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317F90C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A1F0357" w14:textId="364E3BD9" w:rsidR="002401D0" w:rsidRDefault="008C5AF8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4B74BC" wp14:editId="725AB8D7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2D005E8" w14:textId="4DAB9C91" w:rsidR="002401D0" w:rsidRDefault="008C5AF8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3CA2A23" wp14:editId="5B4A54FF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4A8D3CAF" w14:textId="77777777">
        <w:trPr>
          <w:cantSplit/>
          <w:trHeight w:val="299"/>
        </w:trPr>
        <w:tc>
          <w:tcPr>
            <w:tcW w:w="861" w:type="dxa"/>
            <w:vMerge/>
          </w:tcPr>
          <w:p w14:paraId="05E16FD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48D681F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FE04A40" w14:textId="276B44CB" w:rsidR="002401D0" w:rsidRDefault="002401D0" w:rsidP="00B36A8F">
            <w:pPr>
              <w:pStyle w:val="xDokTypNr"/>
            </w:pPr>
            <w:r>
              <w:t xml:space="preserve">BETÄNKANDE nr </w:t>
            </w:r>
            <w:r w:rsidR="001A4C86">
              <w:t>01</w:t>
            </w:r>
            <w:r>
              <w:t>/</w:t>
            </w:r>
            <w:proofErr w:type="gramStart"/>
            <w:r>
              <w:t>20</w:t>
            </w:r>
            <w:r w:rsidR="008C5AF8">
              <w:t>24</w:t>
            </w:r>
            <w:r w:rsidR="0015337C">
              <w:t>-20</w:t>
            </w:r>
            <w:r w:rsidR="008C5AF8">
              <w:t>25</w:t>
            </w:r>
            <w:proofErr w:type="gramEnd"/>
          </w:p>
        </w:tc>
      </w:tr>
      <w:tr w:rsidR="002401D0" w14:paraId="6C68A045" w14:textId="77777777">
        <w:trPr>
          <w:cantSplit/>
          <w:trHeight w:val="238"/>
        </w:trPr>
        <w:tc>
          <w:tcPr>
            <w:tcW w:w="861" w:type="dxa"/>
            <w:vMerge/>
          </w:tcPr>
          <w:p w14:paraId="275DF1B3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A0E179F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9AD266C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2A7DA26" w14:textId="77777777" w:rsidR="002401D0" w:rsidRDefault="002401D0">
            <w:pPr>
              <w:pStyle w:val="xLedtext"/>
            </w:pPr>
          </w:p>
        </w:tc>
      </w:tr>
      <w:tr w:rsidR="002401D0" w14:paraId="1AC0DFD8" w14:textId="77777777">
        <w:trPr>
          <w:cantSplit/>
          <w:trHeight w:val="238"/>
        </w:trPr>
        <w:tc>
          <w:tcPr>
            <w:tcW w:w="861" w:type="dxa"/>
            <w:vMerge/>
          </w:tcPr>
          <w:p w14:paraId="04D96750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35D1F70" w14:textId="3D5F5217" w:rsidR="002401D0" w:rsidRDefault="008C5AF8">
            <w:pPr>
              <w:pStyle w:val="xAvsandare2"/>
            </w:pPr>
            <w:r>
              <w:t>Social-och miljö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468BC814" w14:textId="2CA18845" w:rsidR="002401D0" w:rsidRDefault="002401D0">
            <w:pPr>
              <w:pStyle w:val="xDatum1"/>
            </w:pPr>
            <w:r>
              <w:t>20</w:t>
            </w:r>
            <w:r w:rsidR="008C5AF8">
              <w:t>24-11-</w:t>
            </w:r>
            <w:r w:rsidR="001A4C86">
              <w:t>21</w:t>
            </w:r>
          </w:p>
        </w:tc>
        <w:tc>
          <w:tcPr>
            <w:tcW w:w="2563" w:type="dxa"/>
            <w:vAlign w:val="center"/>
          </w:tcPr>
          <w:p w14:paraId="7B879089" w14:textId="77777777" w:rsidR="002401D0" w:rsidRDefault="002401D0">
            <w:pPr>
              <w:pStyle w:val="xBeteckning1"/>
            </w:pPr>
          </w:p>
        </w:tc>
      </w:tr>
      <w:tr w:rsidR="002401D0" w14:paraId="533DE75A" w14:textId="77777777">
        <w:trPr>
          <w:cantSplit/>
          <w:trHeight w:val="238"/>
        </w:trPr>
        <w:tc>
          <w:tcPr>
            <w:tcW w:w="861" w:type="dxa"/>
            <w:vMerge/>
          </w:tcPr>
          <w:p w14:paraId="74580F8C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15962E5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33E0E8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A47E58C" w14:textId="77777777" w:rsidR="002401D0" w:rsidRDefault="002401D0">
            <w:pPr>
              <w:pStyle w:val="xLedtext"/>
            </w:pPr>
          </w:p>
        </w:tc>
      </w:tr>
      <w:tr w:rsidR="002401D0" w14:paraId="42D8D69C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8E14A14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5E3A7B3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54DFA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5AD4264" w14:textId="77777777" w:rsidR="002401D0" w:rsidRDefault="002401D0">
            <w:pPr>
              <w:pStyle w:val="xBeteckning2"/>
            </w:pPr>
          </w:p>
        </w:tc>
      </w:tr>
      <w:tr w:rsidR="002401D0" w14:paraId="4BFFE88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3AE082D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167C503C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A1ED5E1" w14:textId="77777777" w:rsidR="002401D0" w:rsidRDefault="002401D0">
            <w:pPr>
              <w:pStyle w:val="xLedtext"/>
            </w:pPr>
          </w:p>
        </w:tc>
      </w:tr>
      <w:tr w:rsidR="002401D0" w14:paraId="2B322A15" w14:textId="77777777">
        <w:trPr>
          <w:cantSplit/>
          <w:trHeight w:val="238"/>
        </w:trPr>
        <w:tc>
          <w:tcPr>
            <w:tcW w:w="861" w:type="dxa"/>
          </w:tcPr>
          <w:p w14:paraId="3388BAC5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1F71D9BB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6DBA9D51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32CF3ACC" w14:textId="77777777">
        <w:trPr>
          <w:cantSplit/>
          <w:trHeight w:val="238"/>
        </w:trPr>
        <w:tc>
          <w:tcPr>
            <w:tcW w:w="861" w:type="dxa"/>
          </w:tcPr>
          <w:p w14:paraId="3E8532A2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6F443E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3DCA5BE" w14:textId="77777777" w:rsidR="002401D0" w:rsidRDefault="002401D0">
            <w:pPr>
              <w:pStyle w:val="xCelltext"/>
            </w:pPr>
          </w:p>
        </w:tc>
      </w:tr>
      <w:tr w:rsidR="002401D0" w14:paraId="7FF2D579" w14:textId="77777777">
        <w:trPr>
          <w:cantSplit/>
          <w:trHeight w:val="238"/>
        </w:trPr>
        <w:tc>
          <w:tcPr>
            <w:tcW w:w="861" w:type="dxa"/>
          </w:tcPr>
          <w:p w14:paraId="530F769B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345F1A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D534E61" w14:textId="77777777" w:rsidR="002401D0" w:rsidRDefault="002401D0">
            <w:pPr>
              <w:pStyle w:val="xCelltext"/>
            </w:pPr>
          </w:p>
        </w:tc>
      </w:tr>
      <w:tr w:rsidR="002401D0" w14:paraId="0F72572D" w14:textId="77777777">
        <w:trPr>
          <w:cantSplit/>
          <w:trHeight w:val="238"/>
        </w:trPr>
        <w:tc>
          <w:tcPr>
            <w:tcW w:w="861" w:type="dxa"/>
          </w:tcPr>
          <w:p w14:paraId="21F47513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A3C25F5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088E97E" w14:textId="77777777" w:rsidR="002401D0" w:rsidRDefault="002401D0">
            <w:pPr>
              <w:pStyle w:val="xCelltext"/>
            </w:pPr>
          </w:p>
        </w:tc>
      </w:tr>
      <w:tr w:rsidR="002401D0" w14:paraId="188A5962" w14:textId="77777777">
        <w:trPr>
          <w:cantSplit/>
          <w:trHeight w:val="238"/>
        </w:trPr>
        <w:tc>
          <w:tcPr>
            <w:tcW w:w="861" w:type="dxa"/>
          </w:tcPr>
          <w:p w14:paraId="30870901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7132EB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CBB4D1E" w14:textId="77777777" w:rsidR="002401D0" w:rsidRDefault="002401D0">
            <w:pPr>
              <w:pStyle w:val="xCelltext"/>
            </w:pPr>
          </w:p>
        </w:tc>
      </w:tr>
    </w:tbl>
    <w:p w14:paraId="0E93C425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5D8741D" w14:textId="2B0D1DBA" w:rsidR="002401D0" w:rsidRDefault="008C5AF8">
      <w:pPr>
        <w:pStyle w:val="ArendeOverRubrik"/>
      </w:pPr>
      <w:r>
        <w:t>Social- och miljö</w:t>
      </w:r>
      <w:r w:rsidR="002401D0">
        <w:t>utskottets betänkande</w:t>
      </w:r>
    </w:p>
    <w:p w14:paraId="3470730C" w14:textId="5A3F6DBF" w:rsidR="008C5AF8" w:rsidRPr="008C5AF8" w:rsidRDefault="008C5AF8" w:rsidP="008C5AF8">
      <w:pPr>
        <w:pStyle w:val="ArendeRubrik"/>
      </w:pPr>
      <w:r>
        <w:t>Ozonnedbrytande ämnen och fluorerade växthusgaser</w:t>
      </w:r>
    </w:p>
    <w:p w14:paraId="4259E4A3" w14:textId="49E70562" w:rsidR="002401D0" w:rsidRDefault="008C5AF8">
      <w:pPr>
        <w:pStyle w:val="ArendeUnderRubrik"/>
      </w:pPr>
      <w:r>
        <w:t>Landskapsregeringens lagförslag LF 1/</w:t>
      </w:r>
      <w:proofErr w:type="gramStart"/>
      <w:r>
        <w:t>2024-2025</w:t>
      </w:r>
      <w:proofErr w:type="gramEnd"/>
    </w:p>
    <w:p w14:paraId="0DA51583" w14:textId="77777777" w:rsidR="002401D0" w:rsidRDefault="002401D0">
      <w:pPr>
        <w:pStyle w:val="ANormal"/>
      </w:pPr>
    </w:p>
    <w:p w14:paraId="11370355" w14:textId="77777777" w:rsidR="002401D0" w:rsidRDefault="002401D0">
      <w:pPr>
        <w:pStyle w:val="Innehll1"/>
      </w:pPr>
      <w:r>
        <w:t>INNEHÅLL</w:t>
      </w:r>
    </w:p>
    <w:p w14:paraId="1B0DA7E6" w14:textId="662A81CA" w:rsidR="008C5AF8" w:rsidRDefault="002401D0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182567676" w:history="1">
        <w:r w:rsidR="008C5AF8" w:rsidRPr="00F36372">
          <w:rPr>
            <w:rStyle w:val="Hyperlnk"/>
          </w:rPr>
          <w:t>Sammanfattning</w:t>
        </w:r>
        <w:r w:rsidR="008C5AF8">
          <w:rPr>
            <w:webHidden/>
          </w:rPr>
          <w:tab/>
        </w:r>
        <w:r w:rsidR="008C5AF8">
          <w:rPr>
            <w:webHidden/>
          </w:rPr>
          <w:fldChar w:fldCharType="begin"/>
        </w:r>
        <w:r w:rsidR="008C5AF8">
          <w:rPr>
            <w:webHidden/>
          </w:rPr>
          <w:instrText xml:space="preserve"> PAGEREF _Toc182567676 \h </w:instrText>
        </w:r>
        <w:r w:rsidR="008C5AF8">
          <w:rPr>
            <w:webHidden/>
          </w:rPr>
        </w:r>
        <w:r w:rsidR="008C5AF8">
          <w:rPr>
            <w:webHidden/>
          </w:rPr>
          <w:fldChar w:fldCharType="separate"/>
        </w:r>
        <w:r w:rsidR="008C5AF8">
          <w:rPr>
            <w:webHidden/>
          </w:rPr>
          <w:t>1</w:t>
        </w:r>
        <w:r w:rsidR="008C5AF8">
          <w:rPr>
            <w:webHidden/>
          </w:rPr>
          <w:fldChar w:fldCharType="end"/>
        </w:r>
      </w:hyperlink>
    </w:p>
    <w:p w14:paraId="75EEF01A" w14:textId="7EF8AE07" w:rsidR="008C5AF8" w:rsidRDefault="008C5AF8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567677" w:history="1">
        <w:r w:rsidRPr="00F36372">
          <w:rPr>
            <w:rStyle w:val="Hyperlnk"/>
          </w:rPr>
          <w:t>Landskapsregeringens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_Toc182567677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A7E1592" w14:textId="3DEF739E" w:rsidR="008C5AF8" w:rsidRDefault="008C5AF8">
      <w:pPr>
        <w:pStyle w:val="Innehll2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567678" w:history="1">
        <w:r w:rsidRPr="00F36372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_Toc182567678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20E7343" w14:textId="31653247" w:rsidR="008C5AF8" w:rsidRDefault="008C5AF8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567679" w:history="1">
        <w:r w:rsidRPr="00F36372">
          <w:rPr>
            <w:rStyle w:val="Hyperlnk"/>
          </w:rPr>
          <w:t>Utskottets synpunkter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_Toc182567679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F68700F" w14:textId="52B00082" w:rsidR="008C5AF8" w:rsidRDefault="008C5AF8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567680" w:history="1">
        <w:r w:rsidRPr="00F36372">
          <w:rPr>
            <w:rStyle w:val="Hyperlnk"/>
          </w:rPr>
          <w:t>Ärendets behandling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_Toc182567680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49FDB6C" w14:textId="0E971072" w:rsidR="008C5AF8" w:rsidRDefault="008C5AF8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hyperlink w:anchor="_Toc182567681" w:history="1">
        <w:r w:rsidRPr="00F36372">
          <w:rPr>
            <w:rStyle w:val="Hyperlnk"/>
          </w:rPr>
          <w:t>Utskottets förslag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_Toc182567681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E4CC9A1" w14:textId="63B1A542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2E0125B" w14:textId="77777777" w:rsidR="002401D0" w:rsidRDefault="002401D0">
      <w:pPr>
        <w:pStyle w:val="ANormal"/>
      </w:pPr>
    </w:p>
    <w:p w14:paraId="492D2A6A" w14:textId="77777777" w:rsidR="002401D0" w:rsidRDefault="002401D0">
      <w:pPr>
        <w:pStyle w:val="RubrikA"/>
      </w:pPr>
      <w:bookmarkStart w:id="1" w:name="_Toc529800932"/>
      <w:bookmarkStart w:id="2" w:name="_Toc182567676"/>
      <w:r>
        <w:t>Sammanfattning</w:t>
      </w:r>
      <w:bookmarkEnd w:id="1"/>
      <w:bookmarkEnd w:id="2"/>
    </w:p>
    <w:p w14:paraId="64C0F9ED" w14:textId="77777777" w:rsidR="002401D0" w:rsidRDefault="002401D0">
      <w:pPr>
        <w:pStyle w:val="Rubrikmellanrum"/>
      </w:pPr>
    </w:p>
    <w:p w14:paraId="5A40D5A2" w14:textId="1051C8DF" w:rsidR="002401D0" w:rsidRDefault="008C5AF8">
      <w:pPr>
        <w:pStyle w:val="RubrikB"/>
      </w:pPr>
      <w:bookmarkStart w:id="3" w:name="_Toc529800933"/>
      <w:bookmarkStart w:id="4" w:name="_Toc182567677"/>
      <w:r>
        <w:t>Landskapsregeringens</w:t>
      </w:r>
      <w:r w:rsidR="002401D0">
        <w:t xml:space="preserve"> förslag</w:t>
      </w:r>
      <w:bookmarkEnd w:id="3"/>
      <w:bookmarkEnd w:id="4"/>
    </w:p>
    <w:p w14:paraId="04508E35" w14:textId="77777777" w:rsidR="002401D0" w:rsidRDefault="002401D0">
      <w:pPr>
        <w:pStyle w:val="Rubrikmellanrum"/>
      </w:pPr>
    </w:p>
    <w:p w14:paraId="533B7682" w14:textId="77777777" w:rsidR="008C5AF8" w:rsidRDefault="008C5AF8" w:rsidP="008C5AF8">
      <w:pPr>
        <w:pStyle w:val="ANormal"/>
      </w:pPr>
      <w:r>
        <w:t>Landskapsregeringen föreslår att bestämmelserna i landskapslagen om miljöskydd gällande ozonnedbrytande ämnen och fluorerade växthusgaser ändras. Nya EU-förordningar har antagits och lagen behöver anpassas till det. Vidare föreslås andra uppdateringar av EU-förordningar.</w:t>
      </w:r>
    </w:p>
    <w:p w14:paraId="2B3E426D" w14:textId="77777777" w:rsidR="008C5AF8" w:rsidRDefault="008C5AF8" w:rsidP="008C5AF8">
      <w:pPr>
        <w:pStyle w:val="ANormal"/>
      </w:pPr>
      <w:r>
        <w:tab/>
      </w:r>
      <w:r w:rsidRPr="00934F93">
        <w:t xml:space="preserve">Avsikten är att </w:t>
      </w:r>
      <w:r>
        <w:t xml:space="preserve">de föreslagna </w:t>
      </w:r>
      <w:r w:rsidRPr="00934F93">
        <w:t>lag</w:t>
      </w:r>
      <w:r>
        <w:t>ändringarna</w:t>
      </w:r>
      <w:r w:rsidRPr="00934F93">
        <w:t xml:space="preserve"> ska träda i kraft så snart som möjligt</w:t>
      </w:r>
      <w:r>
        <w:t>.</w:t>
      </w:r>
    </w:p>
    <w:p w14:paraId="216C3F61" w14:textId="7569C8F1" w:rsidR="002401D0" w:rsidRDefault="002401D0">
      <w:pPr>
        <w:pStyle w:val="ANormal"/>
      </w:pPr>
    </w:p>
    <w:p w14:paraId="50C82196" w14:textId="77777777" w:rsidR="002401D0" w:rsidRDefault="002401D0">
      <w:pPr>
        <w:pStyle w:val="ANormal"/>
      </w:pPr>
    </w:p>
    <w:p w14:paraId="28BD5DEC" w14:textId="77777777" w:rsidR="002401D0" w:rsidRDefault="002401D0">
      <w:pPr>
        <w:pStyle w:val="RubrikB"/>
      </w:pPr>
      <w:bookmarkStart w:id="5" w:name="_Toc529800934"/>
      <w:bookmarkStart w:id="6" w:name="_Toc182567678"/>
      <w:r>
        <w:t>Utskottets förslag</w:t>
      </w:r>
      <w:bookmarkEnd w:id="5"/>
      <w:bookmarkEnd w:id="6"/>
    </w:p>
    <w:p w14:paraId="03C8E5D4" w14:textId="77777777" w:rsidR="002401D0" w:rsidRDefault="002401D0">
      <w:pPr>
        <w:pStyle w:val="Rubrikmellanrum"/>
      </w:pPr>
    </w:p>
    <w:p w14:paraId="04E59B34" w14:textId="68FC5368" w:rsidR="005733D1" w:rsidRDefault="005733D1" w:rsidP="005733D1">
      <w:pPr>
        <w:pStyle w:val="ANormal"/>
      </w:pPr>
      <w:r w:rsidRPr="005733D1">
        <w:t>Utskottet föreslår att lagen antas</w:t>
      </w:r>
      <w:r w:rsidR="003D50C6">
        <w:t xml:space="preserve"> utan ändringar</w:t>
      </w:r>
      <w:r w:rsidRPr="005733D1">
        <w:t>.</w:t>
      </w:r>
    </w:p>
    <w:p w14:paraId="388DDC53" w14:textId="77777777" w:rsidR="002401D0" w:rsidRDefault="002401D0">
      <w:pPr>
        <w:pStyle w:val="ANormal"/>
      </w:pPr>
    </w:p>
    <w:p w14:paraId="354A3E16" w14:textId="77777777" w:rsidR="002401D0" w:rsidRDefault="002401D0">
      <w:pPr>
        <w:pStyle w:val="RubrikA"/>
      </w:pPr>
      <w:bookmarkStart w:id="7" w:name="_Toc529800935"/>
      <w:bookmarkStart w:id="8" w:name="_Toc182567679"/>
      <w:r>
        <w:t>Utskottets synpunkter</w:t>
      </w:r>
      <w:bookmarkEnd w:id="7"/>
      <w:bookmarkEnd w:id="8"/>
    </w:p>
    <w:p w14:paraId="7C3C94FA" w14:textId="77777777" w:rsidR="002401D0" w:rsidRDefault="002401D0">
      <w:pPr>
        <w:pStyle w:val="Rubrikmellanrum"/>
      </w:pPr>
    </w:p>
    <w:p w14:paraId="40F57A8F" w14:textId="1A848C00" w:rsidR="004A4A71" w:rsidRDefault="00A858D6">
      <w:pPr>
        <w:pStyle w:val="ANormal"/>
      </w:pPr>
      <w:r>
        <w:t xml:space="preserve">Lagstiftningsförslaget syftar till att </w:t>
      </w:r>
      <w:r w:rsidR="0070189C">
        <w:t xml:space="preserve">anpassa landskapslagens </w:t>
      </w:r>
      <w:r w:rsidR="003D50C6">
        <w:t>lydelse så den överensstämmer med nya EU</w:t>
      </w:r>
      <w:r w:rsidR="004A4A71">
        <w:t>-</w:t>
      </w:r>
      <w:r w:rsidR="003D50C6">
        <w:t xml:space="preserve">förordningar </w:t>
      </w:r>
      <w:r w:rsidR="004A4A71">
        <w:t>i</w:t>
      </w:r>
      <w:r w:rsidR="003D50C6">
        <w:t xml:space="preserve"> ämnet</w:t>
      </w:r>
      <w:r w:rsidR="004A4A71">
        <w:t>.</w:t>
      </w:r>
    </w:p>
    <w:p w14:paraId="275A8F89" w14:textId="1105F052" w:rsidR="002401D0" w:rsidRDefault="004A4A71">
      <w:pPr>
        <w:pStyle w:val="ANormal"/>
      </w:pPr>
      <w:r>
        <w:tab/>
        <w:t xml:space="preserve">Utskottet konstaterar att uppdateringen av lagen stärker miljöskyddet och ser inga hinder till att lagen träder i kraft på Åland. </w:t>
      </w:r>
    </w:p>
    <w:p w14:paraId="7EAE2D08" w14:textId="77777777" w:rsidR="005733D1" w:rsidRDefault="005733D1">
      <w:pPr>
        <w:pStyle w:val="ANormal"/>
      </w:pPr>
    </w:p>
    <w:p w14:paraId="584150C9" w14:textId="77777777" w:rsidR="002401D0" w:rsidRDefault="002401D0">
      <w:pPr>
        <w:pStyle w:val="RubrikA"/>
      </w:pPr>
      <w:bookmarkStart w:id="9" w:name="_Toc529800936"/>
      <w:bookmarkStart w:id="10" w:name="_Toc182567680"/>
      <w:r>
        <w:t>Ärendets behandling</w:t>
      </w:r>
      <w:bookmarkEnd w:id="9"/>
      <w:bookmarkEnd w:id="10"/>
    </w:p>
    <w:p w14:paraId="5CC51CF0" w14:textId="77777777" w:rsidR="002401D0" w:rsidRDefault="002401D0">
      <w:pPr>
        <w:pStyle w:val="Rubrikmellanrum"/>
      </w:pPr>
    </w:p>
    <w:p w14:paraId="54EEA0FE" w14:textId="168E993B" w:rsidR="008C5AF8" w:rsidRDefault="008C5AF8" w:rsidP="008C5AF8">
      <w:pPr>
        <w:pStyle w:val="ANormal"/>
      </w:pPr>
      <w:r>
        <w:t xml:space="preserve">Lagtinget har den 6 november 2024 </w:t>
      </w:r>
      <w:proofErr w:type="spellStart"/>
      <w:r>
        <w:t>inbegärt</w:t>
      </w:r>
      <w:proofErr w:type="spellEnd"/>
      <w:r>
        <w:t xml:space="preserve"> social- och miljöutskottets yttrande i ärendet.</w:t>
      </w:r>
    </w:p>
    <w:p w14:paraId="61A30C0F" w14:textId="69FB9A6A" w:rsidR="008C5AF8" w:rsidRDefault="008C5AF8" w:rsidP="008C5AF8">
      <w:pPr>
        <w:pStyle w:val="ANormal"/>
      </w:pPr>
      <w:r>
        <w:tab/>
        <w:t>Utskottet har i ärendet hört</w:t>
      </w:r>
      <w:r w:rsidR="004A4A71">
        <w:t xml:space="preserve"> ministern Jesper Josefsson och lagberedaren Helena Blomqvist. </w:t>
      </w:r>
      <w:r>
        <w:t xml:space="preserve"> </w:t>
      </w:r>
    </w:p>
    <w:p w14:paraId="10F40EF0" w14:textId="25B27AAF" w:rsidR="002401D0" w:rsidRPr="008C5AF8" w:rsidRDefault="008C5AF8">
      <w:pPr>
        <w:pStyle w:val="ANormal"/>
        <w:rPr>
          <w:color w:val="000000"/>
        </w:rPr>
      </w:pPr>
      <w:r>
        <w:tab/>
      </w:r>
      <w:r w:rsidRPr="00CA0EA6">
        <w:rPr>
          <w:color w:val="000000"/>
        </w:rPr>
        <w:t>I ärendets avgörande behandling deltog</w:t>
      </w:r>
      <w:r>
        <w:rPr>
          <w:color w:val="000000"/>
        </w:rPr>
        <w:t xml:space="preserve"> viceordföranden Pernilla Söderlund, </w:t>
      </w:r>
      <w:r w:rsidRPr="00CA0EA6">
        <w:rPr>
          <w:color w:val="000000"/>
        </w:rPr>
        <w:t>ledamöterna</w:t>
      </w:r>
      <w:r>
        <w:rPr>
          <w:color w:val="000000"/>
        </w:rPr>
        <w:t xml:space="preserve"> Annette Holmberg-Jansson, Mogens Lindén, Robert Mansén,</w:t>
      </w:r>
      <w:r w:rsidR="004A4A71">
        <w:rPr>
          <w:color w:val="000000"/>
        </w:rPr>
        <w:t xml:space="preserve"> </w:t>
      </w:r>
      <w:r>
        <w:rPr>
          <w:color w:val="000000"/>
        </w:rPr>
        <w:t>Benny Pettersson</w:t>
      </w:r>
      <w:r w:rsidR="004A4A71">
        <w:rPr>
          <w:color w:val="000000"/>
        </w:rPr>
        <w:t xml:space="preserve"> och</w:t>
      </w:r>
      <w:r w:rsidR="004A4A71" w:rsidRPr="004A4A71">
        <w:rPr>
          <w:color w:val="000000"/>
        </w:rPr>
        <w:t xml:space="preserve"> </w:t>
      </w:r>
      <w:r w:rsidR="004A4A71">
        <w:rPr>
          <w:color w:val="000000"/>
        </w:rPr>
        <w:t>Simon Påvals.</w:t>
      </w:r>
    </w:p>
    <w:p w14:paraId="7DEDC84D" w14:textId="77777777" w:rsidR="002401D0" w:rsidRDefault="002401D0">
      <w:pPr>
        <w:pStyle w:val="ANormal"/>
      </w:pPr>
    </w:p>
    <w:p w14:paraId="262A3E3E" w14:textId="77777777" w:rsidR="002401D0" w:rsidRDefault="002401D0">
      <w:pPr>
        <w:pStyle w:val="RubrikA"/>
      </w:pPr>
      <w:bookmarkStart w:id="11" w:name="_Toc529800937"/>
      <w:bookmarkStart w:id="12" w:name="_Toc182567681"/>
      <w:r>
        <w:t>Utskottets förslag</w:t>
      </w:r>
      <w:bookmarkEnd w:id="11"/>
      <w:bookmarkEnd w:id="12"/>
    </w:p>
    <w:p w14:paraId="3DA28533" w14:textId="77777777" w:rsidR="002401D0" w:rsidRDefault="002401D0">
      <w:pPr>
        <w:pStyle w:val="Rubrikmellanrum"/>
      </w:pPr>
    </w:p>
    <w:p w14:paraId="1EDCC39B" w14:textId="77777777" w:rsidR="002401D0" w:rsidRDefault="002401D0">
      <w:pPr>
        <w:pStyle w:val="ANormal"/>
      </w:pPr>
      <w:r>
        <w:t>Med hänvisning till det anförda föreslår utskottet</w:t>
      </w:r>
    </w:p>
    <w:p w14:paraId="1648CF21" w14:textId="77777777" w:rsidR="002401D0" w:rsidRDefault="002401D0">
      <w:pPr>
        <w:pStyle w:val="ANormal"/>
      </w:pPr>
    </w:p>
    <w:p w14:paraId="023ED2D9" w14:textId="551A851F" w:rsidR="002401D0" w:rsidRDefault="002401D0">
      <w:pPr>
        <w:pStyle w:val="Klam"/>
      </w:pPr>
      <w:r>
        <w:t>att lagtinget</w:t>
      </w:r>
      <w:r w:rsidR="008C5AF8">
        <w:t xml:space="preserve"> antar lagförslaget i </w:t>
      </w:r>
      <w:r w:rsidR="005733D1">
        <w:t>oförändrad</w:t>
      </w:r>
      <w:r w:rsidR="008C5AF8">
        <w:t xml:space="preserve"> lydelse</w:t>
      </w:r>
      <w:r w:rsidR="001A4C86">
        <w:t>.</w:t>
      </w:r>
    </w:p>
    <w:p w14:paraId="2839950C" w14:textId="77777777" w:rsidR="008C5AF8" w:rsidRPr="008C5AF8" w:rsidRDefault="008C5AF8" w:rsidP="008C5AF8">
      <w:pPr>
        <w:pStyle w:val="ANormal"/>
      </w:pPr>
    </w:p>
    <w:p w14:paraId="04245784" w14:textId="77777777" w:rsidR="002401D0" w:rsidRDefault="002401D0">
      <w:pPr>
        <w:pStyle w:val="ANormal"/>
      </w:pPr>
    </w:p>
    <w:p w14:paraId="013E05B9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78DF219F" w14:textId="77777777">
        <w:trPr>
          <w:cantSplit/>
        </w:trPr>
        <w:tc>
          <w:tcPr>
            <w:tcW w:w="7931" w:type="dxa"/>
            <w:gridSpan w:val="2"/>
          </w:tcPr>
          <w:p w14:paraId="436E4879" w14:textId="2D429560" w:rsidR="002401D0" w:rsidRDefault="002401D0">
            <w:pPr>
              <w:pStyle w:val="ANormal"/>
              <w:keepNext/>
            </w:pPr>
            <w:r>
              <w:t xml:space="preserve">Mariehamn den </w:t>
            </w:r>
            <w:r w:rsidR="004A4A71">
              <w:t>21</w:t>
            </w:r>
            <w:r w:rsidR="008C5AF8">
              <w:t xml:space="preserve"> november 2024</w:t>
            </w:r>
          </w:p>
        </w:tc>
      </w:tr>
      <w:tr w:rsidR="002401D0" w14:paraId="51B6D7D0" w14:textId="77777777">
        <w:tc>
          <w:tcPr>
            <w:tcW w:w="4454" w:type="dxa"/>
            <w:vAlign w:val="bottom"/>
          </w:tcPr>
          <w:p w14:paraId="2319C9FF" w14:textId="77777777" w:rsidR="002401D0" w:rsidRDefault="002401D0">
            <w:pPr>
              <w:pStyle w:val="ANormal"/>
              <w:keepNext/>
            </w:pPr>
          </w:p>
          <w:p w14:paraId="2F671195" w14:textId="77777777" w:rsidR="002401D0" w:rsidRDefault="002401D0">
            <w:pPr>
              <w:pStyle w:val="ANormal"/>
              <w:keepNext/>
            </w:pPr>
          </w:p>
          <w:p w14:paraId="201A41B8" w14:textId="0547A913" w:rsidR="002401D0" w:rsidRDefault="004A4A71">
            <w:pPr>
              <w:pStyle w:val="ANormal"/>
              <w:keepNext/>
            </w:pPr>
            <w:r>
              <w:t>Viceo</w:t>
            </w:r>
            <w:r w:rsidR="002401D0">
              <w:t>rdförande</w:t>
            </w:r>
          </w:p>
        </w:tc>
        <w:tc>
          <w:tcPr>
            <w:tcW w:w="3477" w:type="dxa"/>
            <w:vAlign w:val="bottom"/>
          </w:tcPr>
          <w:p w14:paraId="2A57F95A" w14:textId="77777777" w:rsidR="002401D0" w:rsidRDefault="002401D0">
            <w:pPr>
              <w:pStyle w:val="ANormal"/>
              <w:keepNext/>
            </w:pPr>
          </w:p>
          <w:p w14:paraId="0C05AC71" w14:textId="77777777" w:rsidR="002401D0" w:rsidRDefault="002401D0">
            <w:pPr>
              <w:pStyle w:val="ANormal"/>
              <w:keepNext/>
            </w:pPr>
          </w:p>
          <w:p w14:paraId="50B52E1C" w14:textId="69199A5B" w:rsidR="002401D0" w:rsidRDefault="004A4A71">
            <w:pPr>
              <w:pStyle w:val="ANormal"/>
              <w:keepNext/>
            </w:pPr>
            <w:r>
              <w:t>Pernilla Söderlund</w:t>
            </w:r>
          </w:p>
        </w:tc>
      </w:tr>
      <w:tr w:rsidR="002401D0" w14:paraId="46910D92" w14:textId="77777777">
        <w:tc>
          <w:tcPr>
            <w:tcW w:w="4454" w:type="dxa"/>
            <w:vAlign w:val="bottom"/>
          </w:tcPr>
          <w:p w14:paraId="6E823920" w14:textId="77777777" w:rsidR="002401D0" w:rsidRDefault="002401D0">
            <w:pPr>
              <w:pStyle w:val="ANormal"/>
              <w:keepNext/>
            </w:pPr>
          </w:p>
          <w:p w14:paraId="14D6766A" w14:textId="77777777" w:rsidR="002401D0" w:rsidRDefault="002401D0">
            <w:pPr>
              <w:pStyle w:val="ANormal"/>
              <w:keepNext/>
            </w:pPr>
          </w:p>
          <w:p w14:paraId="028988AB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714CB886" w14:textId="77777777" w:rsidR="002401D0" w:rsidRDefault="002401D0">
            <w:pPr>
              <w:pStyle w:val="ANormal"/>
              <w:keepNext/>
            </w:pPr>
          </w:p>
          <w:p w14:paraId="274FD38F" w14:textId="77777777" w:rsidR="002401D0" w:rsidRDefault="002401D0">
            <w:pPr>
              <w:pStyle w:val="ANormal"/>
              <w:keepNext/>
            </w:pPr>
          </w:p>
          <w:p w14:paraId="3C73EE7D" w14:textId="0DB57D8F" w:rsidR="002401D0" w:rsidRDefault="008C5AF8">
            <w:pPr>
              <w:pStyle w:val="ANormal"/>
              <w:keepNext/>
            </w:pPr>
            <w:r>
              <w:t>Julia Lindholm</w:t>
            </w:r>
          </w:p>
        </w:tc>
      </w:tr>
    </w:tbl>
    <w:p w14:paraId="45C283EA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8E5DE" w14:textId="77777777" w:rsidR="008C5AF8" w:rsidRDefault="008C5AF8">
      <w:r>
        <w:separator/>
      </w:r>
    </w:p>
  </w:endnote>
  <w:endnote w:type="continuationSeparator" w:id="0">
    <w:p w14:paraId="3F4E0F58" w14:textId="77777777" w:rsidR="008C5AF8" w:rsidRDefault="008C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791D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80C5" w14:textId="77777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C5AF8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FDA6C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8795A" w14:textId="77777777" w:rsidR="008C5AF8" w:rsidRDefault="008C5AF8">
      <w:r>
        <w:separator/>
      </w:r>
    </w:p>
  </w:footnote>
  <w:footnote w:type="continuationSeparator" w:id="0">
    <w:p w14:paraId="5D37AA24" w14:textId="77777777" w:rsidR="008C5AF8" w:rsidRDefault="008C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90BD" w14:textId="77777777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BF84E0C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0592A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173963">
    <w:abstractNumId w:val="6"/>
  </w:num>
  <w:num w:numId="2" w16cid:durableId="1285498145">
    <w:abstractNumId w:val="3"/>
  </w:num>
  <w:num w:numId="3" w16cid:durableId="622880996">
    <w:abstractNumId w:val="2"/>
  </w:num>
  <w:num w:numId="4" w16cid:durableId="1056010546">
    <w:abstractNumId w:val="1"/>
  </w:num>
  <w:num w:numId="5" w16cid:durableId="1500464602">
    <w:abstractNumId w:val="0"/>
  </w:num>
  <w:num w:numId="6" w16cid:durableId="150609577">
    <w:abstractNumId w:val="7"/>
  </w:num>
  <w:num w:numId="7" w16cid:durableId="1858349561">
    <w:abstractNumId w:val="5"/>
  </w:num>
  <w:num w:numId="8" w16cid:durableId="1598170181">
    <w:abstractNumId w:val="4"/>
  </w:num>
  <w:num w:numId="9" w16cid:durableId="401148765">
    <w:abstractNumId w:val="10"/>
  </w:num>
  <w:num w:numId="10" w16cid:durableId="348138616">
    <w:abstractNumId w:val="13"/>
  </w:num>
  <w:num w:numId="11" w16cid:durableId="1012292820">
    <w:abstractNumId w:val="12"/>
  </w:num>
  <w:num w:numId="12" w16cid:durableId="2068258407">
    <w:abstractNumId w:val="16"/>
  </w:num>
  <w:num w:numId="13" w16cid:durableId="253441811">
    <w:abstractNumId w:val="11"/>
  </w:num>
  <w:num w:numId="14" w16cid:durableId="239873026">
    <w:abstractNumId w:val="15"/>
  </w:num>
  <w:num w:numId="15" w16cid:durableId="1948078159">
    <w:abstractNumId w:val="9"/>
  </w:num>
  <w:num w:numId="16" w16cid:durableId="639724362">
    <w:abstractNumId w:val="21"/>
  </w:num>
  <w:num w:numId="17" w16cid:durableId="1048215142">
    <w:abstractNumId w:val="8"/>
  </w:num>
  <w:num w:numId="18" w16cid:durableId="1695887869">
    <w:abstractNumId w:val="17"/>
  </w:num>
  <w:num w:numId="19" w16cid:durableId="2029673370">
    <w:abstractNumId w:val="20"/>
  </w:num>
  <w:num w:numId="20" w16cid:durableId="1850439253">
    <w:abstractNumId w:val="23"/>
  </w:num>
  <w:num w:numId="21" w16cid:durableId="1777090861">
    <w:abstractNumId w:val="22"/>
  </w:num>
  <w:num w:numId="22" w16cid:durableId="175652869">
    <w:abstractNumId w:val="14"/>
  </w:num>
  <w:num w:numId="23" w16cid:durableId="928277091">
    <w:abstractNumId w:val="18"/>
  </w:num>
  <w:num w:numId="24" w16cid:durableId="805509225">
    <w:abstractNumId w:val="18"/>
  </w:num>
  <w:num w:numId="25" w16cid:durableId="676032568">
    <w:abstractNumId w:val="19"/>
  </w:num>
  <w:num w:numId="26" w16cid:durableId="1600526547">
    <w:abstractNumId w:val="14"/>
  </w:num>
  <w:num w:numId="27" w16cid:durableId="2065325658">
    <w:abstractNumId w:val="14"/>
  </w:num>
  <w:num w:numId="28" w16cid:durableId="1605454734">
    <w:abstractNumId w:val="14"/>
  </w:num>
  <w:num w:numId="29" w16cid:durableId="1014647267">
    <w:abstractNumId w:val="14"/>
  </w:num>
  <w:num w:numId="30" w16cid:durableId="1002658630">
    <w:abstractNumId w:val="14"/>
  </w:num>
  <w:num w:numId="31" w16cid:durableId="1542478189">
    <w:abstractNumId w:val="14"/>
  </w:num>
  <w:num w:numId="32" w16cid:durableId="111021413">
    <w:abstractNumId w:val="14"/>
  </w:num>
  <w:num w:numId="33" w16cid:durableId="215627083">
    <w:abstractNumId w:val="14"/>
  </w:num>
  <w:num w:numId="34" w16cid:durableId="1146701286">
    <w:abstractNumId w:val="14"/>
  </w:num>
  <w:num w:numId="35" w16cid:durableId="1373115753">
    <w:abstractNumId w:val="18"/>
  </w:num>
  <w:num w:numId="36" w16cid:durableId="446048222">
    <w:abstractNumId w:val="19"/>
  </w:num>
  <w:num w:numId="37" w16cid:durableId="981158603">
    <w:abstractNumId w:val="14"/>
  </w:num>
  <w:num w:numId="38" w16cid:durableId="10303776">
    <w:abstractNumId w:val="14"/>
  </w:num>
  <w:num w:numId="39" w16cid:durableId="1386370534">
    <w:abstractNumId w:val="14"/>
  </w:num>
  <w:num w:numId="40" w16cid:durableId="268318628">
    <w:abstractNumId w:val="14"/>
  </w:num>
  <w:num w:numId="41" w16cid:durableId="1207334436">
    <w:abstractNumId w:val="14"/>
  </w:num>
  <w:num w:numId="42" w16cid:durableId="623653408">
    <w:abstractNumId w:val="14"/>
  </w:num>
  <w:num w:numId="43" w16cid:durableId="876741507">
    <w:abstractNumId w:val="14"/>
  </w:num>
  <w:num w:numId="44" w16cid:durableId="1522279960">
    <w:abstractNumId w:val="14"/>
  </w:num>
  <w:num w:numId="45" w16cid:durableId="7164665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F8"/>
    <w:rsid w:val="00015E9C"/>
    <w:rsid w:val="00051556"/>
    <w:rsid w:val="000B2DC9"/>
    <w:rsid w:val="000D6353"/>
    <w:rsid w:val="000F7417"/>
    <w:rsid w:val="0015337C"/>
    <w:rsid w:val="001A4C86"/>
    <w:rsid w:val="002401D0"/>
    <w:rsid w:val="0036359C"/>
    <w:rsid w:val="003D50C6"/>
    <w:rsid w:val="004A4A71"/>
    <w:rsid w:val="005733D1"/>
    <w:rsid w:val="006B2E9E"/>
    <w:rsid w:val="0070189C"/>
    <w:rsid w:val="00723B93"/>
    <w:rsid w:val="00811D50"/>
    <w:rsid w:val="00817B04"/>
    <w:rsid w:val="008C5AF8"/>
    <w:rsid w:val="009532B8"/>
    <w:rsid w:val="00957C36"/>
    <w:rsid w:val="009D73B2"/>
    <w:rsid w:val="009F6BA9"/>
    <w:rsid w:val="009F7CE2"/>
    <w:rsid w:val="00A42873"/>
    <w:rsid w:val="00A858D6"/>
    <w:rsid w:val="00B32E91"/>
    <w:rsid w:val="00B36A8F"/>
    <w:rsid w:val="00B90DEC"/>
    <w:rsid w:val="00CB087E"/>
    <w:rsid w:val="00CF700E"/>
    <w:rsid w:val="00D651E1"/>
    <w:rsid w:val="00DC45B2"/>
    <w:rsid w:val="00EF61E3"/>
    <w:rsid w:val="00FA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08644"/>
  <w15:chartTrackingRefBased/>
  <w15:docId w15:val="{BAAB83BF-E6AA-4380-9DDF-31870004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locked/>
    <w:rsid w:val="008C5AF8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211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Social-och miljöutskottets betänkande nr x/2024-2025</vt:lpstr>
    </vt:vector>
  </TitlesOfParts>
  <Company>Ålands lagting</Company>
  <LinksUpToDate>false</LinksUpToDate>
  <CharactersWithSpaces>2255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Social-och miljöutskottets betänkande nr 1/2024-2025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2024-11-21T09:32:00Z</dcterms:created>
  <dcterms:modified xsi:type="dcterms:W3CDTF">2024-11-21T09:32:00Z</dcterms:modified>
</cp:coreProperties>
</file>