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38AF" w14:textId="77777777" w:rsidR="00762D8D" w:rsidRDefault="00762D8D" w:rsidP="00762D8D">
      <w:pPr>
        <w:pStyle w:val="Sidhuvud"/>
        <w:tabs>
          <w:tab w:val="left" w:pos="2268"/>
          <w:tab w:val="left" w:pos="2835"/>
          <w:tab w:val="left" w:pos="5103"/>
          <w:tab w:val="left" w:pos="7088"/>
        </w:tabs>
        <w:rPr>
          <w:sz w:val="16"/>
          <w:szCs w:val="16"/>
        </w:rPr>
      </w:pPr>
      <w:bookmarkStart w:id="0" w:name="_Toc198797879"/>
      <w:r w:rsidRPr="00D27ABF">
        <w:rPr>
          <w:noProof/>
        </w:rPr>
        <w:drawing>
          <wp:inline distT="0" distB="0" distL="0" distR="0" wp14:anchorId="50CAC231" wp14:editId="0D88BEAD">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AE540A1" w14:textId="77777777" w:rsidR="00762D8D" w:rsidRPr="002C5151" w:rsidRDefault="00762D8D" w:rsidP="00762D8D">
      <w:pPr>
        <w:pStyle w:val="Sidhuvud"/>
        <w:tabs>
          <w:tab w:val="left" w:pos="2268"/>
          <w:tab w:val="left" w:pos="2835"/>
          <w:tab w:val="left" w:pos="5103"/>
          <w:tab w:val="left" w:pos="7088"/>
        </w:tabs>
        <w:rPr>
          <w:sz w:val="10"/>
          <w:szCs w:val="10"/>
        </w:rPr>
      </w:pPr>
      <w:r w:rsidRPr="00724752">
        <w:rPr>
          <w:sz w:val="16"/>
          <w:szCs w:val="16"/>
        </w:rPr>
        <w:t>Dokumentnam</w:t>
      </w:r>
      <w:r>
        <w:rPr>
          <w:sz w:val="16"/>
          <w:szCs w:val="16"/>
        </w:rPr>
        <w:t>n</w:t>
      </w:r>
    </w:p>
    <w:p w14:paraId="07ED3D07" w14:textId="77777777" w:rsidR="00762D8D" w:rsidRPr="008B1132" w:rsidRDefault="00E756D6" w:rsidP="00762D8D">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35423F8556534221A9111FE1562D12F2"/>
          </w:placeholder>
        </w:sdtPr>
        <w:sdtEndPr/>
        <w:sdtContent>
          <w:r w:rsidR="00762D8D">
            <w:rPr>
              <w:rFonts w:ascii="Segoe UI Semibold" w:hAnsi="Segoe UI Semibold" w:cs="Segoe UI Semibold"/>
            </w:rPr>
            <w:t>BUDGETFÖRSLAG nr 5/</w:t>
          </w:r>
          <w:proofErr w:type="gramStart"/>
          <w:r w:rsidR="00762D8D">
            <w:rPr>
              <w:rFonts w:ascii="Segoe UI Semibold" w:hAnsi="Segoe UI Semibold" w:cs="Segoe UI Semibold"/>
            </w:rPr>
            <w:t>2024-2025</w:t>
          </w:r>
          <w:proofErr w:type="gramEnd"/>
          <w:r w:rsidR="00762D8D">
            <w:rPr>
              <w:rFonts w:ascii="Segoe UI Semibold" w:hAnsi="Segoe UI Semibold" w:cs="Segoe UI Semibold"/>
            </w:rPr>
            <w:t xml:space="preserve"> </w:t>
          </w:r>
        </w:sdtContent>
      </w:sdt>
    </w:p>
    <w:p w14:paraId="334AF588" w14:textId="77777777" w:rsidR="00762D8D" w:rsidRPr="003B4859" w:rsidRDefault="00762D8D" w:rsidP="00762D8D">
      <w:pPr>
        <w:pStyle w:val="Sidhuvud"/>
        <w:tabs>
          <w:tab w:val="left" w:pos="2268"/>
          <w:tab w:val="left" w:pos="2835"/>
          <w:tab w:val="left" w:pos="5103"/>
          <w:tab w:val="left" w:pos="7088"/>
        </w:tabs>
        <w:rPr>
          <w:sz w:val="16"/>
          <w:szCs w:val="16"/>
        </w:rPr>
      </w:pPr>
      <w:r>
        <w:rPr>
          <w:sz w:val="16"/>
          <w:szCs w:val="16"/>
        </w:rPr>
        <w:t>Datum</w:t>
      </w:r>
    </w:p>
    <w:bookmarkStart w:id="1" w:name="_Hlk115271726"/>
    <w:bookmarkStart w:id="2" w:name="_Hlk115271741"/>
    <w:p w14:paraId="5DBA40E4" w14:textId="37FE9A48" w:rsidR="00762D8D" w:rsidRPr="00AC33EE" w:rsidRDefault="00E756D6" w:rsidP="00762D8D">
      <w:pPr>
        <w:pStyle w:val="Sidhuvud"/>
        <w:tabs>
          <w:tab w:val="left" w:pos="2268"/>
          <w:tab w:val="left" w:pos="5103"/>
          <w:tab w:val="left" w:pos="7088"/>
        </w:tabs>
        <w:sectPr w:rsidR="00762D8D" w:rsidRPr="00AC33EE" w:rsidSect="00762D8D">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B801819C1D1C43A19E1CCE6DF2E0AC31"/>
          </w:placeholder>
        </w:sdtPr>
        <w:sdtEndPr/>
        <w:sdtContent>
          <w:sdt>
            <w:sdtPr>
              <w:alias w:val="Datum"/>
              <w:tag w:val=""/>
              <w:id w:val="-343479639"/>
              <w:placeholder>
                <w:docPart w:val="C0E8B9E2B58E4304812515DD57BE23F9"/>
              </w:placeholder>
              <w:dataBinding w:prefixMappings="xmlns:ns0='http://schemas.microsoft.com/office/2006/coverPageProps' " w:xpath="/ns0:CoverPageProperties[1]/ns0:PublishDate[1]" w:storeItemID="{55AF091B-3C7A-41E3-B477-F2FDAA23CFDA}"/>
              <w:date w:fullDate="2025-05-27T00:00:00Z">
                <w:dateFormat w:val="d.M.yyyy"/>
                <w:lid w:val="sv-SE"/>
                <w:storeMappedDataAs w:val="dateTime"/>
                <w:calendar w:val="gregorian"/>
              </w:date>
            </w:sdtPr>
            <w:sdtEndPr/>
            <w:sdtContent>
              <w:r w:rsidR="00762D8D">
                <w:t>27.5.2025</w:t>
              </w:r>
            </w:sdtContent>
          </w:sdt>
        </w:sdtContent>
      </w:sdt>
      <w:bookmarkEnd w:id="1"/>
    </w:p>
    <w:p w14:paraId="4D58468A" w14:textId="77777777" w:rsidR="00762D8D" w:rsidRPr="00FD3619" w:rsidRDefault="00762D8D" w:rsidP="00762D8D">
      <w:pPr>
        <w:pBdr>
          <w:top w:val="single" w:sz="4" w:space="1" w:color="auto"/>
        </w:pBdr>
        <w:ind w:left="-284"/>
        <w:rPr>
          <w:sz w:val="16"/>
          <w:szCs w:val="16"/>
        </w:rPr>
      </w:pPr>
    </w:p>
    <w:bookmarkEnd w:id="2"/>
    <w:p w14:paraId="4E97028F" w14:textId="77777777" w:rsidR="00762D8D" w:rsidRDefault="00762D8D" w:rsidP="00762D8D">
      <w:pPr>
        <w:pStyle w:val="renderubrik"/>
        <w:spacing w:after="0"/>
        <w:ind w:firstLine="0"/>
      </w:pPr>
      <w:r>
        <w:t>Till Ålands lagting</w:t>
      </w:r>
    </w:p>
    <w:p w14:paraId="124A0D68" w14:textId="77777777" w:rsidR="00762D8D" w:rsidRDefault="00762D8D" w:rsidP="00762D8D"/>
    <w:p w14:paraId="3DF10002" w14:textId="77777777" w:rsidR="00762D8D" w:rsidRDefault="00762D8D" w:rsidP="00762D8D"/>
    <w:p w14:paraId="619A3387" w14:textId="77777777" w:rsidR="00762D8D" w:rsidRDefault="00762D8D" w:rsidP="00762D8D"/>
    <w:p w14:paraId="73B7A3F9" w14:textId="77777777" w:rsidR="00762D8D" w:rsidRDefault="00762D8D" w:rsidP="00762D8D"/>
    <w:p w14:paraId="671A70CE" w14:textId="77777777" w:rsidR="00762D8D" w:rsidRPr="007D3035" w:rsidRDefault="00762D8D" w:rsidP="00762D8D">
      <w:pPr>
        <w:pStyle w:val="ArendeRubrik"/>
        <w:rPr>
          <w:rFonts w:asciiTheme="majorHAnsi" w:hAnsiTheme="majorHAnsi" w:cstheme="majorHAnsi"/>
        </w:rPr>
      </w:pPr>
      <w:r w:rsidRPr="007D3035">
        <w:rPr>
          <w:rFonts w:asciiTheme="majorHAnsi" w:hAnsiTheme="majorHAnsi" w:cstheme="majorHAnsi"/>
        </w:rPr>
        <w:t xml:space="preserve">Förslag till </w:t>
      </w:r>
      <w:r>
        <w:rPr>
          <w:rFonts w:asciiTheme="majorHAnsi" w:hAnsiTheme="majorHAnsi" w:cstheme="majorHAnsi"/>
        </w:rPr>
        <w:t>andra</w:t>
      </w:r>
      <w:r w:rsidRPr="007D3035">
        <w:rPr>
          <w:rFonts w:asciiTheme="majorHAnsi" w:hAnsiTheme="majorHAnsi" w:cstheme="majorHAnsi"/>
        </w:rPr>
        <w:t xml:space="preserve"> ändring av budgeten för år 202</w:t>
      </w:r>
      <w:r>
        <w:rPr>
          <w:rFonts w:asciiTheme="majorHAnsi" w:hAnsiTheme="majorHAnsi" w:cstheme="majorHAnsi"/>
        </w:rPr>
        <w:t>5</w:t>
      </w:r>
    </w:p>
    <w:p w14:paraId="7C6677A8" w14:textId="77777777" w:rsidR="00762D8D" w:rsidRPr="007D3035" w:rsidRDefault="00762D8D" w:rsidP="00762D8D">
      <w:pPr>
        <w:pStyle w:val="ANormal"/>
        <w:rPr>
          <w:rFonts w:asciiTheme="majorHAnsi" w:hAnsiTheme="majorHAnsi" w:cstheme="majorHAnsi"/>
        </w:rPr>
      </w:pPr>
    </w:p>
    <w:p w14:paraId="02096CA9" w14:textId="77777777" w:rsidR="00762D8D" w:rsidRPr="007D3035" w:rsidRDefault="00762D8D" w:rsidP="00762D8D">
      <w:pPr>
        <w:pStyle w:val="ANormal"/>
        <w:rPr>
          <w:rFonts w:asciiTheme="majorHAnsi" w:hAnsiTheme="majorHAnsi" w:cstheme="majorHAnsi"/>
        </w:rPr>
      </w:pPr>
    </w:p>
    <w:p w14:paraId="3E9A2FFD" w14:textId="77777777" w:rsidR="00762D8D" w:rsidRPr="007D3035" w:rsidRDefault="00762D8D" w:rsidP="00762D8D">
      <w:pPr>
        <w:pStyle w:val="RubrikA"/>
        <w:rPr>
          <w:rFonts w:asciiTheme="majorHAnsi" w:hAnsiTheme="majorHAnsi" w:cstheme="majorHAnsi"/>
          <w:sz w:val="26"/>
        </w:rPr>
      </w:pPr>
      <w:r w:rsidRPr="007D3035">
        <w:rPr>
          <w:rFonts w:asciiTheme="majorHAnsi" w:hAnsiTheme="majorHAnsi" w:cstheme="majorHAnsi"/>
          <w:sz w:val="26"/>
        </w:rPr>
        <w:t>ALLMÄN MOTIVERING</w:t>
      </w:r>
    </w:p>
    <w:p w14:paraId="3C2FD747" w14:textId="77777777" w:rsidR="00762D8D" w:rsidRPr="007D3035" w:rsidRDefault="00762D8D" w:rsidP="00762D8D">
      <w:pPr>
        <w:pStyle w:val="Rubrikmellanrum"/>
        <w:rPr>
          <w:rFonts w:asciiTheme="majorHAnsi" w:hAnsiTheme="majorHAnsi" w:cstheme="majorHAnsi"/>
        </w:rPr>
      </w:pPr>
    </w:p>
    <w:p w14:paraId="12628B86" w14:textId="77777777" w:rsidR="00762D8D" w:rsidRPr="007D3035" w:rsidRDefault="00762D8D" w:rsidP="00762D8D">
      <w:pPr>
        <w:pStyle w:val="Rubrikmellanrum"/>
        <w:rPr>
          <w:rFonts w:asciiTheme="majorHAnsi" w:hAnsiTheme="majorHAnsi" w:cstheme="majorHAnsi"/>
        </w:rPr>
      </w:pPr>
    </w:p>
    <w:p w14:paraId="698F4727" w14:textId="77777777" w:rsidR="00762D8D" w:rsidRPr="007D3035" w:rsidRDefault="00762D8D" w:rsidP="00762D8D">
      <w:pPr>
        <w:pStyle w:val="ANormal"/>
        <w:rPr>
          <w:rFonts w:asciiTheme="majorHAnsi" w:hAnsiTheme="majorHAnsi" w:cstheme="majorHAnsi"/>
        </w:rPr>
      </w:pPr>
    </w:p>
    <w:p w14:paraId="38A99B34" w14:textId="77777777" w:rsidR="00762D8D" w:rsidRPr="007D3035" w:rsidRDefault="00762D8D" w:rsidP="00762D8D">
      <w:pPr>
        <w:pStyle w:val="ANormal"/>
        <w:rPr>
          <w:rFonts w:asciiTheme="majorHAnsi" w:hAnsiTheme="majorHAnsi" w:cstheme="majorHAnsi"/>
        </w:rPr>
      </w:pPr>
    </w:p>
    <w:p w14:paraId="5B88DF61" w14:textId="03FE4AB7" w:rsidR="00762D8D" w:rsidRPr="00EA5102" w:rsidRDefault="00762D8D" w:rsidP="00762D8D">
      <w:pPr>
        <w:pStyle w:val="ANormal"/>
        <w:rPr>
          <w:rFonts w:ascii="Segoe UI" w:hAnsi="Segoe UI" w:cs="Segoe UI"/>
          <w:sz w:val="20"/>
        </w:rPr>
      </w:pPr>
      <w:r w:rsidRPr="00EA5102">
        <w:rPr>
          <w:rFonts w:ascii="Segoe UI" w:hAnsi="Segoe UI" w:cs="Segoe UI"/>
          <w:sz w:val="20"/>
        </w:rPr>
        <w:t>Till lagtinget överlämnas landskapsregeringens</w:t>
      </w:r>
      <w:r>
        <w:rPr>
          <w:rFonts w:ascii="Segoe UI" w:hAnsi="Segoe UI" w:cs="Segoe UI"/>
          <w:sz w:val="20"/>
        </w:rPr>
        <w:t xml:space="preserve"> förslag </w:t>
      </w:r>
      <w:r w:rsidRPr="00EA5102">
        <w:rPr>
          <w:rFonts w:ascii="Segoe UI" w:hAnsi="Segoe UI" w:cs="Segoe UI"/>
          <w:sz w:val="20"/>
        </w:rPr>
        <w:t xml:space="preserve">till </w:t>
      </w:r>
      <w:r>
        <w:rPr>
          <w:rFonts w:ascii="Segoe UI" w:hAnsi="Segoe UI" w:cs="Segoe UI"/>
          <w:sz w:val="20"/>
        </w:rPr>
        <w:t>andra</w:t>
      </w:r>
      <w:r w:rsidRPr="00EA5102">
        <w:rPr>
          <w:rFonts w:ascii="Segoe UI" w:hAnsi="Segoe UI" w:cs="Segoe UI"/>
          <w:sz w:val="20"/>
        </w:rPr>
        <w:t xml:space="preserve"> </w:t>
      </w:r>
      <w:r>
        <w:rPr>
          <w:rFonts w:ascii="Segoe UI" w:hAnsi="Segoe UI" w:cs="Segoe UI"/>
          <w:sz w:val="20"/>
        </w:rPr>
        <w:t>ändring av</w:t>
      </w:r>
      <w:r w:rsidRPr="00EA5102">
        <w:rPr>
          <w:rFonts w:ascii="Segoe UI" w:hAnsi="Segoe UI" w:cs="Segoe UI"/>
          <w:sz w:val="20"/>
        </w:rPr>
        <w:t xml:space="preserve"> Ålands budget år 202</w:t>
      </w:r>
      <w:r>
        <w:rPr>
          <w:rFonts w:ascii="Segoe UI" w:hAnsi="Segoe UI" w:cs="Segoe UI"/>
          <w:sz w:val="20"/>
        </w:rPr>
        <w:t>5</w:t>
      </w:r>
      <w:r w:rsidR="00420253">
        <w:rPr>
          <w:rFonts w:ascii="Segoe UI" w:hAnsi="Segoe UI" w:cs="Segoe UI"/>
          <w:sz w:val="20"/>
        </w:rPr>
        <w:t xml:space="preserve"> </w:t>
      </w:r>
      <w:r w:rsidR="00420253" w:rsidRPr="00420253">
        <w:rPr>
          <w:rFonts w:ascii="Segoe UI" w:hAnsi="Segoe UI" w:cs="Segoe UI"/>
          <w:sz w:val="20"/>
        </w:rPr>
        <w:t>samt delårsrapport för perioden 1.1. - 31.3.2025, inkluderande prognos för helåret 2025</w:t>
      </w:r>
      <w:r w:rsidRPr="00EA5102">
        <w:rPr>
          <w:rFonts w:ascii="Segoe UI" w:hAnsi="Segoe UI" w:cs="Segoe UI"/>
          <w:sz w:val="20"/>
        </w:rPr>
        <w:t>.</w:t>
      </w:r>
    </w:p>
    <w:p w14:paraId="2CEE7E5B" w14:textId="77777777" w:rsidR="00762D8D" w:rsidRDefault="00762D8D" w:rsidP="00762D8D">
      <w:r>
        <w:t>I föreliggande förslag till ändring av budgeten föreslår landskapsregeringen bland annat:</w:t>
      </w:r>
    </w:p>
    <w:p w14:paraId="54723509" w14:textId="70F88845" w:rsidR="00762D8D" w:rsidRPr="00DC38B6" w:rsidRDefault="00762D8D" w:rsidP="00762D8D">
      <w:pPr>
        <w:pStyle w:val="Liststycke"/>
        <w:numPr>
          <w:ilvl w:val="0"/>
          <w:numId w:val="26"/>
        </w:numPr>
      </w:pPr>
      <w:r>
        <w:t>Ökning av räntestöd</w:t>
      </w:r>
      <w:r w:rsidR="00B071AF">
        <w:t xml:space="preserve"> för hyresbostäder</w:t>
      </w:r>
    </w:p>
    <w:p w14:paraId="3C697B27" w14:textId="77777777" w:rsidR="00762D8D" w:rsidRPr="00DC38B6" w:rsidRDefault="00762D8D" w:rsidP="00762D8D">
      <w:pPr>
        <w:pStyle w:val="Liststycke"/>
        <w:numPr>
          <w:ilvl w:val="0"/>
          <w:numId w:val="26"/>
        </w:numPr>
      </w:pPr>
      <w:r>
        <w:t>Produktionsstöd för vindkraft</w:t>
      </w:r>
    </w:p>
    <w:p w14:paraId="35A65BB0" w14:textId="77777777" w:rsidR="00762D8D" w:rsidRPr="00DC38B6" w:rsidRDefault="00762D8D" w:rsidP="00762D8D">
      <w:pPr>
        <w:pStyle w:val="Liststycke"/>
        <w:numPr>
          <w:ilvl w:val="0"/>
          <w:numId w:val="26"/>
        </w:numPr>
      </w:pPr>
      <w:r>
        <w:t>Stöd för solparksprojekt</w:t>
      </w:r>
    </w:p>
    <w:p w14:paraId="4A184495" w14:textId="77777777" w:rsidR="00762D8D" w:rsidRDefault="00762D8D" w:rsidP="00762D8D">
      <w:pPr>
        <w:pStyle w:val="Liststycke"/>
        <w:numPr>
          <w:ilvl w:val="0"/>
          <w:numId w:val="26"/>
        </w:numPr>
      </w:pPr>
      <w:r>
        <w:t>Medel för patientflyg till Åbo</w:t>
      </w:r>
    </w:p>
    <w:p w14:paraId="200BD336" w14:textId="77777777" w:rsidR="00762D8D" w:rsidRPr="00DC38B6" w:rsidRDefault="00762D8D" w:rsidP="00762D8D">
      <w:pPr>
        <w:pStyle w:val="Liststycke"/>
        <w:numPr>
          <w:ilvl w:val="0"/>
          <w:numId w:val="26"/>
        </w:numPr>
      </w:pPr>
      <w:r>
        <w:t>Försäljningsvinst färjor</w:t>
      </w:r>
    </w:p>
    <w:p w14:paraId="00B2723F" w14:textId="77777777" w:rsidR="00762D8D" w:rsidRDefault="00762D8D" w:rsidP="00762D8D"/>
    <w:p w14:paraId="58D59421" w14:textId="77777777" w:rsidR="00762D8D" w:rsidRDefault="00762D8D" w:rsidP="00762D8D">
      <w:pPr>
        <w:pStyle w:val="ANormal"/>
        <w:rPr>
          <w:rFonts w:ascii="Segoe UI" w:hAnsi="Segoe UI" w:cs="Segoe UI"/>
          <w:sz w:val="20"/>
        </w:rPr>
      </w:pPr>
      <w:r w:rsidRPr="0026246E">
        <w:rPr>
          <w:rFonts w:ascii="Segoe UI" w:hAnsi="Segoe UI" w:cs="Segoe UI"/>
          <w:sz w:val="20"/>
        </w:rPr>
        <w:t xml:space="preserve">I och med förslaget till </w:t>
      </w:r>
      <w:r>
        <w:rPr>
          <w:rFonts w:ascii="Segoe UI" w:hAnsi="Segoe UI" w:cs="Segoe UI"/>
          <w:sz w:val="20"/>
        </w:rPr>
        <w:t>andra</w:t>
      </w:r>
      <w:r w:rsidRPr="0026246E">
        <w:rPr>
          <w:rFonts w:ascii="Segoe UI" w:hAnsi="Segoe UI" w:cs="Segoe UI"/>
          <w:sz w:val="20"/>
        </w:rPr>
        <w:t xml:space="preserve"> ändringsbudget har för år 202</w:t>
      </w:r>
      <w:r>
        <w:rPr>
          <w:rFonts w:ascii="Segoe UI" w:hAnsi="Segoe UI" w:cs="Segoe UI"/>
          <w:sz w:val="20"/>
        </w:rPr>
        <w:t>5</w:t>
      </w:r>
      <w:r w:rsidRPr="0026246E">
        <w:rPr>
          <w:rFonts w:ascii="Segoe UI" w:hAnsi="Segoe UI" w:cs="Segoe UI"/>
          <w:sz w:val="20"/>
        </w:rPr>
        <w:t xml:space="preserve"> budgeterats anslag och inkomster i budgetens olika avsnitt enligt nedanstående fördelning</w:t>
      </w:r>
    </w:p>
    <w:p w14:paraId="14A0AD81" w14:textId="77777777" w:rsidR="00762D8D" w:rsidRDefault="00762D8D" w:rsidP="00762D8D">
      <w:pPr>
        <w:pStyle w:val="ANormal"/>
        <w:rPr>
          <w:rFonts w:ascii="Segoe UI" w:hAnsi="Segoe UI" w:cs="Segoe UI"/>
          <w:sz w:val="20"/>
        </w:rPr>
      </w:pPr>
    </w:p>
    <w:p w14:paraId="732CE1F0" w14:textId="77777777" w:rsidR="00762D8D" w:rsidRDefault="00762D8D" w:rsidP="00762D8D">
      <w:pPr>
        <w:pStyle w:val="ANormal"/>
        <w:rPr>
          <w:rFonts w:ascii="Segoe UI" w:hAnsi="Segoe UI" w:cs="Segoe UI"/>
          <w:sz w:val="20"/>
        </w:rPr>
      </w:pPr>
      <w:r w:rsidRPr="00CD5E72">
        <w:rPr>
          <w:noProof/>
        </w:rPr>
        <w:drawing>
          <wp:inline distT="0" distB="0" distL="0" distR="0" wp14:anchorId="5207A367" wp14:editId="46E5B42A">
            <wp:extent cx="4564685" cy="3343585"/>
            <wp:effectExtent l="0" t="0" r="7620" b="9525"/>
            <wp:docPr id="75645029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340" cy="3349193"/>
                    </a:xfrm>
                    <a:prstGeom prst="rect">
                      <a:avLst/>
                    </a:prstGeom>
                    <a:noFill/>
                    <a:ln>
                      <a:noFill/>
                    </a:ln>
                  </pic:spPr>
                </pic:pic>
              </a:graphicData>
            </a:graphic>
          </wp:inline>
        </w:drawing>
      </w:r>
    </w:p>
    <w:p w14:paraId="1BE4973F" w14:textId="77777777" w:rsidR="00762D8D" w:rsidRDefault="00762D8D" w:rsidP="00762D8D">
      <w:pPr>
        <w:pStyle w:val="ANormal"/>
        <w:rPr>
          <w:rFonts w:ascii="Segoe UI" w:hAnsi="Segoe UI" w:cs="Segoe UI"/>
          <w:sz w:val="20"/>
        </w:rPr>
      </w:pPr>
    </w:p>
    <w:p w14:paraId="2B8B0476" w14:textId="77777777" w:rsidR="00762D8D" w:rsidRPr="0026246E" w:rsidRDefault="00762D8D" w:rsidP="00762D8D">
      <w:pPr>
        <w:pStyle w:val="ANormal"/>
        <w:rPr>
          <w:rFonts w:ascii="Segoe UI" w:hAnsi="Segoe UI" w:cs="Segoe UI"/>
          <w:sz w:val="20"/>
        </w:rPr>
      </w:pPr>
    </w:p>
    <w:p w14:paraId="0F36DBAB" w14:textId="77777777" w:rsidR="00762D8D" w:rsidRPr="00EA5102" w:rsidRDefault="00762D8D" w:rsidP="00762D8D">
      <w:pPr>
        <w:pStyle w:val="ANormal"/>
        <w:rPr>
          <w:rFonts w:ascii="Segoe UI" w:hAnsi="Segoe UI" w:cs="Segoe UI"/>
          <w:color w:val="333333"/>
          <w:sz w:val="20"/>
        </w:rPr>
      </w:pPr>
    </w:p>
    <w:p w14:paraId="4695D675" w14:textId="77777777" w:rsidR="00762D8D" w:rsidRPr="00A1421E" w:rsidRDefault="00762D8D" w:rsidP="00762D8D">
      <w:pPr>
        <w:pStyle w:val="ANormal"/>
        <w:spacing w:after="120"/>
        <w:rPr>
          <w:rFonts w:ascii="Segoe UI" w:hAnsi="Segoe UI" w:cs="Segoe UI"/>
          <w:sz w:val="20"/>
        </w:rPr>
      </w:pPr>
      <w:r w:rsidRPr="00A1421E">
        <w:rPr>
          <w:rFonts w:ascii="Segoe UI" w:hAnsi="Segoe UI" w:cs="Segoe UI"/>
          <w:sz w:val="20"/>
        </w:rPr>
        <w:t>Med hänvisning till ovanstående samt till detaljmotiveringen får landskapsregeringen vördsamt föreslå</w:t>
      </w:r>
    </w:p>
    <w:p w14:paraId="7D512E34" w14:textId="77777777" w:rsidR="00762D8D" w:rsidRPr="00A1421E" w:rsidRDefault="00762D8D" w:rsidP="00762D8D">
      <w:pPr>
        <w:pStyle w:val="Klam"/>
        <w:spacing w:after="120"/>
        <w:rPr>
          <w:rFonts w:ascii="Segoe UI" w:hAnsi="Segoe UI" w:cs="Segoe UI"/>
          <w:sz w:val="20"/>
        </w:rPr>
      </w:pPr>
      <w:r w:rsidRPr="00A1421E">
        <w:rPr>
          <w:rFonts w:ascii="Segoe UI" w:hAnsi="Segoe UI" w:cs="Segoe UI"/>
          <w:sz w:val="20"/>
        </w:rPr>
        <w:t xml:space="preserve">att lagtinget antar </w:t>
      </w:r>
      <w:r>
        <w:rPr>
          <w:rFonts w:ascii="Segoe UI" w:hAnsi="Segoe UI" w:cs="Segoe UI"/>
          <w:sz w:val="20"/>
        </w:rPr>
        <w:t xml:space="preserve">följande </w:t>
      </w:r>
      <w:r w:rsidRPr="00A1421E">
        <w:rPr>
          <w:rFonts w:ascii="Segoe UI" w:hAnsi="Segoe UI" w:cs="Segoe UI"/>
          <w:sz w:val="20"/>
        </w:rPr>
        <w:t xml:space="preserve">förslag till </w:t>
      </w:r>
      <w:r>
        <w:rPr>
          <w:rFonts w:ascii="Segoe UI" w:hAnsi="Segoe UI" w:cs="Segoe UI"/>
          <w:sz w:val="20"/>
        </w:rPr>
        <w:t>andra</w:t>
      </w:r>
      <w:r w:rsidRPr="00A1421E">
        <w:rPr>
          <w:rFonts w:ascii="Segoe UI" w:hAnsi="Segoe UI" w:cs="Segoe UI"/>
          <w:sz w:val="20"/>
        </w:rPr>
        <w:t xml:space="preserve"> </w:t>
      </w:r>
      <w:r>
        <w:rPr>
          <w:rFonts w:ascii="Segoe UI" w:hAnsi="Segoe UI" w:cs="Segoe UI"/>
          <w:sz w:val="20"/>
        </w:rPr>
        <w:t>ändring av</w:t>
      </w:r>
      <w:r w:rsidRPr="00A1421E">
        <w:rPr>
          <w:rFonts w:ascii="Segoe UI" w:hAnsi="Segoe UI" w:cs="Segoe UI"/>
          <w:sz w:val="20"/>
        </w:rPr>
        <w:t xml:space="preserve"> budgeten för år 202</w:t>
      </w:r>
      <w:r>
        <w:rPr>
          <w:rFonts w:ascii="Segoe UI" w:hAnsi="Segoe UI" w:cs="Segoe UI"/>
          <w:sz w:val="20"/>
        </w:rPr>
        <w:t>5.</w:t>
      </w:r>
    </w:p>
    <w:p w14:paraId="2E6669B7" w14:textId="77777777" w:rsidR="00762D8D" w:rsidRDefault="00762D8D" w:rsidP="00762D8D">
      <w:pPr>
        <w:pStyle w:val="Klam"/>
      </w:pPr>
    </w:p>
    <w:p w14:paraId="29F26FD1" w14:textId="77777777" w:rsidR="00762D8D" w:rsidRDefault="00762D8D" w:rsidP="00762D8D">
      <w:pPr>
        <w:pStyle w:val="Klam"/>
      </w:pPr>
    </w:p>
    <w:tbl>
      <w:tblPr>
        <w:tblW w:w="7931" w:type="dxa"/>
        <w:tblCellMar>
          <w:left w:w="0" w:type="dxa"/>
          <w:right w:w="0" w:type="dxa"/>
        </w:tblCellMar>
        <w:tblLook w:val="0000" w:firstRow="0" w:lastRow="0" w:firstColumn="0" w:lastColumn="0" w:noHBand="0" w:noVBand="0"/>
      </w:tblPr>
      <w:tblGrid>
        <w:gridCol w:w="4454"/>
        <w:gridCol w:w="3477"/>
      </w:tblGrid>
      <w:tr w:rsidR="00762D8D" w14:paraId="43152BB2" w14:textId="77777777" w:rsidTr="00B071AF">
        <w:trPr>
          <w:cantSplit/>
        </w:trPr>
        <w:tc>
          <w:tcPr>
            <w:tcW w:w="7931" w:type="dxa"/>
            <w:gridSpan w:val="2"/>
          </w:tcPr>
          <w:p w14:paraId="54B872B3" w14:textId="23DB46CD" w:rsidR="00762D8D" w:rsidRPr="00A1421E" w:rsidRDefault="00762D8D" w:rsidP="00B071AF">
            <w:pPr>
              <w:pStyle w:val="ANormal"/>
              <w:keepNext/>
              <w:rPr>
                <w:rFonts w:ascii="Segoe UI" w:hAnsi="Segoe UI" w:cs="Segoe UI"/>
                <w:sz w:val="20"/>
              </w:rPr>
            </w:pPr>
            <w:r w:rsidRPr="00A1421E">
              <w:rPr>
                <w:rFonts w:ascii="Segoe UI" w:hAnsi="Segoe UI" w:cs="Segoe UI"/>
                <w:sz w:val="20"/>
              </w:rPr>
              <w:t>Mariehamn den</w:t>
            </w:r>
            <w:r>
              <w:rPr>
                <w:rFonts w:ascii="Segoe UI" w:hAnsi="Segoe UI" w:cs="Segoe UI"/>
                <w:sz w:val="20"/>
              </w:rPr>
              <w:t xml:space="preserve"> 27 maj</w:t>
            </w:r>
            <w:r w:rsidRPr="00A1421E">
              <w:rPr>
                <w:rFonts w:ascii="Segoe UI" w:hAnsi="Segoe UI" w:cs="Segoe UI"/>
                <w:sz w:val="20"/>
              </w:rPr>
              <w:t xml:space="preserve"> 202</w:t>
            </w:r>
            <w:r>
              <w:rPr>
                <w:rFonts w:ascii="Segoe UI" w:hAnsi="Segoe UI" w:cs="Segoe UI"/>
                <w:sz w:val="20"/>
              </w:rPr>
              <w:t>5</w:t>
            </w:r>
          </w:p>
        </w:tc>
      </w:tr>
      <w:tr w:rsidR="00762D8D" w14:paraId="36F5520B" w14:textId="77777777" w:rsidTr="00B071AF">
        <w:tc>
          <w:tcPr>
            <w:tcW w:w="4454" w:type="dxa"/>
            <w:vAlign w:val="bottom"/>
          </w:tcPr>
          <w:p w14:paraId="1E3A305F" w14:textId="77777777" w:rsidR="00762D8D" w:rsidRPr="00A1421E" w:rsidRDefault="00762D8D" w:rsidP="00B071AF">
            <w:pPr>
              <w:pStyle w:val="ANormal"/>
              <w:keepNext/>
              <w:rPr>
                <w:rFonts w:ascii="Segoe UI" w:hAnsi="Segoe UI" w:cs="Segoe UI"/>
                <w:sz w:val="20"/>
              </w:rPr>
            </w:pPr>
          </w:p>
          <w:p w14:paraId="395E64C9" w14:textId="77777777" w:rsidR="00762D8D" w:rsidRDefault="00762D8D" w:rsidP="00B071AF">
            <w:pPr>
              <w:pStyle w:val="ANormal"/>
              <w:keepNext/>
              <w:rPr>
                <w:rFonts w:ascii="Segoe UI" w:hAnsi="Segoe UI" w:cs="Segoe UI"/>
                <w:sz w:val="20"/>
              </w:rPr>
            </w:pPr>
          </w:p>
          <w:p w14:paraId="754D364D" w14:textId="77777777" w:rsidR="00762D8D" w:rsidRPr="00A1421E" w:rsidRDefault="00762D8D" w:rsidP="00B071AF">
            <w:pPr>
              <w:pStyle w:val="ANormal"/>
              <w:keepNext/>
              <w:rPr>
                <w:rFonts w:ascii="Segoe UI" w:hAnsi="Segoe UI" w:cs="Segoe UI"/>
                <w:sz w:val="20"/>
              </w:rPr>
            </w:pPr>
          </w:p>
          <w:p w14:paraId="2E292C86" w14:textId="25AA9207" w:rsidR="00762D8D" w:rsidRPr="00A1421E" w:rsidRDefault="007D1DC4" w:rsidP="00B071AF">
            <w:pPr>
              <w:pStyle w:val="ANormal"/>
              <w:keepNext/>
              <w:rPr>
                <w:rFonts w:ascii="Segoe UI" w:hAnsi="Segoe UI" w:cs="Segoe UI"/>
                <w:sz w:val="20"/>
              </w:rPr>
            </w:pPr>
            <w:proofErr w:type="spellStart"/>
            <w:r>
              <w:rPr>
                <w:rFonts w:ascii="Segoe UI" w:hAnsi="Segoe UI" w:cs="Segoe UI"/>
                <w:sz w:val="20"/>
              </w:rPr>
              <w:t>Vicelantråd</w:t>
            </w:r>
            <w:proofErr w:type="spellEnd"/>
          </w:p>
        </w:tc>
        <w:tc>
          <w:tcPr>
            <w:tcW w:w="3477" w:type="dxa"/>
            <w:vAlign w:val="bottom"/>
          </w:tcPr>
          <w:p w14:paraId="7C9DD097" w14:textId="77777777" w:rsidR="00762D8D" w:rsidRPr="00A1421E" w:rsidRDefault="00762D8D" w:rsidP="00B071AF">
            <w:pPr>
              <w:pStyle w:val="ANormal"/>
              <w:keepNext/>
              <w:rPr>
                <w:rFonts w:ascii="Segoe UI" w:hAnsi="Segoe UI" w:cs="Segoe UI"/>
                <w:sz w:val="20"/>
              </w:rPr>
            </w:pPr>
          </w:p>
          <w:p w14:paraId="4D582EBC" w14:textId="77777777" w:rsidR="00762D8D" w:rsidRPr="00A1421E" w:rsidRDefault="00762D8D" w:rsidP="00B071AF">
            <w:pPr>
              <w:pStyle w:val="ANormal"/>
              <w:keepNext/>
              <w:rPr>
                <w:rFonts w:ascii="Segoe UI" w:hAnsi="Segoe UI" w:cs="Segoe UI"/>
                <w:sz w:val="20"/>
              </w:rPr>
            </w:pPr>
          </w:p>
          <w:p w14:paraId="4B05C221" w14:textId="7D1850A6" w:rsidR="00762D8D" w:rsidRPr="00A1421E" w:rsidRDefault="007D1DC4" w:rsidP="00B071AF">
            <w:pPr>
              <w:pStyle w:val="ANormal"/>
              <w:keepNext/>
              <w:rPr>
                <w:rFonts w:ascii="Segoe UI" w:hAnsi="Segoe UI" w:cs="Segoe UI"/>
                <w:sz w:val="20"/>
              </w:rPr>
            </w:pPr>
            <w:r>
              <w:rPr>
                <w:rFonts w:ascii="Segoe UI" w:hAnsi="Segoe UI" w:cs="Segoe UI"/>
                <w:sz w:val="20"/>
              </w:rPr>
              <w:t xml:space="preserve">Annika </w:t>
            </w:r>
            <w:proofErr w:type="spellStart"/>
            <w:r>
              <w:rPr>
                <w:rFonts w:ascii="Segoe UI" w:hAnsi="Segoe UI" w:cs="Segoe UI"/>
                <w:sz w:val="20"/>
              </w:rPr>
              <w:t>Hambrudd</w:t>
            </w:r>
            <w:proofErr w:type="spellEnd"/>
          </w:p>
        </w:tc>
      </w:tr>
      <w:tr w:rsidR="00762D8D" w14:paraId="6710DFCC" w14:textId="77777777" w:rsidTr="00B071AF">
        <w:tc>
          <w:tcPr>
            <w:tcW w:w="4454" w:type="dxa"/>
            <w:vAlign w:val="bottom"/>
          </w:tcPr>
          <w:p w14:paraId="7C59329B" w14:textId="77777777" w:rsidR="00762D8D" w:rsidRPr="00A1421E" w:rsidRDefault="00762D8D" w:rsidP="00B071AF">
            <w:pPr>
              <w:pStyle w:val="ANormal"/>
              <w:keepNext/>
              <w:rPr>
                <w:rFonts w:ascii="Segoe UI" w:hAnsi="Segoe UI" w:cs="Segoe UI"/>
                <w:sz w:val="20"/>
              </w:rPr>
            </w:pPr>
          </w:p>
          <w:p w14:paraId="04F75082" w14:textId="77777777" w:rsidR="00762D8D" w:rsidRDefault="00762D8D" w:rsidP="00B071AF">
            <w:pPr>
              <w:pStyle w:val="ANormal"/>
              <w:keepNext/>
              <w:rPr>
                <w:rFonts w:ascii="Segoe UI" w:hAnsi="Segoe UI" w:cs="Segoe UI"/>
                <w:sz w:val="20"/>
              </w:rPr>
            </w:pPr>
          </w:p>
          <w:p w14:paraId="1ED849CB" w14:textId="77777777" w:rsidR="00762D8D" w:rsidRPr="00A1421E" w:rsidRDefault="00762D8D" w:rsidP="00B071AF">
            <w:pPr>
              <w:pStyle w:val="ANormal"/>
              <w:keepNext/>
              <w:rPr>
                <w:rFonts w:ascii="Segoe UI" w:hAnsi="Segoe UI" w:cs="Segoe UI"/>
                <w:sz w:val="20"/>
              </w:rPr>
            </w:pPr>
          </w:p>
          <w:p w14:paraId="6A93BDEC" w14:textId="77777777" w:rsidR="00762D8D" w:rsidRPr="00A1421E" w:rsidRDefault="00762D8D" w:rsidP="00B071AF">
            <w:pPr>
              <w:pStyle w:val="ANormal"/>
              <w:keepNext/>
              <w:rPr>
                <w:rFonts w:ascii="Segoe UI" w:hAnsi="Segoe UI" w:cs="Segoe UI"/>
                <w:sz w:val="20"/>
              </w:rPr>
            </w:pPr>
            <w:r w:rsidRPr="00A1421E">
              <w:rPr>
                <w:rFonts w:ascii="Segoe UI" w:hAnsi="Segoe UI" w:cs="Segoe UI"/>
                <w:sz w:val="20"/>
              </w:rPr>
              <w:t>Minister</w:t>
            </w:r>
          </w:p>
        </w:tc>
        <w:tc>
          <w:tcPr>
            <w:tcW w:w="3477" w:type="dxa"/>
            <w:vAlign w:val="bottom"/>
          </w:tcPr>
          <w:p w14:paraId="40E9E405" w14:textId="77777777" w:rsidR="00762D8D" w:rsidRPr="00A1421E" w:rsidRDefault="00762D8D" w:rsidP="00B071AF">
            <w:pPr>
              <w:pStyle w:val="ANormal"/>
              <w:keepNext/>
              <w:rPr>
                <w:rFonts w:ascii="Segoe UI" w:hAnsi="Segoe UI" w:cs="Segoe UI"/>
                <w:sz w:val="20"/>
              </w:rPr>
            </w:pPr>
          </w:p>
          <w:p w14:paraId="67DD7320" w14:textId="77777777" w:rsidR="00762D8D" w:rsidRPr="00A1421E" w:rsidRDefault="00762D8D" w:rsidP="00B071AF">
            <w:pPr>
              <w:pStyle w:val="ANormal"/>
              <w:keepNext/>
              <w:rPr>
                <w:rFonts w:ascii="Segoe UI" w:hAnsi="Segoe UI" w:cs="Segoe UI"/>
                <w:sz w:val="20"/>
              </w:rPr>
            </w:pPr>
          </w:p>
          <w:p w14:paraId="35966E43" w14:textId="77777777" w:rsidR="00762D8D" w:rsidRPr="00A1421E" w:rsidRDefault="00762D8D" w:rsidP="00B071AF">
            <w:pPr>
              <w:pStyle w:val="ANormal"/>
              <w:keepNext/>
              <w:rPr>
                <w:rFonts w:ascii="Segoe UI" w:hAnsi="Segoe UI" w:cs="Segoe UI"/>
                <w:sz w:val="20"/>
              </w:rPr>
            </w:pPr>
            <w:r>
              <w:rPr>
                <w:rFonts w:ascii="Segoe UI" w:hAnsi="Segoe UI" w:cs="Segoe UI"/>
                <w:sz w:val="20"/>
              </w:rPr>
              <w:t>Mats Perämaa</w:t>
            </w:r>
          </w:p>
        </w:tc>
      </w:tr>
    </w:tbl>
    <w:p w14:paraId="0D667EB0" w14:textId="77777777" w:rsidR="00762D8D" w:rsidRDefault="00762D8D" w:rsidP="00762D8D">
      <w:pPr>
        <w:pStyle w:val="ANormal"/>
      </w:pPr>
    </w:p>
    <w:p w14:paraId="4B43DCF3" w14:textId="77777777" w:rsidR="00626230" w:rsidRDefault="00626230" w:rsidP="00762D8D">
      <w:pPr>
        <w:pStyle w:val="ANormal"/>
      </w:pPr>
    </w:p>
    <w:p w14:paraId="2097CE06" w14:textId="77777777" w:rsidR="00626230" w:rsidRDefault="00626230" w:rsidP="00762D8D">
      <w:pPr>
        <w:pStyle w:val="ANormal"/>
      </w:pPr>
    </w:p>
    <w:p w14:paraId="50FF0719" w14:textId="77777777" w:rsidR="00626230" w:rsidRDefault="00626230" w:rsidP="00762D8D">
      <w:pPr>
        <w:pStyle w:val="ANormal"/>
      </w:pPr>
    </w:p>
    <w:p w14:paraId="01375A83" w14:textId="77777777" w:rsidR="00626230" w:rsidRDefault="00626230" w:rsidP="00762D8D">
      <w:pPr>
        <w:pStyle w:val="ANormal"/>
      </w:pPr>
    </w:p>
    <w:p w14:paraId="31C37931" w14:textId="77777777" w:rsidR="00761F3B" w:rsidRDefault="00761F3B" w:rsidP="00762D8D">
      <w:pPr>
        <w:pStyle w:val="ANormal"/>
      </w:pPr>
    </w:p>
    <w:p w14:paraId="1693C12A" w14:textId="77777777" w:rsidR="00761F3B" w:rsidRDefault="00761F3B" w:rsidP="00762D8D">
      <w:pPr>
        <w:pStyle w:val="ANormal"/>
      </w:pPr>
    </w:p>
    <w:p w14:paraId="11F7E4D3" w14:textId="77777777" w:rsidR="00761F3B" w:rsidRDefault="00761F3B" w:rsidP="00762D8D">
      <w:pPr>
        <w:pStyle w:val="ANormal"/>
      </w:pPr>
    </w:p>
    <w:p w14:paraId="4A92630C" w14:textId="77777777" w:rsidR="00761F3B" w:rsidRDefault="00761F3B" w:rsidP="00762D8D">
      <w:pPr>
        <w:pStyle w:val="ANormal"/>
      </w:pPr>
    </w:p>
    <w:p w14:paraId="18370908" w14:textId="77777777" w:rsidR="00761F3B" w:rsidRDefault="00761F3B" w:rsidP="00762D8D">
      <w:pPr>
        <w:pStyle w:val="ANormal"/>
      </w:pPr>
    </w:p>
    <w:p w14:paraId="5C0D15ED" w14:textId="77777777" w:rsidR="00761F3B" w:rsidRDefault="00761F3B" w:rsidP="00762D8D">
      <w:pPr>
        <w:pStyle w:val="ANormal"/>
      </w:pPr>
    </w:p>
    <w:p w14:paraId="459BB4BC" w14:textId="77777777" w:rsidR="00761F3B" w:rsidRDefault="00761F3B" w:rsidP="00762D8D">
      <w:pPr>
        <w:pStyle w:val="ANormal"/>
      </w:pPr>
    </w:p>
    <w:p w14:paraId="78AAFF3E" w14:textId="77777777" w:rsidR="00761F3B" w:rsidRDefault="00761F3B" w:rsidP="00762D8D">
      <w:pPr>
        <w:pStyle w:val="ANormal"/>
      </w:pPr>
    </w:p>
    <w:p w14:paraId="7F470FE7" w14:textId="77777777" w:rsidR="00761F3B" w:rsidRDefault="00761F3B" w:rsidP="00762D8D">
      <w:pPr>
        <w:pStyle w:val="ANormal"/>
      </w:pPr>
    </w:p>
    <w:p w14:paraId="23D7B6C4" w14:textId="77777777" w:rsidR="00761F3B" w:rsidRDefault="00761F3B" w:rsidP="00762D8D">
      <w:pPr>
        <w:pStyle w:val="ANormal"/>
      </w:pPr>
    </w:p>
    <w:p w14:paraId="697DE1DF" w14:textId="77777777" w:rsidR="00761F3B" w:rsidRDefault="00761F3B" w:rsidP="00762D8D">
      <w:pPr>
        <w:pStyle w:val="ANormal"/>
      </w:pPr>
    </w:p>
    <w:p w14:paraId="7C292CCD" w14:textId="77777777" w:rsidR="00761F3B" w:rsidRDefault="00761F3B" w:rsidP="00762D8D">
      <w:pPr>
        <w:pStyle w:val="ANormal"/>
      </w:pPr>
    </w:p>
    <w:p w14:paraId="2DF4397D" w14:textId="77777777" w:rsidR="00761F3B" w:rsidRDefault="00761F3B" w:rsidP="00762D8D">
      <w:pPr>
        <w:pStyle w:val="ANormal"/>
      </w:pPr>
    </w:p>
    <w:p w14:paraId="0DEDFD29" w14:textId="77777777" w:rsidR="00761F3B" w:rsidRDefault="00761F3B" w:rsidP="00762D8D">
      <w:pPr>
        <w:pStyle w:val="ANormal"/>
      </w:pPr>
    </w:p>
    <w:p w14:paraId="246E8243" w14:textId="77777777" w:rsidR="00761F3B" w:rsidRDefault="00761F3B" w:rsidP="00762D8D">
      <w:pPr>
        <w:pStyle w:val="ANormal"/>
      </w:pPr>
    </w:p>
    <w:p w14:paraId="048DB852" w14:textId="77777777" w:rsidR="00761F3B" w:rsidRDefault="00761F3B" w:rsidP="00762D8D">
      <w:pPr>
        <w:pStyle w:val="ANormal"/>
      </w:pPr>
    </w:p>
    <w:p w14:paraId="25F016B4" w14:textId="77777777" w:rsidR="00761F3B" w:rsidRDefault="00761F3B" w:rsidP="00762D8D">
      <w:pPr>
        <w:pStyle w:val="ANormal"/>
      </w:pPr>
    </w:p>
    <w:p w14:paraId="528539CC" w14:textId="77777777" w:rsidR="00761F3B" w:rsidRDefault="00761F3B" w:rsidP="00762D8D">
      <w:pPr>
        <w:pStyle w:val="ANormal"/>
      </w:pPr>
    </w:p>
    <w:p w14:paraId="1C30F1CB" w14:textId="77777777" w:rsidR="00761F3B" w:rsidRDefault="00761F3B" w:rsidP="00762D8D">
      <w:pPr>
        <w:pStyle w:val="ANormal"/>
      </w:pPr>
    </w:p>
    <w:p w14:paraId="7385DA72" w14:textId="77777777" w:rsidR="00761F3B" w:rsidRDefault="00761F3B" w:rsidP="00762D8D">
      <w:pPr>
        <w:pStyle w:val="ANormal"/>
      </w:pPr>
    </w:p>
    <w:p w14:paraId="168B1D8C" w14:textId="77777777" w:rsidR="00761F3B" w:rsidRDefault="00761F3B" w:rsidP="00762D8D">
      <w:pPr>
        <w:pStyle w:val="ANormal"/>
      </w:pPr>
    </w:p>
    <w:p w14:paraId="02705D09" w14:textId="77777777" w:rsidR="00761F3B" w:rsidRDefault="00761F3B" w:rsidP="00762D8D">
      <w:pPr>
        <w:pStyle w:val="ANormal"/>
      </w:pPr>
    </w:p>
    <w:p w14:paraId="48AE3DE3" w14:textId="77777777" w:rsidR="00761F3B" w:rsidRDefault="00761F3B" w:rsidP="00762D8D">
      <w:pPr>
        <w:pStyle w:val="ANormal"/>
      </w:pPr>
    </w:p>
    <w:p w14:paraId="25EFF843" w14:textId="77777777" w:rsidR="00761F3B" w:rsidRDefault="00761F3B" w:rsidP="00762D8D">
      <w:pPr>
        <w:pStyle w:val="ANormal"/>
      </w:pPr>
    </w:p>
    <w:p w14:paraId="3AEF21DE" w14:textId="77777777" w:rsidR="00626230" w:rsidRDefault="00626230" w:rsidP="00762D8D">
      <w:pPr>
        <w:pStyle w:val="ANormal"/>
      </w:pPr>
    </w:p>
    <w:p w14:paraId="407E5E18" w14:textId="37CD61E7" w:rsidR="00626230" w:rsidRPr="00434707" w:rsidRDefault="00626230" w:rsidP="00762D8D">
      <w:pPr>
        <w:pStyle w:val="ANormal"/>
        <w:rPr>
          <w:rFonts w:ascii="Segoe UI" w:hAnsi="Segoe UI" w:cs="Segoe UI"/>
          <w:sz w:val="20"/>
        </w:rPr>
      </w:pPr>
      <w:r w:rsidRPr="00434707">
        <w:rPr>
          <w:rFonts w:ascii="Segoe UI" w:hAnsi="Segoe UI" w:cs="Segoe UI"/>
          <w:sz w:val="20"/>
        </w:rPr>
        <w:t>B</w:t>
      </w:r>
      <w:r w:rsidR="006534B0" w:rsidRPr="00434707">
        <w:rPr>
          <w:rFonts w:ascii="Segoe UI" w:hAnsi="Segoe UI" w:cs="Segoe UI"/>
          <w:sz w:val="20"/>
        </w:rPr>
        <w:t>ILAG</w:t>
      </w:r>
      <w:r w:rsidR="00777EBC" w:rsidRPr="00434707">
        <w:rPr>
          <w:rFonts w:ascii="Segoe UI" w:hAnsi="Segoe UI" w:cs="Segoe UI"/>
          <w:sz w:val="20"/>
        </w:rPr>
        <w:t xml:space="preserve">OR: </w:t>
      </w:r>
      <w:r w:rsidR="00717265" w:rsidRPr="00434707">
        <w:rPr>
          <w:rFonts w:ascii="Segoe UI" w:hAnsi="Segoe UI" w:cs="Segoe UI"/>
          <w:sz w:val="20"/>
        </w:rPr>
        <w:tab/>
      </w:r>
      <w:r w:rsidR="00AA786C" w:rsidRPr="00434707">
        <w:rPr>
          <w:rFonts w:ascii="Segoe UI" w:hAnsi="Segoe UI" w:cs="Segoe UI"/>
          <w:sz w:val="20"/>
        </w:rPr>
        <w:t xml:space="preserve">Bilaga 1 </w:t>
      </w:r>
      <w:r w:rsidR="004E2277" w:rsidRPr="00434707">
        <w:rPr>
          <w:rFonts w:ascii="Segoe UI" w:hAnsi="Segoe UI" w:cs="Segoe UI"/>
          <w:sz w:val="20"/>
        </w:rPr>
        <w:t>Budgeterad r</w:t>
      </w:r>
      <w:r w:rsidR="00AA786C" w:rsidRPr="00434707">
        <w:rPr>
          <w:rFonts w:ascii="Segoe UI" w:hAnsi="Segoe UI" w:cs="Segoe UI"/>
          <w:sz w:val="20"/>
        </w:rPr>
        <w:t>esultaträkning</w:t>
      </w:r>
    </w:p>
    <w:p w14:paraId="3956F8AF" w14:textId="1CD33F81" w:rsidR="00531570" w:rsidRPr="00434707" w:rsidRDefault="00717265" w:rsidP="00762D8D">
      <w:pPr>
        <w:pStyle w:val="ANormal"/>
        <w:rPr>
          <w:rFonts w:ascii="Segoe UI" w:hAnsi="Segoe UI" w:cs="Segoe UI"/>
          <w:sz w:val="20"/>
        </w:rPr>
      </w:pPr>
      <w:r w:rsidRPr="00434707">
        <w:rPr>
          <w:rFonts w:ascii="Segoe UI" w:hAnsi="Segoe UI" w:cs="Segoe UI"/>
          <w:sz w:val="20"/>
        </w:rPr>
        <w:tab/>
      </w:r>
      <w:r w:rsidRPr="00434707">
        <w:rPr>
          <w:rFonts w:ascii="Segoe UI" w:hAnsi="Segoe UI" w:cs="Segoe UI"/>
          <w:sz w:val="20"/>
        </w:rPr>
        <w:tab/>
        <w:t xml:space="preserve">Bilaga 2 </w:t>
      </w:r>
      <w:r w:rsidR="003A3B3E">
        <w:rPr>
          <w:rFonts w:ascii="Segoe UI" w:hAnsi="Segoe UI" w:cs="Segoe UI"/>
          <w:sz w:val="20"/>
        </w:rPr>
        <w:t>D</w:t>
      </w:r>
      <w:r w:rsidR="00434707" w:rsidRPr="00434707">
        <w:rPr>
          <w:rFonts w:ascii="Segoe UI" w:hAnsi="Segoe UI" w:cs="Segoe UI"/>
          <w:sz w:val="20"/>
        </w:rPr>
        <w:t xml:space="preserve">elårsrapport </w:t>
      </w:r>
      <w:r w:rsidR="00C638B4">
        <w:rPr>
          <w:rFonts w:ascii="Segoe UI" w:hAnsi="Segoe UI" w:cs="Segoe UI"/>
          <w:sz w:val="20"/>
        </w:rPr>
        <w:t>1/</w:t>
      </w:r>
      <w:r w:rsidR="00434707" w:rsidRPr="00434707">
        <w:rPr>
          <w:rFonts w:ascii="Segoe UI" w:hAnsi="Segoe UI" w:cs="Segoe UI"/>
          <w:sz w:val="20"/>
        </w:rPr>
        <w:t>2025</w:t>
      </w:r>
    </w:p>
    <w:p w14:paraId="3016D6CB" w14:textId="77777777" w:rsidR="00762D8D" w:rsidRDefault="00762D8D" w:rsidP="00762D8D">
      <w:pPr>
        <w:pStyle w:val="ANormal"/>
        <w:jc w:val="center"/>
        <w:rPr>
          <w:rStyle w:val="Hyperlnk"/>
        </w:rPr>
        <w:sectPr w:rsidR="00762D8D" w:rsidSect="00762D8D">
          <w:headerReference w:type="even" r:id="rId17"/>
          <w:headerReference w:type="default" r:id="rId18"/>
          <w:footerReference w:type="default" r:id="rId19"/>
          <w:headerReference w:type="first" r:id="rId20"/>
          <w:type w:val="continuous"/>
          <w:pgSz w:w="11906" w:h="16838" w:code="9"/>
          <w:pgMar w:top="374" w:right="2041" w:bottom="1134" w:left="2041" w:header="567" w:footer="510" w:gutter="0"/>
          <w:pgNumType w:start="1"/>
          <w:cols w:space="708"/>
          <w:titlePg/>
          <w:docGrid w:linePitch="360"/>
        </w:sectPr>
      </w:pPr>
      <w:hyperlink w:anchor="_top" w:tooltip="Klicka för att gå till toppen av dokumentet" w:history="1">
        <w:r>
          <w:rPr>
            <w:rStyle w:val="Hyperlnk"/>
          </w:rPr>
          <w:t>__________________</w:t>
        </w:r>
      </w:hyperlink>
    </w:p>
    <w:p w14:paraId="773AEDB4" w14:textId="77777777" w:rsidR="00762D8D" w:rsidRDefault="00762D8D" w:rsidP="00762D8D">
      <w:pPr>
        <w:pStyle w:val="ANormal"/>
        <w:jc w:val="center"/>
        <w:rPr>
          <w:rStyle w:val="Hyperlnk"/>
        </w:rPr>
      </w:pPr>
    </w:p>
    <w:p w14:paraId="2ABE08EE" w14:textId="77777777" w:rsidR="00762D8D" w:rsidRDefault="00762D8D" w:rsidP="00762D8D">
      <w:pPr>
        <w:pStyle w:val="Rubrik3"/>
      </w:pPr>
      <w:r w:rsidRPr="00C6140F">
        <w:t>Sifferstat</w:t>
      </w:r>
    </w:p>
    <w:tbl>
      <w:tblPr>
        <w:tblW w:w="9567" w:type="dxa"/>
        <w:tblLayout w:type="fixed"/>
        <w:tblCellMar>
          <w:left w:w="70" w:type="dxa"/>
          <w:right w:w="70" w:type="dxa"/>
        </w:tblCellMar>
        <w:tblLook w:val="04A0" w:firstRow="1" w:lastRow="0" w:firstColumn="1" w:lastColumn="0" w:noHBand="0" w:noVBand="1"/>
      </w:tblPr>
      <w:tblGrid>
        <w:gridCol w:w="435"/>
        <w:gridCol w:w="434"/>
        <w:gridCol w:w="867"/>
        <w:gridCol w:w="5210"/>
        <w:gridCol w:w="1381"/>
        <w:gridCol w:w="1240"/>
      </w:tblGrid>
      <w:tr w:rsidR="002C6725" w:rsidRPr="002C6725" w14:paraId="520272F6" w14:textId="77777777" w:rsidTr="001C33AD">
        <w:trPr>
          <w:trHeight w:val="300"/>
          <w:tblHeader/>
        </w:trPr>
        <w:tc>
          <w:tcPr>
            <w:tcW w:w="435" w:type="dxa"/>
            <w:tcBorders>
              <w:top w:val="nil"/>
              <w:left w:val="nil"/>
              <w:bottom w:val="nil"/>
              <w:right w:val="nil"/>
            </w:tcBorders>
            <w:shd w:val="clear" w:color="auto" w:fill="auto"/>
            <w:noWrap/>
            <w:hideMark/>
          </w:tcPr>
          <w:p w14:paraId="5A2DBFCD" w14:textId="77777777" w:rsidR="002C6725" w:rsidRPr="002C6725" w:rsidRDefault="002C6725" w:rsidP="002C6725">
            <w:pPr>
              <w:spacing w:before="0" w:after="0"/>
              <w:rPr>
                <w:rFonts w:ascii="Times New Roman" w:eastAsia="Times New Roman" w:hAnsi="Times New Roman" w:cs="Times New Roman"/>
                <w:sz w:val="24"/>
                <w:szCs w:val="24"/>
                <w:lang w:val="sv-FI" w:eastAsia="sv-FI"/>
              </w:rPr>
            </w:pPr>
          </w:p>
        </w:tc>
        <w:tc>
          <w:tcPr>
            <w:tcW w:w="434" w:type="dxa"/>
            <w:tcBorders>
              <w:top w:val="nil"/>
              <w:left w:val="nil"/>
              <w:bottom w:val="nil"/>
              <w:right w:val="nil"/>
            </w:tcBorders>
            <w:shd w:val="clear" w:color="auto" w:fill="auto"/>
            <w:noWrap/>
            <w:vAlign w:val="bottom"/>
            <w:hideMark/>
          </w:tcPr>
          <w:p w14:paraId="2823F21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060B354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77086F6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19A60D72" w14:textId="77777777" w:rsidR="002C6725" w:rsidRPr="002C6725" w:rsidRDefault="002C6725" w:rsidP="002C6725">
            <w:pPr>
              <w:spacing w:before="0" w:after="0"/>
              <w:jc w:val="right"/>
              <w:rPr>
                <w:rFonts w:eastAsia="Times New Roman"/>
                <w:b/>
                <w:bCs/>
                <w:szCs w:val="20"/>
                <w:lang w:val="sv-FI" w:eastAsia="sv-FI"/>
              </w:rPr>
            </w:pPr>
            <w:r w:rsidRPr="002C6725">
              <w:rPr>
                <w:rFonts w:eastAsia="Times New Roman"/>
                <w:b/>
                <w:bCs/>
                <w:szCs w:val="20"/>
                <w:lang w:val="sv-FI" w:eastAsia="sv-FI"/>
              </w:rPr>
              <w:t xml:space="preserve">Anslag </w:t>
            </w:r>
          </w:p>
        </w:tc>
        <w:tc>
          <w:tcPr>
            <w:tcW w:w="1240" w:type="dxa"/>
            <w:tcBorders>
              <w:top w:val="nil"/>
              <w:left w:val="nil"/>
              <w:bottom w:val="nil"/>
              <w:right w:val="nil"/>
            </w:tcBorders>
            <w:shd w:val="clear" w:color="auto" w:fill="auto"/>
            <w:noWrap/>
            <w:vAlign w:val="bottom"/>
            <w:hideMark/>
          </w:tcPr>
          <w:p w14:paraId="125E9839" w14:textId="77777777" w:rsidR="002C6725" w:rsidRPr="002C6725" w:rsidRDefault="002C6725" w:rsidP="002C6725">
            <w:pPr>
              <w:spacing w:before="0" w:after="0"/>
              <w:jc w:val="right"/>
              <w:rPr>
                <w:rFonts w:eastAsia="Times New Roman"/>
                <w:b/>
                <w:bCs/>
                <w:szCs w:val="20"/>
                <w:lang w:val="sv-FI" w:eastAsia="sv-FI"/>
              </w:rPr>
            </w:pPr>
            <w:r w:rsidRPr="002C6725">
              <w:rPr>
                <w:rFonts w:eastAsia="Times New Roman"/>
                <w:b/>
                <w:bCs/>
                <w:szCs w:val="20"/>
                <w:lang w:val="sv-FI" w:eastAsia="sv-FI"/>
              </w:rPr>
              <w:t xml:space="preserve">Inkomster </w:t>
            </w:r>
          </w:p>
        </w:tc>
      </w:tr>
      <w:tr w:rsidR="002C6725" w:rsidRPr="002C6725" w14:paraId="597A5491" w14:textId="77777777" w:rsidTr="001C33AD">
        <w:trPr>
          <w:trHeight w:val="300"/>
          <w:tblHeader/>
        </w:trPr>
        <w:tc>
          <w:tcPr>
            <w:tcW w:w="435" w:type="dxa"/>
            <w:tcBorders>
              <w:top w:val="nil"/>
              <w:left w:val="nil"/>
              <w:bottom w:val="nil"/>
              <w:right w:val="nil"/>
            </w:tcBorders>
            <w:shd w:val="clear" w:color="auto" w:fill="auto"/>
            <w:noWrap/>
            <w:vAlign w:val="bottom"/>
            <w:hideMark/>
          </w:tcPr>
          <w:p w14:paraId="4301204F" w14:textId="77777777" w:rsidR="002C6725" w:rsidRPr="002C6725" w:rsidRDefault="002C6725" w:rsidP="002C6725">
            <w:pPr>
              <w:spacing w:before="0" w:after="0"/>
              <w:jc w:val="right"/>
              <w:rPr>
                <w:rFonts w:eastAsia="Times New Roman"/>
                <w:b/>
                <w:bCs/>
                <w:szCs w:val="20"/>
                <w:lang w:val="sv-FI" w:eastAsia="sv-FI"/>
              </w:rPr>
            </w:pPr>
          </w:p>
        </w:tc>
        <w:tc>
          <w:tcPr>
            <w:tcW w:w="434" w:type="dxa"/>
            <w:tcBorders>
              <w:top w:val="nil"/>
              <w:left w:val="nil"/>
              <w:bottom w:val="nil"/>
              <w:right w:val="nil"/>
            </w:tcBorders>
            <w:shd w:val="clear" w:color="auto" w:fill="auto"/>
            <w:noWrap/>
            <w:vAlign w:val="bottom"/>
            <w:hideMark/>
          </w:tcPr>
          <w:p w14:paraId="1D41417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6B79C9C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3A3F873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3232A58A" w14:textId="77777777" w:rsidR="002C6725" w:rsidRPr="002C6725" w:rsidRDefault="002C6725" w:rsidP="002C6725">
            <w:pPr>
              <w:spacing w:before="0" w:after="0"/>
              <w:jc w:val="right"/>
              <w:rPr>
                <w:rFonts w:eastAsia="Times New Roman"/>
                <w:b/>
                <w:bCs/>
                <w:szCs w:val="20"/>
                <w:lang w:val="sv-FI" w:eastAsia="sv-FI"/>
              </w:rPr>
            </w:pPr>
            <w:proofErr w:type="spellStart"/>
            <w:r w:rsidRPr="002C6725">
              <w:rPr>
                <w:rFonts w:eastAsia="Times New Roman"/>
                <w:b/>
                <w:bCs/>
                <w:szCs w:val="20"/>
                <w:lang w:val="sv-FI" w:eastAsia="sv-FI"/>
              </w:rPr>
              <w:t>Äb</w:t>
            </w:r>
            <w:proofErr w:type="spellEnd"/>
            <w:r w:rsidRPr="002C6725">
              <w:rPr>
                <w:rFonts w:eastAsia="Times New Roman"/>
                <w:b/>
                <w:bCs/>
                <w:szCs w:val="20"/>
                <w:lang w:val="sv-FI" w:eastAsia="sv-FI"/>
              </w:rPr>
              <w:t xml:space="preserve"> 2025</w:t>
            </w:r>
          </w:p>
        </w:tc>
        <w:tc>
          <w:tcPr>
            <w:tcW w:w="1240" w:type="dxa"/>
            <w:tcBorders>
              <w:top w:val="nil"/>
              <w:left w:val="nil"/>
              <w:bottom w:val="nil"/>
              <w:right w:val="nil"/>
            </w:tcBorders>
            <w:shd w:val="clear" w:color="auto" w:fill="auto"/>
            <w:noWrap/>
            <w:vAlign w:val="bottom"/>
            <w:hideMark/>
          </w:tcPr>
          <w:p w14:paraId="5C057C31" w14:textId="77777777" w:rsidR="002C6725" w:rsidRPr="002C6725" w:rsidRDefault="002C6725" w:rsidP="002C6725">
            <w:pPr>
              <w:spacing w:before="0" w:after="0"/>
              <w:jc w:val="right"/>
              <w:rPr>
                <w:rFonts w:eastAsia="Times New Roman"/>
                <w:b/>
                <w:bCs/>
                <w:szCs w:val="20"/>
                <w:lang w:val="sv-FI" w:eastAsia="sv-FI"/>
              </w:rPr>
            </w:pPr>
            <w:proofErr w:type="spellStart"/>
            <w:r w:rsidRPr="002C6725">
              <w:rPr>
                <w:rFonts w:eastAsia="Times New Roman"/>
                <w:b/>
                <w:bCs/>
                <w:szCs w:val="20"/>
                <w:lang w:val="sv-FI" w:eastAsia="sv-FI"/>
              </w:rPr>
              <w:t>Äb</w:t>
            </w:r>
            <w:proofErr w:type="spellEnd"/>
            <w:r w:rsidRPr="002C6725">
              <w:rPr>
                <w:rFonts w:eastAsia="Times New Roman"/>
                <w:b/>
                <w:bCs/>
                <w:szCs w:val="20"/>
                <w:lang w:val="sv-FI" w:eastAsia="sv-FI"/>
              </w:rPr>
              <w:t xml:space="preserve"> 2025</w:t>
            </w:r>
          </w:p>
        </w:tc>
      </w:tr>
      <w:tr w:rsidR="002C6725" w:rsidRPr="002C6725" w14:paraId="0C7F6F35" w14:textId="77777777">
        <w:trPr>
          <w:trHeight w:val="345"/>
        </w:trPr>
        <w:tc>
          <w:tcPr>
            <w:tcW w:w="435" w:type="dxa"/>
            <w:tcBorders>
              <w:top w:val="nil"/>
              <w:left w:val="nil"/>
              <w:bottom w:val="nil"/>
              <w:right w:val="nil"/>
            </w:tcBorders>
            <w:shd w:val="clear" w:color="auto" w:fill="auto"/>
            <w:noWrap/>
            <w:vAlign w:val="bottom"/>
            <w:hideMark/>
          </w:tcPr>
          <w:p w14:paraId="450B26AD" w14:textId="77777777" w:rsidR="002C6725" w:rsidRPr="002C6725" w:rsidRDefault="002C6725" w:rsidP="002C6725">
            <w:pPr>
              <w:spacing w:before="0" w:after="0"/>
              <w:jc w:val="right"/>
              <w:rPr>
                <w:rFonts w:eastAsia="Times New Roman"/>
                <w:b/>
                <w:bCs/>
                <w:szCs w:val="20"/>
                <w:lang w:val="sv-FI" w:eastAsia="sv-FI"/>
              </w:rPr>
            </w:pPr>
          </w:p>
        </w:tc>
        <w:tc>
          <w:tcPr>
            <w:tcW w:w="6511" w:type="dxa"/>
            <w:gridSpan w:val="3"/>
            <w:tcBorders>
              <w:top w:val="nil"/>
              <w:left w:val="nil"/>
              <w:bottom w:val="nil"/>
              <w:right w:val="nil"/>
            </w:tcBorders>
            <w:shd w:val="clear" w:color="auto" w:fill="auto"/>
            <w:noWrap/>
            <w:hideMark/>
          </w:tcPr>
          <w:p w14:paraId="57D7992E" w14:textId="77777777" w:rsidR="002C6725" w:rsidRPr="002C6725" w:rsidRDefault="002C6725" w:rsidP="002C6725">
            <w:pPr>
              <w:spacing w:before="0" w:after="0"/>
              <w:rPr>
                <w:rFonts w:eastAsia="Times New Roman"/>
                <w:b/>
                <w:bCs/>
                <w:sz w:val="24"/>
                <w:szCs w:val="24"/>
                <w:lang w:val="sv-FI" w:eastAsia="sv-FI"/>
              </w:rPr>
            </w:pPr>
            <w:r w:rsidRPr="002C6725">
              <w:rPr>
                <w:rFonts w:eastAsia="Times New Roman"/>
                <w:b/>
                <w:bCs/>
                <w:sz w:val="24"/>
                <w:szCs w:val="24"/>
                <w:lang w:val="sv-FI" w:eastAsia="sv-FI"/>
              </w:rPr>
              <w:t>VERKSAMHET OCH ÖVERFÖRINGAR</w:t>
            </w:r>
          </w:p>
        </w:tc>
        <w:tc>
          <w:tcPr>
            <w:tcW w:w="1381" w:type="dxa"/>
            <w:tcBorders>
              <w:top w:val="nil"/>
              <w:left w:val="nil"/>
              <w:bottom w:val="nil"/>
              <w:right w:val="nil"/>
            </w:tcBorders>
            <w:shd w:val="clear" w:color="auto" w:fill="auto"/>
            <w:noWrap/>
            <w:hideMark/>
          </w:tcPr>
          <w:p w14:paraId="051C6DD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hideMark/>
          </w:tcPr>
          <w:p w14:paraId="2EAF0C81" w14:textId="77777777" w:rsidR="002C6725" w:rsidRPr="002C6725" w:rsidRDefault="002C6725" w:rsidP="002C6725">
            <w:pPr>
              <w:spacing w:before="0" w:after="0"/>
              <w:jc w:val="right"/>
              <w:rPr>
                <w:rFonts w:ascii="Times New Roman" w:eastAsia="Times New Roman" w:hAnsi="Times New Roman" w:cs="Times New Roman"/>
                <w:szCs w:val="20"/>
                <w:lang w:val="sv-FI" w:eastAsia="sv-FI"/>
              </w:rPr>
            </w:pPr>
          </w:p>
        </w:tc>
      </w:tr>
      <w:tr w:rsidR="002C6725" w:rsidRPr="002C6725" w14:paraId="4EBB3364" w14:textId="77777777">
        <w:trPr>
          <w:trHeight w:val="300"/>
        </w:trPr>
        <w:tc>
          <w:tcPr>
            <w:tcW w:w="435" w:type="dxa"/>
            <w:tcBorders>
              <w:top w:val="nil"/>
              <w:left w:val="nil"/>
              <w:bottom w:val="nil"/>
              <w:right w:val="nil"/>
            </w:tcBorders>
            <w:shd w:val="clear" w:color="auto" w:fill="auto"/>
            <w:noWrap/>
            <w:vAlign w:val="bottom"/>
            <w:hideMark/>
          </w:tcPr>
          <w:p w14:paraId="0FD9FC87" w14:textId="77777777" w:rsidR="002C6725" w:rsidRPr="002C6725" w:rsidRDefault="002C6725" w:rsidP="002C6725">
            <w:pPr>
              <w:spacing w:before="0" w:after="0"/>
              <w:jc w:val="right"/>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38B98A5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40FC96B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352E373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4909A2F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1BE5B24" w14:textId="77777777" w:rsidR="002C6725" w:rsidRPr="002C6725" w:rsidRDefault="002C6725" w:rsidP="002C6725">
            <w:pPr>
              <w:spacing w:before="0" w:after="0"/>
              <w:jc w:val="right"/>
              <w:rPr>
                <w:rFonts w:ascii="Times New Roman" w:eastAsia="Times New Roman" w:hAnsi="Times New Roman" w:cs="Times New Roman"/>
                <w:szCs w:val="20"/>
                <w:lang w:val="sv-FI" w:eastAsia="sv-FI"/>
              </w:rPr>
            </w:pPr>
          </w:p>
        </w:tc>
      </w:tr>
      <w:tr w:rsidR="002C6725" w:rsidRPr="002C6725" w14:paraId="541187CC" w14:textId="77777777">
        <w:trPr>
          <w:trHeight w:val="300"/>
        </w:trPr>
        <w:tc>
          <w:tcPr>
            <w:tcW w:w="6946" w:type="dxa"/>
            <w:gridSpan w:val="4"/>
            <w:tcBorders>
              <w:top w:val="nil"/>
              <w:left w:val="nil"/>
              <w:bottom w:val="nil"/>
              <w:right w:val="nil"/>
            </w:tcBorders>
            <w:shd w:val="clear" w:color="auto" w:fill="auto"/>
            <w:noWrap/>
            <w:vAlign w:val="bottom"/>
            <w:hideMark/>
          </w:tcPr>
          <w:p w14:paraId="7EAF6FD2" w14:textId="77777777" w:rsidR="002C6725" w:rsidRPr="002C6725" w:rsidRDefault="002C6725" w:rsidP="002C6725">
            <w:pPr>
              <w:spacing w:before="0" w:after="0"/>
              <w:rPr>
                <w:rFonts w:ascii="Times New Roman" w:eastAsia="Times New Roman" w:hAnsi="Times New Roman" w:cs="Times New Roman"/>
                <w:szCs w:val="20"/>
                <w:lang w:val="sv-FI" w:eastAsia="sv-FI"/>
              </w:rPr>
            </w:pPr>
            <w:r w:rsidRPr="002C6725">
              <w:rPr>
                <w:rFonts w:eastAsia="Times New Roman"/>
                <w:b/>
                <w:bCs/>
                <w:sz w:val="24"/>
                <w:szCs w:val="24"/>
                <w:lang w:val="sv-FI" w:eastAsia="sv-FI"/>
              </w:rPr>
              <w:t>Politikområde 2</w:t>
            </w:r>
          </w:p>
        </w:tc>
        <w:tc>
          <w:tcPr>
            <w:tcW w:w="1381" w:type="dxa"/>
            <w:tcBorders>
              <w:top w:val="nil"/>
              <w:left w:val="nil"/>
              <w:bottom w:val="nil"/>
              <w:right w:val="nil"/>
            </w:tcBorders>
            <w:shd w:val="clear" w:color="auto" w:fill="auto"/>
            <w:noWrap/>
            <w:vAlign w:val="bottom"/>
            <w:hideMark/>
          </w:tcPr>
          <w:p w14:paraId="2B61CC18"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113 000</w:t>
            </w:r>
          </w:p>
        </w:tc>
        <w:tc>
          <w:tcPr>
            <w:tcW w:w="1240" w:type="dxa"/>
            <w:tcBorders>
              <w:top w:val="nil"/>
              <w:left w:val="nil"/>
              <w:bottom w:val="nil"/>
              <w:right w:val="nil"/>
            </w:tcBorders>
            <w:shd w:val="clear" w:color="auto" w:fill="auto"/>
            <w:noWrap/>
            <w:vAlign w:val="bottom"/>
            <w:hideMark/>
          </w:tcPr>
          <w:p w14:paraId="61DF717C"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0</w:t>
            </w:r>
          </w:p>
        </w:tc>
      </w:tr>
      <w:tr w:rsidR="002C6725" w:rsidRPr="002C6725" w14:paraId="6C639E94" w14:textId="77777777">
        <w:trPr>
          <w:trHeight w:val="300"/>
        </w:trPr>
        <w:tc>
          <w:tcPr>
            <w:tcW w:w="435" w:type="dxa"/>
            <w:tcBorders>
              <w:top w:val="nil"/>
              <w:left w:val="nil"/>
              <w:bottom w:val="nil"/>
              <w:right w:val="nil"/>
            </w:tcBorders>
            <w:shd w:val="clear" w:color="auto" w:fill="auto"/>
            <w:noWrap/>
            <w:vAlign w:val="bottom"/>
            <w:hideMark/>
          </w:tcPr>
          <w:p w14:paraId="3F939093" w14:textId="77777777" w:rsidR="002C6725" w:rsidRPr="002C6725" w:rsidRDefault="002C6725" w:rsidP="002C6725">
            <w:pPr>
              <w:spacing w:before="0" w:after="0"/>
              <w:jc w:val="right"/>
              <w:rPr>
                <w:rFonts w:eastAsia="Times New Roman"/>
                <w:b/>
                <w:bCs/>
                <w:sz w:val="24"/>
                <w:szCs w:val="24"/>
                <w:lang w:val="sv-FI" w:eastAsia="sv-FI"/>
              </w:rPr>
            </w:pPr>
          </w:p>
        </w:tc>
        <w:tc>
          <w:tcPr>
            <w:tcW w:w="434" w:type="dxa"/>
            <w:tcBorders>
              <w:top w:val="nil"/>
              <w:left w:val="nil"/>
              <w:bottom w:val="nil"/>
              <w:right w:val="nil"/>
            </w:tcBorders>
            <w:shd w:val="clear" w:color="auto" w:fill="auto"/>
            <w:noWrap/>
            <w:vAlign w:val="bottom"/>
            <w:hideMark/>
          </w:tcPr>
          <w:p w14:paraId="1B1E2DB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6FCCCF4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1F388BB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5753E86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4908A9B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174559D4" w14:textId="77777777">
        <w:trPr>
          <w:trHeight w:val="300"/>
        </w:trPr>
        <w:tc>
          <w:tcPr>
            <w:tcW w:w="435" w:type="dxa"/>
            <w:tcBorders>
              <w:top w:val="nil"/>
              <w:left w:val="nil"/>
              <w:bottom w:val="nil"/>
              <w:right w:val="nil"/>
            </w:tcBorders>
            <w:shd w:val="clear" w:color="auto" w:fill="auto"/>
            <w:noWrap/>
            <w:vAlign w:val="bottom"/>
            <w:hideMark/>
          </w:tcPr>
          <w:p w14:paraId="44C7907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511" w:type="dxa"/>
            <w:gridSpan w:val="3"/>
            <w:tcBorders>
              <w:top w:val="nil"/>
              <w:left w:val="nil"/>
              <w:bottom w:val="nil"/>
              <w:right w:val="nil"/>
            </w:tcBorders>
            <w:shd w:val="clear" w:color="auto" w:fill="auto"/>
            <w:noWrap/>
            <w:vAlign w:val="bottom"/>
            <w:hideMark/>
          </w:tcPr>
          <w:p w14:paraId="36FD48D8" w14:textId="77777777" w:rsidR="002C6725" w:rsidRPr="002C6725" w:rsidRDefault="002C6725" w:rsidP="002C6725">
            <w:pPr>
              <w:spacing w:before="0" w:after="0"/>
              <w:rPr>
                <w:rFonts w:eastAsia="Times New Roman"/>
                <w:b/>
                <w:bCs/>
                <w:sz w:val="22"/>
                <w:lang w:val="sv-FI" w:eastAsia="sv-FI"/>
              </w:rPr>
            </w:pPr>
            <w:r w:rsidRPr="002C6725">
              <w:rPr>
                <w:rFonts w:eastAsia="Times New Roman"/>
                <w:b/>
                <w:bCs/>
                <w:sz w:val="22"/>
                <w:lang w:val="sv-FI" w:eastAsia="sv-FI"/>
              </w:rPr>
              <w:t>82 Myndigheter under politikområde 2</w:t>
            </w:r>
          </w:p>
        </w:tc>
        <w:tc>
          <w:tcPr>
            <w:tcW w:w="1381" w:type="dxa"/>
            <w:tcBorders>
              <w:top w:val="nil"/>
              <w:left w:val="nil"/>
              <w:bottom w:val="nil"/>
              <w:right w:val="nil"/>
            </w:tcBorders>
            <w:shd w:val="clear" w:color="auto" w:fill="auto"/>
            <w:noWrap/>
            <w:vAlign w:val="bottom"/>
            <w:hideMark/>
          </w:tcPr>
          <w:p w14:paraId="2DE061BC"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113 000</w:t>
            </w:r>
          </w:p>
        </w:tc>
        <w:tc>
          <w:tcPr>
            <w:tcW w:w="1240" w:type="dxa"/>
            <w:tcBorders>
              <w:top w:val="nil"/>
              <w:left w:val="nil"/>
              <w:bottom w:val="nil"/>
              <w:right w:val="nil"/>
            </w:tcBorders>
            <w:shd w:val="clear" w:color="auto" w:fill="auto"/>
            <w:noWrap/>
            <w:vAlign w:val="bottom"/>
            <w:hideMark/>
          </w:tcPr>
          <w:p w14:paraId="141225EB"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0</w:t>
            </w:r>
          </w:p>
        </w:tc>
      </w:tr>
      <w:tr w:rsidR="002C6725" w:rsidRPr="002C6725" w14:paraId="71D6FCAB" w14:textId="77777777">
        <w:trPr>
          <w:trHeight w:val="300"/>
        </w:trPr>
        <w:tc>
          <w:tcPr>
            <w:tcW w:w="435" w:type="dxa"/>
            <w:tcBorders>
              <w:top w:val="nil"/>
              <w:left w:val="nil"/>
              <w:bottom w:val="nil"/>
              <w:right w:val="nil"/>
            </w:tcBorders>
            <w:shd w:val="clear" w:color="auto" w:fill="auto"/>
            <w:noWrap/>
            <w:vAlign w:val="bottom"/>
            <w:hideMark/>
          </w:tcPr>
          <w:p w14:paraId="5A93C8FF" w14:textId="77777777" w:rsidR="002C6725" w:rsidRPr="002C6725" w:rsidRDefault="002C6725" w:rsidP="002C6725">
            <w:pPr>
              <w:spacing w:before="0" w:after="0"/>
              <w:jc w:val="right"/>
              <w:rPr>
                <w:rFonts w:eastAsia="Times New Roman"/>
                <w:b/>
                <w:bCs/>
                <w:sz w:val="22"/>
                <w:lang w:val="sv-FI" w:eastAsia="sv-FI"/>
              </w:rPr>
            </w:pPr>
          </w:p>
        </w:tc>
        <w:tc>
          <w:tcPr>
            <w:tcW w:w="434" w:type="dxa"/>
            <w:tcBorders>
              <w:top w:val="nil"/>
              <w:left w:val="nil"/>
              <w:bottom w:val="nil"/>
              <w:right w:val="nil"/>
            </w:tcBorders>
            <w:shd w:val="clear" w:color="auto" w:fill="auto"/>
            <w:noWrap/>
            <w:vAlign w:val="bottom"/>
            <w:hideMark/>
          </w:tcPr>
          <w:p w14:paraId="7292B43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0118195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1491E2F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3BBD2A4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630C81A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6B53F20A" w14:textId="77777777">
        <w:trPr>
          <w:trHeight w:val="300"/>
        </w:trPr>
        <w:tc>
          <w:tcPr>
            <w:tcW w:w="435" w:type="dxa"/>
            <w:tcBorders>
              <w:top w:val="nil"/>
              <w:left w:val="nil"/>
              <w:bottom w:val="nil"/>
              <w:right w:val="nil"/>
            </w:tcBorders>
            <w:shd w:val="clear" w:color="auto" w:fill="auto"/>
            <w:noWrap/>
            <w:vAlign w:val="bottom"/>
            <w:hideMark/>
          </w:tcPr>
          <w:p w14:paraId="5FA828E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513503D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9E179F0"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825</w:t>
            </w:r>
          </w:p>
        </w:tc>
        <w:tc>
          <w:tcPr>
            <w:tcW w:w="5210" w:type="dxa"/>
            <w:tcBorders>
              <w:top w:val="nil"/>
              <w:left w:val="nil"/>
              <w:bottom w:val="nil"/>
              <w:right w:val="nil"/>
            </w:tcBorders>
            <w:shd w:val="clear" w:color="auto" w:fill="auto"/>
            <w:noWrap/>
            <w:vAlign w:val="bottom"/>
            <w:hideMark/>
          </w:tcPr>
          <w:p w14:paraId="5A0FF1C9"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Ålands polismyndighet</w:t>
            </w:r>
          </w:p>
        </w:tc>
        <w:tc>
          <w:tcPr>
            <w:tcW w:w="1381" w:type="dxa"/>
            <w:tcBorders>
              <w:top w:val="nil"/>
              <w:left w:val="nil"/>
              <w:bottom w:val="nil"/>
              <w:right w:val="nil"/>
            </w:tcBorders>
            <w:shd w:val="clear" w:color="auto" w:fill="auto"/>
            <w:noWrap/>
            <w:vAlign w:val="bottom"/>
            <w:hideMark/>
          </w:tcPr>
          <w:p w14:paraId="30BB80C4"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113 000</w:t>
            </w:r>
          </w:p>
        </w:tc>
        <w:tc>
          <w:tcPr>
            <w:tcW w:w="1240" w:type="dxa"/>
            <w:tcBorders>
              <w:top w:val="nil"/>
              <w:left w:val="nil"/>
              <w:bottom w:val="nil"/>
              <w:right w:val="nil"/>
            </w:tcBorders>
            <w:shd w:val="clear" w:color="auto" w:fill="auto"/>
            <w:noWrap/>
            <w:vAlign w:val="bottom"/>
            <w:hideMark/>
          </w:tcPr>
          <w:p w14:paraId="2447A364"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6C3B00D8" w14:textId="77777777">
        <w:trPr>
          <w:trHeight w:val="300"/>
        </w:trPr>
        <w:tc>
          <w:tcPr>
            <w:tcW w:w="435" w:type="dxa"/>
            <w:tcBorders>
              <w:top w:val="nil"/>
              <w:left w:val="nil"/>
              <w:bottom w:val="nil"/>
              <w:right w:val="nil"/>
            </w:tcBorders>
            <w:shd w:val="clear" w:color="auto" w:fill="auto"/>
            <w:noWrap/>
            <w:vAlign w:val="bottom"/>
            <w:hideMark/>
          </w:tcPr>
          <w:p w14:paraId="0E796B1D"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630EE63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DA2AC0A"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82500</w:t>
            </w:r>
            <w:proofErr w:type="gramEnd"/>
          </w:p>
        </w:tc>
        <w:tc>
          <w:tcPr>
            <w:tcW w:w="5210" w:type="dxa"/>
            <w:tcBorders>
              <w:top w:val="nil"/>
              <w:left w:val="nil"/>
              <w:bottom w:val="nil"/>
              <w:right w:val="nil"/>
            </w:tcBorders>
            <w:shd w:val="clear" w:color="auto" w:fill="auto"/>
            <w:noWrap/>
            <w:vAlign w:val="bottom"/>
            <w:hideMark/>
          </w:tcPr>
          <w:p w14:paraId="74AED039"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Ålands polismyndighet, verksamhet (RA)</w:t>
            </w:r>
          </w:p>
        </w:tc>
        <w:tc>
          <w:tcPr>
            <w:tcW w:w="1381" w:type="dxa"/>
            <w:tcBorders>
              <w:top w:val="nil"/>
              <w:left w:val="nil"/>
              <w:bottom w:val="nil"/>
              <w:right w:val="nil"/>
            </w:tcBorders>
            <w:shd w:val="clear" w:color="auto" w:fill="auto"/>
            <w:noWrap/>
            <w:vAlign w:val="bottom"/>
            <w:hideMark/>
          </w:tcPr>
          <w:p w14:paraId="71771DAE"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113 000</w:t>
            </w:r>
          </w:p>
        </w:tc>
        <w:tc>
          <w:tcPr>
            <w:tcW w:w="1240" w:type="dxa"/>
            <w:tcBorders>
              <w:top w:val="nil"/>
              <w:left w:val="nil"/>
              <w:bottom w:val="nil"/>
              <w:right w:val="nil"/>
            </w:tcBorders>
            <w:shd w:val="clear" w:color="auto" w:fill="auto"/>
            <w:noWrap/>
            <w:vAlign w:val="bottom"/>
            <w:hideMark/>
          </w:tcPr>
          <w:p w14:paraId="01BA8989"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19E08A25" w14:textId="77777777">
        <w:trPr>
          <w:trHeight w:val="300"/>
        </w:trPr>
        <w:tc>
          <w:tcPr>
            <w:tcW w:w="435" w:type="dxa"/>
            <w:tcBorders>
              <w:top w:val="nil"/>
              <w:left w:val="nil"/>
              <w:bottom w:val="nil"/>
              <w:right w:val="nil"/>
            </w:tcBorders>
            <w:shd w:val="clear" w:color="auto" w:fill="auto"/>
            <w:noWrap/>
            <w:vAlign w:val="bottom"/>
            <w:hideMark/>
          </w:tcPr>
          <w:p w14:paraId="2E9C4187"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3B8AA78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514A4E9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2AB6FC6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48FE090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54AD5D4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262F266C" w14:textId="77777777">
        <w:trPr>
          <w:trHeight w:val="300"/>
        </w:trPr>
        <w:tc>
          <w:tcPr>
            <w:tcW w:w="6946" w:type="dxa"/>
            <w:gridSpan w:val="4"/>
            <w:tcBorders>
              <w:top w:val="nil"/>
              <w:left w:val="nil"/>
              <w:bottom w:val="nil"/>
              <w:right w:val="nil"/>
            </w:tcBorders>
            <w:shd w:val="clear" w:color="auto" w:fill="auto"/>
            <w:noWrap/>
            <w:vAlign w:val="bottom"/>
            <w:hideMark/>
          </w:tcPr>
          <w:p w14:paraId="56207200" w14:textId="77777777" w:rsidR="002C6725" w:rsidRPr="002C6725" w:rsidRDefault="002C6725" w:rsidP="002C6725">
            <w:pPr>
              <w:spacing w:before="0" w:after="0"/>
              <w:rPr>
                <w:rFonts w:ascii="Times New Roman" w:eastAsia="Times New Roman" w:hAnsi="Times New Roman" w:cs="Times New Roman"/>
                <w:szCs w:val="20"/>
                <w:lang w:val="sv-FI" w:eastAsia="sv-FI"/>
              </w:rPr>
            </w:pPr>
            <w:r w:rsidRPr="002C6725">
              <w:rPr>
                <w:rFonts w:eastAsia="Times New Roman"/>
                <w:b/>
                <w:bCs/>
                <w:sz w:val="24"/>
                <w:szCs w:val="24"/>
                <w:lang w:val="sv-FI" w:eastAsia="sv-FI"/>
              </w:rPr>
              <w:t>Politikområde 4</w:t>
            </w:r>
          </w:p>
        </w:tc>
        <w:tc>
          <w:tcPr>
            <w:tcW w:w="1381" w:type="dxa"/>
            <w:tcBorders>
              <w:top w:val="nil"/>
              <w:left w:val="nil"/>
              <w:bottom w:val="nil"/>
              <w:right w:val="nil"/>
            </w:tcBorders>
            <w:shd w:val="clear" w:color="auto" w:fill="auto"/>
            <w:noWrap/>
            <w:vAlign w:val="bottom"/>
            <w:hideMark/>
          </w:tcPr>
          <w:p w14:paraId="35C24B8F"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0</w:t>
            </w:r>
          </w:p>
        </w:tc>
        <w:tc>
          <w:tcPr>
            <w:tcW w:w="1240" w:type="dxa"/>
            <w:tcBorders>
              <w:top w:val="nil"/>
              <w:left w:val="nil"/>
              <w:bottom w:val="nil"/>
              <w:right w:val="nil"/>
            </w:tcBorders>
            <w:shd w:val="clear" w:color="auto" w:fill="auto"/>
            <w:noWrap/>
            <w:vAlign w:val="bottom"/>
            <w:hideMark/>
          </w:tcPr>
          <w:p w14:paraId="79D97374"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0</w:t>
            </w:r>
          </w:p>
        </w:tc>
      </w:tr>
      <w:tr w:rsidR="002C6725" w:rsidRPr="002C6725" w14:paraId="6B6F105C" w14:textId="77777777">
        <w:trPr>
          <w:trHeight w:val="300"/>
        </w:trPr>
        <w:tc>
          <w:tcPr>
            <w:tcW w:w="435" w:type="dxa"/>
            <w:tcBorders>
              <w:top w:val="nil"/>
              <w:left w:val="nil"/>
              <w:bottom w:val="nil"/>
              <w:right w:val="nil"/>
            </w:tcBorders>
            <w:shd w:val="clear" w:color="auto" w:fill="auto"/>
            <w:noWrap/>
            <w:vAlign w:val="bottom"/>
            <w:hideMark/>
          </w:tcPr>
          <w:p w14:paraId="79E1CBAE" w14:textId="77777777" w:rsidR="002C6725" w:rsidRPr="002C6725" w:rsidRDefault="002C6725" w:rsidP="002C6725">
            <w:pPr>
              <w:spacing w:before="0" w:after="0"/>
              <w:jc w:val="right"/>
              <w:rPr>
                <w:rFonts w:eastAsia="Times New Roman"/>
                <w:b/>
                <w:bCs/>
                <w:sz w:val="24"/>
                <w:szCs w:val="24"/>
                <w:lang w:val="sv-FI" w:eastAsia="sv-FI"/>
              </w:rPr>
            </w:pPr>
          </w:p>
        </w:tc>
        <w:tc>
          <w:tcPr>
            <w:tcW w:w="434" w:type="dxa"/>
            <w:tcBorders>
              <w:top w:val="nil"/>
              <w:left w:val="nil"/>
              <w:bottom w:val="nil"/>
              <w:right w:val="nil"/>
            </w:tcBorders>
            <w:shd w:val="clear" w:color="auto" w:fill="auto"/>
            <w:noWrap/>
            <w:vAlign w:val="bottom"/>
            <w:hideMark/>
          </w:tcPr>
          <w:p w14:paraId="664FD93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204D929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5AFC67E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202A7DE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92CEC3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0A9C133B" w14:textId="77777777">
        <w:trPr>
          <w:trHeight w:val="300"/>
        </w:trPr>
        <w:tc>
          <w:tcPr>
            <w:tcW w:w="435" w:type="dxa"/>
            <w:tcBorders>
              <w:top w:val="nil"/>
              <w:left w:val="nil"/>
              <w:bottom w:val="nil"/>
              <w:right w:val="nil"/>
            </w:tcBorders>
            <w:shd w:val="clear" w:color="auto" w:fill="auto"/>
            <w:noWrap/>
            <w:vAlign w:val="bottom"/>
            <w:hideMark/>
          </w:tcPr>
          <w:p w14:paraId="1ED3887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511" w:type="dxa"/>
            <w:gridSpan w:val="3"/>
            <w:tcBorders>
              <w:top w:val="nil"/>
              <w:left w:val="nil"/>
              <w:bottom w:val="nil"/>
              <w:right w:val="nil"/>
            </w:tcBorders>
            <w:shd w:val="clear" w:color="auto" w:fill="auto"/>
            <w:noWrap/>
            <w:hideMark/>
          </w:tcPr>
          <w:p w14:paraId="34271E90" w14:textId="77777777" w:rsidR="002C6725" w:rsidRPr="002C6725" w:rsidRDefault="002C6725" w:rsidP="002C6725">
            <w:pPr>
              <w:spacing w:before="0" w:after="0"/>
              <w:rPr>
                <w:rFonts w:eastAsia="Times New Roman"/>
                <w:b/>
                <w:bCs/>
                <w:sz w:val="22"/>
                <w:lang w:val="sv-FI" w:eastAsia="sv-FI"/>
              </w:rPr>
            </w:pPr>
            <w:r w:rsidRPr="002C6725">
              <w:rPr>
                <w:rFonts w:eastAsia="Times New Roman"/>
                <w:b/>
                <w:bCs/>
                <w:sz w:val="22"/>
                <w:lang w:val="sv-FI" w:eastAsia="sv-FI"/>
              </w:rPr>
              <w:t>84 Myndigheter under politikområde 4</w:t>
            </w:r>
          </w:p>
        </w:tc>
        <w:tc>
          <w:tcPr>
            <w:tcW w:w="1381" w:type="dxa"/>
            <w:tcBorders>
              <w:top w:val="nil"/>
              <w:left w:val="nil"/>
              <w:bottom w:val="nil"/>
              <w:right w:val="nil"/>
            </w:tcBorders>
            <w:shd w:val="clear" w:color="auto" w:fill="auto"/>
            <w:noWrap/>
            <w:vAlign w:val="bottom"/>
            <w:hideMark/>
          </w:tcPr>
          <w:p w14:paraId="5BCC5247"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0</w:t>
            </w:r>
          </w:p>
        </w:tc>
        <w:tc>
          <w:tcPr>
            <w:tcW w:w="1240" w:type="dxa"/>
            <w:tcBorders>
              <w:top w:val="nil"/>
              <w:left w:val="nil"/>
              <w:bottom w:val="nil"/>
              <w:right w:val="nil"/>
            </w:tcBorders>
            <w:shd w:val="clear" w:color="auto" w:fill="auto"/>
            <w:noWrap/>
            <w:vAlign w:val="bottom"/>
            <w:hideMark/>
          </w:tcPr>
          <w:p w14:paraId="487D5113"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0</w:t>
            </w:r>
          </w:p>
        </w:tc>
      </w:tr>
      <w:tr w:rsidR="002C6725" w:rsidRPr="002C6725" w14:paraId="3C537BC8" w14:textId="77777777">
        <w:trPr>
          <w:trHeight w:val="300"/>
        </w:trPr>
        <w:tc>
          <w:tcPr>
            <w:tcW w:w="435" w:type="dxa"/>
            <w:tcBorders>
              <w:top w:val="nil"/>
              <w:left w:val="nil"/>
              <w:bottom w:val="nil"/>
              <w:right w:val="nil"/>
            </w:tcBorders>
            <w:shd w:val="clear" w:color="auto" w:fill="auto"/>
            <w:noWrap/>
            <w:vAlign w:val="bottom"/>
            <w:hideMark/>
          </w:tcPr>
          <w:p w14:paraId="209A834C" w14:textId="77777777" w:rsidR="002C6725" w:rsidRPr="002C6725" w:rsidRDefault="002C6725" w:rsidP="002C6725">
            <w:pPr>
              <w:spacing w:before="0" w:after="0"/>
              <w:jc w:val="right"/>
              <w:rPr>
                <w:rFonts w:eastAsia="Times New Roman"/>
                <w:b/>
                <w:bCs/>
                <w:sz w:val="22"/>
                <w:lang w:val="sv-FI" w:eastAsia="sv-FI"/>
              </w:rPr>
            </w:pPr>
          </w:p>
        </w:tc>
        <w:tc>
          <w:tcPr>
            <w:tcW w:w="434" w:type="dxa"/>
            <w:tcBorders>
              <w:top w:val="nil"/>
              <w:left w:val="nil"/>
              <w:bottom w:val="nil"/>
              <w:right w:val="nil"/>
            </w:tcBorders>
            <w:shd w:val="clear" w:color="auto" w:fill="auto"/>
            <w:noWrap/>
            <w:vAlign w:val="bottom"/>
            <w:hideMark/>
          </w:tcPr>
          <w:p w14:paraId="62ABAB5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6ED7F87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6E632C3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6DA33A8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2A09281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4A0AF252" w14:textId="77777777">
        <w:trPr>
          <w:trHeight w:val="300"/>
        </w:trPr>
        <w:tc>
          <w:tcPr>
            <w:tcW w:w="435" w:type="dxa"/>
            <w:tcBorders>
              <w:top w:val="nil"/>
              <w:left w:val="nil"/>
              <w:bottom w:val="nil"/>
              <w:right w:val="nil"/>
            </w:tcBorders>
            <w:shd w:val="clear" w:color="auto" w:fill="auto"/>
            <w:noWrap/>
            <w:vAlign w:val="bottom"/>
            <w:hideMark/>
          </w:tcPr>
          <w:p w14:paraId="69C06C7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160CFB2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0B0BC151"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848</w:t>
            </w:r>
          </w:p>
        </w:tc>
        <w:tc>
          <w:tcPr>
            <w:tcW w:w="5210" w:type="dxa"/>
            <w:tcBorders>
              <w:top w:val="nil"/>
              <w:left w:val="nil"/>
              <w:bottom w:val="nil"/>
              <w:right w:val="nil"/>
            </w:tcBorders>
            <w:shd w:val="clear" w:color="auto" w:fill="auto"/>
            <w:noWrap/>
            <w:vAlign w:val="bottom"/>
            <w:hideMark/>
          </w:tcPr>
          <w:p w14:paraId="5D03F21A"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Ålands miljö- och hälsoskyddsmyndighet</w:t>
            </w:r>
          </w:p>
        </w:tc>
        <w:tc>
          <w:tcPr>
            <w:tcW w:w="1381" w:type="dxa"/>
            <w:tcBorders>
              <w:top w:val="nil"/>
              <w:left w:val="nil"/>
              <w:bottom w:val="nil"/>
              <w:right w:val="nil"/>
            </w:tcBorders>
            <w:shd w:val="clear" w:color="auto" w:fill="auto"/>
            <w:noWrap/>
            <w:vAlign w:val="bottom"/>
            <w:hideMark/>
          </w:tcPr>
          <w:p w14:paraId="7B6BB9B1"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c>
          <w:tcPr>
            <w:tcW w:w="1240" w:type="dxa"/>
            <w:tcBorders>
              <w:top w:val="nil"/>
              <w:left w:val="nil"/>
              <w:bottom w:val="nil"/>
              <w:right w:val="nil"/>
            </w:tcBorders>
            <w:shd w:val="clear" w:color="auto" w:fill="auto"/>
            <w:noWrap/>
            <w:vAlign w:val="bottom"/>
            <w:hideMark/>
          </w:tcPr>
          <w:p w14:paraId="6EBFAADE"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528EFEB7" w14:textId="77777777" w:rsidTr="00716368">
        <w:trPr>
          <w:trHeight w:val="300"/>
        </w:trPr>
        <w:tc>
          <w:tcPr>
            <w:tcW w:w="435" w:type="dxa"/>
            <w:tcBorders>
              <w:top w:val="nil"/>
              <w:left w:val="nil"/>
              <w:bottom w:val="nil"/>
              <w:right w:val="nil"/>
            </w:tcBorders>
            <w:shd w:val="clear" w:color="auto" w:fill="auto"/>
            <w:noWrap/>
            <w:vAlign w:val="bottom"/>
            <w:hideMark/>
          </w:tcPr>
          <w:p w14:paraId="20FF0E61"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73D769D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2A054031" w14:textId="77777777" w:rsidR="002C6725" w:rsidRPr="002C6725" w:rsidRDefault="002C6725" w:rsidP="00716368">
            <w:pPr>
              <w:spacing w:before="0" w:after="0"/>
              <w:rPr>
                <w:rFonts w:eastAsia="Times New Roman"/>
                <w:szCs w:val="20"/>
                <w:lang w:val="sv-FI" w:eastAsia="sv-FI"/>
              </w:rPr>
            </w:pPr>
            <w:proofErr w:type="gramStart"/>
            <w:r w:rsidRPr="002C6725">
              <w:rPr>
                <w:rFonts w:eastAsia="Times New Roman"/>
                <w:szCs w:val="20"/>
                <w:lang w:val="sv-FI" w:eastAsia="sv-FI"/>
              </w:rPr>
              <w:t>84810</w:t>
            </w:r>
            <w:proofErr w:type="gramEnd"/>
          </w:p>
        </w:tc>
        <w:tc>
          <w:tcPr>
            <w:tcW w:w="5210" w:type="dxa"/>
            <w:tcBorders>
              <w:top w:val="nil"/>
              <w:left w:val="nil"/>
              <w:bottom w:val="nil"/>
              <w:right w:val="nil"/>
            </w:tcBorders>
            <w:shd w:val="clear" w:color="auto" w:fill="auto"/>
            <w:noWrap/>
            <w:vAlign w:val="bottom"/>
            <w:hideMark/>
          </w:tcPr>
          <w:p w14:paraId="267C69D9"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Ålands miljö- och hälsoskyddsmyndighet, verksamhet (RA)</w:t>
            </w:r>
          </w:p>
        </w:tc>
        <w:tc>
          <w:tcPr>
            <w:tcW w:w="1381" w:type="dxa"/>
            <w:tcBorders>
              <w:top w:val="nil"/>
              <w:left w:val="nil"/>
              <w:bottom w:val="nil"/>
              <w:right w:val="nil"/>
            </w:tcBorders>
            <w:shd w:val="clear" w:color="auto" w:fill="auto"/>
            <w:noWrap/>
            <w:vAlign w:val="bottom"/>
            <w:hideMark/>
          </w:tcPr>
          <w:p w14:paraId="0DF57FB4"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c>
          <w:tcPr>
            <w:tcW w:w="1240" w:type="dxa"/>
            <w:tcBorders>
              <w:top w:val="nil"/>
              <w:left w:val="nil"/>
              <w:bottom w:val="nil"/>
              <w:right w:val="nil"/>
            </w:tcBorders>
            <w:shd w:val="clear" w:color="auto" w:fill="auto"/>
            <w:noWrap/>
            <w:vAlign w:val="bottom"/>
            <w:hideMark/>
          </w:tcPr>
          <w:p w14:paraId="1E30D603"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0E1075F8" w14:textId="77777777">
        <w:trPr>
          <w:trHeight w:val="300"/>
        </w:trPr>
        <w:tc>
          <w:tcPr>
            <w:tcW w:w="435" w:type="dxa"/>
            <w:tcBorders>
              <w:top w:val="nil"/>
              <w:left w:val="nil"/>
              <w:bottom w:val="nil"/>
              <w:right w:val="nil"/>
            </w:tcBorders>
            <w:shd w:val="clear" w:color="auto" w:fill="auto"/>
            <w:noWrap/>
            <w:vAlign w:val="bottom"/>
            <w:hideMark/>
          </w:tcPr>
          <w:p w14:paraId="52CE9336"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59F26B9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4415513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00D8DBD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1A77419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6C1C204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2614467B" w14:textId="77777777">
        <w:trPr>
          <w:trHeight w:val="300"/>
        </w:trPr>
        <w:tc>
          <w:tcPr>
            <w:tcW w:w="6946" w:type="dxa"/>
            <w:gridSpan w:val="4"/>
            <w:tcBorders>
              <w:top w:val="nil"/>
              <w:left w:val="nil"/>
              <w:bottom w:val="nil"/>
              <w:right w:val="nil"/>
            </w:tcBorders>
            <w:shd w:val="clear" w:color="auto" w:fill="auto"/>
            <w:noWrap/>
            <w:vAlign w:val="bottom"/>
            <w:hideMark/>
          </w:tcPr>
          <w:p w14:paraId="288A5F52" w14:textId="77777777" w:rsidR="002C6725" w:rsidRPr="002C6725" w:rsidRDefault="002C6725" w:rsidP="002C6725">
            <w:pPr>
              <w:spacing w:before="0" w:after="0"/>
              <w:rPr>
                <w:rFonts w:ascii="Times New Roman" w:eastAsia="Times New Roman" w:hAnsi="Times New Roman" w:cs="Times New Roman"/>
                <w:szCs w:val="20"/>
                <w:lang w:val="sv-FI" w:eastAsia="sv-FI"/>
              </w:rPr>
            </w:pPr>
            <w:r w:rsidRPr="002C6725">
              <w:rPr>
                <w:rFonts w:eastAsia="Times New Roman"/>
                <w:b/>
                <w:bCs/>
                <w:sz w:val="24"/>
                <w:szCs w:val="24"/>
                <w:lang w:val="sv-FI" w:eastAsia="sv-FI"/>
              </w:rPr>
              <w:t>Politikområde 6</w:t>
            </w:r>
          </w:p>
        </w:tc>
        <w:tc>
          <w:tcPr>
            <w:tcW w:w="1381" w:type="dxa"/>
            <w:tcBorders>
              <w:top w:val="nil"/>
              <w:left w:val="nil"/>
              <w:bottom w:val="nil"/>
              <w:right w:val="nil"/>
            </w:tcBorders>
            <w:shd w:val="clear" w:color="auto" w:fill="auto"/>
            <w:noWrap/>
            <w:vAlign w:val="bottom"/>
            <w:hideMark/>
          </w:tcPr>
          <w:p w14:paraId="5F77976B"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40 000</w:t>
            </w:r>
          </w:p>
        </w:tc>
        <w:tc>
          <w:tcPr>
            <w:tcW w:w="1240" w:type="dxa"/>
            <w:tcBorders>
              <w:top w:val="nil"/>
              <w:left w:val="nil"/>
              <w:bottom w:val="nil"/>
              <w:right w:val="nil"/>
            </w:tcBorders>
            <w:shd w:val="clear" w:color="auto" w:fill="auto"/>
            <w:noWrap/>
            <w:vAlign w:val="bottom"/>
            <w:hideMark/>
          </w:tcPr>
          <w:p w14:paraId="09F8BA6B"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0</w:t>
            </w:r>
          </w:p>
        </w:tc>
      </w:tr>
      <w:tr w:rsidR="002C6725" w:rsidRPr="002C6725" w14:paraId="61DD04A6" w14:textId="77777777">
        <w:trPr>
          <w:trHeight w:val="300"/>
        </w:trPr>
        <w:tc>
          <w:tcPr>
            <w:tcW w:w="435" w:type="dxa"/>
            <w:tcBorders>
              <w:top w:val="nil"/>
              <w:left w:val="nil"/>
              <w:bottom w:val="nil"/>
              <w:right w:val="nil"/>
            </w:tcBorders>
            <w:shd w:val="clear" w:color="auto" w:fill="auto"/>
            <w:noWrap/>
            <w:vAlign w:val="bottom"/>
            <w:hideMark/>
          </w:tcPr>
          <w:p w14:paraId="72E0AB95" w14:textId="77777777" w:rsidR="002C6725" w:rsidRPr="002C6725" w:rsidRDefault="002C6725" w:rsidP="002C6725">
            <w:pPr>
              <w:spacing w:before="0" w:after="0"/>
              <w:jc w:val="right"/>
              <w:rPr>
                <w:rFonts w:eastAsia="Times New Roman"/>
                <w:b/>
                <w:bCs/>
                <w:sz w:val="24"/>
                <w:szCs w:val="24"/>
                <w:lang w:val="sv-FI" w:eastAsia="sv-FI"/>
              </w:rPr>
            </w:pPr>
          </w:p>
        </w:tc>
        <w:tc>
          <w:tcPr>
            <w:tcW w:w="434" w:type="dxa"/>
            <w:tcBorders>
              <w:top w:val="nil"/>
              <w:left w:val="nil"/>
              <w:bottom w:val="nil"/>
              <w:right w:val="nil"/>
            </w:tcBorders>
            <w:shd w:val="clear" w:color="auto" w:fill="auto"/>
            <w:noWrap/>
            <w:vAlign w:val="bottom"/>
            <w:hideMark/>
          </w:tcPr>
          <w:p w14:paraId="3023573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56D6660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7A15BE9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2F3E683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08312EC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6A897A55" w14:textId="77777777">
        <w:trPr>
          <w:trHeight w:val="300"/>
        </w:trPr>
        <w:tc>
          <w:tcPr>
            <w:tcW w:w="435" w:type="dxa"/>
            <w:tcBorders>
              <w:top w:val="nil"/>
              <w:left w:val="nil"/>
              <w:bottom w:val="nil"/>
              <w:right w:val="nil"/>
            </w:tcBorders>
            <w:shd w:val="clear" w:color="auto" w:fill="auto"/>
            <w:noWrap/>
            <w:vAlign w:val="bottom"/>
            <w:hideMark/>
          </w:tcPr>
          <w:p w14:paraId="77084B8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511" w:type="dxa"/>
            <w:gridSpan w:val="3"/>
            <w:tcBorders>
              <w:top w:val="nil"/>
              <w:left w:val="nil"/>
              <w:bottom w:val="nil"/>
              <w:right w:val="nil"/>
            </w:tcBorders>
            <w:shd w:val="clear" w:color="auto" w:fill="auto"/>
            <w:noWrap/>
            <w:vAlign w:val="bottom"/>
            <w:hideMark/>
          </w:tcPr>
          <w:p w14:paraId="1445E06C" w14:textId="77777777" w:rsidR="002C6725" w:rsidRPr="002C6725" w:rsidRDefault="002C6725" w:rsidP="002C6725">
            <w:pPr>
              <w:spacing w:before="0" w:after="0"/>
              <w:rPr>
                <w:rFonts w:eastAsia="Times New Roman"/>
                <w:b/>
                <w:bCs/>
                <w:sz w:val="22"/>
                <w:lang w:val="sv-FI" w:eastAsia="sv-FI"/>
              </w:rPr>
            </w:pPr>
            <w:r w:rsidRPr="002C6725">
              <w:rPr>
                <w:rFonts w:eastAsia="Times New Roman"/>
                <w:b/>
                <w:bCs/>
                <w:sz w:val="22"/>
                <w:lang w:val="sv-FI" w:eastAsia="sv-FI"/>
              </w:rPr>
              <w:t>600 Näringsavdelningens förvaltningsområde</w:t>
            </w:r>
          </w:p>
        </w:tc>
        <w:tc>
          <w:tcPr>
            <w:tcW w:w="1381" w:type="dxa"/>
            <w:tcBorders>
              <w:top w:val="nil"/>
              <w:left w:val="nil"/>
              <w:bottom w:val="nil"/>
              <w:right w:val="nil"/>
            </w:tcBorders>
            <w:shd w:val="clear" w:color="auto" w:fill="auto"/>
            <w:noWrap/>
            <w:vAlign w:val="bottom"/>
            <w:hideMark/>
          </w:tcPr>
          <w:p w14:paraId="57BF3E37"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40 000</w:t>
            </w:r>
          </w:p>
        </w:tc>
        <w:tc>
          <w:tcPr>
            <w:tcW w:w="1240" w:type="dxa"/>
            <w:tcBorders>
              <w:top w:val="nil"/>
              <w:left w:val="nil"/>
              <w:bottom w:val="nil"/>
              <w:right w:val="nil"/>
            </w:tcBorders>
            <w:shd w:val="clear" w:color="auto" w:fill="auto"/>
            <w:noWrap/>
            <w:vAlign w:val="bottom"/>
            <w:hideMark/>
          </w:tcPr>
          <w:p w14:paraId="5EC2998C"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0</w:t>
            </w:r>
          </w:p>
        </w:tc>
      </w:tr>
      <w:tr w:rsidR="002C6725" w:rsidRPr="002C6725" w14:paraId="218A6B3E" w14:textId="77777777">
        <w:trPr>
          <w:trHeight w:val="300"/>
        </w:trPr>
        <w:tc>
          <w:tcPr>
            <w:tcW w:w="435" w:type="dxa"/>
            <w:tcBorders>
              <w:top w:val="nil"/>
              <w:left w:val="nil"/>
              <w:bottom w:val="nil"/>
              <w:right w:val="nil"/>
            </w:tcBorders>
            <w:shd w:val="clear" w:color="auto" w:fill="auto"/>
            <w:noWrap/>
            <w:vAlign w:val="bottom"/>
            <w:hideMark/>
          </w:tcPr>
          <w:p w14:paraId="3726ECFD" w14:textId="77777777" w:rsidR="002C6725" w:rsidRPr="002C6725" w:rsidRDefault="002C6725" w:rsidP="002C6725">
            <w:pPr>
              <w:spacing w:before="0" w:after="0"/>
              <w:jc w:val="right"/>
              <w:rPr>
                <w:rFonts w:eastAsia="Times New Roman"/>
                <w:b/>
                <w:bCs/>
                <w:sz w:val="22"/>
                <w:lang w:val="sv-FI" w:eastAsia="sv-FI"/>
              </w:rPr>
            </w:pPr>
          </w:p>
        </w:tc>
        <w:tc>
          <w:tcPr>
            <w:tcW w:w="434" w:type="dxa"/>
            <w:tcBorders>
              <w:top w:val="nil"/>
              <w:left w:val="nil"/>
              <w:bottom w:val="nil"/>
              <w:right w:val="nil"/>
            </w:tcBorders>
            <w:shd w:val="clear" w:color="auto" w:fill="auto"/>
            <w:noWrap/>
            <w:vAlign w:val="bottom"/>
            <w:hideMark/>
          </w:tcPr>
          <w:p w14:paraId="6B5E852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2426B11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7B6562E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7B9008B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5FAA40F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5DBE0365" w14:textId="77777777">
        <w:trPr>
          <w:trHeight w:val="300"/>
        </w:trPr>
        <w:tc>
          <w:tcPr>
            <w:tcW w:w="435" w:type="dxa"/>
            <w:tcBorders>
              <w:top w:val="nil"/>
              <w:left w:val="nil"/>
              <w:bottom w:val="nil"/>
              <w:right w:val="nil"/>
            </w:tcBorders>
            <w:shd w:val="clear" w:color="auto" w:fill="auto"/>
            <w:noWrap/>
            <w:vAlign w:val="bottom"/>
            <w:hideMark/>
          </w:tcPr>
          <w:p w14:paraId="5640EF8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14311AB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3ADB3CDE"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610</w:t>
            </w:r>
          </w:p>
        </w:tc>
        <w:tc>
          <w:tcPr>
            <w:tcW w:w="5210" w:type="dxa"/>
            <w:tcBorders>
              <w:top w:val="nil"/>
              <w:left w:val="nil"/>
              <w:bottom w:val="nil"/>
              <w:right w:val="nil"/>
            </w:tcBorders>
            <w:shd w:val="clear" w:color="auto" w:fill="auto"/>
            <w:noWrap/>
            <w:vAlign w:val="bottom"/>
            <w:hideMark/>
          </w:tcPr>
          <w:p w14:paraId="07BAEEB0"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Näringslivets främjande</w:t>
            </w:r>
          </w:p>
        </w:tc>
        <w:tc>
          <w:tcPr>
            <w:tcW w:w="1381" w:type="dxa"/>
            <w:tcBorders>
              <w:top w:val="nil"/>
              <w:left w:val="nil"/>
              <w:bottom w:val="nil"/>
              <w:right w:val="nil"/>
            </w:tcBorders>
            <w:shd w:val="clear" w:color="auto" w:fill="auto"/>
            <w:noWrap/>
            <w:vAlign w:val="bottom"/>
            <w:hideMark/>
          </w:tcPr>
          <w:p w14:paraId="296387D7"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-40 000</w:t>
            </w:r>
          </w:p>
        </w:tc>
        <w:tc>
          <w:tcPr>
            <w:tcW w:w="1240" w:type="dxa"/>
            <w:tcBorders>
              <w:top w:val="nil"/>
              <w:left w:val="nil"/>
              <w:bottom w:val="nil"/>
              <w:right w:val="nil"/>
            </w:tcBorders>
            <w:shd w:val="clear" w:color="auto" w:fill="auto"/>
            <w:noWrap/>
            <w:vAlign w:val="bottom"/>
            <w:hideMark/>
          </w:tcPr>
          <w:p w14:paraId="6A5F1BE5"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1D55979A" w14:textId="77777777">
        <w:trPr>
          <w:trHeight w:val="300"/>
        </w:trPr>
        <w:tc>
          <w:tcPr>
            <w:tcW w:w="435" w:type="dxa"/>
            <w:tcBorders>
              <w:top w:val="nil"/>
              <w:left w:val="nil"/>
              <w:bottom w:val="nil"/>
              <w:right w:val="nil"/>
            </w:tcBorders>
            <w:shd w:val="clear" w:color="auto" w:fill="auto"/>
            <w:noWrap/>
            <w:vAlign w:val="bottom"/>
            <w:hideMark/>
          </w:tcPr>
          <w:p w14:paraId="5D952669"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3DEF797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2714871B"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61000</w:t>
            </w:r>
            <w:proofErr w:type="gramEnd"/>
          </w:p>
        </w:tc>
        <w:tc>
          <w:tcPr>
            <w:tcW w:w="5210" w:type="dxa"/>
            <w:tcBorders>
              <w:top w:val="nil"/>
              <w:left w:val="nil"/>
              <w:bottom w:val="nil"/>
              <w:right w:val="nil"/>
            </w:tcBorders>
            <w:shd w:val="clear" w:color="auto" w:fill="auto"/>
            <w:noWrap/>
            <w:vAlign w:val="bottom"/>
            <w:hideMark/>
          </w:tcPr>
          <w:p w14:paraId="598FD05A"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Näringslivets främjande, överföringar (R)</w:t>
            </w:r>
          </w:p>
        </w:tc>
        <w:tc>
          <w:tcPr>
            <w:tcW w:w="1381" w:type="dxa"/>
            <w:tcBorders>
              <w:top w:val="nil"/>
              <w:left w:val="nil"/>
              <w:bottom w:val="nil"/>
              <w:right w:val="nil"/>
            </w:tcBorders>
            <w:shd w:val="clear" w:color="auto" w:fill="auto"/>
            <w:noWrap/>
            <w:vAlign w:val="bottom"/>
            <w:hideMark/>
          </w:tcPr>
          <w:p w14:paraId="7D38F9B6"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-40 000</w:t>
            </w:r>
          </w:p>
        </w:tc>
        <w:tc>
          <w:tcPr>
            <w:tcW w:w="1240" w:type="dxa"/>
            <w:tcBorders>
              <w:top w:val="nil"/>
              <w:left w:val="nil"/>
              <w:bottom w:val="nil"/>
              <w:right w:val="nil"/>
            </w:tcBorders>
            <w:shd w:val="clear" w:color="auto" w:fill="auto"/>
            <w:noWrap/>
            <w:vAlign w:val="bottom"/>
            <w:hideMark/>
          </w:tcPr>
          <w:p w14:paraId="0DD0C656"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63F7E8A3" w14:textId="77777777">
        <w:trPr>
          <w:trHeight w:val="300"/>
        </w:trPr>
        <w:tc>
          <w:tcPr>
            <w:tcW w:w="435" w:type="dxa"/>
            <w:tcBorders>
              <w:top w:val="nil"/>
              <w:left w:val="nil"/>
              <w:bottom w:val="nil"/>
              <w:right w:val="nil"/>
            </w:tcBorders>
            <w:shd w:val="clear" w:color="auto" w:fill="auto"/>
            <w:noWrap/>
            <w:vAlign w:val="bottom"/>
            <w:hideMark/>
          </w:tcPr>
          <w:p w14:paraId="77A5B7EC"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2B8DD5C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B4F865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34E291C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72FF39A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4453F55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7332EC73" w14:textId="77777777">
        <w:trPr>
          <w:trHeight w:val="300"/>
        </w:trPr>
        <w:tc>
          <w:tcPr>
            <w:tcW w:w="435" w:type="dxa"/>
            <w:tcBorders>
              <w:top w:val="nil"/>
              <w:left w:val="nil"/>
              <w:bottom w:val="nil"/>
              <w:right w:val="nil"/>
            </w:tcBorders>
            <w:shd w:val="clear" w:color="auto" w:fill="auto"/>
            <w:noWrap/>
            <w:vAlign w:val="bottom"/>
            <w:hideMark/>
          </w:tcPr>
          <w:p w14:paraId="38A4B3D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21943E4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F254D2E"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615</w:t>
            </w:r>
          </w:p>
        </w:tc>
        <w:tc>
          <w:tcPr>
            <w:tcW w:w="5210" w:type="dxa"/>
            <w:tcBorders>
              <w:top w:val="nil"/>
              <w:left w:val="nil"/>
              <w:bottom w:val="nil"/>
              <w:right w:val="nil"/>
            </w:tcBorders>
            <w:shd w:val="clear" w:color="auto" w:fill="auto"/>
            <w:noWrap/>
            <w:vAlign w:val="bottom"/>
            <w:hideMark/>
          </w:tcPr>
          <w:p w14:paraId="650ECA6E"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Främjande av livsmedelsproduktion</w:t>
            </w:r>
          </w:p>
        </w:tc>
        <w:tc>
          <w:tcPr>
            <w:tcW w:w="1381" w:type="dxa"/>
            <w:tcBorders>
              <w:top w:val="nil"/>
              <w:left w:val="nil"/>
              <w:bottom w:val="nil"/>
              <w:right w:val="nil"/>
            </w:tcBorders>
            <w:shd w:val="clear" w:color="auto" w:fill="auto"/>
            <w:noWrap/>
            <w:vAlign w:val="bottom"/>
            <w:hideMark/>
          </w:tcPr>
          <w:p w14:paraId="0378CD4F"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80 000</w:t>
            </w:r>
          </w:p>
        </w:tc>
        <w:tc>
          <w:tcPr>
            <w:tcW w:w="1240" w:type="dxa"/>
            <w:tcBorders>
              <w:top w:val="nil"/>
              <w:left w:val="nil"/>
              <w:bottom w:val="nil"/>
              <w:right w:val="nil"/>
            </w:tcBorders>
            <w:shd w:val="clear" w:color="auto" w:fill="auto"/>
            <w:noWrap/>
            <w:vAlign w:val="bottom"/>
            <w:hideMark/>
          </w:tcPr>
          <w:p w14:paraId="4C690007"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6D914B1F" w14:textId="77777777">
        <w:trPr>
          <w:trHeight w:val="300"/>
        </w:trPr>
        <w:tc>
          <w:tcPr>
            <w:tcW w:w="435" w:type="dxa"/>
            <w:tcBorders>
              <w:top w:val="nil"/>
              <w:left w:val="nil"/>
              <w:bottom w:val="nil"/>
              <w:right w:val="nil"/>
            </w:tcBorders>
            <w:shd w:val="clear" w:color="auto" w:fill="auto"/>
            <w:noWrap/>
            <w:vAlign w:val="bottom"/>
            <w:hideMark/>
          </w:tcPr>
          <w:p w14:paraId="03A5E4CD"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0E474B0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60168BCF"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61500</w:t>
            </w:r>
            <w:proofErr w:type="gramEnd"/>
          </w:p>
        </w:tc>
        <w:tc>
          <w:tcPr>
            <w:tcW w:w="5210" w:type="dxa"/>
            <w:tcBorders>
              <w:top w:val="nil"/>
              <w:left w:val="nil"/>
              <w:bottom w:val="nil"/>
              <w:right w:val="nil"/>
            </w:tcBorders>
            <w:shd w:val="clear" w:color="auto" w:fill="auto"/>
            <w:noWrap/>
            <w:vAlign w:val="bottom"/>
            <w:hideMark/>
          </w:tcPr>
          <w:p w14:paraId="5BFE617C"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Främjande av livsmedelsproduktion, överföringar (RA)</w:t>
            </w:r>
          </w:p>
        </w:tc>
        <w:tc>
          <w:tcPr>
            <w:tcW w:w="1381" w:type="dxa"/>
            <w:tcBorders>
              <w:top w:val="nil"/>
              <w:left w:val="nil"/>
              <w:bottom w:val="nil"/>
              <w:right w:val="nil"/>
            </w:tcBorders>
            <w:shd w:val="clear" w:color="auto" w:fill="auto"/>
            <w:noWrap/>
            <w:vAlign w:val="bottom"/>
            <w:hideMark/>
          </w:tcPr>
          <w:p w14:paraId="48EEB15B"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80 000</w:t>
            </w:r>
          </w:p>
        </w:tc>
        <w:tc>
          <w:tcPr>
            <w:tcW w:w="1240" w:type="dxa"/>
            <w:tcBorders>
              <w:top w:val="nil"/>
              <w:left w:val="nil"/>
              <w:bottom w:val="nil"/>
              <w:right w:val="nil"/>
            </w:tcBorders>
            <w:shd w:val="clear" w:color="auto" w:fill="auto"/>
            <w:noWrap/>
            <w:vAlign w:val="bottom"/>
            <w:hideMark/>
          </w:tcPr>
          <w:p w14:paraId="0816CBB3"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616F535D" w14:textId="77777777">
        <w:trPr>
          <w:trHeight w:val="300"/>
        </w:trPr>
        <w:tc>
          <w:tcPr>
            <w:tcW w:w="435" w:type="dxa"/>
            <w:tcBorders>
              <w:top w:val="nil"/>
              <w:left w:val="nil"/>
              <w:bottom w:val="nil"/>
              <w:right w:val="nil"/>
            </w:tcBorders>
            <w:shd w:val="clear" w:color="auto" w:fill="auto"/>
            <w:noWrap/>
            <w:vAlign w:val="bottom"/>
            <w:hideMark/>
          </w:tcPr>
          <w:p w14:paraId="79FBCDD5"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4C14620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501BE4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6EED567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221A5D8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6882151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7C84E9F7" w14:textId="77777777">
        <w:trPr>
          <w:trHeight w:val="300"/>
        </w:trPr>
        <w:tc>
          <w:tcPr>
            <w:tcW w:w="6946" w:type="dxa"/>
            <w:gridSpan w:val="4"/>
            <w:tcBorders>
              <w:top w:val="nil"/>
              <w:left w:val="nil"/>
              <w:bottom w:val="nil"/>
              <w:right w:val="nil"/>
            </w:tcBorders>
            <w:shd w:val="clear" w:color="auto" w:fill="auto"/>
            <w:noWrap/>
            <w:vAlign w:val="bottom"/>
            <w:hideMark/>
          </w:tcPr>
          <w:p w14:paraId="06DE1259" w14:textId="77777777" w:rsidR="002C6725" w:rsidRPr="002C6725" w:rsidRDefault="002C6725" w:rsidP="002C6725">
            <w:pPr>
              <w:spacing w:before="0" w:after="0"/>
              <w:rPr>
                <w:rFonts w:ascii="Times New Roman" w:eastAsia="Times New Roman" w:hAnsi="Times New Roman" w:cs="Times New Roman"/>
                <w:szCs w:val="20"/>
                <w:lang w:val="sv-FI" w:eastAsia="sv-FI"/>
              </w:rPr>
            </w:pPr>
            <w:r w:rsidRPr="002C6725">
              <w:rPr>
                <w:rFonts w:eastAsia="Times New Roman"/>
                <w:b/>
                <w:bCs/>
                <w:sz w:val="24"/>
                <w:szCs w:val="24"/>
                <w:lang w:val="sv-FI" w:eastAsia="sv-FI"/>
              </w:rPr>
              <w:t>Politikområde 7</w:t>
            </w:r>
          </w:p>
        </w:tc>
        <w:tc>
          <w:tcPr>
            <w:tcW w:w="1381" w:type="dxa"/>
            <w:tcBorders>
              <w:top w:val="nil"/>
              <w:left w:val="nil"/>
              <w:bottom w:val="nil"/>
              <w:right w:val="nil"/>
            </w:tcBorders>
            <w:shd w:val="clear" w:color="auto" w:fill="auto"/>
            <w:noWrap/>
            <w:vAlign w:val="bottom"/>
            <w:hideMark/>
          </w:tcPr>
          <w:p w14:paraId="1072819A"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-1 585 000</w:t>
            </w:r>
          </w:p>
        </w:tc>
        <w:tc>
          <w:tcPr>
            <w:tcW w:w="1240" w:type="dxa"/>
            <w:tcBorders>
              <w:top w:val="nil"/>
              <w:left w:val="nil"/>
              <w:bottom w:val="nil"/>
              <w:right w:val="nil"/>
            </w:tcBorders>
            <w:shd w:val="clear" w:color="auto" w:fill="auto"/>
            <w:noWrap/>
            <w:vAlign w:val="bottom"/>
            <w:hideMark/>
          </w:tcPr>
          <w:p w14:paraId="13E2BD4D"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9 032 000</w:t>
            </w:r>
          </w:p>
        </w:tc>
      </w:tr>
      <w:tr w:rsidR="002C6725" w:rsidRPr="002C6725" w14:paraId="48BB9422" w14:textId="77777777">
        <w:trPr>
          <w:trHeight w:val="300"/>
        </w:trPr>
        <w:tc>
          <w:tcPr>
            <w:tcW w:w="435" w:type="dxa"/>
            <w:tcBorders>
              <w:top w:val="nil"/>
              <w:left w:val="nil"/>
              <w:bottom w:val="nil"/>
              <w:right w:val="nil"/>
            </w:tcBorders>
            <w:shd w:val="clear" w:color="auto" w:fill="auto"/>
            <w:noWrap/>
            <w:vAlign w:val="bottom"/>
            <w:hideMark/>
          </w:tcPr>
          <w:p w14:paraId="1210B560" w14:textId="77777777" w:rsidR="002C6725" w:rsidRPr="002C6725" w:rsidRDefault="002C6725" w:rsidP="002C6725">
            <w:pPr>
              <w:spacing w:before="0" w:after="0"/>
              <w:jc w:val="right"/>
              <w:rPr>
                <w:rFonts w:eastAsia="Times New Roman"/>
                <w:b/>
                <w:bCs/>
                <w:sz w:val="24"/>
                <w:szCs w:val="24"/>
                <w:lang w:val="sv-FI" w:eastAsia="sv-FI"/>
              </w:rPr>
            </w:pPr>
          </w:p>
        </w:tc>
        <w:tc>
          <w:tcPr>
            <w:tcW w:w="434" w:type="dxa"/>
            <w:tcBorders>
              <w:top w:val="nil"/>
              <w:left w:val="nil"/>
              <w:bottom w:val="nil"/>
              <w:right w:val="nil"/>
            </w:tcBorders>
            <w:shd w:val="clear" w:color="auto" w:fill="auto"/>
            <w:noWrap/>
            <w:vAlign w:val="bottom"/>
            <w:hideMark/>
          </w:tcPr>
          <w:p w14:paraId="260AD51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089E2D4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373AABD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60DE5A4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4D3A181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5CEB9E91" w14:textId="77777777">
        <w:trPr>
          <w:trHeight w:val="300"/>
        </w:trPr>
        <w:tc>
          <w:tcPr>
            <w:tcW w:w="435" w:type="dxa"/>
            <w:tcBorders>
              <w:top w:val="nil"/>
              <w:left w:val="nil"/>
              <w:bottom w:val="nil"/>
              <w:right w:val="nil"/>
            </w:tcBorders>
            <w:shd w:val="clear" w:color="auto" w:fill="auto"/>
            <w:noWrap/>
            <w:vAlign w:val="bottom"/>
            <w:hideMark/>
          </w:tcPr>
          <w:p w14:paraId="5F2EAB6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511" w:type="dxa"/>
            <w:gridSpan w:val="3"/>
            <w:tcBorders>
              <w:top w:val="nil"/>
              <w:left w:val="nil"/>
              <w:bottom w:val="nil"/>
              <w:right w:val="nil"/>
            </w:tcBorders>
            <w:shd w:val="clear" w:color="auto" w:fill="auto"/>
            <w:noWrap/>
            <w:vAlign w:val="bottom"/>
            <w:hideMark/>
          </w:tcPr>
          <w:p w14:paraId="1C725A19" w14:textId="77777777" w:rsidR="002C6725" w:rsidRPr="002C6725" w:rsidRDefault="002C6725" w:rsidP="002C6725">
            <w:pPr>
              <w:spacing w:before="0" w:after="0"/>
              <w:rPr>
                <w:rFonts w:eastAsia="Times New Roman"/>
                <w:b/>
                <w:bCs/>
                <w:sz w:val="22"/>
                <w:lang w:val="sv-FI" w:eastAsia="sv-FI"/>
              </w:rPr>
            </w:pPr>
            <w:r w:rsidRPr="002C6725">
              <w:rPr>
                <w:rFonts w:eastAsia="Times New Roman"/>
                <w:b/>
                <w:bCs/>
                <w:sz w:val="22"/>
                <w:lang w:val="sv-FI" w:eastAsia="sv-FI"/>
              </w:rPr>
              <w:t>700 Infrastrukturavdelningens förvaltningsområde</w:t>
            </w:r>
          </w:p>
        </w:tc>
        <w:tc>
          <w:tcPr>
            <w:tcW w:w="1381" w:type="dxa"/>
            <w:tcBorders>
              <w:top w:val="nil"/>
              <w:left w:val="nil"/>
              <w:bottom w:val="nil"/>
              <w:right w:val="nil"/>
            </w:tcBorders>
            <w:shd w:val="clear" w:color="auto" w:fill="auto"/>
            <w:noWrap/>
            <w:vAlign w:val="bottom"/>
            <w:hideMark/>
          </w:tcPr>
          <w:p w14:paraId="69F73617"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-1 585 000</w:t>
            </w:r>
          </w:p>
        </w:tc>
        <w:tc>
          <w:tcPr>
            <w:tcW w:w="1240" w:type="dxa"/>
            <w:tcBorders>
              <w:top w:val="nil"/>
              <w:left w:val="nil"/>
              <w:bottom w:val="nil"/>
              <w:right w:val="nil"/>
            </w:tcBorders>
            <w:shd w:val="clear" w:color="auto" w:fill="auto"/>
            <w:noWrap/>
            <w:vAlign w:val="bottom"/>
            <w:hideMark/>
          </w:tcPr>
          <w:p w14:paraId="4BE2F55C"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9 032 000</w:t>
            </w:r>
          </w:p>
        </w:tc>
      </w:tr>
      <w:tr w:rsidR="002C6725" w:rsidRPr="002C6725" w14:paraId="44CDFDBF" w14:textId="77777777">
        <w:trPr>
          <w:trHeight w:val="300"/>
        </w:trPr>
        <w:tc>
          <w:tcPr>
            <w:tcW w:w="435" w:type="dxa"/>
            <w:tcBorders>
              <w:top w:val="nil"/>
              <w:left w:val="nil"/>
              <w:bottom w:val="nil"/>
              <w:right w:val="nil"/>
            </w:tcBorders>
            <w:shd w:val="clear" w:color="auto" w:fill="auto"/>
            <w:noWrap/>
            <w:vAlign w:val="bottom"/>
            <w:hideMark/>
          </w:tcPr>
          <w:p w14:paraId="562EF9D7" w14:textId="77777777" w:rsidR="002C6725" w:rsidRPr="002C6725" w:rsidRDefault="002C6725" w:rsidP="002C6725">
            <w:pPr>
              <w:spacing w:before="0" w:after="0"/>
              <w:jc w:val="right"/>
              <w:rPr>
                <w:rFonts w:eastAsia="Times New Roman"/>
                <w:b/>
                <w:bCs/>
                <w:sz w:val="22"/>
                <w:lang w:val="sv-FI" w:eastAsia="sv-FI"/>
              </w:rPr>
            </w:pPr>
          </w:p>
        </w:tc>
        <w:tc>
          <w:tcPr>
            <w:tcW w:w="434" w:type="dxa"/>
            <w:tcBorders>
              <w:top w:val="nil"/>
              <w:left w:val="nil"/>
              <w:bottom w:val="nil"/>
              <w:right w:val="nil"/>
            </w:tcBorders>
            <w:shd w:val="clear" w:color="auto" w:fill="auto"/>
            <w:noWrap/>
            <w:vAlign w:val="bottom"/>
            <w:hideMark/>
          </w:tcPr>
          <w:p w14:paraId="63338CC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BACF98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45EC6E5A"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1A525E2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64F2770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73B97962" w14:textId="77777777">
        <w:trPr>
          <w:trHeight w:val="300"/>
        </w:trPr>
        <w:tc>
          <w:tcPr>
            <w:tcW w:w="435" w:type="dxa"/>
            <w:tcBorders>
              <w:top w:val="nil"/>
              <w:left w:val="nil"/>
              <w:bottom w:val="nil"/>
              <w:right w:val="nil"/>
            </w:tcBorders>
            <w:shd w:val="clear" w:color="auto" w:fill="auto"/>
            <w:noWrap/>
            <w:vAlign w:val="bottom"/>
            <w:hideMark/>
          </w:tcPr>
          <w:p w14:paraId="2D8C61E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7D959D4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6FBED6D9"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715</w:t>
            </w:r>
          </w:p>
        </w:tc>
        <w:tc>
          <w:tcPr>
            <w:tcW w:w="5210" w:type="dxa"/>
            <w:tcBorders>
              <w:top w:val="nil"/>
              <w:left w:val="nil"/>
              <w:bottom w:val="nil"/>
              <w:right w:val="nil"/>
            </w:tcBorders>
            <w:shd w:val="clear" w:color="auto" w:fill="auto"/>
            <w:noWrap/>
            <w:vAlign w:val="bottom"/>
            <w:hideMark/>
          </w:tcPr>
          <w:p w14:paraId="07453600"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Bostäder och byggande</w:t>
            </w:r>
          </w:p>
        </w:tc>
        <w:tc>
          <w:tcPr>
            <w:tcW w:w="1381" w:type="dxa"/>
            <w:tcBorders>
              <w:top w:val="nil"/>
              <w:left w:val="nil"/>
              <w:bottom w:val="nil"/>
              <w:right w:val="nil"/>
            </w:tcBorders>
            <w:shd w:val="clear" w:color="auto" w:fill="auto"/>
            <w:noWrap/>
            <w:vAlign w:val="bottom"/>
            <w:hideMark/>
          </w:tcPr>
          <w:p w14:paraId="05355886"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-350 000</w:t>
            </w:r>
          </w:p>
        </w:tc>
        <w:tc>
          <w:tcPr>
            <w:tcW w:w="1240" w:type="dxa"/>
            <w:tcBorders>
              <w:top w:val="nil"/>
              <w:left w:val="nil"/>
              <w:bottom w:val="nil"/>
              <w:right w:val="nil"/>
            </w:tcBorders>
            <w:shd w:val="clear" w:color="auto" w:fill="auto"/>
            <w:noWrap/>
            <w:vAlign w:val="bottom"/>
            <w:hideMark/>
          </w:tcPr>
          <w:p w14:paraId="6A91BAD5"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62C727BF" w14:textId="77777777">
        <w:trPr>
          <w:trHeight w:val="300"/>
        </w:trPr>
        <w:tc>
          <w:tcPr>
            <w:tcW w:w="435" w:type="dxa"/>
            <w:tcBorders>
              <w:top w:val="nil"/>
              <w:left w:val="nil"/>
              <w:bottom w:val="nil"/>
              <w:right w:val="nil"/>
            </w:tcBorders>
            <w:shd w:val="clear" w:color="auto" w:fill="auto"/>
            <w:noWrap/>
            <w:vAlign w:val="bottom"/>
            <w:hideMark/>
          </w:tcPr>
          <w:p w14:paraId="2D72960B"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1FF2FE2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80C4BE6"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71500</w:t>
            </w:r>
            <w:proofErr w:type="gramEnd"/>
          </w:p>
        </w:tc>
        <w:tc>
          <w:tcPr>
            <w:tcW w:w="5210" w:type="dxa"/>
            <w:tcBorders>
              <w:top w:val="nil"/>
              <w:left w:val="nil"/>
              <w:bottom w:val="nil"/>
              <w:right w:val="nil"/>
            </w:tcBorders>
            <w:shd w:val="clear" w:color="auto" w:fill="auto"/>
            <w:noWrap/>
            <w:vAlign w:val="bottom"/>
            <w:hideMark/>
          </w:tcPr>
          <w:p w14:paraId="1AC87F76"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Stöd för byggnadsrelaterade åtgärder (RA)</w:t>
            </w:r>
          </w:p>
        </w:tc>
        <w:tc>
          <w:tcPr>
            <w:tcW w:w="1381" w:type="dxa"/>
            <w:tcBorders>
              <w:top w:val="nil"/>
              <w:left w:val="nil"/>
              <w:bottom w:val="nil"/>
              <w:right w:val="nil"/>
            </w:tcBorders>
            <w:shd w:val="clear" w:color="auto" w:fill="auto"/>
            <w:noWrap/>
            <w:vAlign w:val="bottom"/>
            <w:hideMark/>
          </w:tcPr>
          <w:p w14:paraId="18CEA198"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100 000</w:t>
            </w:r>
          </w:p>
        </w:tc>
        <w:tc>
          <w:tcPr>
            <w:tcW w:w="1240" w:type="dxa"/>
            <w:tcBorders>
              <w:top w:val="nil"/>
              <w:left w:val="nil"/>
              <w:bottom w:val="nil"/>
              <w:right w:val="nil"/>
            </w:tcBorders>
            <w:shd w:val="clear" w:color="auto" w:fill="auto"/>
            <w:noWrap/>
            <w:vAlign w:val="bottom"/>
            <w:hideMark/>
          </w:tcPr>
          <w:p w14:paraId="4A1A01E2"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0D99CFE1" w14:textId="77777777" w:rsidTr="00716368">
        <w:trPr>
          <w:trHeight w:val="300"/>
        </w:trPr>
        <w:tc>
          <w:tcPr>
            <w:tcW w:w="435" w:type="dxa"/>
            <w:tcBorders>
              <w:top w:val="nil"/>
              <w:left w:val="nil"/>
              <w:bottom w:val="nil"/>
              <w:right w:val="nil"/>
            </w:tcBorders>
            <w:shd w:val="clear" w:color="auto" w:fill="auto"/>
            <w:noWrap/>
            <w:vAlign w:val="bottom"/>
            <w:hideMark/>
          </w:tcPr>
          <w:p w14:paraId="0D4CB2C4"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5272BDA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16E28F34" w14:textId="77777777" w:rsidR="002C6725" w:rsidRPr="002C6725" w:rsidRDefault="002C6725" w:rsidP="00716368">
            <w:pPr>
              <w:spacing w:before="0" w:after="0"/>
              <w:rPr>
                <w:rFonts w:eastAsia="Times New Roman"/>
                <w:szCs w:val="20"/>
                <w:lang w:val="sv-FI" w:eastAsia="sv-FI"/>
              </w:rPr>
            </w:pPr>
            <w:proofErr w:type="gramStart"/>
            <w:r w:rsidRPr="002C6725">
              <w:rPr>
                <w:rFonts w:eastAsia="Times New Roman"/>
                <w:szCs w:val="20"/>
                <w:lang w:val="sv-FI" w:eastAsia="sv-FI"/>
              </w:rPr>
              <w:t>71510</w:t>
            </w:r>
            <w:proofErr w:type="gramEnd"/>
          </w:p>
        </w:tc>
        <w:tc>
          <w:tcPr>
            <w:tcW w:w="5210" w:type="dxa"/>
            <w:tcBorders>
              <w:top w:val="nil"/>
              <w:left w:val="nil"/>
              <w:bottom w:val="nil"/>
              <w:right w:val="nil"/>
            </w:tcBorders>
            <w:shd w:val="clear" w:color="auto" w:fill="auto"/>
            <w:noWrap/>
            <w:vAlign w:val="bottom"/>
            <w:hideMark/>
          </w:tcPr>
          <w:p w14:paraId="0C9C8813"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Räntestöd och landskapsborgen för bostadsproduktion (RA)</w:t>
            </w:r>
          </w:p>
        </w:tc>
        <w:tc>
          <w:tcPr>
            <w:tcW w:w="1381" w:type="dxa"/>
            <w:tcBorders>
              <w:top w:val="nil"/>
              <w:left w:val="nil"/>
              <w:bottom w:val="nil"/>
              <w:right w:val="nil"/>
            </w:tcBorders>
            <w:shd w:val="clear" w:color="auto" w:fill="auto"/>
            <w:noWrap/>
            <w:vAlign w:val="bottom"/>
            <w:hideMark/>
          </w:tcPr>
          <w:p w14:paraId="6C1CEDA2"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-450 000</w:t>
            </w:r>
          </w:p>
        </w:tc>
        <w:tc>
          <w:tcPr>
            <w:tcW w:w="1240" w:type="dxa"/>
            <w:tcBorders>
              <w:top w:val="nil"/>
              <w:left w:val="nil"/>
              <w:bottom w:val="nil"/>
              <w:right w:val="nil"/>
            </w:tcBorders>
            <w:shd w:val="clear" w:color="auto" w:fill="auto"/>
            <w:noWrap/>
            <w:vAlign w:val="bottom"/>
            <w:hideMark/>
          </w:tcPr>
          <w:p w14:paraId="2CD54A8D" w14:textId="77777777" w:rsidR="002C6725" w:rsidRPr="002C6725" w:rsidRDefault="002C6725" w:rsidP="002C6725">
            <w:pPr>
              <w:spacing w:before="0" w:after="0"/>
              <w:jc w:val="right"/>
              <w:rPr>
                <w:rFonts w:eastAsia="Times New Roman"/>
                <w:szCs w:val="20"/>
                <w:lang w:val="sv-FI" w:eastAsia="sv-FI"/>
              </w:rPr>
            </w:pPr>
          </w:p>
        </w:tc>
      </w:tr>
      <w:tr w:rsidR="002C6725" w:rsidRPr="002C6725" w14:paraId="5E46C74B" w14:textId="77777777">
        <w:trPr>
          <w:trHeight w:val="300"/>
        </w:trPr>
        <w:tc>
          <w:tcPr>
            <w:tcW w:w="435" w:type="dxa"/>
            <w:tcBorders>
              <w:top w:val="nil"/>
              <w:left w:val="nil"/>
              <w:bottom w:val="nil"/>
              <w:right w:val="nil"/>
            </w:tcBorders>
            <w:shd w:val="clear" w:color="auto" w:fill="auto"/>
            <w:noWrap/>
            <w:vAlign w:val="bottom"/>
            <w:hideMark/>
          </w:tcPr>
          <w:p w14:paraId="60C8973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0A5F21A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E9BE93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3E4F27D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7DB75D5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7E85637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42567637" w14:textId="77777777">
        <w:trPr>
          <w:trHeight w:val="300"/>
        </w:trPr>
        <w:tc>
          <w:tcPr>
            <w:tcW w:w="435" w:type="dxa"/>
            <w:tcBorders>
              <w:top w:val="nil"/>
              <w:left w:val="nil"/>
              <w:bottom w:val="nil"/>
              <w:right w:val="nil"/>
            </w:tcBorders>
            <w:shd w:val="clear" w:color="auto" w:fill="auto"/>
            <w:noWrap/>
            <w:vAlign w:val="bottom"/>
            <w:hideMark/>
          </w:tcPr>
          <w:p w14:paraId="5C585F1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4544BCD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90D4285"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720</w:t>
            </w:r>
          </w:p>
        </w:tc>
        <w:tc>
          <w:tcPr>
            <w:tcW w:w="5210" w:type="dxa"/>
            <w:tcBorders>
              <w:top w:val="nil"/>
              <w:left w:val="nil"/>
              <w:bottom w:val="nil"/>
              <w:right w:val="nil"/>
            </w:tcBorders>
            <w:shd w:val="clear" w:color="auto" w:fill="auto"/>
            <w:noWrap/>
            <w:vAlign w:val="bottom"/>
            <w:hideMark/>
          </w:tcPr>
          <w:p w14:paraId="0CBDCDEC"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Samhällsteknik</w:t>
            </w:r>
          </w:p>
        </w:tc>
        <w:tc>
          <w:tcPr>
            <w:tcW w:w="1381" w:type="dxa"/>
            <w:tcBorders>
              <w:top w:val="nil"/>
              <w:left w:val="nil"/>
              <w:bottom w:val="nil"/>
              <w:right w:val="nil"/>
            </w:tcBorders>
            <w:shd w:val="clear" w:color="auto" w:fill="auto"/>
            <w:noWrap/>
            <w:vAlign w:val="bottom"/>
            <w:hideMark/>
          </w:tcPr>
          <w:p w14:paraId="689195E6"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-785 000</w:t>
            </w:r>
          </w:p>
        </w:tc>
        <w:tc>
          <w:tcPr>
            <w:tcW w:w="1240" w:type="dxa"/>
            <w:tcBorders>
              <w:top w:val="nil"/>
              <w:left w:val="nil"/>
              <w:bottom w:val="nil"/>
              <w:right w:val="nil"/>
            </w:tcBorders>
            <w:shd w:val="clear" w:color="auto" w:fill="auto"/>
            <w:noWrap/>
            <w:vAlign w:val="bottom"/>
            <w:hideMark/>
          </w:tcPr>
          <w:p w14:paraId="3430771E"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20017B36" w14:textId="77777777" w:rsidTr="00716368">
        <w:trPr>
          <w:trHeight w:val="300"/>
        </w:trPr>
        <w:tc>
          <w:tcPr>
            <w:tcW w:w="435" w:type="dxa"/>
            <w:tcBorders>
              <w:top w:val="nil"/>
              <w:left w:val="nil"/>
              <w:bottom w:val="nil"/>
              <w:right w:val="nil"/>
            </w:tcBorders>
            <w:shd w:val="clear" w:color="auto" w:fill="auto"/>
            <w:noWrap/>
            <w:vAlign w:val="bottom"/>
            <w:hideMark/>
          </w:tcPr>
          <w:p w14:paraId="0A01FE4A"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09851C5A"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529D5667" w14:textId="77777777" w:rsidR="002C6725" w:rsidRPr="002C6725" w:rsidRDefault="002C6725" w:rsidP="00716368">
            <w:pPr>
              <w:spacing w:before="0" w:after="0"/>
              <w:rPr>
                <w:rFonts w:eastAsia="Times New Roman"/>
                <w:szCs w:val="20"/>
                <w:lang w:val="sv-FI" w:eastAsia="sv-FI"/>
              </w:rPr>
            </w:pPr>
            <w:proofErr w:type="gramStart"/>
            <w:r w:rsidRPr="002C6725">
              <w:rPr>
                <w:rFonts w:eastAsia="Times New Roman"/>
                <w:szCs w:val="20"/>
                <w:lang w:val="sv-FI" w:eastAsia="sv-FI"/>
              </w:rPr>
              <w:t>72010</w:t>
            </w:r>
            <w:proofErr w:type="gramEnd"/>
          </w:p>
        </w:tc>
        <w:tc>
          <w:tcPr>
            <w:tcW w:w="5210" w:type="dxa"/>
            <w:tcBorders>
              <w:top w:val="nil"/>
              <w:left w:val="nil"/>
              <w:bottom w:val="nil"/>
              <w:right w:val="nil"/>
            </w:tcBorders>
            <w:shd w:val="clear" w:color="auto" w:fill="auto"/>
            <w:noWrap/>
            <w:vAlign w:val="bottom"/>
            <w:hideMark/>
          </w:tcPr>
          <w:p w14:paraId="79087F9C"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Främjande av hållbar energiomställning, överföringar (RA)</w:t>
            </w:r>
          </w:p>
        </w:tc>
        <w:tc>
          <w:tcPr>
            <w:tcW w:w="1381" w:type="dxa"/>
            <w:tcBorders>
              <w:top w:val="nil"/>
              <w:left w:val="nil"/>
              <w:bottom w:val="nil"/>
              <w:right w:val="nil"/>
            </w:tcBorders>
            <w:shd w:val="clear" w:color="auto" w:fill="auto"/>
            <w:noWrap/>
            <w:vAlign w:val="bottom"/>
            <w:hideMark/>
          </w:tcPr>
          <w:p w14:paraId="56148DD7"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-785 000</w:t>
            </w:r>
          </w:p>
        </w:tc>
        <w:tc>
          <w:tcPr>
            <w:tcW w:w="1240" w:type="dxa"/>
            <w:tcBorders>
              <w:top w:val="nil"/>
              <w:left w:val="nil"/>
              <w:bottom w:val="nil"/>
              <w:right w:val="nil"/>
            </w:tcBorders>
            <w:shd w:val="clear" w:color="auto" w:fill="auto"/>
            <w:noWrap/>
            <w:vAlign w:val="bottom"/>
            <w:hideMark/>
          </w:tcPr>
          <w:p w14:paraId="6D9248D8"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7BAC2353" w14:textId="77777777">
        <w:trPr>
          <w:trHeight w:val="300"/>
        </w:trPr>
        <w:tc>
          <w:tcPr>
            <w:tcW w:w="435" w:type="dxa"/>
            <w:tcBorders>
              <w:top w:val="nil"/>
              <w:left w:val="nil"/>
              <w:bottom w:val="nil"/>
              <w:right w:val="nil"/>
            </w:tcBorders>
            <w:shd w:val="clear" w:color="auto" w:fill="auto"/>
            <w:noWrap/>
            <w:vAlign w:val="bottom"/>
            <w:hideMark/>
          </w:tcPr>
          <w:p w14:paraId="73E07A17"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05B8BC6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1B2021D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3AC01DD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7744781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8BF3DA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E01C1A" w:rsidRPr="002C6725" w14:paraId="280092B0" w14:textId="77777777">
        <w:trPr>
          <w:trHeight w:val="300"/>
        </w:trPr>
        <w:tc>
          <w:tcPr>
            <w:tcW w:w="435" w:type="dxa"/>
            <w:tcBorders>
              <w:top w:val="nil"/>
              <w:left w:val="nil"/>
              <w:bottom w:val="nil"/>
              <w:right w:val="nil"/>
            </w:tcBorders>
            <w:shd w:val="clear" w:color="auto" w:fill="auto"/>
            <w:noWrap/>
            <w:vAlign w:val="bottom"/>
          </w:tcPr>
          <w:p w14:paraId="0534C75F" w14:textId="77777777" w:rsidR="00E01C1A" w:rsidRPr="002C6725" w:rsidRDefault="00E01C1A"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tcPr>
          <w:p w14:paraId="54D13CEF" w14:textId="77777777" w:rsidR="00E01C1A" w:rsidRPr="002C6725" w:rsidRDefault="00E01C1A"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tcPr>
          <w:p w14:paraId="7A1B8A37" w14:textId="77777777" w:rsidR="00E01C1A" w:rsidRPr="002C6725" w:rsidRDefault="00E01C1A" w:rsidP="002C6725">
            <w:pPr>
              <w:spacing w:before="0" w:after="0"/>
              <w:rPr>
                <w:rFonts w:eastAsia="Times New Roman"/>
                <w:szCs w:val="20"/>
                <w:lang w:val="sv-FI" w:eastAsia="sv-FI"/>
              </w:rPr>
            </w:pPr>
          </w:p>
        </w:tc>
        <w:tc>
          <w:tcPr>
            <w:tcW w:w="5210" w:type="dxa"/>
            <w:tcBorders>
              <w:top w:val="nil"/>
              <w:left w:val="nil"/>
              <w:bottom w:val="nil"/>
              <w:right w:val="nil"/>
            </w:tcBorders>
            <w:shd w:val="clear" w:color="auto" w:fill="auto"/>
            <w:noWrap/>
            <w:vAlign w:val="bottom"/>
          </w:tcPr>
          <w:p w14:paraId="0D9267AE" w14:textId="77777777" w:rsidR="00E01C1A" w:rsidRPr="002C6725" w:rsidRDefault="00E01C1A" w:rsidP="002C6725">
            <w:pPr>
              <w:spacing w:before="0" w:after="0"/>
              <w:rPr>
                <w:rFonts w:eastAsia="Times New Roman"/>
                <w:szCs w:val="20"/>
                <w:lang w:val="sv-FI" w:eastAsia="sv-FI"/>
              </w:rPr>
            </w:pPr>
          </w:p>
        </w:tc>
        <w:tc>
          <w:tcPr>
            <w:tcW w:w="1381" w:type="dxa"/>
            <w:tcBorders>
              <w:top w:val="nil"/>
              <w:left w:val="nil"/>
              <w:bottom w:val="nil"/>
              <w:right w:val="nil"/>
            </w:tcBorders>
            <w:shd w:val="clear" w:color="auto" w:fill="auto"/>
            <w:noWrap/>
            <w:vAlign w:val="bottom"/>
          </w:tcPr>
          <w:p w14:paraId="44A02FE3" w14:textId="77777777" w:rsidR="00E01C1A" w:rsidRPr="002C6725" w:rsidRDefault="00E01C1A" w:rsidP="002C6725">
            <w:pPr>
              <w:spacing w:before="0" w:after="0"/>
              <w:jc w:val="right"/>
              <w:rPr>
                <w:rFonts w:eastAsia="Times New Roman"/>
                <w:szCs w:val="20"/>
                <w:u w:val="single"/>
                <w:lang w:val="sv-FI" w:eastAsia="sv-FI"/>
              </w:rPr>
            </w:pPr>
          </w:p>
        </w:tc>
        <w:tc>
          <w:tcPr>
            <w:tcW w:w="1240" w:type="dxa"/>
            <w:tcBorders>
              <w:top w:val="nil"/>
              <w:left w:val="nil"/>
              <w:bottom w:val="nil"/>
              <w:right w:val="nil"/>
            </w:tcBorders>
            <w:shd w:val="clear" w:color="auto" w:fill="auto"/>
            <w:noWrap/>
            <w:vAlign w:val="bottom"/>
          </w:tcPr>
          <w:p w14:paraId="505A01B6" w14:textId="77777777" w:rsidR="00E01C1A" w:rsidRPr="002C6725" w:rsidRDefault="00E01C1A" w:rsidP="002C6725">
            <w:pPr>
              <w:spacing w:before="0" w:after="0"/>
              <w:jc w:val="right"/>
              <w:rPr>
                <w:rFonts w:eastAsia="Times New Roman"/>
                <w:szCs w:val="20"/>
                <w:u w:val="single"/>
                <w:lang w:val="sv-FI" w:eastAsia="sv-FI"/>
              </w:rPr>
            </w:pPr>
          </w:p>
        </w:tc>
      </w:tr>
      <w:tr w:rsidR="002C6725" w:rsidRPr="002C6725" w14:paraId="4CC2851C" w14:textId="77777777">
        <w:trPr>
          <w:trHeight w:val="300"/>
        </w:trPr>
        <w:tc>
          <w:tcPr>
            <w:tcW w:w="435" w:type="dxa"/>
            <w:tcBorders>
              <w:top w:val="nil"/>
              <w:left w:val="nil"/>
              <w:bottom w:val="nil"/>
              <w:right w:val="nil"/>
            </w:tcBorders>
            <w:shd w:val="clear" w:color="auto" w:fill="auto"/>
            <w:noWrap/>
            <w:vAlign w:val="bottom"/>
            <w:hideMark/>
          </w:tcPr>
          <w:p w14:paraId="15D41F3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05BD4DF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A654BFB"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747</w:t>
            </w:r>
          </w:p>
        </w:tc>
        <w:tc>
          <w:tcPr>
            <w:tcW w:w="5210" w:type="dxa"/>
            <w:tcBorders>
              <w:top w:val="nil"/>
              <w:left w:val="nil"/>
              <w:bottom w:val="nil"/>
              <w:right w:val="nil"/>
            </w:tcBorders>
            <w:shd w:val="clear" w:color="auto" w:fill="auto"/>
            <w:noWrap/>
            <w:vAlign w:val="bottom"/>
            <w:hideMark/>
          </w:tcPr>
          <w:p w14:paraId="2B20C60F"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Övrig trafik</w:t>
            </w:r>
          </w:p>
        </w:tc>
        <w:tc>
          <w:tcPr>
            <w:tcW w:w="1381" w:type="dxa"/>
            <w:tcBorders>
              <w:top w:val="nil"/>
              <w:left w:val="nil"/>
              <w:bottom w:val="nil"/>
              <w:right w:val="nil"/>
            </w:tcBorders>
            <w:shd w:val="clear" w:color="auto" w:fill="auto"/>
            <w:noWrap/>
            <w:vAlign w:val="bottom"/>
            <w:hideMark/>
          </w:tcPr>
          <w:p w14:paraId="235AFA2E"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-300 000</w:t>
            </w:r>
          </w:p>
        </w:tc>
        <w:tc>
          <w:tcPr>
            <w:tcW w:w="1240" w:type="dxa"/>
            <w:tcBorders>
              <w:top w:val="nil"/>
              <w:left w:val="nil"/>
              <w:bottom w:val="nil"/>
              <w:right w:val="nil"/>
            </w:tcBorders>
            <w:shd w:val="clear" w:color="auto" w:fill="auto"/>
            <w:noWrap/>
            <w:vAlign w:val="bottom"/>
            <w:hideMark/>
          </w:tcPr>
          <w:p w14:paraId="743C6A2F"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327B8CEC" w14:textId="77777777">
        <w:trPr>
          <w:trHeight w:val="300"/>
        </w:trPr>
        <w:tc>
          <w:tcPr>
            <w:tcW w:w="435" w:type="dxa"/>
            <w:tcBorders>
              <w:top w:val="nil"/>
              <w:left w:val="nil"/>
              <w:bottom w:val="nil"/>
              <w:right w:val="nil"/>
            </w:tcBorders>
            <w:shd w:val="clear" w:color="auto" w:fill="auto"/>
            <w:noWrap/>
            <w:vAlign w:val="bottom"/>
            <w:hideMark/>
          </w:tcPr>
          <w:p w14:paraId="5D795CB6"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13E68E4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0EED23AC"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74700</w:t>
            </w:r>
            <w:proofErr w:type="gramEnd"/>
          </w:p>
        </w:tc>
        <w:tc>
          <w:tcPr>
            <w:tcW w:w="5210" w:type="dxa"/>
            <w:tcBorders>
              <w:top w:val="nil"/>
              <w:left w:val="nil"/>
              <w:bottom w:val="nil"/>
              <w:right w:val="nil"/>
            </w:tcBorders>
            <w:shd w:val="clear" w:color="auto" w:fill="auto"/>
            <w:noWrap/>
            <w:vAlign w:val="bottom"/>
            <w:hideMark/>
          </w:tcPr>
          <w:p w14:paraId="3A7E23D9"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Övrig trafik, överföringar (RA)</w:t>
            </w:r>
          </w:p>
        </w:tc>
        <w:tc>
          <w:tcPr>
            <w:tcW w:w="1381" w:type="dxa"/>
            <w:tcBorders>
              <w:top w:val="nil"/>
              <w:left w:val="nil"/>
              <w:bottom w:val="nil"/>
              <w:right w:val="nil"/>
            </w:tcBorders>
            <w:shd w:val="clear" w:color="auto" w:fill="auto"/>
            <w:noWrap/>
            <w:vAlign w:val="bottom"/>
            <w:hideMark/>
          </w:tcPr>
          <w:p w14:paraId="143215AD"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-300 000</w:t>
            </w:r>
          </w:p>
        </w:tc>
        <w:tc>
          <w:tcPr>
            <w:tcW w:w="1240" w:type="dxa"/>
            <w:tcBorders>
              <w:top w:val="nil"/>
              <w:left w:val="nil"/>
              <w:bottom w:val="nil"/>
              <w:right w:val="nil"/>
            </w:tcBorders>
            <w:shd w:val="clear" w:color="auto" w:fill="auto"/>
            <w:noWrap/>
            <w:vAlign w:val="bottom"/>
            <w:hideMark/>
          </w:tcPr>
          <w:p w14:paraId="60763928"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496DAA11" w14:textId="77777777">
        <w:trPr>
          <w:trHeight w:val="300"/>
        </w:trPr>
        <w:tc>
          <w:tcPr>
            <w:tcW w:w="435" w:type="dxa"/>
            <w:tcBorders>
              <w:top w:val="nil"/>
              <w:left w:val="nil"/>
              <w:bottom w:val="nil"/>
              <w:right w:val="nil"/>
            </w:tcBorders>
            <w:shd w:val="clear" w:color="auto" w:fill="auto"/>
            <w:noWrap/>
            <w:vAlign w:val="bottom"/>
            <w:hideMark/>
          </w:tcPr>
          <w:p w14:paraId="48DA07F6"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6F70341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3E8C553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28AEE63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58C1C84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D2C596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254B226E" w14:textId="77777777">
        <w:trPr>
          <w:trHeight w:val="300"/>
        </w:trPr>
        <w:tc>
          <w:tcPr>
            <w:tcW w:w="435" w:type="dxa"/>
            <w:tcBorders>
              <w:top w:val="nil"/>
              <w:left w:val="nil"/>
              <w:bottom w:val="nil"/>
              <w:right w:val="nil"/>
            </w:tcBorders>
            <w:shd w:val="clear" w:color="auto" w:fill="auto"/>
            <w:noWrap/>
            <w:vAlign w:val="bottom"/>
            <w:hideMark/>
          </w:tcPr>
          <w:p w14:paraId="0F22212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2B5D7F0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3CDEDE13"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750-751</w:t>
            </w:r>
            <w:proofErr w:type="gramEnd"/>
          </w:p>
        </w:tc>
        <w:tc>
          <w:tcPr>
            <w:tcW w:w="5210" w:type="dxa"/>
            <w:tcBorders>
              <w:top w:val="nil"/>
              <w:left w:val="nil"/>
              <w:bottom w:val="nil"/>
              <w:right w:val="nil"/>
            </w:tcBorders>
            <w:shd w:val="clear" w:color="auto" w:fill="auto"/>
            <w:noWrap/>
            <w:vAlign w:val="bottom"/>
            <w:hideMark/>
          </w:tcPr>
          <w:p w14:paraId="4CFA5106"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Kostnader för sjötrafik</w:t>
            </w:r>
          </w:p>
        </w:tc>
        <w:tc>
          <w:tcPr>
            <w:tcW w:w="1381" w:type="dxa"/>
            <w:tcBorders>
              <w:top w:val="nil"/>
              <w:left w:val="nil"/>
              <w:bottom w:val="nil"/>
              <w:right w:val="nil"/>
            </w:tcBorders>
            <w:shd w:val="clear" w:color="auto" w:fill="auto"/>
            <w:noWrap/>
            <w:vAlign w:val="bottom"/>
            <w:hideMark/>
          </w:tcPr>
          <w:p w14:paraId="3A033004"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c>
          <w:tcPr>
            <w:tcW w:w="1240" w:type="dxa"/>
            <w:tcBorders>
              <w:top w:val="nil"/>
              <w:left w:val="nil"/>
              <w:bottom w:val="nil"/>
              <w:right w:val="nil"/>
            </w:tcBorders>
            <w:shd w:val="clear" w:color="auto" w:fill="auto"/>
            <w:noWrap/>
            <w:vAlign w:val="bottom"/>
            <w:hideMark/>
          </w:tcPr>
          <w:p w14:paraId="2755E551"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9 032 000</w:t>
            </w:r>
          </w:p>
        </w:tc>
      </w:tr>
      <w:tr w:rsidR="002C6725" w:rsidRPr="002C6725" w14:paraId="4EB53B22" w14:textId="77777777">
        <w:trPr>
          <w:trHeight w:val="300"/>
        </w:trPr>
        <w:tc>
          <w:tcPr>
            <w:tcW w:w="435" w:type="dxa"/>
            <w:tcBorders>
              <w:top w:val="nil"/>
              <w:left w:val="nil"/>
              <w:bottom w:val="nil"/>
              <w:right w:val="nil"/>
            </w:tcBorders>
            <w:shd w:val="clear" w:color="auto" w:fill="auto"/>
            <w:noWrap/>
            <w:vAlign w:val="bottom"/>
            <w:hideMark/>
          </w:tcPr>
          <w:p w14:paraId="4E748CCF"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684AB98A"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15BCC2E5"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75010</w:t>
            </w:r>
            <w:proofErr w:type="gramEnd"/>
          </w:p>
        </w:tc>
        <w:tc>
          <w:tcPr>
            <w:tcW w:w="5210" w:type="dxa"/>
            <w:tcBorders>
              <w:top w:val="nil"/>
              <w:left w:val="nil"/>
              <w:bottom w:val="nil"/>
              <w:right w:val="nil"/>
            </w:tcBorders>
            <w:shd w:val="clear" w:color="auto" w:fill="auto"/>
            <w:noWrap/>
            <w:vAlign w:val="bottom"/>
            <w:hideMark/>
          </w:tcPr>
          <w:p w14:paraId="058D83EB"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Upphandling av sjötrafik (RA)</w:t>
            </w:r>
          </w:p>
        </w:tc>
        <w:tc>
          <w:tcPr>
            <w:tcW w:w="1381" w:type="dxa"/>
            <w:tcBorders>
              <w:top w:val="nil"/>
              <w:left w:val="nil"/>
              <w:bottom w:val="nil"/>
              <w:right w:val="nil"/>
            </w:tcBorders>
            <w:shd w:val="clear" w:color="auto" w:fill="auto"/>
            <w:noWrap/>
            <w:vAlign w:val="bottom"/>
            <w:hideMark/>
          </w:tcPr>
          <w:p w14:paraId="210A6EBE"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c>
          <w:tcPr>
            <w:tcW w:w="1240" w:type="dxa"/>
            <w:tcBorders>
              <w:top w:val="nil"/>
              <w:left w:val="nil"/>
              <w:bottom w:val="nil"/>
              <w:right w:val="nil"/>
            </w:tcBorders>
            <w:shd w:val="clear" w:color="auto" w:fill="auto"/>
            <w:noWrap/>
            <w:vAlign w:val="bottom"/>
            <w:hideMark/>
          </w:tcPr>
          <w:p w14:paraId="2847347C"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9 032 000</w:t>
            </w:r>
          </w:p>
        </w:tc>
      </w:tr>
      <w:tr w:rsidR="002C6725" w:rsidRPr="002C6725" w14:paraId="1D7AE668" w14:textId="77777777">
        <w:trPr>
          <w:trHeight w:val="300"/>
        </w:trPr>
        <w:tc>
          <w:tcPr>
            <w:tcW w:w="435" w:type="dxa"/>
            <w:tcBorders>
              <w:top w:val="nil"/>
              <w:left w:val="nil"/>
              <w:bottom w:val="nil"/>
              <w:right w:val="nil"/>
            </w:tcBorders>
            <w:shd w:val="clear" w:color="auto" w:fill="auto"/>
            <w:noWrap/>
            <w:vAlign w:val="bottom"/>
            <w:hideMark/>
          </w:tcPr>
          <w:p w14:paraId="19AA6923"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399018C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6812E1C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376B9F0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36C18BD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3A1D9F7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3E20FE38" w14:textId="77777777">
        <w:trPr>
          <w:trHeight w:val="300"/>
        </w:trPr>
        <w:tc>
          <w:tcPr>
            <w:tcW w:w="435" w:type="dxa"/>
            <w:tcBorders>
              <w:top w:val="nil"/>
              <w:left w:val="nil"/>
              <w:bottom w:val="nil"/>
              <w:right w:val="nil"/>
            </w:tcBorders>
            <w:shd w:val="clear" w:color="auto" w:fill="auto"/>
            <w:noWrap/>
            <w:vAlign w:val="bottom"/>
            <w:hideMark/>
          </w:tcPr>
          <w:p w14:paraId="0EE5DF4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23B362D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33E28BFF"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760</w:t>
            </w:r>
          </w:p>
        </w:tc>
        <w:tc>
          <w:tcPr>
            <w:tcW w:w="5210" w:type="dxa"/>
            <w:tcBorders>
              <w:top w:val="nil"/>
              <w:left w:val="nil"/>
              <w:bottom w:val="nil"/>
              <w:right w:val="nil"/>
            </w:tcBorders>
            <w:shd w:val="clear" w:color="auto" w:fill="auto"/>
            <w:noWrap/>
            <w:vAlign w:val="bottom"/>
            <w:hideMark/>
          </w:tcPr>
          <w:p w14:paraId="15218597"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Kostnader för väghållning</w:t>
            </w:r>
          </w:p>
        </w:tc>
        <w:tc>
          <w:tcPr>
            <w:tcW w:w="1381" w:type="dxa"/>
            <w:tcBorders>
              <w:top w:val="nil"/>
              <w:left w:val="nil"/>
              <w:bottom w:val="nil"/>
              <w:right w:val="nil"/>
            </w:tcBorders>
            <w:shd w:val="clear" w:color="auto" w:fill="auto"/>
            <w:noWrap/>
            <w:vAlign w:val="bottom"/>
            <w:hideMark/>
          </w:tcPr>
          <w:p w14:paraId="420E9E10"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-150 000</w:t>
            </w:r>
          </w:p>
        </w:tc>
        <w:tc>
          <w:tcPr>
            <w:tcW w:w="1240" w:type="dxa"/>
            <w:tcBorders>
              <w:top w:val="nil"/>
              <w:left w:val="nil"/>
              <w:bottom w:val="nil"/>
              <w:right w:val="nil"/>
            </w:tcBorders>
            <w:shd w:val="clear" w:color="auto" w:fill="auto"/>
            <w:noWrap/>
            <w:vAlign w:val="bottom"/>
            <w:hideMark/>
          </w:tcPr>
          <w:p w14:paraId="45D2AC18"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128E0D11" w14:textId="77777777">
        <w:trPr>
          <w:trHeight w:val="300"/>
        </w:trPr>
        <w:tc>
          <w:tcPr>
            <w:tcW w:w="435" w:type="dxa"/>
            <w:tcBorders>
              <w:top w:val="nil"/>
              <w:left w:val="nil"/>
              <w:bottom w:val="nil"/>
              <w:right w:val="nil"/>
            </w:tcBorders>
            <w:shd w:val="clear" w:color="auto" w:fill="auto"/>
            <w:noWrap/>
            <w:vAlign w:val="bottom"/>
            <w:hideMark/>
          </w:tcPr>
          <w:p w14:paraId="12C57A98"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3CFCE14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C5C16C5"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76010</w:t>
            </w:r>
            <w:proofErr w:type="gramEnd"/>
          </w:p>
        </w:tc>
        <w:tc>
          <w:tcPr>
            <w:tcW w:w="5210" w:type="dxa"/>
            <w:tcBorders>
              <w:top w:val="nil"/>
              <w:left w:val="nil"/>
              <w:bottom w:val="nil"/>
              <w:right w:val="nil"/>
            </w:tcBorders>
            <w:shd w:val="clear" w:color="auto" w:fill="auto"/>
            <w:noWrap/>
            <w:vAlign w:val="bottom"/>
            <w:hideMark/>
          </w:tcPr>
          <w:p w14:paraId="03E26E91"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Utgifter för drift och underhåll av vägar (RA)</w:t>
            </w:r>
          </w:p>
        </w:tc>
        <w:tc>
          <w:tcPr>
            <w:tcW w:w="1381" w:type="dxa"/>
            <w:tcBorders>
              <w:top w:val="nil"/>
              <w:left w:val="nil"/>
              <w:bottom w:val="nil"/>
              <w:right w:val="nil"/>
            </w:tcBorders>
            <w:shd w:val="clear" w:color="auto" w:fill="auto"/>
            <w:noWrap/>
            <w:vAlign w:val="bottom"/>
            <w:hideMark/>
          </w:tcPr>
          <w:p w14:paraId="20B872D7"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-150 000</w:t>
            </w:r>
          </w:p>
        </w:tc>
        <w:tc>
          <w:tcPr>
            <w:tcW w:w="1240" w:type="dxa"/>
            <w:tcBorders>
              <w:top w:val="nil"/>
              <w:left w:val="nil"/>
              <w:bottom w:val="nil"/>
              <w:right w:val="nil"/>
            </w:tcBorders>
            <w:shd w:val="clear" w:color="auto" w:fill="auto"/>
            <w:noWrap/>
            <w:vAlign w:val="bottom"/>
            <w:hideMark/>
          </w:tcPr>
          <w:p w14:paraId="5F1A647E"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15019C0D" w14:textId="77777777">
        <w:trPr>
          <w:trHeight w:val="300"/>
        </w:trPr>
        <w:tc>
          <w:tcPr>
            <w:tcW w:w="435" w:type="dxa"/>
            <w:tcBorders>
              <w:top w:val="nil"/>
              <w:left w:val="nil"/>
              <w:bottom w:val="nil"/>
              <w:right w:val="nil"/>
            </w:tcBorders>
            <w:shd w:val="clear" w:color="auto" w:fill="auto"/>
            <w:noWrap/>
            <w:vAlign w:val="bottom"/>
            <w:hideMark/>
          </w:tcPr>
          <w:p w14:paraId="6E98101A"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5AAEA7D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96A8AD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075D7E3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28BF3C9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4B83A94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1A8A0028" w14:textId="77777777">
        <w:trPr>
          <w:trHeight w:val="300"/>
        </w:trPr>
        <w:tc>
          <w:tcPr>
            <w:tcW w:w="435" w:type="dxa"/>
            <w:tcBorders>
              <w:top w:val="nil"/>
              <w:left w:val="nil"/>
              <w:bottom w:val="nil"/>
              <w:right w:val="nil"/>
            </w:tcBorders>
            <w:shd w:val="clear" w:color="auto" w:fill="auto"/>
            <w:noWrap/>
            <w:vAlign w:val="bottom"/>
            <w:hideMark/>
          </w:tcPr>
          <w:p w14:paraId="79CC6C5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3265731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8FC19D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7A77E53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64A1F52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3446C89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5B0BDEA8" w14:textId="77777777">
        <w:trPr>
          <w:trHeight w:val="300"/>
        </w:trPr>
        <w:tc>
          <w:tcPr>
            <w:tcW w:w="435" w:type="dxa"/>
            <w:tcBorders>
              <w:top w:val="nil"/>
              <w:left w:val="nil"/>
              <w:bottom w:val="nil"/>
              <w:right w:val="nil"/>
            </w:tcBorders>
            <w:shd w:val="clear" w:color="auto" w:fill="auto"/>
            <w:noWrap/>
            <w:vAlign w:val="bottom"/>
            <w:hideMark/>
          </w:tcPr>
          <w:p w14:paraId="3B34B3F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6FE8850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46448B9A"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4EAC6AFC" w14:textId="77777777" w:rsidR="002C6725" w:rsidRPr="002C6725" w:rsidRDefault="002C6725" w:rsidP="002C6725">
            <w:pPr>
              <w:spacing w:before="0" w:after="0"/>
              <w:rPr>
                <w:rFonts w:eastAsia="Times New Roman"/>
                <w:b/>
                <w:bCs/>
                <w:color w:val="000000"/>
                <w:szCs w:val="20"/>
                <w:lang w:val="sv-FI" w:eastAsia="sv-FI"/>
              </w:rPr>
            </w:pPr>
            <w:r w:rsidRPr="002C6725">
              <w:rPr>
                <w:rFonts w:eastAsia="Times New Roman"/>
                <w:b/>
                <w:bCs/>
                <w:color w:val="000000"/>
                <w:szCs w:val="20"/>
                <w:lang w:val="sv-FI" w:eastAsia="sv-FI"/>
              </w:rPr>
              <w:t>Verksamhet och överföringar sammanlagt</w:t>
            </w:r>
          </w:p>
        </w:tc>
        <w:tc>
          <w:tcPr>
            <w:tcW w:w="1381" w:type="dxa"/>
            <w:tcBorders>
              <w:top w:val="nil"/>
              <w:left w:val="nil"/>
              <w:bottom w:val="nil"/>
              <w:right w:val="nil"/>
            </w:tcBorders>
            <w:shd w:val="clear" w:color="auto" w:fill="auto"/>
            <w:noWrap/>
            <w:vAlign w:val="bottom"/>
            <w:hideMark/>
          </w:tcPr>
          <w:p w14:paraId="47912FCC" w14:textId="77777777" w:rsidR="002C6725" w:rsidRPr="002C6725" w:rsidRDefault="002C6725" w:rsidP="002C6725">
            <w:pPr>
              <w:spacing w:before="0" w:after="0"/>
              <w:jc w:val="right"/>
              <w:rPr>
                <w:rFonts w:eastAsia="Times New Roman"/>
                <w:b/>
                <w:bCs/>
                <w:color w:val="000000"/>
                <w:sz w:val="22"/>
                <w:lang w:val="sv-FI" w:eastAsia="sv-FI"/>
              </w:rPr>
            </w:pPr>
            <w:r w:rsidRPr="002C6725">
              <w:rPr>
                <w:rFonts w:eastAsia="Times New Roman"/>
                <w:b/>
                <w:bCs/>
                <w:color w:val="000000"/>
                <w:sz w:val="22"/>
                <w:lang w:val="sv-FI" w:eastAsia="sv-FI"/>
              </w:rPr>
              <w:t>-1 432 000</w:t>
            </w:r>
          </w:p>
        </w:tc>
        <w:tc>
          <w:tcPr>
            <w:tcW w:w="1240" w:type="dxa"/>
            <w:tcBorders>
              <w:top w:val="nil"/>
              <w:left w:val="nil"/>
              <w:bottom w:val="nil"/>
              <w:right w:val="nil"/>
            </w:tcBorders>
            <w:shd w:val="clear" w:color="auto" w:fill="auto"/>
            <w:noWrap/>
            <w:vAlign w:val="bottom"/>
            <w:hideMark/>
          </w:tcPr>
          <w:p w14:paraId="27E36E51" w14:textId="77777777" w:rsidR="002C6725" w:rsidRPr="002C6725" w:rsidRDefault="002C6725" w:rsidP="002C6725">
            <w:pPr>
              <w:spacing w:before="0" w:after="0"/>
              <w:jc w:val="right"/>
              <w:rPr>
                <w:rFonts w:eastAsia="Times New Roman"/>
                <w:b/>
                <w:bCs/>
                <w:color w:val="000000"/>
                <w:sz w:val="22"/>
                <w:lang w:val="sv-FI" w:eastAsia="sv-FI"/>
              </w:rPr>
            </w:pPr>
            <w:r w:rsidRPr="002C6725">
              <w:rPr>
                <w:rFonts w:eastAsia="Times New Roman"/>
                <w:b/>
                <w:bCs/>
                <w:color w:val="000000"/>
                <w:sz w:val="22"/>
                <w:lang w:val="sv-FI" w:eastAsia="sv-FI"/>
              </w:rPr>
              <w:t>9 032 000</w:t>
            </w:r>
          </w:p>
        </w:tc>
      </w:tr>
      <w:tr w:rsidR="002C6725" w:rsidRPr="002C6725" w14:paraId="31D9074E" w14:textId="77777777">
        <w:trPr>
          <w:trHeight w:val="300"/>
        </w:trPr>
        <w:tc>
          <w:tcPr>
            <w:tcW w:w="435" w:type="dxa"/>
            <w:tcBorders>
              <w:top w:val="nil"/>
              <w:left w:val="nil"/>
              <w:bottom w:val="nil"/>
              <w:right w:val="nil"/>
            </w:tcBorders>
            <w:shd w:val="clear" w:color="auto" w:fill="auto"/>
            <w:noWrap/>
            <w:vAlign w:val="bottom"/>
            <w:hideMark/>
          </w:tcPr>
          <w:p w14:paraId="7169CCF0" w14:textId="77777777" w:rsidR="002C6725" w:rsidRPr="002C6725" w:rsidRDefault="002C6725" w:rsidP="002C6725">
            <w:pPr>
              <w:spacing w:before="0" w:after="0"/>
              <w:jc w:val="right"/>
              <w:rPr>
                <w:rFonts w:eastAsia="Times New Roman"/>
                <w:b/>
                <w:bCs/>
                <w:color w:val="000000"/>
                <w:sz w:val="22"/>
                <w:lang w:val="sv-FI" w:eastAsia="sv-FI"/>
              </w:rPr>
            </w:pPr>
          </w:p>
        </w:tc>
        <w:tc>
          <w:tcPr>
            <w:tcW w:w="434" w:type="dxa"/>
            <w:tcBorders>
              <w:top w:val="nil"/>
              <w:left w:val="nil"/>
              <w:bottom w:val="nil"/>
              <w:right w:val="nil"/>
            </w:tcBorders>
            <w:shd w:val="clear" w:color="auto" w:fill="auto"/>
            <w:noWrap/>
            <w:vAlign w:val="bottom"/>
            <w:hideMark/>
          </w:tcPr>
          <w:p w14:paraId="02E8015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1987F45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0FB4AA7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20FD267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2AB9B81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756EF56E" w14:textId="77777777">
        <w:trPr>
          <w:trHeight w:val="300"/>
        </w:trPr>
        <w:tc>
          <w:tcPr>
            <w:tcW w:w="435" w:type="dxa"/>
            <w:tcBorders>
              <w:top w:val="nil"/>
              <w:left w:val="nil"/>
              <w:bottom w:val="nil"/>
              <w:right w:val="nil"/>
            </w:tcBorders>
            <w:shd w:val="clear" w:color="auto" w:fill="auto"/>
            <w:noWrap/>
            <w:vAlign w:val="bottom"/>
            <w:hideMark/>
          </w:tcPr>
          <w:p w14:paraId="6DF9FBD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2A3F9CB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656C972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11EFE8F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3BC858B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000454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64382D06" w14:textId="77777777">
        <w:trPr>
          <w:trHeight w:val="345"/>
        </w:trPr>
        <w:tc>
          <w:tcPr>
            <w:tcW w:w="435" w:type="dxa"/>
            <w:tcBorders>
              <w:top w:val="nil"/>
              <w:left w:val="nil"/>
              <w:bottom w:val="nil"/>
              <w:right w:val="nil"/>
            </w:tcBorders>
            <w:shd w:val="clear" w:color="auto" w:fill="auto"/>
            <w:noWrap/>
            <w:hideMark/>
          </w:tcPr>
          <w:p w14:paraId="3CCA7D17" w14:textId="77777777" w:rsidR="002C6725" w:rsidRPr="002C6725" w:rsidRDefault="002C6725" w:rsidP="002C6725">
            <w:pPr>
              <w:spacing w:before="0" w:after="0"/>
              <w:rPr>
                <w:rFonts w:eastAsia="Times New Roman"/>
                <w:b/>
                <w:bCs/>
                <w:sz w:val="24"/>
                <w:szCs w:val="24"/>
                <w:lang w:val="sv-FI" w:eastAsia="sv-FI"/>
              </w:rPr>
            </w:pPr>
            <w:r w:rsidRPr="002C6725">
              <w:rPr>
                <w:rFonts w:eastAsia="Times New Roman"/>
                <w:b/>
                <w:bCs/>
                <w:sz w:val="24"/>
                <w:szCs w:val="24"/>
                <w:lang w:val="sv-FI" w:eastAsia="sv-FI"/>
              </w:rPr>
              <w:t>9</w:t>
            </w:r>
          </w:p>
        </w:tc>
        <w:tc>
          <w:tcPr>
            <w:tcW w:w="6511" w:type="dxa"/>
            <w:gridSpan w:val="3"/>
            <w:tcBorders>
              <w:top w:val="nil"/>
              <w:left w:val="nil"/>
              <w:bottom w:val="nil"/>
              <w:right w:val="nil"/>
            </w:tcBorders>
            <w:shd w:val="clear" w:color="auto" w:fill="auto"/>
            <w:noWrap/>
            <w:hideMark/>
          </w:tcPr>
          <w:p w14:paraId="3F2DA636" w14:textId="77777777" w:rsidR="002C6725" w:rsidRPr="002C6725" w:rsidRDefault="002C6725" w:rsidP="002C6725">
            <w:pPr>
              <w:spacing w:before="0" w:after="0"/>
              <w:rPr>
                <w:rFonts w:ascii="Times New Roman" w:eastAsia="Times New Roman" w:hAnsi="Times New Roman" w:cs="Times New Roman"/>
                <w:szCs w:val="20"/>
                <w:lang w:val="sv-FI" w:eastAsia="sv-FI"/>
              </w:rPr>
            </w:pPr>
            <w:r w:rsidRPr="002C6725">
              <w:rPr>
                <w:rFonts w:eastAsia="Times New Roman"/>
                <w:b/>
                <w:bCs/>
                <w:sz w:val="24"/>
                <w:szCs w:val="24"/>
                <w:lang w:val="sv-FI" w:eastAsia="sv-FI"/>
              </w:rPr>
              <w:t>INVESTERINGAR, LÅN OCH ÖVRIGA FINANSINVESTERINGAR</w:t>
            </w:r>
          </w:p>
        </w:tc>
        <w:tc>
          <w:tcPr>
            <w:tcW w:w="1381" w:type="dxa"/>
            <w:tcBorders>
              <w:top w:val="nil"/>
              <w:left w:val="nil"/>
              <w:bottom w:val="nil"/>
              <w:right w:val="nil"/>
            </w:tcBorders>
            <w:shd w:val="clear" w:color="auto" w:fill="auto"/>
            <w:noWrap/>
            <w:vAlign w:val="bottom"/>
            <w:hideMark/>
          </w:tcPr>
          <w:p w14:paraId="554E2AB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32C9010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5CF3891D" w14:textId="77777777">
        <w:trPr>
          <w:trHeight w:val="300"/>
        </w:trPr>
        <w:tc>
          <w:tcPr>
            <w:tcW w:w="435" w:type="dxa"/>
            <w:tcBorders>
              <w:top w:val="nil"/>
              <w:left w:val="nil"/>
              <w:bottom w:val="nil"/>
              <w:right w:val="nil"/>
            </w:tcBorders>
            <w:shd w:val="clear" w:color="auto" w:fill="auto"/>
            <w:noWrap/>
            <w:vAlign w:val="bottom"/>
            <w:hideMark/>
          </w:tcPr>
          <w:p w14:paraId="5A2418B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35D5270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4D463B3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1A5B5FE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3E7A614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77F3BF0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3A1281" w:rsidRPr="002C6725" w14:paraId="69A2208F" w14:textId="77777777">
        <w:trPr>
          <w:trHeight w:val="300"/>
        </w:trPr>
        <w:tc>
          <w:tcPr>
            <w:tcW w:w="6946" w:type="dxa"/>
            <w:gridSpan w:val="4"/>
            <w:tcBorders>
              <w:top w:val="nil"/>
              <w:left w:val="nil"/>
              <w:bottom w:val="nil"/>
              <w:right w:val="nil"/>
            </w:tcBorders>
            <w:shd w:val="clear" w:color="auto" w:fill="auto"/>
            <w:noWrap/>
            <w:vAlign w:val="bottom"/>
            <w:hideMark/>
          </w:tcPr>
          <w:p w14:paraId="00270141" w14:textId="14FB22A3" w:rsidR="003A1281" w:rsidRPr="002C6725" w:rsidRDefault="003A1281" w:rsidP="002C6725">
            <w:pPr>
              <w:spacing w:before="0" w:after="0"/>
              <w:rPr>
                <w:rFonts w:ascii="Times New Roman" w:eastAsia="Times New Roman" w:hAnsi="Times New Roman" w:cs="Times New Roman"/>
                <w:szCs w:val="20"/>
                <w:lang w:val="sv-FI" w:eastAsia="sv-FI"/>
              </w:rPr>
            </w:pPr>
            <w:r w:rsidRPr="002C6725">
              <w:rPr>
                <w:rFonts w:eastAsia="Times New Roman"/>
                <w:b/>
                <w:bCs/>
                <w:sz w:val="24"/>
                <w:szCs w:val="24"/>
                <w:lang w:val="sv-FI" w:eastAsia="sv-FI"/>
              </w:rPr>
              <w:t>Politikområde 2</w:t>
            </w:r>
          </w:p>
        </w:tc>
        <w:tc>
          <w:tcPr>
            <w:tcW w:w="1381" w:type="dxa"/>
            <w:tcBorders>
              <w:top w:val="nil"/>
              <w:left w:val="nil"/>
              <w:bottom w:val="nil"/>
              <w:right w:val="nil"/>
            </w:tcBorders>
            <w:shd w:val="clear" w:color="auto" w:fill="auto"/>
            <w:noWrap/>
            <w:vAlign w:val="bottom"/>
            <w:hideMark/>
          </w:tcPr>
          <w:p w14:paraId="7367BC1A" w14:textId="77777777" w:rsidR="003A1281" w:rsidRPr="002C6725" w:rsidRDefault="003A1281"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-163 000</w:t>
            </w:r>
          </w:p>
        </w:tc>
        <w:tc>
          <w:tcPr>
            <w:tcW w:w="1240" w:type="dxa"/>
            <w:tcBorders>
              <w:top w:val="nil"/>
              <w:left w:val="nil"/>
              <w:bottom w:val="nil"/>
              <w:right w:val="nil"/>
            </w:tcBorders>
            <w:shd w:val="clear" w:color="auto" w:fill="auto"/>
            <w:noWrap/>
            <w:vAlign w:val="bottom"/>
            <w:hideMark/>
          </w:tcPr>
          <w:p w14:paraId="6DA83911" w14:textId="77777777" w:rsidR="003A1281" w:rsidRPr="002C6725" w:rsidRDefault="003A1281"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0</w:t>
            </w:r>
          </w:p>
        </w:tc>
      </w:tr>
      <w:tr w:rsidR="002C6725" w:rsidRPr="002C6725" w14:paraId="5E2F5D32" w14:textId="77777777">
        <w:trPr>
          <w:trHeight w:val="300"/>
        </w:trPr>
        <w:tc>
          <w:tcPr>
            <w:tcW w:w="435" w:type="dxa"/>
            <w:tcBorders>
              <w:top w:val="nil"/>
              <w:left w:val="nil"/>
              <w:bottom w:val="nil"/>
              <w:right w:val="nil"/>
            </w:tcBorders>
            <w:shd w:val="clear" w:color="auto" w:fill="auto"/>
            <w:noWrap/>
            <w:vAlign w:val="bottom"/>
            <w:hideMark/>
          </w:tcPr>
          <w:p w14:paraId="0BC7F0A2" w14:textId="77777777" w:rsidR="002C6725" w:rsidRPr="002C6725" w:rsidRDefault="002C6725" w:rsidP="002C6725">
            <w:pPr>
              <w:spacing w:before="0" w:after="0"/>
              <w:jc w:val="right"/>
              <w:rPr>
                <w:rFonts w:eastAsia="Times New Roman"/>
                <w:b/>
                <w:bCs/>
                <w:sz w:val="24"/>
                <w:szCs w:val="24"/>
                <w:lang w:val="sv-FI" w:eastAsia="sv-FI"/>
              </w:rPr>
            </w:pPr>
          </w:p>
        </w:tc>
        <w:tc>
          <w:tcPr>
            <w:tcW w:w="434" w:type="dxa"/>
            <w:tcBorders>
              <w:top w:val="nil"/>
              <w:left w:val="nil"/>
              <w:bottom w:val="nil"/>
              <w:right w:val="nil"/>
            </w:tcBorders>
            <w:shd w:val="clear" w:color="auto" w:fill="auto"/>
            <w:noWrap/>
            <w:vAlign w:val="bottom"/>
            <w:hideMark/>
          </w:tcPr>
          <w:p w14:paraId="106732C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62147B9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46D58A7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092E162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4814B9F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7FABAD0E" w14:textId="77777777">
        <w:trPr>
          <w:trHeight w:val="300"/>
        </w:trPr>
        <w:tc>
          <w:tcPr>
            <w:tcW w:w="435" w:type="dxa"/>
            <w:tcBorders>
              <w:top w:val="nil"/>
              <w:left w:val="nil"/>
              <w:bottom w:val="nil"/>
              <w:right w:val="nil"/>
            </w:tcBorders>
            <w:shd w:val="clear" w:color="auto" w:fill="auto"/>
            <w:noWrap/>
            <w:vAlign w:val="bottom"/>
            <w:hideMark/>
          </w:tcPr>
          <w:p w14:paraId="5A173BE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511" w:type="dxa"/>
            <w:gridSpan w:val="3"/>
            <w:tcBorders>
              <w:top w:val="nil"/>
              <w:left w:val="nil"/>
              <w:bottom w:val="nil"/>
              <w:right w:val="nil"/>
            </w:tcBorders>
            <w:shd w:val="clear" w:color="auto" w:fill="auto"/>
            <w:noWrap/>
            <w:vAlign w:val="bottom"/>
            <w:hideMark/>
          </w:tcPr>
          <w:p w14:paraId="4861E69B" w14:textId="77777777" w:rsidR="002C6725" w:rsidRPr="002C6725" w:rsidRDefault="002C6725" w:rsidP="002C6725">
            <w:pPr>
              <w:spacing w:before="0" w:after="0"/>
              <w:rPr>
                <w:rFonts w:eastAsia="Times New Roman"/>
                <w:b/>
                <w:bCs/>
                <w:sz w:val="22"/>
                <w:lang w:val="sv-FI" w:eastAsia="sv-FI"/>
              </w:rPr>
            </w:pPr>
            <w:r w:rsidRPr="002C6725">
              <w:rPr>
                <w:rFonts w:eastAsia="Times New Roman"/>
                <w:b/>
                <w:bCs/>
                <w:sz w:val="22"/>
                <w:lang w:val="sv-FI" w:eastAsia="sv-FI"/>
              </w:rPr>
              <w:t>210 Regeringskansliet</w:t>
            </w:r>
          </w:p>
        </w:tc>
        <w:tc>
          <w:tcPr>
            <w:tcW w:w="1381" w:type="dxa"/>
            <w:tcBorders>
              <w:top w:val="nil"/>
              <w:left w:val="nil"/>
              <w:bottom w:val="nil"/>
              <w:right w:val="nil"/>
            </w:tcBorders>
            <w:shd w:val="clear" w:color="auto" w:fill="auto"/>
            <w:noWrap/>
            <w:vAlign w:val="bottom"/>
            <w:hideMark/>
          </w:tcPr>
          <w:p w14:paraId="6ED8B268"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0</w:t>
            </w:r>
          </w:p>
        </w:tc>
        <w:tc>
          <w:tcPr>
            <w:tcW w:w="1240" w:type="dxa"/>
            <w:tcBorders>
              <w:top w:val="nil"/>
              <w:left w:val="nil"/>
              <w:bottom w:val="nil"/>
              <w:right w:val="nil"/>
            </w:tcBorders>
            <w:shd w:val="clear" w:color="auto" w:fill="auto"/>
            <w:noWrap/>
            <w:vAlign w:val="bottom"/>
            <w:hideMark/>
          </w:tcPr>
          <w:p w14:paraId="0A41216B"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0</w:t>
            </w:r>
          </w:p>
        </w:tc>
      </w:tr>
      <w:tr w:rsidR="002C6725" w:rsidRPr="002C6725" w14:paraId="401B6E80" w14:textId="77777777">
        <w:trPr>
          <w:trHeight w:val="300"/>
        </w:trPr>
        <w:tc>
          <w:tcPr>
            <w:tcW w:w="435" w:type="dxa"/>
            <w:tcBorders>
              <w:top w:val="nil"/>
              <w:left w:val="nil"/>
              <w:bottom w:val="nil"/>
              <w:right w:val="nil"/>
            </w:tcBorders>
            <w:shd w:val="clear" w:color="auto" w:fill="auto"/>
            <w:noWrap/>
            <w:vAlign w:val="bottom"/>
            <w:hideMark/>
          </w:tcPr>
          <w:p w14:paraId="781AF236" w14:textId="77777777" w:rsidR="002C6725" w:rsidRPr="002C6725" w:rsidRDefault="002C6725" w:rsidP="002C6725">
            <w:pPr>
              <w:spacing w:before="0" w:after="0"/>
              <w:jc w:val="right"/>
              <w:rPr>
                <w:rFonts w:eastAsia="Times New Roman"/>
                <w:b/>
                <w:bCs/>
                <w:sz w:val="22"/>
                <w:lang w:val="sv-FI" w:eastAsia="sv-FI"/>
              </w:rPr>
            </w:pPr>
          </w:p>
        </w:tc>
        <w:tc>
          <w:tcPr>
            <w:tcW w:w="434" w:type="dxa"/>
            <w:tcBorders>
              <w:top w:val="nil"/>
              <w:left w:val="nil"/>
              <w:bottom w:val="nil"/>
              <w:right w:val="nil"/>
            </w:tcBorders>
            <w:shd w:val="clear" w:color="auto" w:fill="auto"/>
            <w:noWrap/>
            <w:vAlign w:val="bottom"/>
            <w:hideMark/>
          </w:tcPr>
          <w:p w14:paraId="3CCAF2D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50D2C0E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403F2A7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524E160A"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8B0578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6DCE9CB0" w14:textId="77777777" w:rsidTr="00716368">
        <w:trPr>
          <w:trHeight w:val="300"/>
        </w:trPr>
        <w:tc>
          <w:tcPr>
            <w:tcW w:w="435" w:type="dxa"/>
            <w:tcBorders>
              <w:top w:val="nil"/>
              <w:left w:val="nil"/>
              <w:bottom w:val="nil"/>
              <w:right w:val="nil"/>
            </w:tcBorders>
            <w:shd w:val="clear" w:color="auto" w:fill="auto"/>
            <w:noWrap/>
            <w:vAlign w:val="bottom"/>
            <w:hideMark/>
          </w:tcPr>
          <w:p w14:paraId="776AF9C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5DFCC92A"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45BE3EED" w14:textId="77777777" w:rsidR="002C6725" w:rsidRPr="002C6725" w:rsidRDefault="002C6725" w:rsidP="00716368">
            <w:pPr>
              <w:spacing w:before="0" w:after="0"/>
              <w:rPr>
                <w:rFonts w:eastAsia="Times New Roman"/>
                <w:szCs w:val="20"/>
                <w:lang w:val="sv-FI" w:eastAsia="sv-FI"/>
              </w:rPr>
            </w:pPr>
            <w:r w:rsidRPr="002C6725">
              <w:rPr>
                <w:rFonts w:eastAsia="Times New Roman"/>
                <w:szCs w:val="20"/>
                <w:lang w:val="sv-FI" w:eastAsia="sv-FI"/>
              </w:rPr>
              <w:t>9212</w:t>
            </w:r>
          </w:p>
        </w:tc>
        <w:tc>
          <w:tcPr>
            <w:tcW w:w="5210" w:type="dxa"/>
            <w:tcBorders>
              <w:top w:val="nil"/>
              <w:left w:val="nil"/>
              <w:bottom w:val="nil"/>
              <w:right w:val="nil"/>
            </w:tcBorders>
            <w:shd w:val="clear" w:color="auto" w:fill="auto"/>
            <w:noWrap/>
            <w:vAlign w:val="bottom"/>
            <w:hideMark/>
          </w:tcPr>
          <w:p w14:paraId="2E80EECD"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Digitalisering och informationsteknologi inom förvaltningen</w:t>
            </w:r>
          </w:p>
        </w:tc>
        <w:tc>
          <w:tcPr>
            <w:tcW w:w="1381" w:type="dxa"/>
            <w:tcBorders>
              <w:top w:val="nil"/>
              <w:left w:val="nil"/>
              <w:bottom w:val="nil"/>
              <w:right w:val="nil"/>
            </w:tcBorders>
            <w:shd w:val="clear" w:color="auto" w:fill="auto"/>
            <w:noWrap/>
            <w:vAlign w:val="bottom"/>
            <w:hideMark/>
          </w:tcPr>
          <w:p w14:paraId="23560D1C"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c>
          <w:tcPr>
            <w:tcW w:w="1240" w:type="dxa"/>
            <w:tcBorders>
              <w:top w:val="nil"/>
              <w:left w:val="nil"/>
              <w:bottom w:val="nil"/>
              <w:right w:val="nil"/>
            </w:tcBorders>
            <w:shd w:val="clear" w:color="auto" w:fill="auto"/>
            <w:noWrap/>
            <w:vAlign w:val="bottom"/>
            <w:hideMark/>
          </w:tcPr>
          <w:p w14:paraId="3741AE75"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690BA291" w14:textId="77777777" w:rsidTr="00716368">
        <w:trPr>
          <w:trHeight w:val="300"/>
        </w:trPr>
        <w:tc>
          <w:tcPr>
            <w:tcW w:w="435" w:type="dxa"/>
            <w:tcBorders>
              <w:top w:val="nil"/>
              <w:left w:val="nil"/>
              <w:bottom w:val="nil"/>
              <w:right w:val="nil"/>
            </w:tcBorders>
            <w:shd w:val="clear" w:color="auto" w:fill="auto"/>
            <w:noWrap/>
            <w:vAlign w:val="bottom"/>
            <w:hideMark/>
          </w:tcPr>
          <w:p w14:paraId="2A5DF224"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711F1FA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520D2114" w14:textId="77777777" w:rsidR="002C6725" w:rsidRPr="002C6725" w:rsidRDefault="002C6725" w:rsidP="00716368">
            <w:pPr>
              <w:spacing w:before="0" w:after="0"/>
              <w:rPr>
                <w:rFonts w:eastAsia="Times New Roman"/>
                <w:szCs w:val="20"/>
                <w:lang w:val="sv-FI" w:eastAsia="sv-FI"/>
              </w:rPr>
            </w:pPr>
            <w:proofErr w:type="gramStart"/>
            <w:r w:rsidRPr="002C6725">
              <w:rPr>
                <w:rFonts w:eastAsia="Times New Roman"/>
                <w:szCs w:val="20"/>
                <w:lang w:val="sv-FI" w:eastAsia="sv-FI"/>
              </w:rPr>
              <w:t>921200</w:t>
            </w:r>
            <w:proofErr w:type="gramEnd"/>
          </w:p>
        </w:tc>
        <w:tc>
          <w:tcPr>
            <w:tcW w:w="5210" w:type="dxa"/>
            <w:tcBorders>
              <w:top w:val="nil"/>
              <w:left w:val="nil"/>
              <w:bottom w:val="nil"/>
              <w:right w:val="nil"/>
            </w:tcBorders>
            <w:shd w:val="clear" w:color="auto" w:fill="auto"/>
            <w:noWrap/>
            <w:vAlign w:val="bottom"/>
            <w:hideMark/>
          </w:tcPr>
          <w:p w14:paraId="5CBAE217"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Digitalisering och informationsteknologi, investeringar (R)</w:t>
            </w:r>
          </w:p>
        </w:tc>
        <w:tc>
          <w:tcPr>
            <w:tcW w:w="1381" w:type="dxa"/>
            <w:tcBorders>
              <w:top w:val="nil"/>
              <w:left w:val="nil"/>
              <w:bottom w:val="nil"/>
              <w:right w:val="nil"/>
            </w:tcBorders>
            <w:shd w:val="clear" w:color="auto" w:fill="auto"/>
            <w:noWrap/>
            <w:vAlign w:val="bottom"/>
            <w:hideMark/>
          </w:tcPr>
          <w:p w14:paraId="088086CB"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c>
          <w:tcPr>
            <w:tcW w:w="1240" w:type="dxa"/>
            <w:tcBorders>
              <w:top w:val="nil"/>
              <w:left w:val="nil"/>
              <w:bottom w:val="nil"/>
              <w:right w:val="nil"/>
            </w:tcBorders>
            <w:shd w:val="clear" w:color="auto" w:fill="auto"/>
            <w:noWrap/>
            <w:vAlign w:val="bottom"/>
            <w:hideMark/>
          </w:tcPr>
          <w:p w14:paraId="45BFC594"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38E20CA2" w14:textId="77777777">
        <w:trPr>
          <w:trHeight w:val="300"/>
        </w:trPr>
        <w:tc>
          <w:tcPr>
            <w:tcW w:w="435" w:type="dxa"/>
            <w:tcBorders>
              <w:top w:val="nil"/>
              <w:left w:val="nil"/>
              <w:bottom w:val="nil"/>
              <w:right w:val="nil"/>
            </w:tcBorders>
            <w:shd w:val="clear" w:color="auto" w:fill="auto"/>
            <w:noWrap/>
            <w:vAlign w:val="bottom"/>
            <w:hideMark/>
          </w:tcPr>
          <w:p w14:paraId="7E6892C7"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0CD3D10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3506F9B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67A7E60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2F31A6D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EDA545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4844AEF0" w14:textId="77777777">
        <w:trPr>
          <w:trHeight w:val="300"/>
        </w:trPr>
        <w:tc>
          <w:tcPr>
            <w:tcW w:w="435" w:type="dxa"/>
            <w:tcBorders>
              <w:top w:val="nil"/>
              <w:left w:val="nil"/>
              <w:bottom w:val="nil"/>
              <w:right w:val="nil"/>
            </w:tcBorders>
            <w:shd w:val="clear" w:color="auto" w:fill="auto"/>
            <w:noWrap/>
            <w:vAlign w:val="bottom"/>
            <w:hideMark/>
          </w:tcPr>
          <w:p w14:paraId="530B6ED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511" w:type="dxa"/>
            <w:gridSpan w:val="3"/>
            <w:tcBorders>
              <w:top w:val="nil"/>
              <w:left w:val="nil"/>
              <w:bottom w:val="nil"/>
              <w:right w:val="nil"/>
            </w:tcBorders>
            <w:shd w:val="clear" w:color="auto" w:fill="auto"/>
            <w:noWrap/>
            <w:vAlign w:val="bottom"/>
            <w:hideMark/>
          </w:tcPr>
          <w:p w14:paraId="78A79BE5" w14:textId="77777777" w:rsidR="002C6725" w:rsidRPr="002C6725" w:rsidRDefault="002C6725" w:rsidP="002C6725">
            <w:pPr>
              <w:spacing w:before="0" w:after="0"/>
              <w:rPr>
                <w:rFonts w:ascii="Times New Roman" w:eastAsia="Times New Roman" w:hAnsi="Times New Roman" w:cs="Times New Roman"/>
                <w:szCs w:val="20"/>
                <w:lang w:val="sv-FI" w:eastAsia="sv-FI"/>
              </w:rPr>
            </w:pPr>
            <w:r w:rsidRPr="002C6725">
              <w:rPr>
                <w:rFonts w:eastAsia="Times New Roman"/>
                <w:b/>
                <w:bCs/>
                <w:sz w:val="22"/>
                <w:lang w:val="sv-FI" w:eastAsia="sv-FI"/>
              </w:rPr>
              <w:t>Myndigheter under politikområde 2</w:t>
            </w:r>
          </w:p>
        </w:tc>
        <w:tc>
          <w:tcPr>
            <w:tcW w:w="1381" w:type="dxa"/>
            <w:tcBorders>
              <w:top w:val="nil"/>
              <w:left w:val="nil"/>
              <w:bottom w:val="nil"/>
              <w:right w:val="nil"/>
            </w:tcBorders>
            <w:shd w:val="clear" w:color="auto" w:fill="auto"/>
            <w:noWrap/>
            <w:vAlign w:val="bottom"/>
            <w:hideMark/>
          </w:tcPr>
          <w:p w14:paraId="51149B13"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-163 000</w:t>
            </w:r>
          </w:p>
        </w:tc>
        <w:tc>
          <w:tcPr>
            <w:tcW w:w="1240" w:type="dxa"/>
            <w:tcBorders>
              <w:top w:val="nil"/>
              <w:left w:val="nil"/>
              <w:bottom w:val="nil"/>
              <w:right w:val="nil"/>
            </w:tcBorders>
            <w:shd w:val="clear" w:color="auto" w:fill="auto"/>
            <w:noWrap/>
            <w:vAlign w:val="bottom"/>
            <w:hideMark/>
          </w:tcPr>
          <w:p w14:paraId="1E8DFD8C" w14:textId="77777777" w:rsidR="002C6725" w:rsidRPr="002C6725" w:rsidRDefault="002C6725" w:rsidP="002C6725">
            <w:pPr>
              <w:spacing w:before="0" w:after="0"/>
              <w:jc w:val="right"/>
              <w:rPr>
                <w:rFonts w:eastAsia="Times New Roman"/>
                <w:b/>
                <w:bCs/>
                <w:sz w:val="22"/>
                <w:lang w:val="sv-FI" w:eastAsia="sv-FI"/>
              </w:rPr>
            </w:pPr>
            <w:r w:rsidRPr="002C6725">
              <w:rPr>
                <w:rFonts w:eastAsia="Times New Roman"/>
                <w:b/>
                <w:bCs/>
                <w:sz w:val="22"/>
                <w:lang w:val="sv-FI" w:eastAsia="sv-FI"/>
              </w:rPr>
              <w:t>0</w:t>
            </w:r>
          </w:p>
        </w:tc>
      </w:tr>
      <w:tr w:rsidR="002C6725" w:rsidRPr="002C6725" w14:paraId="42DA3884" w14:textId="77777777">
        <w:trPr>
          <w:trHeight w:val="300"/>
        </w:trPr>
        <w:tc>
          <w:tcPr>
            <w:tcW w:w="435" w:type="dxa"/>
            <w:tcBorders>
              <w:top w:val="nil"/>
              <w:left w:val="nil"/>
              <w:bottom w:val="nil"/>
              <w:right w:val="nil"/>
            </w:tcBorders>
            <w:shd w:val="clear" w:color="auto" w:fill="auto"/>
            <w:noWrap/>
            <w:vAlign w:val="bottom"/>
            <w:hideMark/>
          </w:tcPr>
          <w:p w14:paraId="0DF8072E" w14:textId="77777777" w:rsidR="002C6725" w:rsidRPr="002C6725" w:rsidRDefault="002C6725" w:rsidP="002C6725">
            <w:pPr>
              <w:spacing w:before="0" w:after="0"/>
              <w:jc w:val="right"/>
              <w:rPr>
                <w:rFonts w:eastAsia="Times New Roman"/>
                <w:b/>
                <w:bCs/>
                <w:sz w:val="22"/>
                <w:lang w:val="sv-FI" w:eastAsia="sv-FI"/>
              </w:rPr>
            </w:pPr>
          </w:p>
        </w:tc>
        <w:tc>
          <w:tcPr>
            <w:tcW w:w="434" w:type="dxa"/>
            <w:tcBorders>
              <w:top w:val="nil"/>
              <w:left w:val="nil"/>
              <w:bottom w:val="nil"/>
              <w:right w:val="nil"/>
            </w:tcBorders>
            <w:shd w:val="clear" w:color="auto" w:fill="auto"/>
            <w:noWrap/>
            <w:vAlign w:val="bottom"/>
            <w:hideMark/>
          </w:tcPr>
          <w:p w14:paraId="7F3828F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2888102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06E07739"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6C4A6B0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7DF88A2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2292DFDA" w14:textId="77777777">
        <w:trPr>
          <w:trHeight w:val="300"/>
        </w:trPr>
        <w:tc>
          <w:tcPr>
            <w:tcW w:w="435" w:type="dxa"/>
            <w:tcBorders>
              <w:top w:val="nil"/>
              <w:left w:val="nil"/>
              <w:bottom w:val="nil"/>
              <w:right w:val="nil"/>
            </w:tcBorders>
            <w:shd w:val="clear" w:color="auto" w:fill="auto"/>
            <w:noWrap/>
            <w:vAlign w:val="bottom"/>
            <w:hideMark/>
          </w:tcPr>
          <w:p w14:paraId="48B6FB2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2ECD701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1A51FE4C"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9825</w:t>
            </w:r>
          </w:p>
        </w:tc>
        <w:tc>
          <w:tcPr>
            <w:tcW w:w="5210" w:type="dxa"/>
            <w:tcBorders>
              <w:top w:val="nil"/>
              <w:left w:val="nil"/>
              <w:bottom w:val="nil"/>
              <w:right w:val="nil"/>
            </w:tcBorders>
            <w:shd w:val="clear" w:color="auto" w:fill="auto"/>
            <w:noWrap/>
            <w:vAlign w:val="bottom"/>
            <w:hideMark/>
          </w:tcPr>
          <w:p w14:paraId="56955837"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Ålands polismyndighet</w:t>
            </w:r>
          </w:p>
        </w:tc>
        <w:tc>
          <w:tcPr>
            <w:tcW w:w="1381" w:type="dxa"/>
            <w:tcBorders>
              <w:top w:val="nil"/>
              <w:left w:val="nil"/>
              <w:bottom w:val="nil"/>
              <w:right w:val="nil"/>
            </w:tcBorders>
            <w:shd w:val="clear" w:color="auto" w:fill="auto"/>
            <w:noWrap/>
            <w:vAlign w:val="bottom"/>
            <w:hideMark/>
          </w:tcPr>
          <w:p w14:paraId="3A660F12"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-163 000</w:t>
            </w:r>
          </w:p>
        </w:tc>
        <w:tc>
          <w:tcPr>
            <w:tcW w:w="1240" w:type="dxa"/>
            <w:tcBorders>
              <w:top w:val="nil"/>
              <w:left w:val="nil"/>
              <w:bottom w:val="nil"/>
              <w:right w:val="nil"/>
            </w:tcBorders>
            <w:shd w:val="clear" w:color="auto" w:fill="auto"/>
            <w:noWrap/>
            <w:vAlign w:val="bottom"/>
            <w:hideMark/>
          </w:tcPr>
          <w:p w14:paraId="785CFE40"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3A9F305B" w14:textId="77777777">
        <w:trPr>
          <w:trHeight w:val="300"/>
        </w:trPr>
        <w:tc>
          <w:tcPr>
            <w:tcW w:w="435" w:type="dxa"/>
            <w:tcBorders>
              <w:top w:val="nil"/>
              <w:left w:val="nil"/>
              <w:bottom w:val="nil"/>
              <w:right w:val="nil"/>
            </w:tcBorders>
            <w:shd w:val="clear" w:color="auto" w:fill="auto"/>
            <w:noWrap/>
            <w:vAlign w:val="bottom"/>
            <w:hideMark/>
          </w:tcPr>
          <w:p w14:paraId="77A278BF"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2EFF2D5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0E7A9F66"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982500</w:t>
            </w:r>
            <w:proofErr w:type="gramEnd"/>
          </w:p>
        </w:tc>
        <w:tc>
          <w:tcPr>
            <w:tcW w:w="5210" w:type="dxa"/>
            <w:tcBorders>
              <w:top w:val="nil"/>
              <w:left w:val="nil"/>
              <w:bottom w:val="nil"/>
              <w:right w:val="nil"/>
            </w:tcBorders>
            <w:shd w:val="clear" w:color="auto" w:fill="auto"/>
            <w:noWrap/>
            <w:vAlign w:val="bottom"/>
            <w:hideMark/>
          </w:tcPr>
          <w:p w14:paraId="1141C228"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Investeringar (R)</w:t>
            </w:r>
          </w:p>
        </w:tc>
        <w:tc>
          <w:tcPr>
            <w:tcW w:w="1381" w:type="dxa"/>
            <w:tcBorders>
              <w:top w:val="nil"/>
              <w:left w:val="nil"/>
              <w:bottom w:val="nil"/>
              <w:right w:val="nil"/>
            </w:tcBorders>
            <w:shd w:val="clear" w:color="auto" w:fill="auto"/>
            <w:noWrap/>
            <w:vAlign w:val="bottom"/>
            <w:hideMark/>
          </w:tcPr>
          <w:p w14:paraId="22C2318E"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-163 000</w:t>
            </w:r>
          </w:p>
        </w:tc>
        <w:tc>
          <w:tcPr>
            <w:tcW w:w="1240" w:type="dxa"/>
            <w:tcBorders>
              <w:top w:val="nil"/>
              <w:left w:val="nil"/>
              <w:bottom w:val="nil"/>
              <w:right w:val="nil"/>
            </w:tcBorders>
            <w:shd w:val="clear" w:color="auto" w:fill="auto"/>
            <w:noWrap/>
            <w:vAlign w:val="bottom"/>
            <w:hideMark/>
          </w:tcPr>
          <w:p w14:paraId="0EF3D0D5"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147486BA" w14:textId="77777777">
        <w:trPr>
          <w:trHeight w:val="300"/>
        </w:trPr>
        <w:tc>
          <w:tcPr>
            <w:tcW w:w="435" w:type="dxa"/>
            <w:tcBorders>
              <w:top w:val="nil"/>
              <w:left w:val="nil"/>
              <w:bottom w:val="nil"/>
              <w:right w:val="nil"/>
            </w:tcBorders>
            <w:shd w:val="clear" w:color="auto" w:fill="auto"/>
            <w:noWrap/>
            <w:vAlign w:val="bottom"/>
            <w:hideMark/>
          </w:tcPr>
          <w:p w14:paraId="080ED6A6"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3C4D4BA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C5B81EE"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5D947FD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24FA63F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34D96E98"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3FDA166E" w14:textId="77777777">
        <w:trPr>
          <w:trHeight w:val="300"/>
        </w:trPr>
        <w:tc>
          <w:tcPr>
            <w:tcW w:w="6946" w:type="dxa"/>
            <w:gridSpan w:val="4"/>
            <w:tcBorders>
              <w:top w:val="nil"/>
              <w:left w:val="nil"/>
              <w:bottom w:val="nil"/>
              <w:right w:val="nil"/>
            </w:tcBorders>
            <w:shd w:val="clear" w:color="auto" w:fill="auto"/>
            <w:noWrap/>
            <w:vAlign w:val="bottom"/>
            <w:hideMark/>
          </w:tcPr>
          <w:p w14:paraId="40EDBCEE" w14:textId="77777777" w:rsidR="002C6725" w:rsidRPr="002C6725" w:rsidRDefault="002C6725" w:rsidP="002C6725">
            <w:pPr>
              <w:spacing w:before="0" w:after="0"/>
              <w:rPr>
                <w:rFonts w:ascii="Times New Roman" w:eastAsia="Times New Roman" w:hAnsi="Times New Roman" w:cs="Times New Roman"/>
                <w:szCs w:val="20"/>
                <w:lang w:val="sv-FI" w:eastAsia="sv-FI"/>
              </w:rPr>
            </w:pPr>
            <w:r w:rsidRPr="002C6725">
              <w:rPr>
                <w:rFonts w:eastAsia="Times New Roman"/>
                <w:b/>
                <w:bCs/>
                <w:sz w:val="24"/>
                <w:szCs w:val="24"/>
                <w:lang w:val="sv-FI" w:eastAsia="sv-FI"/>
              </w:rPr>
              <w:t>Politikområde 3</w:t>
            </w:r>
          </w:p>
        </w:tc>
        <w:tc>
          <w:tcPr>
            <w:tcW w:w="1381" w:type="dxa"/>
            <w:tcBorders>
              <w:top w:val="nil"/>
              <w:left w:val="nil"/>
              <w:bottom w:val="nil"/>
              <w:right w:val="nil"/>
            </w:tcBorders>
            <w:shd w:val="clear" w:color="auto" w:fill="auto"/>
            <w:noWrap/>
            <w:vAlign w:val="bottom"/>
            <w:hideMark/>
          </w:tcPr>
          <w:p w14:paraId="7B75DF5B"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0</w:t>
            </w:r>
          </w:p>
        </w:tc>
        <w:tc>
          <w:tcPr>
            <w:tcW w:w="1240" w:type="dxa"/>
            <w:tcBorders>
              <w:top w:val="nil"/>
              <w:left w:val="nil"/>
              <w:bottom w:val="nil"/>
              <w:right w:val="nil"/>
            </w:tcBorders>
            <w:shd w:val="clear" w:color="auto" w:fill="auto"/>
            <w:noWrap/>
            <w:vAlign w:val="bottom"/>
            <w:hideMark/>
          </w:tcPr>
          <w:p w14:paraId="7406B1A6" w14:textId="77777777" w:rsidR="002C6725" w:rsidRPr="002C6725" w:rsidRDefault="002C6725" w:rsidP="002C6725">
            <w:pPr>
              <w:spacing w:before="0" w:after="0"/>
              <w:jc w:val="right"/>
              <w:rPr>
                <w:rFonts w:eastAsia="Times New Roman"/>
                <w:b/>
                <w:bCs/>
                <w:sz w:val="24"/>
                <w:szCs w:val="24"/>
                <w:lang w:val="sv-FI" w:eastAsia="sv-FI"/>
              </w:rPr>
            </w:pPr>
            <w:r w:rsidRPr="002C6725">
              <w:rPr>
                <w:rFonts w:eastAsia="Times New Roman"/>
                <w:b/>
                <w:bCs/>
                <w:sz w:val="24"/>
                <w:szCs w:val="24"/>
                <w:lang w:val="sv-FI" w:eastAsia="sv-FI"/>
              </w:rPr>
              <w:t>0</w:t>
            </w:r>
          </w:p>
        </w:tc>
      </w:tr>
      <w:tr w:rsidR="002C6725" w:rsidRPr="002C6725" w14:paraId="2A19BAE9" w14:textId="77777777">
        <w:trPr>
          <w:trHeight w:val="300"/>
        </w:trPr>
        <w:tc>
          <w:tcPr>
            <w:tcW w:w="435" w:type="dxa"/>
            <w:tcBorders>
              <w:top w:val="nil"/>
              <w:left w:val="nil"/>
              <w:bottom w:val="nil"/>
              <w:right w:val="nil"/>
            </w:tcBorders>
            <w:shd w:val="clear" w:color="auto" w:fill="auto"/>
            <w:noWrap/>
            <w:vAlign w:val="bottom"/>
            <w:hideMark/>
          </w:tcPr>
          <w:p w14:paraId="2C9B4DCF" w14:textId="77777777" w:rsidR="002C6725" w:rsidRPr="002C6725" w:rsidRDefault="002C6725" w:rsidP="002C6725">
            <w:pPr>
              <w:spacing w:before="0" w:after="0"/>
              <w:jc w:val="right"/>
              <w:rPr>
                <w:rFonts w:eastAsia="Times New Roman"/>
                <w:b/>
                <w:bCs/>
                <w:sz w:val="24"/>
                <w:szCs w:val="24"/>
                <w:lang w:val="sv-FI" w:eastAsia="sv-FI"/>
              </w:rPr>
            </w:pPr>
          </w:p>
        </w:tc>
        <w:tc>
          <w:tcPr>
            <w:tcW w:w="434" w:type="dxa"/>
            <w:tcBorders>
              <w:top w:val="nil"/>
              <w:left w:val="nil"/>
              <w:bottom w:val="nil"/>
              <w:right w:val="nil"/>
            </w:tcBorders>
            <w:shd w:val="clear" w:color="auto" w:fill="auto"/>
            <w:noWrap/>
            <w:vAlign w:val="bottom"/>
            <w:hideMark/>
          </w:tcPr>
          <w:p w14:paraId="5D04BB7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19999A9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34CBF66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0FB7E68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1D142D4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3135ED99" w14:textId="77777777">
        <w:trPr>
          <w:trHeight w:val="300"/>
        </w:trPr>
        <w:tc>
          <w:tcPr>
            <w:tcW w:w="435" w:type="dxa"/>
            <w:tcBorders>
              <w:top w:val="nil"/>
              <w:left w:val="nil"/>
              <w:bottom w:val="nil"/>
              <w:right w:val="nil"/>
            </w:tcBorders>
            <w:shd w:val="clear" w:color="auto" w:fill="auto"/>
            <w:noWrap/>
            <w:vAlign w:val="bottom"/>
            <w:hideMark/>
          </w:tcPr>
          <w:p w14:paraId="38244660"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511" w:type="dxa"/>
            <w:gridSpan w:val="3"/>
            <w:tcBorders>
              <w:top w:val="nil"/>
              <w:left w:val="nil"/>
              <w:bottom w:val="nil"/>
              <w:right w:val="nil"/>
            </w:tcBorders>
            <w:shd w:val="clear" w:color="auto" w:fill="auto"/>
            <w:noWrap/>
            <w:vAlign w:val="bottom"/>
            <w:hideMark/>
          </w:tcPr>
          <w:p w14:paraId="62ACA086" w14:textId="77777777" w:rsidR="002C6725" w:rsidRPr="002C6725" w:rsidRDefault="002C6725" w:rsidP="002C6725">
            <w:pPr>
              <w:spacing w:before="0" w:after="0"/>
              <w:rPr>
                <w:rFonts w:eastAsia="Times New Roman"/>
                <w:b/>
                <w:bCs/>
                <w:szCs w:val="20"/>
                <w:lang w:val="sv-FI" w:eastAsia="sv-FI"/>
              </w:rPr>
            </w:pPr>
            <w:r w:rsidRPr="002C6725">
              <w:rPr>
                <w:rFonts w:eastAsia="Times New Roman"/>
                <w:b/>
                <w:bCs/>
                <w:szCs w:val="20"/>
                <w:lang w:val="sv-FI" w:eastAsia="sv-FI"/>
              </w:rPr>
              <w:t>300 Finansavdelningens förvaltningsområde</w:t>
            </w:r>
          </w:p>
        </w:tc>
        <w:tc>
          <w:tcPr>
            <w:tcW w:w="1381" w:type="dxa"/>
            <w:tcBorders>
              <w:top w:val="nil"/>
              <w:left w:val="nil"/>
              <w:bottom w:val="nil"/>
              <w:right w:val="nil"/>
            </w:tcBorders>
            <w:shd w:val="clear" w:color="auto" w:fill="auto"/>
            <w:noWrap/>
            <w:vAlign w:val="bottom"/>
            <w:hideMark/>
          </w:tcPr>
          <w:p w14:paraId="139711BE" w14:textId="77777777" w:rsidR="002C6725" w:rsidRPr="002C6725" w:rsidRDefault="002C6725" w:rsidP="002C6725">
            <w:pPr>
              <w:spacing w:before="0" w:after="0"/>
              <w:jc w:val="right"/>
              <w:rPr>
                <w:rFonts w:eastAsia="Times New Roman"/>
                <w:b/>
                <w:bCs/>
                <w:szCs w:val="20"/>
                <w:lang w:val="sv-FI" w:eastAsia="sv-FI"/>
              </w:rPr>
            </w:pPr>
            <w:r w:rsidRPr="002C6725">
              <w:rPr>
                <w:rFonts w:eastAsia="Times New Roman"/>
                <w:b/>
                <w:bCs/>
                <w:szCs w:val="20"/>
                <w:lang w:val="sv-FI" w:eastAsia="sv-FI"/>
              </w:rPr>
              <w:t>0</w:t>
            </w:r>
          </w:p>
        </w:tc>
        <w:tc>
          <w:tcPr>
            <w:tcW w:w="1240" w:type="dxa"/>
            <w:tcBorders>
              <w:top w:val="nil"/>
              <w:left w:val="nil"/>
              <w:bottom w:val="nil"/>
              <w:right w:val="nil"/>
            </w:tcBorders>
            <w:shd w:val="clear" w:color="auto" w:fill="auto"/>
            <w:noWrap/>
            <w:vAlign w:val="bottom"/>
            <w:hideMark/>
          </w:tcPr>
          <w:p w14:paraId="2590706E" w14:textId="77777777" w:rsidR="002C6725" w:rsidRPr="002C6725" w:rsidRDefault="002C6725" w:rsidP="002C6725">
            <w:pPr>
              <w:spacing w:before="0" w:after="0"/>
              <w:jc w:val="right"/>
              <w:rPr>
                <w:rFonts w:eastAsia="Times New Roman"/>
                <w:b/>
                <w:bCs/>
                <w:szCs w:val="20"/>
                <w:lang w:val="sv-FI" w:eastAsia="sv-FI"/>
              </w:rPr>
            </w:pPr>
            <w:r w:rsidRPr="002C6725">
              <w:rPr>
                <w:rFonts w:eastAsia="Times New Roman"/>
                <w:b/>
                <w:bCs/>
                <w:szCs w:val="20"/>
                <w:lang w:val="sv-FI" w:eastAsia="sv-FI"/>
              </w:rPr>
              <w:t>0</w:t>
            </w:r>
          </w:p>
        </w:tc>
      </w:tr>
      <w:tr w:rsidR="002C6725" w:rsidRPr="002C6725" w14:paraId="23236ACD" w14:textId="77777777">
        <w:trPr>
          <w:trHeight w:val="300"/>
        </w:trPr>
        <w:tc>
          <w:tcPr>
            <w:tcW w:w="435" w:type="dxa"/>
            <w:tcBorders>
              <w:top w:val="nil"/>
              <w:left w:val="nil"/>
              <w:bottom w:val="nil"/>
              <w:right w:val="nil"/>
            </w:tcBorders>
            <w:shd w:val="clear" w:color="auto" w:fill="auto"/>
            <w:noWrap/>
            <w:vAlign w:val="bottom"/>
            <w:hideMark/>
          </w:tcPr>
          <w:p w14:paraId="7CE8E4EA" w14:textId="77777777" w:rsidR="002C6725" w:rsidRPr="002C6725" w:rsidRDefault="002C6725" w:rsidP="002C6725">
            <w:pPr>
              <w:spacing w:before="0" w:after="0"/>
              <w:jc w:val="right"/>
              <w:rPr>
                <w:rFonts w:eastAsia="Times New Roman"/>
                <w:b/>
                <w:bCs/>
                <w:szCs w:val="20"/>
                <w:lang w:val="sv-FI" w:eastAsia="sv-FI"/>
              </w:rPr>
            </w:pPr>
          </w:p>
        </w:tc>
        <w:tc>
          <w:tcPr>
            <w:tcW w:w="434" w:type="dxa"/>
            <w:tcBorders>
              <w:top w:val="nil"/>
              <w:left w:val="nil"/>
              <w:bottom w:val="nil"/>
              <w:right w:val="nil"/>
            </w:tcBorders>
            <w:shd w:val="clear" w:color="auto" w:fill="auto"/>
            <w:noWrap/>
            <w:vAlign w:val="bottom"/>
            <w:hideMark/>
          </w:tcPr>
          <w:p w14:paraId="0DA2D926"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3B714F4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04FA899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1A7E48C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79BB57C7"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2E05A8B2" w14:textId="77777777">
        <w:trPr>
          <w:trHeight w:val="300"/>
        </w:trPr>
        <w:tc>
          <w:tcPr>
            <w:tcW w:w="435" w:type="dxa"/>
            <w:tcBorders>
              <w:top w:val="nil"/>
              <w:left w:val="nil"/>
              <w:bottom w:val="nil"/>
              <w:right w:val="nil"/>
            </w:tcBorders>
            <w:shd w:val="clear" w:color="auto" w:fill="auto"/>
            <w:noWrap/>
            <w:vAlign w:val="bottom"/>
            <w:hideMark/>
          </w:tcPr>
          <w:p w14:paraId="20C4F78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3F59446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5EA1B9AC"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9350</w:t>
            </w:r>
          </w:p>
        </w:tc>
        <w:tc>
          <w:tcPr>
            <w:tcW w:w="5210" w:type="dxa"/>
            <w:tcBorders>
              <w:top w:val="nil"/>
              <w:left w:val="nil"/>
              <w:bottom w:val="nil"/>
              <w:right w:val="nil"/>
            </w:tcBorders>
            <w:shd w:val="clear" w:color="auto" w:fill="auto"/>
            <w:noWrap/>
            <w:vAlign w:val="bottom"/>
            <w:hideMark/>
          </w:tcPr>
          <w:p w14:paraId="7D5CD34C"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Penningautomatmedel</w:t>
            </w:r>
          </w:p>
        </w:tc>
        <w:tc>
          <w:tcPr>
            <w:tcW w:w="1381" w:type="dxa"/>
            <w:tcBorders>
              <w:top w:val="nil"/>
              <w:left w:val="nil"/>
              <w:bottom w:val="nil"/>
              <w:right w:val="nil"/>
            </w:tcBorders>
            <w:shd w:val="clear" w:color="auto" w:fill="auto"/>
            <w:noWrap/>
            <w:vAlign w:val="bottom"/>
            <w:hideMark/>
          </w:tcPr>
          <w:p w14:paraId="6D230650"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c>
          <w:tcPr>
            <w:tcW w:w="1240" w:type="dxa"/>
            <w:tcBorders>
              <w:top w:val="nil"/>
              <w:left w:val="nil"/>
              <w:bottom w:val="nil"/>
              <w:right w:val="nil"/>
            </w:tcBorders>
            <w:shd w:val="clear" w:color="auto" w:fill="auto"/>
            <w:noWrap/>
            <w:vAlign w:val="bottom"/>
            <w:hideMark/>
          </w:tcPr>
          <w:p w14:paraId="73B62711" w14:textId="77777777" w:rsidR="002C6725" w:rsidRPr="002C6725" w:rsidRDefault="002C6725" w:rsidP="002C6725">
            <w:pPr>
              <w:spacing w:before="0" w:after="0"/>
              <w:jc w:val="right"/>
              <w:rPr>
                <w:rFonts w:eastAsia="Times New Roman"/>
                <w:szCs w:val="20"/>
                <w:u w:val="single"/>
                <w:lang w:val="sv-FI" w:eastAsia="sv-FI"/>
              </w:rPr>
            </w:pPr>
            <w:r w:rsidRPr="002C6725">
              <w:rPr>
                <w:rFonts w:eastAsia="Times New Roman"/>
                <w:szCs w:val="20"/>
                <w:u w:val="single"/>
                <w:lang w:val="sv-FI" w:eastAsia="sv-FI"/>
              </w:rPr>
              <w:t>0</w:t>
            </w:r>
          </w:p>
        </w:tc>
      </w:tr>
      <w:tr w:rsidR="002C6725" w:rsidRPr="002C6725" w14:paraId="23DFD2CB" w14:textId="77777777">
        <w:trPr>
          <w:trHeight w:val="300"/>
        </w:trPr>
        <w:tc>
          <w:tcPr>
            <w:tcW w:w="435" w:type="dxa"/>
            <w:tcBorders>
              <w:top w:val="nil"/>
              <w:left w:val="nil"/>
              <w:bottom w:val="nil"/>
              <w:right w:val="nil"/>
            </w:tcBorders>
            <w:shd w:val="clear" w:color="auto" w:fill="auto"/>
            <w:noWrap/>
            <w:vAlign w:val="bottom"/>
            <w:hideMark/>
          </w:tcPr>
          <w:p w14:paraId="2A256F56" w14:textId="77777777" w:rsidR="002C6725" w:rsidRPr="002C6725" w:rsidRDefault="002C6725" w:rsidP="002C6725">
            <w:pPr>
              <w:spacing w:before="0" w:after="0"/>
              <w:jc w:val="right"/>
              <w:rPr>
                <w:rFonts w:eastAsia="Times New Roman"/>
                <w:szCs w:val="20"/>
                <w:u w:val="single"/>
                <w:lang w:val="sv-FI" w:eastAsia="sv-FI"/>
              </w:rPr>
            </w:pPr>
          </w:p>
        </w:tc>
        <w:tc>
          <w:tcPr>
            <w:tcW w:w="434" w:type="dxa"/>
            <w:tcBorders>
              <w:top w:val="nil"/>
              <w:left w:val="nil"/>
              <w:bottom w:val="nil"/>
              <w:right w:val="nil"/>
            </w:tcBorders>
            <w:shd w:val="clear" w:color="auto" w:fill="auto"/>
            <w:noWrap/>
            <w:vAlign w:val="bottom"/>
            <w:hideMark/>
          </w:tcPr>
          <w:p w14:paraId="792CF255"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4C599AA5" w14:textId="77777777" w:rsidR="002C6725" w:rsidRPr="002C6725" w:rsidRDefault="002C6725" w:rsidP="002C6725">
            <w:pPr>
              <w:spacing w:before="0" w:after="0"/>
              <w:rPr>
                <w:rFonts w:eastAsia="Times New Roman"/>
                <w:szCs w:val="20"/>
                <w:lang w:val="sv-FI" w:eastAsia="sv-FI"/>
              </w:rPr>
            </w:pPr>
            <w:proofErr w:type="gramStart"/>
            <w:r w:rsidRPr="002C6725">
              <w:rPr>
                <w:rFonts w:eastAsia="Times New Roman"/>
                <w:szCs w:val="20"/>
                <w:lang w:val="sv-FI" w:eastAsia="sv-FI"/>
              </w:rPr>
              <w:t>935010</w:t>
            </w:r>
            <w:proofErr w:type="gramEnd"/>
          </w:p>
        </w:tc>
        <w:tc>
          <w:tcPr>
            <w:tcW w:w="5210" w:type="dxa"/>
            <w:tcBorders>
              <w:top w:val="nil"/>
              <w:left w:val="nil"/>
              <w:bottom w:val="nil"/>
              <w:right w:val="nil"/>
            </w:tcBorders>
            <w:shd w:val="clear" w:color="auto" w:fill="auto"/>
            <w:noWrap/>
            <w:vAlign w:val="bottom"/>
            <w:hideMark/>
          </w:tcPr>
          <w:p w14:paraId="248E77D9" w14:textId="77777777" w:rsidR="002C6725" w:rsidRPr="002C6725" w:rsidRDefault="002C6725" w:rsidP="002C6725">
            <w:pPr>
              <w:spacing w:before="0" w:after="0"/>
              <w:rPr>
                <w:rFonts w:eastAsia="Times New Roman"/>
                <w:szCs w:val="20"/>
                <w:lang w:val="sv-FI" w:eastAsia="sv-FI"/>
              </w:rPr>
            </w:pPr>
            <w:r w:rsidRPr="002C6725">
              <w:rPr>
                <w:rFonts w:eastAsia="Times New Roman"/>
                <w:szCs w:val="20"/>
                <w:lang w:val="sv-FI" w:eastAsia="sv-FI"/>
              </w:rPr>
              <w:t>Lån ur penningautomatmedel (R)</w:t>
            </w:r>
          </w:p>
        </w:tc>
        <w:tc>
          <w:tcPr>
            <w:tcW w:w="1381" w:type="dxa"/>
            <w:tcBorders>
              <w:top w:val="nil"/>
              <w:left w:val="nil"/>
              <w:bottom w:val="nil"/>
              <w:right w:val="nil"/>
            </w:tcBorders>
            <w:shd w:val="clear" w:color="auto" w:fill="auto"/>
            <w:noWrap/>
            <w:vAlign w:val="bottom"/>
            <w:hideMark/>
          </w:tcPr>
          <w:p w14:paraId="08987363"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c>
          <w:tcPr>
            <w:tcW w:w="1240" w:type="dxa"/>
            <w:tcBorders>
              <w:top w:val="nil"/>
              <w:left w:val="nil"/>
              <w:bottom w:val="nil"/>
              <w:right w:val="nil"/>
            </w:tcBorders>
            <w:shd w:val="clear" w:color="auto" w:fill="auto"/>
            <w:noWrap/>
            <w:vAlign w:val="bottom"/>
            <w:hideMark/>
          </w:tcPr>
          <w:p w14:paraId="5B8F4F3E" w14:textId="77777777" w:rsidR="002C6725" w:rsidRPr="002C6725" w:rsidRDefault="002C6725" w:rsidP="002C6725">
            <w:pPr>
              <w:spacing w:before="0" w:after="0"/>
              <w:jc w:val="right"/>
              <w:rPr>
                <w:rFonts w:eastAsia="Times New Roman"/>
                <w:szCs w:val="20"/>
                <w:lang w:val="sv-FI" w:eastAsia="sv-FI"/>
              </w:rPr>
            </w:pPr>
            <w:r w:rsidRPr="002C6725">
              <w:rPr>
                <w:rFonts w:eastAsia="Times New Roman"/>
                <w:szCs w:val="20"/>
                <w:lang w:val="sv-FI" w:eastAsia="sv-FI"/>
              </w:rPr>
              <w:t>0</w:t>
            </w:r>
          </w:p>
        </w:tc>
      </w:tr>
      <w:tr w:rsidR="002C6725" w:rsidRPr="002C6725" w14:paraId="011910D3" w14:textId="77777777">
        <w:trPr>
          <w:trHeight w:val="300"/>
        </w:trPr>
        <w:tc>
          <w:tcPr>
            <w:tcW w:w="435" w:type="dxa"/>
            <w:tcBorders>
              <w:top w:val="nil"/>
              <w:left w:val="nil"/>
              <w:bottom w:val="nil"/>
              <w:right w:val="nil"/>
            </w:tcBorders>
            <w:shd w:val="clear" w:color="auto" w:fill="auto"/>
            <w:noWrap/>
            <w:vAlign w:val="bottom"/>
            <w:hideMark/>
          </w:tcPr>
          <w:p w14:paraId="5CA68458" w14:textId="77777777" w:rsidR="002C6725" w:rsidRPr="002C6725" w:rsidRDefault="002C6725" w:rsidP="002C6725">
            <w:pPr>
              <w:spacing w:before="0" w:after="0"/>
              <w:jc w:val="right"/>
              <w:rPr>
                <w:rFonts w:eastAsia="Times New Roman"/>
                <w:szCs w:val="20"/>
                <w:lang w:val="sv-FI" w:eastAsia="sv-FI"/>
              </w:rPr>
            </w:pPr>
          </w:p>
        </w:tc>
        <w:tc>
          <w:tcPr>
            <w:tcW w:w="434" w:type="dxa"/>
            <w:tcBorders>
              <w:top w:val="nil"/>
              <w:left w:val="nil"/>
              <w:bottom w:val="nil"/>
              <w:right w:val="nil"/>
            </w:tcBorders>
            <w:shd w:val="clear" w:color="auto" w:fill="auto"/>
            <w:noWrap/>
            <w:vAlign w:val="bottom"/>
            <w:hideMark/>
          </w:tcPr>
          <w:p w14:paraId="7B30128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vAlign w:val="bottom"/>
            <w:hideMark/>
          </w:tcPr>
          <w:p w14:paraId="7E44FC0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vAlign w:val="bottom"/>
            <w:hideMark/>
          </w:tcPr>
          <w:p w14:paraId="37863B3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339990C2"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255320A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2C6725" w:rsidRPr="002C6725" w14:paraId="41AA876C" w14:textId="77777777">
        <w:trPr>
          <w:trHeight w:val="300"/>
        </w:trPr>
        <w:tc>
          <w:tcPr>
            <w:tcW w:w="435" w:type="dxa"/>
            <w:tcBorders>
              <w:top w:val="nil"/>
              <w:left w:val="nil"/>
              <w:bottom w:val="nil"/>
              <w:right w:val="nil"/>
            </w:tcBorders>
            <w:shd w:val="clear" w:color="auto" w:fill="auto"/>
            <w:noWrap/>
            <w:vAlign w:val="bottom"/>
            <w:hideMark/>
          </w:tcPr>
          <w:p w14:paraId="39A713D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59B0165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5356C021"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4215A3B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53370C6F"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01E4CD7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3A1281" w:rsidRPr="002C6725" w14:paraId="62D1F705" w14:textId="77777777" w:rsidTr="00B01FD7">
        <w:trPr>
          <w:trHeight w:val="301"/>
        </w:trPr>
        <w:tc>
          <w:tcPr>
            <w:tcW w:w="435" w:type="dxa"/>
            <w:tcBorders>
              <w:top w:val="nil"/>
              <w:left w:val="nil"/>
              <w:bottom w:val="nil"/>
              <w:right w:val="nil"/>
            </w:tcBorders>
            <w:shd w:val="clear" w:color="auto" w:fill="auto"/>
            <w:noWrap/>
            <w:vAlign w:val="bottom"/>
            <w:hideMark/>
          </w:tcPr>
          <w:p w14:paraId="461A217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73838E6D"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6077" w:type="dxa"/>
            <w:gridSpan w:val="2"/>
            <w:tcBorders>
              <w:top w:val="nil"/>
              <w:left w:val="nil"/>
              <w:bottom w:val="nil"/>
              <w:right w:val="nil"/>
            </w:tcBorders>
            <w:shd w:val="clear" w:color="auto" w:fill="auto"/>
            <w:noWrap/>
            <w:hideMark/>
          </w:tcPr>
          <w:p w14:paraId="18FBD985" w14:textId="77777777" w:rsidR="002C6725" w:rsidRPr="002C6725" w:rsidRDefault="002C6725" w:rsidP="002C6725">
            <w:pPr>
              <w:spacing w:before="0" w:after="0"/>
              <w:rPr>
                <w:rFonts w:eastAsia="Times New Roman"/>
                <w:b/>
                <w:bCs/>
                <w:color w:val="000000"/>
                <w:szCs w:val="20"/>
                <w:lang w:val="sv-FI" w:eastAsia="sv-FI"/>
              </w:rPr>
            </w:pPr>
            <w:r w:rsidRPr="002C6725">
              <w:rPr>
                <w:rFonts w:eastAsia="Times New Roman"/>
                <w:b/>
                <w:bCs/>
                <w:color w:val="000000"/>
                <w:szCs w:val="20"/>
                <w:lang w:val="sv-FI" w:eastAsia="sv-FI"/>
              </w:rPr>
              <w:t>Investeringar, lån och övriga finansinvesteringar sammanlagt</w:t>
            </w:r>
          </w:p>
        </w:tc>
        <w:tc>
          <w:tcPr>
            <w:tcW w:w="1381" w:type="dxa"/>
            <w:tcBorders>
              <w:top w:val="nil"/>
              <w:left w:val="nil"/>
              <w:bottom w:val="nil"/>
              <w:right w:val="nil"/>
            </w:tcBorders>
            <w:shd w:val="clear" w:color="auto" w:fill="auto"/>
            <w:noWrap/>
            <w:vAlign w:val="bottom"/>
            <w:hideMark/>
          </w:tcPr>
          <w:p w14:paraId="10D488C7" w14:textId="77777777" w:rsidR="002C6725" w:rsidRPr="002C6725" w:rsidRDefault="002C6725" w:rsidP="002C6725">
            <w:pPr>
              <w:spacing w:before="0" w:after="0"/>
              <w:jc w:val="right"/>
              <w:rPr>
                <w:rFonts w:eastAsia="Times New Roman"/>
                <w:b/>
                <w:bCs/>
                <w:color w:val="000000"/>
                <w:szCs w:val="20"/>
                <w:lang w:val="sv-FI" w:eastAsia="sv-FI"/>
              </w:rPr>
            </w:pPr>
            <w:r w:rsidRPr="002C6725">
              <w:rPr>
                <w:rFonts w:eastAsia="Times New Roman"/>
                <w:b/>
                <w:bCs/>
                <w:color w:val="000000"/>
                <w:szCs w:val="20"/>
                <w:lang w:val="sv-FI" w:eastAsia="sv-FI"/>
              </w:rPr>
              <w:t>-163 000</w:t>
            </w:r>
          </w:p>
        </w:tc>
        <w:tc>
          <w:tcPr>
            <w:tcW w:w="1240" w:type="dxa"/>
            <w:tcBorders>
              <w:top w:val="nil"/>
              <w:left w:val="nil"/>
              <w:bottom w:val="nil"/>
              <w:right w:val="nil"/>
            </w:tcBorders>
            <w:shd w:val="clear" w:color="auto" w:fill="auto"/>
            <w:noWrap/>
            <w:vAlign w:val="bottom"/>
            <w:hideMark/>
          </w:tcPr>
          <w:p w14:paraId="448FFC61" w14:textId="77777777" w:rsidR="002C6725" w:rsidRPr="002C6725" w:rsidRDefault="002C6725" w:rsidP="002C6725">
            <w:pPr>
              <w:spacing w:before="0" w:after="0"/>
              <w:jc w:val="right"/>
              <w:rPr>
                <w:rFonts w:eastAsia="Times New Roman"/>
                <w:b/>
                <w:bCs/>
                <w:color w:val="000000"/>
                <w:szCs w:val="20"/>
                <w:lang w:val="sv-FI" w:eastAsia="sv-FI"/>
              </w:rPr>
            </w:pPr>
            <w:r w:rsidRPr="002C6725">
              <w:rPr>
                <w:rFonts w:eastAsia="Times New Roman"/>
                <w:b/>
                <w:bCs/>
                <w:color w:val="000000"/>
                <w:szCs w:val="20"/>
                <w:lang w:val="sv-FI" w:eastAsia="sv-FI"/>
              </w:rPr>
              <w:t>0</w:t>
            </w:r>
          </w:p>
        </w:tc>
      </w:tr>
      <w:tr w:rsidR="002C6725" w:rsidRPr="002C6725" w14:paraId="106D8FE6" w14:textId="77777777">
        <w:trPr>
          <w:trHeight w:val="300"/>
        </w:trPr>
        <w:tc>
          <w:tcPr>
            <w:tcW w:w="435" w:type="dxa"/>
            <w:tcBorders>
              <w:top w:val="nil"/>
              <w:left w:val="nil"/>
              <w:bottom w:val="nil"/>
              <w:right w:val="nil"/>
            </w:tcBorders>
            <w:shd w:val="clear" w:color="auto" w:fill="auto"/>
            <w:noWrap/>
            <w:vAlign w:val="bottom"/>
            <w:hideMark/>
          </w:tcPr>
          <w:p w14:paraId="2BFE563B" w14:textId="77777777" w:rsidR="002C6725" w:rsidRPr="002C6725" w:rsidRDefault="002C6725" w:rsidP="002C6725">
            <w:pPr>
              <w:spacing w:before="0" w:after="0"/>
              <w:jc w:val="right"/>
              <w:rPr>
                <w:rFonts w:eastAsia="Times New Roman"/>
                <w:b/>
                <w:bCs/>
                <w:color w:val="000000"/>
                <w:sz w:val="22"/>
                <w:lang w:val="sv-FI" w:eastAsia="sv-FI"/>
              </w:rPr>
            </w:pPr>
          </w:p>
        </w:tc>
        <w:tc>
          <w:tcPr>
            <w:tcW w:w="434" w:type="dxa"/>
            <w:tcBorders>
              <w:top w:val="nil"/>
              <w:left w:val="nil"/>
              <w:bottom w:val="nil"/>
              <w:right w:val="nil"/>
            </w:tcBorders>
            <w:shd w:val="clear" w:color="auto" w:fill="auto"/>
            <w:noWrap/>
            <w:vAlign w:val="bottom"/>
            <w:hideMark/>
          </w:tcPr>
          <w:p w14:paraId="573EDFF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867" w:type="dxa"/>
            <w:tcBorders>
              <w:top w:val="nil"/>
              <w:left w:val="nil"/>
              <w:bottom w:val="nil"/>
              <w:right w:val="nil"/>
            </w:tcBorders>
            <w:shd w:val="clear" w:color="auto" w:fill="auto"/>
            <w:noWrap/>
            <w:hideMark/>
          </w:tcPr>
          <w:p w14:paraId="2223BC7C"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5210" w:type="dxa"/>
            <w:tcBorders>
              <w:top w:val="nil"/>
              <w:left w:val="nil"/>
              <w:bottom w:val="nil"/>
              <w:right w:val="nil"/>
            </w:tcBorders>
            <w:shd w:val="clear" w:color="auto" w:fill="auto"/>
            <w:noWrap/>
            <w:hideMark/>
          </w:tcPr>
          <w:p w14:paraId="5002B724"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381" w:type="dxa"/>
            <w:tcBorders>
              <w:top w:val="nil"/>
              <w:left w:val="nil"/>
              <w:bottom w:val="nil"/>
              <w:right w:val="nil"/>
            </w:tcBorders>
            <w:shd w:val="clear" w:color="auto" w:fill="auto"/>
            <w:noWrap/>
            <w:vAlign w:val="bottom"/>
            <w:hideMark/>
          </w:tcPr>
          <w:p w14:paraId="1338AE9B"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c>
          <w:tcPr>
            <w:tcW w:w="1240" w:type="dxa"/>
            <w:tcBorders>
              <w:top w:val="nil"/>
              <w:left w:val="nil"/>
              <w:bottom w:val="nil"/>
              <w:right w:val="nil"/>
            </w:tcBorders>
            <w:shd w:val="clear" w:color="auto" w:fill="auto"/>
            <w:noWrap/>
            <w:vAlign w:val="bottom"/>
            <w:hideMark/>
          </w:tcPr>
          <w:p w14:paraId="008F3193" w14:textId="77777777" w:rsidR="002C6725" w:rsidRPr="002C6725" w:rsidRDefault="002C6725" w:rsidP="002C6725">
            <w:pPr>
              <w:spacing w:before="0" w:after="0"/>
              <w:rPr>
                <w:rFonts w:ascii="Times New Roman" w:eastAsia="Times New Roman" w:hAnsi="Times New Roman" w:cs="Times New Roman"/>
                <w:szCs w:val="20"/>
                <w:lang w:val="sv-FI" w:eastAsia="sv-FI"/>
              </w:rPr>
            </w:pPr>
          </w:p>
        </w:tc>
      </w:tr>
      <w:tr w:rsidR="003A1281" w:rsidRPr="002C6725" w14:paraId="2ED53C91" w14:textId="77777777" w:rsidTr="001B6406">
        <w:trPr>
          <w:trHeight w:val="405"/>
        </w:trPr>
        <w:tc>
          <w:tcPr>
            <w:tcW w:w="435" w:type="dxa"/>
            <w:tcBorders>
              <w:top w:val="nil"/>
              <w:left w:val="nil"/>
              <w:bottom w:val="nil"/>
              <w:right w:val="nil"/>
            </w:tcBorders>
            <w:shd w:val="clear" w:color="auto" w:fill="auto"/>
            <w:noWrap/>
            <w:vAlign w:val="bottom"/>
            <w:hideMark/>
          </w:tcPr>
          <w:p w14:paraId="56362693" w14:textId="77777777" w:rsidR="002C6725" w:rsidRPr="002C6725" w:rsidRDefault="002C6725" w:rsidP="001B6406">
            <w:pPr>
              <w:spacing w:before="0" w:after="0"/>
              <w:rPr>
                <w:rFonts w:ascii="Times New Roman" w:eastAsia="Times New Roman" w:hAnsi="Times New Roman" w:cs="Times New Roman"/>
                <w:szCs w:val="20"/>
                <w:lang w:val="sv-FI" w:eastAsia="sv-FI"/>
              </w:rPr>
            </w:pPr>
          </w:p>
        </w:tc>
        <w:tc>
          <w:tcPr>
            <w:tcW w:w="434" w:type="dxa"/>
            <w:tcBorders>
              <w:top w:val="nil"/>
              <w:left w:val="nil"/>
              <w:bottom w:val="nil"/>
              <w:right w:val="nil"/>
            </w:tcBorders>
            <w:shd w:val="clear" w:color="auto" w:fill="auto"/>
            <w:noWrap/>
            <w:vAlign w:val="bottom"/>
            <w:hideMark/>
          </w:tcPr>
          <w:p w14:paraId="7672A755" w14:textId="77777777" w:rsidR="002C6725" w:rsidRPr="002C6725" w:rsidRDefault="002C6725" w:rsidP="001B6406">
            <w:pPr>
              <w:spacing w:before="0" w:after="0"/>
              <w:rPr>
                <w:rFonts w:ascii="Times New Roman" w:eastAsia="Times New Roman" w:hAnsi="Times New Roman" w:cs="Times New Roman"/>
                <w:szCs w:val="20"/>
                <w:lang w:val="sv-FI" w:eastAsia="sv-FI"/>
              </w:rPr>
            </w:pPr>
          </w:p>
        </w:tc>
        <w:tc>
          <w:tcPr>
            <w:tcW w:w="6077" w:type="dxa"/>
            <w:gridSpan w:val="2"/>
            <w:tcBorders>
              <w:top w:val="nil"/>
              <w:left w:val="nil"/>
              <w:bottom w:val="nil"/>
              <w:right w:val="nil"/>
            </w:tcBorders>
            <w:shd w:val="clear" w:color="auto" w:fill="auto"/>
            <w:noWrap/>
            <w:vAlign w:val="bottom"/>
            <w:hideMark/>
          </w:tcPr>
          <w:p w14:paraId="278A6CCE" w14:textId="77777777" w:rsidR="002C6725" w:rsidRPr="002C6725" w:rsidRDefault="002C6725" w:rsidP="001B6406">
            <w:pPr>
              <w:spacing w:before="0" w:after="0"/>
              <w:rPr>
                <w:rFonts w:eastAsia="Times New Roman"/>
                <w:b/>
                <w:bCs/>
                <w:color w:val="000000"/>
                <w:sz w:val="24"/>
                <w:szCs w:val="24"/>
                <w:lang w:val="sv-FI" w:eastAsia="sv-FI"/>
              </w:rPr>
            </w:pPr>
            <w:r w:rsidRPr="002C6725">
              <w:rPr>
                <w:rFonts w:eastAsia="Times New Roman"/>
                <w:b/>
                <w:bCs/>
                <w:color w:val="000000"/>
                <w:sz w:val="24"/>
                <w:szCs w:val="24"/>
                <w:lang w:val="sv-FI" w:eastAsia="sv-FI"/>
              </w:rPr>
              <w:t>Anslag och inkomster totalt ovanstående</w:t>
            </w:r>
          </w:p>
        </w:tc>
        <w:tc>
          <w:tcPr>
            <w:tcW w:w="1381" w:type="dxa"/>
            <w:tcBorders>
              <w:top w:val="nil"/>
              <w:left w:val="nil"/>
              <w:bottom w:val="nil"/>
              <w:right w:val="nil"/>
            </w:tcBorders>
            <w:shd w:val="clear" w:color="auto" w:fill="auto"/>
            <w:noWrap/>
            <w:vAlign w:val="bottom"/>
            <w:hideMark/>
          </w:tcPr>
          <w:p w14:paraId="047CD74F" w14:textId="77777777" w:rsidR="002C6725" w:rsidRPr="002C6725" w:rsidRDefault="002C6725" w:rsidP="001B6406">
            <w:pPr>
              <w:spacing w:before="0" w:after="0"/>
              <w:rPr>
                <w:rFonts w:eastAsia="Times New Roman"/>
                <w:b/>
                <w:bCs/>
                <w:sz w:val="24"/>
                <w:szCs w:val="24"/>
                <w:lang w:val="sv-FI" w:eastAsia="sv-FI"/>
              </w:rPr>
            </w:pPr>
            <w:r w:rsidRPr="002C6725">
              <w:rPr>
                <w:rFonts w:eastAsia="Times New Roman"/>
                <w:b/>
                <w:bCs/>
                <w:sz w:val="24"/>
                <w:szCs w:val="24"/>
                <w:lang w:val="sv-FI" w:eastAsia="sv-FI"/>
              </w:rPr>
              <w:t>-1 595 000</w:t>
            </w:r>
          </w:p>
        </w:tc>
        <w:tc>
          <w:tcPr>
            <w:tcW w:w="1240" w:type="dxa"/>
            <w:tcBorders>
              <w:top w:val="nil"/>
              <w:left w:val="nil"/>
              <w:bottom w:val="nil"/>
              <w:right w:val="nil"/>
            </w:tcBorders>
            <w:shd w:val="clear" w:color="auto" w:fill="auto"/>
            <w:noWrap/>
            <w:vAlign w:val="bottom"/>
            <w:hideMark/>
          </w:tcPr>
          <w:p w14:paraId="445C9537" w14:textId="77777777" w:rsidR="002C6725" w:rsidRPr="002C6725" w:rsidRDefault="002C6725" w:rsidP="001B6406">
            <w:pPr>
              <w:spacing w:before="0" w:after="0"/>
              <w:rPr>
                <w:rFonts w:eastAsia="Times New Roman"/>
                <w:b/>
                <w:bCs/>
                <w:sz w:val="24"/>
                <w:szCs w:val="24"/>
                <w:lang w:val="sv-FI" w:eastAsia="sv-FI"/>
              </w:rPr>
            </w:pPr>
            <w:r w:rsidRPr="002C6725">
              <w:rPr>
                <w:rFonts w:eastAsia="Times New Roman"/>
                <w:b/>
                <w:bCs/>
                <w:sz w:val="24"/>
                <w:szCs w:val="24"/>
                <w:lang w:val="sv-FI" w:eastAsia="sv-FI"/>
              </w:rPr>
              <w:t>9 032 000</w:t>
            </w:r>
          </w:p>
        </w:tc>
      </w:tr>
    </w:tbl>
    <w:p w14:paraId="112ACD2A" w14:textId="197082D6" w:rsidR="00634FC7" w:rsidRDefault="00634FC7">
      <w:pPr>
        <w:spacing w:before="0" w:after="160" w:line="259" w:lineRule="auto"/>
        <w:rPr>
          <w:rFonts w:eastAsiaTheme="majorEastAsia"/>
          <w:b/>
          <w:iCs/>
          <w:sz w:val="40"/>
          <w:szCs w:val="32"/>
        </w:rPr>
      </w:pPr>
      <w:r>
        <w:rPr>
          <w:rFonts w:eastAsiaTheme="majorEastAsia"/>
          <w:b/>
          <w:iCs/>
          <w:sz w:val="40"/>
          <w:szCs w:val="32"/>
        </w:rPr>
        <w:br w:type="page"/>
      </w:r>
    </w:p>
    <w:p w14:paraId="730DE83E" w14:textId="608CB5E4" w:rsidR="0075167A" w:rsidRDefault="00576865">
      <w:pPr>
        <w:pStyle w:val="Rubrik1"/>
      </w:pPr>
      <w:r>
        <w:lastRenderedPageBreak/>
        <w:t>Politikområde 2 - detaljmotivering verksamhet och överföringar</w:t>
      </w:r>
      <w:bookmarkEnd w:id="0"/>
    </w:p>
    <w:p w14:paraId="4AAC4B0F" w14:textId="5397D078" w:rsidR="0075167A" w:rsidRDefault="00576865">
      <w:pPr>
        <w:pStyle w:val="HYP-Context"/>
      </w:pPr>
      <w:r>
        <w:rPr>
          <w:b/>
        </w:rPr>
        <w:t xml:space="preserve">: </w:t>
      </w:r>
      <w:r>
        <w:t xml:space="preserve">Bv 1 – lr    </w:t>
      </w:r>
      <w:r>
        <w:rPr>
          <w:b/>
        </w:rPr>
        <w:t xml:space="preserve">Enhet: </w:t>
      </w:r>
      <w:r>
        <w:t xml:space="preserve">Euro    </w:t>
      </w:r>
    </w:p>
    <w:p w14:paraId="1190A1F1" w14:textId="77777777" w:rsidR="0075167A" w:rsidRDefault="00576865">
      <w:pPr>
        <w:pStyle w:val="Rubrik2"/>
      </w:pPr>
      <w:bookmarkStart w:id="3" w:name="_Toc198797882"/>
      <w:r>
        <w:t>Myndigheter under politikområde 2</w:t>
      </w:r>
      <w:bookmarkEnd w:id="3"/>
    </w:p>
    <w:p w14:paraId="74A16421" w14:textId="77777777" w:rsidR="0075167A" w:rsidRDefault="00576865">
      <w:pPr>
        <w:pStyle w:val="Rubrik3"/>
      </w:pPr>
      <w:bookmarkStart w:id="4" w:name="_Toc198797883"/>
      <w:r>
        <w:t>825 Ålands polismyndighet</w:t>
      </w:r>
      <w:bookmarkEnd w:id="4"/>
    </w:p>
    <w:p w14:paraId="6E8B2E10" w14:textId="77777777" w:rsidR="0075167A" w:rsidRDefault="00576865">
      <w:pPr>
        <w:pStyle w:val="Rubrik4"/>
      </w:pPr>
      <w:r>
        <w:t>82500 Ålands polismyndighet, verksamhet (RA)</w:t>
      </w:r>
    </w:p>
    <w:p w14:paraId="6C730130" w14:textId="77777777" w:rsidR="0075167A" w:rsidRDefault="00576865">
      <w:pPr>
        <w:pStyle w:val="HYP-Context"/>
      </w:pPr>
      <w:r>
        <w:rPr>
          <w:b/>
        </w:rPr>
        <w:t xml:space="preserve">Organisation: </w:t>
      </w:r>
      <w:r>
        <w:t xml:space="preserve">82500 Ålands polismyndighet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37ED477D"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13018580" w14:textId="77777777" w:rsidR="0075167A" w:rsidRDefault="00576865">
            <w:r>
              <w:t>Sammandrag</w:t>
            </w:r>
          </w:p>
        </w:tc>
        <w:tc>
          <w:tcPr>
            <w:tcW w:w="1474" w:type="dxa"/>
          </w:tcPr>
          <w:p w14:paraId="3C6B4B1A"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7B2D08D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09B955F6"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26236BDA"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7A142246"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24DC5037" w14:textId="77777777" w:rsidR="0075167A" w:rsidRDefault="00576865">
            <w:r>
              <w:t>Försäljningsintäkter</w:t>
            </w:r>
          </w:p>
        </w:tc>
        <w:tc>
          <w:tcPr>
            <w:tcW w:w="1474" w:type="dxa"/>
          </w:tcPr>
          <w:p w14:paraId="32FE2499" w14:textId="77777777" w:rsidR="0075167A" w:rsidRDefault="00576865">
            <w:pPr>
              <w:cnfStyle w:val="000000000000" w:firstRow="0" w:lastRow="0" w:firstColumn="0" w:lastColumn="0" w:oddVBand="0" w:evenVBand="0" w:oddHBand="0" w:evenHBand="0" w:firstRowFirstColumn="0" w:firstRowLastColumn="0" w:lastRowFirstColumn="0" w:lastRowLastColumn="0"/>
            </w:pPr>
            <w:r>
              <w:t>119 233</w:t>
            </w:r>
          </w:p>
        </w:tc>
        <w:tc>
          <w:tcPr>
            <w:tcW w:w="1474" w:type="dxa"/>
          </w:tcPr>
          <w:p w14:paraId="5ACEDA85" w14:textId="77777777" w:rsidR="0075167A" w:rsidRDefault="00576865">
            <w:pPr>
              <w:cnfStyle w:val="000000000000" w:firstRow="0" w:lastRow="0" w:firstColumn="0" w:lastColumn="0" w:oddVBand="0" w:evenVBand="0" w:oddHBand="0" w:evenHBand="0" w:firstRowFirstColumn="0" w:firstRowLastColumn="0" w:lastRowFirstColumn="0" w:lastRowLastColumn="0"/>
            </w:pPr>
            <w:r>
              <w:t>60 000</w:t>
            </w:r>
          </w:p>
        </w:tc>
        <w:tc>
          <w:tcPr>
            <w:tcW w:w="1474" w:type="dxa"/>
          </w:tcPr>
          <w:p w14:paraId="4CA2117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08499F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3DDF3166"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173CD71" w14:textId="77777777" w:rsidR="0075167A" w:rsidRDefault="00576865">
            <w:r>
              <w:t>Avgiftsintäkter</w:t>
            </w:r>
          </w:p>
        </w:tc>
        <w:tc>
          <w:tcPr>
            <w:tcW w:w="1474" w:type="dxa"/>
          </w:tcPr>
          <w:p w14:paraId="029D50BB" w14:textId="77777777" w:rsidR="0075167A" w:rsidRDefault="00576865">
            <w:pPr>
              <w:cnfStyle w:val="000000000000" w:firstRow="0" w:lastRow="0" w:firstColumn="0" w:lastColumn="0" w:oddVBand="0" w:evenVBand="0" w:oddHBand="0" w:evenHBand="0" w:firstRowFirstColumn="0" w:firstRowLastColumn="0" w:lastRowFirstColumn="0" w:lastRowLastColumn="0"/>
            </w:pPr>
            <w:r>
              <w:t>532 883</w:t>
            </w:r>
          </w:p>
        </w:tc>
        <w:tc>
          <w:tcPr>
            <w:tcW w:w="1474" w:type="dxa"/>
          </w:tcPr>
          <w:p w14:paraId="682EBFF7" w14:textId="77777777" w:rsidR="0075167A" w:rsidRDefault="00576865">
            <w:pPr>
              <w:cnfStyle w:val="000000000000" w:firstRow="0" w:lastRow="0" w:firstColumn="0" w:lastColumn="0" w:oddVBand="0" w:evenVBand="0" w:oddHBand="0" w:evenHBand="0" w:firstRowFirstColumn="0" w:firstRowLastColumn="0" w:lastRowFirstColumn="0" w:lastRowLastColumn="0"/>
            </w:pPr>
            <w:r>
              <w:t>408 000</w:t>
            </w:r>
          </w:p>
        </w:tc>
        <w:tc>
          <w:tcPr>
            <w:tcW w:w="1474" w:type="dxa"/>
          </w:tcPr>
          <w:p w14:paraId="6487631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8F22E1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496DC070"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676F85D" w14:textId="77777777" w:rsidR="0075167A" w:rsidRDefault="00576865">
            <w:r>
              <w:t>Övr verksamh intäkt</w:t>
            </w:r>
          </w:p>
        </w:tc>
        <w:tc>
          <w:tcPr>
            <w:tcW w:w="1474" w:type="dxa"/>
          </w:tcPr>
          <w:p w14:paraId="0D22C741" w14:textId="77777777" w:rsidR="0075167A" w:rsidRDefault="00576865">
            <w:pPr>
              <w:cnfStyle w:val="000000000000" w:firstRow="0" w:lastRow="0" w:firstColumn="0" w:lastColumn="0" w:oddVBand="0" w:evenVBand="0" w:oddHBand="0" w:evenHBand="0" w:firstRowFirstColumn="0" w:firstRowLastColumn="0" w:lastRowFirstColumn="0" w:lastRowLastColumn="0"/>
            </w:pPr>
            <w:r>
              <w:t>60 000</w:t>
            </w:r>
          </w:p>
        </w:tc>
        <w:tc>
          <w:tcPr>
            <w:tcW w:w="1474" w:type="dxa"/>
          </w:tcPr>
          <w:p w14:paraId="0A42B65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C5939FC"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6125C5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4C85333F"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27C5711" w14:textId="77777777" w:rsidR="0075167A" w:rsidRDefault="00576865">
            <w:r>
              <w:rPr>
                <w:b/>
              </w:rPr>
              <w:t>Summa Verksamhetens intäkter</w:t>
            </w:r>
          </w:p>
        </w:tc>
        <w:tc>
          <w:tcPr>
            <w:tcW w:w="1474" w:type="dxa"/>
          </w:tcPr>
          <w:p w14:paraId="4724DA80"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712 115</w:t>
            </w:r>
          </w:p>
        </w:tc>
        <w:tc>
          <w:tcPr>
            <w:tcW w:w="1474" w:type="dxa"/>
          </w:tcPr>
          <w:p w14:paraId="6BDF4A99"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468 000</w:t>
            </w:r>
          </w:p>
        </w:tc>
        <w:tc>
          <w:tcPr>
            <w:tcW w:w="1474" w:type="dxa"/>
          </w:tcPr>
          <w:p w14:paraId="703DB136"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9C4588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32333966"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2D0BC98F" w14:textId="77777777" w:rsidR="0075167A" w:rsidRDefault="00576865">
            <w:r>
              <w:t>Personalkostnader</w:t>
            </w:r>
          </w:p>
        </w:tc>
        <w:tc>
          <w:tcPr>
            <w:tcW w:w="1474" w:type="dxa"/>
          </w:tcPr>
          <w:p w14:paraId="38404C57" w14:textId="77777777" w:rsidR="0075167A" w:rsidRDefault="00576865">
            <w:pPr>
              <w:cnfStyle w:val="000000000000" w:firstRow="0" w:lastRow="0" w:firstColumn="0" w:lastColumn="0" w:oddVBand="0" w:evenVBand="0" w:oddHBand="0" w:evenHBand="0" w:firstRowFirstColumn="0" w:firstRowLastColumn="0" w:lastRowFirstColumn="0" w:lastRowLastColumn="0"/>
            </w:pPr>
            <w:r>
              <w:t>-7 266 800</w:t>
            </w:r>
          </w:p>
        </w:tc>
        <w:tc>
          <w:tcPr>
            <w:tcW w:w="1474" w:type="dxa"/>
          </w:tcPr>
          <w:p w14:paraId="15BD73D5" w14:textId="77777777" w:rsidR="0075167A" w:rsidRDefault="00576865">
            <w:pPr>
              <w:cnfStyle w:val="000000000000" w:firstRow="0" w:lastRow="0" w:firstColumn="0" w:lastColumn="0" w:oddVBand="0" w:evenVBand="0" w:oddHBand="0" w:evenHBand="0" w:firstRowFirstColumn="0" w:firstRowLastColumn="0" w:lastRowFirstColumn="0" w:lastRowLastColumn="0"/>
            </w:pPr>
            <w:r>
              <w:t>-8 200 617</w:t>
            </w:r>
          </w:p>
        </w:tc>
        <w:tc>
          <w:tcPr>
            <w:tcW w:w="1474" w:type="dxa"/>
          </w:tcPr>
          <w:p w14:paraId="20117E2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A20AA54"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0DEEC1DB"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22DD292" w14:textId="77777777" w:rsidR="0075167A" w:rsidRDefault="00576865">
            <w:r>
              <w:t>Köp av tjänster</w:t>
            </w:r>
          </w:p>
        </w:tc>
        <w:tc>
          <w:tcPr>
            <w:tcW w:w="1474" w:type="dxa"/>
          </w:tcPr>
          <w:p w14:paraId="62F4270B" w14:textId="77777777" w:rsidR="0075167A" w:rsidRDefault="00576865">
            <w:pPr>
              <w:cnfStyle w:val="000000000000" w:firstRow="0" w:lastRow="0" w:firstColumn="0" w:lastColumn="0" w:oddVBand="0" w:evenVBand="0" w:oddHBand="0" w:evenHBand="0" w:firstRowFirstColumn="0" w:firstRowLastColumn="0" w:lastRowFirstColumn="0" w:lastRowLastColumn="0"/>
            </w:pPr>
            <w:r>
              <w:t>-1 521 728</w:t>
            </w:r>
          </w:p>
        </w:tc>
        <w:tc>
          <w:tcPr>
            <w:tcW w:w="1474" w:type="dxa"/>
          </w:tcPr>
          <w:p w14:paraId="4B8AC283" w14:textId="77777777" w:rsidR="0075167A" w:rsidRDefault="00576865">
            <w:pPr>
              <w:cnfStyle w:val="000000000000" w:firstRow="0" w:lastRow="0" w:firstColumn="0" w:lastColumn="0" w:oddVBand="0" w:evenVBand="0" w:oddHBand="0" w:evenHBand="0" w:firstRowFirstColumn="0" w:firstRowLastColumn="0" w:lastRowFirstColumn="0" w:lastRowLastColumn="0"/>
            </w:pPr>
            <w:r>
              <w:t>-1 637 000</w:t>
            </w:r>
          </w:p>
        </w:tc>
        <w:tc>
          <w:tcPr>
            <w:tcW w:w="1474" w:type="dxa"/>
          </w:tcPr>
          <w:p w14:paraId="2554FC8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869625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358E7F29"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B8FBA04" w14:textId="77777777" w:rsidR="0075167A" w:rsidRDefault="00576865">
            <w:r>
              <w:t>Material förnödenh</w:t>
            </w:r>
          </w:p>
        </w:tc>
        <w:tc>
          <w:tcPr>
            <w:tcW w:w="1474" w:type="dxa"/>
          </w:tcPr>
          <w:p w14:paraId="73DFDB8E" w14:textId="77777777" w:rsidR="0075167A" w:rsidRDefault="00576865">
            <w:pPr>
              <w:cnfStyle w:val="000000000000" w:firstRow="0" w:lastRow="0" w:firstColumn="0" w:lastColumn="0" w:oddVBand="0" w:evenVBand="0" w:oddHBand="0" w:evenHBand="0" w:firstRowFirstColumn="0" w:firstRowLastColumn="0" w:lastRowFirstColumn="0" w:lastRowLastColumn="0"/>
            </w:pPr>
            <w:r>
              <w:t>-389 456</w:t>
            </w:r>
          </w:p>
        </w:tc>
        <w:tc>
          <w:tcPr>
            <w:tcW w:w="1474" w:type="dxa"/>
          </w:tcPr>
          <w:p w14:paraId="6DF6C7F3" w14:textId="77777777" w:rsidR="0075167A" w:rsidRDefault="00576865">
            <w:pPr>
              <w:cnfStyle w:val="000000000000" w:firstRow="0" w:lastRow="0" w:firstColumn="0" w:lastColumn="0" w:oddVBand="0" w:evenVBand="0" w:oddHBand="0" w:evenHBand="0" w:firstRowFirstColumn="0" w:firstRowLastColumn="0" w:lastRowFirstColumn="0" w:lastRowLastColumn="0"/>
            </w:pPr>
            <w:r>
              <w:t>-270 138</w:t>
            </w:r>
          </w:p>
        </w:tc>
        <w:tc>
          <w:tcPr>
            <w:tcW w:w="1474" w:type="dxa"/>
          </w:tcPr>
          <w:p w14:paraId="2F61AEB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1794D12" w14:textId="77777777" w:rsidR="0075167A" w:rsidRDefault="00576865">
            <w:pPr>
              <w:cnfStyle w:val="000000000000" w:firstRow="0" w:lastRow="0" w:firstColumn="0" w:lastColumn="0" w:oddVBand="0" w:evenVBand="0" w:oddHBand="0" w:evenHBand="0" w:firstRowFirstColumn="0" w:firstRowLastColumn="0" w:lastRowFirstColumn="0" w:lastRowLastColumn="0"/>
            </w:pPr>
            <w:r>
              <w:t>113 000</w:t>
            </w:r>
          </w:p>
        </w:tc>
      </w:tr>
      <w:tr w:rsidR="0075167A" w14:paraId="62C791F9"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6B116A5" w14:textId="77777777" w:rsidR="0075167A" w:rsidRDefault="00576865">
            <w:r>
              <w:t>Övr verksamh kostn</w:t>
            </w:r>
          </w:p>
        </w:tc>
        <w:tc>
          <w:tcPr>
            <w:tcW w:w="1474" w:type="dxa"/>
          </w:tcPr>
          <w:p w14:paraId="42BE8E1C" w14:textId="77777777" w:rsidR="0075167A" w:rsidRDefault="00576865">
            <w:pPr>
              <w:cnfStyle w:val="000000000000" w:firstRow="0" w:lastRow="0" w:firstColumn="0" w:lastColumn="0" w:oddVBand="0" w:evenVBand="0" w:oddHBand="0" w:evenHBand="0" w:firstRowFirstColumn="0" w:firstRowLastColumn="0" w:lastRowFirstColumn="0" w:lastRowLastColumn="0"/>
            </w:pPr>
            <w:r>
              <w:t>-1 342 380</w:t>
            </w:r>
          </w:p>
        </w:tc>
        <w:tc>
          <w:tcPr>
            <w:tcW w:w="1474" w:type="dxa"/>
          </w:tcPr>
          <w:p w14:paraId="235E9DAB" w14:textId="77777777" w:rsidR="0075167A" w:rsidRDefault="00576865">
            <w:pPr>
              <w:cnfStyle w:val="000000000000" w:firstRow="0" w:lastRow="0" w:firstColumn="0" w:lastColumn="0" w:oddVBand="0" w:evenVBand="0" w:oddHBand="0" w:evenHBand="0" w:firstRowFirstColumn="0" w:firstRowLastColumn="0" w:lastRowFirstColumn="0" w:lastRowLastColumn="0"/>
            </w:pPr>
            <w:r>
              <w:t>-1 329 245</w:t>
            </w:r>
          </w:p>
        </w:tc>
        <w:tc>
          <w:tcPr>
            <w:tcW w:w="1474" w:type="dxa"/>
          </w:tcPr>
          <w:p w14:paraId="7FD3664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C06FA9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E076012"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D37DCB1" w14:textId="77777777" w:rsidR="0075167A" w:rsidRDefault="00576865">
            <w:r>
              <w:rPr>
                <w:b/>
              </w:rPr>
              <w:t>Summa Verksamhetens kostnader</w:t>
            </w:r>
          </w:p>
        </w:tc>
        <w:tc>
          <w:tcPr>
            <w:tcW w:w="1474" w:type="dxa"/>
          </w:tcPr>
          <w:p w14:paraId="031A46F9"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-10 520 364</w:t>
            </w:r>
          </w:p>
        </w:tc>
        <w:tc>
          <w:tcPr>
            <w:tcW w:w="1474" w:type="dxa"/>
          </w:tcPr>
          <w:p w14:paraId="22217BAD"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-11 437 000</w:t>
            </w:r>
          </w:p>
        </w:tc>
        <w:tc>
          <w:tcPr>
            <w:tcW w:w="1474" w:type="dxa"/>
          </w:tcPr>
          <w:p w14:paraId="79925EAF"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F475150"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113 000</w:t>
            </w:r>
          </w:p>
        </w:tc>
      </w:tr>
      <w:tr w:rsidR="0075167A" w14:paraId="4238AE28"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2BFD960A" w14:textId="77777777" w:rsidR="0075167A" w:rsidRDefault="00576865">
            <w:r>
              <w:rPr>
                <w:b/>
              </w:rPr>
              <w:t>Summa Verksamhetsbidrag</w:t>
            </w:r>
          </w:p>
        </w:tc>
        <w:tc>
          <w:tcPr>
            <w:tcW w:w="1474" w:type="dxa"/>
          </w:tcPr>
          <w:p w14:paraId="3A71CF15"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-9 808 248</w:t>
            </w:r>
          </w:p>
        </w:tc>
        <w:tc>
          <w:tcPr>
            <w:tcW w:w="1474" w:type="dxa"/>
          </w:tcPr>
          <w:p w14:paraId="3B221D1D"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-10 969 000</w:t>
            </w:r>
          </w:p>
        </w:tc>
        <w:tc>
          <w:tcPr>
            <w:tcW w:w="1474" w:type="dxa"/>
          </w:tcPr>
          <w:p w14:paraId="26C3BC20"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E14E241"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113 000</w:t>
            </w:r>
          </w:p>
        </w:tc>
      </w:tr>
      <w:tr w:rsidR="0075167A" w14:paraId="2D3D95C7"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37E0681" w14:textId="77777777" w:rsidR="0075167A" w:rsidRDefault="00576865">
            <w:r>
              <w:t>Övr finansiella int</w:t>
            </w:r>
          </w:p>
        </w:tc>
        <w:tc>
          <w:tcPr>
            <w:tcW w:w="1474" w:type="dxa"/>
          </w:tcPr>
          <w:p w14:paraId="64CC51C3" w14:textId="77777777" w:rsidR="0075167A" w:rsidRDefault="00576865">
            <w:pPr>
              <w:cnfStyle w:val="000000000000" w:firstRow="0" w:lastRow="0" w:firstColumn="0" w:lastColumn="0" w:oddVBand="0" w:evenVBand="0" w:oddHBand="0" w:evenHBand="0" w:firstRowFirstColumn="0" w:firstRowLastColumn="0" w:lastRowFirstColumn="0" w:lastRowLastColumn="0"/>
            </w:pPr>
            <w:r>
              <w:t>36</w:t>
            </w:r>
          </w:p>
        </w:tc>
        <w:tc>
          <w:tcPr>
            <w:tcW w:w="1474" w:type="dxa"/>
          </w:tcPr>
          <w:p w14:paraId="0D6989F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4DDD62B"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D6DED8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42BAF670"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2EA7CF62" w14:textId="77777777" w:rsidR="0075167A" w:rsidRDefault="00576865">
            <w:r>
              <w:t>Räntekostnader</w:t>
            </w:r>
          </w:p>
        </w:tc>
        <w:tc>
          <w:tcPr>
            <w:tcW w:w="1474" w:type="dxa"/>
          </w:tcPr>
          <w:p w14:paraId="76CB9F24" w14:textId="77777777" w:rsidR="0075167A" w:rsidRDefault="00576865">
            <w:pPr>
              <w:cnfStyle w:val="000000000000" w:firstRow="0" w:lastRow="0" w:firstColumn="0" w:lastColumn="0" w:oddVBand="0" w:evenVBand="0" w:oddHBand="0" w:evenHBand="0" w:firstRowFirstColumn="0" w:firstRowLastColumn="0" w:lastRowFirstColumn="0" w:lastRowLastColumn="0"/>
            </w:pPr>
            <w:r>
              <w:t>-9</w:t>
            </w:r>
          </w:p>
        </w:tc>
        <w:tc>
          <w:tcPr>
            <w:tcW w:w="1474" w:type="dxa"/>
          </w:tcPr>
          <w:p w14:paraId="7CA51F4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5AE336C"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6F7927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2830393F"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98CEF4C" w14:textId="77777777" w:rsidR="0075167A" w:rsidRDefault="00576865">
            <w:r>
              <w:rPr>
                <w:b/>
              </w:rPr>
              <w:t>Summa Finansiella intäkter och kostnader</w:t>
            </w:r>
          </w:p>
        </w:tc>
        <w:tc>
          <w:tcPr>
            <w:tcW w:w="1474" w:type="dxa"/>
          </w:tcPr>
          <w:p w14:paraId="4EC4EA76"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27</w:t>
            </w:r>
          </w:p>
        </w:tc>
        <w:tc>
          <w:tcPr>
            <w:tcW w:w="1474" w:type="dxa"/>
          </w:tcPr>
          <w:p w14:paraId="73637F04"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B0CA79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F868F3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1510B0A1"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5D10F5AF" w14:textId="77777777" w:rsidR="0075167A" w:rsidRDefault="00576865">
            <w:r>
              <w:rPr>
                <w:b/>
              </w:rPr>
              <w:t>Summa Årsbidrag</w:t>
            </w:r>
          </w:p>
        </w:tc>
        <w:tc>
          <w:tcPr>
            <w:tcW w:w="1474" w:type="dxa"/>
          </w:tcPr>
          <w:p w14:paraId="6EAE2592"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-9 808 221</w:t>
            </w:r>
          </w:p>
        </w:tc>
        <w:tc>
          <w:tcPr>
            <w:tcW w:w="1474" w:type="dxa"/>
          </w:tcPr>
          <w:p w14:paraId="29E43A91"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-10 969 000</w:t>
            </w:r>
          </w:p>
        </w:tc>
        <w:tc>
          <w:tcPr>
            <w:tcW w:w="1474" w:type="dxa"/>
          </w:tcPr>
          <w:p w14:paraId="33A78F2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E2B0FFA"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113 000</w:t>
            </w:r>
          </w:p>
        </w:tc>
      </w:tr>
      <w:tr w:rsidR="0075167A" w14:paraId="0DA5CC85"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C54DCEA" w14:textId="77777777" w:rsidR="0075167A" w:rsidRDefault="00576865">
            <w:r>
              <w:t>Avskrivn enl plan</w:t>
            </w:r>
          </w:p>
        </w:tc>
        <w:tc>
          <w:tcPr>
            <w:tcW w:w="1474" w:type="dxa"/>
          </w:tcPr>
          <w:p w14:paraId="1EABE157" w14:textId="77777777" w:rsidR="0075167A" w:rsidRDefault="00576865">
            <w:pPr>
              <w:cnfStyle w:val="000000000000" w:firstRow="0" w:lastRow="0" w:firstColumn="0" w:lastColumn="0" w:oddVBand="0" w:evenVBand="0" w:oddHBand="0" w:evenHBand="0" w:firstRowFirstColumn="0" w:firstRowLastColumn="0" w:lastRowFirstColumn="0" w:lastRowLastColumn="0"/>
            </w:pPr>
            <w:r>
              <w:t>-572 866</w:t>
            </w:r>
          </w:p>
        </w:tc>
        <w:tc>
          <w:tcPr>
            <w:tcW w:w="1474" w:type="dxa"/>
          </w:tcPr>
          <w:p w14:paraId="42F08266" w14:textId="77777777" w:rsidR="0075167A" w:rsidRDefault="00576865">
            <w:pPr>
              <w:cnfStyle w:val="000000000000" w:firstRow="0" w:lastRow="0" w:firstColumn="0" w:lastColumn="0" w:oddVBand="0" w:evenVBand="0" w:oddHBand="0" w:evenHBand="0" w:firstRowFirstColumn="0" w:firstRowLastColumn="0" w:lastRowFirstColumn="0" w:lastRowLastColumn="0"/>
            </w:pPr>
            <w:r>
              <w:t>-213 000</w:t>
            </w:r>
          </w:p>
        </w:tc>
        <w:tc>
          <w:tcPr>
            <w:tcW w:w="1474" w:type="dxa"/>
          </w:tcPr>
          <w:p w14:paraId="1FC75AF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DF8D23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2DFB11B4"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2CA3CECD" w14:textId="77777777" w:rsidR="0075167A" w:rsidRDefault="00576865">
            <w:r>
              <w:rPr>
                <w:b/>
              </w:rPr>
              <w:t>Summa Av- och nedskrivningar</w:t>
            </w:r>
          </w:p>
        </w:tc>
        <w:tc>
          <w:tcPr>
            <w:tcW w:w="1474" w:type="dxa"/>
          </w:tcPr>
          <w:p w14:paraId="23416910"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-572 866</w:t>
            </w:r>
          </w:p>
        </w:tc>
        <w:tc>
          <w:tcPr>
            <w:tcW w:w="1474" w:type="dxa"/>
          </w:tcPr>
          <w:p w14:paraId="1F685572"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-213 000</w:t>
            </w:r>
          </w:p>
        </w:tc>
        <w:tc>
          <w:tcPr>
            <w:tcW w:w="1474" w:type="dxa"/>
          </w:tcPr>
          <w:p w14:paraId="00A2A69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ADDE730"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5E70035"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3E2EFC0" w14:textId="77777777" w:rsidR="0075167A" w:rsidRDefault="00576865">
            <w:r>
              <w:rPr>
                <w:b/>
              </w:rPr>
              <w:t>Summa Räkenskapsperiodens resultat</w:t>
            </w:r>
          </w:p>
        </w:tc>
        <w:tc>
          <w:tcPr>
            <w:tcW w:w="1474" w:type="dxa"/>
          </w:tcPr>
          <w:p w14:paraId="04144590"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-10 381 087</w:t>
            </w:r>
          </w:p>
        </w:tc>
        <w:tc>
          <w:tcPr>
            <w:tcW w:w="1474" w:type="dxa"/>
          </w:tcPr>
          <w:p w14:paraId="18BD4A41"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-11 182 000</w:t>
            </w:r>
          </w:p>
        </w:tc>
        <w:tc>
          <w:tcPr>
            <w:tcW w:w="1474" w:type="dxa"/>
          </w:tcPr>
          <w:p w14:paraId="30D6682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C6626B0"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113 000</w:t>
            </w:r>
          </w:p>
        </w:tc>
      </w:tr>
      <w:tr w:rsidR="0075167A" w14:paraId="64E7AB14"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69FFDC06" w14:textId="77777777" w:rsidR="0075167A" w:rsidRDefault="00576865">
            <w:r>
              <w:rPr>
                <w:b/>
              </w:rPr>
              <w:t>Summa Räkenskapsperiodens under- eller överskott</w:t>
            </w:r>
          </w:p>
        </w:tc>
        <w:tc>
          <w:tcPr>
            <w:tcW w:w="1474" w:type="dxa"/>
          </w:tcPr>
          <w:p w14:paraId="17A8CC2A"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-10 381 087</w:t>
            </w:r>
          </w:p>
        </w:tc>
        <w:tc>
          <w:tcPr>
            <w:tcW w:w="1474" w:type="dxa"/>
          </w:tcPr>
          <w:p w14:paraId="41AD3602"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-11 182 000</w:t>
            </w:r>
          </w:p>
        </w:tc>
        <w:tc>
          <w:tcPr>
            <w:tcW w:w="1474" w:type="dxa"/>
          </w:tcPr>
          <w:p w14:paraId="2CFDC0E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DDDE6B0"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113 000</w:t>
            </w:r>
          </w:p>
        </w:tc>
      </w:tr>
    </w:tbl>
    <w:p w14:paraId="269B0080" w14:textId="77777777" w:rsidR="0075167A" w:rsidRDefault="00576865">
      <w:pPr>
        <w:pStyle w:val="Rubrik5"/>
      </w:pPr>
      <w:r>
        <w:t>Budgetmotivering</w:t>
      </w:r>
    </w:p>
    <w:p w14:paraId="236EE6FF" w14:textId="77777777" w:rsidR="0075167A" w:rsidRDefault="00576865">
      <w:r>
        <w:t xml:space="preserve">Föreslås en minskning om </w:t>
      </w:r>
      <w:proofErr w:type="gramStart"/>
      <w:r>
        <w:t>113.000</w:t>
      </w:r>
      <w:proofErr w:type="gramEnd"/>
      <w:r>
        <w:t xml:space="preserve"> euro, se även moment </w:t>
      </w:r>
      <w:proofErr w:type="gramStart"/>
      <w:r>
        <w:t>982500</w:t>
      </w:r>
      <w:proofErr w:type="gramEnd"/>
      <w:r>
        <w:t>.</w:t>
      </w:r>
    </w:p>
    <w:p w14:paraId="70A09CD3" w14:textId="77777777" w:rsidR="0075167A" w:rsidRDefault="00576865">
      <w:pPr>
        <w:pStyle w:val="Rubrik5"/>
      </w:pPr>
      <w:r>
        <w:t>Utgifter</w:t>
      </w:r>
    </w:p>
    <w:p w14:paraId="5CAD42D6" w14:textId="77777777" w:rsidR="0075167A" w:rsidRDefault="00576865">
      <w:proofErr w:type="gramStart"/>
      <w:r>
        <w:t>113.000</w:t>
      </w:r>
      <w:proofErr w:type="gramEnd"/>
      <w:r>
        <w:t xml:space="preserve"> euro överförs till </w:t>
      </w:r>
      <w:proofErr w:type="gramStart"/>
      <w:r>
        <w:t>982500</w:t>
      </w:r>
      <w:proofErr w:type="gramEnd"/>
      <w:r>
        <w:t>, investeringar.</w:t>
      </w:r>
    </w:p>
    <w:p w14:paraId="4106CBCE" w14:textId="1AE38C12" w:rsidR="005A42AE" w:rsidRPr="005A42AE" w:rsidRDefault="00576865" w:rsidP="005A42AE">
      <w:pPr>
        <w:rPr>
          <w:lang w:val="sv-FI"/>
        </w:rPr>
      </w:pPr>
      <w:r w:rsidRPr="005A42AE">
        <w:rPr>
          <w:lang w:val="sv-FI"/>
        </w:rPr>
        <w:t xml:space="preserve">Åda Ab sköter från våren 2025 driften av </w:t>
      </w:r>
      <w:proofErr w:type="gramStart"/>
      <w:r w:rsidRPr="005A42AE">
        <w:rPr>
          <w:lang w:val="sv-FI"/>
        </w:rPr>
        <w:t xml:space="preserve">polismyndighetens </w:t>
      </w:r>
      <w:r w:rsidR="005A42AE" w:rsidRPr="005A42AE">
        <w:rPr>
          <w:lang w:val="sv-FI"/>
        </w:rPr>
        <w:t>nödlarmsystemet</w:t>
      </w:r>
      <w:proofErr w:type="gramEnd"/>
      <w:r w:rsidRPr="005A42AE">
        <w:rPr>
          <w:lang w:val="sv-FI"/>
        </w:rPr>
        <w:t xml:space="preserve"> (</w:t>
      </w:r>
      <w:proofErr w:type="spellStart"/>
      <w:r w:rsidRPr="005A42AE">
        <w:rPr>
          <w:lang w:val="sv-FI"/>
        </w:rPr>
        <w:t>Ålarm</w:t>
      </w:r>
      <w:proofErr w:type="spellEnd"/>
      <w:r w:rsidRPr="005A42AE">
        <w:rPr>
          <w:lang w:val="sv-FI"/>
        </w:rPr>
        <w:t>)</w:t>
      </w:r>
      <w:r w:rsidR="00FF7BB4" w:rsidRPr="005A42AE">
        <w:rPr>
          <w:lang w:val="sv-FI"/>
        </w:rPr>
        <w:t>.</w:t>
      </w:r>
      <w:r w:rsidRPr="005A42AE">
        <w:rPr>
          <w:lang w:val="sv-FI"/>
        </w:rPr>
        <w:t xml:space="preserve"> Kostnaden för driften för år 2025 </w:t>
      </w:r>
      <w:r w:rsidR="005A42AE" w:rsidRPr="005A42AE">
        <w:rPr>
          <w:lang w:val="sv-FI"/>
        </w:rPr>
        <w:t>ökar med</w:t>
      </w:r>
      <w:r w:rsidRPr="005A42AE">
        <w:rPr>
          <w:lang w:val="sv-FI"/>
        </w:rPr>
        <w:t xml:space="preserve"> </w:t>
      </w:r>
      <w:proofErr w:type="gramStart"/>
      <w:r w:rsidRPr="005A42AE">
        <w:rPr>
          <w:lang w:val="sv-FI"/>
        </w:rPr>
        <w:t>273.000</w:t>
      </w:r>
      <w:proofErr w:type="gramEnd"/>
      <w:r w:rsidRPr="005A42AE">
        <w:rPr>
          <w:lang w:val="sv-FI"/>
        </w:rPr>
        <w:t xml:space="preserve"> euro</w:t>
      </w:r>
      <w:r w:rsidR="005A42AE" w:rsidRPr="005A42AE">
        <w:rPr>
          <w:lang w:val="sv-FI"/>
        </w:rPr>
        <w:t xml:space="preserve"> på grund av att bland annat servrar köps som tjänst </w:t>
      </w:r>
      <w:proofErr w:type="gramStart"/>
      <w:r w:rsidR="005A42AE" w:rsidRPr="005A42AE">
        <w:rPr>
          <w:lang w:val="sv-FI"/>
        </w:rPr>
        <w:t>istället</w:t>
      </w:r>
      <w:proofErr w:type="gramEnd"/>
      <w:r w:rsidR="005A42AE" w:rsidRPr="005A42AE">
        <w:rPr>
          <w:lang w:val="sv-FI"/>
        </w:rPr>
        <w:t xml:space="preserve"> för att Polismyndigheten gör större egna investeringar.</w:t>
      </w:r>
      <w:r w:rsidRPr="005A42AE">
        <w:rPr>
          <w:lang w:val="sv-FI"/>
        </w:rPr>
        <w:t xml:space="preserve"> Dessa</w:t>
      </w:r>
      <w:r w:rsidR="003A6A99" w:rsidRPr="005A42AE">
        <w:rPr>
          <w:lang w:val="sv-FI"/>
        </w:rPr>
        <w:t xml:space="preserve"> </w:t>
      </w:r>
      <w:r w:rsidRPr="005A42AE">
        <w:rPr>
          <w:lang w:val="sv-FI"/>
        </w:rPr>
        <w:t>kostnader kan belastas momentet genom att momentet är ett ramanslag.</w:t>
      </w:r>
    </w:p>
    <w:p w14:paraId="147A7D2B" w14:textId="77777777" w:rsidR="005A42AE" w:rsidRPr="009E2DA7" w:rsidRDefault="005A42AE" w:rsidP="009E2DA7">
      <w:pPr>
        <w:rPr>
          <w:lang w:val="sv-FI"/>
        </w:rPr>
      </w:pPr>
    </w:p>
    <w:p w14:paraId="7DE9F311" w14:textId="53AD7684" w:rsidR="0075167A" w:rsidRDefault="0075167A"/>
    <w:p w14:paraId="1C53D796" w14:textId="77777777" w:rsidR="0075167A" w:rsidRDefault="00576865">
      <w:pPr>
        <w:pStyle w:val="Rubrik1"/>
      </w:pPr>
      <w:bookmarkStart w:id="5" w:name="_Toc198797887"/>
      <w:r>
        <w:t>Politikområde 4 - detaljmotivering verksamhet och överföringar</w:t>
      </w:r>
      <w:bookmarkEnd w:id="5"/>
    </w:p>
    <w:p w14:paraId="57824705" w14:textId="77777777" w:rsidR="0075167A" w:rsidRDefault="00576865">
      <w:pPr>
        <w:pStyle w:val="Rubrik2"/>
      </w:pPr>
      <w:bookmarkStart w:id="6" w:name="_Toc198797888"/>
      <w:r>
        <w:t>Myndigheter under politikområde 4</w:t>
      </w:r>
      <w:bookmarkEnd w:id="6"/>
    </w:p>
    <w:p w14:paraId="3BEB6721" w14:textId="77777777" w:rsidR="0075167A" w:rsidRDefault="00576865">
      <w:pPr>
        <w:pStyle w:val="Rubrik3"/>
      </w:pPr>
      <w:bookmarkStart w:id="7" w:name="_Toc198797889"/>
      <w:r>
        <w:t>848 Ålands miljö- och hälsoskyddsmyndighet</w:t>
      </w:r>
      <w:bookmarkEnd w:id="7"/>
    </w:p>
    <w:p w14:paraId="50E02E6F" w14:textId="77777777" w:rsidR="0075167A" w:rsidRDefault="00576865">
      <w:pPr>
        <w:pStyle w:val="Rubrik4"/>
      </w:pPr>
      <w:r>
        <w:t>84810 Ålands miljö- och hälsoskyddsmyndighet, verksamhet (RA)</w:t>
      </w:r>
    </w:p>
    <w:p w14:paraId="4362432C" w14:textId="77777777" w:rsidR="0075167A" w:rsidRDefault="00576865">
      <w:pPr>
        <w:pStyle w:val="HYP-Context"/>
      </w:pPr>
      <w:r>
        <w:rPr>
          <w:b/>
        </w:rPr>
        <w:t xml:space="preserve">Organisation: </w:t>
      </w:r>
      <w:r>
        <w:t xml:space="preserve">84810 ÅMHM, verksamhet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34647169"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BB7C993" w14:textId="77777777" w:rsidR="0075167A" w:rsidRDefault="00576865">
            <w:r>
              <w:t>Sammandrag</w:t>
            </w:r>
          </w:p>
        </w:tc>
        <w:tc>
          <w:tcPr>
            <w:tcW w:w="1474" w:type="dxa"/>
          </w:tcPr>
          <w:p w14:paraId="44BCD708"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1B922473"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508D21C0"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515491A6"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4DC30005"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C5F9666" w14:textId="77777777" w:rsidR="0075167A" w:rsidRDefault="00576865">
            <w:r>
              <w:t>Försäljningsintäkter</w:t>
            </w:r>
          </w:p>
        </w:tc>
        <w:tc>
          <w:tcPr>
            <w:tcW w:w="1474" w:type="dxa"/>
          </w:tcPr>
          <w:p w14:paraId="4A1984F2" w14:textId="77777777" w:rsidR="0075167A" w:rsidRDefault="00576865">
            <w:pPr>
              <w:cnfStyle w:val="000000000000" w:firstRow="0" w:lastRow="0" w:firstColumn="0" w:lastColumn="0" w:oddVBand="0" w:evenVBand="0" w:oddHBand="0" w:evenHBand="0" w:firstRowFirstColumn="0" w:firstRowLastColumn="0" w:lastRowFirstColumn="0" w:lastRowLastColumn="0"/>
            </w:pPr>
            <w:r>
              <w:t>258 714</w:t>
            </w:r>
          </w:p>
        </w:tc>
        <w:tc>
          <w:tcPr>
            <w:tcW w:w="1474" w:type="dxa"/>
          </w:tcPr>
          <w:p w14:paraId="500E131A" w14:textId="77777777" w:rsidR="0075167A" w:rsidRDefault="00576865">
            <w:pPr>
              <w:cnfStyle w:val="000000000000" w:firstRow="0" w:lastRow="0" w:firstColumn="0" w:lastColumn="0" w:oddVBand="0" w:evenVBand="0" w:oddHBand="0" w:evenHBand="0" w:firstRowFirstColumn="0" w:firstRowLastColumn="0" w:lastRowFirstColumn="0" w:lastRowLastColumn="0"/>
            </w:pPr>
            <w:r>
              <w:t>259 500</w:t>
            </w:r>
          </w:p>
        </w:tc>
        <w:tc>
          <w:tcPr>
            <w:tcW w:w="1474" w:type="dxa"/>
          </w:tcPr>
          <w:p w14:paraId="46FFA87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8EE6C71"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204D625D"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4CE498E8" w14:textId="77777777" w:rsidR="0075167A" w:rsidRDefault="00576865">
            <w:r>
              <w:t>Avgiftsintäkter</w:t>
            </w:r>
          </w:p>
        </w:tc>
        <w:tc>
          <w:tcPr>
            <w:tcW w:w="1474" w:type="dxa"/>
          </w:tcPr>
          <w:p w14:paraId="78CAD4FE" w14:textId="77777777" w:rsidR="0075167A" w:rsidRDefault="00576865">
            <w:pPr>
              <w:cnfStyle w:val="000000000000" w:firstRow="0" w:lastRow="0" w:firstColumn="0" w:lastColumn="0" w:oddVBand="0" w:evenVBand="0" w:oddHBand="0" w:evenHBand="0" w:firstRowFirstColumn="0" w:firstRowLastColumn="0" w:lastRowFirstColumn="0" w:lastRowLastColumn="0"/>
            </w:pPr>
            <w:r>
              <w:t>428 248</w:t>
            </w:r>
          </w:p>
        </w:tc>
        <w:tc>
          <w:tcPr>
            <w:tcW w:w="1474" w:type="dxa"/>
          </w:tcPr>
          <w:p w14:paraId="185A16E0" w14:textId="77777777" w:rsidR="0075167A" w:rsidRDefault="00576865">
            <w:pPr>
              <w:cnfStyle w:val="000000000000" w:firstRow="0" w:lastRow="0" w:firstColumn="0" w:lastColumn="0" w:oddVBand="0" w:evenVBand="0" w:oddHBand="0" w:evenHBand="0" w:firstRowFirstColumn="0" w:firstRowLastColumn="0" w:lastRowFirstColumn="0" w:lastRowLastColumn="0"/>
            </w:pPr>
            <w:r>
              <w:t>462 500</w:t>
            </w:r>
          </w:p>
        </w:tc>
        <w:tc>
          <w:tcPr>
            <w:tcW w:w="1474" w:type="dxa"/>
          </w:tcPr>
          <w:p w14:paraId="532C59EE"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782CF0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08D73943"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53C3584F" w14:textId="77777777" w:rsidR="0075167A" w:rsidRDefault="00576865">
            <w:r>
              <w:t>Övr verksamh intäkt</w:t>
            </w:r>
          </w:p>
        </w:tc>
        <w:tc>
          <w:tcPr>
            <w:tcW w:w="1474" w:type="dxa"/>
          </w:tcPr>
          <w:p w14:paraId="081FB654" w14:textId="77777777" w:rsidR="0075167A" w:rsidRDefault="00576865">
            <w:pPr>
              <w:cnfStyle w:val="000000000000" w:firstRow="0" w:lastRow="0" w:firstColumn="0" w:lastColumn="0" w:oddVBand="0" w:evenVBand="0" w:oddHBand="0" w:evenHBand="0" w:firstRowFirstColumn="0" w:firstRowLastColumn="0" w:lastRowFirstColumn="0" w:lastRowLastColumn="0"/>
            </w:pPr>
            <w:r>
              <w:t>9 193</w:t>
            </w:r>
          </w:p>
        </w:tc>
        <w:tc>
          <w:tcPr>
            <w:tcW w:w="1474" w:type="dxa"/>
          </w:tcPr>
          <w:p w14:paraId="43A2700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9AFDF1B"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B0EFB9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BD8A579"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43BC6B9F" w14:textId="77777777" w:rsidR="0075167A" w:rsidRDefault="00576865">
            <w:r>
              <w:rPr>
                <w:b/>
              </w:rPr>
              <w:t>Summa Verksamhetens intäkter</w:t>
            </w:r>
          </w:p>
        </w:tc>
        <w:tc>
          <w:tcPr>
            <w:tcW w:w="1474" w:type="dxa"/>
          </w:tcPr>
          <w:p w14:paraId="2E799A04"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696 155</w:t>
            </w:r>
          </w:p>
        </w:tc>
        <w:tc>
          <w:tcPr>
            <w:tcW w:w="1474" w:type="dxa"/>
          </w:tcPr>
          <w:p w14:paraId="0A164A79"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722 000</w:t>
            </w:r>
          </w:p>
        </w:tc>
        <w:tc>
          <w:tcPr>
            <w:tcW w:w="1474" w:type="dxa"/>
          </w:tcPr>
          <w:p w14:paraId="1433AE3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DAF5EE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513887AC"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150FFD3" w14:textId="77777777" w:rsidR="0075167A" w:rsidRDefault="00576865">
            <w:r>
              <w:t>Personalkostnader</w:t>
            </w:r>
          </w:p>
        </w:tc>
        <w:tc>
          <w:tcPr>
            <w:tcW w:w="1474" w:type="dxa"/>
          </w:tcPr>
          <w:p w14:paraId="4B733F02" w14:textId="77777777" w:rsidR="0075167A" w:rsidRDefault="00576865">
            <w:pPr>
              <w:cnfStyle w:val="000000000000" w:firstRow="0" w:lastRow="0" w:firstColumn="0" w:lastColumn="0" w:oddVBand="0" w:evenVBand="0" w:oddHBand="0" w:evenHBand="0" w:firstRowFirstColumn="0" w:firstRowLastColumn="0" w:lastRowFirstColumn="0" w:lastRowLastColumn="0"/>
            </w:pPr>
            <w:r>
              <w:t>-2 408 240</w:t>
            </w:r>
          </w:p>
        </w:tc>
        <w:tc>
          <w:tcPr>
            <w:tcW w:w="1474" w:type="dxa"/>
          </w:tcPr>
          <w:p w14:paraId="1F450539" w14:textId="77777777" w:rsidR="0075167A" w:rsidRDefault="00576865">
            <w:pPr>
              <w:cnfStyle w:val="000000000000" w:firstRow="0" w:lastRow="0" w:firstColumn="0" w:lastColumn="0" w:oddVBand="0" w:evenVBand="0" w:oddHBand="0" w:evenHBand="0" w:firstRowFirstColumn="0" w:firstRowLastColumn="0" w:lastRowFirstColumn="0" w:lastRowLastColumn="0"/>
            </w:pPr>
            <w:r>
              <w:t>-2 594 003</w:t>
            </w:r>
          </w:p>
        </w:tc>
        <w:tc>
          <w:tcPr>
            <w:tcW w:w="1474" w:type="dxa"/>
          </w:tcPr>
          <w:p w14:paraId="35E618D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7541F10"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7455C1D3"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0B9A9AE" w14:textId="77777777" w:rsidR="0075167A" w:rsidRDefault="00576865">
            <w:r>
              <w:t>Köp av tjänster</w:t>
            </w:r>
          </w:p>
        </w:tc>
        <w:tc>
          <w:tcPr>
            <w:tcW w:w="1474" w:type="dxa"/>
          </w:tcPr>
          <w:p w14:paraId="6DAF23AB" w14:textId="77777777" w:rsidR="0075167A" w:rsidRDefault="00576865">
            <w:pPr>
              <w:cnfStyle w:val="000000000000" w:firstRow="0" w:lastRow="0" w:firstColumn="0" w:lastColumn="0" w:oddVBand="0" w:evenVBand="0" w:oddHBand="0" w:evenHBand="0" w:firstRowFirstColumn="0" w:firstRowLastColumn="0" w:lastRowFirstColumn="0" w:lastRowLastColumn="0"/>
            </w:pPr>
            <w:r>
              <w:t>-143 013</w:t>
            </w:r>
          </w:p>
        </w:tc>
        <w:tc>
          <w:tcPr>
            <w:tcW w:w="1474" w:type="dxa"/>
          </w:tcPr>
          <w:p w14:paraId="72F83E72" w14:textId="77777777" w:rsidR="0075167A" w:rsidRDefault="00576865">
            <w:pPr>
              <w:cnfStyle w:val="000000000000" w:firstRow="0" w:lastRow="0" w:firstColumn="0" w:lastColumn="0" w:oddVBand="0" w:evenVBand="0" w:oddHBand="0" w:evenHBand="0" w:firstRowFirstColumn="0" w:firstRowLastColumn="0" w:lastRowFirstColumn="0" w:lastRowLastColumn="0"/>
            </w:pPr>
            <w:r>
              <w:t>-127 884</w:t>
            </w:r>
          </w:p>
        </w:tc>
        <w:tc>
          <w:tcPr>
            <w:tcW w:w="1474" w:type="dxa"/>
          </w:tcPr>
          <w:p w14:paraId="38809360"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7A29C5F"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0FF09932"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8F9A946" w14:textId="77777777" w:rsidR="0075167A" w:rsidRDefault="00576865">
            <w:r>
              <w:t>Material förnödenh</w:t>
            </w:r>
          </w:p>
        </w:tc>
        <w:tc>
          <w:tcPr>
            <w:tcW w:w="1474" w:type="dxa"/>
          </w:tcPr>
          <w:p w14:paraId="3CDFB261" w14:textId="77777777" w:rsidR="0075167A" w:rsidRDefault="00576865">
            <w:pPr>
              <w:cnfStyle w:val="000000000000" w:firstRow="0" w:lastRow="0" w:firstColumn="0" w:lastColumn="0" w:oddVBand="0" w:evenVBand="0" w:oddHBand="0" w:evenHBand="0" w:firstRowFirstColumn="0" w:firstRowLastColumn="0" w:lastRowFirstColumn="0" w:lastRowLastColumn="0"/>
            </w:pPr>
            <w:r>
              <w:t>-153 195</w:t>
            </w:r>
          </w:p>
        </w:tc>
        <w:tc>
          <w:tcPr>
            <w:tcW w:w="1474" w:type="dxa"/>
          </w:tcPr>
          <w:p w14:paraId="6CCB05CF" w14:textId="77777777" w:rsidR="0075167A" w:rsidRDefault="00576865">
            <w:pPr>
              <w:cnfStyle w:val="000000000000" w:firstRow="0" w:lastRow="0" w:firstColumn="0" w:lastColumn="0" w:oddVBand="0" w:evenVBand="0" w:oddHBand="0" w:evenHBand="0" w:firstRowFirstColumn="0" w:firstRowLastColumn="0" w:lastRowFirstColumn="0" w:lastRowLastColumn="0"/>
            </w:pPr>
            <w:r>
              <w:t>-111 760</w:t>
            </w:r>
          </w:p>
        </w:tc>
        <w:tc>
          <w:tcPr>
            <w:tcW w:w="1474" w:type="dxa"/>
          </w:tcPr>
          <w:p w14:paraId="43AAB67B"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727764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4AACA3F"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C31D720" w14:textId="77777777" w:rsidR="0075167A" w:rsidRDefault="00576865">
            <w:r>
              <w:t>Övr verksamh kostn</w:t>
            </w:r>
          </w:p>
        </w:tc>
        <w:tc>
          <w:tcPr>
            <w:tcW w:w="1474" w:type="dxa"/>
          </w:tcPr>
          <w:p w14:paraId="3F16B6CC" w14:textId="77777777" w:rsidR="0075167A" w:rsidRDefault="00576865">
            <w:pPr>
              <w:cnfStyle w:val="000000000000" w:firstRow="0" w:lastRow="0" w:firstColumn="0" w:lastColumn="0" w:oddVBand="0" w:evenVBand="0" w:oddHBand="0" w:evenHBand="0" w:firstRowFirstColumn="0" w:firstRowLastColumn="0" w:lastRowFirstColumn="0" w:lastRowLastColumn="0"/>
            </w:pPr>
            <w:r>
              <w:t>-137 398</w:t>
            </w:r>
          </w:p>
        </w:tc>
        <w:tc>
          <w:tcPr>
            <w:tcW w:w="1474" w:type="dxa"/>
          </w:tcPr>
          <w:p w14:paraId="656F9795" w14:textId="77777777" w:rsidR="0075167A" w:rsidRDefault="00576865">
            <w:pPr>
              <w:cnfStyle w:val="000000000000" w:firstRow="0" w:lastRow="0" w:firstColumn="0" w:lastColumn="0" w:oddVBand="0" w:evenVBand="0" w:oddHBand="0" w:evenHBand="0" w:firstRowFirstColumn="0" w:firstRowLastColumn="0" w:lastRowFirstColumn="0" w:lastRowLastColumn="0"/>
            </w:pPr>
            <w:r>
              <w:t>-165 921</w:t>
            </w:r>
          </w:p>
        </w:tc>
        <w:tc>
          <w:tcPr>
            <w:tcW w:w="1474" w:type="dxa"/>
          </w:tcPr>
          <w:p w14:paraId="0517296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49C8BC4"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C7156DA"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71DD03F" w14:textId="77777777" w:rsidR="0075167A" w:rsidRDefault="00576865">
            <w:r>
              <w:rPr>
                <w:b/>
              </w:rPr>
              <w:t>Summa Verksamhetens kostnader</w:t>
            </w:r>
          </w:p>
        </w:tc>
        <w:tc>
          <w:tcPr>
            <w:tcW w:w="1474" w:type="dxa"/>
          </w:tcPr>
          <w:p w14:paraId="1DCAAFF2"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-2 841 846</w:t>
            </w:r>
          </w:p>
        </w:tc>
        <w:tc>
          <w:tcPr>
            <w:tcW w:w="1474" w:type="dxa"/>
          </w:tcPr>
          <w:p w14:paraId="03CC8D17"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-2 999 568</w:t>
            </w:r>
          </w:p>
        </w:tc>
        <w:tc>
          <w:tcPr>
            <w:tcW w:w="1474" w:type="dxa"/>
          </w:tcPr>
          <w:p w14:paraId="594D6B5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A1BED7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0DFEDFFE"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531DCF9F" w14:textId="77777777" w:rsidR="0075167A" w:rsidRDefault="00576865">
            <w:r>
              <w:rPr>
                <w:b/>
              </w:rPr>
              <w:t>Summa Verksamhetsbidrag</w:t>
            </w:r>
          </w:p>
        </w:tc>
        <w:tc>
          <w:tcPr>
            <w:tcW w:w="1474" w:type="dxa"/>
          </w:tcPr>
          <w:p w14:paraId="39B2EC4A"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-2 145 691</w:t>
            </w:r>
          </w:p>
        </w:tc>
        <w:tc>
          <w:tcPr>
            <w:tcW w:w="1474" w:type="dxa"/>
          </w:tcPr>
          <w:p w14:paraId="201FB172"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-2 277 568</w:t>
            </w:r>
          </w:p>
        </w:tc>
        <w:tc>
          <w:tcPr>
            <w:tcW w:w="1474" w:type="dxa"/>
          </w:tcPr>
          <w:p w14:paraId="7AE71EB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F92CE3E"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26F0B4D5"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5E3C0FC" w14:textId="77777777" w:rsidR="0075167A" w:rsidRDefault="00576865">
            <w:r>
              <w:t>Övr finansiella int</w:t>
            </w:r>
          </w:p>
        </w:tc>
        <w:tc>
          <w:tcPr>
            <w:tcW w:w="1474" w:type="dxa"/>
          </w:tcPr>
          <w:p w14:paraId="0D6F2F62" w14:textId="77777777" w:rsidR="0075167A" w:rsidRDefault="00576865">
            <w:pPr>
              <w:cnfStyle w:val="000000000000" w:firstRow="0" w:lastRow="0" w:firstColumn="0" w:lastColumn="0" w:oddVBand="0" w:evenVBand="0" w:oddHBand="0" w:evenHBand="0" w:firstRowFirstColumn="0" w:firstRowLastColumn="0" w:lastRowFirstColumn="0" w:lastRowLastColumn="0"/>
            </w:pPr>
            <w:r>
              <w:t>332</w:t>
            </w:r>
          </w:p>
        </w:tc>
        <w:tc>
          <w:tcPr>
            <w:tcW w:w="1474" w:type="dxa"/>
          </w:tcPr>
          <w:p w14:paraId="7D79800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931FDB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DE00A1C"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12A5C499"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B560EFD" w14:textId="77777777" w:rsidR="0075167A" w:rsidRDefault="00576865">
            <w:r>
              <w:t>Övr finansiella kost</w:t>
            </w:r>
          </w:p>
        </w:tc>
        <w:tc>
          <w:tcPr>
            <w:tcW w:w="1474" w:type="dxa"/>
          </w:tcPr>
          <w:p w14:paraId="2F8A0848" w14:textId="77777777" w:rsidR="0075167A" w:rsidRDefault="00576865">
            <w:pPr>
              <w:cnfStyle w:val="000000000000" w:firstRow="0" w:lastRow="0" w:firstColumn="0" w:lastColumn="0" w:oddVBand="0" w:evenVBand="0" w:oddHBand="0" w:evenHBand="0" w:firstRowFirstColumn="0" w:firstRowLastColumn="0" w:lastRowFirstColumn="0" w:lastRowLastColumn="0"/>
            </w:pPr>
            <w:r>
              <w:t>-20</w:t>
            </w:r>
          </w:p>
        </w:tc>
        <w:tc>
          <w:tcPr>
            <w:tcW w:w="1474" w:type="dxa"/>
          </w:tcPr>
          <w:p w14:paraId="5D6C7C1C"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5E222B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F5B0A44"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17BBBF9"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C73D8A7" w14:textId="77777777" w:rsidR="0075167A" w:rsidRDefault="00576865">
            <w:r>
              <w:rPr>
                <w:b/>
              </w:rPr>
              <w:t>Summa Finansiella intäkter och kostnader</w:t>
            </w:r>
          </w:p>
        </w:tc>
        <w:tc>
          <w:tcPr>
            <w:tcW w:w="1474" w:type="dxa"/>
          </w:tcPr>
          <w:p w14:paraId="034B6BEB"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312</w:t>
            </w:r>
          </w:p>
        </w:tc>
        <w:tc>
          <w:tcPr>
            <w:tcW w:w="1474" w:type="dxa"/>
          </w:tcPr>
          <w:p w14:paraId="7F77C38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095E65F"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1B3958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926F64B"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62E72330" w14:textId="77777777" w:rsidR="0075167A" w:rsidRDefault="00576865">
            <w:r>
              <w:rPr>
                <w:b/>
              </w:rPr>
              <w:t>Summa Årsbidrag</w:t>
            </w:r>
          </w:p>
        </w:tc>
        <w:tc>
          <w:tcPr>
            <w:tcW w:w="1474" w:type="dxa"/>
          </w:tcPr>
          <w:p w14:paraId="583DD036"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-2 145 379</w:t>
            </w:r>
          </w:p>
        </w:tc>
        <w:tc>
          <w:tcPr>
            <w:tcW w:w="1474" w:type="dxa"/>
          </w:tcPr>
          <w:p w14:paraId="56699769"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-2 277 568</w:t>
            </w:r>
          </w:p>
        </w:tc>
        <w:tc>
          <w:tcPr>
            <w:tcW w:w="1474" w:type="dxa"/>
          </w:tcPr>
          <w:p w14:paraId="2BE2714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920C4B4"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43D80A1A"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6C39156" w14:textId="77777777" w:rsidR="0075167A" w:rsidRDefault="00576865">
            <w:r>
              <w:t>Avskrivn enl plan</w:t>
            </w:r>
          </w:p>
        </w:tc>
        <w:tc>
          <w:tcPr>
            <w:tcW w:w="1474" w:type="dxa"/>
          </w:tcPr>
          <w:p w14:paraId="67AB4DE8" w14:textId="77777777" w:rsidR="0075167A" w:rsidRDefault="00576865">
            <w:pPr>
              <w:cnfStyle w:val="000000000000" w:firstRow="0" w:lastRow="0" w:firstColumn="0" w:lastColumn="0" w:oddVBand="0" w:evenVBand="0" w:oddHBand="0" w:evenHBand="0" w:firstRowFirstColumn="0" w:firstRowLastColumn="0" w:lastRowFirstColumn="0" w:lastRowLastColumn="0"/>
            </w:pPr>
            <w:r>
              <w:t>-17 159</w:t>
            </w:r>
          </w:p>
        </w:tc>
        <w:tc>
          <w:tcPr>
            <w:tcW w:w="1474" w:type="dxa"/>
          </w:tcPr>
          <w:p w14:paraId="31D8A9EE" w14:textId="77777777" w:rsidR="0075167A" w:rsidRDefault="00576865">
            <w:pPr>
              <w:cnfStyle w:val="000000000000" w:firstRow="0" w:lastRow="0" w:firstColumn="0" w:lastColumn="0" w:oddVBand="0" w:evenVBand="0" w:oddHBand="0" w:evenHBand="0" w:firstRowFirstColumn="0" w:firstRowLastColumn="0" w:lastRowFirstColumn="0" w:lastRowLastColumn="0"/>
            </w:pPr>
            <w:r>
              <w:t>-14 432</w:t>
            </w:r>
          </w:p>
        </w:tc>
        <w:tc>
          <w:tcPr>
            <w:tcW w:w="1474" w:type="dxa"/>
          </w:tcPr>
          <w:p w14:paraId="5FFBD17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A9FE9C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03B10225"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520851A0" w14:textId="77777777" w:rsidR="0075167A" w:rsidRDefault="00576865">
            <w:r>
              <w:rPr>
                <w:b/>
              </w:rPr>
              <w:t>Summa Av- och nedskrivningar</w:t>
            </w:r>
          </w:p>
        </w:tc>
        <w:tc>
          <w:tcPr>
            <w:tcW w:w="1474" w:type="dxa"/>
          </w:tcPr>
          <w:p w14:paraId="24303A39"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-17 159</w:t>
            </w:r>
          </w:p>
        </w:tc>
        <w:tc>
          <w:tcPr>
            <w:tcW w:w="1474" w:type="dxa"/>
          </w:tcPr>
          <w:p w14:paraId="6936610A"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-14 432</w:t>
            </w:r>
          </w:p>
        </w:tc>
        <w:tc>
          <w:tcPr>
            <w:tcW w:w="1474" w:type="dxa"/>
          </w:tcPr>
          <w:p w14:paraId="6635AFA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4A0462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5DB31A97"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8ABF818" w14:textId="77777777" w:rsidR="0075167A" w:rsidRDefault="00576865">
            <w:r>
              <w:rPr>
                <w:b/>
              </w:rPr>
              <w:t>Summa Räkenskapsperiodens resultat</w:t>
            </w:r>
          </w:p>
        </w:tc>
        <w:tc>
          <w:tcPr>
            <w:tcW w:w="1474" w:type="dxa"/>
          </w:tcPr>
          <w:p w14:paraId="38598277"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-2 162 538</w:t>
            </w:r>
          </w:p>
        </w:tc>
        <w:tc>
          <w:tcPr>
            <w:tcW w:w="1474" w:type="dxa"/>
          </w:tcPr>
          <w:p w14:paraId="5CEEEF96"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-2 292 000</w:t>
            </w:r>
          </w:p>
        </w:tc>
        <w:tc>
          <w:tcPr>
            <w:tcW w:w="1474" w:type="dxa"/>
          </w:tcPr>
          <w:p w14:paraId="556A3DF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7D7D27E"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C214FD3"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B10057F" w14:textId="77777777" w:rsidR="0075167A" w:rsidRDefault="00576865">
            <w:r>
              <w:rPr>
                <w:b/>
              </w:rPr>
              <w:t>Summa Räkenskapsperiodens under- eller överskott</w:t>
            </w:r>
          </w:p>
        </w:tc>
        <w:tc>
          <w:tcPr>
            <w:tcW w:w="1474" w:type="dxa"/>
          </w:tcPr>
          <w:p w14:paraId="70AFAF87"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-2 162 538</w:t>
            </w:r>
          </w:p>
        </w:tc>
        <w:tc>
          <w:tcPr>
            <w:tcW w:w="1474" w:type="dxa"/>
          </w:tcPr>
          <w:p w14:paraId="1EEDB872" w14:textId="77777777" w:rsidR="0075167A" w:rsidRDefault="00576865">
            <w:pPr>
              <w:cnfStyle w:val="000000000000" w:firstRow="0" w:lastRow="0" w:firstColumn="0" w:lastColumn="0" w:oddVBand="0" w:evenVBand="0" w:oddHBand="0" w:evenHBand="0" w:firstRowFirstColumn="0" w:firstRowLastColumn="0" w:lastRowFirstColumn="0" w:lastRowLastColumn="0"/>
            </w:pPr>
            <w:r>
              <w:rPr>
                <w:b/>
              </w:rPr>
              <w:t>-2 292 000</w:t>
            </w:r>
          </w:p>
        </w:tc>
        <w:tc>
          <w:tcPr>
            <w:tcW w:w="1474" w:type="dxa"/>
          </w:tcPr>
          <w:p w14:paraId="20C99E3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1C6A127"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bl>
    <w:p w14:paraId="550038D4" w14:textId="77777777" w:rsidR="0075167A" w:rsidRDefault="00576865">
      <w:pPr>
        <w:pStyle w:val="Rubrik5"/>
      </w:pPr>
      <w:r>
        <w:t>Budgetmotivering</w:t>
      </w:r>
    </w:p>
    <w:p w14:paraId="6F16C0AC" w14:textId="7113640A" w:rsidR="00215BA1" w:rsidRPr="00022DAC" w:rsidRDefault="00C256ED" w:rsidP="00215BA1">
      <w:pPr>
        <w:rPr>
          <w:rFonts w:asciiTheme="minorHAnsi" w:hAnsiTheme="minorHAnsi" w:cstheme="minorBidi"/>
          <w:sz w:val="22"/>
        </w:rPr>
      </w:pPr>
      <w:r w:rsidRPr="00C256ED">
        <w:rPr>
          <w:lang w:val="sv-FI"/>
        </w:rPr>
        <w:t>Föreslås i enlighet med 10 § finansförvaltningslagen att ramanslaget kan överskrid</w:t>
      </w:r>
      <w:r w:rsidR="004651A0">
        <w:rPr>
          <w:lang w:val="sv-FI"/>
        </w:rPr>
        <w:t>a</w:t>
      </w:r>
      <w:r w:rsidRPr="00C256ED">
        <w:rPr>
          <w:lang w:val="sv-FI"/>
        </w:rPr>
        <w:t>s utöver anslagskrediten om det är nödvändigt för att täcka kostnader som inte var kända när anslaget intogs i budgeten eller för att uppfylla anslagets ändamål. Överskridningsrätten kan i speciella situationer vara omfattande i relation till den ordinarie budgeten.</w:t>
      </w:r>
      <w:r>
        <w:rPr>
          <w:lang w:val="sv-FI"/>
        </w:rPr>
        <w:t xml:space="preserve"> </w:t>
      </w:r>
      <w:r w:rsidR="00215BA1">
        <w:rPr>
          <w:lang w:val="sv-FI"/>
        </w:rPr>
        <w:t>Det har nyligen</w:t>
      </w:r>
      <w:r w:rsidR="00215BA1" w:rsidRPr="00022DAC">
        <w:rPr>
          <w:rFonts w:asciiTheme="minorHAnsi" w:hAnsiTheme="minorHAnsi" w:cstheme="minorBidi"/>
          <w:sz w:val="22"/>
        </w:rPr>
        <w:t xml:space="preserve"> aktualiserats att åtgärder och därmed kostnader i enlighet med 51 § samt 64 § i djurskyddslagen (1998:95) kan komma att uppstå under året.</w:t>
      </w:r>
    </w:p>
    <w:p w14:paraId="3D7536DF" w14:textId="72B61787" w:rsidR="0043238F" w:rsidRDefault="0043238F" w:rsidP="0043238F"/>
    <w:p w14:paraId="49181F4A" w14:textId="77777777" w:rsidR="0043238F" w:rsidRPr="0043238F" w:rsidRDefault="0043238F" w:rsidP="0043238F"/>
    <w:p w14:paraId="1B58B30C" w14:textId="77777777" w:rsidR="0075167A" w:rsidRDefault="00576865">
      <w:pPr>
        <w:pStyle w:val="Rubrik1"/>
      </w:pPr>
      <w:bookmarkStart w:id="8" w:name="_Toc198797891"/>
      <w:r>
        <w:t>Politikområde 6 - detaljmotivering verksamhet och överföringar</w:t>
      </w:r>
      <w:bookmarkEnd w:id="8"/>
    </w:p>
    <w:p w14:paraId="34D99273" w14:textId="77777777" w:rsidR="0075167A" w:rsidRDefault="00576865">
      <w:pPr>
        <w:pStyle w:val="Rubrik2"/>
      </w:pPr>
      <w:bookmarkStart w:id="9" w:name="_Toc198797892"/>
      <w:r>
        <w:t>600 Näringsavdelningens förvaltningsområde</w:t>
      </w:r>
      <w:bookmarkEnd w:id="9"/>
    </w:p>
    <w:p w14:paraId="19D41D5F" w14:textId="77777777" w:rsidR="0075167A" w:rsidRDefault="00576865">
      <w:pPr>
        <w:pStyle w:val="Rubrik3"/>
      </w:pPr>
      <w:bookmarkStart w:id="10" w:name="_Toc198797893"/>
      <w:r>
        <w:t>610 Näringslivets främjande</w:t>
      </w:r>
      <w:bookmarkEnd w:id="10"/>
    </w:p>
    <w:p w14:paraId="797785F2" w14:textId="77777777" w:rsidR="0075167A" w:rsidRDefault="00576865">
      <w:pPr>
        <w:pStyle w:val="Rubrik4"/>
      </w:pPr>
      <w:proofErr w:type="gramStart"/>
      <w:r>
        <w:t>61000</w:t>
      </w:r>
      <w:proofErr w:type="gramEnd"/>
      <w:r>
        <w:t xml:space="preserve"> Näringslivets främjande, överföringar (R)</w:t>
      </w:r>
    </w:p>
    <w:p w14:paraId="795A9D35" w14:textId="77777777" w:rsidR="0075167A" w:rsidRDefault="00576865">
      <w:pPr>
        <w:pStyle w:val="HYP-Context"/>
      </w:pPr>
      <w:r>
        <w:rPr>
          <w:b/>
        </w:rPr>
        <w:t xml:space="preserve">Organisation: </w:t>
      </w:r>
      <w:r>
        <w:t xml:space="preserve">61000 Näringslivets främjande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3B322322"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44DE3AE" w14:textId="77777777" w:rsidR="0075167A" w:rsidRDefault="00576865">
            <w:r>
              <w:t>Sammandrag</w:t>
            </w:r>
          </w:p>
        </w:tc>
        <w:tc>
          <w:tcPr>
            <w:tcW w:w="1474" w:type="dxa"/>
          </w:tcPr>
          <w:p w14:paraId="5B245390"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1BA6B4D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6574B422"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492F6B3F"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4C202DD1"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D7AA1A0" w14:textId="77777777" w:rsidR="0075167A" w:rsidRDefault="00576865">
            <w:r>
              <w:t>Intäkter</w:t>
            </w:r>
          </w:p>
        </w:tc>
        <w:tc>
          <w:tcPr>
            <w:tcW w:w="1474" w:type="dxa"/>
          </w:tcPr>
          <w:p w14:paraId="34973B8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8D3CA64"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0082D1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4B62E6F"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68D88563"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98A8E6F" w14:textId="77777777" w:rsidR="0075167A" w:rsidRDefault="00576865">
            <w:r>
              <w:t>Kostnader</w:t>
            </w:r>
          </w:p>
        </w:tc>
        <w:tc>
          <w:tcPr>
            <w:tcW w:w="1474" w:type="dxa"/>
          </w:tcPr>
          <w:p w14:paraId="2386F432" w14:textId="77777777" w:rsidR="0075167A" w:rsidRDefault="00576865">
            <w:pPr>
              <w:cnfStyle w:val="000000000000" w:firstRow="0" w:lastRow="0" w:firstColumn="0" w:lastColumn="0" w:oddVBand="0" w:evenVBand="0" w:oddHBand="0" w:evenHBand="0" w:firstRowFirstColumn="0" w:firstRowLastColumn="0" w:lastRowFirstColumn="0" w:lastRowLastColumn="0"/>
            </w:pPr>
            <w:r>
              <w:t>-753 687</w:t>
            </w:r>
          </w:p>
        </w:tc>
        <w:tc>
          <w:tcPr>
            <w:tcW w:w="1474" w:type="dxa"/>
          </w:tcPr>
          <w:p w14:paraId="0B52DAAA" w14:textId="77777777" w:rsidR="0075167A" w:rsidRDefault="00576865">
            <w:pPr>
              <w:cnfStyle w:val="000000000000" w:firstRow="0" w:lastRow="0" w:firstColumn="0" w:lastColumn="0" w:oddVBand="0" w:evenVBand="0" w:oddHBand="0" w:evenHBand="0" w:firstRowFirstColumn="0" w:firstRowLastColumn="0" w:lastRowFirstColumn="0" w:lastRowLastColumn="0"/>
            </w:pPr>
            <w:r>
              <w:t>-1 150 000</w:t>
            </w:r>
          </w:p>
        </w:tc>
        <w:tc>
          <w:tcPr>
            <w:tcW w:w="1474" w:type="dxa"/>
          </w:tcPr>
          <w:p w14:paraId="049B5D97"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7621550" w14:textId="77777777" w:rsidR="0075167A" w:rsidRDefault="00576865">
            <w:pPr>
              <w:cnfStyle w:val="000000000000" w:firstRow="0" w:lastRow="0" w:firstColumn="0" w:lastColumn="0" w:oddVBand="0" w:evenVBand="0" w:oddHBand="0" w:evenHBand="0" w:firstRowFirstColumn="0" w:firstRowLastColumn="0" w:lastRowFirstColumn="0" w:lastRowLastColumn="0"/>
            </w:pPr>
            <w:r>
              <w:t>-40 000</w:t>
            </w:r>
          </w:p>
        </w:tc>
      </w:tr>
      <w:tr w:rsidR="0075167A" w14:paraId="33FF697A"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5582134F" w14:textId="77777777" w:rsidR="0075167A" w:rsidRDefault="00576865">
            <w:r>
              <w:t>Anslag netto</w:t>
            </w:r>
          </w:p>
        </w:tc>
        <w:tc>
          <w:tcPr>
            <w:tcW w:w="1474" w:type="dxa"/>
          </w:tcPr>
          <w:p w14:paraId="7A2BB090" w14:textId="77777777" w:rsidR="0075167A" w:rsidRDefault="00576865">
            <w:pPr>
              <w:cnfStyle w:val="000000000000" w:firstRow="0" w:lastRow="0" w:firstColumn="0" w:lastColumn="0" w:oddVBand="0" w:evenVBand="0" w:oddHBand="0" w:evenHBand="0" w:firstRowFirstColumn="0" w:firstRowLastColumn="0" w:lastRowFirstColumn="0" w:lastRowLastColumn="0"/>
            </w:pPr>
            <w:r>
              <w:t>-753 687</w:t>
            </w:r>
          </w:p>
        </w:tc>
        <w:tc>
          <w:tcPr>
            <w:tcW w:w="1474" w:type="dxa"/>
          </w:tcPr>
          <w:p w14:paraId="79216F9B" w14:textId="77777777" w:rsidR="0075167A" w:rsidRDefault="00576865">
            <w:pPr>
              <w:cnfStyle w:val="000000000000" w:firstRow="0" w:lastRow="0" w:firstColumn="0" w:lastColumn="0" w:oddVBand="0" w:evenVBand="0" w:oddHBand="0" w:evenHBand="0" w:firstRowFirstColumn="0" w:firstRowLastColumn="0" w:lastRowFirstColumn="0" w:lastRowLastColumn="0"/>
            </w:pPr>
            <w:r>
              <w:t>-1 150 000</w:t>
            </w:r>
          </w:p>
        </w:tc>
        <w:tc>
          <w:tcPr>
            <w:tcW w:w="1474" w:type="dxa"/>
          </w:tcPr>
          <w:p w14:paraId="12C391B6"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3B9A517" w14:textId="77777777" w:rsidR="0075167A" w:rsidRDefault="00576865">
            <w:pPr>
              <w:cnfStyle w:val="000000000000" w:firstRow="0" w:lastRow="0" w:firstColumn="0" w:lastColumn="0" w:oddVBand="0" w:evenVBand="0" w:oddHBand="0" w:evenHBand="0" w:firstRowFirstColumn="0" w:firstRowLastColumn="0" w:lastRowFirstColumn="0" w:lastRowLastColumn="0"/>
            </w:pPr>
            <w:r>
              <w:t>-40 000</w:t>
            </w:r>
          </w:p>
        </w:tc>
      </w:tr>
    </w:tbl>
    <w:p w14:paraId="687E4C8D" w14:textId="77777777" w:rsidR="0075167A" w:rsidRDefault="00576865">
      <w:pPr>
        <w:pStyle w:val="Rubrik5"/>
      </w:pPr>
      <w:r>
        <w:t>Budgetmotivering</w:t>
      </w:r>
    </w:p>
    <w:p w14:paraId="504BB841" w14:textId="77777777" w:rsidR="0075167A" w:rsidRDefault="00576865">
      <w:r>
        <w:t xml:space="preserve">Föreslås en ökning om </w:t>
      </w:r>
      <w:proofErr w:type="gramStart"/>
      <w:r>
        <w:t>40.000</w:t>
      </w:r>
      <w:proofErr w:type="gramEnd"/>
      <w:r>
        <w:t xml:space="preserve"> euro, se även moment </w:t>
      </w:r>
      <w:proofErr w:type="gramStart"/>
      <w:r>
        <w:t>61500</w:t>
      </w:r>
      <w:proofErr w:type="gramEnd"/>
      <w:r>
        <w:t>.</w:t>
      </w:r>
    </w:p>
    <w:p w14:paraId="03E87932" w14:textId="77777777" w:rsidR="0075167A" w:rsidRDefault="00576865">
      <w:pPr>
        <w:pStyle w:val="Rubrik5"/>
      </w:pPr>
      <w:r>
        <w:t>Utgifter</w:t>
      </w:r>
    </w:p>
    <w:p w14:paraId="087E3601" w14:textId="77777777" w:rsidR="0075167A" w:rsidRDefault="00576865">
      <w:r>
        <w:t xml:space="preserve">Föreslås att momentet ökas med </w:t>
      </w:r>
      <w:proofErr w:type="gramStart"/>
      <w:r>
        <w:t>40.000</w:t>
      </w:r>
      <w:proofErr w:type="gramEnd"/>
      <w:r>
        <w:t xml:space="preserve"> euro för att kunna användas för arbetet inom skattegränskontoret. För finansiering av det ökade anslaget minskas anslaget under moment </w:t>
      </w:r>
      <w:proofErr w:type="gramStart"/>
      <w:r>
        <w:t>61500</w:t>
      </w:r>
      <w:proofErr w:type="gramEnd"/>
      <w:r>
        <w:t xml:space="preserve"> med motsvarande belopp. Landskapsregeringen bedömer att nästa steg i förenklingsarbetet för företag kommer att rikta in sig på handeln med Sverige.</w:t>
      </w:r>
    </w:p>
    <w:p w14:paraId="6CEA78BC" w14:textId="77777777" w:rsidR="0075167A" w:rsidRDefault="00576865">
      <w:pPr>
        <w:pStyle w:val="Rubrik3"/>
      </w:pPr>
      <w:bookmarkStart w:id="11" w:name="_Toc198797894"/>
      <w:r>
        <w:t>615 Främjande av livsmedelsproduktion</w:t>
      </w:r>
      <w:bookmarkEnd w:id="11"/>
    </w:p>
    <w:p w14:paraId="7A26C339" w14:textId="77777777" w:rsidR="0075167A" w:rsidRDefault="00576865">
      <w:pPr>
        <w:pStyle w:val="Rubrik4"/>
      </w:pPr>
      <w:proofErr w:type="gramStart"/>
      <w:r>
        <w:t>61500</w:t>
      </w:r>
      <w:proofErr w:type="gramEnd"/>
      <w:r>
        <w:t xml:space="preserve"> Främjande av livsmedelsproduktion, överföringar (RA)</w:t>
      </w:r>
    </w:p>
    <w:p w14:paraId="3C1C5685" w14:textId="77777777" w:rsidR="0075167A" w:rsidRDefault="00576865">
      <w:pPr>
        <w:pStyle w:val="HYP-Context"/>
      </w:pPr>
      <w:r>
        <w:rPr>
          <w:b/>
        </w:rPr>
        <w:t xml:space="preserve">Organisation: </w:t>
      </w:r>
      <w:r>
        <w:t xml:space="preserve">61500 Främj av livsmedelsproduktion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5847136D"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6300D0D" w14:textId="77777777" w:rsidR="0075167A" w:rsidRDefault="00576865">
            <w:r>
              <w:t>Sammandrag</w:t>
            </w:r>
          </w:p>
        </w:tc>
        <w:tc>
          <w:tcPr>
            <w:tcW w:w="1474" w:type="dxa"/>
          </w:tcPr>
          <w:p w14:paraId="1C71724F"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473AF83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3C516D0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1AD0D34E"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2BEE6852"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9C1305D" w14:textId="77777777" w:rsidR="0075167A" w:rsidRDefault="00576865">
            <w:r>
              <w:t>Intäkter</w:t>
            </w:r>
          </w:p>
        </w:tc>
        <w:tc>
          <w:tcPr>
            <w:tcW w:w="1474" w:type="dxa"/>
          </w:tcPr>
          <w:p w14:paraId="43692B9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4BAF8FB"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3EE91F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261C5CE"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5F9B2975"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424EE9F" w14:textId="77777777" w:rsidR="0075167A" w:rsidRDefault="00576865">
            <w:r>
              <w:t>Kostnader</w:t>
            </w:r>
          </w:p>
        </w:tc>
        <w:tc>
          <w:tcPr>
            <w:tcW w:w="1474" w:type="dxa"/>
          </w:tcPr>
          <w:p w14:paraId="47E34BFD" w14:textId="77777777" w:rsidR="0075167A" w:rsidRDefault="00576865">
            <w:pPr>
              <w:cnfStyle w:val="000000000000" w:firstRow="0" w:lastRow="0" w:firstColumn="0" w:lastColumn="0" w:oddVBand="0" w:evenVBand="0" w:oddHBand="0" w:evenHBand="0" w:firstRowFirstColumn="0" w:firstRowLastColumn="0" w:lastRowFirstColumn="0" w:lastRowLastColumn="0"/>
            </w:pPr>
            <w:r>
              <w:t>-891 255</w:t>
            </w:r>
          </w:p>
        </w:tc>
        <w:tc>
          <w:tcPr>
            <w:tcW w:w="1474" w:type="dxa"/>
          </w:tcPr>
          <w:p w14:paraId="75E6F70F" w14:textId="77777777" w:rsidR="0075167A" w:rsidRDefault="00576865">
            <w:pPr>
              <w:cnfStyle w:val="000000000000" w:firstRow="0" w:lastRow="0" w:firstColumn="0" w:lastColumn="0" w:oddVBand="0" w:evenVBand="0" w:oddHBand="0" w:evenHBand="0" w:firstRowFirstColumn="0" w:firstRowLastColumn="0" w:lastRowFirstColumn="0" w:lastRowLastColumn="0"/>
            </w:pPr>
            <w:r>
              <w:t>-985 000</w:t>
            </w:r>
          </w:p>
        </w:tc>
        <w:tc>
          <w:tcPr>
            <w:tcW w:w="1474" w:type="dxa"/>
          </w:tcPr>
          <w:p w14:paraId="38A0E59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F94EED5" w14:textId="77777777" w:rsidR="0075167A" w:rsidRDefault="00576865">
            <w:pPr>
              <w:cnfStyle w:val="000000000000" w:firstRow="0" w:lastRow="0" w:firstColumn="0" w:lastColumn="0" w:oddVBand="0" w:evenVBand="0" w:oddHBand="0" w:evenHBand="0" w:firstRowFirstColumn="0" w:firstRowLastColumn="0" w:lastRowFirstColumn="0" w:lastRowLastColumn="0"/>
            </w:pPr>
            <w:r>
              <w:t>80 000</w:t>
            </w:r>
          </w:p>
        </w:tc>
      </w:tr>
      <w:tr w:rsidR="0075167A" w14:paraId="13FB6C1C"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5E9263AA" w14:textId="77777777" w:rsidR="0075167A" w:rsidRDefault="00576865">
            <w:r>
              <w:t>Anslag netto</w:t>
            </w:r>
          </w:p>
        </w:tc>
        <w:tc>
          <w:tcPr>
            <w:tcW w:w="1474" w:type="dxa"/>
          </w:tcPr>
          <w:p w14:paraId="31065BC2" w14:textId="77777777" w:rsidR="0075167A" w:rsidRDefault="00576865">
            <w:pPr>
              <w:cnfStyle w:val="000000000000" w:firstRow="0" w:lastRow="0" w:firstColumn="0" w:lastColumn="0" w:oddVBand="0" w:evenVBand="0" w:oddHBand="0" w:evenHBand="0" w:firstRowFirstColumn="0" w:firstRowLastColumn="0" w:lastRowFirstColumn="0" w:lastRowLastColumn="0"/>
            </w:pPr>
            <w:r>
              <w:t>-891 255</w:t>
            </w:r>
          </w:p>
        </w:tc>
        <w:tc>
          <w:tcPr>
            <w:tcW w:w="1474" w:type="dxa"/>
          </w:tcPr>
          <w:p w14:paraId="5BFAE3A3" w14:textId="77777777" w:rsidR="0075167A" w:rsidRDefault="00576865">
            <w:pPr>
              <w:cnfStyle w:val="000000000000" w:firstRow="0" w:lastRow="0" w:firstColumn="0" w:lastColumn="0" w:oddVBand="0" w:evenVBand="0" w:oddHBand="0" w:evenHBand="0" w:firstRowFirstColumn="0" w:firstRowLastColumn="0" w:lastRowFirstColumn="0" w:lastRowLastColumn="0"/>
            </w:pPr>
            <w:r>
              <w:t>-985 000</w:t>
            </w:r>
          </w:p>
        </w:tc>
        <w:tc>
          <w:tcPr>
            <w:tcW w:w="1474" w:type="dxa"/>
          </w:tcPr>
          <w:p w14:paraId="42FBCCF7"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0F2F705" w14:textId="77777777" w:rsidR="0075167A" w:rsidRDefault="00576865">
            <w:pPr>
              <w:cnfStyle w:val="000000000000" w:firstRow="0" w:lastRow="0" w:firstColumn="0" w:lastColumn="0" w:oddVBand="0" w:evenVBand="0" w:oddHBand="0" w:evenHBand="0" w:firstRowFirstColumn="0" w:firstRowLastColumn="0" w:lastRowFirstColumn="0" w:lastRowLastColumn="0"/>
            </w:pPr>
            <w:r>
              <w:t>80 000</w:t>
            </w:r>
          </w:p>
        </w:tc>
      </w:tr>
    </w:tbl>
    <w:p w14:paraId="2F6F3A3A" w14:textId="77777777" w:rsidR="0075167A" w:rsidRDefault="00576865">
      <w:pPr>
        <w:pStyle w:val="Rubrik5"/>
      </w:pPr>
      <w:r>
        <w:t>Budgetmotivering</w:t>
      </w:r>
    </w:p>
    <w:p w14:paraId="5919848E" w14:textId="77777777" w:rsidR="0075167A" w:rsidRDefault="00576865">
      <w:r>
        <w:t xml:space="preserve">Förslås en minskning om </w:t>
      </w:r>
      <w:proofErr w:type="gramStart"/>
      <w:r>
        <w:t>80.000</w:t>
      </w:r>
      <w:proofErr w:type="gramEnd"/>
      <w:r>
        <w:t xml:space="preserve"> euro, se även moment </w:t>
      </w:r>
      <w:proofErr w:type="gramStart"/>
      <w:r>
        <w:t>61000</w:t>
      </w:r>
      <w:proofErr w:type="gramEnd"/>
      <w:r>
        <w:t xml:space="preserve"> och </w:t>
      </w:r>
      <w:proofErr w:type="gramStart"/>
      <w:r>
        <w:t>72010</w:t>
      </w:r>
      <w:proofErr w:type="gramEnd"/>
      <w:r>
        <w:t>.</w:t>
      </w:r>
    </w:p>
    <w:p w14:paraId="42FF3259" w14:textId="77777777" w:rsidR="0075167A" w:rsidRDefault="00576865">
      <w:pPr>
        <w:pStyle w:val="Rubrik5"/>
      </w:pPr>
      <w:r>
        <w:t>Utgifter</w:t>
      </w:r>
    </w:p>
    <w:p w14:paraId="533B5659" w14:textId="77777777" w:rsidR="0075167A" w:rsidRDefault="00576865">
      <w:r>
        <w:t xml:space="preserve">Föreslås att </w:t>
      </w:r>
      <w:proofErr w:type="gramStart"/>
      <w:r>
        <w:t>40.000</w:t>
      </w:r>
      <w:proofErr w:type="gramEnd"/>
      <w:r>
        <w:t xml:space="preserve"> euro överförs till moment </w:t>
      </w:r>
      <w:proofErr w:type="gramStart"/>
      <w:r>
        <w:t>61000</w:t>
      </w:r>
      <w:proofErr w:type="gramEnd"/>
      <w:r>
        <w:t xml:space="preserve"> samt att </w:t>
      </w:r>
      <w:proofErr w:type="gramStart"/>
      <w:r>
        <w:t>40.000</w:t>
      </w:r>
      <w:proofErr w:type="gramEnd"/>
      <w:r>
        <w:t xml:space="preserve"> överförs till moment </w:t>
      </w:r>
      <w:proofErr w:type="gramStart"/>
      <w:r>
        <w:t>72010</w:t>
      </w:r>
      <w:proofErr w:type="gramEnd"/>
      <w:r>
        <w:t>.</w:t>
      </w:r>
    </w:p>
    <w:p w14:paraId="266C8241" w14:textId="77777777" w:rsidR="0075167A" w:rsidRDefault="00576865">
      <w:r>
        <w:t xml:space="preserve">Föreslås att anslaget kan användas för utvecklingsprojekt inom primärnäringarna. Projektet </w:t>
      </w:r>
      <w:r>
        <w:rPr>
          <w:i/>
        </w:rPr>
        <w:t>Regelförenkling för lantbruket</w:t>
      </w:r>
      <w:r>
        <w:t xml:space="preserve"> påbörjas med fokus på att förbättra lantbrukets förutsättningar genom att identifiera regler och administrativa krav som upplevs som betungande eller utgör hinder för verksamheten. Arbetet ska utgöra underlag för eventuella lagändringar samt för utveckling av processer och kontroller inom landskapsregeringen och berörda myndigheter. Landskapsregeringen föreslår även att ett arbete kring kol- och biokrediter inleds med målsättning att få </w:t>
      </w:r>
      <w:proofErr w:type="gramStart"/>
      <w:r>
        <w:t>igång</w:t>
      </w:r>
      <w:proofErr w:type="gramEnd"/>
      <w:r>
        <w:t xml:space="preserve"> ett projekt med extern finansiering. Anslaget föreslås även kunna användas för insatser som främjar </w:t>
      </w:r>
      <w:r>
        <w:lastRenderedPageBreak/>
        <w:t xml:space="preserve">användningen av lokala livsmedel genom </w:t>
      </w:r>
      <w:proofErr w:type="gramStart"/>
      <w:r>
        <w:t>t.ex.</w:t>
      </w:r>
      <w:proofErr w:type="gramEnd"/>
      <w:r>
        <w:t xml:space="preserve"> kampanjer. Att säkerställa lokal produktion av livsmedel är en förutsättning för att bibehålla en god försörjningsberedskap.</w:t>
      </w:r>
    </w:p>
    <w:p w14:paraId="3C02B0FD" w14:textId="77777777" w:rsidR="00684D52" w:rsidRDefault="00684D52">
      <w:pPr>
        <w:spacing w:before="0" w:after="160" w:line="259" w:lineRule="auto"/>
        <w:rPr>
          <w:rFonts w:eastAsiaTheme="majorEastAsia"/>
          <w:b/>
          <w:iCs/>
          <w:sz w:val="40"/>
          <w:szCs w:val="32"/>
        </w:rPr>
      </w:pPr>
      <w:bookmarkStart w:id="12" w:name="_Toc198797895"/>
      <w:r>
        <w:br w:type="page"/>
      </w:r>
    </w:p>
    <w:p w14:paraId="2BCDBD00" w14:textId="0BFB1FE1" w:rsidR="0075167A" w:rsidRDefault="00576865">
      <w:pPr>
        <w:pStyle w:val="Rubrik1"/>
      </w:pPr>
      <w:r>
        <w:lastRenderedPageBreak/>
        <w:t>Politikområde 7 - detaljmotivering verksamhet och överföringar</w:t>
      </w:r>
      <w:bookmarkEnd w:id="12"/>
    </w:p>
    <w:p w14:paraId="0ED8641F" w14:textId="77777777" w:rsidR="0075167A" w:rsidRDefault="00576865">
      <w:pPr>
        <w:pStyle w:val="Rubrik2"/>
      </w:pPr>
      <w:bookmarkStart w:id="13" w:name="_Toc198797896"/>
      <w:r>
        <w:t>700 Infrastrukturavdelningens förvaltningsområde</w:t>
      </w:r>
      <w:bookmarkEnd w:id="13"/>
    </w:p>
    <w:p w14:paraId="1E85B8CE" w14:textId="77777777" w:rsidR="0075167A" w:rsidRDefault="00576865">
      <w:pPr>
        <w:pStyle w:val="Rubrik3"/>
      </w:pPr>
      <w:bookmarkStart w:id="14" w:name="_Toc198797897"/>
      <w:r>
        <w:t>715 Bostäder och byggande</w:t>
      </w:r>
      <w:bookmarkEnd w:id="14"/>
    </w:p>
    <w:p w14:paraId="0B0F6B84" w14:textId="77777777" w:rsidR="0075167A" w:rsidRDefault="00576865">
      <w:pPr>
        <w:pStyle w:val="Rubrik4"/>
      </w:pPr>
      <w:proofErr w:type="gramStart"/>
      <w:r>
        <w:t>71500</w:t>
      </w:r>
      <w:proofErr w:type="gramEnd"/>
      <w:r>
        <w:t xml:space="preserve"> Stöd för byggnadsrelaterade åtgärder (RA)</w:t>
      </w:r>
    </w:p>
    <w:p w14:paraId="699C4EAA" w14:textId="77777777" w:rsidR="0075167A" w:rsidRDefault="00576865">
      <w:pPr>
        <w:pStyle w:val="HYP-Context"/>
      </w:pPr>
      <w:r>
        <w:rPr>
          <w:b/>
        </w:rPr>
        <w:t xml:space="preserve">Organisation: </w:t>
      </w:r>
      <w:r>
        <w:t xml:space="preserve">71500 Stöd byggn relaterade åtg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2CFD64BD"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C82B3F0" w14:textId="77777777" w:rsidR="0075167A" w:rsidRDefault="00576865">
            <w:r>
              <w:t>Sammandrag</w:t>
            </w:r>
          </w:p>
        </w:tc>
        <w:tc>
          <w:tcPr>
            <w:tcW w:w="1474" w:type="dxa"/>
          </w:tcPr>
          <w:p w14:paraId="2D3DD26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37BDBFEA"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05784F93"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73916C87"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682C773F"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00E7D81" w14:textId="77777777" w:rsidR="0075167A" w:rsidRDefault="00576865">
            <w:r>
              <w:t>Intäkter</w:t>
            </w:r>
          </w:p>
        </w:tc>
        <w:tc>
          <w:tcPr>
            <w:tcW w:w="1474" w:type="dxa"/>
          </w:tcPr>
          <w:p w14:paraId="16F1855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A9565BF"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06D35FD"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8BD1070"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5376313C"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CE78E92" w14:textId="77777777" w:rsidR="0075167A" w:rsidRDefault="00576865">
            <w:r>
              <w:t>Kostnader</w:t>
            </w:r>
          </w:p>
        </w:tc>
        <w:tc>
          <w:tcPr>
            <w:tcW w:w="1474" w:type="dxa"/>
          </w:tcPr>
          <w:p w14:paraId="2A5532FC" w14:textId="77777777" w:rsidR="0075167A" w:rsidRDefault="00576865">
            <w:pPr>
              <w:cnfStyle w:val="000000000000" w:firstRow="0" w:lastRow="0" w:firstColumn="0" w:lastColumn="0" w:oddVBand="0" w:evenVBand="0" w:oddHBand="0" w:evenHBand="0" w:firstRowFirstColumn="0" w:firstRowLastColumn="0" w:lastRowFirstColumn="0" w:lastRowLastColumn="0"/>
            </w:pPr>
            <w:r>
              <w:t>-104 322</w:t>
            </w:r>
          </w:p>
        </w:tc>
        <w:tc>
          <w:tcPr>
            <w:tcW w:w="1474" w:type="dxa"/>
          </w:tcPr>
          <w:p w14:paraId="2191AD03" w14:textId="77777777" w:rsidR="0075167A" w:rsidRDefault="00576865">
            <w:pPr>
              <w:cnfStyle w:val="000000000000" w:firstRow="0" w:lastRow="0" w:firstColumn="0" w:lastColumn="0" w:oddVBand="0" w:evenVBand="0" w:oddHBand="0" w:evenHBand="0" w:firstRowFirstColumn="0" w:firstRowLastColumn="0" w:lastRowFirstColumn="0" w:lastRowLastColumn="0"/>
            </w:pPr>
            <w:r>
              <w:t>-120 000</w:t>
            </w:r>
          </w:p>
        </w:tc>
        <w:tc>
          <w:tcPr>
            <w:tcW w:w="1474" w:type="dxa"/>
          </w:tcPr>
          <w:p w14:paraId="6CA7202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2899717" w14:textId="77777777" w:rsidR="0075167A" w:rsidRDefault="00576865">
            <w:pPr>
              <w:cnfStyle w:val="000000000000" w:firstRow="0" w:lastRow="0" w:firstColumn="0" w:lastColumn="0" w:oddVBand="0" w:evenVBand="0" w:oddHBand="0" w:evenHBand="0" w:firstRowFirstColumn="0" w:firstRowLastColumn="0" w:lastRowFirstColumn="0" w:lastRowLastColumn="0"/>
            </w:pPr>
            <w:r>
              <w:t>100 000</w:t>
            </w:r>
          </w:p>
        </w:tc>
      </w:tr>
      <w:tr w:rsidR="0075167A" w14:paraId="7758611A"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84BA981" w14:textId="77777777" w:rsidR="0075167A" w:rsidRDefault="00576865">
            <w:r>
              <w:t>Anslag netto</w:t>
            </w:r>
          </w:p>
        </w:tc>
        <w:tc>
          <w:tcPr>
            <w:tcW w:w="1474" w:type="dxa"/>
          </w:tcPr>
          <w:p w14:paraId="09B2AA7C" w14:textId="77777777" w:rsidR="0075167A" w:rsidRDefault="00576865">
            <w:pPr>
              <w:cnfStyle w:val="000000000000" w:firstRow="0" w:lastRow="0" w:firstColumn="0" w:lastColumn="0" w:oddVBand="0" w:evenVBand="0" w:oddHBand="0" w:evenHBand="0" w:firstRowFirstColumn="0" w:firstRowLastColumn="0" w:lastRowFirstColumn="0" w:lastRowLastColumn="0"/>
            </w:pPr>
            <w:r>
              <w:t>-104 322</w:t>
            </w:r>
          </w:p>
        </w:tc>
        <w:tc>
          <w:tcPr>
            <w:tcW w:w="1474" w:type="dxa"/>
          </w:tcPr>
          <w:p w14:paraId="26430AD3" w14:textId="77777777" w:rsidR="0075167A" w:rsidRDefault="00576865">
            <w:pPr>
              <w:cnfStyle w:val="000000000000" w:firstRow="0" w:lastRow="0" w:firstColumn="0" w:lastColumn="0" w:oddVBand="0" w:evenVBand="0" w:oddHBand="0" w:evenHBand="0" w:firstRowFirstColumn="0" w:firstRowLastColumn="0" w:lastRowFirstColumn="0" w:lastRowLastColumn="0"/>
            </w:pPr>
            <w:r>
              <w:t>-120 000</w:t>
            </w:r>
          </w:p>
        </w:tc>
        <w:tc>
          <w:tcPr>
            <w:tcW w:w="1474" w:type="dxa"/>
          </w:tcPr>
          <w:p w14:paraId="750307D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05065A7" w14:textId="77777777" w:rsidR="0075167A" w:rsidRDefault="00576865">
            <w:pPr>
              <w:cnfStyle w:val="000000000000" w:firstRow="0" w:lastRow="0" w:firstColumn="0" w:lastColumn="0" w:oddVBand="0" w:evenVBand="0" w:oddHBand="0" w:evenHBand="0" w:firstRowFirstColumn="0" w:firstRowLastColumn="0" w:lastRowFirstColumn="0" w:lastRowLastColumn="0"/>
            </w:pPr>
            <w:r>
              <w:t>100 000</w:t>
            </w:r>
          </w:p>
        </w:tc>
      </w:tr>
    </w:tbl>
    <w:p w14:paraId="14920D72" w14:textId="77777777" w:rsidR="0075167A" w:rsidRDefault="00576865">
      <w:pPr>
        <w:pStyle w:val="Rubrik5"/>
      </w:pPr>
      <w:r>
        <w:t>Budgetmotivering</w:t>
      </w:r>
    </w:p>
    <w:p w14:paraId="421A9093" w14:textId="77777777" w:rsidR="0075167A" w:rsidRDefault="00576865">
      <w:r>
        <w:t xml:space="preserve">Föreslås en minskning om </w:t>
      </w:r>
      <w:proofErr w:type="gramStart"/>
      <w:r>
        <w:t>100.000</w:t>
      </w:r>
      <w:proofErr w:type="gramEnd"/>
      <w:r>
        <w:t xml:space="preserve"> euro, se även moment </w:t>
      </w:r>
      <w:proofErr w:type="gramStart"/>
      <w:r>
        <w:t>76010</w:t>
      </w:r>
      <w:proofErr w:type="gramEnd"/>
      <w:r>
        <w:t>.</w:t>
      </w:r>
    </w:p>
    <w:p w14:paraId="10294028" w14:textId="77777777" w:rsidR="0075167A" w:rsidRDefault="00576865">
      <w:pPr>
        <w:pStyle w:val="Rubrik5"/>
      </w:pPr>
      <w:r>
        <w:t>Utgifter</w:t>
      </w:r>
    </w:p>
    <w:p w14:paraId="198EEF76" w14:textId="77777777" w:rsidR="0075167A" w:rsidRDefault="00576865">
      <w:r>
        <w:t xml:space="preserve">Då behovet av stöd för byggnadsrelaterade åtgärder bedöms understiga det tidigare budgeterade med ca </w:t>
      </w:r>
      <w:proofErr w:type="gramStart"/>
      <w:r>
        <w:t>100.000</w:t>
      </w:r>
      <w:proofErr w:type="gramEnd"/>
      <w:r>
        <w:t xml:space="preserve"> euro minskas anslaget.</w:t>
      </w:r>
    </w:p>
    <w:p w14:paraId="1B854CCC" w14:textId="77777777" w:rsidR="0075167A" w:rsidRDefault="00576865">
      <w:pPr>
        <w:pStyle w:val="Rubrik4"/>
      </w:pPr>
      <w:proofErr w:type="gramStart"/>
      <w:r>
        <w:t>71510</w:t>
      </w:r>
      <w:proofErr w:type="gramEnd"/>
      <w:r>
        <w:t xml:space="preserve"> Räntestöd och landskapsborgen för bostadsproduktion (RA)</w:t>
      </w:r>
    </w:p>
    <w:p w14:paraId="63DFFA29" w14:textId="77777777" w:rsidR="0075167A" w:rsidRPr="00E756D6" w:rsidRDefault="00576865">
      <w:pPr>
        <w:pStyle w:val="HYP-Context"/>
        <w:rPr>
          <w:lang w:val="sv-FI"/>
        </w:rPr>
      </w:pPr>
      <w:r w:rsidRPr="00E756D6">
        <w:rPr>
          <w:b/>
          <w:lang w:val="sv-FI"/>
        </w:rPr>
        <w:t xml:space="preserve">Organisation: </w:t>
      </w:r>
      <w:proofErr w:type="gramStart"/>
      <w:r w:rsidRPr="00E756D6">
        <w:rPr>
          <w:lang w:val="sv-FI"/>
        </w:rPr>
        <w:t>71510</w:t>
      </w:r>
      <w:proofErr w:type="gramEnd"/>
      <w:r w:rsidRPr="00E756D6">
        <w:rPr>
          <w:lang w:val="sv-FI"/>
        </w:rPr>
        <w:t xml:space="preserve"> Räntest o </w:t>
      </w:r>
      <w:proofErr w:type="gramStart"/>
      <w:r w:rsidRPr="00E756D6">
        <w:rPr>
          <w:lang w:val="sv-FI"/>
        </w:rPr>
        <w:t>landsb.borgen</w:t>
      </w:r>
      <w:proofErr w:type="gramEnd"/>
      <w:r w:rsidRPr="00E756D6">
        <w:rPr>
          <w:lang w:val="sv-FI"/>
        </w:rPr>
        <w:t xml:space="preserve">, bost    </w:t>
      </w:r>
      <w:r w:rsidRPr="00E756D6">
        <w:rPr>
          <w:b/>
          <w:lang w:val="sv-FI"/>
        </w:rPr>
        <w:t xml:space="preserve">År: </w:t>
      </w:r>
      <w:r w:rsidRPr="00E756D6">
        <w:rPr>
          <w:lang w:val="sv-FI"/>
        </w:rPr>
        <w:t xml:space="preserve">2025    </w:t>
      </w:r>
      <w:r w:rsidRPr="00E756D6">
        <w:rPr>
          <w:b/>
          <w:lang w:val="sv-FI"/>
        </w:rPr>
        <w:t xml:space="preserve">Budgettyp: </w:t>
      </w:r>
      <w:r w:rsidRPr="00E756D6">
        <w:rPr>
          <w:lang w:val="sv-FI"/>
        </w:rPr>
        <w:t xml:space="preserve">Budget    </w:t>
      </w:r>
      <w:r w:rsidRPr="00E756D6">
        <w:rPr>
          <w:b/>
          <w:lang w:val="sv-FI"/>
        </w:rPr>
        <w:t xml:space="preserve">Budgetversion: </w:t>
      </w:r>
      <w:r w:rsidRPr="00E756D6">
        <w:rPr>
          <w:lang w:val="sv-FI"/>
        </w:rPr>
        <w:t xml:space="preserve">Bv 1 – lr    </w:t>
      </w:r>
      <w:r w:rsidRPr="00E756D6">
        <w:rPr>
          <w:b/>
          <w:lang w:val="sv-FI"/>
        </w:rPr>
        <w:t xml:space="preserve">Enhet: </w:t>
      </w:r>
      <w:r w:rsidRPr="00E756D6">
        <w:rPr>
          <w:lang w:val="sv-FI"/>
        </w:rP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417E228E"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28CDEBF" w14:textId="77777777" w:rsidR="0075167A" w:rsidRDefault="00576865">
            <w:r>
              <w:t>Sammandrag</w:t>
            </w:r>
          </w:p>
        </w:tc>
        <w:tc>
          <w:tcPr>
            <w:tcW w:w="1474" w:type="dxa"/>
          </w:tcPr>
          <w:p w14:paraId="114A15CA"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6232960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49B2C530"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6A43AE2F"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61652CA2"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F00877E" w14:textId="77777777" w:rsidR="0075167A" w:rsidRDefault="00576865">
            <w:r>
              <w:t>Intäkter</w:t>
            </w:r>
          </w:p>
        </w:tc>
        <w:tc>
          <w:tcPr>
            <w:tcW w:w="1474" w:type="dxa"/>
          </w:tcPr>
          <w:p w14:paraId="725AA17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9F086DB"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B723D86"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8AF1FD6"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2A36D3F2"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16E1F2B" w14:textId="77777777" w:rsidR="0075167A" w:rsidRDefault="00576865">
            <w:r>
              <w:t>Kostnader</w:t>
            </w:r>
          </w:p>
        </w:tc>
        <w:tc>
          <w:tcPr>
            <w:tcW w:w="1474" w:type="dxa"/>
          </w:tcPr>
          <w:p w14:paraId="78AE5FB4" w14:textId="77777777" w:rsidR="0075167A" w:rsidRDefault="00576865">
            <w:pPr>
              <w:cnfStyle w:val="000000000000" w:firstRow="0" w:lastRow="0" w:firstColumn="0" w:lastColumn="0" w:oddVBand="0" w:evenVBand="0" w:oddHBand="0" w:evenHBand="0" w:firstRowFirstColumn="0" w:firstRowLastColumn="0" w:lastRowFirstColumn="0" w:lastRowLastColumn="0"/>
            </w:pPr>
            <w:r>
              <w:t>-1 351 610</w:t>
            </w:r>
          </w:p>
        </w:tc>
        <w:tc>
          <w:tcPr>
            <w:tcW w:w="1474" w:type="dxa"/>
          </w:tcPr>
          <w:p w14:paraId="549A673D" w14:textId="77777777" w:rsidR="0075167A" w:rsidRDefault="00576865">
            <w:pPr>
              <w:cnfStyle w:val="000000000000" w:firstRow="0" w:lastRow="0" w:firstColumn="0" w:lastColumn="0" w:oddVBand="0" w:evenVBand="0" w:oddHBand="0" w:evenHBand="0" w:firstRowFirstColumn="0" w:firstRowLastColumn="0" w:lastRowFirstColumn="0" w:lastRowLastColumn="0"/>
            </w:pPr>
            <w:r>
              <w:t>-660 000</w:t>
            </w:r>
          </w:p>
        </w:tc>
        <w:tc>
          <w:tcPr>
            <w:tcW w:w="1474" w:type="dxa"/>
          </w:tcPr>
          <w:p w14:paraId="4277754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BDB6176" w14:textId="77777777" w:rsidR="0075167A" w:rsidRDefault="00576865">
            <w:pPr>
              <w:cnfStyle w:val="000000000000" w:firstRow="0" w:lastRow="0" w:firstColumn="0" w:lastColumn="0" w:oddVBand="0" w:evenVBand="0" w:oddHBand="0" w:evenHBand="0" w:firstRowFirstColumn="0" w:firstRowLastColumn="0" w:lastRowFirstColumn="0" w:lastRowLastColumn="0"/>
            </w:pPr>
            <w:r>
              <w:t>-450 000</w:t>
            </w:r>
          </w:p>
        </w:tc>
      </w:tr>
      <w:tr w:rsidR="0075167A" w14:paraId="60A5472C"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46DA9EF" w14:textId="77777777" w:rsidR="0075167A" w:rsidRDefault="00576865">
            <w:r>
              <w:t>Anslag netto</w:t>
            </w:r>
          </w:p>
        </w:tc>
        <w:tc>
          <w:tcPr>
            <w:tcW w:w="1474" w:type="dxa"/>
          </w:tcPr>
          <w:p w14:paraId="4E1CE015" w14:textId="77777777" w:rsidR="0075167A" w:rsidRDefault="00576865">
            <w:pPr>
              <w:cnfStyle w:val="000000000000" w:firstRow="0" w:lastRow="0" w:firstColumn="0" w:lastColumn="0" w:oddVBand="0" w:evenVBand="0" w:oddHBand="0" w:evenHBand="0" w:firstRowFirstColumn="0" w:firstRowLastColumn="0" w:lastRowFirstColumn="0" w:lastRowLastColumn="0"/>
            </w:pPr>
            <w:r>
              <w:t>-1 351 610</w:t>
            </w:r>
          </w:p>
        </w:tc>
        <w:tc>
          <w:tcPr>
            <w:tcW w:w="1474" w:type="dxa"/>
          </w:tcPr>
          <w:p w14:paraId="44CD708D" w14:textId="77777777" w:rsidR="0075167A" w:rsidRDefault="00576865">
            <w:pPr>
              <w:cnfStyle w:val="000000000000" w:firstRow="0" w:lastRow="0" w:firstColumn="0" w:lastColumn="0" w:oddVBand="0" w:evenVBand="0" w:oddHBand="0" w:evenHBand="0" w:firstRowFirstColumn="0" w:firstRowLastColumn="0" w:lastRowFirstColumn="0" w:lastRowLastColumn="0"/>
            </w:pPr>
            <w:r>
              <w:t>-660 000</w:t>
            </w:r>
          </w:p>
        </w:tc>
        <w:tc>
          <w:tcPr>
            <w:tcW w:w="1474" w:type="dxa"/>
          </w:tcPr>
          <w:p w14:paraId="1863B2C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3CE692A" w14:textId="77777777" w:rsidR="0075167A" w:rsidRDefault="00576865">
            <w:pPr>
              <w:cnfStyle w:val="000000000000" w:firstRow="0" w:lastRow="0" w:firstColumn="0" w:lastColumn="0" w:oddVBand="0" w:evenVBand="0" w:oddHBand="0" w:evenHBand="0" w:firstRowFirstColumn="0" w:firstRowLastColumn="0" w:lastRowFirstColumn="0" w:lastRowLastColumn="0"/>
            </w:pPr>
            <w:r>
              <w:t>-450 000</w:t>
            </w:r>
          </w:p>
        </w:tc>
      </w:tr>
    </w:tbl>
    <w:p w14:paraId="3FA857CC" w14:textId="77777777" w:rsidR="0075167A" w:rsidRDefault="00576865">
      <w:pPr>
        <w:pStyle w:val="Rubrik5"/>
      </w:pPr>
      <w:r>
        <w:t>Budgetmotivering</w:t>
      </w:r>
    </w:p>
    <w:p w14:paraId="383D0DC5" w14:textId="77777777" w:rsidR="0075167A" w:rsidRDefault="00576865">
      <w:r>
        <w:t xml:space="preserve">Förslås en ökning om </w:t>
      </w:r>
      <w:proofErr w:type="gramStart"/>
      <w:r>
        <w:t>450.000</w:t>
      </w:r>
      <w:proofErr w:type="gramEnd"/>
      <w:r>
        <w:t xml:space="preserve"> euro.</w:t>
      </w:r>
    </w:p>
    <w:p w14:paraId="1945FE2F" w14:textId="77777777" w:rsidR="0075167A" w:rsidRDefault="00576865">
      <w:pPr>
        <w:pStyle w:val="Rubrik5"/>
      </w:pPr>
      <w:r>
        <w:t>Utgifter</w:t>
      </w:r>
    </w:p>
    <w:p w14:paraId="2D350CB8" w14:textId="77777777" w:rsidR="0075167A" w:rsidRDefault="00576865">
      <w:r>
        <w:t xml:space="preserve">Då räntesänkningarna inte ännu fått effekt på utfallet av räntestödet så visar prognosen för utfallet år 2025 att ytterligare </w:t>
      </w:r>
      <w:proofErr w:type="gramStart"/>
      <w:r>
        <w:t>440.000</w:t>
      </w:r>
      <w:proofErr w:type="gramEnd"/>
      <w:r>
        <w:t xml:space="preserve"> euro behövs för att täcka kostnaderna för beviljade räntestödslån. Därtill föreslås </w:t>
      </w:r>
      <w:proofErr w:type="gramStart"/>
      <w:r>
        <w:t>10.000</w:t>
      </w:r>
      <w:proofErr w:type="gramEnd"/>
      <w:r>
        <w:t xml:space="preserve"> euro för ökade räntestödskostnader då fullmakten för utgivande höjs.</w:t>
      </w:r>
    </w:p>
    <w:p w14:paraId="6735B8CC" w14:textId="77777777" w:rsidR="0075167A" w:rsidRDefault="00576865">
      <w:pPr>
        <w:pStyle w:val="Rubrik5"/>
      </w:pPr>
      <w:r>
        <w:t>Fullmakt</w:t>
      </w:r>
    </w:p>
    <w:p w14:paraId="12FF4EAB" w14:textId="77777777" w:rsidR="0075167A" w:rsidRDefault="00576865">
      <w:r>
        <w:t>För att stimulera byggandet av hyresbostäder föreslås att fullmakten för räntestödslån för produktion av hyresbostäder höjs med 1 miljon euro till 13 miljoner euro.</w:t>
      </w:r>
    </w:p>
    <w:p w14:paraId="76AD5285" w14:textId="77777777" w:rsidR="00400B86" w:rsidRDefault="00400B86">
      <w:pPr>
        <w:spacing w:before="0" w:after="160" w:line="259" w:lineRule="auto"/>
        <w:rPr>
          <w:rFonts w:ascii="Segoe UI Semibold" w:eastAsiaTheme="majorEastAsia" w:hAnsi="Segoe UI Semibold"/>
          <w:iCs/>
          <w:sz w:val="28"/>
          <w:szCs w:val="24"/>
        </w:rPr>
      </w:pPr>
      <w:bookmarkStart w:id="15" w:name="_Toc198797898"/>
      <w:r>
        <w:br w:type="page"/>
      </w:r>
    </w:p>
    <w:p w14:paraId="6779A074" w14:textId="442265EF" w:rsidR="0075167A" w:rsidRDefault="00576865">
      <w:pPr>
        <w:pStyle w:val="Rubrik3"/>
      </w:pPr>
      <w:r>
        <w:lastRenderedPageBreak/>
        <w:t>720 Samhällsteknik</w:t>
      </w:r>
      <w:bookmarkEnd w:id="15"/>
    </w:p>
    <w:p w14:paraId="400D7408" w14:textId="77777777" w:rsidR="0075167A" w:rsidRDefault="00576865">
      <w:pPr>
        <w:pStyle w:val="Rubrik4"/>
      </w:pPr>
      <w:proofErr w:type="gramStart"/>
      <w:r>
        <w:t>72010</w:t>
      </w:r>
      <w:proofErr w:type="gramEnd"/>
      <w:r>
        <w:t xml:space="preserve"> Främjande av hållbar energiomställning, överföringar (RA)</w:t>
      </w:r>
    </w:p>
    <w:p w14:paraId="5F293457" w14:textId="77777777" w:rsidR="0075167A" w:rsidRDefault="00576865">
      <w:pPr>
        <w:pStyle w:val="HYP-Context"/>
      </w:pPr>
      <w:r>
        <w:rPr>
          <w:b/>
        </w:rPr>
        <w:t xml:space="preserve">Organisation: </w:t>
      </w:r>
      <w:r>
        <w:t xml:space="preserve">72010 Främj hållbar energiomställn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09930251"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4AC9DADA" w14:textId="77777777" w:rsidR="0075167A" w:rsidRDefault="00576865">
            <w:r>
              <w:t>Sammandrag</w:t>
            </w:r>
          </w:p>
        </w:tc>
        <w:tc>
          <w:tcPr>
            <w:tcW w:w="1474" w:type="dxa"/>
          </w:tcPr>
          <w:p w14:paraId="3CDDB097"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1FCC7111"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011A555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6A48E556"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7E86FEAF"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67CC95D8" w14:textId="77777777" w:rsidR="0075167A" w:rsidRDefault="00576865">
            <w:r>
              <w:t>Intäkter</w:t>
            </w:r>
          </w:p>
        </w:tc>
        <w:tc>
          <w:tcPr>
            <w:tcW w:w="1474" w:type="dxa"/>
          </w:tcPr>
          <w:p w14:paraId="2E9D770E"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9ED2A07"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4A72357E"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A7B12A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281FA7EB"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BE56900" w14:textId="77777777" w:rsidR="0075167A" w:rsidRDefault="00576865">
            <w:r>
              <w:t>Kostnader</w:t>
            </w:r>
          </w:p>
        </w:tc>
        <w:tc>
          <w:tcPr>
            <w:tcW w:w="1474" w:type="dxa"/>
          </w:tcPr>
          <w:p w14:paraId="4AF9EE5B" w14:textId="77777777" w:rsidR="0075167A" w:rsidRDefault="00576865">
            <w:pPr>
              <w:cnfStyle w:val="000000000000" w:firstRow="0" w:lastRow="0" w:firstColumn="0" w:lastColumn="0" w:oddVBand="0" w:evenVBand="0" w:oddHBand="0" w:evenHBand="0" w:firstRowFirstColumn="0" w:firstRowLastColumn="0" w:lastRowFirstColumn="0" w:lastRowLastColumn="0"/>
            </w:pPr>
            <w:r>
              <w:t>-335 180</w:t>
            </w:r>
          </w:p>
        </w:tc>
        <w:tc>
          <w:tcPr>
            <w:tcW w:w="1474" w:type="dxa"/>
          </w:tcPr>
          <w:p w14:paraId="7139EC3A" w14:textId="77777777" w:rsidR="0075167A" w:rsidRDefault="00576865">
            <w:pPr>
              <w:cnfStyle w:val="000000000000" w:firstRow="0" w:lastRow="0" w:firstColumn="0" w:lastColumn="0" w:oddVBand="0" w:evenVBand="0" w:oddHBand="0" w:evenHBand="0" w:firstRowFirstColumn="0" w:firstRowLastColumn="0" w:lastRowFirstColumn="0" w:lastRowLastColumn="0"/>
            </w:pPr>
            <w:r>
              <w:t>-520 000</w:t>
            </w:r>
          </w:p>
        </w:tc>
        <w:tc>
          <w:tcPr>
            <w:tcW w:w="1474" w:type="dxa"/>
          </w:tcPr>
          <w:p w14:paraId="56285EBC"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5C74144" w14:textId="77777777" w:rsidR="0075167A" w:rsidRDefault="00576865">
            <w:pPr>
              <w:cnfStyle w:val="000000000000" w:firstRow="0" w:lastRow="0" w:firstColumn="0" w:lastColumn="0" w:oddVBand="0" w:evenVBand="0" w:oddHBand="0" w:evenHBand="0" w:firstRowFirstColumn="0" w:firstRowLastColumn="0" w:lastRowFirstColumn="0" w:lastRowLastColumn="0"/>
            </w:pPr>
            <w:r>
              <w:t>-785 000</w:t>
            </w:r>
          </w:p>
        </w:tc>
      </w:tr>
      <w:tr w:rsidR="0075167A" w14:paraId="05AA15AC"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6179B085" w14:textId="77777777" w:rsidR="0075167A" w:rsidRDefault="00576865">
            <w:r>
              <w:t>Anslag netto</w:t>
            </w:r>
          </w:p>
        </w:tc>
        <w:tc>
          <w:tcPr>
            <w:tcW w:w="1474" w:type="dxa"/>
          </w:tcPr>
          <w:p w14:paraId="1475C978" w14:textId="77777777" w:rsidR="0075167A" w:rsidRDefault="00576865">
            <w:pPr>
              <w:cnfStyle w:val="000000000000" w:firstRow="0" w:lastRow="0" w:firstColumn="0" w:lastColumn="0" w:oddVBand="0" w:evenVBand="0" w:oddHBand="0" w:evenHBand="0" w:firstRowFirstColumn="0" w:firstRowLastColumn="0" w:lastRowFirstColumn="0" w:lastRowLastColumn="0"/>
            </w:pPr>
            <w:r>
              <w:t>-335 180</w:t>
            </w:r>
          </w:p>
        </w:tc>
        <w:tc>
          <w:tcPr>
            <w:tcW w:w="1474" w:type="dxa"/>
          </w:tcPr>
          <w:p w14:paraId="05BEAA55" w14:textId="77777777" w:rsidR="0075167A" w:rsidRDefault="00576865">
            <w:pPr>
              <w:cnfStyle w:val="000000000000" w:firstRow="0" w:lastRow="0" w:firstColumn="0" w:lastColumn="0" w:oddVBand="0" w:evenVBand="0" w:oddHBand="0" w:evenHBand="0" w:firstRowFirstColumn="0" w:firstRowLastColumn="0" w:lastRowFirstColumn="0" w:lastRowLastColumn="0"/>
            </w:pPr>
            <w:r>
              <w:t>-520 000</w:t>
            </w:r>
          </w:p>
        </w:tc>
        <w:tc>
          <w:tcPr>
            <w:tcW w:w="1474" w:type="dxa"/>
          </w:tcPr>
          <w:p w14:paraId="7E99390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72D7338" w14:textId="77777777" w:rsidR="0075167A" w:rsidRDefault="00576865">
            <w:pPr>
              <w:cnfStyle w:val="000000000000" w:firstRow="0" w:lastRow="0" w:firstColumn="0" w:lastColumn="0" w:oddVBand="0" w:evenVBand="0" w:oddHBand="0" w:evenHBand="0" w:firstRowFirstColumn="0" w:firstRowLastColumn="0" w:lastRowFirstColumn="0" w:lastRowLastColumn="0"/>
            </w:pPr>
            <w:r>
              <w:t>-785 000</w:t>
            </w:r>
          </w:p>
        </w:tc>
      </w:tr>
    </w:tbl>
    <w:p w14:paraId="690E114B" w14:textId="77777777" w:rsidR="0075167A" w:rsidRDefault="00576865">
      <w:pPr>
        <w:pStyle w:val="Rubrik5"/>
      </w:pPr>
      <w:r>
        <w:t>Budgetmotivering</w:t>
      </w:r>
    </w:p>
    <w:p w14:paraId="5BBA51B8" w14:textId="77777777" w:rsidR="0075167A" w:rsidRDefault="00576865">
      <w:r>
        <w:t xml:space="preserve">Föreslås en ökning om </w:t>
      </w:r>
      <w:proofErr w:type="gramStart"/>
      <w:r>
        <w:t>785.000</w:t>
      </w:r>
      <w:proofErr w:type="gramEnd"/>
      <w:r>
        <w:t xml:space="preserve"> euro. Varav </w:t>
      </w:r>
      <w:proofErr w:type="gramStart"/>
      <w:r>
        <w:t>40.000</w:t>
      </w:r>
      <w:proofErr w:type="gramEnd"/>
      <w:r>
        <w:t xml:space="preserve"> euro finansieras från moment </w:t>
      </w:r>
      <w:proofErr w:type="gramStart"/>
      <w:r>
        <w:t>61500</w:t>
      </w:r>
      <w:proofErr w:type="gramEnd"/>
      <w:r>
        <w:t>.</w:t>
      </w:r>
    </w:p>
    <w:p w14:paraId="15DDFA21" w14:textId="77777777" w:rsidR="0075167A" w:rsidRDefault="00576865">
      <w:pPr>
        <w:pStyle w:val="Rubrik5"/>
      </w:pPr>
      <w:r>
        <w:t>Utgifter</w:t>
      </w:r>
    </w:p>
    <w:p w14:paraId="7FD1883F" w14:textId="77777777" w:rsidR="0075167A" w:rsidRDefault="00576865">
      <w:r>
        <w:t xml:space="preserve">Föreslås ett anslag om </w:t>
      </w:r>
      <w:proofErr w:type="gramStart"/>
      <w:r>
        <w:t>40.000</w:t>
      </w:r>
      <w:proofErr w:type="gramEnd"/>
      <w:r>
        <w:t xml:space="preserve"> euro för hållbar energiomställning. Investeringsstöd för laddinfrastruktur samt robotgräsklippare för golfanläggningar i syfte att effektivisera banskötseln och att minska klimatpåverkan. Genom robotik kan anläggningarna minska bränsleförbrukning, arbetskostnader och buller samtidigt som kvaliteten av banorna förbättras. Stöden till företag beviljas i enlighet med 8 § i näringsstödslag (2008:110) för landskapet Åland. Ökningen finansieras genom minskning av moment </w:t>
      </w:r>
      <w:proofErr w:type="gramStart"/>
      <w:r>
        <w:t>61500</w:t>
      </w:r>
      <w:proofErr w:type="gramEnd"/>
      <w:r>
        <w:t>.</w:t>
      </w:r>
    </w:p>
    <w:p w14:paraId="2464C4EF" w14:textId="77777777" w:rsidR="0075167A" w:rsidRDefault="00576865">
      <w:r>
        <w:t xml:space="preserve">Landskapsregeringen har i ärende ÅLR 2025/1529 (Stöd för elproduktion 2024) fått en anhållan om utbetalning av produktionsstöd för Långnabba vindkraftpark där det redovisas en stödsumma om ca </w:t>
      </w:r>
      <w:proofErr w:type="gramStart"/>
      <w:r>
        <w:t>700.000</w:t>
      </w:r>
      <w:proofErr w:type="gramEnd"/>
      <w:r>
        <w:t xml:space="preserve"> euro i stöd från föregående halvår som nu ska betalas. Landskapsregeringen har budgeterat </w:t>
      </w:r>
      <w:proofErr w:type="gramStart"/>
      <w:r>
        <w:t>350.000</w:t>
      </w:r>
      <w:proofErr w:type="gramEnd"/>
      <w:r>
        <w:t xml:space="preserve"> euro för ändamålet varför ytterligare </w:t>
      </w:r>
      <w:proofErr w:type="gramStart"/>
      <w:r>
        <w:t>350.000</w:t>
      </w:r>
      <w:proofErr w:type="gramEnd"/>
      <w:r>
        <w:t xml:space="preserve"> euro behövs. Produktionsstödet är reglerat i landskapslag (2019:84) om stöd för produktion av el från vindkraft och Långnabba vindkraftpark är den enda godkända aktör som kan beviljas produktionsstöd baserat på lagen. Eventuellt ytterligare behov av stöd för år 2025 är inte känt i detta skede, då dessa påverkas av elpriserna. Landskapsregeringen återkommer vid behov i en ändringsbudget.</w:t>
      </w:r>
    </w:p>
    <w:p w14:paraId="48E3DBF7" w14:textId="77777777" w:rsidR="0075167A" w:rsidRDefault="00576865">
      <w:r>
        <w:t xml:space="preserve">Det kan finnas behov av att budgetera </w:t>
      </w:r>
      <w:proofErr w:type="gramStart"/>
      <w:r>
        <w:t>395.000</w:t>
      </w:r>
      <w:proofErr w:type="gramEnd"/>
      <w:r>
        <w:t xml:space="preserve"> euro för investeringsstödet till solkraftsprojektet i Eckerö under innevarande år. Projektet har tagit vissa avgörande steg framåt, bygglov är beviljat och finansieringen är ordnad. En byggstart år 2025 är därför möjlig. Detta projekt fanns budgeterat år 2024 men eftersom det inte fanns förutsättningar för projektstart då ombudgeterades RFF-medlen om </w:t>
      </w:r>
      <w:proofErr w:type="gramStart"/>
      <w:r>
        <w:t>401.000</w:t>
      </w:r>
      <w:proofErr w:type="gramEnd"/>
      <w:r>
        <w:t xml:space="preserve"> euro till Sunnanvind genom ändringsbudget 2 2024. Ändringen har även godkänts av EU-kommissionen.</w:t>
      </w:r>
    </w:p>
    <w:p w14:paraId="687A7615" w14:textId="77777777" w:rsidR="0075167A" w:rsidRDefault="00576865">
      <w:pPr>
        <w:pStyle w:val="Rubrik3"/>
      </w:pPr>
      <w:bookmarkStart w:id="16" w:name="_Toc198797899"/>
      <w:r>
        <w:t>747 Övrig trafik</w:t>
      </w:r>
      <w:bookmarkEnd w:id="16"/>
    </w:p>
    <w:p w14:paraId="3D10FE49" w14:textId="77777777" w:rsidR="0075167A" w:rsidRDefault="00576865">
      <w:pPr>
        <w:pStyle w:val="Rubrik4"/>
      </w:pPr>
      <w:proofErr w:type="gramStart"/>
      <w:r>
        <w:t>74700</w:t>
      </w:r>
      <w:proofErr w:type="gramEnd"/>
      <w:r>
        <w:t xml:space="preserve"> Övrig trafik, överföringar (RA)</w:t>
      </w:r>
    </w:p>
    <w:p w14:paraId="4FF81D9F" w14:textId="77777777" w:rsidR="0075167A" w:rsidRDefault="00576865">
      <w:pPr>
        <w:pStyle w:val="HYP-Context"/>
      </w:pPr>
      <w:r>
        <w:rPr>
          <w:b/>
        </w:rPr>
        <w:t xml:space="preserve">Organisation: </w:t>
      </w:r>
      <w:r>
        <w:t xml:space="preserve">74700 Understöd för övrig trafik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7B875545"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C953433" w14:textId="77777777" w:rsidR="0075167A" w:rsidRDefault="00576865">
            <w:r>
              <w:t>Sammandrag</w:t>
            </w:r>
          </w:p>
        </w:tc>
        <w:tc>
          <w:tcPr>
            <w:tcW w:w="1474" w:type="dxa"/>
          </w:tcPr>
          <w:p w14:paraId="030087C2"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4664E170"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272955DD"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77CFD766"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129C6E14"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1DF2397" w14:textId="77777777" w:rsidR="0075167A" w:rsidRDefault="00576865">
            <w:r>
              <w:t>Intäkter</w:t>
            </w:r>
          </w:p>
        </w:tc>
        <w:tc>
          <w:tcPr>
            <w:tcW w:w="1474" w:type="dxa"/>
          </w:tcPr>
          <w:p w14:paraId="38652482"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B36621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05E2EE1"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839206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58B651A2"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1637AF43" w14:textId="77777777" w:rsidR="0075167A" w:rsidRDefault="00576865">
            <w:r>
              <w:t>Kostnader</w:t>
            </w:r>
          </w:p>
        </w:tc>
        <w:tc>
          <w:tcPr>
            <w:tcW w:w="1474" w:type="dxa"/>
          </w:tcPr>
          <w:p w14:paraId="714B6771" w14:textId="77777777" w:rsidR="0075167A" w:rsidRDefault="00576865">
            <w:pPr>
              <w:cnfStyle w:val="000000000000" w:firstRow="0" w:lastRow="0" w:firstColumn="0" w:lastColumn="0" w:oddVBand="0" w:evenVBand="0" w:oddHBand="0" w:evenHBand="0" w:firstRowFirstColumn="0" w:firstRowLastColumn="0" w:lastRowFirstColumn="0" w:lastRowLastColumn="0"/>
            </w:pPr>
            <w:r>
              <w:t>-2 259 467</w:t>
            </w:r>
          </w:p>
        </w:tc>
        <w:tc>
          <w:tcPr>
            <w:tcW w:w="1474" w:type="dxa"/>
          </w:tcPr>
          <w:p w14:paraId="74CC4C8A" w14:textId="77777777" w:rsidR="0075167A" w:rsidRDefault="00576865">
            <w:pPr>
              <w:cnfStyle w:val="000000000000" w:firstRow="0" w:lastRow="0" w:firstColumn="0" w:lastColumn="0" w:oddVBand="0" w:evenVBand="0" w:oddHBand="0" w:evenHBand="0" w:firstRowFirstColumn="0" w:firstRowLastColumn="0" w:lastRowFirstColumn="0" w:lastRowLastColumn="0"/>
            </w:pPr>
            <w:r>
              <w:t>-2 720 000</w:t>
            </w:r>
          </w:p>
        </w:tc>
        <w:tc>
          <w:tcPr>
            <w:tcW w:w="1474" w:type="dxa"/>
          </w:tcPr>
          <w:p w14:paraId="5CA138F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012B4FE" w14:textId="77777777" w:rsidR="0075167A" w:rsidRDefault="00576865">
            <w:pPr>
              <w:cnfStyle w:val="000000000000" w:firstRow="0" w:lastRow="0" w:firstColumn="0" w:lastColumn="0" w:oddVBand="0" w:evenVBand="0" w:oddHBand="0" w:evenHBand="0" w:firstRowFirstColumn="0" w:firstRowLastColumn="0" w:lastRowFirstColumn="0" w:lastRowLastColumn="0"/>
            </w:pPr>
            <w:r>
              <w:t>-300 000</w:t>
            </w:r>
          </w:p>
        </w:tc>
      </w:tr>
      <w:tr w:rsidR="0075167A" w14:paraId="3EF88056"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65669A20" w14:textId="77777777" w:rsidR="0075167A" w:rsidRDefault="00576865">
            <w:r>
              <w:t>Anslag netto</w:t>
            </w:r>
          </w:p>
        </w:tc>
        <w:tc>
          <w:tcPr>
            <w:tcW w:w="1474" w:type="dxa"/>
          </w:tcPr>
          <w:p w14:paraId="2C33BB82" w14:textId="77777777" w:rsidR="0075167A" w:rsidRDefault="00576865">
            <w:pPr>
              <w:cnfStyle w:val="000000000000" w:firstRow="0" w:lastRow="0" w:firstColumn="0" w:lastColumn="0" w:oddVBand="0" w:evenVBand="0" w:oddHBand="0" w:evenHBand="0" w:firstRowFirstColumn="0" w:firstRowLastColumn="0" w:lastRowFirstColumn="0" w:lastRowLastColumn="0"/>
            </w:pPr>
            <w:r>
              <w:t>-2 259 467</w:t>
            </w:r>
          </w:p>
        </w:tc>
        <w:tc>
          <w:tcPr>
            <w:tcW w:w="1474" w:type="dxa"/>
          </w:tcPr>
          <w:p w14:paraId="57AD23B2" w14:textId="77777777" w:rsidR="0075167A" w:rsidRDefault="00576865">
            <w:pPr>
              <w:cnfStyle w:val="000000000000" w:firstRow="0" w:lastRow="0" w:firstColumn="0" w:lastColumn="0" w:oddVBand="0" w:evenVBand="0" w:oddHBand="0" w:evenHBand="0" w:firstRowFirstColumn="0" w:firstRowLastColumn="0" w:lastRowFirstColumn="0" w:lastRowLastColumn="0"/>
            </w:pPr>
            <w:r>
              <w:t>-2 720 000</w:t>
            </w:r>
          </w:p>
        </w:tc>
        <w:tc>
          <w:tcPr>
            <w:tcW w:w="1474" w:type="dxa"/>
          </w:tcPr>
          <w:p w14:paraId="283F49B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1EFBDA75" w14:textId="77777777" w:rsidR="0075167A" w:rsidRDefault="00576865">
            <w:pPr>
              <w:cnfStyle w:val="000000000000" w:firstRow="0" w:lastRow="0" w:firstColumn="0" w:lastColumn="0" w:oddVBand="0" w:evenVBand="0" w:oddHBand="0" w:evenHBand="0" w:firstRowFirstColumn="0" w:firstRowLastColumn="0" w:lastRowFirstColumn="0" w:lastRowLastColumn="0"/>
            </w:pPr>
            <w:r>
              <w:t>-300 000</w:t>
            </w:r>
          </w:p>
        </w:tc>
      </w:tr>
    </w:tbl>
    <w:p w14:paraId="5E60482B" w14:textId="77777777" w:rsidR="0075167A" w:rsidRDefault="00576865">
      <w:pPr>
        <w:pStyle w:val="Rubrik5"/>
      </w:pPr>
      <w:r>
        <w:t>Budgetmotivering</w:t>
      </w:r>
    </w:p>
    <w:p w14:paraId="2EBD8D29" w14:textId="77777777" w:rsidR="0075167A" w:rsidRDefault="00576865">
      <w:r>
        <w:t>Rubriken ändrad.</w:t>
      </w:r>
    </w:p>
    <w:p w14:paraId="38DD3B2E" w14:textId="77777777" w:rsidR="0075167A" w:rsidRDefault="00576865">
      <w:r>
        <w:t xml:space="preserve">Föreslås en ökning om </w:t>
      </w:r>
      <w:proofErr w:type="gramStart"/>
      <w:r>
        <w:t>300.000</w:t>
      </w:r>
      <w:proofErr w:type="gramEnd"/>
      <w:r>
        <w:t xml:space="preserve"> euro.</w:t>
      </w:r>
    </w:p>
    <w:p w14:paraId="1A343306" w14:textId="77777777" w:rsidR="0075167A" w:rsidRDefault="00576865">
      <w:pPr>
        <w:pStyle w:val="Rubrik5"/>
      </w:pPr>
      <w:r>
        <w:lastRenderedPageBreak/>
        <w:t>Utgifter</w:t>
      </w:r>
    </w:p>
    <w:p w14:paraId="5F962274" w14:textId="77777777" w:rsidR="0075167A" w:rsidRDefault="00576865">
      <w:r>
        <w:t xml:space="preserve">Från mars har landskapsregeringen ingått ett avtal om patientflyg till Åbo. I ändringsbudget 4 år 2024 upptogs </w:t>
      </w:r>
      <w:proofErr w:type="gramStart"/>
      <w:r>
        <w:t>400.000</w:t>
      </w:r>
      <w:proofErr w:type="gramEnd"/>
      <w:r>
        <w:t xml:space="preserve"> euro för att täcka kostnader för ingående av ett avtal. I bokslutet kunde i enlighet med regelverket i det finanspolitiska ramverket </w:t>
      </w:r>
      <w:proofErr w:type="gramStart"/>
      <w:r>
        <w:t>285.000</w:t>
      </w:r>
      <w:proofErr w:type="gramEnd"/>
      <w:r>
        <w:t xml:space="preserve"> euro överföras att användas år 2025. Det gör att det finns ett behov av tilläggsfinansiering om </w:t>
      </w:r>
      <w:proofErr w:type="gramStart"/>
      <w:r>
        <w:t>300.000</w:t>
      </w:r>
      <w:proofErr w:type="gramEnd"/>
      <w:r>
        <w:t xml:space="preserve"> euro för år 2025.</w:t>
      </w:r>
    </w:p>
    <w:p w14:paraId="1DB49B9A" w14:textId="77777777" w:rsidR="0075167A" w:rsidRDefault="00576865">
      <w:pPr>
        <w:pStyle w:val="Rubrik3"/>
      </w:pPr>
      <w:bookmarkStart w:id="17" w:name="_Toc198797900"/>
      <w:r>
        <w:t>750 - 751 Kostnader för sjötrafik</w:t>
      </w:r>
      <w:bookmarkEnd w:id="17"/>
    </w:p>
    <w:p w14:paraId="34C22628" w14:textId="77777777" w:rsidR="0075167A" w:rsidRDefault="00576865">
      <w:pPr>
        <w:pStyle w:val="Rubrik4"/>
      </w:pPr>
      <w:proofErr w:type="gramStart"/>
      <w:r>
        <w:t>75010</w:t>
      </w:r>
      <w:proofErr w:type="gramEnd"/>
      <w:r>
        <w:t xml:space="preserve"> Upphandling av sjötrafik (RA)</w:t>
      </w:r>
    </w:p>
    <w:p w14:paraId="173EA3C0" w14:textId="77777777" w:rsidR="0075167A" w:rsidRDefault="00576865">
      <w:pPr>
        <w:pStyle w:val="HYP-Context"/>
      </w:pPr>
      <w:r>
        <w:rPr>
          <w:b/>
        </w:rPr>
        <w:t xml:space="preserve">Organisation: </w:t>
      </w:r>
      <w:r>
        <w:t xml:space="preserve">75010 Upphandling av sjötrafik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27A3321E"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91CC0B5" w14:textId="77777777" w:rsidR="0075167A" w:rsidRDefault="00576865">
            <w:r>
              <w:t>Sammandrag</w:t>
            </w:r>
          </w:p>
        </w:tc>
        <w:tc>
          <w:tcPr>
            <w:tcW w:w="1474" w:type="dxa"/>
          </w:tcPr>
          <w:p w14:paraId="3F19D64A"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5D3EBC5B"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4ACCE957"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3220993B"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17B4456D"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AC67FE4" w14:textId="77777777" w:rsidR="0075167A" w:rsidRDefault="00576865">
            <w:r>
              <w:t>Intäkter</w:t>
            </w:r>
          </w:p>
        </w:tc>
        <w:tc>
          <w:tcPr>
            <w:tcW w:w="1474" w:type="dxa"/>
          </w:tcPr>
          <w:p w14:paraId="6C25233E" w14:textId="77777777" w:rsidR="0075167A" w:rsidRDefault="00576865">
            <w:pPr>
              <w:cnfStyle w:val="000000000000" w:firstRow="0" w:lastRow="0" w:firstColumn="0" w:lastColumn="0" w:oddVBand="0" w:evenVBand="0" w:oddHBand="0" w:evenHBand="0" w:firstRowFirstColumn="0" w:firstRowLastColumn="0" w:lastRowFirstColumn="0" w:lastRowLastColumn="0"/>
            </w:pPr>
            <w:r>
              <w:t>2 796 328</w:t>
            </w:r>
          </w:p>
        </w:tc>
        <w:tc>
          <w:tcPr>
            <w:tcW w:w="1474" w:type="dxa"/>
          </w:tcPr>
          <w:p w14:paraId="67C6046C" w14:textId="77777777" w:rsidR="0075167A" w:rsidRDefault="00576865">
            <w:pPr>
              <w:cnfStyle w:val="000000000000" w:firstRow="0" w:lastRow="0" w:firstColumn="0" w:lastColumn="0" w:oddVBand="0" w:evenVBand="0" w:oddHBand="0" w:evenHBand="0" w:firstRowFirstColumn="0" w:firstRowLastColumn="0" w:lastRowFirstColumn="0" w:lastRowLastColumn="0"/>
            </w:pPr>
            <w:r>
              <w:t>1 600 000</w:t>
            </w:r>
          </w:p>
        </w:tc>
        <w:tc>
          <w:tcPr>
            <w:tcW w:w="1474" w:type="dxa"/>
          </w:tcPr>
          <w:p w14:paraId="32A489A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D41FDD8" w14:textId="77777777" w:rsidR="0075167A" w:rsidRDefault="00576865">
            <w:pPr>
              <w:cnfStyle w:val="000000000000" w:firstRow="0" w:lastRow="0" w:firstColumn="0" w:lastColumn="0" w:oddVBand="0" w:evenVBand="0" w:oddHBand="0" w:evenHBand="0" w:firstRowFirstColumn="0" w:firstRowLastColumn="0" w:lastRowFirstColumn="0" w:lastRowLastColumn="0"/>
            </w:pPr>
            <w:r>
              <w:t>9 032 000</w:t>
            </w:r>
          </w:p>
        </w:tc>
      </w:tr>
      <w:tr w:rsidR="0075167A" w14:paraId="0D43F036"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79D8271C" w14:textId="77777777" w:rsidR="0075167A" w:rsidRDefault="00576865">
            <w:r>
              <w:t>Kostnader</w:t>
            </w:r>
          </w:p>
        </w:tc>
        <w:tc>
          <w:tcPr>
            <w:tcW w:w="1474" w:type="dxa"/>
          </w:tcPr>
          <w:p w14:paraId="74614612" w14:textId="77777777" w:rsidR="0075167A" w:rsidRDefault="00576865">
            <w:pPr>
              <w:cnfStyle w:val="000000000000" w:firstRow="0" w:lastRow="0" w:firstColumn="0" w:lastColumn="0" w:oddVBand="0" w:evenVBand="0" w:oddHBand="0" w:evenHBand="0" w:firstRowFirstColumn="0" w:firstRowLastColumn="0" w:lastRowFirstColumn="0" w:lastRowLastColumn="0"/>
            </w:pPr>
            <w:r>
              <w:t>-20 578 870</w:t>
            </w:r>
          </w:p>
        </w:tc>
        <w:tc>
          <w:tcPr>
            <w:tcW w:w="1474" w:type="dxa"/>
          </w:tcPr>
          <w:p w14:paraId="52CA05C4" w14:textId="77777777" w:rsidR="0075167A" w:rsidRDefault="00576865">
            <w:pPr>
              <w:cnfStyle w:val="000000000000" w:firstRow="0" w:lastRow="0" w:firstColumn="0" w:lastColumn="0" w:oddVBand="0" w:evenVBand="0" w:oddHBand="0" w:evenHBand="0" w:firstRowFirstColumn="0" w:firstRowLastColumn="0" w:lastRowFirstColumn="0" w:lastRowLastColumn="0"/>
            </w:pPr>
            <w:r>
              <w:t>-21 812 000</w:t>
            </w:r>
          </w:p>
        </w:tc>
        <w:tc>
          <w:tcPr>
            <w:tcW w:w="1474" w:type="dxa"/>
          </w:tcPr>
          <w:p w14:paraId="2B4C1954"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1747F4A"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4CA17888"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262EF2F" w14:textId="77777777" w:rsidR="0075167A" w:rsidRDefault="00576865">
            <w:r>
              <w:t>Anslag netto</w:t>
            </w:r>
          </w:p>
        </w:tc>
        <w:tc>
          <w:tcPr>
            <w:tcW w:w="1474" w:type="dxa"/>
          </w:tcPr>
          <w:p w14:paraId="287E8DF5" w14:textId="77777777" w:rsidR="0075167A" w:rsidRDefault="00576865">
            <w:pPr>
              <w:cnfStyle w:val="000000000000" w:firstRow="0" w:lastRow="0" w:firstColumn="0" w:lastColumn="0" w:oddVBand="0" w:evenVBand="0" w:oddHBand="0" w:evenHBand="0" w:firstRowFirstColumn="0" w:firstRowLastColumn="0" w:lastRowFirstColumn="0" w:lastRowLastColumn="0"/>
            </w:pPr>
            <w:r>
              <w:t>-17 782 542</w:t>
            </w:r>
          </w:p>
        </w:tc>
        <w:tc>
          <w:tcPr>
            <w:tcW w:w="1474" w:type="dxa"/>
          </w:tcPr>
          <w:p w14:paraId="1A18A61B" w14:textId="77777777" w:rsidR="0075167A" w:rsidRDefault="00576865">
            <w:pPr>
              <w:cnfStyle w:val="000000000000" w:firstRow="0" w:lastRow="0" w:firstColumn="0" w:lastColumn="0" w:oddVBand="0" w:evenVBand="0" w:oddHBand="0" w:evenHBand="0" w:firstRowFirstColumn="0" w:firstRowLastColumn="0" w:lastRowFirstColumn="0" w:lastRowLastColumn="0"/>
            </w:pPr>
            <w:r>
              <w:t>-20 212 000</w:t>
            </w:r>
          </w:p>
        </w:tc>
        <w:tc>
          <w:tcPr>
            <w:tcW w:w="1474" w:type="dxa"/>
          </w:tcPr>
          <w:p w14:paraId="3EA929D5"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AB6A9EA" w14:textId="77777777" w:rsidR="0075167A" w:rsidRDefault="00576865">
            <w:pPr>
              <w:cnfStyle w:val="000000000000" w:firstRow="0" w:lastRow="0" w:firstColumn="0" w:lastColumn="0" w:oddVBand="0" w:evenVBand="0" w:oddHBand="0" w:evenHBand="0" w:firstRowFirstColumn="0" w:firstRowLastColumn="0" w:lastRowFirstColumn="0" w:lastRowLastColumn="0"/>
            </w:pPr>
            <w:r>
              <w:t>9 032 000</w:t>
            </w:r>
          </w:p>
        </w:tc>
      </w:tr>
    </w:tbl>
    <w:p w14:paraId="6999E36D" w14:textId="77777777" w:rsidR="0075167A" w:rsidRDefault="00576865">
      <w:pPr>
        <w:pStyle w:val="Rubrik5"/>
      </w:pPr>
      <w:r>
        <w:t>Budgetmotivering</w:t>
      </w:r>
    </w:p>
    <w:p w14:paraId="4FB6CDA0" w14:textId="77777777" w:rsidR="0075167A" w:rsidRDefault="00576865">
      <w:r>
        <w:t xml:space="preserve">Föreslås en inkomst om </w:t>
      </w:r>
      <w:proofErr w:type="gramStart"/>
      <w:r>
        <w:t>9.032.000</w:t>
      </w:r>
      <w:proofErr w:type="gramEnd"/>
      <w:r>
        <w:t xml:space="preserve"> euro.</w:t>
      </w:r>
    </w:p>
    <w:p w14:paraId="32FB44B9" w14:textId="77777777" w:rsidR="0075167A" w:rsidRDefault="00576865">
      <w:pPr>
        <w:pStyle w:val="Rubrik5"/>
      </w:pPr>
      <w:r>
        <w:t>Inkomster</w:t>
      </w:r>
    </w:p>
    <w:p w14:paraId="6C883FA0" w14:textId="77777777" w:rsidR="0075167A" w:rsidRDefault="00576865">
      <w:r>
        <w:t xml:space="preserve">Då fyra av landskapsregeringens färjor såldes till Axferries per 30.4.2025 uppstod en försäljningsvinst om </w:t>
      </w:r>
      <w:proofErr w:type="gramStart"/>
      <w:r>
        <w:t>9.032.908,70</w:t>
      </w:r>
      <w:proofErr w:type="gramEnd"/>
      <w:r>
        <w:t xml:space="preserve"> euro.</w:t>
      </w:r>
    </w:p>
    <w:p w14:paraId="41FDD5D6" w14:textId="77777777" w:rsidR="0075167A" w:rsidRDefault="00576865">
      <w:pPr>
        <w:pStyle w:val="Rubrik3"/>
      </w:pPr>
      <w:bookmarkStart w:id="18" w:name="_Toc198797901"/>
      <w:r>
        <w:t>760 Kostnader för väghållning</w:t>
      </w:r>
      <w:bookmarkEnd w:id="18"/>
    </w:p>
    <w:p w14:paraId="42013E32" w14:textId="77777777" w:rsidR="0075167A" w:rsidRDefault="00576865">
      <w:pPr>
        <w:pStyle w:val="Rubrik4"/>
      </w:pPr>
      <w:proofErr w:type="gramStart"/>
      <w:r>
        <w:t>76010</w:t>
      </w:r>
      <w:proofErr w:type="gramEnd"/>
      <w:r>
        <w:t xml:space="preserve"> Utgifter för drift och underhåll av vägar (RA)</w:t>
      </w:r>
    </w:p>
    <w:p w14:paraId="44BBDAA2" w14:textId="77777777" w:rsidR="0075167A" w:rsidRDefault="00576865">
      <w:pPr>
        <w:pStyle w:val="HYP-Context"/>
      </w:pPr>
      <w:r>
        <w:rPr>
          <w:b/>
        </w:rPr>
        <w:t xml:space="preserve">Organisation: </w:t>
      </w:r>
      <w:r>
        <w:t xml:space="preserve">76010 Utg drift o underhåll vägar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066BBF66"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5BF43DA" w14:textId="77777777" w:rsidR="0075167A" w:rsidRDefault="00576865">
            <w:r>
              <w:t>Sammandrag</w:t>
            </w:r>
          </w:p>
        </w:tc>
        <w:tc>
          <w:tcPr>
            <w:tcW w:w="1474" w:type="dxa"/>
          </w:tcPr>
          <w:p w14:paraId="459AFB94"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65B2407E"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026118EA"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62057524"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49BC01AB"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6E9A63F3" w14:textId="77777777" w:rsidR="0075167A" w:rsidRDefault="00576865">
            <w:r>
              <w:t>Intäkter</w:t>
            </w:r>
          </w:p>
        </w:tc>
        <w:tc>
          <w:tcPr>
            <w:tcW w:w="1474" w:type="dxa"/>
          </w:tcPr>
          <w:p w14:paraId="33F94E7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E435E47" w14:textId="77777777" w:rsidR="0075167A" w:rsidRDefault="00576865">
            <w:pPr>
              <w:cnfStyle w:val="000000000000" w:firstRow="0" w:lastRow="0" w:firstColumn="0" w:lastColumn="0" w:oddVBand="0" w:evenVBand="0" w:oddHBand="0" w:evenHBand="0" w:firstRowFirstColumn="0" w:firstRowLastColumn="0" w:lastRowFirstColumn="0" w:lastRowLastColumn="0"/>
            </w:pPr>
            <w:r>
              <w:t>85 000</w:t>
            </w:r>
          </w:p>
        </w:tc>
        <w:tc>
          <w:tcPr>
            <w:tcW w:w="1474" w:type="dxa"/>
          </w:tcPr>
          <w:p w14:paraId="7984B516"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7324116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r w:rsidR="0075167A" w14:paraId="35E08757"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4C98DCF4" w14:textId="77777777" w:rsidR="0075167A" w:rsidRDefault="00576865">
            <w:r>
              <w:t>Kostnader</w:t>
            </w:r>
          </w:p>
        </w:tc>
        <w:tc>
          <w:tcPr>
            <w:tcW w:w="1474" w:type="dxa"/>
          </w:tcPr>
          <w:p w14:paraId="1F6162B2" w14:textId="77777777" w:rsidR="0075167A" w:rsidRDefault="00576865">
            <w:pPr>
              <w:cnfStyle w:val="000000000000" w:firstRow="0" w:lastRow="0" w:firstColumn="0" w:lastColumn="0" w:oddVBand="0" w:evenVBand="0" w:oddHBand="0" w:evenHBand="0" w:firstRowFirstColumn="0" w:firstRowLastColumn="0" w:lastRowFirstColumn="0" w:lastRowLastColumn="0"/>
            </w:pPr>
            <w:r>
              <w:t>-7 813 327</w:t>
            </w:r>
          </w:p>
        </w:tc>
        <w:tc>
          <w:tcPr>
            <w:tcW w:w="1474" w:type="dxa"/>
          </w:tcPr>
          <w:p w14:paraId="76140946" w14:textId="77777777" w:rsidR="0075167A" w:rsidRDefault="00576865">
            <w:pPr>
              <w:cnfStyle w:val="000000000000" w:firstRow="0" w:lastRow="0" w:firstColumn="0" w:lastColumn="0" w:oddVBand="0" w:evenVBand="0" w:oddHBand="0" w:evenHBand="0" w:firstRowFirstColumn="0" w:firstRowLastColumn="0" w:lastRowFirstColumn="0" w:lastRowLastColumn="0"/>
            </w:pPr>
            <w:r>
              <w:t>-7 895 000</w:t>
            </w:r>
          </w:p>
        </w:tc>
        <w:tc>
          <w:tcPr>
            <w:tcW w:w="1474" w:type="dxa"/>
          </w:tcPr>
          <w:p w14:paraId="79B4AE9F"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239C150E" w14:textId="77777777" w:rsidR="0075167A" w:rsidRDefault="00576865">
            <w:pPr>
              <w:cnfStyle w:val="000000000000" w:firstRow="0" w:lastRow="0" w:firstColumn="0" w:lastColumn="0" w:oddVBand="0" w:evenVBand="0" w:oddHBand="0" w:evenHBand="0" w:firstRowFirstColumn="0" w:firstRowLastColumn="0" w:lastRowFirstColumn="0" w:lastRowLastColumn="0"/>
            </w:pPr>
            <w:r>
              <w:t>-150 000</w:t>
            </w:r>
          </w:p>
        </w:tc>
      </w:tr>
      <w:tr w:rsidR="0075167A" w14:paraId="15E5ECE1"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01B4D280" w14:textId="77777777" w:rsidR="0075167A" w:rsidRDefault="00576865">
            <w:r>
              <w:t>Anslag netto</w:t>
            </w:r>
          </w:p>
        </w:tc>
        <w:tc>
          <w:tcPr>
            <w:tcW w:w="1474" w:type="dxa"/>
          </w:tcPr>
          <w:p w14:paraId="10FC2D54" w14:textId="77777777" w:rsidR="0075167A" w:rsidRDefault="00576865">
            <w:pPr>
              <w:cnfStyle w:val="000000000000" w:firstRow="0" w:lastRow="0" w:firstColumn="0" w:lastColumn="0" w:oddVBand="0" w:evenVBand="0" w:oddHBand="0" w:evenHBand="0" w:firstRowFirstColumn="0" w:firstRowLastColumn="0" w:lastRowFirstColumn="0" w:lastRowLastColumn="0"/>
            </w:pPr>
            <w:r>
              <w:t>-7 813 327</w:t>
            </w:r>
          </w:p>
        </w:tc>
        <w:tc>
          <w:tcPr>
            <w:tcW w:w="1474" w:type="dxa"/>
          </w:tcPr>
          <w:p w14:paraId="3563A52B" w14:textId="77777777" w:rsidR="0075167A" w:rsidRDefault="00576865">
            <w:pPr>
              <w:cnfStyle w:val="000000000000" w:firstRow="0" w:lastRow="0" w:firstColumn="0" w:lastColumn="0" w:oddVBand="0" w:evenVBand="0" w:oddHBand="0" w:evenHBand="0" w:firstRowFirstColumn="0" w:firstRowLastColumn="0" w:lastRowFirstColumn="0" w:lastRowLastColumn="0"/>
            </w:pPr>
            <w:r>
              <w:t>-7 810 000</w:t>
            </w:r>
          </w:p>
        </w:tc>
        <w:tc>
          <w:tcPr>
            <w:tcW w:w="1474" w:type="dxa"/>
          </w:tcPr>
          <w:p w14:paraId="4AC42F33"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6353836E" w14:textId="77777777" w:rsidR="0075167A" w:rsidRDefault="00576865">
            <w:pPr>
              <w:cnfStyle w:val="000000000000" w:firstRow="0" w:lastRow="0" w:firstColumn="0" w:lastColumn="0" w:oddVBand="0" w:evenVBand="0" w:oddHBand="0" w:evenHBand="0" w:firstRowFirstColumn="0" w:firstRowLastColumn="0" w:lastRowFirstColumn="0" w:lastRowLastColumn="0"/>
            </w:pPr>
            <w:r>
              <w:t>-150 000</w:t>
            </w:r>
          </w:p>
        </w:tc>
      </w:tr>
    </w:tbl>
    <w:p w14:paraId="30BD2604" w14:textId="77777777" w:rsidR="0075167A" w:rsidRDefault="00576865">
      <w:pPr>
        <w:pStyle w:val="Rubrik5"/>
      </w:pPr>
      <w:r>
        <w:t>Budgetmotivering</w:t>
      </w:r>
    </w:p>
    <w:p w14:paraId="63683CB8" w14:textId="77777777" w:rsidR="0075167A" w:rsidRDefault="00576865">
      <w:r>
        <w:t xml:space="preserve">Föreslås en ökning om </w:t>
      </w:r>
      <w:proofErr w:type="gramStart"/>
      <w:r>
        <w:t>150.000</w:t>
      </w:r>
      <w:proofErr w:type="gramEnd"/>
      <w:r>
        <w:t xml:space="preserve"> euro, se även moment </w:t>
      </w:r>
      <w:proofErr w:type="gramStart"/>
      <w:r>
        <w:t>71500</w:t>
      </w:r>
      <w:proofErr w:type="gramEnd"/>
      <w:r>
        <w:t>.</w:t>
      </w:r>
    </w:p>
    <w:p w14:paraId="30EE53CF" w14:textId="77777777" w:rsidR="0075167A" w:rsidRDefault="00576865">
      <w:pPr>
        <w:pStyle w:val="Rubrik5"/>
      </w:pPr>
      <w:r>
        <w:t>Utgifter</w:t>
      </w:r>
    </w:p>
    <w:p w14:paraId="4211F46E" w14:textId="77777777" w:rsidR="0075167A" w:rsidRDefault="00576865">
      <w:r>
        <w:t xml:space="preserve">Investeringarna har färdigställt i en snabbare takt än budgeterat så det finns ett tilläggsbehov om </w:t>
      </w:r>
      <w:proofErr w:type="gramStart"/>
      <w:r>
        <w:t>150.000</w:t>
      </w:r>
      <w:proofErr w:type="gramEnd"/>
      <w:r>
        <w:t xml:space="preserve"> euro för att täcka ökade kostnader för avskrivningar. Ökningen finansieras till </w:t>
      </w:r>
      <w:proofErr w:type="gramStart"/>
      <w:r>
        <w:t>100.000</w:t>
      </w:r>
      <w:proofErr w:type="gramEnd"/>
      <w:r>
        <w:t xml:space="preserve"> euro med en minskning under moment </w:t>
      </w:r>
      <w:proofErr w:type="gramStart"/>
      <w:r>
        <w:t>71500</w:t>
      </w:r>
      <w:proofErr w:type="gramEnd"/>
      <w:r>
        <w:t>.</w:t>
      </w:r>
    </w:p>
    <w:p w14:paraId="45DAFDB2" w14:textId="77777777" w:rsidR="0075167A" w:rsidRDefault="00576865">
      <w:pPr>
        <w:pStyle w:val="Rubrik1"/>
      </w:pPr>
      <w:bookmarkStart w:id="19" w:name="_Toc198797902"/>
      <w:r>
        <w:lastRenderedPageBreak/>
        <w:t>Politikområde 2 - detaljmotivering investeringar</w:t>
      </w:r>
      <w:bookmarkEnd w:id="19"/>
    </w:p>
    <w:p w14:paraId="7D43786B" w14:textId="77777777" w:rsidR="0075167A" w:rsidRDefault="00576865">
      <w:pPr>
        <w:pStyle w:val="Rubrik2"/>
      </w:pPr>
      <w:bookmarkStart w:id="20" w:name="_Toc198797903"/>
      <w:r>
        <w:t xml:space="preserve">200 Landskapsregeringen och </w:t>
      </w:r>
      <w:proofErr w:type="gramStart"/>
      <w:r>
        <w:t>regeringskansliet</w:t>
      </w:r>
      <w:bookmarkEnd w:id="20"/>
      <w:proofErr w:type="gramEnd"/>
    </w:p>
    <w:p w14:paraId="206F8A26" w14:textId="77777777" w:rsidR="0075167A" w:rsidRDefault="00576865">
      <w:pPr>
        <w:pStyle w:val="Rubrik3"/>
      </w:pPr>
      <w:bookmarkStart w:id="21" w:name="_Toc198797904"/>
      <w:r>
        <w:t>9212 Digitalisering och informationsteknologi inom förvaltningen</w:t>
      </w:r>
      <w:bookmarkEnd w:id="21"/>
    </w:p>
    <w:p w14:paraId="72138F38" w14:textId="77777777" w:rsidR="0075167A" w:rsidRDefault="00576865">
      <w:pPr>
        <w:pStyle w:val="Rubrik4"/>
      </w:pPr>
      <w:proofErr w:type="gramStart"/>
      <w:r>
        <w:t>921200</w:t>
      </w:r>
      <w:proofErr w:type="gramEnd"/>
      <w:r>
        <w:t xml:space="preserve"> Digitalisering och informationsteknologi, investeringar (R)</w:t>
      </w:r>
    </w:p>
    <w:p w14:paraId="736A591E" w14:textId="77777777" w:rsidR="0075167A" w:rsidRDefault="00576865">
      <w:pPr>
        <w:pStyle w:val="HYP-Context"/>
      </w:pPr>
      <w:r>
        <w:rPr>
          <w:b/>
        </w:rPr>
        <w:t xml:space="preserve">Organisation: </w:t>
      </w:r>
      <w:r>
        <w:t xml:space="preserve">921200 Digitalisering o inform teknol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0367EF89"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1E9C4D1" w14:textId="77777777" w:rsidR="0075167A" w:rsidRDefault="00576865">
            <w:r>
              <w:t>Sammandrag</w:t>
            </w:r>
          </w:p>
        </w:tc>
        <w:tc>
          <w:tcPr>
            <w:tcW w:w="1474" w:type="dxa"/>
          </w:tcPr>
          <w:p w14:paraId="10305594"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294FC577"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745730A2"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4FF19EDA"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107A60E5"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455D022F" w14:textId="77777777" w:rsidR="0075167A" w:rsidRDefault="00576865">
            <w:r>
              <w:t>Anslag netto</w:t>
            </w:r>
          </w:p>
        </w:tc>
        <w:tc>
          <w:tcPr>
            <w:tcW w:w="1474" w:type="dxa"/>
          </w:tcPr>
          <w:p w14:paraId="1C298D62" w14:textId="77777777" w:rsidR="0075167A" w:rsidRDefault="00576865">
            <w:pPr>
              <w:cnfStyle w:val="000000000000" w:firstRow="0" w:lastRow="0" w:firstColumn="0" w:lastColumn="0" w:oddVBand="0" w:evenVBand="0" w:oddHBand="0" w:evenHBand="0" w:firstRowFirstColumn="0" w:firstRowLastColumn="0" w:lastRowFirstColumn="0" w:lastRowLastColumn="0"/>
            </w:pPr>
            <w:r>
              <w:t>-897 968</w:t>
            </w:r>
          </w:p>
        </w:tc>
        <w:tc>
          <w:tcPr>
            <w:tcW w:w="1474" w:type="dxa"/>
          </w:tcPr>
          <w:p w14:paraId="0121A6F2" w14:textId="77777777" w:rsidR="0075167A" w:rsidRDefault="00576865">
            <w:pPr>
              <w:cnfStyle w:val="000000000000" w:firstRow="0" w:lastRow="0" w:firstColumn="0" w:lastColumn="0" w:oddVBand="0" w:evenVBand="0" w:oddHBand="0" w:evenHBand="0" w:firstRowFirstColumn="0" w:firstRowLastColumn="0" w:lastRowFirstColumn="0" w:lastRowLastColumn="0"/>
            </w:pPr>
            <w:r>
              <w:t>-1 464 000</w:t>
            </w:r>
          </w:p>
        </w:tc>
        <w:tc>
          <w:tcPr>
            <w:tcW w:w="1474" w:type="dxa"/>
          </w:tcPr>
          <w:p w14:paraId="030E4A30"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5640D6B9"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bl>
    <w:p w14:paraId="41E3E8B7" w14:textId="77777777" w:rsidR="0075167A" w:rsidRDefault="00576865">
      <w:pPr>
        <w:pStyle w:val="Rubrik5"/>
      </w:pPr>
      <w:r>
        <w:t>Budgetmotivering</w:t>
      </w:r>
    </w:p>
    <w:p w14:paraId="5F637ECF" w14:textId="77777777" w:rsidR="0075167A" w:rsidRDefault="00576865">
      <w:r>
        <w:t>Förslås ingen ändring av anslaget.</w:t>
      </w:r>
    </w:p>
    <w:p w14:paraId="0704AC3C" w14:textId="77777777" w:rsidR="0075167A" w:rsidRDefault="00576865">
      <w:pPr>
        <w:pStyle w:val="Rubrik5"/>
      </w:pPr>
      <w:r>
        <w:t>Utgifter</w:t>
      </w:r>
    </w:p>
    <w:p w14:paraId="595035E3" w14:textId="77777777" w:rsidR="0075167A" w:rsidRDefault="00576865">
      <w:r>
        <w:t>Inom momentet kan omfördelning göras för att kunna hantera nödvändiga it- och infrastruktursatsningar.</w:t>
      </w:r>
    </w:p>
    <w:p w14:paraId="7530393A" w14:textId="77777777" w:rsidR="0075167A" w:rsidRDefault="00576865">
      <w:pPr>
        <w:pStyle w:val="Rubrik2"/>
      </w:pPr>
      <w:bookmarkStart w:id="22" w:name="_Toc198797905"/>
      <w:r>
        <w:t>Myndigheter under politikområde 2</w:t>
      </w:r>
      <w:bookmarkEnd w:id="22"/>
    </w:p>
    <w:p w14:paraId="56105843" w14:textId="77777777" w:rsidR="0075167A" w:rsidRDefault="00576865">
      <w:pPr>
        <w:pStyle w:val="Rubrik3"/>
      </w:pPr>
      <w:bookmarkStart w:id="23" w:name="_Toc198797906"/>
      <w:r>
        <w:t>9825 Ålands polismyndighet</w:t>
      </w:r>
      <w:bookmarkEnd w:id="23"/>
    </w:p>
    <w:p w14:paraId="4C16D549" w14:textId="77777777" w:rsidR="0075167A" w:rsidRDefault="00576865">
      <w:pPr>
        <w:pStyle w:val="Rubrik4"/>
      </w:pPr>
      <w:proofErr w:type="gramStart"/>
      <w:r>
        <w:t>982500</w:t>
      </w:r>
      <w:proofErr w:type="gramEnd"/>
      <w:r>
        <w:t xml:space="preserve"> Investeringar (R)</w:t>
      </w:r>
    </w:p>
    <w:p w14:paraId="23012E48" w14:textId="77777777" w:rsidR="0075167A" w:rsidRPr="00E756D6" w:rsidRDefault="00576865">
      <w:pPr>
        <w:pStyle w:val="HYP-Context"/>
        <w:rPr>
          <w:lang w:val="sv-FI"/>
        </w:rPr>
      </w:pPr>
      <w:r w:rsidRPr="00E756D6">
        <w:rPr>
          <w:b/>
          <w:lang w:val="sv-FI"/>
        </w:rPr>
        <w:t xml:space="preserve">Organisation: </w:t>
      </w:r>
      <w:proofErr w:type="gramStart"/>
      <w:r w:rsidRPr="00E756D6">
        <w:rPr>
          <w:lang w:val="sv-FI"/>
        </w:rPr>
        <w:t>982500</w:t>
      </w:r>
      <w:proofErr w:type="gramEnd"/>
      <w:r w:rsidRPr="00E756D6">
        <w:rPr>
          <w:lang w:val="sv-FI"/>
        </w:rPr>
        <w:t xml:space="preserve"> Ål </w:t>
      </w:r>
      <w:proofErr w:type="gramStart"/>
      <w:r w:rsidRPr="00E756D6">
        <w:rPr>
          <w:lang w:val="sv-FI"/>
        </w:rPr>
        <w:t>Polismyndigh,investeringar</w:t>
      </w:r>
      <w:proofErr w:type="gramEnd"/>
      <w:r w:rsidRPr="00E756D6">
        <w:rPr>
          <w:lang w:val="sv-FI"/>
        </w:rPr>
        <w:t xml:space="preserve">    </w:t>
      </w:r>
      <w:r w:rsidRPr="00E756D6">
        <w:rPr>
          <w:b/>
          <w:lang w:val="sv-FI"/>
        </w:rPr>
        <w:t xml:space="preserve">År: </w:t>
      </w:r>
      <w:r w:rsidRPr="00E756D6">
        <w:rPr>
          <w:lang w:val="sv-FI"/>
        </w:rPr>
        <w:t xml:space="preserve">2025    </w:t>
      </w:r>
      <w:r w:rsidRPr="00E756D6">
        <w:rPr>
          <w:b/>
          <w:lang w:val="sv-FI"/>
        </w:rPr>
        <w:t xml:space="preserve">Budgettyp: </w:t>
      </w:r>
      <w:r w:rsidRPr="00E756D6">
        <w:rPr>
          <w:lang w:val="sv-FI"/>
        </w:rPr>
        <w:t xml:space="preserve">Budget    </w:t>
      </w:r>
      <w:r w:rsidRPr="00E756D6">
        <w:rPr>
          <w:b/>
          <w:lang w:val="sv-FI"/>
        </w:rPr>
        <w:t xml:space="preserve">Budgetversion: </w:t>
      </w:r>
      <w:r w:rsidRPr="00E756D6">
        <w:rPr>
          <w:lang w:val="sv-FI"/>
        </w:rPr>
        <w:t xml:space="preserve">Bv 1 – lr    </w:t>
      </w:r>
      <w:r w:rsidRPr="00E756D6">
        <w:rPr>
          <w:b/>
          <w:lang w:val="sv-FI"/>
        </w:rPr>
        <w:t xml:space="preserve">Enhet: </w:t>
      </w:r>
      <w:r w:rsidRPr="00E756D6">
        <w:rPr>
          <w:lang w:val="sv-FI"/>
        </w:rP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212609FF"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7F59550C" w14:textId="77777777" w:rsidR="0075167A" w:rsidRDefault="00576865">
            <w:r>
              <w:t>Sammandrag</w:t>
            </w:r>
          </w:p>
        </w:tc>
        <w:tc>
          <w:tcPr>
            <w:tcW w:w="1474" w:type="dxa"/>
          </w:tcPr>
          <w:p w14:paraId="2120A5D9"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7C872C4D"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68BB8832"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7D64DAAD"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568D3AED"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4B5A4BE2" w14:textId="77777777" w:rsidR="0075167A" w:rsidRDefault="00576865">
            <w:r>
              <w:t>Anslag netto</w:t>
            </w:r>
          </w:p>
        </w:tc>
        <w:tc>
          <w:tcPr>
            <w:tcW w:w="1474" w:type="dxa"/>
          </w:tcPr>
          <w:p w14:paraId="621E0B8B" w14:textId="77777777" w:rsidR="0075167A" w:rsidRDefault="00576865">
            <w:pPr>
              <w:cnfStyle w:val="000000000000" w:firstRow="0" w:lastRow="0" w:firstColumn="0" w:lastColumn="0" w:oddVBand="0" w:evenVBand="0" w:oddHBand="0" w:evenHBand="0" w:firstRowFirstColumn="0" w:firstRowLastColumn="0" w:lastRowFirstColumn="0" w:lastRowLastColumn="0"/>
            </w:pPr>
            <w:r>
              <w:t>-165 658</w:t>
            </w:r>
          </w:p>
        </w:tc>
        <w:tc>
          <w:tcPr>
            <w:tcW w:w="1474" w:type="dxa"/>
          </w:tcPr>
          <w:p w14:paraId="35ADC9A9" w14:textId="77777777" w:rsidR="0075167A" w:rsidRDefault="00576865">
            <w:pPr>
              <w:cnfStyle w:val="000000000000" w:firstRow="0" w:lastRow="0" w:firstColumn="0" w:lastColumn="0" w:oddVBand="0" w:evenVBand="0" w:oddHBand="0" w:evenHBand="0" w:firstRowFirstColumn="0" w:firstRowLastColumn="0" w:lastRowFirstColumn="0" w:lastRowLastColumn="0"/>
            </w:pPr>
            <w:r>
              <w:t>-530 000</w:t>
            </w:r>
          </w:p>
        </w:tc>
        <w:tc>
          <w:tcPr>
            <w:tcW w:w="1474" w:type="dxa"/>
          </w:tcPr>
          <w:p w14:paraId="671E1D07"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094C7E12" w14:textId="77777777" w:rsidR="0075167A" w:rsidRDefault="00576865">
            <w:pPr>
              <w:cnfStyle w:val="000000000000" w:firstRow="0" w:lastRow="0" w:firstColumn="0" w:lastColumn="0" w:oddVBand="0" w:evenVBand="0" w:oddHBand="0" w:evenHBand="0" w:firstRowFirstColumn="0" w:firstRowLastColumn="0" w:lastRowFirstColumn="0" w:lastRowLastColumn="0"/>
            </w:pPr>
            <w:r>
              <w:t>-163 000</w:t>
            </w:r>
          </w:p>
        </w:tc>
      </w:tr>
    </w:tbl>
    <w:p w14:paraId="031A6D65" w14:textId="77777777" w:rsidR="0075167A" w:rsidRDefault="00576865">
      <w:pPr>
        <w:pStyle w:val="Rubrik5"/>
      </w:pPr>
      <w:r>
        <w:t>Budgetmotivering</w:t>
      </w:r>
    </w:p>
    <w:p w14:paraId="27E36042" w14:textId="77777777" w:rsidR="0075167A" w:rsidRDefault="00576865">
      <w:r>
        <w:t xml:space="preserve">Föreslås en ökning om </w:t>
      </w:r>
      <w:proofErr w:type="gramStart"/>
      <w:r>
        <w:t>163.000</w:t>
      </w:r>
      <w:proofErr w:type="gramEnd"/>
      <w:r>
        <w:t xml:space="preserve"> euro.</w:t>
      </w:r>
    </w:p>
    <w:p w14:paraId="58F09008" w14:textId="77777777" w:rsidR="0075167A" w:rsidRDefault="00576865">
      <w:pPr>
        <w:pStyle w:val="Rubrik5"/>
      </w:pPr>
      <w:r>
        <w:t>Utgifter</w:t>
      </w:r>
    </w:p>
    <w:p w14:paraId="1FD25B66" w14:textId="77777777" w:rsidR="0075167A" w:rsidRDefault="00576865">
      <w:r>
        <w:t xml:space="preserve">Föreslås att </w:t>
      </w:r>
      <w:proofErr w:type="gramStart"/>
      <w:r>
        <w:t>113.000</w:t>
      </w:r>
      <w:proofErr w:type="gramEnd"/>
      <w:r>
        <w:t xml:space="preserve"> euro omfördelas från verksamhetsanslaget till investeringsanslaget för inköp av mörkersynsutrustning. Därtill föreslås </w:t>
      </w:r>
      <w:proofErr w:type="gramStart"/>
      <w:r>
        <w:t>50.000</w:t>
      </w:r>
      <w:proofErr w:type="gramEnd"/>
      <w:r>
        <w:t xml:space="preserve"> euro för anskaffning av it-utrustning.</w:t>
      </w:r>
    </w:p>
    <w:p w14:paraId="64091F62" w14:textId="77777777" w:rsidR="0075167A" w:rsidRDefault="00576865">
      <w:pPr>
        <w:pStyle w:val="Rubrik1"/>
      </w:pPr>
      <w:bookmarkStart w:id="24" w:name="_Toc198797907"/>
      <w:r>
        <w:lastRenderedPageBreak/>
        <w:t>Politikområde 3 - detaljmotivering investeringar</w:t>
      </w:r>
      <w:bookmarkEnd w:id="24"/>
    </w:p>
    <w:p w14:paraId="4D05EFCE" w14:textId="77777777" w:rsidR="0075167A" w:rsidRDefault="00576865">
      <w:pPr>
        <w:pStyle w:val="Rubrik2"/>
      </w:pPr>
      <w:bookmarkStart w:id="25" w:name="_Toc198797908"/>
      <w:r>
        <w:t>300 Finansavdelningens förvaltningsområde</w:t>
      </w:r>
      <w:bookmarkEnd w:id="25"/>
    </w:p>
    <w:p w14:paraId="77CD9FAD" w14:textId="77777777" w:rsidR="0075167A" w:rsidRDefault="00576865">
      <w:pPr>
        <w:pStyle w:val="Rubrik3"/>
      </w:pPr>
      <w:bookmarkStart w:id="26" w:name="_Toc198797909"/>
      <w:r>
        <w:t>9350 Penningautomatmedel</w:t>
      </w:r>
      <w:bookmarkEnd w:id="26"/>
    </w:p>
    <w:p w14:paraId="2673BAFE" w14:textId="77777777" w:rsidR="0075167A" w:rsidRDefault="00576865">
      <w:pPr>
        <w:pStyle w:val="Rubrik4"/>
      </w:pPr>
      <w:proofErr w:type="gramStart"/>
      <w:r>
        <w:t>935010</w:t>
      </w:r>
      <w:proofErr w:type="gramEnd"/>
      <w:r>
        <w:t xml:space="preserve"> Lån ur penningautomatmedel (R)</w:t>
      </w:r>
    </w:p>
    <w:p w14:paraId="40D96197" w14:textId="77777777" w:rsidR="0075167A" w:rsidRDefault="00576865">
      <w:pPr>
        <w:pStyle w:val="HYP-Context"/>
      </w:pPr>
      <w:r>
        <w:rPr>
          <w:b/>
        </w:rPr>
        <w:t xml:space="preserve">Organisation: </w:t>
      </w:r>
      <w:r>
        <w:t xml:space="preserve">935010 Lån ur PAF-medel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tbl>
      <w:tblPr>
        <w:tblStyle w:val="Tabellrutnt"/>
        <w:tblW w:w="0" w:type="auto"/>
        <w:tblLook w:val="04A0" w:firstRow="1" w:lastRow="0" w:firstColumn="1" w:lastColumn="0" w:noHBand="0" w:noVBand="1"/>
      </w:tblPr>
      <w:tblGrid>
        <w:gridCol w:w="3175"/>
        <w:gridCol w:w="1474"/>
        <w:gridCol w:w="1474"/>
        <w:gridCol w:w="1474"/>
        <w:gridCol w:w="1474"/>
      </w:tblGrid>
      <w:tr w:rsidR="0075167A" w14:paraId="0BD9BA7F" w14:textId="77777777" w:rsidTr="00751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E81A3FC" w14:textId="77777777" w:rsidR="0075167A" w:rsidRDefault="00576865">
            <w:r>
              <w:t>Sammandrag</w:t>
            </w:r>
          </w:p>
        </w:tc>
        <w:tc>
          <w:tcPr>
            <w:tcW w:w="1474" w:type="dxa"/>
          </w:tcPr>
          <w:p w14:paraId="7E7CFB58"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Bokslut 2024 </w:t>
            </w:r>
          </w:p>
        </w:tc>
        <w:tc>
          <w:tcPr>
            <w:tcW w:w="1474" w:type="dxa"/>
          </w:tcPr>
          <w:p w14:paraId="1BC36877"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Budget 2025 </w:t>
            </w:r>
          </w:p>
        </w:tc>
        <w:tc>
          <w:tcPr>
            <w:tcW w:w="1474" w:type="dxa"/>
          </w:tcPr>
          <w:p w14:paraId="328B5CB2"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Äb 1 2025 </w:t>
            </w:r>
          </w:p>
        </w:tc>
        <w:tc>
          <w:tcPr>
            <w:tcW w:w="1474" w:type="dxa"/>
          </w:tcPr>
          <w:p w14:paraId="276FECBC" w14:textId="77777777" w:rsidR="0075167A" w:rsidRDefault="00576865">
            <w:pPr>
              <w:cnfStyle w:val="100000000000" w:firstRow="1" w:lastRow="0" w:firstColumn="0" w:lastColumn="0" w:oddVBand="0" w:evenVBand="0" w:oddHBand="0" w:evenHBand="0" w:firstRowFirstColumn="0" w:firstRowLastColumn="0" w:lastRowFirstColumn="0" w:lastRowLastColumn="0"/>
            </w:pPr>
            <w:r>
              <w:t xml:space="preserve">Förslag äb 2 2025 </w:t>
            </w:r>
          </w:p>
        </w:tc>
      </w:tr>
      <w:tr w:rsidR="0075167A" w14:paraId="544AB1B0" w14:textId="77777777" w:rsidTr="0075167A">
        <w:tc>
          <w:tcPr>
            <w:cnfStyle w:val="001000000000" w:firstRow="0" w:lastRow="0" w:firstColumn="1" w:lastColumn="0" w:oddVBand="0" w:evenVBand="0" w:oddHBand="0" w:evenHBand="0" w:firstRowFirstColumn="0" w:firstRowLastColumn="0" w:lastRowFirstColumn="0" w:lastRowLastColumn="0"/>
            <w:tcW w:w="3175" w:type="dxa"/>
          </w:tcPr>
          <w:p w14:paraId="3AD45794" w14:textId="77777777" w:rsidR="0075167A" w:rsidRDefault="00576865">
            <w:r>
              <w:t>Anslag netto</w:t>
            </w:r>
          </w:p>
        </w:tc>
        <w:tc>
          <w:tcPr>
            <w:tcW w:w="1474" w:type="dxa"/>
          </w:tcPr>
          <w:p w14:paraId="7F30A081" w14:textId="77777777" w:rsidR="0075167A" w:rsidRDefault="00576865">
            <w:pPr>
              <w:cnfStyle w:val="000000000000" w:firstRow="0" w:lastRow="0" w:firstColumn="0" w:lastColumn="0" w:oddVBand="0" w:evenVBand="0" w:oddHBand="0" w:evenHBand="0" w:firstRowFirstColumn="0" w:firstRowLastColumn="0" w:lastRowFirstColumn="0" w:lastRowLastColumn="0"/>
            </w:pPr>
            <w:r>
              <w:t>-882 439</w:t>
            </w:r>
          </w:p>
        </w:tc>
        <w:tc>
          <w:tcPr>
            <w:tcW w:w="1474" w:type="dxa"/>
          </w:tcPr>
          <w:p w14:paraId="078A699B" w14:textId="77777777" w:rsidR="0075167A" w:rsidRDefault="00576865">
            <w:pPr>
              <w:cnfStyle w:val="000000000000" w:firstRow="0" w:lastRow="0" w:firstColumn="0" w:lastColumn="0" w:oddVBand="0" w:evenVBand="0" w:oddHBand="0" w:evenHBand="0" w:firstRowFirstColumn="0" w:firstRowLastColumn="0" w:lastRowFirstColumn="0" w:lastRowLastColumn="0"/>
            </w:pPr>
            <w:r>
              <w:t>-1 506 000</w:t>
            </w:r>
          </w:p>
        </w:tc>
        <w:tc>
          <w:tcPr>
            <w:tcW w:w="1474" w:type="dxa"/>
          </w:tcPr>
          <w:p w14:paraId="640212C8"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c>
          <w:tcPr>
            <w:tcW w:w="1474" w:type="dxa"/>
          </w:tcPr>
          <w:p w14:paraId="3E977AB1" w14:textId="77777777" w:rsidR="0075167A" w:rsidRDefault="0075167A">
            <w:pPr>
              <w:cnfStyle w:val="000000000000" w:firstRow="0" w:lastRow="0" w:firstColumn="0" w:lastColumn="0" w:oddVBand="0" w:evenVBand="0" w:oddHBand="0" w:evenHBand="0" w:firstRowFirstColumn="0" w:firstRowLastColumn="0" w:lastRowFirstColumn="0" w:lastRowLastColumn="0"/>
            </w:pPr>
          </w:p>
        </w:tc>
      </w:tr>
    </w:tbl>
    <w:p w14:paraId="508FA186" w14:textId="77777777" w:rsidR="0075167A" w:rsidRDefault="00576865">
      <w:pPr>
        <w:pStyle w:val="Rubrik5"/>
      </w:pPr>
      <w:r>
        <w:t>Budgetmotivering</w:t>
      </w:r>
    </w:p>
    <w:p w14:paraId="313483CC" w14:textId="77777777" w:rsidR="0075167A" w:rsidRDefault="00576865">
      <w:r>
        <w:t>Föreslås ingen ändring av anslaget.</w:t>
      </w:r>
    </w:p>
    <w:p w14:paraId="46B0F516" w14:textId="77777777" w:rsidR="0075167A" w:rsidRDefault="00576865">
      <w:pPr>
        <w:pStyle w:val="Rubrik5"/>
      </w:pPr>
      <w:r>
        <w:t>Utgifter</w:t>
      </w:r>
    </w:p>
    <w:p w14:paraId="0DB72DE1" w14:textId="77777777" w:rsidR="0075167A" w:rsidRDefault="00576865">
      <w:r>
        <w:t>Då det allmänna ränteläget gett lägre räntenivåer efter det att grundbudgeten för år 2025 antogs föreslås att räntan sänks från 2,5 % till 1,9 % för att ge stimulans till sysselsättningsskapande investeringsprojekt.</w:t>
      </w:r>
    </w:p>
    <w:p w14:paraId="72FD8311" w14:textId="77777777" w:rsidR="00ED4EFB" w:rsidRDefault="00ED4EFB">
      <w:pPr>
        <w:spacing w:before="0" w:after="160" w:line="259" w:lineRule="auto"/>
        <w:rPr>
          <w:rFonts w:eastAsiaTheme="majorEastAsia"/>
          <w:b/>
          <w:iCs/>
          <w:sz w:val="40"/>
          <w:szCs w:val="32"/>
        </w:rPr>
      </w:pPr>
      <w:bookmarkStart w:id="27" w:name="_Toc198797910"/>
      <w:r>
        <w:br w:type="page"/>
      </w:r>
    </w:p>
    <w:p w14:paraId="4767BEE5" w14:textId="38D319B8" w:rsidR="0075167A" w:rsidRDefault="00576865">
      <w:pPr>
        <w:pStyle w:val="Rubrik1"/>
      </w:pPr>
      <w:r>
        <w:lastRenderedPageBreak/>
        <w:t>Bilaga</w:t>
      </w:r>
      <w:bookmarkEnd w:id="27"/>
      <w:r w:rsidR="00AA786C">
        <w:t xml:space="preserve"> 1 Resultaträkning</w:t>
      </w:r>
    </w:p>
    <w:p w14:paraId="72132CD5" w14:textId="77777777" w:rsidR="0075167A" w:rsidRDefault="00576865">
      <w:pPr>
        <w:pStyle w:val="HYP-Context"/>
      </w:pPr>
      <w:r>
        <w:rPr>
          <w:b/>
        </w:rPr>
        <w:t xml:space="preserve">Organisation: </w:t>
      </w:r>
      <w:r>
        <w:t xml:space="preserve">Budgetansvar - struktur    </w:t>
      </w:r>
      <w:r>
        <w:rPr>
          <w:b/>
        </w:rPr>
        <w:t xml:space="preserve">År: </w:t>
      </w:r>
      <w:r>
        <w:t xml:space="preserve">2025    </w:t>
      </w:r>
      <w:r>
        <w:rPr>
          <w:b/>
        </w:rPr>
        <w:t xml:space="preserve">Budgettyp: </w:t>
      </w:r>
      <w:r>
        <w:t xml:space="preserve">Budget    </w:t>
      </w:r>
      <w:r>
        <w:rPr>
          <w:b/>
        </w:rPr>
        <w:t xml:space="preserve">Budgetversion: </w:t>
      </w:r>
      <w:r>
        <w:t xml:space="preserve">Bv 1 – lr    </w:t>
      </w:r>
      <w:r>
        <w:rPr>
          <w:b/>
        </w:rPr>
        <w:t xml:space="preserve">Enhet: </w:t>
      </w:r>
      <w:r>
        <w:t xml:space="preserve">Euro    </w:t>
      </w:r>
    </w:p>
    <w:p w14:paraId="12BB652D" w14:textId="77777777" w:rsidR="00FF11AC" w:rsidRDefault="00012B8E">
      <w:pPr>
        <w:sectPr w:rsidR="00FF11AC">
          <w:footerReference w:type="default" r:id="rId21"/>
          <w:pgSz w:w="11906" w:h="16838"/>
          <w:pgMar w:top="1417" w:right="1417" w:bottom="1417" w:left="1417" w:header="708" w:footer="708" w:gutter="0"/>
          <w:cols w:space="708"/>
          <w:docGrid w:linePitch="360"/>
        </w:sectPr>
      </w:pPr>
      <w:r w:rsidRPr="00012B8E">
        <w:rPr>
          <w:noProof/>
        </w:rPr>
        <w:drawing>
          <wp:inline distT="0" distB="0" distL="0" distR="0" wp14:anchorId="16294D13" wp14:editId="5E1C15B5">
            <wp:extent cx="5760720" cy="8156575"/>
            <wp:effectExtent l="0" t="0" r="0" b="0"/>
            <wp:docPr id="118429669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156575"/>
                    </a:xfrm>
                    <a:prstGeom prst="rect">
                      <a:avLst/>
                    </a:prstGeom>
                    <a:noFill/>
                    <a:ln>
                      <a:noFill/>
                    </a:ln>
                  </pic:spPr>
                </pic:pic>
              </a:graphicData>
            </a:graphic>
          </wp:inline>
        </w:drawing>
      </w:r>
    </w:p>
    <w:p w14:paraId="5396D486" w14:textId="17166596" w:rsidR="00576865" w:rsidRDefault="00576865" w:rsidP="00173E14"/>
    <w:sectPr w:rsidR="00576865" w:rsidSect="00022DAC">
      <w:footerReference w:type="default" r:id="rId23"/>
      <w:pgSz w:w="11906" w:h="16838"/>
      <w:pgMar w:top="1417" w:right="1416"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7851" w14:textId="77777777" w:rsidR="00E86E96" w:rsidRDefault="00E86E96" w:rsidP="00410F70">
      <w:r>
        <w:separator/>
      </w:r>
    </w:p>
    <w:p w14:paraId="10EA9040" w14:textId="77777777" w:rsidR="00E86E96" w:rsidRDefault="00E86E96" w:rsidP="00410F70"/>
    <w:p w14:paraId="11AC9782" w14:textId="77777777" w:rsidR="00E86E96" w:rsidRDefault="00E86E96" w:rsidP="00410F70"/>
    <w:p w14:paraId="253D08CE" w14:textId="77777777" w:rsidR="00E86E96" w:rsidRDefault="00E86E96" w:rsidP="00410F70"/>
    <w:p w14:paraId="3187919E" w14:textId="77777777" w:rsidR="00E86E96" w:rsidRDefault="00E86E96" w:rsidP="00410F70"/>
    <w:p w14:paraId="38EA1884" w14:textId="77777777" w:rsidR="00E86E96" w:rsidRDefault="00E86E96" w:rsidP="00410F70"/>
    <w:p w14:paraId="07BB49B0" w14:textId="77777777" w:rsidR="00E86E96" w:rsidRDefault="00E86E96" w:rsidP="00410F70"/>
  </w:endnote>
  <w:endnote w:type="continuationSeparator" w:id="0">
    <w:p w14:paraId="118AFDC5" w14:textId="77777777" w:rsidR="00E86E96" w:rsidRDefault="00E86E96" w:rsidP="00410F70">
      <w:r>
        <w:continuationSeparator/>
      </w:r>
    </w:p>
    <w:p w14:paraId="1C3638F9" w14:textId="77777777" w:rsidR="00E86E96" w:rsidRDefault="00E86E96" w:rsidP="00410F70"/>
    <w:p w14:paraId="67346A18" w14:textId="77777777" w:rsidR="00E86E96" w:rsidRDefault="00E86E96" w:rsidP="00410F70"/>
    <w:p w14:paraId="60D6F90D" w14:textId="77777777" w:rsidR="00E86E96" w:rsidRDefault="00E86E96" w:rsidP="00410F70"/>
    <w:p w14:paraId="321D5BDD" w14:textId="77777777" w:rsidR="00E86E96" w:rsidRDefault="00E86E96" w:rsidP="00410F70"/>
    <w:p w14:paraId="2B59F598" w14:textId="77777777" w:rsidR="00E86E96" w:rsidRDefault="00E86E96" w:rsidP="00410F70"/>
    <w:p w14:paraId="352F868F" w14:textId="77777777" w:rsidR="00E86E96" w:rsidRDefault="00E86E96" w:rsidP="00410F70"/>
  </w:endnote>
  <w:endnote w:type="continuationNotice" w:id="1">
    <w:p w14:paraId="601F0FC7" w14:textId="77777777" w:rsidR="00E86E96" w:rsidRDefault="00E86E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Condensed Light">
    <w:altName w:val="Segoe UI"/>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6483" w14:textId="77777777" w:rsidR="00762D8D" w:rsidRDefault="00762D8D" w:rsidP="00B071AF">
    <w:pPr>
      <w:pStyle w:val="Sidfot"/>
    </w:pPr>
  </w:p>
  <w:p w14:paraId="2EF0ACAA" w14:textId="77777777" w:rsidR="00762D8D" w:rsidRDefault="00762D8D" w:rsidP="00B071AF">
    <w:pPr>
      <w:pStyle w:val="Sidfot"/>
      <w:pBdr>
        <w:top w:val="single" w:sz="4" w:space="1" w:color="auto"/>
      </w:pBdr>
    </w:pPr>
  </w:p>
  <w:p w14:paraId="621CBCA3" w14:textId="77777777" w:rsidR="00762D8D" w:rsidRPr="00AF200B" w:rsidRDefault="00762D8D" w:rsidP="00B071AF">
    <w:pPr>
      <w:pStyle w:val="Litetavstnd-taejbort"/>
      <w:jc w:val="center"/>
      <w:rPr>
        <w:sz w:val="44"/>
        <w:szCs w:val="200"/>
      </w:rPr>
    </w:pPr>
  </w:p>
  <w:p w14:paraId="037DB2FA" w14:textId="77777777" w:rsidR="00762D8D" w:rsidRPr="00321427" w:rsidRDefault="00762D8D" w:rsidP="00B071AF">
    <w:pPr>
      <w:pStyle w:val="Sidfot"/>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8E4A" w14:textId="735EF4D1" w:rsidR="00762D8D" w:rsidRDefault="00893886" w:rsidP="00B071AF">
    <w:pPr>
      <w:pStyle w:val="Sidfot"/>
    </w:pPr>
    <w:fldSimple w:instr=" FILENAME \* MERGEFORMAT ">
      <w:r>
        <w:rPr>
          <w:noProof/>
        </w:rPr>
        <w:t>BF0520242025.docx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627025"/>
      <w:docPartObj>
        <w:docPartGallery w:val="Page Numbers (Bottom of Page)"/>
        <w:docPartUnique/>
      </w:docPartObj>
    </w:sdtPr>
    <w:sdtEndPr/>
    <w:sdtContent>
      <w:p w14:paraId="0B7D0233" w14:textId="77777777" w:rsidR="00762D8D" w:rsidRDefault="00762D8D" w:rsidP="00A2769A">
        <w:pPr>
          <w:pStyle w:val="Sidfot"/>
          <w:ind w:firstLine="3912"/>
        </w:pPr>
        <w:r>
          <w:fldChar w:fldCharType="begin"/>
        </w:r>
        <w:r>
          <w:instrText>PAGE   \* MERGEFORMAT</w:instrText>
        </w:r>
        <w:r>
          <w:fldChar w:fldCharType="separate"/>
        </w:r>
        <w:r>
          <w:t>2</w:t>
        </w:r>
        <w:r>
          <w:fldChar w:fldCharType="end"/>
        </w:r>
      </w:p>
    </w:sdtContent>
  </w:sdt>
  <w:p w14:paraId="55CA0F88" w14:textId="77777777" w:rsidR="00762D8D" w:rsidRDefault="00762D8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9524" w14:textId="77777777" w:rsidR="00502365" w:rsidRPr="00A849B7" w:rsidRDefault="00E756D6" w:rsidP="0049108F">
    <w:pPr>
      <w:pStyle w:val="Sidfot"/>
      <w:jc w:val="center"/>
    </w:pPr>
    <w:sdt>
      <w:sdtPr>
        <w:id w:val="610245187"/>
        <w:docPartObj>
          <w:docPartGallery w:val="Page Numbers (Bottom of Page)"/>
          <w:docPartUnique/>
        </w:docPartObj>
      </w:sdtPr>
      <w:sdtEndPr/>
      <w:sdtContent>
        <w:r w:rsidR="00F878B7" w:rsidRPr="00A849B7">
          <w:fldChar w:fldCharType="begin"/>
        </w:r>
        <w:r w:rsidR="00F878B7" w:rsidRPr="00A849B7">
          <w:instrText>PAGE   \* MERGEFORMAT</w:instrText>
        </w:r>
        <w:r w:rsidR="00F878B7" w:rsidRPr="00A849B7">
          <w:fldChar w:fldCharType="separate"/>
        </w:r>
        <w:r w:rsidR="00F87C22">
          <w:rPr>
            <w:noProof/>
          </w:rPr>
          <w:t>4</w:t>
        </w:r>
        <w:r w:rsidR="00F878B7" w:rsidRPr="00A849B7">
          <w:fldChar w:fldCharType="end"/>
        </w:r>
      </w:sdtContent>
    </w:sdt>
  </w:p>
  <w:p w14:paraId="79225572" w14:textId="77777777" w:rsidR="00502365" w:rsidRPr="00A849B7" w:rsidRDefault="005023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026326038"/>
      <w:docPartObj>
        <w:docPartGallery w:val="Page Numbers (Bottom of Page)"/>
        <w:docPartUnique/>
      </w:docPartObj>
    </w:sdtPr>
    <w:sdtEndPr/>
    <w:sdtContent>
      <w:p w14:paraId="76AEC8BD" w14:textId="77777777" w:rsidR="00502365" w:rsidRPr="00A849B7" w:rsidRDefault="00324B49">
        <w:pPr>
          <w:pStyle w:val="Sidfot"/>
          <w:jc w:val="center"/>
          <w:rPr>
            <w:sz w:val="18"/>
          </w:rPr>
        </w:pPr>
        <w:r w:rsidRPr="004B300F">
          <w:rPr>
            <w:sz w:val="18"/>
          </w:rPr>
          <w:fldChar w:fldCharType="begin"/>
        </w:r>
        <w:r w:rsidRPr="004B300F">
          <w:rPr>
            <w:sz w:val="18"/>
          </w:rPr>
          <w:instrText xml:space="preserve"> PAGE   \* MERGEFORMAT </w:instrText>
        </w:r>
        <w:r w:rsidRPr="004B300F">
          <w:rPr>
            <w:sz w:val="18"/>
          </w:rPr>
          <w:fldChar w:fldCharType="separate"/>
        </w:r>
        <w:r w:rsidRPr="004B300F">
          <w:rPr>
            <w:sz w:val="18"/>
          </w:rPr>
          <w:t>2</w:t>
        </w:r>
        <w:r w:rsidRPr="004B300F">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E0E9B" w14:textId="77777777" w:rsidR="00E86E96" w:rsidRDefault="00E86E96" w:rsidP="00410F70">
      <w:r>
        <w:separator/>
      </w:r>
    </w:p>
    <w:p w14:paraId="48F33277" w14:textId="77777777" w:rsidR="00E86E96" w:rsidRDefault="00E86E96" w:rsidP="00410F70"/>
    <w:p w14:paraId="34E3D746" w14:textId="77777777" w:rsidR="00E86E96" w:rsidRDefault="00E86E96" w:rsidP="00410F70"/>
    <w:p w14:paraId="23C65C51" w14:textId="77777777" w:rsidR="00E86E96" w:rsidRDefault="00E86E96" w:rsidP="00410F70"/>
    <w:p w14:paraId="0BD058A2" w14:textId="77777777" w:rsidR="00E86E96" w:rsidRDefault="00E86E96" w:rsidP="00410F70"/>
    <w:p w14:paraId="52E50416" w14:textId="77777777" w:rsidR="00E86E96" w:rsidRDefault="00E86E96" w:rsidP="00410F70"/>
    <w:p w14:paraId="36DA938A" w14:textId="77777777" w:rsidR="00E86E96" w:rsidRDefault="00E86E96" w:rsidP="00410F70"/>
  </w:footnote>
  <w:footnote w:type="continuationSeparator" w:id="0">
    <w:p w14:paraId="0AD9D74D" w14:textId="77777777" w:rsidR="00E86E96" w:rsidRDefault="00E86E96" w:rsidP="00410F70">
      <w:r>
        <w:continuationSeparator/>
      </w:r>
    </w:p>
    <w:p w14:paraId="622553CD" w14:textId="77777777" w:rsidR="00E86E96" w:rsidRDefault="00E86E96" w:rsidP="00410F70"/>
    <w:p w14:paraId="4D0CCD78" w14:textId="77777777" w:rsidR="00E86E96" w:rsidRDefault="00E86E96" w:rsidP="00410F70"/>
    <w:p w14:paraId="7F3340F1" w14:textId="77777777" w:rsidR="00E86E96" w:rsidRDefault="00E86E96" w:rsidP="00410F70"/>
    <w:p w14:paraId="6C4F6146" w14:textId="77777777" w:rsidR="00E86E96" w:rsidRDefault="00E86E96" w:rsidP="00410F70"/>
    <w:p w14:paraId="3C53A0DB" w14:textId="77777777" w:rsidR="00E86E96" w:rsidRDefault="00E86E96" w:rsidP="00410F70"/>
    <w:p w14:paraId="6F4ED715" w14:textId="77777777" w:rsidR="00E86E96" w:rsidRDefault="00E86E96" w:rsidP="00410F70"/>
  </w:footnote>
  <w:footnote w:type="continuationNotice" w:id="1">
    <w:p w14:paraId="58DF150D" w14:textId="77777777" w:rsidR="00E86E96" w:rsidRDefault="00E86E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494E" w14:textId="77777777" w:rsidR="00762D8D" w:rsidRDefault="00762D8D" w:rsidP="00B071AF">
    <w:pPr>
      <w:pStyle w:val="Sidhuvud"/>
      <w:tabs>
        <w:tab w:val="left" w:pos="5103"/>
        <w:tab w:val="left" w:pos="7088"/>
      </w:tabs>
      <w:rPr>
        <w:sz w:val="16"/>
        <w:szCs w:val="16"/>
      </w:rPr>
    </w:pPr>
    <w:r w:rsidRPr="00D27ABF">
      <w:rPr>
        <w:noProof/>
      </w:rPr>
      <w:drawing>
        <wp:inline distT="0" distB="0" distL="0" distR="0" wp14:anchorId="32AB7054" wp14:editId="76011736">
          <wp:extent cx="2340000" cy="611977"/>
          <wp:effectExtent l="0" t="0" r="3175" b="0"/>
          <wp:docPr id="1777816220" name="Bildobjekt 1777816220"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640D1B50" w14:textId="77777777" w:rsidR="00762D8D" w:rsidRPr="00564C3D" w:rsidRDefault="00762D8D" w:rsidP="00B071AF">
    <w:pPr>
      <w:pStyle w:val="Sidhuvud"/>
      <w:tabs>
        <w:tab w:val="left" w:pos="5103"/>
        <w:tab w:val="left" w:pos="7088"/>
      </w:tabs>
      <w:spacing w:line="360" w:lineRule="auto"/>
      <w:rPr>
        <w:i/>
        <w:iCs/>
      </w:rPr>
    </w:pPr>
    <w:r w:rsidRPr="003B4859">
      <w:rPr>
        <w:sz w:val="16"/>
        <w:szCs w:val="16"/>
      </w:rPr>
      <w:tab/>
    </w:r>
    <w:r>
      <w:rPr>
        <w:sz w:val="18"/>
        <w:szCs w:val="18"/>
      </w:rPr>
      <w:tab/>
    </w:r>
    <w:r>
      <w:rPr>
        <w:sz w:val="22"/>
      </w:rPr>
      <w:tab/>
    </w:r>
  </w:p>
  <w:p w14:paraId="65DDAE11" w14:textId="77777777" w:rsidR="00762D8D" w:rsidRDefault="00762D8D" w:rsidP="00B071AF">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6252" w14:textId="77777777" w:rsidR="00762D8D" w:rsidRDefault="00762D8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4C4AB71C" w14:textId="77777777" w:rsidR="00762D8D" w:rsidRDefault="00762D8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50CD" w14:textId="77777777" w:rsidR="00762D8D" w:rsidRDefault="00762D8D">
    <w:pPr>
      <w:pStyle w:val="Sidhuvud"/>
      <w:jc w:val="center"/>
    </w:pPr>
  </w:p>
  <w:p w14:paraId="708C761A" w14:textId="77777777" w:rsidR="00762D8D" w:rsidRDefault="00762D8D">
    <w:pPr>
      <w:pStyle w:val="Sidhuvud"/>
      <w:tabs>
        <w:tab w:val="left" w:pos="4620"/>
      </w:tabs>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C645" w14:textId="77777777" w:rsidR="00762D8D" w:rsidRDefault="00762D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8C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BEC7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6E48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90DE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043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5985C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7020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2C27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5363C5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9E0F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6E854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2"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B1B4630"/>
    <w:multiLevelType w:val="multilevel"/>
    <w:tmpl w:val="B778F21A"/>
    <w:lvl w:ilvl="0">
      <w:start w:val="1"/>
      <w:numFmt w:val="decimal"/>
      <w:lvlText w:val="%1."/>
      <w:lvlJc w:val="left"/>
      <w:pPr>
        <w:ind w:left="585" w:hanging="585"/>
      </w:pPr>
      <w:rPr>
        <w:rFonts w:asciiTheme="majorHAnsi" w:hAnsiTheme="majorHAnsi" w:hint="default"/>
        <w:color w:val="2E74B5" w:themeColor="accent1" w:themeShade="BF"/>
        <w:sz w:val="36"/>
      </w:rPr>
    </w:lvl>
    <w:lvl w:ilvl="1">
      <w:start w:val="1"/>
      <w:numFmt w:val="decimal"/>
      <w:lvlText w:val="%1.%2."/>
      <w:lvlJc w:val="left"/>
      <w:pPr>
        <w:ind w:left="720" w:hanging="720"/>
      </w:pPr>
      <w:rPr>
        <w:rFonts w:asciiTheme="majorHAnsi" w:hAnsiTheme="majorHAnsi" w:hint="default"/>
        <w:color w:val="2E74B5" w:themeColor="accent1" w:themeShade="BF"/>
        <w:sz w:val="36"/>
      </w:rPr>
    </w:lvl>
    <w:lvl w:ilvl="2">
      <w:start w:val="1"/>
      <w:numFmt w:val="decimal"/>
      <w:lvlText w:val="%1.%2.%3."/>
      <w:lvlJc w:val="left"/>
      <w:pPr>
        <w:ind w:left="720" w:hanging="720"/>
      </w:pPr>
      <w:rPr>
        <w:rFonts w:asciiTheme="majorHAnsi" w:hAnsiTheme="majorHAnsi" w:hint="default"/>
        <w:color w:val="2E74B5" w:themeColor="accent1" w:themeShade="BF"/>
        <w:sz w:val="36"/>
      </w:rPr>
    </w:lvl>
    <w:lvl w:ilvl="3">
      <w:start w:val="1"/>
      <w:numFmt w:val="decimal"/>
      <w:lvlText w:val="%1.%2.%3.%4."/>
      <w:lvlJc w:val="left"/>
      <w:pPr>
        <w:ind w:left="1080" w:hanging="1080"/>
      </w:pPr>
      <w:rPr>
        <w:rFonts w:asciiTheme="majorHAnsi" w:hAnsiTheme="majorHAnsi" w:hint="default"/>
        <w:color w:val="2E74B5" w:themeColor="accent1" w:themeShade="BF"/>
        <w:sz w:val="36"/>
      </w:rPr>
    </w:lvl>
    <w:lvl w:ilvl="4">
      <w:start w:val="1"/>
      <w:numFmt w:val="decimal"/>
      <w:lvlText w:val="%1.%2.%3.%4.%5."/>
      <w:lvlJc w:val="left"/>
      <w:pPr>
        <w:ind w:left="1440" w:hanging="1440"/>
      </w:pPr>
      <w:rPr>
        <w:rFonts w:asciiTheme="majorHAnsi" w:hAnsiTheme="majorHAnsi" w:hint="default"/>
        <w:color w:val="2E74B5" w:themeColor="accent1" w:themeShade="BF"/>
        <w:sz w:val="36"/>
      </w:rPr>
    </w:lvl>
    <w:lvl w:ilvl="5">
      <w:start w:val="1"/>
      <w:numFmt w:val="decimal"/>
      <w:lvlText w:val="%1.%2.%3.%4.%5.%6."/>
      <w:lvlJc w:val="left"/>
      <w:pPr>
        <w:ind w:left="1440" w:hanging="1440"/>
      </w:pPr>
      <w:rPr>
        <w:rFonts w:asciiTheme="majorHAnsi" w:hAnsiTheme="majorHAnsi" w:hint="default"/>
        <w:color w:val="2E74B5" w:themeColor="accent1" w:themeShade="BF"/>
        <w:sz w:val="36"/>
      </w:rPr>
    </w:lvl>
    <w:lvl w:ilvl="6">
      <w:start w:val="1"/>
      <w:numFmt w:val="decimal"/>
      <w:lvlText w:val="%1.%2.%3.%4.%5.%6.%7."/>
      <w:lvlJc w:val="left"/>
      <w:pPr>
        <w:ind w:left="1800" w:hanging="1800"/>
      </w:pPr>
      <w:rPr>
        <w:rFonts w:asciiTheme="majorHAnsi" w:hAnsiTheme="majorHAnsi" w:hint="default"/>
        <w:color w:val="2E74B5" w:themeColor="accent1" w:themeShade="BF"/>
        <w:sz w:val="36"/>
      </w:rPr>
    </w:lvl>
    <w:lvl w:ilvl="7">
      <w:start w:val="1"/>
      <w:numFmt w:val="decimal"/>
      <w:lvlText w:val="%1.%2.%3.%4.%5.%6.%7.%8."/>
      <w:lvlJc w:val="left"/>
      <w:pPr>
        <w:ind w:left="1800" w:hanging="1800"/>
      </w:pPr>
      <w:rPr>
        <w:rFonts w:asciiTheme="majorHAnsi" w:hAnsiTheme="majorHAnsi" w:hint="default"/>
        <w:color w:val="2E74B5" w:themeColor="accent1" w:themeShade="BF"/>
        <w:sz w:val="36"/>
      </w:rPr>
    </w:lvl>
    <w:lvl w:ilvl="8">
      <w:start w:val="1"/>
      <w:numFmt w:val="decimal"/>
      <w:lvlText w:val="%1.%2.%3.%4.%5.%6.%7.%8.%9."/>
      <w:lvlJc w:val="left"/>
      <w:pPr>
        <w:ind w:left="2160" w:hanging="2160"/>
      </w:pPr>
      <w:rPr>
        <w:rFonts w:asciiTheme="majorHAnsi" w:hAnsiTheme="majorHAnsi" w:hint="default"/>
        <w:color w:val="2E74B5" w:themeColor="accent1" w:themeShade="BF"/>
        <w:sz w:val="36"/>
      </w:rPr>
    </w:lvl>
  </w:abstractNum>
  <w:abstractNum w:abstractNumId="14"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931977"/>
    <w:multiLevelType w:val="hybridMultilevel"/>
    <w:tmpl w:val="D5BE6DF6"/>
    <w:lvl w:ilvl="0" w:tplc="2AE27ED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9"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1"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B5B19"/>
    <w:multiLevelType w:val="hybridMultilevel"/>
    <w:tmpl w:val="2C5407F6"/>
    <w:lvl w:ilvl="0" w:tplc="C7CEB17A">
      <w:start w:val="1"/>
      <w:numFmt w:val="bullet"/>
      <w:lvlText w:val=""/>
      <w:lvlJc w:val="left"/>
      <w:pPr>
        <w:ind w:left="720" w:hanging="360"/>
      </w:pPr>
      <w:rPr>
        <w:rFonts w:ascii="Symbol" w:hAnsi="Symbol" w:hint="default"/>
      </w:rPr>
    </w:lvl>
    <w:lvl w:ilvl="1" w:tplc="116A5E8E">
      <w:start w:val="1"/>
      <w:numFmt w:val="bullet"/>
      <w:lvlText w:val="o"/>
      <w:lvlJc w:val="left"/>
      <w:pPr>
        <w:ind w:left="1440" w:hanging="360"/>
      </w:pPr>
      <w:rPr>
        <w:rFonts w:ascii="Courier New" w:hAnsi="Courier New" w:hint="default"/>
      </w:rPr>
    </w:lvl>
    <w:lvl w:ilvl="2" w:tplc="EF38BECE">
      <w:start w:val="1"/>
      <w:numFmt w:val="bullet"/>
      <w:lvlText w:val=""/>
      <w:lvlJc w:val="left"/>
      <w:pPr>
        <w:ind w:left="2160" w:hanging="360"/>
      </w:pPr>
      <w:rPr>
        <w:rFonts w:ascii="Symbol" w:hAnsi="Symbol" w:hint="default"/>
      </w:rPr>
    </w:lvl>
    <w:lvl w:ilvl="3" w:tplc="A00690FA">
      <w:start w:val="1"/>
      <w:numFmt w:val="bullet"/>
      <w:lvlText w:val="o"/>
      <w:lvlJc w:val="left"/>
      <w:pPr>
        <w:ind w:left="2880" w:hanging="360"/>
      </w:pPr>
      <w:rPr>
        <w:rFonts w:ascii="Courier New" w:hAnsi="Courier New" w:hint="default"/>
      </w:rPr>
    </w:lvl>
    <w:lvl w:ilvl="4" w:tplc="403A5D86">
      <w:numFmt w:val="decimal"/>
      <w:lvlText w:val=""/>
      <w:lvlJc w:val="left"/>
    </w:lvl>
    <w:lvl w:ilvl="5" w:tplc="6F1CEFBC">
      <w:numFmt w:val="decimal"/>
      <w:lvlText w:val=""/>
      <w:lvlJc w:val="left"/>
    </w:lvl>
    <w:lvl w:ilvl="6" w:tplc="AC1A0B4E">
      <w:numFmt w:val="decimal"/>
      <w:lvlText w:val=""/>
      <w:lvlJc w:val="left"/>
    </w:lvl>
    <w:lvl w:ilvl="7" w:tplc="3118EF4E">
      <w:numFmt w:val="decimal"/>
      <w:lvlText w:val=""/>
      <w:lvlJc w:val="left"/>
    </w:lvl>
    <w:lvl w:ilvl="8" w:tplc="0B9CD17C">
      <w:numFmt w:val="decimal"/>
      <w:lvlText w:val=""/>
      <w:lvlJc w:val="left"/>
    </w:lvl>
  </w:abstractNum>
  <w:abstractNum w:abstractNumId="23" w15:restartNumberingAfterBreak="0">
    <w:nsid w:val="3FEB5BEC"/>
    <w:multiLevelType w:val="hybridMultilevel"/>
    <w:tmpl w:val="7572F5A6"/>
    <w:lvl w:ilvl="0" w:tplc="62B2ACB8">
      <w:start w:val="1"/>
      <w:numFmt w:val="bullet"/>
      <w:pStyle w:val="Liststyck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5"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6CE0DD4"/>
    <w:multiLevelType w:val="hybridMultilevel"/>
    <w:tmpl w:val="848EAA6E"/>
    <w:lvl w:ilvl="0" w:tplc="B42CB006">
      <w:start w:val="1"/>
      <w:numFmt w:val="bullet"/>
      <w:lvlText w:val=""/>
      <w:lvlJc w:val="left"/>
      <w:pPr>
        <w:ind w:left="720" w:hanging="360"/>
      </w:pPr>
      <w:rPr>
        <w:rFonts w:ascii="Symbol" w:hAnsi="Symbol" w:hint="default"/>
      </w:rPr>
    </w:lvl>
    <w:lvl w:ilvl="1" w:tplc="46C2D390">
      <w:start w:val="1"/>
      <w:numFmt w:val="bullet"/>
      <w:lvlText w:val="o"/>
      <w:lvlJc w:val="left"/>
      <w:pPr>
        <w:ind w:left="1440" w:hanging="360"/>
      </w:pPr>
      <w:rPr>
        <w:rFonts w:ascii="Courier New" w:hAnsi="Courier New" w:hint="default"/>
      </w:rPr>
    </w:lvl>
    <w:lvl w:ilvl="2" w:tplc="C88C2C34">
      <w:start w:val="1"/>
      <w:numFmt w:val="bullet"/>
      <w:lvlText w:val=""/>
      <w:lvlJc w:val="left"/>
      <w:pPr>
        <w:ind w:left="2160" w:hanging="360"/>
      </w:pPr>
      <w:rPr>
        <w:rFonts w:ascii="Symbol" w:hAnsi="Symbol" w:hint="default"/>
      </w:rPr>
    </w:lvl>
    <w:lvl w:ilvl="3" w:tplc="33CEC430">
      <w:start w:val="1"/>
      <w:numFmt w:val="bullet"/>
      <w:lvlText w:val="o"/>
      <w:lvlJc w:val="left"/>
      <w:pPr>
        <w:ind w:left="2880" w:hanging="360"/>
      </w:pPr>
      <w:rPr>
        <w:rFonts w:ascii="Courier New" w:hAnsi="Courier New" w:hint="default"/>
      </w:rPr>
    </w:lvl>
    <w:lvl w:ilvl="4" w:tplc="DE9A485E">
      <w:numFmt w:val="decimal"/>
      <w:lvlText w:val=""/>
      <w:lvlJc w:val="left"/>
    </w:lvl>
    <w:lvl w:ilvl="5" w:tplc="CEF068A6">
      <w:numFmt w:val="decimal"/>
      <w:lvlText w:val=""/>
      <w:lvlJc w:val="left"/>
    </w:lvl>
    <w:lvl w:ilvl="6" w:tplc="29840842">
      <w:numFmt w:val="decimal"/>
      <w:lvlText w:val=""/>
      <w:lvlJc w:val="left"/>
    </w:lvl>
    <w:lvl w:ilvl="7" w:tplc="3FFCFBC0">
      <w:numFmt w:val="decimal"/>
      <w:lvlText w:val=""/>
      <w:lvlJc w:val="left"/>
    </w:lvl>
    <w:lvl w:ilvl="8" w:tplc="A79C7AD8">
      <w:numFmt w:val="decimal"/>
      <w:lvlText w:val=""/>
      <w:lvlJc w:val="left"/>
    </w:lvl>
  </w:abstractNum>
  <w:num w:numId="1" w16cid:durableId="1585649822">
    <w:abstractNumId w:val="14"/>
  </w:num>
  <w:num w:numId="2" w16cid:durableId="994340756">
    <w:abstractNumId w:val="15"/>
  </w:num>
  <w:num w:numId="3" w16cid:durableId="467281488">
    <w:abstractNumId w:val="19"/>
  </w:num>
  <w:num w:numId="4" w16cid:durableId="1968313684">
    <w:abstractNumId w:val="21"/>
  </w:num>
  <w:num w:numId="5" w16cid:durableId="1495222729">
    <w:abstractNumId w:val="26"/>
  </w:num>
  <w:num w:numId="6" w16cid:durableId="863178727">
    <w:abstractNumId w:val="25"/>
  </w:num>
  <w:num w:numId="7" w16cid:durableId="1325628525">
    <w:abstractNumId w:val="12"/>
  </w:num>
  <w:num w:numId="8" w16cid:durableId="857037359">
    <w:abstractNumId w:val="27"/>
  </w:num>
  <w:num w:numId="9" w16cid:durableId="64690156">
    <w:abstractNumId w:val="20"/>
  </w:num>
  <w:num w:numId="10" w16cid:durableId="1850676719">
    <w:abstractNumId w:val="18"/>
  </w:num>
  <w:num w:numId="11" w16cid:durableId="1625960777">
    <w:abstractNumId w:val="17"/>
  </w:num>
  <w:num w:numId="12" w16cid:durableId="1034884102">
    <w:abstractNumId w:val="11"/>
  </w:num>
  <w:num w:numId="13" w16cid:durableId="1085033713">
    <w:abstractNumId w:val="23"/>
  </w:num>
  <w:num w:numId="14" w16cid:durableId="1819415962">
    <w:abstractNumId w:val="24"/>
  </w:num>
  <w:num w:numId="15" w16cid:durableId="1580598253">
    <w:abstractNumId w:val="0"/>
  </w:num>
  <w:num w:numId="16" w16cid:durableId="1277566235">
    <w:abstractNumId w:val="1"/>
  </w:num>
  <w:num w:numId="17" w16cid:durableId="1640569876">
    <w:abstractNumId w:val="2"/>
  </w:num>
  <w:num w:numId="18" w16cid:durableId="1775327000">
    <w:abstractNumId w:val="3"/>
  </w:num>
  <w:num w:numId="19" w16cid:durableId="830103951">
    <w:abstractNumId w:val="4"/>
  </w:num>
  <w:num w:numId="20" w16cid:durableId="2097167743">
    <w:abstractNumId w:val="9"/>
  </w:num>
  <w:num w:numId="21" w16cid:durableId="1213736349">
    <w:abstractNumId w:val="5"/>
  </w:num>
  <w:num w:numId="22" w16cid:durableId="782846287">
    <w:abstractNumId w:val="6"/>
  </w:num>
  <w:num w:numId="23" w16cid:durableId="1651179919">
    <w:abstractNumId w:val="7"/>
  </w:num>
  <w:num w:numId="24" w16cid:durableId="1373384187">
    <w:abstractNumId w:val="8"/>
  </w:num>
  <w:num w:numId="25" w16cid:durableId="827399780">
    <w:abstractNumId w:val="10"/>
  </w:num>
  <w:num w:numId="26" w16cid:durableId="1392725868">
    <w:abstractNumId w:val="16"/>
  </w:num>
  <w:num w:numId="27" w16cid:durableId="816847144">
    <w:abstractNumId w:val="28"/>
  </w:num>
  <w:num w:numId="28" w16cid:durableId="655495802">
    <w:abstractNumId w:val="22"/>
  </w:num>
  <w:num w:numId="29" w16cid:durableId="918684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efaultTableStyle w:val="Tabellrutn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B7"/>
    <w:rsid w:val="00002598"/>
    <w:rsid w:val="00004CC7"/>
    <w:rsid w:val="000051A4"/>
    <w:rsid w:val="00012B8E"/>
    <w:rsid w:val="0001350E"/>
    <w:rsid w:val="0002070D"/>
    <w:rsid w:val="00022DAC"/>
    <w:rsid w:val="00023832"/>
    <w:rsid w:val="00027767"/>
    <w:rsid w:val="00033CC0"/>
    <w:rsid w:val="00042CA8"/>
    <w:rsid w:val="00045D39"/>
    <w:rsid w:val="000509E3"/>
    <w:rsid w:val="0005158C"/>
    <w:rsid w:val="00051FD7"/>
    <w:rsid w:val="0005423C"/>
    <w:rsid w:val="00055A2D"/>
    <w:rsid w:val="00056FFE"/>
    <w:rsid w:val="000637D8"/>
    <w:rsid w:val="000642F5"/>
    <w:rsid w:val="000651FE"/>
    <w:rsid w:val="00066BED"/>
    <w:rsid w:val="00067AC8"/>
    <w:rsid w:val="00070E4F"/>
    <w:rsid w:val="00072C5A"/>
    <w:rsid w:val="000763D3"/>
    <w:rsid w:val="00082186"/>
    <w:rsid w:val="00084BFD"/>
    <w:rsid w:val="00085038"/>
    <w:rsid w:val="00091699"/>
    <w:rsid w:val="000946F6"/>
    <w:rsid w:val="00094B25"/>
    <w:rsid w:val="000956BD"/>
    <w:rsid w:val="00096B03"/>
    <w:rsid w:val="0009754C"/>
    <w:rsid w:val="000A2B70"/>
    <w:rsid w:val="000A2CBF"/>
    <w:rsid w:val="000A5157"/>
    <w:rsid w:val="000A515A"/>
    <w:rsid w:val="000A5A26"/>
    <w:rsid w:val="000A6C6C"/>
    <w:rsid w:val="000B090B"/>
    <w:rsid w:val="000B6619"/>
    <w:rsid w:val="000C12D3"/>
    <w:rsid w:val="000C4252"/>
    <w:rsid w:val="000C608A"/>
    <w:rsid w:val="000C727D"/>
    <w:rsid w:val="000C7FD7"/>
    <w:rsid w:val="000D0F79"/>
    <w:rsid w:val="000D2EFF"/>
    <w:rsid w:val="000E181E"/>
    <w:rsid w:val="000E644E"/>
    <w:rsid w:val="000E6D00"/>
    <w:rsid w:val="000E73E7"/>
    <w:rsid w:val="000E7C98"/>
    <w:rsid w:val="000F16C0"/>
    <w:rsid w:val="000F1FC8"/>
    <w:rsid w:val="000F5005"/>
    <w:rsid w:val="00102149"/>
    <w:rsid w:val="001045E0"/>
    <w:rsid w:val="00105A9E"/>
    <w:rsid w:val="00107AAC"/>
    <w:rsid w:val="00110DBC"/>
    <w:rsid w:val="00121A53"/>
    <w:rsid w:val="001230FD"/>
    <w:rsid w:val="0012412D"/>
    <w:rsid w:val="00134777"/>
    <w:rsid w:val="00136AFF"/>
    <w:rsid w:val="00145015"/>
    <w:rsid w:val="001500C2"/>
    <w:rsid w:val="001535B8"/>
    <w:rsid w:val="00153967"/>
    <w:rsid w:val="00154A6E"/>
    <w:rsid w:val="00155CFA"/>
    <w:rsid w:val="00161B07"/>
    <w:rsid w:val="00163462"/>
    <w:rsid w:val="00164779"/>
    <w:rsid w:val="0017046D"/>
    <w:rsid w:val="001706DB"/>
    <w:rsid w:val="00173E14"/>
    <w:rsid w:val="00174BF2"/>
    <w:rsid w:val="001811E2"/>
    <w:rsid w:val="00185DEE"/>
    <w:rsid w:val="0018689B"/>
    <w:rsid w:val="00187459"/>
    <w:rsid w:val="00191F28"/>
    <w:rsid w:val="00193AA9"/>
    <w:rsid w:val="0019766A"/>
    <w:rsid w:val="00197E4B"/>
    <w:rsid w:val="001A1442"/>
    <w:rsid w:val="001A58DA"/>
    <w:rsid w:val="001A63EC"/>
    <w:rsid w:val="001B3770"/>
    <w:rsid w:val="001B6406"/>
    <w:rsid w:val="001B6CD4"/>
    <w:rsid w:val="001C120B"/>
    <w:rsid w:val="001C2BD5"/>
    <w:rsid w:val="001C33AD"/>
    <w:rsid w:val="001C5F62"/>
    <w:rsid w:val="001C6CE8"/>
    <w:rsid w:val="001C7937"/>
    <w:rsid w:val="001D44C0"/>
    <w:rsid w:val="001D6D07"/>
    <w:rsid w:val="001D6DE2"/>
    <w:rsid w:val="001D7039"/>
    <w:rsid w:val="001E0DD1"/>
    <w:rsid w:val="001E1C06"/>
    <w:rsid w:val="001E3DE2"/>
    <w:rsid w:val="001E3EA0"/>
    <w:rsid w:val="001E4068"/>
    <w:rsid w:val="001E6F20"/>
    <w:rsid w:val="001F2DCB"/>
    <w:rsid w:val="001F358F"/>
    <w:rsid w:val="001F467E"/>
    <w:rsid w:val="001F4F17"/>
    <w:rsid w:val="001F54ED"/>
    <w:rsid w:val="001F5CA1"/>
    <w:rsid w:val="001F6F5B"/>
    <w:rsid w:val="001F711C"/>
    <w:rsid w:val="00202338"/>
    <w:rsid w:val="0020566E"/>
    <w:rsid w:val="00206171"/>
    <w:rsid w:val="002070B8"/>
    <w:rsid w:val="00214205"/>
    <w:rsid w:val="00214B16"/>
    <w:rsid w:val="00215BA1"/>
    <w:rsid w:val="0022040E"/>
    <w:rsid w:val="00221C83"/>
    <w:rsid w:val="0022354E"/>
    <w:rsid w:val="00223E5F"/>
    <w:rsid w:val="00223FE7"/>
    <w:rsid w:val="0022636D"/>
    <w:rsid w:val="002317BF"/>
    <w:rsid w:val="00234314"/>
    <w:rsid w:val="002358BF"/>
    <w:rsid w:val="00235F21"/>
    <w:rsid w:val="00236CFA"/>
    <w:rsid w:val="00241DC4"/>
    <w:rsid w:val="00242F36"/>
    <w:rsid w:val="00250FF0"/>
    <w:rsid w:val="00252245"/>
    <w:rsid w:val="00253D77"/>
    <w:rsid w:val="00257824"/>
    <w:rsid w:val="00257E6C"/>
    <w:rsid w:val="002604B0"/>
    <w:rsid w:val="00264BCD"/>
    <w:rsid w:val="002743A9"/>
    <w:rsid w:val="00277809"/>
    <w:rsid w:val="0028421D"/>
    <w:rsid w:val="00285DD5"/>
    <w:rsid w:val="002868FF"/>
    <w:rsid w:val="00293CDB"/>
    <w:rsid w:val="0029475D"/>
    <w:rsid w:val="00296494"/>
    <w:rsid w:val="002975E5"/>
    <w:rsid w:val="002A0F98"/>
    <w:rsid w:val="002A1B52"/>
    <w:rsid w:val="002A1CEC"/>
    <w:rsid w:val="002A23BE"/>
    <w:rsid w:val="002A43F2"/>
    <w:rsid w:val="002A54F2"/>
    <w:rsid w:val="002B0090"/>
    <w:rsid w:val="002B3192"/>
    <w:rsid w:val="002B629A"/>
    <w:rsid w:val="002C1D0A"/>
    <w:rsid w:val="002C6725"/>
    <w:rsid w:val="002C6DCD"/>
    <w:rsid w:val="002C7564"/>
    <w:rsid w:val="002C7F5B"/>
    <w:rsid w:val="002D1457"/>
    <w:rsid w:val="002D4B3A"/>
    <w:rsid w:val="002D7A09"/>
    <w:rsid w:val="002E36CD"/>
    <w:rsid w:val="002E7729"/>
    <w:rsid w:val="002F6C16"/>
    <w:rsid w:val="002F756E"/>
    <w:rsid w:val="0030632E"/>
    <w:rsid w:val="00306C7D"/>
    <w:rsid w:val="00311F1D"/>
    <w:rsid w:val="003121A8"/>
    <w:rsid w:val="00321069"/>
    <w:rsid w:val="00321E7F"/>
    <w:rsid w:val="003221E1"/>
    <w:rsid w:val="00322B8C"/>
    <w:rsid w:val="00324B49"/>
    <w:rsid w:val="00331DFB"/>
    <w:rsid w:val="0033686B"/>
    <w:rsid w:val="0034636C"/>
    <w:rsid w:val="00360477"/>
    <w:rsid w:val="00367A34"/>
    <w:rsid w:val="00371171"/>
    <w:rsid w:val="0037640A"/>
    <w:rsid w:val="00377E3B"/>
    <w:rsid w:val="00382858"/>
    <w:rsid w:val="003861F9"/>
    <w:rsid w:val="00387BB1"/>
    <w:rsid w:val="003967E5"/>
    <w:rsid w:val="003A1281"/>
    <w:rsid w:val="003A3B3E"/>
    <w:rsid w:val="003A3EC5"/>
    <w:rsid w:val="003A69B4"/>
    <w:rsid w:val="003A6A99"/>
    <w:rsid w:val="003B13FC"/>
    <w:rsid w:val="003B15F2"/>
    <w:rsid w:val="003B7713"/>
    <w:rsid w:val="003C079A"/>
    <w:rsid w:val="003C2170"/>
    <w:rsid w:val="003C2E21"/>
    <w:rsid w:val="003C3A3A"/>
    <w:rsid w:val="003C7046"/>
    <w:rsid w:val="003D0024"/>
    <w:rsid w:val="003D29CC"/>
    <w:rsid w:val="003D4C2C"/>
    <w:rsid w:val="003D75B5"/>
    <w:rsid w:val="003E1396"/>
    <w:rsid w:val="003E19C9"/>
    <w:rsid w:val="003E1C06"/>
    <w:rsid w:val="003E308A"/>
    <w:rsid w:val="003E6AD6"/>
    <w:rsid w:val="003E78C4"/>
    <w:rsid w:val="003E7CF6"/>
    <w:rsid w:val="003F39A5"/>
    <w:rsid w:val="003F4B0B"/>
    <w:rsid w:val="003F4CC3"/>
    <w:rsid w:val="003F4E65"/>
    <w:rsid w:val="00400A2F"/>
    <w:rsid w:val="00400B86"/>
    <w:rsid w:val="004019F1"/>
    <w:rsid w:val="00410F22"/>
    <w:rsid w:val="00410F70"/>
    <w:rsid w:val="004177C4"/>
    <w:rsid w:val="00420253"/>
    <w:rsid w:val="00421533"/>
    <w:rsid w:val="00422A34"/>
    <w:rsid w:val="004235F6"/>
    <w:rsid w:val="00425DE7"/>
    <w:rsid w:val="0043006A"/>
    <w:rsid w:val="0043238F"/>
    <w:rsid w:val="00432F69"/>
    <w:rsid w:val="00434707"/>
    <w:rsid w:val="00437ED5"/>
    <w:rsid w:val="0044475B"/>
    <w:rsid w:val="004459DB"/>
    <w:rsid w:val="00447256"/>
    <w:rsid w:val="0045045F"/>
    <w:rsid w:val="004531DB"/>
    <w:rsid w:val="00457C23"/>
    <w:rsid w:val="004648B9"/>
    <w:rsid w:val="00465099"/>
    <w:rsid w:val="004651A0"/>
    <w:rsid w:val="00466BB4"/>
    <w:rsid w:val="00473480"/>
    <w:rsid w:val="004737C2"/>
    <w:rsid w:val="00477FCA"/>
    <w:rsid w:val="00484354"/>
    <w:rsid w:val="0048668F"/>
    <w:rsid w:val="004868AF"/>
    <w:rsid w:val="0049108F"/>
    <w:rsid w:val="00493C17"/>
    <w:rsid w:val="00497B42"/>
    <w:rsid w:val="004A00AE"/>
    <w:rsid w:val="004A51E4"/>
    <w:rsid w:val="004B0B24"/>
    <w:rsid w:val="004B1937"/>
    <w:rsid w:val="004B2F80"/>
    <w:rsid w:val="004C2275"/>
    <w:rsid w:val="004C3B67"/>
    <w:rsid w:val="004C53EE"/>
    <w:rsid w:val="004D0CB1"/>
    <w:rsid w:val="004D22C4"/>
    <w:rsid w:val="004D39E3"/>
    <w:rsid w:val="004D4C25"/>
    <w:rsid w:val="004D4EC2"/>
    <w:rsid w:val="004D76C9"/>
    <w:rsid w:val="004E2277"/>
    <w:rsid w:val="004E265B"/>
    <w:rsid w:val="004E40F0"/>
    <w:rsid w:val="004E6B9C"/>
    <w:rsid w:val="004F1933"/>
    <w:rsid w:val="004F21A5"/>
    <w:rsid w:val="004F48C5"/>
    <w:rsid w:val="004F66CC"/>
    <w:rsid w:val="00502365"/>
    <w:rsid w:val="00503893"/>
    <w:rsid w:val="00506E98"/>
    <w:rsid w:val="0051121D"/>
    <w:rsid w:val="005112A1"/>
    <w:rsid w:val="005118A1"/>
    <w:rsid w:val="00511E09"/>
    <w:rsid w:val="005136BD"/>
    <w:rsid w:val="00514125"/>
    <w:rsid w:val="0052355F"/>
    <w:rsid w:val="005236B5"/>
    <w:rsid w:val="00524282"/>
    <w:rsid w:val="00526471"/>
    <w:rsid w:val="0053004A"/>
    <w:rsid w:val="00531570"/>
    <w:rsid w:val="00533EAF"/>
    <w:rsid w:val="0053591F"/>
    <w:rsid w:val="00535BBB"/>
    <w:rsid w:val="00537A5E"/>
    <w:rsid w:val="005414F8"/>
    <w:rsid w:val="005443F9"/>
    <w:rsid w:val="005526A3"/>
    <w:rsid w:val="00553498"/>
    <w:rsid w:val="005552B2"/>
    <w:rsid w:val="00555BCF"/>
    <w:rsid w:val="00556598"/>
    <w:rsid w:val="00557003"/>
    <w:rsid w:val="00561D39"/>
    <w:rsid w:val="00562073"/>
    <w:rsid w:val="00562CF5"/>
    <w:rsid w:val="00562F76"/>
    <w:rsid w:val="00570B2A"/>
    <w:rsid w:val="005727EA"/>
    <w:rsid w:val="00572ACD"/>
    <w:rsid w:val="00573DE3"/>
    <w:rsid w:val="00575369"/>
    <w:rsid w:val="00576865"/>
    <w:rsid w:val="00581F53"/>
    <w:rsid w:val="00583995"/>
    <w:rsid w:val="005843BC"/>
    <w:rsid w:val="00593450"/>
    <w:rsid w:val="00593C80"/>
    <w:rsid w:val="00596CA5"/>
    <w:rsid w:val="00597AC4"/>
    <w:rsid w:val="005A3429"/>
    <w:rsid w:val="005A42AE"/>
    <w:rsid w:val="005A6F50"/>
    <w:rsid w:val="005B5B20"/>
    <w:rsid w:val="005B70B5"/>
    <w:rsid w:val="005B7E52"/>
    <w:rsid w:val="005C382A"/>
    <w:rsid w:val="005C5D49"/>
    <w:rsid w:val="005D3968"/>
    <w:rsid w:val="005D43F0"/>
    <w:rsid w:val="005D7597"/>
    <w:rsid w:val="005D79CA"/>
    <w:rsid w:val="005E5E11"/>
    <w:rsid w:val="005F405F"/>
    <w:rsid w:val="005F6A51"/>
    <w:rsid w:val="00602CB1"/>
    <w:rsid w:val="006035A9"/>
    <w:rsid w:val="006113ED"/>
    <w:rsid w:val="00611574"/>
    <w:rsid w:val="0061189F"/>
    <w:rsid w:val="0061352B"/>
    <w:rsid w:val="0061514A"/>
    <w:rsid w:val="00616290"/>
    <w:rsid w:val="00616417"/>
    <w:rsid w:val="00621F76"/>
    <w:rsid w:val="0062322D"/>
    <w:rsid w:val="00626230"/>
    <w:rsid w:val="0062671B"/>
    <w:rsid w:val="00627396"/>
    <w:rsid w:val="00634133"/>
    <w:rsid w:val="00634FC7"/>
    <w:rsid w:val="0063739B"/>
    <w:rsid w:val="00637C36"/>
    <w:rsid w:val="006407F6"/>
    <w:rsid w:val="006409C7"/>
    <w:rsid w:val="0064157B"/>
    <w:rsid w:val="006436F8"/>
    <w:rsid w:val="00650E9F"/>
    <w:rsid w:val="0065180D"/>
    <w:rsid w:val="006534B0"/>
    <w:rsid w:val="006622A7"/>
    <w:rsid w:val="006661A3"/>
    <w:rsid w:val="00666530"/>
    <w:rsid w:val="00671F93"/>
    <w:rsid w:val="00676D66"/>
    <w:rsid w:val="00680C8E"/>
    <w:rsid w:val="0068475B"/>
    <w:rsid w:val="00684D52"/>
    <w:rsid w:val="00684E26"/>
    <w:rsid w:val="006903F5"/>
    <w:rsid w:val="00693DFB"/>
    <w:rsid w:val="006947DA"/>
    <w:rsid w:val="006968A0"/>
    <w:rsid w:val="00696E62"/>
    <w:rsid w:val="00697832"/>
    <w:rsid w:val="006B1A17"/>
    <w:rsid w:val="006B26C8"/>
    <w:rsid w:val="006C0812"/>
    <w:rsid w:val="006D0C09"/>
    <w:rsid w:val="006D440B"/>
    <w:rsid w:val="006D446B"/>
    <w:rsid w:val="006D4CF5"/>
    <w:rsid w:val="006D4D7F"/>
    <w:rsid w:val="006D534B"/>
    <w:rsid w:val="006D5836"/>
    <w:rsid w:val="006D6311"/>
    <w:rsid w:val="006D746E"/>
    <w:rsid w:val="006E2D8B"/>
    <w:rsid w:val="006E48AE"/>
    <w:rsid w:val="00702A2D"/>
    <w:rsid w:val="00703CC0"/>
    <w:rsid w:val="00706679"/>
    <w:rsid w:val="0071000F"/>
    <w:rsid w:val="0071027A"/>
    <w:rsid w:val="00710AD8"/>
    <w:rsid w:val="00710C23"/>
    <w:rsid w:val="00716368"/>
    <w:rsid w:val="00717265"/>
    <w:rsid w:val="00722718"/>
    <w:rsid w:val="007240C4"/>
    <w:rsid w:val="00724352"/>
    <w:rsid w:val="00724B28"/>
    <w:rsid w:val="0072645F"/>
    <w:rsid w:val="00726A1E"/>
    <w:rsid w:val="00733AEA"/>
    <w:rsid w:val="007341E4"/>
    <w:rsid w:val="00734B71"/>
    <w:rsid w:val="0073543A"/>
    <w:rsid w:val="0074392E"/>
    <w:rsid w:val="00745EB4"/>
    <w:rsid w:val="00747824"/>
    <w:rsid w:val="0075052E"/>
    <w:rsid w:val="0075167A"/>
    <w:rsid w:val="0075485C"/>
    <w:rsid w:val="007552A6"/>
    <w:rsid w:val="00757B8A"/>
    <w:rsid w:val="00761F3B"/>
    <w:rsid w:val="00762537"/>
    <w:rsid w:val="00762918"/>
    <w:rsid w:val="00762D8D"/>
    <w:rsid w:val="007672FB"/>
    <w:rsid w:val="007705ED"/>
    <w:rsid w:val="0077460D"/>
    <w:rsid w:val="00775D0B"/>
    <w:rsid w:val="007768F4"/>
    <w:rsid w:val="00777EBC"/>
    <w:rsid w:val="007855A0"/>
    <w:rsid w:val="0078576A"/>
    <w:rsid w:val="007858F4"/>
    <w:rsid w:val="00791E1C"/>
    <w:rsid w:val="00794B28"/>
    <w:rsid w:val="00795939"/>
    <w:rsid w:val="007960ED"/>
    <w:rsid w:val="00797846"/>
    <w:rsid w:val="007A64B1"/>
    <w:rsid w:val="007B231B"/>
    <w:rsid w:val="007B768D"/>
    <w:rsid w:val="007C275F"/>
    <w:rsid w:val="007C3A1E"/>
    <w:rsid w:val="007C4B36"/>
    <w:rsid w:val="007C57F3"/>
    <w:rsid w:val="007C5E4D"/>
    <w:rsid w:val="007D1DC4"/>
    <w:rsid w:val="007D35C0"/>
    <w:rsid w:val="007D45EE"/>
    <w:rsid w:val="007D4AD7"/>
    <w:rsid w:val="007D62BC"/>
    <w:rsid w:val="007E15D6"/>
    <w:rsid w:val="007E1A39"/>
    <w:rsid w:val="007E24F4"/>
    <w:rsid w:val="007E3874"/>
    <w:rsid w:val="007F579C"/>
    <w:rsid w:val="007F57B1"/>
    <w:rsid w:val="007F6E4A"/>
    <w:rsid w:val="007F78C3"/>
    <w:rsid w:val="00800A99"/>
    <w:rsid w:val="00802695"/>
    <w:rsid w:val="00802D5D"/>
    <w:rsid w:val="00804000"/>
    <w:rsid w:val="00804A89"/>
    <w:rsid w:val="008073FE"/>
    <w:rsid w:val="00811F94"/>
    <w:rsid w:val="00816D20"/>
    <w:rsid w:val="00821A8E"/>
    <w:rsid w:val="00826E71"/>
    <w:rsid w:val="00826FAC"/>
    <w:rsid w:val="00831054"/>
    <w:rsid w:val="008320B2"/>
    <w:rsid w:val="00834449"/>
    <w:rsid w:val="00834461"/>
    <w:rsid w:val="00834C0F"/>
    <w:rsid w:val="008366B0"/>
    <w:rsid w:val="00840DDA"/>
    <w:rsid w:val="00844BF6"/>
    <w:rsid w:val="00850337"/>
    <w:rsid w:val="00852629"/>
    <w:rsid w:val="008540A8"/>
    <w:rsid w:val="00856CAE"/>
    <w:rsid w:val="00862E9C"/>
    <w:rsid w:val="008650AB"/>
    <w:rsid w:val="00865A15"/>
    <w:rsid w:val="00873101"/>
    <w:rsid w:val="00873765"/>
    <w:rsid w:val="00873C52"/>
    <w:rsid w:val="00882FD1"/>
    <w:rsid w:val="0088761B"/>
    <w:rsid w:val="00887FCF"/>
    <w:rsid w:val="00893886"/>
    <w:rsid w:val="008939B7"/>
    <w:rsid w:val="008A2810"/>
    <w:rsid w:val="008A551A"/>
    <w:rsid w:val="008A5631"/>
    <w:rsid w:val="008A658A"/>
    <w:rsid w:val="008B0276"/>
    <w:rsid w:val="008B13DD"/>
    <w:rsid w:val="008B454F"/>
    <w:rsid w:val="008C44EF"/>
    <w:rsid w:val="008D0038"/>
    <w:rsid w:val="008D2998"/>
    <w:rsid w:val="008D4F80"/>
    <w:rsid w:val="008D61C3"/>
    <w:rsid w:val="008D76FE"/>
    <w:rsid w:val="008D7D9B"/>
    <w:rsid w:val="008E0E1F"/>
    <w:rsid w:val="008E1D1D"/>
    <w:rsid w:val="008E5E73"/>
    <w:rsid w:val="008F0177"/>
    <w:rsid w:val="008F058B"/>
    <w:rsid w:val="00901EA9"/>
    <w:rsid w:val="009073DF"/>
    <w:rsid w:val="00907D6D"/>
    <w:rsid w:val="009109D3"/>
    <w:rsid w:val="00912D86"/>
    <w:rsid w:val="00914A1A"/>
    <w:rsid w:val="00916227"/>
    <w:rsid w:val="00920C0E"/>
    <w:rsid w:val="009218D4"/>
    <w:rsid w:val="00923F57"/>
    <w:rsid w:val="0092782B"/>
    <w:rsid w:val="00932423"/>
    <w:rsid w:val="009341FC"/>
    <w:rsid w:val="009346C1"/>
    <w:rsid w:val="00940E87"/>
    <w:rsid w:val="00945289"/>
    <w:rsid w:val="009479A1"/>
    <w:rsid w:val="009518AE"/>
    <w:rsid w:val="00954253"/>
    <w:rsid w:val="00956EA3"/>
    <w:rsid w:val="00967646"/>
    <w:rsid w:val="0096768C"/>
    <w:rsid w:val="0097023A"/>
    <w:rsid w:val="00970A14"/>
    <w:rsid w:val="00970F89"/>
    <w:rsid w:val="009712D6"/>
    <w:rsid w:val="009723DF"/>
    <w:rsid w:val="00982B12"/>
    <w:rsid w:val="009848F3"/>
    <w:rsid w:val="009849D8"/>
    <w:rsid w:val="00992031"/>
    <w:rsid w:val="009930E9"/>
    <w:rsid w:val="00993AB7"/>
    <w:rsid w:val="00996EE9"/>
    <w:rsid w:val="009A21DF"/>
    <w:rsid w:val="009A25B8"/>
    <w:rsid w:val="009A273D"/>
    <w:rsid w:val="009A396D"/>
    <w:rsid w:val="009A514E"/>
    <w:rsid w:val="009A7B17"/>
    <w:rsid w:val="009B1700"/>
    <w:rsid w:val="009B1D16"/>
    <w:rsid w:val="009B3559"/>
    <w:rsid w:val="009B5EAA"/>
    <w:rsid w:val="009B628C"/>
    <w:rsid w:val="009B66B1"/>
    <w:rsid w:val="009B7689"/>
    <w:rsid w:val="009C011F"/>
    <w:rsid w:val="009C7270"/>
    <w:rsid w:val="009D2D98"/>
    <w:rsid w:val="009D2F22"/>
    <w:rsid w:val="009D4B77"/>
    <w:rsid w:val="009D7EB6"/>
    <w:rsid w:val="009E2DA7"/>
    <w:rsid w:val="009E44BE"/>
    <w:rsid w:val="009E6A50"/>
    <w:rsid w:val="009E7835"/>
    <w:rsid w:val="009F04DE"/>
    <w:rsid w:val="009F291D"/>
    <w:rsid w:val="009F52EE"/>
    <w:rsid w:val="009F7006"/>
    <w:rsid w:val="00A01257"/>
    <w:rsid w:val="00A05BF1"/>
    <w:rsid w:val="00A0684C"/>
    <w:rsid w:val="00A06AB1"/>
    <w:rsid w:val="00A1121C"/>
    <w:rsid w:val="00A15A79"/>
    <w:rsid w:val="00A20600"/>
    <w:rsid w:val="00A212D0"/>
    <w:rsid w:val="00A25B89"/>
    <w:rsid w:val="00A267F3"/>
    <w:rsid w:val="00A26D83"/>
    <w:rsid w:val="00A2701C"/>
    <w:rsid w:val="00A2769A"/>
    <w:rsid w:val="00A33515"/>
    <w:rsid w:val="00A36F21"/>
    <w:rsid w:val="00A40CCF"/>
    <w:rsid w:val="00A45359"/>
    <w:rsid w:val="00A4554B"/>
    <w:rsid w:val="00A54C7D"/>
    <w:rsid w:val="00A55588"/>
    <w:rsid w:val="00A602C5"/>
    <w:rsid w:val="00A60DC1"/>
    <w:rsid w:val="00A6363E"/>
    <w:rsid w:val="00A64F66"/>
    <w:rsid w:val="00A67CF0"/>
    <w:rsid w:val="00A709DF"/>
    <w:rsid w:val="00A71BD1"/>
    <w:rsid w:val="00A723C7"/>
    <w:rsid w:val="00A74E9C"/>
    <w:rsid w:val="00A82BE4"/>
    <w:rsid w:val="00A849B7"/>
    <w:rsid w:val="00A84BFD"/>
    <w:rsid w:val="00A87BB6"/>
    <w:rsid w:val="00AA0C01"/>
    <w:rsid w:val="00AA315D"/>
    <w:rsid w:val="00AA42B0"/>
    <w:rsid w:val="00AA4981"/>
    <w:rsid w:val="00AA76EF"/>
    <w:rsid w:val="00AA786C"/>
    <w:rsid w:val="00AB0428"/>
    <w:rsid w:val="00AC1D12"/>
    <w:rsid w:val="00AC412B"/>
    <w:rsid w:val="00AC58A0"/>
    <w:rsid w:val="00AC5B91"/>
    <w:rsid w:val="00AD051F"/>
    <w:rsid w:val="00AD0CB1"/>
    <w:rsid w:val="00AD30E2"/>
    <w:rsid w:val="00AD3929"/>
    <w:rsid w:val="00AE3D4B"/>
    <w:rsid w:val="00AE57E2"/>
    <w:rsid w:val="00AE62EA"/>
    <w:rsid w:val="00AF0A21"/>
    <w:rsid w:val="00AF1164"/>
    <w:rsid w:val="00AF2F9D"/>
    <w:rsid w:val="00AF47FD"/>
    <w:rsid w:val="00B012C1"/>
    <w:rsid w:val="00B01FD7"/>
    <w:rsid w:val="00B02125"/>
    <w:rsid w:val="00B02E6F"/>
    <w:rsid w:val="00B041AA"/>
    <w:rsid w:val="00B071AF"/>
    <w:rsid w:val="00B10A5D"/>
    <w:rsid w:val="00B10EEA"/>
    <w:rsid w:val="00B1140F"/>
    <w:rsid w:val="00B128E0"/>
    <w:rsid w:val="00B12E53"/>
    <w:rsid w:val="00B13872"/>
    <w:rsid w:val="00B13961"/>
    <w:rsid w:val="00B16260"/>
    <w:rsid w:val="00B24617"/>
    <w:rsid w:val="00B25C22"/>
    <w:rsid w:val="00B25ECB"/>
    <w:rsid w:val="00B269EB"/>
    <w:rsid w:val="00B310D8"/>
    <w:rsid w:val="00B365CF"/>
    <w:rsid w:val="00B405A2"/>
    <w:rsid w:val="00B42011"/>
    <w:rsid w:val="00B47416"/>
    <w:rsid w:val="00B51C06"/>
    <w:rsid w:val="00B52C44"/>
    <w:rsid w:val="00B542DB"/>
    <w:rsid w:val="00B55099"/>
    <w:rsid w:val="00B57532"/>
    <w:rsid w:val="00B60C49"/>
    <w:rsid w:val="00B6407C"/>
    <w:rsid w:val="00B64900"/>
    <w:rsid w:val="00B706CE"/>
    <w:rsid w:val="00B716E6"/>
    <w:rsid w:val="00B732D6"/>
    <w:rsid w:val="00B815AD"/>
    <w:rsid w:val="00B82166"/>
    <w:rsid w:val="00B83147"/>
    <w:rsid w:val="00B85AB7"/>
    <w:rsid w:val="00B973AE"/>
    <w:rsid w:val="00BA18C6"/>
    <w:rsid w:val="00BA192A"/>
    <w:rsid w:val="00BA237C"/>
    <w:rsid w:val="00BA4085"/>
    <w:rsid w:val="00BB13E3"/>
    <w:rsid w:val="00BB1FA1"/>
    <w:rsid w:val="00BB60EB"/>
    <w:rsid w:val="00BB68CF"/>
    <w:rsid w:val="00BD04EF"/>
    <w:rsid w:val="00BD35DE"/>
    <w:rsid w:val="00BD3D4D"/>
    <w:rsid w:val="00BD4AA3"/>
    <w:rsid w:val="00BD6CAF"/>
    <w:rsid w:val="00BD75CC"/>
    <w:rsid w:val="00BD7DE7"/>
    <w:rsid w:val="00BE3EFB"/>
    <w:rsid w:val="00BE6D08"/>
    <w:rsid w:val="00BF0E00"/>
    <w:rsid w:val="00BF10CC"/>
    <w:rsid w:val="00BF1611"/>
    <w:rsid w:val="00BF362F"/>
    <w:rsid w:val="00BF3AD1"/>
    <w:rsid w:val="00BF5951"/>
    <w:rsid w:val="00BF7AE1"/>
    <w:rsid w:val="00BF7C97"/>
    <w:rsid w:val="00C0053B"/>
    <w:rsid w:val="00C01272"/>
    <w:rsid w:val="00C05F5C"/>
    <w:rsid w:val="00C07DB3"/>
    <w:rsid w:val="00C104BE"/>
    <w:rsid w:val="00C15D89"/>
    <w:rsid w:val="00C16DDE"/>
    <w:rsid w:val="00C208CE"/>
    <w:rsid w:val="00C21C2D"/>
    <w:rsid w:val="00C233AD"/>
    <w:rsid w:val="00C23ED1"/>
    <w:rsid w:val="00C256ED"/>
    <w:rsid w:val="00C276B1"/>
    <w:rsid w:val="00C31455"/>
    <w:rsid w:val="00C3470D"/>
    <w:rsid w:val="00C35986"/>
    <w:rsid w:val="00C36E74"/>
    <w:rsid w:val="00C37C6A"/>
    <w:rsid w:val="00C4143E"/>
    <w:rsid w:val="00C50D80"/>
    <w:rsid w:val="00C510EE"/>
    <w:rsid w:val="00C5128E"/>
    <w:rsid w:val="00C5236B"/>
    <w:rsid w:val="00C57D2D"/>
    <w:rsid w:val="00C638B4"/>
    <w:rsid w:val="00C71426"/>
    <w:rsid w:val="00C73C89"/>
    <w:rsid w:val="00C73D59"/>
    <w:rsid w:val="00C74D92"/>
    <w:rsid w:val="00C808FE"/>
    <w:rsid w:val="00C90340"/>
    <w:rsid w:val="00C92882"/>
    <w:rsid w:val="00C92CDE"/>
    <w:rsid w:val="00C95FA6"/>
    <w:rsid w:val="00CA312B"/>
    <w:rsid w:val="00CA3884"/>
    <w:rsid w:val="00CA3E60"/>
    <w:rsid w:val="00CA5288"/>
    <w:rsid w:val="00CA6359"/>
    <w:rsid w:val="00CA7278"/>
    <w:rsid w:val="00CA7860"/>
    <w:rsid w:val="00CB0EB9"/>
    <w:rsid w:val="00CB5AB2"/>
    <w:rsid w:val="00CB64B2"/>
    <w:rsid w:val="00CB7BC4"/>
    <w:rsid w:val="00CC333D"/>
    <w:rsid w:val="00CC7891"/>
    <w:rsid w:val="00CD0985"/>
    <w:rsid w:val="00CD3B30"/>
    <w:rsid w:val="00CD5846"/>
    <w:rsid w:val="00CD6BE0"/>
    <w:rsid w:val="00CD6F36"/>
    <w:rsid w:val="00CD7F7E"/>
    <w:rsid w:val="00CE4DC0"/>
    <w:rsid w:val="00CF06B9"/>
    <w:rsid w:val="00CF0CB5"/>
    <w:rsid w:val="00CF1E82"/>
    <w:rsid w:val="00D00C98"/>
    <w:rsid w:val="00D07957"/>
    <w:rsid w:val="00D1238B"/>
    <w:rsid w:val="00D135A3"/>
    <w:rsid w:val="00D22755"/>
    <w:rsid w:val="00D30A8D"/>
    <w:rsid w:val="00D34874"/>
    <w:rsid w:val="00D34D7B"/>
    <w:rsid w:val="00D4093D"/>
    <w:rsid w:val="00D41F9B"/>
    <w:rsid w:val="00D422A2"/>
    <w:rsid w:val="00D54FFE"/>
    <w:rsid w:val="00D56AD9"/>
    <w:rsid w:val="00D57D5B"/>
    <w:rsid w:val="00D62872"/>
    <w:rsid w:val="00D641AD"/>
    <w:rsid w:val="00D6477D"/>
    <w:rsid w:val="00D70F82"/>
    <w:rsid w:val="00D7115D"/>
    <w:rsid w:val="00D7332B"/>
    <w:rsid w:val="00D74B91"/>
    <w:rsid w:val="00D74C06"/>
    <w:rsid w:val="00D821F5"/>
    <w:rsid w:val="00D82ECC"/>
    <w:rsid w:val="00D84C5F"/>
    <w:rsid w:val="00D85E62"/>
    <w:rsid w:val="00D86936"/>
    <w:rsid w:val="00D95C68"/>
    <w:rsid w:val="00D972EA"/>
    <w:rsid w:val="00DA00DA"/>
    <w:rsid w:val="00DA1C95"/>
    <w:rsid w:val="00DA1DD5"/>
    <w:rsid w:val="00DA4790"/>
    <w:rsid w:val="00DA5E32"/>
    <w:rsid w:val="00DB18D4"/>
    <w:rsid w:val="00DB4229"/>
    <w:rsid w:val="00DB4814"/>
    <w:rsid w:val="00DB6554"/>
    <w:rsid w:val="00DB6B88"/>
    <w:rsid w:val="00DC00EC"/>
    <w:rsid w:val="00DC2DAF"/>
    <w:rsid w:val="00DC52AB"/>
    <w:rsid w:val="00DC5BFB"/>
    <w:rsid w:val="00DC78E2"/>
    <w:rsid w:val="00DE3308"/>
    <w:rsid w:val="00DF0C8E"/>
    <w:rsid w:val="00DF1C19"/>
    <w:rsid w:val="00DF2C59"/>
    <w:rsid w:val="00DF4567"/>
    <w:rsid w:val="00DF56A4"/>
    <w:rsid w:val="00DF5BA1"/>
    <w:rsid w:val="00DF795A"/>
    <w:rsid w:val="00E00683"/>
    <w:rsid w:val="00E010AE"/>
    <w:rsid w:val="00E01904"/>
    <w:rsid w:val="00E01C1A"/>
    <w:rsid w:val="00E02B70"/>
    <w:rsid w:val="00E154DC"/>
    <w:rsid w:val="00E16DBE"/>
    <w:rsid w:val="00E1755B"/>
    <w:rsid w:val="00E21858"/>
    <w:rsid w:val="00E21A4F"/>
    <w:rsid w:val="00E22160"/>
    <w:rsid w:val="00E263CD"/>
    <w:rsid w:val="00E37A93"/>
    <w:rsid w:val="00E40CDC"/>
    <w:rsid w:val="00E410A9"/>
    <w:rsid w:val="00E4713D"/>
    <w:rsid w:val="00E5197F"/>
    <w:rsid w:val="00E56AF3"/>
    <w:rsid w:val="00E62D3A"/>
    <w:rsid w:val="00E65E66"/>
    <w:rsid w:val="00E6704F"/>
    <w:rsid w:val="00E7360A"/>
    <w:rsid w:val="00E756D6"/>
    <w:rsid w:val="00E76673"/>
    <w:rsid w:val="00E800CE"/>
    <w:rsid w:val="00E826B0"/>
    <w:rsid w:val="00E82FDA"/>
    <w:rsid w:val="00E8393B"/>
    <w:rsid w:val="00E84D27"/>
    <w:rsid w:val="00E856E6"/>
    <w:rsid w:val="00E86C0C"/>
    <w:rsid w:val="00E86E96"/>
    <w:rsid w:val="00E917E6"/>
    <w:rsid w:val="00E92361"/>
    <w:rsid w:val="00E94C6C"/>
    <w:rsid w:val="00EA3249"/>
    <w:rsid w:val="00EA43A2"/>
    <w:rsid w:val="00EB1030"/>
    <w:rsid w:val="00EB208A"/>
    <w:rsid w:val="00EB53D0"/>
    <w:rsid w:val="00EB6E9E"/>
    <w:rsid w:val="00EC2F5D"/>
    <w:rsid w:val="00EC4149"/>
    <w:rsid w:val="00EC4452"/>
    <w:rsid w:val="00EC4EF4"/>
    <w:rsid w:val="00EC56A6"/>
    <w:rsid w:val="00ED01C4"/>
    <w:rsid w:val="00ED15E8"/>
    <w:rsid w:val="00ED368F"/>
    <w:rsid w:val="00ED4EFB"/>
    <w:rsid w:val="00ED6609"/>
    <w:rsid w:val="00ED6D1D"/>
    <w:rsid w:val="00EE1919"/>
    <w:rsid w:val="00EE6C69"/>
    <w:rsid w:val="00EF0A39"/>
    <w:rsid w:val="00EF128D"/>
    <w:rsid w:val="00EF407C"/>
    <w:rsid w:val="00F01EB2"/>
    <w:rsid w:val="00F02709"/>
    <w:rsid w:val="00F02CD7"/>
    <w:rsid w:val="00F041CE"/>
    <w:rsid w:val="00F05B16"/>
    <w:rsid w:val="00F066D0"/>
    <w:rsid w:val="00F07443"/>
    <w:rsid w:val="00F074E4"/>
    <w:rsid w:val="00F079F1"/>
    <w:rsid w:val="00F10EDC"/>
    <w:rsid w:val="00F21101"/>
    <w:rsid w:val="00F234F2"/>
    <w:rsid w:val="00F23EA1"/>
    <w:rsid w:val="00F23EBF"/>
    <w:rsid w:val="00F24502"/>
    <w:rsid w:val="00F40237"/>
    <w:rsid w:val="00F4035B"/>
    <w:rsid w:val="00F40C9B"/>
    <w:rsid w:val="00F41997"/>
    <w:rsid w:val="00F43BCF"/>
    <w:rsid w:val="00F4623A"/>
    <w:rsid w:val="00F51B56"/>
    <w:rsid w:val="00F51E71"/>
    <w:rsid w:val="00F57EB3"/>
    <w:rsid w:val="00F60802"/>
    <w:rsid w:val="00F61EAF"/>
    <w:rsid w:val="00F635CF"/>
    <w:rsid w:val="00F6485E"/>
    <w:rsid w:val="00F653E9"/>
    <w:rsid w:val="00F6573B"/>
    <w:rsid w:val="00F7022A"/>
    <w:rsid w:val="00F7320B"/>
    <w:rsid w:val="00F758DE"/>
    <w:rsid w:val="00F75AEC"/>
    <w:rsid w:val="00F778F8"/>
    <w:rsid w:val="00F80F9B"/>
    <w:rsid w:val="00F84647"/>
    <w:rsid w:val="00F849CF"/>
    <w:rsid w:val="00F858DA"/>
    <w:rsid w:val="00F878B7"/>
    <w:rsid w:val="00F87C22"/>
    <w:rsid w:val="00F95306"/>
    <w:rsid w:val="00F96B72"/>
    <w:rsid w:val="00F9742E"/>
    <w:rsid w:val="00FA1E2A"/>
    <w:rsid w:val="00FB1BD4"/>
    <w:rsid w:val="00FB3CD0"/>
    <w:rsid w:val="00FC035C"/>
    <w:rsid w:val="00FC4159"/>
    <w:rsid w:val="00FD1C8D"/>
    <w:rsid w:val="00FE0250"/>
    <w:rsid w:val="00FE0350"/>
    <w:rsid w:val="00FE0A52"/>
    <w:rsid w:val="00FE2034"/>
    <w:rsid w:val="00FE3EAE"/>
    <w:rsid w:val="00FE5B1B"/>
    <w:rsid w:val="00FF11AC"/>
    <w:rsid w:val="00FF7BB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035A4"/>
  <w15:chartTrackingRefBased/>
  <w15:docId w15:val="{487A2CD8-7E60-45B4-AA04-AD697B6B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70"/>
    <w:pPr>
      <w:spacing w:before="120" w:after="120" w:line="240" w:lineRule="auto"/>
    </w:pPr>
    <w:rPr>
      <w:rFonts w:ascii="Segoe UI" w:hAnsi="Segoe UI" w:cs="Segoe UI"/>
      <w:sz w:val="20"/>
    </w:rPr>
  </w:style>
  <w:style w:type="paragraph" w:styleId="Rubrik1">
    <w:name w:val="heading 1"/>
    <w:basedOn w:val="Rubrik2"/>
    <w:next w:val="Normal"/>
    <w:link w:val="Rubrik1Char"/>
    <w:uiPriority w:val="9"/>
    <w:qFormat/>
    <w:rsid w:val="007C57F3"/>
    <w:pPr>
      <w:outlineLvl w:val="0"/>
    </w:pPr>
    <w:rPr>
      <w:sz w:val="40"/>
      <w:szCs w:val="32"/>
    </w:rPr>
  </w:style>
  <w:style w:type="paragraph" w:styleId="Rubrik2">
    <w:name w:val="heading 2"/>
    <w:basedOn w:val="Rubrik3"/>
    <w:next w:val="Normal"/>
    <w:link w:val="Rubrik2Char"/>
    <w:uiPriority w:val="9"/>
    <w:unhideWhenUsed/>
    <w:qFormat/>
    <w:rsid w:val="007C57F3"/>
    <w:pPr>
      <w:outlineLvl w:val="1"/>
    </w:pPr>
    <w:rPr>
      <w:rFonts w:ascii="Segoe UI" w:hAnsi="Segoe UI"/>
      <w:b/>
      <w:sz w:val="32"/>
      <w:szCs w:val="26"/>
    </w:rPr>
  </w:style>
  <w:style w:type="paragraph" w:styleId="Rubrik3">
    <w:name w:val="heading 3"/>
    <w:basedOn w:val="Rubrik4"/>
    <w:next w:val="Normal"/>
    <w:link w:val="Rubrik3Char"/>
    <w:uiPriority w:val="9"/>
    <w:unhideWhenUsed/>
    <w:qFormat/>
    <w:rsid w:val="007C57F3"/>
    <w:pPr>
      <w:spacing w:before="240"/>
      <w:outlineLvl w:val="2"/>
    </w:pPr>
    <w:rPr>
      <w:rFonts w:ascii="Segoe UI Semibold" w:hAnsi="Segoe UI Semibold"/>
      <w:b w:val="0"/>
      <w:sz w:val="28"/>
      <w:szCs w:val="24"/>
    </w:rPr>
  </w:style>
  <w:style w:type="paragraph" w:styleId="Rubrik4">
    <w:name w:val="heading 4"/>
    <w:basedOn w:val="Rubrik5"/>
    <w:next w:val="Normal"/>
    <w:link w:val="Rubrik4Char"/>
    <w:uiPriority w:val="9"/>
    <w:unhideWhenUsed/>
    <w:qFormat/>
    <w:rsid w:val="007C57F3"/>
    <w:pPr>
      <w:spacing w:before="160"/>
      <w:outlineLvl w:val="3"/>
    </w:pPr>
    <w:rPr>
      <w:iCs/>
      <w:sz w:val="20"/>
    </w:rPr>
  </w:style>
  <w:style w:type="paragraph" w:styleId="Rubrik5">
    <w:name w:val="heading 5"/>
    <w:basedOn w:val="Rubrik6"/>
    <w:next w:val="Normal"/>
    <w:link w:val="Rubrik5Char"/>
    <w:uiPriority w:val="9"/>
    <w:unhideWhenUsed/>
    <w:qFormat/>
    <w:rsid w:val="007C57F3"/>
    <w:pPr>
      <w:outlineLvl w:val="4"/>
    </w:pPr>
    <w:rPr>
      <w:b/>
      <w:sz w:val="18"/>
    </w:rPr>
  </w:style>
  <w:style w:type="paragraph" w:styleId="Rubrik6">
    <w:name w:val="heading 6"/>
    <w:basedOn w:val="Normal"/>
    <w:next w:val="Normal"/>
    <w:link w:val="Rubrik6Char"/>
    <w:uiPriority w:val="9"/>
    <w:unhideWhenUsed/>
    <w:qFormat/>
    <w:rsid w:val="00CA312B"/>
    <w:pPr>
      <w:keepNext/>
      <w:keepLines/>
      <w:spacing w:before="40" w:after="0"/>
      <w:outlineLvl w:val="5"/>
    </w:pPr>
    <w:rPr>
      <w:rFonts w:eastAsiaTheme="majorEastAsia"/>
    </w:rPr>
  </w:style>
  <w:style w:type="paragraph" w:styleId="Rubrik7">
    <w:name w:val="heading 7"/>
    <w:basedOn w:val="Normal"/>
    <w:next w:val="Normal"/>
    <w:link w:val="Rubrik7Char"/>
    <w:uiPriority w:val="9"/>
    <w:semiHidden/>
    <w:unhideWhenUsed/>
    <w:rsid w:val="002743A9"/>
    <w:pPr>
      <w:keepNext/>
      <w:keepLines/>
      <w:spacing w:before="40" w:after="0"/>
      <w:outlineLvl w:val="6"/>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autoRedefine/>
    <w:uiPriority w:val="34"/>
    <w:qFormat/>
    <w:rsid w:val="00E856E6"/>
    <w:pPr>
      <w:numPr>
        <w:numId w:val="13"/>
      </w:numPr>
      <w:contextualSpacing/>
    </w:pPr>
  </w:style>
  <w:style w:type="character" w:customStyle="1" w:styleId="Rubrik1Char">
    <w:name w:val="Rubrik 1 Char"/>
    <w:basedOn w:val="Standardstycketeckensnitt"/>
    <w:link w:val="Rubrik1"/>
    <w:uiPriority w:val="9"/>
    <w:rsid w:val="007C57F3"/>
    <w:rPr>
      <w:rFonts w:ascii="Segoe UI" w:eastAsiaTheme="majorEastAsia" w:hAnsi="Segoe UI" w:cs="Segoe UI"/>
      <w:b/>
      <w:iCs/>
      <w:sz w:val="40"/>
      <w:szCs w:val="32"/>
    </w:rPr>
  </w:style>
  <w:style w:type="character" w:customStyle="1" w:styleId="Rubrik2Char">
    <w:name w:val="Rubrik 2 Char"/>
    <w:basedOn w:val="Standardstycketeckensnitt"/>
    <w:link w:val="Rubrik2"/>
    <w:uiPriority w:val="9"/>
    <w:rsid w:val="007C57F3"/>
    <w:rPr>
      <w:rFonts w:ascii="Segoe UI" w:eastAsiaTheme="majorEastAsia" w:hAnsi="Segoe UI" w:cs="Segoe UI"/>
      <w:b/>
      <w:iCs/>
      <w:sz w:val="32"/>
      <w:szCs w:val="26"/>
    </w:rPr>
  </w:style>
  <w:style w:type="character" w:customStyle="1" w:styleId="Rubrik3Char">
    <w:name w:val="Rubrik 3 Char"/>
    <w:basedOn w:val="Standardstycketeckensnitt"/>
    <w:link w:val="Rubrik3"/>
    <w:uiPriority w:val="9"/>
    <w:rsid w:val="007C57F3"/>
    <w:rPr>
      <w:rFonts w:ascii="Segoe UI Semibold" w:eastAsiaTheme="majorEastAsia" w:hAnsi="Segoe UI Semibold" w:cs="Segoe UI"/>
      <w:iCs/>
      <w:sz w:val="28"/>
      <w:szCs w:val="24"/>
    </w:rPr>
  </w:style>
  <w:style w:type="character" w:customStyle="1" w:styleId="Rubrik4Char">
    <w:name w:val="Rubrik 4 Char"/>
    <w:basedOn w:val="Standardstycketeckensnitt"/>
    <w:link w:val="Rubrik4"/>
    <w:uiPriority w:val="9"/>
    <w:rsid w:val="007C57F3"/>
    <w:rPr>
      <w:rFonts w:ascii="Segoe UI" w:eastAsiaTheme="majorEastAsia" w:hAnsi="Segoe UI" w:cs="Segoe UI"/>
      <w:b/>
      <w:iCs/>
      <w:sz w:val="20"/>
    </w:rPr>
  </w:style>
  <w:style w:type="character" w:customStyle="1" w:styleId="Rubrik5Char">
    <w:name w:val="Rubrik 5 Char"/>
    <w:basedOn w:val="Standardstycketeckensnitt"/>
    <w:link w:val="Rubrik5"/>
    <w:uiPriority w:val="9"/>
    <w:rsid w:val="007C57F3"/>
    <w:rPr>
      <w:rFonts w:ascii="Segoe UI" w:eastAsiaTheme="majorEastAsia" w:hAnsi="Segoe UI" w:cs="Segoe UI"/>
      <w:b/>
      <w:sz w:val="18"/>
    </w:rPr>
  </w:style>
  <w:style w:type="paragraph" w:styleId="Sidhuvud">
    <w:name w:val="header"/>
    <w:basedOn w:val="Normal"/>
    <w:link w:val="SidhuvudChar"/>
    <w:uiPriority w:val="99"/>
    <w:unhideWhenUsed/>
    <w:rsid w:val="00F878B7"/>
    <w:pPr>
      <w:tabs>
        <w:tab w:val="center" w:pos="4536"/>
        <w:tab w:val="right" w:pos="9072"/>
      </w:tabs>
      <w:spacing w:after="0"/>
    </w:pPr>
  </w:style>
  <w:style w:type="character" w:customStyle="1" w:styleId="SidhuvudChar">
    <w:name w:val="Sidhuvud Char"/>
    <w:basedOn w:val="Standardstycketeckensnitt"/>
    <w:link w:val="Sidhuvud"/>
    <w:uiPriority w:val="99"/>
    <w:rsid w:val="00F878B7"/>
  </w:style>
  <w:style w:type="paragraph" w:styleId="Sidfot">
    <w:name w:val="footer"/>
    <w:basedOn w:val="Normal"/>
    <w:link w:val="SidfotChar"/>
    <w:uiPriority w:val="99"/>
    <w:unhideWhenUsed/>
    <w:rsid w:val="00F878B7"/>
    <w:pPr>
      <w:tabs>
        <w:tab w:val="center" w:pos="4536"/>
        <w:tab w:val="right" w:pos="9072"/>
      </w:tabs>
      <w:spacing w:after="0"/>
    </w:pPr>
  </w:style>
  <w:style w:type="character" w:customStyle="1" w:styleId="SidfotChar">
    <w:name w:val="Sidfot Char"/>
    <w:basedOn w:val="Standardstycketeckensnitt"/>
    <w:link w:val="Sidfot"/>
    <w:uiPriority w:val="99"/>
    <w:rsid w:val="00F878B7"/>
  </w:style>
  <w:style w:type="character" w:styleId="Hyperlnk">
    <w:name w:val="Hyperlink"/>
    <w:basedOn w:val="Standardstycketeckensnitt"/>
    <w:uiPriority w:val="99"/>
    <w:unhideWhenUsed/>
    <w:qFormat/>
    <w:rsid w:val="00223E5F"/>
    <w:rPr>
      <w:color w:val="2E74B5" w:themeColor="accent1" w:themeShade="BF"/>
      <w:u w:val="single"/>
    </w:rPr>
  </w:style>
  <w:style w:type="character" w:styleId="Betoning">
    <w:name w:val="Emphasis"/>
    <w:basedOn w:val="Standardstycketeckensnitt"/>
    <w:uiPriority w:val="20"/>
    <w:qFormat/>
    <w:rsid w:val="00834C0F"/>
    <w:rPr>
      <w:i/>
      <w:iCs/>
    </w:rPr>
  </w:style>
  <w:style w:type="table" w:styleId="Tabellrutnt">
    <w:name w:val="Table Grid"/>
    <w:aliases w:val="Hypergene Default"/>
    <w:basedOn w:val="Normaltabell"/>
    <w:uiPriority w:val="39"/>
    <w:rsid w:val="002358BF"/>
    <w:pPr>
      <w:spacing w:after="0" w:line="240" w:lineRule="auto"/>
      <w:contextualSpacing/>
      <w:jc w:val="right"/>
    </w:pPr>
    <w:rPr>
      <w:rFonts w:cs="Times New Roman (Body CS)"/>
      <w:sz w:val="18"/>
    </w:rPr>
    <w:tblPr>
      <w:tblBorders>
        <w:top w:val="single" w:sz="2"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CellMar>
        <w:top w:w="28" w:type="dxa"/>
        <w:left w:w="113" w:type="dxa"/>
        <w:bottom w:w="28" w:type="dxa"/>
        <w:right w:w="113" w:type="dxa"/>
      </w:tblCellMar>
    </w:tblPr>
    <w:tblStylePr w:type="firstRow">
      <w:rPr>
        <w:rFonts w:asciiTheme="minorHAnsi" w:hAnsiTheme="minorHAnsi"/>
        <w:b/>
        <w:sz w:val="20"/>
      </w:rPr>
      <w:tblPr/>
      <w:trPr>
        <w:tblHeader/>
      </w:trPr>
      <w:tcPr>
        <w:shd w:val="clear" w:color="auto" w:fill="F2F2F2" w:themeFill="background1" w:themeFillShade="F2"/>
      </w:tcPr>
    </w:tblStylePr>
    <w:tblStylePr w:type="firstCol">
      <w:pPr>
        <w:jc w:val="left"/>
      </w:pPr>
    </w:tblStylePr>
  </w:style>
  <w:style w:type="character" w:customStyle="1" w:styleId="Rubrik6Char">
    <w:name w:val="Rubrik 6 Char"/>
    <w:basedOn w:val="Standardstycketeckensnitt"/>
    <w:link w:val="Rubrik6"/>
    <w:uiPriority w:val="9"/>
    <w:rsid w:val="00CA312B"/>
    <w:rPr>
      <w:rFonts w:ascii="Segoe UI" w:eastAsiaTheme="majorEastAsia" w:hAnsi="Segoe UI" w:cs="Segoe UI"/>
      <w:sz w:val="20"/>
    </w:rPr>
  </w:style>
  <w:style w:type="paragraph" w:customStyle="1" w:styleId="NumberedListParagraph">
    <w:name w:val="Numbered List Paragraph"/>
    <w:basedOn w:val="Liststycke"/>
    <w:qFormat/>
    <w:rsid w:val="00241DC4"/>
    <w:pPr>
      <w:numPr>
        <w:numId w:val="12"/>
      </w:numPr>
    </w:pPr>
    <w:rPr>
      <w:lang w:val="en-GB" w:eastAsia="en-GB"/>
    </w:rPr>
  </w:style>
  <w:style w:type="paragraph" w:customStyle="1" w:styleId="HYP-Instruction">
    <w:name w:val="HYP-Instruction"/>
    <w:basedOn w:val="Normal"/>
    <w:next w:val="Normal"/>
    <w:rsid w:val="00134777"/>
    <w:pPr>
      <w:pBdr>
        <w:top w:val="single" w:sz="48" w:space="0" w:color="DEEAF6" w:themeColor="accent1" w:themeTint="33"/>
        <w:left w:val="single" w:sz="48" w:space="0" w:color="DEEAF6" w:themeColor="accent1" w:themeTint="33"/>
        <w:bottom w:val="single" w:sz="48" w:space="0" w:color="DEEAF6" w:themeColor="accent1" w:themeTint="33"/>
        <w:right w:val="single" w:sz="48" w:space="0" w:color="DEEAF6" w:themeColor="accent1" w:themeTint="33"/>
      </w:pBdr>
      <w:shd w:val="clear" w:color="auto" w:fill="DEEAF6" w:themeFill="accent1" w:themeFillTint="33"/>
      <w:contextualSpacing/>
    </w:pPr>
    <w:rPr>
      <w:color w:val="5B9BD5" w:themeColor="accent1"/>
      <w:lang w:val="en-GB"/>
    </w:rPr>
  </w:style>
  <w:style w:type="paragraph" w:customStyle="1" w:styleId="HYP-StaticHeader">
    <w:name w:val="HYP-StaticHeader"/>
    <w:basedOn w:val="Normal"/>
    <w:rsid w:val="00E22160"/>
    <w:pPr>
      <w:spacing w:after="20"/>
    </w:pPr>
    <w:rPr>
      <w:i/>
      <w:caps/>
      <w:color w:val="2E74B5" w:themeColor="accent1" w:themeShade="BF"/>
      <w:lang w:val="en-GB"/>
    </w:rPr>
  </w:style>
  <w:style w:type="paragraph" w:styleId="Rubrik">
    <w:name w:val="Title"/>
    <w:basedOn w:val="Rubrik1"/>
    <w:next w:val="Normal"/>
    <w:link w:val="RubrikChar"/>
    <w:uiPriority w:val="10"/>
    <w:qFormat/>
    <w:rsid w:val="007C57F3"/>
    <w:pPr>
      <w:contextualSpacing/>
    </w:pPr>
    <w:rPr>
      <w:b w:val="0"/>
      <w:color w:val="000000" w:themeColor="text1"/>
      <w:spacing w:val="-10"/>
      <w:kern w:val="28"/>
      <w:sz w:val="72"/>
      <w:szCs w:val="56"/>
    </w:rPr>
  </w:style>
  <w:style w:type="character" w:customStyle="1" w:styleId="RubrikChar">
    <w:name w:val="Rubrik Char"/>
    <w:basedOn w:val="Standardstycketeckensnitt"/>
    <w:link w:val="Rubrik"/>
    <w:uiPriority w:val="10"/>
    <w:rsid w:val="007C57F3"/>
    <w:rPr>
      <w:rFonts w:ascii="Segoe UI" w:eastAsiaTheme="majorEastAsia" w:hAnsi="Segoe UI" w:cs="Segoe UI"/>
      <w:iCs/>
      <w:color w:val="000000" w:themeColor="text1"/>
      <w:spacing w:val="-10"/>
      <w:kern w:val="28"/>
      <w:sz w:val="72"/>
      <w:szCs w:val="56"/>
    </w:rPr>
  </w:style>
  <w:style w:type="paragraph" w:styleId="Beskrivning">
    <w:name w:val="caption"/>
    <w:basedOn w:val="Normal"/>
    <w:next w:val="Normal"/>
    <w:uiPriority w:val="35"/>
    <w:unhideWhenUsed/>
    <w:qFormat/>
    <w:rsid w:val="00410F70"/>
    <w:pPr>
      <w:spacing w:before="0" w:after="240"/>
    </w:pPr>
    <w:rPr>
      <w:i/>
      <w:iCs/>
      <w:color w:val="44546A" w:themeColor="text2"/>
      <w:sz w:val="18"/>
      <w:szCs w:val="18"/>
    </w:rPr>
  </w:style>
  <w:style w:type="paragraph" w:customStyle="1" w:styleId="HYP-Context">
    <w:name w:val="HYP-Context"/>
    <w:basedOn w:val="Normal"/>
    <w:autoRedefine/>
    <w:rsid w:val="009218D4"/>
    <w:pPr>
      <w:keepNext/>
      <w:spacing w:before="0"/>
    </w:pPr>
    <w:rPr>
      <w:i/>
      <w:color w:val="FFFFFF" w:themeColor="background1"/>
      <w:sz w:val="2"/>
      <w:lang w:val="en-GB"/>
    </w:rPr>
  </w:style>
  <w:style w:type="paragraph" w:customStyle="1" w:styleId="HYP-DocumentContext">
    <w:name w:val="HYP-DocumentContext"/>
    <w:basedOn w:val="Normal"/>
    <w:rsid w:val="0017046D"/>
    <w:rPr>
      <w:i/>
      <w:color w:val="000000" w:themeColor="text1"/>
      <w:sz w:val="24"/>
      <w:lang w:val="en-GB"/>
    </w:rPr>
  </w:style>
  <w:style w:type="paragraph" w:customStyle="1" w:styleId="HYP-Error">
    <w:name w:val="HYP-Error"/>
    <w:basedOn w:val="Normal"/>
    <w:rsid w:val="007F78C3"/>
    <w:pPr>
      <w:pBdr>
        <w:top w:val="single" w:sz="48" w:space="0" w:color="FF0000"/>
        <w:left w:val="single" w:sz="48" w:space="0" w:color="FF0000"/>
        <w:bottom w:val="single" w:sz="48" w:space="0" w:color="FF0000"/>
        <w:right w:val="single" w:sz="48" w:space="0" w:color="FF0000"/>
      </w:pBdr>
      <w:shd w:val="clear" w:color="auto" w:fill="FF0000"/>
    </w:pPr>
    <w:rPr>
      <w:i/>
      <w:color w:val="FFFFFF" w:themeColor="background1"/>
      <w:lang w:val="en-GB"/>
    </w:rPr>
  </w:style>
  <w:style w:type="character" w:customStyle="1" w:styleId="Rubrik7Char">
    <w:name w:val="Rubrik 7 Char"/>
    <w:basedOn w:val="Standardstycketeckensnitt"/>
    <w:link w:val="Rubrik7"/>
    <w:uiPriority w:val="9"/>
    <w:semiHidden/>
    <w:rsid w:val="002743A9"/>
    <w:rPr>
      <w:rFonts w:asciiTheme="majorHAnsi" w:eastAsiaTheme="majorEastAsia" w:hAnsiTheme="majorHAnsi" w:cstheme="majorBidi"/>
      <w:i/>
      <w:iCs/>
      <w:color w:val="2E74B5" w:themeColor="accent1" w:themeShade="BF"/>
    </w:rPr>
  </w:style>
  <w:style w:type="paragraph" w:styleId="Innehllsfrteckningsrubrik">
    <w:name w:val="TOC Heading"/>
    <w:basedOn w:val="Rubrik1"/>
    <w:next w:val="Normal"/>
    <w:uiPriority w:val="39"/>
    <w:unhideWhenUsed/>
    <w:qFormat/>
    <w:rsid w:val="007A64B1"/>
    <w:pPr>
      <w:spacing w:line="259" w:lineRule="auto"/>
      <w:outlineLvl w:val="9"/>
    </w:pPr>
    <w:rPr>
      <w:b w:val="0"/>
      <w:iCs w:val="0"/>
      <w:sz w:val="32"/>
      <w:lang w:eastAsia="sv-SE"/>
    </w:rPr>
  </w:style>
  <w:style w:type="paragraph" w:styleId="Innehll1">
    <w:name w:val="toc 1"/>
    <w:basedOn w:val="Normal"/>
    <w:next w:val="Normal"/>
    <w:autoRedefine/>
    <w:uiPriority w:val="39"/>
    <w:unhideWhenUsed/>
    <w:rsid w:val="005A6F50"/>
    <w:pPr>
      <w:tabs>
        <w:tab w:val="right" w:leader="dot" w:pos="9062"/>
      </w:tabs>
      <w:jc w:val="both"/>
    </w:pPr>
  </w:style>
  <w:style w:type="paragraph" w:styleId="Innehll2">
    <w:name w:val="toc 2"/>
    <w:basedOn w:val="Normal"/>
    <w:next w:val="Normal"/>
    <w:autoRedefine/>
    <w:uiPriority w:val="39"/>
    <w:unhideWhenUsed/>
    <w:rsid w:val="00094B25"/>
    <w:pPr>
      <w:spacing w:after="100"/>
      <w:ind w:left="220"/>
    </w:pPr>
  </w:style>
  <w:style w:type="paragraph" w:styleId="Innehll3">
    <w:name w:val="toc 3"/>
    <w:basedOn w:val="Normal"/>
    <w:next w:val="Normal"/>
    <w:autoRedefine/>
    <w:uiPriority w:val="39"/>
    <w:unhideWhenUsed/>
    <w:rsid w:val="00094B25"/>
    <w:pPr>
      <w:spacing w:after="100"/>
      <w:ind w:left="440"/>
    </w:pPr>
  </w:style>
  <w:style w:type="paragraph" w:styleId="Ballongtext">
    <w:name w:val="Balloon Text"/>
    <w:basedOn w:val="Normal"/>
    <w:link w:val="BallongtextChar"/>
    <w:uiPriority w:val="99"/>
    <w:semiHidden/>
    <w:unhideWhenUsed/>
    <w:rsid w:val="00BF362F"/>
    <w:pPr>
      <w:spacing w:before="0" w:after="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F362F"/>
    <w:rPr>
      <w:rFonts w:ascii="Times New Roman" w:hAnsi="Times New Roman" w:cs="Times New Roman"/>
      <w:sz w:val="18"/>
      <w:szCs w:val="18"/>
    </w:rPr>
  </w:style>
  <w:style w:type="paragraph" w:customStyle="1" w:styleId="renderubrik">
    <w:name w:val="Ärenderubrik"/>
    <w:next w:val="Normal"/>
    <w:qFormat/>
    <w:rsid w:val="00710C23"/>
    <w:pPr>
      <w:ind w:firstLine="142"/>
    </w:pPr>
    <w:rPr>
      <w:rFonts w:asciiTheme="majorHAnsi" w:hAnsiTheme="majorHAnsi" w:cs="Open Sans"/>
      <w:b/>
      <w:bCs/>
      <w:sz w:val="24"/>
      <w:szCs w:val="40"/>
      <w:lang w:val="sv-FI"/>
    </w:rPr>
  </w:style>
  <w:style w:type="paragraph" w:customStyle="1" w:styleId="Litetavstnd-taejbort">
    <w:name w:val="Litet avstånd - ta ej bort"/>
    <w:basedOn w:val="Normal"/>
    <w:uiPriority w:val="99"/>
    <w:rsid w:val="00710C23"/>
    <w:pPr>
      <w:spacing w:before="0" w:after="0" w:line="48" w:lineRule="auto"/>
    </w:pPr>
    <w:rPr>
      <w:rFonts w:asciiTheme="minorHAnsi" w:hAnsiTheme="minorHAnsi" w:cstheme="minorBidi"/>
      <w:sz w:val="2"/>
      <w:szCs w:val="20"/>
      <w:lang w:val="sv-FI"/>
    </w:rPr>
  </w:style>
  <w:style w:type="paragraph" w:customStyle="1" w:styleId="Klam">
    <w:name w:val="Klam"/>
    <w:basedOn w:val="ANormal"/>
    <w:next w:val="ANormal"/>
    <w:rsid w:val="00710C23"/>
    <w:pPr>
      <w:tabs>
        <w:tab w:val="clear" w:pos="283"/>
      </w:tabs>
      <w:ind w:left="851"/>
    </w:pPr>
  </w:style>
  <w:style w:type="paragraph" w:customStyle="1" w:styleId="ANormal">
    <w:name w:val="ANormal"/>
    <w:rsid w:val="00710C23"/>
    <w:pPr>
      <w:tabs>
        <w:tab w:val="left" w:pos="283"/>
      </w:tabs>
      <w:spacing w:after="0" w:line="240" w:lineRule="auto"/>
      <w:jc w:val="both"/>
    </w:pPr>
    <w:rPr>
      <w:rFonts w:ascii="Times New Roman" w:eastAsia="Times New Roman" w:hAnsi="Times New Roman" w:cs="Times New Roman"/>
      <w:szCs w:val="20"/>
      <w:lang w:eastAsia="sv-SE"/>
    </w:rPr>
  </w:style>
  <w:style w:type="paragraph" w:customStyle="1" w:styleId="RubrikA">
    <w:name w:val="RubrikA"/>
    <w:next w:val="Rubrikmellanrum"/>
    <w:rsid w:val="00710C23"/>
    <w:pPr>
      <w:keepNext/>
      <w:keepLines/>
      <w:suppressAutoHyphens/>
      <w:spacing w:after="0" w:line="240" w:lineRule="auto"/>
      <w:outlineLvl w:val="0"/>
    </w:pPr>
    <w:rPr>
      <w:rFonts w:ascii="Times New Roman" w:eastAsia="Times New Roman" w:hAnsi="Times New Roman" w:cs="Times New Roman"/>
      <w:sz w:val="30"/>
      <w:szCs w:val="20"/>
      <w:lang w:eastAsia="sv-SE"/>
    </w:rPr>
  </w:style>
  <w:style w:type="paragraph" w:customStyle="1" w:styleId="Rubrikmellanrum">
    <w:name w:val="Rubrikmellanrum"/>
    <w:basedOn w:val="ANormal"/>
    <w:next w:val="ANormal"/>
    <w:rsid w:val="00710C23"/>
    <w:pPr>
      <w:keepNext/>
    </w:pPr>
    <w:rPr>
      <w:sz w:val="10"/>
    </w:rPr>
  </w:style>
  <w:style w:type="character" w:styleId="Sidnummer">
    <w:name w:val="page number"/>
    <w:rsid w:val="00710C23"/>
    <w:rPr>
      <w:rFonts w:ascii="Verdana" w:hAnsi="Verdana"/>
    </w:rPr>
  </w:style>
  <w:style w:type="paragraph" w:customStyle="1" w:styleId="ArendeRubrik">
    <w:name w:val="ArendeRubrik"/>
    <w:next w:val="Normal"/>
    <w:rsid w:val="00710C23"/>
    <w:pPr>
      <w:suppressAutoHyphens/>
      <w:spacing w:after="0" w:line="240" w:lineRule="auto"/>
    </w:pPr>
    <w:rPr>
      <w:rFonts w:ascii="Arial" w:eastAsia="Times New Roman" w:hAnsi="Arial" w:cs="Arial"/>
      <w:b/>
      <w:bCs/>
      <w:sz w:val="26"/>
      <w:szCs w:val="20"/>
      <w:lang w:eastAsia="sv-SE"/>
    </w:rPr>
  </w:style>
  <w:style w:type="character" w:styleId="Platshllartext">
    <w:name w:val="Placeholder Text"/>
    <w:basedOn w:val="Standardstycketeckensnitt"/>
    <w:uiPriority w:val="99"/>
    <w:semiHidden/>
    <w:rsid w:val="00710C23"/>
    <w:rPr>
      <w:color w:val="5F5F5F"/>
    </w:rPr>
  </w:style>
  <w:style w:type="paragraph" w:styleId="Normalwebb">
    <w:name w:val="Normal (Web)"/>
    <w:basedOn w:val="Normal"/>
    <w:uiPriority w:val="99"/>
    <w:semiHidden/>
    <w:unhideWhenUsed/>
    <w:rsid w:val="00C256ED"/>
    <w:rPr>
      <w:rFonts w:ascii="Times New Roman" w:hAnsi="Times New Roman" w:cs="Times New Roman"/>
      <w:sz w:val="24"/>
      <w:szCs w:val="24"/>
    </w:rPr>
  </w:style>
  <w:style w:type="numbering" w:customStyle="1" w:styleId="Ingenlista1">
    <w:name w:val="Ingen lista1"/>
    <w:next w:val="Ingenlista"/>
    <w:uiPriority w:val="99"/>
    <w:semiHidden/>
    <w:unhideWhenUsed/>
    <w:rsid w:val="00022DAC"/>
  </w:style>
  <w:style w:type="table" w:customStyle="1" w:styleId="HypergeneDefault1">
    <w:name w:val="Hypergene Default1"/>
    <w:basedOn w:val="Normaltabell"/>
    <w:next w:val="Tabellrutnt"/>
    <w:uiPriority w:val="39"/>
    <w:rsid w:val="00022DAC"/>
    <w:pPr>
      <w:spacing w:after="0" w:line="240" w:lineRule="auto"/>
      <w:contextualSpacing/>
    </w:pPr>
    <w:rPr>
      <w:rFonts w:cs="Times New Roman (Body CS)"/>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CellMar>
        <w:top w:w="28" w:type="dxa"/>
        <w:left w:w="113" w:type="dxa"/>
        <w:bottom w:w="28" w:type="dxa"/>
        <w:right w:w="113" w:type="dxa"/>
      </w:tblCellMar>
    </w:tblPr>
    <w:tblStylePr w:type="firstRow">
      <w:rPr>
        <w:rFonts w:asciiTheme="minorHAnsi" w:hAnsiTheme="minorHAnsi"/>
        <w:b/>
        <w:sz w:val="20"/>
      </w:rPr>
      <w:tblPr/>
      <w:tcPr>
        <w:shd w:val="clear" w:color="auto" w:fill="F2F2F2" w:themeFill="background1" w:themeFillShade="F2"/>
      </w:tcPr>
    </w:tblStylePr>
  </w:style>
  <w:style w:type="paragraph" w:customStyle="1" w:styleId="Dokumenttitel">
    <w:name w:val="Dokumenttitel"/>
    <w:basedOn w:val="Rubrik1"/>
    <w:next w:val="Normal"/>
    <w:link w:val="DokumenttitelChar"/>
    <w:uiPriority w:val="15"/>
    <w:qFormat/>
    <w:rsid w:val="00022DAC"/>
    <w:pPr>
      <w:keepNext w:val="0"/>
      <w:keepLines w:val="0"/>
      <w:pageBreakBefore/>
      <w:autoSpaceDE w:val="0"/>
      <w:autoSpaceDN w:val="0"/>
      <w:adjustRightInd w:val="0"/>
      <w:spacing w:before="0" w:after="240"/>
      <w:textAlignment w:val="center"/>
      <w:outlineLvl w:val="9"/>
    </w:pPr>
    <w:rPr>
      <w:b w:val="0"/>
      <w:bCs/>
      <w:iCs w:val="0"/>
      <w:sz w:val="72"/>
      <w:szCs w:val="72"/>
    </w:rPr>
  </w:style>
  <w:style w:type="character" w:customStyle="1" w:styleId="DokumenttitelChar">
    <w:name w:val="Dokumenttitel Char"/>
    <w:basedOn w:val="Rubrik1Char"/>
    <w:link w:val="Dokumenttitel"/>
    <w:uiPriority w:val="15"/>
    <w:rsid w:val="00022DAC"/>
    <w:rPr>
      <w:rFonts w:ascii="Segoe UI" w:eastAsiaTheme="majorEastAsia" w:hAnsi="Segoe UI" w:cs="Segoe UI"/>
      <w:b w:val="0"/>
      <w:bCs/>
      <w:iCs w:val="0"/>
      <w:sz w:val="72"/>
      <w:szCs w:val="72"/>
    </w:rPr>
  </w:style>
  <w:style w:type="paragraph" w:customStyle="1" w:styleId="Frsttsblad-Titelrutautanbild">
    <w:name w:val="Försättsblad-Titelruta utan bild"/>
    <w:basedOn w:val="Dokumenttitel"/>
    <w:uiPriority w:val="59"/>
    <w:rsid w:val="00022DAC"/>
    <w:pPr>
      <w:spacing w:before="1000" w:after="2000"/>
      <w:ind w:left="-1134"/>
    </w:pPr>
    <w:rPr>
      <w:sz w:val="24"/>
    </w:rPr>
  </w:style>
  <w:style w:type="paragraph" w:customStyle="1" w:styleId="DnrochDatum">
    <w:name w:val="Dnr och Datum"/>
    <w:basedOn w:val="Normal"/>
    <w:uiPriority w:val="49"/>
    <w:rsid w:val="00022DAC"/>
    <w:pPr>
      <w:autoSpaceDE w:val="0"/>
      <w:autoSpaceDN w:val="0"/>
      <w:adjustRightInd w:val="0"/>
      <w:spacing w:before="0"/>
      <w:ind w:left="142"/>
      <w:textAlignment w:val="center"/>
    </w:pPr>
    <w:rPr>
      <w:rFonts w:asciiTheme="minorHAnsi" w:hAnsiTheme="minorHAnsi" w:cs="Open Sans"/>
      <w:szCs w:val="18"/>
    </w:rPr>
  </w:style>
  <w:style w:type="paragraph" w:styleId="Ingetavstnd">
    <w:name w:val="No Spacing"/>
    <w:aliases w:val="Mindre radavstånd"/>
    <w:basedOn w:val="Normal"/>
    <w:link w:val="IngetavstndChar"/>
    <w:uiPriority w:val="1"/>
    <w:qFormat/>
    <w:rsid w:val="00022DAC"/>
    <w:pPr>
      <w:autoSpaceDE w:val="0"/>
      <w:autoSpaceDN w:val="0"/>
      <w:adjustRightInd w:val="0"/>
      <w:spacing w:before="0" w:after="0" w:line="288" w:lineRule="auto"/>
      <w:textAlignment w:val="center"/>
    </w:pPr>
    <w:rPr>
      <w:rFonts w:asciiTheme="minorHAnsi" w:hAnsiTheme="minorHAnsi" w:cs="Open Sans Condensed Light"/>
      <w:szCs w:val="20"/>
    </w:rPr>
  </w:style>
  <w:style w:type="character" w:customStyle="1" w:styleId="IngetavstndChar">
    <w:name w:val="Inget avstånd Char"/>
    <w:aliases w:val="Mindre radavstånd Char"/>
    <w:basedOn w:val="Standardstycketeckensnitt"/>
    <w:link w:val="Ingetavstnd"/>
    <w:uiPriority w:val="1"/>
    <w:rsid w:val="00022DAC"/>
    <w:rPr>
      <w:rFonts w:cs="Open Sans Condensed Light"/>
      <w:sz w:val="20"/>
      <w:szCs w:val="20"/>
    </w:rPr>
  </w:style>
  <w:style w:type="paragraph" w:customStyle="1" w:styleId="Frsttsblad-Logotyp-utanbild">
    <w:name w:val="Försättsblad-Logotyp-utan bild"/>
    <w:basedOn w:val="Normal"/>
    <w:uiPriority w:val="99"/>
    <w:rsid w:val="00022DAC"/>
    <w:pPr>
      <w:autoSpaceDE w:val="0"/>
      <w:autoSpaceDN w:val="0"/>
      <w:adjustRightInd w:val="0"/>
      <w:spacing w:before="0" w:after="3200"/>
      <w:ind w:right="284"/>
      <w:jc w:val="right"/>
      <w:textAlignment w:val="center"/>
    </w:pPr>
    <w:rPr>
      <w:rFonts w:asciiTheme="minorHAnsi" w:hAnsiTheme="minorHAnsi" w:cs="Open Sans"/>
      <w:szCs w:val="20"/>
    </w:rPr>
  </w:style>
  <w:style w:type="paragraph" w:customStyle="1" w:styleId="Undertitel">
    <w:name w:val="Undertitel"/>
    <w:basedOn w:val="Rubrik2"/>
    <w:link w:val="UndertitelChar"/>
    <w:uiPriority w:val="15"/>
    <w:qFormat/>
    <w:rsid w:val="00022DAC"/>
    <w:pPr>
      <w:keepNext w:val="0"/>
      <w:keepLines w:val="0"/>
      <w:autoSpaceDE w:val="0"/>
      <w:autoSpaceDN w:val="0"/>
      <w:adjustRightInd w:val="0"/>
      <w:spacing w:before="0" w:after="120"/>
      <w:textAlignment w:val="center"/>
      <w:outlineLvl w:val="9"/>
    </w:pPr>
    <w:rPr>
      <w:rFonts w:ascii="Segoe UI Black" w:hAnsi="Segoe UI Black"/>
      <w:b w:val="0"/>
      <w:iCs w:val="0"/>
      <w:caps/>
      <w:sz w:val="24"/>
      <w:szCs w:val="32"/>
    </w:rPr>
  </w:style>
  <w:style w:type="character" w:customStyle="1" w:styleId="UndertitelChar">
    <w:name w:val="Undertitel Char"/>
    <w:basedOn w:val="Rubrik2Char"/>
    <w:link w:val="Undertitel"/>
    <w:uiPriority w:val="15"/>
    <w:rsid w:val="00022DAC"/>
    <w:rPr>
      <w:rFonts w:ascii="Segoe UI Black" w:eastAsiaTheme="majorEastAsia" w:hAnsi="Segoe UI Black" w:cs="Segoe UI"/>
      <w:b w:val="0"/>
      <w:iCs w:val="0"/>
      <w:caps/>
      <w:sz w:val="24"/>
      <w:szCs w:val="32"/>
    </w:rPr>
  </w:style>
  <w:style w:type="paragraph" w:customStyle="1" w:styleId="Frsttblad-Sidfot">
    <w:name w:val="Försättblad-Sidfot"/>
    <w:basedOn w:val="Normal"/>
    <w:uiPriority w:val="59"/>
    <w:rsid w:val="00022DAC"/>
    <w:pPr>
      <w:autoSpaceDE w:val="0"/>
      <w:autoSpaceDN w:val="0"/>
      <w:adjustRightInd w:val="0"/>
      <w:spacing w:before="0"/>
      <w:ind w:left="142"/>
      <w:textAlignment w:val="center"/>
    </w:pPr>
    <w:rPr>
      <w:rFonts w:asciiTheme="minorHAnsi" w:hAnsiTheme="minorHAnsi" w:cs="Open Sans"/>
      <w:szCs w:val="18"/>
    </w:rPr>
  </w:style>
  <w:style w:type="paragraph" w:customStyle="1" w:styleId="Frsttsblad-Bildruta">
    <w:name w:val="Försättsblad-Bildruta"/>
    <w:basedOn w:val="Frsttsblad-Titelrutautanbild"/>
    <w:uiPriority w:val="49"/>
    <w:rsid w:val="00022DAC"/>
    <w:pPr>
      <w:pageBreakBefore w:val="0"/>
      <w:spacing w:before="240" w:after="0"/>
    </w:pPr>
    <w:rPr>
      <w:rFonts w:eastAsiaTheme="minorHAnsi"/>
    </w:rPr>
  </w:style>
  <w:style w:type="paragraph" w:customStyle="1" w:styleId="Frsttsblad-Titelrutamedbild">
    <w:name w:val="Försättsblad-Titelruta med bild"/>
    <w:basedOn w:val="Frsttsblad-Titelrutautanbild"/>
    <w:uiPriority w:val="59"/>
    <w:rsid w:val="00022DAC"/>
    <w:pPr>
      <w:pageBreakBefore w:val="0"/>
      <w:spacing w:before="120" w:after="0"/>
    </w:pPr>
    <w:rPr>
      <w:rFonts w:eastAsiaTheme="minorHAnsi"/>
    </w:rPr>
  </w:style>
  <w:style w:type="paragraph" w:customStyle="1" w:styleId="Frsttsblad-Logotyp">
    <w:name w:val="Försättsblad-Logotyp"/>
    <w:basedOn w:val="Normal"/>
    <w:uiPriority w:val="99"/>
    <w:rsid w:val="00022DAC"/>
    <w:pPr>
      <w:autoSpaceDE w:val="0"/>
      <w:autoSpaceDN w:val="0"/>
      <w:adjustRightInd w:val="0"/>
      <w:spacing w:before="0" w:after="360"/>
      <w:ind w:right="284"/>
      <w:jc w:val="right"/>
      <w:textAlignment w:val="center"/>
    </w:pPr>
    <w:rPr>
      <w:rFonts w:asciiTheme="minorHAnsi" w:hAnsiTheme="minorHAnsi" w:cs="Open Sans"/>
      <w:szCs w:val="20"/>
    </w:rPr>
  </w:style>
  <w:style w:type="paragraph" w:customStyle="1" w:styleId="FrsttsbladLogohgerstlld">
    <w:name w:val="Försättsblad Logo högerställd"/>
    <w:basedOn w:val="Normal"/>
    <w:uiPriority w:val="99"/>
    <w:rsid w:val="00022DAC"/>
    <w:pPr>
      <w:autoSpaceDE w:val="0"/>
      <w:autoSpaceDN w:val="0"/>
      <w:adjustRightInd w:val="0"/>
      <w:spacing w:before="0" w:after="2600"/>
      <w:ind w:right="284"/>
      <w:jc w:val="right"/>
      <w:textAlignment w:val="center"/>
    </w:pPr>
    <w:rPr>
      <w:rFonts w:asciiTheme="minorHAnsi" w:hAnsiTheme="minorHAnsi" w:cs="Open Sans"/>
      <w:szCs w:val="20"/>
    </w:rPr>
  </w:style>
  <w:style w:type="paragraph" w:customStyle="1" w:styleId="Frsttsblad-Titelruta-utanbild-liggande">
    <w:name w:val="Försättsblad-Titelruta-utan bild-liggande"/>
    <w:basedOn w:val="Frsttsblad-Titelrutautanbild"/>
    <w:uiPriority w:val="49"/>
    <w:qFormat/>
    <w:rsid w:val="00022DAC"/>
    <w:pPr>
      <w:pageBreakBefore w:val="0"/>
      <w:spacing w:before="120" w:after="0"/>
    </w:pPr>
    <w:rPr>
      <w:rFonts w:eastAsiaTheme="minorHAnsi"/>
    </w:rPr>
  </w:style>
  <w:style w:type="paragraph" w:customStyle="1" w:styleId="Frsttsblad-Liggande-Bildruta">
    <w:name w:val="Försättsblad-Liggande-Bildruta"/>
    <w:basedOn w:val="Frsttsblad-Titelrutautanbild"/>
    <w:uiPriority w:val="59"/>
    <w:qFormat/>
    <w:rsid w:val="00022DAC"/>
    <w:pPr>
      <w:pageBreakBefore w:val="0"/>
      <w:spacing w:before="0" w:after="0"/>
      <w:ind w:left="0"/>
      <w:jc w:val="right"/>
    </w:pPr>
    <w:rPr>
      <w:rFonts w:eastAsiaTheme="minorHAnsi"/>
    </w:rPr>
  </w:style>
  <w:style w:type="paragraph" w:customStyle="1" w:styleId="Frsttsblad-Liggande-Logotyp">
    <w:name w:val="Försättsblad-Liggande-Logotyp"/>
    <w:basedOn w:val="Frsttsblad-Logotyp"/>
    <w:uiPriority w:val="59"/>
    <w:qFormat/>
    <w:rsid w:val="00022DAC"/>
    <w:pPr>
      <w:spacing w:after="3440"/>
      <w:ind w:left="3289" w:right="0"/>
      <w:jc w:val="left"/>
    </w:pPr>
  </w:style>
  <w:style w:type="paragraph" w:styleId="Innehll4">
    <w:name w:val="toc 4"/>
    <w:basedOn w:val="Normal"/>
    <w:next w:val="Normal"/>
    <w:autoRedefine/>
    <w:uiPriority w:val="39"/>
    <w:unhideWhenUsed/>
    <w:rsid w:val="00022DAC"/>
    <w:pPr>
      <w:spacing w:before="0" w:after="100" w:line="278" w:lineRule="auto"/>
      <w:ind w:left="720"/>
    </w:pPr>
    <w:rPr>
      <w:rFonts w:asciiTheme="minorHAnsi" w:eastAsiaTheme="minorEastAsia" w:hAnsiTheme="minorHAnsi" w:cstheme="minorBidi"/>
      <w:kern w:val="2"/>
      <w:sz w:val="24"/>
      <w:szCs w:val="24"/>
      <w:lang w:val="sv-FI" w:eastAsia="sv-FI"/>
      <w14:ligatures w14:val="standardContextual"/>
    </w:rPr>
  </w:style>
  <w:style w:type="paragraph" w:styleId="Innehll5">
    <w:name w:val="toc 5"/>
    <w:basedOn w:val="Normal"/>
    <w:next w:val="Normal"/>
    <w:autoRedefine/>
    <w:uiPriority w:val="39"/>
    <w:unhideWhenUsed/>
    <w:rsid w:val="00022DAC"/>
    <w:pPr>
      <w:spacing w:before="0" w:after="100" w:line="278" w:lineRule="auto"/>
      <w:ind w:left="960"/>
    </w:pPr>
    <w:rPr>
      <w:rFonts w:asciiTheme="minorHAnsi" w:eastAsiaTheme="minorEastAsia" w:hAnsiTheme="minorHAnsi" w:cstheme="minorBidi"/>
      <w:kern w:val="2"/>
      <w:sz w:val="24"/>
      <w:szCs w:val="24"/>
      <w:lang w:val="sv-FI" w:eastAsia="sv-FI"/>
      <w14:ligatures w14:val="standardContextual"/>
    </w:rPr>
  </w:style>
  <w:style w:type="paragraph" w:styleId="Innehll6">
    <w:name w:val="toc 6"/>
    <w:basedOn w:val="Normal"/>
    <w:next w:val="Normal"/>
    <w:autoRedefine/>
    <w:uiPriority w:val="39"/>
    <w:unhideWhenUsed/>
    <w:rsid w:val="00022DAC"/>
    <w:pPr>
      <w:spacing w:before="0" w:after="100" w:line="278" w:lineRule="auto"/>
      <w:ind w:left="1200"/>
    </w:pPr>
    <w:rPr>
      <w:rFonts w:asciiTheme="minorHAnsi" w:eastAsiaTheme="minorEastAsia" w:hAnsiTheme="minorHAnsi" w:cstheme="minorBidi"/>
      <w:kern w:val="2"/>
      <w:sz w:val="24"/>
      <w:szCs w:val="24"/>
      <w:lang w:val="sv-FI" w:eastAsia="sv-FI"/>
      <w14:ligatures w14:val="standardContextual"/>
    </w:rPr>
  </w:style>
  <w:style w:type="paragraph" w:styleId="Innehll7">
    <w:name w:val="toc 7"/>
    <w:basedOn w:val="Normal"/>
    <w:next w:val="Normal"/>
    <w:autoRedefine/>
    <w:uiPriority w:val="39"/>
    <w:unhideWhenUsed/>
    <w:rsid w:val="00022DAC"/>
    <w:pPr>
      <w:spacing w:before="0" w:after="100" w:line="278" w:lineRule="auto"/>
      <w:ind w:left="1440"/>
    </w:pPr>
    <w:rPr>
      <w:rFonts w:asciiTheme="minorHAnsi" w:eastAsiaTheme="minorEastAsia" w:hAnsiTheme="minorHAnsi" w:cstheme="minorBidi"/>
      <w:kern w:val="2"/>
      <w:sz w:val="24"/>
      <w:szCs w:val="24"/>
      <w:lang w:val="sv-FI" w:eastAsia="sv-FI"/>
      <w14:ligatures w14:val="standardContextual"/>
    </w:rPr>
  </w:style>
  <w:style w:type="paragraph" w:styleId="Innehll8">
    <w:name w:val="toc 8"/>
    <w:basedOn w:val="Normal"/>
    <w:next w:val="Normal"/>
    <w:autoRedefine/>
    <w:uiPriority w:val="39"/>
    <w:unhideWhenUsed/>
    <w:rsid w:val="00022DAC"/>
    <w:pPr>
      <w:spacing w:before="0" w:after="100" w:line="278" w:lineRule="auto"/>
      <w:ind w:left="1680"/>
    </w:pPr>
    <w:rPr>
      <w:rFonts w:asciiTheme="minorHAnsi" w:eastAsiaTheme="minorEastAsia" w:hAnsiTheme="minorHAnsi" w:cstheme="minorBidi"/>
      <w:kern w:val="2"/>
      <w:sz w:val="24"/>
      <w:szCs w:val="24"/>
      <w:lang w:val="sv-FI" w:eastAsia="sv-FI"/>
      <w14:ligatures w14:val="standardContextual"/>
    </w:rPr>
  </w:style>
  <w:style w:type="paragraph" w:styleId="Innehll9">
    <w:name w:val="toc 9"/>
    <w:basedOn w:val="Normal"/>
    <w:next w:val="Normal"/>
    <w:autoRedefine/>
    <w:uiPriority w:val="39"/>
    <w:unhideWhenUsed/>
    <w:rsid w:val="00022DAC"/>
    <w:pPr>
      <w:spacing w:before="0" w:after="100" w:line="278" w:lineRule="auto"/>
      <w:ind w:left="1920"/>
    </w:pPr>
    <w:rPr>
      <w:rFonts w:asciiTheme="minorHAnsi" w:eastAsiaTheme="minorEastAsia" w:hAnsiTheme="minorHAnsi" w:cstheme="minorBidi"/>
      <w:kern w:val="2"/>
      <w:sz w:val="24"/>
      <w:szCs w:val="24"/>
      <w:lang w:val="sv-FI" w:eastAsia="sv-FI"/>
      <w14:ligatures w14:val="standardContextual"/>
    </w:rPr>
  </w:style>
  <w:style w:type="character" w:styleId="Olstomnmnande">
    <w:name w:val="Unresolved Mention"/>
    <w:basedOn w:val="Standardstycketeckensnitt"/>
    <w:uiPriority w:val="99"/>
    <w:unhideWhenUsed/>
    <w:rsid w:val="0002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130">
      <w:bodyDiv w:val="1"/>
      <w:marLeft w:val="0"/>
      <w:marRight w:val="0"/>
      <w:marTop w:val="0"/>
      <w:marBottom w:val="0"/>
      <w:divBdr>
        <w:top w:val="none" w:sz="0" w:space="0" w:color="auto"/>
        <w:left w:val="none" w:sz="0" w:space="0" w:color="auto"/>
        <w:bottom w:val="none" w:sz="0" w:space="0" w:color="auto"/>
        <w:right w:val="none" w:sz="0" w:space="0" w:color="auto"/>
      </w:divBdr>
    </w:div>
    <w:div w:id="610206621">
      <w:bodyDiv w:val="1"/>
      <w:marLeft w:val="0"/>
      <w:marRight w:val="0"/>
      <w:marTop w:val="0"/>
      <w:marBottom w:val="0"/>
      <w:divBdr>
        <w:top w:val="none" w:sz="0" w:space="0" w:color="auto"/>
        <w:left w:val="none" w:sz="0" w:space="0" w:color="auto"/>
        <w:bottom w:val="none" w:sz="0" w:space="0" w:color="auto"/>
        <w:right w:val="none" w:sz="0" w:space="0" w:color="auto"/>
      </w:divBdr>
    </w:div>
    <w:div w:id="718825291">
      <w:bodyDiv w:val="1"/>
      <w:marLeft w:val="0"/>
      <w:marRight w:val="0"/>
      <w:marTop w:val="0"/>
      <w:marBottom w:val="0"/>
      <w:divBdr>
        <w:top w:val="none" w:sz="0" w:space="0" w:color="auto"/>
        <w:left w:val="none" w:sz="0" w:space="0" w:color="auto"/>
        <w:bottom w:val="none" w:sz="0" w:space="0" w:color="auto"/>
        <w:right w:val="none" w:sz="0" w:space="0" w:color="auto"/>
      </w:divBdr>
    </w:div>
    <w:div w:id="722363301">
      <w:bodyDiv w:val="1"/>
      <w:marLeft w:val="0"/>
      <w:marRight w:val="0"/>
      <w:marTop w:val="0"/>
      <w:marBottom w:val="0"/>
      <w:divBdr>
        <w:top w:val="none" w:sz="0" w:space="0" w:color="auto"/>
        <w:left w:val="none" w:sz="0" w:space="0" w:color="auto"/>
        <w:bottom w:val="none" w:sz="0" w:space="0" w:color="auto"/>
        <w:right w:val="none" w:sz="0" w:space="0" w:color="auto"/>
      </w:divBdr>
    </w:div>
    <w:div w:id="769742686">
      <w:bodyDiv w:val="1"/>
      <w:marLeft w:val="0"/>
      <w:marRight w:val="0"/>
      <w:marTop w:val="0"/>
      <w:marBottom w:val="0"/>
      <w:divBdr>
        <w:top w:val="none" w:sz="0" w:space="0" w:color="auto"/>
        <w:left w:val="none" w:sz="0" w:space="0" w:color="auto"/>
        <w:bottom w:val="none" w:sz="0" w:space="0" w:color="auto"/>
        <w:right w:val="none" w:sz="0" w:space="0" w:color="auto"/>
      </w:divBdr>
    </w:div>
    <w:div w:id="1104499319">
      <w:bodyDiv w:val="1"/>
      <w:marLeft w:val="0"/>
      <w:marRight w:val="0"/>
      <w:marTop w:val="0"/>
      <w:marBottom w:val="0"/>
      <w:divBdr>
        <w:top w:val="none" w:sz="0" w:space="0" w:color="auto"/>
        <w:left w:val="none" w:sz="0" w:space="0" w:color="auto"/>
        <w:bottom w:val="none" w:sz="0" w:space="0" w:color="auto"/>
        <w:right w:val="none" w:sz="0" w:space="0" w:color="auto"/>
      </w:divBdr>
    </w:div>
    <w:div w:id="1142499373">
      <w:bodyDiv w:val="1"/>
      <w:marLeft w:val="0"/>
      <w:marRight w:val="0"/>
      <w:marTop w:val="0"/>
      <w:marBottom w:val="0"/>
      <w:divBdr>
        <w:top w:val="none" w:sz="0" w:space="0" w:color="auto"/>
        <w:left w:val="none" w:sz="0" w:space="0" w:color="auto"/>
        <w:bottom w:val="none" w:sz="0" w:space="0" w:color="auto"/>
        <w:right w:val="none" w:sz="0" w:space="0" w:color="auto"/>
      </w:divBdr>
    </w:div>
    <w:div w:id="1413163009">
      <w:bodyDiv w:val="1"/>
      <w:marLeft w:val="0"/>
      <w:marRight w:val="0"/>
      <w:marTop w:val="0"/>
      <w:marBottom w:val="0"/>
      <w:divBdr>
        <w:top w:val="none" w:sz="0" w:space="0" w:color="auto"/>
        <w:left w:val="none" w:sz="0" w:space="0" w:color="auto"/>
        <w:bottom w:val="none" w:sz="0" w:space="0" w:color="auto"/>
        <w:right w:val="none" w:sz="0" w:space="0" w:color="auto"/>
      </w:divBdr>
    </w:div>
    <w:div w:id="1680496765">
      <w:bodyDiv w:val="1"/>
      <w:marLeft w:val="0"/>
      <w:marRight w:val="0"/>
      <w:marTop w:val="0"/>
      <w:marBottom w:val="0"/>
      <w:divBdr>
        <w:top w:val="none" w:sz="0" w:space="0" w:color="auto"/>
        <w:left w:val="none" w:sz="0" w:space="0" w:color="auto"/>
        <w:bottom w:val="none" w:sz="0" w:space="0" w:color="auto"/>
        <w:right w:val="none" w:sz="0" w:space="0" w:color="auto"/>
      </w:divBdr>
    </w:div>
    <w:div w:id="1682195025">
      <w:bodyDiv w:val="1"/>
      <w:marLeft w:val="0"/>
      <w:marRight w:val="0"/>
      <w:marTop w:val="0"/>
      <w:marBottom w:val="0"/>
      <w:divBdr>
        <w:top w:val="none" w:sz="0" w:space="0" w:color="auto"/>
        <w:left w:val="none" w:sz="0" w:space="0" w:color="auto"/>
        <w:bottom w:val="none" w:sz="0" w:space="0" w:color="auto"/>
        <w:right w:val="none" w:sz="0" w:space="0" w:color="auto"/>
      </w:divBdr>
    </w:div>
    <w:div w:id="1912234619">
      <w:bodyDiv w:val="1"/>
      <w:marLeft w:val="0"/>
      <w:marRight w:val="0"/>
      <w:marTop w:val="0"/>
      <w:marBottom w:val="0"/>
      <w:divBdr>
        <w:top w:val="none" w:sz="0" w:space="0" w:color="auto"/>
        <w:left w:val="none" w:sz="0" w:space="0" w:color="auto"/>
        <w:bottom w:val="none" w:sz="0" w:space="0" w:color="auto"/>
        <w:right w:val="none" w:sz="0" w:space="0" w:color="auto"/>
      </w:divBdr>
    </w:div>
    <w:div w:id="195821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423F8556534221A9111FE1562D12F2"/>
        <w:category>
          <w:name w:val="Allmänt"/>
          <w:gallery w:val="placeholder"/>
        </w:category>
        <w:types>
          <w:type w:val="bbPlcHdr"/>
        </w:types>
        <w:behaviors>
          <w:behavior w:val="content"/>
        </w:behaviors>
        <w:guid w:val="{49B10F11-7FE6-4B37-A80F-F0E5D8E5C272}"/>
      </w:docPartPr>
      <w:docPartBody>
        <w:p w:rsidR="006A27E2" w:rsidRDefault="006A27E2">
          <w:pPr>
            <w:pStyle w:val="35423F8556534221A9111FE1562D12F2"/>
          </w:pPr>
          <w:r>
            <w:rPr>
              <w:rStyle w:val="Platshllartext"/>
            </w:rPr>
            <w:t xml:space="preserve">     </w:t>
          </w:r>
        </w:p>
      </w:docPartBody>
    </w:docPart>
    <w:docPart>
      <w:docPartPr>
        <w:name w:val="B801819C1D1C43A19E1CCE6DF2E0AC31"/>
        <w:category>
          <w:name w:val="Allmänt"/>
          <w:gallery w:val="placeholder"/>
        </w:category>
        <w:types>
          <w:type w:val="bbPlcHdr"/>
        </w:types>
        <w:behaviors>
          <w:behavior w:val="content"/>
        </w:behaviors>
        <w:guid w:val="{49D9C133-9292-4EAA-8F35-8506F90D1680}"/>
      </w:docPartPr>
      <w:docPartBody>
        <w:p w:rsidR="006A27E2" w:rsidRDefault="006A27E2">
          <w:pPr>
            <w:pStyle w:val="B801819C1D1C43A19E1CCE6DF2E0AC31"/>
          </w:pPr>
          <w:r w:rsidRPr="009D0091">
            <w:rPr>
              <w:rStyle w:val="Platshllartext"/>
            </w:rPr>
            <w:t>Klicka eller tryck här för att ange text.</w:t>
          </w:r>
        </w:p>
      </w:docPartBody>
    </w:docPart>
    <w:docPart>
      <w:docPartPr>
        <w:name w:val="C0E8B9E2B58E4304812515DD57BE23F9"/>
        <w:category>
          <w:name w:val="Allmänt"/>
          <w:gallery w:val="placeholder"/>
        </w:category>
        <w:types>
          <w:type w:val="bbPlcHdr"/>
        </w:types>
        <w:behaviors>
          <w:behavior w:val="content"/>
        </w:behaviors>
        <w:guid w:val="{C8F18474-58C5-4AD0-9680-3AC7906BF884}"/>
      </w:docPartPr>
      <w:docPartBody>
        <w:p w:rsidR="006A27E2" w:rsidRDefault="006A27E2">
          <w:pPr>
            <w:pStyle w:val="C0E8B9E2B58E4304812515DD57BE23F9"/>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Condensed Light">
    <w:altName w:val="Segoe UI"/>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E2"/>
    <w:rsid w:val="000956BD"/>
    <w:rsid w:val="000D0F79"/>
    <w:rsid w:val="001C2261"/>
    <w:rsid w:val="00226B84"/>
    <w:rsid w:val="003861F9"/>
    <w:rsid w:val="00596CA5"/>
    <w:rsid w:val="006A27E2"/>
    <w:rsid w:val="00763F63"/>
    <w:rsid w:val="008320B2"/>
    <w:rsid w:val="008939B7"/>
    <w:rsid w:val="008D43CF"/>
    <w:rsid w:val="00914A1A"/>
    <w:rsid w:val="00916227"/>
    <w:rsid w:val="00AA00C9"/>
    <w:rsid w:val="00B12DEB"/>
    <w:rsid w:val="00B25C22"/>
    <w:rsid w:val="00BD6CAF"/>
    <w:rsid w:val="00C5128E"/>
    <w:rsid w:val="00C73C34"/>
    <w:rsid w:val="00CF3396"/>
    <w:rsid w:val="00D82ECC"/>
    <w:rsid w:val="00DF4567"/>
    <w:rsid w:val="00E16DBE"/>
    <w:rsid w:val="00E6386B"/>
    <w:rsid w:val="00EA47BF"/>
    <w:rsid w:val="00F678F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5423F8556534221A9111FE1562D12F2">
    <w:name w:val="35423F8556534221A9111FE1562D12F2"/>
  </w:style>
  <w:style w:type="paragraph" w:customStyle="1" w:styleId="B801819C1D1C43A19E1CCE6DF2E0AC31">
    <w:name w:val="B801819C1D1C43A19E1CCE6DF2E0AC31"/>
  </w:style>
  <w:style w:type="paragraph" w:customStyle="1" w:styleId="C0E8B9E2B58E4304812515DD57BE23F9">
    <w:name w:val="C0E8B9E2B58E4304812515DD57BE2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41E404-3459-40C1-8478-6903E39D7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A31F0-9A9A-47FC-8652-E9721857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E98E8-5D83-4572-ADC3-19A7A7A72561}">
  <ds:schemaRefs>
    <ds:schemaRef ds:uri="http://schemas.microsoft.com/sharepoint/v3/contenttype/forms"/>
  </ds:schemaRefs>
</ds:datastoreItem>
</file>

<file path=customXml/itemProps5.xml><?xml version="1.0" encoding="utf-8"?>
<ds:datastoreItem xmlns:ds="http://schemas.openxmlformats.org/officeDocument/2006/customXml" ds:itemID="{31664184-C98C-4E1C-B918-80A423DA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2739</Words>
  <Characters>14520</Characters>
  <Application>Microsoft Office Word</Application>
  <DocSecurity>0</DocSecurity>
  <Lines>121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BF0520242025</dc:title>
  <dc:subject>1.1-31.3.2025</dc:subject>
  <dc:creator>Landskapsregeringen</dc:creator>
  <cp:keywords/>
  <dc:description>Tb_SEGOE UI 27.4.2020.docx</dc:description>
  <cp:lastModifiedBy>Jessica Laaksonen</cp:lastModifiedBy>
  <cp:revision>2</cp:revision>
  <cp:lastPrinted>2025-05-27T08:09:00Z</cp:lastPrinted>
  <dcterms:created xsi:type="dcterms:W3CDTF">2025-05-27T12:03:00Z</dcterms:created>
  <dcterms:modified xsi:type="dcterms:W3CDTF">2025-05-27T12:03:00Z</dcterms:modified>
  <cp:category>1.1.2025</cp:category>
  <cp:contentStatus>Påbörjad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