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83C06" w14:textId="77777777" w:rsidR="002C5151" w:rsidRDefault="00564C3D" w:rsidP="00733648">
      <w:pPr>
        <w:pStyle w:val="Sidhuvud"/>
        <w:tabs>
          <w:tab w:val="left" w:pos="2268"/>
          <w:tab w:val="left" w:pos="2835"/>
          <w:tab w:val="left" w:pos="5103"/>
          <w:tab w:val="left" w:pos="7088"/>
        </w:tabs>
        <w:rPr>
          <w:sz w:val="16"/>
          <w:szCs w:val="16"/>
        </w:rPr>
      </w:pPr>
      <w:r w:rsidRPr="00D27ABF">
        <w:rPr>
          <w:noProof/>
        </w:rPr>
        <w:drawing>
          <wp:inline distT="0" distB="0" distL="0" distR="0" wp14:anchorId="38A438F2" wp14:editId="0F297216">
            <wp:extent cx="2340000" cy="609375"/>
            <wp:effectExtent l="0" t="0" r="3175" b="635"/>
            <wp:docPr id="1" name="Bildobjekt 1" descr="Landskapsregeringens logo med Ålands vapen med hjorten och texten Ålands landskapsreg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andskapsregeringens logo med Ålands vapen med hjorten och texten Ålands landskapsregering."/>
                    <pic:cNvPicPr/>
                  </pic:nvPicPr>
                  <pic:blipFill>
                    <a:blip r:embed="rId12">
                      <a:extLst>
                        <a:ext uri="{28A0092B-C50C-407E-A947-70E740481C1C}">
                          <a14:useLocalDpi xmlns:a14="http://schemas.microsoft.com/office/drawing/2010/main" val="0"/>
                        </a:ext>
                      </a:extLst>
                    </a:blip>
                    <a:stretch>
                      <a:fillRect/>
                    </a:stretch>
                  </pic:blipFill>
                  <pic:spPr>
                    <a:xfrm>
                      <a:off x="0" y="0"/>
                      <a:ext cx="2340000" cy="609375"/>
                    </a:xfrm>
                    <a:prstGeom prst="rect">
                      <a:avLst/>
                    </a:prstGeom>
                  </pic:spPr>
                </pic:pic>
              </a:graphicData>
            </a:graphic>
          </wp:inline>
        </w:drawing>
      </w:r>
      <w:r>
        <w:rPr>
          <w:sz w:val="16"/>
          <w:szCs w:val="16"/>
        </w:rPr>
        <w:tab/>
      </w:r>
      <w:r>
        <w:rPr>
          <w:sz w:val="16"/>
          <w:szCs w:val="16"/>
        </w:rPr>
        <w:tab/>
      </w:r>
    </w:p>
    <w:p w14:paraId="37A3A6B2" w14:textId="77777777" w:rsidR="00564C3D" w:rsidRPr="002C5151" w:rsidRDefault="002C5151" w:rsidP="002C5151">
      <w:pPr>
        <w:pStyle w:val="Sidhuvud"/>
        <w:tabs>
          <w:tab w:val="left" w:pos="2268"/>
          <w:tab w:val="left" w:pos="2835"/>
          <w:tab w:val="left" w:pos="5103"/>
          <w:tab w:val="left" w:pos="7088"/>
        </w:tabs>
        <w:rPr>
          <w:sz w:val="10"/>
          <w:szCs w:val="10"/>
        </w:rPr>
      </w:pPr>
      <w:r>
        <w:rPr>
          <w:sz w:val="16"/>
          <w:szCs w:val="16"/>
        </w:rPr>
        <w:br w:type="column"/>
      </w:r>
      <w:r w:rsidR="00564C3D" w:rsidRPr="00724752">
        <w:rPr>
          <w:sz w:val="16"/>
          <w:szCs w:val="16"/>
        </w:rPr>
        <w:t>Dokumentnam</w:t>
      </w:r>
      <w:r w:rsidR="002C4013">
        <w:rPr>
          <w:sz w:val="16"/>
          <w:szCs w:val="16"/>
        </w:rPr>
        <w:t>n</w:t>
      </w:r>
    </w:p>
    <w:p w14:paraId="1C3ED674" w14:textId="15B93BED" w:rsidR="00564C3D" w:rsidRPr="008B1132" w:rsidRDefault="00BC63EA" w:rsidP="00B154A8">
      <w:pPr>
        <w:pStyle w:val="Sidhuvud"/>
        <w:tabs>
          <w:tab w:val="left" w:pos="2268"/>
          <w:tab w:val="left" w:pos="5103"/>
          <w:tab w:val="left" w:pos="7088"/>
        </w:tabs>
        <w:spacing w:line="360" w:lineRule="auto"/>
        <w:rPr>
          <w:i/>
          <w:iCs/>
        </w:rPr>
      </w:pPr>
      <w:sdt>
        <w:sdtPr>
          <w:alias w:val="Komplettera informationen med rätt nummer och år"/>
          <w:tag w:val="Komplettera informationen med rätt nummer och år"/>
          <w:id w:val="-680742235"/>
          <w:placeholder>
            <w:docPart w:val="3A093899C2D84A3CA0E79B057AAD07E2"/>
          </w:placeholder>
        </w:sdtPr>
        <w:sdtEndPr/>
        <w:sdtContent>
          <w:r w:rsidR="001A03F5">
            <w:rPr>
              <w:rFonts w:ascii="Segoe UI Semibold" w:hAnsi="Segoe UI Semibold" w:cs="Segoe UI Semibold"/>
            </w:rPr>
            <w:t>BUDGETFÖRSLAG</w:t>
          </w:r>
          <w:r w:rsidR="002C4013">
            <w:rPr>
              <w:rFonts w:ascii="Segoe UI Semibold" w:hAnsi="Segoe UI Semibold" w:cs="Segoe UI Semibold"/>
            </w:rPr>
            <w:t xml:space="preserve"> </w:t>
          </w:r>
          <w:r w:rsidR="004A0F83">
            <w:rPr>
              <w:rFonts w:ascii="Segoe UI Semibold" w:hAnsi="Segoe UI Semibold" w:cs="Segoe UI Semibold"/>
            </w:rPr>
            <w:t>nr</w:t>
          </w:r>
          <w:r w:rsidR="00960336">
            <w:rPr>
              <w:rFonts w:ascii="Segoe UI Semibold" w:hAnsi="Segoe UI Semibold" w:cs="Segoe UI Semibold"/>
            </w:rPr>
            <w:t xml:space="preserve"> </w:t>
          </w:r>
          <w:r w:rsidR="002959DC">
            <w:rPr>
              <w:rFonts w:ascii="Segoe UI Semibold" w:hAnsi="Segoe UI Semibold" w:cs="Segoe UI Semibold"/>
            </w:rPr>
            <w:t>4</w:t>
          </w:r>
          <w:r w:rsidR="00960336">
            <w:rPr>
              <w:rFonts w:ascii="Segoe UI Semibold" w:hAnsi="Segoe UI Semibold" w:cs="Segoe UI Semibold"/>
            </w:rPr>
            <w:t>/</w:t>
          </w:r>
          <w:proofErr w:type="gramStart"/>
          <w:r w:rsidR="001A03F5">
            <w:rPr>
              <w:rFonts w:ascii="Segoe UI Semibold" w:hAnsi="Segoe UI Semibold" w:cs="Segoe UI Semibold"/>
            </w:rPr>
            <w:t>202</w:t>
          </w:r>
          <w:r w:rsidR="00C52A16">
            <w:rPr>
              <w:rFonts w:ascii="Segoe UI Semibold" w:hAnsi="Segoe UI Semibold" w:cs="Segoe UI Semibold"/>
            </w:rPr>
            <w:t>4</w:t>
          </w:r>
          <w:r w:rsidR="00960336">
            <w:rPr>
              <w:rFonts w:ascii="Segoe UI Semibold" w:hAnsi="Segoe UI Semibold" w:cs="Segoe UI Semibold"/>
            </w:rPr>
            <w:t>-</w:t>
          </w:r>
          <w:r w:rsidR="001A03F5">
            <w:rPr>
              <w:rFonts w:ascii="Segoe UI Semibold" w:hAnsi="Segoe UI Semibold" w:cs="Segoe UI Semibold"/>
            </w:rPr>
            <w:t>202</w:t>
          </w:r>
          <w:r w:rsidR="00C52A16">
            <w:rPr>
              <w:rFonts w:ascii="Segoe UI Semibold" w:hAnsi="Segoe UI Semibold" w:cs="Segoe UI Semibold"/>
            </w:rPr>
            <w:t>5</w:t>
          </w:r>
          <w:proofErr w:type="gramEnd"/>
          <w:r w:rsidR="004A0F83">
            <w:rPr>
              <w:rFonts w:ascii="Segoe UI Semibold" w:hAnsi="Segoe UI Semibold" w:cs="Segoe UI Semibold"/>
            </w:rPr>
            <w:t xml:space="preserve"> </w:t>
          </w:r>
        </w:sdtContent>
      </w:sdt>
    </w:p>
    <w:p w14:paraId="31B5E72D" w14:textId="77777777" w:rsidR="00564C3D" w:rsidRPr="003B4859" w:rsidRDefault="0045207C" w:rsidP="00B154A8">
      <w:pPr>
        <w:pStyle w:val="Sidhuvud"/>
        <w:tabs>
          <w:tab w:val="left" w:pos="2268"/>
          <w:tab w:val="left" w:pos="2835"/>
          <w:tab w:val="left" w:pos="5103"/>
          <w:tab w:val="left" w:pos="7088"/>
        </w:tabs>
        <w:rPr>
          <w:sz w:val="16"/>
          <w:szCs w:val="16"/>
        </w:rPr>
      </w:pPr>
      <w:r>
        <w:rPr>
          <w:sz w:val="16"/>
          <w:szCs w:val="16"/>
        </w:rPr>
        <w:t>Datum</w:t>
      </w:r>
    </w:p>
    <w:bookmarkStart w:id="0" w:name="_Hlk115271726"/>
    <w:bookmarkStart w:id="1" w:name="_Hlk115271741"/>
    <w:p w14:paraId="2A726451" w14:textId="057CD032" w:rsidR="00564C3D" w:rsidRPr="00AC33EE" w:rsidRDefault="00BC63EA" w:rsidP="00A65368">
      <w:pPr>
        <w:pStyle w:val="Sidhuvud"/>
        <w:tabs>
          <w:tab w:val="left" w:pos="2268"/>
          <w:tab w:val="left" w:pos="5103"/>
          <w:tab w:val="left" w:pos="7088"/>
        </w:tabs>
        <w:sectPr w:rsidR="00564C3D" w:rsidRPr="00AC33EE" w:rsidSect="006C576D">
          <w:footerReference w:type="default" r:id="rId13"/>
          <w:footerReference w:type="first" r:id="rId14"/>
          <w:pgSz w:w="11906" w:h="16838" w:code="9"/>
          <w:pgMar w:top="567" w:right="1134" w:bottom="1134" w:left="2041" w:header="567" w:footer="510" w:gutter="0"/>
          <w:cols w:num="2" w:space="1132"/>
          <w:titlePg/>
          <w:docGrid w:linePitch="360"/>
        </w:sectPr>
      </w:pPr>
      <w:sdt>
        <w:sdtPr>
          <w:id w:val="667520849"/>
          <w:placeholder>
            <w:docPart w:val="E969F0B0894F46E496CAD4D34E06CFF8"/>
          </w:placeholder>
        </w:sdtPr>
        <w:sdtEndPr/>
        <w:sdtContent>
          <w:sdt>
            <w:sdtPr>
              <w:alias w:val="Datum"/>
              <w:tag w:val=""/>
              <w:id w:val="-343479639"/>
              <w:placeholder>
                <w:docPart w:val="673523BA005F418BAC79C5DEEEF61CF0"/>
              </w:placeholder>
              <w:dataBinding w:prefixMappings="xmlns:ns0='http://schemas.microsoft.com/office/2006/coverPageProps' " w:xpath="/ns0:CoverPageProperties[1]/ns0:PublishDate[1]" w:storeItemID="{55AF091B-3C7A-41E3-B477-F2FDAA23CFDA}"/>
              <w:date w:fullDate="2025-05-14T00:00:00Z">
                <w:dateFormat w:val="d.M.yyyy"/>
                <w:lid w:val="sv-SE"/>
                <w:storeMappedDataAs w:val="dateTime"/>
                <w:calendar w:val="gregorian"/>
              </w:date>
            </w:sdtPr>
            <w:sdtEndPr/>
            <w:sdtContent>
              <w:r w:rsidR="00B211DC">
                <w:rPr>
                  <w:lang w:val="sv-SE"/>
                </w:rPr>
                <w:t>14.</w:t>
              </w:r>
              <w:r w:rsidR="0030304C">
                <w:rPr>
                  <w:lang w:val="sv-SE"/>
                </w:rPr>
                <w:t>5</w:t>
              </w:r>
              <w:r w:rsidR="00B211DC">
                <w:rPr>
                  <w:lang w:val="sv-SE"/>
                </w:rPr>
                <w:t>.2025</w:t>
              </w:r>
            </w:sdtContent>
          </w:sdt>
        </w:sdtContent>
      </w:sdt>
      <w:bookmarkEnd w:id="0"/>
    </w:p>
    <w:p w14:paraId="017F4F65" w14:textId="77777777" w:rsidR="00564C3D" w:rsidRPr="00FD3619" w:rsidRDefault="00564C3D" w:rsidP="00F8346E">
      <w:pPr>
        <w:pBdr>
          <w:top w:val="single" w:sz="4" w:space="1" w:color="auto"/>
        </w:pBdr>
        <w:ind w:left="-284"/>
        <w:rPr>
          <w:sz w:val="16"/>
          <w:szCs w:val="16"/>
        </w:rPr>
      </w:pPr>
    </w:p>
    <w:bookmarkEnd w:id="1"/>
    <w:p w14:paraId="0C15929D" w14:textId="332A1C6A" w:rsidR="00555AA2" w:rsidRDefault="00555AA2" w:rsidP="00B070FD">
      <w:pPr>
        <w:pStyle w:val="renderubrik"/>
        <w:spacing w:after="0"/>
        <w:ind w:firstLine="0"/>
      </w:pPr>
      <w:r>
        <w:t>Till Ålands lagting</w:t>
      </w:r>
    </w:p>
    <w:p w14:paraId="32A63800" w14:textId="77777777" w:rsidR="00555AA2" w:rsidRDefault="00555AA2" w:rsidP="00DB7F8F"/>
    <w:p w14:paraId="58E7DAAD" w14:textId="77777777" w:rsidR="00DB7F8F" w:rsidRDefault="00DB7F8F" w:rsidP="00DB7F8F"/>
    <w:p w14:paraId="072678CA" w14:textId="725ABA39" w:rsidR="0037762D" w:rsidRDefault="0037762D" w:rsidP="00E73F03">
      <w:pPr>
        <w:contextualSpacing/>
        <w:rPr>
          <w:rFonts w:cs="Open Sans"/>
          <w:lang w:val="sv-SE"/>
        </w:rPr>
      </w:pPr>
    </w:p>
    <w:p w14:paraId="28264FE9" w14:textId="77777777" w:rsidR="00474578" w:rsidRDefault="00474578" w:rsidP="00E73F03">
      <w:pPr>
        <w:contextualSpacing/>
        <w:rPr>
          <w:rFonts w:cs="Open Sans"/>
          <w:lang w:val="sv-SE"/>
        </w:rPr>
      </w:pPr>
    </w:p>
    <w:p w14:paraId="67DD9E8E" w14:textId="77777777" w:rsidR="00474578" w:rsidRPr="0037762D" w:rsidRDefault="00474578" w:rsidP="00E73F03">
      <w:pPr>
        <w:contextualSpacing/>
        <w:rPr>
          <w:rFonts w:cs="Open Sans"/>
          <w:lang w:val="sv-SE"/>
        </w:rPr>
      </w:pPr>
    </w:p>
    <w:p w14:paraId="28A24319" w14:textId="621531A4" w:rsidR="007A20DC" w:rsidRDefault="003B3152" w:rsidP="00E73F03">
      <w:pPr>
        <w:contextualSpacing/>
        <w:rPr>
          <w:rFonts w:cs="Open Sans"/>
          <w:lang w:val="sv-SE"/>
        </w:rPr>
      </w:pPr>
      <w:r>
        <w:rPr>
          <w:rFonts w:cs="Open Sans"/>
          <w:lang w:val="sv-SE"/>
        </w:rPr>
        <w:t xml:space="preserve">Till lagtinget </w:t>
      </w:r>
      <w:r w:rsidR="002B1A19">
        <w:rPr>
          <w:rFonts w:cs="Open Sans"/>
          <w:lang w:val="sv-SE"/>
        </w:rPr>
        <w:t xml:space="preserve">överlämnas landskapsregeringens förslag till </w:t>
      </w:r>
      <w:r w:rsidR="009E27FF">
        <w:rPr>
          <w:rFonts w:cs="Open Sans"/>
          <w:lang w:val="sv-SE"/>
        </w:rPr>
        <w:t xml:space="preserve">vårbudget med </w:t>
      </w:r>
      <w:r w:rsidR="003B7174">
        <w:rPr>
          <w:rFonts w:cs="Open Sans"/>
          <w:lang w:val="sv-SE"/>
        </w:rPr>
        <w:t xml:space="preserve">budgetpolitiska mål. </w:t>
      </w:r>
      <w:r w:rsidR="006E6FD5">
        <w:rPr>
          <w:rFonts w:cs="Open Sans"/>
          <w:lang w:val="sv-SE"/>
        </w:rPr>
        <w:t xml:space="preserve"> </w:t>
      </w:r>
    </w:p>
    <w:p w14:paraId="36B3AF2E" w14:textId="77777777" w:rsidR="007A20DC" w:rsidRDefault="007A20DC" w:rsidP="00E73F03">
      <w:pPr>
        <w:contextualSpacing/>
        <w:rPr>
          <w:rFonts w:cs="Open Sans"/>
          <w:lang w:val="sv-SE"/>
        </w:rPr>
      </w:pPr>
    </w:p>
    <w:p w14:paraId="53464FA6" w14:textId="3D731DA0" w:rsidR="00AF1694" w:rsidRPr="000C5379" w:rsidRDefault="00233FFE" w:rsidP="00E73F03">
      <w:pPr>
        <w:contextualSpacing/>
        <w:rPr>
          <w:rFonts w:cs="Open Sans"/>
          <w:lang w:val="sv-SE"/>
        </w:rPr>
      </w:pPr>
      <w:r w:rsidRPr="000C5379">
        <w:rPr>
          <w:rFonts w:cs="Open Sans"/>
          <w:lang w:val="sv-SE"/>
        </w:rPr>
        <w:t xml:space="preserve">Det av lagtinget </w:t>
      </w:r>
      <w:r w:rsidR="00164E22" w:rsidRPr="000C5379">
        <w:rPr>
          <w:rFonts w:cs="Open Sans"/>
          <w:lang w:val="sv-SE"/>
        </w:rPr>
        <w:t xml:space="preserve">fastställda överskottsmålet ligger fast </w:t>
      </w:r>
      <w:r w:rsidR="005B7C7B" w:rsidRPr="000C5379">
        <w:rPr>
          <w:rFonts w:cs="Open Sans"/>
          <w:lang w:val="sv-SE"/>
        </w:rPr>
        <w:t xml:space="preserve">med målsättningen att </w:t>
      </w:r>
      <w:r w:rsidR="00D23DA7">
        <w:rPr>
          <w:rFonts w:cs="Open Sans"/>
          <w:lang w:val="sv-SE"/>
        </w:rPr>
        <w:t>Ålands</w:t>
      </w:r>
      <w:r w:rsidR="005B7C7B" w:rsidRPr="000C5379">
        <w:rPr>
          <w:rFonts w:cs="Open Sans"/>
          <w:lang w:val="sv-SE"/>
        </w:rPr>
        <w:t xml:space="preserve"> budget </w:t>
      </w:r>
      <w:r w:rsidR="001708A4">
        <w:rPr>
          <w:rFonts w:cs="Open Sans"/>
          <w:lang w:val="sv-SE"/>
        </w:rPr>
        <w:t>ska uppvisa ett nollresultat senast</w:t>
      </w:r>
      <w:r w:rsidR="00B11B74" w:rsidRPr="000C5379">
        <w:rPr>
          <w:rFonts w:cs="Open Sans"/>
          <w:lang w:val="sv-SE"/>
        </w:rPr>
        <w:t xml:space="preserve"> </w:t>
      </w:r>
      <w:r w:rsidR="005B7C7B" w:rsidRPr="000C5379">
        <w:rPr>
          <w:rFonts w:cs="Open Sans"/>
          <w:lang w:val="sv-SE"/>
        </w:rPr>
        <w:t>å</w:t>
      </w:r>
      <w:r w:rsidR="00716F74" w:rsidRPr="000C5379">
        <w:rPr>
          <w:rFonts w:cs="Open Sans"/>
          <w:lang w:val="sv-SE"/>
        </w:rPr>
        <w:t>r</w:t>
      </w:r>
      <w:r w:rsidR="005B7C7B" w:rsidRPr="000C5379">
        <w:rPr>
          <w:rFonts w:cs="Open Sans"/>
          <w:lang w:val="sv-SE"/>
        </w:rPr>
        <w:t xml:space="preserve"> 2030. </w:t>
      </w:r>
      <w:r w:rsidR="005162D3" w:rsidRPr="000C5379">
        <w:rPr>
          <w:rFonts w:cs="Open Sans"/>
          <w:lang w:val="sv-SE"/>
        </w:rPr>
        <w:t>Landskapsregeringen föreslår därmed inte någon ändring till denna del.</w:t>
      </w:r>
    </w:p>
    <w:p w14:paraId="092EC026" w14:textId="77777777" w:rsidR="00AF1694" w:rsidRDefault="00AF1694" w:rsidP="00E73F03">
      <w:pPr>
        <w:contextualSpacing/>
        <w:rPr>
          <w:rFonts w:cs="Open Sans"/>
          <w:lang w:val="sv-SE"/>
        </w:rPr>
      </w:pPr>
    </w:p>
    <w:p w14:paraId="0D2AEFFE" w14:textId="46AD652A" w:rsidR="007A20DC" w:rsidRPr="0037762D" w:rsidRDefault="00B637C3" w:rsidP="00E73F03">
      <w:pPr>
        <w:contextualSpacing/>
        <w:rPr>
          <w:rFonts w:cs="Open Sans"/>
          <w:lang w:val="sv-SE"/>
        </w:rPr>
      </w:pPr>
      <w:r>
        <w:rPr>
          <w:rFonts w:cs="Open Sans"/>
          <w:lang w:val="sv-SE"/>
        </w:rPr>
        <w:t xml:space="preserve">Med beaktande av </w:t>
      </w:r>
      <w:r w:rsidR="00AF1694">
        <w:rPr>
          <w:rFonts w:cs="Open Sans"/>
          <w:lang w:val="sv-SE"/>
        </w:rPr>
        <w:t xml:space="preserve">beräknade inkomster för </w:t>
      </w:r>
      <w:proofErr w:type="spellStart"/>
      <w:r w:rsidR="00AF1694">
        <w:rPr>
          <w:rFonts w:cs="Open Sans"/>
          <w:lang w:val="sv-SE"/>
        </w:rPr>
        <w:t>planåren</w:t>
      </w:r>
      <w:proofErr w:type="spellEnd"/>
      <w:r w:rsidR="00AF1694">
        <w:rPr>
          <w:rFonts w:cs="Open Sans"/>
          <w:lang w:val="sv-SE"/>
        </w:rPr>
        <w:t xml:space="preserve"> 202</w:t>
      </w:r>
      <w:r w:rsidR="00813381">
        <w:rPr>
          <w:rFonts w:cs="Open Sans"/>
          <w:lang w:val="sv-SE"/>
        </w:rPr>
        <w:t>6</w:t>
      </w:r>
      <w:r w:rsidR="00AF1694">
        <w:rPr>
          <w:rFonts w:cs="Open Sans"/>
          <w:lang w:val="sv-SE"/>
        </w:rPr>
        <w:t xml:space="preserve"> – 202</w:t>
      </w:r>
      <w:r w:rsidR="00813381">
        <w:rPr>
          <w:rFonts w:cs="Open Sans"/>
          <w:lang w:val="sv-SE"/>
        </w:rPr>
        <w:t>8</w:t>
      </w:r>
      <w:r w:rsidR="00AF1694">
        <w:rPr>
          <w:rFonts w:cs="Open Sans"/>
          <w:lang w:val="sv-SE"/>
        </w:rPr>
        <w:t xml:space="preserve"> föreslår </w:t>
      </w:r>
      <w:r w:rsidR="008377BD">
        <w:rPr>
          <w:rFonts w:cs="Open Sans"/>
          <w:lang w:val="sv-SE"/>
        </w:rPr>
        <w:t xml:space="preserve">landskapsregeringen resultatförbättrande åtgärder och nivåer för </w:t>
      </w:r>
      <w:r w:rsidR="008E2B07">
        <w:rPr>
          <w:rFonts w:cs="Open Sans"/>
          <w:lang w:val="sv-SE"/>
        </w:rPr>
        <w:t>vad nettokostnaderna</w:t>
      </w:r>
      <w:r w:rsidR="00C8363B">
        <w:rPr>
          <w:rFonts w:cs="Open Sans"/>
          <w:lang w:val="sv-SE"/>
        </w:rPr>
        <w:t>, kostnad</w:t>
      </w:r>
      <w:r w:rsidR="00B27058">
        <w:rPr>
          <w:rFonts w:cs="Open Sans"/>
          <w:lang w:val="sv-SE"/>
        </w:rPr>
        <w:t>s</w:t>
      </w:r>
      <w:r w:rsidR="00C8363B">
        <w:rPr>
          <w:rFonts w:cs="Open Sans"/>
          <w:lang w:val="sv-SE"/>
        </w:rPr>
        <w:t>taken,</w:t>
      </w:r>
      <w:r w:rsidR="008E2B07">
        <w:rPr>
          <w:rFonts w:cs="Open Sans"/>
          <w:lang w:val="sv-SE"/>
        </w:rPr>
        <w:t xml:space="preserve"> högst kan uppgå till under åren 202</w:t>
      </w:r>
      <w:r w:rsidR="00813381">
        <w:rPr>
          <w:rFonts w:cs="Open Sans"/>
          <w:lang w:val="sv-SE"/>
        </w:rPr>
        <w:t>6</w:t>
      </w:r>
      <w:r w:rsidR="008E2B07">
        <w:rPr>
          <w:rFonts w:cs="Open Sans"/>
          <w:lang w:val="sv-SE"/>
        </w:rPr>
        <w:t xml:space="preserve"> </w:t>
      </w:r>
      <w:r w:rsidR="00C2548C">
        <w:rPr>
          <w:rFonts w:cs="Open Sans"/>
          <w:lang w:val="sv-SE"/>
        </w:rPr>
        <w:t>–</w:t>
      </w:r>
      <w:r w:rsidR="008E2B07">
        <w:rPr>
          <w:rFonts w:cs="Open Sans"/>
          <w:lang w:val="sv-SE"/>
        </w:rPr>
        <w:t xml:space="preserve"> 202</w:t>
      </w:r>
      <w:r w:rsidR="00813381">
        <w:rPr>
          <w:rFonts w:cs="Open Sans"/>
          <w:lang w:val="sv-SE"/>
        </w:rPr>
        <w:t>8</w:t>
      </w:r>
      <w:r w:rsidR="00C2548C">
        <w:rPr>
          <w:rFonts w:cs="Open Sans"/>
          <w:lang w:val="sv-SE"/>
        </w:rPr>
        <w:t>.</w:t>
      </w:r>
      <w:r w:rsidR="00AF1694">
        <w:rPr>
          <w:rFonts w:cs="Open Sans"/>
          <w:lang w:val="sv-SE"/>
        </w:rPr>
        <w:t xml:space="preserve"> </w:t>
      </w:r>
    </w:p>
    <w:p w14:paraId="6D17AB9F" w14:textId="2376DB28" w:rsidR="00093B7A" w:rsidRDefault="007A20DC">
      <w:pPr>
        <w:autoSpaceDE/>
        <w:autoSpaceDN/>
        <w:adjustRightInd/>
        <w:spacing w:after="160" w:line="259" w:lineRule="auto"/>
        <w:textAlignment w:val="auto"/>
      </w:pPr>
      <w:r>
        <w:br w:type="page"/>
      </w:r>
    </w:p>
    <w:p w14:paraId="21C24821" w14:textId="77777777" w:rsidR="00093B7A" w:rsidRDefault="00093B7A" w:rsidP="00F1205D"/>
    <w:sdt>
      <w:sdtPr>
        <w:rPr>
          <w:rFonts w:asciiTheme="minorHAnsi" w:eastAsiaTheme="minorEastAsia" w:hAnsiTheme="minorHAnsi" w:cs="Open Sans"/>
          <w:color w:val="000000"/>
          <w:sz w:val="20"/>
          <w:szCs w:val="20"/>
          <w:lang w:val="sv-SE" w:eastAsia="en-US"/>
        </w:rPr>
        <w:id w:val="2074231327"/>
        <w:docPartObj>
          <w:docPartGallery w:val="Table of Contents"/>
          <w:docPartUnique/>
        </w:docPartObj>
      </w:sdtPr>
      <w:sdtEndPr>
        <w:rPr>
          <w:rFonts w:cstheme="minorBidi"/>
          <w:b/>
          <w:bCs/>
          <w:color w:val="auto"/>
          <w:lang w:val="sv-FI"/>
        </w:rPr>
      </w:sdtEndPr>
      <w:sdtContent>
        <w:p w14:paraId="248DA158" w14:textId="77777777" w:rsidR="00093B7A" w:rsidRDefault="00093B7A" w:rsidP="00093B7A">
          <w:pPr>
            <w:pStyle w:val="Innehllsfrteckningsrubrik"/>
          </w:pPr>
          <w:r>
            <w:rPr>
              <w:lang w:val="sv-SE"/>
            </w:rPr>
            <w:t>Innehållsförteckning</w:t>
          </w:r>
        </w:p>
        <w:p w14:paraId="655EEB5F" w14:textId="6C7FD0A3" w:rsidR="00C863FD" w:rsidRDefault="00093B7A">
          <w:pPr>
            <w:pStyle w:val="Innehll1"/>
            <w:rPr>
              <w:rFonts w:eastAsiaTheme="minorEastAsia"/>
              <w:kern w:val="2"/>
              <w:sz w:val="24"/>
              <w:szCs w:val="24"/>
              <w:lang w:eastAsia="sv-FI"/>
              <w14:ligatures w14:val="standardContextual"/>
            </w:rPr>
          </w:pPr>
          <w:r>
            <w:rPr>
              <w:rFonts w:ascii="Segoe UI" w:hAnsi="Segoe UI"/>
              <w:color w:val="000000"/>
            </w:rPr>
            <w:fldChar w:fldCharType="begin"/>
          </w:r>
          <w:r>
            <w:instrText xml:space="preserve"> TOC \o "1-5" \h \z \u </w:instrText>
          </w:r>
          <w:r>
            <w:rPr>
              <w:rFonts w:ascii="Segoe UI" w:hAnsi="Segoe UI"/>
              <w:color w:val="000000"/>
            </w:rPr>
            <w:fldChar w:fldCharType="separate"/>
          </w:r>
          <w:hyperlink w:anchor="_Toc198117448" w:history="1">
            <w:r w:rsidR="00C863FD" w:rsidRPr="00C769E5">
              <w:rPr>
                <w:rStyle w:val="Hyperlnk"/>
              </w:rPr>
              <w:t>1 Riktlinjer för den ekonomiska politiken</w:t>
            </w:r>
            <w:r w:rsidR="00C863FD">
              <w:rPr>
                <w:webHidden/>
              </w:rPr>
              <w:tab/>
            </w:r>
            <w:r w:rsidR="00C863FD">
              <w:rPr>
                <w:webHidden/>
              </w:rPr>
              <w:fldChar w:fldCharType="begin"/>
            </w:r>
            <w:r w:rsidR="00C863FD">
              <w:rPr>
                <w:webHidden/>
              </w:rPr>
              <w:instrText xml:space="preserve"> PAGEREF _Toc198117448 \h </w:instrText>
            </w:r>
            <w:r w:rsidR="00C863FD">
              <w:rPr>
                <w:webHidden/>
              </w:rPr>
            </w:r>
            <w:r w:rsidR="00C863FD">
              <w:rPr>
                <w:webHidden/>
              </w:rPr>
              <w:fldChar w:fldCharType="separate"/>
            </w:r>
            <w:r w:rsidR="006E498C">
              <w:rPr>
                <w:webHidden/>
              </w:rPr>
              <w:t>4</w:t>
            </w:r>
            <w:r w:rsidR="00C863FD">
              <w:rPr>
                <w:webHidden/>
              </w:rPr>
              <w:fldChar w:fldCharType="end"/>
            </w:r>
          </w:hyperlink>
        </w:p>
        <w:p w14:paraId="057899B2" w14:textId="3018021A" w:rsidR="00C863FD" w:rsidRDefault="00C863FD">
          <w:pPr>
            <w:pStyle w:val="Innehll2"/>
            <w:rPr>
              <w:rFonts w:eastAsiaTheme="minorEastAsia"/>
              <w:kern w:val="2"/>
              <w:sz w:val="24"/>
              <w:szCs w:val="24"/>
              <w:lang w:eastAsia="sv-FI"/>
              <w14:ligatures w14:val="standardContextual"/>
            </w:rPr>
          </w:pPr>
          <w:hyperlink w:anchor="_Toc198117449" w:history="1">
            <w:r w:rsidRPr="00C769E5">
              <w:rPr>
                <w:rStyle w:val="Hyperlnk"/>
              </w:rPr>
              <w:t>1.1 Politiska utgångspunkter</w:t>
            </w:r>
            <w:r>
              <w:rPr>
                <w:webHidden/>
              </w:rPr>
              <w:tab/>
            </w:r>
            <w:r>
              <w:rPr>
                <w:webHidden/>
              </w:rPr>
              <w:fldChar w:fldCharType="begin"/>
            </w:r>
            <w:r>
              <w:rPr>
                <w:webHidden/>
              </w:rPr>
              <w:instrText xml:space="preserve"> PAGEREF _Toc198117449 \h </w:instrText>
            </w:r>
            <w:r>
              <w:rPr>
                <w:webHidden/>
              </w:rPr>
            </w:r>
            <w:r>
              <w:rPr>
                <w:webHidden/>
              </w:rPr>
              <w:fldChar w:fldCharType="separate"/>
            </w:r>
            <w:r w:rsidR="006E498C">
              <w:rPr>
                <w:webHidden/>
              </w:rPr>
              <w:t>4</w:t>
            </w:r>
            <w:r>
              <w:rPr>
                <w:webHidden/>
              </w:rPr>
              <w:fldChar w:fldCharType="end"/>
            </w:r>
          </w:hyperlink>
        </w:p>
        <w:p w14:paraId="7EACF0A4" w14:textId="650BEC03" w:rsidR="00C863FD" w:rsidRDefault="00C863FD">
          <w:pPr>
            <w:pStyle w:val="Innehll2"/>
            <w:rPr>
              <w:rFonts w:eastAsiaTheme="minorEastAsia"/>
              <w:kern w:val="2"/>
              <w:sz w:val="24"/>
              <w:szCs w:val="24"/>
              <w:lang w:eastAsia="sv-FI"/>
              <w14:ligatures w14:val="standardContextual"/>
            </w:rPr>
          </w:pPr>
          <w:hyperlink w:anchor="_Toc198117450" w:history="1">
            <w:r w:rsidRPr="00C769E5">
              <w:rPr>
                <w:rStyle w:val="Hyperlnk"/>
              </w:rPr>
              <w:t>1.2 Ändringar från godkänd budget 2025</w:t>
            </w:r>
            <w:r>
              <w:rPr>
                <w:webHidden/>
              </w:rPr>
              <w:tab/>
            </w:r>
            <w:r>
              <w:rPr>
                <w:webHidden/>
              </w:rPr>
              <w:fldChar w:fldCharType="begin"/>
            </w:r>
            <w:r>
              <w:rPr>
                <w:webHidden/>
              </w:rPr>
              <w:instrText xml:space="preserve"> PAGEREF _Toc198117450 \h </w:instrText>
            </w:r>
            <w:r>
              <w:rPr>
                <w:webHidden/>
              </w:rPr>
            </w:r>
            <w:r>
              <w:rPr>
                <w:webHidden/>
              </w:rPr>
              <w:fldChar w:fldCharType="separate"/>
            </w:r>
            <w:r w:rsidR="006E498C">
              <w:rPr>
                <w:webHidden/>
              </w:rPr>
              <w:t>5</w:t>
            </w:r>
            <w:r>
              <w:rPr>
                <w:webHidden/>
              </w:rPr>
              <w:fldChar w:fldCharType="end"/>
            </w:r>
          </w:hyperlink>
        </w:p>
        <w:p w14:paraId="4B98BF82" w14:textId="21863162" w:rsidR="00C863FD" w:rsidRDefault="00C863FD">
          <w:pPr>
            <w:pStyle w:val="Innehll2"/>
            <w:rPr>
              <w:rFonts w:eastAsiaTheme="minorEastAsia"/>
              <w:kern w:val="2"/>
              <w:sz w:val="24"/>
              <w:szCs w:val="24"/>
              <w:lang w:eastAsia="sv-FI"/>
              <w14:ligatures w14:val="standardContextual"/>
            </w:rPr>
          </w:pPr>
          <w:hyperlink w:anchor="_Toc198117451" w:history="1">
            <w:r w:rsidRPr="00C769E5">
              <w:rPr>
                <w:rStyle w:val="Hyperlnk"/>
              </w:rPr>
              <w:t>1.3 Landskapets finanser</w:t>
            </w:r>
            <w:r>
              <w:rPr>
                <w:webHidden/>
              </w:rPr>
              <w:tab/>
            </w:r>
            <w:r>
              <w:rPr>
                <w:webHidden/>
              </w:rPr>
              <w:fldChar w:fldCharType="begin"/>
            </w:r>
            <w:r>
              <w:rPr>
                <w:webHidden/>
              </w:rPr>
              <w:instrText xml:space="preserve"> PAGEREF _Toc198117451 \h </w:instrText>
            </w:r>
            <w:r>
              <w:rPr>
                <w:webHidden/>
              </w:rPr>
            </w:r>
            <w:r>
              <w:rPr>
                <w:webHidden/>
              </w:rPr>
              <w:fldChar w:fldCharType="separate"/>
            </w:r>
            <w:r w:rsidR="006E498C">
              <w:rPr>
                <w:webHidden/>
              </w:rPr>
              <w:t>6</w:t>
            </w:r>
            <w:r>
              <w:rPr>
                <w:webHidden/>
              </w:rPr>
              <w:fldChar w:fldCharType="end"/>
            </w:r>
          </w:hyperlink>
        </w:p>
        <w:p w14:paraId="3DF7C8DA" w14:textId="7A9CC5A5" w:rsidR="00C863FD" w:rsidRDefault="00C863FD">
          <w:pPr>
            <w:pStyle w:val="Innehll1"/>
            <w:rPr>
              <w:rFonts w:eastAsiaTheme="minorEastAsia"/>
              <w:kern w:val="2"/>
              <w:sz w:val="24"/>
              <w:szCs w:val="24"/>
              <w:lang w:eastAsia="sv-FI"/>
              <w14:ligatures w14:val="standardContextual"/>
            </w:rPr>
          </w:pPr>
          <w:hyperlink w:anchor="_Toc198117452" w:history="1">
            <w:r w:rsidRPr="00C769E5">
              <w:rPr>
                <w:rStyle w:val="Hyperlnk"/>
              </w:rPr>
              <w:t>2. Den makroekonomiska utvecklingen</w:t>
            </w:r>
            <w:r>
              <w:rPr>
                <w:webHidden/>
              </w:rPr>
              <w:tab/>
            </w:r>
            <w:r>
              <w:rPr>
                <w:webHidden/>
              </w:rPr>
              <w:fldChar w:fldCharType="begin"/>
            </w:r>
            <w:r>
              <w:rPr>
                <w:webHidden/>
              </w:rPr>
              <w:instrText xml:space="preserve"> PAGEREF _Toc198117452 \h </w:instrText>
            </w:r>
            <w:r>
              <w:rPr>
                <w:webHidden/>
              </w:rPr>
            </w:r>
            <w:r>
              <w:rPr>
                <w:webHidden/>
              </w:rPr>
              <w:fldChar w:fldCharType="separate"/>
            </w:r>
            <w:r w:rsidR="006E498C">
              <w:rPr>
                <w:webHidden/>
              </w:rPr>
              <w:t>8</w:t>
            </w:r>
            <w:r>
              <w:rPr>
                <w:webHidden/>
              </w:rPr>
              <w:fldChar w:fldCharType="end"/>
            </w:r>
          </w:hyperlink>
        </w:p>
        <w:p w14:paraId="65E118E0" w14:textId="10C4E6C7" w:rsidR="00C863FD" w:rsidRDefault="00C863FD">
          <w:pPr>
            <w:pStyle w:val="Innehll2"/>
            <w:rPr>
              <w:rFonts w:eastAsiaTheme="minorEastAsia"/>
              <w:kern w:val="2"/>
              <w:sz w:val="24"/>
              <w:szCs w:val="24"/>
              <w:lang w:eastAsia="sv-FI"/>
              <w14:ligatures w14:val="standardContextual"/>
            </w:rPr>
          </w:pPr>
          <w:hyperlink w:anchor="_Toc198117453" w:history="1">
            <w:r w:rsidRPr="00C769E5">
              <w:rPr>
                <w:rStyle w:val="Hyperlnk"/>
              </w:rPr>
              <w:t>2.1 Utsikterna i omvärlden</w:t>
            </w:r>
            <w:r>
              <w:rPr>
                <w:webHidden/>
              </w:rPr>
              <w:tab/>
            </w:r>
            <w:r>
              <w:rPr>
                <w:webHidden/>
              </w:rPr>
              <w:fldChar w:fldCharType="begin"/>
            </w:r>
            <w:r>
              <w:rPr>
                <w:webHidden/>
              </w:rPr>
              <w:instrText xml:space="preserve"> PAGEREF _Toc198117453 \h </w:instrText>
            </w:r>
            <w:r>
              <w:rPr>
                <w:webHidden/>
              </w:rPr>
            </w:r>
            <w:r>
              <w:rPr>
                <w:webHidden/>
              </w:rPr>
              <w:fldChar w:fldCharType="separate"/>
            </w:r>
            <w:r w:rsidR="006E498C">
              <w:rPr>
                <w:webHidden/>
              </w:rPr>
              <w:t>8</w:t>
            </w:r>
            <w:r>
              <w:rPr>
                <w:webHidden/>
              </w:rPr>
              <w:fldChar w:fldCharType="end"/>
            </w:r>
          </w:hyperlink>
        </w:p>
        <w:p w14:paraId="078446BC" w14:textId="6D482CA6" w:rsidR="00C863FD" w:rsidRDefault="00C863FD">
          <w:pPr>
            <w:pStyle w:val="Innehll2"/>
            <w:rPr>
              <w:rFonts w:eastAsiaTheme="minorEastAsia"/>
              <w:kern w:val="2"/>
              <w:sz w:val="24"/>
              <w:szCs w:val="24"/>
              <w:lang w:eastAsia="sv-FI"/>
              <w14:ligatures w14:val="standardContextual"/>
            </w:rPr>
          </w:pPr>
          <w:hyperlink w:anchor="_Toc198117454" w:history="1">
            <w:r w:rsidRPr="00C769E5">
              <w:rPr>
                <w:rStyle w:val="Hyperlnk"/>
              </w:rPr>
              <w:t>2.2 Utsikterna på Åland</w:t>
            </w:r>
            <w:r>
              <w:rPr>
                <w:webHidden/>
              </w:rPr>
              <w:tab/>
            </w:r>
            <w:r>
              <w:rPr>
                <w:webHidden/>
              </w:rPr>
              <w:fldChar w:fldCharType="begin"/>
            </w:r>
            <w:r>
              <w:rPr>
                <w:webHidden/>
              </w:rPr>
              <w:instrText xml:space="preserve"> PAGEREF _Toc198117454 \h </w:instrText>
            </w:r>
            <w:r>
              <w:rPr>
                <w:webHidden/>
              </w:rPr>
            </w:r>
            <w:r>
              <w:rPr>
                <w:webHidden/>
              </w:rPr>
              <w:fldChar w:fldCharType="separate"/>
            </w:r>
            <w:r w:rsidR="006E498C">
              <w:rPr>
                <w:webHidden/>
              </w:rPr>
              <w:t>9</w:t>
            </w:r>
            <w:r>
              <w:rPr>
                <w:webHidden/>
              </w:rPr>
              <w:fldChar w:fldCharType="end"/>
            </w:r>
          </w:hyperlink>
        </w:p>
        <w:p w14:paraId="789A4959" w14:textId="7DBCE1D6" w:rsidR="00C863FD" w:rsidRDefault="00C863FD">
          <w:pPr>
            <w:pStyle w:val="Innehll1"/>
            <w:rPr>
              <w:rFonts w:eastAsiaTheme="minorEastAsia"/>
              <w:kern w:val="2"/>
              <w:sz w:val="24"/>
              <w:szCs w:val="24"/>
              <w:lang w:eastAsia="sv-FI"/>
              <w14:ligatures w14:val="standardContextual"/>
            </w:rPr>
          </w:pPr>
          <w:hyperlink w:anchor="_Toc198117455" w:history="1">
            <w:r w:rsidRPr="00C769E5">
              <w:rPr>
                <w:rStyle w:val="Hyperlnk"/>
              </w:rPr>
              <w:t>3</w:t>
            </w:r>
            <w:r w:rsidRPr="00C769E5">
              <w:rPr>
                <w:rStyle w:val="Hyperlnk"/>
                <w:rFonts w:ascii="Segoe UI Semibold" w:hAnsi="Segoe UI Semibold" w:cs="Open Sans SemiBold"/>
              </w:rPr>
              <w:t xml:space="preserve"> </w:t>
            </w:r>
            <w:r w:rsidRPr="00C769E5">
              <w:rPr>
                <w:rStyle w:val="Hyperlnk"/>
              </w:rPr>
              <w:t>Budgetpolitiska mål</w:t>
            </w:r>
            <w:r>
              <w:rPr>
                <w:webHidden/>
              </w:rPr>
              <w:tab/>
            </w:r>
            <w:r>
              <w:rPr>
                <w:webHidden/>
              </w:rPr>
              <w:fldChar w:fldCharType="begin"/>
            </w:r>
            <w:r>
              <w:rPr>
                <w:webHidden/>
              </w:rPr>
              <w:instrText xml:space="preserve"> PAGEREF _Toc198117455 \h </w:instrText>
            </w:r>
            <w:r>
              <w:rPr>
                <w:webHidden/>
              </w:rPr>
            </w:r>
            <w:r>
              <w:rPr>
                <w:webHidden/>
              </w:rPr>
              <w:fldChar w:fldCharType="separate"/>
            </w:r>
            <w:r w:rsidR="006E498C">
              <w:rPr>
                <w:webHidden/>
              </w:rPr>
              <w:t>11</w:t>
            </w:r>
            <w:r>
              <w:rPr>
                <w:webHidden/>
              </w:rPr>
              <w:fldChar w:fldCharType="end"/>
            </w:r>
          </w:hyperlink>
        </w:p>
        <w:p w14:paraId="51FCDE3B" w14:textId="3629841B" w:rsidR="00C863FD" w:rsidRDefault="00C863FD">
          <w:pPr>
            <w:pStyle w:val="Innehll2"/>
            <w:rPr>
              <w:rFonts w:eastAsiaTheme="minorEastAsia"/>
              <w:kern w:val="2"/>
              <w:sz w:val="24"/>
              <w:szCs w:val="24"/>
              <w:lang w:eastAsia="sv-FI"/>
              <w14:ligatures w14:val="standardContextual"/>
            </w:rPr>
          </w:pPr>
          <w:hyperlink w:anchor="_Toc198117456" w:history="1">
            <w:r w:rsidRPr="00C769E5">
              <w:rPr>
                <w:rStyle w:val="Hyperlnk"/>
              </w:rPr>
              <w:t>3.1 Uppföljning av överskottsmålet</w:t>
            </w:r>
            <w:r>
              <w:rPr>
                <w:webHidden/>
              </w:rPr>
              <w:tab/>
            </w:r>
            <w:r>
              <w:rPr>
                <w:webHidden/>
              </w:rPr>
              <w:fldChar w:fldCharType="begin"/>
            </w:r>
            <w:r>
              <w:rPr>
                <w:webHidden/>
              </w:rPr>
              <w:instrText xml:space="preserve"> PAGEREF _Toc198117456 \h </w:instrText>
            </w:r>
            <w:r>
              <w:rPr>
                <w:webHidden/>
              </w:rPr>
            </w:r>
            <w:r>
              <w:rPr>
                <w:webHidden/>
              </w:rPr>
              <w:fldChar w:fldCharType="separate"/>
            </w:r>
            <w:r w:rsidR="006E498C">
              <w:rPr>
                <w:webHidden/>
              </w:rPr>
              <w:t>11</w:t>
            </w:r>
            <w:r>
              <w:rPr>
                <w:webHidden/>
              </w:rPr>
              <w:fldChar w:fldCharType="end"/>
            </w:r>
          </w:hyperlink>
        </w:p>
        <w:p w14:paraId="6CE663DC" w14:textId="1B67A613" w:rsidR="00C863FD" w:rsidRDefault="00C863FD">
          <w:pPr>
            <w:pStyle w:val="Innehll2"/>
            <w:rPr>
              <w:rFonts w:eastAsiaTheme="minorEastAsia"/>
              <w:kern w:val="2"/>
              <w:sz w:val="24"/>
              <w:szCs w:val="24"/>
              <w:lang w:eastAsia="sv-FI"/>
              <w14:ligatures w14:val="standardContextual"/>
            </w:rPr>
          </w:pPr>
          <w:hyperlink w:anchor="_Toc198117457" w:history="1">
            <w:r w:rsidRPr="00C769E5">
              <w:rPr>
                <w:rStyle w:val="Hyperlnk"/>
              </w:rPr>
              <w:t>3.2 Kostnadstaket</w:t>
            </w:r>
            <w:r>
              <w:rPr>
                <w:webHidden/>
              </w:rPr>
              <w:tab/>
            </w:r>
            <w:r>
              <w:rPr>
                <w:webHidden/>
              </w:rPr>
              <w:fldChar w:fldCharType="begin"/>
            </w:r>
            <w:r>
              <w:rPr>
                <w:webHidden/>
              </w:rPr>
              <w:instrText xml:space="preserve"> PAGEREF _Toc198117457 \h </w:instrText>
            </w:r>
            <w:r>
              <w:rPr>
                <w:webHidden/>
              </w:rPr>
            </w:r>
            <w:r>
              <w:rPr>
                <w:webHidden/>
              </w:rPr>
              <w:fldChar w:fldCharType="separate"/>
            </w:r>
            <w:r w:rsidR="006E498C">
              <w:rPr>
                <w:webHidden/>
              </w:rPr>
              <w:t>12</w:t>
            </w:r>
            <w:r>
              <w:rPr>
                <w:webHidden/>
              </w:rPr>
              <w:fldChar w:fldCharType="end"/>
            </w:r>
          </w:hyperlink>
        </w:p>
        <w:p w14:paraId="5D91D460" w14:textId="23D73D22" w:rsidR="00C863FD" w:rsidRDefault="00C863FD">
          <w:pPr>
            <w:pStyle w:val="Innehll3"/>
            <w:rPr>
              <w:rFonts w:eastAsiaTheme="minorEastAsia"/>
              <w:kern w:val="2"/>
              <w:sz w:val="24"/>
              <w:szCs w:val="24"/>
              <w:lang w:eastAsia="sv-FI"/>
              <w14:ligatures w14:val="standardContextual"/>
            </w:rPr>
          </w:pPr>
          <w:hyperlink w:anchor="_Toc198117458" w:history="1">
            <w:r w:rsidRPr="00C769E5">
              <w:rPr>
                <w:rStyle w:val="Hyperlnk"/>
              </w:rPr>
              <w:t>3.2.1 Förslag till nivå på kostnadstaket 2026</w:t>
            </w:r>
            <w:r>
              <w:rPr>
                <w:webHidden/>
              </w:rPr>
              <w:tab/>
            </w:r>
            <w:r>
              <w:rPr>
                <w:webHidden/>
              </w:rPr>
              <w:fldChar w:fldCharType="begin"/>
            </w:r>
            <w:r>
              <w:rPr>
                <w:webHidden/>
              </w:rPr>
              <w:instrText xml:space="preserve"> PAGEREF _Toc198117458 \h </w:instrText>
            </w:r>
            <w:r>
              <w:rPr>
                <w:webHidden/>
              </w:rPr>
            </w:r>
            <w:r>
              <w:rPr>
                <w:webHidden/>
              </w:rPr>
              <w:fldChar w:fldCharType="separate"/>
            </w:r>
            <w:r w:rsidR="006E498C">
              <w:rPr>
                <w:webHidden/>
              </w:rPr>
              <w:t>12</w:t>
            </w:r>
            <w:r>
              <w:rPr>
                <w:webHidden/>
              </w:rPr>
              <w:fldChar w:fldCharType="end"/>
            </w:r>
          </w:hyperlink>
        </w:p>
        <w:p w14:paraId="3E8D3E9E" w14:textId="28E0803C" w:rsidR="00C863FD" w:rsidRDefault="00C863FD">
          <w:pPr>
            <w:pStyle w:val="Innehll3"/>
            <w:rPr>
              <w:rFonts w:eastAsiaTheme="minorEastAsia"/>
              <w:kern w:val="2"/>
              <w:sz w:val="24"/>
              <w:szCs w:val="24"/>
              <w:lang w:eastAsia="sv-FI"/>
              <w14:ligatures w14:val="standardContextual"/>
            </w:rPr>
          </w:pPr>
          <w:hyperlink w:anchor="_Toc198117459" w:history="1">
            <w:r w:rsidRPr="00C769E5">
              <w:rPr>
                <w:rStyle w:val="Hyperlnk"/>
              </w:rPr>
              <w:t>3.2.2 Förslag till nivå på kostnadstaket 2027</w:t>
            </w:r>
            <w:r>
              <w:rPr>
                <w:webHidden/>
              </w:rPr>
              <w:tab/>
            </w:r>
            <w:r>
              <w:rPr>
                <w:webHidden/>
              </w:rPr>
              <w:fldChar w:fldCharType="begin"/>
            </w:r>
            <w:r>
              <w:rPr>
                <w:webHidden/>
              </w:rPr>
              <w:instrText xml:space="preserve"> PAGEREF _Toc198117459 \h </w:instrText>
            </w:r>
            <w:r>
              <w:rPr>
                <w:webHidden/>
              </w:rPr>
            </w:r>
            <w:r>
              <w:rPr>
                <w:webHidden/>
              </w:rPr>
              <w:fldChar w:fldCharType="separate"/>
            </w:r>
            <w:r w:rsidR="006E498C">
              <w:rPr>
                <w:webHidden/>
              </w:rPr>
              <w:t>12</w:t>
            </w:r>
            <w:r>
              <w:rPr>
                <w:webHidden/>
              </w:rPr>
              <w:fldChar w:fldCharType="end"/>
            </w:r>
          </w:hyperlink>
        </w:p>
        <w:p w14:paraId="4BA801C6" w14:textId="03813F65" w:rsidR="00C863FD" w:rsidRDefault="00C863FD">
          <w:pPr>
            <w:pStyle w:val="Innehll3"/>
            <w:rPr>
              <w:rFonts w:eastAsiaTheme="minorEastAsia"/>
              <w:kern w:val="2"/>
              <w:sz w:val="24"/>
              <w:szCs w:val="24"/>
              <w:lang w:eastAsia="sv-FI"/>
              <w14:ligatures w14:val="standardContextual"/>
            </w:rPr>
          </w:pPr>
          <w:hyperlink w:anchor="_Toc198117460" w:history="1">
            <w:r w:rsidRPr="00C769E5">
              <w:rPr>
                <w:rStyle w:val="Hyperlnk"/>
              </w:rPr>
              <w:t>3.2.3 Förslag till nivå på kostnadstaket 2028</w:t>
            </w:r>
            <w:r>
              <w:rPr>
                <w:webHidden/>
              </w:rPr>
              <w:tab/>
            </w:r>
            <w:r>
              <w:rPr>
                <w:webHidden/>
              </w:rPr>
              <w:fldChar w:fldCharType="begin"/>
            </w:r>
            <w:r>
              <w:rPr>
                <w:webHidden/>
              </w:rPr>
              <w:instrText xml:space="preserve"> PAGEREF _Toc198117460 \h </w:instrText>
            </w:r>
            <w:r>
              <w:rPr>
                <w:webHidden/>
              </w:rPr>
            </w:r>
            <w:r>
              <w:rPr>
                <w:webHidden/>
              </w:rPr>
              <w:fldChar w:fldCharType="separate"/>
            </w:r>
            <w:r w:rsidR="006E498C">
              <w:rPr>
                <w:webHidden/>
              </w:rPr>
              <w:t>13</w:t>
            </w:r>
            <w:r>
              <w:rPr>
                <w:webHidden/>
              </w:rPr>
              <w:fldChar w:fldCharType="end"/>
            </w:r>
          </w:hyperlink>
        </w:p>
        <w:p w14:paraId="0758E29F" w14:textId="43C06EFB" w:rsidR="00C863FD" w:rsidRDefault="00C863FD">
          <w:pPr>
            <w:pStyle w:val="Innehll1"/>
            <w:rPr>
              <w:rFonts w:eastAsiaTheme="minorEastAsia"/>
              <w:kern w:val="2"/>
              <w:sz w:val="24"/>
              <w:szCs w:val="24"/>
              <w:lang w:eastAsia="sv-FI"/>
              <w14:ligatures w14:val="standardContextual"/>
            </w:rPr>
          </w:pPr>
          <w:hyperlink w:anchor="_Toc198117461" w:history="1">
            <w:r w:rsidRPr="00C769E5">
              <w:rPr>
                <w:rStyle w:val="Hyperlnk"/>
              </w:rPr>
              <w:t>4 Nettointäkter</w:t>
            </w:r>
            <w:r>
              <w:rPr>
                <w:webHidden/>
              </w:rPr>
              <w:tab/>
            </w:r>
            <w:r>
              <w:rPr>
                <w:webHidden/>
              </w:rPr>
              <w:fldChar w:fldCharType="begin"/>
            </w:r>
            <w:r>
              <w:rPr>
                <w:webHidden/>
              </w:rPr>
              <w:instrText xml:space="preserve"> PAGEREF _Toc198117461 \h </w:instrText>
            </w:r>
            <w:r>
              <w:rPr>
                <w:webHidden/>
              </w:rPr>
            </w:r>
            <w:r>
              <w:rPr>
                <w:webHidden/>
              </w:rPr>
              <w:fldChar w:fldCharType="separate"/>
            </w:r>
            <w:r w:rsidR="006E498C">
              <w:rPr>
                <w:webHidden/>
              </w:rPr>
              <w:t>15</w:t>
            </w:r>
            <w:r>
              <w:rPr>
                <w:webHidden/>
              </w:rPr>
              <w:fldChar w:fldCharType="end"/>
            </w:r>
          </w:hyperlink>
        </w:p>
        <w:p w14:paraId="77FAB17E" w14:textId="50CF000A" w:rsidR="00C863FD" w:rsidRDefault="00C863FD">
          <w:pPr>
            <w:pStyle w:val="Innehll2"/>
            <w:rPr>
              <w:rFonts w:eastAsiaTheme="minorEastAsia"/>
              <w:kern w:val="2"/>
              <w:sz w:val="24"/>
              <w:szCs w:val="24"/>
              <w:lang w:eastAsia="sv-FI"/>
              <w14:ligatures w14:val="standardContextual"/>
            </w:rPr>
          </w:pPr>
          <w:hyperlink w:anchor="_Toc198117462" w:history="1">
            <w:r w:rsidRPr="00C769E5">
              <w:rPr>
                <w:rStyle w:val="Hyperlnk"/>
              </w:rPr>
              <w:t>4.1 Skatteintäkter</w:t>
            </w:r>
            <w:r>
              <w:rPr>
                <w:webHidden/>
              </w:rPr>
              <w:tab/>
            </w:r>
            <w:r>
              <w:rPr>
                <w:webHidden/>
              </w:rPr>
              <w:fldChar w:fldCharType="begin"/>
            </w:r>
            <w:r>
              <w:rPr>
                <w:webHidden/>
              </w:rPr>
              <w:instrText xml:space="preserve"> PAGEREF _Toc198117462 \h </w:instrText>
            </w:r>
            <w:r>
              <w:rPr>
                <w:webHidden/>
              </w:rPr>
            </w:r>
            <w:r>
              <w:rPr>
                <w:webHidden/>
              </w:rPr>
              <w:fldChar w:fldCharType="separate"/>
            </w:r>
            <w:r w:rsidR="006E498C">
              <w:rPr>
                <w:webHidden/>
              </w:rPr>
              <w:t>15</w:t>
            </w:r>
            <w:r>
              <w:rPr>
                <w:webHidden/>
              </w:rPr>
              <w:fldChar w:fldCharType="end"/>
            </w:r>
          </w:hyperlink>
        </w:p>
        <w:p w14:paraId="677836C4" w14:textId="5634C713" w:rsidR="00C863FD" w:rsidRDefault="00C863FD">
          <w:pPr>
            <w:pStyle w:val="Innehll2"/>
            <w:rPr>
              <w:rFonts w:eastAsiaTheme="minorEastAsia"/>
              <w:kern w:val="2"/>
              <w:sz w:val="24"/>
              <w:szCs w:val="24"/>
              <w:lang w:eastAsia="sv-FI"/>
              <w14:ligatures w14:val="standardContextual"/>
            </w:rPr>
          </w:pPr>
          <w:hyperlink w:anchor="_Toc198117463" w:history="1">
            <w:r w:rsidRPr="00C769E5">
              <w:rPr>
                <w:rStyle w:val="Hyperlnk"/>
              </w:rPr>
              <w:t>4.2 Finansiella nettointäkter</w:t>
            </w:r>
            <w:r>
              <w:rPr>
                <w:webHidden/>
              </w:rPr>
              <w:tab/>
            </w:r>
            <w:r>
              <w:rPr>
                <w:webHidden/>
              </w:rPr>
              <w:fldChar w:fldCharType="begin"/>
            </w:r>
            <w:r>
              <w:rPr>
                <w:webHidden/>
              </w:rPr>
              <w:instrText xml:space="preserve"> PAGEREF _Toc198117463 \h </w:instrText>
            </w:r>
            <w:r>
              <w:rPr>
                <w:webHidden/>
              </w:rPr>
            </w:r>
            <w:r>
              <w:rPr>
                <w:webHidden/>
              </w:rPr>
              <w:fldChar w:fldCharType="separate"/>
            </w:r>
            <w:r w:rsidR="006E498C">
              <w:rPr>
                <w:webHidden/>
              </w:rPr>
              <w:t>16</w:t>
            </w:r>
            <w:r>
              <w:rPr>
                <w:webHidden/>
              </w:rPr>
              <w:fldChar w:fldCharType="end"/>
            </w:r>
          </w:hyperlink>
        </w:p>
        <w:p w14:paraId="09D9F11F" w14:textId="67A94565" w:rsidR="00C863FD" w:rsidRDefault="00C863FD">
          <w:pPr>
            <w:pStyle w:val="Innehll2"/>
            <w:rPr>
              <w:rFonts w:eastAsiaTheme="minorEastAsia"/>
              <w:kern w:val="2"/>
              <w:sz w:val="24"/>
              <w:szCs w:val="24"/>
              <w:lang w:eastAsia="sv-FI"/>
              <w14:ligatures w14:val="standardContextual"/>
            </w:rPr>
          </w:pPr>
          <w:hyperlink w:anchor="_Toc198117464" w:history="1">
            <w:r w:rsidRPr="00C769E5">
              <w:rPr>
                <w:rStyle w:val="Hyperlnk"/>
              </w:rPr>
              <w:t>4.3 Trafikförseelseavgifter</w:t>
            </w:r>
            <w:r>
              <w:rPr>
                <w:webHidden/>
              </w:rPr>
              <w:tab/>
            </w:r>
            <w:r>
              <w:rPr>
                <w:webHidden/>
              </w:rPr>
              <w:fldChar w:fldCharType="begin"/>
            </w:r>
            <w:r>
              <w:rPr>
                <w:webHidden/>
              </w:rPr>
              <w:instrText xml:space="preserve"> PAGEREF _Toc198117464 \h </w:instrText>
            </w:r>
            <w:r>
              <w:rPr>
                <w:webHidden/>
              </w:rPr>
            </w:r>
            <w:r>
              <w:rPr>
                <w:webHidden/>
              </w:rPr>
              <w:fldChar w:fldCharType="separate"/>
            </w:r>
            <w:r w:rsidR="006E498C">
              <w:rPr>
                <w:webHidden/>
              </w:rPr>
              <w:t>16</w:t>
            </w:r>
            <w:r>
              <w:rPr>
                <w:webHidden/>
              </w:rPr>
              <w:fldChar w:fldCharType="end"/>
            </w:r>
          </w:hyperlink>
        </w:p>
        <w:p w14:paraId="0903E5AB" w14:textId="7599C8E6" w:rsidR="00C863FD" w:rsidRDefault="00C863FD">
          <w:pPr>
            <w:pStyle w:val="Innehll2"/>
            <w:rPr>
              <w:rFonts w:eastAsiaTheme="minorEastAsia"/>
              <w:kern w:val="2"/>
              <w:sz w:val="24"/>
              <w:szCs w:val="24"/>
              <w:lang w:eastAsia="sv-FI"/>
              <w14:ligatures w14:val="standardContextual"/>
            </w:rPr>
          </w:pPr>
          <w:hyperlink w:anchor="_Toc198117465" w:history="1">
            <w:r w:rsidRPr="00C769E5">
              <w:rPr>
                <w:rStyle w:val="Hyperlnk"/>
              </w:rPr>
              <w:t>4.4 Intäkter från utsläppsrättshandel</w:t>
            </w:r>
            <w:r>
              <w:rPr>
                <w:webHidden/>
              </w:rPr>
              <w:tab/>
            </w:r>
            <w:r>
              <w:rPr>
                <w:webHidden/>
              </w:rPr>
              <w:fldChar w:fldCharType="begin"/>
            </w:r>
            <w:r>
              <w:rPr>
                <w:webHidden/>
              </w:rPr>
              <w:instrText xml:space="preserve"> PAGEREF _Toc198117465 \h </w:instrText>
            </w:r>
            <w:r>
              <w:rPr>
                <w:webHidden/>
              </w:rPr>
            </w:r>
            <w:r>
              <w:rPr>
                <w:webHidden/>
              </w:rPr>
              <w:fldChar w:fldCharType="separate"/>
            </w:r>
            <w:r w:rsidR="006E498C">
              <w:rPr>
                <w:webHidden/>
              </w:rPr>
              <w:t>16</w:t>
            </w:r>
            <w:r>
              <w:rPr>
                <w:webHidden/>
              </w:rPr>
              <w:fldChar w:fldCharType="end"/>
            </w:r>
          </w:hyperlink>
        </w:p>
        <w:p w14:paraId="758E7575" w14:textId="1C24F67C" w:rsidR="00C863FD" w:rsidRDefault="00C863FD">
          <w:pPr>
            <w:pStyle w:val="Innehll2"/>
            <w:rPr>
              <w:rFonts w:eastAsiaTheme="minorEastAsia"/>
              <w:kern w:val="2"/>
              <w:sz w:val="24"/>
              <w:szCs w:val="24"/>
              <w:lang w:eastAsia="sv-FI"/>
              <w14:ligatures w14:val="standardContextual"/>
            </w:rPr>
          </w:pPr>
          <w:hyperlink w:anchor="_Toc198117466" w:history="1">
            <w:r w:rsidRPr="00C769E5">
              <w:rPr>
                <w:rStyle w:val="Hyperlnk"/>
              </w:rPr>
              <w:t>4.5 Avkastning från landskapets fastighetsverk</w:t>
            </w:r>
            <w:r>
              <w:rPr>
                <w:webHidden/>
              </w:rPr>
              <w:tab/>
            </w:r>
            <w:r>
              <w:rPr>
                <w:webHidden/>
              </w:rPr>
              <w:fldChar w:fldCharType="begin"/>
            </w:r>
            <w:r>
              <w:rPr>
                <w:webHidden/>
              </w:rPr>
              <w:instrText xml:space="preserve"> PAGEREF _Toc198117466 \h </w:instrText>
            </w:r>
            <w:r>
              <w:rPr>
                <w:webHidden/>
              </w:rPr>
            </w:r>
            <w:r>
              <w:rPr>
                <w:webHidden/>
              </w:rPr>
              <w:fldChar w:fldCharType="separate"/>
            </w:r>
            <w:r w:rsidR="006E498C">
              <w:rPr>
                <w:webHidden/>
              </w:rPr>
              <w:t>17</w:t>
            </w:r>
            <w:r>
              <w:rPr>
                <w:webHidden/>
              </w:rPr>
              <w:fldChar w:fldCharType="end"/>
            </w:r>
          </w:hyperlink>
        </w:p>
        <w:p w14:paraId="753D0D60" w14:textId="0BADDC5B" w:rsidR="00C863FD" w:rsidRDefault="00C863FD">
          <w:pPr>
            <w:pStyle w:val="Innehll2"/>
            <w:rPr>
              <w:rFonts w:eastAsiaTheme="minorEastAsia"/>
              <w:kern w:val="2"/>
              <w:sz w:val="24"/>
              <w:szCs w:val="24"/>
              <w:lang w:eastAsia="sv-FI"/>
              <w14:ligatures w14:val="standardContextual"/>
            </w:rPr>
          </w:pPr>
          <w:hyperlink w:anchor="_Toc198117467" w:history="1">
            <w:r w:rsidRPr="00C769E5">
              <w:rPr>
                <w:rStyle w:val="Hyperlnk"/>
              </w:rPr>
              <w:t>4.6 Avkastning från Ålands penningautomatförening</w:t>
            </w:r>
            <w:r>
              <w:rPr>
                <w:webHidden/>
              </w:rPr>
              <w:tab/>
            </w:r>
            <w:r>
              <w:rPr>
                <w:webHidden/>
              </w:rPr>
              <w:fldChar w:fldCharType="begin"/>
            </w:r>
            <w:r>
              <w:rPr>
                <w:webHidden/>
              </w:rPr>
              <w:instrText xml:space="preserve"> PAGEREF _Toc198117467 \h </w:instrText>
            </w:r>
            <w:r>
              <w:rPr>
                <w:webHidden/>
              </w:rPr>
            </w:r>
            <w:r>
              <w:rPr>
                <w:webHidden/>
              </w:rPr>
              <w:fldChar w:fldCharType="separate"/>
            </w:r>
            <w:r w:rsidR="006E498C">
              <w:rPr>
                <w:webHidden/>
              </w:rPr>
              <w:t>17</w:t>
            </w:r>
            <w:r>
              <w:rPr>
                <w:webHidden/>
              </w:rPr>
              <w:fldChar w:fldCharType="end"/>
            </w:r>
          </w:hyperlink>
        </w:p>
        <w:p w14:paraId="42371017" w14:textId="0A1ED405" w:rsidR="00C863FD" w:rsidRDefault="00C863FD">
          <w:pPr>
            <w:pStyle w:val="Innehll2"/>
            <w:rPr>
              <w:rFonts w:eastAsiaTheme="minorEastAsia"/>
              <w:kern w:val="2"/>
              <w:sz w:val="24"/>
              <w:szCs w:val="24"/>
              <w:lang w:eastAsia="sv-FI"/>
              <w14:ligatures w14:val="standardContextual"/>
            </w:rPr>
          </w:pPr>
          <w:hyperlink w:anchor="_Toc198117468" w:history="1">
            <w:r w:rsidRPr="00C769E5">
              <w:rPr>
                <w:rStyle w:val="Hyperlnk"/>
              </w:rPr>
              <w:t>4.7 Intäkter från elhandelsbolag</w:t>
            </w:r>
            <w:r>
              <w:rPr>
                <w:webHidden/>
              </w:rPr>
              <w:tab/>
            </w:r>
            <w:r>
              <w:rPr>
                <w:webHidden/>
              </w:rPr>
              <w:fldChar w:fldCharType="begin"/>
            </w:r>
            <w:r>
              <w:rPr>
                <w:webHidden/>
              </w:rPr>
              <w:instrText xml:space="preserve"> PAGEREF _Toc198117468 \h </w:instrText>
            </w:r>
            <w:r>
              <w:rPr>
                <w:webHidden/>
              </w:rPr>
            </w:r>
            <w:r>
              <w:rPr>
                <w:webHidden/>
              </w:rPr>
              <w:fldChar w:fldCharType="separate"/>
            </w:r>
            <w:r w:rsidR="006E498C">
              <w:rPr>
                <w:webHidden/>
              </w:rPr>
              <w:t>17</w:t>
            </w:r>
            <w:r>
              <w:rPr>
                <w:webHidden/>
              </w:rPr>
              <w:fldChar w:fldCharType="end"/>
            </w:r>
          </w:hyperlink>
        </w:p>
        <w:p w14:paraId="557111B4" w14:textId="4E1BB18C" w:rsidR="00C863FD" w:rsidRDefault="00C863FD">
          <w:pPr>
            <w:pStyle w:val="Innehll1"/>
            <w:rPr>
              <w:rFonts w:eastAsiaTheme="minorEastAsia"/>
              <w:kern w:val="2"/>
              <w:sz w:val="24"/>
              <w:szCs w:val="24"/>
              <w:lang w:eastAsia="sv-FI"/>
              <w14:ligatures w14:val="standardContextual"/>
            </w:rPr>
          </w:pPr>
          <w:hyperlink w:anchor="_Toc198117469" w:history="1">
            <w:r w:rsidRPr="00C769E5">
              <w:rPr>
                <w:rStyle w:val="Hyperlnk"/>
              </w:rPr>
              <w:t>5 Kostnader</w:t>
            </w:r>
            <w:r>
              <w:rPr>
                <w:webHidden/>
              </w:rPr>
              <w:tab/>
            </w:r>
            <w:r>
              <w:rPr>
                <w:webHidden/>
              </w:rPr>
              <w:fldChar w:fldCharType="begin"/>
            </w:r>
            <w:r>
              <w:rPr>
                <w:webHidden/>
              </w:rPr>
              <w:instrText xml:space="preserve"> PAGEREF _Toc198117469 \h </w:instrText>
            </w:r>
            <w:r>
              <w:rPr>
                <w:webHidden/>
              </w:rPr>
            </w:r>
            <w:r>
              <w:rPr>
                <w:webHidden/>
              </w:rPr>
              <w:fldChar w:fldCharType="separate"/>
            </w:r>
            <w:r w:rsidR="006E498C">
              <w:rPr>
                <w:webHidden/>
              </w:rPr>
              <w:t>18</w:t>
            </w:r>
            <w:r>
              <w:rPr>
                <w:webHidden/>
              </w:rPr>
              <w:fldChar w:fldCharType="end"/>
            </w:r>
          </w:hyperlink>
        </w:p>
        <w:p w14:paraId="6DC10DF0" w14:textId="5234AC1A" w:rsidR="00C863FD" w:rsidRDefault="00C863FD">
          <w:pPr>
            <w:pStyle w:val="Innehll2"/>
            <w:rPr>
              <w:rFonts w:eastAsiaTheme="minorEastAsia"/>
              <w:kern w:val="2"/>
              <w:sz w:val="24"/>
              <w:szCs w:val="24"/>
              <w:lang w:eastAsia="sv-FI"/>
              <w14:ligatures w14:val="standardContextual"/>
            </w:rPr>
          </w:pPr>
          <w:hyperlink w:anchor="_Toc198117470" w:history="1">
            <w:r w:rsidRPr="00C769E5">
              <w:rPr>
                <w:rStyle w:val="Hyperlnk"/>
              </w:rPr>
              <w:t>5.1 Preliminära kostnadsramar 2026–2028</w:t>
            </w:r>
            <w:r>
              <w:rPr>
                <w:webHidden/>
              </w:rPr>
              <w:tab/>
            </w:r>
            <w:r>
              <w:rPr>
                <w:webHidden/>
              </w:rPr>
              <w:fldChar w:fldCharType="begin"/>
            </w:r>
            <w:r>
              <w:rPr>
                <w:webHidden/>
              </w:rPr>
              <w:instrText xml:space="preserve"> PAGEREF _Toc198117470 \h </w:instrText>
            </w:r>
            <w:r>
              <w:rPr>
                <w:webHidden/>
              </w:rPr>
            </w:r>
            <w:r>
              <w:rPr>
                <w:webHidden/>
              </w:rPr>
              <w:fldChar w:fldCharType="separate"/>
            </w:r>
            <w:r w:rsidR="006E498C">
              <w:rPr>
                <w:webHidden/>
              </w:rPr>
              <w:t>18</w:t>
            </w:r>
            <w:r>
              <w:rPr>
                <w:webHidden/>
              </w:rPr>
              <w:fldChar w:fldCharType="end"/>
            </w:r>
          </w:hyperlink>
        </w:p>
        <w:p w14:paraId="2240B171" w14:textId="2F260DF6" w:rsidR="00C863FD" w:rsidRDefault="00C863FD">
          <w:pPr>
            <w:pStyle w:val="Innehll2"/>
            <w:rPr>
              <w:rFonts w:eastAsiaTheme="minorEastAsia"/>
              <w:kern w:val="2"/>
              <w:sz w:val="24"/>
              <w:szCs w:val="24"/>
              <w:lang w:eastAsia="sv-FI"/>
              <w14:ligatures w14:val="standardContextual"/>
            </w:rPr>
          </w:pPr>
          <w:hyperlink w:anchor="_Toc198117471" w:history="1">
            <w:r w:rsidRPr="00C769E5">
              <w:rPr>
                <w:rStyle w:val="Hyperlnk"/>
              </w:rPr>
              <w:t>5.2 Politikområde 1 – Lagtinget och landskapsrevisionen</w:t>
            </w:r>
            <w:r>
              <w:rPr>
                <w:webHidden/>
              </w:rPr>
              <w:tab/>
            </w:r>
            <w:r>
              <w:rPr>
                <w:webHidden/>
              </w:rPr>
              <w:fldChar w:fldCharType="begin"/>
            </w:r>
            <w:r>
              <w:rPr>
                <w:webHidden/>
              </w:rPr>
              <w:instrText xml:space="preserve"> PAGEREF _Toc198117471 \h </w:instrText>
            </w:r>
            <w:r>
              <w:rPr>
                <w:webHidden/>
              </w:rPr>
            </w:r>
            <w:r>
              <w:rPr>
                <w:webHidden/>
              </w:rPr>
              <w:fldChar w:fldCharType="separate"/>
            </w:r>
            <w:r w:rsidR="006E498C">
              <w:rPr>
                <w:webHidden/>
              </w:rPr>
              <w:t>19</w:t>
            </w:r>
            <w:r>
              <w:rPr>
                <w:webHidden/>
              </w:rPr>
              <w:fldChar w:fldCharType="end"/>
            </w:r>
          </w:hyperlink>
        </w:p>
        <w:p w14:paraId="26E3FC44" w14:textId="28C54119" w:rsidR="00C863FD" w:rsidRDefault="00C863FD">
          <w:pPr>
            <w:pStyle w:val="Innehll2"/>
            <w:rPr>
              <w:rFonts w:eastAsiaTheme="minorEastAsia"/>
              <w:kern w:val="2"/>
              <w:sz w:val="24"/>
              <w:szCs w:val="24"/>
              <w:lang w:eastAsia="sv-FI"/>
              <w14:ligatures w14:val="standardContextual"/>
            </w:rPr>
          </w:pPr>
          <w:hyperlink w:anchor="_Toc198117472" w:history="1">
            <w:r w:rsidRPr="00C769E5">
              <w:rPr>
                <w:rStyle w:val="Hyperlnk"/>
              </w:rPr>
              <w:t>5.3 Politikområde 2 - Regeringskansliet, Datainspektionen, Polismyndigheten, Ombudsmannamyndigheten, ÅSUB och Lagberedningen</w:t>
            </w:r>
            <w:r>
              <w:rPr>
                <w:webHidden/>
              </w:rPr>
              <w:tab/>
            </w:r>
            <w:r>
              <w:rPr>
                <w:webHidden/>
              </w:rPr>
              <w:fldChar w:fldCharType="begin"/>
            </w:r>
            <w:r>
              <w:rPr>
                <w:webHidden/>
              </w:rPr>
              <w:instrText xml:space="preserve"> PAGEREF _Toc198117472 \h </w:instrText>
            </w:r>
            <w:r>
              <w:rPr>
                <w:webHidden/>
              </w:rPr>
            </w:r>
            <w:r>
              <w:rPr>
                <w:webHidden/>
              </w:rPr>
              <w:fldChar w:fldCharType="separate"/>
            </w:r>
            <w:r w:rsidR="006E498C">
              <w:rPr>
                <w:webHidden/>
              </w:rPr>
              <w:t>19</w:t>
            </w:r>
            <w:r>
              <w:rPr>
                <w:webHidden/>
              </w:rPr>
              <w:fldChar w:fldCharType="end"/>
            </w:r>
          </w:hyperlink>
        </w:p>
        <w:p w14:paraId="135189BC" w14:textId="05D5FC40" w:rsidR="00C863FD" w:rsidRDefault="00C863FD">
          <w:pPr>
            <w:pStyle w:val="Innehll2"/>
            <w:rPr>
              <w:rFonts w:eastAsiaTheme="minorEastAsia"/>
              <w:kern w:val="2"/>
              <w:sz w:val="24"/>
              <w:szCs w:val="24"/>
              <w:lang w:eastAsia="sv-FI"/>
              <w14:ligatures w14:val="standardContextual"/>
            </w:rPr>
          </w:pPr>
          <w:hyperlink w:anchor="_Toc198117473" w:history="1">
            <w:r w:rsidRPr="00C769E5">
              <w:rPr>
                <w:rStyle w:val="Hyperlnk"/>
              </w:rPr>
              <w:t>5.4 Politikområde 3 - Finansavdelningens förvaltningsområde</w:t>
            </w:r>
            <w:r>
              <w:rPr>
                <w:webHidden/>
              </w:rPr>
              <w:tab/>
            </w:r>
            <w:r>
              <w:rPr>
                <w:webHidden/>
              </w:rPr>
              <w:fldChar w:fldCharType="begin"/>
            </w:r>
            <w:r>
              <w:rPr>
                <w:webHidden/>
              </w:rPr>
              <w:instrText xml:space="preserve"> PAGEREF _Toc198117473 \h </w:instrText>
            </w:r>
            <w:r>
              <w:rPr>
                <w:webHidden/>
              </w:rPr>
            </w:r>
            <w:r>
              <w:rPr>
                <w:webHidden/>
              </w:rPr>
              <w:fldChar w:fldCharType="separate"/>
            </w:r>
            <w:r w:rsidR="006E498C">
              <w:rPr>
                <w:webHidden/>
              </w:rPr>
              <w:t>20</w:t>
            </w:r>
            <w:r>
              <w:rPr>
                <w:webHidden/>
              </w:rPr>
              <w:fldChar w:fldCharType="end"/>
            </w:r>
          </w:hyperlink>
        </w:p>
        <w:p w14:paraId="3A1D9A49" w14:textId="579F7478" w:rsidR="00C863FD" w:rsidRDefault="00C863FD">
          <w:pPr>
            <w:pStyle w:val="Innehll2"/>
            <w:rPr>
              <w:rFonts w:eastAsiaTheme="minorEastAsia"/>
              <w:kern w:val="2"/>
              <w:sz w:val="24"/>
              <w:szCs w:val="24"/>
              <w:lang w:eastAsia="sv-FI"/>
              <w14:ligatures w14:val="standardContextual"/>
            </w:rPr>
          </w:pPr>
          <w:hyperlink w:anchor="_Toc198117474" w:history="1">
            <w:r w:rsidRPr="00C769E5">
              <w:rPr>
                <w:rStyle w:val="Hyperlnk"/>
              </w:rPr>
              <w:t>5.5 Politikområde 4 - Social- och miljöavdelningen samt ÅMHM</w:t>
            </w:r>
            <w:r>
              <w:rPr>
                <w:webHidden/>
              </w:rPr>
              <w:tab/>
            </w:r>
            <w:r>
              <w:rPr>
                <w:webHidden/>
              </w:rPr>
              <w:fldChar w:fldCharType="begin"/>
            </w:r>
            <w:r>
              <w:rPr>
                <w:webHidden/>
              </w:rPr>
              <w:instrText xml:space="preserve"> PAGEREF _Toc198117474 \h </w:instrText>
            </w:r>
            <w:r>
              <w:rPr>
                <w:webHidden/>
              </w:rPr>
            </w:r>
            <w:r>
              <w:rPr>
                <w:webHidden/>
              </w:rPr>
              <w:fldChar w:fldCharType="separate"/>
            </w:r>
            <w:r w:rsidR="006E498C">
              <w:rPr>
                <w:webHidden/>
              </w:rPr>
              <w:t>20</w:t>
            </w:r>
            <w:r>
              <w:rPr>
                <w:webHidden/>
              </w:rPr>
              <w:fldChar w:fldCharType="end"/>
            </w:r>
          </w:hyperlink>
        </w:p>
        <w:p w14:paraId="1CB4A3B6" w14:textId="1E1A7714" w:rsidR="00C863FD" w:rsidRDefault="00C863FD">
          <w:pPr>
            <w:pStyle w:val="Innehll2"/>
            <w:rPr>
              <w:rFonts w:eastAsiaTheme="minorEastAsia"/>
              <w:kern w:val="2"/>
              <w:sz w:val="24"/>
              <w:szCs w:val="24"/>
              <w:lang w:eastAsia="sv-FI"/>
              <w14:ligatures w14:val="standardContextual"/>
            </w:rPr>
          </w:pPr>
          <w:hyperlink w:anchor="_Toc198117475" w:history="1">
            <w:r w:rsidRPr="00C769E5">
              <w:rPr>
                <w:rStyle w:val="Hyperlnk"/>
              </w:rPr>
              <w:t>5.6 Politikområde 5 - Utbildnings- och kulturavdelningen, Högskolan, Folkhögskolan, Musikinstitutet, Gymnasiet och Sjösäkerhetscentrum</w:t>
            </w:r>
            <w:r>
              <w:rPr>
                <w:webHidden/>
              </w:rPr>
              <w:tab/>
            </w:r>
            <w:r>
              <w:rPr>
                <w:webHidden/>
              </w:rPr>
              <w:fldChar w:fldCharType="begin"/>
            </w:r>
            <w:r>
              <w:rPr>
                <w:webHidden/>
              </w:rPr>
              <w:instrText xml:space="preserve"> PAGEREF _Toc198117475 \h </w:instrText>
            </w:r>
            <w:r>
              <w:rPr>
                <w:webHidden/>
              </w:rPr>
            </w:r>
            <w:r>
              <w:rPr>
                <w:webHidden/>
              </w:rPr>
              <w:fldChar w:fldCharType="separate"/>
            </w:r>
            <w:r w:rsidR="006E498C">
              <w:rPr>
                <w:webHidden/>
              </w:rPr>
              <w:t>21</w:t>
            </w:r>
            <w:r>
              <w:rPr>
                <w:webHidden/>
              </w:rPr>
              <w:fldChar w:fldCharType="end"/>
            </w:r>
          </w:hyperlink>
        </w:p>
        <w:p w14:paraId="58F931A4" w14:textId="3CEDC109" w:rsidR="00C863FD" w:rsidRDefault="00C863FD">
          <w:pPr>
            <w:pStyle w:val="Innehll2"/>
            <w:rPr>
              <w:rFonts w:eastAsiaTheme="minorEastAsia"/>
              <w:kern w:val="2"/>
              <w:sz w:val="24"/>
              <w:szCs w:val="24"/>
              <w:lang w:eastAsia="sv-FI"/>
              <w14:ligatures w14:val="standardContextual"/>
            </w:rPr>
          </w:pPr>
          <w:hyperlink w:anchor="_Toc198117476" w:history="1">
            <w:r w:rsidRPr="00C769E5">
              <w:rPr>
                <w:rStyle w:val="Hyperlnk"/>
              </w:rPr>
              <w:t>5.7 Politikområde 6 – Näringsavdelningen och Ålands arbetsmarknads- och studieservicemyndighet</w:t>
            </w:r>
            <w:r>
              <w:rPr>
                <w:webHidden/>
              </w:rPr>
              <w:tab/>
            </w:r>
            <w:r>
              <w:rPr>
                <w:webHidden/>
              </w:rPr>
              <w:fldChar w:fldCharType="begin"/>
            </w:r>
            <w:r>
              <w:rPr>
                <w:webHidden/>
              </w:rPr>
              <w:instrText xml:space="preserve"> PAGEREF _Toc198117476 \h </w:instrText>
            </w:r>
            <w:r>
              <w:rPr>
                <w:webHidden/>
              </w:rPr>
            </w:r>
            <w:r>
              <w:rPr>
                <w:webHidden/>
              </w:rPr>
              <w:fldChar w:fldCharType="separate"/>
            </w:r>
            <w:r w:rsidR="006E498C">
              <w:rPr>
                <w:webHidden/>
              </w:rPr>
              <w:t>22</w:t>
            </w:r>
            <w:r>
              <w:rPr>
                <w:webHidden/>
              </w:rPr>
              <w:fldChar w:fldCharType="end"/>
            </w:r>
          </w:hyperlink>
        </w:p>
        <w:p w14:paraId="6AF24714" w14:textId="69200664" w:rsidR="00C863FD" w:rsidRDefault="00C863FD">
          <w:pPr>
            <w:pStyle w:val="Innehll2"/>
            <w:rPr>
              <w:rFonts w:eastAsiaTheme="minorEastAsia"/>
              <w:kern w:val="2"/>
              <w:sz w:val="24"/>
              <w:szCs w:val="24"/>
              <w:lang w:eastAsia="sv-FI"/>
              <w14:ligatures w14:val="standardContextual"/>
            </w:rPr>
          </w:pPr>
          <w:hyperlink w:anchor="_Toc198117477" w:history="1">
            <w:r w:rsidRPr="00C769E5">
              <w:rPr>
                <w:rStyle w:val="Hyperlnk"/>
              </w:rPr>
              <w:t>5.8 Politikområde 7 - Infrastrukturavdelningen, Energimyndigheten och Fordonsmyndigheten</w:t>
            </w:r>
            <w:r>
              <w:rPr>
                <w:webHidden/>
              </w:rPr>
              <w:tab/>
            </w:r>
            <w:r>
              <w:rPr>
                <w:webHidden/>
              </w:rPr>
              <w:fldChar w:fldCharType="begin"/>
            </w:r>
            <w:r>
              <w:rPr>
                <w:webHidden/>
              </w:rPr>
              <w:instrText xml:space="preserve"> PAGEREF _Toc198117477 \h </w:instrText>
            </w:r>
            <w:r>
              <w:rPr>
                <w:webHidden/>
              </w:rPr>
            </w:r>
            <w:r>
              <w:rPr>
                <w:webHidden/>
              </w:rPr>
              <w:fldChar w:fldCharType="separate"/>
            </w:r>
            <w:r w:rsidR="006E498C">
              <w:rPr>
                <w:webHidden/>
              </w:rPr>
              <w:t>23</w:t>
            </w:r>
            <w:r>
              <w:rPr>
                <w:webHidden/>
              </w:rPr>
              <w:fldChar w:fldCharType="end"/>
            </w:r>
          </w:hyperlink>
        </w:p>
        <w:p w14:paraId="6B9DB6AF" w14:textId="4338413C" w:rsidR="00C863FD" w:rsidRDefault="00C863FD">
          <w:pPr>
            <w:pStyle w:val="Innehll2"/>
            <w:rPr>
              <w:rFonts w:eastAsiaTheme="minorEastAsia"/>
              <w:kern w:val="2"/>
              <w:sz w:val="24"/>
              <w:szCs w:val="24"/>
              <w:lang w:eastAsia="sv-FI"/>
              <w14:ligatures w14:val="standardContextual"/>
            </w:rPr>
          </w:pPr>
          <w:hyperlink w:anchor="_Toc198117478" w:history="1">
            <w:r w:rsidRPr="00C769E5">
              <w:rPr>
                <w:rStyle w:val="Hyperlnk"/>
              </w:rPr>
              <w:t>5.9 Politikområde 8 – Ålands hälso- och sjukvård</w:t>
            </w:r>
            <w:r>
              <w:rPr>
                <w:webHidden/>
              </w:rPr>
              <w:tab/>
            </w:r>
            <w:r>
              <w:rPr>
                <w:webHidden/>
              </w:rPr>
              <w:fldChar w:fldCharType="begin"/>
            </w:r>
            <w:r>
              <w:rPr>
                <w:webHidden/>
              </w:rPr>
              <w:instrText xml:space="preserve"> PAGEREF _Toc198117478 \h </w:instrText>
            </w:r>
            <w:r>
              <w:rPr>
                <w:webHidden/>
              </w:rPr>
            </w:r>
            <w:r>
              <w:rPr>
                <w:webHidden/>
              </w:rPr>
              <w:fldChar w:fldCharType="separate"/>
            </w:r>
            <w:r w:rsidR="006E498C">
              <w:rPr>
                <w:webHidden/>
              </w:rPr>
              <w:t>23</w:t>
            </w:r>
            <w:r>
              <w:rPr>
                <w:webHidden/>
              </w:rPr>
              <w:fldChar w:fldCharType="end"/>
            </w:r>
          </w:hyperlink>
        </w:p>
        <w:p w14:paraId="1C76517C" w14:textId="7EA4DD31" w:rsidR="00C863FD" w:rsidRDefault="00C863FD">
          <w:pPr>
            <w:pStyle w:val="Innehll2"/>
            <w:rPr>
              <w:rFonts w:eastAsiaTheme="minorEastAsia"/>
              <w:kern w:val="2"/>
              <w:sz w:val="24"/>
              <w:szCs w:val="24"/>
              <w:lang w:eastAsia="sv-FI"/>
              <w14:ligatures w14:val="standardContextual"/>
            </w:rPr>
          </w:pPr>
          <w:hyperlink w:anchor="_Toc198117479" w:history="1">
            <w:r w:rsidRPr="00C769E5">
              <w:rPr>
                <w:rStyle w:val="Hyperlnk"/>
              </w:rPr>
              <w:t>5.10 Ofördelade resultatförbättringar</w:t>
            </w:r>
            <w:r>
              <w:rPr>
                <w:webHidden/>
              </w:rPr>
              <w:tab/>
            </w:r>
            <w:r>
              <w:rPr>
                <w:webHidden/>
              </w:rPr>
              <w:fldChar w:fldCharType="begin"/>
            </w:r>
            <w:r>
              <w:rPr>
                <w:webHidden/>
              </w:rPr>
              <w:instrText xml:space="preserve"> PAGEREF _Toc198117479 \h </w:instrText>
            </w:r>
            <w:r>
              <w:rPr>
                <w:webHidden/>
              </w:rPr>
            </w:r>
            <w:r>
              <w:rPr>
                <w:webHidden/>
              </w:rPr>
              <w:fldChar w:fldCharType="separate"/>
            </w:r>
            <w:r w:rsidR="006E498C">
              <w:rPr>
                <w:webHidden/>
              </w:rPr>
              <w:t>24</w:t>
            </w:r>
            <w:r>
              <w:rPr>
                <w:webHidden/>
              </w:rPr>
              <w:fldChar w:fldCharType="end"/>
            </w:r>
          </w:hyperlink>
        </w:p>
        <w:p w14:paraId="0220C9E8" w14:textId="019CA3C9" w:rsidR="00C863FD" w:rsidRDefault="00C863FD">
          <w:pPr>
            <w:pStyle w:val="Innehll1"/>
            <w:rPr>
              <w:rFonts w:eastAsiaTheme="minorEastAsia"/>
              <w:kern w:val="2"/>
              <w:sz w:val="24"/>
              <w:szCs w:val="24"/>
              <w:lang w:eastAsia="sv-FI"/>
              <w14:ligatures w14:val="standardContextual"/>
            </w:rPr>
          </w:pPr>
          <w:hyperlink w:anchor="_Toc198117480" w:history="1">
            <w:r w:rsidRPr="00C769E5">
              <w:rPr>
                <w:rStyle w:val="Hyperlnk"/>
              </w:rPr>
              <w:t>6 Investeringar</w:t>
            </w:r>
            <w:r>
              <w:rPr>
                <w:webHidden/>
              </w:rPr>
              <w:tab/>
            </w:r>
            <w:r>
              <w:rPr>
                <w:webHidden/>
              </w:rPr>
              <w:fldChar w:fldCharType="begin"/>
            </w:r>
            <w:r>
              <w:rPr>
                <w:webHidden/>
              </w:rPr>
              <w:instrText xml:space="preserve"> PAGEREF _Toc198117480 \h </w:instrText>
            </w:r>
            <w:r>
              <w:rPr>
                <w:webHidden/>
              </w:rPr>
            </w:r>
            <w:r>
              <w:rPr>
                <w:webHidden/>
              </w:rPr>
              <w:fldChar w:fldCharType="separate"/>
            </w:r>
            <w:r w:rsidR="006E498C">
              <w:rPr>
                <w:webHidden/>
              </w:rPr>
              <w:t>25</w:t>
            </w:r>
            <w:r>
              <w:rPr>
                <w:webHidden/>
              </w:rPr>
              <w:fldChar w:fldCharType="end"/>
            </w:r>
          </w:hyperlink>
        </w:p>
        <w:p w14:paraId="3EEE842D" w14:textId="58E28DAE" w:rsidR="00C863FD" w:rsidRDefault="00C863FD">
          <w:pPr>
            <w:pStyle w:val="Innehll1"/>
            <w:rPr>
              <w:rFonts w:eastAsiaTheme="minorEastAsia"/>
              <w:kern w:val="2"/>
              <w:sz w:val="24"/>
              <w:szCs w:val="24"/>
              <w:lang w:eastAsia="sv-FI"/>
              <w14:ligatures w14:val="standardContextual"/>
            </w:rPr>
          </w:pPr>
          <w:hyperlink w:anchor="_Toc198117481" w:history="1">
            <w:r w:rsidRPr="00C769E5">
              <w:rPr>
                <w:rStyle w:val="Hyperlnk"/>
              </w:rPr>
              <w:t>7 Landskapets likvida ställning</w:t>
            </w:r>
            <w:r>
              <w:rPr>
                <w:webHidden/>
              </w:rPr>
              <w:tab/>
            </w:r>
            <w:r>
              <w:rPr>
                <w:webHidden/>
              </w:rPr>
              <w:fldChar w:fldCharType="begin"/>
            </w:r>
            <w:r>
              <w:rPr>
                <w:webHidden/>
              </w:rPr>
              <w:instrText xml:space="preserve"> PAGEREF _Toc198117481 \h </w:instrText>
            </w:r>
            <w:r>
              <w:rPr>
                <w:webHidden/>
              </w:rPr>
            </w:r>
            <w:r>
              <w:rPr>
                <w:webHidden/>
              </w:rPr>
              <w:fldChar w:fldCharType="separate"/>
            </w:r>
            <w:r w:rsidR="006E498C">
              <w:rPr>
                <w:webHidden/>
              </w:rPr>
              <w:t>26</w:t>
            </w:r>
            <w:r>
              <w:rPr>
                <w:webHidden/>
              </w:rPr>
              <w:fldChar w:fldCharType="end"/>
            </w:r>
          </w:hyperlink>
        </w:p>
        <w:p w14:paraId="5F518359" w14:textId="020F27B9" w:rsidR="00C863FD" w:rsidRDefault="00C863FD">
          <w:pPr>
            <w:pStyle w:val="Innehll1"/>
            <w:rPr>
              <w:rFonts w:eastAsiaTheme="minorEastAsia"/>
              <w:kern w:val="2"/>
              <w:sz w:val="24"/>
              <w:szCs w:val="24"/>
              <w:lang w:eastAsia="sv-FI"/>
              <w14:ligatures w14:val="standardContextual"/>
            </w:rPr>
          </w:pPr>
          <w:hyperlink w:anchor="_Toc198117482" w:history="1">
            <w:r w:rsidRPr="00C769E5">
              <w:rPr>
                <w:rStyle w:val="Hyperlnk"/>
              </w:rPr>
              <w:t>8 Förslag till lagtingsbeslut</w:t>
            </w:r>
            <w:r>
              <w:rPr>
                <w:webHidden/>
              </w:rPr>
              <w:tab/>
            </w:r>
            <w:r>
              <w:rPr>
                <w:webHidden/>
              </w:rPr>
              <w:fldChar w:fldCharType="begin"/>
            </w:r>
            <w:r>
              <w:rPr>
                <w:webHidden/>
              </w:rPr>
              <w:instrText xml:space="preserve"> PAGEREF _Toc198117482 \h </w:instrText>
            </w:r>
            <w:r>
              <w:rPr>
                <w:webHidden/>
              </w:rPr>
            </w:r>
            <w:r>
              <w:rPr>
                <w:webHidden/>
              </w:rPr>
              <w:fldChar w:fldCharType="separate"/>
            </w:r>
            <w:r w:rsidR="006E498C">
              <w:rPr>
                <w:webHidden/>
              </w:rPr>
              <w:t>27</w:t>
            </w:r>
            <w:r>
              <w:rPr>
                <w:webHidden/>
              </w:rPr>
              <w:fldChar w:fldCharType="end"/>
            </w:r>
          </w:hyperlink>
        </w:p>
        <w:p w14:paraId="025789F3" w14:textId="5528C55F" w:rsidR="00093B7A" w:rsidRDefault="00093B7A" w:rsidP="00093B7A">
          <w:pPr>
            <w:rPr>
              <w:b/>
              <w:bCs/>
            </w:rPr>
          </w:pPr>
          <w:r>
            <w:rPr>
              <w:noProof/>
            </w:rPr>
            <w:fldChar w:fldCharType="end"/>
          </w:r>
        </w:p>
      </w:sdtContent>
    </w:sdt>
    <w:p w14:paraId="7353DC4E" w14:textId="77777777" w:rsidR="00093B7A" w:rsidRPr="009C1248" w:rsidRDefault="00093B7A" w:rsidP="00093B7A">
      <w:r>
        <w:br w:type="page"/>
      </w:r>
    </w:p>
    <w:p w14:paraId="6AD9E557" w14:textId="45FBA423" w:rsidR="00093B7A" w:rsidRDefault="00BC30F0" w:rsidP="00093B7A">
      <w:pPr>
        <w:pStyle w:val="Rubrik1"/>
      </w:pPr>
      <w:bookmarkStart w:id="2" w:name="_Toc164424921"/>
      <w:bookmarkStart w:id="3" w:name="_Toc198117448"/>
      <w:r>
        <w:lastRenderedPageBreak/>
        <w:t>1</w:t>
      </w:r>
      <w:r w:rsidR="00093B7A">
        <w:t xml:space="preserve"> Riktlinjer för den ekonomiska politiken</w:t>
      </w:r>
      <w:bookmarkEnd w:id="2"/>
      <w:bookmarkEnd w:id="3"/>
    </w:p>
    <w:p w14:paraId="6B6E135D" w14:textId="0D97C955" w:rsidR="00093B7A" w:rsidRPr="00D607DC" w:rsidRDefault="00BC30F0" w:rsidP="000D3286">
      <w:pPr>
        <w:pStyle w:val="Rubrik2"/>
      </w:pPr>
      <w:bookmarkStart w:id="4" w:name="_Toc164424922"/>
      <w:bookmarkStart w:id="5" w:name="_Toc198117449"/>
      <w:r>
        <w:t>1</w:t>
      </w:r>
      <w:r w:rsidR="00093B7A">
        <w:t>.1 Politiska utgångspunkter</w:t>
      </w:r>
      <w:bookmarkEnd w:id="4"/>
      <w:bookmarkEnd w:id="5"/>
    </w:p>
    <w:p w14:paraId="3EC7FBE5" w14:textId="3D9D2103" w:rsidR="00D5208F" w:rsidRDefault="00086D8D" w:rsidP="00086D8D">
      <w:pPr>
        <w:spacing w:after="120"/>
        <w:rPr>
          <w:rFonts w:cs="Open Sans"/>
          <w:lang w:val="sv-SE"/>
        </w:rPr>
      </w:pPr>
      <w:r w:rsidRPr="00086D8D">
        <w:rPr>
          <w:rFonts w:cs="Open Sans"/>
          <w:lang w:val="sv-SE"/>
        </w:rPr>
        <w:t xml:space="preserve">Landskapsregeringens förslag till vårbudget innebär att ytterligare steg tas för att </w:t>
      </w:r>
      <w:r w:rsidR="00F044FE">
        <w:rPr>
          <w:rFonts w:cs="Open Sans"/>
          <w:lang w:val="sv-SE"/>
        </w:rPr>
        <w:t>skapa</w:t>
      </w:r>
      <w:r w:rsidRPr="00086D8D">
        <w:rPr>
          <w:rFonts w:cs="Open Sans"/>
          <w:lang w:val="sv-SE"/>
        </w:rPr>
        <w:t xml:space="preserve"> en stabil ekonomisk grund</w:t>
      </w:r>
      <w:r w:rsidR="00F044FE">
        <w:rPr>
          <w:rFonts w:cs="Open Sans"/>
          <w:lang w:val="sv-SE"/>
        </w:rPr>
        <w:t xml:space="preserve"> för Åland</w:t>
      </w:r>
      <w:r w:rsidRPr="00086D8D">
        <w:rPr>
          <w:rFonts w:cs="Open Sans"/>
          <w:lang w:val="sv-SE"/>
        </w:rPr>
        <w:t xml:space="preserve">. Överskottsmålet –Ålands budget ska </w:t>
      </w:r>
      <w:r w:rsidR="0056417F">
        <w:rPr>
          <w:rFonts w:cs="Open Sans"/>
          <w:lang w:val="sv-SE"/>
        </w:rPr>
        <w:t>upp</w:t>
      </w:r>
      <w:r w:rsidRPr="00086D8D">
        <w:rPr>
          <w:rFonts w:cs="Open Sans"/>
          <w:lang w:val="sv-SE"/>
        </w:rPr>
        <w:t xml:space="preserve">visa </w:t>
      </w:r>
      <w:r w:rsidR="0056417F">
        <w:rPr>
          <w:rFonts w:cs="Open Sans"/>
          <w:lang w:val="sv-SE"/>
        </w:rPr>
        <w:t>ett</w:t>
      </w:r>
      <w:r w:rsidR="004D6A59">
        <w:rPr>
          <w:rFonts w:cs="Open Sans"/>
          <w:lang w:val="sv-SE"/>
        </w:rPr>
        <w:t xml:space="preserve"> </w:t>
      </w:r>
      <w:r w:rsidRPr="00086D8D">
        <w:rPr>
          <w:rFonts w:cs="Open Sans"/>
          <w:lang w:val="sv-SE"/>
        </w:rPr>
        <w:t xml:space="preserve">nollresultat senast år 2030 – ligger fast. Föreliggande </w:t>
      </w:r>
      <w:r w:rsidR="00A52FB9">
        <w:rPr>
          <w:rFonts w:cs="Open Sans"/>
          <w:lang w:val="sv-SE"/>
        </w:rPr>
        <w:t>budget</w:t>
      </w:r>
      <w:r w:rsidRPr="00086D8D">
        <w:rPr>
          <w:rFonts w:cs="Open Sans"/>
          <w:lang w:val="sv-SE"/>
        </w:rPr>
        <w:t xml:space="preserve">förslag visar ett </w:t>
      </w:r>
      <w:r w:rsidR="003D1B0A">
        <w:rPr>
          <w:rFonts w:cs="Open Sans"/>
          <w:lang w:val="sv-SE"/>
        </w:rPr>
        <w:t>mindre underskott än planen</w:t>
      </w:r>
      <w:r w:rsidRPr="00086D8D">
        <w:rPr>
          <w:rFonts w:cs="Open Sans"/>
          <w:lang w:val="sv-SE"/>
        </w:rPr>
        <w:t xml:space="preserve"> år 2026, vilket är </w:t>
      </w:r>
      <w:r w:rsidR="0051644F">
        <w:rPr>
          <w:rFonts w:cs="Open Sans"/>
          <w:lang w:val="sv-SE"/>
        </w:rPr>
        <w:t>positivt</w:t>
      </w:r>
      <w:r w:rsidRPr="00086D8D">
        <w:rPr>
          <w:rFonts w:cs="Open Sans"/>
          <w:lang w:val="sv-SE"/>
        </w:rPr>
        <w:t xml:space="preserve">. Det </w:t>
      </w:r>
      <w:r w:rsidR="00E86244">
        <w:rPr>
          <w:rFonts w:cs="Open Sans"/>
          <w:lang w:val="sv-SE"/>
        </w:rPr>
        <w:t xml:space="preserve">bör </w:t>
      </w:r>
      <w:r w:rsidR="00DA2023">
        <w:rPr>
          <w:rFonts w:cs="Open Sans"/>
          <w:lang w:val="sv-SE"/>
        </w:rPr>
        <w:t>dock noteras</w:t>
      </w:r>
      <w:r w:rsidRPr="00086D8D">
        <w:rPr>
          <w:rFonts w:cs="Open Sans"/>
          <w:lang w:val="sv-SE"/>
        </w:rPr>
        <w:t xml:space="preserve"> </w:t>
      </w:r>
      <w:r w:rsidR="00DA2023">
        <w:rPr>
          <w:rFonts w:cs="Open Sans"/>
          <w:lang w:val="sv-SE"/>
        </w:rPr>
        <w:t xml:space="preserve">att </w:t>
      </w:r>
      <w:r w:rsidR="00C56108">
        <w:rPr>
          <w:rFonts w:cs="Open Sans"/>
          <w:lang w:val="sv-SE"/>
        </w:rPr>
        <w:t xml:space="preserve">det </w:t>
      </w:r>
      <w:r w:rsidR="00DA5393">
        <w:rPr>
          <w:rFonts w:cs="Open Sans"/>
          <w:lang w:val="sv-SE"/>
        </w:rPr>
        <w:t>är</w:t>
      </w:r>
      <w:r w:rsidR="008F1DA9">
        <w:rPr>
          <w:rFonts w:cs="Open Sans"/>
          <w:lang w:val="sv-SE"/>
        </w:rPr>
        <w:t xml:space="preserve"> beroende på</w:t>
      </w:r>
      <w:r w:rsidRPr="00086D8D">
        <w:rPr>
          <w:rFonts w:cs="Open Sans"/>
          <w:lang w:val="sv-SE"/>
        </w:rPr>
        <w:t xml:space="preserve"> </w:t>
      </w:r>
      <w:r w:rsidR="00FD5D61">
        <w:rPr>
          <w:rFonts w:cs="Open Sans"/>
          <w:lang w:val="sv-SE"/>
        </w:rPr>
        <w:t>prognose</w:t>
      </w:r>
      <w:r w:rsidR="006D6DE2">
        <w:rPr>
          <w:rFonts w:cs="Open Sans"/>
          <w:lang w:val="sv-SE"/>
        </w:rPr>
        <w:t>r som</w:t>
      </w:r>
      <w:r w:rsidR="00FD5D61">
        <w:rPr>
          <w:rFonts w:cs="Open Sans"/>
          <w:lang w:val="sv-SE"/>
        </w:rPr>
        <w:t xml:space="preserve"> </w:t>
      </w:r>
      <w:r w:rsidR="001C7642">
        <w:rPr>
          <w:rFonts w:cs="Open Sans"/>
          <w:lang w:val="sv-SE"/>
        </w:rPr>
        <w:t xml:space="preserve">pekar på </w:t>
      </w:r>
      <w:r w:rsidR="006D3036">
        <w:rPr>
          <w:rFonts w:cs="Open Sans"/>
          <w:lang w:val="sv-SE"/>
        </w:rPr>
        <w:t>temporärt</w:t>
      </w:r>
      <w:r w:rsidRPr="00086D8D">
        <w:rPr>
          <w:rFonts w:cs="Open Sans"/>
          <w:lang w:val="sv-SE"/>
        </w:rPr>
        <w:t xml:space="preserve"> </w:t>
      </w:r>
      <w:r w:rsidR="003B5316">
        <w:rPr>
          <w:rFonts w:cs="Open Sans"/>
          <w:lang w:val="sv-SE"/>
        </w:rPr>
        <w:t>ökade</w:t>
      </w:r>
      <w:r w:rsidRPr="00086D8D">
        <w:rPr>
          <w:rFonts w:cs="Open Sans"/>
          <w:lang w:val="sv-SE"/>
        </w:rPr>
        <w:t xml:space="preserve"> skatteinkomster</w:t>
      </w:r>
      <w:r w:rsidR="00A33603">
        <w:rPr>
          <w:rFonts w:cs="Open Sans"/>
          <w:lang w:val="sv-SE"/>
        </w:rPr>
        <w:t xml:space="preserve"> </w:t>
      </w:r>
      <w:r w:rsidR="00327929">
        <w:rPr>
          <w:rFonts w:cs="Open Sans"/>
          <w:lang w:val="sv-SE"/>
        </w:rPr>
        <w:t>år</w:t>
      </w:r>
      <w:r w:rsidR="00270F60">
        <w:rPr>
          <w:rFonts w:cs="Open Sans"/>
          <w:lang w:val="sv-SE"/>
        </w:rPr>
        <w:t xml:space="preserve"> </w:t>
      </w:r>
      <w:r w:rsidRPr="00086D8D">
        <w:rPr>
          <w:rFonts w:cs="Open Sans"/>
          <w:lang w:val="sv-SE"/>
        </w:rPr>
        <w:t>2026. För att komma till</w:t>
      </w:r>
      <w:r w:rsidR="000B2CF8">
        <w:rPr>
          <w:rFonts w:cs="Open Sans"/>
          <w:lang w:val="sv-SE"/>
        </w:rPr>
        <w:t xml:space="preserve"> </w:t>
      </w:r>
      <w:r w:rsidRPr="00086D8D">
        <w:rPr>
          <w:rFonts w:cs="Open Sans"/>
          <w:lang w:val="sv-SE"/>
        </w:rPr>
        <w:t xml:space="preserve">rätta med det underliggande underskottet i landskapets budget krävs </w:t>
      </w:r>
      <w:r w:rsidR="00AA153D">
        <w:rPr>
          <w:rFonts w:cs="Open Sans"/>
          <w:lang w:val="sv-SE"/>
        </w:rPr>
        <w:t xml:space="preserve">därför </w:t>
      </w:r>
      <w:r w:rsidRPr="00086D8D">
        <w:rPr>
          <w:rFonts w:cs="Open Sans"/>
          <w:lang w:val="sv-SE"/>
        </w:rPr>
        <w:t>ytterligare resultatförbättringar åren som följer.</w:t>
      </w:r>
      <w:r w:rsidR="00AA3956">
        <w:rPr>
          <w:rFonts w:cs="Open Sans"/>
          <w:lang w:val="sv-SE"/>
        </w:rPr>
        <w:t xml:space="preserve"> </w:t>
      </w:r>
      <w:r w:rsidR="00CC622B">
        <w:rPr>
          <w:rFonts w:cs="Open Sans"/>
          <w:lang w:val="sv-SE"/>
        </w:rPr>
        <w:t xml:space="preserve">Välfärden ska säkras på fortsatt </w:t>
      </w:r>
      <w:proofErr w:type="gramStart"/>
      <w:r w:rsidR="00CC622B">
        <w:rPr>
          <w:rFonts w:cs="Open Sans"/>
          <w:lang w:val="sv-SE"/>
        </w:rPr>
        <w:t>hög nordisk</w:t>
      </w:r>
      <w:proofErr w:type="gramEnd"/>
      <w:r w:rsidR="00CC622B">
        <w:rPr>
          <w:rFonts w:cs="Open Sans"/>
          <w:lang w:val="sv-SE"/>
        </w:rPr>
        <w:t xml:space="preserve"> nivå</w:t>
      </w:r>
      <w:r w:rsidR="005D78CA">
        <w:rPr>
          <w:rFonts w:cs="Open Sans"/>
          <w:lang w:val="sv-SE"/>
        </w:rPr>
        <w:t>.</w:t>
      </w:r>
    </w:p>
    <w:p w14:paraId="7D992D9E" w14:textId="4AAFD681" w:rsidR="008A5639" w:rsidRPr="00C72270" w:rsidRDefault="008A5639" w:rsidP="00DB1F18">
      <w:pPr>
        <w:rPr>
          <w:rFonts w:cs="Open Sans"/>
          <w:b/>
          <w:bCs/>
          <w:lang w:val="sv-SE"/>
        </w:rPr>
      </w:pPr>
      <w:r w:rsidRPr="00C72270">
        <w:rPr>
          <w:rFonts w:cs="Open Sans"/>
          <w:b/>
          <w:bCs/>
          <w:lang w:val="sv-SE"/>
        </w:rPr>
        <w:t>Förvaltningsutveckling och effektivisering</w:t>
      </w:r>
    </w:p>
    <w:p w14:paraId="5CD4D1CF" w14:textId="4D512034" w:rsidR="0020587E" w:rsidRPr="0020587E" w:rsidRDefault="0020587E" w:rsidP="000C5379">
      <w:pPr>
        <w:spacing w:after="120"/>
        <w:rPr>
          <w:rFonts w:cs="Open Sans"/>
          <w:lang w:val="sv-SE"/>
        </w:rPr>
      </w:pPr>
      <w:r w:rsidRPr="0020587E">
        <w:rPr>
          <w:rFonts w:cs="Open Sans"/>
          <w:lang w:val="sv-SE"/>
        </w:rPr>
        <w:t xml:space="preserve">I regeringsprogrammet ”Ett </w:t>
      </w:r>
      <w:proofErr w:type="spellStart"/>
      <w:r w:rsidRPr="0020587E">
        <w:rPr>
          <w:rFonts w:cs="Open Sans"/>
          <w:lang w:val="sv-SE"/>
        </w:rPr>
        <w:t>framtidssäkrat</w:t>
      </w:r>
      <w:proofErr w:type="spellEnd"/>
      <w:r w:rsidRPr="0020587E">
        <w:rPr>
          <w:rFonts w:cs="Open Sans"/>
          <w:lang w:val="sv-SE"/>
        </w:rPr>
        <w:t xml:space="preserve"> Åland” står det: ”För att de offentliga institutionerna ska vara relevanta och därmed åtnjuta samhällets förtroende behöver de vara rättssäkra och fungera i samklang med övrig samhällsutveckling. En förutsättning för myndigheternas digitalisering är att ett moderniseringsarbete genomförs.”</w:t>
      </w:r>
    </w:p>
    <w:p w14:paraId="1953C5AD" w14:textId="4B18F414" w:rsidR="00881B58" w:rsidRDefault="0020587E" w:rsidP="000C5379">
      <w:pPr>
        <w:spacing w:after="120"/>
        <w:rPr>
          <w:rFonts w:cs="Open Sans"/>
          <w:lang w:val="sv-SE"/>
        </w:rPr>
      </w:pPr>
      <w:r w:rsidRPr="0020587E">
        <w:rPr>
          <w:rFonts w:cs="Open Sans"/>
          <w:lang w:val="sv-SE"/>
        </w:rPr>
        <w:t xml:space="preserve">Landskapsregeringen går därför vidare med att modernisera lagstiftningen gällande förvaltningen och ser </w:t>
      </w:r>
      <w:r w:rsidR="007D7F01">
        <w:rPr>
          <w:rFonts w:cs="Open Sans"/>
          <w:lang w:val="sv-SE"/>
        </w:rPr>
        <w:t>över</w:t>
      </w:r>
      <w:r w:rsidRPr="0020587E">
        <w:rPr>
          <w:rFonts w:cs="Open Sans"/>
          <w:lang w:val="sv-SE"/>
        </w:rPr>
        <w:t xml:space="preserve"> organisationsstrukturen. Landskapsregeringen ser också ett behov av att renodla självstyrelsens förvaltning. Detta kommer att innebära att olika tjänster anpassas för att fungera med nya sätt att arbeta samt att antalet tjänster vid landskapsförvaltningen kommer att minska. </w:t>
      </w:r>
      <w:r w:rsidR="0022616B">
        <w:rPr>
          <w:rFonts w:cs="Open Sans"/>
          <w:lang w:val="sv-SE"/>
        </w:rPr>
        <w:t>U</w:t>
      </w:r>
      <w:r w:rsidRPr="0020587E">
        <w:rPr>
          <w:rFonts w:cs="Open Sans"/>
          <w:lang w:val="sv-SE"/>
        </w:rPr>
        <w:t xml:space="preserve">nderlydande myndigheter </w:t>
      </w:r>
      <w:r w:rsidR="001418B0">
        <w:rPr>
          <w:rFonts w:cs="Open Sans"/>
          <w:lang w:val="sv-SE"/>
        </w:rPr>
        <w:t>har</w:t>
      </w:r>
      <w:r w:rsidRPr="0020587E">
        <w:rPr>
          <w:rFonts w:cs="Open Sans"/>
          <w:lang w:val="sv-SE"/>
        </w:rPr>
        <w:t xml:space="preserve"> </w:t>
      </w:r>
      <w:r w:rsidR="0022616B">
        <w:rPr>
          <w:rFonts w:cs="Open Sans"/>
          <w:lang w:val="sv-SE"/>
        </w:rPr>
        <w:t>få</w:t>
      </w:r>
      <w:r w:rsidR="001418B0">
        <w:rPr>
          <w:rFonts w:cs="Open Sans"/>
          <w:lang w:val="sv-SE"/>
        </w:rPr>
        <w:t>tt</w:t>
      </w:r>
      <w:r w:rsidRPr="0020587E">
        <w:rPr>
          <w:rFonts w:cs="Open Sans"/>
          <w:lang w:val="sv-SE"/>
        </w:rPr>
        <w:t xml:space="preserve"> ett motsvarande uppdrag. Landskapsregeringen bedömer i nuläget att reformarbetet samtidigt </w:t>
      </w:r>
      <w:r w:rsidR="001671AF">
        <w:rPr>
          <w:rFonts w:cs="Open Sans"/>
          <w:lang w:val="sv-SE"/>
        </w:rPr>
        <w:t>som</w:t>
      </w:r>
      <w:r w:rsidRPr="0020587E">
        <w:rPr>
          <w:rFonts w:cs="Open Sans"/>
          <w:lang w:val="sv-SE"/>
        </w:rPr>
        <w:t xml:space="preserve"> de ekonomiska realiteterna </w:t>
      </w:r>
      <w:r w:rsidR="005D35C6">
        <w:rPr>
          <w:rFonts w:cs="Open Sans"/>
          <w:lang w:val="sv-SE"/>
        </w:rPr>
        <w:t xml:space="preserve">beaktas </w:t>
      </w:r>
      <w:r w:rsidRPr="0020587E">
        <w:rPr>
          <w:rFonts w:cs="Open Sans"/>
          <w:lang w:val="sv-SE"/>
        </w:rPr>
        <w:t xml:space="preserve">kommer att innebära att antalet årsverken vid den allmänna förvaltningen och vid de </w:t>
      </w:r>
      <w:r w:rsidR="005D35C6">
        <w:rPr>
          <w:rFonts w:cs="Open Sans"/>
          <w:lang w:val="sv-SE"/>
        </w:rPr>
        <w:t>underlydande</w:t>
      </w:r>
      <w:r w:rsidRPr="0020587E">
        <w:rPr>
          <w:rFonts w:cs="Open Sans"/>
          <w:lang w:val="sv-SE"/>
        </w:rPr>
        <w:t xml:space="preserve"> myndigheterna </w:t>
      </w:r>
      <w:r w:rsidR="00AF7F4C">
        <w:rPr>
          <w:rFonts w:cs="Open Sans"/>
          <w:lang w:val="sv-SE"/>
        </w:rPr>
        <w:t>exkl</w:t>
      </w:r>
      <w:r w:rsidR="006644B3">
        <w:rPr>
          <w:rFonts w:cs="Open Sans"/>
          <w:lang w:val="sv-SE"/>
        </w:rPr>
        <w:t>usive</w:t>
      </w:r>
      <w:r w:rsidR="00AF7F4C">
        <w:rPr>
          <w:rFonts w:cs="Open Sans"/>
          <w:lang w:val="sv-SE"/>
        </w:rPr>
        <w:t xml:space="preserve"> ÅHS</w:t>
      </w:r>
      <w:r w:rsidR="0000174A">
        <w:rPr>
          <w:rFonts w:cs="Open Sans"/>
          <w:lang w:val="sv-SE"/>
        </w:rPr>
        <w:t xml:space="preserve">, som har sin </w:t>
      </w:r>
      <w:r w:rsidR="00950A86">
        <w:rPr>
          <w:rFonts w:cs="Open Sans"/>
          <w:lang w:val="sv-SE"/>
        </w:rPr>
        <w:t>egen</w:t>
      </w:r>
      <w:r w:rsidR="0000174A">
        <w:rPr>
          <w:rFonts w:cs="Open Sans"/>
          <w:lang w:val="sv-SE"/>
        </w:rPr>
        <w:t xml:space="preserve"> </w:t>
      </w:r>
      <w:r w:rsidR="004B1E66">
        <w:rPr>
          <w:rFonts w:cs="Open Sans"/>
          <w:lang w:val="sv-SE"/>
        </w:rPr>
        <w:t>plan,</w:t>
      </w:r>
      <w:r w:rsidR="00AF7F4C">
        <w:rPr>
          <w:rFonts w:cs="Open Sans"/>
          <w:lang w:val="sv-SE"/>
        </w:rPr>
        <w:t xml:space="preserve"> </w:t>
      </w:r>
      <w:r w:rsidRPr="0020587E">
        <w:rPr>
          <w:rFonts w:cs="Open Sans"/>
          <w:lang w:val="sv-SE"/>
        </w:rPr>
        <w:t xml:space="preserve">kommer att minska med i medeltal drygt 30 per år under </w:t>
      </w:r>
      <w:r w:rsidR="009B2663">
        <w:rPr>
          <w:rFonts w:cs="Open Sans"/>
          <w:lang w:val="sv-SE"/>
        </w:rPr>
        <w:t xml:space="preserve">planperioden </w:t>
      </w:r>
      <w:proofErr w:type="gramStart"/>
      <w:r w:rsidR="009B2663">
        <w:rPr>
          <w:rFonts w:cs="Open Sans"/>
          <w:lang w:val="sv-SE"/>
        </w:rPr>
        <w:t>2026-2028</w:t>
      </w:r>
      <w:proofErr w:type="gramEnd"/>
      <w:r w:rsidRPr="0020587E">
        <w:rPr>
          <w:rFonts w:cs="Open Sans"/>
          <w:lang w:val="sv-SE"/>
        </w:rPr>
        <w:t>. Landskapsregeringen avser att i möjligaste mån anpassa det förestående reformarbetet med naturliga pensionsavgångar</w:t>
      </w:r>
      <w:r w:rsidR="00F0425C">
        <w:rPr>
          <w:rFonts w:cs="Open Sans"/>
          <w:lang w:val="sv-SE"/>
        </w:rPr>
        <w:t xml:space="preserve"> samt avslutande av </w:t>
      </w:r>
      <w:r w:rsidR="00141F9C">
        <w:rPr>
          <w:rFonts w:cs="Open Sans"/>
          <w:lang w:val="sv-SE"/>
        </w:rPr>
        <w:t>projekt</w:t>
      </w:r>
      <w:r w:rsidRPr="0020587E">
        <w:rPr>
          <w:rFonts w:cs="Open Sans"/>
          <w:lang w:val="sv-SE"/>
        </w:rPr>
        <w:t>.</w:t>
      </w:r>
    </w:p>
    <w:p w14:paraId="4529A5AC" w14:textId="0FBCED58" w:rsidR="005149DB" w:rsidRPr="005149DB" w:rsidRDefault="005149DB" w:rsidP="000C5379">
      <w:pPr>
        <w:spacing w:after="120"/>
        <w:rPr>
          <w:rFonts w:cs="Open Sans"/>
          <w:lang w:val="sv-SE"/>
        </w:rPr>
      </w:pPr>
      <w:r w:rsidRPr="005149DB">
        <w:rPr>
          <w:rFonts w:cs="Open Sans"/>
          <w:lang w:val="sv-SE"/>
        </w:rPr>
        <w:t>Verksamhetsutveckling</w:t>
      </w:r>
      <w:r w:rsidR="00CD6892">
        <w:rPr>
          <w:rFonts w:cs="Open Sans"/>
          <w:lang w:val="sv-SE"/>
        </w:rPr>
        <w:t>en</w:t>
      </w:r>
      <w:r w:rsidRPr="005149DB">
        <w:rPr>
          <w:rFonts w:cs="Open Sans"/>
          <w:lang w:val="sv-SE"/>
        </w:rPr>
        <w:t xml:space="preserve"> med hjälp av digitalisering håller ett högt tempo. I förvaltningen genomförs processorientering och ett nytt ärendehanteringssystem är under upphandling, vilket förväntas ge betydande effektivitetsvinster. Ett annat centralt arbete är att samla och strukturera data, vilket kommer att ge mer kvalificerad information vid beslutsfattandet och öppna upp för nya sätt att arbeta. Arbetet med att implementera AI är fortfarande i sin linda, men bedöms fortsatt förändra arbetssätten och öka produktiviteten. För att lyckas med detta ställs höga krav på ledarskap, styrning och samverkan. Vid sidan av digitaliseringsprojekt aviseras också strukturförändringar</w:t>
      </w:r>
      <w:r w:rsidR="00C565C0">
        <w:rPr>
          <w:rFonts w:cs="Open Sans"/>
          <w:lang w:val="sv-SE"/>
        </w:rPr>
        <w:t>. B</w:t>
      </w:r>
      <w:r w:rsidRPr="005149DB">
        <w:rPr>
          <w:rFonts w:cs="Open Sans"/>
          <w:lang w:val="sv-SE"/>
        </w:rPr>
        <w:t>ildandet av ett servicecenter är ett konkret exempel på organisationsutvecklingen.</w:t>
      </w:r>
    </w:p>
    <w:p w14:paraId="458B97CF" w14:textId="2F0E5F54" w:rsidR="00A1417F" w:rsidRDefault="005149DB" w:rsidP="005149DB">
      <w:pPr>
        <w:spacing w:after="120"/>
        <w:rPr>
          <w:rFonts w:cs="Open Sans"/>
          <w:lang w:val="sv-SE"/>
        </w:rPr>
      </w:pPr>
      <w:r w:rsidRPr="005149DB">
        <w:rPr>
          <w:rFonts w:cs="Open Sans"/>
          <w:lang w:val="sv-SE"/>
        </w:rPr>
        <w:t xml:space="preserve">För kommunernas del vidtar landskapsregeringen en palett av åtgärder. </w:t>
      </w:r>
      <w:r w:rsidR="005E49C6">
        <w:rPr>
          <w:rFonts w:cs="Open Sans"/>
          <w:lang w:val="sv-SE"/>
        </w:rPr>
        <w:t>Kommunallagen</w:t>
      </w:r>
      <w:r w:rsidRPr="005149DB">
        <w:rPr>
          <w:rFonts w:cs="Open Sans"/>
          <w:lang w:val="sv-SE"/>
        </w:rPr>
        <w:t xml:space="preserve"> uppdateras och den kommunala tankesmedjan fortsätter sitt arbete för utökad samverkan. Landskapsregeringen arbetar också med att underlätta för kommunerna genom lagstiftningsåtgärder, dock så att de grundläggande rättigheterna för individerna skyddas. Landskapsregeringen har inhämtat information från kommunerna kring vilka lagstiftningsprojekt </w:t>
      </w:r>
      <w:r w:rsidRPr="005149DB">
        <w:rPr>
          <w:rFonts w:cs="Open Sans"/>
          <w:lang w:val="sv-SE"/>
        </w:rPr>
        <w:lastRenderedPageBreak/>
        <w:t>som är särskilt intressanta när det gäller att minska onödig byråkrati och stärka den kommunala ekonomin</w:t>
      </w:r>
      <w:r w:rsidR="00BD5296">
        <w:rPr>
          <w:rFonts w:cs="Open Sans"/>
          <w:lang w:val="sv-SE"/>
        </w:rPr>
        <w:t>. Den insamlade</w:t>
      </w:r>
      <w:r w:rsidRPr="005149DB">
        <w:rPr>
          <w:rFonts w:cs="Open Sans"/>
          <w:lang w:val="sv-SE"/>
        </w:rPr>
        <w:t xml:space="preserve"> informationen </w:t>
      </w:r>
      <w:r w:rsidR="00D27305">
        <w:rPr>
          <w:rFonts w:cs="Open Sans"/>
          <w:lang w:val="sv-SE"/>
        </w:rPr>
        <w:t>styr</w:t>
      </w:r>
      <w:r w:rsidRPr="005149DB">
        <w:rPr>
          <w:rFonts w:cs="Open Sans"/>
          <w:lang w:val="sv-SE"/>
        </w:rPr>
        <w:t xml:space="preserve"> arbetet.</w:t>
      </w:r>
    </w:p>
    <w:p w14:paraId="3036DF43" w14:textId="7FD78F9E" w:rsidR="005E6F09" w:rsidRPr="000C5379" w:rsidRDefault="00656F89" w:rsidP="00DB1F18">
      <w:pPr>
        <w:rPr>
          <w:rFonts w:cs="Open Sans"/>
          <w:b/>
          <w:bCs/>
          <w:lang w:val="sv-SE"/>
        </w:rPr>
      </w:pPr>
      <w:r w:rsidRPr="000C5379">
        <w:rPr>
          <w:rFonts w:cs="Open Sans"/>
          <w:b/>
          <w:bCs/>
          <w:lang w:val="sv-SE"/>
        </w:rPr>
        <w:t>Omställning av vården</w:t>
      </w:r>
    </w:p>
    <w:p w14:paraId="72BA2660" w14:textId="6A39999F" w:rsidR="009F02AC" w:rsidRDefault="00130C64" w:rsidP="005149DB">
      <w:pPr>
        <w:spacing w:after="120"/>
        <w:rPr>
          <w:rFonts w:cs="Open Sans"/>
          <w:lang w:val="sv-SE"/>
        </w:rPr>
      </w:pPr>
      <w:r w:rsidRPr="00130C64">
        <w:rPr>
          <w:rFonts w:cs="Open Sans"/>
          <w:lang w:val="sv-SE"/>
        </w:rPr>
        <w:t>Ålands hälso- och sjukvård är på väg in i en ny era av möjligheter. Under mandatperioden</w:t>
      </w:r>
      <w:r w:rsidR="00A47C89">
        <w:rPr>
          <w:rFonts w:cs="Open Sans"/>
          <w:lang w:val="sv-SE"/>
        </w:rPr>
        <w:t xml:space="preserve"> </w:t>
      </w:r>
      <w:r w:rsidR="00C56A9F">
        <w:rPr>
          <w:rFonts w:cs="Open Sans"/>
          <w:lang w:val="sv-SE"/>
        </w:rPr>
        <w:t>tas</w:t>
      </w:r>
      <w:r w:rsidRPr="00130C64">
        <w:rPr>
          <w:rFonts w:cs="Open Sans"/>
          <w:lang w:val="sv-SE"/>
        </w:rPr>
        <w:t xml:space="preserve"> beslut om </w:t>
      </w:r>
      <w:r w:rsidR="00560851">
        <w:rPr>
          <w:rFonts w:cs="Open Sans"/>
          <w:lang w:val="sv-SE"/>
        </w:rPr>
        <w:t>sjukhuset</w:t>
      </w:r>
      <w:r w:rsidR="007C02C7">
        <w:rPr>
          <w:rFonts w:cs="Open Sans"/>
          <w:lang w:val="sv-SE"/>
        </w:rPr>
        <w:t xml:space="preserve">, </w:t>
      </w:r>
      <w:r w:rsidR="00B17D67">
        <w:rPr>
          <w:rFonts w:cs="Open Sans"/>
          <w:lang w:val="sv-SE"/>
        </w:rPr>
        <w:t xml:space="preserve">om det blir </w:t>
      </w:r>
      <w:r w:rsidRPr="00130C64">
        <w:rPr>
          <w:rFonts w:cs="Open Sans"/>
          <w:lang w:val="sv-SE"/>
        </w:rPr>
        <w:t xml:space="preserve">ett </w:t>
      </w:r>
      <w:r w:rsidR="00B17D67">
        <w:rPr>
          <w:rFonts w:cs="Open Sans"/>
          <w:lang w:val="sv-SE"/>
        </w:rPr>
        <w:t xml:space="preserve">nybygge eller om det går att </w:t>
      </w:r>
      <w:r w:rsidR="009D2466">
        <w:rPr>
          <w:rFonts w:cs="Open Sans"/>
          <w:lang w:val="sv-SE"/>
        </w:rPr>
        <w:t>delvis</w:t>
      </w:r>
      <w:r w:rsidRPr="00130C64">
        <w:rPr>
          <w:rFonts w:cs="Open Sans"/>
          <w:lang w:val="sv-SE"/>
        </w:rPr>
        <w:t xml:space="preserve"> renover</w:t>
      </w:r>
      <w:r w:rsidR="00B17D67">
        <w:rPr>
          <w:rFonts w:cs="Open Sans"/>
          <w:lang w:val="sv-SE"/>
        </w:rPr>
        <w:t>a</w:t>
      </w:r>
      <w:r w:rsidRPr="00130C64">
        <w:rPr>
          <w:rFonts w:cs="Open Sans"/>
          <w:lang w:val="sv-SE"/>
        </w:rPr>
        <w:t xml:space="preserve"> sjukhus</w:t>
      </w:r>
      <w:r w:rsidR="00F35125">
        <w:rPr>
          <w:rFonts w:cs="Open Sans"/>
          <w:lang w:val="sv-SE"/>
        </w:rPr>
        <w:t>et</w:t>
      </w:r>
      <w:r w:rsidRPr="00130C64">
        <w:rPr>
          <w:rFonts w:cs="Open Sans"/>
          <w:lang w:val="sv-SE"/>
        </w:rPr>
        <w:t>. Genom beslutet lägg</w:t>
      </w:r>
      <w:r w:rsidR="003365D0">
        <w:rPr>
          <w:rFonts w:cs="Open Sans"/>
          <w:lang w:val="sv-SE"/>
        </w:rPr>
        <w:t>s</w:t>
      </w:r>
      <w:r w:rsidRPr="00130C64">
        <w:rPr>
          <w:rFonts w:cs="Open Sans"/>
          <w:lang w:val="sv-SE"/>
        </w:rPr>
        <w:t xml:space="preserve"> den fysiska grunden för en trygg och toppmodern vård långt in i framtiden. Samtidigt tar digitaliseringen fart</w:t>
      </w:r>
      <w:r w:rsidR="00454AA2">
        <w:rPr>
          <w:rFonts w:cs="Open Sans"/>
          <w:lang w:val="sv-SE"/>
        </w:rPr>
        <w:t>,</w:t>
      </w:r>
      <w:r w:rsidRPr="00130C64">
        <w:rPr>
          <w:rFonts w:cs="Open Sans"/>
          <w:lang w:val="sv-SE"/>
        </w:rPr>
        <w:t xml:space="preserve"> smarta vårdsystem och gemensamma e</w:t>
      </w:r>
      <w:r w:rsidR="006D1302">
        <w:rPr>
          <w:rFonts w:cs="Open Sans"/>
          <w:lang w:val="sv-SE"/>
        </w:rPr>
        <w:t>-</w:t>
      </w:r>
      <w:r w:rsidRPr="00130C64">
        <w:rPr>
          <w:rFonts w:cs="Open Sans"/>
          <w:lang w:val="sv-SE"/>
        </w:rPr>
        <w:t xml:space="preserve">tjänster gör det enklare för personalen att möta patienterna, snabbare och mer träffsäkert än någonsin. Den nya vårdstrategin kommer att </w:t>
      </w:r>
      <w:r w:rsidR="0076416C">
        <w:rPr>
          <w:rFonts w:cs="Open Sans"/>
          <w:lang w:val="sv-SE"/>
        </w:rPr>
        <w:t>vara</w:t>
      </w:r>
      <w:r w:rsidRPr="00130C64">
        <w:rPr>
          <w:rFonts w:cs="Open Sans"/>
          <w:lang w:val="sv-SE"/>
        </w:rPr>
        <w:t xml:space="preserve"> vägleda</w:t>
      </w:r>
      <w:r w:rsidR="0076416C">
        <w:rPr>
          <w:rFonts w:cs="Open Sans"/>
          <w:lang w:val="sv-SE"/>
        </w:rPr>
        <w:t>nde</w:t>
      </w:r>
      <w:r w:rsidRPr="00130C64">
        <w:rPr>
          <w:rFonts w:cs="Open Sans"/>
          <w:lang w:val="sv-SE"/>
        </w:rPr>
        <w:t xml:space="preserve"> i att rikta varje resurs direkt till patientnytta och alla vårdaktörer, både offentliga och privata, samspelar för att säkra en sömlös helhetsvård. Resultatet blir en obruten vårdkedja där kunskap, teknik och </w:t>
      </w:r>
      <w:r w:rsidR="007B1225">
        <w:rPr>
          <w:rFonts w:cs="Open Sans"/>
          <w:lang w:val="sv-SE"/>
        </w:rPr>
        <w:t>humanism</w:t>
      </w:r>
      <w:r w:rsidRPr="00130C64">
        <w:rPr>
          <w:rFonts w:cs="Open Sans"/>
          <w:lang w:val="sv-SE"/>
        </w:rPr>
        <w:t xml:space="preserve"> samverkar för att ge alla ålänningar en tryggare, mer tillgänglig och hållbar vård för många decennier framöver.</w:t>
      </w:r>
    </w:p>
    <w:p w14:paraId="111B2562" w14:textId="77777777" w:rsidR="00394DAC" w:rsidRPr="00C72270" w:rsidRDefault="00394DAC" w:rsidP="00394DAC">
      <w:pPr>
        <w:rPr>
          <w:b/>
          <w:bCs/>
        </w:rPr>
      </w:pPr>
      <w:r w:rsidRPr="00C72270">
        <w:rPr>
          <w:b/>
          <w:bCs/>
        </w:rPr>
        <w:t>Skärgårdstrafikens omställning</w:t>
      </w:r>
    </w:p>
    <w:p w14:paraId="5975D4D3" w14:textId="3D644AF4" w:rsidR="00394DAC" w:rsidRDefault="00394DAC" w:rsidP="00DB1F18">
      <w:pPr>
        <w:spacing w:after="120"/>
      </w:pPr>
      <w:r>
        <w:t>För att framtidssäkra ett trafikkoncept som ger en god servicenivå, en hanterlig kostnads- och utsläppsnivå samt</w:t>
      </w:r>
      <w:r w:rsidR="004A3609">
        <w:t xml:space="preserve"> </w:t>
      </w:r>
      <w:r w:rsidR="008503FD">
        <w:t>har</w:t>
      </w:r>
      <w:r w:rsidR="004A3609">
        <w:t xml:space="preserve"> </w:t>
      </w:r>
      <w:r>
        <w:t>beredskap för elektrifiering föreslås att trafikstrukturen omstruktureras.</w:t>
      </w:r>
    </w:p>
    <w:p w14:paraId="187293A6" w14:textId="77777777" w:rsidR="00394DAC" w:rsidRDefault="00394DAC" w:rsidP="00DB1F18">
      <w:pPr>
        <w:spacing w:after="120"/>
      </w:pPr>
      <w:r>
        <w:t>Modellen bör utgå ifrån att trafiken blir skalbar så att den under högsäsong och vid högtider kan ta ut mycket folk och bilar i skärgården medan den under lågsäsong kan serva mera lågfrekvent.</w:t>
      </w:r>
    </w:p>
    <w:p w14:paraId="7E96F77B" w14:textId="17587431" w:rsidR="00394DAC" w:rsidRDefault="00394DAC" w:rsidP="00DB1F18">
      <w:pPr>
        <w:spacing w:after="120"/>
      </w:pPr>
      <w:r>
        <w:t xml:space="preserve">Trafikomläggningen kan förverkligas inom åren </w:t>
      </w:r>
      <w:proofErr w:type="gramStart"/>
      <w:r>
        <w:t>2027-2029</w:t>
      </w:r>
      <w:proofErr w:type="gramEnd"/>
      <w:r>
        <w:t xml:space="preserve"> genom strategiska investeringar. Med fortsatt bunkerdrift beräknas en ny trafikmodell ta ner den årliga driftskostnaden med 3 miljoner euro. Efter elektrifiering av tonnaget kan kostnaden tas ner ytterligare. Målsättningen är att förkorta </w:t>
      </w:r>
      <w:proofErr w:type="spellStart"/>
      <w:r w:rsidR="00F63DCC">
        <w:t>färjpassen</w:t>
      </w:r>
      <w:proofErr w:type="spellEnd"/>
      <w:r w:rsidR="00F63DCC">
        <w:t xml:space="preserve"> </w:t>
      </w:r>
      <w:r>
        <w:t>för att göra trafikupplägget mer flexibelt samt möjliggöra för en kostnadseffektiv elektrifiering av trafiken.</w:t>
      </w:r>
      <w:r w:rsidR="00FC2309">
        <w:t xml:space="preserve"> Planeringen för omställningen av </w:t>
      </w:r>
      <w:r w:rsidR="00B1738C">
        <w:t>s</w:t>
      </w:r>
      <w:r w:rsidR="00FC2309">
        <w:t>kärgårdstrafiken diskute</w:t>
      </w:r>
      <w:r w:rsidR="00192751">
        <w:t>ras i en pa</w:t>
      </w:r>
      <w:r w:rsidR="006C780D">
        <w:t>r</w:t>
      </w:r>
      <w:r w:rsidR="00192751">
        <w:t xml:space="preserve">lamentarisk tankesmedja där upplägget </w:t>
      </w:r>
      <w:r w:rsidR="006C780D">
        <w:t>analyseras från flera vinklar</w:t>
      </w:r>
      <w:r w:rsidR="00D256B4">
        <w:t>.</w:t>
      </w:r>
    </w:p>
    <w:p w14:paraId="0266ACD7" w14:textId="7A2D9BB3" w:rsidR="003C117C" w:rsidRDefault="00394DAC" w:rsidP="00DB1F18">
      <w:pPr>
        <w:spacing w:after="120"/>
      </w:pPr>
      <w:r>
        <w:t xml:space="preserve">Ålands </w:t>
      </w:r>
      <w:r w:rsidR="0077743A">
        <w:t>S</w:t>
      </w:r>
      <w:r>
        <w:t xml:space="preserve">kärgårdsrederi </w:t>
      </w:r>
      <w:r w:rsidR="009F0FB7">
        <w:t xml:space="preserve">Ab </w:t>
      </w:r>
      <w:r>
        <w:t>(</w:t>
      </w:r>
      <w:proofErr w:type="spellStart"/>
      <w:r>
        <w:t>Axferries</w:t>
      </w:r>
      <w:proofErr w:type="spellEnd"/>
      <w:r>
        <w:t xml:space="preserve">), det bolag som landskapsregeringen bildat tillsammans med </w:t>
      </w:r>
      <w:proofErr w:type="spellStart"/>
      <w:r>
        <w:t>Finferries</w:t>
      </w:r>
      <w:proofErr w:type="spellEnd"/>
      <w:r>
        <w:t xml:space="preserve">, har under </w:t>
      </w:r>
      <w:r w:rsidR="00537884">
        <w:t xml:space="preserve">år </w:t>
      </w:r>
      <w:r>
        <w:t>2025 köpt f</w:t>
      </w:r>
      <w:r w:rsidR="00CF7D74">
        <w:t>yra</w:t>
      </w:r>
      <w:r>
        <w:t xml:space="preserve"> av landskapets färjor och </w:t>
      </w:r>
      <w:r w:rsidR="005B4B67">
        <w:t xml:space="preserve">avser </w:t>
      </w:r>
      <w:r>
        <w:t xml:space="preserve">påbörja ombyggnation till eldrift. Strategin är att landskapet fortsätter försäljningen av återstoden av de frigående fartygen och linfärjorna. I samband med upphandlingen av trafiken för perioden </w:t>
      </w:r>
      <w:proofErr w:type="gramStart"/>
      <w:r>
        <w:t>2028-2042</w:t>
      </w:r>
      <w:proofErr w:type="gramEnd"/>
      <w:r>
        <w:t xml:space="preserve"> övervägs att inkludera biljettförsäljningen till entreprenören. </w:t>
      </w:r>
    </w:p>
    <w:p w14:paraId="40A2E8DE" w14:textId="1A6B68BB" w:rsidR="00394DAC" w:rsidRDefault="00394DAC" w:rsidP="00DB1F18">
      <w:pPr>
        <w:spacing w:after="120"/>
      </w:pPr>
      <w:r>
        <w:t xml:space="preserve">Föreslås att verkstaden i </w:t>
      </w:r>
      <w:proofErr w:type="spellStart"/>
      <w:r>
        <w:t>Möckelö</w:t>
      </w:r>
      <w:proofErr w:type="spellEnd"/>
      <w:r>
        <w:t xml:space="preserve"> bolagiseras. </w:t>
      </w:r>
      <w:proofErr w:type="spellStart"/>
      <w:r>
        <w:t>Möckelöområdet</w:t>
      </w:r>
      <w:proofErr w:type="spellEnd"/>
      <w:r>
        <w:t xml:space="preserve"> har goda förutsättningar att utvecklas ytterligare och i planerna finns även etablering av en torrdocka/slip på området.</w:t>
      </w:r>
    </w:p>
    <w:p w14:paraId="6EE82F4C" w14:textId="1FB2383D" w:rsidR="006C1795" w:rsidRDefault="00394DAC" w:rsidP="00BB4404">
      <w:pPr>
        <w:spacing w:after="120"/>
      </w:pPr>
      <w:r>
        <w:t>Skärgårdstrafikens omläggning prioriteras inom ramen för de planerade investeringarna. Standardiseringen av färjfästen fortgår.</w:t>
      </w:r>
      <w:r w:rsidR="005158D2">
        <w:t xml:space="preserve"> </w:t>
      </w:r>
    </w:p>
    <w:p w14:paraId="562ECB3E" w14:textId="77777777" w:rsidR="00DF01E0" w:rsidRPr="00F3297B" w:rsidRDefault="00DF01E0" w:rsidP="00DF01E0">
      <w:pPr>
        <w:pStyle w:val="Liststycke"/>
      </w:pPr>
    </w:p>
    <w:p w14:paraId="227C61BB" w14:textId="1D24A5BD" w:rsidR="00093B7A" w:rsidRDefault="008F6009" w:rsidP="00CE6917">
      <w:pPr>
        <w:pStyle w:val="Rubrik2"/>
      </w:pPr>
      <w:bookmarkStart w:id="6" w:name="_Toc164424923"/>
      <w:bookmarkStart w:id="7" w:name="_Toc198117450"/>
      <w:r>
        <w:t xml:space="preserve">1.2 </w:t>
      </w:r>
      <w:r w:rsidR="00D447D7">
        <w:t>Ändringar från godkänd budget 202</w:t>
      </w:r>
      <w:bookmarkEnd w:id="6"/>
      <w:r w:rsidR="005E33AB">
        <w:t>5</w:t>
      </w:r>
      <w:bookmarkEnd w:id="7"/>
    </w:p>
    <w:p w14:paraId="32F18944" w14:textId="41CA6485" w:rsidR="0011394D" w:rsidRDefault="00093B7A" w:rsidP="00DB1F18">
      <w:pPr>
        <w:spacing w:after="120"/>
      </w:pPr>
      <w:r>
        <w:t xml:space="preserve">I vårbudgeten beskriver regeringen politikens inriktning på medellång och lång sikt. Om det under ett budgetår sker förändringar som inte var möjliga att förutse i samband med höstbudgeten </w:t>
      </w:r>
      <w:r w:rsidR="00494864">
        <w:t>kan</w:t>
      </w:r>
      <w:r>
        <w:t xml:space="preserve"> regeringen lämna förslag till ändringar i </w:t>
      </w:r>
      <w:r w:rsidR="000D2C50">
        <w:t>Ålands budget</w:t>
      </w:r>
      <w:r>
        <w:t xml:space="preserve"> för det löpande budgetåret. Det ska som huvudregel ske</w:t>
      </w:r>
      <w:r w:rsidR="00873F4E">
        <w:t xml:space="preserve"> i form av ändringsbudget</w:t>
      </w:r>
      <w:r w:rsidR="00347090">
        <w:t>a</w:t>
      </w:r>
      <w:r w:rsidR="00873F4E">
        <w:t xml:space="preserve">r </w:t>
      </w:r>
      <w:r w:rsidR="00572D69">
        <w:t>under våren</w:t>
      </w:r>
      <w:r w:rsidR="00873F4E">
        <w:t xml:space="preserve"> </w:t>
      </w:r>
      <w:r w:rsidR="00770771">
        <w:t>och</w:t>
      </w:r>
      <w:r w:rsidR="00873F4E">
        <w:t xml:space="preserve"> hösten</w:t>
      </w:r>
      <w:r>
        <w:t xml:space="preserve">. </w:t>
      </w:r>
      <w:r w:rsidR="0075799A">
        <w:t xml:space="preserve">Under våren </w:t>
      </w:r>
      <w:r w:rsidR="0011394D">
        <w:t>202</w:t>
      </w:r>
      <w:r w:rsidR="008042F8">
        <w:t>5</w:t>
      </w:r>
      <w:r w:rsidR="0011394D">
        <w:t xml:space="preserve"> har </w:t>
      </w:r>
      <w:r w:rsidR="0011394D">
        <w:lastRenderedPageBreak/>
        <w:t xml:space="preserve">landskapsregeringen lämnat ett förslag till ändringsbudget gällande </w:t>
      </w:r>
      <w:r w:rsidR="008042F8">
        <w:t xml:space="preserve">kapitalförstärkning i </w:t>
      </w:r>
      <w:proofErr w:type="spellStart"/>
      <w:r w:rsidR="008042F8">
        <w:t>Axferries</w:t>
      </w:r>
      <w:proofErr w:type="spellEnd"/>
      <w:r w:rsidR="008042F8">
        <w:t xml:space="preserve"> samt omfördelning av anslag </w:t>
      </w:r>
      <w:r w:rsidR="00180135">
        <w:t>inom ÅHS</w:t>
      </w:r>
      <w:r w:rsidR="0011394D">
        <w:t>.</w:t>
      </w:r>
    </w:p>
    <w:p w14:paraId="2C2FB93C" w14:textId="3AE913BB" w:rsidR="00377E0D" w:rsidRDefault="00126EF1" w:rsidP="00DB1F18">
      <w:pPr>
        <w:spacing w:after="120"/>
      </w:pPr>
      <w:r>
        <w:t xml:space="preserve">I </w:t>
      </w:r>
      <w:r w:rsidR="00106FA3">
        <w:t>nära</w:t>
      </w:r>
      <w:r>
        <w:t xml:space="preserve"> anslutning </w:t>
      </w:r>
      <w:r w:rsidR="00C663E7">
        <w:t>t</w:t>
      </w:r>
      <w:r>
        <w:t xml:space="preserve">ill </w:t>
      </w:r>
      <w:r w:rsidR="00093B7A">
        <w:t xml:space="preserve">denna vårbudget lämnar regeringen en </w:t>
      </w:r>
      <w:proofErr w:type="spellStart"/>
      <w:r w:rsidR="000672EC">
        <w:t>vår</w:t>
      </w:r>
      <w:r>
        <w:t>ä</w:t>
      </w:r>
      <w:r w:rsidR="00093B7A">
        <w:t>ndringsbudget</w:t>
      </w:r>
      <w:proofErr w:type="spellEnd"/>
      <w:r w:rsidR="00093B7A">
        <w:t xml:space="preserve"> för </w:t>
      </w:r>
      <w:r w:rsidR="008E65DA">
        <w:t xml:space="preserve">år </w:t>
      </w:r>
      <w:r w:rsidR="00093B7A">
        <w:t>202</w:t>
      </w:r>
      <w:r w:rsidR="00180135">
        <w:t>5</w:t>
      </w:r>
      <w:r w:rsidR="00093B7A">
        <w:t xml:space="preserve"> till lagtinget</w:t>
      </w:r>
      <w:r w:rsidR="008E65DA">
        <w:t xml:space="preserve">. </w:t>
      </w:r>
      <w:bookmarkStart w:id="8" w:name="_Toc164424924"/>
      <w:r w:rsidR="00D57CCD">
        <w:t xml:space="preserve">I </w:t>
      </w:r>
      <w:proofErr w:type="spellStart"/>
      <w:r w:rsidR="00D57CCD">
        <w:t>vårändringsbudgeten</w:t>
      </w:r>
      <w:proofErr w:type="spellEnd"/>
      <w:r w:rsidR="00D57CCD">
        <w:t xml:space="preserve"> kommer även</w:t>
      </w:r>
      <w:r w:rsidR="00B75A19">
        <w:t>, för första gången</w:t>
      </w:r>
      <w:r w:rsidR="009870DB">
        <w:t>,</w:t>
      </w:r>
      <w:r w:rsidR="0093033E">
        <w:t xml:space="preserve"> i enlighet med det finanspolitiska ramverket</w:t>
      </w:r>
      <w:r w:rsidR="009870DB">
        <w:t xml:space="preserve"> att </w:t>
      </w:r>
      <w:r w:rsidR="008B46C6">
        <w:t>lämnas en kv</w:t>
      </w:r>
      <w:r w:rsidR="00F70162">
        <w:t xml:space="preserve">artalsuppföljning </w:t>
      </w:r>
      <w:r w:rsidR="00F70162" w:rsidRPr="00FF5D37">
        <w:t>sam</w:t>
      </w:r>
      <w:r w:rsidR="00CB4CD8" w:rsidRPr="000C5379">
        <w:t>t</w:t>
      </w:r>
      <w:r w:rsidR="00F70162">
        <w:t xml:space="preserve"> prognos för </w:t>
      </w:r>
      <w:r w:rsidR="00F70162" w:rsidRPr="00DB1F18">
        <w:t>helår 2025</w:t>
      </w:r>
      <w:r w:rsidR="00882996" w:rsidRPr="00DB1F18">
        <w:t>.</w:t>
      </w:r>
    </w:p>
    <w:p w14:paraId="37A4EAA1" w14:textId="40D72831" w:rsidR="00093B7A" w:rsidRDefault="008F6009" w:rsidP="001030B8">
      <w:pPr>
        <w:pStyle w:val="Rubrik2"/>
      </w:pPr>
      <w:bookmarkStart w:id="9" w:name="_Toc198117451"/>
      <w:r>
        <w:t xml:space="preserve">1.3 </w:t>
      </w:r>
      <w:r w:rsidR="00093B7A" w:rsidRPr="00202187">
        <w:t>Landskapets finanser</w:t>
      </w:r>
      <w:bookmarkEnd w:id="8"/>
      <w:bookmarkEnd w:id="9"/>
    </w:p>
    <w:p w14:paraId="78781B80" w14:textId="6EDC24E4" w:rsidR="00093B7A" w:rsidRDefault="00093B7A" w:rsidP="00093B7A">
      <w:pPr>
        <w:autoSpaceDE/>
        <w:autoSpaceDN/>
        <w:adjustRightInd/>
        <w:spacing w:after="160" w:line="259" w:lineRule="auto"/>
        <w:textAlignment w:val="auto"/>
        <w:rPr>
          <w:rFonts w:ascii="Segoe UI" w:eastAsia="Segoe UI" w:hAnsi="Segoe UI" w:cs="Segoe UI"/>
        </w:rPr>
      </w:pPr>
      <w:r w:rsidRPr="2972DEE3">
        <w:rPr>
          <w:rFonts w:ascii="Segoe UI" w:eastAsia="Segoe UI" w:hAnsi="Segoe UI" w:cs="Segoe UI"/>
        </w:rPr>
        <w:t>Det budgeterade underskottet för år 202</w:t>
      </w:r>
      <w:r w:rsidR="002053CC">
        <w:rPr>
          <w:rFonts w:ascii="Segoe UI" w:eastAsia="Segoe UI" w:hAnsi="Segoe UI" w:cs="Segoe UI"/>
        </w:rPr>
        <w:t>4</w:t>
      </w:r>
      <w:r w:rsidRPr="2972DEE3">
        <w:rPr>
          <w:rFonts w:ascii="Segoe UI" w:eastAsia="Segoe UI" w:hAnsi="Segoe UI" w:cs="Segoe UI"/>
        </w:rPr>
        <w:t xml:space="preserve"> uppgick</w:t>
      </w:r>
      <w:r w:rsidR="001842D1">
        <w:rPr>
          <w:rFonts w:ascii="Segoe UI" w:eastAsia="Segoe UI" w:hAnsi="Segoe UI" w:cs="Segoe UI"/>
        </w:rPr>
        <w:t>,</w:t>
      </w:r>
      <w:r w:rsidRPr="2972DEE3">
        <w:rPr>
          <w:rFonts w:ascii="Segoe UI" w:eastAsia="Segoe UI" w:hAnsi="Segoe UI" w:cs="Segoe UI"/>
        </w:rPr>
        <w:t xml:space="preserve"> inklusive </w:t>
      </w:r>
      <w:r w:rsidR="003538F9">
        <w:rPr>
          <w:rFonts w:ascii="Segoe UI" w:eastAsia="Segoe UI" w:hAnsi="Segoe UI" w:cs="Segoe UI"/>
        </w:rPr>
        <w:t>fyra</w:t>
      </w:r>
      <w:r w:rsidRPr="2972DEE3">
        <w:rPr>
          <w:rFonts w:ascii="Segoe UI" w:eastAsia="Segoe UI" w:hAnsi="Segoe UI" w:cs="Segoe UI"/>
        </w:rPr>
        <w:t xml:space="preserve"> </w:t>
      </w:r>
      <w:r w:rsidR="00764904" w:rsidRPr="2972DEE3">
        <w:rPr>
          <w:rFonts w:ascii="Segoe UI" w:eastAsia="Segoe UI" w:hAnsi="Segoe UI" w:cs="Segoe UI"/>
        </w:rPr>
        <w:t>ändringsbudget</w:t>
      </w:r>
      <w:r w:rsidR="00764904">
        <w:rPr>
          <w:rFonts w:ascii="Segoe UI" w:eastAsia="Segoe UI" w:hAnsi="Segoe UI" w:cs="Segoe UI"/>
        </w:rPr>
        <w:t>ar</w:t>
      </w:r>
      <w:r w:rsidR="001842D1">
        <w:rPr>
          <w:rFonts w:ascii="Segoe UI" w:eastAsia="Segoe UI" w:hAnsi="Segoe UI" w:cs="Segoe UI"/>
        </w:rPr>
        <w:t>,</w:t>
      </w:r>
      <w:r w:rsidRPr="2972DEE3">
        <w:rPr>
          <w:rFonts w:ascii="Segoe UI" w:eastAsia="Segoe UI" w:hAnsi="Segoe UI" w:cs="Segoe UI"/>
        </w:rPr>
        <w:t xml:space="preserve"> till 2</w:t>
      </w:r>
      <w:r w:rsidR="0049793D">
        <w:rPr>
          <w:rFonts w:ascii="Segoe UI" w:eastAsia="Segoe UI" w:hAnsi="Segoe UI" w:cs="Segoe UI"/>
        </w:rPr>
        <w:t>7</w:t>
      </w:r>
      <w:r w:rsidRPr="2972DEE3">
        <w:rPr>
          <w:rFonts w:ascii="Segoe UI" w:eastAsia="Segoe UI" w:hAnsi="Segoe UI" w:cs="Segoe UI"/>
        </w:rPr>
        <w:t>,</w:t>
      </w:r>
      <w:r w:rsidR="0049793D">
        <w:rPr>
          <w:rFonts w:ascii="Segoe UI" w:eastAsia="Segoe UI" w:hAnsi="Segoe UI" w:cs="Segoe UI"/>
        </w:rPr>
        <w:t>0</w:t>
      </w:r>
      <w:r w:rsidRPr="2972DEE3">
        <w:rPr>
          <w:rFonts w:ascii="Segoe UI" w:eastAsia="Segoe UI" w:hAnsi="Segoe UI" w:cs="Segoe UI"/>
        </w:rPr>
        <w:t xml:space="preserve"> miljoner euro.</w:t>
      </w:r>
    </w:p>
    <w:p w14:paraId="744AB14B" w14:textId="27165EAF" w:rsidR="00602802" w:rsidRPr="00DB1F18" w:rsidRDefault="00A02903" w:rsidP="000C5379">
      <w:pPr>
        <w:autoSpaceDE/>
        <w:autoSpaceDN/>
        <w:adjustRightInd/>
        <w:spacing w:line="259" w:lineRule="auto"/>
        <w:textAlignment w:val="auto"/>
        <w:rPr>
          <w:rFonts w:ascii="Segoe UI" w:eastAsia="Segoe UI" w:hAnsi="Segoe UI" w:cs="Segoe UI"/>
          <w:b/>
          <w:bCs/>
        </w:rPr>
      </w:pPr>
      <w:r w:rsidRPr="00DB1F18">
        <w:rPr>
          <w:rFonts w:ascii="Segoe UI" w:eastAsia="Segoe UI" w:hAnsi="Segoe UI" w:cs="Segoe UI"/>
          <w:b/>
          <w:bCs/>
        </w:rPr>
        <w:t>Utfallet 2024</w:t>
      </w:r>
    </w:p>
    <w:p w14:paraId="52DA41FB" w14:textId="179DC8CA" w:rsidR="00D1510E" w:rsidRDefault="00093B7A" w:rsidP="00D1510E">
      <w:pPr>
        <w:autoSpaceDE/>
        <w:autoSpaceDN/>
        <w:adjustRightInd/>
        <w:spacing w:after="160" w:line="259" w:lineRule="auto"/>
        <w:textAlignment w:val="auto"/>
        <w:rPr>
          <w:rFonts w:ascii="Segoe UI" w:eastAsia="Segoe UI" w:hAnsi="Segoe UI" w:cs="Segoe UI"/>
        </w:rPr>
      </w:pPr>
      <w:r w:rsidRPr="2972DEE3">
        <w:rPr>
          <w:rFonts w:ascii="Segoe UI" w:eastAsia="Segoe UI" w:hAnsi="Segoe UI" w:cs="Segoe UI"/>
        </w:rPr>
        <w:t xml:space="preserve">Landskapet Ålands bokslut för </w:t>
      </w:r>
      <w:r w:rsidR="00A33603">
        <w:rPr>
          <w:rFonts w:ascii="Segoe UI" w:eastAsia="Segoe UI" w:hAnsi="Segoe UI" w:cs="Segoe UI"/>
        </w:rPr>
        <w:t xml:space="preserve">år </w:t>
      </w:r>
      <w:r w:rsidRPr="2972DEE3">
        <w:rPr>
          <w:rFonts w:ascii="Segoe UI" w:eastAsia="Segoe UI" w:hAnsi="Segoe UI" w:cs="Segoe UI"/>
        </w:rPr>
        <w:t>202</w:t>
      </w:r>
      <w:r w:rsidR="0045553E">
        <w:rPr>
          <w:rFonts w:ascii="Segoe UI" w:eastAsia="Segoe UI" w:hAnsi="Segoe UI" w:cs="Segoe UI"/>
        </w:rPr>
        <w:t>4</w:t>
      </w:r>
      <w:r w:rsidRPr="2972DEE3">
        <w:rPr>
          <w:rFonts w:ascii="Segoe UI" w:eastAsia="Segoe UI" w:hAnsi="Segoe UI" w:cs="Segoe UI"/>
        </w:rPr>
        <w:t xml:space="preserve"> uppvisade ett underskott på </w:t>
      </w:r>
      <w:r w:rsidR="0045553E">
        <w:rPr>
          <w:rFonts w:ascii="Segoe UI" w:eastAsia="Segoe UI" w:hAnsi="Segoe UI" w:cs="Segoe UI"/>
        </w:rPr>
        <w:t>17,2</w:t>
      </w:r>
      <w:r w:rsidRPr="2972DEE3">
        <w:rPr>
          <w:rFonts w:ascii="Segoe UI" w:eastAsia="Segoe UI" w:hAnsi="Segoe UI" w:cs="Segoe UI"/>
        </w:rPr>
        <w:t xml:space="preserve"> miljoner euro. Resultatet har påverkats av en inflation som i genomsnitt uppgick till </w:t>
      </w:r>
      <w:r w:rsidR="001D00C7">
        <w:rPr>
          <w:rFonts w:ascii="Segoe UI" w:eastAsia="Segoe UI" w:hAnsi="Segoe UI" w:cs="Segoe UI"/>
        </w:rPr>
        <w:t>2</w:t>
      </w:r>
      <w:r w:rsidRPr="2972DEE3">
        <w:rPr>
          <w:rFonts w:ascii="Segoe UI" w:eastAsia="Segoe UI" w:hAnsi="Segoe UI" w:cs="Segoe UI"/>
        </w:rPr>
        <w:t>,</w:t>
      </w:r>
      <w:r w:rsidR="001D00C7">
        <w:rPr>
          <w:rFonts w:ascii="Segoe UI" w:eastAsia="Segoe UI" w:hAnsi="Segoe UI" w:cs="Segoe UI"/>
        </w:rPr>
        <w:t>7</w:t>
      </w:r>
      <w:r w:rsidRPr="2972DEE3">
        <w:rPr>
          <w:rFonts w:ascii="Segoe UI" w:eastAsia="Segoe UI" w:hAnsi="Segoe UI" w:cs="Segoe UI"/>
        </w:rPr>
        <w:t xml:space="preserve"> procent under året samt av de allmänna lönejusteringarna på </w:t>
      </w:r>
      <w:r w:rsidR="007A757F" w:rsidRPr="00E5676F">
        <w:rPr>
          <w:rFonts w:ascii="Segoe UI" w:eastAsia="Segoe UI" w:hAnsi="Segoe UI" w:cs="Segoe UI"/>
        </w:rPr>
        <w:t>1,9</w:t>
      </w:r>
      <w:r w:rsidRPr="007A757F">
        <w:rPr>
          <w:rFonts w:ascii="Segoe UI" w:eastAsia="Segoe UI" w:hAnsi="Segoe UI" w:cs="Segoe UI"/>
        </w:rPr>
        <w:t xml:space="preserve"> </w:t>
      </w:r>
      <w:r w:rsidRPr="2972DEE3">
        <w:rPr>
          <w:rFonts w:ascii="Segoe UI" w:eastAsia="Segoe UI" w:hAnsi="Segoe UI" w:cs="Segoe UI"/>
        </w:rPr>
        <w:t>procent från 1 juni 202</w:t>
      </w:r>
      <w:r w:rsidR="00722254">
        <w:rPr>
          <w:rFonts w:ascii="Segoe UI" w:eastAsia="Segoe UI" w:hAnsi="Segoe UI" w:cs="Segoe UI"/>
        </w:rPr>
        <w:t>4</w:t>
      </w:r>
      <w:r w:rsidRPr="2972DEE3">
        <w:rPr>
          <w:rFonts w:ascii="Segoe UI" w:eastAsia="Segoe UI" w:hAnsi="Segoe UI" w:cs="Segoe UI"/>
        </w:rPr>
        <w:t>. Nettokostnaden per ålänning ökade med 5,</w:t>
      </w:r>
      <w:r w:rsidR="00B91480">
        <w:rPr>
          <w:rFonts w:ascii="Segoe UI" w:eastAsia="Segoe UI" w:hAnsi="Segoe UI" w:cs="Segoe UI"/>
        </w:rPr>
        <w:t>9</w:t>
      </w:r>
      <w:r w:rsidRPr="2972DEE3">
        <w:rPr>
          <w:rFonts w:ascii="Segoe UI" w:eastAsia="Segoe UI" w:hAnsi="Segoe UI" w:cs="Segoe UI"/>
        </w:rPr>
        <w:t xml:space="preserve"> procent och självfinansieringsgraden sjönk med </w:t>
      </w:r>
      <w:r w:rsidRPr="009D1FBA">
        <w:rPr>
          <w:rFonts w:ascii="Segoe UI" w:eastAsia="Segoe UI" w:hAnsi="Segoe UI" w:cs="Segoe UI"/>
        </w:rPr>
        <w:t>0,</w:t>
      </w:r>
      <w:r w:rsidR="009D1FBA">
        <w:rPr>
          <w:rFonts w:ascii="Segoe UI" w:eastAsia="Segoe UI" w:hAnsi="Segoe UI" w:cs="Segoe UI"/>
        </w:rPr>
        <w:t>5</w:t>
      </w:r>
      <w:r w:rsidRPr="009D1FBA">
        <w:rPr>
          <w:rFonts w:ascii="Segoe UI" w:eastAsia="Segoe UI" w:hAnsi="Segoe UI" w:cs="Segoe UI"/>
        </w:rPr>
        <w:t xml:space="preserve"> </w:t>
      </w:r>
      <w:r w:rsidRPr="2972DEE3">
        <w:rPr>
          <w:rFonts w:ascii="Segoe UI" w:eastAsia="Segoe UI" w:hAnsi="Segoe UI" w:cs="Segoe UI"/>
        </w:rPr>
        <w:t>procentenheter.</w:t>
      </w:r>
    </w:p>
    <w:p w14:paraId="21DD8BAD" w14:textId="5D9438FF" w:rsidR="00093B7A" w:rsidRDefault="00093B7A" w:rsidP="00D1510E">
      <w:pPr>
        <w:autoSpaceDE/>
        <w:autoSpaceDN/>
        <w:adjustRightInd/>
        <w:spacing w:after="160" w:line="259" w:lineRule="auto"/>
        <w:textAlignment w:val="auto"/>
        <w:rPr>
          <w:rFonts w:ascii="Segoe UI" w:eastAsia="Segoe UI" w:hAnsi="Segoe UI" w:cs="Segoe UI"/>
        </w:rPr>
      </w:pPr>
      <w:r w:rsidRPr="2972DEE3">
        <w:rPr>
          <w:rFonts w:ascii="Segoe UI" w:eastAsia="Segoe UI" w:hAnsi="Segoe UI" w:cs="Segoe UI"/>
        </w:rPr>
        <w:t>Det budgeterade underskottet för år 202</w:t>
      </w:r>
      <w:r w:rsidR="00B12C8A">
        <w:rPr>
          <w:rFonts w:ascii="Segoe UI" w:eastAsia="Segoe UI" w:hAnsi="Segoe UI" w:cs="Segoe UI"/>
        </w:rPr>
        <w:t>5</w:t>
      </w:r>
      <w:r w:rsidR="001114EE">
        <w:rPr>
          <w:rFonts w:ascii="Segoe UI" w:eastAsia="Segoe UI" w:hAnsi="Segoe UI" w:cs="Segoe UI"/>
        </w:rPr>
        <w:t>,</w:t>
      </w:r>
      <w:r w:rsidR="00FB2C65">
        <w:rPr>
          <w:rFonts w:ascii="Segoe UI" w:eastAsia="Segoe UI" w:hAnsi="Segoe UI" w:cs="Segoe UI"/>
        </w:rPr>
        <w:t xml:space="preserve"> </w:t>
      </w:r>
      <w:r w:rsidR="008D6444">
        <w:rPr>
          <w:rFonts w:ascii="Segoe UI" w:eastAsia="Segoe UI" w:hAnsi="Segoe UI" w:cs="Segoe UI"/>
        </w:rPr>
        <w:t>inkluderande grundbudget och ändringsbudget 1</w:t>
      </w:r>
      <w:r w:rsidR="001114EE">
        <w:rPr>
          <w:rFonts w:ascii="Segoe UI" w:eastAsia="Segoe UI" w:hAnsi="Segoe UI" w:cs="Segoe UI"/>
        </w:rPr>
        <w:t>,</w:t>
      </w:r>
      <w:r w:rsidRPr="2972DEE3">
        <w:rPr>
          <w:rFonts w:ascii="Segoe UI" w:eastAsia="Segoe UI" w:hAnsi="Segoe UI" w:cs="Segoe UI"/>
        </w:rPr>
        <w:t xml:space="preserve"> uppgår till </w:t>
      </w:r>
      <w:r w:rsidR="00D23A20">
        <w:rPr>
          <w:rFonts w:ascii="Segoe UI" w:eastAsia="Segoe UI" w:hAnsi="Segoe UI" w:cs="Segoe UI"/>
        </w:rPr>
        <w:t>29,3</w:t>
      </w:r>
      <w:r w:rsidRPr="2972DEE3">
        <w:rPr>
          <w:rFonts w:ascii="Segoe UI" w:eastAsia="Segoe UI" w:hAnsi="Segoe UI" w:cs="Segoe UI"/>
        </w:rPr>
        <w:t xml:space="preserve"> miljoner euro.</w:t>
      </w:r>
    </w:p>
    <w:p w14:paraId="08E35851" w14:textId="1C854E2E" w:rsidR="00E9202F" w:rsidRDefault="00093B7A" w:rsidP="00093B7A">
      <w:pPr>
        <w:spacing w:after="160" w:line="259" w:lineRule="auto"/>
        <w:rPr>
          <w:rFonts w:ascii="Segoe UI" w:eastAsia="Segoe UI" w:hAnsi="Segoe UI" w:cs="Segoe UI"/>
        </w:rPr>
      </w:pPr>
      <w:r w:rsidRPr="53EFD81A">
        <w:rPr>
          <w:rFonts w:ascii="Segoe UI" w:eastAsia="Segoe UI" w:hAnsi="Segoe UI" w:cs="Segoe UI"/>
        </w:rPr>
        <w:t>Det kan noteras att det finns en återkommande differens mellan de budgeterade och förverkligade resultaten som är förhållandevis stor. Det här förklaras huvudsakligen av att förverkligandegraden för inkomst- och kapitalöverföringarna</w:t>
      </w:r>
      <w:r w:rsidR="00EF1317">
        <w:rPr>
          <w:rFonts w:ascii="Segoe UI" w:eastAsia="Segoe UI" w:hAnsi="Segoe UI" w:cs="Segoe UI"/>
        </w:rPr>
        <w:t xml:space="preserve"> fortsättningsvis</w:t>
      </w:r>
      <w:r w:rsidRPr="53EFD81A">
        <w:rPr>
          <w:rFonts w:ascii="Segoe UI" w:eastAsia="Segoe UI" w:hAnsi="Segoe UI" w:cs="Segoe UI"/>
        </w:rPr>
        <w:t xml:space="preserve"> är relativt låg (7</w:t>
      </w:r>
      <w:r w:rsidR="00F034B8">
        <w:rPr>
          <w:rFonts w:ascii="Segoe UI" w:eastAsia="Segoe UI" w:hAnsi="Segoe UI" w:cs="Segoe UI"/>
        </w:rPr>
        <w:t>8</w:t>
      </w:r>
      <w:r w:rsidRPr="53EFD81A">
        <w:rPr>
          <w:rFonts w:ascii="Segoe UI" w:eastAsia="Segoe UI" w:hAnsi="Segoe UI" w:cs="Segoe UI"/>
        </w:rPr>
        <w:t>,</w:t>
      </w:r>
      <w:r w:rsidR="00F034B8">
        <w:rPr>
          <w:rFonts w:ascii="Segoe UI" w:eastAsia="Segoe UI" w:hAnsi="Segoe UI" w:cs="Segoe UI"/>
        </w:rPr>
        <w:t>25</w:t>
      </w:r>
      <w:r w:rsidR="00AA5C29">
        <w:rPr>
          <w:rFonts w:ascii="Segoe UI" w:eastAsia="Segoe UI" w:hAnsi="Segoe UI" w:cs="Segoe UI"/>
        </w:rPr>
        <w:t xml:space="preserve"> </w:t>
      </w:r>
      <w:r w:rsidR="00643FF1">
        <w:rPr>
          <w:rFonts w:ascii="Segoe UI" w:eastAsia="Segoe UI" w:hAnsi="Segoe UI" w:cs="Segoe UI"/>
        </w:rPr>
        <w:t>procent</w:t>
      </w:r>
      <w:r w:rsidR="00643FF1" w:rsidRPr="53EFD81A">
        <w:rPr>
          <w:rFonts w:ascii="Segoe UI" w:eastAsia="Segoe UI" w:hAnsi="Segoe UI" w:cs="Segoe UI"/>
        </w:rPr>
        <w:t xml:space="preserve"> </w:t>
      </w:r>
      <w:r w:rsidRPr="53EFD81A">
        <w:rPr>
          <w:rFonts w:ascii="Segoe UI" w:eastAsia="Segoe UI" w:hAnsi="Segoe UI" w:cs="Segoe UI"/>
        </w:rPr>
        <w:t>för</w:t>
      </w:r>
      <w:r w:rsidR="00E832AB">
        <w:rPr>
          <w:rFonts w:ascii="Segoe UI" w:eastAsia="Segoe UI" w:hAnsi="Segoe UI" w:cs="Segoe UI"/>
        </w:rPr>
        <w:t xml:space="preserve"> </w:t>
      </w:r>
      <w:r w:rsidR="00AC41A9">
        <w:rPr>
          <w:rFonts w:ascii="Segoe UI" w:eastAsia="Segoe UI" w:hAnsi="Segoe UI" w:cs="Segoe UI"/>
        </w:rPr>
        <w:t>år</w:t>
      </w:r>
      <w:r w:rsidRPr="53EFD81A">
        <w:rPr>
          <w:rFonts w:ascii="Segoe UI" w:eastAsia="Segoe UI" w:hAnsi="Segoe UI" w:cs="Segoe UI"/>
        </w:rPr>
        <w:t xml:space="preserve"> 202</w:t>
      </w:r>
      <w:r w:rsidR="00F034B8">
        <w:rPr>
          <w:rFonts w:ascii="Segoe UI" w:eastAsia="Segoe UI" w:hAnsi="Segoe UI" w:cs="Segoe UI"/>
        </w:rPr>
        <w:t>4</w:t>
      </w:r>
      <w:r w:rsidRPr="53EFD81A">
        <w:rPr>
          <w:rFonts w:ascii="Segoe UI" w:eastAsia="Segoe UI" w:hAnsi="Segoe UI" w:cs="Segoe UI"/>
        </w:rPr>
        <w:t>)</w:t>
      </w:r>
      <w:r w:rsidR="00FF0244">
        <w:rPr>
          <w:rFonts w:ascii="Segoe UI" w:eastAsia="Segoe UI" w:hAnsi="Segoe UI" w:cs="Segoe UI"/>
        </w:rPr>
        <w:t xml:space="preserve">. För </w:t>
      </w:r>
      <w:r w:rsidR="00276900">
        <w:rPr>
          <w:rFonts w:ascii="Segoe UI" w:eastAsia="Segoe UI" w:hAnsi="Segoe UI" w:cs="Segoe UI"/>
        </w:rPr>
        <w:t xml:space="preserve">investeringsmomenten är motsvarande </w:t>
      </w:r>
      <w:r w:rsidR="003A5108">
        <w:rPr>
          <w:rFonts w:ascii="Segoe UI" w:eastAsia="Segoe UI" w:hAnsi="Segoe UI" w:cs="Segoe UI"/>
        </w:rPr>
        <w:t>förverkligandegrad</w:t>
      </w:r>
      <w:r w:rsidR="000A3D7D">
        <w:rPr>
          <w:rFonts w:ascii="Segoe UI" w:eastAsia="Segoe UI" w:hAnsi="Segoe UI" w:cs="Segoe UI"/>
        </w:rPr>
        <w:t xml:space="preserve"> knappt 60</w:t>
      </w:r>
      <w:r w:rsidR="00AA5C29">
        <w:rPr>
          <w:rFonts w:ascii="Segoe UI" w:eastAsia="Segoe UI" w:hAnsi="Segoe UI" w:cs="Segoe UI"/>
        </w:rPr>
        <w:t xml:space="preserve"> </w:t>
      </w:r>
      <w:r w:rsidR="00643FF1">
        <w:rPr>
          <w:rFonts w:ascii="Segoe UI" w:eastAsia="Segoe UI" w:hAnsi="Segoe UI" w:cs="Segoe UI"/>
        </w:rPr>
        <w:t xml:space="preserve">procent. </w:t>
      </w:r>
      <w:r w:rsidRPr="53EFD81A">
        <w:rPr>
          <w:rFonts w:ascii="Segoe UI" w:eastAsia="Segoe UI" w:hAnsi="Segoe UI" w:cs="Segoe UI"/>
        </w:rPr>
        <w:t>Detta</w:t>
      </w:r>
      <w:r w:rsidR="003F2DB2">
        <w:rPr>
          <w:rFonts w:ascii="Segoe UI" w:eastAsia="Segoe UI" w:hAnsi="Segoe UI" w:cs="Segoe UI"/>
        </w:rPr>
        <w:t xml:space="preserve"> är </w:t>
      </w:r>
      <w:r w:rsidR="00FF3E04">
        <w:rPr>
          <w:rFonts w:ascii="Segoe UI" w:eastAsia="Segoe UI" w:hAnsi="Segoe UI" w:cs="Segoe UI"/>
        </w:rPr>
        <w:t>något landskapsregeringen</w:t>
      </w:r>
      <w:r w:rsidR="00434D17">
        <w:rPr>
          <w:rFonts w:ascii="Segoe UI" w:eastAsia="Segoe UI" w:hAnsi="Segoe UI" w:cs="Segoe UI"/>
        </w:rPr>
        <w:t xml:space="preserve"> </w:t>
      </w:r>
      <w:r w:rsidR="00F146BF">
        <w:rPr>
          <w:rFonts w:ascii="Segoe UI" w:eastAsia="Segoe UI" w:hAnsi="Segoe UI" w:cs="Segoe UI"/>
        </w:rPr>
        <w:t xml:space="preserve">konstaterade redan vid uppgörandet av </w:t>
      </w:r>
      <w:r w:rsidR="00A953FB">
        <w:rPr>
          <w:rFonts w:ascii="Segoe UI" w:eastAsia="Segoe UI" w:hAnsi="Segoe UI" w:cs="Segoe UI"/>
        </w:rPr>
        <w:t xml:space="preserve">vårbudgeten </w:t>
      </w:r>
      <w:r w:rsidR="009F34BA">
        <w:rPr>
          <w:rFonts w:ascii="Segoe UI" w:eastAsia="Segoe UI" w:hAnsi="Segoe UI" w:cs="Segoe UI"/>
        </w:rPr>
        <w:t>förra å</w:t>
      </w:r>
      <w:r w:rsidR="00607433">
        <w:rPr>
          <w:rFonts w:ascii="Segoe UI" w:eastAsia="Segoe UI" w:hAnsi="Segoe UI" w:cs="Segoe UI"/>
        </w:rPr>
        <w:t>ret</w:t>
      </w:r>
      <w:r w:rsidR="00A12F18">
        <w:rPr>
          <w:rFonts w:ascii="Segoe UI" w:eastAsia="Segoe UI" w:hAnsi="Segoe UI" w:cs="Segoe UI"/>
        </w:rPr>
        <w:t xml:space="preserve"> och e</w:t>
      </w:r>
      <w:r w:rsidR="00CD5968">
        <w:rPr>
          <w:rFonts w:ascii="Segoe UI" w:eastAsia="Segoe UI" w:hAnsi="Segoe UI" w:cs="Segoe UI"/>
        </w:rPr>
        <w:t xml:space="preserve">n översyn av samtliga reservationsanslag </w:t>
      </w:r>
      <w:r w:rsidR="003725AC">
        <w:rPr>
          <w:rFonts w:ascii="Segoe UI" w:eastAsia="Segoe UI" w:hAnsi="Segoe UI" w:cs="Segoe UI"/>
        </w:rPr>
        <w:t xml:space="preserve">pågår </w:t>
      </w:r>
      <w:r w:rsidR="002B272A">
        <w:rPr>
          <w:rFonts w:ascii="Segoe UI" w:eastAsia="Segoe UI" w:hAnsi="Segoe UI" w:cs="Segoe UI"/>
        </w:rPr>
        <w:t xml:space="preserve">i syfte att </w:t>
      </w:r>
      <w:r w:rsidR="005E60FE">
        <w:rPr>
          <w:rFonts w:ascii="Segoe UI" w:eastAsia="Segoe UI" w:hAnsi="Segoe UI" w:cs="Segoe UI"/>
        </w:rPr>
        <w:t xml:space="preserve">öka </w:t>
      </w:r>
      <w:r w:rsidR="0027214F">
        <w:rPr>
          <w:rFonts w:ascii="Segoe UI" w:eastAsia="Segoe UI" w:hAnsi="Segoe UI" w:cs="Segoe UI"/>
        </w:rPr>
        <w:t>budgetens förverkligandegrad.</w:t>
      </w:r>
    </w:p>
    <w:p w14:paraId="7B3DB1B7" w14:textId="0644C972" w:rsidR="00FC0D18" w:rsidRPr="00DB1F18" w:rsidRDefault="00FC0D18" w:rsidP="007748C5">
      <w:pPr>
        <w:pStyle w:val="ANormal"/>
        <w:rPr>
          <w:rFonts w:asciiTheme="minorHAnsi" w:hAnsiTheme="minorHAnsi" w:cstheme="minorBidi"/>
          <w:b/>
          <w:bCs/>
          <w:sz w:val="20"/>
        </w:rPr>
      </w:pPr>
      <w:r w:rsidRPr="00DB1F18">
        <w:rPr>
          <w:rFonts w:asciiTheme="minorHAnsi" w:hAnsiTheme="minorHAnsi" w:cstheme="minorBidi"/>
          <w:b/>
          <w:bCs/>
          <w:sz w:val="20"/>
        </w:rPr>
        <w:t>Förändrade budgeterings- och redovisningsprinciper</w:t>
      </w:r>
    </w:p>
    <w:p w14:paraId="622FB570" w14:textId="4BC7CD49" w:rsidR="007748C5" w:rsidRDefault="007748C5" w:rsidP="007748C5">
      <w:pPr>
        <w:pStyle w:val="ANormal"/>
        <w:rPr>
          <w:rFonts w:asciiTheme="minorHAnsi" w:hAnsiTheme="minorHAnsi" w:cstheme="minorBidi"/>
          <w:sz w:val="20"/>
        </w:rPr>
      </w:pPr>
      <w:r w:rsidRPr="377A9045">
        <w:rPr>
          <w:rFonts w:asciiTheme="minorHAnsi" w:hAnsiTheme="minorHAnsi" w:cstheme="minorBidi"/>
          <w:sz w:val="20"/>
        </w:rPr>
        <w:t xml:space="preserve">Beträffande överföringskostnaderna har landskapsregeringen från och med år 2025 </w:t>
      </w:r>
      <w:r w:rsidR="0065272F">
        <w:rPr>
          <w:rFonts w:asciiTheme="minorHAnsi" w:hAnsiTheme="minorHAnsi" w:cstheme="minorBidi"/>
          <w:sz w:val="20"/>
        </w:rPr>
        <w:t xml:space="preserve">i huvudsak </w:t>
      </w:r>
      <w:r w:rsidRPr="377A9045">
        <w:rPr>
          <w:rFonts w:asciiTheme="minorHAnsi" w:hAnsiTheme="minorHAnsi" w:cstheme="minorBidi"/>
          <w:sz w:val="20"/>
        </w:rPr>
        <w:t>övergått till bokföring enligt förbindelseprincipen, d</w:t>
      </w:r>
      <w:r w:rsidR="00750A92">
        <w:rPr>
          <w:rFonts w:asciiTheme="minorHAnsi" w:hAnsiTheme="minorHAnsi" w:cstheme="minorBidi"/>
          <w:sz w:val="20"/>
        </w:rPr>
        <w:t>.</w:t>
      </w:r>
      <w:r w:rsidRPr="377A9045">
        <w:rPr>
          <w:rFonts w:asciiTheme="minorHAnsi" w:hAnsiTheme="minorHAnsi" w:cstheme="minorBidi"/>
          <w:sz w:val="20"/>
        </w:rPr>
        <w:t>v</w:t>
      </w:r>
      <w:r w:rsidR="00750A92">
        <w:rPr>
          <w:rFonts w:asciiTheme="minorHAnsi" w:hAnsiTheme="minorHAnsi" w:cstheme="minorBidi"/>
          <w:sz w:val="20"/>
        </w:rPr>
        <w:t>.</w:t>
      </w:r>
      <w:r w:rsidRPr="377A9045">
        <w:rPr>
          <w:rFonts w:asciiTheme="minorHAnsi" w:hAnsiTheme="minorHAnsi" w:cstheme="minorBidi"/>
          <w:sz w:val="20"/>
        </w:rPr>
        <w:t>s</w:t>
      </w:r>
      <w:r w:rsidR="00750A92">
        <w:rPr>
          <w:rFonts w:asciiTheme="minorHAnsi" w:hAnsiTheme="minorHAnsi" w:cstheme="minorBidi"/>
          <w:sz w:val="20"/>
        </w:rPr>
        <w:t>.</w:t>
      </w:r>
      <w:r w:rsidRPr="377A9045">
        <w:rPr>
          <w:rFonts w:asciiTheme="minorHAnsi" w:hAnsiTheme="minorHAnsi" w:cstheme="minorBidi"/>
          <w:sz w:val="20"/>
        </w:rPr>
        <w:t xml:space="preserve"> att kostnaden belastar budgeten i samband med att beslutet (förbindelsen) fattas, och inte såsom tidigare, när utbetalningen sker. Detta gör att tidsspannet mellan budgetering och kostnadsbelastning minimeras och behovet av att överföra anslag mellan verksamhetsåren</w:t>
      </w:r>
      <w:r w:rsidR="003A5108">
        <w:rPr>
          <w:rFonts w:asciiTheme="minorHAnsi" w:hAnsiTheme="minorHAnsi" w:cstheme="minorBidi"/>
          <w:sz w:val="20"/>
        </w:rPr>
        <w:t xml:space="preserve"> minska</w:t>
      </w:r>
      <w:r w:rsidR="00CD494D">
        <w:rPr>
          <w:rFonts w:asciiTheme="minorHAnsi" w:hAnsiTheme="minorHAnsi" w:cstheme="minorBidi"/>
          <w:sz w:val="20"/>
        </w:rPr>
        <w:t>r</w:t>
      </w:r>
      <w:r w:rsidR="003A5108">
        <w:rPr>
          <w:rFonts w:asciiTheme="minorHAnsi" w:hAnsiTheme="minorHAnsi" w:cstheme="minorBidi"/>
          <w:sz w:val="20"/>
        </w:rPr>
        <w:t xml:space="preserve"> betydligt</w:t>
      </w:r>
      <w:r w:rsidRPr="377A9045">
        <w:rPr>
          <w:rFonts w:asciiTheme="minorHAnsi" w:hAnsiTheme="minorHAnsi" w:cstheme="minorBidi"/>
          <w:sz w:val="20"/>
        </w:rPr>
        <w:t>.</w:t>
      </w:r>
    </w:p>
    <w:p w14:paraId="31877B71" w14:textId="77777777" w:rsidR="003C5771" w:rsidRDefault="003C5771" w:rsidP="007748C5">
      <w:pPr>
        <w:pStyle w:val="ANormal"/>
        <w:rPr>
          <w:rFonts w:asciiTheme="minorHAnsi" w:hAnsiTheme="minorHAnsi" w:cstheme="minorBidi"/>
          <w:sz w:val="20"/>
        </w:rPr>
      </w:pPr>
    </w:p>
    <w:p w14:paraId="32E3CD75" w14:textId="21766EFA" w:rsidR="003C5771" w:rsidRDefault="003C5771" w:rsidP="00E5676F">
      <w:pPr>
        <w:pStyle w:val="ANormal"/>
        <w:rPr>
          <w:rFonts w:asciiTheme="minorHAnsi" w:hAnsiTheme="minorHAnsi" w:cstheme="minorBidi"/>
          <w:sz w:val="20"/>
        </w:rPr>
      </w:pPr>
      <w:r>
        <w:rPr>
          <w:rFonts w:asciiTheme="minorHAnsi" w:hAnsiTheme="minorHAnsi" w:cstheme="minorBidi"/>
          <w:sz w:val="20"/>
        </w:rPr>
        <w:t>Ytterligare en åtgärd</w:t>
      </w:r>
      <w:r w:rsidR="002D4D45">
        <w:rPr>
          <w:rFonts w:asciiTheme="minorHAnsi" w:hAnsiTheme="minorHAnsi" w:cstheme="minorBidi"/>
          <w:sz w:val="20"/>
        </w:rPr>
        <w:t xml:space="preserve"> som landskapsregeringen avser att genomföra</w:t>
      </w:r>
      <w:r>
        <w:rPr>
          <w:rFonts w:asciiTheme="minorHAnsi" w:hAnsiTheme="minorHAnsi" w:cstheme="minorBidi"/>
          <w:sz w:val="20"/>
        </w:rPr>
        <w:t xml:space="preserve"> </w:t>
      </w:r>
      <w:r w:rsidR="007D6EA8">
        <w:rPr>
          <w:rFonts w:asciiTheme="minorHAnsi" w:hAnsiTheme="minorHAnsi" w:cstheme="minorBidi"/>
          <w:sz w:val="20"/>
        </w:rPr>
        <w:t xml:space="preserve">är att </w:t>
      </w:r>
      <w:r w:rsidR="004A6BC5">
        <w:rPr>
          <w:rFonts w:asciiTheme="minorHAnsi" w:hAnsiTheme="minorHAnsi" w:cstheme="minorBidi"/>
          <w:sz w:val="20"/>
        </w:rPr>
        <w:t xml:space="preserve">senarelägga budgeteringen av </w:t>
      </w:r>
      <w:r w:rsidR="00D3543E">
        <w:rPr>
          <w:rFonts w:asciiTheme="minorHAnsi" w:hAnsiTheme="minorHAnsi" w:cstheme="minorBidi"/>
          <w:sz w:val="20"/>
        </w:rPr>
        <w:t xml:space="preserve">de </w:t>
      </w:r>
      <w:r w:rsidR="00D16C22">
        <w:rPr>
          <w:rFonts w:asciiTheme="minorHAnsi" w:hAnsiTheme="minorHAnsi" w:cstheme="minorBidi"/>
          <w:sz w:val="20"/>
        </w:rPr>
        <w:t>EU</w:t>
      </w:r>
      <w:r w:rsidR="00D3543E">
        <w:rPr>
          <w:rFonts w:asciiTheme="minorHAnsi" w:hAnsiTheme="minorHAnsi" w:cstheme="minorBidi"/>
          <w:sz w:val="20"/>
        </w:rPr>
        <w:t xml:space="preserve">-delfinansierade momenten. </w:t>
      </w:r>
      <w:r w:rsidR="00E067ED">
        <w:rPr>
          <w:rFonts w:asciiTheme="minorHAnsi" w:hAnsiTheme="minorHAnsi" w:cstheme="minorBidi"/>
          <w:sz w:val="20"/>
        </w:rPr>
        <w:t>Avsikten med denna åtgärd är att</w:t>
      </w:r>
      <w:r w:rsidR="00600843">
        <w:rPr>
          <w:rFonts w:asciiTheme="minorHAnsi" w:hAnsiTheme="minorHAnsi" w:cstheme="minorBidi"/>
          <w:sz w:val="20"/>
        </w:rPr>
        <w:t xml:space="preserve"> tidsmässigt</w:t>
      </w:r>
      <w:r w:rsidR="00E067ED">
        <w:rPr>
          <w:rFonts w:asciiTheme="minorHAnsi" w:hAnsiTheme="minorHAnsi" w:cstheme="minorBidi"/>
          <w:sz w:val="20"/>
        </w:rPr>
        <w:t xml:space="preserve"> </w:t>
      </w:r>
      <w:r w:rsidR="001A125B">
        <w:rPr>
          <w:rFonts w:asciiTheme="minorHAnsi" w:hAnsiTheme="minorHAnsi" w:cstheme="minorBidi"/>
          <w:sz w:val="20"/>
        </w:rPr>
        <w:t>åstadkomma en störr</w:t>
      </w:r>
      <w:r w:rsidR="00C66421">
        <w:rPr>
          <w:rFonts w:asciiTheme="minorHAnsi" w:hAnsiTheme="minorHAnsi" w:cstheme="minorBidi"/>
          <w:sz w:val="20"/>
        </w:rPr>
        <w:t xml:space="preserve">e överensstämmelse </w:t>
      </w:r>
      <w:r w:rsidR="00600843">
        <w:rPr>
          <w:rFonts w:asciiTheme="minorHAnsi" w:hAnsiTheme="minorHAnsi" w:cstheme="minorBidi"/>
          <w:sz w:val="20"/>
        </w:rPr>
        <w:t>mellan budgetering och förbrukning av E</w:t>
      </w:r>
      <w:r w:rsidR="00212CC3">
        <w:rPr>
          <w:rFonts w:asciiTheme="minorHAnsi" w:hAnsiTheme="minorHAnsi" w:cstheme="minorBidi"/>
          <w:sz w:val="20"/>
        </w:rPr>
        <w:t>U</w:t>
      </w:r>
      <w:r w:rsidR="00600843">
        <w:rPr>
          <w:rFonts w:asciiTheme="minorHAnsi" w:hAnsiTheme="minorHAnsi" w:cstheme="minorBidi"/>
          <w:sz w:val="20"/>
        </w:rPr>
        <w:t>-medel.</w:t>
      </w:r>
      <w:r w:rsidR="00420A79">
        <w:rPr>
          <w:rFonts w:asciiTheme="minorHAnsi" w:hAnsiTheme="minorHAnsi" w:cstheme="minorBidi"/>
          <w:sz w:val="20"/>
        </w:rPr>
        <w:t xml:space="preserve"> I bokslutet för år 2024 kan konstateras att </w:t>
      </w:r>
      <w:r w:rsidR="009D2473">
        <w:rPr>
          <w:rFonts w:asciiTheme="minorHAnsi" w:hAnsiTheme="minorHAnsi" w:cstheme="minorBidi"/>
          <w:sz w:val="20"/>
        </w:rPr>
        <w:t>sammanlagt drygt 7,6 miljoner euro av tidigare budgeterade</w:t>
      </w:r>
      <w:r w:rsidR="009150BE">
        <w:rPr>
          <w:rFonts w:asciiTheme="minorHAnsi" w:hAnsiTheme="minorHAnsi" w:cstheme="minorBidi"/>
          <w:sz w:val="20"/>
        </w:rPr>
        <w:t xml:space="preserve"> medel</w:t>
      </w:r>
      <w:r w:rsidR="009D2473">
        <w:rPr>
          <w:rFonts w:asciiTheme="minorHAnsi" w:hAnsiTheme="minorHAnsi" w:cstheme="minorBidi"/>
          <w:sz w:val="20"/>
        </w:rPr>
        <w:t xml:space="preserve"> överfördes</w:t>
      </w:r>
      <w:r w:rsidR="009150BE">
        <w:rPr>
          <w:rFonts w:asciiTheme="minorHAnsi" w:hAnsiTheme="minorHAnsi" w:cstheme="minorBidi"/>
          <w:sz w:val="20"/>
        </w:rPr>
        <w:t xml:space="preserve"> till </w:t>
      </w:r>
      <w:r w:rsidR="00523D5F">
        <w:rPr>
          <w:rFonts w:asciiTheme="minorHAnsi" w:hAnsiTheme="minorHAnsi" w:cstheme="minorBidi"/>
          <w:sz w:val="20"/>
        </w:rPr>
        <w:t xml:space="preserve">år </w:t>
      </w:r>
      <w:r w:rsidR="009150BE">
        <w:rPr>
          <w:rFonts w:asciiTheme="minorHAnsi" w:hAnsiTheme="minorHAnsi" w:cstheme="minorBidi"/>
          <w:sz w:val="20"/>
        </w:rPr>
        <w:t>2025.</w:t>
      </w:r>
    </w:p>
    <w:p w14:paraId="5B507309" w14:textId="77777777" w:rsidR="007748C5" w:rsidRDefault="007748C5" w:rsidP="007748C5">
      <w:pPr>
        <w:pStyle w:val="ANormal"/>
        <w:ind w:left="720"/>
        <w:rPr>
          <w:rFonts w:asciiTheme="minorHAnsi" w:hAnsiTheme="minorHAnsi" w:cstheme="minorBidi"/>
          <w:sz w:val="20"/>
        </w:rPr>
      </w:pPr>
      <w:r>
        <w:rPr>
          <w:rFonts w:asciiTheme="minorHAnsi" w:hAnsiTheme="minorHAnsi" w:cstheme="minorBidi"/>
          <w:sz w:val="20"/>
        </w:rPr>
        <w:t xml:space="preserve"> </w:t>
      </w:r>
    </w:p>
    <w:p w14:paraId="0875798C" w14:textId="2E8569DA" w:rsidR="0015791A" w:rsidRDefault="007748C5" w:rsidP="00093B7A">
      <w:pPr>
        <w:spacing w:after="160" w:line="259" w:lineRule="auto"/>
      </w:pPr>
      <w:r>
        <w:t xml:space="preserve">Beträffande investeringsanslagen överväger landskapsregeringen en förändring av budgeteringsprinciperna så att investeringar </w:t>
      </w:r>
      <w:proofErr w:type="spellStart"/>
      <w:r>
        <w:t>ombudgeteras</w:t>
      </w:r>
      <w:proofErr w:type="spellEnd"/>
      <w:r>
        <w:t xml:space="preserve"> årligen. Ett sådant förfarande skulle innebära att investeringar inte längre behöver budgeteras som fleråriga reservationsanslag, vilket i så fall skulle innebära att överföring av tidigare budgeterade medel för investeringar upphör.</w:t>
      </w:r>
    </w:p>
    <w:p w14:paraId="5DD05883" w14:textId="4778DC7B" w:rsidR="00CD1AAE" w:rsidRPr="00DB1F18" w:rsidRDefault="00CD1AAE" w:rsidP="000C5379">
      <w:pPr>
        <w:spacing w:line="259" w:lineRule="auto"/>
        <w:rPr>
          <w:b/>
          <w:bCs/>
        </w:rPr>
      </w:pPr>
      <w:r w:rsidRPr="00DB1F18">
        <w:rPr>
          <w:b/>
          <w:bCs/>
        </w:rPr>
        <w:t>Beräknade intäkter</w:t>
      </w:r>
    </w:p>
    <w:p w14:paraId="4169469B" w14:textId="2D3E36F8" w:rsidR="00AB010C" w:rsidRDefault="000B7C2B" w:rsidP="00093B7A">
      <w:pPr>
        <w:spacing w:after="160" w:line="259" w:lineRule="auto"/>
      </w:pPr>
      <w:r>
        <w:t>U</w:t>
      </w:r>
      <w:r w:rsidR="00DF531E">
        <w:t xml:space="preserve">tvecklingen av skattefinansieringen </w:t>
      </w:r>
      <w:r w:rsidR="00476CCD">
        <w:t xml:space="preserve">är </w:t>
      </w:r>
      <w:r w:rsidR="00C50752">
        <w:t xml:space="preserve">i nuläget </w:t>
      </w:r>
      <w:r w:rsidR="00476CCD">
        <w:t xml:space="preserve">mycket svårbedömd. </w:t>
      </w:r>
      <w:r w:rsidR="00C0392C">
        <w:t xml:space="preserve">Riksregeringen </w:t>
      </w:r>
      <w:r w:rsidR="00197EFD">
        <w:t xml:space="preserve">fattade nyligen beslut om skattesänkningar </w:t>
      </w:r>
      <w:r w:rsidR="008228AC">
        <w:t xml:space="preserve">för perioden 2026 </w:t>
      </w:r>
      <w:r w:rsidR="00606CAF">
        <w:t>–</w:t>
      </w:r>
      <w:r w:rsidR="008228AC">
        <w:t xml:space="preserve"> 2029</w:t>
      </w:r>
      <w:r w:rsidR="00606CAF">
        <w:t xml:space="preserve">. </w:t>
      </w:r>
      <w:r w:rsidR="00446B8C">
        <w:t xml:space="preserve">Hur dessa skattesänkningar kommer att påverka </w:t>
      </w:r>
      <w:proofErr w:type="spellStart"/>
      <w:r w:rsidR="00446B8C">
        <w:t>skattefinanseringen</w:t>
      </w:r>
      <w:proofErr w:type="spellEnd"/>
      <w:r w:rsidR="00446B8C">
        <w:t xml:space="preserve"> är i detta skede oklart. </w:t>
      </w:r>
      <w:r w:rsidR="00024C34">
        <w:t>Det</w:t>
      </w:r>
      <w:r w:rsidR="00481788">
        <w:t xml:space="preserve"> kan konstateras att </w:t>
      </w:r>
      <w:r w:rsidR="002F0649">
        <w:t xml:space="preserve">statens </w:t>
      </w:r>
      <w:r w:rsidR="00AD0F5D">
        <w:t xml:space="preserve">plan för de offentliga finanserna </w:t>
      </w:r>
      <w:r w:rsidR="002F0649">
        <w:t xml:space="preserve">innehåller en större </w:t>
      </w:r>
      <w:r w:rsidR="00AB3CFF">
        <w:t xml:space="preserve">temporär intäktsökning </w:t>
      </w:r>
      <w:r w:rsidR="0001244B">
        <w:t xml:space="preserve">då Statens bostadsfond föreslås avskaffas och </w:t>
      </w:r>
      <w:r w:rsidR="003B74A8">
        <w:t xml:space="preserve">tas in i </w:t>
      </w:r>
      <w:r w:rsidR="00F140BB">
        <w:t>statsbudgeten</w:t>
      </w:r>
      <w:r w:rsidR="003B74A8">
        <w:t>.</w:t>
      </w:r>
      <w:r w:rsidR="00E92573">
        <w:t xml:space="preserve"> Detta beräknas öka avräkningen för </w:t>
      </w:r>
      <w:r w:rsidR="00523D5F">
        <w:t xml:space="preserve">år </w:t>
      </w:r>
      <w:r w:rsidR="00E92573">
        <w:t xml:space="preserve">2026 med ca 11,3 miljoner euro. </w:t>
      </w:r>
      <w:r w:rsidR="002301E4">
        <w:t xml:space="preserve">Sammanlagt </w:t>
      </w:r>
      <w:r w:rsidR="00D738E9">
        <w:t>beräknas</w:t>
      </w:r>
      <w:r w:rsidR="002301E4">
        <w:t xml:space="preserve"> avräkn</w:t>
      </w:r>
      <w:r w:rsidR="00D738E9">
        <w:t xml:space="preserve">ingen för </w:t>
      </w:r>
      <w:r w:rsidR="00523D5F">
        <w:t xml:space="preserve">år </w:t>
      </w:r>
      <w:r w:rsidR="00D738E9">
        <w:t xml:space="preserve">2026 </w:t>
      </w:r>
      <w:r w:rsidR="00332364">
        <w:t xml:space="preserve">temporärt </w:t>
      </w:r>
      <w:r w:rsidR="00D738E9">
        <w:t>öka</w:t>
      </w:r>
      <w:r w:rsidR="00B82352">
        <w:t xml:space="preserve"> till knappt 23</w:t>
      </w:r>
      <w:r w:rsidR="00380A66">
        <w:t>4</w:t>
      </w:r>
      <w:r w:rsidR="00B82352">
        <w:t xml:space="preserve"> </w:t>
      </w:r>
      <w:r w:rsidR="00B82352">
        <w:lastRenderedPageBreak/>
        <w:t>miljoner euro</w:t>
      </w:r>
      <w:r w:rsidR="00106099">
        <w:t>, d</w:t>
      </w:r>
      <w:r w:rsidR="00844EE2">
        <w:t>.</w:t>
      </w:r>
      <w:r w:rsidR="00106099">
        <w:t>v</w:t>
      </w:r>
      <w:r w:rsidR="00844EE2">
        <w:t>.</w:t>
      </w:r>
      <w:r w:rsidR="00106099">
        <w:t>s.</w:t>
      </w:r>
      <w:r w:rsidR="00D738E9">
        <w:t xml:space="preserve"> </w:t>
      </w:r>
      <w:r w:rsidR="00E54E6D">
        <w:t>med nästan 30 miljoner euro</w:t>
      </w:r>
      <w:r w:rsidR="00777B3D">
        <w:t xml:space="preserve"> </w:t>
      </w:r>
      <w:r w:rsidR="00E17A25">
        <w:t xml:space="preserve">jämfört med </w:t>
      </w:r>
      <w:r w:rsidR="00332364">
        <w:t>i år</w:t>
      </w:r>
      <w:r w:rsidR="00252796">
        <w:t>,</w:t>
      </w:r>
      <w:r w:rsidR="00E84FFE">
        <w:t xml:space="preserve"> för att sedan sjunka tillbaka till </w:t>
      </w:r>
      <w:r w:rsidR="00DA2C58">
        <w:t>drygt 2</w:t>
      </w:r>
      <w:r w:rsidR="00B43707">
        <w:t>20</w:t>
      </w:r>
      <w:r w:rsidR="00DA2C58">
        <w:t xml:space="preserve"> respektive 21</w:t>
      </w:r>
      <w:r w:rsidR="00B43707">
        <w:t>2</w:t>
      </w:r>
      <w:r w:rsidR="00DA2C58">
        <w:t xml:space="preserve"> miljoner för de därpå följande två åren.</w:t>
      </w:r>
    </w:p>
    <w:p w14:paraId="2ADD0DB3" w14:textId="7CF4CB7E" w:rsidR="00093B7A" w:rsidRDefault="00093B7A" w:rsidP="00093B7A">
      <w:pPr>
        <w:spacing w:after="160" w:line="259" w:lineRule="auto"/>
        <w:rPr>
          <w:rFonts w:ascii="Segoe UI" w:eastAsia="Segoe UI" w:hAnsi="Segoe UI" w:cs="Segoe UI"/>
        </w:rPr>
      </w:pPr>
      <w:r w:rsidRPr="53EFD81A">
        <w:rPr>
          <w:rFonts w:ascii="Segoe UI" w:eastAsia="Segoe UI" w:hAnsi="Segoe UI" w:cs="Segoe UI"/>
        </w:rPr>
        <w:t xml:space="preserve">Nivån på skattefinansieringen är en viktig indikator på tillståndet i landskapets ekonomi. Över tid bör skattefinansieringen </w:t>
      </w:r>
      <w:r w:rsidRPr="05BC418B">
        <w:rPr>
          <w:rFonts w:ascii="Segoe UI" w:eastAsia="Segoe UI" w:hAnsi="Segoe UI" w:cs="Segoe UI"/>
        </w:rPr>
        <w:t xml:space="preserve">täcka verksamhetsbidraget. Detta är något </w:t>
      </w:r>
      <w:r w:rsidR="0067372A" w:rsidRPr="05BC418B">
        <w:rPr>
          <w:rFonts w:ascii="Segoe UI" w:eastAsia="Segoe UI" w:hAnsi="Segoe UI" w:cs="Segoe UI"/>
        </w:rPr>
        <w:t>som</w:t>
      </w:r>
      <w:r w:rsidR="0067372A">
        <w:rPr>
          <w:rFonts w:ascii="Segoe UI" w:eastAsia="Segoe UI" w:hAnsi="Segoe UI" w:cs="Segoe UI"/>
        </w:rPr>
        <w:t xml:space="preserve"> under</w:t>
      </w:r>
      <w:r w:rsidR="00D81094">
        <w:rPr>
          <w:rFonts w:ascii="Segoe UI" w:eastAsia="Segoe UI" w:hAnsi="Segoe UI" w:cs="Segoe UI"/>
        </w:rPr>
        <w:t xml:space="preserve"> år 2024</w:t>
      </w:r>
      <w:r w:rsidR="0067372A">
        <w:rPr>
          <w:rFonts w:ascii="Segoe UI" w:eastAsia="Segoe UI" w:hAnsi="Segoe UI" w:cs="Segoe UI"/>
        </w:rPr>
        <w:t xml:space="preserve"> uppfylldes för första gången sedan år</w:t>
      </w:r>
      <w:r w:rsidRPr="05BC418B">
        <w:rPr>
          <w:rFonts w:ascii="Segoe UI" w:eastAsia="Segoe UI" w:hAnsi="Segoe UI" w:cs="Segoe UI"/>
        </w:rPr>
        <w:t xml:space="preserve"> 2017</w:t>
      </w:r>
      <w:r w:rsidR="00647799">
        <w:rPr>
          <w:rFonts w:ascii="Segoe UI" w:eastAsia="Segoe UI" w:hAnsi="Segoe UI" w:cs="Segoe UI"/>
        </w:rPr>
        <w:t>, om än med mycket knapp marginal</w:t>
      </w:r>
      <w:r w:rsidRPr="05BC418B">
        <w:rPr>
          <w:rFonts w:ascii="Segoe UI" w:eastAsia="Segoe UI" w:hAnsi="Segoe UI" w:cs="Segoe UI"/>
        </w:rPr>
        <w:t>. En annan indikator är att årsbidraget bör täcka avskrivningarna. Detta uppfylls visserligen gott och väl</w:t>
      </w:r>
      <w:r w:rsidR="0068350F">
        <w:rPr>
          <w:rFonts w:ascii="Segoe UI" w:eastAsia="Segoe UI" w:hAnsi="Segoe UI" w:cs="Segoe UI"/>
        </w:rPr>
        <w:t xml:space="preserve"> även</w:t>
      </w:r>
      <w:r w:rsidRPr="05BC418B">
        <w:rPr>
          <w:rFonts w:ascii="Segoe UI" w:eastAsia="Segoe UI" w:hAnsi="Segoe UI" w:cs="Segoe UI"/>
        </w:rPr>
        <w:t xml:space="preserve"> i landskapets bokslut</w:t>
      </w:r>
      <w:r w:rsidR="0068350F">
        <w:rPr>
          <w:rFonts w:ascii="Segoe UI" w:eastAsia="Segoe UI" w:hAnsi="Segoe UI" w:cs="Segoe UI"/>
        </w:rPr>
        <w:t xml:space="preserve"> för </w:t>
      </w:r>
      <w:r w:rsidR="0047463A">
        <w:rPr>
          <w:rFonts w:ascii="Segoe UI" w:eastAsia="Segoe UI" w:hAnsi="Segoe UI" w:cs="Segoe UI"/>
        </w:rPr>
        <w:t xml:space="preserve">år </w:t>
      </w:r>
      <w:r w:rsidR="0068350F">
        <w:rPr>
          <w:rFonts w:ascii="Segoe UI" w:eastAsia="Segoe UI" w:hAnsi="Segoe UI" w:cs="Segoe UI"/>
        </w:rPr>
        <w:t>2024</w:t>
      </w:r>
      <w:r w:rsidRPr="05BC418B">
        <w:rPr>
          <w:rFonts w:ascii="Segoe UI" w:eastAsia="Segoe UI" w:hAnsi="Segoe UI" w:cs="Segoe UI"/>
        </w:rPr>
        <w:t xml:space="preserve">, men beror </w:t>
      </w:r>
      <w:r w:rsidR="00B6267C">
        <w:rPr>
          <w:rFonts w:ascii="Segoe UI" w:eastAsia="Segoe UI" w:hAnsi="Segoe UI" w:cs="Segoe UI"/>
        </w:rPr>
        <w:t>delvis</w:t>
      </w:r>
      <w:r w:rsidRPr="05BC418B">
        <w:rPr>
          <w:rFonts w:ascii="Segoe UI" w:eastAsia="Segoe UI" w:hAnsi="Segoe UI" w:cs="Segoe UI"/>
        </w:rPr>
        <w:t xml:space="preserve"> på en för låg investeringsnivå, vilket resulterat i en </w:t>
      </w:r>
      <w:r w:rsidR="004B6FD9">
        <w:rPr>
          <w:rFonts w:ascii="Segoe UI" w:eastAsia="Segoe UI" w:hAnsi="Segoe UI" w:cs="Segoe UI"/>
        </w:rPr>
        <w:t>stor</w:t>
      </w:r>
      <w:r w:rsidRPr="05BC418B">
        <w:rPr>
          <w:rFonts w:ascii="Segoe UI" w:eastAsia="Segoe UI" w:hAnsi="Segoe UI" w:cs="Segoe UI"/>
        </w:rPr>
        <w:t xml:space="preserve"> </w:t>
      </w:r>
      <w:proofErr w:type="spellStart"/>
      <w:r w:rsidRPr="05BC418B">
        <w:rPr>
          <w:rFonts w:ascii="Segoe UI" w:eastAsia="Segoe UI" w:hAnsi="Segoe UI" w:cs="Segoe UI"/>
        </w:rPr>
        <w:t>investeringsskuld</w:t>
      </w:r>
      <w:proofErr w:type="spellEnd"/>
      <w:r w:rsidRPr="05BC418B">
        <w:rPr>
          <w:rFonts w:ascii="Segoe UI" w:eastAsia="Segoe UI" w:hAnsi="Segoe UI" w:cs="Segoe UI"/>
        </w:rPr>
        <w:t>.</w:t>
      </w:r>
    </w:p>
    <w:p w14:paraId="20C78093" w14:textId="1EC59AB1" w:rsidR="00C8783A" w:rsidRDefault="009F4A3E" w:rsidP="00093B7A">
      <w:pPr>
        <w:spacing w:after="160" w:line="259" w:lineRule="auto"/>
        <w:rPr>
          <w:rFonts w:ascii="Segoe UI" w:eastAsia="Segoe UI" w:hAnsi="Segoe UI" w:cs="Segoe UI"/>
        </w:rPr>
      </w:pPr>
      <w:r>
        <w:rPr>
          <w:rFonts w:ascii="Segoe UI" w:eastAsia="Segoe UI" w:hAnsi="Segoe UI" w:cs="Segoe UI"/>
        </w:rPr>
        <w:t xml:space="preserve">Den </w:t>
      </w:r>
      <w:r w:rsidR="00093B7A">
        <w:rPr>
          <w:rFonts w:ascii="Segoe UI" w:eastAsia="Segoe UI" w:hAnsi="Segoe UI" w:cs="Segoe UI"/>
        </w:rPr>
        <w:t>långsiktiga utvecklingen av skattefinansieringen</w:t>
      </w:r>
      <w:r>
        <w:rPr>
          <w:rFonts w:ascii="Segoe UI" w:eastAsia="Segoe UI" w:hAnsi="Segoe UI" w:cs="Segoe UI"/>
        </w:rPr>
        <w:t xml:space="preserve"> har</w:t>
      </w:r>
      <w:r w:rsidR="00093B7A">
        <w:rPr>
          <w:rFonts w:ascii="Segoe UI" w:eastAsia="Segoe UI" w:hAnsi="Segoe UI" w:cs="Segoe UI"/>
        </w:rPr>
        <w:t xml:space="preserve"> </w:t>
      </w:r>
      <w:r w:rsidR="005076DD">
        <w:rPr>
          <w:rFonts w:ascii="Segoe UI" w:eastAsia="Segoe UI" w:hAnsi="Segoe UI" w:cs="Segoe UI"/>
        </w:rPr>
        <w:t xml:space="preserve">varit </w:t>
      </w:r>
      <w:r w:rsidR="00111747">
        <w:rPr>
          <w:rFonts w:ascii="Segoe UI" w:eastAsia="Segoe UI" w:hAnsi="Segoe UI" w:cs="Segoe UI"/>
        </w:rPr>
        <w:t>god</w:t>
      </w:r>
      <w:r w:rsidR="00AA0DE1">
        <w:rPr>
          <w:rFonts w:ascii="Segoe UI" w:eastAsia="Segoe UI" w:hAnsi="Segoe UI" w:cs="Segoe UI"/>
        </w:rPr>
        <w:t xml:space="preserve">. Dock beror detta till stor del på </w:t>
      </w:r>
      <w:r w:rsidR="000F011D">
        <w:rPr>
          <w:rFonts w:ascii="Segoe UI" w:eastAsia="Segoe UI" w:hAnsi="Segoe UI" w:cs="Segoe UI"/>
        </w:rPr>
        <w:t>tillfälliga tilläggspotter</w:t>
      </w:r>
      <w:r w:rsidR="007D181E">
        <w:rPr>
          <w:rFonts w:ascii="Segoe UI" w:eastAsia="Segoe UI" w:hAnsi="Segoe UI" w:cs="Segoe UI"/>
        </w:rPr>
        <w:t>, såsom övergången mellan olika ekonomiska system och extraordinära inkomster.</w:t>
      </w:r>
      <w:r w:rsidR="00CE3B6F" w:rsidRPr="00CE3B6F">
        <w:rPr>
          <w:rFonts w:ascii="Segoe UI" w:eastAsia="Segoe UI" w:hAnsi="Segoe UI" w:cs="Segoe UI"/>
        </w:rPr>
        <w:t xml:space="preserve"> </w:t>
      </w:r>
      <w:r w:rsidR="00F96AEF">
        <w:rPr>
          <w:rFonts w:ascii="Segoe UI" w:eastAsia="Segoe UI" w:hAnsi="Segoe UI" w:cs="Segoe UI"/>
        </w:rPr>
        <w:t>Om skattefinansieringen skulle rensas från den här typen av tillfälliga tillskott skulle årsbidraget idag vara negativt.</w:t>
      </w:r>
    </w:p>
    <w:p w14:paraId="42F89EBB" w14:textId="74BC5F72" w:rsidR="00A33EEB" w:rsidRPr="00DB1F18" w:rsidRDefault="00DC5EDA" w:rsidP="000C5379">
      <w:pPr>
        <w:spacing w:line="259" w:lineRule="auto"/>
        <w:rPr>
          <w:rFonts w:ascii="Segoe UI" w:eastAsia="Segoe UI" w:hAnsi="Segoe UI" w:cs="Segoe UI"/>
          <w:b/>
          <w:bCs/>
        </w:rPr>
      </w:pPr>
      <w:r w:rsidRPr="00DB1F18">
        <w:rPr>
          <w:rFonts w:ascii="Segoe UI" w:eastAsia="Segoe UI" w:hAnsi="Segoe UI" w:cs="Segoe UI"/>
          <w:b/>
          <w:bCs/>
        </w:rPr>
        <w:t>Kostnadsutvecklingen</w:t>
      </w:r>
    </w:p>
    <w:p w14:paraId="2B602DEA" w14:textId="2C23D9CE" w:rsidR="005E5AA2" w:rsidRDefault="00CE0C7B" w:rsidP="00093B7A">
      <w:pPr>
        <w:spacing w:after="160" w:line="259" w:lineRule="auto"/>
        <w:rPr>
          <w:rFonts w:ascii="Segoe UI" w:eastAsia="Segoe UI" w:hAnsi="Segoe UI" w:cs="Segoe UI"/>
        </w:rPr>
      </w:pPr>
      <w:r>
        <w:rPr>
          <w:rFonts w:ascii="Segoe UI" w:eastAsia="Segoe UI" w:hAnsi="Segoe UI" w:cs="Segoe UI"/>
        </w:rPr>
        <w:t>I kombination med detta</w:t>
      </w:r>
      <w:r w:rsidR="00093B7A">
        <w:rPr>
          <w:rFonts w:ascii="Segoe UI" w:eastAsia="Segoe UI" w:hAnsi="Segoe UI" w:cs="Segoe UI"/>
        </w:rPr>
        <w:t xml:space="preserve"> ser landskapsregeringen e</w:t>
      </w:r>
      <w:r w:rsidR="00296A58">
        <w:rPr>
          <w:rFonts w:ascii="Segoe UI" w:eastAsia="Segoe UI" w:hAnsi="Segoe UI" w:cs="Segoe UI"/>
        </w:rPr>
        <w:t xml:space="preserve">n </w:t>
      </w:r>
      <w:r w:rsidR="00C8783A">
        <w:rPr>
          <w:rFonts w:ascii="Segoe UI" w:eastAsia="Segoe UI" w:hAnsi="Segoe UI" w:cs="Segoe UI"/>
        </w:rPr>
        <w:t xml:space="preserve">klart </w:t>
      </w:r>
      <w:r w:rsidR="00296A58">
        <w:rPr>
          <w:rFonts w:ascii="Segoe UI" w:eastAsia="Segoe UI" w:hAnsi="Segoe UI" w:cs="Segoe UI"/>
        </w:rPr>
        <w:t>oroväckande</w:t>
      </w:r>
      <w:r w:rsidR="00093B7A">
        <w:rPr>
          <w:rFonts w:ascii="Segoe UI" w:eastAsia="Segoe UI" w:hAnsi="Segoe UI" w:cs="Segoe UI"/>
        </w:rPr>
        <w:t xml:space="preserve"> utveckling av kostnadsnivån</w:t>
      </w:r>
      <w:r w:rsidR="003042B4">
        <w:rPr>
          <w:rFonts w:ascii="Segoe UI" w:eastAsia="Segoe UI" w:hAnsi="Segoe UI" w:cs="Segoe UI"/>
        </w:rPr>
        <w:t>, dels</w:t>
      </w:r>
      <w:r w:rsidR="00093B7A">
        <w:rPr>
          <w:rFonts w:ascii="Segoe UI" w:eastAsia="Segoe UI" w:hAnsi="Segoe UI" w:cs="Segoe UI"/>
        </w:rPr>
        <w:t xml:space="preserve"> till följd av </w:t>
      </w:r>
      <w:r w:rsidR="003042B4">
        <w:rPr>
          <w:rFonts w:ascii="Segoe UI" w:eastAsia="Segoe UI" w:hAnsi="Segoe UI" w:cs="Segoe UI"/>
        </w:rPr>
        <w:t xml:space="preserve">de </w:t>
      </w:r>
      <w:r w:rsidR="00093B7A">
        <w:rPr>
          <w:rFonts w:ascii="Segoe UI" w:eastAsia="Segoe UI" w:hAnsi="Segoe UI" w:cs="Segoe UI"/>
        </w:rPr>
        <w:t>nödvändiga satsningar</w:t>
      </w:r>
      <w:r w:rsidR="00710132">
        <w:rPr>
          <w:rFonts w:ascii="Segoe UI" w:eastAsia="Segoe UI" w:hAnsi="Segoe UI" w:cs="Segoe UI"/>
        </w:rPr>
        <w:t xml:space="preserve"> och investeringar</w:t>
      </w:r>
      <w:r w:rsidR="003042B4">
        <w:rPr>
          <w:rFonts w:ascii="Segoe UI" w:eastAsia="Segoe UI" w:hAnsi="Segoe UI" w:cs="Segoe UI"/>
        </w:rPr>
        <w:t xml:space="preserve"> som behöver </w:t>
      </w:r>
      <w:r w:rsidR="00EA1946">
        <w:rPr>
          <w:rFonts w:ascii="Segoe UI" w:eastAsia="Segoe UI" w:hAnsi="Segoe UI" w:cs="Segoe UI"/>
        </w:rPr>
        <w:t>göras, dels</w:t>
      </w:r>
      <w:r w:rsidR="003042B4">
        <w:rPr>
          <w:rFonts w:ascii="Segoe UI" w:eastAsia="Segoe UI" w:hAnsi="Segoe UI" w:cs="Segoe UI"/>
        </w:rPr>
        <w:t xml:space="preserve"> till följd av</w:t>
      </w:r>
      <w:r w:rsidR="00BB203A">
        <w:rPr>
          <w:rFonts w:ascii="Segoe UI" w:eastAsia="Segoe UI" w:hAnsi="Segoe UI" w:cs="Segoe UI"/>
        </w:rPr>
        <w:t xml:space="preserve"> den</w:t>
      </w:r>
      <w:r w:rsidR="00093B7A">
        <w:rPr>
          <w:rFonts w:ascii="Segoe UI" w:eastAsia="Segoe UI" w:hAnsi="Segoe UI" w:cs="Segoe UI"/>
        </w:rPr>
        <w:t xml:space="preserve"> allmän</w:t>
      </w:r>
      <w:r w:rsidR="00BB203A">
        <w:rPr>
          <w:rFonts w:ascii="Segoe UI" w:eastAsia="Segoe UI" w:hAnsi="Segoe UI" w:cs="Segoe UI"/>
        </w:rPr>
        <w:t>na</w:t>
      </w:r>
      <w:r w:rsidR="00093B7A">
        <w:rPr>
          <w:rFonts w:ascii="Segoe UI" w:eastAsia="Segoe UI" w:hAnsi="Segoe UI" w:cs="Segoe UI"/>
        </w:rPr>
        <w:t xml:space="preserve"> kostnadsutveckling</w:t>
      </w:r>
      <w:r w:rsidR="00BB203A">
        <w:rPr>
          <w:rFonts w:ascii="Segoe UI" w:eastAsia="Segoe UI" w:hAnsi="Segoe UI" w:cs="Segoe UI"/>
        </w:rPr>
        <w:t>en</w:t>
      </w:r>
      <w:r w:rsidR="00093B7A">
        <w:rPr>
          <w:rFonts w:ascii="Segoe UI" w:eastAsia="Segoe UI" w:hAnsi="Segoe UI" w:cs="Segoe UI"/>
        </w:rPr>
        <w:t>.</w:t>
      </w:r>
      <w:r w:rsidR="00443F72">
        <w:rPr>
          <w:rFonts w:ascii="Segoe UI" w:eastAsia="Segoe UI" w:hAnsi="Segoe UI" w:cs="Segoe UI"/>
        </w:rPr>
        <w:t xml:space="preserve"> </w:t>
      </w:r>
      <w:r w:rsidR="00860422">
        <w:rPr>
          <w:rFonts w:ascii="Segoe UI" w:eastAsia="Segoe UI" w:hAnsi="Segoe UI" w:cs="Segoe UI"/>
        </w:rPr>
        <w:t xml:space="preserve">Landskapets verksamhetskostnader ökade </w:t>
      </w:r>
      <w:r w:rsidR="00360693">
        <w:rPr>
          <w:rFonts w:ascii="Segoe UI" w:eastAsia="Segoe UI" w:hAnsi="Segoe UI" w:cs="Segoe UI"/>
        </w:rPr>
        <w:t>under fjolåret med 6,6</w:t>
      </w:r>
      <w:r w:rsidR="00CB367A">
        <w:rPr>
          <w:rFonts w:ascii="Segoe UI" w:eastAsia="Segoe UI" w:hAnsi="Segoe UI" w:cs="Segoe UI"/>
        </w:rPr>
        <w:t xml:space="preserve"> </w:t>
      </w:r>
      <w:r w:rsidR="00F31AF7">
        <w:rPr>
          <w:rFonts w:ascii="Segoe UI" w:eastAsia="Segoe UI" w:hAnsi="Segoe UI" w:cs="Segoe UI"/>
        </w:rPr>
        <w:t xml:space="preserve">procent, </w:t>
      </w:r>
      <w:r w:rsidR="00700FBE">
        <w:rPr>
          <w:rFonts w:ascii="Segoe UI" w:eastAsia="Segoe UI" w:hAnsi="Segoe UI" w:cs="Segoe UI"/>
        </w:rPr>
        <w:t xml:space="preserve">att jämföra med en inflationstakt </w:t>
      </w:r>
      <w:r w:rsidR="009F5DAE">
        <w:rPr>
          <w:rFonts w:ascii="Segoe UI" w:eastAsia="Segoe UI" w:hAnsi="Segoe UI" w:cs="Segoe UI"/>
        </w:rPr>
        <w:t>på 2,7</w:t>
      </w:r>
      <w:r w:rsidR="00CB367A">
        <w:rPr>
          <w:rFonts w:ascii="Segoe UI" w:eastAsia="Segoe UI" w:hAnsi="Segoe UI" w:cs="Segoe UI"/>
        </w:rPr>
        <w:t xml:space="preserve"> </w:t>
      </w:r>
      <w:r w:rsidR="00F31AF7">
        <w:rPr>
          <w:rFonts w:ascii="Segoe UI" w:eastAsia="Segoe UI" w:hAnsi="Segoe UI" w:cs="Segoe UI"/>
        </w:rPr>
        <w:t xml:space="preserve">procent. </w:t>
      </w:r>
      <w:r>
        <w:rPr>
          <w:rFonts w:ascii="Segoe UI" w:eastAsia="Segoe UI" w:hAnsi="Segoe UI" w:cs="Segoe UI"/>
        </w:rPr>
        <w:t>Samtidigt</w:t>
      </w:r>
      <w:r w:rsidR="00AF2FAF">
        <w:rPr>
          <w:rFonts w:ascii="Segoe UI" w:eastAsia="Segoe UI" w:hAnsi="Segoe UI" w:cs="Segoe UI"/>
        </w:rPr>
        <w:t xml:space="preserve"> </w:t>
      </w:r>
      <w:r w:rsidR="007850B9">
        <w:rPr>
          <w:rFonts w:ascii="Segoe UI" w:eastAsia="Segoe UI" w:hAnsi="Segoe UI" w:cs="Segoe UI"/>
        </w:rPr>
        <w:t xml:space="preserve">visar </w:t>
      </w:r>
      <w:r w:rsidR="00EF24AD">
        <w:rPr>
          <w:rFonts w:ascii="Segoe UI" w:eastAsia="Segoe UI" w:hAnsi="Segoe UI" w:cs="Segoe UI"/>
        </w:rPr>
        <w:t>finansieringsanalysen på en kraftigt försämrad likviditet under fjolåret</w:t>
      </w:r>
      <w:r w:rsidR="009368B6">
        <w:rPr>
          <w:rFonts w:ascii="Segoe UI" w:eastAsia="Segoe UI" w:hAnsi="Segoe UI" w:cs="Segoe UI"/>
        </w:rPr>
        <w:t xml:space="preserve">, från </w:t>
      </w:r>
      <w:r w:rsidR="00DB211F">
        <w:rPr>
          <w:rFonts w:ascii="Segoe UI" w:eastAsia="Segoe UI" w:hAnsi="Segoe UI" w:cs="Segoe UI"/>
        </w:rPr>
        <w:t>knappt 80 miljoner euro till drygt 30 miljoner euro.</w:t>
      </w:r>
    </w:p>
    <w:p w14:paraId="0AB046F6" w14:textId="7915444D" w:rsidR="00946821" w:rsidRDefault="001B0EF4" w:rsidP="00093B7A">
      <w:pPr>
        <w:spacing w:after="160" w:line="259" w:lineRule="auto"/>
        <w:rPr>
          <w:rFonts w:ascii="Segoe UI" w:eastAsia="Segoe UI" w:hAnsi="Segoe UI" w:cs="Segoe UI"/>
        </w:rPr>
      </w:pPr>
      <w:r>
        <w:rPr>
          <w:rFonts w:ascii="Segoe UI" w:eastAsia="Segoe UI" w:hAnsi="Segoe UI" w:cs="Segoe UI"/>
        </w:rPr>
        <w:t xml:space="preserve">Därmed bedömer landskapsregeringen </w:t>
      </w:r>
      <w:r w:rsidR="00603BF3">
        <w:rPr>
          <w:rFonts w:ascii="Segoe UI" w:eastAsia="Segoe UI" w:hAnsi="Segoe UI" w:cs="Segoe UI"/>
        </w:rPr>
        <w:t xml:space="preserve">ett klart behov av att </w:t>
      </w:r>
      <w:r w:rsidR="007900DF">
        <w:rPr>
          <w:rFonts w:ascii="Segoe UI" w:eastAsia="Segoe UI" w:hAnsi="Segoe UI" w:cs="Segoe UI"/>
        </w:rPr>
        <w:t>hålla fast vid de</w:t>
      </w:r>
      <w:r>
        <w:rPr>
          <w:rFonts w:ascii="Segoe UI" w:eastAsia="Segoe UI" w:hAnsi="Segoe UI" w:cs="Segoe UI"/>
        </w:rPr>
        <w:t xml:space="preserve"> resultatförbättrande åtgärder </w:t>
      </w:r>
      <w:r w:rsidR="007900DF">
        <w:rPr>
          <w:rFonts w:ascii="Segoe UI" w:eastAsia="Segoe UI" w:hAnsi="Segoe UI" w:cs="Segoe UI"/>
        </w:rPr>
        <w:t xml:space="preserve">som </w:t>
      </w:r>
      <w:r w:rsidR="00DD20ED">
        <w:rPr>
          <w:rFonts w:ascii="Segoe UI" w:eastAsia="Segoe UI" w:hAnsi="Segoe UI" w:cs="Segoe UI"/>
        </w:rPr>
        <w:t xml:space="preserve">legat till grund för de kostnadstak som landskapsregeringen föreslog och lagtinget fastställde i </w:t>
      </w:r>
      <w:r w:rsidR="007302C9">
        <w:rPr>
          <w:rFonts w:ascii="Segoe UI" w:eastAsia="Segoe UI" w:hAnsi="Segoe UI" w:cs="Segoe UI"/>
        </w:rPr>
        <w:t xml:space="preserve">vårbudgeten för åren </w:t>
      </w:r>
      <w:proofErr w:type="gramStart"/>
      <w:r w:rsidR="007302C9">
        <w:rPr>
          <w:rFonts w:ascii="Segoe UI" w:eastAsia="Segoe UI" w:hAnsi="Segoe UI" w:cs="Segoe UI"/>
        </w:rPr>
        <w:t>2025-2027</w:t>
      </w:r>
      <w:proofErr w:type="gramEnd"/>
      <w:r w:rsidR="007302C9">
        <w:rPr>
          <w:rFonts w:ascii="Segoe UI" w:eastAsia="Segoe UI" w:hAnsi="Segoe UI" w:cs="Segoe UI"/>
        </w:rPr>
        <w:t xml:space="preserve">, samt att </w:t>
      </w:r>
      <w:r w:rsidR="003B3335">
        <w:rPr>
          <w:rFonts w:ascii="Segoe UI" w:eastAsia="Segoe UI" w:hAnsi="Segoe UI" w:cs="Segoe UI"/>
        </w:rPr>
        <w:t xml:space="preserve">även </w:t>
      </w:r>
      <w:r w:rsidR="00CA0DF2">
        <w:rPr>
          <w:rFonts w:ascii="Segoe UI" w:eastAsia="Segoe UI" w:hAnsi="Segoe UI" w:cs="Segoe UI"/>
        </w:rPr>
        <w:t xml:space="preserve">sträcka ut dessa </w:t>
      </w:r>
      <w:r w:rsidR="00860422">
        <w:rPr>
          <w:rFonts w:ascii="Segoe UI" w:eastAsia="Segoe UI" w:hAnsi="Segoe UI" w:cs="Segoe UI"/>
        </w:rPr>
        <w:t>resultatförbättrande</w:t>
      </w:r>
      <w:r w:rsidR="00CA0DF2">
        <w:rPr>
          <w:rFonts w:ascii="Segoe UI" w:eastAsia="Segoe UI" w:hAnsi="Segoe UI" w:cs="Segoe UI"/>
        </w:rPr>
        <w:t xml:space="preserve"> åtgärder till år 2028</w:t>
      </w:r>
      <w:r w:rsidR="007B5EE3">
        <w:rPr>
          <w:rFonts w:ascii="Segoe UI" w:eastAsia="Segoe UI" w:hAnsi="Segoe UI" w:cs="Segoe UI"/>
        </w:rPr>
        <w:t>.</w:t>
      </w:r>
      <w:r w:rsidR="00946821" w:rsidRPr="00946821">
        <w:rPr>
          <w:rFonts w:ascii="Segoe UI" w:eastAsia="Segoe UI" w:hAnsi="Segoe UI" w:cs="Segoe UI"/>
        </w:rPr>
        <w:t xml:space="preserve"> </w:t>
      </w:r>
      <w:r w:rsidR="00946821">
        <w:rPr>
          <w:rFonts w:ascii="Segoe UI" w:eastAsia="Segoe UI" w:hAnsi="Segoe UI" w:cs="Segoe UI"/>
        </w:rPr>
        <w:t xml:space="preserve">Även om landskapsregeringen i prognosen </w:t>
      </w:r>
      <w:r w:rsidR="00B30770">
        <w:rPr>
          <w:rFonts w:ascii="Segoe UI" w:eastAsia="Segoe UI" w:hAnsi="Segoe UI" w:cs="Segoe UI"/>
        </w:rPr>
        <w:t xml:space="preserve">för </w:t>
      </w:r>
      <w:r w:rsidR="00570715">
        <w:rPr>
          <w:rFonts w:ascii="Segoe UI" w:eastAsia="Segoe UI" w:hAnsi="Segoe UI" w:cs="Segoe UI"/>
        </w:rPr>
        <w:t xml:space="preserve">år </w:t>
      </w:r>
      <w:r w:rsidR="00B30770">
        <w:rPr>
          <w:rFonts w:ascii="Segoe UI" w:eastAsia="Segoe UI" w:hAnsi="Segoe UI" w:cs="Segoe UI"/>
        </w:rPr>
        <w:t>2026</w:t>
      </w:r>
      <w:r w:rsidR="00946821">
        <w:rPr>
          <w:rFonts w:ascii="Segoe UI" w:eastAsia="Segoe UI" w:hAnsi="Segoe UI" w:cs="Segoe UI"/>
        </w:rPr>
        <w:t xml:space="preserve"> räknar med ett </w:t>
      </w:r>
      <w:r w:rsidR="0035271C">
        <w:rPr>
          <w:rFonts w:ascii="Segoe UI" w:eastAsia="Segoe UI" w:hAnsi="Segoe UI" w:cs="Segoe UI"/>
        </w:rPr>
        <w:t>litet</w:t>
      </w:r>
      <w:r w:rsidR="00946821">
        <w:rPr>
          <w:rFonts w:ascii="Segoe UI" w:eastAsia="Segoe UI" w:hAnsi="Segoe UI" w:cs="Segoe UI"/>
        </w:rPr>
        <w:t xml:space="preserve"> </w:t>
      </w:r>
      <w:r w:rsidR="00000749">
        <w:rPr>
          <w:rFonts w:ascii="Segoe UI" w:eastAsia="Segoe UI" w:hAnsi="Segoe UI" w:cs="Segoe UI"/>
        </w:rPr>
        <w:t xml:space="preserve">underskott </w:t>
      </w:r>
      <w:r w:rsidR="00946821">
        <w:rPr>
          <w:rFonts w:ascii="Segoe UI" w:eastAsia="Segoe UI" w:hAnsi="Segoe UI" w:cs="Segoe UI"/>
        </w:rPr>
        <w:t>måste det understrykas att detta beror på att skattefinansieringen</w:t>
      </w:r>
      <w:r w:rsidR="00C7589A">
        <w:rPr>
          <w:rFonts w:ascii="Segoe UI" w:eastAsia="Segoe UI" w:hAnsi="Segoe UI" w:cs="Segoe UI"/>
        </w:rPr>
        <w:t xml:space="preserve"> </w:t>
      </w:r>
      <w:r w:rsidR="00946821">
        <w:rPr>
          <w:rFonts w:ascii="Segoe UI" w:eastAsia="Segoe UI" w:hAnsi="Segoe UI" w:cs="Segoe UI"/>
        </w:rPr>
        <w:t xml:space="preserve">beräknas att ligga på en förhöjd nivå till följd av temporära åtgärder från statens sida, vilket nämnts ovan. Resultatprognoserna för åren 2027 och 2028 återgår därefter </w:t>
      </w:r>
      <w:r w:rsidR="003F668A">
        <w:rPr>
          <w:rFonts w:ascii="Segoe UI" w:eastAsia="Segoe UI" w:hAnsi="Segoe UI" w:cs="Segoe UI"/>
        </w:rPr>
        <w:t xml:space="preserve">till </w:t>
      </w:r>
      <w:r w:rsidR="00946821">
        <w:rPr>
          <w:rFonts w:ascii="Segoe UI" w:eastAsia="Segoe UI" w:hAnsi="Segoe UI" w:cs="Segoe UI"/>
        </w:rPr>
        <w:t xml:space="preserve">att </w:t>
      </w:r>
      <w:r w:rsidR="008E3DE1">
        <w:rPr>
          <w:rFonts w:ascii="Segoe UI" w:eastAsia="Segoe UI" w:hAnsi="Segoe UI" w:cs="Segoe UI"/>
        </w:rPr>
        <w:t xml:space="preserve">i det närmaste </w:t>
      </w:r>
      <w:r w:rsidR="00946821">
        <w:rPr>
          <w:rFonts w:ascii="Segoe UI" w:eastAsia="Segoe UI" w:hAnsi="Segoe UI" w:cs="Segoe UI"/>
        </w:rPr>
        <w:t>ligg</w:t>
      </w:r>
      <w:r w:rsidR="003F668A">
        <w:rPr>
          <w:rFonts w:ascii="Segoe UI" w:eastAsia="Segoe UI" w:hAnsi="Segoe UI" w:cs="Segoe UI"/>
        </w:rPr>
        <w:t>a</w:t>
      </w:r>
      <w:r w:rsidR="00946821">
        <w:rPr>
          <w:rFonts w:ascii="Segoe UI" w:eastAsia="Segoe UI" w:hAnsi="Segoe UI" w:cs="Segoe UI"/>
        </w:rPr>
        <w:t xml:space="preserve"> i linje med den planerade resultatutvecklingen </w:t>
      </w:r>
      <w:r w:rsidR="00DD2426">
        <w:rPr>
          <w:rFonts w:ascii="Segoe UI" w:eastAsia="Segoe UI" w:hAnsi="Segoe UI" w:cs="Segoe UI"/>
        </w:rPr>
        <w:t>för att nå det av lagtinget fastställda överskottsmålet om en nollbudget år 2030.</w:t>
      </w:r>
    </w:p>
    <w:p w14:paraId="40E902AC" w14:textId="275C58C6" w:rsidR="00E65DC1" w:rsidRDefault="005910F6">
      <w:pPr>
        <w:autoSpaceDE/>
        <w:autoSpaceDN/>
        <w:adjustRightInd/>
        <w:spacing w:after="160" w:line="259" w:lineRule="auto"/>
        <w:textAlignment w:val="auto"/>
        <w:rPr>
          <w:rFonts w:ascii="Segoe UI" w:eastAsia="Segoe UI" w:hAnsi="Segoe UI" w:cs="Segoe UI"/>
          <w:color w:val="FF0000"/>
        </w:rPr>
      </w:pPr>
      <w:r>
        <w:rPr>
          <w:rFonts w:ascii="Segoe UI" w:eastAsia="Segoe UI" w:hAnsi="Segoe UI" w:cs="Segoe UI"/>
        </w:rPr>
        <w:t>Det</w:t>
      </w:r>
      <w:r w:rsidR="00DD2426">
        <w:rPr>
          <w:rFonts w:ascii="Segoe UI" w:eastAsia="Segoe UI" w:hAnsi="Segoe UI" w:cs="Segoe UI"/>
        </w:rPr>
        <w:t>ta</w:t>
      </w:r>
      <w:r>
        <w:rPr>
          <w:rFonts w:ascii="Segoe UI" w:eastAsia="Segoe UI" w:hAnsi="Segoe UI" w:cs="Segoe UI"/>
        </w:rPr>
        <w:t xml:space="preserve"> är utgångspunkte</w:t>
      </w:r>
      <w:r w:rsidR="005350D4">
        <w:rPr>
          <w:rFonts w:ascii="Segoe UI" w:eastAsia="Segoe UI" w:hAnsi="Segoe UI" w:cs="Segoe UI"/>
        </w:rPr>
        <w:t>r</w:t>
      </w:r>
      <w:r>
        <w:rPr>
          <w:rFonts w:ascii="Segoe UI" w:eastAsia="Segoe UI" w:hAnsi="Segoe UI" w:cs="Segoe UI"/>
        </w:rPr>
        <w:t>n</w:t>
      </w:r>
      <w:r w:rsidR="005350D4">
        <w:rPr>
          <w:rFonts w:ascii="Segoe UI" w:eastAsia="Segoe UI" w:hAnsi="Segoe UI" w:cs="Segoe UI"/>
        </w:rPr>
        <w:t>a</w:t>
      </w:r>
      <w:r>
        <w:rPr>
          <w:rFonts w:ascii="Segoe UI" w:eastAsia="Segoe UI" w:hAnsi="Segoe UI" w:cs="Segoe UI"/>
        </w:rPr>
        <w:t xml:space="preserve"> i det förslag till överskottsmål och kostnadstak som landskapsregeringen nu </w:t>
      </w:r>
      <w:r w:rsidR="00CE54B7">
        <w:rPr>
          <w:rFonts w:ascii="Segoe UI" w:eastAsia="Segoe UI" w:hAnsi="Segoe UI" w:cs="Segoe UI"/>
        </w:rPr>
        <w:t>föreslår.</w:t>
      </w:r>
      <w:r w:rsidR="00D2427F">
        <w:rPr>
          <w:rFonts w:ascii="Segoe UI" w:eastAsia="Segoe UI" w:hAnsi="Segoe UI" w:cs="Segoe UI"/>
        </w:rPr>
        <w:t xml:space="preserve"> </w:t>
      </w:r>
      <w:r w:rsidR="00093B7A">
        <w:rPr>
          <w:rFonts w:ascii="Segoe UI" w:eastAsia="Segoe UI" w:hAnsi="Segoe UI" w:cs="Segoe UI"/>
        </w:rPr>
        <w:t xml:space="preserve"> </w:t>
      </w:r>
      <w:r w:rsidR="00E65DC1">
        <w:rPr>
          <w:rFonts w:ascii="Segoe UI" w:eastAsia="Segoe UI" w:hAnsi="Segoe UI" w:cs="Segoe UI"/>
          <w:color w:val="FF0000"/>
        </w:rPr>
        <w:br w:type="page"/>
      </w:r>
    </w:p>
    <w:p w14:paraId="4B3E5952" w14:textId="5678806B" w:rsidR="00093B7A" w:rsidRDefault="00A36F61" w:rsidP="00093B7A">
      <w:pPr>
        <w:pStyle w:val="Rubrik1"/>
      </w:pPr>
      <w:bookmarkStart w:id="10" w:name="_Toc164424925"/>
      <w:bookmarkStart w:id="11" w:name="_Toc198117452"/>
      <w:r>
        <w:lastRenderedPageBreak/>
        <w:t xml:space="preserve">2. </w:t>
      </w:r>
      <w:r w:rsidR="00093B7A">
        <w:t>Den makroekonomiska utvecklingen</w:t>
      </w:r>
      <w:bookmarkEnd w:id="10"/>
      <w:bookmarkEnd w:id="11"/>
    </w:p>
    <w:p w14:paraId="030A0818" w14:textId="0135EA93" w:rsidR="00802BDE" w:rsidRPr="00802BDE" w:rsidRDefault="00802BDE" w:rsidP="001E6DD9">
      <w:pPr>
        <w:spacing w:before="120"/>
        <w:rPr>
          <w:rFonts w:cs="Open Sans"/>
          <w:lang w:val="sv-SE"/>
        </w:rPr>
      </w:pPr>
      <w:bookmarkStart w:id="12" w:name="_Toc164424926"/>
      <w:r w:rsidRPr="00802BDE">
        <w:rPr>
          <w:rFonts w:cs="Open Sans"/>
          <w:lang w:val="sv-SE"/>
        </w:rPr>
        <w:t xml:space="preserve">I detta avsnitt redovisas prognosen för den makroekonomiska utvecklingen på Åland och i övriga världen </w:t>
      </w:r>
      <w:r w:rsidR="002F10D1" w:rsidRPr="00802BDE">
        <w:rPr>
          <w:rFonts w:cs="Open Sans"/>
          <w:lang w:val="sv-SE"/>
        </w:rPr>
        <w:t>202</w:t>
      </w:r>
      <w:r w:rsidR="002F10D1">
        <w:rPr>
          <w:rFonts w:cs="Open Sans"/>
          <w:lang w:val="sv-SE"/>
        </w:rPr>
        <w:t>5</w:t>
      </w:r>
      <w:r w:rsidRPr="00802BDE">
        <w:rPr>
          <w:rFonts w:cs="Open Sans"/>
          <w:lang w:val="sv-SE"/>
        </w:rPr>
        <w:t>–</w:t>
      </w:r>
      <w:r w:rsidR="002F10D1" w:rsidRPr="00802BDE">
        <w:rPr>
          <w:rFonts w:cs="Open Sans"/>
          <w:lang w:val="sv-SE"/>
        </w:rPr>
        <w:t>202</w:t>
      </w:r>
      <w:r w:rsidR="002F10D1">
        <w:rPr>
          <w:rFonts w:cs="Open Sans"/>
          <w:lang w:val="sv-SE"/>
        </w:rPr>
        <w:t>8</w:t>
      </w:r>
      <w:r w:rsidRPr="00802BDE">
        <w:rPr>
          <w:rFonts w:cs="Open Sans"/>
          <w:lang w:val="sv-SE"/>
        </w:rPr>
        <w:t xml:space="preserve">. </w:t>
      </w:r>
    </w:p>
    <w:p w14:paraId="629DA3A1" w14:textId="682FEDB1" w:rsidR="00093B7A" w:rsidRDefault="00A36F61" w:rsidP="00AE1871">
      <w:pPr>
        <w:pStyle w:val="Rubrik2"/>
        <w:spacing w:before="240"/>
      </w:pPr>
      <w:bookmarkStart w:id="13" w:name="_Toc198117453"/>
      <w:r>
        <w:t>2</w:t>
      </w:r>
      <w:r w:rsidR="00093B7A">
        <w:t>.1 Utsikterna i omvärlden</w:t>
      </w:r>
      <w:bookmarkEnd w:id="12"/>
      <w:bookmarkEnd w:id="13"/>
    </w:p>
    <w:p w14:paraId="7DCFBFA6" w14:textId="77777777" w:rsidR="001E103A" w:rsidRPr="001E103A" w:rsidRDefault="001E103A" w:rsidP="001E103A">
      <w:pPr>
        <w:spacing w:before="120"/>
        <w:rPr>
          <w:rFonts w:cs="Open Sans"/>
          <w:b/>
          <w:bCs/>
          <w:lang w:val="sv-SE"/>
        </w:rPr>
      </w:pPr>
      <w:bookmarkStart w:id="14" w:name="_Hlk164929978"/>
      <w:r w:rsidRPr="001E103A">
        <w:rPr>
          <w:rFonts w:cs="Open Sans"/>
          <w:b/>
          <w:bCs/>
          <w:lang w:val="sv-SE"/>
        </w:rPr>
        <w:t>BNP-tillväxt</w:t>
      </w:r>
    </w:p>
    <w:p w14:paraId="25F8381F" w14:textId="7F6BB694" w:rsidR="001E103A" w:rsidRPr="001E103A" w:rsidRDefault="001E103A" w:rsidP="001E103A">
      <w:pPr>
        <w:spacing w:after="120"/>
        <w:rPr>
          <w:rFonts w:cs="Open Sans"/>
          <w:lang w:val="sv-SE"/>
        </w:rPr>
      </w:pPr>
      <w:r w:rsidRPr="001E103A">
        <w:rPr>
          <w:rFonts w:cs="Open Sans"/>
          <w:lang w:val="sv-SE"/>
        </w:rPr>
        <w:t xml:space="preserve">Den </w:t>
      </w:r>
      <w:r w:rsidRPr="00DB1F18">
        <w:rPr>
          <w:rFonts w:cs="Open Sans"/>
          <w:iCs/>
          <w:lang w:val="sv-SE"/>
        </w:rPr>
        <w:t>globala BNP-tillväxten</w:t>
      </w:r>
      <w:r w:rsidRPr="001E103A">
        <w:rPr>
          <w:rFonts w:cs="Open Sans"/>
          <w:lang w:val="sv-SE"/>
        </w:rPr>
        <w:t xml:space="preserve"> uppgick till 3,2 procent under </w:t>
      </w:r>
      <w:r w:rsidR="00555B64">
        <w:rPr>
          <w:rFonts w:cs="Open Sans"/>
          <w:lang w:val="sv-SE"/>
        </w:rPr>
        <w:t xml:space="preserve">år </w:t>
      </w:r>
      <w:r w:rsidRPr="001E103A">
        <w:rPr>
          <w:rFonts w:cs="Open Sans"/>
          <w:lang w:val="sv-SE"/>
        </w:rPr>
        <w:t xml:space="preserve">2024. Världshandeln steg och den globala industrikonjunkturen stärktes. Skillnaderna var dock fortsatt stora mellan olika ekonomier. Den amerikanska ekonomin fortsatte att växa i snabb takt, medan euroområdet uppvisade relativt blygsamma tillväxtsiffror. Den tyska ekonomin, som präglas av en rad strukturella och konjunkturella utmaningar, minskade för andra året i rad. Centralbanker runt om i världen har fortsatt att sänka sina styrräntor, vilket har stöttat den ekonomiska aktiviteten.  Samtidigt var inflationen fortsatt något förhöjd </w:t>
      </w:r>
      <w:r w:rsidR="00E2404B" w:rsidRPr="001E103A">
        <w:rPr>
          <w:rFonts w:cs="Open Sans"/>
          <w:lang w:val="sv-SE"/>
        </w:rPr>
        <w:t xml:space="preserve">i slutet av </w:t>
      </w:r>
      <w:r w:rsidR="00E2404B">
        <w:rPr>
          <w:rFonts w:cs="Open Sans"/>
          <w:lang w:val="sv-SE"/>
        </w:rPr>
        <w:t xml:space="preserve">år </w:t>
      </w:r>
      <w:r w:rsidR="00E2404B" w:rsidRPr="001E103A">
        <w:rPr>
          <w:rFonts w:cs="Open Sans"/>
          <w:lang w:val="sv-SE"/>
        </w:rPr>
        <w:t>2024</w:t>
      </w:r>
      <w:r w:rsidR="00E2404B">
        <w:rPr>
          <w:rFonts w:cs="Open Sans"/>
          <w:lang w:val="sv-SE"/>
        </w:rPr>
        <w:t xml:space="preserve"> </w:t>
      </w:r>
      <w:r w:rsidRPr="001E103A">
        <w:rPr>
          <w:rFonts w:cs="Open Sans"/>
          <w:lang w:val="sv-SE"/>
        </w:rPr>
        <w:t xml:space="preserve">i både euroområdet och USA. Osäkerhet kring geopolitik och handelspolitik har under </w:t>
      </w:r>
      <w:r w:rsidR="000E57FC">
        <w:rPr>
          <w:rFonts w:cs="Open Sans"/>
          <w:lang w:val="sv-SE"/>
        </w:rPr>
        <w:t xml:space="preserve">år </w:t>
      </w:r>
      <w:r w:rsidRPr="001E103A">
        <w:rPr>
          <w:rFonts w:cs="Open Sans"/>
          <w:lang w:val="sv-SE"/>
        </w:rPr>
        <w:t>2025 påverkat världsekonomin negativt. Aviseringen om ökade importtullar i USA har skapat turbulens på de finansiella marknaderna. Högre tullar väntas leda till högre kostnader för företag och hushåll, vilket bedöms dämpa efterfrågan. Den ökade osäkerheten i sig väntas också dämpa den ekonomiska aktiviteten då företag senarelägger investeringar och anställningar och hushåll senarelägger viss konsumtion.</w:t>
      </w:r>
    </w:p>
    <w:p w14:paraId="3E8DB7A2" w14:textId="6248479F" w:rsidR="001E103A" w:rsidRPr="001E103A" w:rsidRDefault="001E103A" w:rsidP="001E103A">
      <w:pPr>
        <w:spacing w:after="120"/>
        <w:rPr>
          <w:rFonts w:cs="Open Sans"/>
          <w:lang w:val="sv-SE"/>
        </w:rPr>
      </w:pPr>
      <w:r w:rsidRPr="001E103A">
        <w:rPr>
          <w:rFonts w:cs="Open Sans"/>
          <w:lang w:val="sv-SE"/>
        </w:rPr>
        <w:t xml:space="preserve">Den rådande ekonomiska och politiska osäkerheten i omvärlden väntas även dämpa tillväxten i </w:t>
      </w:r>
      <w:r w:rsidRPr="00DB1F18">
        <w:rPr>
          <w:rFonts w:cs="Open Sans"/>
          <w:lang w:val="sv-SE"/>
        </w:rPr>
        <w:t>euroområdet</w:t>
      </w:r>
      <w:r w:rsidRPr="001E103A">
        <w:rPr>
          <w:rFonts w:cs="Open Sans"/>
          <w:lang w:val="sv-SE"/>
        </w:rPr>
        <w:t xml:space="preserve">. Tillväxten var något svagare än väntat i slutet av </w:t>
      </w:r>
      <w:r w:rsidR="000E57FC">
        <w:rPr>
          <w:rFonts w:cs="Open Sans"/>
          <w:lang w:val="sv-SE"/>
        </w:rPr>
        <w:t xml:space="preserve">år </w:t>
      </w:r>
      <w:r w:rsidRPr="001E103A">
        <w:rPr>
          <w:rFonts w:cs="Open Sans"/>
          <w:lang w:val="sv-SE"/>
        </w:rPr>
        <w:t xml:space="preserve">2024. Framåtblickande indikatorer pekar på att tillväxten kommer att vara fortsatt låg under inledningen av </w:t>
      </w:r>
      <w:r w:rsidR="000E57FC">
        <w:rPr>
          <w:rFonts w:cs="Open Sans"/>
          <w:lang w:val="sv-SE"/>
        </w:rPr>
        <w:t xml:space="preserve">år </w:t>
      </w:r>
      <w:r w:rsidRPr="001E103A">
        <w:rPr>
          <w:rFonts w:cs="Open Sans"/>
          <w:lang w:val="sv-SE"/>
        </w:rPr>
        <w:t xml:space="preserve">2025. Inflationen väntas dock fortsätta att sjunka och den europeiska centralbanken bedöms sänka styrräntan ytterligare under </w:t>
      </w:r>
      <w:r w:rsidR="000E57FC">
        <w:rPr>
          <w:rFonts w:cs="Open Sans"/>
          <w:lang w:val="sv-SE"/>
        </w:rPr>
        <w:t xml:space="preserve">år </w:t>
      </w:r>
      <w:r w:rsidRPr="001E103A">
        <w:rPr>
          <w:rFonts w:cs="Open Sans"/>
          <w:lang w:val="sv-SE"/>
        </w:rPr>
        <w:t xml:space="preserve">2025. Stigande realinkomster och lägre räntekostnader väntas medföra att konsumtion och investeringar växer i snabbare takt under andra halvan av </w:t>
      </w:r>
      <w:r w:rsidR="000E57FC">
        <w:rPr>
          <w:rFonts w:cs="Open Sans"/>
          <w:lang w:val="sv-SE"/>
        </w:rPr>
        <w:t xml:space="preserve">år </w:t>
      </w:r>
      <w:r w:rsidRPr="001E103A">
        <w:rPr>
          <w:rFonts w:cs="Open Sans"/>
          <w:lang w:val="sv-SE"/>
        </w:rPr>
        <w:t>2025. Även ökade försvarssatsningar bedöms bidra till tillväxten</w:t>
      </w:r>
      <w:r w:rsidR="000E57FC">
        <w:rPr>
          <w:rFonts w:cs="Open Sans"/>
          <w:lang w:val="sv-SE"/>
        </w:rPr>
        <w:t xml:space="preserve"> år</w:t>
      </w:r>
      <w:r w:rsidRPr="001E103A">
        <w:rPr>
          <w:rFonts w:cs="Open Sans"/>
          <w:lang w:val="sv-SE"/>
        </w:rPr>
        <w:t xml:space="preserve"> 2026 och åren därefter.</w:t>
      </w:r>
    </w:p>
    <w:p w14:paraId="5DCA886F" w14:textId="2954B593" w:rsidR="001E103A" w:rsidRPr="001E103A" w:rsidRDefault="001E103A" w:rsidP="001E103A">
      <w:pPr>
        <w:spacing w:after="120"/>
        <w:rPr>
          <w:rFonts w:cs="Open Sans"/>
          <w:lang w:val="sv-SE"/>
        </w:rPr>
      </w:pPr>
      <w:r w:rsidRPr="00DB1F18">
        <w:rPr>
          <w:rFonts w:cs="Open Sans"/>
          <w:lang w:val="sv-SE"/>
        </w:rPr>
        <w:t>Sverige</w:t>
      </w:r>
      <w:r w:rsidRPr="001E103A">
        <w:rPr>
          <w:rFonts w:cs="Open Sans"/>
          <w:lang w:val="sv-SE"/>
        </w:rPr>
        <w:t xml:space="preserve"> befinner sig alltjämt i en lågkonjunktur till följd av en svag inhemsk efterfrågan. BNP ökade med blygsamma 1 procent</w:t>
      </w:r>
      <w:r w:rsidR="00327929">
        <w:rPr>
          <w:rFonts w:cs="Open Sans"/>
          <w:lang w:val="sv-SE"/>
        </w:rPr>
        <w:t xml:space="preserve"> år</w:t>
      </w:r>
      <w:r w:rsidRPr="001E103A">
        <w:rPr>
          <w:rFonts w:cs="Open Sans"/>
          <w:lang w:val="sv-SE"/>
        </w:rPr>
        <w:t xml:space="preserve"> 2024 (fasta priser). Enligt finansdepartementets prognos förväntas det vända </w:t>
      </w:r>
      <w:r w:rsidR="00333CDF">
        <w:rPr>
          <w:rFonts w:cs="Open Sans"/>
          <w:lang w:val="sv-SE"/>
        </w:rPr>
        <w:t xml:space="preserve">svagt </w:t>
      </w:r>
      <w:r w:rsidRPr="001E103A">
        <w:rPr>
          <w:rFonts w:cs="Open Sans"/>
          <w:lang w:val="sv-SE"/>
        </w:rPr>
        <w:t xml:space="preserve">uppåt med en BNP-tillväxt om </w:t>
      </w:r>
      <w:r w:rsidR="004E38C0">
        <w:rPr>
          <w:rFonts w:cs="Open Sans"/>
          <w:lang w:val="sv-SE"/>
        </w:rPr>
        <w:t>1,8</w:t>
      </w:r>
      <w:r w:rsidRPr="001E103A">
        <w:rPr>
          <w:rFonts w:cs="Open Sans"/>
          <w:lang w:val="sv-SE"/>
        </w:rPr>
        <w:t xml:space="preserve"> procent </w:t>
      </w:r>
      <w:r w:rsidR="00327929">
        <w:rPr>
          <w:rFonts w:cs="Open Sans"/>
          <w:lang w:val="sv-SE"/>
        </w:rPr>
        <w:t xml:space="preserve">år </w:t>
      </w:r>
      <w:r w:rsidRPr="001E103A">
        <w:rPr>
          <w:rFonts w:cs="Open Sans"/>
          <w:lang w:val="sv-SE"/>
        </w:rPr>
        <w:t xml:space="preserve">2025 och </w:t>
      </w:r>
      <w:r w:rsidR="004E38C0">
        <w:rPr>
          <w:rFonts w:cs="Open Sans"/>
          <w:lang w:val="sv-SE"/>
        </w:rPr>
        <w:t>2,3</w:t>
      </w:r>
      <w:r w:rsidRPr="001E103A">
        <w:rPr>
          <w:rFonts w:cs="Open Sans"/>
          <w:lang w:val="sv-SE"/>
        </w:rPr>
        <w:t xml:space="preserve"> procent </w:t>
      </w:r>
      <w:r w:rsidR="00327929">
        <w:rPr>
          <w:rFonts w:cs="Open Sans"/>
          <w:lang w:val="sv-SE"/>
        </w:rPr>
        <w:t xml:space="preserve">år </w:t>
      </w:r>
      <w:r w:rsidRPr="001E103A">
        <w:rPr>
          <w:rFonts w:cs="Open Sans"/>
          <w:lang w:val="sv-SE"/>
        </w:rPr>
        <w:t xml:space="preserve">2026 för att därefter </w:t>
      </w:r>
      <w:r w:rsidR="004E38C0">
        <w:rPr>
          <w:rFonts w:cs="Open Sans"/>
          <w:lang w:val="sv-SE"/>
        </w:rPr>
        <w:t>hamna på</w:t>
      </w:r>
      <w:r w:rsidRPr="001E103A">
        <w:rPr>
          <w:rFonts w:cs="Open Sans"/>
          <w:lang w:val="sv-SE"/>
        </w:rPr>
        <w:t xml:space="preserve"> 2,4 procent </w:t>
      </w:r>
      <w:r w:rsidR="00327929">
        <w:rPr>
          <w:rFonts w:cs="Open Sans"/>
          <w:lang w:val="sv-SE"/>
        </w:rPr>
        <w:t xml:space="preserve">år </w:t>
      </w:r>
      <w:r w:rsidRPr="001E103A">
        <w:rPr>
          <w:rFonts w:cs="Open Sans"/>
          <w:lang w:val="sv-SE"/>
        </w:rPr>
        <w:t>202</w:t>
      </w:r>
      <w:r w:rsidR="009B01FB">
        <w:rPr>
          <w:rFonts w:cs="Open Sans"/>
          <w:lang w:val="sv-SE"/>
        </w:rPr>
        <w:t>7</w:t>
      </w:r>
      <w:r w:rsidRPr="001E103A">
        <w:rPr>
          <w:rFonts w:cs="Open Sans"/>
          <w:lang w:val="sv-SE"/>
        </w:rPr>
        <w:t xml:space="preserve"> och 1,4 procent </w:t>
      </w:r>
      <w:r w:rsidR="00327929">
        <w:rPr>
          <w:rFonts w:cs="Open Sans"/>
          <w:lang w:val="sv-SE"/>
        </w:rPr>
        <w:t xml:space="preserve">år </w:t>
      </w:r>
      <w:r w:rsidRPr="001E103A">
        <w:rPr>
          <w:rFonts w:cs="Open Sans"/>
          <w:lang w:val="sv-SE"/>
        </w:rPr>
        <w:t xml:space="preserve">2028. </w:t>
      </w:r>
    </w:p>
    <w:p w14:paraId="3DE0E836" w14:textId="4ED8A2B9" w:rsidR="001E103A" w:rsidRPr="001E103A" w:rsidRDefault="001E103A" w:rsidP="001E103A">
      <w:pPr>
        <w:spacing w:after="120"/>
        <w:rPr>
          <w:rFonts w:cs="Open Sans"/>
          <w:lang w:val="sv-SE"/>
        </w:rPr>
      </w:pPr>
      <w:r w:rsidRPr="00DB1F18">
        <w:rPr>
          <w:rFonts w:cs="Open Sans"/>
          <w:lang w:val="sv-SE"/>
        </w:rPr>
        <w:t>Finlands</w:t>
      </w:r>
      <w:r w:rsidRPr="00176B22">
        <w:rPr>
          <w:rFonts w:cs="Open Sans"/>
          <w:lang w:val="sv-SE"/>
        </w:rPr>
        <w:t xml:space="preserve"> </w:t>
      </w:r>
      <w:r w:rsidRPr="001E103A">
        <w:rPr>
          <w:rFonts w:cs="Open Sans"/>
          <w:lang w:val="sv-SE"/>
        </w:rPr>
        <w:t xml:space="preserve">BNP minskade preliminärt med -0,2 procent </w:t>
      </w:r>
      <w:r w:rsidR="00A91C1C">
        <w:rPr>
          <w:rFonts w:cs="Open Sans"/>
          <w:lang w:val="sv-SE"/>
        </w:rPr>
        <w:t xml:space="preserve">år </w:t>
      </w:r>
      <w:r w:rsidRPr="001E103A">
        <w:rPr>
          <w:rFonts w:cs="Open Sans"/>
          <w:lang w:val="sv-SE"/>
        </w:rPr>
        <w:t xml:space="preserve">2024. Finlands bank bedömer att landet långsamt har börjat återhämta sig från lågkonjunkturen och prognosticerar en svag positiv tillväxt kommande år: 0,8 procent </w:t>
      </w:r>
      <w:r w:rsidR="000858B1">
        <w:rPr>
          <w:rFonts w:cs="Open Sans"/>
          <w:lang w:val="sv-SE"/>
        </w:rPr>
        <w:t xml:space="preserve">år </w:t>
      </w:r>
      <w:r w:rsidRPr="001E103A">
        <w:rPr>
          <w:rFonts w:cs="Open Sans"/>
          <w:lang w:val="sv-SE"/>
        </w:rPr>
        <w:t xml:space="preserve">2025, 1,8 procent </w:t>
      </w:r>
      <w:r w:rsidR="000858B1">
        <w:rPr>
          <w:rFonts w:cs="Open Sans"/>
          <w:lang w:val="sv-SE"/>
        </w:rPr>
        <w:t xml:space="preserve">år </w:t>
      </w:r>
      <w:r w:rsidRPr="001E103A">
        <w:rPr>
          <w:rFonts w:cs="Open Sans"/>
          <w:lang w:val="sv-SE"/>
        </w:rPr>
        <w:t xml:space="preserve">2026 och 1,3 procent </w:t>
      </w:r>
      <w:r w:rsidR="000858B1">
        <w:rPr>
          <w:rFonts w:cs="Open Sans"/>
          <w:lang w:val="sv-SE"/>
        </w:rPr>
        <w:t xml:space="preserve">år </w:t>
      </w:r>
      <w:r w:rsidRPr="001E103A">
        <w:rPr>
          <w:rFonts w:cs="Open Sans"/>
          <w:lang w:val="sv-SE"/>
        </w:rPr>
        <w:t>2027.</w:t>
      </w:r>
    </w:p>
    <w:p w14:paraId="783929F1" w14:textId="77777777" w:rsidR="001E103A" w:rsidRPr="001E103A" w:rsidRDefault="001E103A" w:rsidP="001E103A">
      <w:pPr>
        <w:spacing w:before="120"/>
        <w:rPr>
          <w:rFonts w:cs="Open Sans"/>
          <w:b/>
          <w:bCs/>
          <w:lang w:val="sv-SE"/>
        </w:rPr>
      </w:pPr>
      <w:r w:rsidRPr="001E103A">
        <w:rPr>
          <w:rFonts w:cs="Open Sans"/>
          <w:b/>
          <w:bCs/>
          <w:lang w:val="sv-SE"/>
        </w:rPr>
        <w:t>Inflation</w:t>
      </w:r>
    </w:p>
    <w:p w14:paraId="440B09F2" w14:textId="31C6A10B" w:rsidR="001E103A" w:rsidRPr="001E103A" w:rsidRDefault="001E103A" w:rsidP="001E103A">
      <w:pPr>
        <w:spacing w:after="120"/>
        <w:rPr>
          <w:rFonts w:cs="Open Sans"/>
          <w:lang w:val="sv-SE"/>
        </w:rPr>
      </w:pPr>
      <w:r w:rsidRPr="001E103A">
        <w:rPr>
          <w:rFonts w:cs="Open Sans"/>
          <w:lang w:val="sv-SE"/>
        </w:rPr>
        <w:t xml:space="preserve">Inflationen </w:t>
      </w:r>
      <w:r w:rsidR="005A70E4">
        <w:rPr>
          <w:rFonts w:cs="Open Sans"/>
          <w:lang w:val="sv-SE"/>
        </w:rPr>
        <w:t xml:space="preserve">är </w:t>
      </w:r>
      <w:r w:rsidRPr="001E103A">
        <w:rPr>
          <w:rFonts w:cs="Open Sans"/>
          <w:lang w:val="sv-SE"/>
        </w:rPr>
        <w:t xml:space="preserve">fortsatt något förhöjd i både </w:t>
      </w:r>
      <w:r w:rsidRPr="00DB1F18">
        <w:rPr>
          <w:rFonts w:cs="Open Sans"/>
          <w:lang w:val="sv-SE"/>
        </w:rPr>
        <w:t>euroområdet</w:t>
      </w:r>
      <w:r w:rsidRPr="005A70E4">
        <w:rPr>
          <w:rFonts w:cs="Open Sans"/>
          <w:lang w:val="sv-SE"/>
        </w:rPr>
        <w:t xml:space="preserve"> och </w:t>
      </w:r>
      <w:r w:rsidRPr="00DB1F18">
        <w:rPr>
          <w:rFonts w:cs="Open Sans"/>
          <w:lang w:val="sv-SE"/>
        </w:rPr>
        <w:t>USA</w:t>
      </w:r>
      <w:r w:rsidRPr="001E103A">
        <w:rPr>
          <w:rFonts w:cs="Open Sans"/>
          <w:lang w:val="sv-SE"/>
        </w:rPr>
        <w:t xml:space="preserve"> i slutet av </w:t>
      </w:r>
      <w:r w:rsidR="00E24E2F">
        <w:rPr>
          <w:rFonts w:cs="Open Sans"/>
          <w:lang w:val="sv-SE"/>
        </w:rPr>
        <w:t xml:space="preserve">år </w:t>
      </w:r>
      <w:r w:rsidRPr="001E103A">
        <w:rPr>
          <w:rFonts w:cs="Open Sans"/>
          <w:lang w:val="sv-SE"/>
        </w:rPr>
        <w:t>2024 men förväntas falla tillbaka något i år och nästa år. Den europeiska centralbanken (ECB) prognosticerar att den s.k. HIKP-inflationen (d</w:t>
      </w:r>
      <w:r w:rsidR="00CD06D5">
        <w:rPr>
          <w:rFonts w:cs="Open Sans"/>
          <w:lang w:val="sv-SE"/>
        </w:rPr>
        <w:t>.</w:t>
      </w:r>
      <w:r w:rsidRPr="001E103A">
        <w:rPr>
          <w:rFonts w:cs="Open Sans"/>
          <w:lang w:val="sv-SE"/>
        </w:rPr>
        <w:t>v</w:t>
      </w:r>
      <w:r w:rsidR="00CD06D5">
        <w:rPr>
          <w:rFonts w:cs="Open Sans"/>
          <w:lang w:val="sv-SE"/>
        </w:rPr>
        <w:t>.</w:t>
      </w:r>
      <w:r w:rsidRPr="001E103A">
        <w:rPr>
          <w:rFonts w:cs="Open Sans"/>
          <w:lang w:val="sv-SE"/>
        </w:rPr>
        <w:t xml:space="preserve">s. exkl. räntor på bostadslån) för </w:t>
      </w:r>
      <w:r w:rsidRPr="00DB1F18">
        <w:rPr>
          <w:rFonts w:cs="Open Sans"/>
          <w:lang w:val="sv-SE"/>
        </w:rPr>
        <w:t>euroländerna</w:t>
      </w:r>
      <w:r w:rsidRPr="001E103A">
        <w:rPr>
          <w:rFonts w:cs="Open Sans"/>
          <w:lang w:val="sv-SE"/>
        </w:rPr>
        <w:t xml:space="preserve"> hamnar på 2,3 procent </w:t>
      </w:r>
      <w:r w:rsidR="00555B64">
        <w:rPr>
          <w:rFonts w:cs="Open Sans"/>
          <w:lang w:val="sv-SE"/>
        </w:rPr>
        <w:t xml:space="preserve">år </w:t>
      </w:r>
      <w:r w:rsidRPr="001E103A">
        <w:rPr>
          <w:rFonts w:cs="Open Sans"/>
          <w:lang w:val="sv-SE"/>
        </w:rPr>
        <w:t xml:space="preserve">2025 för att sedan sjunka ytterligare till 1,9 procent </w:t>
      </w:r>
      <w:r w:rsidR="00555B64">
        <w:rPr>
          <w:rFonts w:cs="Open Sans"/>
          <w:lang w:val="sv-SE"/>
        </w:rPr>
        <w:t xml:space="preserve">år </w:t>
      </w:r>
      <w:r w:rsidRPr="001E103A">
        <w:rPr>
          <w:rFonts w:cs="Open Sans"/>
          <w:lang w:val="sv-SE"/>
        </w:rPr>
        <w:t>202</w:t>
      </w:r>
      <w:r w:rsidR="00555B64">
        <w:rPr>
          <w:rFonts w:cs="Open Sans"/>
          <w:lang w:val="sv-SE"/>
        </w:rPr>
        <w:t>6</w:t>
      </w:r>
      <w:r w:rsidRPr="001E103A">
        <w:rPr>
          <w:rFonts w:cs="Open Sans"/>
          <w:lang w:val="sv-SE"/>
        </w:rPr>
        <w:t>. Sänkta räntor började märkas under andra halvåret 2024. Räntenivån förväntas ligga lågt enligt lagda prognoser, men det osäkra världsläget kan komma att driva upp räntenivåerna om inflationen stiger.</w:t>
      </w:r>
    </w:p>
    <w:p w14:paraId="76896B71" w14:textId="2C1CF844" w:rsidR="001E103A" w:rsidRPr="001E103A" w:rsidRDefault="001E103A" w:rsidP="001E103A">
      <w:pPr>
        <w:spacing w:after="120"/>
        <w:rPr>
          <w:rFonts w:cs="Open Sans"/>
          <w:lang w:val="sv-SE"/>
        </w:rPr>
      </w:pPr>
      <w:r w:rsidRPr="001E103A">
        <w:rPr>
          <w:rFonts w:cs="Open Sans"/>
          <w:lang w:val="sv-SE"/>
        </w:rPr>
        <w:lastRenderedPageBreak/>
        <w:t xml:space="preserve">Inflationen i </w:t>
      </w:r>
      <w:r w:rsidRPr="00DB1F18">
        <w:rPr>
          <w:rFonts w:cs="Open Sans"/>
          <w:lang w:val="sv-SE"/>
        </w:rPr>
        <w:t>Sverige</w:t>
      </w:r>
      <w:r w:rsidRPr="001E103A">
        <w:rPr>
          <w:rFonts w:cs="Open Sans"/>
          <w:lang w:val="sv-SE"/>
        </w:rPr>
        <w:t xml:space="preserve"> låg under andra halvåret 2024 något under Riksbankens inflationsmål på 2 procent. Under </w:t>
      </w:r>
      <w:r w:rsidR="009D7BFB">
        <w:rPr>
          <w:rFonts w:cs="Open Sans"/>
          <w:lang w:val="sv-SE"/>
        </w:rPr>
        <w:t xml:space="preserve">år </w:t>
      </w:r>
      <w:r w:rsidRPr="001E103A">
        <w:rPr>
          <w:rFonts w:cs="Open Sans"/>
          <w:lang w:val="sv-SE"/>
        </w:rPr>
        <w:t xml:space="preserve">2025 bedöms </w:t>
      </w:r>
      <w:r w:rsidR="00F1720C">
        <w:rPr>
          <w:rFonts w:cs="Open Sans"/>
          <w:lang w:val="sv-SE"/>
        </w:rPr>
        <w:t xml:space="preserve">den </w:t>
      </w:r>
      <w:r w:rsidRPr="001E103A">
        <w:rPr>
          <w:rFonts w:cs="Open Sans"/>
          <w:lang w:val="sv-SE"/>
        </w:rPr>
        <w:t xml:space="preserve">bli något högre än Riksbankens mål men stabiliseras nära inflationsmålet åren </w:t>
      </w:r>
      <w:proofErr w:type="gramStart"/>
      <w:r w:rsidRPr="001E103A">
        <w:rPr>
          <w:rFonts w:cs="Open Sans"/>
          <w:lang w:val="sv-SE"/>
        </w:rPr>
        <w:t>2026-2028</w:t>
      </w:r>
      <w:proofErr w:type="gramEnd"/>
      <w:r w:rsidRPr="001E103A">
        <w:rPr>
          <w:rFonts w:cs="Open Sans"/>
          <w:lang w:val="sv-SE"/>
        </w:rPr>
        <w:t xml:space="preserve"> då boendekostnader och livsmedelspriser åter väntas öka i en långsammare takt. </w:t>
      </w:r>
    </w:p>
    <w:p w14:paraId="10EBC8C9" w14:textId="7B783F68" w:rsidR="001E103A" w:rsidRPr="001E103A" w:rsidRDefault="001E103A" w:rsidP="001E103A">
      <w:pPr>
        <w:spacing w:after="120"/>
        <w:rPr>
          <w:rFonts w:cs="Open Sans"/>
          <w:lang w:val="sv-SE"/>
        </w:rPr>
      </w:pPr>
      <w:r w:rsidRPr="001E103A">
        <w:rPr>
          <w:rFonts w:cs="Open Sans"/>
          <w:lang w:val="sv-SE"/>
        </w:rPr>
        <w:t xml:space="preserve">I </w:t>
      </w:r>
      <w:r w:rsidRPr="00DB1F18">
        <w:rPr>
          <w:rFonts w:cs="Open Sans"/>
          <w:lang w:val="sv-SE"/>
        </w:rPr>
        <w:t>Finland</w:t>
      </w:r>
      <w:r w:rsidRPr="002A5A85">
        <w:rPr>
          <w:rFonts w:cs="Open Sans"/>
          <w:lang w:val="sv-SE"/>
        </w:rPr>
        <w:t xml:space="preserve"> </w:t>
      </w:r>
      <w:r w:rsidRPr="001E103A">
        <w:rPr>
          <w:rFonts w:cs="Open Sans"/>
          <w:lang w:val="sv-SE"/>
        </w:rPr>
        <w:t xml:space="preserve">sjönk inflationstakten kraftigt under </w:t>
      </w:r>
      <w:r w:rsidR="00E24E2F">
        <w:rPr>
          <w:rFonts w:cs="Open Sans"/>
          <w:lang w:val="sv-SE"/>
        </w:rPr>
        <w:t>år</w:t>
      </w:r>
      <w:r w:rsidR="002A5A85">
        <w:rPr>
          <w:rFonts w:cs="Open Sans"/>
          <w:lang w:val="sv-SE"/>
        </w:rPr>
        <w:t>en</w:t>
      </w:r>
      <w:r w:rsidR="00E24E2F">
        <w:rPr>
          <w:rFonts w:cs="Open Sans"/>
          <w:lang w:val="sv-SE"/>
        </w:rPr>
        <w:t xml:space="preserve"> </w:t>
      </w:r>
      <w:r w:rsidRPr="001E103A">
        <w:rPr>
          <w:rFonts w:cs="Open Sans"/>
          <w:lang w:val="sv-SE"/>
        </w:rPr>
        <w:t xml:space="preserve">2023 och 2024. </w:t>
      </w:r>
      <w:r w:rsidR="005F0DC6">
        <w:rPr>
          <w:rFonts w:cs="Open Sans"/>
          <w:lang w:val="sv-SE"/>
        </w:rPr>
        <w:t>Näringslivets forskningsinstitut</w:t>
      </w:r>
      <w:r w:rsidR="00B55637">
        <w:rPr>
          <w:rFonts w:cs="Open Sans"/>
          <w:lang w:val="sv-SE"/>
        </w:rPr>
        <w:t xml:space="preserve"> </w:t>
      </w:r>
      <w:proofErr w:type="gramStart"/>
      <w:r w:rsidR="00B55637">
        <w:rPr>
          <w:rFonts w:cs="Open Sans"/>
          <w:lang w:val="sv-SE"/>
        </w:rPr>
        <w:t>(</w:t>
      </w:r>
      <w:r w:rsidR="005F0DC6">
        <w:rPr>
          <w:rFonts w:cs="Open Sans"/>
          <w:lang w:val="sv-SE"/>
        </w:rPr>
        <w:t xml:space="preserve"> </w:t>
      </w:r>
      <w:r w:rsidRPr="001E103A">
        <w:rPr>
          <w:rFonts w:cs="Open Sans"/>
          <w:lang w:val="sv-SE"/>
        </w:rPr>
        <w:t>ETLA</w:t>
      </w:r>
      <w:proofErr w:type="gramEnd"/>
      <w:r w:rsidR="00311102">
        <w:rPr>
          <w:rFonts w:cs="Open Sans"/>
          <w:lang w:val="sv-SE"/>
        </w:rPr>
        <w:t>)</w:t>
      </w:r>
      <w:r w:rsidRPr="001E103A">
        <w:rPr>
          <w:rFonts w:cs="Open Sans"/>
          <w:lang w:val="sv-SE"/>
        </w:rPr>
        <w:t xml:space="preserve"> bedömer att KPI-inflationen, som till skillnad från HIKP inkluderar räntor på bostadslån, stannar på 0,8 procent </w:t>
      </w:r>
      <w:r w:rsidR="00E24E2F">
        <w:rPr>
          <w:rFonts w:cs="Open Sans"/>
          <w:lang w:val="sv-SE"/>
        </w:rPr>
        <w:t xml:space="preserve">år </w:t>
      </w:r>
      <w:r w:rsidRPr="001E103A">
        <w:rPr>
          <w:rFonts w:cs="Open Sans"/>
          <w:lang w:val="sv-SE"/>
        </w:rPr>
        <w:t>2025. För</w:t>
      </w:r>
      <w:r w:rsidR="00E24E2F">
        <w:rPr>
          <w:rFonts w:cs="Open Sans"/>
          <w:lang w:val="sv-SE"/>
        </w:rPr>
        <w:t xml:space="preserve"> åren</w:t>
      </w:r>
      <w:r w:rsidRPr="001E103A">
        <w:rPr>
          <w:rFonts w:cs="Open Sans"/>
          <w:lang w:val="sv-SE"/>
        </w:rPr>
        <w:t xml:space="preserve"> 2026 och 2027 prognosticerar man att inflationen uppgår till 1,6 respektive 1,8 procent. </w:t>
      </w:r>
    </w:p>
    <w:p w14:paraId="40828EE0" w14:textId="77777777" w:rsidR="001E103A" w:rsidRPr="001E103A" w:rsidRDefault="001E103A" w:rsidP="001E103A">
      <w:pPr>
        <w:spacing w:before="120"/>
        <w:rPr>
          <w:rFonts w:cs="Open Sans"/>
          <w:b/>
          <w:bCs/>
          <w:lang w:val="sv-SE"/>
        </w:rPr>
      </w:pPr>
      <w:r w:rsidRPr="001E103A">
        <w:rPr>
          <w:rFonts w:cs="Open Sans"/>
          <w:b/>
          <w:bCs/>
          <w:lang w:val="sv-SE"/>
        </w:rPr>
        <w:t>Arbetslöshet</w:t>
      </w:r>
    </w:p>
    <w:p w14:paraId="6BB008A1" w14:textId="3C7E1A2A" w:rsidR="001E103A" w:rsidRPr="001E103A" w:rsidRDefault="001E103A" w:rsidP="001E103A">
      <w:pPr>
        <w:spacing w:after="120"/>
        <w:rPr>
          <w:rFonts w:cs="Open Sans"/>
          <w:lang w:val="sv-SE"/>
        </w:rPr>
      </w:pPr>
      <w:r w:rsidRPr="001E103A">
        <w:rPr>
          <w:rFonts w:cs="Open Sans"/>
          <w:lang w:val="sv-SE"/>
        </w:rPr>
        <w:t xml:space="preserve">Arbetslösheten i </w:t>
      </w:r>
      <w:r w:rsidRPr="00DB1F18">
        <w:rPr>
          <w:rFonts w:cs="Open Sans"/>
          <w:lang w:val="sv-SE"/>
        </w:rPr>
        <w:t>euroområdet</w:t>
      </w:r>
      <w:r w:rsidRPr="003835F1">
        <w:rPr>
          <w:rFonts w:cs="Open Sans"/>
          <w:lang w:val="sv-SE"/>
        </w:rPr>
        <w:t xml:space="preserve"> </w:t>
      </w:r>
      <w:r w:rsidRPr="001E103A">
        <w:rPr>
          <w:rFonts w:cs="Open Sans"/>
          <w:lang w:val="sv-SE"/>
        </w:rPr>
        <w:t xml:space="preserve">uppgick i </w:t>
      </w:r>
      <w:r w:rsidR="004B1CFE">
        <w:rPr>
          <w:rFonts w:cs="Open Sans"/>
          <w:lang w:val="sv-SE"/>
        </w:rPr>
        <w:t xml:space="preserve">mars </w:t>
      </w:r>
      <w:r w:rsidR="008E04BD">
        <w:rPr>
          <w:rFonts w:cs="Open Sans"/>
          <w:lang w:val="sv-SE"/>
        </w:rPr>
        <w:t xml:space="preserve">2025 </w:t>
      </w:r>
      <w:r w:rsidR="00091571">
        <w:rPr>
          <w:rFonts w:cs="Open Sans"/>
          <w:lang w:val="sv-SE"/>
        </w:rPr>
        <w:t xml:space="preserve">till </w:t>
      </w:r>
      <w:r w:rsidRPr="001E103A">
        <w:rPr>
          <w:rFonts w:cs="Open Sans"/>
          <w:lang w:val="sv-SE"/>
        </w:rPr>
        <w:t>6,</w:t>
      </w:r>
      <w:r w:rsidR="007749D7">
        <w:rPr>
          <w:rFonts w:cs="Open Sans"/>
          <w:lang w:val="sv-SE"/>
        </w:rPr>
        <w:t>3</w:t>
      </w:r>
      <w:r w:rsidRPr="001E103A">
        <w:rPr>
          <w:rFonts w:cs="Open Sans"/>
          <w:lang w:val="sv-SE"/>
        </w:rPr>
        <w:t xml:space="preserve"> procent</w:t>
      </w:r>
      <w:r w:rsidR="00BE7C10">
        <w:rPr>
          <w:rFonts w:cs="Open Sans"/>
          <w:lang w:val="sv-SE"/>
        </w:rPr>
        <w:t xml:space="preserve">. </w:t>
      </w:r>
      <w:r w:rsidR="0069161F">
        <w:rPr>
          <w:rFonts w:cs="Open Sans"/>
          <w:lang w:val="sv-SE"/>
        </w:rPr>
        <w:t xml:space="preserve">Europeiska centralbanken </w:t>
      </w:r>
      <w:r w:rsidR="007D60F5">
        <w:rPr>
          <w:rFonts w:cs="Open Sans"/>
          <w:lang w:val="sv-SE"/>
        </w:rPr>
        <w:t>progno</w:t>
      </w:r>
      <w:r w:rsidR="00012A47">
        <w:rPr>
          <w:rFonts w:cs="Open Sans"/>
          <w:lang w:val="sv-SE"/>
        </w:rPr>
        <w:t xml:space="preserve">sticerar </w:t>
      </w:r>
      <w:r w:rsidR="004B520F">
        <w:rPr>
          <w:rFonts w:cs="Open Sans"/>
          <w:lang w:val="sv-SE"/>
        </w:rPr>
        <w:t xml:space="preserve">att </w:t>
      </w:r>
      <w:r w:rsidR="008A541E">
        <w:rPr>
          <w:rFonts w:cs="Open Sans"/>
          <w:lang w:val="sv-SE"/>
        </w:rPr>
        <w:t>arbetslöshet</w:t>
      </w:r>
      <w:r w:rsidR="004B520F">
        <w:rPr>
          <w:rFonts w:cs="Open Sans"/>
          <w:lang w:val="sv-SE"/>
        </w:rPr>
        <w:t xml:space="preserve">en </w:t>
      </w:r>
      <w:r w:rsidR="00C97250">
        <w:rPr>
          <w:rFonts w:cs="Open Sans"/>
          <w:lang w:val="sv-SE"/>
        </w:rPr>
        <w:t xml:space="preserve">kommer att ligga </w:t>
      </w:r>
      <w:r w:rsidR="004E5ED0">
        <w:rPr>
          <w:rFonts w:cs="Open Sans"/>
          <w:lang w:val="sv-SE"/>
        </w:rPr>
        <w:t xml:space="preserve">ungefär </w:t>
      </w:r>
      <w:r w:rsidR="00C97250">
        <w:rPr>
          <w:rFonts w:cs="Open Sans"/>
          <w:lang w:val="sv-SE"/>
        </w:rPr>
        <w:t xml:space="preserve">på den nivån </w:t>
      </w:r>
      <w:r w:rsidR="00DB76A2">
        <w:rPr>
          <w:rFonts w:cs="Open Sans"/>
          <w:lang w:val="sv-SE"/>
        </w:rPr>
        <w:t>även</w:t>
      </w:r>
      <w:r w:rsidR="008A541E">
        <w:rPr>
          <w:rFonts w:cs="Open Sans"/>
          <w:lang w:val="sv-SE"/>
        </w:rPr>
        <w:t xml:space="preserve"> </w:t>
      </w:r>
      <w:r w:rsidR="004B520F">
        <w:rPr>
          <w:rFonts w:cs="Open Sans"/>
          <w:lang w:val="sv-SE"/>
        </w:rPr>
        <w:t>2026 och 2027.</w:t>
      </w:r>
      <w:r w:rsidRPr="001E103A">
        <w:rPr>
          <w:rFonts w:cs="Open Sans"/>
          <w:lang w:val="sv-SE"/>
        </w:rPr>
        <w:t xml:space="preserve"> </w:t>
      </w:r>
    </w:p>
    <w:p w14:paraId="5B47FFD9" w14:textId="4CBE95F9" w:rsidR="001E103A" w:rsidRPr="001E103A" w:rsidRDefault="001E103A" w:rsidP="001E103A">
      <w:pPr>
        <w:spacing w:after="120"/>
        <w:rPr>
          <w:rFonts w:cs="Open Sans"/>
          <w:lang w:val="sv-SE"/>
        </w:rPr>
      </w:pPr>
      <w:r w:rsidRPr="001E103A">
        <w:rPr>
          <w:rFonts w:cs="Open Sans"/>
          <w:lang w:val="sv-SE"/>
        </w:rPr>
        <w:t xml:space="preserve">I </w:t>
      </w:r>
      <w:r w:rsidRPr="00DB1F18">
        <w:rPr>
          <w:rFonts w:cs="Open Sans"/>
          <w:lang w:val="sv-SE"/>
        </w:rPr>
        <w:t>Sverige</w:t>
      </w:r>
      <w:r w:rsidRPr="00997E8B">
        <w:rPr>
          <w:rFonts w:cs="Open Sans"/>
          <w:lang w:val="sv-SE"/>
        </w:rPr>
        <w:t xml:space="preserve"> </w:t>
      </w:r>
      <w:r w:rsidRPr="001E103A">
        <w:rPr>
          <w:rFonts w:cs="Open Sans"/>
          <w:lang w:val="sv-SE"/>
        </w:rPr>
        <w:t xml:space="preserve">har arbetslösheten ökat och uppgick </w:t>
      </w:r>
      <w:r w:rsidR="009D7BFB">
        <w:rPr>
          <w:rFonts w:cs="Open Sans"/>
          <w:lang w:val="sv-SE"/>
        </w:rPr>
        <w:t xml:space="preserve">år </w:t>
      </w:r>
      <w:r w:rsidRPr="001E103A">
        <w:rPr>
          <w:rFonts w:cs="Open Sans"/>
          <w:lang w:val="sv-SE"/>
        </w:rPr>
        <w:t>2024 till 8,4 procent. Enligt finansdepartementets prognos ökar den till 8,6 procent</w:t>
      </w:r>
      <w:r w:rsidR="009D7BFB">
        <w:rPr>
          <w:rFonts w:cs="Open Sans"/>
          <w:lang w:val="sv-SE"/>
        </w:rPr>
        <w:t xml:space="preserve"> år</w:t>
      </w:r>
      <w:r w:rsidRPr="001E103A">
        <w:rPr>
          <w:rFonts w:cs="Open Sans"/>
          <w:lang w:val="sv-SE"/>
        </w:rPr>
        <w:t xml:space="preserve"> 202</w:t>
      </w:r>
      <w:r w:rsidR="5B2606D9" w:rsidRPr="24A07183">
        <w:rPr>
          <w:rFonts w:cs="Open Sans"/>
          <w:lang w:val="sv-SE"/>
        </w:rPr>
        <w:t>5</w:t>
      </w:r>
      <w:r w:rsidRPr="001E103A">
        <w:rPr>
          <w:rFonts w:cs="Open Sans"/>
          <w:lang w:val="sv-SE"/>
        </w:rPr>
        <w:t xml:space="preserve"> för att sedan falla tillbaka något under åren </w:t>
      </w:r>
      <w:proofErr w:type="gramStart"/>
      <w:r w:rsidRPr="001E103A">
        <w:rPr>
          <w:rFonts w:cs="Open Sans"/>
          <w:lang w:val="sv-SE"/>
        </w:rPr>
        <w:t>2026-2028</w:t>
      </w:r>
      <w:proofErr w:type="gramEnd"/>
      <w:r w:rsidRPr="001E103A">
        <w:rPr>
          <w:rFonts w:cs="Open Sans"/>
          <w:lang w:val="sv-SE"/>
        </w:rPr>
        <w:t xml:space="preserve">. </w:t>
      </w:r>
    </w:p>
    <w:p w14:paraId="742F0F4E" w14:textId="77777777" w:rsidR="001E103A" w:rsidRPr="001E103A" w:rsidRDefault="001E103A" w:rsidP="001E103A">
      <w:pPr>
        <w:rPr>
          <w:rFonts w:cs="Open Sans"/>
          <w:lang w:val="sv-SE"/>
        </w:rPr>
      </w:pPr>
      <w:r w:rsidRPr="001E103A">
        <w:rPr>
          <w:rFonts w:cs="Open Sans"/>
          <w:lang w:val="sv-SE"/>
        </w:rPr>
        <w:t xml:space="preserve">Även i </w:t>
      </w:r>
      <w:r w:rsidRPr="00DB1F18">
        <w:rPr>
          <w:rFonts w:cs="Open Sans"/>
          <w:lang w:val="sv-SE"/>
        </w:rPr>
        <w:t>Finland</w:t>
      </w:r>
      <w:r w:rsidRPr="001E103A">
        <w:rPr>
          <w:rFonts w:cs="Open Sans"/>
          <w:lang w:val="sv-SE"/>
        </w:rPr>
        <w:t xml:space="preserve"> uppgick arbetslösheten till 8,4 procent ifjol. ETLA bedömer att arbetslösheten minskar något i år och under åren som följer, om än i långsam takt.</w:t>
      </w:r>
    </w:p>
    <w:bookmarkEnd w:id="14"/>
    <w:p w14:paraId="758F63CA" w14:textId="77777777" w:rsidR="00093B7A" w:rsidRDefault="00093B7A" w:rsidP="00093B7A">
      <w:pPr>
        <w:autoSpaceDE/>
        <w:autoSpaceDN/>
        <w:adjustRightInd/>
        <w:spacing w:after="160" w:line="259" w:lineRule="auto"/>
        <w:textAlignment w:val="auto"/>
      </w:pPr>
    </w:p>
    <w:p w14:paraId="18F43851" w14:textId="728D9F61" w:rsidR="00093B7A" w:rsidRDefault="00A36F61" w:rsidP="00D1510E">
      <w:pPr>
        <w:pStyle w:val="Rubrik2"/>
      </w:pPr>
      <w:bookmarkStart w:id="15" w:name="_Toc164424927"/>
      <w:bookmarkStart w:id="16" w:name="_Toc198117454"/>
      <w:r>
        <w:t>2</w:t>
      </w:r>
      <w:r w:rsidR="00093B7A">
        <w:t>.2 Utsikterna på Åland</w:t>
      </w:r>
      <w:bookmarkEnd w:id="15"/>
      <w:bookmarkEnd w:id="16"/>
    </w:p>
    <w:p w14:paraId="68DD9D78" w14:textId="77777777" w:rsidR="000908A6" w:rsidRPr="00DB1F18" w:rsidRDefault="000908A6" w:rsidP="00DB1F18">
      <w:pPr>
        <w:rPr>
          <w:rFonts w:cs="Open Sans"/>
          <w:lang w:val="sv-SE"/>
        </w:rPr>
      </w:pPr>
      <w:proofErr w:type="spellStart"/>
      <w:r w:rsidRPr="000908A6">
        <w:rPr>
          <w:rFonts w:cs="Open Sans"/>
          <w:lang w:val="sv-SE"/>
        </w:rPr>
        <w:t>ÅSUB:s</w:t>
      </w:r>
      <w:proofErr w:type="spellEnd"/>
      <w:r w:rsidRPr="000908A6">
        <w:rPr>
          <w:rFonts w:cs="Open Sans"/>
          <w:lang w:val="sv-SE"/>
        </w:rPr>
        <w:t xml:space="preserve"> konjunkturbedömning präglas av det geopolitiska läget och den osäkerhet läget medför för ekonomin på Åland, inom våra närmarknader och globalt. Den åländska öppna ekonomin påverkas i betydande grad av upptrappning av handelshinder samt av energipriser. I konjunkturbedömningen anges att det osäkra världsläget, dels kring tullarna, dels situationen i Ukraina och Mellanöstern bidrar till att världsekonomin riskerar dämpas väsentligt i närtid eftersom osäkerheten i sig skapar återhållsamhet i konsumtion och investeringar samt har en negativ effekt på börsutvecklingen. </w:t>
      </w:r>
      <w:bookmarkStart w:id="17" w:name="_Hlk196733674"/>
    </w:p>
    <w:bookmarkEnd w:id="17"/>
    <w:p w14:paraId="18EEF5BD" w14:textId="77777777" w:rsidR="000908A6" w:rsidRPr="000908A6" w:rsidRDefault="000908A6" w:rsidP="000908A6">
      <w:pPr>
        <w:spacing w:before="120"/>
        <w:rPr>
          <w:rFonts w:cs="Open Sans"/>
          <w:b/>
          <w:bCs/>
          <w:lang w:val="sv-SE"/>
        </w:rPr>
      </w:pPr>
      <w:r w:rsidRPr="000908A6">
        <w:rPr>
          <w:rFonts w:cs="Open Sans"/>
          <w:b/>
          <w:bCs/>
          <w:lang w:val="sv-SE"/>
        </w:rPr>
        <w:t>BNP-tillväxt</w:t>
      </w:r>
    </w:p>
    <w:p w14:paraId="225611C7" w14:textId="6F7F7345" w:rsidR="000908A6" w:rsidRPr="000908A6" w:rsidRDefault="000908A6" w:rsidP="00DB1F18">
      <w:pPr>
        <w:rPr>
          <w:rFonts w:cs="Open Sans"/>
          <w:lang w:val="sv-SE"/>
        </w:rPr>
      </w:pPr>
      <w:r w:rsidRPr="000908A6">
        <w:rPr>
          <w:rFonts w:cs="Open Sans"/>
          <w:lang w:val="sv-SE"/>
        </w:rPr>
        <w:t xml:space="preserve">Den åländska BNP-tillväxten varierar mer än exempelvis våra grannländers eftersom enskilda branschers och </w:t>
      </w:r>
      <w:proofErr w:type="gramStart"/>
      <w:r w:rsidRPr="000908A6">
        <w:rPr>
          <w:rFonts w:cs="Open Sans"/>
          <w:lang w:val="sv-SE"/>
        </w:rPr>
        <w:t>företags utveckling</w:t>
      </w:r>
      <w:proofErr w:type="gramEnd"/>
      <w:r w:rsidRPr="000908A6">
        <w:rPr>
          <w:rFonts w:cs="Open Sans"/>
          <w:lang w:val="sv-SE"/>
        </w:rPr>
        <w:t xml:space="preserve"> får större genomslag i en begränsad ekonomi. Sedan pandemin har en återhämtning i ekonomin skett. Tillväxten uppgick till 5 procent </w:t>
      </w:r>
      <w:r w:rsidR="009D7BFB">
        <w:rPr>
          <w:rFonts w:cs="Open Sans"/>
          <w:lang w:val="sv-SE"/>
        </w:rPr>
        <w:t xml:space="preserve">år </w:t>
      </w:r>
      <w:r w:rsidRPr="000908A6">
        <w:rPr>
          <w:rFonts w:cs="Open Sans"/>
          <w:lang w:val="sv-SE"/>
        </w:rPr>
        <w:t xml:space="preserve">2023 och preliminärt till 3 procent </w:t>
      </w:r>
      <w:r w:rsidR="009D7BFB">
        <w:rPr>
          <w:rFonts w:cs="Open Sans"/>
          <w:lang w:val="sv-SE"/>
        </w:rPr>
        <w:t xml:space="preserve">år </w:t>
      </w:r>
      <w:r w:rsidRPr="000908A6">
        <w:rPr>
          <w:rFonts w:cs="Open Sans"/>
          <w:lang w:val="sv-SE"/>
        </w:rPr>
        <w:t xml:space="preserve">2024. </w:t>
      </w:r>
      <w:proofErr w:type="spellStart"/>
      <w:r w:rsidRPr="000908A6">
        <w:rPr>
          <w:rFonts w:cs="Open Sans"/>
          <w:lang w:val="sv-SE"/>
        </w:rPr>
        <w:t>ÅSUB:s</w:t>
      </w:r>
      <w:proofErr w:type="spellEnd"/>
      <w:r w:rsidRPr="000908A6">
        <w:rPr>
          <w:rFonts w:cs="Open Sans"/>
          <w:lang w:val="sv-SE"/>
        </w:rPr>
        <w:t xml:space="preserve"> prognos för kommande år är att tillväxten stannar av till följd av det osäkra världsläget och handelskonflikter. Tillväxten prognosticeras bli 0 procent </w:t>
      </w:r>
      <w:r w:rsidR="009D7BFB">
        <w:rPr>
          <w:rFonts w:cs="Open Sans"/>
          <w:lang w:val="sv-SE"/>
        </w:rPr>
        <w:t xml:space="preserve">år </w:t>
      </w:r>
      <w:r w:rsidRPr="000908A6">
        <w:rPr>
          <w:rFonts w:cs="Open Sans"/>
          <w:lang w:val="sv-SE"/>
        </w:rPr>
        <w:t xml:space="preserve">2025, 1 procent </w:t>
      </w:r>
      <w:r w:rsidR="009D7BFB">
        <w:rPr>
          <w:rFonts w:cs="Open Sans"/>
          <w:lang w:val="sv-SE"/>
        </w:rPr>
        <w:t xml:space="preserve">år </w:t>
      </w:r>
      <w:r w:rsidRPr="000908A6">
        <w:rPr>
          <w:rFonts w:cs="Open Sans"/>
          <w:lang w:val="sv-SE"/>
        </w:rPr>
        <w:t xml:space="preserve">2026 och 0 procent </w:t>
      </w:r>
      <w:r w:rsidR="009D7BFB">
        <w:rPr>
          <w:rFonts w:cs="Open Sans"/>
          <w:lang w:val="sv-SE"/>
        </w:rPr>
        <w:t xml:space="preserve">år </w:t>
      </w:r>
      <w:r w:rsidRPr="000908A6">
        <w:rPr>
          <w:rFonts w:cs="Open Sans"/>
          <w:lang w:val="sv-SE"/>
        </w:rPr>
        <w:t>2027.</w:t>
      </w:r>
    </w:p>
    <w:p w14:paraId="5AF4C905" w14:textId="77777777" w:rsidR="000908A6" w:rsidRPr="000908A6" w:rsidRDefault="000908A6" w:rsidP="000908A6">
      <w:pPr>
        <w:spacing w:before="120"/>
        <w:rPr>
          <w:rFonts w:cs="Open Sans"/>
          <w:b/>
          <w:bCs/>
          <w:lang w:val="sv-SE"/>
        </w:rPr>
      </w:pPr>
      <w:r w:rsidRPr="000908A6">
        <w:rPr>
          <w:rFonts w:cs="Open Sans"/>
          <w:b/>
          <w:bCs/>
          <w:lang w:val="sv-SE"/>
        </w:rPr>
        <w:t>Inflation</w:t>
      </w:r>
    </w:p>
    <w:p w14:paraId="7BD0BAD3" w14:textId="0CEC07D2" w:rsidR="000908A6" w:rsidRPr="000908A6" w:rsidRDefault="000908A6" w:rsidP="00DB1F18">
      <w:pPr>
        <w:rPr>
          <w:rFonts w:cs="Open Sans"/>
          <w:lang w:val="sv-SE"/>
        </w:rPr>
      </w:pPr>
      <w:r w:rsidRPr="000908A6">
        <w:rPr>
          <w:rFonts w:cs="Open Sans"/>
          <w:lang w:val="sv-SE"/>
        </w:rPr>
        <w:t xml:space="preserve">Ålands KPI-inflation som </w:t>
      </w:r>
      <w:r w:rsidR="00454D3C">
        <w:rPr>
          <w:rFonts w:cs="Open Sans"/>
          <w:lang w:val="sv-SE"/>
        </w:rPr>
        <w:t xml:space="preserve">år </w:t>
      </w:r>
      <w:r w:rsidRPr="000908A6">
        <w:rPr>
          <w:rFonts w:cs="Open Sans"/>
          <w:lang w:val="sv-SE"/>
        </w:rPr>
        <w:t xml:space="preserve">2023 uppgick till rekordhöga 7,9 procent har nu i likhet med omvärldens inflation sjunkit markant. Den åländska inflationen följer vanligtvis den finska, med undantag av </w:t>
      </w:r>
      <w:r w:rsidR="00697914">
        <w:rPr>
          <w:rFonts w:cs="Open Sans"/>
          <w:lang w:val="sv-SE"/>
        </w:rPr>
        <w:t xml:space="preserve">år </w:t>
      </w:r>
      <w:r w:rsidRPr="000908A6">
        <w:rPr>
          <w:rFonts w:cs="Open Sans"/>
          <w:lang w:val="sv-SE"/>
        </w:rPr>
        <w:t xml:space="preserve">2023 som uppvisade en tydlig skillnad mellan de båda ekonomierna. Den genomsnittliga inflationen på Åland uppgick </w:t>
      </w:r>
      <w:r w:rsidR="000561DF">
        <w:rPr>
          <w:rFonts w:cs="Open Sans"/>
          <w:lang w:val="sv-SE"/>
        </w:rPr>
        <w:t xml:space="preserve">år </w:t>
      </w:r>
      <w:r w:rsidRPr="000908A6">
        <w:rPr>
          <w:rFonts w:cs="Open Sans"/>
          <w:lang w:val="sv-SE"/>
        </w:rPr>
        <w:t>2024 till 2,7 procent.</w:t>
      </w:r>
      <w:r w:rsidR="00D20F47">
        <w:rPr>
          <w:rFonts w:cs="Open Sans"/>
          <w:lang w:val="sv-SE"/>
        </w:rPr>
        <w:t xml:space="preserve"> </w:t>
      </w:r>
      <w:r w:rsidRPr="000908A6">
        <w:rPr>
          <w:rFonts w:cs="Open Sans"/>
          <w:lang w:val="sv-SE"/>
        </w:rPr>
        <w:t xml:space="preserve"> ÅSUB </w:t>
      </w:r>
      <w:r w:rsidR="009D72C1">
        <w:rPr>
          <w:rFonts w:cs="Open Sans"/>
          <w:lang w:val="sv-SE"/>
        </w:rPr>
        <w:t xml:space="preserve">räknar </w:t>
      </w:r>
      <w:r w:rsidRPr="000908A6">
        <w:rPr>
          <w:rFonts w:cs="Open Sans"/>
          <w:lang w:val="sv-SE"/>
        </w:rPr>
        <w:t>med en inflation på 0,7 procent</w:t>
      </w:r>
      <w:r w:rsidR="00820668">
        <w:rPr>
          <w:rFonts w:cs="Open Sans"/>
          <w:lang w:val="sv-SE"/>
        </w:rPr>
        <w:t xml:space="preserve"> år 2025</w:t>
      </w:r>
      <w:r w:rsidR="00694D59">
        <w:rPr>
          <w:rFonts w:cs="Open Sans"/>
          <w:lang w:val="sv-SE"/>
        </w:rPr>
        <w:t xml:space="preserve">, </w:t>
      </w:r>
      <w:r w:rsidRPr="000908A6">
        <w:rPr>
          <w:rFonts w:cs="Open Sans"/>
          <w:lang w:val="sv-SE"/>
        </w:rPr>
        <w:t xml:space="preserve">1,5 procent </w:t>
      </w:r>
      <w:r w:rsidR="00820668">
        <w:rPr>
          <w:rFonts w:cs="Open Sans"/>
          <w:lang w:val="sv-SE"/>
        </w:rPr>
        <w:t xml:space="preserve">år </w:t>
      </w:r>
      <w:r w:rsidRPr="000908A6">
        <w:rPr>
          <w:rFonts w:cs="Open Sans"/>
          <w:lang w:val="sv-SE"/>
        </w:rPr>
        <w:t xml:space="preserve">2026 och 1,7 procent </w:t>
      </w:r>
      <w:r w:rsidR="00820668">
        <w:rPr>
          <w:rFonts w:cs="Open Sans"/>
          <w:lang w:val="sv-SE"/>
        </w:rPr>
        <w:t xml:space="preserve">år </w:t>
      </w:r>
      <w:r w:rsidRPr="000908A6">
        <w:rPr>
          <w:rFonts w:cs="Open Sans"/>
          <w:lang w:val="sv-SE"/>
        </w:rPr>
        <w:t>2027.</w:t>
      </w:r>
    </w:p>
    <w:p w14:paraId="53DFA149" w14:textId="77777777" w:rsidR="0016194F" w:rsidRDefault="0016194F">
      <w:pPr>
        <w:autoSpaceDE/>
        <w:autoSpaceDN/>
        <w:adjustRightInd/>
        <w:spacing w:after="160" w:line="259" w:lineRule="auto"/>
        <w:textAlignment w:val="auto"/>
        <w:rPr>
          <w:rFonts w:cs="Open Sans"/>
          <w:b/>
          <w:bCs/>
          <w:lang w:val="sv-SE"/>
        </w:rPr>
      </w:pPr>
      <w:r>
        <w:rPr>
          <w:rFonts w:cs="Open Sans"/>
          <w:b/>
          <w:bCs/>
          <w:lang w:val="sv-SE"/>
        </w:rPr>
        <w:br w:type="page"/>
      </w:r>
    </w:p>
    <w:p w14:paraId="119C3414" w14:textId="00C6560B" w:rsidR="000908A6" w:rsidRPr="000908A6" w:rsidRDefault="000908A6" w:rsidP="000908A6">
      <w:pPr>
        <w:spacing w:before="120"/>
        <w:rPr>
          <w:rFonts w:cs="Open Sans"/>
          <w:b/>
          <w:bCs/>
          <w:lang w:val="sv-SE"/>
        </w:rPr>
      </w:pPr>
      <w:r w:rsidRPr="000908A6">
        <w:rPr>
          <w:rFonts w:cs="Open Sans"/>
          <w:b/>
          <w:bCs/>
          <w:lang w:val="sv-SE"/>
        </w:rPr>
        <w:lastRenderedPageBreak/>
        <w:t>Arbetslöshet</w:t>
      </w:r>
    </w:p>
    <w:p w14:paraId="3086ADD2" w14:textId="500857DE" w:rsidR="000908A6" w:rsidRPr="000908A6" w:rsidRDefault="000908A6" w:rsidP="000908A6">
      <w:pPr>
        <w:rPr>
          <w:rFonts w:cs="Open Sans"/>
          <w:lang w:val="sv-SE"/>
        </w:rPr>
      </w:pPr>
      <w:r w:rsidRPr="000908A6">
        <w:rPr>
          <w:rFonts w:cs="Open Sans"/>
          <w:lang w:val="sv-SE"/>
        </w:rPr>
        <w:t xml:space="preserve">Arbetslösheten på Åland föll snabbt tillbaka efter pandemin och </w:t>
      </w:r>
      <w:r w:rsidR="00334184">
        <w:rPr>
          <w:rFonts w:cs="Open Sans"/>
          <w:lang w:val="sv-SE"/>
        </w:rPr>
        <w:t xml:space="preserve">år </w:t>
      </w:r>
      <w:r w:rsidRPr="000908A6">
        <w:rPr>
          <w:rFonts w:cs="Open Sans"/>
          <w:lang w:val="sv-SE"/>
        </w:rPr>
        <w:t xml:space="preserve">2023 låg arbetslösheten i genomsnitt på 4,2 procent. Under </w:t>
      </w:r>
      <w:r w:rsidR="00334184">
        <w:rPr>
          <w:rFonts w:cs="Open Sans"/>
          <w:lang w:val="sv-SE"/>
        </w:rPr>
        <w:t xml:space="preserve">år </w:t>
      </w:r>
      <w:r w:rsidRPr="000908A6">
        <w:rPr>
          <w:rFonts w:cs="Open Sans"/>
          <w:lang w:val="sv-SE"/>
        </w:rPr>
        <w:t xml:space="preserve">2024 ökade arbetslösheten till 4,6 procent och ÅSUB förväntar sig att den ökar ytterligare till 5,4 procent </w:t>
      </w:r>
      <w:r w:rsidR="00334184">
        <w:rPr>
          <w:rFonts w:cs="Open Sans"/>
          <w:lang w:val="sv-SE"/>
        </w:rPr>
        <w:t xml:space="preserve">år </w:t>
      </w:r>
      <w:r w:rsidRPr="000908A6">
        <w:rPr>
          <w:rFonts w:cs="Open Sans"/>
          <w:lang w:val="sv-SE"/>
        </w:rPr>
        <w:t xml:space="preserve">2025. Därefter förväntas arbetslösheten att sjunka tillbaka något till 5,2 procent </w:t>
      </w:r>
      <w:r w:rsidR="00334184">
        <w:rPr>
          <w:rFonts w:cs="Open Sans"/>
          <w:lang w:val="sv-SE"/>
        </w:rPr>
        <w:t xml:space="preserve">år </w:t>
      </w:r>
      <w:r w:rsidRPr="000908A6">
        <w:rPr>
          <w:rFonts w:cs="Open Sans"/>
          <w:lang w:val="sv-SE"/>
        </w:rPr>
        <w:t>2026</w:t>
      </w:r>
      <w:r w:rsidR="001E3DBF">
        <w:rPr>
          <w:rFonts w:cs="Open Sans"/>
          <w:lang w:val="sv-SE"/>
        </w:rPr>
        <w:t>,</w:t>
      </w:r>
      <w:r w:rsidRPr="000908A6">
        <w:rPr>
          <w:rFonts w:cs="Open Sans"/>
          <w:lang w:val="sv-SE"/>
        </w:rPr>
        <w:t xml:space="preserve"> respektive 4,9 procent </w:t>
      </w:r>
      <w:r w:rsidR="00334184">
        <w:rPr>
          <w:rFonts w:cs="Open Sans"/>
          <w:lang w:val="sv-SE"/>
        </w:rPr>
        <w:t xml:space="preserve">år </w:t>
      </w:r>
      <w:r w:rsidRPr="000908A6">
        <w:rPr>
          <w:rFonts w:cs="Open Sans"/>
          <w:lang w:val="sv-SE"/>
        </w:rPr>
        <w:t>2027.</w:t>
      </w:r>
    </w:p>
    <w:tbl>
      <w:tblPr>
        <w:tblW w:w="7120" w:type="dxa"/>
        <w:tblCellMar>
          <w:left w:w="70" w:type="dxa"/>
          <w:right w:w="70" w:type="dxa"/>
        </w:tblCellMar>
        <w:tblLook w:val="04A0" w:firstRow="1" w:lastRow="0" w:firstColumn="1" w:lastColumn="0" w:noHBand="0" w:noVBand="1"/>
      </w:tblPr>
      <w:tblGrid>
        <w:gridCol w:w="2682"/>
        <w:gridCol w:w="598"/>
        <w:gridCol w:w="960"/>
        <w:gridCol w:w="960"/>
        <w:gridCol w:w="960"/>
        <w:gridCol w:w="960"/>
      </w:tblGrid>
      <w:tr w:rsidR="005B3FC9" w:rsidRPr="005B3FC9" w14:paraId="6DACC56D" w14:textId="77777777">
        <w:trPr>
          <w:trHeight w:val="300"/>
        </w:trPr>
        <w:tc>
          <w:tcPr>
            <w:tcW w:w="3280" w:type="dxa"/>
            <w:gridSpan w:val="2"/>
            <w:tcBorders>
              <w:top w:val="nil"/>
              <w:left w:val="nil"/>
              <w:bottom w:val="nil"/>
              <w:right w:val="nil"/>
            </w:tcBorders>
            <w:shd w:val="clear" w:color="auto" w:fill="auto"/>
            <w:noWrap/>
            <w:vAlign w:val="bottom"/>
            <w:hideMark/>
          </w:tcPr>
          <w:p w14:paraId="52E2F6FE" w14:textId="77777777" w:rsidR="005B3FC9" w:rsidRPr="005B3FC9" w:rsidRDefault="005B3FC9" w:rsidP="005B3FC9">
            <w:pPr>
              <w:autoSpaceDE/>
              <w:autoSpaceDN/>
              <w:adjustRightInd/>
              <w:spacing w:line="240" w:lineRule="auto"/>
              <w:textAlignment w:val="auto"/>
              <w:rPr>
                <w:rFonts w:ascii="Calibri" w:eastAsia="Times New Roman" w:hAnsi="Calibri" w:cs="Calibri"/>
                <w:b/>
                <w:bCs/>
                <w:color w:val="000000"/>
                <w:sz w:val="18"/>
                <w:szCs w:val="18"/>
                <w:lang w:eastAsia="sv-FI"/>
              </w:rPr>
            </w:pPr>
            <w:r w:rsidRPr="005B3FC9">
              <w:rPr>
                <w:rFonts w:ascii="Calibri" w:eastAsia="Times New Roman" w:hAnsi="Calibri" w:cs="Calibri"/>
                <w:b/>
                <w:bCs/>
                <w:color w:val="000000"/>
                <w:sz w:val="18"/>
                <w:szCs w:val="18"/>
                <w:lang w:eastAsia="sv-FI"/>
              </w:rPr>
              <w:br/>
            </w:r>
            <w:r w:rsidRPr="005B3FC9">
              <w:rPr>
                <w:rFonts w:ascii="Calibri" w:eastAsia="Times New Roman" w:hAnsi="Calibri" w:cs="Calibri"/>
                <w:b/>
                <w:bCs/>
                <w:color w:val="000000"/>
                <w:sz w:val="18"/>
                <w:szCs w:val="18"/>
                <w:lang w:eastAsia="sv-FI"/>
              </w:rPr>
              <w:br/>
              <w:t>Nyckeltal makroekonomiska variabler</w:t>
            </w:r>
          </w:p>
        </w:tc>
        <w:tc>
          <w:tcPr>
            <w:tcW w:w="960" w:type="dxa"/>
            <w:tcBorders>
              <w:top w:val="nil"/>
              <w:left w:val="nil"/>
              <w:bottom w:val="nil"/>
              <w:right w:val="nil"/>
            </w:tcBorders>
            <w:shd w:val="clear" w:color="auto" w:fill="auto"/>
            <w:noWrap/>
            <w:vAlign w:val="bottom"/>
            <w:hideMark/>
          </w:tcPr>
          <w:p w14:paraId="682A4F3B" w14:textId="77777777" w:rsidR="005B3FC9" w:rsidRPr="005B3FC9" w:rsidRDefault="005B3FC9" w:rsidP="005B3FC9">
            <w:pPr>
              <w:autoSpaceDE/>
              <w:autoSpaceDN/>
              <w:adjustRightInd/>
              <w:spacing w:line="240" w:lineRule="auto"/>
              <w:textAlignment w:val="auto"/>
              <w:rPr>
                <w:rFonts w:ascii="Calibri" w:eastAsia="Times New Roman" w:hAnsi="Calibri" w:cs="Calibri"/>
                <w:b/>
                <w:bCs/>
                <w:color w:val="000000"/>
                <w:lang w:eastAsia="sv-FI"/>
              </w:rPr>
            </w:pPr>
          </w:p>
        </w:tc>
        <w:tc>
          <w:tcPr>
            <w:tcW w:w="960" w:type="dxa"/>
            <w:tcBorders>
              <w:top w:val="nil"/>
              <w:left w:val="nil"/>
              <w:bottom w:val="nil"/>
              <w:right w:val="nil"/>
            </w:tcBorders>
            <w:shd w:val="clear" w:color="auto" w:fill="auto"/>
            <w:noWrap/>
            <w:vAlign w:val="bottom"/>
            <w:hideMark/>
          </w:tcPr>
          <w:p w14:paraId="3A2E65EC" w14:textId="77777777" w:rsidR="005B3FC9" w:rsidRPr="005B3FC9" w:rsidRDefault="005B3FC9" w:rsidP="005B3FC9">
            <w:pPr>
              <w:autoSpaceDE/>
              <w:autoSpaceDN/>
              <w:adjustRightInd/>
              <w:spacing w:line="240" w:lineRule="auto"/>
              <w:textAlignment w:val="auto"/>
              <w:rPr>
                <w:rFonts w:ascii="Times New Roman" w:eastAsia="Times New Roman" w:hAnsi="Times New Roman" w:cs="Times New Roman"/>
                <w:lang w:eastAsia="sv-FI"/>
              </w:rPr>
            </w:pPr>
          </w:p>
        </w:tc>
        <w:tc>
          <w:tcPr>
            <w:tcW w:w="960" w:type="dxa"/>
            <w:tcBorders>
              <w:top w:val="nil"/>
              <w:left w:val="nil"/>
              <w:bottom w:val="nil"/>
              <w:right w:val="nil"/>
            </w:tcBorders>
            <w:shd w:val="clear" w:color="auto" w:fill="auto"/>
            <w:noWrap/>
            <w:vAlign w:val="bottom"/>
            <w:hideMark/>
          </w:tcPr>
          <w:p w14:paraId="2108E042" w14:textId="77777777" w:rsidR="005B3FC9" w:rsidRPr="005B3FC9" w:rsidRDefault="005B3FC9" w:rsidP="005B3FC9">
            <w:pPr>
              <w:autoSpaceDE/>
              <w:autoSpaceDN/>
              <w:adjustRightInd/>
              <w:spacing w:line="240" w:lineRule="auto"/>
              <w:textAlignment w:val="auto"/>
              <w:rPr>
                <w:rFonts w:ascii="Times New Roman" w:eastAsia="Times New Roman" w:hAnsi="Times New Roman" w:cs="Times New Roman"/>
                <w:lang w:eastAsia="sv-FI"/>
              </w:rPr>
            </w:pPr>
          </w:p>
        </w:tc>
        <w:tc>
          <w:tcPr>
            <w:tcW w:w="960" w:type="dxa"/>
            <w:tcBorders>
              <w:top w:val="nil"/>
              <w:left w:val="nil"/>
              <w:bottom w:val="nil"/>
              <w:right w:val="nil"/>
            </w:tcBorders>
            <w:shd w:val="clear" w:color="auto" w:fill="auto"/>
            <w:noWrap/>
            <w:vAlign w:val="bottom"/>
            <w:hideMark/>
          </w:tcPr>
          <w:p w14:paraId="6C900F6D" w14:textId="77777777" w:rsidR="005B3FC9" w:rsidRPr="005B3FC9" w:rsidRDefault="005B3FC9" w:rsidP="005B3FC9">
            <w:pPr>
              <w:autoSpaceDE/>
              <w:autoSpaceDN/>
              <w:adjustRightInd/>
              <w:spacing w:line="240" w:lineRule="auto"/>
              <w:textAlignment w:val="auto"/>
              <w:rPr>
                <w:rFonts w:ascii="Times New Roman" w:eastAsia="Times New Roman" w:hAnsi="Times New Roman" w:cs="Times New Roman"/>
                <w:lang w:eastAsia="sv-FI"/>
              </w:rPr>
            </w:pPr>
          </w:p>
        </w:tc>
      </w:tr>
      <w:tr w:rsidR="005B3FC9" w:rsidRPr="005B3FC9" w14:paraId="5C89EA21" w14:textId="77777777">
        <w:trPr>
          <w:trHeight w:val="300"/>
        </w:trPr>
        <w:tc>
          <w:tcPr>
            <w:tcW w:w="6160" w:type="dxa"/>
            <w:gridSpan w:val="5"/>
            <w:tcBorders>
              <w:top w:val="nil"/>
              <w:left w:val="nil"/>
              <w:bottom w:val="nil"/>
              <w:right w:val="nil"/>
            </w:tcBorders>
            <w:shd w:val="clear" w:color="auto" w:fill="auto"/>
            <w:noWrap/>
            <w:vAlign w:val="bottom"/>
            <w:hideMark/>
          </w:tcPr>
          <w:p w14:paraId="181ED81E" w14:textId="77777777" w:rsidR="005B3FC9" w:rsidRPr="005B3FC9" w:rsidRDefault="005B3FC9" w:rsidP="005B3FC9">
            <w:pPr>
              <w:autoSpaceDE/>
              <w:autoSpaceDN/>
              <w:adjustRightInd/>
              <w:spacing w:line="240" w:lineRule="auto"/>
              <w:textAlignment w:val="auto"/>
              <w:rPr>
                <w:rFonts w:ascii="Calibri" w:eastAsia="Times New Roman" w:hAnsi="Calibri" w:cs="Calibri"/>
                <w:color w:val="000000"/>
                <w:sz w:val="16"/>
                <w:szCs w:val="16"/>
                <w:lang w:eastAsia="sv-FI"/>
              </w:rPr>
            </w:pPr>
            <w:r w:rsidRPr="005B3FC9">
              <w:rPr>
                <w:rFonts w:ascii="Calibri" w:eastAsia="Times New Roman" w:hAnsi="Calibri" w:cs="Calibri"/>
                <w:color w:val="000000"/>
                <w:sz w:val="16"/>
                <w:szCs w:val="16"/>
                <w:lang w:eastAsia="sv-FI"/>
              </w:rPr>
              <w:t xml:space="preserve">Procentuell förändring om inte annat anges. Utfall 2024, prognos </w:t>
            </w:r>
            <w:proofErr w:type="gramStart"/>
            <w:r w:rsidRPr="005B3FC9">
              <w:rPr>
                <w:rFonts w:ascii="Calibri" w:eastAsia="Times New Roman" w:hAnsi="Calibri" w:cs="Calibri"/>
                <w:color w:val="000000"/>
                <w:sz w:val="16"/>
                <w:szCs w:val="16"/>
                <w:lang w:eastAsia="sv-FI"/>
              </w:rPr>
              <w:t>2025-2028</w:t>
            </w:r>
            <w:proofErr w:type="gramEnd"/>
          </w:p>
        </w:tc>
        <w:tc>
          <w:tcPr>
            <w:tcW w:w="960" w:type="dxa"/>
            <w:tcBorders>
              <w:top w:val="nil"/>
              <w:left w:val="nil"/>
              <w:bottom w:val="nil"/>
              <w:right w:val="nil"/>
            </w:tcBorders>
            <w:shd w:val="clear" w:color="auto" w:fill="auto"/>
            <w:noWrap/>
            <w:vAlign w:val="bottom"/>
            <w:hideMark/>
          </w:tcPr>
          <w:p w14:paraId="7255B191" w14:textId="77777777" w:rsidR="005B3FC9" w:rsidRPr="005B3FC9" w:rsidRDefault="005B3FC9" w:rsidP="005B3FC9">
            <w:pPr>
              <w:autoSpaceDE/>
              <w:autoSpaceDN/>
              <w:adjustRightInd/>
              <w:spacing w:line="240" w:lineRule="auto"/>
              <w:textAlignment w:val="auto"/>
              <w:rPr>
                <w:rFonts w:ascii="Calibri" w:eastAsia="Times New Roman" w:hAnsi="Calibri" w:cs="Calibri"/>
                <w:color w:val="000000"/>
                <w:sz w:val="16"/>
                <w:szCs w:val="16"/>
                <w:lang w:eastAsia="sv-FI"/>
              </w:rPr>
            </w:pPr>
          </w:p>
        </w:tc>
      </w:tr>
      <w:tr w:rsidR="005B3FC9" w:rsidRPr="005B3FC9" w14:paraId="120E7793" w14:textId="77777777">
        <w:trPr>
          <w:trHeight w:val="169"/>
        </w:trPr>
        <w:tc>
          <w:tcPr>
            <w:tcW w:w="2682" w:type="dxa"/>
            <w:tcBorders>
              <w:top w:val="nil"/>
              <w:left w:val="nil"/>
              <w:bottom w:val="nil"/>
              <w:right w:val="nil"/>
            </w:tcBorders>
            <w:shd w:val="clear" w:color="auto" w:fill="auto"/>
            <w:noWrap/>
            <w:vAlign w:val="bottom"/>
            <w:hideMark/>
          </w:tcPr>
          <w:p w14:paraId="31E7E7E7" w14:textId="77777777" w:rsidR="005B3FC9" w:rsidRPr="005B3FC9" w:rsidRDefault="005B3FC9" w:rsidP="005B3FC9">
            <w:pPr>
              <w:autoSpaceDE/>
              <w:autoSpaceDN/>
              <w:adjustRightInd/>
              <w:spacing w:line="240" w:lineRule="auto"/>
              <w:textAlignment w:val="auto"/>
              <w:rPr>
                <w:rFonts w:ascii="Times New Roman" w:eastAsia="Times New Roman" w:hAnsi="Times New Roman" w:cs="Times New Roman"/>
                <w:lang w:eastAsia="sv-FI"/>
              </w:rPr>
            </w:pPr>
          </w:p>
        </w:tc>
        <w:tc>
          <w:tcPr>
            <w:tcW w:w="598" w:type="dxa"/>
            <w:tcBorders>
              <w:top w:val="nil"/>
              <w:left w:val="nil"/>
              <w:bottom w:val="nil"/>
              <w:right w:val="nil"/>
            </w:tcBorders>
            <w:shd w:val="clear" w:color="auto" w:fill="auto"/>
            <w:noWrap/>
            <w:vAlign w:val="bottom"/>
            <w:hideMark/>
          </w:tcPr>
          <w:p w14:paraId="28B862AF" w14:textId="77777777" w:rsidR="005B3FC9" w:rsidRPr="005B3FC9" w:rsidRDefault="005B3FC9" w:rsidP="005B3FC9">
            <w:pPr>
              <w:autoSpaceDE/>
              <w:autoSpaceDN/>
              <w:adjustRightInd/>
              <w:spacing w:line="240" w:lineRule="auto"/>
              <w:textAlignment w:val="auto"/>
              <w:rPr>
                <w:rFonts w:ascii="Times New Roman" w:eastAsia="Times New Roman" w:hAnsi="Times New Roman" w:cs="Times New Roman"/>
                <w:lang w:eastAsia="sv-FI"/>
              </w:rPr>
            </w:pPr>
          </w:p>
        </w:tc>
        <w:tc>
          <w:tcPr>
            <w:tcW w:w="960" w:type="dxa"/>
            <w:tcBorders>
              <w:top w:val="nil"/>
              <w:left w:val="nil"/>
              <w:bottom w:val="nil"/>
              <w:right w:val="nil"/>
            </w:tcBorders>
            <w:shd w:val="clear" w:color="auto" w:fill="auto"/>
            <w:noWrap/>
            <w:vAlign w:val="bottom"/>
            <w:hideMark/>
          </w:tcPr>
          <w:p w14:paraId="44AE9E47" w14:textId="77777777" w:rsidR="005B3FC9" w:rsidRPr="005B3FC9" w:rsidRDefault="005B3FC9" w:rsidP="005B3FC9">
            <w:pPr>
              <w:autoSpaceDE/>
              <w:autoSpaceDN/>
              <w:adjustRightInd/>
              <w:spacing w:line="240" w:lineRule="auto"/>
              <w:textAlignment w:val="auto"/>
              <w:rPr>
                <w:rFonts w:ascii="Times New Roman" w:eastAsia="Times New Roman" w:hAnsi="Times New Roman" w:cs="Times New Roman"/>
                <w:lang w:eastAsia="sv-FI"/>
              </w:rPr>
            </w:pPr>
          </w:p>
        </w:tc>
        <w:tc>
          <w:tcPr>
            <w:tcW w:w="960" w:type="dxa"/>
            <w:tcBorders>
              <w:top w:val="nil"/>
              <w:left w:val="nil"/>
              <w:bottom w:val="nil"/>
              <w:right w:val="nil"/>
            </w:tcBorders>
            <w:shd w:val="clear" w:color="auto" w:fill="auto"/>
            <w:noWrap/>
            <w:vAlign w:val="bottom"/>
            <w:hideMark/>
          </w:tcPr>
          <w:p w14:paraId="79FAE74D" w14:textId="77777777" w:rsidR="005B3FC9" w:rsidRPr="005B3FC9" w:rsidRDefault="005B3FC9" w:rsidP="005B3FC9">
            <w:pPr>
              <w:autoSpaceDE/>
              <w:autoSpaceDN/>
              <w:adjustRightInd/>
              <w:spacing w:line="240" w:lineRule="auto"/>
              <w:textAlignment w:val="auto"/>
              <w:rPr>
                <w:rFonts w:ascii="Times New Roman" w:eastAsia="Times New Roman" w:hAnsi="Times New Roman" w:cs="Times New Roman"/>
                <w:lang w:eastAsia="sv-FI"/>
              </w:rPr>
            </w:pPr>
          </w:p>
        </w:tc>
        <w:tc>
          <w:tcPr>
            <w:tcW w:w="960" w:type="dxa"/>
            <w:tcBorders>
              <w:top w:val="nil"/>
              <w:left w:val="nil"/>
              <w:bottom w:val="nil"/>
              <w:right w:val="nil"/>
            </w:tcBorders>
            <w:shd w:val="clear" w:color="auto" w:fill="auto"/>
            <w:noWrap/>
            <w:vAlign w:val="bottom"/>
            <w:hideMark/>
          </w:tcPr>
          <w:p w14:paraId="29886930" w14:textId="77777777" w:rsidR="005B3FC9" w:rsidRPr="005B3FC9" w:rsidRDefault="005B3FC9" w:rsidP="005B3FC9">
            <w:pPr>
              <w:autoSpaceDE/>
              <w:autoSpaceDN/>
              <w:adjustRightInd/>
              <w:spacing w:line="240" w:lineRule="auto"/>
              <w:textAlignment w:val="auto"/>
              <w:rPr>
                <w:rFonts w:ascii="Times New Roman" w:eastAsia="Times New Roman" w:hAnsi="Times New Roman" w:cs="Times New Roman"/>
                <w:lang w:eastAsia="sv-FI"/>
              </w:rPr>
            </w:pPr>
          </w:p>
        </w:tc>
        <w:tc>
          <w:tcPr>
            <w:tcW w:w="960" w:type="dxa"/>
            <w:tcBorders>
              <w:top w:val="nil"/>
              <w:left w:val="nil"/>
              <w:bottom w:val="nil"/>
              <w:right w:val="nil"/>
            </w:tcBorders>
            <w:shd w:val="clear" w:color="auto" w:fill="auto"/>
            <w:noWrap/>
            <w:vAlign w:val="bottom"/>
            <w:hideMark/>
          </w:tcPr>
          <w:p w14:paraId="713825C9" w14:textId="77777777" w:rsidR="005B3FC9" w:rsidRPr="005B3FC9" w:rsidRDefault="005B3FC9" w:rsidP="005B3FC9">
            <w:pPr>
              <w:autoSpaceDE/>
              <w:autoSpaceDN/>
              <w:adjustRightInd/>
              <w:spacing w:line="240" w:lineRule="auto"/>
              <w:textAlignment w:val="auto"/>
              <w:rPr>
                <w:rFonts w:ascii="Times New Roman" w:eastAsia="Times New Roman" w:hAnsi="Times New Roman" w:cs="Times New Roman"/>
                <w:lang w:eastAsia="sv-FI"/>
              </w:rPr>
            </w:pPr>
          </w:p>
        </w:tc>
      </w:tr>
      <w:tr w:rsidR="005B3FC9" w:rsidRPr="005B3FC9" w14:paraId="1027DDB1" w14:textId="77777777">
        <w:trPr>
          <w:trHeight w:val="315"/>
        </w:trPr>
        <w:tc>
          <w:tcPr>
            <w:tcW w:w="2682" w:type="dxa"/>
            <w:tcBorders>
              <w:top w:val="nil"/>
              <w:left w:val="nil"/>
              <w:bottom w:val="single" w:sz="8" w:space="0" w:color="auto"/>
              <w:right w:val="nil"/>
            </w:tcBorders>
            <w:shd w:val="clear" w:color="auto" w:fill="auto"/>
            <w:noWrap/>
            <w:vAlign w:val="bottom"/>
            <w:hideMark/>
          </w:tcPr>
          <w:p w14:paraId="500DF714" w14:textId="77777777" w:rsidR="005B3FC9" w:rsidRPr="005B3FC9" w:rsidRDefault="005B3FC9" w:rsidP="005B3FC9">
            <w:pPr>
              <w:autoSpaceDE/>
              <w:autoSpaceDN/>
              <w:adjustRightInd/>
              <w:spacing w:line="240" w:lineRule="auto"/>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 </w:t>
            </w:r>
          </w:p>
        </w:tc>
        <w:tc>
          <w:tcPr>
            <w:tcW w:w="598" w:type="dxa"/>
            <w:tcBorders>
              <w:top w:val="nil"/>
              <w:left w:val="nil"/>
              <w:bottom w:val="single" w:sz="8" w:space="0" w:color="auto"/>
              <w:right w:val="nil"/>
            </w:tcBorders>
            <w:shd w:val="clear" w:color="auto" w:fill="auto"/>
            <w:noWrap/>
            <w:vAlign w:val="bottom"/>
            <w:hideMark/>
          </w:tcPr>
          <w:p w14:paraId="42CC8857"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b/>
                <w:bCs/>
                <w:color w:val="000000"/>
                <w:lang w:eastAsia="sv-FI"/>
              </w:rPr>
            </w:pPr>
            <w:r w:rsidRPr="005B3FC9">
              <w:rPr>
                <w:rFonts w:ascii="Calibri" w:eastAsia="Times New Roman" w:hAnsi="Calibri" w:cs="Calibri"/>
                <w:b/>
                <w:bCs/>
                <w:color w:val="000000"/>
                <w:lang w:eastAsia="sv-FI"/>
              </w:rPr>
              <w:t>2024</w:t>
            </w:r>
          </w:p>
        </w:tc>
        <w:tc>
          <w:tcPr>
            <w:tcW w:w="960" w:type="dxa"/>
            <w:tcBorders>
              <w:top w:val="nil"/>
              <w:left w:val="nil"/>
              <w:bottom w:val="single" w:sz="8" w:space="0" w:color="auto"/>
              <w:right w:val="nil"/>
            </w:tcBorders>
            <w:shd w:val="clear" w:color="auto" w:fill="auto"/>
            <w:noWrap/>
            <w:vAlign w:val="bottom"/>
            <w:hideMark/>
          </w:tcPr>
          <w:p w14:paraId="3B9755C9"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b/>
                <w:bCs/>
                <w:color w:val="000000"/>
                <w:lang w:eastAsia="sv-FI"/>
              </w:rPr>
            </w:pPr>
            <w:r w:rsidRPr="005B3FC9">
              <w:rPr>
                <w:rFonts w:ascii="Calibri" w:eastAsia="Times New Roman" w:hAnsi="Calibri" w:cs="Calibri"/>
                <w:b/>
                <w:bCs/>
                <w:color w:val="000000"/>
                <w:lang w:eastAsia="sv-FI"/>
              </w:rPr>
              <w:t>2025</w:t>
            </w:r>
          </w:p>
        </w:tc>
        <w:tc>
          <w:tcPr>
            <w:tcW w:w="960" w:type="dxa"/>
            <w:tcBorders>
              <w:top w:val="nil"/>
              <w:left w:val="nil"/>
              <w:bottom w:val="single" w:sz="8" w:space="0" w:color="auto"/>
              <w:right w:val="nil"/>
            </w:tcBorders>
            <w:shd w:val="clear" w:color="auto" w:fill="auto"/>
            <w:noWrap/>
            <w:vAlign w:val="bottom"/>
            <w:hideMark/>
          </w:tcPr>
          <w:p w14:paraId="37C2D43D"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b/>
                <w:bCs/>
                <w:color w:val="000000"/>
                <w:lang w:eastAsia="sv-FI"/>
              </w:rPr>
            </w:pPr>
            <w:r w:rsidRPr="005B3FC9">
              <w:rPr>
                <w:rFonts w:ascii="Calibri" w:eastAsia="Times New Roman" w:hAnsi="Calibri" w:cs="Calibri"/>
                <w:b/>
                <w:bCs/>
                <w:color w:val="000000"/>
                <w:lang w:eastAsia="sv-FI"/>
              </w:rPr>
              <w:t>2026</w:t>
            </w:r>
          </w:p>
        </w:tc>
        <w:tc>
          <w:tcPr>
            <w:tcW w:w="960" w:type="dxa"/>
            <w:tcBorders>
              <w:top w:val="nil"/>
              <w:left w:val="nil"/>
              <w:bottom w:val="single" w:sz="8" w:space="0" w:color="auto"/>
              <w:right w:val="nil"/>
            </w:tcBorders>
            <w:shd w:val="clear" w:color="auto" w:fill="auto"/>
            <w:noWrap/>
            <w:vAlign w:val="bottom"/>
            <w:hideMark/>
          </w:tcPr>
          <w:p w14:paraId="4855084B"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b/>
                <w:bCs/>
                <w:color w:val="000000"/>
                <w:lang w:eastAsia="sv-FI"/>
              </w:rPr>
            </w:pPr>
            <w:r w:rsidRPr="005B3FC9">
              <w:rPr>
                <w:rFonts w:ascii="Calibri" w:eastAsia="Times New Roman" w:hAnsi="Calibri" w:cs="Calibri"/>
                <w:b/>
                <w:bCs/>
                <w:color w:val="000000"/>
                <w:lang w:eastAsia="sv-FI"/>
              </w:rPr>
              <w:t>2027</w:t>
            </w:r>
          </w:p>
        </w:tc>
        <w:tc>
          <w:tcPr>
            <w:tcW w:w="960" w:type="dxa"/>
            <w:tcBorders>
              <w:top w:val="nil"/>
              <w:left w:val="nil"/>
              <w:bottom w:val="single" w:sz="8" w:space="0" w:color="auto"/>
              <w:right w:val="nil"/>
            </w:tcBorders>
            <w:shd w:val="clear" w:color="auto" w:fill="auto"/>
            <w:noWrap/>
            <w:vAlign w:val="bottom"/>
            <w:hideMark/>
          </w:tcPr>
          <w:p w14:paraId="012C00D0"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b/>
                <w:bCs/>
                <w:color w:val="000000"/>
                <w:lang w:eastAsia="sv-FI"/>
              </w:rPr>
            </w:pPr>
            <w:r w:rsidRPr="005B3FC9">
              <w:rPr>
                <w:rFonts w:ascii="Calibri" w:eastAsia="Times New Roman" w:hAnsi="Calibri" w:cs="Calibri"/>
                <w:b/>
                <w:bCs/>
                <w:color w:val="000000"/>
                <w:lang w:eastAsia="sv-FI"/>
              </w:rPr>
              <w:t>2028</w:t>
            </w:r>
          </w:p>
        </w:tc>
      </w:tr>
      <w:tr w:rsidR="005B3FC9" w:rsidRPr="005B3FC9" w14:paraId="3F90F06F" w14:textId="77777777">
        <w:trPr>
          <w:trHeight w:val="315"/>
        </w:trPr>
        <w:tc>
          <w:tcPr>
            <w:tcW w:w="2682" w:type="dxa"/>
            <w:tcBorders>
              <w:top w:val="nil"/>
              <w:left w:val="nil"/>
              <w:bottom w:val="single" w:sz="4" w:space="0" w:color="auto"/>
              <w:right w:val="nil"/>
            </w:tcBorders>
            <w:shd w:val="clear" w:color="auto" w:fill="auto"/>
            <w:noWrap/>
            <w:vAlign w:val="bottom"/>
            <w:hideMark/>
          </w:tcPr>
          <w:p w14:paraId="647096A2" w14:textId="77777777" w:rsidR="005B3FC9" w:rsidRPr="005B3FC9" w:rsidRDefault="005B3FC9" w:rsidP="005B3FC9">
            <w:pPr>
              <w:autoSpaceDE/>
              <w:autoSpaceDN/>
              <w:adjustRightInd/>
              <w:spacing w:line="240" w:lineRule="auto"/>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BNP, euroområdet</w:t>
            </w:r>
          </w:p>
        </w:tc>
        <w:tc>
          <w:tcPr>
            <w:tcW w:w="598" w:type="dxa"/>
            <w:tcBorders>
              <w:top w:val="nil"/>
              <w:left w:val="nil"/>
              <w:bottom w:val="single" w:sz="4" w:space="0" w:color="auto"/>
              <w:right w:val="nil"/>
            </w:tcBorders>
            <w:shd w:val="clear" w:color="auto" w:fill="auto"/>
            <w:noWrap/>
            <w:vAlign w:val="bottom"/>
            <w:hideMark/>
          </w:tcPr>
          <w:p w14:paraId="4E4FA732"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0,7</w:t>
            </w:r>
          </w:p>
        </w:tc>
        <w:tc>
          <w:tcPr>
            <w:tcW w:w="960" w:type="dxa"/>
            <w:tcBorders>
              <w:top w:val="nil"/>
              <w:left w:val="nil"/>
              <w:bottom w:val="single" w:sz="4" w:space="0" w:color="auto"/>
              <w:right w:val="nil"/>
            </w:tcBorders>
            <w:shd w:val="clear" w:color="auto" w:fill="auto"/>
            <w:noWrap/>
            <w:vAlign w:val="bottom"/>
            <w:hideMark/>
          </w:tcPr>
          <w:p w14:paraId="60CDFF54"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0,8</w:t>
            </w:r>
          </w:p>
        </w:tc>
        <w:tc>
          <w:tcPr>
            <w:tcW w:w="960" w:type="dxa"/>
            <w:tcBorders>
              <w:top w:val="nil"/>
              <w:left w:val="nil"/>
              <w:bottom w:val="single" w:sz="4" w:space="0" w:color="auto"/>
              <w:right w:val="nil"/>
            </w:tcBorders>
            <w:shd w:val="clear" w:color="auto" w:fill="auto"/>
            <w:noWrap/>
            <w:vAlign w:val="bottom"/>
            <w:hideMark/>
          </w:tcPr>
          <w:p w14:paraId="59C9355F"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1,5</w:t>
            </w:r>
          </w:p>
        </w:tc>
        <w:tc>
          <w:tcPr>
            <w:tcW w:w="960" w:type="dxa"/>
            <w:tcBorders>
              <w:top w:val="nil"/>
              <w:left w:val="nil"/>
              <w:bottom w:val="single" w:sz="4" w:space="0" w:color="auto"/>
              <w:right w:val="nil"/>
            </w:tcBorders>
            <w:shd w:val="clear" w:color="auto" w:fill="auto"/>
            <w:noWrap/>
            <w:vAlign w:val="bottom"/>
            <w:hideMark/>
          </w:tcPr>
          <w:p w14:paraId="17116105"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1,5</w:t>
            </w:r>
          </w:p>
        </w:tc>
        <w:tc>
          <w:tcPr>
            <w:tcW w:w="960" w:type="dxa"/>
            <w:tcBorders>
              <w:top w:val="nil"/>
              <w:left w:val="nil"/>
              <w:bottom w:val="single" w:sz="4" w:space="0" w:color="auto"/>
              <w:right w:val="nil"/>
            </w:tcBorders>
            <w:shd w:val="clear" w:color="auto" w:fill="auto"/>
            <w:noWrap/>
            <w:vAlign w:val="bottom"/>
            <w:hideMark/>
          </w:tcPr>
          <w:p w14:paraId="10C3B8B0"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1,3</w:t>
            </w:r>
          </w:p>
        </w:tc>
      </w:tr>
      <w:tr w:rsidR="005B3FC9" w:rsidRPr="005B3FC9" w14:paraId="1D9374F4" w14:textId="77777777">
        <w:trPr>
          <w:trHeight w:val="315"/>
        </w:trPr>
        <w:tc>
          <w:tcPr>
            <w:tcW w:w="2682" w:type="dxa"/>
            <w:tcBorders>
              <w:top w:val="nil"/>
              <w:left w:val="nil"/>
              <w:bottom w:val="single" w:sz="4" w:space="0" w:color="auto"/>
              <w:right w:val="nil"/>
            </w:tcBorders>
            <w:shd w:val="clear" w:color="auto" w:fill="auto"/>
            <w:noWrap/>
            <w:vAlign w:val="bottom"/>
            <w:hideMark/>
          </w:tcPr>
          <w:p w14:paraId="3664AA84" w14:textId="77777777" w:rsidR="005B3FC9" w:rsidRPr="005B3FC9" w:rsidRDefault="005B3FC9" w:rsidP="005B3FC9">
            <w:pPr>
              <w:autoSpaceDE/>
              <w:autoSpaceDN/>
              <w:adjustRightInd/>
              <w:spacing w:line="240" w:lineRule="auto"/>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BNP, USA</w:t>
            </w:r>
          </w:p>
        </w:tc>
        <w:tc>
          <w:tcPr>
            <w:tcW w:w="598" w:type="dxa"/>
            <w:tcBorders>
              <w:top w:val="nil"/>
              <w:left w:val="nil"/>
              <w:bottom w:val="single" w:sz="4" w:space="0" w:color="auto"/>
              <w:right w:val="nil"/>
            </w:tcBorders>
            <w:shd w:val="clear" w:color="auto" w:fill="auto"/>
            <w:noWrap/>
            <w:vAlign w:val="bottom"/>
            <w:hideMark/>
          </w:tcPr>
          <w:p w14:paraId="4EEE5BC6"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2,8</w:t>
            </w:r>
          </w:p>
        </w:tc>
        <w:tc>
          <w:tcPr>
            <w:tcW w:w="960" w:type="dxa"/>
            <w:tcBorders>
              <w:top w:val="nil"/>
              <w:left w:val="nil"/>
              <w:bottom w:val="single" w:sz="4" w:space="0" w:color="auto"/>
              <w:right w:val="nil"/>
            </w:tcBorders>
            <w:shd w:val="clear" w:color="auto" w:fill="auto"/>
            <w:noWrap/>
            <w:vAlign w:val="bottom"/>
            <w:hideMark/>
          </w:tcPr>
          <w:p w14:paraId="2943A242"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1,7</w:t>
            </w:r>
          </w:p>
        </w:tc>
        <w:tc>
          <w:tcPr>
            <w:tcW w:w="960" w:type="dxa"/>
            <w:tcBorders>
              <w:top w:val="nil"/>
              <w:left w:val="nil"/>
              <w:bottom w:val="single" w:sz="4" w:space="0" w:color="auto"/>
              <w:right w:val="nil"/>
            </w:tcBorders>
            <w:shd w:val="clear" w:color="auto" w:fill="auto"/>
            <w:noWrap/>
            <w:vAlign w:val="bottom"/>
            <w:hideMark/>
          </w:tcPr>
          <w:p w14:paraId="22B483F6"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1,9</w:t>
            </w:r>
          </w:p>
        </w:tc>
        <w:tc>
          <w:tcPr>
            <w:tcW w:w="960" w:type="dxa"/>
            <w:tcBorders>
              <w:top w:val="nil"/>
              <w:left w:val="nil"/>
              <w:bottom w:val="single" w:sz="4" w:space="0" w:color="auto"/>
              <w:right w:val="nil"/>
            </w:tcBorders>
            <w:shd w:val="clear" w:color="auto" w:fill="auto"/>
            <w:noWrap/>
            <w:vAlign w:val="bottom"/>
            <w:hideMark/>
          </w:tcPr>
          <w:p w14:paraId="023740E0"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1,9</w:t>
            </w:r>
          </w:p>
        </w:tc>
        <w:tc>
          <w:tcPr>
            <w:tcW w:w="960" w:type="dxa"/>
            <w:tcBorders>
              <w:top w:val="nil"/>
              <w:left w:val="nil"/>
              <w:bottom w:val="single" w:sz="4" w:space="0" w:color="auto"/>
              <w:right w:val="nil"/>
            </w:tcBorders>
            <w:shd w:val="clear" w:color="auto" w:fill="auto"/>
            <w:noWrap/>
            <w:vAlign w:val="bottom"/>
            <w:hideMark/>
          </w:tcPr>
          <w:p w14:paraId="1CC06FF3"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1,9</w:t>
            </w:r>
          </w:p>
        </w:tc>
      </w:tr>
      <w:tr w:rsidR="005B3FC9" w:rsidRPr="005B3FC9" w14:paraId="18F08FA1" w14:textId="77777777">
        <w:trPr>
          <w:trHeight w:val="315"/>
        </w:trPr>
        <w:tc>
          <w:tcPr>
            <w:tcW w:w="2682" w:type="dxa"/>
            <w:tcBorders>
              <w:top w:val="nil"/>
              <w:left w:val="nil"/>
              <w:bottom w:val="single" w:sz="4" w:space="0" w:color="auto"/>
              <w:right w:val="nil"/>
            </w:tcBorders>
            <w:shd w:val="clear" w:color="auto" w:fill="auto"/>
            <w:noWrap/>
            <w:vAlign w:val="bottom"/>
            <w:hideMark/>
          </w:tcPr>
          <w:p w14:paraId="3CFA7D8C" w14:textId="77777777" w:rsidR="005B3FC9" w:rsidRPr="005B3FC9" w:rsidRDefault="005B3FC9" w:rsidP="005B3FC9">
            <w:pPr>
              <w:autoSpaceDE/>
              <w:autoSpaceDN/>
              <w:adjustRightInd/>
              <w:spacing w:line="240" w:lineRule="auto"/>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BNP, Sverige</w:t>
            </w:r>
          </w:p>
        </w:tc>
        <w:tc>
          <w:tcPr>
            <w:tcW w:w="598" w:type="dxa"/>
            <w:tcBorders>
              <w:top w:val="nil"/>
              <w:left w:val="nil"/>
              <w:bottom w:val="single" w:sz="4" w:space="0" w:color="auto"/>
              <w:right w:val="nil"/>
            </w:tcBorders>
            <w:shd w:val="clear" w:color="auto" w:fill="auto"/>
            <w:noWrap/>
            <w:vAlign w:val="bottom"/>
            <w:hideMark/>
          </w:tcPr>
          <w:p w14:paraId="70AF3395"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1,0</w:t>
            </w:r>
          </w:p>
        </w:tc>
        <w:tc>
          <w:tcPr>
            <w:tcW w:w="960" w:type="dxa"/>
            <w:tcBorders>
              <w:top w:val="nil"/>
              <w:left w:val="nil"/>
              <w:bottom w:val="single" w:sz="4" w:space="0" w:color="auto"/>
              <w:right w:val="nil"/>
            </w:tcBorders>
            <w:shd w:val="clear" w:color="auto" w:fill="auto"/>
            <w:noWrap/>
            <w:vAlign w:val="bottom"/>
            <w:hideMark/>
          </w:tcPr>
          <w:p w14:paraId="0C5ABF29" w14:textId="55F4C3F3" w:rsidR="005B3FC9" w:rsidRPr="005B3FC9" w:rsidRDefault="006D6417" w:rsidP="005B3FC9">
            <w:pPr>
              <w:autoSpaceDE/>
              <w:autoSpaceDN/>
              <w:adjustRightInd/>
              <w:spacing w:line="240" w:lineRule="auto"/>
              <w:jc w:val="right"/>
              <w:textAlignment w:val="auto"/>
              <w:rPr>
                <w:rFonts w:ascii="Calibri" w:eastAsia="Times New Roman" w:hAnsi="Calibri" w:cs="Calibri"/>
                <w:color w:val="000000"/>
                <w:lang w:eastAsia="sv-FI"/>
              </w:rPr>
            </w:pPr>
            <w:r>
              <w:rPr>
                <w:rFonts w:ascii="Calibri" w:eastAsia="Times New Roman" w:hAnsi="Calibri" w:cs="Calibri"/>
                <w:color w:val="000000"/>
                <w:lang w:eastAsia="sv-FI"/>
              </w:rPr>
              <w:t>1,8</w:t>
            </w:r>
          </w:p>
        </w:tc>
        <w:tc>
          <w:tcPr>
            <w:tcW w:w="960" w:type="dxa"/>
            <w:tcBorders>
              <w:top w:val="nil"/>
              <w:left w:val="nil"/>
              <w:bottom w:val="single" w:sz="4" w:space="0" w:color="auto"/>
              <w:right w:val="nil"/>
            </w:tcBorders>
            <w:shd w:val="clear" w:color="auto" w:fill="auto"/>
            <w:noWrap/>
            <w:vAlign w:val="bottom"/>
            <w:hideMark/>
          </w:tcPr>
          <w:p w14:paraId="10644E41" w14:textId="2A0E381E" w:rsidR="005B3FC9" w:rsidRPr="005B3FC9" w:rsidRDefault="006D6417" w:rsidP="005B3FC9">
            <w:pPr>
              <w:autoSpaceDE/>
              <w:autoSpaceDN/>
              <w:adjustRightInd/>
              <w:spacing w:line="240" w:lineRule="auto"/>
              <w:jc w:val="right"/>
              <w:textAlignment w:val="auto"/>
              <w:rPr>
                <w:rFonts w:ascii="Calibri" w:eastAsia="Times New Roman" w:hAnsi="Calibri" w:cs="Calibri"/>
                <w:color w:val="000000"/>
                <w:lang w:eastAsia="sv-FI"/>
              </w:rPr>
            </w:pPr>
            <w:r>
              <w:rPr>
                <w:rFonts w:ascii="Calibri" w:eastAsia="Times New Roman" w:hAnsi="Calibri" w:cs="Calibri"/>
                <w:color w:val="000000"/>
                <w:lang w:eastAsia="sv-FI"/>
              </w:rPr>
              <w:t>2,3</w:t>
            </w:r>
          </w:p>
        </w:tc>
        <w:tc>
          <w:tcPr>
            <w:tcW w:w="960" w:type="dxa"/>
            <w:tcBorders>
              <w:top w:val="nil"/>
              <w:left w:val="nil"/>
              <w:bottom w:val="single" w:sz="4" w:space="0" w:color="auto"/>
              <w:right w:val="nil"/>
            </w:tcBorders>
            <w:shd w:val="clear" w:color="auto" w:fill="auto"/>
            <w:noWrap/>
            <w:vAlign w:val="bottom"/>
            <w:hideMark/>
          </w:tcPr>
          <w:p w14:paraId="731ADC97"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2,4</w:t>
            </w:r>
          </w:p>
        </w:tc>
        <w:tc>
          <w:tcPr>
            <w:tcW w:w="960" w:type="dxa"/>
            <w:tcBorders>
              <w:top w:val="nil"/>
              <w:left w:val="nil"/>
              <w:bottom w:val="single" w:sz="4" w:space="0" w:color="auto"/>
              <w:right w:val="nil"/>
            </w:tcBorders>
            <w:shd w:val="clear" w:color="auto" w:fill="auto"/>
            <w:noWrap/>
            <w:vAlign w:val="bottom"/>
            <w:hideMark/>
          </w:tcPr>
          <w:p w14:paraId="688D89E9"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1,4</w:t>
            </w:r>
          </w:p>
        </w:tc>
      </w:tr>
      <w:tr w:rsidR="005B3FC9" w:rsidRPr="005B3FC9" w14:paraId="33676609" w14:textId="77777777">
        <w:trPr>
          <w:trHeight w:val="315"/>
        </w:trPr>
        <w:tc>
          <w:tcPr>
            <w:tcW w:w="2682" w:type="dxa"/>
            <w:tcBorders>
              <w:top w:val="nil"/>
              <w:left w:val="nil"/>
              <w:bottom w:val="single" w:sz="4" w:space="0" w:color="auto"/>
              <w:right w:val="nil"/>
            </w:tcBorders>
            <w:shd w:val="clear" w:color="auto" w:fill="auto"/>
            <w:noWrap/>
            <w:vAlign w:val="bottom"/>
            <w:hideMark/>
          </w:tcPr>
          <w:p w14:paraId="5FC2E11D" w14:textId="77777777" w:rsidR="005B3FC9" w:rsidRPr="005B3FC9" w:rsidRDefault="005B3FC9" w:rsidP="005B3FC9">
            <w:pPr>
              <w:autoSpaceDE/>
              <w:autoSpaceDN/>
              <w:adjustRightInd/>
              <w:spacing w:line="240" w:lineRule="auto"/>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BNP Finland</w:t>
            </w:r>
          </w:p>
        </w:tc>
        <w:tc>
          <w:tcPr>
            <w:tcW w:w="598" w:type="dxa"/>
            <w:tcBorders>
              <w:top w:val="nil"/>
              <w:left w:val="nil"/>
              <w:bottom w:val="single" w:sz="4" w:space="0" w:color="auto"/>
              <w:right w:val="nil"/>
            </w:tcBorders>
            <w:shd w:val="clear" w:color="auto" w:fill="auto"/>
            <w:noWrap/>
            <w:vAlign w:val="bottom"/>
            <w:hideMark/>
          </w:tcPr>
          <w:p w14:paraId="5242F644"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-0,2</w:t>
            </w:r>
          </w:p>
        </w:tc>
        <w:tc>
          <w:tcPr>
            <w:tcW w:w="960" w:type="dxa"/>
            <w:tcBorders>
              <w:top w:val="nil"/>
              <w:left w:val="nil"/>
              <w:bottom w:val="single" w:sz="4" w:space="0" w:color="auto"/>
              <w:right w:val="nil"/>
            </w:tcBorders>
            <w:shd w:val="clear" w:color="auto" w:fill="auto"/>
            <w:noWrap/>
            <w:vAlign w:val="bottom"/>
            <w:hideMark/>
          </w:tcPr>
          <w:p w14:paraId="6DEE7BA5"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0,8</w:t>
            </w:r>
          </w:p>
        </w:tc>
        <w:tc>
          <w:tcPr>
            <w:tcW w:w="960" w:type="dxa"/>
            <w:tcBorders>
              <w:top w:val="nil"/>
              <w:left w:val="nil"/>
              <w:bottom w:val="single" w:sz="4" w:space="0" w:color="auto"/>
              <w:right w:val="nil"/>
            </w:tcBorders>
            <w:shd w:val="clear" w:color="auto" w:fill="auto"/>
            <w:noWrap/>
            <w:vAlign w:val="bottom"/>
            <w:hideMark/>
          </w:tcPr>
          <w:p w14:paraId="710A6D30"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1,8</w:t>
            </w:r>
          </w:p>
        </w:tc>
        <w:tc>
          <w:tcPr>
            <w:tcW w:w="960" w:type="dxa"/>
            <w:tcBorders>
              <w:top w:val="nil"/>
              <w:left w:val="nil"/>
              <w:bottom w:val="single" w:sz="4" w:space="0" w:color="auto"/>
              <w:right w:val="nil"/>
            </w:tcBorders>
            <w:shd w:val="clear" w:color="auto" w:fill="auto"/>
            <w:noWrap/>
            <w:vAlign w:val="bottom"/>
            <w:hideMark/>
          </w:tcPr>
          <w:p w14:paraId="380BBB35"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1,3</w:t>
            </w:r>
          </w:p>
        </w:tc>
        <w:tc>
          <w:tcPr>
            <w:tcW w:w="960" w:type="dxa"/>
            <w:tcBorders>
              <w:top w:val="nil"/>
              <w:left w:val="nil"/>
              <w:bottom w:val="single" w:sz="4" w:space="0" w:color="auto"/>
              <w:right w:val="nil"/>
            </w:tcBorders>
            <w:shd w:val="clear" w:color="auto" w:fill="auto"/>
            <w:noWrap/>
            <w:vAlign w:val="bottom"/>
            <w:hideMark/>
          </w:tcPr>
          <w:p w14:paraId="3519A1F8"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proofErr w:type="spellStart"/>
            <w:r w:rsidRPr="005B3FC9">
              <w:rPr>
                <w:rFonts w:ascii="Calibri" w:eastAsia="Times New Roman" w:hAnsi="Calibri" w:cs="Calibri"/>
                <w:color w:val="000000"/>
                <w:lang w:eastAsia="sv-FI"/>
              </w:rPr>
              <w:t>i.u</w:t>
            </w:r>
            <w:proofErr w:type="spellEnd"/>
            <w:r w:rsidRPr="005B3FC9">
              <w:rPr>
                <w:rFonts w:ascii="Calibri" w:eastAsia="Times New Roman" w:hAnsi="Calibri" w:cs="Calibri"/>
                <w:color w:val="000000"/>
                <w:lang w:eastAsia="sv-FI"/>
              </w:rPr>
              <w:t>.</w:t>
            </w:r>
          </w:p>
        </w:tc>
      </w:tr>
      <w:tr w:rsidR="005B3FC9" w:rsidRPr="005B3FC9" w14:paraId="7DBEE27C" w14:textId="77777777">
        <w:trPr>
          <w:trHeight w:val="315"/>
        </w:trPr>
        <w:tc>
          <w:tcPr>
            <w:tcW w:w="2682" w:type="dxa"/>
            <w:tcBorders>
              <w:top w:val="nil"/>
              <w:left w:val="nil"/>
              <w:bottom w:val="single" w:sz="4" w:space="0" w:color="auto"/>
              <w:right w:val="nil"/>
            </w:tcBorders>
            <w:shd w:val="clear" w:color="auto" w:fill="auto"/>
            <w:noWrap/>
            <w:vAlign w:val="bottom"/>
            <w:hideMark/>
          </w:tcPr>
          <w:p w14:paraId="20C230ED" w14:textId="77777777" w:rsidR="005B3FC9" w:rsidRPr="005B3FC9" w:rsidRDefault="005B3FC9" w:rsidP="005B3FC9">
            <w:pPr>
              <w:autoSpaceDE/>
              <w:autoSpaceDN/>
              <w:adjustRightInd/>
              <w:spacing w:line="240" w:lineRule="auto"/>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BNP, Åland</w:t>
            </w:r>
          </w:p>
        </w:tc>
        <w:tc>
          <w:tcPr>
            <w:tcW w:w="598" w:type="dxa"/>
            <w:tcBorders>
              <w:top w:val="nil"/>
              <w:left w:val="nil"/>
              <w:bottom w:val="single" w:sz="4" w:space="0" w:color="auto"/>
              <w:right w:val="nil"/>
            </w:tcBorders>
            <w:shd w:val="clear" w:color="auto" w:fill="auto"/>
            <w:noWrap/>
            <w:vAlign w:val="bottom"/>
            <w:hideMark/>
          </w:tcPr>
          <w:p w14:paraId="54DBBCC7"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3,0</w:t>
            </w:r>
          </w:p>
        </w:tc>
        <w:tc>
          <w:tcPr>
            <w:tcW w:w="960" w:type="dxa"/>
            <w:tcBorders>
              <w:top w:val="nil"/>
              <w:left w:val="nil"/>
              <w:bottom w:val="single" w:sz="4" w:space="0" w:color="auto"/>
              <w:right w:val="nil"/>
            </w:tcBorders>
            <w:shd w:val="clear" w:color="auto" w:fill="auto"/>
            <w:noWrap/>
            <w:vAlign w:val="bottom"/>
            <w:hideMark/>
          </w:tcPr>
          <w:p w14:paraId="0CE5FF7A"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0,0</w:t>
            </w:r>
          </w:p>
        </w:tc>
        <w:tc>
          <w:tcPr>
            <w:tcW w:w="960" w:type="dxa"/>
            <w:tcBorders>
              <w:top w:val="nil"/>
              <w:left w:val="nil"/>
              <w:bottom w:val="single" w:sz="4" w:space="0" w:color="auto"/>
              <w:right w:val="nil"/>
            </w:tcBorders>
            <w:shd w:val="clear" w:color="auto" w:fill="auto"/>
            <w:noWrap/>
            <w:vAlign w:val="bottom"/>
            <w:hideMark/>
          </w:tcPr>
          <w:p w14:paraId="6E86B559"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1,0</w:t>
            </w:r>
          </w:p>
        </w:tc>
        <w:tc>
          <w:tcPr>
            <w:tcW w:w="960" w:type="dxa"/>
            <w:tcBorders>
              <w:top w:val="nil"/>
              <w:left w:val="nil"/>
              <w:bottom w:val="single" w:sz="4" w:space="0" w:color="auto"/>
              <w:right w:val="nil"/>
            </w:tcBorders>
            <w:shd w:val="clear" w:color="auto" w:fill="auto"/>
            <w:noWrap/>
            <w:vAlign w:val="bottom"/>
            <w:hideMark/>
          </w:tcPr>
          <w:p w14:paraId="40E802DB"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0,0</w:t>
            </w:r>
          </w:p>
        </w:tc>
        <w:tc>
          <w:tcPr>
            <w:tcW w:w="960" w:type="dxa"/>
            <w:tcBorders>
              <w:top w:val="nil"/>
              <w:left w:val="nil"/>
              <w:bottom w:val="single" w:sz="4" w:space="0" w:color="auto"/>
              <w:right w:val="nil"/>
            </w:tcBorders>
            <w:shd w:val="clear" w:color="auto" w:fill="auto"/>
            <w:noWrap/>
            <w:vAlign w:val="bottom"/>
            <w:hideMark/>
          </w:tcPr>
          <w:p w14:paraId="1FC25836"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proofErr w:type="spellStart"/>
            <w:r w:rsidRPr="005B3FC9">
              <w:rPr>
                <w:rFonts w:ascii="Calibri" w:eastAsia="Times New Roman" w:hAnsi="Calibri" w:cs="Calibri"/>
                <w:color w:val="000000"/>
                <w:lang w:eastAsia="sv-FI"/>
              </w:rPr>
              <w:t>i.u</w:t>
            </w:r>
            <w:proofErr w:type="spellEnd"/>
            <w:r w:rsidRPr="005B3FC9">
              <w:rPr>
                <w:rFonts w:ascii="Calibri" w:eastAsia="Times New Roman" w:hAnsi="Calibri" w:cs="Calibri"/>
                <w:color w:val="000000"/>
                <w:lang w:eastAsia="sv-FI"/>
              </w:rPr>
              <w:t>.</w:t>
            </w:r>
          </w:p>
        </w:tc>
      </w:tr>
      <w:tr w:rsidR="005B3FC9" w:rsidRPr="005B3FC9" w14:paraId="0FD8EDB8" w14:textId="77777777">
        <w:trPr>
          <w:trHeight w:val="315"/>
        </w:trPr>
        <w:tc>
          <w:tcPr>
            <w:tcW w:w="2682" w:type="dxa"/>
            <w:tcBorders>
              <w:top w:val="nil"/>
              <w:left w:val="nil"/>
              <w:bottom w:val="single" w:sz="4" w:space="0" w:color="auto"/>
              <w:right w:val="nil"/>
            </w:tcBorders>
            <w:shd w:val="clear" w:color="auto" w:fill="auto"/>
            <w:noWrap/>
            <w:vAlign w:val="bottom"/>
            <w:hideMark/>
          </w:tcPr>
          <w:p w14:paraId="1F03AB35" w14:textId="77777777" w:rsidR="005B3FC9" w:rsidRPr="005B3FC9" w:rsidRDefault="005B3FC9" w:rsidP="005B3FC9">
            <w:pPr>
              <w:autoSpaceDE/>
              <w:autoSpaceDN/>
              <w:adjustRightInd/>
              <w:spacing w:line="240" w:lineRule="auto"/>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Inflation, euroområdet</w:t>
            </w:r>
            <w:r w:rsidRPr="005B3FC9">
              <w:rPr>
                <w:rFonts w:ascii="Calibri" w:eastAsia="Times New Roman" w:hAnsi="Calibri" w:cs="Calibri"/>
                <w:color w:val="000000"/>
                <w:vertAlign w:val="superscript"/>
                <w:lang w:eastAsia="sv-FI"/>
              </w:rPr>
              <w:t>1</w:t>
            </w:r>
          </w:p>
        </w:tc>
        <w:tc>
          <w:tcPr>
            <w:tcW w:w="598" w:type="dxa"/>
            <w:tcBorders>
              <w:top w:val="nil"/>
              <w:left w:val="nil"/>
              <w:bottom w:val="single" w:sz="4" w:space="0" w:color="auto"/>
              <w:right w:val="nil"/>
            </w:tcBorders>
            <w:shd w:val="clear" w:color="auto" w:fill="auto"/>
            <w:noWrap/>
            <w:vAlign w:val="bottom"/>
            <w:hideMark/>
          </w:tcPr>
          <w:p w14:paraId="6ACBC2FA"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2,4</w:t>
            </w:r>
          </w:p>
        </w:tc>
        <w:tc>
          <w:tcPr>
            <w:tcW w:w="960" w:type="dxa"/>
            <w:tcBorders>
              <w:top w:val="nil"/>
              <w:left w:val="nil"/>
              <w:bottom w:val="single" w:sz="4" w:space="0" w:color="auto"/>
              <w:right w:val="nil"/>
            </w:tcBorders>
            <w:shd w:val="clear" w:color="auto" w:fill="auto"/>
            <w:noWrap/>
            <w:vAlign w:val="bottom"/>
            <w:hideMark/>
          </w:tcPr>
          <w:p w14:paraId="2603EFE7"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2,1</w:t>
            </w:r>
          </w:p>
        </w:tc>
        <w:tc>
          <w:tcPr>
            <w:tcW w:w="960" w:type="dxa"/>
            <w:tcBorders>
              <w:top w:val="nil"/>
              <w:left w:val="nil"/>
              <w:bottom w:val="single" w:sz="4" w:space="0" w:color="auto"/>
              <w:right w:val="nil"/>
            </w:tcBorders>
            <w:shd w:val="clear" w:color="auto" w:fill="auto"/>
            <w:noWrap/>
            <w:vAlign w:val="bottom"/>
            <w:hideMark/>
          </w:tcPr>
          <w:p w14:paraId="001726CC"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2,0</w:t>
            </w:r>
          </w:p>
        </w:tc>
        <w:tc>
          <w:tcPr>
            <w:tcW w:w="960" w:type="dxa"/>
            <w:tcBorders>
              <w:top w:val="nil"/>
              <w:left w:val="nil"/>
              <w:bottom w:val="single" w:sz="4" w:space="0" w:color="auto"/>
              <w:right w:val="nil"/>
            </w:tcBorders>
            <w:shd w:val="clear" w:color="auto" w:fill="auto"/>
            <w:noWrap/>
            <w:vAlign w:val="bottom"/>
            <w:hideMark/>
          </w:tcPr>
          <w:p w14:paraId="1338043A"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2,0</w:t>
            </w:r>
          </w:p>
        </w:tc>
        <w:tc>
          <w:tcPr>
            <w:tcW w:w="960" w:type="dxa"/>
            <w:tcBorders>
              <w:top w:val="nil"/>
              <w:left w:val="nil"/>
              <w:bottom w:val="single" w:sz="4" w:space="0" w:color="auto"/>
              <w:right w:val="nil"/>
            </w:tcBorders>
            <w:shd w:val="clear" w:color="auto" w:fill="auto"/>
            <w:noWrap/>
            <w:vAlign w:val="bottom"/>
            <w:hideMark/>
          </w:tcPr>
          <w:p w14:paraId="6706EDAD"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2,0</w:t>
            </w:r>
          </w:p>
        </w:tc>
      </w:tr>
      <w:tr w:rsidR="005B3FC9" w:rsidRPr="005B3FC9" w14:paraId="4433E2BB" w14:textId="77777777">
        <w:trPr>
          <w:trHeight w:val="315"/>
        </w:trPr>
        <w:tc>
          <w:tcPr>
            <w:tcW w:w="2682" w:type="dxa"/>
            <w:tcBorders>
              <w:top w:val="nil"/>
              <w:left w:val="nil"/>
              <w:bottom w:val="single" w:sz="4" w:space="0" w:color="auto"/>
              <w:right w:val="nil"/>
            </w:tcBorders>
            <w:shd w:val="clear" w:color="auto" w:fill="auto"/>
            <w:noWrap/>
            <w:vAlign w:val="bottom"/>
            <w:hideMark/>
          </w:tcPr>
          <w:p w14:paraId="10247461" w14:textId="77777777" w:rsidR="005B3FC9" w:rsidRPr="005B3FC9" w:rsidRDefault="005B3FC9" w:rsidP="005B3FC9">
            <w:pPr>
              <w:autoSpaceDE/>
              <w:autoSpaceDN/>
              <w:adjustRightInd/>
              <w:spacing w:line="240" w:lineRule="auto"/>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Inflation, USA</w:t>
            </w:r>
            <w:r w:rsidRPr="005B3FC9">
              <w:rPr>
                <w:rFonts w:ascii="Calibri" w:eastAsia="Times New Roman" w:hAnsi="Calibri" w:cs="Calibri"/>
                <w:color w:val="000000"/>
                <w:vertAlign w:val="superscript"/>
                <w:lang w:eastAsia="sv-FI"/>
              </w:rPr>
              <w:t>2</w:t>
            </w:r>
          </w:p>
        </w:tc>
        <w:tc>
          <w:tcPr>
            <w:tcW w:w="598" w:type="dxa"/>
            <w:tcBorders>
              <w:top w:val="nil"/>
              <w:left w:val="nil"/>
              <w:bottom w:val="single" w:sz="4" w:space="0" w:color="auto"/>
              <w:right w:val="nil"/>
            </w:tcBorders>
            <w:shd w:val="clear" w:color="auto" w:fill="auto"/>
            <w:noWrap/>
            <w:vAlign w:val="bottom"/>
            <w:hideMark/>
          </w:tcPr>
          <w:p w14:paraId="61915A1E"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2,9</w:t>
            </w:r>
          </w:p>
        </w:tc>
        <w:tc>
          <w:tcPr>
            <w:tcW w:w="960" w:type="dxa"/>
            <w:tcBorders>
              <w:top w:val="nil"/>
              <w:left w:val="nil"/>
              <w:bottom w:val="single" w:sz="4" w:space="0" w:color="auto"/>
              <w:right w:val="nil"/>
            </w:tcBorders>
            <w:shd w:val="clear" w:color="auto" w:fill="auto"/>
            <w:noWrap/>
            <w:vAlign w:val="bottom"/>
            <w:hideMark/>
          </w:tcPr>
          <w:p w14:paraId="203B2989"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2,8</w:t>
            </w:r>
          </w:p>
        </w:tc>
        <w:tc>
          <w:tcPr>
            <w:tcW w:w="960" w:type="dxa"/>
            <w:tcBorders>
              <w:top w:val="nil"/>
              <w:left w:val="nil"/>
              <w:bottom w:val="single" w:sz="4" w:space="0" w:color="auto"/>
              <w:right w:val="nil"/>
            </w:tcBorders>
            <w:shd w:val="clear" w:color="auto" w:fill="auto"/>
            <w:noWrap/>
            <w:vAlign w:val="bottom"/>
            <w:hideMark/>
          </w:tcPr>
          <w:p w14:paraId="18B5312F"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2,4</w:t>
            </w:r>
          </w:p>
        </w:tc>
        <w:tc>
          <w:tcPr>
            <w:tcW w:w="960" w:type="dxa"/>
            <w:tcBorders>
              <w:top w:val="nil"/>
              <w:left w:val="nil"/>
              <w:bottom w:val="single" w:sz="4" w:space="0" w:color="auto"/>
              <w:right w:val="nil"/>
            </w:tcBorders>
            <w:shd w:val="clear" w:color="auto" w:fill="auto"/>
            <w:noWrap/>
            <w:vAlign w:val="bottom"/>
            <w:hideMark/>
          </w:tcPr>
          <w:p w14:paraId="7A2C8554"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2,3</w:t>
            </w:r>
          </w:p>
        </w:tc>
        <w:tc>
          <w:tcPr>
            <w:tcW w:w="960" w:type="dxa"/>
            <w:tcBorders>
              <w:top w:val="nil"/>
              <w:left w:val="nil"/>
              <w:bottom w:val="single" w:sz="4" w:space="0" w:color="auto"/>
              <w:right w:val="nil"/>
            </w:tcBorders>
            <w:shd w:val="clear" w:color="auto" w:fill="auto"/>
            <w:noWrap/>
            <w:vAlign w:val="bottom"/>
            <w:hideMark/>
          </w:tcPr>
          <w:p w14:paraId="1903DCA2"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2,3</w:t>
            </w:r>
          </w:p>
        </w:tc>
      </w:tr>
      <w:tr w:rsidR="005B3FC9" w:rsidRPr="005B3FC9" w14:paraId="3FC68E6C" w14:textId="77777777">
        <w:trPr>
          <w:trHeight w:val="315"/>
        </w:trPr>
        <w:tc>
          <w:tcPr>
            <w:tcW w:w="2682" w:type="dxa"/>
            <w:tcBorders>
              <w:top w:val="nil"/>
              <w:left w:val="nil"/>
              <w:bottom w:val="single" w:sz="4" w:space="0" w:color="auto"/>
              <w:right w:val="nil"/>
            </w:tcBorders>
            <w:shd w:val="clear" w:color="auto" w:fill="auto"/>
            <w:noWrap/>
            <w:vAlign w:val="bottom"/>
            <w:hideMark/>
          </w:tcPr>
          <w:p w14:paraId="158DFC66" w14:textId="77777777" w:rsidR="005B3FC9" w:rsidRPr="005B3FC9" w:rsidRDefault="005B3FC9" w:rsidP="005B3FC9">
            <w:pPr>
              <w:autoSpaceDE/>
              <w:autoSpaceDN/>
              <w:adjustRightInd/>
              <w:spacing w:line="240" w:lineRule="auto"/>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Inflation, Sverige</w:t>
            </w:r>
            <w:r w:rsidRPr="005B3FC9">
              <w:rPr>
                <w:rFonts w:ascii="Calibri" w:eastAsia="Times New Roman" w:hAnsi="Calibri" w:cs="Calibri"/>
                <w:color w:val="000000"/>
                <w:vertAlign w:val="superscript"/>
                <w:lang w:eastAsia="sv-FI"/>
              </w:rPr>
              <w:t>2</w:t>
            </w:r>
          </w:p>
        </w:tc>
        <w:tc>
          <w:tcPr>
            <w:tcW w:w="598" w:type="dxa"/>
            <w:tcBorders>
              <w:top w:val="nil"/>
              <w:left w:val="nil"/>
              <w:bottom w:val="single" w:sz="4" w:space="0" w:color="auto"/>
              <w:right w:val="nil"/>
            </w:tcBorders>
            <w:shd w:val="clear" w:color="auto" w:fill="auto"/>
            <w:noWrap/>
            <w:vAlign w:val="bottom"/>
            <w:hideMark/>
          </w:tcPr>
          <w:p w14:paraId="03188E14"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2,8</w:t>
            </w:r>
          </w:p>
        </w:tc>
        <w:tc>
          <w:tcPr>
            <w:tcW w:w="960" w:type="dxa"/>
            <w:tcBorders>
              <w:top w:val="nil"/>
              <w:left w:val="nil"/>
              <w:bottom w:val="single" w:sz="4" w:space="0" w:color="auto"/>
              <w:right w:val="nil"/>
            </w:tcBorders>
            <w:shd w:val="clear" w:color="auto" w:fill="auto"/>
            <w:noWrap/>
            <w:vAlign w:val="bottom"/>
            <w:hideMark/>
          </w:tcPr>
          <w:p w14:paraId="600F5182"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0,7</w:t>
            </w:r>
          </w:p>
        </w:tc>
        <w:tc>
          <w:tcPr>
            <w:tcW w:w="960" w:type="dxa"/>
            <w:tcBorders>
              <w:top w:val="nil"/>
              <w:left w:val="nil"/>
              <w:bottom w:val="single" w:sz="4" w:space="0" w:color="auto"/>
              <w:right w:val="nil"/>
            </w:tcBorders>
            <w:shd w:val="clear" w:color="auto" w:fill="auto"/>
            <w:noWrap/>
            <w:vAlign w:val="bottom"/>
            <w:hideMark/>
          </w:tcPr>
          <w:p w14:paraId="46B6C391"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1,8</w:t>
            </w:r>
          </w:p>
        </w:tc>
        <w:tc>
          <w:tcPr>
            <w:tcW w:w="960" w:type="dxa"/>
            <w:tcBorders>
              <w:top w:val="nil"/>
              <w:left w:val="nil"/>
              <w:bottom w:val="single" w:sz="4" w:space="0" w:color="auto"/>
              <w:right w:val="nil"/>
            </w:tcBorders>
            <w:shd w:val="clear" w:color="auto" w:fill="auto"/>
            <w:noWrap/>
            <w:vAlign w:val="bottom"/>
            <w:hideMark/>
          </w:tcPr>
          <w:p w14:paraId="6C796C43"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1,9</w:t>
            </w:r>
          </w:p>
        </w:tc>
        <w:tc>
          <w:tcPr>
            <w:tcW w:w="960" w:type="dxa"/>
            <w:tcBorders>
              <w:top w:val="nil"/>
              <w:left w:val="nil"/>
              <w:bottom w:val="single" w:sz="4" w:space="0" w:color="auto"/>
              <w:right w:val="nil"/>
            </w:tcBorders>
            <w:shd w:val="clear" w:color="auto" w:fill="auto"/>
            <w:noWrap/>
            <w:vAlign w:val="bottom"/>
            <w:hideMark/>
          </w:tcPr>
          <w:p w14:paraId="093B3756"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2,1</w:t>
            </w:r>
          </w:p>
        </w:tc>
      </w:tr>
      <w:tr w:rsidR="005B3FC9" w:rsidRPr="005B3FC9" w14:paraId="498030E2" w14:textId="77777777">
        <w:trPr>
          <w:trHeight w:val="315"/>
        </w:trPr>
        <w:tc>
          <w:tcPr>
            <w:tcW w:w="2682" w:type="dxa"/>
            <w:tcBorders>
              <w:top w:val="nil"/>
              <w:left w:val="nil"/>
              <w:bottom w:val="single" w:sz="4" w:space="0" w:color="auto"/>
              <w:right w:val="nil"/>
            </w:tcBorders>
            <w:shd w:val="clear" w:color="auto" w:fill="auto"/>
            <w:noWrap/>
            <w:vAlign w:val="bottom"/>
            <w:hideMark/>
          </w:tcPr>
          <w:p w14:paraId="3F529735" w14:textId="77777777" w:rsidR="005B3FC9" w:rsidRPr="005B3FC9" w:rsidRDefault="005B3FC9" w:rsidP="005B3FC9">
            <w:pPr>
              <w:autoSpaceDE/>
              <w:autoSpaceDN/>
              <w:adjustRightInd/>
              <w:spacing w:line="240" w:lineRule="auto"/>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Inflation, Finland</w:t>
            </w:r>
            <w:r w:rsidRPr="005B3FC9">
              <w:rPr>
                <w:rFonts w:ascii="Calibri" w:eastAsia="Times New Roman" w:hAnsi="Calibri" w:cs="Calibri"/>
                <w:color w:val="000000"/>
                <w:vertAlign w:val="superscript"/>
                <w:lang w:eastAsia="sv-FI"/>
              </w:rPr>
              <w:t>2</w:t>
            </w:r>
          </w:p>
        </w:tc>
        <w:tc>
          <w:tcPr>
            <w:tcW w:w="598" w:type="dxa"/>
            <w:tcBorders>
              <w:top w:val="nil"/>
              <w:left w:val="nil"/>
              <w:bottom w:val="single" w:sz="4" w:space="0" w:color="auto"/>
              <w:right w:val="nil"/>
            </w:tcBorders>
            <w:shd w:val="clear" w:color="auto" w:fill="auto"/>
            <w:noWrap/>
            <w:vAlign w:val="bottom"/>
            <w:hideMark/>
          </w:tcPr>
          <w:p w14:paraId="5E7F9B27"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1,6</w:t>
            </w:r>
          </w:p>
        </w:tc>
        <w:tc>
          <w:tcPr>
            <w:tcW w:w="960" w:type="dxa"/>
            <w:tcBorders>
              <w:top w:val="nil"/>
              <w:left w:val="nil"/>
              <w:bottom w:val="single" w:sz="4" w:space="0" w:color="auto"/>
              <w:right w:val="nil"/>
            </w:tcBorders>
            <w:shd w:val="clear" w:color="auto" w:fill="auto"/>
            <w:noWrap/>
            <w:vAlign w:val="bottom"/>
            <w:hideMark/>
          </w:tcPr>
          <w:p w14:paraId="60700B45"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0,8</w:t>
            </w:r>
          </w:p>
        </w:tc>
        <w:tc>
          <w:tcPr>
            <w:tcW w:w="960" w:type="dxa"/>
            <w:tcBorders>
              <w:top w:val="nil"/>
              <w:left w:val="nil"/>
              <w:bottom w:val="single" w:sz="4" w:space="0" w:color="auto"/>
              <w:right w:val="nil"/>
            </w:tcBorders>
            <w:shd w:val="clear" w:color="auto" w:fill="auto"/>
            <w:noWrap/>
            <w:vAlign w:val="bottom"/>
            <w:hideMark/>
          </w:tcPr>
          <w:p w14:paraId="456D49AE"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1,6</w:t>
            </w:r>
          </w:p>
        </w:tc>
        <w:tc>
          <w:tcPr>
            <w:tcW w:w="960" w:type="dxa"/>
            <w:tcBorders>
              <w:top w:val="nil"/>
              <w:left w:val="nil"/>
              <w:bottom w:val="single" w:sz="4" w:space="0" w:color="auto"/>
              <w:right w:val="nil"/>
            </w:tcBorders>
            <w:shd w:val="clear" w:color="auto" w:fill="auto"/>
            <w:noWrap/>
            <w:vAlign w:val="bottom"/>
            <w:hideMark/>
          </w:tcPr>
          <w:p w14:paraId="0CB07C78"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1,8</w:t>
            </w:r>
          </w:p>
        </w:tc>
        <w:tc>
          <w:tcPr>
            <w:tcW w:w="960" w:type="dxa"/>
            <w:tcBorders>
              <w:top w:val="nil"/>
              <w:left w:val="nil"/>
              <w:bottom w:val="single" w:sz="4" w:space="0" w:color="auto"/>
              <w:right w:val="nil"/>
            </w:tcBorders>
            <w:shd w:val="clear" w:color="auto" w:fill="auto"/>
            <w:noWrap/>
            <w:vAlign w:val="bottom"/>
            <w:hideMark/>
          </w:tcPr>
          <w:p w14:paraId="69A3BC6A"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proofErr w:type="spellStart"/>
            <w:r w:rsidRPr="005B3FC9">
              <w:rPr>
                <w:rFonts w:ascii="Calibri" w:eastAsia="Times New Roman" w:hAnsi="Calibri" w:cs="Calibri"/>
                <w:color w:val="000000"/>
                <w:lang w:eastAsia="sv-FI"/>
              </w:rPr>
              <w:t>i.u</w:t>
            </w:r>
            <w:proofErr w:type="spellEnd"/>
            <w:r w:rsidRPr="005B3FC9">
              <w:rPr>
                <w:rFonts w:ascii="Calibri" w:eastAsia="Times New Roman" w:hAnsi="Calibri" w:cs="Calibri"/>
                <w:color w:val="000000"/>
                <w:lang w:eastAsia="sv-FI"/>
              </w:rPr>
              <w:t>.</w:t>
            </w:r>
          </w:p>
        </w:tc>
      </w:tr>
      <w:tr w:rsidR="005B3FC9" w:rsidRPr="005B3FC9" w14:paraId="71A4C31A" w14:textId="77777777">
        <w:trPr>
          <w:trHeight w:val="315"/>
        </w:trPr>
        <w:tc>
          <w:tcPr>
            <w:tcW w:w="2682" w:type="dxa"/>
            <w:tcBorders>
              <w:top w:val="nil"/>
              <w:left w:val="nil"/>
              <w:bottom w:val="single" w:sz="4" w:space="0" w:color="auto"/>
              <w:right w:val="nil"/>
            </w:tcBorders>
            <w:shd w:val="clear" w:color="auto" w:fill="auto"/>
            <w:noWrap/>
            <w:vAlign w:val="bottom"/>
            <w:hideMark/>
          </w:tcPr>
          <w:p w14:paraId="55E02A0A" w14:textId="77777777" w:rsidR="005B3FC9" w:rsidRPr="005B3FC9" w:rsidRDefault="005B3FC9" w:rsidP="005B3FC9">
            <w:pPr>
              <w:autoSpaceDE/>
              <w:autoSpaceDN/>
              <w:adjustRightInd/>
              <w:spacing w:line="240" w:lineRule="auto"/>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Inflation, Åland</w:t>
            </w:r>
            <w:r w:rsidRPr="005B3FC9">
              <w:rPr>
                <w:rFonts w:ascii="Calibri" w:eastAsia="Times New Roman" w:hAnsi="Calibri" w:cs="Calibri"/>
                <w:color w:val="000000"/>
                <w:vertAlign w:val="superscript"/>
                <w:lang w:eastAsia="sv-FI"/>
              </w:rPr>
              <w:t>2</w:t>
            </w:r>
          </w:p>
        </w:tc>
        <w:tc>
          <w:tcPr>
            <w:tcW w:w="598" w:type="dxa"/>
            <w:tcBorders>
              <w:top w:val="nil"/>
              <w:left w:val="nil"/>
              <w:bottom w:val="single" w:sz="4" w:space="0" w:color="auto"/>
              <w:right w:val="nil"/>
            </w:tcBorders>
            <w:shd w:val="clear" w:color="auto" w:fill="auto"/>
            <w:noWrap/>
            <w:vAlign w:val="bottom"/>
            <w:hideMark/>
          </w:tcPr>
          <w:p w14:paraId="13B9969B"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2,7</w:t>
            </w:r>
          </w:p>
        </w:tc>
        <w:tc>
          <w:tcPr>
            <w:tcW w:w="960" w:type="dxa"/>
            <w:tcBorders>
              <w:top w:val="nil"/>
              <w:left w:val="nil"/>
              <w:bottom w:val="single" w:sz="4" w:space="0" w:color="auto"/>
              <w:right w:val="nil"/>
            </w:tcBorders>
            <w:shd w:val="clear" w:color="auto" w:fill="auto"/>
            <w:noWrap/>
            <w:vAlign w:val="bottom"/>
            <w:hideMark/>
          </w:tcPr>
          <w:p w14:paraId="51D36B09"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0,7</w:t>
            </w:r>
          </w:p>
        </w:tc>
        <w:tc>
          <w:tcPr>
            <w:tcW w:w="960" w:type="dxa"/>
            <w:tcBorders>
              <w:top w:val="nil"/>
              <w:left w:val="nil"/>
              <w:bottom w:val="single" w:sz="4" w:space="0" w:color="auto"/>
              <w:right w:val="nil"/>
            </w:tcBorders>
            <w:shd w:val="clear" w:color="auto" w:fill="auto"/>
            <w:noWrap/>
            <w:vAlign w:val="bottom"/>
            <w:hideMark/>
          </w:tcPr>
          <w:p w14:paraId="36BE10FC"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1,5</w:t>
            </w:r>
          </w:p>
        </w:tc>
        <w:tc>
          <w:tcPr>
            <w:tcW w:w="960" w:type="dxa"/>
            <w:tcBorders>
              <w:top w:val="nil"/>
              <w:left w:val="nil"/>
              <w:bottom w:val="single" w:sz="4" w:space="0" w:color="auto"/>
              <w:right w:val="nil"/>
            </w:tcBorders>
            <w:shd w:val="clear" w:color="auto" w:fill="auto"/>
            <w:noWrap/>
            <w:vAlign w:val="bottom"/>
            <w:hideMark/>
          </w:tcPr>
          <w:p w14:paraId="349E6FC9"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1,7</w:t>
            </w:r>
          </w:p>
        </w:tc>
        <w:tc>
          <w:tcPr>
            <w:tcW w:w="960" w:type="dxa"/>
            <w:tcBorders>
              <w:top w:val="nil"/>
              <w:left w:val="nil"/>
              <w:bottom w:val="single" w:sz="4" w:space="0" w:color="auto"/>
              <w:right w:val="nil"/>
            </w:tcBorders>
            <w:shd w:val="clear" w:color="auto" w:fill="auto"/>
            <w:noWrap/>
            <w:vAlign w:val="bottom"/>
            <w:hideMark/>
          </w:tcPr>
          <w:p w14:paraId="3D333C80"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proofErr w:type="spellStart"/>
            <w:r w:rsidRPr="005B3FC9">
              <w:rPr>
                <w:rFonts w:ascii="Calibri" w:eastAsia="Times New Roman" w:hAnsi="Calibri" w:cs="Calibri"/>
                <w:color w:val="000000"/>
                <w:lang w:eastAsia="sv-FI"/>
              </w:rPr>
              <w:t>i.u</w:t>
            </w:r>
            <w:proofErr w:type="spellEnd"/>
            <w:r w:rsidRPr="005B3FC9">
              <w:rPr>
                <w:rFonts w:ascii="Calibri" w:eastAsia="Times New Roman" w:hAnsi="Calibri" w:cs="Calibri"/>
                <w:color w:val="000000"/>
                <w:lang w:eastAsia="sv-FI"/>
              </w:rPr>
              <w:t>.</w:t>
            </w:r>
          </w:p>
        </w:tc>
      </w:tr>
      <w:tr w:rsidR="005B3FC9" w:rsidRPr="005B3FC9" w14:paraId="22AD7F1F" w14:textId="77777777">
        <w:trPr>
          <w:trHeight w:val="300"/>
        </w:trPr>
        <w:tc>
          <w:tcPr>
            <w:tcW w:w="2682" w:type="dxa"/>
            <w:tcBorders>
              <w:top w:val="nil"/>
              <w:left w:val="nil"/>
              <w:bottom w:val="single" w:sz="4" w:space="0" w:color="auto"/>
              <w:right w:val="nil"/>
            </w:tcBorders>
            <w:shd w:val="clear" w:color="auto" w:fill="auto"/>
            <w:noWrap/>
            <w:vAlign w:val="bottom"/>
            <w:hideMark/>
          </w:tcPr>
          <w:p w14:paraId="58DDBD05" w14:textId="77777777" w:rsidR="005B3FC9" w:rsidRPr="005B3FC9" w:rsidRDefault="005B3FC9" w:rsidP="005B3FC9">
            <w:pPr>
              <w:autoSpaceDE/>
              <w:autoSpaceDN/>
              <w:adjustRightInd/>
              <w:spacing w:line="240" w:lineRule="auto"/>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Arbetslöshet, Sverige</w:t>
            </w:r>
          </w:p>
        </w:tc>
        <w:tc>
          <w:tcPr>
            <w:tcW w:w="598" w:type="dxa"/>
            <w:tcBorders>
              <w:top w:val="nil"/>
              <w:left w:val="nil"/>
              <w:bottom w:val="single" w:sz="4" w:space="0" w:color="auto"/>
              <w:right w:val="nil"/>
            </w:tcBorders>
            <w:shd w:val="clear" w:color="auto" w:fill="auto"/>
            <w:noWrap/>
            <w:vAlign w:val="bottom"/>
            <w:hideMark/>
          </w:tcPr>
          <w:p w14:paraId="4DA95D54"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8,4</w:t>
            </w:r>
          </w:p>
        </w:tc>
        <w:tc>
          <w:tcPr>
            <w:tcW w:w="960" w:type="dxa"/>
            <w:tcBorders>
              <w:top w:val="nil"/>
              <w:left w:val="nil"/>
              <w:bottom w:val="single" w:sz="4" w:space="0" w:color="auto"/>
              <w:right w:val="nil"/>
            </w:tcBorders>
            <w:shd w:val="clear" w:color="auto" w:fill="auto"/>
            <w:noWrap/>
            <w:vAlign w:val="bottom"/>
            <w:hideMark/>
          </w:tcPr>
          <w:p w14:paraId="756E4AA9"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8,6</w:t>
            </w:r>
          </w:p>
        </w:tc>
        <w:tc>
          <w:tcPr>
            <w:tcW w:w="960" w:type="dxa"/>
            <w:tcBorders>
              <w:top w:val="nil"/>
              <w:left w:val="nil"/>
              <w:bottom w:val="single" w:sz="4" w:space="0" w:color="auto"/>
              <w:right w:val="nil"/>
            </w:tcBorders>
            <w:shd w:val="clear" w:color="auto" w:fill="auto"/>
            <w:noWrap/>
            <w:vAlign w:val="bottom"/>
            <w:hideMark/>
          </w:tcPr>
          <w:p w14:paraId="23332BDC"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8,2</w:t>
            </w:r>
          </w:p>
        </w:tc>
        <w:tc>
          <w:tcPr>
            <w:tcW w:w="960" w:type="dxa"/>
            <w:tcBorders>
              <w:top w:val="nil"/>
              <w:left w:val="nil"/>
              <w:bottom w:val="single" w:sz="4" w:space="0" w:color="auto"/>
              <w:right w:val="nil"/>
            </w:tcBorders>
            <w:shd w:val="clear" w:color="auto" w:fill="auto"/>
            <w:noWrap/>
            <w:vAlign w:val="bottom"/>
            <w:hideMark/>
          </w:tcPr>
          <w:p w14:paraId="7D265123"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7,8</w:t>
            </w:r>
          </w:p>
        </w:tc>
        <w:tc>
          <w:tcPr>
            <w:tcW w:w="960" w:type="dxa"/>
            <w:tcBorders>
              <w:top w:val="nil"/>
              <w:left w:val="nil"/>
              <w:bottom w:val="single" w:sz="4" w:space="0" w:color="auto"/>
              <w:right w:val="nil"/>
            </w:tcBorders>
            <w:shd w:val="clear" w:color="auto" w:fill="auto"/>
            <w:noWrap/>
            <w:vAlign w:val="bottom"/>
            <w:hideMark/>
          </w:tcPr>
          <w:p w14:paraId="4203B116"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7,6</w:t>
            </w:r>
          </w:p>
        </w:tc>
      </w:tr>
      <w:tr w:rsidR="005B3FC9" w:rsidRPr="005B3FC9" w14:paraId="5CC5F2A3" w14:textId="77777777">
        <w:trPr>
          <w:trHeight w:val="300"/>
        </w:trPr>
        <w:tc>
          <w:tcPr>
            <w:tcW w:w="2682" w:type="dxa"/>
            <w:tcBorders>
              <w:top w:val="nil"/>
              <w:left w:val="nil"/>
              <w:bottom w:val="single" w:sz="4" w:space="0" w:color="auto"/>
              <w:right w:val="nil"/>
            </w:tcBorders>
            <w:shd w:val="clear" w:color="auto" w:fill="auto"/>
            <w:noWrap/>
            <w:vAlign w:val="bottom"/>
            <w:hideMark/>
          </w:tcPr>
          <w:p w14:paraId="74F291D7" w14:textId="77777777" w:rsidR="005B3FC9" w:rsidRPr="005B3FC9" w:rsidRDefault="005B3FC9" w:rsidP="005B3FC9">
            <w:pPr>
              <w:autoSpaceDE/>
              <w:autoSpaceDN/>
              <w:adjustRightInd/>
              <w:spacing w:line="240" w:lineRule="auto"/>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Arbetslöshet, Finland</w:t>
            </w:r>
          </w:p>
        </w:tc>
        <w:tc>
          <w:tcPr>
            <w:tcW w:w="598" w:type="dxa"/>
            <w:tcBorders>
              <w:top w:val="nil"/>
              <w:left w:val="nil"/>
              <w:bottom w:val="single" w:sz="4" w:space="0" w:color="auto"/>
              <w:right w:val="nil"/>
            </w:tcBorders>
            <w:shd w:val="clear" w:color="auto" w:fill="auto"/>
            <w:noWrap/>
            <w:vAlign w:val="bottom"/>
            <w:hideMark/>
          </w:tcPr>
          <w:p w14:paraId="18D1CD2F"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8,4</w:t>
            </w:r>
          </w:p>
        </w:tc>
        <w:tc>
          <w:tcPr>
            <w:tcW w:w="960" w:type="dxa"/>
            <w:tcBorders>
              <w:top w:val="nil"/>
              <w:left w:val="nil"/>
              <w:bottom w:val="single" w:sz="4" w:space="0" w:color="auto"/>
              <w:right w:val="nil"/>
            </w:tcBorders>
            <w:shd w:val="clear" w:color="auto" w:fill="auto"/>
            <w:noWrap/>
            <w:vAlign w:val="bottom"/>
            <w:hideMark/>
          </w:tcPr>
          <w:p w14:paraId="43B94317"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8,2</w:t>
            </w:r>
          </w:p>
        </w:tc>
        <w:tc>
          <w:tcPr>
            <w:tcW w:w="960" w:type="dxa"/>
            <w:tcBorders>
              <w:top w:val="nil"/>
              <w:left w:val="nil"/>
              <w:bottom w:val="single" w:sz="4" w:space="0" w:color="auto"/>
              <w:right w:val="nil"/>
            </w:tcBorders>
            <w:shd w:val="clear" w:color="auto" w:fill="auto"/>
            <w:noWrap/>
            <w:vAlign w:val="bottom"/>
            <w:hideMark/>
          </w:tcPr>
          <w:p w14:paraId="354F99FB"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7,9</w:t>
            </w:r>
          </w:p>
        </w:tc>
        <w:tc>
          <w:tcPr>
            <w:tcW w:w="960" w:type="dxa"/>
            <w:tcBorders>
              <w:top w:val="nil"/>
              <w:left w:val="nil"/>
              <w:bottom w:val="single" w:sz="4" w:space="0" w:color="auto"/>
              <w:right w:val="nil"/>
            </w:tcBorders>
            <w:shd w:val="clear" w:color="auto" w:fill="auto"/>
            <w:noWrap/>
            <w:vAlign w:val="bottom"/>
            <w:hideMark/>
          </w:tcPr>
          <w:p w14:paraId="49D2F6BE"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7,6</w:t>
            </w:r>
          </w:p>
        </w:tc>
        <w:tc>
          <w:tcPr>
            <w:tcW w:w="960" w:type="dxa"/>
            <w:tcBorders>
              <w:top w:val="nil"/>
              <w:left w:val="nil"/>
              <w:bottom w:val="single" w:sz="4" w:space="0" w:color="auto"/>
              <w:right w:val="nil"/>
            </w:tcBorders>
            <w:shd w:val="clear" w:color="auto" w:fill="auto"/>
            <w:noWrap/>
            <w:vAlign w:val="bottom"/>
            <w:hideMark/>
          </w:tcPr>
          <w:p w14:paraId="3D50B895"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proofErr w:type="spellStart"/>
            <w:r w:rsidRPr="005B3FC9">
              <w:rPr>
                <w:rFonts w:ascii="Calibri" w:eastAsia="Times New Roman" w:hAnsi="Calibri" w:cs="Calibri"/>
                <w:color w:val="000000"/>
                <w:lang w:eastAsia="sv-FI"/>
              </w:rPr>
              <w:t>i.u</w:t>
            </w:r>
            <w:proofErr w:type="spellEnd"/>
            <w:r w:rsidRPr="005B3FC9">
              <w:rPr>
                <w:rFonts w:ascii="Calibri" w:eastAsia="Times New Roman" w:hAnsi="Calibri" w:cs="Calibri"/>
                <w:color w:val="000000"/>
                <w:lang w:eastAsia="sv-FI"/>
              </w:rPr>
              <w:t>.</w:t>
            </w:r>
          </w:p>
        </w:tc>
      </w:tr>
      <w:tr w:rsidR="005B3FC9" w:rsidRPr="005B3FC9" w14:paraId="2039EC97" w14:textId="77777777">
        <w:trPr>
          <w:trHeight w:val="315"/>
        </w:trPr>
        <w:tc>
          <w:tcPr>
            <w:tcW w:w="2682" w:type="dxa"/>
            <w:tcBorders>
              <w:top w:val="nil"/>
              <w:left w:val="nil"/>
              <w:bottom w:val="single" w:sz="8" w:space="0" w:color="auto"/>
              <w:right w:val="nil"/>
            </w:tcBorders>
            <w:shd w:val="clear" w:color="auto" w:fill="auto"/>
            <w:noWrap/>
            <w:vAlign w:val="bottom"/>
            <w:hideMark/>
          </w:tcPr>
          <w:p w14:paraId="30FA2E22" w14:textId="77777777" w:rsidR="005B3FC9" w:rsidRPr="005B3FC9" w:rsidRDefault="005B3FC9" w:rsidP="005B3FC9">
            <w:pPr>
              <w:autoSpaceDE/>
              <w:autoSpaceDN/>
              <w:adjustRightInd/>
              <w:spacing w:line="240" w:lineRule="auto"/>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Arbetslöshet, Åland</w:t>
            </w:r>
          </w:p>
        </w:tc>
        <w:tc>
          <w:tcPr>
            <w:tcW w:w="598" w:type="dxa"/>
            <w:tcBorders>
              <w:top w:val="nil"/>
              <w:left w:val="nil"/>
              <w:bottom w:val="single" w:sz="8" w:space="0" w:color="auto"/>
              <w:right w:val="nil"/>
            </w:tcBorders>
            <w:shd w:val="clear" w:color="auto" w:fill="auto"/>
            <w:noWrap/>
            <w:vAlign w:val="bottom"/>
            <w:hideMark/>
          </w:tcPr>
          <w:p w14:paraId="08C89CCE"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4,6</w:t>
            </w:r>
          </w:p>
        </w:tc>
        <w:tc>
          <w:tcPr>
            <w:tcW w:w="960" w:type="dxa"/>
            <w:tcBorders>
              <w:top w:val="nil"/>
              <w:left w:val="nil"/>
              <w:bottom w:val="single" w:sz="8" w:space="0" w:color="auto"/>
              <w:right w:val="nil"/>
            </w:tcBorders>
            <w:shd w:val="clear" w:color="auto" w:fill="auto"/>
            <w:noWrap/>
            <w:vAlign w:val="bottom"/>
            <w:hideMark/>
          </w:tcPr>
          <w:p w14:paraId="13344522"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5,4</w:t>
            </w:r>
          </w:p>
        </w:tc>
        <w:tc>
          <w:tcPr>
            <w:tcW w:w="960" w:type="dxa"/>
            <w:tcBorders>
              <w:top w:val="nil"/>
              <w:left w:val="nil"/>
              <w:bottom w:val="single" w:sz="8" w:space="0" w:color="auto"/>
              <w:right w:val="nil"/>
            </w:tcBorders>
            <w:shd w:val="clear" w:color="auto" w:fill="auto"/>
            <w:noWrap/>
            <w:vAlign w:val="bottom"/>
            <w:hideMark/>
          </w:tcPr>
          <w:p w14:paraId="574CE8F7"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5,2</w:t>
            </w:r>
          </w:p>
        </w:tc>
        <w:tc>
          <w:tcPr>
            <w:tcW w:w="960" w:type="dxa"/>
            <w:tcBorders>
              <w:top w:val="nil"/>
              <w:left w:val="nil"/>
              <w:bottom w:val="single" w:sz="8" w:space="0" w:color="auto"/>
              <w:right w:val="nil"/>
            </w:tcBorders>
            <w:shd w:val="clear" w:color="auto" w:fill="auto"/>
            <w:noWrap/>
            <w:vAlign w:val="bottom"/>
            <w:hideMark/>
          </w:tcPr>
          <w:p w14:paraId="3C922DBD"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r w:rsidRPr="005B3FC9">
              <w:rPr>
                <w:rFonts w:ascii="Calibri" w:eastAsia="Times New Roman" w:hAnsi="Calibri" w:cs="Calibri"/>
                <w:color w:val="000000"/>
                <w:lang w:eastAsia="sv-FI"/>
              </w:rPr>
              <w:t>4,9</w:t>
            </w:r>
          </w:p>
        </w:tc>
        <w:tc>
          <w:tcPr>
            <w:tcW w:w="960" w:type="dxa"/>
            <w:tcBorders>
              <w:top w:val="nil"/>
              <w:left w:val="nil"/>
              <w:bottom w:val="single" w:sz="8" w:space="0" w:color="auto"/>
              <w:right w:val="nil"/>
            </w:tcBorders>
            <w:shd w:val="clear" w:color="auto" w:fill="auto"/>
            <w:noWrap/>
            <w:vAlign w:val="bottom"/>
            <w:hideMark/>
          </w:tcPr>
          <w:p w14:paraId="4EF1759D" w14:textId="77777777" w:rsidR="005B3FC9" w:rsidRPr="005B3FC9" w:rsidRDefault="005B3FC9" w:rsidP="005B3FC9">
            <w:pPr>
              <w:autoSpaceDE/>
              <w:autoSpaceDN/>
              <w:adjustRightInd/>
              <w:spacing w:line="240" w:lineRule="auto"/>
              <w:jc w:val="right"/>
              <w:textAlignment w:val="auto"/>
              <w:rPr>
                <w:rFonts w:ascii="Calibri" w:eastAsia="Times New Roman" w:hAnsi="Calibri" w:cs="Calibri"/>
                <w:color w:val="000000"/>
                <w:lang w:eastAsia="sv-FI"/>
              </w:rPr>
            </w:pPr>
            <w:proofErr w:type="spellStart"/>
            <w:r w:rsidRPr="005B3FC9">
              <w:rPr>
                <w:rFonts w:ascii="Calibri" w:eastAsia="Times New Roman" w:hAnsi="Calibri" w:cs="Calibri"/>
                <w:color w:val="000000"/>
                <w:lang w:eastAsia="sv-FI"/>
              </w:rPr>
              <w:t>i.u</w:t>
            </w:r>
            <w:proofErr w:type="spellEnd"/>
            <w:r w:rsidRPr="005B3FC9">
              <w:rPr>
                <w:rFonts w:ascii="Calibri" w:eastAsia="Times New Roman" w:hAnsi="Calibri" w:cs="Calibri"/>
                <w:color w:val="000000"/>
                <w:lang w:eastAsia="sv-FI"/>
              </w:rPr>
              <w:t>.</w:t>
            </w:r>
          </w:p>
        </w:tc>
      </w:tr>
      <w:tr w:rsidR="005B3FC9" w:rsidRPr="005B3FC9" w14:paraId="72F76D35" w14:textId="77777777">
        <w:trPr>
          <w:trHeight w:val="240"/>
        </w:trPr>
        <w:tc>
          <w:tcPr>
            <w:tcW w:w="3280" w:type="dxa"/>
            <w:gridSpan w:val="2"/>
            <w:tcBorders>
              <w:top w:val="nil"/>
              <w:left w:val="nil"/>
              <w:bottom w:val="nil"/>
              <w:right w:val="nil"/>
            </w:tcBorders>
            <w:shd w:val="clear" w:color="auto" w:fill="auto"/>
            <w:noWrap/>
            <w:vAlign w:val="bottom"/>
            <w:hideMark/>
          </w:tcPr>
          <w:p w14:paraId="69362D8D" w14:textId="77777777" w:rsidR="005B3FC9" w:rsidRPr="005B3FC9" w:rsidRDefault="005B3FC9" w:rsidP="005B3FC9">
            <w:pPr>
              <w:autoSpaceDE/>
              <w:autoSpaceDN/>
              <w:adjustRightInd/>
              <w:spacing w:line="240" w:lineRule="auto"/>
              <w:textAlignment w:val="auto"/>
              <w:rPr>
                <w:rFonts w:ascii="Calibri" w:eastAsia="Times New Roman" w:hAnsi="Calibri" w:cs="Calibri"/>
                <w:color w:val="000000"/>
                <w:sz w:val="14"/>
                <w:szCs w:val="14"/>
                <w:lang w:eastAsia="sv-FI"/>
              </w:rPr>
            </w:pPr>
            <w:r w:rsidRPr="005B3FC9">
              <w:rPr>
                <w:rFonts w:ascii="Calibri" w:eastAsia="Times New Roman" w:hAnsi="Calibri" w:cs="Calibri"/>
                <w:color w:val="000000"/>
                <w:sz w:val="14"/>
                <w:szCs w:val="14"/>
                <w:vertAlign w:val="superscript"/>
                <w:lang w:eastAsia="sv-FI"/>
              </w:rPr>
              <w:t>1</w:t>
            </w:r>
            <w:r w:rsidRPr="005B3FC9">
              <w:rPr>
                <w:rFonts w:ascii="Calibri" w:eastAsia="Times New Roman" w:hAnsi="Calibri" w:cs="Calibri"/>
                <w:color w:val="000000"/>
                <w:sz w:val="14"/>
                <w:szCs w:val="14"/>
                <w:lang w:eastAsia="sv-FI"/>
              </w:rPr>
              <w:t xml:space="preserve"> Harmoniserat konsumentprisindex (HIKP)</w:t>
            </w:r>
          </w:p>
        </w:tc>
        <w:tc>
          <w:tcPr>
            <w:tcW w:w="960" w:type="dxa"/>
            <w:tcBorders>
              <w:top w:val="nil"/>
              <w:left w:val="nil"/>
              <w:bottom w:val="nil"/>
              <w:right w:val="nil"/>
            </w:tcBorders>
            <w:shd w:val="clear" w:color="auto" w:fill="auto"/>
            <w:noWrap/>
            <w:vAlign w:val="bottom"/>
            <w:hideMark/>
          </w:tcPr>
          <w:p w14:paraId="5E7E6C1D" w14:textId="77777777" w:rsidR="005B3FC9" w:rsidRPr="005B3FC9" w:rsidRDefault="005B3FC9" w:rsidP="005B3FC9">
            <w:pPr>
              <w:autoSpaceDE/>
              <w:autoSpaceDN/>
              <w:adjustRightInd/>
              <w:spacing w:line="240" w:lineRule="auto"/>
              <w:textAlignment w:val="auto"/>
              <w:rPr>
                <w:rFonts w:ascii="Calibri" w:eastAsia="Times New Roman" w:hAnsi="Calibri" w:cs="Calibri"/>
                <w:color w:val="000000"/>
                <w:sz w:val="14"/>
                <w:szCs w:val="14"/>
                <w:lang w:eastAsia="sv-FI"/>
              </w:rPr>
            </w:pPr>
          </w:p>
        </w:tc>
        <w:tc>
          <w:tcPr>
            <w:tcW w:w="960" w:type="dxa"/>
            <w:tcBorders>
              <w:top w:val="nil"/>
              <w:left w:val="nil"/>
              <w:bottom w:val="nil"/>
              <w:right w:val="nil"/>
            </w:tcBorders>
            <w:shd w:val="clear" w:color="auto" w:fill="auto"/>
            <w:noWrap/>
            <w:vAlign w:val="bottom"/>
            <w:hideMark/>
          </w:tcPr>
          <w:p w14:paraId="330671F9" w14:textId="77777777" w:rsidR="005B3FC9" w:rsidRPr="005B3FC9" w:rsidRDefault="005B3FC9" w:rsidP="005B3FC9">
            <w:pPr>
              <w:autoSpaceDE/>
              <w:autoSpaceDN/>
              <w:adjustRightInd/>
              <w:spacing w:line="240" w:lineRule="auto"/>
              <w:textAlignment w:val="auto"/>
              <w:rPr>
                <w:rFonts w:ascii="Times New Roman" w:eastAsia="Times New Roman" w:hAnsi="Times New Roman" w:cs="Times New Roman"/>
                <w:lang w:eastAsia="sv-FI"/>
              </w:rPr>
            </w:pPr>
          </w:p>
        </w:tc>
        <w:tc>
          <w:tcPr>
            <w:tcW w:w="960" w:type="dxa"/>
            <w:tcBorders>
              <w:top w:val="nil"/>
              <w:left w:val="nil"/>
              <w:bottom w:val="nil"/>
              <w:right w:val="nil"/>
            </w:tcBorders>
            <w:shd w:val="clear" w:color="auto" w:fill="auto"/>
            <w:noWrap/>
            <w:vAlign w:val="bottom"/>
            <w:hideMark/>
          </w:tcPr>
          <w:p w14:paraId="194F2458" w14:textId="77777777" w:rsidR="005B3FC9" w:rsidRPr="005B3FC9" w:rsidRDefault="005B3FC9" w:rsidP="005B3FC9">
            <w:pPr>
              <w:autoSpaceDE/>
              <w:autoSpaceDN/>
              <w:adjustRightInd/>
              <w:spacing w:line="240" w:lineRule="auto"/>
              <w:textAlignment w:val="auto"/>
              <w:rPr>
                <w:rFonts w:ascii="Times New Roman" w:eastAsia="Times New Roman" w:hAnsi="Times New Roman" w:cs="Times New Roman"/>
                <w:lang w:eastAsia="sv-FI"/>
              </w:rPr>
            </w:pPr>
          </w:p>
        </w:tc>
        <w:tc>
          <w:tcPr>
            <w:tcW w:w="960" w:type="dxa"/>
            <w:tcBorders>
              <w:top w:val="nil"/>
              <w:left w:val="nil"/>
              <w:bottom w:val="nil"/>
              <w:right w:val="nil"/>
            </w:tcBorders>
            <w:shd w:val="clear" w:color="auto" w:fill="auto"/>
            <w:noWrap/>
            <w:vAlign w:val="bottom"/>
            <w:hideMark/>
          </w:tcPr>
          <w:p w14:paraId="0C31F101" w14:textId="77777777" w:rsidR="005B3FC9" w:rsidRPr="005B3FC9" w:rsidRDefault="005B3FC9" w:rsidP="005B3FC9">
            <w:pPr>
              <w:autoSpaceDE/>
              <w:autoSpaceDN/>
              <w:adjustRightInd/>
              <w:spacing w:line="240" w:lineRule="auto"/>
              <w:textAlignment w:val="auto"/>
              <w:rPr>
                <w:rFonts w:ascii="Times New Roman" w:eastAsia="Times New Roman" w:hAnsi="Times New Roman" w:cs="Times New Roman"/>
                <w:lang w:eastAsia="sv-FI"/>
              </w:rPr>
            </w:pPr>
          </w:p>
        </w:tc>
      </w:tr>
      <w:tr w:rsidR="005B3FC9" w:rsidRPr="005B3FC9" w14:paraId="3012A36A" w14:textId="77777777">
        <w:trPr>
          <w:trHeight w:val="240"/>
        </w:trPr>
        <w:tc>
          <w:tcPr>
            <w:tcW w:w="2682" w:type="dxa"/>
            <w:tcBorders>
              <w:top w:val="nil"/>
              <w:left w:val="nil"/>
              <w:bottom w:val="nil"/>
              <w:right w:val="nil"/>
            </w:tcBorders>
            <w:shd w:val="clear" w:color="auto" w:fill="auto"/>
            <w:noWrap/>
            <w:vAlign w:val="bottom"/>
            <w:hideMark/>
          </w:tcPr>
          <w:p w14:paraId="19256CCA" w14:textId="77777777" w:rsidR="005B3FC9" w:rsidRPr="005B3FC9" w:rsidRDefault="005B3FC9" w:rsidP="005B3FC9">
            <w:pPr>
              <w:autoSpaceDE/>
              <w:autoSpaceDN/>
              <w:adjustRightInd/>
              <w:spacing w:line="240" w:lineRule="auto"/>
              <w:textAlignment w:val="auto"/>
              <w:rPr>
                <w:rFonts w:ascii="Calibri" w:eastAsia="Times New Roman" w:hAnsi="Calibri" w:cs="Calibri"/>
                <w:color w:val="000000"/>
                <w:sz w:val="14"/>
                <w:szCs w:val="14"/>
                <w:lang w:eastAsia="sv-FI"/>
              </w:rPr>
            </w:pPr>
            <w:r w:rsidRPr="005B3FC9">
              <w:rPr>
                <w:rFonts w:ascii="Calibri" w:eastAsia="Times New Roman" w:hAnsi="Calibri" w:cs="Calibri"/>
                <w:color w:val="000000"/>
                <w:sz w:val="14"/>
                <w:szCs w:val="14"/>
                <w:vertAlign w:val="superscript"/>
                <w:lang w:eastAsia="sv-FI"/>
              </w:rPr>
              <w:t>2</w:t>
            </w:r>
            <w:r w:rsidRPr="005B3FC9">
              <w:rPr>
                <w:rFonts w:ascii="Calibri" w:eastAsia="Times New Roman" w:hAnsi="Calibri" w:cs="Calibri"/>
                <w:color w:val="000000"/>
                <w:sz w:val="14"/>
                <w:szCs w:val="14"/>
                <w:lang w:eastAsia="sv-FI"/>
              </w:rPr>
              <w:t xml:space="preserve"> Konsumentprisindex (KPI)</w:t>
            </w:r>
          </w:p>
        </w:tc>
        <w:tc>
          <w:tcPr>
            <w:tcW w:w="598" w:type="dxa"/>
            <w:tcBorders>
              <w:top w:val="nil"/>
              <w:left w:val="nil"/>
              <w:bottom w:val="nil"/>
              <w:right w:val="nil"/>
            </w:tcBorders>
            <w:shd w:val="clear" w:color="auto" w:fill="auto"/>
            <w:noWrap/>
            <w:vAlign w:val="bottom"/>
            <w:hideMark/>
          </w:tcPr>
          <w:p w14:paraId="4BCB2F77" w14:textId="77777777" w:rsidR="005B3FC9" w:rsidRPr="005B3FC9" w:rsidRDefault="005B3FC9" w:rsidP="005B3FC9">
            <w:pPr>
              <w:autoSpaceDE/>
              <w:autoSpaceDN/>
              <w:adjustRightInd/>
              <w:spacing w:line="240" w:lineRule="auto"/>
              <w:textAlignment w:val="auto"/>
              <w:rPr>
                <w:rFonts w:ascii="Calibri" w:eastAsia="Times New Roman" w:hAnsi="Calibri" w:cs="Calibri"/>
                <w:color w:val="000000"/>
                <w:sz w:val="14"/>
                <w:szCs w:val="14"/>
                <w:lang w:eastAsia="sv-FI"/>
              </w:rPr>
            </w:pPr>
          </w:p>
        </w:tc>
        <w:tc>
          <w:tcPr>
            <w:tcW w:w="960" w:type="dxa"/>
            <w:tcBorders>
              <w:top w:val="nil"/>
              <w:left w:val="nil"/>
              <w:bottom w:val="nil"/>
              <w:right w:val="nil"/>
            </w:tcBorders>
            <w:shd w:val="clear" w:color="auto" w:fill="auto"/>
            <w:noWrap/>
            <w:vAlign w:val="bottom"/>
            <w:hideMark/>
          </w:tcPr>
          <w:p w14:paraId="4CE8B6E8" w14:textId="77777777" w:rsidR="005B3FC9" w:rsidRPr="005B3FC9" w:rsidRDefault="005B3FC9" w:rsidP="005B3FC9">
            <w:pPr>
              <w:autoSpaceDE/>
              <w:autoSpaceDN/>
              <w:adjustRightInd/>
              <w:spacing w:line="240" w:lineRule="auto"/>
              <w:textAlignment w:val="auto"/>
              <w:rPr>
                <w:rFonts w:ascii="Times New Roman" w:eastAsia="Times New Roman" w:hAnsi="Times New Roman" w:cs="Times New Roman"/>
                <w:lang w:eastAsia="sv-FI"/>
              </w:rPr>
            </w:pPr>
          </w:p>
        </w:tc>
        <w:tc>
          <w:tcPr>
            <w:tcW w:w="960" w:type="dxa"/>
            <w:tcBorders>
              <w:top w:val="nil"/>
              <w:left w:val="nil"/>
              <w:bottom w:val="nil"/>
              <w:right w:val="nil"/>
            </w:tcBorders>
            <w:shd w:val="clear" w:color="auto" w:fill="auto"/>
            <w:noWrap/>
            <w:vAlign w:val="bottom"/>
            <w:hideMark/>
          </w:tcPr>
          <w:p w14:paraId="16BDB17C" w14:textId="77777777" w:rsidR="005B3FC9" w:rsidRPr="005B3FC9" w:rsidRDefault="005B3FC9" w:rsidP="005B3FC9">
            <w:pPr>
              <w:autoSpaceDE/>
              <w:autoSpaceDN/>
              <w:adjustRightInd/>
              <w:spacing w:line="240" w:lineRule="auto"/>
              <w:textAlignment w:val="auto"/>
              <w:rPr>
                <w:rFonts w:ascii="Times New Roman" w:eastAsia="Times New Roman" w:hAnsi="Times New Roman" w:cs="Times New Roman"/>
                <w:lang w:eastAsia="sv-FI"/>
              </w:rPr>
            </w:pPr>
          </w:p>
        </w:tc>
        <w:tc>
          <w:tcPr>
            <w:tcW w:w="960" w:type="dxa"/>
            <w:tcBorders>
              <w:top w:val="nil"/>
              <w:left w:val="nil"/>
              <w:bottom w:val="nil"/>
              <w:right w:val="nil"/>
            </w:tcBorders>
            <w:shd w:val="clear" w:color="auto" w:fill="auto"/>
            <w:noWrap/>
            <w:vAlign w:val="bottom"/>
            <w:hideMark/>
          </w:tcPr>
          <w:p w14:paraId="064E954D" w14:textId="77777777" w:rsidR="005B3FC9" w:rsidRPr="005B3FC9" w:rsidRDefault="005B3FC9" w:rsidP="005B3FC9">
            <w:pPr>
              <w:autoSpaceDE/>
              <w:autoSpaceDN/>
              <w:adjustRightInd/>
              <w:spacing w:line="240" w:lineRule="auto"/>
              <w:textAlignment w:val="auto"/>
              <w:rPr>
                <w:rFonts w:ascii="Times New Roman" w:eastAsia="Times New Roman" w:hAnsi="Times New Roman" w:cs="Times New Roman"/>
                <w:lang w:eastAsia="sv-FI"/>
              </w:rPr>
            </w:pPr>
          </w:p>
        </w:tc>
        <w:tc>
          <w:tcPr>
            <w:tcW w:w="960" w:type="dxa"/>
            <w:tcBorders>
              <w:top w:val="nil"/>
              <w:left w:val="nil"/>
              <w:bottom w:val="nil"/>
              <w:right w:val="nil"/>
            </w:tcBorders>
            <w:shd w:val="clear" w:color="auto" w:fill="auto"/>
            <w:noWrap/>
            <w:vAlign w:val="bottom"/>
            <w:hideMark/>
          </w:tcPr>
          <w:p w14:paraId="0FC267BE" w14:textId="77777777" w:rsidR="005B3FC9" w:rsidRPr="005B3FC9" w:rsidRDefault="005B3FC9" w:rsidP="005B3FC9">
            <w:pPr>
              <w:autoSpaceDE/>
              <w:autoSpaceDN/>
              <w:adjustRightInd/>
              <w:spacing w:line="240" w:lineRule="auto"/>
              <w:textAlignment w:val="auto"/>
              <w:rPr>
                <w:rFonts w:ascii="Times New Roman" w:eastAsia="Times New Roman" w:hAnsi="Times New Roman" w:cs="Times New Roman"/>
                <w:lang w:eastAsia="sv-FI"/>
              </w:rPr>
            </w:pPr>
          </w:p>
        </w:tc>
      </w:tr>
      <w:tr w:rsidR="005B3FC9" w:rsidRPr="005B3FC9" w14:paraId="285C41DF" w14:textId="77777777">
        <w:trPr>
          <w:trHeight w:val="405"/>
        </w:trPr>
        <w:tc>
          <w:tcPr>
            <w:tcW w:w="5200" w:type="dxa"/>
            <w:gridSpan w:val="4"/>
            <w:tcBorders>
              <w:top w:val="nil"/>
              <w:left w:val="nil"/>
              <w:bottom w:val="nil"/>
              <w:right w:val="nil"/>
            </w:tcBorders>
            <w:shd w:val="clear" w:color="auto" w:fill="auto"/>
            <w:noWrap/>
            <w:vAlign w:val="bottom"/>
            <w:hideMark/>
          </w:tcPr>
          <w:p w14:paraId="5613E69C" w14:textId="77777777" w:rsidR="005B3FC9" w:rsidRPr="005B3FC9" w:rsidRDefault="005B3FC9" w:rsidP="005B3FC9">
            <w:pPr>
              <w:autoSpaceDE/>
              <w:autoSpaceDN/>
              <w:adjustRightInd/>
              <w:spacing w:line="240" w:lineRule="auto"/>
              <w:textAlignment w:val="auto"/>
              <w:rPr>
                <w:rFonts w:ascii="Calibri" w:eastAsia="Times New Roman" w:hAnsi="Calibri" w:cs="Calibri"/>
                <w:color w:val="000000"/>
                <w:sz w:val="14"/>
                <w:szCs w:val="14"/>
                <w:lang w:eastAsia="sv-FI"/>
              </w:rPr>
            </w:pPr>
            <w:r w:rsidRPr="005B3FC9">
              <w:rPr>
                <w:rFonts w:ascii="Calibri" w:eastAsia="Times New Roman" w:hAnsi="Calibri" w:cs="Calibri"/>
                <w:color w:val="000000"/>
                <w:sz w:val="14"/>
                <w:szCs w:val="14"/>
                <w:lang w:eastAsia="sv-FI"/>
              </w:rPr>
              <w:t xml:space="preserve">Källor: </w:t>
            </w:r>
            <w:proofErr w:type="spellStart"/>
            <w:r w:rsidRPr="005B3FC9">
              <w:rPr>
                <w:rFonts w:ascii="Calibri" w:eastAsia="Times New Roman" w:hAnsi="Calibri" w:cs="Calibri"/>
                <w:color w:val="000000"/>
                <w:sz w:val="14"/>
                <w:szCs w:val="14"/>
                <w:lang w:eastAsia="sv-FI"/>
              </w:rPr>
              <w:t>Macrobond</w:t>
            </w:r>
            <w:proofErr w:type="spellEnd"/>
            <w:r w:rsidRPr="005B3FC9">
              <w:rPr>
                <w:rFonts w:ascii="Calibri" w:eastAsia="Times New Roman" w:hAnsi="Calibri" w:cs="Calibri"/>
                <w:color w:val="000000"/>
                <w:sz w:val="14"/>
                <w:szCs w:val="14"/>
                <w:lang w:eastAsia="sv-FI"/>
              </w:rPr>
              <w:t>, Finansdepartementet, Finlands bank, ETLA och ÅSUB</w:t>
            </w:r>
          </w:p>
        </w:tc>
        <w:tc>
          <w:tcPr>
            <w:tcW w:w="960" w:type="dxa"/>
            <w:tcBorders>
              <w:top w:val="nil"/>
              <w:left w:val="nil"/>
              <w:bottom w:val="nil"/>
              <w:right w:val="nil"/>
            </w:tcBorders>
            <w:shd w:val="clear" w:color="auto" w:fill="auto"/>
            <w:noWrap/>
            <w:vAlign w:val="bottom"/>
            <w:hideMark/>
          </w:tcPr>
          <w:p w14:paraId="5482C4FD" w14:textId="77777777" w:rsidR="005B3FC9" w:rsidRPr="005B3FC9" w:rsidRDefault="005B3FC9" w:rsidP="005B3FC9">
            <w:pPr>
              <w:autoSpaceDE/>
              <w:autoSpaceDN/>
              <w:adjustRightInd/>
              <w:spacing w:line="240" w:lineRule="auto"/>
              <w:textAlignment w:val="auto"/>
              <w:rPr>
                <w:rFonts w:ascii="Calibri" w:eastAsia="Times New Roman" w:hAnsi="Calibri" w:cs="Calibri"/>
                <w:color w:val="000000"/>
                <w:sz w:val="14"/>
                <w:szCs w:val="14"/>
                <w:lang w:eastAsia="sv-FI"/>
              </w:rPr>
            </w:pPr>
          </w:p>
        </w:tc>
        <w:tc>
          <w:tcPr>
            <w:tcW w:w="960" w:type="dxa"/>
            <w:tcBorders>
              <w:top w:val="nil"/>
              <w:left w:val="nil"/>
              <w:bottom w:val="nil"/>
              <w:right w:val="nil"/>
            </w:tcBorders>
            <w:shd w:val="clear" w:color="auto" w:fill="auto"/>
            <w:noWrap/>
            <w:vAlign w:val="bottom"/>
            <w:hideMark/>
          </w:tcPr>
          <w:p w14:paraId="37CC0157" w14:textId="77777777" w:rsidR="005B3FC9" w:rsidRPr="005B3FC9" w:rsidRDefault="005B3FC9" w:rsidP="005B3FC9">
            <w:pPr>
              <w:autoSpaceDE/>
              <w:autoSpaceDN/>
              <w:adjustRightInd/>
              <w:spacing w:line="240" w:lineRule="auto"/>
              <w:textAlignment w:val="auto"/>
              <w:rPr>
                <w:rFonts w:ascii="Times New Roman" w:eastAsia="Times New Roman" w:hAnsi="Times New Roman" w:cs="Times New Roman"/>
                <w:lang w:eastAsia="sv-FI"/>
              </w:rPr>
            </w:pPr>
          </w:p>
        </w:tc>
      </w:tr>
    </w:tbl>
    <w:p w14:paraId="7657C4A0" w14:textId="77777777" w:rsidR="005B3FC9" w:rsidRPr="005B3FC9" w:rsidRDefault="005B3FC9" w:rsidP="005B3FC9">
      <w:pPr>
        <w:rPr>
          <w:rFonts w:cs="Open Sans"/>
          <w:lang w:val="sv-SE"/>
        </w:rPr>
      </w:pPr>
    </w:p>
    <w:p w14:paraId="201F2C4E" w14:textId="7E8B8D85" w:rsidR="005B3FC9" w:rsidRPr="005B3FC9" w:rsidRDefault="005B3FC9" w:rsidP="005B3FC9">
      <w:pPr>
        <w:spacing w:after="120"/>
        <w:rPr>
          <w:rFonts w:cs="Open Sans"/>
          <w:color w:val="FF0000"/>
          <w:lang w:val="sv-SE"/>
        </w:rPr>
      </w:pPr>
      <w:r w:rsidRPr="005B3FC9">
        <w:rPr>
          <w:rFonts w:cs="Open Sans"/>
          <w:lang w:val="sv-SE"/>
        </w:rPr>
        <w:t xml:space="preserve">Oroligheterna i omvärlden medför att prognoserna </w:t>
      </w:r>
      <w:r w:rsidR="00E02CF4">
        <w:rPr>
          <w:rFonts w:cs="Open Sans"/>
          <w:lang w:val="sv-SE"/>
        </w:rPr>
        <w:t>är gjorda</w:t>
      </w:r>
      <w:r w:rsidRPr="005B3FC9">
        <w:rPr>
          <w:rFonts w:cs="Open Sans"/>
          <w:lang w:val="sv-SE"/>
        </w:rPr>
        <w:t xml:space="preserve"> med en hög grad av osäkerhet. </w:t>
      </w:r>
    </w:p>
    <w:p w14:paraId="71E752E9" w14:textId="77777777" w:rsidR="00601970" w:rsidRPr="00601970" w:rsidRDefault="00601970" w:rsidP="00601970">
      <w:pPr>
        <w:rPr>
          <w:rFonts w:cs="Open Sans"/>
          <w:lang w:val="sv-SE"/>
        </w:rPr>
      </w:pPr>
    </w:p>
    <w:p w14:paraId="116D5033" w14:textId="77777777" w:rsidR="00416679" w:rsidRDefault="00416679">
      <w:pPr>
        <w:autoSpaceDE/>
        <w:autoSpaceDN/>
        <w:adjustRightInd/>
        <w:spacing w:after="160" w:line="259" w:lineRule="auto"/>
        <w:textAlignment w:val="auto"/>
        <w:rPr>
          <w:rFonts w:asciiTheme="majorHAnsi" w:hAnsiTheme="majorHAnsi"/>
          <w:b/>
          <w:bCs/>
          <w:sz w:val="40"/>
          <w:szCs w:val="40"/>
        </w:rPr>
      </w:pPr>
      <w:bookmarkStart w:id="18" w:name="_Toc164424930"/>
      <w:r>
        <w:br w:type="page"/>
      </w:r>
    </w:p>
    <w:p w14:paraId="272623F2" w14:textId="754C768F" w:rsidR="00093B7A" w:rsidRDefault="00292CCB" w:rsidP="00093B7A">
      <w:pPr>
        <w:pStyle w:val="Rubrik1"/>
      </w:pPr>
      <w:bookmarkStart w:id="19" w:name="_Toc198117455"/>
      <w:r>
        <w:lastRenderedPageBreak/>
        <w:t>3</w:t>
      </w:r>
      <w:r w:rsidR="00093B7A" w:rsidRPr="00284B00">
        <w:rPr>
          <w:rFonts w:ascii="Segoe UI Semibold" w:hAnsi="Segoe UI Semibold" w:cs="Open Sans SemiBold"/>
          <w:sz w:val="28"/>
          <w:szCs w:val="28"/>
        </w:rPr>
        <w:t xml:space="preserve"> </w:t>
      </w:r>
      <w:r w:rsidR="002609CA">
        <w:t xml:space="preserve">Budgetpolitiska </w:t>
      </w:r>
      <w:r w:rsidR="00093B7A">
        <w:t>mål</w:t>
      </w:r>
      <w:bookmarkEnd w:id="18"/>
      <w:bookmarkEnd w:id="19"/>
    </w:p>
    <w:p w14:paraId="5543B860" w14:textId="77777777" w:rsidR="009B39F2" w:rsidRDefault="009B39F2" w:rsidP="009B39F2">
      <w:pPr>
        <w:spacing w:after="120"/>
      </w:pPr>
      <w:r w:rsidRPr="00284B00">
        <w:t xml:space="preserve">Det finanspolitiska ramverket är ett viktigt verktyg för </w:t>
      </w:r>
      <w:r>
        <w:t xml:space="preserve">att bidra till </w:t>
      </w:r>
      <w:r w:rsidRPr="00284B00">
        <w:t>långsiktigt</w:t>
      </w:r>
      <w:r>
        <w:t xml:space="preserve"> </w:t>
      </w:r>
      <w:r w:rsidRPr="00284B00">
        <w:t>hållbar</w:t>
      </w:r>
      <w:r>
        <w:t>a</w:t>
      </w:r>
      <w:r w:rsidRPr="00284B00">
        <w:t xml:space="preserve"> finans</w:t>
      </w:r>
      <w:r>
        <w:t>er</w:t>
      </w:r>
      <w:r w:rsidRPr="00284B00">
        <w:t>. De</w:t>
      </w:r>
      <w:r>
        <w:t xml:space="preserve"> </w:t>
      </w:r>
      <w:r w:rsidRPr="00284B00">
        <w:t xml:space="preserve">budgetpolitiska målen i ramverket består av ett överskottsmål och ett </w:t>
      </w:r>
      <w:r>
        <w:t>kostnad</w:t>
      </w:r>
      <w:r w:rsidRPr="00284B00">
        <w:t>stak</w:t>
      </w:r>
      <w:r>
        <w:t xml:space="preserve">. </w:t>
      </w:r>
    </w:p>
    <w:p w14:paraId="11960D8F" w14:textId="3F073682" w:rsidR="002609CA" w:rsidRPr="002609CA" w:rsidRDefault="00292CCB" w:rsidP="00A16501">
      <w:pPr>
        <w:pStyle w:val="Rubrik2"/>
      </w:pPr>
      <w:bookmarkStart w:id="20" w:name="_Toc198117456"/>
      <w:r>
        <w:t>3</w:t>
      </w:r>
      <w:r w:rsidR="004E1A38">
        <w:t xml:space="preserve">.1 </w:t>
      </w:r>
      <w:r w:rsidR="00023C5B">
        <w:t xml:space="preserve">Uppföljning av </w:t>
      </w:r>
      <w:r w:rsidR="00AF3421">
        <w:t>överskottsmålet</w:t>
      </w:r>
      <w:bookmarkEnd w:id="20"/>
    </w:p>
    <w:p w14:paraId="3672261D" w14:textId="4BEB3A0B" w:rsidR="00322BAB" w:rsidRDefault="00322BAB" w:rsidP="00322BAB">
      <w:r w:rsidRPr="00891934">
        <w:t xml:space="preserve">De huvudsakliga motiven bakom överskottsmålet är att det ska bidra till långsiktigt hållbara landskapsfinanser, tillräckliga marginaler så att stora underskott kan undvikas i lågkonjunkturer även vid en politik som aktivt motverkar lågkonjunkturer, en jämn fördelning av resurser mellan generationerna och ekonomisk effektivitet. </w:t>
      </w:r>
      <w:r w:rsidRPr="00284B00">
        <w:t xml:space="preserve">Överskottsmålet </w:t>
      </w:r>
      <w:r>
        <w:t xml:space="preserve">ska gälla </w:t>
      </w:r>
      <w:proofErr w:type="gramStart"/>
      <w:r>
        <w:t>tillsvidare</w:t>
      </w:r>
      <w:proofErr w:type="gramEnd"/>
      <w:r>
        <w:t xml:space="preserve"> och ses över vart sjätte finansår. Uppföljningen av överskottsmålet görs mot r</w:t>
      </w:r>
      <w:r w:rsidRPr="009946B5">
        <w:t>äkenskapsperiodens under- eller överskott</w:t>
      </w:r>
      <w:r>
        <w:t>.</w:t>
      </w:r>
      <w:r w:rsidRPr="00284B00">
        <w:t xml:space="preserve"> </w:t>
      </w:r>
    </w:p>
    <w:p w14:paraId="0020E7AF" w14:textId="77777777" w:rsidR="00810638" w:rsidRDefault="00810638" w:rsidP="00093B7A"/>
    <w:p w14:paraId="659E444A" w14:textId="02AEDD89" w:rsidR="004B039A" w:rsidRDefault="00986BD8" w:rsidP="00E5676F">
      <w:pPr>
        <w:spacing w:after="120"/>
      </w:pPr>
      <w:bookmarkStart w:id="21" w:name="_Hlk163307935"/>
      <w:r>
        <w:t xml:space="preserve">Landskapsregeringen föreslog </w:t>
      </w:r>
      <w:r w:rsidR="004B039A">
        <w:t>i 2024 års vårbudget, i enlighet med</w:t>
      </w:r>
      <w:r w:rsidR="00093B7A">
        <w:t xml:space="preserve"> 4 § landskapslag om ändring av landskapslagen om landskapets finansförvaltning (2023:136)</w:t>
      </w:r>
      <w:r w:rsidR="004B039A">
        <w:t>,</w:t>
      </w:r>
      <w:r w:rsidR="00093B7A">
        <w:t xml:space="preserve"> </w:t>
      </w:r>
      <w:r w:rsidR="004B039A">
        <w:t>följande mål</w:t>
      </w:r>
      <w:r w:rsidR="00794911">
        <w:t xml:space="preserve"> som sedan </w:t>
      </w:r>
      <w:r w:rsidR="00DD2D92">
        <w:t>beslutades av lagtinget</w:t>
      </w:r>
      <w:r w:rsidR="00322BAB">
        <w:t>:</w:t>
      </w:r>
    </w:p>
    <w:p w14:paraId="52CECF4D" w14:textId="77777777" w:rsidR="004B039A" w:rsidRPr="00E5676F" w:rsidRDefault="004B039A" w:rsidP="00E5676F">
      <w:pPr>
        <w:pBdr>
          <w:top w:val="single" w:sz="4" w:space="1" w:color="auto"/>
          <w:left w:val="single" w:sz="4" w:space="4" w:color="auto"/>
          <w:bottom w:val="single" w:sz="4" w:space="1" w:color="auto"/>
          <w:right w:val="single" w:sz="4" w:space="4" w:color="auto"/>
        </w:pBdr>
        <w:spacing w:after="120"/>
        <w:rPr>
          <w:b/>
          <w:bCs/>
        </w:rPr>
      </w:pPr>
      <w:r w:rsidRPr="00E5676F">
        <w:rPr>
          <w:b/>
          <w:bCs/>
        </w:rPr>
        <w:t xml:space="preserve">Ålands budget ska uppvisa ett nollresultat senast år 2030. </w:t>
      </w:r>
    </w:p>
    <w:bookmarkEnd w:id="21"/>
    <w:p w14:paraId="1E29F1AF" w14:textId="35EEDE1C" w:rsidR="00093B7A" w:rsidRDefault="00093B7A" w:rsidP="00E5676F">
      <w:pPr>
        <w:spacing w:after="120"/>
      </w:pPr>
      <w:r>
        <w:t xml:space="preserve">Det finns goda skäl för att tillse att överskottsmålet bidrar till att på sikt skapa en buffert för att kunna möta kraftiga nedgångar i konjunkturen utan att landskapet tvingas skuldsätta sig. Prognoserna för de kommande åren tyder på </w:t>
      </w:r>
      <w:r w:rsidR="00707F3D">
        <w:t xml:space="preserve">fortsatta </w:t>
      </w:r>
      <w:r>
        <w:t xml:space="preserve">underskott i </w:t>
      </w:r>
      <w:r w:rsidR="000D2C50">
        <w:t>Ålands budget</w:t>
      </w:r>
      <w:r w:rsidR="00D45087">
        <w:t xml:space="preserve"> </w:t>
      </w:r>
      <w:r>
        <w:t>om inte resultatförbättrande åtgärder i form av besparingar och intäktsökningar vidtas.</w:t>
      </w:r>
    </w:p>
    <w:p w14:paraId="17C19038" w14:textId="002C19E9" w:rsidR="005B4EBD" w:rsidRDefault="00C36605" w:rsidP="00E5676F">
      <w:pPr>
        <w:spacing w:after="120"/>
      </w:pPr>
      <w:r>
        <w:t>Enligt</w:t>
      </w:r>
      <w:r w:rsidR="00F74A0F">
        <w:t xml:space="preserve"> finansförvaltningslagen</w:t>
      </w:r>
      <w:r w:rsidR="00AB6851">
        <w:t xml:space="preserve"> 4b § ska </w:t>
      </w:r>
      <w:r w:rsidRPr="00C36605">
        <w:t>landskapsregeringen minst en gång varje finansår redovisa för lagtinget hur målet uppnås.</w:t>
      </w:r>
      <w:r w:rsidR="001969E2">
        <w:t xml:space="preserve"> </w:t>
      </w:r>
      <w:r w:rsidR="001969E2" w:rsidRPr="001969E2">
        <w:t>Vid en bedömd avvikelse från målet ska landskapsregeringen även redogöra för hur en återgång till målet ska ske.</w:t>
      </w:r>
    </w:p>
    <w:p w14:paraId="6139D4BF" w14:textId="085BB096" w:rsidR="00F03677" w:rsidRDefault="00D87603" w:rsidP="00E5676F">
      <w:pPr>
        <w:spacing w:after="120"/>
      </w:pPr>
      <w:r>
        <w:t>I</w:t>
      </w:r>
      <w:r w:rsidR="00890468">
        <w:t xml:space="preserve"> vårbudgeten 2024 </w:t>
      </w:r>
      <w:r w:rsidR="009437A3">
        <w:t>redo</w:t>
      </w:r>
      <w:r w:rsidR="00C02356">
        <w:t xml:space="preserve">visade </w:t>
      </w:r>
      <w:r w:rsidR="00B238F2">
        <w:t>landskaps</w:t>
      </w:r>
      <w:r w:rsidR="00C02356">
        <w:t xml:space="preserve">regeringen </w:t>
      </w:r>
      <w:r w:rsidR="00B238F2">
        <w:t xml:space="preserve">sin plan för att </w:t>
      </w:r>
      <w:r w:rsidR="00E6054F">
        <w:t xml:space="preserve">nå balans i budgeten </w:t>
      </w:r>
      <w:r w:rsidR="00AF107F">
        <w:t xml:space="preserve">år </w:t>
      </w:r>
      <w:r w:rsidR="00E6054F">
        <w:t>2030.</w:t>
      </w:r>
      <w:r w:rsidR="00752AF1">
        <w:t xml:space="preserve"> </w:t>
      </w:r>
      <w:r w:rsidR="006B3BEB">
        <w:t xml:space="preserve">Enligt </w:t>
      </w:r>
      <w:r w:rsidR="00121519">
        <w:t xml:space="preserve">den </w:t>
      </w:r>
      <w:r w:rsidR="006B3BEB">
        <w:t>ska r</w:t>
      </w:r>
      <w:r w:rsidR="00D81EDD">
        <w:t>esultatförbättringar</w:t>
      </w:r>
      <w:r w:rsidR="006B3BEB">
        <w:t xml:space="preserve"> </w:t>
      </w:r>
      <w:r w:rsidR="00173AEA">
        <w:t xml:space="preserve">om </w:t>
      </w:r>
      <w:r w:rsidR="0033383D">
        <w:t xml:space="preserve">4 </w:t>
      </w:r>
      <w:r w:rsidR="00307D88">
        <w:t>miljon</w:t>
      </w:r>
      <w:r w:rsidR="005877B2">
        <w:t>er euro</w:t>
      </w:r>
      <w:r w:rsidR="0033383D">
        <w:t xml:space="preserve"> per år </w:t>
      </w:r>
      <w:r w:rsidR="00121519">
        <w:t>leda till att målet nås</w:t>
      </w:r>
      <w:r w:rsidR="00093B7A">
        <w:t>.</w:t>
      </w:r>
      <w:r w:rsidR="00943369">
        <w:t xml:space="preserve"> </w:t>
      </w:r>
      <w:r w:rsidR="00912DE4">
        <w:t xml:space="preserve">Budgeten för </w:t>
      </w:r>
      <w:r w:rsidR="00556597">
        <w:t xml:space="preserve">år </w:t>
      </w:r>
      <w:r w:rsidR="00B747CF">
        <w:t>2025</w:t>
      </w:r>
      <w:r w:rsidR="00912DE4">
        <w:t xml:space="preserve"> avviker</w:t>
      </w:r>
      <w:r w:rsidR="00B747CF">
        <w:t xml:space="preserve"> dock </w:t>
      </w:r>
      <w:r w:rsidR="004273B8">
        <w:t xml:space="preserve">från planen </w:t>
      </w:r>
      <w:r w:rsidR="00055B81">
        <w:t xml:space="preserve">eftersom det budgeterade underskottet </w:t>
      </w:r>
      <w:r w:rsidR="005A35B3">
        <w:t>för</w:t>
      </w:r>
      <w:r w:rsidR="004273B8">
        <w:t xml:space="preserve"> </w:t>
      </w:r>
      <w:r w:rsidR="005A35B3">
        <w:t xml:space="preserve">året </w:t>
      </w:r>
      <w:r w:rsidR="00EB5E04">
        <w:t>överstiger</w:t>
      </w:r>
      <w:r w:rsidR="0065292E">
        <w:t xml:space="preserve"> </w:t>
      </w:r>
      <w:r w:rsidR="000E25B4">
        <w:t>vad som angavs i planen</w:t>
      </w:r>
      <w:r w:rsidR="00055B81">
        <w:t>.</w:t>
      </w:r>
    </w:p>
    <w:p w14:paraId="29BD0FA8" w14:textId="703AC3F4" w:rsidR="005A35B3" w:rsidRDefault="005102B2" w:rsidP="00E5676F">
      <w:pPr>
        <w:spacing w:after="240"/>
      </w:pPr>
      <w:r>
        <w:t>F</w:t>
      </w:r>
      <w:r w:rsidR="00FD406E">
        <w:t xml:space="preserve">öreliggande förslag </w:t>
      </w:r>
      <w:r>
        <w:t xml:space="preserve">till vårbudget </w:t>
      </w:r>
      <w:r w:rsidR="00093E9A">
        <w:t>framgår av tabellen nedan</w:t>
      </w:r>
      <w:r>
        <w:t>.</w:t>
      </w:r>
      <w:r w:rsidR="00093E9A">
        <w:t xml:space="preserve"> Målet </w:t>
      </w:r>
      <w:r w:rsidR="002A0FA4">
        <w:t xml:space="preserve">beräknas </w:t>
      </w:r>
      <w:r w:rsidR="00093E9A">
        <w:t>tillfälligt</w:t>
      </w:r>
      <w:r w:rsidR="001760EB">
        <w:t xml:space="preserve"> nästan</w:t>
      </w:r>
      <w:r w:rsidR="00093E9A">
        <w:t xml:space="preserve"> </w:t>
      </w:r>
      <w:r w:rsidR="002A0FA4">
        <w:t xml:space="preserve">nås redan </w:t>
      </w:r>
      <w:r w:rsidR="00E0718F">
        <w:t xml:space="preserve">år </w:t>
      </w:r>
      <w:r w:rsidR="002A0FA4">
        <w:t xml:space="preserve">2026 till följd av </w:t>
      </w:r>
      <w:r w:rsidR="00A741A4">
        <w:t>en temporär ökning av skatteinkomsterna.</w:t>
      </w:r>
    </w:p>
    <w:p w14:paraId="6005C29F" w14:textId="479646C0" w:rsidR="005A2DC0" w:rsidRDefault="00E23DB6" w:rsidP="00093B7A">
      <w:pPr>
        <w:autoSpaceDE/>
        <w:autoSpaceDN/>
        <w:adjustRightInd/>
        <w:spacing w:before="120" w:line="259" w:lineRule="auto"/>
        <w:textAlignment w:val="auto"/>
      </w:pPr>
      <w:r w:rsidRPr="00E23DB6">
        <w:t xml:space="preserve"> </w:t>
      </w:r>
      <w:r w:rsidR="005E3AF5" w:rsidRPr="005E3AF5">
        <w:rPr>
          <w:noProof/>
        </w:rPr>
        <w:drawing>
          <wp:inline distT="0" distB="0" distL="0" distR="0" wp14:anchorId="44FBDF74" wp14:editId="4AAAC3A1">
            <wp:extent cx="5372100" cy="1066800"/>
            <wp:effectExtent l="0" t="0" r="0" b="0"/>
            <wp:docPr id="207025385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1066800"/>
                    </a:xfrm>
                    <a:prstGeom prst="rect">
                      <a:avLst/>
                    </a:prstGeom>
                    <a:noFill/>
                    <a:ln>
                      <a:noFill/>
                    </a:ln>
                  </pic:spPr>
                </pic:pic>
              </a:graphicData>
            </a:graphic>
          </wp:inline>
        </w:drawing>
      </w:r>
    </w:p>
    <w:p w14:paraId="56965699" w14:textId="53732187" w:rsidR="00E65DC1" w:rsidRDefault="00E65DC1" w:rsidP="2C2E00F9">
      <w:pPr>
        <w:autoSpaceDE/>
        <w:autoSpaceDN/>
        <w:adjustRightInd/>
        <w:spacing w:after="160" w:line="259" w:lineRule="auto"/>
        <w:textAlignment w:val="auto"/>
        <w:rPr>
          <w:rFonts w:asciiTheme="majorHAnsi" w:hAnsiTheme="majorHAnsi"/>
          <w:b/>
          <w:bCs/>
          <w:sz w:val="40"/>
          <w:szCs w:val="40"/>
        </w:rPr>
      </w:pPr>
      <w:bookmarkStart w:id="22" w:name="_Toc164424931"/>
      <w:r>
        <w:br w:type="page"/>
      </w:r>
    </w:p>
    <w:p w14:paraId="00A5F2F9" w14:textId="02DA0FF0" w:rsidR="00093B7A" w:rsidRPr="00F93D81" w:rsidRDefault="00292CCB" w:rsidP="00590342">
      <w:pPr>
        <w:pStyle w:val="Rubrik2"/>
      </w:pPr>
      <w:bookmarkStart w:id="23" w:name="_Toc198117457"/>
      <w:r>
        <w:lastRenderedPageBreak/>
        <w:t>3</w:t>
      </w:r>
      <w:r w:rsidR="00CE7EB1" w:rsidRPr="00F93D81">
        <w:t>.2</w:t>
      </w:r>
      <w:r w:rsidR="00093B7A" w:rsidRPr="00F93D81">
        <w:t xml:space="preserve"> Kostnadstaket</w:t>
      </w:r>
      <w:bookmarkEnd w:id="22"/>
      <w:bookmarkEnd w:id="23"/>
    </w:p>
    <w:p w14:paraId="7966E995" w14:textId="5DE9C722" w:rsidR="00093B7A" w:rsidRDefault="00093B7A" w:rsidP="00093B7A">
      <w:pPr>
        <w:autoSpaceDE/>
        <w:autoSpaceDN/>
        <w:adjustRightInd/>
        <w:spacing w:before="120" w:line="259" w:lineRule="auto"/>
        <w:textAlignment w:val="auto"/>
      </w:pPr>
      <w:r w:rsidRPr="005E7A76">
        <w:t>Enligt 4</w:t>
      </w:r>
      <w:r>
        <w:t>a</w:t>
      </w:r>
      <w:r w:rsidRPr="005E7A76">
        <w:t xml:space="preserve"> § landskapslag om ändring av landskapslagen om landskapets finansförvaltning (2023:136) ska landskapsregeringen lämna förslag till </w:t>
      </w:r>
      <w:r>
        <w:t>tak</w:t>
      </w:r>
      <w:r w:rsidRPr="005E7A76">
        <w:t xml:space="preserve"> för landskapets </w:t>
      </w:r>
      <w:r>
        <w:t xml:space="preserve">kostnader som ska användas i beredningen av </w:t>
      </w:r>
      <w:r w:rsidR="000D2C50">
        <w:t>Ålands budget</w:t>
      </w:r>
      <w:r>
        <w:t xml:space="preserve"> och i genomförandet av den budgeterade verksamheten. Kostnadstaket anger nettokostnaderna i nominella termer och omfattar </w:t>
      </w:r>
      <w:r w:rsidR="00211E12">
        <w:t>samtliga</w:t>
      </w:r>
      <w:r>
        <w:t xml:space="preserve"> kostnader utom de finansiella. De takbegränsade </w:t>
      </w:r>
      <w:r w:rsidR="00F70D23">
        <w:t>kostnaderna</w:t>
      </w:r>
      <w:r>
        <w:t xml:space="preserve"> utgörs av </w:t>
      </w:r>
      <w:r w:rsidR="00680A30">
        <w:t xml:space="preserve">summan av </w:t>
      </w:r>
      <w:r>
        <w:t xml:space="preserve">budgetens politikområden 1–8. Kostnadstaket för landskapsbudgeten är ett centralt finanspolitiskt åtagande som främjar budgetdisciplin. </w:t>
      </w:r>
    </w:p>
    <w:p w14:paraId="7C1C02FF" w14:textId="77777777" w:rsidR="00093B7A" w:rsidRDefault="00093B7A" w:rsidP="00093B7A">
      <w:pPr>
        <w:autoSpaceDE/>
        <w:autoSpaceDN/>
        <w:adjustRightInd/>
        <w:spacing w:before="120" w:line="259" w:lineRule="auto"/>
        <w:textAlignment w:val="auto"/>
      </w:pPr>
      <w:r>
        <w:t>Ett viktigt syfte med kostnadstaket är att det ska ge förutsättningar för att uppnå överskottsmålet, dvs. att skapa förutsättningar för en långsiktigt hållbar finanspolitik.</w:t>
      </w:r>
    </w:p>
    <w:p w14:paraId="59ABDE68" w14:textId="77777777" w:rsidR="00093B7A" w:rsidRDefault="00093B7A" w:rsidP="00093B7A">
      <w:pPr>
        <w:autoSpaceDE/>
        <w:autoSpaceDN/>
        <w:adjustRightInd/>
        <w:spacing w:before="120" w:line="259" w:lineRule="auto"/>
        <w:textAlignment w:val="auto"/>
      </w:pPr>
      <w:r>
        <w:t xml:space="preserve">En del av kostnadstaket ska reserveras för oförutsedda kostnader (budgeteringsmarginal). </w:t>
      </w:r>
    </w:p>
    <w:p w14:paraId="0C616DAF" w14:textId="48926090" w:rsidR="006E455E" w:rsidRDefault="006E455E" w:rsidP="00093B7A">
      <w:pPr>
        <w:autoSpaceDE/>
        <w:autoSpaceDN/>
        <w:adjustRightInd/>
        <w:spacing w:before="120" w:line="259" w:lineRule="auto"/>
        <w:textAlignment w:val="auto"/>
      </w:pPr>
      <w:r>
        <w:t xml:space="preserve">Kostnadstaket </w:t>
      </w:r>
      <w:r w:rsidR="00A81319">
        <w:t xml:space="preserve">för de olika åren </w:t>
      </w:r>
      <w:r>
        <w:t xml:space="preserve">är </w:t>
      </w:r>
      <w:r w:rsidR="004F6EE5">
        <w:t>i löpande priser</w:t>
      </w:r>
      <w:r w:rsidR="001840B1">
        <w:t xml:space="preserve"> genom att </w:t>
      </w:r>
      <w:r w:rsidR="00D81F83">
        <w:t>intäkts- och kostnad</w:t>
      </w:r>
      <w:r w:rsidR="00C3762D">
        <w:t>s</w:t>
      </w:r>
      <w:r w:rsidR="00D81F83">
        <w:t>poster</w:t>
      </w:r>
      <w:r w:rsidR="001840B1">
        <w:t xml:space="preserve"> har indexjusterats</w:t>
      </w:r>
      <w:r w:rsidR="005F3BAF">
        <w:t xml:space="preserve"> för att </w:t>
      </w:r>
      <w:r w:rsidR="0097668F">
        <w:t>kompensera för</w:t>
      </w:r>
      <w:r w:rsidR="005F3BAF">
        <w:t xml:space="preserve"> </w:t>
      </w:r>
      <w:r w:rsidR="00730E17">
        <w:t xml:space="preserve">uppskattade </w:t>
      </w:r>
      <w:r w:rsidR="000778D7">
        <w:t>pris</w:t>
      </w:r>
      <w:r w:rsidR="0097668F">
        <w:t>- och löne</w:t>
      </w:r>
      <w:r w:rsidR="000778D7">
        <w:t>ökning</w:t>
      </w:r>
      <w:r w:rsidR="0097668F">
        <w:t>ar</w:t>
      </w:r>
      <w:r w:rsidR="00A70728">
        <w:t xml:space="preserve"> så att planerad verksamhet kan upprätthållas</w:t>
      </w:r>
      <w:r w:rsidR="00F518B3">
        <w:t>.</w:t>
      </w:r>
    </w:p>
    <w:p w14:paraId="690E9AD2" w14:textId="4E3F325E" w:rsidR="00E9295D" w:rsidRDefault="00E9295D" w:rsidP="00093B7A">
      <w:pPr>
        <w:autoSpaceDE/>
        <w:autoSpaceDN/>
        <w:adjustRightInd/>
        <w:spacing w:before="120" w:line="259" w:lineRule="auto"/>
        <w:textAlignment w:val="auto"/>
      </w:pPr>
      <w:r>
        <w:t xml:space="preserve">Kostnadstaket utgör en övre gräns för kostnadsnivån i landskapets budget och beslutas för tre år framåt. För att </w:t>
      </w:r>
      <w:r w:rsidR="00F72340">
        <w:t>kostnads</w:t>
      </w:r>
      <w:r>
        <w:t xml:space="preserve">taket ska främja en kontrollerad </w:t>
      </w:r>
      <w:r w:rsidR="00F72340">
        <w:t>kostnads</w:t>
      </w:r>
      <w:r>
        <w:t xml:space="preserve">utveckling samt vara ett stöd för att uppnå överskottsmålet och långsiktigt hållbara finanser är det en grundläggande förutsättning att takets nivå i normalfallet inte ändras. Det finns dock inte några formella hinder för </w:t>
      </w:r>
      <w:r w:rsidR="004946C0">
        <w:t>lagtinget</w:t>
      </w:r>
      <w:r>
        <w:t xml:space="preserve"> att besluta om att ändra en tidigare fastställd nivå på </w:t>
      </w:r>
      <w:r w:rsidR="004946C0">
        <w:t>kostnads</w:t>
      </w:r>
      <w:r>
        <w:t>taket. Nivån kan exempelvis ändras om finanspolitiken behöver anpassas till nya yttre förutsättningar som är betydande, men detta bör endast ske i väldigt speciella undantagssituationer.</w:t>
      </w:r>
    </w:p>
    <w:p w14:paraId="43994874" w14:textId="0BDC4187" w:rsidR="00DB3644" w:rsidRDefault="00652DE5" w:rsidP="00093B7A">
      <w:pPr>
        <w:autoSpaceDE/>
        <w:autoSpaceDN/>
        <w:adjustRightInd/>
        <w:spacing w:before="120" w:line="259" w:lineRule="auto"/>
        <w:textAlignment w:val="auto"/>
      </w:pPr>
      <w:r>
        <w:t>Landskapsregeringen</w:t>
      </w:r>
      <w:r w:rsidR="00C43DC9">
        <w:t xml:space="preserve"> </w:t>
      </w:r>
      <w:r w:rsidR="00C95DBF">
        <w:t>föreslå</w:t>
      </w:r>
      <w:r w:rsidR="000B3019">
        <w:t xml:space="preserve">r att </w:t>
      </w:r>
      <w:r w:rsidR="003C5AA8">
        <w:t>de tidigare beslutade kostnadstaken för år</w:t>
      </w:r>
      <w:r w:rsidR="00FB58EB">
        <w:t>en</w:t>
      </w:r>
      <w:r w:rsidR="003C5AA8">
        <w:t xml:space="preserve"> 2026 och 2027 </w:t>
      </w:r>
      <w:r w:rsidR="00630DFC">
        <w:t>ligger fast</w:t>
      </w:r>
      <w:r w:rsidR="00A76DCB">
        <w:t>.</w:t>
      </w:r>
      <w:r w:rsidR="00F41FF1">
        <w:t xml:space="preserve"> </w:t>
      </w:r>
      <w:r w:rsidR="005F5B7D">
        <w:t xml:space="preserve">Landskapsregeringen föreslår att kostnadstakets nivå för </w:t>
      </w:r>
      <w:r w:rsidR="005A37BD">
        <w:t xml:space="preserve">år </w:t>
      </w:r>
      <w:r w:rsidR="005F5B7D">
        <w:t xml:space="preserve">2028 bör uppgå till </w:t>
      </w:r>
      <w:r w:rsidR="00FE1F30">
        <w:t>392,</w:t>
      </w:r>
      <w:r w:rsidR="0019381C">
        <w:t>6</w:t>
      </w:r>
      <w:r w:rsidR="005F5B7D">
        <w:t xml:space="preserve"> </w:t>
      </w:r>
      <w:r w:rsidR="00D22B32">
        <w:t>miljoner</w:t>
      </w:r>
      <w:r w:rsidR="005F5B7D">
        <w:t xml:space="preserve"> </w:t>
      </w:r>
      <w:r w:rsidR="00D22B32">
        <w:t>euro</w:t>
      </w:r>
      <w:r w:rsidR="005F5B7D">
        <w:t xml:space="preserve">. Det innebär att nivån på </w:t>
      </w:r>
      <w:r w:rsidR="00E53414">
        <w:t>kostnad</w:t>
      </w:r>
      <w:r w:rsidR="005F5B7D">
        <w:t xml:space="preserve">staket </w:t>
      </w:r>
      <w:r w:rsidR="00FB58EB">
        <w:t xml:space="preserve">år </w:t>
      </w:r>
      <w:r w:rsidR="005F5B7D">
        <w:t xml:space="preserve">2028 ökar med </w:t>
      </w:r>
      <w:r w:rsidR="00D37B03">
        <w:t>6,</w:t>
      </w:r>
      <w:r w:rsidR="00313B86">
        <w:t>7</w:t>
      </w:r>
      <w:r w:rsidR="005F5B7D">
        <w:t xml:space="preserve"> milj</w:t>
      </w:r>
      <w:r w:rsidR="00EB1540">
        <w:t>oner</w:t>
      </w:r>
      <w:r w:rsidR="005F5B7D">
        <w:t xml:space="preserve"> </w:t>
      </w:r>
      <w:r w:rsidR="00EB1540">
        <w:t>euro</w:t>
      </w:r>
      <w:r w:rsidR="005F5B7D">
        <w:t xml:space="preserve"> jämfört med </w:t>
      </w:r>
      <w:r w:rsidR="000E069D">
        <w:t xml:space="preserve">år </w:t>
      </w:r>
      <w:r w:rsidR="005F5B7D">
        <w:t>2027.</w:t>
      </w:r>
    </w:p>
    <w:p w14:paraId="318019AB" w14:textId="77777777" w:rsidR="00093B7A" w:rsidRDefault="00093B7A" w:rsidP="00093B7A">
      <w:pPr>
        <w:autoSpaceDE/>
        <w:autoSpaceDN/>
        <w:adjustRightInd/>
        <w:spacing w:before="120" w:line="259" w:lineRule="auto"/>
        <w:textAlignment w:val="auto"/>
      </w:pPr>
    </w:p>
    <w:p w14:paraId="1A657F74" w14:textId="7B9718AE" w:rsidR="00093B7A" w:rsidRDefault="00292CCB" w:rsidP="00590342">
      <w:pPr>
        <w:pStyle w:val="Rubrik3"/>
      </w:pPr>
      <w:bookmarkStart w:id="24" w:name="_Toc164424932"/>
      <w:bookmarkStart w:id="25" w:name="_Toc198117458"/>
      <w:r>
        <w:t>3</w:t>
      </w:r>
      <w:r w:rsidR="00093B7A">
        <w:t>.</w:t>
      </w:r>
      <w:r w:rsidR="00A66494">
        <w:t>2.1</w:t>
      </w:r>
      <w:r w:rsidR="00093B7A">
        <w:t xml:space="preserve"> Förslag till nivå på kostnadstaket 202</w:t>
      </w:r>
      <w:r w:rsidR="00B737F3">
        <w:t>6</w:t>
      </w:r>
      <w:bookmarkEnd w:id="24"/>
      <w:bookmarkEnd w:id="25"/>
    </w:p>
    <w:p w14:paraId="42D73FCF" w14:textId="77777777" w:rsidR="00093B7A" w:rsidRPr="00DA4BA8" w:rsidRDefault="00093B7A" w:rsidP="00093B7A">
      <w:pPr>
        <w:pBdr>
          <w:top w:val="single" w:sz="4" w:space="1" w:color="auto"/>
          <w:left w:val="single" w:sz="4" w:space="4" w:color="auto"/>
          <w:bottom w:val="single" w:sz="4" w:space="1" w:color="auto"/>
          <w:right w:val="single" w:sz="4" w:space="4" w:color="auto"/>
        </w:pBdr>
        <w:rPr>
          <w:b/>
          <w:bCs/>
        </w:rPr>
      </w:pPr>
      <w:r>
        <w:rPr>
          <w:b/>
          <w:bCs/>
        </w:rPr>
        <w:t>Landskapsregeringens</w:t>
      </w:r>
      <w:r w:rsidRPr="00DA4BA8">
        <w:rPr>
          <w:b/>
          <w:bCs/>
        </w:rPr>
        <w:t xml:space="preserve"> förslag:</w:t>
      </w:r>
    </w:p>
    <w:p w14:paraId="56B7CAA7" w14:textId="45F5C3A9" w:rsidR="00093B7A" w:rsidRDefault="00093B7A" w:rsidP="00093B7A">
      <w:pPr>
        <w:pBdr>
          <w:top w:val="single" w:sz="4" w:space="1" w:color="auto"/>
          <w:left w:val="single" w:sz="4" w:space="4" w:color="auto"/>
          <w:bottom w:val="single" w:sz="4" w:space="1" w:color="auto"/>
          <w:right w:val="single" w:sz="4" w:space="4" w:color="auto"/>
        </w:pBdr>
      </w:pPr>
      <w:r>
        <w:t xml:space="preserve">Kostnadstaket för </w:t>
      </w:r>
      <w:r w:rsidR="000D2C50">
        <w:t>Ålands budget</w:t>
      </w:r>
      <w:r>
        <w:t xml:space="preserve"> fastställs för </w:t>
      </w:r>
      <w:r w:rsidR="003E5D82">
        <w:t xml:space="preserve">år </w:t>
      </w:r>
      <w:r>
        <w:t>202</w:t>
      </w:r>
      <w:r w:rsidR="00237882">
        <w:t>6</w:t>
      </w:r>
      <w:r w:rsidR="00E94EA5">
        <w:t xml:space="preserve"> </w:t>
      </w:r>
      <w:r w:rsidR="00C866E8">
        <w:t xml:space="preserve">oförändrat </w:t>
      </w:r>
      <w:r>
        <w:t xml:space="preserve">till </w:t>
      </w:r>
      <w:r w:rsidR="00111189">
        <w:t>3</w:t>
      </w:r>
      <w:r w:rsidR="002F7E4B">
        <w:t>81,0</w:t>
      </w:r>
      <w:r>
        <w:t xml:space="preserve"> miljoner euro.</w:t>
      </w:r>
    </w:p>
    <w:p w14:paraId="63E65C6E" w14:textId="0836EACE" w:rsidR="00093B7A" w:rsidRDefault="00093B7A" w:rsidP="00093B7A">
      <w:pPr>
        <w:autoSpaceDE/>
        <w:autoSpaceDN/>
        <w:adjustRightInd/>
        <w:spacing w:before="120" w:line="259" w:lineRule="auto"/>
        <w:textAlignment w:val="auto"/>
      </w:pPr>
      <w:bookmarkStart w:id="26" w:name="_Hlk163310799"/>
      <w:r>
        <w:t xml:space="preserve">De takbegränsade kostnaderna beräknas uppgå </w:t>
      </w:r>
      <w:r w:rsidRPr="00E67DA7">
        <w:t xml:space="preserve">till </w:t>
      </w:r>
      <w:r w:rsidR="00111189" w:rsidRPr="00E67DA7">
        <w:t>37</w:t>
      </w:r>
      <w:r w:rsidR="002F7E4B">
        <w:t>3</w:t>
      </w:r>
      <w:r w:rsidR="00111189" w:rsidRPr="00E67DA7">
        <w:t>,</w:t>
      </w:r>
      <w:r w:rsidR="002F7E4B">
        <w:t>5</w:t>
      </w:r>
      <w:r w:rsidRPr="00E67DA7">
        <w:t xml:space="preserve"> miljoner </w:t>
      </w:r>
      <w:r>
        <w:t xml:space="preserve">euro </w:t>
      </w:r>
      <w:r w:rsidR="00ED38DD">
        <w:t xml:space="preserve">år </w:t>
      </w:r>
      <w:r w:rsidRPr="002E46C7">
        <w:t>202</w:t>
      </w:r>
      <w:r w:rsidR="00237882">
        <w:t>6</w:t>
      </w:r>
      <w:r w:rsidRPr="002E46C7">
        <w:t xml:space="preserve"> (se tabell nedan). </w:t>
      </w:r>
      <w:r>
        <w:t xml:space="preserve">Samtidigt föreslås </w:t>
      </w:r>
      <w:r w:rsidR="008A4864">
        <w:t>7,5</w:t>
      </w:r>
      <w:r>
        <w:t xml:space="preserve"> miljoner euro lämnas </w:t>
      </w:r>
      <w:proofErr w:type="spellStart"/>
      <w:r>
        <w:t>obudgeterade</w:t>
      </w:r>
      <w:proofErr w:type="spellEnd"/>
      <w:r>
        <w:t xml:space="preserve"> under kostnadstaket som en buffert för oförutsedda händelser under budgetåret (budgeteringsmarginal).</w:t>
      </w:r>
    </w:p>
    <w:bookmarkEnd w:id="26"/>
    <w:p w14:paraId="1774DA28" w14:textId="77777777" w:rsidR="00093B7A" w:rsidRDefault="00093B7A" w:rsidP="00093B7A">
      <w:pPr>
        <w:autoSpaceDE/>
        <w:autoSpaceDN/>
        <w:adjustRightInd/>
        <w:spacing w:before="120" w:line="259" w:lineRule="auto"/>
        <w:textAlignment w:val="auto"/>
      </w:pPr>
    </w:p>
    <w:p w14:paraId="78E1DD1C" w14:textId="18BD8CBB" w:rsidR="00093B7A" w:rsidRDefault="007F4ADD" w:rsidP="00590342">
      <w:pPr>
        <w:pStyle w:val="Rubrik3"/>
      </w:pPr>
      <w:bookmarkStart w:id="27" w:name="_Toc164424933"/>
      <w:bookmarkStart w:id="28" w:name="_Toc198117459"/>
      <w:r>
        <w:t>3</w:t>
      </w:r>
      <w:r w:rsidR="00093B7A">
        <w:t>.2</w:t>
      </w:r>
      <w:r w:rsidR="00A66494">
        <w:t>.2</w:t>
      </w:r>
      <w:r w:rsidR="00093B7A">
        <w:t xml:space="preserve"> Förslag till nivå på kostnadstaket 202</w:t>
      </w:r>
      <w:r w:rsidR="00B737F3">
        <w:t>7</w:t>
      </w:r>
      <w:bookmarkEnd w:id="27"/>
      <w:bookmarkEnd w:id="28"/>
    </w:p>
    <w:p w14:paraId="0BEC7E4D" w14:textId="77777777" w:rsidR="00093B7A" w:rsidRPr="00741130" w:rsidRDefault="00093B7A" w:rsidP="00093B7A">
      <w:pPr>
        <w:pBdr>
          <w:top w:val="single" w:sz="4" w:space="1" w:color="auto"/>
          <w:left w:val="single" w:sz="4" w:space="4" w:color="auto"/>
          <w:bottom w:val="single" w:sz="4" w:space="1" w:color="auto"/>
          <w:right w:val="single" w:sz="4" w:space="4" w:color="auto"/>
        </w:pBdr>
        <w:rPr>
          <w:b/>
          <w:bCs/>
        </w:rPr>
      </w:pPr>
      <w:r>
        <w:rPr>
          <w:b/>
          <w:bCs/>
        </w:rPr>
        <w:t>Landskapsregeringens</w:t>
      </w:r>
      <w:r w:rsidRPr="00741130">
        <w:rPr>
          <w:b/>
          <w:bCs/>
        </w:rPr>
        <w:t xml:space="preserve"> förslag:</w:t>
      </w:r>
    </w:p>
    <w:p w14:paraId="0AB5FEA8" w14:textId="48052DCC" w:rsidR="00093B7A" w:rsidRDefault="00093B7A" w:rsidP="00093B7A">
      <w:pPr>
        <w:pBdr>
          <w:top w:val="single" w:sz="4" w:space="1" w:color="auto"/>
          <w:left w:val="single" w:sz="4" w:space="4" w:color="auto"/>
          <w:bottom w:val="single" w:sz="4" w:space="1" w:color="auto"/>
          <w:right w:val="single" w:sz="4" w:space="4" w:color="auto"/>
        </w:pBdr>
      </w:pPr>
      <w:r>
        <w:t xml:space="preserve">Kostnadstaket för </w:t>
      </w:r>
      <w:r w:rsidR="000D2C50">
        <w:t>Ålands budget</w:t>
      </w:r>
      <w:r>
        <w:t xml:space="preserve"> fastställs för </w:t>
      </w:r>
      <w:r w:rsidR="003E5D82">
        <w:t xml:space="preserve">år </w:t>
      </w:r>
      <w:r>
        <w:t>202</w:t>
      </w:r>
      <w:r w:rsidR="00237882">
        <w:t>7</w:t>
      </w:r>
      <w:r w:rsidR="00BE0C4B">
        <w:t xml:space="preserve"> </w:t>
      </w:r>
      <w:r w:rsidR="008D38B0">
        <w:t xml:space="preserve">oförändrat </w:t>
      </w:r>
      <w:r>
        <w:t xml:space="preserve">till </w:t>
      </w:r>
      <w:r w:rsidR="008A4864">
        <w:t>38</w:t>
      </w:r>
      <w:r w:rsidR="009476D7">
        <w:t>5</w:t>
      </w:r>
      <w:r w:rsidR="008A4864">
        <w:t>,</w:t>
      </w:r>
      <w:r w:rsidR="00C66D45">
        <w:t>9</w:t>
      </w:r>
      <w:r>
        <w:t xml:space="preserve"> miljoner euro.</w:t>
      </w:r>
    </w:p>
    <w:p w14:paraId="02F72CBB" w14:textId="5DDFF186" w:rsidR="00093B7A" w:rsidRDefault="00093B7A" w:rsidP="00093B7A">
      <w:pPr>
        <w:autoSpaceDE/>
        <w:autoSpaceDN/>
        <w:adjustRightInd/>
        <w:spacing w:before="120" w:line="259" w:lineRule="auto"/>
        <w:textAlignment w:val="auto"/>
      </w:pPr>
      <w:bookmarkStart w:id="29" w:name="_Hlk163310844"/>
      <w:r w:rsidRPr="00F53F1C">
        <w:t xml:space="preserve">De takbegränsade kostnaderna beräknas uppgå till </w:t>
      </w:r>
      <w:r w:rsidR="008A4864">
        <w:t>37</w:t>
      </w:r>
      <w:r w:rsidR="00C66D45">
        <w:t>6</w:t>
      </w:r>
      <w:r w:rsidR="008A4864">
        <w:t>,</w:t>
      </w:r>
      <w:r w:rsidR="00C66D45">
        <w:t>7</w:t>
      </w:r>
      <w:r w:rsidRPr="00F53F1C">
        <w:rPr>
          <w:color w:val="FF0000"/>
        </w:rPr>
        <w:t xml:space="preserve"> </w:t>
      </w:r>
      <w:r w:rsidRPr="00F53F1C">
        <w:t xml:space="preserve">miljoner euro </w:t>
      </w:r>
      <w:r w:rsidR="00ED38DD">
        <w:t xml:space="preserve">år </w:t>
      </w:r>
      <w:r w:rsidRPr="00F53F1C">
        <w:t>202</w:t>
      </w:r>
      <w:r w:rsidR="00237882">
        <w:t>7</w:t>
      </w:r>
      <w:r w:rsidRPr="00F53F1C">
        <w:t xml:space="preserve"> </w:t>
      </w:r>
      <w:r w:rsidRPr="00E67DA7">
        <w:t xml:space="preserve">(se tabell nedan). </w:t>
      </w:r>
      <w:r w:rsidRPr="00F53F1C">
        <w:t xml:space="preserve">Samtidigt föreslås </w:t>
      </w:r>
      <w:r w:rsidR="00155E15">
        <w:t>9</w:t>
      </w:r>
      <w:r w:rsidR="008A4864">
        <w:t>,</w:t>
      </w:r>
      <w:r w:rsidR="00155E15">
        <w:t>2</w:t>
      </w:r>
      <w:r w:rsidRPr="00F53F1C">
        <w:rPr>
          <w:color w:val="FF0000"/>
        </w:rPr>
        <w:t xml:space="preserve"> </w:t>
      </w:r>
      <w:r w:rsidRPr="00F53F1C">
        <w:t xml:space="preserve">miljoner euro lämnas </w:t>
      </w:r>
      <w:proofErr w:type="spellStart"/>
      <w:r w:rsidRPr="00F53F1C">
        <w:t>obudgeterade</w:t>
      </w:r>
      <w:proofErr w:type="spellEnd"/>
      <w:r w:rsidRPr="00F53F1C">
        <w:t xml:space="preserve"> under kostnadstaket som en buffert för oförutsedda händelser under budgetåret (budgeteringsmarginal).</w:t>
      </w:r>
    </w:p>
    <w:bookmarkEnd w:id="29"/>
    <w:p w14:paraId="1B17D482" w14:textId="77777777" w:rsidR="002767D8" w:rsidRDefault="002767D8" w:rsidP="002767D8"/>
    <w:p w14:paraId="15B307E9" w14:textId="77777777" w:rsidR="002767D8" w:rsidRDefault="002767D8" w:rsidP="002767D8"/>
    <w:p w14:paraId="557641C2" w14:textId="77777777" w:rsidR="002767D8" w:rsidRPr="002767D8" w:rsidRDefault="002767D8" w:rsidP="00DB1F18"/>
    <w:p w14:paraId="272217E0" w14:textId="4FA7DDA3" w:rsidR="00093B7A" w:rsidRDefault="007F4ADD" w:rsidP="00590342">
      <w:pPr>
        <w:pStyle w:val="Rubrik3"/>
      </w:pPr>
      <w:bookmarkStart w:id="30" w:name="_Toc164424934"/>
      <w:bookmarkStart w:id="31" w:name="_Toc198117460"/>
      <w:r>
        <w:lastRenderedPageBreak/>
        <w:t>3</w:t>
      </w:r>
      <w:r w:rsidR="00093B7A">
        <w:t>.</w:t>
      </w:r>
      <w:r w:rsidR="00A66494">
        <w:t>2.</w:t>
      </w:r>
      <w:r w:rsidR="00093B7A">
        <w:t>3 Förslag till nivå på kostnadstaket 202</w:t>
      </w:r>
      <w:r w:rsidR="00B737F3">
        <w:t>8</w:t>
      </w:r>
      <w:bookmarkEnd w:id="30"/>
      <w:bookmarkEnd w:id="31"/>
    </w:p>
    <w:p w14:paraId="61FAA3F8" w14:textId="77777777" w:rsidR="00093B7A" w:rsidRPr="00B72894" w:rsidRDefault="00093B7A" w:rsidP="00093B7A">
      <w:pPr>
        <w:pBdr>
          <w:top w:val="single" w:sz="4" w:space="1" w:color="auto"/>
          <w:left w:val="single" w:sz="4" w:space="4" w:color="auto"/>
          <w:bottom w:val="single" w:sz="4" w:space="1" w:color="auto"/>
          <w:right w:val="single" w:sz="4" w:space="4" w:color="auto"/>
        </w:pBdr>
        <w:rPr>
          <w:b/>
          <w:bCs/>
        </w:rPr>
      </w:pPr>
      <w:r>
        <w:rPr>
          <w:b/>
          <w:bCs/>
        </w:rPr>
        <w:t>Landskapsregeringens</w:t>
      </w:r>
      <w:r w:rsidRPr="00B72894">
        <w:rPr>
          <w:b/>
          <w:bCs/>
        </w:rPr>
        <w:t xml:space="preserve"> förslag:</w:t>
      </w:r>
    </w:p>
    <w:p w14:paraId="677158C1" w14:textId="3782F174" w:rsidR="00093B7A" w:rsidRDefault="00093B7A" w:rsidP="00093B7A">
      <w:pPr>
        <w:pBdr>
          <w:top w:val="single" w:sz="4" w:space="1" w:color="auto"/>
          <w:left w:val="single" w:sz="4" w:space="4" w:color="auto"/>
          <w:bottom w:val="single" w:sz="4" w:space="1" w:color="auto"/>
          <w:right w:val="single" w:sz="4" w:space="4" w:color="auto"/>
        </w:pBdr>
      </w:pPr>
      <w:r>
        <w:t xml:space="preserve">Kostnadstaket för </w:t>
      </w:r>
      <w:r w:rsidR="000D2C50">
        <w:t>Ålands budget</w:t>
      </w:r>
      <w:r>
        <w:t xml:space="preserve"> fastställs för </w:t>
      </w:r>
      <w:r w:rsidR="003E5D82">
        <w:t xml:space="preserve">år </w:t>
      </w:r>
      <w:r>
        <w:t>202</w:t>
      </w:r>
      <w:r w:rsidR="00D9751D">
        <w:t>8</w:t>
      </w:r>
      <w:r>
        <w:t xml:space="preserve"> till </w:t>
      </w:r>
      <w:r w:rsidR="008A4864">
        <w:t>3</w:t>
      </w:r>
      <w:r w:rsidR="00CA6B4C">
        <w:t>92</w:t>
      </w:r>
      <w:r w:rsidR="001569E8">
        <w:t>,</w:t>
      </w:r>
      <w:r w:rsidR="00984DF1">
        <w:t>6</w:t>
      </w:r>
      <w:r>
        <w:t xml:space="preserve"> miljoner euro.</w:t>
      </w:r>
    </w:p>
    <w:p w14:paraId="0266C107" w14:textId="7004BBA2" w:rsidR="00093B7A" w:rsidRDefault="00093B7A" w:rsidP="00093B7A">
      <w:pPr>
        <w:autoSpaceDE/>
        <w:autoSpaceDN/>
        <w:adjustRightInd/>
        <w:spacing w:before="120" w:line="259" w:lineRule="auto"/>
        <w:textAlignment w:val="auto"/>
      </w:pPr>
      <w:r w:rsidRPr="00F53F1C">
        <w:t xml:space="preserve">De takbegränsade kostnaderna beräknas uppgå till </w:t>
      </w:r>
      <w:r w:rsidR="008A4864">
        <w:t>3</w:t>
      </w:r>
      <w:r w:rsidR="00CA6B4C">
        <w:t>81</w:t>
      </w:r>
      <w:r w:rsidR="008A4864">
        <w:t>,</w:t>
      </w:r>
      <w:r w:rsidR="00A90B19">
        <w:t>2</w:t>
      </w:r>
      <w:r w:rsidRPr="00F53F1C">
        <w:rPr>
          <w:color w:val="FF0000"/>
        </w:rPr>
        <w:t xml:space="preserve"> </w:t>
      </w:r>
      <w:r w:rsidRPr="00F53F1C">
        <w:t xml:space="preserve">miljoner euro </w:t>
      </w:r>
      <w:r w:rsidR="003E5D82">
        <w:t xml:space="preserve">år </w:t>
      </w:r>
      <w:r w:rsidRPr="00F53F1C">
        <w:t>202</w:t>
      </w:r>
      <w:r w:rsidR="00D9751D">
        <w:t>8</w:t>
      </w:r>
      <w:r w:rsidRPr="00F53F1C">
        <w:t xml:space="preserve"> </w:t>
      </w:r>
      <w:r w:rsidRPr="001569E8">
        <w:t xml:space="preserve">(se tabell nedan). </w:t>
      </w:r>
      <w:r w:rsidRPr="00F53F1C">
        <w:t xml:space="preserve">Samtidigt föreslås </w:t>
      </w:r>
      <w:r w:rsidR="00FD22C0">
        <w:t>11,</w:t>
      </w:r>
      <w:r w:rsidR="00CA6B4C">
        <w:t>4</w:t>
      </w:r>
      <w:r w:rsidRPr="00F53F1C">
        <w:rPr>
          <w:color w:val="FF0000"/>
        </w:rPr>
        <w:t xml:space="preserve"> </w:t>
      </w:r>
      <w:r w:rsidRPr="00F53F1C">
        <w:t xml:space="preserve">miljoner euro lämnas </w:t>
      </w:r>
      <w:proofErr w:type="spellStart"/>
      <w:r w:rsidRPr="00F53F1C">
        <w:t>obudgeterade</w:t>
      </w:r>
      <w:proofErr w:type="spellEnd"/>
      <w:r w:rsidRPr="00F53F1C">
        <w:t xml:space="preserve"> under kostnadstaket som en buffert för oförutsedda händelser under budgetåret (budgeteringsmarginal).</w:t>
      </w:r>
      <w:r>
        <w:t xml:space="preserve"> </w:t>
      </w:r>
    </w:p>
    <w:p w14:paraId="3B07E603" w14:textId="51156F34" w:rsidR="00093B7A" w:rsidRPr="00FA0E96" w:rsidRDefault="00093B7A" w:rsidP="00093B7A">
      <w:pPr>
        <w:autoSpaceDE/>
        <w:autoSpaceDN/>
        <w:adjustRightInd/>
        <w:spacing w:before="120" w:line="259" w:lineRule="auto"/>
        <w:textAlignment w:val="auto"/>
        <w:rPr>
          <w:rFonts w:cstheme="minorHAnsi"/>
        </w:rPr>
      </w:pPr>
      <w:r w:rsidRPr="007E2D36">
        <w:rPr>
          <w:rFonts w:cstheme="minorHAnsi"/>
          <w:b/>
          <w:bCs/>
        </w:rPr>
        <w:t xml:space="preserve">Skälen för </w:t>
      </w:r>
      <w:r>
        <w:rPr>
          <w:rFonts w:cstheme="minorHAnsi"/>
          <w:b/>
          <w:bCs/>
        </w:rPr>
        <w:t>landskapsregeringens</w:t>
      </w:r>
      <w:r w:rsidRPr="007E2D36">
        <w:rPr>
          <w:rFonts w:cstheme="minorHAnsi"/>
          <w:b/>
          <w:bCs/>
        </w:rPr>
        <w:t xml:space="preserve"> förslag:</w:t>
      </w:r>
      <w:r w:rsidRPr="007E2D36">
        <w:rPr>
          <w:rFonts w:cstheme="minorHAnsi"/>
        </w:rPr>
        <w:t xml:space="preserve"> </w:t>
      </w:r>
      <w:r>
        <w:rPr>
          <w:rFonts w:cstheme="minorHAnsi"/>
        </w:rPr>
        <w:t>Förslagen till k</w:t>
      </w:r>
      <w:r>
        <w:t xml:space="preserve">ostnadstak är dimensionerat med utgångspunkt i överskottsmålet. </w:t>
      </w:r>
      <w:r w:rsidRPr="00FA0E96">
        <w:rPr>
          <w:rFonts w:cstheme="minorHAnsi"/>
        </w:rPr>
        <w:t>Med beaktande av ovanstående är målsättningen att år 2030 ska intäkter och kostnader vara i balans som ett resultat av olika resultatförbättrande åtgärder. En ungefärlig nivå på resultatutvecklingen i miljoner euro kan sammanfattas enligt nedanstående tabell.</w:t>
      </w:r>
    </w:p>
    <w:p w14:paraId="2F343507" w14:textId="1086B0DA" w:rsidR="001F5F21" w:rsidRPr="00FA0E96" w:rsidRDefault="004D7340" w:rsidP="24D8C93D">
      <w:pPr>
        <w:autoSpaceDE/>
        <w:autoSpaceDN/>
        <w:adjustRightInd/>
        <w:spacing w:before="120" w:line="259" w:lineRule="auto"/>
        <w:textAlignment w:val="auto"/>
      </w:pPr>
      <w:r w:rsidRPr="004D7340">
        <w:rPr>
          <w:noProof/>
        </w:rPr>
        <w:drawing>
          <wp:inline distT="0" distB="0" distL="0" distR="0" wp14:anchorId="0EE22769" wp14:editId="5CCB61EE">
            <wp:extent cx="5544185" cy="1186815"/>
            <wp:effectExtent l="0" t="0" r="0" b="0"/>
            <wp:docPr id="1830956127"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44185" cy="1186815"/>
                    </a:xfrm>
                    <a:prstGeom prst="rect">
                      <a:avLst/>
                    </a:prstGeom>
                    <a:noFill/>
                    <a:ln>
                      <a:noFill/>
                    </a:ln>
                  </pic:spPr>
                </pic:pic>
              </a:graphicData>
            </a:graphic>
          </wp:inline>
        </w:drawing>
      </w:r>
    </w:p>
    <w:p w14:paraId="390FCAF9" w14:textId="77777777" w:rsidR="00093B7A" w:rsidRDefault="00093B7A" w:rsidP="00093B7A"/>
    <w:p w14:paraId="041438E4" w14:textId="17451880" w:rsidR="00902B07" w:rsidRDefault="00902B07" w:rsidP="00093B7A">
      <w:r>
        <w:t>Resultatutvecklingen kan sammanfattas enligt nedanstående tabell:</w:t>
      </w:r>
    </w:p>
    <w:p w14:paraId="633569B8" w14:textId="701D1BB4" w:rsidR="00902B07" w:rsidRDefault="00160CCE" w:rsidP="00093B7A">
      <w:r w:rsidRPr="00160CCE">
        <w:rPr>
          <w:noProof/>
        </w:rPr>
        <w:drawing>
          <wp:inline distT="0" distB="0" distL="0" distR="0" wp14:anchorId="7881E413" wp14:editId="70FC9B55">
            <wp:extent cx="5544185" cy="797560"/>
            <wp:effectExtent l="0" t="0" r="0" b="2540"/>
            <wp:docPr id="532465107"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4185" cy="797560"/>
                    </a:xfrm>
                    <a:prstGeom prst="rect">
                      <a:avLst/>
                    </a:prstGeom>
                    <a:noFill/>
                    <a:ln>
                      <a:noFill/>
                    </a:ln>
                  </pic:spPr>
                </pic:pic>
              </a:graphicData>
            </a:graphic>
          </wp:inline>
        </w:drawing>
      </w:r>
    </w:p>
    <w:p w14:paraId="0F181272" w14:textId="77777777" w:rsidR="00426001" w:rsidRDefault="00426001">
      <w:pPr>
        <w:autoSpaceDE/>
        <w:autoSpaceDN/>
        <w:adjustRightInd/>
        <w:spacing w:after="160" w:line="259" w:lineRule="auto"/>
        <w:textAlignment w:val="auto"/>
      </w:pPr>
      <w:bookmarkStart w:id="32" w:name="_Toc164424935"/>
    </w:p>
    <w:p w14:paraId="2CEDDAFF" w14:textId="77777777" w:rsidR="00905255" w:rsidRPr="00905255" w:rsidRDefault="00905255" w:rsidP="00905255">
      <w:pPr>
        <w:autoSpaceDE/>
        <w:autoSpaceDN/>
        <w:adjustRightInd/>
        <w:spacing w:after="160" w:line="259" w:lineRule="auto"/>
        <w:textAlignment w:val="auto"/>
        <w:rPr>
          <w:b/>
          <w:bCs/>
        </w:rPr>
      </w:pPr>
      <w:r w:rsidRPr="00905255">
        <w:rPr>
          <w:b/>
          <w:bCs/>
        </w:rPr>
        <w:t>Osäkerhetsfaktorer</w:t>
      </w:r>
    </w:p>
    <w:p w14:paraId="3BF74373" w14:textId="2EECE58D" w:rsidR="00905255" w:rsidRPr="00905255" w:rsidRDefault="00483F58" w:rsidP="00905255">
      <w:pPr>
        <w:autoSpaceDE/>
        <w:autoSpaceDN/>
        <w:adjustRightInd/>
        <w:spacing w:after="160" w:line="259" w:lineRule="auto"/>
        <w:textAlignment w:val="auto"/>
        <w:rPr>
          <w:i/>
          <w:iCs/>
        </w:rPr>
      </w:pPr>
      <w:r>
        <w:rPr>
          <w:i/>
          <w:iCs/>
        </w:rPr>
        <w:t>Penningautomat</w:t>
      </w:r>
      <w:r w:rsidR="00905255" w:rsidRPr="00905255">
        <w:rPr>
          <w:i/>
          <w:iCs/>
        </w:rPr>
        <w:t>medel</w:t>
      </w:r>
    </w:p>
    <w:p w14:paraId="17E37250" w14:textId="77777777" w:rsidR="00905255" w:rsidRPr="00905255" w:rsidRDefault="00905255" w:rsidP="00905255">
      <w:pPr>
        <w:autoSpaceDE/>
        <w:autoSpaceDN/>
        <w:adjustRightInd/>
        <w:spacing w:after="160" w:line="259" w:lineRule="auto"/>
        <w:textAlignment w:val="auto"/>
      </w:pPr>
      <w:r w:rsidRPr="00905255">
        <w:t xml:space="preserve">Oförbrukade penningautomatmedel vid årets slut kostnadsförs i resultaträkningen, helt i enlighet med gällande redovisningsprinciper. Det innebär att medel som inte använts behöver inrymmas under kostnadstaket vilket kan tyckas märkligt och ställer till problem då kostnadstaket ska budgeteras och följas upp. </w:t>
      </w:r>
    </w:p>
    <w:p w14:paraId="0BA5313F" w14:textId="1A3BC5C5" w:rsidR="00905255" w:rsidRPr="00905255" w:rsidRDefault="00905255" w:rsidP="00905255">
      <w:pPr>
        <w:autoSpaceDE/>
        <w:autoSpaceDN/>
        <w:adjustRightInd/>
        <w:spacing w:after="160" w:line="259" w:lineRule="auto"/>
        <w:textAlignment w:val="auto"/>
      </w:pPr>
      <w:r w:rsidRPr="00905255">
        <w:t>I januari 2025 inlämnades ett spörsmål till la</w:t>
      </w:r>
      <w:r w:rsidR="00862859">
        <w:t>gtinget</w:t>
      </w:r>
      <w:r w:rsidRPr="00905255">
        <w:t xml:space="preserve"> där det efterfrågas vilka principer</w:t>
      </w:r>
      <w:r w:rsidR="00D75A2E">
        <w:t xml:space="preserve"> som</w:t>
      </w:r>
      <w:r w:rsidRPr="00905255">
        <w:t xml:space="preserve"> styr bruk av medel från Penningautomatföreningens verksamhet. Lagtinget beslöt då med överväldigande majoritet att godkänna en åtgärdsuppmaning att landskapsregeringen ska genomföra ett parlamentariskt revideringsarbete av regelverket gällande fördelningen av medel från Ålands Penningautomatförening samt en revidering av hur det fördelningsbara beloppet kan komma allmännyttan och det åländska samhället till del genom att föreslå nödvändiga förändringar av landskapslagen om lotterier (1966:10) och landskapsförordningen om Ålands Penningautomatförening (1993:56). </w:t>
      </w:r>
    </w:p>
    <w:p w14:paraId="5B5EEA9E" w14:textId="3F43E691" w:rsidR="00905255" w:rsidRPr="00905255" w:rsidRDefault="00905255" w:rsidP="00905255">
      <w:pPr>
        <w:autoSpaceDE/>
        <w:autoSpaceDN/>
        <w:adjustRightInd/>
        <w:spacing w:after="160" w:line="259" w:lineRule="auto"/>
        <w:textAlignment w:val="auto"/>
      </w:pPr>
      <w:r w:rsidRPr="00905255">
        <w:t xml:space="preserve">Mot bakgrund av ovanstående har nyligen en större översyn inletts av regelverket för hur avkastningen från Ålands penningautomatförening ska hanteras, dock så att den ursprungliga avsikten med stödjandet av den tredje sektorn kvarstår. Landskapsregeringen utreder samtidigt </w:t>
      </w:r>
      <w:r w:rsidRPr="00905255">
        <w:lastRenderedPageBreak/>
        <w:t xml:space="preserve">förutsättningarna att ombilda </w:t>
      </w:r>
      <w:r w:rsidR="000961E0" w:rsidRPr="000961E0">
        <w:t>Ålands penningautomatförening</w:t>
      </w:r>
      <w:r w:rsidRPr="00905255">
        <w:t xml:space="preserve"> till ett aktiebolag. Tidsplanen för revideringsarbetet är att ett nytt regelverk ska finnas på plats den 1 januari 2028. </w:t>
      </w:r>
    </w:p>
    <w:p w14:paraId="635B9A18" w14:textId="77777777" w:rsidR="00905255" w:rsidRPr="00905255" w:rsidRDefault="00905255" w:rsidP="00905255">
      <w:pPr>
        <w:autoSpaceDE/>
        <w:autoSpaceDN/>
        <w:adjustRightInd/>
        <w:spacing w:after="160" w:line="259" w:lineRule="auto"/>
        <w:textAlignment w:val="auto"/>
      </w:pPr>
      <w:r w:rsidRPr="00905255">
        <w:t>Hur detta regelverk kommer att påverka landskapets finanser är i nuläget väldigt svårt att bedöma, men målsättningen är att uppdatera och förnya regelverket och den grundläggande fördelningsprincipen mellan penningautomatföreningen och Ålands budget så att det bättre motsvarar den verksamhet som Ålands penningautomatförening idag bedriver och de penningvolymer som genereras idag. Samtidigt finns även ett behov av ett system som harmoniserar med det finanspolitiska ramverket så att oförbrukade medel inte kostnadsförs i resultaträkningen.</w:t>
      </w:r>
    </w:p>
    <w:p w14:paraId="4C337DBC" w14:textId="77777777" w:rsidR="00905255" w:rsidRPr="00905255" w:rsidRDefault="00905255" w:rsidP="00905255">
      <w:pPr>
        <w:autoSpaceDE/>
        <w:autoSpaceDN/>
        <w:adjustRightInd/>
        <w:spacing w:after="160" w:line="259" w:lineRule="auto"/>
        <w:textAlignment w:val="auto"/>
        <w:rPr>
          <w:i/>
          <w:iCs/>
        </w:rPr>
      </w:pPr>
      <w:r w:rsidRPr="00905255">
        <w:rPr>
          <w:i/>
          <w:iCs/>
        </w:rPr>
        <w:t>Investeringsprojekt</w:t>
      </w:r>
    </w:p>
    <w:p w14:paraId="6E6B682A" w14:textId="77777777" w:rsidR="00905255" w:rsidRPr="00905255" w:rsidRDefault="00905255" w:rsidP="00905255">
      <w:pPr>
        <w:autoSpaceDE/>
        <w:autoSpaceDN/>
        <w:adjustRightInd/>
        <w:spacing w:after="160" w:line="259" w:lineRule="auto"/>
        <w:textAlignment w:val="auto"/>
      </w:pPr>
      <w:r w:rsidRPr="00905255">
        <w:t xml:space="preserve">En annan osäkerhetsfaktor är hanteringen av investeringsprojekt som avslutas på grund av att de inte förverkligas. Under projekteringstiden har investeringsprojektet belastats med kostnader som skulle ha aktiverats i det fall att projektet skulle förverkligats. Om ett projekt inte förverkligas måste redan upparbetade kostnader </w:t>
      </w:r>
      <w:proofErr w:type="spellStart"/>
      <w:r w:rsidRPr="00905255">
        <w:t>kostnadsföras</w:t>
      </w:r>
      <w:proofErr w:type="spellEnd"/>
      <w:r w:rsidRPr="00905255">
        <w:t xml:space="preserve"> i resultaträkningen, vilket innebär en risk att kostnadstaket överskrids. Denna osäkerhet kvarstår även om landskapsregeringen nu överväger att budgetera investeringsprojekten årsvis.</w:t>
      </w:r>
    </w:p>
    <w:p w14:paraId="783C7C4B" w14:textId="77777777" w:rsidR="00905255" w:rsidRPr="00905255" w:rsidRDefault="00905255" w:rsidP="00905255">
      <w:pPr>
        <w:autoSpaceDE/>
        <w:autoSpaceDN/>
        <w:adjustRightInd/>
        <w:spacing w:after="160" w:line="259" w:lineRule="auto"/>
        <w:textAlignment w:val="auto"/>
        <w:rPr>
          <w:i/>
          <w:iCs/>
        </w:rPr>
      </w:pPr>
      <w:r w:rsidRPr="00905255">
        <w:rPr>
          <w:i/>
          <w:iCs/>
        </w:rPr>
        <w:t>Pris- och löneökningar samt avskrivningar</w:t>
      </w:r>
    </w:p>
    <w:p w14:paraId="43794BD9" w14:textId="77777777" w:rsidR="00905255" w:rsidRPr="00905255" w:rsidRDefault="00905255" w:rsidP="00905255">
      <w:pPr>
        <w:autoSpaceDE/>
        <w:autoSpaceDN/>
        <w:adjustRightInd/>
        <w:spacing w:after="160" w:line="259" w:lineRule="auto"/>
        <w:textAlignment w:val="auto"/>
      </w:pPr>
      <w:r w:rsidRPr="00905255">
        <w:t>Generellt kan man också konstatera att nivåerna på prisjusteringar och räntenivåer under planperioden är mycket svåra att förutse. De indexjusteringar som nu gjorts kan visa sig vara för lågt beräknade. Detsamma gäller för nivåerna på avskrivningarna i och med att det inte i dagsläget är känt vad de slutliga avskrivningsnivåerna blir såväl för pågående som för planerade investeringar och när de tidsmässigt faller ut. Därtill kommer att tjänstekollektivavtalet för landskapets tjänstemän löpte ut den 30 april 2025 och förhandlingar om nytt avtal har ännu inte påbörjats.</w:t>
      </w:r>
    </w:p>
    <w:p w14:paraId="36F95BD2" w14:textId="77777777" w:rsidR="004715A2" w:rsidRDefault="004715A2">
      <w:pPr>
        <w:autoSpaceDE/>
        <w:autoSpaceDN/>
        <w:adjustRightInd/>
        <w:spacing w:after="160" w:line="259" w:lineRule="auto"/>
        <w:textAlignment w:val="auto"/>
      </w:pPr>
    </w:p>
    <w:p w14:paraId="17D526AC" w14:textId="77777777" w:rsidR="004715A2" w:rsidRDefault="004715A2">
      <w:pPr>
        <w:autoSpaceDE/>
        <w:autoSpaceDN/>
        <w:adjustRightInd/>
        <w:spacing w:after="160" w:line="259" w:lineRule="auto"/>
        <w:textAlignment w:val="auto"/>
      </w:pPr>
    </w:p>
    <w:p w14:paraId="70FC3334" w14:textId="4BD579B8" w:rsidR="000C15F0" w:rsidRDefault="000C15F0" w:rsidP="00892A5F"/>
    <w:p w14:paraId="2BF1CA8D" w14:textId="77777777" w:rsidR="004E6794" w:rsidRDefault="004E6794">
      <w:pPr>
        <w:autoSpaceDE/>
        <w:autoSpaceDN/>
        <w:adjustRightInd/>
        <w:spacing w:after="160" w:line="259" w:lineRule="auto"/>
        <w:textAlignment w:val="auto"/>
        <w:rPr>
          <w:rFonts w:asciiTheme="majorHAnsi" w:hAnsiTheme="majorHAnsi"/>
          <w:b/>
          <w:bCs/>
          <w:sz w:val="40"/>
          <w:szCs w:val="40"/>
        </w:rPr>
      </w:pPr>
      <w:r>
        <w:br w:type="page"/>
      </w:r>
    </w:p>
    <w:p w14:paraId="70A2B37E" w14:textId="2C86CB60" w:rsidR="00093B7A" w:rsidRDefault="007F4ADD" w:rsidP="00093B7A">
      <w:pPr>
        <w:pStyle w:val="Rubrik1"/>
      </w:pPr>
      <w:bookmarkStart w:id="33" w:name="_Toc198117461"/>
      <w:r>
        <w:lastRenderedPageBreak/>
        <w:t>4</w:t>
      </w:r>
      <w:r w:rsidR="00093B7A">
        <w:t xml:space="preserve"> </w:t>
      </w:r>
      <w:r w:rsidR="00017624">
        <w:t>Nettoi</w:t>
      </w:r>
      <w:r w:rsidR="00093B7A">
        <w:t>ntäkter</w:t>
      </w:r>
      <w:bookmarkEnd w:id="32"/>
      <w:bookmarkEnd w:id="33"/>
    </w:p>
    <w:p w14:paraId="2CCCC9A8" w14:textId="3E1D5F8E" w:rsidR="00093B7A" w:rsidRDefault="00093B7A" w:rsidP="00093B7A">
      <w:r w:rsidRPr="00870F1F">
        <w:t>Tabell över centrala in</w:t>
      </w:r>
      <w:r w:rsidR="004F78A6">
        <w:t>täkts</w:t>
      </w:r>
      <w:r w:rsidRPr="00870F1F">
        <w:t xml:space="preserve">- och </w:t>
      </w:r>
      <w:r w:rsidR="004F78A6">
        <w:t>kostnads</w:t>
      </w:r>
      <w:r w:rsidRPr="00870F1F">
        <w:t>poster som inte ingår i politikområden:</w:t>
      </w:r>
    </w:p>
    <w:p w14:paraId="476106A0" w14:textId="5176BB30" w:rsidR="00093B7A" w:rsidRDefault="00650BC7" w:rsidP="00093B7A">
      <w:r w:rsidRPr="00650BC7">
        <w:rPr>
          <w:noProof/>
        </w:rPr>
        <w:drawing>
          <wp:inline distT="0" distB="0" distL="0" distR="0" wp14:anchorId="6499CE9D" wp14:editId="6C885BA2">
            <wp:extent cx="5544185" cy="1808480"/>
            <wp:effectExtent l="0" t="0" r="0" b="1270"/>
            <wp:docPr id="1531849767"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44185" cy="1808480"/>
                    </a:xfrm>
                    <a:prstGeom prst="rect">
                      <a:avLst/>
                    </a:prstGeom>
                    <a:noFill/>
                    <a:ln>
                      <a:noFill/>
                    </a:ln>
                  </pic:spPr>
                </pic:pic>
              </a:graphicData>
            </a:graphic>
          </wp:inline>
        </w:drawing>
      </w:r>
    </w:p>
    <w:p w14:paraId="181672E6" w14:textId="77777777" w:rsidR="00C464F9" w:rsidRDefault="00C464F9" w:rsidP="00093B7A"/>
    <w:p w14:paraId="15EA8D9F" w14:textId="57444C13" w:rsidR="00093B7A" w:rsidRDefault="007F4ADD" w:rsidP="006E7994">
      <w:pPr>
        <w:pStyle w:val="Rubrik2"/>
      </w:pPr>
      <w:bookmarkStart w:id="34" w:name="_Toc164424936"/>
      <w:bookmarkStart w:id="35" w:name="_Toc198117462"/>
      <w:r>
        <w:t>4</w:t>
      </w:r>
      <w:r w:rsidR="00093B7A">
        <w:t>.1 Skatteintäkter</w:t>
      </w:r>
      <w:bookmarkEnd w:id="34"/>
      <w:bookmarkEnd w:id="35"/>
    </w:p>
    <w:p w14:paraId="6247C0D6" w14:textId="75FB6582" w:rsidR="00093B7A" w:rsidRDefault="00093B7A" w:rsidP="00093B7A">
      <w:pPr>
        <w:spacing w:after="120"/>
      </w:pPr>
      <w:r>
        <w:t>Av nedanstående tabell framgår beloppen för av Ålandsdelegationen fastställt förskott för år 202</w:t>
      </w:r>
      <w:r w:rsidR="003F1CA0">
        <w:t>5</w:t>
      </w:r>
      <w:r>
        <w:t xml:space="preserve"> respektive preliminära uppgifter för åren 202</w:t>
      </w:r>
      <w:r w:rsidR="003F1CA0">
        <w:t>6</w:t>
      </w:r>
      <w:r>
        <w:t xml:space="preserve"> – 202</w:t>
      </w:r>
      <w:r w:rsidR="003F1CA0">
        <w:t>8</w:t>
      </w:r>
      <w:r>
        <w:t xml:space="preserve"> i enlighet med underlag i statens plan för de offentliga finanserna för åren 202</w:t>
      </w:r>
      <w:r w:rsidR="003F1CA0">
        <w:t>6</w:t>
      </w:r>
      <w:r>
        <w:t xml:space="preserve"> – 202</w:t>
      </w:r>
      <w:r w:rsidR="003F1CA0">
        <w:t>9</w:t>
      </w:r>
      <w:r>
        <w:t>.</w:t>
      </w:r>
      <w:r>
        <w:rPr>
          <w:rStyle w:val="Fotnotsreferens"/>
        </w:rPr>
        <w:footnoteReference w:id="2"/>
      </w:r>
      <w:r>
        <w:t xml:space="preserve"> </w:t>
      </w:r>
    </w:p>
    <w:p w14:paraId="75BDB4CB" w14:textId="7341C710" w:rsidR="00093B7A" w:rsidRDefault="00EE1147" w:rsidP="00093B7A">
      <w:r w:rsidRPr="00EE1147">
        <w:rPr>
          <w:noProof/>
        </w:rPr>
        <w:drawing>
          <wp:inline distT="0" distB="0" distL="0" distR="0" wp14:anchorId="7C1027AE" wp14:editId="2CBC8F6F">
            <wp:extent cx="2857500" cy="891540"/>
            <wp:effectExtent l="0" t="0" r="0" b="3810"/>
            <wp:docPr id="276118620"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891540"/>
                    </a:xfrm>
                    <a:prstGeom prst="rect">
                      <a:avLst/>
                    </a:prstGeom>
                    <a:noFill/>
                    <a:ln>
                      <a:noFill/>
                    </a:ln>
                  </pic:spPr>
                </pic:pic>
              </a:graphicData>
            </a:graphic>
          </wp:inline>
        </w:drawing>
      </w:r>
    </w:p>
    <w:p w14:paraId="7CB614B6" w14:textId="77777777" w:rsidR="006467CD" w:rsidRDefault="006467CD" w:rsidP="00093B7A"/>
    <w:p w14:paraId="09CDD4E6" w14:textId="42CAD314" w:rsidR="00093B7A" w:rsidRDefault="00093B7A" w:rsidP="00093B7A">
      <w:pPr>
        <w:spacing w:after="120"/>
      </w:pPr>
      <w:r>
        <w:t>I riket pågår ett lagstiftningsprojekt för att reformera penningspelssystemet</w:t>
      </w:r>
      <w:r w:rsidR="0042794F">
        <w:t xml:space="preserve">, se </w:t>
      </w:r>
      <w:hyperlink r:id="rId20" w:history="1">
        <w:r w:rsidR="001E170B" w:rsidRPr="0075596E">
          <w:rPr>
            <w:rStyle w:val="Hyperlnk"/>
          </w:rPr>
          <w:t xml:space="preserve">RP 16/2025 </w:t>
        </w:r>
        <w:proofErr w:type="spellStart"/>
        <w:r w:rsidR="001E170B" w:rsidRPr="0075596E">
          <w:rPr>
            <w:rStyle w:val="Hyperlnk"/>
          </w:rPr>
          <w:t>rd</w:t>
        </w:r>
        <w:proofErr w:type="spellEnd"/>
      </w:hyperlink>
      <w:r>
        <w:t xml:space="preserve">. </w:t>
      </w:r>
      <w:r w:rsidR="00C4513C" w:rsidRPr="00C4513C">
        <w:t>Enligt förslaget ska anordnandet av penningspel vara licensbelagt. Det föreslås att penningspel kan anordnas med stöd av en ensamrättslicens eller penningspelslicens.</w:t>
      </w:r>
      <w:r w:rsidR="00545BEB">
        <w:t xml:space="preserve"> </w:t>
      </w:r>
      <w:r w:rsidR="00545BEB" w:rsidRPr="00545BEB">
        <w:t xml:space="preserve">Penningspelslagen och de övriga föreslagna lagarna avses i huvudsak träda i kraft den 1 januari 2027, varvid penningspelsverksamheten kan inledas. Penningspelslagens bestämmelser om licensförfarandet och ersättning som betalas till staten för ensamrättslicens samt vissa andra bestämmelser i penningspelslagen ska dock enligt förslaget träda i kraft redan vid ingången av </w:t>
      </w:r>
      <w:r w:rsidR="008F1BC1">
        <w:t xml:space="preserve">år </w:t>
      </w:r>
      <w:r w:rsidR="00545BEB" w:rsidRPr="00545BEB">
        <w:t xml:space="preserve">2026. </w:t>
      </w:r>
      <w:r w:rsidR="00E642BE">
        <w:t xml:space="preserve">Till följd av reformen bedöms avräkningsbeloppet temporärt öka åren 2026 </w:t>
      </w:r>
      <w:r w:rsidR="00C31D19">
        <w:t>och 2027</w:t>
      </w:r>
      <w:r w:rsidR="00CE48F7">
        <w:t xml:space="preserve"> och därefter</w:t>
      </w:r>
      <w:r w:rsidR="005C5FA5">
        <w:t xml:space="preserve"> sjunka</w:t>
      </w:r>
      <w:r w:rsidR="00460CCD">
        <w:t xml:space="preserve"> något</w:t>
      </w:r>
      <w:r w:rsidR="00C31D19">
        <w:t xml:space="preserve"> </w:t>
      </w:r>
      <w:r w:rsidR="00281598">
        <w:t>år 2028 och denna minskning bedöms vara bestående</w:t>
      </w:r>
      <w:r w:rsidR="005C5FA5">
        <w:t xml:space="preserve">. </w:t>
      </w:r>
      <w:r>
        <w:t>Landskapsregeringen</w:t>
      </w:r>
      <w:r w:rsidR="000C04DB">
        <w:t xml:space="preserve"> bedömer att skatteavräkningen kommer att</w:t>
      </w:r>
      <w:r w:rsidR="00581156">
        <w:t xml:space="preserve"> öka</w:t>
      </w:r>
      <w:r w:rsidR="000C04DB">
        <w:t xml:space="preserve"> med anledning av </w:t>
      </w:r>
      <w:r w:rsidR="009F63A1">
        <w:t xml:space="preserve">att skattesatsen för lotteriskatt höjs </w:t>
      </w:r>
      <w:r w:rsidR="00452098">
        <w:t xml:space="preserve">och </w:t>
      </w:r>
      <w:r w:rsidR="005E20FE">
        <w:t>befrielsen från samfundsskatt</w:t>
      </w:r>
      <w:r w:rsidR="00AE2423">
        <w:t xml:space="preserve"> för </w:t>
      </w:r>
      <w:r w:rsidR="000961E0" w:rsidRPr="000961E0">
        <w:t>Ålands penningautomatförenings</w:t>
      </w:r>
      <w:r w:rsidR="00AE2423">
        <w:t xml:space="preserve"> spelverksamhet</w:t>
      </w:r>
      <w:r w:rsidR="005E20FE">
        <w:t xml:space="preserve"> upphör</w:t>
      </w:r>
      <w:r>
        <w:t>.</w:t>
      </w:r>
      <w:r w:rsidR="001E1669">
        <w:t xml:space="preserve"> I </w:t>
      </w:r>
      <w:r w:rsidR="00F2328E">
        <w:t>bedömningen</w:t>
      </w:r>
      <w:r w:rsidR="001E1669">
        <w:t xml:space="preserve"> ingår inte någon </w:t>
      </w:r>
      <w:r w:rsidR="00E536AF">
        <w:t xml:space="preserve">särskild bedömning om utvecklingen av </w:t>
      </w:r>
      <w:r w:rsidR="00C863FD" w:rsidRPr="00C863FD">
        <w:t>Ålands penningautomatförenings</w:t>
      </w:r>
      <w:r w:rsidR="00E536AF">
        <w:t xml:space="preserve"> omsättning och resultat till följd </w:t>
      </w:r>
      <w:r w:rsidR="003E3DF0">
        <w:t xml:space="preserve">av </w:t>
      </w:r>
      <w:r w:rsidR="000F39D0">
        <w:t>reformen i riket</w:t>
      </w:r>
      <w:r w:rsidR="00EB79B8">
        <w:t xml:space="preserve">, utan landskapsregeringen har gjort en uppskattning av </w:t>
      </w:r>
      <w:r w:rsidR="00CE42AC">
        <w:t>inverkan på skatteavräkningen</w:t>
      </w:r>
      <w:r w:rsidR="000F39D0">
        <w:t>.</w:t>
      </w:r>
      <w:r w:rsidR="00CE42AC">
        <w:t xml:space="preserve"> </w:t>
      </w:r>
    </w:p>
    <w:p w14:paraId="59696E0D" w14:textId="6D6E6381" w:rsidR="00175A53" w:rsidRDefault="00A31681" w:rsidP="00093B7A">
      <w:pPr>
        <w:spacing w:after="120"/>
      </w:pPr>
      <w:r>
        <w:t xml:space="preserve">Riksregeringen har beslutat om </w:t>
      </w:r>
      <w:r w:rsidR="00390432">
        <w:t xml:space="preserve">vissa skattesänkningar i </w:t>
      </w:r>
      <w:r w:rsidR="003E3C35">
        <w:t>person</w:t>
      </w:r>
      <w:r w:rsidR="00CD4164">
        <w:t>beskattningen</w:t>
      </w:r>
      <w:r w:rsidR="00382EAB">
        <w:t xml:space="preserve"> från och med </w:t>
      </w:r>
      <w:r w:rsidR="00105272">
        <w:t>år 2026</w:t>
      </w:r>
      <w:r w:rsidR="00CD4164">
        <w:t xml:space="preserve"> samt </w:t>
      </w:r>
      <w:r w:rsidR="005D4577">
        <w:t>en sänkning av s</w:t>
      </w:r>
      <w:r w:rsidR="00530032">
        <w:t>amfundsskatteprocentsatsen</w:t>
      </w:r>
      <w:r w:rsidR="00105272">
        <w:t xml:space="preserve"> från och med år 2027. Dessa </w:t>
      </w:r>
      <w:r w:rsidR="00105272">
        <w:lastRenderedPageBreak/>
        <w:t>skatte</w:t>
      </w:r>
      <w:r w:rsidR="00C126E8">
        <w:t>förändringar</w:t>
      </w:r>
      <w:r w:rsidR="00105272">
        <w:t xml:space="preserve"> </w:t>
      </w:r>
      <w:r w:rsidR="00E5314D">
        <w:t xml:space="preserve">kommer att </w:t>
      </w:r>
      <w:r w:rsidR="00EB0B73">
        <w:t xml:space="preserve">totalt sett </w:t>
      </w:r>
      <w:r w:rsidR="00E5314D">
        <w:t xml:space="preserve">inverka sänkande på </w:t>
      </w:r>
      <w:r w:rsidR="00C126E8">
        <w:t>skatteavräkningen</w:t>
      </w:r>
      <w:r w:rsidR="00C71D85">
        <w:t xml:space="preserve"> och en </w:t>
      </w:r>
      <w:r w:rsidR="00241061">
        <w:t>schablonartad</w:t>
      </w:r>
      <w:r w:rsidR="001A1D56">
        <w:t xml:space="preserve"> kalkylering av effekten har beaktats i de </w:t>
      </w:r>
      <w:r w:rsidR="004838CE">
        <w:t>ovanstående beloppen.</w:t>
      </w:r>
    </w:p>
    <w:p w14:paraId="386D267D" w14:textId="687276FD" w:rsidR="00093B7A" w:rsidRDefault="00093B7A" w:rsidP="00093B7A">
      <w:r>
        <w:t xml:space="preserve">Apoteksavgiften har höjts baserat på </w:t>
      </w:r>
      <w:r w:rsidR="00B3241E">
        <w:t xml:space="preserve">medeltalet för förändringen åren </w:t>
      </w:r>
      <w:proofErr w:type="gramStart"/>
      <w:r w:rsidR="006C3430">
        <w:t>2021-2025</w:t>
      </w:r>
      <w:proofErr w:type="gramEnd"/>
      <w:r>
        <w:t>. Belopp</w:t>
      </w:r>
      <w:r w:rsidR="006C3430">
        <w:t>en</w:t>
      </w:r>
      <w:r>
        <w:t xml:space="preserve"> som beaktats i planen är enligt nedanstående tabell.</w:t>
      </w:r>
    </w:p>
    <w:p w14:paraId="23B5A81E" w14:textId="77777777" w:rsidR="00CD19E8" w:rsidRDefault="00CD19E8" w:rsidP="00093B7A"/>
    <w:p w14:paraId="4E6A6652" w14:textId="6335A569" w:rsidR="00093B7A" w:rsidRDefault="00A3571D" w:rsidP="00093B7A">
      <w:r w:rsidRPr="00A3571D">
        <w:rPr>
          <w:noProof/>
        </w:rPr>
        <w:drawing>
          <wp:inline distT="0" distB="0" distL="0" distR="0" wp14:anchorId="4E85EA8C" wp14:editId="7401E307">
            <wp:extent cx="4765040" cy="375920"/>
            <wp:effectExtent l="0" t="0" r="0" b="5080"/>
            <wp:docPr id="863081829"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5040" cy="375920"/>
                    </a:xfrm>
                    <a:prstGeom prst="rect">
                      <a:avLst/>
                    </a:prstGeom>
                    <a:noFill/>
                    <a:ln>
                      <a:noFill/>
                    </a:ln>
                  </pic:spPr>
                </pic:pic>
              </a:graphicData>
            </a:graphic>
          </wp:inline>
        </w:drawing>
      </w:r>
    </w:p>
    <w:p w14:paraId="6417427B" w14:textId="77777777" w:rsidR="00182C4A" w:rsidRDefault="00182C4A" w:rsidP="00093B7A"/>
    <w:p w14:paraId="62E43A9E" w14:textId="36C13515" w:rsidR="00093B7A" w:rsidRDefault="00093B7A" w:rsidP="00BF0A02">
      <w:pPr>
        <w:spacing w:before="120"/>
      </w:pPr>
      <w:r>
        <w:t xml:space="preserve">För medieavgiften har i det här skedet en justering motsvarande </w:t>
      </w:r>
      <w:r w:rsidR="008A2DCC">
        <w:t>prognosticerad förändring i ko</w:t>
      </w:r>
      <w:r w:rsidR="00225509">
        <w:t xml:space="preserve">nsumentprisindex beaktats. </w:t>
      </w:r>
      <w:r w:rsidR="008C77DB">
        <w:t>Nettob</w:t>
      </w:r>
      <w:r w:rsidR="00225509">
        <w:t>eloppet</w:t>
      </w:r>
      <w:r w:rsidR="008C77DB">
        <w:t xml:space="preserve"> för influtna medieavgifter med avdrag </w:t>
      </w:r>
      <w:r w:rsidR="00F93FE9">
        <w:t xml:space="preserve">för </w:t>
      </w:r>
      <w:r w:rsidR="002806DC">
        <w:t>kostnader</w:t>
      </w:r>
      <w:r w:rsidR="00F93FE9">
        <w:t xml:space="preserve"> för uppbörden av medieavgiften och </w:t>
      </w:r>
      <w:r w:rsidR="002806DC">
        <w:t>upphovsrätter överför</w:t>
      </w:r>
      <w:r w:rsidR="00F93FE9">
        <w:t>s</w:t>
      </w:r>
      <w:r w:rsidR="002806DC">
        <w:t xml:space="preserve"> till </w:t>
      </w:r>
      <w:r w:rsidR="00A77F7A">
        <w:t xml:space="preserve">Ålands </w:t>
      </w:r>
      <w:r w:rsidR="004A2DDD">
        <w:t>R</w:t>
      </w:r>
      <w:r w:rsidR="002806DC">
        <w:t>adio</w:t>
      </w:r>
      <w:r w:rsidR="00A77F7A">
        <w:t xml:space="preserve"> och TV</w:t>
      </w:r>
      <w:r w:rsidR="00225509">
        <w:t xml:space="preserve"> </w:t>
      </w:r>
      <w:r w:rsidR="004A2DDD">
        <w:t>Ab</w:t>
      </w:r>
      <w:r>
        <w:t xml:space="preserve">. </w:t>
      </w:r>
    </w:p>
    <w:p w14:paraId="4E62C317" w14:textId="77777777" w:rsidR="005F2800" w:rsidRDefault="005F2800" w:rsidP="00BF0A02">
      <w:pPr>
        <w:spacing w:before="120"/>
      </w:pPr>
    </w:p>
    <w:p w14:paraId="68A9AFA4" w14:textId="4546C986" w:rsidR="00093B7A" w:rsidRDefault="009C517F" w:rsidP="00093B7A">
      <w:r w:rsidRPr="009C517F">
        <w:rPr>
          <w:noProof/>
        </w:rPr>
        <w:drawing>
          <wp:inline distT="0" distB="0" distL="0" distR="0" wp14:anchorId="4B9782D7" wp14:editId="0E1968F7">
            <wp:extent cx="4762500" cy="374650"/>
            <wp:effectExtent l="0" t="0" r="0" b="6350"/>
            <wp:docPr id="9336574"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0" cy="374650"/>
                    </a:xfrm>
                    <a:prstGeom prst="rect">
                      <a:avLst/>
                    </a:prstGeom>
                    <a:noFill/>
                    <a:ln>
                      <a:noFill/>
                    </a:ln>
                  </pic:spPr>
                </pic:pic>
              </a:graphicData>
            </a:graphic>
          </wp:inline>
        </w:drawing>
      </w:r>
    </w:p>
    <w:p w14:paraId="25E86C22" w14:textId="77777777" w:rsidR="00934B3D" w:rsidRDefault="00934B3D" w:rsidP="00934B3D">
      <w:bookmarkStart w:id="36" w:name="_Toc164424941"/>
      <w:bookmarkStart w:id="37" w:name="_Toc164424937"/>
    </w:p>
    <w:p w14:paraId="607B2DE5" w14:textId="725B8471" w:rsidR="00645AB9" w:rsidRDefault="007F4ADD" w:rsidP="00645AB9">
      <w:pPr>
        <w:pStyle w:val="Rubrik2"/>
      </w:pPr>
      <w:bookmarkStart w:id="38" w:name="_Toc198117463"/>
      <w:r>
        <w:t>4</w:t>
      </w:r>
      <w:r w:rsidR="00645AB9">
        <w:t>.</w:t>
      </w:r>
      <w:r w:rsidR="00495000">
        <w:t>2</w:t>
      </w:r>
      <w:r w:rsidR="00645AB9">
        <w:t xml:space="preserve"> Finansiella </w:t>
      </w:r>
      <w:r w:rsidR="00DA0C90">
        <w:t>netto</w:t>
      </w:r>
      <w:r w:rsidR="00645AB9">
        <w:t>intäkter</w:t>
      </w:r>
      <w:bookmarkEnd w:id="36"/>
      <w:bookmarkEnd w:id="38"/>
    </w:p>
    <w:p w14:paraId="709C853A" w14:textId="4F9C15A3" w:rsidR="00645AB9" w:rsidRDefault="00645AB9" w:rsidP="00645AB9">
      <w:pPr>
        <w:spacing w:after="120"/>
      </w:pPr>
      <w:r w:rsidRPr="00806EC1">
        <w:t xml:space="preserve">Likviditetsutvecklingen </w:t>
      </w:r>
      <w:r w:rsidR="009A3CD0">
        <w:t>är</w:t>
      </w:r>
      <w:r>
        <w:t xml:space="preserve"> bero</w:t>
      </w:r>
      <w:r w:rsidR="009A3CD0">
        <w:t>ende</w:t>
      </w:r>
      <w:r>
        <w:t xml:space="preserve"> av många faktorer </w:t>
      </w:r>
      <w:r w:rsidR="004A44FA">
        <w:t>så som</w:t>
      </w:r>
      <w:r>
        <w:t xml:space="preserve"> totala investeringsvolymen </w:t>
      </w:r>
      <w:r w:rsidR="001B7069">
        <w:t>och</w:t>
      </w:r>
      <w:r>
        <w:t xml:space="preserve"> utvecklingen av räntenivåerna. </w:t>
      </w:r>
      <w:r w:rsidRPr="00806EC1">
        <w:t xml:space="preserve">I det här skedet har det antagits att ränteintäkterna kommer att sjunka i förhållande till nivåerna åren </w:t>
      </w:r>
      <w:proofErr w:type="gramStart"/>
      <w:r w:rsidRPr="00806EC1">
        <w:t>2023-2024</w:t>
      </w:r>
      <w:proofErr w:type="gramEnd"/>
      <w:r>
        <w:t xml:space="preserve">. </w:t>
      </w:r>
      <w:r w:rsidR="00D235DC">
        <w:t xml:space="preserve">Med beaktande av </w:t>
      </w:r>
      <w:r w:rsidR="00DD55E0">
        <w:t xml:space="preserve">att </w:t>
      </w:r>
      <w:r w:rsidR="00BE666C">
        <w:t xml:space="preserve">det under planperioden torde uppstå behov av </w:t>
      </w:r>
      <w:r w:rsidR="007B55B2">
        <w:t xml:space="preserve">extern </w:t>
      </w:r>
      <w:r w:rsidR="00BE666C">
        <w:t>upplåning</w:t>
      </w:r>
      <w:r w:rsidR="00CD65C6">
        <w:t xml:space="preserve"> har </w:t>
      </w:r>
      <w:r w:rsidR="00FB5492">
        <w:t xml:space="preserve">kalkylerade belopp för </w:t>
      </w:r>
      <w:r w:rsidR="007B55B2">
        <w:t xml:space="preserve">räntekostnader för </w:t>
      </w:r>
      <w:r w:rsidR="00FB5492">
        <w:t>likviditets</w:t>
      </w:r>
      <w:r w:rsidR="00B91B3F">
        <w:t>lån upptagits. Se även</w:t>
      </w:r>
      <w:r w:rsidR="00F45ABA">
        <w:t xml:space="preserve"> </w:t>
      </w:r>
      <w:r w:rsidR="00556DF4">
        <w:t xml:space="preserve">kapitel </w:t>
      </w:r>
      <w:r w:rsidR="00A74B26">
        <w:t xml:space="preserve">7 </w:t>
      </w:r>
      <w:r w:rsidR="00B5186C">
        <w:t>nedan</w:t>
      </w:r>
      <w:r w:rsidR="00B91B3F">
        <w:t>.</w:t>
      </w:r>
    </w:p>
    <w:p w14:paraId="3FAFF682" w14:textId="77777777" w:rsidR="00645AB9" w:rsidRDefault="00645AB9" w:rsidP="00645AB9">
      <w:pPr>
        <w:spacing w:after="120"/>
      </w:pPr>
      <w:r w:rsidRPr="00300E99">
        <w:t>Ränt</w:t>
      </w:r>
      <w:r>
        <w:t>eintäkter</w:t>
      </w:r>
      <w:r w:rsidRPr="00300E99">
        <w:t xml:space="preserve"> på utestående lån</w:t>
      </w:r>
      <w:r>
        <w:t xml:space="preserve"> beräknas minska något under de kommande åren, huvudsakligen beroende på minskad lånestock till följd av amorteringar.</w:t>
      </w:r>
    </w:p>
    <w:p w14:paraId="5C90BD8E" w14:textId="05B58278" w:rsidR="00645AB9" w:rsidRDefault="00645AB9" w:rsidP="00645AB9">
      <w:r>
        <w:t>Dividendintäkterna beräknas öka</w:t>
      </w:r>
      <w:r w:rsidR="00817F48">
        <w:t xml:space="preserve"> något</w:t>
      </w:r>
      <w:r>
        <w:t xml:space="preserve"> </w:t>
      </w:r>
      <w:r w:rsidR="00072D2A">
        <w:t xml:space="preserve">från och med </w:t>
      </w:r>
      <w:r w:rsidR="00D92887">
        <w:t xml:space="preserve">år </w:t>
      </w:r>
      <w:r>
        <w:t>202</w:t>
      </w:r>
      <w:r w:rsidR="006204B6">
        <w:t>8</w:t>
      </w:r>
      <w:r>
        <w:t xml:space="preserve">. </w:t>
      </w:r>
    </w:p>
    <w:p w14:paraId="37C4D2BE" w14:textId="77777777" w:rsidR="00645AB9" w:rsidRDefault="00645AB9" w:rsidP="00645AB9"/>
    <w:p w14:paraId="286B9D48" w14:textId="1F5AF223" w:rsidR="00355447" w:rsidRDefault="007F4ADD" w:rsidP="00355447">
      <w:pPr>
        <w:pStyle w:val="Rubrik2"/>
      </w:pPr>
      <w:bookmarkStart w:id="39" w:name="_Toc164424942"/>
      <w:bookmarkStart w:id="40" w:name="_Toc198117464"/>
      <w:r>
        <w:t>4</w:t>
      </w:r>
      <w:r w:rsidR="00355447">
        <w:t>.</w:t>
      </w:r>
      <w:r w:rsidR="005907EB">
        <w:t>3</w:t>
      </w:r>
      <w:r w:rsidR="00355447">
        <w:t xml:space="preserve"> </w:t>
      </w:r>
      <w:bookmarkEnd w:id="39"/>
      <w:r w:rsidR="00AC3161">
        <w:t>Trafikförseelseavgifter</w:t>
      </w:r>
      <w:bookmarkEnd w:id="40"/>
    </w:p>
    <w:p w14:paraId="437D976B" w14:textId="79F1C1A2" w:rsidR="00355447" w:rsidRPr="00631150" w:rsidRDefault="00355447" w:rsidP="00355447">
      <w:r>
        <w:t xml:space="preserve">Nya inkomster från 1.4.2024 är trafikförseelseavgifter och överlastavgifter. I planen har inkomsterna uppskattats till </w:t>
      </w:r>
      <w:proofErr w:type="gramStart"/>
      <w:r>
        <w:t>50.000</w:t>
      </w:r>
      <w:proofErr w:type="gramEnd"/>
      <w:r>
        <w:t xml:space="preserve"> euro per år 202</w:t>
      </w:r>
      <w:r w:rsidR="00171583">
        <w:t>6</w:t>
      </w:r>
      <w:r>
        <w:t xml:space="preserve"> – 202</w:t>
      </w:r>
      <w:r w:rsidR="00171583">
        <w:t>8</w:t>
      </w:r>
      <w:r>
        <w:t>.</w:t>
      </w:r>
    </w:p>
    <w:p w14:paraId="4426A98E" w14:textId="1A438395" w:rsidR="00355447" w:rsidRDefault="00355447" w:rsidP="00355447">
      <w:pPr>
        <w:autoSpaceDE/>
        <w:autoSpaceDN/>
        <w:adjustRightInd/>
        <w:spacing w:after="160" w:line="259" w:lineRule="auto"/>
        <w:textAlignment w:val="auto"/>
      </w:pPr>
    </w:p>
    <w:p w14:paraId="791592DD" w14:textId="4A9E5FDC" w:rsidR="00E012A1" w:rsidRDefault="007F4ADD" w:rsidP="00E012A1">
      <w:pPr>
        <w:pStyle w:val="Rubrik2"/>
      </w:pPr>
      <w:bookmarkStart w:id="41" w:name="_Toc164424940"/>
      <w:bookmarkStart w:id="42" w:name="_Toc198117465"/>
      <w:bookmarkStart w:id="43" w:name="_Toc164424939"/>
      <w:r>
        <w:t>4</w:t>
      </w:r>
      <w:r w:rsidR="00E012A1">
        <w:t>.4 Intäkter från utsläppsrättshandel</w:t>
      </w:r>
      <w:bookmarkEnd w:id="41"/>
      <w:bookmarkEnd w:id="42"/>
    </w:p>
    <w:p w14:paraId="4BB01023" w14:textId="31F6DE64" w:rsidR="00E012A1" w:rsidRDefault="00E012A1" w:rsidP="00E012A1">
      <w:r w:rsidRPr="00B91B51">
        <w:t xml:space="preserve">Intäkter från handel med utsläppsrätter har till och med budgeten för år 2024 intäktsförts på moment 82300 Ålands energimyndighet. I och med att även sjöfarten kommer att </w:t>
      </w:r>
      <w:r w:rsidR="00FC1905">
        <w:t>ingå</w:t>
      </w:r>
      <w:r w:rsidRPr="00B91B51">
        <w:t xml:space="preserve"> flyttas intäkten centralt till nytt moment </w:t>
      </w:r>
      <w:proofErr w:type="gramStart"/>
      <w:r w:rsidRPr="00B91B51">
        <w:t>89220</w:t>
      </w:r>
      <w:proofErr w:type="gramEnd"/>
      <w:r w:rsidRPr="00B91B51">
        <w:t xml:space="preserve"> Intäkter från auktionering av utsläppsrätter. Intäkterna har varierat mellan </w:t>
      </w:r>
      <w:proofErr w:type="gramStart"/>
      <w:r w:rsidRPr="00B91B51">
        <w:t>162</w:t>
      </w:r>
      <w:r w:rsidR="00CA326E">
        <w:t>.000</w:t>
      </w:r>
      <w:proofErr w:type="gramEnd"/>
      <w:r w:rsidR="00CA326E">
        <w:t xml:space="preserve"> euro</w:t>
      </w:r>
      <w:r w:rsidRPr="00B91B51">
        <w:t xml:space="preserve"> och </w:t>
      </w:r>
      <w:proofErr w:type="gramStart"/>
      <w:r w:rsidRPr="00B91B51">
        <w:t>286</w:t>
      </w:r>
      <w:r w:rsidR="00CA326E">
        <w:t>.000</w:t>
      </w:r>
      <w:proofErr w:type="gramEnd"/>
      <w:r w:rsidR="00CA326E">
        <w:t xml:space="preserve"> e</w:t>
      </w:r>
      <w:r w:rsidR="00647C36">
        <w:t>uro</w:t>
      </w:r>
      <w:r w:rsidRPr="00B91B51">
        <w:t xml:space="preserve"> under åren </w:t>
      </w:r>
      <w:proofErr w:type="gramStart"/>
      <w:r w:rsidRPr="00B91B51">
        <w:t>2021-2024</w:t>
      </w:r>
      <w:proofErr w:type="gramEnd"/>
      <w:r w:rsidRPr="00B91B51">
        <w:t xml:space="preserve">. I planen har 2 miljoner euro beaktats åren 2025 – </w:t>
      </w:r>
      <w:r w:rsidR="00AC0635" w:rsidRPr="00B91B51">
        <w:t>202</w:t>
      </w:r>
      <w:r w:rsidR="00AC0635">
        <w:t>8</w:t>
      </w:r>
      <w:r w:rsidRPr="00B91B51">
        <w:t>. Det belopp som beaktats baseras på samma andel som tidigare erhållits då industrin varit med i systemet (försiktighetsprincip). Denna andel bör dock vara avsevärt högre vad gäller sjöfarten. Förhandlingar med riket pågår kring hur stor andel som ska tillkomma Åland av intäkterna från sjöfartens handel med utsläppsrätter.</w:t>
      </w:r>
      <w:r>
        <w:t xml:space="preserve"> Landskapsregeringen bedömer att Ålands andel ska ligga i storleksordningen 20 – 25 miljoner euro.</w:t>
      </w:r>
    </w:p>
    <w:p w14:paraId="3C67DF43" w14:textId="77777777" w:rsidR="00E012A1" w:rsidRDefault="00E012A1" w:rsidP="00E012A1"/>
    <w:p w14:paraId="2AD1FD63" w14:textId="38D04613" w:rsidR="00093B7A" w:rsidRDefault="007F4ADD" w:rsidP="006E7994">
      <w:pPr>
        <w:pStyle w:val="Rubrik2"/>
      </w:pPr>
      <w:bookmarkStart w:id="44" w:name="_Toc164424938"/>
      <w:bookmarkStart w:id="45" w:name="_Toc198117466"/>
      <w:bookmarkEnd w:id="37"/>
      <w:bookmarkEnd w:id="43"/>
      <w:r>
        <w:t>4</w:t>
      </w:r>
      <w:r w:rsidR="00093B7A">
        <w:t>.</w:t>
      </w:r>
      <w:r w:rsidR="00E012A1">
        <w:t>5</w:t>
      </w:r>
      <w:r w:rsidR="00093B7A">
        <w:t xml:space="preserve"> Avkastning från landskapets fastighetsverk</w:t>
      </w:r>
      <w:bookmarkEnd w:id="44"/>
      <w:bookmarkEnd w:id="45"/>
    </w:p>
    <w:p w14:paraId="54F28A6B" w14:textId="043FBB16" w:rsidR="00093B7A" w:rsidRDefault="00093B7A" w:rsidP="00093B7A">
      <w:r w:rsidRPr="00B91B51">
        <w:t>I planen har en avkastning om 5 miljoner euro per år beaktats 202</w:t>
      </w:r>
      <w:r w:rsidR="009E1133">
        <w:t>6</w:t>
      </w:r>
      <w:r w:rsidRPr="00B91B51">
        <w:t xml:space="preserve"> – 202</w:t>
      </w:r>
      <w:r w:rsidR="009E1133">
        <w:t>8</w:t>
      </w:r>
      <w:r w:rsidRPr="00B91B51">
        <w:t>.</w:t>
      </w:r>
    </w:p>
    <w:p w14:paraId="77B51857" w14:textId="77777777" w:rsidR="00093B7A" w:rsidRDefault="00093B7A" w:rsidP="00093B7A"/>
    <w:p w14:paraId="753D09CA" w14:textId="1BF8FB48" w:rsidR="00C16C3C" w:rsidRDefault="007F4ADD" w:rsidP="00C16C3C">
      <w:pPr>
        <w:pStyle w:val="Rubrik2"/>
      </w:pPr>
      <w:bookmarkStart w:id="46" w:name="_Toc198117467"/>
      <w:bookmarkStart w:id="47" w:name="_Toc164424943"/>
      <w:r>
        <w:t>4</w:t>
      </w:r>
      <w:r w:rsidR="00C16C3C">
        <w:t>.</w:t>
      </w:r>
      <w:r w:rsidR="006475FD">
        <w:t>6</w:t>
      </w:r>
      <w:r w:rsidR="00C16C3C">
        <w:t xml:space="preserve"> Avkastning från Ålands penningautomatförening</w:t>
      </w:r>
      <w:bookmarkEnd w:id="46"/>
    </w:p>
    <w:p w14:paraId="41AD7AB3" w14:textId="6C72CBCC" w:rsidR="00C16C3C" w:rsidRDefault="00C16C3C" w:rsidP="00C16C3C">
      <w:r>
        <w:t>Under åren 202</w:t>
      </w:r>
      <w:r w:rsidR="009E1133">
        <w:t>6</w:t>
      </w:r>
      <w:r>
        <w:t xml:space="preserve"> – 202</w:t>
      </w:r>
      <w:r w:rsidR="009E1133">
        <w:t>8</w:t>
      </w:r>
      <w:r>
        <w:t xml:space="preserve"> har ett årligt uttag om 20 miljoner euro beaktats. 15 miljoner euro till årlig fördelning </w:t>
      </w:r>
      <w:r w:rsidR="008355D2">
        <w:t xml:space="preserve">till tredje sektorn </w:t>
      </w:r>
      <w:r>
        <w:t xml:space="preserve">samt 5 miljoner </w:t>
      </w:r>
      <w:r w:rsidR="007132B7">
        <w:t>därutöver</w:t>
      </w:r>
      <w:r>
        <w:t>. Utbildningen inom informations- och kommunikationsteknik (”</w:t>
      </w:r>
      <w:proofErr w:type="spellStart"/>
      <w:proofErr w:type="gramStart"/>
      <w:r>
        <w:t>grit:lab</w:t>
      </w:r>
      <w:proofErr w:type="spellEnd"/>
      <w:proofErr w:type="gramEnd"/>
      <w:r>
        <w:t xml:space="preserve">”) har beaktats fortgå och inkomster om </w:t>
      </w:r>
      <w:r w:rsidR="000844C4">
        <w:t xml:space="preserve">0,5 miljoner euro (år 2026) respektive </w:t>
      </w:r>
      <w:r>
        <w:t>0,4 miljoner euro (år 2027</w:t>
      </w:r>
      <w:r w:rsidR="0059718D">
        <w:t xml:space="preserve"> och 2028</w:t>
      </w:r>
      <w:r>
        <w:t>) beaktats</w:t>
      </w:r>
      <w:r w:rsidR="00635D09">
        <w:t>.</w:t>
      </w:r>
    </w:p>
    <w:p w14:paraId="374909A8" w14:textId="76B6EB66" w:rsidR="00C16C3C" w:rsidRDefault="00C16C3C" w:rsidP="00425C1E">
      <w:pPr>
        <w:spacing w:before="120"/>
      </w:pPr>
      <w:r>
        <w:t>Det ovan nämnda</w:t>
      </w:r>
      <w:r w:rsidR="009B3494">
        <w:t>, kapit</w:t>
      </w:r>
      <w:r w:rsidR="005B477E">
        <w:t>e</w:t>
      </w:r>
      <w:r w:rsidR="009B3494">
        <w:t xml:space="preserve">l 4.1, </w:t>
      </w:r>
      <w:r>
        <w:t>planerade införandet av ett licenssystem för penningspel i riket kommer att inverka på Ålands penningautomatförenings framtida avkastning.</w:t>
      </w:r>
      <w:r w:rsidR="00AC2703">
        <w:t xml:space="preserve"> </w:t>
      </w:r>
    </w:p>
    <w:p w14:paraId="278C1F70" w14:textId="77777777" w:rsidR="00C16C3C" w:rsidRDefault="00C16C3C" w:rsidP="00C16C3C"/>
    <w:p w14:paraId="6CBB6F57" w14:textId="44187329" w:rsidR="00295128" w:rsidRDefault="007F4ADD" w:rsidP="00295128">
      <w:pPr>
        <w:pStyle w:val="Rubrik2"/>
      </w:pPr>
      <w:bookmarkStart w:id="48" w:name="_Toc198117468"/>
      <w:r>
        <w:t>4</w:t>
      </w:r>
      <w:r w:rsidR="00295128">
        <w:t>.</w:t>
      </w:r>
      <w:r w:rsidR="00D24330">
        <w:t>7</w:t>
      </w:r>
      <w:r w:rsidR="00295128">
        <w:t xml:space="preserve"> Intäkter från elhandelsbolag</w:t>
      </w:r>
      <w:bookmarkEnd w:id="48"/>
    </w:p>
    <w:p w14:paraId="395E2F19" w14:textId="055D8F55" w:rsidR="004E6794" w:rsidRDefault="00A057D8" w:rsidP="000C5379">
      <w:pPr>
        <w:rPr>
          <w:rFonts w:asciiTheme="majorHAnsi" w:hAnsiTheme="majorHAnsi"/>
          <w:b/>
          <w:bCs/>
          <w:sz w:val="40"/>
          <w:szCs w:val="40"/>
        </w:rPr>
      </w:pPr>
      <w:r w:rsidRPr="00A057D8">
        <w:t xml:space="preserve">År 2015 byggdes </w:t>
      </w:r>
      <w:r w:rsidR="000072DC">
        <w:t xml:space="preserve">likströmsförbindelsen till </w:t>
      </w:r>
      <w:r w:rsidRPr="00A057D8">
        <w:t>Finland</w:t>
      </w:r>
      <w:r w:rsidR="005E7BEB">
        <w:t xml:space="preserve"> (Ål-Link)</w:t>
      </w:r>
      <w:r w:rsidRPr="00A057D8">
        <w:t>. Ål-Link är i första hand byggd som en reservförbindelse mellan Åland och Finland. L</w:t>
      </w:r>
      <w:r w:rsidR="009E7F15">
        <w:t>andskapsregeringen</w:t>
      </w:r>
      <w:r w:rsidR="00CA46E3">
        <w:t xml:space="preserve"> </w:t>
      </w:r>
      <w:r w:rsidRPr="00A057D8">
        <w:t>avser att</w:t>
      </w:r>
      <w:r w:rsidR="002B5678">
        <w:t xml:space="preserve"> under mandatperioden</w:t>
      </w:r>
      <w:r w:rsidRPr="00A057D8">
        <w:t xml:space="preserve"> </w:t>
      </w:r>
      <w:r w:rsidR="004632DE">
        <w:t xml:space="preserve">utreda möjligheten att </w:t>
      </w:r>
      <w:r w:rsidRPr="00A057D8">
        <w:t>bilda ett aktiebolag som ska nyttja ledig kapacitet, som annars inte används på marknaden. Därmed kan Åland genom handel med elenergi få nya intäkter från Ål-Link.</w:t>
      </w:r>
      <w:r>
        <w:t xml:space="preserve"> </w:t>
      </w:r>
      <w:r w:rsidR="004F2FF5">
        <w:t xml:space="preserve">Hur stora intäkterna från </w:t>
      </w:r>
      <w:r w:rsidR="009D4593">
        <w:t xml:space="preserve">denna verksamhet </w:t>
      </w:r>
      <w:r w:rsidR="0098632D">
        <w:t xml:space="preserve">kan tänkas bli är </w:t>
      </w:r>
      <w:r w:rsidR="00E7178A">
        <w:t xml:space="preserve">mycket svårt att </w:t>
      </w:r>
      <w:r w:rsidR="00F14023">
        <w:t xml:space="preserve">bedöma </w:t>
      </w:r>
      <w:r w:rsidR="00E7178A">
        <w:t>i dagsläget</w:t>
      </w:r>
      <w:r w:rsidR="0075237F">
        <w:t xml:space="preserve">. </w:t>
      </w:r>
      <w:r w:rsidR="004E6794">
        <w:br w:type="page"/>
      </w:r>
    </w:p>
    <w:p w14:paraId="7FC6C7C0" w14:textId="0BA240BD" w:rsidR="00093B7A" w:rsidRDefault="007F4ADD" w:rsidP="00093B7A">
      <w:pPr>
        <w:pStyle w:val="Rubrik1"/>
      </w:pPr>
      <w:bookmarkStart w:id="49" w:name="_Toc198117469"/>
      <w:r>
        <w:lastRenderedPageBreak/>
        <w:t>5</w:t>
      </w:r>
      <w:r w:rsidR="00093B7A">
        <w:t xml:space="preserve"> Kostnader</w:t>
      </w:r>
      <w:bookmarkEnd w:id="47"/>
      <w:bookmarkEnd w:id="49"/>
    </w:p>
    <w:p w14:paraId="07EA0F3C" w14:textId="051A39E1" w:rsidR="00093B7A" w:rsidRDefault="000D2C50" w:rsidP="00093B7A">
      <w:r>
        <w:t>Ålands budget</w:t>
      </w:r>
      <w:r w:rsidR="00093B7A">
        <w:t xml:space="preserve"> delas in i åtta politikområden. Kostnadsramarna för politikområdena utgörs av summan av de medel som anslås på de moment som ingår i respektive politikområde. Landskapsregeringens beslut om preliminära ramar baseras på beräkningar av volymutvecklingen i överföringssystemen och pris- och löneomräkningen av främst verksamhetsanslagen. Vidare har samtliga politikområden krav på resultatförbättringar i form av besparingar och/eller intäktsökningar för att överskottsmålet ska vara möjligt att nå.</w:t>
      </w:r>
    </w:p>
    <w:p w14:paraId="3957154A" w14:textId="77777777" w:rsidR="00093B7A" w:rsidRDefault="00093B7A" w:rsidP="00093B7A"/>
    <w:p w14:paraId="5CD87CF7" w14:textId="662E3CF9" w:rsidR="00093B7A" w:rsidRDefault="0025176F" w:rsidP="006E7994">
      <w:pPr>
        <w:pStyle w:val="Rubrik2"/>
      </w:pPr>
      <w:bookmarkStart w:id="50" w:name="_Toc164424944"/>
      <w:bookmarkStart w:id="51" w:name="_Toc198117470"/>
      <w:r>
        <w:t>5</w:t>
      </w:r>
      <w:r w:rsidR="00093B7A">
        <w:t>.1 Preliminära kostnadsramar 202</w:t>
      </w:r>
      <w:r w:rsidR="00FC5FEC">
        <w:t>6</w:t>
      </w:r>
      <w:r w:rsidR="00093B7A">
        <w:t>–202</w:t>
      </w:r>
      <w:r w:rsidR="00FC5FEC">
        <w:t>8</w:t>
      </w:r>
      <w:bookmarkEnd w:id="50"/>
      <w:bookmarkEnd w:id="51"/>
    </w:p>
    <w:p w14:paraId="4BA26CFB" w14:textId="33603381" w:rsidR="008259BF" w:rsidRDefault="002E5487" w:rsidP="00093B7A">
      <w:r>
        <w:t xml:space="preserve">De i </w:t>
      </w:r>
      <w:r w:rsidR="00927AD2">
        <w:t xml:space="preserve">nedanstående </w:t>
      </w:r>
      <w:r>
        <w:t>tabellen angivna beloppen är preliminära och kan komma att justeras i den fortsatta budgetberedningen.</w:t>
      </w:r>
    </w:p>
    <w:p w14:paraId="5924214B" w14:textId="77777777" w:rsidR="005009F7" w:rsidRDefault="005009F7" w:rsidP="00093B7A"/>
    <w:p w14:paraId="5CCF9E7A" w14:textId="0CA4ADC3" w:rsidR="00AE1ADE" w:rsidRPr="00A31724" w:rsidRDefault="007115FC" w:rsidP="00093B7A">
      <w:r w:rsidRPr="007115FC">
        <w:rPr>
          <w:noProof/>
        </w:rPr>
        <w:drawing>
          <wp:inline distT="0" distB="0" distL="0" distR="0" wp14:anchorId="72187181" wp14:editId="64E484F3">
            <wp:extent cx="5544185" cy="4241165"/>
            <wp:effectExtent l="0" t="0" r="0" b="6985"/>
            <wp:docPr id="35219665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44185" cy="4241165"/>
                    </a:xfrm>
                    <a:prstGeom prst="rect">
                      <a:avLst/>
                    </a:prstGeom>
                    <a:noFill/>
                    <a:ln>
                      <a:noFill/>
                    </a:ln>
                  </pic:spPr>
                </pic:pic>
              </a:graphicData>
            </a:graphic>
          </wp:inline>
        </w:drawing>
      </w:r>
    </w:p>
    <w:p w14:paraId="52EDD79E" w14:textId="77777777" w:rsidR="00A56634" w:rsidRPr="00115ABD" w:rsidRDefault="00A56634" w:rsidP="00093B7A"/>
    <w:p w14:paraId="7FAD1D89" w14:textId="738AE87F" w:rsidR="00A56634" w:rsidRPr="00CE2F8B" w:rsidRDefault="00153234" w:rsidP="00093B7A">
      <w:r>
        <w:t xml:space="preserve">Nedan </w:t>
      </w:r>
      <w:r w:rsidR="00205739">
        <w:t xml:space="preserve">framgår </w:t>
      </w:r>
      <w:r w:rsidR="00FE5003">
        <w:t xml:space="preserve">en </w:t>
      </w:r>
      <w:r w:rsidR="00094656">
        <w:t>indikativ</w:t>
      </w:r>
      <w:r w:rsidR="00FE5003">
        <w:t xml:space="preserve"> </w:t>
      </w:r>
      <w:r w:rsidR="004D1521">
        <w:t>beräkning</w:t>
      </w:r>
      <w:r w:rsidR="00E84601">
        <w:t xml:space="preserve"> </w:t>
      </w:r>
      <w:r w:rsidR="00094656">
        <w:t xml:space="preserve">av </w:t>
      </w:r>
      <w:r w:rsidR="00E84601">
        <w:t>anslags</w:t>
      </w:r>
      <w:r w:rsidR="00094656">
        <w:t>belopp</w:t>
      </w:r>
      <w:r w:rsidR="00E84601">
        <w:t xml:space="preserve"> per </w:t>
      </w:r>
      <w:r w:rsidR="00732031">
        <w:t>politikområde</w:t>
      </w:r>
      <w:r w:rsidR="00DF7B09">
        <w:t>.</w:t>
      </w:r>
    </w:p>
    <w:p w14:paraId="6AA9AABA" w14:textId="77777777" w:rsidR="00772F0C" w:rsidRPr="00115ABD" w:rsidRDefault="00772F0C" w:rsidP="00093B7A"/>
    <w:p w14:paraId="73427754" w14:textId="77777777" w:rsidR="00182DEB" w:rsidRDefault="00182DEB">
      <w:pPr>
        <w:autoSpaceDE/>
        <w:autoSpaceDN/>
        <w:adjustRightInd/>
        <w:spacing w:after="160" w:line="259" w:lineRule="auto"/>
        <w:textAlignment w:val="auto"/>
        <w:rPr>
          <w:rFonts w:ascii="Segoe UI" w:hAnsi="Segoe UI" w:cs="Open Sans SemiBold"/>
          <w:b/>
          <w:bCs/>
          <w:sz w:val="32"/>
          <w:szCs w:val="32"/>
        </w:rPr>
      </w:pPr>
      <w:bookmarkStart w:id="52" w:name="_Toc164424945"/>
      <w:r>
        <w:br w:type="page"/>
      </w:r>
    </w:p>
    <w:p w14:paraId="4F5BAC85" w14:textId="4890BA28" w:rsidR="00093B7A" w:rsidRDefault="0025176F" w:rsidP="006E7994">
      <w:pPr>
        <w:pStyle w:val="Rubrik2"/>
      </w:pPr>
      <w:bookmarkStart w:id="53" w:name="_Toc198117471"/>
      <w:r>
        <w:lastRenderedPageBreak/>
        <w:t>5</w:t>
      </w:r>
      <w:r w:rsidR="00093B7A">
        <w:t>.2 Politikområde 1</w:t>
      </w:r>
      <w:bookmarkEnd w:id="52"/>
      <w:r w:rsidR="008D3D61">
        <w:t xml:space="preserve"> </w:t>
      </w:r>
      <w:r w:rsidR="009B7936">
        <w:t>–</w:t>
      </w:r>
      <w:r w:rsidR="008D3D61">
        <w:t xml:space="preserve"> </w:t>
      </w:r>
      <w:r w:rsidR="008D3D61" w:rsidRPr="008D3D61">
        <w:t>Lagtinget</w:t>
      </w:r>
      <w:r w:rsidR="009B7936">
        <w:t xml:space="preserve"> och landskapsrevisionen</w:t>
      </w:r>
      <w:bookmarkEnd w:id="53"/>
    </w:p>
    <w:p w14:paraId="6383DAA4" w14:textId="09C23D05" w:rsidR="007E3F7C" w:rsidRDefault="007E3F7C" w:rsidP="006D6EBF">
      <w:pPr>
        <w:spacing w:after="120"/>
      </w:pPr>
      <w:bookmarkStart w:id="54" w:name="_Hlk163314409"/>
    </w:p>
    <w:p w14:paraId="54220104" w14:textId="7BAB9997" w:rsidR="00F64347" w:rsidRPr="002D7B7C" w:rsidRDefault="00B35909" w:rsidP="00F64347">
      <w:r>
        <w:t>Nettok</w:t>
      </w:r>
      <w:r w:rsidR="00F64347">
        <w:t>ostnadsutveckling för politikområde 1</w:t>
      </w:r>
    </w:p>
    <w:bookmarkEnd w:id="54"/>
    <w:p w14:paraId="40FEDBC6" w14:textId="222715FD" w:rsidR="00093B7A" w:rsidRPr="00A31724" w:rsidRDefault="00F34A84" w:rsidP="00093B7A">
      <w:r w:rsidRPr="00F34A84">
        <w:rPr>
          <w:noProof/>
        </w:rPr>
        <w:drawing>
          <wp:inline distT="0" distB="0" distL="0" distR="0" wp14:anchorId="5E866B02" wp14:editId="21F462D7">
            <wp:extent cx="5544185" cy="387350"/>
            <wp:effectExtent l="0" t="0" r="0" b="0"/>
            <wp:docPr id="94518818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44185" cy="387350"/>
                    </a:xfrm>
                    <a:prstGeom prst="rect">
                      <a:avLst/>
                    </a:prstGeom>
                    <a:noFill/>
                    <a:ln>
                      <a:noFill/>
                    </a:ln>
                  </pic:spPr>
                </pic:pic>
              </a:graphicData>
            </a:graphic>
          </wp:inline>
        </w:drawing>
      </w:r>
    </w:p>
    <w:p w14:paraId="5E125C03" w14:textId="77777777" w:rsidR="00093B7A" w:rsidRDefault="00093B7A" w:rsidP="00093B7A"/>
    <w:p w14:paraId="5DEE2A97" w14:textId="6BC6053A" w:rsidR="004A22B0" w:rsidRDefault="004A22B0" w:rsidP="00093B7A">
      <w:r>
        <w:t>Inga större förändringar av verksamheten planeras förutom</w:t>
      </w:r>
      <w:r w:rsidR="00864A49">
        <w:t xml:space="preserve"> att lagtingets webbplats ska uppdateras</w:t>
      </w:r>
      <w:r w:rsidR="00177063">
        <w:t xml:space="preserve">. </w:t>
      </w:r>
      <w:r w:rsidR="00A949F5">
        <w:t xml:space="preserve">För </w:t>
      </w:r>
      <w:r w:rsidR="0066459A">
        <w:t xml:space="preserve">år </w:t>
      </w:r>
      <w:r w:rsidR="00A949F5">
        <w:t>2028 budgeteras kostnader för utbildning</w:t>
      </w:r>
      <w:r w:rsidR="00EA156A">
        <w:t xml:space="preserve"> och resor för det nyvalda lagtinget</w:t>
      </w:r>
      <w:r w:rsidR="00B32D69">
        <w:t>.</w:t>
      </w:r>
    </w:p>
    <w:p w14:paraId="42AE2886" w14:textId="77777777" w:rsidR="00F363C6" w:rsidRDefault="00F363C6" w:rsidP="00093B7A"/>
    <w:p w14:paraId="0160D136" w14:textId="274F80F2" w:rsidR="00093B7A" w:rsidRDefault="0025176F" w:rsidP="006E7994">
      <w:pPr>
        <w:pStyle w:val="Rubrik2"/>
      </w:pPr>
      <w:bookmarkStart w:id="55" w:name="_Toc164424946"/>
      <w:bookmarkStart w:id="56" w:name="_Toc198117472"/>
      <w:r>
        <w:t>5</w:t>
      </w:r>
      <w:r w:rsidR="00093B7A">
        <w:t>.3 Politikområde 2</w:t>
      </w:r>
      <w:bookmarkEnd w:id="55"/>
      <w:r w:rsidR="000E6D29">
        <w:t xml:space="preserve"> - </w:t>
      </w:r>
      <w:r w:rsidR="000E6D29" w:rsidRPr="000E6D29">
        <w:t>Regeringskansliet, Datainspektionen, Polismyndigheten, Ombudsmannamyndigheten</w:t>
      </w:r>
      <w:r w:rsidR="00954F9D">
        <w:t>,</w:t>
      </w:r>
      <w:r w:rsidR="000E6D29" w:rsidRPr="000E6D29">
        <w:t xml:space="preserve"> ÅSUB</w:t>
      </w:r>
      <w:r w:rsidR="000E6D29">
        <w:t xml:space="preserve"> och </w:t>
      </w:r>
      <w:r w:rsidR="000E6D29" w:rsidRPr="000E6D29">
        <w:t>Lagberedningen</w:t>
      </w:r>
      <w:bookmarkEnd w:id="56"/>
    </w:p>
    <w:p w14:paraId="71AC456E" w14:textId="77777777" w:rsidR="0040411D" w:rsidRDefault="0040411D" w:rsidP="00E5676F">
      <w:pPr>
        <w:spacing w:after="120"/>
      </w:pPr>
    </w:p>
    <w:p w14:paraId="37C68CBA" w14:textId="405BBE5C" w:rsidR="0040411D" w:rsidRPr="002D7B7C" w:rsidRDefault="00327CC4" w:rsidP="0040411D">
      <w:r>
        <w:t>Nettok</w:t>
      </w:r>
      <w:r w:rsidR="0040411D">
        <w:t>ostnadsutveckling för politikområde 2</w:t>
      </w:r>
    </w:p>
    <w:p w14:paraId="65A43909" w14:textId="321C00A3" w:rsidR="00093B7A" w:rsidRDefault="003C58B3" w:rsidP="00093B7A">
      <w:r w:rsidRPr="003C58B3">
        <w:rPr>
          <w:noProof/>
        </w:rPr>
        <w:drawing>
          <wp:inline distT="0" distB="0" distL="0" distR="0" wp14:anchorId="38CD7FAA" wp14:editId="754D901B">
            <wp:extent cx="5544185" cy="349250"/>
            <wp:effectExtent l="0" t="0" r="0" b="0"/>
            <wp:docPr id="1314685678"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44185" cy="349250"/>
                    </a:xfrm>
                    <a:prstGeom prst="rect">
                      <a:avLst/>
                    </a:prstGeom>
                    <a:noFill/>
                    <a:ln>
                      <a:noFill/>
                    </a:ln>
                  </pic:spPr>
                </pic:pic>
              </a:graphicData>
            </a:graphic>
          </wp:inline>
        </w:drawing>
      </w:r>
    </w:p>
    <w:p w14:paraId="642AE0FD" w14:textId="77777777" w:rsidR="003305AB" w:rsidRDefault="003305AB" w:rsidP="00093B7A">
      <w:pPr>
        <w:rPr>
          <w:rFonts w:ascii="Segoe UI" w:eastAsia="Segoe UI" w:hAnsi="Segoe UI" w:cs="Segoe UI"/>
          <w:lang w:val="sv"/>
        </w:rPr>
      </w:pPr>
    </w:p>
    <w:p w14:paraId="03D1EA39" w14:textId="5054CAB9" w:rsidR="00E47ECC" w:rsidRDefault="00E47ECC" w:rsidP="00093B7A">
      <w:pPr>
        <w:rPr>
          <w:rFonts w:ascii="Segoe UI" w:eastAsia="Segoe UI" w:hAnsi="Segoe UI" w:cs="Segoe UI"/>
          <w:lang w:val="sv"/>
        </w:rPr>
      </w:pPr>
      <w:r w:rsidRPr="00E47ECC">
        <w:rPr>
          <w:rFonts w:ascii="Segoe UI" w:eastAsia="Segoe UI" w:hAnsi="Segoe UI" w:cs="Segoe UI"/>
          <w:lang w:val="sv"/>
        </w:rPr>
        <w:t>Beräkningen av ramen, som kan komma att justeras under den fortsatta budgetberedningen, grundar sig bland annat på</w:t>
      </w:r>
    </w:p>
    <w:p w14:paraId="481EB92C" w14:textId="24021E61" w:rsidR="000875D3" w:rsidRDefault="005B347D" w:rsidP="00093B7A">
      <w:pPr>
        <w:rPr>
          <w:rFonts w:ascii="Segoe UI" w:eastAsia="Segoe UI" w:hAnsi="Segoe UI" w:cs="Segoe UI"/>
          <w:lang w:val="sv"/>
        </w:rPr>
      </w:pPr>
      <w:r>
        <w:rPr>
          <w:rFonts w:ascii="Segoe UI" w:eastAsia="Segoe UI" w:hAnsi="Segoe UI" w:cs="Segoe UI"/>
          <w:lang w:val="sv"/>
        </w:rPr>
        <w:t>Beredskap</w:t>
      </w:r>
    </w:p>
    <w:p w14:paraId="235BE191" w14:textId="3830CFC9" w:rsidR="005B347D" w:rsidRDefault="005B347D" w:rsidP="00235BD0">
      <w:pPr>
        <w:pStyle w:val="Liststycke"/>
        <w:numPr>
          <w:ilvl w:val="0"/>
          <w:numId w:val="71"/>
        </w:numPr>
        <w:rPr>
          <w:rFonts w:ascii="Segoe UI" w:eastAsia="Segoe UI" w:hAnsi="Segoe UI" w:cs="Segoe UI"/>
          <w:lang w:val="sv"/>
        </w:rPr>
      </w:pPr>
      <w:r w:rsidRPr="000C5379">
        <w:rPr>
          <w:rFonts w:ascii="Segoe UI" w:eastAsia="Segoe UI" w:hAnsi="Segoe UI" w:cs="Segoe UI"/>
          <w:lang w:val="sv"/>
        </w:rPr>
        <w:t>Beredskapsfrågorna är högt prioriterade och ett omfattande arbete genomförs inom ram och med befintliga resurser</w:t>
      </w:r>
    </w:p>
    <w:p w14:paraId="0F988A40" w14:textId="43A020D8" w:rsidR="005B347D" w:rsidRPr="000C5379" w:rsidRDefault="005B347D" w:rsidP="000C5379">
      <w:pPr>
        <w:pStyle w:val="Liststycke"/>
        <w:numPr>
          <w:ilvl w:val="0"/>
          <w:numId w:val="71"/>
        </w:numPr>
        <w:rPr>
          <w:rFonts w:ascii="Segoe UI" w:eastAsia="Segoe UI" w:hAnsi="Segoe UI" w:cs="Segoe UI"/>
          <w:lang w:val="sv"/>
        </w:rPr>
      </w:pPr>
      <w:r w:rsidRPr="000C5379">
        <w:rPr>
          <w:rFonts w:ascii="Segoe UI" w:eastAsia="Segoe UI" w:hAnsi="Segoe UI" w:cs="Segoe UI"/>
          <w:lang w:val="sv"/>
        </w:rPr>
        <w:t xml:space="preserve">Förändringar avseende </w:t>
      </w:r>
      <w:r w:rsidR="008F6ABF">
        <w:rPr>
          <w:rFonts w:ascii="Segoe UI" w:eastAsia="Segoe UI" w:hAnsi="Segoe UI" w:cs="Segoe UI"/>
          <w:lang w:val="sv"/>
        </w:rPr>
        <w:t>nöd</w:t>
      </w:r>
      <w:r w:rsidR="00C1730C" w:rsidRPr="00C1730C">
        <w:rPr>
          <w:rFonts w:ascii="Segoe UI" w:eastAsia="Segoe UI" w:hAnsi="Segoe UI" w:cs="Segoe UI"/>
          <w:lang w:val="sv"/>
        </w:rPr>
        <w:t>alarmeringssystemet</w:t>
      </w:r>
      <w:r w:rsidRPr="000C5379">
        <w:rPr>
          <w:rFonts w:ascii="Segoe UI" w:eastAsia="Segoe UI" w:hAnsi="Segoe UI" w:cs="Segoe UI"/>
          <w:lang w:val="sv"/>
        </w:rPr>
        <w:t xml:space="preserve"> kan komma att påverka ramen</w:t>
      </w:r>
    </w:p>
    <w:p w14:paraId="69FC6C93" w14:textId="30438262" w:rsidR="005B347D" w:rsidRPr="000C5379" w:rsidRDefault="005B347D" w:rsidP="000C5379">
      <w:pPr>
        <w:pStyle w:val="Liststycke"/>
        <w:numPr>
          <w:ilvl w:val="0"/>
          <w:numId w:val="71"/>
        </w:numPr>
        <w:rPr>
          <w:rFonts w:ascii="Segoe UI" w:eastAsia="Segoe UI" w:hAnsi="Segoe UI" w:cs="Segoe UI"/>
          <w:lang w:val="sv"/>
        </w:rPr>
      </w:pPr>
      <w:r w:rsidRPr="000C5379">
        <w:rPr>
          <w:rFonts w:ascii="Segoe UI" w:eastAsia="Segoe UI" w:hAnsi="Segoe UI" w:cs="Segoe UI"/>
          <w:lang w:val="sv"/>
        </w:rPr>
        <w:t>Landskapsstödet för materialanskaffningar (</w:t>
      </w:r>
      <w:proofErr w:type="gramStart"/>
      <w:r w:rsidRPr="000C5379">
        <w:rPr>
          <w:rFonts w:ascii="Segoe UI" w:eastAsia="Segoe UI" w:hAnsi="Segoe UI" w:cs="Segoe UI"/>
          <w:lang w:val="sv"/>
        </w:rPr>
        <w:t>bl</w:t>
      </w:r>
      <w:r w:rsidR="00C84845">
        <w:rPr>
          <w:rFonts w:ascii="Segoe UI" w:eastAsia="Segoe UI" w:hAnsi="Segoe UI" w:cs="Segoe UI"/>
          <w:lang w:val="sv"/>
        </w:rPr>
        <w:t>.</w:t>
      </w:r>
      <w:r w:rsidRPr="000C5379">
        <w:rPr>
          <w:rFonts w:ascii="Segoe UI" w:eastAsia="Segoe UI" w:hAnsi="Segoe UI" w:cs="Segoe UI"/>
          <w:lang w:val="sv"/>
        </w:rPr>
        <w:t>a</w:t>
      </w:r>
      <w:r w:rsidR="00C84845">
        <w:rPr>
          <w:rFonts w:ascii="Segoe UI" w:eastAsia="Segoe UI" w:hAnsi="Segoe UI" w:cs="Segoe UI"/>
          <w:lang w:val="sv"/>
        </w:rPr>
        <w:t>.</w:t>
      </w:r>
      <w:proofErr w:type="gramEnd"/>
      <w:r w:rsidRPr="000C5379">
        <w:rPr>
          <w:rFonts w:ascii="Segoe UI" w:eastAsia="Segoe UI" w:hAnsi="Segoe UI" w:cs="Segoe UI"/>
          <w:lang w:val="sv"/>
        </w:rPr>
        <w:t xml:space="preserve"> släckningsfordon) ökas</w:t>
      </w:r>
      <w:r w:rsidR="00AF6420">
        <w:rPr>
          <w:rFonts w:ascii="Segoe UI" w:eastAsia="Segoe UI" w:hAnsi="Segoe UI" w:cs="Segoe UI"/>
          <w:lang w:val="sv"/>
        </w:rPr>
        <w:t xml:space="preserve"> åren </w:t>
      </w:r>
      <w:r w:rsidRPr="000C5379">
        <w:rPr>
          <w:rFonts w:ascii="Segoe UI" w:eastAsia="Segoe UI" w:hAnsi="Segoe UI" w:cs="Segoe UI"/>
          <w:lang w:val="sv"/>
        </w:rPr>
        <w:t>2027 och 2028</w:t>
      </w:r>
      <w:r w:rsidR="005B793E">
        <w:rPr>
          <w:rFonts w:ascii="Segoe UI" w:eastAsia="Segoe UI" w:hAnsi="Segoe UI" w:cs="Segoe UI"/>
          <w:lang w:val="sv"/>
        </w:rPr>
        <w:t>.</w:t>
      </w:r>
      <w:r w:rsidRPr="000C5379">
        <w:rPr>
          <w:rFonts w:ascii="Segoe UI" w:eastAsia="Segoe UI" w:hAnsi="Segoe UI" w:cs="Segoe UI"/>
          <w:lang w:val="sv"/>
        </w:rPr>
        <w:t xml:space="preserve"> </w:t>
      </w:r>
    </w:p>
    <w:p w14:paraId="13DE2D81" w14:textId="77777777" w:rsidR="005B347D" w:rsidRPr="005B347D" w:rsidRDefault="005B347D" w:rsidP="005B347D">
      <w:pPr>
        <w:rPr>
          <w:rFonts w:ascii="Segoe UI" w:eastAsia="Segoe UI" w:hAnsi="Segoe UI" w:cs="Segoe UI"/>
          <w:lang w:val="sv"/>
        </w:rPr>
      </w:pPr>
    </w:p>
    <w:p w14:paraId="4D846922" w14:textId="31197843" w:rsidR="005B347D" w:rsidRPr="005B347D" w:rsidRDefault="005B347D" w:rsidP="005B347D">
      <w:pPr>
        <w:rPr>
          <w:rFonts w:ascii="Segoe UI" w:eastAsia="Segoe UI" w:hAnsi="Segoe UI" w:cs="Segoe UI"/>
          <w:lang w:val="sv"/>
        </w:rPr>
      </w:pPr>
      <w:r w:rsidRPr="005B347D">
        <w:rPr>
          <w:rFonts w:ascii="Segoe UI" w:eastAsia="Segoe UI" w:hAnsi="Segoe UI" w:cs="Segoe UI"/>
          <w:lang w:val="sv"/>
        </w:rPr>
        <w:t>Ö</w:t>
      </w:r>
      <w:r w:rsidR="00B55B17">
        <w:rPr>
          <w:rFonts w:ascii="Segoe UI" w:eastAsia="Segoe UI" w:hAnsi="Segoe UI" w:cs="Segoe UI"/>
          <w:lang w:val="sv"/>
        </w:rPr>
        <w:t>vrigt</w:t>
      </w:r>
    </w:p>
    <w:p w14:paraId="0436DD96" w14:textId="28EDB0EF" w:rsidR="005B347D" w:rsidRPr="000C5379" w:rsidRDefault="005B347D" w:rsidP="000C5379">
      <w:pPr>
        <w:pStyle w:val="Liststycke"/>
        <w:numPr>
          <w:ilvl w:val="0"/>
          <w:numId w:val="72"/>
        </w:numPr>
        <w:rPr>
          <w:rFonts w:ascii="Segoe UI" w:eastAsia="Segoe UI" w:hAnsi="Segoe UI" w:cs="Segoe UI"/>
          <w:lang w:val="sv"/>
        </w:rPr>
      </w:pPr>
      <w:r w:rsidRPr="000C5379">
        <w:rPr>
          <w:rFonts w:ascii="Segoe UI" w:eastAsia="Segoe UI" w:hAnsi="Segoe UI" w:cs="Segoe UI"/>
          <w:lang w:val="sv"/>
        </w:rPr>
        <w:t xml:space="preserve">Då en samlad HR-funktion genomförs under </w:t>
      </w:r>
      <w:r w:rsidR="00E72E79">
        <w:rPr>
          <w:rFonts w:ascii="Segoe UI" w:eastAsia="Segoe UI" w:hAnsi="Segoe UI" w:cs="Segoe UI"/>
          <w:lang w:val="sv"/>
        </w:rPr>
        <w:t xml:space="preserve">år </w:t>
      </w:r>
      <w:r w:rsidRPr="000C5379">
        <w:rPr>
          <w:rFonts w:ascii="Segoe UI" w:eastAsia="Segoe UI" w:hAnsi="Segoe UI" w:cs="Segoe UI"/>
          <w:lang w:val="sv"/>
        </w:rPr>
        <w:t xml:space="preserve">2025, flyttas två personer </w:t>
      </w:r>
      <w:r w:rsidR="00FF4FE4">
        <w:rPr>
          <w:rFonts w:ascii="Segoe UI" w:eastAsia="Segoe UI" w:hAnsi="Segoe UI" w:cs="Segoe UI"/>
          <w:lang w:val="sv"/>
        </w:rPr>
        <w:t xml:space="preserve">och budgetmedel </w:t>
      </w:r>
      <w:r w:rsidRPr="000C5379">
        <w:rPr>
          <w:rFonts w:ascii="Segoe UI" w:eastAsia="Segoe UI" w:hAnsi="Segoe UI" w:cs="Segoe UI"/>
          <w:lang w:val="sv"/>
        </w:rPr>
        <w:t xml:space="preserve">från finansavdelningen till </w:t>
      </w:r>
      <w:proofErr w:type="gramStart"/>
      <w:r w:rsidRPr="000C5379">
        <w:rPr>
          <w:rFonts w:ascii="Segoe UI" w:eastAsia="Segoe UI" w:hAnsi="Segoe UI" w:cs="Segoe UI"/>
          <w:lang w:val="sv"/>
        </w:rPr>
        <w:t>regeringskansliet</w:t>
      </w:r>
      <w:proofErr w:type="gramEnd"/>
      <w:r w:rsidRPr="000C5379">
        <w:rPr>
          <w:rFonts w:ascii="Segoe UI" w:eastAsia="Segoe UI" w:hAnsi="Segoe UI" w:cs="Segoe UI"/>
          <w:lang w:val="sv"/>
        </w:rPr>
        <w:t>.</w:t>
      </w:r>
    </w:p>
    <w:p w14:paraId="47A68986" w14:textId="4DF574CE" w:rsidR="006F6F7D" w:rsidRDefault="006F6F7D" w:rsidP="006F6F7D">
      <w:bookmarkStart w:id="57" w:name="_Hlk165365550"/>
    </w:p>
    <w:bookmarkEnd w:id="57"/>
    <w:p w14:paraId="45D08B9F" w14:textId="77777777" w:rsidR="00963194" w:rsidRDefault="00963194" w:rsidP="00093B7A"/>
    <w:p w14:paraId="04B9FE13" w14:textId="77777777" w:rsidR="004875D1" w:rsidRDefault="004875D1">
      <w:pPr>
        <w:autoSpaceDE/>
        <w:autoSpaceDN/>
        <w:adjustRightInd/>
        <w:spacing w:after="160" w:line="259" w:lineRule="auto"/>
        <w:textAlignment w:val="auto"/>
        <w:rPr>
          <w:rFonts w:ascii="Segoe UI" w:hAnsi="Segoe UI" w:cs="Open Sans SemiBold"/>
          <w:b/>
          <w:bCs/>
          <w:sz w:val="32"/>
          <w:szCs w:val="32"/>
        </w:rPr>
      </w:pPr>
      <w:bookmarkStart w:id="58" w:name="_Toc164424947"/>
      <w:r>
        <w:br w:type="page"/>
      </w:r>
    </w:p>
    <w:p w14:paraId="1E69A4FE" w14:textId="314D7CD0" w:rsidR="00093B7A" w:rsidRPr="008A7289" w:rsidRDefault="0025176F" w:rsidP="00BB5A8C">
      <w:pPr>
        <w:pStyle w:val="Rubrik2"/>
      </w:pPr>
      <w:bookmarkStart w:id="59" w:name="_Toc198117473"/>
      <w:r>
        <w:lastRenderedPageBreak/>
        <w:t>5</w:t>
      </w:r>
      <w:r w:rsidR="00093B7A">
        <w:t>.4 Politikområde 3 - Finansavdelningens förvaltningsområde</w:t>
      </w:r>
      <w:bookmarkEnd w:id="58"/>
      <w:bookmarkEnd w:id="59"/>
    </w:p>
    <w:p w14:paraId="656ABC24" w14:textId="77777777" w:rsidR="001A5AF4" w:rsidRDefault="001A5AF4" w:rsidP="00093B7A">
      <w:bookmarkStart w:id="60" w:name="_Hlk163314442"/>
    </w:p>
    <w:p w14:paraId="29A27FB9" w14:textId="1D80390C" w:rsidR="00093B7A" w:rsidRPr="002D7B7C" w:rsidRDefault="00A07E98" w:rsidP="00093B7A">
      <w:r>
        <w:t>Nettok</w:t>
      </w:r>
      <w:r w:rsidR="00093B7A">
        <w:t>ostnadsutveckling för politikområde 3</w:t>
      </w:r>
    </w:p>
    <w:bookmarkEnd w:id="60"/>
    <w:p w14:paraId="5A0AA928" w14:textId="3A6AC35C" w:rsidR="00093B7A" w:rsidRDefault="00616C6D" w:rsidP="00093B7A">
      <w:pPr>
        <w:rPr>
          <w:noProof/>
          <w:color w:val="FF0000"/>
        </w:rPr>
      </w:pPr>
      <w:r w:rsidRPr="00616C6D">
        <w:rPr>
          <w:noProof/>
        </w:rPr>
        <w:drawing>
          <wp:inline distT="0" distB="0" distL="0" distR="0" wp14:anchorId="010F63FC" wp14:editId="498131F0">
            <wp:extent cx="5544185" cy="352425"/>
            <wp:effectExtent l="0" t="0" r="0" b="9525"/>
            <wp:docPr id="1761145152"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44185" cy="352425"/>
                    </a:xfrm>
                    <a:prstGeom prst="rect">
                      <a:avLst/>
                    </a:prstGeom>
                    <a:noFill/>
                    <a:ln>
                      <a:noFill/>
                    </a:ln>
                  </pic:spPr>
                </pic:pic>
              </a:graphicData>
            </a:graphic>
          </wp:inline>
        </w:drawing>
      </w:r>
    </w:p>
    <w:p w14:paraId="5EB317FD" w14:textId="77777777" w:rsidR="004E3D77" w:rsidRDefault="004E3D77" w:rsidP="00466E47"/>
    <w:p w14:paraId="3DDB512D" w14:textId="77777777" w:rsidR="005F731A" w:rsidRDefault="005F731A" w:rsidP="005F731A">
      <w:r w:rsidRPr="005040F0">
        <w:t>Beräkningen av ramen, som kan komma att justeras under den fortsatta budgetberedningen, grundar sig bland annat på</w:t>
      </w:r>
    </w:p>
    <w:p w14:paraId="46516222" w14:textId="7118DB9A" w:rsidR="005F731A" w:rsidRPr="00321BAA" w:rsidRDefault="005F731A" w:rsidP="005F731A">
      <w:pPr>
        <w:pStyle w:val="Liststycke"/>
        <w:numPr>
          <w:ilvl w:val="0"/>
          <w:numId w:val="47"/>
        </w:numPr>
        <w:rPr>
          <w:rFonts w:ascii="Segoe UI" w:eastAsia="Segoe UI" w:hAnsi="Segoe UI" w:cs="Segoe UI"/>
          <w:lang w:val="sv"/>
        </w:rPr>
      </w:pPr>
      <w:r w:rsidRPr="00321BAA">
        <w:rPr>
          <w:rFonts w:ascii="Segoe UI" w:eastAsia="Segoe UI" w:hAnsi="Segoe UI" w:cs="Segoe UI"/>
          <w:lang w:val="sv"/>
        </w:rPr>
        <w:t>Landskapsregeringen inför ett servicecenter för samordnad ekonomiförvaltning och upphandling</w:t>
      </w:r>
      <w:r>
        <w:rPr>
          <w:rFonts w:ascii="Segoe UI" w:eastAsia="Segoe UI" w:hAnsi="Segoe UI" w:cs="Segoe UI"/>
          <w:lang w:val="sv"/>
        </w:rPr>
        <w:t>. Detta förväntas leda till effektiviseringar och kostnadsminskningar, vilket beaktats i budgeten</w:t>
      </w:r>
      <w:r w:rsidRPr="00321BAA">
        <w:rPr>
          <w:rFonts w:ascii="Segoe UI" w:eastAsia="Segoe UI" w:hAnsi="Segoe UI" w:cs="Segoe UI"/>
          <w:lang w:val="sv"/>
        </w:rPr>
        <w:t>.</w:t>
      </w:r>
      <w:r>
        <w:rPr>
          <w:rFonts w:ascii="Segoe UI" w:eastAsia="Segoe UI" w:hAnsi="Segoe UI" w:cs="Segoe UI"/>
          <w:lang w:val="sv"/>
        </w:rPr>
        <w:t xml:space="preserve"> Servicecentrets verksamhet ska vara i drift senast år 2027</w:t>
      </w:r>
    </w:p>
    <w:p w14:paraId="49850214" w14:textId="61AD9AAE" w:rsidR="00692AEB" w:rsidRDefault="005F731A" w:rsidP="005F731A">
      <w:pPr>
        <w:pStyle w:val="Liststycke"/>
        <w:numPr>
          <w:ilvl w:val="0"/>
          <w:numId w:val="47"/>
        </w:numPr>
        <w:rPr>
          <w:rFonts w:ascii="Segoe UI" w:eastAsia="Segoe UI" w:hAnsi="Segoe UI" w:cs="Segoe UI"/>
          <w:lang w:val="sv"/>
        </w:rPr>
      </w:pPr>
      <w:r w:rsidRPr="00E1797C">
        <w:rPr>
          <w:rFonts w:ascii="Segoe UI" w:eastAsia="Segoe UI" w:hAnsi="Segoe UI" w:cs="Segoe UI"/>
          <w:lang w:val="sv"/>
        </w:rPr>
        <w:t xml:space="preserve">Penningspelsreformen i riket beräknas ge kommunsektorn tillskott i form av ökade intäkter från samfundsskatter, men också genom kompensationer från landskapsbudgeten. </w:t>
      </w:r>
      <w:r w:rsidR="00F26A68">
        <w:rPr>
          <w:rFonts w:ascii="Segoe UI" w:eastAsia="Segoe UI" w:hAnsi="Segoe UI" w:cs="Segoe UI"/>
          <w:lang w:val="sv"/>
        </w:rPr>
        <w:t>Landskapsregeringen arbetar med att minska kostnaderna för kommunerna</w:t>
      </w:r>
      <w:r w:rsidR="003B7DB2">
        <w:rPr>
          <w:rFonts w:ascii="Segoe UI" w:eastAsia="Segoe UI" w:hAnsi="Segoe UI" w:cs="Segoe UI"/>
          <w:lang w:val="sv"/>
        </w:rPr>
        <w:t xml:space="preserve"> och </w:t>
      </w:r>
      <w:r w:rsidR="00936C8F">
        <w:rPr>
          <w:rFonts w:ascii="Segoe UI" w:eastAsia="Segoe UI" w:hAnsi="Segoe UI" w:cs="Segoe UI"/>
          <w:lang w:val="sv"/>
        </w:rPr>
        <w:t>kompensationerna till kommunerna kan förändras</w:t>
      </w:r>
    </w:p>
    <w:p w14:paraId="041861BA" w14:textId="1E3D2C81" w:rsidR="005F731A" w:rsidRDefault="005F731A" w:rsidP="005F731A">
      <w:pPr>
        <w:pStyle w:val="Liststycke"/>
        <w:numPr>
          <w:ilvl w:val="0"/>
          <w:numId w:val="47"/>
        </w:numPr>
      </w:pPr>
      <w:r w:rsidRPr="00321BAA">
        <w:t xml:space="preserve">Ett förslag till ny lotterilag bereds och </w:t>
      </w:r>
      <w:r w:rsidR="00483F58" w:rsidRPr="00483F58">
        <w:t>Ålands penningautomatförenings</w:t>
      </w:r>
      <w:r w:rsidRPr="00321BAA">
        <w:t xml:space="preserve"> framtida organisationsform klargörs.  Hanteringen av </w:t>
      </w:r>
      <w:r w:rsidR="00483F58" w:rsidRPr="00483F58">
        <w:t>Ålands penningautomatförenings</w:t>
      </w:r>
      <w:r w:rsidRPr="00321BAA">
        <w:t xml:space="preserve"> likviditet och avkastning ingår i arbetet</w:t>
      </w:r>
    </w:p>
    <w:p w14:paraId="3669CB2D" w14:textId="02E7B5CF" w:rsidR="005F731A" w:rsidRPr="00271422" w:rsidRDefault="005F731A" w:rsidP="005F731A">
      <w:pPr>
        <w:pStyle w:val="Liststycke"/>
        <w:numPr>
          <w:ilvl w:val="0"/>
          <w:numId w:val="47"/>
        </w:numPr>
        <w:rPr>
          <w:rFonts w:ascii="Segoe UI" w:eastAsia="Segoe UI" w:hAnsi="Segoe UI" w:cs="Segoe UI"/>
          <w:lang w:val="sv"/>
        </w:rPr>
      </w:pPr>
      <w:r>
        <w:t>Planen är att pensionshandläggningen inom ett par år köps som tjänst av KEVA i stället för att skötas av finansavdelningen, vilket är ekonomiskt fördelaktigt och minskar behovet av personal på avdelningen</w:t>
      </w:r>
    </w:p>
    <w:p w14:paraId="07EF29AA" w14:textId="0E368837" w:rsidR="00477071" w:rsidRPr="00477071" w:rsidRDefault="00477071" w:rsidP="00477071">
      <w:pPr>
        <w:pStyle w:val="Liststycke"/>
        <w:numPr>
          <w:ilvl w:val="0"/>
          <w:numId w:val="47"/>
        </w:numPr>
        <w:spacing w:after="120"/>
        <w:rPr>
          <w:rFonts w:cs="Open Sans"/>
          <w:lang w:val="sv-SE"/>
        </w:rPr>
      </w:pPr>
      <w:r w:rsidRPr="00477071">
        <w:rPr>
          <w:rFonts w:cs="Open Sans"/>
          <w:lang w:val="sv-SE"/>
        </w:rPr>
        <w:t>Frågan om skatteundantagets negativa verkningar är högprioriterad genom arbete med förenklingar i möjligaste mån, digitala verktyg och framtagandet av ny tullkodex</w:t>
      </w:r>
    </w:p>
    <w:p w14:paraId="2619B035" w14:textId="6CFDC323" w:rsidR="00477071" w:rsidRPr="00477071" w:rsidRDefault="00477071" w:rsidP="000C5379">
      <w:pPr>
        <w:pStyle w:val="Liststycke"/>
        <w:numPr>
          <w:ilvl w:val="0"/>
          <w:numId w:val="47"/>
        </w:numPr>
        <w:spacing w:after="120"/>
        <w:rPr>
          <w:rFonts w:ascii="Segoe UI" w:eastAsia="Segoe UI" w:hAnsi="Segoe UI" w:cs="Segoe UI"/>
          <w:lang w:val="sv"/>
        </w:rPr>
      </w:pPr>
      <w:r w:rsidRPr="00477071">
        <w:rPr>
          <w:rFonts w:cs="Open Sans"/>
          <w:lang w:val="sv-SE"/>
        </w:rPr>
        <w:t>Landskapsregeringen bevakar tillämpningen av självstyrelselagens ekonomikapitel.</w:t>
      </w:r>
    </w:p>
    <w:p w14:paraId="003168B9" w14:textId="3BC74E59" w:rsidR="00201287" w:rsidRDefault="00201287" w:rsidP="00201287"/>
    <w:p w14:paraId="7146F6C3" w14:textId="77777777" w:rsidR="00093B7A" w:rsidRDefault="00093B7A" w:rsidP="00093B7A"/>
    <w:p w14:paraId="4A758CDA" w14:textId="66353570" w:rsidR="00093B7A" w:rsidRDefault="0025176F" w:rsidP="001A5AF4">
      <w:pPr>
        <w:pStyle w:val="Rubrik2"/>
      </w:pPr>
      <w:bookmarkStart w:id="61" w:name="_Toc164424948"/>
      <w:bookmarkStart w:id="62" w:name="_Toc198117474"/>
      <w:r>
        <w:t>5</w:t>
      </w:r>
      <w:r w:rsidR="00093B7A">
        <w:t xml:space="preserve">.5 Politikområde </w:t>
      </w:r>
      <w:bookmarkStart w:id="63" w:name="_Hlk164838896"/>
      <w:r w:rsidR="00093B7A">
        <w:t>4</w:t>
      </w:r>
      <w:bookmarkEnd w:id="61"/>
      <w:r w:rsidR="00F64347">
        <w:t xml:space="preserve"> </w:t>
      </w:r>
      <w:r w:rsidR="0061368B">
        <w:t xml:space="preserve">- </w:t>
      </w:r>
      <w:r w:rsidR="0061368B" w:rsidRPr="0061368B">
        <w:t>Social- och miljöavdelningen</w:t>
      </w:r>
      <w:r w:rsidR="00726B4C">
        <w:t xml:space="preserve"> samt </w:t>
      </w:r>
      <w:r w:rsidR="0061368B" w:rsidRPr="0061368B">
        <w:t>ÅMHM</w:t>
      </w:r>
      <w:bookmarkEnd w:id="62"/>
      <w:bookmarkEnd w:id="63"/>
    </w:p>
    <w:p w14:paraId="51B5E8DD" w14:textId="77777777" w:rsidR="00BF503C" w:rsidRDefault="00BF503C" w:rsidP="00296675"/>
    <w:p w14:paraId="27FA60AC" w14:textId="3C56D063" w:rsidR="00296675" w:rsidRPr="002D7B7C" w:rsidRDefault="00B45499" w:rsidP="00296675">
      <w:r>
        <w:t>Nettok</w:t>
      </w:r>
      <w:r w:rsidR="00296675">
        <w:t xml:space="preserve">ostnadsutveckling för politikområde </w:t>
      </w:r>
      <w:r w:rsidR="009F1F18">
        <w:t>4</w:t>
      </w:r>
    </w:p>
    <w:p w14:paraId="26D3F1C6" w14:textId="538D299E" w:rsidR="00093B7A" w:rsidRDefault="00711419" w:rsidP="00093B7A">
      <w:r w:rsidRPr="00711419">
        <w:rPr>
          <w:noProof/>
        </w:rPr>
        <w:drawing>
          <wp:inline distT="0" distB="0" distL="0" distR="0" wp14:anchorId="42DE6C20" wp14:editId="3E097AC0">
            <wp:extent cx="5544185" cy="352425"/>
            <wp:effectExtent l="0" t="0" r="0" b="9525"/>
            <wp:docPr id="196244144"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44185" cy="352425"/>
                    </a:xfrm>
                    <a:prstGeom prst="rect">
                      <a:avLst/>
                    </a:prstGeom>
                    <a:noFill/>
                    <a:ln>
                      <a:noFill/>
                    </a:ln>
                  </pic:spPr>
                </pic:pic>
              </a:graphicData>
            </a:graphic>
          </wp:inline>
        </w:drawing>
      </w:r>
    </w:p>
    <w:p w14:paraId="2BEF0A27" w14:textId="77777777" w:rsidR="00093B7A" w:rsidRDefault="00093B7A" w:rsidP="00093B7A"/>
    <w:p w14:paraId="3D00859E" w14:textId="07CB8F28" w:rsidR="005040F0" w:rsidRDefault="005040F0" w:rsidP="00093B7A">
      <w:r w:rsidRPr="005040F0">
        <w:t>Beräkningen av ramen, som kan komma att justeras under den fortsatta budgetberedningen, grundar sig bland annat på</w:t>
      </w:r>
    </w:p>
    <w:p w14:paraId="2A153B09" w14:textId="5D145A6E" w:rsidR="00B5391C" w:rsidRPr="00B5391C" w:rsidRDefault="00B5391C" w:rsidP="000C5379">
      <w:pPr>
        <w:pStyle w:val="Liststycke"/>
        <w:numPr>
          <w:ilvl w:val="0"/>
          <w:numId w:val="74"/>
        </w:numPr>
        <w:rPr>
          <w:rFonts w:cs="Open Sans"/>
          <w:lang w:val="sv-SE"/>
        </w:rPr>
      </w:pPr>
      <w:bookmarkStart w:id="64" w:name="_Hlk165645990"/>
      <w:r w:rsidRPr="00B5391C">
        <w:rPr>
          <w:rFonts w:cs="Open Sans"/>
          <w:lang w:val="sv-SE"/>
        </w:rPr>
        <w:t>En utvärdering av KST</w:t>
      </w:r>
      <w:r w:rsidR="00E94C67">
        <w:rPr>
          <w:rFonts w:cs="Open Sans"/>
          <w:lang w:val="sv-SE"/>
        </w:rPr>
        <w:t>-</w:t>
      </w:r>
      <w:r w:rsidRPr="00B5391C">
        <w:rPr>
          <w:rFonts w:cs="Open Sans"/>
          <w:lang w:val="sv-SE"/>
        </w:rPr>
        <w:t xml:space="preserve">reformen genomförs under mandatperioden i enlighet med regeringsprogrammet. Resultatet </w:t>
      </w:r>
      <w:r w:rsidR="006B6F49">
        <w:rPr>
          <w:rFonts w:cs="Open Sans"/>
          <w:lang w:val="sv-SE"/>
        </w:rPr>
        <w:t>kan</w:t>
      </w:r>
      <w:r w:rsidRPr="00B5391C">
        <w:rPr>
          <w:rFonts w:cs="Open Sans"/>
          <w:lang w:val="sv-SE"/>
        </w:rPr>
        <w:t xml:space="preserve"> leda till lagstiftning som stärker ålänningarnas sociala skyddsnät</w:t>
      </w:r>
      <w:r w:rsidR="00341C74">
        <w:rPr>
          <w:rFonts w:cs="Open Sans"/>
          <w:lang w:val="sv-SE"/>
        </w:rPr>
        <w:t xml:space="preserve"> och minskar byråkratin</w:t>
      </w:r>
    </w:p>
    <w:p w14:paraId="0AB19B94" w14:textId="4921C0DF" w:rsidR="00487D32" w:rsidRDefault="00B5391C" w:rsidP="00163D4A">
      <w:pPr>
        <w:pStyle w:val="Liststycke"/>
        <w:numPr>
          <w:ilvl w:val="0"/>
          <w:numId w:val="74"/>
        </w:numPr>
        <w:rPr>
          <w:rFonts w:cs="Open Sans"/>
          <w:lang w:val="sv-SE"/>
        </w:rPr>
      </w:pPr>
      <w:r w:rsidRPr="00B5391C">
        <w:rPr>
          <w:rFonts w:cs="Open Sans"/>
          <w:lang w:val="sv-SE"/>
        </w:rPr>
        <w:lastRenderedPageBreak/>
        <w:t>Arbetet med att revidera hälso</w:t>
      </w:r>
      <w:r w:rsidR="006C2052">
        <w:rPr>
          <w:rFonts w:cs="Open Sans"/>
          <w:lang w:val="sv-SE"/>
        </w:rPr>
        <w:t>-</w:t>
      </w:r>
      <w:r w:rsidRPr="00B5391C">
        <w:rPr>
          <w:rFonts w:cs="Open Sans"/>
          <w:lang w:val="sv-SE"/>
        </w:rPr>
        <w:t xml:space="preserve"> och sjukvårdslagen fortsätter. Den uppdaterade lagen ska spegla modern praxis och säkerställa god tillgänglighet i vården</w:t>
      </w:r>
    </w:p>
    <w:p w14:paraId="2E856CEB" w14:textId="2EF0F7AA" w:rsidR="002A3D7C" w:rsidRDefault="00B5391C" w:rsidP="000C5379">
      <w:pPr>
        <w:pStyle w:val="Liststycke"/>
        <w:numPr>
          <w:ilvl w:val="0"/>
          <w:numId w:val="74"/>
        </w:numPr>
        <w:rPr>
          <w:rFonts w:cs="Open Sans"/>
          <w:lang w:val="sv-SE"/>
        </w:rPr>
      </w:pPr>
      <w:r w:rsidRPr="00DA3C07">
        <w:rPr>
          <w:rFonts w:cs="Open Sans"/>
          <w:lang w:val="sv-SE"/>
        </w:rPr>
        <w:t xml:space="preserve">Revideringen av klientavgiftslagen genomförs. Syftet är att stärka </w:t>
      </w:r>
      <w:r w:rsidR="00BE0CE2">
        <w:rPr>
          <w:rFonts w:cs="Open Sans"/>
          <w:lang w:val="sv-SE"/>
        </w:rPr>
        <w:t>situationen för</w:t>
      </w:r>
      <w:r w:rsidRPr="00487D32">
        <w:rPr>
          <w:rFonts w:cs="Open Sans"/>
          <w:lang w:val="sv-SE"/>
        </w:rPr>
        <w:t xml:space="preserve"> </w:t>
      </w:r>
      <w:r w:rsidRPr="00DA3C07">
        <w:rPr>
          <w:rFonts w:cs="Open Sans"/>
          <w:lang w:val="sv-SE"/>
        </w:rPr>
        <w:t>klienterna genom tydligare regler och rättvisa avgifter</w:t>
      </w:r>
    </w:p>
    <w:p w14:paraId="7A1B42F1" w14:textId="152B039E" w:rsidR="002A3D7C" w:rsidRDefault="00B5391C" w:rsidP="002A3D7C">
      <w:pPr>
        <w:pStyle w:val="Liststycke"/>
        <w:numPr>
          <w:ilvl w:val="0"/>
          <w:numId w:val="31"/>
        </w:numPr>
        <w:rPr>
          <w:rFonts w:cs="Open Sans"/>
          <w:lang w:val="sv-SE"/>
        </w:rPr>
      </w:pPr>
      <w:r w:rsidRPr="00DA3C07">
        <w:rPr>
          <w:rFonts w:cs="Open Sans"/>
          <w:lang w:val="sv-SE"/>
        </w:rPr>
        <w:t>Utvecklingen av en hälso</w:t>
      </w:r>
      <w:r w:rsidR="0084552C" w:rsidRPr="00DA3C07">
        <w:rPr>
          <w:rFonts w:cs="Open Sans"/>
          <w:lang w:val="sv-SE"/>
        </w:rPr>
        <w:t>-</w:t>
      </w:r>
      <w:r w:rsidRPr="00DA3C07">
        <w:rPr>
          <w:rFonts w:cs="Open Sans"/>
          <w:lang w:val="sv-SE"/>
        </w:rPr>
        <w:t xml:space="preserve"> och sjukvårdsstrategi för Åland fram till </w:t>
      </w:r>
      <w:r w:rsidR="000F354B">
        <w:rPr>
          <w:rFonts w:cs="Open Sans"/>
          <w:lang w:val="sv-SE"/>
        </w:rPr>
        <w:t xml:space="preserve">år </w:t>
      </w:r>
      <w:r w:rsidRPr="00DA3C07">
        <w:rPr>
          <w:rFonts w:cs="Open Sans"/>
          <w:lang w:val="sv-SE"/>
        </w:rPr>
        <w:t>2040 drivs vidare med hög prioritet. Strategin ska ge tydlig vägledning för framtidens vård</w:t>
      </w:r>
    </w:p>
    <w:bookmarkEnd w:id="64"/>
    <w:p w14:paraId="0C5B4402" w14:textId="25856A71" w:rsidR="00817B65" w:rsidRPr="00F4643A" w:rsidRDefault="003466DD" w:rsidP="003471B8">
      <w:pPr>
        <w:pStyle w:val="Liststycke"/>
        <w:numPr>
          <w:ilvl w:val="0"/>
          <w:numId w:val="31"/>
        </w:numPr>
        <w:rPr>
          <w:rFonts w:cs="Open Sans"/>
          <w:lang w:val="sv-SE"/>
        </w:rPr>
      </w:pPr>
      <w:r w:rsidRPr="003471B8">
        <w:rPr>
          <w:rFonts w:cs="Open Sans"/>
          <w:lang w:val="sv-SE"/>
        </w:rPr>
        <w:t>Vattenförbättra</w:t>
      </w:r>
      <w:r w:rsidR="00223E7B">
        <w:rPr>
          <w:rFonts w:cs="Open Sans"/>
          <w:lang w:val="sv-SE"/>
        </w:rPr>
        <w:t>n</w:t>
      </w:r>
      <w:r w:rsidRPr="003471B8">
        <w:rPr>
          <w:rFonts w:cs="Open Sans"/>
          <w:lang w:val="sv-SE"/>
        </w:rPr>
        <w:t>de åtgärder är fortsatt prioriterat och projektet Rent vatten 2030 förväntas fortsätta under hela ramperioden</w:t>
      </w:r>
      <w:r w:rsidRPr="003466DD">
        <w:rPr>
          <w:rFonts w:eastAsia="Times New Roman"/>
        </w:rPr>
        <w:t xml:space="preserve"> </w:t>
      </w:r>
    </w:p>
    <w:p w14:paraId="5D4DE91E" w14:textId="341474B7" w:rsidR="00817B65" w:rsidRPr="00817B65" w:rsidRDefault="00817B65" w:rsidP="00817B65">
      <w:pPr>
        <w:pStyle w:val="Liststycke"/>
        <w:numPr>
          <w:ilvl w:val="0"/>
          <w:numId w:val="31"/>
        </w:numPr>
        <w:rPr>
          <w:rFonts w:cs="Open Sans"/>
          <w:lang w:val="sv-SE"/>
        </w:rPr>
      </w:pPr>
      <w:r w:rsidRPr="00817B65">
        <w:rPr>
          <w:rFonts w:cs="Open Sans"/>
          <w:lang w:val="sv-SE"/>
        </w:rPr>
        <w:t>Landskapsregeringen och ÅMHM arbetar med lag- och processändringar som medför effektivisering av myndighetsutövningen vid ÅMHM</w:t>
      </w:r>
      <w:r w:rsidR="00887B03">
        <w:rPr>
          <w:rFonts w:cs="Open Sans"/>
          <w:lang w:val="sv-SE"/>
        </w:rPr>
        <w:t>.</w:t>
      </w:r>
    </w:p>
    <w:p w14:paraId="65E74FCF" w14:textId="77777777" w:rsidR="004C55D8" w:rsidRDefault="004C55D8" w:rsidP="000C5379">
      <w:pPr>
        <w:pStyle w:val="Liststycke"/>
        <w:rPr>
          <w:rFonts w:cs="Open Sans"/>
          <w:lang w:val="sv-SE"/>
        </w:rPr>
      </w:pPr>
    </w:p>
    <w:p w14:paraId="4232913E" w14:textId="77777777" w:rsidR="0084552C" w:rsidRDefault="0084552C" w:rsidP="00093B7A"/>
    <w:p w14:paraId="25BF2920" w14:textId="71DA2DDF" w:rsidR="00093B7A" w:rsidRDefault="0025176F" w:rsidP="001A5AF4">
      <w:pPr>
        <w:pStyle w:val="Rubrik2"/>
      </w:pPr>
      <w:bookmarkStart w:id="65" w:name="_Toc164424949"/>
      <w:bookmarkStart w:id="66" w:name="_Toc198117475"/>
      <w:r>
        <w:t>5</w:t>
      </w:r>
      <w:r w:rsidR="00093B7A">
        <w:t>.6 Politikområde 5</w:t>
      </w:r>
      <w:bookmarkEnd w:id="65"/>
      <w:r w:rsidR="005F7208">
        <w:t xml:space="preserve"> - </w:t>
      </w:r>
      <w:r w:rsidR="005F7208" w:rsidRPr="005F7208">
        <w:t>Utbildnings- och kulturavdelningen, Högskolan, Folkhögskolan, Musikinstitutet, Gymnasiet</w:t>
      </w:r>
      <w:r w:rsidR="005F7208">
        <w:t xml:space="preserve"> och</w:t>
      </w:r>
      <w:r w:rsidR="007F1B0F">
        <w:t xml:space="preserve"> </w:t>
      </w:r>
      <w:r w:rsidR="005F7208" w:rsidRPr="005F7208">
        <w:t>Sjösäkerhetscentrum</w:t>
      </w:r>
      <w:bookmarkEnd w:id="66"/>
    </w:p>
    <w:p w14:paraId="4CFACDFE" w14:textId="77777777" w:rsidR="009F1F18" w:rsidRPr="00AE6EFE" w:rsidRDefault="009F1F18" w:rsidP="00093B7A"/>
    <w:p w14:paraId="46DD9A41" w14:textId="3C17C9B0" w:rsidR="009F1F18" w:rsidRPr="002D7B7C" w:rsidRDefault="007B42C0" w:rsidP="009F1F18">
      <w:r>
        <w:t>Nettok</w:t>
      </w:r>
      <w:r w:rsidR="009F1F18">
        <w:t>ostnadsutveckling för politikområde 5</w:t>
      </w:r>
    </w:p>
    <w:p w14:paraId="27729BB9" w14:textId="3A55A503" w:rsidR="00093B7A" w:rsidRDefault="00CC1F60" w:rsidP="00093B7A">
      <w:r w:rsidRPr="00CC1F60">
        <w:rPr>
          <w:noProof/>
        </w:rPr>
        <w:drawing>
          <wp:inline distT="0" distB="0" distL="0" distR="0" wp14:anchorId="52079660" wp14:editId="38A8187B">
            <wp:extent cx="5544185" cy="349250"/>
            <wp:effectExtent l="0" t="0" r="0" b="0"/>
            <wp:docPr id="1311087391"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44185" cy="349250"/>
                    </a:xfrm>
                    <a:prstGeom prst="rect">
                      <a:avLst/>
                    </a:prstGeom>
                    <a:noFill/>
                    <a:ln>
                      <a:noFill/>
                    </a:ln>
                  </pic:spPr>
                </pic:pic>
              </a:graphicData>
            </a:graphic>
          </wp:inline>
        </w:drawing>
      </w:r>
    </w:p>
    <w:p w14:paraId="05D96A27" w14:textId="77777777" w:rsidR="00085B25" w:rsidRPr="00AE6EFE" w:rsidRDefault="00085B25" w:rsidP="00093B7A"/>
    <w:p w14:paraId="07372E48" w14:textId="2D979CDD" w:rsidR="00BB4A23" w:rsidRPr="00AE6EFE" w:rsidRDefault="00BB4A23" w:rsidP="00093B7A">
      <w:r w:rsidRPr="00BB4A23">
        <w:t>Beräkningen av ramen, som kan komma att justeras under den fortsatta budgetberedningen, grundar sig bland annat på</w:t>
      </w:r>
    </w:p>
    <w:p w14:paraId="2E7F62A9" w14:textId="4BD7DF26" w:rsidR="00441D19" w:rsidRDefault="00441D19" w:rsidP="000C5379">
      <w:pPr>
        <w:pStyle w:val="Liststycke"/>
        <w:numPr>
          <w:ilvl w:val="0"/>
          <w:numId w:val="76"/>
        </w:numPr>
      </w:pPr>
      <w:r>
        <w:t>Omorganisering av sjöfartsutbildningen för effektivisering av utbildningen och kursverksamheten</w:t>
      </w:r>
    </w:p>
    <w:p w14:paraId="67F8BB18" w14:textId="33989DEE" w:rsidR="00441D19" w:rsidRDefault="00441D19" w:rsidP="000C5379">
      <w:pPr>
        <w:pStyle w:val="Liststycke"/>
        <w:numPr>
          <w:ilvl w:val="0"/>
          <w:numId w:val="76"/>
        </w:numPr>
      </w:pPr>
      <w:r>
        <w:t xml:space="preserve">Ökad samordning och samverkan av underliggande myndigheter kring </w:t>
      </w:r>
      <w:r w:rsidR="00470BDC">
        <w:t>digitalisering</w:t>
      </w:r>
      <w:r>
        <w:t xml:space="preserve"> i syfte att identifiera och utnyttja synergier kring kostnader, funktionalitet och informationssäkerhet</w:t>
      </w:r>
    </w:p>
    <w:p w14:paraId="4C2E6F6B" w14:textId="00EF873C" w:rsidR="00441D19" w:rsidRDefault="00441D19" w:rsidP="000C5379">
      <w:pPr>
        <w:pStyle w:val="Liststycke"/>
        <w:numPr>
          <w:ilvl w:val="0"/>
          <w:numId w:val="76"/>
        </w:numPr>
      </w:pPr>
      <w:r>
        <w:t xml:space="preserve">Ålands folkhögskolas samordning under förvaltningen </w:t>
      </w:r>
      <w:r w:rsidR="00516545">
        <w:t xml:space="preserve">inom </w:t>
      </w:r>
      <w:r>
        <w:t>Ålands gymnasium</w:t>
      </w:r>
    </w:p>
    <w:p w14:paraId="2C7544B3" w14:textId="0023BF20" w:rsidR="00441D19" w:rsidRDefault="00441D19" w:rsidP="000C5379">
      <w:pPr>
        <w:pStyle w:val="Liststycke"/>
        <w:numPr>
          <w:ilvl w:val="0"/>
          <w:numId w:val="76"/>
        </w:numPr>
      </w:pPr>
      <w:r>
        <w:t>Utvärdering av barnomsorg</w:t>
      </w:r>
      <w:r w:rsidR="00516545">
        <w:t>s-</w:t>
      </w:r>
      <w:r>
        <w:t xml:space="preserve"> och grundskolelagstiftningen för att minska administrativa kostnader</w:t>
      </w:r>
    </w:p>
    <w:p w14:paraId="29D93EED" w14:textId="7667D62F" w:rsidR="00441D19" w:rsidRDefault="00441D19" w:rsidP="000C5379">
      <w:pPr>
        <w:pStyle w:val="Liststycke"/>
        <w:numPr>
          <w:ilvl w:val="0"/>
          <w:numId w:val="76"/>
        </w:numPr>
      </w:pPr>
      <w:r>
        <w:t>Organisera en oberoende tillsynsverksamhet för granskning av skolorna och barnomsorgen</w:t>
      </w:r>
    </w:p>
    <w:p w14:paraId="73B6B167" w14:textId="0890D12F" w:rsidR="00AD53F2" w:rsidRDefault="00441D19" w:rsidP="009F6B10">
      <w:pPr>
        <w:pStyle w:val="Liststycke"/>
        <w:numPr>
          <w:ilvl w:val="0"/>
          <w:numId w:val="76"/>
        </w:numPr>
      </w:pPr>
      <w:r>
        <w:t xml:space="preserve">Översyn av studieplatser </w:t>
      </w:r>
      <w:r w:rsidR="00C647FF">
        <w:t xml:space="preserve">och -utbud </w:t>
      </w:r>
      <w:r>
        <w:t>inom Ålands yrkesgymnasium</w:t>
      </w:r>
    </w:p>
    <w:p w14:paraId="3BEDAA9A" w14:textId="00C8C659" w:rsidR="00E07580" w:rsidRDefault="00E07580" w:rsidP="009F6B10">
      <w:pPr>
        <w:pStyle w:val="Liststycke"/>
        <w:numPr>
          <w:ilvl w:val="0"/>
          <w:numId w:val="76"/>
        </w:numPr>
      </w:pPr>
      <w:r>
        <w:t>Högskolans ackumulerade överskott används under perioden</w:t>
      </w:r>
      <w:r w:rsidR="00520229">
        <w:t>.</w:t>
      </w:r>
    </w:p>
    <w:p w14:paraId="36FCF6F8" w14:textId="77777777" w:rsidR="00963194" w:rsidRDefault="00963194" w:rsidP="00093B7A"/>
    <w:p w14:paraId="6BCDA133" w14:textId="77777777" w:rsidR="004875D1" w:rsidRDefault="004875D1">
      <w:pPr>
        <w:autoSpaceDE/>
        <w:autoSpaceDN/>
        <w:adjustRightInd/>
        <w:spacing w:after="160" w:line="259" w:lineRule="auto"/>
        <w:textAlignment w:val="auto"/>
        <w:rPr>
          <w:rFonts w:ascii="Segoe UI" w:hAnsi="Segoe UI" w:cs="Open Sans SemiBold"/>
          <w:b/>
          <w:bCs/>
          <w:sz w:val="32"/>
          <w:szCs w:val="32"/>
        </w:rPr>
      </w:pPr>
      <w:bookmarkStart w:id="67" w:name="_Toc164424950"/>
      <w:r>
        <w:br w:type="page"/>
      </w:r>
    </w:p>
    <w:p w14:paraId="36FD8F92" w14:textId="00D0F82E" w:rsidR="00093B7A" w:rsidRDefault="0025176F" w:rsidP="001A5AF4">
      <w:pPr>
        <w:pStyle w:val="Rubrik2"/>
      </w:pPr>
      <w:bookmarkStart w:id="68" w:name="_Toc198117476"/>
      <w:r>
        <w:lastRenderedPageBreak/>
        <w:t>5</w:t>
      </w:r>
      <w:r w:rsidR="00093B7A">
        <w:t>.7 Politikområde 6</w:t>
      </w:r>
      <w:bookmarkEnd w:id="67"/>
      <w:r w:rsidR="00B96504">
        <w:t xml:space="preserve"> </w:t>
      </w:r>
      <w:r w:rsidR="00C47192">
        <w:t>–</w:t>
      </w:r>
      <w:r w:rsidR="00B96504">
        <w:t xml:space="preserve"> </w:t>
      </w:r>
      <w:r w:rsidR="00B96504" w:rsidRPr="00B96504">
        <w:t>Näringsavdelningen</w:t>
      </w:r>
      <w:r w:rsidR="00C47192">
        <w:t xml:space="preserve"> och</w:t>
      </w:r>
      <w:r w:rsidR="00B96504" w:rsidRPr="00B96504">
        <w:t xml:space="preserve"> </w:t>
      </w:r>
      <w:r w:rsidR="00EF60AE">
        <w:t>Ålands arbetsmarknads</w:t>
      </w:r>
      <w:r w:rsidR="007D2B5D">
        <w:t>-</w:t>
      </w:r>
      <w:r w:rsidR="00EF60AE">
        <w:t xml:space="preserve"> och studieservicemyndighet</w:t>
      </w:r>
      <w:bookmarkEnd w:id="68"/>
    </w:p>
    <w:p w14:paraId="53F6F24F" w14:textId="1596E332" w:rsidR="00E522B7" w:rsidRDefault="00E522B7">
      <w:pPr>
        <w:autoSpaceDE/>
        <w:autoSpaceDN/>
        <w:adjustRightInd/>
        <w:spacing w:after="160" w:line="259" w:lineRule="auto"/>
        <w:textAlignment w:val="auto"/>
      </w:pPr>
    </w:p>
    <w:p w14:paraId="6D8087AC" w14:textId="5896AB09" w:rsidR="00EC1150" w:rsidRPr="002D7B7C" w:rsidRDefault="0059711F" w:rsidP="00EC1150">
      <w:r>
        <w:t>Nettok</w:t>
      </w:r>
      <w:r w:rsidR="00EC1150">
        <w:t>ostnadsutveckling för politikområde 6</w:t>
      </w:r>
    </w:p>
    <w:p w14:paraId="527E7924" w14:textId="68805473" w:rsidR="00093B7A" w:rsidRPr="00426528" w:rsidRDefault="00AD4800" w:rsidP="00093B7A">
      <w:pPr>
        <w:rPr>
          <w:color w:val="FF0000"/>
        </w:rPr>
      </w:pPr>
      <w:r w:rsidRPr="00AD4800">
        <w:rPr>
          <w:noProof/>
        </w:rPr>
        <w:drawing>
          <wp:inline distT="0" distB="0" distL="0" distR="0" wp14:anchorId="38A8A0BB" wp14:editId="504B36F9">
            <wp:extent cx="5544185" cy="346075"/>
            <wp:effectExtent l="0" t="0" r="0" b="0"/>
            <wp:docPr id="594955154"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44185" cy="346075"/>
                    </a:xfrm>
                    <a:prstGeom prst="rect">
                      <a:avLst/>
                    </a:prstGeom>
                    <a:noFill/>
                    <a:ln>
                      <a:noFill/>
                    </a:ln>
                  </pic:spPr>
                </pic:pic>
              </a:graphicData>
            </a:graphic>
          </wp:inline>
        </w:drawing>
      </w:r>
      <w:r w:rsidR="006045E3" w:rsidRPr="006045E3">
        <w:t xml:space="preserve"> </w:t>
      </w:r>
    </w:p>
    <w:p w14:paraId="58FA3F4E" w14:textId="77777777" w:rsidR="00093B7A" w:rsidRDefault="00093B7A" w:rsidP="00093B7A"/>
    <w:p w14:paraId="599C8D03" w14:textId="77777777" w:rsidR="00D65E05" w:rsidRDefault="00D65E05" w:rsidP="00C27539"/>
    <w:p w14:paraId="387B0E34" w14:textId="1BAE8220" w:rsidR="00D65E05" w:rsidRDefault="00D65E05" w:rsidP="00C27539">
      <w:r w:rsidRPr="00D65E05">
        <w:t>Beräkningen av ramen, som kan komma att justeras under den fortsatta budgetberedningen, grundar sig bland annat på</w:t>
      </w:r>
    </w:p>
    <w:p w14:paraId="2D531BA7" w14:textId="36B5A8B4" w:rsidR="00892C67" w:rsidRDefault="00892C67" w:rsidP="00DB1F18">
      <w:pPr>
        <w:pStyle w:val="Liststycke"/>
        <w:numPr>
          <w:ilvl w:val="0"/>
          <w:numId w:val="79"/>
        </w:numPr>
      </w:pPr>
      <w:r>
        <w:t>Landskapsregeringen avser att under mandatperioden lämna ett tillväxtmeddelande i syfte att stärka det parlamentariska fokuset på tillväxtpolitiken</w:t>
      </w:r>
    </w:p>
    <w:p w14:paraId="6858B37A" w14:textId="7215D6CE" w:rsidR="00892C67" w:rsidRDefault="00892C67" w:rsidP="00DB1F18">
      <w:pPr>
        <w:pStyle w:val="Liststycke"/>
        <w:numPr>
          <w:ilvl w:val="0"/>
          <w:numId w:val="79"/>
        </w:numPr>
      </w:pPr>
      <w:r>
        <w:t>De olika stödmodellerna, inklusive rådgivning, kommer att ses över och optimeras. Landskapsregeringen ser ett behov av att förbättra samordningen av de olika insatser som genomförs</w:t>
      </w:r>
    </w:p>
    <w:p w14:paraId="2DEA390C" w14:textId="4ADE9FBC" w:rsidR="00892C67" w:rsidRDefault="00892C67" w:rsidP="00DB1F18">
      <w:pPr>
        <w:pStyle w:val="Liststycke"/>
        <w:numPr>
          <w:ilvl w:val="0"/>
          <w:numId w:val="79"/>
        </w:numPr>
      </w:pPr>
      <w:r>
        <w:t>Landskapsregeringen arbetar för att skapa goda förutsättningar för bostadsbyggande och annan samhällsutveckling, med målet att främja tillväxt och möjliggöra inflyttning</w:t>
      </w:r>
    </w:p>
    <w:p w14:paraId="0D9B4027" w14:textId="59A2D5B9" w:rsidR="00892C67" w:rsidRDefault="00892C67" w:rsidP="00DB1F18">
      <w:pPr>
        <w:pStyle w:val="Liststycke"/>
        <w:numPr>
          <w:ilvl w:val="0"/>
          <w:numId w:val="79"/>
        </w:numPr>
      </w:pPr>
      <w:r>
        <w:t>Arbetslösheten ligger något över den historiska genomsnittsnivån, men bedöms minska under ramperioden. Minskad långtidsarbetslöshet är en prioriterad målsättning, och sysselsättningsfrämjande insatser genomförs i nära samverkan med det privata näringslivet</w:t>
      </w:r>
    </w:p>
    <w:p w14:paraId="17F8D3E3" w14:textId="56EDFFA9" w:rsidR="00892C67" w:rsidRDefault="00892C67" w:rsidP="00DB1F18">
      <w:pPr>
        <w:pStyle w:val="Liststycke"/>
        <w:numPr>
          <w:ilvl w:val="0"/>
          <w:numId w:val="79"/>
        </w:numPr>
      </w:pPr>
      <w:r>
        <w:t>Under ramperioden vidtas aktiva åtgärder för att minska näringslivets fasta kostnader och stärka konkurrenskraften</w:t>
      </w:r>
    </w:p>
    <w:p w14:paraId="3FE57C63" w14:textId="0375CDFD" w:rsidR="00892C67" w:rsidRDefault="00892C67" w:rsidP="00DB1F18">
      <w:pPr>
        <w:pStyle w:val="Liststycke"/>
        <w:numPr>
          <w:ilvl w:val="0"/>
          <w:numId w:val="79"/>
        </w:numPr>
      </w:pPr>
      <w:r>
        <w:t>Landskapsregeringen prioriterar regelförenklingar inom befintlig lagstiftning och administrativa processer samt verkar för att nya EU-direktiv implementeras på ett så företagsvänligt och effektivt sätt som möjligt</w:t>
      </w:r>
    </w:p>
    <w:p w14:paraId="61E1C265" w14:textId="596C2359" w:rsidR="00892C67" w:rsidRDefault="00892C67" w:rsidP="00892C67">
      <w:pPr>
        <w:pStyle w:val="Liststycke"/>
        <w:numPr>
          <w:ilvl w:val="0"/>
          <w:numId w:val="79"/>
        </w:numPr>
      </w:pPr>
      <w:r>
        <w:t>Inom infrastrukturområdet pågår flera processer kring bolagisering. Landskapsregeringen ser även potential för framtida konkurrensutsättning inom andra sektorer och arbetar aktivt för att möjliggöra och genomföra sådana reformer</w:t>
      </w:r>
      <w:r w:rsidR="00697373">
        <w:t xml:space="preserve"> och avser att avge sådana förslag inom </w:t>
      </w:r>
      <w:r w:rsidR="00FB65DA">
        <w:t>mandatperiod</w:t>
      </w:r>
      <w:r w:rsidR="00071F09">
        <w:t>en</w:t>
      </w:r>
    </w:p>
    <w:p w14:paraId="6F0C185C" w14:textId="1781BE54" w:rsidR="00201B2F" w:rsidRDefault="00201B2F" w:rsidP="00DB1F18">
      <w:pPr>
        <w:pStyle w:val="Liststycke"/>
        <w:numPr>
          <w:ilvl w:val="0"/>
          <w:numId w:val="79"/>
        </w:numPr>
      </w:pPr>
      <w:r w:rsidRPr="00201B2F">
        <w:t>Principen för budgeteringen av landskapets EU-program ändras för att uppnå en bättre förverkligandegrad</w:t>
      </w:r>
      <w:r w:rsidR="00AF6641">
        <w:t>.</w:t>
      </w:r>
    </w:p>
    <w:p w14:paraId="5AAF6BFA" w14:textId="77777777" w:rsidR="002B3424" w:rsidRDefault="002B3424" w:rsidP="002B3424">
      <w:pPr>
        <w:rPr>
          <w:rStyle w:val="normaltextrun"/>
          <w:rFonts w:ascii="Segoe UI" w:hAnsi="Segoe UI" w:cs="Segoe UI"/>
        </w:rPr>
      </w:pPr>
    </w:p>
    <w:p w14:paraId="2401E5B7" w14:textId="77777777" w:rsidR="00C47192" w:rsidRDefault="00C47192" w:rsidP="00093B7A"/>
    <w:p w14:paraId="05029F54" w14:textId="77777777" w:rsidR="004875D1" w:rsidRDefault="004875D1">
      <w:pPr>
        <w:autoSpaceDE/>
        <w:autoSpaceDN/>
        <w:adjustRightInd/>
        <w:spacing w:after="160" w:line="259" w:lineRule="auto"/>
        <w:textAlignment w:val="auto"/>
        <w:rPr>
          <w:rFonts w:ascii="Segoe UI" w:hAnsi="Segoe UI" w:cs="Open Sans SemiBold"/>
          <w:b/>
          <w:bCs/>
          <w:sz w:val="32"/>
          <w:szCs w:val="32"/>
        </w:rPr>
      </w:pPr>
      <w:bookmarkStart w:id="69" w:name="_Toc164424951"/>
      <w:r>
        <w:br w:type="page"/>
      </w:r>
    </w:p>
    <w:p w14:paraId="135B7C63" w14:textId="0D79641F" w:rsidR="00093B7A" w:rsidRDefault="0025176F" w:rsidP="001A5AF4">
      <w:pPr>
        <w:pStyle w:val="Rubrik2"/>
      </w:pPr>
      <w:bookmarkStart w:id="70" w:name="_Toc198117477"/>
      <w:r>
        <w:lastRenderedPageBreak/>
        <w:t>5</w:t>
      </w:r>
      <w:r w:rsidR="00093B7A">
        <w:t>.8 Politikområde 7</w:t>
      </w:r>
      <w:bookmarkEnd w:id="69"/>
      <w:r w:rsidR="001C2B84">
        <w:t xml:space="preserve"> - </w:t>
      </w:r>
      <w:r w:rsidR="001C2B84" w:rsidRPr="001C2B84">
        <w:t>Infrastrukturavdelningen, Energimyndigheten</w:t>
      </w:r>
      <w:r w:rsidR="001C2B84">
        <w:t xml:space="preserve"> och</w:t>
      </w:r>
      <w:r w:rsidR="001C2B84" w:rsidRPr="001C2B84">
        <w:t xml:space="preserve"> Fordonsmyndigheten</w:t>
      </w:r>
      <w:bookmarkEnd w:id="70"/>
    </w:p>
    <w:p w14:paraId="7CF3C66C" w14:textId="2369FF1A" w:rsidR="001C2B84" w:rsidRDefault="001C2B84" w:rsidP="00093B7A"/>
    <w:p w14:paraId="60B39AF0" w14:textId="0C6BD527" w:rsidR="00EC1150" w:rsidRPr="002D7B7C" w:rsidRDefault="0079783F" w:rsidP="00EC1150">
      <w:r>
        <w:t>Nettok</w:t>
      </w:r>
      <w:r w:rsidR="00EC1150">
        <w:t>ostnadsutveckling för politikområde 7</w:t>
      </w:r>
    </w:p>
    <w:p w14:paraId="6C905357" w14:textId="514A8EFF" w:rsidR="00093B7A" w:rsidRDefault="00FA53A9" w:rsidP="00093B7A">
      <w:r w:rsidRPr="00FA53A9">
        <w:rPr>
          <w:noProof/>
        </w:rPr>
        <w:drawing>
          <wp:inline distT="0" distB="0" distL="0" distR="0" wp14:anchorId="2D59A828" wp14:editId="7CB7C256">
            <wp:extent cx="5544185" cy="335915"/>
            <wp:effectExtent l="0" t="0" r="0" b="6985"/>
            <wp:docPr id="1643344655"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44185" cy="335915"/>
                    </a:xfrm>
                    <a:prstGeom prst="rect">
                      <a:avLst/>
                    </a:prstGeom>
                    <a:noFill/>
                    <a:ln>
                      <a:noFill/>
                    </a:ln>
                  </pic:spPr>
                </pic:pic>
              </a:graphicData>
            </a:graphic>
          </wp:inline>
        </w:drawing>
      </w:r>
    </w:p>
    <w:p w14:paraId="1A34F701" w14:textId="77777777" w:rsidR="00D65E05" w:rsidRDefault="00D65E05" w:rsidP="00093B7A"/>
    <w:p w14:paraId="4F01187F" w14:textId="182136C4" w:rsidR="00D65E05" w:rsidRDefault="00D65E05" w:rsidP="00093B7A">
      <w:r w:rsidRPr="00D65E05">
        <w:t>Beräkningen av ramen, som kan komma att justeras under den fortsatta budgetberedningen, grundar sig bland annat på</w:t>
      </w:r>
    </w:p>
    <w:p w14:paraId="69E2C1D1" w14:textId="2494EF44" w:rsidR="003A0BF7" w:rsidRDefault="003A0BF7" w:rsidP="003A0BF7">
      <w:pPr>
        <w:pStyle w:val="Liststycke"/>
        <w:numPr>
          <w:ilvl w:val="0"/>
          <w:numId w:val="59"/>
        </w:numPr>
        <w:rPr>
          <w:rFonts w:asciiTheme="majorHAnsi" w:eastAsia="Times New Roman" w:hAnsiTheme="majorHAnsi" w:cstheme="majorHAnsi"/>
          <w:color w:val="000000"/>
        </w:rPr>
      </w:pPr>
      <w:r w:rsidRPr="000C5379">
        <w:rPr>
          <w:rFonts w:asciiTheme="majorHAnsi" w:eastAsia="Times New Roman" w:hAnsiTheme="majorHAnsi" w:cstheme="majorHAnsi"/>
          <w:color w:val="000000"/>
        </w:rPr>
        <w:t xml:space="preserve">Kostnaden </w:t>
      </w:r>
      <w:r w:rsidR="00BB5470" w:rsidRPr="000C5379">
        <w:rPr>
          <w:rFonts w:asciiTheme="majorHAnsi" w:eastAsia="Times New Roman" w:hAnsiTheme="majorHAnsi" w:cstheme="majorHAnsi"/>
          <w:color w:val="000000"/>
        </w:rPr>
        <w:t>för sjötra</w:t>
      </w:r>
      <w:r w:rsidR="00682E31" w:rsidRPr="000C5379">
        <w:rPr>
          <w:rFonts w:asciiTheme="majorHAnsi" w:eastAsia="Times New Roman" w:hAnsiTheme="majorHAnsi" w:cstheme="majorHAnsi"/>
          <w:color w:val="000000"/>
        </w:rPr>
        <w:t>f</w:t>
      </w:r>
      <w:r w:rsidR="00BB5470" w:rsidRPr="000C5379">
        <w:rPr>
          <w:rFonts w:asciiTheme="majorHAnsi" w:eastAsia="Times New Roman" w:hAnsiTheme="majorHAnsi" w:cstheme="majorHAnsi"/>
          <w:color w:val="000000"/>
        </w:rPr>
        <w:t>iken</w:t>
      </w:r>
      <w:r w:rsidRPr="000C5379">
        <w:rPr>
          <w:rFonts w:asciiTheme="majorHAnsi" w:eastAsia="Times New Roman" w:hAnsiTheme="majorHAnsi" w:cstheme="majorHAnsi"/>
          <w:color w:val="000000"/>
        </w:rPr>
        <w:t xml:space="preserve"> baserar sig på samma servicenivå som 2025. Ny upphandling genomförs 2026</w:t>
      </w:r>
    </w:p>
    <w:p w14:paraId="7017F396" w14:textId="00ABC6B1" w:rsidR="00C44085" w:rsidRPr="000C5379" w:rsidRDefault="00E91F68" w:rsidP="00C44085">
      <w:pPr>
        <w:pStyle w:val="Liststycke"/>
        <w:numPr>
          <w:ilvl w:val="0"/>
          <w:numId w:val="59"/>
        </w:numPr>
        <w:rPr>
          <w:rFonts w:asciiTheme="majorHAnsi" w:eastAsia="Times New Roman" w:hAnsiTheme="majorHAnsi" w:cstheme="majorHAnsi"/>
          <w:color w:val="000000"/>
        </w:rPr>
      </w:pPr>
      <w:r>
        <w:rPr>
          <w:rFonts w:asciiTheme="majorHAnsi" w:eastAsia="Times New Roman" w:hAnsiTheme="majorHAnsi" w:cstheme="majorHAnsi"/>
          <w:color w:val="000000"/>
        </w:rPr>
        <w:t>Trafikomläggningen i skä</w:t>
      </w:r>
      <w:r w:rsidR="00524C3B">
        <w:rPr>
          <w:rFonts w:asciiTheme="majorHAnsi" w:eastAsia="Times New Roman" w:hAnsiTheme="majorHAnsi" w:cstheme="majorHAnsi"/>
          <w:color w:val="000000"/>
        </w:rPr>
        <w:t>rgården</w:t>
      </w:r>
      <w:r w:rsidR="00C44085" w:rsidRPr="000C5379">
        <w:rPr>
          <w:rFonts w:asciiTheme="majorHAnsi" w:eastAsia="Times New Roman" w:hAnsiTheme="majorHAnsi" w:cstheme="majorHAnsi"/>
          <w:color w:val="000000"/>
        </w:rPr>
        <w:t xml:space="preserve"> genomförs i enlighet med principerna om lägre kostnader, stabil servicenivå, skalbarhet, miljöanpassning och elektrifiering. Närmare beslut om konkreta investeringar tas i samband med budget</w:t>
      </w:r>
      <w:r w:rsidR="00FE522B">
        <w:rPr>
          <w:rFonts w:asciiTheme="majorHAnsi" w:eastAsia="Times New Roman" w:hAnsiTheme="majorHAnsi" w:cstheme="majorHAnsi"/>
          <w:color w:val="000000"/>
        </w:rPr>
        <w:t>en</w:t>
      </w:r>
      <w:r w:rsidR="00C44085" w:rsidRPr="000C5379">
        <w:rPr>
          <w:rFonts w:asciiTheme="majorHAnsi" w:eastAsia="Times New Roman" w:hAnsiTheme="majorHAnsi" w:cstheme="majorHAnsi"/>
          <w:color w:val="000000"/>
        </w:rPr>
        <w:t xml:space="preserve"> för</w:t>
      </w:r>
      <w:r w:rsidR="00FE522B">
        <w:rPr>
          <w:rFonts w:asciiTheme="majorHAnsi" w:eastAsia="Times New Roman" w:hAnsiTheme="majorHAnsi" w:cstheme="majorHAnsi"/>
          <w:color w:val="000000"/>
        </w:rPr>
        <w:t xml:space="preserve"> år</w:t>
      </w:r>
      <w:r w:rsidR="00C44085" w:rsidRPr="000C5379">
        <w:rPr>
          <w:rFonts w:asciiTheme="majorHAnsi" w:eastAsia="Times New Roman" w:hAnsiTheme="majorHAnsi" w:cstheme="majorHAnsi"/>
          <w:color w:val="000000"/>
        </w:rPr>
        <w:t xml:space="preserve"> 2026</w:t>
      </w:r>
    </w:p>
    <w:p w14:paraId="595EB9FA" w14:textId="58F2369C" w:rsidR="00CC2C26" w:rsidRPr="000C5379" w:rsidRDefault="0055453D" w:rsidP="00CC2C26">
      <w:pPr>
        <w:pStyle w:val="Liststycke"/>
        <w:numPr>
          <w:ilvl w:val="0"/>
          <w:numId w:val="59"/>
        </w:numPr>
        <w:rPr>
          <w:rFonts w:asciiTheme="majorHAnsi" w:eastAsia="Times New Roman" w:hAnsiTheme="majorHAnsi" w:cstheme="majorHAnsi"/>
          <w:color w:val="000000"/>
        </w:rPr>
      </w:pPr>
      <w:r w:rsidRPr="000C5379">
        <w:rPr>
          <w:rFonts w:asciiTheme="majorHAnsi" w:eastAsia="Times New Roman" w:hAnsiTheme="majorHAnsi" w:cstheme="majorHAnsi"/>
          <w:color w:val="000000"/>
        </w:rPr>
        <w:t>D</w:t>
      </w:r>
      <w:r w:rsidR="00CC2C26" w:rsidRPr="000C5379">
        <w:rPr>
          <w:rFonts w:asciiTheme="majorHAnsi" w:eastAsia="Times New Roman" w:hAnsiTheme="majorHAnsi" w:cstheme="majorHAnsi"/>
          <w:color w:val="000000"/>
        </w:rPr>
        <w:t xml:space="preserve">e frigående färjorna och linfärjorna övergår successivt i annan regi. </w:t>
      </w:r>
      <w:r w:rsidR="00237951">
        <w:rPr>
          <w:rFonts w:asciiTheme="majorHAnsi" w:eastAsia="Times New Roman" w:hAnsiTheme="majorHAnsi" w:cstheme="majorHAnsi"/>
          <w:color w:val="000000"/>
        </w:rPr>
        <w:t>V</w:t>
      </w:r>
      <w:r w:rsidR="00CC2C26" w:rsidRPr="000C5379">
        <w:rPr>
          <w:rFonts w:asciiTheme="majorHAnsi" w:eastAsia="Times New Roman" w:hAnsiTheme="majorHAnsi" w:cstheme="majorHAnsi"/>
          <w:color w:val="000000"/>
        </w:rPr>
        <w:t xml:space="preserve">erkstaden bolagiseras och </w:t>
      </w:r>
      <w:proofErr w:type="spellStart"/>
      <w:r w:rsidR="00CC2C26" w:rsidRPr="000C5379">
        <w:rPr>
          <w:rFonts w:asciiTheme="majorHAnsi" w:eastAsia="Times New Roman" w:hAnsiTheme="majorHAnsi" w:cstheme="majorHAnsi"/>
          <w:color w:val="000000"/>
        </w:rPr>
        <w:t>Möckelöområdet</w:t>
      </w:r>
      <w:proofErr w:type="spellEnd"/>
      <w:r w:rsidR="00CC2C26" w:rsidRPr="000C5379">
        <w:rPr>
          <w:rFonts w:asciiTheme="majorHAnsi" w:eastAsia="Times New Roman" w:hAnsiTheme="majorHAnsi" w:cstheme="majorHAnsi"/>
          <w:color w:val="000000"/>
        </w:rPr>
        <w:t xml:space="preserve"> utvecklas</w:t>
      </w:r>
    </w:p>
    <w:p w14:paraId="008DA32B" w14:textId="5F25F55C" w:rsidR="00CC2C26" w:rsidRPr="000C5379" w:rsidRDefault="00CC2C26" w:rsidP="00CC2C26">
      <w:pPr>
        <w:pStyle w:val="Liststycke"/>
        <w:numPr>
          <w:ilvl w:val="0"/>
          <w:numId w:val="59"/>
        </w:numPr>
        <w:rPr>
          <w:rFonts w:asciiTheme="majorHAnsi" w:eastAsia="Times New Roman" w:hAnsiTheme="majorHAnsi" w:cstheme="majorHAnsi"/>
          <w:color w:val="000000"/>
        </w:rPr>
      </w:pPr>
      <w:r w:rsidRPr="000C5379">
        <w:rPr>
          <w:rFonts w:asciiTheme="majorHAnsi" w:eastAsia="Times New Roman" w:hAnsiTheme="majorHAnsi" w:cstheme="majorHAnsi"/>
          <w:color w:val="000000"/>
        </w:rPr>
        <w:t>Sunnanvind projektet går in i auktionsfas</w:t>
      </w:r>
      <w:r w:rsidR="00797C3F">
        <w:rPr>
          <w:rFonts w:asciiTheme="majorHAnsi" w:eastAsia="Times New Roman" w:hAnsiTheme="majorHAnsi" w:cstheme="majorHAnsi"/>
          <w:color w:val="000000"/>
        </w:rPr>
        <w:t xml:space="preserve"> </w:t>
      </w:r>
      <w:r w:rsidR="0036472E">
        <w:rPr>
          <w:rFonts w:asciiTheme="majorHAnsi" w:eastAsia="Times New Roman" w:hAnsiTheme="majorHAnsi" w:cstheme="majorHAnsi"/>
          <w:color w:val="000000"/>
        </w:rPr>
        <w:t xml:space="preserve">år </w:t>
      </w:r>
      <w:r w:rsidR="00797C3F">
        <w:rPr>
          <w:rFonts w:asciiTheme="majorHAnsi" w:eastAsia="Times New Roman" w:hAnsiTheme="majorHAnsi" w:cstheme="majorHAnsi"/>
          <w:color w:val="000000"/>
        </w:rPr>
        <w:t>2025</w:t>
      </w:r>
      <w:r w:rsidRPr="000C5379">
        <w:rPr>
          <w:rFonts w:asciiTheme="majorHAnsi" w:eastAsia="Times New Roman" w:hAnsiTheme="majorHAnsi" w:cstheme="majorHAnsi"/>
          <w:color w:val="000000"/>
        </w:rPr>
        <w:t xml:space="preserve">. </w:t>
      </w:r>
      <w:r w:rsidR="00AC6B8E" w:rsidRPr="00AC6B8E">
        <w:rPr>
          <w:rFonts w:asciiTheme="majorHAnsi" w:eastAsia="Times New Roman" w:hAnsiTheme="majorHAnsi" w:cstheme="majorHAnsi"/>
          <w:color w:val="000000"/>
        </w:rPr>
        <w:t>Det är i detta skede mycket svårt att bedöma storleksordningen på de framtida intäkterna. I planen har uppskattade inkomster om 2,5 miljoner euro beaktats år 2026 och 2,5 miljoner euro år 2027 samt 1 miljon euro år 2028</w:t>
      </w:r>
    </w:p>
    <w:p w14:paraId="79C02208" w14:textId="4E42A4EF" w:rsidR="0055453D" w:rsidRPr="000C5379" w:rsidRDefault="00CC2C26" w:rsidP="0055453D">
      <w:pPr>
        <w:pStyle w:val="Liststycke"/>
        <w:numPr>
          <w:ilvl w:val="0"/>
          <w:numId w:val="59"/>
        </w:numPr>
        <w:rPr>
          <w:rFonts w:asciiTheme="majorHAnsi" w:eastAsia="Times New Roman" w:hAnsiTheme="majorHAnsi" w:cstheme="majorHAnsi"/>
          <w:color w:val="000000"/>
        </w:rPr>
      </w:pPr>
      <w:r w:rsidRPr="000C5379">
        <w:rPr>
          <w:rFonts w:asciiTheme="majorHAnsi" w:eastAsia="Times New Roman" w:hAnsiTheme="majorHAnsi" w:cstheme="majorHAnsi"/>
          <w:color w:val="000000"/>
        </w:rPr>
        <w:t xml:space="preserve">Ny upphandling av bussarnas landsortstrafik </w:t>
      </w:r>
      <w:r w:rsidR="00476420" w:rsidRPr="000C5379">
        <w:rPr>
          <w:rFonts w:asciiTheme="majorHAnsi" w:eastAsia="Times New Roman" w:hAnsiTheme="majorHAnsi" w:cstheme="majorHAnsi"/>
          <w:color w:val="000000"/>
        </w:rPr>
        <w:t>m</w:t>
      </w:r>
      <w:r w:rsidRPr="000C5379">
        <w:rPr>
          <w:rFonts w:asciiTheme="majorHAnsi" w:eastAsia="Times New Roman" w:hAnsiTheme="majorHAnsi" w:cstheme="majorHAnsi"/>
          <w:color w:val="000000"/>
        </w:rPr>
        <w:t>ed </w:t>
      </w:r>
      <w:proofErr w:type="spellStart"/>
      <w:r w:rsidRPr="000C5379">
        <w:rPr>
          <w:rFonts w:asciiTheme="majorHAnsi" w:eastAsia="Times New Roman" w:hAnsiTheme="majorHAnsi" w:cstheme="majorHAnsi"/>
          <w:color w:val="000000"/>
        </w:rPr>
        <w:t>trafikstart</w:t>
      </w:r>
      <w:proofErr w:type="spellEnd"/>
      <w:r w:rsidRPr="000C5379">
        <w:rPr>
          <w:rFonts w:asciiTheme="majorHAnsi" w:eastAsia="Times New Roman" w:hAnsiTheme="majorHAnsi" w:cstheme="majorHAnsi"/>
          <w:color w:val="000000"/>
        </w:rPr>
        <w:t> </w:t>
      </w:r>
      <w:r w:rsidR="00E6032F">
        <w:rPr>
          <w:rFonts w:asciiTheme="majorHAnsi" w:eastAsia="Times New Roman" w:hAnsiTheme="majorHAnsi" w:cstheme="majorHAnsi"/>
          <w:color w:val="000000"/>
        </w:rPr>
        <w:t xml:space="preserve">från början av år </w:t>
      </w:r>
      <w:r w:rsidRPr="000C5379">
        <w:rPr>
          <w:rFonts w:asciiTheme="majorHAnsi" w:eastAsia="Times New Roman" w:hAnsiTheme="majorHAnsi" w:cstheme="majorHAnsi"/>
          <w:color w:val="000000"/>
        </w:rPr>
        <w:t>2026</w:t>
      </w:r>
    </w:p>
    <w:p w14:paraId="0E2E22B2" w14:textId="38E3B57F" w:rsidR="002F6CB0" w:rsidRPr="000C5379" w:rsidRDefault="00376BCB" w:rsidP="0055453D">
      <w:pPr>
        <w:pStyle w:val="Liststycke"/>
        <w:numPr>
          <w:ilvl w:val="0"/>
          <w:numId w:val="59"/>
        </w:numPr>
        <w:rPr>
          <w:rFonts w:asciiTheme="majorHAnsi" w:eastAsia="Times New Roman" w:hAnsiTheme="majorHAnsi" w:cstheme="majorHAnsi"/>
          <w:color w:val="000000"/>
        </w:rPr>
      </w:pPr>
      <w:r w:rsidRPr="000C5379">
        <w:rPr>
          <w:rFonts w:asciiTheme="majorHAnsi" w:eastAsia="Times New Roman" w:hAnsiTheme="majorHAnsi" w:cstheme="majorHAnsi"/>
          <w:color w:val="000000"/>
        </w:rPr>
        <w:t>Avtalet om Åb</w:t>
      </w:r>
      <w:r w:rsidR="00307ACA" w:rsidRPr="000C5379">
        <w:rPr>
          <w:rFonts w:asciiTheme="majorHAnsi" w:eastAsia="Times New Roman" w:hAnsiTheme="majorHAnsi" w:cstheme="majorHAnsi"/>
          <w:color w:val="000000"/>
        </w:rPr>
        <w:t xml:space="preserve">oflyget </w:t>
      </w:r>
      <w:r w:rsidR="00267B4D" w:rsidRPr="000C5379">
        <w:rPr>
          <w:rFonts w:asciiTheme="majorHAnsi" w:eastAsia="Times New Roman" w:hAnsiTheme="majorHAnsi" w:cstheme="majorHAnsi"/>
          <w:color w:val="000000"/>
        </w:rPr>
        <w:t>ökar kostnaden för flygtr</w:t>
      </w:r>
      <w:r w:rsidR="00BA015E" w:rsidRPr="000C5379">
        <w:rPr>
          <w:rFonts w:asciiTheme="majorHAnsi" w:eastAsia="Times New Roman" w:hAnsiTheme="majorHAnsi" w:cstheme="majorHAnsi"/>
          <w:color w:val="000000"/>
        </w:rPr>
        <w:t>af</w:t>
      </w:r>
      <w:r w:rsidR="00267B4D" w:rsidRPr="000C5379">
        <w:rPr>
          <w:rFonts w:asciiTheme="majorHAnsi" w:eastAsia="Times New Roman" w:hAnsiTheme="majorHAnsi" w:cstheme="majorHAnsi"/>
          <w:color w:val="000000"/>
        </w:rPr>
        <w:t>i</w:t>
      </w:r>
      <w:r w:rsidR="00BA015E" w:rsidRPr="000C5379">
        <w:rPr>
          <w:rFonts w:asciiTheme="majorHAnsi" w:eastAsia="Times New Roman" w:hAnsiTheme="majorHAnsi" w:cstheme="majorHAnsi"/>
          <w:color w:val="000000"/>
        </w:rPr>
        <w:t>k</w:t>
      </w:r>
    </w:p>
    <w:p w14:paraId="4EE66154" w14:textId="5B497EA7" w:rsidR="009B1CA1" w:rsidRPr="000C5379" w:rsidRDefault="009B1CA1" w:rsidP="000C5379">
      <w:pPr>
        <w:pStyle w:val="Liststycke"/>
        <w:numPr>
          <w:ilvl w:val="0"/>
          <w:numId w:val="59"/>
        </w:numPr>
        <w:rPr>
          <w:rFonts w:asciiTheme="majorHAnsi" w:eastAsia="Times New Roman" w:hAnsiTheme="majorHAnsi" w:cstheme="majorHAnsi"/>
          <w:color w:val="000000"/>
        </w:rPr>
      </w:pPr>
      <w:r w:rsidRPr="009B1CA1">
        <w:rPr>
          <w:rFonts w:asciiTheme="majorHAnsi" w:eastAsia="Times New Roman" w:hAnsiTheme="majorHAnsi" w:cstheme="majorHAnsi"/>
          <w:color w:val="000000"/>
        </w:rPr>
        <w:t>Landskapsregeringens ser över lagstiftningsåtgärder för att möjliggöra att vissa besiktningsåtgärder som Fordonsmyndigheten ansvarar för konkurrensutsätts.</w:t>
      </w:r>
    </w:p>
    <w:p w14:paraId="48C8DE17" w14:textId="77777777" w:rsidR="003E43A5" w:rsidRDefault="003E43A5" w:rsidP="003E43A5">
      <w:pPr>
        <w:rPr>
          <w:rFonts w:eastAsia="Times New Roman"/>
          <w:color w:val="000000"/>
          <w:sz w:val="27"/>
          <w:szCs w:val="27"/>
        </w:rPr>
      </w:pPr>
    </w:p>
    <w:p w14:paraId="2C96F499" w14:textId="77777777" w:rsidR="00066592" w:rsidRPr="000C5379" w:rsidRDefault="00066592" w:rsidP="000C5379">
      <w:pPr>
        <w:rPr>
          <w:rFonts w:eastAsia="Times New Roman"/>
          <w:color w:val="000000"/>
          <w:sz w:val="27"/>
          <w:szCs w:val="27"/>
        </w:rPr>
      </w:pPr>
    </w:p>
    <w:p w14:paraId="064AA113" w14:textId="022CC917" w:rsidR="00093B7A" w:rsidRDefault="0025176F" w:rsidP="001A5AF4">
      <w:pPr>
        <w:pStyle w:val="Rubrik2"/>
      </w:pPr>
      <w:bookmarkStart w:id="71" w:name="_Toc164424952"/>
      <w:bookmarkStart w:id="72" w:name="_Toc198117478"/>
      <w:r>
        <w:t>5</w:t>
      </w:r>
      <w:r w:rsidR="00093B7A">
        <w:t>.9 Politikområde 8</w:t>
      </w:r>
      <w:bookmarkEnd w:id="71"/>
      <w:r w:rsidR="00FA4E75">
        <w:t xml:space="preserve"> </w:t>
      </w:r>
      <w:r w:rsidR="00387599">
        <w:t>–</w:t>
      </w:r>
      <w:r w:rsidR="00FA4E75">
        <w:t xml:space="preserve"> Å</w:t>
      </w:r>
      <w:r w:rsidR="00387599">
        <w:t>lands hälso- och sjukvård</w:t>
      </w:r>
      <w:bookmarkEnd w:id="72"/>
    </w:p>
    <w:p w14:paraId="71B7A7D7" w14:textId="77777777" w:rsidR="00013BF0" w:rsidRDefault="00013BF0" w:rsidP="00093B7A"/>
    <w:p w14:paraId="504B5BC0" w14:textId="781D2DD1" w:rsidR="00EC1150" w:rsidRPr="002D7B7C" w:rsidRDefault="0079783F" w:rsidP="00EC1150">
      <w:r>
        <w:t>Nettok</w:t>
      </w:r>
      <w:r w:rsidR="00EC1150">
        <w:t>ostnadsutveckling för politikområde 8</w:t>
      </w:r>
    </w:p>
    <w:p w14:paraId="3321851D" w14:textId="441A0117" w:rsidR="00093B7A" w:rsidRDefault="0095221A" w:rsidP="00093B7A">
      <w:r w:rsidRPr="0095221A">
        <w:rPr>
          <w:noProof/>
        </w:rPr>
        <w:drawing>
          <wp:inline distT="0" distB="0" distL="0" distR="0" wp14:anchorId="2618A840" wp14:editId="007A3BBF">
            <wp:extent cx="5544185" cy="277495"/>
            <wp:effectExtent l="0" t="0" r="0" b="8255"/>
            <wp:docPr id="558836677"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44185" cy="277495"/>
                    </a:xfrm>
                    <a:prstGeom prst="rect">
                      <a:avLst/>
                    </a:prstGeom>
                    <a:noFill/>
                    <a:ln>
                      <a:noFill/>
                    </a:ln>
                  </pic:spPr>
                </pic:pic>
              </a:graphicData>
            </a:graphic>
          </wp:inline>
        </w:drawing>
      </w:r>
    </w:p>
    <w:p w14:paraId="27FC778A" w14:textId="77777777" w:rsidR="00093B7A" w:rsidRDefault="00093B7A" w:rsidP="00093B7A"/>
    <w:p w14:paraId="6F144597" w14:textId="0FA09E85" w:rsidR="00126741" w:rsidRDefault="00126741" w:rsidP="00093B7A">
      <w:r w:rsidRPr="00126741">
        <w:t>Beräkningen av ramen, som kan komma att justeras under den fortsatta budgetberedningen, grundar sig bland annat på</w:t>
      </w:r>
    </w:p>
    <w:p w14:paraId="62AFAE4E" w14:textId="12B69AE3" w:rsidR="00D55DAC" w:rsidRDefault="00D55DAC" w:rsidP="000C5379">
      <w:pPr>
        <w:pStyle w:val="Liststycke"/>
        <w:numPr>
          <w:ilvl w:val="0"/>
          <w:numId w:val="75"/>
        </w:numPr>
      </w:pPr>
      <w:r>
        <w:t>Framtidsanpassat sjukhus: Det nya sjukhusprojektet ger moderna och flexibla lokaler som kan uppgraderas i takt med medicinska framsteg. Därmed trygg</w:t>
      </w:r>
      <w:r w:rsidR="00E415E5">
        <w:t>as</w:t>
      </w:r>
      <w:r>
        <w:t xml:space="preserve"> modern sjukvård för ålänningarna långt in i framtiden</w:t>
      </w:r>
    </w:p>
    <w:p w14:paraId="798779C6" w14:textId="0260B077" w:rsidR="005B1F8C" w:rsidRDefault="005B1F8C" w:rsidP="000C5379">
      <w:pPr>
        <w:pStyle w:val="Liststycke"/>
        <w:numPr>
          <w:ilvl w:val="0"/>
          <w:numId w:val="75"/>
        </w:numPr>
      </w:pPr>
      <w:r w:rsidRPr="005B1F8C">
        <w:t>Vårdstrategi 2040: Strategin ger en tydlig färdplan för framtidens vård, med fokus på förebyggande insatser och tidiga åtgärder. Den knyter ihop vården till en helhet som sätter patienten först</w:t>
      </w:r>
    </w:p>
    <w:p w14:paraId="08BEDB27" w14:textId="525E68F8" w:rsidR="00D55DAC" w:rsidRDefault="00D55DAC" w:rsidP="000C5379">
      <w:pPr>
        <w:pStyle w:val="Liststycke"/>
        <w:numPr>
          <w:ilvl w:val="0"/>
          <w:numId w:val="75"/>
        </w:numPr>
      </w:pPr>
      <w:r>
        <w:lastRenderedPageBreak/>
        <w:t>VIS – vårdinformationssystem: En gemensam digital plattform kopplar ihop vårdens alla nivåer och ger personalen snabb överblick. Patienterna möter en smidigare och mer sammanhållen vårdresa</w:t>
      </w:r>
    </w:p>
    <w:p w14:paraId="1CEA2177" w14:textId="0AEDE497" w:rsidR="00D55DAC" w:rsidRDefault="00D55DAC" w:rsidP="000C5379">
      <w:pPr>
        <w:pStyle w:val="Liststycke"/>
        <w:numPr>
          <w:ilvl w:val="0"/>
          <w:numId w:val="75"/>
        </w:numPr>
      </w:pPr>
      <w:r>
        <w:t>Resurserna styrs efter det faktiska vårdbehovet, så pengarna hamnar där de gör störst nytta</w:t>
      </w:r>
    </w:p>
    <w:p w14:paraId="2C71ED7A" w14:textId="63672DF3" w:rsidR="00D55DAC" w:rsidRDefault="00D55DAC" w:rsidP="000C5379">
      <w:pPr>
        <w:pStyle w:val="Liststycke"/>
        <w:numPr>
          <w:ilvl w:val="0"/>
          <w:numId w:val="75"/>
        </w:numPr>
      </w:pPr>
      <w:r>
        <w:t>IT</w:t>
      </w:r>
      <w:r w:rsidR="00F85CDF">
        <w:t>-</w:t>
      </w:r>
      <w:r>
        <w:t>samordning och servicecenter: Gemensam infrastruktur minskar dubbelarbete och frigör tid för patientnära insatser. Ett samlat servicecenter ger bättre support och lägre kostnader</w:t>
      </w:r>
    </w:p>
    <w:p w14:paraId="29B02B47" w14:textId="085AACDB" w:rsidR="00D55DAC" w:rsidRDefault="00D55DAC" w:rsidP="000C5379">
      <w:pPr>
        <w:pStyle w:val="Liststycke"/>
        <w:numPr>
          <w:ilvl w:val="0"/>
          <w:numId w:val="75"/>
        </w:numPr>
      </w:pPr>
      <w:r>
        <w:t>ÅHS omställningsprojekt: Projekt för optimerade operationsflöden</w:t>
      </w:r>
      <w:r w:rsidR="00D20FBA">
        <w:t xml:space="preserve"> och </w:t>
      </w:r>
      <w:r>
        <w:t xml:space="preserve">rätt antal vårdplatser </w:t>
      </w:r>
      <w:r w:rsidR="00D20FBA">
        <w:t>g</w:t>
      </w:r>
      <w:r>
        <w:t xml:space="preserve">ör vårdkedjan </w:t>
      </w:r>
      <w:r w:rsidR="00180A51">
        <w:t>s</w:t>
      </w:r>
      <w:r>
        <w:t>midigare</w:t>
      </w:r>
    </w:p>
    <w:p w14:paraId="1CCC17AE" w14:textId="71F82718" w:rsidR="00BB32D7" w:rsidRDefault="00D55DAC" w:rsidP="000C5379">
      <w:pPr>
        <w:pStyle w:val="Liststycke"/>
        <w:numPr>
          <w:ilvl w:val="0"/>
          <w:numId w:val="75"/>
        </w:numPr>
      </w:pPr>
      <w:r>
        <w:t xml:space="preserve">Ansvarsfull resursstyrning: Verksamheten prioriterar utveckling och </w:t>
      </w:r>
      <w:r w:rsidR="006D06E9">
        <w:t xml:space="preserve">mer effektiva </w:t>
      </w:r>
      <w:r>
        <w:t>arbetssätt. Detta frigör resurser till patientnära satsningar</w:t>
      </w:r>
      <w:r w:rsidR="00084842">
        <w:t>.</w:t>
      </w:r>
    </w:p>
    <w:p w14:paraId="71C36A0B" w14:textId="77777777" w:rsidR="00196278" w:rsidRDefault="00196278" w:rsidP="00196278"/>
    <w:p w14:paraId="7BAA61A8" w14:textId="77777777" w:rsidR="003C36EC" w:rsidRDefault="003C36EC" w:rsidP="00093B7A"/>
    <w:p w14:paraId="1B829FFC" w14:textId="46221ADD" w:rsidR="00093B7A" w:rsidRDefault="0025176F" w:rsidP="001A5AF4">
      <w:pPr>
        <w:pStyle w:val="Rubrik2"/>
      </w:pPr>
      <w:bookmarkStart w:id="73" w:name="_Toc198117479"/>
      <w:r>
        <w:t>5</w:t>
      </w:r>
      <w:r w:rsidR="00B4062F">
        <w:t xml:space="preserve">.10 </w:t>
      </w:r>
      <w:proofErr w:type="spellStart"/>
      <w:r w:rsidR="00B4062F">
        <w:t>Ofördelade</w:t>
      </w:r>
      <w:proofErr w:type="spellEnd"/>
      <w:r w:rsidR="00B4062F">
        <w:t xml:space="preserve"> </w:t>
      </w:r>
      <w:r w:rsidR="00B52C82">
        <w:t>resultatförbättringar</w:t>
      </w:r>
      <w:bookmarkEnd w:id="73"/>
    </w:p>
    <w:p w14:paraId="07C8CC0B" w14:textId="77777777" w:rsidR="00762FAD" w:rsidRDefault="00762FAD" w:rsidP="00BF0EF6"/>
    <w:p w14:paraId="46AD7832" w14:textId="18C9BDAC" w:rsidR="00C04C52" w:rsidRDefault="00C04C52" w:rsidP="00C04C52">
      <w:r>
        <w:t xml:space="preserve">Utöver </w:t>
      </w:r>
      <w:r w:rsidR="00AB447D">
        <w:t xml:space="preserve">ovanstående </w:t>
      </w:r>
      <w:r>
        <w:t xml:space="preserve">har landskapsregeringen gått in för ytterligare </w:t>
      </w:r>
      <w:r w:rsidR="00B52C82">
        <w:t>resultatförbättringar</w:t>
      </w:r>
      <w:r>
        <w:t xml:space="preserve"> </w:t>
      </w:r>
      <w:r w:rsidR="00CA5097">
        <w:t xml:space="preserve">som i </w:t>
      </w:r>
      <w:r w:rsidR="00E721C5">
        <w:t xml:space="preserve">ett senare skede </w:t>
      </w:r>
      <w:r w:rsidR="00CA5097">
        <w:t>fördela</w:t>
      </w:r>
      <w:r w:rsidR="00450748">
        <w:t>s ut</w:t>
      </w:r>
      <w:r w:rsidR="00CA5097">
        <w:t xml:space="preserve"> på politikområdena</w:t>
      </w:r>
      <w:r w:rsidR="003E29E1">
        <w:t xml:space="preserve"> </w:t>
      </w:r>
      <w:proofErr w:type="gramStart"/>
      <w:r w:rsidR="003E29E1">
        <w:t>2</w:t>
      </w:r>
      <w:r w:rsidR="00E721C5">
        <w:t>-8</w:t>
      </w:r>
      <w:proofErr w:type="gramEnd"/>
      <w:r>
        <w:t xml:space="preserve">. </w:t>
      </w:r>
      <w:r w:rsidR="00640876" w:rsidRPr="00640876">
        <w:t>Detta innebär att man avser att göra en översyn av verksamheterna, utreda effekterna av möjliga resultatförbättringar inom bland annat följande områden:</w:t>
      </w:r>
    </w:p>
    <w:p w14:paraId="4EB90812" w14:textId="367584C8" w:rsidR="00DD0EEB" w:rsidRDefault="00951725" w:rsidP="00D009C3">
      <w:pPr>
        <w:pStyle w:val="Liststycke"/>
        <w:numPr>
          <w:ilvl w:val="0"/>
          <w:numId w:val="39"/>
        </w:numPr>
      </w:pPr>
      <w:r>
        <w:t xml:space="preserve">AI </w:t>
      </w:r>
      <w:r w:rsidR="00D009C3">
        <w:t xml:space="preserve">och </w:t>
      </w:r>
      <w:r>
        <w:t xml:space="preserve">digitalisering </w:t>
      </w:r>
    </w:p>
    <w:p w14:paraId="2634FE9A" w14:textId="7F503335" w:rsidR="00631C26" w:rsidRDefault="00D009C3" w:rsidP="00631C26">
      <w:pPr>
        <w:pStyle w:val="Liststycke"/>
        <w:numPr>
          <w:ilvl w:val="0"/>
          <w:numId w:val="39"/>
        </w:numPr>
      </w:pPr>
      <w:r>
        <w:t>E</w:t>
      </w:r>
      <w:r w:rsidR="00951725">
        <w:t xml:space="preserve">xtern finansiering </w:t>
      </w:r>
    </w:p>
    <w:p w14:paraId="0891CD3C" w14:textId="42C96606" w:rsidR="00C04C52" w:rsidRDefault="00D009C3" w:rsidP="00631C26">
      <w:pPr>
        <w:pStyle w:val="Liststycke"/>
        <w:numPr>
          <w:ilvl w:val="0"/>
          <w:numId w:val="39"/>
        </w:numPr>
      </w:pPr>
      <w:r>
        <w:t>H</w:t>
      </w:r>
      <w:r w:rsidR="00951725">
        <w:t>öjd självfinansieringsgrad</w:t>
      </w:r>
    </w:p>
    <w:p w14:paraId="1320D200" w14:textId="1EF106A7" w:rsidR="00983993" w:rsidRDefault="00D009C3" w:rsidP="00631C26">
      <w:pPr>
        <w:pStyle w:val="Liststycke"/>
        <w:numPr>
          <w:ilvl w:val="0"/>
          <w:numId w:val="39"/>
        </w:numPr>
      </w:pPr>
      <w:r>
        <w:t>It-samordning</w:t>
      </w:r>
    </w:p>
    <w:p w14:paraId="5C7B1B5C" w14:textId="77777777" w:rsidR="00C04C52" w:rsidRDefault="00C04C52" w:rsidP="00C04C52"/>
    <w:p w14:paraId="79D58AD6" w14:textId="40F1CF41" w:rsidR="00C04C52" w:rsidRDefault="00C04C52" w:rsidP="00C04C52">
      <w:r>
        <w:t>Sammantaget ska åtgärderna inom dessa områden generera resultatförbättringar fördelat enligt följande:</w:t>
      </w:r>
    </w:p>
    <w:p w14:paraId="7A86EF48" w14:textId="77777777" w:rsidR="00251764" w:rsidRDefault="00251764" w:rsidP="00D23E86"/>
    <w:p w14:paraId="23C54C71" w14:textId="19A5FE6A" w:rsidR="00093B7A" w:rsidRDefault="00745BA7" w:rsidP="00DB1F18">
      <w:r w:rsidRPr="00745BA7">
        <w:t xml:space="preserve"> </w:t>
      </w:r>
      <w:r w:rsidR="003927B4" w:rsidRPr="003927B4">
        <w:rPr>
          <w:noProof/>
        </w:rPr>
        <w:drawing>
          <wp:inline distT="0" distB="0" distL="0" distR="0" wp14:anchorId="6297B3B1" wp14:editId="0440F9C4">
            <wp:extent cx="5544185" cy="398145"/>
            <wp:effectExtent l="0" t="0" r="0" b="1905"/>
            <wp:docPr id="671825749"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44185" cy="398145"/>
                    </a:xfrm>
                    <a:prstGeom prst="rect">
                      <a:avLst/>
                    </a:prstGeom>
                    <a:noFill/>
                    <a:ln>
                      <a:noFill/>
                    </a:ln>
                  </pic:spPr>
                </pic:pic>
              </a:graphicData>
            </a:graphic>
          </wp:inline>
        </w:drawing>
      </w:r>
      <w:r w:rsidR="00093B7A">
        <w:br w:type="page"/>
      </w:r>
    </w:p>
    <w:p w14:paraId="631243EB" w14:textId="1E1030F5" w:rsidR="00093B7A" w:rsidRDefault="0025176F" w:rsidP="00093B7A">
      <w:pPr>
        <w:pStyle w:val="Rubrik1"/>
      </w:pPr>
      <w:bookmarkStart w:id="74" w:name="_Toc164424953"/>
      <w:bookmarkStart w:id="75" w:name="_Toc198117480"/>
      <w:r>
        <w:lastRenderedPageBreak/>
        <w:t>6</w:t>
      </w:r>
      <w:r w:rsidR="00076060">
        <w:t xml:space="preserve"> </w:t>
      </w:r>
      <w:r w:rsidR="00093B7A">
        <w:t>Investeringar</w:t>
      </w:r>
      <w:bookmarkEnd w:id="74"/>
      <w:bookmarkEnd w:id="75"/>
    </w:p>
    <w:p w14:paraId="4EC48967" w14:textId="520E1AD0" w:rsidR="00093B7A" w:rsidRDefault="00C11388" w:rsidP="00093B7A">
      <w:r>
        <w:t>Planerade investeringsvolymer framgår av tabellen nedan.</w:t>
      </w:r>
    </w:p>
    <w:p w14:paraId="06EF9295" w14:textId="77777777" w:rsidR="00C11388" w:rsidRDefault="00C11388" w:rsidP="00093B7A"/>
    <w:p w14:paraId="63DFA475" w14:textId="288A015E" w:rsidR="003270D2" w:rsidRDefault="002A5DFC" w:rsidP="00F2222E">
      <w:r w:rsidRPr="002A5DFC">
        <w:rPr>
          <w:noProof/>
        </w:rPr>
        <w:drawing>
          <wp:inline distT="0" distB="0" distL="0" distR="0" wp14:anchorId="1B6B3CBD" wp14:editId="160B5DED">
            <wp:extent cx="5544185" cy="279400"/>
            <wp:effectExtent l="0" t="0" r="0" b="6350"/>
            <wp:docPr id="144584704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44185" cy="279400"/>
                    </a:xfrm>
                    <a:prstGeom prst="rect">
                      <a:avLst/>
                    </a:prstGeom>
                    <a:noFill/>
                    <a:ln>
                      <a:noFill/>
                    </a:ln>
                  </pic:spPr>
                </pic:pic>
              </a:graphicData>
            </a:graphic>
          </wp:inline>
        </w:drawing>
      </w:r>
    </w:p>
    <w:p w14:paraId="752FBE37" w14:textId="77777777" w:rsidR="006D67BF" w:rsidRDefault="006D67BF" w:rsidP="00F2222E"/>
    <w:p w14:paraId="291296D5" w14:textId="76183A70" w:rsidR="00171FF9" w:rsidRPr="00746AEB" w:rsidRDefault="007D1E77" w:rsidP="00171FF9">
      <w:r w:rsidRPr="00DB1F18">
        <w:t xml:space="preserve">Investeringsnivåerna är </w:t>
      </w:r>
      <w:r w:rsidR="000B7F60">
        <w:t>främst</w:t>
      </w:r>
      <w:r w:rsidR="008C29CB">
        <w:t xml:space="preserve"> k</w:t>
      </w:r>
      <w:r w:rsidRPr="00DB1F18">
        <w:t>o</w:t>
      </w:r>
      <w:r w:rsidR="00263808" w:rsidRPr="00DB1F18">
        <w:t xml:space="preserve">pplade till </w:t>
      </w:r>
      <w:r w:rsidR="002F1FA1" w:rsidRPr="00DB1F18">
        <w:t>den förestående</w:t>
      </w:r>
      <w:r w:rsidR="002F75F2">
        <w:t xml:space="preserve"> driftskostnadsinbesparande</w:t>
      </w:r>
      <w:r w:rsidR="002F1FA1" w:rsidRPr="00DB1F18">
        <w:t xml:space="preserve"> trafikomläggningen av skärgårdstrafiken.</w:t>
      </w:r>
      <w:r w:rsidR="00982C56">
        <w:t xml:space="preserve"> </w:t>
      </w:r>
      <w:r w:rsidR="004C18A9">
        <w:t xml:space="preserve">Investeringsnivåerna </w:t>
      </w:r>
      <w:r w:rsidR="004E07F8">
        <w:t xml:space="preserve">minskar </w:t>
      </w:r>
      <w:r w:rsidR="0080516C">
        <w:t xml:space="preserve">till följd av </w:t>
      </w:r>
      <w:r w:rsidR="00235C28">
        <w:t xml:space="preserve">att flera fartyg har </w:t>
      </w:r>
      <w:r w:rsidR="00A57366">
        <w:t>sålts till Ålands Skärgårdsrederi Ab</w:t>
      </w:r>
      <w:r w:rsidR="00B24209">
        <w:t xml:space="preserve"> och</w:t>
      </w:r>
      <w:r w:rsidR="002160B6">
        <w:t xml:space="preserve"> landskapets</w:t>
      </w:r>
      <w:r w:rsidR="00B24209">
        <w:t xml:space="preserve"> behov av reinv</w:t>
      </w:r>
      <w:r w:rsidR="00832DEF">
        <w:t>e</w:t>
      </w:r>
      <w:r w:rsidR="00B24209">
        <w:t>steringar därmed minskat</w:t>
      </w:r>
      <w:r w:rsidR="00A57366">
        <w:t>.</w:t>
      </w:r>
    </w:p>
    <w:p w14:paraId="7BF60E51" w14:textId="3954342B" w:rsidR="00AE021C" w:rsidRDefault="00AE021C" w:rsidP="00F2222E"/>
    <w:p w14:paraId="72FE3E7A" w14:textId="0204C533" w:rsidR="00093B7A" w:rsidRDefault="00093B7A" w:rsidP="00F2222E">
      <w:r>
        <w:br w:type="page"/>
      </w:r>
    </w:p>
    <w:p w14:paraId="1EAFCD40" w14:textId="1FBB36A0" w:rsidR="00093B7A" w:rsidRDefault="00076060" w:rsidP="00093B7A">
      <w:pPr>
        <w:pStyle w:val="Rubrik1"/>
      </w:pPr>
      <w:bookmarkStart w:id="76" w:name="_Toc164424954"/>
      <w:bookmarkStart w:id="77" w:name="_Toc198117481"/>
      <w:r>
        <w:lastRenderedPageBreak/>
        <w:t>7</w:t>
      </w:r>
      <w:r w:rsidR="00093B7A" w:rsidRPr="008F212C">
        <w:t xml:space="preserve"> Landskapets likvida ställning</w:t>
      </w:r>
      <w:bookmarkEnd w:id="76"/>
      <w:bookmarkEnd w:id="77"/>
    </w:p>
    <w:p w14:paraId="5AA29E0A" w14:textId="77777777" w:rsidR="00746AEB" w:rsidRDefault="00746AEB" w:rsidP="00093B7A"/>
    <w:p w14:paraId="5961DEB3" w14:textId="4E6C1B4D" w:rsidR="00093B7A" w:rsidRDefault="002C7EBD" w:rsidP="00093B7A">
      <w:r w:rsidRPr="002C7EBD">
        <w:t xml:space="preserve">Föreliggande </w:t>
      </w:r>
      <w:r w:rsidR="00E4119D">
        <w:t>plan</w:t>
      </w:r>
      <w:r w:rsidR="00E4119D" w:rsidRPr="002C7EBD">
        <w:t xml:space="preserve">s </w:t>
      </w:r>
      <w:r w:rsidRPr="002C7EBD">
        <w:t xml:space="preserve">inverkan på de likvida medlen framgår av nedanstående sammanställning. Om förslaget fullt ut skulle förverkligas under </w:t>
      </w:r>
      <w:proofErr w:type="spellStart"/>
      <w:r w:rsidRPr="002C7EBD">
        <w:t>planåren</w:t>
      </w:r>
      <w:proofErr w:type="spellEnd"/>
      <w:r w:rsidRPr="002C7EBD">
        <w:t xml:space="preserve"> medför det ett finansieringsbehov om </w:t>
      </w:r>
      <w:r w:rsidR="000F2AC5">
        <w:t xml:space="preserve">ca </w:t>
      </w:r>
      <w:r w:rsidR="00820A9C">
        <w:t>5</w:t>
      </w:r>
      <w:r w:rsidR="00236581">
        <w:t>7</w:t>
      </w:r>
      <w:r w:rsidRPr="002C7EBD">
        <w:t xml:space="preserve"> miljoner euro, varav ca </w:t>
      </w:r>
      <w:r w:rsidR="003757EC">
        <w:t>68</w:t>
      </w:r>
      <w:r w:rsidR="004549A8" w:rsidRPr="002C7EBD">
        <w:t xml:space="preserve"> </w:t>
      </w:r>
      <w:r w:rsidRPr="002C7EBD">
        <w:t>miljoner euro hänför sig till investeringar och övriga balansposter.</w:t>
      </w:r>
    </w:p>
    <w:p w14:paraId="379F2E7E" w14:textId="77777777" w:rsidR="00E06F5C" w:rsidRDefault="00E06F5C" w:rsidP="00093B7A"/>
    <w:p w14:paraId="5D89C6F2" w14:textId="36C05A0A" w:rsidR="00724612" w:rsidRDefault="00B46CB4" w:rsidP="00093B7A">
      <w:r w:rsidRPr="00B46CB4">
        <w:rPr>
          <w:noProof/>
        </w:rPr>
        <w:drawing>
          <wp:inline distT="0" distB="0" distL="0" distR="0" wp14:anchorId="1994E179" wp14:editId="68FBB522">
            <wp:extent cx="5544185" cy="1562100"/>
            <wp:effectExtent l="0" t="0" r="0" b="0"/>
            <wp:docPr id="1013870749"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44185" cy="1562100"/>
                    </a:xfrm>
                    <a:prstGeom prst="rect">
                      <a:avLst/>
                    </a:prstGeom>
                    <a:noFill/>
                    <a:ln>
                      <a:noFill/>
                    </a:ln>
                  </pic:spPr>
                </pic:pic>
              </a:graphicData>
            </a:graphic>
          </wp:inline>
        </w:drawing>
      </w:r>
    </w:p>
    <w:p w14:paraId="28E33A33" w14:textId="77777777" w:rsidR="00724612" w:rsidRDefault="00724612" w:rsidP="00093B7A"/>
    <w:p w14:paraId="1D8F826D" w14:textId="1E424A9A" w:rsidR="00724612" w:rsidRDefault="00A45799" w:rsidP="00093B7A">
      <w:r w:rsidRPr="00A45799">
        <w:t>Med beaktande av budgeten för år 202</w:t>
      </w:r>
      <w:r w:rsidR="004549A8">
        <w:t>5</w:t>
      </w:r>
      <w:r w:rsidRPr="00A45799">
        <w:t xml:space="preserve"> inklusive </w:t>
      </w:r>
      <w:r w:rsidR="00931D35">
        <w:t xml:space="preserve">första </w:t>
      </w:r>
      <w:r w:rsidRPr="00A45799">
        <w:t>ändringsbudget</w:t>
      </w:r>
      <w:r w:rsidR="00931D35">
        <w:t>en</w:t>
      </w:r>
      <w:r w:rsidR="008737B5">
        <w:t>, prognos för året</w:t>
      </w:r>
      <w:r w:rsidRPr="00A45799">
        <w:t xml:space="preserve"> och </w:t>
      </w:r>
      <w:r w:rsidR="008737B5">
        <w:t>föreliggande</w:t>
      </w:r>
      <w:r w:rsidRPr="00A45799">
        <w:t xml:space="preserve"> plan för åren 202</w:t>
      </w:r>
      <w:r w:rsidR="00931D35">
        <w:t>6</w:t>
      </w:r>
      <w:r w:rsidRPr="00A45799">
        <w:t xml:space="preserve"> - 202</w:t>
      </w:r>
      <w:r w:rsidR="00931D35">
        <w:t>8</w:t>
      </w:r>
      <w:r w:rsidRPr="00A45799">
        <w:t xml:space="preserve"> jämte tidigare budgeter och beslut kan</w:t>
      </w:r>
      <w:r w:rsidR="005C2D27">
        <w:t xml:space="preserve"> </w:t>
      </w:r>
      <w:r w:rsidRPr="00A45799">
        <w:t>landskapets likvida medel sammanfattas enligt nedanstående översiktstabell. Av tabellen framgår att det under år 2025 uppstå</w:t>
      </w:r>
      <w:r w:rsidR="000409B0">
        <w:t>r</w:t>
      </w:r>
      <w:r w:rsidRPr="00A45799">
        <w:t xml:space="preserve"> behov av intern upplåning</w:t>
      </w:r>
      <w:r w:rsidR="00365867">
        <w:t xml:space="preserve"> och i </w:t>
      </w:r>
      <w:r w:rsidR="0048435B">
        <w:t xml:space="preserve">slutet av 2026 </w:t>
      </w:r>
      <w:r w:rsidR="00852A01">
        <w:t>kan behov av extern upplåning uppstå</w:t>
      </w:r>
      <w:r w:rsidRPr="00A45799">
        <w:t>.</w:t>
      </w:r>
      <w:r w:rsidR="00B961C8">
        <w:t xml:space="preserve"> </w:t>
      </w:r>
      <w:r w:rsidR="00563174">
        <w:t xml:space="preserve">Eventuella </w:t>
      </w:r>
      <w:r w:rsidR="000C3E5B">
        <w:t>fullmakter för upplåning</w:t>
      </w:r>
      <w:r w:rsidR="00251576">
        <w:t xml:space="preserve"> </w:t>
      </w:r>
      <w:r w:rsidR="00472E5C">
        <w:t xml:space="preserve">tas upp i respektive </w:t>
      </w:r>
      <w:proofErr w:type="gramStart"/>
      <w:r w:rsidR="00472E5C">
        <w:t>års</w:t>
      </w:r>
      <w:r w:rsidR="00B243B2">
        <w:t xml:space="preserve"> </w:t>
      </w:r>
      <w:r w:rsidR="00472E5C">
        <w:t>budget</w:t>
      </w:r>
      <w:proofErr w:type="gramEnd"/>
      <w:r w:rsidR="002A1474">
        <w:t>.</w:t>
      </w:r>
    </w:p>
    <w:p w14:paraId="5F50E505" w14:textId="77777777" w:rsidR="00A45799" w:rsidRDefault="00A45799" w:rsidP="00093B7A"/>
    <w:p w14:paraId="17139AFD" w14:textId="5A3FB76C" w:rsidR="004D585A" w:rsidRPr="00F21F4A" w:rsidRDefault="00A12067" w:rsidP="00DB1F18">
      <w:r w:rsidRPr="00A12067">
        <w:rPr>
          <w:noProof/>
        </w:rPr>
        <w:drawing>
          <wp:inline distT="0" distB="0" distL="0" distR="0" wp14:anchorId="5D59329A" wp14:editId="1AC037A3">
            <wp:extent cx="5544185" cy="1221740"/>
            <wp:effectExtent l="0" t="0" r="0" b="0"/>
            <wp:docPr id="678834170"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44185" cy="1221740"/>
                    </a:xfrm>
                    <a:prstGeom prst="rect">
                      <a:avLst/>
                    </a:prstGeom>
                    <a:noFill/>
                    <a:ln>
                      <a:noFill/>
                    </a:ln>
                  </pic:spPr>
                </pic:pic>
              </a:graphicData>
            </a:graphic>
          </wp:inline>
        </w:drawing>
      </w:r>
    </w:p>
    <w:p w14:paraId="0C463903" w14:textId="77777777" w:rsidR="00A41D00" w:rsidRDefault="00A41D00">
      <w:pPr>
        <w:autoSpaceDE/>
        <w:autoSpaceDN/>
        <w:adjustRightInd/>
        <w:spacing w:after="160" w:line="259" w:lineRule="auto"/>
        <w:textAlignment w:val="auto"/>
        <w:rPr>
          <w:rFonts w:asciiTheme="majorHAnsi" w:hAnsiTheme="majorHAnsi"/>
          <w:b/>
          <w:bCs/>
          <w:sz w:val="40"/>
          <w:szCs w:val="40"/>
        </w:rPr>
      </w:pPr>
      <w:r>
        <w:br w:type="page"/>
      </w:r>
    </w:p>
    <w:p w14:paraId="3BB90564" w14:textId="34C3768E" w:rsidR="004D585A" w:rsidRDefault="00076060" w:rsidP="004D585A">
      <w:pPr>
        <w:pStyle w:val="Rubrik1"/>
      </w:pPr>
      <w:bookmarkStart w:id="78" w:name="_Toc198117482"/>
      <w:r>
        <w:lastRenderedPageBreak/>
        <w:t>8</w:t>
      </w:r>
      <w:r w:rsidR="00C262DA">
        <w:t xml:space="preserve"> </w:t>
      </w:r>
      <w:r w:rsidR="004D585A">
        <w:t>Förslag till lagtingsbeslut</w:t>
      </w:r>
      <w:bookmarkEnd w:id="78"/>
    </w:p>
    <w:p w14:paraId="1D44DE2E" w14:textId="028A4619" w:rsidR="007A4F13" w:rsidRDefault="005720EE" w:rsidP="007A4F13">
      <w:r>
        <w:t>Men hänvisning till ovanstående får landskaps</w:t>
      </w:r>
      <w:r w:rsidR="00B6534C">
        <w:t>regeringen vördsamt för</w:t>
      </w:r>
      <w:r w:rsidR="00A867CD">
        <w:t>e</w:t>
      </w:r>
      <w:r w:rsidR="00B6534C">
        <w:t>slå</w:t>
      </w:r>
      <w:r w:rsidR="005C05DB">
        <w:t xml:space="preserve"> att lagtinget antar följande förslag till </w:t>
      </w:r>
      <w:r w:rsidR="008859F7">
        <w:t>budgetpoliti</w:t>
      </w:r>
      <w:r w:rsidR="009612AC">
        <w:t>s</w:t>
      </w:r>
      <w:r w:rsidR="008859F7">
        <w:t>ka</w:t>
      </w:r>
      <w:r w:rsidR="009612AC">
        <w:t xml:space="preserve"> </w:t>
      </w:r>
      <w:r w:rsidR="008859F7">
        <w:t>mål</w:t>
      </w:r>
      <w:r w:rsidR="005C05DB">
        <w:t xml:space="preserve"> </w:t>
      </w:r>
      <w:r w:rsidR="00B90575">
        <w:t>för åren 202</w:t>
      </w:r>
      <w:r w:rsidR="005653E2">
        <w:t>6</w:t>
      </w:r>
      <w:r w:rsidR="00826603">
        <w:t xml:space="preserve"> </w:t>
      </w:r>
      <w:r w:rsidR="00B90575">
        <w:t>-</w:t>
      </w:r>
      <w:r w:rsidR="00826603">
        <w:t xml:space="preserve"> </w:t>
      </w:r>
      <w:r w:rsidR="00B90575">
        <w:t>202</w:t>
      </w:r>
      <w:r w:rsidR="005653E2">
        <w:t>8</w:t>
      </w:r>
      <w:r w:rsidR="00C30668">
        <w:t>.</w:t>
      </w:r>
    </w:p>
    <w:p w14:paraId="3E755BCE" w14:textId="77777777" w:rsidR="00EE517B" w:rsidRDefault="00EE517B" w:rsidP="007A4F13"/>
    <w:p w14:paraId="2EDEC2C6" w14:textId="48FFC6AD" w:rsidR="00EE517B" w:rsidRPr="000C5379" w:rsidRDefault="00EE517B" w:rsidP="007E06AA">
      <w:pPr>
        <w:pStyle w:val="Liststycke"/>
        <w:numPr>
          <w:ilvl w:val="0"/>
          <w:numId w:val="22"/>
        </w:numPr>
        <w:autoSpaceDE/>
        <w:autoSpaceDN/>
        <w:adjustRightInd/>
        <w:spacing w:after="160" w:line="259" w:lineRule="auto"/>
        <w:textAlignment w:val="auto"/>
      </w:pPr>
      <w:r w:rsidRPr="000C5379">
        <w:t xml:space="preserve">ett </w:t>
      </w:r>
      <w:r w:rsidR="00EC7C71">
        <w:t xml:space="preserve">oförändrat </w:t>
      </w:r>
      <w:r w:rsidRPr="000C5379">
        <w:t xml:space="preserve">överskottsmål som innebär att </w:t>
      </w:r>
      <w:r w:rsidR="001A724C" w:rsidRPr="000C5379">
        <w:t xml:space="preserve">Ålands </w:t>
      </w:r>
      <w:r w:rsidRPr="000C5379">
        <w:t xml:space="preserve">budget ska </w:t>
      </w:r>
      <w:r w:rsidR="002A52A6" w:rsidRPr="000C5379">
        <w:t>upp</w:t>
      </w:r>
      <w:r w:rsidRPr="000C5379">
        <w:t xml:space="preserve">visa </w:t>
      </w:r>
      <w:r w:rsidR="002A52A6" w:rsidRPr="000C5379">
        <w:t xml:space="preserve">ett </w:t>
      </w:r>
      <w:r w:rsidRPr="000C5379">
        <w:t xml:space="preserve">nollresultat </w:t>
      </w:r>
      <w:r w:rsidR="002A52A6" w:rsidRPr="000C5379">
        <w:t xml:space="preserve">senast </w:t>
      </w:r>
      <w:r w:rsidRPr="000C5379">
        <w:t xml:space="preserve">år 2030 (kapitel </w:t>
      </w:r>
      <w:r w:rsidR="00820A9C">
        <w:t>3</w:t>
      </w:r>
      <w:r w:rsidRPr="000C5379">
        <w:t xml:space="preserve">.1)  </w:t>
      </w:r>
    </w:p>
    <w:p w14:paraId="45816805" w14:textId="6A383B9A" w:rsidR="00EE517B" w:rsidRPr="000C5379" w:rsidRDefault="00EE517B" w:rsidP="000B47A2">
      <w:pPr>
        <w:pStyle w:val="Liststycke"/>
        <w:numPr>
          <w:ilvl w:val="0"/>
          <w:numId w:val="22"/>
        </w:numPr>
        <w:autoSpaceDE/>
        <w:autoSpaceDN/>
        <w:adjustRightInd/>
        <w:spacing w:after="160" w:line="259" w:lineRule="auto"/>
        <w:textAlignment w:val="auto"/>
      </w:pPr>
      <w:r w:rsidRPr="000C5379">
        <w:t xml:space="preserve">fastställer kostnadstaket för </w:t>
      </w:r>
      <w:r w:rsidR="000D2C50" w:rsidRPr="000C5379">
        <w:t>Ålands budget</w:t>
      </w:r>
      <w:r w:rsidR="00272FB5">
        <w:t xml:space="preserve"> oförändrat</w:t>
      </w:r>
      <w:r w:rsidRPr="000C5379">
        <w:t xml:space="preserve"> till </w:t>
      </w:r>
      <w:r w:rsidR="00B87078" w:rsidRPr="000C5379">
        <w:t>3</w:t>
      </w:r>
      <w:r w:rsidR="001017B3" w:rsidRPr="000C5379">
        <w:t>8</w:t>
      </w:r>
      <w:r w:rsidR="002C67E3" w:rsidRPr="000C5379">
        <w:t>1</w:t>
      </w:r>
      <w:r w:rsidR="001017B3" w:rsidRPr="000C5379">
        <w:t>,</w:t>
      </w:r>
      <w:r w:rsidR="002C67E3" w:rsidRPr="000C5379">
        <w:t>0</w:t>
      </w:r>
      <w:r w:rsidRPr="000C5379">
        <w:t xml:space="preserve"> miljoner euro för 2026 (kapitel </w:t>
      </w:r>
      <w:proofErr w:type="gramStart"/>
      <w:r w:rsidR="00820A9C">
        <w:t>3</w:t>
      </w:r>
      <w:r w:rsidRPr="000C5379">
        <w:t>.2</w:t>
      </w:r>
      <w:proofErr w:type="gramEnd"/>
      <w:r w:rsidRPr="000C5379">
        <w:t>.</w:t>
      </w:r>
      <w:r w:rsidR="00C65A99">
        <w:t>1</w:t>
      </w:r>
      <w:r w:rsidRPr="000C5379">
        <w:t>)</w:t>
      </w:r>
    </w:p>
    <w:p w14:paraId="71D7DD7A" w14:textId="034A6BC5" w:rsidR="00E74C03" w:rsidRPr="000C5379" w:rsidRDefault="00EE517B" w:rsidP="00EA4D56">
      <w:pPr>
        <w:pStyle w:val="Liststycke"/>
        <w:numPr>
          <w:ilvl w:val="0"/>
          <w:numId w:val="22"/>
        </w:numPr>
        <w:autoSpaceDE/>
        <w:autoSpaceDN/>
        <w:adjustRightInd/>
        <w:spacing w:after="160" w:line="259" w:lineRule="auto"/>
        <w:textAlignment w:val="auto"/>
      </w:pPr>
      <w:r w:rsidRPr="000C5379">
        <w:t xml:space="preserve">fastställer kostnadstaket för </w:t>
      </w:r>
      <w:r w:rsidR="000D2C50" w:rsidRPr="000C5379">
        <w:t>Ålands budget</w:t>
      </w:r>
      <w:r w:rsidRPr="000C5379">
        <w:t xml:space="preserve"> </w:t>
      </w:r>
      <w:r w:rsidR="00272FB5">
        <w:t xml:space="preserve">oförändrat </w:t>
      </w:r>
      <w:r w:rsidRPr="000C5379">
        <w:t xml:space="preserve">till </w:t>
      </w:r>
      <w:r w:rsidR="00B87078" w:rsidRPr="000C5379">
        <w:t>3</w:t>
      </w:r>
      <w:r w:rsidR="001017B3" w:rsidRPr="000C5379">
        <w:t>8</w:t>
      </w:r>
      <w:r w:rsidR="00F865BA" w:rsidRPr="000C5379">
        <w:t>5</w:t>
      </w:r>
      <w:r w:rsidR="001017B3" w:rsidRPr="000C5379">
        <w:t>,</w:t>
      </w:r>
      <w:r w:rsidR="00B46BF3" w:rsidRPr="000C5379">
        <w:t>9</w:t>
      </w:r>
      <w:r w:rsidRPr="000C5379">
        <w:t xml:space="preserve"> miljoner euro för 2027 (kapitel </w:t>
      </w:r>
      <w:proofErr w:type="gramStart"/>
      <w:r w:rsidR="00820A9C">
        <w:t>3</w:t>
      </w:r>
      <w:r w:rsidRPr="000C5379">
        <w:t>.2</w:t>
      </w:r>
      <w:proofErr w:type="gramEnd"/>
      <w:r w:rsidRPr="000C5379">
        <w:t>.</w:t>
      </w:r>
      <w:r w:rsidR="0051098D">
        <w:t>2</w:t>
      </w:r>
      <w:r w:rsidRPr="000C5379">
        <w:t>)</w:t>
      </w:r>
    </w:p>
    <w:p w14:paraId="10806242" w14:textId="485196D0" w:rsidR="00EE517B" w:rsidRDefault="00E74C03" w:rsidP="00EA4D56">
      <w:pPr>
        <w:pStyle w:val="Liststycke"/>
        <w:numPr>
          <w:ilvl w:val="0"/>
          <w:numId w:val="22"/>
        </w:numPr>
        <w:autoSpaceDE/>
        <w:autoSpaceDN/>
        <w:adjustRightInd/>
        <w:spacing w:after="160" w:line="259" w:lineRule="auto"/>
        <w:textAlignment w:val="auto"/>
      </w:pPr>
      <w:r>
        <w:t xml:space="preserve">fastställer kostnadstaket för Ålands budget till </w:t>
      </w:r>
      <w:r w:rsidR="005471C5">
        <w:t>392,</w:t>
      </w:r>
      <w:r w:rsidR="00F71445">
        <w:t>6</w:t>
      </w:r>
      <w:r w:rsidR="000A2755">
        <w:t xml:space="preserve"> miljoner euro för 202</w:t>
      </w:r>
      <w:r w:rsidR="00AA7962">
        <w:t>8</w:t>
      </w:r>
      <w:r w:rsidR="000A2755">
        <w:t xml:space="preserve"> (kapitel </w:t>
      </w:r>
      <w:proofErr w:type="gramStart"/>
      <w:r w:rsidR="00820A9C">
        <w:t>3</w:t>
      </w:r>
      <w:r w:rsidR="000A2755">
        <w:t>.</w:t>
      </w:r>
      <w:r w:rsidR="00820A9C">
        <w:t>2</w:t>
      </w:r>
      <w:proofErr w:type="gramEnd"/>
      <w:r w:rsidR="000A2755">
        <w:t>.</w:t>
      </w:r>
      <w:r w:rsidR="0051098D">
        <w:t>3</w:t>
      </w:r>
      <w:r w:rsidR="00997877">
        <w:t>)</w:t>
      </w:r>
      <w:r w:rsidR="00EE517B" w:rsidRPr="004E36DB">
        <w:t>.</w:t>
      </w:r>
    </w:p>
    <w:p w14:paraId="7FE9D42E" w14:textId="77777777" w:rsidR="00C30668" w:rsidRDefault="00C30668" w:rsidP="007A4F13"/>
    <w:p w14:paraId="34C91F7A" w14:textId="77777777" w:rsidR="00AF7845" w:rsidRDefault="00AF7845" w:rsidP="007A4F13"/>
    <w:p w14:paraId="21325EFA" w14:textId="77777777" w:rsidR="00AF7845" w:rsidRDefault="00AF7845" w:rsidP="007A4F13"/>
    <w:p w14:paraId="22D5B9E4" w14:textId="364E28BE" w:rsidR="00C30668" w:rsidRPr="007A4F13" w:rsidRDefault="00C30668" w:rsidP="007A4F13">
      <w:r>
        <w:t xml:space="preserve">Mariehamn </w:t>
      </w:r>
      <w:r w:rsidR="000F428B">
        <w:t>den</w:t>
      </w:r>
      <w:r>
        <w:t xml:space="preserve"> </w:t>
      </w:r>
      <w:r w:rsidR="00B211DC">
        <w:t>14</w:t>
      </w:r>
      <w:r>
        <w:t xml:space="preserve"> </w:t>
      </w:r>
      <w:r w:rsidR="006646E3">
        <w:t>maj</w:t>
      </w:r>
      <w:r>
        <w:t xml:space="preserve"> 202</w:t>
      </w:r>
      <w:r w:rsidR="005653E2">
        <w:t>5</w:t>
      </w:r>
      <w:r w:rsidR="00B549EC">
        <w:t>.</w:t>
      </w:r>
    </w:p>
    <w:p w14:paraId="49EF47CD" w14:textId="70ECDF35" w:rsidR="004D585A" w:rsidRDefault="004D585A" w:rsidP="004D585A">
      <w:pPr>
        <w:autoSpaceDE/>
        <w:autoSpaceDN/>
        <w:adjustRightInd/>
        <w:spacing w:after="160" w:line="259" w:lineRule="auto"/>
        <w:textAlignment w:val="auto"/>
      </w:pPr>
    </w:p>
    <w:p w14:paraId="6F4FA563" w14:textId="77777777" w:rsidR="00E744D9" w:rsidRDefault="00E744D9" w:rsidP="004D585A">
      <w:pPr>
        <w:autoSpaceDE/>
        <w:autoSpaceDN/>
        <w:adjustRightInd/>
        <w:spacing w:after="160" w:line="259" w:lineRule="auto"/>
        <w:textAlignment w:val="auto"/>
      </w:pPr>
    </w:p>
    <w:p w14:paraId="631CB0A4" w14:textId="77777777" w:rsidR="00E744D9" w:rsidRDefault="00E744D9" w:rsidP="004D585A">
      <w:pPr>
        <w:autoSpaceDE/>
        <w:autoSpaceDN/>
        <w:adjustRightInd/>
        <w:spacing w:after="160" w:line="259" w:lineRule="auto"/>
        <w:textAlignment w:val="auto"/>
      </w:pPr>
    </w:p>
    <w:p w14:paraId="565F37C6" w14:textId="5E6EA615" w:rsidR="00E744D9" w:rsidRDefault="00E744D9" w:rsidP="004D585A">
      <w:pPr>
        <w:autoSpaceDE/>
        <w:autoSpaceDN/>
        <w:adjustRightInd/>
        <w:spacing w:after="160" w:line="259" w:lineRule="auto"/>
        <w:textAlignment w:val="auto"/>
      </w:pPr>
      <w:proofErr w:type="spellStart"/>
      <w:r>
        <w:t>Lantråd</w:t>
      </w:r>
      <w:proofErr w:type="spellEnd"/>
      <w:r w:rsidR="00AF785B">
        <w:tab/>
      </w:r>
      <w:r w:rsidR="00AF785B">
        <w:tab/>
      </w:r>
      <w:r w:rsidR="000F428B">
        <w:t>Katrin Sjögren</w:t>
      </w:r>
    </w:p>
    <w:p w14:paraId="6D1D1219" w14:textId="77777777" w:rsidR="00AF785B" w:rsidRDefault="00AF785B" w:rsidP="004D585A">
      <w:pPr>
        <w:autoSpaceDE/>
        <w:autoSpaceDN/>
        <w:adjustRightInd/>
        <w:spacing w:after="160" w:line="259" w:lineRule="auto"/>
        <w:textAlignment w:val="auto"/>
      </w:pPr>
    </w:p>
    <w:p w14:paraId="48E2CAB0" w14:textId="77777777" w:rsidR="00C70F55" w:rsidRDefault="00C70F55" w:rsidP="004D585A">
      <w:pPr>
        <w:autoSpaceDE/>
        <w:autoSpaceDN/>
        <w:adjustRightInd/>
        <w:spacing w:after="160" w:line="259" w:lineRule="auto"/>
        <w:textAlignment w:val="auto"/>
      </w:pPr>
    </w:p>
    <w:p w14:paraId="2CE192A3" w14:textId="77777777" w:rsidR="00C70F55" w:rsidRDefault="00C70F55" w:rsidP="004D585A">
      <w:pPr>
        <w:autoSpaceDE/>
        <w:autoSpaceDN/>
        <w:adjustRightInd/>
        <w:spacing w:after="160" w:line="259" w:lineRule="auto"/>
        <w:textAlignment w:val="auto"/>
      </w:pPr>
    </w:p>
    <w:p w14:paraId="2F0D112E" w14:textId="641026FE" w:rsidR="00C70F55" w:rsidRDefault="00C70F55" w:rsidP="004D585A">
      <w:pPr>
        <w:autoSpaceDE/>
        <w:autoSpaceDN/>
        <w:adjustRightInd/>
        <w:spacing w:after="160" w:line="259" w:lineRule="auto"/>
        <w:textAlignment w:val="auto"/>
      </w:pPr>
      <w:r>
        <w:t>Minister</w:t>
      </w:r>
      <w:r>
        <w:tab/>
      </w:r>
      <w:r>
        <w:tab/>
        <w:t>Mats Perämaa</w:t>
      </w:r>
    </w:p>
    <w:p w14:paraId="0DD4E745" w14:textId="77777777" w:rsidR="004D585A" w:rsidRPr="00096650" w:rsidRDefault="004D585A" w:rsidP="00093B7A">
      <w:pPr>
        <w:autoSpaceDE/>
        <w:autoSpaceDN/>
        <w:adjustRightInd/>
        <w:spacing w:after="160" w:line="259" w:lineRule="auto"/>
        <w:textAlignment w:val="auto"/>
      </w:pPr>
    </w:p>
    <w:p w14:paraId="49FAF222" w14:textId="77777777" w:rsidR="003A45BE" w:rsidRDefault="003A45BE" w:rsidP="00FA0C80"/>
    <w:p w14:paraId="6DE2748D" w14:textId="6EB823DC" w:rsidR="00093B7A" w:rsidRDefault="00093B7A" w:rsidP="00093B7A">
      <w:pPr>
        <w:autoSpaceDE/>
        <w:autoSpaceDN/>
        <w:adjustRightInd/>
        <w:spacing w:after="160" w:line="259" w:lineRule="auto"/>
        <w:textAlignment w:val="auto"/>
      </w:pPr>
    </w:p>
    <w:sectPr w:rsidR="00093B7A" w:rsidSect="006C576D">
      <w:type w:val="continuous"/>
      <w:pgSz w:w="11906" w:h="16838" w:code="9"/>
      <w:pgMar w:top="1134" w:right="2041" w:bottom="1134" w:left="1134" w:header="56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87DA0" w14:textId="77777777" w:rsidR="00BC6947" w:rsidRDefault="00BC6947" w:rsidP="00B3473A">
      <w:r>
        <w:separator/>
      </w:r>
    </w:p>
    <w:p w14:paraId="17D81122" w14:textId="77777777" w:rsidR="00BC6947" w:rsidRDefault="00BC6947"/>
  </w:endnote>
  <w:endnote w:type="continuationSeparator" w:id="0">
    <w:p w14:paraId="03FFE2C7" w14:textId="77777777" w:rsidR="00BC6947" w:rsidRDefault="00BC6947" w:rsidP="00B3473A">
      <w:r>
        <w:continuationSeparator/>
      </w:r>
    </w:p>
    <w:p w14:paraId="0AAB961B" w14:textId="77777777" w:rsidR="00BC6947" w:rsidRDefault="00BC6947"/>
  </w:endnote>
  <w:endnote w:type="continuationNotice" w:id="1">
    <w:p w14:paraId="670913A7" w14:textId="77777777" w:rsidR="00BC6947" w:rsidRDefault="00BC69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2BBE6" w14:textId="77777777" w:rsidR="00321427" w:rsidRDefault="00321427" w:rsidP="00321427">
    <w:pPr>
      <w:pStyle w:val="Sidfot"/>
    </w:pPr>
  </w:p>
  <w:p w14:paraId="4ABF5526" w14:textId="77777777" w:rsidR="00321427" w:rsidRDefault="00321427" w:rsidP="00321427">
    <w:pPr>
      <w:pStyle w:val="Sidfot"/>
      <w:pBdr>
        <w:top w:val="single" w:sz="4" w:space="1" w:color="auto"/>
      </w:pBdr>
    </w:pPr>
  </w:p>
  <w:p w14:paraId="2932708B" w14:textId="77777777" w:rsidR="00321427" w:rsidRPr="00AF200B" w:rsidRDefault="00321427" w:rsidP="00321427">
    <w:pPr>
      <w:pStyle w:val="Litetavstnd-taejbort"/>
      <w:jc w:val="center"/>
      <w:rPr>
        <w:sz w:val="44"/>
        <w:szCs w:val="200"/>
      </w:rPr>
    </w:pPr>
  </w:p>
  <w:p w14:paraId="0F1440E4" w14:textId="77777777" w:rsidR="006C531C" w:rsidRPr="00321427" w:rsidRDefault="00321427" w:rsidP="00321427">
    <w:pPr>
      <w:pStyle w:val="Sidfot"/>
      <w:rPr>
        <w:lang w:val="sv-SE"/>
      </w:rPr>
    </w:pPr>
    <w:r w:rsidRPr="00AF200B">
      <w:fldChar w:fldCharType="begin"/>
    </w:r>
    <w:r w:rsidRPr="00AF200B">
      <w:instrText xml:space="preserve"> PAGE   \* MERGEFORMAT </w:instrText>
    </w:r>
    <w:r w:rsidRPr="00AF200B">
      <w:fldChar w:fldCharType="separate"/>
    </w:r>
    <w:r>
      <w:t>1</w:t>
    </w:r>
    <w:r w:rsidRPr="00AF200B">
      <w:fldChar w:fldCharType="end"/>
    </w:r>
    <w:r w:rsidRPr="00AF200B">
      <w:t xml:space="preserve"> (</w:t>
    </w:r>
    <w:fldSimple w:instr="NUMPAGES   \* MERGEFORMAT">
      <w:r>
        <w:t>1</w:t>
      </w:r>
    </w:fldSimple>
    <w:r w:rsidRPr="00AF200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98D5D" w14:textId="77777777" w:rsidR="009733D5" w:rsidRDefault="009733D5" w:rsidP="009733D5">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29F96" w14:textId="77777777" w:rsidR="00BC6947" w:rsidRPr="00916D66" w:rsidRDefault="00BC6947" w:rsidP="00916D66">
      <w:pPr>
        <w:pStyle w:val="Sidfot"/>
        <w:jc w:val="left"/>
      </w:pPr>
    </w:p>
  </w:footnote>
  <w:footnote w:type="continuationSeparator" w:id="0">
    <w:p w14:paraId="483A7B8B" w14:textId="77777777" w:rsidR="00BC6947" w:rsidRDefault="00BC6947" w:rsidP="00B3473A">
      <w:r>
        <w:continuationSeparator/>
      </w:r>
    </w:p>
    <w:p w14:paraId="06A260EF" w14:textId="77777777" w:rsidR="00BC6947" w:rsidRDefault="00BC6947"/>
  </w:footnote>
  <w:footnote w:type="continuationNotice" w:id="1">
    <w:p w14:paraId="68962E26" w14:textId="77777777" w:rsidR="00BC6947" w:rsidRDefault="00BC6947">
      <w:pPr>
        <w:spacing w:line="240" w:lineRule="auto"/>
      </w:pPr>
    </w:p>
  </w:footnote>
  <w:footnote w:id="2">
    <w:p w14:paraId="5600471E" w14:textId="1FFE7B53" w:rsidR="00E54CA6" w:rsidRDefault="00093B7A" w:rsidP="00093B7A">
      <w:pPr>
        <w:pStyle w:val="Fotnotstext"/>
      </w:pPr>
      <w:r>
        <w:rPr>
          <w:rStyle w:val="Fotnotsreferens"/>
        </w:rPr>
        <w:footnoteRef/>
      </w:r>
      <w:r>
        <w:t xml:space="preserve"> </w:t>
      </w:r>
      <w:r w:rsidR="007D3EB2" w:rsidRPr="007D3EB2">
        <w:t>År 2025 är förskott enligt ÅD beslut. Statsbudget inkl. tb 1 höjer 2025 med 2.574.000 euro</w:t>
      </w:r>
      <w:r>
        <w:t xml:space="preserve"> </w:t>
      </w:r>
    </w:p>
    <w:p w14:paraId="5F7CF601" w14:textId="139AE3AF" w:rsidR="00093B7A" w:rsidRPr="00752D97" w:rsidRDefault="00E54CA6" w:rsidP="00093B7A">
      <w:pPr>
        <w:pStyle w:val="Fotnotstext"/>
      </w:pPr>
      <w:r>
        <w:t>Eventuella s</w:t>
      </w:r>
      <w:r w:rsidR="00093B7A">
        <w:t>lutregleringar och tilläggsförskott som hör till tidigare år ingår inte i tabellen.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EE05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6B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762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12C7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001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E90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BCA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D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E8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623E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01DEA"/>
    <w:multiLevelType w:val="multilevel"/>
    <w:tmpl w:val="A02E7B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2A10AAE"/>
    <w:multiLevelType w:val="hybridMultilevel"/>
    <w:tmpl w:val="E892AE30"/>
    <w:lvl w:ilvl="0" w:tplc="EDC07AC6">
      <w:start w:val="1"/>
      <w:numFmt w:val="bullet"/>
      <w:lvlText w:val=""/>
      <w:lvlJc w:val="left"/>
      <w:pPr>
        <w:ind w:left="720" w:hanging="360"/>
      </w:pPr>
      <w:rPr>
        <w:rFonts w:ascii="Symbol" w:hAnsi="Symbol" w:hint="default"/>
      </w:rPr>
    </w:lvl>
    <w:lvl w:ilvl="1" w:tplc="82C06662">
      <w:start w:val="1"/>
      <w:numFmt w:val="bullet"/>
      <w:lvlText w:val="o"/>
      <w:lvlJc w:val="left"/>
      <w:pPr>
        <w:ind w:left="1440" w:hanging="360"/>
      </w:pPr>
      <w:rPr>
        <w:rFonts w:ascii="Courier New" w:hAnsi="Courier New" w:hint="default"/>
      </w:rPr>
    </w:lvl>
    <w:lvl w:ilvl="2" w:tplc="5E822062">
      <w:start w:val="1"/>
      <w:numFmt w:val="bullet"/>
      <w:lvlText w:val=""/>
      <w:lvlJc w:val="left"/>
      <w:pPr>
        <w:ind w:left="2160" w:hanging="360"/>
      </w:pPr>
      <w:rPr>
        <w:rFonts w:ascii="Symbol" w:hAnsi="Symbol" w:hint="default"/>
      </w:rPr>
    </w:lvl>
    <w:lvl w:ilvl="3" w:tplc="B69ABCDC">
      <w:start w:val="1"/>
      <w:numFmt w:val="bullet"/>
      <w:lvlText w:val="o"/>
      <w:lvlJc w:val="left"/>
      <w:pPr>
        <w:ind w:left="2880" w:hanging="360"/>
      </w:pPr>
      <w:rPr>
        <w:rFonts w:ascii="Courier New" w:hAnsi="Courier New" w:hint="default"/>
      </w:rPr>
    </w:lvl>
    <w:lvl w:ilvl="4" w:tplc="D618ED96">
      <w:numFmt w:val="decimal"/>
      <w:lvlText w:val=""/>
      <w:lvlJc w:val="left"/>
    </w:lvl>
    <w:lvl w:ilvl="5" w:tplc="56127ED8">
      <w:numFmt w:val="decimal"/>
      <w:lvlText w:val=""/>
      <w:lvlJc w:val="left"/>
    </w:lvl>
    <w:lvl w:ilvl="6" w:tplc="817A94FE">
      <w:numFmt w:val="decimal"/>
      <w:lvlText w:val=""/>
      <w:lvlJc w:val="left"/>
    </w:lvl>
    <w:lvl w:ilvl="7" w:tplc="5604716A">
      <w:numFmt w:val="decimal"/>
      <w:lvlText w:val=""/>
      <w:lvlJc w:val="left"/>
    </w:lvl>
    <w:lvl w:ilvl="8" w:tplc="7E32C2FA">
      <w:numFmt w:val="decimal"/>
      <w:lvlText w:val=""/>
      <w:lvlJc w:val="left"/>
    </w:lvl>
  </w:abstractNum>
  <w:abstractNum w:abstractNumId="12" w15:restartNumberingAfterBreak="0">
    <w:nsid w:val="02ED794C"/>
    <w:multiLevelType w:val="hybridMultilevel"/>
    <w:tmpl w:val="68BEA30A"/>
    <w:lvl w:ilvl="0" w:tplc="3E62B512">
      <w:start w:val="1"/>
      <w:numFmt w:val="bullet"/>
      <w:lvlText w:val="•"/>
      <w:lvlJc w:val="left"/>
      <w:pPr>
        <w:tabs>
          <w:tab w:val="num" w:pos="720"/>
        </w:tabs>
        <w:ind w:left="720" w:hanging="360"/>
      </w:pPr>
      <w:rPr>
        <w:rFonts w:ascii="Arial" w:hAnsi="Arial" w:hint="default"/>
      </w:rPr>
    </w:lvl>
    <w:lvl w:ilvl="1" w:tplc="067E688E" w:tentative="1">
      <w:start w:val="1"/>
      <w:numFmt w:val="bullet"/>
      <w:lvlText w:val="•"/>
      <w:lvlJc w:val="left"/>
      <w:pPr>
        <w:tabs>
          <w:tab w:val="num" w:pos="1440"/>
        </w:tabs>
        <w:ind w:left="1440" w:hanging="360"/>
      </w:pPr>
      <w:rPr>
        <w:rFonts w:ascii="Arial" w:hAnsi="Arial" w:hint="default"/>
      </w:rPr>
    </w:lvl>
    <w:lvl w:ilvl="2" w:tplc="7F7AF74E" w:tentative="1">
      <w:start w:val="1"/>
      <w:numFmt w:val="bullet"/>
      <w:lvlText w:val="•"/>
      <w:lvlJc w:val="left"/>
      <w:pPr>
        <w:tabs>
          <w:tab w:val="num" w:pos="2160"/>
        </w:tabs>
        <w:ind w:left="2160" w:hanging="360"/>
      </w:pPr>
      <w:rPr>
        <w:rFonts w:ascii="Arial" w:hAnsi="Arial" w:hint="default"/>
      </w:rPr>
    </w:lvl>
    <w:lvl w:ilvl="3" w:tplc="247E5F84" w:tentative="1">
      <w:start w:val="1"/>
      <w:numFmt w:val="bullet"/>
      <w:lvlText w:val="•"/>
      <w:lvlJc w:val="left"/>
      <w:pPr>
        <w:tabs>
          <w:tab w:val="num" w:pos="2880"/>
        </w:tabs>
        <w:ind w:left="2880" w:hanging="360"/>
      </w:pPr>
      <w:rPr>
        <w:rFonts w:ascii="Arial" w:hAnsi="Arial" w:hint="default"/>
      </w:rPr>
    </w:lvl>
    <w:lvl w:ilvl="4" w:tplc="C48E391C" w:tentative="1">
      <w:start w:val="1"/>
      <w:numFmt w:val="bullet"/>
      <w:lvlText w:val="•"/>
      <w:lvlJc w:val="left"/>
      <w:pPr>
        <w:tabs>
          <w:tab w:val="num" w:pos="3600"/>
        </w:tabs>
        <w:ind w:left="3600" w:hanging="360"/>
      </w:pPr>
      <w:rPr>
        <w:rFonts w:ascii="Arial" w:hAnsi="Arial" w:hint="default"/>
      </w:rPr>
    </w:lvl>
    <w:lvl w:ilvl="5" w:tplc="710AEEE4" w:tentative="1">
      <w:start w:val="1"/>
      <w:numFmt w:val="bullet"/>
      <w:lvlText w:val="•"/>
      <w:lvlJc w:val="left"/>
      <w:pPr>
        <w:tabs>
          <w:tab w:val="num" w:pos="4320"/>
        </w:tabs>
        <w:ind w:left="4320" w:hanging="360"/>
      </w:pPr>
      <w:rPr>
        <w:rFonts w:ascii="Arial" w:hAnsi="Arial" w:hint="default"/>
      </w:rPr>
    </w:lvl>
    <w:lvl w:ilvl="6" w:tplc="403CBA5A" w:tentative="1">
      <w:start w:val="1"/>
      <w:numFmt w:val="bullet"/>
      <w:lvlText w:val="•"/>
      <w:lvlJc w:val="left"/>
      <w:pPr>
        <w:tabs>
          <w:tab w:val="num" w:pos="5040"/>
        </w:tabs>
        <w:ind w:left="5040" w:hanging="360"/>
      </w:pPr>
      <w:rPr>
        <w:rFonts w:ascii="Arial" w:hAnsi="Arial" w:hint="default"/>
      </w:rPr>
    </w:lvl>
    <w:lvl w:ilvl="7" w:tplc="8EA4CD10" w:tentative="1">
      <w:start w:val="1"/>
      <w:numFmt w:val="bullet"/>
      <w:lvlText w:val="•"/>
      <w:lvlJc w:val="left"/>
      <w:pPr>
        <w:tabs>
          <w:tab w:val="num" w:pos="5760"/>
        </w:tabs>
        <w:ind w:left="5760" w:hanging="360"/>
      </w:pPr>
      <w:rPr>
        <w:rFonts w:ascii="Arial" w:hAnsi="Arial" w:hint="default"/>
      </w:rPr>
    </w:lvl>
    <w:lvl w:ilvl="8" w:tplc="6EA0811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43C12C0"/>
    <w:multiLevelType w:val="hybridMultilevel"/>
    <w:tmpl w:val="2646B6C8"/>
    <w:lvl w:ilvl="0" w:tplc="89261F9C">
      <w:start w:val="1"/>
      <w:numFmt w:val="bullet"/>
      <w:lvlText w:val="•"/>
      <w:lvlJc w:val="left"/>
      <w:pPr>
        <w:tabs>
          <w:tab w:val="num" w:pos="720"/>
        </w:tabs>
        <w:ind w:left="720" w:hanging="360"/>
      </w:pPr>
      <w:rPr>
        <w:rFonts w:ascii="Arial" w:hAnsi="Arial" w:hint="default"/>
      </w:rPr>
    </w:lvl>
    <w:lvl w:ilvl="1" w:tplc="1A1E4B9A" w:tentative="1">
      <w:start w:val="1"/>
      <w:numFmt w:val="bullet"/>
      <w:lvlText w:val="•"/>
      <w:lvlJc w:val="left"/>
      <w:pPr>
        <w:tabs>
          <w:tab w:val="num" w:pos="1440"/>
        </w:tabs>
        <w:ind w:left="1440" w:hanging="360"/>
      </w:pPr>
      <w:rPr>
        <w:rFonts w:ascii="Arial" w:hAnsi="Arial" w:hint="default"/>
      </w:rPr>
    </w:lvl>
    <w:lvl w:ilvl="2" w:tplc="D5248182" w:tentative="1">
      <w:start w:val="1"/>
      <w:numFmt w:val="bullet"/>
      <w:lvlText w:val="•"/>
      <w:lvlJc w:val="left"/>
      <w:pPr>
        <w:tabs>
          <w:tab w:val="num" w:pos="2160"/>
        </w:tabs>
        <w:ind w:left="2160" w:hanging="360"/>
      </w:pPr>
      <w:rPr>
        <w:rFonts w:ascii="Arial" w:hAnsi="Arial" w:hint="default"/>
      </w:rPr>
    </w:lvl>
    <w:lvl w:ilvl="3" w:tplc="C1A8F2FA" w:tentative="1">
      <w:start w:val="1"/>
      <w:numFmt w:val="bullet"/>
      <w:lvlText w:val="•"/>
      <w:lvlJc w:val="left"/>
      <w:pPr>
        <w:tabs>
          <w:tab w:val="num" w:pos="2880"/>
        </w:tabs>
        <w:ind w:left="2880" w:hanging="360"/>
      </w:pPr>
      <w:rPr>
        <w:rFonts w:ascii="Arial" w:hAnsi="Arial" w:hint="default"/>
      </w:rPr>
    </w:lvl>
    <w:lvl w:ilvl="4" w:tplc="F60EF756" w:tentative="1">
      <w:start w:val="1"/>
      <w:numFmt w:val="bullet"/>
      <w:lvlText w:val="•"/>
      <w:lvlJc w:val="left"/>
      <w:pPr>
        <w:tabs>
          <w:tab w:val="num" w:pos="3600"/>
        </w:tabs>
        <w:ind w:left="3600" w:hanging="360"/>
      </w:pPr>
      <w:rPr>
        <w:rFonts w:ascii="Arial" w:hAnsi="Arial" w:hint="default"/>
      </w:rPr>
    </w:lvl>
    <w:lvl w:ilvl="5" w:tplc="3440C724" w:tentative="1">
      <w:start w:val="1"/>
      <w:numFmt w:val="bullet"/>
      <w:lvlText w:val="•"/>
      <w:lvlJc w:val="left"/>
      <w:pPr>
        <w:tabs>
          <w:tab w:val="num" w:pos="4320"/>
        </w:tabs>
        <w:ind w:left="4320" w:hanging="360"/>
      </w:pPr>
      <w:rPr>
        <w:rFonts w:ascii="Arial" w:hAnsi="Arial" w:hint="default"/>
      </w:rPr>
    </w:lvl>
    <w:lvl w:ilvl="6" w:tplc="5D6E9828" w:tentative="1">
      <w:start w:val="1"/>
      <w:numFmt w:val="bullet"/>
      <w:lvlText w:val="•"/>
      <w:lvlJc w:val="left"/>
      <w:pPr>
        <w:tabs>
          <w:tab w:val="num" w:pos="5040"/>
        </w:tabs>
        <w:ind w:left="5040" w:hanging="360"/>
      </w:pPr>
      <w:rPr>
        <w:rFonts w:ascii="Arial" w:hAnsi="Arial" w:hint="default"/>
      </w:rPr>
    </w:lvl>
    <w:lvl w:ilvl="7" w:tplc="CBD2AFBE" w:tentative="1">
      <w:start w:val="1"/>
      <w:numFmt w:val="bullet"/>
      <w:lvlText w:val="•"/>
      <w:lvlJc w:val="left"/>
      <w:pPr>
        <w:tabs>
          <w:tab w:val="num" w:pos="5760"/>
        </w:tabs>
        <w:ind w:left="5760" w:hanging="360"/>
      </w:pPr>
      <w:rPr>
        <w:rFonts w:ascii="Arial" w:hAnsi="Arial" w:hint="default"/>
      </w:rPr>
    </w:lvl>
    <w:lvl w:ilvl="8" w:tplc="9F9490E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5177566"/>
    <w:multiLevelType w:val="hybridMultilevel"/>
    <w:tmpl w:val="47726D5C"/>
    <w:lvl w:ilvl="0" w:tplc="F58240CC">
      <w:start w:val="1"/>
      <w:numFmt w:val="bullet"/>
      <w:lvlText w:val=""/>
      <w:lvlJc w:val="left"/>
      <w:pPr>
        <w:ind w:left="1440" w:hanging="360"/>
      </w:pPr>
      <w:rPr>
        <w:rFonts w:ascii="Symbol" w:hAnsi="Symbol"/>
      </w:rPr>
    </w:lvl>
    <w:lvl w:ilvl="1" w:tplc="40BA6FD8">
      <w:start w:val="1"/>
      <w:numFmt w:val="bullet"/>
      <w:lvlText w:val=""/>
      <w:lvlJc w:val="left"/>
      <w:pPr>
        <w:ind w:left="1440" w:hanging="360"/>
      </w:pPr>
      <w:rPr>
        <w:rFonts w:ascii="Symbol" w:hAnsi="Symbol"/>
      </w:rPr>
    </w:lvl>
    <w:lvl w:ilvl="2" w:tplc="2E7465F2">
      <w:start w:val="1"/>
      <w:numFmt w:val="bullet"/>
      <w:lvlText w:val=""/>
      <w:lvlJc w:val="left"/>
      <w:pPr>
        <w:ind w:left="1440" w:hanging="360"/>
      </w:pPr>
      <w:rPr>
        <w:rFonts w:ascii="Symbol" w:hAnsi="Symbol"/>
      </w:rPr>
    </w:lvl>
    <w:lvl w:ilvl="3" w:tplc="5AE45EF4">
      <w:start w:val="1"/>
      <w:numFmt w:val="bullet"/>
      <w:lvlText w:val=""/>
      <w:lvlJc w:val="left"/>
      <w:pPr>
        <w:ind w:left="1440" w:hanging="360"/>
      </w:pPr>
      <w:rPr>
        <w:rFonts w:ascii="Symbol" w:hAnsi="Symbol"/>
      </w:rPr>
    </w:lvl>
    <w:lvl w:ilvl="4" w:tplc="4CE42FE8">
      <w:start w:val="1"/>
      <w:numFmt w:val="bullet"/>
      <w:lvlText w:val=""/>
      <w:lvlJc w:val="left"/>
      <w:pPr>
        <w:ind w:left="1440" w:hanging="360"/>
      </w:pPr>
      <w:rPr>
        <w:rFonts w:ascii="Symbol" w:hAnsi="Symbol"/>
      </w:rPr>
    </w:lvl>
    <w:lvl w:ilvl="5" w:tplc="3E9C6A54">
      <w:start w:val="1"/>
      <w:numFmt w:val="bullet"/>
      <w:lvlText w:val=""/>
      <w:lvlJc w:val="left"/>
      <w:pPr>
        <w:ind w:left="1440" w:hanging="360"/>
      </w:pPr>
      <w:rPr>
        <w:rFonts w:ascii="Symbol" w:hAnsi="Symbol"/>
      </w:rPr>
    </w:lvl>
    <w:lvl w:ilvl="6" w:tplc="A4AA97FC">
      <w:start w:val="1"/>
      <w:numFmt w:val="bullet"/>
      <w:lvlText w:val=""/>
      <w:lvlJc w:val="left"/>
      <w:pPr>
        <w:ind w:left="1440" w:hanging="360"/>
      </w:pPr>
      <w:rPr>
        <w:rFonts w:ascii="Symbol" w:hAnsi="Symbol"/>
      </w:rPr>
    </w:lvl>
    <w:lvl w:ilvl="7" w:tplc="29A6130C">
      <w:start w:val="1"/>
      <w:numFmt w:val="bullet"/>
      <w:lvlText w:val=""/>
      <w:lvlJc w:val="left"/>
      <w:pPr>
        <w:ind w:left="1440" w:hanging="360"/>
      </w:pPr>
      <w:rPr>
        <w:rFonts w:ascii="Symbol" w:hAnsi="Symbol"/>
      </w:rPr>
    </w:lvl>
    <w:lvl w:ilvl="8" w:tplc="0FF80D7A">
      <w:start w:val="1"/>
      <w:numFmt w:val="bullet"/>
      <w:lvlText w:val=""/>
      <w:lvlJc w:val="left"/>
      <w:pPr>
        <w:ind w:left="1440" w:hanging="360"/>
      </w:pPr>
      <w:rPr>
        <w:rFonts w:ascii="Symbol" w:hAnsi="Symbol"/>
      </w:rPr>
    </w:lvl>
  </w:abstractNum>
  <w:abstractNum w:abstractNumId="15" w15:restartNumberingAfterBreak="0">
    <w:nsid w:val="08C17E1A"/>
    <w:multiLevelType w:val="hybridMultilevel"/>
    <w:tmpl w:val="B524BCEA"/>
    <w:lvl w:ilvl="0" w:tplc="EE328330">
      <w:start w:val="1"/>
      <w:numFmt w:val="bullet"/>
      <w:lvlText w:val="•"/>
      <w:lvlJc w:val="left"/>
      <w:pPr>
        <w:tabs>
          <w:tab w:val="num" w:pos="720"/>
        </w:tabs>
        <w:ind w:left="720" w:hanging="360"/>
      </w:pPr>
      <w:rPr>
        <w:rFonts w:ascii="Arial" w:hAnsi="Arial" w:hint="default"/>
      </w:rPr>
    </w:lvl>
    <w:lvl w:ilvl="1" w:tplc="30F6B92E" w:tentative="1">
      <w:start w:val="1"/>
      <w:numFmt w:val="bullet"/>
      <w:lvlText w:val="•"/>
      <w:lvlJc w:val="left"/>
      <w:pPr>
        <w:tabs>
          <w:tab w:val="num" w:pos="1440"/>
        </w:tabs>
        <w:ind w:left="1440" w:hanging="360"/>
      </w:pPr>
      <w:rPr>
        <w:rFonts w:ascii="Arial" w:hAnsi="Arial" w:hint="default"/>
      </w:rPr>
    </w:lvl>
    <w:lvl w:ilvl="2" w:tplc="8F8C50F0" w:tentative="1">
      <w:start w:val="1"/>
      <w:numFmt w:val="bullet"/>
      <w:lvlText w:val="•"/>
      <w:lvlJc w:val="left"/>
      <w:pPr>
        <w:tabs>
          <w:tab w:val="num" w:pos="2160"/>
        </w:tabs>
        <w:ind w:left="2160" w:hanging="360"/>
      </w:pPr>
      <w:rPr>
        <w:rFonts w:ascii="Arial" w:hAnsi="Arial" w:hint="default"/>
      </w:rPr>
    </w:lvl>
    <w:lvl w:ilvl="3" w:tplc="718C9E68" w:tentative="1">
      <w:start w:val="1"/>
      <w:numFmt w:val="bullet"/>
      <w:lvlText w:val="•"/>
      <w:lvlJc w:val="left"/>
      <w:pPr>
        <w:tabs>
          <w:tab w:val="num" w:pos="2880"/>
        </w:tabs>
        <w:ind w:left="2880" w:hanging="360"/>
      </w:pPr>
      <w:rPr>
        <w:rFonts w:ascii="Arial" w:hAnsi="Arial" w:hint="default"/>
      </w:rPr>
    </w:lvl>
    <w:lvl w:ilvl="4" w:tplc="6C3A70E4" w:tentative="1">
      <w:start w:val="1"/>
      <w:numFmt w:val="bullet"/>
      <w:lvlText w:val="•"/>
      <w:lvlJc w:val="left"/>
      <w:pPr>
        <w:tabs>
          <w:tab w:val="num" w:pos="3600"/>
        </w:tabs>
        <w:ind w:left="3600" w:hanging="360"/>
      </w:pPr>
      <w:rPr>
        <w:rFonts w:ascii="Arial" w:hAnsi="Arial" w:hint="default"/>
      </w:rPr>
    </w:lvl>
    <w:lvl w:ilvl="5" w:tplc="7AE8919C" w:tentative="1">
      <w:start w:val="1"/>
      <w:numFmt w:val="bullet"/>
      <w:lvlText w:val="•"/>
      <w:lvlJc w:val="left"/>
      <w:pPr>
        <w:tabs>
          <w:tab w:val="num" w:pos="4320"/>
        </w:tabs>
        <w:ind w:left="4320" w:hanging="360"/>
      </w:pPr>
      <w:rPr>
        <w:rFonts w:ascii="Arial" w:hAnsi="Arial" w:hint="default"/>
      </w:rPr>
    </w:lvl>
    <w:lvl w:ilvl="6" w:tplc="8B0CAEB8" w:tentative="1">
      <w:start w:val="1"/>
      <w:numFmt w:val="bullet"/>
      <w:lvlText w:val="•"/>
      <w:lvlJc w:val="left"/>
      <w:pPr>
        <w:tabs>
          <w:tab w:val="num" w:pos="5040"/>
        </w:tabs>
        <w:ind w:left="5040" w:hanging="360"/>
      </w:pPr>
      <w:rPr>
        <w:rFonts w:ascii="Arial" w:hAnsi="Arial" w:hint="default"/>
      </w:rPr>
    </w:lvl>
    <w:lvl w:ilvl="7" w:tplc="528634C2" w:tentative="1">
      <w:start w:val="1"/>
      <w:numFmt w:val="bullet"/>
      <w:lvlText w:val="•"/>
      <w:lvlJc w:val="left"/>
      <w:pPr>
        <w:tabs>
          <w:tab w:val="num" w:pos="5760"/>
        </w:tabs>
        <w:ind w:left="5760" w:hanging="360"/>
      </w:pPr>
      <w:rPr>
        <w:rFonts w:ascii="Arial" w:hAnsi="Arial" w:hint="default"/>
      </w:rPr>
    </w:lvl>
    <w:lvl w:ilvl="8" w:tplc="61F0B9F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3BD725B"/>
    <w:multiLevelType w:val="hybridMultilevel"/>
    <w:tmpl w:val="A53434EE"/>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7" w15:restartNumberingAfterBreak="0">
    <w:nsid w:val="14177285"/>
    <w:multiLevelType w:val="hybridMultilevel"/>
    <w:tmpl w:val="3210F21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8" w15:restartNumberingAfterBreak="0">
    <w:nsid w:val="148C7FFB"/>
    <w:multiLevelType w:val="hybridMultilevel"/>
    <w:tmpl w:val="37228FE2"/>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9" w15:restartNumberingAfterBreak="0">
    <w:nsid w:val="153957DA"/>
    <w:multiLevelType w:val="hybridMultilevel"/>
    <w:tmpl w:val="A24A9270"/>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0" w15:restartNumberingAfterBreak="0">
    <w:nsid w:val="160856E5"/>
    <w:multiLevelType w:val="hybridMultilevel"/>
    <w:tmpl w:val="BE265D10"/>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1" w15:restartNumberingAfterBreak="0">
    <w:nsid w:val="19BE3197"/>
    <w:multiLevelType w:val="hybridMultilevel"/>
    <w:tmpl w:val="39329400"/>
    <w:lvl w:ilvl="0" w:tplc="EE328330">
      <w:start w:val="1"/>
      <w:numFmt w:val="bullet"/>
      <w:lvlText w:val="•"/>
      <w:lvlJc w:val="left"/>
      <w:pPr>
        <w:tabs>
          <w:tab w:val="num" w:pos="720"/>
        </w:tabs>
        <w:ind w:left="720" w:hanging="360"/>
      </w:pPr>
      <w:rPr>
        <w:rFonts w:ascii="Arial" w:hAnsi="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2" w15:restartNumberingAfterBreak="0">
    <w:nsid w:val="19FA48BC"/>
    <w:multiLevelType w:val="hybridMultilevel"/>
    <w:tmpl w:val="9026A4D8"/>
    <w:lvl w:ilvl="0" w:tplc="2EA03D96">
      <w:start w:val="1"/>
      <w:numFmt w:val="decimal"/>
      <w:lvlText w:val="•"/>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A37587E"/>
    <w:multiLevelType w:val="hybridMultilevel"/>
    <w:tmpl w:val="6144F1D4"/>
    <w:lvl w:ilvl="0" w:tplc="081D0001">
      <w:start w:val="1"/>
      <w:numFmt w:val="bullet"/>
      <w:lvlText w:val=""/>
      <w:lvlJc w:val="left"/>
      <w:pPr>
        <w:ind w:left="1440" w:hanging="360"/>
      </w:pPr>
      <w:rPr>
        <w:rFonts w:ascii="Symbol" w:hAnsi="Symbol" w:hint="default"/>
      </w:rPr>
    </w:lvl>
    <w:lvl w:ilvl="1" w:tplc="081D0003" w:tentative="1">
      <w:start w:val="1"/>
      <w:numFmt w:val="bullet"/>
      <w:lvlText w:val="o"/>
      <w:lvlJc w:val="left"/>
      <w:pPr>
        <w:ind w:left="2160" w:hanging="360"/>
      </w:pPr>
      <w:rPr>
        <w:rFonts w:ascii="Courier New" w:hAnsi="Courier New" w:cs="Courier New" w:hint="default"/>
      </w:rPr>
    </w:lvl>
    <w:lvl w:ilvl="2" w:tplc="081D0005" w:tentative="1">
      <w:start w:val="1"/>
      <w:numFmt w:val="bullet"/>
      <w:lvlText w:val=""/>
      <w:lvlJc w:val="left"/>
      <w:pPr>
        <w:ind w:left="2880" w:hanging="360"/>
      </w:pPr>
      <w:rPr>
        <w:rFonts w:ascii="Wingdings" w:hAnsi="Wingdings" w:hint="default"/>
      </w:rPr>
    </w:lvl>
    <w:lvl w:ilvl="3" w:tplc="081D0001" w:tentative="1">
      <w:start w:val="1"/>
      <w:numFmt w:val="bullet"/>
      <w:lvlText w:val=""/>
      <w:lvlJc w:val="left"/>
      <w:pPr>
        <w:ind w:left="3600" w:hanging="360"/>
      </w:pPr>
      <w:rPr>
        <w:rFonts w:ascii="Symbol" w:hAnsi="Symbol" w:hint="default"/>
      </w:rPr>
    </w:lvl>
    <w:lvl w:ilvl="4" w:tplc="081D0003" w:tentative="1">
      <w:start w:val="1"/>
      <w:numFmt w:val="bullet"/>
      <w:lvlText w:val="o"/>
      <w:lvlJc w:val="left"/>
      <w:pPr>
        <w:ind w:left="4320" w:hanging="360"/>
      </w:pPr>
      <w:rPr>
        <w:rFonts w:ascii="Courier New" w:hAnsi="Courier New" w:cs="Courier New" w:hint="default"/>
      </w:rPr>
    </w:lvl>
    <w:lvl w:ilvl="5" w:tplc="081D0005" w:tentative="1">
      <w:start w:val="1"/>
      <w:numFmt w:val="bullet"/>
      <w:lvlText w:val=""/>
      <w:lvlJc w:val="left"/>
      <w:pPr>
        <w:ind w:left="5040" w:hanging="360"/>
      </w:pPr>
      <w:rPr>
        <w:rFonts w:ascii="Wingdings" w:hAnsi="Wingdings" w:hint="default"/>
      </w:rPr>
    </w:lvl>
    <w:lvl w:ilvl="6" w:tplc="081D0001" w:tentative="1">
      <w:start w:val="1"/>
      <w:numFmt w:val="bullet"/>
      <w:lvlText w:val=""/>
      <w:lvlJc w:val="left"/>
      <w:pPr>
        <w:ind w:left="5760" w:hanging="360"/>
      </w:pPr>
      <w:rPr>
        <w:rFonts w:ascii="Symbol" w:hAnsi="Symbol" w:hint="default"/>
      </w:rPr>
    </w:lvl>
    <w:lvl w:ilvl="7" w:tplc="081D0003" w:tentative="1">
      <w:start w:val="1"/>
      <w:numFmt w:val="bullet"/>
      <w:lvlText w:val="o"/>
      <w:lvlJc w:val="left"/>
      <w:pPr>
        <w:ind w:left="6480" w:hanging="360"/>
      </w:pPr>
      <w:rPr>
        <w:rFonts w:ascii="Courier New" w:hAnsi="Courier New" w:cs="Courier New" w:hint="default"/>
      </w:rPr>
    </w:lvl>
    <w:lvl w:ilvl="8" w:tplc="081D0005" w:tentative="1">
      <w:start w:val="1"/>
      <w:numFmt w:val="bullet"/>
      <w:lvlText w:val=""/>
      <w:lvlJc w:val="left"/>
      <w:pPr>
        <w:ind w:left="7200" w:hanging="360"/>
      </w:pPr>
      <w:rPr>
        <w:rFonts w:ascii="Wingdings" w:hAnsi="Wingdings" w:hint="default"/>
      </w:rPr>
    </w:lvl>
  </w:abstractNum>
  <w:abstractNum w:abstractNumId="24" w15:restartNumberingAfterBreak="0">
    <w:nsid w:val="1B316D28"/>
    <w:multiLevelType w:val="hybridMultilevel"/>
    <w:tmpl w:val="F298413E"/>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5" w15:restartNumberingAfterBreak="0">
    <w:nsid w:val="1E2A59C9"/>
    <w:multiLevelType w:val="hybridMultilevel"/>
    <w:tmpl w:val="99D62B32"/>
    <w:lvl w:ilvl="0" w:tplc="ACBE888E">
      <w:start w:val="1"/>
      <w:numFmt w:val="bullet"/>
      <w:lvlText w:val="•"/>
      <w:lvlJc w:val="left"/>
      <w:pPr>
        <w:tabs>
          <w:tab w:val="num" w:pos="720"/>
        </w:tabs>
        <w:ind w:left="720" w:hanging="360"/>
      </w:pPr>
      <w:rPr>
        <w:rFonts w:ascii="Arial" w:hAnsi="Arial" w:hint="default"/>
      </w:rPr>
    </w:lvl>
    <w:lvl w:ilvl="1" w:tplc="53E83ABA" w:tentative="1">
      <w:start w:val="1"/>
      <w:numFmt w:val="bullet"/>
      <w:lvlText w:val="•"/>
      <w:lvlJc w:val="left"/>
      <w:pPr>
        <w:tabs>
          <w:tab w:val="num" w:pos="1440"/>
        </w:tabs>
        <w:ind w:left="1440" w:hanging="360"/>
      </w:pPr>
      <w:rPr>
        <w:rFonts w:ascii="Arial" w:hAnsi="Arial" w:hint="default"/>
      </w:rPr>
    </w:lvl>
    <w:lvl w:ilvl="2" w:tplc="83CA3BAA" w:tentative="1">
      <w:start w:val="1"/>
      <w:numFmt w:val="bullet"/>
      <w:lvlText w:val="•"/>
      <w:lvlJc w:val="left"/>
      <w:pPr>
        <w:tabs>
          <w:tab w:val="num" w:pos="2160"/>
        </w:tabs>
        <w:ind w:left="2160" w:hanging="360"/>
      </w:pPr>
      <w:rPr>
        <w:rFonts w:ascii="Arial" w:hAnsi="Arial" w:hint="default"/>
      </w:rPr>
    </w:lvl>
    <w:lvl w:ilvl="3" w:tplc="5688FCF2" w:tentative="1">
      <w:start w:val="1"/>
      <w:numFmt w:val="bullet"/>
      <w:lvlText w:val="•"/>
      <w:lvlJc w:val="left"/>
      <w:pPr>
        <w:tabs>
          <w:tab w:val="num" w:pos="2880"/>
        </w:tabs>
        <w:ind w:left="2880" w:hanging="360"/>
      </w:pPr>
      <w:rPr>
        <w:rFonts w:ascii="Arial" w:hAnsi="Arial" w:hint="default"/>
      </w:rPr>
    </w:lvl>
    <w:lvl w:ilvl="4" w:tplc="687022CE" w:tentative="1">
      <w:start w:val="1"/>
      <w:numFmt w:val="bullet"/>
      <w:lvlText w:val="•"/>
      <w:lvlJc w:val="left"/>
      <w:pPr>
        <w:tabs>
          <w:tab w:val="num" w:pos="3600"/>
        </w:tabs>
        <w:ind w:left="3600" w:hanging="360"/>
      </w:pPr>
      <w:rPr>
        <w:rFonts w:ascii="Arial" w:hAnsi="Arial" w:hint="default"/>
      </w:rPr>
    </w:lvl>
    <w:lvl w:ilvl="5" w:tplc="7E9A48A2" w:tentative="1">
      <w:start w:val="1"/>
      <w:numFmt w:val="bullet"/>
      <w:lvlText w:val="•"/>
      <w:lvlJc w:val="left"/>
      <w:pPr>
        <w:tabs>
          <w:tab w:val="num" w:pos="4320"/>
        </w:tabs>
        <w:ind w:left="4320" w:hanging="360"/>
      </w:pPr>
      <w:rPr>
        <w:rFonts w:ascii="Arial" w:hAnsi="Arial" w:hint="default"/>
      </w:rPr>
    </w:lvl>
    <w:lvl w:ilvl="6" w:tplc="D28A8A8A" w:tentative="1">
      <w:start w:val="1"/>
      <w:numFmt w:val="bullet"/>
      <w:lvlText w:val="•"/>
      <w:lvlJc w:val="left"/>
      <w:pPr>
        <w:tabs>
          <w:tab w:val="num" w:pos="5040"/>
        </w:tabs>
        <w:ind w:left="5040" w:hanging="360"/>
      </w:pPr>
      <w:rPr>
        <w:rFonts w:ascii="Arial" w:hAnsi="Arial" w:hint="default"/>
      </w:rPr>
    </w:lvl>
    <w:lvl w:ilvl="7" w:tplc="5150EFE2" w:tentative="1">
      <w:start w:val="1"/>
      <w:numFmt w:val="bullet"/>
      <w:lvlText w:val="•"/>
      <w:lvlJc w:val="left"/>
      <w:pPr>
        <w:tabs>
          <w:tab w:val="num" w:pos="5760"/>
        </w:tabs>
        <w:ind w:left="5760" w:hanging="360"/>
      </w:pPr>
      <w:rPr>
        <w:rFonts w:ascii="Arial" w:hAnsi="Arial" w:hint="default"/>
      </w:rPr>
    </w:lvl>
    <w:lvl w:ilvl="8" w:tplc="510809D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EB411C6"/>
    <w:multiLevelType w:val="hybridMultilevel"/>
    <w:tmpl w:val="3276573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7" w15:restartNumberingAfterBreak="0">
    <w:nsid w:val="270652C6"/>
    <w:multiLevelType w:val="hybridMultilevel"/>
    <w:tmpl w:val="922643D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8" w15:restartNumberingAfterBreak="0">
    <w:nsid w:val="29E33099"/>
    <w:multiLevelType w:val="hybridMultilevel"/>
    <w:tmpl w:val="3D36A63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9" w15:restartNumberingAfterBreak="0">
    <w:nsid w:val="2C0A2D89"/>
    <w:multiLevelType w:val="hybridMultilevel"/>
    <w:tmpl w:val="4920A9CC"/>
    <w:lvl w:ilvl="0" w:tplc="2EA03D96">
      <w:start w:val="1"/>
      <w:numFmt w:val="decimal"/>
      <w:lvlText w:val="•"/>
      <w:lvlJc w:val="left"/>
      <w:pPr>
        <w:ind w:left="1080" w:hanging="360"/>
      </w:pPr>
    </w:lvl>
    <w:lvl w:ilvl="1" w:tplc="081D0019" w:tentative="1">
      <w:start w:val="1"/>
      <w:numFmt w:val="lowerLetter"/>
      <w:lvlText w:val="%2."/>
      <w:lvlJc w:val="left"/>
      <w:pPr>
        <w:ind w:left="1800" w:hanging="360"/>
      </w:pPr>
    </w:lvl>
    <w:lvl w:ilvl="2" w:tplc="081D001B" w:tentative="1">
      <w:start w:val="1"/>
      <w:numFmt w:val="lowerRoman"/>
      <w:lvlText w:val="%3."/>
      <w:lvlJc w:val="right"/>
      <w:pPr>
        <w:ind w:left="2520" w:hanging="180"/>
      </w:pPr>
    </w:lvl>
    <w:lvl w:ilvl="3" w:tplc="081D000F" w:tentative="1">
      <w:start w:val="1"/>
      <w:numFmt w:val="decimal"/>
      <w:lvlText w:val="%4."/>
      <w:lvlJc w:val="left"/>
      <w:pPr>
        <w:ind w:left="3240" w:hanging="360"/>
      </w:pPr>
    </w:lvl>
    <w:lvl w:ilvl="4" w:tplc="081D0019" w:tentative="1">
      <w:start w:val="1"/>
      <w:numFmt w:val="lowerLetter"/>
      <w:lvlText w:val="%5."/>
      <w:lvlJc w:val="left"/>
      <w:pPr>
        <w:ind w:left="3960" w:hanging="360"/>
      </w:pPr>
    </w:lvl>
    <w:lvl w:ilvl="5" w:tplc="081D001B" w:tentative="1">
      <w:start w:val="1"/>
      <w:numFmt w:val="lowerRoman"/>
      <w:lvlText w:val="%6."/>
      <w:lvlJc w:val="right"/>
      <w:pPr>
        <w:ind w:left="4680" w:hanging="180"/>
      </w:pPr>
    </w:lvl>
    <w:lvl w:ilvl="6" w:tplc="081D000F" w:tentative="1">
      <w:start w:val="1"/>
      <w:numFmt w:val="decimal"/>
      <w:lvlText w:val="%7."/>
      <w:lvlJc w:val="left"/>
      <w:pPr>
        <w:ind w:left="5400" w:hanging="360"/>
      </w:pPr>
    </w:lvl>
    <w:lvl w:ilvl="7" w:tplc="081D0019" w:tentative="1">
      <w:start w:val="1"/>
      <w:numFmt w:val="lowerLetter"/>
      <w:lvlText w:val="%8."/>
      <w:lvlJc w:val="left"/>
      <w:pPr>
        <w:ind w:left="6120" w:hanging="360"/>
      </w:pPr>
    </w:lvl>
    <w:lvl w:ilvl="8" w:tplc="081D001B" w:tentative="1">
      <w:start w:val="1"/>
      <w:numFmt w:val="lowerRoman"/>
      <w:lvlText w:val="%9."/>
      <w:lvlJc w:val="right"/>
      <w:pPr>
        <w:ind w:left="6840" w:hanging="180"/>
      </w:pPr>
    </w:lvl>
  </w:abstractNum>
  <w:abstractNum w:abstractNumId="30" w15:restartNumberingAfterBreak="0">
    <w:nsid w:val="30E57EB6"/>
    <w:multiLevelType w:val="hybridMultilevel"/>
    <w:tmpl w:val="1FF45FB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1" w15:restartNumberingAfterBreak="0">
    <w:nsid w:val="318B4CCE"/>
    <w:multiLevelType w:val="hybridMultilevel"/>
    <w:tmpl w:val="8CF052E6"/>
    <w:lvl w:ilvl="0" w:tplc="081D0003">
      <w:start w:val="1"/>
      <w:numFmt w:val="bullet"/>
      <w:lvlText w:val="o"/>
      <w:lvlJc w:val="left"/>
      <w:pPr>
        <w:ind w:left="1440" w:hanging="360"/>
      </w:pPr>
      <w:rPr>
        <w:rFonts w:ascii="Courier New" w:hAnsi="Courier New" w:cs="Courier New" w:hint="default"/>
      </w:rPr>
    </w:lvl>
    <w:lvl w:ilvl="1" w:tplc="081D0003" w:tentative="1">
      <w:start w:val="1"/>
      <w:numFmt w:val="bullet"/>
      <w:lvlText w:val="o"/>
      <w:lvlJc w:val="left"/>
      <w:pPr>
        <w:ind w:left="2160" w:hanging="360"/>
      </w:pPr>
      <w:rPr>
        <w:rFonts w:ascii="Courier New" w:hAnsi="Courier New" w:cs="Courier New" w:hint="default"/>
      </w:rPr>
    </w:lvl>
    <w:lvl w:ilvl="2" w:tplc="081D0005" w:tentative="1">
      <w:start w:val="1"/>
      <w:numFmt w:val="bullet"/>
      <w:lvlText w:val=""/>
      <w:lvlJc w:val="left"/>
      <w:pPr>
        <w:ind w:left="2880" w:hanging="360"/>
      </w:pPr>
      <w:rPr>
        <w:rFonts w:ascii="Wingdings" w:hAnsi="Wingdings" w:hint="default"/>
      </w:rPr>
    </w:lvl>
    <w:lvl w:ilvl="3" w:tplc="081D0001" w:tentative="1">
      <w:start w:val="1"/>
      <w:numFmt w:val="bullet"/>
      <w:lvlText w:val=""/>
      <w:lvlJc w:val="left"/>
      <w:pPr>
        <w:ind w:left="3600" w:hanging="360"/>
      </w:pPr>
      <w:rPr>
        <w:rFonts w:ascii="Symbol" w:hAnsi="Symbol" w:hint="default"/>
      </w:rPr>
    </w:lvl>
    <w:lvl w:ilvl="4" w:tplc="081D0003" w:tentative="1">
      <w:start w:val="1"/>
      <w:numFmt w:val="bullet"/>
      <w:lvlText w:val="o"/>
      <w:lvlJc w:val="left"/>
      <w:pPr>
        <w:ind w:left="4320" w:hanging="360"/>
      </w:pPr>
      <w:rPr>
        <w:rFonts w:ascii="Courier New" w:hAnsi="Courier New" w:cs="Courier New" w:hint="default"/>
      </w:rPr>
    </w:lvl>
    <w:lvl w:ilvl="5" w:tplc="081D0005" w:tentative="1">
      <w:start w:val="1"/>
      <w:numFmt w:val="bullet"/>
      <w:lvlText w:val=""/>
      <w:lvlJc w:val="left"/>
      <w:pPr>
        <w:ind w:left="5040" w:hanging="360"/>
      </w:pPr>
      <w:rPr>
        <w:rFonts w:ascii="Wingdings" w:hAnsi="Wingdings" w:hint="default"/>
      </w:rPr>
    </w:lvl>
    <w:lvl w:ilvl="6" w:tplc="081D0001" w:tentative="1">
      <w:start w:val="1"/>
      <w:numFmt w:val="bullet"/>
      <w:lvlText w:val=""/>
      <w:lvlJc w:val="left"/>
      <w:pPr>
        <w:ind w:left="5760" w:hanging="360"/>
      </w:pPr>
      <w:rPr>
        <w:rFonts w:ascii="Symbol" w:hAnsi="Symbol" w:hint="default"/>
      </w:rPr>
    </w:lvl>
    <w:lvl w:ilvl="7" w:tplc="081D0003" w:tentative="1">
      <w:start w:val="1"/>
      <w:numFmt w:val="bullet"/>
      <w:lvlText w:val="o"/>
      <w:lvlJc w:val="left"/>
      <w:pPr>
        <w:ind w:left="6480" w:hanging="360"/>
      </w:pPr>
      <w:rPr>
        <w:rFonts w:ascii="Courier New" w:hAnsi="Courier New" w:cs="Courier New" w:hint="default"/>
      </w:rPr>
    </w:lvl>
    <w:lvl w:ilvl="8" w:tplc="081D0005" w:tentative="1">
      <w:start w:val="1"/>
      <w:numFmt w:val="bullet"/>
      <w:lvlText w:val=""/>
      <w:lvlJc w:val="left"/>
      <w:pPr>
        <w:ind w:left="7200" w:hanging="360"/>
      </w:pPr>
      <w:rPr>
        <w:rFonts w:ascii="Wingdings" w:hAnsi="Wingdings" w:hint="default"/>
      </w:rPr>
    </w:lvl>
  </w:abstractNum>
  <w:abstractNum w:abstractNumId="32" w15:restartNumberingAfterBreak="0">
    <w:nsid w:val="33335A9D"/>
    <w:multiLevelType w:val="hybridMultilevel"/>
    <w:tmpl w:val="26AAA1DE"/>
    <w:lvl w:ilvl="0" w:tplc="08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3E050DB"/>
    <w:multiLevelType w:val="hybridMultilevel"/>
    <w:tmpl w:val="56C2DBB8"/>
    <w:lvl w:ilvl="0" w:tplc="B658FE38">
      <w:start w:val="1"/>
      <w:numFmt w:val="bullet"/>
      <w:lvlText w:val=""/>
      <w:lvlJc w:val="left"/>
      <w:pPr>
        <w:ind w:left="720" w:hanging="360"/>
      </w:pPr>
      <w:rPr>
        <w:rFonts w:ascii="Symbol" w:hAnsi="Symbol" w:hint="default"/>
      </w:rPr>
    </w:lvl>
    <w:lvl w:ilvl="1" w:tplc="4358060C">
      <w:start w:val="1"/>
      <w:numFmt w:val="bullet"/>
      <w:lvlText w:val="o"/>
      <w:lvlJc w:val="left"/>
      <w:pPr>
        <w:ind w:left="1440" w:hanging="360"/>
      </w:pPr>
      <w:rPr>
        <w:rFonts w:ascii="Courier New" w:hAnsi="Courier New" w:hint="default"/>
      </w:rPr>
    </w:lvl>
    <w:lvl w:ilvl="2" w:tplc="67DA8D14">
      <w:start w:val="1"/>
      <w:numFmt w:val="bullet"/>
      <w:lvlText w:val=""/>
      <w:lvlJc w:val="left"/>
      <w:pPr>
        <w:ind w:left="2160" w:hanging="360"/>
      </w:pPr>
      <w:rPr>
        <w:rFonts w:ascii="Symbol" w:hAnsi="Symbol" w:hint="default"/>
      </w:rPr>
    </w:lvl>
    <w:lvl w:ilvl="3" w:tplc="DF6CB1B2">
      <w:start w:val="1"/>
      <w:numFmt w:val="bullet"/>
      <w:lvlText w:val="o"/>
      <w:lvlJc w:val="left"/>
      <w:pPr>
        <w:ind w:left="2880" w:hanging="360"/>
      </w:pPr>
      <w:rPr>
        <w:rFonts w:ascii="Courier New" w:hAnsi="Courier New" w:hint="default"/>
      </w:rPr>
    </w:lvl>
    <w:lvl w:ilvl="4" w:tplc="82F2158A">
      <w:numFmt w:val="decimal"/>
      <w:lvlText w:val=""/>
      <w:lvlJc w:val="left"/>
    </w:lvl>
    <w:lvl w:ilvl="5" w:tplc="982C3CBA">
      <w:numFmt w:val="decimal"/>
      <w:lvlText w:val=""/>
      <w:lvlJc w:val="left"/>
    </w:lvl>
    <w:lvl w:ilvl="6" w:tplc="20A82666">
      <w:numFmt w:val="decimal"/>
      <w:lvlText w:val=""/>
      <w:lvlJc w:val="left"/>
    </w:lvl>
    <w:lvl w:ilvl="7" w:tplc="8E00FCE8">
      <w:numFmt w:val="decimal"/>
      <w:lvlText w:val=""/>
      <w:lvlJc w:val="left"/>
    </w:lvl>
    <w:lvl w:ilvl="8" w:tplc="F9BE7882">
      <w:numFmt w:val="decimal"/>
      <w:lvlText w:val=""/>
      <w:lvlJc w:val="left"/>
    </w:lvl>
  </w:abstractNum>
  <w:abstractNum w:abstractNumId="34" w15:restartNumberingAfterBreak="0">
    <w:nsid w:val="371F51E2"/>
    <w:multiLevelType w:val="hybridMultilevel"/>
    <w:tmpl w:val="2D5685D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5" w15:restartNumberingAfterBreak="0">
    <w:nsid w:val="38543093"/>
    <w:multiLevelType w:val="hybridMultilevel"/>
    <w:tmpl w:val="45C4F97C"/>
    <w:lvl w:ilvl="0" w:tplc="CC8E0F3A">
      <w:start w:val="1"/>
      <w:numFmt w:val="bullet"/>
      <w:lvlText w:val="•"/>
      <w:lvlJc w:val="left"/>
      <w:pPr>
        <w:tabs>
          <w:tab w:val="num" w:pos="720"/>
        </w:tabs>
        <w:ind w:left="720" w:hanging="360"/>
      </w:pPr>
      <w:rPr>
        <w:rFonts w:ascii="Arial" w:hAnsi="Arial" w:hint="default"/>
      </w:rPr>
    </w:lvl>
    <w:lvl w:ilvl="1" w:tplc="9428555E" w:tentative="1">
      <w:start w:val="1"/>
      <w:numFmt w:val="bullet"/>
      <w:lvlText w:val="•"/>
      <w:lvlJc w:val="left"/>
      <w:pPr>
        <w:tabs>
          <w:tab w:val="num" w:pos="1440"/>
        </w:tabs>
        <w:ind w:left="1440" w:hanging="360"/>
      </w:pPr>
      <w:rPr>
        <w:rFonts w:ascii="Arial" w:hAnsi="Arial" w:hint="default"/>
      </w:rPr>
    </w:lvl>
    <w:lvl w:ilvl="2" w:tplc="9216DB1C" w:tentative="1">
      <w:start w:val="1"/>
      <w:numFmt w:val="bullet"/>
      <w:lvlText w:val="•"/>
      <w:lvlJc w:val="left"/>
      <w:pPr>
        <w:tabs>
          <w:tab w:val="num" w:pos="2160"/>
        </w:tabs>
        <w:ind w:left="2160" w:hanging="360"/>
      </w:pPr>
      <w:rPr>
        <w:rFonts w:ascii="Arial" w:hAnsi="Arial" w:hint="default"/>
      </w:rPr>
    </w:lvl>
    <w:lvl w:ilvl="3" w:tplc="5A2480BE" w:tentative="1">
      <w:start w:val="1"/>
      <w:numFmt w:val="bullet"/>
      <w:lvlText w:val="•"/>
      <w:lvlJc w:val="left"/>
      <w:pPr>
        <w:tabs>
          <w:tab w:val="num" w:pos="2880"/>
        </w:tabs>
        <w:ind w:left="2880" w:hanging="360"/>
      </w:pPr>
      <w:rPr>
        <w:rFonts w:ascii="Arial" w:hAnsi="Arial" w:hint="default"/>
      </w:rPr>
    </w:lvl>
    <w:lvl w:ilvl="4" w:tplc="5DC0EAD0" w:tentative="1">
      <w:start w:val="1"/>
      <w:numFmt w:val="bullet"/>
      <w:lvlText w:val="•"/>
      <w:lvlJc w:val="left"/>
      <w:pPr>
        <w:tabs>
          <w:tab w:val="num" w:pos="3600"/>
        </w:tabs>
        <w:ind w:left="3600" w:hanging="360"/>
      </w:pPr>
      <w:rPr>
        <w:rFonts w:ascii="Arial" w:hAnsi="Arial" w:hint="default"/>
      </w:rPr>
    </w:lvl>
    <w:lvl w:ilvl="5" w:tplc="BB681CE8" w:tentative="1">
      <w:start w:val="1"/>
      <w:numFmt w:val="bullet"/>
      <w:lvlText w:val="•"/>
      <w:lvlJc w:val="left"/>
      <w:pPr>
        <w:tabs>
          <w:tab w:val="num" w:pos="4320"/>
        </w:tabs>
        <w:ind w:left="4320" w:hanging="360"/>
      </w:pPr>
      <w:rPr>
        <w:rFonts w:ascii="Arial" w:hAnsi="Arial" w:hint="default"/>
      </w:rPr>
    </w:lvl>
    <w:lvl w:ilvl="6" w:tplc="56AA116A" w:tentative="1">
      <w:start w:val="1"/>
      <w:numFmt w:val="bullet"/>
      <w:lvlText w:val="•"/>
      <w:lvlJc w:val="left"/>
      <w:pPr>
        <w:tabs>
          <w:tab w:val="num" w:pos="5040"/>
        </w:tabs>
        <w:ind w:left="5040" w:hanging="360"/>
      </w:pPr>
      <w:rPr>
        <w:rFonts w:ascii="Arial" w:hAnsi="Arial" w:hint="default"/>
      </w:rPr>
    </w:lvl>
    <w:lvl w:ilvl="7" w:tplc="81FAD6A4" w:tentative="1">
      <w:start w:val="1"/>
      <w:numFmt w:val="bullet"/>
      <w:lvlText w:val="•"/>
      <w:lvlJc w:val="left"/>
      <w:pPr>
        <w:tabs>
          <w:tab w:val="num" w:pos="5760"/>
        </w:tabs>
        <w:ind w:left="5760" w:hanging="360"/>
      </w:pPr>
      <w:rPr>
        <w:rFonts w:ascii="Arial" w:hAnsi="Arial" w:hint="default"/>
      </w:rPr>
    </w:lvl>
    <w:lvl w:ilvl="8" w:tplc="FA74CAA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01B111D"/>
    <w:multiLevelType w:val="hybridMultilevel"/>
    <w:tmpl w:val="84C635F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7" w15:restartNumberingAfterBreak="0">
    <w:nsid w:val="434B2EF3"/>
    <w:multiLevelType w:val="hybridMultilevel"/>
    <w:tmpl w:val="FFFFFFFF"/>
    <w:lvl w:ilvl="0" w:tplc="2EA03D96">
      <w:start w:val="1"/>
      <w:numFmt w:val="decimal"/>
      <w:lvlText w:val="•"/>
      <w:lvlJc w:val="left"/>
      <w:pPr>
        <w:ind w:left="720" w:hanging="360"/>
      </w:pPr>
    </w:lvl>
    <w:lvl w:ilvl="1" w:tplc="1B7E078A">
      <w:start w:val="1"/>
      <w:numFmt w:val="lowerLetter"/>
      <w:lvlText w:val="%2."/>
      <w:lvlJc w:val="left"/>
      <w:pPr>
        <w:ind w:left="1440" w:hanging="360"/>
      </w:pPr>
    </w:lvl>
    <w:lvl w:ilvl="2" w:tplc="9DD6B4CE">
      <w:start w:val="1"/>
      <w:numFmt w:val="lowerRoman"/>
      <w:lvlText w:val="%3."/>
      <w:lvlJc w:val="right"/>
      <w:pPr>
        <w:ind w:left="2160" w:hanging="180"/>
      </w:pPr>
    </w:lvl>
    <w:lvl w:ilvl="3" w:tplc="C9A44688">
      <w:start w:val="1"/>
      <w:numFmt w:val="decimal"/>
      <w:lvlText w:val="%4."/>
      <w:lvlJc w:val="left"/>
      <w:pPr>
        <w:ind w:left="2880" w:hanging="360"/>
      </w:pPr>
    </w:lvl>
    <w:lvl w:ilvl="4" w:tplc="230C0C40">
      <w:start w:val="1"/>
      <w:numFmt w:val="lowerLetter"/>
      <w:lvlText w:val="%5."/>
      <w:lvlJc w:val="left"/>
      <w:pPr>
        <w:ind w:left="3600" w:hanging="360"/>
      </w:pPr>
    </w:lvl>
    <w:lvl w:ilvl="5" w:tplc="50A411CE">
      <w:start w:val="1"/>
      <w:numFmt w:val="lowerRoman"/>
      <w:lvlText w:val="%6."/>
      <w:lvlJc w:val="right"/>
      <w:pPr>
        <w:ind w:left="4320" w:hanging="180"/>
      </w:pPr>
    </w:lvl>
    <w:lvl w:ilvl="6" w:tplc="80D4B664">
      <w:start w:val="1"/>
      <w:numFmt w:val="decimal"/>
      <w:lvlText w:val="%7."/>
      <w:lvlJc w:val="left"/>
      <w:pPr>
        <w:ind w:left="5040" w:hanging="360"/>
      </w:pPr>
    </w:lvl>
    <w:lvl w:ilvl="7" w:tplc="B1A22412">
      <w:start w:val="1"/>
      <w:numFmt w:val="lowerLetter"/>
      <w:lvlText w:val="%8."/>
      <w:lvlJc w:val="left"/>
      <w:pPr>
        <w:ind w:left="5760" w:hanging="360"/>
      </w:pPr>
    </w:lvl>
    <w:lvl w:ilvl="8" w:tplc="36524AB8">
      <w:start w:val="1"/>
      <w:numFmt w:val="lowerRoman"/>
      <w:lvlText w:val="%9."/>
      <w:lvlJc w:val="right"/>
      <w:pPr>
        <w:ind w:left="6480" w:hanging="180"/>
      </w:pPr>
    </w:lvl>
  </w:abstractNum>
  <w:abstractNum w:abstractNumId="38" w15:restartNumberingAfterBreak="0">
    <w:nsid w:val="44FF2C25"/>
    <w:multiLevelType w:val="hybridMultilevel"/>
    <w:tmpl w:val="6F4045CC"/>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9" w15:restartNumberingAfterBreak="0">
    <w:nsid w:val="46F148E2"/>
    <w:multiLevelType w:val="hybridMultilevel"/>
    <w:tmpl w:val="A4EEB2A4"/>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0" w15:restartNumberingAfterBreak="0">
    <w:nsid w:val="478E6820"/>
    <w:multiLevelType w:val="hybridMultilevel"/>
    <w:tmpl w:val="9BD0F428"/>
    <w:lvl w:ilvl="0" w:tplc="081D0001">
      <w:start w:val="1"/>
      <w:numFmt w:val="bullet"/>
      <w:lvlText w:val=""/>
      <w:lvlJc w:val="left"/>
      <w:pPr>
        <w:ind w:left="720" w:hanging="360"/>
      </w:pPr>
      <w:rPr>
        <w:rFonts w:ascii="Symbol" w:hAnsi="Symbol"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1" w15:restartNumberingAfterBreak="0">
    <w:nsid w:val="47F66244"/>
    <w:multiLevelType w:val="hybridMultilevel"/>
    <w:tmpl w:val="466C2C8A"/>
    <w:lvl w:ilvl="0" w:tplc="11DC747C">
      <w:start w:val="1"/>
      <w:numFmt w:val="bullet"/>
      <w:lvlText w:val="•"/>
      <w:lvlJc w:val="left"/>
      <w:pPr>
        <w:tabs>
          <w:tab w:val="num" w:pos="720"/>
        </w:tabs>
        <w:ind w:left="720" w:hanging="360"/>
      </w:pPr>
      <w:rPr>
        <w:rFonts w:ascii="Arial" w:hAnsi="Arial" w:hint="default"/>
      </w:rPr>
    </w:lvl>
    <w:lvl w:ilvl="1" w:tplc="59FEF6B4" w:tentative="1">
      <w:start w:val="1"/>
      <w:numFmt w:val="bullet"/>
      <w:lvlText w:val="•"/>
      <w:lvlJc w:val="left"/>
      <w:pPr>
        <w:tabs>
          <w:tab w:val="num" w:pos="1440"/>
        </w:tabs>
        <w:ind w:left="1440" w:hanging="360"/>
      </w:pPr>
      <w:rPr>
        <w:rFonts w:ascii="Arial" w:hAnsi="Arial" w:hint="default"/>
      </w:rPr>
    </w:lvl>
    <w:lvl w:ilvl="2" w:tplc="FE5CDA3C" w:tentative="1">
      <w:start w:val="1"/>
      <w:numFmt w:val="bullet"/>
      <w:lvlText w:val="•"/>
      <w:lvlJc w:val="left"/>
      <w:pPr>
        <w:tabs>
          <w:tab w:val="num" w:pos="2160"/>
        </w:tabs>
        <w:ind w:left="2160" w:hanging="360"/>
      </w:pPr>
      <w:rPr>
        <w:rFonts w:ascii="Arial" w:hAnsi="Arial" w:hint="default"/>
      </w:rPr>
    </w:lvl>
    <w:lvl w:ilvl="3" w:tplc="C10A585E" w:tentative="1">
      <w:start w:val="1"/>
      <w:numFmt w:val="bullet"/>
      <w:lvlText w:val="•"/>
      <w:lvlJc w:val="left"/>
      <w:pPr>
        <w:tabs>
          <w:tab w:val="num" w:pos="2880"/>
        </w:tabs>
        <w:ind w:left="2880" w:hanging="360"/>
      </w:pPr>
      <w:rPr>
        <w:rFonts w:ascii="Arial" w:hAnsi="Arial" w:hint="default"/>
      </w:rPr>
    </w:lvl>
    <w:lvl w:ilvl="4" w:tplc="9C224618" w:tentative="1">
      <w:start w:val="1"/>
      <w:numFmt w:val="bullet"/>
      <w:lvlText w:val="•"/>
      <w:lvlJc w:val="left"/>
      <w:pPr>
        <w:tabs>
          <w:tab w:val="num" w:pos="3600"/>
        </w:tabs>
        <w:ind w:left="3600" w:hanging="360"/>
      </w:pPr>
      <w:rPr>
        <w:rFonts w:ascii="Arial" w:hAnsi="Arial" w:hint="default"/>
      </w:rPr>
    </w:lvl>
    <w:lvl w:ilvl="5" w:tplc="54FA8F7E" w:tentative="1">
      <w:start w:val="1"/>
      <w:numFmt w:val="bullet"/>
      <w:lvlText w:val="•"/>
      <w:lvlJc w:val="left"/>
      <w:pPr>
        <w:tabs>
          <w:tab w:val="num" w:pos="4320"/>
        </w:tabs>
        <w:ind w:left="4320" w:hanging="360"/>
      </w:pPr>
      <w:rPr>
        <w:rFonts w:ascii="Arial" w:hAnsi="Arial" w:hint="default"/>
      </w:rPr>
    </w:lvl>
    <w:lvl w:ilvl="6" w:tplc="37981994" w:tentative="1">
      <w:start w:val="1"/>
      <w:numFmt w:val="bullet"/>
      <w:lvlText w:val="•"/>
      <w:lvlJc w:val="left"/>
      <w:pPr>
        <w:tabs>
          <w:tab w:val="num" w:pos="5040"/>
        </w:tabs>
        <w:ind w:left="5040" w:hanging="360"/>
      </w:pPr>
      <w:rPr>
        <w:rFonts w:ascii="Arial" w:hAnsi="Arial" w:hint="default"/>
      </w:rPr>
    </w:lvl>
    <w:lvl w:ilvl="7" w:tplc="BD54D654" w:tentative="1">
      <w:start w:val="1"/>
      <w:numFmt w:val="bullet"/>
      <w:lvlText w:val="•"/>
      <w:lvlJc w:val="left"/>
      <w:pPr>
        <w:tabs>
          <w:tab w:val="num" w:pos="5760"/>
        </w:tabs>
        <w:ind w:left="5760" w:hanging="360"/>
      </w:pPr>
      <w:rPr>
        <w:rFonts w:ascii="Arial" w:hAnsi="Arial" w:hint="default"/>
      </w:rPr>
    </w:lvl>
    <w:lvl w:ilvl="8" w:tplc="D0D4F96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A36324D"/>
    <w:multiLevelType w:val="hybridMultilevel"/>
    <w:tmpl w:val="D56290EC"/>
    <w:lvl w:ilvl="0" w:tplc="4AE49678">
      <w:start w:val="1"/>
      <w:numFmt w:val="bullet"/>
      <w:lvlText w:val="•"/>
      <w:lvlJc w:val="left"/>
      <w:pPr>
        <w:tabs>
          <w:tab w:val="num" w:pos="720"/>
        </w:tabs>
        <w:ind w:left="720" w:hanging="360"/>
      </w:pPr>
      <w:rPr>
        <w:rFonts w:ascii="Arial" w:hAnsi="Arial" w:hint="default"/>
      </w:rPr>
    </w:lvl>
    <w:lvl w:ilvl="1" w:tplc="231AF4F8" w:tentative="1">
      <w:start w:val="1"/>
      <w:numFmt w:val="bullet"/>
      <w:lvlText w:val="•"/>
      <w:lvlJc w:val="left"/>
      <w:pPr>
        <w:tabs>
          <w:tab w:val="num" w:pos="1440"/>
        </w:tabs>
        <w:ind w:left="1440" w:hanging="360"/>
      </w:pPr>
      <w:rPr>
        <w:rFonts w:ascii="Arial" w:hAnsi="Arial" w:hint="default"/>
      </w:rPr>
    </w:lvl>
    <w:lvl w:ilvl="2" w:tplc="7BEA6424" w:tentative="1">
      <w:start w:val="1"/>
      <w:numFmt w:val="bullet"/>
      <w:lvlText w:val="•"/>
      <w:lvlJc w:val="left"/>
      <w:pPr>
        <w:tabs>
          <w:tab w:val="num" w:pos="2160"/>
        </w:tabs>
        <w:ind w:left="2160" w:hanging="360"/>
      </w:pPr>
      <w:rPr>
        <w:rFonts w:ascii="Arial" w:hAnsi="Arial" w:hint="default"/>
      </w:rPr>
    </w:lvl>
    <w:lvl w:ilvl="3" w:tplc="313044A4" w:tentative="1">
      <w:start w:val="1"/>
      <w:numFmt w:val="bullet"/>
      <w:lvlText w:val="•"/>
      <w:lvlJc w:val="left"/>
      <w:pPr>
        <w:tabs>
          <w:tab w:val="num" w:pos="2880"/>
        </w:tabs>
        <w:ind w:left="2880" w:hanging="360"/>
      </w:pPr>
      <w:rPr>
        <w:rFonts w:ascii="Arial" w:hAnsi="Arial" w:hint="default"/>
      </w:rPr>
    </w:lvl>
    <w:lvl w:ilvl="4" w:tplc="C5E0C8A8" w:tentative="1">
      <w:start w:val="1"/>
      <w:numFmt w:val="bullet"/>
      <w:lvlText w:val="•"/>
      <w:lvlJc w:val="left"/>
      <w:pPr>
        <w:tabs>
          <w:tab w:val="num" w:pos="3600"/>
        </w:tabs>
        <w:ind w:left="3600" w:hanging="360"/>
      </w:pPr>
      <w:rPr>
        <w:rFonts w:ascii="Arial" w:hAnsi="Arial" w:hint="default"/>
      </w:rPr>
    </w:lvl>
    <w:lvl w:ilvl="5" w:tplc="81645362" w:tentative="1">
      <w:start w:val="1"/>
      <w:numFmt w:val="bullet"/>
      <w:lvlText w:val="•"/>
      <w:lvlJc w:val="left"/>
      <w:pPr>
        <w:tabs>
          <w:tab w:val="num" w:pos="4320"/>
        </w:tabs>
        <w:ind w:left="4320" w:hanging="360"/>
      </w:pPr>
      <w:rPr>
        <w:rFonts w:ascii="Arial" w:hAnsi="Arial" w:hint="default"/>
      </w:rPr>
    </w:lvl>
    <w:lvl w:ilvl="6" w:tplc="4B765D06" w:tentative="1">
      <w:start w:val="1"/>
      <w:numFmt w:val="bullet"/>
      <w:lvlText w:val="•"/>
      <w:lvlJc w:val="left"/>
      <w:pPr>
        <w:tabs>
          <w:tab w:val="num" w:pos="5040"/>
        </w:tabs>
        <w:ind w:left="5040" w:hanging="360"/>
      </w:pPr>
      <w:rPr>
        <w:rFonts w:ascii="Arial" w:hAnsi="Arial" w:hint="default"/>
      </w:rPr>
    </w:lvl>
    <w:lvl w:ilvl="7" w:tplc="47C81C86" w:tentative="1">
      <w:start w:val="1"/>
      <w:numFmt w:val="bullet"/>
      <w:lvlText w:val="•"/>
      <w:lvlJc w:val="left"/>
      <w:pPr>
        <w:tabs>
          <w:tab w:val="num" w:pos="5760"/>
        </w:tabs>
        <w:ind w:left="5760" w:hanging="360"/>
      </w:pPr>
      <w:rPr>
        <w:rFonts w:ascii="Arial" w:hAnsi="Arial" w:hint="default"/>
      </w:rPr>
    </w:lvl>
    <w:lvl w:ilvl="8" w:tplc="CBAE906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AD91F6E"/>
    <w:multiLevelType w:val="hybridMultilevel"/>
    <w:tmpl w:val="D7D24FF2"/>
    <w:lvl w:ilvl="0" w:tplc="5928D0D4">
      <w:start w:val="1"/>
      <w:numFmt w:val="bullet"/>
      <w:lvlText w:val="•"/>
      <w:lvlJc w:val="left"/>
      <w:pPr>
        <w:tabs>
          <w:tab w:val="num" w:pos="720"/>
        </w:tabs>
        <w:ind w:left="720" w:hanging="360"/>
      </w:pPr>
      <w:rPr>
        <w:rFonts w:ascii="Arial" w:hAnsi="Arial" w:hint="default"/>
      </w:rPr>
    </w:lvl>
    <w:lvl w:ilvl="1" w:tplc="E264AE90" w:tentative="1">
      <w:start w:val="1"/>
      <w:numFmt w:val="bullet"/>
      <w:lvlText w:val="•"/>
      <w:lvlJc w:val="left"/>
      <w:pPr>
        <w:tabs>
          <w:tab w:val="num" w:pos="1440"/>
        </w:tabs>
        <w:ind w:left="1440" w:hanging="360"/>
      </w:pPr>
      <w:rPr>
        <w:rFonts w:ascii="Arial" w:hAnsi="Arial" w:hint="default"/>
      </w:rPr>
    </w:lvl>
    <w:lvl w:ilvl="2" w:tplc="51DA958A" w:tentative="1">
      <w:start w:val="1"/>
      <w:numFmt w:val="bullet"/>
      <w:lvlText w:val="•"/>
      <w:lvlJc w:val="left"/>
      <w:pPr>
        <w:tabs>
          <w:tab w:val="num" w:pos="2160"/>
        </w:tabs>
        <w:ind w:left="2160" w:hanging="360"/>
      </w:pPr>
      <w:rPr>
        <w:rFonts w:ascii="Arial" w:hAnsi="Arial" w:hint="default"/>
      </w:rPr>
    </w:lvl>
    <w:lvl w:ilvl="3" w:tplc="3D9E6248" w:tentative="1">
      <w:start w:val="1"/>
      <w:numFmt w:val="bullet"/>
      <w:lvlText w:val="•"/>
      <w:lvlJc w:val="left"/>
      <w:pPr>
        <w:tabs>
          <w:tab w:val="num" w:pos="2880"/>
        </w:tabs>
        <w:ind w:left="2880" w:hanging="360"/>
      </w:pPr>
      <w:rPr>
        <w:rFonts w:ascii="Arial" w:hAnsi="Arial" w:hint="default"/>
      </w:rPr>
    </w:lvl>
    <w:lvl w:ilvl="4" w:tplc="BADAD904" w:tentative="1">
      <w:start w:val="1"/>
      <w:numFmt w:val="bullet"/>
      <w:lvlText w:val="•"/>
      <w:lvlJc w:val="left"/>
      <w:pPr>
        <w:tabs>
          <w:tab w:val="num" w:pos="3600"/>
        </w:tabs>
        <w:ind w:left="3600" w:hanging="360"/>
      </w:pPr>
      <w:rPr>
        <w:rFonts w:ascii="Arial" w:hAnsi="Arial" w:hint="default"/>
      </w:rPr>
    </w:lvl>
    <w:lvl w:ilvl="5" w:tplc="157ECB26" w:tentative="1">
      <w:start w:val="1"/>
      <w:numFmt w:val="bullet"/>
      <w:lvlText w:val="•"/>
      <w:lvlJc w:val="left"/>
      <w:pPr>
        <w:tabs>
          <w:tab w:val="num" w:pos="4320"/>
        </w:tabs>
        <w:ind w:left="4320" w:hanging="360"/>
      </w:pPr>
      <w:rPr>
        <w:rFonts w:ascii="Arial" w:hAnsi="Arial" w:hint="default"/>
      </w:rPr>
    </w:lvl>
    <w:lvl w:ilvl="6" w:tplc="F0D6CBF8" w:tentative="1">
      <w:start w:val="1"/>
      <w:numFmt w:val="bullet"/>
      <w:lvlText w:val="•"/>
      <w:lvlJc w:val="left"/>
      <w:pPr>
        <w:tabs>
          <w:tab w:val="num" w:pos="5040"/>
        </w:tabs>
        <w:ind w:left="5040" w:hanging="360"/>
      </w:pPr>
      <w:rPr>
        <w:rFonts w:ascii="Arial" w:hAnsi="Arial" w:hint="default"/>
      </w:rPr>
    </w:lvl>
    <w:lvl w:ilvl="7" w:tplc="9264AFD2" w:tentative="1">
      <w:start w:val="1"/>
      <w:numFmt w:val="bullet"/>
      <w:lvlText w:val="•"/>
      <w:lvlJc w:val="left"/>
      <w:pPr>
        <w:tabs>
          <w:tab w:val="num" w:pos="5760"/>
        </w:tabs>
        <w:ind w:left="5760" w:hanging="360"/>
      </w:pPr>
      <w:rPr>
        <w:rFonts w:ascii="Arial" w:hAnsi="Arial" w:hint="default"/>
      </w:rPr>
    </w:lvl>
    <w:lvl w:ilvl="8" w:tplc="78548EE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C6E6102"/>
    <w:multiLevelType w:val="hybridMultilevel"/>
    <w:tmpl w:val="BB58D81C"/>
    <w:lvl w:ilvl="0" w:tplc="4D1231E2">
      <w:start w:val="1"/>
      <w:numFmt w:val="bullet"/>
      <w:lvlText w:val=""/>
      <w:lvlJc w:val="left"/>
      <w:pPr>
        <w:ind w:left="720" w:hanging="360"/>
      </w:pPr>
      <w:rPr>
        <w:rFonts w:ascii="Symbol" w:hAnsi="Symbol" w:hint="default"/>
      </w:rPr>
    </w:lvl>
    <w:lvl w:ilvl="1" w:tplc="F246EC9C">
      <w:start w:val="1"/>
      <w:numFmt w:val="bullet"/>
      <w:lvlText w:val="o"/>
      <w:lvlJc w:val="left"/>
      <w:pPr>
        <w:ind w:left="1440" w:hanging="360"/>
      </w:pPr>
      <w:rPr>
        <w:rFonts w:ascii="Courier New" w:hAnsi="Courier New" w:hint="default"/>
      </w:rPr>
    </w:lvl>
    <w:lvl w:ilvl="2" w:tplc="D20CBDA4">
      <w:start w:val="1"/>
      <w:numFmt w:val="bullet"/>
      <w:lvlText w:val=""/>
      <w:lvlJc w:val="left"/>
      <w:pPr>
        <w:ind w:left="2160" w:hanging="360"/>
      </w:pPr>
      <w:rPr>
        <w:rFonts w:ascii="Symbol" w:hAnsi="Symbol" w:hint="default"/>
      </w:rPr>
    </w:lvl>
    <w:lvl w:ilvl="3" w:tplc="EF8448C2">
      <w:start w:val="1"/>
      <w:numFmt w:val="bullet"/>
      <w:lvlText w:val="o"/>
      <w:lvlJc w:val="left"/>
      <w:pPr>
        <w:ind w:left="2880" w:hanging="360"/>
      </w:pPr>
      <w:rPr>
        <w:rFonts w:ascii="Courier New" w:hAnsi="Courier New" w:hint="default"/>
      </w:rPr>
    </w:lvl>
    <w:lvl w:ilvl="4" w:tplc="C62E548C">
      <w:numFmt w:val="decimal"/>
      <w:lvlText w:val=""/>
      <w:lvlJc w:val="left"/>
    </w:lvl>
    <w:lvl w:ilvl="5" w:tplc="E90062C6">
      <w:numFmt w:val="decimal"/>
      <w:lvlText w:val=""/>
      <w:lvlJc w:val="left"/>
    </w:lvl>
    <w:lvl w:ilvl="6" w:tplc="C55E3992">
      <w:numFmt w:val="decimal"/>
      <w:lvlText w:val=""/>
      <w:lvlJc w:val="left"/>
    </w:lvl>
    <w:lvl w:ilvl="7" w:tplc="FB8CB32C">
      <w:numFmt w:val="decimal"/>
      <w:lvlText w:val=""/>
      <w:lvlJc w:val="left"/>
    </w:lvl>
    <w:lvl w:ilvl="8" w:tplc="2D6A9230">
      <w:numFmt w:val="decimal"/>
      <w:lvlText w:val=""/>
      <w:lvlJc w:val="left"/>
    </w:lvl>
  </w:abstractNum>
  <w:abstractNum w:abstractNumId="45" w15:restartNumberingAfterBreak="0">
    <w:nsid w:val="4D33609F"/>
    <w:multiLevelType w:val="hybridMultilevel"/>
    <w:tmpl w:val="F66641DE"/>
    <w:lvl w:ilvl="0" w:tplc="59EAE48E">
      <w:start w:val="1"/>
      <w:numFmt w:val="bullet"/>
      <w:lvlText w:val="•"/>
      <w:lvlJc w:val="left"/>
      <w:pPr>
        <w:tabs>
          <w:tab w:val="num" w:pos="720"/>
        </w:tabs>
        <w:ind w:left="720" w:hanging="360"/>
      </w:pPr>
      <w:rPr>
        <w:rFonts w:ascii="Arial" w:hAnsi="Arial" w:hint="default"/>
      </w:rPr>
    </w:lvl>
    <w:lvl w:ilvl="1" w:tplc="A09CF4BE" w:tentative="1">
      <w:start w:val="1"/>
      <w:numFmt w:val="bullet"/>
      <w:lvlText w:val="•"/>
      <w:lvlJc w:val="left"/>
      <w:pPr>
        <w:tabs>
          <w:tab w:val="num" w:pos="1440"/>
        </w:tabs>
        <w:ind w:left="1440" w:hanging="360"/>
      </w:pPr>
      <w:rPr>
        <w:rFonts w:ascii="Arial" w:hAnsi="Arial" w:hint="default"/>
      </w:rPr>
    </w:lvl>
    <w:lvl w:ilvl="2" w:tplc="C3761B2A" w:tentative="1">
      <w:start w:val="1"/>
      <w:numFmt w:val="bullet"/>
      <w:lvlText w:val="•"/>
      <w:lvlJc w:val="left"/>
      <w:pPr>
        <w:tabs>
          <w:tab w:val="num" w:pos="2160"/>
        </w:tabs>
        <w:ind w:left="2160" w:hanging="360"/>
      </w:pPr>
      <w:rPr>
        <w:rFonts w:ascii="Arial" w:hAnsi="Arial" w:hint="default"/>
      </w:rPr>
    </w:lvl>
    <w:lvl w:ilvl="3" w:tplc="8AA415C8" w:tentative="1">
      <w:start w:val="1"/>
      <w:numFmt w:val="bullet"/>
      <w:lvlText w:val="•"/>
      <w:lvlJc w:val="left"/>
      <w:pPr>
        <w:tabs>
          <w:tab w:val="num" w:pos="2880"/>
        </w:tabs>
        <w:ind w:left="2880" w:hanging="360"/>
      </w:pPr>
      <w:rPr>
        <w:rFonts w:ascii="Arial" w:hAnsi="Arial" w:hint="default"/>
      </w:rPr>
    </w:lvl>
    <w:lvl w:ilvl="4" w:tplc="122A568E" w:tentative="1">
      <w:start w:val="1"/>
      <w:numFmt w:val="bullet"/>
      <w:lvlText w:val="•"/>
      <w:lvlJc w:val="left"/>
      <w:pPr>
        <w:tabs>
          <w:tab w:val="num" w:pos="3600"/>
        </w:tabs>
        <w:ind w:left="3600" w:hanging="360"/>
      </w:pPr>
      <w:rPr>
        <w:rFonts w:ascii="Arial" w:hAnsi="Arial" w:hint="default"/>
      </w:rPr>
    </w:lvl>
    <w:lvl w:ilvl="5" w:tplc="FBD24DCA" w:tentative="1">
      <w:start w:val="1"/>
      <w:numFmt w:val="bullet"/>
      <w:lvlText w:val="•"/>
      <w:lvlJc w:val="left"/>
      <w:pPr>
        <w:tabs>
          <w:tab w:val="num" w:pos="4320"/>
        </w:tabs>
        <w:ind w:left="4320" w:hanging="360"/>
      </w:pPr>
      <w:rPr>
        <w:rFonts w:ascii="Arial" w:hAnsi="Arial" w:hint="default"/>
      </w:rPr>
    </w:lvl>
    <w:lvl w:ilvl="6" w:tplc="C240CB3A" w:tentative="1">
      <w:start w:val="1"/>
      <w:numFmt w:val="bullet"/>
      <w:lvlText w:val="•"/>
      <w:lvlJc w:val="left"/>
      <w:pPr>
        <w:tabs>
          <w:tab w:val="num" w:pos="5040"/>
        </w:tabs>
        <w:ind w:left="5040" w:hanging="360"/>
      </w:pPr>
      <w:rPr>
        <w:rFonts w:ascii="Arial" w:hAnsi="Arial" w:hint="default"/>
      </w:rPr>
    </w:lvl>
    <w:lvl w:ilvl="7" w:tplc="0CE28D12" w:tentative="1">
      <w:start w:val="1"/>
      <w:numFmt w:val="bullet"/>
      <w:lvlText w:val="•"/>
      <w:lvlJc w:val="left"/>
      <w:pPr>
        <w:tabs>
          <w:tab w:val="num" w:pos="5760"/>
        </w:tabs>
        <w:ind w:left="5760" w:hanging="360"/>
      </w:pPr>
      <w:rPr>
        <w:rFonts w:ascii="Arial" w:hAnsi="Arial" w:hint="default"/>
      </w:rPr>
    </w:lvl>
    <w:lvl w:ilvl="8" w:tplc="8598BC8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00B7D10"/>
    <w:multiLevelType w:val="hybridMultilevel"/>
    <w:tmpl w:val="361A0700"/>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7" w15:restartNumberingAfterBreak="0">
    <w:nsid w:val="505B7E5E"/>
    <w:multiLevelType w:val="hybridMultilevel"/>
    <w:tmpl w:val="5BE4B914"/>
    <w:lvl w:ilvl="0" w:tplc="DED05450">
      <w:start w:val="1"/>
      <w:numFmt w:val="bullet"/>
      <w:lvlText w:val=""/>
      <w:lvlJc w:val="left"/>
      <w:pPr>
        <w:ind w:left="720" w:hanging="360"/>
      </w:pPr>
      <w:rPr>
        <w:rFonts w:ascii="Symbol" w:hAnsi="Symbol" w:hint="default"/>
      </w:rPr>
    </w:lvl>
    <w:lvl w:ilvl="1" w:tplc="07FA4F54">
      <w:start w:val="1"/>
      <w:numFmt w:val="bullet"/>
      <w:lvlText w:val="o"/>
      <w:lvlJc w:val="left"/>
      <w:pPr>
        <w:ind w:left="1440" w:hanging="360"/>
      </w:pPr>
      <w:rPr>
        <w:rFonts w:ascii="Courier New" w:hAnsi="Courier New" w:hint="default"/>
      </w:rPr>
    </w:lvl>
    <w:lvl w:ilvl="2" w:tplc="D72064A2">
      <w:start w:val="1"/>
      <w:numFmt w:val="bullet"/>
      <w:lvlText w:val=""/>
      <w:lvlJc w:val="left"/>
      <w:pPr>
        <w:ind w:left="2160" w:hanging="360"/>
      </w:pPr>
      <w:rPr>
        <w:rFonts w:ascii="Symbol" w:hAnsi="Symbol" w:hint="default"/>
      </w:rPr>
    </w:lvl>
    <w:lvl w:ilvl="3" w:tplc="00A644CA">
      <w:start w:val="1"/>
      <w:numFmt w:val="bullet"/>
      <w:lvlText w:val="o"/>
      <w:lvlJc w:val="left"/>
      <w:pPr>
        <w:ind w:left="2880" w:hanging="360"/>
      </w:pPr>
      <w:rPr>
        <w:rFonts w:ascii="Courier New" w:hAnsi="Courier New" w:hint="default"/>
      </w:rPr>
    </w:lvl>
    <w:lvl w:ilvl="4" w:tplc="4BB82436">
      <w:numFmt w:val="decimal"/>
      <w:lvlText w:val=""/>
      <w:lvlJc w:val="left"/>
    </w:lvl>
    <w:lvl w:ilvl="5" w:tplc="B1327816">
      <w:numFmt w:val="decimal"/>
      <w:lvlText w:val=""/>
      <w:lvlJc w:val="left"/>
    </w:lvl>
    <w:lvl w:ilvl="6" w:tplc="5E5668C2">
      <w:numFmt w:val="decimal"/>
      <w:lvlText w:val=""/>
      <w:lvlJc w:val="left"/>
    </w:lvl>
    <w:lvl w:ilvl="7" w:tplc="79120E70">
      <w:numFmt w:val="decimal"/>
      <w:lvlText w:val=""/>
      <w:lvlJc w:val="left"/>
    </w:lvl>
    <w:lvl w:ilvl="8" w:tplc="2DEE8E5E">
      <w:numFmt w:val="decimal"/>
      <w:lvlText w:val=""/>
      <w:lvlJc w:val="left"/>
    </w:lvl>
  </w:abstractNum>
  <w:abstractNum w:abstractNumId="48" w15:restartNumberingAfterBreak="0">
    <w:nsid w:val="510F6598"/>
    <w:multiLevelType w:val="hybridMultilevel"/>
    <w:tmpl w:val="8832887C"/>
    <w:lvl w:ilvl="0" w:tplc="2EA03D96">
      <w:start w:val="1"/>
      <w:numFmt w:val="decimal"/>
      <w:lvlText w:val="•"/>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9" w15:restartNumberingAfterBreak="0">
    <w:nsid w:val="51AC9D61"/>
    <w:multiLevelType w:val="hybridMultilevel"/>
    <w:tmpl w:val="31341674"/>
    <w:lvl w:ilvl="0" w:tplc="D206BF60">
      <w:start w:val="1"/>
      <w:numFmt w:val="bullet"/>
      <w:lvlText w:val="·"/>
      <w:lvlJc w:val="left"/>
      <w:pPr>
        <w:ind w:left="720" w:hanging="360"/>
      </w:pPr>
      <w:rPr>
        <w:rFonts w:ascii="Symbol" w:hAnsi="Symbol" w:hint="default"/>
      </w:rPr>
    </w:lvl>
    <w:lvl w:ilvl="1" w:tplc="68B69DAE">
      <w:start w:val="1"/>
      <w:numFmt w:val="bullet"/>
      <w:lvlText w:val="o"/>
      <w:lvlJc w:val="left"/>
      <w:pPr>
        <w:ind w:left="1440" w:hanging="360"/>
      </w:pPr>
      <w:rPr>
        <w:rFonts w:ascii="Courier New" w:hAnsi="Courier New" w:hint="default"/>
      </w:rPr>
    </w:lvl>
    <w:lvl w:ilvl="2" w:tplc="A496AF32">
      <w:start w:val="1"/>
      <w:numFmt w:val="bullet"/>
      <w:lvlText w:val=""/>
      <w:lvlJc w:val="left"/>
      <w:pPr>
        <w:ind w:left="2160" w:hanging="360"/>
      </w:pPr>
      <w:rPr>
        <w:rFonts w:ascii="Wingdings" w:hAnsi="Wingdings" w:hint="default"/>
      </w:rPr>
    </w:lvl>
    <w:lvl w:ilvl="3" w:tplc="B15ED450">
      <w:start w:val="1"/>
      <w:numFmt w:val="bullet"/>
      <w:lvlText w:val=""/>
      <w:lvlJc w:val="left"/>
      <w:pPr>
        <w:ind w:left="2880" w:hanging="360"/>
      </w:pPr>
      <w:rPr>
        <w:rFonts w:ascii="Symbol" w:hAnsi="Symbol" w:hint="default"/>
      </w:rPr>
    </w:lvl>
    <w:lvl w:ilvl="4" w:tplc="7D7ECE0E">
      <w:start w:val="1"/>
      <w:numFmt w:val="bullet"/>
      <w:lvlText w:val="o"/>
      <w:lvlJc w:val="left"/>
      <w:pPr>
        <w:ind w:left="3600" w:hanging="360"/>
      </w:pPr>
      <w:rPr>
        <w:rFonts w:ascii="Courier New" w:hAnsi="Courier New" w:hint="default"/>
      </w:rPr>
    </w:lvl>
    <w:lvl w:ilvl="5" w:tplc="9F4CAA0C">
      <w:start w:val="1"/>
      <w:numFmt w:val="bullet"/>
      <w:lvlText w:val=""/>
      <w:lvlJc w:val="left"/>
      <w:pPr>
        <w:ind w:left="4320" w:hanging="360"/>
      </w:pPr>
      <w:rPr>
        <w:rFonts w:ascii="Wingdings" w:hAnsi="Wingdings" w:hint="default"/>
      </w:rPr>
    </w:lvl>
    <w:lvl w:ilvl="6" w:tplc="33081634">
      <w:start w:val="1"/>
      <w:numFmt w:val="bullet"/>
      <w:lvlText w:val=""/>
      <w:lvlJc w:val="left"/>
      <w:pPr>
        <w:ind w:left="5040" w:hanging="360"/>
      </w:pPr>
      <w:rPr>
        <w:rFonts w:ascii="Symbol" w:hAnsi="Symbol" w:hint="default"/>
      </w:rPr>
    </w:lvl>
    <w:lvl w:ilvl="7" w:tplc="1B248426">
      <w:start w:val="1"/>
      <w:numFmt w:val="bullet"/>
      <w:lvlText w:val="o"/>
      <w:lvlJc w:val="left"/>
      <w:pPr>
        <w:ind w:left="5760" w:hanging="360"/>
      </w:pPr>
      <w:rPr>
        <w:rFonts w:ascii="Courier New" w:hAnsi="Courier New" w:hint="default"/>
      </w:rPr>
    </w:lvl>
    <w:lvl w:ilvl="8" w:tplc="0D32AA4C">
      <w:start w:val="1"/>
      <w:numFmt w:val="bullet"/>
      <w:lvlText w:val=""/>
      <w:lvlJc w:val="left"/>
      <w:pPr>
        <w:ind w:left="6480" w:hanging="360"/>
      </w:pPr>
      <w:rPr>
        <w:rFonts w:ascii="Wingdings" w:hAnsi="Wingdings" w:hint="default"/>
      </w:rPr>
    </w:lvl>
  </w:abstractNum>
  <w:abstractNum w:abstractNumId="50" w15:restartNumberingAfterBreak="0">
    <w:nsid w:val="51E16085"/>
    <w:multiLevelType w:val="hybridMultilevel"/>
    <w:tmpl w:val="A802CBF0"/>
    <w:lvl w:ilvl="0" w:tplc="EA848682">
      <w:numFmt w:val="bullet"/>
      <w:lvlText w:val=""/>
      <w:lvlJc w:val="left"/>
      <w:pPr>
        <w:ind w:left="720" w:hanging="360"/>
      </w:pPr>
      <w:rPr>
        <w:rFonts w:ascii="Symbol" w:eastAsia="Aptos" w:hAnsi="Symbol" w:cs="Times New Roman" w:hint="default"/>
      </w:rPr>
    </w:lvl>
    <w:lvl w:ilvl="1" w:tplc="081D0003">
      <w:start w:val="1"/>
      <w:numFmt w:val="bullet"/>
      <w:lvlText w:val="o"/>
      <w:lvlJc w:val="left"/>
      <w:pPr>
        <w:ind w:left="1440" w:hanging="360"/>
      </w:pPr>
      <w:rPr>
        <w:rFonts w:ascii="Courier New" w:hAnsi="Courier New" w:cs="Courier New" w:hint="default"/>
      </w:rPr>
    </w:lvl>
    <w:lvl w:ilvl="2" w:tplc="081D0005">
      <w:start w:val="1"/>
      <w:numFmt w:val="bullet"/>
      <w:lvlText w:val=""/>
      <w:lvlJc w:val="left"/>
      <w:pPr>
        <w:ind w:left="2160" w:hanging="360"/>
      </w:pPr>
      <w:rPr>
        <w:rFonts w:ascii="Wingdings" w:hAnsi="Wingdings" w:hint="default"/>
      </w:rPr>
    </w:lvl>
    <w:lvl w:ilvl="3" w:tplc="081D0001">
      <w:start w:val="1"/>
      <w:numFmt w:val="bullet"/>
      <w:lvlText w:val=""/>
      <w:lvlJc w:val="left"/>
      <w:pPr>
        <w:ind w:left="2880" w:hanging="360"/>
      </w:pPr>
      <w:rPr>
        <w:rFonts w:ascii="Symbol" w:hAnsi="Symbol" w:hint="default"/>
      </w:rPr>
    </w:lvl>
    <w:lvl w:ilvl="4" w:tplc="081D0003">
      <w:start w:val="1"/>
      <w:numFmt w:val="bullet"/>
      <w:lvlText w:val="o"/>
      <w:lvlJc w:val="left"/>
      <w:pPr>
        <w:ind w:left="3600" w:hanging="360"/>
      </w:pPr>
      <w:rPr>
        <w:rFonts w:ascii="Courier New" w:hAnsi="Courier New" w:cs="Courier New" w:hint="default"/>
      </w:rPr>
    </w:lvl>
    <w:lvl w:ilvl="5" w:tplc="081D0005">
      <w:start w:val="1"/>
      <w:numFmt w:val="bullet"/>
      <w:lvlText w:val=""/>
      <w:lvlJc w:val="left"/>
      <w:pPr>
        <w:ind w:left="4320" w:hanging="360"/>
      </w:pPr>
      <w:rPr>
        <w:rFonts w:ascii="Wingdings" w:hAnsi="Wingdings" w:hint="default"/>
      </w:rPr>
    </w:lvl>
    <w:lvl w:ilvl="6" w:tplc="081D0001">
      <w:start w:val="1"/>
      <w:numFmt w:val="bullet"/>
      <w:lvlText w:val=""/>
      <w:lvlJc w:val="left"/>
      <w:pPr>
        <w:ind w:left="5040" w:hanging="360"/>
      </w:pPr>
      <w:rPr>
        <w:rFonts w:ascii="Symbol" w:hAnsi="Symbol" w:hint="default"/>
      </w:rPr>
    </w:lvl>
    <w:lvl w:ilvl="7" w:tplc="081D0003">
      <w:start w:val="1"/>
      <w:numFmt w:val="bullet"/>
      <w:lvlText w:val="o"/>
      <w:lvlJc w:val="left"/>
      <w:pPr>
        <w:ind w:left="5760" w:hanging="360"/>
      </w:pPr>
      <w:rPr>
        <w:rFonts w:ascii="Courier New" w:hAnsi="Courier New" w:cs="Courier New" w:hint="default"/>
      </w:rPr>
    </w:lvl>
    <w:lvl w:ilvl="8" w:tplc="081D0005">
      <w:start w:val="1"/>
      <w:numFmt w:val="bullet"/>
      <w:lvlText w:val=""/>
      <w:lvlJc w:val="left"/>
      <w:pPr>
        <w:ind w:left="6480" w:hanging="360"/>
      </w:pPr>
      <w:rPr>
        <w:rFonts w:ascii="Wingdings" w:hAnsi="Wingdings" w:hint="default"/>
      </w:rPr>
    </w:lvl>
  </w:abstractNum>
  <w:abstractNum w:abstractNumId="51" w15:restartNumberingAfterBreak="0">
    <w:nsid w:val="56705704"/>
    <w:multiLevelType w:val="multilevel"/>
    <w:tmpl w:val="F41C98BA"/>
    <w:styleLink w:val="Formatmall2"/>
    <w:lvl w:ilvl="0">
      <w:start w:val="1"/>
      <w:numFmt w:val="bullet"/>
      <w:lvlText w:val=""/>
      <w:lvlJc w:val="left"/>
      <w:pPr>
        <w:ind w:left="360" w:hanging="360"/>
      </w:pPr>
      <w:rPr>
        <w:rFonts w:ascii="Wingdings 2" w:hAnsi="Wingdings 2"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7D416F2"/>
    <w:multiLevelType w:val="hybridMultilevel"/>
    <w:tmpl w:val="04A45AB8"/>
    <w:lvl w:ilvl="0" w:tplc="DC16E34E">
      <w:start w:val="1"/>
      <w:numFmt w:val="bullet"/>
      <w:lvlText w:val=""/>
      <w:lvlJc w:val="left"/>
      <w:pPr>
        <w:ind w:left="720" w:hanging="360"/>
      </w:pPr>
      <w:rPr>
        <w:rFonts w:ascii="Symbol" w:hAnsi="Symbol" w:hint="default"/>
      </w:rPr>
    </w:lvl>
    <w:lvl w:ilvl="1" w:tplc="E6C48FF0">
      <w:start w:val="1"/>
      <w:numFmt w:val="bullet"/>
      <w:lvlText w:val="o"/>
      <w:lvlJc w:val="left"/>
      <w:pPr>
        <w:ind w:left="1440" w:hanging="360"/>
      </w:pPr>
      <w:rPr>
        <w:rFonts w:ascii="Courier New" w:hAnsi="Courier New" w:hint="default"/>
      </w:rPr>
    </w:lvl>
    <w:lvl w:ilvl="2" w:tplc="767E2C46">
      <w:start w:val="1"/>
      <w:numFmt w:val="bullet"/>
      <w:lvlText w:val=""/>
      <w:lvlJc w:val="left"/>
      <w:pPr>
        <w:ind w:left="2160" w:hanging="360"/>
      </w:pPr>
      <w:rPr>
        <w:rFonts w:ascii="Symbol" w:hAnsi="Symbol" w:hint="default"/>
      </w:rPr>
    </w:lvl>
    <w:lvl w:ilvl="3" w:tplc="C33A196A">
      <w:start w:val="1"/>
      <w:numFmt w:val="bullet"/>
      <w:lvlText w:val="o"/>
      <w:lvlJc w:val="left"/>
      <w:pPr>
        <w:ind w:left="2880" w:hanging="360"/>
      </w:pPr>
      <w:rPr>
        <w:rFonts w:ascii="Courier New" w:hAnsi="Courier New" w:hint="default"/>
      </w:rPr>
    </w:lvl>
    <w:lvl w:ilvl="4" w:tplc="59CE9788">
      <w:numFmt w:val="decimal"/>
      <w:lvlText w:val=""/>
      <w:lvlJc w:val="left"/>
    </w:lvl>
    <w:lvl w:ilvl="5" w:tplc="A2F64C88">
      <w:numFmt w:val="decimal"/>
      <w:lvlText w:val=""/>
      <w:lvlJc w:val="left"/>
    </w:lvl>
    <w:lvl w:ilvl="6" w:tplc="61A45662">
      <w:numFmt w:val="decimal"/>
      <w:lvlText w:val=""/>
      <w:lvlJc w:val="left"/>
    </w:lvl>
    <w:lvl w:ilvl="7" w:tplc="88C68C00">
      <w:numFmt w:val="decimal"/>
      <w:lvlText w:val=""/>
      <w:lvlJc w:val="left"/>
    </w:lvl>
    <w:lvl w:ilvl="8" w:tplc="6C6CF9AC">
      <w:numFmt w:val="decimal"/>
      <w:lvlText w:val=""/>
      <w:lvlJc w:val="left"/>
    </w:lvl>
  </w:abstractNum>
  <w:abstractNum w:abstractNumId="53" w15:restartNumberingAfterBreak="0">
    <w:nsid w:val="582C537B"/>
    <w:multiLevelType w:val="hybridMultilevel"/>
    <w:tmpl w:val="D2800DB2"/>
    <w:lvl w:ilvl="0" w:tplc="EA44FB16">
      <w:start w:val="1"/>
      <w:numFmt w:val="bullet"/>
      <w:lvlText w:val="•"/>
      <w:lvlJc w:val="left"/>
      <w:pPr>
        <w:tabs>
          <w:tab w:val="num" w:pos="720"/>
        </w:tabs>
        <w:ind w:left="720" w:hanging="360"/>
      </w:pPr>
      <w:rPr>
        <w:rFonts w:ascii="Arial" w:hAnsi="Arial" w:hint="default"/>
      </w:rPr>
    </w:lvl>
    <w:lvl w:ilvl="1" w:tplc="25CA3F1A" w:tentative="1">
      <w:start w:val="1"/>
      <w:numFmt w:val="bullet"/>
      <w:lvlText w:val="•"/>
      <w:lvlJc w:val="left"/>
      <w:pPr>
        <w:tabs>
          <w:tab w:val="num" w:pos="1440"/>
        </w:tabs>
        <w:ind w:left="1440" w:hanging="360"/>
      </w:pPr>
      <w:rPr>
        <w:rFonts w:ascii="Arial" w:hAnsi="Arial" w:hint="default"/>
      </w:rPr>
    </w:lvl>
    <w:lvl w:ilvl="2" w:tplc="5010C8F4" w:tentative="1">
      <w:start w:val="1"/>
      <w:numFmt w:val="bullet"/>
      <w:lvlText w:val="•"/>
      <w:lvlJc w:val="left"/>
      <w:pPr>
        <w:tabs>
          <w:tab w:val="num" w:pos="2160"/>
        </w:tabs>
        <w:ind w:left="2160" w:hanging="360"/>
      </w:pPr>
      <w:rPr>
        <w:rFonts w:ascii="Arial" w:hAnsi="Arial" w:hint="default"/>
      </w:rPr>
    </w:lvl>
    <w:lvl w:ilvl="3" w:tplc="E59AD45E" w:tentative="1">
      <w:start w:val="1"/>
      <w:numFmt w:val="bullet"/>
      <w:lvlText w:val="•"/>
      <w:lvlJc w:val="left"/>
      <w:pPr>
        <w:tabs>
          <w:tab w:val="num" w:pos="2880"/>
        </w:tabs>
        <w:ind w:left="2880" w:hanging="360"/>
      </w:pPr>
      <w:rPr>
        <w:rFonts w:ascii="Arial" w:hAnsi="Arial" w:hint="default"/>
      </w:rPr>
    </w:lvl>
    <w:lvl w:ilvl="4" w:tplc="D1924926" w:tentative="1">
      <w:start w:val="1"/>
      <w:numFmt w:val="bullet"/>
      <w:lvlText w:val="•"/>
      <w:lvlJc w:val="left"/>
      <w:pPr>
        <w:tabs>
          <w:tab w:val="num" w:pos="3600"/>
        </w:tabs>
        <w:ind w:left="3600" w:hanging="360"/>
      </w:pPr>
      <w:rPr>
        <w:rFonts w:ascii="Arial" w:hAnsi="Arial" w:hint="default"/>
      </w:rPr>
    </w:lvl>
    <w:lvl w:ilvl="5" w:tplc="9F88C48C" w:tentative="1">
      <w:start w:val="1"/>
      <w:numFmt w:val="bullet"/>
      <w:lvlText w:val="•"/>
      <w:lvlJc w:val="left"/>
      <w:pPr>
        <w:tabs>
          <w:tab w:val="num" w:pos="4320"/>
        </w:tabs>
        <w:ind w:left="4320" w:hanging="360"/>
      </w:pPr>
      <w:rPr>
        <w:rFonts w:ascii="Arial" w:hAnsi="Arial" w:hint="default"/>
      </w:rPr>
    </w:lvl>
    <w:lvl w:ilvl="6" w:tplc="DA28D356" w:tentative="1">
      <w:start w:val="1"/>
      <w:numFmt w:val="bullet"/>
      <w:lvlText w:val="•"/>
      <w:lvlJc w:val="left"/>
      <w:pPr>
        <w:tabs>
          <w:tab w:val="num" w:pos="5040"/>
        </w:tabs>
        <w:ind w:left="5040" w:hanging="360"/>
      </w:pPr>
      <w:rPr>
        <w:rFonts w:ascii="Arial" w:hAnsi="Arial" w:hint="default"/>
      </w:rPr>
    </w:lvl>
    <w:lvl w:ilvl="7" w:tplc="0DF6F254" w:tentative="1">
      <w:start w:val="1"/>
      <w:numFmt w:val="bullet"/>
      <w:lvlText w:val="•"/>
      <w:lvlJc w:val="left"/>
      <w:pPr>
        <w:tabs>
          <w:tab w:val="num" w:pos="5760"/>
        </w:tabs>
        <w:ind w:left="5760" w:hanging="360"/>
      </w:pPr>
      <w:rPr>
        <w:rFonts w:ascii="Arial" w:hAnsi="Arial" w:hint="default"/>
      </w:rPr>
    </w:lvl>
    <w:lvl w:ilvl="8" w:tplc="032865E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8D1251E"/>
    <w:multiLevelType w:val="hybridMultilevel"/>
    <w:tmpl w:val="40823EF0"/>
    <w:lvl w:ilvl="0" w:tplc="27D6A390">
      <w:start w:val="2"/>
      <w:numFmt w:val="bullet"/>
      <w:lvlText w:val="-"/>
      <w:lvlJc w:val="left"/>
      <w:pPr>
        <w:ind w:left="720" w:hanging="360"/>
      </w:pPr>
      <w:rPr>
        <w:rFonts w:ascii="Segoe UI" w:eastAsiaTheme="minorHAnsi" w:hAnsi="Segoe UI" w:cs="Segoe U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55" w15:restartNumberingAfterBreak="0">
    <w:nsid w:val="5B133583"/>
    <w:multiLevelType w:val="hybridMultilevel"/>
    <w:tmpl w:val="394A2B12"/>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56" w15:restartNumberingAfterBreak="0">
    <w:nsid w:val="5C643144"/>
    <w:multiLevelType w:val="hybridMultilevel"/>
    <w:tmpl w:val="67FEE0F2"/>
    <w:lvl w:ilvl="0" w:tplc="52F26EBE">
      <w:start w:val="1"/>
      <w:numFmt w:val="bullet"/>
      <w:lvlText w:val="•"/>
      <w:lvlJc w:val="left"/>
      <w:pPr>
        <w:tabs>
          <w:tab w:val="num" w:pos="720"/>
        </w:tabs>
        <w:ind w:left="720" w:hanging="360"/>
      </w:pPr>
      <w:rPr>
        <w:rFonts w:ascii="Arial" w:hAnsi="Arial" w:hint="default"/>
      </w:rPr>
    </w:lvl>
    <w:lvl w:ilvl="1" w:tplc="E5F47916" w:tentative="1">
      <w:start w:val="1"/>
      <w:numFmt w:val="bullet"/>
      <w:lvlText w:val="•"/>
      <w:lvlJc w:val="left"/>
      <w:pPr>
        <w:tabs>
          <w:tab w:val="num" w:pos="1440"/>
        </w:tabs>
        <w:ind w:left="1440" w:hanging="360"/>
      </w:pPr>
      <w:rPr>
        <w:rFonts w:ascii="Arial" w:hAnsi="Arial" w:hint="default"/>
      </w:rPr>
    </w:lvl>
    <w:lvl w:ilvl="2" w:tplc="C5444686" w:tentative="1">
      <w:start w:val="1"/>
      <w:numFmt w:val="bullet"/>
      <w:lvlText w:val="•"/>
      <w:lvlJc w:val="left"/>
      <w:pPr>
        <w:tabs>
          <w:tab w:val="num" w:pos="2160"/>
        </w:tabs>
        <w:ind w:left="2160" w:hanging="360"/>
      </w:pPr>
      <w:rPr>
        <w:rFonts w:ascii="Arial" w:hAnsi="Arial" w:hint="default"/>
      </w:rPr>
    </w:lvl>
    <w:lvl w:ilvl="3" w:tplc="F4D6392C" w:tentative="1">
      <w:start w:val="1"/>
      <w:numFmt w:val="bullet"/>
      <w:lvlText w:val="•"/>
      <w:lvlJc w:val="left"/>
      <w:pPr>
        <w:tabs>
          <w:tab w:val="num" w:pos="2880"/>
        </w:tabs>
        <w:ind w:left="2880" w:hanging="360"/>
      </w:pPr>
      <w:rPr>
        <w:rFonts w:ascii="Arial" w:hAnsi="Arial" w:hint="default"/>
      </w:rPr>
    </w:lvl>
    <w:lvl w:ilvl="4" w:tplc="DB18C5EA" w:tentative="1">
      <w:start w:val="1"/>
      <w:numFmt w:val="bullet"/>
      <w:lvlText w:val="•"/>
      <w:lvlJc w:val="left"/>
      <w:pPr>
        <w:tabs>
          <w:tab w:val="num" w:pos="3600"/>
        </w:tabs>
        <w:ind w:left="3600" w:hanging="360"/>
      </w:pPr>
      <w:rPr>
        <w:rFonts w:ascii="Arial" w:hAnsi="Arial" w:hint="default"/>
      </w:rPr>
    </w:lvl>
    <w:lvl w:ilvl="5" w:tplc="461C2AD6" w:tentative="1">
      <w:start w:val="1"/>
      <w:numFmt w:val="bullet"/>
      <w:lvlText w:val="•"/>
      <w:lvlJc w:val="left"/>
      <w:pPr>
        <w:tabs>
          <w:tab w:val="num" w:pos="4320"/>
        </w:tabs>
        <w:ind w:left="4320" w:hanging="360"/>
      </w:pPr>
      <w:rPr>
        <w:rFonts w:ascii="Arial" w:hAnsi="Arial" w:hint="default"/>
      </w:rPr>
    </w:lvl>
    <w:lvl w:ilvl="6" w:tplc="BF4658B4" w:tentative="1">
      <w:start w:val="1"/>
      <w:numFmt w:val="bullet"/>
      <w:lvlText w:val="•"/>
      <w:lvlJc w:val="left"/>
      <w:pPr>
        <w:tabs>
          <w:tab w:val="num" w:pos="5040"/>
        </w:tabs>
        <w:ind w:left="5040" w:hanging="360"/>
      </w:pPr>
      <w:rPr>
        <w:rFonts w:ascii="Arial" w:hAnsi="Arial" w:hint="default"/>
      </w:rPr>
    </w:lvl>
    <w:lvl w:ilvl="7" w:tplc="6446294C" w:tentative="1">
      <w:start w:val="1"/>
      <w:numFmt w:val="bullet"/>
      <w:lvlText w:val="•"/>
      <w:lvlJc w:val="left"/>
      <w:pPr>
        <w:tabs>
          <w:tab w:val="num" w:pos="5760"/>
        </w:tabs>
        <w:ind w:left="5760" w:hanging="360"/>
      </w:pPr>
      <w:rPr>
        <w:rFonts w:ascii="Arial" w:hAnsi="Arial" w:hint="default"/>
      </w:rPr>
    </w:lvl>
    <w:lvl w:ilvl="8" w:tplc="D3D6410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EB92EBE"/>
    <w:multiLevelType w:val="hybridMultilevel"/>
    <w:tmpl w:val="BDE695FC"/>
    <w:lvl w:ilvl="0" w:tplc="782EFCE4">
      <w:start w:val="1"/>
      <w:numFmt w:val="bullet"/>
      <w:lvlText w:val="•"/>
      <w:lvlJc w:val="left"/>
      <w:pPr>
        <w:tabs>
          <w:tab w:val="num" w:pos="720"/>
        </w:tabs>
        <w:ind w:left="720" w:hanging="360"/>
      </w:pPr>
      <w:rPr>
        <w:rFonts w:ascii="Arial" w:hAnsi="Arial" w:hint="default"/>
      </w:rPr>
    </w:lvl>
    <w:lvl w:ilvl="1" w:tplc="795ADCD4" w:tentative="1">
      <w:start w:val="1"/>
      <w:numFmt w:val="bullet"/>
      <w:lvlText w:val="•"/>
      <w:lvlJc w:val="left"/>
      <w:pPr>
        <w:tabs>
          <w:tab w:val="num" w:pos="1440"/>
        </w:tabs>
        <w:ind w:left="1440" w:hanging="360"/>
      </w:pPr>
      <w:rPr>
        <w:rFonts w:ascii="Arial" w:hAnsi="Arial" w:hint="default"/>
      </w:rPr>
    </w:lvl>
    <w:lvl w:ilvl="2" w:tplc="6430E15C" w:tentative="1">
      <w:start w:val="1"/>
      <w:numFmt w:val="bullet"/>
      <w:lvlText w:val="•"/>
      <w:lvlJc w:val="left"/>
      <w:pPr>
        <w:tabs>
          <w:tab w:val="num" w:pos="2160"/>
        </w:tabs>
        <w:ind w:left="2160" w:hanging="360"/>
      </w:pPr>
      <w:rPr>
        <w:rFonts w:ascii="Arial" w:hAnsi="Arial" w:hint="default"/>
      </w:rPr>
    </w:lvl>
    <w:lvl w:ilvl="3" w:tplc="3D402A0A" w:tentative="1">
      <w:start w:val="1"/>
      <w:numFmt w:val="bullet"/>
      <w:lvlText w:val="•"/>
      <w:lvlJc w:val="left"/>
      <w:pPr>
        <w:tabs>
          <w:tab w:val="num" w:pos="2880"/>
        </w:tabs>
        <w:ind w:left="2880" w:hanging="360"/>
      </w:pPr>
      <w:rPr>
        <w:rFonts w:ascii="Arial" w:hAnsi="Arial" w:hint="default"/>
      </w:rPr>
    </w:lvl>
    <w:lvl w:ilvl="4" w:tplc="12A6DF7C" w:tentative="1">
      <w:start w:val="1"/>
      <w:numFmt w:val="bullet"/>
      <w:lvlText w:val="•"/>
      <w:lvlJc w:val="left"/>
      <w:pPr>
        <w:tabs>
          <w:tab w:val="num" w:pos="3600"/>
        </w:tabs>
        <w:ind w:left="3600" w:hanging="360"/>
      </w:pPr>
      <w:rPr>
        <w:rFonts w:ascii="Arial" w:hAnsi="Arial" w:hint="default"/>
      </w:rPr>
    </w:lvl>
    <w:lvl w:ilvl="5" w:tplc="558C425A" w:tentative="1">
      <w:start w:val="1"/>
      <w:numFmt w:val="bullet"/>
      <w:lvlText w:val="•"/>
      <w:lvlJc w:val="left"/>
      <w:pPr>
        <w:tabs>
          <w:tab w:val="num" w:pos="4320"/>
        </w:tabs>
        <w:ind w:left="4320" w:hanging="360"/>
      </w:pPr>
      <w:rPr>
        <w:rFonts w:ascii="Arial" w:hAnsi="Arial" w:hint="default"/>
      </w:rPr>
    </w:lvl>
    <w:lvl w:ilvl="6" w:tplc="E0884E80" w:tentative="1">
      <w:start w:val="1"/>
      <w:numFmt w:val="bullet"/>
      <w:lvlText w:val="•"/>
      <w:lvlJc w:val="left"/>
      <w:pPr>
        <w:tabs>
          <w:tab w:val="num" w:pos="5040"/>
        </w:tabs>
        <w:ind w:left="5040" w:hanging="360"/>
      </w:pPr>
      <w:rPr>
        <w:rFonts w:ascii="Arial" w:hAnsi="Arial" w:hint="default"/>
      </w:rPr>
    </w:lvl>
    <w:lvl w:ilvl="7" w:tplc="19B818AC" w:tentative="1">
      <w:start w:val="1"/>
      <w:numFmt w:val="bullet"/>
      <w:lvlText w:val="•"/>
      <w:lvlJc w:val="left"/>
      <w:pPr>
        <w:tabs>
          <w:tab w:val="num" w:pos="5760"/>
        </w:tabs>
        <w:ind w:left="5760" w:hanging="360"/>
      </w:pPr>
      <w:rPr>
        <w:rFonts w:ascii="Arial" w:hAnsi="Arial" w:hint="default"/>
      </w:rPr>
    </w:lvl>
    <w:lvl w:ilvl="8" w:tplc="050AC990"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FD6646A"/>
    <w:multiLevelType w:val="hybridMultilevel"/>
    <w:tmpl w:val="FF308032"/>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59" w15:restartNumberingAfterBreak="0">
    <w:nsid w:val="604B757C"/>
    <w:multiLevelType w:val="multilevel"/>
    <w:tmpl w:val="E7322D30"/>
    <w:styleLink w:val="Formatmall1"/>
    <w:lvl w:ilvl="0">
      <w:start w:val="1"/>
      <w:numFmt w:val="bullet"/>
      <w:lvlText w:val=""/>
      <w:lvlJc w:val="left"/>
      <w:pPr>
        <w:ind w:left="360" w:hanging="360"/>
      </w:pPr>
      <w:rPr>
        <w:rFonts w:ascii="Symbol" w:hAnsi="Symbol" w:hint="default"/>
        <w:color w:val="auto"/>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3895AF9"/>
    <w:multiLevelType w:val="hybridMultilevel"/>
    <w:tmpl w:val="936E78CE"/>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61" w15:restartNumberingAfterBreak="0">
    <w:nsid w:val="67740B30"/>
    <w:multiLevelType w:val="hybridMultilevel"/>
    <w:tmpl w:val="C478BDB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62" w15:restartNumberingAfterBreak="0">
    <w:nsid w:val="67E808A6"/>
    <w:multiLevelType w:val="hybridMultilevel"/>
    <w:tmpl w:val="DDB286C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63" w15:restartNumberingAfterBreak="0">
    <w:nsid w:val="6913509D"/>
    <w:multiLevelType w:val="hybridMultilevel"/>
    <w:tmpl w:val="A67C7C04"/>
    <w:lvl w:ilvl="0" w:tplc="330CC6BE">
      <w:start w:val="1"/>
      <w:numFmt w:val="bullet"/>
      <w:lvlText w:val=""/>
      <w:lvlJc w:val="left"/>
      <w:pPr>
        <w:ind w:left="720" w:hanging="360"/>
      </w:pPr>
      <w:rPr>
        <w:rFonts w:ascii="Symbol" w:hAnsi="Symbol" w:hint="default"/>
      </w:rPr>
    </w:lvl>
    <w:lvl w:ilvl="1" w:tplc="1502509C">
      <w:start w:val="1"/>
      <w:numFmt w:val="bullet"/>
      <w:lvlText w:val="o"/>
      <w:lvlJc w:val="left"/>
      <w:pPr>
        <w:ind w:left="1440" w:hanging="360"/>
      </w:pPr>
      <w:rPr>
        <w:rFonts w:ascii="Courier New" w:hAnsi="Courier New" w:hint="default"/>
      </w:rPr>
    </w:lvl>
    <w:lvl w:ilvl="2" w:tplc="DD080752">
      <w:start w:val="1"/>
      <w:numFmt w:val="bullet"/>
      <w:lvlText w:val=""/>
      <w:lvlJc w:val="left"/>
      <w:pPr>
        <w:ind w:left="2160" w:hanging="360"/>
      </w:pPr>
      <w:rPr>
        <w:rFonts w:ascii="Symbol" w:hAnsi="Symbol" w:hint="default"/>
      </w:rPr>
    </w:lvl>
    <w:lvl w:ilvl="3" w:tplc="50682CD4">
      <w:start w:val="1"/>
      <w:numFmt w:val="bullet"/>
      <w:lvlText w:val="o"/>
      <w:lvlJc w:val="left"/>
      <w:pPr>
        <w:ind w:left="2880" w:hanging="360"/>
      </w:pPr>
      <w:rPr>
        <w:rFonts w:ascii="Courier New" w:hAnsi="Courier New" w:hint="default"/>
      </w:rPr>
    </w:lvl>
    <w:lvl w:ilvl="4" w:tplc="3B0EF1BE">
      <w:numFmt w:val="decimal"/>
      <w:lvlText w:val=""/>
      <w:lvlJc w:val="left"/>
    </w:lvl>
    <w:lvl w:ilvl="5" w:tplc="84D462E6">
      <w:numFmt w:val="decimal"/>
      <w:lvlText w:val=""/>
      <w:lvlJc w:val="left"/>
    </w:lvl>
    <w:lvl w:ilvl="6" w:tplc="660C4484">
      <w:numFmt w:val="decimal"/>
      <w:lvlText w:val=""/>
      <w:lvlJc w:val="left"/>
    </w:lvl>
    <w:lvl w:ilvl="7" w:tplc="FA8C704C">
      <w:numFmt w:val="decimal"/>
      <w:lvlText w:val=""/>
      <w:lvlJc w:val="left"/>
    </w:lvl>
    <w:lvl w:ilvl="8" w:tplc="97C85A7E">
      <w:numFmt w:val="decimal"/>
      <w:lvlText w:val=""/>
      <w:lvlJc w:val="left"/>
    </w:lvl>
  </w:abstractNum>
  <w:abstractNum w:abstractNumId="64" w15:restartNumberingAfterBreak="0">
    <w:nsid w:val="6C4864D8"/>
    <w:multiLevelType w:val="hybridMultilevel"/>
    <w:tmpl w:val="F43E8DE4"/>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65" w15:restartNumberingAfterBreak="0">
    <w:nsid w:val="6F7472F2"/>
    <w:multiLevelType w:val="hybridMultilevel"/>
    <w:tmpl w:val="EEEC70B2"/>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66" w15:restartNumberingAfterBreak="0">
    <w:nsid w:val="6FB246D0"/>
    <w:multiLevelType w:val="hybridMultilevel"/>
    <w:tmpl w:val="AFF24768"/>
    <w:lvl w:ilvl="0" w:tplc="081D0001">
      <w:start w:val="1"/>
      <w:numFmt w:val="bullet"/>
      <w:lvlText w:val=""/>
      <w:lvlJc w:val="left"/>
      <w:pPr>
        <w:ind w:left="3600" w:hanging="360"/>
      </w:pPr>
      <w:rPr>
        <w:rFonts w:ascii="Symbol" w:hAnsi="Symbol" w:hint="default"/>
      </w:rPr>
    </w:lvl>
    <w:lvl w:ilvl="1" w:tplc="081D0003" w:tentative="1">
      <w:start w:val="1"/>
      <w:numFmt w:val="bullet"/>
      <w:lvlText w:val="o"/>
      <w:lvlJc w:val="left"/>
      <w:pPr>
        <w:ind w:left="4320" w:hanging="360"/>
      </w:pPr>
      <w:rPr>
        <w:rFonts w:ascii="Courier New" w:hAnsi="Courier New" w:cs="Courier New" w:hint="default"/>
      </w:rPr>
    </w:lvl>
    <w:lvl w:ilvl="2" w:tplc="081D0005" w:tentative="1">
      <w:start w:val="1"/>
      <w:numFmt w:val="bullet"/>
      <w:lvlText w:val=""/>
      <w:lvlJc w:val="left"/>
      <w:pPr>
        <w:ind w:left="5040" w:hanging="360"/>
      </w:pPr>
      <w:rPr>
        <w:rFonts w:ascii="Wingdings" w:hAnsi="Wingdings" w:hint="default"/>
      </w:rPr>
    </w:lvl>
    <w:lvl w:ilvl="3" w:tplc="081D0001" w:tentative="1">
      <w:start w:val="1"/>
      <w:numFmt w:val="bullet"/>
      <w:lvlText w:val=""/>
      <w:lvlJc w:val="left"/>
      <w:pPr>
        <w:ind w:left="5760" w:hanging="360"/>
      </w:pPr>
      <w:rPr>
        <w:rFonts w:ascii="Symbol" w:hAnsi="Symbol" w:hint="default"/>
      </w:rPr>
    </w:lvl>
    <w:lvl w:ilvl="4" w:tplc="081D0003" w:tentative="1">
      <w:start w:val="1"/>
      <w:numFmt w:val="bullet"/>
      <w:lvlText w:val="o"/>
      <w:lvlJc w:val="left"/>
      <w:pPr>
        <w:ind w:left="6480" w:hanging="360"/>
      </w:pPr>
      <w:rPr>
        <w:rFonts w:ascii="Courier New" w:hAnsi="Courier New" w:cs="Courier New" w:hint="default"/>
      </w:rPr>
    </w:lvl>
    <w:lvl w:ilvl="5" w:tplc="081D0005" w:tentative="1">
      <w:start w:val="1"/>
      <w:numFmt w:val="bullet"/>
      <w:lvlText w:val=""/>
      <w:lvlJc w:val="left"/>
      <w:pPr>
        <w:ind w:left="7200" w:hanging="360"/>
      </w:pPr>
      <w:rPr>
        <w:rFonts w:ascii="Wingdings" w:hAnsi="Wingdings" w:hint="default"/>
      </w:rPr>
    </w:lvl>
    <w:lvl w:ilvl="6" w:tplc="081D0001" w:tentative="1">
      <w:start w:val="1"/>
      <w:numFmt w:val="bullet"/>
      <w:lvlText w:val=""/>
      <w:lvlJc w:val="left"/>
      <w:pPr>
        <w:ind w:left="7920" w:hanging="360"/>
      </w:pPr>
      <w:rPr>
        <w:rFonts w:ascii="Symbol" w:hAnsi="Symbol" w:hint="default"/>
      </w:rPr>
    </w:lvl>
    <w:lvl w:ilvl="7" w:tplc="081D0003" w:tentative="1">
      <w:start w:val="1"/>
      <w:numFmt w:val="bullet"/>
      <w:lvlText w:val="o"/>
      <w:lvlJc w:val="left"/>
      <w:pPr>
        <w:ind w:left="8640" w:hanging="360"/>
      </w:pPr>
      <w:rPr>
        <w:rFonts w:ascii="Courier New" w:hAnsi="Courier New" w:cs="Courier New" w:hint="default"/>
      </w:rPr>
    </w:lvl>
    <w:lvl w:ilvl="8" w:tplc="081D0005" w:tentative="1">
      <w:start w:val="1"/>
      <w:numFmt w:val="bullet"/>
      <w:lvlText w:val=""/>
      <w:lvlJc w:val="left"/>
      <w:pPr>
        <w:ind w:left="9360" w:hanging="360"/>
      </w:pPr>
      <w:rPr>
        <w:rFonts w:ascii="Wingdings" w:hAnsi="Wingdings" w:hint="default"/>
      </w:rPr>
    </w:lvl>
  </w:abstractNum>
  <w:abstractNum w:abstractNumId="67" w15:restartNumberingAfterBreak="0">
    <w:nsid w:val="6FE27685"/>
    <w:multiLevelType w:val="hybridMultilevel"/>
    <w:tmpl w:val="7EC23EA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68" w15:restartNumberingAfterBreak="0">
    <w:nsid w:val="6FFE394E"/>
    <w:multiLevelType w:val="hybridMultilevel"/>
    <w:tmpl w:val="66B25B88"/>
    <w:lvl w:ilvl="0" w:tplc="E9B8CFAA">
      <w:start w:val="1"/>
      <w:numFmt w:val="bullet"/>
      <w:lvlText w:val="•"/>
      <w:lvlJc w:val="left"/>
      <w:pPr>
        <w:tabs>
          <w:tab w:val="num" w:pos="720"/>
        </w:tabs>
        <w:ind w:left="720" w:hanging="360"/>
      </w:pPr>
      <w:rPr>
        <w:rFonts w:ascii="Arial" w:hAnsi="Arial" w:hint="default"/>
      </w:rPr>
    </w:lvl>
    <w:lvl w:ilvl="1" w:tplc="5052CB6C" w:tentative="1">
      <w:start w:val="1"/>
      <w:numFmt w:val="bullet"/>
      <w:lvlText w:val="•"/>
      <w:lvlJc w:val="left"/>
      <w:pPr>
        <w:tabs>
          <w:tab w:val="num" w:pos="1440"/>
        </w:tabs>
        <w:ind w:left="1440" w:hanging="360"/>
      </w:pPr>
      <w:rPr>
        <w:rFonts w:ascii="Arial" w:hAnsi="Arial" w:hint="default"/>
      </w:rPr>
    </w:lvl>
    <w:lvl w:ilvl="2" w:tplc="65CA8716" w:tentative="1">
      <w:start w:val="1"/>
      <w:numFmt w:val="bullet"/>
      <w:lvlText w:val="•"/>
      <w:lvlJc w:val="left"/>
      <w:pPr>
        <w:tabs>
          <w:tab w:val="num" w:pos="2160"/>
        </w:tabs>
        <w:ind w:left="2160" w:hanging="360"/>
      </w:pPr>
      <w:rPr>
        <w:rFonts w:ascii="Arial" w:hAnsi="Arial" w:hint="default"/>
      </w:rPr>
    </w:lvl>
    <w:lvl w:ilvl="3" w:tplc="FB3E2D9C" w:tentative="1">
      <w:start w:val="1"/>
      <w:numFmt w:val="bullet"/>
      <w:lvlText w:val="•"/>
      <w:lvlJc w:val="left"/>
      <w:pPr>
        <w:tabs>
          <w:tab w:val="num" w:pos="2880"/>
        </w:tabs>
        <w:ind w:left="2880" w:hanging="360"/>
      </w:pPr>
      <w:rPr>
        <w:rFonts w:ascii="Arial" w:hAnsi="Arial" w:hint="default"/>
      </w:rPr>
    </w:lvl>
    <w:lvl w:ilvl="4" w:tplc="3A3EEBD0" w:tentative="1">
      <w:start w:val="1"/>
      <w:numFmt w:val="bullet"/>
      <w:lvlText w:val="•"/>
      <w:lvlJc w:val="left"/>
      <w:pPr>
        <w:tabs>
          <w:tab w:val="num" w:pos="3600"/>
        </w:tabs>
        <w:ind w:left="3600" w:hanging="360"/>
      </w:pPr>
      <w:rPr>
        <w:rFonts w:ascii="Arial" w:hAnsi="Arial" w:hint="default"/>
      </w:rPr>
    </w:lvl>
    <w:lvl w:ilvl="5" w:tplc="53E4AB7A" w:tentative="1">
      <w:start w:val="1"/>
      <w:numFmt w:val="bullet"/>
      <w:lvlText w:val="•"/>
      <w:lvlJc w:val="left"/>
      <w:pPr>
        <w:tabs>
          <w:tab w:val="num" w:pos="4320"/>
        </w:tabs>
        <w:ind w:left="4320" w:hanging="360"/>
      </w:pPr>
      <w:rPr>
        <w:rFonts w:ascii="Arial" w:hAnsi="Arial" w:hint="default"/>
      </w:rPr>
    </w:lvl>
    <w:lvl w:ilvl="6" w:tplc="D1B8FB92" w:tentative="1">
      <w:start w:val="1"/>
      <w:numFmt w:val="bullet"/>
      <w:lvlText w:val="•"/>
      <w:lvlJc w:val="left"/>
      <w:pPr>
        <w:tabs>
          <w:tab w:val="num" w:pos="5040"/>
        </w:tabs>
        <w:ind w:left="5040" w:hanging="360"/>
      </w:pPr>
      <w:rPr>
        <w:rFonts w:ascii="Arial" w:hAnsi="Arial" w:hint="default"/>
      </w:rPr>
    </w:lvl>
    <w:lvl w:ilvl="7" w:tplc="C190488A" w:tentative="1">
      <w:start w:val="1"/>
      <w:numFmt w:val="bullet"/>
      <w:lvlText w:val="•"/>
      <w:lvlJc w:val="left"/>
      <w:pPr>
        <w:tabs>
          <w:tab w:val="num" w:pos="5760"/>
        </w:tabs>
        <w:ind w:left="5760" w:hanging="360"/>
      </w:pPr>
      <w:rPr>
        <w:rFonts w:ascii="Arial" w:hAnsi="Arial" w:hint="default"/>
      </w:rPr>
    </w:lvl>
    <w:lvl w:ilvl="8" w:tplc="6E64682C"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2F4563C"/>
    <w:multiLevelType w:val="hybridMultilevel"/>
    <w:tmpl w:val="166A211C"/>
    <w:lvl w:ilvl="0" w:tplc="EE328330">
      <w:start w:val="1"/>
      <w:numFmt w:val="bullet"/>
      <w:lvlText w:val="•"/>
      <w:lvlJc w:val="left"/>
      <w:pPr>
        <w:ind w:left="1440" w:hanging="360"/>
      </w:pPr>
      <w:rPr>
        <w:rFonts w:ascii="Arial" w:hAnsi="Arial" w:hint="default"/>
      </w:rPr>
    </w:lvl>
    <w:lvl w:ilvl="1" w:tplc="081D0003" w:tentative="1">
      <w:start w:val="1"/>
      <w:numFmt w:val="bullet"/>
      <w:lvlText w:val="o"/>
      <w:lvlJc w:val="left"/>
      <w:pPr>
        <w:ind w:left="2160" w:hanging="360"/>
      </w:pPr>
      <w:rPr>
        <w:rFonts w:ascii="Courier New" w:hAnsi="Courier New" w:cs="Courier New" w:hint="default"/>
      </w:rPr>
    </w:lvl>
    <w:lvl w:ilvl="2" w:tplc="081D0005" w:tentative="1">
      <w:start w:val="1"/>
      <w:numFmt w:val="bullet"/>
      <w:lvlText w:val=""/>
      <w:lvlJc w:val="left"/>
      <w:pPr>
        <w:ind w:left="2880" w:hanging="360"/>
      </w:pPr>
      <w:rPr>
        <w:rFonts w:ascii="Wingdings" w:hAnsi="Wingdings" w:hint="default"/>
      </w:rPr>
    </w:lvl>
    <w:lvl w:ilvl="3" w:tplc="081D0001" w:tentative="1">
      <w:start w:val="1"/>
      <w:numFmt w:val="bullet"/>
      <w:lvlText w:val=""/>
      <w:lvlJc w:val="left"/>
      <w:pPr>
        <w:ind w:left="3600" w:hanging="360"/>
      </w:pPr>
      <w:rPr>
        <w:rFonts w:ascii="Symbol" w:hAnsi="Symbol" w:hint="default"/>
      </w:rPr>
    </w:lvl>
    <w:lvl w:ilvl="4" w:tplc="081D0003" w:tentative="1">
      <w:start w:val="1"/>
      <w:numFmt w:val="bullet"/>
      <w:lvlText w:val="o"/>
      <w:lvlJc w:val="left"/>
      <w:pPr>
        <w:ind w:left="4320" w:hanging="360"/>
      </w:pPr>
      <w:rPr>
        <w:rFonts w:ascii="Courier New" w:hAnsi="Courier New" w:cs="Courier New" w:hint="default"/>
      </w:rPr>
    </w:lvl>
    <w:lvl w:ilvl="5" w:tplc="081D0005" w:tentative="1">
      <w:start w:val="1"/>
      <w:numFmt w:val="bullet"/>
      <w:lvlText w:val=""/>
      <w:lvlJc w:val="left"/>
      <w:pPr>
        <w:ind w:left="5040" w:hanging="360"/>
      </w:pPr>
      <w:rPr>
        <w:rFonts w:ascii="Wingdings" w:hAnsi="Wingdings" w:hint="default"/>
      </w:rPr>
    </w:lvl>
    <w:lvl w:ilvl="6" w:tplc="081D0001" w:tentative="1">
      <w:start w:val="1"/>
      <w:numFmt w:val="bullet"/>
      <w:lvlText w:val=""/>
      <w:lvlJc w:val="left"/>
      <w:pPr>
        <w:ind w:left="5760" w:hanging="360"/>
      </w:pPr>
      <w:rPr>
        <w:rFonts w:ascii="Symbol" w:hAnsi="Symbol" w:hint="default"/>
      </w:rPr>
    </w:lvl>
    <w:lvl w:ilvl="7" w:tplc="081D0003" w:tentative="1">
      <w:start w:val="1"/>
      <w:numFmt w:val="bullet"/>
      <w:lvlText w:val="o"/>
      <w:lvlJc w:val="left"/>
      <w:pPr>
        <w:ind w:left="6480" w:hanging="360"/>
      </w:pPr>
      <w:rPr>
        <w:rFonts w:ascii="Courier New" w:hAnsi="Courier New" w:cs="Courier New" w:hint="default"/>
      </w:rPr>
    </w:lvl>
    <w:lvl w:ilvl="8" w:tplc="081D0005" w:tentative="1">
      <w:start w:val="1"/>
      <w:numFmt w:val="bullet"/>
      <w:lvlText w:val=""/>
      <w:lvlJc w:val="left"/>
      <w:pPr>
        <w:ind w:left="7200" w:hanging="360"/>
      </w:pPr>
      <w:rPr>
        <w:rFonts w:ascii="Wingdings" w:hAnsi="Wingdings" w:hint="default"/>
      </w:rPr>
    </w:lvl>
  </w:abstractNum>
  <w:abstractNum w:abstractNumId="70" w15:restartNumberingAfterBreak="0">
    <w:nsid w:val="75F63703"/>
    <w:multiLevelType w:val="hybridMultilevel"/>
    <w:tmpl w:val="7C86BEAC"/>
    <w:lvl w:ilvl="0" w:tplc="4CA6EEB4">
      <w:start w:val="1"/>
      <w:numFmt w:val="bullet"/>
      <w:lvlText w:val=""/>
      <w:lvlJc w:val="left"/>
      <w:pPr>
        <w:ind w:left="720" w:hanging="360"/>
      </w:pPr>
      <w:rPr>
        <w:rFonts w:ascii="Symbol" w:hAnsi="Symbol" w:hint="default"/>
      </w:rPr>
    </w:lvl>
    <w:lvl w:ilvl="1" w:tplc="F7A2A3FA">
      <w:start w:val="1"/>
      <w:numFmt w:val="bullet"/>
      <w:lvlText w:val="o"/>
      <w:lvlJc w:val="left"/>
      <w:pPr>
        <w:ind w:left="1440" w:hanging="360"/>
      </w:pPr>
      <w:rPr>
        <w:rFonts w:ascii="Courier New" w:hAnsi="Courier New" w:hint="default"/>
      </w:rPr>
    </w:lvl>
    <w:lvl w:ilvl="2" w:tplc="35E05000">
      <w:start w:val="1"/>
      <w:numFmt w:val="bullet"/>
      <w:lvlText w:val=""/>
      <w:lvlJc w:val="left"/>
      <w:pPr>
        <w:ind w:left="2160" w:hanging="360"/>
      </w:pPr>
      <w:rPr>
        <w:rFonts w:ascii="Symbol" w:hAnsi="Symbol" w:hint="default"/>
      </w:rPr>
    </w:lvl>
    <w:lvl w:ilvl="3" w:tplc="5E1CEB24">
      <w:start w:val="1"/>
      <w:numFmt w:val="bullet"/>
      <w:lvlText w:val="o"/>
      <w:lvlJc w:val="left"/>
      <w:pPr>
        <w:ind w:left="2880" w:hanging="360"/>
      </w:pPr>
      <w:rPr>
        <w:rFonts w:ascii="Courier New" w:hAnsi="Courier New" w:hint="default"/>
      </w:rPr>
    </w:lvl>
    <w:lvl w:ilvl="4" w:tplc="5D26F280">
      <w:numFmt w:val="decimal"/>
      <w:lvlText w:val=""/>
      <w:lvlJc w:val="left"/>
    </w:lvl>
    <w:lvl w:ilvl="5" w:tplc="D33AE820">
      <w:numFmt w:val="decimal"/>
      <w:lvlText w:val=""/>
      <w:lvlJc w:val="left"/>
    </w:lvl>
    <w:lvl w:ilvl="6" w:tplc="CD8CF98A">
      <w:numFmt w:val="decimal"/>
      <w:lvlText w:val=""/>
      <w:lvlJc w:val="left"/>
    </w:lvl>
    <w:lvl w:ilvl="7" w:tplc="B78885D4">
      <w:numFmt w:val="decimal"/>
      <w:lvlText w:val=""/>
      <w:lvlJc w:val="left"/>
    </w:lvl>
    <w:lvl w:ilvl="8" w:tplc="8FAE9688">
      <w:numFmt w:val="decimal"/>
      <w:lvlText w:val=""/>
      <w:lvlJc w:val="left"/>
    </w:lvl>
  </w:abstractNum>
  <w:abstractNum w:abstractNumId="71" w15:restartNumberingAfterBreak="0">
    <w:nsid w:val="771B109E"/>
    <w:multiLevelType w:val="hybridMultilevel"/>
    <w:tmpl w:val="5BD8C8A0"/>
    <w:lvl w:ilvl="0" w:tplc="2826B794">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72" w15:restartNumberingAfterBreak="0">
    <w:nsid w:val="7820240E"/>
    <w:multiLevelType w:val="hybridMultilevel"/>
    <w:tmpl w:val="EC2E2CDE"/>
    <w:lvl w:ilvl="0" w:tplc="A254ED2A">
      <w:start w:val="1"/>
      <w:numFmt w:val="bullet"/>
      <w:lvlText w:val="•"/>
      <w:lvlJc w:val="left"/>
      <w:pPr>
        <w:tabs>
          <w:tab w:val="num" w:pos="720"/>
        </w:tabs>
        <w:ind w:left="720" w:hanging="360"/>
      </w:pPr>
      <w:rPr>
        <w:rFonts w:ascii="Arial" w:hAnsi="Arial" w:hint="default"/>
      </w:rPr>
    </w:lvl>
    <w:lvl w:ilvl="1" w:tplc="079AD850" w:tentative="1">
      <w:start w:val="1"/>
      <w:numFmt w:val="bullet"/>
      <w:lvlText w:val="•"/>
      <w:lvlJc w:val="left"/>
      <w:pPr>
        <w:tabs>
          <w:tab w:val="num" w:pos="1440"/>
        </w:tabs>
        <w:ind w:left="1440" w:hanging="360"/>
      </w:pPr>
      <w:rPr>
        <w:rFonts w:ascii="Arial" w:hAnsi="Arial" w:hint="default"/>
      </w:rPr>
    </w:lvl>
    <w:lvl w:ilvl="2" w:tplc="2D5C7C6C" w:tentative="1">
      <w:start w:val="1"/>
      <w:numFmt w:val="bullet"/>
      <w:lvlText w:val="•"/>
      <w:lvlJc w:val="left"/>
      <w:pPr>
        <w:tabs>
          <w:tab w:val="num" w:pos="2160"/>
        </w:tabs>
        <w:ind w:left="2160" w:hanging="360"/>
      </w:pPr>
      <w:rPr>
        <w:rFonts w:ascii="Arial" w:hAnsi="Arial" w:hint="default"/>
      </w:rPr>
    </w:lvl>
    <w:lvl w:ilvl="3" w:tplc="BB9E1EB4" w:tentative="1">
      <w:start w:val="1"/>
      <w:numFmt w:val="bullet"/>
      <w:lvlText w:val="•"/>
      <w:lvlJc w:val="left"/>
      <w:pPr>
        <w:tabs>
          <w:tab w:val="num" w:pos="2880"/>
        </w:tabs>
        <w:ind w:left="2880" w:hanging="360"/>
      </w:pPr>
      <w:rPr>
        <w:rFonts w:ascii="Arial" w:hAnsi="Arial" w:hint="default"/>
      </w:rPr>
    </w:lvl>
    <w:lvl w:ilvl="4" w:tplc="4FCEFD12" w:tentative="1">
      <w:start w:val="1"/>
      <w:numFmt w:val="bullet"/>
      <w:lvlText w:val="•"/>
      <w:lvlJc w:val="left"/>
      <w:pPr>
        <w:tabs>
          <w:tab w:val="num" w:pos="3600"/>
        </w:tabs>
        <w:ind w:left="3600" w:hanging="360"/>
      </w:pPr>
      <w:rPr>
        <w:rFonts w:ascii="Arial" w:hAnsi="Arial" w:hint="default"/>
      </w:rPr>
    </w:lvl>
    <w:lvl w:ilvl="5" w:tplc="68448D2E" w:tentative="1">
      <w:start w:val="1"/>
      <w:numFmt w:val="bullet"/>
      <w:lvlText w:val="•"/>
      <w:lvlJc w:val="left"/>
      <w:pPr>
        <w:tabs>
          <w:tab w:val="num" w:pos="4320"/>
        </w:tabs>
        <w:ind w:left="4320" w:hanging="360"/>
      </w:pPr>
      <w:rPr>
        <w:rFonts w:ascii="Arial" w:hAnsi="Arial" w:hint="default"/>
      </w:rPr>
    </w:lvl>
    <w:lvl w:ilvl="6" w:tplc="C12E8E6E" w:tentative="1">
      <w:start w:val="1"/>
      <w:numFmt w:val="bullet"/>
      <w:lvlText w:val="•"/>
      <w:lvlJc w:val="left"/>
      <w:pPr>
        <w:tabs>
          <w:tab w:val="num" w:pos="5040"/>
        </w:tabs>
        <w:ind w:left="5040" w:hanging="360"/>
      </w:pPr>
      <w:rPr>
        <w:rFonts w:ascii="Arial" w:hAnsi="Arial" w:hint="default"/>
      </w:rPr>
    </w:lvl>
    <w:lvl w:ilvl="7" w:tplc="9AFA095E" w:tentative="1">
      <w:start w:val="1"/>
      <w:numFmt w:val="bullet"/>
      <w:lvlText w:val="•"/>
      <w:lvlJc w:val="left"/>
      <w:pPr>
        <w:tabs>
          <w:tab w:val="num" w:pos="5760"/>
        </w:tabs>
        <w:ind w:left="5760" w:hanging="360"/>
      </w:pPr>
      <w:rPr>
        <w:rFonts w:ascii="Arial" w:hAnsi="Arial" w:hint="default"/>
      </w:rPr>
    </w:lvl>
    <w:lvl w:ilvl="8" w:tplc="BFA83034"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84F53B7"/>
    <w:multiLevelType w:val="hybridMultilevel"/>
    <w:tmpl w:val="D84C8458"/>
    <w:lvl w:ilvl="0" w:tplc="8E8AC928">
      <w:start w:val="1"/>
      <w:numFmt w:val="bullet"/>
      <w:lvlText w:val="•"/>
      <w:lvlJc w:val="left"/>
      <w:pPr>
        <w:tabs>
          <w:tab w:val="num" w:pos="720"/>
        </w:tabs>
        <w:ind w:left="720" w:hanging="360"/>
      </w:pPr>
      <w:rPr>
        <w:rFonts w:ascii="Arial" w:hAnsi="Arial" w:hint="default"/>
      </w:rPr>
    </w:lvl>
    <w:lvl w:ilvl="1" w:tplc="8A660DCE" w:tentative="1">
      <w:start w:val="1"/>
      <w:numFmt w:val="bullet"/>
      <w:lvlText w:val="•"/>
      <w:lvlJc w:val="left"/>
      <w:pPr>
        <w:tabs>
          <w:tab w:val="num" w:pos="1440"/>
        </w:tabs>
        <w:ind w:left="1440" w:hanging="360"/>
      </w:pPr>
      <w:rPr>
        <w:rFonts w:ascii="Arial" w:hAnsi="Arial" w:hint="default"/>
      </w:rPr>
    </w:lvl>
    <w:lvl w:ilvl="2" w:tplc="FA5C4A18" w:tentative="1">
      <w:start w:val="1"/>
      <w:numFmt w:val="bullet"/>
      <w:lvlText w:val="•"/>
      <w:lvlJc w:val="left"/>
      <w:pPr>
        <w:tabs>
          <w:tab w:val="num" w:pos="2160"/>
        </w:tabs>
        <w:ind w:left="2160" w:hanging="360"/>
      </w:pPr>
      <w:rPr>
        <w:rFonts w:ascii="Arial" w:hAnsi="Arial" w:hint="default"/>
      </w:rPr>
    </w:lvl>
    <w:lvl w:ilvl="3" w:tplc="CED20CC6" w:tentative="1">
      <w:start w:val="1"/>
      <w:numFmt w:val="bullet"/>
      <w:lvlText w:val="•"/>
      <w:lvlJc w:val="left"/>
      <w:pPr>
        <w:tabs>
          <w:tab w:val="num" w:pos="2880"/>
        </w:tabs>
        <w:ind w:left="2880" w:hanging="360"/>
      </w:pPr>
      <w:rPr>
        <w:rFonts w:ascii="Arial" w:hAnsi="Arial" w:hint="default"/>
      </w:rPr>
    </w:lvl>
    <w:lvl w:ilvl="4" w:tplc="757A6268" w:tentative="1">
      <w:start w:val="1"/>
      <w:numFmt w:val="bullet"/>
      <w:lvlText w:val="•"/>
      <w:lvlJc w:val="left"/>
      <w:pPr>
        <w:tabs>
          <w:tab w:val="num" w:pos="3600"/>
        </w:tabs>
        <w:ind w:left="3600" w:hanging="360"/>
      </w:pPr>
      <w:rPr>
        <w:rFonts w:ascii="Arial" w:hAnsi="Arial" w:hint="default"/>
      </w:rPr>
    </w:lvl>
    <w:lvl w:ilvl="5" w:tplc="9F367752" w:tentative="1">
      <w:start w:val="1"/>
      <w:numFmt w:val="bullet"/>
      <w:lvlText w:val="•"/>
      <w:lvlJc w:val="left"/>
      <w:pPr>
        <w:tabs>
          <w:tab w:val="num" w:pos="4320"/>
        </w:tabs>
        <w:ind w:left="4320" w:hanging="360"/>
      </w:pPr>
      <w:rPr>
        <w:rFonts w:ascii="Arial" w:hAnsi="Arial" w:hint="default"/>
      </w:rPr>
    </w:lvl>
    <w:lvl w:ilvl="6" w:tplc="2A36C844" w:tentative="1">
      <w:start w:val="1"/>
      <w:numFmt w:val="bullet"/>
      <w:lvlText w:val="•"/>
      <w:lvlJc w:val="left"/>
      <w:pPr>
        <w:tabs>
          <w:tab w:val="num" w:pos="5040"/>
        </w:tabs>
        <w:ind w:left="5040" w:hanging="360"/>
      </w:pPr>
      <w:rPr>
        <w:rFonts w:ascii="Arial" w:hAnsi="Arial" w:hint="default"/>
      </w:rPr>
    </w:lvl>
    <w:lvl w:ilvl="7" w:tplc="52948A9E" w:tentative="1">
      <w:start w:val="1"/>
      <w:numFmt w:val="bullet"/>
      <w:lvlText w:val="•"/>
      <w:lvlJc w:val="left"/>
      <w:pPr>
        <w:tabs>
          <w:tab w:val="num" w:pos="5760"/>
        </w:tabs>
        <w:ind w:left="5760" w:hanging="360"/>
      </w:pPr>
      <w:rPr>
        <w:rFonts w:ascii="Arial" w:hAnsi="Arial" w:hint="default"/>
      </w:rPr>
    </w:lvl>
    <w:lvl w:ilvl="8" w:tplc="79E0EAC4"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93B10B9"/>
    <w:multiLevelType w:val="hybridMultilevel"/>
    <w:tmpl w:val="96B8A87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75" w15:restartNumberingAfterBreak="0">
    <w:nsid w:val="7A002681"/>
    <w:multiLevelType w:val="multilevel"/>
    <w:tmpl w:val="CCEE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E025C4F"/>
    <w:multiLevelType w:val="hybridMultilevel"/>
    <w:tmpl w:val="009A83C4"/>
    <w:lvl w:ilvl="0" w:tplc="EE328330">
      <w:start w:val="1"/>
      <w:numFmt w:val="bullet"/>
      <w:lvlText w:val="•"/>
      <w:lvlJc w:val="left"/>
      <w:pPr>
        <w:tabs>
          <w:tab w:val="num" w:pos="720"/>
        </w:tabs>
        <w:ind w:left="720" w:hanging="360"/>
      </w:pPr>
      <w:rPr>
        <w:rFonts w:ascii="Arial" w:hAnsi="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77" w15:restartNumberingAfterBreak="0">
    <w:nsid w:val="7FD441BD"/>
    <w:multiLevelType w:val="hybridMultilevel"/>
    <w:tmpl w:val="6840EC1C"/>
    <w:lvl w:ilvl="0" w:tplc="90581FD6">
      <w:start w:val="1"/>
      <w:numFmt w:val="bullet"/>
      <w:lvlText w:val=""/>
      <w:lvlJc w:val="left"/>
      <w:pPr>
        <w:ind w:left="720" w:hanging="360"/>
      </w:pPr>
      <w:rPr>
        <w:rFonts w:ascii="Symbol" w:hAnsi="Symbol" w:hint="default"/>
      </w:rPr>
    </w:lvl>
    <w:lvl w:ilvl="1" w:tplc="DAAC91BC">
      <w:start w:val="1"/>
      <w:numFmt w:val="bullet"/>
      <w:lvlText w:val="o"/>
      <w:lvlJc w:val="left"/>
      <w:pPr>
        <w:ind w:left="1440" w:hanging="360"/>
      </w:pPr>
      <w:rPr>
        <w:rFonts w:ascii="Courier New" w:hAnsi="Courier New" w:hint="default"/>
      </w:rPr>
    </w:lvl>
    <w:lvl w:ilvl="2" w:tplc="4BCC25BC">
      <w:start w:val="1"/>
      <w:numFmt w:val="bullet"/>
      <w:lvlText w:val=""/>
      <w:lvlJc w:val="left"/>
      <w:pPr>
        <w:ind w:left="2160" w:hanging="360"/>
      </w:pPr>
      <w:rPr>
        <w:rFonts w:ascii="Symbol" w:hAnsi="Symbol" w:hint="default"/>
      </w:rPr>
    </w:lvl>
    <w:lvl w:ilvl="3" w:tplc="FA3EAADE">
      <w:start w:val="1"/>
      <w:numFmt w:val="bullet"/>
      <w:lvlText w:val="o"/>
      <w:lvlJc w:val="left"/>
      <w:pPr>
        <w:ind w:left="2880" w:hanging="360"/>
      </w:pPr>
      <w:rPr>
        <w:rFonts w:ascii="Courier New" w:hAnsi="Courier New" w:hint="default"/>
      </w:rPr>
    </w:lvl>
    <w:lvl w:ilvl="4" w:tplc="87DA5A24">
      <w:numFmt w:val="decimal"/>
      <w:lvlText w:val=""/>
      <w:lvlJc w:val="left"/>
    </w:lvl>
    <w:lvl w:ilvl="5" w:tplc="7EF4E2F6">
      <w:numFmt w:val="decimal"/>
      <w:lvlText w:val=""/>
      <w:lvlJc w:val="left"/>
    </w:lvl>
    <w:lvl w:ilvl="6" w:tplc="A8C080EA">
      <w:numFmt w:val="decimal"/>
      <w:lvlText w:val=""/>
      <w:lvlJc w:val="left"/>
    </w:lvl>
    <w:lvl w:ilvl="7" w:tplc="F4A62262">
      <w:numFmt w:val="decimal"/>
      <w:lvlText w:val=""/>
      <w:lvlJc w:val="left"/>
    </w:lvl>
    <w:lvl w:ilvl="8" w:tplc="6B980AAA">
      <w:numFmt w:val="decimal"/>
      <w:lvlText w:val=""/>
      <w:lvlJc w:val="left"/>
    </w:lvl>
  </w:abstractNum>
  <w:num w:numId="1" w16cid:durableId="1472594225">
    <w:abstractNumId w:val="8"/>
  </w:num>
  <w:num w:numId="2" w16cid:durableId="2098281489">
    <w:abstractNumId w:val="3"/>
  </w:num>
  <w:num w:numId="3" w16cid:durableId="1830706612">
    <w:abstractNumId w:val="2"/>
  </w:num>
  <w:num w:numId="4" w16cid:durableId="2093505072">
    <w:abstractNumId w:val="1"/>
  </w:num>
  <w:num w:numId="5" w16cid:durableId="190731027">
    <w:abstractNumId w:val="0"/>
  </w:num>
  <w:num w:numId="6" w16cid:durableId="1082603065">
    <w:abstractNumId w:val="9"/>
  </w:num>
  <w:num w:numId="7" w16cid:durableId="1068963407">
    <w:abstractNumId w:val="7"/>
  </w:num>
  <w:num w:numId="8" w16cid:durableId="166018449">
    <w:abstractNumId w:val="6"/>
  </w:num>
  <w:num w:numId="9" w16cid:durableId="1798141240">
    <w:abstractNumId w:val="5"/>
  </w:num>
  <w:num w:numId="10" w16cid:durableId="1050299989">
    <w:abstractNumId w:val="4"/>
  </w:num>
  <w:num w:numId="11" w16cid:durableId="1591815663">
    <w:abstractNumId w:val="59"/>
  </w:num>
  <w:num w:numId="12" w16cid:durableId="1273561238">
    <w:abstractNumId w:val="51"/>
  </w:num>
  <w:num w:numId="13" w16cid:durableId="1525249161">
    <w:abstractNumId w:val="16"/>
  </w:num>
  <w:num w:numId="14" w16cid:durableId="327557984">
    <w:abstractNumId w:val="52"/>
  </w:num>
  <w:num w:numId="15" w16cid:durableId="1420520145">
    <w:abstractNumId w:val="33"/>
  </w:num>
  <w:num w:numId="16" w16cid:durableId="252589435">
    <w:abstractNumId w:val="63"/>
  </w:num>
  <w:num w:numId="17" w16cid:durableId="1555583352">
    <w:abstractNumId w:val="11"/>
  </w:num>
  <w:num w:numId="18" w16cid:durableId="547034364">
    <w:abstractNumId w:val="44"/>
  </w:num>
  <w:num w:numId="19" w16cid:durableId="925190403">
    <w:abstractNumId w:val="70"/>
  </w:num>
  <w:num w:numId="20" w16cid:durableId="787284959">
    <w:abstractNumId w:val="47"/>
  </w:num>
  <w:num w:numId="21" w16cid:durableId="1196583055">
    <w:abstractNumId w:val="38"/>
  </w:num>
  <w:num w:numId="22" w16cid:durableId="1599017611">
    <w:abstractNumId w:val="54"/>
  </w:num>
  <w:num w:numId="23" w16cid:durableId="1936937734">
    <w:abstractNumId w:val="10"/>
  </w:num>
  <w:num w:numId="24" w16cid:durableId="2130053791">
    <w:abstractNumId w:val="31"/>
  </w:num>
  <w:num w:numId="25" w16cid:durableId="2127188153">
    <w:abstractNumId w:val="26"/>
  </w:num>
  <w:num w:numId="26" w16cid:durableId="1438788939">
    <w:abstractNumId w:val="42"/>
  </w:num>
  <w:num w:numId="27" w16cid:durableId="341467959">
    <w:abstractNumId w:val="73"/>
  </w:num>
  <w:num w:numId="28" w16cid:durableId="1696615924">
    <w:abstractNumId w:val="58"/>
  </w:num>
  <w:num w:numId="29" w16cid:durableId="965770504">
    <w:abstractNumId w:val="66"/>
  </w:num>
  <w:num w:numId="30" w16cid:durableId="1963077724">
    <w:abstractNumId w:val="62"/>
  </w:num>
  <w:num w:numId="31" w16cid:durableId="1381856701">
    <w:abstractNumId w:val="20"/>
  </w:num>
  <w:num w:numId="32" w16cid:durableId="1188568660">
    <w:abstractNumId w:val="49"/>
  </w:num>
  <w:num w:numId="33" w16cid:durableId="1932015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19649563">
    <w:abstractNumId w:val="24"/>
  </w:num>
  <w:num w:numId="35" w16cid:durableId="180828344">
    <w:abstractNumId w:val="27"/>
  </w:num>
  <w:num w:numId="36" w16cid:durableId="1658534187">
    <w:abstractNumId w:val="64"/>
  </w:num>
  <w:num w:numId="37" w16cid:durableId="791557463">
    <w:abstractNumId w:val="18"/>
  </w:num>
  <w:num w:numId="38" w16cid:durableId="438525212">
    <w:abstractNumId w:val="34"/>
  </w:num>
  <w:num w:numId="39" w16cid:durableId="1698313378">
    <w:abstractNumId w:val="67"/>
  </w:num>
  <w:num w:numId="40" w16cid:durableId="1112630849">
    <w:abstractNumId w:val="28"/>
  </w:num>
  <w:num w:numId="41" w16cid:durableId="1295326691">
    <w:abstractNumId w:val="75"/>
  </w:num>
  <w:num w:numId="42" w16cid:durableId="1698461413">
    <w:abstractNumId w:val="37"/>
  </w:num>
  <w:num w:numId="43" w16cid:durableId="19673036">
    <w:abstractNumId w:val="48"/>
  </w:num>
  <w:num w:numId="44" w16cid:durableId="382603810">
    <w:abstractNumId w:val="22"/>
  </w:num>
  <w:num w:numId="45" w16cid:durableId="1241064100">
    <w:abstractNumId w:val="29"/>
  </w:num>
  <w:num w:numId="46" w16cid:durableId="239337682">
    <w:abstractNumId w:val="17"/>
  </w:num>
  <w:num w:numId="47" w16cid:durableId="1358309196">
    <w:abstractNumId w:val="40"/>
  </w:num>
  <w:num w:numId="48" w16cid:durableId="965430603">
    <w:abstractNumId w:val="77"/>
  </w:num>
  <w:num w:numId="49" w16cid:durableId="1276987548">
    <w:abstractNumId w:val="56"/>
  </w:num>
  <w:num w:numId="50" w16cid:durableId="82457501">
    <w:abstractNumId w:val="45"/>
  </w:num>
  <w:num w:numId="51" w16cid:durableId="694574780">
    <w:abstractNumId w:val="12"/>
  </w:num>
  <w:num w:numId="52" w16cid:durableId="1195190446">
    <w:abstractNumId w:val="55"/>
  </w:num>
  <w:num w:numId="53" w16cid:durableId="1552424519">
    <w:abstractNumId w:val="72"/>
  </w:num>
  <w:num w:numId="54" w16cid:durableId="1426072438">
    <w:abstractNumId w:val="13"/>
  </w:num>
  <w:num w:numId="55" w16cid:durableId="435322878">
    <w:abstractNumId w:val="57"/>
  </w:num>
  <w:num w:numId="56" w16cid:durableId="335807375">
    <w:abstractNumId w:val="36"/>
  </w:num>
  <w:num w:numId="57" w16cid:durableId="349721435">
    <w:abstractNumId w:val="32"/>
  </w:num>
  <w:num w:numId="58" w16cid:durableId="1762482888">
    <w:abstractNumId w:val="25"/>
  </w:num>
  <w:num w:numId="59" w16cid:durableId="1587688551">
    <w:abstractNumId w:val="15"/>
  </w:num>
  <w:num w:numId="60" w16cid:durableId="11689198">
    <w:abstractNumId w:val="68"/>
  </w:num>
  <w:num w:numId="61" w16cid:durableId="775442506">
    <w:abstractNumId w:val="35"/>
  </w:num>
  <w:num w:numId="62" w16cid:durableId="1235815435">
    <w:abstractNumId w:val="41"/>
  </w:num>
  <w:num w:numId="63" w16cid:durableId="1346858624">
    <w:abstractNumId w:val="53"/>
  </w:num>
  <w:num w:numId="64" w16cid:durableId="1026102753">
    <w:abstractNumId w:val="43"/>
  </w:num>
  <w:num w:numId="65" w16cid:durableId="225803550">
    <w:abstractNumId w:val="30"/>
  </w:num>
  <w:num w:numId="66" w16cid:durableId="146868129">
    <w:abstractNumId w:val="50"/>
  </w:num>
  <w:num w:numId="67" w16cid:durableId="1025325991">
    <w:abstractNumId w:val="14"/>
  </w:num>
  <w:num w:numId="68" w16cid:durableId="668993792">
    <w:abstractNumId w:val="71"/>
  </w:num>
  <w:num w:numId="69" w16cid:durableId="251865697">
    <w:abstractNumId w:val="76"/>
  </w:num>
  <w:num w:numId="70" w16cid:durableId="613288530">
    <w:abstractNumId w:val="21"/>
  </w:num>
  <w:num w:numId="71" w16cid:durableId="409473295">
    <w:abstractNumId w:val="19"/>
  </w:num>
  <w:num w:numId="72" w16cid:durableId="821390662">
    <w:abstractNumId w:val="60"/>
  </w:num>
  <w:num w:numId="73" w16cid:durableId="1481384690">
    <w:abstractNumId w:val="61"/>
  </w:num>
  <w:num w:numId="74" w16cid:durableId="1780877270">
    <w:abstractNumId w:val="39"/>
  </w:num>
  <w:num w:numId="75" w16cid:durableId="96874852">
    <w:abstractNumId w:val="74"/>
  </w:num>
  <w:num w:numId="76" w16cid:durableId="1926719289">
    <w:abstractNumId w:val="46"/>
  </w:num>
  <w:num w:numId="77" w16cid:durableId="1428648826">
    <w:abstractNumId w:val="69"/>
  </w:num>
  <w:num w:numId="78" w16cid:durableId="389961640">
    <w:abstractNumId w:val="23"/>
  </w:num>
  <w:num w:numId="79" w16cid:durableId="780302496">
    <w:abstractNumId w:val="6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24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07"/>
    <w:rsid w:val="000002F2"/>
    <w:rsid w:val="00000747"/>
    <w:rsid w:val="00000749"/>
    <w:rsid w:val="00000CCE"/>
    <w:rsid w:val="0000123D"/>
    <w:rsid w:val="0000174A"/>
    <w:rsid w:val="00001F78"/>
    <w:rsid w:val="00002113"/>
    <w:rsid w:val="000021E8"/>
    <w:rsid w:val="000026FB"/>
    <w:rsid w:val="00002B12"/>
    <w:rsid w:val="000034FA"/>
    <w:rsid w:val="00003910"/>
    <w:rsid w:val="00003A95"/>
    <w:rsid w:val="00003BA2"/>
    <w:rsid w:val="00003D38"/>
    <w:rsid w:val="00003E4D"/>
    <w:rsid w:val="00003E5B"/>
    <w:rsid w:val="00004127"/>
    <w:rsid w:val="00004147"/>
    <w:rsid w:val="00004393"/>
    <w:rsid w:val="000044B9"/>
    <w:rsid w:val="0000501E"/>
    <w:rsid w:val="000050C6"/>
    <w:rsid w:val="00005333"/>
    <w:rsid w:val="00005F39"/>
    <w:rsid w:val="000061CC"/>
    <w:rsid w:val="00006245"/>
    <w:rsid w:val="00006319"/>
    <w:rsid w:val="000063C3"/>
    <w:rsid w:val="0000672A"/>
    <w:rsid w:val="00006856"/>
    <w:rsid w:val="000068D4"/>
    <w:rsid w:val="00006A40"/>
    <w:rsid w:val="00006C71"/>
    <w:rsid w:val="0000714E"/>
    <w:rsid w:val="000071D2"/>
    <w:rsid w:val="000072DC"/>
    <w:rsid w:val="00007884"/>
    <w:rsid w:val="00007900"/>
    <w:rsid w:val="00007A66"/>
    <w:rsid w:val="00007C69"/>
    <w:rsid w:val="00007E72"/>
    <w:rsid w:val="00007ECB"/>
    <w:rsid w:val="000100B3"/>
    <w:rsid w:val="00010710"/>
    <w:rsid w:val="00010952"/>
    <w:rsid w:val="00010B27"/>
    <w:rsid w:val="000112B8"/>
    <w:rsid w:val="00011521"/>
    <w:rsid w:val="000116CE"/>
    <w:rsid w:val="000117DA"/>
    <w:rsid w:val="000119D8"/>
    <w:rsid w:val="00011A42"/>
    <w:rsid w:val="00011C4E"/>
    <w:rsid w:val="00011E6A"/>
    <w:rsid w:val="00011F20"/>
    <w:rsid w:val="000122F7"/>
    <w:rsid w:val="0001244B"/>
    <w:rsid w:val="00012922"/>
    <w:rsid w:val="0001294A"/>
    <w:rsid w:val="00012950"/>
    <w:rsid w:val="00012A47"/>
    <w:rsid w:val="00012B39"/>
    <w:rsid w:val="00012F58"/>
    <w:rsid w:val="00012F7F"/>
    <w:rsid w:val="00013BF0"/>
    <w:rsid w:val="00013F2C"/>
    <w:rsid w:val="0001458B"/>
    <w:rsid w:val="00014791"/>
    <w:rsid w:val="00014992"/>
    <w:rsid w:val="00014D07"/>
    <w:rsid w:val="000150C7"/>
    <w:rsid w:val="0001525D"/>
    <w:rsid w:val="000154C7"/>
    <w:rsid w:val="00015593"/>
    <w:rsid w:val="00016DD3"/>
    <w:rsid w:val="0001760C"/>
    <w:rsid w:val="00017624"/>
    <w:rsid w:val="00017A6C"/>
    <w:rsid w:val="00017EB6"/>
    <w:rsid w:val="0002028C"/>
    <w:rsid w:val="0002047E"/>
    <w:rsid w:val="000206DF"/>
    <w:rsid w:val="00020F07"/>
    <w:rsid w:val="000210CA"/>
    <w:rsid w:val="000213ED"/>
    <w:rsid w:val="000218DC"/>
    <w:rsid w:val="0002197B"/>
    <w:rsid w:val="0002224F"/>
    <w:rsid w:val="0002242B"/>
    <w:rsid w:val="00022796"/>
    <w:rsid w:val="00022E52"/>
    <w:rsid w:val="00023453"/>
    <w:rsid w:val="0002396A"/>
    <w:rsid w:val="00023C5B"/>
    <w:rsid w:val="00023D73"/>
    <w:rsid w:val="000240B2"/>
    <w:rsid w:val="0002451D"/>
    <w:rsid w:val="000249CF"/>
    <w:rsid w:val="00024C34"/>
    <w:rsid w:val="00024D16"/>
    <w:rsid w:val="000250EC"/>
    <w:rsid w:val="000251DC"/>
    <w:rsid w:val="000251DD"/>
    <w:rsid w:val="000255A3"/>
    <w:rsid w:val="000256E9"/>
    <w:rsid w:val="00025B44"/>
    <w:rsid w:val="00025D08"/>
    <w:rsid w:val="00025F14"/>
    <w:rsid w:val="00025F5F"/>
    <w:rsid w:val="00026169"/>
    <w:rsid w:val="0002656F"/>
    <w:rsid w:val="00026C4E"/>
    <w:rsid w:val="00026CDB"/>
    <w:rsid w:val="00026F49"/>
    <w:rsid w:val="00026FFF"/>
    <w:rsid w:val="00027728"/>
    <w:rsid w:val="00027768"/>
    <w:rsid w:val="00027A57"/>
    <w:rsid w:val="00027A5E"/>
    <w:rsid w:val="00027DCD"/>
    <w:rsid w:val="00027FC8"/>
    <w:rsid w:val="00030239"/>
    <w:rsid w:val="000307FE"/>
    <w:rsid w:val="00030EA5"/>
    <w:rsid w:val="00030FE7"/>
    <w:rsid w:val="00031344"/>
    <w:rsid w:val="00031A8E"/>
    <w:rsid w:val="00031D1C"/>
    <w:rsid w:val="00032492"/>
    <w:rsid w:val="000327F1"/>
    <w:rsid w:val="00032A52"/>
    <w:rsid w:val="00032AE7"/>
    <w:rsid w:val="00033485"/>
    <w:rsid w:val="0003363D"/>
    <w:rsid w:val="00033FDE"/>
    <w:rsid w:val="00034790"/>
    <w:rsid w:val="00034E0A"/>
    <w:rsid w:val="00034E91"/>
    <w:rsid w:val="0003515A"/>
    <w:rsid w:val="000355C3"/>
    <w:rsid w:val="00035820"/>
    <w:rsid w:val="000360FF"/>
    <w:rsid w:val="000365E3"/>
    <w:rsid w:val="000368C8"/>
    <w:rsid w:val="00036AAD"/>
    <w:rsid w:val="00036C30"/>
    <w:rsid w:val="00036C8A"/>
    <w:rsid w:val="00037046"/>
    <w:rsid w:val="00037474"/>
    <w:rsid w:val="0003776C"/>
    <w:rsid w:val="00037BF8"/>
    <w:rsid w:val="00037DDC"/>
    <w:rsid w:val="00040218"/>
    <w:rsid w:val="0004071C"/>
    <w:rsid w:val="000407F8"/>
    <w:rsid w:val="00040887"/>
    <w:rsid w:val="000409B0"/>
    <w:rsid w:val="000410B2"/>
    <w:rsid w:val="000413E7"/>
    <w:rsid w:val="00041B83"/>
    <w:rsid w:val="00041CA4"/>
    <w:rsid w:val="00042820"/>
    <w:rsid w:val="00043183"/>
    <w:rsid w:val="00043212"/>
    <w:rsid w:val="00043800"/>
    <w:rsid w:val="00043CA1"/>
    <w:rsid w:val="00043EC2"/>
    <w:rsid w:val="000444B3"/>
    <w:rsid w:val="000444F2"/>
    <w:rsid w:val="00045435"/>
    <w:rsid w:val="00045D8E"/>
    <w:rsid w:val="0004670D"/>
    <w:rsid w:val="00046B11"/>
    <w:rsid w:val="00046BA3"/>
    <w:rsid w:val="00046E6D"/>
    <w:rsid w:val="00046E74"/>
    <w:rsid w:val="000472F7"/>
    <w:rsid w:val="00047553"/>
    <w:rsid w:val="00047C23"/>
    <w:rsid w:val="00047C28"/>
    <w:rsid w:val="000500E8"/>
    <w:rsid w:val="00050CA9"/>
    <w:rsid w:val="00050D99"/>
    <w:rsid w:val="00050F76"/>
    <w:rsid w:val="00051405"/>
    <w:rsid w:val="00051611"/>
    <w:rsid w:val="00052184"/>
    <w:rsid w:val="0005234D"/>
    <w:rsid w:val="00052C0D"/>
    <w:rsid w:val="00052EE6"/>
    <w:rsid w:val="000533FE"/>
    <w:rsid w:val="00053A0E"/>
    <w:rsid w:val="00053A28"/>
    <w:rsid w:val="000540C3"/>
    <w:rsid w:val="00054133"/>
    <w:rsid w:val="0005445F"/>
    <w:rsid w:val="000545A0"/>
    <w:rsid w:val="000545D9"/>
    <w:rsid w:val="00054745"/>
    <w:rsid w:val="00054C30"/>
    <w:rsid w:val="00054C5A"/>
    <w:rsid w:val="00054C8E"/>
    <w:rsid w:val="00054DA7"/>
    <w:rsid w:val="00054F07"/>
    <w:rsid w:val="0005571A"/>
    <w:rsid w:val="000557FF"/>
    <w:rsid w:val="00055B81"/>
    <w:rsid w:val="00055C85"/>
    <w:rsid w:val="000560AF"/>
    <w:rsid w:val="000561DF"/>
    <w:rsid w:val="0005656F"/>
    <w:rsid w:val="0005682B"/>
    <w:rsid w:val="00056F09"/>
    <w:rsid w:val="00056FF7"/>
    <w:rsid w:val="00057116"/>
    <w:rsid w:val="00057802"/>
    <w:rsid w:val="00057D40"/>
    <w:rsid w:val="00057FA2"/>
    <w:rsid w:val="000606F3"/>
    <w:rsid w:val="000608C2"/>
    <w:rsid w:val="0006093F"/>
    <w:rsid w:val="00060B1F"/>
    <w:rsid w:val="00060C56"/>
    <w:rsid w:val="00061E92"/>
    <w:rsid w:val="00062819"/>
    <w:rsid w:val="00062A43"/>
    <w:rsid w:val="00062E0C"/>
    <w:rsid w:val="000632CA"/>
    <w:rsid w:val="00063E31"/>
    <w:rsid w:val="0006401B"/>
    <w:rsid w:val="00064326"/>
    <w:rsid w:val="00064D54"/>
    <w:rsid w:val="00064DF1"/>
    <w:rsid w:val="00065173"/>
    <w:rsid w:val="0006549C"/>
    <w:rsid w:val="000655B8"/>
    <w:rsid w:val="0006569F"/>
    <w:rsid w:val="000658CF"/>
    <w:rsid w:val="000658D9"/>
    <w:rsid w:val="0006596E"/>
    <w:rsid w:val="00065B78"/>
    <w:rsid w:val="0006632A"/>
    <w:rsid w:val="00066592"/>
    <w:rsid w:val="000665EA"/>
    <w:rsid w:val="00066795"/>
    <w:rsid w:val="00066842"/>
    <w:rsid w:val="00066B6F"/>
    <w:rsid w:val="00066E51"/>
    <w:rsid w:val="000672EC"/>
    <w:rsid w:val="000673C4"/>
    <w:rsid w:val="0007040F"/>
    <w:rsid w:val="00070CEA"/>
    <w:rsid w:val="0007113F"/>
    <w:rsid w:val="00071589"/>
    <w:rsid w:val="000715AD"/>
    <w:rsid w:val="000717EA"/>
    <w:rsid w:val="00071F09"/>
    <w:rsid w:val="00071FF4"/>
    <w:rsid w:val="00072702"/>
    <w:rsid w:val="000729A7"/>
    <w:rsid w:val="00072B37"/>
    <w:rsid w:val="00072B73"/>
    <w:rsid w:val="00072D2A"/>
    <w:rsid w:val="00073BEF"/>
    <w:rsid w:val="00073F0E"/>
    <w:rsid w:val="00074256"/>
    <w:rsid w:val="000749F0"/>
    <w:rsid w:val="00074B9E"/>
    <w:rsid w:val="00074D26"/>
    <w:rsid w:val="00074D60"/>
    <w:rsid w:val="00075272"/>
    <w:rsid w:val="00075788"/>
    <w:rsid w:val="000757BA"/>
    <w:rsid w:val="000759AB"/>
    <w:rsid w:val="00076060"/>
    <w:rsid w:val="0007619C"/>
    <w:rsid w:val="000761EF"/>
    <w:rsid w:val="000762E4"/>
    <w:rsid w:val="00076C96"/>
    <w:rsid w:val="00076F06"/>
    <w:rsid w:val="00076FA8"/>
    <w:rsid w:val="00077264"/>
    <w:rsid w:val="00077307"/>
    <w:rsid w:val="0007775B"/>
    <w:rsid w:val="000778D7"/>
    <w:rsid w:val="00077A92"/>
    <w:rsid w:val="00077DC9"/>
    <w:rsid w:val="000810C7"/>
    <w:rsid w:val="000813EE"/>
    <w:rsid w:val="00081608"/>
    <w:rsid w:val="00081CAC"/>
    <w:rsid w:val="00082516"/>
    <w:rsid w:val="00082F1C"/>
    <w:rsid w:val="000833A9"/>
    <w:rsid w:val="000835A2"/>
    <w:rsid w:val="00083783"/>
    <w:rsid w:val="00083B5E"/>
    <w:rsid w:val="00083B66"/>
    <w:rsid w:val="000844C4"/>
    <w:rsid w:val="00084518"/>
    <w:rsid w:val="00084674"/>
    <w:rsid w:val="00084842"/>
    <w:rsid w:val="0008491F"/>
    <w:rsid w:val="00084ECB"/>
    <w:rsid w:val="00085155"/>
    <w:rsid w:val="000852DD"/>
    <w:rsid w:val="000852E5"/>
    <w:rsid w:val="000855B3"/>
    <w:rsid w:val="000858B1"/>
    <w:rsid w:val="00085B25"/>
    <w:rsid w:val="00085CFE"/>
    <w:rsid w:val="00085E58"/>
    <w:rsid w:val="00086004"/>
    <w:rsid w:val="00086BBD"/>
    <w:rsid w:val="00086D8D"/>
    <w:rsid w:val="00086F01"/>
    <w:rsid w:val="0008704B"/>
    <w:rsid w:val="000875D3"/>
    <w:rsid w:val="00087F0B"/>
    <w:rsid w:val="000908A6"/>
    <w:rsid w:val="00090A9D"/>
    <w:rsid w:val="000914E4"/>
    <w:rsid w:val="00091571"/>
    <w:rsid w:val="00091BD7"/>
    <w:rsid w:val="000920B2"/>
    <w:rsid w:val="00092461"/>
    <w:rsid w:val="00093B7A"/>
    <w:rsid w:val="00093C31"/>
    <w:rsid w:val="00093E9A"/>
    <w:rsid w:val="00093EA5"/>
    <w:rsid w:val="00094656"/>
    <w:rsid w:val="00094674"/>
    <w:rsid w:val="000948AB"/>
    <w:rsid w:val="00094ACF"/>
    <w:rsid w:val="00094EFE"/>
    <w:rsid w:val="00094F1F"/>
    <w:rsid w:val="00095057"/>
    <w:rsid w:val="0009512C"/>
    <w:rsid w:val="00095C6E"/>
    <w:rsid w:val="00095E92"/>
    <w:rsid w:val="000961E0"/>
    <w:rsid w:val="00096248"/>
    <w:rsid w:val="00096290"/>
    <w:rsid w:val="00096650"/>
    <w:rsid w:val="000969A1"/>
    <w:rsid w:val="00096A83"/>
    <w:rsid w:val="00096E13"/>
    <w:rsid w:val="00097534"/>
    <w:rsid w:val="000979A4"/>
    <w:rsid w:val="00097A1A"/>
    <w:rsid w:val="00097D80"/>
    <w:rsid w:val="00097F5C"/>
    <w:rsid w:val="000A0189"/>
    <w:rsid w:val="000A0E81"/>
    <w:rsid w:val="000A10B6"/>
    <w:rsid w:val="000A12D3"/>
    <w:rsid w:val="000A1577"/>
    <w:rsid w:val="000A195A"/>
    <w:rsid w:val="000A23E8"/>
    <w:rsid w:val="000A2457"/>
    <w:rsid w:val="000A26A3"/>
    <w:rsid w:val="000A2755"/>
    <w:rsid w:val="000A2C92"/>
    <w:rsid w:val="000A2EC8"/>
    <w:rsid w:val="000A3065"/>
    <w:rsid w:val="000A318D"/>
    <w:rsid w:val="000A3D7D"/>
    <w:rsid w:val="000A3E87"/>
    <w:rsid w:val="000A4A1A"/>
    <w:rsid w:val="000A4CA2"/>
    <w:rsid w:val="000A4D01"/>
    <w:rsid w:val="000A5002"/>
    <w:rsid w:val="000A53EB"/>
    <w:rsid w:val="000A55FB"/>
    <w:rsid w:val="000A58B8"/>
    <w:rsid w:val="000A5A70"/>
    <w:rsid w:val="000A63AA"/>
    <w:rsid w:val="000A7094"/>
    <w:rsid w:val="000A7365"/>
    <w:rsid w:val="000A741A"/>
    <w:rsid w:val="000A78D3"/>
    <w:rsid w:val="000A78EE"/>
    <w:rsid w:val="000A7984"/>
    <w:rsid w:val="000A7AB3"/>
    <w:rsid w:val="000A7F7C"/>
    <w:rsid w:val="000B08A4"/>
    <w:rsid w:val="000B1278"/>
    <w:rsid w:val="000B1514"/>
    <w:rsid w:val="000B169D"/>
    <w:rsid w:val="000B175E"/>
    <w:rsid w:val="000B1766"/>
    <w:rsid w:val="000B1799"/>
    <w:rsid w:val="000B239E"/>
    <w:rsid w:val="000B24EF"/>
    <w:rsid w:val="000B2727"/>
    <w:rsid w:val="000B2CF8"/>
    <w:rsid w:val="000B3019"/>
    <w:rsid w:val="000B3469"/>
    <w:rsid w:val="000B349E"/>
    <w:rsid w:val="000B3A8B"/>
    <w:rsid w:val="000B42F8"/>
    <w:rsid w:val="000B47A2"/>
    <w:rsid w:val="000B49E0"/>
    <w:rsid w:val="000B4CC7"/>
    <w:rsid w:val="000B5553"/>
    <w:rsid w:val="000B5840"/>
    <w:rsid w:val="000B5F40"/>
    <w:rsid w:val="000B66AA"/>
    <w:rsid w:val="000B697E"/>
    <w:rsid w:val="000B6CB8"/>
    <w:rsid w:val="000B6D11"/>
    <w:rsid w:val="000B72C7"/>
    <w:rsid w:val="000B7626"/>
    <w:rsid w:val="000B7C2B"/>
    <w:rsid w:val="000B7F60"/>
    <w:rsid w:val="000C029F"/>
    <w:rsid w:val="000C02C6"/>
    <w:rsid w:val="000C0348"/>
    <w:rsid w:val="000C035F"/>
    <w:rsid w:val="000C03CD"/>
    <w:rsid w:val="000C0454"/>
    <w:rsid w:val="000C04DB"/>
    <w:rsid w:val="000C0A00"/>
    <w:rsid w:val="000C0C19"/>
    <w:rsid w:val="000C1427"/>
    <w:rsid w:val="000C15F0"/>
    <w:rsid w:val="000C166A"/>
    <w:rsid w:val="000C1B50"/>
    <w:rsid w:val="000C1C05"/>
    <w:rsid w:val="000C2026"/>
    <w:rsid w:val="000C225D"/>
    <w:rsid w:val="000C23A6"/>
    <w:rsid w:val="000C2997"/>
    <w:rsid w:val="000C31A3"/>
    <w:rsid w:val="000C3232"/>
    <w:rsid w:val="000C33B0"/>
    <w:rsid w:val="000C356C"/>
    <w:rsid w:val="000C3C95"/>
    <w:rsid w:val="000C3E5B"/>
    <w:rsid w:val="000C44A8"/>
    <w:rsid w:val="000C4606"/>
    <w:rsid w:val="000C467E"/>
    <w:rsid w:val="000C46B8"/>
    <w:rsid w:val="000C497A"/>
    <w:rsid w:val="000C4B71"/>
    <w:rsid w:val="000C4BD8"/>
    <w:rsid w:val="000C4DE1"/>
    <w:rsid w:val="000C4F52"/>
    <w:rsid w:val="000C523C"/>
    <w:rsid w:val="000C5379"/>
    <w:rsid w:val="000C54CC"/>
    <w:rsid w:val="000C58AC"/>
    <w:rsid w:val="000C693B"/>
    <w:rsid w:val="000C6DE2"/>
    <w:rsid w:val="000C7298"/>
    <w:rsid w:val="000C7549"/>
    <w:rsid w:val="000C7974"/>
    <w:rsid w:val="000C7BFA"/>
    <w:rsid w:val="000C7C44"/>
    <w:rsid w:val="000C7D35"/>
    <w:rsid w:val="000D0B09"/>
    <w:rsid w:val="000D1400"/>
    <w:rsid w:val="000D1FC3"/>
    <w:rsid w:val="000D22FA"/>
    <w:rsid w:val="000D2C50"/>
    <w:rsid w:val="000D2D40"/>
    <w:rsid w:val="000D3286"/>
    <w:rsid w:val="000D3556"/>
    <w:rsid w:val="000D3CD1"/>
    <w:rsid w:val="000D3F71"/>
    <w:rsid w:val="000D409C"/>
    <w:rsid w:val="000D43B0"/>
    <w:rsid w:val="000D4827"/>
    <w:rsid w:val="000D48F1"/>
    <w:rsid w:val="000D4924"/>
    <w:rsid w:val="000D4AFE"/>
    <w:rsid w:val="000D5240"/>
    <w:rsid w:val="000D549D"/>
    <w:rsid w:val="000D5510"/>
    <w:rsid w:val="000D5747"/>
    <w:rsid w:val="000D582C"/>
    <w:rsid w:val="000D5897"/>
    <w:rsid w:val="000D58EB"/>
    <w:rsid w:val="000D6AD5"/>
    <w:rsid w:val="000D7916"/>
    <w:rsid w:val="000D7E3E"/>
    <w:rsid w:val="000D7F60"/>
    <w:rsid w:val="000E0104"/>
    <w:rsid w:val="000E0307"/>
    <w:rsid w:val="000E0415"/>
    <w:rsid w:val="000E069D"/>
    <w:rsid w:val="000E0C29"/>
    <w:rsid w:val="000E11E6"/>
    <w:rsid w:val="000E11F9"/>
    <w:rsid w:val="000E1472"/>
    <w:rsid w:val="000E14E2"/>
    <w:rsid w:val="000E19CB"/>
    <w:rsid w:val="000E1C37"/>
    <w:rsid w:val="000E2346"/>
    <w:rsid w:val="000E25B4"/>
    <w:rsid w:val="000E2822"/>
    <w:rsid w:val="000E2923"/>
    <w:rsid w:val="000E3166"/>
    <w:rsid w:val="000E3170"/>
    <w:rsid w:val="000E3444"/>
    <w:rsid w:val="000E3469"/>
    <w:rsid w:val="000E3763"/>
    <w:rsid w:val="000E3BB3"/>
    <w:rsid w:val="000E4320"/>
    <w:rsid w:val="000E4DAA"/>
    <w:rsid w:val="000E4FA1"/>
    <w:rsid w:val="000E57FC"/>
    <w:rsid w:val="000E5B60"/>
    <w:rsid w:val="000E5CA7"/>
    <w:rsid w:val="000E6381"/>
    <w:rsid w:val="000E6BFA"/>
    <w:rsid w:val="000E6D29"/>
    <w:rsid w:val="000E7B3F"/>
    <w:rsid w:val="000E7F4E"/>
    <w:rsid w:val="000F011D"/>
    <w:rsid w:val="000F06C2"/>
    <w:rsid w:val="000F0900"/>
    <w:rsid w:val="000F0B6A"/>
    <w:rsid w:val="000F0E65"/>
    <w:rsid w:val="000F0EA5"/>
    <w:rsid w:val="000F1213"/>
    <w:rsid w:val="000F13BE"/>
    <w:rsid w:val="000F1966"/>
    <w:rsid w:val="000F1AD5"/>
    <w:rsid w:val="000F1B1C"/>
    <w:rsid w:val="000F1BB4"/>
    <w:rsid w:val="000F1CF7"/>
    <w:rsid w:val="000F24F9"/>
    <w:rsid w:val="000F28C2"/>
    <w:rsid w:val="000F2AC5"/>
    <w:rsid w:val="000F2E91"/>
    <w:rsid w:val="000F354B"/>
    <w:rsid w:val="000F36D4"/>
    <w:rsid w:val="000F38BC"/>
    <w:rsid w:val="000F39D0"/>
    <w:rsid w:val="000F3A5B"/>
    <w:rsid w:val="000F3D39"/>
    <w:rsid w:val="000F419C"/>
    <w:rsid w:val="000F4250"/>
    <w:rsid w:val="000F428B"/>
    <w:rsid w:val="000F433B"/>
    <w:rsid w:val="000F4626"/>
    <w:rsid w:val="000F4659"/>
    <w:rsid w:val="000F4912"/>
    <w:rsid w:val="000F4AF8"/>
    <w:rsid w:val="000F4DDB"/>
    <w:rsid w:val="000F554F"/>
    <w:rsid w:val="000F5D4C"/>
    <w:rsid w:val="000F64FC"/>
    <w:rsid w:val="000F6A0C"/>
    <w:rsid w:val="000F71F6"/>
    <w:rsid w:val="000F7245"/>
    <w:rsid w:val="000F7949"/>
    <w:rsid w:val="000F7FB7"/>
    <w:rsid w:val="00100036"/>
    <w:rsid w:val="00100041"/>
    <w:rsid w:val="001002D9"/>
    <w:rsid w:val="00100335"/>
    <w:rsid w:val="001003EC"/>
    <w:rsid w:val="00100C15"/>
    <w:rsid w:val="00101299"/>
    <w:rsid w:val="001017B3"/>
    <w:rsid w:val="001019C2"/>
    <w:rsid w:val="00101DEE"/>
    <w:rsid w:val="00101F15"/>
    <w:rsid w:val="001023E9"/>
    <w:rsid w:val="001024CB"/>
    <w:rsid w:val="00102691"/>
    <w:rsid w:val="00102759"/>
    <w:rsid w:val="00102774"/>
    <w:rsid w:val="00102C42"/>
    <w:rsid w:val="00102C6B"/>
    <w:rsid w:val="00102E55"/>
    <w:rsid w:val="001030B8"/>
    <w:rsid w:val="00103239"/>
    <w:rsid w:val="0010354C"/>
    <w:rsid w:val="001036B3"/>
    <w:rsid w:val="00103A77"/>
    <w:rsid w:val="00103B7D"/>
    <w:rsid w:val="00103CF4"/>
    <w:rsid w:val="001041B8"/>
    <w:rsid w:val="001043DE"/>
    <w:rsid w:val="00104414"/>
    <w:rsid w:val="00104481"/>
    <w:rsid w:val="00104544"/>
    <w:rsid w:val="001045A0"/>
    <w:rsid w:val="001048C5"/>
    <w:rsid w:val="0010493F"/>
    <w:rsid w:val="00105272"/>
    <w:rsid w:val="00105434"/>
    <w:rsid w:val="00105538"/>
    <w:rsid w:val="00105605"/>
    <w:rsid w:val="00105BF1"/>
    <w:rsid w:val="00105C9A"/>
    <w:rsid w:val="00106099"/>
    <w:rsid w:val="00106151"/>
    <w:rsid w:val="00106318"/>
    <w:rsid w:val="00106989"/>
    <w:rsid w:val="00106EB8"/>
    <w:rsid w:val="00106F3C"/>
    <w:rsid w:val="00106FA3"/>
    <w:rsid w:val="00107357"/>
    <w:rsid w:val="001074AF"/>
    <w:rsid w:val="0010767F"/>
    <w:rsid w:val="001079FA"/>
    <w:rsid w:val="00107B25"/>
    <w:rsid w:val="00107CD4"/>
    <w:rsid w:val="00110662"/>
    <w:rsid w:val="00110731"/>
    <w:rsid w:val="001107DA"/>
    <w:rsid w:val="0011093D"/>
    <w:rsid w:val="00110B6F"/>
    <w:rsid w:val="00111189"/>
    <w:rsid w:val="00111311"/>
    <w:rsid w:val="001114EE"/>
    <w:rsid w:val="00111747"/>
    <w:rsid w:val="0011205B"/>
    <w:rsid w:val="0011289E"/>
    <w:rsid w:val="001128B3"/>
    <w:rsid w:val="00112BBB"/>
    <w:rsid w:val="00112D7E"/>
    <w:rsid w:val="00113249"/>
    <w:rsid w:val="00113436"/>
    <w:rsid w:val="0011394D"/>
    <w:rsid w:val="00113BC1"/>
    <w:rsid w:val="001141F1"/>
    <w:rsid w:val="001142DE"/>
    <w:rsid w:val="00114577"/>
    <w:rsid w:val="0011474F"/>
    <w:rsid w:val="00114A5A"/>
    <w:rsid w:val="00114DD3"/>
    <w:rsid w:val="00114E4F"/>
    <w:rsid w:val="001151E3"/>
    <w:rsid w:val="00115239"/>
    <w:rsid w:val="001156BC"/>
    <w:rsid w:val="00115ABD"/>
    <w:rsid w:val="00115CA7"/>
    <w:rsid w:val="00115D24"/>
    <w:rsid w:val="001160D1"/>
    <w:rsid w:val="00116D33"/>
    <w:rsid w:val="001178D3"/>
    <w:rsid w:val="00117945"/>
    <w:rsid w:val="00117D9F"/>
    <w:rsid w:val="001200AB"/>
    <w:rsid w:val="001202F7"/>
    <w:rsid w:val="0012090E"/>
    <w:rsid w:val="00120A50"/>
    <w:rsid w:val="00120B36"/>
    <w:rsid w:val="00120DAE"/>
    <w:rsid w:val="00120E5E"/>
    <w:rsid w:val="00120FB4"/>
    <w:rsid w:val="00121137"/>
    <w:rsid w:val="001212DE"/>
    <w:rsid w:val="00121519"/>
    <w:rsid w:val="00121CE7"/>
    <w:rsid w:val="00121D39"/>
    <w:rsid w:val="00121E10"/>
    <w:rsid w:val="00121E9B"/>
    <w:rsid w:val="00121EDA"/>
    <w:rsid w:val="00121F8F"/>
    <w:rsid w:val="0012207A"/>
    <w:rsid w:val="00122442"/>
    <w:rsid w:val="001226C3"/>
    <w:rsid w:val="00122A7A"/>
    <w:rsid w:val="00122B76"/>
    <w:rsid w:val="00122C3C"/>
    <w:rsid w:val="00122E04"/>
    <w:rsid w:val="0012364E"/>
    <w:rsid w:val="00123884"/>
    <w:rsid w:val="00123CBB"/>
    <w:rsid w:val="001245DD"/>
    <w:rsid w:val="001247A9"/>
    <w:rsid w:val="00124A56"/>
    <w:rsid w:val="00124A8F"/>
    <w:rsid w:val="00124DA8"/>
    <w:rsid w:val="00124E13"/>
    <w:rsid w:val="00124F0F"/>
    <w:rsid w:val="00125845"/>
    <w:rsid w:val="00125BE6"/>
    <w:rsid w:val="00125E37"/>
    <w:rsid w:val="00125E44"/>
    <w:rsid w:val="00126405"/>
    <w:rsid w:val="00126571"/>
    <w:rsid w:val="00126707"/>
    <w:rsid w:val="00126741"/>
    <w:rsid w:val="00126EF1"/>
    <w:rsid w:val="001301EC"/>
    <w:rsid w:val="00130395"/>
    <w:rsid w:val="00130A50"/>
    <w:rsid w:val="00130BED"/>
    <w:rsid w:val="00130C64"/>
    <w:rsid w:val="00130DDA"/>
    <w:rsid w:val="00130ECC"/>
    <w:rsid w:val="00130EF6"/>
    <w:rsid w:val="00130F32"/>
    <w:rsid w:val="00130FBD"/>
    <w:rsid w:val="001310D8"/>
    <w:rsid w:val="00131ADF"/>
    <w:rsid w:val="00131D1F"/>
    <w:rsid w:val="00131F91"/>
    <w:rsid w:val="0013243A"/>
    <w:rsid w:val="00132497"/>
    <w:rsid w:val="00132A11"/>
    <w:rsid w:val="00132E4B"/>
    <w:rsid w:val="00132F44"/>
    <w:rsid w:val="001332C0"/>
    <w:rsid w:val="001335A0"/>
    <w:rsid w:val="00133746"/>
    <w:rsid w:val="001338A6"/>
    <w:rsid w:val="001339AB"/>
    <w:rsid w:val="00133C04"/>
    <w:rsid w:val="0013417F"/>
    <w:rsid w:val="001347F4"/>
    <w:rsid w:val="0013495A"/>
    <w:rsid w:val="00134F2F"/>
    <w:rsid w:val="00135337"/>
    <w:rsid w:val="0013561C"/>
    <w:rsid w:val="00135943"/>
    <w:rsid w:val="00135B5A"/>
    <w:rsid w:val="00135B82"/>
    <w:rsid w:val="00135BE8"/>
    <w:rsid w:val="0013618B"/>
    <w:rsid w:val="00136786"/>
    <w:rsid w:val="00136A09"/>
    <w:rsid w:val="00137379"/>
    <w:rsid w:val="00137491"/>
    <w:rsid w:val="001374BF"/>
    <w:rsid w:val="001374F8"/>
    <w:rsid w:val="00137CE2"/>
    <w:rsid w:val="00137F14"/>
    <w:rsid w:val="00137F6C"/>
    <w:rsid w:val="001401AA"/>
    <w:rsid w:val="00140928"/>
    <w:rsid w:val="00140A5D"/>
    <w:rsid w:val="00140C5F"/>
    <w:rsid w:val="00140F73"/>
    <w:rsid w:val="001410EB"/>
    <w:rsid w:val="00141741"/>
    <w:rsid w:val="00141753"/>
    <w:rsid w:val="001418B0"/>
    <w:rsid w:val="00141A6F"/>
    <w:rsid w:val="00141CC4"/>
    <w:rsid w:val="00141F9C"/>
    <w:rsid w:val="00142140"/>
    <w:rsid w:val="001424AB"/>
    <w:rsid w:val="001425B6"/>
    <w:rsid w:val="001427B5"/>
    <w:rsid w:val="00142B0E"/>
    <w:rsid w:val="00142D72"/>
    <w:rsid w:val="00142EA9"/>
    <w:rsid w:val="0014396B"/>
    <w:rsid w:val="00143A51"/>
    <w:rsid w:val="00143AA4"/>
    <w:rsid w:val="001453F2"/>
    <w:rsid w:val="001455DB"/>
    <w:rsid w:val="001457DF"/>
    <w:rsid w:val="0014588C"/>
    <w:rsid w:val="00145971"/>
    <w:rsid w:val="00145ABB"/>
    <w:rsid w:val="001461CD"/>
    <w:rsid w:val="0014622F"/>
    <w:rsid w:val="00146431"/>
    <w:rsid w:val="0014654D"/>
    <w:rsid w:val="00146E51"/>
    <w:rsid w:val="001470D9"/>
    <w:rsid w:val="0014748A"/>
    <w:rsid w:val="001502C3"/>
    <w:rsid w:val="001502E9"/>
    <w:rsid w:val="001505B4"/>
    <w:rsid w:val="001506CF"/>
    <w:rsid w:val="001508AC"/>
    <w:rsid w:val="00150DAB"/>
    <w:rsid w:val="00150F0D"/>
    <w:rsid w:val="0015104C"/>
    <w:rsid w:val="0015117C"/>
    <w:rsid w:val="0015137F"/>
    <w:rsid w:val="00151580"/>
    <w:rsid w:val="00151686"/>
    <w:rsid w:val="001523AF"/>
    <w:rsid w:val="0015249F"/>
    <w:rsid w:val="001527DB"/>
    <w:rsid w:val="001531A4"/>
    <w:rsid w:val="00153234"/>
    <w:rsid w:val="001532CA"/>
    <w:rsid w:val="00153498"/>
    <w:rsid w:val="001534B0"/>
    <w:rsid w:val="00153787"/>
    <w:rsid w:val="0015411A"/>
    <w:rsid w:val="0015465C"/>
    <w:rsid w:val="00155124"/>
    <w:rsid w:val="00155299"/>
    <w:rsid w:val="001553B3"/>
    <w:rsid w:val="00155E15"/>
    <w:rsid w:val="00156828"/>
    <w:rsid w:val="00156872"/>
    <w:rsid w:val="001569E8"/>
    <w:rsid w:val="00156D1E"/>
    <w:rsid w:val="0015718A"/>
    <w:rsid w:val="001571FD"/>
    <w:rsid w:val="00157638"/>
    <w:rsid w:val="0015791A"/>
    <w:rsid w:val="00160296"/>
    <w:rsid w:val="00160408"/>
    <w:rsid w:val="00160480"/>
    <w:rsid w:val="001605DD"/>
    <w:rsid w:val="00160A23"/>
    <w:rsid w:val="00160BAD"/>
    <w:rsid w:val="00160CCE"/>
    <w:rsid w:val="00160F1F"/>
    <w:rsid w:val="00160FB7"/>
    <w:rsid w:val="0016175C"/>
    <w:rsid w:val="0016194F"/>
    <w:rsid w:val="00161D3F"/>
    <w:rsid w:val="00161D87"/>
    <w:rsid w:val="00161E25"/>
    <w:rsid w:val="00162334"/>
    <w:rsid w:val="001625C6"/>
    <w:rsid w:val="00162886"/>
    <w:rsid w:val="00162BE6"/>
    <w:rsid w:val="00163042"/>
    <w:rsid w:val="001633FF"/>
    <w:rsid w:val="0016354E"/>
    <w:rsid w:val="001636E5"/>
    <w:rsid w:val="001636FA"/>
    <w:rsid w:val="00163858"/>
    <w:rsid w:val="00163BB4"/>
    <w:rsid w:val="00163D4A"/>
    <w:rsid w:val="0016480A"/>
    <w:rsid w:val="00164E22"/>
    <w:rsid w:val="0016546A"/>
    <w:rsid w:val="001658A1"/>
    <w:rsid w:val="001659E8"/>
    <w:rsid w:val="00166094"/>
    <w:rsid w:val="0016689D"/>
    <w:rsid w:val="001669D9"/>
    <w:rsid w:val="001670F0"/>
    <w:rsid w:val="001671AF"/>
    <w:rsid w:val="001671C1"/>
    <w:rsid w:val="001673F0"/>
    <w:rsid w:val="001677B6"/>
    <w:rsid w:val="00167AF4"/>
    <w:rsid w:val="00167D90"/>
    <w:rsid w:val="00170433"/>
    <w:rsid w:val="001704A1"/>
    <w:rsid w:val="00170709"/>
    <w:rsid w:val="001708A4"/>
    <w:rsid w:val="001714F9"/>
    <w:rsid w:val="00171583"/>
    <w:rsid w:val="001719E6"/>
    <w:rsid w:val="00171AA6"/>
    <w:rsid w:val="00171B94"/>
    <w:rsid w:val="00171C32"/>
    <w:rsid w:val="00171D38"/>
    <w:rsid w:val="00171FF9"/>
    <w:rsid w:val="00172DEC"/>
    <w:rsid w:val="00172ECE"/>
    <w:rsid w:val="0017336E"/>
    <w:rsid w:val="00173AEA"/>
    <w:rsid w:val="00173C65"/>
    <w:rsid w:val="00173F9C"/>
    <w:rsid w:val="00174002"/>
    <w:rsid w:val="0017583D"/>
    <w:rsid w:val="00175849"/>
    <w:rsid w:val="00175A53"/>
    <w:rsid w:val="00175C6B"/>
    <w:rsid w:val="00175F32"/>
    <w:rsid w:val="00176027"/>
    <w:rsid w:val="001760EB"/>
    <w:rsid w:val="0017616A"/>
    <w:rsid w:val="00176482"/>
    <w:rsid w:val="001766B5"/>
    <w:rsid w:val="00176903"/>
    <w:rsid w:val="00176B22"/>
    <w:rsid w:val="00176C1A"/>
    <w:rsid w:val="00176C6B"/>
    <w:rsid w:val="00177063"/>
    <w:rsid w:val="00177195"/>
    <w:rsid w:val="001771DB"/>
    <w:rsid w:val="0017761D"/>
    <w:rsid w:val="00177682"/>
    <w:rsid w:val="00177884"/>
    <w:rsid w:val="00177CC8"/>
    <w:rsid w:val="00180135"/>
    <w:rsid w:val="0018043F"/>
    <w:rsid w:val="001808DB"/>
    <w:rsid w:val="00180A51"/>
    <w:rsid w:val="00180BA7"/>
    <w:rsid w:val="00180DE6"/>
    <w:rsid w:val="00180E57"/>
    <w:rsid w:val="00180FAF"/>
    <w:rsid w:val="00181580"/>
    <w:rsid w:val="00182093"/>
    <w:rsid w:val="00182C3A"/>
    <w:rsid w:val="00182C4A"/>
    <w:rsid w:val="00182DEB"/>
    <w:rsid w:val="001831EC"/>
    <w:rsid w:val="00183555"/>
    <w:rsid w:val="00183D2F"/>
    <w:rsid w:val="00183D84"/>
    <w:rsid w:val="00183DF6"/>
    <w:rsid w:val="001840B1"/>
    <w:rsid w:val="001842D1"/>
    <w:rsid w:val="00184A02"/>
    <w:rsid w:val="00184A62"/>
    <w:rsid w:val="00184ADC"/>
    <w:rsid w:val="00184B40"/>
    <w:rsid w:val="001855D2"/>
    <w:rsid w:val="001856B2"/>
    <w:rsid w:val="0018572E"/>
    <w:rsid w:val="0018582E"/>
    <w:rsid w:val="00185E96"/>
    <w:rsid w:val="00186231"/>
    <w:rsid w:val="0018638F"/>
    <w:rsid w:val="001866BD"/>
    <w:rsid w:val="00186B79"/>
    <w:rsid w:val="0018751E"/>
    <w:rsid w:val="001875EC"/>
    <w:rsid w:val="00187DF4"/>
    <w:rsid w:val="00187F20"/>
    <w:rsid w:val="00187F71"/>
    <w:rsid w:val="00190308"/>
    <w:rsid w:val="00190D10"/>
    <w:rsid w:val="00190DB7"/>
    <w:rsid w:val="00190DE0"/>
    <w:rsid w:val="00191A9F"/>
    <w:rsid w:val="00191FFA"/>
    <w:rsid w:val="00192343"/>
    <w:rsid w:val="00192709"/>
    <w:rsid w:val="00192751"/>
    <w:rsid w:val="001927CD"/>
    <w:rsid w:val="00192AB4"/>
    <w:rsid w:val="00192CEC"/>
    <w:rsid w:val="00192D95"/>
    <w:rsid w:val="001930BC"/>
    <w:rsid w:val="001937BC"/>
    <w:rsid w:val="0019381C"/>
    <w:rsid w:val="00193E18"/>
    <w:rsid w:val="00194024"/>
    <w:rsid w:val="001941FD"/>
    <w:rsid w:val="00194618"/>
    <w:rsid w:val="00194720"/>
    <w:rsid w:val="00194CC3"/>
    <w:rsid w:val="0019506D"/>
    <w:rsid w:val="00195232"/>
    <w:rsid w:val="001959F0"/>
    <w:rsid w:val="00196278"/>
    <w:rsid w:val="0019664F"/>
    <w:rsid w:val="00196651"/>
    <w:rsid w:val="00196803"/>
    <w:rsid w:val="00196869"/>
    <w:rsid w:val="001969E2"/>
    <w:rsid w:val="00196E83"/>
    <w:rsid w:val="0019700E"/>
    <w:rsid w:val="001978AE"/>
    <w:rsid w:val="00197C8E"/>
    <w:rsid w:val="00197EFD"/>
    <w:rsid w:val="001A0354"/>
    <w:rsid w:val="001A03F5"/>
    <w:rsid w:val="001A125B"/>
    <w:rsid w:val="001A13DD"/>
    <w:rsid w:val="001A158F"/>
    <w:rsid w:val="001A17FF"/>
    <w:rsid w:val="001A181F"/>
    <w:rsid w:val="001A1837"/>
    <w:rsid w:val="001A1A68"/>
    <w:rsid w:val="001A1D56"/>
    <w:rsid w:val="001A21B7"/>
    <w:rsid w:val="001A2884"/>
    <w:rsid w:val="001A2B22"/>
    <w:rsid w:val="001A2B6B"/>
    <w:rsid w:val="001A42B2"/>
    <w:rsid w:val="001A45D3"/>
    <w:rsid w:val="001A4FA9"/>
    <w:rsid w:val="001A511C"/>
    <w:rsid w:val="001A5294"/>
    <w:rsid w:val="001A5907"/>
    <w:rsid w:val="001A5AF4"/>
    <w:rsid w:val="001A5F51"/>
    <w:rsid w:val="001A63FD"/>
    <w:rsid w:val="001A70E5"/>
    <w:rsid w:val="001A724C"/>
    <w:rsid w:val="001A730B"/>
    <w:rsid w:val="001A7399"/>
    <w:rsid w:val="001B0037"/>
    <w:rsid w:val="001B04A3"/>
    <w:rsid w:val="001B087F"/>
    <w:rsid w:val="001B0BDA"/>
    <w:rsid w:val="001B0EF4"/>
    <w:rsid w:val="001B0F5F"/>
    <w:rsid w:val="001B1626"/>
    <w:rsid w:val="001B1998"/>
    <w:rsid w:val="001B1E59"/>
    <w:rsid w:val="001B25DA"/>
    <w:rsid w:val="001B264F"/>
    <w:rsid w:val="001B286F"/>
    <w:rsid w:val="001B2A11"/>
    <w:rsid w:val="001B2D2A"/>
    <w:rsid w:val="001B2D4D"/>
    <w:rsid w:val="001B2EF6"/>
    <w:rsid w:val="001B30CB"/>
    <w:rsid w:val="001B369F"/>
    <w:rsid w:val="001B3D0F"/>
    <w:rsid w:val="001B3D66"/>
    <w:rsid w:val="001B47DB"/>
    <w:rsid w:val="001B47EA"/>
    <w:rsid w:val="001B4EE1"/>
    <w:rsid w:val="001B542B"/>
    <w:rsid w:val="001B5646"/>
    <w:rsid w:val="001B59E3"/>
    <w:rsid w:val="001B5E35"/>
    <w:rsid w:val="001B6075"/>
    <w:rsid w:val="001B64D7"/>
    <w:rsid w:val="001B65E7"/>
    <w:rsid w:val="001B7069"/>
    <w:rsid w:val="001B7169"/>
    <w:rsid w:val="001B7273"/>
    <w:rsid w:val="001B7312"/>
    <w:rsid w:val="001B7510"/>
    <w:rsid w:val="001B7AA5"/>
    <w:rsid w:val="001B7CA0"/>
    <w:rsid w:val="001C011D"/>
    <w:rsid w:val="001C0243"/>
    <w:rsid w:val="001C0535"/>
    <w:rsid w:val="001C0587"/>
    <w:rsid w:val="001C0B7B"/>
    <w:rsid w:val="001C0E7C"/>
    <w:rsid w:val="001C0FB6"/>
    <w:rsid w:val="001C21B2"/>
    <w:rsid w:val="001C22F3"/>
    <w:rsid w:val="001C2B84"/>
    <w:rsid w:val="001C2D3E"/>
    <w:rsid w:val="001C3430"/>
    <w:rsid w:val="001C34AF"/>
    <w:rsid w:val="001C36FB"/>
    <w:rsid w:val="001C371F"/>
    <w:rsid w:val="001C3B62"/>
    <w:rsid w:val="001C42DB"/>
    <w:rsid w:val="001C452F"/>
    <w:rsid w:val="001C456F"/>
    <w:rsid w:val="001C4793"/>
    <w:rsid w:val="001C4F70"/>
    <w:rsid w:val="001C59B8"/>
    <w:rsid w:val="001C6452"/>
    <w:rsid w:val="001C64E3"/>
    <w:rsid w:val="001C67C8"/>
    <w:rsid w:val="001C6927"/>
    <w:rsid w:val="001C6CEC"/>
    <w:rsid w:val="001C7642"/>
    <w:rsid w:val="001C76C6"/>
    <w:rsid w:val="001C781B"/>
    <w:rsid w:val="001C79E1"/>
    <w:rsid w:val="001D00A6"/>
    <w:rsid w:val="001D00C7"/>
    <w:rsid w:val="001D01D3"/>
    <w:rsid w:val="001D0473"/>
    <w:rsid w:val="001D1122"/>
    <w:rsid w:val="001D1F28"/>
    <w:rsid w:val="001D223E"/>
    <w:rsid w:val="001D2951"/>
    <w:rsid w:val="001D3808"/>
    <w:rsid w:val="001D3FA6"/>
    <w:rsid w:val="001D4192"/>
    <w:rsid w:val="001D4515"/>
    <w:rsid w:val="001D4886"/>
    <w:rsid w:val="001D578C"/>
    <w:rsid w:val="001D6004"/>
    <w:rsid w:val="001D6333"/>
    <w:rsid w:val="001D6910"/>
    <w:rsid w:val="001D6B27"/>
    <w:rsid w:val="001D6FB6"/>
    <w:rsid w:val="001D7B36"/>
    <w:rsid w:val="001D7D58"/>
    <w:rsid w:val="001E019D"/>
    <w:rsid w:val="001E032B"/>
    <w:rsid w:val="001E04D1"/>
    <w:rsid w:val="001E06D8"/>
    <w:rsid w:val="001E0A7C"/>
    <w:rsid w:val="001E0B8B"/>
    <w:rsid w:val="001E0B92"/>
    <w:rsid w:val="001E0C77"/>
    <w:rsid w:val="001E0E35"/>
    <w:rsid w:val="001E103A"/>
    <w:rsid w:val="001E1669"/>
    <w:rsid w:val="001E170B"/>
    <w:rsid w:val="001E17A9"/>
    <w:rsid w:val="001E18EB"/>
    <w:rsid w:val="001E1D30"/>
    <w:rsid w:val="001E31EE"/>
    <w:rsid w:val="001E36EC"/>
    <w:rsid w:val="001E3703"/>
    <w:rsid w:val="001E3B4B"/>
    <w:rsid w:val="001E3BD2"/>
    <w:rsid w:val="001E3DBF"/>
    <w:rsid w:val="001E3F7F"/>
    <w:rsid w:val="001E44B0"/>
    <w:rsid w:val="001E4988"/>
    <w:rsid w:val="001E4CBA"/>
    <w:rsid w:val="001E542C"/>
    <w:rsid w:val="001E5764"/>
    <w:rsid w:val="001E5A19"/>
    <w:rsid w:val="001E601A"/>
    <w:rsid w:val="001E6264"/>
    <w:rsid w:val="001E63F9"/>
    <w:rsid w:val="001E653D"/>
    <w:rsid w:val="001E655D"/>
    <w:rsid w:val="001E673E"/>
    <w:rsid w:val="001E6B5F"/>
    <w:rsid w:val="001E6DD9"/>
    <w:rsid w:val="001E6EBE"/>
    <w:rsid w:val="001E6F85"/>
    <w:rsid w:val="001E7833"/>
    <w:rsid w:val="001E784D"/>
    <w:rsid w:val="001E7B4A"/>
    <w:rsid w:val="001E7DD5"/>
    <w:rsid w:val="001E7FBC"/>
    <w:rsid w:val="001F013A"/>
    <w:rsid w:val="001F023E"/>
    <w:rsid w:val="001F16BA"/>
    <w:rsid w:val="001F1E8B"/>
    <w:rsid w:val="001F22A2"/>
    <w:rsid w:val="001F254D"/>
    <w:rsid w:val="001F2575"/>
    <w:rsid w:val="001F2687"/>
    <w:rsid w:val="001F26C8"/>
    <w:rsid w:val="001F2BA0"/>
    <w:rsid w:val="001F2D58"/>
    <w:rsid w:val="001F2F45"/>
    <w:rsid w:val="001F2FC3"/>
    <w:rsid w:val="001F2FE5"/>
    <w:rsid w:val="001F31D2"/>
    <w:rsid w:val="001F36A6"/>
    <w:rsid w:val="001F36A7"/>
    <w:rsid w:val="001F37F0"/>
    <w:rsid w:val="001F38B1"/>
    <w:rsid w:val="001F398E"/>
    <w:rsid w:val="001F3C2F"/>
    <w:rsid w:val="001F3D9D"/>
    <w:rsid w:val="001F3DB9"/>
    <w:rsid w:val="001F3FBA"/>
    <w:rsid w:val="001F44F7"/>
    <w:rsid w:val="001F463A"/>
    <w:rsid w:val="001F465D"/>
    <w:rsid w:val="001F468A"/>
    <w:rsid w:val="001F5190"/>
    <w:rsid w:val="001F579E"/>
    <w:rsid w:val="001F5A64"/>
    <w:rsid w:val="001F5C31"/>
    <w:rsid w:val="001F5F21"/>
    <w:rsid w:val="001F65C5"/>
    <w:rsid w:val="001F7470"/>
    <w:rsid w:val="001F7618"/>
    <w:rsid w:val="001F78E1"/>
    <w:rsid w:val="001F7AA7"/>
    <w:rsid w:val="002000A0"/>
    <w:rsid w:val="00200277"/>
    <w:rsid w:val="00200A5C"/>
    <w:rsid w:val="00200A81"/>
    <w:rsid w:val="00200EDE"/>
    <w:rsid w:val="002011CA"/>
    <w:rsid w:val="00201287"/>
    <w:rsid w:val="00201B2F"/>
    <w:rsid w:val="00201DCC"/>
    <w:rsid w:val="00201FC3"/>
    <w:rsid w:val="00202011"/>
    <w:rsid w:val="002020DB"/>
    <w:rsid w:val="002021D8"/>
    <w:rsid w:val="00202684"/>
    <w:rsid w:val="002026A0"/>
    <w:rsid w:val="002028F8"/>
    <w:rsid w:val="00202B6D"/>
    <w:rsid w:val="00203011"/>
    <w:rsid w:val="00203D72"/>
    <w:rsid w:val="00203D96"/>
    <w:rsid w:val="00204456"/>
    <w:rsid w:val="002047F7"/>
    <w:rsid w:val="00204996"/>
    <w:rsid w:val="002053CC"/>
    <w:rsid w:val="0020551A"/>
    <w:rsid w:val="00205739"/>
    <w:rsid w:val="0020587E"/>
    <w:rsid w:val="00205CC6"/>
    <w:rsid w:val="00206061"/>
    <w:rsid w:val="0020698A"/>
    <w:rsid w:val="00206BA8"/>
    <w:rsid w:val="00206D8E"/>
    <w:rsid w:val="0020701D"/>
    <w:rsid w:val="00207196"/>
    <w:rsid w:val="0020729B"/>
    <w:rsid w:val="00207B75"/>
    <w:rsid w:val="00207CE5"/>
    <w:rsid w:val="00207F43"/>
    <w:rsid w:val="00210650"/>
    <w:rsid w:val="00210B31"/>
    <w:rsid w:val="00210E36"/>
    <w:rsid w:val="00210E98"/>
    <w:rsid w:val="00211089"/>
    <w:rsid w:val="002110A1"/>
    <w:rsid w:val="002113B8"/>
    <w:rsid w:val="002114DE"/>
    <w:rsid w:val="00211ACA"/>
    <w:rsid w:val="00211C3E"/>
    <w:rsid w:val="00211E12"/>
    <w:rsid w:val="00211E6F"/>
    <w:rsid w:val="00212338"/>
    <w:rsid w:val="002123DF"/>
    <w:rsid w:val="00212A0B"/>
    <w:rsid w:val="00212B5D"/>
    <w:rsid w:val="00212C73"/>
    <w:rsid w:val="00212CC3"/>
    <w:rsid w:val="00212CC6"/>
    <w:rsid w:val="00212F35"/>
    <w:rsid w:val="00212FC1"/>
    <w:rsid w:val="00213216"/>
    <w:rsid w:val="002133BE"/>
    <w:rsid w:val="00213890"/>
    <w:rsid w:val="00213BC8"/>
    <w:rsid w:val="00213C4D"/>
    <w:rsid w:val="00213CAD"/>
    <w:rsid w:val="00213D51"/>
    <w:rsid w:val="00213F78"/>
    <w:rsid w:val="0021403F"/>
    <w:rsid w:val="002140EB"/>
    <w:rsid w:val="00214302"/>
    <w:rsid w:val="002144FD"/>
    <w:rsid w:val="00214551"/>
    <w:rsid w:val="00214855"/>
    <w:rsid w:val="00214944"/>
    <w:rsid w:val="00214CEB"/>
    <w:rsid w:val="00214F6F"/>
    <w:rsid w:val="0021570E"/>
    <w:rsid w:val="002159B7"/>
    <w:rsid w:val="00215C17"/>
    <w:rsid w:val="00216007"/>
    <w:rsid w:val="002160A4"/>
    <w:rsid w:val="002160B6"/>
    <w:rsid w:val="00216385"/>
    <w:rsid w:val="002164E4"/>
    <w:rsid w:val="002169A2"/>
    <w:rsid w:val="00216B22"/>
    <w:rsid w:val="00216CD7"/>
    <w:rsid w:val="002175BA"/>
    <w:rsid w:val="0021776B"/>
    <w:rsid w:val="00217C18"/>
    <w:rsid w:val="00217EF7"/>
    <w:rsid w:val="00220482"/>
    <w:rsid w:val="00220A10"/>
    <w:rsid w:val="00220B51"/>
    <w:rsid w:val="00220C1D"/>
    <w:rsid w:val="00221A54"/>
    <w:rsid w:val="00221D13"/>
    <w:rsid w:val="0022207A"/>
    <w:rsid w:val="00222332"/>
    <w:rsid w:val="002223DA"/>
    <w:rsid w:val="0022249D"/>
    <w:rsid w:val="0022270D"/>
    <w:rsid w:val="00222C3F"/>
    <w:rsid w:val="002234F8"/>
    <w:rsid w:val="002235F8"/>
    <w:rsid w:val="0022376C"/>
    <w:rsid w:val="00223E7B"/>
    <w:rsid w:val="00224117"/>
    <w:rsid w:val="002243A8"/>
    <w:rsid w:val="002249AC"/>
    <w:rsid w:val="00224D4C"/>
    <w:rsid w:val="00224E75"/>
    <w:rsid w:val="00225115"/>
    <w:rsid w:val="00225509"/>
    <w:rsid w:val="0022550B"/>
    <w:rsid w:val="002258F8"/>
    <w:rsid w:val="00225B6C"/>
    <w:rsid w:val="0022616B"/>
    <w:rsid w:val="002267FE"/>
    <w:rsid w:val="002268CD"/>
    <w:rsid w:val="00227257"/>
    <w:rsid w:val="0022774A"/>
    <w:rsid w:val="00227F7C"/>
    <w:rsid w:val="002301E4"/>
    <w:rsid w:val="00231385"/>
    <w:rsid w:val="00231805"/>
    <w:rsid w:val="002318ED"/>
    <w:rsid w:val="00231D1F"/>
    <w:rsid w:val="00232232"/>
    <w:rsid w:val="002323D6"/>
    <w:rsid w:val="00232620"/>
    <w:rsid w:val="0023264A"/>
    <w:rsid w:val="002326B6"/>
    <w:rsid w:val="00233050"/>
    <w:rsid w:val="00233444"/>
    <w:rsid w:val="002334FD"/>
    <w:rsid w:val="00233B3A"/>
    <w:rsid w:val="00233EA8"/>
    <w:rsid w:val="00233FFE"/>
    <w:rsid w:val="0023405F"/>
    <w:rsid w:val="002344DD"/>
    <w:rsid w:val="002344E2"/>
    <w:rsid w:val="002345A6"/>
    <w:rsid w:val="0023481B"/>
    <w:rsid w:val="00234B8A"/>
    <w:rsid w:val="00234C3C"/>
    <w:rsid w:val="00234D00"/>
    <w:rsid w:val="00235B43"/>
    <w:rsid w:val="00235BD0"/>
    <w:rsid w:val="00235C28"/>
    <w:rsid w:val="00235F31"/>
    <w:rsid w:val="00236439"/>
    <w:rsid w:val="00236581"/>
    <w:rsid w:val="002367E6"/>
    <w:rsid w:val="0023681F"/>
    <w:rsid w:val="0023684C"/>
    <w:rsid w:val="002368AF"/>
    <w:rsid w:val="00236D6C"/>
    <w:rsid w:val="00236E9E"/>
    <w:rsid w:val="00236EFC"/>
    <w:rsid w:val="00237611"/>
    <w:rsid w:val="00237882"/>
    <w:rsid w:val="00237951"/>
    <w:rsid w:val="00237D0B"/>
    <w:rsid w:val="0024027B"/>
    <w:rsid w:val="00240E6E"/>
    <w:rsid w:val="00241061"/>
    <w:rsid w:val="002415AC"/>
    <w:rsid w:val="00241B48"/>
    <w:rsid w:val="002424CD"/>
    <w:rsid w:val="00242569"/>
    <w:rsid w:val="00242FA5"/>
    <w:rsid w:val="00243019"/>
    <w:rsid w:val="00243284"/>
    <w:rsid w:val="00243934"/>
    <w:rsid w:val="00243D71"/>
    <w:rsid w:val="00243E71"/>
    <w:rsid w:val="002440E4"/>
    <w:rsid w:val="00244C32"/>
    <w:rsid w:val="00245143"/>
    <w:rsid w:val="00245633"/>
    <w:rsid w:val="002458D2"/>
    <w:rsid w:val="00245A74"/>
    <w:rsid w:val="00245D1B"/>
    <w:rsid w:val="00245EA2"/>
    <w:rsid w:val="002462D1"/>
    <w:rsid w:val="00246404"/>
    <w:rsid w:val="00246600"/>
    <w:rsid w:val="002468A5"/>
    <w:rsid w:val="00246997"/>
    <w:rsid w:val="0024707D"/>
    <w:rsid w:val="002476EE"/>
    <w:rsid w:val="002477EE"/>
    <w:rsid w:val="002478DF"/>
    <w:rsid w:val="00247AE1"/>
    <w:rsid w:val="00247E65"/>
    <w:rsid w:val="00247FE1"/>
    <w:rsid w:val="0025026F"/>
    <w:rsid w:val="00250624"/>
    <w:rsid w:val="00250691"/>
    <w:rsid w:val="00250B91"/>
    <w:rsid w:val="0025124F"/>
    <w:rsid w:val="00251576"/>
    <w:rsid w:val="00251722"/>
    <w:rsid w:val="00251764"/>
    <w:rsid w:val="0025176F"/>
    <w:rsid w:val="00251C17"/>
    <w:rsid w:val="00252796"/>
    <w:rsid w:val="00252893"/>
    <w:rsid w:val="00252AA9"/>
    <w:rsid w:val="00252B6B"/>
    <w:rsid w:val="0025324E"/>
    <w:rsid w:val="002534E6"/>
    <w:rsid w:val="00253FE3"/>
    <w:rsid w:val="0025407D"/>
    <w:rsid w:val="0025429B"/>
    <w:rsid w:val="0025464F"/>
    <w:rsid w:val="00254E57"/>
    <w:rsid w:val="00254F5A"/>
    <w:rsid w:val="00254F95"/>
    <w:rsid w:val="0025549A"/>
    <w:rsid w:val="002554EA"/>
    <w:rsid w:val="0025574D"/>
    <w:rsid w:val="00255AFA"/>
    <w:rsid w:val="00256350"/>
    <w:rsid w:val="00256369"/>
    <w:rsid w:val="0025674C"/>
    <w:rsid w:val="00256924"/>
    <w:rsid w:val="002573E1"/>
    <w:rsid w:val="0025789C"/>
    <w:rsid w:val="002578FC"/>
    <w:rsid w:val="00257F56"/>
    <w:rsid w:val="00257FC5"/>
    <w:rsid w:val="00260204"/>
    <w:rsid w:val="00260964"/>
    <w:rsid w:val="002609CA"/>
    <w:rsid w:val="002616CC"/>
    <w:rsid w:val="00261B8B"/>
    <w:rsid w:val="00262441"/>
    <w:rsid w:val="00262AB2"/>
    <w:rsid w:val="00263078"/>
    <w:rsid w:val="002631AE"/>
    <w:rsid w:val="00263808"/>
    <w:rsid w:val="00263DF3"/>
    <w:rsid w:val="00264061"/>
    <w:rsid w:val="002644FC"/>
    <w:rsid w:val="00264596"/>
    <w:rsid w:val="0026488D"/>
    <w:rsid w:val="00264D6B"/>
    <w:rsid w:val="00265527"/>
    <w:rsid w:val="002655EE"/>
    <w:rsid w:val="00266E86"/>
    <w:rsid w:val="00266FAF"/>
    <w:rsid w:val="00267B4D"/>
    <w:rsid w:val="00267B85"/>
    <w:rsid w:val="00267C8D"/>
    <w:rsid w:val="00267F78"/>
    <w:rsid w:val="0027078C"/>
    <w:rsid w:val="00270CD9"/>
    <w:rsid w:val="00270F60"/>
    <w:rsid w:val="00271422"/>
    <w:rsid w:val="002714C6"/>
    <w:rsid w:val="0027214F"/>
    <w:rsid w:val="002724C1"/>
    <w:rsid w:val="002729B5"/>
    <w:rsid w:val="00272A28"/>
    <w:rsid w:val="00272CF4"/>
    <w:rsid w:val="00272F31"/>
    <w:rsid w:val="00272FB5"/>
    <w:rsid w:val="00273018"/>
    <w:rsid w:val="002730AB"/>
    <w:rsid w:val="002731BD"/>
    <w:rsid w:val="002737B6"/>
    <w:rsid w:val="00273823"/>
    <w:rsid w:val="00273C58"/>
    <w:rsid w:val="0027411A"/>
    <w:rsid w:val="00274639"/>
    <w:rsid w:val="002746EB"/>
    <w:rsid w:val="00274966"/>
    <w:rsid w:val="00274C6D"/>
    <w:rsid w:val="00274ED9"/>
    <w:rsid w:val="00275374"/>
    <w:rsid w:val="002758AA"/>
    <w:rsid w:val="002759B1"/>
    <w:rsid w:val="00275EAC"/>
    <w:rsid w:val="00275FEC"/>
    <w:rsid w:val="0027611C"/>
    <w:rsid w:val="002763A8"/>
    <w:rsid w:val="00276519"/>
    <w:rsid w:val="002766EA"/>
    <w:rsid w:val="002767D8"/>
    <w:rsid w:val="00276856"/>
    <w:rsid w:val="00276900"/>
    <w:rsid w:val="00276FFA"/>
    <w:rsid w:val="00277B56"/>
    <w:rsid w:val="002801BA"/>
    <w:rsid w:val="00280449"/>
    <w:rsid w:val="0028050F"/>
    <w:rsid w:val="002806DC"/>
    <w:rsid w:val="00280A42"/>
    <w:rsid w:val="00280AF7"/>
    <w:rsid w:val="00280CF8"/>
    <w:rsid w:val="002810CF"/>
    <w:rsid w:val="002811C6"/>
    <w:rsid w:val="0028134A"/>
    <w:rsid w:val="00281598"/>
    <w:rsid w:val="002818E0"/>
    <w:rsid w:val="0028234B"/>
    <w:rsid w:val="00282820"/>
    <w:rsid w:val="002829F3"/>
    <w:rsid w:val="00283025"/>
    <w:rsid w:val="002835A2"/>
    <w:rsid w:val="00283899"/>
    <w:rsid w:val="00283B4F"/>
    <w:rsid w:val="002841EA"/>
    <w:rsid w:val="00284310"/>
    <w:rsid w:val="0028583F"/>
    <w:rsid w:val="0028688A"/>
    <w:rsid w:val="00286D65"/>
    <w:rsid w:val="0028755E"/>
    <w:rsid w:val="00290368"/>
    <w:rsid w:val="00290559"/>
    <w:rsid w:val="00290A6D"/>
    <w:rsid w:val="00291063"/>
    <w:rsid w:val="002916CD"/>
    <w:rsid w:val="002919D0"/>
    <w:rsid w:val="00292092"/>
    <w:rsid w:val="0029236C"/>
    <w:rsid w:val="00292467"/>
    <w:rsid w:val="00292539"/>
    <w:rsid w:val="0029253F"/>
    <w:rsid w:val="00292628"/>
    <w:rsid w:val="002927E3"/>
    <w:rsid w:val="0029287A"/>
    <w:rsid w:val="00292CCB"/>
    <w:rsid w:val="0029345F"/>
    <w:rsid w:val="0029440F"/>
    <w:rsid w:val="0029459C"/>
    <w:rsid w:val="00294728"/>
    <w:rsid w:val="00294979"/>
    <w:rsid w:val="00294A69"/>
    <w:rsid w:val="00295128"/>
    <w:rsid w:val="002954AC"/>
    <w:rsid w:val="0029567B"/>
    <w:rsid w:val="0029574D"/>
    <w:rsid w:val="002959DC"/>
    <w:rsid w:val="00295E49"/>
    <w:rsid w:val="00296186"/>
    <w:rsid w:val="00296224"/>
    <w:rsid w:val="00296675"/>
    <w:rsid w:val="00296A58"/>
    <w:rsid w:val="00296A63"/>
    <w:rsid w:val="00296B0B"/>
    <w:rsid w:val="002970E8"/>
    <w:rsid w:val="002974EC"/>
    <w:rsid w:val="00297953"/>
    <w:rsid w:val="002979DA"/>
    <w:rsid w:val="00297C07"/>
    <w:rsid w:val="00297C53"/>
    <w:rsid w:val="00297D3D"/>
    <w:rsid w:val="002A05E9"/>
    <w:rsid w:val="002A0944"/>
    <w:rsid w:val="002A0E46"/>
    <w:rsid w:val="002A0FA4"/>
    <w:rsid w:val="002A1474"/>
    <w:rsid w:val="002A1731"/>
    <w:rsid w:val="002A1BC2"/>
    <w:rsid w:val="002A1C86"/>
    <w:rsid w:val="002A1FE8"/>
    <w:rsid w:val="002A2162"/>
    <w:rsid w:val="002A236F"/>
    <w:rsid w:val="002A23DD"/>
    <w:rsid w:val="002A27A4"/>
    <w:rsid w:val="002A38CE"/>
    <w:rsid w:val="002A3D7C"/>
    <w:rsid w:val="002A3EA3"/>
    <w:rsid w:val="002A40F6"/>
    <w:rsid w:val="002A45BA"/>
    <w:rsid w:val="002A499B"/>
    <w:rsid w:val="002A4CC4"/>
    <w:rsid w:val="002A52A6"/>
    <w:rsid w:val="002A5532"/>
    <w:rsid w:val="002A5948"/>
    <w:rsid w:val="002A5A85"/>
    <w:rsid w:val="002A5DFC"/>
    <w:rsid w:val="002A66B2"/>
    <w:rsid w:val="002A66FD"/>
    <w:rsid w:val="002A73D2"/>
    <w:rsid w:val="002A7A43"/>
    <w:rsid w:val="002A7AC5"/>
    <w:rsid w:val="002A7BCF"/>
    <w:rsid w:val="002B042B"/>
    <w:rsid w:val="002B0677"/>
    <w:rsid w:val="002B0693"/>
    <w:rsid w:val="002B0993"/>
    <w:rsid w:val="002B149E"/>
    <w:rsid w:val="002B1567"/>
    <w:rsid w:val="002B19F7"/>
    <w:rsid w:val="002B1A19"/>
    <w:rsid w:val="002B1C08"/>
    <w:rsid w:val="002B1E10"/>
    <w:rsid w:val="002B272A"/>
    <w:rsid w:val="002B2C56"/>
    <w:rsid w:val="002B2D5D"/>
    <w:rsid w:val="002B2DC3"/>
    <w:rsid w:val="002B3294"/>
    <w:rsid w:val="002B3424"/>
    <w:rsid w:val="002B3AD5"/>
    <w:rsid w:val="002B3E0E"/>
    <w:rsid w:val="002B3E24"/>
    <w:rsid w:val="002B3E9F"/>
    <w:rsid w:val="002B41CD"/>
    <w:rsid w:val="002B4A1A"/>
    <w:rsid w:val="002B5564"/>
    <w:rsid w:val="002B5646"/>
    <w:rsid w:val="002B5678"/>
    <w:rsid w:val="002B57B6"/>
    <w:rsid w:val="002B5FF2"/>
    <w:rsid w:val="002B618C"/>
    <w:rsid w:val="002B61AA"/>
    <w:rsid w:val="002B6315"/>
    <w:rsid w:val="002B6484"/>
    <w:rsid w:val="002B6737"/>
    <w:rsid w:val="002B736F"/>
    <w:rsid w:val="002B7730"/>
    <w:rsid w:val="002B7931"/>
    <w:rsid w:val="002B7BF6"/>
    <w:rsid w:val="002B7D6A"/>
    <w:rsid w:val="002B7F93"/>
    <w:rsid w:val="002C01DF"/>
    <w:rsid w:val="002C0257"/>
    <w:rsid w:val="002C05D0"/>
    <w:rsid w:val="002C0A23"/>
    <w:rsid w:val="002C0BF6"/>
    <w:rsid w:val="002C0C3B"/>
    <w:rsid w:val="002C0E94"/>
    <w:rsid w:val="002C0FF7"/>
    <w:rsid w:val="002C1039"/>
    <w:rsid w:val="002C1635"/>
    <w:rsid w:val="002C2908"/>
    <w:rsid w:val="002C2DCD"/>
    <w:rsid w:val="002C2E43"/>
    <w:rsid w:val="002C3244"/>
    <w:rsid w:val="002C3529"/>
    <w:rsid w:val="002C39AA"/>
    <w:rsid w:val="002C3ACB"/>
    <w:rsid w:val="002C4013"/>
    <w:rsid w:val="002C409F"/>
    <w:rsid w:val="002C4560"/>
    <w:rsid w:val="002C4E32"/>
    <w:rsid w:val="002C4F89"/>
    <w:rsid w:val="002C5134"/>
    <w:rsid w:val="002C5151"/>
    <w:rsid w:val="002C517E"/>
    <w:rsid w:val="002C58C4"/>
    <w:rsid w:val="002C5BCB"/>
    <w:rsid w:val="002C61A9"/>
    <w:rsid w:val="002C621F"/>
    <w:rsid w:val="002C622D"/>
    <w:rsid w:val="002C6281"/>
    <w:rsid w:val="002C67E3"/>
    <w:rsid w:val="002C6C4C"/>
    <w:rsid w:val="002C6D3D"/>
    <w:rsid w:val="002C7251"/>
    <w:rsid w:val="002C742A"/>
    <w:rsid w:val="002C752F"/>
    <w:rsid w:val="002C7534"/>
    <w:rsid w:val="002C7590"/>
    <w:rsid w:val="002C77D8"/>
    <w:rsid w:val="002C7962"/>
    <w:rsid w:val="002C7ADD"/>
    <w:rsid w:val="002C7C8B"/>
    <w:rsid w:val="002C7EBD"/>
    <w:rsid w:val="002D06D0"/>
    <w:rsid w:val="002D0793"/>
    <w:rsid w:val="002D09A3"/>
    <w:rsid w:val="002D0AB7"/>
    <w:rsid w:val="002D0C93"/>
    <w:rsid w:val="002D0DA7"/>
    <w:rsid w:val="002D1953"/>
    <w:rsid w:val="002D2035"/>
    <w:rsid w:val="002D2ECE"/>
    <w:rsid w:val="002D307F"/>
    <w:rsid w:val="002D39A5"/>
    <w:rsid w:val="002D4059"/>
    <w:rsid w:val="002D4647"/>
    <w:rsid w:val="002D487D"/>
    <w:rsid w:val="002D4D45"/>
    <w:rsid w:val="002D4DE0"/>
    <w:rsid w:val="002D4E12"/>
    <w:rsid w:val="002D4F3E"/>
    <w:rsid w:val="002D5629"/>
    <w:rsid w:val="002D56FA"/>
    <w:rsid w:val="002D572E"/>
    <w:rsid w:val="002D639B"/>
    <w:rsid w:val="002D66BC"/>
    <w:rsid w:val="002E0147"/>
    <w:rsid w:val="002E0173"/>
    <w:rsid w:val="002E0378"/>
    <w:rsid w:val="002E0396"/>
    <w:rsid w:val="002E0520"/>
    <w:rsid w:val="002E0E27"/>
    <w:rsid w:val="002E1079"/>
    <w:rsid w:val="002E2008"/>
    <w:rsid w:val="002E2079"/>
    <w:rsid w:val="002E2212"/>
    <w:rsid w:val="002E2842"/>
    <w:rsid w:val="002E2879"/>
    <w:rsid w:val="002E29A6"/>
    <w:rsid w:val="002E2C73"/>
    <w:rsid w:val="002E2E17"/>
    <w:rsid w:val="002E2F40"/>
    <w:rsid w:val="002E3617"/>
    <w:rsid w:val="002E38C9"/>
    <w:rsid w:val="002E3EFB"/>
    <w:rsid w:val="002E3F37"/>
    <w:rsid w:val="002E46C7"/>
    <w:rsid w:val="002E4A59"/>
    <w:rsid w:val="002E4E82"/>
    <w:rsid w:val="002E52BB"/>
    <w:rsid w:val="002E5487"/>
    <w:rsid w:val="002E6221"/>
    <w:rsid w:val="002E63CA"/>
    <w:rsid w:val="002E63E3"/>
    <w:rsid w:val="002E6B9F"/>
    <w:rsid w:val="002E7506"/>
    <w:rsid w:val="002E79E7"/>
    <w:rsid w:val="002E7A62"/>
    <w:rsid w:val="002F0649"/>
    <w:rsid w:val="002F0698"/>
    <w:rsid w:val="002F08D8"/>
    <w:rsid w:val="002F09C7"/>
    <w:rsid w:val="002F0CED"/>
    <w:rsid w:val="002F1039"/>
    <w:rsid w:val="002F10D1"/>
    <w:rsid w:val="002F1585"/>
    <w:rsid w:val="002F1882"/>
    <w:rsid w:val="002F199A"/>
    <w:rsid w:val="002F1B47"/>
    <w:rsid w:val="002F1E61"/>
    <w:rsid w:val="002F1FA1"/>
    <w:rsid w:val="002F1FE1"/>
    <w:rsid w:val="002F2507"/>
    <w:rsid w:val="002F2978"/>
    <w:rsid w:val="002F2B06"/>
    <w:rsid w:val="002F2B95"/>
    <w:rsid w:val="002F305C"/>
    <w:rsid w:val="002F36CD"/>
    <w:rsid w:val="002F4372"/>
    <w:rsid w:val="002F4406"/>
    <w:rsid w:val="002F4A2F"/>
    <w:rsid w:val="002F571C"/>
    <w:rsid w:val="002F5E25"/>
    <w:rsid w:val="002F653E"/>
    <w:rsid w:val="002F6B51"/>
    <w:rsid w:val="002F6CB0"/>
    <w:rsid w:val="002F74EB"/>
    <w:rsid w:val="002F75F2"/>
    <w:rsid w:val="002F7E4B"/>
    <w:rsid w:val="002F7EC8"/>
    <w:rsid w:val="002F7F2A"/>
    <w:rsid w:val="002F7F70"/>
    <w:rsid w:val="00300053"/>
    <w:rsid w:val="00300158"/>
    <w:rsid w:val="003007D8"/>
    <w:rsid w:val="00300C3C"/>
    <w:rsid w:val="00300E99"/>
    <w:rsid w:val="00300F8B"/>
    <w:rsid w:val="0030156D"/>
    <w:rsid w:val="003015C2"/>
    <w:rsid w:val="00301813"/>
    <w:rsid w:val="003018AE"/>
    <w:rsid w:val="00301A14"/>
    <w:rsid w:val="003020BE"/>
    <w:rsid w:val="0030271F"/>
    <w:rsid w:val="00302A9F"/>
    <w:rsid w:val="0030304C"/>
    <w:rsid w:val="003036C6"/>
    <w:rsid w:val="0030371C"/>
    <w:rsid w:val="0030398D"/>
    <w:rsid w:val="00303AAA"/>
    <w:rsid w:val="00303CC6"/>
    <w:rsid w:val="00303DFD"/>
    <w:rsid w:val="003042B4"/>
    <w:rsid w:val="0030490C"/>
    <w:rsid w:val="003049BA"/>
    <w:rsid w:val="00304DDA"/>
    <w:rsid w:val="00304F93"/>
    <w:rsid w:val="003053F9"/>
    <w:rsid w:val="003054DF"/>
    <w:rsid w:val="003054EF"/>
    <w:rsid w:val="00305A80"/>
    <w:rsid w:val="00305AE9"/>
    <w:rsid w:val="00305FB6"/>
    <w:rsid w:val="00306626"/>
    <w:rsid w:val="003073DD"/>
    <w:rsid w:val="00307ACA"/>
    <w:rsid w:val="00307D88"/>
    <w:rsid w:val="00310040"/>
    <w:rsid w:val="003100DD"/>
    <w:rsid w:val="0031017F"/>
    <w:rsid w:val="00310BF6"/>
    <w:rsid w:val="00311102"/>
    <w:rsid w:val="0031118D"/>
    <w:rsid w:val="00311439"/>
    <w:rsid w:val="0031179F"/>
    <w:rsid w:val="0031187A"/>
    <w:rsid w:val="00312093"/>
    <w:rsid w:val="00312314"/>
    <w:rsid w:val="00312347"/>
    <w:rsid w:val="00312F6A"/>
    <w:rsid w:val="003131CA"/>
    <w:rsid w:val="003132DB"/>
    <w:rsid w:val="0031380D"/>
    <w:rsid w:val="0031398D"/>
    <w:rsid w:val="00313B86"/>
    <w:rsid w:val="00313C32"/>
    <w:rsid w:val="00313C3D"/>
    <w:rsid w:val="0031401E"/>
    <w:rsid w:val="00314198"/>
    <w:rsid w:val="0031424F"/>
    <w:rsid w:val="00314F53"/>
    <w:rsid w:val="00314FA0"/>
    <w:rsid w:val="00315055"/>
    <w:rsid w:val="00315282"/>
    <w:rsid w:val="003157D7"/>
    <w:rsid w:val="00315ACB"/>
    <w:rsid w:val="00315AF2"/>
    <w:rsid w:val="00315B56"/>
    <w:rsid w:val="00315BE6"/>
    <w:rsid w:val="00315EFE"/>
    <w:rsid w:val="00316085"/>
    <w:rsid w:val="00316866"/>
    <w:rsid w:val="00316C60"/>
    <w:rsid w:val="00316DDE"/>
    <w:rsid w:val="003171E1"/>
    <w:rsid w:val="0031766D"/>
    <w:rsid w:val="00317831"/>
    <w:rsid w:val="00317CFB"/>
    <w:rsid w:val="0032028C"/>
    <w:rsid w:val="00320340"/>
    <w:rsid w:val="003205C7"/>
    <w:rsid w:val="003207B5"/>
    <w:rsid w:val="00320A19"/>
    <w:rsid w:val="00321128"/>
    <w:rsid w:val="00321427"/>
    <w:rsid w:val="00322087"/>
    <w:rsid w:val="003226E6"/>
    <w:rsid w:val="003227A9"/>
    <w:rsid w:val="00322AE9"/>
    <w:rsid w:val="00322BAB"/>
    <w:rsid w:val="003230FB"/>
    <w:rsid w:val="00323B2D"/>
    <w:rsid w:val="00323B2E"/>
    <w:rsid w:val="00324080"/>
    <w:rsid w:val="00324893"/>
    <w:rsid w:val="00324A1E"/>
    <w:rsid w:val="00324D29"/>
    <w:rsid w:val="003251EA"/>
    <w:rsid w:val="0032658C"/>
    <w:rsid w:val="0032681B"/>
    <w:rsid w:val="0032690A"/>
    <w:rsid w:val="0032694A"/>
    <w:rsid w:val="00326B43"/>
    <w:rsid w:val="00326C07"/>
    <w:rsid w:val="00326D23"/>
    <w:rsid w:val="00326D5D"/>
    <w:rsid w:val="003270C7"/>
    <w:rsid w:val="003270D2"/>
    <w:rsid w:val="0032726F"/>
    <w:rsid w:val="00327929"/>
    <w:rsid w:val="00327AD9"/>
    <w:rsid w:val="00327CC4"/>
    <w:rsid w:val="003304D1"/>
    <w:rsid w:val="003305AB"/>
    <w:rsid w:val="00330737"/>
    <w:rsid w:val="00330AAF"/>
    <w:rsid w:val="00330D4B"/>
    <w:rsid w:val="00330F38"/>
    <w:rsid w:val="00331233"/>
    <w:rsid w:val="00331840"/>
    <w:rsid w:val="00331B39"/>
    <w:rsid w:val="00331FEC"/>
    <w:rsid w:val="00332221"/>
    <w:rsid w:val="00332364"/>
    <w:rsid w:val="003326CD"/>
    <w:rsid w:val="00332700"/>
    <w:rsid w:val="00332DCC"/>
    <w:rsid w:val="00332E22"/>
    <w:rsid w:val="00332EB3"/>
    <w:rsid w:val="00333143"/>
    <w:rsid w:val="003335CA"/>
    <w:rsid w:val="0033369B"/>
    <w:rsid w:val="0033383D"/>
    <w:rsid w:val="003339B5"/>
    <w:rsid w:val="00333C90"/>
    <w:rsid w:val="00333CDF"/>
    <w:rsid w:val="00333F39"/>
    <w:rsid w:val="00334184"/>
    <w:rsid w:val="00334354"/>
    <w:rsid w:val="003343D5"/>
    <w:rsid w:val="00334559"/>
    <w:rsid w:val="0033474C"/>
    <w:rsid w:val="00334A68"/>
    <w:rsid w:val="00334A73"/>
    <w:rsid w:val="003350AF"/>
    <w:rsid w:val="00335963"/>
    <w:rsid w:val="00335A5A"/>
    <w:rsid w:val="003361EC"/>
    <w:rsid w:val="0033629E"/>
    <w:rsid w:val="003362AD"/>
    <w:rsid w:val="00336459"/>
    <w:rsid w:val="003365D0"/>
    <w:rsid w:val="003366E9"/>
    <w:rsid w:val="00336F63"/>
    <w:rsid w:val="00336F66"/>
    <w:rsid w:val="00336F96"/>
    <w:rsid w:val="0033705B"/>
    <w:rsid w:val="003371AC"/>
    <w:rsid w:val="00337629"/>
    <w:rsid w:val="0034016F"/>
    <w:rsid w:val="0034025B"/>
    <w:rsid w:val="00340706"/>
    <w:rsid w:val="00340B34"/>
    <w:rsid w:val="00340E1E"/>
    <w:rsid w:val="00340FA2"/>
    <w:rsid w:val="0034151C"/>
    <w:rsid w:val="00341937"/>
    <w:rsid w:val="00341C74"/>
    <w:rsid w:val="00341CC3"/>
    <w:rsid w:val="00341DA9"/>
    <w:rsid w:val="003424EF"/>
    <w:rsid w:val="003428A6"/>
    <w:rsid w:val="00342BEF"/>
    <w:rsid w:val="00342CD2"/>
    <w:rsid w:val="00342EE8"/>
    <w:rsid w:val="00343409"/>
    <w:rsid w:val="003435A3"/>
    <w:rsid w:val="00343906"/>
    <w:rsid w:val="0034390A"/>
    <w:rsid w:val="00343B9B"/>
    <w:rsid w:val="0034401D"/>
    <w:rsid w:val="00344505"/>
    <w:rsid w:val="00344591"/>
    <w:rsid w:val="00344750"/>
    <w:rsid w:val="00344F46"/>
    <w:rsid w:val="00344FF8"/>
    <w:rsid w:val="00345698"/>
    <w:rsid w:val="003458E5"/>
    <w:rsid w:val="00345BF8"/>
    <w:rsid w:val="00345E92"/>
    <w:rsid w:val="003466DD"/>
    <w:rsid w:val="00347090"/>
    <w:rsid w:val="003470D4"/>
    <w:rsid w:val="003471B8"/>
    <w:rsid w:val="00347284"/>
    <w:rsid w:val="00347335"/>
    <w:rsid w:val="0034760A"/>
    <w:rsid w:val="00347918"/>
    <w:rsid w:val="00347AF0"/>
    <w:rsid w:val="00347D47"/>
    <w:rsid w:val="0035048D"/>
    <w:rsid w:val="00350789"/>
    <w:rsid w:val="003509E0"/>
    <w:rsid w:val="00350F4A"/>
    <w:rsid w:val="00350F96"/>
    <w:rsid w:val="00351572"/>
    <w:rsid w:val="003517B0"/>
    <w:rsid w:val="00352248"/>
    <w:rsid w:val="0035271C"/>
    <w:rsid w:val="0035275D"/>
    <w:rsid w:val="00352898"/>
    <w:rsid w:val="00352E9E"/>
    <w:rsid w:val="0035306D"/>
    <w:rsid w:val="003538F9"/>
    <w:rsid w:val="00353C6C"/>
    <w:rsid w:val="00353EEB"/>
    <w:rsid w:val="00354BDE"/>
    <w:rsid w:val="00354CCC"/>
    <w:rsid w:val="00354F2A"/>
    <w:rsid w:val="0035503A"/>
    <w:rsid w:val="00355316"/>
    <w:rsid w:val="00355447"/>
    <w:rsid w:val="00355EC4"/>
    <w:rsid w:val="00355FF6"/>
    <w:rsid w:val="00356415"/>
    <w:rsid w:val="003567BA"/>
    <w:rsid w:val="003567F8"/>
    <w:rsid w:val="003569EB"/>
    <w:rsid w:val="00356B51"/>
    <w:rsid w:val="00356EA3"/>
    <w:rsid w:val="003573D8"/>
    <w:rsid w:val="0035779E"/>
    <w:rsid w:val="00357AC4"/>
    <w:rsid w:val="00357BD9"/>
    <w:rsid w:val="00357C6B"/>
    <w:rsid w:val="00357C6F"/>
    <w:rsid w:val="00357C97"/>
    <w:rsid w:val="00360693"/>
    <w:rsid w:val="003619FD"/>
    <w:rsid w:val="003621E1"/>
    <w:rsid w:val="00362A1C"/>
    <w:rsid w:val="003631DF"/>
    <w:rsid w:val="00363340"/>
    <w:rsid w:val="003638AE"/>
    <w:rsid w:val="003638ED"/>
    <w:rsid w:val="00363AEE"/>
    <w:rsid w:val="0036403C"/>
    <w:rsid w:val="0036472E"/>
    <w:rsid w:val="00364A89"/>
    <w:rsid w:val="00364DD9"/>
    <w:rsid w:val="00364DF5"/>
    <w:rsid w:val="00365755"/>
    <w:rsid w:val="00365867"/>
    <w:rsid w:val="00365DE8"/>
    <w:rsid w:val="00366960"/>
    <w:rsid w:val="00366972"/>
    <w:rsid w:val="003675D0"/>
    <w:rsid w:val="00367BF2"/>
    <w:rsid w:val="00367F76"/>
    <w:rsid w:val="00370F61"/>
    <w:rsid w:val="00371241"/>
    <w:rsid w:val="00371242"/>
    <w:rsid w:val="003716F8"/>
    <w:rsid w:val="00371E85"/>
    <w:rsid w:val="00371E91"/>
    <w:rsid w:val="0037236A"/>
    <w:rsid w:val="003725AC"/>
    <w:rsid w:val="00372A34"/>
    <w:rsid w:val="00372A8B"/>
    <w:rsid w:val="00373589"/>
    <w:rsid w:val="00373D21"/>
    <w:rsid w:val="00373D43"/>
    <w:rsid w:val="00373D9F"/>
    <w:rsid w:val="00373E24"/>
    <w:rsid w:val="003741B1"/>
    <w:rsid w:val="003745FD"/>
    <w:rsid w:val="003748F5"/>
    <w:rsid w:val="00374903"/>
    <w:rsid w:val="003749E6"/>
    <w:rsid w:val="00375140"/>
    <w:rsid w:val="003751DA"/>
    <w:rsid w:val="00375609"/>
    <w:rsid w:val="003757E7"/>
    <w:rsid w:val="003757EC"/>
    <w:rsid w:val="0037594D"/>
    <w:rsid w:val="00375A7A"/>
    <w:rsid w:val="00375B25"/>
    <w:rsid w:val="00375CDA"/>
    <w:rsid w:val="00375EBE"/>
    <w:rsid w:val="00376019"/>
    <w:rsid w:val="0037606C"/>
    <w:rsid w:val="0037698C"/>
    <w:rsid w:val="00376BCB"/>
    <w:rsid w:val="00377000"/>
    <w:rsid w:val="0037737A"/>
    <w:rsid w:val="0037762D"/>
    <w:rsid w:val="00377968"/>
    <w:rsid w:val="00377A4F"/>
    <w:rsid w:val="00377E0D"/>
    <w:rsid w:val="00377FCD"/>
    <w:rsid w:val="00377FF8"/>
    <w:rsid w:val="003800B0"/>
    <w:rsid w:val="00380148"/>
    <w:rsid w:val="00380561"/>
    <w:rsid w:val="003805DC"/>
    <w:rsid w:val="00380A66"/>
    <w:rsid w:val="00380B11"/>
    <w:rsid w:val="00380BB7"/>
    <w:rsid w:val="0038130C"/>
    <w:rsid w:val="00381445"/>
    <w:rsid w:val="00381816"/>
    <w:rsid w:val="003818BA"/>
    <w:rsid w:val="00381AB2"/>
    <w:rsid w:val="00381BCF"/>
    <w:rsid w:val="00381CA0"/>
    <w:rsid w:val="003820BB"/>
    <w:rsid w:val="00382441"/>
    <w:rsid w:val="00382E7C"/>
    <w:rsid w:val="00382EAB"/>
    <w:rsid w:val="003835F1"/>
    <w:rsid w:val="003839E0"/>
    <w:rsid w:val="00383F41"/>
    <w:rsid w:val="003847AA"/>
    <w:rsid w:val="00384805"/>
    <w:rsid w:val="00384B56"/>
    <w:rsid w:val="00384BCB"/>
    <w:rsid w:val="0038567B"/>
    <w:rsid w:val="003856AF"/>
    <w:rsid w:val="003857D1"/>
    <w:rsid w:val="003859E1"/>
    <w:rsid w:val="00385D63"/>
    <w:rsid w:val="00385ECD"/>
    <w:rsid w:val="0038633D"/>
    <w:rsid w:val="00386349"/>
    <w:rsid w:val="003865FF"/>
    <w:rsid w:val="0038674F"/>
    <w:rsid w:val="0038690B"/>
    <w:rsid w:val="00386BB4"/>
    <w:rsid w:val="00386F17"/>
    <w:rsid w:val="00387482"/>
    <w:rsid w:val="00387599"/>
    <w:rsid w:val="00387780"/>
    <w:rsid w:val="003878A4"/>
    <w:rsid w:val="00387A04"/>
    <w:rsid w:val="003902BA"/>
    <w:rsid w:val="00390432"/>
    <w:rsid w:val="00390833"/>
    <w:rsid w:val="00390F81"/>
    <w:rsid w:val="00391006"/>
    <w:rsid w:val="0039112E"/>
    <w:rsid w:val="003912D5"/>
    <w:rsid w:val="00391DB4"/>
    <w:rsid w:val="003927B4"/>
    <w:rsid w:val="00392C9C"/>
    <w:rsid w:val="00392F33"/>
    <w:rsid w:val="00393C18"/>
    <w:rsid w:val="00393D2B"/>
    <w:rsid w:val="00394357"/>
    <w:rsid w:val="003943AF"/>
    <w:rsid w:val="003947BC"/>
    <w:rsid w:val="003949ED"/>
    <w:rsid w:val="00394A86"/>
    <w:rsid w:val="00394DAC"/>
    <w:rsid w:val="00394FAC"/>
    <w:rsid w:val="00395297"/>
    <w:rsid w:val="003954F1"/>
    <w:rsid w:val="00395754"/>
    <w:rsid w:val="00395F49"/>
    <w:rsid w:val="003969B3"/>
    <w:rsid w:val="00396EC2"/>
    <w:rsid w:val="00396FAF"/>
    <w:rsid w:val="003976F4"/>
    <w:rsid w:val="003979E9"/>
    <w:rsid w:val="00397AC0"/>
    <w:rsid w:val="00397BCE"/>
    <w:rsid w:val="00397E68"/>
    <w:rsid w:val="00397FB5"/>
    <w:rsid w:val="003A02AF"/>
    <w:rsid w:val="003A0BF7"/>
    <w:rsid w:val="003A0E57"/>
    <w:rsid w:val="003A14FA"/>
    <w:rsid w:val="003A23F8"/>
    <w:rsid w:val="003A2F06"/>
    <w:rsid w:val="003A2F8F"/>
    <w:rsid w:val="003A3394"/>
    <w:rsid w:val="003A349B"/>
    <w:rsid w:val="003A34FB"/>
    <w:rsid w:val="003A3C72"/>
    <w:rsid w:val="003A445C"/>
    <w:rsid w:val="003A44B5"/>
    <w:rsid w:val="003A44B8"/>
    <w:rsid w:val="003A45BE"/>
    <w:rsid w:val="003A4C0A"/>
    <w:rsid w:val="003A4FE3"/>
    <w:rsid w:val="003A5108"/>
    <w:rsid w:val="003A5567"/>
    <w:rsid w:val="003A5826"/>
    <w:rsid w:val="003A593C"/>
    <w:rsid w:val="003A60D4"/>
    <w:rsid w:val="003A616F"/>
    <w:rsid w:val="003A62D1"/>
    <w:rsid w:val="003A6914"/>
    <w:rsid w:val="003A7149"/>
    <w:rsid w:val="003A769F"/>
    <w:rsid w:val="003A7779"/>
    <w:rsid w:val="003A7B6A"/>
    <w:rsid w:val="003A7C7E"/>
    <w:rsid w:val="003A7DAB"/>
    <w:rsid w:val="003B0370"/>
    <w:rsid w:val="003B09B0"/>
    <w:rsid w:val="003B0C5C"/>
    <w:rsid w:val="003B12B6"/>
    <w:rsid w:val="003B13DF"/>
    <w:rsid w:val="003B1BCD"/>
    <w:rsid w:val="003B1DF3"/>
    <w:rsid w:val="003B1E4A"/>
    <w:rsid w:val="003B21DD"/>
    <w:rsid w:val="003B2372"/>
    <w:rsid w:val="003B293B"/>
    <w:rsid w:val="003B2E44"/>
    <w:rsid w:val="003B2F4E"/>
    <w:rsid w:val="003B3031"/>
    <w:rsid w:val="003B3152"/>
    <w:rsid w:val="003B3191"/>
    <w:rsid w:val="003B3335"/>
    <w:rsid w:val="003B3950"/>
    <w:rsid w:val="003B3CB9"/>
    <w:rsid w:val="003B3D66"/>
    <w:rsid w:val="003B3E87"/>
    <w:rsid w:val="003B43FF"/>
    <w:rsid w:val="003B4602"/>
    <w:rsid w:val="003B4A5B"/>
    <w:rsid w:val="003B4A62"/>
    <w:rsid w:val="003B4C21"/>
    <w:rsid w:val="003B5316"/>
    <w:rsid w:val="003B577D"/>
    <w:rsid w:val="003B67B2"/>
    <w:rsid w:val="003B68AB"/>
    <w:rsid w:val="003B6954"/>
    <w:rsid w:val="003B6E1A"/>
    <w:rsid w:val="003B7174"/>
    <w:rsid w:val="003B71F7"/>
    <w:rsid w:val="003B731B"/>
    <w:rsid w:val="003B74A8"/>
    <w:rsid w:val="003B7A5A"/>
    <w:rsid w:val="003B7DB2"/>
    <w:rsid w:val="003B7F62"/>
    <w:rsid w:val="003C0496"/>
    <w:rsid w:val="003C079B"/>
    <w:rsid w:val="003C0F51"/>
    <w:rsid w:val="003C1169"/>
    <w:rsid w:val="003C117C"/>
    <w:rsid w:val="003C14B0"/>
    <w:rsid w:val="003C17A6"/>
    <w:rsid w:val="003C205B"/>
    <w:rsid w:val="003C2229"/>
    <w:rsid w:val="003C31ED"/>
    <w:rsid w:val="003C36EC"/>
    <w:rsid w:val="003C3C27"/>
    <w:rsid w:val="003C3FB9"/>
    <w:rsid w:val="003C40B2"/>
    <w:rsid w:val="003C4511"/>
    <w:rsid w:val="003C466F"/>
    <w:rsid w:val="003C47BF"/>
    <w:rsid w:val="003C4A48"/>
    <w:rsid w:val="003C574A"/>
    <w:rsid w:val="003C5771"/>
    <w:rsid w:val="003C58B3"/>
    <w:rsid w:val="003C5AA8"/>
    <w:rsid w:val="003C5DD0"/>
    <w:rsid w:val="003C5F15"/>
    <w:rsid w:val="003C68EE"/>
    <w:rsid w:val="003C6A53"/>
    <w:rsid w:val="003C6EED"/>
    <w:rsid w:val="003C6FFE"/>
    <w:rsid w:val="003C7797"/>
    <w:rsid w:val="003C78A7"/>
    <w:rsid w:val="003C793B"/>
    <w:rsid w:val="003C7D37"/>
    <w:rsid w:val="003D022E"/>
    <w:rsid w:val="003D08C7"/>
    <w:rsid w:val="003D0B2A"/>
    <w:rsid w:val="003D0BA3"/>
    <w:rsid w:val="003D0FBD"/>
    <w:rsid w:val="003D169B"/>
    <w:rsid w:val="003D1B0A"/>
    <w:rsid w:val="003D1BD1"/>
    <w:rsid w:val="003D1F56"/>
    <w:rsid w:val="003D2404"/>
    <w:rsid w:val="003D2590"/>
    <w:rsid w:val="003D26ED"/>
    <w:rsid w:val="003D3288"/>
    <w:rsid w:val="003D3648"/>
    <w:rsid w:val="003D451C"/>
    <w:rsid w:val="003D45DD"/>
    <w:rsid w:val="003D4779"/>
    <w:rsid w:val="003D48F6"/>
    <w:rsid w:val="003D4925"/>
    <w:rsid w:val="003D4F10"/>
    <w:rsid w:val="003D4F7D"/>
    <w:rsid w:val="003D512E"/>
    <w:rsid w:val="003D577C"/>
    <w:rsid w:val="003D5B9A"/>
    <w:rsid w:val="003D5BAE"/>
    <w:rsid w:val="003D66D0"/>
    <w:rsid w:val="003D6AD3"/>
    <w:rsid w:val="003D6ED2"/>
    <w:rsid w:val="003E0980"/>
    <w:rsid w:val="003E098A"/>
    <w:rsid w:val="003E0F4D"/>
    <w:rsid w:val="003E1742"/>
    <w:rsid w:val="003E17F7"/>
    <w:rsid w:val="003E1E7E"/>
    <w:rsid w:val="003E1F0D"/>
    <w:rsid w:val="003E2127"/>
    <w:rsid w:val="003E2503"/>
    <w:rsid w:val="003E27C6"/>
    <w:rsid w:val="003E29E1"/>
    <w:rsid w:val="003E2C40"/>
    <w:rsid w:val="003E2EF7"/>
    <w:rsid w:val="003E347E"/>
    <w:rsid w:val="003E3891"/>
    <w:rsid w:val="003E3C35"/>
    <w:rsid w:val="003E3DF0"/>
    <w:rsid w:val="003E43A5"/>
    <w:rsid w:val="003E4A3D"/>
    <w:rsid w:val="003E51D3"/>
    <w:rsid w:val="003E51D4"/>
    <w:rsid w:val="003E5447"/>
    <w:rsid w:val="003E5687"/>
    <w:rsid w:val="003E593E"/>
    <w:rsid w:val="003E5A0A"/>
    <w:rsid w:val="003E5D82"/>
    <w:rsid w:val="003E5FF7"/>
    <w:rsid w:val="003E6011"/>
    <w:rsid w:val="003E62D3"/>
    <w:rsid w:val="003E65BC"/>
    <w:rsid w:val="003E7204"/>
    <w:rsid w:val="003E7690"/>
    <w:rsid w:val="003E7EBE"/>
    <w:rsid w:val="003E7F71"/>
    <w:rsid w:val="003F052D"/>
    <w:rsid w:val="003F0A0E"/>
    <w:rsid w:val="003F0CBF"/>
    <w:rsid w:val="003F0CDC"/>
    <w:rsid w:val="003F0CFF"/>
    <w:rsid w:val="003F1288"/>
    <w:rsid w:val="003F1831"/>
    <w:rsid w:val="003F19FF"/>
    <w:rsid w:val="003F1C42"/>
    <w:rsid w:val="003F1CA0"/>
    <w:rsid w:val="003F23A8"/>
    <w:rsid w:val="003F2AD1"/>
    <w:rsid w:val="003F2B2C"/>
    <w:rsid w:val="003F2BFB"/>
    <w:rsid w:val="003F2DB2"/>
    <w:rsid w:val="003F3221"/>
    <w:rsid w:val="003F3645"/>
    <w:rsid w:val="003F3BC5"/>
    <w:rsid w:val="003F3C87"/>
    <w:rsid w:val="003F3D6C"/>
    <w:rsid w:val="003F43A8"/>
    <w:rsid w:val="003F4A07"/>
    <w:rsid w:val="003F5432"/>
    <w:rsid w:val="003F5924"/>
    <w:rsid w:val="003F5DD1"/>
    <w:rsid w:val="003F5F0A"/>
    <w:rsid w:val="003F62D3"/>
    <w:rsid w:val="003F6601"/>
    <w:rsid w:val="003F668A"/>
    <w:rsid w:val="003F6A92"/>
    <w:rsid w:val="003F73DE"/>
    <w:rsid w:val="003F78FF"/>
    <w:rsid w:val="003F79A4"/>
    <w:rsid w:val="003F7C49"/>
    <w:rsid w:val="003F7EC2"/>
    <w:rsid w:val="00400693"/>
    <w:rsid w:val="00400737"/>
    <w:rsid w:val="0040083E"/>
    <w:rsid w:val="00400D3B"/>
    <w:rsid w:val="00400E5A"/>
    <w:rsid w:val="004013CB"/>
    <w:rsid w:val="0040173E"/>
    <w:rsid w:val="0040175D"/>
    <w:rsid w:val="004017E0"/>
    <w:rsid w:val="004019AF"/>
    <w:rsid w:val="00401CBB"/>
    <w:rsid w:val="00401FDC"/>
    <w:rsid w:val="004024D0"/>
    <w:rsid w:val="00402B95"/>
    <w:rsid w:val="00402BEB"/>
    <w:rsid w:val="00403475"/>
    <w:rsid w:val="004036C0"/>
    <w:rsid w:val="004037BD"/>
    <w:rsid w:val="004039F4"/>
    <w:rsid w:val="00403E35"/>
    <w:rsid w:val="0040411D"/>
    <w:rsid w:val="0040441D"/>
    <w:rsid w:val="00404F09"/>
    <w:rsid w:val="004051BB"/>
    <w:rsid w:val="00406461"/>
    <w:rsid w:val="0040676F"/>
    <w:rsid w:val="00406F12"/>
    <w:rsid w:val="00406FDE"/>
    <w:rsid w:val="00407000"/>
    <w:rsid w:val="004078D5"/>
    <w:rsid w:val="00407B13"/>
    <w:rsid w:val="00407DC8"/>
    <w:rsid w:val="00410150"/>
    <w:rsid w:val="00410720"/>
    <w:rsid w:val="00410B87"/>
    <w:rsid w:val="00410BE7"/>
    <w:rsid w:val="00410FE5"/>
    <w:rsid w:val="004117DD"/>
    <w:rsid w:val="004118FD"/>
    <w:rsid w:val="00411D95"/>
    <w:rsid w:val="0041236A"/>
    <w:rsid w:val="0041241E"/>
    <w:rsid w:val="00412468"/>
    <w:rsid w:val="00412509"/>
    <w:rsid w:val="00412D1D"/>
    <w:rsid w:val="00412E81"/>
    <w:rsid w:val="00413EA7"/>
    <w:rsid w:val="0041404C"/>
    <w:rsid w:val="00414A04"/>
    <w:rsid w:val="00414BED"/>
    <w:rsid w:val="004150A3"/>
    <w:rsid w:val="004155EB"/>
    <w:rsid w:val="00415839"/>
    <w:rsid w:val="00415C54"/>
    <w:rsid w:val="00415E1C"/>
    <w:rsid w:val="00415F6B"/>
    <w:rsid w:val="00416679"/>
    <w:rsid w:val="00416719"/>
    <w:rsid w:val="00416BD0"/>
    <w:rsid w:val="00417231"/>
    <w:rsid w:val="004176F8"/>
    <w:rsid w:val="00417D01"/>
    <w:rsid w:val="00417E5F"/>
    <w:rsid w:val="00417F05"/>
    <w:rsid w:val="00417F09"/>
    <w:rsid w:val="004200B4"/>
    <w:rsid w:val="004203EA"/>
    <w:rsid w:val="004204E8"/>
    <w:rsid w:val="00420520"/>
    <w:rsid w:val="00420A79"/>
    <w:rsid w:val="00420B33"/>
    <w:rsid w:val="00420BC1"/>
    <w:rsid w:val="00420E54"/>
    <w:rsid w:val="00422226"/>
    <w:rsid w:val="00422A28"/>
    <w:rsid w:val="00422C42"/>
    <w:rsid w:val="00422D17"/>
    <w:rsid w:val="0042343B"/>
    <w:rsid w:val="004235B1"/>
    <w:rsid w:val="00423901"/>
    <w:rsid w:val="00423C2F"/>
    <w:rsid w:val="00424156"/>
    <w:rsid w:val="0042422B"/>
    <w:rsid w:val="00424399"/>
    <w:rsid w:val="00424DA6"/>
    <w:rsid w:val="00424F93"/>
    <w:rsid w:val="00425191"/>
    <w:rsid w:val="004253E2"/>
    <w:rsid w:val="0042578D"/>
    <w:rsid w:val="00425812"/>
    <w:rsid w:val="00425BA8"/>
    <w:rsid w:val="00425C1E"/>
    <w:rsid w:val="00425C9A"/>
    <w:rsid w:val="00425DBB"/>
    <w:rsid w:val="00425F4A"/>
    <w:rsid w:val="00426001"/>
    <w:rsid w:val="00426507"/>
    <w:rsid w:val="00426696"/>
    <w:rsid w:val="00426B24"/>
    <w:rsid w:val="00426CE5"/>
    <w:rsid w:val="00426E03"/>
    <w:rsid w:val="0042720A"/>
    <w:rsid w:val="00427253"/>
    <w:rsid w:val="004273B8"/>
    <w:rsid w:val="004273F9"/>
    <w:rsid w:val="0042794F"/>
    <w:rsid w:val="00427B79"/>
    <w:rsid w:val="0043034B"/>
    <w:rsid w:val="00430414"/>
    <w:rsid w:val="00430B93"/>
    <w:rsid w:val="004311C1"/>
    <w:rsid w:val="004313C9"/>
    <w:rsid w:val="0043143A"/>
    <w:rsid w:val="004315F7"/>
    <w:rsid w:val="004319EE"/>
    <w:rsid w:val="00431C74"/>
    <w:rsid w:val="00431D53"/>
    <w:rsid w:val="0043211C"/>
    <w:rsid w:val="0043281C"/>
    <w:rsid w:val="004334D3"/>
    <w:rsid w:val="0043385E"/>
    <w:rsid w:val="0043385F"/>
    <w:rsid w:val="00433A9E"/>
    <w:rsid w:val="00433C95"/>
    <w:rsid w:val="00433CF6"/>
    <w:rsid w:val="00433EB0"/>
    <w:rsid w:val="00434349"/>
    <w:rsid w:val="0043458B"/>
    <w:rsid w:val="004346DB"/>
    <w:rsid w:val="004348F3"/>
    <w:rsid w:val="00434959"/>
    <w:rsid w:val="00434D17"/>
    <w:rsid w:val="00435011"/>
    <w:rsid w:val="00435296"/>
    <w:rsid w:val="00435344"/>
    <w:rsid w:val="004364C8"/>
    <w:rsid w:val="0043664A"/>
    <w:rsid w:val="00436881"/>
    <w:rsid w:val="00436B67"/>
    <w:rsid w:val="00436DEC"/>
    <w:rsid w:val="00437BD9"/>
    <w:rsid w:val="004403C4"/>
    <w:rsid w:val="00440BD0"/>
    <w:rsid w:val="00440C53"/>
    <w:rsid w:val="00440FD0"/>
    <w:rsid w:val="0044123F"/>
    <w:rsid w:val="00441AAA"/>
    <w:rsid w:val="00441CC8"/>
    <w:rsid w:val="00441D19"/>
    <w:rsid w:val="00442019"/>
    <w:rsid w:val="004422CB"/>
    <w:rsid w:val="0044235B"/>
    <w:rsid w:val="00442BB9"/>
    <w:rsid w:val="00442D48"/>
    <w:rsid w:val="004430BA"/>
    <w:rsid w:val="0044398B"/>
    <w:rsid w:val="00443A92"/>
    <w:rsid w:val="00443DCB"/>
    <w:rsid w:val="00443E52"/>
    <w:rsid w:val="00443F72"/>
    <w:rsid w:val="0044408C"/>
    <w:rsid w:val="00444104"/>
    <w:rsid w:val="00444143"/>
    <w:rsid w:val="004444D5"/>
    <w:rsid w:val="004446B3"/>
    <w:rsid w:val="00444B9D"/>
    <w:rsid w:val="00444C02"/>
    <w:rsid w:val="004450F2"/>
    <w:rsid w:val="004451EA"/>
    <w:rsid w:val="004455FC"/>
    <w:rsid w:val="00445813"/>
    <w:rsid w:val="004458D4"/>
    <w:rsid w:val="004458DE"/>
    <w:rsid w:val="00445AD4"/>
    <w:rsid w:val="00445DA0"/>
    <w:rsid w:val="00446274"/>
    <w:rsid w:val="0044629B"/>
    <w:rsid w:val="004466CB"/>
    <w:rsid w:val="004466F0"/>
    <w:rsid w:val="00446908"/>
    <w:rsid w:val="004469E8"/>
    <w:rsid w:val="00446A85"/>
    <w:rsid w:val="00446AB6"/>
    <w:rsid w:val="00446B8C"/>
    <w:rsid w:val="00446C8B"/>
    <w:rsid w:val="00446F6E"/>
    <w:rsid w:val="004476C8"/>
    <w:rsid w:val="004478FC"/>
    <w:rsid w:val="0044799F"/>
    <w:rsid w:val="00447B32"/>
    <w:rsid w:val="00447F4D"/>
    <w:rsid w:val="00450748"/>
    <w:rsid w:val="00450924"/>
    <w:rsid w:val="00450AE8"/>
    <w:rsid w:val="0045104F"/>
    <w:rsid w:val="00451D7A"/>
    <w:rsid w:val="0045207C"/>
    <w:rsid w:val="00452098"/>
    <w:rsid w:val="00452300"/>
    <w:rsid w:val="00452537"/>
    <w:rsid w:val="00452785"/>
    <w:rsid w:val="004527C5"/>
    <w:rsid w:val="00452E3E"/>
    <w:rsid w:val="0045318C"/>
    <w:rsid w:val="00453BF5"/>
    <w:rsid w:val="004543D7"/>
    <w:rsid w:val="004547CE"/>
    <w:rsid w:val="00454874"/>
    <w:rsid w:val="004549A8"/>
    <w:rsid w:val="00454AA2"/>
    <w:rsid w:val="00454D3C"/>
    <w:rsid w:val="00454E41"/>
    <w:rsid w:val="00454F6D"/>
    <w:rsid w:val="00454FD4"/>
    <w:rsid w:val="004553D9"/>
    <w:rsid w:val="0045553E"/>
    <w:rsid w:val="004555BD"/>
    <w:rsid w:val="00455922"/>
    <w:rsid w:val="0045595B"/>
    <w:rsid w:val="00455D68"/>
    <w:rsid w:val="004566E7"/>
    <w:rsid w:val="0045682A"/>
    <w:rsid w:val="0045698D"/>
    <w:rsid w:val="00456CBB"/>
    <w:rsid w:val="0045707C"/>
    <w:rsid w:val="004571BB"/>
    <w:rsid w:val="0045720C"/>
    <w:rsid w:val="004572D7"/>
    <w:rsid w:val="004577CB"/>
    <w:rsid w:val="0045784F"/>
    <w:rsid w:val="004603F0"/>
    <w:rsid w:val="00460BCB"/>
    <w:rsid w:val="00460CCD"/>
    <w:rsid w:val="00460D98"/>
    <w:rsid w:val="00460F16"/>
    <w:rsid w:val="0046105D"/>
    <w:rsid w:val="00461169"/>
    <w:rsid w:val="004611B4"/>
    <w:rsid w:val="0046154E"/>
    <w:rsid w:val="00461690"/>
    <w:rsid w:val="00461963"/>
    <w:rsid w:val="00461C53"/>
    <w:rsid w:val="00462902"/>
    <w:rsid w:val="00462AF6"/>
    <w:rsid w:val="00463228"/>
    <w:rsid w:val="00463239"/>
    <w:rsid w:val="00463287"/>
    <w:rsid w:val="004632DE"/>
    <w:rsid w:val="004632E8"/>
    <w:rsid w:val="0046334F"/>
    <w:rsid w:val="004636E5"/>
    <w:rsid w:val="00463791"/>
    <w:rsid w:val="00463941"/>
    <w:rsid w:val="00463BFF"/>
    <w:rsid w:val="0046450D"/>
    <w:rsid w:val="00464530"/>
    <w:rsid w:val="004646EB"/>
    <w:rsid w:val="00464B82"/>
    <w:rsid w:val="00464EA3"/>
    <w:rsid w:val="0046547F"/>
    <w:rsid w:val="004659A2"/>
    <w:rsid w:val="00465CD1"/>
    <w:rsid w:val="004660C3"/>
    <w:rsid w:val="004666E3"/>
    <w:rsid w:val="00466D61"/>
    <w:rsid w:val="00466E47"/>
    <w:rsid w:val="00466FE8"/>
    <w:rsid w:val="0046720A"/>
    <w:rsid w:val="00467994"/>
    <w:rsid w:val="004679BE"/>
    <w:rsid w:val="00467A7A"/>
    <w:rsid w:val="00467DFE"/>
    <w:rsid w:val="004707B3"/>
    <w:rsid w:val="00470B5F"/>
    <w:rsid w:val="00470BDC"/>
    <w:rsid w:val="00470D0E"/>
    <w:rsid w:val="00470D12"/>
    <w:rsid w:val="00470D8C"/>
    <w:rsid w:val="0047104B"/>
    <w:rsid w:val="00471548"/>
    <w:rsid w:val="004715A2"/>
    <w:rsid w:val="00471684"/>
    <w:rsid w:val="00471839"/>
    <w:rsid w:val="004718B2"/>
    <w:rsid w:val="00471B26"/>
    <w:rsid w:val="0047222C"/>
    <w:rsid w:val="004723C2"/>
    <w:rsid w:val="004724CA"/>
    <w:rsid w:val="004727BF"/>
    <w:rsid w:val="00472991"/>
    <w:rsid w:val="00472E5C"/>
    <w:rsid w:val="00473A60"/>
    <w:rsid w:val="00473BDF"/>
    <w:rsid w:val="0047452F"/>
    <w:rsid w:val="00474578"/>
    <w:rsid w:val="0047463A"/>
    <w:rsid w:val="00474F42"/>
    <w:rsid w:val="00474F62"/>
    <w:rsid w:val="004754BA"/>
    <w:rsid w:val="004758AA"/>
    <w:rsid w:val="00475900"/>
    <w:rsid w:val="00475933"/>
    <w:rsid w:val="00475A78"/>
    <w:rsid w:val="00475D68"/>
    <w:rsid w:val="00475EE7"/>
    <w:rsid w:val="00475FAE"/>
    <w:rsid w:val="00475FD6"/>
    <w:rsid w:val="00476420"/>
    <w:rsid w:val="004764F8"/>
    <w:rsid w:val="0047676A"/>
    <w:rsid w:val="00476CCD"/>
    <w:rsid w:val="00476E14"/>
    <w:rsid w:val="00477071"/>
    <w:rsid w:val="00477A60"/>
    <w:rsid w:val="00477ED3"/>
    <w:rsid w:val="00480312"/>
    <w:rsid w:val="004803AE"/>
    <w:rsid w:val="004805C4"/>
    <w:rsid w:val="00480A39"/>
    <w:rsid w:val="00480D7C"/>
    <w:rsid w:val="00480E53"/>
    <w:rsid w:val="00481788"/>
    <w:rsid w:val="00481925"/>
    <w:rsid w:val="00481D69"/>
    <w:rsid w:val="00482AA4"/>
    <w:rsid w:val="00482AB2"/>
    <w:rsid w:val="004838CE"/>
    <w:rsid w:val="00483AF0"/>
    <w:rsid w:val="00483E3E"/>
    <w:rsid w:val="00483F58"/>
    <w:rsid w:val="00484220"/>
    <w:rsid w:val="0048435B"/>
    <w:rsid w:val="00484580"/>
    <w:rsid w:val="00484CAF"/>
    <w:rsid w:val="0048502E"/>
    <w:rsid w:val="004854B4"/>
    <w:rsid w:val="00485C1F"/>
    <w:rsid w:val="00485ED3"/>
    <w:rsid w:val="0048628A"/>
    <w:rsid w:val="0048637E"/>
    <w:rsid w:val="0048642C"/>
    <w:rsid w:val="00486AD2"/>
    <w:rsid w:val="00487231"/>
    <w:rsid w:val="004875D1"/>
    <w:rsid w:val="00487916"/>
    <w:rsid w:val="00487A27"/>
    <w:rsid w:val="00487ACA"/>
    <w:rsid w:val="00487C6D"/>
    <w:rsid w:val="00487C7E"/>
    <w:rsid w:val="00487D32"/>
    <w:rsid w:val="00487D8E"/>
    <w:rsid w:val="00490550"/>
    <w:rsid w:val="004906B0"/>
    <w:rsid w:val="004908DC"/>
    <w:rsid w:val="0049163D"/>
    <w:rsid w:val="00491BFD"/>
    <w:rsid w:val="004922F9"/>
    <w:rsid w:val="00492B50"/>
    <w:rsid w:val="00493649"/>
    <w:rsid w:val="004939AD"/>
    <w:rsid w:val="00493AD0"/>
    <w:rsid w:val="00493F0B"/>
    <w:rsid w:val="00493F51"/>
    <w:rsid w:val="004946C0"/>
    <w:rsid w:val="00494864"/>
    <w:rsid w:val="00494A29"/>
    <w:rsid w:val="00494B5C"/>
    <w:rsid w:val="00495000"/>
    <w:rsid w:val="004956F9"/>
    <w:rsid w:val="004958DB"/>
    <w:rsid w:val="00495BEC"/>
    <w:rsid w:val="004973EB"/>
    <w:rsid w:val="0049793D"/>
    <w:rsid w:val="00497AE2"/>
    <w:rsid w:val="00497B6E"/>
    <w:rsid w:val="004A0250"/>
    <w:rsid w:val="004A02CA"/>
    <w:rsid w:val="004A073C"/>
    <w:rsid w:val="004A0DD8"/>
    <w:rsid w:val="004A0F83"/>
    <w:rsid w:val="004A0F9D"/>
    <w:rsid w:val="004A0FE6"/>
    <w:rsid w:val="004A11CA"/>
    <w:rsid w:val="004A1AE4"/>
    <w:rsid w:val="004A1AF3"/>
    <w:rsid w:val="004A1F9F"/>
    <w:rsid w:val="004A22B0"/>
    <w:rsid w:val="004A2425"/>
    <w:rsid w:val="004A2DDD"/>
    <w:rsid w:val="004A3044"/>
    <w:rsid w:val="004A3609"/>
    <w:rsid w:val="004A3941"/>
    <w:rsid w:val="004A394D"/>
    <w:rsid w:val="004A3B50"/>
    <w:rsid w:val="004A4234"/>
    <w:rsid w:val="004A4299"/>
    <w:rsid w:val="004A4493"/>
    <w:rsid w:val="004A44FA"/>
    <w:rsid w:val="004A51F6"/>
    <w:rsid w:val="004A5DED"/>
    <w:rsid w:val="004A5FAD"/>
    <w:rsid w:val="004A613F"/>
    <w:rsid w:val="004A614A"/>
    <w:rsid w:val="004A6BC5"/>
    <w:rsid w:val="004A6E45"/>
    <w:rsid w:val="004A6F79"/>
    <w:rsid w:val="004A71C8"/>
    <w:rsid w:val="004A79C3"/>
    <w:rsid w:val="004A7C86"/>
    <w:rsid w:val="004A7C8D"/>
    <w:rsid w:val="004A7DA8"/>
    <w:rsid w:val="004A7F3F"/>
    <w:rsid w:val="004B039A"/>
    <w:rsid w:val="004B04DD"/>
    <w:rsid w:val="004B087A"/>
    <w:rsid w:val="004B1132"/>
    <w:rsid w:val="004B17D0"/>
    <w:rsid w:val="004B1CFE"/>
    <w:rsid w:val="004B1E66"/>
    <w:rsid w:val="004B1EE3"/>
    <w:rsid w:val="004B2469"/>
    <w:rsid w:val="004B290C"/>
    <w:rsid w:val="004B35E9"/>
    <w:rsid w:val="004B35F1"/>
    <w:rsid w:val="004B3605"/>
    <w:rsid w:val="004B3CFE"/>
    <w:rsid w:val="004B4421"/>
    <w:rsid w:val="004B520F"/>
    <w:rsid w:val="004B5827"/>
    <w:rsid w:val="004B5A48"/>
    <w:rsid w:val="004B5CE8"/>
    <w:rsid w:val="004B5DE0"/>
    <w:rsid w:val="004B6B26"/>
    <w:rsid w:val="004B6FB4"/>
    <w:rsid w:val="004B6FD9"/>
    <w:rsid w:val="004C0467"/>
    <w:rsid w:val="004C0E10"/>
    <w:rsid w:val="004C0FB0"/>
    <w:rsid w:val="004C15A6"/>
    <w:rsid w:val="004C18A9"/>
    <w:rsid w:val="004C1A26"/>
    <w:rsid w:val="004C1C0A"/>
    <w:rsid w:val="004C1D7F"/>
    <w:rsid w:val="004C1E37"/>
    <w:rsid w:val="004C3254"/>
    <w:rsid w:val="004C3428"/>
    <w:rsid w:val="004C390C"/>
    <w:rsid w:val="004C3B5D"/>
    <w:rsid w:val="004C3C5C"/>
    <w:rsid w:val="004C3ECE"/>
    <w:rsid w:val="004C4129"/>
    <w:rsid w:val="004C4178"/>
    <w:rsid w:val="004C4B6C"/>
    <w:rsid w:val="004C4DA0"/>
    <w:rsid w:val="004C5144"/>
    <w:rsid w:val="004C545D"/>
    <w:rsid w:val="004C559E"/>
    <w:rsid w:val="004C55D8"/>
    <w:rsid w:val="004C5CD2"/>
    <w:rsid w:val="004C5F93"/>
    <w:rsid w:val="004C6156"/>
    <w:rsid w:val="004C6311"/>
    <w:rsid w:val="004C63E6"/>
    <w:rsid w:val="004C6400"/>
    <w:rsid w:val="004C6BC5"/>
    <w:rsid w:val="004C6C0C"/>
    <w:rsid w:val="004C7121"/>
    <w:rsid w:val="004C7385"/>
    <w:rsid w:val="004C75D6"/>
    <w:rsid w:val="004C7A86"/>
    <w:rsid w:val="004D0006"/>
    <w:rsid w:val="004D0B24"/>
    <w:rsid w:val="004D1521"/>
    <w:rsid w:val="004D1690"/>
    <w:rsid w:val="004D1832"/>
    <w:rsid w:val="004D2333"/>
    <w:rsid w:val="004D25BB"/>
    <w:rsid w:val="004D2C10"/>
    <w:rsid w:val="004D3193"/>
    <w:rsid w:val="004D3BE2"/>
    <w:rsid w:val="004D3C09"/>
    <w:rsid w:val="004D3CC1"/>
    <w:rsid w:val="004D3FBF"/>
    <w:rsid w:val="004D4203"/>
    <w:rsid w:val="004D4546"/>
    <w:rsid w:val="004D5233"/>
    <w:rsid w:val="004D53BC"/>
    <w:rsid w:val="004D585A"/>
    <w:rsid w:val="004D590D"/>
    <w:rsid w:val="004D5F0C"/>
    <w:rsid w:val="004D6A59"/>
    <w:rsid w:val="004D6AAD"/>
    <w:rsid w:val="004D6BC9"/>
    <w:rsid w:val="004D6E77"/>
    <w:rsid w:val="004D7340"/>
    <w:rsid w:val="004D78A4"/>
    <w:rsid w:val="004D7E25"/>
    <w:rsid w:val="004E029C"/>
    <w:rsid w:val="004E07F8"/>
    <w:rsid w:val="004E08CB"/>
    <w:rsid w:val="004E0A2F"/>
    <w:rsid w:val="004E0D7B"/>
    <w:rsid w:val="004E1058"/>
    <w:rsid w:val="004E1087"/>
    <w:rsid w:val="004E1238"/>
    <w:rsid w:val="004E1288"/>
    <w:rsid w:val="004E1808"/>
    <w:rsid w:val="004E1A38"/>
    <w:rsid w:val="004E1ABA"/>
    <w:rsid w:val="004E1D74"/>
    <w:rsid w:val="004E1FC7"/>
    <w:rsid w:val="004E2079"/>
    <w:rsid w:val="004E2167"/>
    <w:rsid w:val="004E2457"/>
    <w:rsid w:val="004E29E8"/>
    <w:rsid w:val="004E2ABA"/>
    <w:rsid w:val="004E2B7C"/>
    <w:rsid w:val="004E3180"/>
    <w:rsid w:val="004E385E"/>
    <w:rsid w:val="004E38C0"/>
    <w:rsid w:val="004E3D47"/>
    <w:rsid w:val="004E3D77"/>
    <w:rsid w:val="004E45C4"/>
    <w:rsid w:val="004E45FE"/>
    <w:rsid w:val="004E4B13"/>
    <w:rsid w:val="004E4B1C"/>
    <w:rsid w:val="004E4C70"/>
    <w:rsid w:val="004E5069"/>
    <w:rsid w:val="004E5482"/>
    <w:rsid w:val="004E5A31"/>
    <w:rsid w:val="004E5BBC"/>
    <w:rsid w:val="004E5ED0"/>
    <w:rsid w:val="004E5F53"/>
    <w:rsid w:val="004E6302"/>
    <w:rsid w:val="004E6484"/>
    <w:rsid w:val="004E6794"/>
    <w:rsid w:val="004E6A22"/>
    <w:rsid w:val="004E6A43"/>
    <w:rsid w:val="004E6D15"/>
    <w:rsid w:val="004E7494"/>
    <w:rsid w:val="004E74C9"/>
    <w:rsid w:val="004E7E4A"/>
    <w:rsid w:val="004F0332"/>
    <w:rsid w:val="004F0435"/>
    <w:rsid w:val="004F0452"/>
    <w:rsid w:val="004F0B4B"/>
    <w:rsid w:val="004F0E77"/>
    <w:rsid w:val="004F14BE"/>
    <w:rsid w:val="004F16BE"/>
    <w:rsid w:val="004F1A94"/>
    <w:rsid w:val="004F1BC7"/>
    <w:rsid w:val="004F1D1A"/>
    <w:rsid w:val="004F1E82"/>
    <w:rsid w:val="004F1FC9"/>
    <w:rsid w:val="004F2083"/>
    <w:rsid w:val="004F2667"/>
    <w:rsid w:val="004F282C"/>
    <w:rsid w:val="004F2FF5"/>
    <w:rsid w:val="004F350D"/>
    <w:rsid w:val="004F367F"/>
    <w:rsid w:val="004F3EB8"/>
    <w:rsid w:val="004F4713"/>
    <w:rsid w:val="004F4A6C"/>
    <w:rsid w:val="004F6561"/>
    <w:rsid w:val="004F6A0A"/>
    <w:rsid w:val="004F6EE5"/>
    <w:rsid w:val="004F6F60"/>
    <w:rsid w:val="004F735C"/>
    <w:rsid w:val="004F78A6"/>
    <w:rsid w:val="004F7CBA"/>
    <w:rsid w:val="0050036B"/>
    <w:rsid w:val="00500406"/>
    <w:rsid w:val="005009F7"/>
    <w:rsid w:val="0050136C"/>
    <w:rsid w:val="0050156E"/>
    <w:rsid w:val="005017C2"/>
    <w:rsid w:val="00501DBB"/>
    <w:rsid w:val="0050218D"/>
    <w:rsid w:val="0050220C"/>
    <w:rsid w:val="005025A4"/>
    <w:rsid w:val="00502967"/>
    <w:rsid w:val="00502DA1"/>
    <w:rsid w:val="00503785"/>
    <w:rsid w:val="0050381B"/>
    <w:rsid w:val="00503849"/>
    <w:rsid w:val="005040F0"/>
    <w:rsid w:val="005041F8"/>
    <w:rsid w:val="00505CCD"/>
    <w:rsid w:val="00505F0D"/>
    <w:rsid w:val="005060EE"/>
    <w:rsid w:val="00506422"/>
    <w:rsid w:val="0050672E"/>
    <w:rsid w:val="00506D78"/>
    <w:rsid w:val="0050710B"/>
    <w:rsid w:val="00507283"/>
    <w:rsid w:val="00507637"/>
    <w:rsid w:val="00507660"/>
    <w:rsid w:val="005076DD"/>
    <w:rsid w:val="005101BF"/>
    <w:rsid w:val="005102B2"/>
    <w:rsid w:val="0051098D"/>
    <w:rsid w:val="00510DA5"/>
    <w:rsid w:val="00511DB8"/>
    <w:rsid w:val="0051213F"/>
    <w:rsid w:val="00512159"/>
    <w:rsid w:val="0051262A"/>
    <w:rsid w:val="00512D6A"/>
    <w:rsid w:val="005131B7"/>
    <w:rsid w:val="005136E2"/>
    <w:rsid w:val="005149DB"/>
    <w:rsid w:val="0051531B"/>
    <w:rsid w:val="0051549F"/>
    <w:rsid w:val="005157DC"/>
    <w:rsid w:val="005158D2"/>
    <w:rsid w:val="00515B09"/>
    <w:rsid w:val="005162D3"/>
    <w:rsid w:val="0051644F"/>
    <w:rsid w:val="00516545"/>
    <w:rsid w:val="005165EA"/>
    <w:rsid w:val="0051675C"/>
    <w:rsid w:val="00516A77"/>
    <w:rsid w:val="00516C36"/>
    <w:rsid w:val="00516F62"/>
    <w:rsid w:val="005171FF"/>
    <w:rsid w:val="005175FE"/>
    <w:rsid w:val="0051760F"/>
    <w:rsid w:val="00517A45"/>
    <w:rsid w:val="005201E6"/>
    <w:rsid w:val="00520229"/>
    <w:rsid w:val="0052049D"/>
    <w:rsid w:val="00520540"/>
    <w:rsid w:val="0052067F"/>
    <w:rsid w:val="005213F0"/>
    <w:rsid w:val="00521D81"/>
    <w:rsid w:val="00521F70"/>
    <w:rsid w:val="005221F5"/>
    <w:rsid w:val="005228DA"/>
    <w:rsid w:val="00522FA1"/>
    <w:rsid w:val="005235E0"/>
    <w:rsid w:val="00523640"/>
    <w:rsid w:val="005238E9"/>
    <w:rsid w:val="00523D5F"/>
    <w:rsid w:val="00523DBC"/>
    <w:rsid w:val="00524C3B"/>
    <w:rsid w:val="00524FDC"/>
    <w:rsid w:val="005250E6"/>
    <w:rsid w:val="00525276"/>
    <w:rsid w:val="005256D0"/>
    <w:rsid w:val="00525A57"/>
    <w:rsid w:val="00525CA2"/>
    <w:rsid w:val="00525CD8"/>
    <w:rsid w:val="00525D01"/>
    <w:rsid w:val="00525D55"/>
    <w:rsid w:val="0052674F"/>
    <w:rsid w:val="00527B15"/>
    <w:rsid w:val="00527E95"/>
    <w:rsid w:val="00527EA6"/>
    <w:rsid w:val="00530003"/>
    <w:rsid w:val="00530032"/>
    <w:rsid w:val="0053011D"/>
    <w:rsid w:val="0053012D"/>
    <w:rsid w:val="00530E9F"/>
    <w:rsid w:val="00531318"/>
    <w:rsid w:val="005313C8"/>
    <w:rsid w:val="00531781"/>
    <w:rsid w:val="00532050"/>
    <w:rsid w:val="00532444"/>
    <w:rsid w:val="00532595"/>
    <w:rsid w:val="00532A67"/>
    <w:rsid w:val="00532D79"/>
    <w:rsid w:val="00532E54"/>
    <w:rsid w:val="00533414"/>
    <w:rsid w:val="005334E0"/>
    <w:rsid w:val="005334EC"/>
    <w:rsid w:val="00533DB5"/>
    <w:rsid w:val="00533F04"/>
    <w:rsid w:val="005343F5"/>
    <w:rsid w:val="00534DB2"/>
    <w:rsid w:val="00534E55"/>
    <w:rsid w:val="00534F43"/>
    <w:rsid w:val="005350D4"/>
    <w:rsid w:val="00535744"/>
    <w:rsid w:val="00535B3A"/>
    <w:rsid w:val="00535D2E"/>
    <w:rsid w:val="00536366"/>
    <w:rsid w:val="00536D2F"/>
    <w:rsid w:val="00536F43"/>
    <w:rsid w:val="00537286"/>
    <w:rsid w:val="005375D1"/>
    <w:rsid w:val="00537624"/>
    <w:rsid w:val="00537884"/>
    <w:rsid w:val="005379F1"/>
    <w:rsid w:val="00537A1C"/>
    <w:rsid w:val="00537ABD"/>
    <w:rsid w:val="00537E0D"/>
    <w:rsid w:val="00540239"/>
    <w:rsid w:val="00540396"/>
    <w:rsid w:val="005408E2"/>
    <w:rsid w:val="00540F3C"/>
    <w:rsid w:val="00541919"/>
    <w:rsid w:val="00541C4A"/>
    <w:rsid w:val="00542218"/>
    <w:rsid w:val="00542435"/>
    <w:rsid w:val="0054296D"/>
    <w:rsid w:val="00542BB1"/>
    <w:rsid w:val="0054351A"/>
    <w:rsid w:val="00543591"/>
    <w:rsid w:val="00543CBA"/>
    <w:rsid w:val="00543D4A"/>
    <w:rsid w:val="00543EAD"/>
    <w:rsid w:val="00544207"/>
    <w:rsid w:val="005442AA"/>
    <w:rsid w:val="00544FB0"/>
    <w:rsid w:val="005451C5"/>
    <w:rsid w:val="005453ED"/>
    <w:rsid w:val="00545BEB"/>
    <w:rsid w:val="00545C15"/>
    <w:rsid w:val="005463F9"/>
    <w:rsid w:val="0054672F"/>
    <w:rsid w:val="00546E0B"/>
    <w:rsid w:val="00547098"/>
    <w:rsid w:val="005471C5"/>
    <w:rsid w:val="005471E3"/>
    <w:rsid w:val="00547215"/>
    <w:rsid w:val="005472E6"/>
    <w:rsid w:val="005478F4"/>
    <w:rsid w:val="00547CC5"/>
    <w:rsid w:val="00547FEF"/>
    <w:rsid w:val="00550118"/>
    <w:rsid w:val="0055051C"/>
    <w:rsid w:val="005505E1"/>
    <w:rsid w:val="00550672"/>
    <w:rsid w:val="00550845"/>
    <w:rsid w:val="0055086B"/>
    <w:rsid w:val="005512D3"/>
    <w:rsid w:val="0055165C"/>
    <w:rsid w:val="00551A0E"/>
    <w:rsid w:val="00551ACF"/>
    <w:rsid w:val="00552349"/>
    <w:rsid w:val="005524DD"/>
    <w:rsid w:val="0055332D"/>
    <w:rsid w:val="00553372"/>
    <w:rsid w:val="00553B9F"/>
    <w:rsid w:val="00553DE1"/>
    <w:rsid w:val="005541EE"/>
    <w:rsid w:val="0055453D"/>
    <w:rsid w:val="005545DB"/>
    <w:rsid w:val="005546F9"/>
    <w:rsid w:val="00554807"/>
    <w:rsid w:val="005548C4"/>
    <w:rsid w:val="005549CB"/>
    <w:rsid w:val="00554F93"/>
    <w:rsid w:val="005552A5"/>
    <w:rsid w:val="00555633"/>
    <w:rsid w:val="00555AA2"/>
    <w:rsid w:val="00555B64"/>
    <w:rsid w:val="00555E7C"/>
    <w:rsid w:val="00556051"/>
    <w:rsid w:val="00556542"/>
    <w:rsid w:val="00556597"/>
    <w:rsid w:val="00556A1E"/>
    <w:rsid w:val="00556B77"/>
    <w:rsid w:val="00556DF4"/>
    <w:rsid w:val="00556E4D"/>
    <w:rsid w:val="00556ECE"/>
    <w:rsid w:val="005575D2"/>
    <w:rsid w:val="005575E6"/>
    <w:rsid w:val="0055794F"/>
    <w:rsid w:val="00557B01"/>
    <w:rsid w:val="00557EA8"/>
    <w:rsid w:val="00560091"/>
    <w:rsid w:val="005602A7"/>
    <w:rsid w:val="00560575"/>
    <w:rsid w:val="00560851"/>
    <w:rsid w:val="00560D15"/>
    <w:rsid w:val="0056124E"/>
    <w:rsid w:val="005612D2"/>
    <w:rsid w:val="0056150E"/>
    <w:rsid w:val="00561A87"/>
    <w:rsid w:val="00561BD1"/>
    <w:rsid w:val="0056253F"/>
    <w:rsid w:val="00562917"/>
    <w:rsid w:val="00562B41"/>
    <w:rsid w:val="0056302F"/>
    <w:rsid w:val="00563174"/>
    <w:rsid w:val="005639EB"/>
    <w:rsid w:val="00563D40"/>
    <w:rsid w:val="0056417F"/>
    <w:rsid w:val="00564302"/>
    <w:rsid w:val="0056430F"/>
    <w:rsid w:val="005644A8"/>
    <w:rsid w:val="005649F7"/>
    <w:rsid w:val="00564C3D"/>
    <w:rsid w:val="005653E2"/>
    <w:rsid w:val="00565AA4"/>
    <w:rsid w:val="00565C38"/>
    <w:rsid w:val="00565D91"/>
    <w:rsid w:val="00565DAF"/>
    <w:rsid w:val="00565FDB"/>
    <w:rsid w:val="00566088"/>
    <w:rsid w:val="00566BE1"/>
    <w:rsid w:val="00566DE9"/>
    <w:rsid w:val="0056706D"/>
    <w:rsid w:val="005672BB"/>
    <w:rsid w:val="00567AB0"/>
    <w:rsid w:val="00567C1B"/>
    <w:rsid w:val="00567EFA"/>
    <w:rsid w:val="00567FFB"/>
    <w:rsid w:val="005700BA"/>
    <w:rsid w:val="00570715"/>
    <w:rsid w:val="00570C10"/>
    <w:rsid w:val="005711A3"/>
    <w:rsid w:val="005711E6"/>
    <w:rsid w:val="005711ED"/>
    <w:rsid w:val="00571567"/>
    <w:rsid w:val="00571A00"/>
    <w:rsid w:val="00571BD7"/>
    <w:rsid w:val="00571E22"/>
    <w:rsid w:val="00571F29"/>
    <w:rsid w:val="005720EE"/>
    <w:rsid w:val="005729EA"/>
    <w:rsid w:val="00572ABD"/>
    <w:rsid w:val="00572D69"/>
    <w:rsid w:val="005733CF"/>
    <w:rsid w:val="00573475"/>
    <w:rsid w:val="00573790"/>
    <w:rsid w:val="00573B0A"/>
    <w:rsid w:val="00573E87"/>
    <w:rsid w:val="0057416A"/>
    <w:rsid w:val="00574556"/>
    <w:rsid w:val="005745FE"/>
    <w:rsid w:val="005747AF"/>
    <w:rsid w:val="005748C4"/>
    <w:rsid w:val="00574A0F"/>
    <w:rsid w:val="00574F3B"/>
    <w:rsid w:val="00575766"/>
    <w:rsid w:val="005758C1"/>
    <w:rsid w:val="005759F5"/>
    <w:rsid w:val="00575A31"/>
    <w:rsid w:val="005760EF"/>
    <w:rsid w:val="005765B0"/>
    <w:rsid w:val="00576E9F"/>
    <w:rsid w:val="00576EF7"/>
    <w:rsid w:val="00576F9F"/>
    <w:rsid w:val="005773E7"/>
    <w:rsid w:val="00577639"/>
    <w:rsid w:val="00577E47"/>
    <w:rsid w:val="00580CA3"/>
    <w:rsid w:val="00581156"/>
    <w:rsid w:val="00581704"/>
    <w:rsid w:val="005817C3"/>
    <w:rsid w:val="00581960"/>
    <w:rsid w:val="00582494"/>
    <w:rsid w:val="00582626"/>
    <w:rsid w:val="005826CD"/>
    <w:rsid w:val="005827FC"/>
    <w:rsid w:val="00582C37"/>
    <w:rsid w:val="00582EE2"/>
    <w:rsid w:val="00583646"/>
    <w:rsid w:val="00583AC8"/>
    <w:rsid w:val="00583BD2"/>
    <w:rsid w:val="00584897"/>
    <w:rsid w:val="00584B89"/>
    <w:rsid w:val="00584F41"/>
    <w:rsid w:val="005859C0"/>
    <w:rsid w:val="00585D94"/>
    <w:rsid w:val="00586074"/>
    <w:rsid w:val="00586456"/>
    <w:rsid w:val="005866A4"/>
    <w:rsid w:val="0058682C"/>
    <w:rsid w:val="00586874"/>
    <w:rsid w:val="00586875"/>
    <w:rsid w:val="00586931"/>
    <w:rsid w:val="00586B9D"/>
    <w:rsid w:val="00586C29"/>
    <w:rsid w:val="00586F23"/>
    <w:rsid w:val="005874FC"/>
    <w:rsid w:val="005877B2"/>
    <w:rsid w:val="00590342"/>
    <w:rsid w:val="005907EB"/>
    <w:rsid w:val="00590EB7"/>
    <w:rsid w:val="005910F6"/>
    <w:rsid w:val="0059114D"/>
    <w:rsid w:val="00591A8C"/>
    <w:rsid w:val="00591E3C"/>
    <w:rsid w:val="005925AE"/>
    <w:rsid w:val="005928CA"/>
    <w:rsid w:val="005928F7"/>
    <w:rsid w:val="0059308E"/>
    <w:rsid w:val="005932D6"/>
    <w:rsid w:val="00593F20"/>
    <w:rsid w:val="00594EA4"/>
    <w:rsid w:val="005950B8"/>
    <w:rsid w:val="0059514E"/>
    <w:rsid w:val="0059527A"/>
    <w:rsid w:val="00595479"/>
    <w:rsid w:val="0059589D"/>
    <w:rsid w:val="00595B99"/>
    <w:rsid w:val="00595CBB"/>
    <w:rsid w:val="00595E15"/>
    <w:rsid w:val="0059675B"/>
    <w:rsid w:val="0059679A"/>
    <w:rsid w:val="005967C2"/>
    <w:rsid w:val="00596866"/>
    <w:rsid w:val="005969DC"/>
    <w:rsid w:val="00596A52"/>
    <w:rsid w:val="0059711F"/>
    <w:rsid w:val="0059718D"/>
    <w:rsid w:val="00597285"/>
    <w:rsid w:val="005A0FDB"/>
    <w:rsid w:val="005A1142"/>
    <w:rsid w:val="005A19F9"/>
    <w:rsid w:val="005A1B4A"/>
    <w:rsid w:val="005A1BFE"/>
    <w:rsid w:val="005A214B"/>
    <w:rsid w:val="005A27C9"/>
    <w:rsid w:val="005A287F"/>
    <w:rsid w:val="005A2B00"/>
    <w:rsid w:val="005A2DC0"/>
    <w:rsid w:val="005A3205"/>
    <w:rsid w:val="005A35B3"/>
    <w:rsid w:val="005A36F9"/>
    <w:rsid w:val="005A37BD"/>
    <w:rsid w:val="005A38C5"/>
    <w:rsid w:val="005A3AB4"/>
    <w:rsid w:val="005A426F"/>
    <w:rsid w:val="005A515B"/>
    <w:rsid w:val="005A5ABB"/>
    <w:rsid w:val="005A5CC0"/>
    <w:rsid w:val="005A69E3"/>
    <w:rsid w:val="005A70E4"/>
    <w:rsid w:val="005A7996"/>
    <w:rsid w:val="005A7DE1"/>
    <w:rsid w:val="005B09B7"/>
    <w:rsid w:val="005B0EF4"/>
    <w:rsid w:val="005B1146"/>
    <w:rsid w:val="005B12C3"/>
    <w:rsid w:val="005B12CD"/>
    <w:rsid w:val="005B151C"/>
    <w:rsid w:val="005B171C"/>
    <w:rsid w:val="005B1B9B"/>
    <w:rsid w:val="005B1F8C"/>
    <w:rsid w:val="005B228C"/>
    <w:rsid w:val="005B24E1"/>
    <w:rsid w:val="005B25A6"/>
    <w:rsid w:val="005B268E"/>
    <w:rsid w:val="005B284F"/>
    <w:rsid w:val="005B28E0"/>
    <w:rsid w:val="005B347D"/>
    <w:rsid w:val="005B3556"/>
    <w:rsid w:val="005B3641"/>
    <w:rsid w:val="005B3908"/>
    <w:rsid w:val="005B3AFF"/>
    <w:rsid w:val="005B3DF0"/>
    <w:rsid w:val="005B3FC9"/>
    <w:rsid w:val="005B4195"/>
    <w:rsid w:val="005B477E"/>
    <w:rsid w:val="005B4800"/>
    <w:rsid w:val="005B487D"/>
    <w:rsid w:val="005B48A7"/>
    <w:rsid w:val="005B4B67"/>
    <w:rsid w:val="005B4EBD"/>
    <w:rsid w:val="005B509E"/>
    <w:rsid w:val="005B565D"/>
    <w:rsid w:val="005B579C"/>
    <w:rsid w:val="005B5E9E"/>
    <w:rsid w:val="005B607E"/>
    <w:rsid w:val="005B612B"/>
    <w:rsid w:val="005B625C"/>
    <w:rsid w:val="005B637E"/>
    <w:rsid w:val="005B6D6C"/>
    <w:rsid w:val="005B743A"/>
    <w:rsid w:val="005B7545"/>
    <w:rsid w:val="005B793E"/>
    <w:rsid w:val="005B7C7B"/>
    <w:rsid w:val="005C05DB"/>
    <w:rsid w:val="005C09C0"/>
    <w:rsid w:val="005C09E5"/>
    <w:rsid w:val="005C1AC6"/>
    <w:rsid w:val="005C1C4E"/>
    <w:rsid w:val="005C2596"/>
    <w:rsid w:val="005C2AAD"/>
    <w:rsid w:val="005C2B13"/>
    <w:rsid w:val="005C2C07"/>
    <w:rsid w:val="005C2C8C"/>
    <w:rsid w:val="005C2D27"/>
    <w:rsid w:val="005C2D98"/>
    <w:rsid w:val="005C306C"/>
    <w:rsid w:val="005C3458"/>
    <w:rsid w:val="005C379E"/>
    <w:rsid w:val="005C418E"/>
    <w:rsid w:val="005C464B"/>
    <w:rsid w:val="005C46C1"/>
    <w:rsid w:val="005C5416"/>
    <w:rsid w:val="005C578F"/>
    <w:rsid w:val="005C5CC9"/>
    <w:rsid w:val="005C5FA5"/>
    <w:rsid w:val="005C6564"/>
    <w:rsid w:val="005C65F9"/>
    <w:rsid w:val="005C6626"/>
    <w:rsid w:val="005C6B0F"/>
    <w:rsid w:val="005C6DC7"/>
    <w:rsid w:val="005C71A4"/>
    <w:rsid w:val="005C71FB"/>
    <w:rsid w:val="005C72E5"/>
    <w:rsid w:val="005C768C"/>
    <w:rsid w:val="005C7818"/>
    <w:rsid w:val="005C7863"/>
    <w:rsid w:val="005C79F1"/>
    <w:rsid w:val="005C7C22"/>
    <w:rsid w:val="005C7FDA"/>
    <w:rsid w:val="005D0A6D"/>
    <w:rsid w:val="005D0ACC"/>
    <w:rsid w:val="005D0B59"/>
    <w:rsid w:val="005D0F77"/>
    <w:rsid w:val="005D1633"/>
    <w:rsid w:val="005D1B83"/>
    <w:rsid w:val="005D1C31"/>
    <w:rsid w:val="005D20B3"/>
    <w:rsid w:val="005D23E0"/>
    <w:rsid w:val="005D272D"/>
    <w:rsid w:val="005D280A"/>
    <w:rsid w:val="005D2920"/>
    <w:rsid w:val="005D2A20"/>
    <w:rsid w:val="005D2A81"/>
    <w:rsid w:val="005D3004"/>
    <w:rsid w:val="005D32E1"/>
    <w:rsid w:val="005D35C6"/>
    <w:rsid w:val="005D3D49"/>
    <w:rsid w:val="005D4577"/>
    <w:rsid w:val="005D46E0"/>
    <w:rsid w:val="005D4A05"/>
    <w:rsid w:val="005D5162"/>
    <w:rsid w:val="005D52E7"/>
    <w:rsid w:val="005D5456"/>
    <w:rsid w:val="005D5E10"/>
    <w:rsid w:val="005D60F0"/>
    <w:rsid w:val="005D6707"/>
    <w:rsid w:val="005D6A96"/>
    <w:rsid w:val="005D714F"/>
    <w:rsid w:val="005D78CA"/>
    <w:rsid w:val="005D79CE"/>
    <w:rsid w:val="005D7A65"/>
    <w:rsid w:val="005D7B64"/>
    <w:rsid w:val="005D7C20"/>
    <w:rsid w:val="005E000B"/>
    <w:rsid w:val="005E0075"/>
    <w:rsid w:val="005E0143"/>
    <w:rsid w:val="005E034C"/>
    <w:rsid w:val="005E0496"/>
    <w:rsid w:val="005E1300"/>
    <w:rsid w:val="005E1568"/>
    <w:rsid w:val="005E18B2"/>
    <w:rsid w:val="005E1ADF"/>
    <w:rsid w:val="005E20FE"/>
    <w:rsid w:val="005E2339"/>
    <w:rsid w:val="005E2682"/>
    <w:rsid w:val="005E2B1A"/>
    <w:rsid w:val="005E2E86"/>
    <w:rsid w:val="005E3125"/>
    <w:rsid w:val="005E33AB"/>
    <w:rsid w:val="005E354B"/>
    <w:rsid w:val="005E3AF5"/>
    <w:rsid w:val="005E3EB7"/>
    <w:rsid w:val="005E498B"/>
    <w:rsid w:val="005E49C6"/>
    <w:rsid w:val="005E4BC5"/>
    <w:rsid w:val="005E54E2"/>
    <w:rsid w:val="005E576B"/>
    <w:rsid w:val="005E5857"/>
    <w:rsid w:val="005E5AA2"/>
    <w:rsid w:val="005E5C1D"/>
    <w:rsid w:val="005E60FE"/>
    <w:rsid w:val="005E6281"/>
    <w:rsid w:val="005E630B"/>
    <w:rsid w:val="005E6483"/>
    <w:rsid w:val="005E66E9"/>
    <w:rsid w:val="005E6A6B"/>
    <w:rsid w:val="005E6E4E"/>
    <w:rsid w:val="005E6F09"/>
    <w:rsid w:val="005E6F1B"/>
    <w:rsid w:val="005E7132"/>
    <w:rsid w:val="005E72CF"/>
    <w:rsid w:val="005E792F"/>
    <w:rsid w:val="005E7BEB"/>
    <w:rsid w:val="005F00DA"/>
    <w:rsid w:val="005F00DC"/>
    <w:rsid w:val="005F01EE"/>
    <w:rsid w:val="005F0A0D"/>
    <w:rsid w:val="005F0DC6"/>
    <w:rsid w:val="005F1436"/>
    <w:rsid w:val="005F1884"/>
    <w:rsid w:val="005F19CD"/>
    <w:rsid w:val="005F1B10"/>
    <w:rsid w:val="005F1B3C"/>
    <w:rsid w:val="005F1E91"/>
    <w:rsid w:val="005F218F"/>
    <w:rsid w:val="005F251F"/>
    <w:rsid w:val="005F2800"/>
    <w:rsid w:val="005F2A1F"/>
    <w:rsid w:val="005F3702"/>
    <w:rsid w:val="005F3BAF"/>
    <w:rsid w:val="005F41C8"/>
    <w:rsid w:val="005F4CE8"/>
    <w:rsid w:val="005F5804"/>
    <w:rsid w:val="005F596E"/>
    <w:rsid w:val="005F5B7D"/>
    <w:rsid w:val="005F5E74"/>
    <w:rsid w:val="005F60A4"/>
    <w:rsid w:val="005F672F"/>
    <w:rsid w:val="005F6ACA"/>
    <w:rsid w:val="005F6D89"/>
    <w:rsid w:val="005F6F8A"/>
    <w:rsid w:val="005F6FBC"/>
    <w:rsid w:val="005F6FC1"/>
    <w:rsid w:val="005F7208"/>
    <w:rsid w:val="005F731A"/>
    <w:rsid w:val="005F732A"/>
    <w:rsid w:val="005F7AF5"/>
    <w:rsid w:val="005F7B9A"/>
    <w:rsid w:val="005F7F17"/>
    <w:rsid w:val="00600843"/>
    <w:rsid w:val="00600874"/>
    <w:rsid w:val="00600945"/>
    <w:rsid w:val="00601439"/>
    <w:rsid w:val="0060190C"/>
    <w:rsid w:val="00601970"/>
    <w:rsid w:val="006019B9"/>
    <w:rsid w:val="0060246F"/>
    <w:rsid w:val="006024FE"/>
    <w:rsid w:val="006026EB"/>
    <w:rsid w:val="00602802"/>
    <w:rsid w:val="00602B96"/>
    <w:rsid w:val="00603329"/>
    <w:rsid w:val="0060360C"/>
    <w:rsid w:val="00603BF3"/>
    <w:rsid w:val="00603CFC"/>
    <w:rsid w:val="00603EFA"/>
    <w:rsid w:val="00603F63"/>
    <w:rsid w:val="0060451B"/>
    <w:rsid w:val="006045E3"/>
    <w:rsid w:val="006045FD"/>
    <w:rsid w:val="006048A2"/>
    <w:rsid w:val="00604AB9"/>
    <w:rsid w:val="00604D68"/>
    <w:rsid w:val="00604D9B"/>
    <w:rsid w:val="00604F96"/>
    <w:rsid w:val="00605172"/>
    <w:rsid w:val="006055F0"/>
    <w:rsid w:val="0060567A"/>
    <w:rsid w:val="0060585E"/>
    <w:rsid w:val="00605F51"/>
    <w:rsid w:val="0060699E"/>
    <w:rsid w:val="00606CAF"/>
    <w:rsid w:val="00606CB9"/>
    <w:rsid w:val="00607115"/>
    <w:rsid w:val="006071F7"/>
    <w:rsid w:val="00607433"/>
    <w:rsid w:val="0060753F"/>
    <w:rsid w:val="00607700"/>
    <w:rsid w:val="0061031B"/>
    <w:rsid w:val="0061063B"/>
    <w:rsid w:val="006114E2"/>
    <w:rsid w:val="00611ACB"/>
    <w:rsid w:val="00611C48"/>
    <w:rsid w:val="00612146"/>
    <w:rsid w:val="00612B00"/>
    <w:rsid w:val="00612B25"/>
    <w:rsid w:val="00612BAC"/>
    <w:rsid w:val="00613482"/>
    <w:rsid w:val="006134FD"/>
    <w:rsid w:val="0061368B"/>
    <w:rsid w:val="006137B8"/>
    <w:rsid w:val="0061399E"/>
    <w:rsid w:val="00613AF4"/>
    <w:rsid w:val="00613C4E"/>
    <w:rsid w:val="00613C98"/>
    <w:rsid w:val="00613E91"/>
    <w:rsid w:val="006146F0"/>
    <w:rsid w:val="006147DE"/>
    <w:rsid w:val="00614B73"/>
    <w:rsid w:val="00614BE5"/>
    <w:rsid w:val="00615055"/>
    <w:rsid w:val="006150FB"/>
    <w:rsid w:val="00615542"/>
    <w:rsid w:val="006155B5"/>
    <w:rsid w:val="00615670"/>
    <w:rsid w:val="006156F1"/>
    <w:rsid w:val="00615817"/>
    <w:rsid w:val="00615B82"/>
    <w:rsid w:val="00615E37"/>
    <w:rsid w:val="00615E60"/>
    <w:rsid w:val="00615EF4"/>
    <w:rsid w:val="006166AB"/>
    <w:rsid w:val="006167A6"/>
    <w:rsid w:val="00616921"/>
    <w:rsid w:val="00616B1C"/>
    <w:rsid w:val="00616B2D"/>
    <w:rsid w:val="00616C15"/>
    <w:rsid w:val="00616C6D"/>
    <w:rsid w:val="00617142"/>
    <w:rsid w:val="006171AF"/>
    <w:rsid w:val="006171D5"/>
    <w:rsid w:val="00617202"/>
    <w:rsid w:val="00617290"/>
    <w:rsid w:val="00617FC8"/>
    <w:rsid w:val="0062008D"/>
    <w:rsid w:val="006202A2"/>
    <w:rsid w:val="00620430"/>
    <w:rsid w:val="006204B6"/>
    <w:rsid w:val="006207D3"/>
    <w:rsid w:val="00620857"/>
    <w:rsid w:val="00620A00"/>
    <w:rsid w:val="006221E9"/>
    <w:rsid w:val="00622255"/>
    <w:rsid w:val="00622543"/>
    <w:rsid w:val="00622579"/>
    <w:rsid w:val="00622833"/>
    <w:rsid w:val="006229AC"/>
    <w:rsid w:val="00622C05"/>
    <w:rsid w:val="00622E98"/>
    <w:rsid w:val="00623293"/>
    <w:rsid w:val="00623E71"/>
    <w:rsid w:val="006246F0"/>
    <w:rsid w:val="0062507C"/>
    <w:rsid w:val="006255BD"/>
    <w:rsid w:val="00625C25"/>
    <w:rsid w:val="00625C70"/>
    <w:rsid w:val="00625F71"/>
    <w:rsid w:val="00625FFB"/>
    <w:rsid w:val="006261AA"/>
    <w:rsid w:val="00626A20"/>
    <w:rsid w:val="00626BC9"/>
    <w:rsid w:val="00626C2D"/>
    <w:rsid w:val="00626DB2"/>
    <w:rsid w:val="006274C7"/>
    <w:rsid w:val="00627602"/>
    <w:rsid w:val="00627692"/>
    <w:rsid w:val="0063017B"/>
    <w:rsid w:val="00630597"/>
    <w:rsid w:val="006307EB"/>
    <w:rsid w:val="00630879"/>
    <w:rsid w:val="00630B91"/>
    <w:rsid w:val="00630D6B"/>
    <w:rsid w:val="00630DFC"/>
    <w:rsid w:val="00630EC6"/>
    <w:rsid w:val="00630EEF"/>
    <w:rsid w:val="006310AF"/>
    <w:rsid w:val="00631348"/>
    <w:rsid w:val="0063197D"/>
    <w:rsid w:val="00631B3E"/>
    <w:rsid w:val="00631C26"/>
    <w:rsid w:val="00631D1C"/>
    <w:rsid w:val="00631FDA"/>
    <w:rsid w:val="006323D4"/>
    <w:rsid w:val="0063247A"/>
    <w:rsid w:val="0063261D"/>
    <w:rsid w:val="006327D0"/>
    <w:rsid w:val="00632B9A"/>
    <w:rsid w:val="0063353C"/>
    <w:rsid w:val="006338F0"/>
    <w:rsid w:val="00633C0C"/>
    <w:rsid w:val="00633D7D"/>
    <w:rsid w:val="00633EAB"/>
    <w:rsid w:val="00634663"/>
    <w:rsid w:val="0063496F"/>
    <w:rsid w:val="00634FB5"/>
    <w:rsid w:val="00635084"/>
    <w:rsid w:val="006350D4"/>
    <w:rsid w:val="00635B4F"/>
    <w:rsid w:val="00635D09"/>
    <w:rsid w:val="006362CE"/>
    <w:rsid w:val="0063630E"/>
    <w:rsid w:val="00636C06"/>
    <w:rsid w:val="0063726D"/>
    <w:rsid w:val="00640673"/>
    <w:rsid w:val="006406FE"/>
    <w:rsid w:val="00640876"/>
    <w:rsid w:val="00641043"/>
    <w:rsid w:val="00641205"/>
    <w:rsid w:val="006413C4"/>
    <w:rsid w:val="006414F5"/>
    <w:rsid w:val="0064189D"/>
    <w:rsid w:val="00641FB9"/>
    <w:rsid w:val="006429FF"/>
    <w:rsid w:val="00642A2C"/>
    <w:rsid w:val="0064318C"/>
    <w:rsid w:val="006431DE"/>
    <w:rsid w:val="0064342B"/>
    <w:rsid w:val="006434F5"/>
    <w:rsid w:val="00643701"/>
    <w:rsid w:val="00643EA6"/>
    <w:rsid w:val="00643FF1"/>
    <w:rsid w:val="00644161"/>
    <w:rsid w:val="0064437E"/>
    <w:rsid w:val="00644536"/>
    <w:rsid w:val="006445BE"/>
    <w:rsid w:val="006447EA"/>
    <w:rsid w:val="006450F5"/>
    <w:rsid w:val="0064512E"/>
    <w:rsid w:val="0064546B"/>
    <w:rsid w:val="00645AB9"/>
    <w:rsid w:val="00646026"/>
    <w:rsid w:val="006462C0"/>
    <w:rsid w:val="006467CD"/>
    <w:rsid w:val="006469C7"/>
    <w:rsid w:val="00647322"/>
    <w:rsid w:val="00647550"/>
    <w:rsid w:val="006475FD"/>
    <w:rsid w:val="0064773B"/>
    <w:rsid w:val="00647799"/>
    <w:rsid w:val="00647C36"/>
    <w:rsid w:val="00650250"/>
    <w:rsid w:val="006502B3"/>
    <w:rsid w:val="006504D5"/>
    <w:rsid w:val="006505BB"/>
    <w:rsid w:val="006505CB"/>
    <w:rsid w:val="006507DA"/>
    <w:rsid w:val="00650BC7"/>
    <w:rsid w:val="00650E9E"/>
    <w:rsid w:val="0065115D"/>
    <w:rsid w:val="006511F3"/>
    <w:rsid w:val="006512D8"/>
    <w:rsid w:val="00652318"/>
    <w:rsid w:val="0065272F"/>
    <w:rsid w:val="006528AF"/>
    <w:rsid w:val="006528F0"/>
    <w:rsid w:val="0065292E"/>
    <w:rsid w:val="00652A31"/>
    <w:rsid w:val="00652CA8"/>
    <w:rsid w:val="00652DE5"/>
    <w:rsid w:val="006531BA"/>
    <w:rsid w:val="00653838"/>
    <w:rsid w:val="0065383D"/>
    <w:rsid w:val="00653917"/>
    <w:rsid w:val="006540FE"/>
    <w:rsid w:val="006541DB"/>
    <w:rsid w:val="00654273"/>
    <w:rsid w:val="00654652"/>
    <w:rsid w:val="00654A58"/>
    <w:rsid w:val="00654C94"/>
    <w:rsid w:val="0065524C"/>
    <w:rsid w:val="00655273"/>
    <w:rsid w:val="0065567E"/>
    <w:rsid w:val="006559D4"/>
    <w:rsid w:val="00655CE8"/>
    <w:rsid w:val="00655D2B"/>
    <w:rsid w:val="00655FBE"/>
    <w:rsid w:val="0065605A"/>
    <w:rsid w:val="0065623A"/>
    <w:rsid w:val="00656343"/>
    <w:rsid w:val="006569EB"/>
    <w:rsid w:val="00656C37"/>
    <w:rsid w:val="00656CDF"/>
    <w:rsid w:val="00656F89"/>
    <w:rsid w:val="00657508"/>
    <w:rsid w:val="00657676"/>
    <w:rsid w:val="00657EBC"/>
    <w:rsid w:val="006604DD"/>
    <w:rsid w:val="00660BBB"/>
    <w:rsid w:val="00660E11"/>
    <w:rsid w:val="00661104"/>
    <w:rsid w:val="00661183"/>
    <w:rsid w:val="0066166C"/>
    <w:rsid w:val="00661A06"/>
    <w:rsid w:val="00662439"/>
    <w:rsid w:val="00662503"/>
    <w:rsid w:val="00662A7E"/>
    <w:rsid w:val="00662B04"/>
    <w:rsid w:val="00662B6D"/>
    <w:rsid w:val="00662DA6"/>
    <w:rsid w:val="0066332A"/>
    <w:rsid w:val="00663331"/>
    <w:rsid w:val="006642BE"/>
    <w:rsid w:val="0066446F"/>
    <w:rsid w:val="00664477"/>
    <w:rsid w:val="006644B3"/>
    <w:rsid w:val="006644EA"/>
    <w:rsid w:val="0066459A"/>
    <w:rsid w:val="00664608"/>
    <w:rsid w:val="006646E3"/>
    <w:rsid w:val="00664BAD"/>
    <w:rsid w:val="00664DDD"/>
    <w:rsid w:val="0066548B"/>
    <w:rsid w:val="006654E2"/>
    <w:rsid w:val="0066590D"/>
    <w:rsid w:val="00665F49"/>
    <w:rsid w:val="00665F69"/>
    <w:rsid w:val="0066629E"/>
    <w:rsid w:val="00666733"/>
    <w:rsid w:val="00666D91"/>
    <w:rsid w:val="00667BE3"/>
    <w:rsid w:val="00667C1C"/>
    <w:rsid w:val="00670623"/>
    <w:rsid w:val="00670B4F"/>
    <w:rsid w:val="00670F15"/>
    <w:rsid w:val="0067166B"/>
    <w:rsid w:val="006718E0"/>
    <w:rsid w:val="00672598"/>
    <w:rsid w:val="0067279C"/>
    <w:rsid w:val="006728EA"/>
    <w:rsid w:val="006728EF"/>
    <w:rsid w:val="00672CD6"/>
    <w:rsid w:val="00672D05"/>
    <w:rsid w:val="00672F41"/>
    <w:rsid w:val="0067372A"/>
    <w:rsid w:val="006737D2"/>
    <w:rsid w:val="00673974"/>
    <w:rsid w:val="00674284"/>
    <w:rsid w:val="006747B2"/>
    <w:rsid w:val="00674928"/>
    <w:rsid w:val="00674AF3"/>
    <w:rsid w:val="00674D34"/>
    <w:rsid w:val="00674D3D"/>
    <w:rsid w:val="00674E8A"/>
    <w:rsid w:val="00675426"/>
    <w:rsid w:val="00675431"/>
    <w:rsid w:val="00675587"/>
    <w:rsid w:val="006759AA"/>
    <w:rsid w:val="00676919"/>
    <w:rsid w:val="00676B3A"/>
    <w:rsid w:val="00676C36"/>
    <w:rsid w:val="00676D0B"/>
    <w:rsid w:val="00676FC2"/>
    <w:rsid w:val="00677167"/>
    <w:rsid w:val="00677F46"/>
    <w:rsid w:val="006801CD"/>
    <w:rsid w:val="00680527"/>
    <w:rsid w:val="00680550"/>
    <w:rsid w:val="00680A30"/>
    <w:rsid w:val="00680C13"/>
    <w:rsid w:val="0068119C"/>
    <w:rsid w:val="006814B9"/>
    <w:rsid w:val="00681743"/>
    <w:rsid w:val="00681B06"/>
    <w:rsid w:val="00681D93"/>
    <w:rsid w:val="00681ED1"/>
    <w:rsid w:val="00682598"/>
    <w:rsid w:val="0068263F"/>
    <w:rsid w:val="00682786"/>
    <w:rsid w:val="00682949"/>
    <w:rsid w:val="00682C6E"/>
    <w:rsid w:val="00682E31"/>
    <w:rsid w:val="00682EF9"/>
    <w:rsid w:val="0068309B"/>
    <w:rsid w:val="00683114"/>
    <w:rsid w:val="0068350F"/>
    <w:rsid w:val="006839DE"/>
    <w:rsid w:val="00683A06"/>
    <w:rsid w:val="006840B0"/>
    <w:rsid w:val="00684B74"/>
    <w:rsid w:val="00684BA7"/>
    <w:rsid w:val="00684DAB"/>
    <w:rsid w:val="00684F1F"/>
    <w:rsid w:val="0068612C"/>
    <w:rsid w:val="006863E3"/>
    <w:rsid w:val="006864A5"/>
    <w:rsid w:val="00686505"/>
    <w:rsid w:val="00686AAB"/>
    <w:rsid w:val="00687366"/>
    <w:rsid w:val="00687692"/>
    <w:rsid w:val="00687E75"/>
    <w:rsid w:val="006905FE"/>
    <w:rsid w:val="006907DA"/>
    <w:rsid w:val="0069089E"/>
    <w:rsid w:val="00690F8D"/>
    <w:rsid w:val="006915DF"/>
    <w:rsid w:val="0069161F"/>
    <w:rsid w:val="00691E39"/>
    <w:rsid w:val="00691F60"/>
    <w:rsid w:val="006925B0"/>
    <w:rsid w:val="00692800"/>
    <w:rsid w:val="00692AEB"/>
    <w:rsid w:val="00692CF2"/>
    <w:rsid w:val="0069314B"/>
    <w:rsid w:val="00693350"/>
    <w:rsid w:val="00693490"/>
    <w:rsid w:val="006937DD"/>
    <w:rsid w:val="006937F7"/>
    <w:rsid w:val="00693800"/>
    <w:rsid w:val="00693F5C"/>
    <w:rsid w:val="006948A9"/>
    <w:rsid w:val="00694A2A"/>
    <w:rsid w:val="00694BAD"/>
    <w:rsid w:val="00694D59"/>
    <w:rsid w:val="0069526C"/>
    <w:rsid w:val="006952B4"/>
    <w:rsid w:val="00695CD2"/>
    <w:rsid w:val="00695D71"/>
    <w:rsid w:val="00696205"/>
    <w:rsid w:val="0069672A"/>
    <w:rsid w:val="00696B1A"/>
    <w:rsid w:val="00697261"/>
    <w:rsid w:val="00697373"/>
    <w:rsid w:val="00697379"/>
    <w:rsid w:val="00697713"/>
    <w:rsid w:val="00697768"/>
    <w:rsid w:val="00697914"/>
    <w:rsid w:val="00697BDA"/>
    <w:rsid w:val="00697DD3"/>
    <w:rsid w:val="00697E3B"/>
    <w:rsid w:val="006A015A"/>
    <w:rsid w:val="006A1982"/>
    <w:rsid w:val="006A20D9"/>
    <w:rsid w:val="006A255E"/>
    <w:rsid w:val="006A2B97"/>
    <w:rsid w:val="006A2D3F"/>
    <w:rsid w:val="006A3EE6"/>
    <w:rsid w:val="006A41F4"/>
    <w:rsid w:val="006A420F"/>
    <w:rsid w:val="006A4327"/>
    <w:rsid w:val="006A46BE"/>
    <w:rsid w:val="006A4F2D"/>
    <w:rsid w:val="006A555D"/>
    <w:rsid w:val="006A5563"/>
    <w:rsid w:val="006A5A30"/>
    <w:rsid w:val="006A5A8D"/>
    <w:rsid w:val="006A606D"/>
    <w:rsid w:val="006A6361"/>
    <w:rsid w:val="006A63DA"/>
    <w:rsid w:val="006A6C3D"/>
    <w:rsid w:val="006A6C58"/>
    <w:rsid w:val="006A6FD3"/>
    <w:rsid w:val="006A708F"/>
    <w:rsid w:val="006A74B3"/>
    <w:rsid w:val="006A7547"/>
    <w:rsid w:val="006A75C4"/>
    <w:rsid w:val="006A77CA"/>
    <w:rsid w:val="006A7A05"/>
    <w:rsid w:val="006A7A3C"/>
    <w:rsid w:val="006A7FFA"/>
    <w:rsid w:val="006B0267"/>
    <w:rsid w:val="006B083B"/>
    <w:rsid w:val="006B0B02"/>
    <w:rsid w:val="006B138B"/>
    <w:rsid w:val="006B13BD"/>
    <w:rsid w:val="006B16DA"/>
    <w:rsid w:val="006B1902"/>
    <w:rsid w:val="006B1C54"/>
    <w:rsid w:val="006B1CC0"/>
    <w:rsid w:val="006B1FD6"/>
    <w:rsid w:val="006B2A44"/>
    <w:rsid w:val="006B2ABE"/>
    <w:rsid w:val="006B3483"/>
    <w:rsid w:val="006B3BEB"/>
    <w:rsid w:val="006B3F44"/>
    <w:rsid w:val="006B41B3"/>
    <w:rsid w:val="006B452B"/>
    <w:rsid w:val="006B49D5"/>
    <w:rsid w:val="006B4AE4"/>
    <w:rsid w:val="006B5318"/>
    <w:rsid w:val="006B5980"/>
    <w:rsid w:val="006B6373"/>
    <w:rsid w:val="006B6A23"/>
    <w:rsid w:val="006B6B1C"/>
    <w:rsid w:val="006B6F49"/>
    <w:rsid w:val="006B78B3"/>
    <w:rsid w:val="006B7B62"/>
    <w:rsid w:val="006B7BA6"/>
    <w:rsid w:val="006C07E5"/>
    <w:rsid w:val="006C1795"/>
    <w:rsid w:val="006C1AA9"/>
    <w:rsid w:val="006C1BA7"/>
    <w:rsid w:val="006C1E87"/>
    <w:rsid w:val="006C1FBD"/>
    <w:rsid w:val="006C2052"/>
    <w:rsid w:val="006C2AF7"/>
    <w:rsid w:val="006C2C15"/>
    <w:rsid w:val="006C3430"/>
    <w:rsid w:val="006C3475"/>
    <w:rsid w:val="006C37BA"/>
    <w:rsid w:val="006C39B7"/>
    <w:rsid w:val="006C3B5B"/>
    <w:rsid w:val="006C3D7D"/>
    <w:rsid w:val="006C3EAF"/>
    <w:rsid w:val="006C3F5E"/>
    <w:rsid w:val="006C4443"/>
    <w:rsid w:val="006C4693"/>
    <w:rsid w:val="006C52B2"/>
    <w:rsid w:val="006C531C"/>
    <w:rsid w:val="006C5539"/>
    <w:rsid w:val="006C576D"/>
    <w:rsid w:val="006C58A6"/>
    <w:rsid w:val="006C62BC"/>
    <w:rsid w:val="006C6D0F"/>
    <w:rsid w:val="006C6E91"/>
    <w:rsid w:val="006C7196"/>
    <w:rsid w:val="006C71C6"/>
    <w:rsid w:val="006C72AF"/>
    <w:rsid w:val="006C780D"/>
    <w:rsid w:val="006C7A53"/>
    <w:rsid w:val="006D02D1"/>
    <w:rsid w:val="006D032B"/>
    <w:rsid w:val="006D04AC"/>
    <w:rsid w:val="006D055D"/>
    <w:rsid w:val="006D06C3"/>
    <w:rsid w:val="006D06E9"/>
    <w:rsid w:val="006D0989"/>
    <w:rsid w:val="006D10C1"/>
    <w:rsid w:val="006D1302"/>
    <w:rsid w:val="006D1411"/>
    <w:rsid w:val="006D1763"/>
    <w:rsid w:val="006D18F4"/>
    <w:rsid w:val="006D1D15"/>
    <w:rsid w:val="006D1D29"/>
    <w:rsid w:val="006D2348"/>
    <w:rsid w:val="006D3036"/>
    <w:rsid w:val="006D3092"/>
    <w:rsid w:val="006D322B"/>
    <w:rsid w:val="006D394B"/>
    <w:rsid w:val="006D3C89"/>
    <w:rsid w:val="006D3D4C"/>
    <w:rsid w:val="006D3E0D"/>
    <w:rsid w:val="006D3ED9"/>
    <w:rsid w:val="006D43BB"/>
    <w:rsid w:val="006D47AB"/>
    <w:rsid w:val="006D4EE4"/>
    <w:rsid w:val="006D513E"/>
    <w:rsid w:val="006D546E"/>
    <w:rsid w:val="006D5496"/>
    <w:rsid w:val="006D5843"/>
    <w:rsid w:val="006D5E4A"/>
    <w:rsid w:val="006D5FB4"/>
    <w:rsid w:val="006D5FD8"/>
    <w:rsid w:val="006D60EF"/>
    <w:rsid w:val="006D6175"/>
    <w:rsid w:val="006D6417"/>
    <w:rsid w:val="006D6595"/>
    <w:rsid w:val="006D67BF"/>
    <w:rsid w:val="006D6C6D"/>
    <w:rsid w:val="006D6DE2"/>
    <w:rsid w:val="006D6DEA"/>
    <w:rsid w:val="006D6EBF"/>
    <w:rsid w:val="006D70CF"/>
    <w:rsid w:val="006D7196"/>
    <w:rsid w:val="006D7536"/>
    <w:rsid w:val="006D796E"/>
    <w:rsid w:val="006D7ABC"/>
    <w:rsid w:val="006D7AE1"/>
    <w:rsid w:val="006D7C5E"/>
    <w:rsid w:val="006D7DAC"/>
    <w:rsid w:val="006D7ED6"/>
    <w:rsid w:val="006E00B4"/>
    <w:rsid w:val="006E0871"/>
    <w:rsid w:val="006E08D4"/>
    <w:rsid w:val="006E0BEC"/>
    <w:rsid w:val="006E10B7"/>
    <w:rsid w:val="006E1625"/>
    <w:rsid w:val="006E1E48"/>
    <w:rsid w:val="006E232E"/>
    <w:rsid w:val="006E2A9B"/>
    <w:rsid w:val="006E2C9C"/>
    <w:rsid w:val="006E2D26"/>
    <w:rsid w:val="006E2F57"/>
    <w:rsid w:val="006E300A"/>
    <w:rsid w:val="006E31AF"/>
    <w:rsid w:val="006E3869"/>
    <w:rsid w:val="006E3C67"/>
    <w:rsid w:val="006E3E1C"/>
    <w:rsid w:val="006E416E"/>
    <w:rsid w:val="006E455E"/>
    <w:rsid w:val="006E4983"/>
    <w:rsid w:val="006E498C"/>
    <w:rsid w:val="006E4EA3"/>
    <w:rsid w:val="006E5364"/>
    <w:rsid w:val="006E5392"/>
    <w:rsid w:val="006E5468"/>
    <w:rsid w:val="006E54F8"/>
    <w:rsid w:val="006E5623"/>
    <w:rsid w:val="006E570A"/>
    <w:rsid w:val="006E5898"/>
    <w:rsid w:val="006E5EDD"/>
    <w:rsid w:val="006E6D81"/>
    <w:rsid w:val="006E6FD5"/>
    <w:rsid w:val="006E7340"/>
    <w:rsid w:val="006E74B1"/>
    <w:rsid w:val="006E75DF"/>
    <w:rsid w:val="006E762A"/>
    <w:rsid w:val="006E76B7"/>
    <w:rsid w:val="006E795E"/>
    <w:rsid w:val="006E7994"/>
    <w:rsid w:val="006E7FFE"/>
    <w:rsid w:val="006F015C"/>
    <w:rsid w:val="006F0BD6"/>
    <w:rsid w:val="006F1186"/>
    <w:rsid w:val="006F13FC"/>
    <w:rsid w:val="006F1652"/>
    <w:rsid w:val="006F179A"/>
    <w:rsid w:val="006F17EB"/>
    <w:rsid w:val="006F190E"/>
    <w:rsid w:val="006F2011"/>
    <w:rsid w:val="006F2468"/>
    <w:rsid w:val="006F24C3"/>
    <w:rsid w:val="006F2B27"/>
    <w:rsid w:val="006F2E22"/>
    <w:rsid w:val="006F3184"/>
    <w:rsid w:val="006F37DA"/>
    <w:rsid w:val="006F3838"/>
    <w:rsid w:val="006F3BCB"/>
    <w:rsid w:val="006F3C12"/>
    <w:rsid w:val="006F3C19"/>
    <w:rsid w:val="006F41BB"/>
    <w:rsid w:val="006F453D"/>
    <w:rsid w:val="006F47D6"/>
    <w:rsid w:val="006F50B6"/>
    <w:rsid w:val="006F5373"/>
    <w:rsid w:val="006F559B"/>
    <w:rsid w:val="006F5613"/>
    <w:rsid w:val="006F5689"/>
    <w:rsid w:val="006F5A58"/>
    <w:rsid w:val="006F6249"/>
    <w:rsid w:val="006F6376"/>
    <w:rsid w:val="006F684C"/>
    <w:rsid w:val="006F69FD"/>
    <w:rsid w:val="006F6F7D"/>
    <w:rsid w:val="006F71E3"/>
    <w:rsid w:val="006F77CA"/>
    <w:rsid w:val="006F7948"/>
    <w:rsid w:val="007000E1"/>
    <w:rsid w:val="007002FA"/>
    <w:rsid w:val="00700631"/>
    <w:rsid w:val="00700D78"/>
    <w:rsid w:val="00700FBE"/>
    <w:rsid w:val="0070124A"/>
    <w:rsid w:val="007017CC"/>
    <w:rsid w:val="0070184A"/>
    <w:rsid w:val="00702906"/>
    <w:rsid w:val="00702B8B"/>
    <w:rsid w:val="00702E42"/>
    <w:rsid w:val="00702EA9"/>
    <w:rsid w:val="007031BA"/>
    <w:rsid w:val="007032B8"/>
    <w:rsid w:val="00703EBC"/>
    <w:rsid w:val="0070429F"/>
    <w:rsid w:val="007045FA"/>
    <w:rsid w:val="00704D69"/>
    <w:rsid w:val="00704FFC"/>
    <w:rsid w:val="00705049"/>
    <w:rsid w:val="00705085"/>
    <w:rsid w:val="00705192"/>
    <w:rsid w:val="00705BAA"/>
    <w:rsid w:val="00705C1E"/>
    <w:rsid w:val="00706416"/>
    <w:rsid w:val="00706800"/>
    <w:rsid w:val="00707360"/>
    <w:rsid w:val="00707F3D"/>
    <w:rsid w:val="00710132"/>
    <w:rsid w:val="00710143"/>
    <w:rsid w:val="00710AA7"/>
    <w:rsid w:val="00711419"/>
    <w:rsid w:val="007115FC"/>
    <w:rsid w:val="00711F25"/>
    <w:rsid w:val="007122CF"/>
    <w:rsid w:val="0071233C"/>
    <w:rsid w:val="007125D3"/>
    <w:rsid w:val="0071265B"/>
    <w:rsid w:val="007126A8"/>
    <w:rsid w:val="007132B7"/>
    <w:rsid w:val="00713B75"/>
    <w:rsid w:val="00713CA4"/>
    <w:rsid w:val="0071431B"/>
    <w:rsid w:val="0071437F"/>
    <w:rsid w:val="0071455A"/>
    <w:rsid w:val="00714704"/>
    <w:rsid w:val="00714782"/>
    <w:rsid w:val="00714FE8"/>
    <w:rsid w:val="007152AD"/>
    <w:rsid w:val="00715717"/>
    <w:rsid w:val="00715A11"/>
    <w:rsid w:val="00715C7C"/>
    <w:rsid w:val="00715FF2"/>
    <w:rsid w:val="0071629A"/>
    <w:rsid w:val="007163CB"/>
    <w:rsid w:val="007164D4"/>
    <w:rsid w:val="00716641"/>
    <w:rsid w:val="00716D17"/>
    <w:rsid w:val="00716F74"/>
    <w:rsid w:val="00717019"/>
    <w:rsid w:val="00717500"/>
    <w:rsid w:val="00717696"/>
    <w:rsid w:val="0071784F"/>
    <w:rsid w:val="00717A21"/>
    <w:rsid w:val="00717B91"/>
    <w:rsid w:val="00717F16"/>
    <w:rsid w:val="0072013C"/>
    <w:rsid w:val="00720AA4"/>
    <w:rsid w:val="00720AF5"/>
    <w:rsid w:val="00721645"/>
    <w:rsid w:val="00721A9B"/>
    <w:rsid w:val="00721DD5"/>
    <w:rsid w:val="00721EEF"/>
    <w:rsid w:val="0072220A"/>
    <w:rsid w:val="00722254"/>
    <w:rsid w:val="00722417"/>
    <w:rsid w:val="00722A3A"/>
    <w:rsid w:val="00722B17"/>
    <w:rsid w:val="00722B60"/>
    <w:rsid w:val="00722F2D"/>
    <w:rsid w:val="0072301E"/>
    <w:rsid w:val="0072314A"/>
    <w:rsid w:val="0072316C"/>
    <w:rsid w:val="0072361B"/>
    <w:rsid w:val="0072399B"/>
    <w:rsid w:val="00723B34"/>
    <w:rsid w:val="00723C64"/>
    <w:rsid w:val="00723FC3"/>
    <w:rsid w:val="007240FD"/>
    <w:rsid w:val="00724612"/>
    <w:rsid w:val="00724752"/>
    <w:rsid w:val="00724B6D"/>
    <w:rsid w:val="00724DE7"/>
    <w:rsid w:val="00724F7C"/>
    <w:rsid w:val="007254D1"/>
    <w:rsid w:val="0072568F"/>
    <w:rsid w:val="00726440"/>
    <w:rsid w:val="00726710"/>
    <w:rsid w:val="00726811"/>
    <w:rsid w:val="00726B4C"/>
    <w:rsid w:val="00726CE6"/>
    <w:rsid w:val="00727134"/>
    <w:rsid w:val="00727B6A"/>
    <w:rsid w:val="00727C76"/>
    <w:rsid w:val="007302C9"/>
    <w:rsid w:val="00730468"/>
    <w:rsid w:val="00730A73"/>
    <w:rsid w:val="00730C74"/>
    <w:rsid w:val="00730E17"/>
    <w:rsid w:val="0073161A"/>
    <w:rsid w:val="00732031"/>
    <w:rsid w:val="0073249B"/>
    <w:rsid w:val="00732779"/>
    <w:rsid w:val="007329DD"/>
    <w:rsid w:val="00732D23"/>
    <w:rsid w:val="007335C2"/>
    <w:rsid w:val="00733648"/>
    <w:rsid w:val="00733E3A"/>
    <w:rsid w:val="00733FA6"/>
    <w:rsid w:val="007346EF"/>
    <w:rsid w:val="00734CA8"/>
    <w:rsid w:val="007350B6"/>
    <w:rsid w:val="007350CA"/>
    <w:rsid w:val="007351DD"/>
    <w:rsid w:val="0073567F"/>
    <w:rsid w:val="0073585E"/>
    <w:rsid w:val="00735891"/>
    <w:rsid w:val="00735AAB"/>
    <w:rsid w:val="00735C17"/>
    <w:rsid w:val="00735D6C"/>
    <w:rsid w:val="00735FEC"/>
    <w:rsid w:val="00736651"/>
    <w:rsid w:val="00736B27"/>
    <w:rsid w:val="0073703E"/>
    <w:rsid w:val="00737272"/>
    <w:rsid w:val="007376E0"/>
    <w:rsid w:val="00737715"/>
    <w:rsid w:val="00737DC1"/>
    <w:rsid w:val="007401D0"/>
    <w:rsid w:val="00740701"/>
    <w:rsid w:val="0074082E"/>
    <w:rsid w:val="00740B0C"/>
    <w:rsid w:val="00740DB4"/>
    <w:rsid w:val="00740DC6"/>
    <w:rsid w:val="007411D8"/>
    <w:rsid w:val="00741AFF"/>
    <w:rsid w:val="00741DE9"/>
    <w:rsid w:val="0074209B"/>
    <w:rsid w:val="00742147"/>
    <w:rsid w:val="00742302"/>
    <w:rsid w:val="007424B6"/>
    <w:rsid w:val="00742612"/>
    <w:rsid w:val="00742A17"/>
    <w:rsid w:val="00742A72"/>
    <w:rsid w:val="00742C94"/>
    <w:rsid w:val="007432F7"/>
    <w:rsid w:val="00743583"/>
    <w:rsid w:val="00743CC1"/>
    <w:rsid w:val="007444E4"/>
    <w:rsid w:val="0074458A"/>
    <w:rsid w:val="00744F49"/>
    <w:rsid w:val="00745272"/>
    <w:rsid w:val="007453EC"/>
    <w:rsid w:val="00745784"/>
    <w:rsid w:val="007459BC"/>
    <w:rsid w:val="00745BA7"/>
    <w:rsid w:val="00745E82"/>
    <w:rsid w:val="00745F5B"/>
    <w:rsid w:val="00745F91"/>
    <w:rsid w:val="00746149"/>
    <w:rsid w:val="007461AD"/>
    <w:rsid w:val="0074660B"/>
    <w:rsid w:val="00746820"/>
    <w:rsid w:val="007469B2"/>
    <w:rsid w:val="00746AEB"/>
    <w:rsid w:val="00746D04"/>
    <w:rsid w:val="00746E7B"/>
    <w:rsid w:val="0074727E"/>
    <w:rsid w:val="007472C5"/>
    <w:rsid w:val="007479F8"/>
    <w:rsid w:val="00747C2D"/>
    <w:rsid w:val="00747FE9"/>
    <w:rsid w:val="00750387"/>
    <w:rsid w:val="007508B5"/>
    <w:rsid w:val="00750A92"/>
    <w:rsid w:val="00750B72"/>
    <w:rsid w:val="00750C33"/>
    <w:rsid w:val="00750C70"/>
    <w:rsid w:val="00750D0B"/>
    <w:rsid w:val="00751470"/>
    <w:rsid w:val="0075156A"/>
    <w:rsid w:val="0075159B"/>
    <w:rsid w:val="00751611"/>
    <w:rsid w:val="00751AAE"/>
    <w:rsid w:val="00751B3C"/>
    <w:rsid w:val="00751B72"/>
    <w:rsid w:val="0075237F"/>
    <w:rsid w:val="00752AF1"/>
    <w:rsid w:val="00752C4E"/>
    <w:rsid w:val="00753063"/>
    <w:rsid w:val="00754469"/>
    <w:rsid w:val="0075495B"/>
    <w:rsid w:val="00754B74"/>
    <w:rsid w:val="00754BA7"/>
    <w:rsid w:val="00755428"/>
    <w:rsid w:val="00755484"/>
    <w:rsid w:val="00755531"/>
    <w:rsid w:val="00755696"/>
    <w:rsid w:val="00755779"/>
    <w:rsid w:val="0075596E"/>
    <w:rsid w:val="00755AA9"/>
    <w:rsid w:val="00755D8C"/>
    <w:rsid w:val="00756855"/>
    <w:rsid w:val="00756990"/>
    <w:rsid w:val="007569F1"/>
    <w:rsid w:val="00756A3F"/>
    <w:rsid w:val="00756D13"/>
    <w:rsid w:val="0075724D"/>
    <w:rsid w:val="007573F4"/>
    <w:rsid w:val="0075799A"/>
    <w:rsid w:val="007579C4"/>
    <w:rsid w:val="00757D3F"/>
    <w:rsid w:val="00757F61"/>
    <w:rsid w:val="0076010B"/>
    <w:rsid w:val="007601D9"/>
    <w:rsid w:val="007602B2"/>
    <w:rsid w:val="00760874"/>
    <w:rsid w:val="00760C55"/>
    <w:rsid w:val="00761145"/>
    <w:rsid w:val="007611F6"/>
    <w:rsid w:val="007619A3"/>
    <w:rsid w:val="0076212A"/>
    <w:rsid w:val="00762624"/>
    <w:rsid w:val="00762654"/>
    <w:rsid w:val="00762B44"/>
    <w:rsid w:val="00762E99"/>
    <w:rsid w:val="00762FAD"/>
    <w:rsid w:val="007630C1"/>
    <w:rsid w:val="00763229"/>
    <w:rsid w:val="007633AA"/>
    <w:rsid w:val="007634FC"/>
    <w:rsid w:val="007638D3"/>
    <w:rsid w:val="00763ED6"/>
    <w:rsid w:val="00764155"/>
    <w:rsid w:val="0076416C"/>
    <w:rsid w:val="00764644"/>
    <w:rsid w:val="00764904"/>
    <w:rsid w:val="007649B7"/>
    <w:rsid w:val="00764A72"/>
    <w:rsid w:val="0076557D"/>
    <w:rsid w:val="007656E1"/>
    <w:rsid w:val="00765CAA"/>
    <w:rsid w:val="007663E6"/>
    <w:rsid w:val="0076671E"/>
    <w:rsid w:val="00766B6A"/>
    <w:rsid w:val="00766D54"/>
    <w:rsid w:val="00766E6F"/>
    <w:rsid w:val="007675E0"/>
    <w:rsid w:val="00767920"/>
    <w:rsid w:val="00767931"/>
    <w:rsid w:val="00767976"/>
    <w:rsid w:val="00770219"/>
    <w:rsid w:val="007705F5"/>
    <w:rsid w:val="007706F5"/>
    <w:rsid w:val="00770771"/>
    <w:rsid w:val="00770784"/>
    <w:rsid w:val="007710CC"/>
    <w:rsid w:val="00771179"/>
    <w:rsid w:val="00771265"/>
    <w:rsid w:val="0077150A"/>
    <w:rsid w:val="0077167B"/>
    <w:rsid w:val="00771D63"/>
    <w:rsid w:val="00772617"/>
    <w:rsid w:val="00772F0C"/>
    <w:rsid w:val="00773269"/>
    <w:rsid w:val="007734A1"/>
    <w:rsid w:val="007737AE"/>
    <w:rsid w:val="0077383E"/>
    <w:rsid w:val="0077402B"/>
    <w:rsid w:val="007746AF"/>
    <w:rsid w:val="007748C5"/>
    <w:rsid w:val="00774948"/>
    <w:rsid w:val="007749D7"/>
    <w:rsid w:val="00774D43"/>
    <w:rsid w:val="00775957"/>
    <w:rsid w:val="00775C1A"/>
    <w:rsid w:val="00775E51"/>
    <w:rsid w:val="007769A2"/>
    <w:rsid w:val="0077743A"/>
    <w:rsid w:val="00777B3D"/>
    <w:rsid w:val="00777F87"/>
    <w:rsid w:val="00777FE2"/>
    <w:rsid w:val="00780465"/>
    <w:rsid w:val="00780633"/>
    <w:rsid w:val="00780881"/>
    <w:rsid w:val="00780AB1"/>
    <w:rsid w:val="00781017"/>
    <w:rsid w:val="00781056"/>
    <w:rsid w:val="00781A11"/>
    <w:rsid w:val="00781A54"/>
    <w:rsid w:val="00781B26"/>
    <w:rsid w:val="007820CB"/>
    <w:rsid w:val="0078297A"/>
    <w:rsid w:val="00783121"/>
    <w:rsid w:val="0078321D"/>
    <w:rsid w:val="00783D14"/>
    <w:rsid w:val="00783D68"/>
    <w:rsid w:val="0078411A"/>
    <w:rsid w:val="007843DC"/>
    <w:rsid w:val="00784A91"/>
    <w:rsid w:val="007850B9"/>
    <w:rsid w:val="00785431"/>
    <w:rsid w:val="007857C7"/>
    <w:rsid w:val="0078589D"/>
    <w:rsid w:val="00785A0D"/>
    <w:rsid w:val="00786119"/>
    <w:rsid w:val="00786400"/>
    <w:rsid w:val="007864D0"/>
    <w:rsid w:val="0078650A"/>
    <w:rsid w:val="00786C24"/>
    <w:rsid w:val="0078727F"/>
    <w:rsid w:val="00787336"/>
    <w:rsid w:val="007900DF"/>
    <w:rsid w:val="0079010F"/>
    <w:rsid w:val="007901B0"/>
    <w:rsid w:val="00790231"/>
    <w:rsid w:val="00791646"/>
    <w:rsid w:val="00791651"/>
    <w:rsid w:val="007916BC"/>
    <w:rsid w:val="00791C3F"/>
    <w:rsid w:val="0079225F"/>
    <w:rsid w:val="007926FA"/>
    <w:rsid w:val="0079292B"/>
    <w:rsid w:val="00792CE3"/>
    <w:rsid w:val="00793211"/>
    <w:rsid w:val="0079325A"/>
    <w:rsid w:val="00793295"/>
    <w:rsid w:val="007933D5"/>
    <w:rsid w:val="00793459"/>
    <w:rsid w:val="007937B1"/>
    <w:rsid w:val="007938A8"/>
    <w:rsid w:val="00793D63"/>
    <w:rsid w:val="00794707"/>
    <w:rsid w:val="00794911"/>
    <w:rsid w:val="0079498A"/>
    <w:rsid w:val="007957D3"/>
    <w:rsid w:val="00795894"/>
    <w:rsid w:val="00795E24"/>
    <w:rsid w:val="00795FB3"/>
    <w:rsid w:val="00796016"/>
    <w:rsid w:val="00796193"/>
    <w:rsid w:val="0079642D"/>
    <w:rsid w:val="0079672F"/>
    <w:rsid w:val="007968BB"/>
    <w:rsid w:val="00796B3C"/>
    <w:rsid w:val="00797218"/>
    <w:rsid w:val="007973BB"/>
    <w:rsid w:val="0079744C"/>
    <w:rsid w:val="0079753D"/>
    <w:rsid w:val="0079783F"/>
    <w:rsid w:val="00797C3F"/>
    <w:rsid w:val="00797E09"/>
    <w:rsid w:val="007A07BB"/>
    <w:rsid w:val="007A07C3"/>
    <w:rsid w:val="007A1249"/>
    <w:rsid w:val="007A17AF"/>
    <w:rsid w:val="007A1910"/>
    <w:rsid w:val="007A1A23"/>
    <w:rsid w:val="007A1B25"/>
    <w:rsid w:val="007A1D66"/>
    <w:rsid w:val="007A20DC"/>
    <w:rsid w:val="007A2739"/>
    <w:rsid w:val="007A277C"/>
    <w:rsid w:val="007A2A6B"/>
    <w:rsid w:val="007A2D66"/>
    <w:rsid w:val="007A30E9"/>
    <w:rsid w:val="007A35D4"/>
    <w:rsid w:val="007A3BF9"/>
    <w:rsid w:val="007A3D5A"/>
    <w:rsid w:val="007A42E8"/>
    <w:rsid w:val="007A466E"/>
    <w:rsid w:val="007A4BF3"/>
    <w:rsid w:val="007A4F13"/>
    <w:rsid w:val="007A5095"/>
    <w:rsid w:val="007A525A"/>
    <w:rsid w:val="007A552B"/>
    <w:rsid w:val="007A582E"/>
    <w:rsid w:val="007A5E99"/>
    <w:rsid w:val="007A6363"/>
    <w:rsid w:val="007A6399"/>
    <w:rsid w:val="007A64C8"/>
    <w:rsid w:val="007A757F"/>
    <w:rsid w:val="007A782D"/>
    <w:rsid w:val="007A7C87"/>
    <w:rsid w:val="007B038C"/>
    <w:rsid w:val="007B1225"/>
    <w:rsid w:val="007B1ADD"/>
    <w:rsid w:val="007B1B3F"/>
    <w:rsid w:val="007B1D30"/>
    <w:rsid w:val="007B2031"/>
    <w:rsid w:val="007B32F3"/>
    <w:rsid w:val="007B331E"/>
    <w:rsid w:val="007B347C"/>
    <w:rsid w:val="007B39A1"/>
    <w:rsid w:val="007B3BBD"/>
    <w:rsid w:val="007B3C46"/>
    <w:rsid w:val="007B3CDB"/>
    <w:rsid w:val="007B417C"/>
    <w:rsid w:val="007B42C0"/>
    <w:rsid w:val="007B4390"/>
    <w:rsid w:val="007B4578"/>
    <w:rsid w:val="007B4BF9"/>
    <w:rsid w:val="007B4D1C"/>
    <w:rsid w:val="007B516A"/>
    <w:rsid w:val="007B55B2"/>
    <w:rsid w:val="007B597E"/>
    <w:rsid w:val="007B59E0"/>
    <w:rsid w:val="007B5B32"/>
    <w:rsid w:val="007B5EE3"/>
    <w:rsid w:val="007B68A8"/>
    <w:rsid w:val="007B6A95"/>
    <w:rsid w:val="007B708B"/>
    <w:rsid w:val="007B73A6"/>
    <w:rsid w:val="007B74CC"/>
    <w:rsid w:val="007B786D"/>
    <w:rsid w:val="007B7D94"/>
    <w:rsid w:val="007B7FD5"/>
    <w:rsid w:val="007C02C7"/>
    <w:rsid w:val="007C036B"/>
    <w:rsid w:val="007C0478"/>
    <w:rsid w:val="007C0AB1"/>
    <w:rsid w:val="007C1273"/>
    <w:rsid w:val="007C19B5"/>
    <w:rsid w:val="007C213A"/>
    <w:rsid w:val="007C21E6"/>
    <w:rsid w:val="007C2220"/>
    <w:rsid w:val="007C2F3F"/>
    <w:rsid w:val="007C3709"/>
    <w:rsid w:val="007C41D4"/>
    <w:rsid w:val="007C4221"/>
    <w:rsid w:val="007C49B9"/>
    <w:rsid w:val="007C49F1"/>
    <w:rsid w:val="007C500D"/>
    <w:rsid w:val="007C52AA"/>
    <w:rsid w:val="007C575F"/>
    <w:rsid w:val="007C5B9D"/>
    <w:rsid w:val="007C5BC9"/>
    <w:rsid w:val="007C5CFC"/>
    <w:rsid w:val="007C5D88"/>
    <w:rsid w:val="007C600C"/>
    <w:rsid w:val="007C6284"/>
    <w:rsid w:val="007C679C"/>
    <w:rsid w:val="007C734D"/>
    <w:rsid w:val="007C75E6"/>
    <w:rsid w:val="007D033A"/>
    <w:rsid w:val="007D04F8"/>
    <w:rsid w:val="007D0F5D"/>
    <w:rsid w:val="007D1259"/>
    <w:rsid w:val="007D170E"/>
    <w:rsid w:val="007D181E"/>
    <w:rsid w:val="007D1BEB"/>
    <w:rsid w:val="007D1CA1"/>
    <w:rsid w:val="007D1CD2"/>
    <w:rsid w:val="007D1E77"/>
    <w:rsid w:val="007D2755"/>
    <w:rsid w:val="007D281B"/>
    <w:rsid w:val="007D29F5"/>
    <w:rsid w:val="007D2B5D"/>
    <w:rsid w:val="007D2DF3"/>
    <w:rsid w:val="007D3790"/>
    <w:rsid w:val="007D380D"/>
    <w:rsid w:val="007D39A0"/>
    <w:rsid w:val="007D3D29"/>
    <w:rsid w:val="007D3EA7"/>
    <w:rsid w:val="007D3EB2"/>
    <w:rsid w:val="007D462B"/>
    <w:rsid w:val="007D469D"/>
    <w:rsid w:val="007D4BC9"/>
    <w:rsid w:val="007D5001"/>
    <w:rsid w:val="007D568F"/>
    <w:rsid w:val="007D5FDF"/>
    <w:rsid w:val="007D60F5"/>
    <w:rsid w:val="007D6EA8"/>
    <w:rsid w:val="007D7440"/>
    <w:rsid w:val="007D76EA"/>
    <w:rsid w:val="007D77C4"/>
    <w:rsid w:val="007D7C50"/>
    <w:rsid w:val="007D7F01"/>
    <w:rsid w:val="007D7F1F"/>
    <w:rsid w:val="007E06AA"/>
    <w:rsid w:val="007E0AAF"/>
    <w:rsid w:val="007E0BA5"/>
    <w:rsid w:val="007E0E5F"/>
    <w:rsid w:val="007E1167"/>
    <w:rsid w:val="007E1932"/>
    <w:rsid w:val="007E197D"/>
    <w:rsid w:val="007E198F"/>
    <w:rsid w:val="007E1DAE"/>
    <w:rsid w:val="007E20DB"/>
    <w:rsid w:val="007E21AB"/>
    <w:rsid w:val="007E2C7A"/>
    <w:rsid w:val="007E35BE"/>
    <w:rsid w:val="007E3637"/>
    <w:rsid w:val="007E3A66"/>
    <w:rsid w:val="007E3D35"/>
    <w:rsid w:val="007E3F7C"/>
    <w:rsid w:val="007E4216"/>
    <w:rsid w:val="007E42D9"/>
    <w:rsid w:val="007E4603"/>
    <w:rsid w:val="007E487C"/>
    <w:rsid w:val="007E4CE2"/>
    <w:rsid w:val="007E52C8"/>
    <w:rsid w:val="007E5463"/>
    <w:rsid w:val="007E551B"/>
    <w:rsid w:val="007E619D"/>
    <w:rsid w:val="007E671C"/>
    <w:rsid w:val="007E6ACF"/>
    <w:rsid w:val="007E6E5D"/>
    <w:rsid w:val="007E6EEC"/>
    <w:rsid w:val="007E6FD0"/>
    <w:rsid w:val="007E70FC"/>
    <w:rsid w:val="007E73A8"/>
    <w:rsid w:val="007E7475"/>
    <w:rsid w:val="007E7751"/>
    <w:rsid w:val="007E7C10"/>
    <w:rsid w:val="007E7CED"/>
    <w:rsid w:val="007F009E"/>
    <w:rsid w:val="007F00D9"/>
    <w:rsid w:val="007F01DE"/>
    <w:rsid w:val="007F0727"/>
    <w:rsid w:val="007F0B22"/>
    <w:rsid w:val="007F10FD"/>
    <w:rsid w:val="007F1437"/>
    <w:rsid w:val="007F1595"/>
    <w:rsid w:val="007F1958"/>
    <w:rsid w:val="007F1975"/>
    <w:rsid w:val="007F1B0F"/>
    <w:rsid w:val="007F1C47"/>
    <w:rsid w:val="007F232D"/>
    <w:rsid w:val="007F256E"/>
    <w:rsid w:val="007F27F9"/>
    <w:rsid w:val="007F448C"/>
    <w:rsid w:val="007F4775"/>
    <w:rsid w:val="007F4ADD"/>
    <w:rsid w:val="007F502C"/>
    <w:rsid w:val="007F5271"/>
    <w:rsid w:val="007F5486"/>
    <w:rsid w:val="007F59FC"/>
    <w:rsid w:val="007F5A3F"/>
    <w:rsid w:val="007F6075"/>
    <w:rsid w:val="007F611A"/>
    <w:rsid w:val="007F65D9"/>
    <w:rsid w:val="007F671B"/>
    <w:rsid w:val="007F6D38"/>
    <w:rsid w:val="007F6DAE"/>
    <w:rsid w:val="007F6EF1"/>
    <w:rsid w:val="007F7549"/>
    <w:rsid w:val="007F7715"/>
    <w:rsid w:val="007F7717"/>
    <w:rsid w:val="008000BF"/>
    <w:rsid w:val="0080026E"/>
    <w:rsid w:val="008006EC"/>
    <w:rsid w:val="00800990"/>
    <w:rsid w:val="00800BAD"/>
    <w:rsid w:val="00801E01"/>
    <w:rsid w:val="0080211B"/>
    <w:rsid w:val="008025BD"/>
    <w:rsid w:val="008028C7"/>
    <w:rsid w:val="00802BDE"/>
    <w:rsid w:val="00802D2A"/>
    <w:rsid w:val="00802D66"/>
    <w:rsid w:val="00803AC9"/>
    <w:rsid w:val="00803D8B"/>
    <w:rsid w:val="008040F1"/>
    <w:rsid w:val="008042F8"/>
    <w:rsid w:val="0080431E"/>
    <w:rsid w:val="00804B7C"/>
    <w:rsid w:val="00804BC4"/>
    <w:rsid w:val="00804CE4"/>
    <w:rsid w:val="00804CEB"/>
    <w:rsid w:val="0080516C"/>
    <w:rsid w:val="00805A30"/>
    <w:rsid w:val="00805B68"/>
    <w:rsid w:val="00806164"/>
    <w:rsid w:val="008062DF"/>
    <w:rsid w:val="00806607"/>
    <w:rsid w:val="00806DFE"/>
    <w:rsid w:val="00806EC1"/>
    <w:rsid w:val="00806FAA"/>
    <w:rsid w:val="008075F5"/>
    <w:rsid w:val="00807C08"/>
    <w:rsid w:val="00810316"/>
    <w:rsid w:val="00810638"/>
    <w:rsid w:val="008108F2"/>
    <w:rsid w:val="0081102B"/>
    <w:rsid w:val="00811417"/>
    <w:rsid w:val="00811591"/>
    <w:rsid w:val="008118F6"/>
    <w:rsid w:val="00812471"/>
    <w:rsid w:val="00812FCE"/>
    <w:rsid w:val="00813381"/>
    <w:rsid w:val="008136F8"/>
    <w:rsid w:val="00813A17"/>
    <w:rsid w:val="00813A99"/>
    <w:rsid w:val="00813C02"/>
    <w:rsid w:val="00813C55"/>
    <w:rsid w:val="00813CA4"/>
    <w:rsid w:val="00813D7D"/>
    <w:rsid w:val="00813FBA"/>
    <w:rsid w:val="00814383"/>
    <w:rsid w:val="00814780"/>
    <w:rsid w:val="00814DC5"/>
    <w:rsid w:val="00814F6E"/>
    <w:rsid w:val="00815A52"/>
    <w:rsid w:val="00815B2E"/>
    <w:rsid w:val="00816005"/>
    <w:rsid w:val="0081619D"/>
    <w:rsid w:val="00816689"/>
    <w:rsid w:val="00816D48"/>
    <w:rsid w:val="00816D78"/>
    <w:rsid w:val="00816F59"/>
    <w:rsid w:val="00817046"/>
    <w:rsid w:val="0081735F"/>
    <w:rsid w:val="008174D3"/>
    <w:rsid w:val="00817B55"/>
    <w:rsid w:val="00817B65"/>
    <w:rsid w:val="00817EEB"/>
    <w:rsid w:val="00817F48"/>
    <w:rsid w:val="00820078"/>
    <w:rsid w:val="00820223"/>
    <w:rsid w:val="00820434"/>
    <w:rsid w:val="00820570"/>
    <w:rsid w:val="00820668"/>
    <w:rsid w:val="0082096C"/>
    <w:rsid w:val="00820A9C"/>
    <w:rsid w:val="00820BB0"/>
    <w:rsid w:val="0082107F"/>
    <w:rsid w:val="00821368"/>
    <w:rsid w:val="00821510"/>
    <w:rsid w:val="00821773"/>
    <w:rsid w:val="00821B0E"/>
    <w:rsid w:val="00821D24"/>
    <w:rsid w:val="00821D76"/>
    <w:rsid w:val="00821E24"/>
    <w:rsid w:val="00821EBE"/>
    <w:rsid w:val="00822043"/>
    <w:rsid w:val="0082213C"/>
    <w:rsid w:val="008228AC"/>
    <w:rsid w:val="0082292C"/>
    <w:rsid w:val="00822B77"/>
    <w:rsid w:val="008230F9"/>
    <w:rsid w:val="008231D0"/>
    <w:rsid w:val="0082347C"/>
    <w:rsid w:val="00823C88"/>
    <w:rsid w:val="00823CA0"/>
    <w:rsid w:val="008247B8"/>
    <w:rsid w:val="0082494B"/>
    <w:rsid w:val="00824C57"/>
    <w:rsid w:val="00824E50"/>
    <w:rsid w:val="008250E7"/>
    <w:rsid w:val="0082539D"/>
    <w:rsid w:val="008253B1"/>
    <w:rsid w:val="008259BF"/>
    <w:rsid w:val="00825B1D"/>
    <w:rsid w:val="00825B29"/>
    <w:rsid w:val="00826603"/>
    <w:rsid w:val="0082664D"/>
    <w:rsid w:val="0082686F"/>
    <w:rsid w:val="0082696D"/>
    <w:rsid w:val="0082746F"/>
    <w:rsid w:val="00827778"/>
    <w:rsid w:val="00827A4D"/>
    <w:rsid w:val="0083027A"/>
    <w:rsid w:val="00830574"/>
    <w:rsid w:val="0083195E"/>
    <w:rsid w:val="00831E52"/>
    <w:rsid w:val="00832479"/>
    <w:rsid w:val="008328F7"/>
    <w:rsid w:val="00832DA4"/>
    <w:rsid w:val="00832DEF"/>
    <w:rsid w:val="00832E09"/>
    <w:rsid w:val="0083322F"/>
    <w:rsid w:val="0083323A"/>
    <w:rsid w:val="00833287"/>
    <w:rsid w:val="00833396"/>
    <w:rsid w:val="008338FE"/>
    <w:rsid w:val="00833A3F"/>
    <w:rsid w:val="00833B9F"/>
    <w:rsid w:val="00833C40"/>
    <w:rsid w:val="00833E4C"/>
    <w:rsid w:val="00833F80"/>
    <w:rsid w:val="008341F0"/>
    <w:rsid w:val="0083436A"/>
    <w:rsid w:val="008348CC"/>
    <w:rsid w:val="00834F07"/>
    <w:rsid w:val="008355D2"/>
    <w:rsid w:val="0083567B"/>
    <w:rsid w:val="0083586F"/>
    <w:rsid w:val="00835EA0"/>
    <w:rsid w:val="00835EC1"/>
    <w:rsid w:val="0083614B"/>
    <w:rsid w:val="008369A6"/>
    <w:rsid w:val="00836A0C"/>
    <w:rsid w:val="00836B6B"/>
    <w:rsid w:val="00836C36"/>
    <w:rsid w:val="00836FBA"/>
    <w:rsid w:val="0083766D"/>
    <w:rsid w:val="008377BD"/>
    <w:rsid w:val="0083782A"/>
    <w:rsid w:val="00837E26"/>
    <w:rsid w:val="008402F9"/>
    <w:rsid w:val="0084034A"/>
    <w:rsid w:val="00840AC8"/>
    <w:rsid w:val="00841222"/>
    <w:rsid w:val="0084142A"/>
    <w:rsid w:val="008415F9"/>
    <w:rsid w:val="0084281B"/>
    <w:rsid w:val="0084310F"/>
    <w:rsid w:val="00843469"/>
    <w:rsid w:val="00843C6E"/>
    <w:rsid w:val="00844CEB"/>
    <w:rsid w:val="00844EE2"/>
    <w:rsid w:val="00845416"/>
    <w:rsid w:val="0084552C"/>
    <w:rsid w:val="00845754"/>
    <w:rsid w:val="0084580D"/>
    <w:rsid w:val="00845D17"/>
    <w:rsid w:val="008462F9"/>
    <w:rsid w:val="00847AB1"/>
    <w:rsid w:val="00847B2B"/>
    <w:rsid w:val="00847CE3"/>
    <w:rsid w:val="008503FD"/>
    <w:rsid w:val="00850A68"/>
    <w:rsid w:val="00851387"/>
    <w:rsid w:val="00851548"/>
    <w:rsid w:val="00851941"/>
    <w:rsid w:val="00851F06"/>
    <w:rsid w:val="00851F29"/>
    <w:rsid w:val="0085202F"/>
    <w:rsid w:val="0085214C"/>
    <w:rsid w:val="0085281B"/>
    <w:rsid w:val="00852A01"/>
    <w:rsid w:val="00853520"/>
    <w:rsid w:val="00853612"/>
    <w:rsid w:val="008537D3"/>
    <w:rsid w:val="00853CA5"/>
    <w:rsid w:val="008543C1"/>
    <w:rsid w:val="008545C6"/>
    <w:rsid w:val="0085462F"/>
    <w:rsid w:val="00854B04"/>
    <w:rsid w:val="00854B5A"/>
    <w:rsid w:val="00854F33"/>
    <w:rsid w:val="008550A3"/>
    <w:rsid w:val="008555D8"/>
    <w:rsid w:val="008555E9"/>
    <w:rsid w:val="00855999"/>
    <w:rsid w:val="00855AAD"/>
    <w:rsid w:val="00855F4F"/>
    <w:rsid w:val="008563C8"/>
    <w:rsid w:val="0085641C"/>
    <w:rsid w:val="008573F8"/>
    <w:rsid w:val="00857A75"/>
    <w:rsid w:val="00857DA4"/>
    <w:rsid w:val="00857FC8"/>
    <w:rsid w:val="00860422"/>
    <w:rsid w:val="00860583"/>
    <w:rsid w:val="008605A5"/>
    <w:rsid w:val="0086074C"/>
    <w:rsid w:val="00860938"/>
    <w:rsid w:val="00860AA9"/>
    <w:rsid w:val="00860C37"/>
    <w:rsid w:val="00860D93"/>
    <w:rsid w:val="00860EE9"/>
    <w:rsid w:val="00860FC8"/>
    <w:rsid w:val="008616D9"/>
    <w:rsid w:val="00861B06"/>
    <w:rsid w:val="0086218E"/>
    <w:rsid w:val="008621CA"/>
    <w:rsid w:val="00862359"/>
    <w:rsid w:val="008623B9"/>
    <w:rsid w:val="00862859"/>
    <w:rsid w:val="008628D3"/>
    <w:rsid w:val="00862C76"/>
    <w:rsid w:val="00863E32"/>
    <w:rsid w:val="0086420C"/>
    <w:rsid w:val="0086430C"/>
    <w:rsid w:val="00864677"/>
    <w:rsid w:val="00864A49"/>
    <w:rsid w:val="00864A50"/>
    <w:rsid w:val="00864C2F"/>
    <w:rsid w:val="00864C92"/>
    <w:rsid w:val="00864E73"/>
    <w:rsid w:val="00865B8C"/>
    <w:rsid w:val="008663E7"/>
    <w:rsid w:val="008665E6"/>
    <w:rsid w:val="00867421"/>
    <w:rsid w:val="00867A54"/>
    <w:rsid w:val="00867F40"/>
    <w:rsid w:val="0087021A"/>
    <w:rsid w:val="00870318"/>
    <w:rsid w:val="008708A6"/>
    <w:rsid w:val="00870B9F"/>
    <w:rsid w:val="00870E79"/>
    <w:rsid w:val="00871CE5"/>
    <w:rsid w:val="00872083"/>
    <w:rsid w:val="008720A2"/>
    <w:rsid w:val="008729A1"/>
    <w:rsid w:val="00872BC8"/>
    <w:rsid w:val="00872DD0"/>
    <w:rsid w:val="00872FD3"/>
    <w:rsid w:val="008732D2"/>
    <w:rsid w:val="0087332F"/>
    <w:rsid w:val="008737B5"/>
    <w:rsid w:val="00873840"/>
    <w:rsid w:val="00873920"/>
    <w:rsid w:val="00873F4E"/>
    <w:rsid w:val="008740EE"/>
    <w:rsid w:val="00874231"/>
    <w:rsid w:val="0087428F"/>
    <w:rsid w:val="008749D6"/>
    <w:rsid w:val="00874A26"/>
    <w:rsid w:val="00874C83"/>
    <w:rsid w:val="008753C9"/>
    <w:rsid w:val="008760A9"/>
    <w:rsid w:val="00876538"/>
    <w:rsid w:val="008768BC"/>
    <w:rsid w:val="00876E61"/>
    <w:rsid w:val="008775ED"/>
    <w:rsid w:val="008775F8"/>
    <w:rsid w:val="00877946"/>
    <w:rsid w:val="00877966"/>
    <w:rsid w:val="008801BD"/>
    <w:rsid w:val="00880A0E"/>
    <w:rsid w:val="00880DA9"/>
    <w:rsid w:val="00880FFE"/>
    <w:rsid w:val="00881017"/>
    <w:rsid w:val="00881171"/>
    <w:rsid w:val="00881418"/>
    <w:rsid w:val="0088157C"/>
    <w:rsid w:val="00881B58"/>
    <w:rsid w:val="00881DAB"/>
    <w:rsid w:val="00881EA2"/>
    <w:rsid w:val="0088228B"/>
    <w:rsid w:val="0088228F"/>
    <w:rsid w:val="00882528"/>
    <w:rsid w:val="00882882"/>
    <w:rsid w:val="0088296C"/>
    <w:rsid w:val="00882996"/>
    <w:rsid w:val="00883214"/>
    <w:rsid w:val="0088344E"/>
    <w:rsid w:val="00883804"/>
    <w:rsid w:val="00883962"/>
    <w:rsid w:val="00883DD2"/>
    <w:rsid w:val="00884DFF"/>
    <w:rsid w:val="008852A2"/>
    <w:rsid w:val="008859EE"/>
    <w:rsid w:val="008859F7"/>
    <w:rsid w:val="00885C6A"/>
    <w:rsid w:val="00886256"/>
    <w:rsid w:val="008863D1"/>
    <w:rsid w:val="0088642C"/>
    <w:rsid w:val="008869A7"/>
    <w:rsid w:val="00886AD7"/>
    <w:rsid w:val="0088704A"/>
    <w:rsid w:val="0088717B"/>
    <w:rsid w:val="008875E3"/>
    <w:rsid w:val="008878CD"/>
    <w:rsid w:val="008878D7"/>
    <w:rsid w:val="00887B03"/>
    <w:rsid w:val="00887B21"/>
    <w:rsid w:val="00887DF2"/>
    <w:rsid w:val="00887E7D"/>
    <w:rsid w:val="00890155"/>
    <w:rsid w:val="00890234"/>
    <w:rsid w:val="008902E0"/>
    <w:rsid w:val="0089045C"/>
    <w:rsid w:val="00890468"/>
    <w:rsid w:val="008905C4"/>
    <w:rsid w:val="00890882"/>
    <w:rsid w:val="00890C02"/>
    <w:rsid w:val="008910C1"/>
    <w:rsid w:val="00891289"/>
    <w:rsid w:val="008914A3"/>
    <w:rsid w:val="008915ED"/>
    <w:rsid w:val="00891B03"/>
    <w:rsid w:val="00891E48"/>
    <w:rsid w:val="00891E8B"/>
    <w:rsid w:val="00892158"/>
    <w:rsid w:val="00892A5F"/>
    <w:rsid w:val="00892C48"/>
    <w:rsid w:val="00892C67"/>
    <w:rsid w:val="00892CD9"/>
    <w:rsid w:val="00892E3C"/>
    <w:rsid w:val="008932C6"/>
    <w:rsid w:val="00893720"/>
    <w:rsid w:val="008937C5"/>
    <w:rsid w:val="008937CB"/>
    <w:rsid w:val="00893B3A"/>
    <w:rsid w:val="00893FA2"/>
    <w:rsid w:val="00894554"/>
    <w:rsid w:val="00894E8A"/>
    <w:rsid w:val="00894F3F"/>
    <w:rsid w:val="0089500C"/>
    <w:rsid w:val="00895506"/>
    <w:rsid w:val="00895771"/>
    <w:rsid w:val="008965A5"/>
    <w:rsid w:val="008965AF"/>
    <w:rsid w:val="00896773"/>
    <w:rsid w:val="0089697F"/>
    <w:rsid w:val="00896A2B"/>
    <w:rsid w:val="00896B72"/>
    <w:rsid w:val="00896C1E"/>
    <w:rsid w:val="00897D2E"/>
    <w:rsid w:val="00897EC8"/>
    <w:rsid w:val="00897FB2"/>
    <w:rsid w:val="00897FE0"/>
    <w:rsid w:val="008A0397"/>
    <w:rsid w:val="008A0A83"/>
    <w:rsid w:val="008A0CBB"/>
    <w:rsid w:val="008A1752"/>
    <w:rsid w:val="008A197E"/>
    <w:rsid w:val="008A233C"/>
    <w:rsid w:val="008A254A"/>
    <w:rsid w:val="008A2C60"/>
    <w:rsid w:val="008A2C7F"/>
    <w:rsid w:val="008A2DCC"/>
    <w:rsid w:val="008A2EF7"/>
    <w:rsid w:val="008A356D"/>
    <w:rsid w:val="008A36EA"/>
    <w:rsid w:val="008A396E"/>
    <w:rsid w:val="008A3FED"/>
    <w:rsid w:val="008A3FEE"/>
    <w:rsid w:val="008A469E"/>
    <w:rsid w:val="008A4864"/>
    <w:rsid w:val="008A4BCA"/>
    <w:rsid w:val="008A4E8C"/>
    <w:rsid w:val="008A5171"/>
    <w:rsid w:val="008A541E"/>
    <w:rsid w:val="008A5639"/>
    <w:rsid w:val="008A56E3"/>
    <w:rsid w:val="008A6148"/>
    <w:rsid w:val="008A6498"/>
    <w:rsid w:val="008A6548"/>
    <w:rsid w:val="008A6703"/>
    <w:rsid w:val="008A7AEB"/>
    <w:rsid w:val="008A7D1B"/>
    <w:rsid w:val="008B07F7"/>
    <w:rsid w:val="008B0879"/>
    <w:rsid w:val="008B0BCD"/>
    <w:rsid w:val="008B1132"/>
    <w:rsid w:val="008B156C"/>
    <w:rsid w:val="008B186E"/>
    <w:rsid w:val="008B1F33"/>
    <w:rsid w:val="008B2305"/>
    <w:rsid w:val="008B2693"/>
    <w:rsid w:val="008B286D"/>
    <w:rsid w:val="008B2E2C"/>
    <w:rsid w:val="008B3277"/>
    <w:rsid w:val="008B3F01"/>
    <w:rsid w:val="008B4452"/>
    <w:rsid w:val="008B4606"/>
    <w:rsid w:val="008B46BA"/>
    <w:rsid w:val="008B46C6"/>
    <w:rsid w:val="008B4CE3"/>
    <w:rsid w:val="008B5BC8"/>
    <w:rsid w:val="008B5D35"/>
    <w:rsid w:val="008B5DD1"/>
    <w:rsid w:val="008B64F8"/>
    <w:rsid w:val="008B67A0"/>
    <w:rsid w:val="008B790A"/>
    <w:rsid w:val="008B7AB4"/>
    <w:rsid w:val="008B7CD7"/>
    <w:rsid w:val="008C10F8"/>
    <w:rsid w:val="008C1584"/>
    <w:rsid w:val="008C196A"/>
    <w:rsid w:val="008C1E50"/>
    <w:rsid w:val="008C23DA"/>
    <w:rsid w:val="008C25FE"/>
    <w:rsid w:val="008C2886"/>
    <w:rsid w:val="008C29CB"/>
    <w:rsid w:val="008C2DEE"/>
    <w:rsid w:val="008C2EDA"/>
    <w:rsid w:val="008C3052"/>
    <w:rsid w:val="008C38FF"/>
    <w:rsid w:val="008C3CCA"/>
    <w:rsid w:val="008C3F0E"/>
    <w:rsid w:val="008C3F26"/>
    <w:rsid w:val="008C461D"/>
    <w:rsid w:val="008C46D6"/>
    <w:rsid w:val="008C4F54"/>
    <w:rsid w:val="008C517D"/>
    <w:rsid w:val="008C56EF"/>
    <w:rsid w:val="008C58DB"/>
    <w:rsid w:val="008C62B3"/>
    <w:rsid w:val="008C652C"/>
    <w:rsid w:val="008C65F7"/>
    <w:rsid w:val="008C7055"/>
    <w:rsid w:val="008C743E"/>
    <w:rsid w:val="008C74E6"/>
    <w:rsid w:val="008C76A1"/>
    <w:rsid w:val="008C77DB"/>
    <w:rsid w:val="008C7DDF"/>
    <w:rsid w:val="008C7FBD"/>
    <w:rsid w:val="008D006C"/>
    <w:rsid w:val="008D0490"/>
    <w:rsid w:val="008D06D1"/>
    <w:rsid w:val="008D099F"/>
    <w:rsid w:val="008D107B"/>
    <w:rsid w:val="008D11A9"/>
    <w:rsid w:val="008D11AB"/>
    <w:rsid w:val="008D14F2"/>
    <w:rsid w:val="008D1C4F"/>
    <w:rsid w:val="008D1CBE"/>
    <w:rsid w:val="008D1E94"/>
    <w:rsid w:val="008D22EC"/>
    <w:rsid w:val="008D2740"/>
    <w:rsid w:val="008D33E6"/>
    <w:rsid w:val="008D38B0"/>
    <w:rsid w:val="008D3D61"/>
    <w:rsid w:val="008D4FAD"/>
    <w:rsid w:val="008D5165"/>
    <w:rsid w:val="008D5401"/>
    <w:rsid w:val="008D54CC"/>
    <w:rsid w:val="008D5739"/>
    <w:rsid w:val="008D5920"/>
    <w:rsid w:val="008D5992"/>
    <w:rsid w:val="008D5B77"/>
    <w:rsid w:val="008D5F91"/>
    <w:rsid w:val="008D609C"/>
    <w:rsid w:val="008D61E7"/>
    <w:rsid w:val="008D6204"/>
    <w:rsid w:val="008D636B"/>
    <w:rsid w:val="008D6444"/>
    <w:rsid w:val="008D668F"/>
    <w:rsid w:val="008D6BA7"/>
    <w:rsid w:val="008D6C8F"/>
    <w:rsid w:val="008D6CF6"/>
    <w:rsid w:val="008D6F18"/>
    <w:rsid w:val="008D6FB7"/>
    <w:rsid w:val="008D701C"/>
    <w:rsid w:val="008D7D03"/>
    <w:rsid w:val="008E015B"/>
    <w:rsid w:val="008E04BD"/>
    <w:rsid w:val="008E0899"/>
    <w:rsid w:val="008E107A"/>
    <w:rsid w:val="008E15B8"/>
    <w:rsid w:val="008E2514"/>
    <w:rsid w:val="008E2922"/>
    <w:rsid w:val="008E2B07"/>
    <w:rsid w:val="008E3508"/>
    <w:rsid w:val="008E3CFC"/>
    <w:rsid w:val="008E3DE1"/>
    <w:rsid w:val="008E3F8E"/>
    <w:rsid w:val="008E4122"/>
    <w:rsid w:val="008E447B"/>
    <w:rsid w:val="008E482B"/>
    <w:rsid w:val="008E4875"/>
    <w:rsid w:val="008E4F30"/>
    <w:rsid w:val="008E50EF"/>
    <w:rsid w:val="008E514E"/>
    <w:rsid w:val="008E5452"/>
    <w:rsid w:val="008E5478"/>
    <w:rsid w:val="008E57A1"/>
    <w:rsid w:val="008E5DCA"/>
    <w:rsid w:val="008E5F10"/>
    <w:rsid w:val="008E62EF"/>
    <w:rsid w:val="008E65DA"/>
    <w:rsid w:val="008E69EE"/>
    <w:rsid w:val="008E6BA3"/>
    <w:rsid w:val="008E7499"/>
    <w:rsid w:val="008E7B1E"/>
    <w:rsid w:val="008E7B60"/>
    <w:rsid w:val="008E7F30"/>
    <w:rsid w:val="008F060B"/>
    <w:rsid w:val="008F0ACE"/>
    <w:rsid w:val="008F0C21"/>
    <w:rsid w:val="008F0D01"/>
    <w:rsid w:val="008F0EBB"/>
    <w:rsid w:val="008F0ED8"/>
    <w:rsid w:val="008F0F79"/>
    <w:rsid w:val="008F10B7"/>
    <w:rsid w:val="008F110E"/>
    <w:rsid w:val="008F1120"/>
    <w:rsid w:val="008F1335"/>
    <w:rsid w:val="008F1430"/>
    <w:rsid w:val="008F1BC1"/>
    <w:rsid w:val="008F1D13"/>
    <w:rsid w:val="008F1DA9"/>
    <w:rsid w:val="008F2596"/>
    <w:rsid w:val="008F25E1"/>
    <w:rsid w:val="008F281D"/>
    <w:rsid w:val="008F2D5B"/>
    <w:rsid w:val="008F3395"/>
    <w:rsid w:val="008F33EE"/>
    <w:rsid w:val="008F361E"/>
    <w:rsid w:val="008F3DD3"/>
    <w:rsid w:val="008F445C"/>
    <w:rsid w:val="008F44C0"/>
    <w:rsid w:val="008F4E41"/>
    <w:rsid w:val="008F4FB2"/>
    <w:rsid w:val="008F504D"/>
    <w:rsid w:val="008F5381"/>
    <w:rsid w:val="008F5893"/>
    <w:rsid w:val="008F5A15"/>
    <w:rsid w:val="008F5F16"/>
    <w:rsid w:val="008F6009"/>
    <w:rsid w:val="008F6240"/>
    <w:rsid w:val="008F65FD"/>
    <w:rsid w:val="008F6ABF"/>
    <w:rsid w:val="008F78BB"/>
    <w:rsid w:val="008F7FAA"/>
    <w:rsid w:val="008F7FBF"/>
    <w:rsid w:val="00900056"/>
    <w:rsid w:val="00900386"/>
    <w:rsid w:val="0090039C"/>
    <w:rsid w:val="0090076B"/>
    <w:rsid w:val="00900C8E"/>
    <w:rsid w:val="00901202"/>
    <w:rsid w:val="00901B4F"/>
    <w:rsid w:val="009020EC"/>
    <w:rsid w:val="00902238"/>
    <w:rsid w:val="00902A0B"/>
    <w:rsid w:val="00902B07"/>
    <w:rsid w:val="00902DAC"/>
    <w:rsid w:val="00903BBB"/>
    <w:rsid w:val="00903CFE"/>
    <w:rsid w:val="0090413D"/>
    <w:rsid w:val="009043E0"/>
    <w:rsid w:val="00904B58"/>
    <w:rsid w:val="00904BD7"/>
    <w:rsid w:val="00904D0F"/>
    <w:rsid w:val="00905255"/>
    <w:rsid w:val="00905397"/>
    <w:rsid w:val="00905519"/>
    <w:rsid w:val="00905550"/>
    <w:rsid w:val="00905566"/>
    <w:rsid w:val="00905F10"/>
    <w:rsid w:val="009062DD"/>
    <w:rsid w:val="0090655C"/>
    <w:rsid w:val="00906C9C"/>
    <w:rsid w:val="00906F15"/>
    <w:rsid w:val="00906F60"/>
    <w:rsid w:val="0090723F"/>
    <w:rsid w:val="00907A0F"/>
    <w:rsid w:val="00907FED"/>
    <w:rsid w:val="009101D4"/>
    <w:rsid w:val="00910ACC"/>
    <w:rsid w:val="00910F97"/>
    <w:rsid w:val="0091121F"/>
    <w:rsid w:val="009112B4"/>
    <w:rsid w:val="00911633"/>
    <w:rsid w:val="00911644"/>
    <w:rsid w:val="0091184E"/>
    <w:rsid w:val="00911E44"/>
    <w:rsid w:val="00912074"/>
    <w:rsid w:val="00912429"/>
    <w:rsid w:val="00912677"/>
    <w:rsid w:val="00912BC9"/>
    <w:rsid w:val="00912D62"/>
    <w:rsid w:val="00912DE4"/>
    <w:rsid w:val="00912E51"/>
    <w:rsid w:val="00912E78"/>
    <w:rsid w:val="00912E98"/>
    <w:rsid w:val="00913029"/>
    <w:rsid w:val="00913A22"/>
    <w:rsid w:val="00913D15"/>
    <w:rsid w:val="00913E2F"/>
    <w:rsid w:val="00913E88"/>
    <w:rsid w:val="00913FDA"/>
    <w:rsid w:val="00914A52"/>
    <w:rsid w:val="009150BE"/>
    <w:rsid w:val="00915893"/>
    <w:rsid w:val="00915961"/>
    <w:rsid w:val="00915C0D"/>
    <w:rsid w:val="00916118"/>
    <w:rsid w:val="00916D66"/>
    <w:rsid w:val="00916F92"/>
    <w:rsid w:val="00917885"/>
    <w:rsid w:val="0092048B"/>
    <w:rsid w:val="009205A1"/>
    <w:rsid w:val="00920CD9"/>
    <w:rsid w:val="00921171"/>
    <w:rsid w:val="009220CD"/>
    <w:rsid w:val="009223B2"/>
    <w:rsid w:val="009224E8"/>
    <w:rsid w:val="009226BD"/>
    <w:rsid w:val="00922E13"/>
    <w:rsid w:val="009230D9"/>
    <w:rsid w:val="009233FC"/>
    <w:rsid w:val="00923FF2"/>
    <w:rsid w:val="0092438C"/>
    <w:rsid w:val="00924647"/>
    <w:rsid w:val="0092491D"/>
    <w:rsid w:val="00924D7E"/>
    <w:rsid w:val="00924ECA"/>
    <w:rsid w:val="00925819"/>
    <w:rsid w:val="00925A4B"/>
    <w:rsid w:val="00925C74"/>
    <w:rsid w:val="00926439"/>
    <w:rsid w:val="009264B1"/>
    <w:rsid w:val="00926549"/>
    <w:rsid w:val="009268F5"/>
    <w:rsid w:val="00926D29"/>
    <w:rsid w:val="00927607"/>
    <w:rsid w:val="00927AD2"/>
    <w:rsid w:val="00927E3C"/>
    <w:rsid w:val="0093033E"/>
    <w:rsid w:val="009303FC"/>
    <w:rsid w:val="0093050E"/>
    <w:rsid w:val="0093088C"/>
    <w:rsid w:val="009308EF"/>
    <w:rsid w:val="009309BE"/>
    <w:rsid w:val="00931917"/>
    <w:rsid w:val="00931B44"/>
    <w:rsid w:val="00931D35"/>
    <w:rsid w:val="00932D3F"/>
    <w:rsid w:val="00932E51"/>
    <w:rsid w:val="00932E8A"/>
    <w:rsid w:val="009333A2"/>
    <w:rsid w:val="009337EF"/>
    <w:rsid w:val="00933E9B"/>
    <w:rsid w:val="00934374"/>
    <w:rsid w:val="009348F6"/>
    <w:rsid w:val="00934B3D"/>
    <w:rsid w:val="0093513E"/>
    <w:rsid w:val="00935321"/>
    <w:rsid w:val="00935579"/>
    <w:rsid w:val="009355B2"/>
    <w:rsid w:val="009356E8"/>
    <w:rsid w:val="0093583C"/>
    <w:rsid w:val="00935CFB"/>
    <w:rsid w:val="00935D87"/>
    <w:rsid w:val="00935EE8"/>
    <w:rsid w:val="00936115"/>
    <w:rsid w:val="009368B6"/>
    <w:rsid w:val="009368D1"/>
    <w:rsid w:val="00936A00"/>
    <w:rsid w:val="00936AB4"/>
    <w:rsid w:val="00936AC8"/>
    <w:rsid w:val="00936C8F"/>
    <w:rsid w:val="009372CA"/>
    <w:rsid w:val="009372FF"/>
    <w:rsid w:val="00937D9F"/>
    <w:rsid w:val="00937F0E"/>
    <w:rsid w:val="00937FD6"/>
    <w:rsid w:val="009401E7"/>
    <w:rsid w:val="00940215"/>
    <w:rsid w:val="0094084D"/>
    <w:rsid w:val="00940A13"/>
    <w:rsid w:val="00940AB8"/>
    <w:rsid w:val="00941A3F"/>
    <w:rsid w:val="00941F18"/>
    <w:rsid w:val="00942583"/>
    <w:rsid w:val="0094287E"/>
    <w:rsid w:val="00943291"/>
    <w:rsid w:val="00943369"/>
    <w:rsid w:val="00943513"/>
    <w:rsid w:val="009437A3"/>
    <w:rsid w:val="00943804"/>
    <w:rsid w:val="00943E5E"/>
    <w:rsid w:val="00943EC9"/>
    <w:rsid w:val="00944284"/>
    <w:rsid w:val="00944294"/>
    <w:rsid w:val="00944561"/>
    <w:rsid w:val="00944B44"/>
    <w:rsid w:val="00944DA6"/>
    <w:rsid w:val="00944E9C"/>
    <w:rsid w:val="0094513E"/>
    <w:rsid w:val="009451BD"/>
    <w:rsid w:val="00945304"/>
    <w:rsid w:val="00945486"/>
    <w:rsid w:val="00945947"/>
    <w:rsid w:val="00946821"/>
    <w:rsid w:val="00946C13"/>
    <w:rsid w:val="009476D7"/>
    <w:rsid w:val="0094783E"/>
    <w:rsid w:val="009509DB"/>
    <w:rsid w:val="00950A86"/>
    <w:rsid w:val="00950AFC"/>
    <w:rsid w:val="009513D6"/>
    <w:rsid w:val="00951577"/>
    <w:rsid w:val="00951688"/>
    <w:rsid w:val="00951725"/>
    <w:rsid w:val="009517AB"/>
    <w:rsid w:val="00951D46"/>
    <w:rsid w:val="00951FD6"/>
    <w:rsid w:val="0095221A"/>
    <w:rsid w:val="0095225A"/>
    <w:rsid w:val="009522FC"/>
    <w:rsid w:val="009527A9"/>
    <w:rsid w:val="009528D0"/>
    <w:rsid w:val="009529EC"/>
    <w:rsid w:val="00952C7B"/>
    <w:rsid w:val="00952DDB"/>
    <w:rsid w:val="0095313A"/>
    <w:rsid w:val="009531F3"/>
    <w:rsid w:val="00953343"/>
    <w:rsid w:val="0095406E"/>
    <w:rsid w:val="00954415"/>
    <w:rsid w:val="00954BC0"/>
    <w:rsid w:val="00954D73"/>
    <w:rsid w:val="00954E50"/>
    <w:rsid w:val="00954EEF"/>
    <w:rsid w:val="00954F9D"/>
    <w:rsid w:val="009552F0"/>
    <w:rsid w:val="009559E8"/>
    <w:rsid w:val="00955CAC"/>
    <w:rsid w:val="009563A5"/>
    <w:rsid w:val="00956616"/>
    <w:rsid w:val="00956787"/>
    <w:rsid w:val="00956948"/>
    <w:rsid w:val="00957043"/>
    <w:rsid w:val="009578BE"/>
    <w:rsid w:val="00957C1C"/>
    <w:rsid w:val="00960336"/>
    <w:rsid w:val="00961033"/>
    <w:rsid w:val="009612AC"/>
    <w:rsid w:val="0096188E"/>
    <w:rsid w:val="00961AFE"/>
    <w:rsid w:val="00961C7B"/>
    <w:rsid w:val="00961C90"/>
    <w:rsid w:val="00961F60"/>
    <w:rsid w:val="00962403"/>
    <w:rsid w:val="0096246E"/>
    <w:rsid w:val="009628E0"/>
    <w:rsid w:val="00962C21"/>
    <w:rsid w:val="00962E6A"/>
    <w:rsid w:val="00962FB4"/>
    <w:rsid w:val="00963194"/>
    <w:rsid w:val="0096331F"/>
    <w:rsid w:val="009638F1"/>
    <w:rsid w:val="00964880"/>
    <w:rsid w:val="00965058"/>
    <w:rsid w:val="00965423"/>
    <w:rsid w:val="00965759"/>
    <w:rsid w:val="00965873"/>
    <w:rsid w:val="009658E5"/>
    <w:rsid w:val="00965CA5"/>
    <w:rsid w:val="009662A9"/>
    <w:rsid w:val="00966311"/>
    <w:rsid w:val="00966491"/>
    <w:rsid w:val="00966D40"/>
    <w:rsid w:val="00966FBB"/>
    <w:rsid w:val="00967241"/>
    <w:rsid w:val="00967389"/>
    <w:rsid w:val="00967BC2"/>
    <w:rsid w:val="009702DC"/>
    <w:rsid w:val="0097038D"/>
    <w:rsid w:val="00970875"/>
    <w:rsid w:val="0097092A"/>
    <w:rsid w:val="00970994"/>
    <w:rsid w:val="00970A1A"/>
    <w:rsid w:val="009721DD"/>
    <w:rsid w:val="009722CC"/>
    <w:rsid w:val="00972DC1"/>
    <w:rsid w:val="00972FCC"/>
    <w:rsid w:val="009733D5"/>
    <w:rsid w:val="009736A4"/>
    <w:rsid w:val="009736BF"/>
    <w:rsid w:val="00973D1C"/>
    <w:rsid w:val="0097436D"/>
    <w:rsid w:val="00974659"/>
    <w:rsid w:val="0097498D"/>
    <w:rsid w:val="00974CF9"/>
    <w:rsid w:val="009755FD"/>
    <w:rsid w:val="00975808"/>
    <w:rsid w:val="00975D7D"/>
    <w:rsid w:val="00976554"/>
    <w:rsid w:val="0097668F"/>
    <w:rsid w:val="00976C57"/>
    <w:rsid w:val="00976E67"/>
    <w:rsid w:val="0097721F"/>
    <w:rsid w:val="00977447"/>
    <w:rsid w:val="00977539"/>
    <w:rsid w:val="00977660"/>
    <w:rsid w:val="00977990"/>
    <w:rsid w:val="00977A5A"/>
    <w:rsid w:val="00977B7E"/>
    <w:rsid w:val="00980057"/>
    <w:rsid w:val="00980064"/>
    <w:rsid w:val="00980930"/>
    <w:rsid w:val="00980F74"/>
    <w:rsid w:val="009811D1"/>
    <w:rsid w:val="0098133C"/>
    <w:rsid w:val="00981B56"/>
    <w:rsid w:val="0098209E"/>
    <w:rsid w:val="00982412"/>
    <w:rsid w:val="00982568"/>
    <w:rsid w:val="00982753"/>
    <w:rsid w:val="00982A1E"/>
    <w:rsid w:val="00982B40"/>
    <w:rsid w:val="00982C56"/>
    <w:rsid w:val="009834E4"/>
    <w:rsid w:val="009834F6"/>
    <w:rsid w:val="0098378B"/>
    <w:rsid w:val="00983872"/>
    <w:rsid w:val="00983909"/>
    <w:rsid w:val="00983993"/>
    <w:rsid w:val="00983F15"/>
    <w:rsid w:val="00983FBE"/>
    <w:rsid w:val="009847BC"/>
    <w:rsid w:val="0098480D"/>
    <w:rsid w:val="00984935"/>
    <w:rsid w:val="00984DF1"/>
    <w:rsid w:val="00984F4F"/>
    <w:rsid w:val="00985764"/>
    <w:rsid w:val="009857AB"/>
    <w:rsid w:val="0098632D"/>
    <w:rsid w:val="00986499"/>
    <w:rsid w:val="00986BD8"/>
    <w:rsid w:val="009870DB"/>
    <w:rsid w:val="009871E5"/>
    <w:rsid w:val="00987322"/>
    <w:rsid w:val="0098733A"/>
    <w:rsid w:val="00987409"/>
    <w:rsid w:val="00987EBB"/>
    <w:rsid w:val="0099019D"/>
    <w:rsid w:val="0099059E"/>
    <w:rsid w:val="009905B5"/>
    <w:rsid w:val="009906BF"/>
    <w:rsid w:val="0099072B"/>
    <w:rsid w:val="009908E6"/>
    <w:rsid w:val="00990F26"/>
    <w:rsid w:val="009910A2"/>
    <w:rsid w:val="00991449"/>
    <w:rsid w:val="009915AE"/>
    <w:rsid w:val="00991792"/>
    <w:rsid w:val="009922B9"/>
    <w:rsid w:val="009929E8"/>
    <w:rsid w:val="00993287"/>
    <w:rsid w:val="009932EA"/>
    <w:rsid w:val="00993772"/>
    <w:rsid w:val="00993901"/>
    <w:rsid w:val="00993903"/>
    <w:rsid w:val="00993A04"/>
    <w:rsid w:val="00993ADE"/>
    <w:rsid w:val="00993D3F"/>
    <w:rsid w:val="00994574"/>
    <w:rsid w:val="009946CE"/>
    <w:rsid w:val="00994D7E"/>
    <w:rsid w:val="00995278"/>
    <w:rsid w:val="009956F0"/>
    <w:rsid w:val="00995AAC"/>
    <w:rsid w:val="00995DBE"/>
    <w:rsid w:val="00996170"/>
    <w:rsid w:val="00996DE5"/>
    <w:rsid w:val="00996DFE"/>
    <w:rsid w:val="009977A8"/>
    <w:rsid w:val="00997877"/>
    <w:rsid w:val="00997D31"/>
    <w:rsid w:val="00997E8B"/>
    <w:rsid w:val="009A026F"/>
    <w:rsid w:val="009A06A5"/>
    <w:rsid w:val="009A0868"/>
    <w:rsid w:val="009A0981"/>
    <w:rsid w:val="009A0A5A"/>
    <w:rsid w:val="009A0AC0"/>
    <w:rsid w:val="009A12E5"/>
    <w:rsid w:val="009A13DF"/>
    <w:rsid w:val="009A1A37"/>
    <w:rsid w:val="009A1ADD"/>
    <w:rsid w:val="009A2011"/>
    <w:rsid w:val="009A2047"/>
    <w:rsid w:val="009A24FC"/>
    <w:rsid w:val="009A279D"/>
    <w:rsid w:val="009A29D0"/>
    <w:rsid w:val="009A30C6"/>
    <w:rsid w:val="009A3151"/>
    <w:rsid w:val="009A3A56"/>
    <w:rsid w:val="009A3CD0"/>
    <w:rsid w:val="009A4080"/>
    <w:rsid w:val="009A48D4"/>
    <w:rsid w:val="009A4A16"/>
    <w:rsid w:val="009A4AC7"/>
    <w:rsid w:val="009A4FEF"/>
    <w:rsid w:val="009A5093"/>
    <w:rsid w:val="009A50F4"/>
    <w:rsid w:val="009A52F2"/>
    <w:rsid w:val="009A5808"/>
    <w:rsid w:val="009A64B5"/>
    <w:rsid w:val="009A6691"/>
    <w:rsid w:val="009A7462"/>
    <w:rsid w:val="009A7A84"/>
    <w:rsid w:val="009A7E01"/>
    <w:rsid w:val="009A7FA3"/>
    <w:rsid w:val="009B01C5"/>
    <w:rsid w:val="009B01FB"/>
    <w:rsid w:val="009B02C9"/>
    <w:rsid w:val="009B0315"/>
    <w:rsid w:val="009B0344"/>
    <w:rsid w:val="009B0384"/>
    <w:rsid w:val="009B066A"/>
    <w:rsid w:val="009B0D1A"/>
    <w:rsid w:val="009B1CA1"/>
    <w:rsid w:val="009B1E32"/>
    <w:rsid w:val="009B1EA1"/>
    <w:rsid w:val="009B208F"/>
    <w:rsid w:val="009B21EC"/>
    <w:rsid w:val="009B24A7"/>
    <w:rsid w:val="009B24BC"/>
    <w:rsid w:val="009B2663"/>
    <w:rsid w:val="009B26EE"/>
    <w:rsid w:val="009B2BB5"/>
    <w:rsid w:val="009B3153"/>
    <w:rsid w:val="009B3164"/>
    <w:rsid w:val="009B32E4"/>
    <w:rsid w:val="009B3494"/>
    <w:rsid w:val="009B35AA"/>
    <w:rsid w:val="009B39F2"/>
    <w:rsid w:val="009B3E68"/>
    <w:rsid w:val="009B42D1"/>
    <w:rsid w:val="009B45FE"/>
    <w:rsid w:val="009B480B"/>
    <w:rsid w:val="009B4BD6"/>
    <w:rsid w:val="009B4CB8"/>
    <w:rsid w:val="009B4CF9"/>
    <w:rsid w:val="009B5567"/>
    <w:rsid w:val="009B574E"/>
    <w:rsid w:val="009B5769"/>
    <w:rsid w:val="009B5CAF"/>
    <w:rsid w:val="009B6AA9"/>
    <w:rsid w:val="009B6D6F"/>
    <w:rsid w:val="009B7936"/>
    <w:rsid w:val="009B7E10"/>
    <w:rsid w:val="009C0368"/>
    <w:rsid w:val="009C09EC"/>
    <w:rsid w:val="009C0B17"/>
    <w:rsid w:val="009C0CD2"/>
    <w:rsid w:val="009C1097"/>
    <w:rsid w:val="009C1194"/>
    <w:rsid w:val="009C12A8"/>
    <w:rsid w:val="009C13CF"/>
    <w:rsid w:val="009C195F"/>
    <w:rsid w:val="009C1AAA"/>
    <w:rsid w:val="009C1DEC"/>
    <w:rsid w:val="009C25D5"/>
    <w:rsid w:val="009C268A"/>
    <w:rsid w:val="009C3027"/>
    <w:rsid w:val="009C3B04"/>
    <w:rsid w:val="009C3F02"/>
    <w:rsid w:val="009C4721"/>
    <w:rsid w:val="009C4930"/>
    <w:rsid w:val="009C4973"/>
    <w:rsid w:val="009C517F"/>
    <w:rsid w:val="009C53E3"/>
    <w:rsid w:val="009C540F"/>
    <w:rsid w:val="009C54C7"/>
    <w:rsid w:val="009C56CE"/>
    <w:rsid w:val="009C5842"/>
    <w:rsid w:val="009C5AE4"/>
    <w:rsid w:val="009C5AFA"/>
    <w:rsid w:val="009C602C"/>
    <w:rsid w:val="009C6718"/>
    <w:rsid w:val="009C67C0"/>
    <w:rsid w:val="009C6C4C"/>
    <w:rsid w:val="009C6FC5"/>
    <w:rsid w:val="009C70AC"/>
    <w:rsid w:val="009C74C6"/>
    <w:rsid w:val="009C7771"/>
    <w:rsid w:val="009C7BBD"/>
    <w:rsid w:val="009C7CEC"/>
    <w:rsid w:val="009C7E5D"/>
    <w:rsid w:val="009D0194"/>
    <w:rsid w:val="009D0714"/>
    <w:rsid w:val="009D0E8A"/>
    <w:rsid w:val="009D0F12"/>
    <w:rsid w:val="009D101B"/>
    <w:rsid w:val="009D112C"/>
    <w:rsid w:val="009D198B"/>
    <w:rsid w:val="009D1FBA"/>
    <w:rsid w:val="009D2024"/>
    <w:rsid w:val="009D22C4"/>
    <w:rsid w:val="009D2466"/>
    <w:rsid w:val="009D2473"/>
    <w:rsid w:val="009D24F0"/>
    <w:rsid w:val="009D2AF1"/>
    <w:rsid w:val="009D2C7F"/>
    <w:rsid w:val="009D33A8"/>
    <w:rsid w:val="009D3B7E"/>
    <w:rsid w:val="009D4593"/>
    <w:rsid w:val="009D460C"/>
    <w:rsid w:val="009D495E"/>
    <w:rsid w:val="009D49E2"/>
    <w:rsid w:val="009D5380"/>
    <w:rsid w:val="009D598B"/>
    <w:rsid w:val="009D5C1A"/>
    <w:rsid w:val="009D5D7A"/>
    <w:rsid w:val="009D5E83"/>
    <w:rsid w:val="009D62AF"/>
    <w:rsid w:val="009D72BE"/>
    <w:rsid w:val="009D72C1"/>
    <w:rsid w:val="009D794E"/>
    <w:rsid w:val="009D7BFB"/>
    <w:rsid w:val="009D7C65"/>
    <w:rsid w:val="009D7D8C"/>
    <w:rsid w:val="009D7DD0"/>
    <w:rsid w:val="009E066D"/>
    <w:rsid w:val="009E0FFB"/>
    <w:rsid w:val="009E1133"/>
    <w:rsid w:val="009E137E"/>
    <w:rsid w:val="009E1911"/>
    <w:rsid w:val="009E1CD2"/>
    <w:rsid w:val="009E1CD5"/>
    <w:rsid w:val="009E1CEF"/>
    <w:rsid w:val="009E2326"/>
    <w:rsid w:val="009E27FF"/>
    <w:rsid w:val="009E2BC7"/>
    <w:rsid w:val="009E2CAB"/>
    <w:rsid w:val="009E2D09"/>
    <w:rsid w:val="009E339E"/>
    <w:rsid w:val="009E36B5"/>
    <w:rsid w:val="009E37B1"/>
    <w:rsid w:val="009E3D90"/>
    <w:rsid w:val="009E3EB5"/>
    <w:rsid w:val="009E3EFB"/>
    <w:rsid w:val="009E4321"/>
    <w:rsid w:val="009E4434"/>
    <w:rsid w:val="009E477B"/>
    <w:rsid w:val="009E4857"/>
    <w:rsid w:val="009E48C8"/>
    <w:rsid w:val="009E4957"/>
    <w:rsid w:val="009E4A2B"/>
    <w:rsid w:val="009E526F"/>
    <w:rsid w:val="009E52F0"/>
    <w:rsid w:val="009E5360"/>
    <w:rsid w:val="009E613B"/>
    <w:rsid w:val="009E6290"/>
    <w:rsid w:val="009E693C"/>
    <w:rsid w:val="009E7402"/>
    <w:rsid w:val="009E784E"/>
    <w:rsid w:val="009E7A40"/>
    <w:rsid w:val="009E7F15"/>
    <w:rsid w:val="009F00F5"/>
    <w:rsid w:val="009F028D"/>
    <w:rsid w:val="009F02AC"/>
    <w:rsid w:val="009F0418"/>
    <w:rsid w:val="009F084E"/>
    <w:rsid w:val="009F0FB7"/>
    <w:rsid w:val="009F1F18"/>
    <w:rsid w:val="009F274A"/>
    <w:rsid w:val="009F27C4"/>
    <w:rsid w:val="009F2F29"/>
    <w:rsid w:val="009F3264"/>
    <w:rsid w:val="009F32D0"/>
    <w:rsid w:val="009F34BA"/>
    <w:rsid w:val="009F3615"/>
    <w:rsid w:val="009F3B98"/>
    <w:rsid w:val="009F4619"/>
    <w:rsid w:val="009F4A3E"/>
    <w:rsid w:val="009F52E8"/>
    <w:rsid w:val="009F5DAE"/>
    <w:rsid w:val="009F5FC7"/>
    <w:rsid w:val="009F63A1"/>
    <w:rsid w:val="009F651E"/>
    <w:rsid w:val="009F6943"/>
    <w:rsid w:val="009F69C8"/>
    <w:rsid w:val="009F6A87"/>
    <w:rsid w:val="009F6B10"/>
    <w:rsid w:val="009F6C36"/>
    <w:rsid w:val="009F6CAA"/>
    <w:rsid w:val="009F71F8"/>
    <w:rsid w:val="009F7266"/>
    <w:rsid w:val="009F75F7"/>
    <w:rsid w:val="009F7D5A"/>
    <w:rsid w:val="009F7E84"/>
    <w:rsid w:val="00A0047A"/>
    <w:rsid w:val="00A00C35"/>
    <w:rsid w:val="00A00C9C"/>
    <w:rsid w:val="00A0103F"/>
    <w:rsid w:val="00A01390"/>
    <w:rsid w:val="00A0176B"/>
    <w:rsid w:val="00A02903"/>
    <w:rsid w:val="00A02B13"/>
    <w:rsid w:val="00A030C6"/>
    <w:rsid w:val="00A0318F"/>
    <w:rsid w:val="00A032F4"/>
    <w:rsid w:val="00A03304"/>
    <w:rsid w:val="00A0371D"/>
    <w:rsid w:val="00A03956"/>
    <w:rsid w:val="00A03969"/>
    <w:rsid w:val="00A03A61"/>
    <w:rsid w:val="00A03AC2"/>
    <w:rsid w:val="00A03C83"/>
    <w:rsid w:val="00A03FB9"/>
    <w:rsid w:val="00A04645"/>
    <w:rsid w:val="00A04EB9"/>
    <w:rsid w:val="00A0508F"/>
    <w:rsid w:val="00A057D8"/>
    <w:rsid w:val="00A0608C"/>
    <w:rsid w:val="00A06552"/>
    <w:rsid w:val="00A06938"/>
    <w:rsid w:val="00A074B6"/>
    <w:rsid w:val="00A07674"/>
    <w:rsid w:val="00A076CA"/>
    <w:rsid w:val="00A0772F"/>
    <w:rsid w:val="00A07A34"/>
    <w:rsid w:val="00A07E98"/>
    <w:rsid w:val="00A105BB"/>
    <w:rsid w:val="00A1083D"/>
    <w:rsid w:val="00A10B9B"/>
    <w:rsid w:val="00A10E53"/>
    <w:rsid w:val="00A10F7A"/>
    <w:rsid w:val="00A115C2"/>
    <w:rsid w:val="00A11A54"/>
    <w:rsid w:val="00A12058"/>
    <w:rsid w:val="00A12067"/>
    <w:rsid w:val="00A129A4"/>
    <w:rsid w:val="00A12DC3"/>
    <w:rsid w:val="00A12F18"/>
    <w:rsid w:val="00A13089"/>
    <w:rsid w:val="00A13135"/>
    <w:rsid w:val="00A135C4"/>
    <w:rsid w:val="00A13CC7"/>
    <w:rsid w:val="00A1417F"/>
    <w:rsid w:val="00A142B6"/>
    <w:rsid w:val="00A14785"/>
    <w:rsid w:val="00A15071"/>
    <w:rsid w:val="00A150DC"/>
    <w:rsid w:val="00A155BE"/>
    <w:rsid w:val="00A15C95"/>
    <w:rsid w:val="00A160C4"/>
    <w:rsid w:val="00A1625E"/>
    <w:rsid w:val="00A16285"/>
    <w:rsid w:val="00A164F7"/>
    <w:rsid w:val="00A16501"/>
    <w:rsid w:val="00A16600"/>
    <w:rsid w:val="00A169ED"/>
    <w:rsid w:val="00A16BEF"/>
    <w:rsid w:val="00A16D51"/>
    <w:rsid w:val="00A1713B"/>
    <w:rsid w:val="00A1781D"/>
    <w:rsid w:val="00A17992"/>
    <w:rsid w:val="00A17CF5"/>
    <w:rsid w:val="00A20368"/>
    <w:rsid w:val="00A209BE"/>
    <w:rsid w:val="00A21113"/>
    <w:rsid w:val="00A2116A"/>
    <w:rsid w:val="00A2130A"/>
    <w:rsid w:val="00A21473"/>
    <w:rsid w:val="00A21572"/>
    <w:rsid w:val="00A21E07"/>
    <w:rsid w:val="00A22188"/>
    <w:rsid w:val="00A224A4"/>
    <w:rsid w:val="00A224F7"/>
    <w:rsid w:val="00A224FB"/>
    <w:rsid w:val="00A22721"/>
    <w:rsid w:val="00A22937"/>
    <w:rsid w:val="00A22C24"/>
    <w:rsid w:val="00A22EC6"/>
    <w:rsid w:val="00A23089"/>
    <w:rsid w:val="00A2347E"/>
    <w:rsid w:val="00A235BD"/>
    <w:rsid w:val="00A23F91"/>
    <w:rsid w:val="00A240A9"/>
    <w:rsid w:val="00A246BE"/>
    <w:rsid w:val="00A24744"/>
    <w:rsid w:val="00A24A0F"/>
    <w:rsid w:val="00A24DB4"/>
    <w:rsid w:val="00A258D2"/>
    <w:rsid w:val="00A25E08"/>
    <w:rsid w:val="00A26A66"/>
    <w:rsid w:val="00A27061"/>
    <w:rsid w:val="00A27681"/>
    <w:rsid w:val="00A2776A"/>
    <w:rsid w:val="00A27AE9"/>
    <w:rsid w:val="00A27CFA"/>
    <w:rsid w:val="00A30463"/>
    <w:rsid w:val="00A30539"/>
    <w:rsid w:val="00A30BFC"/>
    <w:rsid w:val="00A31014"/>
    <w:rsid w:val="00A31681"/>
    <w:rsid w:val="00A31724"/>
    <w:rsid w:val="00A31AD7"/>
    <w:rsid w:val="00A31F68"/>
    <w:rsid w:val="00A322B1"/>
    <w:rsid w:val="00A32604"/>
    <w:rsid w:val="00A326DC"/>
    <w:rsid w:val="00A32738"/>
    <w:rsid w:val="00A32748"/>
    <w:rsid w:val="00A32B3A"/>
    <w:rsid w:val="00A32CEE"/>
    <w:rsid w:val="00A33603"/>
    <w:rsid w:val="00A337F9"/>
    <w:rsid w:val="00A3388E"/>
    <w:rsid w:val="00A33EEB"/>
    <w:rsid w:val="00A343AB"/>
    <w:rsid w:val="00A346BB"/>
    <w:rsid w:val="00A34C7E"/>
    <w:rsid w:val="00A34CBA"/>
    <w:rsid w:val="00A34CCA"/>
    <w:rsid w:val="00A3519C"/>
    <w:rsid w:val="00A35236"/>
    <w:rsid w:val="00A35300"/>
    <w:rsid w:val="00A35319"/>
    <w:rsid w:val="00A353A5"/>
    <w:rsid w:val="00A355F2"/>
    <w:rsid w:val="00A3571D"/>
    <w:rsid w:val="00A35B4C"/>
    <w:rsid w:val="00A35B50"/>
    <w:rsid w:val="00A35EE4"/>
    <w:rsid w:val="00A363ED"/>
    <w:rsid w:val="00A365E9"/>
    <w:rsid w:val="00A367B8"/>
    <w:rsid w:val="00A3684E"/>
    <w:rsid w:val="00A36BB6"/>
    <w:rsid w:val="00A36DFC"/>
    <w:rsid w:val="00A36ED6"/>
    <w:rsid w:val="00A36F61"/>
    <w:rsid w:val="00A3731B"/>
    <w:rsid w:val="00A37399"/>
    <w:rsid w:val="00A400DD"/>
    <w:rsid w:val="00A40A4A"/>
    <w:rsid w:val="00A40ABF"/>
    <w:rsid w:val="00A412D7"/>
    <w:rsid w:val="00A41B00"/>
    <w:rsid w:val="00A41D00"/>
    <w:rsid w:val="00A4275A"/>
    <w:rsid w:val="00A42ACB"/>
    <w:rsid w:val="00A42C74"/>
    <w:rsid w:val="00A4338C"/>
    <w:rsid w:val="00A4404B"/>
    <w:rsid w:val="00A44082"/>
    <w:rsid w:val="00A4437C"/>
    <w:rsid w:val="00A44694"/>
    <w:rsid w:val="00A44E45"/>
    <w:rsid w:val="00A45131"/>
    <w:rsid w:val="00A4520D"/>
    <w:rsid w:val="00A45532"/>
    <w:rsid w:val="00A45799"/>
    <w:rsid w:val="00A45B84"/>
    <w:rsid w:val="00A45C3D"/>
    <w:rsid w:val="00A45C40"/>
    <w:rsid w:val="00A45D3E"/>
    <w:rsid w:val="00A46078"/>
    <w:rsid w:val="00A46083"/>
    <w:rsid w:val="00A46B6C"/>
    <w:rsid w:val="00A46CC7"/>
    <w:rsid w:val="00A46EA8"/>
    <w:rsid w:val="00A474E6"/>
    <w:rsid w:val="00A47B86"/>
    <w:rsid w:val="00A47C89"/>
    <w:rsid w:val="00A47DEF"/>
    <w:rsid w:val="00A50973"/>
    <w:rsid w:val="00A50982"/>
    <w:rsid w:val="00A517A1"/>
    <w:rsid w:val="00A51EC4"/>
    <w:rsid w:val="00A52464"/>
    <w:rsid w:val="00A52585"/>
    <w:rsid w:val="00A526AC"/>
    <w:rsid w:val="00A52731"/>
    <w:rsid w:val="00A52DB4"/>
    <w:rsid w:val="00A52E19"/>
    <w:rsid w:val="00A52FB9"/>
    <w:rsid w:val="00A5319D"/>
    <w:rsid w:val="00A538E9"/>
    <w:rsid w:val="00A53DCF"/>
    <w:rsid w:val="00A5454D"/>
    <w:rsid w:val="00A548A6"/>
    <w:rsid w:val="00A54D23"/>
    <w:rsid w:val="00A54E56"/>
    <w:rsid w:val="00A554F5"/>
    <w:rsid w:val="00A55ED3"/>
    <w:rsid w:val="00A56634"/>
    <w:rsid w:val="00A56937"/>
    <w:rsid w:val="00A56D0F"/>
    <w:rsid w:val="00A56E24"/>
    <w:rsid w:val="00A57366"/>
    <w:rsid w:val="00A57793"/>
    <w:rsid w:val="00A57797"/>
    <w:rsid w:val="00A57957"/>
    <w:rsid w:val="00A5796F"/>
    <w:rsid w:val="00A57A73"/>
    <w:rsid w:val="00A57B60"/>
    <w:rsid w:val="00A603F9"/>
    <w:rsid w:val="00A60410"/>
    <w:rsid w:val="00A60EDD"/>
    <w:rsid w:val="00A61784"/>
    <w:rsid w:val="00A61D62"/>
    <w:rsid w:val="00A62263"/>
    <w:rsid w:val="00A6238B"/>
    <w:rsid w:val="00A62428"/>
    <w:rsid w:val="00A624AB"/>
    <w:rsid w:val="00A6295C"/>
    <w:rsid w:val="00A62D12"/>
    <w:rsid w:val="00A631B6"/>
    <w:rsid w:val="00A631DA"/>
    <w:rsid w:val="00A63246"/>
    <w:rsid w:val="00A63789"/>
    <w:rsid w:val="00A63D4D"/>
    <w:rsid w:val="00A63DC8"/>
    <w:rsid w:val="00A64276"/>
    <w:rsid w:val="00A65368"/>
    <w:rsid w:val="00A6571D"/>
    <w:rsid w:val="00A658E6"/>
    <w:rsid w:val="00A65C16"/>
    <w:rsid w:val="00A65E12"/>
    <w:rsid w:val="00A66494"/>
    <w:rsid w:val="00A67665"/>
    <w:rsid w:val="00A678C0"/>
    <w:rsid w:val="00A70341"/>
    <w:rsid w:val="00A70483"/>
    <w:rsid w:val="00A7058D"/>
    <w:rsid w:val="00A70728"/>
    <w:rsid w:val="00A70AC2"/>
    <w:rsid w:val="00A70C1A"/>
    <w:rsid w:val="00A70EBF"/>
    <w:rsid w:val="00A71213"/>
    <w:rsid w:val="00A712EA"/>
    <w:rsid w:val="00A71358"/>
    <w:rsid w:val="00A71442"/>
    <w:rsid w:val="00A71555"/>
    <w:rsid w:val="00A71676"/>
    <w:rsid w:val="00A71972"/>
    <w:rsid w:val="00A719F8"/>
    <w:rsid w:val="00A720E1"/>
    <w:rsid w:val="00A72227"/>
    <w:rsid w:val="00A7232E"/>
    <w:rsid w:val="00A72545"/>
    <w:rsid w:val="00A72892"/>
    <w:rsid w:val="00A73080"/>
    <w:rsid w:val="00A73234"/>
    <w:rsid w:val="00A73301"/>
    <w:rsid w:val="00A7340B"/>
    <w:rsid w:val="00A73497"/>
    <w:rsid w:val="00A73733"/>
    <w:rsid w:val="00A73899"/>
    <w:rsid w:val="00A738F6"/>
    <w:rsid w:val="00A73C55"/>
    <w:rsid w:val="00A73D3A"/>
    <w:rsid w:val="00A73FC4"/>
    <w:rsid w:val="00A7412F"/>
    <w:rsid w:val="00A741A4"/>
    <w:rsid w:val="00A74B26"/>
    <w:rsid w:val="00A74ED6"/>
    <w:rsid w:val="00A7505A"/>
    <w:rsid w:val="00A7521F"/>
    <w:rsid w:val="00A75644"/>
    <w:rsid w:val="00A758FD"/>
    <w:rsid w:val="00A75A75"/>
    <w:rsid w:val="00A763CD"/>
    <w:rsid w:val="00A76419"/>
    <w:rsid w:val="00A76748"/>
    <w:rsid w:val="00A76A11"/>
    <w:rsid w:val="00A76DCB"/>
    <w:rsid w:val="00A7796C"/>
    <w:rsid w:val="00A77975"/>
    <w:rsid w:val="00A77CD7"/>
    <w:rsid w:val="00A77F7A"/>
    <w:rsid w:val="00A8031E"/>
    <w:rsid w:val="00A80387"/>
    <w:rsid w:val="00A803FF"/>
    <w:rsid w:val="00A8042A"/>
    <w:rsid w:val="00A80648"/>
    <w:rsid w:val="00A81319"/>
    <w:rsid w:val="00A81454"/>
    <w:rsid w:val="00A815F4"/>
    <w:rsid w:val="00A816C0"/>
    <w:rsid w:val="00A81BA1"/>
    <w:rsid w:val="00A81F77"/>
    <w:rsid w:val="00A82009"/>
    <w:rsid w:val="00A82074"/>
    <w:rsid w:val="00A82681"/>
    <w:rsid w:val="00A82908"/>
    <w:rsid w:val="00A83313"/>
    <w:rsid w:val="00A835AE"/>
    <w:rsid w:val="00A839A4"/>
    <w:rsid w:val="00A83C20"/>
    <w:rsid w:val="00A84811"/>
    <w:rsid w:val="00A84CB5"/>
    <w:rsid w:val="00A84DFF"/>
    <w:rsid w:val="00A852A8"/>
    <w:rsid w:val="00A854FE"/>
    <w:rsid w:val="00A85999"/>
    <w:rsid w:val="00A85B1F"/>
    <w:rsid w:val="00A86058"/>
    <w:rsid w:val="00A86092"/>
    <w:rsid w:val="00A867CD"/>
    <w:rsid w:val="00A90140"/>
    <w:rsid w:val="00A90360"/>
    <w:rsid w:val="00A9042A"/>
    <w:rsid w:val="00A90B19"/>
    <w:rsid w:val="00A90CFF"/>
    <w:rsid w:val="00A9158E"/>
    <w:rsid w:val="00A91706"/>
    <w:rsid w:val="00A91C12"/>
    <w:rsid w:val="00A91C1C"/>
    <w:rsid w:val="00A91D26"/>
    <w:rsid w:val="00A92243"/>
    <w:rsid w:val="00A9253A"/>
    <w:rsid w:val="00A92992"/>
    <w:rsid w:val="00A929DC"/>
    <w:rsid w:val="00A92ED7"/>
    <w:rsid w:val="00A93CB2"/>
    <w:rsid w:val="00A93EBC"/>
    <w:rsid w:val="00A93ED0"/>
    <w:rsid w:val="00A946F2"/>
    <w:rsid w:val="00A949F5"/>
    <w:rsid w:val="00A94ABB"/>
    <w:rsid w:val="00A94AF2"/>
    <w:rsid w:val="00A94B2A"/>
    <w:rsid w:val="00A94C36"/>
    <w:rsid w:val="00A95378"/>
    <w:rsid w:val="00A953FB"/>
    <w:rsid w:val="00A95848"/>
    <w:rsid w:val="00A95E96"/>
    <w:rsid w:val="00A95EE3"/>
    <w:rsid w:val="00A95FF2"/>
    <w:rsid w:val="00A966ED"/>
    <w:rsid w:val="00A96BC3"/>
    <w:rsid w:val="00A96E75"/>
    <w:rsid w:val="00A97204"/>
    <w:rsid w:val="00A972ED"/>
    <w:rsid w:val="00A9730C"/>
    <w:rsid w:val="00A97715"/>
    <w:rsid w:val="00A97B74"/>
    <w:rsid w:val="00A97FD5"/>
    <w:rsid w:val="00AA0BCC"/>
    <w:rsid w:val="00AA0DE1"/>
    <w:rsid w:val="00AA0F2B"/>
    <w:rsid w:val="00AA10CF"/>
    <w:rsid w:val="00AA153D"/>
    <w:rsid w:val="00AA1540"/>
    <w:rsid w:val="00AA165F"/>
    <w:rsid w:val="00AA1695"/>
    <w:rsid w:val="00AA187C"/>
    <w:rsid w:val="00AA189B"/>
    <w:rsid w:val="00AA2260"/>
    <w:rsid w:val="00AA28D3"/>
    <w:rsid w:val="00AA2ADE"/>
    <w:rsid w:val="00AA2D50"/>
    <w:rsid w:val="00AA30AA"/>
    <w:rsid w:val="00AA32B6"/>
    <w:rsid w:val="00AA3500"/>
    <w:rsid w:val="00AA3956"/>
    <w:rsid w:val="00AA3D2F"/>
    <w:rsid w:val="00AA3E9F"/>
    <w:rsid w:val="00AA437D"/>
    <w:rsid w:val="00AA4695"/>
    <w:rsid w:val="00AA48AA"/>
    <w:rsid w:val="00AA4A51"/>
    <w:rsid w:val="00AA4BB6"/>
    <w:rsid w:val="00AA55C5"/>
    <w:rsid w:val="00AA57CC"/>
    <w:rsid w:val="00AA5806"/>
    <w:rsid w:val="00AA595B"/>
    <w:rsid w:val="00AA5A7B"/>
    <w:rsid w:val="00AA5C29"/>
    <w:rsid w:val="00AA5CD1"/>
    <w:rsid w:val="00AA5F59"/>
    <w:rsid w:val="00AA6739"/>
    <w:rsid w:val="00AA696A"/>
    <w:rsid w:val="00AA6AFD"/>
    <w:rsid w:val="00AA6BC9"/>
    <w:rsid w:val="00AA6BF5"/>
    <w:rsid w:val="00AA7962"/>
    <w:rsid w:val="00AA79B7"/>
    <w:rsid w:val="00AA7DA6"/>
    <w:rsid w:val="00AA7F5F"/>
    <w:rsid w:val="00AB010C"/>
    <w:rsid w:val="00AB02F3"/>
    <w:rsid w:val="00AB0BBD"/>
    <w:rsid w:val="00AB0C43"/>
    <w:rsid w:val="00AB0E9E"/>
    <w:rsid w:val="00AB1637"/>
    <w:rsid w:val="00AB1D74"/>
    <w:rsid w:val="00AB1F60"/>
    <w:rsid w:val="00AB1F64"/>
    <w:rsid w:val="00AB2549"/>
    <w:rsid w:val="00AB28BB"/>
    <w:rsid w:val="00AB291F"/>
    <w:rsid w:val="00AB2A44"/>
    <w:rsid w:val="00AB2F25"/>
    <w:rsid w:val="00AB35E3"/>
    <w:rsid w:val="00AB3655"/>
    <w:rsid w:val="00AB36CC"/>
    <w:rsid w:val="00AB3716"/>
    <w:rsid w:val="00AB3CFF"/>
    <w:rsid w:val="00AB3D67"/>
    <w:rsid w:val="00AB3D68"/>
    <w:rsid w:val="00AB409C"/>
    <w:rsid w:val="00AB43A1"/>
    <w:rsid w:val="00AB447D"/>
    <w:rsid w:val="00AB49E2"/>
    <w:rsid w:val="00AB4A64"/>
    <w:rsid w:val="00AB4C5D"/>
    <w:rsid w:val="00AB4C89"/>
    <w:rsid w:val="00AB4F26"/>
    <w:rsid w:val="00AB4FA1"/>
    <w:rsid w:val="00AB513F"/>
    <w:rsid w:val="00AB52B4"/>
    <w:rsid w:val="00AB5C2A"/>
    <w:rsid w:val="00AB5C8B"/>
    <w:rsid w:val="00AB60EA"/>
    <w:rsid w:val="00AB6605"/>
    <w:rsid w:val="00AB6851"/>
    <w:rsid w:val="00AB6E9F"/>
    <w:rsid w:val="00AB6F33"/>
    <w:rsid w:val="00AB712B"/>
    <w:rsid w:val="00AB720F"/>
    <w:rsid w:val="00AB755A"/>
    <w:rsid w:val="00AB764D"/>
    <w:rsid w:val="00AB76F3"/>
    <w:rsid w:val="00AB7B65"/>
    <w:rsid w:val="00AB7FD3"/>
    <w:rsid w:val="00AC052E"/>
    <w:rsid w:val="00AC0635"/>
    <w:rsid w:val="00AC0718"/>
    <w:rsid w:val="00AC0815"/>
    <w:rsid w:val="00AC0EBF"/>
    <w:rsid w:val="00AC15A9"/>
    <w:rsid w:val="00AC198B"/>
    <w:rsid w:val="00AC22B5"/>
    <w:rsid w:val="00AC2349"/>
    <w:rsid w:val="00AC255C"/>
    <w:rsid w:val="00AC2657"/>
    <w:rsid w:val="00AC2703"/>
    <w:rsid w:val="00AC2816"/>
    <w:rsid w:val="00AC2F7D"/>
    <w:rsid w:val="00AC3011"/>
    <w:rsid w:val="00AC3017"/>
    <w:rsid w:val="00AC3161"/>
    <w:rsid w:val="00AC33EE"/>
    <w:rsid w:val="00AC3A89"/>
    <w:rsid w:val="00AC3CF4"/>
    <w:rsid w:val="00AC3E52"/>
    <w:rsid w:val="00AC4160"/>
    <w:rsid w:val="00AC41A9"/>
    <w:rsid w:val="00AC437A"/>
    <w:rsid w:val="00AC45AC"/>
    <w:rsid w:val="00AC4990"/>
    <w:rsid w:val="00AC4F45"/>
    <w:rsid w:val="00AC5BD8"/>
    <w:rsid w:val="00AC5D27"/>
    <w:rsid w:val="00AC6680"/>
    <w:rsid w:val="00AC6889"/>
    <w:rsid w:val="00AC6B8E"/>
    <w:rsid w:val="00AC76AD"/>
    <w:rsid w:val="00AC7E5F"/>
    <w:rsid w:val="00AD0CB9"/>
    <w:rsid w:val="00AD0CCF"/>
    <w:rsid w:val="00AD0CDF"/>
    <w:rsid w:val="00AD0F5D"/>
    <w:rsid w:val="00AD11A8"/>
    <w:rsid w:val="00AD198E"/>
    <w:rsid w:val="00AD22FF"/>
    <w:rsid w:val="00AD24AB"/>
    <w:rsid w:val="00AD26FE"/>
    <w:rsid w:val="00AD33D7"/>
    <w:rsid w:val="00AD354C"/>
    <w:rsid w:val="00AD38F4"/>
    <w:rsid w:val="00AD45F4"/>
    <w:rsid w:val="00AD4800"/>
    <w:rsid w:val="00AD4BFB"/>
    <w:rsid w:val="00AD4CDA"/>
    <w:rsid w:val="00AD50EE"/>
    <w:rsid w:val="00AD511D"/>
    <w:rsid w:val="00AD53F2"/>
    <w:rsid w:val="00AD5A6E"/>
    <w:rsid w:val="00AD5AFE"/>
    <w:rsid w:val="00AD5F78"/>
    <w:rsid w:val="00AD618E"/>
    <w:rsid w:val="00AD629E"/>
    <w:rsid w:val="00AD675C"/>
    <w:rsid w:val="00AD6B69"/>
    <w:rsid w:val="00AD7339"/>
    <w:rsid w:val="00AD79D3"/>
    <w:rsid w:val="00AE021C"/>
    <w:rsid w:val="00AE04E8"/>
    <w:rsid w:val="00AE07D2"/>
    <w:rsid w:val="00AE0856"/>
    <w:rsid w:val="00AE13F4"/>
    <w:rsid w:val="00AE156D"/>
    <w:rsid w:val="00AE1871"/>
    <w:rsid w:val="00AE1ADE"/>
    <w:rsid w:val="00AE1C11"/>
    <w:rsid w:val="00AE1C25"/>
    <w:rsid w:val="00AE1DA1"/>
    <w:rsid w:val="00AE1E5A"/>
    <w:rsid w:val="00AE2018"/>
    <w:rsid w:val="00AE2423"/>
    <w:rsid w:val="00AE2623"/>
    <w:rsid w:val="00AE2694"/>
    <w:rsid w:val="00AE2E1B"/>
    <w:rsid w:val="00AE2FBC"/>
    <w:rsid w:val="00AE375C"/>
    <w:rsid w:val="00AE38E3"/>
    <w:rsid w:val="00AE49D2"/>
    <w:rsid w:val="00AE4CBB"/>
    <w:rsid w:val="00AE50CC"/>
    <w:rsid w:val="00AE53D0"/>
    <w:rsid w:val="00AE646D"/>
    <w:rsid w:val="00AE64D0"/>
    <w:rsid w:val="00AE6EFE"/>
    <w:rsid w:val="00AE7038"/>
    <w:rsid w:val="00AE7185"/>
    <w:rsid w:val="00AE7268"/>
    <w:rsid w:val="00AE7764"/>
    <w:rsid w:val="00AE78F6"/>
    <w:rsid w:val="00AF015D"/>
    <w:rsid w:val="00AF040A"/>
    <w:rsid w:val="00AF0416"/>
    <w:rsid w:val="00AF04E4"/>
    <w:rsid w:val="00AF093A"/>
    <w:rsid w:val="00AF107F"/>
    <w:rsid w:val="00AF1694"/>
    <w:rsid w:val="00AF1945"/>
    <w:rsid w:val="00AF1B14"/>
    <w:rsid w:val="00AF1F0F"/>
    <w:rsid w:val="00AF200B"/>
    <w:rsid w:val="00AF27A1"/>
    <w:rsid w:val="00AF2BBF"/>
    <w:rsid w:val="00AF2E8B"/>
    <w:rsid w:val="00AF2F7B"/>
    <w:rsid w:val="00AF2FAF"/>
    <w:rsid w:val="00AF3093"/>
    <w:rsid w:val="00AF328B"/>
    <w:rsid w:val="00AF335C"/>
    <w:rsid w:val="00AF33A9"/>
    <w:rsid w:val="00AF33C2"/>
    <w:rsid w:val="00AF3421"/>
    <w:rsid w:val="00AF3464"/>
    <w:rsid w:val="00AF3628"/>
    <w:rsid w:val="00AF38D8"/>
    <w:rsid w:val="00AF3A31"/>
    <w:rsid w:val="00AF3C70"/>
    <w:rsid w:val="00AF468D"/>
    <w:rsid w:val="00AF5062"/>
    <w:rsid w:val="00AF5475"/>
    <w:rsid w:val="00AF59B6"/>
    <w:rsid w:val="00AF5F43"/>
    <w:rsid w:val="00AF62F2"/>
    <w:rsid w:val="00AF6353"/>
    <w:rsid w:val="00AF6356"/>
    <w:rsid w:val="00AF639C"/>
    <w:rsid w:val="00AF641A"/>
    <w:rsid w:val="00AF6420"/>
    <w:rsid w:val="00AF651B"/>
    <w:rsid w:val="00AF6641"/>
    <w:rsid w:val="00AF687E"/>
    <w:rsid w:val="00AF7263"/>
    <w:rsid w:val="00AF7845"/>
    <w:rsid w:val="00AF785B"/>
    <w:rsid w:val="00AF7E02"/>
    <w:rsid w:val="00AF7EF4"/>
    <w:rsid w:val="00AF7F4C"/>
    <w:rsid w:val="00AF7FD6"/>
    <w:rsid w:val="00B00265"/>
    <w:rsid w:val="00B00659"/>
    <w:rsid w:val="00B00EF6"/>
    <w:rsid w:val="00B017E2"/>
    <w:rsid w:val="00B0197F"/>
    <w:rsid w:val="00B02659"/>
    <w:rsid w:val="00B034EF"/>
    <w:rsid w:val="00B03A1F"/>
    <w:rsid w:val="00B04024"/>
    <w:rsid w:val="00B0460F"/>
    <w:rsid w:val="00B04D4D"/>
    <w:rsid w:val="00B04E43"/>
    <w:rsid w:val="00B053AC"/>
    <w:rsid w:val="00B05548"/>
    <w:rsid w:val="00B05B45"/>
    <w:rsid w:val="00B05E92"/>
    <w:rsid w:val="00B063B1"/>
    <w:rsid w:val="00B0646E"/>
    <w:rsid w:val="00B070FD"/>
    <w:rsid w:val="00B07106"/>
    <w:rsid w:val="00B074B7"/>
    <w:rsid w:val="00B076A3"/>
    <w:rsid w:val="00B07739"/>
    <w:rsid w:val="00B07AEB"/>
    <w:rsid w:val="00B100B6"/>
    <w:rsid w:val="00B1020A"/>
    <w:rsid w:val="00B1039C"/>
    <w:rsid w:val="00B11864"/>
    <w:rsid w:val="00B11B74"/>
    <w:rsid w:val="00B11DF9"/>
    <w:rsid w:val="00B11E49"/>
    <w:rsid w:val="00B127DF"/>
    <w:rsid w:val="00B1299E"/>
    <w:rsid w:val="00B12A61"/>
    <w:rsid w:val="00B12C8A"/>
    <w:rsid w:val="00B131D6"/>
    <w:rsid w:val="00B13231"/>
    <w:rsid w:val="00B1365F"/>
    <w:rsid w:val="00B13731"/>
    <w:rsid w:val="00B13A17"/>
    <w:rsid w:val="00B13A5E"/>
    <w:rsid w:val="00B13ED5"/>
    <w:rsid w:val="00B1444B"/>
    <w:rsid w:val="00B144D8"/>
    <w:rsid w:val="00B14FF0"/>
    <w:rsid w:val="00B15066"/>
    <w:rsid w:val="00B154A8"/>
    <w:rsid w:val="00B157EA"/>
    <w:rsid w:val="00B15A8C"/>
    <w:rsid w:val="00B15DB4"/>
    <w:rsid w:val="00B162B6"/>
    <w:rsid w:val="00B16E65"/>
    <w:rsid w:val="00B1738C"/>
    <w:rsid w:val="00B177C4"/>
    <w:rsid w:val="00B177D3"/>
    <w:rsid w:val="00B17D67"/>
    <w:rsid w:val="00B205AA"/>
    <w:rsid w:val="00B20A60"/>
    <w:rsid w:val="00B20E4B"/>
    <w:rsid w:val="00B20E97"/>
    <w:rsid w:val="00B2101C"/>
    <w:rsid w:val="00B210A4"/>
    <w:rsid w:val="00B211DC"/>
    <w:rsid w:val="00B212E3"/>
    <w:rsid w:val="00B216B1"/>
    <w:rsid w:val="00B218C5"/>
    <w:rsid w:val="00B219A8"/>
    <w:rsid w:val="00B22120"/>
    <w:rsid w:val="00B22582"/>
    <w:rsid w:val="00B22B7C"/>
    <w:rsid w:val="00B22FE8"/>
    <w:rsid w:val="00B2313B"/>
    <w:rsid w:val="00B2366E"/>
    <w:rsid w:val="00B238F2"/>
    <w:rsid w:val="00B24209"/>
    <w:rsid w:val="00B243B2"/>
    <w:rsid w:val="00B244EA"/>
    <w:rsid w:val="00B25364"/>
    <w:rsid w:val="00B2560B"/>
    <w:rsid w:val="00B25708"/>
    <w:rsid w:val="00B260EA"/>
    <w:rsid w:val="00B263BD"/>
    <w:rsid w:val="00B26898"/>
    <w:rsid w:val="00B2693B"/>
    <w:rsid w:val="00B26C24"/>
    <w:rsid w:val="00B26EFB"/>
    <w:rsid w:val="00B27058"/>
    <w:rsid w:val="00B27215"/>
    <w:rsid w:val="00B2775B"/>
    <w:rsid w:val="00B27C8C"/>
    <w:rsid w:val="00B30770"/>
    <w:rsid w:val="00B30802"/>
    <w:rsid w:val="00B309CB"/>
    <w:rsid w:val="00B313AF"/>
    <w:rsid w:val="00B315E9"/>
    <w:rsid w:val="00B31D43"/>
    <w:rsid w:val="00B320DF"/>
    <w:rsid w:val="00B3213A"/>
    <w:rsid w:val="00B3241E"/>
    <w:rsid w:val="00B32692"/>
    <w:rsid w:val="00B32694"/>
    <w:rsid w:val="00B32809"/>
    <w:rsid w:val="00B32D69"/>
    <w:rsid w:val="00B32E35"/>
    <w:rsid w:val="00B336FF"/>
    <w:rsid w:val="00B33D6F"/>
    <w:rsid w:val="00B33E3D"/>
    <w:rsid w:val="00B34511"/>
    <w:rsid w:val="00B3462E"/>
    <w:rsid w:val="00B3473A"/>
    <w:rsid w:val="00B34BC1"/>
    <w:rsid w:val="00B34C37"/>
    <w:rsid w:val="00B34D0A"/>
    <w:rsid w:val="00B356C4"/>
    <w:rsid w:val="00B35830"/>
    <w:rsid w:val="00B35909"/>
    <w:rsid w:val="00B35ADD"/>
    <w:rsid w:val="00B35BA2"/>
    <w:rsid w:val="00B366EC"/>
    <w:rsid w:val="00B3683A"/>
    <w:rsid w:val="00B3692B"/>
    <w:rsid w:val="00B36C8A"/>
    <w:rsid w:val="00B36D8C"/>
    <w:rsid w:val="00B40012"/>
    <w:rsid w:val="00B40570"/>
    <w:rsid w:val="00B4062F"/>
    <w:rsid w:val="00B40689"/>
    <w:rsid w:val="00B4079C"/>
    <w:rsid w:val="00B407C2"/>
    <w:rsid w:val="00B40952"/>
    <w:rsid w:val="00B40A82"/>
    <w:rsid w:val="00B41091"/>
    <w:rsid w:val="00B410A6"/>
    <w:rsid w:val="00B412C9"/>
    <w:rsid w:val="00B41690"/>
    <w:rsid w:val="00B41787"/>
    <w:rsid w:val="00B41893"/>
    <w:rsid w:val="00B41CB2"/>
    <w:rsid w:val="00B41CF3"/>
    <w:rsid w:val="00B41D35"/>
    <w:rsid w:val="00B42121"/>
    <w:rsid w:val="00B4214A"/>
    <w:rsid w:val="00B422B7"/>
    <w:rsid w:val="00B42338"/>
    <w:rsid w:val="00B42E36"/>
    <w:rsid w:val="00B4312C"/>
    <w:rsid w:val="00B436AB"/>
    <w:rsid w:val="00B43707"/>
    <w:rsid w:val="00B43E43"/>
    <w:rsid w:val="00B4461F"/>
    <w:rsid w:val="00B45055"/>
    <w:rsid w:val="00B45499"/>
    <w:rsid w:val="00B466E6"/>
    <w:rsid w:val="00B46781"/>
    <w:rsid w:val="00B4683F"/>
    <w:rsid w:val="00B46BF3"/>
    <w:rsid w:val="00B46C12"/>
    <w:rsid w:val="00B46CB4"/>
    <w:rsid w:val="00B47018"/>
    <w:rsid w:val="00B470BD"/>
    <w:rsid w:val="00B47763"/>
    <w:rsid w:val="00B47845"/>
    <w:rsid w:val="00B50047"/>
    <w:rsid w:val="00B501A5"/>
    <w:rsid w:val="00B50392"/>
    <w:rsid w:val="00B5044D"/>
    <w:rsid w:val="00B5077D"/>
    <w:rsid w:val="00B50DB6"/>
    <w:rsid w:val="00B514DE"/>
    <w:rsid w:val="00B5186C"/>
    <w:rsid w:val="00B519C0"/>
    <w:rsid w:val="00B523B6"/>
    <w:rsid w:val="00B52C0A"/>
    <w:rsid w:val="00B52C82"/>
    <w:rsid w:val="00B52D30"/>
    <w:rsid w:val="00B52D5F"/>
    <w:rsid w:val="00B533F4"/>
    <w:rsid w:val="00B5391C"/>
    <w:rsid w:val="00B53F0A"/>
    <w:rsid w:val="00B53F50"/>
    <w:rsid w:val="00B545EC"/>
    <w:rsid w:val="00B54988"/>
    <w:rsid w:val="00B549EC"/>
    <w:rsid w:val="00B54A7F"/>
    <w:rsid w:val="00B553FB"/>
    <w:rsid w:val="00B55637"/>
    <w:rsid w:val="00B55B17"/>
    <w:rsid w:val="00B56C25"/>
    <w:rsid w:val="00B571D6"/>
    <w:rsid w:val="00B57279"/>
    <w:rsid w:val="00B576BB"/>
    <w:rsid w:val="00B577E0"/>
    <w:rsid w:val="00B57ABB"/>
    <w:rsid w:val="00B601B0"/>
    <w:rsid w:val="00B60AF2"/>
    <w:rsid w:val="00B60B96"/>
    <w:rsid w:val="00B61060"/>
    <w:rsid w:val="00B61085"/>
    <w:rsid w:val="00B61AD7"/>
    <w:rsid w:val="00B6267C"/>
    <w:rsid w:val="00B62F9A"/>
    <w:rsid w:val="00B63511"/>
    <w:rsid w:val="00B637C3"/>
    <w:rsid w:val="00B63CFF"/>
    <w:rsid w:val="00B63D6A"/>
    <w:rsid w:val="00B63F0E"/>
    <w:rsid w:val="00B63F90"/>
    <w:rsid w:val="00B64374"/>
    <w:rsid w:val="00B6440E"/>
    <w:rsid w:val="00B6463E"/>
    <w:rsid w:val="00B64838"/>
    <w:rsid w:val="00B64931"/>
    <w:rsid w:val="00B649EC"/>
    <w:rsid w:val="00B64C48"/>
    <w:rsid w:val="00B64F2D"/>
    <w:rsid w:val="00B650CF"/>
    <w:rsid w:val="00B651CF"/>
    <w:rsid w:val="00B6534C"/>
    <w:rsid w:val="00B65596"/>
    <w:rsid w:val="00B65625"/>
    <w:rsid w:val="00B6566E"/>
    <w:rsid w:val="00B66E48"/>
    <w:rsid w:val="00B670D8"/>
    <w:rsid w:val="00B6729D"/>
    <w:rsid w:val="00B67805"/>
    <w:rsid w:val="00B702E5"/>
    <w:rsid w:val="00B70749"/>
    <w:rsid w:val="00B70FA0"/>
    <w:rsid w:val="00B71046"/>
    <w:rsid w:val="00B71939"/>
    <w:rsid w:val="00B71942"/>
    <w:rsid w:val="00B71A25"/>
    <w:rsid w:val="00B721A8"/>
    <w:rsid w:val="00B727EF"/>
    <w:rsid w:val="00B72D35"/>
    <w:rsid w:val="00B73345"/>
    <w:rsid w:val="00B737F3"/>
    <w:rsid w:val="00B73914"/>
    <w:rsid w:val="00B73934"/>
    <w:rsid w:val="00B7396C"/>
    <w:rsid w:val="00B739E8"/>
    <w:rsid w:val="00B73A23"/>
    <w:rsid w:val="00B73CE1"/>
    <w:rsid w:val="00B743AF"/>
    <w:rsid w:val="00B747CF"/>
    <w:rsid w:val="00B74846"/>
    <w:rsid w:val="00B74A96"/>
    <w:rsid w:val="00B74B00"/>
    <w:rsid w:val="00B74FC8"/>
    <w:rsid w:val="00B751E0"/>
    <w:rsid w:val="00B757CE"/>
    <w:rsid w:val="00B7599C"/>
    <w:rsid w:val="00B75A19"/>
    <w:rsid w:val="00B75C57"/>
    <w:rsid w:val="00B75E35"/>
    <w:rsid w:val="00B75F64"/>
    <w:rsid w:val="00B75F6A"/>
    <w:rsid w:val="00B760B2"/>
    <w:rsid w:val="00B76A18"/>
    <w:rsid w:val="00B76EA3"/>
    <w:rsid w:val="00B77341"/>
    <w:rsid w:val="00B77436"/>
    <w:rsid w:val="00B7789E"/>
    <w:rsid w:val="00B77B7C"/>
    <w:rsid w:val="00B77C7A"/>
    <w:rsid w:val="00B80279"/>
    <w:rsid w:val="00B80373"/>
    <w:rsid w:val="00B80589"/>
    <w:rsid w:val="00B80DC3"/>
    <w:rsid w:val="00B81248"/>
    <w:rsid w:val="00B816AD"/>
    <w:rsid w:val="00B817B3"/>
    <w:rsid w:val="00B81B14"/>
    <w:rsid w:val="00B81B22"/>
    <w:rsid w:val="00B81DFB"/>
    <w:rsid w:val="00B82181"/>
    <w:rsid w:val="00B82231"/>
    <w:rsid w:val="00B82352"/>
    <w:rsid w:val="00B8273E"/>
    <w:rsid w:val="00B82885"/>
    <w:rsid w:val="00B84531"/>
    <w:rsid w:val="00B849E4"/>
    <w:rsid w:val="00B84A3B"/>
    <w:rsid w:val="00B84B3D"/>
    <w:rsid w:val="00B853A9"/>
    <w:rsid w:val="00B8546F"/>
    <w:rsid w:val="00B85BBE"/>
    <w:rsid w:val="00B85DD0"/>
    <w:rsid w:val="00B860AA"/>
    <w:rsid w:val="00B865E6"/>
    <w:rsid w:val="00B86643"/>
    <w:rsid w:val="00B87078"/>
    <w:rsid w:val="00B873BF"/>
    <w:rsid w:val="00B8748E"/>
    <w:rsid w:val="00B8770B"/>
    <w:rsid w:val="00B8796C"/>
    <w:rsid w:val="00B87B9D"/>
    <w:rsid w:val="00B87E43"/>
    <w:rsid w:val="00B87F34"/>
    <w:rsid w:val="00B87F36"/>
    <w:rsid w:val="00B90112"/>
    <w:rsid w:val="00B90385"/>
    <w:rsid w:val="00B90575"/>
    <w:rsid w:val="00B905EC"/>
    <w:rsid w:val="00B90AE9"/>
    <w:rsid w:val="00B91480"/>
    <w:rsid w:val="00B9167F"/>
    <w:rsid w:val="00B91705"/>
    <w:rsid w:val="00B91B3F"/>
    <w:rsid w:val="00B91F98"/>
    <w:rsid w:val="00B91FE8"/>
    <w:rsid w:val="00B921AC"/>
    <w:rsid w:val="00B92273"/>
    <w:rsid w:val="00B92610"/>
    <w:rsid w:val="00B92701"/>
    <w:rsid w:val="00B927ED"/>
    <w:rsid w:val="00B9284F"/>
    <w:rsid w:val="00B92A04"/>
    <w:rsid w:val="00B92E48"/>
    <w:rsid w:val="00B93937"/>
    <w:rsid w:val="00B93A30"/>
    <w:rsid w:val="00B93AA5"/>
    <w:rsid w:val="00B93CB2"/>
    <w:rsid w:val="00B93F74"/>
    <w:rsid w:val="00B94446"/>
    <w:rsid w:val="00B94562"/>
    <w:rsid w:val="00B94648"/>
    <w:rsid w:val="00B94A29"/>
    <w:rsid w:val="00B94D62"/>
    <w:rsid w:val="00B94DCD"/>
    <w:rsid w:val="00B9511B"/>
    <w:rsid w:val="00B951F8"/>
    <w:rsid w:val="00B95411"/>
    <w:rsid w:val="00B95E27"/>
    <w:rsid w:val="00B961C8"/>
    <w:rsid w:val="00B96445"/>
    <w:rsid w:val="00B96504"/>
    <w:rsid w:val="00B967EE"/>
    <w:rsid w:val="00B9697F"/>
    <w:rsid w:val="00B96FAF"/>
    <w:rsid w:val="00B97027"/>
    <w:rsid w:val="00B97E2A"/>
    <w:rsid w:val="00B97E63"/>
    <w:rsid w:val="00BA013E"/>
    <w:rsid w:val="00BA015E"/>
    <w:rsid w:val="00BA03D5"/>
    <w:rsid w:val="00BA0416"/>
    <w:rsid w:val="00BA0E08"/>
    <w:rsid w:val="00BA0EA4"/>
    <w:rsid w:val="00BA0F5C"/>
    <w:rsid w:val="00BA1250"/>
    <w:rsid w:val="00BA12EE"/>
    <w:rsid w:val="00BA1708"/>
    <w:rsid w:val="00BA18F2"/>
    <w:rsid w:val="00BA1951"/>
    <w:rsid w:val="00BA1C8D"/>
    <w:rsid w:val="00BA24A5"/>
    <w:rsid w:val="00BA288A"/>
    <w:rsid w:val="00BA2B93"/>
    <w:rsid w:val="00BA319B"/>
    <w:rsid w:val="00BA4147"/>
    <w:rsid w:val="00BA5CCE"/>
    <w:rsid w:val="00BA5E33"/>
    <w:rsid w:val="00BA5F44"/>
    <w:rsid w:val="00BA5F54"/>
    <w:rsid w:val="00BA66DC"/>
    <w:rsid w:val="00BA6910"/>
    <w:rsid w:val="00BA6F1D"/>
    <w:rsid w:val="00BA7058"/>
    <w:rsid w:val="00BA73C9"/>
    <w:rsid w:val="00BA7430"/>
    <w:rsid w:val="00BA7D7C"/>
    <w:rsid w:val="00BA7FE1"/>
    <w:rsid w:val="00BB03FD"/>
    <w:rsid w:val="00BB0559"/>
    <w:rsid w:val="00BB0BB9"/>
    <w:rsid w:val="00BB0CAE"/>
    <w:rsid w:val="00BB0EAF"/>
    <w:rsid w:val="00BB0EB2"/>
    <w:rsid w:val="00BB0FEA"/>
    <w:rsid w:val="00BB1026"/>
    <w:rsid w:val="00BB16B0"/>
    <w:rsid w:val="00BB178D"/>
    <w:rsid w:val="00BB1917"/>
    <w:rsid w:val="00BB1AC7"/>
    <w:rsid w:val="00BB1CC9"/>
    <w:rsid w:val="00BB1DF9"/>
    <w:rsid w:val="00BB203A"/>
    <w:rsid w:val="00BB20F3"/>
    <w:rsid w:val="00BB2336"/>
    <w:rsid w:val="00BB2440"/>
    <w:rsid w:val="00BB25F0"/>
    <w:rsid w:val="00BB265B"/>
    <w:rsid w:val="00BB26EA"/>
    <w:rsid w:val="00BB31C5"/>
    <w:rsid w:val="00BB32C3"/>
    <w:rsid w:val="00BB32D7"/>
    <w:rsid w:val="00BB37E3"/>
    <w:rsid w:val="00BB43FE"/>
    <w:rsid w:val="00BB4404"/>
    <w:rsid w:val="00BB48B0"/>
    <w:rsid w:val="00BB4A23"/>
    <w:rsid w:val="00BB4D2A"/>
    <w:rsid w:val="00BB4F0F"/>
    <w:rsid w:val="00BB4F48"/>
    <w:rsid w:val="00BB51B2"/>
    <w:rsid w:val="00BB5470"/>
    <w:rsid w:val="00BB5A8C"/>
    <w:rsid w:val="00BB5B1C"/>
    <w:rsid w:val="00BB63FD"/>
    <w:rsid w:val="00BB66BB"/>
    <w:rsid w:val="00BB688B"/>
    <w:rsid w:val="00BB6B21"/>
    <w:rsid w:val="00BB6BFD"/>
    <w:rsid w:val="00BB6E63"/>
    <w:rsid w:val="00BB75DA"/>
    <w:rsid w:val="00BB76C4"/>
    <w:rsid w:val="00BB789E"/>
    <w:rsid w:val="00BC03D9"/>
    <w:rsid w:val="00BC0422"/>
    <w:rsid w:val="00BC057F"/>
    <w:rsid w:val="00BC0C57"/>
    <w:rsid w:val="00BC0F3E"/>
    <w:rsid w:val="00BC164E"/>
    <w:rsid w:val="00BC2357"/>
    <w:rsid w:val="00BC24B3"/>
    <w:rsid w:val="00BC257E"/>
    <w:rsid w:val="00BC2DFF"/>
    <w:rsid w:val="00BC2F19"/>
    <w:rsid w:val="00BC2F50"/>
    <w:rsid w:val="00BC30F0"/>
    <w:rsid w:val="00BC3499"/>
    <w:rsid w:val="00BC3C8F"/>
    <w:rsid w:val="00BC3DEB"/>
    <w:rsid w:val="00BC4B50"/>
    <w:rsid w:val="00BC4E40"/>
    <w:rsid w:val="00BC4E93"/>
    <w:rsid w:val="00BC4EA5"/>
    <w:rsid w:val="00BC53F5"/>
    <w:rsid w:val="00BC5D43"/>
    <w:rsid w:val="00BC63EA"/>
    <w:rsid w:val="00BC6582"/>
    <w:rsid w:val="00BC6947"/>
    <w:rsid w:val="00BC6B71"/>
    <w:rsid w:val="00BC6FA4"/>
    <w:rsid w:val="00BC7547"/>
    <w:rsid w:val="00BC7573"/>
    <w:rsid w:val="00BC77C3"/>
    <w:rsid w:val="00BC7CE5"/>
    <w:rsid w:val="00BD04D7"/>
    <w:rsid w:val="00BD10FF"/>
    <w:rsid w:val="00BD17D6"/>
    <w:rsid w:val="00BD1BE0"/>
    <w:rsid w:val="00BD1E04"/>
    <w:rsid w:val="00BD1FD7"/>
    <w:rsid w:val="00BD21C6"/>
    <w:rsid w:val="00BD2752"/>
    <w:rsid w:val="00BD2BEE"/>
    <w:rsid w:val="00BD36F5"/>
    <w:rsid w:val="00BD3863"/>
    <w:rsid w:val="00BD3962"/>
    <w:rsid w:val="00BD4659"/>
    <w:rsid w:val="00BD4BF1"/>
    <w:rsid w:val="00BD4C04"/>
    <w:rsid w:val="00BD5296"/>
    <w:rsid w:val="00BD5CDE"/>
    <w:rsid w:val="00BD5D3B"/>
    <w:rsid w:val="00BD5F34"/>
    <w:rsid w:val="00BD6145"/>
    <w:rsid w:val="00BD62B5"/>
    <w:rsid w:val="00BD639B"/>
    <w:rsid w:val="00BD6453"/>
    <w:rsid w:val="00BD6594"/>
    <w:rsid w:val="00BD6628"/>
    <w:rsid w:val="00BD663A"/>
    <w:rsid w:val="00BD67A3"/>
    <w:rsid w:val="00BD67B7"/>
    <w:rsid w:val="00BD6B49"/>
    <w:rsid w:val="00BD6E22"/>
    <w:rsid w:val="00BD734A"/>
    <w:rsid w:val="00BD7B12"/>
    <w:rsid w:val="00BD7F77"/>
    <w:rsid w:val="00BE0279"/>
    <w:rsid w:val="00BE05A7"/>
    <w:rsid w:val="00BE0650"/>
    <w:rsid w:val="00BE0780"/>
    <w:rsid w:val="00BE0B64"/>
    <w:rsid w:val="00BE0C4B"/>
    <w:rsid w:val="00BE0CE2"/>
    <w:rsid w:val="00BE0E23"/>
    <w:rsid w:val="00BE0FD5"/>
    <w:rsid w:val="00BE1528"/>
    <w:rsid w:val="00BE15E5"/>
    <w:rsid w:val="00BE1613"/>
    <w:rsid w:val="00BE17FD"/>
    <w:rsid w:val="00BE1D46"/>
    <w:rsid w:val="00BE2103"/>
    <w:rsid w:val="00BE24B1"/>
    <w:rsid w:val="00BE27B1"/>
    <w:rsid w:val="00BE294E"/>
    <w:rsid w:val="00BE2E12"/>
    <w:rsid w:val="00BE2EB6"/>
    <w:rsid w:val="00BE3187"/>
    <w:rsid w:val="00BE31F1"/>
    <w:rsid w:val="00BE3A45"/>
    <w:rsid w:val="00BE3F6E"/>
    <w:rsid w:val="00BE452C"/>
    <w:rsid w:val="00BE4F04"/>
    <w:rsid w:val="00BE5276"/>
    <w:rsid w:val="00BE52E9"/>
    <w:rsid w:val="00BE594E"/>
    <w:rsid w:val="00BE6019"/>
    <w:rsid w:val="00BE6618"/>
    <w:rsid w:val="00BE666C"/>
    <w:rsid w:val="00BE68E2"/>
    <w:rsid w:val="00BE692C"/>
    <w:rsid w:val="00BE6E52"/>
    <w:rsid w:val="00BE76A6"/>
    <w:rsid w:val="00BE77D9"/>
    <w:rsid w:val="00BE7A18"/>
    <w:rsid w:val="00BE7C02"/>
    <w:rsid w:val="00BE7C10"/>
    <w:rsid w:val="00BF07AD"/>
    <w:rsid w:val="00BF0A02"/>
    <w:rsid w:val="00BF0CA2"/>
    <w:rsid w:val="00BF0E4B"/>
    <w:rsid w:val="00BF0EF6"/>
    <w:rsid w:val="00BF0F21"/>
    <w:rsid w:val="00BF1092"/>
    <w:rsid w:val="00BF15F7"/>
    <w:rsid w:val="00BF1952"/>
    <w:rsid w:val="00BF231A"/>
    <w:rsid w:val="00BF23F4"/>
    <w:rsid w:val="00BF25BA"/>
    <w:rsid w:val="00BF25E3"/>
    <w:rsid w:val="00BF2A2F"/>
    <w:rsid w:val="00BF2D07"/>
    <w:rsid w:val="00BF311A"/>
    <w:rsid w:val="00BF33F4"/>
    <w:rsid w:val="00BF3725"/>
    <w:rsid w:val="00BF3F60"/>
    <w:rsid w:val="00BF4168"/>
    <w:rsid w:val="00BF45C4"/>
    <w:rsid w:val="00BF4616"/>
    <w:rsid w:val="00BF4830"/>
    <w:rsid w:val="00BF503C"/>
    <w:rsid w:val="00BF5040"/>
    <w:rsid w:val="00BF608C"/>
    <w:rsid w:val="00BF60AE"/>
    <w:rsid w:val="00BF652B"/>
    <w:rsid w:val="00BF65D8"/>
    <w:rsid w:val="00BF6806"/>
    <w:rsid w:val="00BF75E6"/>
    <w:rsid w:val="00BF77C9"/>
    <w:rsid w:val="00C00003"/>
    <w:rsid w:val="00C000A4"/>
    <w:rsid w:val="00C002C9"/>
    <w:rsid w:val="00C00DF8"/>
    <w:rsid w:val="00C00E15"/>
    <w:rsid w:val="00C0112E"/>
    <w:rsid w:val="00C01160"/>
    <w:rsid w:val="00C0159B"/>
    <w:rsid w:val="00C0232F"/>
    <w:rsid w:val="00C02356"/>
    <w:rsid w:val="00C02A0A"/>
    <w:rsid w:val="00C02BC8"/>
    <w:rsid w:val="00C03353"/>
    <w:rsid w:val="00C036F5"/>
    <w:rsid w:val="00C0392C"/>
    <w:rsid w:val="00C03BC7"/>
    <w:rsid w:val="00C03BD2"/>
    <w:rsid w:val="00C03CEB"/>
    <w:rsid w:val="00C03F68"/>
    <w:rsid w:val="00C045DA"/>
    <w:rsid w:val="00C04888"/>
    <w:rsid w:val="00C04922"/>
    <w:rsid w:val="00C04A94"/>
    <w:rsid w:val="00C04C52"/>
    <w:rsid w:val="00C04C54"/>
    <w:rsid w:val="00C04F86"/>
    <w:rsid w:val="00C051DA"/>
    <w:rsid w:val="00C05C62"/>
    <w:rsid w:val="00C05CE2"/>
    <w:rsid w:val="00C05DE6"/>
    <w:rsid w:val="00C05EE3"/>
    <w:rsid w:val="00C064F2"/>
    <w:rsid w:val="00C065C0"/>
    <w:rsid w:val="00C0676C"/>
    <w:rsid w:val="00C067EC"/>
    <w:rsid w:val="00C06965"/>
    <w:rsid w:val="00C06D7F"/>
    <w:rsid w:val="00C06F54"/>
    <w:rsid w:val="00C0757F"/>
    <w:rsid w:val="00C07A5A"/>
    <w:rsid w:val="00C07F30"/>
    <w:rsid w:val="00C103E8"/>
    <w:rsid w:val="00C10669"/>
    <w:rsid w:val="00C10A9A"/>
    <w:rsid w:val="00C11388"/>
    <w:rsid w:val="00C116BF"/>
    <w:rsid w:val="00C117A5"/>
    <w:rsid w:val="00C117FD"/>
    <w:rsid w:val="00C11E0A"/>
    <w:rsid w:val="00C120BA"/>
    <w:rsid w:val="00C120FC"/>
    <w:rsid w:val="00C126E8"/>
    <w:rsid w:val="00C1274A"/>
    <w:rsid w:val="00C12918"/>
    <w:rsid w:val="00C12DE9"/>
    <w:rsid w:val="00C12E9B"/>
    <w:rsid w:val="00C137E4"/>
    <w:rsid w:val="00C1386D"/>
    <w:rsid w:val="00C13A74"/>
    <w:rsid w:val="00C14088"/>
    <w:rsid w:val="00C1441E"/>
    <w:rsid w:val="00C15059"/>
    <w:rsid w:val="00C151CC"/>
    <w:rsid w:val="00C154D5"/>
    <w:rsid w:val="00C15511"/>
    <w:rsid w:val="00C15632"/>
    <w:rsid w:val="00C15686"/>
    <w:rsid w:val="00C15937"/>
    <w:rsid w:val="00C15942"/>
    <w:rsid w:val="00C159CA"/>
    <w:rsid w:val="00C15CF2"/>
    <w:rsid w:val="00C15E55"/>
    <w:rsid w:val="00C16067"/>
    <w:rsid w:val="00C16214"/>
    <w:rsid w:val="00C163FB"/>
    <w:rsid w:val="00C1654F"/>
    <w:rsid w:val="00C1683D"/>
    <w:rsid w:val="00C1696B"/>
    <w:rsid w:val="00C16C3C"/>
    <w:rsid w:val="00C16C6C"/>
    <w:rsid w:val="00C1730C"/>
    <w:rsid w:val="00C17451"/>
    <w:rsid w:val="00C1774F"/>
    <w:rsid w:val="00C1782F"/>
    <w:rsid w:val="00C179A0"/>
    <w:rsid w:val="00C17B8F"/>
    <w:rsid w:val="00C17B97"/>
    <w:rsid w:val="00C17E0D"/>
    <w:rsid w:val="00C17EDA"/>
    <w:rsid w:val="00C20326"/>
    <w:rsid w:val="00C20438"/>
    <w:rsid w:val="00C205B0"/>
    <w:rsid w:val="00C21245"/>
    <w:rsid w:val="00C212E5"/>
    <w:rsid w:val="00C21358"/>
    <w:rsid w:val="00C21BEA"/>
    <w:rsid w:val="00C21C1B"/>
    <w:rsid w:val="00C220F7"/>
    <w:rsid w:val="00C22284"/>
    <w:rsid w:val="00C226A3"/>
    <w:rsid w:val="00C228F0"/>
    <w:rsid w:val="00C229FF"/>
    <w:rsid w:val="00C22B48"/>
    <w:rsid w:val="00C233C6"/>
    <w:rsid w:val="00C23477"/>
    <w:rsid w:val="00C23490"/>
    <w:rsid w:val="00C236EB"/>
    <w:rsid w:val="00C23D0D"/>
    <w:rsid w:val="00C24390"/>
    <w:rsid w:val="00C2454B"/>
    <w:rsid w:val="00C24DA7"/>
    <w:rsid w:val="00C25470"/>
    <w:rsid w:val="00C2548C"/>
    <w:rsid w:val="00C25571"/>
    <w:rsid w:val="00C25AD8"/>
    <w:rsid w:val="00C2601E"/>
    <w:rsid w:val="00C26091"/>
    <w:rsid w:val="00C262DA"/>
    <w:rsid w:val="00C2666B"/>
    <w:rsid w:val="00C267E3"/>
    <w:rsid w:val="00C26932"/>
    <w:rsid w:val="00C26C1C"/>
    <w:rsid w:val="00C26F83"/>
    <w:rsid w:val="00C26FE8"/>
    <w:rsid w:val="00C27539"/>
    <w:rsid w:val="00C27C2E"/>
    <w:rsid w:val="00C27C83"/>
    <w:rsid w:val="00C30008"/>
    <w:rsid w:val="00C303E2"/>
    <w:rsid w:val="00C3052C"/>
    <w:rsid w:val="00C30668"/>
    <w:rsid w:val="00C3076D"/>
    <w:rsid w:val="00C3080B"/>
    <w:rsid w:val="00C30C62"/>
    <w:rsid w:val="00C3117D"/>
    <w:rsid w:val="00C31671"/>
    <w:rsid w:val="00C31D19"/>
    <w:rsid w:val="00C32970"/>
    <w:rsid w:val="00C32CA6"/>
    <w:rsid w:val="00C32CA8"/>
    <w:rsid w:val="00C32E27"/>
    <w:rsid w:val="00C33281"/>
    <w:rsid w:val="00C3338D"/>
    <w:rsid w:val="00C3346F"/>
    <w:rsid w:val="00C3371D"/>
    <w:rsid w:val="00C33941"/>
    <w:rsid w:val="00C341D2"/>
    <w:rsid w:val="00C34261"/>
    <w:rsid w:val="00C3427F"/>
    <w:rsid w:val="00C352D7"/>
    <w:rsid w:val="00C36605"/>
    <w:rsid w:val="00C36D90"/>
    <w:rsid w:val="00C36F9A"/>
    <w:rsid w:val="00C371CE"/>
    <w:rsid w:val="00C3741D"/>
    <w:rsid w:val="00C3762D"/>
    <w:rsid w:val="00C37D19"/>
    <w:rsid w:val="00C37DAB"/>
    <w:rsid w:val="00C37FD0"/>
    <w:rsid w:val="00C40080"/>
    <w:rsid w:val="00C40114"/>
    <w:rsid w:val="00C40324"/>
    <w:rsid w:val="00C40968"/>
    <w:rsid w:val="00C40A0D"/>
    <w:rsid w:val="00C40B43"/>
    <w:rsid w:val="00C40D1C"/>
    <w:rsid w:val="00C40EFD"/>
    <w:rsid w:val="00C41521"/>
    <w:rsid w:val="00C41712"/>
    <w:rsid w:val="00C4194F"/>
    <w:rsid w:val="00C419B8"/>
    <w:rsid w:val="00C41A33"/>
    <w:rsid w:val="00C41C9A"/>
    <w:rsid w:val="00C421BF"/>
    <w:rsid w:val="00C4222C"/>
    <w:rsid w:val="00C42B39"/>
    <w:rsid w:val="00C43685"/>
    <w:rsid w:val="00C43D74"/>
    <w:rsid w:val="00C43DC9"/>
    <w:rsid w:val="00C44085"/>
    <w:rsid w:val="00C44211"/>
    <w:rsid w:val="00C445DD"/>
    <w:rsid w:val="00C44C51"/>
    <w:rsid w:val="00C44CD2"/>
    <w:rsid w:val="00C4513C"/>
    <w:rsid w:val="00C451C4"/>
    <w:rsid w:val="00C453B5"/>
    <w:rsid w:val="00C453BE"/>
    <w:rsid w:val="00C45468"/>
    <w:rsid w:val="00C45835"/>
    <w:rsid w:val="00C45CFB"/>
    <w:rsid w:val="00C45E8B"/>
    <w:rsid w:val="00C461FB"/>
    <w:rsid w:val="00C464F9"/>
    <w:rsid w:val="00C46B3D"/>
    <w:rsid w:val="00C47192"/>
    <w:rsid w:val="00C472B7"/>
    <w:rsid w:val="00C47ABB"/>
    <w:rsid w:val="00C47F04"/>
    <w:rsid w:val="00C50090"/>
    <w:rsid w:val="00C501F2"/>
    <w:rsid w:val="00C50752"/>
    <w:rsid w:val="00C50D61"/>
    <w:rsid w:val="00C51081"/>
    <w:rsid w:val="00C51B2D"/>
    <w:rsid w:val="00C51BE5"/>
    <w:rsid w:val="00C523ED"/>
    <w:rsid w:val="00C526BE"/>
    <w:rsid w:val="00C52732"/>
    <w:rsid w:val="00C52A16"/>
    <w:rsid w:val="00C52CFA"/>
    <w:rsid w:val="00C530ED"/>
    <w:rsid w:val="00C53170"/>
    <w:rsid w:val="00C535BB"/>
    <w:rsid w:val="00C53742"/>
    <w:rsid w:val="00C5413E"/>
    <w:rsid w:val="00C547F5"/>
    <w:rsid w:val="00C54E98"/>
    <w:rsid w:val="00C5545C"/>
    <w:rsid w:val="00C55F09"/>
    <w:rsid w:val="00C56041"/>
    <w:rsid w:val="00C56108"/>
    <w:rsid w:val="00C5644E"/>
    <w:rsid w:val="00C565C0"/>
    <w:rsid w:val="00C569B6"/>
    <w:rsid w:val="00C56A9F"/>
    <w:rsid w:val="00C56DC3"/>
    <w:rsid w:val="00C572FB"/>
    <w:rsid w:val="00C57CF8"/>
    <w:rsid w:val="00C606C3"/>
    <w:rsid w:val="00C60820"/>
    <w:rsid w:val="00C60997"/>
    <w:rsid w:val="00C61B3A"/>
    <w:rsid w:val="00C61CDC"/>
    <w:rsid w:val="00C62045"/>
    <w:rsid w:val="00C6212F"/>
    <w:rsid w:val="00C62242"/>
    <w:rsid w:val="00C62561"/>
    <w:rsid w:val="00C62E06"/>
    <w:rsid w:val="00C635A9"/>
    <w:rsid w:val="00C6377F"/>
    <w:rsid w:val="00C6396C"/>
    <w:rsid w:val="00C63A23"/>
    <w:rsid w:val="00C63A43"/>
    <w:rsid w:val="00C64298"/>
    <w:rsid w:val="00C647FF"/>
    <w:rsid w:val="00C64921"/>
    <w:rsid w:val="00C64DB3"/>
    <w:rsid w:val="00C650D5"/>
    <w:rsid w:val="00C6538C"/>
    <w:rsid w:val="00C65664"/>
    <w:rsid w:val="00C657A1"/>
    <w:rsid w:val="00C659F7"/>
    <w:rsid w:val="00C65A99"/>
    <w:rsid w:val="00C65BDA"/>
    <w:rsid w:val="00C65DFE"/>
    <w:rsid w:val="00C6602D"/>
    <w:rsid w:val="00C66044"/>
    <w:rsid w:val="00C6626C"/>
    <w:rsid w:val="00C663E7"/>
    <w:rsid w:val="00C66421"/>
    <w:rsid w:val="00C66517"/>
    <w:rsid w:val="00C66D45"/>
    <w:rsid w:val="00C670FF"/>
    <w:rsid w:val="00C673C6"/>
    <w:rsid w:val="00C7006F"/>
    <w:rsid w:val="00C700E4"/>
    <w:rsid w:val="00C709FC"/>
    <w:rsid w:val="00C70F55"/>
    <w:rsid w:val="00C71324"/>
    <w:rsid w:val="00C715DC"/>
    <w:rsid w:val="00C71761"/>
    <w:rsid w:val="00C71789"/>
    <w:rsid w:val="00C71D85"/>
    <w:rsid w:val="00C71E20"/>
    <w:rsid w:val="00C71FDA"/>
    <w:rsid w:val="00C724EC"/>
    <w:rsid w:val="00C72B71"/>
    <w:rsid w:val="00C72E93"/>
    <w:rsid w:val="00C73542"/>
    <w:rsid w:val="00C736B5"/>
    <w:rsid w:val="00C73905"/>
    <w:rsid w:val="00C73A76"/>
    <w:rsid w:val="00C73CCD"/>
    <w:rsid w:val="00C7431E"/>
    <w:rsid w:val="00C74414"/>
    <w:rsid w:val="00C748F6"/>
    <w:rsid w:val="00C74A40"/>
    <w:rsid w:val="00C74BC3"/>
    <w:rsid w:val="00C74E0A"/>
    <w:rsid w:val="00C74E4D"/>
    <w:rsid w:val="00C75794"/>
    <w:rsid w:val="00C7589A"/>
    <w:rsid w:val="00C758AA"/>
    <w:rsid w:val="00C77193"/>
    <w:rsid w:val="00C77264"/>
    <w:rsid w:val="00C778C3"/>
    <w:rsid w:val="00C77A23"/>
    <w:rsid w:val="00C77F72"/>
    <w:rsid w:val="00C77FA9"/>
    <w:rsid w:val="00C80249"/>
    <w:rsid w:val="00C804C7"/>
    <w:rsid w:val="00C80509"/>
    <w:rsid w:val="00C80693"/>
    <w:rsid w:val="00C80A38"/>
    <w:rsid w:val="00C80F1D"/>
    <w:rsid w:val="00C80FAA"/>
    <w:rsid w:val="00C80FF9"/>
    <w:rsid w:val="00C819A3"/>
    <w:rsid w:val="00C81E4E"/>
    <w:rsid w:val="00C81ECC"/>
    <w:rsid w:val="00C82D88"/>
    <w:rsid w:val="00C8363B"/>
    <w:rsid w:val="00C83AF7"/>
    <w:rsid w:val="00C83C3B"/>
    <w:rsid w:val="00C841E8"/>
    <w:rsid w:val="00C84465"/>
    <w:rsid w:val="00C84845"/>
    <w:rsid w:val="00C84CC9"/>
    <w:rsid w:val="00C84E0C"/>
    <w:rsid w:val="00C84EDD"/>
    <w:rsid w:val="00C85315"/>
    <w:rsid w:val="00C85AD3"/>
    <w:rsid w:val="00C862CB"/>
    <w:rsid w:val="00C863FD"/>
    <w:rsid w:val="00C866C4"/>
    <w:rsid w:val="00C866E8"/>
    <w:rsid w:val="00C8783A"/>
    <w:rsid w:val="00C879E7"/>
    <w:rsid w:val="00C87A03"/>
    <w:rsid w:val="00C90055"/>
    <w:rsid w:val="00C9009C"/>
    <w:rsid w:val="00C90FF8"/>
    <w:rsid w:val="00C91054"/>
    <w:rsid w:val="00C91206"/>
    <w:rsid w:val="00C913E2"/>
    <w:rsid w:val="00C91802"/>
    <w:rsid w:val="00C91B2A"/>
    <w:rsid w:val="00C91F5B"/>
    <w:rsid w:val="00C92554"/>
    <w:rsid w:val="00C9332C"/>
    <w:rsid w:val="00C93457"/>
    <w:rsid w:val="00C939BB"/>
    <w:rsid w:val="00C93F03"/>
    <w:rsid w:val="00C94648"/>
    <w:rsid w:val="00C94C8C"/>
    <w:rsid w:val="00C95DBF"/>
    <w:rsid w:val="00C95F7B"/>
    <w:rsid w:val="00C964D7"/>
    <w:rsid w:val="00C96657"/>
    <w:rsid w:val="00C9699A"/>
    <w:rsid w:val="00C96F4C"/>
    <w:rsid w:val="00C96F6A"/>
    <w:rsid w:val="00C97052"/>
    <w:rsid w:val="00C97250"/>
    <w:rsid w:val="00C9727C"/>
    <w:rsid w:val="00CA0394"/>
    <w:rsid w:val="00CA075D"/>
    <w:rsid w:val="00CA0947"/>
    <w:rsid w:val="00CA0CCA"/>
    <w:rsid w:val="00CA0DF2"/>
    <w:rsid w:val="00CA1791"/>
    <w:rsid w:val="00CA1815"/>
    <w:rsid w:val="00CA1AA0"/>
    <w:rsid w:val="00CA1DB5"/>
    <w:rsid w:val="00CA2093"/>
    <w:rsid w:val="00CA226A"/>
    <w:rsid w:val="00CA24DE"/>
    <w:rsid w:val="00CA25A5"/>
    <w:rsid w:val="00CA2DB5"/>
    <w:rsid w:val="00CA2E58"/>
    <w:rsid w:val="00CA326E"/>
    <w:rsid w:val="00CA3BEB"/>
    <w:rsid w:val="00CA449C"/>
    <w:rsid w:val="00CA469D"/>
    <w:rsid w:val="00CA46E3"/>
    <w:rsid w:val="00CA4A80"/>
    <w:rsid w:val="00CA4E23"/>
    <w:rsid w:val="00CA5097"/>
    <w:rsid w:val="00CA530A"/>
    <w:rsid w:val="00CA6065"/>
    <w:rsid w:val="00CA676A"/>
    <w:rsid w:val="00CA6B4C"/>
    <w:rsid w:val="00CA6DFF"/>
    <w:rsid w:val="00CA70AD"/>
    <w:rsid w:val="00CA785B"/>
    <w:rsid w:val="00CA7AD4"/>
    <w:rsid w:val="00CB00B9"/>
    <w:rsid w:val="00CB01FA"/>
    <w:rsid w:val="00CB0571"/>
    <w:rsid w:val="00CB08D9"/>
    <w:rsid w:val="00CB0C22"/>
    <w:rsid w:val="00CB0FD7"/>
    <w:rsid w:val="00CB1350"/>
    <w:rsid w:val="00CB1C71"/>
    <w:rsid w:val="00CB1FB6"/>
    <w:rsid w:val="00CB209E"/>
    <w:rsid w:val="00CB21BD"/>
    <w:rsid w:val="00CB2BFB"/>
    <w:rsid w:val="00CB32C4"/>
    <w:rsid w:val="00CB3607"/>
    <w:rsid w:val="00CB367A"/>
    <w:rsid w:val="00CB3800"/>
    <w:rsid w:val="00CB3D50"/>
    <w:rsid w:val="00CB3D71"/>
    <w:rsid w:val="00CB422A"/>
    <w:rsid w:val="00CB4848"/>
    <w:rsid w:val="00CB4869"/>
    <w:rsid w:val="00CB4C58"/>
    <w:rsid w:val="00CB4CD8"/>
    <w:rsid w:val="00CB4F4E"/>
    <w:rsid w:val="00CB52A0"/>
    <w:rsid w:val="00CB533C"/>
    <w:rsid w:val="00CB54B4"/>
    <w:rsid w:val="00CB583F"/>
    <w:rsid w:val="00CB5A09"/>
    <w:rsid w:val="00CB5F7B"/>
    <w:rsid w:val="00CB5FC8"/>
    <w:rsid w:val="00CB609C"/>
    <w:rsid w:val="00CB67F6"/>
    <w:rsid w:val="00CB6BF2"/>
    <w:rsid w:val="00CB6C71"/>
    <w:rsid w:val="00CB6F8F"/>
    <w:rsid w:val="00CB74B5"/>
    <w:rsid w:val="00CB7D72"/>
    <w:rsid w:val="00CC0660"/>
    <w:rsid w:val="00CC0EB0"/>
    <w:rsid w:val="00CC19B6"/>
    <w:rsid w:val="00CC19F0"/>
    <w:rsid w:val="00CC1E0D"/>
    <w:rsid w:val="00CC1F60"/>
    <w:rsid w:val="00CC22C8"/>
    <w:rsid w:val="00CC2549"/>
    <w:rsid w:val="00CC282A"/>
    <w:rsid w:val="00CC2C26"/>
    <w:rsid w:val="00CC2CBA"/>
    <w:rsid w:val="00CC2D86"/>
    <w:rsid w:val="00CC2EDD"/>
    <w:rsid w:val="00CC338D"/>
    <w:rsid w:val="00CC3B46"/>
    <w:rsid w:val="00CC3DF5"/>
    <w:rsid w:val="00CC3EE7"/>
    <w:rsid w:val="00CC42D0"/>
    <w:rsid w:val="00CC4C6A"/>
    <w:rsid w:val="00CC4F6B"/>
    <w:rsid w:val="00CC50FD"/>
    <w:rsid w:val="00CC51DF"/>
    <w:rsid w:val="00CC55D3"/>
    <w:rsid w:val="00CC5C1B"/>
    <w:rsid w:val="00CC622B"/>
    <w:rsid w:val="00CC71F8"/>
    <w:rsid w:val="00CC78B2"/>
    <w:rsid w:val="00CD00D6"/>
    <w:rsid w:val="00CD06D5"/>
    <w:rsid w:val="00CD06EB"/>
    <w:rsid w:val="00CD08C9"/>
    <w:rsid w:val="00CD099F"/>
    <w:rsid w:val="00CD0D7B"/>
    <w:rsid w:val="00CD0E84"/>
    <w:rsid w:val="00CD19E8"/>
    <w:rsid w:val="00CD1AAE"/>
    <w:rsid w:val="00CD1C0E"/>
    <w:rsid w:val="00CD1D91"/>
    <w:rsid w:val="00CD21BD"/>
    <w:rsid w:val="00CD225A"/>
    <w:rsid w:val="00CD2376"/>
    <w:rsid w:val="00CD29C1"/>
    <w:rsid w:val="00CD2CAD"/>
    <w:rsid w:val="00CD3243"/>
    <w:rsid w:val="00CD3308"/>
    <w:rsid w:val="00CD330B"/>
    <w:rsid w:val="00CD39B2"/>
    <w:rsid w:val="00CD3FC7"/>
    <w:rsid w:val="00CD4164"/>
    <w:rsid w:val="00CD425C"/>
    <w:rsid w:val="00CD4509"/>
    <w:rsid w:val="00CD481E"/>
    <w:rsid w:val="00CD494D"/>
    <w:rsid w:val="00CD4A77"/>
    <w:rsid w:val="00CD5968"/>
    <w:rsid w:val="00CD5B0E"/>
    <w:rsid w:val="00CD6263"/>
    <w:rsid w:val="00CD65C6"/>
    <w:rsid w:val="00CD6892"/>
    <w:rsid w:val="00CD6F41"/>
    <w:rsid w:val="00CD7D58"/>
    <w:rsid w:val="00CE0200"/>
    <w:rsid w:val="00CE0302"/>
    <w:rsid w:val="00CE0AE3"/>
    <w:rsid w:val="00CE0C7B"/>
    <w:rsid w:val="00CE13D0"/>
    <w:rsid w:val="00CE1817"/>
    <w:rsid w:val="00CE1EEF"/>
    <w:rsid w:val="00CE223E"/>
    <w:rsid w:val="00CE2938"/>
    <w:rsid w:val="00CE2B0A"/>
    <w:rsid w:val="00CE2D26"/>
    <w:rsid w:val="00CE2F8B"/>
    <w:rsid w:val="00CE3474"/>
    <w:rsid w:val="00CE37F3"/>
    <w:rsid w:val="00CE3ACB"/>
    <w:rsid w:val="00CE3B6F"/>
    <w:rsid w:val="00CE41E9"/>
    <w:rsid w:val="00CE42AC"/>
    <w:rsid w:val="00CE430C"/>
    <w:rsid w:val="00CE448A"/>
    <w:rsid w:val="00CE48F7"/>
    <w:rsid w:val="00CE5317"/>
    <w:rsid w:val="00CE54B7"/>
    <w:rsid w:val="00CE58D8"/>
    <w:rsid w:val="00CE5E23"/>
    <w:rsid w:val="00CE6759"/>
    <w:rsid w:val="00CE6917"/>
    <w:rsid w:val="00CE69CD"/>
    <w:rsid w:val="00CE6A4E"/>
    <w:rsid w:val="00CE6C62"/>
    <w:rsid w:val="00CE6D03"/>
    <w:rsid w:val="00CE6DD5"/>
    <w:rsid w:val="00CE6F38"/>
    <w:rsid w:val="00CE7169"/>
    <w:rsid w:val="00CE7285"/>
    <w:rsid w:val="00CE77D6"/>
    <w:rsid w:val="00CE783B"/>
    <w:rsid w:val="00CE7EB1"/>
    <w:rsid w:val="00CF01F0"/>
    <w:rsid w:val="00CF02D3"/>
    <w:rsid w:val="00CF030D"/>
    <w:rsid w:val="00CF08B9"/>
    <w:rsid w:val="00CF0BC6"/>
    <w:rsid w:val="00CF0FF5"/>
    <w:rsid w:val="00CF1346"/>
    <w:rsid w:val="00CF15DC"/>
    <w:rsid w:val="00CF191F"/>
    <w:rsid w:val="00CF1C63"/>
    <w:rsid w:val="00CF2062"/>
    <w:rsid w:val="00CF295A"/>
    <w:rsid w:val="00CF33B4"/>
    <w:rsid w:val="00CF4997"/>
    <w:rsid w:val="00CF4CF1"/>
    <w:rsid w:val="00CF4F67"/>
    <w:rsid w:val="00CF5018"/>
    <w:rsid w:val="00CF5136"/>
    <w:rsid w:val="00CF5799"/>
    <w:rsid w:val="00CF5978"/>
    <w:rsid w:val="00CF6341"/>
    <w:rsid w:val="00CF648C"/>
    <w:rsid w:val="00CF6555"/>
    <w:rsid w:val="00CF6611"/>
    <w:rsid w:val="00CF66EE"/>
    <w:rsid w:val="00CF7599"/>
    <w:rsid w:val="00CF76A5"/>
    <w:rsid w:val="00CF7838"/>
    <w:rsid w:val="00CF7952"/>
    <w:rsid w:val="00CF7BED"/>
    <w:rsid w:val="00CF7D74"/>
    <w:rsid w:val="00D0045D"/>
    <w:rsid w:val="00D00720"/>
    <w:rsid w:val="00D00852"/>
    <w:rsid w:val="00D009C3"/>
    <w:rsid w:val="00D00A9B"/>
    <w:rsid w:val="00D00C90"/>
    <w:rsid w:val="00D01B60"/>
    <w:rsid w:val="00D01C52"/>
    <w:rsid w:val="00D01C7C"/>
    <w:rsid w:val="00D025FE"/>
    <w:rsid w:val="00D02675"/>
    <w:rsid w:val="00D02B0B"/>
    <w:rsid w:val="00D02E74"/>
    <w:rsid w:val="00D0311B"/>
    <w:rsid w:val="00D034A8"/>
    <w:rsid w:val="00D03920"/>
    <w:rsid w:val="00D0399A"/>
    <w:rsid w:val="00D03A1B"/>
    <w:rsid w:val="00D03CA6"/>
    <w:rsid w:val="00D03E9B"/>
    <w:rsid w:val="00D03F3F"/>
    <w:rsid w:val="00D03FBF"/>
    <w:rsid w:val="00D0494D"/>
    <w:rsid w:val="00D05336"/>
    <w:rsid w:val="00D058DB"/>
    <w:rsid w:val="00D05B46"/>
    <w:rsid w:val="00D05D37"/>
    <w:rsid w:val="00D0634C"/>
    <w:rsid w:val="00D0671D"/>
    <w:rsid w:val="00D067B1"/>
    <w:rsid w:val="00D06B0E"/>
    <w:rsid w:val="00D06CB9"/>
    <w:rsid w:val="00D0725D"/>
    <w:rsid w:val="00D07367"/>
    <w:rsid w:val="00D07552"/>
    <w:rsid w:val="00D075A6"/>
    <w:rsid w:val="00D10520"/>
    <w:rsid w:val="00D10777"/>
    <w:rsid w:val="00D10B5A"/>
    <w:rsid w:val="00D111CA"/>
    <w:rsid w:val="00D11488"/>
    <w:rsid w:val="00D118AE"/>
    <w:rsid w:val="00D11A39"/>
    <w:rsid w:val="00D12005"/>
    <w:rsid w:val="00D120E6"/>
    <w:rsid w:val="00D12DAD"/>
    <w:rsid w:val="00D12DBB"/>
    <w:rsid w:val="00D1319A"/>
    <w:rsid w:val="00D1340F"/>
    <w:rsid w:val="00D1385A"/>
    <w:rsid w:val="00D13C13"/>
    <w:rsid w:val="00D13FE9"/>
    <w:rsid w:val="00D14002"/>
    <w:rsid w:val="00D14377"/>
    <w:rsid w:val="00D14A7D"/>
    <w:rsid w:val="00D14E2A"/>
    <w:rsid w:val="00D1510E"/>
    <w:rsid w:val="00D1528C"/>
    <w:rsid w:val="00D1529B"/>
    <w:rsid w:val="00D15508"/>
    <w:rsid w:val="00D15809"/>
    <w:rsid w:val="00D15DAA"/>
    <w:rsid w:val="00D160CF"/>
    <w:rsid w:val="00D162FA"/>
    <w:rsid w:val="00D16C22"/>
    <w:rsid w:val="00D16CBC"/>
    <w:rsid w:val="00D17832"/>
    <w:rsid w:val="00D17975"/>
    <w:rsid w:val="00D179BC"/>
    <w:rsid w:val="00D17A97"/>
    <w:rsid w:val="00D17DEE"/>
    <w:rsid w:val="00D17E45"/>
    <w:rsid w:val="00D203EB"/>
    <w:rsid w:val="00D20898"/>
    <w:rsid w:val="00D20F47"/>
    <w:rsid w:val="00D20FBA"/>
    <w:rsid w:val="00D20FE5"/>
    <w:rsid w:val="00D21158"/>
    <w:rsid w:val="00D2126C"/>
    <w:rsid w:val="00D21351"/>
    <w:rsid w:val="00D217F3"/>
    <w:rsid w:val="00D21C45"/>
    <w:rsid w:val="00D21D9D"/>
    <w:rsid w:val="00D21DE2"/>
    <w:rsid w:val="00D2207B"/>
    <w:rsid w:val="00D22B32"/>
    <w:rsid w:val="00D22D7D"/>
    <w:rsid w:val="00D23556"/>
    <w:rsid w:val="00D235DC"/>
    <w:rsid w:val="00D23A20"/>
    <w:rsid w:val="00D23B5A"/>
    <w:rsid w:val="00D23DA7"/>
    <w:rsid w:val="00D23E86"/>
    <w:rsid w:val="00D23ECD"/>
    <w:rsid w:val="00D2427F"/>
    <w:rsid w:val="00D24330"/>
    <w:rsid w:val="00D24528"/>
    <w:rsid w:val="00D24797"/>
    <w:rsid w:val="00D24AA9"/>
    <w:rsid w:val="00D24B5F"/>
    <w:rsid w:val="00D24BFC"/>
    <w:rsid w:val="00D24D18"/>
    <w:rsid w:val="00D24FE2"/>
    <w:rsid w:val="00D256B4"/>
    <w:rsid w:val="00D25D51"/>
    <w:rsid w:val="00D25EE5"/>
    <w:rsid w:val="00D26248"/>
    <w:rsid w:val="00D265E5"/>
    <w:rsid w:val="00D26B77"/>
    <w:rsid w:val="00D26DE1"/>
    <w:rsid w:val="00D26FC2"/>
    <w:rsid w:val="00D27305"/>
    <w:rsid w:val="00D2757F"/>
    <w:rsid w:val="00D275BE"/>
    <w:rsid w:val="00D27993"/>
    <w:rsid w:val="00D27ABF"/>
    <w:rsid w:val="00D27D1E"/>
    <w:rsid w:val="00D30030"/>
    <w:rsid w:val="00D308AA"/>
    <w:rsid w:val="00D31519"/>
    <w:rsid w:val="00D326CB"/>
    <w:rsid w:val="00D327E0"/>
    <w:rsid w:val="00D333D0"/>
    <w:rsid w:val="00D335ED"/>
    <w:rsid w:val="00D33CF1"/>
    <w:rsid w:val="00D34085"/>
    <w:rsid w:val="00D34092"/>
    <w:rsid w:val="00D342B8"/>
    <w:rsid w:val="00D34525"/>
    <w:rsid w:val="00D348E3"/>
    <w:rsid w:val="00D34D2B"/>
    <w:rsid w:val="00D34F00"/>
    <w:rsid w:val="00D3543E"/>
    <w:rsid w:val="00D35496"/>
    <w:rsid w:val="00D35822"/>
    <w:rsid w:val="00D35CA3"/>
    <w:rsid w:val="00D3625E"/>
    <w:rsid w:val="00D3683C"/>
    <w:rsid w:val="00D36A88"/>
    <w:rsid w:val="00D36AC5"/>
    <w:rsid w:val="00D36BC9"/>
    <w:rsid w:val="00D36C60"/>
    <w:rsid w:val="00D37040"/>
    <w:rsid w:val="00D37ACC"/>
    <w:rsid w:val="00D37B03"/>
    <w:rsid w:val="00D37B4E"/>
    <w:rsid w:val="00D4047A"/>
    <w:rsid w:val="00D40D59"/>
    <w:rsid w:val="00D40F6A"/>
    <w:rsid w:val="00D41843"/>
    <w:rsid w:val="00D41BDB"/>
    <w:rsid w:val="00D4209B"/>
    <w:rsid w:val="00D423EA"/>
    <w:rsid w:val="00D4270C"/>
    <w:rsid w:val="00D42D58"/>
    <w:rsid w:val="00D4357F"/>
    <w:rsid w:val="00D43E1A"/>
    <w:rsid w:val="00D43EF2"/>
    <w:rsid w:val="00D447D7"/>
    <w:rsid w:val="00D44B6D"/>
    <w:rsid w:val="00D44EAF"/>
    <w:rsid w:val="00D44EB8"/>
    <w:rsid w:val="00D44F3F"/>
    <w:rsid w:val="00D45087"/>
    <w:rsid w:val="00D451C4"/>
    <w:rsid w:val="00D45535"/>
    <w:rsid w:val="00D45887"/>
    <w:rsid w:val="00D4588A"/>
    <w:rsid w:val="00D46425"/>
    <w:rsid w:val="00D4650F"/>
    <w:rsid w:val="00D46B2E"/>
    <w:rsid w:val="00D46C37"/>
    <w:rsid w:val="00D47810"/>
    <w:rsid w:val="00D4794F"/>
    <w:rsid w:val="00D47E83"/>
    <w:rsid w:val="00D47FA8"/>
    <w:rsid w:val="00D504A2"/>
    <w:rsid w:val="00D504E5"/>
    <w:rsid w:val="00D50812"/>
    <w:rsid w:val="00D50BAF"/>
    <w:rsid w:val="00D50CDD"/>
    <w:rsid w:val="00D517EB"/>
    <w:rsid w:val="00D51A3C"/>
    <w:rsid w:val="00D51BAD"/>
    <w:rsid w:val="00D52088"/>
    <w:rsid w:val="00D5208F"/>
    <w:rsid w:val="00D52159"/>
    <w:rsid w:val="00D52256"/>
    <w:rsid w:val="00D522AC"/>
    <w:rsid w:val="00D523D9"/>
    <w:rsid w:val="00D523E9"/>
    <w:rsid w:val="00D52939"/>
    <w:rsid w:val="00D52A56"/>
    <w:rsid w:val="00D52CFA"/>
    <w:rsid w:val="00D53701"/>
    <w:rsid w:val="00D53A85"/>
    <w:rsid w:val="00D53B62"/>
    <w:rsid w:val="00D53C02"/>
    <w:rsid w:val="00D54055"/>
    <w:rsid w:val="00D54198"/>
    <w:rsid w:val="00D5456C"/>
    <w:rsid w:val="00D548DF"/>
    <w:rsid w:val="00D54969"/>
    <w:rsid w:val="00D549D0"/>
    <w:rsid w:val="00D54A5F"/>
    <w:rsid w:val="00D54B90"/>
    <w:rsid w:val="00D54F9E"/>
    <w:rsid w:val="00D55667"/>
    <w:rsid w:val="00D55668"/>
    <w:rsid w:val="00D55866"/>
    <w:rsid w:val="00D5596A"/>
    <w:rsid w:val="00D55DAC"/>
    <w:rsid w:val="00D55FBC"/>
    <w:rsid w:val="00D573F5"/>
    <w:rsid w:val="00D574D7"/>
    <w:rsid w:val="00D57565"/>
    <w:rsid w:val="00D57CCD"/>
    <w:rsid w:val="00D60031"/>
    <w:rsid w:val="00D603F4"/>
    <w:rsid w:val="00D605E1"/>
    <w:rsid w:val="00D6073A"/>
    <w:rsid w:val="00D607DC"/>
    <w:rsid w:val="00D60D3A"/>
    <w:rsid w:val="00D60DBA"/>
    <w:rsid w:val="00D60F00"/>
    <w:rsid w:val="00D610E2"/>
    <w:rsid w:val="00D613C3"/>
    <w:rsid w:val="00D6143C"/>
    <w:rsid w:val="00D61A00"/>
    <w:rsid w:val="00D61BB6"/>
    <w:rsid w:val="00D621C6"/>
    <w:rsid w:val="00D623B2"/>
    <w:rsid w:val="00D623FC"/>
    <w:rsid w:val="00D62625"/>
    <w:rsid w:val="00D62B57"/>
    <w:rsid w:val="00D62D2C"/>
    <w:rsid w:val="00D62F48"/>
    <w:rsid w:val="00D630B3"/>
    <w:rsid w:val="00D635DB"/>
    <w:rsid w:val="00D63A87"/>
    <w:rsid w:val="00D63EDF"/>
    <w:rsid w:val="00D647BC"/>
    <w:rsid w:val="00D648F5"/>
    <w:rsid w:val="00D64E8B"/>
    <w:rsid w:val="00D655B3"/>
    <w:rsid w:val="00D65809"/>
    <w:rsid w:val="00D65890"/>
    <w:rsid w:val="00D65E05"/>
    <w:rsid w:val="00D65F81"/>
    <w:rsid w:val="00D661CF"/>
    <w:rsid w:val="00D664DB"/>
    <w:rsid w:val="00D66826"/>
    <w:rsid w:val="00D6688A"/>
    <w:rsid w:val="00D66B77"/>
    <w:rsid w:val="00D66CEE"/>
    <w:rsid w:val="00D66FAB"/>
    <w:rsid w:val="00D6738D"/>
    <w:rsid w:val="00D673A6"/>
    <w:rsid w:val="00D67934"/>
    <w:rsid w:val="00D70099"/>
    <w:rsid w:val="00D70297"/>
    <w:rsid w:val="00D70410"/>
    <w:rsid w:val="00D709E8"/>
    <w:rsid w:val="00D70B9C"/>
    <w:rsid w:val="00D70D0E"/>
    <w:rsid w:val="00D70F70"/>
    <w:rsid w:val="00D710B0"/>
    <w:rsid w:val="00D711FA"/>
    <w:rsid w:val="00D712CF"/>
    <w:rsid w:val="00D715BE"/>
    <w:rsid w:val="00D71727"/>
    <w:rsid w:val="00D718D4"/>
    <w:rsid w:val="00D71EB7"/>
    <w:rsid w:val="00D72053"/>
    <w:rsid w:val="00D738E9"/>
    <w:rsid w:val="00D739E0"/>
    <w:rsid w:val="00D73D47"/>
    <w:rsid w:val="00D745F9"/>
    <w:rsid w:val="00D74721"/>
    <w:rsid w:val="00D7483D"/>
    <w:rsid w:val="00D7485D"/>
    <w:rsid w:val="00D74B21"/>
    <w:rsid w:val="00D752FF"/>
    <w:rsid w:val="00D75438"/>
    <w:rsid w:val="00D75A2E"/>
    <w:rsid w:val="00D75EA5"/>
    <w:rsid w:val="00D75EBC"/>
    <w:rsid w:val="00D7601A"/>
    <w:rsid w:val="00D7608B"/>
    <w:rsid w:val="00D76506"/>
    <w:rsid w:val="00D76553"/>
    <w:rsid w:val="00D766B2"/>
    <w:rsid w:val="00D76814"/>
    <w:rsid w:val="00D76F1F"/>
    <w:rsid w:val="00D7708D"/>
    <w:rsid w:val="00D774CF"/>
    <w:rsid w:val="00D775EF"/>
    <w:rsid w:val="00D777ED"/>
    <w:rsid w:val="00D7782E"/>
    <w:rsid w:val="00D778F8"/>
    <w:rsid w:val="00D7797A"/>
    <w:rsid w:val="00D77B89"/>
    <w:rsid w:val="00D77CBD"/>
    <w:rsid w:val="00D77D6F"/>
    <w:rsid w:val="00D77DFC"/>
    <w:rsid w:val="00D80189"/>
    <w:rsid w:val="00D803C0"/>
    <w:rsid w:val="00D80D96"/>
    <w:rsid w:val="00D80E6D"/>
    <w:rsid w:val="00D81004"/>
    <w:rsid w:val="00D81067"/>
    <w:rsid w:val="00D81094"/>
    <w:rsid w:val="00D81948"/>
    <w:rsid w:val="00D819C6"/>
    <w:rsid w:val="00D81AB5"/>
    <w:rsid w:val="00D81EDD"/>
    <w:rsid w:val="00D81F83"/>
    <w:rsid w:val="00D82486"/>
    <w:rsid w:val="00D826AA"/>
    <w:rsid w:val="00D82FF3"/>
    <w:rsid w:val="00D8307D"/>
    <w:rsid w:val="00D8358C"/>
    <w:rsid w:val="00D837F3"/>
    <w:rsid w:val="00D83E17"/>
    <w:rsid w:val="00D840A7"/>
    <w:rsid w:val="00D8584D"/>
    <w:rsid w:val="00D858DD"/>
    <w:rsid w:val="00D85A52"/>
    <w:rsid w:val="00D85BE1"/>
    <w:rsid w:val="00D85CAD"/>
    <w:rsid w:val="00D86338"/>
    <w:rsid w:val="00D866D2"/>
    <w:rsid w:val="00D86935"/>
    <w:rsid w:val="00D869B7"/>
    <w:rsid w:val="00D86B7E"/>
    <w:rsid w:val="00D86DA0"/>
    <w:rsid w:val="00D87030"/>
    <w:rsid w:val="00D871E3"/>
    <w:rsid w:val="00D87286"/>
    <w:rsid w:val="00D87603"/>
    <w:rsid w:val="00D87CB0"/>
    <w:rsid w:val="00D87FED"/>
    <w:rsid w:val="00D90684"/>
    <w:rsid w:val="00D90712"/>
    <w:rsid w:val="00D9082B"/>
    <w:rsid w:val="00D9092D"/>
    <w:rsid w:val="00D909A4"/>
    <w:rsid w:val="00D909A9"/>
    <w:rsid w:val="00D90B20"/>
    <w:rsid w:val="00D91241"/>
    <w:rsid w:val="00D9199F"/>
    <w:rsid w:val="00D92006"/>
    <w:rsid w:val="00D926FF"/>
    <w:rsid w:val="00D92887"/>
    <w:rsid w:val="00D93059"/>
    <w:rsid w:val="00D9326D"/>
    <w:rsid w:val="00D9431D"/>
    <w:rsid w:val="00D94B67"/>
    <w:rsid w:val="00D9530E"/>
    <w:rsid w:val="00D9588A"/>
    <w:rsid w:val="00D96342"/>
    <w:rsid w:val="00D96393"/>
    <w:rsid w:val="00D96518"/>
    <w:rsid w:val="00D9672C"/>
    <w:rsid w:val="00D967EF"/>
    <w:rsid w:val="00D968B6"/>
    <w:rsid w:val="00D96B3F"/>
    <w:rsid w:val="00D970BE"/>
    <w:rsid w:val="00D97429"/>
    <w:rsid w:val="00D9751D"/>
    <w:rsid w:val="00D97703"/>
    <w:rsid w:val="00D97BC9"/>
    <w:rsid w:val="00D97EC9"/>
    <w:rsid w:val="00D97ED2"/>
    <w:rsid w:val="00D97F06"/>
    <w:rsid w:val="00DA09FF"/>
    <w:rsid w:val="00DA0C90"/>
    <w:rsid w:val="00DA0F5A"/>
    <w:rsid w:val="00DA196A"/>
    <w:rsid w:val="00DA1C0D"/>
    <w:rsid w:val="00DA1DA2"/>
    <w:rsid w:val="00DA1DB4"/>
    <w:rsid w:val="00DA2023"/>
    <w:rsid w:val="00DA2162"/>
    <w:rsid w:val="00DA2360"/>
    <w:rsid w:val="00DA2411"/>
    <w:rsid w:val="00DA25B9"/>
    <w:rsid w:val="00DA28B8"/>
    <w:rsid w:val="00DA28F9"/>
    <w:rsid w:val="00DA29B6"/>
    <w:rsid w:val="00DA2C58"/>
    <w:rsid w:val="00DA30A6"/>
    <w:rsid w:val="00DA33DA"/>
    <w:rsid w:val="00DA36FB"/>
    <w:rsid w:val="00DA3C07"/>
    <w:rsid w:val="00DA4411"/>
    <w:rsid w:val="00DA453C"/>
    <w:rsid w:val="00DA4800"/>
    <w:rsid w:val="00DA4B0C"/>
    <w:rsid w:val="00DA4D24"/>
    <w:rsid w:val="00DA5256"/>
    <w:rsid w:val="00DA5393"/>
    <w:rsid w:val="00DA5526"/>
    <w:rsid w:val="00DA5938"/>
    <w:rsid w:val="00DA5A71"/>
    <w:rsid w:val="00DA5CB2"/>
    <w:rsid w:val="00DA5F8C"/>
    <w:rsid w:val="00DA6205"/>
    <w:rsid w:val="00DA69E7"/>
    <w:rsid w:val="00DA6F08"/>
    <w:rsid w:val="00DA738E"/>
    <w:rsid w:val="00DA768A"/>
    <w:rsid w:val="00DA7AE3"/>
    <w:rsid w:val="00DA7CB4"/>
    <w:rsid w:val="00DA7D71"/>
    <w:rsid w:val="00DB000D"/>
    <w:rsid w:val="00DB0232"/>
    <w:rsid w:val="00DB061B"/>
    <w:rsid w:val="00DB0B99"/>
    <w:rsid w:val="00DB0DD4"/>
    <w:rsid w:val="00DB11EB"/>
    <w:rsid w:val="00DB1F18"/>
    <w:rsid w:val="00DB1F62"/>
    <w:rsid w:val="00DB211F"/>
    <w:rsid w:val="00DB34AC"/>
    <w:rsid w:val="00DB3644"/>
    <w:rsid w:val="00DB3A7E"/>
    <w:rsid w:val="00DB4277"/>
    <w:rsid w:val="00DB4575"/>
    <w:rsid w:val="00DB539F"/>
    <w:rsid w:val="00DB53A5"/>
    <w:rsid w:val="00DB55F2"/>
    <w:rsid w:val="00DB5650"/>
    <w:rsid w:val="00DB56D9"/>
    <w:rsid w:val="00DB575E"/>
    <w:rsid w:val="00DB5782"/>
    <w:rsid w:val="00DB58B2"/>
    <w:rsid w:val="00DB5D76"/>
    <w:rsid w:val="00DB5DC9"/>
    <w:rsid w:val="00DB639C"/>
    <w:rsid w:val="00DB67E9"/>
    <w:rsid w:val="00DB6898"/>
    <w:rsid w:val="00DB699C"/>
    <w:rsid w:val="00DB6EBE"/>
    <w:rsid w:val="00DB712C"/>
    <w:rsid w:val="00DB762E"/>
    <w:rsid w:val="00DB76A2"/>
    <w:rsid w:val="00DB76A7"/>
    <w:rsid w:val="00DB78A0"/>
    <w:rsid w:val="00DB7AAF"/>
    <w:rsid w:val="00DB7B2E"/>
    <w:rsid w:val="00DB7CBA"/>
    <w:rsid w:val="00DB7DF5"/>
    <w:rsid w:val="00DB7F8F"/>
    <w:rsid w:val="00DB7FDF"/>
    <w:rsid w:val="00DC00F3"/>
    <w:rsid w:val="00DC034A"/>
    <w:rsid w:val="00DC0562"/>
    <w:rsid w:val="00DC0846"/>
    <w:rsid w:val="00DC0A76"/>
    <w:rsid w:val="00DC0D1C"/>
    <w:rsid w:val="00DC1219"/>
    <w:rsid w:val="00DC14D2"/>
    <w:rsid w:val="00DC1A3D"/>
    <w:rsid w:val="00DC1BA6"/>
    <w:rsid w:val="00DC1C3E"/>
    <w:rsid w:val="00DC1D47"/>
    <w:rsid w:val="00DC31C6"/>
    <w:rsid w:val="00DC338B"/>
    <w:rsid w:val="00DC3B04"/>
    <w:rsid w:val="00DC3CF5"/>
    <w:rsid w:val="00DC4523"/>
    <w:rsid w:val="00DC46BF"/>
    <w:rsid w:val="00DC4ECD"/>
    <w:rsid w:val="00DC55FF"/>
    <w:rsid w:val="00DC566B"/>
    <w:rsid w:val="00DC57D8"/>
    <w:rsid w:val="00DC5A0D"/>
    <w:rsid w:val="00DC5D22"/>
    <w:rsid w:val="00DC5ECF"/>
    <w:rsid w:val="00DC5EDA"/>
    <w:rsid w:val="00DC608C"/>
    <w:rsid w:val="00DC62AE"/>
    <w:rsid w:val="00DC65AB"/>
    <w:rsid w:val="00DC66A5"/>
    <w:rsid w:val="00DC6864"/>
    <w:rsid w:val="00DC6D2F"/>
    <w:rsid w:val="00DC6D45"/>
    <w:rsid w:val="00DC7168"/>
    <w:rsid w:val="00DC7EBB"/>
    <w:rsid w:val="00DC7F9B"/>
    <w:rsid w:val="00DD09B5"/>
    <w:rsid w:val="00DD0EEB"/>
    <w:rsid w:val="00DD13FB"/>
    <w:rsid w:val="00DD1979"/>
    <w:rsid w:val="00DD19C2"/>
    <w:rsid w:val="00DD1D58"/>
    <w:rsid w:val="00DD20ED"/>
    <w:rsid w:val="00DD2426"/>
    <w:rsid w:val="00DD2665"/>
    <w:rsid w:val="00DD26F4"/>
    <w:rsid w:val="00DD2872"/>
    <w:rsid w:val="00DD2D20"/>
    <w:rsid w:val="00DD2D92"/>
    <w:rsid w:val="00DD34E6"/>
    <w:rsid w:val="00DD3774"/>
    <w:rsid w:val="00DD3874"/>
    <w:rsid w:val="00DD3917"/>
    <w:rsid w:val="00DD3C5F"/>
    <w:rsid w:val="00DD3F6E"/>
    <w:rsid w:val="00DD4068"/>
    <w:rsid w:val="00DD41ED"/>
    <w:rsid w:val="00DD4281"/>
    <w:rsid w:val="00DD4689"/>
    <w:rsid w:val="00DD4779"/>
    <w:rsid w:val="00DD4E02"/>
    <w:rsid w:val="00DD5140"/>
    <w:rsid w:val="00DD51E7"/>
    <w:rsid w:val="00DD53FF"/>
    <w:rsid w:val="00DD55E0"/>
    <w:rsid w:val="00DD57E5"/>
    <w:rsid w:val="00DD5B10"/>
    <w:rsid w:val="00DD5D79"/>
    <w:rsid w:val="00DD6004"/>
    <w:rsid w:val="00DD60EE"/>
    <w:rsid w:val="00DD614A"/>
    <w:rsid w:val="00DD68D5"/>
    <w:rsid w:val="00DD69B6"/>
    <w:rsid w:val="00DD75A2"/>
    <w:rsid w:val="00DD76E8"/>
    <w:rsid w:val="00DD7A53"/>
    <w:rsid w:val="00DD7A60"/>
    <w:rsid w:val="00DD7BAC"/>
    <w:rsid w:val="00DD7F46"/>
    <w:rsid w:val="00DE0287"/>
    <w:rsid w:val="00DE0473"/>
    <w:rsid w:val="00DE055E"/>
    <w:rsid w:val="00DE0B0E"/>
    <w:rsid w:val="00DE1DD7"/>
    <w:rsid w:val="00DE1E9E"/>
    <w:rsid w:val="00DE1F5B"/>
    <w:rsid w:val="00DE203F"/>
    <w:rsid w:val="00DE2495"/>
    <w:rsid w:val="00DE2506"/>
    <w:rsid w:val="00DE25C2"/>
    <w:rsid w:val="00DE28F2"/>
    <w:rsid w:val="00DE295A"/>
    <w:rsid w:val="00DE2FA5"/>
    <w:rsid w:val="00DE31C4"/>
    <w:rsid w:val="00DE36FA"/>
    <w:rsid w:val="00DE3D63"/>
    <w:rsid w:val="00DE3D82"/>
    <w:rsid w:val="00DE3F30"/>
    <w:rsid w:val="00DE4040"/>
    <w:rsid w:val="00DE407D"/>
    <w:rsid w:val="00DE48F4"/>
    <w:rsid w:val="00DE4A35"/>
    <w:rsid w:val="00DE4DE3"/>
    <w:rsid w:val="00DE53EB"/>
    <w:rsid w:val="00DE57D2"/>
    <w:rsid w:val="00DE5965"/>
    <w:rsid w:val="00DE5B2E"/>
    <w:rsid w:val="00DE693F"/>
    <w:rsid w:val="00DE716A"/>
    <w:rsid w:val="00DE730C"/>
    <w:rsid w:val="00DE7704"/>
    <w:rsid w:val="00DE7FF6"/>
    <w:rsid w:val="00DF013F"/>
    <w:rsid w:val="00DF01E0"/>
    <w:rsid w:val="00DF0419"/>
    <w:rsid w:val="00DF0624"/>
    <w:rsid w:val="00DF14F9"/>
    <w:rsid w:val="00DF1579"/>
    <w:rsid w:val="00DF179E"/>
    <w:rsid w:val="00DF19D6"/>
    <w:rsid w:val="00DF1C99"/>
    <w:rsid w:val="00DF1F1F"/>
    <w:rsid w:val="00DF2058"/>
    <w:rsid w:val="00DF20EF"/>
    <w:rsid w:val="00DF2504"/>
    <w:rsid w:val="00DF295F"/>
    <w:rsid w:val="00DF29EC"/>
    <w:rsid w:val="00DF33E6"/>
    <w:rsid w:val="00DF34C6"/>
    <w:rsid w:val="00DF388F"/>
    <w:rsid w:val="00DF400C"/>
    <w:rsid w:val="00DF4586"/>
    <w:rsid w:val="00DF4867"/>
    <w:rsid w:val="00DF522F"/>
    <w:rsid w:val="00DF531E"/>
    <w:rsid w:val="00DF5704"/>
    <w:rsid w:val="00DF57FE"/>
    <w:rsid w:val="00DF5AA2"/>
    <w:rsid w:val="00DF62EC"/>
    <w:rsid w:val="00DF6996"/>
    <w:rsid w:val="00DF7509"/>
    <w:rsid w:val="00DF750D"/>
    <w:rsid w:val="00DF7B09"/>
    <w:rsid w:val="00DF7E23"/>
    <w:rsid w:val="00DF7E8B"/>
    <w:rsid w:val="00E00A47"/>
    <w:rsid w:val="00E00BE4"/>
    <w:rsid w:val="00E00D0F"/>
    <w:rsid w:val="00E012A1"/>
    <w:rsid w:val="00E0206F"/>
    <w:rsid w:val="00E02A9B"/>
    <w:rsid w:val="00E02CF4"/>
    <w:rsid w:val="00E031C8"/>
    <w:rsid w:val="00E03754"/>
    <w:rsid w:val="00E03D6A"/>
    <w:rsid w:val="00E042E6"/>
    <w:rsid w:val="00E04314"/>
    <w:rsid w:val="00E04429"/>
    <w:rsid w:val="00E04798"/>
    <w:rsid w:val="00E04DC6"/>
    <w:rsid w:val="00E051CB"/>
    <w:rsid w:val="00E05413"/>
    <w:rsid w:val="00E05574"/>
    <w:rsid w:val="00E055E5"/>
    <w:rsid w:val="00E05F7C"/>
    <w:rsid w:val="00E05FDD"/>
    <w:rsid w:val="00E0620F"/>
    <w:rsid w:val="00E067ED"/>
    <w:rsid w:val="00E06EF7"/>
    <w:rsid w:val="00E06F5C"/>
    <w:rsid w:val="00E0718F"/>
    <w:rsid w:val="00E07580"/>
    <w:rsid w:val="00E07D76"/>
    <w:rsid w:val="00E102A6"/>
    <w:rsid w:val="00E103FE"/>
    <w:rsid w:val="00E1082C"/>
    <w:rsid w:val="00E10AB3"/>
    <w:rsid w:val="00E111EB"/>
    <w:rsid w:val="00E11253"/>
    <w:rsid w:val="00E11DF4"/>
    <w:rsid w:val="00E120AC"/>
    <w:rsid w:val="00E12598"/>
    <w:rsid w:val="00E12864"/>
    <w:rsid w:val="00E131B1"/>
    <w:rsid w:val="00E133F4"/>
    <w:rsid w:val="00E134B1"/>
    <w:rsid w:val="00E134F1"/>
    <w:rsid w:val="00E13612"/>
    <w:rsid w:val="00E13B31"/>
    <w:rsid w:val="00E13F6E"/>
    <w:rsid w:val="00E140FD"/>
    <w:rsid w:val="00E141E6"/>
    <w:rsid w:val="00E145D1"/>
    <w:rsid w:val="00E14F66"/>
    <w:rsid w:val="00E153C3"/>
    <w:rsid w:val="00E1564F"/>
    <w:rsid w:val="00E163AA"/>
    <w:rsid w:val="00E1670B"/>
    <w:rsid w:val="00E169EE"/>
    <w:rsid w:val="00E17367"/>
    <w:rsid w:val="00E17831"/>
    <w:rsid w:val="00E179AD"/>
    <w:rsid w:val="00E17A25"/>
    <w:rsid w:val="00E17BE3"/>
    <w:rsid w:val="00E17D5B"/>
    <w:rsid w:val="00E17EB3"/>
    <w:rsid w:val="00E17F88"/>
    <w:rsid w:val="00E201FC"/>
    <w:rsid w:val="00E20499"/>
    <w:rsid w:val="00E205DC"/>
    <w:rsid w:val="00E20813"/>
    <w:rsid w:val="00E2140F"/>
    <w:rsid w:val="00E21618"/>
    <w:rsid w:val="00E21DAD"/>
    <w:rsid w:val="00E21EE4"/>
    <w:rsid w:val="00E22156"/>
    <w:rsid w:val="00E22183"/>
    <w:rsid w:val="00E2225A"/>
    <w:rsid w:val="00E222E0"/>
    <w:rsid w:val="00E22EA7"/>
    <w:rsid w:val="00E23268"/>
    <w:rsid w:val="00E2329D"/>
    <w:rsid w:val="00E232C2"/>
    <w:rsid w:val="00E23459"/>
    <w:rsid w:val="00E2365B"/>
    <w:rsid w:val="00E2380B"/>
    <w:rsid w:val="00E23C0D"/>
    <w:rsid w:val="00E23D8A"/>
    <w:rsid w:val="00E23DB6"/>
    <w:rsid w:val="00E2404B"/>
    <w:rsid w:val="00E2468F"/>
    <w:rsid w:val="00E24757"/>
    <w:rsid w:val="00E248C9"/>
    <w:rsid w:val="00E24D42"/>
    <w:rsid w:val="00E24E2F"/>
    <w:rsid w:val="00E24FB8"/>
    <w:rsid w:val="00E26235"/>
    <w:rsid w:val="00E2648E"/>
    <w:rsid w:val="00E264EF"/>
    <w:rsid w:val="00E264F9"/>
    <w:rsid w:val="00E2672B"/>
    <w:rsid w:val="00E27D56"/>
    <w:rsid w:val="00E27E6C"/>
    <w:rsid w:val="00E30572"/>
    <w:rsid w:val="00E3059B"/>
    <w:rsid w:val="00E30C5B"/>
    <w:rsid w:val="00E30C8C"/>
    <w:rsid w:val="00E3159F"/>
    <w:rsid w:val="00E3213C"/>
    <w:rsid w:val="00E322C0"/>
    <w:rsid w:val="00E325D5"/>
    <w:rsid w:val="00E3284D"/>
    <w:rsid w:val="00E32B08"/>
    <w:rsid w:val="00E32F00"/>
    <w:rsid w:val="00E3369D"/>
    <w:rsid w:val="00E33CE5"/>
    <w:rsid w:val="00E3419A"/>
    <w:rsid w:val="00E3432A"/>
    <w:rsid w:val="00E3455C"/>
    <w:rsid w:val="00E360B2"/>
    <w:rsid w:val="00E361CF"/>
    <w:rsid w:val="00E3621D"/>
    <w:rsid w:val="00E3627D"/>
    <w:rsid w:val="00E36329"/>
    <w:rsid w:val="00E36B84"/>
    <w:rsid w:val="00E36C1C"/>
    <w:rsid w:val="00E36E14"/>
    <w:rsid w:val="00E37050"/>
    <w:rsid w:val="00E37350"/>
    <w:rsid w:val="00E3759A"/>
    <w:rsid w:val="00E37897"/>
    <w:rsid w:val="00E378C7"/>
    <w:rsid w:val="00E37BC4"/>
    <w:rsid w:val="00E37C94"/>
    <w:rsid w:val="00E37E0E"/>
    <w:rsid w:val="00E37F56"/>
    <w:rsid w:val="00E40761"/>
    <w:rsid w:val="00E407A0"/>
    <w:rsid w:val="00E409AF"/>
    <w:rsid w:val="00E41133"/>
    <w:rsid w:val="00E4119D"/>
    <w:rsid w:val="00E411A6"/>
    <w:rsid w:val="00E412E5"/>
    <w:rsid w:val="00E415E5"/>
    <w:rsid w:val="00E41AAE"/>
    <w:rsid w:val="00E41D64"/>
    <w:rsid w:val="00E41D6D"/>
    <w:rsid w:val="00E41D79"/>
    <w:rsid w:val="00E41F60"/>
    <w:rsid w:val="00E42C28"/>
    <w:rsid w:val="00E43382"/>
    <w:rsid w:val="00E434F0"/>
    <w:rsid w:val="00E43783"/>
    <w:rsid w:val="00E44F60"/>
    <w:rsid w:val="00E45150"/>
    <w:rsid w:val="00E452EB"/>
    <w:rsid w:val="00E452F7"/>
    <w:rsid w:val="00E456D7"/>
    <w:rsid w:val="00E45C47"/>
    <w:rsid w:val="00E45D57"/>
    <w:rsid w:val="00E46521"/>
    <w:rsid w:val="00E467C9"/>
    <w:rsid w:val="00E46ADF"/>
    <w:rsid w:val="00E46FC1"/>
    <w:rsid w:val="00E4749A"/>
    <w:rsid w:val="00E479DA"/>
    <w:rsid w:val="00E47ECC"/>
    <w:rsid w:val="00E502D7"/>
    <w:rsid w:val="00E50579"/>
    <w:rsid w:val="00E50741"/>
    <w:rsid w:val="00E508E6"/>
    <w:rsid w:val="00E50EA9"/>
    <w:rsid w:val="00E5115A"/>
    <w:rsid w:val="00E51332"/>
    <w:rsid w:val="00E51758"/>
    <w:rsid w:val="00E51BC4"/>
    <w:rsid w:val="00E51C74"/>
    <w:rsid w:val="00E51C9A"/>
    <w:rsid w:val="00E51DC8"/>
    <w:rsid w:val="00E520A1"/>
    <w:rsid w:val="00E522B7"/>
    <w:rsid w:val="00E52A35"/>
    <w:rsid w:val="00E52B14"/>
    <w:rsid w:val="00E52B42"/>
    <w:rsid w:val="00E5314D"/>
    <w:rsid w:val="00E53414"/>
    <w:rsid w:val="00E53439"/>
    <w:rsid w:val="00E536AF"/>
    <w:rsid w:val="00E53AB7"/>
    <w:rsid w:val="00E53B50"/>
    <w:rsid w:val="00E53BAD"/>
    <w:rsid w:val="00E54064"/>
    <w:rsid w:val="00E54495"/>
    <w:rsid w:val="00E54692"/>
    <w:rsid w:val="00E548E3"/>
    <w:rsid w:val="00E5490E"/>
    <w:rsid w:val="00E54B40"/>
    <w:rsid w:val="00E54CA6"/>
    <w:rsid w:val="00E54E6D"/>
    <w:rsid w:val="00E55012"/>
    <w:rsid w:val="00E5582B"/>
    <w:rsid w:val="00E55B3A"/>
    <w:rsid w:val="00E561E5"/>
    <w:rsid w:val="00E5640B"/>
    <w:rsid w:val="00E56608"/>
    <w:rsid w:val="00E5676F"/>
    <w:rsid w:val="00E56A73"/>
    <w:rsid w:val="00E56E3F"/>
    <w:rsid w:val="00E570E1"/>
    <w:rsid w:val="00E578B3"/>
    <w:rsid w:val="00E57904"/>
    <w:rsid w:val="00E579D0"/>
    <w:rsid w:val="00E57CAF"/>
    <w:rsid w:val="00E57E58"/>
    <w:rsid w:val="00E60147"/>
    <w:rsid w:val="00E6014F"/>
    <w:rsid w:val="00E6032F"/>
    <w:rsid w:val="00E604AB"/>
    <w:rsid w:val="00E6054F"/>
    <w:rsid w:val="00E608AC"/>
    <w:rsid w:val="00E60A36"/>
    <w:rsid w:val="00E6118B"/>
    <w:rsid w:val="00E61662"/>
    <w:rsid w:val="00E61E61"/>
    <w:rsid w:val="00E61F90"/>
    <w:rsid w:val="00E62155"/>
    <w:rsid w:val="00E6283C"/>
    <w:rsid w:val="00E62976"/>
    <w:rsid w:val="00E62C0A"/>
    <w:rsid w:val="00E62CEA"/>
    <w:rsid w:val="00E62F1A"/>
    <w:rsid w:val="00E63126"/>
    <w:rsid w:val="00E6360E"/>
    <w:rsid w:val="00E63833"/>
    <w:rsid w:val="00E642BE"/>
    <w:rsid w:val="00E6490E"/>
    <w:rsid w:val="00E64914"/>
    <w:rsid w:val="00E64A4E"/>
    <w:rsid w:val="00E64CE7"/>
    <w:rsid w:val="00E65109"/>
    <w:rsid w:val="00E659E0"/>
    <w:rsid w:val="00E65B59"/>
    <w:rsid w:val="00E65DC1"/>
    <w:rsid w:val="00E66A3A"/>
    <w:rsid w:val="00E66B09"/>
    <w:rsid w:val="00E67631"/>
    <w:rsid w:val="00E67CD6"/>
    <w:rsid w:val="00E67DA7"/>
    <w:rsid w:val="00E70509"/>
    <w:rsid w:val="00E70D46"/>
    <w:rsid w:val="00E715F9"/>
    <w:rsid w:val="00E7178A"/>
    <w:rsid w:val="00E71A4D"/>
    <w:rsid w:val="00E71A54"/>
    <w:rsid w:val="00E721C5"/>
    <w:rsid w:val="00E7294D"/>
    <w:rsid w:val="00E72E79"/>
    <w:rsid w:val="00E730DA"/>
    <w:rsid w:val="00E731CD"/>
    <w:rsid w:val="00E73A1D"/>
    <w:rsid w:val="00E73CE5"/>
    <w:rsid w:val="00E73E5D"/>
    <w:rsid w:val="00E73F03"/>
    <w:rsid w:val="00E744D9"/>
    <w:rsid w:val="00E749ED"/>
    <w:rsid w:val="00E74C03"/>
    <w:rsid w:val="00E75482"/>
    <w:rsid w:val="00E75568"/>
    <w:rsid w:val="00E7565A"/>
    <w:rsid w:val="00E75929"/>
    <w:rsid w:val="00E760FC"/>
    <w:rsid w:val="00E767EF"/>
    <w:rsid w:val="00E76DF5"/>
    <w:rsid w:val="00E77D51"/>
    <w:rsid w:val="00E803DE"/>
    <w:rsid w:val="00E807A8"/>
    <w:rsid w:val="00E80C25"/>
    <w:rsid w:val="00E80C53"/>
    <w:rsid w:val="00E81005"/>
    <w:rsid w:val="00E81497"/>
    <w:rsid w:val="00E819C2"/>
    <w:rsid w:val="00E81A7D"/>
    <w:rsid w:val="00E81AC5"/>
    <w:rsid w:val="00E81B7E"/>
    <w:rsid w:val="00E81C3E"/>
    <w:rsid w:val="00E81CAB"/>
    <w:rsid w:val="00E81CCC"/>
    <w:rsid w:val="00E82187"/>
    <w:rsid w:val="00E8253D"/>
    <w:rsid w:val="00E827A9"/>
    <w:rsid w:val="00E82F67"/>
    <w:rsid w:val="00E82FB7"/>
    <w:rsid w:val="00E83211"/>
    <w:rsid w:val="00E83279"/>
    <w:rsid w:val="00E832AB"/>
    <w:rsid w:val="00E83497"/>
    <w:rsid w:val="00E83570"/>
    <w:rsid w:val="00E83CCA"/>
    <w:rsid w:val="00E83DA2"/>
    <w:rsid w:val="00E841B3"/>
    <w:rsid w:val="00E84583"/>
    <w:rsid w:val="00E84601"/>
    <w:rsid w:val="00E84908"/>
    <w:rsid w:val="00E8499F"/>
    <w:rsid w:val="00E84AB8"/>
    <w:rsid w:val="00E84AE8"/>
    <w:rsid w:val="00E84FFE"/>
    <w:rsid w:val="00E8575B"/>
    <w:rsid w:val="00E86244"/>
    <w:rsid w:val="00E87349"/>
    <w:rsid w:val="00E87754"/>
    <w:rsid w:val="00E87A87"/>
    <w:rsid w:val="00E908AB"/>
    <w:rsid w:val="00E91DBC"/>
    <w:rsid w:val="00E91F68"/>
    <w:rsid w:val="00E9202F"/>
    <w:rsid w:val="00E9232C"/>
    <w:rsid w:val="00E92573"/>
    <w:rsid w:val="00E92723"/>
    <w:rsid w:val="00E927F2"/>
    <w:rsid w:val="00E9295D"/>
    <w:rsid w:val="00E92A85"/>
    <w:rsid w:val="00E92CB2"/>
    <w:rsid w:val="00E92E1F"/>
    <w:rsid w:val="00E93166"/>
    <w:rsid w:val="00E93190"/>
    <w:rsid w:val="00E93330"/>
    <w:rsid w:val="00E93605"/>
    <w:rsid w:val="00E938AE"/>
    <w:rsid w:val="00E93C2B"/>
    <w:rsid w:val="00E945BE"/>
    <w:rsid w:val="00E946CE"/>
    <w:rsid w:val="00E94C67"/>
    <w:rsid w:val="00E94EA5"/>
    <w:rsid w:val="00E94FC9"/>
    <w:rsid w:val="00E9523D"/>
    <w:rsid w:val="00E95608"/>
    <w:rsid w:val="00E95937"/>
    <w:rsid w:val="00E963CE"/>
    <w:rsid w:val="00E9663E"/>
    <w:rsid w:val="00E97784"/>
    <w:rsid w:val="00E97A44"/>
    <w:rsid w:val="00EA006A"/>
    <w:rsid w:val="00EA0156"/>
    <w:rsid w:val="00EA0A46"/>
    <w:rsid w:val="00EA0DAC"/>
    <w:rsid w:val="00EA0F33"/>
    <w:rsid w:val="00EA132C"/>
    <w:rsid w:val="00EA13BA"/>
    <w:rsid w:val="00EA156A"/>
    <w:rsid w:val="00EA17A6"/>
    <w:rsid w:val="00EA17EF"/>
    <w:rsid w:val="00EA1946"/>
    <w:rsid w:val="00EA1981"/>
    <w:rsid w:val="00EA1AFB"/>
    <w:rsid w:val="00EA1EAC"/>
    <w:rsid w:val="00EA1F6B"/>
    <w:rsid w:val="00EA29D6"/>
    <w:rsid w:val="00EA2E9E"/>
    <w:rsid w:val="00EA2EC4"/>
    <w:rsid w:val="00EA2FA4"/>
    <w:rsid w:val="00EA2FFB"/>
    <w:rsid w:val="00EA3390"/>
    <w:rsid w:val="00EA351F"/>
    <w:rsid w:val="00EA3E3B"/>
    <w:rsid w:val="00EA4227"/>
    <w:rsid w:val="00EA4457"/>
    <w:rsid w:val="00EA4D56"/>
    <w:rsid w:val="00EA4DA3"/>
    <w:rsid w:val="00EA4EDD"/>
    <w:rsid w:val="00EA518A"/>
    <w:rsid w:val="00EA51DC"/>
    <w:rsid w:val="00EA54D9"/>
    <w:rsid w:val="00EA587A"/>
    <w:rsid w:val="00EA5A26"/>
    <w:rsid w:val="00EA5C58"/>
    <w:rsid w:val="00EA5EED"/>
    <w:rsid w:val="00EA679F"/>
    <w:rsid w:val="00EA6ADC"/>
    <w:rsid w:val="00EA6C10"/>
    <w:rsid w:val="00EA6D8B"/>
    <w:rsid w:val="00EA6DB7"/>
    <w:rsid w:val="00EA732B"/>
    <w:rsid w:val="00EA768F"/>
    <w:rsid w:val="00EA773A"/>
    <w:rsid w:val="00EB0B73"/>
    <w:rsid w:val="00EB1540"/>
    <w:rsid w:val="00EB162B"/>
    <w:rsid w:val="00EB174B"/>
    <w:rsid w:val="00EB1ABC"/>
    <w:rsid w:val="00EB1CA0"/>
    <w:rsid w:val="00EB235C"/>
    <w:rsid w:val="00EB2444"/>
    <w:rsid w:val="00EB2583"/>
    <w:rsid w:val="00EB2A85"/>
    <w:rsid w:val="00EB2C6E"/>
    <w:rsid w:val="00EB2F5F"/>
    <w:rsid w:val="00EB3C56"/>
    <w:rsid w:val="00EB3CC0"/>
    <w:rsid w:val="00EB3F2B"/>
    <w:rsid w:val="00EB407D"/>
    <w:rsid w:val="00EB4081"/>
    <w:rsid w:val="00EB4403"/>
    <w:rsid w:val="00EB443A"/>
    <w:rsid w:val="00EB4B36"/>
    <w:rsid w:val="00EB4E99"/>
    <w:rsid w:val="00EB54F8"/>
    <w:rsid w:val="00EB5A2E"/>
    <w:rsid w:val="00EB5C13"/>
    <w:rsid w:val="00EB5D01"/>
    <w:rsid w:val="00EB5E04"/>
    <w:rsid w:val="00EB6335"/>
    <w:rsid w:val="00EB6F4E"/>
    <w:rsid w:val="00EB708F"/>
    <w:rsid w:val="00EB70BE"/>
    <w:rsid w:val="00EB75C5"/>
    <w:rsid w:val="00EB7691"/>
    <w:rsid w:val="00EB793B"/>
    <w:rsid w:val="00EB79B8"/>
    <w:rsid w:val="00EB7A94"/>
    <w:rsid w:val="00EB7AF6"/>
    <w:rsid w:val="00EB7BC7"/>
    <w:rsid w:val="00EC00C2"/>
    <w:rsid w:val="00EC023F"/>
    <w:rsid w:val="00EC0CEB"/>
    <w:rsid w:val="00EC0EBE"/>
    <w:rsid w:val="00EC1150"/>
    <w:rsid w:val="00EC1260"/>
    <w:rsid w:val="00EC1899"/>
    <w:rsid w:val="00EC1A81"/>
    <w:rsid w:val="00EC22DC"/>
    <w:rsid w:val="00EC2B6C"/>
    <w:rsid w:val="00EC2D9D"/>
    <w:rsid w:val="00EC3406"/>
    <w:rsid w:val="00EC34AE"/>
    <w:rsid w:val="00EC3C80"/>
    <w:rsid w:val="00EC3CCA"/>
    <w:rsid w:val="00EC4136"/>
    <w:rsid w:val="00EC448A"/>
    <w:rsid w:val="00EC487E"/>
    <w:rsid w:val="00EC531D"/>
    <w:rsid w:val="00EC559B"/>
    <w:rsid w:val="00EC5878"/>
    <w:rsid w:val="00EC5909"/>
    <w:rsid w:val="00EC5DC3"/>
    <w:rsid w:val="00EC6320"/>
    <w:rsid w:val="00EC67EA"/>
    <w:rsid w:val="00EC6863"/>
    <w:rsid w:val="00EC6BB7"/>
    <w:rsid w:val="00EC6E54"/>
    <w:rsid w:val="00EC6ED9"/>
    <w:rsid w:val="00EC7130"/>
    <w:rsid w:val="00EC73BE"/>
    <w:rsid w:val="00EC7721"/>
    <w:rsid w:val="00EC7C71"/>
    <w:rsid w:val="00EC7CFF"/>
    <w:rsid w:val="00EC7E7F"/>
    <w:rsid w:val="00ED056C"/>
    <w:rsid w:val="00ED07AD"/>
    <w:rsid w:val="00ED0E07"/>
    <w:rsid w:val="00ED1177"/>
    <w:rsid w:val="00ED1985"/>
    <w:rsid w:val="00ED1B05"/>
    <w:rsid w:val="00ED2030"/>
    <w:rsid w:val="00ED247D"/>
    <w:rsid w:val="00ED2BC4"/>
    <w:rsid w:val="00ED32A5"/>
    <w:rsid w:val="00ED34A8"/>
    <w:rsid w:val="00ED36D5"/>
    <w:rsid w:val="00ED3815"/>
    <w:rsid w:val="00ED38DD"/>
    <w:rsid w:val="00ED4E33"/>
    <w:rsid w:val="00ED5AD0"/>
    <w:rsid w:val="00ED5D50"/>
    <w:rsid w:val="00ED6902"/>
    <w:rsid w:val="00ED6AD2"/>
    <w:rsid w:val="00ED6B6A"/>
    <w:rsid w:val="00ED7049"/>
    <w:rsid w:val="00ED70B7"/>
    <w:rsid w:val="00ED751B"/>
    <w:rsid w:val="00ED762D"/>
    <w:rsid w:val="00ED7AA4"/>
    <w:rsid w:val="00ED7F7D"/>
    <w:rsid w:val="00EE01A2"/>
    <w:rsid w:val="00EE0C89"/>
    <w:rsid w:val="00EE0E9A"/>
    <w:rsid w:val="00EE0F9C"/>
    <w:rsid w:val="00EE1147"/>
    <w:rsid w:val="00EE187C"/>
    <w:rsid w:val="00EE1B8F"/>
    <w:rsid w:val="00EE1FCD"/>
    <w:rsid w:val="00EE2035"/>
    <w:rsid w:val="00EE265F"/>
    <w:rsid w:val="00EE26A5"/>
    <w:rsid w:val="00EE27B0"/>
    <w:rsid w:val="00EE2A69"/>
    <w:rsid w:val="00EE2E3A"/>
    <w:rsid w:val="00EE333D"/>
    <w:rsid w:val="00EE3D5B"/>
    <w:rsid w:val="00EE400E"/>
    <w:rsid w:val="00EE42F1"/>
    <w:rsid w:val="00EE437F"/>
    <w:rsid w:val="00EE4C9E"/>
    <w:rsid w:val="00EE4FB9"/>
    <w:rsid w:val="00EE507D"/>
    <w:rsid w:val="00EE517B"/>
    <w:rsid w:val="00EE5632"/>
    <w:rsid w:val="00EE5928"/>
    <w:rsid w:val="00EE5CA7"/>
    <w:rsid w:val="00EE6794"/>
    <w:rsid w:val="00EE6AB5"/>
    <w:rsid w:val="00EE6AD1"/>
    <w:rsid w:val="00EE6CBC"/>
    <w:rsid w:val="00EE70DD"/>
    <w:rsid w:val="00EE73FA"/>
    <w:rsid w:val="00EE75CE"/>
    <w:rsid w:val="00EE765D"/>
    <w:rsid w:val="00EE77A2"/>
    <w:rsid w:val="00EE7A2D"/>
    <w:rsid w:val="00EE7E92"/>
    <w:rsid w:val="00EF009D"/>
    <w:rsid w:val="00EF01E8"/>
    <w:rsid w:val="00EF02D3"/>
    <w:rsid w:val="00EF0BEE"/>
    <w:rsid w:val="00EF0C1F"/>
    <w:rsid w:val="00EF1114"/>
    <w:rsid w:val="00EF11A0"/>
    <w:rsid w:val="00EF1317"/>
    <w:rsid w:val="00EF1799"/>
    <w:rsid w:val="00EF1BDE"/>
    <w:rsid w:val="00EF2336"/>
    <w:rsid w:val="00EF24AD"/>
    <w:rsid w:val="00EF2708"/>
    <w:rsid w:val="00EF2B8D"/>
    <w:rsid w:val="00EF2E82"/>
    <w:rsid w:val="00EF3065"/>
    <w:rsid w:val="00EF3BDB"/>
    <w:rsid w:val="00EF3EAD"/>
    <w:rsid w:val="00EF3FEF"/>
    <w:rsid w:val="00EF4185"/>
    <w:rsid w:val="00EF41F8"/>
    <w:rsid w:val="00EF4473"/>
    <w:rsid w:val="00EF45FD"/>
    <w:rsid w:val="00EF498A"/>
    <w:rsid w:val="00EF4DFE"/>
    <w:rsid w:val="00EF4E38"/>
    <w:rsid w:val="00EF4E53"/>
    <w:rsid w:val="00EF5005"/>
    <w:rsid w:val="00EF5690"/>
    <w:rsid w:val="00EF57D6"/>
    <w:rsid w:val="00EF57DC"/>
    <w:rsid w:val="00EF59E8"/>
    <w:rsid w:val="00EF5A76"/>
    <w:rsid w:val="00EF60AE"/>
    <w:rsid w:val="00EF6167"/>
    <w:rsid w:val="00EF659E"/>
    <w:rsid w:val="00EF6907"/>
    <w:rsid w:val="00EF69BE"/>
    <w:rsid w:val="00EF7809"/>
    <w:rsid w:val="00EF78A0"/>
    <w:rsid w:val="00EF7A3B"/>
    <w:rsid w:val="00EF7AE2"/>
    <w:rsid w:val="00EF7C10"/>
    <w:rsid w:val="00EF7D2F"/>
    <w:rsid w:val="00F002AE"/>
    <w:rsid w:val="00F0043B"/>
    <w:rsid w:val="00F00575"/>
    <w:rsid w:val="00F0112D"/>
    <w:rsid w:val="00F017A9"/>
    <w:rsid w:val="00F01B28"/>
    <w:rsid w:val="00F01B35"/>
    <w:rsid w:val="00F01D4D"/>
    <w:rsid w:val="00F02818"/>
    <w:rsid w:val="00F02958"/>
    <w:rsid w:val="00F02B7F"/>
    <w:rsid w:val="00F02C4D"/>
    <w:rsid w:val="00F02D88"/>
    <w:rsid w:val="00F034B8"/>
    <w:rsid w:val="00F03588"/>
    <w:rsid w:val="00F03677"/>
    <w:rsid w:val="00F03693"/>
    <w:rsid w:val="00F03E9D"/>
    <w:rsid w:val="00F0425C"/>
    <w:rsid w:val="00F0445E"/>
    <w:rsid w:val="00F044FE"/>
    <w:rsid w:val="00F049B1"/>
    <w:rsid w:val="00F04C14"/>
    <w:rsid w:val="00F0552A"/>
    <w:rsid w:val="00F057A7"/>
    <w:rsid w:val="00F05B1A"/>
    <w:rsid w:val="00F05B4A"/>
    <w:rsid w:val="00F05E03"/>
    <w:rsid w:val="00F05FDD"/>
    <w:rsid w:val="00F062C8"/>
    <w:rsid w:val="00F06841"/>
    <w:rsid w:val="00F068CF"/>
    <w:rsid w:val="00F07245"/>
    <w:rsid w:val="00F074F7"/>
    <w:rsid w:val="00F07909"/>
    <w:rsid w:val="00F07EEC"/>
    <w:rsid w:val="00F11188"/>
    <w:rsid w:val="00F11378"/>
    <w:rsid w:val="00F11686"/>
    <w:rsid w:val="00F1205D"/>
    <w:rsid w:val="00F120C7"/>
    <w:rsid w:val="00F121B3"/>
    <w:rsid w:val="00F12227"/>
    <w:rsid w:val="00F12237"/>
    <w:rsid w:val="00F12238"/>
    <w:rsid w:val="00F12C25"/>
    <w:rsid w:val="00F1358B"/>
    <w:rsid w:val="00F135C9"/>
    <w:rsid w:val="00F13621"/>
    <w:rsid w:val="00F13C9E"/>
    <w:rsid w:val="00F14023"/>
    <w:rsid w:val="00F140BB"/>
    <w:rsid w:val="00F140F1"/>
    <w:rsid w:val="00F14281"/>
    <w:rsid w:val="00F146BF"/>
    <w:rsid w:val="00F14A08"/>
    <w:rsid w:val="00F14E76"/>
    <w:rsid w:val="00F14EF2"/>
    <w:rsid w:val="00F1540F"/>
    <w:rsid w:val="00F1583D"/>
    <w:rsid w:val="00F15934"/>
    <w:rsid w:val="00F15BFF"/>
    <w:rsid w:val="00F15CEE"/>
    <w:rsid w:val="00F169A6"/>
    <w:rsid w:val="00F1720C"/>
    <w:rsid w:val="00F174F0"/>
    <w:rsid w:val="00F1772A"/>
    <w:rsid w:val="00F20266"/>
    <w:rsid w:val="00F20324"/>
    <w:rsid w:val="00F2047A"/>
    <w:rsid w:val="00F20D25"/>
    <w:rsid w:val="00F211E3"/>
    <w:rsid w:val="00F2135F"/>
    <w:rsid w:val="00F21438"/>
    <w:rsid w:val="00F217DC"/>
    <w:rsid w:val="00F21F4A"/>
    <w:rsid w:val="00F2222E"/>
    <w:rsid w:val="00F22702"/>
    <w:rsid w:val="00F22E96"/>
    <w:rsid w:val="00F22F50"/>
    <w:rsid w:val="00F231A4"/>
    <w:rsid w:val="00F2328E"/>
    <w:rsid w:val="00F2330E"/>
    <w:rsid w:val="00F2382E"/>
    <w:rsid w:val="00F24561"/>
    <w:rsid w:val="00F24694"/>
    <w:rsid w:val="00F24B82"/>
    <w:rsid w:val="00F25592"/>
    <w:rsid w:val="00F25608"/>
    <w:rsid w:val="00F25775"/>
    <w:rsid w:val="00F25BED"/>
    <w:rsid w:val="00F25E62"/>
    <w:rsid w:val="00F260C3"/>
    <w:rsid w:val="00F261D2"/>
    <w:rsid w:val="00F262EC"/>
    <w:rsid w:val="00F26378"/>
    <w:rsid w:val="00F2668E"/>
    <w:rsid w:val="00F26A68"/>
    <w:rsid w:val="00F26C55"/>
    <w:rsid w:val="00F27077"/>
    <w:rsid w:val="00F273FB"/>
    <w:rsid w:val="00F27422"/>
    <w:rsid w:val="00F277CC"/>
    <w:rsid w:val="00F27AAF"/>
    <w:rsid w:val="00F27CEB"/>
    <w:rsid w:val="00F30147"/>
    <w:rsid w:val="00F302EF"/>
    <w:rsid w:val="00F30473"/>
    <w:rsid w:val="00F30679"/>
    <w:rsid w:val="00F30818"/>
    <w:rsid w:val="00F30C68"/>
    <w:rsid w:val="00F30EBE"/>
    <w:rsid w:val="00F316EF"/>
    <w:rsid w:val="00F31AB9"/>
    <w:rsid w:val="00F31AF7"/>
    <w:rsid w:val="00F31B6E"/>
    <w:rsid w:val="00F3254D"/>
    <w:rsid w:val="00F32D58"/>
    <w:rsid w:val="00F3380A"/>
    <w:rsid w:val="00F33AC2"/>
    <w:rsid w:val="00F33D48"/>
    <w:rsid w:val="00F33EDF"/>
    <w:rsid w:val="00F34291"/>
    <w:rsid w:val="00F34A84"/>
    <w:rsid w:val="00F34DAC"/>
    <w:rsid w:val="00F34E7D"/>
    <w:rsid w:val="00F34F67"/>
    <w:rsid w:val="00F35125"/>
    <w:rsid w:val="00F352F1"/>
    <w:rsid w:val="00F3532A"/>
    <w:rsid w:val="00F354C5"/>
    <w:rsid w:val="00F35CEA"/>
    <w:rsid w:val="00F35D2E"/>
    <w:rsid w:val="00F35DA3"/>
    <w:rsid w:val="00F35E11"/>
    <w:rsid w:val="00F361F0"/>
    <w:rsid w:val="00F363C6"/>
    <w:rsid w:val="00F36BA2"/>
    <w:rsid w:val="00F36FB0"/>
    <w:rsid w:val="00F377AC"/>
    <w:rsid w:val="00F37955"/>
    <w:rsid w:val="00F400D9"/>
    <w:rsid w:val="00F40309"/>
    <w:rsid w:val="00F4075D"/>
    <w:rsid w:val="00F40FAA"/>
    <w:rsid w:val="00F41471"/>
    <w:rsid w:val="00F415E8"/>
    <w:rsid w:val="00F41AEC"/>
    <w:rsid w:val="00F41B2D"/>
    <w:rsid w:val="00F41D9E"/>
    <w:rsid w:val="00F41ED4"/>
    <w:rsid w:val="00F41FF1"/>
    <w:rsid w:val="00F41FFB"/>
    <w:rsid w:val="00F42B13"/>
    <w:rsid w:val="00F42BCF"/>
    <w:rsid w:val="00F42D1D"/>
    <w:rsid w:val="00F435F7"/>
    <w:rsid w:val="00F4370E"/>
    <w:rsid w:val="00F43B0D"/>
    <w:rsid w:val="00F43F0F"/>
    <w:rsid w:val="00F440A7"/>
    <w:rsid w:val="00F44275"/>
    <w:rsid w:val="00F44365"/>
    <w:rsid w:val="00F44BAA"/>
    <w:rsid w:val="00F44EB1"/>
    <w:rsid w:val="00F452DA"/>
    <w:rsid w:val="00F45A88"/>
    <w:rsid w:val="00F45ABA"/>
    <w:rsid w:val="00F45E9C"/>
    <w:rsid w:val="00F45FB8"/>
    <w:rsid w:val="00F45FDC"/>
    <w:rsid w:val="00F460F3"/>
    <w:rsid w:val="00F46298"/>
    <w:rsid w:val="00F463A2"/>
    <w:rsid w:val="00F463A3"/>
    <w:rsid w:val="00F4643A"/>
    <w:rsid w:val="00F464DD"/>
    <w:rsid w:val="00F4688D"/>
    <w:rsid w:val="00F468B1"/>
    <w:rsid w:val="00F468C6"/>
    <w:rsid w:val="00F46A5E"/>
    <w:rsid w:val="00F46B7E"/>
    <w:rsid w:val="00F46D36"/>
    <w:rsid w:val="00F47A2E"/>
    <w:rsid w:val="00F47A55"/>
    <w:rsid w:val="00F5009E"/>
    <w:rsid w:val="00F50AE9"/>
    <w:rsid w:val="00F50B96"/>
    <w:rsid w:val="00F5119E"/>
    <w:rsid w:val="00F516D8"/>
    <w:rsid w:val="00F518B3"/>
    <w:rsid w:val="00F518DE"/>
    <w:rsid w:val="00F51C2A"/>
    <w:rsid w:val="00F51C39"/>
    <w:rsid w:val="00F51EEF"/>
    <w:rsid w:val="00F52427"/>
    <w:rsid w:val="00F52633"/>
    <w:rsid w:val="00F526D6"/>
    <w:rsid w:val="00F528AC"/>
    <w:rsid w:val="00F52C79"/>
    <w:rsid w:val="00F52DB7"/>
    <w:rsid w:val="00F53501"/>
    <w:rsid w:val="00F539AB"/>
    <w:rsid w:val="00F5416E"/>
    <w:rsid w:val="00F54A6C"/>
    <w:rsid w:val="00F55026"/>
    <w:rsid w:val="00F55078"/>
    <w:rsid w:val="00F55582"/>
    <w:rsid w:val="00F5559C"/>
    <w:rsid w:val="00F555D1"/>
    <w:rsid w:val="00F557E0"/>
    <w:rsid w:val="00F55DE9"/>
    <w:rsid w:val="00F56903"/>
    <w:rsid w:val="00F56A2C"/>
    <w:rsid w:val="00F56B2B"/>
    <w:rsid w:val="00F56BA3"/>
    <w:rsid w:val="00F57413"/>
    <w:rsid w:val="00F5762D"/>
    <w:rsid w:val="00F602B9"/>
    <w:rsid w:val="00F60867"/>
    <w:rsid w:val="00F60876"/>
    <w:rsid w:val="00F60BDB"/>
    <w:rsid w:val="00F60C2E"/>
    <w:rsid w:val="00F61830"/>
    <w:rsid w:val="00F62300"/>
    <w:rsid w:val="00F624B8"/>
    <w:rsid w:val="00F6262A"/>
    <w:rsid w:val="00F631FC"/>
    <w:rsid w:val="00F634EB"/>
    <w:rsid w:val="00F63A4D"/>
    <w:rsid w:val="00F63B1F"/>
    <w:rsid w:val="00F63DCC"/>
    <w:rsid w:val="00F64208"/>
    <w:rsid w:val="00F64260"/>
    <w:rsid w:val="00F64347"/>
    <w:rsid w:val="00F646D3"/>
    <w:rsid w:val="00F64A57"/>
    <w:rsid w:val="00F65521"/>
    <w:rsid w:val="00F65886"/>
    <w:rsid w:val="00F658E3"/>
    <w:rsid w:val="00F66145"/>
    <w:rsid w:val="00F6614E"/>
    <w:rsid w:val="00F66360"/>
    <w:rsid w:val="00F66CB4"/>
    <w:rsid w:val="00F66EC1"/>
    <w:rsid w:val="00F67692"/>
    <w:rsid w:val="00F67907"/>
    <w:rsid w:val="00F67BEF"/>
    <w:rsid w:val="00F67DFB"/>
    <w:rsid w:val="00F70162"/>
    <w:rsid w:val="00F705C3"/>
    <w:rsid w:val="00F70659"/>
    <w:rsid w:val="00F70D23"/>
    <w:rsid w:val="00F70E8B"/>
    <w:rsid w:val="00F70F47"/>
    <w:rsid w:val="00F70FED"/>
    <w:rsid w:val="00F71342"/>
    <w:rsid w:val="00F71445"/>
    <w:rsid w:val="00F714A9"/>
    <w:rsid w:val="00F715CE"/>
    <w:rsid w:val="00F71A58"/>
    <w:rsid w:val="00F72223"/>
    <w:rsid w:val="00F72340"/>
    <w:rsid w:val="00F7268F"/>
    <w:rsid w:val="00F73205"/>
    <w:rsid w:val="00F73D63"/>
    <w:rsid w:val="00F741B7"/>
    <w:rsid w:val="00F74839"/>
    <w:rsid w:val="00F74A0F"/>
    <w:rsid w:val="00F74DE9"/>
    <w:rsid w:val="00F75D09"/>
    <w:rsid w:val="00F75EDE"/>
    <w:rsid w:val="00F760F4"/>
    <w:rsid w:val="00F7632D"/>
    <w:rsid w:val="00F76436"/>
    <w:rsid w:val="00F768E7"/>
    <w:rsid w:val="00F7699C"/>
    <w:rsid w:val="00F76BCF"/>
    <w:rsid w:val="00F76D37"/>
    <w:rsid w:val="00F770E1"/>
    <w:rsid w:val="00F77848"/>
    <w:rsid w:val="00F7785A"/>
    <w:rsid w:val="00F77BAC"/>
    <w:rsid w:val="00F80763"/>
    <w:rsid w:val="00F809D7"/>
    <w:rsid w:val="00F80BAD"/>
    <w:rsid w:val="00F80F73"/>
    <w:rsid w:val="00F80F8A"/>
    <w:rsid w:val="00F81182"/>
    <w:rsid w:val="00F811E7"/>
    <w:rsid w:val="00F816B0"/>
    <w:rsid w:val="00F82007"/>
    <w:rsid w:val="00F82759"/>
    <w:rsid w:val="00F82B7F"/>
    <w:rsid w:val="00F82D1C"/>
    <w:rsid w:val="00F82F74"/>
    <w:rsid w:val="00F8346E"/>
    <w:rsid w:val="00F83523"/>
    <w:rsid w:val="00F836A7"/>
    <w:rsid w:val="00F838DC"/>
    <w:rsid w:val="00F83F5F"/>
    <w:rsid w:val="00F8404A"/>
    <w:rsid w:val="00F844DA"/>
    <w:rsid w:val="00F84729"/>
    <w:rsid w:val="00F84B2B"/>
    <w:rsid w:val="00F85768"/>
    <w:rsid w:val="00F85884"/>
    <w:rsid w:val="00F85CDF"/>
    <w:rsid w:val="00F85DF6"/>
    <w:rsid w:val="00F865BA"/>
    <w:rsid w:val="00F870C0"/>
    <w:rsid w:val="00F876A5"/>
    <w:rsid w:val="00F9022C"/>
    <w:rsid w:val="00F90286"/>
    <w:rsid w:val="00F90628"/>
    <w:rsid w:val="00F90679"/>
    <w:rsid w:val="00F906AD"/>
    <w:rsid w:val="00F906B2"/>
    <w:rsid w:val="00F90BA0"/>
    <w:rsid w:val="00F91242"/>
    <w:rsid w:val="00F91B6A"/>
    <w:rsid w:val="00F91DCA"/>
    <w:rsid w:val="00F922ED"/>
    <w:rsid w:val="00F9262D"/>
    <w:rsid w:val="00F929E1"/>
    <w:rsid w:val="00F937C1"/>
    <w:rsid w:val="00F93D81"/>
    <w:rsid w:val="00F93F4A"/>
    <w:rsid w:val="00F93FA8"/>
    <w:rsid w:val="00F93FE9"/>
    <w:rsid w:val="00F940F3"/>
    <w:rsid w:val="00F94397"/>
    <w:rsid w:val="00F94B15"/>
    <w:rsid w:val="00F955B4"/>
    <w:rsid w:val="00F96511"/>
    <w:rsid w:val="00F96936"/>
    <w:rsid w:val="00F96AEF"/>
    <w:rsid w:val="00F96B0F"/>
    <w:rsid w:val="00F96D2B"/>
    <w:rsid w:val="00F977DD"/>
    <w:rsid w:val="00F97871"/>
    <w:rsid w:val="00F979A9"/>
    <w:rsid w:val="00F97CAE"/>
    <w:rsid w:val="00FA0279"/>
    <w:rsid w:val="00FA069D"/>
    <w:rsid w:val="00FA07CF"/>
    <w:rsid w:val="00FA0884"/>
    <w:rsid w:val="00FA09C9"/>
    <w:rsid w:val="00FA0C80"/>
    <w:rsid w:val="00FA0E08"/>
    <w:rsid w:val="00FA11ED"/>
    <w:rsid w:val="00FA1684"/>
    <w:rsid w:val="00FA1D23"/>
    <w:rsid w:val="00FA1F85"/>
    <w:rsid w:val="00FA2F35"/>
    <w:rsid w:val="00FA31CB"/>
    <w:rsid w:val="00FA37BF"/>
    <w:rsid w:val="00FA3C56"/>
    <w:rsid w:val="00FA3FD6"/>
    <w:rsid w:val="00FA418D"/>
    <w:rsid w:val="00FA4C18"/>
    <w:rsid w:val="00FA4D44"/>
    <w:rsid w:val="00FA4E75"/>
    <w:rsid w:val="00FA4F35"/>
    <w:rsid w:val="00FA53A9"/>
    <w:rsid w:val="00FA5657"/>
    <w:rsid w:val="00FA568B"/>
    <w:rsid w:val="00FA5820"/>
    <w:rsid w:val="00FA5CE7"/>
    <w:rsid w:val="00FA5D85"/>
    <w:rsid w:val="00FA5EFA"/>
    <w:rsid w:val="00FA5F1A"/>
    <w:rsid w:val="00FA6307"/>
    <w:rsid w:val="00FA651B"/>
    <w:rsid w:val="00FA6C73"/>
    <w:rsid w:val="00FA73EE"/>
    <w:rsid w:val="00FA7505"/>
    <w:rsid w:val="00FA7747"/>
    <w:rsid w:val="00FA7833"/>
    <w:rsid w:val="00FB00FC"/>
    <w:rsid w:val="00FB0657"/>
    <w:rsid w:val="00FB06A6"/>
    <w:rsid w:val="00FB0862"/>
    <w:rsid w:val="00FB09C7"/>
    <w:rsid w:val="00FB09CB"/>
    <w:rsid w:val="00FB0E30"/>
    <w:rsid w:val="00FB0E73"/>
    <w:rsid w:val="00FB162D"/>
    <w:rsid w:val="00FB1759"/>
    <w:rsid w:val="00FB22F5"/>
    <w:rsid w:val="00FB2C65"/>
    <w:rsid w:val="00FB2E28"/>
    <w:rsid w:val="00FB3936"/>
    <w:rsid w:val="00FB3A84"/>
    <w:rsid w:val="00FB3BE6"/>
    <w:rsid w:val="00FB3DDB"/>
    <w:rsid w:val="00FB4054"/>
    <w:rsid w:val="00FB40DF"/>
    <w:rsid w:val="00FB4469"/>
    <w:rsid w:val="00FB4924"/>
    <w:rsid w:val="00FB4CD1"/>
    <w:rsid w:val="00FB539A"/>
    <w:rsid w:val="00FB5492"/>
    <w:rsid w:val="00FB5661"/>
    <w:rsid w:val="00FB5710"/>
    <w:rsid w:val="00FB58EB"/>
    <w:rsid w:val="00FB5FC2"/>
    <w:rsid w:val="00FB5FC8"/>
    <w:rsid w:val="00FB6495"/>
    <w:rsid w:val="00FB65DA"/>
    <w:rsid w:val="00FB6606"/>
    <w:rsid w:val="00FB70BB"/>
    <w:rsid w:val="00FB78E9"/>
    <w:rsid w:val="00FB7C13"/>
    <w:rsid w:val="00FC04D0"/>
    <w:rsid w:val="00FC096F"/>
    <w:rsid w:val="00FC0D18"/>
    <w:rsid w:val="00FC113A"/>
    <w:rsid w:val="00FC11D0"/>
    <w:rsid w:val="00FC1389"/>
    <w:rsid w:val="00FC13BE"/>
    <w:rsid w:val="00FC1493"/>
    <w:rsid w:val="00FC18BD"/>
    <w:rsid w:val="00FC1905"/>
    <w:rsid w:val="00FC2309"/>
    <w:rsid w:val="00FC2442"/>
    <w:rsid w:val="00FC2506"/>
    <w:rsid w:val="00FC2D54"/>
    <w:rsid w:val="00FC31C9"/>
    <w:rsid w:val="00FC3622"/>
    <w:rsid w:val="00FC380E"/>
    <w:rsid w:val="00FC3B87"/>
    <w:rsid w:val="00FC41C5"/>
    <w:rsid w:val="00FC4D25"/>
    <w:rsid w:val="00FC5302"/>
    <w:rsid w:val="00FC5327"/>
    <w:rsid w:val="00FC5F44"/>
    <w:rsid w:val="00FC5FB0"/>
    <w:rsid w:val="00FC5FEC"/>
    <w:rsid w:val="00FC64B1"/>
    <w:rsid w:val="00FC6865"/>
    <w:rsid w:val="00FC68E5"/>
    <w:rsid w:val="00FC6D01"/>
    <w:rsid w:val="00FC6F18"/>
    <w:rsid w:val="00FC701E"/>
    <w:rsid w:val="00FC70DC"/>
    <w:rsid w:val="00FC71CF"/>
    <w:rsid w:val="00FC746B"/>
    <w:rsid w:val="00FC7592"/>
    <w:rsid w:val="00FC79BF"/>
    <w:rsid w:val="00FD04AC"/>
    <w:rsid w:val="00FD063B"/>
    <w:rsid w:val="00FD066C"/>
    <w:rsid w:val="00FD0C60"/>
    <w:rsid w:val="00FD0C87"/>
    <w:rsid w:val="00FD1180"/>
    <w:rsid w:val="00FD12D3"/>
    <w:rsid w:val="00FD1C4C"/>
    <w:rsid w:val="00FD2223"/>
    <w:rsid w:val="00FD22C0"/>
    <w:rsid w:val="00FD2373"/>
    <w:rsid w:val="00FD26E4"/>
    <w:rsid w:val="00FD2BA9"/>
    <w:rsid w:val="00FD34A9"/>
    <w:rsid w:val="00FD3619"/>
    <w:rsid w:val="00FD39D2"/>
    <w:rsid w:val="00FD406E"/>
    <w:rsid w:val="00FD40DC"/>
    <w:rsid w:val="00FD4AE0"/>
    <w:rsid w:val="00FD4C09"/>
    <w:rsid w:val="00FD531D"/>
    <w:rsid w:val="00FD5380"/>
    <w:rsid w:val="00FD5A03"/>
    <w:rsid w:val="00FD5BE2"/>
    <w:rsid w:val="00FD5CFF"/>
    <w:rsid w:val="00FD5D61"/>
    <w:rsid w:val="00FD5FE0"/>
    <w:rsid w:val="00FD609F"/>
    <w:rsid w:val="00FD63D1"/>
    <w:rsid w:val="00FD6726"/>
    <w:rsid w:val="00FD68D4"/>
    <w:rsid w:val="00FD7375"/>
    <w:rsid w:val="00FD7B48"/>
    <w:rsid w:val="00FD7C6C"/>
    <w:rsid w:val="00FD7DD1"/>
    <w:rsid w:val="00FD7FC9"/>
    <w:rsid w:val="00FE0968"/>
    <w:rsid w:val="00FE1101"/>
    <w:rsid w:val="00FE1335"/>
    <w:rsid w:val="00FE160B"/>
    <w:rsid w:val="00FE1DE0"/>
    <w:rsid w:val="00FE1F30"/>
    <w:rsid w:val="00FE2339"/>
    <w:rsid w:val="00FE2E5E"/>
    <w:rsid w:val="00FE30C1"/>
    <w:rsid w:val="00FE3328"/>
    <w:rsid w:val="00FE3AF3"/>
    <w:rsid w:val="00FE406F"/>
    <w:rsid w:val="00FE4556"/>
    <w:rsid w:val="00FE4A0A"/>
    <w:rsid w:val="00FE5003"/>
    <w:rsid w:val="00FE500A"/>
    <w:rsid w:val="00FE5117"/>
    <w:rsid w:val="00FE522B"/>
    <w:rsid w:val="00FE531F"/>
    <w:rsid w:val="00FE5484"/>
    <w:rsid w:val="00FE579A"/>
    <w:rsid w:val="00FE5A66"/>
    <w:rsid w:val="00FE5EA2"/>
    <w:rsid w:val="00FE693F"/>
    <w:rsid w:val="00FE726C"/>
    <w:rsid w:val="00FE7682"/>
    <w:rsid w:val="00FE7E78"/>
    <w:rsid w:val="00FE7E8E"/>
    <w:rsid w:val="00FF0244"/>
    <w:rsid w:val="00FF0A38"/>
    <w:rsid w:val="00FF0A9E"/>
    <w:rsid w:val="00FF0D88"/>
    <w:rsid w:val="00FF166C"/>
    <w:rsid w:val="00FF197A"/>
    <w:rsid w:val="00FF1C23"/>
    <w:rsid w:val="00FF2262"/>
    <w:rsid w:val="00FF2538"/>
    <w:rsid w:val="00FF2775"/>
    <w:rsid w:val="00FF2CE2"/>
    <w:rsid w:val="00FF2E68"/>
    <w:rsid w:val="00FF3B8E"/>
    <w:rsid w:val="00FF3CAF"/>
    <w:rsid w:val="00FF3DA9"/>
    <w:rsid w:val="00FF3E04"/>
    <w:rsid w:val="00FF3F15"/>
    <w:rsid w:val="00FF4092"/>
    <w:rsid w:val="00FF4274"/>
    <w:rsid w:val="00FF463B"/>
    <w:rsid w:val="00FF4FE4"/>
    <w:rsid w:val="00FF5348"/>
    <w:rsid w:val="00FF55A3"/>
    <w:rsid w:val="00FF5D37"/>
    <w:rsid w:val="00FF5E00"/>
    <w:rsid w:val="00FF661F"/>
    <w:rsid w:val="00FF6754"/>
    <w:rsid w:val="00FF676C"/>
    <w:rsid w:val="00FF6AC0"/>
    <w:rsid w:val="00FF711B"/>
    <w:rsid w:val="00FF7280"/>
    <w:rsid w:val="00FF78AD"/>
    <w:rsid w:val="00FF7BDC"/>
    <w:rsid w:val="00FF7F8A"/>
    <w:rsid w:val="0154CF4E"/>
    <w:rsid w:val="0173B091"/>
    <w:rsid w:val="029019C8"/>
    <w:rsid w:val="02F8849F"/>
    <w:rsid w:val="032F707B"/>
    <w:rsid w:val="035150B3"/>
    <w:rsid w:val="051D45C4"/>
    <w:rsid w:val="0534A7B9"/>
    <w:rsid w:val="059E8564"/>
    <w:rsid w:val="06019CDE"/>
    <w:rsid w:val="064CE42B"/>
    <w:rsid w:val="065042C7"/>
    <w:rsid w:val="068E7F19"/>
    <w:rsid w:val="06B196D7"/>
    <w:rsid w:val="06B23744"/>
    <w:rsid w:val="07524F32"/>
    <w:rsid w:val="08370B98"/>
    <w:rsid w:val="0893BFE8"/>
    <w:rsid w:val="092C2616"/>
    <w:rsid w:val="09F2B020"/>
    <w:rsid w:val="0A62AB58"/>
    <w:rsid w:val="0AD73910"/>
    <w:rsid w:val="0B3CE147"/>
    <w:rsid w:val="0B93130D"/>
    <w:rsid w:val="0B95A3BE"/>
    <w:rsid w:val="0C0D26DA"/>
    <w:rsid w:val="0C90BBC4"/>
    <w:rsid w:val="0CCC2E11"/>
    <w:rsid w:val="0CE7F441"/>
    <w:rsid w:val="0CEB1B6F"/>
    <w:rsid w:val="0DEC8D64"/>
    <w:rsid w:val="0E0429C5"/>
    <w:rsid w:val="0EAE633D"/>
    <w:rsid w:val="0F10D9AE"/>
    <w:rsid w:val="0FB7C1BD"/>
    <w:rsid w:val="0FE9E0AD"/>
    <w:rsid w:val="10228A5B"/>
    <w:rsid w:val="103FE09D"/>
    <w:rsid w:val="10948762"/>
    <w:rsid w:val="114776B3"/>
    <w:rsid w:val="126C650D"/>
    <w:rsid w:val="12BB0659"/>
    <w:rsid w:val="12FE628E"/>
    <w:rsid w:val="13292EA2"/>
    <w:rsid w:val="13CA61BC"/>
    <w:rsid w:val="13D28118"/>
    <w:rsid w:val="141CAB83"/>
    <w:rsid w:val="141FF374"/>
    <w:rsid w:val="14403F0E"/>
    <w:rsid w:val="14E48DD6"/>
    <w:rsid w:val="162C1BFC"/>
    <w:rsid w:val="168033FC"/>
    <w:rsid w:val="1691A1A4"/>
    <w:rsid w:val="16F38A2E"/>
    <w:rsid w:val="17325169"/>
    <w:rsid w:val="17593063"/>
    <w:rsid w:val="1775E697"/>
    <w:rsid w:val="17A8BE12"/>
    <w:rsid w:val="1808BE1A"/>
    <w:rsid w:val="1865CA21"/>
    <w:rsid w:val="18B365D6"/>
    <w:rsid w:val="199224B4"/>
    <w:rsid w:val="1C765DD2"/>
    <w:rsid w:val="1D4C98AD"/>
    <w:rsid w:val="1E0F2347"/>
    <w:rsid w:val="1E659E6D"/>
    <w:rsid w:val="1E75D48F"/>
    <w:rsid w:val="1E7A8B35"/>
    <w:rsid w:val="1E891A66"/>
    <w:rsid w:val="1EB47A25"/>
    <w:rsid w:val="1F1298AF"/>
    <w:rsid w:val="1F2C62E3"/>
    <w:rsid w:val="20ECB4AA"/>
    <w:rsid w:val="20FDB5C4"/>
    <w:rsid w:val="21C7B578"/>
    <w:rsid w:val="22031835"/>
    <w:rsid w:val="2218E693"/>
    <w:rsid w:val="22702888"/>
    <w:rsid w:val="22AD52B4"/>
    <w:rsid w:val="22DF7933"/>
    <w:rsid w:val="22E564EA"/>
    <w:rsid w:val="2314C7E7"/>
    <w:rsid w:val="236F288D"/>
    <w:rsid w:val="239BF33E"/>
    <w:rsid w:val="23DB9585"/>
    <w:rsid w:val="249413C5"/>
    <w:rsid w:val="24A07183"/>
    <w:rsid w:val="24D8C93D"/>
    <w:rsid w:val="2623C347"/>
    <w:rsid w:val="2673CD20"/>
    <w:rsid w:val="26818682"/>
    <w:rsid w:val="26BE22AE"/>
    <w:rsid w:val="26CF98EC"/>
    <w:rsid w:val="26D5BF0F"/>
    <w:rsid w:val="2719E41A"/>
    <w:rsid w:val="274B0F81"/>
    <w:rsid w:val="277C314B"/>
    <w:rsid w:val="27891604"/>
    <w:rsid w:val="27ADC159"/>
    <w:rsid w:val="28416AC0"/>
    <w:rsid w:val="2859F30F"/>
    <w:rsid w:val="28AAA85D"/>
    <w:rsid w:val="28D27345"/>
    <w:rsid w:val="28D5A309"/>
    <w:rsid w:val="28E841A3"/>
    <w:rsid w:val="28F48CE2"/>
    <w:rsid w:val="2A0F590A"/>
    <w:rsid w:val="2A3897E6"/>
    <w:rsid w:val="2AD7E5EA"/>
    <w:rsid w:val="2AD82151"/>
    <w:rsid w:val="2B1E7906"/>
    <w:rsid w:val="2B25379C"/>
    <w:rsid w:val="2BCC722B"/>
    <w:rsid w:val="2C1EBDD9"/>
    <w:rsid w:val="2C29F9FF"/>
    <w:rsid w:val="2C2E00F9"/>
    <w:rsid w:val="2CC760F1"/>
    <w:rsid w:val="2CDA90A1"/>
    <w:rsid w:val="2D2C3542"/>
    <w:rsid w:val="2D69ACE3"/>
    <w:rsid w:val="2D8BF6A9"/>
    <w:rsid w:val="2DCD165D"/>
    <w:rsid w:val="2E61F9CC"/>
    <w:rsid w:val="2EC11537"/>
    <w:rsid w:val="2EEDDFE8"/>
    <w:rsid w:val="2F95C416"/>
    <w:rsid w:val="2FE1AB71"/>
    <w:rsid w:val="2FFD3B4B"/>
    <w:rsid w:val="3061B38B"/>
    <w:rsid w:val="3071B7D7"/>
    <w:rsid w:val="30EA7279"/>
    <w:rsid w:val="311070C7"/>
    <w:rsid w:val="318C59C4"/>
    <w:rsid w:val="318C8B9A"/>
    <w:rsid w:val="31B2574B"/>
    <w:rsid w:val="31B9891C"/>
    <w:rsid w:val="32262FF2"/>
    <w:rsid w:val="32AB186A"/>
    <w:rsid w:val="33CFFC2C"/>
    <w:rsid w:val="361FA2CD"/>
    <w:rsid w:val="3638B91C"/>
    <w:rsid w:val="36BA86A3"/>
    <w:rsid w:val="37B5082C"/>
    <w:rsid w:val="37EC8A85"/>
    <w:rsid w:val="38021E77"/>
    <w:rsid w:val="3809D831"/>
    <w:rsid w:val="38A9058B"/>
    <w:rsid w:val="38C6B7DE"/>
    <w:rsid w:val="391CC064"/>
    <w:rsid w:val="39247B19"/>
    <w:rsid w:val="395FBBAB"/>
    <w:rsid w:val="39B7490B"/>
    <w:rsid w:val="3A180B3B"/>
    <w:rsid w:val="3A3CADFA"/>
    <w:rsid w:val="3A6ECBE3"/>
    <w:rsid w:val="3AC20248"/>
    <w:rsid w:val="3B5AD421"/>
    <w:rsid w:val="3B5B59BE"/>
    <w:rsid w:val="3BAA3FAF"/>
    <w:rsid w:val="3BFB2F70"/>
    <w:rsid w:val="3C54C5CD"/>
    <w:rsid w:val="3CAA92EC"/>
    <w:rsid w:val="3CCE104C"/>
    <w:rsid w:val="3CF510EB"/>
    <w:rsid w:val="3D2DBB24"/>
    <w:rsid w:val="3D6C14FC"/>
    <w:rsid w:val="3D784033"/>
    <w:rsid w:val="3DA154D4"/>
    <w:rsid w:val="3DE64BC3"/>
    <w:rsid w:val="3E1D93B0"/>
    <w:rsid w:val="3ED57299"/>
    <w:rsid w:val="3EF368E9"/>
    <w:rsid w:val="3F6B12E4"/>
    <w:rsid w:val="3FED533B"/>
    <w:rsid w:val="404B714B"/>
    <w:rsid w:val="40BCF87F"/>
    <w:rsid w:val="40E2087B"/>
    <w:rsid w:val="41A60B65"/>
    <w:rsid w:val="420BE46B"/>
    <w:rsid w:val="425FE7EA"/>
    <w:rsid w:val="42C46362"/>
    <w:rsid w:val="42CF9023"/>
    <w:rsid w:val="4336933A"/>
    <w:rsid w:val="43827A95"/>
    <w:rsid w:val="43B66883"/>
    <w:rsid w:val="445361CD"/>
    <w:rsid w:val="44F0AD66"/>
    <w:rsid w:val="453B77DF"/>
    <w:rsid w:val="45CCB253"/>
    <w:rsid w:val="4681CEB5"/>
    <w:rsid w:val="468AB75F"/>
    <w:rsid w:val="475FC34A"/>
    <w:rsid w:val="47CB348C"/>
    <w:rsid w:val="47D3B88F"/>
    <w:rsid w:val="4840F202"/>
    <w:rsid w:val="48D851B2"/>
    <w:rsid w:val="49D7979D"/>
    <w:rsid w:val="49E3BC5B"/>
    <w:rsid w:val="49F08D29"/>
    <w:rsid w:val="4A07E688"/>
    <w:rsid w:val="4A21AEF3"/>
    <w:rsid w:val="4A50A6B5"/>
    <w:rsid w:val="4AF8E6F4"/>
    <w:rsid w:val="4B4EEA2F"/>
    <w:rsid w:val="4B74C129"/>
    <w:rsid w:val="4B7D452C"/>
    <w:rsid w:val="4BB495AF"/>
    <w:rsid w:val="4CCCC98B"/>
    <w:rsid w:val="4DB842E7"/>
    <w:rsid w:val="4ED075C8"/>
    <w:rsid w:val="4F3028AB"/>
    <w:rsid w:val="4F31AA91"/>
    <w:rsid w:val="4FEA1300"/>
    <w:rsid w:val="506DD9C0"/>
    <w:rsid w:val="509D3522"/>
    <w:rsid w:val="50A19B04"/>
    <w:rsid w:val="50BC6165"/>
    <w:rsid w:val="510C1473"/>
    <w:rsid w:val="51B6090C"/>
    <w:rsid w:val="520326F2"/>
    <w:rsid w:val="52DF87F0"/>
    <w:rsid w:val="541A083A"/>
    <w:rsid w:val="542E079A"/>
    <w:rsid w:val="5507B940"/>
    <w:rsid w:val="5519E59D"/>
    <w:rsid w:val="552A8066"/>
    <w:rsid w:val="55F6AB42"/>
    <w:rsid w:val="5606AF8E"/>
    <w:rsid w:val="56697636"/>
    <w:rsid w:val="56FC7E38"/>
    <w:rsid w:val="57A190AD"/>
    <w:rsid w:val="57B75133"/>
    <w:rsid w:val="587236A0"/>
    <w:rsid w:val="5896E1F5"/>
    <w:rsid w:val="597C2C98"/>
    <w:rsid w:val="59F76E5A"/>
    <w:rsid w:val="59FEBBD2"/>
    <w:rsid w:val="5A8A0683"/>
    <w:rsid w:val="5B2606D9"/>
    <w:rsid w:val="5B4F3C50"/>
    <w:rsid w:val="5C410EA0"/>
    <w:rsid w:val="5C7C4A06"/>
    <w:rsid w:val="5DB63A73"/>
    <w:rsid w:val="5E4A0E15"/>
    <w:rsid w:val="5E6EB96A"/>
    <w:rsid w:val="5F6CA807"/>
    <w:rsid w:val="5FA66E97"/>
    <w:rsid w:val="600E7D44"/>
    <w:rsid w:val="60CA5DC2"/>
    <w:rsid w:val="6130A715"/>
    <w:rsid w:val="6130DA4B"/>
    <w:rsid w:val="616E02E6"/>
    <w:rsid w:val="61B5CF96"/>
    <w:rsid w:val="62060F11"/>
    <w:rsid w:val="626A5480"/>
    <w:rsid w:val="626C7F8F"/>
    <w:rsid w:val="62919086"/>
    <w:rsid w:val="62DDB348"/>
    <w:rsid w:val="636DF184"/>
    <w:rsid w:val="637B02CA"/>
    <w:rsid w:val="6393588E"/>
    <w:rsid w:val="63B0F7D0"/>
    <w:rsid w:val="63C0967A"/>
    <w:rsid w:val="63D6FC50"/>
    <w:rsid w:val="6406921E"/>
    <w:rsid w:val="641DF413"/>
    <w:rsid w:val="64329381"/>
    <w:rsid w:val="64A6B301"/>
    <w:rsid w:val="655DD132"/>
    <w:rsid w:val="65BEF408"/>
    <w:rsid w:val="66011943"/>
    <w:rsid w:val="6650F417"/>
    <w:rsid w:val="6654B2BD"/>
    <w:rsid w:val="67015C48"/>
    <w:rsid w:val="672C6A09"/>
    <w:rsid w:val="6744E8E0"/>
    <w:rsid w:val="6751155E"/>
    <w:rsid w:val="675CE24D"/>
    <w:rsid w:val="67988AF0"/>
    <w:rsid w:val="685A929F"/>
    <w:rsid w:val="68D4D93D"/>
    <w:rsid w:val="68F8B2AE"/>
    <w:rsid w:val="6923E9C8"/>
    <w:rsid w:val="695E944A"/>
    <w:rsid w:val="69D5AB24"/>
    <w:rsid w:val="6A4FF0C7"/>
    <w:rsid w:val="6BCBE3C6"/>
    <w:rsid w:val="6CC0FEE9"/>
    <w:rsid w:val="6CDD6E4F"/>
    <w:rsid w:val="6D059131"/>
    <w:rsid w:val="6D856084"/>
    <w:rsid w:val="6D857228"/>
    <w:rsid w:val="6E82804F"/>
    <w:rsid w:val="6EAAAFDE"/>
    <w:rsid w:val="6EAE464B"/>
    <w:rsid w:val="6EB930C4"/>
    <w:rsid w:val="7016632A"/>
    <w:rsid w:val="7092679A"/>
    <w:rsid w:val="70D2996A"/>
    <w:rsid w:val="70EE2906"/>
    <w:rsid w:val="71E02591"/>
    <w:rsid w:val="72A9E7F5"/>
    <w:rsid w:val="72E300E2"/>
    <w:rsid w:val="72F1709C"/>
    <w:rsid w:val="73C2890E"/>
    <w:rsid w:val="73D1015E"/>
    <w:rsid w:val="74A4D5C3"/>
    <w:rsid w:val="74A6A3C6"/>
    <w:rsid w:val="74AE2BAA"/>
    <w:rsid w:val="74BC7224"/>
    <w:rsid w:val="74C02911"/>
    <w:rsid w:val="75062E70"/>
    <w:rsid w:val="7603CE91"/>
    <w:rsid w:val="76B6C678"/>
    <w:rsid w:val="76BCB22F"/>
    <w:rsid w:val="773D1EF0"/>
    <w:rsid w:val="77632C06"/>
    <w:rsid w:val="7798E8F2"/>
    <w:rsid w:val="78CF44F4"/>
    <w:rsid w:val="78FE0048"/>
    <w:rsid w:val="79426855"/>
    <w:rsid w:val="7B0A9EC0"/>
    <w:rsid w:val="7B76FAF5"/>
    <w:rsid w:val="7B916DED"/>
    <w:rsid w:val="7BDA4CDB"/>
    <w:rsid w:val="7C0217C3"/>
    <w:rsid w:val="7C6239E5"/>
    <w:rsid w:val="7C6C1EAE"/>
    <w:rsid w:val="7DB029B2"/>
    <w:rsid w:val="7E274720"/>
    <w:rsid w:val="7EE1C057"/>
    <w:rsid w:val="7F1910DA"/>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98D1D"/>
  <w15:chartTrackingRefBased/>
  <w15:docId w15:val="{262D00A3-F8C4-436E-A986-09BC9949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831E52"/>
    <w:pPr>
      <w:autoSpaceDE w:val="0"/>
      <w:autoSpaceDN w:val="0"/>
      <w:adjustRightInd w:val="0"/>
      <w:spacing w:after="0" w:line="300" w:lineRule="auto"/>
      <w:textAlignment w:val="center"/>
    </w:pPr>
  </w:style>
  <w:style w:type="paragraph" w:styleId="Rubrik1">
    <w:name w:val="heading 1"/>
    <w:basedOn w:val="Normal"/>
    <w:next w:val="Normal"/>
    <w:link w:val="Rubrik1Char"/>
    <w:uiPriority w:val="9"/>
    <w:qFormat/>
    <w:rsid w:val="00F07909"/>
    <w:pPr>
      <w:outlineLvl w:val="0"/>
    </w:pPr>
    <w:rPr>
      <w:rFonts w:asciiTheme="majorHAnsi" w:hAnsiTheme="majorHAnsi"/>
      <w:b/>
      <w:bCs/>
      <w:sz w:val="40"/>
      <w:szCs w:val="40"/>
    </w:rPr>
  </w:style>
  <w:style w:type="paragraph" w:styleId="Rubrik2">
    <w:name w:val="heading 2"/>
    <w:basedOn w:val="Rubrik3"/>
    <w:next w:val="Normal"/>
    <w:link w:val="Rubrik2Char"/>
    <w:uiPriority w:val="9"/>
    <w:unhideWhenUsed/>
    <w:qFormat/>
    <w:rsid w:val="00B81248"/>
    <w:pPr>
      <w:outlineLvl w:val="1"/>
    </w:pPr>
    <w:rPr>
      <w:rFonts w:ascii="Segoe UI" w:hAnsi="Segoe UI"/>
      <w:b/>
      <w:bCs/>
      <w:sz w:val="32"/>
      <w:szCs w:val="32"/>
    </w:rPr>
  </w:style>
  <w:style w:type="paragraph" w:styleId="Rubrik3">
    <w:name w:val="heading 3"/>
    <w:basedOn w:val="Normal"/>
    <w:next w:val="Normal"/>
    <w:link w:val="Rubrik3Char"/>
    <w:uiPriority w:val="9"/>
    <w:unhideWhenUsed/>
    <w:qFormat/>
    <w:rsid w:val="00B81248"/>
    <w:pPr>
      <w:spacing w:line="288" w:lineRule="auto"/>
      <w:outlineLvl w:val="2"/>
    </w:pPr>
    <w:rPr>
      <w:rFonts w:ascii="Segoe UI Semibold" w:hAnsi="Segoe UI Semibold" w:cs="Open Sans SemiBold"/>
      <w:sz w:val="28"/>
      <w:szCs w:val="28"/>
    </w:rPr>
  </w:style>
  <w:style w:type="paragraph" w:styleId="Rubrik4">
    <w:name w:val="heading 4"/>
    <w:next w:val="Normal"/>
    <w:link w:val="Rubrik4Char"/>
    <w:uiPriority w:val="9"/>
    <w:unhideWhenUsed/>
    <w:qFormat/>
    <w:rsid w:val="004155EB"/>
    <w:pPr>
      <w:keepNext/>
      <w:spacing w:before="40" w:after="0" w:line="288" w:lineRule="auto"/>
      <w:outlineLvl w:val="3"/>
    </w:pPr>
    <w:rPr>
      <w:rFonts w:ascii="Segoe UI Semibold" w:eastAsiaTheme="majorEastAsia" w:hAnsi="Segoe UI Semibold" w:cs="Open Sans SemiBold"/>
      <w:i/>
      <w:iCs/>
      <w:sz w:val="24"/>
      <w:szCs w:val="24"/>
      <w:lang w:val="sv-SE"/>
    </w:rPr>
  </w:style>
  <w:style w:type="paragraph" w:styleId="Rubrik5">
    <w:name w:val="heading 5"/>
    <w:basedOn w:val="Normal"/>
    <w:next w:val="Normal"/>
    <w:link w:val="Rubrik5Char"/>
    <w:uiPriority w:val="9"/>
    <w:unhideWhenUsed/>
    <w:qFormat/>
    <w:rsid w:val="004155EB"/>
    <w:pPr>
      <w:keepNext/>
      <w:keepLines/>
      <w:spacing w:before="40" w:line="288" w:lineRule="auto"/>
      <w:ind w:left="425"/>
      <w:outlineLvl w:val="4"/>
    </w:pPr>
    <w:rPr>
      <w:rFonts w:ascii="Segoe UI Semibold" w:eastAsiaTheme="majorEastAsia" w:hAnsi="Segoe UI Semibold" w:cstheme="majorBidi"/>
      <w:i/>
      <w:sz w:val="24"/>
    </w:rPr>
  </w:style>
  <w:style w:type="paragraph" w:styleId="Rubrik6">
    <w:name w:val="heading 6"/>
    <w:basedOn w:val="Normal"/>
    <w:next w:val="Normal"/>
    <w:link w:val="Rubrik6Char"/>
    <w:uiPriority w:val="9"/>
    <w:unhideWhenUsed/>
    <w:rsid w:val="00B81248"/>
    <w:pPr>
      <w:keepNext/>
      <w:keepLines/>
      <w:spacing w:before="40"/>
      <w:outlineLvl w:val="5"/>
    </w:pPr>
    <w:rPr>
      <w:rFonts w:asciiTheme="majorHAnsi" w:eastAsiaTheme="majorEastAsia" w:hAnsiTheme="majorHAnsi" w:cstheme="majorBidi"/>
      <w:color w:val="003156"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124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81248"/>
    <w:rPr>
      <w:rFonts w:ascii="Segoe UI" w:hAnsi="Segoe UI" w:cs="Open Sans"/>
      <w:color w:val="000000"/>
      <w:sz w:val="20"/>
      <w:szCs w:val="20"/>
      <w:lang w:val="sv-SE"/>
    </w:rPr>
  </w:style>
  <w:style w:type="paragraph" w:styleId="Sidfot">
    <w:name w:val="footer"/>
    <w:basedOn w:val="Normal"/>
    <w:link w:val="SidfotChar"/>
    <w:uiPriority w:val="99"/>
    <w:unhideWhenUsed/>
    <w:rsid w:val="00B81248"/>
    <w:pPr>
      <w:tabs>
        <w:tab w:val="center" w:pos="4536"/>
        <w:tab w:val="right" w:pos="9072"/>
      </w:tabs>
      <w:spacing w:line="276" w:lineRule="auto"/>
      <w:jc w:val="center"/>
    </w:pPr>
    <w:rPr>
      <w:sz w:val="18"/>
      <w:szCs w:val="18"/>
    </w:rPr>
  </w:style>
  <w:style w:type="character" w:customStyle="1" w:styleId="SidfotChar">
    <w:name w:val="Sidfot Char"/>
    <w:basedOn w:val="Standardstycketeckensnitt"/>
    <w:link w:val="Sidfot"/>
    <w:uiPriority w:val="99"/>
    <w:rsid w:val="00B81248"/>
    <w:rPr>
      <w:rFonts w:ascii="Segoe UI" w:hAnsi="Segoe UI" w:cs="Open Sans"/>
      <w:color w:val="000000"/>
      <w:sz w:val="18"/>
      <w:szCs w:val="18"/>
    </w:rPr>
  </w:style>
  <w:style w:type="paragraph" w:styleId="Ingetavstnd">
    <w:name w:val="No Spacing"/>
    <w:aliases w:val="Mindre radavstånd"/>
    <w:basedOn w:val="Normal"/>
    <w:link w:val="IngetavstndChar"/>
    <w:uiPriority w:val="1"/>
    <w:qFormat/>
    <w:rsid w:val="00B81248"/>
    <w:pPr>
      <w:spacing w:line="288" w:lineRule="auto"/>
    </w:pPr>
    <w:rPr>
      <w:rFonts w:cs="Open Sans Condensed Light"/>
    </w:rPr>
  </w:style>
  <w:style w:type="character" w:customStyle="1" w:styleId="IngetavstndChar">
    <w:name w:val="Inget avstånd Char"/>
    <w:aliases w:val="Mindre radavstånd Char"/>
    <w:basedOn w:val="Standardstycketeckensnitt"/>
    <w:link w:val="Ingetavstnd"/>
    <w:uiPriority w:val="1"/>
    <w:rsid w:val="00F07909"/>
    <w:rPr>
      <w:rFonts w:cs="Open Sans Condensed Light"/>
      <w:sz w:val="20"/>
      <w:szCs w:val="20"/>
      <w:lang w:val="sv-SE"/>
    </w:rPr>
  </w:style>
  <w:style w:type="paragraph" w:styleId="Rubrik">
    <w:name w:val="Title"/>
    <w:aliases w:val="Titel"/>
    <w:basedOn w:val="Rubrik1"/>
    <w:next w:val="Normal"/>
    <w:link w:val="RubrikChar"/>
    <w:uiPriority w:val="10"/>
    <w:rsid w:val="00B81248"/>
    <w:pPr>
      <w:spacing w:line="204" w:lineRule="auto"/>
      <w:outlineLvl w:val="9"/>
    </w:pPr>
    <w:rPr>
      <w:b w:val="0"/>
      <w:sz w:val="68"/>
      <w:szCs w:val="68"/>
    </w:rPr>
  </w:style>
  <w:style w:type="character" w:customStyle="1" w:styleId="RubrikChar">
    <w:name w:val="Rubrik Char"/>
    <w:aliases w:val="Titel Char"/>
    <w:basedOn w:val="Standardstycketeckensnitt"/>
    <w:link w:val="Rubrik"/>
    <w:uiPriority w:val="10"/>
    <w:rsid w:val="00B81248"/>
    <w:rPr>
      <w:rFonts w:ascii="Segoe UI" w:hAnsi="Segoe UI" w:cs="Open Sans"/>
      <w:bCs/>
      <w:color w:val="000000"/>
      <w:sz w:val="68"/>
      <w:szCs w:val="68"/>
      <w:lang w:val="sv-SE"/>
    </w:rPr>
  </w:style>
  <w:style w:type="character" w:styleId="Betoning">
    <w:name w:val="Emphasis"/>
    <w:aliases w:val="Stark betoning - Titel"/>
    <w:uiPriority w:val="20"/>
    <w:rsid w:val="00B81248"/>
    <w:rPr>
      <w:rFonts w:ascii="Segoe UI" w:hAnsi="Segoe UI"/>
      <w:b/>
      <w:bCs/>
    </w:rPr>
  </w:style>
  <w:style w:type="paragraph" w:customStyle="1" w:styleId="Allmntstyckeformat">
    <w:name w:val="[Allmänt styckeformat]"/>
    <w:basedOn w:val="Normal"/>
    <w:uiPriority w:val="99"/>
    <w:semiHidden/>
    <w:rsid w:val="00CB1350"/>
    <w:pPr>
      <w:spacing w:line="288" w:lineRule="auto"/>
    </w:pPr>
    <w:rPr>
      <w:rFonts w:ascii="MinionPro-Regular" w:hAnsi="MinionPro-Regular" w:cs="MinionPro-Regular"/>
      <w:sz w:val="24"/>
      <w:szCs w:val="24"/>
    </w:rPr>
  </w:style>
  <w:style w:type="character" w:styleId="Hyperlnk">
    <w:name w:val="Hyperlink"/>
    <w:basedOn w:val="Standardstycketeckensnitt"/>
    <w:uiPriority w:val="99"/>
    <w:qFormat/>
    <w:rsid w:val="00C05EE3"/>
    <w:rPr>
      <w:color w:val="0064AE" w:themeColor="hyperlink"/>
      <w:u w:val="single"/>
    </w:rPr>
  </w:style>
  <w:style w:type="character" w:styleId="Olstomnmnande">
    <w:name w:val="Unresolved Mention"/>
    <w:basedOn w:val="Standardstycketeckensnitt"/>
    <w:uiPriority w:val="99"/>
    <w:semiHidden/>
    <w:unhideWhenUsed/>
    <w:rsid w:val="00B81248"/>
    <w:rPr>
      <w:color w:val="605E5C"/>
      <w:shd w:val="clear" w:color="auto" w:fill="E1DFDD"/>
    </w:rPr>
  </w:style>
  <w:style w:type="character" w:customStyle="1" w:styleId="Rubrik1Char">
    <w:name w:val="Rubrik 1 Char"/>
    <w:basedOn w:val="Standardstycketeckensnitt"/>
    <w:link w:val="Rubrik1"/>
    <w:uiPriority w:val="9"/>
    <w:rsid w:val="00F07909"/>
    <w:rPr>
      <w:rFonts w:asciiTheme="majorHAnsi" w:hAnsiTheme="majorHAnsi" w:cs="Open Sans"/>
      <w:b/>
      <w:bCs/>
      <w:sz w:val="40"/>
      <w:szCs w:val="40"/>
      <w:lang w:val="sv-SE"/>
    </w:rPr>
  </w:style>
  <w:style w:type="character" w:customStyle="1" w:styleId="Rubrik2Char">
    <w:name w:val="Rubrik 2 Char"/>
    <w:basedOn w:val="Standardstycketeckensnitt"/>
    <w:link w:val="Rubrik2"/>
    <w:uiPriority w:val="9"/>
    <w:rsid w:val="00B81248"/>
    <w:rPr>
      <w:rFonts w:ascii="Segoe UI" w:hAnsi="Segoe UI" w:cs="Open Sans SemiBold"/>
      <w:b/>
      <w:bCs/>
      <w:color w:val="000000"/>
      <w:sz w:val="32"/>
      <w:szCs w:val="32"/>
      <w:lang w:val="sv-SE"/>
    </w:rPr>
  </w:style>
  <w:style w:type="character" w:customStyle="1" w:styleId="Rubrik3Char">
    <w:name w:val="Rubrik 3 Char"/>
    <w:basedOn w:val="Standardstycketeckensnitt"/>
    <w:link w:val="Rubrik3"/>
    <w:uiPriority w:val="9"/>
    <w:rsid w:val="00B81248"/>
    <w:rPr>
      <w:rFonts w:ascii="Segoe UI Semibold" w:hAnsi="Segoe UI Semibold" w:cs="Open Sans SemiBold"/>
      <w:color w:val="000000"/>
      <w:sz w:val="28"/>
      <w:szCs w:val="28"/>
      <w:lang w:val="sv-SE"/>
    </w:rPr>
  </w:style>
  <w:style w:type="paragraph" w:customStyle="1" w:styleId="renderubrik">
    <w:name w:val="Ärenderubrik"/>
    <w:next w:val="Normal"/>
    <w:qFormat/>
    <w:rsid w:val="00FD3619"/>
    <w:pPr>
      <w:ind w:firstLine="142"/>
    </w:pPr>
    <w:rPr>
      <w:rFonts w:asciiTheme="majorHAnsi" w:hAnsiTheme="majorHAnsi" w:cs="Open Sans"/>
      <w:b/>
      <w:bCs/>
      <w:sz w:val="24"/>
      <w:szCs w:val="40"/>
    </w:rPr>
  </w:style>
  <w:style w:type="paragraph" w:styleId="Starktcitat">
    <w:name w:val="Intense Quote"/>
    <w:basedOn w:val="Normal"/>
    <w:next w:val="Normal"/>
    <w:link w:val="StarktcitatChar"/>
    <w:uiPriority w:val="30"/>
    <w:qFormat/>
    <w:rsid w:val="001023E9"/>
    <w:pPr>
      <w:pBdr>
        <w:left w:val="single" w:sz="48" w:space="16" w:color="9EC1C6" w:themeColor="accent2"/>
      </w:pBdr>
      <w:spacing w:line="288" w:lineRule="auto"/>
      <w:ind w:left="454"/>
    </w:pPr>
    <w:rPr>
      <w:i/>
      <w:iCs/>
    </w:rPr>
  </w:style>
  <w:style w:type="character" w:customStyle="1" w:styleId="StarktcitatChar">
    <w:name w:val="Starkt citat Char"/>
    <w:basedOn w:val="Standardstycketeckensnitt"/>
    <w:link w:val="Starktcitat"/>
    <w:uiPriority w:val="30"/>
    <w:rsid w:val="001023E9"/>
    <w:rPr>
      <w:rFonts w:ascii="Segoe UI" w:hAnsi="Segoe UI" w:cs="Open Sans"/>
      <w:i/>
      <w:iCs/>
      <w:color w:val="000000"/>
      <w:sz w:val="20"/>
      <w:szCs w:val="20"/>
      <w:lang w:val="sv-SE"/>
    </w:rPr>
  </w:style>
  <w:style w:type="character" w:customStyle="1" w:styleId="Rubrik4Char">
    <w:name w:val="Rubrik 4 Char"/>
    <w:basedOn w:val="Standardstycketeckensnitt"/>
    <w:link w:val="Rubrik4"/>
    <w:uiPriority w:val="9"/>
    <w:rsid w:val="004155EB"/>
    <w:rPr>
      <w:rFonts w:ascii="Segoe UI Semibold" w:eastAsiaTheme="majorEastAsia" w:hAnsi="Segoe UI Semibold" w:cs="Open Sans SemiBold"/>
      <w:i/>
      <w:iCs/>
      <w:sz w:val="24"/>
      <w:szCs w:val="24"/>
      <w:lang w:val="sv-SE"/>
    </w:rPr>
  </w:style>
  <w:style w:type="paragraph" w:customStyle="1" w:styleId="Frsttblad-Sidfot">
    <w:name w:val="Försättblad-Sidfot"/>
    <w:basedOn w:val="Normal"/>
    <w:uiPriority w:val="59"/>
    <w:rsid w:val="00333143"/>
    <w:pPr>
      <w:spacing w:after="120" w:line="240" w:lineRule="auto"/>
      <w:ind w:left="142"/>
    </w:pPr>
    <w:rPr>
      <w:szCs w:val="18"/>
    </w:rPr>
  </w:style>
  <w:style w:type="table" w:styleId="Tabellrutnt">
    <w:name w:val="Table Grid"/>
    <w:basedOn w:val="Normaltabell"/>
    <w:uiPriority w:val="39"/>
    <w:rsid w:val="00B8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B81248"/>
    <w:rPr>
      <w:i/>
      <w:iCs/>
    </w:rPr>
  </w:style>
  <w:style w:type="character" w:customStyle="1" w:styleId="CitatChar">
    <w:name w:val="Citat Char"/>
    <w:basedOn w:val="Standardstycketeckensnitt"/>
    <w:link w:val="Citat"/>
    <w:uiPriority w:val="29"/>
    <w:rsid w:val="00B81248"/>
    <w:rPr>
      <w:rFonts w:ascii="Segoe UI" w:hAnsi="Segoe UI" w:cs="Open Sans"/>
      <w:i/>
      <w:iCs/>
      <w:color w:val="000000"/>
      <w:sz w:val="20"/>
      <w:szCs w:val="20"/>
      <w:lang w:val="sv-SE"/>
    </w:rPr>
  </w:style>
  <w:style w:type="character" w:styleId="Diskretbetoning">
    <w:name w:val="Subtle Emphasis"/>
    <w:uiPriority w:val="19"/>
    <w:qFormat/>
    <w:rsid w:val="00B81248"/>
    <w:rPr>
      <w:rFonts w:ascii="Segoe UI Light" w:hAnsi="Segoe UI Light" w:cs="Open Sans Light"/>
    </w:rPr>
  </w:style>
  <w:style w:type="character" w:styleId="Starkbetoning">
    <w:name w:val="Intense Emphasis"/>
    <w:basedOn w:val="Betoning"/>
    <w:uiPriority w:val="21"/>
    <w:qFormat/>
    <w:rsid w:val="00B81248"/>
    <w:rPr>
      <w:rFonts w:ascii="Segoe UI" w:hAnsi="Segoe UI"/>
      <w:b/>
      <w:bCs/>
    </w:rPr>
  </w:style>
  <w:style w:type="character" w:customStyle="1" w:styleId="Rubrik5Char">
    <w:name w:val="Rubrik 5 Char"/>
    <w:basedOn w:val="Standardstycketeckensnitt"/>
    <w:link w:val="Rubrik5"/>
    <w:uiPriority w:val="9"/>
    <w:rsid w:val="004155EB"/>
    <w:rPr>
      <w:rFonts w:ascii="Segoe UI Semibold" w:eastAsiaTheme="majorEastAsia" w:hAnsi="Segoe UI Semibold" w:cstheme="majorBidi"/>
      <w:i/>
      <w:sz w:val="24"/>
      <w:szCs w:val="20"/>
      <w:lang w:val="sv-SE"/>
    </w:rPr>
  </w:style>
  <w:style w:type="table" w:styleId="Tabellrutntljust">
    <w:name w:val="Grid Table Light"/>
    <w:basedOn w:val="Normaltabell"/>
    <w:uiPriority w:val="40"/>
    <w:rsid w:val="00B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B81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4dekorfrg3">
    <w:name w:val="Grid Table 4 Accent 3"/>
    <w:basedOn w:val="Normaltabell"/>
    <w:uiPriority w:val="49"/>
    <w:rsid w:val="00B81248"/>
    <w:pPr>
      <w:spacing w:after="0" w:line="240" w:lineRule="auto"/>
    </w:p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3">
    <w:name w:val="Grid Table 2 Accent 3"/>
    <w:basedOn w:val="Normaltabell"/>
    <w:uiPriority w:val="47"/>
    <w:rsid w:val="00B81248"/>
    <w:pPr>
      <w:spacing w:after="0" w:line="240" w:lineRule="auto"/>
    </w:p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5">
    <w:name w:val="Grid Table 2 Accent 5"/>
    <w:basedOn w:val="Normaltabell"/>
    <w:uiPriority w:val="47"/>
    <w:rsid w:val="00B81248"/>
    <w:pPr>
      <w:spacing w:after="0" w:line="240" w:lineRule="auto"/>
    </w:p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Rutntstabell1ljusdekorfrg5">
    <w:name w:val="Grid Table 1 Light Accent 5"/>
    <w:basedOn w:val="Normaltabell"/>
    <w:uiPriority w:val="46"/>
    <w:rsid w:val="00B81248"/>
    <w:pPr>
      <w:spacing w:after="0" w:line="240" w:lineRule="auto"/>
    </w:p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B81248"/>
    <w:pPr>
      <w:spacing w:after="0" w:line="240" w:lineRule="auto"/>
    </w:pPr>
    <w:rPr>
      <w:color w:val="FFFFFF" w:themeColor="background1"/>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248"/>
    <w:pPr>
      <w:spacing w:after="0" w:line="240" w:lineRule="auto"/>
    </w:pPr>
    <w:rPr>
      <w:color w:val="FFFFFF" w:themeColor="background1"/>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B81248"/>
    <w:pPr>
      <w:spacing w:after="0" w:line="240" w:lineRule="auto"/>
    </w:pPr>
    <w:rPr>
      <w:color w:val="BF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B812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B81248"/>
    <w:pPr>
      <w:spacing w:after="0" w:line="240" w:lineRule="auto"/>
    </w:p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qFormat/>
    <w:rsid w:val="00156828"/>
    <w:pPr>
      <w:ind w:left="142"/>
      <w:outlineLvl w:val="9"/>
    </w:pPr>
    <w:rPr>
      <w:rFonts w:ascii="Segoe UI Semibold" w:hAnsi="Segoe UI Semibold"/>
      <w:b w:val="0"/>
      <w:sz w:val="24"/>
      <w:szCs w:val="24"/>
    </w:rPr>
  </w:style>
  <w:style w:type="paragraph" w:styleId="Innehllsfrteckningsrubrik">
    <w:name w:val="TOC Heading"/>
    <w:basedOn w:val="Rubrik1"/>
    <w:next w:val="Normal"/>
    <w:uiPriority w:val="39"/>
    <w:unhideWhenUsed/>
    <w:rsid w:val="00B81248"/>
    <w:pPr>
      <w:keepNext/>
      <w:keepLines/>
      <w:autoSpaceDE/>
      <w:autoSpaceDN/>
      <w:adjustRightInd/>
      <w:spacing w:before="240" w:line="259" w:lineRule="auto"/>
      <w:textAlignment w:val="auto"/>
      <w:outlineLvl w:val="9"/>
    </w:pPr>
    <w:rPr>
      <w:rFonts w:eastAsiaTheme="majorEastAsia" w:cstheme="majorBidi"/>
      <w:b w:val="0"/>
      <w:bCs w:val="0"/>
      <w:sz w:val="32"/>
      <w:szCs w:val="32"/>
      <w:lang w:eastAsia="sv-FI"/>
    </w:rPr>
  </w:style>
  <w:style w:type="paragraph" w:styleId="Innehll1">
    <w:name w:val="toc 1"/>
    <w:basedOn w:val="Normal"/>
    <w:next w:val="Normal"/>
    <w:autoRedefine/>
    <w:uiPriority w:val="39"/>
    <w:unhideWhenUsed/>
    <w:rsid w:val="009932EA"/>
    <w:pPr>
      <w:tabs>
        <w:tab w:val="right" w:leader="dot" w:pos="14175"/>
      </w:tabs>
      <w:spacing w:after="100"/>
      <w:ind w:right="567"/>
    </w:pPr>
    <w:rPr>
      <w:noProof/>
    </w:rPr>
  </w:style>
  <w:style w:type="paragraph" w:styleId="Innehll2">
    <w:name w:val="toc 2"/>
    <w:basedOn w:val="Normal"/>
    <w:next w:val="Normal"/>
    <w:autoRedefine/>
    <w:uiPriority w:val="39"/>
    <w:unhideWhenUsed/>
    <w:rsid w:val="00F77BAC"/>
    <w:pPr>
      <w:tabs>
        <w:tab w:val="right" w:leader="dot" w:pos="14175"/>
      </w:tabs>
      <w:spacing w:after="100"/>
      <w:ind w:left="198" w:right="567"/>
    </w:pPr>
    <w:rPr>
      <w:noProof/>
    </w:rPr>
  </w:style>
  <w:style w:type="paragraph" w:styleId="Innehll3">
    <w:name w:val="toc 3"/>
    <w:basedOn w:val="Normal"/>
    <w:next w:val="Normal"/>
    <w:autoRedefine/>
    <w:uiPriority w:val="39"/>
    <w:unhideWhenUsed/>
    <w:rsid w:val="00573790"/>
    <w:pPr>
      <w:tabs>
        <w:tab w:val="right" w:leader="dot" w:pos="14175"/>
      </w:tabs>
      <w:spacing w:after="100"/>
      <w:ind w:left="403" w:right="567"/>
    </w:pPr>
    <w:rPr>
      <w:noProof/>
    </w:rPr>
  </w:style>
  <w:style w:type="character" w:styleId="Platshllartext">
    <w:name w:val="Placeholder Text"/>
    <w:basedOn w:val="Standardstycketeckensnitt"/>
    <w:uiPriority w:val="99"/>
    <w:semiHidden/>
    <w:rsid w:val="00F30473"/>
    <w:rPr>
      <w:color w:val="5F5F5F"/>
    </w:rPr>
  </w:style>
  <w:style w:type="character" w:styleId="AnvndHyperlnk">
    <w:name w:val="FollowedHyperlink"/>
    <w:basedOn w:val="Standardstycketeckensnitt"/>
    <w:uiPriority w:val="99"/>
    <w:semiHidden/>
    <w:unhideWhenUsed/>
    <w:rsid w:val="00B81248"/>
    <w:rPr>
      <w:color w:val="9EC1C6" w:themeColor="followedHyperlink"/>
      <w:u w:val="single"/>
    </w:rPr>
  </w:style>
  <w:style w:type="paragraph" w:customStyle="1" w:styleId="Undertitel">
    <w:name w:val="Undertitel"/>
    <w:basedOn w:val="Rubrik2"/>
    <w:link w:val="UndertitelChar"/>
    <w:uiPriority w:val="15"/>
    <w:qFormat/>
    <w:rsid w:val="00BA5CCE"/>
    <w:pPr>
      <w:spacing w:line="240" w:lineRule="auto"/>
      <w:outlineLvl w:val="9"/>
    </w:pPr>
    <w:rPr>
      <w:rFonts w:ascii="Segoe UI Black" w:hAnsi="Segoe UI Black" w:cs="Segoe UI"/>
      <w:b w:val="0"/>
      <w:bCs w:val="0"/>
      <w:caps/>
      <w:color w:val="000000" w:themeColor="text1"/>
      <w:sz w:val="24"/>
    </w:rPr>
  </w:style>
  <w:style w:type="paragraph" w:customStyle="1" w:styleId="Dokumenttitel">
    <w:name w:val="Dokumenttitel"/>
    <w:basedOn w:val="Rubrik1"/>
    <w:next w:val="Normal"/>
    <w:link w:val="DokumenttitelChar"/>
    <w:uiPriority w:val="15"/>
    <w:qFormat/>
    <w:rsid w:val="00B81248"/>
    <w:pPr>
      <w:spacing w:after="240" w:line="240" w:lineRule="auto"/>
      <w:outlineLvl w:val="9"/>
    </w:pPr>
    <w:rPr>
      <w:rFonts w:cs="Segoe UI"/>
      <w:b w:val="0"/>
      <w:sz w:val="72"/>
      <w:szCs w:val="72"/>
    </w:rPr>
  </w:style>
  <w:style w:type="character" w:customStyle="1" w:styleId="UndertitelChar">
    <w:name w:val="Undertitel Char"/>
    <w:basedOn w:val="Rubrik2Char"/>
    <w:link w:val="Undertitel"/>
    <w:uiPriority w:val="15"/>
    <w:rsid w:val="00BA5CCE"/>
    <w:rPr>
      <w:rFonts w:ascii="Segoe UI Black" w:hAnsi="Segoe UI Black" w:cs="Segoe UI"/>
      <w:b w:val="0"/>
      <w:bCs w:val="0"/>
      <w:caps/>
      <w:color w:val="000000" w:themeColor="text1"/>
      <w:sz w:val="24"/>
      <w:szCs w:val="32"/>
      <w:lang w:val="sv-SE"/>
    </w:rPr>
  </w:style>
  <w:style w:type="character" w:customStyle="1" w:styleId="DokumenttitelChar">
    <w:name w:val="Dokumenttitel Char"/>
    <w:basedOn w:val="Rubrik1Char"/>
    <w:link w:val="Dokumenttitel"/>
    <w:uiPriority w:val="15"/>
    <w:rsid w:val="00E5115A"/>
    <w:rPr>
      <w:rFonts w:ascii="Segoe UI" w:hAnsi="Segoe UI" w:cs="Segoe UI"/>
      <w:b w:val="0"/>
      <w:bCs/>
      <w:color w:val="000000"/>
      <w:sz w:val="72"/>
      <w:szCs w:val="72"/>
      <w:lang w:val="sv-SE"/>
    </w:rPr>
  </w:style>
  <w:style w:type="paragraph" w:customStyle="1" w:styleId="Frsttsblad-Logotyp">
    <w:name w:val="Försättsblad-Logotyp"/>
    <w:basedOn w:val="Normal"/>
    <w:uiPriority w:val="99"/>
    <w:rsid w:val="00F60C2E"/>
    <w:pPr>
      <w:spacing w:after="360" w:line="240" w:lineRule="auto"/>
      <w:ind w:right="284"/>
      <w:jc w:val="right"/>
    </w:pPr>
  </w:style>
  <w:style w:type="paragraph" w:customStyle="1" w:styleId="Frsttsblad-Titelrutautanbild">
    <w:name w:val="Försättsblad-Titelruta utan bild"/>
    <w:basedOn w:val="Dokumenttitel"/>
    <w:uiPriority w:val="59"/>
    <w:rsid w:val="006759AA"/>
    <w:pPr>
      <w:spacing w:before="1000" w:after="2000"/>
      <w:ind w:left="-1134"/>
    </w:pPr>
    <w:rPr>
      <w:sz w:val="24"/>
    </w:rPr>
  </w:style>
  <w:style w:type="paragraph" w:customStyle="1" w:styleId="Frsttsblad-Bildruta">
    <w:name w:val="Försättsblad-Bildruta"/>
    <w:basedOn w:val="Frsttsblad-Titelrutautanbild"/>
    <w:uiPriority w:val="49"/>
    <w:rsid w:val="006559D4"/>
    <w:pPr>
      <w:spacing w:before="240" w:after="0"/>
    </w:pPr>
  </w:style>
  <w:style w:type="paragraph" w:customStyle="1" w:styleId="Frsttsblad-Titelrutamedbild">
    <w:name w:val="Försättsblad-Titelruta med bild"/>
    <w:basedOn w:val="Frsttsblad-Titelrutautanbild"/>
    <w:uiPriority w:val="59"/>
    <w:rsid w:val="00C04A94"/>
    <w:pPr>
      <w:spacing w:before="120" w:after="0"/>
    </w:pPr>
  </w:style>
  <w:style w:type="paragraph" w:customStyle="1" w:styleId="DnrochDatum">
    <w:name w:val="Dnr och Datum"/>
    <w:basedOn w:val="Frsttblad-Sidfot"/>
    <w:uiPriority w:val="49"/>
    <w:rsid w:val="00D52A56"/>
  </w:style>
  <w:style w:type="paragraph" w:styleId="Ballongtext">
    <w:name w:val="Balloon Text"/>
    <w:basedOn w:val="Normal"/>
    <w:link w:val="BallongtextChar"/>
    <w:uiPriority w:val="99"/>
    <w:semiHidden/>
    <w:unhideWhenUsed/>
    <w:rsid w:val="00B81248"/>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B81248"/>
    <w:rPr>
      <w:rFonts w:ascii="Segoe UI" w:hAnsi="Segoe UI" w:cs="Segoe UI"/>
      <w:color w:val="000000"/>
      <w:sz w:val="18"/>
      <w:szCs w:val="18"/>
      <w:lang w:val="sv-SE"/>
    </w:rPr>
  </w:style>
  <w:style w:type="numbering" w:customStyle="1" w:styleId="Formatmall1">
    <w:name w:val="Formatmall1"/>
    <w:uiPriority w:val="99"/>
    <w:rsid w:val="00B81248"/>
    <w:pPr>
      <w:numPr>
        <w:numId w:val="11"/>
      </w:numPr>
    </w:pPr>
  </w:style>
  <w:style w:type="numbering" w:customStyle="1" w:styleId="Formatmall2">
    <w:name w:val="Formatmall2"/>
    <w:uiPriority w:val="99"/>
    <w:rsid w:val="00B81248"/>
    <w:pPr>
      <w:numPr>
        <w:numId w:val="12"/>
      </w:numPr>
    </w:pPr>
  </w:style>
  <w:style w:type="paragraph" w:styleId="Innehll4">
    <w:name w:val="toc 4"/>
    <w:basedOn w:val="Normal"/>
    <w:next w:val="Normal"/>
    <w:autoRedefine/>
    <w:uiPriority w:val="39"/>
    <w:unhideWhenUsed/>
    <w:rsid w:val="00573790"/>
    <w:pPr>
      <w:tabs>
        <w:tab w:val="right" w:leader="dot" w:pos="14175"/>
      </w:tabs>
      <w:spacing w:after="100"/>
      <w:ind w:left="601" w:right="567"/>
    </w:pPr>
  </w:style>
  <w:style w:type="paragraph" w:styleId="Innehll5">
    <w:name w:val="toc 5"/>
    <w:basedOn w:val="Normal"/>
    <w:next w:val="Normal"/>
    <w:autoRedefine/>
    <w:uiPriority w:val="39"/>
    <w:unhideWhenUsed/>
    <w:rsid w:val="00573790"/>
    <w:pPr>
      <w:tabs>
        <w:tab w:val="right" w:leader="dot" w:pos="14175"/>
      </w:tabs>
      <w:spacing w:after="100"/>
      <w:ind w:left="799" w:right="567"/>
    </w:pPr>
  </w:style>
  <w:style w:type="character" w:customStyle="1" w:styleId="Rubrik6Char">
    <w:name w:val="Rubrik 6 Char"/>
    <w:basedOn w:val="Standardstycketeckensnitt"/>
    <w:link w:val="Rubrik6"/>
    <w:uiPriority w:val="9"/>
    <w:rsid w:val="00B81248"/>
    <w:rPr>
      <w:rFonts w:asciiTheme="majorHAnsi" w:eastAsiaTheme="majorEastAsia" w:hAnsiTheme="majorHAnsi" w:cstheme="majorBidi"/>
      <w:color w:val="003156" w:themeColor="accent1" w:themeShade="7F"/>
      <w:sz w:val="20"/>
      <w:szCs w:val="20"/>
      <w:lang w:val="sv-SE"/>
    </w:rPr>
  </w:style>
  <w:style w:type="paragraph" w:customStyle="1" w:styleId="Frsttsblad-Titelruta-utanbild-liggande">
    <w:name w:val="Försättsblad-Titelruta-utan bild-liggande"/>
    <w:basedOn w:val="Frsttsblad-Titelrutautanbild"/>
    <w:uiPriority w:val="49"/>
    <w:qFormat/>
    <w:rsid w:val="00D47FA8"/>
    <w:pPr>
      <w:spacing w:before="120" w:after="0"/>
    </w:pPr>
  </w:style>
  <w:style w:type="paragraph" w:customStyle="1" w:styleId="Litetavstnd-taejbort">
    <w:name w:val="Litet avstånd - ta ej bort"/>
    <w:basedOn w:val="Normal"/>
    <w:uiPriority w:val="99"/>
    <w:rsid w:val="00E23459"/>
    <w:pPr>
      <w:autoSpaceDE/>
      <w:autoSpaceDN/>
      <w:adjustRightInd/>
      <w:spacing w:line="48" w:lineRule="auto"/>
      <w:textAlignment w:val="auto"/>
    </w:pPr>
    <w:rPr>
      <w:sz w:val="2"/>
    </w:rPr>
  </w:style>
  <w:style w:type="paragraph" w:customStyle="1" w:styleId="Frsttsblad-Liggande-Logotyp">
    <w:name w:val="Försättsblad-Liggande-Logotyp"/>
    <w:basedOn w:val="Frsttsblad-Logotyp"/>
    <w:uiPriority w:val="59"/>
    <w:qFormat/>
    <w:rsid w:val="00333143"/>
    <w:pPr>
      <w:spacing w:after="3440"/>
      <w:ind w:left="3289" w:right="0"/>
      <w:jc w:val="left"/>
    </w:pPr>
  </w:style>
  <w:style w:type="paragraph" w:customStyle="1" w:styleId="Frsttsblad-Logoliggande">
    <w:name w:val="Försättsblad-Logo liggande"/>
    <w:basedOn w:val="Normal"/>
    <w:uiPriority w:val="99"/>
    <w:rsid w:val="00D47FA8"/>
    <w:pPr>
      <w:spacing w:after="3520" w:line="240" w:lineRule="auto"/>
      <w:ind w:left="3289"/>
    </w:pPr>
  </w:style>
  <w:style w:type="paragraph" w:styleId="Innehll6">
    <w:name w:val="toc 6"/>
    <w:basedOn w:val="Normal"/>
    <w:next w:val="Normal"/>
    <w:autoRedefine/>
    <w:uiPriority w:val="39"/>
    <w:semiHidden/>
    <w:unhideWhenUsed/>
    <w:rsid w:val="00573790"/>
    <w:pPr>
      <w:tabs>
        <w:tab w:val="right" w:leader="dot" w:pos="14175"/>
      </w:tabs>
      <w:spacing w:after="100"/>
      <w:ind w:left="998" w:right="567"/>
    </w:pPr>
  </w:style>
  <w:style w:type="paragraph" w:customStyle="1" w:styleId="Frsttsblad-Liggande-Bildruta">
    <w:name w:val="Försättsblad-Liggande-Bildruta"/>
    <w:basedOn w:val="Frsttsblad-Titelrutautanbild"/>
    <w:uiPriority w:val="59"/>
    <w:qFormat/>
    <w:rsid w:val="004451EA"/>
    <w:pPr>
      <w:spacing w:before="0" w:after="0"/>
      <w:ind w:left="0"/>
      <w:jc w:val="right"/>
    </w:pPr>
  </w:style>
  <w:style w:type="paragraph" w:customStyle="1" w:styleId="Frsttsblad-Logotyp-utanbild">
    <w:name w:val="Försättsblad-Logotyp-utan bild"/>
    <w:basedOn w:val="Normal"/>
    <w:uiPriority w:val="99"/>
    <w:rsid w:val="006759AA"/>
    <w:pPr>
      <w:spacing w:after="3200" w:line="240" w:lineRule="auto"/>
      <w:ind w:right="284"/>
      <w:jc w:val="right"/>
    </w:pPr>
  </w:style>
  <w:style w:type="paragraph" w:customStyle="1" w:styleId="FrsttsbladLogohgerstlld">
    <w:name w:val="Försättsblad Logo högerställd"/>
    <w:basedOn w:val="Normal"/>
    <w:uiPriority w:val="99"/>
    <w:rsid w:val="00032492"/>
    <w:pPr>
      <w:spacing w:after="2600" w:line="240" w:lineRule="auto"/>
      <w:ind w:right="284"/>
      <w:jc w:val="right"/>
    </w:pPr>
  </w:style>
  <w:style w:type="paragraph" w:styleId="Innehll7">
    <w:name w:val="toc 7"/>
    <w:basedOn w:val="Normal"/>
    <w:next w:val="Normal"/>
    <w:autoRedefine/>
    <w:uiPriority w:val="39"/>
    <w:semiHidden/>
    <w:unhideWhenUsed/>
    <w:rsid w:val="00573790"/>
    <w:pPr>
      <w:tabs>
        <w:tab w:val="right" w:leader="dot" w:pos="14175"/>
      </w:tabs>
      <w:spacing w:after="100"/>
      <w:ind w:left="1202" w:right="567"/>
    </w:pPr>
  </w:style>
  <w:style w:type="paragraph" w:styleId="Innehll8">
    <w:name w:val="toc 8"/>
    <w:basedOn w:val="Normal"/>
    <w:next w:val="Normal"/>
    <w:autoRedefine/>
    <w:uiPriority w:val="39"/>
    <w:semiHidden/>
    <w:unhideWhenUsed/>
    <w:rsid w:val="00573790"/>
    <w:pPr>
      <w:tabs>
        <w:tab w:val="right" w:leader="dot" w:pos="14175"/>
      </w:tabs>
      <w:spacing w:after="100"/>
      <w:ind w:left="1400" w:right="567"/>
    </w:pPr>
  </w:style>
  <w:style w:type="paragraph" w:styleId="Innehll9">
    <w:name w:val="toc 9"/>
    <w:basedOn w:val="Normal"/>
    <w:next w:val="Normal"/>
    <w:autoRedefine/>
    <w:uiPriority w:val="39"/>
    <w:semiHidden/>
    <w:unhideWhenUsed/>
    <w:rsid w:val="00573790"/>
    <w:pPr>
      <w:tabs>
        <w:tab w:val="right" w:leader="dot" w:pos="14175"/>
      </w:tabs>
      <w:spacing w:after="100"/>
      <w:ind w:left="1599" w:right="567"/>
    </w:pPr>
  </w:style>
  <w:style w:type="paragraph" w:customStyle="1" w:styleId="InstruktionIngress">
    <w:name w:val="Instruktion Ingress"/>
    <w:basedOn w:val="Brdtext"/>
    <w:uiPriority w:val="99"/>
    <w:rsid w:val="00A96BC3"/>
    <w:pPr>
      <w:widowControl w:val="0"/>
      <w:adjustRightInd/>
      <w:spacing w:before="80" w:after="160" w:line="259" w:lineRule="auto"/>
      <w:textAlignment w:val="auto"/>
    </w:pPr>
    <w:rPr>
      <w:sz w:val="24"/>
    </w:rPr>
  </w:style>
  <w:style w:type="paragraph" w:styleId="Brdtext">
    <w:name w:val="Body Text"/>
    <w:basedOn w:val="Normal"/>
    <w:link w:val="BrdtextChar"/>
    <w:uiPriority w:val="99"/>
    <w:semiHidden/>
    <w:unhideWhenUsed/>
    <w:rsid w:val="00A96BC3"/>
    <w:pPr>
      <w:spacing w:after="120"/>
    </w:pPr>
  </w:style>
  <w:style w:type="character" w:customStyle="1" w:styleId="BrdtextChar">
    <w:name w:val="Brödtext Char"/>
    <w:basedOn w:val="Standardstycketeckensnitt"/>
    <w:link w:val="Brdtext"/>
    <w:uiPriority w:val="99"/>
    <w:semiHidden/>
    <w:rsid w:val="00A96BC3"/>
    <w:rPr>
      <w:rFonts w:ascii="Segoe UI" w:hAnsi="Segoe UI" w:cs="Open Sans"/>
      <w:color w:val="000000"/>
      <w:sz w:val="20"/>
      <w:szCs w:val="20"/>
      <w:lang w:val="sv-SE"/>
    </w:rPr>
  </w:style>
  <w:style w:type="table" w:styleId="Listtabell3dekorfrg1">
    <w:name w:val="List Table 3 Accent 1"/>
    <w:basedOn w:val="Normaltabell"/>
    <w:uiPriority w:val="48"/>
    <w:rsid w:val="00A34CCA"/>
    <w:pPr>
      <w:spacing w:after="0" w:line="240" w:lineRule="auto"/>
    </w:p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styleId="Rutntstabell4">
    <w:name w:val="Grid Table 4"/>
    <w:basedOn w:val="Normaltabell"/>
    <w:uiPriority w:val="49"/>
    <w:rsid w:val="008912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3dekorfrg5">
    <w:name w:val="List Table 3 Accent 5"/>
    <w:basedOn w:val="Normaltabell"/>
    <w:uiPriority w:val="48"/>
    <w:rsid w:val="0089045C"/>
    <w:pPr>
      <w:spacing w:after="0" w:line="240" w:lineRule="auto"/>
    </w:p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
    <w:name w:val="LR tabell"/>
    <w:basedOn w:val="Tabellrutnt"/>
    <w:uiPriority w:val="99"/>
    <w:rsid w:val="00273C58"/>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
    <w:name w:val="LR tabell svartvit"/>
    <w:basedOn w:val="Normaltabell"/>
    <w:uiPriority w:val="99"/>
    <w:rsid w:val="00273C58"/>
    <w:pPr>
      <w:spacing w:after="0" w:line="216"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6907DA"/>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paragraph" w:styleId="Underrubrik">
    <w:name w:val="Subtitle"/>
    <w:aliases w:val="Underrubrik/titel"/>
    <w:basedOn w:val="Normal"/>
    <w:next w:val="Normal"/>
    <w:link w:val="UnderrubrikChar"/>
    <w:uiPriority w:val="11"/>
    <w:rsid w:val="00292092"/>
    <w:pPr>
      <w:spacing w:line="240" w:lineRule="auto"/>
    </w:pPr>
    <w:rPr>
      <w:rFonts w:ascii="Segoe UI" w:hAnsi="Segoe UI"/>
      <w:b/>
      <w:bCs/>
      <w:caps/>
      <w:color w:val="000000"/>
      <w:sz w:val="28"/>
      <w:szCs w:val="28"/>
    </w:rPr>
  </w:style>
  <w:style w:type="character" w:customStyle="1" w:styleId="UnderrubrikChar">
    <w:name w:val="Underrubrik Char"/>
    <w:aliases w:val="Underrubrik/titel Char"/>
    <w:basedOn w:val="Standardstycketeckensnitt"/>
    <w:link w:val="Underrubrik"/>
    <w:uiPriority w:val="11"/>
    <w:rsid w:val="00292092"/>
    <w:rPr>
      <w:rFonts w:ascii="Segoe UI" w:hAnsi="Segoe UI" w:cs="Open Sans"/>
      <w:b/>
      <w:bCs/>
      <w:caps/>
      <w:color w:val="000000"/>
      <w:sz w:val="28"/>
      <w:szCs w:val="28"/>
      <w:lang w:val="sv-SE"/>
    </w:rPr>
  </w:style>
  <w:style w:type="paragraph" w:customStyle="1" w:styleId="Underrenderubrik">
    <w:name w:val="Underärenderubrik"/>
    <w:basedOn w:val="Normal"/>
    <w:link w:val="UnderrenderubrikChar"/>
    <w:uiPriority w:val="1"/>
    <w:qFormat/>
    <w:rsid w:val="00250691"/>
    <w:pPr>
      <w:tabs>
        <w:tab w:val="left" w:pos="1701"/>
        <w:tab w:val="left" w:pos="2552"/>
        <w:tab w:val="left" w:pos="5670"/>
      </w:tabs>
      <w:autoSpaceDE/>
      <w:autoSpaceDN/>
      <w:adjustRightInd/>
      <w:spacing w:line="276" w:lineRule="auto"/>
      <w:textAlignment w:val="auto"/>
    </w:pPr>
    <w:rPr>
      <w:rFonts w:ascii="Segoe UI Semibold" w:eastAsia="Times New Roman" w:hAnsi="Segoe UI Semibold" w:cs="Segoe UI Semibold"/>
      <w:sz w:val="24"/>
      <w:lang w:eastAsia="sv-SE"/>
    </w:rPr>
  </w:style>
  <w:style w:type="character" w:customStyle="1" w:styleId="UnderrenderubrikChar">
    <w:name w:val="Underärenderubrik Char"/>
    <w:basedOn w:val="Standardstycketeckensnitt"/>
    <w:link w:val="Underrenderubrik"/>
    <w:uiPriority w:val="1"/>
    <w:rsid w:val="00250691"/>
    <w:rPr>
      <w:rFonts w:ascii="Segoe UI Semibold" w:eastAsia="Times New Roman" w:hAnsi="Segoe UI Semibold" w:cs="Segoe UI Semibold"/>
      <w:sz w:val="24"/>
      <w:lang w:eastAsia="sv-SE"/>
    </w:rPr>
  </w:style>
  <w:style w:type="paragraph" w:styleId="Fotnotstext">
    <w:name w:val="footnote text"/>
    <w:basedOn w:val="Normal"/>
    <w:link w:val="FotnotstextChar"/>
    <w:uiPriority w:val="99"/>
    <w:semiHidden/>
    <w:unhideWhenUsed/>
    <w:rsid w:val="00C32CA6"/>
    <w:pPr>
      <w:spacing w:line="240" w:lineRule="auto"/>
    </w:pPr>
    <w:rPr>
      <w:sz w:val="16"/>
    </w:rPr>
  </w:style>
  <w:style w:type="character" w:customStyle="1" w:styleId="FotnotstextChar">
    <w:name w:val="Fotnotstext Char"/>
    <w:basedOn w:val="Standardstycketeckensnitt"/>
    <w:link w:val="Fotnotstext"/>
    <w:uiPriority w:val="99"/>
    <w:semiHidden/>
    <w:rsid w:val="00C32CA6"/>
    <w:rPr>
      <w:sz w:val="16"/>
    </w:rPr>
  </w:style>
  <w:style w:type="character" w:styleId="Fotnotsreferens">
    <w:name w:val="footnote reference"/>
    <w:basedOn w:val="Standardstycketeckensnitt"/>
    <w:uiPriority w:val="99"/>
    <w:semiHidden/>
    <w:unhideWhenUsed/>
    <w:rsid w:val="004F0452"/>
    <w:rPr>
      <w:vertAlign w:val="superscript"/>
    </w:rPr>
  </w:style>
  <w:style w:type="paragraph" w:styleId="Liststycke">
    <w:name w:val="List Paragraph"/>
    <w:basedOn w:val="Normal"/>
    <w:uiPriority w:val="34"/>
    <w:qFormat/>
    <w:rsid w:val="00F56B2B"/>
    <w:pPr>
      <w:ind w:left="720"/>
      <w:contextualSpacing/>
    </w:pPr>
  </w:style>
  <w:style w:type="numbering" w:customStyle="1" w:styleId="Ingenlista1">
    <w:name w:val="Ingen lista1"/>
    <w:next w:val="Ingenlista"/>
    <w:uiPriority w:val="99"/>
    <w:semiHidden/>
    <w:unhideWhenUsed/>
    <w:rsid w:val="0037762D"/>
  </w:style>
  <w:style w:type="paragraph" w:customStyle="1" w:styleId="mnesraddokumenttyp">
    <w:name w:val="Ämnesrad/dokumenttyp"/>
    <w:basedOn w:val="Normal"/>
    <w:next w:val="Normal"/>
    <w:uiPriority w:val="14"/>
    <w:qFormat/>
    <w:rsid w:val="0037762D"/>
    <w:pPr>
      <w:spacing w:line="240" w:lineRule="auto"/>
    </w:pPr>
    <w:rPr>
      <w:rFonts w:ascii="Segoe UI Black" w:hAnsi="Segoe UI Black" w:cs="Open Sans"/>
      <w:b/>
      <w:caps/>
      <w:noProof/>
      <w:lang w:val="sv-SE"/>
    </w:rPr>
  </w:style>
  <w:style w:type="table" w:customStyle="1" w:styleId="Tabellrutnt1">
    <w:name w:val="Tabellrutnät1"/>
    <w:basedOn w:val="Normaltabell"/>
    <w:next w:val="Tabellrutnt"/>
    <w:uiPriority w:val="39"/>
    <w:rsid w:val="0037762D"/>
    <w:pPr>
      <w:spacing w:after="0" w:line="240" w:lineRule="auto"/>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ljust1">
    <w:name w:val="Tabellrutnät ljust1"/>
    <w:basedOn w:val="Normaltabell"/>
    <w:next w:val="Tabellrutntljust"/>
    <w:uiPriority w:val="40"/>
    <w:rsid w:val="0037762D"/>
    <w:pPr>
      <w:spacing w:after="0" w:line="240" w:lineRule="auto"/>
    </w:pPr>
    <w:rPr>
      <w:kern w:val="2"/>
      <w:sz w:val="22"/>
      <w:szCs w:val="2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Oformateradtabell11">
    <w:name w:val="Oformaterad tabell 11"/>
    <w:basedOn w:val="Normaltabell"/>
    <w:next w:val="Oformateradtabell1"/>
    <w:uiPriority w:val="41"/>
    <w:rsid w:val="0037762D"/>
    <w:pPr>
      <w:spacing w:after="0" w:line="240" w:lineRule="auto"/>
    </w:pPr>
    <w:rPr>
      <w:kern w:val="2"/>
      <w:sz w:val="22"/>
      <w:szCs w:val="22"/>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utntstabell4dekorfrg31">
    <w:name w:val="Rutnätstabell 4 – dekorfärg 31"/>
    <w:basedOn w:val="Normaltabell"/>
    <w:next w:val="Rutntstabell4dekorfrg3"/>
    <w:uiPriority w:val="49"/>
    <w:rsid w:val="0037762D"/>
    <w:pPr>
      <w:spacing w:after="0" w:line="240" w:lineRule="auto"/>
    </w:pPr>
    <w:rPr>
      <w:kern w:val="2"/>
      <w:sz w:val="22"/>
      <w:szCs w:val="22"/>
      <w14:ligatures w14:val="standardContextual"/>
    </w:r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customStyle="1" w:styleId="Rutntstabell2dekorfrg31">
    <w:name w:val="Rutnätstabell 2 – dekorfärg 31"/>
    <w:basedOn w:val="Normaltabell"/>
    <w:next w:val="Rutntstabell2dekorfrg3"/>
    <w:uiPriority w:val="47"/>
    <w:rsid w:val="0037762D"/>
    <w:pPr>
      <w:spacing w:after="0" w:line="240" w:lineRule="auto"/>
    </w:pPr>
    <w:rPr>
      <w:kern w:val="2"/>
      <w:sz w:val="22"/>
      <w:szCs w:val="22"/>
      <w14:ligatures w14:val="standardContextual"/>
    </w:r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customStyle="1" w:styleId="Rutntstabell2dekorfrg51">
    <w:name w:val="Rutnätstabell 2 – dekorfärg 51"/>
    <w:basedOn w:val="Normaltabell"/>
    <w:next w:val="Rutntstabell2dekorfrg5"/>
    <w:uiPriority w:val="47"/>
    <w:rsid w:val="0037762D"/>
    <w:pPr>
      <w:spacing w:after="0" w:line="240" w:lineRule="auto"/>
    </w:pPr>
    <w:rPr>
      <w:kern w:val="2"/>
      <w:sz w:val="22"/>
      <w:szCs w:val="22"/>
      <w14:ligatures w14:val="standardContextual"/>
    </w:r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customStyle="1" w:styleId="Rutntstabell1ljusdekorfrg51">
    <w:name w:val="Rutnätstabell 1 ljus – dekorfärg 51"/>
    <w:basedOn w:val="Normaltabell"/>
    <w:next w:val="Rutntstabell1ljusdekorfrg5"/>
    <w:uiPriority w:val="46"/>
    <w:rsid w:val="0037762D"/>
    <w:pPr>
      <w:spacing w:after="0" w:line="240" w:lineRule="auto"/>
    </w:pPr>
    <w:rPr>
      <w:kern w:val="2"/>
      <w:sz w:val="22"/>
      <w:szCs w:val="22"/>
      <w14:ligatures w14:val="standardContextual"/>
    </w:r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customStyle="1" w:styleId="Listtabell5mrkdekorfrg21">
    <w:name w:val="Listtabell 5 mörk – dekorfärg 21"/>
    <w:basedOn w:val="Normaltabell"/>
    <w:next w:val="Listtabell5mrkdekorfrg2"/>
    <w:uiPriority w:val="50"/>
    <w:rsid w:val="0037762D"/>
    <w:pPr>
      <w:spacing w:after="0" w:line="240" w:lineRule="auto"/>
    </w:pPr>
    <w:rPr>
      <w:color w:val="FFFFFF" w:themeColor="background1"/>
      <w:kern w:val="2"/>
      <w:sz w:val="22"/>
      <w:szCs w:val="22"/>
      <w14:ligatures w14:val="standardContextual"/>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11">
    <w:name w:val="Listtabell 5 mörk – dekorfärg 11"/>
    <w:basedOn w:val="Normaltabell"/>
    <w:next w:val="Listtabell5mrkdekorfrg1"/>
    <w:uiPriority w:val="50"/>
    <w:rsid w:val="0037762D"/>
    <w:pPr>
      <w:spacing w:after="0" w:line="240" w:lineRule="auto"/>
    </w:pPr>
    <w:rPr>
      <w:color w:val="FFFFFF" w:themeColor="background1"/>
      <w:kern w:val="2"/>
      <w:sz w:val="22"/>
      <w:szCs w:val="22"/>
      <w14:ligatures w14:val="standardContextual"/>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7frgstarkdekorfrg51">
    <w:name w:val="Listtabell 7 färgstark – dekorfärg 51"/>
    <w:basedOn w:val="Normaltabell"/>
    <w:next w:val="Listtabell7frgstarkdekorfrg5"/>
    <w:uiPriority w:val="52"/>
    <w:rsid w:val="0037762D"/>
    <w:pPr>
      <w:spacing w:after="0" w:line="240" w:lineRule="auto"/>
    </w:pPr>
    <w:rPr>
      <w:color w:val="BF9E00" w:themeColor="accent5" w:themeShade="BF"/>
      <w:kern w:val="2"/>
      <w:sz w:val="22"/>
      <w:szCs w:val="22"/>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formateradtabell31">
    <w:name w:val="Oformaterad tabell 31"/>
    <w:basedOn w:val="Normaltabell"/>
    <w:next w:val="Oformateradtabell3"/>
    <w:uiPriority w:val="43"/>
    <w:rsid w:val="0037762D"/>
    <w:pPr>
      <w:spacing w:after="0" w:line="240" w:lineRule="auto"/>
    </w:pPr>
    <w:rPr>
      <w:kern w:val="2"/>
      <w:sz w:val="22"/>
      <w:szCs w:val="22"/>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utntstabell1ljusdekorfrg11">
    <w:name w:val="Rutnätstabell 1 ljus – dekorfärg 11"/>
    <w:basedOn w:val="Normaltabell"/>
    <w:next w:val="Rutntstabell1ljusdekorfrg1"/>
    <w:uiPriority w:val="46"/>
    <w:rsid w:val="0037762D"/>
    <w:pPr>
      <w:spacing w:after="0" w:line="240" w:lineRule="auto"/>
    </w:pPr>
    <w:rPr>
      <w:kern w:val="2"/>
      <w:sz w:val="22"/>
      <w:szCs w:val="22"/>
      <w14:ligatures w14:val="standardContextual"/>
    </w:r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numbering" w:customStyle="1" w:styleId="Formatmall11">
    <w:name w:val="Formatmall11"/>
    <w:uiPriority w:val="99"/>
    <w:rsid w:val="0037762D"/>
  </w:style>
  <w:style w:type="numbering" w:customStyle="1" w:styleId="Formatmall21">
    <w:name w:val="Formatmall21"/>
    <w:uiPriority w:val="99"/>
    <w:rsid w:val="0037762D"/>
  </w:style>
  <w:style w:type="table" w:customStyle="1" w:styleId="Listtabell3dekorfrg11">
    <w:name w:val="Listtabell 3 – dekorfärg 11"/>
    <w:basedOn w:val="Normaltabell"/>
    <w:next w:val="Listtabell3dekorfrg1"/>
    <w:uiPriority w:val="48"/>
    <w:rsid w:val="0037762D"/>
    <w:pPr>
      <w:spacing w:after="0" w:line="240" w:lineRule="auto"/>
    </w:pPr>
    <w:rPr>
      <w:kern w:val="2"/>
      <w:sz w:val="22"/>
      <w:szCs w:val="22"/>
      <w14:ligatures w14:val="standardContextual"/>
    </w:r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customStyle="1" w:styleId="Rutntstabell41">
    <w:name w:val="Rutnätstabell 41"/>
    <w:basedOn w:val="Normaltabell"/>
    <w:next w:val="Rutntstabell4"/>
    <w:uiPriority w:val="49"/>
    <w:rsid w:val="0037762D"/>
    <w:pPr>
      <w:spacing w:after="0" w:line="240" w:lineRule="auto"/>
    </w:pPr>
    <w:rPr>
      <w:kern w:val="2"/>
      <w:sz w:val="22"/>
      <w:szCs w:val="2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3dekorfrg51">
    <w:name w:val="Listtabell 3 – dekorfärg 51"/>
    <w:basedOn w:val="Normaltabell"/>
    <w:next w:val="Listtabell3dekorfrg5"/>
    <w:uiPriority w:val="48"/>
    <w:rsid w:val="0037762D"/>
    <w:pPr>
      <w:spacing w:after="0" w:line="240" w:lineRule="auto"/>
    </w:pPr>
    <w:rPr>
      <w:kern w:val="2"/>
      <w:sz w:val="22"/>
      <w:szCs w:val="22"/>
      <w14:ligatures w14:val="standardContextual"/>
    </w:r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1">
    <w:name w:val="LR tabell1"/>
    <w:basedOn w:val="Tabellrutnt"/>
    <w:uiPriority w:val="99"/>
    <w:rsid w:val="0037762D"/>
    <w:rPr>
      <w:kern w:val="2"/>
      <w:szCs w:val="22"/>
      <w14:ligatures w14:val="standardContextual"/>
    </w:rPr>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1">
    <w:name w:val="LR tabell svartvit1"/>
    <w:basedOn w:val="Normaltabell"/>
    <w:uiPriority w:val="99"/>
    <w:rsid w:val="0037762D"/>
    <w:pPr>
      <w:spacing w:after="0" w:line="216" w:lineRule="auto"/>
    </w:pPr>
    <w:rPr>
      <w:kern w:val="2"/>
      <w:szCs w:val="22"/>
      <w14:ligatures w14:val="standardContextu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1">
    <w:name w:val="LR grå fyllning rubrik1"/>
    <w:basedOn w:val="Normaltabell"/>
    <w:uiPriority w:val="99"/>
    <w:rsid w:val="0037762D"/>
    <w:pPr>
      <w:spacing w:after="0" w:line="240" w:lineRule="auto"/>
    </w:pPr>
    <w:rPr>
      <w:kern w:val="2"/>
      <w:sz w:val="22"/>
      <w:szCs w:val="22"/>
      <w14:ligatures w14:val="standardContextu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character" w:styleId="Kommentarsreferens">
    <w:name w:val="annotation reference"/>
    <w:basedOn w:val="Standardstycketeckensnitt"/>
    <w:uiPriority w:val="99"/>
    <w:semiHidden/>
    <w:unhideWhenUsed/>
    <w:rsid w:val="0037762D"/>
    <w:rPr>
      <w:sz w:val="16"/>
      <w:szCs w:val="16"/>
    </w:rPr>
  </w:style>
  <w:style w:type="paragraph" w:styleId="Kommentarer">
    <w:name w:val="annotation text"/>
    <w:basedOn w:val="Normal"/>
    <w:link w:val="KommentarerChar"/>
    <w:uiPriority w:val="99"/>
    <w:unhideWhenUsed/>
    <w:rsid w:val="0037762D"/>
    <w:pPr>
      <w:spacing w:line="240" w:lineRule="auto"/>
    </w:pPr>
    <w:rPr>
      <w:rFonts w:cs="Open Sans"/>
      <w:lang w:val="sv-SE"/>
    </w:rPr>
  </w:style>
  <w:style w:type="character" w:customStyle="1" w:styleId="KommentarerChar">
    <w:name w:val="Kommentarer Char"/>
    <w:basedOn w:val="Standardstycketeckensnitt"/>
    <w:link w:val="Kommentarer"/>
    <w:uiPriority w:val="99"/>
    <w:rsid w:val="0037762D"/>
    <w:rPr>
      <w:rFonts w:cs="Open Sans"/>
      <w:lang w:val="sv-SE"/>
    </w:rPr>
  </w:style>
  <w:style w:type="paragraph" w:styleId="Kommentarsmne">
    <w:name w:val="annotation subject"/>
    <w:basedOn w:val="Kommentarer"/>
    <w:next w:val="Kommentarer"/>
    <w:link w:val="KommentarsmneChar"/>
    <w:uiPriority w:val="99"/>
    <w:semiHidden/>
    <w:unhideWhenUsed/>
    <w:rsid w:val="0037762D"/>
    <w:rPr>
      <w:b/>
      <w:bCs/>
    </w:rPr>
  </w:style>
  <w:style w:type="character" w:customStyle="1" w:styleId="KommentarsmneChar">
    <w:name w:val="Kommentarsämne Char"/>
    <w:basedOn w:val="KommentarerChar"/>
    <w:link w:val="Kommentarsmne"/>
    <w:uiPriority w:val="99"/>
    <w:semiHidden/>
    <w:rsid w:val="0037762D"/>
    <w:rPr>
      <w:rFonts w:cs="Open Sans"/>
      <w:b/>
      <w:bCs/>
      <w:lang w:val="sv-SE"/>
    </w:rPr>
  </w:style>
  <w:style w:type="paragraph" w:styleId="Revision">
    <w:name w:val="Revision"/>
    <w:hidden/>
    <w:uiPriority w:val="99"/>
    <w:semiHidden/>
    <w:rsid w:val="0037762D"/>
    <w:pPr>
      <w:spacing w:after="0" w:line="240" w:lineRule="auto"/>
    </w:pPr>
    <w:rPr>
      <w:rFonts w:cs="Open Sans"/>
      <w:lang w:val="sv-SE"/>
    </w:rPr>
  </w:style>
  <w:style w:type="paragraph" w:styleId="Normalwebb">
    <w:name w:val="Normal (Web)"/>
    <w:basedOn w:val="Normal"/>
    <w:uiPriority w:val="99"/>
    <w:semiHidden/>
    <w:unhideWhenUsed/>
    <w:rsid w:val="0037762D"/>
    <w:rPr>
      <w:rFonts w:ascii="Times New Roman" w:hAnsi="Times New Roman" w:cs="Times New Roman"/>
      <w:sz w:val="24"/>
      <w:szCs w:val="24"/>
      <w:lang w:val="sv-SE"/>
    </w:rPr>
  </w:style>
  <w:style w:type="character" w:styleId="Nmn">
    <w:name w:val="Mention"/>
    <w:basedOn w:val="Standardstycketeckensnitt"/>
    <w:uiPriority w:val="99"/>
    <w:unhideWhenUsed/>
    <w:rsid w:val="00B00659"/>
    <w:rPr>
      <w:color w:val="2B579A"/>
      <w:shd w:val="clear" w:color="auto" w:fill="E1DFDD"/>
    </w:rPr>
  </w:style>
  <w:style w:type="character" w:customStyle="1" w:styleId="normaltextrun">
    <w:name w:val="normaltextrun"/>
    <w:basedOn w:val="Standardstycketeckensnitt"/>
    <w:rsid w:val="0065623A"/>
  </w:style>
  <w:style w:type="paragraph" w:customStyle="1" w:styleId="ANormal">
    <w:name w:val="ANormal"/>
    <w:qFormat/>
    <w:rsid w:val="007748C5"/>
    <w:pPr>
      <w:tabs>
        <w:tab w:val="left" w:pos="283"/>
        <w:tab w:val="left" w:pos="851"/>
      </w:tabs>
      <w:spacing w:after="0" w:line="240" w:lineRule="auto"/>
      <w:jc w:val="both"/>
    </w:pPr>
    <w:rPr>
      <w:rFonts w:ascii="Times New Roman" w:eastAsia="Times New Roman" w:hAnsi="Times New Roman" w:cs="Times New Roman"/>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6163">
      <w:bodyDiv w:val="1"/>
      <w:marLeft w:val="0"/>
      <w:marRight w:val="0"/>
      <w:marTop w:val="0"/>
      <w:marBottom w:val="0"/>
      <w:divBdr>
        <w:top w:val="none" w:sz="0" w:space="0" w:color="auto"/>
        <w:left w:val="none" w:sz="0" w:space="0" w:color="auto"/>
        <w:bottom w:val="none" w:sz="0" w:space="0" w:color="auto"/>
        <w:right w:val="none" w:sz="0" w:space="0" w:color="auto"/>
      </w:divBdr>
    </w:div>
    <w:div w:id="51395006">
      <w:bodyDiv w:val="1"/>
      <w:marLeft w:val="0"/>
      <w:marRight w:val="0"/>
      <w:marTop w:val="0"/>
      <w:marBottom w:val="0"/>
      <w:divBdr>
        <w:top w:val="none" w:sz="0" w:space="0" w:color="auto"/>
        <w:left w:val="none" w:sz="0" w:space="0" w:color="auto"/>
        <w:bottom w:val="none" w:sz="0" w:space="0" w:color="auto"/>
        <w:right w:val="none" w:sz="0" w:space="0" w:color="auto"/>
      </w:divBdr>
    </w:div>
    <w:div w:id="155533030">
      <w:bodyDiv w:val="1"/>
      <w:marLeft w:val="0"/>
      <w:marRight w:val="0"/>
      <w:marTop w:val="0"/>
      <w:marBottom w:val="0"/>
      <w:divBdr>
        <w:top w:val="none" w:sz="0" w:space="0" w:color="auto"/>
        <w:left w:val="none" w:sz="0" w:space="0" w:color="auto"/>
        <w:bottom w:val="none" w:sz="0" w:space="0" w:color="auto"/>
        <w:right w:val="none" w:sz="0" w:space="0" w:color="auto"/>
      </w:divBdr>
      <w:divsChild>
        <w:div w:id="1239098717">
          <w:marLeft w:val="360"/>
          <w:marRight w:val="0"/>
          <w:marTop w:val="200"/>
          <w:marBottom w:val="0"/>
          <w:divBdr>
            <w:top w:val="none" w:sz="0" w:space="0" w:color="auto"/>
            <w:left w:val="none" w:sz="0" w:space="0" w:color="auto"/>
            <w:bottom w:val="none" w:sz="0" w:space="0" w:color="auto"/>
            <w:right w:val="none" w:sz="0" w:space="0" w:color="auto"/>
          </w:divBdr>
        </w:div>
        <w:div w:id="1327516991">
          <w:marLeft w:val="360"/>
          <w:marRight w:val="0"/>
          <w:marTop w:val="200"/>
          <w:marBottom w:val="0"/>
          <w:divBdr>
            <w:top w:val="none" w:sz="0" w:space="0" w:color="auto"/>
            <w:left w:val="none" w:sz="0" w:space="0" w:color="auto"/>
            <w:bottom w:val="none" w:sz="0" w:space="0" w:color="auto"/>
            <w:right w:val="none" w:sz="0" w:space="0" w:color="auto"/>
          </w:divBdr>
        </w:div>
        <w:div w:id="1430464046">
          <w:marLeft w:val="360"/>
          <w:marRight w:val="0"/>
          <w:marTop w:val="200"/>
          <w:marBottom w:val="0"/>
          <w:divBdr>
            <w:top w:val="none" w:sz="0" w:space="0" w:color="auto"/>
            <w:left w:val="none" w:sz="0" w:space="0" w:color="auto"/>
            <w:bottom w:val="none" w:sz="0" w:space="0" w:color="auto"/>
            <w:right w:val="none" w:sz="0" w:space="0" w:color="auto"/>
          </w:divBdr>
        </w:div>
      </w:divsChild>
    </w:div>
    <w:div w:id="165630024">
      <w:bodyDiv w:val="1"/>
      <w:marLeft w:val="0"/>
      <w:marRight w:val="0"/>
      <w:marTop w:val="0"/>
      <w:marBottom w:val="0"/>
      <w:divBdr>
        <w:top w:val="none" w:sz="0" w:space="0" w:color="auto"/>
        <w:left w:val="none" w:sz="0" w:space="0" w:color="auto"/>
        <w:bottom w:val="none" w:sz="0" w:space="0" w:color="auto"/>
        <w:right w:val="none" w:sz="0" w:space="0" w:color="auto"/>
      </w:divBdr>
    </w:div>
    <w:div w:id="184754920">
      <w:bodyDiv w:val="1"/>
      <w:marLeft w:val="0"/>
      <w:marRight w:val="0"/>
      <w:marTop w:val="0"/>
      <w:marBottom w:val="0"/>
      <w:divBdr>
        <w:top w:val="none" w:sz="0" w:space="0" w:color="auto"/>
        <w:left w:val="none" w:sz="0" w:space="0" w:color="auto"/>
        <w:bottom w:val="none" w:sz="0" w:space="0" w:color="auto"/>
        <w:right w:val="none" w:sz="0" w:space="0" w:color="auto"/>
      </w:divBdr>
    </w:div>
    <w:div w:id="503858290">
      <w:bodyDiv w:val="1"/>
      <w:marLeft w:val="0"/>
      <w:marRight w:val="0"/>
      <w:marTop w:val="0"/>
      <w:marBottom w:val="0"/>
      <w:divBdr>
        <w:top w:val="none" w:sz="0" w:space="0" w:color="auto"/>
        <w:left w:val="none" w:sz="0" w:space="0" w:color="auto"/>
        <w:bottom w:val="none" w:sz="0" w:space="0" w:color="auto"/>
        <w:right w:val="none" w:sz="0" w:space="0" w:color="auto"/>
      </w:divBdr>
    </w:div>
    <w:div w:id="528033380">
      <w:bodyDiv w:val="1"/>
      <w:marLeft w:val="0"/>
      <w:marRight w:val="0"/>
      <w:marTop w:val="0"/>
      <w:marBottom w:val="0"/>
      <w:divBdr>
        <w:top w:val="none" w:sz="0" w:space="0" w:color="auto"/>
        <w:left w:val="none" w:sz="0" w:space="0" w:color="auto"/>
        <w:bottom w:val="none" w:sz="0" w:space="0" w:color="auto"/>
        <w:right w:val="none" w:sz="0" w:space="0" w:color="auto"/>
      </w:divBdr>
    </w:div>
    <w:div w:id="535046810">
      <w:bodyDiv w:val="1"/>
      <w:marLeft w:val="0"/>
      <w:marRight w:val="0"/>
      <w:marTop w:val="0"/>
      <w:marBottom w:val="0"/>
      <w:divBdr>
        <w:top w:val="none" w:sz="0" w:space="0" w:color="auto"/>
        <w:left w:val="none" w:sz="0" w:space="0" w:color="auto"/>
        <w:bottom w:val="none" w:sz="0" w:space="0" w:color="auto"/>
        <w:right w:val="none" w:sz="0" w:space="0" w:color="auto"/>
      </w:divBdr>
    </w:div>
    <w:div w:id="739715137">
      <w:bodyDiv w:val="1"/>
      <w:marLeft w:val="0"/>
      <w:marRight w:val="0"/>
      <w:marTop w:val="0"/>
      <w:marBottom w:val="0"/>
      <w:divBdr>
        <w:top w:val="none" w:sz="0" w:space="0" w:color="auto"/>
        <w:left w:val="none" w:sz="0" w:space="0" w:color="auto"/>
        <w:bottom w:val="none" w:sz="0" w:space="0" w:color="auto"/>
        <w:right w:val="none" w:sz="0" w:space="0" w:color="auto"/>
      </w:divBdr>
    </w:div>
    <w:div w:id="753629817">
      <w:bodyDiv w:val="1"/>
      <w:marLeft w:val="0"/>
      <w:marRight w:val="0"/>
      <w:marTop w:val="0"/>
      <w:marBottom w:val="0"/>
      <w:divBdr>
        <w:top w:val="none" w:sz="0" w:space="0" w:color="auto"/>
        <w:left w:val="none" w:sz="0" w:space="0" w:color="auto"/>
        <w:bottom w:val="none" w:sz="0" w:space="0" w:color="auto"/>
        <w:right w:val="none" w:sz="0" w:space="0" w:color="auto"/>
      </w:divBdr>
      <w:divsChild>
        <w:div w:id="533926914">
          <w:marLeft w:val="360"/>
          <w:marRight w:val="0"/>
          <w:marTop w:val="200"/>
          <w:marBottom w:val="0"/>
          <w:divBdr>
            <w:top w:val="none" w:sz="0" w:space="0" w:color="auto"/>
            <w:left w:val="none" w:sz="0" w:space="0" w:color="auto"/>
            <w:bottom w:val="none" w:sz="0" w:space="0" w:color="auto"/>
            <w:right w:val="none" w:sz="0" w:space="0" w:color="auto"/>
          </w:divBdr>
        </w:div>
      </w:divsChild>
    </w:div>
    <w:div w:id="764231654">
      <w:bodyDiv w:val="1"/>
      <w:marLeft w:val="0"/>
      <w:marRight w:val="0"/>
      <w:marTop w:val="0"/>
      <w:marBottom w:val="0"/>
      <w:divBdr>
        <w:top w:val="none" w:sz="0" w:space="0" w:color="auto"/>
        <w:left w:val="none" w:sz="0" w:space="0" w:color="auto"/>
        <w:bottom w:val="none" w:sz="0" w:space="0" w:color="auto"/>
        <w:right w:val="none" w:sz="0" w:space="0" w:color="auto"/>
      </w:divBdr>
    </w:div>
    <w:div w:id="790054582">
      <w:bodyDiv w:val="1"/>
      <w:marLeft w:val="0"/>
      <w:marRight w:val="0"/>
      <w:marTop w:val="0"/>
      <w:marBottom w:val="0"/>
      <w:divBdr>
        <w:top w:val="none" w:sz="0" w:space="0" w:color="auto"/>
        <w:left w:val="none" w:sz="0" w:space="0" w:color="auto"/>
        <w:bottom w:val="none" w:sz="0" w:space="0" w:color="auto"/>
        <w:right w:val="none" w:sz="0" w:space="0" w:color="auto"/>
      </w:divBdr>
    </w:div>
    <w:div w:id="791678575">
      <w:bodyDiv w:val="1"/>
      <w:marLeft w:val="0"/>
      <w:marRight w:val="0"/>
      <w:marTop w:val="0"/>
      <w:marBottom w:val="0"/>
      <w:divBdr>
        <w:top w:val="none" w:sz="0" w:space="0" w:color="auto"/>
        <w:left w:val="none" w:sz="0" w:space="0" w:color="auto"/>
        <w:bottom w:val="none" w:sz="0" w:space="0" w:color="auto"/>
        <w:right w:val="none" w:sz="0" w:space="0" w:color="auto"/>
      </w:divBdr>
      <w:divsChild>
        <w:div w:id="954167388">
          <w:marLeft w:val="360"/>
          <w:marRight w:val="0"/>
          <w:marTop w:val="200"/>
          <w:marBottom w:val="0"/>
          <w:divBdr>
            <w:top w:val="none" w:sz="0" w:space="0" w:color="auto"/>
            <w:left w:val="none" w:sz="0" w:space="0" w:color="auto"/>
            <w:bottom w:val="none" w:sz="0" w:space="0" w:color="auto"/>
            <w:right w:val="none" w:sz="0" w:space="0" w:color="auto"/>
          </w:divBdr>
        </w:div>
      </w:divsChild>
    </w:div>
    <w:div w:id="824391795">
      <w:bodyDiv w:val="1"/>
      <w:marLeft w:val="0"/>
      <w:marRight w:val="0"/>
      <w:marTop w:val="0"/>
      <w:marBottom w:val="0"/>
      <w:divBdr>
        <w:top w:val="none" w:sz="0" w:space="0" w:color="auto"/>
        <w:left w:val="none" w:sz="0" w:space="0" w:color="auto"/>
        <w:bottom w:val="none" w:sz="0" w:space="0" w:color="auto"/>
        <w:right w:val="none" w:sz="0" w:space="0" w:color="auto"/>
      </w:divBdr>
      <w:divsChild>
        <w:div w:id="1635677951">
          <w:marLeft w:val="360"/>
          <w:marRight w:val="0"/>
          <w:marTop w:val="200"/>
          <w:marBottom w:val="0"/>
          <w:divBdr>
            <w:top w:val="none" w:sz="0" w:space="0" w:color="auto"/>
            <w:left w:val="none" w:sz="0" w:space="0" w:color="auto"/>
            <w:bottom w:val="none" w:sz="0" w:space="0" w:color="auto"/>
            <w:right w:val="none" w:sz="0" w:space="0" w:color="auto"/>
          </w:divBdr>
        </w:div>
      </w:divsChild>
    </w:div>
    <w:div w:id="838812598">
      <w:bodyDiv w:val="1"/>
      <w:marLeft w:val="0"/>
      <w:marRight w:val="0"/>
      <w:marTop w:val="0"/>
      <w:marBottom w:val="0"/>
      <w:divBdr>
        <w:top w:val="none" w:sz="0" w:space="0" w:color="auto"/>
        <w:left w:val="none" w:sz="0" w:space="0" w:color="auto"/>
        <w:bottom w:val="none" w:sz="0" w:space="0" w:color="auto"/>
        <w:right w:val="none" w:sz="0" w:space="0" w:color="auto"/>
      </w:divBdr>
    </w:div>
    <w:div w:id="844827239">
      <w:bodyDiv w:val="1"/>
      <w:marLeft w:val="0"/>
      <w:marRight w:val="0"/>
      <w:marTop w:val="0"/>
      <w:marBottom w:val="0"/>
      <w:divBdr>
        <w:top w:val="none" w:sz="0" w:space="0" w:color="auto"/>
        <w:left w:val="none" w:sz="0" w:space="0" w:color="auto"/>
        <w:bottom w:val="none" w:sz="0" w:space="0" w:color="auto"/>
        <w:right w:val="none" w:sz="0" w:space="0" w:color="auto"/>
      </w:divBdr>
      <w:divsChild>
        <w:div w:id="1882668618">
          <w:marLeft w:val="360"/>
          <w:marRight w:val="0"/>
          <w:marTop w:val="200"/>
          <w:marBottom w:val="0"/>
          <w:divBdr>
            <w:top w:val="none" w:sz="0" w:space="0" w:color="auto"/>
            <w:left w:val="none" w:sz="0" w:space="0" w:color="auto"/>
            <w:bottom w:val="none" w:sz="0" w:space="0" w:color="auto"/>
            <w:right w:val="none" w:sz="0" w:space="0" w:color="auto"/>
          </w:divBdr>
        </w:div>
      </w:divsChild>
    </w:div>
    <w:div w:id="876551882">
      <w:bodyDiv w:val="1"/>
      <w:marLeft w:val="0"/>
      <w:marRight w:val="0"/>
      <w:marTop w:val="0"/>
      <w:marBottom w:val="0"/>
      <w:divBdr>
        <w:top w:val="none" w:sz="0" w:space="0" w:color="auto"/>
        <w:left w:val="none" w:sz="0" w:space="0" w:color="auto"/>
        <w:bottom w:val="none" w:sz="0" w:space="0" w:color="auto"/>
        <w:right w:val="none" w:sz="0" w:space="0" w:color="auto"/>
      </w:divBdr>
    </w:div>
    <w:div w:id="969675210">
      <w:bodyDiv w:val="1"/>
      <w:marLeft w:val="0"/>
      <w:marRight w:val="0"/>
      <w:marTop w:val="0"/>
      <w:marBottom w:val="0"/>
      <w:divBdr>
        <w:top w:val="none" w:sz="0" w:space="0" w:color="auto"/>
        <w:left w:val="none" w:sz="0" w:space="0" w:color="auto"/>
        <w:bottom w:val="none" w:sz="0" w:space="0" w:color="auto"/>
        <w:right w:val="none" w:sz="0" w:space="0" w:color="auto"/>
      </w:divBdr>
      <w:divsChild>
        <w:div w:id="33895112">
          <w:marLeft w:val="360"/>
          <w:marRight w:val="0"/>
          <w:marTop w:val="200"/>
          <w:marBottom w:val="0"/>
          <w:divBdr>
            <w:top w:val="none" w:sz="0" w:space="0" w:color="auto"/>
            <w:left w:val="none" w:sz="0" w:space="0" w:color="auto"/>
            <w:bottom w:val="none" w:sz="0" w:space="0" w:color="auto"/>
            <w:right w:val="none" w:sz="0" w:space="0" w:color="auto"/>
          </w:divBdr>
        </w:div>
      </w:divsChild>
    </w:div>
    <w:div w:id="1163476150">
      <w:bodyDiv w:val="1"/>
      <w:marLeft w:val="0"/>
      <w:marRight w:val="0"/>
      <w:marTop w:val="0"/>
      <w:marBottom w:val="0"/>
      <w:divBdr>
        <w:top w:val="none" w:sz="0" w:space="0" w:color="auto"/>
        <w:left w:val="none" w:sz="0" w:space="0" w:color="auto"/>
        <w:bottom w:val="none" w:sz="0" w:space="0" w:color="auto"/>
        <w:right w:val="none" w:sz="0" w:space="0" w:color="auto"/>
      </w:divBdr>
    </w:div>
    <w:div w:id="1196768691">
      <w:bodyDiv w:val="1"/>
      <w:marLeft w:val="0"/>
      <w:marRight w:val="0"/>
      <w:marTop w:val="0"/>
      <w:marBottom w:val="0"/>
      <w:divBdr>
        <w:top w:val="none" w:sz="0" w:space="0" w:color="auto"/>
        <w:left w:val="none" w:sz="0" w:space="0" w:color="auto"/>
        <w:bottom w:val="none" w:sz="0" w:space="0" w:color="auto"/>
        <w:right w:val="none" w:sz="0" w:space="0" w:color="auto"/>
      </w:divBdr>
      <w:divsChild>
        <w:div w:id="269240396">
          <w:marLeft w:val="360"/>
          <w:marRight w:val="0"/>
          <w:marTop w:val="200"/>
          <w:marBottom w:val="0"/>
          <w:divBdr>
            <w:top w:val="none" w:sz="0" w:space="0" w:color="auto"/>
            <w:left w:val="none" w:sz="0" w:space="0" w:color="auto"/>
            <w:bottom w:val="none" w:sz="0" w:space="0" w:color="auto"/>
            <w:right w:val="none" w:sz="0" w:space="0" w:color="auto"/>
          </w:divBdr>
        </w:div>
        <w:div w:id="1906060206">
          <w:marLeft w:val="360"/>
          <w:marRight w:val="0"/>
          <w:marTop w:val="200"/>
          <w:marBottom w:val="0"/>
          <w:divBdr>
            <w:top w:val="none" w:sz="0" w:space="0" w:color="auto"/>
            <w:left w:val="none" w:sz="0" w:space="0" w:color="auto"/>
            <w:bottom w:val="none" w:sz="0" w:space="0" w:color="auto"/>
            <w:right w:val="none" w:sz="0" w:space="0" w:color="auto"/>
          </w:divBdr>
        </w:div>
      </w:divsChild>
    </w:div>
    <w:div w:id="1249729040">
      <w:bodyDiv w:val="1"/>
      <w:marLeft w:val="0"/>
      <w:marRight w:val="0"/>
      <w:marTop w:val="0"/>
      <w:marBottom w:val="0"/>
      <w:divBdr>
        <w:top w:val="none" w:sz="0" w:space="0" w:color="auto"/>
        <w:left w:val="none" w:sz="0" w:space="0" w:color="auto"/>
        <w:bottom w:val="none" w:sz="0" w:space="0" w:color="auto"/>
        <w:right w:val="none" w:sz="0" w:space="0" w:color="auto"/>
      </w:divBdr>
    </w:div>
    <w:div w:id="1282103849">
      <w:bodyDiv w:val="1"/>
      <w:marLeft w:val="0"/>
      <w:marRight w:val="0"/>
      <w:marTop w:val="0"/>
      <w:marBottom w:val="0"/>
      <w:divBdr>
        <w:top w:val="none" w:sz="0" w:space="0" w:color="auto"/>
        <w:left w:val="none" w:sz="0" w:space="0" w:color="auto"/>
        <w:bottom w:val="none" w:sz="0" w:space="0" w:color="auto"/>
        <w:right w:val="none" w:sz="0" w:space="0" w:color="auto"/>
      </w:divBdr>
    </w:div>
    <w:div w:id="1311596109">
      <w:bodyDiv w:val="1"/>
      <w:marLeft w:val="0"/>
      <w:marRight w:val="0"/>
      <w:marTop w:val="0"/>
      <w:marBottom w:val="0"/>
      <w:divBdr>
        <w:top w:val="none" w:sz="0" w:space="0" w:color="auto"/>
        <w:left w:val="none" w:sz="0" w:space="0" w:color="auto"/>
        <w:bottom w:val="none" w:sz="0" w:space="0" w:color="auto"/>
        <w:right w:val="none" w:sz="0" w:space="0" w:color="auto"/>
      </w:divBdr>
    </w:div>
    <w:div w:id="1358040328">
      <w:bodyDiv w:val="1"/>
      <w:marLeft w:val="0"/>
      <w:marRight w:val="0"/>
      <w:marTop w:val="0"/>
      <w:marBottom w:val="0"/>
      <w:divBdr>
        <w:top w:val="none" w:sz="0" w:space="0" w:color="auto"/>
        <w:left w:val="none" w:sz="0" w:space="0" w:color="auto"/>
        <w:bottom w:val="none" w:sz="0" w:space="0" w:color="auto"/>
        <w:right w:val="none" w:sz="0" w:space="0" w:color="auto"/>
      </w:divBdr>
    </w:div>
    <w:div w:id="1360548755">
      <w:bodyDiv w:val="1"/>
      <w:marLeft w:val="0"/>
      <w:marRight w:val="0"/>
      <w:marTop w:val="0"/>
      <w:marBottom w:val="0"/>
      <w:divBdr>
        <w:top w:val="none" w:sz="0" w:space="0" w:color="auto"/>
        <w:left w:val="none" w:sz="0" w:space="0" w:color="auto"/>
        <w:bottom w:val="none" w:sz="0" w:space="0" w:color="auto"/>
        <w:right w:val="none" w:sz="0" w:space="0" w:color="auto"/>
      </w:divBdr>
    </w:div>
    <w:div w:id="1396977177">
      <w:bodyDiv w:val="1"/>
      <w:marLeft w:val="0"/>
      <w:marRight w:val="0"/>
      <w:marTop w:val="0"/>
      <w:marBottom w:val="0"/>
      <w:divBdr>
        <w:top w:val="none" w:sz="0" w:space="0" w:color="auto"/>
        <w:left w:val="none" w:sz="0" w:space="0" w:color="auto"/>
        <w:bottom w:val="none" w:sz="0" w:space="0" w:color="auto"/>
        <w:right w:val="none" w:sz="0" w:space="0" w:color="auto"/>
      </w:divBdr>
    </w:div>
    <w:div w:id="1465005900">
      <w:bodyDiv w:val="1"/>
      <w:marLeft w:val="0"/>
      <w:marRight w:val="0"/>
      <w:marTop w:val="0"/>
      <w:marBottom w:val="0"/>
      <w:divBdr>
        <w:top w:val="none" w:sz="0" w:space="0" w:color="auto"/>
        <w:left w:val="none" w:sz="0" w:space="0" w:color="auto"/>
        <w:bottom w:val="none" w:sz="0" w:space="0" w:color="auto"/>
        <w:right w:val="none" w:sz="0" w:space="0" w:color="auto"/>
      </w:divBdr>
      <w:divsChild>
        <w:div w:id="228655143">
          <w:marLeft w:val="360"/>
          <w:marRight w:val="0"/>
          <w:marTop w:val="200"/>
          <w:marBottom w:val="0"/>
          <w:divBdr>
            <w:top w:val="none" w:sz="0" w:space="0" w:color="auto"/>
            <w:left w:val="none" w:sz="0" w:space="0" w:color="auto"/>
            <w:bottom w:val="none" w:sz="0" w:space="0" w:color="auto"/>
            <w:right w:val="none" w:sz="0" w:space="0" w:color="auto"/>
          </w:divBdr>
        </w:div>
        <w:div w:id="576864554">
          <w:marLeft w:val="360"/>
          <w:marRight w:val="0"/>
          <w:marTop w:val="200"/>
          <w:marBottom w:val="0"/>
          <w:divBdr>
            <w:top w:val="none" w:sz="0" w:space="0" w:color="auto"/>
            <w:left w:val="none" w:sz="0" w:space="0" w:color="auto"/>
            <w:bottom w:val="none" w:sz="0" w:space="0" w:color="auto"/>
            <w:right w:val="none" w:sz="0" w:space="0" w:color="auto"/>
          </w:divBdr>
        </w:div>
        <w:div w:id="654527602">
          <w:marLeft w:val="360"/>
          <w:marRight w:val="0"/>
          <w:marTop w:val="200"/>
          <w:marBottom w:val="0"/>
          <w:divBdr>
            <w:top w:val="none" w:sz="0" w:space="0" w:color="auto"/>
            <w:left w:val="none" w:sz="0" w:space="0" w:color="auto"/>
            <w:bottom w:val="none" w:sz="0" w:space="0" w:color="auto"/>
            <w:right w:val="none" w:sz="0" w:space="0" w:color="auto"/>
          </w:divBdr>
        </w:div>
        <w:div w:id="692729874">
          <w:marLeft w:val="360"/>
          <w:marRight w:val="0"/>
          <w:marTop w:val="200"/>
          <w:marBottom w:val="0"/>
          <w:divBdr>
            <w:top w:val="none" w:sz="0" w:space="0" w:color="auto"/>
            <w:left w:val="none" w:sz="0" w:space="0" w:color="auto"/>
            <w:bottom w:val="none" w:sz="0" w:space="0" w:color="auto"/>
            <w:right w:val="none" w:sz="0" w:space="0" w:color="auto"/>
          </w:divBdr>
        </w:div>
        <w:div w:id="933132219">
          <w:marLeft w:val="360"/>
          <w:marRight w:val="0"/>
          <w:marTop w:val="200"/>
          <w:marBottom w:val="0"/>
          <w:divBdr>
            <w:top w:val="none" w:sz="0" w:space="0" w:color="auto"/>
            <w:left w:val="none" w:sz="0" w:space="0" w:color="auto"/>
            <w:bottom w:val="none" w:sz="0" w:space="0" w:color="auto"/>
            <w:right w:val="none" w:sz="0" w:space="0" w:color="auto"/>
          </w:divBdr>
        </w:div>
        <w:div w:id="1021666459">
          <w:marLeft w:val="360"/>
          <w:marRight w:val="0"/>
          <w:marTop w:val="200"/>
          <w:marBottom w:val="0"/>
          <w:divBdr>
            <w:top w:val="none" w:sz="0" w:space="0" w:color="auto"/>
            <w:left w:val="none" w:sz="0" w:space="0" w:color="auto"/>
            <w:bottom w:val="none" w:sz="0" w:space="0" w:color="auto"/>
            <w:right w:val="none" w:sz="0" w:space="0" w:color="auto"/>
          </w:divBdr>
        </w:div>
        <w:div w:id="1683512952">
          <w:marLeft w:val="360"/>
          <w:marRight w:val="0"/>
          <w:marTop w:val="200"/>
          <w:marBottom w:val="0"/>
          <w:divBdr>
            <w:top w:val="none" w:sz="0" w:space="0" w:color="auto"/>
            <w:left w:val="none" w:sz="0" w:space="0" w:color="auto"/>
            <w:bottom w:val="none" w:sz="0" w:space="0" w:color="auto"/>
            <w:right w:val="none" w:sz="0" w:space="0" w:color="auto"/>
          </w:divBdr>
        </w:div>
        <w:div w:id="2139296329">
          <w:marLeft w:val="360"/>
          <w:marRight w:val="0"/>
          <w:marTop w:val="200"/>
          <w:marBottom w:val="0"/>
          <w:divBdr>
            <w:top w:val="none" w:sz="0" w:space="0" w:color="auto"/>
            <w:left w:val="none" w:sz="0" w:space="0" w:color="auto"/>
            <w:bottom w:val="none" w:sz="0" w:space="0" w:color="auto"/>
            <w:right w:val="none" w:sz="0" w:space="0" w:color="auto"/>
          </w:divBdr>
        </w:div>
      </w:divsChild>
    </w:div>
    <w:div w:id="1503011410">
      <w:bodyDiv w:val="1"/>
      <w:marLeft w:val="0"/>
      <w:marRight w:val="0"/>
      <w:marTop w:val="0"/>
      <w:marBottom w:val="0"/>
      <w:divBdr>
        <w:top w:val="none" w:sz="0" w:space="0" w:color="auto"/>
        <w:left w:val="none" w:sz="0" w:space="0" w:color="auto"/>
        <w:bottom w:val="none" w:sz="0" w:space="0" w:color="auto"/>
        <w:right w:val="none" w:sz="0" w:space="0" w:color="auto"/>
      </w:divBdr>
    </w:div>
    <w:div w:id="1602106851">
      <w:bodyDiv w:val="1"/>
      <w:marLeft w:val="0"/>
      <w:marRight w:val="0"/>
      <w:marTop w:val="0"/>
      <w:marBottom w:val="0"/>
      <w:divBdr>
        <w:top w:val="none" w:sz="0" w:space="0" w:color="auto"/>
        <w:left w:val="none" w:sz="0" w:space="0" w:color="auto"/>
        <w:bottom w:val="none" w:sz="0" w:space="0" w:color="auto"/>
        <w:right w:val="none" w:sz="0" w:space="0" w:color="auto"/>
      </w:divBdr>
      <w:divsChild>
        <w:div w:id="701443668">
          <w:marLeft w:val="360"/>
          <w:marRight w:val="0"/>
          <w:marTop w:val="200"/>
          <w:marBottom w:val="0"/>
          <w:divBdr>
            <w:top w:val="none" w:sz="0" w:space="0" w:color="auto"/>
            <w:left w:val="none" w:sz="0" w:space="0" w:color="auto"/>
            <w:bottom w:val="none" w:sz="0" w:space="0" w:color="auto"/>
            <w:right w:val="none" w:sz="0" w:space="0" w:color="auto"/>
          </w:divBdr>
        </w:div>
      </w:divsChild>
    </w:div>
    <w:div w:id="1625959170">
      <w:bodyDiv w:val="1"/>
      <w:marLeft w:val="0"/>
      <w:marRight w:val="0"/>
      <w:marTop w:val="0"/>
      <w:marBottom w:val="0"/>
      <w:divBdr>
        <w:top w:val="none" w:sz="0" w:space="0" w:color="auto"/>
        <w:left w:val="none" w:sz="0" w:space="0" w:color="auto"/>
        <w:bottom w:val="none" w:sz="0" w:space="0" w:color="auto"/>
        <w:right w:val="none" w:sz="0" w:space="0" w:color="auto"/>
      </w:divBdr>
    </w:div>
    <w:div w:id="1689064565">
      <w:bodyDiv w:val="1"/>
      <w:marLeft w:val="0"/>
      <w:marRight w:val="0"/>
      <w:marTop w:val="0"/>
      <w:marBottom w:val="0"/>
      <w:divBdr>
        <w:top w:val="none" w:sz="0" w:space="0" w:color="auto"/>
        <w:left w:val="none" w:sz="0" w:space="0" w:color="auto"/>
        <w:bottom w:val="none" w:sz="0" w:space="0" w:color="auto"/>
        <w:right w:val="none" w:sz="0" w:space="0" w:color="auto"/>
      </w:divBdr>
      <w:divsChild>
        <w:div w:id="330571129">
          <w:marLeft w:val="360"/>
          <w:marRight w:val="0"/>
          <w:marTop w:val="200"/>
          <w:marBottom w:val="0"/>
          <w:divBdr>
            <w:top w:val="none" w:sz="0" w:space="0" w:color="auto"/>
            <w:left w:val="none" w:sz="0" w:space="0" w:color="auto"/>
            <w:bottom w:val="none" w:sz="0" w:space="0" w:color="auto"/>
            <w:right w:val="none" w:sz="0" w:space="0" w:color="auto"/>
          </w:divBdr>
        </w:div>
        <w:div w:id="1159031201">
          <w:marLeft w:val="360"/>
          <w:marRight w:val="0"/>
          <w:marTop w:val="200"/>
          <w:marBottom w:val="0"/>
          <w:divBdr>
            <w:top w:val="none" w:sz="0" w:space="0" w:color="auto"/>
            <w:left w:val="none" w:sz="0" w:space="0" w:color="auto"/>
            <w:bottom w:val="none" w:sz="0" w:space="0" w:color="auto"/>
            <w:right w:val="none" w:sz="0" w:space="0" w:color="auto"/>
          </w:divBdr>
        </w:div>
        <w:div w:id="1291522128">
          <w:marLeft w:val="360"/>
          <w:marRight w:val="0"/>
          <w:marTop w:val="200"/>
          <w:marBottom w:val="0"/>
          <w:divBdr>
            <w:top w:val="none" w:sz="0" w:space="0" w:color="auto"/>
            <w:left w:val="none" w:sz="0" w:space="0" w:color="auto"/>
            <w:bottom w:val="none" w:sz="0" w:space="0" w:color="auto"/>
            <w:right w:val="none" w:sz="0" w:space="0" w:color="auto"/>
          </w:divBdr>
        </w:div>
        <w:div w:id="1593779907">
          <w:marLeft w:val="360"/>
          <w:marRight w:val="0"/>
          <w:marTop w:val="200"/>
          <w:marBottom w:val="0"/>
          <w:divBdr>
            <w:top w:val="none" w:sz="0" w:space="0" w:color="auto"/>
            <w:left w:val="none" w:sz="0" w:space="0" w:color="auto"/>
            <w:bottom w:val="none" w:sz="0" w:space="0" w:color="auto"/>
            <w:right w:val="none" w:sz="0" w:space="0" w:color="auto"/>
          </w:divBdr>
        </w:div>
      </w:divsChild>
    </w:div>
    <w:div w:id="1709525057">
      <w:bodyDiv w:val="1"/>
      <w:marLeft w:val="0"/>
      <w:marRight w:val="0"/>
      <w:marTop w:val="0"/>
      <w:marBottom w:val="0"/>
      <w:divBdr>
        <w:top w:val="none" w:sz="0" w:space="0" w:color="auto"/>
        <w:left w:val="none" w:sz="0" w:space="0" w:color="auto"/>
        <w:bottom w:val="none" w:sz="0" w:space="0" w:color="auto"/>
        <w:right w:val="none" w:sz="0" w:space="0" w:color="auto"/>
      </w:divBdr>
    </w:div>
    <w:div w:id="1759210164">
      <w:bodyDiv w:val="1"/>
      <w:marLeft w:val="0"/>
      <w:marRight w:val="0"/>
      <w:marTop w:val="0"/>
      <w:marBottom w:val="0"/>
      <w:divBdr>
        <w:top w:val="none" w:sz="0" w:space="0" w:color="auto"/>
        <w:left w:val="none" w:sz="0" w:space="0" w:color="auto"/>
        <w:bottom w:val="none" w:sz="0" w:space="0" w:color="auto"/>
        <w:right w:val="none" w:sz="0" w:space="0" w:color="auto"/>
      </w:divBdr>
    </w:div>
    <w:div w:id="1773546352">
      <w:bodyDiv w:val="1"/>
      <w:marLeft w:val="0"/>
      <w:marRight w:val="0"/>
      <w:marTop w:val="0"/>
      <w:marBottom w:val="0"/>
      <w:divBdr>
        <w:top w:val="none" w:sz="0" w:space="0" w:color="auto"/>
        <w:left w:val="none" w:sz="0" w:space="0" w:color="auto"/>
        <w:bottom w:val="none" w:sz="0" w:space="0" w:color="auto"/>
        <w:right w:val="none" w:sz="0" w:space="0" w:color="auto"/>
      </w:divBdr>
      <w:divsChild>
        <w:div w:id="149487652">
          <w:marLeft w:val="360"/>
          <w:marRight w:val="0"/>
          <w:marTop w:val="200"/>
          <w:marBottom w:val="0"/>
          <w:divBdr>
            <w:top w:val="none" w:sz="0" w:space="0" w:color="auto"/>
            <w:left w:val="none" w:sz="0" w:space="0" w:color="auto"/>
            <w:bottom w:val="none" w:sz="0" w:space="0" w:color="auto"/>
            <w:right w:val="none" w:sz="0" w:space="0" w:color="auto"/>
          </w:divBdr>
        </w:div>
      </w:divsChild>
    </w:div>
    <w:div w:id="1784886142">
      <w:bodyDiv w:val="1"/>
      <w:marLeft w:val="0"/>
      <w:marRight w:val="0"/>
      <w:marTop w:val="0"/>
      <w:marBottom w:val="0"/>
      <w:divBdr>
        <w:top w:val="none" w:sz="0" w:space="0" w:color="auto"/>
        <w:left w:val="none" w:sz="0" w:space="0" w:color="auto"/>
        <w:bottom w:val="none" w:sz="0" w:space="0" w:color="auto"/>
        <w:right w:val="none" w:sz="0" w:space="0" w:color="auto"/>
      </w:divBdr>
    </w:div>
    <w:div w:id="1793547540">
      <w:bodyDiv w:val="1"/>
      <w:marLeft w:val="0"/>
      <w:marRight w:val="0"/>
      <w:marTop w:val="0"/>
      <w:marBottom w:val="0"/>
      <w:divBdr>
        <w:top w:val="none" w:sz="0" w:space="0" w:color="auto"/>
        <w:left w:val="none" w:sz="0" w:space="0" w:color="auto"/>
        <w:bottom w:val="none" w:sz="0" w:space="0" w:color="auto"/>
        <w:right w:val="none" w:sz="0" w:space="0" w:color="auto"/>
      </w:divBdr>
    </w:div>
    <w:div w:id="1806462808">
      <w:bodyDiv w:val="1"/>
      <w:marLeft w:val="0"/>
      <w:marRight w:val="0"/>
      <w:marTop w:val="0"/>
      <w:marBottom w:val="0"/>
      <w:divBdr>
        <w:top w:val="none" w:sz="0" w:space="0" w:color="auto"/>
        <w:left w:val="none" w:sz="0" w:space="0" w:color="auto"/>
        <w:bottom w:val="none" w:sz="0" w:space="0" w:color="auto"/>
        <w:right w:val="none" w:sz="0" w:space="0" w:color="auto"/>
      </w:divBdr>
    </w:div>
    <w:div w:id="1884096049">
      <w:bodyDiv w:val="1"/>
      <w:marLeft w:val="0"/>
      <w:marRight w:val="0"/>
      <w:marTop w:val="0"/>
      <w:marBottom w:val="0"/>
      <w:divBdr>
        <w:top w:val="none" w:sz="0" w:space="0" w:color="auto"/>
        <w:left w:val="none" w:sz="0" w:space="0" w:color="auto"/>
        <w:bottom w:val="none" w:sz="0" w:space="0" w:color="auto"/>
        <w:right w:val="none" w:sz="0" w:space="0" w:color="auto"/>
      </w:divBdr>
      <w:divsChild>
        <w:div w:id="238095921">
          <w:marLeft w:val="360"/>
          <w:marRight w:val="0"/>
          <w:marTop w:val="200"/>
          <w:marBottom w:val="0"/>
          <w:divBdr>
            <w:top w:val="none" w:sz="0" w:space="0" w:color="auto"/>
            <w:left w:val="none" w:sz="0" w:space="0" w:color="auto"/>
            <w:bottom w:val="none" w:sz="0" w:space="0" w:color="auto"/>
            <w:right w:val="none" w:sz="0" w:space="0" w:color="auto"/>
          </w:divBdr>
        </w:div>
      </w:divsChild>
    </w:div>
    <w:div w:id="1919442162">
      <w:bodyDiv w:val="1"/>
      <w:marLeft w:val="0"/>
      <w:marRight w:val="0"/>
      <w:marTop w:val="0"/>
      <w:marBottom w:val="0"/>
      <w:divBdr>
        <w:top w:val="none" w:sz="0" w:space="0" w:color="auto"/>
        <w:left w:val="none" w:sz="0" w:space="0" w:color="auto"/>
        <w:bottom w:val="none" w:sz="0" w:space="0" w:color="auto"/>
        <w:right w:val="none" w:sz="0" w:space="0" w:color="auto"/>
      </w:divBdr>
    </w:div>
    <w:div w:id="2002389809">
      <w:bodyDiv w:val="1"/>
      <w:marLeft w:val="0"/>
      <w:marRight w:val="0"/>
      <w:marTop w:val="0"/>
      <w:marBottom w:val="0"/>
      <w:divBdr>
        <w:top w:val="none" w:sz="0" w:space="0" w:color="auto"/>
        <w:left w:val="none" w:sz="0" w:space="0" w:color="auto"/>
        <w:bottom w:val="none" w:sz="0" w:space="0" w:color="auto"/>
        <w:right w:val="none" w:sz="0" w:space="0" w:color="auto"/>
      </w:divBdr>
    </w:div>
    <w:div w:id="2009745279">
      <w:bodyDiv w:val="1"/>
      <w:marLeft w:val="0"/>
      <w:marRight w:val="0"/>
      <w:marTop w:val="0"/>
      <w:marBottom w:val="0"/>
      <w:divBdr>
        <w:top w:val="none" w:sz="0" w:space="0" w:color="auto"/>
        <w:left w:val="none" w:sz="0" w:space="0" w:color="auto"/>
        <w:bottom w:val="none" w:sz="0" w:space="0" w:color="auto"/>
        <w:right w:val="none" w:sz="0" w:space="0" w:color="auto"/>
      </w:divBdr>
    </w:div>
    <w:div w:id="2030593905">
      <w:bodyDiv w:val="1"/>
      <w:marLeft w:val="0"/>
      <w:marRight w:val="0"/>
      <w:marTop w:val="0"/>
      <w:marBottom w:val="0"/>
      <w:divBdr>
        <w:top w:val="none" w:sz="0" w:space="0" w:color="auto"/>
        <w:left w:val="none" w:sz="0" w:space="0" w:color="auto"/>
        <w:bottom w:val="none" w:sz="0" w:space="0" w:color="auto"/>
        <w:right w:val="none" w:sz="0" w:space="0" w:color="auto"/>
      </w:divBdr>
      <w:divsChild>
        <w:div w:id="1411662669">
          <w:marLeft w:val="360"/>
          <w:marRight w:val="0"/>
          <w:marTop w:val="200"/>
          <w:marBottom w:val="0"/>
          <w:divBdr>
            <w:top w:val="none" w:sz="0" w:space="0" w:color="auto"/>
            <w:left w:val="none" w:sz="0" w:space="0" w:color="auto"/>
            <w:bottom w:val="none" w:sz="0" w:space="0" w:color="auto"/>
            <w:right w:val="none" w:sz="0" w:space="0" w:color="auto"/>
          </w:divBdr>
        </w:div>
        <w:div w:id="145498345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image" Target="media/image12.emf"/><Relationship Id="rId21" Type="http://schemas.openxmlformats.org/officeDocument/2006/relationships/image" Target="media/image7.emf"/><Relationship Id="rId34" Type="http://schemas.openxmlformats.org/officeDocument/2006/relationships/image" Target="media/image20.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www.eduskunta.fi/SV/vaski/HallituksenEsitys/Sidor/RP_16+2025.aspx" TargetMode="External"/><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image" Target="media/image1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tinget\LR-Meddelande_dec-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093899C2D84A3CA0E79B057AAD07E2"/>
        <w:category>
          <w:name w:val="Allmänt"/>
          <w:gallery w:val="placeholder"/>
        </w:category>
        <w:types>
          <w:type w:val="bbPlcHdr"/>
        </w:types>
        <w:behaviors>
          <w:behavior w:val="content"/>
        </w:behaviors>
        <w:guid w:val="{6AB723E5-7717-4DB3-B1EB-7028BCB5EF4B}"/>
      </w:docPartPr>
      <w:docPartBody>
        <w:p w:rsidR="004F1FC9" w:rsidRDefault="004F1FC9">
          <w:pPr>
            <w:pStyle w:val="3A093899C2D84A3CA0E79B057AAD07E2"/>
          </w:pPr>
          <w:r>
            <w:rPr>
              <w:rStyle w:val="Platshllartext"/>
            </w:rPr>
            <w:t xml:space="preserve">     </w:t>
          </w:r>
        </w:p>
      </w:docPartBody>
    </w:docPart>
    <w:docPart>
      <w:docPartPr>
        <w:name w:val="E969F0B0894F46E496CAD4D34E06CFF8"/>
        <w:category>
          <w:name w:val="Allmänt"/>
          <w:gallery w:val="placeholder"/>
        </w:category>
        <w:types>
          <w:type w:val="bbPlcHdr"/>
        </w:types>
        <w:behaviors>
          <w:behavior w:val="content"/>
        </w:behaviors>
        <w:guid w:val="{2B1FFD00-05B0-414E-96E5-8F799CD9B0D8}"/>
      </w:docPartPr>
      <w:docPartBody>
        <w:p w:rsidR="004F1FC9" w:rsidRDefault="004F1FC9">
          <w:pPr>
            <w:pStyle w:val="E969F0B0894F46E496CAD4D34E06CFF8"/>
          </w:pPr>
          <w:r w:rsidRPr="009D0091">
            <w:rPr>
              <w:rStyle w:val="Platshllartext"/>
            </w:rPr>
            <w:t>Klicka eller tryck här för att ange text.</w:t>
          </w:r>
        </w:p>
      </w:docPartBody>
    </w:docPart>
    <w:docPart>
      <w:docPartPr>
        <w:name w:val="673523BA005F418BAC79C5DEEEF61CF0"/>
        <w:category>
          <w:name w:val="Allmänt"/>
          <w:gallery w:val="placeholder"/>
        </w:category>
        <w:types>
          <w:type w:val="bbPlcHdr"/>
        </w:types>
        <w:behaviors>
          <w:behavior w:val="content"/>
        </w:behaviors>
        <w:guid w:val="{D3C8C9EA-45DA-4622-B130-63B0A319570A}"/>
      </w:docPartPr>
      <w:docPartBody>
        <w:p w:rsidR="007E6E49" w:rsidRDefault="004F1FC9">
          <w:pPr>
            <w:pStyle w:val="673523BA005F418BAC79C5DEEEF61CF0"/>
          </w:pPr>
          <w:r w:rsidRPr="00EC1A81">
            <w:rPr>
              <w:rStyle w:val="Platshllartext"/>
              <w:shd w:val="clear" w:color="auto" w:fill="E8E8E8" w:themeFill="background2"/>
            </w:rPr>
            <w:t>Välj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FC9"/>
    <w:rsid w:val="00004393"/>
    <w:rsid w:val="0002236E"/>
    <w:rsid w:val="00035820"/>
    <w:rsid w:val="00053D79"/>
    <w:rsid w:val="0006262B"/>
    <w:rsid w:val="00071F5F"/>
    <w:rsid w:val="00071FCF"/>
    <w:rsid w:val="0008478C"/>
    <w:rsid w:val="0009496B"/>
    <w:rsid w:val="000C31A3"/>
    <w:rsid w:val="000C5707"/>
    <w:rsid w:val="000F3133"/>
    <w:rsid w:val="00105605"/>
    <w:rsid w:val="001106D8"/>
    <w:rsid w:val="001202F7"/>
    <w:rsid w:val="00124A56"/>
    <w:rsid w:val="0015104C"/>
    <w:rsid w:val="00151686"/>
    <w:rsid w:val="001528E3"/>
    <w:rsid w:val="00197AF5"/>
    <w:rsid w:val="001C312C"/>
    <w:rsid w:val="001F44F7"/>
    <w:rsid w:val="002174BA"/>
    <w:rsid w:val="00217EF7"/>
    <w:rsid w:val="00245149"/>
    <w:rsid w:val="00263EC0"/>
    <w:rsid w:val="002731BD"/>
    <w:rsid w:val="0027411A"/>
    <w:rsid w:val="002A0E46"/>
    <w:rsid w:val="002B2365"/>
    <w:rsid w:val="002D11F7"/>
    <w:rsid w:val="002E6B9F"/>
    <w:rsid w:val="002F7EC8"/>
    <w:rsid w:val="00300C3C"/>
    <w:rsid w:val="00311727"/>
    <w:rsid w:val="00322C34"/>
    <w:rsid w:val="00330737"/>
    <w:rsid w:val="00331840"/>
    <w:rsid w:val="003858AF"/>
    <w:rsid w:val="00386F17"/>
    <w:rsid w:val="00396E48"/>
    <w:rsid w:val="003A4C0A"/>
    <w:rsid w:val="003A593C"/>
    <w:rsid w:val="003C466F"/>
    <w:rsid w:val="003C5717"/>
    <w:rsid w:val="003D26ED"/>
    <w:rsid w:val="003D512E"/>
    <w:rsid w:val="003D585A"/>
    <w:rsid w:val="003E716F"/>
    <w:rsid w:val="00404485"/>
    <w:rsid w:val="004851E8"/>
    <w:rsid w:val="00485C1F"/>
    <w:rsid w:val="00495E99"/>
    <w:rsid w:val="004A426A"/>
    <w:rsid w:val="004B3CFE"/>
    <w:rsid w:val="004B5376"/>
    <w:rsid w:val="004B5CE8"/>
    <w:rsid w:val="004B6DEA"/>
    <w:rsid w:val="004C77EB"/>
    <w:rsid w:val="004F1FC9"/>
    <w:rsid w:val="004F2462"/>
    <w:rsid w:val="004F6561"/>
    <w:rsid w:val="00513E31"/>
    <w:rsid w:val="00515D9A"/>
    <w:rsid w:val="0052281B"/>
    <w:rsid w:val="00522DCC"/>
    <w:rsid w:val="005307D3"/>
    <w:rsid w:val="005759F5"/>
    <w:rsid w:val="0057758E"/>
    <w:rsid w:val="005859C0"/>
    <w:rsid w:val="005967C2"/>
    <w:rsid w:val="005B487D"/>
    <w:rsid w:val="005C71FC"/>
    <w:rsid w:val="005D1B6A"/>
    <w:rsid w:val="005E54E2"/>
    <w:rsid w:val="005F7743"/>
    <w:rsid w:val="00610EDE"/>
    <w:rsid w:val="00624672"/>
    <w:rsid w:val="00660901"/>
    <w:rsid w:val="006644EA"/>
    <w:rsid w:val="0068157D"/>
    <w:rsid w:val="006A0A9F"/>
    <w:rsid w:val="006A77CA"/>
    <w:rsid w:val="006B0B02"/>
    <w:rsid w:val="006B2F4C"/>
    <w:rsid w:val="00724588"/>
    <w:rsid w:val="00734A52"/>
    <w:rsid w:val="00740619"/>
    <w:rsid w:val="00754B74"/>
    <w:rsid w:val="0075770B"/>
    <w:rsid w:val="00760C9C"/>
    <w:rsid w:val="00770708"/>
    <w:rsid w:val="0077350A"/>
    <w:rsid w:val="007C05BD"/>
    <w:rsid w:val="007E6E49"/>
    <w:rsid w:val="00800444"/>
    <w:rsid w:val="00800BAD"/>
    <w:rsid w:val="00810316"/>
    <w:rsid w:val="008208C7"/>
    <w:rsid w:val="00822D14"/>
    <w:rsid w:val="00835EC1"/>
    <w:rsid w:val="00841303"/>
    <w:rsid w:val="00873770"/>
    <w:rsid w:val="00883804"/>
    <w:rsid w:val="008A7D1B"/>
    <w:rsid w:val="008B01C9"/>
    <w:rsid w:val="008D6449"/>
    <w:rsid w:val="008F5A15"/>
    <w:rsid w:val="009226BD"/>
    <w:rsid w:val="00931037"/>
    <w:rsid w:val="00937F0E"/>
    <w:rsid w:val="00941A3F"/>
    <w:rsid w:val="00944AFB"/>
    <w:rsid w:val="0098071D"/>
    <w:rsid w:val="00986D72"/>
    <w:rsid w:val="00A07A18"/>
    <w:rsid w:val="00A129B9"/>
    <w:rsid w:val="00A21113"/>
    <w:rsid w:val="00A235BD"/>
    <w:rsid w:val="00A458D3"/>
    <w:rsid w:val="00A65C4A"/>
    <w:rsid w:val="00A73E02"/>
    <w:rsid w:val="00A9158E"/>
    <w:rsid w:val="00A937C7"/>
    <w:rsid w:val="00A9584F"/>
    <w:rsid w:val="00A95CD1"/>
    <w:rsid w:val="00AA6AB8"/>
    <w:rsid w:val="00AB0FEB"/>
    <w:rsid w:val="00AC2816"/>
    <w:rsid w:val="00AD0CCF"/>
    <w:rsid w:val="00AF2308"/>
    <w:rsid w:val="00B17F11"/>
    <w:rsid w:val="00B56A3C"/>
    <w:rsid w:val="00B73C0E"/>
    <w:rsid w:val="00B92701"/>
    <w:rsid w:val="00BA1111"/>
    <w:rsid w:val="00BB0CAE"/>
    <w:rsid w:val="00BB6BFD"/>
    <w:rsid w:val="00BC0C57"/>
    <w:rsid w:val="00BC14CD"/>
    <w:rsid w:val="00BE0650"/>
    <w:rsid w:val="00BF2886"/>
    <w:rsid w:val="00BF3DAC"/>
    <w:rsid w:val="00C0383C"/>
    <w:rsid w:val="00C14F9B"/>
    <w:rsid w:val="00C175DE"/>
    <w:rsid w:val="00C25571"/>
    <w:rsid w:val="00C51BE5"/>
    <w:rsid w:val="00C90885"/>
    <w:rsid w:val="00C94648"/>
    <w:rsid w:val="00C94A17"/>
    <w:rsid w:val="00C9564D"/>
    <w:rsid w:val="00CA7866"/>
    <w:rsid w:val="00CB1D90"/>
    <w:rsid w:val="00CB768F"/>
    <w:rsid w:val="00CB7D72"/>
    <w:rsid w:val="00CE783B"/>
    <w:rsid w:val="00CF7838"/>
    <w:rsid w:val="00CF7BED"/>
    <w:rsid w:val="00D00A9B"/>
    <w:rsid w:val="00D160CF"/>
    <w:rsid w:val="00D177EE"/>
    <w:rsid w:val="00D61E96"/>
    <w:rsid w:val="00D62D2C"/>
    <w:rsid w:val="00D8674E"/>
    <w:rsid w:val="00DA1240"/>
    <w:rsid w:val="00DB4277"/>
    <w:rsid w:val="00DB5D76"/>
    <w:rsid w:val="00DC31C6"/>
    <w:rsid w:val="00DD5501"/>
    <w:rsid w:val="00DD69B6"/>
    <w:rsid w:val="00DD75A2"/>
    <w:rsid w:val="00E608AC"/>
    <w:rsid w:val="00E93605"/>
    <w:rsid w:val="00E942B3"/>
    <w:rsid w:val="00EC1260"/>
    <w:rsid w:val="00F057A7"/>
    <w:rsid w:val="00F12049"/>
    <w:rsid w:val="00F75878"/>
    <w:rsid w:val="00F77A96"/>
    <w:rsid w:val="00FF55A3"/>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FI" w:eastAsia="sv-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F5F5F"/>
    </w:rPr>
  </w:style>
  <w:style w:type="paragraph" w:customStyle="1" w:styleId="3A093899C2D84A3CA0E79B057AAD07E2">
    <w:name w:val="3A093899C2D84A3CA0E79B057AAD07E2"/>
  </w:style>
  <w:style w:type="paragraph" w:customStyle="1" w:styleId="E969F0B0894F46E496CAD4D34E06CFF8">
    <w:name w:val="E969F0B0894F46E496CAD4D34E06CFF8"/>
  </w:style>
  <w:style w:type="paragraph" w:customStyle="1" w:styleId="673523BA005F418BAC79C5DEEEF61CF0">
    <w:name w:val="673523BA005F418BAC79C5DEEEF61CF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ndskapsregeringen färg">
  <a:themeElements>
    <a:clrScheme name="Landskapsregeringen Färg">
      <a:dk1>
        <a:sysClr val="windowText" lastClr="000000"/>
      </a:dk1>
      <a:lt1>
        <a:sysClr val="window" lastClr="FFFFFF"/>
      </a:lt1>
      <a:dk2>
        <a:srgbClr val="9D9D9D"/>
      </a:dk2>
      <a:lt2>
        <a:srgbClr val="DADADA"/>
      </a:lt2>
      <a:accent1>
        <a:srgbClr val="0064AE"/>
      </a:accent1>
      <a:accent2>
        <a:srgbClr val="9EC1C6"/>
      </a:accent2>
      <a:accent3>
        <a:srgbClr val="C8B933"/>
      </a:accent3>
      <a:accent4>
        <a:srgbClr val="D78A7B"/>
      </a:accent4>
      <a:accent5>
        <a:srgbClr val="FFD300"/>
      </a:accent5>
      <a:accent6>
        <a:srgbClr val="DB0F16"/>
      </a:accent6>
      <a:hlink>
        <a:srgbClr val="0064AE"/>
      </a:hlink>
      <a:folHlink>
        <a:srgbClr val="9EC1C6"/>
      </a:folHlink>
    </a:clrScheme>
    <a:fontScheme name="Landskapsregeringe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2025-05-14T00:00:00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76D875A060A4FB69E103FFB0B4BA0" ma:contentTypeVersion="6" ma:contentTypeDescription="Create a new document." ma:contentTypeScope="" ma:versionID="801094a89e6d4a674d2d5e0e5959c63c">
  <xsd:schema xmlns:xsd="http://www.w3.org/2001/XMLSchema" xmlns:xs="http://www.w3.org/2001/XMLSchema" xmlns:p="http://schemas.microsoft.com/office/2006/metadata/properties" xmlns:ns2="cd8b806c-b321-4d2c-ae9c-45bf5b5cc507" xmlns:ns3="8851acfa-c89f-48db-9c1c-95acb602d627" targetNamespace="http://schemas.microsoft.com/office/2006/metadata/properties" ma:root="true" ma:fieldsID="48a534361f426c5e80e779bf1a983a1a" ns2:_="" ns3:_="">
    <xsd:import namespace="cd8b806c-b321-4d2c-ae9c-45bf5b5cc507"/>
    <xsd:import namespace="8851acfa-c89f-48db-9c1c-95acb602d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b806c-b321-4d2c-ae9c-45bf5b5cc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1acfa-c89f-48db-9c1c-95acb602d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1DD218-9C80-4180-BCAA-18DEA89B02F4}">
  <ds:schemaRefs>
    <ds:schemaRef ds:uri="http://schemas.microsoft.com/sharepoint/v3/contenttype/forms"/>
  </ds:schemaRefs>
</ds:datastoreItem>
</file>

<file path=customXml/itemProps3.xml><?xml version="1.0" encoding="utf-8"?>
<ds:datastoreItem xmlns:ds="http://schemas.openxmlformats.org/officeDocument/2006/customXml" ds:itemID="{C316D0E0-5E5C-4B53-98E3-86E098876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b806c-b321-4d2c-ae9c-45bf5b5cc507"/>
    <ds:schemaRef ds:uri="8851acfa-c89f-48db-9c1c-95acb602d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D546B1-1800-47B8-A5FA-F052A9C01CE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C9F9C5D-6E31-42AC-89B6-54944F38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LR-Meddelande_dec-22.dotx</Template>
  <TotalTime>0</TotalTime>
  <Pages>27</Pages>
  <Words>7985</Words>
  <Characters>42325</Characters>
  <Application>Microsoft Office Word</Application>
  <DocSecurity>0</DocSecurity>
  <Lines>352</Lines>
  <Paragraphs>100</Paragraphs>
  <ScaleCrop>false</ScaleCrop>
  <HeadingPairs>
    <vt:vector size="2" baseType="variant">
      <vt:variant>
        <vt:lpstr>Rubrik</vt:lpstr>
      </vt:variant>
      <vt:variant>
        <vt:i4>1</vt:i4>
      </vt:variant>
    </vt:vector>
  </HeadingPairs>
  <TitlesOfParts>
    <vt:vector size="1" baseType="lpstr">
      <vt:lpstr>BF0420242025</vt:lpstr>
    </vt:vector>
  </TitlesOfParts>
  <Company/>
  <LinksUpToDate>false</LinksUpToDate>
  <CharactersWithSpaces>50210</CharactersWithSpaces>
  <SharedDoc>false</SharedDoc>
  <HLinks>
    <vt:vector size="216" baseType="variant">
      <vt:variant>
        <vt:i4>1703989</vt:i4>
      </vt:variant>
      <vt:variant>
        <vt:i4>213</vt:i4>
      </vt:variant>
      <vt:variant>
        <vt:i4>0</vt:i4>
      </vt:variant>
      <vt:variant>
        <vt:i4>5</vt:i4>
      </vt:variant>
      <vt:variant>
        <vt:lpwstr>https://www.eduskunta.fi/SV/vaski/HallituksenEsitys/Sidor/RP_16+2025.aspx</vt:lpwstr>
      </vt:variant>
      <vt:variant>
        <vt:lpwstr/>
      </vt:variant>
      <vt:variant>
        <vt:i4>1835071</vt:i4>
      </vt:variant>
      <vt:variant>
        <vt:i4>206</vt:i4>
      </vt:variant>
      <vt:variant>
        <vt:i4>0</vt:i4>
      </vt:variant>
      <vt:variant>
        <vt:i4>5</vt:i4>
      </vt:variant>
      <vt:variant>
        <vt:lpwstr/>
      </vt:variant>
      <vt:variant>
        <vt:lpwstr>_Toc198050328</vt:lpwstr>
      </vt:variant>
      <vt:variant>
        <vt:i4>1835071</vt:i4>
      </vt:variant>
      <vt:variant>
        <vt:i4>200</vt:i4>
      </vt:variant>
      <vt:variant>
        <vt:i4>0</vt:i4>
      </vt:variant>
      <vt:variant>
        <vt:i4>5</vt:i4>
      </vt:variant>
      <vt:variant>
        <vt:lpwstr/>
      </vt:variant>
      <vt:variant>
        <vt:lpwstr>_Toc198050327</vt:lpwstr>
      </vt:variant>
      <vt:variant>
        <vt:i4>1835071</vt:i4>
      </vt:variant>
      <vt:variant>
        <vt:i4>194</vt:i4>
      </vt:variant>
      <vt:variant>
        <vt:i4>0</vt:i4>
      </vt:variant>
      <vt:variant>
        <vt:i4>5</vt:i4>
      </vt:variant>
      <vt:variant>
        <vt:lpwstr/>
      </vt:variant>
      <vt:variant>
        <vt:lpwstr>_Toc198050326</vt:lpwstr>
      </vt:variant>
      <vt:variant>
        <vt:i4>1835071</vt:i4>
      </vt:variant>
      <vt:variant>
        <vt:i4>188</vt:i4>
      </vt:variant>
      <vt:variant>
        <vt:i4>0</vt:i4>
      </vt:variant>
      <vt:variant>
        <vt:i4>5</vt:i4>
      </vt:variant>
      <vt:variant>
        <vt:lpwstr/>
      </vt:variant>
      <vt:variant>
        <vt:lpwstr>_Toc198050325</vt:lpwstr>
      </vt:variant>
      <vt:variant>
        <vt:i4>1835071</vt:i4>
      </vt:variant>
      <vt:variant>
        <vt:i4>182</vt:i4>
      </vt:variant>
      <vt:variant>
        <vt:i4>0</vt:i4>
      </vt:variant>
      <vt:variant>
        <vt:i4>5</vt:i4>
      </vt:variant>
      <vt:variant>
        <vt:lpwstr/>
      </vt:variant>
      <vt:variant>
        <vt:lpwstr>_Toc198050324</vt:lpwstr>
      </vt:variant>
      <vt:variant>
        <vt:i4>1835071</vt:i4>
      </vt:variant>
      <vt:variant>
        <vt:i4>176</vt:i4>
      </vt:variant>
      <vt:variant>
        <vt:i4>0</vt:i4>
      </vt:variant>
      <vt:variant>
        <vt:i4>5</vt:i4>
      </vt:variant>
      <vt:variant>
        <vt:lpwstr/>
      </vt:variant>
      <vt:variant>
        <vt:lpwstr>_Toc198050323</vt:lpwstr>
      </vt:variant>
      <vt:variant>
        <vt:i4>1835071</vt:i4>
      </vt:variant>
      <vt:variant>
        <vt:i4>170</vt:i4>
      </vt:variant>
      <vt:variant>
        <vt:i4>0</vt:i4>
      </vt:variant>
      <vt:variant>
        <vt:i4>5</vt:i4>
      </vt:variant>
      <vt:variant>
        <vt:lpwstr/>
      </vt:variant>
      <vt:variant>
        <vt:lpwstr>_Toc198050322</vt:lpwstr>
      </vt:variant>
      <vt:variant>
        <vt:i4>1835071</vt:i4>
      </vt:variant>
      <vt:variant>
        <vt:i4>164</vt:i4>
      </vt:variant>
      <vt:variant>
        <vt:i4>0</vt:i4>
      </vt:variant>
      <vt:variant>
        <vt:i4>5</vt:i4>
      </vt:variant>
      <vt:variant>
        <vt:lpwstr/>
      </vt:variant>
      <vt:variant>
        <vt:lpwstr>_Toc198050321</vt:lpwstr>
      </vt:variant>
      <vt:variant>
        <vt:i4>1835071</vt:i4>
      </vt:variant>
      <vt:variant>
        <vt:i4>158</vt:i4>
      </vt:variant>
      <vt:variant>
        <vt:i4>0</vt:i4>
      </vt:variant>
      <vt:variant>
        <vt:i4>5</vt:i4>
      </vt:variant>
      <vt:variant>
        <vt:lpwstr/>
      </vt:variant>
      <vt:variant>
        <vt:lpwstr>_Toc198050320</vt:lpwstr>
      </vt:variant>
      <vt:variant>
        <vt:i4>2031679</vt:i4>
      </vt:variant>
      <vt:variant>
        <vt:i4>152</vt:i4>
      </vt:variant>
      <vt:variant>
        <vt:i4>0</vt:i4>
      </vt:variant>
      <vt:variant>
        <vt:i4>5</vt:i4>
      </vt:variant>
      <vt:variant>
        <vt:lpwstr/>
      </vt:variant>
      <vt:variant>
        <vt:lpwstr>_Toc198050319</vt:lpwstr>
      </vt:variant>
      <vt:variant>
        <vt:i4>2031679</vt:i4>
      </vt:variant>
      <vt:variant>
        <vt:i4>146</vt:i4>
      </vt:variant>
      <vt:variant>
        <vt:i4>0</vt:i4>
      </vt:variant>
      <vt:variant>
        <vt:i4>5</vt:i4>
      </vt:variant>
      <vt:variant>
        <vt:lpwstr/>
      </vt:variant>
      <vt:variant>
        <vt:lpwstr>_Toc198050318</vt:lpwstr>
      </vt:variant>
      <vt:variant>
        <vt:i4>2031679</vt:i4>
      </vt:variant>
      <vt:variant>
        <vt:i4>140</vt:i4>
      </vt:variant>
      <vt:variant>
        <vt:i4>0</vt:i4>
      </vt:variant>
      <vt:variant>
        <vt:i4>5</vt:i4>
      </vt:variant>
      <vt:variant>
        <vt:lpwstr/>
      </vt:variant>
      <vt:variant>
        <vt:lpwstr>_Toc198050317</vt:lpwstr>
      </vt:variant>
      <vt:variant>
        <vt:i4>2031679</vt:i4>
      </vt:variant>
      <vt:variant>
        <vt:i4>134</vt:i4>
      </vt:variant>
      <vt:variant>
        <vt:i4>0</vt:i4>
      </vt:variant>
      <vt:variant>
        <vt:i4>5</vt:i4>
      </vt:variant>
      <vt:variant>
        <vt:lpwstr/>
      </vt:variant>
      <vt:variant>
        <vt:lpwstr>_Toc198050316</vt:lpwstr>
      </vt:variant>
      <vt:variant>
        <vt:i4>2031679</vt:i4>
      </vt:variant>
      <vt:variant>
        <vt:i4>128</vt:i4>
      </vt:variant>
      <vt:variant>
        <vt:i4>0</vt:i4>
      </vt:variant>
      <vt:variant>
        <vt:i4>5</vt:i4>
      </vt:variant>
      <vt:variant>
        <vt:lpwstr/>
      </vt:variant>
      <vt:variant>
        <vt:lpwstr>_Toc198050315</vt:lpwstr>
      </vt:variant>
      <vt:variant>
        <vt:i4>2031679</vt:i4>
      </vt:variant>
      <vt:variant>
        <vt:i4>122</vt:i4>
      </vt:variant>
      <vt:variant>
        <vt:i4>0</vt:i4>
      </vt:variant>
      <vt:variant>
        <vt:i4>5</vt:i4>
      </vt:variant>
      <vt:variant>
        <vt:lpwstr/>
      </vt:variant>
      <vt:variant>
        <vt:lpwstr>_Toc198050314</vt:lpwstr>
      </vt:variant>
      <vt:variant>
        <vt:i4>2031679</vt:i4>
      </vt:variant>
      <vt:variant>
        <vt:i4>116</vt:i4>
      </vt:variant>
      <vt:variant>
        <vt:i4>0</vt:i4>
      </vt:variant>
      <vt:variant>
        <vt:i4>5</vt:i4>
      </vt:variant>
      <vt:variant>
        <vt:lpwstr/>
      </vt:variant>
      <vt:variant>
        <vt:lpwstr>_Toc198050313</vt:lpwstr>
      </vt:variant>
      <vt:variant>
        <vt:i4>2031679</vt:i4>
      </vt:variant>
      <vt:variant>
        <vt:i4>110</vt:i4>
      </vt:variant>
      <vt:variant>
        <vt:i4>0</vt:i4>
      </vt:variant>
      <vt:variant>
        <vt:i4>5</vt:i4>
      </vt:variant>
      <vt:variant>
        <vt:lpwstr/>
      </vt:variant>
      <vt:variant>
        <vt:lpwstr>_Toc198050312</vt:lpwstr>
      </vt:variant>
      <vt:variant>
        <vt:i4>2031679</vt:i4>
      </vt:variant>
      <vt:variant>
        <vt:i4>104</vt:i4>
      </vt:variant>
      <vt:variant>
        <vt:i4>0</vt:i4>
      </vt:variant>
      <vt:variant>
        <vt:i4>5</vt:i4>
      </vt:variant>
      <vt:variant>
        <vt:lpwstr/>
      </vt:variant>
      <vt:variant>
        <vt:lpwstr>_Toc198050311</vt:lpwstr>
      </vt:variant>
      <vt:variant>
        <vt:i4>2031679</vt:i4>
      </vt:variant>
      <vt:variant>
        <vt:i4>98</vt:i4>
      </vt:variant>
      <vt:variant>
        <vt:i4>0</vt:i4>
      </vt:variant>
      <vt:variant>
        <vt:i4>5</vt:i4>
      </vt:variant>
      <vt:variant>
        <vt:lpwstr/>
      </vt:variant>
      <vt:variant>
        <vt:lpwstr>_Toc198050310</vt:lpwstr>
      </vt:variant>
      <vt:variant>
        <vt:i4>1966143</vt:i4>
      </vt:variant>
      <vt:variant>
        <vt:i4>92</vt:i4>
      </vt:variant>
      <vt:variant>
        <vt:i4>0</vt:i4>
      </vt:variant>
      <vt:variant>
        <vt:i4>5</vt:i4>
      </vt:variant>
      <vt:variant>
        <vt:lpwstr/>
      </vt:variant>
      <vt:variant>
        <vt:lpwstr>_Toc198050309</vt:lpwstr>
      </vt:variant>
      <vt:variant>
        <vt:i4>1966143</vt:i4>
      </vt:variant>
      <vt:variant>
        <vt:i4>86</vt:i4>
      </vt:variant>
      <vt:variant>
        <vt:i4>0</vt:i4>
      </vt:variant>
      <vt:variant>
        <vt:i4>5</vt:i4>
      </vt:variant>
      <vt:variant>
        <vt:lpwstr/>
      </vt:variant>
      <vt:variant>
        <vt:lpwstr>_Toc198050308</vt:lpwstr>
      </vt:variant>
      <vt:variant>
        <vt:i4>1966143</vt:i4>
      </vt:variant>
      <vt:variant>
        <vt:i4>80</vt:i4>
      </vt:variant>
      <vt:variant>
        <vt:i4>0</vt:i4>
      </vt:variant>
      <vt:variant>
        <vt:i4>5</vt:i4>
      </vt:variant>
      <vt:variant>
        <vt:lpwstr/>
      </vt:variant>
      <vt:variant>
        <vt:lpwstr>_Toc198050307</vt:lpwstr>
      </vt:variant>
      <vt:variant>
        <vt:i4>1966143</vt:i4>
      </vt:variant>
      <vt:variant>
        <vt:i4>74</vt:i4>
      </vt:variant>
      <vt:variant>
        <vt:i4>0</vt:i4>
      </vt:variant>
      <vt:variant>
        <vt:i4>5</vt:i4>
      </vt:variant>
      <vt:variant>
        <vt:lpwstr/>
      </vt:variant>
      <vt:variant>
        <vt:lpwstr>_Toc198050306</vt:lpwstr>
      </vt:variant>
      <vt:variant>
        <vt:i4>1966143</vt:i4>
      </vt:variant>
      <vt:variant>
        <vt:i4>68</vt:i4>
      </vt:variant>
      <vt:variant>
        <vt:i4>0</vt:i4>
      </vt:variant>
      <vt:variant>
        <vt:i4>5</vt:i4>
      </vt:variant>
      <vt:variant>
        <vt:lpwstr/>
      </vt:variant>
      <vt:variant>
        <vt:lpwstr>_Toc198050305</vt:lpwstr>
      </vt:variant>
      <vt:variant>
        <vt:i4>1966143</vt:i4>
      </vt:variant>
      <vt:variant>
        <vt:i4>62</vt:i4>
      </vt:variant>
      <vt:variant>
        <vt:i4>0</vt:i4>
      </vt:variant>
      <vt:variant>
        <vt:i4>5</vt:i4>
      </vt:variant>
      <vt:variant>
        <vt:lpwstr/>
      </vt:variant>
      <vt:variant>
        <vt:lpwstr>_Toc198050304</vt:lpwstr>
      </vt:variant>
      <vt:variant>
        <vt:i4>1966143</vt:i4>
      </vt:variant>
      <vt:variant>
        <vt:i4>56</vt:i4>
      </vt:variant>
      <vt:variant>
        <vt:i4>0</vt:i4>
      </vt:variant>
      <vt:variant>
        <vt:i4>5</vt:i4>
      </vt:variant>
      <vt:variant>
        <vt:lpwstr/>
      </vt:variant>
      <vt:variant>
        <vt:lpwstr>_Toc198050303</vt:lpwstr>
      </vt:variant>
      <vt:variant>
        <vt:i4>1966143</vt:i4>
      </vt:variant>
      <vt:variant>
        <vt:i4>50</vt:i4>
      </vt:variant>
      <vt:variant>
        <vt:i4>0</vt:i4>
      </vt:variant>
      <vt:variant>
        <vt:i4>5</vt:i4>
      </vt:variant>
      <vt:variant>
        <vt:lpwstr/>
      </vt:variant>
      <vt:variant>
        <vt:lpwstr>_Toc198050302</vt:lpwstr>
      </vt:variant>
      <vt:variant>
        <vt:i4>1966143</vt:i4>
      </vt:variant>
      <vt:variant>
        <vt:i4>44</vt:i4>
      </vt:variant>
      <vt:variant>
        <vt:i4>0</vt:i4>
      </vt:variant>
      <vt:variant>
        <vt:i4>5</vt:i4>
      </vt:variant>
      <vt:variant>
        <vt:lpwstr/>
      </vt:variant>
      <vt:variant>
        <vt:lpwstr>_Toc198050301</vt:lpwstr>
      </vt:variant>
      <vt:variant>
        <vt:i4>1966143</vt:i4>
      </vt:variant>
      <vt:variant>
        <vt:i4>38</vt:i4>
      </vt:variant>
      <vt:variant>
        <vt:i4>0</vt:i4>
      </vt:variant>
      <vt:variant>
        <vt:i4>5</vt:i4>
      </vt:variant>
      <vt:variant>
        <vt:lpwstr/>
      </vt:variant>
      <vt:variant>
        <vt:lpwstr>_Toc198050300</vt:lpwstr>
      </vt:variant>
      <vt:variant>
        <vt:i4>1507390</vt:i4>
      </vt:variant>
      <vt:variant>
        <vt:i4>32</vt:i4>
      </vt:variant>
      <vt:variant>
        <vt:i4>0</vt:i4>
      </vt:variant>
      <vt:variant>
        <vt:i4>5</vt:i4>
      </vt:variant>
      <vt:variant>
        <vt:lpwstr/>
      </vt:variant>
      <vt:variant>
        <vt:lpwstr>_Toc198050299</vt:lpwstr>
      </vt:variant>
      <vt:variant>
        <vt:i4>1507390</vt:i4>
      </vt:variant>
      <vt:variant>
        <vt:i4>26</vt:i4>
      </vt:variant>
      <vt:variant>
        <vt:i4>0</vt:i4>
      </vt:variant>
      <vt:variant>
        <vt:i4>5</vt:i4>
      </vt:variant>
      <vt:variant>
        <vt:lpwstr/>
      </vt:variant>
      <vt:variant>
        <vt:lpwstr>_Toc198050298</vt:lpwstr>
      </vt:variant>
      <vt:variant>
        <vt:i4>1507390</vt:i4>
      </vt:variant>
      <vt:variant>
        <vt:i4>20</vt:i4>
      </vt:variant>
      <vt:variant>
        <vt:i4>0</vt:i4>
      </vt:variant>
      <vt:variant>
        <vt:i4>5</vt:i4>
      </vt:variant>
      <vt:variant>
        <vt:lpwstr/>
      </vt:variant>
      <vt:variant>
        <vt:lpwstr>_Toc198050297</vt:lpwstr>
      </vt:variant>
      <vt:variant>
        <vt:i4>1507390</vt:i4>
      </vt:variant>
      <vt:variant>
        <vt:i4>14</vt:i4>
      </vt:variant>
      <vt:variant>
        <vt:i4>0</vt:i4>
      </vt:variant>
      <vt:variant>
        <vt:i4>5</vt:i4>
      </vt:variant>
      <vt:variant>
        <vt:lpwstr/>
      </vt:variant>
      <vt:variant>
        <vt:lpwstr>_Toc198050296</vt:lpwstr>
      </vt:variant>
      <vt:variant>
        <vt:i4>1507390</vt:i4>
      </vt:variant>
      <vt:variant>
        <vt:i4>8</vt:i4>
      </vt:variant>
      <vt:variant>
        <vt:i4>0</vt:i4>
      </vt:variant>
      <vt:variant>
        <vt:i4>5</vt:i4>
      </vt:variant>
      <vt:variant>
        <vt:lpwstr/>
      </vt:variant>
      <vt:variant>
        <vt:lpwstr>_Toc198050295</vt:lpwstr>
      </vt:variant>
      <vt:variant>
        <vt:i4>1507390</vt:i4>
      </vt:variant>
      <vt:variant>
        <vt:i4>2</vt:i4>
      </vt:variant>
      <vt:variant>
        <vt:i4>0</vt:i4>
      </vt:variant>
      <vt:variant>
        <vt:i4>5</vt:i4>
      </vt:variant>
      <vt:variant>
        <vt:lpwstr/>
      </vt:variant>
      <vt:variant>
        <vt:lpwstr>_Toc198050294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BF0420242025</dc:title>
  <dc:subject>Det här är ett exempel på undertitel</dc:subject>
  <dc:creator>Theresia Sjöberg</dc:creator>
  <cp:keywords/>
  <dc:description/>
  <cp:lastModifiedBy>Jessica Laaksonen</cp:lastModifiedBy>
  <cp:revision>2</cp:revision>
  <cp:lastPrinted>2025-05-14T09:21:00Z</cp:lastPrinted>
  <dcterms:created xsi:type="dcterms:W3CDTF">2025-05-14T10:44:00Z</dcterms:created>
  <dcterms:modified xsi:type="dcterms:W3CDTF">2025-05-14T10:44:00Z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0x0101002E776D875A060A4FB69E103FFB0B4BA0</vt:lpwstr>
  </property>
</Properties>
</file>