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8E5F70" w:rsidRPr="00635B59" w14:paraId="7F9F5A1D" w14:textId="77777777">
        <w:trPr>
          <w:cantSplit/>
          <w:trHeight w:val="20"/>
        </w:trPr>
        <w:tc>
          <w:tcPr>
            <w:tcW w:w="861" w:type="dxa"/>
            <w:vMerge w:val="restart"/>
          </w:tcPr>
          <w:p w14:paraId="5A69C2C1" w14:textId="2AECDDD8" w:rsidR="008E5F70" w:rsidRPr="00635B59" w:rsidRDefault="00395ECB">
            <w:pPr>
              <w:pStyle w:val="xLedtext"/>
              <w:rPr>
                <w:noProof/>
              </w:rPr>
            </w:pPr>
            <w:bookmarkStart w:id="0" w:name="_top"/>
            <w:bookmarkEnd w:id="0"/>
            <w:r w:rsidRPr="00635B59">
              <w:rPr>
                <w:noProof/>
              </w:rPr>
              <w:drawing>
                <wp:inline distT="0" distB="0" distL="0" distR="0" wp14:anchorId="09902BEB" wp14:editId="5085752B">
                  <wp:extent cx="476885" cy="683895"/>
                  <wp:effectExtent l="0" t="0" r="0" b="0"/>
                  <wp:docPr id="2" name="Bild 2"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885" cy="683895"/>
                          </a:xfrm>
                          <a:prstGeom prst="rect">
                            <a:avLst/>
                          </a:prstGeom>
                          <a:noFill/>
                          <a:ln>
                            <a:noFill/>
                          </a:ln>
                        </pic:spPr>
                      </pic:pic>
                    </a:graphicData>
                  </a:graphic>
                </wp:inline>
              </w:drawing>
            </w:r>
          </w:p>
        </w:tc>
        <w:tc>
          <w:tcPr>
            <w:tcW w:w="8736" w:type="dxa"/>
            <w:gridSpan w:val="3"/>
            <w:vAlign w:val="bottom"/>
          </w:tcPr>
          <w:p w14:paraId="266158FB" w14:textId="0E9FC4EC" w:rsidR="008E5F70" w:rsidRPr="00635B59" w:rsidRDefault="00395ECB">
            <w:pPr>
              <w:pStyle w:val="xMellanrum"/>
            </w:pPr>
            <w:r w:rsidRPr="00635B59">
              <w:rPr>
                <w:noProof/>
              </w:rPr>
              <w:drawing>
                <wp:inline distT="0" distB="0" distL="0" distR="0" wp14:anchorId="7AF1844D" wp14:editId="745F7F33">
                  <wp:extent cx="47625" cy="47625"/>
                  <wp:effectExtent l="0" t="0" r="0" b="0"/>
                  <wp:docPr id="3" name="Bild 3"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8E5F70" w:rsidRPr="00635B59" w14:paraId="1FE50E8A" w14:textId="77777777">
        <w:trPr>
          <w:cantSplit/>
          <w:trHeight w:val="299"/>
        </w:trPr>
        <w:tc>
          <w:tcPr>
            <w:tcW w:w="861" w:type="dxa"/>
            <w:vMerge/>
          </w:tcPr>
          <w:p w14:paraId="1F510EF0" w14:textId="77777777" w:rsidR="008E5F70" w:rsidRPr="00635B59" w:rsidRDefault="008E5F70">
            <w:pPr>
              <w:pStyle w:val="xLedtext"/>
            </w:pPr>
          </w:p>
        </w:tc>
        <w:tc>
          <w:tcPr>
            <w:tcW w:w="4448" w:type="dxa"/>
            <w:vAlign w:val="bottom"/>
          </w:tcPr>
          <w:p w14:paraId="03B6BF2B" w14:textId="77777777" w:rsidR="008E5F70" w:rsidRPr="00635B59" w:rsidRDefault="008E5F70">
            <w:pPr>
              <w:pStyle w:val="xAvsandare1"/>
            </w:pPr>
            <w:r w:rsidRPr="00635B59">
              <w:t>Ålands lagting</w:t>
            </w:r>
          </w:p>
        </w:tc>
        <w:tc>
          <w:tcPr>
            <w:tcW w:w="4288" w:type="dxa"/>
            <w:gridSpan w:val="2"/>
            <w:vAlign w:val="bottom"/>
          </w:tcPr>
          <w:p w14:paraId="14D08E05" w14:textId="2FE302BA" w:rsidR="008E5F70" w:rsidRPr="00635B59" w:rsidRDefault="00D73A0F" w:rsidP="00AE7E1A">
            <w:pPr>
              <w:pStyle w:val="xDokTypNr"/>
            </w:pPr>
            <w:r w:rsidRPr="00635B59">
              <w:t xml:space="preserve">BETÄNKANDE </w:t>
            </w:r>
            <w:r w:rsidR="00EA37EE" w:rsidRPr="00635B59">
              <w:t xml:space="preserve">nr </w:t>
            </w:r>
            <w:r w:rsidR="003A38BD">
              <w:t>13</w:t>
            </w:r>
            <w:r w:rsidR="00EA37EE" w:rsidRPr="00635B59">
              <w:t>/</w:t>
            </w:r>
            <w:proofErr w:type="gramStart"/>
            <w:r w:rsidR="00EA37EE" w:rsidRPr="00635B59">
              <w:t>20</w:t>
            </w:r>
            <w:r w:rsidR="00714228" w:rsidRPr="00635B59">
              <w:t>2</w:t>
            </w:r>
            <w:r w:rsidR="00544694">
              <w:t>4</w:t>
            </w:r>
            <w:r w:rsidR="00EA37EE" w:rsidRPr="00635B59">
              <w:t>-20</w:t>
            </w:r>
            <w:r w:rsidR="009A39E0" w:rsidRPr="00635B59">
              <w:t>2</w:t>
            </w:r>
            <w:r w:rsidR="00544694">
              <w:t>5</w:t>
            </w:r>
            <w:proofErr w:type="gramEnd"/>
          </w:p>
        </w:tc>
      </w:tr>
      <w:tr w:rsidR="008E5F70" w:rsidRPr="00635B59" w14:paraId="3F28EEF7" w14:textId="77777777">
        <w:trPr>
          <w:cantSplit/>
          <w:trHeight w:val="238"/>
        </w:trPr>
        <w:tc>
          <w:tcPr>
            <w:tcW w:w="861" w:type="dxa"/>
            <w:vMerge/>
          </w:tcPr>
          <w:p w14:paraId="316B8ADE" w14:textId="77777777" w:rsidR="008E5F70" w:rsidRPr="00635B59" w:rsidRDefault="008E5F70">
            <w:pPr>
              <w:pStyle w:val="xLedtext"/>
            </w:pPr>
          </w:p>
        </w:tc>
        <w:tc>
          <w:tcPr>
            <w:tcW w:w="4448" w:type="dxa"/>
            <w:vAlign w:val="bottom"/>
          </w:tcPr>
          <w:p w14:paraId="05BB2C1C" w14:textId="77777777" w:rsidR="008E5F70" w:rsidRPr="00635B59" w:rsidRDefault="008E5F70">
            <w:pPr>
              <w:pStyle w:val="xLedtext"/>
            </w:pPr>
          </w:p>
        </w:tc>
        <w:tc>
          <w:tcPr>
            <w:tcW w:w="1725" w:type="dxa"/>
            <w:vAlign w:val="bottom"/>
          </w:tcPr>
          <w:p w14:paraId="7897F041" w14:textId="77777777" w:rsidR="008E5F70" w:rsidRPr="00635B59" w:rsidRDefault="008E5F70">
            <w:pPr>
              <w:pStyle w:val="xLedtext"/>
            </w:pPr>
            <w:r w:rsidRPr="00635B59">
              <w:t>Datum</w:t>
            </w:r>
          </w:p>
        </w:tc>
        <w:tc>
          <w:tcPr>
            <w:tcW w:w="2563" w:type="dxa"/>
            <w:vAlign w:val="bottom"/>
          </w:tcPr>
          <w:p w14:paraId="77E8F5C1" w14:textId="77777777" w:rsidR="008E5F70" w:rsidRPr="00635B59" w:rsidRDefault="008E5F70">
            <w:pPr>
              <w:pStyle w:val="xLedtext"/>
            </w:pPr>
          </w:p>
        </w:tc>
      </w:tr>
      <w:tr w:rsidR="008E5F70" w:rsidRPr="00635B59" w14:paraId="01FFBC4F" w14:textId="77777777">
        <w:trPr>
          <w:cantSplit/>
          <w:trHeight w:val="238"/>
        </w:trPr>
        <w:tc>
          <w:tcPr>
            <w:tcW w:w="861" w:type="dxa"/>
            <w:vMerge/>
          </w:tcPr>
          <w:p w14:paraId="20644B54" w14:textId="77777777" w:rsidR="008E5F70" w:rsidRPr="00635B59" w:rsidRDefault="008E5F70">
            <w:pPr>
              <w:pStyle w:val="xAvsandare2"/>
            </w:pPr>
          </w:p>
        </w:tc>
        <w:tc>
          <w:tcPr>
            <w:tcW w:w="4448" w:type="dxa"/>
            <w:vAlign w:val="center"/>
          </w:tcPr>
          <w:p w14:paraId="42AAA7F0" w14:textId="77777777" w:rsidR="008E5F70" w:rsidRPr="00635B59" w:rsidRDefault="008E5F70">
            <w:pPr>
              <w:pStyle w:val="xAvsandare2"/>
            </w:pPr>
            <w:r w:rsidRPr="00635B59">
              <w:t>Finans- och näringsutskottet</w:t>
            </w:r>
          </w:p>
        </w:tc>
        <w:tc>
          <w:tcPr>
            <w:tcW w:w="1725" w:type="dxa"/>
            <w:vAlign w:val="center"/>
          </w:tcPr>
          <w:p w14:paraId="27F97489" w14:textId="3A92E2AC" w:rsidR="008E5F70" w:rsidRPr="00635B59" w:rsidRDefault="00EA37EE" w:rsidP="00552839">
            <w:pPr>
              <w:pStyle w:val="xDatum1"/>
            </w:pPr>
            <w:r w:rsidRPr="00635B59">
              <w:t>20</w:t>
            </w:r>
            <w:r w:rsidR="003C1E00" w:rsidRPr="00635B59">
              <w:t>2</w:t>
            </w:r>
            <w:r w:rsidR="002335F1">
              <w:t>5</w:t>
            </w:r>
            <w:r w:rsidRPr="00635B59">
              <w:t>-</w:t>
            </w:r>
            <w:r w:rsidR="002335F1">
              <w:t>0</w:t>
            </w:r>
            <w:r w:rsidR="0012031A">
              <w:t>3</w:t>
            </w:r>
            <w:r w:rsidR="002E0D63" w:rsidRPr="00635B59">
              <w:t>-</w:t>
            </w:r>
            <w:r w:rsidR="0012031A">
              <w:t>04</w:t>
            </w:r>
          </w:p>
        </w:tc>
        <w:tc>
          <w:tcPr>
            <w:tcW w:w="2563" w:type="dxa"/>
            <w:vAlign w:val="center"/>
          </w:tcPr>
          <w:p w14:paraId="27F87726" w14:textId="77777777" w:rsidR="008E5F70" w:rsidRPr="00635B59" w:rsidRDefault="008E5F70">
            <w:pPr>
              <w:pStyle w:val="xBeteckning1"/>
            </w:pPr>
          </w:p>
        </w:tc>
      </w:tr>
      <w:tr w:rsidR="008E5F70" w:rsidRPr="00635B59" w14:paraId="2D7EF31B" w14:textId="77777777">
        <w:trPr>
          <w:cantSplit/>
          <w:trHeight w:val="238"/>
        </w:trPr>
        <w:tc>
          <w:tcPr>
            <w:tcW w:w="861" w:type="dxa"/>
            <w:vMerge/>
          </w:tcPr>
          <w:p w14:paraId="4AE7CB76" w14:textId="77777777" w:rsidR="008E5F70" w:rsidRPr="00635B59" w:rsidRDefault="008E5F70">
            <w:pPr>
              <w:pStyle w:val="xLedtext"/>
            </w:pPr>
          </w:p>
        </w:tc>
        <w:tc>
          <w:tcPr>
            <w:tcW w:w="4448" w:type="dxa"/>
            <w:vAlign w:val="bottom"/>
          </w:tcPr>
          <w:p w14:paraId="39754084" w14:textId="77777777" w:rsidR="008E5F70" w:rsidRPr="00635B59" w:rsidRDefault="008E5F70">
            <w:pPr>
              <w:pStyle w:val="xLedtext"/>
            </w:pPr>
          </w:p>
        </w:tc>
        <w:tc>
          <w:tcPr>
            <w:tcW w:w="1725" w:type="dxa"/>
            <w:vAlign w:val="bottom"/>
          </w:tcPr>
          <w:p w14:paraId="6238DFD8" w14:textId="77777777" w:rsidR="008E5F70" w:rsidRPr="00635B59" w:rsidRDefault="008E5F70">
            <w:pPr>
              <w:pStyle w:val="xLedtext"/>
            </w:pPr>
          </w:p>
        </w:tc>
        <w:tc>
          <w:tcPr>
            <w:tcW w:w="2563" w:type="dxa"/>
            <w:vAlign w:val="bottom"/>
          </w:tcPr>
          <w:p w14:paraId="3AF03DC8" w14:textId="77777777" w:rsidR="008E5F70" w:rsidRPr="00635B59" w:rsidRDefault="008E5F70">
            <w:pPr>
              <w:pStyle w:val="xLedtext"/>
            </w:pPr>
          </w:p>
        </w:tc>
      </w:tr>
      <w:tr w:rsidR="008E5F70" w:rsidRPr="00635B59" w14:paraId="2D7731F3" w14:textId="77777777">
        <w:trPr>
          <w:cantSplit/>
          <w:trHeight w:val="238"/>
        </w:trPr>
        <w:tc>
          <w:tcPr>
            <w:tcW w:w="861" w:type="dxa"/>
            <w:vMerge/>
            <w:tcBorders>
              <w:bottom w:val="single" w:sz="4" w:space="0" w:color="auto"/>
            </w:tcBorders>
          </w:tcPr>
          <w:p w14:paraId="7A41174A" w14:textId="77777777" w:rsidR="008E5F70" w:rsidRPr="00635B59" w:rsidRDefault="008E5F70">
            <w:pPr>
              <w:pStyle w:val="xAvsandare3"/>
            </w:pPr>
          </w:p>
        </w:tc>
        <w:tc>
          <w:tcPr>
            <w:tcW w:w="4448" w:type="dxa"/>
            <w:tcBorders>
              <w:bottom w:val="single" w:sz="4" w:space="0" w:color="auto"/>
            </w:tcBorders>
            <w:vAlign w:val="center"/>
          </w:tcPr>
          <w:p w14:paraId="2E2772D6" w14:textId="77777777" w:rsidR="008E5F70" w:rsidRPr="00635B59" w:rsidRDefault="008E5F70">
            <w:pPr>
              <w:pStyle w:val="xAvsandare3"/>
            </w:pPr>
          </w:p>
        </w:tc>
        <w:tc>
          <w:tcPr>
            <w:tcW w:w="1725" w:type="dxa"/>
            <w:tcBorders>
              <w:bottom w:val="single" w:sz="4" w:space="0" w:color="auto"/>
            </w:tcBorders>
            <w:vAlign w:val="center"/>
          </w:tcPr>
          <w:p w14:paraId="3A6D4672" w14:textId="77777777" w:rsidR="008E5F70" w:rsidRPr="00635B59" w:rsidRDefault="008E5F70">
            <w:pPr>
              <w:pStyle w:val="xDatum2"/>
            </w:pPr>
          </w:p>
        </w:tc>
        <w:tc>
          <w:tcPr>
            <w:tcW w:w="2563" w:type="dxa"/>
            <w:tcBorders>
              <w:bottom w:val="single" w:sz="4" w:space="0" w:color="auto"/>
            </w:tcBorders>
            <w:vAlign w:val="center"/>
          </w:tcPr>
          <w:p w14:paraId="0D3460EE" w14:textId="77777777" w:rsidR="008E5F70" w:rsidRPr="00635B59" w:rsidRDefault="008E5F70">
            <w:pPr>
              <w:pStyle w:val="xBeteckning2"/>
            </w:pPr>
          </w:p>
        </w:tc>
      </w:tr>
      <w:tr w:rsidR="008E5F70" w:rsidRPr="00635B59" w14:paraId="4A12D499" w14:textId="77777777">
        <w:trPr>
          <w:cantSplit/>
          <w:trHeight w:val="238"/>
        </w:trPr>
        <w:tc>
          <w:tcPr>
            <w:tcW w:w="861" w:type="dxa"/>
            <w:tcBorders>
              <w:top w:val="single" w:sz="4" w:space="0" w:color="auto"/>
            </w:tcBorders>
            <w:vAlign w:val="bottom"/>
          </w:tcPr>
          <w:p w14:paraId="50C4068D" w14:textId="77777777" w:rsidR="008E5F70" w:rsidRPr="00635B59" w:rsidRDefault="008E5F70">
            <w:pPr>
              <w:pStyle w:val="xLedtext"/>
            </w:pPr>
          </w:p>
        </w:tc>
        <w:tc>
          <w:tcPr>
            <w:tcW w:w="4448" w:type="dxa"/>
            <w:tcBorders>
              <w:top w:val="single" w:sz="4" w:space="0" w:color="auto"/>
            </w:tcBorders>
            <w:vAlign w:val="bottom"/>
          </w:tcPr>
          <w:p w14:paraId="0B3C2FCF" w14:textId="77777777" w:rsidR="008E5F70" w:rsidRPr="00635B59" w:rsidRDefault="008E5F70">
            <w:pPr>
              <w:pStyle w:val="xLedtext"/>
            </w:pPr>
          </w:p>
        </w:tc>
        <w:tc>
          <w:tcPr>
            <w:tcW w:w="4288" w:type="dxa"/>
            <w:gridSpan w:val="2"/>
            <w:tcBorders>
              <w:top w:val="single" w:sz="4" w:space="0" w:color="auto"/>
            </w:tcBorders>
            <w:vAlign w:val="bottom"/>
          </w:tcPr>
          <w:p w14:paraId="1F02D0D9" w14:textId="77777777" w:rsidR="008E5F70" w:rsidRPr="00635B59" w:rsidRDefault="008E5F70">
            <w:pPr>
              <w:pStyle w:val="xLedtext"/>
            </w:pPr>
          </w:p>
        </w:tc>
      </w:tr>
      <w:tr w:rsidR="008E5F70" w:rsidRPr="00635B59" w14:paraId="00AB98B7" w14:textId="77777777">
        <w:trPr>
          <w:cantSplit/>
          <w:trHeight w:val="238"/>
        </w:trPr>
        <w:tc>
          <w:tcPr>
            <w:tcW w:w="861" w:type="dxa"/>
          </w:tcPr>
          <w:p w14:paraId="4F72BB29" w14:textId="77777777" w:rsidR="008E5F70" w:rsidRPr="00635B59" w:rsidRDefault="008E5F70">
            <w:pPr>
              <w:pStyle w:val="xCelltext"/>
            </w:pPr>
          </w:p>
        </w:tc>
        <w:tc>
          <w:tcPr>
            <w:tcW w:w="4448" w:type="dxa"/>
            <w:vMerge w:val="restart"/>
          </w:tcPr>
          <w:p w14:paraId="7F82FBF7" w14:textId="77777777" w:rsidR="008E5F70" w:rsidRPr="00635B59" w:rsidRDefault="008E5F70">
            <w:pPr>
              <w:pStyle w:val="xMottagare1"/>
            </w:pPr>
            <w:r w:rsidRPr="00635B59">
              <w:t>Till Ålands lagting</w:t>
            </w:r>
          </w:p>
        </w:tc>
        <w:tc>
          <w:tcPr>
            <w:tcW w:w="4288" w:type="dxa"/>
            <w:gridSpan w:val="2"/>
            <w:vMerge w:val="restart"/>
          </w:tcPr>
          <w:p w14:paraId="5F093E65" w14:textId="77777777" w:rsidR="008E5F70" w:rsidRPr="00635B59" w:rsidRDefault="008E5F70">
            <w:pPr>
              <w:pStyle w:val="xMottagare1"/>
              <w:tabs>
                <w:tab w:val="left" w:pos="2349"/>
              </w:tabs>
            </w:pPr>
          </w:p>
        </w:tc>
      </w:tr>
      <w:tr w:rsidR="008E5F70" w:rsidRPr="00635B59" w14:paraId="2E8F692B" w14:textId="77777777">
        <w:trPr>
          <w:cantSplit/>
          <w:trHeight w:val="238"/>
        </w:trPr>
        <w:tc>
          <w:tcPr>
            <w:tcW w:w="861" w:type="dxa"/>
          </w:tcPr>
          <w:p w14:paraId="520E46CC" w14:textId="77777777" w:rsidR="008E5F70" w:rsidRPr="00635B59" w:rsidRDefault="008E5F70">
            <w:pPr>
              <w:pStyle w:val="xCelltext"/>
            </w:pPr>
          </w:p>
        </w:tc>
        <w:tc>
          <w:tcPr>
            <w:tcW w:w="4448" w:type="dxa"/>
            <w:vMerge/>
            <w:vAlign w:val="center"/>
          </w:tcPr>
          <w:p w14:paraId="08BEE14C" w14:textId="77777777" w:rsidR="008E5F70" w:rsidRPr="00635B59" w:rsidRDefault="008E5F70">
            <w:pPr>
              <w:pStyle w:val="xCelltext"/>
            </w:pPr>
          </w:p>
        </w:tc>
        <w:tc>
          <w:tcPr>
            <w:tcW w:w="4288" w:type="dxa"/>
            <w:gridSpan w:val="2"/>
            <w:vMerge/>
            <w:vAlign w:val="center"/>
          </w:tcPr>
          <w:p w14:paraId="1DD5CFBE" w14:textId="77777777" w:rsidR="008E5F70" w:rsidRPr="00635B59" w:rsidRDefault="008E5F70">
            <w:pPr>
              <w:pStyle w:val="xCelltext"/>
            </w:pPr>
          </w:p>
        </w:tc>
      </w:tr>
      <w:tr w:rsidR="008E5F70" w:rsidRPr="00635B59" w14:paraId="59DA4CCC" w14:textId="77777777">
        <w:trPr>
          <w:cantSplit/>
          <w:trHeight w:val="238"/>
        </w:trPr>
        <w:tc>
          <w:tcPr>
            <w:tcW w:w="861" w:type="dxa"/>
          </w:tcPr>
          <w:p w14:paraId="4EC2527D" w14:textId="77777777" w:rsidR="008E5F70" w:rsidRPr="00635B59" w:rsidRDefault="008E5F70">
            <w:pPr>
              <w:pStyle w:val="xCelltext"/>
            </w:pPr>
          </w:p>
        </w:tc>
        <w:tc>
          <w:tcPr>
            <w:tcW w:w="4448" w:type="dxa"/>
            <w:vMerge/>
            <w:vAlign w:val="center"/>
          </w:tcPr>
          <w:p w14:paraId="0FE36446" w14:textId="77777777" w:rsidR="008E5F70" w:rsidRPr="00635B59" w:rsidRDefault="008E5F70">
            <w:pPr>
              <w:pStyle w:val="xCelltext"/>
            </w:pPr>
          </w:p>
        </w:tc>
        <w:tc>
          <w:tcPr>
            <w:tcW w:w="4288" w:type="dxa"/>
            <w:gridSpan w:val="2"/>
            <w:vMerge/>
            <w:vAlign w:val="center"/>
          </w:tcPr>
          <w:p w14:paraId="218A8342" w14:textId="77777777" w:rsidR="008E5F70" w:rsidRPr="00635B59" w:rsidRDefault="008E5F70">
            <w:pPr>
              <w:pStyle w:val="xCelltext"/>
            </w:pPr>
          </w:p>
        </w:tc>
      </w:tr>
      <w:tr w:rsidR="008E5F70" w:rsidRPr="00635B59" w14:paraId="29199FD9" w14:textId="77777777">
        <w:trPr>
          <w:cantSplit/>
          <w:trHeight w:val="238"/>
        </w:trPr>
        <w:tc>
          <w:tcPr>
            <w:tcW w:w="861" w:type="dxa"/>
          </w:tcPr>
          <w:p w14:paraId="26C11570" w14:textId="77777777" w:rsidR="008E5F70" w:rsidRPr="00635B59" w:rsidRDefault="008E5F70">
            <w:pPr>
              <w:pStyle w:val="xCelltext"/>
            </w:pPr>
          </w:p>
        </w:tc>
        <w:tc>
          <w:tcPr>
            <w:tcW w:w="4448" w:type="dxa"/>
            <w:vMerge/>
            <w:vAlign w:val="center"/>
          </w:tcPr>
          <w:p w14:paraId="58602FAB" w14:textId="77777777" w:rsidR="008E5F70" w:rsidRPr="00635B59" w:rsidRDefault="008E5F70">
            <w:pPr>
              <w:pStyle w:val="xCelltext"/>
            </w:pPr>
          </w:p>
        </w:tc>
        <w:tc>
          <w:tcPr>
            <w:tcW w:w="4288" w:type="dxa"/>
            <w:gridSpan w:val="2"/>
            <w:vMerge/>
            <w:vAlign w:val="center"/>
          </w:tcPr>
          <w:p w14:paraId="7D11A5FC" w14:textId="77777777" w:rsidR="008E5F70" w:rsidRPr="00635B59" w:rsidRDefault="008E5F70">
            <w:pPr>
              <w:pStyle w:val="xCelltext"/>
            </w:pPr>
          </w:p>
        </w:tc>
      </w:tr>
      <w:tr w:rsidR="008E5F70" w:rsidRPr="00635B59" w14:paraId="44BF6780" w14:textId="77777777">
        <w:trPr>
          <w:cantSplit/>
          <w:trHeight w:val="238"/>
        </w:trPr>
        <w:tc>
          <w:tcPr>
            <w:tcW w:w="861" w:type="dxa"/>
          </w:tcPr>
          <w:p w14:paraId="5715FF81" w14:textId="77777777" w:rsidR="008E5F70" w:rsidRPr="00635B59" w:rsidRDefault="008E5F70">
            <w:pPr>
              <w:pStyle w:val="xCelltext"/>
            </w:pPr>
          </w:p>
        </w:tc>
        <w:tc>
          <w:tcPr>
            <w:tcW w:w="4448" w:type="dxa"/>
            <w:vMerge/>
            <w:vAlign w:val="center"/>
          </w:tcPr>
          <w:p w14:paraId="01F7D022" w14:textId="77777777" w:rsidR="008E5F70" w:rsidRPr="00635B59" w:rsidRDefault="008E5F70">
            <w:pPr>
              <w:pStyle w:val="xCelltext"/>
            </w:pPr>
          </w:p>
        </w:tc>
        <w:tc>
          <w:tcPr>
            <w:tcW w:w="4288" w:type="dxa"/>
            <w:gridSpan w:val="2"/>
            <w:vMerge/>
            <w:vAlign w:val="center"/>
          </w:tcPr>
          <w:p w14:paraId="1AF85AC8" w14:textId="77777777" w:rsidR="008E5F70" w:rsidRPr="00635B59" w:rsidRDefault="008E5F70">
            <w:pPr>
              <w:pStyle w:val="xCelltext"/>
            </w:pPr>
          </w:p>
        </w:tc>
      </w:tr>
    </w:tbl>
    <w:p w14:paraId="7DF276DB" w14:textId="77777777" w:rsidR="008E5F70" w:rsidRPr="00635B59" w:rsidRDefault="008E5F70">
      <w:pPr>
        <w:rPr>
          <w:b/>
          <w:bCs/>
        </w:rPr>
        <w:sectPr w:rsidR="008E5F70" w:rsidRPr="00635B59">
          <w:footerReference w:type="even" r:id="rId10"/>
          <w:footerReference w:type="default" r:id="rId11"/>
          <w:pgSz w:w="11906" w:h="16838" w:code="9"/>
          <w:pgMar w:top="567" w:right="1134" w:bottom="1134" w:left="1191" w:header="624" w:footer="737" w:gutter="0"/>
          <w:cols w:space="708"/>
          <w:docGrid w:linePitch="360"/>
        </w:sectPr>
      </w:pPr>
    </w:p>
    <w:p w14:paraId="59C6BC33" w14:textId="77777777" w:rsidR="008E5F70" w:rsidRPr="00635B59" w:rsidRDefault="008E5F70">
      <w:pPr>
        <w:pStyle w:val="ArendeOverRubrik"/>
      </w:pPr>
      <w:r w:rsidRPr="00635B59">
        <w:t>Finans- och näringsutskottets betänkande</w:t>
      </w:r>
    </w:p>
    <w:p w14:paraId="382EC81F" w14:textId="3B754321" w:rsidR="008E5F70" w:rsidRPr="00635B59" w:rsidRDefault="00AD3379">
      <w:pPr>
        <w:pStyle w:val="ArendeRubrik"/>
      </w:pPr>
      <w:r>
        <w:t xml:space="preserve">Förslag till </w:t>
      </w:r>
      <w:r w:rsidR="00AF673C">
        <w:t>f</w:t>
      </w:r>
      <w:r w:rsidR="00395122">
        <w:t>örsta</w:t>
      </w:r>
      <w:r>
        <w:t xml:space="preserve"> </w:t>
      </w:r>
      <w:r w:rsidR="00E65A64">
        <w:t xml:space="preserve">ändring av </w:t>
      </w:r>
      <w:r w:rsidR="0018294C" w:rsidRPr="00635B59">
        <w:t>b</w:t>
      </w:r>
      <w:r w:rsidR="0064597C" w:rsidRPr="00635B59">
        <w:t>udget</w:t>
      </w:r>
      <w:r w:rsidR="002335F1">
        <w:t>en</w:t>
      </w:r>
      <w:r w:rsidR="0064597C" w:rsidRPr="00635B59">
        <w:t xml:space="preserve"> för </w:t>
      </w:r>
      <w:r w:rsidR="0018294C" w:rsidRPr="00635B59">
        <w:t>år 202</w:t>
      </w:r>
      <w:r w:rsidR="002335F1">
        <w:t>5</w:t>
      </w:r>
    </w:p>
    <w:p w14:paraId="715F0C15" w14:textId="061E4428" w:rsidR="00E027F8" w:rsidRDefault="002520ED" w:rsidP="00AF673C">
      <w:pPr>
        <w:pStyle w:val="ArendeUnderRubrik"/>
      </w:pPr>
      <w:r>
        <w:t>Landskapsregeringens b</w:t>
      </w:r>
      <w:r w:rsidR="008E5F70" w:rsidRPr="00635B59">
        <w:t>udgetf</w:t>
      </w:r>
      <w:r w:rsidR="002E0D63" w:rsidRPr="00635B59">
        <w:t xml:space="preserve">örslag nr </w:t>
      </w:r>
      <w:r w:rsidR="002335F1">
        <w:t>3</w:t>
      </w:r>
      <w:r w:rsidR="00A95DC6">
        <w:t>/</w:t>
      </w:r>
      <w:proofErr w:type="gramStart"/>
      <w:r w:rsidR="002E0D63" w:rsidRPr="00635B59">
        <w:t>20</w:t>
      </w:r>
      <w:r w:rsidR="00F57D57" w:rsidRPr="00635B59">
        <w:t>2</w:t>
      </w:r>
      <w:r w:rsidR="00AF673C">
        <w:t>4</w:t>
      </w:r>
      <w:r w:rsidR="002E0D63" w:rsidRPr="00635B59">
        <w:t>-20</w:t>
      </w:r>
      <w:r w:rsidR="00E032FB" w:rsidRPr="00635B59">
        <w:t>2</w:t>
      </w:r>
      <w:r w:rsidR="00AF673C">
        <w:t>5</w:t>
      </w:r>
      <w:proofErr w:type="gramEnd"/>
    </w:p>
    <w:p w14:paraId="4DB9396D" w14:textId="63326C0E" w:rsidR="008E5F70" w:rsidRPr="00635B59" w:rsidRDefault="008E5F70" w:rsidP="00CA59B6">
      <w:pPr>
        <w:pStyle w:val="ArendeUnderRubrik"/>
        <w:numPr>
          <w:ilvl w:val="0"/>
          <w:numId w:val="0"/>
        </w:numPr>
        <w:ind w:left="283"/>
      </w:pPr>
    </w:p>
    <w:p w14:paraId="55DCFA3D" w14:textId="4663442B" w:rsidR="008E5F70" w:rsidRPr="00635B59" w:rsidRDefault="008E5F70" w:rsidP="002909FB">
      <w:pPr>
        <w:pStyle w:val="ANormal"/>
        <w:ind w:left="283"/>
        <w:rPr>
          <w:b/>
          <w:sz w:val="32"/>
          <w:szCs w:val="32"/>
        </w:rPr>
      </w:pPr>
      <w:r w:rsidRPr="00635B59">
        <w:rPr>
          <w:b/>
          <w:sz w:val="32"/>
          <w:szCs w:val="32"/>
        </w:rPr>
        <w:tab/>
      </w:r>
      <w:r w:rsidRPr="00635B59">
        <w:rPr>
          <w:b/>
          <w:sz w:val="32"/>
          <w:szCs w:val="32"/>
        </w:rPr>
        <w:tab/>
      </w:r>
      <w:r w:rsidRPr="00635B59">
        <w:rPr>
          <w:b/>
          <w:sz w:val="32"/>
          <w:szCs w:val="32"/>
        </w:rPr>
        <w:tab/>
      </w:r>
    </w:p>
    <w:p w14:paraId="1978E8BA" w14:textId="77777777" w:rsidR="008E5F70" w:rsidRPr="00635B59" w:rsidRDefault="008E5F70" w:rsidP="00B3401E">
      <w:pPr>
        <w:pStyle w:val="Innehll1"/>
        <w:rPr>
          <w:color w:val="auto"/>
        </w:rPr>
      </w:pPr>
      <w:r w:rsidRPr="00635B59">
        <w:rPr>
          <w:color w:val="auto"/>
        </w:rPr>
        <w:t>INNEHÅLL</w:t>
      </w:r>
    </w:p>
    <w:p w14:paraId="2EFC68DF" w14:textId="18841052" w:rsidR="00477BB8" w:rsidRDefault="008E5F70">
      <w:pPr>
        <w:pStyle w:val="Innehll1"/>
        <w:rPr>
          <w:rFonts w:asciiTheme="minorHAnsi" w:eastAsiaTheme="minorEastAsia" w:hAnsiTheme="minorHAnsi" w:cstheme="minorBidi"/>
          <w:color w:val="auto"/>
          <w:kern w:val="2"/>
          <w:sz w:val="24"/>
          <w:szCs w:val="24"/>
          <w:lang w:val="sv-FI" w:eastAsia="sv-FI"/>
          <w14:ligatures w14:val="standardContextual"/>
        </w:rPr>
      </w:pPr>
      <w:r w:rsidRPr="00635B59">
        <w:rPr>
          <w:color w:val="auto"/>
        </w:rPr>
        <w:fldChar w:fldCharType="begin"/>
      </w:r>
      <w:r w:rsidRPr="00635B59">
        <w:rPr>
          <w:color w:val="auto"/>
        </w:rPr>
        <w:instrText xml:space="preserve"> TOC \o "1-1" \h \z \t "Rubrik 2;2;Rubrik 3;3;RubrikB;2;RubrikC;3" </w:instrText>
      </w:r>
      <w:r w:rsidRPr="00635B59">
        <w:rPr>
          <w:color w:val="auto"/>
        </w:rPr>
        <w:fldChar w:fldCharType="separate"/>
      </w:r>
      <w:hyperlink w:anchor="_Toc191991638" w:history="1">
        <w:r w:rsidR="00477BB8" w:rsidRPr="00881EA4">
          <w:rPr>
            <w:rStyle w:val="Hyperlnk"/>
          </w:rPr>
          <w:t>Sammanfattning</w:t>
        </w:r>
        <w:r w:rsidR="00477BB8">
          <w:rPr>
            <w:webHidden/>
          </w:rPr>
          <w:tab/>
        </w:r>
        <w:r w:rsidR="00477BB8">
          <w:rPr>
            <w:webHidden/>
          </w:rPr>
          <w:fldChar w:fldCharType="begin"/>
        </w:r>
        <w:r w:rsidR="00477BB8">
          <w:rPr>
            <w:webHidden/>
          </w:rPr>
          <w:instrText xml:space="preserve"> PAGEREF _Toc191991638 \h </w:instrText>
        </w:r>
        <w:r w:rsidR="00477BB8">
          <w:rPr>
            <w:webHidden/>
          </w:rPr>
        </w:r>
        <w:r w:rsidR="00477BB8">
          <w:rPr>
            <w:webHidden/>
          </w:rPr>
          <w:fldChar w:fldCharType="separate"/>
        </w:r>
        <w:r w:rsidR="00477BB8">
          <w:rPr>
            <w:webHidden/>
          </w:rPr>
          <w:t>1</w:t>
        </w:r>
        <w:r w:rsidR="00477BB8">
          <w:rPr>
            <w:webHidden/>
          </w:rPr>
          <w:fldChar w:fldCharType="end"/>
        </w:r>
      </w:hyperlink>
    </w:p>
    <w:p w14:paraId="24500775" w14:textId="162F1643" w:rsidR="00477BB8" w:rsidRDefault="00477BB8">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91991639" w:history="1">
        <w:r w:rsidRPr="00881EA4">
          <w:rPr>
            <w:rStyle w:val="Hyperlnk"/>
          </w:rPr>
          <w:t>Landskapsregeringens förslag</w:t>
        </w:r>
        <w:r>
          <w:rPr>
            <w:webHidden/>
          </w:rPr>
          <w:tab/>
        </w:r>
        <w:r>
          <w:rPr>
            <w:webHidden/>
          </w:rPr>
          <w:fldChar w:fldCharType="begin"/>
        </w:r>
        <w:r>
          <w:rPr>
            <w:webHidden/>
          </w:rPr>
          <w:instrText xml:space="preserve"> PAGEREF _Toc191991639 \h </w:instrText>
        </w:r>
        <w:r>
          <w:rPr>
            <w:webHidden/>
          </w:rPr>
        </w:r>
        <w:r>
          <w:rPr>
            <w:webHidden/>
          </w:rPr>
          <w:fldChar w:fldCharType="separate"/>
        </w:r>
        <w:r>
          <w:rPr>
            <w:webHidden/>
          </w:rPr>
          <w:t>1</w:t>
        </w:r>
        <w:r>
          <w:rPr>
            <w:webHidden/>
          </w:rPr>
          <w:fldChar w:fldCharType="end"/>
        </w:r>
      </w:hyperlink>
    </w:p>
    <w:p w14:paraId="2D3AE22E" w14:textId="12447ADA" w:rsidR="00477BB8" w:rsidRDefault="00477BB8">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91991640" w:history="1">
        <w:r w:rsidRPr="00881EA4">
          <w:rPr>
            <w:rStyle w:val="Hyperlnk"/>
          </w:rPr>
          <w:t>Motioner</w:t>
        </w:r>
        <w:r>
          <w:rPr>
            <w:webHidden/>
          </w:rPr>
          <w:tab/>
        </w:r>
        <w:r>
          <w:rPr>
            <w:webHidden/>
          </w:rPr>
          <w:fldChar w:fldCharType="begin"/>
        </w:r>
        <w:r>
          <w:rPr>
            <w:webHidden/>
          </w:rPr>
          <w:instrText xml:space="preserve"> PAGEREF _Toc191991640 \h </w:instrText>
        </w:r>
        <w:r>
          <w:rPr>
            <w:webHidden/>
          </w:rPr>
        </w:r>
        <w:r>
          <w:rPr>
            <w:webHidden/>
          </w:rPr>
          <w:fldChar w:fldCharType="separate"/>
        </w:r>
        <w:r>
          <w:rPr>
            <w:webHidden/>
          </w:rPr>
          <w:t>1</w:t>
        </w:r>
        <w:r>
          <w:rPr>
            <w:webHidden/>
          </w:rPr>
          <w:fldChar w:fldCharType="end"/>
        </w:r>
      </w:hyperlink>
    </w:p>
    <w:p w14:paraId="4703CDE9" w14:textId="58FB5E25" w:rsidR="00477BB8" w:rsidRDefault="00477BB8">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91991641" w:history="1">
        <w:r w:rsidRPr="00881EA4">
          <w:rPr>
            <w:rStyle w:val="Hyperlnk"/>
          </w:rPr>
          <w:t>Utskottets förslag</w:t>
        </w:r>
        <w:r>
          <w:rPr>
            <w:webHidden/>
          </w:rPr>
          <w:tab/>
        </w:r>
        <w:r>
          <w:rPr>
            <w:webHidden/>
          </w:rPr>
          <w:fldChar w:fldCharType="begin"/>
        </w:r>
        <w:r>
          <w:rPr>
            <w:webHidden/>
          </w:rPr>
          <w:instrText xml:space="preserve"> PAGEREF _Toc191991641 \h </w:instrText>
        </w:r>
        <w:r>
          <w:rPr>
            <w:webHidden/>
          </w:rPr>
        </w:r>
        <w:r>
          <w:rPr>
            <w:webHidden/>
          </w:rPr>
          <w:fldChar w:fldCharType="separate"/>
        </w:r>
        <w:r>
          <w:rPr>
            <w:webHidden/>
          </w:rPr>
          <w:t>1</w:t>
        </w:r>
        <w:r>
          <w:rPr>
            <w:webHidden/>
          </w:rPr>
          <w:fldChar w:fldCharType="end"/>
        </w:r>
      </w:hyperlink>
    </w:p>
    <w:p w14:paraId="77FF3D41" w14:textId="4CEFC273" w:rsidR="00477BB8" w:rsidRDefault="00477BB8">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91991642" w:history="1">
        <w:r w:rsidRPr="00881EA4">
          <w:rPr>
            <w:rStyle w:val="Hyperlnk"/>
          </w:rPr>
          <w:t>Utskottets synpunkter</w:t>
        </w:r>
        <w:r>
          <w:rPr>
            <w:webHidden/>
          </w:rPr>
          <w:tab/>
        </w:r>
        <w:r>
          <w:rPr>
            <w:webHidden/>
          </w:rPr>
          <w:fldChar w:fldCharType="begin"/>
        </w:r>
        <w:r>
          <w:rPr>
            <w:webHidden/>
          </w:rPr>
          <w:instrText xml:space="preserve"> PAGEREF _Toc191991642 \h </w:instrText>
        </w:r>
        <w:r>
          <w:rPr>
            <w:webHidden/>
          </w:rPr>
        </w:r>
        <w:r>
          <w:rPr>
            <w:webHidden/>
          </w:rPr>
          <w:fldChar w:fldCharType="separate"/>
        </w:r>
        <w:r>
          <w:rPr>
            <w:webHidden/>
          </w:rPr>
          <w:t>1</w:t>
        </w:r>
        <w:r>
          <w:rPr>
            <w:webHidden/>
          </w:rPr>
          <w:fldChar w:fldCharType="end"/>
        </w:r>
      </w:hyperlink>
    </w:p>
    <w:p w14:paraId="15DDF01C" w14:textId="5AD91B1F" w:rsidR="00477BB8" w:rsidRDefault="00477BB8">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91991643" w:history="1">
        <w:r w:rsidRPr="00881EA4">
          <w:rPr>
            <w:rStyle w:val="Hyperlnk"/>
          </w:rPr>
          <w:t>Ramanslaget för Ålands hälso- och sjukvårds utgifter för extern vård utanför Åland</w:t>
        </w:r>
        <w:r>
          <w:rPr>
            <w:webHidden/>
          </w:rPr>
          <w:tab/>
        </w:r>
        <w:r>
          <w:rPr>
            <w:webHidden/>
          </w:rPr>
          <w:fldChar w:fldCharType="begin"/>
        </w:r>
        <w:r>
          <w:rPr>
            <w:webHidden/>
          </w:rPr>
          <w:instrText xml:space="preserve"> PAGEREF _Toc191991643 \h </w:instrText>
        </w:r>
        <w:r>
          <w:rPr>
            <w:webHidden/>
          </w:rPr>
        </w:r>
        <w:r>
          <w:rPr>
            <w:webHidden/>
          </w:rPr>
          <w:fldChar w:fldCharType="separate"/>
        </w:r>
        <w:r>
          <w:rPr>
            <w:webHidden/>
          </w:rPr>
          <w:t>1</w:t>
        </w:r>
        <w:r>
          <w:rPr>
            <w:webHidden/>
          </w:rPr>
          <w:fldChar w:fldCharType="end"/>
        </w:r>
      </w:hyperlink>
    </w:p>
    <w:p w14:paraId="7E5121A2" w14:textId="1F38E630" w:rsidR="00477BB8" w:rsidRDefault="00477BB8">
      <w:pPr>
        <w:pStyle w:val="Innehll3"/>
        <w:rPr>
          <w:rFonts w:asciiTheme="minorHAnsi" w:eastAsiaTheme="minorEastAsia" w:hAnsiTheme="minorHAnsi" w:cstheme="minorBidi"/>
          <w:color w:val="auto"/>
          <w:kern w:val="2"/>
          <w:sz w:val="24"/>
          <w:szCs w:val="24"/>
          <w:lang w:val="sv-FI" w:eastAsia="sv-FI"/>
          <w14:ligatures w14:val="standardContextual"/>
        </w:rPr>
      </w:pPr>
      <w:hyperlink w:anchor="_Toc191991644" w:history="1">
        <w:r w:rsidRPr="00881EA4">
          <w:rPr>
            <w:rStyle w:val="Hyperlnk"/>
          </w:rPr>
          <w:t>Kapitalisering av Axferries</w:t>
        </w:r>
        <w:r>
          <w:rPr>
            <w:webHidden/>
          </w:rPr>
          <w:tab/>
        </w:r>
        <w:r>
          <w:rPr>
            <w:webHidden/>
          </w:rPr>
          <w:fldChar w:fldCharType="begin"/>
        </w:r>
        <w:r>
          <w:rPr>
            <w:webHidden/>
          </w:rPr>
          <w:instrText xml:space="preserve"> PAGEREF _Toc191991644 \h </w:instrText>
        </w:r>
        <w:r>
          <w:rPr>
            <w:webHidden/>
          </w:rPr>
        </w:r>
        <w:r>
          <w:rPr>
            <w:webHidden/>
          </w:rPr>
          <w:fldChar w:fldCharType="separate"/>
        </w:r>
        <w:r>
          <w:rPr>
            <w:webHidden/>
          </w:rPr>
          <w:t>2</w:t>
        </w:r>
        <w:r>
          <w:rPr>
            <w:webHidden/>
          </w:rPr>
          <w:fldChar w:fldCharType="end"/>
        </w:r>
      </w:hyperlink>
    </w:p>
    <w:p w14:paraId="09843E4A" w14:textId="24CDCC05" w:rsidR="00477BB8" w:rsidRDefault="00477BB8">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91991645" w:history="1">
        <w:r w:rsidRPr="00881EA4">
          <w:rPr>
            <w:rStyle w:val="Hyperlnk"/>
          </w:rPr>
          <w:t>Ärendets behandling</w:t>
        </w:r>
        <w:r>
          <w:rPr>
            <w:webHidden/>
          </w:rPr>
          <w:tab/>
        </w:r>
        <w:r>
          <w:rPr>
            <w:webHidden/>
          </w:rPr>
          <w:fldChar w:fldCharType="begin"/>
        </w:r>
        <w:r>
          <w:rPr>
            <w:webHidden/>
          </w:rPr>
          <w:instrText xml:space="preserve"> PAGEREF _Toc191991645 \h </w:instrText>
        </w:r>
        <w:r>
          <w:rPr>
            <w:webHidden/>
          </w:rPr>
        </w:r>
        <w:r>
          <w:rPr>
            <w:webHidden/>
          </w:rPr>
          <w:fldChar w:fldCharType="separate"/>
        </w:r>
        <w:r>
          <w:rPr>
            <w:webHidden/>
          </w:rPr>
          <w:t>3</w:t>
        </w:r>
        <w:r>
          <w:rPr>
            <w:webHidden/>
          </w:rPr>
          <w:fldChar w:fldCharType="end"/>
        </w:r>
      </w:hyperlink>
    </w:p>
    <w:p w14:paraId="315648DE" w14:textId="186711C2" w:rsidR="00477BB8" w:rsidRDefault="00477BB8">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91991646" w:history="1">
        <w:r w:rsidRPr="00881EA4">
          <w:rPr>
            <w:rStyle w:val="Hyperlnk"/>
          </w:rPr>
          <w:t>Höranden</w:t>
        </w:r>
        <w:r>
          <w:rPr>
            <w:webHidden/>
          </w:rPr>
          <w:tab/>
        </w:r>
        <w:r>
          <w:rPr>
            <w:webHidden/>
          </w:rPr>
          <w:fldChar w:fldCharType="begin"/>
        </w:r>
        <w:r>
          <w:rPr>
            <w:webHidden/>
          </w:rPr>
          <w:instrText xml:space="preserve"> PAGEREF _Toc191991646 \h </w:instrText>
        </w:r>
        <w:r>
          <w:rPr>
            <w:webHidden/>
          </w:rPr>
        </w:r>
        <w:r>
          <w:rPr>
            <w:webHidden/>
          </w:rPr>
          <w:fldChar w:fldCharType="separate"/>
        </w:r>
        <w:r>
          <w:rPr>
            <w:webHidden/>
          </w:rPr>
          <w:t>4</w:t>
        </w:r>
        <w:r>
          <w:rPr>
            <w:webHidden/>
          </w:rPr>
          <w:fldChar w:fldCharType="end"/>
        </w:r>
      </w:hyperlink>
    </w:p>
    <w:p w14:paraId="56363806" w14:textId="6F88F957" w:rsidR="00477BB8" w:rsidRDefault="00477BB8">
      <w:pPr>
        <w:pStyle w:val="Innehll2"/>
        <w:rPr>
          <w:rFonts w:asciiTheme="minorHAnsi" w:eastAsiaTheme="minorEastAsia" w:hAnsiTheme="minorHAnsi" w:cstheme="minorBidi"/>
          <w:color w:val="auto"/>
          <w:kern w:val="2"/>
          <w:sz w:val="24"/>
          <w:szCs w:val="24"/>
          <w:lang w:val="sv-FI" w:eastAsia="sv-FI"/>
          <w14:ligatures w14:val="standardContextual"/>
        </w:rPr>
      </w:pPr>
      <w:hyperlink w:anchor="_Toc191991647" w:history="1">
        <w:r w:rsidRPr="00881EA4">
          <w:rPr>
            <w:rStyle w:val="Hyperlnk"/>
          </w:rPr>
          <w:t>Närvarande</w:t>
        </w:r>
        <w:r>
          <w:rPr>
            <w:webHidden/>
          </w:rPr>
          <w:tab/>
        </w:r>
        <w:r>
          <w:rPr>
            <w:webHidden/>
          </w:rPr>
          <w:fldChar w:fldCharType="begin"/>
        </w:r>
        <w:r>
          <w:rPr>
            <w:webHidden/>
          </w:rPr>
          <w:instrText xml:space="preserve"> PAGEREF _Toc191991647 \h </w:instrText>
        </w:r>
        <w:r>
          <w:rPr>
            <w:webHidden/>
          </w:rPr>
        </w:r>
        <w:r>
          <w:rPr>
            <w:webHidden/>
          </w:rPr>
          <w:fldChar w:fldCharType="separate"/>
        </w:r>
        <w:r>
          <w:rPr>
            <w:webHidden/>
          </w:rPr>
          <w:t>4</w:t>
        </w:r>
        <w:r>
          <w:rPr>
            <w:webHidden/>
          </w:rPr>
          <w:fldChar w:fldCharType="end"/>
        </w:r>
      </w:hyperlink>
    </w:p>
    <w:p w14:paraId="7910340A" w14:textId="7B5255CA" w:rsidR="00477BB8" w:rsidRDefault="00477BB8">
      <w:pPr>
        <w:pStyle w:val="Innehll1"/>
        <w:rPr>
          <w:rFonts w:asciiTheme="minorHAnsi" w:eastAsiaTheme="minorEastAsia" w:hAnsiTheme="minorHAnsi" w:cstheme="minorBidi"/>
          <w:color w:val="auto"/>
          <w:kern w:val="2"/>
          <w:sz w:val="24"/>
          <w:szCs w:val="24"/>
          <w:lang w:val="sv-FI" w:eastAsia="sv-FI"/>
          <w14:ligatures w14:val="standardContextual"/>
        </w:rPr>
      </w:pPr>
      <w:hyperlink w:anchor="_Toc191991648" w:history="1">
        <w:r w:rsidRPr="00881EA4">
          <w:rPr>
            <w:rStyle w:val="Hyperlnk"/>
          </w:rPr>
          <w:t>Utskottets förslag</w:t>
        </w:r>
        <w:r>
          <w:rPr>
            <w:webHidden/>
          </w:rPr>
          <w:tab/>
        </w:r>
        <w:r>
          <w:rPr>
            <w:webHidden/>
          </w:rPr>
          <w:fldChar w:fldCharType="begin"/>
        </w:r>
        <w:r>
          <w:rPr>
            <w:webHidden/>
          </w:rPr>
          <w:instrText xml:space="preserve"> PAGEREF _Toc191991648 \h </w:instrText>
        </w:r>
        <w:r>
          <w:rPr>
            <w:webHidden/>
          </w:rPr>
        </w:r>
        <w:r>
          <w:rPr>
            <w:webHidden/>
          </w:rPr>
          <w:fldChar w:fldCharType="separate"/>
        </w:r>
        <w:r>
          <w:rPr>
            <w:webHidden/>
          </w:rPr>
          <w:t>4</w:t>
        </w:r>
        <w:r>
          <w:rPr>
            <w:webHidden/>
          </w:rPr>
          <w:fldChar w:fldCharType="end"/>
        </w:r>
      </w:hyperlink>
    </w:p>
    <w:p w14:paraId="791FBF66" w14:textId="7DA9591E" w:rsidR="002520ED" w:rsidRDefault="008E5F70" w:rsidP="00B3401E">
      <w:pPr>
        <w:pStyle w:val="RubrikA"/>
        <w:rPr>
          <w:rFonts w:ascii="Verdana" w:hAnsi="Verdana"/>
          <w:noProof/>
          <w:sz w:val="16"/>
          <w:szCs w:val="36"/>
        </w:rPr>
      </w:pPr>
      <w:r w:rsidRPr="00635B59">
        <w:rPr>
          <w:rFonts w:ascii="Verdana" w:hAnsi="Verdana"/>
          <w:noProof/>
          <w:sz w:val="16"/>
          <w:szCs w:val="36"/>
        </w:rPr>
        <w:fldChar w:fldCharType="end"/>
      </w:r>
      <w:bookmarkStart w:id="1" w:name="_Toc529800932"/>
    </w:p>
    <w:bookmarkEnd w:id="1"/>
    <w:p w14:paraId="18E3367B" w14:textId="77777777" w:rsidR="008E5F70" w:rsidRPr="00635B59" w:rsidRDefault="008E5F70">
      <w:pPr>
        <w:pStyle w:val="Rubrikmellanrum"/>
      </w:pPr>
    </w:p>
    <w:p w14:paraId="707776A2" w14:textId="574BDFDA" w:rsidR="00AC1FBC" w:rsidRDefault="00AC1FBC" w:rsidP="00AC1FBC">
      <w:pPr>
        <w:pStyle w:val="RubrikA"/>
      </w:pPr>
      <w:bookmarkStart w:id="2" w:name="_Toc191991638"/>
      <w:bookmarkStart w:id="3" w:name="_Toc529800933"/>
      <w:r w:rsidRPr="00635B59">
        <w:t>Sammanfattning</w:t>
      </w:r>
      <w:bookmarkEnd w:id="2"/>
    </w:p>
    <w:p w14:paraId="14D794DA" w14:textId="77777777" w:rsidR="00D14FC2" w:rsidRPr="00D14FC2" w:rsidRDefault="00D14FC2" w:rsidP="00D14FC2">
      <w:pPr>
        <w:pStyle w:val="Rubrikmellanrum"/>
      </w:pPr>
    </w:p>
    <w:p w14:paraId="5FADC10F" w14:textId="4803DD41" w:rsidR="008E5F70" w:rsidRPr="00635B59" w:rsidRDefault="00D14FC2">
      <w:pPr>
        <w:pStyle w:val="RubrikB"/>
      </w:pPr>
      <w:bookmarkStart w:id="4" w:name="_Toc191991639"/>
      <w:r>
        <w:t xml:space="preserve">Landskapsregeringens </w:t>
      </w:r>
      <w:r w:rsidR="008E5F70" w:rsidRPr="00635B59">
        <w:t>förslag</w:t>
      </w:r>
      <w:bookmarkEnd w:id="3"/>
      <w:bookmarkEnd w:id="4"/>
    </w:p>
    <w:p w14:paraId="27D43504" w14:textId="77777777" w:rsidR="008E5F70" w:rsidRPr="00635B59" w:rsidRDefault="008E5F70">
      <w:pPr>
        <w:pStyle w:val="Rubrikmellanrum"/>
      </w:pPr>
    </w:p>
    <w:p w14:paraId="1302A8C2" w14:textId="5FC3A0CF" w:rsidR="00FB00D6" w:rsidRDefault="00C7509A">
      <w:pPr>
        <w:pStyle w:val="ANormal"/>
      </w:pPr>
      <w:r w:rsidRPr="0015638F">
        <w:t xml:space="preserve">Landskapsregeringen föreslår att lagtinget antar ett förslag till </w:t>
      </w:r>
      <w:r w:rsidR="00A95DC6">
        <w:t>e</w:t>
      </w:r>
      <w:r w:rsidR="00E65A64">
        <w:t>n</w:t>
      </w:r>
      <w:r w:rsidR="00A95DC6">
        <w:t xml:space="preserve"> </w:t>
      </w:r>
      <w:r w:rsidR="00A74069">
        <w:t xml:space="preserve">första </w:t>
      </w:r>
      <w:r w:rsidR="00E65A64">
        <w:t xml:space="preserve">ändring av </w:t>
      </w:r>
      <w:r w:rsidRPr="0015638F">
        <w:t>budget</w:t>
      </w:r>
      <w:r w:rsidR="009F3D8A">
        <w:t>en</w:t>
      </w:r>
      <w:r w:rsidRPr="0015638F">
        <w:t xml:space="preserve"> för år 20</w:t>
      </w:r>
      <w:r w:rsidR="009D2681" w:rsidRPr="0015638F">
        <w:t>2</w:t>
      </w:r>
      <w:r w:rsidR="00A74069">
        <w:t>5</w:t>
      </w:r>
      <w:r w:rsidRPr="0015638F">
        <w:t xml:space="preserve">. </w:t>
      </w:r>
    </w:p>
    <w:p w14:paraId="3CF7D61A" w14:textId="630BC050" w:rsidR="00E027F8" w:rsidRDefault="00B44940" w:rsidP="008D0A69">
      <w:pPr>
        <w:pStyle w:val="ANormal"/>
      </w:pPr>
      <w:r>
        <w:tab/>
      </w:r>
      <w:r w:rsidRPr="00E24F1E">
        <w:t xml:space="preserve">I föreliggande förslag till </w:t>
      </w:r>
      <w:r w:rsidR="00E65A64">
        <w:t xml:space="preserve">ändring av </w:t>
      </w:r>
      <w:r w:rsidRPr="00E24F1E">
        <w:t>budget</w:t>
      </w:r>
      <w:r w:rsidR="00E65A64">
        <w:t>en</w:t>
      </w:r>
      <w:r w:rsidRPr="00E24F1E">
        <w:t xml:space="preserve"> föreslås</w:t>
      </w:r>
      <w:r w:rsidR="00A74069">
        <w:t xml:space="preserve"> att kostnaderna för extern vård</w:t>
      </w:r>
      <w:r w:rsidR="001E06B8">
        <w:t xml:space="preserve"> utanför Åland</w:t>
      </w:r>
      <w:r w:rsidR="00A74069">
        <w:t xml:space="preserve"> flyttas till ett nytt moment under Ålands hälso- och sjukvård. Landskapsregeringen föreslår även att ett anslag om </w:t>
      </w:r>
      <w:r w:rsidR="00394F73">
        <w:t>-</w:t>
      </w:r>
      <w:r w:rsidR="00A74069">
        <w:t>4 825 000 euro tas upp för att kapitalisera Ålands Skärgårdstrafik A</w:t>
      </w:r>
      <w:r w:rsidR="00C27912">
        <w:t>b</w:t>
      </w:r>
      <w:r w:rsidR="00A74069">
        <w:t>.</w:t>
      </w:r>
      <w:bookmarkStart w:id="5" w:name="_Hlk26430757"/>
    </w:p>
    <w:p w14:paraId="0793F5A2" w14:textId="77777777" w:rsidR="00574DD3" w:rsidRPr="002520ED" w:rsidRDefault="00574DD3" w:rsidP="008D0A69">
      <w:pPr>
        <w:pStyle w:val="ANormal"/>
        <w:rPr>
          <w:color w:val="FF0000"/>
        </w:rPr>
      </w:pPr>
    </w:p>
    <w:p w14:paraId="4BE63B6E" w14:textId="7A5D8C2D" w:rsidR="007855BF" w:rsidRPr="00EA33BD" w:rsidRDefault="007855BF" w:rsidP="007855BF">
      <w:pPr>
        <w:pStyle w:val="RubrikB"/>
      </w:pPr>
      <w:bookmarkStart w:id="6" w:name="_Toc531675334"/>
      <w:bookmarkStart w:id="7" w:name="_Toc191991640"/>
      <w:bookmarkEnd w:id="5"/>
      <w:r w:rsidRPr="00EA33BD">
        <w:t>Motioner</w:t>
      </w:r>
      <w:bookmarkEnd w:id="6"/>
      <w:bookmarkEnd w:id="7"/>
    </w:p>
    <w:p w14:paraId="5A82BB0F" w14:textId="77777777" w:rsidR="007855BF" w:rsidRPr="00EA33BD" w:rsidRDefault="007855BF" w:rsidP="007855BF">
      <w:pPr>
        <w:pStyle w:val="Rubrikmellanrum"/>
      </w:pPr>
    </w:p>
    <w:p w14:paraId="644F0EF4" w14:textId="77D146C0" w:rsidR="004B0293" w:rsidRPr="00EA33BD" w:rsidRDefault="004B0293" w:rsidP="004B0293">
      <w:pPr>
        <w:pStyle w:val="ANormal"/>
      </w:pPr>
      <w:r w:rsidRPr="00EA33BD">
        <w:t>I anslutning till budgetförslage</w:t>
      </w:r>
      <w:r w:rsidR="00A56267">
        <w:t>t</w:t>
      </w:r>
      <w:r w:rsidRPr="00EA33BD">
        <w:t xml:space="preserve"> har </w:t>
      </w:r>
      <w:r w:rsidR="00B34948">
        <w:t xml:space="preserve">ingen </w:t>
      </w:r>
      <w:r w:rsidRPr="00EA33BD">
        <w:t>budgetmotion inlämnats</w:t>
      </w:r>
      <w:r w:rsidR="001A1C96">
        <w:t>.</w:t>
      </w:r>
    </w:p>
    <w:p w14:paraId="47FDA50B" w14:textId="77777777" w:rsidR="004B0293" w:rsidRPr="002520ED" w:rsidRDefault="004B0293" w:rsidP="004B0293">
      <w:pPr>
        <w:pStyle w:val="ANormal"/>
        <w:rPr>
          <w:color w:val="FF0000"/>
        </w:rPr>
      </w:pPr>
    </w:p>
    <w:p w14:paraId="68B1813E" w14:textId="77777777" w:rsidR="004B0293" w:rsidRPr="00EA33BD" w:rsidRDefault="004B0293" w:rsidP="004B0293">
      <w:pPr>
        <w:pStyle w:val="RubrikB"/>
      </w:pPr>
      <w:bookmarkStart w:id="8" w:name="_Toc57991543"/>
      <w:bookmarkStart w:id="9" w:name="_Toc191991641"/>
      <w:r w:rsidRPr="00EA33BD">
        <w:t>Utskottets förslag</w:t>
      </w:r>
      <w:bookmarkEnd w:id="8"/>
      <w:bookmarkEnd w:id="9"/>
    </w:p>
    <w:p w14:paraId="7CB81717" w14:textId="77777777" w:rsidR="004B0293" w:rsidRPr="00EA33BD" w:rsidRDefault="004B0293" w:rsidP="004B0293">
      <w:pPr>
        <w:pStyle w:val="Rubrikmellanrum"/>
      </w:pPr>
    </w:p>
    <w:p w14:paraId="750F1F09" w14:textId="590F1E3F" w:rsidR="00B34948" w:rsidRDefault="004B0293" w:rsidP="00E4052A">
      <w:pPr>
        <w:pStyle w:val="anormal0"/>
      </w:pPr>
      <w:r w:rsidRPr="00A56267">
        <w:t>Utskottet föreslår att budgetförslag</w:t>
      </w:r>
      <w:r w:rsidR="00A56267" w:rsidRPr="00A56267">
        <w:t>et</w:t>
      </w:r>
      <w:r w:rsidRPr="00A56267">
        <w:t xml:space="preserve"> godkänns.</w:t>
      </w:r>
      <w:r w:rsidRPr="00EA33BD">
        <w:t xml:space="preserve"> </w:t>
      </w:r>
      <w:bookmarkStart w:id="10" w:name="_Toc529800935"/>
      <w:bookmarkStart w:id="11" w:name="_Hlk125017861"/>
      <w:bookmarkStart w:id="12" w:name="_Hlk95209997"/>
    </w:p>
    <w:p w14:paraId="43FD2353" w14:textId="77777777" w:rsidR="00B34948" w:rsidRDefault="00B34948" w:rsidP="00B34948">
      <w:pPr>
        <w:pStyle w:val="Rubrikmellanrum"/>
      </w:pPr>
    </w:p>
    <w:p w14:paraId="16D5762E" w14:textId="77777777" w:rsidR="00B34948" w:rsidRDefault="00B34948" w:rsidP="00B34948">
      <w:pPr>
        <w:pStyle w:val="ANormal"/>
      </w:pPr>
    </w:p>
    <w:p w14:paraId="6AB33303" w14:textId="77777777" w:rsidR="00B34948" w:rsidRPr="00B34948" w:rsidRDefault="00B34948" w:rsidP="00B34948">
      <w:pPr>
        <w:pStyle w:val="ANormal"/>
      </w:pPr>
    </w:p>
    <w:p w14:paraId="3EEFC538" w14:textId="71D78B7D" w:rsidR="008E5F70" w:rsidRDefault="008E5F70" w:rsidP="00B3401E">
      <w:pPr>
        <w:pStyle w:val="RubrikA"/>
      </w:pPr>
      <w:bookmarkStart w:id="13" w:name="_Toc191991642"/>
      <w:r w:rsidRPr="00635B59">
        <w:t>Utskottets synpunkter</w:t>
      </w:r>
      <w:bookmarkEnd w:id="10"/>
      <w:bookmarkEnd w:id="13"/>
    </w:p>
    <w:p w14:paraId="0C7137CC" w14:textId="77777777" w:rsidR="00FD5469" w:rsidRDefault="00FD5469" w:rsidP="00FD5469">
      <w:pPr>
        <w:pStyle w:val="Rubrikmellanrum"/>
      </w:pPr>
    </w:p>
    <w:p w14:paraId="6ED0F631" w14:textId="03D86420" w:rsidR="00477BB8" w:rsidRDefault="002335F1" w:rsidP="00477BB8">
      <w:pPr>
        <w:pStyle w:val="RubrikC"/>
      </w:pPr>
      <w:r>
        <w:rPr>
          <w:rFonts w:cs="Arial"/>
          <w:iCs/>
          <w:szCs w:val="28"/>
        </w:rPr>
        <w:br/>
      </w:r>
      <w:bookmarkStart w:id="14" w:name="_Toc191991643"/>
      <w:r w:rsidR="00477BB8">
        <w:t xml:space="preserve">Ramanslaget för Ålands hälso- och </w:t>
      </w:r>
      <w:proofErr w:type="gramStart"/>
      <w:r w:rsidR="00477BB8">
        <w:t>sjukvårds utgifter</w:t>
      </w:r>
      <w:proofErr w:type="gramEnd"/>
      <w:r w:rsidR="00477BB8">
        <w:t xml:space="preserve"> för extern vård utanför Åland</w:t>
      </w:r>
      <w:bookmarkEnd w:id="14"/>
    </w:p>
    <w:p w14:paraId="70B73F5E" w14:textId="0876D3A2" w:rsidR="00626605" w:rsidRDefault="002335F1" w:rsidP="002335F1">
      <w:pPr>
        <w:pStyle w:val="ANormal"/>
      </w:pPr>
      <w:r>
        <w:br/>
      </w:r>
      <w:r w:rsidR="00EA59DD">
        <w:t xml:space="preserve">Utskottet konstaterar att landskapsregeringen föreslår att extern vård inom </w:t>
      </w:r>
      <w:r w:rsidR="001E06B8">
        <w:t xml:space="preserve">ramen för </w:t>
      </w:r>
      <w:r w:rsidR="00EA59DD">
        <w:t>Å</w:t>
      </w:r>
      <w:r w:rsidR="00BD520A">
        <w:t>lands hälso- och sjukvård (ÅHS)</w:t>
      </w:r>
      <w:r w:rsidR="007E0FAD">
        <w:t xml:space="preserve"> </w:t>
      </w:r>
      <w:r w:rsidR="00EA59DD">
        <w:t xml:space="preserve">tas upp som ett moment med ett ramanslag som kan överskridas med högst tio procent av det budgeterade anslaget. </w:t>
      </w:r>
      <w:r w:rsidR="000E42E9">
        <w:t xml:space="preserve">Det </w:t>
      </w:r>
      <w:r w:rsidR="00EA59DD">
        <w:t xml:space="preserve">budgeterade anslaget för </w:t>
      </w:r>
      <w:r w:rsidR="00626605">
        <w:t xml:space="preserve">extern vård </w:t>
      </w:r>
      <w:r w:rsidR="00EA59DD">
        <w:t xml:space="preserve">år 2025 är </w:t>
      </w:r>
      <w:r w:rsidR="00626605">
        <w:t>-</w:t>
      </w:r>
      <w:r w:rsidR="00EA59DD">
        <w:t xml:space="preserve">9 810 000 euro. Med ett ramanslag som tillåter en överskridning om </w:t>
      </w:r>
      <w:r w:rsidR="00494D0A">
        <w:t>tio</w:t>
      </w:r>
      <w:r w:rsidR="00EA59DD">
        <w:t xml:space="preserve"> procent innebär detta en eventuell ökning av kostnaderna om maximalt </w:t>
      </w:r>
      <w:r w:rsidR="00626605">
        <w:t>-</w:t>
      </w:r>
      <w:r w:rsidR="00EA59DD">
        <w:t xml:space="preserve">981 000 euro. Detta </w:t>
      </w:r>
      <w:r w:rsidR="000E42E9">
        <w:lastRenderedPageBreak/>
        <w:t xml:space="preserve">kan resultera </w:t>
      </w:r>
      <w:r w:rsidR="00EA59DD">
        <w:t>i att</w:t>
      </w:r>
      <w:r w:rsidR="006C696D">
        <w:t xml:space="preserve"> </w:t>
      </w:r>
      <w:r w:rsidR="005C305B">
        <w:t>kostnaderna</w:t>
      </w:r>
      <w:r w:rsidR="00EA59DD">
        <w:t xml:space="preserve"> för </w:t>
      </w:r>
      <w:r w:rsidR="000E42E9">
        <w:t>extern vård totalt kan uppgå till</w:t>
      </w:r>
      <w:r w:rsidR="00626605">
        <w:t xml:space="preserve"> -</w:t>
      </w:r>
      <w:r w:rsidR="00EA59DD">
        <w:t>10 791 000 euro</w:t>
      </w:r>
      <w:r w:rsidR="00626605">
        <w:t xml:space="preserve"> år 2025</w:t>
      </w:r>
      <w:r w:rsidR="00EA59DD">
        <w:t>.</w:t>
      </w:r>
      <w:r w:rsidR="000E42E9">
        <w:t xml:space="preserve"> </w:t>
      </w:r>
    </w:p>
    <w:p w14:paraId="1ED66947" w14:textId="77777777" w:rsidR="00E4052A" w:rsidRDefault="00E4052A" w:rsidP="002335F1">
      <w:pPr>
        <w:pStyle w:val="ANormal"/>
      </w:pPr>
    </w:p>
    <w:p w14:paraId="3285CD55" w14:textId="72E8A748" w:rsidR="000E42E9" w:rsidRDefault="00626605" w:rsidP="002335F1">
      <w:pPr>
        <w:pStyle w:val="ANormal"/>
      </w:pPr>
      <w:r>
        <w:tab/>
      </w:r>
      <w:r w:rsidR="000E42E9">
        <w:t xml:space="preserve">Det eventuellt överskridna anslaget är en anslagskredit, vilket betyder att det överskridna beloppet reducerar följande finansårs tillgängliga </w:t>
      </w:r>
      <w:r>
        <w:t xml:space="preserve">medel </w:t>
      </w:r>
      <w:r w:rsidR="000E42E9">
        <w:t>motsvarande det överskridna beloppet</w:t>
      </w:r>
      <w:r>
        <w:t xml:space="preserve">, vilket stipuleras </w:t>
      </w:r>
      <w:r w:rsidR="000E42E9">
        <w:t xml:space="preserve">i </w:t>
      </w:r>
      <w:r w:rsidR="000E42E9" w:rsidRPr="000E42E9">
        <w:t>Landskapslag (2012:69) om landskapets finansförvaltning</w:t>
      </w:r>
      <w:r>
        <w:t>, 10 §</w:t>
      </w:r>
      <w:r w:rsidR="000E42E9">
        <w:t>.</w:t>
      </w:r>
    </w:p>
    <w:p w14:paraId="4C0C7D8C" w14:textId="77777777" w:rsidR="00BD520A" w:rsidRDefault="000E42E9" w:rsidP="002335F1">
      <w:pPr>
        <w:pStyle w:val="ANormal"/>
      </w:pPr>
      <w:r>
        <w:tab/>
        <w:t xml:space="preserve">Utskottet konstaterar </w:t>
      </w:r>
      <w:r w:rsidR="00626605">
        <w:t>att landskapsregeringen motiverar ramanslaget med att extern vård utanför Åland är svår att uppskatta, och kostnaderna kan öka kraftigt till följd av opåverkbara enskilda händelser. Utskottet har i sitt betänkande (FNU</w:t>
      </w:r>
      <w:r w:rsidR="00BD520A">
        <w:t xml:space="preserve">0420242025) uppmanat landskapsregeringen att hitta en annan mekanism för vård utanför Åland (i detta betänkande kallat extern vård) med motiveringen att kostnaderna för extern vård överskuggar de effektiviseringsåtgärder som ÅHS redan verkställer. Samtidigt betonade utskottet att ÅHS-styrelse bör ha ett uppföljningsansvar för den externa vården. </w:t>
      </w:r>
    </w:p>
    <w:p w14:paraId="2230C4C8" w14:textId="483A1250" w:rsidR="000E42E9" w:rsidRDefault="00BD520A" w:rsidP="002335F1">
      <w:pPr>
        <w:pStyle w:val="ANormal"/>
      </w:pPr>
      <w:r>
        <w:tab/>
        <w:t xml:space="preserve">Utskottet konstaterar att det finns </w:t>
      </w:r>
      <w:r w:rsidR="00583796">
        <w:t xml:space="preserve">en </w:t>
      </w:r>
      <w:r>
        <w:t xml:space="preserve">risk med att nyttja anslagskredit i och med att kostnader kan skjutas upp till nästa finansår </w:t>
      </w:r>
      <w:r w:rsidR="006C696D">
        <w:t xml:space="preserve">där fortsatt </w:t>
      </w:r>
      <w:r>
        <w:t>osäkerhet</w:t>
      </w:r>
      <w:r w:rsidR="00583796">
        <w:t xml:space="preserve"> vad beträffar</w:t>
      </w:r>
      <w:r>
        <w:t xml:space="preserve"> extern vård </w:t>
      </w:r>
      <w:r w:rsidR="006C696D">
        <w:t xml:space="preserve">kommer </w:t>
      </w:r>
      <w:r w:rsidR="00583796">
        <w:t>att råda. Detta kan föranleda en snöbollseffekt som resulterar i att anslagen som maximalt kan</w:t>
      </w:r>
      <w:r w:rsidR="00911B39">
        <w:t xml:space="preserve"> budgeteras</w:t>
      </w:r>
      <w:r w:rsidR="00583796">
        <w:t xml:space="preserve"> för nästkommande år inte med rättvisa motsvarar de kostnader som kan förväntas</w:t>
      </w:r>
      <w:r w:rsidR="005C305B">
        <w:t>, om inte grundbudgeten höjs i förhållande till föregående år</w:t>
      </w:r>
      <w:r w:rsidR="00583796">
        <w:t xml:space="preserve">. </w:t>
      </w:r>
      <w:r w:rsidR="00E4052A">
        <w:t xml:space="preserve">Tabellen nedan illustrerar hur budgeten för extern vård utanför Åland kan utvecklas fram till budgeten år 2026 om </w:t>
      </w:r>
      <w:r w:rsidR="006C696D">
        <w:t xml:space="preserve">anslagskrediten </w:t>
      </w:r>
      <w:r w:rsidR="00E4052A">
        <w:t>nyttjas fullt</w:t>
      </w:r>
      <w:r w:rsidR="005C305B">
        <w:t xml:space="preserve"> ut</w:t>
      </w:r>
      <w:r w:rsidR="00E4052A">
        <w:t>.</w:t>
      </w:r>
    </w:p>
    <w:p w14:paraId="2D18BFBF" w14:textId="77777777" w:rsidR="005E1C58" w:rsidRDefault="005E1C58" w:rsidP="002335F1">
      <w:pPr>
        <w:pStyle w:val="ANormal"/>
      </w:pPr>
    </w:p>
    <w:p w14:paraId="3B9072B4" w14:textId="77777777" w:rsidR="00E4052A" w:rsidRDefault="00E4052A" w:rsidP="002335F1">
      <w:pPr>
        <w:pStyle w:val="ANormal"/>
      </w:pPr>
    </w:p>
    <w:tbl>
      <w:tblPr>
        <w:tblStyle w:val="Tabellrutn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70"/>
        <w:gridCol w:w="1670"/>
        <w:gridCol w:w="1670"/>
        <w:gridCol w:w="1670"/>
      </w:tblGrid>
      <w:tr w:rsidR="005E1C58" w14:paraId="61AE2B25" w14:textId="77777777" w:rsidTr="00AD16D3">
        <w:tc>
          <w:tcPr>
            <w:tcW w:w="6680" w:type="dxa"/>
            <w:gridSpan w:val="4"/>
          </w:tcPr>
          <w:p w14:paraId="2FBC30F0" w14:textId="51BB53AA" w:rsidR="005E1C58" w:rsidRPr="005E1C58" w:rsidRDefault="005E1C58" w:rsidP="000B596D">
            <w:pPr>
              <w:pStyle w:val="ANormal"/>
              <w:jc w:val="left"/>
              <w:rPr>
                <w:b/>
                <w:bCs/>
                <w:sz w:val="20"/>
                <w:szCs w:val="18"/>
              </w:rPr>
            </w:pPr>
            <w:r w:rsidRPr="005E1C58">
              <w:rPr>
                <w:b/>
                <w:bCs/>
                <w:sz w:val="20"/>
                <w:szCs w:val="18"/>
              </w:rPr>
              <w:t xml:space="preserve">Tabell över kostnadsutveckling för extern vård </w:t>
            </w:r>
            <w:r w:rsidR="00DD2DBE">
              <w:rPr>
                <w:b/>
                <w:bCs/>
                <w:sz w:val="20"/>
                <w:szCs w:val="18"/>
              </w:rPr>
              <w:t xml:space="preserve">vid nyttjandet av </w:t>
            </w:r>
            <w:r w:rsidRPr="005E1C58">
              <w:rPr>
                <w:b/>
                <w:bCs/>
                <w:sz w:val="20"/>
                <w:szCs w:val="18"/>
              </w:rPr>
              <w:t>anslagskredit</w:t>
            </w:r>
          </w:p>
        </w:tc>
      </w:tr>
      <w:tr w:rsidR="00E4052A" w14:paraId="1353E4FE" w14:textId="77777777" w:rsidTr="00781057">
        <w:tc>
          <w:tcPr>
            <w:tcW w:w="1670" w:type="dxa"/>
          </w:tcPr>
          <w:p w14:paraId="3F29E022" w14:textId="569C8117" w:rsidR="00E4052A" w:rsidRPr="005E1C58" w:rsidRDefault="00E4052A" w:rsidP="000B596D">
            <w:pPr>
              <w:pStyle w:val="ANormal"/>
              <w:jc w:val="center"/>
              <w:rPr>
                <w:b/>
                <w:bCs/>
                <w:sz w:val="16"/>
                <w:szCs w:val="14"/>
              </w:rPr>
            </w:pPr>
            <w:r w:rsidRPr="005E1C58">
              <w:rPr>
                <w:b/>
                <w:bCs/>
                <w:sz w:val="16"/>
                <w:szCs w:val="14"/>
              </w:rPr>
              <w:t>Budget</w:t>
            </w:r>
            <w:r w:rsidR="00642431" w:rsidRPr="005E1C58">
              <w:rPr>
                <w:b/>
                <w:bCs/>
                <w:sz w:val="16"/>
                <w:szCs w:val="14"/>
              </w:rPr>
              <w:t xml:space="preserve"> för extern vård år</w:t>
            </w:r>
            <w:r w:rsidRPr="005E1C58">
              <w:rPr>
                <w:b/>
                <w:bCs/>
                <w:sz w:val="16"/>
                <w:szCs w:val="14"/>
              </w:rPr>
              <w:t xml:space="preserve"> 2025</w:t>
            </w:r>
          </w:p>
        </w:tc>
        <w:tc>
          <w:tcPr>
            <w:tcW w:w="1670" w:type="dxa"/>
          </w:tcPr>
          <w:p w14:paraId="448842D5" w14:textId="4D1123B9" w:rsidR="00E4052A" w:rsidRPr="005E1C58" w:rsidRDefault="00E4052A" w:rsidP="00781057">
            <w:pPr>
              <w:pStyle w:val="ANormal"/>
              <w:rPr>
                <w:b/>
                <w:bCs/>
                <w:sz w:val="16"/>
                <w:szCs w:val="14"/>
              </w:rPr>
            </w:pPr>
            <w:r w:rsidRPr="005E1C58">
              <w:rPr>
                <w:b/>
                <w:bCs/>
                <w:sz w:val="16"/>
                <w:szCs w:val="14"/>
              </w:rPr>
              <w:t xml:space="preserve">Budget </w:t>
            </w:r>
            <w:r w:rsidR="00642431" w:rsidRPr="005E1C58">
              <w:rPr>
                <w:b/>
                <w:bCs/>
                <w:sz w:val="16"/>
                <w:szCs w:val="14"/>
              </w:rPr>
              <w:t xml:space="preserve">för extern vård </w:t>
            </w:r>
            <w:r w:rsidRPr="005E1C58">
              <w:rPr>
                <w:b/>
                <w:bCs/>
                <w:sz w:val="16"/>
                <w:szCs w:val="14"/>
              </w:rPr>
              <w:t xml:space="preserve">2025 </w:t>
            </w:r>
            <w:r w:rsidR="00642431" w:rsidRPr="005E1C58">
              <w:rPr>
                <w:b/>
                <w:bCs/>
                <w:sz w:val="16"/>
                <w:szCs w:val="14"/>
              </w:rPr>
              <w:t xml:space="preserve">med </w:t>
            </w:r>
            <w:r w:rsidR="00B239E3">
              <w:rPr>
                <w:b/>
                <w:bCs/>
                <w:sz w:val="16"/>
                <w:szCs w:val="14"/>
              </w:rPr>
              <w:t xml:space="preserve">tio procent nyttjande av </w:t>
            </w:r>
            <w:r w:rsidR="001A734F" w:rsidRPr="005E1C58">
              <w:rPr>
                <w:b/>
                <w:bCs/>
                <w:sz w:val="16"/>
                <w:szCs w:val="14"/>
              </w:rPr>
              <w:t>anslagskredit</w:t>
            </w:r>
          </w:p>
        </w:tc>
        <w:tc>
          <w:tcPr>
            <w:tcW w:w="1670" w:type="dxa"/>
          </w:tcPr>
          <w:p w14:paraId="3A78ADFC" w14:textId="293D5CDC" w:rsidR="00E4052A" w:rsidRPr="005E1C58" w:rsidRDefault="00E4052A" w:rsidP="00AE461F">
            <w:pPr>
              <w:pStyle w:val="ANormal"/>
              <w:jc w:val="left"/>
              <w:rPr>
                <w:b/>
                <w:bCs/>
                <w:sz w:val="16"/>
                <w:szCs w:val="14"/>
              </w:rPr>
            </w:pPr>
            <w:r w:rsidRPr="005E1C58">
              <w:rPr>
                <w:b/>
                <w:bCs/>
                <w:sz w:val="16"/>
                <w:szCs w:val="14"/>
              </w:rPr>
              <w:t>Budget</w:t>
            </w:r>
            <w:r w:rsidR="00642431" w:rsidRPr="005E1C58">
              <w:rPr>
                <w:b/>
                <w:bCs/>
                <w:sz w:val="16"/>
                <w:szCs w:val="14"/>
              </w:rPr>
              <w:t xml:space="preserve"> för extern vård</w:t>
            </w:r>
            <w:r w:rsidRPr="005E1C58">
              <w:rPr>
                <w:b/>
                <w:bCs/>
                <w:sz w:val="16"/>
                <w:szCs w:val="14"/>
              </w:rPr>
              <w:t xml:space="preserve"> </w:t>
            </w:r>
            <w:r w:rsidR="00BC16CB">
              <w:rPr>
                <w:b/>
                <w:bCs/>
                <w:sz w:val="16"/>
                <w:szCs w:val="14"/>
              </w:rPr>
              <w:t xml:space="preserve">2026 </w:t>
            </w:r>
            <w:r w:rsidRPr="005E1C58">
              <w:rPr>
                <w:b/>
                <w:bCs/>
                <w:sz w:val="16"/>
                <w:szCs w:val="14"/>
              </w:rPr>
              <w:t xml:space="preserve">om </w:t>
            </w:r>
            <w:r w:rsidR="001A734F" w:rsidRPr="005E1C58">
              <w:rPr>
                <w:b/>
                <w:bCs/>
                <w:sz w:val="16"/>
                <w:szCs w:val="14"/>
              </w:rPr>
              <w:t>anslagskredit</w:t>
            </w:r>
            <w:r w:rsidRPr="005E1C58">
              <w:rPr>
                <w:b/>
                <w:bCs/>
                <w:sz w:val="16"/>
                <w:szCs w:val="14"/>
              </w:rPr>
              <w:t xml:space="preserve"> nyttjats</w:t>
            </w:r>
            <w:r w:rsidR="00642431" w:rsidRPr="005E1C58">
              <w:rPr>
                <w:b/>
                <w:bCs/>
                <w:sz w:val="16"/>
                <w:szCs w:val="14"/>
              </w:rPr>
              <w:t xml:space="preserve"> fullt ut</w:t>
            </w:r>
            <w:r w:rsidRPr="005E1C58">
              <w:rPr>
                <w:b/>
                <w:bCs/>
                <w:sz w:val="16"/>
                <w:szCs w:val="14"/>
              </w:rPr>
              <w:t xml:space="preserve"> år 2025 och budgeten är den samma som år 2025 </w:t>
            </w:r>
          </w:p>
        </w:tc>
        <w:tc>
          <w:tcPr>
            <w:tcW w:w="1670" w:type="dxa"/>
          </w:tcPr>
          <w:p w14:paraId="42B776C3" w14:textId="5B4744F0" w:rsidR="00E4052A" w:rsidRPr="005E1C58" w:rsidRDefault="00E4052A" w:rsidP="00AE461F">
            <w:pPr>
              <w:pStyle w:val="ANormal"/>
              <w:jc w:val="left"/>
              <w:rPr>
                <w:b/>
                <w:bCs/>
                <w:sz w:val="16"/>
                <w:szCs w:val="14"/>
              </w:rPr>
            </w:pPr>
            <w:r w:rsidRPr="005E1C58">
              <w:rPr>
                <w:b/>
                <w:bCs/>
                <w:sz w:val="16"/>
                <w:szCs w:val="14"/>
              </w:rPr>
              <w:t xml:space="preserve">Budget </w:t>
            </w:r>
            <w:r w:rsidR="00BC16CB">
              <w:rPr>
                <w:b/>
                <w:bCs/>
                <w:sz w:val="16"/>
                <w:szCs w:val="14"/>
              </w:rPr>
              <w:t>för extern vård 2</w:t>
            </w:r>
            <w:r w:rsidRPr="005E1C58">
              <w:rPr>
                <w:b/>
                <w:bCs/>
                <w:sz w:val="16"/>
                <w:szCs w:val="14"/>
              </w:rPr>
              <w:t xml:space="preserve">026 med nyttjande av </w:t>
            </w:r>
            <w:r w:rsidR="00B239E3">
              <w:rPr>
                <w:b/>
                <w:bCs/>
                <w:sz w:val="16"/>
                <w:szCs w:val="14"/>
              </w:rPr>
              <w:t xml:space="preserve">tio procents </w:t>
            </w:r>
            <w:r w:rsidR="006C696D" w:rsidRPr="005E1C58">
              <w:rPr>
                <w:b/>
                <w:bCs/>
                <w:sz w:val="16"/>
                <w:szCs w:val="14"/>
              </w:rPr>
              <w:t>anslagskredit</w:t>
            </w:r>
            <w:r w:rsidR="00AE461F" w:rsidRPr="005E1C58">
              <w:rPr>
                <w:b/>
                <w:bCs/>
                <w:sz w:val="16"/>
                <w:szCs w:val="14"/>
              </w:rPr>
              <w:t xml:space="preserve"> </w:t>
            </w:r>
            <w:r w:rsidR="001A734F" w:rsidRPr="005E1C58">
              <w:rPr>
                <w:b/>
                <w:bCs/>
                <w:sz w:val="16"/>
                <w:szCs w:val="14"/>
              </w:rPr>
              <w:t>om budgeten är den samma som år 2025</w:t>
            </w:r>
            <w:r w:rsidR="003A0E88">
              <w:rPr>
                <w:b/>
                <w:bCs/>
                <w:sz w:val="16"/>
                <w:szCs w:val="14"/>
              </w:rPr>
              <w:t xml:space="preserve"> och anslagskredit nyttjats fullt ut år 2025</w:t>
            </w:r>
          </w:p>
        </w:tc>
      </w:tr>
      <w:tr w:rsidR="00E4052A" w14:paraId="0CC4C8B0" w14:textId="77777777" w:rsidTr="005E1C58">
        <w:trPr>
          <w:trHeight w:val="100"/>
        </w:trPr>
        <w:tc>
          <w:tcPr>
            <w:tcW w:w="1670" w:type="dxa"/>
          </w:tcPr>
          <w:p w14:paraId="1484A910" w14:textId="77777777" w:rsidR="00E4052A" w:rsidRPr="00E4052A" w:rsidRDefault="00E4052A" w:rsidP="000B596D">
            <w:pPr>
              <w:pStyle w:val="ANormal"/>
              <w:numPr>
                <w:ilvl w:val="0"/>
                <w:numId w:val="40"/>
              </w:numPr>
              <w:rPr>
                <w:sz w:val="18"/>
                <w:szCs w:val="16"/>
              </w:rPr>
            </w:pPr>
            <w:r w:rsidRPr="00E4052A">
              <w:rPr>
                <w:sz w:val="18"/>
                <w:szCs w:val="16"/>
              </w:rPr>
              <w:t>9 810 000</w:t>
            </w:r>
          </w:p>
        </w:tc>
        <w:tc>
          <w:tcPr>
            <w:tcW w:w="1670" w:type="dxa"/>
          </w:tcPr>
          <w:p w14:paraId="4056748C" w14:textId="77777777" w:rsidR="00E4052A" w:rsidRPr="00E4052A" w:rsidRDefault="00E4052A" w:rsidP="000B596D">
            <w:pPr>
              <w:pStyle w:val="ANormal"/>
              <w:numPr>
                <w:ilvl w:val="0"/>
                <w:numId w:val="40"/>
              </w:numPr>
              <w:rPr>
                <w:sz w:val="18"/>
                <w:szCs w:val="16"/>
              </w:rPr>
            </w:pPr>
            <w:r w:rsidRPr="00E4052A">
              <w:rPr>
                <w:sz w:val="18"/>
                <w:szCs w:val="16"/>
              </w:rPr>
              <w:t>10 791 00</w:t>
            </w:r>
          </w:p>
        </w:tc>
        <w:tc>
          <w:tcPr>
            <w:tcW w:w="1670" w:type="dxa"/>
          </w:tcPr>
          <w:p w14:paraId="4FC1FF5E" w14:textId="77777777" w:rsidR="00E4052A" w:rsidRPr="00E4052A" w:rsidRDefault="00E4052A" w:rsidP="000B596D">
            <w:pPr>
              <w:pStyle w:val="ANormal"/>
              <w:numPr>
                <w:ilvl w:val="0"/>
                <w:numId w:val="40"/>
              </w:numPr>
              <w:rPr>
                <w:sz w:val="18"/>
                <w:szCs w:val="16"/>
              </w:rPr>
            </w:pPr>
            <w:r w:rsidRPr="00E4052A">
              <w:rPr>
                <w:sz w:val="18"/>
                <w:szCs w:val="16"/>
              </w:rPr>
              <w:t>8 829</w:t>
            </w:r>
            <w:r>
              <w:rPr>
                <w:sz w:val="18"/>
                <w:szCs w:val="16"/>
              </w:rPr>
              <w:t> </w:t>
            </w:r>
            <w:r w:rsidRPr="00E4052A">
              <w:rPr>
                <w:sz w:val="18"/>
                <w:szCs w:val="16"/>
              </w:rPr>
              <w:t>000</w:t>
            </w:r>
          </w:p>
        </w:tc>
        <w:tc>
          <w:tcPr>
            <w:tcW w:w="1670" w:type="dxa"/>
          </w:tcPr>
          <w:p w14:paraId="606E9130" w14:textId="77777777" w:rsidR="00E4052A" w:rsidRPr="00E4052A" w:rsidRDefault="00E4052A" w:rsidP="000B596D">
            <w:pPr>
              <w:pStyle w:val="ANormal"/>
              <w:numPr>
                <w:ilvl w:val="0"/>
                <w:numId w:val="40"/>
              </w:numPr>
            </w:pPr>
            <w:r w:rsidRPr="00E4052A">
              <w:rPr>
                <w:sz w:val="18"/>
                <w:szCs w:val="16"/>
              </w:rPr>
              <w:t>9 711 900</w:t>
            </w:r>
          </w:p>
        </w:tc>
      </w:tr>
    </w:tbl>
    <w:p w14:paraId="1006A846" w14:textId="77777777" w:rsidR="00970AC8" w:rsidRDefault="00970AC8" w:rsidP="00203D11">
      <w:pPr>
        <w:pStyle w:val="ANormal"/>
      </w:pPr>
      <w:bookmarkStart w:id="15" w:name="_Toc529800936"/>
      <w:bookmarkStart w:id="16" w:name="_Toc57991559"/>
      <w:bookmarkEnd w:id="11"/>
      <w:bookmarkEnd w:id="12"/>
    </w:p>
    <w:p w14:paraId="4FF4EA16" w14:textId="77777777" w:rsidR="005E1C58" w:rsidRDefault="005E1C58" w:rsidP="00203D11">
      <w:pPr>
        <w:pStyle w:val="ANormal"/>
      </w:pPr>
    </w:p>
    <w:p w14:paraId="57E29412" w14:textId="538BFA57" w:rsidR="005C305B" w:rsidRDefault="005C305B" w:rsidP="00203D11">
      <w:pPr>
        <w:pStyle w:val="ANormal"/>
      </w:pPr>
      <w:r>
        <w:t xml:space="preserve">Utskottet konstaterar att extern vård är nödvändig </w:t>
      </w:r>
      <w:r w:rsidR="00236E9F">
        <w:t xml:space="preserve">för att vårda </w:t>
      </w:r>
      <w:r>
        <w:t xml:space="preserve">patienter </w:t>
      </w:r>
      <w:r w:rsidR="00236E9F">
        <w:t xml:space="preserve">när vården inte kan tillgodoses inom </w:t>
      </w:r>
      <w:r>
        <w:t>ÅHS regi</w:t>
      </w:r>
      <w:r w:rsidR="007E0FAD">
        <w:t>. U</w:t>
      </w:r>
      <w:r w:rsidR="00395122">
        <w:t>tskottet erfar att planerad extern vård även kan vara mera kostnadseffektivt än om vården tillgodoses inom ÅHS regi</w:t>
      </w:r>
      <w:r>
        <w:t>.</w:t>
      </w:r>
      <w:r w:rsidR="00236E9F">
        <w:t xml:space="preserve"> I och med den externa vårdens </w:t>
      </w:r>
      <w:r w:rsidR="0032752D">
        <w:t xml:space="preserve">kostnadsmässiga </w:t>
      </w:r>
      <w:r w:rsidR="00236E9F">
        <w:t>oförutsägbarhet kan en rambudgetering med anslagskredit motiveras.</w:t>
      </w:r>
      <w:r>
        <w:t xml:space="preserve"> Samtidigt betonar utskottet att möjligheten till nyttjande av </w:t>
      </w:r>
      <w:r w:rsidR="00236E9F">
        <w:t>anslagskredit innefattar ett risktagande som kan inne</w:t>
      </w:r>
      <w:r w:rsidR="001E06B8">
        <w:t>bära</w:t>
      </w:r>
      <w:r w:rsidR="00236E9F">
        <w:t xml:space="preserve"> en ohållbar </w:t>
      </w:r>
      <w:r w:rsidR="0032752D">
        <w:t xml:space="preserve">budgetmässig </w:t>
      </w:r>
      <w:r w:rsidR="00236E9F">
        <w:t>utveckling för extern vård. U</w:t>
      </w:r>
      <w:r w:rsidR="00236E9F" w:rsidRPr="00236E9F">
        <w:t>tskottet</w:t>
      </w:r>
      <w:r w:rsidR="00236E9F">
        <w:t xml:space="preserve"> betonar</w:t>
      </w:r>
      <w:r w:rsidR="00236E9F" w:rsidRPr="00236E9F">
        <w:t xml:space="preserve"> att nyttjandet av anslagskredit bör ske med stor restriktivitet</w:t>
      </w:r>
      <w:r w:rsidR="0032752D">
        <w:t xml:space="preserve"> inom landskapsregeringens hela verksamhet,</w:t>
      </w:r>
      <w:r w:rsidR="00236E9F">
        <w:t xml:space="preserve"> och att den externa vården kontinuerligt bör följas upp av ÅHS styrelse.</w:t>
      </w:r>
    </w:p>
    <w:p w14:paraId="7731372D" w14:textId="77777777" w:rsidR="005C305B" w:rsidRDefault="005C305B" w:rsidP="00203D11">
      <w:pPr>
        <w:pStyle w:val="ANormal"/>
      </w:pPr>
    </w:p>
    <w:p w14:paraId="76BDB008" w14:textId="7E571E20" w:rsidR="00FD5469" w:rsidRDefault="002335F1" w:rsidP="00D73AAE">
      <w:pPr>
        <w:pStyle w:val="RubrikC"/>
      </w:pPr>
      <w:bookmarkStart w:id="17" w:name="_Toc191991644"/>
      <w:r>
        <w:t xml:space="preserve">Kapitalisering av </w:t>
      </w:r>
      <w:proofErr w:type="spellStart"/>
      <w:r>
        <w:t>Axferries</w:t>
      </w:r>
      <w:bookmarkEnd w:id="17"/>
      <w:proofErr w:type="spellEnd"/>
    </w:p>
    <w:p w14:paraId="0645037E" w14:textId="71E1936B" w:rsidR="00217B2B" w:rsidRDefault="00217B2B" w:rsidP="002335F1">
      <w:pPr>
        <w:pStyle w:val="ANormal"/>
      </w:pPr>
    </w:p>
    <w:p w14:paraId="095EA7AC" w14:textId="0B7E94FC" w:rsidR="00494D0A" w:rsidRDefault="00494D0A" w:rsidP="00217B2B">
      <w:pPr>
        <w:pStyle w:val="ANormal"/>
      </w:pPr>
      <w:r>
        <w:t xml:space="preserve">Utskottet konstaterar att </w:t>
      </w:r>
      <w:proofErr w:type="spellStart"/>
      <w:r>
        <w:t>Axferries</w:t>
      </w:r>
      <w:proofErr w:type="spellEnd"/>
      <w:r>
        <w:t>, vars registrerade namn är Ålands Skärgårdsrederi A</w:t>
      </w:r>
      <w:r w:rsidR="00C27912">
        <w:t>b</w:t>
      </w:r>
      <w:r w:rsidR="00763A96">
        <w:t>,</w:t>
      </w:r>
      <w:r>
        <w:t xml:space="preserve"> har etablerats gemensamt mellan Finlands skä</w:t>
      </w:r>
      <w:r w:rsidR="0032752D">
        <w:t>r</w:t>
      </w:r>
      <w:r>
        <w:t>gårdsrederi A</w:t>
      </w:r>
      <w:r w:rsidR="00C27912">
        <w:t>b</w:t>
      </w:r>
      <w:r>
        <w:t xml:space="preserve"> (</w:t>
      </w:r>
      <w:proofErr w:type="spellStart"/>
      <w:r>
        <w:t>Finferries</w:t>
      </w:r>
      <w:proofErr w:type="spellEnd"/>
      <w:r>
        <w:t>) och Ålands landskapsregering i november 2024.</w:t>
      </w:r>
    </w:p>
    <w:p w14:paraId="52A97A93" w14:textId="072A4A52" w:rsidR="006E0A4F" w:rsidRPr="00A22048" w:rsidRDefault="00494D0A" w:rsidP="00217B2B">
      <w:pPr>
        <w:pStyle w:val="ANormal"/>
      </w:pPr>
      <w:r>
        <w:tab/>
      </w:r>
      <w:proofErr w:type="spellStart"/>
      <w:r>
        <w:t>Axferries</w:t>
      </w:r>
      <w:proofErr w:type="spellEnd"/>
      <w:r>
        <w:t xml:space="preserve"> har vunnit </w:t>
      </w:r>
      <w:r w:rsidR="00897DA5">
        <w:t xml:space="preserve">en </w:t>
      </w:r>
      <w:r>
        <w:t>upphandling av skärgårdstrafik på Södra linjen, Föglö linjen, Åva-</w:t>
      </w:r>
      <w:proofErr w:type="spellStart"/>
      <w:r>
        <w:t>Osnäs</w:t>
      </w:r>
      <w:proofErr w:type="spellEnd"/>
      <w:r>
        <w:t xml:space="preserve"> linjen och Hummelvik-Torsholma linjen år 2025 – 2026 med option om </w:t>
      </w:r>
      <w:r w:rsidR="00897DA5">
        <w:t xml:space="preserve">ytterligare </w:t>
      </w:r>
      <w:r>
        <w:t>ett år (2027).</w:t>
      </w:r>
      <w:r w:rsidR="00897DA5">
        <w:t xml:space="preserve"> I avtalet finns krav på att chartra landskapsregeringens färjor </w:t>
      </w:r>
      <w:r w:rsidR="00C27912">
        <w:t>samt</w:t>
      </w:r>
      <w:r w:rsidR="00897DA5">
        <w:t xml:space="preserve"> en köpeklausul som innebär att </w:t>
      </w:r>
      <w:proofErr w:type="spellStart"/>
      <w:r w:rsidR="00897DA5">
        <w:lastRenderedPageBreak/>
        <w:t>Axferries</w:t>
      </w:r>
      <w:proofErr w:type="spellEnd"/>
      <w:r w:rsidR="00897DA5">
        <w:t xml:space="preserve"> ska köpa och erlägga betalning för M/S Alfågeln, M/S Knipan, M/S Skarven, M/S Viggen och M/S Ådan. Enligt budgetförslaget uppgår försäljningspriset till 19,3 miljoner euro. För att </w:t>
      </w:r>
      <w:proofErr w:type="spellStart"/>
      <w:r w:rsidR="00897DA5">
        <w:t>Axferries</w:t>
      </w:r>
      <w:proofErr w:type="spellEnd"/>
      <w:r w:rsidR="00897DA5">
        <w:t xml:space="preserve"> ska kunna köpa samtliga fartyg har landskapsregeringen och </w:t>
      </w:r>
      <w:proofErr w:type="spellStart"/>
      <w:r w:rsidR="00897DA5">
        <w:t>Finferries</w:t>
      </w:r>
      <w:proofErr w:type="spellEnd"/>
      <w:r w:rsidR="00897DA5">
        <w:t xml:space="preserve"> tillsammans överenskommit om att erlägga 50 procent av förvärvsbeloppet</w:t>
      </w:r>
      <w:r w:rsidR="00AF4648">
        <w:t xml:space="preserve"> för färjorna</w:t>
      </w:r>
      <w:r w:rsidR="00897DA5">
        <w:t xml:space="preserve">, </w:t>
      </w:r>
      <w:r w:rsidR="00494CC4">
        <w:t>25</w:t>
      </w:r>
      <w:r w:rsidR="00897DA5">
        <w:t xml:space="preserve"> procent vardera. Utskottet erfar att resterand</w:t>
      </w:r>
      <w:r w:rsidR="00BD1FD9">
        <w:t>e kapital</w:t>
      </w:r>
      <w:r w:rsidR="00897DA5">
        <w:t xml:space="preserve"> för köp av fartygen</w:t>
      </w:r>
      <w:r w:rsidR="00494CC4">
        <w:t xml:space="preserve"> ska</w:t>
      </w:r>
      <w:r w:rsidR="00897DA5">
        <w:t xml:space="preserve"> finansieras genom lån som </w:t>
      </w:r>
      <w:proofErr w:type="spellStart"/>
      <w:r w:rsidR="00897DA5">
        <w:t>Axferries</w:t>
      </w:r>
      <w:proofErr w:type="spellEnd"/>
      <w:r w:rsidR="00897DA5">
        <w:t xml:space="preserve"> upptar. </w:t>
      </w:r>
      <w:r w:rsidR="00D1203F">
        <w:t xml:space="preserve">Utskottet erfar att kapitaliseringen sker till fonden för fritt </w:t>
      </w:r>
      <w:r w:rsidR="00C27912">
        <w:t>eget</w:t>
      </w:r>
      <w:r w:rsidR="00D1203F">
        <w:t xml:space="preserve"> kapital. </w:t>
      </w:r>
      <w:r w:rsidR="00D36D3A" w:rsidRPr="006E0A4F">
        <w:rPr>
          <w:strike/>
        </w:rPr>
        <w:t xml:space="preserve"> </w:t>
      </w:r>
    </w:p>
    <w:p w14:paraId="10363F00" w14:textId="5D65B0EC" w:rsidR="006E0A4F" w:rsidRPr="006E0A4F" w:rsidRDefault="006E0A4F" w:rsidP="00217B2B">
      <w:pPr>
        <w:pStyle w:val="ANormal"/>
        <w:rPr>
          <w:strike/>
        </w:rPr>
      </w:pPr>
      <w:r w:rsidRPr="00A22048">
        <w:tab/>
        <w:t>För landskapets del innebär detta att landskapsregeringen finansierar 25 procent av förvärvsbeloppet vilket utgör -4 825 000 euro. En intäkt för försäljningen att fartygen kommer att tillfalla landskapsregeringen om 19,3 miljoner euro</w:t>
      </w:r>
      <w:r w:rsidR="00A22048" w:rsidRPr="00A22048">
        <w:t>, vilket inte upptas i detta budgetförslag</w:t>
      </w:r>
      <w:r w:rsidRPr="00A22048">
        <w:t xml:space="preserve">. Utskottet konstaterar att intäkten av försäljningen samt kapitaliseringen av </w:t>
      </w:r>
      <w:proofErr w:type="spellStart"/>
      <w:r w:rsidRPr="00A22048">
        <w:t>Axferries</w:t>
      </w:r>
      <w:proofErr w:type="spellEnd"/>
      <w:r w:rsidRPr="00A22048">
        <w:t xml:space="preserve"> innebär att landskapets likviditet beräknas förbättras med 14 475 000 euro. Med beaktande av fartygens bokföringsvärde beräknas fartygsförsäljningen innebära en positiv resultatpåverkan om 11 miljoner euro. Utskottet önskar belysa att fartygsförsäljningen i det korta perspektivet innebär såväl en förbättring av resultat som likviditet. I det längre perspektivet är det dock skäl att påpeka att </w:t>
      </w:r>
      <w:proofErr w:type="spellStart"/>
      <w:r w:rsidRPr="00A22048">
        <w:t>Axferries</w:t>
      </w:r>
      <w:proofErr w:type="spellEnd"/>
      <w:r w:rsidRPr="00A22048">
        <w:t xml:space="preserve"> genom fartygsköpen belastas av avskrivningar samt finansieringskostnader vilka påförs kunden som i detta fall är landskapet Åland.</w:t>
      </w:r>
    </w:p>
    <w:p w14:paraId="56D538F1" w14:textId="79C0F551" w:rsidR="00A42245" w:rsidRDefault="00D36D3A" w:rsidP="002417A1">
      <w:pPr>
        <w:pStyle w:val="ANormal"/>
      </w:pPr>
      <w:r>
        <w:tab/>
        <w:t>Utskottet erfar att landskapsregering</w:t>
      </w:r>
      <w:r w:rsidR="00A22048">
        <w:t>en</w:t>
      </w:r>
      <w:r>
        <w:t xml:space="preserve"> bedömt att finansiering om 4 825 000 euro inte behöver notifieras till EU-kommissionen</w:t>
      </w:r>
      <w:r w:rsidR="00A42245">
        <w:t xml:space="preserve">. Landskapsregeringen har bedömt att </w:t>
      </w:r>
      <w:proofErr w:type="spellStart"/>
      <w:r w:rsidR="00A42245">
        <w:t>Axferries</w:t>
      </w:r>
      <w:proofErr w:type="spellEnd"/>
      <w:r w:rsidR="00A42245">
        <w:t xml:space="preserve"> inte ges en fördel i och med finansieringen, eftersom transaktionen sker på normala marknadsvillkor där en privat investerare av motsvarande storlek kunde ha agerat på samma sätt i motsvarande situation, även kallad Pari </w:t>
      </w:r>
      <w:proofErr w:type="spellStart"/>
      <w:r w:rsidR="00A42245">
        <w:t>Passu</w:t>
      </w:r>
      <w:proofErr w:type="spellEnd"/>
      <w:r w:rsidR="00A42245">
        <w:t xml:space="preserve"> principen</w:t>
      </w:r>
      <w:r>
        <w:t>. Utskottet erfar att denna bedömning grundar sig på a</w:t>
      </w:r>
      <w:r w:rsidRPr="00D36D3A">
        <w:t>rtikel 107 i Europeiska unionen och fördraget om Europeiska unionens funktionssätt (2012/C 326/01)</w:t>
      </w:r>
      <w:r>
        <w:t xml:space="preserve"> samt </w:t>
      </w:r>
      <w:r w:rsidR="00AF4648">
        <w:t>k</w:t>
      </w:r>
      <w:r w:rsidRPr="00D36D3A">
        <w:t>ommissionens tillkännagivande om begreppet statligt stöd (2016/C 262/01)</w:t>
      </w:r>
      <w:r>
        <w:t xml:space="preserve"> avsnitt 4.2.</w:t>
      </w:r>
    </w:p>
    <w:p w14:paraId="1AFE0CB2" w14:textId="77777777" w:rsidR="000A4CF2" w:rsidRDefault="003C647B" w:rsidP="002417A1">
      <w:pPr>
        <w:pStyle w:val="ANormal"/>
      </w:pPr>
      <w:r>
        <w:tab/>
        <w:t xml:space="preserve">Utskottet erfar att landskapsregeringen inte behöver ett separat godkännande </w:t>
      </w:r>
      <w:r w:rsidR="000D74B2">
        <w:t xml:space="preserve">av lagtinget </w:t>
      </w:r>
      <w:r>
        <w:t xml:space="preserve">för att överlåta berörda färjor till </w:t>
      </w:r>
      <w:proofErr w:type="spellStart"/>
      <w:r>
        <w:t>Axferries</w:t>
      </w:r>
      <w:proofErr w:type="spellEnd"/>
      <w:r>
        <w:t>.</w:t>
      </w:r>
      <w:r w:rsidR="007C7D1D">
        <w:t xml:space="preserve"> 1 mom.</w:t>
      </w:r>
      <w:r>
        <w:t xml:space="preserve"> 25 § i l</w:t>
      </w:r>
      <w:r w:rsidRPr="003C647B">
        <w:t>andskapslag (2012:69) om landskapets finansförvaltning</w:t>
      </w:r>
      <w:r w:rsidR="00832120">
        <w:t xml:space="preserve"> </w:t>
      </w:r>
      <w:r w:rsidR="007C7D1D">
        <w:t xml:space="preserve">stipulerar att aktier, andelsbevis eller värdepapper som förvärvats med stöd av lagtingets uttryckliga beslut inte får överlåtas utan lagtingets samtycke, om inte överlåtelsen ska anses vara av ringa betydelse. </w:t>
      </w:r>
    </w:p>
    <w:p w14:paraId="53F06DA2" w14:textId="7C77FB0D" w:rsidR="003C647B" w:rsidRDefault="000A4CF2" w:rsidP="002417A1">
      <w:pPr>
        <w:pStyle w:val="ANormal"/>
      </w:pPr>
      <w:r>
        <w:tab/>
      </w:r>
      <w:r w:rsidR="007C7D1D">
        <w:t xml:space="preserve">Utskottet konstaterar att överlåtelsen av berörda färjor </w:t>
      </w:r>
      <w:r w:rsidR="00385B3E">
        <w:t>är överlåtelse av lös egendom, men inte sådan överlåtelse av lös egendom som kräver lagtingets godkännande</w:t>
      </w:r>
      <w:r w:rsidR="007C7D1D">
        <w:t>.</w:t>
      </w:r>
      <w:r w:rsidR="00385B3E">
        <w:t xml:space="preserve"> Landskapsregeringen kan där</w:t>
      </w:r>
      <w:r>
        <w:t>av</w:t>
      </w:r>
      <w:r w:rsidR="00385B3E">
        <w:t xml:space="preserve"> överlåta färjorna utifrån de överenskomna kravställningarna som finns i samband med upphandlingen av skärgårdstrafiken</w:t>
      </w:r>
      <w:r>
        <w:t>,</w:t>
      </w:r>
      <w:r w:rsidR="00385B3E">
        <w:t xml:space="preserve"> samt den köpklausul som innebär en skyldighet för </w:t>
      </w:r>
      <w:proofErr w:type="spellStart"/>
      <w:r w:rsidR="00385B3E">
        <w:t>Axferries</w:t>
      </w:r>
      <w:proofErr w:type="spellEnd"/>
      <w:r w:rsidR="00385B3E">
        <w:t xml:space="preserve"> att senast </w:t>
      </w:r>
      <w:r w:rsidR="00385B3E" w:rsidRPr="00385B3E">
        <w:t>sex månader efter att trafikuppdraget påbörjats köpa och erlägga betalning för M/S Ådan, M/S Skarven, M/S Alfågeln, M/S Viggen och M/S Knipan</w:t>
      </w:r>
      <w:r w:rsidR="00385B3E">
        <w:t>.</w:t>
      </w:r>
    </w:p>
    <w:p w14:paraId="52F374FF" w14:textId="749F78FA" w:rsidR="002D0969" w:rsidRDefault="00B541E0" w:rsidP="00B541E0">
      <w:pPr>
        <w:pStyle w:val="ANormal"/>
      </w:pPr>
      <w:r>
        <w:tab/>
      </w:r>
      <w:r w:rsidR="000C1504" w:rsidRPr="000C1504">
        <w:t xml:space="preserve">Utskottet anser att det kan förväntas att delar av de uppgifter som finns inom landskapsregeringens regi kommer att handhas av </w:t>
      </w:r>
      <w:proofErr w:type="spellStart"/>
      <w:r w:rsidR="000C1504" w:rsidRPr="000C1504">
        <w:t>Axferries</w:t>
      </w:r>
      <w:proofErr w:type="spellEnd"/>
      <w:r w:rsidR="000C1504" w:rsidRPr="000C1504">
        <w:t>. I syfte att undvika parallella system och suboptimeringar</w:t>
      </w:r>
      <w:r w:rsidR="007E0FAD">
        <w:t>,</w:t>
      </w:r>
      <w:r w:rsidR="000C1504" w:rsidRPr="000C1504">
        <w:t xml:space="preserve"> samt för att uppnå en kostnadseffektiv helhet önskar utskottet att landskapsregeringen balanserar infrastukturavdelningens personalresurser och uppgifter i samband med att </w:t>
      </w:r>
      <w:proofErr w:type="spellStart"/>
      <w:r w:rsidR="000C1504" w:rsidRPr="000C1504">
        <w:t>Axferries</w:t>
      </w:r>
      <w:proofErr w:type="spellEnd"/>
      <w:r w:rsidR="000C1504" w:rsidRPr="000C1504">
        <w:t xml:space="preserve"> bildats och påbörjat sin verksamhet.</w:t>
      </w:r>
      <w:r w:rsidR="000C1504">
        <w:t xml:space="preserve"> </w:t>
      </w:r>
    </w:p>
    <w:p w14:paraId="74CF95A1" w14:textId="77777777" w:rsidR="00EE74AD" w:rsidRDefault="00EE74AD" w:rsidP="00217B2B">
      <w:pPr>
        <w:pStyle w:val="ANormal"/>
      </w:pPr>
    </w:p>
    <w:p w14:paraId="076D958C" w14:textId="77777777" w:rsidR="00EE74AD" w:rsidRDefault="00EE74AD" w:rsidP="00217B2B">
      <w:pPr>
        <w:pStyle w:val="ANormal"/>
      </w:pPr>
    </w:p>
    <w:p w14:paraId="6D84F3CA" w14:textId="77777777" w:rsidR="007E653D" w:rsidRPr="007E653D" w:rsidRDefault="007E653D" w:rsidP="007E653D">
      <w:pPr>
        <w:pStyle w:val="Rubrikmellanrum"/>
      </w:pPr>
    </w:p>
    <w:p w14:paraId="4CF4D76F" w14:textId="77777777" w:rsidR="007E653D" w:rsidRPr="007E653D" w:rsidRDefault="007E653D" w:rsidP="007E653D">
      <w:pPr>
        <w:pStyle w:val="Rubrikmellanrum"/>
      </w:pPr>
    </w:p>
    <w:p w14:paraId="6F5C4CE2" w14:textId="0E6692BE" w:rsidR="005D35CD" w:rsidRPr="00635B59" w:rsidRDefault="005D35CD" w:rsidP="005D35CD">
      <w:pPr>
        <w:pStyle w:val="RubrikA"/>
      </w:pPr>
      <w:bookmarkStart w:id="18" w:name="_Toc191991645"/>
      <w:r w:rsidRPr="00635B59">
        <w:t>Ärendets behandling</w:t>
      </w:r>
      <w:bookmarkEnd w:id="15"/>
      <w:bookmarkEnd w:id="16"/>
      <w:bookmarkEnd w:id="18"/>
    </w:p>
    <w:p w14:paraId="42FE77C2" w14:textId="77777777" w:rsidR="005D35CD" w:rsidRPr="00635B59" w:rsidRDefault="005D35CD" w:rsidP="005D35CD">
      <w:pPr>
        <w:pStyle w:val="Rubrikmellanrum"/>
      </w:pPr>
    </w:p>
    <w:p w14:paraId="3745187B" w14:textId="08DDE6DD" w:rsidR="005D35CD" w:rsidRPr="00635B59" w:rsidRDefault="005D35CD" w:rsidP="005D35CD">
      <w:pPr>
        <w:pStyle w:val="ANormal"/>
      </w:pPr>
      <w:r w:rsidRPr="00635B59">
        <w:t xml:space="preserve">Lagtinget har den </w:t>
      </w:r>
      <w:r w:rsidR="002335F1">
        <w:t>2</w:t>
      </w:r>
      <w:r w:rsidR="002A185A">
        <w:t>9</w:t>
      </w:r>
      <w:r w:rsidR="00993A03">
        <w:t xml:space="preserve"> </w:t>
      </w:r>
      <w:r w:rsidR="002335F1">
        <w:t xml:space="preserve">januari </w:t>
      </w:r>
      <w:r w:rsidRPr="00635B59">
        <w:t>202</w:t>
      </w:r>
      <w:r w:rsidR="002335F1">
        <w:t>5</w:t>
      </w:r>
      <w:r w:rsidRPr="00635B59">
        <w:t xml:space="preserve"> </w:t>
      </w:r>
      <w:proofErr w:type="spellStart"/>
      <w:r w:rsidRPr="00635B59">
        <w:t>inbegärt</w:t>
      </w:r>
      <w:proofErr w:type="spellEnd"/>
      <w:r w:rsidRPr="00635B59">
        <w:t xml:space="preserve"> finans- och näringsutskottets yttrande över förslaget till</w:t>
      </w:r>
      <w:r w:rsidR="002335F1">
        <w:t xml:space="preserve"> första</w:t>
      </w:r>
      <w:r w:rsidR="00B764BA">
        <w:t xml:space="preserve"> </w:t>
      </w:r>
      <w:r w:rsidR="00FC0E84">
        <w:t>ändring av b</w:t>
      </w:r>
      <w:r w:rsidRPr="00635B59">
        <w:t>udget</w:t>
      </w:r>
      <w:r w:rsidR="00FC0E84">
        <w:t>en</w:t>
      </w:r>
      <w:r w:rsidRPr="00635B59">
        <w:t xml:space="preserve"> för år 202</w:t>
      </w:r>
      <w:r w:rsidR="002335F1">
        <w:t>5</w:t>
      </w:r>
      <w:r w:rsidRPr="00635B59">
        <w:t>.</w:t>
      </w:r>
    </w:p>
    <w:p w14:paraId="70C8F9B4" w14:textId="77777777" w:rsidR="005D35CD" w:rsidRPr="00635B59" w:rsidRDefault="005D35CD" w:rsidP="005D35CD">
      <w:pPr>
        <w:pStyle w:val="ANormal"/>
      </w:pPr>
    </w:p>
    <w:p w14:paraId="538B3FFF" w14:textId="64720E0C" w:rsidR="00F64E7D" w:rsidRPr="00635B59" w:rsidRDefault="00960FE2" w:rsidP="00F64E7D">
      <w:pPr>
        <w:pStyle w:val="RubrikB"/>
      </w:pPr>
      <w:bookmarkStart w:id="19" w:name="_Toc27797206"/>
      <w:bookmarkStart w:id="20" w:name="_Toc59866784"/>
      <w:bookmarkStart w:id="21" w:name="_Toc91300104"/>
      <w:bookmarkStart w:id="22" w:name="_Toc57991561"/>
      <w:bookmarkStart w:id="23" w:name="_Toc191991646"/>
      <w:r>
        <w:lastRenderedPageBreak/>
        <w:t>H</w:t>
      </w:r>
      <w:r w:rsidR="00F64E7D" w:rsidRPr="00635B59">
        <w:t>örande</w:t>
      </w:r>
      <w:bookmarkEnd w:id="19"/>
      <w:bookmarkEnd w:id="20"/>
      <w:bookmarkEnd w:id="21"/>
      <w:r w:rsidR="00F64E7D" w:rsidRPr="00635B59">
        <w:t>n</w:t>
      </w:r>
      <w:bookmarkEnd w:id="22"/>
      <w:bookmarkEnd w:id="23"/>
    </w:p>
    <w:p w14:paraId="2022F593" w14:textId="77777777" w:rsidR="00F64E7D" w:rsidRPr="00635B59" w:rsidRDefault="00F64E7D" w:rsidP="00F64E7D">
      <w:pPr>
        <w:pStyle w:val="Rubrikmellanrum"/>
      </w:pPr>
    </w:p>
    <w:p w14:paraId="78C05E99" w14:textId="58AE2399" w:rsidR="007426CC" w:rsidRDefault="00F64E7D" w:rsidP="00F64E7D">
      <w:pPr>
        <w:pStyle w:val="ANormal"/>
        <w:rPr>
          <w:szCs w:val="22"/>
        </w:rPr>
      </w:pPr>
      <w:r w:rsidRPr="003A0E0D">
        <w:rPr>
          <w:szCs w:val="22"/>
        </w:rPr>
        <w:t xml:space="preserve">Utskottet har </w:t>
      </w:r>
      <w:r w:rsidR="00FC0E84" w:rsidRPr="003A0E0D">
        <w:rPr>
          <w:szCs w:val="22"/>
        </w:rPr>
        <w:t>i ärendet hör</w:t>
      </w:r>
      <w:r w:rsidR="00B42F3E">
        <w:rPr>
          <w:szCs w:val="22"/>
        </w:rPr>
        <w:t xml:space="preserve">t finansministern Mats </w:t>
      </w:r>
      <w:proofErr w:type="spellStart"/>
      <w:r w:rsidR="00B42F3E">
        <w:rPr>
          <w:szCs w:val="22"/>
        </w:rPr>
        <w:t>Perämaa</w:t>
      </w:r>
      <w:proofErr w:type="spellEnd"/>
      <w:r w:rsidR="00B42F3E">
        <w:rPr>
          <w:szCs w:val="22"/>
        </w:rPr>
        <w:t>, infrastrukturministern Camilla Gunel</w:t>
      </w:r>
      <w:r w:rsidR="00451805">
        <w:rPr>
          <w:szCs w:val="22"/>
        </w:rPr>
        <w:t>l</w:t>
      </w:r>
      <w:r w:rsidR="00B42F3E">
        <w:rPr>
          <w:szCs w:val="22"/>
        </w:rPr>
        <w:t>, social- och hälsovårdsministern Arsim Zekaj, finanschefen Conny Nyholm, budgetplaneraren Robert Lindholm, avdelningschefen Fredrik Pettersson,</w:t>
      </w:r>
      <w:r w:rsidR="007E0FAD">
        <w:rPr>
          <w:szCs w:val="22"/>
        </w:rPr>
        <w:t xml:space="preserve"> byråchefen Runa Tufvesson,</w:t>
      </w:r>
      <w:r w:rsidR="00B42F3E">
        <w:rPr>
          <w:szCs w:val="22"/>
        </w:rPr>
        <w:t xml:space="preserve"> </w:t>
      </w:r>
      <w:r w:rsidR="00E11FEB">
        <w:rPr>
          <w:szCs w:val="22"/>
        </w:rPr>
        <w:t>s</w:t>
      </w:r>
      <w:r w:rsidR="00B42F3E">
        <w:rPr>
          <w:szCs w:val="22"/>
        </w:rPr>
        <w:t xml:space="preserve">tyrelseordföranden för Ålands skärgårdstrafik Ab Håkan Fagerström, avdelningschefen Otto </w:t>
      </w:r>
      <w:proofErr w:type="spellStart"/>
      <w:r w:rsidR="00B42F3E">
        <w:rPr>
          <w:szCs w:val="22"/>
        </w:rPr>
        <w:t>Ilmonen</w:t>
      </w:r>
      <w:proofErr w:type="spellEnd"/>
      <w:r w:rsidR="00B42F3E">
        <w:rPr>
          <w:szCs w:val="22"/>
        </w:rPr>
        <w:t xml:space="preserve">, hälso- och sjukvårdsdirektören Jeanette Pajunen, ekonomichefen Ulrika Österlund och chefläkaren </w:t>
      </w:r>
      <w:proofErr w:type="gramStart"/>
      <w:r w:rsidR="00B42F3E">
        <w:rPr>
          <w:szCs w:val="22"/>
        </w:rPr>
        <w:t>Jun</w:t>
      </w:r>
      <w:proofErr w:type="gramEnd"/>
      <w:r w:rsidR="00B42F3E">
        <w:rPr>
          <w:szCs w:val="22"/>
        </w:rPr>
        <w:t xml:space="preserve"> Nagamori.</w:t>
      </w:r>
    </w:p>
    <w:p w14:paraId="0503DA43" w14:textId="77777777" w:rsidR="0003716D" w:rsidRPr="00440E06" w:rsidRDefault="0003716D" w:rsidP="00F64E7D">
      <w:pPr>
        <w:pStyle w:val="ANormal"/>
      </w:pPr>
    </w:p>
    <w:p w14:paraId="06FA12BD" w14:textId="77777777" w:rsidR="00F64E7D" w:rsidRPr="00635B59" w:rsidRDefault="00F64E7D" w:rsidP="00F64E7D">
      <w:pPr>
        <w:pStyle w:val="RubrikB"/>
      </w:pPr>
      <w:bookmarkStart w:id="24" w:name="_Toc191991647"/>
      <w:r w:rsidRPr="00635B59">
        <w:t>Närvarande</w:t>
      </w:r>
      <w:bookmarkEnd w:id="24"/>
    </w:p>
    <w:p w14:paraId="42AD9994" w14:textId="77777777" w:rsidR="00F64E7D" w:rsidRPr="00635B59" w:rsidRDefault="00F64E7D" w:rsidP="00F64E7D">
      <w:pPr>
        <w:pStyle w:val="Rubrikmellanrum"/>
      </w:pPr>
    </w:p>
    <w:p w14:paraId="003B49B7" w14:textId="04D6B4DF" w:rsidR="00FC0E84" w:rsidRDefault="00F64E7D" w:rsidP="00FC0E84">
      <w:pPr>
        <w:pStyle w:val="ANormal"/>
      </w:pPr>
      <w:r w:rsidRPr="009C4D1D">
        <w:t xml:space="preserve">I ärendets avgörande behandling deltog ordföranden John Holmberg, </w:t>
      </w:r>
      <w:r w:rsidR="00E65A64" w:rsidRPr="009C4D1D">
        <w:t xml:space="preserve">viceordföranden </w:t>
      </w:r>
      <w:r w:rsidRPr="009C4D1D">
        <w:t xml:space="preserve">Nina Fellman, </w:t>
      </w:r>
      <w:r w:rsidR="00E65A64" w:rsidRPr="009C4D1D">
        <w:t xml:space="preserve">ledamöterna </w:t>
      </w:r>
      <w:r w:rsidR="001A4EE3">
        <w:t xml:space="preserve">Anders Ekström, </w:t>
      </w:r>
      <w:r w:rsidR="00FC0E84" w:rsidRPr="009C4D1D">
        <w:t xml:space="preserve">Jörgen Gustafsson, Roger Höglund, </w:t>
      </w:r>
      <w:r w:rsidR="001A4EE3">
        <w:t xml:space="preserve">Andreas </w:t>
      </w:r>
      <w:proofErr w:type="spellStart"/>
      <w:r w:rsidR="001A4EE3">
        <w:t>Kanborg</w:t>
      </w:r>
      <w:proofErr w:type="spellEnd"/>
      <w:r w:rsidR="001A4EE3">
        <w:t xml:space="preserve"> och </w:t>
      </w:r>
      <w:r w:rsidR="00FC0E84" w:rsidRPr="009C4D1D">
        <w:t xml:space="preserve">Wille </w:t>
      </w:r>
      <w:proofErr w:type="spellStart"/>
      <w:r w:rsidR="00FC0E84" w:rsidRPr="009C4D1D">
        <w:t>Valve</w:t>
      </w:r>
      <w:proofErr w:type="spellEnd"/>
      <w:r w:rsidR="00FC0E84" w:rsidRPr="009C4D1D">
        <w:t>.</w:t>
      </w:r>
    </w:p>
    <w:p w14:paraId="18E99018" w14:textId="7D87A70D" w:rsidR="00F64E7D" w:rsidRPr="00635B59" w:rsidRDefault="00F64E7D" w:rsidP="00F64E7D">
      <w:pPr>
        <w:pStyle w:val="ANormal"/>
      </w:pPr>
    </w:p>
    <w:p w14:paraId="076221BF" w14:textId="7D2B672C" w:rsidR="00BD127A" w:rsidRPr="00635B59" w:rsidRDefault="00BD127A" w:rsidP="00BD127A">
      <w:pPr>
        <w:pStyle w:val="RubrikA"/>
      </w:pPr>
      <w:bookmarkStart w:id="25" w:name="_Toc191991648"/>
      <w:r w:rsidRPr="00635B59">
        <w:t>Utskottets förslag</w:t>
      </w:r>
      <w:bookmarkEnd w:id="25"/>
    </w:p>
    <w:p w14:paraId="5AB550D6" w14:textId="77777777" w:rsidR="00F64E7D" w:rsidRPr="00635B59" w:rsidRDefault="00F64E7D" w:rsidP="00F64E7D">
      <w:pPr>
        <w:pStyle w:val="Rubrikmellanrum"/>
      </w:pPr>
    </w:p>
    <w:p w14:paraId="78EB0146" w14:textId="2603AA61" w:rsidR="00BD127A" w:rsidRPr="00635B59" w:rsidRDefault="00BD127A" w:rsidP="00BD127A">
      <w:pPr>
        <w:pStyle w:val="ANormal"/>
      </w:pPr>
      <w:r w:rsidRPr="00635B59">
        <w:t>Med hänvisning till det anförda föreslår utskottet</w:t>
      </w:r>
    </w:p>
    <w:p w14:paraId="35452A52" w14:textId="77777777" w:rsidR="00A93F2C" w:rsidRPr="00635B59" w:rsidRDefault="00A93F2C" w:rsidP="00BD127A">
      <w:pPr>
        <w:pStyle w:val="ANormal"/>
      </w:pPr>
    </w:p>
    <w:p w14:paraId="68E52FAB" w14:textId="738E801D" w:rsidR="00F77AAC" w:rsidRDefault="0058691F" w:rsidP="005226A7">
      <w:pPr>
        <w:pStyle w:val="klam0"/>
        <w:numPr>
          <w:ilvl w:val="0"/>
          <w:numId w:val="33"/>
        </w:numPr>
      </w:pPr>
      <w:r w:rsidRPr="000746EA">
        <w:t xml:space="preserve">att </w:t>
      </w:r>
      <w:r w:rsidR="00BD127A" w:rsidRPr="000746EA">
        <w:t xml:space="preserve">lagtinget antar landskapsregeringens förslag till </w:t>
      </w:r>
      <w:r w:rsidR="002335F1">
        <w:t xml:space="preserve">första </w:t>
      </w:r>
      <w:r w:rsidR="00E65A64" w:rsidRPr="000746EA">
        <w:t xml:space="preserve">ändring av budgeten </w:t>
      </w:r>
      <w:r w:rsidR="00BD127A" w:rsidRPr="000746EA">
        <w:t>för år 202</w:t>
      </w:r>
      <w:r w:rsidR="002335F1">
        <w:t>5</w:t>
      </w:r>
      <w:r w:rsidR="009C4D1D">
        <w:t xml:space="preserve"> samt</w:t>
      </w:r>
      <w:r w:rsidR="00B95A09">
        <w:t>,</w:t>
      </w:r>
    </w:p>
    <w:p w14:paraId="22416886" w14:textId="77777777" w:rsidR="009C4D1D" w:rsidRPr="000746EA" w:rsidRDefault="009C4D1D" w:rsidP="009C4D1D">
      <w:pPr>
        <w:pStyle w:val="klam0"/>
        <w:ind w:left="720"/>
      </w:pPr>
    </w:p>
    <w:p w14:paraId="31034371" w14:textId="221FD900" w:rsidR="00980BD4" w:rsidRPr="000746EA" w:rsidRDefault="009C4D1D" w:rsidP="005226A7">
      <w:pPr>
        <w:pStyle w:val="klam0"/>
        <w:numPr>
          <w:ilvl w:val="0"/>
          <w:numId w:val="33"/>
        </w:numPr>
      </w:pPr>
      <w:r>
        <w:t>a</w:t>
      </w:r>
      <w:r w:rsidR="00980BD4" w:rsidRPr="000746EA">
        <w:t xml:space="preserve">tt lagtinget beslutar att den </w:t>
      </w:r>
      <w:r w:rsidR="00B95A09">
        <w:t xml:space="preserve">första </w:t>
      </w:r>
      <w:r w:rsidR="00980BD4" w:rsidRPr="000746EA">
        <w:t>ändringen av Åland</w:t>
      </w:r>
      <w:r w:rsidR="00B95A09">
        <w:t>s</w:t>
      </w:r>
      <w:r w:rsidR="00980BD4" w:rsidRPr="000746EA">
        <w:t xml:space="preserve"> budget för 202</w:t>
      </w:r>
      <w:r w:rsidR="00B95A09">
        <w:t>5</w:t>
      </w:r>
      <w:r w:rsidR="00980BD4" w:rsidRPr="000746EA">
        <w:t xml:space="preserve"> ska tillämpas omedelbart i den lydelse det har i lagtingets beslut. </w:t>
      </w:r>
    </w:p>
    <w:p w14:paraId="36ABE3FD" w14:textId="77777777" w:rsidR="00BD127A" w:rsidRPr="00635B59" w:rsidRDefault="00BD127A" w:rsidP="00634A3C">
      <w:pPr>
        <w:pStyle w:val="klam0"/>
        <w:ind w:left="0"/>
      </w:pPr>
    </w:p>
    <w:p w14:paraId="268C9A2E" w14:textId="77777777" w:rsidR="00281455" w:rsidRDefault="00281455" w:rsidP="00281455">
      <w:pPr>
        <w:pStyle w:val="ANormal"/>
        <w:jc w:val="center"/>
      </w:pPr>
      <w:hyperlink w:anchor="_top" w:tooltip="Klicka för att gå till toppen av dokumentet" w:history="1">
        <w:r>
          <w:rPr>
            <w:rStyle w:val="Hyperlnk"/>
          </w:rPr>
          <w:t>__________________</w:t>
        </w:r>
      </w:hyperlink>
    </w:p>
    <w:p w14:paraId="49ED43FC" w14:textId="77777777" w:rsidR="004D0EA4" w:rsidRPr="00635B59" w:rsidRDefault="004D0EA4" w:rsidP="002A4EB7">
      <w:pPr>
        <w:pStyle w:val="ANormal"/>
      </w:pPr>
    </w:p>
    <w:p w14:paraId="4BC6F5D9" w14:textId="77777777" w:rsidR="00BD127A" w:rsidRPr="00635B59" w:rsidRDefault="00BD127A" w:rsidP="002A4EB7">
      <w:pPr>
        <w:pStyle w:val="ANormal"/>
      </w:pPr>
    </w:p>
    <w:p w14:paraId="7E0BCAD6" w14:textId="77777777" w:rsidR="00AF1C18" w:rsidRDefault="00AF1C18">
      <w:pPr>
        <w:pStyle w:val="ANormal"/>
      </w:pPr>
    </w:p>
    <w:p w14:paraId="2AD25C87" w14:textId="499DC20A" w:rsidR="00B05AB8" w:rsidRPr="00635B59" w:rsidRDefault="00B05AB8">
      <w:pPr>
        <w:pStyle w:val="ANormal"/>
      </w:pPr>
      <w:r w:rsidRPr="00635B59">
        <w:t>Mariehamn den</w:t>
      </w:r>
      <w:r w:rsidR="00AE1D94">
        <w:t xml:space="preserve"> </w:t>
      </w:r>
      <w:r w:rsidR="00A24335">
        <w:t>4</w:t>
      </w:r>
      <w:r w:rsidR="005E2D83">
        <w:t xml:space="preserve"> </w:t>
      </w:r>
      <w:r w:rsidR="00182318">
        <w:t xml:space="preserve">mars </w:t>
      </w:r>
      <w:r w:rsidR="00A522A5" w:rsidRPr="00635B59">
        <w:t>20</w:t>
      </w:r>
      <w:r w:rsidR="00BD127A" w:rsidRPr="00635B59">
        <w:t>2</w:t>
      </w:r>
      <w:r w:rsidR="00B95A09">
        <w:t>5</w:t>
      </w:r>
    </w:p>
    <w:p w14:paraId="63346096" w14:textId="77777777" w:rsidR="00B05AB8" w:rsidRPr="00635B59" w:rsidRDefault="00B05AB8">
      <w:pPr>
        <w:pStyle w:val="ANormal"/>
      </w:pPr>
    </w:p>
    <w:p w14:paraId="6B6A4783" w14:textId="77777777" w:rsidR="00B05AB8" w:rsidRPr="00635B59" w:rsidRDefault="00B05AB8">
      <w:pPr>
        <w:pStyle w:val="ANormal"/>
      </w:pPr>
    </w:p>
    <w:p w14:paraId="67465171" w14:textId="77777777" w:rsidR="00A522A5" w:rsidRPr="00635B59" w:rsidRDefault="00A522A5">
      <w:pPr>
        <w:pStyle w:val="ANormal"/>
      </w:pPr>
    </w:p>
    <w:p w14:paraId="0FAF48C6" w14:textId="1E9D8536" w:rsidR="00B05AB8" w:rsidRPr="00635B59" w:rsidRDefault="00B05AB8">
      <w:pPr>
        <w:pStyle w:val="ANormal"/>
      </w:pPr>
      <w:r w:rsidRPr="00635B59">
        <w:t xml:space="preserve">Ordförande </w:t>
      </w:r>
      <w:r w:rsidR="00C75C63" w:rsidRPr="00635B59">
        <w:tab/>
      </w:r>
      <w:r w:rsidR="00C75C63" w:rsidRPr="00635B59">
        <w:tab/>
        <w:t>J</w:t>
      </w:r>
      <w:r w:rsidR="00E65A64">
        <w:t>ohn Holmberg</w:t>
      </w:r>
    </w:p>
    <w:p w14:paraId="52879CE9" w14:textId="77777777" w:rsidR="00C75C63" w:rsidRPr="00635B59" w:rsidRDefault="00C75C63">
      <w:pPr>
        <w:pStyle w:val="ANormal"/>
      </w:pPr>
    </w:p>
    <w:p w14:paraId="379B6D56" w14:textId="77777777" w:rsidR="00B05AB8" w:rsidRPr="00635B59" w:rsidRDefault="00B05AB8">
      <w:pPr>
        <w:pStyle w:val="ANormal"/>
      </w:pPr>
    </w:p>
    <w:p w14:paraId="60BE5C26" w14:textId="77777777" w:rsidR="00A522A5" w:rsidRPr="00635B59" w:rsidRDefault="00A522A5">
      <w:pPr>
        <w:pStyle w:val="ANormal"/>
      </w:pPr>
    </w:p>
    <w:p w14:paraId="7FCDAE29" w14:textId="16F6BEF0" w:rsidR="00667696" w:rsidRDefault="00B05AB8" w:rsidP="005A13DF">
      <w:pPr>
        <w:pStyle w:val="ANormal"/>
      </w:pPr>
      <w:r w:rsidRPr="00635B59">
        <w:t>Sekreterare</w:t>
      </w:r>
      <w:r w:rsidR="00C75C63" w:rsidRPr="00635B59">
        <w:tab/>
      </w:r>
      <w:r w:rsidR="00C75C63" w:rsidRPr="00635B59">
        <w:tab/>
      </w:r>
      <w:r w:rsidR="00B95A09">
        <w:t>Benjamin Sidorov</w:t>
      </w:r>
    </w:p>
    <w:sectPr w:rsidR="00667696" w:rsidSect="00FC112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77B67" w14:textId="77777777" w:rsidR="007E0492" w:rsidRDefault="007E0492">
      <w:r>
        <w:separator/>
      </w:r>
    </w:p>
  </w:endnote>
  <w:endnote w:type="continuationSeparator" w:id="0">
    <w:p w14:paraId="5A5071A4" w14:textId="77777777" w:rsidR="007E0492" w:rsidRDefault="007E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FF06" w14:textId="77777777" w:rsidR="00AD15F4" w:rsidRDefault="00AD15F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67F11" w14:textId="656A48E2" w:rsidR="00AD15F4" w:rsidRPr="00875E00" w:rsidRDefault="00AD15F4">
    <w:pPr>
      <w:pStyle w:val="Sidfot"/>
      <w:rPr>
        <w:lang w:val="sv-FI"/>
      </w:rPr>
    </w:pPr>
    <w:r w:rsidRPr="00186D65">
      <w:rPr>
        <w:lang w:val="sv-FI"/>
      </w:rPr>
      <w:t>FNU</w:t>
    </w:r>
    <w:r w:rsidR="007E0FAD">
      <w:rPr>
        <w:lang w:val="sv-FI"/>
      </w:rPr>
      <w:t>13</w:t>
    </w:r>
    <w:r w:rsidRPr="00186D65">
      <w:rPr>
        <w:lang w:val="sv-FI"/>
      </w:rPr>
      <w:t>20</w:t>
    </w:r>
    <w:r w:rsidR="00F34D6D">
      <w:rPr>
        <w:lang w:val="sv-FI"/>
      </w:rPr>
      <w:t>2</w:t>
    </w:r>
    <w:r w:rsidR="00987791">
      <w:rPr>
        <w:lang w:val="sv-FI"/>
      </w:rPr>
      <w:t>4</w:t>
    </w:r>
    <w:r w:rsidRPr="00186D65">
      <w:rPr>
        <w:lang w:val="sv-FI"/>
      </w:rPr>
      <w:t>202</w:t>
    </w:r>
    <w:r w:rsidR="00987791">
      <w:rPr>
        <w:lang w:val="sv-FI"/>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0743" w14:textId="77777777" w:rsidR="00AD15F4" w:rsidRDefault="00AD15F4">
    <w:pPr>
      <w:pStyle w:val="Sidfot"/>
      <w:tabs>
        <w:tab w:val="clear" w:pos="81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487F" w14:textId="7DF76233" w:rsidR="00AD15F4" w:rsidRDefault="00AD15F4">
    <w:pPr>
      <w:pStyle w:val="Sidfot"/>
      <w:rPr>
        <w:lang w:val="fi-FI"/>
      </w:rPr>
    </w:pPr>
    <w:r>
      <w:fldChar w:fldCharType="begin"/>
    </w:r>
    <w:r>
      <w:rPr>
        <w:lang w:val="fi-FI"/>
      </w:rPr>
      <w:instrText xml:space="preserve"> FILENAME  \* MERGEFORMAT </w:instrText>
    </w:r>
    <w:r>
      <w:fldChar w:fldCharType="separate"/>
    </w:r>
    <w:r w:rsidR="00FB17F4">
      <w:rPr>
        <w:noProof/>
        <w:lang w:val="fi-FI"/>
      </w:rPr>
      <w:t>FNU1320242025.docx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03F" w14:textId="77777777" w:rsidR="00AD15F4" w:rsidRDefault="00AD15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F44BD" w14:textId="77777777" w:rsidR="007E0492" w:rsidRDefault="007E0492">
      <w:r>
        <w:separator/>
      </w:r>
    </w:p>
  </w:footnote>
  <w:footnote w:type="continuationSeparator" w:id="0">
    <w:p w14:paraId="6945493D" w14:textId="77777777" w:rsidR="007E0492" w:rsidRDefault="007E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930449"/>
      <w:docPartObj>
        <w:docPartGallery w:val="Page Numbers (Top of Page)"/>
        <w:docPartUnique/>
      </w:docPartObj>
    </w:sdtPr>
    <w:sdtEndPr/>
    <w:sdtContent>
      <w:p w14:paraId="53B30DBA" w14:textId="12488BE5" w:rsidR="00E915E7" w:rsidRDefault="00E915E7">
        <w:pPr>
          <w:pStyle w:val="Sidhuvud"/>
        </w:pPr>
        <w:r>
          <w:fldChar w:fldCharType="begin"/>
        </w:r>
        <w:r>
          <w:instrText>PAGE   \* MERGEFORMAT</w:instrText>
        </w:r>
        <w:r>
          <w:fldChar w:fldCharType="separate"/>
        </w:r>
        <w:r>
          <w:t>2</w:t>
        </w:r>
        <w:r>
          <w:fldChar w:fldCharType="end"/>
        </w:r>
      </w:p>
    </w:sdtContent>
  </w:sdt>
  <w:p w14:paraId="10DE6D04" w14:textId="77777777" w:rsidR="00AD15F4" w:rsidRDefault="00AD15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178854"/>
      <w:docPartObj>
        <w:docPartGallery w:val="Page Numbers (Top of Page)"/>
        <w:docPartUnique/>
      </w:docPartObj>
    </w:sdtPr>
    <w:sdtEndPr/>
    <w:sdtContent>
      <w:p w14:paraId="49D5C1A3" w14:textId="01569349" w:rsidR="00E915E7" w:rsidRDefault="00E915E7">
        <w:pPr>
          <w:pStyle w:val="Sidhuvud"/>
        </w:pPr>
        <w:r>
          <w:fldChar w:fldCharType="begin"/>
        </w:r>
        <w:r>
          <w:instrText>PAGE   \* MERGEFORMAT</w:instrText>
        </w:r>
        <w:r>
          <w:fldChar w:fldCharType="separate"/>
        </w:r>
        <w:r>
          <w:t>2</w:t>
        </w:r>
        <w:r>
          <w:fldChar w:fldCharType="end"/>
        </w:r>
      </w:p>
    </w:sdtContent>
  </w:sdt>
  <w:p w14:paraId="321319FE" w14:textId="77777777" w:rsidR="00AD15F4" w:rsidRDefault="00AD15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748C" w14:textId="77777777" w:rsidR="00AD15F4" w:rsidRDefault="00AD15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6715B0B"/>
    <w:multiLevelType w:val="hybridMultilevel"/>
    <w:tmpl w:val="FD100724"/>
    <w:lvl w:ilvl="0" w:tplc="2378FD8E">
      <w:start w:val="24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07282739"/>
    <w:multiLevelType w:val="hybridMultilevel"/>
    <w:tmpl w:val="F59ABA2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09896E71"/>
    <w:multiLevelType w:val="hybridMultilevel"/>
    <w:tmpl w:val="200603A6"/>
    <w:lvl w:ilvl="0" w:tplc="1966D8F8">
      <w:start w:val="2025"/>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0C2A561D"/>
    <w:multiLevelType w:val="hybridMultilevel"/>
    <w:tmpl w:val="271229E0"/>
    <w:lvl w:ilvl="0" w:tplc="AAF8564C">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0FEE49BD"/>
    <w:multiLevelType w:val="hybridMultilevel"/>
    <w:tmpl w:val="9CE485DA"/>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91EB4"/>
    <w:multiLevelType w:val="hybridMultilevel"/>
    <w:tmpl w:val="0E0636B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295B4AB3"/>
    <w:multiLevelType w:val="hybridMultilevel"/>
    <w:tmpl w:val="3732D6A4"/>
    <w:lvl w:ilvl="0" w:tplc="E63A0594">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15:restartNumberingAfterBreak="0">
    <w:nsid w:val="2C422689"/>
    <w:multiLevelType w:val="multilevel"/>
    <w:tmpl w:val="13F63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2" w15:restartNumberingAfterBreak="0">
    <w:nsid w:val="348D51C6"/>
    <w:multiLevelType w:val="hybridMultilevel"/>
    <w:tmpl w:val="BBAAF56E"/>
    <w:lvl w:ilvl="0" w:tplc="736A30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6841817"/>
    <w:multiLevelType w:val="hybridMultilevel"/>
    <w:tmpl w:val="C9AEB3B4"/>
    <w:lvl w:ilvl="0" w:tplc="962ED834">
      <w:start w:val="39"/>
      <w:numFmt w:val="bullet"/>
      <w:lvlText w:val="-"/>
      <w:lvlJc w:val="left"/>
      <w:pPr>
        <w:ind w:left="2918" w:hanging="360"/>
      </w:pPr>
      <w:rPr>
        <w:rFonts w:ascii="Times New Roman" w:eastAsia="Times New Roman" w:hAnsi="Times New Roman" w:cs="Times New Roman" w:hint="default"/>
      </w:rPr>
    </w:lvl>
    <w:lvl w:ilvl="1" w:tplc="081D0003" w:tentative="1">
      <w:start w:val="1"/>
      <w:numFmt w:val="bullet"/>
      <w:lvlText w:val="o"/>
      <w:lvlJc w:val="left"/>
      <w:pPr>
        <w:ind w:left="3638" w:hanging="360"/>
      </w:pPr>
      <w:rPr>
        <w:rFonts w:ascii="Courier New" w:hAnsi="Courier New" w:cs="Courier New" w:hint="default"/>
      </w:rPr>
    </w:lvl>
    <w:lvl w:ilvl="2" w:tplc="081D0005" w:tentative="1">
      <w:start w:val="1"/>
      <w:numFmt w:val="bullet"/>
      <w:lvlText w:val=""/>
      <w:lvlJc w:val="left"/>
      <w:pPr>
        <w:ind w:left="4358" w:hanging="360"/>
      </w:pPr>
      <w:rPr>
        <w:rFonts w:ascii="Wingdings" w:hAnsi="Wingdings" w:hint="default"/>
      </w:rPr>
    </w:lvl>
    <w:lvl w:ilvl="3" w:tplc="081D0001" w:tentative="1">
      <w:start w:val="1"/>
      <w:numFmt w:val="bullet"/>
      <w:lvlText w:val=""/>
      <w:lvlJc w:val="left"/>
      <w:pPr>
        <w:ind w:left="5078" w:hanging="360"/>
      </w:pPr>
      <w:rPr>
        <w:rFonts w:ascii="Symbol" w:hAnsi="Symbol" w:hint="default"/>
      </w:rPr>
    </w:lvl>
    <w:lvl w:ilvl="4" w:tplc="081D0003" w:tentative="1">
      <w:start w:val="1"/>
      <w:numFmt w:val="bullet"/>
      <w:lvlText w:val="o"/>
      <w:lvlJc w:val="left"/>
      <w:pPr>
        <w:ind w:left="5798" w:hanging="360"/>
      </w:pPr>
      <w:rPr>
        <w:rFonts w:ascii="Courier New" w:hAnsi="Courier New" w:cs="Courier New" w:hint="default"/>
      </w:rPr>
    </w:lvl>
    <w:lvl w:ilvl="5" w:tplc="081D0005" w:tentative="1">
      <w:start w:val="1"/>
      <w:numFmt w:val="bullet"/>
      <w:lvlText w:val=""/>
      <w:lvlJc w:val="left"/>
      <w:pPr>
        <w:ind w:left="6518" w:hanging="360"/>
      </w:pPr>
      <w:rPr>
        <w:rFonts w:ascii="Wingdings" w:hAnsi="Wingdings" w:hint="default"/>
      </w:rPr>
    </w:lvl>
    <w:lvl w:ilvl="6" w:tplc="081D0001" w:tentative="1">
      <w:start w:val="1"/>
      <w:numFmt w:val="bullet"/>
      <w:lvlText w:val=""/>
      <w:lvlJc w:val="left"/>
      <w:pPr>
        <w:ind w:left="7238" w:hanging="360"/>
      </w:pPr>
      <w:rPr>
        <w:rFonts w:ascii="Symbol" w:hAnsi="Symbol" w:hint="default"/>
      </w:rPr>
    </w:lvl>
    <w:lvl w:ilvl="7" w:tplc="081D0003" w:tentative="1">
      <w:start w:val="1"/>
      <w:numFmt w:val="bullet"/>
      <w:lvlText w:val="o"/>
      <w:lvlJc w:val="left"/>
      <w:pPr>
        <w:ind w:left="7958" w:hanging="360"/>
      </w:pPr>
      <w:rPr>
        <w:rFonts w:ascii="Courier New" w:hAnsi="Courier New" w:cs="Courier New" w:hint="default"/>
      </w:rPr>
    </w:lvl>
    <w:lvl w:ilvl="8" w:tplc="081D0005" w:tentative="1">
      <w:start w:val="1"/>
      <w:numFmt w:val="bullet"/>
      <w:lvlText w:val=""/>
      <w:lvlJc w:val="left"/>
      <w:pPr>
        <w:ind w:left="8678" w:hanging="360"/>
      </w:pPr>
      <w:rPr>
        <w:rFonts w:ascii="Wingdings" w:hAnsi="Wingdings" w:hint="default"/>
      </w:rPr>
    </w:lvl>
  </w:abstractNum>
  <w:abstractNum w:abstractNumId="14" w15:restartNumberingAfterBreak="0">
    <w:nsid w:val="38281940"/>
    <w:multiLevelType w:val="hybridMultilevel"/>
    <w:tmpl w:val="9DE4AFD8"/>
    <w:lvl w:ilvl="0" w:tplc="962ED834">
      <w:start w:val="39"/>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8E614F2"/>
    <w:multiLevelType w:val="hybridMultilevel"/>
    <w:tmpl w:val="7E3415E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ABF3650"/>
    <w:multiLevelType w:val="hybridMultilevel"/>
    <w:tmpl w:val="BC86E85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4CE70AFD"/>
    <w:multiLevelType w:val="hybridMultilevel"/>
    <w:tmpl w:val="839EB6B0"/>
    <w:lvl w:ilvl="0" w:tplc="F934C782">
      <w:start w:val="2021"/>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0" w15:restartNumberingAfterBreak="0">
    <w:nsid w:val="57720054"/>
    <w:multiLevelType w:val="hybridMultilevel"/>
    <w:tmpl w:val="977CDAF2"/>
    <w:lvl w:ilvl="0" w:tplc="F83E2428">
      <w:start w:val="2020"/>
      <w:numFmt w:val="bullet"/>
      <w:lvlText w:val="-"/>
      <w:lvlJc w:val="left"/>
      <w:pPr>
        <w:ind w:left="720" w:hanging="360"/>
      </w:pPr>
      <w:rPr>
        <w:rFonts w:ascii="Times New Roman" w:eastAsia="Times New Roman" w:hAnsi="Times New Roman"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81220A"/>
    <w:multiLevelType w:val="hybridMultilevel"/>
    <w:tmpl w:val="7C0E9A8A"/>
    <w:lvl w:ilvl="0" w:tplc="3C363090">
      <w:start w:val="1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5AF11E84"/>
    <w:multiLevelType w:val="hybridMultilevel"/>
    <w:tmpl w:val="2E6EBD9C"/>
    <w:lvl w:ilvl="0" w:tplc="FB8E324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5BB4505C"/>
    <w:multiLevelType w:val="hybridMultilevel"/>
    <w:tmpl w:val="2286EF6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56265"/>
    <w:multiLevelType w:val="hybridMultilevel"/>
    <w:tmpl w:val="21A4DD76"/>
    <w:lvl w:ilvl="0" w:tplc="66D2ED32">
      <w:start w:val="26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64172557"/>
    <w:multiLevelType w:val="hybridMultilevel"/>
    <w:tmpl w:val="5B1E0758"/>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15:restartNumberingAfterBreak="0">
    <w:nsid w:val="658C7CCA"/>
    <w:multiLevelType w:val="hybridMultilevel"/>
    <w:tmpl w:val="47668B32"/>
    <w:lvl w:ilvl="0" w:tplc="4904A2AC">
      <w:start w:val="264"/>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0" w15:restartNumberingAfterBreak="0">
    <w:nsid w:val="661044DB"/>
    <w:multiLevelType w:val="hybridMultilevel"/>
    <w:tmpl w:val="975E97D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15:restartNumberingAfterBreak="0">
    <w:nsid w:val="6B352082"/>
    <w:multiLevelType w:val="hybridMultilevel"/>
    <w:tmpl w:val="0616DBB0"/>
    <w:lvl w:ilvl="0" w:tplc="CFB8401C">
      <w:numFmt w:val="bullet"/>
      <w:lvlText w:val="-"/>
      <w:lvlJc w:val="left"/>
      <w:pPr>
        <w:ind w:left="720" w:hanging="360"/>
      </w:pPr>
      <w:rPr>
        <w:rFonts w:ascii="&amp;quot" w:eastAsia="Times New Roman" w:hAnsi="&amp;quot"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037440">
    <w:abstractNumId w:val="1"/>
  </w:num>
  <w:num w:numId="2" w16cid:durableId="736559172">
    <w:abstractNumId w:val="21"/>
  </w:num>
  <w:num w:numId="3" w16cid:durableId="739787954">
    <w:abstractNumId w:val="22"/>
  </w:num>
  <w:num w:numId="4" w16cid:durableId="1934123345">
    <w:abstractNumId w:val="19"/>
  </w:num>
  <w:num w:numId="5" w16cid:durableId="904413337">
    <w:abstractNumId w:val="19"/>
  </w:num>
  <w:num w:numId="6" w16cid:durableId="816604109">
    <w:abstractNumId w:val="19"/>
  </w:num>
  <w:num w:numId="7" w16cid:durableId="463275470">
    <w:abstractNumId w:val="19"/>
  </w:num>
  <w:num w:numId="8" w16cid:durableId="861089788">
    <w:abstractNumId w:val="19"/>
  </w:num>
  <w:num w:numId="9" w16cid:durableId="1186990568">
    <w:abstractNumId w:val="19"/>
  </w:num>
  <w:num w:numId="10" w16cid:durableId="1297953766">
    <w:abstractNumId w:val="19"/>
  </w:num>
  <w:num w:numId="11" w16cid:durableId="1902865682">
    <w:abstractNumId w:val="19"/>
  </w:num>
  <w:num w:numId="12" w16cid:durableId="1962225566">
    <w:abstractNumId w:val="19"/>
  </w:num>
  <w:num w:numId="13" w16cid:durableId="12551677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5150">
    <w:abstractNumId w:val="26"/>
  </w:num>
  <w:num w:numId="15" w16cid:durableId="547255005">
    <w:abstractNumId w:val="7"/>
  </w:num>
  <w:num w:numId="16" w16cid:durableId="1486816578">
    <w:abstractNumId w:val="0"/>
  </w:num>
  <w:num w:numId="17" w16cid:durableId="560749060">
    <w:abstractNumId w:val="16"/>
  </w:num>
  <w:num w:numId="18" w16cid:durableId="1072506281">
    <w:abstractNumId w:val="13"/>
  </w:num>
  <w:num w:numId="19" w16cid:durableId="1686125491">
    <w:abstractNumId w:val="8"/>
  </w:num>
  <w:num w:numId="20" w16cid:durableId="670638850">
    <w:abstractNumId w:val="14"/>
  </w:num>
  <w:num w:numId="21" w16cid:durableId="1336961641">
    <w:abstractNumId w:val="20"/>
  </w:num>
  <w:num w:numId="22" w16cid:durableId="2030063806">
    <w:abstractNumId w:val="10"/>
  </w:num>
  <w:num w:numId="23" w16cid:durableId="1319335874">
    <w:abstractNumId w:val="15"/>
  </w:num>
  <w:num w:numId="24" w16cid:durableId="598027551">
    <w:abstractNumId w:val="31"/>
  </w:num>
  <w:num w:numId="25" w16cid:durableId="239949238">
    <w:abstractNumId w:val="9"/>
  </w:num>
  <w:num w:numId="26" w16cid:durableId="2088304895">
    <w:abstractNumId w:val="6"/>
  </w:num>
  <w:num w:numId="27" w16cid:durableId="1798256690">
    <w:abstractNumId w:val="3"/>
  </w:num>
  <w:num w:numId="28" w16cid:durableId="613949794">
    <w:abstractNumId w:val="30"/>
  </w:num>
  <w:num w:numId="29" w16cid:durableId="483475466">
    <w:abstractNumId w:val="25"/>
  </w:num>
  <w:num w:numId="30" w16cid:durableId="202449215">
    <w:abstractNumId w:val="28"/>
  </w:num>
  <w:num w:numId="31" w16cid:durableId="87700703">
    <w:abstractNumId w:val="17"/>
  </w:num>
  <w:num w:numId="32" w16cid:durableId="1141772711">
    <w:abstractNumId w:val="23"/>
  </w:num>
  <w:num w:numId="33" w16cid:durableId="2131316888">
    <w:abstractNumId w:val="5"/>
  </w:num>
  <w:num w:numId="34" w16cid:durableId="1326468684">
    <w:abstractNumId w:val="18"/>
  </w:num>
  <w:num w:numId="35" w16cid:durableId="800683492">
    <w:abstractNumId w:val="24"/>
  </w:num>
  <w:num w:numId="36" w16cid:durableId="912474633">
    <w:abstractNumId w:val="12"/>
  </w:num>
  <w:num w:numId="37" w16cid:durableId="934558300">
    <w:abstractNumId w:val="27"/>
  </w:num>
  <w:num w:numId="38" w16cid:durableId="820852463">
    <w:abstractNumId w:val="29"/>
  </w:num>
  <w:num w:numId="39" w16cid:durableId="621111726">
    <w:abstractNumId w:val="2"/>
  </w:num>
  <w:num w:numId="40" w16cid:durableId="132064640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defaultTabStop w:val="1304"/>
  <w:autoHyphenation/>
  <w:hyphenationZone w:val="142"/>
  <w:evenAndOddHeaders/>
  <w:drawingGridHorizontalSpacing w:val="57"/>
  <w:displayVerticalDrawingGridEvery w:val="2"/>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2185"/>
    <w:rsid w:val="00003518"/>
    <w:rsid w:val="000042C0"/>
    <w:rsid w:val="00006583"/>
    <w:rsid w:val="0000697E"/>
    <w:rsid w:val="000069E2"/>
    <w:rsid w:val="00006EF3"/>
    <w:rsid w:val="00007EEE"/>
    <w:rsid w:val="000105AC"/>
    <w:rsid w:val="000110BE"/>
    <w:rsid w:val="000111EA"/>
    <w:rsid w:val="000131AC"/>
    <w:rsid w:val="00013BE9"/>
    <w:rsid w:val="00015B6F"/>
    <w:rsid w:val="000164B8"/>
    <w:rsid w:val="00016513"/>
    <w:rsid w:val="000169CC"/>
    <w:rsid w:val="00016A0C"/>
    <w:rsid w:val="00020A55"/>
    <w:rsid w:val="00021C8E"/>
    <w:rsid w:val="000225E0"/>
    <w:rsid w:val="000247A7"/>
    <w:rsid w:val="00025F09"/>
    <w:rsid w:val="00027A72"/>
    <w:rsid w:val="00031B8C"/>
    <w:rsid w:val="00032918"/>
    <w:rsid w:val="00032935"/>
    <w:rsid w:val="000338DC"/>
    <w:rsid w:val="00034607"/>
    <w:rsid w:val="00034689"/>
    <w:rsid w:val="00034C6C"/>
    <w:rsid w:val="00036949"/>
    <w:rsid w:val="0003716D"/>
    <w:rsid w:val="000406F3"/>
    <w:rsid w:val="00040EAF"/>
    <w:rsid w:val="00040F35"/>
    <w:rsid w:val="00042B85"/>
    <w:rsid w:val="000437C8"/>
    <w:rsid w:val="00043A90"/>
    <w:rsid w:val="0004591E"/>
    <w:rsid w:val="00046901"/>
    <w:rsid w:val="0004712C"/>
    <w:rsid w:val="00047330"/>
    <w:rsid w:val="00047C05"/>
    <w:rsid w:val="00050D91"/>
    <w:rsid w:val="00050DF1"/>
    <w:rsid w:val="00051F7A"/>
    <w:rsid w:val="000525AD"/>
    <w:rsid w:val="000525D1"/>
    <w:rsid w:val="00053274"/>
    <w:rsid w:val="00054AF4"/>
    <w:rsid w:val="000551A2"/>
    <w:rsid w:val="000566EF"/>
    <w:rsid w:val="00056CFF"/>
    <w:rsid w:val="000579E5"/>
    <w:rsid w:val="000624DF"/>
    <w:rsid w:val="0006372B"/>
    <w:rsid w:val="000644AC"/>
    <w:rsid w:val="000653C7"/>
    <w:rsid w:val="00065B24"/>
    <w:rsid w:val="00065B2E"/>
    <w:rsid w:val="00066824"/>
    <w:rsid w:val="00070399"/>
    <w:rsid w:val="000703F8"/>
    <w:rsid w:val="000719E8"/>
    <w:rsid w:val="00071DB9"/>
    <w:rsid w:val="000730B7"/>
    <w:rsid w:val="00073819"/>
    <w:rsid w:val="00074012"/>
    <w:rsid w:val="00074135"/>
    <w:rsid w:val="000746EA"/>
    <w:rsid w:val="000751FF"/>
    <w:rsid w:val="00075F3F"/>
    <w:rsid w:val="00076B4A"/>
    <w:rsid w:val="00077A43"/>
    <w:rsid w:val="000813C1"/>
    <w:rsid w:val="000845F4"/>
    <w:rsid w:val="00084600"/>
    <w:rsid w:val="0008481F"/>
    <w:rsid w:val="00084CCD"/>
    <w:rsid w:val="00085D2F"/>
    <w:rsid w:val="00086107"/>
    <w:rsid w:val="0008619D"/>
    <w:rsid w:val="00086375"/>
    <w:rsid w:val="00086FE1"/>
    <w:rsid w:val="00087099"/>
    <w:rsid w:val="000871DA"/>
    <w:rsid w:val="000919C4"/>
    <w:rsid w:val="00091E5C"/>
    <w:rsid w:val="00092313"/>
    <w:rsid w:val="000924BE"/>
    <w:rsid w:val="000926B2"/>
    <w:rsid w:val="000936AE"/>
    <w:rsid w:val="000954F7"/>
    <w:rsid w:val="00097609"/>
    <w:rsid w:val="000A0366"/>
    <w:rsid w:val="000A0398"/>
    <w:rsid w:val="000A0DC2"/>
    <w:rsid w:val="000A0FD6"/>
    <w:rsid w:val="000A18B8"/>
    <w:rsid w:val="000A24C5"/>
    <w:rsid w:val="000A364C"/>
    <w:rsid w:val="000A45A4"/>
    <w:rsid w:val="000A4CF2"/>
    <w:rsid w:val="000A4EC9"/>
    <w:rsid w:val="000A7178"/>
    <w:rsid w:val="000A7384"/>
    <w:rsid w:val="000B03F5"/>
    <w:rsid w:val="000B1663"/>
    <w:rsid w:val="000B2A96"/>
    <w:rsid w:val="000B323F"/>
    <w:rsid w:val="000B52D6"/>
    <w:rsid w:val="000B552B"/>
    <w:rsid w:val="000B596D"/>
    <w:rsid w:val="000B60DD"/>
    <w:rsid w:val="000B7105"/>
    <w:rsid w:val="000C0421"/>
    <w:rsid w:val="000C10A3"/>
    <w:rsid w:val="000C1504"/>
    <w:rsid w:val="000C1693"/>
    <w:rsid w:val="000C18E8"/>
    <w:rsid w:val="000C26D7"/>
    <w:rsid w:val="000C3BD9"/>
    <w:rsid w:val="000C485C"/>
    <w:rsid w:val="000C4C30"/>
    <w:rsid w:val="000C59B1"/>
    <w:rsid w:val="000C6301"/>
    <w:rsid w:val="000C6394"/>
    <w:rsid w:val="000C7529"/>
    <w:rsid w:val="000D4702"/>
    <w:rsid w:val="000D74B2"/>
    <w:rsid w:val="000E0E85"/>
    <w:rsid w:val="000E176E"/>
    <w:rsid w:val="000E1F55"/>
    <w:rsid w:val="000E23C4"/>
    <w:rsid w:val="000E31DE"/>
    <w:rsid w:val="000E32BC"/>
    <w:rsid w:val="000E42E9"/>
    <w:rsid w:val="000E4743"/>
    <w:rsid w:val="000E6511"/>
    <w:rsid w:val="000E653F"/>
    <w:rsid w:val="000F07B3"/>
    <w:rsid w:val="000F0E4A"/>
    <w:rsid w:val="000F1A30"/>
    <w:rsid w:val="000F1F20"/>
    <w:rsid w:val="000F2141"/>
    <w:rsid w:val="000F26E4"/>
    <w:rsid w:val="000F2BA6"/>
    <w:rsid w:val="000F38FA"/>
    <w:rsid w:val="000F544E"/>
    <w:rsid w:val="000F55EB"/>
    <w:rsid w:val="000F6416"/>
    <w:rsid w:val="000F710F"/>
    <w:rsid w:val="00100563"/>
    <w:rsid w:val="00101071"/>
    <w:rsid w:val="001015A6"/>
    <w:rsid w:val="00101CBE"/>
    <w:rsid w:val="00102B7C"/>
    <w:rsid w:val="001041BC"/>
    <w:rsid w:val="00105B28"/>
    <w:rsid w:val="00107B64"/>
    <w:rsid w:val="00107F58"/>
    <w:rsid w:val="00110777"/>
    <w:rsid w:val="00111E70"/>
    <w:rsid w:val="00114402"/>
    <w:rsid w:val="00116CF8"/>
    <w:rsid w:val="0012029C"/>
    <w:rsid w:val="0012031A"/>
    <w:rsid w:val="00121CA0"/>
    <w:rsid w:val="00122317"/>
    <w:rsid w:val="00123745"/>
    <w:rsid w:val="001250EF"/>
    <w:rsid w:val="0012525B"/>
    <w:rsid w:val="001262F8"/>
    <w:rsid w:val="0012706E"/>
    <w:rsid w:val="0012739E"/>
    <w:rsid w:val="00127BB0"/>
    <w:rsid w:val="001300E9"/>
    <w:rsid w:val="001302A7"/>
    <w:rsid w:val="001311BB"/>
    <w:rsid w:val="0013271B"/>
    <w:rsid w:val="00133C2D"/>
    <w:rsid w:val="00134512"/>
    <w:rsid w:val="001377C3"/>
    <w:rsid w:val="001377D9"/>
    <w:rsid w:val="00137FA2"/>
    <w:rsid w:val="00141845"/>
    <w:rsid w:val="001441E6"/>
    <w:rsid w:val="00146678"/>
    <w:rsid w:val="0014675A"/>
    <w:rsid w:val="00146D38"/>
    <w:rsid w:val="001471C0"/>
    <w:rsid w:val="00147CE4"/>
    <w:rsid w:val="00152658"/>
    <w:rsid w:val="001532C7"/>
    <w:rsid w:val="00153B81"/>
    <w:rsid w:val="0015416B"/>
    <w:rsid w:val="00154C08"/>
    <w:rsid w:val="001552EA"/>
    <w:rsid w:val="0015638F"/>
    <w:rsid w:val="001569FD"/>
    <w:rsid w:val="00157AA2"/>
    <w:rsid w:val="00160097"/>
    <w:rsid w:val="001609EF"/>
    <w:rsid w:val="0016198B"/>
    <w:rsid w:val="001628CF"/>
    <w:rsid w:val="00163DFE"/>
    <w:rsid w:val="00165588"/>
    <w:rsid w:val="0016784C"/>
    <w:rsid w:val="00170DC9"/>
    <w:rsid w:val="00170F39"/>
    <w:rsid w:val="00171AAE"/>
    <w:rsid w:val="00172103"/>
    <w:rsid w:val="00172983"/>
    <w:rsid w:val="00172C76"/>
    <w:rsid w:val="00173078"/>
    <w:rsid w:val="00174F5E"/>
    <w:rsid w:val="0017548F"/>
    <w:rsid w:val="00177F9C"/>
    <w:rsid w:val="0018048F"/>
    <w:rsid w:val="001804E0"/>
    <w:rsid w:val="00180E0B"/>
    <w:rsid w:val="00181B28"/>
    <w:rsid w:val="00182318"/>
    <w:rsid w:val="001825FF"/>
    <w:rsid w:val="0018294C"/>
    <w:rsid w:val="001838E4"/>
    <w:rsid w:val="00183D06"/>
    <w:rsid w:val="001841C0"/>
    <w:rsid w:val="00186036"/>
    <w:rsid w:val="00186D65"/>
    <w:rsid w:val="00187483"/>
    <w:rsid w:val="00187C6E"/>
    <w:rsid w:val="00187D36"/>
    <w:rsid w:val="0019065A"/>
    <w:rsid w:val="00190674"/>
    <w:rsid w:val="00190C1C"/>
    <w:rsid w:val="00190F51"/>
    <w:rsid w:val="00191405"/>
    <w:rsid w:val="00191EBB"/>
    <w:rsid w:val="001976F6"/>
    <w:rsid w:val="001A08C8"/>
    <w:rsid w:val="001A1C96"/>
    <w:rsid w:val="001A1CFE"/>
    <w:rsid w:val="001A1DCF"/>
    <w:rsid w:val="001A2414"/>
    <w:rsid w:val="001A3442"/>
    <w:rsid w:val="001A4EE3"/>
    <w:rsid w:val="001A5BF0"/>
    <w:rsid w:val="001A620D"/>
    <w:rsid w:val="001A62CE"/>
    <w:rsid w:val="001A677B"/>
    <w:rsid w:val="001A734F"/>
    <w:rsid w:val="001B0603"/>
    <w:rsid w:val="001B0DD4"/>
    <w:rsid w:val="001B0E52"/>
    <w:rsid w:val="001B199A"/>
    <w:rsid w:val="001B3232"/>
    <w:rsid w:val="001B3656"/>
    <w:rsid w:val="001B3715"/>
    <w:rsid w:val="001B5134"/>
    <w:rsid w:val="001B563F"/>
    <w:rsid w:val="001B56AA"/>
    <w:rsid w:val="001B5B13"/>
    <w:rsid w:val="001B5E2A"/>
    <w:rsid w:val="001B6A0B"/>
    <w:rsid w:val="001B7B02"/>
    <w:rsid w:val="001C0283"/>
    <w:rsid w:val="001C0952"/>
    <w:rsid w:val="001C2904"/>
    <w:rsid w:val="001C29A6"/>
    <w:rsid w:val="001C2B48"/>
    <w:rsid w:val="001C4A8C"/>
    <w:rsid w:val="001C58B3"/>
    <w:rsid w:val="001C595F"/>
    <w:rsid w:val="001C60BD"/>
    <w:rsid w:val="001C6A87"/>
    <w:rsid w:val="001C6B51"/>
    <w:rsid w:val="001C6FF1"/>
    <w:rsid w:val="001D01B3"/>
    <w:rsid w:val="001D1B09"/>
    <w:rsid w:val="001D2D06"/>
    <w:rsid w:val="001D2E05"/>
    <w:rsid w:val="001D3897"/>
    <w:rsid w:val="001D3D19"/>
    <w:rsid w:val="001D4299"/>
    <w:rsid w:val="001D45F7"/>
    <w:rsid w:val="001D4801"/>
    <w:rsid w:val="001D4EAC"/>
    <w:rsid w:val="001D4FE1"/>
    <w:rsid w:val="001D5AD3"/>
    <w:rsid w:val="001D5BD4"/>
    <w:rsid w:val="001D7EFB"/>
    <w:rsid w:val="001E06B8"/>
    <w:rsid w:val="001E23C9"/>
    <w:rsid w:val="001E2D10"/>
    <w:rsid w:val="001E6724"/>
    <w:rsid w:val="001E70E9"/>
    <w:rsid w:val="001E7D4F"/>
    <w:rsid w:val="001F0831"/>
    <w:rsid w:val="001F1E8A"/>
    <w:rsid w:val="001F419D"/>
    <w:rsid w:val="001F4D59"/>
    <w:rsid w:val="001F4E11"/>
    <w:rsid w:val="001F54BB"/>
    <w:rsid w:val="001F5678"/>
    <w:rsid w:val="001F5B48"/>
    <w:rsid w:val="001F6357"/>
    <w:rsid w:val="001F6FC6"/>
    <w:rsid w:val="001F7675"/>
    <w:rsid w:val="00200B45"/>
    <w:rsid w:val="00202007"/>
    <w:rsid w:val="0020201A"/>
    <w:rsid w:val="002022E5"/>
    <w:rsid w:val="002031F5"/>
    <w:rsid w:val="00203707"/>
    <w:rsid w:val="00203D11"/>
    <w:rsid w:val="00203D6B"/>
    <w:rsid w:val="00205AA4"/>
    <w:rsid w:val="00206531"/>
    <w:rsid w:val="00206FD0"/>
    <w:rsid w:val="00207167"/>
    <w:rsid w:val="00207327"/>
    <w:rsid w:val="0020752B"/>
    <w:rsid w:val="002078B6"/>
    <w:rsid w:val="00207E10"/>
    <w:rsid w:val="00207E2A"/>
    <w:rsid w:val="00210EE1"/>
    <w:rsid w:val="002124B8"/>
    <w:rsid w:val="00214205"/>
    <w:rsid w:val="0021542D"/>
    <w:rsid w:val="0021583E"/>
    <w:rsid w:val="0021714B"/>
    <w:rsid w:val="0021722E"/>
    <w:rsid w:val="00217B2B"/>
    <w:rsid w:val="0022001E"/>
    <w:rsid w:val="002201FB"/>
    <w:rsid w:val="00221707"/>
    <w:rsid w:val="002217F1"/>
    <w:rsid w:val="00221F68"/>
    <w:rsid w:val="002222FA"/>
    <w:rsid w:val="00222A8F"/>
    <w:rsid w:val="0022366E"/>
    <w:rsid w:val="0022441B"/>
    <w:rsid w:val="00226407"/>
    <w:rsid w:val="002264E7"/>
    <w:rsid w:val="002307C6"/>
    <w:rsid w:val="00231336"/>
    <w:rsid w:val="002335F1"/>
    <w:rsid w:val="002337A7"/>
    <w:rsid w:val="00234115"/>
    <w:rsid w:val="00235A71"/>
    <w:rsid w:val="0023656D"/>
    <w:rsid w:val="00236E9F"/>
    <w:rsid w:val="00237637"/>
    <w:rsid w:val="002376A6"/>
    <w:rsid w:val="002403AB"/>
    <w:rsid w:val="0024095C"/>
    <w:rsid w:val="002412AD"/>
    <w:rsid w:val="00241347"/>
    <w:rsid w:val="002417A1"/>
    <w:rsid w:val="00241BDA"/>
    <w:rsid w:val="00242AF7"/>
    <w:rsid w:val="00242BC2"/>
    <w:rsid w:val="00246202"/>
    <w:rsid w:val="00246FF1"/>
    <w:rsid w:val="00247AE6"/>
    <w:rsid w:val="002513CC"/>
    <w:rsid w:val="002520ED"/>
    <w:rsid w:val="00252529"/>
    <w:rsid w:val="00252DC2"/>
    <w:rsid w:val="00252EA5"/>
    <w:rsid w:val="00253265"/>
    <w:rsid w:val="002540B2"/>
    <w:rsid w:val="00256211"/>
    <w:rsid w:val="00257345"/>
    <w:rsid w:val="00257AD1"/>
    <w:rsid w:val="00257E1C"/>
    <w:rsid w:val="00257FCE"/>
    <w:rsid w:val="002603F3"/>
    <w:rsid w:val="00261270"/>
    <w:rsid w:val="00261DBC"/>
    <w:rsid w:val="0026245D"/>
    <w:rsid w:val="00262DC2"/>
    <w:rsid w:val="00262F58"/>
    <w:rsid w:val="002634E4"/>
    <w:rsid w:val="00264536"/>
    <w:rsid w:val="00264BCF"/>
    <w:rsid w:val="00265F96"/>
    <w:rsid w:val="002674CF"/>
    <w:rsid w:val="00270154"/>
    <w:rsid w:val="002704B4"/>
    <w:rsid w:val="00270597"/>
    <w:rsid w:val="002709C6"/>
    <w:rsid w:val="00270D41"/>
    <w:rsid w:val="00270F47"/>
    <w:rsid w:val="00271765"/>
    <w:rsid w:val="002723F2"/>
    <w:rsid w:val="00272449"/>
    <w:rsid w:val="0027247C"/>
    <w:rsid w:val="00272C5E"/>
    <w:rsid w:val="002752F3"/>
    <w:rsid w:val="002753B0"/>
    <w:rsid w:val="0027540B"/>
    <w:rsid w:val="0027571E"/>
    <w:rsid w:val="00275BCC"/>
    <w:rsid w:val="0027610A"/>
    <w:rsid w:val="0027653A"/>
    <w:rsid w:val="00277E98"/>
    <w:rsid w:val="002807BB"/>
    <w:rsid w:val="00281455"/>
    <w:rsid w:val="00282DFD"/>
    <w:rsid w:val="00285172"/>
    <w:rsid w:val="0028526C"/>
    <w:rsid w:val="002866BF"/>
    <w:rsid w:val="002867F6"/>
    <w:rsid w:val="002909FB"/>
    <w:rsid w:val="002922E9"/>
    <w:rsid w:val="0029256A"/>
    <w:rsid w:val="002926F7"/>
    <w:rsid w:val="002927E0"/>
    <w:rsid w:val="00293393"/>
    <w:rsid w:val="002949B0"/>
    <w:rsid w:val="002964C0"/>
    <w:rsid w:val="002969C2"/>
    <w:rsid w:val="002A185A"/>
    <w:rsid w:val="002A21B5"/>
    <w:rsid w:val="002A25D8"/>
    <w:rsid w:val="002A2F56"/>
    <w:rsid w:val="002A3354"/>
    <w:rsid w:val="002A3ED8"/>
    <w:rsid w:val="002A400E"/>
    <w:rsid w:val="002A4EB7"/>
    <w:rsid w:val="002A5A34"/>
    <w:rsid w:val="002A5AF6"/>
    <w:rsid w:val="002A6F5D"/>
    <w:rsid w:val="002A7DCC"/>
    <w:rsid w:val="002B06D7"/>
    <w:rsid w:val="002B0852"/>
    <w:rsid w:val="002B2D27"/>
    <w:rsid w:val="002B4EAB"/>
    <w:rsid w:val="002B50BB"/>
    <w:rsid w:val="002B59B7"/>
    <w:rsid w:val="002B6265"/>
    <w:rsid w:val="002B67EA"/>
    <w:rsid w:val="002B6C48"/>
    <w:rsid w:val="002B6E80"/>
    <w:rsid w:val="002C1034"/>
    <w:rsid w:val="002C152A"/>
    <w:rsid w:val="002C15BC"/>
    <w:rsid w:val="002C4EF0"/>
    <w:rsid w:val="002C50AA"/>
    <w:rsid w:val="002C71F4"/>
    <w:rsid w:val="002C7302"/>
    <w:rsid w:val="002C74B1"/>
    <w:rsid w:val="002D0969"/>
    <w:rsid w:val="002D1364"/>
    <w:rsid w:val="002D157C"/>
    <w:rsid w:val="002D1742"/>
    <w:rsid w:val="002D1B12"/>
    <w:rsid w:val="002D24DD"/>
    <w:rsid w:val="002D35C6"/>
    <w:rsid w:val="002D36A7"/>
    <w:rsid w:val="002D46D5"/>
    <w:rsid w:val="002D5943"/>
    <w:rsid w:val="002D747E"/>
    <w:rsid w:val="002D754E"/>
    <w:rsid w:val="002D75D0"/>
    <w:rsid w:val="002D7659"/>
    <w:rsid w:val="002E0500"/>
    <w:rsid w:val="002E0D63"/>
    <w:rsid w:val="002E0E19"/>
    <w:rsid w:val="002E2F28"/>
    <w:rsid w:val="002E371A"/>
    <w:rsid w:val="002E487F"/>
    <w:rsid w:val="002E5170"/>
    <w:rsid w:val="002E518D"/>
    <w:rsid w:val="002E54BD"/>
    <w:rsid w:val="002E5DDB"/>
    <w:rsid w:val="002E634B"/>
    <w:rsid w:val="002E7B15"/>
    <w:rsid w:val="002F1E5B"/>
    <w:rsid w:val="002F2758"/>
    <w:rsid w:val="002F2B83"/>
    <w:rsid w:val="002F7B48"/>
    <w:rsid w:val="00300FF9"/>
    <w:rsid w:val="003017F4"/>
    <w:rsid w:val="00301845"/>
    <w:rsid w:val="0030190E"/>
    <w:rsid w:val="003021C5"/>
    <w:rsid w:val="00302619"/>
    <w:rsid w:val="00304194"/>
    <w:rsid w:val="0030427A"/>
    <w:rsid w:val="003057D0"/>
    <w:rsid w:val="0030586F"/>
    <w:rsid w:val="003104EC"/>
    <w:rsid w:val="0031062B"/>
    <w:rsid w:val="00311F9C"/>
    <w:rsid w:val="00312BFD"/>
    <w:rsid w:val="0031318D"/>
    <w:rsid w:val="003149ED"/>
    <w:rsid w:val="0031611E"/>
    <w:rsid w:val="0031641A"/>
    <w:rsid w:val="00316F88"/>
    <w:rsid w:val="003208A5"/>
    <w:rsid w:val="00320A2A"/>
    <w:rsid w:val="003213F0"/>
    <w:rsid w:val="0032235F"/>
    <w:rsid w:val="00322CCE"/>
    <w:rsid w:val="00323D3E"/>
    <w:rsid w:val="003249DC"/>
    <w:rsid w:val="00324BE3"/>
    <w:rsid w:val="00326BBD"/>
    <w:rsid w:val="0032752D"/>
    <w:rsid w:val="003300D2"/>
    <w:rsid w:val="00330A30"/>
    <w:rsid w:val="0033353D"/>
    <w:rsid w:val="00333B3C"/>
    <w:rsid w:val="00334525"/>
    <w:rsid w:val="00334C29"/>
    <w:rsid w:val="003351DC"/>
    <w:rsid w:val="00340135"/>
    <w:rsid w:val="003411C8"/>
    <w:rsid w:val="003412B7"/>
    <w:rsid w:val="0034215F"/>
    <w:rsid w:val="0034322C"/>
    <w:rsid w:val="00344C5C"/>
    <w:rsid w:val="00345107"/>
    <w:rsid w:val="00345904"/>
    <w:rsid w:val="003477CE"/>
    <w:rsid w:val="00350B79"/>
    <w:rsid w:val="00351B30"/>
    <w:rsid w:val="00353603"/>
    <w:rsid w:val="0035361A"/>
    <w:rsid w:val="00353D94"/>
    <w:rsid w:val="003547C6"/>
    <w:rsid w:val="00355BEE"/>
    <w:rsid w:val="00355EC5"/>
    <w:rsid w:val="0035709E"/>
    <w:rsid w:val="00357C33"/>
    <w:rsid w:val="00357CFC"/>
    <w:rsid w:val="00357ED7"/>
    <w:rsid w:val="00361623"/>
    <w:rsid w:val="003623EE"/>
    <w:rsid w:val="0036498F"/>
    <w:rsid w:val="00365891"/>
    <w:rsid w:val="00365C71"/>
    <w:rsid w:val="00366770"/>
    <w:rsid w:val="0037136C"/>
    <w:rsid w:val="003725BE"/>
    <w:rsid w:val="00373060"/>
    <w:rsid w:val="003737BE"/>
    <w:rsid w:val="003743E5"/>
    <w:rsid w:val="00374A4A"/>
    <w:rsid w:val="00374A77"/>
    <w:rsid w:val="00374DAC"/>
    <w:rsid w:val="00376178"/>
    <w:rsid w:val="0037714E"/>
    <w:rsid w:val="00377BF9"/>
    <w:rsid w:val="00377F8F"/>
    <w:rsid w:val="00377F96"/>
    <w:rsid w:val="003800DF"/>
    <w:rsid w:val="00380EA2"/>
    <w:rsid w:val="00382042"/>
    <w:rsid w:val="003844B5"/>
    <w:rsid w:val="003858D3"/>
    <w:rsid w:val="00385B3E"/>
    <w:rsid w:val="003868B8"/>
    <w:rsid w:val="00386D5D"/>
    <w:rsid w:val="003901FD"/>
    <w:rsid w:val="003907FF"/>
    <w:rsid w:val="0039161B"/>
    <w:rsid w:val="003925E8"/>
    <w:rsid w:val="0039303C"/>
    <w:rsid w:val="003932D9"/>
    <w:rsid w:val="00393357"/>
    <w:rsid w:val="00393C16"/>
    <w:rsid w:val="003947A6"/>
    <w:rsid w:val="00394BE4"/>
    <w:rsid w:val="00394F73"/>
    <w:rsid w:val="00395122"/>
    <w:rsid w:val="00395196"/>
    <w:rsid w:val="00395B1E"/>
    <w:rsid w:val="00395B4B"/>
    <w:rsid w:val="00395ECB"/>
    <w:rsid w:val="00395ED4"/>
    <w:rsid w:val="00396749"/>
    <w:rsid w:val="00396AA2"/>
    <w:rsid w:val="003A04A6"/>
    <w:rsid w:val="003A07DC"/>
    <w:rsid w:val="003A0CA7"/>
    <w:rsid w:val="003A0E0D"/>
    <w:rsid w:val="003A0E88"/>
    <w:rsid w:val="003A1B86"/>
    <w:rsid w:val="003A2A8A"/>
    <w:rsid w:val="003A2D3D"/>
    <w:rsid w:val="003A38BD"/>
    <w:rsid w:val="003A3CF6"/>
    <w:rsid w:val="003A4B9F"/>
    <w:rsid w:val="003A4FCB"/>
    <w:rsid w:val="003A5ECD"/>
    <w:rsid w:val="003A6328"/>
    <w:rsid w:val="003A662D"/>
    <w:rsid w:val="003A765F"/>
    <w:rsid w:val="003B0BED"/>
    <w:rsid w:val="003B2A50"/>
    <w:rsid w:val="003B2A73"/>
    <w:rsid w:val="003B3D94"/>
    <w:rsid w:val="003B3FF5"/>
    <w:rsid w:val="003B518B"/>
    <w:rsid w:val="003B6EE6"/>
    <w:rsid w:val="003B79ED"/>
    <w:rsid w:val="003B7ACD"/>
    <w:rsid w:val="003C07BB"/>
    <w:rsid w:val="003C0F14"/>
    <w:rsid w:val="003C0FFE"/>
    <w:rsid w:val="003C1E00"/>
    <w:rsid w:val="003C20F2"/>
    <w:rsid w:val="003C26AF"/>
    <w:rsid w:val="003C2FAD"/>
    <w:rsid w:val="003C58DA"/>
    <w:rsid w:val="003C612A"/>
    <w:rsid w:val="003C647B"/>
    <w:rsid w:val="003C7496"/>
    <w:rsid w:val="003C7BD8"/>
    <w:rsid w:val="003D09C4"/>
    <w:rsid w:val="003D1115"/>
    <w:rsid w:val="003D26A8"/>
    <w:rsid w:val="003D34AE"/>
    <w:rsid w:val="003D4AB7"/>
    <w:rsid w:val="003D561E"/>
    <w:rsid w:val="003D6176"/>
    <w:rsid w:val="003D6768"/>
    <w:rsid w:val="003D6A51"/>
    <w:rsid w:val="003E08FA"/>
    <w:rsid w:val="003E1060"/>
    <w:rsid w:val="003E1C96"/>
    <w:rsid w:val="003E3478"/>
    <w:rsid w:val="003E3488"/>
    <w:rsid w:val="003E4E24"/>
    <w:rsid w:val="003E5570"/>
    <w:rsid w:val="003E5749"/>
    <w:rsid w:val="003E6BF3"/>
    <w:rsid w:val="003E75AB"/>
    <w:rsid w:val="003F0CBC"/>
    <w:rsid w:val="003F1778"/>
    <w:rsid w:val="003F37D1"/>
    <w:rsid w:val="003F38E3"/>
    <w:rsid w:val="003F416B"/>
    <w:rsid w:val="003F4283"/>
    <w:rsid w:val="003F68CA"/>
    <w:rsid w:val="003F6B88"/>
    <w:rsid w:val="00400590"/>
    <w:rsid w:val="00401102"/>
    <w:rsid w:val="00401689"/>
    <w:rsid w:val="0040338D"/>
    <w:rsid w:val="004034D4"/>
    <w:rsid w:val="004042BC"/>
    <w:rsid w:val="00405445"/>
    <w:rsid w:val="004057C2"/>
    <w:rsid w:val="00407A62"/>
    <w:rsid w:val="004127B4"/>
    <w:rsid w:val="00414C95"/>
    <w:rsid w:val="00415395"/>
    <w:rsid w:val="004154E3"/>
    <w:rsid w:val="004176FF"/>
    <w:rsid w:val="00417961"/>
    <w:rsid w:val="0042043F"/>
    <w:rsid w:val="00420D90"/>
    <w:rsid w:val="00421040"/>
    <w:rsid w:val="004214D3"/>
    <w:rsid w:val="00424454"/>
    <w:rsid w:val="00424713"/>
    <w:rsid w:val="0042512D"/>
    <w:rsid w:val="004256E4"/>
    <w:rsid w:val="00425C56"/>
    <w:rsid w:val="00425D74"/>
    <w:rsid w:val="00426397"/>
    <w:rsid w:val="00426474"/>
    <w:rsid w:val="00426FCB"/>
    <w:rsid w:val="004270A9"/>
    <w:rsid w:val="00427E73"/>
    <w:rsid w:val="00427FF7"/>
    <w:rsid w:val="0043003E"/>
    <w:rsid w:val="00430A93"/>
    <w:rsid w:val="00430CCA"/>
    <w:rsid w:val="0043127B"/>
    <w:rsid w:val="00431642"/>
    <w:rsid w:val="00431670"/>
    <w:rsid w:val="00431AEB"/>
    <w:rsid w:val="00431F03"/>
    <w:rsid w:val="00431F39"/>
    <w:rsid w:val="004325F2"/>
    <w:rsid w:val="00432C7C"/>
    <w:rsid w:val="004333D9"/>
    <w:rsid w:val="00433537"/>
    <w:rsid w:val="00433E05"/>
    <w:rsid w:val="004351C3"/>
    <w:rsid w:val="00435FDF"/>
    <w:rsid w:val="00436397"/>
    <w:rsid w:val="00436994"/>
    <w:rsid w:val="00436DF5"/>
    <w:rsid w:val="00440E06"/>
    <w:rsid w:val="0044296B"/>
    <w:rsid w:val="00442DCC"/>
    <w:rsid w:val="00443CD5"/>
    <w:rsid w:val="004453C1"/>
    <w:rsid w:val="004476A0"/>
    <w:rsid w:val="0045050A"/>
    <w:rsid w:val="004505CF"/>
    <w:rsid w:val="0045159A"/>
    <w:rsid w:val="00451805"/>
    <w:rsid w:val="00453CD4"/>
    <w:rsid w:val="0045403A"/>
    <w:rsid w:val="00455FC8"/>
    <w:rsid w:val="00457706"/>
    <w:rsid w:val="004604CB"/>
    <w:rsid w:val="00460D3B"/>
    <w:rsid w:val="00461547"/>
    <w:rsid w:val="00462E94"/>
    <w:rsid w:val="00465379"/>
    <w:rsid w:val="004677CA"/>
    <w:rsid w:val="0047028A"/>
    <w:rsid w:val="00470D9D"/>
    <w:rsid w:val="00472525"/>
    <w:rsid w:val="00474A36"/>
    <w:rsid w:val="00474C7F"/>
    <w:rsid w:val="00474CC6"/>
    <w:rsid w:val="004758E4"/>
    <w:rsid w:val="00475A44"/>
    <w:rsid w:val="00475E55"/>
    <w:rsid w:val="004768B1"/>
    <w:rsid w:val="00477BB8"/>
    <w:rsid w:val="004801C9"/>
    <w:rsid w:val="00484821"/>
    <w:rsid w:val="00484EFC"/>
    <w:rsid w:val="00485C82"/>
    <w:rsid w:val="0048634F"/>
    <w:rsid w:val="004871D8"/>
    <w:rsid w:val="00490491"/>
    <w:rsid w:val="00491352"/>
    <w:rsid w:val="004917DB"/>
    <w:rsid w:val="00491A0B"/>
    <w:rsid w:val="00491D2E"/>
    <w:rsid w:val="0049207D"/>
    <w:rsid w:val="00492541"/>
    <w:rsid w:val="0049324B"/>
    <w:rsid w:val="00494797"/>
    <w:rsid w:val="00494CC4"/>
    <w:rsid w:val="00494D0A"/>
    <w:rsid w:val="0049548F"/>
    <w:rsid w:val="0049571E"/>
    <w:rsid w:val="00495B45"/>
    <w:rsid w:val="004961B0"/>
    <w:rsid w:val="00497526"/>
    <w:rsid w:val="004A04B7"/>
    <w:rsid w:val="004A0673"/>
    <w:rsid w:val="004A186B"/>
    <w:rsid w:val="004A1AE0"/>
    <w:rsid w:val="004A2138"/>
    <w:rsid w:val="004A2D59"/>
    <w:rsid w:val="004A42EB"/>
    <w:rsid w:val="004A5753"/>
    <w:rsid w:val="004A65F6"/>
    <w:rsid w:val="004A6740"/>
    <w:rsid w:val="004A7507"/>
    <w:rsid w:val="004B0293"/>
    <w:rsid w:val="004B09A8"/>
    <w:rsid w:val="004B16F2"/>
    <w:rsid w:val="004B23D0"/>
    <w:rsid w:val="004B3DB1"/>
    <w:rsid w:val="004B4A04"/>
    <w:rsid w:val="004B4A0B"/>
    <w:rsid w:val="004B59A9"/>
    <w:rsid w:val="004B6AC9"/>
    <w:rsid w:val="004C01BD"/>
    <w:rsid w:val="004C0F87"/>
    <w:rsid w:val="004C2531"/>
    <w:rsid w:val="004C32EB"/>
    <w:rsid w:val="004C3D33"/>
    <w:rsid w:val="004C3DE5"/>
    <w:rsid w:val="004C40D5"/>
    <w:rsid w:val="004C451E"/>
    <w:rsid w:val="004C4E72"/>
    <w:rsid w:val="004C52A8"/>
    <w:rsid w:val="004D05C7"/>
    <w:rsid w:val="004D0799"/>
    <w:rsid w:val="004D0EA4"/>
    <w:rsid w:val="004D1773"/>
    <w:rsid w:val="004D181A"/>
    <w:rsid w:val="004D29C2"/>
    <w:rsid w:val="004D43AB"/>
    <w:rsid w:val="004D4A50"/>
    <w:rsid w:val="004D4A51"/>
    <w:rsid w:val="004D538A"/>
    <w:rsid w:val="004D5CF1"/>
    <w:rsid w:val="004D6680"/>
    <w:rsid w:val="004D7424"/>
    <w:rsid w:val="004E0C94"/>
    <w:rsid w:val="004E1D2A"/>
    <w:rsid w:val="004E1FD6"/>
    <w:rsid w:val="004E29CC"/>
    <w:rsid w:val="004E3C4E"/>
    <w:rsid w:val="004E3CFB"/>
    <w:rsid w:val="004E4CFD"/>
    <w:rsid w:val="004E7374"/>
    <w:rsid w:val="004F0B86"/>
    <w:rsid w:val="004F1939"/>
    <w:rsid w:val="004F28C1"/>
    <w:rsid w:val="004F28C9"/>
    <w:rsid w:val="004F3C78"/>
    <w:rsid w:val="004F3D9B"/>
    <w:rsid w:val="004F603B"/>
    <w:rsid w:val="005001EC"/>
    <w:rsid w:val="00500874"/>
    <w:rsid w:val="00501B70"/>
    <w:rsid w:val="00502B09"/>
    <w:rsid w:val="00503038"/>
    <w:rsid w:val="00503786"/>
    <w:rsid w:val="00503EEF"/>
    <w:rsid w:val="005047D8"/>
    <w:rsid w:val="00505462"/>
    <w:rsid w:val="00505B23"/>
    <w:rsid w:val="00505F5F"/>
    <w:rsid w:val="005069D1"/>
    <w:rsid w:val="00510496"/>
    <w:rsid w:val="005108AC"/>
    <w:rsid w:val="005126D9"/>
    <w:rsid w:val="0051366F"/>
    <w:rsid w:val="0051370F"/>
    <w:rsid w:val="00514B6E"/>
    <w:rsid w:val="005165E1"/>
    <w:rsid w:val="00517AA8"/>
    <w:rsid w:val="00517FA7"/>
    <w:rsid w:val="005208B4"/>
    <w:rsid w:val="00521F2E"/>
    <w:rsid w:val="00522681"/>
    <w:rsid w:val="005226A7"/>
    <w:rsid w:val="00522828"/>
    <w:rsid w:val="0052372B"/>
    <w:rsid w:val="005255A6"/>
    <w:rsid w:val="005256DE"/>
    <w:rsid w:val="00525975"/>
    <w:rsid w:val="00526437"/>
    <w:rsid w:val="00527A70"/>
    <w:rsid w:val="00527B06"/>
    <w:rsid w:val="00531D73"/>
    <w:rsid w:val="00533D75"/>
    <w:rsid w:val="00536920"/>
    <w:rsid w:val="00537C0B"/>
    <w:rsid w:val="00540272"/>
    <w:rsid w:val="0054089E"/>
    <w:rsid w:val="00541420"/>
    <w:rsid w:val="00541AE2"/>
    <w:rsid w:val="00542712"/>
    <w:rsid w:val="00544694"/>
    <w:rsid w:val="005457F7"/>
    <w:rsid w:val="0054619E"/>
    <w:rsid w:val="00546E30"/>
    <w:rsid w:val="00550298"/>
    <w:rsid w:val="00550A05"/>
    <w:rsid w:val="00552839"/>
    <w:rsid w:val="00552E9D"/>
    <w:rsid w:val="00554C1D"/>
    <w:rsid w:val="00555233"/>
    <w:rsid w:val="00556CDE"/>
    <w:rsid w:val="00557AE6"/>
    <w:rsid w:val="00560446"/>
    <w:rsid w:val="00560AE4"/>
    <w:rsid w:val="00560CC2"/>
    <w:rsid w:val="00562273"/>
    <w:rsid w:val="00563B5A"/>
    <w:rsid w:val="0056451D"/>
    <w:rsid w:val="0056477B"/>
    <w:rsid w:val="00564801"/>
    <w:rsid w:val="00564AC0"/>
    <w:rsid w:val="00565FA0"/>
    <w:rsid w:val="005665E3"/>
    <w:rsid w:val="00566AA4"/>
    <w:rsid w:val="005670E6"/>
    <w:rsid w:val="00570003"/>
    <w:rsid w:val="00570189"/>
    <w:rsid w:val="005705CE"/>
    <w:rsid w:val="00571746"/>
    <w:rsid w:val="0057360D"/>
    <w:rsid w:val="00574212"/>
    <w:rsid w:val="00574561"/>
    <w:rsid w:val="00574D76"/>
    <w:rsid w:val="00574DD3"/>
    <w:rsid w:val="00575B70"/>
    <w:rsid w:val="00580608"/>
    <w:rsid w:val="00580C44"/>
    <w:rsid w:val="00581A21"/>
    <w:rsid w:val="00581E50"/>
    <w:rsid w:val="005825FE"/>
    <w:rsid w:val="00583796"/>
    <w:rsid w:val="00584E9D"/>
    <w:rsid w:val="00586222"/>
    <w:rsid w:val="0058653A"/>
    <w:rsid w:val="0058691F"/>
    <w:rsid w:val="00587363"/>
    <w:rsid w:val="00587F5E"/>
    <w:rsid w:val="00590629"/>
    <w:rsid w:val="00590711"/>
    <w:rsid w:val="00590D3E"/>
    <w:rsid w:val="00590E26"/>
    <w:rsid w:val="0059144C"/>
    <w:rsid w:val="00591D94"/>
    <w:rsid w:val="00593CB7"/>
    <w:rsid w:val="0059412B"/>
    <w:rsid w:val="00595A4A"/>
    <w:rsid w:val="00595C49"/>
    <w:rsid w:val="00595F25"/>
    <w:rsid w:val="005A0EE3"/>
    <w:rsid w:val="005A0F58"/>
    <w:rsid w:val="005A12AE"/>
    <w:rsid w:val="005A13DF"/>
    <w:rsid w:val="005A354B"/>
    <w:rsid w:val="005A3B54"/>
    <w:rsid w:val="005A4D94"/>
    <w:rsid w:val="005A65F0"/>
    <w:rsid w:val="005A75FF"/>
    <w:rsid w:val="005B066B"/>
    <w:rsid w:val="005B2C4E"/>
    <w:rsid w:val="005B3075"/>
    <w:rsid w:val="005B30BA"/>
    <w:rsid w:val="005B41F4"/>
    <w:rsid w:val="005B66AC"/>
    <w:rsid w:val="005B78A6"/>
    <w:rsid w:val="005B7E37"/>
    <w:rsid w:val="005C1C50"/>
    <w:rsid w:val="005C2A31"/>
    <w:rsid w:val="005C2E97"/>
    <w:rsid w:val="005C2F86"/>
    <w:rsid w:val="005C305B"/>
    <w:rsid w:val="005C3DC8"/>
    <w:rsid w:val="005C48D6"/>
    <w:rsid w:val="005C4E92"/>
    <w:rsid w:val="005C56F5"/>
    <w:rsid w:val="005C6507"/>
    <w:rsid w:val="005C7DDF"/>
    <w:rsid w:val="005D0A70"/>
    <w:rsid w:val="005D2653"/>
    <w:rsid w:val="005D2D25"/>
    <w:rsid w:val="005D32D8"/>
    <w:rsid w:val="005D3467"/>
    <w:rsid w:val="005D35CD"/>
    <w:rsid w:val="005D39D6"/>
    <w:rsid w:val="005D5916"/>
    <w:rsid w:val="005D5B40"/>
    <w:rsid w:val="005D5C2D"/>
    <w:rsid w:val="005D5FC2"/>
    <w:rsid w:val="005D75DF"/>
    <w:rsid w:val="005E0BA0"/>
    <w:rsid w:val="005E1C58"/>
    <w:rsid w:val="005E24D4"/>
    <w:rsid w:val="005E25CA"/>
    <w:rsid w:val="005E2D83"/>
    <w:rsid w:val="005E34F5"/>
    <w:rsid w:val="005E3636"/>
    <w:rsid w:val="005E3856"/>
    <w:rsid w:val="005E4BC2"/>
    <w:rsid w:val="005E4CFD"/>
    <w:rsid w:val="005E548E"/>
    <w:rsid w:val="005E5C94"/>
    <w:rsid w:val="005E671A"/>
    <w:rsid w:val="005E69F7"/>
    <w:rsid w:val="005F020C"/>
    <w:rsid w:val="005F17A8"/>
    <w:rsid w:val="005F1AEE"/>
    <w:rsid w:val="005F340A"/>
    <w:rsid w:val="005F472F"/>
    <w:rsid w:val="005F49CA"/>
    <w:rsid w:val="005F5492"/>
    <w:rsid w:val="005F579B"/>
    <w:rsid w:val="005F5C70"/>
    <w:rsid w:val="005F750B"/>
    <w:rsid w:val="005F781E"/>
    <w:rsid w:val="00600DEE"/>
    <w:rsid w:val="0060189F"/>
    <w:rsid w:val="00602923"/>
    <w:rsid w:val="00603D8D"/>
    <w:rsid w:val="00605AF5"/>
    <w:rsid w:val="006074C9"/>
    <w:rsid w:val="00607758"/>
    <w:rsid w:val="006104F9"/>
    <w:rsid w:val="00610FB1"/>
    <w:rsid w:val="00611761"/>
    <w:rsid w:val="00611924"/>
    <w:rsid w:val="00612467"/>
    <w:rsid w:val="00613223"/>
    <w:rsid w:val="006134A0"/>
    <w:rsid w:val="006140A1"/>
    <w:rsid w:val="0061461F"/>
    <w:rsid w:val="00615578"/>
    <w:rsid w:val="00615584"/>
    <w:rsid w:val="006156FC"/>
    <w:rsid w:val="00621105"/>
    <w:rsid w:val="006226DF"/>
    <w:rsid w:val="0062385D"/>
    <w:rsid w:val="00624230"/>
    <w:rsid w:val="00626209"/>
    <w:rsid w:val="00626605"/>
    <w:rsid w:val="00626718"/>
    <w:rsid w:val="0062746E"/>
    <w:rsid w:val="00627A65"/>
    <w:rsid w:val="00630420"/>
    <w:rsid w:val="00630EAD"/>
    <w:rsid w:val="006318A8"/>
    <w:rsid w:val="0063192E"/>
    <w:rsid w:val="00632838"/>
    <w:rsid w:val="00632854"/>
    <w:rsid w:val="00633FCE"/>
    <w:rsid w:val="00634A3C"/>
    <w:rsid w:val="006353F0"/>
    <w:rsid w:val="0063559C"/>
    <w:rsid w:val="00635989"/>
    <w:rsid w:val="00635B19"/>
    <w:rsid w:val="00635B59"/>
    <w:rsid w:val="00637313"/>
    <w:rsid w:val="0063780A"/>
    <w:rsid w:val="00637A44"/>
    <w:rsid w:val="00640013"/>
    <w:rsid w:val="00640F2E"/>
    <w:rsid w:val="00641144"/>
    <w:rsid w:val="00641408"/>
    <w:rsid w:val="006418DA"/>
    <w:rsid w:val="00642229"/>
    <w:rsid w:val="00642431"/>
    <w:rsid w:val="0064318F"/>
    <w:rsid w:val="006431CD"/>
    <w:rsid w:val="0064544B"/>
    <w:rsid w:val="0064597C"/>
    <w:rsid w:val="006469AA"/>
    <w:rsid w:val="00646FC3"/>
    <w:rsid w:val="006509E3"/>
    <w:rsid w:val="00650D03"/>
    <w:rsid w:val="00652B18"/>
    <w:rsid w:val="00653634"/>
    <w:rsid w:val="00653FF3"/>
    <w:rsid w:val="00655E90"/>
    <w:rsid w:val="00656079"/>
    <w:rsid w:val="006577CF"/>
    <w:rsid w:val="0066026F"/>
    <w:rsid w:val="006603AB"/>
    <w:rsid w:val="0066159D"/>
    <w:rsid w:val="006619AD"/>
    <w:rsid w:val="00661FB0"/>
    <w:rsid w:val="00663599"/>
    <w:rsid w:val="00663BAB"/>
    <w:rsid w:val="0066485E"/>
    <w:rsid w:val="00664CE7"/>
    <w:rsid w:val="00664F7A"/>
    <w:rsid w:val="00667696"/>
    <w:rsid w:val="00670260"/>
    <w:rsid w:val="00670B14"/>
    <w:rsid w:val="006723B8"/>
    <w:rsid w:val="006733AF"/>
    <w:rsid w:val="00674837"/>
    <w:rsid w:val="0067536E"/>
    <w:rsid w:val="00676B21"/>
    <w:rsid w:val="00676BB3"/>
    <w:rsid w:val="006802E5"/>
    <w:rsid w:val="006803CB"/>
    <w:rsid w:val="006805E8"/>
    <w:rsid w:val="0068088B"/>
    <w:rsid w:val="006809B3"/>
    <w:rsid w:val="00681613"/>
    <w:rsid w:val="00682515"/>
    <w:rsid w:val="00682AE5"/>
    <w:rsid w:val="00682C11"/>
    <w:rsid w:val="00683E06"/>
    <w:rsid w:val="00684FA9"/>
    <w:rsid w:val="00685CD3"/>
    <w:rsid w:val="00686DC8"/>
    <w:rsid w:val="006873E5"/>
    <w:rsid w:val="006874DC"/>
    <w:rsid w:val="00687BC9"/>
    <w:rsid w:val="00687C85"/>
    <w:rsid w:val="00690488"/>
    <w:rsid w:val="00691DB9"/>
    <w:rsid w:val="00692058"/>
    <w:rsid w:val="00692072"/>
    <w:rsid w:val="006924F4"/>
    <w:rsid w:val="00692679"/>
    <w:rsid w:val="006929EF"/>
    <w:rsid w:val="00693E0E"/>
    <w:rsid w:val="00694195"/>
    <w:rsid w:val="00694460"/>
    <w:rsid w:val="00697340"/>
    <w:rsid w:val="006A0BBB"/>
    <w:rsid w:val="006A0C25"/>
    <w:rsid w:val="006A0DE6"/>
    <w:rsid w:val="006A0FE5"/>
    <w:rsid w:val="006A175B"/>
    <w:rsid w:val="006A1AA7"/>
    <w:rsid w:val="006A320D"/>
    <w:rsid w:val="006A3360"/>
    <w:rsid w:val="006A5654"/>
    <w:rsid w:val="006A6438"/>
    <w:rsid w:val="006A67AF"/>
    <w:rsid w:val="006A73ED"/>
    <w:rsid w:val="006A7E40"/>
    <w:rsid w:val="006B05F1"/>
    <w:rsid w:val="006B1803"/>
    <w:rsid w:val="006B2224"/>
    <w:rsid w:val="006B3B38"/>
    <w:rsid w:val="006B3C9F"/>
    <w:rsid w:val="006B7396"/>
    <w:rsid w:val="006C0CE0"/>
    <w:rsid w:val="006C1A61"/>
    <w:rsid w:val="006C2D19"/>
    <w:rsid w:val="006C30C4"/>
    <w:rsid w:val="006C436C"/>
    <w:rsid w:val="006C5EEA"/>
    <w:rsid w:val="006C6093"/>
    <w:rsid w:val="006C696D"/>
    <w:rsid w:val="006C7115"/>
    <w:rsid w:val="006D06CD"/>
    <w:rsid w:val="006D09C8"/>
    <w:rsid w:val="006D20BC"/>
    <w:rsid w:val="006D22A5"/>
    <w:rsid w:val="006D30DF"/>
    <w:rsid w:val="006D316D"/>
    <w:rsid w:val="006D3316"/>
    <w:rsid w:val="006D421B"/>
    <w:rsid w:val="006D44F0"/>
    <w:rsid w:val="006D5735"/>
    <w:rsid w:val="006D58C1"/>
    <w:rsid w:val="006D5ED4"/>
    <w:rsid w:val="006E05D2"/>
    <w:rsid w:val="006E0A4F"/>
    <w:rsid w:val="006E2D81"/>
    <w:rsid w:val="006E438E"/>
    <w:rsid w:val="006E6939"/>
    <w:rsid w:val="006E69BB"/>
    <w:rsid w:val="006E6AF2"/>
    <w:rsid w:val="006E7CA2"/>
    <w:rsid w:val="006F1898"/>
    <w:rsid w:val="006F256B"/>
    <w:rsid w:val="006F3ABD"/>
    <w:rsid w:val="006F45B2"/>
    <w:rsid w:val="006F4620"/>
    <w:rsid w:val="006F599C"/>
    <w:rsid w:val="006F7F46"/>
    <w:rsid w:val="007007A9"/>
    <w:rsid w:val="00702154"/>
    <w:rsid w:val="007039CA"/>
    <w:rsid w:val="00703E21"/>
    <w:rsid w:val="00704552"/>
    <w:rsid w:val="00704947"/>
    <w:rsid w:val="007058D5"/>
    <w:rsid w:val="00705A16"/>
    <w:rsid w:val="00706680"/>
    <w:rsid w:val="00706C09"/>
    <w:rsid w:val="0070769B"/>
    <w:rsid w:val="00707CFE"/>
    <w:rsid w:val="00710031"/>
    <w:rsid w:val="007102D9"/>
    <w:rsid w:val="00710DE3"/>
    <w:rsid w:val="0071138C"/>
    <w:rsid w:val="00711783"/>
    <w:rsid w:val="00713E06"/>
    <w:rsid w:val="00714228"/>
    <w:rsid w:val="00714491"/>
    <w:rsid w:val="007163EE"/>
    <w:rsid w:val="00716601"/>
    <w:rsid w:val="00717992"/>
    <w:rsid w:val="00717A1D"/>
    <w:rsid w:val="00720848"/>
    <w:rsid w:val="00720B30"/>
    <w:rsid w:val="00720C1B"/>
    <w:rsid w:val="0072230B"/>
    <w:rsid w:val="0072373B"/>
    <w:rsid w:val="00724354"/>
    <w:rsid w:val="00724666"/>
    <w:rsid w:val="00726422"/>
    <w:rsid w:val="00726ECF"/>
    <w:rsid w:val="00727080"/>
    <w:rsid w:val="007300FA"/>
    <w:rsid w:val="00730384"/>
    <w:rsid w:val="00730D5B"/>
    <w:rsid w:val="007326C3"/>
    <w:rsid w:val="0073271D"/>
    <w:rsid w:val="007327B0"/>
    <w:rsid w:val="00732845"/>
    <w:rsid w:val="0073290F"/>
    <w:rsid w:val="00733710"/>
    <w:rsid w:val="00734447"/>
    <w:rsid w:val="00734B0B"/>
    <w:rsid w:val="0073556C"/>
    <w:rsid w:val="00735753"/>
    <w:rsid w:val="00735CCE"/>
    <w:rsid w:val="00735F31"/>
    <w:rsid w:val="00736140"/>
    <w:rsid w:val="00736D65"/>
    <w:rsid w:val="00740E41"/>
    <w:rsid w:val="007413D7"/>
    <w:rsid w:val="007418C7"/>
    <w:rsid w:val="007426CC"/>
    <w:rsid w:val="00743497"/>
    <w:rsid w:val="00743C2C"/>
    <w:rsid w:val="00744A11"/>
    <w:rsid w:val="00744DC0"/>
    <w:rsid w:val="00745020"/>
    <w:rsid w:val="00746526"/>
    <w:rsid w:val="00747366"/>
    <w:rsid w:val="00750F57"/>
    <w:rsid w:val="00751AEE"/>
    <w:rsid w:val="007523E5"/>
    <w:rsid w:val="00752E69"/>
    <w:rsid w:val="0075314A"/>
    <w:rsid w:val="007550AD"/>
    <w:rsid w:val="007551FA"/>
    <w:rsid w:val="0075601E"/>
    <w:rsid w:val="00756ED0"/>
    <w:rsid w:val="007575DC"/>
    <w:rsid w:val="007577A1"/>
    <w:rsid w:val="007619F7"/>
    <w:rsid w:val="007620C7"/>
    <w:rsid w:val="00763A96"/>
    <w:rsid w:val="00763C4D"/>
    <w:rsid w:val="00764136"/>
    <w:rsid w:val="0076473B"/>
    <w:rsid w:val="00765623"/>
    <w:rsid w:val="00765C64"/>
    <w:rsid w:val="0076747E"/>
    <w:rsid w:val="007703B0"/>
    <w:rsid w:val="00770A6F"/>
    <w:rsid w:val="00770C6D"/>
    <w:rsid w:val="0077187D"/>
    <w:rsid w:val="00772C9E"/>
    <w:rsid w:val="00773014"/>
    <w:rsid w:val="00773FB7"/>
    <w:rsid w:val="007741EE"/>
    <w:rsid w:val="00776937"/>
    <w:rsid w:val="0077738A"/>
    <w:rsid w:val="007774D7"/>
    <w:rsid w:val="00777D30"/>
    <w:rsid w:val="00780D03"/>
    <w:rsid w:val="00780F9B"/>
    <w:rsid w:val="00781584"/>
    <w:rsid w:val="00782438"/>
    <w:rsid w:val="0078379C"/>
    <w:rsid w:val="007843E8"/>
    <w:rsid w:val="00784FA3"/>
    <w:rsid w:val="00785094"/>
    <w:rsid w:val="007855BF"/>
    <w:rsid w:val="00787A58"/>
    <w:rsid w:val="00787F92"/>
    <w:rsid w:val="007903E4"/>
    <w:rsid w:val="00791040"/>
    <w:rsid w:val="007923B9"/>
    <w:rsid w:val="0079244B"/>
    <w:rsid w:val="00793624"/>
    <w:rsid w:val="0079368A"/>
    <w:rsid w:val="007951B6"/>
    <w:rsid w:val="0079609A"/>
    <w:rsid w:val="00796190"/>
    <w:rsid w:val="007A0DCD"/>
    <w:rsid w:val="007A15D0"/>
    <w:rsid w:val="007A1CED"/>
    <w:rsid w:val="007A1D28"/>
    <w:rsid w:val="007A240C"/>
    <w:rsid w:val="007A2EEC"/>
    <w:rsid w:val="007A30B7"/>
    <w:rsid w:val="007A31DA"/>
    <w:rsid w:val="007A3C0B"/>
    <w:rsid w:val="007A4120"/>
    <w:rsid w:val="007A54B9"/>
    <w:rsid w:val="007B1A25"/>
    <w:rsid w:val="007B2E8C"/>
    <w:rsid w:val="007B4688"/>
    <w:rsid w:val="007B4AA2"/>
    <w:rsid w:val="007B4AA9"/>
    <w:rsid w:val="007B5700"/>
    <w:rsid w:val="007B59AE"/>
    <w:rsid w:val="007B68A1"/>
    <w:rsid w:val="007B70F8"/>
    <w:rsid w:val="007B7914"/>
    <w:rsid w:val="007C0FB5"/>
    <w:rsid w:val="007C11CB"/>
    <w:rsid w:val="007C24AD"/>
    <w:rsid w:val="007C2952"/>
    <w:rsid w:val="007C4FC7"/>
    <w:rsid w:val="007C622F"/>
    <w:rsid w:val="007C7380"/>
    <w:rsid w:val="007C7559"/>
    <w:rsid w:val="007C7B80"/>
    <w:rsid w:val="007C7D1D"/>
    <w:rsid w:val="007D03E0"/>
    <w:rsid w:val="007D0718"/>
    <w:rsid w:val="007D1FFB"/>
    <w:rsid w:val="007D5C58"/>
    <w:rsid w:val="007D5F52"/>
    <w:rsid w:val="007D6B8D"/>
    <w:rsid w:val="007E03C7"/>
    <w:rsid w:val="007E0492"/>
    <w:rsid w:val="007E0BC1"/>
    <w:rsid w:val="007E0FAD"/>
    <w:rsid w:val="007E30D7"/>
    <w:rsid w:val="007E336C"/>
    <w:rsid w:val="007E3AD1"/>
    <w:rsid w:val="007E3CB8"/>
    <w:rsid w:val="007E50FC"/>
    <w:rsid w:val="007E5554"/>
    <w:rsid w:val="007E5797"/>
    <w:rsid w:val="007E5DA3"/>
    <w:rsid w:val="007E653D"/>
    <w:rsid w:val="007E70AD"/>
    <w:rsid w:val="007E7233"/>
    <w:rsid w:val="007E750E"/>
    <w:rsid w:val="007F025E"/>
    <w:rsid w:val="007F053D"/>
    <w:rsid w:val="007F09FC"/>
    <w:rsid w:val="007F1C88"/>
    <w:rsid w:val="007F21B3"/>
    <w:rsid w:val="007F3264"/>
    <w:rsid w:val="007F4BEE"/>
    <w:rsid w:val="007F5808"/>
    <w:rsid w:val="007F5D2F"/>
    <w:rsid w:val="007F7745"/>
    <w:rsid w:val="00800392"/>
    <w:rsid w:val="008011FF"/>
    <w:rsid w:val="00801393"/>
    <w:rsid w:val="00804721"/>
    <w:rsid w:val="00806A44"/>
    <w:rsid w:val="00806DBF"/>
    <w:rsid w:val="008101E4"/>
    <w:rsid w:val="00811921"/>
    <w:rsid w:val="00812706"/>
    <w:rsid w:val="00813A57"/>
    <w:rsid w:val="00814DD5"/>
    <w:rsid w:val="008154AC"/>
    <w:rsid w:val="008161F2"/>
    <w:rsid w:val="00816628"/>
    <w:rsid w:val="00816C9A"/>
    <w:rsid w:val="00816E1A"/>
    <w:rsid w:val="0082051E"/>
    <w:rsid w:val="0082097A"/>
    <w:rsid w:val="00820EEB"/>
    <w:rsid w:val="0082104E"/>
    <w:rsid w:val="008217C2"/>
    <w:rsid w:val="00821816"/>
    <w:rsid w:val="00824CA3"/>
    <w:rsid w:val="00826521"/>
    <w:rsid w:val="0083081E"/>
    <w:rsid w:val="00830D31"/>
    <w:rsid w:val="0083140C"/>
    <w:rsid w:val="00831FA5"/>
    <w:rsid w:val="00832120"/>
    <w:rsid w:val="008324D3"/>
    <w:rsid w:val="00832C3D"/>
    <w:rsid w:val="00832C93"/>
    <w:rsid w:val="008333C7"/>
    <w:rsid w:val="008337CF"/>
    <w:rsid w:val="00833CB4"/>
    <w:rsid w:val="00833D30"/>
    <w:rsid w:val="00834A5E"/>
    <w:rsid w:val="0083587F"/>
    <w:rsid w:val="0083644E"/>
    <w:rsid w:val="00837499"/>
    <w:rsid w:val="00837720"/>
    <w:rsid w:val="00837AA4"/>
    <w:rsid w:val="00837B57"/>
    <w:rsid w:val="00837DFA"/>
    <w:rsid w:val="00840B4C"/>
    <w:rsid w:val="00841B62"/>
    <w:rsid w:val="008424CE"/>
    <w:rsid w:val="00842F20"/>
    <w:rsid w:val="00846CC3"/>
    <w:rsid w:val="008507F2"/>
    <w:rsid w:val="00850FBE"/>
    <w:rsid w:val="0085121D"/>
    <w:rsid w:val="008514DD"/>
    <w:rsid w:val="008514EF"/>
    <w:rsid w:val="008516F9"/>
    <w:rsid w:val="00851A31"/>
    <w:rsid w:val="00851A55"/>
    <w:rsid w:val="00852530"/>
    <w:rsid w:val="00853462"/>
    <w:rsid w:val="00853ACD"/>
    <w:rsid w:val="0085529B"/>
    <w:rsid w:val="00856725"/>
    <w:rsid w:val="00856D42"/>
    <w:rsid w:val="00861160"/>
    <w:rsid w:val="00861F6D"/>
    <w:rsid w:val="008623D3"/>
    <w:rsid w:val="008650CD"/>
    <w:rsid w:val="0086756C"/>
    <w:rsid w:val="008706CA"/>
    <w:rsid w:val="008731A6"/>
    <w:rsid w:val="00874A86"/>
    <w:rsid w:val="00875277"/>
    <w:rsid w:val="00875E00"/>
    <w:rsid w:val="0087710F"/>
    <w:rsid w:val="008801ED"/>
    <w:rsid w:val="00880562"/>
    <w:rsid w:val="00881912"/>
    <w:rsid w:val="00882B84"/>
    <w:rsid w:val="00884543"/>
    <w:rsid w:val="0088551D"/>
    <w:rsid w:val="00885D0E"/>
    <w:rsid w:val="00886CDE"/>
    <w:rsid w:val="00886ED8"/>
    <w:rsid w:val="0088718D"/>
    <w:rsid w:val="008878F0"/>
    <w:rsid w:val="0089068D"/>
    <w:rsid w:val="008924ED"/>
    <w:rsid w:val="00892E1B"/>
    <w:rsid w:val="008937C4"/>
    <w:rsid w:val="0089388B"/>
    <w:rsid w:val="00894DCB"/>
    <w:rsid w:val="00896445"/>
    <w:rsid w:val="00897407"/>
    <w:rsid w:val="00897DA5"/>
    <w:rsid w:val="008A0D3B"/>
    <w:rsid w:val="008A0EB6"/>
    <w:rsid w:val="008A1A2C"/>
    <w:rsid w:val="008A1CCA"/>
    <w:rsid w:val="008A2C36"/>
    <w:rsid w:val="008A2FD2"/>
    <w:rsid w:val="008A4A3C"/>
    <w:rsid w:val="008A6817"/>
    <w:rsid w:val="008A6FDB"/>
    <w:rsid w:val="008B0111"/>
    <w:rsid w:val="008B013F"/>
    <w:rsid w:val="008B0E3C"/>
    <w:rsid w:val="008B164D"/>
    <w:rsid w:val="008B1E83"/>
    <w:rsid w:val="008B2372"/>
    <w:rsid w:val="008B25BA"/>
    <w:rsid w:val="008B2D10"/>
    <w:rsid w:val="008B362B"/>
    <w:rsid w:val="008B5263"/>
    <w:rsid w:val="008B5744"/>
    <w:rsid w:val="008B5933"/>
    <w:rsid w:val="008B5C65"/>
    <w:rsid w:val="008B61DF"/>
    <w:rsid w:val="008B6E38"/>
    <w:rsid w:val="008B7862"/>
    <w:rsid w:val="008C14C3"/>
    <w:rsid w:val="008C39FB"/>
    <w:rsid w:val="008C4744"/>
    <w:rsid w:val="008C54E8"/>
    <w:rsid w:val="008C5F56"/>
    <w:rsid w:val="008C60C8"/>
    <w:rsid w:val="008C6438"/>
    <w:rsid w:val="008C6DA9"/>
    <w:rsid w:val="008D023D"/>
    <w:rsid w:val="008D045D"/>
    <w:rsid w:val="008D0A69"/>
    <w:rsid w:val="008D0F8A"/>
    <w:rsid w:val="008D163E"/>
    <w:rsid w:val="008D1E87"/>
    <w:rsid w:val="008D22E1"/>
    <w:rsid w:val="008D348B"/>
    <w:rsid w:val="008D3880"/>
    <w:rsid w:val="008D3A51"/>
    <w:rsid w:val="008D3FF5"/>
    <w:rsid w:val="008D495E"/>
    <w:rsid w:val="008D71C2"/>
    <w:rsid w:val="008E07AE"/>
    <w:rsid w:val="008E17F6"/>
    <w:rsid w:val="008E27E1"/>
    <w:rsid w:val="008E43F1"/>
    <w:rsid w:val="008E4711"/>
    <w:rsid w:val="008E5384"/>
    <w:rsid w:val="008E5645"/>
    <w:rsid w:val="008E5681"/>
    <w:rsid w:val="008E5F70"/>
    <w:rsid w:val="008E662D"/>
    <w:rsid w:val="008E6E31"/>
    <w:rsid w:val="008E6E77"/>
    <w:rsid w:val="008E7928"/>
    <w:rsid w:val="008E7CD4"/>
    <w:rsid w:val="008E7E52"/>
    <w:rsid w:val="008F00E7"/>
    <w:rsid w:val="008F030A"/>
    <w:rsid w:val="008F0C6D"/>
    <w:rsid w:val="008F1601"/>
    <w:rsid w:val="008F16A9"/>
    <w:rsid w:val="008F195A"/>
    <w:rsid w:val="008F39F8"/>
    <w:rsid w:val="008F4234"/>
    <w:rsid w:val="008F46BA"/>
    <w:rsid w:val="008F513C"/>
    <w:rsid w:val="008F7050"/>
    <w:rsid w:val="008F7867"/>
    <w:rsid w:val="00900DBA"/>
    <w:rsid w:val="00900E63"/>
    <w:rsid w:val="009010AF"/>
    <w:rsid w:val="0090206C"/>
    <w:rsid w:val="009028DA"/>
    <w:rsid w:val="00905723"/>
    <w:rsid w:val="00906CCA"/>
    <w:rsid w:val="0090707A"/>
    <w:rsid w:val="009073E6"/>
    <w:rsid w:val="00907C55"/>
    <w:rsid w:val="00910886"/>
    <w:rsid w:val="009112D4"/>
    <w:rsid w:val="00911445"/>
    <w:rsid w:val="00911B39"/>
    <w:rsid w:val="00911BAD"/>
    <w:rsid w:val="009120D1"/>
    <w:rsid w:val="0091371A"/>
    <w:rsid w:val="00913B9C"/>
    <w:rsid w:val="0091458A"/>
    <w:rsid w:val="00915138"/>
    <w:rsid w:val="00915438"/>
    <w:rsid w:val="00915F93"/>
    <w:rsid w:val="00916F71"/>
    <w:rsid w:val="009177F5"/>
    <w:rsid w:val="00917D0F"/>
    <w:rsid w:val="009210A9"/>
    <w:rsid w:val="00921A39"/>
    <w:rsid w:val="00921FF4"/>
    <w:rsid w:val="009223E5"/>
    <w:rsid w:val="009233D0"/>
    <w:rsid w:val="009271EE"/>
    <w:rsid w:val="00927360"/>
    <w:rsid w:val="009279B7"/>
    <w:rsid w:val="009302E8"/>
    <w:rsid w:val="009305A0"/>
    <w:rsid w:val="00931D82"/>
    <w:rsid w:val="00931E16"/>
    <w:rsid w:val="00932395"/>
    <w:rsid w:val="009331B0"/>
    <w:rsid w:val="009335E5"/>
    <w:rsid w:val="009349E4"/>
    <w:rsid w:val="00934DF5"/>
    <w:rsid w:val="00934EA2"/>
    <w:rsid w:val="00935ABF"/>
    <w:rsid w:val="00935CA0"/>
    <w:rsid w:val="00935D5A"/>
    <w:rsid w:val="00935E1D"/>
    <w:rsid w:val="00935E9F"/>
    <w:rsid w:val="009360CC"/>
    <w:rsid w:val="009363AA"/>
    <w:rsid w:val="0093689A"/>
    <w:rsid w:val="00936DFE"/>
    <w:rsid w:val="00936F10"/>
    <w:rsid w:val="00940779"/>
    <w:rsid w:val="00940D06"/>
    <w:rsid w:val="00941CEC"/>
    <w:rsid w:val="00942503"/>
    <w:rsid w:val="0094274E"/>
    <w:rsid w:val="0094295C"/>
    <w:rsid w:val="00943170"/>
    <w:rsid w:val="0094517F"/>
    <w:rsid w:val="00945DB6"/>
    <w:rsid w:val="00946A4A"/>
    <w:rsid w:val="009479E4"/>
    <w:rsid w:val="00950265"/>
    <w:rsid w:val="0095114B"/>
    <w:rsid w:val="00952BF0"/>
    <w:rsid w:val="00953138"/>
    <w:rsid w:val="0095453D"/>
    <w:rsid w:val="00954613"/>
    <w:rsid w:val="00954AE9"/>
    <w:rsid w:val="009557EE"/>
    <w:rsid w:val="0095661F"/>
    <w:rsid w:val="00960C09"/>
    <w:rsid w:val="00960FE2"/>
    <w:rsid w:val="0096173C"/>
    <w:rsid w:val="00961B3B"/>
    <w:rsid w:val="00962203"/>
    <w:rsid w:val="00962E75"/>
    <w:rsid w:val="00963BDD"/>
    <w:rsid w:val="00964183"/>
    <w:rsid w:val="009666B7"/>
    <w:rsid w:val="00966C66"/>
    <w:rsid w:val="00966DB1"/>
    <w:rsid w:val="0096708F"/>
    <w:rsid w:val="00967979"/>
    <w:rsid w:val="00967C5B"/>
    <w:rsid w:val="0097021C"/>
    <w:rsid w:val="0097080B"/>
    <w:rsid w:val="00970AC8"/>
    <w:rsid w:val="009721A8"/>
    <w:rsid w:val="0097341F"/>
    <w:rsid w:val="00973980"/>
    <w:rsid w:val="009745AF"/>
    <w:rsid w:val="009745D9"/>
    <w:rsid w:val="009749CD"/>
    <w:rsid w:val="009750E3"/>
    <w:rsid w:val="00975A1A"/>
    <w:rsid w:val="00975ED2"/>
    <w:rsid w:val="00976952"/>
    <w:rsid w:val="00977071"/>
    <w:rsid w:val="009801AA"/>
    <w:rsid w:val="00980784"/>
    <w:rsid w:val="00980BD4"/>
    <w:rsid w:val="00981E66"/>
    <w:rsid w:val="0098277A"/>
    <w:rsid w:val="0098297C"/>
    <w:rsid w:val="00983383"/>
    <w:rsid w:val="00983E55"/>
    <w:rsid w:val="009842CE"/>
    <w:rsid w:val="00984B35"/>
    <w:rsid w:val="00984DB7"/>
    <w:rsid w:val="00986C1C"/>
    <w:rsid w:val="00986CE0"/>
    <w:rsid w:val="00987791"/>
    <w:rsid w:val="00987846"/>
    <w:rsid w:val="0099285A"/>
    <w:rsid w:val="00992CDA"/>
    <w:rsid w:val="0099373D"/>
    <w:rsid w:val="00993A03"/>
    <w:rsid w:val="00994738"/>
    <w:rsid w:val="00994F14"/>
    <w:rsid w:val="009952FB"/>
    <w:rsid w:val="00995F71"/>
    <w:rsid w:val="00997651"/>
    <w:rsid w:val="009A00A6"/>
    <w:rsid w:val="009A1906"/>
    <w:rsid w:val="009A1C01"/>
    <w:rsid w:val="009A20FD"/>
    <w:rsid w:val="009A39E0"/>
    <w:rsid w:val="009A5CFF"/>
    <w:rsid w:val="009A5F9D"/>
    <w:rsid w:val="009A633C"/>
    <w:rsid w:val="009A6658"/>
    <w:rsid w:val="009A73CF"/>
    <w:rsid w:val="009A7731"/>
    <w:rsid w:val="009B1AB1"/>
    <w:rsid w:val="009B1ACF"/>
    <w:rsid w:val="009B1B83"/>
    <w:rsid w:val="009B1E52"/>
    <w:rsid w:val="009B2FCC"/>
    <w:rsid w:val="009B2FE1"/>
    <w:rsid w:val="009B326E"/>
    <w:rsid w:val="009B4242"/>
    <w:rsid w:val="009B4F6D"/>
    <w:rsid w:val="009B54F8"/>
    <w:rsid w:val="009B5C73"/>
    <w:rsid w:val="009B670A"/>
    <w:rsid w:val="009B726D"/>
    <w:rsid w:val="009C058D"/>
    <w:rsid w:val="009C122F"/>
    <w:rsid w:val="009C156C"/>
    <w:rsid w:val="009C1C56"/>
    <w:rsid w:val="009C29C3"/>
    <w:rsid w:val="009C423E"/>
    <w:rsid w:val="009C4523"/>
    <w:rsid w:val="009C4D1D"/>
    <w:rsid w:val="009C5183"/>
    <w:rsid w:val="009C5527"/>
    <w:rsid w:val="009C60AC"/>
    <w:rsid w:val="009C6E99"/>
    <w:rsid w:val="009C73FE"/>
    <w:rsid w:val="009C7516"/>
    <w:rsid w:val="009C75CA"/>
    <w:rsid w:val="009C7B63"/>
    <w:rsid w:val="009C7C1E"/>
    <w:rsid w:val="009D12F9"/>
    <w:rsid w:val="009D1F80"/>
    <w:rsid w:val="009D2681"/>
    <w:rsid w:val="009D32E0"/>
    <w:rsid w:val="009D3512"/>
    <w:rsid w:val="009D375F"/>
    <w:rsid w:val="009D4B7F"/>
    <w:rsid w:val="009D69D4"/>
    <w:rsid w:val="009D6E9F"/>
    <w:rsid w:val="009E048B"/>
    <w:rsid w:val="009E1424"/>
    <w:rsid w:val="009E21FA"/>
    <w:rsid w:val="009E2BB8"/>
    <w:rsid w:val="009E3C18"/>
    <w:rsid w:val="009E5591"/>
    <w:rsid w:val="009E5C78"/>
    <w:rsid w:val="009E5EB3"/>
    <w:rsid w:val="009E6CF5"/>
    <w:rsid w:val="009E6E08"/>
    <w:rsid w:val="009E7172"/>
    <w:rsid w:val="009F259C"/>
    <w:rsid w:val="009F3D8A"/>
    <w:rsid w:val="009F67F7"/>
    <w:rsid w:val="009F6DA0"/>
    <w:rsid w:val="009F7B83"/>
    <w:rsid w:val="00A006D5"/>
    <w:rsid w:val="00A0215C"/>
    <w:rsid w:val="00A0243A"/>
    <w:rsid w:val="00A04029"/>
    <w:rsid w:val="00A04FB9"/>
    <w:rsid w:val="00A05315"/>
    <w:rsid w:val="00A0547F"/>
    <w:rsid w:val="00A0572C"/>
    <w:rsid w:val="00A0592D"/>
    <w:rsid w:val="00A0606B"/>
    <w:rsid w:val="00A0606D"/>
    <w:rsid w:val="00A06365"/>
    <w:rsid w:val="00A065B2"/>
    <w:rsid w:val="00A0766E"/>
    <w:rsid w:val="00A078FE"/>
    <w:rsid w:val="00A103DE"/>
    <w:rsid w:val="00A11463"/>
    <w:rsid w:val="00A11B90"/>
    <w:rsid w:val="00A1241D"/>
    <w:rsid w:val="00A1271E"/>
    <w:rsid w:val="00A137EA"/>
    <w:rsid w:val="00A14B7E"/>
    <w:rsid w:val="00A14EA9"/>
    <w:rsid w:val="00A15871"/>
    <w:rsid w:val="00A15D89"/>
    <w:rsid w:val="00A15FF0"/>
    <w:rsid w:val="00A16824"/>
    <w:rsid w:val="00A17654"/>
    <w:rsid w:val="00A17DE2"/>
    <w:rsid w:val="00A201D4"/>
    <w:rsid w:val="00A21860"/>
    <w:rsid w:val="00A21B7D"/>
    <w:rsid w:val="00A22048"/>
    <w:rsid w:val="00A24335"/>
    <w:rsid w:val="00A24545"/>
    <w:rsid w:val="00A267EF"/>
    <w:rsid w:val="00A2747A"/>
    <w:rsid w:val="00A30374"/>
    <w:rsid w:val="00A30ED0"/>
    <w:rsid w:val="00A31699"/>
    <w:rsid w:val="00A32AF5"/>
    <w:rsid w:val="00A32FA1"/>
    <w:rsid w:val="00A331DE"/>
    <w:rsid w:val="00A333B2"/>
    <w:rsid w:val="00A34399"/>
    <w:rsid w:val="00A35105"/>
    <w:rsid w:val="00A3609D"/>
    <w:rsid w:val="00A4159E"/>
    <w:rsid w:val="00A42245"/>
    <w:rsid w:val="00A42524"/>
    <w:rsid w:val="00A42F60"/>
    <w:rsid w:val="00A43445"/>
    <w:rsid w:val="00A43F69"/>
    <w:rsid w:val="00A47577"/>
    <w:rsid w:val="00A47B91"/>
    <w:rsid w:val="00A501F8"/>
    <w:rsid w:val="00A50E1C"/>
    <w:rsid w:val="00A51718"/>
    <w:rsid w:val="00A51AAC"/>
    <w:rsid w:val="00A522A5"/>
    <w:rsid w:val="00A52867"/>
    <w:rsid w:val="00A53D5A"/>
    <w:rsid w:val="00A54AC1"/>
    <w:rsid w:val="00A56267"/>
    <w:rsid w:val="00A568BE"/>
    <w:rsid w:val="00A569AA"/>
    <w:rsid w:val="00A56BB1"/>
    <w:rsid w:val="00A57215"/>
    <w:rsid w:val="00A61A6B"/>
    <w:rsid w:val="00A62E03"/>
    <w:rsid w:val="00A63E71"/>
    <w:rsid w:val="00A64EA4"/>
    <w:rsid w:val="00A655FF"/>
    <w:rsid w:val="00A66497"/>
    <w:rsid w:val="00A664A3"/>
    <w:rsid w:val="00A677AC"/>
    <w:rsid w:val="00A67B3F"/>
    <w:rsid w:val="00A70ACC"/>
    <w:rsid w:val="00A714CF"/>
    <w:rsid w:val="00A72496"/>
    <w:rsid w:val="00A72B22"/>
    <w:rsid w:val="00A72B6D"/>
    <w:rsid w:val="00A74069"/>
    <w:rsid w:val="00A80D72"/>
    <w:rsid w:val="00A81365"/>
    <w:rsid w:val="00A81768"/>
    <w:rsid w:val="00A824E1"/>
    <w:rsid w:val="00A84C0B"/>
    <w:rsid w:val="00A84E1F"/>
    <w:rsid w:val="00A8633B"/>
    <w:rsid w:val="00A86995"/>
    <w:rsid w:val="00A878DE"/>
    <w:rsid w:val="00A914E2"/>
    <w:rsid w:val="00A917AA"/>
    <w:rsid w:val="00A9364A"/>
    <w:rsid w:val="00A93F2C"/>
    <w:rsid w:val="00A945FC"/>
    <w:rsid w:val="00A9480A"/>
    <w:rsid w:val="00A94D79"/>
    <w:rsid w:val="00A955D1"/>
    <w:rsid w:val="00A95DC6"/>
    <w:rsid w:val="00A96145"/>
    <w:rsid w:val="00A96220"/>
    <w:rsid w:val="00A97A69"/>
    <w:rsid w:val="00AA04AD"/>
    <w:rsid w:val="00AA1AA6"/>
    <w:rsid w:val="00AA5616"/>
    <w:rsid w:val="00AA56ED"/>
    <w:rsid w:val="00AA57C7"/>
    <w:rsid w:val="00AA616B"/>
    <w:rsid w:val="00AA7E42"/>
    <w:rsid w:val="00AB06B2"/>
    <w:rsid w:val="00AB06FC"/>
    <w:rsid w:val="00AB143D"/>
    <w:rsid w:val="00AB1728"/>
    <w:rsid w:val="00AB2CB6"/>
    <w:rsid w:val="00AB36B6"/>
    <w:rsid w:val="00AB5416"/>
    <w:rsid w:val="00AB5B5D"/>
    <w:rsid w:val="00AB5CDF"/>
    <w:rsid w:val="00AB6136"/>
    <w:rsid w:val="00AB61D5"/>
    <w:rsid w:val="00AB78E1"/>
    <w:rsid w:val="00AB7BFF"/>
    <w:rsid w:val="00AC066E"/>
    <w:rsid w:val="00AC1FBC"/>
    <w:rsid w:val="00AC209C"/>
    <w:rsid w:val="00AC336D"/>
    <w:rsid w:val="00AC64E4"/>
    <w:rsid w:val="00AC6614"/>
    <w:rsid w:val="00AC693F"/>
    <w:rsid w:val="00AC6C65"/>
    <w:rsid w:val="00AC7303"/>
    <w:rsid w:val="00AC7356"/>
    <w:rsid w:val="00AC7E5B"/>
    <w:rsid w:val="00AD0635"/>
    <w:rsid w:val="00AD15F4"/>
    <w:rsid w:val="00AD2A3C"/>
    <w:rsid w:val="00AD30BB"/>
    <w:rsid w:val="00AD32D6"/>
    <w:rsid w:val="00AD3379"/>
    <w:rsid w:val="00AD4552"/>
    <w:rsid w:val="00AD5AAF"/>
    <w:rsid w:val="00AD64A0"/>
    <w:rsid w:val="00AD6BF2"/>
    <w:rsid w:val="00AD70D6"/>
    <w:rsid w:val="00AD7AC2"/>
    <w:rsid w:val="00AE0762"/>
    <w:rsid w:val="00AE07FB"/>
    <w:rsid w:val="00AE0B8C"/>
    <w:rsid w:val="00AE1AA3"/>
    <w:rsid w:val="00AE1D94"/>
    <w:rsid w:val="00AE1E88"/>
    <w:rsid w:val="00AE2271"/>
    <w:rsid w:val="00AE23C7"/>
    <w:rsid w:val="00AE2D5A"/>
    <w:rsid w:val="00AE35BA"/>
    <w:rsid w:val="00AE458D"/>
    <w:rsid w:val="00AE461F"/>
    <w:rsid w:val="00AE4874"/>
    <w:rsid w:val="00AE5806"/>
    <w:rsid w:val="00AE69F6"/>
    <w:rsid w:val="00AE6AF1"/>
    <w:rsid w:val="00AE7E08"/>
    <w:rsid w:val="00AE7E1A"/>
    <w:rsid w:val="00AF02D6"/>
    <w:rsid w:val="00AF0BC5"/>
    <w:rsid w:val="00AF1943"/>
    <w:rsid w:val="00AF1C18"/>
    <w:rsid w:val="00AF2DC4"/>
    <w:rsid w:val="00AF2F4F"/>
    <w:rsid w:val="00AF3518"/>
    <w:rsid w:val="00AF4502"/>
    <w:rsid w:val="00AF4648"/>
    <w:rsid w:val="00AF5B0B"/>
    <w:rsid w:val="00AF5C3A"/>
    <w:rsid w:val="00AF65DB"/>
    <w:rsid w:val="00AF673C"/>
    <w:rsid w:val="00AF7B94"/>
    <w:rsid w:val="00B02DFF"/>
    <w:rsid w:val="00B033D1"/>
    <w:rsid w:val="00B05AB8"/>
    <w:rsid w:val="00B07104"/>
    <w:rsid w:val="00B07523"/>
    <w:rsid w:val="00B0785B"/>
    <w:rsid w:val="00B1014E"/>
    <w:rsid w:val="00B11548"/>
    <w:rsid w:val="00B12215"/>
    <w:rsid w:val="00B13AEB"/>
    <w:rsid w:val="00B14598"/>
    <w:rsid w:val="00B14F66"/>
    <w:rsid w:val="00B155CD"/>
    <w:rsid w:val="00B15F4E"/>
    <w:rsid w:val="00B17BA5"/>
    <w:rsid w:val="00B17CB2"/>
    <w:rsid w:val="00B17F17"/>
    <w:rsid w:val="00B20223"/>
    <w:rsid w:val="00B205D8"/>
    <w:rsid w:val="00B20EFF"/>
    <w:rsid w:val="00B20F2B"/>
    <w:rsid w:val="00B2135A"/>
    <w:rsid w:val="00B223D1"/>
    <w:rsid w:val="00B239E3"/>
    <w:rsid w:val="00B24077"/>
    <w:rsid w:val="00B24A42"/>
    <w:rsid w:val="00B24B73"/>
    <w:rsid w:val="00B25956"/>
    <w:rsid w:val="00B25AEA"/>
    <w:rsid w:val="00B264F4"/>
    <w:rsid w:val="00B267E9"/>
    <w:rsid w:val="00B26971"/>
    <w:rsid w:val="00B316BE"/>
    <w:rsid w:val="00B31B39"/>
    <w:rsid w:val="00B333A5"/>
    <w:rsid w:val="00B333DA"/>
    <w:rsid w:val="00B336B5"/>
    <w:rsid w:val="00B33778"/>
    <w:rsid w:val="00B3401E"/>
    <w:rsid w:val="00B34924"/>
    <w:rsid w:val="00B34948"/>
    <w:rsid w:val="00B3515D"/>
    <w:rsid w:val="00B35CF6"/>
    <w:rsid w:val="00B36884"/>
    <w:rsid w:val="00B371A5"/>
    <w:rsid w:val="00B374C3"/>
    <w:rsid w:val="00B377D6"/>
    <w:rsid w:val="00B409BF"/>
    <w:rsid w:val="00B4172D"/>
    <w:rsid w:val="00B42F3E"/>
    <w:rsid w:val="00B4373E"/>
    <w:rsid w:val="00B43979"/>
    <w:rsid w:val="00B43EEF"/>
    <w:rsid w:val="00B44940"/>
    <w:rsid w:val="00B45DF1"/>
    <w:rsid w:val="00B4635C"/>
    <w:rsid w:val="00B46BD8"/>
    <w:rsid w:val="00B4723D"/>
    <w:rsid w:val="00B50116"/>
    <w:rsid w:val="00B504FF"/>
    <w:rsid w:val="00B50ABA"/>
    <w:rsid w:val="00B50BBC"/>
    <w:rsid w:val="00B51ABB"/>
    <w:rsid w:val="00B52939"/>
    <w:rsid w:val="00B52B9F"/>
    <w:rsid w:val="00B53646"/>
    <w:rsid w:val="00B541E0"/>
    <w:rsid w:val="00B54FF8"/>
    <w:rsid w:val="00B560FF"/>
    <w:rsid w:val="00B56246"/>
    <w:rsid w:val="00B573DF"/>
    <w:rsid w:val="00B5767B"/>
    <w:rsid w:val="00B57FDE"/>
    <w:rsid w:val="00B6069B"/>
    <w:rsid w:val="00B6086D"/>
    <w:rsid w:val="00B612A6"/>
    <w:rsid w:val="00B61634"/>
    <w:rsid w:val="00B61645"/>
    <w:rsid w:val="00B61C0C"/>
    <w:rsid w:val="00B61F25"/>
    <w:rsid w:val="00B62F2E"/>
    <w:rsid w:val="00B632F3"/>
    <w:rsid w:val="00B64209"/>
    <w:rsid w:val="00B642D7"/>
    <w:rsid w:val="00B645BF"/>
    <w:rsid w:val="00B64A9D"/>
    <w:rsid w:val="00B65323"/>
    <w:rsid w:val="00B65C6E"/>
    <w:rsid w:val="00B66F2F"/>
    <w:rsid w:val="00B672E2"/>
    <w:rsid w:val="00B67AA3"/>
    <w:rsid w:val="00B70968"/>
    <w:rsid w:val="00B709DB"/>
    <w:rsid w:val="00B724DD"/>
    <w:rsid w:val="00B730EA"/>
    <w:rsid w:val="00B7428C"/>
    <w:rsid w:val="00B75CEA"/>
    <w:rsid w:val="00B764BA"/>
    <w:rsid w:val="00B818B2"/>
    <w:rsid w:val="00B8293B"/>
    <w:rsid w:val="00B82FAE"/>
    <w:rsid w:val="00B8357D"/>
    <w:rsid w:val="00B83AF1"/>
    <w:rsid w:val="00B83B76"/>
    <w:rsid w:val="00B86B27"/>
    <w:rsid w:val="00B87226"/>
    <w:rsid w:val="00B90697"/>
    <w:rsid w:val="00B91546"/>
    <w:rsid w:val="00B9209A"/>
    <w:rsid w:val="00B92757"/>
    <w:rsid w:val="00B93555"/>
    <w:rsid w:val="00B93818"/>
    <w:rsid w:val="00B9472E"/>
    <w:rsid w:val="00B94A89"/>
    <w:rsid w:val="00B95215"/>
    <w:rsid w:val="00B95A09"/>
    <w:rsid w:val="00B96453"/>
    <w:rsid w:val="00B9696F"/>
    <w:rsid w:val="00B96F87"/>
    <w:rsid w:val="00B97725"/>
    <w:rsid w:val="00BA1C19"/>
    <w:rsid w:val="00BA1CEB"/>
    <w:rsid w:val="00BA382F"/>
    <w:rsid w:val="00BA3978"/>
    <w:rsid w:val="00BA41D6"/>
    <w:rsid w:val="00BA4CDD"/>
    <w:rsid w:val="00BA4FE5"/>
    <w:rsid w:val="00BA5424"/>
    <w:rsid w:val="00BA6010"/>
    <w:rsid w:val="00BA7AC2"/>
    <w:rsid w:val="00BB00ED"/>
    <w:rsid w:val="00BB030B"/>
    <w:rsid w:val="00BB140E"/>
    <w:rsid w:val="00BB1B20"/>
    <w:rsid w:val="00BB2315"/>
    <w:rsid w:val="00BB2D69"/>
    <w:rsid w:val="00BB3CED"/>
    <w:rsid w:val="00BB3DC7"/>
    <w:rsid w:val="00BB4309"/>
    <w:rsid w:val="00BB5477"/>
    <w:rsid w:val="00BB611F"/>
    <w:rsid w:val="00BB6A4A"/>
    <w:rsid w:val="00BB77A6"/>
    <w:rsid w:val="00BC01CA"/>
    <w:rsid w:val="00BC070E"/>
    <w:rsid w:val="00BC16CB"/>
    <w:rsid w:val="00BC1EB5"/>
    <w:rsid w:val="00BC3F4E"/>
    <w:rsid w:val="00BC4361"/>
    <w:rsid w:val="00BC44AB"/>
    <w:rsid w:val="00BC47F9"/>
    <w:rsid w:val="00BC4F26"/>
    <w:rsid w:val="00BC7853"/>
    <w:rsid w:val="00BC7909"/>
    <w:rsid w:val="00BD03BC"/>
    <w:rsid w:val="00BD0A1E"/>
    <w:rsid w:val="00BD0A6A"/>
    <w:rsid w:val="00BD127A"/>
    <w:rsid w:val="00BD1423"/>
    <w:rsid w:val="00BD1F00"/>
    <w:rsid w:val="00BD1FD9"/>
    <w:rsid w:val="00BD257A"/>
    <w:rsid w:val="00BD3158"/>
    <w:rsid w:val="00BD371D"/>
    <w:rsid w:val="00BD520A"/>
    <w:rsid w:val="00BD52AD"/>
    <w:rsid w:val="00BD7471"/>
    <w:rsid w:val="00BE1434"/>
    <w:rsid w:val="00BE1C78"/>
    <w:rsid w:val="00BE20D6"/>
    <w:rsid w:val="00BE2F29"/>
    <w:rsid w:val="00BE42EC"/>
    <w:rsid w:val="00BE5DAE"/>
    <w:rsid w:val="00BE6D03"/>
    <w:rsid w:val="00BE7B6B"/>
    <w:rsid w:val="00BF2FE0"/>
    <w:rsid w:val="00BF3595"/>
    <w:rsid w:val="00BF3BC7"/>
    <w:rsid w:val="00BF4AA9"/>
    <w:rsid w:val="00BF4C6E"/>
    <w:rsid w:val="00BF696E"/>
    <w:rsid w:val="00BF6E7C"/>
    <w:rsid w:val="00BF755A"/>
    <w:rsid w:val="00BF7594"/>
    <w:rsid w:val="00C0034B"/>
    <w:rsid w:val="00C014FF"/>
    <w:rsid w:val="00C03410"/>
    <w:rsid w:val="00C0362B"/>
    <w:rsid w:val="00C03743"/>
    <w:rsid w:val="00C03D0C"/>
    <w:rsid w:val="00C113A7"/>
    <w:rsid w:val="00C1258B"/>
    <w:rsid w:val="00C12714"/>
    <w:rsid w:val="00C14D84"/>
    <w:rsid w:val="00C14E0E"/>
    <w:rsid w:val="00C15105"/>
    <w:rsid w:val="00C15390"/>
    <w:rsid w:val="00C15B7E"/>
    <w:rsid w:val="00C15D4C"/>
    <w:rsid w:val="00C17056"/>
    <w:rsid w:val="00C20328"/>
    <w:rsid w:val="00C21665"/>
    <w:rsid w:val="00C22210"/>
    <w:rsid w:val="00C22FAD"/>
    <w:rsid w:val="00C23CAC"/>
    <w:rsid w:val="00C24DEB"/>
    <w:rsid w:val="00C25313"/>
    <w:rsid w:val="00C2544A"/>
    <w:rsid w:val="00C2570A"/>
    <w:rsid w:val="00C2617A"/>
    <w:rsid w:val="00C262B7"/>
    <w:rsid w:val="00C268EF"/>
    <w:rsid w:val="00C27912"/>
    <w:rsid w:val="00C30983"/>
    <w:rsid w:val="00C31604"/>
    <w:rsid w:val="00C31657"/>
    <w:rsid w:val="00C32418"/>
    <w:rsid w:val="00C330FD"/>
    <w:rsid w:val="00C3318C"/>
    <w:rsid w:val="00C33854"/>
    <w:rsid w:val="00C35A84"/>
    <w:rsid w:val="00C36726"/>
    <w:rsid w:val="00C36B72"/>
    <w:rsid w:val="00C37CF2"/>
    <w:rsid w:val="00C40348"/>
    <w:rsid w:val="00C40CDD"/>
    <w:rsid w:val="00C420AD"/>
    <w:rsid w:val="00C4327F"/>
    <w:rsid w:val="00C4476F"/>
    <w:rsid w:val="00C459C1"/>
    <w:rsid w:val="00C46B35"/>
    <w:rsid w:val="00C5101A"/>
    <w:rsid w:val="00C51104"/>
    <w:rsid w:val="00C52128"/>
    <w:rsid w:val="00C5286B"/>
    <w:rsid w:val="00C531E8"/>
    <w:rsid w:val="00C53DB9"/>
    <w:rsid w:val="00C54275"/>
    <w:rsid w:val="00C55C4B"/>
    <w:rsid w:val="00C56B58"/>
    <w:rsid w:val="00C5787A"/>
    <w:rsid w:val="00C619F0"/>
    <w:rsid w:val="00C62F84"/>
    <w:rsid w:val="00C63192"/>
    <w:rsid w:val="00C637ED"/>
    <w:rsid w:val="00C63A0F"/>
    <w:rsid w:val="00C63BB3"/>
    <w:rsid w:val="00C6441A"/>
    <w:rsid w:val="00C646EB"/>
    <w:rsid w:val="00C649F1"/>
    <w:rsid w:val="00C64DFE"/>
    <w:rsid w:val="00C65C37"/>
    <w:rsid w:val="00C6771A"/>
    <w:rsid w:val="00C67D84"/>
    <w:rsid w:val="00C70060"/>
    <w:rsid w:val="00C709CF"/>
    <w:rsid w:val="00C71AB5"/>
    <w:rsid w:val="00C729CF"/>
    <w:rsid w:val="00C72FDB"/>
    <w:rsid w:val="00C74466"/>
    <w:rsid w:val="00C7509A"/>
    <w:rsid w:val="00C75C63"/>
    <w:rsid w:val="00C75ED2"/>
    <w:rsid w:val="00C769C2"/>
    <w:rsid w:val="00C76DAA"/>
    <w:rsid w:val="00C77363"/>
    <w:rsid w:val="00C7779F"/>
    <w:rsid w:val="00C804AD"/>
    <w:rsid w:val="00C80DC5"/>
    <w:rsid w:val="00C8148F"/>
    <w:rsid w:val="00C8175B"/>
    <w:rsid w:val="00C819D9"/>
    <w:rsid w:val="00C8248F"/>
    <w:rsid w:val="00C8274B"/>
    <w:rsid w:val="00C862A6"/>
    <w:rsid w:val="00C8721A"/>
    <w:rsid w:val="00C9022F"/>
    <w:rsid w:val="00C90975"/>
    <w:rsid w:val="00C91178"/>
    <w:rsid w:val="00C91239"/>
    <w:rsid w:val="00C91B99"/>
    <w:rsid w:val="00C9274A"/>
    <w:rsid w:val="00C9297C"/>
    <w:rsid w:val="00C92986"/>
    <w:rsid w:val="00C93570"/>
    <w:rsid w:val="00C93F64"/>
    <w:rsid w:val="00C9436B"/>
    <w:rsid w:val="00C947C4"/>
    <w:rsid w:val="00C95AC3"/>
    <w:rsid w:val="00C9684C"/>
    <w:rsid w:val="00C972BA"/>
    <w:rsid w:val="00C9799F"/>
    <w:rsid w:val="00C97A38"/>
    <w:rsid w:val="00C97AFE"/>
    <w:rsid w:val="00CA029B"/>
    <w:rsid w:val="00CA110A"/>
    <w:rsid w:val="00CA1AEB"/>
    <w:rsid w:val="00CA3D68"/>
    <w:rsid w:val="00CA3EF7"/>
    <w:rsid w:val="00CA53E7"/>
    <w:rsid w:val="00CA59B6"/>
    <w:rsid w:val="00CA64AF"/>
    <w:rsid w:val="00CA791C"/>
    <w:rsid w:val="00CA7E9B"/>
    <w:rsid w:val="00CB0481"/>
    <w:rsid w:val="00CB05B8"/>
    <w:rsid w:val="00CB18BC"/>
    <w:rsid w:val="00CB48ED"/>
    <w:rsid w:val="00CB4CB0"/>
    <w:rsid w:val="00CB5218"/>
    <w:rsid w:val="00CB5A91"/>
    <w:rsid w:val="00CB7E7E"/>
    <w:rsid w:val="00CC2BAC"/>
    <w:rsid w:val="00CC3809"/>
    <w:rsid w:val="00CC3902"/>
    <w:rsid w:val="00CC3B88"/>
    <w:rsid w:val="00CC3DB0"/>
    <w:rsid w:val="00CC4398"/>
    <w:rsid w:val="00CC4837"/>
    <w:rsid w:val="00CC5C5D"/>
    <w:rsid w:val="00CC6FAF"/>
    <w:rsid w:val="00CD086D"/>
    <w:rsid w:val="00CD14AE"/>
    <w:rsid w:val="00CD16BB"/>
    <w:rsid w:val="00CD282E"/>
    <w:rsid w:val="00CD2937"/>
    <w:rsid w:val="00CD2A07"/>
    <w:rsid w:val="00CD2C5F"/>
    <w:rsid w:val="00CD2C7B"/>
    <w:rsid w:val="00CD2F0A"/>
    <w:rsid w:val="00CD5333"/>
    <w:rsid w:val="00CD5377"/>
    <w:rsid w:val="00CD643A"/>
    <w:rsid w:val="00CD68D0"/>
    <w:rsid w:val="00CE0D4B"/>
    <w:rsid w:val="00CE1505"/>
    <w:rsid w:val="00CE1B40"/>
    <w:rsid w:val="00CE2C30"/>
    <w:rsid w:val="00CE3E16"/>
    <w:rsid w:val="00CE5580"/>
    <w:rsid w:val="00CE599C"/>
    <w:rsid w:val="00CE68EE"/>
    <w:rsid w:val="00CE797A"/>
    <w:rsid w:val="00CF0EB3"/>
    <w:rsid w:val="00CF0F0D"/>
    <w:rsid w:val="00CF10FB"/>
    <w:rsid w:val="00CF2DB5"/>
    <w:rsid w:val="00CF42D3"/>
    <w:rsid w:val="00CF4581"/>
    <w:rsid w:val="00CF4633"/>
    <w:rsid w:val="00CF5879"/>
    <w:rsid w:val="00CF5959"/>
    <w:rsid w:val="00CF5BFB"/>
    <w:rsid w:val="00CF5F13"/>
    <w:rsid w:val="00CF7389"/>
    <w:rsid w:val="00CF7B7B"/>
    <w:rsid w:val="00D006D1"/>
    <w:rsid w:val="00D010CB"/>
    <w:rsid w:val="00D015CB"/>
    <w:rsid w:val="00D0291D"/>
    <w:rsid w:val="00D033D9"/>
    <w:rsid w:val="00D03846"/>
    <w:rsid w:val="00D03CA0"/>
    <w:rsid w:val="00D03E60"/>
    <w:rsid w:val="00D04D87"/>
    <w:rsid w:val="00D04DE3"/>
    <w:rsid w:val="00D05383"/>
    <w:rsid w:val="00D100DA"/>
    <w:rsid w:val="00D1078B"/>
    <w:rsid w:val="00D1098B"/>
    <w:rsid w:val="00D109F0"/>
    <w:rsid w:val="00D1203F"/>
    <w:rsid w:val="00D12AE9"/>
    <w:rsid w:val="00D13782"/>
    <w:rsid w:val="00D14B30"/>
    <w:rsid w:val="00D14FC2"/>
    <w:rsid w:val="00D15557"/>
    <w:rsid w:val="00D16BC1"/>
    <w:rsid w:val="00D17C84"/>
    <w:rsid w:val="00D2138B"/>
    <w:rsid w:val="00D213DD"/>
    <w:rsid w:val="00D21989"/>
    <w:rsid w:val="00D229A1"/>
    <w:rsid w:val="00D23768"/>
    <w:rsid w:val="00D24B83"/>
    <w:rsid w:val="00D250E8"/>
    <w:rsid w:val="00D25311"/>
    <w:rsid w:val="00D2539D"/>
    <w:rsid w:val="00D255DA"/>
    <w:rsid w:val="00D266F6"/>
    <w:rsid w:val="00D26BE0"/>
    <w:rsid w:val="00D30003"/>
    <w:rsid w:val="00D30337"/>
    <w:rsid w:val="00D304B7"/>
    <w:rsid w:val="00D323B5"/>
    <w:rsid w:val="00D329D6"/>
    <w:rsid w:val="00D32AC2"/>
    <w:rsid w:val="00D32FD7"/>
    <w:rsid w:val="00D3319C"/>
    <w:rsid w:val="00D337F5"/>
    <w:rsid w:val="00D33CC3"/>
    <w:rsid w:val="00D36D3A"/>
    <w:rsid w:val="00D374A5"/>
    <w:rsid w:val="00D414D9"/>
    <w:rsid w:val="00D419BD"/>
    <w:rsid w:val="00D41F17"/>
    <w:rsid w:val="00D42AFE"/>
    <w:rsid w:val="00D42B80"/>
    <w:rsid w:val="00D432CD"/>
    <w:rsid w:val="00D43817"/>
    <w:rsid w:val="00D438ED"/>
    <w:rsid w:val="00D43DD4"/>
    <w:rsid w:val="00D44481"/>
    <w:rsid w:val="00D44B68"/>
    <w:rsid w:val="00D4734E"/>
    <w:rsid w:val="00D47576"/>
    <w:rsid w:val="00D47AC9"/>
    <w:rsid w:val="00D47C74"/>
    <w:rsid w:val="00D513C8"/>
    <w:rsid w:val="00D53964"/>
    <w:rsid w:val="00D54187"/>
    <w:rsid w:val="00D54459"/>
    <w:rsid w:val="00D544B6"/>
    <w:rsid w:val="00D5520B"/>
    <w:rsid w:val="00D56539"/>
    <w:rsid w:val="00D609B3"/>
    <w:rsid w:val="00D60A7A"/>
    <w:rsid w:val="00D60AC1"/>
    <w:rsid w:val="00D61038"/>
    <w:rsid w:val="00D617B4"/>
    <w:rsid w:val="00D61B6D"/>
    <w:rsid w:val="00D6258F"/>
    <w:rsid w:val="00D626EB"/>
    <w:rsid w:val="00D6312D"/>
    <w:rsid w:val="00D633DB"/>
    <w:rsid w:val="00D63790"/>
    <w:rsid w:val="00D63BA5"/>
    <w:rsid w:val="00D63CF1"/>
    <w:rsid w:val="00D64F4E"/>
    <w:rsid w:val="00D656ED"/>
    <w:rsid w:val="00D67E62"/>
    <w:rsid w:val="00D705A1"/>
    <w:rsid w:val="00D70964"/>
    <w:rsid w:val="00D70B5B"/>
    <w:rsid w:val="00D71D5C"/>
    <w:rsid w:val="00D73A0F"/>
    <w:rsid w:val="00D73AAE"/>
    <w:rsid w:val="00D76C4D"/>
    <w:rsid w:val="00D76F73"/>
    <w:rsid w:val="00D77310"/>
    <w:rsid w:val="00D807C8"/>
    <w:rsid w:val="00D80DA4"/>
    <w:rsid w:val="00D81195"/>
    <w:rsid w:val="00D81E3C"/>
    <w:rsid w:val="00D81FDD"/>
    <w:rsid w:val="00D821C2"/>
    <w:rsid w:val="00D83AA8"/>
    <w:rsid w:val="00D83C1B"/>
    <w:rsid w:val="00D83E47"/>
    <w:rsid w:val="00D84334"/>
    <w:rsid w:val="00D85244"/>
    <w:rsid w:val="00D85C2C"/>
    <w:rsid w:val="00D87521"/>
    <w:rsid w:val="00D903D3"/>
    <w:rsid w:val="00D90495"/>
    <w:rsid w:val="00D92117"/>
    <w:rsid w:val="00D94579"/>
    <w:rsid w:val="00D9539E"/>
    <w:rsid w:val="00D9595A"/>
    <w:rsid w:val="00D95F52"/>
    <w:rsid w:val="00D9696A"/>
    <w:rsid w:val="00D96B62"/>
    <w:rsid w:val="00D976DB"/>
    <w:rsid w:val="00DA0FFE"/>
    <w:rsid w:val="00DA161C"/>
    <w:rsid w:val="00DA21F7"/>
    <w:rsid w:val="00DA2749"/>
    <w:rsid w:val="00DA2968"/>
    <w:rsid w:val="00DA2AEB"/>
    <w:rsid w:val="00DA3A22"/>
    <w:rsid w:val="00DA403F"/>
    <w:rsid w:val="00DA4D2B"/>
    <w:rsid w:val="00DA5BB6"/>
    <w:rsid w:val="00DA6837"/>
    <w:rsid w:val="00DA6ABD"/>
    <w:rsid w:val="00DB0431"/>
    <w:rsid w:val="00DB25BB"/>
    <w:rsid w:val="00DB2828"/>
    <w:rsid w:val="00DB338A"/>
    <w:rsid w:val="00DB39B2"/>
    <w:rsid w:val="00DB3E4D"/>
    <w:rsid w:val="00DB5C05"/>
    <w:rsid w:val="00DB5ECA"/>
    <w:rsid w:val="00DB6023"/>
    <w:rsid w:val="00DB79ED"/>
    <w:rsid w:val="00DB7BC0"/>
    <w:rsid w:val="00DB7DBF"/>
    <w:rsid w:val="00DC1BC3"/>
    <w:rsid w:val="00DC2568"/>
    <w:rsid w:val="00DC2C9E"/>
    <w:rsid w:val="00DC2E3E"/>
    <w:rsid w:val="00DC58B4"/>
    <w:rsid w:val="00DC71A1"/>
    <w:rsid w:val="00DC771D"/>
    <w:rsid w:val="00DD1928"/>
    <w:rsid w:val="00DD1DF2"/>
    <w:rsid w:val="00DD2995"/>
    <w:rsid w:val="00DD2BB7"/>
    <w:rsid w:val="00DD2DBE"/>
    <w:rsid w:val="00DD2FE6"/>
    <w:rsid w:val="00DD4061"/>
    <w:rsid w:val="00DD497C"/>
    <w:rsid w:val="00DD559B"/>
    <w:rsid w:val="00DD655F"/>
    <w:rsid w:val="00DD72B9"/>
    <w:rsid w:val="00DE04E6"/>
    <w:rsid w:val="00DE073F"/>
    <w:rsid w:val="00DE09F6"/>
    <w:rsid w:val="00DE143F"/>
    <w:rsid w:val="00DE1DC3"/>
    <w:rsid w:val="00DE23C0"/>
    <w:rsid w:val="00DE2CCC"/>
    <w:rsid w:val="00DE3786"/>
    <w:rsid w:val="00DE551B"/>
    <w:rsid w:val="00DE5829"/>
    <w:rsid w:val="00DE5AA6"/>
    <w:rsid w:val="00DE6927"/>
    <w:rsid w:val="00DE7144"/>
    <w:rsid w:val="00DF0223"/>
    <w:rsid w:val="00DF12FB"/>
    <w:rsid w:val="00DF238A"/>
    <w:rsid w:val="00DF2AD1"/>
    <w:rsid w:val="00DF2E19"/>
    <w:rsid w:val="00DF2E45"/>
    <w:rsid w:val="00DF34D6"/>
    <w:rsid w:val="00DF3E44"/>
    <w:rsid w:val="00DF53C3"/>
    <w:rsid w:val="00DF53D6"/>
    <w:rsid w:val="00DF72C0"/>
    <w:rsid w:val="00E006D0"/>
    <w:rsid w:val="00E00F6D"/>
    <w:rsid w:val="00E01356"/>
    <w:rsid w:val="00E01DA9"/>
    <w:rsid w:val="00E027F8"/>
    <w:rsid w:val="00E029DD"/>
    <w:rsid w:val="00E02D6D"/>
    <w:rsid w:val="00E02F42"/>
    <w:rsid w:val="00E032FB"/>
    <w:rsid w:val="00E04608"/>
    <w:rsid w:val="00E06A69"/>
    <w:rsid w:val="00E0720C"/>
    <w:rsid w:val="00E07E55"/>
    <w:rsid w:val="00E11FEB"/>
    <w:rsid w:val="00E12D2A"/>
    <w:rsid w:val="00E13173"/>
    <w:rsid w:val="00E13AB6"/>
    <w:rsid w:val="00E13CB7"/>
    <w:rsid w:val="00E143B2"/>
    <w:rsid w:val="00E14829"/>
    <w:rsid w:val="00E15E1B"/>
    <w:rsid w:val="00E1713B"/>
    <w:rsid w:val="00E20539"/>
    <w:rsid w:val="00E22D02"/>
    <w:rsid w:val="00E239FF"/>
    <w:rsid w:val="00E2430A"/>
    <w:rsid w:val="00E2434B"/>
    <w:rsid w:val="00E2455C"/>
    <w:rsid w:val="00E24EA1"/>
    <w:rsid w:val="00E25D46"/>
    <w:rsid w:val="00E260AF"/>
    <w:rsid w:val="00E26830"/>
    <w:rsid w:val="00E2683D"/>
    <w:rsid w:val="00E30091"/>
    <w:rsid w:val="00E339EF"/>
    <w:rsid w:val="00E33CCE"/>
    <w:rsid w:val="00E342C7"/>
    <w:rsid w:val="00E35345"/>
    <w:rsid w:val="00E3559A"/>
    <w:rsid w:val="00E3559C"/>
    <w:rsid w:val="00E36614"/>
    <w:rsid w:val="00E36F8A"/>
    <w:rsid w:val="00E3763D"/>
    <w:rsid w:val="00E3765C"/>
    <w:rsid w:val="00E4052A"/>
    <w:rsid w:val="00E40B8D"/>
    <w:rsid w:val="00E41D76"/>
    <w:rsid w:val="00E42070"/>
    <w:rsid w:val="00E423B6"/>
    <w:rsid w:val="00E4280D"/>
    <w:rsid w:val="00E42B4D"/>
    <w:rsid w:val="00E43225"/>
    <w:rsid w:val="00E43467"/>
    <w:rsid w:val="00E436B9"/>
    <w:rsid w:val="00E4417F"/>
    <w:rsid w:val="00E44199"/>
    <w:rsid w:val="00E46D3F"/>
    <w:rsid w:val="00E47CCC"/>
    <w:rsid w:val="00E47EF3"/>
    <w:rsid w:val="00E51320"/>
    <w:rsid w:val="00E54EBE"/>
    <w:rsid w:val="00E57386"/>
    <w:rsid w:val="00E577CA"/>
    <w:rsid w:val="00E6070E"/>
    <w:rsid w:val="00E60813"/>
    <w:rsid w:val="00E60F5A"/>
    <w:rsid w:val="00E61F9D"/>
    <w:rsid w:val="00E62F41"/>
    <w:rsid w:val="00E64FE6"/>
    <w:rsid w:val="00E65155"/>
    <w:rsid w:val="00E65A64"/>
    <w:rsid w:val="00E65D0B"/>
    <w:rsid w:val="00E65E41"/>
    <w:rsid w:val="00E667F8"/>
    <w:rsid w:val="00E671EC"/>
    <w:rsid w:val="00E672E8"/>
    <w:rsid w:val="00E703AD"/>
    <w:rsid w:val="00E7192D"/>
    <w:rsid w:val="00E71E8E"/>
    <w:rsid w:val="00E7247E"/>
    <w:rsid w:val="00E72D59"/>
    <w:rsid w:val="00E7332E"/>
    <w:rsid w:val="00E73962"/>
    <w:rsid w:val="00E77932"/>
    <w:rsid w:val="00E779FD"/>
    <w:rsid w:val="00E77D4E"/>
    <w:rsid w:val="00E80395"/>
    <w:rsid w:val="00E80445"/>
    <w:rsid w:val="00E80936"/>
    <w:rsid w:val="00E80F23"/>
    <w:rsid w:val="00E81122"/>
    <w:rsid w:val="00E8125A"/>
    <w:rsid w:val="00E817A2"/>
    <w:rsid w:val="00E8237A"/>
    <w:rsid w:val="00E82455"/>
    <w:rsid w:val="00E826E5"/>
    <w:rsid w:val="00E83AB1"/>
    <w:rsid w:val="00E84126"/>
    <w:rsid w:val="00E85B55"/>
    <w:rsid w:val="00E869CB"/>
    <w:rsid w:val="00E87DFE"/>
    <w:rsid w:val="00E90827"/>
    <w:rsid w:val="00E915E7"/>
    <w:rsid w:val="00E91CF3"/>
    <w:rsid w:val="00E92808"/>
    <w:rsid w:val="00E93460"/>
    <w:rsid w:val="00E95AD8"/>
    <w:rsid w:val="00E95CED"/>
    <w:rsid w:val="00E95FE3"/>
    <w:rsid w:val="00EA0905"/>
    <w:rsid w:val="00EA28A5"/>
    <w:rsid w:val="00EA2980"/>
    <w:rsid w:val="00EA33BD"/>
    <w:rsid w:val="00EA37EE"/>
    <w:rsid w:val="00EA3860"/>
    <w:rsid w:val="00EA3B2F"/>
    <w:rsid w:val="00EA4137"/>
    <w:rsid w:val="00EA482F"/>
    <w:rsid w:val="00EA507F"/>
    <w:rsid w:val="00EA58B7"/>
    <w:rsid w:val="00EA59DD"/>
    <w:rsid w:val="00EA63A5"/>
    <w:rsid w:val="00EA6FD7"/>
    <w:rsid w:val="00EA76A5"/>
    <w:rsid w:val="00EB12A4"/>
    <w:rsid w:val="00EB1A18"/>
    <w:rsid w:val="00EB261B"/>
    <w:rsid w:val="00EB6661"/>
    <w:rsid w:val="00EB73FD"/>
    <w:rsid w:val="00EB7592"/>
    <w:rsid w:val="00EB791F"/>
    <w:rsid w:val="00EB7F07"/>
    <w:rsid w:val="00EC0055"/>
    <w:rsid w:val="00EC3544"/>
    <w:rsid w:val="00EC4D16"/>
    <w:rsid w:val="00EC585F"/>
    <w:rsid w:val="00EC594C"/>
    <w:rsid w:val="00EC6861"/>
    <w:rsid w:val="00EC6E23"/>
    <w:rsid w:val="00ED026A"/>
    <w:rsid w:val="00ED05F3"/>
    <w:rsid w:val="00ED160E"/>
    <w:rsid w:val="00ED1889"/>
    <w:rsid w:val="00ED2C89"/>
    <w:rsid w:val="00ED4A2A"/>
    <w:rsid w:val="00ED4D94"/>
    <w:rsid w:val="00ED5162"/>
    <w:rsid w:val="00ED5690"/>
    <w:rsid w:val="00ED5771"/>
    <w:rsid w:val="00ED589A"/>
    <w:rsid w:val="00ED5E9D"/>
    <w:rsid w:val="00EE13CD"/>
    <w:rsid w:val="00EE1DB8"/>
    <w:rsid w:val="00EE1DF1"/>
    <w:rsid w:val="00EE1F74"/>
    <w:rsid w:val="00EE2DBE"/>
    <w:rsid w:val="00EE3BF1"/>
    <w:rsid w:val="00EE413A"/>
    <w:rsid w:val="00EE4D6A"/>
    <w:rsid w:val="00EE73F9"/>
    <w:rsid w:val="00EE74AD"/>
    <w:rsid w:val="00EF192E"/>
    <w:rsid w:val="00EF2D99"/>
    <w:rsid w:val="00EF42B8"/>
    <w:rsid w:val="00EF45D6"/>
    <w:rsid w:val="00EF472F"/>
    <w:rsid w:val="00EF4910"/>
    <w:rsid w:val="00EF5068"/>
    <w:rsid w:val="00EF525D"/>
    <w:rsid w:val="00EF6AC4"/>
    <w:rsid w:val="00F00208"/>
    <w:rsid w:val="00F03D70"/>
    <w:rsid w:val="00F03E7B"/>
    <w:rsid w:val="00F05FC8"/>
    <w:rsid w:val="00F06BD6"/>
    <w:rsid w:val="00F06FC3"/>
    <w:rsid w:val="00F0778B"/>
    <w:rsid w:val="00F07AA9"/>
    <w:rsid w:val="00F11803"/>
    <w:rsid w:val="00F11A5F"/>
    <w:rsid w:val="00F12450"/>
    <w:rsid w:val="00F124BE"/>
    <w:rsid w:val="00F14626"/>
    <w:rsid w:val="00F15F76"/>
    <w:rsid w:val="00F2144E"/>
    <w:rsid w:val="00F21621"/>
    <w:rsid w:val="00F2187C"/>
    <w:rsid w:val="00F219C9"/>
    <w:rsid w:val="00F2228A"/>
    <w:rsid w:val="00F22670"/>
    <w:rsid w:val="00F22831"/>
    <w:rsid w:val="00F234EE"/>
    <w:rsid w:val="00F236E5"/>
    <w:rsid w:val="00F243D7"/>
    <w:rsid w:val="00F25305"/>
    <w:rsid w:val="00F258E5"/>
    <w:rsid w:val="00F25F16"/>
    <w:rsid w:val="00F26649"/>
    <w:rsid w:val="00F267E8"/>
    <w:rsid w:val="00F26F78"/>
    <w:rsid w:val="00F27140"/>
    <w:rsid w:val="00F27146"/>
    <w:rsid w:val="00F274CF"/>
    <w:rsid w:val="00F27DF7"/>
    <w:rsid w:val="00F305B1"/>
    <w:rsid w:val="00F3143F"/>
    <w:rsid w:val="00F32E72"/>
    <w:rsid w:val="00F33A10"/>
    <w:rsid w:val="00F33D01"/>
    <w:rsid w:val="00F34D6D"/>
    <w:rsid w:val="00F35AF9"/>
    <w:rsid w:val="00F366BD"/>
    <w:rsid w:val="00F37A44"/>
    <w:rsid w:val="00F37A7E"/>
    <w:rsid w:val="00F4065D"/>
    <w:rsid w:val="00F42D01"/>
    <w:rsid w:val="00F4370C"/>
    <w:rsid w:val="00F43AAC"/>
    <w:rsid w:val="00F44AA0"/>
    <w:rsid w:val="00F45810"/>
    <w:rsid w:val="00F466F7"/>
    <w:rsid w:val="00F5064E"/>
    <w:rsid w:val="00F50DAC"/>
    <w:rsid w:val="00F51765"/>
    <w:rsid w:val="00F5176F"/>
    <w:rsid w:val="00F52C68"/>
    <w:rsid w:val="00F5350B"/>
    <w:rsid w:val="00F545A0"/>
    <w:rsid w:val="00F55046"/>
    <w:rsid w:val="00F55436"/>
    <w:rsid w:val="00F55FE0"/>
    <w:rsid w:val="00F578C4"/>
    <w:rsid w:val="00F57D57"/>
    <w:rsid w:val="00F57F84"/>
    <w:rsid w:val="00F605BE"/>
    <w:rsid w:val="00F60868"/>
    <w:rsid w:val="00F60D41"/>
    <w:rsid w:val="00F61B4B"/>
    <w:rsid w:val="00F624E9"/>
    <w:rsid w:val="00F62D26"/>
    <w:rsid w:val="00F637EF"/>
    <w:rsid w:val="00F638E8"/>
    <w:rsid w:val="00F64BBC"/>
    <w:rsid w:val="00F64E7D"/>
    <w:rsid w:val="00F6507D"/>
    <w:rsid w:val="00F65C07"/>
    <w:rsid w:val="00F65CB8"/>
    <w:rsid w:val="00F6716C"/>
    <w:rsid w:val="00F70734"/>
    <w:rsid w:val="00F71830"/>
    <w:rsid w:val="00F72D0E"/>
    <w:rsid w:val="00F735F7"/>
    <w:rsid w:val="00F73687"/>
    <w:rsid w:val="00F75146"/>
    <w:rsid w:val="00F7595C"/>
    <w:rsid w:val="00F769BD"/>
    <w:rsid w:val="00F76C15"/>
    <w:rsid w:val="00F76CBF"/>
    <w:rsid w:val="00F76D32"/>
    <w:rsid w:val="00F77AAC"/>
    <w:rsid w:val="00F80317"/>
    <w:rsid w:val="00F80748"/>
    <w:rsid w:val="00F80B28"/>
    <w:rsid w:val="00F80CAA"/>
    <w:rsid w:val="00F81C6A"/>
    <w:rsid w:val="00F82115"/>
    <w:rsid w:val="00F83852"/>
    <w:rsid w:val="00F8387D"/>
    <w:rsid w:val="00F8498A"/>
    <w:rsid w:val="00F851B9"/>
    <w:rsid w:val="00F86AA4"/>
    <w:rsid w:val="00F87C7C"/>
    <w:rsid w:val="00F9026E"/>
    <w:rsid w:val="00F9044A"/>
    <w:rsid w:val="00F90536"/>
    <w:rsid w:val="00F90649"/>
    <w:rsid w:val="00F90C34"/>
    <w:rsid w:val="00F9100C"/>
    <w:rsid w:val="00F96DE6"/>
    <w:rsid w:val="00F974BE"/>
    <w:rsid w:val="00F978F8"/>
    <w:rsid w:val="00FA018F"/>
    <w:rsid w:val="00FA05E3"/>
    <w:rsid w:val="00FA0A9C"/>
    <w:rsid w:val="00FA1CCA"/>
    <w:rsid w:val="00FA2EBD"/>
    <w:rsid w:val="00FA3E63"/>
    <w:rsid w:val="00FA4CDD"/>
    <w:rsid w:val="00FA5898"/>
    <w:rsid w:val="00FA6E87"/>
    <w:rsid w:val="00FA7408"/>
    <w:rsid w:val="00FB00D6"/>
    <w:rsid w:val="00FB0389"/>
    <w:rsid w:val="00FB0C68"/>
    <w:rsid w:val="00FB17F4"/>
    <w:rsid w:val="00FB2D7A"/>
    <w:rsid w:val="00FB44C5"/>
    <w:rsid w:val="00FB50C5"/>
    <w:rsid w:val="00FB53CA"/>
    <w:rsid w:val="00FB5C8F"/>
    <w:rsid w:val="00FB5CD0"/>
    <w:rsid w:val="00FB6FF4"/>
    <w:rsid w:val="00FB7262"/>
    <w:rsid w:val="00FB73E9"/>
    <w:rsid w:val="00FB77DF"/>
    <w:rsid w:val="00FC027B"/>
    <w:rsid w:val="00FC09EF"/>
    <w:rsid w:val="00FC0E84"/>
    <w:rsid w:val="00FC1122"/>
    <w:rsid w:val="00FC39FB"/>
    <w:rsid w:val="00FC4910"/>
    <w:rsid w:val="00FC6A1D"/>
    <w:rsid w:val="00FC6C81"/>
    <w:rsid w:val="00FC7475"/>
    <w:rsid w:val="00FC7ADA"/>
    <w:rsid w:val="00FD08BD"/>
    <w:rsid w:val="00FD2215"/>
    <w:rsid w:val="00FD266C"/>
    <w:rsid w:val="00FD52CA"/>
    <w:rsid w:val="00FD5469"/>
    <w:rsid w:val="00FD7A37"/>
    <w:rsid w:val="00FD7CBB"/>
    <w:rsid w:val="00FE1787"/>
    <w:rsid w:val="00FE1975"/>
    <w:rsid w:val="00FE1AB4"/>
    <w:rsid w:val="00FE1DA8"/>
    <w:rsid w:val="00FE2B83"/>
    <w:rsid w:val="00FE2F93"/>
    <w:rsid w:val="00FE4193"/>
    <w:rsid w:val="00FE487E"/>
    <w:rsid w:val="00FE59E4"/>
    <w:rsid w:val="00FE5F22"/>
    <w:rsid w:val="00FE608D"/>
    <w:rsid w:val="00FE6357"/>
    <w:rsid w:val="00FE6668"/>
    <w:rsid w:val="00FE677A"/>
    <w:rsid w:val="00FE72FE"/>
    <w:rsid w:val="00FE7CBC"/>
    <w:rsid w:val="00FF0B54"/>
    <w:rsid w:val="00FF137D"/>
    <w:rsid w:val="00FF1904"/>
    <w:rsid w:val="00FF1ECB"/>
    <w:rsid w:val="00FF32FC"/>
    <w:rsid w:val="00FF345D"/>
    <w:rsid w:val="00FF639B"/>
    <w:rsid w:val="00FF6F5D"/>
    <w:rsid w:val="00FF727D"/>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ECF2624"/>
  <w15:chartTrackingRefBased/>
  <w15:docId w15:val="{3DB2E443-D6F0-49B5-83AF-4639646B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CD5333"/>
    <w:pPr>
      <w:keepNext/>
      <w:numPr>
        <w:ilvl w:val="1"/>
        <w:numId w:val="5"/>
      </w:numPr>
      <w:spacing w:before="240" w:after="60"/>
      <w:outlineLvl w:val="1"/>
    </w:pPr>
    <w:rPr>
      <w:rFonts w:cs="Arial"/>
      <w:b/>
      <w:bCs/>
      <w:iCs/>
      <w:sz w:val="22"/>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uiPriority w:val="99"/>
    <w:pPr>
      <w:tabs>
        <w:tab w:val="right" w:pos="8732"/>
      </w:tabs>
    </w:pPr>
    <w:rPr>
      <w:rFonts w:ascii="Arial" w:hAnsi="Arial" w:cs="Arial"/>
      <w:sz w:val="16"/>
    </w:rPr>
  </w:style>
  <w:style w:type="paragraph" w:styleId="Sidfot">
    <w:name w:val="footer"/>
    <w:basedOn w:val="Normal"/>
    <w:link w:val="SidfotChar"/>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rsid w:val="00B3401E"/>
    <w:pPr>
      <w:widowControl w:val="0"/>
      <w:tabs>
        <w:tab w:val="right" w:leader="dot" w:pos="6691"/>
      </w:tabs>
      <w:ind w:right="284"/>
    </w:pPr>
    <w:rPr>
      <w:rFonts w:ascii="Verdana" w:hAnsi="Verdana"/>
      <w:noProof/>
      <w:color w:val="000000"/>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link w:val="Brdtext2Char"/>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link w:val="Brdtextmedindrag3Char"/>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link w:val="Brdtext3Char"/>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link w:val="FotnotstextChar"/>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lang w:val="sv-SE" w:eastAsia="sv-SE"/>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5"/>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16"/>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3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Ingetavstnd">
    <w:name w:val="No Spacing"/>
    <w:basedOn w:val="Normal"/>
    <w:uiPriority w:val="1"/>
    <w:qFormat/>
    <w:rsid w:val="00F466F7"/>
    <w:rPr>
      <w:rFonts w:ascii="Calibri" w:eastAsia="Calibri" w:hAnsi="Calibri" w:cs="Calibri"/>
      <w:sz w:val="22"/>
      <w:szCs w:val="22"/>
      <w:lang w:val="sv-FI" w:eastAsia="sv-FI"/>
    </w:rPr>
  </w:style>
  <w:style w:type="character" w:styleId="Kommentarsreferens">
    <w:name w:val="annotation reference"/>
    <w:uiPriority w:val="99"/>
    <w:semiHidden/>
    <w:unhideWhenUsed/>
    <w:rsid w:val="000924BE"/>
    <w:rPr>
      <w:sz w:val="16"/>
      <w:szCs w:val="16"/>
    </w:rPr>
  </w:style>
  <w:style w:type="paragraph" w:styleId="Kommentarer">
    <w:name w:val="annotation text"/>
    <w:basedOn w:val="Normal"/>
    <w:link w:val="KommentarerChar"/>
    <w:uiPriority w:val="99"/>
    <w:semiHidden/>
    <w:unhideWhenUsed/>
    <w:rsid w:val="000924BE"/>
    <w:rPr>
      <w:sz w:val="20"/>
      <w:szCs w:val="20"/>
    </w:rPr>
  </w:style>
  <w:style w:type="character" w:customStyle="1" w:styleId="KommentarerChar">
    <w:name w:val="Kommentarer Char"/>
    <w:basedOn w:val="Standardstycketeckensnitt"/>
    <w:link w:val="Kommentarer"/>
    <w:uiPriority w:val="99"/>
    <w:semiHidden/>
    <w:rsid w:val="000924BE"/>
  </w:style>
  <w:style w:type="paragraph" w:styleId="Kommentarsmne">
    <w:name w:val="annotation subject"/>
    <w:basedOn w:val="Kommentarer"/>
    <w:next w:val="Kommentarer"/>
    <w:link w:val="KommentarsmneChar"/>
    <w:uiPriority w:val="99"/>
    <w:semiHidden/>
    <w:unhideWhenUsed/>
    <w:rsid w:val="000924BE"/>
    <w:rPr>
      <w:b/>
      <w:bCs/>
    </w:rPr>
  </w:style>
  <w:style w:type="character" w:customStyle="1" w:styleId="KommentarsmneChar">
    <w:name w:val="Kommentarsämne Char"/>
    <w:link w:val="Kommentarsmne"/>
    <w:uiPriority w:val="99"/>
    <w:semiHidden/>
    <w:rsid w:val="000924BE"/>
    <w:rPr>
      <w:b/>
      <w:bCs/>
    </w:rPr>
  </w:style>
  <w:style w:type="paragraph" w:styleId="Oformateradtext">
    <w:name w:val="Plain Text"/>
    <w:basedOn w:val="Normal"/>
    <w:link w:val="OformateradtextChar"/>
    <w:uiPriority w:val="99"/>
    <w:semiHidden/>
    <w:unhideWhenUsed/>
    <w:rsid w:val="00016A0C"/>
    <w:rPr>
      <w:rFonts w:ascii="Calibri" w:eastAsia="Calibri" w:hAnsi="Calibri"/>
      <w:sz w:val="22"/>
      <w:szCs w:val="21"/>
      <w:lang w:val="sv-FI" w:eastAsia="en-US"/>
    </w:rPr>
  </w:style>
  <w:style w:type="character" w:customStyle="1" w:styleId="OformateradtextChar">
    <w:name w:val="Oformaterad text Char"/>
    <w:link w:val="Oformateradtext"/>
    <w:uiPriority w:val="99"/>
    <w:semiHidden/>
    <w:rsid w:val="00016A0C"/>
    <w:rPr>
      <w:rFonts w:ascii="Calibri" w:eastAsia="Calibri" w:hAnsi="Calibri"/>
      <w:sz w:val="22"/>
      <w:szCs w:val="21"/>
      <w:lang w:eastAsia="en-US"/>
    </w:rPr>
  </w:style>
  <w:style w:type="paragraph" w:styleId="Liststycke">
    <w:name w:val="List Paragraph"/>
    <w:basedOn w:val="Normal"/>
    <w:uiPriority w:val="34"/>
    <w:qFormat/>
    <w:rsid w:val="00681613"/>
    <w:pPr>
      <w:ind w:left="1304"/>
    </w:pPr>
  </w:style>
  <w:style w:type="character" w:customStyle="1" w:styleId="eop">
    <w:name w:val="eop"/>
    <w:basedOn w:val="Standardstycketeckensnitt"/>
    <w:rsid w:val="00F64E7D"/>
  </w:style>
  <w:style w:type="paragraph" w:customStyle="1" w:styleId="xmsolistparagraph">
    <w:name w:val="x_msolistparagraph"/>
    <w:basedOn w:val="Normal"/>
    <w:rsid w:val="005D35CD"/>
    <w:pPr>
      <w:ind w:left="720"/>
    </w:pPr>
    <w:rPr>
      <w:rFonts w:ascii="Calibri" w:eastAsia="Calibri" w:hAnsi="Calibri" w:cs="Calibri"/>
      <w:sz w:val="22"/>
      <w:szCs w:val="22"/>
      <w:lang w:val="sv-FI" w:eastAsia="sv-FI"/>
    </w:rPr>
  </w:style>
  <w:style w:type="paragraph" w:customStyle="1" w:styleId="xxmsonormal">
    <w:name w:val="x_xmsonormal"/>
    <w:basedOn w:val="Normal"/>
    <w:rsid w:val="005D35CD"/>
    <w:rPr>
      <w:rFonts w:ascii="Calibri" w:eastAsia="Calibri" w:hAnsi="Calibri" w:cs="Calibri"/>
      <w:sz w:val="22"/>
      <w:szCs w:val="22"/>
      <w:lang w:val="sv-FI" w:eastAsia="sv-FI"/>
    </w:rPr>
  </w:style>
  <w:style w:type="paragraph" w:customStyle="1" w:styleId="paragraph">
    <w:name w:val="paragraph"/>
    <w:basedOn w:val="Normal"/>
    <w:rsid w:val="005D35CD"/>
    <w:pPr>
      <w:spacing w:before="100" w:beforeAutospacing="1" w:after="100" w:afterAutospacing="1"/>
    </w:pPr>
    <w:rPr>
      <w:rFonts w:ascii="Calibri" w:eastAsia="Calibri" w:hAnsi="Calibri" w:cs="Calibri"/>
      <w:sz w:val="22"/>
      <w:szCs w:val="22"/>
      <w:lang w:val="sv-FI" w:eastAsia="sv-FI"/>
    </w:rPr>
  </w:style>
  <w:style w:type="character" w:customStyle="1" w:styleId="normaltextrun">
    <w:name w:val="normaltextrun"/>
    <w:basedOn w:val="Standardstycketeckensnitt"/>
    <w:rsid w:val="005D35CD"/>
  </w:style>
  <w:style w:type="character" w:customStyle="1" w:styleId="employee-tile">
    <w:name w:val="employee-tile"/>
    <w:basedOn w:val="Standardstycketeckensnitt"/>
    <w:rsid w:val="005D35CD"/>
  </w:style>
  <w:style w:type="paragraph" w:customStyle="1" w:styleId="font8">
    <w:name w:val="font_8"/>
    <w:basedOn w:val="Normal"/>
    <w:rsid w:val="005D35CD"/>
    <w:pPr>
      <w:spacing w:before="100" w:beforeAutospacing="1" w:after="100" w:afterAutospacing="1"/>
    </w:pPr>
    <w:rPr>
      <w:lang w:val="sv-FI" w:eastAsia="sv-FI"/>
    </w:rPr>
  </w:style>
  <w:style w:type="character" w:customStyle="1" w:styleId="timestampcontent">
    <w:name w:val="timestampcontent"/>
    <w:basedOn w:val="Standardstycketeckensnitt"/>
    <w:rsid w:val="005D35CD"/>
  </w:style>
  <w:style w:type="character" w:customStyle="1" w:styleId="Rubrik1Char">
    <w:name w:val="Rubrik 1 Char"/>
    <w:link w:val="Rubrik1"/>
    <w:rsid w:val="00AD15F4"/>
    <w:rPr>
      <w:rFonts w:ascii="Arial" w:hAnsi="Arial" w:cs="Arial"/>
      <w:b/>
      <w:bCs/>
      <w:kern w:val="32"/>
      <w:sz w:val="32"/>
      <w:szCs w:val="32"/>
      <w:lang w:val="sv-SE" w:eastAsia="sv-SE"/>
    </w:rPr>
  </w:style>
  <w:style w:type="character" w:customStyle="1" w:styleId="Rubrik2Char">
    <w:name w:val="Rubrik 2 Char"/>
    <w:link w:val="Rubrik2"/>
    <w:rsid w:val="00CD5333"/>
    <w:rPr>
      <w:rFonts w:cs="Arial"/>
      <w:b/>
      <w:bCs/>
      <w:iCs/>
      <w:sz w:val="22"/>
      <w:szCs w:val="28"/>
      <w:lang w:val="sv-SE" w:eastAsia="sv-SE"/>
    </w:rPr>
  </w:style>
  <w:style w:type="character" w:customStyle="1" w:styleId="Rubrik4Char">
    <w:name w:val="Rubrik 4 Char"/>
    <w:link w:val="Rubrik4"/>
    <w:rsid w:val="00AD15F4"/>
    <w:rPr>
      <w:b/>
      <w:bCs/>
      <w:sz w:val="28"/>
      <w:szCs w:val="28"/>
      <w:lang w:val="sv-SE" w:eastAsia="sv-SE"/>
    </w:rPr>
  </w:style>
  <w:style w:type="character" w:customStyle="1" w:styleId="Rubrik5Char">
    <w:name w:val="Rubrik 5 Char"/>
    <w:link w:val="Rubrik5"/>
    <w:rsid w:val="00AD15F4"/>
    <w:rPr>
      <w:b/>
      <w:bCs/>
      <w:i/>
      <w:iCs/>
      <w:sz w:val="26"/>
      <w:szCs w:val="26"/>
      <w:lang w:val="sv-SE" w:eastAsia="sv-SE"/>
    </w:rPr>
  </w:style>
  <w:style w:type="character" w:customStyle="1" w:styleId="Rubrik6Char">
    <w:name w:val="Rubrik 6 Char"/>
    <w:link w:val="Rubrik6"/>
    <w:rsid w:val="00AD15F4"/>
    <w:rPr>
      <w:b/>
      <w:bCs/>
      <w:sz w:val="22"/>
      <w:szCs w:val="22"/>
      <w:lang w:val="sv-SE" w:eastAsia="sv-SE"/>
    </w:rPr>
  </w:style>
  <w:style w:type="character" w:customStyle="1" w:styleId="Rubrik7Char">
    <w:name w:val="Rubrik 7 Char"/>
    <w:link w:val="Rubrik7"/>
    <w:rsid w:val="00AD15F4"/>
    <w:rPr>
      <w:sz w:val="24"/>
      <w:szCs w:val="24"/>
      <w:lang w:val="sv-SE" w:eastAsia="sv-SE"/>
    </w:rPr>
  </w:style>
  <w:style w:type="character" w:customStyle="1" w:styleId="Rubrik8Char">
    <w:name w:val="Rubrik 8 Char"/>
    <w:link w:val="Rubrik8"/>
    <w:rsid w:val="00AD15F4"/>
    <w:rPr>
      <w:i/>
      <w:iCs/>
      <w:sz w:val="24"/>
      <w:szCs w:val="24"/>
      <w:lang w:val="sv-SE" w:eastAsia="sv-SE"/>
    </w:rPr>
  </w:style>
  <w:style w:type="character" w:customStyle="1" w:styleId="Rubrik9Char">
    <w:name w:val="Rubrik 9 Char"/>
    <w:link w:val="Rubrik9"/>
    <w:rsid w:val="00AD15F4"/>
    <w:rPr>
      <w:rFonts w:ascii="Arial" w:hAnsi="Arial" w:cs="Arial"/>
      <w:sz w:val="22"/>
      <w:szCs w:val="22"/>
      <w:lang w:val="sv-SE" w:eastAsia="sv-SE"/>
    </w:rPr>
  </w:style>
  <w:style w:type="character" w:customStyle="1" w:styleId="BrdtextmedindragChar">
    <w:name w:val="Brödtext med indrag Char"/>
    <w:link w:val="Brdtextmedindrag"/>
    <w:semiHidden/>
    <w:rsid w:val="00AD15F4"/>
    <w:rPr>
      <w:sz w:val="24"/>
      <w:szCs w:val="24"/>
      <w:lang w:val="sv-SE" w:eastAsia="sv-SE"/>
    </w:rPr>
  </w:style>
  <w:style w:type="character" w:customStyle="1" w:styleId="Brdtextmedfrstaindrag2Char">
    <w:name w:val="Brödtext med första indrag 2 Char"/>
    <w:link w:val="Brdtextmedfrstaindrag2"/>
    <w:semiHidden/>
    <w:rsid w:val="00AD15F4"/>
    <w:rPr>
      <w:sz w:val="24"/>
      <w:szCs w:val="24"/>
      <w:lang w:val="sv-SE" w:eastAsia="sv-SE"/>
    </w:rPr>
  </w:style>
  <w:style w:type="character" w:customStyle="1" w:styleId="SidhuvudChar">
    <w:name w:val="Sidhuvud Char"/>
    <w:link w:val="Sidhuvud"/>
    <w:uiPriority w:val="99"/>
    <w:rsid w:val="00AD15F4"/>
    <w:rPr>
      <w:rFonts w:ascii="Arial" w:hAnsi="Arial" w:cs="Arial"/>
      <w:sz w:val="16"/>
      <w:szCs w:val="24"/>
      <w:lang w:val="sv-SE" w:eastAsia="sv-SE"/>
    </w:rPr>
  </w:style>
  <w:style w:type="character" w:customStyle="1" w:styleId="SidfotChar">
    <w:name w:val="Sidfot Char"/>
    <w:link w:val="Sidfot"/>
    <w:semiHidden/>
    <w:rsid w:val="00AD15F4"/>
    <w:rPr>
      <w:rFonts w:ascii="Verdana" w:hAnsi="Verdana" w:cs="Arial"/>
      <w:sz w:val="14"/>
      <w:szCs w:val="24"/>
      <w:lang w:val="sv-SE" w:eastAsia="sv-SE"/>
    </w:rPr>
  </w:style>
  <w:style w:type="character" w:customStyle="1" w:styleId="BrdtextChar">
    <w:name w:val="Brödtext Char"/>
    <w:link w:val="Brdtext"/>
    <w:semiHidden/>
    <w:rsid w:val="00AD15F4"/>
    <w:rPr>
      <w:sz w:val="24"/>
      <w:szCs w:val="24"/>
      <w:lang w:val="sv-SE" w:eastAsia="sv-SE"/>
    </w:rPr>
  </w:style>
  <w:style w:type="character" w:customStyle="1" w:styleId="Brdtext2Char">
    <w:name w:val="Brödtext 2 Char"/>
    <w:link w:val="Brdtext2"/>
    <w:semiHidden/>
    <w:rsid w:val="00AD15F4"/>
    <w:rPr>
      <w:sz w:val="24"/>
      <w:szCs w:val="24"/>
      <w:lang w:val="sv-SE" w:eastAsia="sv-SE"/>
    </w:rPr>
  </w:style>
  <w:style w:type="character" w:customStyle="1" w:styleId="Brdtextmedindrag3Char">
    <w:name w:val="Brödtext med indrag 3 Char"/>
    <w:link w:val="Brdtextmedindrag3"/>
    <w:semiHidden/>
    <w:rsid w:val="00AD15F4"/>
    <w:rPr>
      <w:sz w:val="24"/>
      <w:szCs w:val="24"/>
      <w:lang w:eastAsia="sv-SE"/>
    </w:rPr>
  </w:style>
  <w:style w:type="character" w:customStyle="1" w:styleId="Brdtext3Char">
    <w:name w:val="Brödtext 3 Char"/>
    <w:link w:val="Brdtext3"/>
    <w:semiHidden/>
    <w:rsid w:val="00AD15F4"/>
    <w:rPr>
      <w:i/>
      <w:iCs/>
      <w:sz w:val="24"/>
      <w:szCs w:val="24"/>
      <w:lang w:val="sv-SE" w:eastAsia="sv-SE"/>
    </w:rPr>
  </w:style>
  <w:style w:type="character" w:customStyle="1" w:styleId="FotnotstextChar">
    <w:name w:val="Fotnotstext Char"/>
    <w:link w:val="Fotnotstext"/>
    <w:semiHidden/>
    <w:rsid w:val="00AD15F4"/>
    <w:rPr>
      <w:lang w:val="sv-SE" w:eastAsia="sv-SE"/>
    </w:rPr>
  </w:style>
  <w:style w:type="character" w:customStyle="1" w:styleId="ANormalChar">
    <w:name w:val="ANormal Char"/>
    <w:link w:val="ANormal"/>
    <w:rsid w:val="00F34D6D"/>
    <w:rPr>
      <w:sz w:val="22"/>
      <w:lang w:val="sv-SE" w:eastAsia="sv-SE"/>
    </w:rPr>
  </w:style>
  <w:style w:type="character" w:customStyle="1" w:styleId="apple-tab-span">
    <w:name w:val="apple-tab-span"/>
    <w:basedOn w:val="Standardstycketeckensnitt"/>
    <w:rsid w:val="003D34AE"/>
  </w:style>
  <w:style w:type="paragraph" w:customStyle="1" w:styleId="xklam">
    <w:name w:val="x_klam"/>
    <w:basedOn w:val="Normal"/>
    <w:rsid w:val="00006EF3"/>
    <w:rPr>
      <w:rFonts w:ascii="Calibri" w:eastAsiaTheme="minorHAnsi" w:hAnsi="Calibri" w:cs="Calibri"/>
      <w:sz w:val="22"/>
      <w:szCs w:val="22"/>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048">
      <w:bodyDiv w:val="1"/>
      <w:marLeft w:val="0"/>
      <w:marRight w:val="0"/>
      <w:marTop w:val="0"/>
      <w:marBottom w:val="0"/>
      <w:divBdr>
        <w:top w:val="none" w:sz="0" w:space="0" w:color="auto"/>
        <w:left w:val="none" w:sz="0" w:space="0" w:color="auto"/>
        <w:bottom w:val="none" w:sz="0" w:space="0" w:color="auto"/>
        <w:right w:val="none" w:sz="0" w:space="0" w:color="auto"/>
      </w:divBdr>
    </w:div>
    <w:div w:id="34084272">
      <w:bodyDiv w:val="1"/>
      <w:marLeft w:val="0"/>
      <w:marRight w:val="0"/>
      <w:marTop w:val="0"/>
      <w:marBottom w:val="0"/>
      <w:divBdr>
        <w:top w:val="none" w:sz="0" w:space="0" w:color="auto"/>
        <w:left w:val="none" w:sz="0" w:space="0" w:color="auto"/>
        <w:bottom w:val="none" w:sz="0" w:space="0" w:color="auto"/>
        <w:right w:val="none" w:sz="0" w:space="0" w:color="auto"/>
      </w:divBdr>
    </w:div>
    <w:div w:id="43262825">
      <w:bodyDiv w:val="1"/>
      <w:marLeft w:val="0"/>
      <w:marRight w:val="0"/>
      <w:marTop w:val="0"/>
      <w:marBottom w:val="0"/>
      <w:divBdr>
        <w:top w:val="none" w:sz="0" w:space="0" w:color="auto"/>
        <w:left w:val="none" w:sz="0" w:space="0" w:color="auto"/>
        <w:bottom w:val="none" w:sz="0" w:space="0" w:color="auto"/>
        <w:right w:val="none" w:sz="0" w:space="0" w:color="auto"/>
      </w:divBdr>
    </w:div>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09280637">
      <w:bodyDiv w:val="1"/>
      <w:marLeft w:val="0"/>
      <w:marRight w:val="0"/>
      <w:marTop w:val="0"/>
      <w:marBottom w:val="0"/>
      <w:divBdr>
        <w:top w:val="none" w:sz="0" w:space="0" w:color="auto"/>
        <w:left w:val="none" w:sz="0" w:space="0" w:color="auto"/>
        <w:bottom w:val="none" w:sz="0" w:space="0" w:color="auto"/>
        <w:right w:val="none" w:sz="0" w:space="0" w:color="auto"/>
      </w:divBdr>
    </w:div>
    <w:div w:id="112676543">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174656546">
      <w:bodyDiv w:val="1"/>
      <w:marLeft w:val="0"/>
      <w:marRight w:val="0"/>
      <w:marTop w:val="0"/>
      <w:marBottom w:val="0"/>
      <w:divBdr>
        <w:top w:val="none" w:sz="0" w:space="0" w:color="auto"/>
        <w:left w:val="none" w:sz="0" w:space="0" w:color="auto"/>
        <w:bottom w:val="none" w:sz="0" w:space="0" w:color="auto"/>
        <w:right w:val="none" w:sz="0" w:space="0" w:color="auto"/>
      </w:divBdr>
    </w:div>
    <w:div w:id="185141907">
      <w:bodyDiv w:val="1"/>
      <w:marLeft w:val="0"/>
      <w:marRight w:val="0"/>
      <w:marTop w:val="0"/>
      <w:marBottom w:val="0"/>
      <w:divBdr>
        <w:top w:val="none" w:sz="0" w:space="0" w:color="auto"/>
        <w:left w:val="none" w:sz="0" w:space="0" w:color="auto"/>
        <w:bottom w:val="none" w:sz="0" w:space="0" w:color="auto"/>
        <w:right w:val="none" w:sz="0" w:space="0" w:color="auto"/>
      </w:divBdr>
    </w:div>
    <w:div w:id="216744593">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292558493">
      <w:bodyDiv w:val="1"/>
      <w:marLeft w:val="0"/>
      <w:marRight w:val="0"/>
      <w:marTop w:val="0"/>
      <w:marBottom w:val="0"/>
      <w:divBdr>
        <w:top w:val="none" w:sz="0" w:space="0" w:color="auto"/>
        <w:left w:val="none" w:sz="0" w:space="0" w:color="auto"/>
        <w:bottom w:val="none" w:sz="0" w:space="0" w:color="auto"/>
        <w:right w:val="none" w:sz="0" w:space="0" w:color="auto"/>
      </w:divBdr>
    </w:div>
    <w:div w:id="307518324">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379399683">
      <w:bodyDiv w:val="1"/>
      <w:marLeft w:val="0"/>
      <w:marRight w:val="0"/>
      <w:marTop w:val="0"/>
      <w:marBottom w:val="0"/>
      <w:divBdr>
        <w:top w:val="none" w:sz="0" w:space="0" w:color="auto"/>
        <w:left w:val="none" w:sz="0" w:space="0" w:color="auto"/>
        <w:bottom w:val="none" w:sz="0" w:space="0" w:color="auto"/>
        <w:right w:val="none" w:sz="0" w:space="0" w:color="auto"/>
      </w:divBdr>
    </w:div>
    <w:div w:id="396173262">
      <w:bodyDiv w:val="1"/>
      <w:marLeft w:val="0"/>
      <w:marRight w:val="0"/>
      <w:marTop w:val="0"/>
      <w:marBottom w:val="0"/>
      <w:divBdr>
        <w:top w:val="none" w:sz="0" w:space="0" w:color="auto"/>
        <w:left w:val="none" w:sz="0" w:space="0" w:color="auto"/>
        <w:bottom w:val="none" w:sz="0" w:space="0" w:color="auto"/>
        <w:right w:val="none" w:sz="0" w:space="0" w:color="auto"/>
      </w:divBdr>
    </w:div>
    <w:div w:id="411897246">
      <w:bodyDiv w:val="1"/>
      <w:marLeft w:val="0"/>
      <w:marRight w:val="0"/>
      <w:marTop w:val="0"/>
      <w:marBottom w:val="0"/>
      <w:divBdr>
        <w:top w:val="none" w:sz="0" w:space="0" w:color="auto"/>
        <w:left w:val="none" w:sz="0" w:space="0" w:color="auto"/>
        <w:bottom w:val="none" w:sz="0" w:space="0" w:color="auto"/>
        <w:right w:val="none" w:sz="0" w:space="0" w:color="auto"/>
      </w:divBdr>
    </w:div>
    <w:div w:id="417337523">
      <w:bodyDiv w:val="1"/>
      <w:marLeft w:val="0"/>
      <w:marRight w:val="0"/>
      <w:marTop w:val="0"/>
      <w:marBottom w:val="0"/>
      <w:divBdr>
        <w:top w:val="none" w:sz="0" w:space="0" w:color="auto"/>
        <w:left w:val="none" w:sz="0" w:space="0" w:color="auto"/>
        <w:bottom w:val="none" w:sz="0" w:space="0" w:color="auto"/>
        <w:right w:val="none" w:sz="0" w:space="0" w:color="auto"/>
      </w:divBdr>
    </w:div>
    <w:div w:id="429467385">
      <w:bodyDiv w:val="1"/>
      <w:marLeft w:val="0"/>
      <w:marRight w:val="0"/>
      <w:marTop w:val="0"/>
      <w:marBottom w:val="0"/>
      <w:divBdr>
        <w:top w:val="none" w:sz="0" w:space="0" w:color="auto"/>
        <w:left w:val="none" w:sz="0" w:space="0" w:color="auto"/>
        <w:bottom w:val="none" w:sz="0" w:space="0" w:color="auto"/>
        <w:right w:val="none" w:sz="0" w:space="0" w:color="auto"/>
      </w:divBdr>
    </w:div>
    <w:div w:id="512691335">
      <w:bodyDiv w:val="1"/>
      <w:marLeft w:val="0"/>
      <w:marRight w:val="0"/>
      <w:marTop w:val="0"/>
      <w:marBottom w:val="0"/>
      <w:divBdr>
        <w:top w:val="none" w:sz="0" w:space="0" w:color="auto"/>
        <w:left w:val="none" w:sz="0" w:space="0" w:color="auto"/>
        <w:bottom w:val="none" w:sz="0" w:space="0" w:color="auto"/>
        <w:right w:val="none" w:sz="0" w:space="0" w:color="auto"/>
      </w:divBdr>
    </w:div>
    <w:div w:id="518199474">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52078378">
      <w:bodyDiv w:val="1"/>
      <w:marLeft w:val="0"/>
      <w:marRight w:val="0"/>
      <w:marTop w:val="0"/>
      <w:marBottom w:val="0"/>
      <w:divBdr>
        <w:top w:val="none" w:sz="0" w:space="0" w:color="auto"/>
        <w:left w:val="none" w:sz="0" w:space="0" w:color="auto"/>
        <w:bottom w:val="none" w:sz="0" w:space="0" w:color="auto"/>
        <w:right w:val="none" w:sz="0" w:space="0" w:color="auto"/>
      </w:divBdr>
    </w:div>
    <w:div w:id="593393452">
      <w:bodyDiv w:val="1"/>
      <w:marLeft w:val="0"/>
      <w:marRight w:val="0"/>
      <w:marTop w:val="0"/>
      <w:marBottom w:val="0"/>
      <w:divBdr>
        <w:top w:val="none" w:sz="0" w:space="0" w:color="auto"/>
        <w:left w:val="none" w:sz="0" w:space="0" w:color="auto"/>
        <w:bottom w:val="none" w:sz="0" w:space="0" w:color="auto"/>
        <w:right w:val="none" w:sz="0" w:space="0" w:color="auto"/>
      </w:divBdr>
    </w:div>
    <w:div w:id="637758880">
      <w:bodyDiv w:val="1"/>
      <w:marLeft w:val="0"/>
      <w:marRight w:val="0"/>
      <w:marTop w:val="0"/>
      <w:marBottom w:val="0"/>
      <w:divBdr>
        <w:top w:val="none" w:sz="0" w:space="0" w:color="auto"/>
        <w:left w:val="none" w:sz="0" w:space="0" w:color="auto"/>
        <w:bottom w:val="none" w:sz="0" w:space="0" w:color="auto"/>
        <w:right w:val="none" w:sz="0" w:space="0" w:color="auto"/>
      </w:divBdr>
    </w:div>
    <w:div w:id="653335423">
      <w:bodyDiv w:val="1"/>
      <w:marLeft w:val="0"/>
      <w:marRight w:val="0"/>
      <w:marTop w:val="0"/>
      <w:marBottom w:val="0"/>
      <w:divBdr>
        <w:top w:val="none" w:sz="0" w:space="0" w:color="auto"/>
        <w:left w:val="none" w:sz="0" w:space="0" w:color="auto"/>
        <w:bottom w:val="none" w:sz="0" w:space="0" w:color="auto"/>
        <w:right w:val="none" w:sz="0" w:space="0" w:color="auto"/>
      </w:divBdr>
    </w:div>
    <w:div w:id="655885602">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680011710">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770971780">
      <w:bodyDiv w:val="1"/>
      <w:marLeft w:val="0"/>
      <w:marRight w:val="0"/>
      <w:marTop w:val="0"/>
      <w:marBottom w:val="0"/>
      <w:divBdr>
        <w:top w:val="none" w:sz="0" w:space="0" w:color="auto"/>
        <w:left w:val="none" w:sz="0" w:space="0" w:color="auto"/>
        <w:bottom w:val="none" w:sz="0" w:space="0" w:color="auto"/>
        <w:right w:val="none" w:sz="0" w:space="0" w:color="auto"/>
      </w:divBdr>
    </w:div>
    <w:div w:id="780757649">
      <w:bodyDiv w:val="1"/>
      <w:marLeft w:val="0"/>
      <w:marRight w:val="0"/>
      <w:marTop w:val="0"/>
      <w:marBottom w:val="0"/>
      <w:divBdr>
        <w:top w:val="none" w:sz="0" w:space="0" w:color="auto"/>
        <w:left w:val="none" w:sz="0" w:space="0" w:color="auto"/>
        <w:bottom w:val="none" w:sz="0" w:space="0" w:color="auto"/>
        <w:right w:val="none" w:sz="0" w:space="0" w:color="auto"/>
      </w:divBdr>
    </w:div>
    <w:div w:id="796918654">
      <w:bodyDiv w:val="1"/>
      <w:marLeft w:val="0"/>
      <w:marRight w:val="0"/>
      <w:marTop w:val="0"/>
      <w:marBottom w:val="0"/>
      <w:divBdr>
        <w:top w:val="none" w:sz="0" w:space="0" w:color="auto"/>
        <w:left w:val="none" w:sz="0" w:space="0" w:color="auto"/>
        <w:bottom w:val="none" w:sz="0" w:space="0" w:color="auto"/>
        <w:right w:val="none" w:sz="0" w:space="0" w:color="auto"/>
      </w:divBdr>
    </w:div>
    <w:div w:id="809513224">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900212816">
      <w:bodyDiv w:val="1"/>
      <w:marLeft w:val="0"/>
      <w:marRight w:val="0"/>
      <w:marTop w:val="0"/>
      <w:marBottom w:val="0"/>
      <w:divBdr>
        <w:top w:val="none" w:sz="0" w:space="0" w:color="auto"/>
        <w:left w:val="none" w:sz="0" w:space="0" w:color="auto"/>
        <w:bottom w:val="none" w:sz="0" w:space="0" w:color="auto"/>
        <w:right w:val="none" w:sz="0" w:space="0" w:color="auto"/>
      </w:divBdr>
    </w:div>
    <w:div w:id="916134778">
      <w:bodyDiv w:val="1"/>
      <w:marLeft w:val="0"/>
      <w:marRight w:val="0"/>
      <w:marTop w:val="0"/>
      <w:marBottom w:val="0"/>
      <w:divBdr>
        <w:top w:val="none" w:sz="0" w:space="0" w:color="auto"/>
        <w:left w:val="none" w:sz="0" w:space="0" w:color="auto"/>
        <w:bottom w:val="none" w:sz="0" w:space="0" w:color="auto"/>
        <w:right w:val="none" w:sz="0" w:space="0" w:color="auto"/>
      </w:divBdr>
    </w:div>
    <w:div w:id="922298920">
      <w:bodyDiv w:val="1"/>
      <w:marLeft w:val="0"/>
      <w:marRight w:val="0"/>
      <w:marTop w:val="0"/>
      <w:marBottom w:val="0"/>
      <w:divBdr>
        <w:top w:val="none" w:sz="0" w:space="0" w:color="auto"/>
        <w:left w:val="none" w:sz="0" w:space="0" w:color="auto"/>
        <w:bottom w:val="none" w:sz="0" w:space="0" w:color="auto"/>
        <w:right w:val="none" w:sz="0" w:space="0" w:color="auto"/>
      </w:divBdr>
    </w:div>
    <w:div w:id="989791585">
      <w:bodyDiv w:val="1"/>
      <w:marLeft w:val="0"/>
      <w:marRight w:val="0"/>
      <w:marTop w:val="0"/>
      <w:marBottom w:val="0"/>
      <w:divBdr>
        <w:top w:val="none" w:sz="0" w:space="0" w:color="auto"/>
        <w:left w:val="none" w:sz="0" w:space="0" w:color="auto"/>
        <w:bottom w:val="none" w:sz="0" w:space="0" w:color="auto"/>
        <w:right w:val="none" w:sz="0" w:space="0" w:color="auto"/>
      </w:divBdr>
    </w:div>
    <w:div w:id="999425343">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016930966">
      <w:bodyDiv w:val="1"/>
      <w:marLeft w:val="0"/>
      <w:marRight w:val="0"/>
      <w:marTop w:val="0"/>
      <w:marBottom w:val="0"/>
      <w:divBdr>
        <w:top w:val="none" w:sz="0" w:space="0" w:color="auto"/>
        <w:left w:val="none" w:sz="0" w:space="0" w:color="auto"/>
        <w:bottom w:val="none" w:sz="0" w:space="0" w:color="auto"/>
        <w:right w:val="none" w:sz="0" w:space="0" w:color="auto"/>
      </w:divBdr>
    </w:div>
    <w:div w:id="1021737188">
      <w:bodyDiv w:val="1"/>
      <w:marLeft w:val="0"/>
      <w:marRight w:val="0"/>
      <w:marTop w:val="0"/>
      <w:marBottom w:val="0"/>
      <w:divBdr>
        <w:top w:val="none" w:sz="0" w:space="0" w:color="auto"/>
        <w:left w:val="none" w:sz="0" w:space="0" w:color="auto"/>
        <w:bottom w:val="none" w:sz="0" w:space="0" w:color="auto"/>
        <w:right w:val="none" w:sz="0" w:space="0" w:color="auto"/>
      </w:divBdr>
    </w:div>
    <w:div w:id="1061442943">
      <w:bodyDiv w:val="1"/>
      <w:marLeft w:val="0"/>
      <w:marRight w:val="0"/>
      <w:marTop w:val="0"/>
      <w:marBottom w:val="0"/>
      <w:divBdr>
        <w:top w:val="none" w:sz="0" w:space="0" w:color="auto"/>
        <w:left w:val="none" w:sz="0" w:space="0" w:color="auto"/>
        <w:bottom w:val="none" w:sz="0" w:space="0" w:color="auto"/>
        <w:right w:val="none" w:sz="0" w:space="0" w:color="auto"/>
      </w:divBdr>
    </w:div>
    <w:div w:id="1088423921">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26969450">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234387033">
      <w:bodyDiv w:val="1"/>
      <w:marLeft w:val="0"/>
      <w:marRight w:val="0"/>
      <w:marTop w:val="0"/>
      <w:marBottom w:val="0"/>
      <w:divBdr>
        <w:top w:val="none" w:sz="0" w:space="0" w:color="auto"/>
        <w:left w:val="none" w:sz="0" w:space="0" w:color="auto"/>
        <w:bottom w:val="none" w:sz="0" w:space="0" w:color="auto"/>
        <w:right w:val="none" w:sz="0" w:space="0" w:color="auto"/>
      </w:divBdr>
    </w:div>
    <w:div w:id="1254822384">
      <w:bodyDiv w:val="1"/>
      <w:marLeft w:val="0"/>
      <w:marRight w:val="0"/>
      <w:marTop w:val="0"/>
      <w:marBottom w:val="0"/>
      <w:divBdr>
        <w:top w:val="none" w:sz="0" w:space="0" w:color="auto"/>
        <w:left w:val="none" w:sz="0" w:space="0" w:color="auto"/>
        <w:bottom w:val="none" w:sz="0" w:space="0" w:color="auto"/>
        <w:right w:val="none" w:sz="0" w:space="0" w:color="auto"/>
      </w:divBdr>
    </w:div>
    <w:div w:id="1257589790">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318338627">
      <w:bodyDiv w:val="1"/>
      <w:marLeft w:val="0"/>
      <w:marRight w:val="0"/>
      <w:marTop w:val="0"/>
      <w:marBottom w:val="0"/>
      <w:divBdr>
        <w:top w:val="none" w:sz="0" w:space="0" w:color="auto"/>
        <w:left w:val="none" w:sz="0" w:space="0" w:color="auto"/>
        <w:bottom w:val="none" w:sz="0" w:space="0" w:color="auto"/>
        <w:right w:val="none" w:sz="0" w:space="0" w:color="auto"/>
      </w:divBdr>
    </w:div>
    <w:div w:id="1343507994">
      <w:bodyDiv w:val="1"/>
      <w:marLeft w:val="0"/>
      <w:marRight w:val="0"/>
      <w:marTop w:val="0"/>
      <w:marBottom w:val="0"/>
      <w:divBdr>
        <w:top w:val="none" w:sz="0" w:space="0" w:color="auto"/>
        <w:left w:val="none" w:sz="0" w:space="0" w:color="auto"/>
        <w:bottom w:val="none" w:sz="0" w:space="0" w:color="auto"/>
        <w:right w:val="none" w:sz="0" w:space="0" w:color="auto"/>
      </w:divBdr>
    </w:div>
    <w:div w:id="1361465908">
      <w:bodyDiv w:val="1"/>
      <w:marLeft w:val="0"/>
      <w:marRight w:val="0"/>
      <w:marTop w:val="0"/>
      <w:marBottom w:val="0"/>
      <w:divBdr>
        <w:top w:val="none" w:sz="0" w:space="0" w:color="auto"/>
        <w:left w:val="none" w:sz="0" w:space="0" w:color="auto"/>
        <w:bottom w:val="none" w:sz="0" w:space="0" w:color="auto"/>
        <w:right w:val="none" w:sz="0" w:space="0" w:color="auto"/>
      </w:divBdr>
    </w:div>
    <w:div w:id="1391927009">
      <w:bodyDiv w:val="1"/>
      <w:marLeft w:val="0"/>
      <w:marRight w:val="0"/>
      <w:marTop w:val="0"/>
      <w:marBottom w:val="0"/>
      <w:divBdr>
        <w:top w:val="none" w:sz="0" w:space="0" w:color="auto"/>
        <w:left w:val="none" w:sz="0" w:space="0" w:color="auto"/>
        <w:bottom w:val="none" w:sz="0" w:space="0" w:color="auto"/>
        <w:right w:val="none" w:sz="0" w:space="0" w:color="auto"/>
      </w:divBdr>
    </w:div>
    <w:div w:id="1416828299">
      <w:bodyDiv w:val="1"/>
      <w:marLeft w:val="0"/>
      <w:marRight w:val="0"/>
      <w:marTop w:val="0"/>
      <w:marBottom w:val="0"/>
      <w:divBdr>
        <w:top w:val="none" w:sz="0" w:space="0" w:color="auto"/>
        <w:left w:val="none" w:sz="0" w:space="0" w:color="auto"/>
        <w:bottom w:val="none" w:sz="0" w:space="0" w:color="auto"/>
        <w:right w:val="none" w:sz="0" w:space="0" w:color="auto"/>
      </w:divBdr>
    </w:div>
    <w:div w:id="1457480375">
      <w:bodyDiv w:val="1"/>
      <w:marLeft w:val="0"/>
      <w:marRight w:val="0"/>
      <w:marTop w:val="0"/>
      <w:marBottom w:val="0"/>
      <w:divBdr>
        <w:top w:val="none" w:sz="0" w:space="0" w:color="auto"/>
        <w:left w:val="none" w:sz="0" w:space="0" w:color="auto"/>
        <w:bottom w:val="none" w:sz="0" w:space="0" w:color="auto"/>
        <w:right w:val="none" w:sz="0" w:space="0" w:color="auto"/>
      </w:divBdr>
    </w:div>
    <w:div w:id="1459959061">
      <w:bodyDiv w:val="1"/>
      <w:marLeft w:val="0"/>
      <w:marRight w:val="0"/>
      <w:marTop w:val="0"/>
      <w:marBottom w:val="0"/>
      <w:divBdr>
        <w:top w:val="none" w:sz="0" w:space="0" w:color="auto"/>
        <w:left w:val="none" w:sz="0" w:space="0" w:color="auto"/>
        <w:bottom w:val="none" w:sz="0" w:space="0" w:color="auto"/>
        <w:right w:val="none" w:sz="0" w:space="0" w:color="auto"/>
      </w:divBdr>
    </w:div>
    <w:div w:id="1472283144">
      <w:bodyDiv w:val="1"/>
      <w:marLeft w:val="0"/>
      <w:marRight w:val="0"/>
      <w:marTop w:val="0"/>
      <w:marBottom w:val="0"/>
      <w:divBdr>
        <w:top w:val="none" w:sz="0" w:space="0" w:color="auto"/>
        <w:left w:val="none" w:sz="0" w:space="0" w:color="auto"/>
        <w:bottom w:val="none" w:sz="0" w:space="0" w:color="auto"/>
        <w:right w:val="none" w:sz="0" w:space="0" w:color="auto"/>
      </w:divBdr>
    </w:div>
    <w:div w:id="1529488790">
      <w:bodyDiv w:val="1"/>
      <w:marLeft w:val="0"/>
      <w:marRight w:val="0"/>
      <w:marTop w:val="0"/>
      <w:marBottom w:val="0"/>
      <w:divBdr>
        <w:top w:val="none" w:sz="0" w:space="0" w:color="auto"/>
        <w:left w:val="none" w:sz="0" w:space="0" w:color="auto"/>
        <w:bottom w:val="none" w:sz="0" w:space="0" w:color="auto"/>
        <w:right w:val="none" w:sz="0" w:space="0" w:color="auto"/>
      </w:divBdr>
    </w:div>
    <w:div w:id="1558128920">
      <w:bodyDiv w:val="1"/>
      <w:marLeft w:val="0"/>
      <w:marRight w:val="0"/>
      <w:marTop w:val="0"/>
      <w:marBottom w:val="0"/>
      <w:divBdr>
        <w:top w:val="none" w:sz="0" w:space="0" w:color="auto"/>
        <w:left w:val="none" w:sz="0" w:space="0" w:color="auto"/>
        <w:bottom w:val="none" w:sz="0" w:space="0" w:color="auto"/>
        <w:right w:val="none" w:sz="0" w:space="0" w:color="auto"/>
      </w:divBdr>
    </w:div>
    <w:div w:id="1560628662">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54681533">
      <w:bodyDiv w:val="1"/>
      <w:marLeft w:val="0"/>
      <w:marRight w:val="0"/>
      <w:marTop w:val="0"/>
      <w:marBottom w:val="0"/>
      <w:divBdr>
        <w:top w:val="none" w:sz="0" w:space="0" w:color="auto"/>
        <w:left w:val="none" w:sz="0" w:space="0" w:color="auto"/>
        <w:bottom w:val="none" w:sz="0" w:space="0" w:color="auto"/>
        <w:right w:val="none" w:sz="0" w:space="0" w:color="auto"/>
      </w:divBdr>
    </w:div>
    <w:div w:id="1730886843">
      <w:bodyDiv w:val="1"/>
      <w:marLeft w:val="0"/>
      <w:marRight w:val="0"/>
      <w:marTop w:val="0"/>
      <w:marBottom w:val="0"/>
      <w:divBdr>
        <w:top w:val="none" w:sz="0" w:space="0" w:color="auto"/>
        <w:left w:val="none" w:sz="0" w:space="0" w:color="auto"/>
        <w:bottom w:val="none" w:sz="0" w:space="0" w:color="auto"/>
        <w:right w:val="none" w:sz="0" w:space="0" w:color="auto"/>
      </w:divBdr>
    </w:div>
    <w:div w:id="178264615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1848517337">
      <w:bodyDiv w:val="1"/>
      <w:marLeft w:val="0"/>
      <w:marRight w:val="0"/>
      <w:marTop w:val="0"/>
      <w:marBottom w:val="0"/>
      <w:divBdr>
        <w:top w:val="none" w:sz="0" w:space="0" w:color="auto"/>
        <w:left w:val="none" w:sz="0" w:space="0" w:color="auto"/>
        <w:bottom w:val="none" w:sz="0" w:space="0" w:color="auto"/>
        <w:right w:val="none" w:sz="0" w:space="0" w:color="auto"/>
      </w:divBdr>
    </w:div>
    <w:div w:id="1939409053">
      <w:bodyDiv w:val="1"/>
      <w:marLeft w:val="0"/>
      <w:marRight w:val="0"/>
      <w:marTop w:val="0"/>
      <w:marBottom w:val="0"/>
      <w:divBdr>
        <w:top w:val="none" w:sz="0" w:space="0" w:color="auto"/>
        <w:left w:val="none" w:sz="0" w:space="0" w:color="auto"/>
        <w:bottom w:val="none" w:sz="0" w:space="0" w:color="auto"/>
        <w:right w:val="none" w:sz="0" w:space="0" w:color="auto"/>
      </w:divBdr>
    </w:div>
    <w:div w:id="1949897324">
      <w:bodyDiv w:val="1"/>
      <w:marLeft w:val="0"/>
      <w:marRight w:val="0"/>
      <w:marTop w:val="0"/>
      <w:marBottom w:val="0"/>
      <w:divBdr>
        <w:top w:val="none" w:sz="0" w:space="0" w:color="auto"/>
        <w:left w:val="none" w:sz="0" w:space="0" w:color="auto"/>
        <w:bottom w:val="none" w:sz="0" w:space="0" w:color="auto"/>
        <w:right w:val="none" w:sz="0" w:space="0" w:color="auto"/>
      </w:divBdr>
    </w:div>
    <w:div w:id="1951160013">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 w:id="2034764405">
      <w:bodyDiv w:val="1"/>
      <w:marLeft w:val="0"/>
      <w:marRight w:val="0"/>
      <w:marTop w:val="0"/>
      <w:marBottom w:val="0"/>
      <w:divBdr>
        <w:top w:val="none" w:sz="0" w:space="0" w:color="auto"/>
        <w:left w:val="none" w:sz="0" w:space="0" w:color="auto"/>
        <w:bottom w:val="none" w:sz="0" w:space="0" w:color="auto"/>
        <w:right w:val="none" w:sz="0" w:space="0" w:color="auto"/>
      </w:divBdr>
    </w:div>
    <w:div w:id="20369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AD908-CA2A-4D6F-8256-4866DF1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9304</Characters>
  <Application>Microsoft Office Word</Application>
  <DocSecurity>0</DocSecurity>
  <Lines>77</Lines>
  <Paragraphs>21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10624</CharactersWithSpaces>
  <SharedDoc>false</SharedDoc>
  <HLinks>
    <vt:vector size="150" baseType="variant">
      <vt:variant>
        <vt:i4>7471135</vt:i4>
      </vt:variant>
      <vt:variant>
        <vt:i4>150</vt:i4>
      </vt:variant>
      <vt:variant>
        <vt:i4>0</vt:i4>
      </vt:variant>
      <vt:variant>
        <vt:i4>5</vt:i4>
      </vt:variant>
      <vt:variant>
        <vt:lpwstr>mailto:Gitte.Holmstrom@gymnasium.ax</vt:lpwstr>
      </vt:variant>
      <vt:variant>
        <vt:lpwstr/>
      </vt:variant>
      <vt:variant>
        <vt:i4>1245239</vt:i4>
      </vt:variant>
      <vt:variant>
        <vt:i4>140</vt:i4>
      </vt:variant>
      <vt:variant>
        <vt:i4>0</vt:i4>
      </vt:variant>
      <vt:variant>
        <vt:i4>5</vt:i4>
      </vt:variant>
      <vt:variant>
        <vt:lpwstr/>
      </vt:variant>
      <vt:variant>
        <vt:lpwstr>_Toc58482743</vt:lpwstr>
      </vt:variant>
      <vt:variant>
        <vt:i4>1179703</vt:i4>
      </vt:variant>
      <vt:variant>
        <vt:i4>134</vt:i4>
      </vt:variant>
      <vt:variant>
        <vt:i4>0</vt:i4>
      </vt:variant>
      <vt:variant>
        <vt:i4>5</vt:i4>
      </vt:variant>
      <vt:variant>
        <vt:lpwstr/>
      </vt:variant>
      <vt:variant>
        <vt:lpwstr>_Toc58482742</vt:lpwstr>
      </vt:variant>
      <vt:variant>
        <vt:i4>1114167</vt:i4>
      </vt:variant>
      <vt:variant>
        <vt:i4>128</vt:i4>
      </vt:variant>
      <vt:variant>
        <vt:i4>0</vt:i4>
      </vt:variant>
      <vt:variant>
        <vt:i4>5</vt:i4>
      </vt:variant>
      <vt:variant>
        <vt:lpwstr/>
      </vt:variant>
      <vt:variant>
        <vt:lpwstr>_Toc58482741</vt:lpwstr>
      </vt:variant>
      <vt:variant>
        <vt:i4>1048631</vt:i4>
      </vt:variant>
      <vt:variant>
        <vt:i4>122</vt:i4>
      </vt:variant>
      <vt:variant>
        <vt:i4>0</vt:i4>
      </vt:variant>
      <vt:variant>
        <vt:i4>5</vt:i4>
      </vt:variant>
      <vt:variant>
        <vt:lpwstr/>
      </vt:variant>
      <vt:variant>
        <vt:lpwstr>_Toc58482740</vt:lpwstr>
      </vt:variant>
      <vt:variant>
        <vt:i4>1638448</vt:i4>
      </vt:variant>
      <vt:variant>
        <vt:i4>116</vt:i4>
      </vt:variant>
      <vt:variant>
        <vt:i4>0</vt:i4>
      </vt:variant>
      <vt:variant>
        <vt:i4>5</vt:i4>
      </vt:variant>
      <vt:variant>
        <vt:lpwstr/>
      </vt:variant>
      <vt:variant>
        <vt:lpwstr>_Toc58482739</vt:lpwstr>
      </vt:variant>
      <vt:variant>
        <vt:i4>1572912</vt:i4>
      </vt:variant>
      <vt:variant>
        <vt:i4>110</vt:i4>
      </vt:variant>
      <vt:variant>
        <vt:i4>0</vt:i4>
      </vt:variant>
      <vt:variant>
        <vt:i4>5</vt:i4>
      </vt:variant>
      <vt:variant>
        <vt:lpwstr/>
      </vt:variant>
      <vt:variant>
        <vt:lpwstr>_Toc58482738</vt:lpwstr>
      </vt:variant>
      <vt:variant>
        <vt:i4>1507376</vt:i4>
      </vt:variant>
      <vt:variant>
        <vt:i4>104</vt:i4>
      </vt:variant>
      <vt:variant>
        <vt:i4>0</vt:i4>
      </vt:variant>
      <vt:variant>
        <vt:i4>5</vt:i4>
      </vt:variant>
      <vt:variant>
        <vt:lpwstr/>
      </vt:variant>
      <vt:variant>
        <vt:lpwstr>_Toc58482737</vt:lpwstr>
      </vt:variant>
      <vt:variant>
        <vt:i4>1441840</vt:i4>
      </vt:variant>
      <vt:variant>
        <vt:i4>98</vt:i4>
      </vt:variant>
      <vt:variant>
        <vt:i4>0</vt:i4>
      </vt:variant>
      <vt:variant>
        <vt:i4>5</vt:i4>
      </vt:variant>
      <vt:variant>
        <vt:lpwstr/>
      </vt:variant>
      <vt:variant>
        <vt:lpwstr>_Toc58482736</vt:lpwstr>
      </vt:variant>
      <vt:variant>
        <vt:i4>1376304</vt:i4>
      </vt:variant>
      <vt:variant>
        <vt:i4>92</vt:i4>
      </vt:variant>
      <vt:variant>
        <vt:i4>0</vt:i4>
      </vt:variant>
      <vt:variant>
        <vt:i4>5</vt:i4>
      </vt:variant>
      <vt:variant>
        <vt:lpwstr/>
      </vt:variant>
      <vt:variant>
        <vt:lpwstr>_Toc58482735</vt:lpwstr>
      </vt:variant>
      <vt:variant>
        <vt:i4>1310768</vt:i4>
      </vt:variant>
      <vt:variant>
        <vt:i4>86</vt:i4>
      </vt:variant>
      <vt:variant>
        <vt:i4>0</vt:i4>
      </vt:variant>
      <vt:variant>
        <vt:i4>5</vt:i4>
      </vt:variant>
      <vt:variant>
        <vt:lpwstr/>
      </vt:variant>
      <vt:variant>
        <vt:lpwstr>_Toc58482734</vt:lpwstr>
      </vt:variant>
      <vt:variant>
        <vt:i4>1245232</vt:i4>
      </vt:variant>
      <vt:variant>
        <vt:i4>80</vt:i4>
      </vt:variant>
      <vt:variant>
        <vt:i4>0</vt:i4>
      </vt:variant>
      <vt:variant>
        <vt:i4>5</vt:i4>
      </vt:variant>
      <vt:variant>
        <vt:lpwstr/>
      </vt:variant>
      <vt:variant>
        <vt:lpwstr>_Toc58482733</vt:lpwstr>
      </vt:variant>
      <vt:variant>
        <vt:i4>1179696</vt:i4>
      </vt:variant>
      <vt:variant>
        <vt:i4>74</vt:i4>
      </vt:variant>
      <vt:variant>
        <vt:i4>0</vt:i4>
      </vt:variant>
      <vt:variant>
        <vt:i4>5</vt:i4>
      </vt:variant>
      <vt:variant>
        <vt:lpwstr/>
      </vt:variant>
      <vt:variant>
        <vt:lpwstr>_Toc58482732</vt:lpwstr>
      </vt:variant>
      <vt:variant>
        <vt:i4>1114160</vt:i4>
      </vt:variant>
      <vt:variant>
        <vt:i4>68</vt:i4>
      </vt:variant>
      <vt:variant>
        <vt:i4>0</vt:i4>
      </vt:variant>
      <vt:variant>
        <vt:i4>5</vt:i4>
      </vt:variant>
      <vt:variant>
        <vt:lpwstr/>
      </vt:variant>
      <vt:variant>
        <vt:lpwstr>_Toc58482731</vt:lpwstr>
      </vt:variant>
      <vt:variant>
        <vt:i4>1048624</vt:i4>
      </vt:variant>
      <vt:variant>
        <vt:i4>62</vt:i4>
      </vt:variant>
      <vt:variant>
        <vt:i4>0</vt:i4>
      </vt:variant>
      <vt:variant>
        <vt:i4>5</vt:i4>
      </vt:variant>
      <vt:variant>
        <vt:lpwstr/>
      </vt:variant>
      <vt:variant>
        <vt:lpwstr>_Toc58482730</vt:lpwstr>
      </vt:variant>
      <vt:variant>
        <vt:i4>1638449</vt:i4>
      </vt:variant>
      <vt:variant>
        <vt:i4>56</vt:i4>
      </vt:variant>
      <vt:variant>
        <vt:i4>0</vt:i4>
      </vt:variant>
      <vt:variant>
        <vt:i4>5</vt:i4>
      </vt:variant>
      <vt:variant>
        <vt:lpwstr/>
      </vt:variant>
      <vt:variant>
        <vt:lpwstr>_Toc58482729</vt:lpwstr>
      </vt:variant>
      <vt:variant>
        <vt:i4>1572913</vt:i4>
      </vt:variant>
      <vt:variant>
        <vt:i4>50</vt:i4>
      </vt:variant>
      <vt:variant>
        <vt:i4>0</vt:i4>
      </vt:variant>
      <vt:variant>
        <vt:i4>5</vt:i4>
      </vt:variant>
      <vt:variant>
        <vt:lpwstr/>
      </vt:variant>
      <vt:variant>
        <vt:lpwstr>_Toc58482728</vt:lpwstr>
      </vt:variant>
      <vt:variant>
        <vt:i4>1507377</vt:i4>
      </vt:variant>
      <vt:variant>
        <vt:i4>44</vt:i4>
      </vt:variant>
      <vt:variant>
        <vt:i4>0</vt:i4>
      </vt:variant>
      <vt:variant>
        <vt:i4>5</vt:i4>
      </vt:variant>
      <vt:variant>
        <vt:lpwstr/>
      </vt:variant>
      <vt:variant>
        <vt:lpwstr>_Toc58482727</vt:lpwstr>
      </vt:variant>
      <vt:variant>
        <vt:i4>1441841</vt:i4>
      </vt:variant>
      <vt:variant>
        <vt:i4>38</vt:i4>
      </vt:variant>
      <vt:variant>
        <vt:i4>0</vt:i4>
      </vt:variant>
      <vt:variant>
        <vt:i4>5</vt:i4>
      </vt:variant>
      <vt:variant>
        <vt:lpwstr/>
      </vt:variant>
      <vt:variant>
        <vt:lpwstr>_Toc58482726</vt:lpwstr>
      </vt:variant>
      <vt:variant>
        <vt:i4>1376305</vt:i4>
      </vt:variant>
      <vt:variant>
        <vt:i4>32</vt:i4>
      </vt:variant>
      <vt:variant>
        <vt:i4>0</vt:i4>
      </vt:variant>
      <vt:variant>
        <vt:i4>5</vt:i4>
      </vt:variant>
      <vt:variant>
        <vt:lpwstr/>
      </vt:variant>
      <vt:variant>
        <vt:lpwstr>_Toc58482725</vt:lpwstr>
      </vt:variant>
      <vt:variant>
        <vt:i4>1310769</vt:i4>
      </vt:variant>
      <vt:variant>
        <vt:i4>26</vt:i4>
      </vt:variant>
      <vt:variant>
        <vt:i4>0</vt:i4>
      </vt:variant>
      <vt:variant>
        <vt:i4>5</vt:i4>
      </vt:variant>
      <vt:variant>
        <vt:lpwstr/>
      </vt:variant>
      <vt:variant>
        <vt:lpwstr>_Toc58482724</vt:lpwstr>
      </vt:variant>
      <vt:variant>
        <vt:i4>1245233</vt:i4>
      </vt:variant>
      <vt:variant>
        <vt:i4>20</vt:i4>
      </vt:variant>
      <vt:variant>
        <vt:i4>0</vt:i4>
      </vt:variant>
      <vt:variant>
        <vt:i4>5</vt:i4>
      </vt:variant>
      <vt:variant>
        <vt:lpwstr/>
      </vt:variant>
      <vt:variant>
        <vt:lpwstr>_Toc58482723</vt:lpwstr>
      </vt:variant>
      <vt:variant>
        <vt:i4>1179697</vt:i4>
      </vt:variant>
      <vt:variant>
        <vt:i4>14</vt:i4>
      </vt:variant>
      <vt:variant>
        <vt:i4>0</vt:i4>
      </vt:variant>
      <vt:variant>
        <vt:i4>5</vt:i4>
      </vt:variant>
      <vt:variant>
        <vt:lpwstr/>
      </vt:variant>
      <vt:variant>
        <vt:lpwstr>_Toc58482722</vt:lpwstr>
      </vt:variant>
      <vt:variant>
        <vt:i4>1114161</vt:i4>
      </vt:variant>
      <vt:variant>
        <vt:i4>8</vt:i4>
      </vt:variant>
      <vt:variant>
        <vt:i4>0</vt:i4>
      </vt:variant>
      <vt:variant>
        <vt:i4>5</vt:i4>
      </vt:variant>
      <vt:variant>
        <vt:lpwstr/>
      </vt:variant>
      <vt:variant>
        <vt:lpwstr>_Toc58482721</vt:lpwstr>
      </vt:variant>
      <vt:variant>
        <vt:i4>1048625</vt:i4>
      </vt:variant>
      <vt:variant>
        <vt:i4>2</vt:i4>
      </vt:variant>
      <vt:variant>
        <vt:i4>0</vt:i4>
      </vt:variant>
      <vt:variant>
        <vt:i4>5</vt:i4>
      </vt:variant>
      <vt:variant>
        <vt:lpwstr/>
      </vt:variant>
      <vt:variant>
        <vt:lpwstr>_Toc58482720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subject/>
  <dc:creator>Administratör</dc:creator>
  <cp:keywords/>
  <cp:lastModifiedBy>Jessica Laaksonen</cp:lastModifiedBy>
  <cp:revision>2</cp:revision>
  <cp:lastPrinted>2025-02-25T10:27:00Z</cp:lastPrinted>
  <dcterms:created xsi:type="dcterms:W3CDTF">2025-03-04T13:50:00Z</dcterms:created>
  <dcterms:modified xsi:type="dcterms:W3CDTF">2025-03-04T13:50:00Z</dcterms:modified>
</cp:coreProperties>
</file>