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2401D0" w14:paraId="3F5EA96D" w14:textId="77777777">
        <w:trPr>
          <w:cantSplit/>
          <w:trHeight w:val="20"/>
        </w:trPr>
        <w:tc>
          <w:tcPr>
            <w:tcW w:w="861" w:type="dxa"/>
            <w:vMerge w:val="restart"/>
          </w:tcPr>
          <w:p w14:paraId="04F9C506" w14:textId="7BBBEE6C" w:rsidR="002401D0" w:rsidRDefault="0058330E">
            <w:pPr>
              <w:pStyle w:val="xLedtext"/>
              <w:rPr>
                <w:noProof/>
              </w:rPr>
            </w:pPr>
            <w:bookmarkStart w:id="0" w:name="_top"/>
            <w:bookmarkEnd w:id="0"/>
            <w:r>
              <w:rPr>
                <w:noProof/>
              </w:rPr>
              <w:drawing>
                <wp:inline distT="0" distB="0" distL="0" distR="0" wp14:anchorId="40FA8239" wp14:editId="73B6B04C">
                  <wp:extent cx="48006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0060" cy="685800"/>
                          </a:xfrm>
                          <a:prstGeom prst="rect">
                            <a:avLst/>
                          </a:prstGeom>
                          <a:noFill/>
                          <a:ln>
                            <a:noFill/>
                          </a:ln>
                        </pic:spPr>
                      </pic:pic>
                    </a:graphicData>
                  </a:graphic>
                </wp:inline>
              </w:drawing>
            </w:r>
          </w:p>
        </w:tc>
        <w:tc>
          <w:tcPr>
            <w:tcW w:w="8736" w:type="dxa"/>
            <w:gridSpan w:val="3"/>
            <w:vAlign w:val="bottom"/>
          </w:tcPr>
          <w:p w14:paraId="7D083824" w14:textId="503C9532" w:rsidR="002401D0" w:rsidRDefault="0058330E">
            <w:pPr>
              <w:pStyle w:val="xMellanrum"/>
            </w:pPr>
            <w:r>
              <w:rPr>
                <w:noProof/>
              </w:rPr>
              <w:drawing>
                <wp:inline distT="0" distB="0" distL="0" distR="0" wp14:anchorId="6562957A" wp14:editId="4864707F">
                  <wp:extent cx="45720" cy="457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 cy="45720"/>
                          </a:xfrm>
                          <a:prstGeom prst="rect">
                            <a:avLst/>
                          </a:prstGeom>
                          <a:noFill/>
                          <a:ln>
                            <a:noFill/>
                          </a:ln>
                        </pic:spPr>
                      </pic:pic>
                    </a:graphicData>
                  </a:graphic>
                </wp:inline>
              </w:drawing>
            </w:r>
          </w:p>
        </w:tc>
      </w:tr>
      <w:tr w:rsidR="002401D0" w14:paraId="31EE7E1B" w14:textId="77777777">
        <w:trPr>
          <w:cantSplit/>
          <w:trHeight w:val="299"/>
        </w:trPr>
        <w:tc>
          <w:tcPr>
            <w:tcW w:w="861" w:type="dxa"/>
            <w:vMerge/>
          </w:tcPr>
          <w:p w14:paraId="2D968740" w14:textId="77777777" w:rsidR="002401D0" w:rsidRDefault="002401D0">
            <w:pPr>
              <w:pStyle w:val="xLedtext"/>
            </w:pPr>
          </w:p>
        </w:tc>
        <w:tc>
          <w:tcPr>
            <w:tcW w:w="4448" w:type="dxa"/>
            <w:vAlign w:val="bottom"/>
          </w:tcPr>
          <w:p w14:paraId="02CF7520" w14:textId="77777777" w:rsidR="002401D0" w:rsidRDefault="002401D0">
            <w:pPr>
              <w:pStyle w:val="xAvsandare1"/>
            </w:pPr>
            <w:r>
              <w:t>Ålands lagting</w:t>
            </w:r>
          </w:p>
        </w:tc>
        <w:tc>
          <w:tcPr>
            <w:tcW w:w="4288" w:type="dxa"/>
            <w:gridSpan w:val="2"/>
            <w:vAlign w:val="bottom"/>
          </w:tcPr>
          <w:p w14:paraId="6BCCFC0D" w14:textId="5560A5F9" w:rsidR="002401D0" w:rsidRDefault="002401D0" w:rsidP="00B36A8F">
            <w:pPr>
              <w:pStyle w:val="xDokTypNr"/>
            </w:pPr>
            <w:r>
              <w:t xml:space="preserve">BETÄNKANDE nr </w:t>
            </w:r>
            <w:r w:rsidR="00AC7683">
              <w:t>05</w:t>
            </w:r>
            <w:r>
              <w:t>/</w:t>
            </w:r>
            <w:proofErr w:type="gramStart"/>
            <w:r>
              <w:t>20</w:t>
            </w:r>
            <w:r w:rsidR="00686828">
              <w:t>2</w:t>
            </w:r>
            <w:r w:rsidR="00BB09EE">
              <w:t>4</w:t>
            </w:r>
            <w:r w:rsidR="0015337C">
              <w:t>-20</w:t>
            </w:r>
            <w:r w:rsidR="00686828">
              <w:t>2</w:t>
            </w:r>
            <w:r w:rsidR="00BB09EE">
              <w:t>5</w:t>
            </w:r>
            <w:proofErr w:type="gramEnd"/>
          </w:p>
        </w:tc>
      </w:tr>
      <w:tr w:rsidR="002401D0" w14:paraId="0B91C019" w14:textId="77777777">
        <w:trPr>
          <w:cantSplit/>
          <w:trHeight w:val="238"/>
        </w:trPr>
        <w:tc>
          <w:tcPr>
            <w:tcW w:w="861" w:type="dxa"/>
            <w:vMerge/>
          </w:tcPr>
          <w:p w14:paraId="25689446" w14:textId="77777777" w:rsidR="002401D0" w:rsidRDefault="002401D0">
            <w:pPr>
              <w:pStyle w:val="xLedtext"/>
            </w:pPr>
          </w:p>
        </w:tc>
        <w:tc>
          <w:tcPr>
            <w:tcW w:w="4448" w:type="dxa"/>
            <w:vAlign w:val="bottom"/>
          </w:tcPr>
          <w:p w14:paraId="380CF954" w14:textId="77777777" w:rsidR="002401D0" w:rsidRDefault="002401D0">
            <w:pPr>
              <w:pStyle w:val="xLedtext"/>
            </w:pPr>
          </w:p>
        </w:tc>
        <w:tc>
          <w:tcPr>
            <w:tcW w:w="1725" w:type="dxa"/>
            <w:vAlign w:val="bottom"/>
          </w:tcPr>
          <w:p w14:paraId="64C5D252" w14:textId="77777777" w:rsidR="002401D0" w:rsidRDefault="002401D0">
            <w:pPr>
              <w:pStyle w:val="xLedtext"/>
            </w:pPr>
            <w:r>
              <w:t>Datum</w:t>
            </w:r>
          </w:p>
        </w:tc>
        <w:tc>
          <w:tcPr>
            <w:tcW w:w="2563" w:type="dxa"/>
            <w:vAlign w:val="bottom"/>
          </w:tcPr>
          <w:p w14:paraId="14228695" w14:textId="77777777" w:rsidR="002401D0" w:rsidRDefault="002401D0">
            <w:pPr>
              <w:pStyle w:val="xLedtext"/>
            </w:pPr>
          </w:p>
        </w:tc>
      </w:tr>
      <w:tr w:rsidR="002401D0" w14:paraId="652BEA4B" w14:textId="77777777">
        <w:trPr>
          <w:cantSplit/>
          <w:trHeight w:val="238"/>
        </w:trPr>
        <w:tc>
          <w:tcPr>
            <w:tcW w:w="861" w:type="dxa"/>
            <w:vMerge/>
          </w:tcPr>
          <w:p w14:paraId="71833ADF" w14:textId="77777777" w:rsidR="002401D0" w:rsidRDefault="002401D0">
            <w:pPr>
              <w:pStyle w:val="xAvsandare2"/>
            </w:pPr>
          </w:p>
        </w:tc>
        <w:tc>
          <w:tcPr>
            <w:tcW w:w="4448" w:type="dxa"/>
            <w:vAlign w:val="center"/>
          </w:tcPr>
          <w:p w14:paraId="52767B44" w14:textId="2AFF35DB" w:rsidR="002401D0" w:rsidRDefault="00E649EE">
            <w:pPr>
              <w:pStyle w:val="xAvsandare2"/>
            </w:pPr>
            <w:r>
              <w:t>Lag- och kulturutskottet</w:t>
            </w:r>
          </w:p>
        </w:tc>
        <w:tc>
          <w:tcPr>
            <w:tcW w:w="1725" w:type="dxa"/>
            <w:vAlign w:val="center"/>
          </w:tcPr>
          <w:p w14:paraId="2663BC17" w14:textId="2D40D2B0" w:rsidR="002401D0" w:rsidRDefault="002401D0">
            <w:pPr>
              <w:pStyle w:val="xDatum1"/>
            </w:pPr>
            <w:r>
              <w:t>20</w:t>
            </w:r>
            <w:r w:rsidR="00686828">
              <w:t>24-</w:t>
            </w:r>
            <w:r w:rsidR="00BB09EE">
              <w:t>11</w:t>
            </w:r>
            <w:r w:rsidR="00686828">
              <w:t>-</w:t>
            </w:r>
            <w:r w:rsidR="00AC7683">
              <w:t>26</w:t>
            </w:r>
          </w:p>
        </w:tc>
        <w:tc>
          <w:tcPr>
            <w:tcW w:w="2563" w:type="dxa"/>
            <w:vAlign w:val="center"/>
          </w:tcPr>
          <w:p w14:paraId="5B3396C5" w14:textId="77777777" w:rsidR="002401D0" w:rsidRDefault="002401D0">
            <w:pPr>
              <w:pStyle w:val="xBeteckning1"/>
            </w:pPr>
          </w:p>
        </w:tc>
      </w:tr>
      <w:tr w:rsidR="002401D0" w14:paraId="46F54232" w14:textId="77777777">
        <w:trPr>
          <w:cantSplit/>
          <w:trHeight w:val="238"/>
        </w:trPr>
        <w:tc>
          <w:tcPr>
            <w:tcW w:w="861" w:type="dxa"/>
            <w:vMerge/>
          </w:tcPr>
          <w:p w14:paraId="60C81A35" w14:textId="77777777" w:rsidR="002401D0" w:rsidRDefault="002401D0">
            <w:pPr>
              <w:pStyle w:val="xLedtext"/>
            </w:pPr>
          </w:p>
        </w:tc>
        <w:tc>
          <w:tcPr>
            <w:tcW w:w="4448" w:type="dxa"/>
            <w:vAlign w:val="bottom"/>
          </w:tcPr>
          <w:p w14:paraId="77A250B9" w14:textId="77777777" w:rsidR="002401D0" w:rsidRDefault="002401D0">
            <w:pPr>
              <w:pStyle w:val="xLedtext"/>
            </w:pPr>
          </w:p>
        </w:tc>
        <w:tc>
          <w:tcPr>
            <w:tcW w:w="1725" w:type="dxa"/>
            <w:vAlign w:val="bottom"/>
          </w:tcPr>
          <w:p w14:paraId="28FFB182" w14:textId="77777777" w:rsidR="002401D0" w:rsidRDefault="002401D0">
            <w:pPr>
              <w:pStyle w:val="xLedtext"/>
            </w:pPr>
          </w:p>
        </w:tc>
        <w:tc>
          <w:tcPr>
            <w:tcW w:w="2563" w:type="dxa"/>
            <w:vAlign w:val="bottom"/>
          </w:tcPr>
          <w:p w14:paraId="74499C12" w14:textId="77777777" w:rsidR="002401D0" w:rsidRDefault="002401D0">
            <w:pPr>
              <w:pStyle w:val="xLedtext"/>
            </w:pPr>
          </w:p>
        </w:tc>
      </w:tr>
      <w:tr w:rsidR="002401D0" w14:paraId="304F2E29" w14:textId="77777777">
        <w:trPr>
          <w:cantSplit/>
          <w:trHeight w:val="238"/>
        </w:trPr>
        <w:tc>
          <w:tcPr>
            <w:tcW w:w="861" w:type="dxa"/>
            <w:vMerge/>
            <w:tcBorders>
              <w:bottom w:val="single" w:sz="4" w:space="0" w:color="auto"/>
            </w:tcBorders>
          </w:tcPr>
          <w:p w14:paraId="49F9421E" w14:textId="77777777" w:rsidR="002401D0" w:rsidRDefault="002401D0">
            <w:pPr>
              <w:pStyle w:val="xAvsandare3"/>
            </w:pPr>
          </w:p>
        </w:tc>
        <w:tc>
          <w:tcPr>
            <w:tcW w:w="4448" w:type="dxa"/>
            <w:tcBorders>
              <w:bottom w:val="single" w:sz="4" w:space="0" w:color="auto"/>
            </w:tcBorders>
            <w:vAlign w:val="center"/>
          </w:tcPr>
          <w:p w14:paraId="7A6A5D73" w14:textId="77777777" w:rsidR="002401D0" w:rsidRDefault="002401D0">
            <w:pPr>
              <w:pStyle w:val="xAvsandare3"/>
            </w:pPr>
          </w:p>
        </w:tc>
        <w:tc>
          <w:tcPr>
            <w:tcW w:w="1725" w:type="dxa"/>
            <w:tcBorders>
              <w:bottom w:val="single" w:sz="4" w:space="0" w:color="auto"/>
            </w:tcBorders>
            <w:vAlign w:val="center"/>
          </w:tcPr>
          <w:p w14:paraId="5D8FFBD6" w14:textId="77777777" w:rsidR="002401D0" w:rsidRDefault="002401D0">
            <w:pPr>
              <w:pStyle w:val="xDatum2"/>
            </w:pPr>
          </w:p>
        </w:tc>
        <w:tc>
          <w:tcPr>
            <w:tcW w:w="2563" w:type="dxa"/>
            <w:tcBorders>
              <w:bottom w:val="single" w:sz="4" w:space="0" w:color="auto"/>
            </w:tcBorders>
            <w:vAlign w:val="center"/>
          </w:tcPr>
          <w:p w14:paraId="77BD32B4" w14:textId="77777777" w:rsidR="002401D0" w:rsidRDefault="002401D0">
            <w:pPr>
              <w:pStyle w:val="xBeteckning2"/>
            </w:pPr>
          </w:p>
        </w:tc>
      </w:tr>
      <w:tr w:rsidR="002401D0" w14:paraId="0DD924E6" w14:textId="77777777">
        <w:trPr>
          <w:cantSplit/>
          <w:trHeight w:val="238"/>
        </w:trPr>
        <w:tc>
          <w:tcPr>
            <w:tcW w:w="861" w:type="dxa"/>
            <w:tcBorders>
              <w:top w:val="single" w:sz="4" w:space="0" w:color="auto"/>
            </w:tcBorders>
            <w:vAlign w:val="bottom"/>
          </w:tcPr>
          <w:p w14:paraId="68AA9DA7" w14:textId="77777777" w:rsidR="002401D0" w:rsidRDefault="002401D0">
            <w:pPr>
              <w:pStyle w:val="xLedtext"/>
            </w:pPr>
          </w:p>
        </w:tc>
        <w:tc>
          <w:tcPr>
            <w:tcW w:w="4448" w:type="dxa"/>
            <w:tcBorders>
              <w:top w:val="single" w:sz="4" w:space="0" w:color="auto"/>
            </w:tcBorders>
            <w:vAlign w:val="bottom"/>
          </w:tcPr>
          <w:p w14:paraId="746F09CC" w14:textId="77777777" w:rsidR="002401D0" w:rsidRDefault="002401D0">
            <w:pPr>
              <w:pStyle w:val="xLedtext"/>
            </w:pPr>
          </w:p>
        </w:tc>
        <w:tc>
          <w:tcPr>
            <w:tcW w:w="4288" w:type="dxa"/>
            <w:gridSpan w:val="2"/>
            <w:tcBorders>
              <w:top w:val="single" w:sz="4" w:space="0" w:color="auto"/>
            </w:tcBorders>
            <w:vAlign w:val="bottom"/>
          </w:tcPr>
          <w:p w14:paraId="62D7DA28" w14:textId="77777777" w:rsidR="002401D0" w:rsidRDefault="002401D0">
            <w:pPr>
              <w:pStyle w:val="xLedtext"/>
            </w:pPr>
          </w:p>
        </w:tc>
      </w:tr>
      <w:tr w:rsidR="002401D0" w14:paraId="4F7BCFE1" w14:textId="77777777">
        <w:trPr>
          <w:cantSplit/>
          <w:trHeight w:val="238"/>
        </w:trPr>
        <w:tc>
          <w:tcPr>
            <w:tcW w:w="861" w:type="dxa"/>
          </w:tcPr>
          <w:p w14:paraId="5E694267" w14:textId="77777777" w:rsidR="002401D0" w:rsidRDefault="002401D0">
            <w:pPr>
              <w:pStyle w:val="xCelltext"/>
            </w:pPr>
          </w:p>
        </w:tc>
        <w:tc>
          <w:tcPr>
            <w:tcW w:w="4448" w:type="dxa"/>
            <w:vMerge w:val="restart"/>
          </w:tcPr>
          <w:p w14:paraId="072541C3" w14:textId="77777777" w:rsidR="002401D0" w:rsidRDefault="002401D0">
            <w:pPr>
              <w:pStyle w:val="xMottagare1"/>
            </w:pPr>
            <w:r>
              <w:t>Till Ålands lagting</w:t>
            </w:r>
          </w:p>
        </w:tc>
        <w:tc>
          <w:tcPr>
            <w:tcW w:w="4288" w:type="dxa"/>
            <w:gridSpan w:val="2"/>
            <w:vMerge w:val="restart"/>
          </w:tcPr>
          <w:p w14:paraId="3B588F3C" w14:textId="77777777" w:rsidR="002401D0" w:rsidRDefault="002401D0">
            <w:pPr>
              <w:pStyle w:val="xMottagare1"/>
              <w:tabs>
                <w:tab w:val="left" w:pos="2349"/>
              </w:tabs>
            </w:pPr>
          </w:p>
        </w:tc>
      </w:tr>
      <w:tr w:rsidR="002401D0" w14:paraId="10C7369B" w14:textId="77777777">
        <w:trPr>
          <w:cantSplit/>
          <w:trHeight w:val="238"/>
        </w:trPr>
        <w:tc>
          <w:tcPr>
            <w:tcW w:w="861" w:type="dxa"/>
          </w:tcPr>
          <w:p w14:paraId="5BE2D7D5" w14:textId="77777777" w:rsidR="002401D0" w:rsidRDefault="002401D0">
            <w:pPr>
              <w:pStyle w:val="xCelltext"/>
            </w:pPr>
          </w:p>
        </w:tc>
        <w:tc>
          <w:tcPr>
            <w:tcW w:w="4448" w:type="dxa"/>
            <w:vMerge/>
            <w:vAlign w:val="center"/>
          </w:tcPr>
          <w:p w14:paraId="287EF234" w14:textId="77777777" w:rsidR="002401D0" w:rsidRDefault="002401D0">
            <w:pPr>
              <w:pStyle w:val="xCelltext"/>
            </w:pPr>
          </w:p>
        </w:tc>
        <w:tc>
          <w:tcPr>
            <w:tcW w:w="4288" w:type="dxa"/>
            <w:gridSpan w:val="2"/>
            <w:vMerge/>
            <w:vAlign w:val="center"/>
          </w:tcPr>
          <w:p w14:paraId="291E76FB" w14:textId="77777777" w:rsidR="002401D0" w:rsidRDefault="002401D0">
            <w:pPr>
              <w:pStyle w:val="xCelltext"/>
            </w:pPr>
          </w:p>
        </w:tc>
      </w:tr>
      <w:tr w:rsidR="002401D0" w14:paraId="36F092C9" w14:textId="77777777">
        <w:trPr>
          <w:cantSplit/>
          <w:trHeight w:val="238"/>
        </w:trPr>
        <w:tc>
          <w:tcPr>
            <w:tcW w:w="861" w:type="dxa"/>
          </w:tcPr>
          <w:p w14:paraId="45868D5C" w14:textId="77777777" w:rsidR="002401D0" w:rsidRDefault="002401D0">
            <w:pPr>
              <w:pStyle w:val="xCelltext"/>
            </w:pPr>
          </w:p>
        </w:tc>
        <w:tc>
          <w:tcPr>
            <w:tcW w:w="4448" w:type="dxa"/>
            <w:vMerge/>
            <w:vAlign w:val="center"/>
          </w:tcPr>
          <w:p w14:paraId="55E9CCF9" w14:textId="77777777" w:rsidR="002401D0" w:rsidRDefault="002401D0">
            <w:pPr>
              <w:pStyle w:val="xCelltext"/>
            </w:pPr>
          </w:p>
        </w:tc>
        <w:tc>
          <w:tcPr>
            <w:tcW w:w="4288" w:type="dxa"/>
            <w:gridSpan w:val="2"/>
            <w:vMerge/>
            <w:vAlign w:val="center"/>
          </w:tcPr>
          <w:p w14:paraId="05696266" w14:textId="77777777" w:rsidR="002401D0" w:rsidRDefault="002401D0">
            <w:pPr>
              <w:pStyle w:val="xCelltext"/>
            </w:pPr>
          </w:p>
        </w:tc>
      </w:tr>
      <w:tr w:rsidR="002401D0" w14:paraId="50E5DB47" w14:textId="77777777">
        <w:trPr>
          <w:cantSplit/>
          <w:trHeight w:val="238"/>
        </w:trPr>
        <w:tc>
          <w:tcPr>
            <w:tcW w:w="861" w:type="dxa"/>
          </w:tcPr>
          <w:p w14:paraId="463BF78B" w14:textId="77777777" w:rsidR="002401D0" w:rsidRDefault="002401D0">
            <w:pPr>
              <w:pStyle w:val="xCelltext"/>
            </w:pPr>
          </w:p>
        </w:tc>
        <w:tc>
          <w:tcPr>
            <w:tcW w:w="4448" w:type="dxa"/>
            <w:vMerge/>
            <w:vAlign w:val="center"/>
          </w:tcPr>
          <w:p w14:paraId="05947720" w14:textId="77777777" w:rsidR="002401D0" w:rsidRDefault="002401D0">
            <w:pPr>
              <w:pStyle w:val="xCelltext"/>
            </w:pPr>
          </w:p>
        </w:tc>
        <w:tc>
          <w:tcPr>
            <w:tcW w:w="4288" w:type="dxa"/>
            <w:gridSpan w:val="2"/>
            <w:vMerge/>
            <w:vAlign w:val="center"/>
          </w:tcPr>
          <w:p w14:paraId="2BAAC21F" w14:textId="77777777" w:rsidR="002401D0" w:rsidRDefault="002401D0">
            <w:pPr>
              <w:pStyle w:val="xCelltext"/>
            </w:pPr>
          </w:p>
        </w:tc>
      </w:tr>
      <w:tr w:rsidR="002401D0" w14:paraId="057F4E11" w14:textId="77777777">
        <w:trPr>
          <w:cantSplit/>
          <w:trHeight w:val="238"/>
        </w:trPr>
        <w:tc>
          <w:tcPr>
            <w:tcW w:w="861" w:type="dxa"/>
          </w:tcPr>
          <w:p w14:paraId="1D1A1F97" w14:textId="77777777" w:rsidR="002401D0" w:rsidRDefault="002401D0">
            <w:pPr>
              <w:pStyle w:val="xCelltext"/>
            </w:pPr>
          </w:p>
        </w:tc>
        <w:tc>
          <w:tcPr>
            <w:tcW w:w="4448" w:type="dxa"/>
            <w:vMerge/>
            <w:vAlign w:val="center"/>
          </w:tcPr>
          <w:p w14:paraId="0E3AB3CF" w14:textId="77777777" w:rsidR="002401D0" w:rsidRDefault="002401D0">
            <w:pPr>
              <w:pStyle w:val="xCelltext"/>
            </w:pPr>
          </w:p>
        </w:tc>
        <w:tc>
          <w:tcPr>
            <w:tcW w:w="4288" w:type="dxa"/>
            <w:gridSpan w:val="2"/>
            <w:vMerge/>
            <w:vAlign w:val="center"/>
          </w:tcPr>
          <w:p w14:paraId="7D10B867" w14:textId="77777777" w:rsidR="002401D0" w:rsidRDefault="002401D0">
            <w:pPr>
              <w:pStyle w:val="xCelltext"/>
            </w:pPr>
          </w:p>
        </w:tc>
      </w:tr>
    </w:tbl>
    <w:p w14:paraId="7FE2A562" w14:textId="77777777" w:rsidR="002401D0" w:rsidRDefault="002401D0">
      <w:pPr>
        <w:rPr>
          <w:b/>
          <w:bCs/>
        </w:rPr>
        <w:sectPr w:rsidR="002401D0">
          <w:footerReference w:type="even" r:id="rId9"/>
          <w:footerReference w:type="default" r:id="rId10"/>
          <w:pgSz w:w="11906" w:h="16838" w:code="9"/>
          <w:pgMar w:top="567" w:right="1134" w:bottom="1134" w:left="1191" w:header="624" w:footer="737" w:gutter="0"/>
          <w:cols w:space="708"/>
          <w:docGrid w:linePitch="360"/>
        </w:sectPr>
      </w:pPr>
    </w:p>
    <w:p w14:paraId="34EF9E2F" w14:textId="1425293F" w:rsidR="002401D0" w:rsidRDefault="00E649EE">
      <w:pPr>
        <w:pStyle w:val="ArendeOverRubrik"/>
      </w:pPr>
      <w:r>
        <w:t>Lag- och kulturutskottets b</w:t>
      </w:r>
      <w:r w:rsidR="002401D0">
        <w:t>etänkande</w:t>
      </w:r>
    </w:p>
    <w:p w14:paraId="4B521A88" w14:textId="70C83AE4" w:rsidR="00A70232" w:rsidRPr="00A70232" w:rsidRDefault="00A70232" w:rsidP="00A70232">
      <w:pPr>
        <w:pStyle w:val="ArendeRubrik"/>
        <w:rPr>
          <w:lang w:val="sv-FI"/>
        </w:rPr>
      </w:pPr>
      <w:r w:rsidRPr="00A70232">
        <w:rPr>
          <w:lang w:val="sv-FI"/>
        </w:rPr>
        <w:t xml:space="preserve">Godkännande av utkastet till statsrådets förordning om det första </w:t>
      </w:r>
      <w:proofErr w:type="spellStart"/>
      <w:r w:rsidRPr="00A70232">
        <w:rPr>
          <w:lang w:val="sv-FI"/>
        </w:rPr>
        <w:t>tillläggsprotokollet</w:t>
      </w:r>
      <w:proofErr w:type="spellEnd"/>
      <w:r w:rsidRPr="00A70232">
        <w:rPr>
          <w:lang w:val="sv-FI"/>
        </w:rPr>
        <w:t xml:space="preserve"> till Världspost</w:t>
      </w:r>
      <w:r>
        <w:rPr>
          <w:lang w:val="sv-FI"/>
        </w:rPr>
        <w:t>-</w:t>
      </w:r>
      <w:r w:rsidRPr="00A70232">
        <w:rPr>
          <w:lang w:val="sv-FI"/>
        </w:rPr>
        <w:t>konventionen och utkastet till statsrådets förordning om det fjärde tilläggsprotokollet till Världspost</w:t>
      </w:r>
      <w:r>
        <w:rPr>
          <w:lang w:val="sv-FI"/>
        </w:rPr>
        <w:t>-</w:t>
      </w:r>
      <w:r w:rsidRPr="00A70232">
        <w:rPr>
          <w:lang w:val="sv-FI"/>
        </w:rPr>
        <w:t>föreningens allmänna reglemente</w:t>
      </w:r>
    </w:p>
    <w:p w14:paraId="0166094E" w14:textId="27D09EC9" w:rsidR="00686828" w:rsidRPr="00A70232" w:rsidRDefault="00686828" w:rsidP="00686828">
      <w:pPr>
        <w:pStyle w:val="ArendeRubrik"/>
        <w:rPr>
          <w:lang w:val="sv-FI"/>
        </w:rPr>
      </w:pPr>
    </w:p>
    <w:p w14:paraId="3BC36A72" w14:textId="1DA37B62" w:rsidR="002401D0" w:rsidRDefault="00686828">
      <w:pPr>
        <w:pStyle w:val="ArendeUnderRubrik"/>
      </w:pPr>
      <w:r>
        <w:t xml:space="preserve">Republikens presidents framställning RP </w:t>
      </w:r>
      <w:r w:rsidR="00A70232">
        <w:t>9</w:t>
      </w:r>
      <w:r>
        <w:t>/</w:t>
      </w:r>
      <w:proofErr w:type="gramStart"/>
      <w:r>
        <w:t>2023-2024</w:t>
      </w:r>
      <w:proofErr w:type="gramEnd"/>
    </w:p>
    <w:p w14:paraId="52D75887" w14:textId="77777777" w:rsidR="002401D0" w:rsidRDefault="002401D0">
      <w:pPr>
        <w:pStyle w:val="ANormal"/>
      </w:pPr>
    </w:p>
    <w:p w14:paraId="2A6C06F7" w14:textId="77777777" w:rsidR="002401D0" w:rsidRDefault="002401D0">
      <w:pPr>
        <w:pStyle w:val="Innehll1"/>
      </w:pPr>
      <w:r>
        <w:t>INNEHÅLL</w:t>
      </w:r>
    </w:p>
    <w:p w14:paraId="32EE865F" w14:textId="72690F72" w:rsidR="00F916BE" w:rsidRDefault="002401D0">
      <w:pPr>
        <w:pStyle w:val="Innehll1"/>
        <w:rPr>
          <w:rFonts w:asciiTheme="minorHAnsi" w:eastAsiaTheme="minorEastAsia" w:hAnsiTheme="minorHAnsi" w:cstheme="minorBidi"/>
          <w:kern w:val="2"/>
          <w:sz w:val="24"/>
          <w:szCs w:val="24"/>
          <w:lang w:val="sv-FI" w:eastAsia="sv-FI"/>
          <w14:ligatures w14:val="standardContextual"/>
        </w:rPr>
      </w:pPr>
      <w:r>
        <w:fldChar w:fldCharType="begin"/>
      </w:r>
      <w:r>
        <w:instrText xml:space="preserve"> TOC \o "1-1" \h \z \t "Rubrik 2;2;Rubrik 3;3;RubrikB;2;RubrikC;3" </w:instrText>
      </w:r>
      <w:r>
        <w:fldChar w:fldCharType="separate"/>
      </w:r>
      <w:hyperlink w:anchor="_Toc178238317" w:history="1">
        <w:r w:rsidR="00F916BE" w:rsidRPr="007F0998">
          <w:rPr>
            <w:rStyle w:val="Hyperlnk"/>
          </w:rPr>
          <w:t>Sammanfattning</w:t>
        </w:r>
        <w:r w:rsidR="00F916BE">
          <w:rPr>
            <w:webHidden/>
          </w:rPr>
          <w:tab/>
        </w:r>
        <w:r w:rsidR="00F916BE">
          <w:rPr>
            <w:webHidden/>
          </w:rPr>
          <w:fldChar w:fldCharType="begin"/>
        </w:r>
        <w:r w:rsidR="00F916BE">
          <w:rPr>
            <w:webHidden/>
          </w:rPr>
          <w:instrText xml:space="preserve"> PAGEREF _Toc178238317 \h </w:instrText>
        </w:r>
        <w:r w:rsidR="00F916BE">
          <w:rPr>
            <w:webHidden/>
          </w:rPr>
        </w:r>
        <w:r w:rsidR="00F916BE">
          <w:rPr>
            <w:webHidden/>
          </w:rPr>
          <w:fldChar w:fldCharType="separate"/>
        </w:r>
        <w:r w:rsidR="00F916BE">
          <w:rPr>
            <w:webHidden/>
          </w:rPr>
          <w:t>1</w:t>
        </w:r>
        <w:r w:rsidR="00F916BE">
          <w:rPr>
            <w:webHidden/>
          </w:rPr>
          <w:fldChar w:fldCharType="end"/>
        </w:r>
      </w:hyperlink>
    </w:p>
    <w:p w14:paraId="03A5C6C1" w14:textId="1AAC2CED" w:rsidR="00F916BE" w:rsidRDefault="00F916BE">
      <w:pPr>
        <w:pStyle w:val="Innehll2"/>
        <w:rPr>
          <w:rFonts w:asciiTheme="minorHAnsi" w:eastAsiaTheme="minorEastAsia" w:hAnsiTheme="minorHAnsi" w:cstheme="minorBidi"/>
          <w:kern w:val="2"/>
          <w:sz w:val="24"/>
          <w:szCs w:val="24"/>
          <w:lang w:val="sv-FI" w:eastAsia="sv-FI"/>
          <w14:ligatures w14:val="standardContextual"/>
        </w:rPr>
      </w:pPr>
      <w:hyperlink w:anchor="_Toc178238318" w:history="1">
        <w:r w:rsidRPr="007F0998">
          <w:rPr>
            <w:rStyle w:val="Hyperlnk"/>
          </w:rPr>
          <w:t>Republikens presidents förslag</w:t>
        </w:r>
        <w:r>
          <w:rPr>
            <w:webHidden/>
          </w:rPr>
          <w:tab/>
        </w:r>
        <w:r>
          <w:rPr>
            <w:webHidden/>
          </w:rPr>
          <w:fldChar w:fldCharType="begin"/>
        </w:r>
        <w:r>
          <w:rPr>
            <w:webHidden/>
          </w:rPr>
          <w:instrText xml:space="preserve"> PAGEREF _Toc178238318 \h </w:instrText>
        </w:r>
        <w:r>
          <w:rPr>
            <w:webHidden/>
          </w:rPr>
        </w:r>
        <w:r>
          <w:rPr>
            <w:webHidden/>
          </w:rPr>
          <w:fldChar w:fldCharType="separate"/>
        </w:r>
        <w:r>
          <w:rPr>
            <w:webHidden/>
          </w:rPr>
          <w:t>1</w:t>
        </w:r>
        <w:r>
          <w:rPr>
            <w:webHidden/>
          </w:rPr>
          <w:fldChar w:fldCharType="end"/>
        </w:r>
      </w:hyperlink>
    </w:p>
    <w:p w14:paraId="09C67E3B" w14:textId="64E7E7FF" w:rsidR="00F916BE" w:rsidRDefault="00F916BE">
      <w:pPr>
        <w:pStyle w:val="Innehll1"/>
        <w:rPr>
          <w:rFonts w:asciiTheme="minorHAnsi" w:eastAsiaTheme="minorEastAsia" w:hAnsiTheme="minorHAnsi" w:cstheme="minorBidi"/>
          <w:kern w:val="2"/>
          <w:sz w:val="24"/>
          <w:szCs w:val="24"/>
          <w:lang w:val="sv-FI" w:eastAsia="sv-FI"/>
          <w14:ligatures w14:val="standardContextual"/>
        </w:rPr>
      </w:pPr>
      <w:hyperlink w:anchor="_Toc178238319" w:history="1">
        <w:r w:rsidRPr="007F0998">
          <w:rPr>
            <w:rStyle w:val="Hyperlnk"/>
          </w:rPr>
          <w:t>Landskapsregeringens utlåtande</w:t>
        </w:r>
        <w:r>
          <w:rPr>
            <w:webHidden/>
          </w:rPr>
          <w:tab/>
        </w:r>
        <w:r>
          <w:rPr>
            <w:webHidden/>
          </w:rPr>
          <w:fldChar w:fldCharType="begin"/>
        </w:r>
        <w:r>
          <w:rPr>
            <w:webHidden/>
          </w:rPr>
          <w:instrText xml:space="preserve"> PAGEREF _Toc178238319 \h </w:instrText>
        </w:r>
        <w:r>
          <w:rPr>
            <w:webHidden/>
          </w:rPr>
        </w:r>
        <w:r>
          <w:rPr>
            <w:webHidden/>
          </w:rPr>
          <w:fldChar w:fldCharType="separate"/>
        </w:r>
        <w:r>
          <w:rPr>
            <w:webHidden/>
          </w:rPr>
          <w:t>1</w:t>
        </w:r>
        <w:r>
          <w:rPr>
            <w:webHidden/>
          </w:rPr>
          <w:fldChar w:fldCharType="end"/>
        </w:r>
      </w:hyperlink>
    </w:p>
    <w:p w14:paraId="1EE5660B" w14:textId="55DE6313" w:rsidR="00F916BE" w:rsidRDefault="00F916BE">
      <w:pPr>
        <w:pStyle w:val="Innehll1"/>
        <w:rPr>
          <w:rFonts w:asciiTheme="minorHAnsi" w:eastAsiaTheme="minorEastAsia" w:hAnsiTheme="minorHAnsi" w:cstheme="minorBidi"/>
          <w:kern w:val="2"/>
          <w:sz w:val="24"/>
          <w:szCs w:val="24"/>
          <w:lang w:val="sv-FI" w:eastAsia="sv-FI"/>
          <w14:ligatures w14:val="standardContextual"/>
        </w:rPr>
      </w:pPr>
      <w:hyperlink w:anchor="_Toc178238320" w:history="1">
        <w:r w:rsidRPr="007F0998">
          <w:rPr>
            <w:rStyle w:val="Hyperlnk"/>
          </w:rPr>
          <w:t>Utskottets synpunkter</w:t>
        </w:r>
        <w:r>
          <w:rPr>
            <w:webHidden/>
          </w:rPr>
          <w:tab/>
        </w:r>
        <w:r>
          <w:rPr>
            <w:webHidden/>
          </w:rPr>
          <w:fldChar w:fldCharType="begin"/>
        </w:r>
        <w:r>
          <w:rPr>
            <w:webHidden/>
          </w:rPr>
          <w:instrText xml:space="preserve"> PAGEREF _Toc178238320 \h </w:instrText>
        </w:r>
        <w:r>
          <w:rPr>
            <w:webHidden/>
          </w:rPr>
        </w:r>
        <w:r>
          <w:rPr>
            <w:webHidden/>
          </w:rPr>
          <w:fldChar w:fldCharType="separate"/>
        </w:r>
        <w:r>
          <w:rPr>
            <w:webHidden/>
          </w:rPr>
          <w:t>2</w:t>
        </w:r>
        <w:r>
          <w:rPr>
            <w:webHidden/>
          </w:rPr>
          <w:fldChar w:fldCharType="end"/>
        </w:r>
      </w:hyperlink>
    </w:p>
    <w:p w14:paraId="618867D8" w14:textId="15E5CB0C" w:rsidR="00F916BE" w:rsidRDefault="00F916BE">
      <w:pPr>
        <w:pStyle w:val="Innehll1"/>
        <w:rPr>
          <w:rFonts w:asciiTheme="minorHAnsi" w:eastAsiaTheme="minorEastAsia" w:hAnsiTheme="minorHAnsi" w:cstheme="minorBidi"/>
          <w:kern w:val="2"/>
          <w:sz w:val="24"/>
          <w:szCs w:val="24"/>
          <w:lang w:val="sv-FI" w:eastAsia="sv-FI"/>
          <w14:ligatures w14:val="standardContextual"/>
        </w:rPr>
      </w:pPr>
      <w:hyperlink w:anchor="_Toc178238321" w:history="1">
        <w:r w:rsidRPr="007F0998">
          <w:rPr>
            <w:rStyle w:val="Hyperlnk"/>
          </w:rPr>
          <w:t>Ärendets behandling</w:t>
        </w:r>
        <w:r>
          <w:rPr>
            <w:webHidden/>
          </w:rPr>
          <w:tab/>
        </w:r>
        <w:r>
          <w:rPr>
            <w:webHidden/>
          </w:rPr>
          <w:fldChar w:fldCharType="begin"/>
        </w:r>
        <w:r>
          <w:rPr>
            <w:webHidden/>
          </w:rPr>
          <w:instrText xml:space="preserve"> PAGEREF _Toc178238321 \h </w:instrText>
        </w:r>
        <w:r>
          <w:rPr>
            <w:webHidden/>
          </w:rPr>
        </w:r>
        <w:r>
          <w:rPr>
            <w:webHidden/>
          </w:rPr>
          <w:fldChar w:fldCharType="separate"/>
        </w:r>
        <w:r>
          <w:rPr>
            <w:webHidden/>
          </w:rPr>
          <w:t>2</w:t>
        </w:r>
        <w:r>
          <w:rPr>
            <w:webHidden/>
          </w:rPr>
          <w:fldChar w:fldCharType="end"/>
        </w:r>
      </w:hyperlink>
    </w:p>
    <w:p w14:paraId="4904BDFB" w14:textId="708D75C7" w:rsidR="00F916BE" w:rsidRPr="00AC7683" w:rsidRDefault="00F916BE">
      <w:pPr>
        <w:pStyle w:val="Innehll1"/>
        <w:rPr>
          <w:rStyle w:val="Betoning"/>
          <w:rFonts w:eastAsiaTheme="minorEastAsia"/>
        </w:rPr>
      </w:pPr>
      <w:hyperlink w:anchor="_Toc178238322" w:history="1">
        <w:r w:rsidRPr="007F0998">
          <w:rPr>
            <w:rStyle w:val="Hyperlnk"/>
          </w:rPr>
          <w:t>Utskottets förslag</w:t>
        </w:r>
        <w:r>
          <w:rPr>
            <w:webHidden/>
          </w:rPr>
          <w:tab/>
        </w:r>
        <w:r>
          <w:rPr>
            <w:webHidden/>
          </w:rPr>
          <w:fldChar w:fldCharType="begin"/>
        </w:r>
        <w:r>
          <w:rPr>
            <w:webHidden/>
          </w:rPr>
          <w:instrText xml:space="preserve"> PAGEREF _Toc178238322 \h </w:instrText>
        </w:r>
        <w:r>
          <w:rPr>
            <w:webHidden/>
          </w:rPr>
        </w:r>
        <w:r>
          <w:rPr>
            <w:webHidden/>
          </w:rPr>
          <w:fldChar w:fldCharType="separate"/>
        </w:r>
        <w:r>
          <w:rPr>
            <w:webHidden/>
          </w:rPr>
          <w:t>2</w:t>
        </w:r>
        <w:r>
          <w:rPr>
            <w:webHidden/>
          </w:rPr>
          <w:fldChar w:fldCharType="end"/>
        </w:r>
      </w:hyperlink>
    </w:p>
    <w:p w14:paraId="68DA9E30" w14:textId="55F93154" w:rsidR="002401D0" w:rsidRDefault="002401D0">
      <w:pPr>
        <w:pStyle w:val="ANormal"/>
        <w:rPr>
          <w:noProof/>
        </w:rPr>
      </w:pPr>
      <w:r>
        <w:rPr>
          <w:rFonts w:ascii="Verdana" w:hAnsi="Verdana"/>
          <w:noProof/>
          <w:sz w:val="16"/>
          <w:szCs w:val="36"/>
        </w:rPr>
        <w:fldChar w:fldCharType="end"/>
      </w:r>
    </w:p>
    <w:p w14:paraId="25F37CE4" w14:textId="77777777" w:rsidR="002401D0" w:rsidRDefault="002401D0">
      <w:pPr>
        <w:pStyle w:val="ANormal"/>
      </w:pPr>
    </w:p>
    <w:p w14:paraId="090B0E6C" w14:textId="77777777" w:rsidR="002401D0" w:rsidRDefault="002401D0">
      <w:pPr>
        <w:pStyle w:val="RubrikA"/>
      </w:pPr>
      <w:bookmarkStart w:id="1" w:name="_Toc529800932"/>
      <w:bookmarkStart w:id="2" w:name="_Toc178238317"/>
      <w:r>
        <w:t>Sammanfattning</w:t>
      </w:r>
      <w:bookmarkEnd w:id="1"/>
      <w:bookmarkEnd w:id="2"/>
    </w:p>
    <w:p w14:paraId="083505AD" w14:textId="77777777" w:rsidR="002401D0" w:rsidRDefault="002401D0">
      <w:pPr>
        <w:pStyle w:val="Rubrikmellanrum"/>
      </w:pPr>
    </w:p>
    <w:p w14:paraId="7527796A" w14:textId="12F94C7F" w:rsidR="002401D0" w:rsidRDefault="00686828">
      <w:pPr>
        <w:pStyle w:val="RubrikB"/>
      </w:pPr>
      <w:bookmarkStart w:id="3" w:name="_Toc529800933"/>
      <w:bookmarkStart w:id="4" w:name="_Toc178238318"/>
      <w:r>
        <w:t>Republikens presidents</w:t>
      </w:r>
      <w:r w:rsidR="002401D0">
        <w:t xml:space="preserve"> förslag</w:t>
      </w:r>
      <w:bookmarkEnd w:id="3"/>
      <w:bookmarkEnd w:id="4"/>
    </w:p>
    <w:p w14:paraId="0669C0DC" w14:textId="77777777" w:rsidR="002401D0" w:rsidRDefault="002401D0">
      <w:pPr>
        <w:pStyle w:val="Rubrikmellanrum"/>
      </w:pPr>
    </w:p>
    <w:p w14:paraId="7BA7681B" w14:textId="2B91199F" w:rsidR="00686828" w:rsidRDefault="00686828" w:rsidP="00686828">
      <w:pPr>
        <w:pStyle w:val="ANormal"/>
      </w:pPr>
      <w:r>
        <w:t xml:space="preserve">Republikens president </w:t>
      </w:r>
      <w:r w:rsidR="00161780">
        <w:t>föreslår</w:t>
      </w:r>
      <w:r>
        <w:t xml:space="preserve"> </w:t>
      </w:r>
      <w:r w:rsidR="00161780">
        <w:t xml:space="preserve">att </w:t>
      </w:r>
      <w:r w:rsidRPr="00AA3DD7">
        <w:t xml:space="preserve">Ålands lagting </w:t>
      </w:r>
      <w:r w:rsidR="00161780">
        <w:t xml:space="preserve">ger sitt </w:t>
      </w:r>
      <w:r w:rsidRPr="00AA3DD7">
        <w:t xml:space="preserve">bifall till att </w:t>
      </w:r>
      <w:r>
        <w:t xml:space="preserve">lagen </w:t>
      </w:r>
      <w:r w:rsidR="00E649EE">
        <w:t xml:space="preserve">om sättande </w:t>
      </w:r>
      <w:r w:rsidRPr="00AA3DD7">
        <w:t xml:space="preserve">i kraft </w:t>
      </w:r>
      <w:r w:rsidR="00E649EE">
        <w:t xml:space="preserve">av </w:t>
      </w:r>
      <w:r w:rsidR="00A70232" w:rsidRPr="00A70232">
        <w:t xml:space="preserve">konventionen </w:t>
      </w:r>
      <w:r w:rsidR="00E649EE">
        <w:t xml:space="preserve">träder i kraft på Åland </w:t>
      </w:r>
      <w:r w:rsidRPr="00AA3DD7">
        <w:t xml:space="preserve">till </w:t>
      </w:r>
      <w:r w:rsidRPr="0034498E">
        <w:t>de delar avtalet faller inom landskapets</w:t>
      </w:r>
      <w:r w:rsidRPr="00AA3DD7">
        <w:t xml:space="preserve"> behörig</w:t>
      </w:r>
      <w:r>
        <w:t>het.</w:t>
      </w:r>
    </w:p>
    <w:p w14:paraId="22187A63" w14:textId="6051D1C3" w:rsidR="002401D0" w:rsidRDefault="002401D0">
      <w:pPr>
        <w:pStyle w:val="ANormal"/>
      </w:pPr>
    </w:p>
    <w:p w14:paraId="751DEC41" w14:textId="77777777" w:rsidR="00686828" w:rsidRDefault="00686828" w:rsidP="00686828">
      <w:pPr>
        <w:pStyle w:val="RubrikA"/>
        <w:rPr>
          <w:sz w:val="26"/>
        </w:rPr>
      </w:pPr>
      <w:bookmarkStart w:id="5" w:name="_Toc178238319"/>
      <w:r>
        <w:rPr>
          <w:sz w:val="26"/>
        </w:rPr>
        <w:t>Landskapsregeringens utlåtande</w:t>
      </w:r>
      <w:bookmarkEnd w:id="5"/>
      <w:r>
        <w:rPr>
          <w:sz w:val="26"/>
        </w:rPr>
        <w:t xml:space="preserve"> </w:t>
      </w:r>
    </w:p>
    <w:p w14:paraId="4D5D687E" w14:textId="77777777" w:rsidR="00686828" w:rsidRPr="00686828" w:rsidRDefault="00686828" w:rsidP="00686828">
      <w:pPr>
        <w:pStyle w:val="Rubrikmellanrum"/>
      </w:pPr>
    </w:p>
    <w:p w14:paraId="1CEF9CD0" w14:textId="247DFBEC" w:rsidR="00A70232" w:rsidRDefault="005870B3" w:rsidP="00A70232">
      <w:pPr>
        <w:pStyle w:val="ANormal"/>
        <w:rPr>
          <w:lang w:val="sv-FI"/>
        </w:rPr>
      </w:pPr>
      <w:r>
        <w:t xml:space="preserve">Landskapsregeringen </w:t>
      </w:r>
      <w:r w:rsidR="003D5A33">
        <w:t>konstaterar att</w:t>
      </w:r>
      <w:r>
        <w:t xml:space="preserve"> </w:t>
      </w:r>
      <w:r w:rsidR="00A70232" w:rsidRPr="00A70232">
        <w:rPr>
          <w:lang w:val="sv-FI"/>
        </w:rPr>
        <w:t>Världspostkonventionen</w:t>
      </w:r>
      <w:r w:rsidR="00A70232">
        <w:rPr>
          <w:lang w:val="sv-FI"/>
        </w:rPr>
        <w:t>s första tilläggsprotokoll</w:t>
      </w:r>
      <w:r w:rsidR="00A70232" w:rsidRPr="00A70232">
        <w:rPr>
          <w:lang w:val="sv-FI"/>
        </w:rPr>
        <w:t xml:space="preserve"> och Världspostföreningens allmänna reglemente </w:t>
      </w:r>
      <w:r w:rsidR="00A70232">
        <w:rPr>
          <w:lang w:val="sv-FI"/>
        </w:rPr>
        <w:t>ändrades vid Världspostföreningens fjärde kongressen 2023. Ä</w:t>
      </w:r>
      <w:r w:rsidR="00A70232" w:rsidRPr="00A70232">
        <w:rPr>
          <w:lang w:val="sv-FI"/>
        </w:rPr>
        <w:t>ndringar</w:t>
      </w:r>
      <w:r w:rsidR="00A70232">
        <w:rPr>
          <w:lang w:val="sv-FI"/>
        </w:rPr>
        <w:t>na</w:t>
      </w:r>
      <w:r w:rsidR="00A70232" w:rsidRPr="00A70232">
        <w:rPr>
          <w:lang w:val="sv-FI"/>
        </w:rPr>
        <w:t xml:space="preserve"> i konventionen genom det första tilläggsprotokollet gäller den basservice och de tilläggstjänster som Världspostföreningens utsedda operatörer är skyldiga att tillhandahålla. Världspostföreningens allmänna reglemente innehåller bestämmelser om Världspostföreningens interna verksamhet och tillämpningen av konstitutionen.</w:t>
      </w:r>
    </w:p>
    <w:p w14:paraId="2F5F99BA" w14:textId="6BCE6F12" w:rsidR="00A70232" w:rsidRPr="00A70232" w:rsidRDefault="00C71210" w:rsidP="00A70232">
      <w:pPr>
        <w:pStyle w:val="ANormal"/>
        <w:rPr>
          <w:lang w:val="sv-FI"/>
        </w:rPr>
      </w:pPr>
      <w:r>
        <w:rPr>
          <w:lang w:val="sv-FI"/>
        </w:rPr>
        <w:tab/>
      </w:r>
      <w:r w:rsidR="00A70232">
        <w:rPr>
          <w:lang w:val="sv-FI"/>
        </w:rPr>
        <w:t>Landskapsregeringen konstaterar att p</w:t>
      </w:r>
      <w:r w:rsidR="00A70232" w:rsidRPr="00A70232">
        <w:rPr>
          <w:lang w:val="sv-FI"/>
        </w:rPr>
        <w:t xml:space="preserve">osttjänster hör till landskapets lagstiftningsbehörighet i enlighet med 18 § 20 punkten självstyrelselagen för Åland (ÅFS 1991:71). </w:t>
      </w:r>
      <w:r>
        <w:rPr>
          <w:lang w:val="sv-FI"/>
        </w:rPr>
        <w:t>L</w:t>
      </w:r>
      <w:r w:rsidR="00A70232" w:rsidRPr="00A70232">
        <w:rPr>
          <w:lang w:val="sv-FI"/>
        </w:rPr>
        <w:t xml:space="preserve">andskapsregeringen </w:t>
      </w:r>
      <w:r>
        <w:rPr>
          <w:lang w:val="sv-FI"/>
        </w:rPr>
        <w:t>har</w:t>
      </w:r>
      <w:r w:rsidR="00A70232" w:rsidRPr="00A70232">
        <w:rPr>
          <w:lang w:val="sv-FI"/>
        </w:rPr>
        <w:t xml:space="preserve"> beviljat Åland Post Ab rätt att verka som utsedd operatör enligt Världspostkonventionen.</w:t>
      </w:r>
      <w:r>
        <w:rPr>
          <w:lang w:val="sv-FI"/>
        </w:rPr>
        <w:t xml:space="preserve"> </w:t>
      </w:r>
      <w:r w:rsidR="00A70232" w:rsidRPr="00A70232">
        <w:rPr>
          <w:lang w:val="sv-FI"/>
        </w:rPr>
        <w:t xml:space="preserve">Landskapsregeringen </w:t>
      </w:r>
      <w:r>
        <w:rPr>
          <w:lang w:val="sv-FI"/>
        </w:rPr>
        <w:t>noterar</w:t>
      </w:r>
      <w:r w:rsidR="00A70232" w:rsidRPr="00A70232">
        <w:rPr>
          <w:lang w:val="sv-FI"/>
        </w:rPr>
        <w:t xml:space="preserve"> att avtalet innehåller bestämmelser inom landskapets lagstiftningsbehörighet, varför lagtingets bifall erfordras för att avtalet till dessa delar ska träda i kraft i landskapet.  </w:t>
      </w:r>
    </w:p>
    <w:p w14:paraId="68948B2E" w14:textId="7955C624" w:rsidR="00A70232" w:rsidRPr="00A70232" w:rsidRDefault="00C71210" w:rsidP="00A70232">
      <w:pPr>
        <w:pStyle w:val="ANormal"/>
        <w:rPr>
          <w:lang w:val="sv-FI"/>
        </w:rPr>
      </w:pPr>
      <w:r>
        <w:rPr>
          <w:lang w:val="sv-FI"/>
        </w:rPr>
        <w:tab/>
      </w:r>
      <w:r w:rsidR="00A70232" w:rsidRPr="00A70232">
        <w:rPr>
          <w:lang w:val="sv-FI"/>
        </w:rPr>
        <w:t xml:space="preserve">Landskapsregeringen konstaterar </w:t>
      </w:r>
      <w:r>
        <w:rPr>
          <w:lang w:val="sv-FI"/>
        </w:rPr>
        <w:t>vidare</w:t>
      </w:r>
      <w:r w:rsidR="00A70232" w:rsidRPr="00A70232">
        <w:rPr>
          <w:lang w:val="sv-FI"/>
        </w:rPr>
        <w:t xml:space="preserve"> att avtalet inte innehåller bestämmelser som står i strid med självstyrelselagen. I rikets postlag (FFS 415/2011) har uttryckligen stadgats att bestämmelserna i postlagen inte tillämpas på internationell postbefordran till den del något internationellt fördrag som är bindande för Finland omfattar bestämmelser om internationell trafik. Motsvarande bestämmelse saknas i landskapslagstiftningen. Detta </w:t>
      </w:r>
      <w:r w:rsidR="00A70232" w:rsidRPr="00A70232">
        <w:rPr>
          <w:lang w:val="sv-FI"/>
        </w:rPr>
        <w:lastRenderedPageBreak/>
        <w:t>innebär att landskapslagen om posttjänster måste ändras om konflikt med Världspostkonventionen skulle uppstå. De nu aktuella ändringarna av Världspostkonventionen föranleder inte några ändringar av landskapslagen (2007:60) om posttjänster.</w:t>
      </w:r>
      <w:r>
        <w:rPr>
          <w:lang w:val="sv-FI"/>
        </w:rPr>
        <w:t xml:space="preserve"> </w:t>
      </w:r>
      <w:r w:rsidR="00A70232" w:rsidRPr="00A70232">
        <w:rPr>
          <w:lang w:val="sv-FI"/>
        </w:rPr>
        <w:t xml:space="preserve">Landskapsregeringen ser inga hinder för att lagtinget ger sitt bifall till tilläggsprotokollet till Världspostkonventionen och till tilläggsprotokollet till Världspostföreningens allmänna reglemente. </w:t>
      </w:r>
    </w:p>
    <w:p w14:paraId="2314EEE7" w14:textId="77777777" w:rsidR="00686828" w:rsidRPr="00A70232" w:rsidRDefault="00686828">
      <w:pPr>
        <w:pStyle w:val="ANormal"/>
        <w:rPr>
          <w:lang w:val="sv-FI"/>
        </w:rPr>
      </w:pPr>
    </w:p>
    <w:p w14:paraId="13AF63F9" w14:textId="77777777" w:rsidR="002401D0" w:rsidRDefault="002401D0">
      <w:pPr>
        <w:pStyle w:val="RubrikA"/>
      </w:pPr>
      <w:bookmarkStart w:id="6" w:name="_Toc529800935"/>
      <w:bookmarkStart w:id="7" w:name="_Toc178238320"/>
      <w:r>
        <w:t>Utskottets synpunkter</w:t>
      </w:r>
      <w:bookmarkEnd w:id="6"/>
      <w:bookmarkEnd w:id="7"/>
    </w:p>
    <w:p w14:paraId="4A9AF949" w14:textId="77777777" w:rsidR="002401D0" w:rsidRDefault="002401D0">
      <w:pPr>
        <w:pStyle w:val="Rubrikmellanrum"/>
      </w:pPr>
    </w:p>
    <w:p w14:paraId="4A845359" w14:textId="77777777" w:rsidR="00C71210" w:rsidRDefault="00A70232" w:rsidP="00A70232">
      <w:pPr>
        <w:pStyle w:val="ANormal"/>
      </w:pPr>
      <w:r w:rsidRPr="00A70232">
        <w:t>Utskottet föreslår att lagtinget ger det begärda bifallet.</w:t>
      </w:r>
      <w:r w:rsidR="00C71210">
        <w:t xml:space="preserve"> </w:t>
      </w:r>
    </w:p>
    <w:p w14:paraId="415A4044" w14:textId="34BCF6B6" w:rsidR="00A70232" w:rsidRPr="00A70232" w:rsidRDefault="00C71210" w:rsidP="00A70232">
      <w:pPr>
        <w:pStyle w:val="ANormal"/>
        <w:rPr>
          <w:lang w:val="sv-FI"/>
        </w:rPr>
      </w:pPr>
      <w:r>
        <w:tab/>
        <w:t xml:space="preserve">Utskottet noterar att när lagtingets bifall gavs för avtalet om Världspostkonventionen år 2022 underrättades inte landskapsregeringen om förhandlingar om denna konvention, vilket krävs enligt 58 § 2 mom. självstyrelselagen. Utskottet </w:t>
      </w:r>
      <w:r w:rsidR="00666E3B">
        <w:t>har erfarit</w:t>
      </w:r>
      <w:r w:rsidR="007315AC">
        <w:t xml:space="preserve"> att</w:t>
      </w:r>
      <w:r>
        <w:t xml:space="preserve"> </w:t>
      </w:r>
      <w:r w:rsidR="007315AC">
        <w:t>l</w:t>
      </w:r>
      <w:r>
        <w:t xml:space="preserve">andskapsregeringen </w:t>
      </w:r>
      <w:r w:rsidR="007315AC">
        <w:t xml:space="preserve">inte heller denna gång </w:t>
      </w:r>
      <w:r>
        <w:t>underrättats om förhandlingar om de nu aktuella ändringarna av denna konvention</w:t>
      </w:r>
      <w:r w:rsidR="00E26FF6">
        <w:t>.</w:t>
      </w:r>
    </w:p>
    <w:p w14:paraId="3E604440" w14:textId="2AF04074" w:rsidR="00A70232" w:rsidRPr="00A70232" w:rsidRDefault="00A70232" w:rsidP="00A70232">
      <w:pPr>
        <w:pStyle w:val="ANormal"/>
        <w:rPr>
          <w:lang w:val="sv-FI"/>
        </w:rPr>
      </w:pPr>
      <w:r w:rsidRPr="00A70232">
        <w:t xml:space="preserve">     </w:t>
      </w:r>
    </w:p>
    <w:p w14:paraId="09664B4C" w14:textId="77777777" w:rsidR="005409DC" w:rsidRPr="00A70232" w:rsidRDefault="005409DC">
      <w:pPr>
        <w:pStyle w:val="ANormal"/>
        <w:rPr>
          <w:lang w:val="sv-FI"/>
        </w:rPr>
      </w:pPr>
    </w:p>
    <w:p w14:paraId="1DACF5CF" w14:textId="77777777" w:rsidR="002401D0" w:rsidRDefault="002401D0">
      <w:pPr>
        <w:pStyle w:val="RubrikA"/>
      </w:pPr>
      <w:bookmarkStart w:id="8" w:name="_Toc529800936"/>
      <w:bookmarkStart w:id="9" w:name="_Toc178238321"/>
      <w:r>
        <w:t>Ärendets behandling</w:t>
      </w:r>
      <w:bookmarkEnd w:id="8"/>
      <w:bookmarkEnd w:id="9"/>
    </w:p>
    <w:p w14:paraId="0F5ED2B4" w14:textId="77777777" w:rsidR="002401D0" w:rsidRDefault="002401D0">
      <w:pPr>
        <w:pStyle w:val="Rubrikmellanrum"/>
      </w:pPr>
    </w:p>
    <w:p w14:paraId="4AEBDFA5" w14:textId="0746FFEF" w:rsidR="0058330E" w:rsidRDefault="0058330E" w:rsidP="0058330E">
      <w:pPr>
        <w:pStyle w:val="ANormal"/>
      </w:pPr>
      <w:r>
        <w:t xml:space="preserve">Lagtinget har den </w:t>
      </w:r>
      <w:r w:rsidR="00C71210">
        <w:t>20</w:t>
      </w:r>
      <w:r>
        <w:t xml:space="preserve"> </w:t>
      </w:r>
      <w:r w:rsidR="00C71210">
        <w:t>nov</w:t>
      </w:r>
      <w:r>
        <w:t xml:space="preserve">ember 2024 begärt lag- och kulturutskottets yttrande i ärendet. </w:t>
      </w:r>
    </w:p>
    <w:p w14:paraId="55EFAA8F" w14:textId="0A9DD7A4" w:rsidR="0058330E" w:rsidRDefault="0058330E" w:rsidP="0058330E">
      <w:pPr>
        <w:pStyle w:val="ANormal"/>
      </w:pPr>
      <w:r>
        <w:tab/>
        <w:t xml:space="preserve">I ärendets avgörande behandling deltog ordföranden Harry Jansson, vice ordföranden Sandra </w:t>
      </w:r>
      <w:proofErr w:type="spellStart"/>
      <w:r>
        <w:t>Listherby</w:t>
      </w:r>
      <w:proofErr w:type="spellEnd"/>
      <w:r>
        <w:t xml:space="preserve"> samt ledamöterna Anders Holmberg, Peter Lindbäck, Johan Lindström, Henrik </w:t>
      </w:r>
      <w:proofErr w:type="spellStart"/>
      <w:r>
        <w:t>Löthman</w:t>
      </w:r>
      <w:proofErr w:type="spellEnd"/>
      <w:r>
        <w:t xml:space="preserve"> och Veronica </w:t>
      </w:r>
      <w:proofErr w:type="spellStart"/>
      <w:r>
        <w:t>Thörnroos</w:t>
      </w:r>
      <w:proofErr w:type="spellEnd"/>
      <w:r>
        <w:t>.</w:t>
      </w:r>
    </w:p>
    <w:p w14:paraId="43C60853" w14:textId="789D7058" w:rsidR="002401D0" w:rsidRDefault="002401D0">
      <w:pPr>
        <w:pStyle w:val="ANormal"/>
      </w:pPr>
    </w:p>
    <w:p w14:paraId="173DA7B5" w14:textId="77777777" w:rsidR="002401D0" w:rsidRDefault="002401D0">
      <w:pPr>
        <w:pStyle w:val="RubrikA"/>
      </w:pPr>
      <w:bookmarkStart w:id="10" w:name="_Toc529800937"/>
      <w:bookmarkStart w:id="11" w:name="_Toc178238322"/>
      <w:r>
        <w:t>Utskottets förslag</w:t>
      </w:r>
      <w:bookmarkEnd w:id="10"/>
      <w:bookmarkEnd w:id="11"/>
    </w:p>
    <w:p w14:paraId="33577D2F" w14:textId="77777777" w:rsidR="002401D0" w:rsidRDefault="002401D0">
      <w:pPr>
        <w:pStyle w:val="Rubrikmellanrum"/>
      </w:pPr>
    </w:p>
    <w:p w14:paraId="3E6A30EB" w14:textId="77777777" w:rsidR="002401D0" w:rsidRDefault="002401D0">
      <w:pPr>
        <w:pStyle w:val="ANormal"/>
      </w:pPr>
      <w:r>
        <w:t>Med hänvisning till det anförda föreslår utskottet</w:t>
      </w:r>
    </w:p>
    <w:p w14:paraId="56A9E07A" w14:textId="77777777" w:rsidR="00FD69B2" w:rsidRDefault="00FD69B2">
      <w:pPr>
        <w:pStyle w:val="ANormal"/>
      </w:pPr>
    </w:p>
    <w:p w14:paraId="0AE36DBB" w14:textId="3984841D" w:rsidR="002401D0" w:rsidRDefault="00FD69B2" w:rsidP="0084471A">
      <w:pPr>
        <w:pStyle w:val="ANormal"/>
        <w:ind w:left="851" w:hanging="567"/>
      </w:pPr>
      <w:r>
        <w:tab/>
      </w:r>
    </w:p>
    <w:p w14:paraId="51F567EA" w14:textId="3D1E367A" w:rsidR="002401D0" w:rsidRDefault="002401D0" w:rsidP="0058330E">
      <w:pPr>
        <w:pStyle w:val="Klam"/>
      </w:pPr>
      <w:r>
        <w:t>att lagtinget</w:t>
      </w:r>
      <w:r w:rsidR="0058330E">
        <w:t xml:space="preserve"> </w:t>
      </w:r>
      <w:r w:rsidR="0058330E" w:rsidRPr="00AA3DD7">
        <w:t xml:space="preserve">ger sitt bifall till att </w:t>
      </w:r>
      <w:r w:rsidR="0058330E">
        <w:t xml:space="preserve">lagen </w:t>
      </w:r>
      <w:r w:rsidR="000D68D9">
        <w:t xml:space="preserve">om </w:t>
      </w:r>
      <w:r w:rsidR="0084471A">
        <w:t xml:space="preserve">ändringarna i </w:t>
      </w:r>
      <w:r w:rsidR="0084471A" w:rsidRPr="00A70232">
        <w:t xml:space="preserve">första tilläggsprotokollet till Världspostkonventionen och utkastet till statsrådets förordning om det fjärde tilläggsprotokollet till Världspostföreningens allmänna reglemente </w:t>
      </w:r>
      <w:r w:rsidR="0084471A">
        <w:t xml:space="preserve">träder </w:t>
      </w:r>
      <w:r w:rsidR="0058330E" w:rsidRPr="00AA3DD7">
        <w:t xml:space="preserve">i kraft på Åland till </w:t>
      </w:r>
      <w:r w:rsidR="0058330E" w:rsidRPr="0034498E">
        <w:t>de delar avtalet faller inom landskapets</w:t>
      </w:r>
      <w:r w:rsidR="0058330E" w:rsidRPr="00AA3DD7">
        <w:t xml:space="preserve"> behörig</w:t>
      </w:r>
      <w:r w:rsidR="0058330E">
        <w:t>het.</w:t>
      </w:r>
    </w:p>
    <w:p w14:paraId="4EA052B3" w14:textId="77777777" w:rsidR="002401D0" w:rsidRDefault="002401D0">
      <w:pPr>
        <w:pStyle w:val="ANormal"/>
        <w:jc w:val="center"/>
      </w:pPr>
      <w:hyperlink w:anchor="_top" w:tooltip="Klicka för att gå till toppen av dokumentet" w:history="1">
        <w:r>
          <w:rPr>
            <w:rStyle w:val="Hyperlnk"/>
          </w:rPr>
          <w:t>__________________</w:t>
        </w:r>
      </w:hyperlink>
    </w:p>
    <w:p w14:paraId="77917CEF" w14:textId="77777777" w:rsidR="002401D0" w:rsidRDefault="002401D0">
      <w:pPr>
        <w:pStyle w:val="ANormal"/>
      </w:pPr>
    </w:p>
    <w:p w14:paraId="2372C9D9" w14:textId="77777777" w:rsidR="002401D0" w:rsidRDefault="002401D0">
      <w:pPr>
        <w:pStyle w:val="ANormal"/>
      </w:pPr>
    </w:p>
    <w:tbl>
      <w:tblPr>
        <w:tblW w:w="7931" w:type="dxa"/>
        <w:tblCellMar>
          <w:left w:w="0" w:type="dxa"/>
          <w:right w:w="0" w:type="dxa"/>
        </w:tblCellMar>
        <w:tblLook w:val="0000" w:firstRow="0" w:lastRow="0" w:firstColumn="0" w:lastColumn="0" w:noHBand="0" w:noVBand="0"/>
      </w:tblPr>
      <w:tblGrid>
        <w:gridCol w:w="4454"/>
        <w:gridCol w:w="3477"/>
      </w:tblGrid>
      <w:tr w:rsidR="002401D0" w14:paraId="3D043E3B" w14:textId="77777777">
        <w:trPr>
          <w:cantSplit/>
        </w:trPr>
        <w:tc>
          <w:tcPr>
            <w:tcW w:w="7931" w:type="dxa"/>
            <w:gridSpan w:val="2"/>
          </w:tcPr>
          <w:p w14:paraId="05B64867" w14:textId="48D8A4B4" w:rsidR="002401D0" w:rsidRDefault="002401D0">
            <w:pPr>
              <w:pStyle w:val="ANormal"/>
              <w:keepNext/>
            </w:pPr>
            <w:r>
              <w:t xml:space="preserve">Mariehamn den </w:t>
            </w:r>
            <w:r w:rsidR="00666E3B">
              <w:t>26</w:t>
            </w:r>
            <w:r w:rsidR="0058330E">
              <w:t xml:space="preserve"> </w:t>
            </w:r>
            <w:r w:rsidR="00F675A2">
              <w:t>november 2024</w:t>
            </w:r>
          </w:p>
        </w:tc>
      </w:tr>
      <w:tr w:rsidR="002401D0" w14:paraId="43DA2564" w14:textId="77777777">
        <w:tc>
          <w:tcPr>
            <w:tcW w:w="4454" w:type="dxa"/>
            <w:vAlign w:val="bottom"/>
          </w:tcPr>
          <w:p w14:paraId="66D43AB8" w14:textId="77777777" w:rsidR="002401D0" w:rsidRDefault="002401D0">
            <w:pPr>
              <w:pStyle w:val="ANormal"/>
              <w:keepNext/>
            </w:pPr>
          </w:p>
          <w:p w14:paraId="76DD8426" w14:textId="77777777" w:rsidR="002401D0" w:rsidRDefault="002401D0">
            <w:pPr>
              <w:pStyle w:val="ANormal"/>
              <w:keepNext/>
            </w:pPr>
          </w:p>
          <w:p w14:paraId="2B23A7CF" w14:textId="77777777" w:rsidR="002401D0" w:rsidRDefault="002401D0">
            <w:pPr>
              <w:pStyle w:val="ANormal"/>
              <w:keepNext/>
            </w:pPr>
            <w:r>
              <w:t>Ordförande</w:t>
            </w:r>
          </w:p>
        </w:tc>
        <w:tc>
          <w:tcPr>
            <w:tcW w:w="3477" w:type="dxa"/>
            <w:vAlign w:val="bottom"/>
          </w:tcPr>
          <w:p w14:paraId="11E9695F" w14:textId="77777777" w:rsidR="002401D0" w:rsidRDefault="002401D0">
            <w:pPr>
              <w:pStyle w:val="ANormal"/>
              <w:keepNext/>
            </w:pPr>
          </w:p>
          <w:p w14:paraId="427C2BB1" w14:textId="77777777" w:rsidR="002401D0" w:rsidRDefault="002401D0">
            <w:pPr>
              <w:pStyle w:val="ANormal"/>
              <w:keepNext/>
            </w:pPr>
          </w:p>
          <w:p w14:paraId="30A4F866" w14:textId="292E1E99" w:rsidR="002401D0" w:rsidRDefault="0058330E">
            <w:pPr>
              <w:pStyle w:val="ANormal"/>
              <w:keepNext/>
            </w:pPr>
            <w:r>
              <w:t>Harry Jansson</w:t>
            </w:r>
          </w:p>
        </w:tc>
      </w:tr>
      <w:tr w:rsidR="002401D0" w14:paraId="7A61CCC4" w14:textId="77777777">
        <w:tc>
          <w:tcPr>
            <w:tcW w:w="4454" w:type="dxa"/>
            <w:vAlign w:val="bottom"/>
          </w:tcPr>
          <w:p w14:paraId="22D939FB" w14:textId="77777777" w:rsidR="002401D0" w:rsidRDefault="002401D0">
            <w:pPr>
              <w:pStyle w:val="ANormal"/>
              <w:keepNext/>
            </w:pPr>
          </w:p>
          <w:p w14:paraId="0292250F" w14:textId="77777777" w:rsidR="002401D0" w:rsidRDefault="002401D0">
            <w:pPr>
              <w:pStyle w:val="ANormal"/>
              <w:keepNext/>
            </w:pPr>
          </w:p>
          <w:p w14:paraId="3BA45FE1" w14:textId="77777777" w:rsidR="002401D0" w:rsidRDefault="002401D0">
            <w:pPr>
              <w:pStyle w:val="ANormal"/>
              <w:keepNext/>
            </w:pPr>
            <w:r>
              <w:t>Sekreterare</w:t>
            </w:r>
          </w:p>
        </w:tc>
        <w:tc>
          <w:tcPr>
            <w:tcW w:w="3477" w:type="dxa"/>
            <w:vAlign w:val="bottom"/>
          </w:tcPr>
          <w:p w14:paraId="2BFF13C2" w14:textId="77777777" w:rsidR="002401D0" w:rsidRDefault="002401D0">
            <w:pPr>
              <w:pStyle w:val="ANormal"/>
              <w:keepNext/>
            </w:pPr>
          </w:p>
          <w:p w14:paraId="73A5BBDC" w14:textId="77777777" w:rsidR="002401D0" w:rsidRDefault="002401D0">
            <w:pPr>
              <w:pStyle w:val="ANormal"/>
              <w:keepNext/>
            </w:pPr>
          </w:p>
          <w:p w14:paraId="3824E494" w14:textId="0C09B4F4" w:rsidR="002401D0" w:rsidRDefault="005409DC">
            <w:pPr>
              <w:pStyle w:val="ANormal"/>
              <w:keepNext/>
            </w:pPr>
            <w:r>
              <w:t xml:space="preserve">Julia Lindholm </w:t>
            </w:r>
          </w:p>
        </w:tc>
      </w:tr>
    </w:tbl>
    <w:p w14:paraId="14F97497" w14:textId="77777777" w:rsidR="002401D0" w:rsidRDefault="002401D0">
      <w:pPr>
        <w:pStyle w:val="ANormal"/>
      </w:pPr>
    </w:p>
    <w:sectPr w:rsidR="002401D0">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3713A" w14:textId="77777777" w:rsidR="00686828" w:rsidRDefault="00686828">
      <w:r>
        <w:separator/>
      </w:r>
    </w:p>
  </w:endnote>
  <w:endnote w:type="continuationSeparator" w:id="0">
    <w:p w14:paraId="7599FD02" w14:textId="77777777" w:rsidR="00686828" w:rsidRDefault="00686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68E8F" w14:textId="77777777" w:rsidR="002401D0" w:rsidRDefault="002401D0">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AFC6" w14:textId="77777777" w:rsidR="002401D0" w:rsidRDefault="00686828">
    <w:pPr>
      <w:pStyle w:val="Sidfot"/>
    </w:pPr>
    <w:fldSimple w:instr=" FILENAME  \* MERGEFORMAT ">
      <w:r>
        <w:rPr>
          <w:noProof/>
        </w:rPr>
        <w:t>Dokument1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073539" w14:textId="77777777" w:rsidR="002401D0" w:rsidRDefault="002401D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7C5807" w14:textId="77777777" w:rsidR="00686828" w:rsidRDefault="00686828">
      <w:r>
        <w:separator/>
      </w:r>
    </w:p>
  </w:footnote>
  <w:footnote w:type="continuationSeparator" w:id="0">
    <w:p w14:paraId="291C4759" w14:textId="77777777" w:rsidR="00686828" w:rsidRDefault="00686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BA599" w14:textId="77777777" w:rsidR="002401D0" w:rsidRDefault="002401D0">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3A2CA158" w14:textId="77777777" w:rsidR="002401D0" w:rsidRDefault="002401D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F5AF5A" w14:textId="77777777" w:rsidR="002401D0" w:rsidRDefault="002401D0">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538588704">
    <w:abstractNumId w:val="6"/>
  </w:num>
  <w:num w:numId="2" w16cid:durableId="842940064">
    <w:abstractNumId w:val="3"/>
  </w:num>
  <w:num w:numId="3" w16cid:durableId="1025862437">
    <w:abstractNumId w:val="2"/>
  </w:num>
  <w:num w:numId="4" w16cid:durableId="728262224">
    <w:abstractNumId w:val="1"/>
  </w:num>
  <w:num w:numId="5" w16cid:durableId="1743984772">
    <w:abstractNumId w:val="0"/>
  </w:num>
  <w:num w:numId="6" w16cid:durableId="1099567095">
    <w:abstractNumId w:val="7"/>
  </w:num>
  <w:num w:numId="7" w16cid:durableId="725765337">
    <w:abstractNumId w:val="5"/>
  </w:num>
  <w:num w:numId="8" w16cid:durableId="1770350858">
    <w:abstractNumId w:val="4"/>
  </w:num>
  <w:num w:numId="9" w16cid:durableId="2062551678">
    <w:abstractNumId w:val="10"/>
  </w:num>
  <w:num w:numId="10" w16cid:durableId="770585120">
    <w:abstractNumId w:val="13"/>
  </w:num>
  <w:num w:numId="11" w16cid:durableId="959649975">
    <w:abstractNumId w:val="12"/>
  </w:num>
  <w:num w:numId="12" w16cid:durableId="1716847867">
    <w:abstractNumId w:val="16"/>
  </w:num>
  <w:num w:numId="13" w16cid:durableId="841436799">
    <w:abstractNumId w:val="11"/>
  </w:num>
  <w:num w:numId="14" w16cid:durableId="859246058">
    <w:abstractNumId w:val="15"/>
  </w:num>
  <w:num w:numId="15" w16cid:durableId="2106071316">
    <w:abstractNumId w:val="9"/>
  </w:num>
  <w:num w:numId="16" w16cid:durableId="1070347602">
    <w:abstractNumId w:val="21"/>
  </w:num>
  <w:num w:numId="17" w16cid:durableId="1256939913">
    <w:abstractNumId w:val="8"/>
  </w:num>
  <w:num w:numId="18" w16cid:durableId="223102935">
    <w:abstractNumId w:val="17"/>
  </w:num>
  <w:num w:numId="19" w16cid:durableId="1372998962">
    <w:abstractNumId w:val="20"/>
  </w:num>
  <w:num w:numId="20" w16cid:durableId="712389432">
    <w:abstractNumId w:val="23"/>
  </w:num>
  <w:num w:numId="21" w16cid:durableId="488061930">
    <w:abstractNumId w:val="22"/>
  </w:num>
  <w:num w:numId="22" w16cid:durableId="867450083">
    <w:abstractNumId w:val="14"/>
  </w:num>
  <w:num w:numId="23" w16cid:durableId="495265323">
    <w:abstractNumId w:val="18"/>
  </w:num>
  <w:num w:numId="24" w16cid:durableId="1846748467">
    <w:abstractNumId w:val="18"/>
  </w:num>
  <w:num w:numId="25" w16cid:durableId="1412509453">
    <w:abstractNumId w:val="19"/>
  </w:num>
  <w:num w:numId="26" w16cid:durableId="990713376">
    <w:abstractNumId w:val="14"/>
  </w:num>
  <w:num w:numId="27" w16cid:durableId="154103892">
    <w:abstractNumId w:val="14"/>
  </w:num>
  <w:num w:numId="28" w16cid:durableId="278689214">
    <w:abstractNumId w:val="14"/>
  </w:num>
  <w:num w:numId="29" w16cid:durableId="1197234296">
    <w:abstractNumId w:val="14"/>
  </w:num>
  <w:num w:numId="30" w16cid:durableId="828519326">
    <w:abstractNumId w:val="14"/>
  </w:num>
  <w:num w:numId="31" w16cid:durableId="1785466717">
    <w:abstractNumId w:val="14"/>
  </w:num>
  <w:num w:numId="32" w16cid:durableId="589388983">
    <w:abstractNumId w:val="14"/>
  </w:num>
  <w:num w:numId="33" w16cid:durableId="788476140">
    <w:abstractNumId w:val="14"/>
  </w:num>
  <w:num w:numId="34" w16cid:durableId="129175727">
    <w:abstractNumId w:val="14"/>
  </w:num>
  <w:num w:numId="35" w16cid:durableId="1031998988">
    <w:abstractNumId w:val="18"/>
  </w:num>
  <w:num w:numId="36" w16cid:durableId="505947082">
    <w:abstractNumId w:val="19"/>
  </w:num>
  <w:num w:numId="37" w16cid:durableId="1094665466">
    <w:abstractNumId w:val="14"/>
  </w:num>
  <w:num w:numId="38" w16cid:durableId="1926722220">
    <w:abstractNumId w:val="14"/>
  </w:num>
  <w:num w:numId="39" w16cid:durableId="2021465260">
    <w:abstractNumId w:val="14"/>
  </w:num>
  <w:num w:numId="40" w16cid:durableId="889848932">
    <w:abstractNumId w:val="14"/>
  </w:num>
  <w:num w:numId="41" w16cid:durableId="217134097">
    <w:abstractNumId w:val="14"/>
  </w:num>
  <w:num w:numId="42" w16cid:durableId="702559873">
    <w:abstractNumId w:val="14"/>
  </w:num>
  <w:num w:numId="43" w16cid:durableId="577983482">
    <w:abstractNumId w:val="14"/>
  </w:num>
  <w:num w:numId="44" w16cid:durableId="1580946427">
    <w:abstractNumId w:val="14"/>
  </w:num>
  <w:num w:numId="45" w16cid:durableId="209119530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828"/>
    <w:rsid w:val="00015E9C"/>
    <w:rsid w:val="00051556"/>
    <w:rsid w:val="00055FF4"/>
    <w:rsid w:val="00077397"/>
    <w:rsid w:val="000B2DC9"/>
    <w:rsid w:val="000D6353"/>
    <w:rsid w:val="000D68D9"/>
    <w:rsid w:val="000F7417"/>
    <w:rsid w:val="0010623D"/>
    <w:rsid w:val="00147F89"/>
    <w:rsid w:val="0015337C"/>
    <w:rsid w:val="00161780"/>
    <w:rsid w:val="00190A18"/>
    <w:rsid w:val="0019624E"/>
    <w:rsid w:val="002401D0"/>
    <w:rsid w:val="0028707A"/>
    <w:rsid w:val="002C090A"/>
    <w:rsid w:val="002F2FD4"/>
    <w:rsid w:val="003466D3"/>
    <w:rsid w:val="0036359C"/>
    <w:rsid w:val="00377BFA"/>
    <w:rsid w:val="00395AC1"/>
    <w:rsid w:val="003D5A33"/>
    <w:rsid w:val="00404DEC"/>
    <w:rsid w:val="005409DC"/>
    <w:rsid w:val="0058330E"/>
    <w:rsid w:val="005870B3"/>
    <w:rsid w:val="00666E3B"/>
    <w:rsid w:val="0067269C"/>
    <w:rsid w:val="00686828"/>
    <w:rsid w:val="006B2E9E"/>
    <w:rsid w:val="006B5B12"/>
    <w:rsid w:val="00723B93"/>
    <w:rsid w:val="007315AC"/>
    <w:rsid w:val="007857D5"/>
    <w:rsid w:val="00811D50"/>
    <w:rsid w:val="00817B04"/>
    <w:rsid w:val="0084471A"/>
    <w:rsid w:val="008A0760"/>
    <w:rsid w:val="008C0223"/>
    <w:rsid w:val="00957C36"/>
    <w:rsid w:val="0098336A"/>
    <w:rsid w:val="009A499A"/>
    <w:rsid w:val="009D73B2"/>
    <w:rsid w:val="009E1BEC"/>
    <w:rsid w:val="009F6BA9"/>
    <w:rsid w:val="009F7CE2"/>
    <w:rsid w:val="00A22509"/>
    <w:rsid w:val="00A36834"/>
    <w:rsid w:val="00A55965"/>
    <w:rsid w:val="00A70232"/>
    <w:rsid w:val="00AC7683"/>
    <w:rsid w:val="00B32E91"/>
    <w:rsid w:val="00B36A8F"/>
    <w:rsid w:val="00B90DEC"/>
    <w:rsid w:val="00BB09EE"/>
    <w:rsid w:val="00BD18E8"/>
    <w:rsid w:val="00BD3723"/>
    <w:rsid w:val="00C10BC6"/>
    <w:rsid w:val="00C32F42"/>
    <w:rsid w:val="00C71210"/>
    <w:rsid w:val="00CB087E"/>
    <w:rsid w:val="00CC1116"/>
    <w:rsid w:val="00CD5681"/>
    <w:rsid w:val="00CF700E"/>
    <w:rsid w:val="00D71456"/>
    <w:rsid w:val="00D8513D"/>
    <w:rsid w:val="00DC45B2"/>
    <w:rsid w:val="00E0521B"/>
    <w:rsid w:val="00E26FF6"/>
    <w:rsid w:val="00E649EE"/>
    <w:rsid w:val="00ED601D"/>
    <w:rsid w:val="00F4362F"/>
    <w:rsid w:val="00F675A2"/>
    <w:rsid w:val="00F85780"/>
    <w:rsid w:val="00F916BE"/>
    <w:rsid w:val="00FA6126"/>
    <w:rsid w:val="00FD69B2"/>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3481EF"/>
  <w15:chartTrackingRefBased/>
  <w15:docId w15:val="{FA407C33-A5D7-4AFC-8499-123E6D1A5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footnote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828"/>
    <w:rPr>
      <w:sz w:val="24"/>
      <w:szCs w:val="24"/>
      <w:lang w:val="fi-FI" w:eastAsia="en-US"/>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link w:val="BrdtextmedindragChar"/>
    <w:uiPriority w:val="99"/>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uiPriority w:val="39"/>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uiPriority w:val="39"/>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character" w:customStyle="1" w:styleId="BrdtextmedindragChar">
    <w:name w:val="Brödtext med indrag Char"/>
    <w:link w:val="Brdtextmedindrag"/>
    <w:uiPriority w:val="99"/>
    <w:rsid w:val="00686828"/>
    <w:rPr>
      <w:sz w:val="24"/>
      <w:szCs w:val="24"/>
      <w:lang w:val="sv-SE" w:eastAsia="sv-SE"/>
    </w:rPr>
  </w:style>
  <w:style w:type="character" w:styleId="Fotnotsreferens">
    <w:name w:val="footnote reference"/>
    <w:uiPriority w:val="99"/>
    <w:unhideWhenUsed/>
    <w:rsid w:val="00686828"/>
    <w:rPr>
      <w:vertAlign w:val="superscript"/>
    </w:rPr>
  </w:style>
  <w:style w:type="character" w:customStyle="1" w:styleId="ANormalChar">
    <w:name w:val="ANormal Char"/>
    <w:link w:val="ANormal"/>
    <w:locked/>
    <w:rsid w:val="0058330E"/>
    <w:rPr>
      <w:sz w:val="22"/>
      <w:lang w:val="sv-SE" w:eastAsia="sv-SE"/>
    </w:rPr>
  </w:style>
  <w:style w:type="character" w:styleId="Betoning">
    <w:name w:val="Emphasis"/>
    <w:basedOn w:val="Standardstycketeckensnitt"/>
    <w:qFormat/>
    <w:rsid w:val="00AC76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5395">
      <w:bodyDiv w:val="1"/>
      <w:marLeft w:val="0"/>
      <w:marRight w:val="0"/>
      <w:marTop w:val="0"/>
      <w:marBottom w:val="0"/>
      <w:divBdr>
        <w:top w:val="none" w:sz="0" w:space="0" w:color="auto"/>
        <w:left w:val="none" w:sz="0" w:space="0" w:color="auto"/>
        <w:bottom w:val="none" w:sz="0" w:space="0" w:color="auto"/>
        <w:right w:val="none" w:sz="0" w:space="0" w:color="auto"/>
      </w:divBdr>
    </w:div>
    <w:div w:id="837773329">
      <w:bodyDiv w:val="1"/>
      <w:marLeft w:val="0"/>
      <w:marRight w:val="0"/>
      <w:marTop w:val="0"/>
      <w:marBottom w:val="0"/>
      <w:divBdr>
        <w:top w:val="none" w:sz="0" w:space="0" w:color="auto"/>
        <w:left w:val="none" w:sz="0" w:space="0" w:color="auto"/>
        <w:bottom w:val="none" w:sz="0" w:space="0" w:color="auto"/>
        <w:right w:val="none" w:sz="0" w:space="0" w:color="auto"/>
      </w:divBdr>
    </w:div>
    <w:div w:id="905651000">
      <w:bodyDiv w:val="1"/>
      <w:marLeft w:val="0"/>
      <w:marRight w:val="0"/>
      <w:marTop w:val="0"/>
      <w:marBottom w:val="0"/>
      <w:divBdr>
        <w:top w:val="none" w:sz="0" w:space="0" w:color="auto"/>
        <w:left w:val="none" w:sz="0" w:space="0" w:color="auto"/>
        <w:bottom w:val="none" w:sz="0" w:space="0" w:color="auto"/>
        <w:right w:val="none" w:sz="0" w:space="0" w:color="auto"/>
      </w:divBdr>
    </w:div>
    <w:div w:id="1183124898">
      <w:bodyDiv w:val="1"/>
      <w:marLeft w:val="0"/>
      <w:marRight w:val="0"/>
      <w:marTop w:val="0"/>
      <w:marBottom w:val="0"/>
      <w:divBdr>
        <w:top w:val="none" w:sz="0" w:space="0" w:color="auto"/>
        <w:left w:val="none" w:sz="0" w:space="0" w:color="auto"/>
        <w:bottom w:val="none" w:sz="0" w:space="0" w:color="auto"/>
        <w:right w:val="none" w:sz="0" w:space="0" w:color="auto"/>
      </w:divBdr>
    </w:div>
    <w:div w:id="1348629325">
      <w:bodyDiv w:val="1"/>
      <w:marLeft w:val="0"/>
      <w:marRight w:val="0"/>
      <w:marTop w:val="0"/>
      <w:marBottom w:val="0"/>
      <w:divBdr>
        <w:top w:val="none" w:sz="0" w:space="0" w:color="auto"/>
        <w:left w:val="none" w:sz="0" w:space="0" w:color="auto"/>
        <w:bottom w:val="none" w:sz="0" w:space="0" w:color="auto"/>
        <w:right w:val="none" w:sz="0" w:space="0" w:color="auto"/>
      </w:divBdr>
    </w:div>
    <w:div w:id="1465854304">
      <w:bodyDiv w:val="1"/>
      <w:marLeft w:val="0"/>
      <w:marRight w:val="0"/>
      <w:marTop w:val="0"/>
      <w:marBottom w:val="0"/>
      <w:divBdr>
        <w:top w:val="none" w:sz="0" w:space="0" w:color="auto"/>
        <w:left w:val="none" w:sz="0" w:space="0" w:color="auto"/>
        <w:bottom w:val="none" w:sz="0" w:space="0" w:color="auto"/>
        <w:right w:val="none" w:sz="0" w:space="0" w:color="auto"/>
      </w:divBdr>
    </w:div>
    <w:div w:id="1638795733">
      <w:bodyDiv w:val="1"/>
      <w:marLeft w:val="0"/>
      <w:marRight w:val="0"/>
      <w:marTop w:val="0"/>
      <w:marBottom w:val="0"/>
      <w:divBdr>
        <w:top w:val="none" w:sz="0" w:space="0" w:color="auto"/>
        <w:left w:val="none" w:sz="0" w:space="0" w:color="auto"/>
        <w:bottom w:val="none" w:sz="0" w:space="0" w:color="auto"/>
        <w:right w:val="none" w:sz="0" w:space="0" w:color="auto"/>
      </w:divBdr>
    </w:div>
    <w:div w:id="1733040521">
      <w:bodyDiv w:val="1"/>
      <w:marLeft w:val="0"/>
      <w:marRight w:val="0"/>
      <w:marTop w:val="0"/>
      <w:marBottom w:val="0"/>
      <w:divBdr>
        <w:top w:val="none" w:sz="0" w:space="0" w:color="auto"/>
        <w:left w:val="none" w:sz="0" w:space="0" w:color="auto"/>
        <w:bottom w:val="none" w:sz="0" w:space="0" w:color="auto"/>
        <w:right w:val="none" w:sz="0" w:space="0" w:color="auto"/>
      </w:divBdr>
    </w:div>
    <w:div w:id="174425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t&#228;nkande.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LT-Betänkande.dot</Template>
  <TotalTime>2</TotalTime>
  <Pages>2</Pages>
  <Words>475</Words>
  <Characters>4156</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Lag- och kultutskottets betänkande nr x/2023-2024</vt:lpstr>
    </vt:vector>
  </TitlesOfParts>
  <Company>Ålands lagting</Company>
  <LinksUpToDate>false</LinksUpToDate>
  <CharactersWithSpaces>4622</CharactersWithSpaces>
  <SharedDoc>false</SharedDoc>
  <HLinks>
    <vt:vector size="36" baseType="variant">
      <vt:variant>
        <vt:i4>262192</vt:i4>
      </vt:variant>
      <vt:variant>
        <vt:i4>33</vt:i4>
      </vt:variant>
      <vt:variant>
        <vt:i4>0</vt:i4>
      </vt:variant>
      <vt:variant>
        <vt:i4>5</vt:i4>
      </vt:variant>
      <vt:variant>
        <vt:lpwstr/>
      </vt:variant>
      <vt:variant>
        <vt:lpwstr>_top</vt:lpwstr>
      </vt:variant>
      <vt:variant>
        <vt:i4>1441854</vt:i4>
      </vt:variant>
      <vt:variant>
        <vt:i4>26</vt:i4>
      </vt:variant>
      <vt:variant>
        <vt:i4>0</vt:i4>
      </vt:variant>
      <vt:variant>
        <vt:i4>5</vt:i4>
      </vt:variant>
      <vt:variant>
        <vt:lpwstr/>
      </vt:variant>
      <vt:variant>
        <vt:lpwstr>_Toc23924616</vt:lpwstr>
      </vt:variant>
      <vt:variant>
        <vt:i4>1376318</vt:i4>
      </vt:variant>
      <vt:variant>
        <vt:i4>20</vt:i4>
      </vt:variant>
      <vt:variant>
        <vt:i4>0</vt:i4>
      </vt:variant>
      <vt:variant>
        <vt:i4>5</vt:i4>
      </vt:variant>
      <vt:variant>
        <vt:lpwstr/>
      </vt:variant>
      <vt:variant>
        <vt:lpwstr>_Toc23924615</vt:lpwstr>
      </vt:variant>
      <vt:variant>
        <vt:i4>1310782</vt:i4>
      </vt:variant>
      <vt:variant>
        <vt:i4>14</vt:i4>
      </vt:variant>
      <vt:variant>
        <vt:i4>0</vt:i4>
      </vt:variant>
      <vt:variant>
        <vt:i4>5</vt:i4>
      </vt:variant>
      <vt:variant>
        <vt:lpwstr/>
      </vt:variant>
      <vt:variant>
        <vt:lpwstr>_Toc23924614</vt:lpwstr>
      </vt:variant>
      <vt:variant>
        <vt:i4>1245246</vt:i4>
      </vt:variant>
      <vt:variant>
        <vt:i4>8</vt:i4>
      </vt:variant>
      <vt:variant>
        <vt:i4>0</vt:i4>
      </vt:variant>
      <vt:variant>
        <vt:i4>5</vt:i4>
      </vt:variant>
      <vt:variant>
        <vt:lpwstr/>
      </vt:variant>
      <vt:variant>
        <vt:lpwstr>_Toc23924613</vt:lpwstr>
      </vt:variant>
      <vt:variant>
        <vt:i4>1179710</vt:i4>
      </vt:variant>
      <vt:variant>
        <vt:i4>2</vt:i4>
      </vt:variant>
      <vt:variant>
        <vt:i4>0</vt:i4>
      </vt:variant>
      <vt:variant>
        <vt:i4>5</vt:i4>
      </vt:variant>
      <vt:variant>
        <vt:lpwstr/>
      </vt:variant>
      <vt:variant>
        <vt:lpwstr>_Toc23924612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Lag- och kultutskottets betänkande nr x/2023-2024</dc:title>
  <dc:subject/>
  <dc:creator>Jessica Laaksonen</dc:creator>
  <cp:keywords/>
  <cp:lastModifiedBy>Marina Eriksson</cp:lastModifiedBy>
  <cp:revision>2</cp:revision>
  <cp:lastPrinted>2001-02-13T09:44:00Z</cp:lastPrinted>
  <dcterms:created xsi:type="dcterms:W3CDTF">2024-11-28T06:25:00Z</dcterms:created>
  <dcterms:modified xsi:type="dcterms:W3CDTF">2024-11-28T06:25:00Z</dcterms:modified>
</cp:coreProperties>
</file>