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EBB265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9BB363B" w14:textId="323C83BB" w:rsidR="00337A19" w:rsidRDefault="0095461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C0B5BC9" wp14:editId="569676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0E1C4CCE" w14:textId="73BD6735" w:rsidR="00337A19" w:rsidRDefault="0095461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ACCEBB0" wp14:editId="28983F34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0A2E210D" w14:textId="77777777">
        <w:trPr>
          <w:cantSplit/>
          <w:trHeight w:val="299"/>
        </w:trPr>
        <w:tc>
          <w:tcPr>
            <w:tcW w:w="861" w:type="dxa"/>
            <w:vMerge/>
          </w:tcPr>
          <w:p w14:paraId="1CBBD272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C85214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A5A6DAB" w14:textId="0D6591EC" w:rsidR="00337A19" w:rsidRDefault="00337A19" w:rsidP="009F1162">
            <w:pPr>
              <w:pStyle w:val="xDokTypNr"/>
            </w:pPr>
            <w:r>
              <w:t xml:space="preserve">BESLUT LTB </w:t>
            </w:r>
            <w:r w:rsidR="0095461C">
              <w:t>35</w:t>
            </w:r>
            <w:r>
              <w:t>/20</w:t>
            </w:r>
            <w:r w:rsidR="0095461C">
              <w:t>24</w:t>
            </w:r>
          </w:p>
        </w:tc>
      </w:tr>
      <w:tr w:rsidR="00337A19" w14:paraId="243D4D29" w14:textId="77777777">
        <w:trPr>
          <w:cantSplit/>
          <w:trHeight w:val="238"/>
        </w:trPr>
        <w:tc>
          <w:tcPr>
            <w:tcW w:w="861" w:type="dxa"/>
            <w:vMerge/>
          </w:tcPr>
          <w:p w14:paraId="26B6A0B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740D17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CB0B087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4170ECE8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2B4DF10B" w14:textId="77777777">
        <w:trPr>
          <w:cantSplit/>
          <w:trHeight w:val="238"/>
        </w:trPr>
        <w:tc>
          <w:tcPr>
            <w:tcW w:w="861" w:type="dxa"/>
            <w:vMerge/>
          </w:tcPr>
          <w:p w14:paraId="5EC5DF4E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814A320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7AC30320" w14:textId="05B8BEC1" w:rsidR="00337A19" w:rsidRDefault="00337A19">
            <w:pPr>
              <w:pStyle w:val="xDatum1"/>
            </w:pPr>
            <w:r>
              <w:t>20</w:t>
            </w:r>
            <w:r w:rsidR="0095461C">
              <w:t>24-11-06</w:t>
            </w:r>
          </w:p>
        </w:tc>
        <w:tc>
          <w:tcPr>
            <w:tcW w:w="2563" w:type="dxa"/>
            <w:vAlign w:val="center"/>
          </w:tcPr>
          <w:p w14:paraId="265BD02C" w14:textId="3FB89B0B" w:rsidR="00337A19" w:rsidRDefault="0095461C">
            <w:pPr>
              <w:pStyle w:val="xBeteckning1"/>
            </w:pPr>
            <w:r>
              <w:t>LF 25/</w:t>
            </w:r>
            <w:proofErr w:type="gramStart"/>
            <w:r>
              <w:t>2023-2024</w:t>
            </w:r>
            <w:proofErr w:type="gramEnd"/>
            <w:r w:rsidR="003164DB">
              <w:t xml:space="preserve"> </w:t>
            </w:r>
          </w:p>
        </w:tc>
      </w:tr>
      <w:tr w:rsidR="00337A19" w14:paraId="34DA0E4E" w14:textId="77777777">
        <w:trPr>
          <w:cantSplit/>
          <w:trHeight w:val="238"/>
        </w:trPr>
        <w:tc>
          <w:tcPr>
            <w:tcW w:w="861" w:type="dxa"/>
            <w:vMerge/>
          </w:tcPr>
          <w:p w14:paraId="6824EA4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3D1B0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242EF4E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CE33E4D" w14:textId="77777777" w:rsidR="00337A19" w:rsidRDefault="00337A19">
            <w:pPr>
              <w:pStyle w:val="xLedtext"/>
            </w:pPr>
          </w:p>
        </w:tc>
      </w:tr>
      <w:tr w:rsidR="00337A19" w14:paraId="55F92C34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C638367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00B4E1A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642B331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7E1369E" w14:textId="77777777" w:rsidR="00337A19" w:rsidRDefault="00337A19">
            <w:pPr>
              <w:pStyle w:val="xBeteckning2"/>
            </w:pPr>
          </w:p>
        </w:tc>
      </w:tr>
      <w:tr w:rsidR="00337A19" w14:paraId="75457DD0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321BAC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50084A99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922C0A6" w14:textId="77777777" w:rsidR="00337A19" w:rsidRDefault="00337A19">
            <w:pPr>
              <w:pStyle w:val="xLedtext"/>
            </w:pPr>
          </w:p>
        </w:tc>
      </w:tr>
      <w:tr w:rsidR="00337A19" w14:paraId="54618CE0" w14:textId="77777777">
        <w:trPr>
          <w:cantSplit/>
          <w:trHeight w:val="238"/>
        </w:trPr>
        <w:tc>
          <w:tcPr>
            <w:tcW w:w="861" w:type="dxa"/>
          </w:tcPr>
          <w:p w14:paraId="05F888C8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2AA409A5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7212C020" w14:textId="77777777" w:rsidR="00337A19" w:rsidRDefault="00337A19">
            <w:pPr>
              <w:pStyle w:val="xCelltext"/>
            </w:pPr>
          </w:p>
        </w:tc>
      </w:tr>
    </w:tbl>
    <w:p w14:paraId="3D6653F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9AF84AB" w14:textId="77777777" w:rsidR="00337A19" w:rsidRDefault="00337A19">
      <w:pPr>
        <w:pStyle w:val="ArendeOverRubrik"/>
      </w:pPr>
      <w:r>
        <w:t>Ålands lagtings beslut om antagande av</w:t>
      </w:r>
    </w:p>
    <w:p w14:paraId="264BA73B" w14:textId="492E05A6" w:rsidR="0095461C" w:rsidRPr="0095461C" w:rsidRDefault="00337A19" w:rsidP="0095461C">
      <w:pPr>
        <w:pStyle w:val="ArendeRubrik"/>
        <w:outlineLvl w:val="0"/>
      </w:pPr>
      <w:bookmarkStart w:id="1" w:name="_Toc65564307"/>
      <w:r>
        <w:t>Landskapslag</w:t>
      </w:r>
      <w:bookmarkEnd w:id="1"/>
      <w:r w:rsidR="0095461C">
        <w:t xml:space="preserve"> </w:t>
      </w:r>
      <w:r w:rsidR="0095461C" w:rsidRPr="003D49ED">
        <w:rPr>
          <w:color w:val="000000"/>
          <w:lang w:val="sv-FI"/>
        </w:rPr>
        <w:t xml:space="preserve">om </w:t>
      </w:r>
      <w:r w:rsidR="0095461C" w:rsidRPr="003D49ED">
        <w:rPr>
          <w:color w:val="000000"/>
        </w:rPr>
        <w:t>ändring av landskapslagen om tillämpning i landskapet Åland av lagen om utkomstskydd för arbetslösa</w:t>
      </w:r>
    </w:p>
    <w:p w14:paraId="6F1DE427" w14:textId="77777777" w:rsidR="0095461C" w:rsidRPr="0095461C" w:rsidRDefault="0095461C" w:rsidP="0095461C">
      <w:pPr>
        <w:pStyle w:val="ArendeUnderRubrik"/>
        <w:numPr>
          <w:ilvl w:val="0"/>
          <w:numId w:val="0"/>
        </w:numPr>
        <w:ind w:left="283" w:hanging="283"/>
      </w:pPr>
    </w:p>
    <w:p w14:paraId="67D1DA24" w14:textId="77777777" w:rsidR="00337A19" w:rsidRDefault="00337A19">
      <w:pPr>
        <w:pStyle w:val="ANormal"/>
      </w:pPr>
    </w:p>
    <w:p w14:paraId="1D42FDDF" w14:textId="77777777" w:rsidR="0095461C" w:rsidRPr="003D49ED" w:rsidRDefault="00337A19" w:rsidP="0095461C">
      <w:pPr>
        <w:pStyle w:val="ANormal"/>
        <w:rPr>
          <w:b/>
          <w:bCs/>
          <w:color w:val="000000"/>
          <w:lang w:val="sv-FI"/>
        </w:rPr>
      </w:pPr>
      <w:r>
        <w:tab/>
        <w:t xml:space="preserve">I enlighet med lagtingets beslut </w:t>
      </w:r>
      <w:r w:rsidR="0095461C" w:rsidRPr="003D49ED">
        <w:rPr>
          <w:b/>
          <w:bCs/>
          <w:color w:val="000000"/>
        </w:rPr>
        <w:t>ändras</w:t>
      </w:r>
      <w:r w:rsidR="0095461C" w:rsidRPr="003D49ED">
        <w:rPr>
          <w:color w:val="000000"/>
        </w:rPr>
        <w:t xml:space="preserve"> 2 §, 3 § 2 punkten och </w:t>
      </w:r>
      <w:r w:rsidR="0095461C" w:rsidRPr="003D49ED">
        <w:rPr>
          <w:color w:val="000000"/>
          <w:lang w:val="sv-FI"/>
        </w:rPr>
        <w:t xml:space="preserve">9 § 3 mom. </w:t>
      </w:r>
      <w:r w:rsidR="0095461C" w:rsidRPr="003D49ED">
        <w:rPr>
          <w:color w:val="000000"/>
        </w:rPr>
        <w:t xml:space="preserve">landskapslagen (2003:71) om tillämpning i landskapet Åland av lagen om utkomstskydd för arbetslösa, av dessa lagrum 2 § sådan den lyder i landskapslagen 2022/27, 3 § 2 punkten sådan den lyder i landskapslagen 2011/30 samt </w:t>
      </w:r>
      <w:r w:rsidR="0095461C" w:rsidRPr="003D49ED">
        <w:rPr>
          <w:color w:val="000000"/>
          <w:lang w:val="sv-FI"/>
        </w:rPr>
        <w:t>9 § 3 mom. sådant det lyder i landskapslagen 2013/78</w:t>
      </w:r>
      <w:r w:rsidR="0095461C" w:rsidRPr="003D49ED">
        <w:rPr>
          <w:color w:val="000000"/>
        </w:rPr>
        <w:t xml:space="preserve"> som följer:</w:t>
      </w:r>
    </w:p>
    <w:p w14:paraId="2E120E4F" w14:textId="77777777" w:rsidR="0095461C" w:rsidRPr="003D49ED" w:rsidRDefault="0095461C" w:rsidP="0095461C">
      <w:pPr>
        <w:pStyle w:val="ANormal"/>
        <w:rPr>
          <w:color w:val="000000"/>
        </w:rPr>
      </w:pPr>
    </w:p>
    <w:p w14:paraId="05BBAC51" w14:textId="77777777" w:rsidR="0095461C" w:rsidRPr="003D49ED" w:rsidRDefault="0095461C" w:rsidP="0095461C">
      <w:pPr>
        <w:pStyle w:val="LagParagraf"/>
        <w:rPr>
          <w:color w:val="000000"/>
        </w:rPr>
      </w:pPr>
      <w:bookmarkStart w:id="2" w:name="_Hlk87364402"/>
      <w:r w:rsidRPr="003D49ED">
        <w:rPr>
          <w:color w:val="000000"/>
        </w:rPr>
        <w:t>2 §</w:t>
      </w:r>
    </w:p>
    <w:bookmarkEnd w:id="2"/>
    <w:p w14:paraId="0BCE5B12" w14:textId="77777777" w:rsidR="0095461C" w:rsidRPr="003D49ED" w:rsidRDefault="0095461C" w:rsidP="0095461C">
      <w:pPr>
        <w:pStyle w:val="LagPararubrik"/>
        <w:rPr>
          <w:color w:val="000000"/>
        </w:rPr>
      </w:pPr>
      <w:r w:rsidRPr="003D49ED">
        <w:rPr>
          <w:color w:val="000000"/>
        </w:rPr>
        <w:t>Bestämmelser som inte tillämpas</w:t>
      </w:r>
    </w:p>
    <w:p w14:paraId="06888B7F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Med stöd av denna lag ska följande bestämmelser i lagen om utkomstskydd för arbetslösa inte tillämpas i landskapet:</w:t>
      </w:r>
    </w:p>
    <w:p w14:paraId="3F5C4554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1) 1 kap. 4 § 3 mom. om bindande utlåtanden,</w:t>
      </w:r>
    </w:p>
    <w:p w14:paraId="51DC7836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2) 1 kap. 5 § 10 punkten om en sysselsättningsplan, till den del det är fråga om en sektorsövergripande sysselsättningsplan,</w:t>
      </w:r>
    </w:p>
    <w:p w14:paraId="11FCA183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3) 1 kap. 5 § 10 a punkten om en plan som ersätter sysselsättningsplanen, till den del det är fråga om en aktiveringsplan,</w:t>
      </w:r>
    </w:p>
    <w:p w14:paraId="23CCD5AA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 xml:space="preserve">4) 1 kap. 5 § 11 punkten om </w:t>
      </w:r>
      <w:proofErr w:type="spellStart"/>
      <w:r w:rsidRPr="003D49ED">
        <w:rPr>
          <w:color w:val="000000"/>
        </w:rPr>
        <w:t>lönesubventionerat</w:t>
      </w:r>
      <w:proofErr w:type="spellEnd"/>
      <w:r w:rsidRPr="003D49ED">
        <w:rPr>
          <w:color w:val="000000"/>
        </w:rPr>
        <w:t xml:space="preserve"> arbete,</w:t>
      </w:r>
    </w:p>
    <w:p w14:paraId="042DA1A5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5) 10 kap. 6 § om kostnadsersättning,</w:t>
      </w:r>
    </w:p>
    <w:p w14:paraId="659EE3F9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6) 11 kap. 2 § 2 mom. om att lämna de utredningar som förutsätts enligt arbetskraftsmyndighetens eller närings-, trafik- och miljöcentralernas utvecklings- och förvaltningscentrets utlåtande,</w:t>
      </w:r>
    </w:p>
    <w:p w14:paraId="1B9CA7AB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7) 11 kap. 3 § 2 mom. och 11 kap. 4 § om arbetskraftspolitiskt utlåtande,</w:t>
      </w:r>
    </w:p>
    <w:p w14:paraId="63D90749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8) 13 kap. 10 § om register över förmånstagare,</w:t>
      </w:r>
    </w:p>
    <w:p w14:paraId="17F97641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9) 14 kap. 3 § om finansiering av den inkomstrelaterade dagpenningen och av grunddagpenningen,</w:t>
      </w:r>
    </w:p>
    <w:p w14:paraId="583A6352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10) 14 kap. 3 a § om finansiering av arbetsmarknadsstödet,</w:t>
      </w:r>
    </w:p>
    <w:p w14:paraId="5301141C" w14:textId="2C07D959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11) 14 kap. 3 b § om finansieringsandelen för hemkommunen för mottagare av grunddagpenning</w:t>
      </w:r>
      <w:r w:rsidR="00FE13AE">
        <w:rPr>
          <w:color w:val="000000"/>
        </w:rPr>
        <w:t>,</w:t>
      </w:r>
    </w:p>
    <w:p w14:paraId="6B6D4F69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12) 14 kap. 3 c § om förskott som ska betalas för täckande av förmånerna,</w:t>
      </w:r>
    </w:p>
    <w:p w14:paraId="5B8C55CC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13) 14 kap. 3 d § om uppbörd av kommunernas finansieringsandel och</w:t>
      </w:r>
    </w:p>
    <w:p w14:paraId="31C44741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14) 14 kap. 3 e § om vissa bestämmelser om finansieringen.</w:t>
      </w:r>
    </w:p>
    <w:p w14:paraId="51EE61C7" w14:textId="77777777" w:rsidR="0095461C" w:rsidRPr="003D49ED" w:rsidRDefault="0095461C" w:rsidP="0095461C">
      <w:pPr>
        <w:pStyle w:val="ANormal"/>
        <w:rPr>
          <w:color w:val="000000"/>
        </w:rPr>
      </w:pPr>
    </w:p>
    <w:p w14:paraId="4129EEFA" w14:textId="77777777" w:rsidR="0095461C" w:rsidRPr="003D49ED" w:rsidRDefault="0095461C" w:rsidP="0095461C">
      <w:pPr>
        <w:pStyle w:val="LagParagraf"/>
        <w:rPr>
          <w:color w:val="000000"/>
        </w:rPr>
      </w:pPr>
      <w:r w:rsidRPr="003D49ED">
        <w:rPr>
          <w:color w:val="000000"/>
        </w:rPr>
        <w:t>3 §</w:t>
      </w:r>
    </w:p>
    <w:p w14:paraId="00C1C4F1" w14:textId="77777777" w:rsidR="0095461C" w:rsidRPr="003D49ED" w:rsidRDefault="0095461C" w:rsidP="0095461C">
      <w:pPr>
        <w:pStyle w:val="LagPararubrik"/>
        <w:rPr>
          <w:color w:val="000000"/>
        </w:rPr>
      </w:pPr>
      <w:r w:rsidRPr="003D49ED">
        <w:rPr>
          <w:color w:val="000000"/>
        </w:rPr>
        <w:t>Förvaltningsmyndighet</w:t>
      </w:r>
    </w:p>
    <w:p w14:paraId="24ACF60B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De förvaltningsuppgifter som enligt lagen om utkomstskydd för arbetslösa ankommer på statens myndigheter ska i landskapet i fråga om de arbetslöshetsförmåner som omfattas av denna lag handhas av landskapsregeringen, dock så</w:t>
      </w:r>
    </w:p>
    <w:p w14:paraId="1A67C915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>- - - - - - - - - - - - - - - - - - - - - - - - - - - - - - - - - - - - - - - - - - - - - - - - - - - -</w:t>
      </w:r>
    </w:p>
    <w:p w14:paraId="1A99FBBE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>2) att de uppgifter och befogenheter som enligt lagen om utkomstskydd för arbetslösa ankommer på en arbetskraftsmyndighet eller närings-, trafik- och miljöcentralernas utvecklings- och förvaltningscenter, i landskapet ankommer på Ålands arbetsmarknads- och studieservicemyndighet.</w:t>
      </w:r>
    </w:p>
    <w:p w14:paraId="205B6056" w14:textId="77777777" w:rsidR="0095461C" w:rsidRPr="003D49ED" w:rsidRDefault="0095461C" w:rsidP="0095461C">
      <w:pPr>
        <w:pStyle w:val="ANormal"/>
        <w:rPr>
          <w:color w:val="000000"/>
        </w:rPr>
      </w:pPr>
    </w:p>
    <w:p w14:paraId="6C8B76D4" w14:textId="77777777" w:rsidR="0095461C" w:rsidRPr="003D49ED" w:rsidRDefault="0095461C" w:rsidP="0095461C">
      <w:pPr>
        <w:rPr>
          <w:color w:val="000000"/>
          <w:sz w:val="22"/>
          <w:szCs w:val="20"/>
        </w:rPr>
      </w:pPr>
      <w:r w:rsidRPr="003D49ED">
        <w:rPr>
          <w:color w:val="000000"/>
        </w:rPr>
        <w:br w:type="page"/>
      </w:r>
    </w:p>
    <w:p w14:paraId="3D5A9252" w14:textId="77777777" w:rsidR="0095461C" w:rsidRPr="003D49ED" w:rsidRDefault="0095461C" w:rsidP="0095461C">
      <w:pPr>
        <w:pStyle w:val="ANormal"/>
        <w:rPr>
          <w:color w:val="000000"/>
        </w:rPr>
      </w:pPr>
    </w:p>
    <w:p w14:paraId="56AC3A37" w14:textId="77777777" w:rsidR="0095461C" w:rsidRPr="003D49ED" w:rsidRDefault="0095461C" w:rsidP="0095461C">
      <w:pPr>
        <w:pStyle w:val="LagParagraf"/>
        <w:rPr>
          <w:color w:val="000000"/>
        </w:rPr>
      </w:pPr>
      <w:bookmarkStart w:id="3" w:name="_Hlk87364428"/>
      <w:r w:rsidRPr="003D49ED">
        <w:rPr>
          <w:color w:val="000000"/>
        </w:rPr>
        <w:t>9 §</w:t>
      </w:r>
    </w:p>
    <w:p w14:paraId="2842356F" w14:textId="77777777" w:rsidR="0095461C" w:rsidRPr="003D49ED" w:rsidRDefault="0095461C" w:rsidP="0095461C">
      <w:pPr>
        <w:pStyle w:val="LagPararubrik"/>
        <w:rPr>
          <w:color w:val="000000"/>
        </w:rPr>
      </w:pPr>
      <w:r w:rsidRPr="003D49ED">
        <w:rPr>
          <w:color w:val="000000"/>
        </w:rPr>
        <w:t>Särskilda bestämmelser om vistelse utanför landskapet som påverkar arbetsvillkoret och maximitid och om utländska medborgares rätt till arbetslöshetsförmåner</w:t>
      </w:r>
    </w:p>
    <w:bookmarkEnd w:id="3"/>
    <w:p w14:paraId="0F08BAEB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>- - - - - - - - - - - - - - - - - - - - - - - - - - - - - - - - - - - - - - - - - - - - - - - - - - - -</w:t>
      </w:r>
    </w:p>
    <w:p w14:paraId="5CF789CF" w14:textId="77777777" w:rsidR="0095461C" w:rsidRPr="003D49ED" w:rsidRDefault="0095461C" w:rsidP="0095461C">
      <w:pPr>
        <w:pStyle w:val="ANormal"/>
        <w:rPr>
          <w:color w:val="000000"/>
        </w:rPr>
      </w:pPr>
      <w:r w:rsidRPr="003D49ED">
        <w:rPr>
          <w:color w:val="000000"/>
        </w:rPr>
        <w:tab/>
        <w:t xml:space="preserve">Även den som inte är finsk medborgare har rätt till arbetslöshetsförmåner enligt denna lag under de förutsättningar som anges i 19 § 1 mom. i landskapslagen </w:t>
      </w:r>
      <w:r w:rsidRPr="0095461C">
        <w:rPr>
          <w:color w:val="000000"/>
        </w:rPr>
        <w:t>(2006:8)</w:t>
      </w:r>
      <w:r>
        <w:rPr>
          <w:color w:val="000000"/>
        </w:rPr>
        <w:t xml:space="preserve"> </w:t>
      </w:r>
      <w:r w:rsidRPr="003D49ED">
        <w:rPr>
          <w:color w:val="000000"/>
        </w:rPr>
        <w:t>om arbetsmarknadspolitisk verksamhet under förutsättning att de internationella avtal som anges i paragrafen även binder landskapet.</w:t>
      </w:r>
    </w:p>
    <w:p w14:paraId="1F6EAC22" w14:textId="77777777" w:rsidR="0095461C" w:rsidRPr="003D49ED" w:rsidRDefault="0095461C" w:rsidP="0095461C">
      <w:pPr>
        <w:pStyle w:val="ANormal"/>
        <w:rPr>
          <w:color w:val="000000"/>
        </w:rPr>
      </w:pPr>
    </w:p>
    <w:p w14:paraId="73CE5756" w14:textId="77777777" w:rsidR="0095461C" w:rsidRDefault="00FE13AE" w:rsidP="0095461C">
      <w:pPr>
        <w:pStyle w:val="ANormal"/>
        <w:jc w:val="center"/>
      </w:pPr>
      <w:hyperlink w:anchor="_top" w:tooltip="Klicka för att gå till toppen av dokumentet" w:history="1">
        <w:r w:rsidR="0095461C">
          <w:rPr>
            <w:rStyle w:val="Hyperlnk"/>
          </w:rPr>
          <w:t>__________________</w:t>
        </w:r>
      </w:hyperlink>
    </w:p>
    <w:p w14:paraId="4DF966EB" w14:textId="77777777" w:rsidR="0095461C" w:rsidRPr="003D49ED" w:rsidRDefault="0095461C" w:rsidP="0095461C">
      <w:pPr>
        <w:pStyle w:val="ANormal"/>
        <w:rPr>
          <w:color w:val="000000"/>
        </w:rPr>
      </w:pPr>
    </w:p>
    <w:p w14:paraId="73EE15C4" w14:textId="77777777" w:rsidR="0095461C" w:rsidRPr="003D49ED" w:rsidRDefault="0095461C" w:rsidP="0095461C">
      <w:pPr>
        <w:pStyle w:val="ANormal"/>
        <w:rPr>
          <w:color w:val="000000"/>
        </w:rPr>
      </w:pPr>
      <w:bookmarkStart w:id="4" w:name="_Hlk87948634"/>
      <w:r w:rsidRPr="003D49ED">
        <w:rPr>
          <w:color w:val="000000"/>
        </w:rPr>
        <w:tab/>
        <w:t>Denna lag träder i kraft den</w:t>
      </w:r>
    </w:p>
    <w:p w14:paraId="0FC5FC96" w14:textId="77777777" w:rsidR="0095461C" w:rsidRPr="003D49ED" w:rsidRDefault="0095461C" w:rsidP="0095461C">
      <w:pPr>
        <w:pStyle w:val="ANormal"/>
        <w:rPr>
          <w:color w:val="000000"/>
        </w:rPr>
      </w:pPr>
      <w:bookmarkStart w:id="5" w:name="_Hlk87956858"/>
    </w:p>
    <w:bookmarkEnd w:id="4"/>
    <w:bookmarkEnd w:id="5"/>
    <w:p w14:paraId="3977CE0D" w14:textId="77777777" w:rsidR="0095461C" w:rsidRDefault="0095461C" w:rsidP="0095461C">
      <w:pPr>
        <w:pStyle w:val="ANormal"/>
        <w:jc w:val="center"/>
      </w:pPr>
      <w:r>
        <w:fldChar w:fldCharType="begin"/>
      </w:r>
      <w:r>
        <w:instrText xml:space="preserve"> HYPERLINK  \l "_top" \o "Klicka för att gå till toppen av dokumentet" </w:instrText>
      </w:r>
      <w:r>
        <w:fldChar w:fldCharType="separate"/>
      </w:r>
      <w:r>
        <w:rPr>
          <w:rStyle w:val="Hyperlnk"/>
        </w:rPr>
        <w:t>__________________</w:t>
      </w:r>
      <w:r>
        <w:fldChar w:fldCharType="end"/>
      </w:r>
    </w:p>
    <w:p w14:paraId="44288E1B" w14:textId="77777777" w:rsidR="0095461C" w:rsidRPr="003D49ED" w:rsidRDefault="0095461C" w:rsidP="0095461C">
      <w:pPr>
        <w:pStyle w:val="ANormal"/>
      </w:pPr>
    </w:p>
    <w:p w14:paraId="78AA987A" w14:textId="62E0834A" w:rsidR="00337A19" w:rsidRDefault="00337A19" w:rsidP="005C5E44">
      <w:pPr>
        <w:pStyle w:val="ANormal"/>
        <w:suppressAutoHyphens/>
        <w:outlineLvl w:val="0"/>
      </w:pPr>
    </w:p>
    <w:p w14:paraId="43A874C2" w14:textId="77777777" w:rsidR="00337A19" w:rsidRDefault="00337A19">
      <w:pPr>
        <w:pStyle w:val="ANormal"/>
      </w:pPr>
      <w:r>
        <w:tab/>
      </w:r>
    </w:p>
    <w:p w14:paraId="30941ACF" w14:textId="77777777" w:rsidR="00337A19" w:rsidRDefault="00337A19">
      <w:pPr>
        <w:pStyle w:val="ANormal"/>
      </w:pPr>
    </w:p>
    <w:p w14:paraId="3CD532FE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024FB193" w14:textId="77777777">
        <w:trPr>
          <w:cantSplit/>
        </w:trPr>
        <w:tc>
          <w:tcPr>
            <w:tcW w:w="6706" w:type="dxa"/>
            <w:gridSpan w:val="2"/>
          </w:tcPr>
          <w:p w14:paraId="5A12122A" w14:textId="6FE50DC7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95461C">
              <w:t>6 november 2024</w:t>
            </w:r>
          </w:p>
        </w:tc>
      </w:tr>
      <w:tr w:rsidR="00337A19" w14:paraId="5A0D6508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65BFF7C" w14:textId="77777777" w:rsidR="00337A19" w:rsidRDefault="00337A19">
            <w:pPr>
              <w:pStyle w:val="ANormal"/>
              <w:keepNext/>
            </w:pPr>
          </w:p>
          <w:p w14:paraId="526522E5" w14:textId="77777777" w:rsidR="00337A19" w:rsidRDefault="00337A19">
            <w:pPr>
              <w:pStyle w:val="ANormal"/>
              <w:keepNext/>
            </w:pPr>
          </w:p>
          <w:p w14:paraId="0CF89CC9" w14:textId="77777777" w:rsidR="00337A19" w:rsidRDefault="00337A19">
            <w:pPr>
              <w:pStyle w:val="ANormal"/>
              <w:keepNext/>
            </w:pPr>
          </w:p>
          <w:p w14:paraId="38A38C95" w14:textId="7F45602A" w:rsidR="00337A19" w:rsidRDefault="0095461C">
            <w:pPr>
              <w:pStyle w:val="ANormal"/>
              <w:keepNext/>
              <w:jc w:val="center"/>
            </w:pPr>
            <w:r>
              <w:t>Jörgen Pettersson</w:t>
            </w:r>
            <w:r w:rsidR="00D636DC">
              <w:t xml:space="preserve">  </w:t>
            </w:r>
          </w:p>
          <w:p w14:paraId="7555077E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3B5F790F" w14:textId="77777777">
        <w:tc>
          <w:tcPr>
            <w:tcW w:w="3353" w:type="dxa"/>
            <w:vAlign w:val="bottom"/>
          </w:tcPr>
          <w:p w14:paraId="4EE9D246" w14:textId="77777777" w:rsidR="00337A19" w:rsidRDefault="00337A19">
            <w:pPr>
              <w:pStyle w:val="ANormal"/>
              <w:keepNext/>
              <w:jc w:val="center"/>
            </w:pPr>
          </w:p>
          <w:p w14:paraId="7B34B69F" w14:textId="77777777" w:rsidR="00337A19" w:rsidRDefault="00337A19">
            <w:pPr>
              <w:pStyle w:val="ANormal"/>
              <w:keepNext/>
              <w:jc w:val="center"/>
            </w:pPr>
          </w:p>
          <w:p w14:paraId="304EE0E2" w14:textId="07F6C9FC" w:rsidR="00337A19" w:rsidRDefault="0095461C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D15FFF6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3009739C" w14:textId="77777777" w:rsidR="00337A19" w:rsidRDefault="00337A19">
            <w:pPr>
              <w:pStyle w:val="ANormal"/>
              <w:keepNext/>
              <w:jc w:val="center"/>
            </w:pPr>
          </w:p>
          <w:p w14:paraId="75A4E915" w14:textId="77777777" w:rsidR="00337A19" w:rsidRDefault="00337A19">
            <w:pPr>
              <w:pStyle w:val="ANormal"/>
              <w:keepNext/>
              <w:jc w:val="center"/>
            </w:pPr>
          </w:p>
          <w:p w14:paraId="528EBA6C" w14:textId="0D11B891" w:rsidR="00337A19" w:rsidRDefault="00FE13AE">
            <w:pPr>
              <w:pStyle w:val="ANormal"/>
              <w:keepNext/>
              <w:jc w:val="center"/>
            </w:pPr>
            <w:r>
              <w:t>Pernilla Söderlund</w:t>
            </w:r>
          </w:p>
          <w:p w14:paraId="48929B5F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8B3FD5A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51EDF" w14:textId="77777777" w:rsidR="0095461C" w:rsidRDefault="0095461C">
      <w:r>
        <w:separator/>
      </w:r>
    </w:p>
  </w:endnote>
  <w:endnote w:type="continuationSeparator" w:id="0">
    <w:p w14:paraId="674A8090" w14:textId="77777777" w:rsidR="0095461C" w:rsidRDefault="0095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2FA98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994C2" w14:textId="56FAAA5D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3164DB">
      <w:rPr>
        <w:noProof/>
        <w:lang w:val="fi-FI"/>
      </w:rPr>
      <w:t>LTB352024.docx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3CE57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59DB9" w14:textId="77777777" w:rsidR="0095461C" w:rsidRDefault="0095461C">
      <w:r>
        <w:separator/>
      </w:r>
    </w:p>
  </w:footnote>
  <w:footnote w:type="continuationSeparator" w:id="0">
    <w:p w14:paraId="5D24EA91" w14:textId="77777777" w:rsidR="0095461C" w:rsidRDefault="00954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458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07E726B1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1CC83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1134494">
    <w:abstractNumId w:val="6"/>
  </w:num>
  <w:num w:numId="2" w16cid:durableId="2028171452">
    <w:abstractNumId w:val="3"/>
  </w:num>
  <w:num w:numId="3" w16cid:durableId="1751266971">
    <w:abstractNumId w:val="2"/>
  </w:num>
  <w:num w:numId="4" w16cid:durableId="1951544235">
    <w:abstractNumId w:val="1"/>
  </w:num>
  <w:num w:numId="5" w16cid:durableId="1012999906">
    <w:abstractNumId w:val="0"/>
  </w:num>
  <w:num w:numId="6" w16cid:durableId="143741589">
    <w:abstractNumId w:val="7"/>
  </w:num>
  <w:num w:numId="7" w16cid:durableId="1373117743">
    <w:abstractNumId w:val="5"/>
  </w:num>
  <w:num w:numId="8" w16cid:durableId="51118132">
    <w:abstractNumId w:val="4"/>
  </w:num>
  <w:num w:numId="9" w16cid:durableId="1721979704">
    <w:abstractNumId w:val="10"/>
  </w:num>
  <w:num w:numId="10" w16cid:durableId="394427336">
    <w:abstractNumId w:val="13"/>
  </w:num>
  <w:num w:numId="11" w16cid:durableId="1904245361">
    <w:abstractNumId w:val="12"/>
  </w:num>
  <w:num w:numId="12" w16cid:durableId="1773667371">
    <w:abstractNumId w:val="16"/>
  </w:num>
  <w:num w:numId="13" w16cid:durableId="53240413">
    <w:abstractNumId w:val="11"/>
  </w:num>
  <w:num w:numId="14" w16cid:durableId="1044985539">
    <w:abstractNumId w:val="15"/>
  </w:num>
  <w:num w:numId="15" w16cid:durableId="1379163506">
    <w:abstractNumId w:val="9"/>
  </w:num>
  <w:num w:numId="16" w16cid:durableId="413863480">
    <w:abstractNumId w:val="21"/>
  </w:num>
  <w:num w:numId="17" w16cid:durableId="1409964879">
    <w:abstractNumId w:val="8"/>
  </w:num>
  <w:num w:numId="18" w16cid:durableId="922567165">
    <w:abstractNumId w:val="17"/>
  </w:num>
  <w:num w:numId="19" w16cid:durableId="2086486456">
    <w:abstractNumId w:val="20"/>
  </w:num>
  <w:num w:numId="20" w16cid:durableId="443841008">
    <w:abstractNumId w:val="23"/>
  </w:num>
  <w:num w:numId="21" w16cid:durableId="1523587820">
    <w:abstractNumId w:val="22"/>
  </w:num>
  <w:num w:numId="22" w16cid:durableId="542599738">
    <w:abstractNumId w:val="14"/>
  </w:num>
  <w:num w:numId="23" w16cid:durableId="1417675911">
    <w:abstractNumId w:val="18"/>
  </w:num>
  <w:num w:numId="24" w16cid:durableId="1001473085">
    <w:abstractNumId w:val="18"/>
  </w:num>
  <w:num w:numId="25" w16cid:durableId="549265348">
    <w:abstractNumId w:val="19"/>
  </w:num>
  <w:num w:numId="26" w16cid:durableId="1315253551">
    <w:abstractNumId w:val="14"/>
  </w:num>
  <w:num w:numId="27" w16cid:durableId="87577480">
    <w:abstractNumId w:val="14"/>
  </w:num>
  <w:num w:numId="28" w16cid:durableId="911159994">
    <w:abstractNumId w:val="14"/>
  </w:num>
  <w:num w:numId="29" w16cid:durableId="3483972">
    <w:abstractNumId w:val="14"/>
  </w:num>
  <w:num w:numId="30" w16cid:durableId="1137986508">
    <w:abstractNumId w:val="14"/>
  </w:num>
  <w:num w:numId="31" w16cid:durableId="2073001449">
    <w:abstractNumId w:val="14"/>
  </w:num>
  <w:num w:numId="32" w16cid:durableId="589121993">
    <w:abstractNumId w:val="14"/>
  </w:num>
  <w:num w:numId="33" w16cid:durableId="121457808">
    <w:abstractNumId w:val="14"/>
  </w:num>
  <w:num w:numId="34" w16cid:durableId="1285229124">
    <w:abstractNumId w:val="14"/>
  </w:num>
  <w:num w:numId="35" w16cid:durableId="1612593239">
    <w:abstractNumId w:val="18"/>
  </w:num>
  <w:num w:numId="36" w16cid:durableId="700783721">
    <w:abstractNumId w:val="19"/>
  </w:num>
  <w:num w:numId="37" w16cid:durableId="402067676">
    <w:abstractNumId w:val="14"/>
  </w:num>
  <w:num w:numId="38" w16cid:durableId="93867096">
    <w:abstractNumId w:val="14"/>
  </w:num>
  <w:num w:numId="39" w16cid:durableId="1901556289">
    <w:abstractNumId w:val="14"/>
  </w:num>
  <w:num w:numId="40" w16cid:durableId="165444033">
    <w:abstractNumId w:val="14"/>
  </w:num>
  <w:num w:numId="41" w16cid:durableId="1979071412">
    <w:abstractNumId w:val="14"/>
  </w:num>
  <w:num w:numId="42" w16cid:durableId="1600868375">
    <w:abstractNumId w:val="14"/>
  </w:num>
  <w:num w:numId="43" w16cid:durableId="1038627466">
    <w:abstractNumId w:val="14"/>
  </w:num>
  <w:num w:numId="44" w16cid:durableId="162939326">
    <w:abstractNumId w:val="14"/>
  </w:num>
  <w:num w:numId="45" w16cid:durableId="20620493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1C"/>
    <w:rsid w:val="00004B5B"/>
    <w:rsid w:val="00284C7A"/>
    <w:rsid w:val="002E1682"/>
    <w:rsid w:val="003164DB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33004"/>
    <w:rsid w:val="008414E5"/>
    <w:rsid w:val="00867707"/>
    <w:rsid w:val="008B5FA2"/>
    <w:rsid w:val="0095461C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E62B7D"/>
    <w:rsid w:val="00F94A35"/>
    <w:rsid w:val="00F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0FE4B"/>
  <w15:docId w15:val="{79C5664E-85CA-43C1-896B-CF3BC8B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61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95461C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7</TotalTime>
  <Pages>2</Pages>
  <Words>571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35/2024</dc:title>
  <dc:creator>Jessica Laaksonen</dc:creator>
  <cp:lastModifiedBy>Jessica Laaksonen</cp:lastModifiedBy>
  <cp:revision>3</cp:revision>
  <cp:lastPrinted>2024-10-30T11:29:00Z</cp:lastPrinted>
  <dcterms:created xsi:type="dcterms:W3CDTF">2024-10-30T11:23:00Z</dcterms:created>
  <dcterms:modified xsi:type="dcterms:W3CDTF">2024-11-06T09:21:00Z</dcterms:modified>
</cp:coreProperties>
</file>