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5DF50" w14:textId="171F8CB6" w:rsidR="00207B41" w:rsidRDefault="00B569F6">
      <w:r>
        <w:t>an</w:t>
      </w:r>
    </w:p>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AF3004" w14:paraId="60A3B5D3" w14:textId="77777777" w:rsidTr="00207B41">
        <w:trPr>
          <w:cantSplit/>
          <w:trHeight w:val="20"/>
        </w:trPr>
        <w:tc>
          <w:tcPr>
            <w:tcW w:w="859" w:type="dxa"/>
            <w:vMerge w:val="restart"/>
          </w:tcPr>
          <w:p w14:paraId="799125EC" w14:textId="47F88C22" w:rsidR="00AF3004" w:rsidRDefault="00AC1D23">
            <w:pPr>
              <w:pStyle w:val="xLedtext"/>
              <w:keepNext/>
              <w:rPr>
                <w:noProof/>
              </w:rPr>
            </w:pPr>
            <w:r>
              <w:rPr>
                <w:noProof/>
                <w:sz w:val="20"/>
              </w:rPr>
              <w:drawing>
                <wp:anchor distT="0" distB="0" distL="114300" distR="114300" simplePos="0" relativeHeight="251657728" behindDoc="0" locked="0" layoutInCell="1" allowOverlap="1" wp14:anchorId="41B6D9BA" wp14:editId="2524DAC8">
                  <wp:simplePos x="0" y="0"/>
                  <wp:positionH relativeFrom="column">
                    <wp:posOffset>-31115</wp:posOffset>
                  </wp:positionH>
                  <wp:positionV relativeFrom="paragraph">
                    <wp:posOffset>635</wp:posOffset>
                  </wp:positionV>
                  <wp:extent cx="2647950" cy="6858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795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722" w:type="dxa"/>
            <w:gridSpan w:val="3"/>
            <w:vAlign w:val="bottom"/>
          </w:tcPr>
          <w:p w14:paraId="5068D442" w14:textId="71A497C7" w:rsidR="00AF3004" w:rsidRDefault="00AC1D23">
            <w:pPr>
              <w:pStyle w:val="xMellanrum"/>
            </w:pPr>
            <w:r>
              <w:rPr>
                <w:noProof/>
              </w:rPr>
              <w:drawing>
                <wp:inline distT="0" distB="0" distL="0" distR="0" wp14:anchorId="511A2A12" wp14:editId="55CE97DB">
                  <wp:extent cx="45720" cy="4572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ln>
                            <a:noFill/>
                          </a:ln>
                        </pic:spPr>
                      </pic:pic>
                    </a:graphicData>
                  </a:graphic>
                </wp:inline>
              </w:drawing>
            </w:r>
          </w:p>
        </w:tc>
      </w:tr>
      <w:tr w:rsidR="00AF3004" w14:paraId="7F1A0649" w14:textId="77777777" w:rsidTr="00207B41">
        <w:trPr>
          <w:cantSplit/>
          <w:trHeight w:val="299"/>
        </w:trPr>
        <w:tc>
          <w:tcPr>
            <w:tcW w:w="859" w:type="dxa"/>
            <w:vMerge/>
          </w:tcPr>
          <w:p w14:paraId="0383554B" w14:textId="77777777" w:rsidR="00AF3004" w:rsidRDefault="00AF3004">
            <w:pPr>
              <w:pStyle w:val="xLedtext"/>
            </w:pPr>
          </w:p>
        </w:tc>
        <w:tc>
          <w:tcPr>
            <w:tcW w:w="4441" w:type="dxa"/>
            <w:vAlign w:val="bottom"/>
          </w:tcPr>
          <w:p w14:paraId="606BD877" w14:textId="77777777" w:rsidR="00AF3004" w:rsidRDefault="00AF3004">
            <w:pPr>
              <w:pStyle w:val="xAvsandare1"/>
            </w:pPr>
          </w:p>
        </w:tc>
        <w:tc>
          <w:tcPr>
            <w:tcW w:w="4281" w:type="dxa"/>
            <w:gridSpan w:val="2"/>
            <w:vAlign w:val="bottom"/>
          </w:tcPr>
          <w:p w14:paraId="245C2C3E" w14:textId="72B00F6A" w:rsidR="00AF3004" w:rsidRDefault="00340A54">
            <w:pPr>
              <w:pStyle w:val="xDokTypNr"/>
            </w:pPr>
            <w:r>
              <w:t>LAGFÖRSLAG</w:t>
            </w:r>
            <w:r w:rsidR="00AF3004">
              <w:t xml:space="preserve"> nr </w:t>
            </w:r>
            <w:r w:rsidR="00BE0E74">
              <w:t>23</w:t>
            </w:r>
            <w:r w:rsidR="00AF3004">
              <w:t>/</w:t>
            </w:r>
            <w:proofErr w:type="gramStart"/>
            <w:r w:rsidR="00AF3004">
              <w:t>20</w:t>
            </w:r>
            <w:r w:rsidR="00BE0E74">
              <w:t>23</w:t>
            </w:r>
            <w:r w:rsidR="00AF3004">
              <w:t>-20</w:t>
            </w:r>
            <w:r w:rsidR="00BE0E74">
              <w:t>24</w:t>
            </w:r>
            <w:proofErr w:type="gramEnd"/>
          </w:p>
        </w:tc>
      </w:tr>
      <w:tr w:rsidR="00AF3004" w14:paraId="7021A3CE" w14:textId="77777777" w:rsidTr="00207B41">
        <w:trPr>
          <w:cantSplit/>
          <w:trHeight w:val="238"/>
        </w:trPr>
        <w:tc>
          <w:tcPr>
            <w:tcW w:w="859" w:type="dxa"/>
            <w:vMerge/>
          </w:tcPr>
          <w:p w14:paraId="24700E77" w14:textId="77777777" w:rsidR="00AF3004" w:rsidRDefault="00AF3004">
            <w:pPr>
              <w:pStyle w:val="xLedtext"/>
            </w:pPr>
          </w:p>
        </w:tc>
        <w:tc>
          <w:tcPr>
            <w:tcW w:w="4441" w:type="dxa"/>
            <w:vAlign w:val="bottom"/>
          </w:tcPr>
          <w:p w14:paraId="79E7AD17" w14:textId="77777777" w:rsidR="00AF3004" w:rsidRDefault="00AF3004">
            <w:pPr>
              <w:pStyle w:val="xLedtext"/>
            </w:pPr>
          </w:p>
        </w:tc>
        <w:tc>
          <w:tcPr>
            <w:tcW w:w="1722" w:type="dxa"/>
            <w:vAlign w:val="bottom"/>
          </w:tcPr>
          <w:p w14:paraId="47E83E98" w14:textId="77777777" w:rsidR="00AF3004" w:rsidRDefault="00AF3004">
            <w:pPr>
              <w:pStyle w:val="xLedtext"/>
              <w:rPr>
                <w:lang w:val="de-DE"/>
              </w:rPr>
            </w:pPr>
            <w:r>
              <w:rPr>
                <w:lang w:val="de-DE"/>
              </w:rPr>
              <w:t>Datum</w:t>
            </w:r>
          </w:p>
        </w:tc>
        <w:tc>
          <w:tcPr>
            <w:tcW w:w="2559" w:type="dxa"/>
            <w:vAlign w:val="bottom"/>
          </w:tcPr>
          <w:p w14:paraId="33B63525" w14:textId="77777777" w:rsidR="00AF3004" w:rsidRDefault="00AF3004">
            <w:pPr>
              <w:pStyle w:val="xLedtext"/>
              <w:rPr>
                <w:lang w:val="de-DE"/>
              </w:rPr>
            </w:pPr>
          </w:p>
        </w:tc>
      </w:tr>
      <w:tr w:rsidR="00AF3004" w14:paraId="5DAD75F3" w14:textId="77777777" w:rsidTr="00207B41">
        <w:trPr>
          <w:cantSplit/>
          <w:trHeight w:val="238"/>
        </w:trPr>
        <w:tc>
          <w:tcPr>
            <w:tcW w:w="859" w:type="dxa"/>
            <w:vMerge/>
          </w:tcPr>
          <w:p w14:paraId="55960E18" w14:textId="77777777" w:rsidR="00AF3004" w:rsidRDefault="00AF3004">
            <w:pPr>
              <w:pStyle w:val="xAvsandare2"/>
              <w:rPr>
                <w:lang w:val="de-DE"/>
              </w:rPr>
            </w:pPr>
          </w:p>
        </w:tc>
        <w:tc>
          <w:tcPr>
            <w:tcW w:w="4441" w:type="dxa"/>
            <w:vAlign w:val="center"/>
          </w:tcPr>
          <w:p w14:paraId="78A79D16" w14:textId="77777777" w:rsidR="00AF3004" w:rsidRDefault="00AF3004">
            <w:pPr>
              <w:pStyle w:val="xAvsandare2"/>
              <w:rPr>
                <w:lang w:val="de-DE"/>
              </w:rPr>
            </w:pPr>
          </w:p>
        </w:tc>
        <w:tc>
          <w:tcPr>
            <w:tcW w:w="1722" w:type="dxa"/>
            <w:vAlign w:val="center"/>
          </w:tcPr>
          <w:p w14:paraId="5142442F" w14:textId="52E3E604" w:rsidR="00AF3004" w:rsidRDefault="00AF3004">
            <w:pPr>
              <w:pStyle w:val="xDatum1"/>
              <w:rPr>
                <w:lang w:val="de-DE"/>
              </w:rPr>
            </w:pPr>
            <w:r>
              <w:rPr>
                <w:lang w:val="de-DE"/>
              </w:rPr>
              <w:t>20</w:t>
            </w:r>
            <w:r w:rsidR="00BE0E74">
              <w:rPr>
                <w:lang w:val="de-DE"/>
              </w:rPr>
              <w:t>24</w:t>
            </w:r>
            <w:r>
              <w:rPr>
                <w:lang w:val="de-DE"/>
              </w:rPr>
              <w:t>-</w:t>
            </w:r>
            <w:r w:rsidR="00BE0E74">
              <w:rPr>
                <w:lang w:val="de-DE"/>
              </w:rPr>
              <w:t>08</w:t>
            </w:r>
            <w:r>
              <w:rPr>
                <w:lang w:val="de-DE"/>
              </w:rPr>
              <w:t>-</w:t>
            </w:r>
            <w:r w:rsidR="00BE0E74">
              <w:rPr>
                <w:lang w:val="de-DE"/>
              </w:rPr>
              <w:t>29</w:t>
            </w:r>
          </w:p>
        </w:tc>
        <w:tc>
          <w:tcPr>
            <w:tcW w:w="2559" w:type="dxa"/>
            <w:vAlign w:val="center"/>
          </w:tcPr>
          <w:p w14:paraId="763EAE31" w14:textId="77777777" w:rsidR="00AF3004" w:rsidRDefault="00AF3004">
            <w:pPr>
              <w:pStyle w:val="xBeteckning1"/>
              <w:rPr>
                <w:lang w:val="de-DE"/>
              </w:rPr>
            </w:pPr>
          </w:p>
        </w:tc>
      </w:tr>
      <w:tr w:rsidR="00AF3004" w14:paraId="1606F1B4" w14:textId="77777777" w:rsidTr="00207B41">
        <w:trPr>
          <w:cantSplit/>
          <w:trHeight w:val="238"/>
        </w:trPr>
        <w:tc>
          <w:tcPr>
            <w:tcW w:w="859" w:type="dxa"/>
            <w:vMerge/>
          </w:tcPr>
          <w:p w14:paraId="6292D7B2" w14:textId="77777777" w:rsidR="00AF3004" w:rsidRDefault="00AF3004">
            <w:pPr>
              <w:pStyle w:val="xLedtext"/>
              <w:rPr>
                <w:lang w:val="de-DE"/>
              </w:rPr>
            </w:pPr>
          </w:p>
        </w:tc>
        <w:tc>
          <w:tcPr>
            <w:tcW w:w="4441" w:type="dxa"/>
            <w:vAlign w:val="bottom"/>
          </w:tcPr>
          <w:p w14:paraId="3669C180" w14:textId="77777777" w:rsidR="00AF3004" w:rsidRDefault="00AF3004">
            <w:pPr>
              <w:pStyle w:val="xLedtext"/>
              <w:rPr>
                <w:lang w:val="de-DE"/>
              </w:rPr>
            </w:pPr>
          </w:p>
        </w:tc>
        <w:tc>
          <w:tcPr>
            <w:tcW w:w="1722" w:type="dxa"/>
            <w:vAlign w:val="bottom"/>
          </w:tcPr>
          <w:p w14:paraId="12310C51" w14:textId="77777777" w:rsidR="00AF3004" w:rsidRDefault="00AF3004">
            <w:pPr>
              <w:pStyle w:val="xLedtext"/>
              <w:rPr>
                <w:lang w:val="de-DE"/>
              </w:rPr>
            </w:pPr>
          </w:p>
        </w:tc>
        <w:tc>
          <w:tcPr>
            <w:tcW w:w="2559" w:type="dxa"/>
            <w:vAlign w:val="bottom"/>
          </w:tcPr>
          <w:p w14:paraId="7EB23778" w14:textId="77777777" w:rsidR="00AF3004" w:rsidRDefault="00AF3004">
            <w:pPr>
              <w:pStyle w:val="xLedtext"/>
              <w:rPr>
                <w:lang w:val="de-DE"/>
              </w:rPr>
            </w:pPr>
          </w:p>
        </w:tc>
      </w:tr>
      <w:tr w:rsidR="00AF3004" w14:paraId="352B5199" w14:textId="77777777" w:rsidTr="00207B41">
        <w:trPr>
          <w:cantSplit/>
          <w:trHeight w:val="238"/>
        </w:trPr>
        <w:tc>
          <w:tcPr>
            <w:tcW w:w="859" w:type="dxa"/>
            <w:vMerge/>
            <w:tcBorders>
              <w:bottom w:val="single" w:sz="4" w:space="0" w:color="auto"/>
            </w:tcBorders>
          </w:tcPr>
          <w:p w14:paraId="23734AA7" w14:textId="77777777" w:rsidR="00AF3004" w:rsidRDefault="00AF3004">
            <w:pPr>
              <w:pStyle w:val="xAvsandare3"/>
              <w:rPr>
                <w:lang w:val="de-DE"/>
              </w:rPr>
            </w:pPr>
          </w:p>
        </w:tc>
        <w:tc>
          <w:tcPr>
            <w:tcW w:w="4441" w:type="dxa"/>
            <w:tcBorders>
              <w:bottom w:val="single" w:sz="4" w:space="0" w:color="auto"/>
            </w:tcBorders>
            <w:vAlign w:val="center"/>
          </w:tcPr>
          <w:p w14:paraId="1903AE5B" w14:textId="77777777" w:rsidR="00AF3004" w:rsidRDefault="00AF3004">
            <w:pPr>
              <w:pStyle w:val="xAvsandare3"/>
              <w:rPr>
                <w:lang w:val="de-DE"/>
              </w:rPr>
            </w:pPr>
          </w:p>
        </w:tc>
        <w:tc>
          <w:tcPr>
            <w:tcW w:w="1722" w:type="dxa"/>
            <w:tcBorders>
              <w:bottom w:val="single" w:sz="4" w:space="0" w:color="auto"/>
            </w:tcBorders>
            <w:vAlign w:val="center"/>
          </w:tcPr>
          <w:p w14:paraId="3D4489B0" w14:textId="77777777" w:rsidR="00AF3004" w:rsidRDefault="00AF3004">
            <w:pPr>
              <w:pStyle w:val="xDatum2"/>
              <w:rPr>
                <w:lang w:val="de-DE"/>
              </w:rPr>
            </w:pPr>
          </w:p>
        </w:tc>
        <w:tc>
          <w:tcPr>
            <w:tcW w:w="2559" w:type="dxa"/>
            <w:tcBorders>
              <w:bottom w:val="single" w:sz="4" w:space="0" w:color="auto"/>
            </w:tcBorders>
            <w:vAlign w:val="center"/>
          </w:tcPr>
          <w:p w14:paraId="0962FA5C" w14:textId="77777777" w:rsidR="00AF3004" w:rsidRDefault="00AF3004">
            <w:pPr>
              <w:pStyle w:val="xBeteckning2"/>
              <w:rPr>
                <w:lang w:val="de-DE"/>
              </w:rPr>
            </w:pPr>
          </w:p>
        </w:tc>
      </w:tr>
      <w:tr w:rsidR="00AF3004" w14:paraId="43CC8BC1" w14:textId="77777777" w:rsidTr="00207B41">
        <w:trPr>
          <w:cantSplit/>
          <w:trHeight w:val="238"/>
        </w:trPr>
        <w:tc>
          <w:tcPr>
            <w:tcW w:w="859" w:type="dxa"/>
            <w:tcBorders>
              <w:top w:val="single" w:sz="4" w:space="0" w:color="auto"/>
            </w:tcBorders>
            <w:vAlign w:val="bottom"/>
          </w:tcPr>
          <w:p w14:paraId="59E61A92" w14:textId="77777777" w:rsidR="00AF3004" w:rsidRDefault="00AF3004">
            <w:pPr>
              <w:pStyle w:val="xLedtext"/>
              <w:rPr>
                <w:lang w:val="de-DE"/>
              </w:rPr>
            </w:pPr>
          </w:p>
        </w:tc>
        <w:tc>
          <w:tcPr>
            <w:tcW w:w="4441" w:type="dxa"/>
            <w:tcBorders>
              <w:top w:val="single" w:sz="4" w:space="0" w:color="auto"/>
            </w:tcBorders>
            <w:vAlign w:val="bottom"/>
          </w:tcPr>
          <w:p w14:paraId="6B963185" w14:textId="77777777" w:rsidR="00AF3004" w:rsidRDefault="00AF3004">
            <w:pPr>
              <w:pStyle w:val="xLedtext"/>
              <w:rPr>
                <w:lang w:val="de-DE"/>
              </w:rPr>
            </w:pPr>
          </w:p>
        </w:tc>
        <w:tc>
          <w:tcPr>
            <w:tcW w:w="4281" w:type="dxa"/>
            <w:gridSpan w:val="2"/>
            <w:tcBorders>
              <w:top w:val="single" w:sz="4" w:space="0" w:color="auto"/>
            </w:tcBorders>
            <w:vAlign w:val="bottom"/>
          </w:tcPr>
          <w:p w14:paraId="7BF6BD63" w14:textId="77777777" w:rsidR="00AF3004" w:rsidRDefault="00AF3004">
            <w:pPr>
              <w:pStyle w:val="xLedtext"/>
              <w:rPr>
                <w:lang w:val="de-DE"/>
              </w:rPr>
            </w:pPr>
          </w:p>
        </w:tc>
      </w:tr>
      <w:tr w:rsidR="00AF3004" w14:paraId="212C1400" w14:textId="77777777" w:rsidTr="00207B41">
        <w:trPr>
          <w:cantSplit/>
          <w:trHeight w:val="238"/>
        </w:trPr>
        <w:tc>
          <w:tcPr>
            <w:tcW w:w="859" w:type="dxa"/>
          </w:tcPr>
          <w:p w14:paraId="191A50A5" w14:textId="77777777" w:rsidR="00AF3004" w:rsidRDefault="00AF3004">
            <w:pPr>
              <w:pStyle w:val="xCelltext"/>
              <w:rPr>
                <w:lang w:val="de-DE"/>
              </w:rPr>
            </w:pPr>
          </w:p>
        </w:tc>
        <w:tc>
          <w:tcPr>
            <w:tcW w:w="4441" w:type="dxa"/>
            <w:vMerge w:val="restart"/>
          </w:tcPr>
          <w:p w14:paraId="21948224" w14:textId="77777777" w:rsidR="00AF3004" w:rsidRDefault="00AF3004">
            <w:pPr>
              <w:pStyle w:val="xMottagare1"/>
            </w:pPr>
            <w:bookmarkStart w:id="0" w:name="_top"/>
            <w:bookmarkEnd w:id="0"/>
            <w:r>
              <w:t>Till Ålands lagting</w:t>
            </w:r>
          </w:p>
        </w:tc>
        <w:tc>
          <w:tcPr>
            <w:tcW w:w="4281" w:type="dxa"/>
            <w:gridSpan w:val="2"/>
            <w:vMerge w:val="restart"/>
          </w:tcPr>
          <w:p w14:paraId="59515B65" w14:textId="77777777" w:rsidR="00AF3004" w:rsidRDefault="00AF3004">
            <w:pPr>
              <w:pStyle w:val="xMottagare1"/>
              <w:tabs>
                <w:tab w:val="left" w:pos="2349"/>
              </w:tabs>
            </w:pPr>
          </w:p>
        </w:tc>
      </w:tr>
      <w:tr w:rsidR="00AF3004" w14:paraId="4FEC816D" w14:textId="77777777" w:rsidTr="00207B41">
        <w:trPr>
          <w:cantSplit/>
          <w:trHeight w:val="238"/>
        </w:trPr>
        <w:tc>
          <w:tcPr>
            <w:tcW w:w="859" w:type="dxa"/>
          </w:tcPr>
          <w:p w14:paraId="33080377" w14:textId="77777777" w:rsidR="00AF3004" w:rsidRDefault="00AF3004">
            <w:pPr>
              <w:pStyle w:val="xCelltext"/>
            </w:pPr>
          </w:p>
        </w:tc>
        <w:tc>
          <w:tcPr>
            <w:tcW w:w="4441" w:type="dxa"/>
            <w:vMerge/>
            <w:vAlign w:val="center"/>
          </w:tcPr>
          <w:p w14:paraId="5579C04D" w14:textId="77777777" w:rsidR="00AF3004" w:rsidRDefault="00AF3004">
            <w:pPr>
              <w:pStyle w:val="xCelltext"/>
            </w:pPr>
          </w:p>
        </w:tc>
        <w:tc>
          <w:tcPr>
            <w:tcW w:w="4281" w:type="dxa"/>
            <w:gridSpan w:val="2"/>
            <w:vMerge/>
            <w:vAlign w:val="center"/>
          </w:tcPr>
          <w:p w14:paraId="3AD31C2B" w14:textId="77777777" w:rsidR="00AF3004" w:rsidRDefault="00AF3004">
            <w:pPr>
              <w:pStyle w:val="xCelltext"/>
            </w:pPr>
          </w:p>
        </w:tc>
      </w:tr>
      <w:tr w:rsidR="00AF3004" w14:paraId="2FC2341D" w14:textId="77777777" w:rsidTr="00207B41">
        <w:trPr>
          <w:cantSplit/>
          <w:trHeight w:val="238"/>
        </w:trPr>
        <w:tc>
          <w:tcPr>
            <w:tcW w:w="859" w:type="dxa"/>
          </w:tcPr>
          <w:p w14:paraId="3F2E0A57" w14:textId="77777777" w:rsidR="00AF3004" w:rsidRDefault="00AF3004">
            <w:pPr>
              <w:pStyle w:val="xCelltext"/>
            </w:pPr>
          </w:p>
        </w:tc>
        <w:tc>
          <w:tcPr>
            <w:tcW w:w="4441" w:type="dxa"/>
            <w:vMerge/>
            <w:vAlign w:val="center"/>
          </w:tcPr>
          <w:p w14:paraId="644F79FB" w14:textId="77777777" w:rsidR="00AF3004" w:rsidRDefault="00AF3004">
            <w:pPr>
              <w:pStyle w:val="xCelltext"/>
            </w:pPr>
          </w:p>
        </w:tc>
        <w:tc>
          <w:tcPr>
            <w:tcW w:w="4281" w:type="dxa"/>
            <w:gridSpan w:val="2"/>
            <w:vMerge/>
            <w:vAlign w:val="center"/>
          </w:tcPr>
          <w:p w14:paraId="58076BDF" w14:textId="77777777" w:rsidR="00AF3004" w:rsidRDefault="00AF3004">
            <w:pPr>
              <w:pStyle w:val="xCelltext"/>
            </w:pPr>
          </w:p>
        </w:tc>
      </w:tr>
      <w:tr w:rsidR="00AF3004" w14:paraId="30D6D8BF" w14:textId="77777777" w:rsidTr="00207B41">
        <w:trPr>
          <w:cantSplit/>
          <w:trHeight w:val="238"/>
        </w:trPr>
        <w:tc>
          <w:tcPr>
            <w:tcW w:w="859" w:type="dxa"/>
          </w:tcPr>
          <w:p w14:paraId="4855F7CE" w14:textId="77777777" w:rsidR="00AF3004" w:rsidRDefault="00AF3004">
            <w:pPr>
              <w:pStyle w:val="xCelltext"/>
            </w:pPr>
          </w:p>
        </w:tc>
        <w:tc>
          <w:tcPr>
            <w:tcW w:w="4441" w:type="dxa"/>
            <w:vMerge/>
            <w:vAlign w:val="center"/>
          </w:tcPr>
          <w:p w14:paraId="25106750" w14:textId="77777777" w:rsidR="00AF3004" w:rsidRDefault="00AF3004">
            <w:pPr>
              <w:pStyle w:val="xCelltext"/>
            </w:pPr>
          </w:p>
        </w:tc>
        <w:tc>
          <w:tcPr>
            <w:tcW w:w="4281" w:type="dxa"/>
            <w:gridSpan w:val="2"/>
            <w:vMerge/>
            <w:vAlign w:val="center"/>
          </w:tcPr>
          <w:p w14:paraId="01583ADD" w14:textId="77777777" w:rsidR="00AF3004" w:rsidRDefault="00AF3004">
            <w:pPr>
              <w:pStyle w:val="xCelltext"/>
            </w:pPr>
          </w:p>
        </w:tc>
      </w:tr>
      <w:tr w:rsidR="00AF3004" w14:paraId="682318EF" w14:textId="77777777" w:rsidTr="00207B41">
        <w:trPr>
          <w:cantSplit/>
          <w:trHeight w:val="238"/>
        </w:trPr>
        <w:tc>
          <w:tcPr>
            <w:tcW w:w="859" w:type="dxa"/>
          </w:tcPr>
          <w:p w14:paraId="3D45F486" w14:textId="77777777" w:rsidR="00AF3004" w:rsidRDefault="00AF3004">
            <w:pPr>
              <w:pStyle w:val="xCelltext"/>
            </w:pPr>
          </w:p>
        </w:tc>
        <w:tc>
          <w:tcPr>
            <w:tcW w:w="4441" w:type="dxa"/>
            <w:vMerge/>
            <w:vAlign w:val="center"/>
          </w:tcPr>
          <w:p w14:paraId="3FC2958E" w14:textId="77777777" w:rsidR="00AF3004" w:rsidRDefault="00AF3004">
            <w:pPr>
              <w:pStyle w:val="xCelltext"/>
            </w:pPr>
          </w:p>
        </w:tc>
        <w:tc>
          <w:tcPr>
            <w:tcW w:w="4281" w:type="dxa"/>
            <w:gridSpan w:val="2"/>
            <w:vMerge/>
            <w:vAlign w:val="center"/>
          </w:tcPr>
          <w:p w14:paraId="26F034B7" w14:textId="77777777" w:rsidR="00AF3004" w:rsidRDefault="00AF3004">
            <w:pPr>
              <w:pStyle w:val="xCelltext"/>
            </w:pPr>
          </w:p>
        </w:tc>
      </w:tr>
    </w:tbl>
    <w:p w14:paraId="25807B77" w14:textId="77777777" w:rsidR="00AF3004" w:rsidRDefault="00AF3004">
      <w:pPr>
        <w:rPr>
          <w:b/>
          <w:bCs/>
        </w:rPr>
        <w:sectPr w:rsidR="00AF3004">
          <w:footerReference w:type="even" r:id="rId10"/>
          <w:footerReference w:type="default" r:id="rId11"/>
          <w:pgSz w:w="11906" w:h="16838" w:code="9"/>
          <w:pgMar w:top="567" w:right="1134" w:bottom="1134" w:left="1191" w:header="624" w:footer="851" w:gutter="0"/>
          <w:cols w:space="708"/>
          <w:docGrid w:linePitch="360"/>
        </w:sectPr>
      </w:pPr>
    </w:p>
    <w:p w14:paraId="6C8DAC09" w14:textId="77777777" w:rsidR="00AF3004" w:rsidRDefault="00AF3004">
      <w:pPr>
        <w:pStyle w:val="ANormal"/>
      </w:pPr>
    </w:p>
    <w:p w14:paraId="120DB8A1" w14:textId="095A651E" w:rsidR="00AF3004" w:rsidRDefault="00C0239E">
      <w:pPr>
        <w:pStyle w:val="RubrikA"/>
      </w:pPr>
      <w:bookmarkStart w:id="1" w:name="_Toc175664039"/>
      <w:r>
        <w:t>Införande av</w:t>
      </w:r>
      <w:r w:rsidR="00EF1AE5">
        <w:t xml:space="preserve"> lagstiftning </w:t>
      </w:r>
      <w:r>
        <w:t>om</w:t>
      </w:r>
      <w:r w:rsidR="00EF1AE5">
        <w:t xml:space="preserve"> inteckning </w:t>
      </w:r>
      <w:r>
        <w:t>i</w:t>
      </w:r>
      <w:r w:rsidR="00EF1AE5">
        <w:t xml:space="preserve"> bil</w:t>
      </w:r>
      <w:bookmarkEnd w:id="1"/>
    </w:p>
    <w:p w14:paraId="3370A692" w14:textId="77777777" w:rsidR="00AF3004" w:rsidRDefault="00AF3004">
      <w:pPr>
        <w:pStyle w:val="Rubrikmellanrum"/>
      </w:pPr>
    </w:p>
    <w:p w14:paraId="164BC769" w14:textId="41531F1D" w:rsidR="0026303F" w:rsidRDefault="00EF1AE5" w:rsidP="0026303F">
      <w:pPr>
        <w:pStyle w:val="ANormal"/>
      </w:pPr>
      <w:r>
        <w:t>Landskapsregeringen föreslår att</w:t>
      </w:r>
      <w:r w:rsidR="005C2305">
        <w:t xml:space="preserve"> lagtinget antar rikets lag om inteckning i bil som blankettlag. </w:t>
      </w:r>
      <w:r w:rsidR="0026303F">
        <w:t xml:space="preserve">Landskapsregeringens bedömning är att lagstiftning om inteckning i bil hör till Ålands </w:t>
      </w:r>
      <w:r w:rsidR="00B225A8">
        <w:t>lagstiftnings</w:t>
      </w:r>
      <w:r w:rsidR="0026303F">
        <w:t xml:space="preserve">behörighet och därför </w:t>
      </w:r>
      <w:r w:rsidR="00B225A8">
        <w:t>ska</w:t>
      </w:r>
      <w:r w:rsidR="0026303F">
        <w:t xml:space="preserve"> regleras i landskapslag.</w:t>
      </w:r>
      <w:r w:rsidR="00B225A8">
        <w:t xml:space="preserve"> </w:t>
      </w:r>
      <w:r w:rsidR="0026303F">
        <w:t>Till följd av den föreslagna lagen uppdateras lagstiftningen per automatik på Åland då ändringar görs i rikets lag om inteckning i bil.</w:t>
      </w:r>
    </w:p>
    <w:p w14:paraId="742DC0C3" w14:textId="77777777" w:rsidR="0026303F" w:rsidRPr="009027AD" w:rsidRDefault="0026303F" w:rsidP="0026303F">
      <w:pPr>
        <w:pStyle w:val="ANormal"/>
      </w:pPr>
      <w:r>
        <w:tab/>
        <w:t>Avsikten är att den nya lagen ska träda i kraft så snart som möjligt.</w:t>
      </w:r>
    </w:p>
    <w:p w14:paraId="03B2FDB8" w14:textId="1A48ECD5" w:rsidR="00AF3004" w:rsidRDefault="00AF3004">
      <w:pPr>
        <w:pStyle w:val="ANormal"/>
      </w:pPr>
    </w:p>
    <w:p w14:paraId="04BC24AF" w14:textId="77777777" w:rsidR="00AF3004" w:rsidRDefault="00AF3004">
      <w:pPr>
        <w:pStyle w:val="ANormal"/>
      </w:pPr>
    </w:p>
    <w:p w14:paraId="40D800D3" w14:textId="77777777" w:rsidR="00AF3004" w:rsidRDefault="001844AC">
      <w:pPr>
        <w:pStyle w:val="ANormal"/>
        <w:jc w:val="center"/>
      </w:pPr>
      <w:hyperlink w:anchor="_top" w:tooltip="Klicka för att gå till toppen av dokumentet" w:history="1">
        <w:r w:rsidR="00AF3004">
          <w:rPr>
            <w:rStyle w:val="Hyperlnk"/>
          </w:rPr>
          <w:t>__________________</w:t>
        </w:r>
      </w:hyperlink>
    </w:p>
    <w:p w14:paraId="39A481C8" w14:textId="77777777" w:rsidR="00AF3004" w:rsidRDefault="00AF3004">
      <w:pPr>
        <w:pStyle w:val="ANormal"/>
      </w:pPr>
    </w:p>
    <w:p w14:paraId="7713BB68" w14:textId="77777777" w:rsidR="00AF3004" w:rsidRDefault="00AF3004">
      <w:pPr>
        <w:pStyle w:val="ANormal"/>
      </w:pPr>
      <w:r>
        <w:br w:type="page"/>
      </w:r>
    </w:p>
    <w:p w14:paraId="4B09783F" w14:textId="77777777" w:rsidR="00AF3004" w:rsidRDefault="00AF3004">
      <w:pPr>
        <w:pStyle w:val="Innehll1"/>
      </w:pPr>
      <w:r>
        <w:lastRenderedPageBreak/>
        <w:t>INNEHÅLL</w:t>
      </w:r>
    </w:p>
    <w:p w14:paraId="343B42E8" w14:textId="6D19AA6A" w:rsidR="00CA6FBC" w:rsidRDefault="00AF3004">
      <w:pPr>
        <w:pStyle w:val="Innehll1"/>
        <w:rPr>
          <w:rFonts w:asciiTheme="minorHAnsi" w:eastAsiaTheme="minorEastAsia" w:hAnsiTheme="minorHAnsi" w:cstheme="minorBidi"/>
          <w:kern w:val="2"/>
          <w:sz w:val="24"/>
          <w:szCs w:val="24"/>
          <w:lang w:val="sv-FI" w:eastAsia="sv-FI"/>
          <w14:ligatures w14:val="standardContextual"/>
        </w:rPr>
      </w:pPr>
      <w:r>
        <w:fldChar w:fldCharType="begin"/>
      </w:r>
      <w:r>
        <w:instrText xml:space="preserve"> TOC \o "1-3" \h \z </w:instrText>
      </w:r>
      <w:r>
        <w:fldChar w:fldCharType="separate"/>
      </w:r>
      <w:hyperlink w:anchor="_Toc175664039" w:history="1">
        <w:r w:rsidR="00CA6FBC" w:rsidRPr="001D1771">
          <w:rPr>
            <w:rStyle w:val="Hyperlnk"/>
          </w:rPr>
          <w:t>Införande av lagstiftning om inteckning i bil</w:t>
        </w:r>
        <w:r w:rsidR="00CA6FBC">
          <w:rPr>
            <w:webHidden/>
          </w:rPr>
          <w:tab/>
        </w:r>
        <w:r w:rsidR="00CA6FBC">
          <w:rPr>
            <w:webHidden/>
          </w:rPr>
          <w:fldChar w:fldCharType="begin"/>
        </w:r>
        <w:r w:rsidR="00CA6FBC">
          <w:rPr>
            <w:webHidden/>
          </w:rPr>
          <w:instrText xml:space="preserve"> PAGEREF _Toc175664039 \h </w:instrText>
        </w:r>
        <w:r w:rsidR="00CA6FBC">
          <w:rPr>
            <w:webHidden/>
          </w:rPr>
        </w:r>
        <w:r w:rsidR="00CA6FBC">
          <w:rPr>
            <w:webHidden/>
          </w:rPr>
          <w:fldChar w:fldCharType="separate"/>
        </w:r>
        <w:r w:rsidR="00DC4D1D">
          <w:rPr>
            <w:webHidden/>
          </w:rPr>
          <w:t>1</w:t>
        </w:r>
        <w:r w:rsidR="00CA6FBC">
          <w:rPr>
            <w:webHidden/>
          </w:rPr>
          <w:fldChar w:fldCharType="end"/>
        </w:r>
      </w:hyperlink>
    </w:p>
    <w:p w14:paraId="6082878F" w14:textId="7ADEB960" w:rsidR="00CA6FBC" w:rsidRDefault="001844AC">
      <w:pPr>
        <w:pStyle w:val="Innehll1"/>
        <w:rPr>
          <w:rFonts w:asciiTheme="minorHAnsi" w:eastAsiaTheme="minorEastAsia" w:hAnsiTheme="minorHAnsi" w:cstheme="minorBidi"/>
          <w:kern w:val="2"/>
          <w:sz w:val="24"/>
          <w:szCs w:val="24"/>
          <w:lang w:val="sv-FI" w:eastAsia="sv-FI"/>
          <w14:ligatures w14:val="standardContextual"/>
        </w:rPr>
      </w:pPr>
      <w:hyperlink w:anchor="_Toc175664040" w:history="1">
        <w:r w:rsidR="00CA6FBC" w:rsidRPr="001D1771">
          <w:rPr>
            <w:rStyle w:val="Hyperlnk"/>
          </w:rPr>
          <w:t>Allmän motivering</w:t>
        </w:r>
        <w:r w:rsidR="00CA6FBC">
          <w:rPr>
            <w:webHidden/>
          </w:rPr>
          <w:tab/>
        </w:r>
        <w:r w:rsidR="00CA6FBC">
          <w:rPr>
            <w:webHidden/>
          </w:rPr>
          <w:fldChar w:fldCharType="begin"/>
        </w:r>
        <w:r w:rsidR="00CA6FBC">
          <w:rPr>
            <w:webHidden/>
          </w:rPr>
          <w:instrText xml:space="preserve"> PAGEREF _Toc175664040 \h </w:instrText>
        </w:r>
        <w:r w:rsidR="00CA6FBC">
          <w:rPr>
            <w:webHidden/>
          </w:rPr>
        </w:r>
        <w:r w:rsidR="00CA6FBC">
          <w:rPr>
            <w:webHidden/>
          </w:rPr>
          <w:fldChar w:fldCharType="separate"/>
        </w:r>
        <w:r w:rsidR="00DC4D1D">
          <w:rPr>
            <w:webHidden/>
          </w:rPr>
          <w:t>3</w:t>
        </w:r>
        <w:r w:rsidR="00CA6FBC">
          <w:rPr>
            <w:webHidden/>
          </w:rPr>
          <w:fldChar w:fldCharType="end"/>
        </w:r>
      </w:hyperlink>
    </w:p>
    <w:p w14:paraId="0A976B85" w14:textId="706BA891" w:rsidR="00CA6FBC" w:rsidRDefault="001844AC">
      <w:pPr>
        <w:pStyle w:val="Innehll2"/>
        <w:rPr>
          <w:rFonts w:asciiTheme="minorHAnsi" w:eastAsiaTheme="minorEastAsia" w:hAnsiTheme="minorHAnsi" w:cstheme="minorBidi"/>
          <w:kern w:val="2"/>
          <w:sz w:val="24"/>
          <w:szCs w:val="24"/>
          <w:lang w:val="sv-FI" w:eastAsia="sv-FI"/>
          <w14:ligatures w14:val="standardContextual"/>
        </w:rPr>
      </w:pPr>
      <w:hyperlink w:anchor="_Toc175664041" w:history="1">
        <w:r w:rsidR="00CA6FBC" w:rsidRPr="001D1771">
          <w:rPr>
            <w:rStyle w:val="Hyperlnk"/>
          </w:rPr>
          <w:t>1. Bakgrund</w:t>
        </w:r>
        <w:r w:rsidR="00CA6FBC">
          <w:rPr>
            <w:webHidden/>
          </w:rPr>
          <w:tab/>
        </w:r>
        <w:r w:rsidR="00CA6FBC">
          <w:rPr>
            <w:webHidden/>
          </w:rPr>
          <w:fldChar w:fldCharType="begin"/>
        </w:r>
        <w:r w:rsidR="00CA6FBC">
          <w:rPr>
            <w:webHidden/>
          </w:rPr>
          <w:instrText xml:space="preserve"> PAGEREF _Toc175664041 \h </w:instrText>
        </w:r>
        <w:r w:rsidR="00CA6FBC">
          <w:rPr>
            <w:webHidden/>
          </w:rPr>
        </w:r>
        <w:r w:rsidR="00CA6FBC">
          <w:rPr>
            <w:webHidden/>
          </w:rPr>
          <w:fldChar w:fldCharType="separate"/>
        </w:r>
        <w:r w:rsidR="00DC4D1D">
          <w:rPr>
            <w:webHidden/>
          </w:rPr>
          <w:t>3</w:t>
        </w:r>
        <w:r w:rsidR="00CA6FBC">
          <w:rPr>
            <w:webHidden/>
          </w:rPr>
          <w:fldChar w:fldCharType="end"/>
        </w:r>
      </w:hyperlink>
    </w:p>
    <w:p w14:paraId="6E047660" w14:textId="3267CC8F" w:rsidR="00CA6FBC" w:rsidRDefault="001844AC">
      <w:pPr>
        <w:pStyle w:val="Innehll3"/>
        <w:rPr>
          <w:rFonts w:asciiTheme="minorHAnsi" w:eastAsiaTheme="minorEastAsia" w:hAnsiTheme="minorHAnsi" w:cstheme="minorBidi"/>
          <w:kern w:val="2"/>
          <w:sz w:val="24"/>
          <w:szCs w:val="24"/>
          <w:lang w:val="sv-FI" w:eastAsia="sv-FI"/>
          <w14:ligatures w14:val="standardContextual"/>
        </w:rPr>
      </w:pPr>
      <w:hyperlink w:anchor="_Toc175664042" w:history="1">
        <w:r w:rsidR="00CA6FBC" w:rsidRPr="001D1771">
          <w:rPr>
            <w:rStyle w:val="Hyperlnk"/>
          </w:rPr>
          <w:t>1.1 Överenskommelseförordning enligt 1951 års självstyrelselag</w:t>
        </w:r>
        <w:r w:rsidR="00CA6FBC">
          <w:rPr>
            <w:webHidden/>
          </w:rPr>
          <w:tab/>
        </w:r>
        <w:r w:rsidR="00CA6FBC">
          <w:rPr>
            <w:webHidden/>
          </w:rPr>
          <w:fldChar w:fldCharType="begin"/>
        </w:r>
        <w:r w:rsidR="00CA6FBC">
          <w:rPr>
            <w:webHidden/>
          </w:rPr>
          <w:instrText xml:space="preserve"> PAGEREF _Toc175664042 \h </w:instrText>
        </w:r>
        <w:r w:rsidR="00CA6FBC">
          <w:rPr>
            <w:webHidden/>
          </w:rPr>
        </w:r>
        <w:r w:rsidR="00CA6FBC">
          <w:rPr>
            <w:webHidden/>
          </w:rPr>
          <w:fldChar w:fldCharType="separate"/>
        </w:r>
        <w:r w:rsidR="00DC4D1D">
          <w:rPr>
            <w:webHidden/>
          </w:rPr>
          <w:t>3</w:t>
        </w:r>
        <w:r w:rsidR="00CA6FBC">
          <w:rPr>
            <w:webHidden/>
          </w:rPr>
          <w:fldChar w:fldCharType="end"/>
        </w:r>
      </w:hyperlink>
    </w:p>
    <w:p w14:paraId="3C3E2F65" w14:textId="72DA355E" w:rsidR="00CA6FBC" w:rsidRDefault="001844AC">
      <w:pPr>
        <w:pStyle w:val="Innehll3"/>
        <w:rPr>
          <w:rFonts w:asciiTheme="minorHAnsi" w:eastAsiaTheme="minorEastAsia" w:hAnsiTheme="minorHAnsi" w:cstheme="minorBidi"/>
          <w:kern w:val="2"/>
          <w:sz w:val="24"/>
          <w:szCs w:val="24"/>
          <w:lang w:val="sv-FI" w:eastAsia="sv-FI"/>
          <w14:ligatures w14:val="standardContextual"/>
        </w:rPr>
      </w:pPr>
      <w:hyperlink w:anchor="_Toc175664043" w:history="1">
        <w:r w:rsidR="00CA6FBC" w:rsidRPr="001D1771">
          <w:rPr>
            <w:rStyle w:val="Hyperlnk"/>
          </w:rPr>
          <w:t>1.2 Behörighetsfördelning enligt 1991 års självstyrelselag</w:t>
        </w:r>
        <w:r w:rsidR="00CA6FBC">
          <w:rPr>
            <w:webHidden/>
          </w:rPr>
          <w:tab/>
        </w:r>
        <w:r w:rsidR="00CA6FBC">
          <w:rPr>
            <w:webHidden/>
          </w:rPr>
          <w:fldChar w:fldCharType="begin"/>
        </w:r>
        <w:r w:rsidR="00CA6FBC">
          <w:rPr>
            <w:webHidden/>
          </w:rPr>
          <w:instrText xml:space="preserve"> PAGEREF _Toc175664043 \h </w:instrText>
        </w:r>
        <w:r w:rsidR="00CA6FBC">
          <w:rPr>
            <w:webHidden/>
          </w:rPr>
        </w:r>
        <w:r w:rsidR="00CA6FBC">
          <w:rPr>
            <w:webHidden/>
          </w:rPr>
          <w:fldChar w:fldCharType="separate"/>
        </w:r>
        <w:r w:rsidR="00DC4D1D">
          <w:rPr>
            <w:webHidden/>
          </w:rPr>
          <w:t>3</w:t>
        </w:r>
        <w:r w:rsidR="00CA6FBC">
          <w:rPr>
            <w:webHidden/>
          </w:rPr>
          <w:fldChar w:fldCharType="end"/>
        </w:r>
      </w:hyperlink>
    </w:p>
    <w:p w14:paraId="38AD0C89" w14:textId="489EC0FB" w:rsidR="00CA6FBC" w:rsidRDefault="001844AC">
      <w:pPr>
        <w:pStyle w:val="Innehll3"/>
        <w:rPr>
          <w:rFonts w:asciiTheme="minorHAnsi" w:eastAsiaTheme="minorEastAsia" w:hAnsiTheme="minorHAnsi" w:cstheme="minorBidi"/>
          <w:kern w:val="2"/>
          <w:sz w:val="24"/>
          <w:szCs w:val="24"/>
          <w:lang w:val="sv-FI" w:eastAsia="sv-FI"/>
          <w14:ligatures w14:val="standardContextual"/>
        </w:rPr>
      </w:pPr>
      <w:hyperlink w:anchor="_Toc175664044" w:history="1">
        <w:r w:rsidR="00CA6FBC" w:rsidRPr="001D1771">
          <w:rPr>
            <w:rStyle w:val="Hyperlnk"/>
          </w:rPr>
          <w:t>1.3 Nuläge</w:t>
        </w:r>
        <w:r w:rsidR="00CA6FBC">
          <w:rPr>
            <w:webHidden/>
          </w:rPr>
          <w:tab/>
        </w:r>
        <w:r w:rsidR="00CA6FBC">
          <w:rPr>
            <w:webHidden/>
          </w:rPr>
          <w:fldChar w:fldCharType="begin"/>
        </w:r>
        <w:r w:rsidR="00CA6FBC">
          <w:rPr>
            <w:webHidden/>
          </w:rPr>
          <w:instrText xml:space="preserve"> PAGEREF _Toc175664044 \h </w:instrText>
        </w:r>
        <w:r w:rsidR="00CA6FBC">
          <w:rPr>
            <w:webHidden/>
          </w:rPr>
        </w:r>
        <w:r w:rsidR="00CA6FBC">
          <w:rPr>
            <w:webHidden/>
          </w:rPr>
          <w:fldChar w:fldCharType="separate"/>
        </w:r>
        <w:r w:rsidR="00DC4D1D">
          <w:rPr>
            <w:webHidden/>
          </w:rPr>
          <w:t>4</w:t>
        </w:r>
        <w:r w:rsidR="00CA6FBC">
          <w:rPr>
            <w:webHidden/>
          </w:rPr>
          <w:fldChar w:fldCharType="end"/>
        </w:r>
      </w:hyperlink>
    </w:p>
    <w:p w14:paraId="61C6AB40" w14:textId="70D6A558" w:rsidR="00CA6FBC" w:rsidRDefault="001844AC">
      <w:pPr>
        <w:pStyle w:val="Innehll2"/>
        <w:rPr>
          <w:rFonts w:asciiTheme="minorHAnsi" w:eastAsiaTheme="minorEastAsia" w:hAnsiTheme="minorHAnsi" w:cstheme="minorBidi"/>
          <w:kern w:val="2"/>
          <w:sz w:val="24"/>
          <w:szCs w:val="24"/>
          <w:lang w:val="sv-FI" w:eastAsia="sv-FI"/>
          <w14:ligatures w14:val="standardContextual"/>
        </w:rPr>
      </w:pPr>
      <w:hyperlink w:anchor="_Toc175664045" w:history="1">
        <w:r w:rsidR="00CA6FBC" w:rsidRPr="001D1771">
          <w:rPr>
            <w:rStyle w:val="Hyperlnk"/>
          </w:rPr>
          <w:t>2. Landskapsregeringens förslag</w:t>
        </w:r>
        <w:r w:rsidR="00CA6FBC">
          <w:rPr>
            <w:webHidden/>
          </w:rPr>
          <w:tab/>
        </w:r>
        <w:r w:rsidR="00CA6FBC">
          <w:rPr>
            <w:webHidden/>
          </w:rPr>
          <w:fldChar w:fldCharType="begin"/>
        </w:r>
        <w:r w:rsidR="00CA6FBC">
          <w:rPr>
            <w:webHidden/>
          </w:rPr>
          <w:instrText xml:space="preserve"> PAGEREF _Toc175664045 \h </w:instrText>
        </w:r>
        <w:r w:rsidR="00CA6FBC">
          <w:rPr>
            <w:webHidden/>
          </w:rPr>
        </w:r>
        <w:r w:rsidR="00CA6FBC">
          <w:rPr>
            <w:webHidden/>
          </w:rPr>
          <w:fldChar w:fldCharType="separate"/>
        </w:r>
        <w:r w:rsidR="00DC4D1D">
          <w:rPr>
            <w:webHidden/>
          </w:rPr>
          <w:t>4</w:t>
        </w:r>
        <w:r w:rsidR="00CA6FBC">
          <w:rPr>
            <w:webHidden/>
          </w:rPr>
          <w:fldChar w:fldCharType="end"/>
        </w:r>
      </w:hyperlink>
    </w:p>
    <w:p w14:paraId="1DA49B08" w14:textId="7E5231DE" w:rsidR="00CA6FBC" w:rsidRDefault="001844AC">
      <w:pPr>
        <w:pStyle w:val="Innehll2"/>
        <w:rPr>
          <w:rFonts w:asciiTheme="minorHAnsi" w:eastAsiaTheme="minorEastAsia" w:hAnsiTheme="minorHAnsi" w:cstheme="minorBidi"/>
          <w:kern w:val="2"/>
          <w:sz w:val="24"/>
          <w:szCs w:val="24"/>
          <w:lang w:val="sv-FI" w:eastAsia="sv-FI"/>
          <w14:ligatures w14:val="standardContextual"/>
        </w:rPr>
      </w:pPr>
      <w:hyperlink w:anchor="_Toc175664046" w:history="1">
        <w:r w:rsidR="00CA6FBC" w:rsidRPr="001D1771">
          <w:rPr>
            <w:rStyle w:val="Hyperlnk"/>
          </w:rPr>
          <w:t>3. Lagstiftningsbehörigheten</w:t>
        </w:r>
        <w:r w:rsidR="00CA6FBC">
          <w:rPr>
            <w:webHidden/>
          </w:rPr>
          <w:tab/>
        </w:r>
        <w:r w:rsidR="00CA6FBC">
          <w:rPr>
            <w:webHidden/>
          </w:rPr>
          <w:fldChar w:fldCharType="begin"/>
        </w:r>
        <w:r w:rsidR="00CA6FBC">
          <w:rPr>
            <w:webHidden/>
          </w:rPr>
          <w:instrText xml:space="preserve"> PAGEREF _Toc175664046 \h </w:instrText>
        </w:r>
        <w:r w:rsidR="00CA6FBC">
          <w:rPr>
            <w:webHidden/>
          </w:rPr>
        </w:r>
        <w:r w:rsidR="00CA6FBC">
          <w:rPr>
            <w:webHidden/>
          </w:rPr>
          <w:fldChar w:fldCharType="separate"/>
        </w:r>
        <w:r w:rsidR="00DC4D1D">
          <w:rPr>
            <w:webHidden/>
          </w:rPr>
          <w:t>4</w:t>
        </w:r>
        <w:r w:rsidR="00CA6FBC">
          <w:rPr>
            <w:webHidden/>
          </w:rPr>
          <w:fldChar w:fldCharType="end"/>
        </w:r>
      </w:hyperlink>
    </w:p>
    <w:p w14:paraId="4EDC4125" w14:textId="4581A1AA" w:rsidR="00CA6FBC" w:rsidRDefault="001844AC">
      <w:pPr>
        <w:pStyle w:val="Innehll2"/>
        <w:rPr>
          <w:rFonts w:asciiTheme="minorHAnsi" w:eastAsiaTheme="minorEastAsia" w:hAnsiTheme="minorHAnsi" w:cstheme="minorBidi"/>
          <w:kern w:val="2"/>
          <w:sz w:val="24"/>
          <w:szCs w:val="24"/>
          <w:lang w:val="sv-FI" w:eastAsia="sv-FI"/>
          <w14:ligatures w14:val="standardContextual"/>
        </w:rPr>
      </w:pPr>
      <w:hyperlink w:anchor="_Toc175664047" w:history="1">
        <w:r w:rsidR="00CA6FBC" w:rsidRPr="001D1771">
          <w:rPr>
            <w:rStyle w:val="Hyperlnk"/>
          </w:rPr>
          <w:t>4. Förslagets verkningar</w:t>
        </w:r>
        <w:r w:rsidR="00CA6FBC">
          <w:rPr>
            <w:webHidden/>
          </w:rPr>
          <w:tab/>
        </w:r>
        <w:r w:rsidR="00CA6FBC">
          <w:rPr>
            <w:webHidden/>
          </w:rPr>
          <w:fldChar w:fldCharType="begin"/>
        </w:r>
        <w:r w:rsidR="00CA6FBC">
          <w:rPr>
            <w:webHidden/>
          </w:rPr>
          <w:instrText xml:space="preserve"> PAGEREF _Toc175664047 \h </w:instrText>
        </w:r>
        <w:r w:rsidR="00CA6FBC">
          <w:rPr>
            <w:webHidden/>
          </w:rPr>
        </w:r>
        <w:r w:rsidR="00CA6FBC">
          <w:rPr>
            <w:webHidden/>
          </w:rPr>
          <w:fldChar w:fldCharType="separate"/>
        </w:r>
        <w:r w:rsidR="00DC4D1D">
          <w:rPr>
            <w:webHidden/>
          </w:rPr>
          <w:t>4</w:t>
        </w:r>
        <w:r w:rsidR="00CA6FBC">
          <w:rPr>
            <w:webHidden/>
          </w:rPr>
          <w:fldChar w:fldCharType="end"/>
        </w:r>
      </w:hyperlink>
    </w:p>
    <w:p w14:paraId="72BC0DF7" w14:textId="0FB85BBB" w:rsidR="00CA6FBC" w:rsidRDefault="001844AC">
      <w:pPr>
        <w:pStyle w:val="Innehll2"/>
        <w:rPr>
          <w:rFonts w:asciiTheme="minorHAnsi" w:eastAsiaTheme="minorEastAsia" w:hAnsiTheme="minorHAnsi" w:cstheme="minorBidi"/>
          <w:kern w:val="2"/>
          <w:sz w:val="24"/>
          <w:szCs w:val="24"/>
          <w:lang w:val="sv-FI" w:eastAsia="sv-FI"/>
          <w14:ligatures w14:val="standardContextual"/>
        </w:rPr>
      </w:pPr>
      <w:hyperlink w:anchor="_Toc175664048" w:history="1">
        <w:r w:rsidR="00CA6FBC" w:rsidRPr="001D1771">
          <w:rPr>
            <w:rStyle w:val="Hyperlnk"/>
          </w:rPr>
          <w:t>5. Ärendets beredning</w:t>
        </w:r>
        <w:r w:rsidR="00CA6FBC">
          <w:rPr>
            <w:webHidden/>
          </w:rPr>
          <w:tab/>
        </w:r>
        <w:r w:rsidR="00CA6FBC">
          <w:rPr>
            <w:webHidden/>
          </w:rPr>
          <w:fldChar w:fldCharType="begin"/>
        </w:r>
        <w:r w:rsidR="00CA6FBC">
          <w:rPr>
            <w:webHidden/>
          </w:rPr>
          <w:instrText xml:space="preserve"> PAGEREF _Toc175664048 \h </w:instrText>
        </w:r>
        <w:r w:rsidR="00CA6FBC">
          <w:rPr>
            <w:webHidden/>
          </w:rPr>
        </w:r>
        <w:r w:rsidR="00CA6FBC">
          <w:rPr>
            <w:webHidden/>
          </w:rPr>
          <w:fldChar w:fldCharType="separate"/>
        </w:r>
        <w:r w:rsidR="00DC4D1D">
          <w:rPr>
            <w:webHidden/>
          </w:rPr>
          <w:t>5</w:t>
        </w:r>
        <w:r w:rsidR="00CA6FBC">
          <w:rPr>
            <w:webHidden/>
          </w:rPr>
          <w:fldChar w:fldCharType="end"/>
        </w:r>
      </w:hyperlink>
    </w:p>
    <w:p w14:paraId="3370C1A8" w14:textId="5AF62534" w:rsidR="00CA6FBC" w:rsidRDefault="001844AC">
      <w:pPr>
        <w:pStyle w:val="Innehll1"/>
        <w:rPr>
          <w:rFonts w:asciiTheme="minorHAnsi" w:eastAsiaTheme="minorEastAsia" w:hAnsiTheme="minorHAnsi" w:cstheme="minorBidi"/>
          <w:kern w:val="2"/>
          <w:sz w:val="24"/>
          <w:szCs w:val="24"/>
          <w:lang w:val="sv-FI" w:eastAsia="sv-FI"/>
          <w14:ligatures w14:val="standardContextual"/>
        </w:rPr>
      </w:pPr>
      <w:hyperlink w:anchor="_Toc175664049" w:history="1">
        <w:r w:rsidR="00CA6FBC" w:rsidRPr="001D1771">
          <w:rPr>
            <w:rStyle w:val="Hyperlnk"/>
          </w:rPr>
          <w:t>Detaljmotivering</w:t>
        </w:r>
        <w:r w:rsidR="00CA6FBC">
          <w:rPr>
            <w:webHidden/>
          </w:rPr>
          <w:tab/>
        </w:r>
        <w:r w:rsidR="00CA6FBC">
          <w:rPr>
            <w:webHidden/>
          </w:rPr>
          <w:fldChar w:fldCharType="begin"/>
        </w:r>
        <w:r w:rsidR="00CA6FBC">
          <w:rPr>
            <w:webHidden/>
          </w:rPr>
          <w:instrText xml:space="preserve"> PAGEREF _Toc175664049 \h </w:instrText>
        </w:r>
        <w:r w:rsidR="00CA6FBC">
          <w:rPr>
            <w:webHidden/>
          </w:rPr>
        </w:r>
        <w:r w:rsidR="00CA6FBC">
          <w:rPr>
            <w:webHidden/>
          </w:rPr>
          <w:fldChar w:fldCharType="separate"/>
        </w:r>
        <w:r w:rsidR="00DC4D1D">
          <w:rPr>
            <w:webHidden/>
          </w:rPr>
          <w:t>5</w:t>
        </w:r>
        <w:r w:rsidR="00CA6FBC">
          <w:rPr>
            <w:webHidden/>
          </w:rPr>
          <w:fldChar w:fldCharType="end"/>
        </w:r>
      </w:hyperlink>
    </w:p>
    <w:p w14:paraId="07C20681" w14:textId="4603E586" w:rsidR="00CA6FBC" w:rsidRDefault="001844AC">
      <w:pPr>
        <w:pStyle w:val="Innehll2"/>
        <w:rPr>
          <w:rFonts w:asciiTheme="minorHAnsi" w:eastAsiaTheme="minorEastAsia" w:hAnsiTheme="minorHAnsi" w:cstheme="minorBidi"/>
          <w:kern w:val="2"/>
          <w:sz w:val="24"/>
          <w:szCs w:val="24"/>
          <w:lang w:val="sv-FI" w:eastAsia="sv-FI"/>
          <w14:ligatures w14:val="standardContextual"/>
        </w:rPr>
      </w:pPr>
      <w:hyperlink w:anchor="_Toc175664050" w:history="1">
        <w:r w:rsidR="00CA6FBC" w:rsidRPr="001D1771">
          <w:rPr>
            <w:rStyle w:val="Hyperlnk"/>
          </w:rPr>
          <w:t>Landskapslag om tillämpning på Åland av lagen om inteckning i bil</w:t>
        </w:r>
        <w:r w:rsidR="00CA6FBC">
          <w:rPr>
            <w:webHidden/>
          </w:rPr>
          <w:tab/>
        </w:r>
        <w:r w:rsidR="00CA6FBC">
          <w:rPr>
            <w:webHidden/>
          </w:rPr>
          <w:fldChar w:fldCharType="begin"/>
        </w:r>
        <w:r w:rsidR="00CA6FBC">
          <w:rPr>
            <w:webHidden/>
          </w:rPr>
          <w:instrText xml:space="preserve"> PAGEREF _Toc175664050 \h </w:instrText>
        </w:r>
        <w:r w:rsidR="00CA6FBC">
          <w:rPr>
            <w:webHidden/>
          </w:rPr>
        </w:r>
        <w:r w:rsidR="00CA6FBC">
          <w:rPr>
            <w:webHidden/>
          </w:rPr>
          <w:fldChar w:fldCharType="separate"/>
        </w:r>
        <w:r w:rsidR="00DC4D1D">
          <w:rPr>
            <w:webHidden/>
          </w:rPr>
          <w:t>5</w:t>
        </w:r>
        <w:r w:rsidR="00CA6FBC">
          <w:rPr>
            <w:webHidden/>
          </w:rPr>
          <w:fldChar w:fldCharType="end"/>
        </w:r>
      </w:hyperlink>
    </w:p>
    <w:p w14:paraId="39802661" w14:textId="0AFE8059" w:rsidR="00CA6FBC" w:rsidRDefault="001844AC">
      <w:pPr>
        <w:pStyle w:val="Innehll1"/>
        <w:rPr>
          <w:rFonts w:asciiTheme="minorHAnsi" w:eastAsiaTheme="minorEastAsia" w:hAnsiTheme="minorHAnsi" w:cstheme="minorBidi"/>
          <w:kern w:val="2"/>
          <w:sz w:val="24"/>
          <w:szCs w:val="24"/>
          <w:lang w:val="sv-FI" w:eastAsia="sv-FI"/>
          <w14:ligatures w14:val="standardContextual"/>
        </w:rPr>
      </w:pPr>
      <w:hyperlink w:anchor="_Toc175664051" w:history="1">
        <w:r w:rsidR="00CA6FBC" w:rsidRPr="001D1771">
          <w:rPr>
            <w:rStyle w:val="Hyperlnk"/>
          </w:rPr>
          <w:t>Lagtext</w:t>
        </w:r>
        <w:r w:rsidR="00CA6FBC">
          <w:rPr>
            <w:webHidden/>
          </w:rPr>
          <w:tab/>
        </w:r>
        <w:r w:rsidR="00CA6FBC">
          <w:rPr>
            <w:webHidden/>
          </w:rPr>
          <w:fldChar w:fldCharType="begin"/>
        </w:r>
        <w:r w:rsidR="00CA6FBC">
          <w:rPr>
            <w:webHidden/>
          </w:rPr>
          <w:instrText xml:space="preserve"> PAGEREF _Toc175664051 \h </w:instrText>
        </w:r>
        <w:r w:rsidR="00CA6FBC">
          <w:rPr>
            <w:webHidden/>
          </w:rPr>
        </w:r>
        <w:r w:rsidR="00CA6FBC">
          <w:rPr>
            <w:webHidden/>
          </w:rPr>
          <w:fldChar w:fldCharType="separate"/>
        </w:r>
        <w:r w:rsidR="00DC4D1D">
          <w:rPr>
            <w:webHidden/>
          </w:rPr>
          <w:t>6</w:t>
        </w:r>
        <w:r w:rsidR="00CA6FBC">
          <w:rPr>
            <w:webHidden/>
          </w:rPr>
          <w:fldChar w:fldCharType="end"/>
        </w:r>
      </w:hyperlink>
    </w:p>
    <w:p w14:paraId="044D34D4" w14:textId="596EA32B" w:rsidR="00CA6FBC" w:rsidRDefault="001844AC">
      <w:pPr>
        <w:pStyle w:val="Innehll2"/>
        <w:rPr>
          <w:rFonts w:asciiTheme="minorHAnsi" w:eastAsiaTheme="minorEastAsia" w:hAnsiTheme="minorHAnsi" w:cstheme="minorBidi"/>
          <w:kern w:val="2"/>
          <w:sz w:val="24"/>
          <w:szCs w:val="24"/>
          <w:lang w:val="sv-FI" w:eastAsia="sv-FI"/>
          <w14:ligatures w14:val="standardContextual"/>
        </w:rPr>
      </w:pPr>
      <w:hyperlink w:anchor="_Toc175664052" w:history="1">
        <w:r w:rsidR="00CA6FBC" w:rsidRPr="001D1771">
          <w:rPr>
            <w:rStyle w:val="Hyperlnk"/>
            <w:lang w:val="en-GB"/>
          </w:rPr>
          <w:t xml:space="preserve">L A N D S K A P S L A G </w:t>
        </w:r>
        <w:r w:rsidR="00CA6FBC" w:rsidRPr="001D1771">
          <w:rPr>
            <w:rStyle w:val="Hyperlnk"/>
          </w:rPr>
          <w:t>om tillämpning på Åland av lagen om inteckning i bil</w:t>
        </w:r>
        <w:r w:rsidR="00CA6FBC">
          <w:rPr>
            <w:webHidden/>
          </w:rPr>
          <w:tab/>
        </w:r>
        <w:r w:rsidR="00CA6FBC">
          <w:rPr>
            <w:webHidden/>
          </w:rPr>
          <w:fldChar w:fldCharType="begin"/>
        </w:r>
        <w:r w:rsidR="00CA6FBC">
          <w:rPr>
            <w:webHidden/>
          </w:rPr>
          <w:instrText xml:space="preserve"> PAGEREF _Toc175664052 \h </w:instrText>
        </w:r>
        <w:r w:rsidR="00CA6FBC">
          <w:rPr>
            <w:webHidden/>
          </w:rPr>
        </w:r>
        <w:r w:rsidR="00CA6FBC">
          <w:rPr>
            <w:webHidden/>
          </w:rPr>
          <w:fldChar w:fldCharType="separate"/>
        </w:r>
        <w:r w:rsidR="00DC4D1D">
          <w:rPr>
            <w:webHidden/>
          </w:rPr>
          <w:t>6</w:t>
        </w:r>
        <w:r w:rsidR="00CA6FBC">
          <w:rPr>
            <w:webHidden/>
          </w:rPr>
          <w:fldChar w:fldCharType="end"/>
        </w:r>
      </w:hyperlink>
    </w:p>
    <w:p w14:paraId="50F500DA" w14:textId="20F05779" w:rsidR="00AF3004" w:rsidRDefault="00AF3004">
      <w:pPr>
        <w:pStyle w:val="ANormal"/>
        <w:rPr>
          <w:noProof/>
        </w:rPr>
      </w:pPr>
      <w:r>
        <w:rPr>
          <w:rFonts w:ascii="Verdana" w:hAnsi="Verdana"/>
          <w:noProof/>
          <w:sz w:val="16"/>
          <w:szCs w:val="36"/>
        </w:rPr>
        <w:fldChar w:fldCharType="end"/>
      </w:r>
    </w:p>
    <w:p w14:paraId="622E7B5E" w14:textId="77777777" w:rsidR="00AF3004" w:rsidRDefault="00AF3004">
      <w:pPr>
        <w:pStyle w:val="ANormal"/>
      </w:pPr>
      <w:r>
        <w:br w:type="page"/>
      </w:r>
    </w:p>
    <w:p w14:paraId="2C3FACA0" w14:textId="77777777" w:rsidR="00AF3004" w:rsidRDefault="00AF3004">
      <w:pPr>
        <w:pStyle w:val="RubrikA"/>
      </w:pPr>
      <w:bookmarkStart w:id="2" w:name="_Toc175664040"/>
      <w:r>
        <w:lastRenderedPageBreak/>
        <w:t>Allmän motivering</w:t>
      </w:r>
      <w:bookmarkEnd w:id="2"/>
    </w:p>
    <w:p w14:paraId="21CE4A0C" w14:textId="77777777" w:rsidR="00AF3004" w:rsidRDefault="00AF3004">
      <w:pPr>
        <w:pStyle w:val="Rubrikmellanrum"/>
      </w:pPr>
    </w:p>
    <w:p w14:paraId="5F62FD6B" w14:textId="094E0FAF" w:rsidR="00877A38" w:rsidRDefault="00E95304" w:rsidP="00E95304">
      <w:pPr>
        <w:pStyle w:val="RubrikB"/>
      </w:pPr>
      <w:bookmarkStart w:id="3" w:name="_Toc175664041"/>
      <w:r w:rsidRPr="00E95304">
        <w:t>1.</w:t>
      </w:r>
      <w:r>
        <w:t xml:space="preserve"> </w:t>
      </w:r>
      <w:r w:rsidR="00AF3004">
        <w:t>Bakgrund</w:t>
      </w:r>
      <w:bookmarkEnd w:id="3"/>
    </w:p>
    <w:p w14:paraId="3C6580F2" w14:textId="77777777" w:rsidR="00E95304" w:rsidRPr="00E95304" w:rsidRDefault="00E95304" w:rsidP="00E95304">
      <w:pPr>
        <w:pStyle w:val="Rubrikmellanrum"/>
      </w:pPr>
    </w:p>
    <w:p w14:paraId="11235E63" w14:textId="18172A4A" w:rsidR="007B78DA" w:rsidRDefault="001D2D55" w:rsidP="007B78DA">
      <w:pPr>
        <w:pStyle w:val="RubrikC"/>
      </w:pPr>
      <w:bookmarkStart w:id="4" w:name="_Toc175664042"/>
      <w:r>
        <w:t xml:space="preserve">1.1 </w:t>
      </w:r>
      <w:bookmarkStart w:id="5" w:name="_Hlk173158020"/>
      <w:r w:rsidR="00F24AB9">
        <w:t>Ö</w:t>
      </w:r>
      <w:r w:rsidR="007B78DA">
        <w:t>verenskommelseförordning enligt 1951 års självstyrelselag</w:t>
      </w:r>
      <w:bookmarkEnd w:id="4"/>
    </w:p>
    <w:p w14:paraId="7D34F670" w14:textId="77777777" w:rsidR="00CA792A" w:rsidRPr="00CA792A" w:rsidRDefault="00CA792A" w:rsidP="00CA792A">
      <w:pPr>
        <w:pStyle w:val="Rubrikmellanrum"/>
      </w:pPr>
    </w:p>
    <w:bookmarkEnd w:id="5"/>
    <w:p w14:paraId="6322DAC4" w14:textId="2C95AEA7" w:rsidR="007B78DA" w:rsidRDefault="00A172F9">
      <w:pPr>
        <w:pStyle w:val="ANormal"/>
      </w:pPr>
      <w:r>
        <w:t>I riket ska Trafiksäkerhetsverket med stöd av lagen o</w:t>
      </w:r>
      <w:r w:rsidR="00F604E2">
        <w:t>m</w:t>
      </w:r>
      <w:r>
        <w:t xml:space="preserve"> inteckning i bil, FFS 810/1972</w:t>
      </w:r>
      <w:r w:rsidR="00397B93">
        <w:t xml:space="preserve">, </w:t>
      </w:r>
      <w:r w:rsidR="00E94F8D">
        <w:t xml:space="preserve">nedan </w:t>
      </w:r>
      <w:r w:rsidR="00E94F8D" w:rsidRPr="00397B93">
        <w:rPr>
          <w:i/>
          <w:iCs/>
        </w:rPr>
        <w:t>rikslagen</w:t>
      </w:r>
      <w:r w:rsidR="00397B93" w:rsidRPr="00397B93">
        <w:rPr>
          <w:i/>
          <w:iCs/>
        </w:rPr>
        <w:t xml:space="preserve"> om inteckning i bil</w:t>
      </w:r>
      <w:r w:rsidR="00E94F8D">
        <w:t>,</w:t>
      </w:r>
      <w:r w:rsidR="00E94F8D" w:rsidRPr="001D568F">
        <w:t xml:space="preserve"> </w:t>
      </w:r>
      <w:r>
        <w:t xml:space="preserve">föra ett register </w:t>
      </w:r>
      <w:r w:rsidR="00507F87">
        <w:t xml:space="preserve">om inteckning i bil </w:t>
      </w:r>
      <w:r>
        <w:t xml:space="preserve">enligt vilket säkerheter för fordringar kan föras in. Ett brett spektrum av </w:t>
      </w:r>
      <w:r w:rsidR="001D2D55">
        <w:t xml:space="preserve">fordon </w:t>
      </w:r>
      <w:r>
        <w:t xml:space="preserve">kan </w:t>
      </w:r>
      <w:r w:rsidR="001D2D55">
        <w:t xml:space="preserve">registreras och </w:t>
      </w:r>
      <w:r w:rsidR="00F604E2">
        <w:t>utgöra säkerhet</w:t>
      </w:r>
      <w:r w:rsidR="007B78DA">
        <w:t xml:space="preserve"> för fordran</w:t>
      </w:r>
      <w:r w:rsidR="00B225A8">
        <w:t xml:space="preserve">. </w:t>
      </w:r>
      <w:r w:rsidR="001D2D55">
        <w:t>En inteckning i registret innebär panträtt i fordonet och i dess tillbehör.</w:t>
      </w:r>
    </w:p>
    <w:p w14:paraId="1C44F078" w14:textId="50DAF557" w:rsidR="00F662CC" w:rsidRDefault="007B78DA">
      <w:pPr>
        <w:pStyle w:val="ANormal"/>
      </w:pPr>
      <w:r>
        <w:tab/>
      </w:r>
      <w:r w:rsidR="00B225A8">
        <w:t xml:space="preserve">På Åland </w:t>
      </w:r>
      <w:r w:rsidR="00F604E2" w:rsidRPr="00DC4D1D">
        <w:t>för</w:t>
      </w:r>
      <w:r w:rsidR="001E601F" w:rsidRPr="00DC4D1D">
        <w:t>de</w:t>
      </w:r>
      <w:r w:rsidR="00F604E2" w:rsidRPr="00DC4D1D">
        <w:t xml:space="preserve">s </w:t>
      </w:r>
      <w:r w:rsidR="001E601F" w:rsidRPr="00DC4D1D">
        <w:t>fram till och med den 1 januari 1993</w:t>
      </w:r>
      <w:r w:rsidR="001E601F">
        <w:t xml:space="preserve"> </w:t>
      </w:r>
      <w:r w:rsidR="00F604E2">
        <w:t>det</w:t>
      </w:r>
      <w:r w:rsidR="00B225A8">
        <w:t xml:space="preserve"> register om inteckning i bil som i riket förs av Trafiksäkerhetsverket av landskapsregeringe</w:t>
      </w:r>
      <w:r w:rsidR="00740F60">
        <w:t xml:space="preserve">n, </w:t>
      </w:r>
      <w:r w:rsidR="00507F87">
        <w:t>med stöd av en överenskommelseförordning</w:t>
      </w:r>
      <w:r w:rsidR="0013277D">
        <w:t xml:space="preserve"> </w:t>
      </w:r>
      <w:r w:rsidR="0013277D" w:rsidRPr="00462C20">
        <w:t>(denna praxis har sedan fortsatt, se avsnitt 1.3).</w:t>
      </w:r>
      <w:r w:rsidR="0013277D">
        <w:t xml:space="preserve"> </w:t>
      </w:r>
      <w:r w:rsidR="00557288">
        <w:t xml:space="preserve">Av </w:t>
      </w:r>
      <w:r w:rsidR="00557288" w:rsidRPr="006C07AA">
        <w:t>förordning</w:t>
      </w:r>
      <w:r w:rsidR="00CA792A" w:rsidRPr="006C07AA">
        <w:t>en (1975:65)</w:t>
      </w:r>
      <w:r w:rsidR="00CA792A">
        <w:t xml:space="preserve"> </w:t>
      </w:r>
      <w:r w:rsidR="00557288">
        <w:t xml:space="preserve">om inteckning i bil i landskapet Åland </w:t>
      </w:r>
      <w:r w:rsidR="000F1119">
        <w:t>i det följande</w:t>
      </w:r>
      <w:r w:rsidR="002B08B9">
        <w:t>,</w:t>
      </w:r>
      <w:r w:rsidR="000F1119">
        <w:t xml:space="preserve"> </w:t>
      </w:r>
      <w:r w:rsidR="000F1119">
        <w:rPr>
          <w:i/>
          <w:iCs/>
        </w:rPr>
        <w:t>överenskommelseförordningen</w:t>
      </w:r>
      <w:r w:rsidR="00AE394F">
        <w:rPr>
          <w:i/>
          <w:iCs/>
        </w:rPr>
        <w:t xml:space="preserve"> om inteckning i bil</w:t>
      </w:r>
      <w:r w:rsidR="000F1119">
        <w:t>,</w:t>
      </w:r>
      <w:r w:rsidR="00557288">
        <w:t xml:space="preserve"> framgår att </w:t>
      </w:r>
      <w:r w:rsidR="00385BC2">
        <w:t xml:space="preserve">dåvarande </w:t>
      </w:r>
      <w:r w:rsidR="00557288">
        <w:t xml:space="preserve">landskapsstyrelsen </w:t>
      </w:r>
      <w:r w:rsidR="000F1119">
        <w:t>såvitt gäller vissa slag av fordon som är registrerade på Åland</w:t>
      </w:r>
      <w:r w:rsidR="00EF6AA8">
        <w:t xml:space="preserve"> </w:t>
      </w:r>
      <w:r w:rsidR="000F1119">
        <w:t>upprätthåller ett inteckningsregister, beviljar inteckningar och ger ut gravationsbevis. Ö</w:t>
      </w:r>
      <w:r w:rsidR="00A77D0A">
        <w:t>verenskommelseförordningen har sin grund i att behörigheten på området ha</w:t>
      </w:r>
      <w:r w:rsidR="00F604E2">
        <w:t>r</w:t>
      </w:r>
      <w:r w:rsidR="00A77D0A">
        <w:t xml:space="preserve"> ansetts tillkomma riket enligt </w:t>
      </w:r>
      <w:r w:rsidR="00794E19">
        <w:t>11</w:t>
      </w:r>
      <w:r w:rsidR="00CA792A">
        <w:t> §</w:t>
      </w:r>
      <w:r w:rsidR="00794E19">
        <w:t xml:space="preserve"> 11</w:t>
      </w:r>
      <w:r w:rsidR="00CA792A">
        <w:t> punkt</w:t>
      </w:r>
      <w:r w:rsidR="00794E19">
        <w:t xml:space="preserve">en i </w:t>
      </w:r>
      <w:r w:rsidR="0030672F">
        <w:t xml:space="preserve">1951 år </w:t>
      </w:r>
      <w:r w:rsidR="00A77D0A">
        <w:t>självstyrelselag (1952:5) för Åland</w:t>
      </w:r>
      <w:r w:rsidR="00385BC2">
        <w:t xml:space="preserve">, i det följande </w:t>
      </w:r>
      <w:r w:rsidR="00385BC2" w:rsidRPr="00385BC2">
        <w:rPr>
          <w:i/>
          <w:iCs/>
        </w:rPr>
        <w:t>195</w:t>
      </w:r>
      <w:r w:rsidR="0030672F">
        <w:rPr>
          <w:i/>
          <w:iCs/>
        </w:rPr>
        <w:t>1</w:t>
      </w:r>
      <w:r w:rsidR="00385BC2" w:rsidRPr="00385BC2">
        <w:rPr>
          <w:i/>
          <w:iCs/>
        </w:rPr>
        <w:t xml:space="preserve"> års självstyrelselag</w:t>
      </w:r>
      <w:r w:rsidR="00462A9A">
        <w:t xml:space="preserve">. </w:t>
      </w:r>
      <w:r w:rsidR="00794E19">
        <w:t xml:space="preserve"> </w:t>
      </w:r>
      <w:r w:rsidR="00385BC2">
        <w:t>Enligt 11</w:t>
      </w:r>
      <w:r w:rsidR="00CA792A">
        <w:t> §</w:t>
      </w:r>
      <w:r w:rsidR="00385BC2">
        <w:t xml:space="preserve"> 11</w:t>
      </w:r>
      <w:r w:rsidR="00CA792A">
        <w:t> punkt</w:t>
      </w:r>
      <w:r w:rsidR="00385BC2">
        <w:t>en i 195</w:t>
      </w:r>
      <w:r w:rsidR="0030672F">
        <w:t>1</w:t>
      </w:r>
      <w:r w:rsidR="00385BC2">
        <w:t xml:space="preserve"> års självstyrelselag hänfördes till rikets lagstiftningsbehörighet jämväl stiftande av allmän lag eller utfärdande av förordning, då ärendet rör i paragrafen icke särskilt nämnd privaträtt, med undantag </w:t>
      </w:r>
      <w:r w:rsidR="00C20EDA">
        <w:t xml:space="preserve">av </w:t>
      </w:r>
      <w:r w:rsidR="00794E19">
        <w:t xml:space="preserve">vissa </w:t>
      </w:r>
      <w:r w:rsidR="00C20EDA">
        <w:t>stadganden av privaträttslig natur hörande till landskapets lagstiftningsbehörighet</w:t>
      </w:r>
      <w:r w:rsidR="00794E19">
        <w:t>. Inteckning i bil bedömdes utgöra icke särskilt nämnd privaträtt.</w:t>
      </w:r>
    </w:p>
    <w:p w14:paraId="1D4F16B1" w14:textId="4AD89214" w:rsidR="0076174D" w:rsidRDefault="0076174D">
      <w:pPr>
        <w:pStyle w:val="ANormal"/>
      </w:pPr>
    </w:p>
    <w:p w14:paraId="42058D2D" w14:textId="09A17B92" w:rsidR="0076174D" w:rsidRDefault="001D2D55" w:rsidP="00CA792A">
      <w:pPr>
        <w:pStyle w:val="RubrikC"/>
      </w:pPr>
      <w:bookmarkStart w:id="6" w:name="_Toc175664043"/>
      <w:r w:rsidRPr="001D2D55">
        <w:t>1.</w:t>
      </w:r>
      <w:r w:rsidR="00B62180">
        <w:t>2</w:t>
      </w:r>
      <w:r>
        <w:t xml:space="preserve"> Behörighetsfördelning enligt 1991 års självstyrelselag</w:t>
      </w:r>
      <w:bookmarkEnd w:id="6"/>
    </w:p>
    <w:p w14:paraId="0A7F1A32" w14:textId="77777777" w:rsidR="00CA792A" w:rsidRPr="00CA792A" w:rsidRDefault="00CA792A" w:rsidP="00CA792A">
      <w:pPr>
        <w:pStyle w:val="Rubrikmellanrum"/>
      </w:pPr>
    </w:p>
    <w:p w14:paraId="3E0334BE" w14:textId="33276A58" w:rsidR="00AE394F" w:rsidRDefault="0013277D" w:rsidP="009008CA">
      <w:pPr>
        <w:pStyle w:val="ANormal"/>
      </w:pPr>
      <w:r w:rsidRPr="00462C20">
        <w:t>Den 1 januari 1993 trädde en ny självstyrels</w:t>
      </w:r>
      <w:r w:rsidR="0030452E" w:rsidRPr="00462C20">
        <w:t>e</w:t>
      </w:r>
      <w:r w:rsidRPr="00462C20">
        <w:t>lag i kraft</w:t>
      </w:r>
      <w:r w:rsidR="00507F87" w:rsidRPr="00462C20">
        <w:t>.</w:t>
      </w:r>
      <w:r w:rsidR="00507F87">
        <w:t xml:space="preserve"> </w:t>
      </w:r>
      <w:r w:rsidR="00F604E2">
        <w:t>Bestämmelsen i 11</w:t>
      </w:r>
      <w:r w:rsidR="00CA792A">
        <w:t> §</w:t>
      </w:r>
      <w:r w:rsidR="00F604E2">
        <w:t xml:space="preserve"> 11</w:t>
      </w:r>
      <w:r w:rsidR="00CA792A">
        <w:t> punkt</w:t>
      </w:r>
      <w:r w:rsidR="00F604E2">
        <w:t xml:space="preserve">en i 1951 års självstyrelselag motsvaras </w:t>
      </w:r>
      <w:r w:rsidR="009008CA">
        <w:t>i</w:t>
      </w:r>
      <w:r w:rsidR="001D2D55">
        <w:t xml:space="preserve"> gällande självstyrelselag (1991:71) för Åland, i det följande </w:t>
      </w:r>
      <w:r w:rsidR="001D2D55" w:rsidRPr="004C7489">
        <w:rPr>
          <w:i/>
          <w:iCs/>
        </w:rPr>
        <w:t>självstyrelselagen</w:t>
      </w:r>
      <w:r w:rsidR="001D2D55">
        <w:t>,</w:t>
      </w:r>
      <w:r w:rsidR="009008CA">
        <w:t xml:space="preserve"> av </w:t>
      </w:r>
      <w:r w:rsidR="001D2D55">
        <w:t>27</w:t>
      </w:r>
      <w:r w:rsidR="00CA792A">
        <w:t> §</w:t>
      </w:r>
      <w:r w:rsidR="001D2D55">
        <w:t xml:space="preserve"> 41</w:t>
      </w:r>
      <w:r w:rsidR="00CA792A">
        <w:t> punkt</w:t>
      </w:r>
      <w:r w:rsidR="00F37A0A">
        <w:t>en</w:t>
      </w:r>
      <w:r w:rsidR="009008CA">
        <w:t>.</w:t>
      </w:r>
      <w:r w:rsidR="00F604E2">
        <w:t xml:space="preserve"> </w:t>
      </w:r>
      <w:r w:rsidR="009008CA">
        <w:t>Bestämmelsen i 27</w:t>
      </w:r>
      <w:r w:rsidR="00CA792A">
        <w:t> §</w:t>
      </w:r>
      <w:r w:rsidR="009008CA">
        <w:t xml:space="preserve"> 41</w:t>
      </w:r>
      <w:r w:rsidR="00CA792A">
        <w:t> punkt</w:t>
      </w:r>
      <w:r w:rsidR="009008CA">
        <w:t xml:space="preserve">en anger att </w:t>
      </w:r>
      <w:r w:rsidR="00FE1422">
        <w:t xml:space="preserve">riket har lagstiftningsbehörighet i </w:t>
      </w:r>
      <w:r w:rsidR="001D2D55">
        <w:t>andra än i denna paragraf särskilt nämnda privaträttsliga angelägenheter, om de inte direkt hänför sig till ett rättsområde som enligt denna lag hör till landskapets lagstiftningsbehörighet.</w:t>
      </w:r>
    </w:p>
    <w:p w14:paraId="424D55CB" w14:textId="2F1A6F8C" w:rsidR="00F52311" w:rsidRDefault="00AE394F" w:rsidP="009008CA">
      <w:pPr>
        <w:pStyle w:val="ANormal"/>
      </w:pPr>
      <w:r>
        <w:tab/>
      </w:r>
      <w:r w:rsidR="009008CA">
        <w:t>Innan gällande självstyrelselag trädde i kraft genomfördes</w:t>
      </w:r>
      <w:r w:rsidR="00FE1422">
        <w:t xml:space="preserve"> vid </w:t>
      </w:r>
      <w:r w:rsidR="00FE1422" w:rsidRPr="00462C20">
        <w:t>la</w:t>
      </w:r>
      <w:r w:rsidR="0013277D" w:rsidRPr="00462C20">
        <w:t>ndskapsregeringen</w:t>
      </w:r>
      <w:r w:rsidR="009008CA">
        <w:t xml:space="preserve"> </w:t>
      </w:r>
      <w:r w:rsidR="00F24AB9">
        <w:t xml:space="preserve">en analys </w:t>
      </w:r>
      <w:r w:rsidR="009008CA">
        <w:t>över alla överenskommelseförordningar som då var i kraft</w:t>
      </w:r>
      <w:r>
        <w:t>.</w:t>
      </w:r>
      <w:r w:rsidR="009008CA">
        <w:t xml:space="preserve"> </w:t>
      </w:r>
      <w:r>
        <w:t>I analysen bedömdes</w:t>
      </w:r>
      <w:r w:rsidR="009008CA">
        <w:t xml:space="preserve"> vilka</w:t>
      </w:r>
      <w:r>
        <w:t xml:space="preserve"> överenskommelseförordningar</w:t>
      </w:r>
      <w:r w:rsidR="009008CA">
        <w:t xml:space="preserve"> som fortsatt</w:t>
      </w:r>
      <w:r w:rsidR="00F24AB9">
        <w:t xml:space="preserve"> skulle</w:t>
      </w:r>
      <w:r w:rsidR="009008CA">
        <w:t xml:space="preserve"> gälla</w:t>
      </w:r>
      <w:r w:rsidR="00F24AB9">
        <w:t>,</w:t>
      </w:r>
      <w:r w:rsidR="009008CA">
        <w:t xml:space="preserve"> samt </w:t>
      </w:r>
      <w:r>
        <w:t xml:space="preserve">vilka som skulle </w:t>
      </w:r>
      <w:r w:rsidR="009008CA">
        <w:t xml:space="preserve">upphävas. </w:t>
      </w:r>
      <w:r>
        <w:t>Avseende överenskommelseförordningen om inteckning i bil konstaterades att den inte borde fortsätta gälla efter utgången av år 1992.</w:t>
      </w:r>
    </w:p>
    <w:p w14:paraId="4A9BF79A" w14:textId="30663AB0" w:rsidR="00F52311" w:rsidRDefault="00F52311" w:rsidP="009008CA">
      <w:pPr>
        <w:pStyle w:val="ANormal"/>
      </w:pPr>
      <w:r>
        <w:tab/>
        <w:t xml:space="preserve">I analysen vid </w:t>
      </w:r>
      <w:r w:rsidR="005C614B">
        <w:t>landskapsregeringen</w:t>
      </w:r>
      <w:r>
        <w:t xml:space="preserve"> framhålls att b</w:t>
      </w:r>
      <w:r w:rsidR="00AE394F">
        <w:t>estämmelserna i självstyrelselagens 27</w:t>
      </w:r>
      <w:r w:rsidR="00CA792A">
        <w:t> §</w:t>
      </w:r>
      <w:r w:rsidR="00AE394F">
        <w:t xml:space="preserve"> 41</w:t>
      </w:r>
      <w:r w:rsidR="00CA792A">
        <w:t> punkt</w:t>
      </w:r>
      <w:r w:rsidR="00AE394F">
        <w:t xml:space="preserve"> skiljer sig från tidigare reglering i 1951 års självstyrelselag. </w:t>
      </w:r>
      <w:r w:rsidR="00063681">
        <w:t>Enligt 27</w:t>
      </w:r>
      <w:r w:rsidR="00CA792A">
        <w:t> §</w:t>
      </w:r>
      <w:r w:rsidR="00063681">
        <w:t xml:space="preserve"> 41</w:t>
      </w:r>
      <w:r w:rsidR="00CA792A">
        <w:t> punkt</w:t>
      </w:r>
      <w:r w:rsidR="00063681">
        <w:t>en självstyrelselagen tillkommer</w:t>
      </w:r>
      <w:r w:rsidR="00AE394F">
        <w:t xml:space="preserve"> privaträttsliga angelägenheter riket </w:t>
      </w:r>
      <w:r w:rsidR="00063681">
        <w:t xml:space="preserve">endast </w:t>
      </w:r>
      <w:r w:rsidR="00AE394F">
        <w:t xml:space="preserve">om de inte direkt hänför sig till ett rättsområde som enligt </w:t>
      </w:r>
      <w:r w:rsidR="00063681">
        <w:t xml:space="preserve">självstyrelselagen </w:t>
      </w:r>
      <w:r>
        <w:t>hör till landskapets behörighet</w:t>
      </w:r>
      <w:r w:rsidR="00FE1422">
        <w:t>. Om bestämmelsen sätts i ett vidare sammanhang kan</w:t>
      </w:r>
      <w:r>
        <w:t xml:space="preserve"> </w:t>
      </w:r>
      <w:r w:rsidR="00FE1422">
        <w:t>konstatera</w:t>
      </w:r>
      <w:r>
        <w:t>s</w:t>
      </w:r>
      <w:r w:rsidR="00FE1422">
        <w:t xml:space="preserve"> att den nya självstyrelselagen inte är ämnad att i samma utsträckning som </w:t>
      </w:r>
      <w:r>
        <w:t>1951 års självstyrelse</w:t>
      </w:r>
      <w:r w:rsidR="00FE1422">
        <w:t xml:space="preserve">lag dra en mer eller mindre skarp gräns mellan </w:t>
      </w:r>
      <w:r w:rsidR="001E2E75">
        <w:t xml:space="preserve">lagstiftning av civilrättslig respektive offentligrättslig natur. </w:t>
      </w:r>
      <w:bookmarkStart w:id="7" w:name="_Hlk173239623"/>
      <w:r w:rsidR="00426812">
        <w:t xml:space="preserve">Behörigheten på områden av civilrättslig natur </w:t>
      </w:r>
      <w:r w:rsidR="002F2B4B">
        <w:t>ska således i första hand härledas ur något av de uttryckligen nämnda rättsområden som tillhör riket eller landskapet och först därefter, dvs. om det inte varit möjligt att göra en sådan härledning, ska frågan falla under 27</w:t>
      </w:r>
      <w:r w:rsidR="00CA792A">
        <w:t> §</w:t>
      </w:r>
      <w:r w:rsidR="002F2B4B">
        <w:t xml:space="preserve"> 41</w:t>
      </w:r>
      <w:r w:rsidR="00CA792A">
        <w:t> punkt</w:t>
      </w:r>
      <w:r w:rsidR="002F2B4B">
        <w:t>en.</w:t>
      </w:r>
    </w:p>
    <w:p w14:paraId="02030A89" w14:textId="34AE1C0A" w:rsidR="00AE394F" w:rsidRDefault="00F52311" w:rsidP="009008CA">
      <w:pPr>
        <w:pStyle w:val="ANormal"/>
      </w:pPr>
      <w:r>
        <w:tab/>
      </w:r>
      <w:r w:rsidR="002F2B4B">
        <w:t xml:space="preserve">Den mest logiska härledningen av behörigheten att lagstifta om inteckning i bil är att inteckningssystemet härleds ur fordonsregistersystemet som </w:t>
      </w:r>
      <w:r w:rsidR="002F2B4B">
        <w:lastRenderedPageBreak/>
        <w:t xml:space="preserve">i sin tur härleds ur rätten att lagstifta om fordon vilket i sin tur härleds ur begreppet vägtrafik, som är ett rättsområde </w:t>
      </w:r>
      <w:r w:rsidR="00F86D40">
        <w:t xml:space="preserve">som tillkommer landskapet enligt </w:t>
      </w:r>
      <w:r w:rsidR="007E5516">
        <w:t>18</w:t>
      </w:r>
      <w:r w:rsidR="00CA792A">
        <w:t> §</w:t>
      </w:r>
      <w:r w:rsidR="007E5516">
        <w:t xml:space="preserve"> 21</w:t>
      </w:r>
      <w:r w:rsidR="00CA792A">
        <w:t> punkt</w:t>
      </w:r>
      <w:r w:rsidR="007E5516">
        <w:t>en självstyrelselagen.</w:t>
      </w:r>
    </w:p>
    <w:bookmarkEnd w:id="7"/>
    <w:p w14:paraId="359C18E2" w14:textId="3F35956C" w:rsidR="00497EA4" w:rsidRDefault="00497EA4">
      <w:pPr>
        <w:pStyle w:val="ANormal"/>
      </w:pPr>
    </w:p>
    <w:p w14:paraId="2FC690DC" w14:textId="757A9F43" w:rsidR="00A172F9" w:rsidRDefault="00A172F9" w:rsidP="00A172F9">
      <w:pPr>
        <w:pStyle w:val="RubrikC"/>
      </w:pPr>
      <w:bookmarkStart w:id="8" w:name="_Toc175664044"/>
      <w:r>
        <w:t>1.</w:t>
      </w:r>
      <w:r w:rsidR="00CC0171">
        <w:t>3</w:t>
      </w:r>
      <w:r w:rsidR="001D2D55">
        <w:t xml:space="preserve"> </w:t>
      </w:r>
      <w:r>
        <w:t>Nuläge</w:t>
      </w:r>
      <w:bookmarkEnd w:id="8"/>
    </w:p>
    <w:p w14:paraId="1E839265" w14:textId="77777777" w:rsidR="00CA6FBC" w:rsidRPr="00CA6FBC" w:rsidRDefault="00CA6FBC" w:rsidP="00CA6FBC">
      <w:pPr>
        <w:pStyle w:val="Rubrikmellanrum"/>
      </w:pPr>
    </w:p>
    <w:p w14:paraId="7A84E3A2" w14:textId="20C5CCD9" w:rsidR="0076174D" w:rsidRDefault="00717512">
      <w:pPr>
        <w:pStyle w:val="ANormal"/>
      </w:pPr>
      <w:r>
        <w:t>Överenskommelseförordningen om inteckning</w:t>
      </w:r>
      <w:r w:rsidR="00141CA7">
        <w:t xml:space="preserve"> i bil</w:t>
      </w:r>
      <w:r>
        <w:t xml:space="preserve"> </w:t>
      </w:r>
      <w:r w:rsidR="000602CA">
        <w:t xml:space="preserve">har </w:t>
      </w:r>
      <w:r w:rsidR="00F4641D">
        <w:t>upphört att gälla</w:t>
      </w:r>
      <w:r w:rsidR="000602CA">
        <w:t xml:space="preserve">. </w:t>
      </w:r>
      <w:r w:rsidR="0076174D">
        <w:t>Enligt 71</w:t>
      </w:r>
      <w:r w:rsidR="00CA792A">
        <w:t> §</w:t>
      </w:r>
      <w:r w:rsidR="0076174D">
        <w:t xml:space="preserve"> självstyrelselagen </w:t>
      </w:r>
      <w:r w:rsidR="007F3950">
        <w:t xml:space="preserve">gäller att om lagstiftningsbehörigheten </w:t>
      </w:r>
      <w:r w:rsidR="00032724">
        <w:t xml:space="preserve">övergått från riket till Åland ska tidigare </w:t>
      </w:r>
      <w:r w:rsidR="009774E7">
        <w:t xml:space="preserve">rikslagstiftning fortsätta att tillämpas tills den upphävts genom landskapslag. Då det inte stiftats någon </w:t>
      </w:r>
      <w:r w:rsidR="000F7161">
        <w:t xml:space="preserve">landskapslag om inteckning i bil </w:t>
      </w:r>
      <w:r w:rsidR="00877A38">
        <w:t>är rikslagen</w:t>
      </w:r>
      <w:r w:rsidR="00D57500">
        <w:t xml:space="preserve"> om inteckning i bil</w:t>
      </w:r>
      <w:r w:rsidR="00877A38">
        <w:t xml:space="preserve"> fortsättningsvis i kraft</w:t>
      </w:r>
      <w:r w:rsidR="00A172F9">
        <w:t xml:space="preserve"> </w:t>
      </w:r>
      <w:r w:rsidR="00DA4055">
        <w:t xml:space="preserve">på Åland </w:t>
      </w:r>
      <w:r w:rsidR="00A172F9">
        <w:t xml:space="preserve">trots att lagstiftningsbehörigheten </w:t>
      </w:r>
      <w:r w:rsidR="006D12BA">
        <w:t xml:space="preserve">enligt landskapsregeringens bedömning </w:t>
      </w:r>
      <w:r w:rsidR="00A172F9">
        <w:t>övergått till Åland.</w:t>
      </w:r>
    </w:p>
    <w:p w14:paraId="33CF576E" w14:textId="20E52079" w:rsidR="00371FA5" w:rsidRDefault="00371FA5">
      <w:pPr>
        <w:pStyle w:val="ANormal"/>
      </w:pPr>
    </w:p>
    <w:p w14:paraId="0F4B13B0" w14:textId="61E55C3B" w:rsidR="00371FA5" w:rsidRDefault="00C43E69" w:rsidP="00371FA5">
      <w:pPr>
        <w:pStyle w:val="RubrikB"/>
      </w:pPr>
      <w:bookmarkStart w:id="9" w:name="_Toc167105447"/>
      <w:bookmarkStart w:id="10" w:name="_Toc175664045"/>
      <w:r>
        <w:t>2</w:t>
      </w:r>
      <w:r w:rsidR="00371FA5">
        <w:t>. Landskapsregeringens förslag</w:t>
      </w:r>
      <w:bookmarkEnd w:id="9"/>
      <w:bookmarkEnd w:id="10"/>
    </w:p>
    <w:p w14:paraId="70B325A1" w14:textId="77777777" w:rsidR="000A52CA" w:rsidRDefault="000A52CA" w:rsidP="000A52CA">
      <w:pPr>
        <w:pStyle w:val="Rubrikmellanrum"/>
      </w:pPr>
    </w:p>
    <w:p w14:paraId="291D1388" w14:textId="3893FFB6" w:rsidR="000602CA" w:rsidRDefault="00A172F9" w:rsidP="00A172F9">
      <w:pPr>
        <w:pStyle w:val="ANormal"/>
      </w:pPr>
      <w:r>
        <w:t>Landskapsregeringens bedömning är att inteckning i bil är Ålands lagstiftningsbehörighet</w:t>
      </w:r>
      <w:r w:rsidR="006D12BA">
        <w:t>.</w:t>
      </w:r>
    </w:p>
    <w:p w14:paraId="33666CE1" w14:textId="0D7FCCF6" w:rsidR="00A172F9" w:rsidRPr="00270287" w:rsidRDefault="000602CA" w:rsidP="00A172F9">
      <w:pPr>
        <w:pStyle w:val="ANormal"/>
      </w:pPr>
      <w:r>
        <w:tab/>
      </w:r>
      <w:r w:rsidR="00A172F9">
        <w:t xml:space="preserve">Inteckning i bil ska därför regleras genom landskapslag. </w:t>
      </w:r>
      <w:r w:rsidR="00A72CAA">
        <w:t>Rättsområdet är komplext och behöver uppdateras med jämna mellanrum. Det förekommer endast ett fåtal inteckningar per år.</w:t>
      </w:r>
      <w:r w:rsidR="001D6AC7">
        <w:t xml:space="preserve"> Med anledning av det nu sagda är det mest ändamålsenliga att reglera </w:t>
      </w:r>
      <w:r w:rsidR="00D57500">
        <w:t>rättsområdet</w:t>
      </w:r>
      <w:r w:rsidR="001D6AC7">
        <w:t xml:space="preserve"> med blankettlag</w:t>
      </w:r>
      <w:r w:rsidR="00DA4055">
        <w:t xml:space="preserve"> som uppdateras per automatik då </w:t>
      </w:r>
      <w:r w:rsidR="00B6716B">
        <w:t>ändringar görs i ri</w:t>
      </w:r>
      <w:r w:rsidR="00E94F8D">
        <w:t>kslagen</w:t>
      </w:r>
      <w:r w:rsidR="00D57500">
        <w:t xml:space="preserve"> om inteckning i bil</w:t>
      </w:r>
      <w:r w:rsidR="00B6716B">
        <w:t>. De uppgifter Trafik</w:t>
      </w:r>
      <w:r w:rsidR="008D499E">
        <w:t xml:space="preserve">säkerhetsverket </w:t>
      </w:r>
      <w:r w:rsidR="00CC0171">
        <w:t xml:space="preserve">utför i riket </w:t>
      </w:r>
      <w:r w:rsidR="008D499E">
        <w:t>ska på</w:t>
      </w:r>
      <w:r w:rsidR="0013277D">
        <w:t xml:space="preserve"> </w:t>
      </w:r>
      <w:r w:rsidR="0013277D" w:rsidRPr="00462C20">
        <w:t>även framdeles</w:t>
      </w:r>
      <w:r w:rsidR="008D499E">
        <w:t xml:space="preserve"> </w:t>
      </w:r>
      <w:r w:rsidR="0035409B">
        <w:t xml:space="preserve">på </w:t>
      </w:r>
      <w:r w:rsidR="008D499E">
        <w:t xml:space="preserve">Åland </w:t>
      </w:r>
      <w:r w:rsidR="00CC0171">
        <w:t>skötas</w:t>
      </w:r>
      <w:r w:rsidR="008D499E">
        <w:t xml:space="preserve"> av landskapsregeringen.</w:t>
      </w:r>
    </w:p>
    <w:p w14:paraId="3735FE94" w14:textId="5993FE65" w:rsidR="00371FA5" w:rsidRDefault="00C43E69">
      <w:pPr>
        <w:pStyle w:val="ANormal"/>
      </w:pPr>
      <w:r>
        <w:tab/>
      </w:r>
      <w:r w:rsidR="00F40917">
        <w:t xml:space="preserve">Landskapsregeringen föreslår att lagtinget antar en landskapslag om att </w:t>
      </w:r>
      <w:bookmarkStart w:id="11" w:name="_Hlk7100361"/>
      <w:r w:rsidR="00F40917">
        <w:t>l</w:t>
      </w:r>
      <w:r w:rsidR="00F40917" w:rsidRPr="001D568F">
        <w:t xml:space="preserve">agen om </w:t>
      </w:r>
      <w:r w:rsidR="009B54FD">
        <w:t>inteckning i bil</w:t>
      </w:r>
      <w:bookmarkEnd w:id="11"/>
      <w:r w:rsidR="00E94F8D">
        <w:t xml:space="preserve"> </w:t>
      </w:r>
      <w:r w:rsidR="00F40917" w:rsidRPr="001D568F">
        <w:t xml:space="preserve">ska tillämpas </w:t>
      </w:r>
      <w:r w:rsidR="00F40917">
        <w:t xml:space="preserve">på Åland </w:t>
      </w:r>
      <w:r w:rsidR="00F40917" w:rsidRPr="001D568F">
        <w:t xml:space="preserve">med de avvikelser som anges i </w:t>
      </w:r>
      <w:r w:rsidR="00F40917">
        <w:t>landskaps</w:t>
      </w:r>
      <w:r w:rsidR="00F40917" w:rsidRPr="001D568F">
        <w:t>lag</w:t>
      </w:r>
      <w:r w:rsidR="00F40917">
        <w:t>en</w:t>
      </w:r>
      <w:r w:rsidR="009B54FD">
        <w:t>.</w:t>
      </w:r>
    </w:p>
    <w:p w14:paraId="6BBBB31D" w14:textId="77777777" w:rsidR="00F40917" w:rsidRDefault="00F40917">
      <w:pPr>
        <w:pStyle w:val="ANormal"/>
      </w:pPr>
    </w:p>
    <w:p w14:paraId="35ACB0AC" w14:textId="03CC2F3D" w:rsidR="00371FA5" w:rsidRDefault="00C43E69" w:rsidP="00371FA5">
      <w:pPr>
        <w:pStyle w:val="RubrikB"/>
      </w:pPr>
      <w:bookmarkStart w:id="12" w:name="_Toc159934385"/>
      <w:bookmarkStart w:id="13" w:name="_Toc167105448"/>
      <w:bookmarkStart w:id="14" w:name="_Toc175664046"/>
      <w:r>
        <w:t>3</w:t>
      </w:r>
      <w:r w:rsidR="00371FA5">
        <w:t>. Lagstiftningsbehörigheten</w:t>
      </w:r>
      <w:bookmarkEnd w:id="12"/>
      <w:bookmarkEnd w:id="13"/>
      <w:bookmarkEnd w:id="14"/>
    </w:p>
    <w:p w14:paraId="1E16B9AA" w14:textId="77777777" w:rsidR="00331EEB" w:rsidRDefault="00331EEB" w:rsidP="00331EEB">
      <w:pPr>
        <w:pStyle w:val="Rubrikmellanrum"/>
      </w:pPr>
      <w:bookmarkStart w:id="15" w:name="_Hlk173170970"/>
    </w:p>
    <w:p w14:paraId="0CD37584" w14:textId="5AD4712C" w:rsidR="00306A0E" w:rsidRDefault="008D499E" w:rsidP="00A17D13">
      <w:pPr>
        <w:pStyle w:val="ANormal"/>
      </w:pPr>
      <w:r>
        <w:t xml:space="preserve">Enligt </w:t>
      </w:r>
      <w:r w:rsidR="00497EA4">
        <w:t>27</w:t>
      </w:r>
      <w:r w:rsidR="00CA792A">
        <w:t> §</w:t>
      </w:r>
      <w:r>
        <w:t xml:space="preserve"> </w:t>
      </w:r>
      <w:r w:rsidR="00C97271">
        <w:t>41</w:t>
      </w:r>
      <w:r w:rsidR="00CA792A">
        <w:t> punkt</w:t>
      </w:r>
      <w:r w:rsidR="00C97271">
        <w:t>en</w:t>
      </w:r>
      <w:r w:rsidR="00956684">
        <w:t xml:space="preserve"> i självstyrelselagen hör</w:t>
      </w:r>
      <w:r w:rsidR="00C97271">
        <w:t xml:space="preserve"> </w:t>
      </w:r>
      <w:r w:rsidR="00497EA4">
        <w:t xml:space="preserve">privaträttsliga angelägenheter </w:t>
      </w:r>
      <w:r w:rsidR="00956684">
        <w:t xml:space="preserve">till </w:t>
      </w:r>
      <w:r w:rsidR="00497EA4">
        <w:t>riket</w:t>
      </w:r>
      <w:r w:rsidR="00956684">
        <w:t>s behörighet</w:t>
      </w:r>
      <w:r w:rsidR="00497EA4">
        <w:t xml:space="preserve"> endast om de inte direkt hänför sig ett rättsområde som enligt självstyrelselagen hör till landskapets lagstiftningsbehörighet.</w:t>
      </w:r>
      <w:r w:rsidR="007F468A">
        <w:t xml:space="preserve"> </w:t>
      </w:r>
      <w:r w:rsidR="00E3622D">
        <w:t>Om bestämmelsen sätts i ett vidare sammanhang kan konstateras att självstyrelselagen inte är ämnad att i samma utsträckning som 1951 års självstyrelselag dra en mer eller mindre skarp gräns mellan lagstiftning av civilrättslig respektive offentligrättslig natur.</w:t>
      </w:r>
    </w:p>
    <w:p w14:paraId="76ECB909" w14:textId="2C2319CE" w:rsidR="00306A0E" w:rsidRDefault="00306A0E" w:rsidP="00A17D13">
      <w:pPr>
        <w:pStyle w:val="ANormal"/>
      </w:pPr>
      <w:r>
        <w:tab/>
      </w:r>
      <w:r w:rsidR="00A17D13">
        <w:t>Behörigheten på områden av civilrättslig natur ska således i första hand härledas ur något av de uttryckligen nämnda rättsområden som tillhör riket eller landskapet och först därefter, om det inte varit möjligt att göra en sådan härledning, ska frågan falla under 27</w:t>
      </w:r>
      <w:r w:rsidR="00CA792A">
        <w:t> §</w:t>
      </w:r>
      <w:r w:rsidR="00A17D13">
        <w:t xml:space="preserve"> 41</w:t>
      </w:r>
      <w:r w:rsidR="00CA792A">
        <w:t> punkt</w:t>
      </w:r>
      <w:r w:rsidR="00A17D13">
        <w:t>en</w:t>
      </w:r>
      <w:r w:rsidR="000154DC">
        <w:t xml:space="preserve"> i självstyrelselagen</w:t>
      </w:r>
      <w:r w:rsidR="00A17D13">
        <w:t>.</w:t>
      </w:r>
    </w:p>
    <w:p w14:paraId="06FEF9A9" w14:textId="3599081A" w:rsidR="000154DC" w:rsidRDefault="000154DC" w:rsidP="00A17D13">
      <w:pPr>
        <w:pStyle w:val="ANormal"/>
      </w:pPr>
      <w:r>
        <w:tab/>
        <w:t>Rätten att föra ett inteckningsregister över fordon som är registrerade på Åland ansluter direkt till rätten att föra fordonsregister på Åland. Rätten att föra ett fordonsregister härleds ur rätten att lagstifta om fordon, vilke</w:t>
      </w:r>
      <w:r w:rsidR="005E6CE9">
        <w:t>n rätt</w:t>
      </w:r>
      <w:r>
        <w:t xml:space="preserve"> i sin tur härleds ur begreppet vägtrafik, som är ett rättsområde som tillkommer landskapet enligt 18</w:t>
      </w:r>
      <w:r w:rsidR="00CA792A">
        <w:t> §</w:t>
      </w:r>
      <w:r>
        <w:t xml:space="preserve"> 21</w:t>
      </w:r>
      <w:r w:rsidR="00CA792A">
        <w:t> punkt</w:t>
      </w:r>
      <w:r>
        <w:t>en självstyrelselagen.</w:t>
      </w:r>
    </w:p>
    <w:p w14:paraId="7DED5FE9" w14:textId="01EF21A9" w:rsidR="00A17D13" w:rsidRDefault="000154DC" w:rsidP="00A17D13">
      <w:pPr>
        <w:pStyle w:val="ANormal"/>
      </w:pPr>
      <w:r>
        <w:tab/>
      </w:r>
      <w:r w:rsidR="00306A0E">
        <w:t>B</w:t>
      </w:r>
      <w:r w:rsidR="00A17D13">
        <w:t xml:space="preserve">ehörigheten att lagstifta om inteckning i bil </w:t>
      </w:r>
      <w:r>
        <w:t>är</w:t>
      </w:r>
      <w:r w:rsidR="00F269AF">
        <w:t xml:space="preserve"> </w:t>
      </w:r>
      <w:r>
        <w:t xml:space="preserve">med stöd av det nu sagda, enligt landskapsregeringens bedömning, </w:t>
      </w:r>
      <w:r w:rsidR="0013277D" w:rsidRPr="00462C20">
        <w:t>landskapets</w:t>
      </w:r>
      <w:r w:rsidR="0013277D">
        <w:t xml:space="preserve"> </w:t>
      </w:r>
      <w:r w:rsidR="00F269AF">
        <w:t>behörighet.</w:t>
      </w:r>
    </w:p>
    <w:bookmarkEnd w:id="15"/>
    <w:p w14:paraId="2236BD6A" w14:textId="77777777" w:rsidR="00371FA5" w:rsidRDefault="00371FA5" w:rsidP="00371FA5">
      <w:pPr>
        <w:pStyle w:val="ANormal"/>
      </w:pPr>
    </w:p>
    <w:p w14:paraId="7DDEB577" w14:textId="7B417E0A" w:rsidR="00371FA5" w:rsidRDefault="00C43E69" w:rsidP="00371FA5">
      <w:pPr>
        <w:pStyle w:val="RubrikB"/>
      </w:pPr>
      <w:bookmarkStart w:id="16" w:name="_Toc159934386"/>
      <w:bookmarkStart w:id="17" w:name="_Toc167105449"/>
      <w:bookmarkStart w:id="18" w:name="_Toc175664047"/>
      <w:r>
        <w:t>4</w:t>
      </w:r>
      <w:r w:rsidR="00371FA5">
        <w:t>. Förslagets verkningar</w:t>
      </w:r>
      <w:bookmarkEnd w:id="16"/>
      <w:bookmarkEnd w:id="17"/>
      <w:bookmarkEnd w:id="18"/>
    </w:p>
    <w:p w14:paraId="5AE0D7C1" w14:textId="77777777" w:rsidR="000A52CA" w:rsidRDefault="000A52CA" w:rsidP="000A52CA">
      <w:pPr>
        <w:pStyle w:val="Rubrikmellanrum"/>
      </w:pPr>
    </w:p>
    <w:p w14:paraId="62D42CA3" w14:textId="59A1CD26" w:rsidR="00331EEB" w:rsidRDefault="00331EEB" w:rsidP="00331EEB">
      <w:pPr>
        <w:pStyle w:val="ANormal"/>
      </w:pPr>
      <w:r>
        <w:t>Förslaget bedöms inte innebära några ändringar i sak då lagen om inteckning i bil redan tillämpas på Åland.</w:t>
      </w:r>
    </w:p>
    <w:p w14:paraId="4A36B796" w14:textId="6A3D8E0A" w:rsidR="00331EEB" w:rsidRDefault="00331EEB" w:rsidP="00331EEB">
      <w:pPr>
        <w:pStyle w:val="ANormal"/>
      </w:pPr>
      <w:r>
        <w:tab/>
        <w:t>Förslaget bedöms därmed inte ha några konsekvenser för ekonomin, miljön, jämställdheten, jämlikheten eller för barn.</w:t>
      </w:r>
    </w:p>
    <w:p w14:paraId="2826CB5C" w14:textId="77777777" w:rsidR="00B300BA" w:rsidRDefault="00B300BA" w:rsidP="00B300BA">
      <w:pPr>
        <w:pStyle w:val="ANormal"/>
      </w:pPr>
    </w:p>
    <w:p w14:paraId="73545FB6" w14:textId="2D7C5F9D" w:rsidR="00B300BA" w:rsidRPr="00CA6FBC" w:rsidRDefault="00B300BA" w:rsidP="00CA6FBC">
      <w:pPr>
        <w:pStyle w:val="RubrikB"/>
      </w:pPr>
      <w:bookmarkStart w:id="19" w:name="_Toc9607218"/>
      <w:bookmarkStart w:id="20" w:name="_Toc10024455"/>
      <w:bookmarkStart w:id="21" w:name="_Toc174438240"/>
      <w:bookmarkStart w:id="22" w:name="_Toc175664048"/>
      <w:r w:rsidRPr="00CA6FBC">
        <w:lastRenderedPageBreak/>
        <w:t>5. Ärendets beredning</w:t>
      </w:r>
      <w:bookmarkEnd w:id="19"/>
      <w:bookmarkEnd w:id="20"/>
      <w:bookmarkEnd w:id="21"/>
      <w:bookmarkEnd w:id="22"/>
    </w:p>
    <w:p w14:paraId="06E8BA6A" w14:textId="77777777" w:rsidR="00B300BA" w:rsidRPr="00FE7091" w:rsidRDefault="00B300BA" w:rsidP="00B300BA">
      <w:pPr>
        <w:pStyle w:val="Rubrikmellanrum"/>
        <w:rPr>
          <w:lang w:val="sv-FI"/>
        </w:rPr>
      </w:pPr>
    </w:p>
    <w:p w14:paraId="29441A33" w14:textId="0FF0E720" w:rsidR="00B300BA" w:rsidRDefault="00B300BA" w:rsidP="00B300BA">
      <w:pPr>
        <w:pStyle w:val="ANormal"/>
        <w:rPr>
          <w:szCs w:val="22"/>
          <w:lang w:val="sv-FI"/>
        </w:rPr>
      </w:pPr>
      <w:r w:rsidRPr="002B735D">
        <w:rPr>
          <w:szCs w:val="22"/>
          <w:lang w:val="sv-FI"/>
        </w:rPr>
        <w:t xml:space="preserve">Ärendet har beretts som tjänstemannauppdrag vid lagberedningen i samarbete med </w:t>
      </w:r>
      <w:r>
        <w:rPr>
          <w:szCs w:val="22"/>
          <w:lang w:val="sv-FI"/>
        </w:rPr>
        <w:t xml:space="preserve">tjänstemän vid </w:t>
      </w:r>
      <w:r w:rsidRPr="002B735D">
        <w:rPr>
          <w:szCs w:val="22"/>
          <w:lang w:val="sv-FI"/>
        </w:rPr>
        <w:t>landskapsregeringens</w:t>
      </w:r>
      <w:r>
        <w:rPr>
          <w:szCs w:val="22"/>
          <w:lang w:val="sv-FI"/>
        </w:rPr>
        <w:t xml:space="preserve"> infrastrukturavdelning.</w:t>
      </w:r>
    </w:p>
    <w:p w14:paraId="71C65467" w14:textId="77777777" w:rsidR="00557288" w:rsidRDefault="00557288">
      <w:pPr>
        <w:pStyle w:val="ANormal"/>
      </w:pPr>
    </w:p>
    <w:p w14:paraId="1FB7C6FE" w14:textId="77777777" w:rsidR="00AF3004" w:rsidRDefault="00AF3004">
      <w:pPr>
        <w:pStyle w:val="RubrikA"/>
      </w:pPr>
      <w:bookmarkStart w:id="23" w:name="_Toc175664049"/>
      <w:r>
        <w:t>Detaljmotivering</w:t>
      </w:r>
      <w:bookmarkEnd w:id="23"/>
    </w:p>
    <w:p w14:paraId="06150DBE" w14:textId="77777777" w:rsidR="00015BB8" w:rsidRDefault="00015BB8" w:rsidP="00015BB8">
      <w:pPr>
        <w:pStyle w:val="Rubrikmellanrum"/>
      </w:pPr>
    </w:p>
    <w:p w14:paraId="168330D7" w14:textId="77439904" w:rsidR="00015BB8" w:rsidRDefault="00015BB8" w:rsidP="00015BB8">
      <w:pPr>
        <w:pStyle w:val="RubrikB"/>
      </w:pPr>
      <w:bookmarkStart w:id="24" w:name="_Toc172721650"/>
      <w:bookmarkStart w:id="25" w:name="_Toc175664050"/>
      <w:r>
        <w:t xml:space="preserve">Landskapslag om </w:t>
      </w:r>
      <w:bookmarkEnd w:id="24"/>
      <w:r>
        <w:t xml:space="preserve">tillämpning på Åland </w:t>
      </w:r>
      <w:r w:rsidR="005C52DE">
        <w:t>av lagen om inteckning i bil</w:t>
      </w:r>
      <w:bookmarkEnd w:id="25"/>
    </w:p>
    <w:p w14:paraId="1CDB8415" w14:textId="77777777" w:rsidR="00AF3004" w:rsidRDefault="00AF3004">
      <w:pPr>
        <w:pStyle w:val="Rubrikmellanrum"/>
      </w:pPr>
    </w:p>
    <w:p w14:paraId="6BC81CBF" w14:textId="2D521CB0" w:rsidR="007F468A" w:rsidRDefault="001E1C61" w:rsidP="001E1C61">
      <w:pPr>
        <w:pStyle w:val="ANormal"/>
      </w:pPr>
      <w:r>
        <w:t>1</w:t>
      </w:r>
      <w:r w:rsidR="00CA792A">
        <w:t> §</w:t>
      </w:r>
      <w:r>
        <w:t xml:space="preserve"> </w:t>
      </w:r>
      <w:r>
        <w:rPr>
          <w:i/>
          <w:iCs/>
        </w:rPr>
        <w:t>Lagens tillämpningsområde.</w:t>
      </w:r>
      <w:r>
        <w:t xml:space="preserve"> I paragrafen anges att</w:t>
      </w:r>
      <w:r w:rsidRPr="00F00B71">
        <w:t xml:space="preserve"> </w:t>
      </w:r>
      <w:r w:rsidR="00E20985">
        <w:t>riks</w:t>
      </w:r>
      <w:r>
        <w:t>l</w:t>
      </w:r>
      <w:r w:rsidRPr="00F00B71">
        <w:t xml:space="preserve">agen om </w:t>
      </w:r>
      <w:r w:rsidR="00EB3D11">
        <w:t>inteckning i bil</w:t>
      </w:r>
      <w:r w:rsidRPr="00F00B71">
        <w:t xml:space="preserve"> </w:t>
      </w:r>
      <w:r>
        <w:t>ska tillämpas på Åland med de avvikelser som anges i landskapslagen. I paragrafen anges också att ä</w:t>
      </w:r>
      <w:r w:rsidRPr="00F00B71">
        <w:t>ndringar i rikslagen</w:t>
      </w:r>
      <w:r w:rsidR="009C3641">
        <w:t xml:space="preserve"> om inteckning i bil</w:t>
      </w:r>
      <w:r w:rsidRPr="00F00B71">
        <w:t xml:space="preserve"> ska tillämpas på Åland från </w:t>
      </w:r>
      <w:r w:rsidR="007F468A">
        <w:t xml:space="preserve">och med </w:t>
      </w:r>
      <w:r w:rsidRPr="00F00B71">
        <w:t>att de träder i kraft i riket.</w:t>
      </w:r>
    </w:p>
    <w:p w14:paraId="6EB5C745" w14:textId="2B20D142" w:rsidR="001E1C61" w:rsidRDefault="007F468A" w:rsidP="001E1C61">
      <w:pPr>
        <w:pStyle w:val="ANormal"/>
      </w:pPr>
      <w:r>
        <w:tab/>
      </w:r>
      <w:r w:rsidR="001E1C61">
        <w:t>Förslag</w:t>
      </w:r>
      <w:r w:rsidR="00A971C7">
        <w:t>et</w:t>
      </w:r>
      <w:r w:rsidR="001E1C61">
        <w:t xml:space="preserve"> till 2</w:t>
      </w:r>
      <w:r w:rsidR="00CA792A">
        <w:t> §</w:t>
      </w:r>
      <w:r w:rsidR="00A971C7">
        <w:t xml:space="preserve"> </w:t>
      </w:r>
      <w:r w:rsidR="001E1C61">
        <w:t>innehåller avvikelse</w:t>
      </w:r>
      <w:r>
        <w:t>r</w:t>
      </w:r>
      <w:r w:rsidR="001E1C61">
        <w:t xml:space="preserve"> från rikslagen</w:t>
      </w:r>
      <w:r w:rsidR="009C3641">
        <w:t xml:space="preserve"> om inteckning i bil</w:t>
      </w:r>
      <w:r w:rsidR="001E1C61">
        <w:t>.</w:t>
      </w:r>
    </w:p>
    <w:p w14:paraId="66D1F00D" w14:textId="77777777" w:rsidR="001E1C61" w:rsidRDefault="001E1C61" w:rsidP="001E1C61">
      <w:pPr>
        <w:pStyle w:val="ANormal"/>
      </w:pPr>
    </w:p>
    <w:p w14:paraId="2C66CE61" w14:textId="5EF3C3C7" w:rsidR="00AF3004" w:rsidRDefault="00EB3D11">
      <w:pPr>
        <w:pStyle w:val="ANormal"/>
      </w:pPr>
      <w:r>
        <w:t>2</w:t>
      </w:r>
      <w:r w:rsidR="00CA792A">
        <w:t> §</w:t>
      </w:r>
      <w:r>
        <w:t xml:space="preserve"> </w:t>
      </w:r>
      <w:r>
        <w:rPr>
          <w:i/>
          <w:iCs/>
        </w:rPr>
        <w:t>Myndighetsutövning</w:t>
      </w:r>
      <w:r>
        <w:t xml:space="preserve">. Enligt paragrafen ska de förvaltningsuppgifter och befogenheter som rikets myndigheter har skötas av landskapsregeringen till den del förvaltningen grundar sig på landskapets behörighet på området. </w:t>
      </w:r>
      <w:r w:rsidR="00267020">
        <w:t>L</w:t>
      </w:r>
      <w:r w:rsidR="00E1164C">
        <w:t xml:space="preserve">andskapsregeringen </w:t>
      </w:r>
      <w:r w:rsidR="00267020">
        <w:t xml:space="preserve">ska </w:t>
      </w:r>
      <w:r w:rsidR="00E1164C">
        <w:t xml:space="preserve">därmed hantera motsvarande uppgifter som Trafiksäkerhetsverket </w:t>
      </w:r>
      <w:r w:rsidR="00700F93">
        <w:t xml:space="preserve">sköter i riket enligt </w:t>
      </w:r>
      <w:r w:rsidR="00A971C7">
        <w:t>1, 3, 6, 8, 12</w:t>
      </w:r>
      <w:r w:rsidR="00267020">
        <w:t xml:space="preserve"> </w:t>
      </w:r>
      <w:r w:rsidR="007B0299">
        <w:t xml:space="preserve">och </w:t>
      </w:r>
      <w:proofErr w:type="gramStart"/>
      <w:r w:rsidR="00267020">
        <w:t>15-21</w:t>
      </w:r>
      <w:proofErr w:type="gramEnd"/>
      <w:r w:rsidR="00CA792A">
        <w:t> §</w:t>
      </w:r>
      <w:r w:rsidR="00267020">
        <w:t>§</w:t>
      </w:r>
      <w:r w:rsidR="007F468A">
        <w:t xml:space="preserve"> i rikslagen</w:t>
      </w:r>
      <w:r w:rsidR="009C3641">
        <w:t xml:space="preserve"> om inteckning i bil</w:t>
      </w:r>
      <w:r w:rsidR="00267020">
        <w:t>.</w:t>
      </w:r>
    </w:p>
    <w:p w14:paraId="10CA1DD0" w14:textId="77777777" w:rsidR="0057300F" w:rsidRDefault="0057300F">
      <w:pPr>
        <w:pStyle w:val="ANormal"/>
      </w:pPr>
    </w:p>
    <w:p w14:paraId="074EAC81" w14:textId="48AAA4B3" w:rsidR="0057300F" w:rsidRPr="00507E86" w:rsidRDefault="0057300F">
      <w:pPr>
        <w:pStyle w:val="ANormal"/>
      </w:pPr>
      <w:r>
        <w:t>3</w:t>
      </w:r>
      <w:r w:rsidR="00CA792A">
        <w:t> §</w:t>
      </w:r>
      <w:r>
        <w:t xml:space="preserve"> </w:t>
      </w:r>
      <w:r w:rsidR="00373635">
        <w:rPr>
          <w:i/>
          <w:iCs/>
        </w:rPr>
        <w:t xml:space="preserve">Tillämpningar av hänvisningar </w:t>
      </w:r>
      <w:r w:rsidR="00507E86">
        <w:rPr>
          <w:i/>
          <w:iCs/>
        </w:rPr>
        <w:t>i lagen om inteckning i bil</w:t>
      </w:r>
      <w:r w:rsidR="00507E86">
        <w:t>. Enligt paragrafen ska åländska bestämmelser tillämpas om det i rikslagen om inteckning i bil görs hänvisningar till bestämmelser i annan rikslag</w:t>
      </w:r>
      <w:r w:rsidR="00F41955">
        <w:t>,</w:t>
      </w:r>
      <w:r w:rsidR="00507E86">
        <w:t xml:space="preserve"> vilka äger motsvarighet i åländsk lagstiftning.</w:t>
      </w:r>
    </w:p>
    <w:p w14:paraId="7F083447" w14:textId="77777777" w:rsidR="00AF3004" w:rsidRDefault="00AF3004">
      <w:pPr>
        <w:pStyle w:val="ANormal"/>
      </w:pPr>
    </w:p>
    <w:p w14:paraId="31DCF5D2" w14:textId="07CE54EF" w:rsidR="001E1C61" w:rsidRDefault="0057300F" w:rsidP="001E1C61">
      <w:pPr>
        <w:pStyle w:val="ANormal"/>
      </w:pPr>
      <w:r>
        <w:t>4</w:t>
      </w:r>
      <w:r w:rsidR="00CA792A">
        <w:t> §</w:t>
      </w:r>
      <w:r w:rsidR="001E1C61">
        <w:t xml:space="preserve"> </w:t>
      </w:r>
      <w:r w:rsidR="001E1C61" w:rsidRPr="00AC4BF5">
        <w:rPr>
          <w:i/>
        </w:rPr>
        <w:t>Ikraftträdande</w:t>
      </w:r>
      <w:r w:rsidR="001E1C61">
        <w:t xml:space="preserve">. </w:t>
      </w:r>
      <w:r w:rsidR="001E1C61" w:rsidRPr="00C24453">
        <w:t>Avsikten är att lagen ska träda i kraft så snart som möjligt. I enlighet med 20</w:t>
      </w:r>
      <w:r w:rsidR="00CA792A">
        <w:t> §</w:t>
      </w:r>
      <w:r w:rsidR="001E1C61" w:rsidRPr="00C24453">
        <w:t xml:space="preserve"> 2</w:t>
      </w:r>
      <w:r w:rsidR="00CA792A">
        <w:t> mom.</w:t>
      </w:r>
      <w:r w:rsidR="001E1C61" w:rsidRPr="00C24453">
        <w:t xml:space="preserve"> i självstyrelselagen föreslås därför att datumet för ikraftträdandet lämnas öppe</w:t>
      </w:r>
      <w:r w:rsidR="001E1C61">
        <w:t>t</w:t>
      </w:r>
      <w:r w:rsidR="001E1C61" w:rsidRPr="00C24453">
        <w:t xml:space="preserve"> för landskapsregeringen att fatta beslut om.</w:t>
      </w:r>
    </w:p>
    <w:p w14:paraId="421CEB96" w14:textId="77777777" w:rsidR="00CA6FBC" w:rsidRDefault="00CA6FBC" w:rsidP="001E1C61">
      <w:pPr>
        <w:pStyle w:val="ANormal"/>
      </w:pPr>
    </w:p>
    <w:p w14:paraId="78CA8E36" w14:textId="77777777" w:rsidR="00AF3004" w:rsidRDefault="00AF3004">
      <w:pPr>
        <w:pStyle w:val="RubrikA"/>
      </w:pPr>
      <w:r>
        <w:br w:type="page"/>
      </w:r>
      <w:bookmarkStart w:id="26" w:name="_Toc175664051"/>
      <w:r>
        <w:lastRenderedPageBreak/>
        <w:t>Lagtext</w:t>
      </w:r>
      <w:bookmarkEnd w:id="26"/>
    </w:p>
    <w:p w14:paraId="0DBEA8BA" w14:textId="77777777" w:rsidR="00AF3004" w:rsidRDefault="00AF3004">
      <w:pPr>
        <w:pStyle w:val="Rubrikmellanrum"/>
      </w:pPr>
    </w:p>
    <w:p w14:paraId="665BABD4" w14:textId="77777777" w:rsidR="00AF3004" w:rsidRDefault="00AF3004">
      <w:pPr>
        <w:pStyle w:val="ANormal"/>
      </w:pPr>
      <w:r>
        <w:t>Landskapsregeringen föreslår att följande lag antas.</w:t>
      </w:r>
    </w:p>
    <w:p w14:paraId="65DBD00F" w14:textId="77777777" w:rsidR="00AF3004" w:rsidRDefault="00AF3004">
      <w:pPr>
        <w:pStyle w:val="ANormal"/>
      </w:pPr>
    </w:p>
    <w:p w14:paraId="3CC9CCCE" w14:textId="38F1B2F5" w:rsidR="00AF3004" w:rsidRDefault="00AF3004">
      <w:pPr>
        <w:pStyle w:val="ANormal"/>
        <w:rPr>
          <w:lang w:val="en-GB"/>
        </w:rPr>
      </w:pPr>
    </w:p>
    <w:p w14:paraId="24C2D042" w14:textId="6BE2BD72" w:rsidR="00AF3004" w:rsidRPr="00CA6FBC" w:rsidRDefault="00AF3004">
      <w:pPr>
        <w:pStyle w:val="LagHuvRubr"/>
      </w:pPr>
      <w:bookmarkStart w:id="27" w:name="_Toc175664052"/>
      <w:r>
        <w:rPr>
          <w:lang w:val="en-GB"/>
        </w:rPr>
        <w:t>L A N D S K A P S L A G</w:t>
      </w:r>
      <w:r>
        <w:rPr>
          <w:lang w:val="en-GB"/>
        </w:rPr>
        <w:br/>
      </w:r>
      <w:r w:rsidRPr="00CA6FBC">
        <w:t>om</w:t>
      </w:r>
      <w:r w:rsidR="00015BB8" w:rsidRPr="00CA6FBC">
        <w:t xml:space="preserve"> tillämpning på Åland av lagen om inteckning i bil</w:t>
      </w:r>
      <w:bookmarkEnd w:id="27"/>
    </w:p>
    <w:p w14:paraId="60BC2A26" w14:textId="77777777" w:rsidR="00AF3004" w:rsidRDefault="00AF3004">
      <w:pPr>
        <w:pStyle w:val="ANormal"/>
        <w:rPr>
          <w:lang w:val="en-GB"/>
        </w:rPr>
      </w:pPr>
    </w:p>
    <w:p w14:paraId="2DA9DA28" w14:textId="77777777" w:rsidR="00AF3004" w:rsidRDefault="00AF3004">
      <w:pPr>
        <w:pStyle w:val="ANormal"/>
      </w:pPr>
      <w:r>
        <w:tab/>
        <w:t>I enlighet med lagtingets beslut föreskrivs:</w:t>
      </w:r>
    </w:p>
    <w:p w14:paraId="17EC4ED6" w14:textId="77777777" w:rsidR="007525D8" w:rsidRDefault="007525D8">
      <w:pPr>
        <w:pStyle w:val="ANormal"/>
      </w:pPr>
    </w:p>
    <w:p w14:paraId="0EF28DD0" w14:textId="5CF5AA7E" w:rsidR="007525D8" w:rsidRDefault="007525D8" w:rsidP="007525D8">
      <w:pPr>
        <w:pStyle w:val="LagParagraf"/>
      </w:pPr>
      <w:r>
        <w:t>1</w:t>
      </w:r>
      <w:r w:rsidR="00CA792A">
        <w:t> §</w:t>
      </w:r>
    </w:p>
    <w:p w14:paraId="3113C45D" w14:textId="0FDEDDB7" w:rsidR="007525D8" w:rsidRDefault="007525D8" w:rsidP="007525D8">
      <w:pPr>
        <w:pStyle w:val="LagPararubrik"/>
      </w:pPr>
      <w:r>
        <w:t>Lagens tillämpningsområde</w:t>
      </w:r>
    </w:p>
    <w:p w14:paraId="560657AB" w14:textId="748AA7AF" w:rsidR="007525D8" w:rsidRDefault="002662A3" w:rsidP="007525D8">
      <w:pPr>
        <w:pStyle w:val="ANormal"/>
      </w:pPr>
      <w:r>
        <w:tab/>
      </w:r>
      <w:r w:rsidR="007525D8">
        <w:t xml:space="preserve">Lagen om inteckning i bil (FFS </w:t>
      </w:r>
      <w:r w:rsidR="00115288">
        <w:t>810/1972</w:t>
      </w:r>
      <w:r w:rsidR="007525D8">
        <w:t>) ska, med i denna lag angivna avvikelser, tillämpas på Åland.</w:t>
      </w:r>
    </w:p>
    <w:p w14:paraId="4C5E0CDE" w14:textId="6553B724" w:rsidR="007525D8" w:rsidRDefault="007525D8" w:rsidP="007525D8">
      <w:pPr>
        <w:pStyle w:val="ANormal"/>
      </w:pPr>
      <w:r>
        <w:tab/>
        <w:t xml:space="preserve">Ändringar av lagen om </w:t>
      </w:r>
      <w:r w:rsidR="00115288">
        <w:t>inteckning i bil</w:t>
      </w:r>
      <w:r>
        <w:t xml:space="preserve"> ska gälla på Åland från tidpunkten för deras ikraftträdande i riket om inte annat följer av denna lag.</w:t>
      </w:r>
    </w:p>
    <w:p w14:paraId="527B4A65" w14:textId="4D04F0C4" w:rsidR="00246C1D" w:rsidRPr="0077036E" w:rsidRDefault="00246C1D" w:rsidP="00CA6FBC">
      <w:pPr>
        <w:pStyle w:val="ANormal"/>
      </w:pPr>
    </w:p>
    <w:p w14:paraId="74BC3F63" w14:textId="5F30466B" w:rsidR="00246C1D" w:rsidRDefault="00952F38" w:rsidP="00246C1D">
      <w:pPr>
        <w:pStyle w:val="LagParagraf"/>
      </w:pPr>
      <w:r>
        <w:t>2</w:t>
      </w:r>
      <w:r w:rsidR="00CA792A">
        <w:t> §</w:t>
      </w:r>
    </w:p>
    <w:p w14:paraId="74D8B3EB" w14:textId="77777777" w:rsidR="00246C1D" w:rsidRPr="003151A7" w:rsidRDefault="00246C1D" w:rsidP="00246C1D">
      <w:pPr>
        <w:pStyle w:val="LagPararubrik"/>
      </w:pPr>
      <w:r>
        <w:t>Myndighetsutövning</w:t>
      </w:r>
    </w:p>
    <w:p w14:paraId="387B416C" w14:textId="38EDCCDE" w:rsidR="00246C1D" w:rsidRDefault="00246C1D" w:rsidP="00246C1D">
      <w:pPr>
        <w:pStyle w:val="ANormal"/>
      </w:pPr>
      <w:r>
        <w:tab/>
        <w:t xml:space="preserve">De förvaltningsuppgifter och befogenheter som </w:t>
      </w:r>
      <w:r w:rsidR="00952F38">
        <w:t>rikets myndigheter</w:t>
      </w:r>
      <w:r>
        <w:t xml:space="preserve"> har, har på Åland landskapsregering</w:t>
      </w:r>
      <w:r w:rsidR="004D2FAA">
        <w:t>en</w:t>
      </w:r>
      <w:r>
        <w:t xml:space="preserve"> till den del förvaltningen grundar sig på landskapets behörighet på området.</w:t>
      </w:r>
    </w:p>
    <w:p w14:paraId="2FEE2108" w14:textId="77777777" w:rsidR="00BD6AD5" w:rsidRDefault="00BD6AD5" w:rsidP="00246C1D">
      <w:pPr>
        <w:pStyle w:val="ANormal"/>
      </w:pPr>
    </w:p>
    <w:p w14:paraId="0B2748C7" w14:textId="5AA17273" w:rsidR="004E2CC8" w:rsidRDefault="00BD6AD5" w:rsidP="004E2CC8">
      <w:pPr>
        <w:pStyle w:val="LagParagraf"/>
      </w:pPr>
      <w:r>
        <w:t>3</w:t>
      </w:r>
      <w:r w:rsidR="00CA792A">
        <w:t> §</w:t>
      </w:r>
    </w:p>
    <w:p w14:paraId="0283CA13" w14:textId="5D1CF340" w:rsidR="002C606D" w:rsidRPr="002C606D" w:rsidRDefault="002C606D" w:rsidP="002C606D">
      <w:pPr>
        <w:pStyle w:val="LagPararubrik"/>
      </w:pPr>
      <w:r>
        <w:t>Tillämpning av hänvisningar i lagen om i</w:t>
      </w:r>
      <w:r w:rsidR="001B0878">
        <w:t>nteckning i bil</w:t>
      </w:r>
    </w:p>
    <w:p w14:paraId="09F7FE8C" w14:textId="34F85765" w:rsidR="00DE0115" w:rsidRDefault="004E2CC8" w:rsidP="00CA6FBC">
      <w:pPr>
        <w:pStyle w:val="ANormal"/>
      </w:pPr>
      <w:r>
        <w:tab/>
        <w:t>Hänvisas i lagen om inteckning i bil till bestämmelser i</w:t>
      </w:r>
      <w:r w:rsidR="001B0878">
        <w:t xml:space="preserve"> </w:t>
      </w:r>
      <w:r>
        <w:t xml:space="preserve">rikslagstiftningen vilka äger motsvarighet i landskapslagstiftningen ska hänvisningarna avse bestämmelserna i </w:t>
      </w:r>
      <w:r w:rsidR="0057300F">
        <w:t>landskapslagstiftningen</w:t>
      </w:r>
      <w:r w:rsidR="00BD6AD5">
        <w:t>.</w:t>
      </w:r>
    </w:p>
    <w:p w14:paraId="7DBCFCC5" w14:textId="77777777" w:rsidR="001E1C61" w:rsidRDefault="001E1C61" w:rsidP="00246C1D">
      <w:pPr>
        <w:pStyle w:val="ANormal"/>
      </w:pPr>
    </w:p>
    <w:p w14:paraId="0366D472" w14:textId="55A0B09C" w:rsidR="001E1C61" w:rsidRDefault="004E2CC8" w:rsidP="001E1C61">
      <w:pPr>
        <w:pStyle w:val="LagParagraf"/>
      </w:pPr>
      <w:r>
        <w:t>4</w:t>
      </w:r>
      <w:r w:rsidR="00CA792A">
        <w:t> §</w:t>
      </w:r>
    </w:p>
    <w:p w14:paraId="1AF0D9A1" w14:textId="77777777" w:rsidR="001E1C61" w:rsidRPr="006732C6" w:rsidRDefault="001E1C61" w:rsidP="001E1C61">
      <w:pPr>
        <w:pStyle w:val="LagPararubrik"/>
      </w:pPr>
      <w:r w:rsidRPr="006732C6">
        <w:t>Ikraftträdande</w:t>
      </w:r>
    </w:p>
    <w:p w14:paraId="24D9C284" w14:textId="77777777" w:rsidR="001E1C61" w:rsidRPr="001D3DDB" w:rsidRDefault="001E1C61" w:rsidP="001E1C61">
      <w:pPr>
        <w:pStyle w:val="ANormal"/>
      </w:pPr>
      <w:r w:rsidRPr="00F3589D">
        <w:tab/>
      </w:r>
      <w:r w:rsidRPr="001D3DDB">
        <w:t>Denna lag träder i kraft den</w:t>
      </w:r>
    </w:p>
    <w:p w14:paraId="5108114D" w14:textId="77777777" w:rsidR="001E1C61" w:rsidRDefault="001E1C61" w:rsidP="001E1C61">
      <w:pPr>
        <w:pStyle w:val="ANormal"/>
      </w:pPr>
    </w:p>
    <w:p w14:paraId="3D8C9E86" w14:textId="77777777" w:rsidR="001E1C61" w:rsidRDefault="001844AC" w:rsidP="001E1C61">
      <w:pPr>
        <w:pStyle w:val="ANormal"/>
        <w:jc w:val="center"/>
      </w:pPr>
      <w:hyperlink w:anchor="_top" w:tooltip="Klicka för att gå till toppen av dokumentet" w:history="1">
        <w:r w:rsidR="001E1C61">
          <w:rPr>
            <w:rStyle w:val="Hyperlnk"/>
          </w:rPr>
          <w:t>__________________</w:t>
        </w:r>
      </w:hyperlink>
    </w:p>
    <w:p w14:paraId="0D835BD6" w14:textId="77777777" w:rsidR="001E1C61" w:rsidRDefault="001E1C61" w:rsidP="00246C1D">
      <w:pPr>
        <w:pStyle w:val="ANormal"/>
      </w:pPr>
    </w:p>
    <w:p w14:paraId="6BA25D7C" w14:textId="77777777" w:rsidR="0077036E" w:rsidRDefault="0077036E" w:rsidP="007525D8">
      <w:pPr>
        <w:pStyle w:val="ANormal"/>
      </w:pPr>
    </w:p>
    <w:p w14:paraId="0F7D9425" w14:textId="77777777" w:rsidR="00115288" w:rsidRDefault="00115288" w:rsidP="007525D8">
      <w:pPr>
        <w:pStyle w:val="ANormal"/>
      </w:pPr>
    </w:p>
    <w:p w14:paraId="0BBF1408" w14:textId="77777777" w:rsidR="00AF3004" w:rsidRDefault="00AF3004">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AF3004" w14:paraId="35C08727" w14:textId="77777777" w:rsidTr="005C614B">
        <w:trPr>
          <w:cantSplit/>
        </w:trPr>
        <w:tc>
          <w:tcPr>
            <w:tcW w:w="7931" w:type="dxa"/>
            <w:gridSpan w:val="2"/>
          </w:tcPr>
          <w:p w14:paraId="3C702822" w14:textId="249D3976" w:rsidR="005C614B" w:rsidRDefault="00AF3004">
            <w:pPr>
              <w:pStyle w:val="ANormal"/>
              <w:keepNext/>
            </w:pPr>
            <w:r>
              <w:t xml:space="preserve">Mariehamn </w:t>
            </w:r>
            <w:r w:rsidR="005C614B">
              <w:t>den 29 augusti 2024</w:t>
            </w:r>
          </w:p>
        </w:tc>
      </w:tr>
      <w:tr w:rsidR="00AF3004" w14:paraId="53872E1F" w14:textId="77777777" w:rsidTr="005C614B">
        <w:tc>
          <w:tcPr>
            <w:tcW w:w="4454" w:type="dxa"/>
            <w:vAlign w:val="bottom"/>
          </w:tcPr>
          <w:p w14:paraId="360DC51A" w14:textId="77777777" w:rsidR="00AF3004" w:rsidRDefault="00AF3004">
            <w:pPr>
              <w:pStyle w:val="ANormal"/>
              <w:keepNext/>
            </w:pPr>
          </w:p>
          <w:p w14:paraId="494F396E" w14:textId="77777777" w:rsidR="00AF3004" w:rsidRDefault="00AF3004">
            <w:pPr>
              <w:pStyle w:val="ANormal"/>
              <w:keepNext/>
            </w:pPr>
          </w:p>
          <w:p w14:paraId="7F5B19A2" w14:textId="3D3476B0" w:rsidR="00AF3004" w:rsidRDefault="00AF3004">
            <w:pPr>
              <w:pStyle w:val="ANormal"/>
              <w:keepNext/>
            </w:pPr>
            <w:r>
              <w:t>L a n t r å d</w:t>
            </w:r>
            <w:r w:rsidR="005C614B">
              <w:t xml:space="preserve"> </w:t>
            </w:r>
          </w:p>
        </w:tc>
        <w:tc>
          <w:tcPr>
            <w:tcW w:w="3477" w:type="dxa"/>
            <w:vAlign w:val="bottom"/>
          </w:tcPr>
          <w:p w14:paraId="64F35289" w14:textId="77777777" w:rsidR="00AF3004" w:rsidRDefault="00AF3004">
            <w:pPr>
              <w:pStyle w:val="ANormal"/>
              <w:keepNext/>
            </w:pPr>
          </w:p>
          <w:p w14:paraId="65B2472E" w14:textId="77777777" w:rsidR="00AF3004" w:rsidRDefault="00AF3004">
            <w:pPr>
              <w:pStyle w:val="ANormal"/>
              <w:keepNext/>
            </w:pPr>
          </w:p>
          <w:p w14:paraId="0361A1C1" w14:textId="62505C4F" w:rsidR="00AF3004" w:rsidRDefault="005C614B">
            <w:pPr>
              <w:pStyle w:val="ANormal"/>
              <w:keepNext/>
            </w:pPr>
            <w:r>
              <w:t>Katrin Sjögren</w:t>
            </w:r>
          </w:p>
        </w:tc>
      </w:tr>
      <w:tr w:rsidR="00AF3004" w14:paraId="7CAC2ECC" w14:textId="77777777" w:rsidTr="005C614B">
        <w:tc>
          <w:tcPr>
            <w:tcW w:w="4454" w:type="dxa"/>
            <w:vAlign w:val="bottom"/>
          </w:tcPr>
          <w:p w14:paraId="04014045" w14:textId="77777777" w:rsidR="00AF3004" w:rsidRDefault="00AF3004">
            <w:pPr>
              <w:pStyle w:val="ANormal"/>
              <w:keepNext/>
            </w:pPr>
          </w:p>
          <w:p w14:paraId="3F0B44D9" w14:textId="77777777" w:rsidR="00AF3004" w:rsidRDefault="00AF3004">
            <w:pPr>
              <w:pStyle w:val="ANormal"/>
              <w:keepNext/>
            </w:pPr>
          </w:p>
          <w:p w14:paraId="2E5D1200" w14:textId="718E02B5" w:rsidR="00AF3004" w:rsidRDefault="00AF3004">
            <w:pPr>
              <w:pStyle w:val="ANormal"/>
              <w:keepNext/>
            </w:pPr>
            <w:r>
              <w:t xml:space="preserve">Föredragande </w:t>
            </w:r>
            <w:r w:rsidR="00340A54">
              <w:t>minister</w:t>
            </w:r>
          </w:p>
        </w:tc>
        <w:tc>
          <w:tcPr>
            <w:tcW w:w="3477" w:type="dxa"/>
            <w:vAlign w:val="bottom"/>
          </w:tcPr>
          <w:p w14:paraId="43884352" w14:textId="77777777" w:rsidR="00AF3004" w:rsidRDefault="00AF3004">
            <w:pPr>
              <w:pStyle w:val="ANormal"/>
              <w:keepNext/>
            </w:pPr>
          </w:p>
          <w:p w14:paraId="5D8B78E7" w14:textId="77777777" w:rsidR="00AF3004" w:rsidRDefault="00AF3004">
            <w:pPr>
              <w:pStyle w:val="ANormal"/>
              <w:keepNext/>
            </w:pPr>
          </w:p>
          <w:p w14:paraId="4AAA2722" w14:textId="55DAEDA0" w:rsidR="00AF3004" w:rsidRDefault="005C614B">
            <w:pPr>
              <w:pStyle w:val="ANormal"/>
              <w:keepNext/>
            </w:pPr>
            <w:r>
              <w:t>Camilla Gunell</w:t>
            </w:r>
          </w:p>
        </w:tc>
      </w:tr>
    </w:tbl>
    <w:p w14:paraId="748C3414" w14:textId="77777777" w:rsidR="00AF3004" w:rsidRDefault="00AF3004">
      <w:pPr>
        <w:pStyle w:val="ANormal"/>
      </w:pPr>
    </w:p>
    <w:sectPr w:rsidR="00AF3004">
      <w:headerReference w:type="even" r:id="rId12"/>
      <w:headerReference w:type="default" r:id="rId13"/>
      <w:footerReference w:type="default" r:id="rId14"/>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7E617" w14:textId="77777777" w:rsidR="00AC1D23" w:rsidRDefault="00AC1D23">
      <w:r>
        <w:separator/>
      </w:r>
    </w:p>
  </w:endnote>
  <w:endnote w:type="continuationSeparator" w:id="0">
    <w:p w14:paraId="0F1C3C5A" w14:textId="77777777" w:rsidR="00AC1D23" w:rsidRDefault="00AC1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C5502" w14:textId="77777777" w:rsidR="00AF3004" w:rsidRDefault="00AF3004">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26E8B" w14:textId="025437B8" w:rsidR="004C1A76" w:rsidRDefault="004C1A76" w:rsidP="004C1A76">
    <w:pPr>
      <w:pStyle w:val="Sidfot"/>
      <w:rPr>
        <w:lang w:val="fi-FI"/>
      </w:rPr>
    </w:pPr>
    <w:r>
      <w:fldChar w:fldCharType="begin"/>
    </w:r>
    <w:r>
      <w:rPr>
        <w:lang w:val="fi-FI"/>
      </w:rPr>
      <w:instrText xml:space="preserve"> FILENAME  \* MERGEFORMAT </w:instrText>
    </w:r>
    <w:r>
      <w:fldChar w:fldCharType="separate"/>
    </w:r>
    <w:r>
      <w:rPr>
        <w:noProof/>
        <w:lang w:val="fi-FI"/>
      </w:rPr>
      <w:t>LF</w:t>
    </w:r>
    <w:r w:rsidR="00E7683E">
      <w:rPr>
        <w:noProof/>
        <w:lang w:val="fi-FI"/>
      </w:rPr>
      <w:t>23</w:t>
    </w:r>
    <w:r>
      <w:rPr>
        <w:noProof/>
        <w:lang w:val="fi-FI"/>
      </w:rPr>
      <w:t>20232024.docx</w:t>
    </w:r>
    <w:r>
      <w:fldChar w:fldCharType="end"/>
    </w:r>
  </w:p>
  <w:p w14:paraId="5A451979" w14:textId="765712E1" w:rsidR="00AF3004" w:rsidRDefault="00AF3004">
    <w:pPr>
      <w:pStyle w:val="Sidfot"/>
      <w:rPr>
        <w:lang w:val="fi-F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439EA" w14:textId="77777777" w:rsidR="00AF3004" w:rsidRDefault="00AF30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25D82E" w14:textId="77777777" w:rsidR="00AC1D23" w:rsidRDefault="00AC1D23">
      <w:r>
        <w:separator/>
      </w:r>
    </w:p>
  </w:footnote>
  <w:footnote w:type="continuationSeparator" w:id="0">
    <w:p w14:paraId="6CC83DE6" w14:textId="77777777" w:rsidR="00AC1D23" w:rsidRDefault="00AC1D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40846" w14:textId="77777777" w:rsidR="00AF3004" w:rsidRDefault="00AF3004">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4</w:t>
    </w:r>
    <w:r>
      <w:rPr>
        <w:rStyle w:val="Sidnummer"/>
      </w:rPr>
      <w:fldChar w:fldCharType="end"/>
    </w:r>
  </w:p>
  <w:p w14:paraId="0A9E2951" w14:textId="77777777" w:rsidR="00AF3004" w:rsidRDefault="00AF300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DF916" w14:textId="77777777" w:rsidR="00AF3004" w:rsidRDefault="00AF3004">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1D61AF2"/>
    <w:multiLevelType w:val="hybridMultilevel"/>
    <w:tmpl w:val="28521B42"/>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D71D9A"/>
    <w:multiLevelType w:val="hybridMultilevel"/>
    <w:tmpl w:val="16984330"/>
    <w:lvl w:ilvl="0" w:tplc="081D0011">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6"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7"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698169290">
    <w:abstractNumId w:val="6"/>
  </w:num>
  <w:num w:numId="2" w16cid:durableId="197012037">
    <w:abstractNumId w:val="3"/>
  </w:num>
  <w:num w:numId="3" w16cid:durableId="1637027514">
    <w:abstractNumId w:val="2"/>
  </w:num>
  <w:num w:numId="4" w16cid:durableId="812018097">
    <w:abstractNumId w:val="1"/>
  </w:num>
  <w:num w:numId="5" w16cid:durableId="1933010874">
    <w:abstractNumId w:val="0"/>
  </w:num>
  <w:num w:numId="6" w16cid:durableId="574824363">
    <w:abstractNumId w:val="7"/>
  </w:num>
  <w:num w:numId="7" w16cid:durableId="490145321">
    <w:abstractNumId w:val="5"/>
  </w:num>
  <w:num w:numId="8" w16cid:durableId="2007055463">
    <w:abstractNumId w:val="4"/>
  </w:num>
  <w:num w:numId="9" w16cid:durableId="93014015">
    <w:abstractNumId w:val="11"/>
  </w:num>
  <w:num w:numId="10" w16cid:durableId="1323049675">
    <w:abstractNumId w:val="14"/>
  </w:num>
  <w:num w:numId="11" w16cid:durableId="169956175">
    <w:abstractNumId w:val="13"/>
  </w:num>
  <w:num w:numId="12" w16cid:durableId="881552220">
    <w:abstractNumId w:val="18"/>
  </w:num>
  <w:num w:numId="13" w16cid:durableId="1990939484">
    <w:abstractNumId w:val="12"/>
  </w:num>
  <w:num w:numId="14" w16cid:durableId="900749874">
    <w:abstractNumId w:val="17"/>
  </w:num>
  <w:num w:numId="15" w16cid:durableId="29769049">
    <w:abstractNumId w:val="10"/>
  </w:num>
  <w:num w:numId="16" w16cid:durableId="1243759724">
    <w:abstractNumId w:val="23"/>
  </w:num>
  <w:num w:numId="17" w16cid:durableId="949702952">
    <w:abstractNumId w:val="9"/>
  </w:num>
  <w:num w:numId="18" w16cid:durableId="925919794">
    <w:abstractNumId w:val="19"/>
  </w:num>
  <w:num w:numId="19" w16cid:durableId="1496846835">
    <w:abstractNumId w:val="22"/>
  </w:num>
  <w:num w:numId="20" w16cid:durableId="1484472701">
    <w:abstractNumId w:val="25"/>
  </w:num>
  <w:num w:numId="21" w16cid:durableId="158542675">
    <w:abstractNumId w:val="24"/>
  </w:num>
  <w:num w:numId="22" w16cid:durableId="1134714153">
    <w:abstractNumId w:val="16"/>
  </w:num>
  <w:num w:numId="23" w16cid:durableId="714502371">
    <w:abstractNumId w:val="20"/>
  </w:num>
  <w:num w:numId="24" w16cid:durableId="2026399024">
    <w:abstractNumId w:val="20"/>
  </w:num>
  <w:num w:numId="25" w16cid:durableId="754401139">
    <w:abstractNumId w:val="21"/>
  </w:num>
  <w:num w:numId="26" w16cid:durableId="1752698238">
    <w:abstractNumId w:val="16"/>
  </w:num>
  <w:num w:numId="27" w16cid:durableId="1463503805">
    <w:abstractNumId w:val="16"/>
  </w:num>
  <w:num w:numId="28" w16cid:durableId="1136223583">
    <w:abstractNumId w:val="16"/>
  </w:num>
  <w:num w:numId="29" w16cid:durableId="1050887381">
    <w:abstractNumId w:val="16"/>
  </w:num>
  <w:num w:numId="30" w16cid:durableId="1755475015">
    <w:abstractNumId w:val="16"/>
  </w:num>
  <w:num w:numId="31" w16cid:durableId="752625396">
    <w:abstractNumId w:val="16"/>
  </w:num>
  <w:num w:numId="32" w16cid:durableId="145250437">
    <w:abstractNumId w:val="16"/>
  </w:num>
  <w:num w:numId="33" w16cid:durableId="750393720">
    <w:abstractNumId w:val="16"/>
  </w:num>
  <w:num w:numId="34" w16cid:durableId="1293364457">
    <w:abstractNumId w:val="16"/>
  </w:num>
  <w:num w:numId="35" w16cid:durableId="693579223">
    <w:abstractNumId w:val="20"/>
  </w:num>
  <w:num w:numId="36" w16cid:durableId="1212771146">
    <w:abstractNumId w:val="21"/>
  </w:num>
  <w:num w:numId="37" w16cid:durableId="823787537">
    <w:abstractNumId w:val="16"/>
  </w:num>
  <w:num w:numId="38" w16cid:durableId="748967454">
    <w:abstractNumId w:val="16"/>
  </w:num>
  <w:num w:numId="39" w16cid:durableId="326638013">
    <w:abstractNumId w:val="16"/>
  </w:num>
  <w:num w:numId="40" w16cid:durableId="356468392">
    <w:abstractNumId w:val="16"/>
  </w:num>
  <w:num w:numId="41" w16cid:durableId="1861621922">
    <w:abstractNumId w:val="16"/>
  </w:num>
  <w:num w:numId="42" w16cid:durableId="1155797198">
    <w:abstractNumId w:val="16"/>
  </w:num>
  <w:num w:numId="43" w16cid:durableId="1402366462">
    <w:abstractNumId w:val="16"/>
  </w:num>
  <w:num w:numId="44" w16cid:durableId="1940679023">
    <w:abstractNumId w:val="16"/>
  </w:num>
  <w:num w:numId="45" w16cid:durableId="89474275">
    <w:abstractNumId w:val="16"/>
  </w:num>
  <w:num w:numId="46" w16cid:durableId="1458373148">
    <w:abstractNumId w:val="15"/>
  </w:num>
  <w:num w:numId="47" w16cid:durableId="21129686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attachedTemplate r:id="rId1"/>
  <w:defaultTabStop w:val="1304"/>
  <w:autoHyphenation/>
  <w:hyphenationZone w:val="142"/>
  <w:evenAndOddHeaders/>
  <w:drawingGridHorizontalSpacing w:val="57"/>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D23"/>
    <w:rsid w:val="00013AF6"/>
    <w:rsid w:val="000154DC"/>
    <w:rsid w:val="00015BB8"/>
    <w:rsid w:val="000212C7"/>
    <w:rsid w:val="00024FA5"/>
    <w:rsid w:val="00032724"/>
    <w:rsid w:val="0003276C"/>
    <w:rsid w:val="00037F13"/>
    <w:rsid w:val="00040A57"/>
    <w:rsid w:val="000600CC"/>
    <w:rsid w:val="000602CA"/>
    <w:rsid w:val="00063681"/>
    <w:rsid w:val="0008365A"/>
    <w:rsid w:val="0008654F"/>
    <w:rsid w:val="00094B23"/>
    <w:rsid w:val="000A52CA"/>
    <w:rsid w:val="000A7578"/>
    <w:rsid w:val="000D1A70"/>
    <w:rsid w:val="000F1119"/>
    <w:rsid w:val="000F19ED"/>
    <w:rsid w:val="000F559B"/>
    <w:rsid w:val="000F7161"/>
    <w:rsid w:val="001140AD"/>
    <w:rsid w:val="00115288"/>
    <w:rsid w:val="00122A96"/>
    <w:rsid w:val="00124D34"/>
    <w:rsid w:val="0013277D"/>
    <w:rsid w:val="00141CA7"/>
    <w:rsid w:val="00146A2D"/>
    <w:rsid w:val="00147C24"/>
    <w:rsid w:val="0015229A"/>
    <w:rsid w:val="001529E9"/>
    <w:rsid w:val="00177BA7"/>
    <w:rsid w:val="00180198"/>
    <w:rsid w:val="001844AC"/>
    <w:rsid w:val="001B0878"/>
    <w:rsid w:val="001D2D55"/>
    <w:rsid w:val="001D6AC7"/>
    <w:rsid w:val="001E1C61"/>
    <w:rsid w:val="001E2E75"/>
    <w:rsid w:val="001E601F"/>
    <w:rsid w:val="00202894"/>
    <w:rsid w:val="00207B41"/>
    <w:rsid w:val="00246C1D"/>
    <w:rsid w:val="002524E3"/>
    <w:rsid w:val="00255D25"/>
    <w:rsid w:val="0026303F"/>
    <w:rsid w:val="00264CAD"/>
    <w:rsid w:val="002662A3"/>
    <w:rsid w:val="00267020"/>
    <w:rsid w:val="00270287"/>
    <w:rsid w:val="002808D4"/>
    <w:rsid w:val="00295AE4"/>
    <w:rsid w:val="002B08B9"/>
    <w:rsid w:val="002C606D"/>
    <w:rsid w:val="002C7310"/>
    <w:rsid w:val="002F2B4B"/>
    <w:rsid w:val="00300EAF"/>
    <w:rsid w:val="0030452E"/>
    <w:rsid w:val="003051B5"/>
    <w:rsid w:val="0030672F"/>
    <w:rsid w:val="00306A0E"/>
    <w:rsid w:val="00310776"/>
    <w:rsid w:val="00325468"/>
    <w:rsid w:val="00325750"/>
    <w:rsid w:val="00331EEB"/>
    <w:rsid w:val="00333D93"/>
    <w:rsid w:val="00340A1F"/>
    <w:rsid w:val="00340A54"/>
    <w:rsid w:val="00342FC4"/>
    <w:rsid w:val="00350FBD"/>
    <w:rsid w:val="0035409B"/>
    <w:rsid w:val="003637EB"/>
    <w:rsid w:val="00365B89"/>
    <w:rsid w:val="00371FA5"/>
    <w:rsid w:val="00373635"/>
    <w:rsid w:val="003740CF"/>
    <w:rsid w:val="00385BC2"/>
    <w:rsid w:val="00397B93"/>
    <w:rsid w:val="003A2725"/>
    <w:rsid w:val="003B63E4"/>
    <w:rsid w:val="003C0212"/>
    <w:rsid w:val="00426812"/>
    <w:rsid w:val="004475BF"/>
    <w:rsid w:val="00462A9A"/>
    <w:rsid w:val="00462C20"/>
    <w:rsid w:val="00464E03"/>
    <w:rsid w:val="00497EA4"/>
    <w:rsid w:val="004A6BA1"/>
    <w:rsid w:val="004C1A76"/>
    <w:rsid w:val="004C7489"/>
    <w:rsid w:val="004D2FAA"/>
    <w:rsid w:val="004E2CC8"/>
    <w:rsid w:val="00503886"/>
    <w:rsid w:val="00507E86"/>
    <w:rsid w:val="00507F87"/>
    <w:rsid w:val="00523934"/>
    <w:rsid w:val="00540054"/>
    <w:rsid w:val="00551020"/>
    <w:rsid w:val="00557288"/>
    <w:rsid w:val="00566356"/>
    <w:rsid w:val="00566548"/>
    <w:rsid w:val="00572941"/>
    <w:rsid w:val="0057300F"/>
    <w:rsid w:val="005A1FFB"/>
    <w:rsid w:val="005A41EC"/>
    <w:rsid w:val="005C2305"/>
    <w:rsid w:val="005C52DE"/>
    <w:rsid w:val="005C57C8"/>
    <w:rsid w:val="005C614B"/>
    <w:rsid w:val="005E125D"/>
    <w:rsid w:val="005E6CE9"/>
    <w:rsid w:val="005F1B5C"/>
    <w:rsid w:val="005F1DF9"/>
    <w:rsid w:val="005F67A3"/>
    <w:rsid w:val="006363EC"/>
    <w:rsid w:val="00641857"/>
    <w:rsid w:val="0064401B"/>
    <w:rsid w:val="00676516"/>
    <w:rsid w:val="00685BED"/>
    <w:rsid w:val="006A55F5"/>
    <w:rsid w:val="006B44AB"/>
    <w:rsid w:val="006B633C"/>
    <w:rsid w:val="006C07AA"/>
    <w:rsid w:val="006D12BA"/>
    <w:rsid w:val="006D4951"/>
    <w:rsid w:val="006D6B77"/>
    <w:rsid w:val="006F5FEC"/>
    <w:rsid w:val="00700F93"/>
    <w:rsid w:val="00713137"/>
    <w:rsid w:val="00717512"/>
    <w:rsid w:val="00717C0E"/>
    <w:rsid w:val="00722128"/>
    <w:rsid w:val="00740F60"/>
    <w:rsid w:val="007507D9"/>
    <w:rsid w:val="007525D8"/>
    <w:rsid w:val="0076174D"/>
    <w:rsid w:val="0077036E"/>
    <w:rsid w:val="00794E19"/>
    <w:rsid w:val="007973AB"/>
    <w:rsid w:val="007A39E5"/>
    <w:rsid w:val="007B0299"/>
    <w:rsid w:val="007B16DD"/>
    <w:rsid w:val="007B5FFD"/>
    <w:rsid w:val="007B78DA"/>
    <w:rsid w:val="007D3063"/>
    <w:rsid w:val="007E5516"/>
    <w:rsid w:val="007F3950"/>
    <w:rsid w:val="007F468A"/>
    <w:rsid w:val="0081265A"/>
    <w:rsid w:val="00813297"/>
    <w:rsid w:val="00836143"/>
    <w:rsid w:val="008450DA"/>
    <w:rsid w:val="0086313B"/>
    <w:rsid w:val="00874529"/>
    <w:rsid w:val="00877A38"/>
    <w:rsid w:val="00891DF8"/>
    <w:rsid w:val="00897956"/>
    <w:rsid w:val="008D499E"/>
    <w:rsid w:val="008F65CF"/>
    <w:rsid w:val="009008CA"/>
    <w:rsid w:val="00923B6E"/>
    <w:rsid w:val="00941A9C"/>
    <w:rsid w:val="00952E4A"/>
    <w:rsid w:val="00952F38"/>
    <w:rsid w:val="00956684"/>
    <w:rsid w:val="009774E7"/>
    <w:rsid w:val="009A552F"/>
    <w:rsid w:val="009B54FD"/>
    <w:rsid w:val="009C3641"/>
    <w:rsid w:val="009C62BA"/>
    <w:rsid w:val="009D1F58"/>
    <w:rsid w:val="009D4B4A"/>
    <w:rsid w:val="009E0459"/>
    <w:rsid w:val="00A02952"/>
    <w:rsid w:val="00A12060"/>
    <w:rsid w:val="00A172F9"/>
    <w:rsid w:val="00A17D13"/>
    <w:rsid w:val="00A32351"/>
    <w:rsid w:val="00A53BBF"/>
    <w:rsid w:val="00A6163D"/>
    <w:rsid w:val="00A72CAA"/>
    <w:rsid w:val="00A73E1F"/>
    <w:rsid w:val="00A75405"/>
    <w:rsid w:val="00A77D0A"/>
    <w:rsid w:val="00A971C7"/>
    <w:rsid w:val="00AC1D23"/>
    <w:rsid w:val="00AC213B"/>
    <w:rsid w:val="00AD74EB"/>
    <w:rsid w:val="00AE394F"/>
    <w:rsid w:val="00AE6B78"/>
    <w:rsid w:val="00AF3004"/>
    <w:rsid w:val="00B0608C"/>
    <w:rsid w:val="00B225A8"/>
    <w:rsid w:val="00B300BA"/>
    <w:rsid w:val="00B304CA"/>
    <w:rsid w:val="00B53875"/>
    <w:rsid w:val="00B569F6"/>
    <w:rsid w:val="00B618A3"/>
    <w:rsid w:val="00B62180"/>
    <w:rsid w:val="00B6716B"/>
    <w:rsid w:val="00B80F1D"/>
    <w:rsid w:val="00B8588E"/>
    <w:rsid w:val="00BD6AD5"/>
    <w:rsid w:val="00BE0DF6"/>
    <w:rsid w:val="00BE0E74"/>
    <w:rsid w:val="00BF251E"/>
    <w:rsid w:val="00C0239E"/>
    <w:rsid w:val="00C07691"/>
    <w:rsid w:val="00C14B1B"/>
    <w:rsid w:val="00C20EDA"/>
    <w:rsid w:val="00C22422"/>
    <w:rsid w:val="00C43E69"/>
    <w:rsid w:val="00C7112A"/>
    <w:rsid w:val="00C72E7C"/>
    <w:rsid w:val="00C81473"/>
    <w:rsid w:val="00C97271"/>
    <w:rsid w:val="00CA6FBC"/>
    <w:rsid w:val="00CA792A"/>
    <w:rsid w:val="00CB610C"/>
    <w:rsid w:val="00CC0171"/>
    <w:rsid w:val="00CC328B"/>
    <w:rsid w:val="00CC58EA"/>
    <w:rsid w:val="00CE4263"/>
    <w:rsid w:val="00D12154"/>
    <w:rsid w:val="00D27CCB"/>
    <w:rsid w:val="00D37D26"/>
    <w:rsid w:val="00D4426E"/>
    <w:rsid w:val="00D56345"/>
    <w:rsid w:val="00D57500"/>
    <w:rsid w:val="00DA4055"/>
    <w:rsid w:val="00DA6883"/>
    <w:rsid w:val="00DC4D1D"/>
    <w:rsid w:val="00DD5E39"/>
    <w:rsid w:val="00DD631B"/>
    <w:rsid w:val="00DE0115"/>
    <w:rsid w:val="00E06D7F"/>
    <w:rsid w:val="00E1164C"/>
    <w:rsid w:val="00E20985"/>
    <w:rsid w:val="00E33F4F"/>
    <w:rsid w:val="00E3622D"/>
    <w:rsid w:val="00E565F8"/>
    <w:rsid w:val="00E7683E"/>
    <w:rsid w:val="00E84562"/>
    <w:rsid w:val="00E94F8D"/>
    <w:rsid w:val="00E95304"/>
    <w:rsid w:val="00EB3D11"/>
    <w:rsid w:val="00EE2750"/>
    <w:rsid w:val="00EF1AE5"/>
    <w:rsid w:val="00EF6AA8"/>
    <w:rsid w:val="00F03C56"/>
    <w:rsid w:val="00F216DC"/>
    <w:rsid w:val="00F24AB9"/>
    <w:rsid w:val="00F269AF"/>
    <w:rsid w:val="00F37A0A"/>
    <w:rsid w:val="00F40917"/>
    <w:rsid w:val="00F41955"/>
    <w:rsid w:val="00F4641D"/>
    <w:rsid w:val="00F52311"/>
    <w:rsid w:val="00F604E2"/>
    <w:rsid w:val="00F662CC"/>
    <w:rsid w:val="00F73EE0"/>
    <w:rsid w:val="00F86D40"/>
    <w:rsid w:val="00F95C95"/>
    <w:rsid w:val="00FA1191"/>
    <w:rsid w:val="00FA5EC5"/>
    <w:rsid w:val="00FB5400"/>
    <w:rsid w:val="00FC5179"/>
    <w:rsid w:val="00FC5A8D"/>
    <w:rsid w:val="00FD6449"/>
    <w:rsid w:val="00FE1422"/>
    <w:rsid w:val="00FE513A"/>
    <w:rsid w:val="00FF29BE"/>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89CC40F"/>
  <w15:chartTrackingRefBased/>
  <w15:docId w15:val="{8435619B-5633-49D4-8B1D-4351602A1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FI" w:eastAsia="sv-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semiHidden/>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link w:val="SidfotChar"/>
    <w:semiHidden/>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uiPriority w:val="39"/>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9"/>
    </w:pPr>
    <w:rPr>
      <w:bCs w:val="0"/>
      <w:sz w:val="22"/>
    </w:rPr>
  </w:style>
  <w:style w:type="paragraph" w:customStyle="1" w:styleId="LagParagraf">
    <w:name w:val="LagParagraf"/>
    <w:basedOn w:val="LagKapitel"/>
    <w:next w:val="LagPararubrik"/>
    <w:rPr>
      <w:b w:val="0"/>
    </w:rPr>
  </w:style>
  <w:style w:type="paragraph" w:customStyle="1" w:styleId="LagPararubrik">
    <w:name w:val="LagPararubrik"/>
    <w:basedOn w:val="LagKapitel"/>
    <w:next w:val="ANormal"/>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character" w:customStyle="1" w:styleId="SidfotChar">
    <w:name w:val="Sidfot Char"/>
    <w:basedOn w:val="Standardstycketeckensnitt"/>
    <w:link w:val="Sidfot"/>
    <w:semiHidden/>
    <w:rsid w:val="004C1A76"/>
    <w:rPr>
      <w:rFonts w:ascii="Verdana" w:hAnsi="Verdana" w:cs="Arial"/>
      <w:sz w:val="1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714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J:\Mallar\Lagberedning\LS-Framst&#228;llning.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3EEF4-FDFC-4E1A-82A1-A5878CCDA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LS-Framställning.dot</Template>
  <TotalTime>1</TotalTime>
  <Pages>6</Pages>
  <Words>1501</Words>
  <Characters>10041</Characters>
  <Application>Microsoft Office Word</Application>
  <DocSecurity>0</DocSecurity>
  <Lines>83</Lines>
  <Paragraphs>23</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NyLS-Framställning</vt:lpstr>
      <vt:lpstr>NyLS-Framställning</vt:lpstr>
    </vt:vector>
  </TitlesOfParts>
  <Company>Ålands landskapsstyrelse</Company>
  <LinksUpToDate>false</LinksUpToDate>
  <CharactersWithSpaces>11519</CharactersWithSpaces>
  <SharedDoc>false</SharedDoc>
  <HLinks>
    <vt:vector size="60" baseType="variant">
      <vt:variant>
        <vt:i4>262192</vt:i4>
      </vt:variant>
      <vt:variant>
        <vt:i4>54</vt:i4>
      </vt:variant>
      <vt:variant>
        <vt:i4>0</vt:i4>
      </vt:variant>
      <vt:variant>
        <vt:i4>5</vt:i4>
      </vt:variant>
      <vt:variant>
        <vt:lpwstr/>
      </vt:variant>
      <vt:variant>
        <vt:lpwstr>_top</vt:lpwstr>
      </vt:variant>
      <vt:variant>
        <vt:i4>2031669</vt:i4>
      </vt:variant>
      <vt:variant>
        <vt:i4>47</vt:i4>
      </vt:variant>
      <vt:variant>
        <vt:i4>0</vt:i4>
      </vt:variant>
      <vt:variant>
        <vt:i4>5</vt:i4>
      </vt:variant>
      <vt:variant>
        <vt:lpwstr/>
      </vt:variant>
      <vt:variant>
        <vt:lpwstr>_Toc530915178</vt:lpwstr>
      </vt:variant>
      <vt:variant>
        <vt:i4>2031669</vt:i4>
      </vt:variant>
      <vt:variant>
        <vt:i4>41</vt:i4>
      </vt:variant>
      <vt:variant>
        <vt:i4>0</vt:i4>
      </vt:variant>
      <vt:variant>
        <vt:i4>5</vt:i4>
      </vt:variant>
      <vt:variant>
        <vt:lpwstr/>
      </vt:variant>
      <vt:variant>
        <vt:lpwstr>_Toc530915177</vt:lpwstr>
      </vt:variant>
      <vt:variant>
        <vt:i4>2031669</vt:i4>
      </vt:variant>
      <vt:variant>
        <vt:i4>35</vt:i4>
      </vt:variant>
      <vt:variant>
        <vt:i4>0</vt:i4>
      </vt:variant>
      <vt:variant>
        <vt:i4>5</vt:i4>
      </vt:variant>
      <vt:variant>
        <vt:lpwstr/>
      </vt:variant>
      <vt:variant>
        <vt:lpwstr>_Toc530915176</vt:lpwstr>
      </vt:variant>
      <vt:variant>
        <vt:i4>2031669</vt:i4>
      </vt:variant>
      <vt:variant>
        <vt:i4>29</vt:i4>
      </vt:variant>
      <vt:variant>
        <vt:i4>0</vt:i4>
      </vt:variant>
      <vt:variant>
        <vt:i4>5</vt:i4>
      </vt:variant>
      <vt:variant>
        <vt:lpwstr/>
      </vt:variant>
      <vt:variant>
        <vt:lpwstr>_Toc530915175</vt:lpwstr>
      </vt:variant>
      <vt:variant>
        <vt:i4>2031669</vt:i4>
      </vt:variant>
      <vt:variant>
        <vt:i4>23</vt:i4>
      </vt:variant>
      <vt:variant>
        <vt:i4>0</vt:i4>
      </vt:variant>
      <vt:variant>
        <vt:i4>5</vt:i4>
      </vt:variant>
      <vt:variant>
        <vt:lpwstr/>
      </vt:variant>
      <vt:variant>
        <vt:lpwstr>_Toc530915174</vt:lpwstr>
      </vt:variant>
      <vt:variant>
        <vt:i4>2031669</vt:i4>
      </vt:variant>
      <vt:variant>
        <vt:i4>17</vt:i4>
      </vt:variant>
      <vt:variant>
        <vt:i4>0</vt:i4>
      </vt:variant>
      <vt:variant>
        <vt:i4>5</vt:i4>
      </vt:variant>
      <vt:variant>
        <vt:lpwstr/>
      </vt:variant>
      <vt:variant>
        <vt:lpwstr>_Toc530915173</vt:lpwstr>
      </vt:variant>
      <vt:variant>
        <vt:i4>2031669</vt:i4>
      </vt:variant>
      <vt:variant>
        <vt:i4>11</vt:i4>
      </vt:variant>
      <vt:variant>
        <vt:i4>0</vt:i4>
      </vt:variant>
      <vt:variant>
        <vt:i4>5</vt:i4>
      </vt:variant>
      <vt:variant>
        <vt:lpwstr/>
      </vt:variant>
      <vt:variant>
        <vt:lpwstr>_Toc530915172</vt:lpwstr>
      </vt:variant>
      <vt:variant>
        <vt:i4>2031669</vt:i4>
      </vt:variant>
      <vt:variant>
        <vt:i4>5</vt:i4>
      </vt:variant>
      <vt:variant>
        <vt:i4>0</vt:i4>
      </vt:variant>
      <vt:variant>
        <vt:i4>5</vt:i4>
      </vt:variant>
      <vt:variant>
        <vt:lpwstr/>
      </vt:variant>
      <vt:variant>
        <vt:lpwstr>_Toc530915171</vt:lpwstr>
      </vt:variant>
      <vt:variant>
        <vt:i4>262192</vt:i4>
      </vt:variant>
      <vt:variant>
        <vt:i4>0</vt:i4>
      </vt:variant>
      <vt:variant>
        <vt:i4>0</vt:i4>
      </vt:variant>
      <vt:variant>
        <vt:i4>5</vt:i4>
      </vt:variant>
      <vt:variant>
        <vt:lpwstr/>
      </vt:variant>
      <vt:variant>
        <vt:lpwstr>_top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NyLS-Framställning</dc:title>
  <dc:subject>Framställningsmall</dc:subject>
  <dc:creator>Svante Fagerlund</dc:creator>
  <cp:keywords/>
  <dc:description/>
  <cp:lastModifiedBy>Marina Eriksson</cp:lastModifiedBy>
  <cp:revision>2</cp:revision>
  <cp:lastPrinted>2024-08-28T10:46:00Z</cp:lastPrinted>
  <dcterms:created xsi:type="dcterms:W3CDTF">2024-08-29T11:39:00Z</dcterms:created>
  <dcterms:modified xsi:type="dcterms:W3CDTF">2024-08-29T11:39:00Z</dcterms:modified>
</cp:coreProperties>
</file>