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348B0035" w14:textId="77777777">
        <w:trPr>
          <w:cantSplit/>
          <w:trHeight w:val="20"/>
        </w:trPr>
        <w:tc>
          <w:tcPr>
            <w:tcW w:w="861" w:type="dxa"/>
            <w:vMerge w:val="restart"/>
          </w:tcPr>
          <w:p w14:paraId="59143CBC" w14:textId="6C5A2AC1" w:rsidR="000B3F00" w:rsidRDefault="00847DAB">
            <w:pPr>
              <w:pStyle w:val="xLedtext"/>
              <w:rPr>
                <w:noProof/>
              </w:rPr>
            </w:pPr>
            <w:bookmarkStart w:id="0" w:name="_top"/>
            <w:bookmarkEnd w:id="0"/>
            <w:r>
              <w:rPr>
                <w:noProof/>
              </w:rPr>
              <w:drawing>
                <wp:inline distT="0" distB="0" distL="0" distR="0" wp14:anchorId="6A44DCB8" wp14:editId="65FB14CF">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786ACEC3" w14:textId="7556B418" w:rsidR="000B3F00" w:rsidRDefault="00847DAB">
            <w:pPr>
              <w:pStyle w:val="xMellanrum"/>
            </w:pPr>
            <w:r>
              <w:rPr>
                <w:noProof/>
              </w:rPr>
              <w:drawing>
                <wp:inline distT="0" distB="0" distL="0" distR="0" wp14:anchorId="6ED47E98" wp14:editId="7F0B7364">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4AAEC0D2" w14:textId="77777777">
        <w:trPr>
          <w:cantSplit/>
          <w:trHeight w:val="299"/>
        </w:trPr>
        <w:tc>
          <w:tcPr>
            <w:tcW w:w="861" w:type="dxa"/>
            <w:vMerge/>
          </w:tcPr>
          <w:p w14:paraId="5393C459" w14:textId="77777777" w:rsidR="000B3F00" w:rsidRDefault="000B3F00">
            <w:pPr>
              <w:pStyle w:val="xLedtext"/>
            </w:pPr>
          </w:p>
        </w:tc>
        <w:tc>
          <w:tcPr>
            <w:tcW w:w="4448" w:type="dxa"/>
            <w:vAlign w:val="bottom"/>
          </w:tcPr>
          <w:p w14:paraId="66E07507" w14:textId="77777777" w:rsidR="000B3F00" w:rsidRDefault="000B3F00">
            <w:pPr>
              <w:pStyle w:val="xAvsandare1"/>
            </w:pPr>
            <w:r>
              <w:t>Ålands lagting</w:t>
            </w:r>
          </w:p>
        </w:tc>
        <w:tc>
          <w:tcPr>
            <w:tcW w:w="4288" w:type="dxa"/>
            <w:gridSpan w:val="2"/>
            <w:vAlign w:val="bottom"/>
          </w:tcPr>
          <w:p w14:paraId="4BF6808F" w14:textId="77777777" w:rsidR="000B3F00" w:rsidRDefault="00D34F0A" w:rsidP="00377141">
            <w:pPr>
              <w:pStyle w:val="xDokTypNr"/>
            </w:pPr>
            <w:r>
              <w:t>RESERVATION</w:t>
            </w:r>
          </w:p>
        </w:tc>
      </w:tr>
      <w:tr w:rsidR="000B3F00" w14:paraId="240BD496" w14:textId="77777777">
        <w:trPr>
          <w:cantSplit/>
          <w:trHeight w:val="238"/>
        </w:trPr>
        <w:tc>
          <w:tcPr>
            <w:tcW w:w="861" w:type="dxa"/>
            <w:vMerge/>
          </w:tcPr>
          <w:p w14:paraId="2D280E15" w14:textId="77777777" w:rsidR="000B3F00" w:rsidRDefault="000B3F00">
            <w:pPr>
              <w:pStyle w:val="xLedtext"/>
            </w:pPr>
          </w:p>
        </w:tc>
        <w:tc>
          <w:tcPr>
            <w:tcW w:w="4448" w:type="dxa"/>
            <w:vAlign w:val="bottom"/>
          </w:tcPr>
          <w:p w14:paraId="74B114A4" w14:textId="77777777" w:rsidR="000B3F00" w:rsidRDefault="000B3F00">
            <w:pPr>
              <w:pStyle w:val="xLedtext"/>
            </w:pPr>
            <w:r>
              <w:t xml:space="preserve">Lagtingsledamot </w:t>
            </w:r>
          </w:p>
        </w:tc>
        <w:tc>
          <w:tcPr>
            <w:tcW w:w="1725" w:type="dxa"/>
            <w:vAlign w:val="bottom"/>
          </w:tcPr>
          <w:p w14:paraId="4871CFB0" w14:textId="77777777" w:rsidR="000B3F00" w:rsidRDefault="000B3F00">
            <w:pPr>
              <w:pStyle w:val="xLedtext"/>
            </w:pPr>
            <w:r>
              <w:t>Datum</w:t>
            </w:r>
          </w:p>
        </w:tc>
        <w:tc>
          <w:tcPr>
            <w:tcW w:w="2563" w:type="dxa"/>
            <w:vAlign w:val="bottom"/>
          </w:tcPr>
          <w:p w14:paraId="5139735F" w14:textId="77777777" w:rsidR="000B3F00" w:rsidRDefault="000B3F00">
            <w:pPr>
              <w:pStyle w:val="xLedtext"/>
            </w:pPr>
          </w:p>
        </w:tc>
      </w:tr>
      <w:tr w:rsidR="000B3F00" w14:paraId="2955656C" w14:textId="77777777">
        <w:trPr>
          <w:cantSplit/>
          <w:trHeight w:val="238"/>
        </w:trPr>
        <w:tc>
          <w:tcPr>
            <w:tcW w:w="861" w:type="dxa"/>
            <w:vMerge/>
          </w:tcPr>
          <w:p w14:paraId="74E7467F" w14:textId="77777777" w:rsidR="000B3F00" w:rsidRDefault="000B3F00">
            <w:pPr>
              <w:pStyle w:val="xAvsandare2"/>
            </w:pPr>
          </w:p>
        </w:tc>
        <w:tc>
          <w:tcPr>
            <w:tcW w:w="4448" w:type="dxa"/>
            <w:vAlign w:val="center"/>
          </w:tcPr>
          <w:p w14:paraId="67886554" w14:textId="77777777" w:rsidR="000B3F00" w:rsidRDefault="00293016" w:rsidP="00377141">
            <w:pPr>
              <w:pStyle w:val="xAvsandare2"/>
            </w:pPr>
            <w:r w:rsidRPr="001F13E2">
              <w:t>Mogens Lindén</w:t>
            </w:r>
          </w:p>
        </w:tc>
        <w:tc>
          <w:tcPr>
            <w:tcW w:w="1725" w:type="dxa"/>
            <w:vAlign w:val="center"/>
          </w:tcPr>
          <w:p w14:paraId="76A436A2" w14:textId="3CBD3941" w:rsidR="000B3F00" w:rsidRDefault="00293016" w:rsidP="0012085E">
            <w:pPr>
              <w:pStyle w:val="xDatum1"/>
            </w:pPr>
            <w:r w:rsidRPr="00962677">
              <w:t>2024-09-</w:t>
            </w:r>
            <w:r w:rsidR="001857E2">
              <w:t>23</w:t>
            </w:r>
          </w:p>
        </w:tc>
        <w:tc>
          <w:tcPr>
            <w:tcW w:w="2563" w:type="dxa"/>
            <w:vAlign w:val="center"/>
          </w:tcPr>
          <w:p w14:paraId="14D0CD01" w14:textId="77777777" w:rsidR="000B3F00" w:rsidRDefault="000B3F00">
            <w:pPr>
              <w:pStyle w:val="xBeteckning1"/>
            </w:pPr>
          </w:p>
        </w:tc>
      </w:tr>
      <w:tr w:rsidR="000B3F00" w14:paraId="52625AD8" w14:textId="77777777">
        <w:trPr>
          <w:cantSplit/>
          <w:trHeight w:val="238"/>
        </w:trPr>
        <w:tc>
          <w:tcPr>
            <w:tcW w:w="861" w:type="dxa"/>
            <w:vMerge/>
          </w:tcPr>
          <w:p w14:paraId="4C20B3B4" w14:textId="77777777" w:rsidR="000B3F00" w:rsidRDefault="000B3F00">
            <w:pPr>
              <w:pStyle w:val="xLedtext"/>
            </w:pPr>
          </w:p>
        </w:tc>
        <w:tc>
          <w:tcPr>
            <w:tcW w:w="4448" w:type="dxa"/>
            <w:vAlign w:val="bottom"/>
          </w:tcPr>
          <w:p w14:paraId="1D9AE792" w14:textId="77777777" w:rsidR="000B3F00" w:rsidRDefault="000B3F00">
            <w:pPr>
              <w:pStyle w:val="xLedtext"/>
            </w:pPr>
          </w:p>
        </w:tc>
        <w:tc>
          <w:tcPr>
            <w:tcW w:w="1725" w:type="dxa"/>
            <w:vAlign w:val="bottom"/>
          </w:tcPr>
          <w:p w14:paraId="5AB28416" w14:textId="77777777" w:rsidR="000B3F00" w:rsidRDefault="000B3F00">
            <w:pPr>
              <w:pStyle w:val="xLedtext"/>
            </w:pPr>
          </w:p>
        </w:tc>
        <w:tc>
          <w:tcPr>
            <w:tcW w:w="2563" w:type="dxa"/>
            <w:vAlign w:val="bottom"/>
          </w:tcPr>
          <w:p w14:paraId="0D8214BD" w14:textId="77777777" w:rsidR="000B3F00" w:rsidRDefault="000B3F00">
            <w:pPr>
              <w:pStyle w:val="xLedtext"/>
            </w:pPr>
          </w:p>
        </w:tc>
      </w:tr>
      <w:tr w:rsidR="000B3F00" w14:paraId="28AA938C" w14:textId="77777777">
        <w:trPr>
          <w:cantSplit/>
          <w:trHeight w:val="238"/>
        </w:trPr>
        <w:tc>
          <w:tcPr>
            <w:tcW w:w="861" w:type="dxa"/>
            <w:vMerge/>
            <w:tcBorders>
              <w:bottom w:val="single" w:sz="4" w:space="0" w:color="auto"/>
            </w:tcBorders>
          </w:tcPr>
          <w:p w14:paraId="2243F58D" w14:textId="77777777" w:rsidR="000B3F00" w:rsidRDefault="000B3F00">
            <w:pPr>
              <w:pStyle w:val="xAvsandare3"/>
            </w:pPr>
          </w:p>
        </w:tc>
        <w:tc>
          <w:tcPr>
            <w:tcW w:w="4448" w:type="dxa"/>
            <w:tcBorders>
              <w:bottom w:val="single" w:sz="4" w:space="0" w:color="auto"/>
            </w:tcBorders>
            <w:vAlign w:val="center"/>
          </w:tcPr>
          <w:p w14:paraId="242FD6F9" w14:textId="77777777" w:rsidR="000B3F00" w:rsidRDefault="000B3F00">
            <w:pPr>
              <w:pStyle w:val="xAvsandare3"/>
            </w:pPr>
          </w:p>
        </w:tc>
        <w:tc>
          <w:tcPr>
            <w:tcW w:w="1725" w:type="dxa"/>
            <w:tcBorders>
              <w:bottom w:val="single" w:sz="4" w:space="0" w:color="auto"/>
            </w:tcBorders>
            <w:vAlign w:val="center"/>
          </w:tcPr>
          <w:p w14:paraId="5A56E380" w14:textId="77777777" w:rsidR="000B3F00" w:rsidRDefault="000B3F00">
            <w:pPr>
              <w:pStyle w:val="xDatum2"/>
            </w:pPr>
          </w:p>
        </w:tc>
        <w:tc>
          <w:tcPr>
            <w:tcW w:w="2563" w:type="dxa"/>
            <w:tcBorders>
              <w:bottom w:val="single" w:sz="4" w:space="0" w:color="auto"/>
            </w:tcBorders>
            <w:vAlign w:val="center"/>
          </w:tcPr>
          <w:p w14:paraId="5262858F" w14:textId="77777777" w:rsidR="000B3F00" w:rsidRDefault="000B3F00">
            <w:pPr>
              <w:pStyle w:val="xBeteckning2"/>
            </w:pPr>
          </w:p>
        </w:tc>
      </w:tr>
      <w:tr w:rsidR="000B3F00" w14:paraId="15596DC9" w14:textId="77777777">
        <w:trPr>
          <w:cantSplit/>
          <w:trHeight w:val="238"/>
        </w:trPr>
        <w:tc>
          <w:tcPr>
            <w:tcW w:w="861" w:type="dxa"/>
            <w:tcBorders>
              <w:top w:val="single" w:sz="4" w:space="0" w:color="auto"/>
            </w:tcBorders>
            <w:vAlign w:val="bottom"/>
          </w:tcPr>
          <w:p w14:paraId="32EB181C" w14:textId="77777777" w:rsidR="000B3F00" w:rsidRDefault="000B3F00">
            <w:pPr>
              <w:pStyle w:val="xLedtext"/>
            </w:pPr>
          </w:p>
        </w:tc>
        <w:tc>
          <w:tcPr>
            <w:tcW w:w="4448" w:type="dxa"/>
            <w:tcBorders>
              <w:top w:val="single" w:sz="4" w:space="0" w:color="auto"/>
            </w:tcBorders>
            <w:vAlign w:val="bottom"/>
          </w:tcPr>
          <w:p w14:paraId="0008B122" w14:textId="77777777" w:rsidR="000B3F00" w:rsidRDefault="000B3F00">
            <w:pPr>
              <w:pStyle w:val="xLedtext"/>
            </w:pPr>
          </w:p>
        </w:tc>
        <w:tc>
          <w:tcPr>
            <w:tcW w:w="4288" w:type="dxa"/>
            <w:gridSpan w:val="2"/>
            <w:tcBorders>
              <w:top w:val="single" w:sz="4" w:space="0" w:color="auto"/>
            </w:tcBorders>
            <w:vAlign w:val="bottom"/>
          </w:tcPr>
          <w:p w14:paraId="6880195A" w14:textId="77777777" w:rsidR="000B3F00" w:rsidRDefault="000B3F00">
            <w:pPr>
              <w:pStyle w:val="xLedtext"/>
            </w:pPr>
          </w:p>
        </w:tc>
      </w:tr>
      <w:tr w:rsidR="000B3F00" w14:paraId="35537A85" w14:textId="77777777">
        <w:trPr>
          <w:cantSplit/>
          <w:trHeight w:val="238"/>
        </w:trPr>
        <w:tc>
          <w:tcPr>
            <w:tcW w:w="861" w:type="dxa"/>
          </w:tcPr>
          <w:p w14:paraId="22D58233" w14:textId="77777777" w:rsidR="000B3F00" w:rsidRDefault="000B3F00">
            <w:pPr>
              <w:pStyle w:val="xCelltext"/>
            </w:pPr>
          </w:p>
        </w:tc>
        <w:tc>
          <w:tcPr>
            <w:tcW w:w="4448" w:type="dxa"/>
            <w:vMerge w:val="restart"/>
          </w:tcPr>
          <w:p w14:paraId="73F0B19F" w14:textId="77777777" w:rsidR="000B3F00" w:rsidRDefault="000B3F00">
            <w:pPr>
              <w:pStyle w:val="xMottagare1"/>
            </w:pPr>
            <w:r>
              <w:t>Till Ålands lagting</w:t>
            </w:r>
          </w:p>
        </w:tc>
        <w:tc>
          <w:tcPr>
            <w:tcW w:w="4288" w:type="dxa"/>
            <w:gridSpan w:val="2"/>
            <w:vMerge w:val="restart"/>
          </w:tcPr>
          <w:p w14:paraId="73DB0B75" w14:textId="77777777" w:rsidR="000B3F00" w:rsidRDefault="000B3F00">
            <w:pPr>
              <w:pStyle w:val="xMottagare1"/>
              <w:tabs>
                <w:tab w:val="left" w:pos="2349"/>
              </w:tabs>
            </w:pPr>
          </w:p>
        </w:tc>
      </w:tr>
      <w:tr w:rsidR="000B3F00" w14:paraId="02F82BBB" w14:textId="77777777">
        <w:trPr>
          <w:cantSplit/>
          <w:trHeight w:val="238"/>
        </w:trPr>
        <w:tc>
          <w:tcPr>
            <w:tcW w:w="861" w:type="dxa"/>
          </w:tcPr>
          <w:p w14:paraId="5E901343" w14:textId="77777777" w:rsidR="000B3F00" w:rsidRDefault="000B3F00">
            <w:pPr>
              <w:pStyle w:val="xCelltext"/>
            </w:pPr>
          </w:p>
        </w:tc>
        <w:tc>
          <w:tcPr>
            <w:tcW w:w="4448" w:type="dxa"/>
            <w:vMerge/>
            <w:vAlign w:val="center"/>
          </w:tcPr>
          <w:p w14:paraId="583FCE1A" w14:textId="77777777" w:rsidR="000B3F00" w:rsidRDefault="000B3F00">
            <w:pPr>
              <w:pStyle w:val="xCelltext"/>
            </w:pPr>
          </w:p>
        </w:tc>
        <w:tc>
          <w:tcPr>
            <w:tcW w:w="4288" w:type="dxa"/>
            <w:gridSpan w:val="2"/>
            <w:vMerge/>
            <w:vAlign w:val="center"/>
          </w:tcPr>
          <w:p w14:paraId="22D29057" w14:textId="77777777" w:rsidR="000B3F00" w:rsidRDefault="000B3F00">
            <w:pPr>
              <w:pStyle w:val="xCelltext"/>
            </w:pPr>
          </w:p>
        </w:tc>
      </w:tr>
      <w:tr w:rsidR="000B3F00" w14:paraId="19A4A216" w14:textId="77777777">
        <w:trPr>
          <w:cantSplit/>
          <w:trHeight w:val="238"/>
        </w:trPr>
        <w:tc>
          <w:tcPr>
            <w:tcW w:w="861" w:type="dxa"/>
          </w:tcPr>
          <w:p w14:paraId="05B25B69" w14:textId="77777777" w:rsidR="000B3F00" w:rsidRDefault="000B3F00">
            <w:pPr>
              <w:pStyle w:val="xCelltext"/>
            </w:pPr>
          </w:p>
        </w:tc>
        <w:tc>
          <w:tcPr>
            <w:tcW w:w="4448" w:type="dxa"/>
            <w:vMerge/>
            <w:vAlign w:val="center"/>
          </w:tcPr>
          <w:p w14:paraId="266980A6" w14:textId="77777777" w:rsidR="000B3F00" w:rsidRDefault="000B3F00">
            <w:pPr>
              <w:pStyle w:val="xCelltext"/>
            </w:pPr>
          </w:p>
        </w:tc>
        <w:tc>
          <w:tcPr>
            <w:tcW w:w="4288" w:type="dxa"/>
            <w:gridSpan w:val="2"/>
            <w:vMerge/>
            <w:vAlign w:val="center"/>
          </w:tcPr>
          <w:p w14:paraId="38791EF0" w14:textId="77777777" w:rsidR="000B3F00" w:rsidRDefault="000B3F00">
            <w:pPr>
              <w:pStyle w:val="xCelltext"/>
            </w:pPr>
          </w:p>
        </w:tc>
      </w:tr>
      <w:tr w:rsidR="000B3F00" w14:paraId="639040AD" w14:textId="77777777">
        <w:trPr>
          <w:cantSplit/>
          <w:trHeight w:val="238"/>
        </w:trPr>
        <w:tc>
          <w:tcPr>
            <w:tcW w:w="861" w:type="dxa"/>
          </w:tcPr>
          <w:p w14:paraId="5BEAED53" w14:textId="77777777" w:rsidR="000B3F00" w:rsidRDefault="000B3F00">
            <w:pPr>
              <w:pStyle w:val="xCelltext"/>
            </w:pPr>
          </w:p>
        </w:tc>
        <w:tc>
          <w:tcPr>
            <w:tcW w:w="4448" w:type="dxa"/>
            <w:vMerge/>
            <w:vAlign w:val="center"/>
          </w:tcPr>
          <w:p w14:paraId="5E9F5FFE" w14:textId="77777777" w:rsidR="000B3F00" w:rsidRDefault="000B3F00">
            <w:pPr>
              <w:pStyle w:val="xCelltext"/>
            </w:pPr>
          </w:p>
        </w:tc>
        <w:tc>
          <w:tcPr>
            <w:tcW w:w="4288" w:type="dxa"/>
            <w:gridSpan w:val="2"/>
            <w:vMerge/>
            <w:vAlign w:val="center"/>
          </w:tcPr>
          <w:p w14:paraId="2332811F" w14:textId="77777777" w:rsidR="000B3F00" w:rsidRDefault="000B3F00">
            <w:pPr>
              <w:pStyle w:val="xCelltext"/>
            </w:pPr>
          </w:p>
        </w:tc>
      </w:tr>
      <w:tr w:rsidR="000B3F00" w14:paraId="048A0CE0" w14:textId="77777777">
        <w:trPr>
          <w:cantSplit/>
          <w:trHeight w:val="238"/>
        </w:trPr>
        <w:tc>
          <w:tcPr>
            <w:tcW w:w="861" w:type="dxa"/>
          </w:tcPr>
          <w:p w14:paraId="300E1274" w14:textId="77777777" w:rsidR="000B3F00" w:rsidRDefault="000B3F00">
            <w:pPr>
              <w:pStyle w:val="xCelltext"/>
            </w:pPr>
          </w:p>
        </w:tc>
        <w:tc>
          <w:tcPr>
            <w:tcW w:w="4448" w:type="dxa"/>
            <w:vMerge/>
            <w:vAlign w:val="center"/>
          </w:tcPr>
          <w:p w14:paraId="26E6AB4F" w14:textId="77777777" w:rsidR="000B3F00" w:rsidRDefault="000B3F00">
            <w:pPr>
              <w:pStyle w:val="xCelltext"/>
            </w:pPr>
          </w:p>
        </w:tc>
        <w:tc>
          <w:tcPr>
            <w:tcW w:w="4288" w:type="dxa"/>
            <w:gridSpan w:val="2"/>
            <w:vMerge/>
            <w:vAlign w:val="center"/>
          </w:tcPr>
          <w:p w14:paraId="7A46ADE4" w14:textId="77777777" w:rsidR="000B3F00" w:rsidRDefault="000B3F00">
            <w:pPr>
              <w:pStyle w:val="xCelltext"/>
            </w:pPr>
          </w:p>
        </w:tc>
      </w:tr>
    </w:tbl>
    <w:p w14:paraId="3F1CA965"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99B4E20" w14:textId="3145F5DF" w:rsidR="000B3F00" w:rsidRPr="001857E2" w:rsidRDefault="00293016" w:rsidP="001857E2">
      <w:pPr>
        <w:pStyle w:val="ArendeRubrik"/>
        <w:rPr>
          <w:lang w:val="sv-FI"/>
        </w:rPr>
      </w:pPr>
      <w:r>
        <w:t xml:space="preserve">Reservation mot Social- och miljöutskottet betänkande nr </w:t>
      </w:r>
      <w:r w:rsidR="001857E2">
        <w:t>5</w:t>
      </w:r>
      <w:r>
        <w:t>/</w:t>
      </w:r>
      <w:proofErr w:type="gramStart"/>
      <w:r>
        <w:t>2023-2024</w:t>
      </w:r>
      <w:proofErr w:type="gramEnd"/>
      <w:r w:rsidR="00847DAB">
        <w:t xml:space="preserve"> </w:t>
      </w:r>
      <w:r>
        <w:t xml:space="preserve">gällande </w:t>
      </w:r>
      <w:r w:rsidR="001857E2" w:rsidRPr="001857E2">
        <w:rPr>
          <w:lang w:val="sv-FI"/>
        </w:rPr>
        <w:t>Registerbaserad kvalitetssäkring och preciserade regler om vårdgarantin inom hälso- och sjukvården</w:t>
      </w:r>
      <w:r>
        <w:t xml:space="preserve"> LF 17/2023-2024</w:t>
      </w:r>
    </w:p>
    <w:p w14:paraId="331066F9" w14:textId="1A1C02D7" w:rsidR="000B3F00" w:rsidRDefault="000B3F00">
      <w:pPr>
        <w:pStyle w:val="ANormal"/>
      </w:pPr>
    </w:p>
    <w:p w14:paraId="76F35655" w14:textId="77777777" w:rsidR="00CA0242" w:rsidRDefault="00CA0242">
      <w:pPr>
        <w:pStyle w:val="ANormal"/>
      </w:pPr>
    </w:p>
    <w:p w14:paraId="174B3EBE" w14:textId="58D84AF2" w:rsidR="00D0061B" w:rsidRDefault="008E0460">
      <w:pPr>
        <w:pStyle w:val="ANormal"/>
      </w:pPr>
      <w:r>
        <w:t>Unde</w:t>
      </w:r>
      <w:r w:rsidR="0007457A">
        <w:t xml:space="preserve">rtecknad </w:t>
      </w:r>
      <w:r w:rsidR="001857E2">
        <w:t xml:space="preserve">omfattar inte </w:t>
      </w:r>
      <w:r w:rsidR="00987A6E">
        <w:t>ställningstagande</w:t>
      </w:r>
      <w:r w:rsidR="001857E2">
        <w:t>t</w:t>
      </w:r>
      <w:r w:rsidR="00987A6E">
        <w:t xml:space="preserve"> från Social och Miljöutskottet gällande en ändring av 20§ </w:t>
      </w:r>
      <w:r w:rsidR="001857E2">
        <w:t xml:space="preserve">i hälso- och sjukvårdslagen </w:t>
      </w:r>
      <w:r w:rsidR="00987A6E">
        <w:t>avseende vårdgarantin</w:t>
      </w:r>
      <w:r w:rsidR="001857E2">
        <w:t>;</w:t>
      </w:r>
      <w:r w:rsidR="00987A6E">
        <w:t xml:space="preserve"> </w:t>
      </w:r>
      <w:r w:rsidR="001857E2">
        <w:t>och anser</w:t>
      </w:r>
      <w:r w:rsidR="00987A6E">
        <w:t xml:space="preserve"> </w:t>
      </w:r>
      <w:r w:rsidR="001857E2">
        <w:t xml:space="preserve">att förslaget till </w:t>
      </w:r>
      <w:r w:rsidR="00987A6E">
        <w:t xml:space="preserve">landskapslag </w:t>
      </w:r>
      <w:r w:rsidR="0007457A">
        <w:t>förkastas</w:t>
      </w:r>
      <w:r w:rsidR="00987A6E">
        <w:t>.</w:t>
      </w:r>
    </w:p>
    <w:p w14:paraId="0ED15B53" w14:textId="77777777" w:rsidR="0007457A" w:rsidRDefault="0007457A">
      <w:pPr>
        <w:pStyle w:val="ANormal"/>
      </w:pPr>
    </w:p>
    <w:p w14:paraId="3CB2C229" w14:textId="33FCB4EE" w:rsidR="00C12920" w:rsidRDefault="006B1A3B">
      <w:pPr>
        <w:pStyle w:val="ANormal"/>
      </w:pPr>
      <w:r w:rsidRPr="006B1A3B">
        <w:rPr>
          <w:b/>
          <w:bCs/>
        </w:rPr>
        <w:t>Med följande m</w:t>
      </w:r>
      <w:r w:rsidR="00847DAB" w:rsidRPr="006B1A3B">
        <w:rPr>
          <w:b/>
          <w:bCs/>
        </w:rPr>
        <w:t>otivering</w:t>
      </w:r>
      <w:r w:rsidR="00847DAB">
        <w:t>:</w:t>
      </w:r>
    </w:p>
    <w:p w14:paraId="2622C9B5" w14:textId="77777777" w:rsidR="00CA0242" w:rsidRDefault="00CA0242">
      <w:pPr>
        <w:pStyle w:val="ANormal"/>
      </w:pPr>
    </w:p>
    <w:p w14:paraId="30CF6F25" w14:textId="79FEFEA0" w:rsidR="00C12920" w:rsidRDefault="00182360" w:rsidP="00182360">
      <w:pPr>
        <w:pStyle w:val="ANormal"/>
      </w:pPr>
      <w:r>
        <w:t>1.</w:t>
      </w:r>
      <w:r w:rsidR="00847DAB">
        <w:t>Vårdgarantin handlar om att värna allmänintresset och patienters rätt till bedömning inom en rimlig tid.</w:t>
      </w:r>
    </w:p>
    <w:p w14:paraId="79F514D3" w14:textId="77777777" w:rsidR="00182360" w:rsidRDefault="00182360">
      <w:pPr>
        <w:pStyle w:val="ANormal"/>
      </w:pPr>
    </w:p>
    <w:p w14:paraId="20E7A686" w14:textId="58D8384F" w:rsidR="00C12920" w:rsidRDefault="00847DAB">
      <w:pPr>
        <w:pStyle w:val="ANormal"/>
      </w:pPr>
      <w:r>
        <w:t xml:space="preserve">2. Det finns tre remisskategorier: Akut, brådskande och normal </w:t>
      </w:r>
      <w:proofErr w:type="gramStart"/>
      <w:r>
        <w:t>( icke</w:t>
      </w:r>
      <w:proofErr w:type="gramEnd"/>
      <w:r>
        <w:t xml:space="preserve"> brådskande)</w:t>
      </w:r>
    </w:p>
    <w:p w14:paraId="003D5567" w14:textId="77777777" w:rsidR="00182360" w:rsidRDefault="00182360">
      <w:pPr>
        <w:pStyle w:val="ANormal"/>
      </w:pPr>
    </w:p>
    <w:p w14:paraId="71EC327A" w14:textId="77777777" w:rsidR="00C12920" w:rsidRDefault="00847DAB">
      <w:pPr>
        <w:pStyle w:val="ANormal"/>
      </w:pPr>
      <w:r>
        <w:t>- Gällande akutremiss är lagen tydlig och klar.</w:t>
      </w:r>
    </w:p>
    <w:p w14:paraId="05844C8C" w14:textId="77777777" w:rsidR="00182360" w:rsidRDefault="00182360">
      <w:pPr>
        <w:pStyle w:val="ANormal"/>
      </w:pPr>
    </w:p>
    <w:p w14:paraId="0D595D52" w14:textId="77777777" w:rsidR="00C12920" w:rsidRDefault="00847DAB">
      <w:pPr>
        <w:pStyle w:val="ANormal"/>
      </w:pPr>
      <w:r>
        <w:t xml:space="preserve">- </w:t>
      </w:r>
      <w:r w:rsidRPr="00182360">
        <w:rPr>
          <w:b/>
          <w:bCs/>
        </w:rPr>
        <w:t xml:space="preserve">Gällande brådskande remisser saknas det helt i lagen </w:t>
      </w:r>
      <w:proofErr w:type="gramStart"/>
      <w:r w:rsidRPr="00182360">
        <w:rPr>
          <w:b/>
          <w:bCs/>
        </w:rPr>
        <w:t>( såväl</w:t>
      </w:r>
      <w:proofErr w:type="gramEnd"/>
      <w:r w:rsidRPr="00182360">
        <w:rPr>
          <w:b/>
          <w:bCs/>
        </w:rPr>
        <w:t xml:space="preserve"> den tidigare och den aktuella lagen) hur dessa skall handläggas</w:t>
      </w:r>
      <w:r>
        <w:t xml:space="preserve">. Detta i motsats till i </w:t>
      </w:r>
      <w:proofErr w:type="spellStart"/>
      <w:r>
        <w:t>rikslagen</w:t>
      </w:r>
      <w:proofErr w:type="spellEnd"/>
      <w:r>
        <w:t xml:space="preserve"> där följande skrivning föreligger </w:t>
      </w:r>
      <w:r w:rsidRPr="00182360">
        <w:rPr>
          <w:i/>
          <w:iCs/>
        </w:rPr>
        <w:t xml:space="preserve">” med brådskande vård avses omedelbar bedömning och vård som inte kan skjutas upp utan att sjukdomen förvärras </w:t>
      </w:r>
      <w:proofErr w:type="gramStart"/>
      <w:r w:rsidRPr="00182360">
        <w:rPr>
          <w:i/>
          <w:iCs/>
        </w:rPr>
        <w:t xml:space="preserve"> ....</w:t>
      </w:r>
      <w:proofErr w:type="gramEnd"/>
      <w:r w:rsidRPr="00182360">
        <w:rPr>
          <w:i/>
          <w:iCs/>
        </w:rPr>
        <w:t>.”.</w:t>
      </w:r>
      <w:r>
        <w:t xml:space="preserve"> I </w:t>
      </w:r>
      <w:proofErr w:type="spellStart"/>
      <w:r>
        <w:t>rikslagen</w:t>
      </w:r>
      <w:proofErr w:type="spellEnd"/>
      <w:r>
        <w:t xml:space="preserve"> görs sedan en hänvisning till hur detta skall organiseras i de olika välfärdsområdena och har sålunda ingen relevans för Åland som har en egen behörighet på detta område.</w:t>
      </w:r>
    </w:p>
    <w:p w14:paraId="6370EB3A" w14:textId="77777777" w:rsidR="00182360" w:rsidRDefault="00182360">
      <w:pPr>
        <w:pStyle w:val="ANormal"/>
      </w:pPr>
    </w:p>
    <w:p w14:paraId="385DD4F4" w14:textId="77777777" w:rsidR="00C12920" w:rsidRDefault="00847DAB">
      <w:pPr>
        <w:pStyle w:val="ANormal"/>
      </w:pPr>
      <w:r>
        <w:t xml:space="preserve">3. För icke brådskande sjukvård krävs en på läkarundersökning baserad remiss varvid det sedan </w:t>
      </w:r>
      <w:proofErr w:type="gramStart"/>
      <w:r>
        <w:t>sägs  ”</w:t>
      </w:r>
      <w:proofErr w:type="gramEnd"/>
      <w:r>
        <w:t xml:space="preserve"> </w:t>
      </w:r>
      <w:r w:rsidRPr="00182360">
        <w:rPr>
          <w:i/>
          <w:iCs/>
        </w:rPr>
        <w:t xml:space="preserve">bedömning av vårdbehovet ska inledas inom tre veckor från det att remissen anlände till den mottagande verksamhetsenheten”. </w:t>
      </w:r>
      <w:r>
        <w:t xml:space="preserve">Här föreligger en </w:t>
      </w:r>
      <w:proofErr w:type="gramStart"/>
      <w:r>
        <w:t>oklarhet- vad</w:t>
      </w:r>
      <w:proofErr w:type="gramEnd"/>
      <w:r>
        <w:t xml:space="preserve"> innebär en bedömning? Att remissen är bedömd eller att patientens </w:t>
      </w:r>
      <w:proofErr w:type="gramStart"/>
      <w:r>
        <w:t>tillstånd  är</w:t>
      </w:r>
      <w:proofErr w:type="gramEnd"/>
      <w:r>
        <w:t xml:space="preserve"> bedömt? Idag bedöms i regel inkommande remisser till ÅHS olika kliniker flera gånger i veckan. I region Stockholms vårdgivarguide anges: </w:t>
      </w:r>
      <w:r w:rsidRPr="00182360">
        <w:rPr>
          <w:i/>
          <w:iCs/>
        </w:rPr>
        <w:t>” En remissbekräftelse skall omgående skickas till remittenten. Även patienten ska informeras om att remissen är mottagen. Detta ska ske inom fem arbetsdagar</w:t>
      </w:r>
      <w:proofErr w:type="gramStart"/>
      <w:r>
        <w:t xml:space="preserve"> ....</w:t>
      </w:r>
      <w:proofErr w:type="gramEnd"/>
      <w:r>
        <w:t xml:space="preserve">”. Och </w:t>
      </w:r>
      <w:r w:rsidRPr="00470446">
        <w:rPr>
          <w:b/>
          <w:bCs/>
        </w:rPr>
        <w:t>vem skulle ha patientansvaret under de tre veckor som anges i lagen</w:t>
      </w:r>
      <w:r>
        <w:t>? Remitterande läkare? Remissmottagande enhet? (notera att det finns fall där remisser förkommit med allvarliga konsekvenser för patienten).</w:t>
      </w:r>
    </w:p>
    <w:p w14:paraId="67ADB09C" w14:textId="77777777" w:rsidR="00470446" w:rsidRDefault="00470446">
      <w:pPr>
        <w:pStyle w:val="ANormal"/>
      </w:pPr>
    </w:p>
    <w:p w14:paraId="02BF5708" w14:textId="7596D5F5" w:rsidR="00C12920" w:rsidRDefault="00847DAB">
      <w:pPr>
        <w:pStyle w:val="ANormal"/>
      </w:pPr>
      <w:r>
        <w:t>4. Det föreslås följande nya skrivning i lagen ”</w:t>
      </w:r>
      <w:r w:rsidRPr="00C75D1C">
        <w:rPr>
          <w:i/>
          <w:iCs/>
        </w:rPr>
        <w:t xml:space="preserve">om bedömningen av vårdbehovet förutsätter en bedömning av en specialist, särskild bild-diagnostik eller laboratorie-undersökningar, ska bedömningen och de behövliga </w:t>
      </w:r>
      <w:r w:rsidRPr="00C75D1C">
        <w:rPr>
          <w:i/>
          <w:iCs/>
        </w:rPr>
        <w:lastRenderedPageBreak/>
        <w:t xml:space="preserve">undersökningarna göras inom tre </w:t>
      </w:r>
      <w:proofErr w:type="gramStart"/>
      <w:r w:rsidRPr="00C75D1C">
        <w:rPr>
          <w:i/>
          <w:iCs/>
        </w:rPr>
        <w:t>månader</w:t>
      </w:r>
      <w:r w:rsidRPr="00C75D1C">
        <w:rPr>
          <w:b/>
          <w:bCs/>
          <w:i/>
          <w:iCs/>
        </w:rPr>
        <w:t>....</w:t>
      </w:r>
      <w:proofErr w:type="gramEnd"/>
      <w:r w:rsidRPr="00470446">
        <w:rPr>
          <w:b/>
          <w:bCs/>
        </w:rPr>
        <w:t>.”. Denna skrivning hör inte hemma i en lagtext. De undersökningar som skall göras bestäms i det enskilda fallet av patientens sjukdom på basen av en läkarbedömning</w:t>
      </w:r>
      <w:r>
        <w:t xml:space="preserve">. Det bör också framhållas att den remitterande läkaren också i regel är specialist, vanligen i allmänmedicin med remittering förekommer också mellan de olika sjukhusspecialisterna tex. från intermedicin till </w:t>
      </w:r>
      <w:proofErr w:type="gramStart"/>
      <w:r>
        <w:t>kirurg  eller</w:t>
      </w:r>
      <w:proofErr w:type="gramEnd"/>
      <w:r>
        <w:t xml:space="preserve"> vice versa. Därtill finns det många diagnostiska undersökningar annat en </w:t>
      </w:r>
      <w:proofErr w:type="spellStart"/>
      <w:r>
        <w:t>lab</w:t>
      </w:r>
      <w:proofErr w:type="spellEnd"/>
      <w:r>
        <w:t xml:space="preserve"> eller </w:t>
      </w:r>
      <w:proofErr w:type="spellStart"/>
      <w:r>
        <w:t>rtg</w:t>
      </w:r>
      <w:proofErr w:type="spellEnd"/>
      <w:r>
        <w:t xml:space="preserve"> som t.ex. spirometri, </w:t>
      </w:r>
      <w:proofErr w:type="spellStart"/>
      <w:r>
        <w:t>audiometri</w:t>
      </w:r>
      <w:proofErr w:type="spellEnd"/>
      <w:r>
        <w:t xml:space="preserve">, 24 </w:t>
      </w:r>
      <w:proofErr w:type="spellStart"/>
      <w:r>
        <w:t>tim</w:t>
      </w:r>
      <w:proofErr w:type="spellEnd"/>
      <w:r>
        <w:t xml:space="preserve"> blodtryck, biopsier, </w:t>
      </w:r>
      <w:proofErr w:type="gramStart"/>
      <w:r>
        <w:t>ögontryck ,</w:t>
      </w:r>
      <w:proofErr w:type="gramEnd"/>
      <w:r>
        <w:t xml:space="preserve"> syntest osv. Och dessa undersökningar görs oftast av den remitterande läkaren, vill remissmottagande läkare komplettera görs detta efter en patientbedömning. Och några tre månaders dröjsmål av nödvändiga undersökningar förekommer inte inom ÅHS. Och notera</w:t>
      </w:r>
      <w:r w:rsidR="009B3950">
        <w:t xml:space="preserve"> </w:t>
      </w:r>
      <w:r>
        <w:t>- en allmänläkare är också en specialist.</w:t>
      </w:r>
    </w:p>
    <w:p w14:paraId="476CAC2A" w14:textId="77777777" w:rsidR="00F853DE" w:rsidRDefault="00F853DE">
      <w:pPr>
        <w:pStyle w:val="ANormal"/>
      </w:pPr>
    </w:p>
    <w:p w14:paraId="017A7ED7" w14:textId="1508E025" w:rsidR="00C12920" w:rsidRDefault="00305388">
      <w:pPr>
        <w:pStyle w:val="ANormal"/>
      </w:pPr>
      <w:r>
        <w:rPr>
          <w:b/>
          <w:bCs/>
        </w:rPr>
        <w:t xml:space="preserve">Undertecknad </w:t>
      </w:r>
      <w:r w:rsidR="0047017C">
        <w:rPr>
          <w:b/>
          <w:bCs/>
        </w:rPr>
        <w:t xml:space="preserve">föreslår att lagstiftningen </w:t>
      </w:r>
      <w:r w:rsidR="00686C16">
        <w:rPr>
          <w:b/>
          <w:bCs/>
        </w:rPr>
        <w:t>gällande vårdgarantin LF 17/</w:t>
      </w:r>
      <w:proofErr w:type="gramStart"/>
      <w:r w:rsidR="00686C16">
        <w:rPr>
          <w:b/>
          <w:bCs/>
        </w:rPr>
        <w:t>2023-2024</w:t>
      </w:r>
      <w:proofErr w:type="gramEnd"/>
      <w:r w:rsidR="00686C16">
        <w:rPr>
          <w:b/>
          <w:bCs/>
        </w:rPr>
        <w:t xml:space="preserve"> förkastas</w:t>
      </w:r>
      <w:r w:rsidR="00847DAB">
        <w:t xml:space="preserve">: Lagen om vårdgaranti handlar i hög grad om patientsäkerhet, ett flertal oklarheter föreligger i det aktuella lagförslaget som inte tillgodoser en tillfredställande patienttrygghet och som inte heller avspeglar den verklighet man arbetar inom ÅHS. Lagförslaget är i hög grad präglad av </w:t>
      </w:r>
      <w:proofErr w:type="spellStart"/>
      <w:r w:rsidR="00847DAB">
        <w:t>rikslagen</w:t>
      </w:r>
      <w:proofErr w:type="spellEnd"/>
      <w:r w:rsidR="00847DAB">
        <w:t xml:space="preserve"> </w:t>
      </w:r>
      <w:r w:rsidR="00847DAB" w:rsidRPr="00473C80">
        <w:rPr>
          <w:u w:val="single"/>
        </w:rPr>
        <w:t>men i dessa frågor har Åland en egen behörighet</w:t>
      </w:r>
      <w:r w:rsidR="00847DAB">
        <w:t xml:space="preserve">. </w:t>
      </w:r>
      <w:r w:rsidR="00C25C56">
        <w:t xml:space="preserve">Undertecknad föreslår att </w:t>
      </w:r>
      <w:r w:rsidR="005615CB">
        <w:t>lagförslaget förkastas</w:t>
      </w:r>
      <w:r w:rsidR="00C76A9B">
        <w:t>.</w:t>
      </w:r>
    </w:p>
    <w:p w14:paraId="30A078B3" w14:textId="77777777" w:rsidR="00847DAB" w:rsidRDefault="00847DAB">
      <w:pPr>
        <w:pStyle w:val="ANormal"/>
      </w:pPr>
    </w:p>
    <w:p w14:paraId="3D4D8389" w14:textId="7C3D4ABB" w:rsidR="00C12920" w:rsidRDefault="00C12920">
      <w:pPr>
        <w:pStyle w:val="ANormal"/>
      </w:pPr>
    </w:p>
    <w:p w14:paraId="61BBEA72" w14:textId="77777777" w:rsidR="00D0061B" w:rsidRDefault="00D0061B">
      <w:pPr>
        <w:pStyle w:val="ANormal"/>
      </w:pPr>
    </w:p>
    <w:p w14:paraId="624FC053" w14:textId="6EC17579" w:rsidR="00D34F0A" w:rsidRDefault="00847DAB" w:rsidP="00847DAB">
      <w:pPr>
        <w:pStyle w:val="ANormal"/>
        <w:outlineLvl w:val="0"/>
      </w:pPr>
      <w:r>
        <w:t>Med anledning av ovanstående föreslår jag:</w:t>
      </w:r>
    </w:p>
    <w:p w14:paraId="284CB24C" w14:textId="77777777" w:rsidR="00847DAB" w:rsidRDefault="00847DAB" w:rsidP="00847DAB">
      <w:pPr>
        <w:pStyle w:val="ANormal"/>
        <w:outlineLvl w:val="0"/>
      </w:pPr>
    </w:p>
    <w:p w14:paraId="67437920" w14:textId="27E418CA" w:rsidR="00847DAB" w:rsidRDefault="00847DAB" w:rsidP="00C76A9B">
      <w:pPr>
        <w:pStyle w:val="ANormal"/>
        <w:numPr>
          <w:ilvl w:val="0"/>
          <w:numId w:val="48"/>
        </w:numPr>
        <w:outlineLvl w:val="0"/>
      </w:pPr>
      <w:r>
        <w:t>Att lagtinget avvisar lagförslaget</w:t>
      </w:r>
      <w:r w:rsidR="00BC2956">
        <w:t xml:space="preserve"> </w:t>
      </w:r>
      <w:r w:rsidR="007F3A43">
        <w:t>17/</w:t>
      </w:r>
      <w:proofErr w:type="gramStart"/>
      <w:r w:rsidR="007F3A43">
        <w:t>2023-2024</w:t>
      </w:r>
      <w:proofErr w:type="gramEnd"/>
    </w:p>
    <w:p w14:paraId="289214EF" w14:textId="77777777" w:rsidR="000B3F00" w:rsidRDefault="000B3F00">
      <w:pPr>
        <w:pStyle w:val="ANormal"/>
      </w:pPr>
    </w:p>
    <w:p w14:paraId="0739D411" w14:textId="77777777" w:rsidR="000B3F00" w:rsidRDefault="000B3F0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377141" w:rsidRPr="0023049D" w14:paraId="3EB59B2A" w14:textId="77777777" w:rsidTr="00381DC7">
        <w:trPr>
          <w:cantSplit/>
        </w:trPr>
        <w:tc>
          <w:tcPr>
            <w:tcW w:w="7931" w:type="dxa"/>
            <w:gridSpan w:val="2"/>
          </w:tcPr>
          <w:p w14:paraId="50894F57" w14:textId="33EC36B9" w:rsidR="00377141" w:rsidRPr="0023049D" w:rsidRDefault="00293016" w:rsidP="00377141">
            <w:pPr>
              <w:pStyle w:val="ANormal"/>
              <w:keepNext/>
              <w:rPr>
                <w:lang w:val="en-US"/>
              </w:rPr>
            </w:pPr>
            <w:r w:rsidRPr="0023049D">
              <w:rPr>
                <w:lang w:val="en-US"/>
              </w:rPr>
              <w:t xml:space="preserve">Mariehamn den </w:t>
            </w:r>
            <w:r w:rsidR="001857E2">
              <w:rPr>
                <w:lang w:val="en-US"/>
              </w:rPr>
              <w:t>23</w:t>
            </w:r>
            <w:r w:rsidRPr="0023049D">
              <w:rPr>
                <w:lang w:val="en-US"/>
              </w:rPr>
              <w:t xml:space="preserve"> </w:t>
            </w:r>
            <w:proofErr w:type="spellStart"/>
            <w:r w:rsidR="008431A7">
              <w:rPr>
                <w:lang w:val="en-US"/>
              </w:rPr>
              <w:t>s</w:t>
            </w:r>
            <w:r w:rsidR="008431A7" w:rsidRPr="0023049D">
              <w:rPr>
                <w:lang w:val="en-US"/>
              </w:rPr>
              <w:t>eptember</w:t>
            </w:r>
            <w:proofErr w:type="spellEnd"/>
            <w:r w:rsidRPr="0023049D">
              <w:rPr>
                <w:lang w:val="en-US"/>
              </w:rPr>
              <w:t xml:space="preserve"> 2024</w:t>
            </w:r>
          </w:p>
        </w:tc>
      </w:tr>
      <w:tr w:rsidR="00377141" w:rsidRPr="0023049D" w14:paraId="4A9A6BA6" w14:textId="77777777" w:rsidTr="00381DC7">
        <w:tc>
          <w:tcPr>
            <w:tcW w:w="4454" w:type="dxa"/>
            <w:vAlign w:val="bottom"/>
          </w:tcPr>
          <w:p w14:paraId="580E7CF0" w14:textId="77777777" w:rsidR="00377141" w:rsidRPr="0023049D" w:rsidRDefault="00377141" w:rsidP="00381DC7">
            <w:pPr>
              <w:pStyle w:val="ANormal"/>
              <w:rPr>
                <w:lang w:val="en-US"/>
              </w:rPr>
            </w:pPr>
          </w:p>
          <w:p w14:paraId="3EDBE57E" w14:textId="77777777" w:rsidR="00293016" w:rsidRPr="0023049D" w:rsidRDefault="00293016" w:rsidP="00381DC7">
            <w:pPr>
              <w:pStyle w:val="ANormal"/>
              <w:rPr>
                <w:lang w:val="en-US"/>
              </w:rPr>
            </w:pPr>
          </w:p>
        </w:tc>
        <w:tc>
          <w:tcPr>
            <w:tcW w:w="3477" w:type="dxa"/>
            <w:vAlign w:val="bottom"/>
          </w:tcPr>
          <w:p w14:paraId="14FFF89B" w14:textId="77777777" w:rsidR="00377141" w:rsidRPr="0023049D" w:rsidRDefault="00377141" w:rsidP="00381DC7">
            <w:pPr>
              <w:pStyle w:val="ANormal"/>
              <w:rPr>
                <w:lang w:val="en-US"/>
              </w:rPr>
            </w:pPr>
          </w:p>
          <w:p w14:paraId="3AF10004" w14:textId="77777777" w:rsidR="00377141" w:rsidRPr="0023049D" w:rsidRDefault="00377141" w:rsidP="00381DC7">
            <w:pPr>
              <w:pStyle w:val="ANormal"/>
              <w:rPr>
                <w:lang w:val="en-US"/>
              </w:rPr>
            </w:pPr>
          </w:p>
        </w:tc>
      </w:tr>
    </w:tbl>
    <w:p w14:paraId="2120A31D" w14:textId="77777777" w:rsidR="00293016" w:rsidRPr="0023049D" w:rsidRDefault="00293016" w:rsidP="00293016">
      <w:pPr>
        <w:pStyle w:val="ANormal"/>
        <w:rPr>
          <w:lang w:val="en-US"/>
        </w:rPr>
      </w:pPr>
    </w:p>
    <w:p w14:paraId="2FAD1F62" w14:textId="0E862A89" w:rsidR="00293016" w:rsidRDefault="00293016" w:rsidP="00293016">
      <w:pPr>
        <w:pStyle w:val="ANormal"/>
      </w:pPr>
      <w:r w:rsidRPr="001F13E2">
        <w:t>Mogens Lindén</w:t>
      </w:r>
    </w:p>
    <w:p w14:paraId="1F99CC71"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2C74A" w14:textId="77777777" w:rsidR="00722746" w:rsidRDefault="00722746">
      <w:r>
        <w:separator/>
      </w:r>
    </w:p>
  </w:endnote>
  <w:endnote w:type="continuationSeparator" w:id="0">
    <w:p w14:paraId="32BE087A" w14:textId="77777777" w:rsidR="00722746" w:rsidRDefault="007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4E161"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4FC5" w14:textId="77777777" w:rsidR="003011C1" w:rsidRDefault="003011C1">
    <w:pPr>
      <w:pStyle w:val="Sidfot"/>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08576"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FEA9"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10850" w14:textId="77777777" w:rsidR="00722746" w:rsidRDefault="00722746">
      <w:r>
        <w:separator/>
      </w:r>
    </w:p>
  </w:footnote>
  <w:footnote w:type="continuationSeparator" w:id="0">
    <w:p w14:paraId="2B2B111F" w14:textId="77777777" w:rsidR="00722746" w:rsidRDefault="0072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B4B9"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8BC8"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4DF7"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ABE17"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0DB6AFE"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FE9F1"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06B9D"/>
    <w:multiLevelType w:val="hybridMultilevel"/>
    <w:tmpl w:val="F6E44158"/>
    <w:lvl w:ilvl="0" w:tplc="37BE02C8">
      <w:start w:val="2024"/>
      <w:numFmt w:val="bullet"/>
      <w:lvlText w:val="-"/>
      <w:lvlJc w:val="left"/>
      <w:pPr>
        <w:ind w:left="580" w:hanging="360"/>
      </w:pPr>
      <w:rPr>
        <w:rFonts w:ascii="Times New Roman" w:eastAsia="Times New Roman" w:hAnsi="Times New Roman" w:cs="Times New Roman" w:hint="default"/>
      </w:rPr>
    </w:lvl>
    <w:lvl w:ilvl="1" w:tplc="081D0003" w:tentative="1">
      <w:start w:val="1"/>
      <w:numFmt w:val="bullet"/>
      <w:lvlText w:val="o"/>
      <w:lvlJc w:val="left"/>
      <w:pPr>
        <w:ind w:left="1300" w:hanging="360"/>
      </w:pPr>
      <w:rPr>
        <w:rFonts w:ascii="Courier New" w:hAnsi="Courier New" w:cs="Courier New" w:hint="default"/>
      </w:rPr>
    </w:lvl>
    <w:lvl w:ilvl="2" w:tplc="081D0005" w:tentative="1">
      <w:start w:val="1"/>
      <w:numFmt w:val="bullet"/>
      <w:lvlText w:val=""/>
      <w:lvlJc w:val="left"/>
      <w:pPr>
        <w:ind w:left="2020" w:hanging="360"/>
      </w:pPr>
      <w:rPr>
        <w:rFonts w:ascii="Wingdings" w:hAnsi="Wingdings" w:hint="default"/>
      </w:rPr>
    </w:lvl>
    <w:lvl w:ilvl="3" w:tplc="081D0001" w:tentative="1">
      <w:start w:val="1"/>
      <w:numFmt w:val="bullet"/>
      <w:lvlText w:val=""/>
      <w:lvlJc w:val="left"/>
      <w:pPr>
        <w:ind w:left="2740" w:hanging="360"/>
      </w:pPr>
      <w:rPr>
        <w:rFonts w:ascii="Symbol" w:hAnsi="Symbol" w:hint="default"/>
      </w:rPr>
    </w:lvl>
    <w:lvl w:ilvl="4" w:tplc="081D0003" w:tentative="1">
      <w:start w:val="1"/>
      <w:numFmt w:val="bullet"/>
      <w:lvlText w:val="o"/>
      <w:lvlJc w:val="left"/>
      <w:pPr>
        <w:ind w:left="3460" w:hanging="360"/>
      </w:pPr>
      <w:rPr>
        <w:rFonts w:ascii="Courier New" w:hAnsi="Courier New" w:cs="Courier New" w:hint="default"/>
      </w:rPr>
    </w:lvl>
    <w:lvl w:ilvl="5" w:tplc="081D0005" w:tentative="1">
      <w:start w:val="1"/>
      <w:numFmt w:val="bullet"/>
      <w:lvlText w:val=""/>
      <w:lvlJc w:val="left"/>
      <w:pPr>
        <w:ind w:left="4180" w:hanging="360"/>
      </w:pPr>
      <w:rPr>
        <w:rFonts w:ascii="Wingdings" w:hAnsi="Wingdings" w:hint="default"/>
      </w:rPr>
    </w:lvl>
    <w:lvl w:ilvl="6" w:tplc="081D0001" w:tentative="1">
      <w:start w:val="1"/>
      <w:numFmt w:val="bullet"/>
      <w:lvlText w:val=""/>
      <w:lvlJc w:val="left"/>
      <w:pPr>
        <w:ind w:left="4900" w:hanging="360"/>
      </w:pPr>
      <w:rPr>
        <w:rFonts w:ascii="Symbol" w:hAnsi="Symbol" w:hint="default"/>
      </w:rPr>
    </w:lvl>
    <w:lvl w:ilvl="7" w:tplc="081D0003" w:tentative="1">
      <w:start w:val="1"/>
      <w:numFmt w:val="bullet"/>
      <w:lvlText w:val="o"/>
      <w:lvlJc w:val="left"/>
      <w:pPr>
        <w:ind w:left="5620" w:hanging="360"/>
      </w:pPr>
      <w:rPr>
        <w:rFonts w:ascii="Courier New" w:hAnsi="Courier New" w:cs="Courier New" w:hint="default"/>
      </w:rPr>
    </w:lvl>
    <w:lvl w:ilvl="8" w:tplc="081D0005" w:tentative="1">
      <w:start w:val="1"/>
      <w:numFmt w:val="bullet"/>
      <w:lvlText w:val=""/>
      <w:lvlJc w:val="left"/>
      <w:pPr>
        <w:ind w:left="6340" w:hanging="360"/>
      </w:pPr>
      <w:rPr>
        <w:rFonts w:ascii="Wingdings" w:hAnsi="Wingdings" w:hint="default"/>
      </w:rPr>
    </w:lvl>
  </w:abstractNum>
  <w:abstractNum w:abstractNumId="12"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AD72B7"/>
    <w:multiLevelType w:val="hybridMultilevel"/>
    <w:tmpl w:val="778A771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98195941">
    <w:abstractNumId w:val="6"/>
  </w:num>
  <w:num w:numId="2" w16cid:durableId="358431922">
    <w:abstractNumId w:val="3"/>
  </w:num>
  <w:num w:numId="3" w16cid:durableId="220288572">
    <w:abstractNumId w:val="2"/>
  </w:num>
  <w:num w:numId="4" w16cid:durableId="910430626">
    <w:abstractNumId w:val="1"/>
  </w:num>
  <w:num w:numId="5" w16cid:durableId="1947272065">
    <w:abstractNumId w:val="0"/>
  </w:num>
  <w:num w:numId="6" w16cid:durableId="211577464">
    <w:abstractNumId w:val="7"/>
  </w:num>
  <w:num w:numId="7" w16cid:durableId="359286066">
    <w:abstractNumId w:val="5"/>
  </w:num>
  <w:num w:numId="8" w16cid:durableId="292446102">
    <w:abstractNumId w:val="4"/>
  </w:num>
  <w:num w:numId="9" w16cid:durableId="2135441758">
    <w:abstractNumId w:val="12"/>
  </w:num>
  <w:num w:numId="10" w16cid:durableId="293024322">
    <w:abstractNumId w:val="15"/>
  </w:num>
  <w:num w:numId="11" w16cid:durableId="1665356532">
    <w:abstractNumId w:val="14"/>
  </w:num>
  <w:num w:numId="12" w16cid:durableId="1357122378">
    <w:abstractNumId w:val="18"/>
  </w:num>
  <w:num w:numId="13" w16cid:durableId="630671612">
    <w:abstractNumId w:val="13"/>
  </w:num>
  <w:num w:numId="14" w16cid:durableId="206649556">
    <w:abstractNumId w:val="17"/>
  </w:num>
  <w:num w:numId="15" w16cid:durableId="1635483110">
    <w:abstractNumId w:val="10"/>
  </w:num>
  <w:num w:numId="16" w16cid:durableId="1465924863">
    <w:abstractNumId w:val="23"/>
  </w:num>
  <w:num w:numId="17" w16cid:durableId="1703480681">
    <w:abstractNumId w:val="9"/>
  </w:num>
  <w:num w:numId="18" w16cid:durableId="1357195023">
    <w:abstractNumId w:val="19"/>
  </w:num>
  <w:num w:numId="19" w16cid:durableId="1860851517">
    <w:abstractNumId w:val="22"/>
  </w:num>
  <w:num w:numId="20" w16cid:durableId="1809974846">
    <w:abstractNumId w:val="26"/>
  </w:num>
  <w:num w:numId="21" w16cid:durableId="636884324">
    <w:abstractNumId w:val="25"/>
  </w:num>
  <w:num w:numId="22" w16cid:durableId="1155801194">
    <w:abstractNumId w:val="16"/>
  </w:num>
  <w:num w:numId="23" w16cid:durableId="1561209618">
    <w:abstractNumId w:val="20"/>
  </w:num>
  <w:num w:numId="24" w16cid:durableId="1749226937">
    <w:abstractNumId w:val="20"/>
  </w:num>
  <w:num w:numId="25" w16cid:durableId="1794136009">
    <w:abstractNumId w:val="21"/>
  </w:num>
  <w:num w:numId="26" w16cid:durableId="1819302459">
    <w:abstractNumId w:val="16"/>
  </w:num>
  <w:num w:numId="27" w16cid:durableId="2139102340">
    <w:abstractNumId w:val="16"/>
  </w:num>
  <w:num w:numId="28" w16cid:durableId="1487043849">
    <w:abstractNumId w:val="16"/>
  </w:num>
  <w:num w:numId="29" w16cid:durableId="2094350413">
    <w:abstractNumId w:val="16"/>
  </w:num>
  <w:num w:numId="30" w16cid:durableId="1337999020">
    <w:abstractNumId w:val="16"/>
  </w:num>
  <w:num w:numId="31" w16cid:durableId="1857619092">
    <w:abstractNumId w:val="16"/>
  </w:num>
  <w:num w:numId="32" w16cid:durableId="1618945137">
    <w:abstractNumId w:val="16"/>
  </w:num>
  <w:num w:numId="33" w16cid:durableId="30617000">
    <w:abstractNumId w:val="16"/>
  </w:num>
  <w:num w:numId="34" w16cid:durableId="774522578">
    <w:abstractNumId w:val="16"/>
  </w:num>
  <w:num w:numId="35" w16cid:durableId="456919043">
    <w:abstractNumId w:val="20"/>
  </w:num>
  <w:num w:numId="36" w16cid:durableId="27337817">
    <w:abstractNumId w:val="21"/>
  </w:num>
  <w:num w:numId="37" w16cid:durableId="944003643">
    <w:abstractNumId w:val="16"/>
  </w:num>
  <w:num w:numId="38" w16cid:durableId="222713211">
    <w:abstractNumId w:val="16"/>
  </w:num>
  <w:num w:numId="39" w16cid:durableId="536357732">
    <w:abstractNumId w:val="16"/>
  </w:num>
  <w:num w:numId="40" w16cid:durableId="647436729">
    <w:abstractNumId w:val="16"/>
  </w:num>
  <w:num w:numId="41" w16cid:durableId="1239485403">
    <w:abstractNumId w:val="16"/>
  </w:num>
  <w:num w:numId="42" w16cid:durableId="1547454149">
    <w:abstractNumId w:val="16"/>
  </w:num>
  <w:num w:numId="43" w16cid:durableId="119420527">
    <w:abstractNumId w:val="16"/>
  </w:num>
  <w:num w:numId="44" w16cid:durableId="1456564320">
    <w:abstractNumId w:val="16"/>
  </w:num>
  <w:num w:numId="45" w16cid:durableId="847908748">
    <w:abstractNumId w:val="16"/>
  </w:num>
  <w:num w:numId="46" w16cid:durableId="854074208">
    <w:abstractNumId w:val="8"/>
  </w:num>
  <w:num w:numId="47" w16cid:durableId="1509829712">
    <w:abstractNumId w:val="24"/>
  </w:num>
  <w:num w:numId="48" w16cid:durableId="1488862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16"/>
    <w:rsid w:val="00030472"/>
    <w:rsid w:val="00045708"/>
    <w:rsid w:val="00050F1E"/>
    <w:rsid w:val="0007457A"/>
    <w:rsid w:val="000B14DF"/>
    <w:rsid w:val="000B386D"/>
    <w:rsid w:val="000B3F00"/>
    <w:rsid w:val="001120C3"/>
    <w:rsid w:val="0012085E"/>
    <w:rsid w:val="00182360"/>
    <w:rsid w:val="001857E2"/>
    <w:rsid w:val="001B37FB"/>
    <w:rsid w:val="001C67D5"/>
    <w:rsid w:val="0023049D"/>
    <w:rsid w:val="00293016"/>
    <w:rsid w:val="002C54BF"/>
    <w:rsid w:val="002D7F1A"/>
    <w:rsid w:val="002F50E4"/>
    <w:rsid w:val="003011C1"/>
    <w:rsid w:val="00305388"/>
    <w:rsid w:val="0036587F"/>
    <w:rsid w:val="00376F07"/>
    <w:rsid w:val="00377141"/>
    <w:rsid w:val="00381DC7"/>
    <w:rsid w:val="0038300C"/>
    <w:rsid w:val="00416D77"/>
    <w:rsid w:val="0047017C"/>
    <w:rsid w:val="00470446"/>
    <w:rsid w:val="00473C80"/>
    <w:rsid w:val="004B16F1"/>
    <w:rsid w:val="004C3639"/>
    <w:rsid w:val="005615CB"/>
    <w:rsid w:val="005B02DD"/>
    <w:rsid w:val="00663FC5"/>
    <w:rsid w:val="00686C16"/>
    <w:rsid w:val="006B1A3B"/>
    <w:rsid w:val="006C2DED"/>
    <w:rsid w:val="0071193D"/>
    <w:rsid w:val="00722746"/>
    <w:rsid w:val="007452D6"/>
    <w:rsid w:val="0078287E"/>
    <w:rsid w:val="007B1D60"/>
    <w:rsid w:val="007F3A43"/>
    <w:rsid w:val="008431A7"/>
    <w:rsid w:val="0084359B"/>
    <w:rsid w:val="00847DAB"/>
    <w:rsid w:val="008C0EEE"/>
    <w:rsid w:val="008E0460"/>
    <w:rsid w:val="009044DF"/>
    <w:rsid w:val="00923791"/>
    <w:rsid w:val="00935A18"/>
    <w:rsid w:val="0094413E"/>
    <w:rsid w:val="00987A6E"/>
    <w:rsid w:val="009B3950"/>
    <w:rsid w:val="009D01AC"/>
    <w:rsid w:val="00A16986"/>
    <w:rsid w:val="00A716AD"/>
    <w:rsid w:val="00AB47CC"/>
    <w:rsid w:val="00AF314A"/>
    <w:rsid w:val="00BB7311"/>
    <w:rsid w:val="00BC2956"/>
    <w:rsid w:val="00BD0794"/>
    <w:rsid w:val="00C12920"/>
    <w:rsid w:val="00C25C56"/>
    <w:rsid w:val="00C75D1C"/>
    <w:rsid w:val="00C76A9B"/>
    <w:rsid w:val="00CA0242"/>
    <w:rsid w:val="00CE4B48"/>
    <w:rsid w:val="00D0061B"/>
    <w:rsid w:val="00D10E5F"/>
    <w:rsid w:val="00D11BB7"/>
    <w:rsid w:val="00D27AA6"/>
    <w:rsid w:val="00D3286C"/>
    <w:rsid w:val="00D34F0A"/>
    <w:rsid w:val="00D9666B"/>
    <w:rsid w:val="00DD7636"/>
    <w:rsid w:val="00E100E9"/>
    <w:rsid w:val="00E131E0"/>
    <w:rsid w:val="00E316A1"/>
    <w:rsid w:val="00EB5F02"/>
    <w:rsid w:val="00EF5132"/>
    <w:rsid w:val="00F853DE"/>
    <w:rsid w:val="00FE7B0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B655C"/>
  <w15:docId w15:val="{7683C310-DC0B-45D1-B5AA-880CE18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87432">
      <w:bodyDiv w:val="1"/>
      <w:marLeft w:val="0"/>
      <w:marRight w:val="0"/>
      <w:marTop w:val="0"/>
      <w:marBottom w:val="0"/>
      <w:divBdr>
        <w:top w:val="none" w:sz="0" w:space="0" w:color="auto"/>
        <w:left w:val="none" w:sz="0" w:space="0" w:color="auto"/>
        <w:bottom w:val="none" w:sz="0" w:space="0" w:color="auto"/>
        <w:right w:val="none" w:sz="0" w:space="0" w:color="auto"/>
      </w:divBdr>
    </w:div>
    <w:div w:id="5761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3365</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Reservation</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dc:title>
  <dc:creator>Malin Nordlund</dc:creator>
  <cp:lastModifiedBy>Jessica Laaksonen</cp:lastModifiedBy>
  <cp:revision>2</cp:revision>
  <cp:lastPrinted>2024-09-12T12:19:00Z</cp:lastPrinted>
  <dcterms:created xsi:type="dcterms:W3CDTF">2024-09-23T05:16:00Z</dcterms:created>
  <dcterms:modified xsi:type="dcterms:W3CDTF">2024-09-23T05:16:00Z</dcterms:modified>
</cp:coreProperties>
</file>