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4EAF74A5" w14:textId="77777777">
        <w:trPr>
          <w:cantSplit/>
          <w:trHeight w:val="20"/>
        </w:trPr>
        <w:tc>
          <w:tcPr>
            <w:tcW w:w="861" w:type="dxa"/>
            <w:vMerge w:val="restart"/>
          </w:tcPr>
          <w:p w14:paraId="1A4DC2D0" w14:textId="651D8133" w:rsidR="00E023D9" w:rsidRDefault="00FF1844">
            <w:pPr>
              <w:pStyle w:val="xLedtext"/>
              <w:rPr>
                <w:noProof/>
              </w:rPr>
            </w:pPr>
            <w:r>
              <w:rPr>
                <w:noProof/>
              </w:rPr>
              <w:drawing>
                <wp:anchor distT="0" distB="0" distL="114300" distR="114300" simplePos="0" relativeHeight="251657728" behindDoc="0" locked="0" layoutInCell="1" allowOverlap="1" wp14:anchorId="13B8C76D" wp14:editId="37F268DB">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343775D0" w14:textId="25388EFE" w:rsidR="00E023D9" w:rsidRDefault="00FF1844">
            <w:pPr>
              <w:pStyle w:val="xMellanrum"/>
            </w:pPr>
            <w:r w:rsidRPr="0038504B">
              <w:rPr>
                <w:noProof/>
              </w:rPr>
              <w:drawing>
                <wp:inline distT="0" distB="0" distL="0" distR="0" wp14:anchorId="32C76B4D" wp14:editId="5BE61821">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023D9" w14:paraId="022D1757" w14:textId="77777777">
        <w:trPr>
          <w:cantSplit/>
          <w:trHeight w:val="299"/>
        </w:trPr>
        <w:tc>
          <w:tcPr>
            <w:tcW w:w="861" w:type="dxa"/>
            <w:vMerge/>
          </w:tcPr>
          <w:p w14:paraId="3C1AADBE" w14:textId="77777777" w:rsidR="00E023D9" w:rsidRDefault="00E023D9">
            <w:pPr>
              <w:pStyle w:val="xLedtext"/>
            </w:pPr>
          </w:p>
        </w:tc>
        <w:tc>
          <w:tcPr>
            <w:tcW w:w="4448" w:type="dxa"/>
            <w:vAlign w:val="bottom"/>
          </w:tcPr>
          <w:p w14:paraId="668816A8" w14:textId="77777777" w:rsidR="00E023D9" w:rsidRDefault="00E023D9">
            <w:pPr>
              <w:pStyle w:val="xAvsandare1"/>
            </w:pPr>
          </w:p>
        </w:tc>
        <w:tc>
          <w:tcPr>
            <w:tcW w:w="4288" w:type="dxa"/>
            <w:gridSpan w:val="2"/>
            <w:vAlign w:val="bottom"/>
          </w:tcPr>
          <w:p w14:paraId="0DDA138F" w14:textId="460394B3" w:rsidR="00E023D9" w:rsidRDefault="00E023D9">
            <w:pPr>
              <w:pStyle w:val="xDokTypNr"/>
            </w:pPr>
            <w:r>
              <w:t>PARALLELLTEXT</w:t>
            </w:r>
          </w:p>
        </w:tc>
      </w:tr>
      <w:tr w:rsidR="00E023D9" w14:paraId="60478C78" w14:textId="77777777">
        <w:trPr>
          <w:cantSplit/>
          <w:trHeight w:val="238"/>
        </w:trPr>
        <w:tc>
          <w:tcPr>
            <w:tcW w:w="861" w:type="dxa"/>
            <w:vMerge/>
          </w:tcPr>
          <w:p w14:paraId="16E51589" w14:textId="77777777" w:rsidR="00E023D9" w:rsidRDefault="00E023D9">
            <w:pPr>
              <w:pStyle w:val="xLedtext"/>
            </w:pPr>
          </w:p>
        </w:tc>
        <w:tc>
          <w:tcPr>
            <w:tcW w:w="4448" w:type="dxa"/>
            <w:vAlign w:val="bottom"/>
          </w:tcPr>
          <w:p w14:paraId="6D77F3B3" w14:textId="77777777" w:rsidR="00E023D9" w:rsidRDefault="00E023D9">
            <w:pPr>
              <w:pStyle w:val="xLedtext"/>
            </w:pPr>
          </w:p>
        </w:tc>
        <w:tc>
          <w:tcPr>
            <w:tcW w:w="1725" w:type="dxa"/>
            <w:vAlign w:val="bottom"/>
          </w:tcPr>
          <w:p w14:paraId="2DCCFD16" w14:textId="77777777" w:rsidR="00E023D9" w:rsidRDefault="00E023D9">
            <w:pPr>
              <w:pStyle w:val="xLedtext"/>
            </w:pPr>
            <w:r>
              <w:t>Datum</w:t>
            </w:r>
          </w:p>
        </w:tc>
        <w:tc>
          <w:tcPr>
            <w:tcW w:w="2563" w:type="dxa"/>
            <w:vAlign w:val="bottom"/>
          </w:tcPr>
          <w:p w14:paraId="2C15ED91" w14:textId="77777777" w:rsidR="00E023D9" w:rsidRDefault="00E023D9">
            <w:pPr>
              <w:pStyle w:val="xLedtext"/>
            </w:pPr>
          </w:p>
        </w:tc>
      </w:tr>
      <w:tr w:rsidR="00E023D9" w14:paraId="5EB62656" w14:textId="77777777">
        <w:trPr>
          <w:cantSplit/>
          <w:trHeight w:val="238"/>
        </w:trPr>
        <w:tc>
          <w:tcPr>
            <w:tcW w:w="861" w:type="dxa"/>
            <w:vMerge/>
          </w:tcPr>
          <w:p w14:paraId="33E4CBA9" w14:textId="77777777" w:rsidR="00E023D9" w:rsidRDefault="00E023D9">
            <w:pPr>
              <w:pStyle w:val="xAvsandare2"/>
            </w:pPr>
          </w:p>
        </w:tc>
        <w:tc>
          <w:tcPr>
            <w:tcW w:w="4448" w:type="dxa"/>
            <w:vAlign w:val="center"/>
          </w:tcPr>
          <w:p w14:paraId="6B65D3BB" w14:textId="77777777" w:rsidR="00E023D9" w:rsidRDefault="00E023D9">
            <w:pPr>
              <w:pStyle w:val="xAvsandare2"/>
            </w:pPr>
          </w:p>
        </w:tc>
        <w:tc>
          <w:tcPr>
            <w:tcW w:w="1725" w:type="dxa"/>
            <w:vAlign w:val="center"/>
          </w:tcPr>
          <w:p w14:paraId="3C7895C2" w14:textId="03755351" w:rsidR="00E023D9" w:rsidRDefault="00E023D9">
            <w:pPr>
              <w:pStyle w:val="xDatum1"/>
            </w:pPr>
            <w:r>
              <w:t>20</w:t>
            </w:r>
            <w:r w:rsidR="003D049A">
              <w:t>24</w:t>
            </w:r>
            <w:r>
              <w:t>-</w:t>
            </w:r>
            <w:r w:rsidR="003D049A">
              <w:t>05</w:t>
            </w:r>
            <w:r>
              <w:t>-</w:t>
            </w:r>
            <w:r w:rsidR="003D049A">
              <w:t>16</w:t>
            </w:r>
          </w:p>
        </w:tc>
        <w:tc>
          <w:tcPr>
            <w:tcW w:w="2563" w:type="dxa"/>
            <w:vAlign w:val="center"/>
          </w:tcPr>
          <w:p w14:paraId="791611CF" w14:textId="77777777" w:rsidR="00E023D9" w:rsidRDefault="00E023D9">
            <w:pPr>
              <w:pStyle w:val="xBeteckning1"/>
            </w:pPr>
          </w:p>
        </w:tc>
      </w:tr>
      <w:tr w:rsidR="00E023D9" w14:paraId="4702BD08" w14:textId="77777777">
        <w:trPr>
          <w:cantSplit/>
          <w:trHeight w:val="238"/>
        </w:trPr>
        <w:tc>
          <w:tcPr>
            <w:tcW w:w="861" w:type="dxa"/>
            <w:vMerge/>
          </w:tcPr>
          <w:p w14:paraId="0CE9A011" w14:textId="77777777" w:rsidR="00E023D9" w:rsidRDefault="00E023D9">
            <w:pPr>
              <w:pStyle w:val="xLedtext"/>
            </w:pPr>
          </w:p>
        </w:tc>
        <w:tc>
          <w:tcPr>
            <w:tcW w:w="4448" w:type="dxa"/>
            <w:vAlign w:val="bottom"/>
          </w:tcPr>
          <w:p w14:paraId="79AE5216" w14:textId="77777777" w:rsidR="00E023D9" w:rsidRDefault="00E023D9">
            <w:pPr>
              <w:pStyle w:val="xLedtext"/>
            </w:pPr>
          </w:p>
        </w:tc>
        <w:tc>
          <w:tcPr>
            <w:tcW w:w="1725" w:type="dxa"/>
            <w:vAlign w:val="bottom"/>
          </w:tcPr>
          <w:p w14:paraId="2F9012C0" w14:textId="77777777" w:rsidR="00E023D9" w:rsidRDefault="00E023D9">
            <w:pPr>
              <w:pStyle w:val="xLedtext"/>
            </w:pPr>
          </w:p>
        </w:tc>
        <w:tc>
          <w:tcPr>
            <w:tcW w:w="2563" w:type="dxa"/>
            <w:vAlign w:val="bottom"/>
          </w:tcPr>
          <w:p w14:paraId="452C13DC" w14:textId="77777777" w:rsidR="00E023D9" w:rsidRDefault="00E023D9">
            <w:pPr>
              <w:pStyle w:val="xLedtext"/>
            </w:pPr>
          </w:p>
        </w:tc>
      </w:tr>
      <w:tr w:rsidR="00E023D9" w14:paraId="50DF1B33" w14:textId="77777777">
        <w:trPr>
          <w:cantSplit/>
          <w:trHeight w:val="238"/>
        </w:trPr>
        <w:tc>
          <w:tcPr>
            <w:tcW w:w="861" w:type="dxa"/>
            <w:vMerge/>
            <w:tcBorders>
              <w:bottom w:val="single" w:sz="4" w:space="0" w:color="auto"/>
            </w:tcBorders>
          </w:tcPr>
          <w:p w14:paraId="4F1ABB24" w14:textId="77777777" w:rsidR="00E023D9" w:rsidRDefault="00E023D9">
            <w:pPr>
              <w:pStyle w:val="xAvsandare3"/>
            </w:pPr>
          </w:p>
        </w:tc>
        <w:tc>
          <w:tcPr>
            <w:tcW w:w="4448" w:type="dxa"/>
            <w:tcBorders>
              <w:bottom w:val="single" w:sz="4" w:space="0" w:color="auto"/>
            </w:tcBorders>
            <w:vAlign w:val="center"/>
          </w:tcPr>
          <w:p w14:paraId="4F8A28BF" w14:textId="77777777" w:rsidR="00E023D9" w:rsidRDefault="00E023D9">
            <w:pPr>
              <w:pStyle w:val="xAvsandare3"/>
            </w:pPr>
          </w:p>
        </w:tc>
        <w:tc>
          <w:tcPr>
            <w:tcW w:w="1725" w:type="dxa"/>
            <w:tcBorders>
              <w:bottom w:val="single" w:sz="4" w:space="0" w:color="auto"/>
            </w:tcBorders>
            <w:vAlign w:val="center"/>
          </w:tcPr>
          <w:p w14:paraId="024A0AF8" w14:textId="77777777" w:rsidR="00E023D9" w:rsidRDefault="00E023D9">
            <w:pPr>
              <w:pStyle w:val="xDatum2"/>
            </w:pPr>
          </w:p>
        </w:tc>
        <w:tc>
          <w:tcPr>
            <w:tcW w:w="2563" w:type="dxa"/>
            <w:tcBorders>
              <w:bottom w:val="single" w:sz="4" w:space="0" w:color="auto"/>
            </w:tcBorders>
            <w:vAlign w:val="center"/>
          </w:tcPr>
          <w:p w14:paraId="6D938EED" w14:textId="77777777" w:rsidR="00E023D9" w:rsidRDefault="00E023D9">
            <w:pPr>
              <w:pStyle w:val="xBeteckning2"/>
            </w:pPr>
          </w:p>
        </w:tc>
      </w:tr>
      <w:tr w:rsidR="00E023D9" w14:paraId="563C093D" w14:textId="77777777">
        <w:trPr>
          <w:cantSplit/>
          <w:trHeight w:val="238"/>
        </w:trPr>
        <w:tc>
          <w:tcPr>
            <w:tcW w:w="861" w:type="dxa"/>
            <w:tcBorders>
              <w:top w:val="single" w:sz="4" w:space="0" w:color="auto"/>
            </w:tcBorders>
            <w:vAlign w:val="bottom"/>
          </w:tcPr>
          <w:p w14:paraId="1A236319" w14:textId="77777777" w:rsidR="00E023D9" w:rsidRDefault="00E023D9">
            <w:pPr>
              <w:pStyle w:val="xLedtext"/>
            </w:pPr>
          </w:p>
        </w:tc>
        <w:tc>
          <w:tcPr>
            <w:tcW w:w="4448" w:type="dxa"/>
            <w:tcBorders>
              <w:top w:val="single" w:sz="4" w:space="0" w:color="auto"/>
            </w:tcBorders>
            <w:vAlign w:val="bottom"/>
          </w:tcPr>
          <w:p w14:paraId="5A9D7B51" w14:textId="77777777" w:rsidR="00E023D9" w:rsidRDefault="00E023D9">
            <w:pPr>
              <w:pStyle w:val="xLedtext"/>
            </w:pPr>
          </w:p>
        </w:tc>
        <w:tc>
          <w:tcPr>
            <w:tcW w:w="4288" w:type="dxa"/>
            <w:gridSpan w:val="2"/>
            <w:tcBorders>
              <w:top w:val="single" w:sz="4" w:space="0" w:color="auto"/>
            </w:tcBorders>
            <w:vAlign w:val="bottom"/>
          </w:tcPr>
          <w:p w14:paraId="6690A5F8" w14:textId="77777777" w:rsidR="00E023D9" w:rsidRDefault="00E023D9">
            <w:pPr>
              <w:pStyle w:val="xLedtext"/>
            </w:pPr>
          </w:p>
        </w:tc>
      </w:tr>
    </w:tbl>
    <w:p w14:paraId="583B4373" w14:textId="77777777" w:rsidR="00E023D9" w:rsidRDefault="00E023D9">
      <w:pPr>
        <w:rPr>
          <w:b/>
          <w:bCs/>
        </w:rPr>
        <w:sectPr w:rsidR="00E023D9" w:rsidSect="003D049A">
          <w:footerReference w:type="even" r:id="rId9"/>
          <w:footerReference w:type="default" r:id="rId10"/>
          <w:pgSz w:w="11906" w:h="16838" w:code="9"/>
          <w:pgMar w:top="567" w:right="1134" w:bottom="1418" w:left="1191" w:header="624" w:footer="851" w:gutter="0"/>
          <w:cols w:space="708"/>
          <w:docGrid w:linePitch="360"/>
        </w:sectPr>
      </w:pPr>
    </w:p>
    <w:p w14:paraId="749767E5" w14:textId="674FCA9A" w:rsidR="00E023D9" w:rsidRDefault="00E023D9">
      <w:pPr>
        <w:pStyle w:val="ArendeOverRubrik"/>
      </w:pPr>
      <w:r>
        <w:t xml:space="preserve">Parallelltext till landskapsregeringens </w:t>
      </w:r>
      <w:r w:rsidR="00FF1844">
        <w:t>lagförslag</w:t>
      </w:r>
    </w:p>
    <w:p w14:paraId="6F79A337" w14:textId="0C63AB64" w:rsidR="00E023D9" w:rsidRDefault="003D049A">
      <w:pPr>
        <w:pStyle w:val="ArendeRubrik"/>
      </w:pPr>
      <w:r w:rsidRPr="003D049A">
        <w:t>Nygamla krav på användning av vinterdäck på tunga fordon</w:t>
      </w:r>
    </w:p>
    <w:p w14:paraId="65C77E8B" w14:textId="741B0A7F" w:rsidR="00C4735C" w:rsidRDefault="00C4735C" w:rsidP="00C4735C">
      <w:pPr>
        <w:pStyle w:val="ArendeUnderRubrik"/>
        <w:numPr>
          <w:ilvl w:val="0"/>
          <w:numId w:val="23"/>
        </w:numPr>
      </w:pPr>
      <w:r>
        <w:t>Landskapsregeringens lagförslag nr 14/</w:t>
      </w:r>
      <w:proofErr w:type="gramStart"/>
      <w:r>
        <w:t>2023-2024</w:t>
      </w:r>
      <w:proofErr w:type="gramEnd"/>
    </w:p>
    <w:p w14:paraId="180C647D" w14:textId="621D16D4" w:rsidR="00E023D9" w:rsidRDefault="00E023D9">
      <w:pPr>
        <w:pStyle w:val="ANormal"/>
        <w:tabs>
          <w:tab w:val="right" w:leader="dot" w:pos="7809"/>
        </w:tabs>
        <w:rPr>
          <w:rFonts w:ascii="Verdana" w:hAnsi="Verdana"/>
          <w:noProof/>
          <w:sz w:val="16"/>
          <w:szCs w:val="36"/>
        </w:rPr>
      </w:pPr>
    </w:p>
    <w:p w14:paraId="2E77D997" w14:textId="77777777" w:rsidR="00E023D9" w:rsidRDefault="00E023D9">
      <w:pPr>
        <w:pStyle w:val="ANormal"/>
        <w:rPr>
          <w:noProof/>
        </w:rPr>
      </w:pPr>
    </w:p>
    <w:p w14:paraId="2C31E41F" w14:textId="77777777" w:rsidR="003D049A" w:rsidRPr="003E2341" w:rsidRDefault="003D049A" w:rsidP="003D049A">
      <w:pPr>
        <w:pStyle w:val="LagHuvRubr"/>
      </w:pPr>
      <w:bookmarkStart w:id="0" w:name="_Toc166750351"/>
      <w:bookmarkStart w:id="1" w:name="_Toc166751102"/>
      <w:r w:rsidRPr="003E2341">
        <w:t>L A N D S K A P S L A G</w:t>
      </w:r>
      <w:r w:rsidRPr="003E2341">
        <w:br/>
        <w:t>om ändring av väg</w:t>
      </w:r>
      <w:r>
        <w:t>trafiklagen för Åland</w:t>
      </w:r>
      <w:bookmarkEnd w:id="0"/>
      <w:bookmarkEnd w:id="1"/>
    </w:p>
    <w:p w14:paraId="11093642" w14:textId="77777777" w:rsidR="003D049A" w:rsidRPr="003E2341" w:rsidRDefault="003D049A" w:rsidP="003D049A">
      <w:pPr>
        <w:pStyle w:val="ANormal"/>
      </w:pPr>
    </w:p>
    <w:p w14:paraId="29732FE9" w14:textId="596FD918" w:rsidR="003D049A" w:rsidRDefault="003D049A" w:rsidP="003D049A">
      <w:pPr>
        <w:pStyle w:val="ANormal"/>
      </w:pPr>
      <w:r w:rsidRPr="003E2341">
        <w:tab/>
      </w:r>
      <w:r>
        <w:t xml:space="preserve">I enlighet med lagtingets beslut </w:t>
      </w:r>
      <w:r w:rsidRPr="0032752E">
        <w:rPr>
          <w:b/>
          <w:bCs/>
        </w:rPr>
        <w:t>ändras</w:t>
      </w:r>
      <w:r>
        <w:t xml:space="preserve"> 64</w:t>
      </w:r>
      <w:r w:rsidR="001750DC">
        <w:t> §</w:t>
      </w:r>
      <w:r>
        <w:t xml:space="preserve"> 1</w:t>
      </w:r>
      <w:r w:rsidR="001750DC">
        <w:t> mom.</w:t>
      </w:r>
      <w:r>
        <w:t xml:space="preserve"> 2</w:t>
      </w:r>
      <w:r w:rsidR="001750DC">
        <w:t> punkt</w:t>
      </w:r>
      <w:r>
        <w:t>en och 77</w:t>
      </w:r>
      <w:r w:rsidR="001750DC">
        <w:t> §</w:t>
      </w:r>
      <w:r>
        <w:t xml:space="preserve"> 1–2</w:t>
      </w:r>
      <w:r w:rsidR="001750DC">
        <w:t> mom.</w:t>
      </w:r>
      <w:r>
        <w:t xml:space="preserve"> vägtrafiklagen (2023:108) för Åland som följer:</w:t>
      </w:r>
    </w:p>
    <w:p w14:paraId="7B314F78" w14:textId="77777777" w:rsidR="00E023D9" w:rsidRPr="003D049A" w:rsidRDefault="00E023D9">
      <w:pPr>
        <w:pStyle w:val="ANormal"/>
      </w:pPr>
    </w:p>
    <w:p w14:paraId="2DC2A7D4" w14:textId="77777777" w:rsidR="00E023D9" w:rsidRPr="003D049A" w:rsidRDefault="00E023D9">
      <w:pPr>
        <w:pStyle w:val="ANormal"/>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E023D9" w14:paraId="4E437A55" w14:textId="77777777" w:rsidTr="00E13C1A">
        <w:tc>
          <w:tcPr>
            <w:tcW w:w="2427" w:type="pct"/>
          </w:tcPr>
          <w:p w14:paraId="1FAD45F6" w14:textId="77777777" w:rsidR="00E023D9" w:rsidRDefault="00E023D9">
            <w:pPr>
              <w:pStyle w:val="xCelltext"/>
              <w:jc w:val="center"/>
            </w:pPr>
            <w:r>
              <w:t>Gällande lydelse</w:t>
            </w:r>
          </w:p>
        </w:tc>
        <w:tc>
          <w:tcPr>
            <w:tcW w:w="146" w:type="pct"/>
          </w:tcPr>
          <w:p w14:paraId="5561AEF4" w14:textId="77777777" w:rsidR="00E023D9" w:rsidRDefault="00E023D9">
            <w:pPr>
              <w:pStyle w:val="xCelltext"/>
              <w:jc w:val="center"/>
            </w:pPr>
          </w:p>
        </w:tc>
        <w:tc>
          <w:tcPr>
            <w:tcW w:w="2428" w:type="pct"/>
          </w:tcPr>
          <w:p w14:paraId="1F81B683" w14:textId="77777777" w:rsidR="00E023D9" w:rsidRDefault="00E023D9">
            <w:pPr>
              <w:pStyle w:val="xCelltext"/>
              <w:jc w:val="center"/>
            </w:pPr>
            <w:r>
              <w:t>Föreslagen lydelse</w:t>
            </w:r>
          </w:p>
        </w:tc>
      </w:tr>
      <w:tr w:rsidR="003D049A" w14:paraId="1498E3E4" w14:textId="77777777" w:rsidTr="00E13C1A">
        <w:tc>
          <w:tcPr>
            <w:tcW w:w="2427" w:type="pct"/>
          </w:tcPr>
          <w:p w14:paraId="33EAE43A" w14:textId="77777777" w:rsidR="003D049A" w:rsidRDefault="003D049A" w:rsidP="003D049A">
            <w:pPr>
              <w:pStyle w:val="ANormal"/>
            </w:pPr>
          </w:p>
          <w:p w14:paraId="55424C2D" w14:textId="3C233E7B" w:rsidR="003D049A" w:rsidRDefault="003D049A" w:rsidP="003D049A">
            <w:pPr>
              <w:pStyle w:val="LagParagraf"/>
            </w:pPr>
            <w:r>
              <w:t>64</w:t>
            </w:r>
            <w:r w:rsidR="001750DC">
              <w:t> §</w:t>
            </w:r>
          </w:p>
          <w:p w14:paraId="6B7142A5" w14:textId="77777777" w:rsidR="003D049A" w:rsidRDefault="003D049A" w:rsidP="003D049A">
            <w:pPr>
              <w:pStyle w:val="LagPararubrik"/>
            </w:pPr>
            <w:r w:rsidRPr="000439E5">
              <w:t>Tillämpning av vissa riksbestämmelser om fordons användning</w:t>
            </w:r>
          </w:p>
          <w:p w14:paraId="7316AE26" w14:textId="77777777" w:rsidR="003D049A" w:rsidRDefault="003D049A" w:rsidP="003D049A">
            <w:pPr>
              <w:pStyle w:val="ANormal"/>
            </w:pPr>
            <w:r>
              <w:tab/>
            </w:r>
            <w:r w:rsidRPr="000439E5">
              <w:t>Följande bestämmelser i rikets vägtrafiklag (FFS 729/2018) ska tillämpas på Åland med de ändringar eller tillägg som anges nedan. Ändringar i de paragrafer eller bilagor som anges nedan ska tillämpas på Åland från det att de träder i kraft i riket.</w:t>
            </w:r>
          </w:p>
          <w:p w14:paraId="4823CB89" w14:textId="77777777" w:rsidR="003D049A" w:rsidRDefault="003D049A" w:rsidP="003D049A">
            <w:pPr>
              <w:pStyle w:val="ANormal"/>
            </w:pPr>
            <w:r>
              <w:t>- - - - - - - - - - - - - - - - - - - - - - - - - - - - - -</w:t>
            </w:r>
          </w:p>
          <w:p w14:paraId="2044179F" w14:textId="013135D4" w:rsidR="003D049A" w:rsidRPr="001750DC" w:rsidRDefault="003D049A" w:rsidP="003D049A">
            <w:pPr>
              <w:pStyle w:val="ANormal"/>
            </w:pPr>
            <w:r>
              <w:tab/>
            </w:r>
            <w:r w:rsidRPr="000439E5">
              <w:t>2) 99</w:t>
            </w:r>
            <w:r w:rsidR="001750DC">
              <w:t> §</w:t>
            </w:r>
            <w:r w:rsidRPr="000439E5">
              <w:t xml:space="preserve"> om fordonsspecifika hastighetsbegränsningar inklusive bilagorna 5.1 och 5.2. </w:t>
            </w:r>
            <w:r>
              <w:t>P</w:t>
            </w:r>
            <w:r w:rsidRPr="000439E5">
              <w:t>unkt</w:t>
            </w:r>
            <w:r w:rsidR="001750DC">
              <w:t> </w:t>
            </w:r>
            <w:r w:rsidRPr="000439E5">
              <w:t xml:space="preserve">b) i bilaga 5.2 ska dock </w:t>
            </w:r>
            <w:r w:rsidRPr="00533A48">
              <w:t xml:space="preserve">ha följande lydelse; </w:t>
            </w:r>
            <w:r>
              <w:t>p</w:t>
            </w:r>
            <w:r w:rsidRPr="00533A48">
              <w:t>erson- eller paketbil och därtill kopplad släpvagn med en klassificeringsmassa på</w:t>
            </w:r>
            <w:r>
              <w:t xml:space="preserve"> </w:t>
            </w:r>
            <w:r w:rsidRPr="00533A48">
              <w:t xml:space="preserve">högst </w:t>
            </w:r>
            <w:r>
              <w:t>350</w:t>
            </w:r>
            <w:r w:rsidRPr="00533A48">
              <w:t>0 kilogram samt motorcykel och därtill kopplad släpvagn dock</w:t>
            </w:r>
            <w:r>
              <w:t xml:space="preserve"> 90</w:t>
            </w:r>
            <w:r w:rsidRPr="00533A48">
              <w:t xml:space="preserve"> </w:t>
            </w:r>
            <w:r w:rsidRPr="000439E5">
              <w:t>kilometer</w:t>
            </w:r>
            <w:r w:rsidRPr="001750DC">
              <w:rPr>
                <w:b/>
                <w:bCs/>
              </w:rPr>
              <w:t>. Den högsta tillåtna hastigheten för ett motordrivet fordon med ett tillkopplat efterfordon är</w:t>
            </w:r>
            <w:r w:rsidRPr="001750DC">
              <w:rPr>
                <w:i/>
                <w:iCs/>
              </w:rPr>
              <w:t xml:space="preserve"> </w:t>
            </w:r>
            <w:r w:rsidRPr="001750DC">
              <w:t>30 kilometer i timmen.</w:t>
            </w:r>
          </w:p>
          <w:p w14:paraId="7AF13567" w14:textId="77777777" w:rsidR="001750DC" w:rsidRPr="001750DC" w:rsidRDefault="001750DC" w:rsidP="003D049A">
            <w:pPr>
              <w:pStyle w:val="ANormal"/>
            </w:pPr>
          </w:p>
          <w:p w14:paraId="79251A14" w14:textId="77777777" w:rsidR="001750DC" w:rsidRDefault="001750DC">
            <w:pPr>
              <w:pStyle w:val="ANormal"/>
            </w:pPr>
            <w:r>
              <w:t>- - - - - - - - - - - - - - - - - - - - - - - - - - - - - -</w:t>
            </w:r>
          </w:p>
          <w:p w14:paraId="0C1A919F" w14:textId="31F40308" w:rsidR="003D049A" w:rsidRDefault="003D049A" w:rsidP="001750DC">
            <w:pPr>
              <w:pStyle w:val="ANormal"/>
            </w:pPr>
          </w:p>
        </w:tc>
        <w:tc>
          <w:tcPr>
            <w:tcW w:w="146" w:type="pct"/>
          </w:tcPr>
          <w:p w14:paraId="72512699" w14:textId="77777777" w:rsidR="003D049A" w:rsidRDefault="003D049A" w:rsidP="003D049A">
            <w:pPr>
              <w:pStyle w:val="ANormal"/>
            </w:pPr>
          </w:p>
        </w:tc>
        <w:tc>
          <w:tcPr>
            <w:tcW w:w="2428" w:type="pct"/>
          </w:tcPr>
          <w:p w14:paraId="2E42B15F" w14:textId="77777777" w:rsidR="003D049A" w:rsidRDefault="003D049A" w:rsidP="003D049A">
            <w:pPr>
              <w:pStyle w:val="ANormal"/>
            </w:pPr>
          </w:p>
          <w:p w14:paraId="27945BBD" w14:textId="07E36674" w:rsidR="003D049A" w:rsidRDefault="003D049A" w:rsidP="003D049A">
            <w:pPr>
              <w:pStyle w:val="LagParagraf"/>
            </w:pPr>
            <w:r>
              <w:t>64</w:t>
            </w:r>
            <w:r w:rsidR="001750DC">
              <w:t> §</w:t>
            </w:r>
          </w:p>
          <w:p w14:paraId="0190294C" w14:textId="77777777" w:rsidR="003D049A" w:rsidRDefault="003D049A" w:rsidP="003D049A">
            <w:pPr>
              <w:pStyle w:val="LagPararubrik"/>
            </w:pPr>
            <w:r w:rsidRPr="000439E5">
              <w:t>Tillämpning av vissa riksbestämmelser om fordons användning</w:t>
            </w:r>
          </w:p>
          <w:p w14:paraId="128CEE9A" w14:textId="77777777" w:rsidR="003D049A" w:rsidRDefault="003D049A" w:rsidP="003D049A">
            <w:pPr>
              <w:pStyle w:val="ANormal"/>
            </w:pPr>
            <w:r>
              <w:tab/>
            </w:r>
            <w:r w:rsidRPr="000439E5">
              <w:t>Följande bestämmelser i rikets vägtrafiklag (FFS 729/2018) ska tillämpas på Åland med de ändringar eller tillägg som anges nedan. Ändringar i de paragrafer eller bilagor som anges nedan ska tillämpas på Åland från det att de träder i kraft i riket.</w:t>
            </w:r>
          </w:p>
          <w:p w14:paraId="03EEBBD9" w14:textId="77777777" w:rsidR="003D049A" w:rsidRDefault="003D049A" w:rsidP="003D049A">
            <w:pPr>
              <w:pStyle w:val="ANormal"/>
            </w:pPr>
            <w:r>
              <w:t>- - - - - - - - - - - - - - - - - - - - - - - - - - - - - -</w:t>
            </w:r>
          </w:p>
          <w:p w14:paraId="758A4F54" w14:textId="07DB36FB" w:rsidR="003D049A" w:rsidRDefault="003D049A" w:rsidP="003D049A">
            <w:pPr>
              <w:pStyle w:val="ANormal"/>
            </w:pPr>
            <w:r>
              <w:tab/>
            </w:r>
            <w:r w:rsidRPr="000439E5">
              <w:t>2) 99</w:t>
            </w:r>
            <w:r w:rsidR="001750DC">
              <w:t> §</w:t>
            </w:r>
            <w:r w:rsidRPr="000439E5">
              <w:t xml:space="preserve"> om fordonsspecifika hastighetsbegränsningar inklusive bilagorna 5.1 och 5.2. </w:t>
            </w:r>
            <w:r>
              <w:t>P</w:t>
            </w:r>
            <w:r w:rsidRPr="000439E5">
              <w:t>unkt</w:t>
            </w:r>
            <w:r w:rsidR="001750DC">
              <w:t> </w:t>
            </w:r>
            <w:r w:rsidRPr="000439E5">
              <w:t xml:space="preserve">b) i bilaga 5.2 ska dock </w:t>
            </w:r>
            <w:r w:rsidRPr="00533A48">
              <w:t xml:space="preserve">ha följande lydelse; </w:t>
            </w:r>
            <w:r>
              <w:t>p</w:t>
            </w:r>
            <w:r w:rsidRPr="00533A48">
              <w:t>erson- eller paketbil och därtill kopplad släpvagn med en klassificeringsmassa på</w:t>
            </w:r>
            <w:r>
              <w:t xml:space="preserve"> </w:t>
            </w:r>
            <w:r w:rsidRPr="00533A48">
              <w:t xml:space="preserve">högst </w:t>
            </w:r>
            <w:r>
              <w:t>3</w:t>
            </w:r>
            <w:r w:rsidR="001750DC">
              <w:t> </w:t>
            </w:r>
            <w:r>
              <w:t>50</w:t>
            </w:r>
            <w:r w:rsidRPr="00533A48">
              <w:t>0 kilogram samt motorcykel och därtill kopplad släpvagn dock</w:t>
            </w:r>
            <w:r>
              <w:t xml:space="preserve"> 90</w:t>
            </w:r>
            <w:r w:rsidRPr="00533A48">
              <w:t xml:space="preserve"> </w:t>
            </w:r>
            <w:r w:rsidRPr="000439E5">
              <w:t xml:space="preserve">kilometer </w:t>
            </w:r>
            <w:r w:rsidRPr="003D049A">
              <w:rPr>
                <w:b/>
                <w:bCs/>
              </w:rPr>
              <w:t>i timmen</w:t>
            </w:r>
            <w:r w:rsidRPr="000439E5">
              <w:t xml:space="preserve">. </w:t>
            </w:r>
            <w:r w:rsidRPr="003D049A">
              <w:rPr>
                <w:b/>
                <w:bCs/>
              </w:rPr>
              <w:t>Dessutom ska en ny punkt</w:t>
            </w:r>
            <w:r w:rsidR="001750DC">
              <w:rPr>
                <w:b/>
                <w:bCs/>
              </w:rPr>
              <w:t> </w:t>
            </w:r>
            <w:r w:rsidRPr="003D049A">
              <w:rPr>
                <w:b/>
                <w:bCs/>
              </w:rPr>
              <w:t>h) fogas till bilaga 5.2 med följande lydelse; fordon och därtill kopplat efterfordon 30 kilometer i timmen.</w:t>
            </w:r>
          </w:p>
          <w:p w14:paraId="42F1DC6B" w14:textId="77777777" w:rsidR="003D049A" w:rsidRDefault="003D049A" w:rsidP="003D049A">
            <w:pPr>
              <w:pStyle w:val="ANormal"/>
            </w:pPr>
            <w:r>
              <w:t>- - - - - - - - - - - - - - - - - - - - - - - - - - - - - -</w:t>
            </w:r>
          </w:p>
          <w:p w14:paraId="4F9B51AB" w14:textId="299F0665" w:rsidR="001750DC" w:rsidRDefault="001750DC" w:rsidP="003D049A">
            <w:pPr>
              <w:pStyle w:val="ANormal"/>
            </w:pPr>
          </w:p>
        </w:tc>
      </w:tr>
      <w:tr w:rsidR="003D049A" w14:paraId="39E4AFF0" w14:textId="77777777" w:rsidTr="00E13C1A">
        <w:tc>
          <w:tcPr>
            <w:tcW w:w="2427" w:type="pct"/>
          </w:tcPr>
          <w:p w14:paraId="55CA2664" w14:textId="77777777" w:rsidR="003D049A" w:rsidRDefault="003D049A" w:rsidP="003D049A">
            <w:pPr>
              <w:pStyle w:val="ANormal"/>
            </w:pPr>
          </w:p>
          <w:p w14:paraId="472F9DA6" w14:textId="4BA91128" w:rsidR="003D049A" w:rsidRDefault="003D049A" w:rsidP="003D049A">
            <w:pPr>
              <w:pStyle w:val="LagParagraf"/>
            </w:pPr>
            <w:r>
              <w:t>77</w:t>
            </w:r>
            <w:r w:rsidR="001750DC">
              <w:t> §</w:t>
            </w:r>
          </w:p>
          <w:p w14:paraId="08BFC28C" w14:textId="77777777" w:rsidR="003D049A" w:rsidRDefault="003D049A" w:rsidP="003D049A">
            <w:pPr>
              <w:pStyle w:val="LagPararubrik"/>
            </w:pPr>
            <w:r>
              <w:t>Användning av vinterdäck</w:t>
            </w:r>
          </w:p>
          <w:p w14:paraId="08018095" w14:textId="77777777" w:rsidR="003D049A" w:rsidRPr="00CB7C28" w:rsidRDefault="003D049A" w:rsidP="003D049A">
            <w:pPr>
              <w:pStyle w:val="ANormal"/>
            </w:pPr>
            <w:r w:rsidRPr="003D049A">
              <w:rPr>
                <w:b/>
                <w:bCs/>
              </w:rPr>
              <w:tab/>
            </w:r>
            <w:r w:rsidRPr="00CB7C28">
              <w:t>Om vinterväglag råder ska vinterdäck eller motsvarande utrustning användas under månaderna november till och med mars på</w:t>
            </w:r>
          </w:p>
          <w:p w14:paraId="5B906C04" w14:textId="77777777" w:rsidR="00CB7C28" w:rsidRDefault="00CB7C28" w:rsidP="003D049A">
            <w:pPr>
              <w:pStyle w:val="ANormal"/>
            </w:pPr>
          </w:p>
          <w:p w14:paraId="0CA3E45A" w14:textId="52A9EA5A" w:rsidR="003D049A" w:rsidRPr="00CB7C28" w:rsidRDefault="001750DC" w:rsidP="003D049A">
            <w:pPr>
              <w:pStyle w:val="ANormal"/>
            </w:pPr>
            <w:r w:rsidRPr="00CB7C28">
              <w:tab/>
            </w:r>
            <w:r w:rsidR="003D049A" w:rsidRPr="00CB7C28">
              <w:t>1) bilar</w:t>
            </w:r>
          </w:p>
          <w:p w14:paraId="0641C104" w14:textId="77777777" w:rsidR="00CB7C28" w:rsidRDefault="00CB7C28" w:rsidP="003D049A">
            <w:pPr>
              <w:pStyle w:val="ANormal"/>
            </w:pPr>
          </w:p>
          <w:p w14:paraId="5E5CE1CB" w14:textId="4E8CAFD1" w:rsidR="003D049A" w:rsidRPr="00CB7C28" w:rsidRDefault="001750DC" w:rsidP="003D049A">
            <w:pPr>
              <w:pStyle w:val="ANormal"/>
            </w:pPr>
            <w:r w:rsidRPr="00CB7C28">
              <w:tab/>
            </w:r>
            <w:r w:rsidR="003D049A" w:rsidRPr="00CB7C28">
              <w:t>2) motorcyklar, mopeder, trehjulingar, fyrhjulingar, tunga fyrhjulingar och lätta fyrhjulingar,</w:t>
            </w:r>
          </w:p>
          <w:p w14:paraId="7095A9F8" w14:textId="00931073" w:rsidR="003D049A" w:rsidRPr="00E13C1A" w:rsidRDefault="001750DC" w:rsidP="003D049A">
            <w:pPr>
              <w:pStyle w:val="ANormal"/>
              <w:rPr>
                <w:b/>
                <w:bCs/>
              </w:rPr>
            </w:pPr>
            <w:r w:rsidRPr="00CB7C28">
              <w:lastRenderedPageBreak/>
              <w:tab/>
            </w:r>
            <w:r w:rsidR="003D049A" w:rsidRPr="00CB7C28">
              <w:t xml:space="preserve">3) </w:t>
            </w:r>
            <w:r w:rsidR="003D049A" w:rsidRPr="00E13C1A">
              <w:rPr>
                <w:b/>
                <w:bCs/>
              </w:rPr>
              <w:t>traktorer vars konstruktiva hastighet är högre än 60 kilometer i timmen,</w:t>
            </w:r>
          </w:p>
          <w:p w14:paraId="665BC4CE" w14:textId="5DC6717C" w:rsidR="003D049A" w:rsidRPr="00CB7C28" w:rsidRDefault="001750DC" w:rsidP="003D049A">
            <w:pPr>
              <w:pStyle w:val="ANormal"/>
            </w:pPr>
            <w:r w:rsidRPr="00CB7C28">
              <w:tab/>
            </w:r>
            <w:r w:rsidR="003D049A" w:rsidRPr="00CB7C28">
              <w:t>4) släpvagnar som dras av ett fordon som anges i 1–3</w:t>
            </w:r>
            <w:r w:rsidRPr="00CB7C28">
              <w:t> punkt</w:t>
            </w:r>
            <w:r w:rsidR="003D049A" w:rsidRPr="00CB7C28">
              <w:t>en och vars klassificerings- eller kopplingsmassa är större än 0,75 ton och högst 3,5 ton.</w:t>
            </w:r>
          </w:p>
          <w:p w14:paraId="2131C651" w14:textId="16F18AC3" w:rsidR="003D049A" w:rsidRDefault="001750DC" w:rsidP="003D049A">
            <w:pPr>
              <w:pStyle w:val="ANormal"/>
            </w:pPr>
            <w:r w:rsidRPr="00CB7C28">
              <w:tab/>
            </w:r>
            <w:r w:rsidR="003D049A" w:rsidRPr="00CB7C28">
              <w:t>Vinterdäcken ska ha ett mönsterdjup i slitbanans huvudspår på minst 3,0 millimeter. På bilar med en klassificeringsmassa som är större än 3,5 ton samt på traktorer vars konstruktiva hastighet är högre än 60 kilometer i timmen ska vinterdäcken på icke styrande drivaxlar dock ha ett mönsterdjup i slitbanans huvudspår på minst 5,0 millimeter.</w:t>
            </w:r>
            <w:r w:rsidR="003D049A">
              <w:t xml:space="preserve"> Kravet tillämpas inte på en fordonskombination som består av en traktor och en släpvagn eller släpanordning när fordonskombinationens högsta tillåtna hastighet på väg är 60 kilometer i timmen eller lägre.</w:t>
            </w:r>
          </w:p>
          <w:p w14:paraId="002ABC5C" w14:textId="77777777" w:rsidR="001750DC" w:rsidRDefault="001750DC" w:rsidP="003D049A">
            <w:pPr>
              <w:pStyle w:val="ANormal"/>
            </w:pPr>
          </w:p>
          <w:p w14:paraId="5314824C" w14:textId="77777777" w:rsidR="001750DC" w:rsidRDefault="001750DC" w:rsidP="003D049A">
            <w:pPr>
              <w:pStyle w:val="ANormal"/>
            </w:pPr>
          </w:p>
          <w:p w14:paraId="6C2CF17B" w14:textId="77777777" w:rsidR="001750DC" w:rsidRDefault="001750DC" w:rsidP="003D049A">
            <w:pPr>
              <w:pStyle w:val="ANormal"/>
            </w:pPr>
          </w:p>
          <w:p w14:paraId="19E00235" w14:textId="77777777" w:rsidR="00E13C1A" w:rsidRDefault="00E13C1A" w:rsidP="003D049A">
            <w:pPr>
              <w:pStyle w:val="ANormal"/>
            </w:pPr>
          </w:p>
          <w:p w14:paraId="307FB706" w14:textId="77777777" w:rsidR="00E13C1A" w:rsidRDefault="00E13C1A" w:rsidP="003D049A">
            <w:pPr>
              <w:pStyle w:val="ANormal"/>
            </w:pPr>
          </w:p>
          <w:p w14:paraId="714111EB" w14:textId="77777777" w:rsidR="001750DC" w:rsidRDefault="001750DC">
            <w:pPr>
              <w:pStyle w:val="ANormal"/>
            </w:pPr>
            <w:r>
              <w:t>- - - - - - - - - - - - - - - - - - - - - - - - - - - - - -</w:t>
            </w:r>
          </w:p>
          <w:p w14:paraId="5AA88C81" w14:textId="26C7B07B" w:rsidR="003D049A" w:rsidRDefault="003D049A" w:rsidP="001750DC">
            <w:pPr>
              <w:pStyle w:val="ANormal"/>
            </w:pPr>
          </w:p>
        </w:tc>
        <w:tc>
          <w:tcPr>
            <w:tcW w:w="146" w:type="pct"/>
          </w:tcPr>
          <w:p w14:paraId="0F231618" w14:textId="77777777" w:rsidR="003D049A" w:rsidRDefault="003D049A" w:rsidP="003D049A">
            <w:pPr>
              <w:pStyle w:val="ANormal"/>
            </w:pPr>
          </w:p>
        </w:tc>
        <w:tc>
          <w:tcPr>
            <w:tcW w:w="2428" w:type="pct"/>
          </w:tcPr>
          <w:p w14:paraId="50135967" w14:textId="77777777" w:rsidR="003D049A" w:rsidRDefault="003D049A" w:rsidP="003D049A">
            <w:pPr>
              <w:pStyle w:val="ANormal"/>
            </w:pPr>
          </w:p>
          <w:p w14:paraId="09ECE87F" w14:textId="27A4C449" w:rsidR="003D049A" w:rsidRDefault="003D049A" w:rsidP="003D049A">
            <w:pPr>
              <w:pStyle w:val="LagParagraf"/>
            </w:pPr>
            <w:r>
              <w:t>77</w:t>
            </w:r>
            <w:r w:rsidR="001750DC">
              <w:t> §</w:t>
            </w:r>
          </w:p>
          <w:p w14:paraId="60A0143F" w14:textId="77777777" w:rsidR="003D049A" w:rsidRDefault="003D049A" w:rsidP="003D049A">
            <w:pPr>
              <w:pStyle w:val="LagPararubrik"/>
            </w:pPr>
            <w:r>
              <w:t>Användning av vinterdäck</w:t>
            </w:r>
          </w:p>
          <w:p w14:paraId="783592FE" w14:textId="28547E11" w:rsidR="003D049A" w:rsidRPr="003D049A" w:rsidRDefault="003D049A" w:rsidP="003D049A">
            <w:pPr>
              <w:pStyle w:val="ANormal"/>
              <w:rPr>
                <w:b/>
                <w:bCs/>
              </w:rPr>
            </w:pPr>
            <w:r w:rsidRPr="003D049A">
              <w:rPr>
                <w:b/>
                <w:bCs/>
              </w:rPr>
              <w:tab/>
              <w:t xml:space="preserve">När </w:t>
            </w:r>
            <w:r w:rsidRPr="00CB7C28">
              <w:t>vinterväglag råder</w:t>
            </w:r>
            <w:r w:rsidRPr="003D049A">
              <w:rPr>
                <w:b/>
                <w:bCs/>
              </w:rPr>
              <w:t xml:space="preserve"> under månaderna november till och med mars </w:t>
            </w:r>
            <w:r w:rsidRPr="00CB7C28">
              <w:t>ska vinterdäck</w:t>
            </w:r>
            <w:r w:rsidRPr="003D049A">
              <w:rPr>
                <w:b/>
                <w:bCs/>
              </w:rPr>
              <w:t xml:space="preserve"> där slitbanans huvudspår har ett djup på minst 3,0 millimeter eller motsvarande utrustning användas på</w:t>
            </w:r>
          </w:p>
          <w:p w14:paraId="3A551FDF" w14:textId="77777777" w:rsidR="003D049A" w:rsidRPr="003D049A" w:rsidRDefault="003D049A" w:rsidP="003D049A">
            <w:pPr>
              <w:pStyle w:val="ANormal"/>
              <w:rPr>
                <w:b/>
                <w:bCs/>
              </w:rPr>
            </w:pPr>
            <w:r w:rsidRPr="003D049A">
              <w:rPr>
                <w:b/>
                <w:bCs/>
              </w:rPr>
              <w:tab/>
            </w:r>
            <w:r w:rsidRPr="00CB7C28">
              <w:t>1) bilar</w:t>
            </w:r>
            <w:r w:rsidRPr="003D049A">
              <w:rPr>
                <w:b/>
                <w:bCs/>
              </w:rPr>
              <w:t xml:space="preserve"> med en klassificeringsmassa på högst 3,5 ton</w:t>
            </w:r>
          </w:p>
          <w:p w14:paraId="6EB482C1" w14:textId="77777777" w:rsidR="003D049A" w:rsidRPr="00CB7C28" w:rsidRDefault="003D049A" w:rsidP="003D049A">
            <w:pPr>
              <w:pStyle w:val="ANormal"/>
            </w:pPr>
            <w:r w:rsidRPr="003D049A">
              <w:rPr>
                <w:b/>
                <w:bCs/>
              </w:rPr>
              <w:tab/>
            </w:r>
            <w:r w:rsidRPr="00CB7C28">
              <w:t>2) motorcyklar, mopeder, trehjulingar, fyrhjulingar, tunga fyrhjulingar och lätta fyrhjulingar</w:t>
            </w:r>
          </w:p>
          <w:p w14:paraId="1E0910AA" w14:textId="0148893B" w:rsidR="003D049A" w:rsidRPr="003D049A" w:rsidRDefault="003D049A" w:rsidP="003D049A">
            <w:pPr>
              <w:pStyle w:val="ANormal"/>
              <w:rPr>
                <w:b/>
                <w:bCs/>
              </w:rPr>
            </w:pPr>
            <w:r w:rsidRPr="003D049A">
              <w:rPr>
                <w:b/>
                <w:bCs/>
              </w:rPr>
              <w:lastRenderedPageBreak/>
              <w:tab/>
              <w:t>3) släpvagnar som dras av ett fordon som anges i 1 eller 2</w:t>
            </w:r>
            <w:r w:rsidR="001750DC">
              <w:rPr>
                <w:b/>
                <w:bCs/>
              </w:rPr>
              <w:t> punkt</w:t>
            </w:r>
            <w:r w:rsidRPr="003D049A">
              <w:rPr>
                <w:b/>
                <w:bCs/>
              </w:rPr>
              <w:t>en och vars klassificerings- eller kopplingsmassa är större än 0,75 ton och högst 3,5 ton.</w:t>
            </w:r>
          </w:p>
          <w:p w14:paraId="111B25C9" w14:textId="77777777" w:rsidR="00CB7C28" w:rsidRDefault="00CB7C28" w:rsidP="003D049A">
            <w:pPr>
              <w:pStyle w:val="ANormal"/>
              <w:rPr>
                <w:b/>
                <w:bCs/>
              </w:rPr>
            </w:pPr>
          </w:p>
          <w:p w14:paraId="6B806E04" w14:textId="77777777" w:rsidR="00CB7C28" w:rsidRDefault="00CB7C28" w:rsidP="003D049A">
            <w:pPr>
              <w:pStyle w:val="ANormal"/>
              <w:rPr>
                <w:b/>
                <w:bCs/>
              </w:rPr>
            </w:pPr>
          </w:p>
          <w:p w14:paraId="5CD1089F" w14:textId="598557A6" w:rsidR="003D049A" w:rsidRPr="003D049A" w:rsidRDefault="003D049A" w:rsidP="003D049A">
            <w:pPr>
              <w:pStyle w:val="ANormal"/>
            </w:pPr>
            <w:r w:rsidRPr="003D049A">
              <w:rPr>
                <w:b/>
                <w:bCs/>
              </w:rPr>
              <w:tab/>
              <w:t xml:space="preserve">När vinterväglag råder under månaderna november till och med mars ska vinterdäck där slitbanans huvudspår har ett djup på minst 5,0 millimeter användas på drivaxlarna, med undantag för styrande drivaxlar, på bilar med en klassificeringsmassa som är större än 3,5 ton samt på traktorer vars konstruktiva hastighet är högre än 60 kilometer i timmen. På andra axlar samt på samtliga axlar på en släpvagn eller släpanordning som dras av ett ovannämnt fordon ska då däck där slitbanans huvudspår har ett djup på minst 3,0 millimeter användas. </w:t>
            </w:r>
            <w:r w:rsidRPr="003D049A">
              <w:t>Kravet tillämpas inte på en fordonskombination som består av en traktor och en släpvagn eller släpanordning när fordonskombinationens högsta tillåtna hastighet på väg är 60 kilometer i timmen eller lägre.</w:t>
            </w:r>
          </w:p>
          <w:p w14:paraId="6D0BB0B5" w14:textId="77777777" w:rsidR="003D049A" w:rsidRDefault="003D049A" w:rsidP="003D049A">
            <w:pPr>
              <w:pStyle w:val="ANormal"/>
            </w:pPr>
            <w:r>
              <w:t>- - - - - - - - - - - - - - - - - - - - - - - - - - - - - -</w:t>
            </w:r>
          </w:p>
          <w:p w14:paraId="1159B796" w14:textId="0D91E799" w:rsidR="001750DC" w:rsidRDefault="001750DC" w:rsidP="003D049A">
            <w:pPr>
              <w:pStyle w:val="ANormal"/>
            </w:pPr>
          </w:p>
        </w:tc>
      </w:tr>
      <w:tr w:rsidR="003D049A" w14:paraId="301E3FA1" w14:textId="77777777" w:rsidTr="00E13C1A">
        <w:tc>
          <w:tcPr>
            <w:tcW w:w="2427" w:type="pct"/>
          </w:tcPr>
          <w:p w14:paraId="2039D5AE" w14:textId="77777777" w:rsidR="003D049A" w:rsidRDefault="003D049A" w:rsidP="003D049A">
            <w:pPr>
              <w:pStyle w:val="ANormal"/>
            </w:pPr>
          </w:p>
        </w:tc>
        <w:tc>
          <w:tcPr>
            <w:tcW w:w="146" w:type="pct"/>
          </w:tcPr>
          <w:p w14:paraId="65C73193" w14:textId="77777777" w:rsidR="003D049A" w:rsidRDefault="003D049A" w:rsidP="003D049A">
            <w:pPr>
              <w:pStyle w:val="ANormal"/>
            </w:pPr>
          </w:p>
        </w:tc>
        <w:tc>
          <w:tcPr>
            <w:tcW w:w="2428" w:type="pct"/>
          </w:tcPr>
          <w:p w14:paraId="6E55D96C" w14:textId="77777777" w:rsidR="003D049A" w:rsidRDefault="00302E95" w:rsidP="003D049A">
            <w:pPr>
              <w:pStyle w:val="ANormal"/>
              <w:jc w:val="center"/>
            </w:pPr>
            <w:hyperlink w:anchor="_top" w:tooltip="Klicka för att gå till toppen av dokumentet" w:history="1">
              <w:r w:rsidR="003D049A">
                <w:rPr>
                  <w:rStyle w:val="Hyperlnk"/>
                </w:rPr>
                <w:t>__________________</w:t>
              </w:r>
            </w:hyperlink>
          </w:p>
          <w:p w14:paraId="6E83033C" w14:textId="77777777" w:rsidR="003D049A" w:rsidRDefault="003D049A" w:rsidP="003D049A">
            <w:pPr>
              <w:pStyle w:val="ANormal"/>
            </w:pPr>
          </w:p>
          <w:p w14:paraId="33201081" w14:textId="77777777" w:rsidR="003D049A" w:rsidRDefault="003D049A" w:rsidP="003D049A">
            <w:pPr>
              <w:pStyle w:val="ANormal"/>
            </w:pPr>
            <w:r>
              <w:tab/>
              <w:t>Denna lag träder i kraft den</w:t>
            </w:r>
          </w:p>
          <w:p w14:paraId="7025FA81" w14:textId="77777777" w:rsidR="003D049A" w:rsidRDefault="00302E95" w:rsidP="003D049A">
            <w:pPr>
              <w:pStyle w:val="ANormal"/>
              <w:jc w:val="center"/>
            </w:pPr>
            <w:hyperlink w:anchor="_top" w:tooltip="Klicka för att gå till toppen av dokumentet" w:history="1">
              <w:r w:rsidR="003D049A">
                <w:rPr>
                  <w:rStyle w:val="Hyperlnk"/>
                </w:rPr>
                <w:t>__________________</w:t>
              </w:r>
            </w:hyperlink>
          </w:p>
          <w:p w14:paraId="25C5CB8A" w14:textId="77777777" w:rsidR="003D049A" w:rsidRDefault="003D049A" w:rsidP="003D049A">
            <w:pPr>
              <w:pStyle w:val="ANormal"/>
            </w:pPr>
          </w:p>
        </w:tc>
      </w:tr>
    </w:tbl>
    <w:p w14:paraId="153E57BE" w14:textId="77777777" w:rsidR="00E023D9" w:rsidRDefault="00E023D9">
      <w:pPr>
        <w:pStyle w:val="ANormal"/>
      </w:pPr>
    </w:p>
    <w:sectPr w:rsidR="00E023D9">
      <w:headerReference w:type="even" r:id="rId11"/>
      <w:headerReference w:type="default" r:id="rId12"/>
      <w:footerReference w:type="default" r:id="rId13"/>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631C3" w14:textId="77777777" w:rsidR="003D049A" w:rsidRDefault="003D049A">
      <w:r>
        <w:separator/>
      </w:r>
    </w:p>
  </w:endnote>
  <w:endnote w:type="continuationSeparator" w:id="0">
    <w:p w14:paraId="21B1A071" w14:textId="77777777" w:rsidR="003D049A" w:rsidRDefault="003D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17D7"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878E" w14:textId="6C68445B" w:rsidR="00E023D9" w:rsidRDefault="00E13C1A">
    <w:pPr>
      <w:pStyle w:val="Sidfot"/>
      <w:rPr>
        <w:lang w:val="fi-FI"/>
      </w:rPr>
    </w:pPr>
    <w:r>
      <w:t>LF</w:t>
    </w:r>
    <w:r w:rsidR="00C4735C">
      <w:t>14</w:t>
    </w:r>
    <w:r>
      <w:t>20232024-P.docx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4BEA"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D0E5" w14:textId="77777777" w:rsidR="003D049A" w:rsidRDefault="003D049A">
      <w:r>
        <w:separator/>
      </w:r>
    </w:p>
  </w:footnote>
  <w:footnote w:type="continuationSeparator" w:id="0">
    <w:p w14:paraId="228863C0" w14:textId="77777777" w:rsidR="003D049A" w:rsidRDefault="003D0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3E3A"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82D0931"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3E14"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80682378">
    <w:abstractNumId w:val="6"/>
  </w:num>
  <w:num w:numId="2" w16cid:durableId="1817801553">
    <w:abstractNumId w:val="3"/>
  </w:num>
  <w:num w:numId="3" w16cid:durableId="798766095">
    <w:abstractNumId w:val="2"/>
  </w:num>
  <w:num w:numId="4" w16cid:durableId="1433282725">
    <w:abstractNumId w:val="1"/>
  </w:num>
  <w:num w:numId="5" w16cid:durableId="189608676">
    <w:abstractNumId w:val="0"/>
  </w:num>
  <w:num w:numId="6" w16cid:durableId="626929255">
    <w:abstractNumId w:val="7"/>
  </w:num>
  <w:num w:numId="7" w16cid:durableId="1651055228">
    <w:abstractNumId w:val="5"/>
  </w:num>
  <w:num w:numId="8" w16cid:durableId="705183575">
    <w:abstractNumId w:val="4"/>
  </w:num>
  <w:num w:numId="9" w16cid:durableId="1003321828">
    <w:abstractNumId w:val="10"/>
  </w:num>
  <w:num w:numId="10" w16cid:durableId="85806787">
    <w:abstractNumId w:val="13"/>
  </w:num>
  <w:num w:numId="11" w16cid:durableId="1484662432">
    <w:abstractNumId w:val="12"/>
  </w:num>
  <w:num w:numId="12" w16cid:durableId="78328987">
    <w:abstractNumId w:val="16"/>
  </w:num>
  <w:num w:numId="13" w16cid:durableId="1644119385">
    <w:abstractNumId w:val="11"/>
  </w:num>
  <w:num w:numId="14" w16cid:durableId="522208559">
    <w:abstractNumId w:val="15"/>
  </w:num>
  <w:num w:numId="15" w16cid:durableId="1810711131">
    <w:abstractNumId w:val="9"/>
  </w:num>
  <w:num w:numId="16" w16cid:durableId="1514341959">
    <w:abstractNumId w:val="21"/>
  </w:num>
  <w:num w:numId="17" w16cid:durableId="2068187477">
    <w:abstractNumId w:val="8"/>
  </w:num>
  <w:num w:numId="18" w16cid:durableId="1015230094">
    <w:abstractNumId w:val="17"/>
  </w:num>
  <w:num w:numId="19" w16cid:durableId="886260349">
    <w:abstractNumId w:val="20"/>
  </w:num>
  <w:num w:numId="20" w16cid:durableId="119881251">
    <w:abstractNumId w:val="23"/>
  </w:num>
  <w:num w:numId="21" w16cid:durableId="2144274009">
    <w:abstractNumId w:val="22"/>
  </w:num>
  <w:num w:numId="22" w16cid:durableId="1172911780">
    <w:abstractNumId w:val="14"/>
  </w:num>
  <w:num w:numId="23" w16cid:durableId="2047367603">
    <w:abstractNumId w:val="18"/>
  </w:num>
  <w:num w:numId="24" w16cid:durableId="1782645611">
    <w:abstractNumId w:val="18"/>
  </w:num>
  <w:num w:numId="25" w16cid:durableId="1485471336">
    <w:abstractNumId w:val="19"/>
  </w:num>
  <w:num w:numId="26" w16cid:durableId="561716126">
    <w:abstractNumId w:val="14"/>
  </w:num>
  <w:num w:numId="27" w16cid:durableId="880364693">
    <w:abstractNumId w:val="14"/>
  </w:num>
  <w:num w:numId="28" w16cid:durableId="916133653">
    <w:abstractNumId w:val="14"/>
  </w:num>
  <w:num w:numId="29" w16cid:durableId="780150630">
    <w:abstractNumId w:val="14"/>
  </w:num>
  <w:num w:numId="30" w16cid:durableId="961037287">
    <w:abstractNumId w:val="14"/>
  </w:num>
  <w:num w:numId="31" w16cid:durableId="937517728">
    <w:abstractNumId w:val="14"/>
  </w:num>
  <w:num w:numId="32" w16cid:durableId="1310288422">
    <w:abstractNumId w:val="14"/>
  </w:num>
  <w:num w:numId="33" w16cid:durableId="75633301">
    <w:abstractNumId w:val="14"/>
  </w:num>
  <w:num w:numId="34" w16cid:durableId="412287029">
    <w:abstractNumId w:val="14"/>
  </w:num>
  <w:num w:numId="35" w16cid:durableId="827331394">
    <w:abstractNumId w:val="18"/>
  </w:num>
  <w:num w:numId="36" w16cid:durableId="260645880">
    <w:abstractNumId w:val="19"/>
  </w:num>
  <w:num w:numId="37" w16cid:durableId="530611469">
    <w:abstractNumId w:val="14"/>
  </w:num>
  <w:num w:numId="38" w16cid:durableId="1044257685">
    <w:abstractNumId w:val="14"/>
  </w:num>
  <w:num w:numId="39" w16cid:durableId="1376274282">
    <w:abstractNumId w:val="14"/>
  </w:num>
  <w:num w:numId="40" w16cid:durableId="1599870532">
    <w:abstractNumId w:val="14"/>
  </w:num>
  <w:num w:numId="41" w16cid:durableId="1396929089">
    <w:abstractNumId w:val="14"/>
  </w:num>
  <w:num w:numId="42" w16cid:durableId="1737314980">
    <w:abstractNumId w:val="14"/>
  </w:num>
  <w:num w:numId="43" w16cid:durableId="496000216">
    <w:abstractNumId w:val="14"/>
  </w:num>
  <w:num w:numId="44" w16cid:durableId="399257520">
    <w:abstractNumId w:val="14"/>
  </w:num>
  <w:num w:numId="45" w16cid:durableId="8291035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9A"/>
    <w:rsid w:val="001610EB"/>
    <w:rsid w:val="001750DC"/>
    <w:rsid w:val="00262245"/>
    <w:rsid w:val="00285A07"/>
    <w:rsid w:val="00302E95"/>
    <w:rsid w:val="003D049A"/>
    <w:rsid w:val="00407EFE"/>
    <w:rsid w:val="00411F65"/>
    <w:rsid w:val="00505C57"/>
    <w:rsid w:val="00555F02"/>
    <w:rsid w:val="00700BAE"/>
    <w:rsid w:val="00C4735C"/>
    <w:rsid w:val="00CA039E"/>
    <w:rsid w:val="00CB7C28"/>
    <w:rsid w:val="00D13B66"/>
    <w:rsid w:val="00E023D9"/>
    <w:rsid w:val="00E13C1A"/>
    <w:rsid w:val="00FF18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C8A29"/>
  <w15:chartTrackingRefBased/>
  <w15:docId w15:val="{E7234669-6C49-462C-A5C5-F5B64865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rPr>
  </w:style>
  <w:style w:type="paragraph" w:customStyle="1" w:styleId="xLedtext">
    <w:name w:val="xLedtext"/>
    <w:rPr>
      <w:rFonts w:ascii="Verdana" w:hAnsi="Verdana" w:cs="Arial"/>
      <w:sz w:val="14"/>
      <w:szCs w:val="15"/>
    </w:rPr>
  </w:style>
  <w:style w:type="paragraph" w:customStyle="1" w:styleId="xDatum1">
    <w:name w:val="xDatum1"/>
    <w:basedOn w:val="xCelltext"/>
  </w:style>
  <w:style w:type="paragraph" w:customStyle="1" w:styleId="xCelltext">
    <w:name w:val="xCelltext"/>
    <w:rPr>
      <w:rFonts w:ascii="Arial" w:hAnsi="Arial"/>
      <w:sz w:val="18"/>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rPr>
  </w:style>
  <w:style w:type="paragraph" w:customStyle="1" w:styleId="ArendeRubrik">
    <w:name w:val="ArendeRubrik"/>
    <w:next w:val="ArendeUnderRubrik"/>
    <w:pPr>
      <w:suppressAutoHyphens/>
    </w:pPr>
    <w:rPr>
      <w:rFonts w:ascii="Arial" w:hAnsi="Arial" w:cs="Arial"/>
      <w:b/>
      <w:bCs/>
      <w:sz w:val="26"/>
    </w:rPr>
  </w:style>
  <w:style w:type="paragraph" w:customStyle="1" w:styleId="ArendeUnderRubrik">
    <w:name w:val="ArendeUnderRubrik"/>
    <w:pPr>
      <w:numPr>
        <w:numId w:val="35"/>
      </w:numPr>
      <w:suppressAutoHyphens/>
    </w:pPr>
    <w:rPr>
      <w:rFonts w:ascii="Verdana" w:hAnsi="Verdana" w:cs="Arial"/>
      <w:sz w:val="16"/>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LS-Parallell.dot</Template>
  <TotalTime>1</TotalTime>
  <Pages>2</Pages>
  <Words>835</Words>
  <Characters>4019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4845</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Patrik Lönngren</dc:creator>
  <cp:keywords/>
  <dc:description/>
  <cp:lastModifiedBy>Jessica Laaksonen</cp:lastModifiedBy>
  <cp:revision>2</cp:revision>
  <cp:lastPrinted>2001-02-13T09:44:00Z</cp:lastPrinted>
  <dcterms:created xsi:type="dcterms:W3CDTF">2024-05-23T11:47:00Z</dcterms:created>
  <dcterms:modified xsi:type="dcterms:W3CDTF">2024-05-23T11:47:00Z</dcterms:modified>
</cp:coreProperties>
</file>