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6EDD4DF1" w:rsidR="008E5F70" w:rsidRPr="00635B59" w:rsidRDefault="00D73A0F" w:rsidP="00AE7E1A">
            <w:pPr>
              <w:pStyle w:val="xDokTypNr"/>
            </w:pPr>
            <w:r w:rsidRPr="00635B59">
              <w:t xml:space="preserve">BETÄNKANDE </w:t>
            </w:r>
            <w:r w:rsidR="00EA37EE" w:rsidRPr="00635B59">
              <w:t xml:space="preserve">nr </w:t>
            </w:r>
            <w:r w:rsidR="0028061C">
              <w:t>9</w:t>
            </w:r>
            <w:r w:rsidR="00EA37EE" w:rsidRPr="00635B59">
              <w:t>/</w:t>
            </w:r>
            <w:proofErr w:type="gramStart"/>
            <w:r w:rsidR="00EA37EE" w:rsidRPr="00635B59">
              <w:t>20</w:t>
            </w:r>
            <w:r w:rsidR="00714228" w:rsidRPr="00635B59">
              <w:t>2</w:t>
            </w:r>
            <w:r w:rsidR="00E65A64">
              <w:t>3</w:t>
            </w:r>
            <w:r w:rsidR="00EA37EE" w:rsidRPr="00635B59">
              <w:t>-20</w:t>
            </w:r>
            <w:r w:rsidR="009A39E0" w:rsidRPr="00635B59">
              <w:t>2</w:t>
            </w:r>
            <w:r w:rsidR="00E65A64">
              <w:t>4</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5484D166" w:rsidR="008E5F70" w:rsidRPr="00635B59" w:rsidRDefault="00EA37EE" w:rsidP="00552839">
            <w:pPr>
              <w:pStyle w:val="xDatum1"/>
            </w:pPr>
            <w:r w:rsidRPr="00635B59">
              <w:t>20</w:t>
            </w:r>
            <w:r w:rsidR="003C1E00" w:rsidRPr="00635B59">
              <w:t>2</w:t>
            </w:r>
            <w:r w:rsidR="00E65A64">
              <w:t>4</w:t>
            </w:r>
            <w:r w:rsidRPr="00635B59">
              <w:t>-</w:t>
            </w:r>
            <w:r w:rsidR="00B44940">
              <w:t>0</w:t>
            </w:r>
            <w:r w:rsidR="005259BA">
              <w:t>6</w:t>
            </w:r>
            <w:r w:rsidR="002E0D63" w:rsidRPr="00635B59">
              <w:t>-</w:t>
            </w:r>
            <w:r w:rsidR="0028061C">
              <w:t>06</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7571BC92" w:rsidR="008E5F70" w:rsidRPr="00635B59" w:rsidRDefault="00AD3379">
      <w:pPr>
        <w:pStyle w:val="ArendeRubrik"/>
      </w:pPr>
      <w:r>
        <w:t xml:space="preserve">Förslag till </w:t>
      </w:r>
      <w:r w:rsidR="004B7C08">
        <w:t>andra</w:t>
      </w:r>
      <w:r>
        <w:t xml:space="preserve"> </w:t>
      </w:r>
      <w:r w:rsidR="00E65A64">
        <w:t xml:space="preserve">ändring av </w:t>
      </w:r>
      <w:r w:rsidR="0018294C" w:rsidRPr="00635B59">
        <w:t>b</w:t>
      </w:r>
      <w:r w:rsidR="0064597C" w:rsidRPr="00635B59">
        <w:t>udget</w:t>
      </w:r>
      <w:r w:rsidR="00BC6E01">
        <w:t>en</w:t>
      </w:r>
      <w:r w:rsidR="0064597C" w:rsidRPr="00635B59">
        <w:t xml:space="preserve"> för </w:t>
      </w:r>
      <w:r w:rsidR="0018294C" w:rsidRPr="00635B59">
        <w:t>år 202</w:t>
      </w:r>
      <w:r w:rsidR="00BC6E01">
        <w:t>4</w:t>
      </w:r>
    </w:p>
    <w:p w14:paraId="63DA6DF5" w14:textId="4837E850" w:rsidR="00E032FB" w:rsidRDefault="002520ED" w:rsidP="00146678">
      <w:pPr>
        <w:pStyle w:val="ArendeUnderRubrik"/>
      </w:pPr>
      <w:r>
        <w:t>Landskapsregeringens b</w:t>
      </w:r>
      <w:r w:rsidR="008E5F70" w:rsidRPr="00635B59">
        <w:t>udgetf</w:t>
      </w:r>
      <w:r w:rsidR="002E0D63" w:rsidRPr="00635B59">
        <w:t xml:space="preserve">örslag nr </w:t>
      </w:r>
      <w:r w:rsidR="001A6D84">
        <w:t>5</w:t>
      </w:r>
      <w:r w:rsidR="00A95DC6">
        <w:t>/</w:t>
      </w:r>
      <w:proofErr w:type="gramStart"/>
      <w:r w:rsidR="002E0D63" w:rsidRPr="00635B59">
        <w:t>20</w:t>
      </w:r>
      <w:r w:rsidR="00F57D57" w:rsidRPr="00635B59">
        <w:t>2</w:t>
      </w:r>
      <w:r w:rsidR="00E65A64">
        <w:t>3</w:t>
      </w:r>
      <w:r w:rsidR="002E0D63" w:rsidRPr="00635B59">
        <w:t>-20</w:t>
      </w:r>
      <w:r w:rsidR="00E032FB" w:rsidRPr="00635B59">
        <w:t>2</w:t>
      </w:r>
      <w:r w:rsidR="00E65A64">
        <w:t>4</w:t>
      </w:r>
      <w:proofErr w:type="gramEnd"/>
    </w:p>
    <w:p w14:paraId="2305DC46" w14:textId="3369C3F8" w:rsidR="005259BA" w:rsidRPr="00635B59" w:rsidRDefault="005259BA" w:rsidP="00146678">
      <w:pPr>
        <w:pStyle w:val="ArendeUnderRubrik"/>
      </w:pPr>
      <w:r>
        <w:t xml:space="preserve">Budgetmotioner BF </w:t>
      </w:r>
      <w:proofErr w:type="gramStart"/>
      <w:r>
        <w:t>21-23</w:t>
      </w:r>
      <w:proofErr w:type="gramEnd"/>
      <w:r>
        <w:t>/2023-2024</w:t>
      </w:r>
    </w:p>
    <w:p w14:paraId="4DB9396D" w14:textId="63326C0E" w:rsidR="008E5F70" w:rsidRPr="00635B59" w:rsidRDefault="008E5F70" w:rsidP="00CA59B6">
      <w:pPr>
        <w:pStyle w:val="ArendeUnderRubrik"/>
        <w:numPr>
          <w:ilvl w:val="0"/>
          <w:numId w:val="0"/>
        </w:numPr>
        <w:ind w:left="283"/>
      </w:pP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08E5F70" w:rsidP="00B3401E">
      <w:pPr>
        <w:pStyle w:val="Innehll1"/>
        <w:rPr>
          <w:color w:val="auto"/>
        </w:rPr>
      </w:pPr>
      <w:r w:rsidRPr="00635B59">
        <w:rPr>
          <w:color w:val="auto"/>
        </w:rPr>
        <w:t>INNEHÅLL</w:t>
      </w:r>
    </w:p>
    <w:p w14:paraId="26859D1B" w14:textId="432E19DF" w:rsidR="005430C1" w:rsidRDefault="008E5F70">
      <w:pPr>
        <w:pStyle w:val="Innehll1"/>
        <w:rPr>
          <w:rFonts w:asciiTheme="minorHAnsi" w:eastAsiaTheme="minorEastAsia" w:hAnsiTheme="minorHAnsi" w:cstheme="minorBidi"/>
          <w:color w:val="auto"/>
          <w:kern w:val="2"/>
          <w:sz w:val="24"/>
          <w:szCs w:val="24"/>
          <w:lang w:val="sv-FI" w:eastAsia="sv-FI"/>
          <w14:ligatures w14:val="standardContextual"/>
        </w:rPr>
      </w:pPr>
      <w:r w:rsidRPr="00635B59">
        <w:rPr>
          <w:color w:val="auto"/>
        </w:rPr>
        <w:fldChar w:fldCharType="begin"/>
      </w:r>
      <w:r w:rsidRPr="00635B59">
        <w:rPr>
          <w:color w:val="auto"/>
        </w:rPr>
        <w:instrText xml:space="preserve"> TOC \o "1-1" \h \z \t "Rubrik 2;2;Rubrik 3;3;RubrikB;2;RubrikC;3" </w:instrText>
      </w:r>
      <w:r w:rsidRPr="00635B59">
        <w:rPr>
          <w:color w:val="auto"/>
        </w:rPr>
        <w:fldChar w:fldCharType="separate"/>
      </w:r>
      <w:hyperlink w:anchor="_Toc168492839" w:history="1">
        <w:r w:rsidR="005430C1" w:rsidRPr="00CA19A0">
          <w:rPr>
            <w:rStyle w:val="Hyperlnk"/>
          </w:rPr>
          <w:t>Sammanfattning</w:t>
        </w:r>
        <w:r w:rsidR="005430C1">
          <w:rPr>
            <w:webHidden/>
          </w:rPr>
          <w:tab/>
        </w:r>
        <w:r w:rsidR="005430C1">
          <w:rPr>
            <w:webHidden/>
          </w:rPr>
          <w:fldChar w:fldCharType="begin"/>
        </w:r>
        <w:r w:rsidR="005430C1">
          <w:rPr>
            <w:webHidden/>
          </w:rPr>
          <w:instrText xml:space="preserve"> PAGEREF _Toc168492839 \h </w:instrText>
        </w:r>
        <w:r w:rsidR="005430C1">
          <w:rPr>
            <w:webHidden/>
          </w:rPr>
        </w:r>
        <w:r w:rsidR="005430C1">
          <w:rPr>
            <w:webHidden/>
          </w:rPr>
          <w:fldChar w:fldCharType="separate"/>
        </w:r>
        <w:r w:rsidR="005430C1">
          <w:rPr>
            <w:webHidden/>
          </w:rPr>
          <w:t>1</w:t>
        </w:r>
        <w:r w:rsidR="005430C1">
          <w:rPr>
            <w:webHidden/>
          </w:rPr>
          <w:fldChar w:fldCharType="end"/>
        </w:r>
      </w:hyperlink>
    </w:p>
    <w:p w14:paraId="6EE8CBA7" w14:textId="298080D3"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40" w:history="1">
        <w:r w:rsidR="005430C1" w:rsidRPr="00CA19A0">
          <w:rPr>
            <w:rStyle w:val="Hyperlnk"/>
          </w:rPr>
          <w:t>Landskapsregeringens förslag</w:t>
        </w:r>
        <w:r w:rsidR="005430C1">
          <w:rPr>
            <w:webHidden/>
          </w:rPr>
          <w:tab/>
        </w:r>
        <w:r w:rsidR="005430C1">
          <w:rPr>
            <w:webHidden/>
          </w:rPr>
          <w:fldChar w:fldCharType="begin"/>
        </w:r>
        <w:r w:rsidR="005430C1">
          <w:rPr>
            <w:webHidden/>
          </w:rPr>
          <w:instrText xml:space="preserve"> PAGEREF _Toc168492840 \h </w:instrText>
        </w:r>
        <w:r w:rsidR="005430C1">
          <w:rPr>
            <w:webHidden/>
          </w:rPr>
        </w:r>
        <w:r w:rsidR="005430C1">
          <w:rPr>
            <w:webHidden/>
          </w:rPr>
          <w:fldChar w:fldCharType="separate"/>
        </w:r>
        <w:r w:rsidR="005430C1">
          <w:rPr>
            <w:webHidden/>
          </w:rPr>
          <w:t>1</w:t>
        </w:r>
        <w:r w:rsidR="005430C1">
          <w:rPr>
            <w:webHidden/>
          </w:rPr>
          <w:fldChar w:fldCharType="end"/>
        </w:r>
      </w:hyperlink>
    </w:p>
    <w:p w14:paraId="73D9C45E" w14:textId="034047B7"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41" w:history="1">
        <w:r w:rsidR="005430C1" w:rsidRPr="00CA19A0">
          <w:rPr>
            <w:rStyle w:val="Hyperlnk"/>
          </w:rPr>
          <w:t>Motionerna</w:t>
        </w:r>
        <w:r w:rsidR="005430C1">
          <w:rPr>
            <w:webHidden/>
          </w:rPr>
          <w:tab/>
        </w:r>
        <w:r w:rsidR="005430C1">
          <w:rPr>
            <w:webHidden/>
          </w:rPr>
          <w:fldChar w:fldCharType="begin"/>
        </w:r>
        <w:r w:rsidR="005430C1">
          <w:rPr>
            <w:webHidden/>
          </w:rPr>
          <w:instrText xml:space="preserve"> PAGEREF _Toc168492841 \h </w:instrText>
        </w:r>
        <w:r w:rsidR="005430C1">
          <w:rPr>
            <w:webHidden/>
          </w:rPr>
        </w:r>
        <w:r w:rsidR="005430C1">
          <w:rPr>
            <w:webHidden/>
          </w:rPr>
          <w:fldChar w:fldCharType="separate"/>
        </w:r>
        <w:r w:rsidR="005430C1">
          <w:rPr>
            <w:webHidden/>
          </w:rPr>
          <w:t>1</w:t>
        </w:r>
        <w:r w:rsidR="005430C1">
          <w:rPr>
            <w:webHidden/>
          </w:rPr>
          <w:fldChar w:fldCharType="end"/>
        </w:r>
      </w:hyperlink>
    </w:p>
    <w:p w14:paraId="044F5059" w14:textId="68868792"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42" w:history="1">
        <w:r w:rsidR="005430C1" w:rsidRPr="00CA19A0">
          <w:rPr>
            <w:rStyle w:val="Hyperlnk"/>
          </w:rPr>
          <w:t>Utskottets förslag</w:t>
        </w:r>
        <w:r w:rsidR="005430C1">
          <w:rPr>
            <w:webHidden/>
          </w:rPr>
          <w:tab/>
        </w:r>
        <w:r w:rsidR="005430C1">
          <w:rPr>
            <w:webHidden/>
          </w:rPr>
          <w:fldChar w:fldCharType="begin"/>
        </w:r>
        <w:r w:rsidR="005430C1">
          <w:rPr>
            <w:webHidden/>
          </w:rPr>
          <w:instrText xml:space="preserve"> PAGEREF _Toc168492842 \h </w:instrText>
        </w:r>
        <w:r w:rsidR="005430C1">
          <w:rPr>
            <w:webHidden/>
          </w:rPr>
        </w:r>
        <w:r w:rsidR="005430C1">
          <w:rPr>
            <w:webHidden/>
          </w:rPr>
          <w:fldChar w:fldCharType="separate"/>
        </w:r>
        <w:r w:rsidR="005430C1">
          <w:rPr>
            <w:webHidden/>
          </w:rPr>
          <w:t>1</w:t>
        </w:r>
        <w:r w:rsidR="005430C1">
          <w:rPr>
            <w:webHidden/>
          </w:rPr>
          <w:fldChar w:fldCharType="end"/>
        </w:r>
      </w:hyperlink>
    </w:p>
    <w:p w14:paraId="71CA2618" w14:textId="4081378D" w:rsidR="005430C1" w:rsidRDefault="0087042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68492843" w:history="1">
        <w:r w:rsidR="005430C1" w:rsidRPr="00CA19A0">
          <w:rPr>
            <w:rStyle w:val="Hyperlnk"/>
          </w:rPr>
          <w:t>Utskottets synpunkter</w:t>
        </w:r>
        <w:r w:rsidR="005430C1">
          <w:rPr>
            <w:webHidden/>
          </w:rPr>
          <w:tab/>
        </w:r>
        <w:r w:rsidR="005430C1">
          <w:rPr>
            <w:webHidden/>
          </w:rPr>
          <w:fldChar w:fldCharType="begin"/>
        </w:r>
        <w:r w:rsidR="005430C1">
          <w:rPr>
            <w:webHidden/>
          </w:rPr>
          <w:instrText xml:space="preserve"> PAGEREF _Toc168492843 \h </w:instrText>
        </w:r>
        <w:r w:rsidR="005430C1">
          <w:rPr>
            <w:webHidden/>
          </w:rPr>
        </w:r>
        <w:r w:rsidR="005430C1">
          <w:rPr>
            <w:webHidden/>
          </w:rPr>
          <w:fldChar w:fldCharType="separate"/>
        </w:r>
        <w:r w:rsidR="005430C1">
          <w:rPr>
            <w:webHidden/>
          </w:rPr>
          <w:t>1</w:t>
        </w:r>
        <w:r w:rsidR="005430C1">
          <w:rPr>
            <w:webHidden/>
          </w:rPr>
          <w:fldChar w:fldCharType="end"/>
        </w:r>
      </w:hyperlink>
    </w:p>
    <w:p w14:paraId="732456A9" w14:textId="1290D9D4"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4" w:history="1">
        <w:r w:rsidR="005430C1" w:rsidRPr="00CA19A0">
          <w:rPr>
            <w:rStyle w:val="Hyperlnk"/>
            <w:shd w:val="clear" w:color="auto" w:fill="FFFFFF"/>
          </w:rPr>
          <w:t>Filmstöden</w:t>
        </w:r>
        <w:r w:rsidR="005430C1">
          <w:rPr>
            <w:webHidden/>
          </w:rPr>
          <w:tab/>
        </w:r>
        <w:r w:rsidR="005430C1">
          <w:rPr>
            <w:webHidden/>
          </w:rPr>
          <w:fldChar w:fldCharType="begin"/>
        </w:r>
        <w:r w:rsidR="005430C1">
          <w:rPr>
            <w:webHidden/>
          </w:rPr>
          <w:instrText xml:space="preserve"> PAGEREF _Toc168492844 \h </w:instrText>
        </w:r>
        <w:r w:rsidR="005430C1">
          <w:rPr>
            <w:webHidden/>
          </w:rPr>
        </w:r>
        <w:r w:rsidR="005430C1">
          <w:rPr>
            <w:webHidden/>
          </w:rPr>
          <w:fldChar w:fldCharType="separate"/>
        </w:r>
        <w:r w:rsidR="005430C1">
          <w:rPr>
            <w:webHidden/>
          </w:rPr>
          <w:t>1</w:t>
        </w:r>
        <w:r w:rsidR="005430C1">
          <w:rPr>
            <w:webHidden/>
          </w:rPr>
          <w:fldChar w:fldCharType="end"/>
        </w:r>
      </w:hyperlink>
    </w:p>
    <w:p w14:paraId="541D799E" w14:textId="000680F1"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5" w:history="1">
        <w:r w:rsidR="005430C1" w:rsidRPr="00CA19A0">
          <w:rPr>
            <w:rStyle w:val="Hyperlnk"/>
            <w:shd w:val="clear" w:color="auto" w:fill="FFFFFF"/>
          </w:rPr>
          <w:t>Sunnanvind</w:t>
        </w:r>
        <w:r w:rsidR="005430C1">
          <w:rPr>
            <w:webHidden/>
          </w:rPr>
          <w:tab/>
        </w:r>
        <w:r w:rsidR="005430C1">
          <w:rPr>
            <w:webHidden/>
          </w:rPr>
          <w:fldChar w:fldCharType="begin"/>
        </w:r>
        <w:r w:rsidR="005430C1">
          <w:rPr>
            <w:webHidden/>
          </w:rPr>
          <w:instrText xml:space="preserve"> PAGEREF _Toc168492845 \h </w:instrText>
        </w:r>
        <w:r w:rsidR="005430C1">
          <w:rPr>
            <w:webHidden/>
          </w:rPr>
        </w:r>
        <w:r w:rsidR="005430C1">
          <w:rPr>
            <w:webHidden/>
          </w:rPr>
          <w:fldChar w:fldCharType="separate"/>
        </w:r>
        <w:r w:rsidR="005430C1">
          <w:rPr>
            <w:webHidden/>
          </w:rPr>
          <w:t>2</w:t>
        </w:r>
        <w:r w:rsidR="005430C1">
          <w:rPr>
            <w:webHidden/>
          </w:rPr>
          <w:fldChar w:fldCharType="end"/>
        </w:r>
      </w:hyperlink>
    </w:p>
    <w:p w14:paraId="09CF95B7" w14:textId="0920111D"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6" w:history="1">
        <w:r w:rsidR="005430C1" w:rsidRPr="00CA19A0">
          <w:rPr>
            <w:rStyle w:val="Hyperlnk"/>
          </w:rPr>
          <w:t>Skärgårdstrafiken</w:t>
        </w:r>
        <w:r w:rsidR="005430C1">
          <w:rPr>
            <w:webHidden/>
          </w:rPr>
          <w:tab/>
        </w:r>
        <w:r w:rsidR="005430C1">
          <w:rPr>
            <w:webHidden/>
          </w:rPr>
          <w:fldChar w:fldCharType="begin"/>
        </w:r>
        <w:r w:rsidR="005430C1">
          <w:rPr>
            <w:webHidden/>
          </w:rPr>
          <w:instrText xml:space="preserve"> PAGEREF _Toc168492846 \h </w:instrText>
        </w:r>
        <w:r w:rsidR="005430C1">
          <w:rPr>
            <w:webHidden/>
          </w:rPr>
        </w:r>
        <w:r w:rsidR="005430C1">
          <w:rPr>
            <w:webHidden/>
          </w:rPr>
          <w:fldChar w:fldCharType="separate"/>
        </w:r>
        <w:r w:rsidR="005430C1">
          <w:rPr>
            <w:webHidden/>
          </w:rPr>
          <w:t>2</w:t>
        </w:r>
        <w:r w:rsidR="005430C1">
          <w:rPr>
            <w:webHidden/>
          </w:rPr>
          <w:fldChar w:fldCharType="end"/>
        </w:r>
      </w:hyperlink>
    </w:p>
    <w:p w14:paraId="7BAF55DC" w14:textId="7CB65DC1"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7" w:history="1">
        <w:r w:rsidR="005430C1" w:rsidRPr="00CA19A0">
          <w:rPr>
            <w:rStyle w:val="Hyperlnk"/>
            <w:shd w:val="clear" w:color="auto" w:fill="FFFFFF"/>
          </w:rPr>
          <w:t>Löneharmoniseringen</w:t>
        </w:r>
        <w:r w:rsidR="005430C1">
          <w:rPr>
            <w:webHidden/>
          </w:rPr>
          <w:tab/>
        </w:r>
        <w:r w:rsidR="005430C1">
          <w:rPr>
            <w:webHidden/>
          </w:rPr>
          <w:fldChar w:fldCharType="begin"/>
        </w:r>
        <w:r w:rsidR="005430C1">
          <w:rPr>
            <w:webHidden/>
          </w:rPr>
          <w:instrText xml:space="preserve"> PAGEREF _Toc168492847 \h </w:instrText>
        </w:r>
        <w:r w:rsidR="005430C1">
          <w:rPr>
            <w:webHidden/>
          </w:rPr>
        </w:r>
        <w:r w:rsidR="005430C1">
          <w:rPr>
            <w:webHidden/>
          </w:rPr>
          <w:fldChar w:fldCharType="separate"/>
        </w:r>
        <w:r w:rsidR="005430C1">
          <w:rPr>
            <w:webHidden/>
          </w:rPr>
          <w:t>2</w:t>
        </w:r>
        <w:r w:rsidR="005430C1">
          <w:rPr>
            <w:webHidden/>
          </w:rPr>
          <w:fldChar w:fldCharType="end"/>
        </w:r>
      </w:hyperlink>
    </w:p>
    <w:p w14:paraId="107DC499" w14:textId="217BEA09"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8" w:history="1">
        <w:r w:rsidR="005430C1" w:rsidRPr="00CA19A0">
          <w:rPr>
            <w:rStyle w:val="Hyperlnk"/>
            <w:shd w:val="clear" w:color="auto" w:fill="FFFFFF"/>
          </w:rPr>
          <w:t>Skatteavräkningen</w:t>
        </w:r>
        <w:r w:rsidR="005430C1">
          <w:rPr>
            <w:webHidden/>
          </w:rPr>
          <w:tab/>
        </w:r>
        <w:r w:rsidR="005430C1">
          <w:rPr>
            <w:webHidden/>
          </w:rPr>
          <w:fldChar w:fldCharType="begin"/>
        </w:r>
        <w:r w:rsidR="005430C1">
          <w:rPr>
            <w:webHidden/>
          </w:rPr>
          <w:instrText xml:space="preserve"> PAGEREF _Toc168492848 \h </w:instrText>
        </w:r>
        <w:r w:rsidR="005430C1">
          <w:rPr>
            <w:webHidden/>
          </w:rPr>
        </w:r>
        <w:r w:rsidR="005430C1">
          <w:rPr>
            <w:webHidden/>
          </w:rPr>
          <w:fldChar w:fldCharType="separate"/>
        </w:r>
        <w:r w:rsidR="005430C1">
          <w:rPr>
            <w:webHidden/>
          </w:rPr>
          <w:t>2</w:t>
        </w:r>
        <w:r w:rsidR="005430C1">
          <w:rPr>
            <w:webHidden/>
          </w:rPr>
          <w:fldChar w:fldCharType="end"/>
        </w:r>
      </w:hyperlink>
    </w:p>
    <w:p w14:paraId="43EBD5CF" w14:textId="65A1D2CF"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49" w:history="1">
        <w:r w:rsidR="005430C1" w:rsidRPr="00CA19A0">
          <w:rPr>
            <w:rStyle w:val="Hyperlnk"/>
            <w:shd w:val="clear" w:color="auto" w:fill="FFFFFF"/>
          </w:rPr>
          <w:t>Bostadsfinansieringen</w:t>
        </w:r>
        <w:r w:rsidR="005430C1">
          <w:rPr>
            <w:webHidden/>
          </w:rPr>
          <w:tab/>
        </w:r>
        <w:r w:rsidR="005430C1">
          <w:rPr>
            <w:webHidden/>
          </w:rPr>
          <w:fldChar w:fldCharType="begin"/>
        </w:r>
        <w:r w:rsidR="005430C1">
          <w:rPr>
            <w:webHidden/>
          </w:rPr>
          <w:instrText xml:space="preserve"> PAGEREF _Toc168492849 \h </w:instrText>
        </w:r>
        <w:r w:rsidR="005430C1">
          <w:rPr>
            <w:webHidden/>
          </w:rPr>
        </w:r>
        <w:r w:rsidR="005430C1">
          <w:rPr>
            <w:webHidden/>
          </w:rPr>
          <w:fldChar w:fldCharType="separate"/>
        </w:r>
        <w:r w:rsidR="005430C1">
          <w:rPr>
            <w:webHidden/>
          </w:rPr>
          <w:t>3</w:t>
        </w:r>
        <w:r w:rsidR="005430C1">
          <w:rPr>
            <w:webHidden/>
          </w:rPr>
          <w:fldChar w:fldCharType="end"/>
        </w:r>
      </w:hyperlink>
    </w:p>
    <w:p w14:paraId="497630D4" w14:textId="72944F3F" w:rsidR="005430C1" w:rsidRDefault="0087042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68492850" w:history="1">
        <w:r w:rsidR="005430C1" w:rsidRPr="00CA19A0">
          <w:rPr>
            <w:rStyle w:val="Hyperlnk"/>
            <w:shd w:val="clear" w:color="auto" w:fill="FFFFFF"/>
          </w:rPr>
          <w:t>Budgeteringslagstiftningen</w:t>
        </w:r>
        <w:r w:rsidR="005430C1">
          <w:rPr>
            <w:webHidden/>
          </w:rPr>
          <w:tab/>
        </w:r>
        <w:r w:rsidR="005430C1">
          <w:rPr>
            <w:webHidden/>
          </w:rPr>
          <w:fldChar w:fldCharType="begin"/>
        </w:r>
        <w:r w:rsidR="005430C1">
          <w:rPr>
            <w:webHidden/>
          </w:rPr>
          <w:instrText xml:space="preserve"> PAGEREF _Toc168492850 \h </w:instrText>
        </w:r>
        <w:r w:rsidR="005430C1">
          <w:rPr>
            <w:webHidden/>
          </w:rPr>
        </w:r>
        <w:r w:rsidR="005430C1">
          <w:rPr>
            <w:webHidden/>
          </w:rPr>
          <w:fldChar w:fldCharType="separate"/>
        </w:r>
        <w:r w:rsidR="005430C1">
          <w:rPr>
            <w:webHidden/>
          </w:rPr>
          <w:t>3</w:t>
        </w:r>
        <w:r w:rsidR="005430C1">
          <w:rPr>
            <w:webHidden/>
          </w:rPr>
          <w:fldChar w:fldCharType="end"/>
        </w:r>
      </w:hyperlink>
    </w:p>
    <w:p w14:paraId="563C0B8F" w14:textId="2A27761C" w:rsidR="005430C1" w:rsidRDefault="0087042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68492851" w:history="1">
        <w:r w:rsidR="005430C1" w:rsidRPr="00CA19A0">
          <w:rPr>
            <w:rStyle w:val="Hyperlnk"/>
          </w:rPr>
          <w:t>Ärendets behandling</w:t>
        </w:r>
        <w:r w:rsidR="005430C1">
          <w:rPr>
            <w:webHidden/>
          </w:rPr>
          <w:tab/>
        </w:r>
        <w:r w:rsidR="005430C1">
          <w:rPr>
            <w:webHidden/>
          </w:rPr>
          <w:fldChar w:fldCharType="begin"/>
        </w:r>
        <w:r w:rsidR="005430C1">
          <w:rPr>
            <w:webHidden/>
          </w:rPr>
          <w:instrText xml:space="preserve"> PAGEREF _Toc168492851 \h </w:instrText>
        </w:r>
        <w:r w:rsidR="005430C1">
          <w:rPr>
            <w:webHidden/>
          </w:rPr>
        </w:r>
        <w:r w:rsidR="005430C1">
          <w:rPr>
            <w:webHidden/>
          </w:rPr>
          <w:fldChar w:fldCharType="separate"/>
        </w:r>
        <w:r w:rsidR="005430C1">
          <w:rPr>
            <w:webHidden/>
          </w:rPr>
          <w:t>3</w:t>
        </w:r>
        <w:r w:rsidR="005430C1">
          <w:rPr>
            <w:webHidden/>
          </w:rPr>
          <w:fldChar w:fldCharType="end"/>
        </w:r>
      </w:hyperlink>
    </w:p>
    <w:p w14:paraId="58943EEB" w14:textId="37E7A2E6"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52" w:history="1">
        <w:r w:rsidR="005430C1" w:rsidRPr="00CA19A0">
          <w:rPr>
            <w:rStyle w:val="Hyperlnk"/>
          </w:rPr>
          <w:t>Motioner</w:t>
        </w:r>
        <w:r w:rsidR="005430C1">
          <w:rPr>
            <w:webHidden/>
          </w:rPr>
          <w:tab/>
        </w:r>
        <w:r w:rsidR="005430C1">
          <w:rPr>
            <w:webHidden/>
          </w:rPr>
          <w:fldChar w:fldCharType="begin"/>
        </w:r>
        <w:r w:rsidR="005430C1">
          <w:rPr>
            <w:webHidden/>
          </w:rPr>
          <w:instrText xml:space="preserve"> PAGEREF _Toc168492852 \h </w:instrText>
        </w:r>
        <w:r w:rsidR="005430C1">
          <w:rPr>
            <w:webHidden/>
          </w:rPr>
        </w:r>
        <w:r w:rsidR="005430C1">
          <w:rPr>
            <w:webHidden/>
          </w:rPr>
          <w:fldChar w:fldCharType="separate"/>
        </w:r>
        <w:r w:rsidR="005430C1">
          <w:rPr>
            <w:webHidden/>
          </w:rPr>
          <w:t>3</w:t>
        </w:r>
        <w:r w:rsidR="005430C1">
          <w:rPr>
            <w:webHidden/>
          </w:rPr>
          <w:fldChar w:fldCharType="end"/>
        </w:r>
      </w:hyperlink>
    </w:p>
    <w:p w14:paraId="4A3EB2A2" w14:textId="4671775F"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53" w:history="1">
        <w:r w:rsidR="005430C1" w:rsidRPr="00CA19A0">
          <w:rPr>
            <w:rStyle w:val="Hyperlnk"/>
          </w:rPr>
          <w:t>Reservation</w:t>
        </w:r>
        <w:r w:rsidR="005430C1">
          <w:rPr>
            <w:webHidden/>
          </w:rPr>
          <w:tab/>
        </w:r>
        <w:r w:rsidR="005430C1">
          <w:rPr>
            <w:webHidden/>
          </w:rPr>
          <w:fldChar w:fldCharType="begin"/>
        </w:r>
        <w:r w:rsidR="005430C1">
          <w:rPr>
            <w:webHidden/>
          </w:rPr>
          <w:instrText xml:space="preserve"> PAGEREF _Toc168492853 \h </w:instrText>
        </w:r>
        <w:r w:rsidR="005430C1">
          <w:rPr>
            <w:webHidden/>
          </w:rPr>
        </w:r>
        <w:r w:rsidR="005430C1">
          <w:rPr>
            <w:webHidden/>
          </w:rPr>
          <w:fldChar w:fldCharType="separate"/>
        </w:r>
        <w:r w:rsidR="005430C1">
          <w:rPr>
            <w:webHidden/>
          </w:rPr>
          <w:t>3</w:t>
        </w:r>
        <w:r w:rsidR="005430C1">
          <w:rPr>
            <w:webHidden/>
          </w:rPr>
          <w:fldChar w:fldCharType="end"/>
        </w:r>
      </w:hyperlink>
    </w:p>
    <w:p w14:paraId="6257D4F4" w14:textId="57FB4649"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54" w:history="1">
        <w:r w:rsidR="005430C1" w:rsidRPr="00CA19A0">
          <w:rPr>
            <w:rStyle w:val="Hyperlnk"/>
          </w:rPr>
          <w:t>Höranden</w:t>
        </w:r>
        <w:r w:rsidR="005430C1">
          <w:rPr>
            <w:webHidden/>
          </w:rPr>
          <w:tab/>
        </w:r>
        <w:r w:rsidR="005430C1">
          <w:rPr>
            <w:webHidden/>
          </w:rPr>
          <w:fldChar w:fldCharType="begin"/>
        </w:r>
        <w:r w:rsidR="005430C1">
          <w:rPr>
            <w:webHidden/>
          </w:rPr>
          <w:instrText xml:space="preserve"> PAGEREF _Toc168492854 \h </w:instrText>
        </w:r>
        <w:r w:rsidR="005430C1">
          <w:rPr>
            <w:webHidden/>
          </w:rPr>
        </w:r>
        <w:r w:rsidR="005430C1">
          <w:rPr>
            <w:webHidden/>
          </w:rPr>
          <w:fldChar w:fldCharType="separate"/>
        </w:r>
        <w:r w:rsidR="005430C1">
          <w:rPr>
            <w:webHidden/>
          </w:rPr>
          <w:t>4</w:t>
        </w:r>
        <w:r w:rsidR="005430C1">
          <w:rPr>
            <w:webHidden/>
          </w:rPr>
          <w:fldChar w:fldCharType="end"/>
        </w:r>
      </w:hyperlink>
    </w:p>
    <w:p w14:paraId="5E918841" w14:textId="4E733369" w:rsidR="005430C1" w:rsidRDefault="0087042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68492855" w:history="1">
        <w:r w:rsidR="005430C1" w:rsidRPr="00CA19A0">
          <w:rPr>
            <w:rStyle w:val="Hyperlnk"/>
          </w:rPr>
          <w:t>Närvarande</w:t>
        </w:r>
        <w:r w:rsidR="005430C1">
          <w:rPr>
            <w:webHidden/>
          </w:rPr>
          <w:tab/>
        </w:r>
        <w:r w:rsidR="005430C1">
          <w:rPr>
            <w:webHidden/>
          </w:rPr>
          <w:fldChar w:fldCharType="begin"/>
        </w:r>
        <w:r w:rsidR="005430C1">
          <w:rPr>
            <w:webHidden/>
          </w:rPr>
          <w:instrText xml:space="preserve"> PAGEREF _Toc168492855 \h </w:instrText>
        </w:r>
        <w:r w:rsidR="005430C1">
          <w:rPr>
            <w:webHidden/>
          </w:rPr>
        </w:r>
        <w:r w:rsidR="005430C1">
          <w:rPr>
            <w:webHidden/>
          </w:rPr>
          <w:fldChar w:fldCharType="separate"/>
        </w:r>
        <w:r w:rsidR="005430C1">
          <w:rPr>
            <w:webHidden/>
          </w:rPr>
          <w:t>4</w:t>
        </w:r>
        <w:r w:rsidR="005430C1">
          <w:rPr>
            <w:webHidden/>
          </w:rPr>
          <w:fldChar w:fldCharType="end"/>
        </w:r>
      </w:hyperlink>
    </w:p>
    <w:p w14:paraId="102509DF" w14:textId="62E6F713" w:rsidR="005430C1" w:rsidRDefault="0087042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68492856" w:history="1">
        <w:r w:rsidR="005430C1" w:rsidRPr="00CA19A0">
          <w:rPr>
            <w:rStyle w:val="Hyperlnk"/>
          </w:rPr>
          <w:t>Utskottets förslag</w:t>
        </w:r>
        <w:r w:rsidR="005430C1">
          <w:rPr>
            <w:webHidden/>
          </w:rPr>
          <w:tab/>
        </w:r>
        <w:r w:rsidR="005430C1">
          <w:rPr>
            <w:webHidden/>
          </w:rPr>
          <w:fldChar w:fldCharType="begin"/>
        </w:r>
        <w:r w:rsidR="005430C1">
          <w:rPr>
            <w:webHidden/>
          </w:rPr>
          <w:instrText xml:space="preserve"> PAGEREF _Toc168492856 \h </w:instrText>
        </w:r>
        <w:r w:rsidR="005430C1">
          <w:rPr>
            <w:webHidden/>
          </w:rPr>
        </w:r>
        <w:r w:rsidR="005430C1">
          <w:rPr>
            <w:webHidden/>
          </w:rPr>
          <w:fldChar w:fldCharType="separate"/>
        </w:r>
        <w:r w:rsidR="005430C1">
          <w:rPr>
            <w:webHidden/>
          </w:rPr>
          <w:t>4</w:t>
        </w:r>
        <w:r w:rsidR="005430C1">
          <w:rPr>
            <w:webHidden/>
          </w:rPr>
          <w:fldChar w:fldCharType="end"/>
        </w:r>
      </w:hyperlink>
    </w:p>
    <w:p w14:paraId="791FBF66" w14:textId="77F864D5" w:rsidR="002520ED" w:rsidRDefault="008E5F70" w:rsidP="00B3401E">
      <w:pPr>
        <w:pStyle w:val="RubrikA"/>
        <w:rPr>
          <w:rFonts w:ascii="Verdana" w:hAnsi="Verdana"/>
          <w:noProof/>
          <w:sz w:val="16"/>
          <w:szCs w:val="36"/>
        </w:rPr>
      </w:pPr>
      <w:r w:rsidRPr="00635B59">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168492839"/>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168492840"/>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302A8C2" w14:textId="72C7BDE6" w:rsidR="00FB00D6" w:rsidRDefault="00C7509A">
      <w:pPr>
        <w:pStyle w:val="ANormal"/>
      </w:pPr>
      <w:r w:rsidRPr="0015638F">
        <w:t xml:space="preserve">Landskapsregeringen föreslår att lagtinget antar ett förslag till </w:t>
      </w:r>
      <w:r w:rsidR="00BC6E01">
        <w:t>d</w:t>
      </w:r>
      <w:r w:rsidR="00A95DC6">
        <w:t>e</w:t>
      </w:r>
      <w:r w:rsidR="00E65A64">
        <w:t>n</w:t>
      </w:r>
      <w:r w:rsidR="00A95DC6">
        <w:t xml:space="preserve"> </w:t>
      </w:r>
      <w:r w:rsidR="001A6D84">
        <w:t>andra</w:t>
      </w:r>
      <w:r w:rsidR="00E65A64">
        <w:t xml:space="preserve"> ändring</w:t>
      </w:r>
      <w:r w:rsidR="00BC6E01">
        <w:t>en</w:t>
      </w:r>
      <w:r w:rsidR="00E65A64">
        <w:t xml:space="preserve"> av </w:t>
      </w:r>
      <w:r w:rsidRPr="0015638F">
        <w:t>budget</w:t>
      </w:r>
      <w:r w:rsidR="009F3D8A">
        <w:t>en</w:t>
      </w:r>
      <w:r w:rsidRPr="0015638F">
        <w:t xml:space="preserve"> för år 20</w:t>
      </w:r>
      <w:r w:rsidR="009D2681" w:rsidRPr="0015638F">
        <w:t>2</w:t>
      </w:r>
      <w:r w:rsidR="00BC6E01">
        <w:t>4</w:t>
      </w:r>
      <w:r w:rsidRPr="0015638F">
        <w:t xml:space="preserve">. </w:t>
      </w:r>
    </w:p>
    <w:p w14:paraId="418FFCE9" w14:textId="68248A04" w:rsidR="004B0293" w:rsidRDefault="00B44940" w:rsidP="008D0A69">
      <w:pPr>
        <w:pStyle w:val="ANormal"/>
      </w:pPr>
      <w:r>
        <w:tab/>
      </w:r>
      <w:r w:rsidRPr="00E24F1E">
        <w:t xml:space="preserve">I föreliggande förslag till </w:t>
      </w:r>
      <w:r w:rsidR="00E65A64">
        <w:t xml:space="preserve">ändring av </w:t>
      </w:r>
      <w:r w:rsidRPr="00E24F1E">
        <w:t>budget</w:t>
      </w:r>
      <w:r w:rsidR="00E65A64">
        <w:t>en</w:t>
      </w:r>
      <w:r w:rsidRPr="00E24F1E">
        <w:t xml:space="preserve"> föreslås</w:t>
      </w:r>
      <w:r w:rsidR="00CA59B6">
        <w:t xml:space="preserve"> </w:t>
      </w:r>
      <w:r w:rsidR="00E65A64">
        <w:t>anslag</w:t>
      </w:r>
      <w:r w:rsidR="00CA59B6">
        <w:t xml:space="preserve"> </w:t>
      </w:r>
      <w:bookmarkStart w:id="5" w:name="_Hlk26430757"/>
      <w:r w:rsidR="00BC6E01">
        <w:t xml:space="preserve">för </w:t>
      </w:r>
      <w:r w:rsidR="001A6D84">
        <w:t>harmonisering av lönekostnader, projekt Sunnanvind samt investeringar i linfärjor. Vidare begärs fullmakt för räntestöd och landskapsborgen för hyresbostäder samt återföring av ett kostnadsanslag för skadeståndet gällande den avbrutna upphandlingen av en elhybridfärja.</w:t>
      </w:r>
    </w:p>
    <w:p w14:paraId="0793F5A2" w14:textId="77777777" w:rsidR="00574DD3" w:rsidRPr="002520ED" w:rsidRDefault="00574DD3" w:rsidP="008D0A69">
      <w:pPr>
        <w:pStyle w:val="ANormal"/>
        <w:rPr>
          <w:color w:val="FF0000"/>
        </w:rPr>
      </w:pPr>
    </w:p>
    <w:p w14:paraId="4BE63B6E" w14:textId="77777777" w:rsidR="007855BF" w:rsidRPr="00EA33BD" w:rsidRDefault="007855BF" w:rsidP="007855BF">
      <w:pPr>
        <w:pStyle w:val="RubrikB"/>
      </w:pPr>
      <w:bookmarkStart w:id="6" w:name="_Toc531675334"/>
      <w:bookmarkStart w:id="7" w:name="_Toc168492841"/>
      <w:bookmarkEnd w:id="5"/>
      <w:r w:rsidRPr="00EA33BD">
        <w:t>Motionerna</w:t>
      </w:r>
      <w:bookmarkEnd w:id="6"/>
      <w:bookmarkEnd w:id="7"/>
    </w:p>
    <w:p w14:paraId="5A82BB0F" w14:textId="77777777" w:rsidR="007855BF" w:rsidRPr="00EA33BD" w:rsidRDefault="007855BF" w:rsidP="007855BF">
      <w:pPr>
        <w:pStyle w:val="Rubrikmellanrum"/>
      </w:pPr>
    </w:p>
    <w:p w14:paraId="644F0EF4" w14:textId="79FDED9E" w:rsidR="004B0293" w:rsidRPr="00EA33BD" w:rsidRDefault="004B0293" w:rsidP="004B0293">
      <w:pPr>
        <w:pStyle w:val="ANormal"/>
      </w:pPr>
      <w:r w:rsidRPr="00EA33BD">
        <w:t xml:space="preserve">I anslutning till budgetförslaget har </w:t>
      </w:r>
      <w:r w:rsidR="000B3EAB">
        <w:t>tre</w:t>
      </w:r>
      <w:r w:rsidRPr="00EA33BD">
        <w:t xml:space="preserve"> budgetmotion</w:t>
      </w:r>
      <w:r w:rsidR="001A6D84">
        <w:t>er</w:t>
      </w:r>
      <w:r w:rsidRPr="00EA33BD">
        <w:t xml:space="preserve"> inlämnats</w:t>
      </w:r>
      <w:r w:rsidR="001A1C96">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168492842"/>
      <w:r w:rsidRPr="00EA33BD">
        <w:t>Utskottets förslag</w:t>
      </w:r>
      <w:bookmarkEnd w:id="8"/>
      <w:bookmarkEnd w:id="9"/>
    </w:p>
    <w:p w14:paraId="7CB81717" w14:textId="77777777" w:rsidR="004B0293" w:rsidRPr="00EA33BD" w:rsidRDefault="004B0293" w:rsidP="004B0293">
      <w:pPr>
        <w:pStyle w:val="Rubrikmellanrum"/>
      </w:pPr>
    </w:p>
    <w:p w14:paraId="4AED7BD0" w14:textId="100FA6E3" w:rsidR="0015638F" w:rsidRDefault="004B0293" w:rsidP="004B0293">
      <w:pPr>
        <w:pStyle w:val="anormal0"/>
      </w:pPr>
      <w:r w:rsidRPr="00EA33BD">
        <w:t xml:space="preserve">Utskottet föreslår att budgetförslaget </w:t>
      </w:r>
      <w:r w:rsidRPr="005226A2">
        <w:t>godkänns.</w:t>
      </w:r>
      <w:r w:rsidRPr="00EA33BD">
        <w:t xml:space="preserve"> </w:t>
      </w:r>
    </w:p>
    <w:p w14:paraId="4CB7211D" w14:textId="77777777" w:rsidR="00CA59B6" w:rsidRDefault="00CA59B6" w:rsidP="004B0293">
      <w:pPr>
        <w:pStyle w:val="anormal0"/>
      </w:pPr>
    </w:p>
    <w:p w14:paraId="3EEFC538" w14:textId="003450B4" w:rsidR="008E5F70" w:rsidRPr="00635B59" w:rsidRDefault="005B1DC6" w:rsidP="00B3401E">
      <w:pPr>
        <w:pStyle w:val="RubrikA"/>
      </w:pPr>
      <w:bookmarkStart w:id="10" w:name="_Toc529800935"/>
      <w:bookmarkStart w:id="11" w:name="_Toc168492843"/>
      <w:bookmarkStart w:id="12" w:name="_Hlk125017861"/>
      <w:bookmarkStart w:id="13" w:name="_Hlk95209997"/>
      <w:r>
        <w:t>U</w:t>
      </w:r>
      <w:r w:rsidR="008E5F70" w:rsidRPr="00635B59">
        <w:t>tskottets synpunkter</w:t>
      </w:r>
      <w:bookmarkEnd w:id="10"/>
      <w:bookmarkEnd w:id="11"/>
    </w:p>
    <w:p w14:paraId="0F6DCFA3" w14:textId="77777777" w:rsidR="008E5F70" w:rsidRDefault="008E5F70">
      <w:pPr>
        <w:pStyle w:val="Rubrikmellanrum"/>
      </w:pPr>
    </w:p>
    <w:p w14:paraId="7D94BDC5" w14:textId="3B398498" w:rsidR="005B1DC6" w:rsidRDefault="00DC28B0" w:rsidP="00C156E1">
      <w:pPr>
        <w:pStyle w:val="RubrikC"/>
        <w:rPr>
          <w:shd w:val="clear" w:color="auto" w:fill="FFFFFF"/>
        </w:rPr>
      </w:pPr>
      <w:bookmarkStart w:id="14" w:name="_Toc168492844"/>
      <w:r>
        <w:rPr>
          <w:shd w:val="clear" w:color="auto" w:fill="FFFFFF"/>
        </w:rPr>
        <w:t>Filmstöden</w:t>
      </w:r>
      <w:bookmarkEnd w:id="14"/>
    </w:p>
    <w:p w14:paraId="02706E18" w14:textId="77777777" w:rsidR="00C156E1" w:rsidRPr="00C156E1" w:rsidRDefault="00C156E1" w:rsidP="00C156E1">
      <w:pPr>
        <w:pStyle w:val="Rubrikmellanrum"/>
      </w:pPr>
    </w:p>
    <w:p w14:paraId="33B9CFAA" w14:textId="560F67FA" w:rsidR="00DC28B0" w:rsidRDefault="00C156E1" w:rsidP="005B1DC6">
      <w:pPr>
        <w:pStyle w:val="ANormal"/>
        <w:rPr>
          <w:shd w:val="clear" w:color="auto" w:fill="FFFFFF"/>
        </w:rPr>
      </w:pPr>
      <w:r>
        <w:rPr>
          <w:shd w:val="clear" w:color="auto" w:fill="FFFFFF"/>
        </w:rPr>
        <w:t xml:space="preserve">Utskottet </w:t>
      </w:r>
      <w:r w:rsidR="00A57ECD">
        <w:rPr>
          <w:shd w:val="clear" w:color="auto" w:fill="FFFFFF"/>
        </w:rPr>
        <w:t xml:space="preserve">ser positivt på stöden till </w:t>
      </w:r>
      <w:r>
        <w:rPr>
          <w:shd w:val="clear" w:color="auto" w:fill="FFFFFF"/>
        </w:rPr>
        <w:t xml:space="preserve">filmproduktion </w:t>
      </w:r>
      <w:r w:rsidR="00A57ECD">
        <w:rPr>
          <w:shd w:val="clear" w:color="auto" w:fill="FFFFFF"/>
        </w:rPr>
        <w:t>eftersom</w:t>
      </w:r>
      <w:r>
        <w:rPr>
          <w:shd w:val="clear" w:color="auto" w:fill="FFFFFF"/>
        </w:rPr>
        <w:t xml:space="preserve"> filmproduktionerna skapar stora kringeffekter inom ett flertal branscher som man kanske inte tänker på initialt, till exempel bil- och båtuthyrning, produktion av färdiga måltider, olika anläggningstjänster samt </w:t>
      </w:r>
      <w:r w:rsidR="00A57ECD">
        <w:rPr>
          <w:shd w:val="clear" w:color="auto" w:fill="FFFFFF"/>
        </w:rPr>
        <w:t>logi.</w:t>
      </w:r>
    </w:p>
    <w:p w14:paraId="16CD5DD7" w14:textId="6E27354D" w:rsidR="007C6775" w:rsidRDefault="007C6775" w:rsidP="00A57ECD">
      <w:pPr>
        <w:pStyle w:val="ANormal"/>
        <w:rPr>
          <w:shd w:val="clear" w:color="auto" w:fill="FFFFFF"/>
        </w:rPr>
      </w:pPr>
      <w:r>
        <w:rPr>
          <w:shd w:val="clear" w:color="auto" w:fill="FFFFFF"/>
        </w:rPr>
        <w:lastRenderedPageBreak/>
        <w:tab/>
        <w:t xml:space="preserve">Utskottet erfar att de filmproduktioner som erhåller beslut om stöd från landskapsregeringen måste ha minst 65 % av finansieringen ordnad och även ha </w:t>
      </w:r>
      <w:r w:rsidR="000B3EAB">
        <w:rPr>
          <w:shd w:val="clear" w:color="auto" w:fill="FFFFFF"/>
        </w:rPr>
        <w:t xml:space="preserve">en </w:t>
      </w:r>
      <w:r>
        <w:rPr>
          <w:shd w:val="clear" w:color="auto" w:fill="FFFFFF"/>
        </w:rPr>
        <w:t xml:space="preserve">garanti från </w:t>
      </w:r>
      <w:r w:rsidR="0099625A">
        <w:rPr>
          <w:shd w:val="clear" w:color="auto" w:fill="FFFFFF"/>
        </w:rPr>
        <w:t>någon aktör som förbinder sig att visa eller distribuera filmen</w:t>
      </w:r>
      <w:r w:rsidR="00397A06">
        <w:rPr>
          <w:shd w:val="clear" w:color="auto" w:fill="FFFFFF"/>
        </w:rPr>
        <w:t xml:space="preserve">, </w:t>
      </w:r>
      <w:r w:rsidR="0099625A">
        <w:rPr>
          <w:shd w:val="clear" w:color="auto" w:fill="FFFFFF"/>
        </w:rPr>
        <w:t>exempel</w:t>
      </w:r>
      <w:r w:rsidR="00397A06">
        <w:rPr>
          <w:shd w:val="clear" w:color="auto" w:fill="FFFFFF"/>
        </w:rPr>
        <w:t>vis</w:t>
      </w:r>
      <w:r w:rsidR="0099625A">
        <w:rPr>
          <w:shd w:val="clear" w:color="auto" w:fill="FFFFFF"/>
        </w:rPr>
        <w:t xml:space="preserve"> YLE</w:t>
      </w:r>
      <w:r w:rsidR="00397A06">
        <w:rPr>
          <w:shd w:val="clear" w:color="auto" w:fill="FFFFFF"/>
        </w:rPr>
        <w:t xml:space="preserve"> eller</w:t>
      </w:r>
      <w:r w:rsidR="0099625A">
        <w:rPr>
          <w:shd w:val="clear" w:color="auto" w:fill="FFFFFF"/>
        </w:rPr>
        <w:t xml:space="preserve"> </w:t>
      </w:r>
      <w:r w:rsidR="00397A06">
        <w:rPr>
          <w:shd w:val="clear" w:color="auto" w:fill="FFFFFF"/>
        </w:rPr>
        <w:t xml:space="preserve">Finlands </w:t>
      </w:r>
      <w:r w:rsidR="0099625A">
        <w:rPr>
          <w:shd w:val="clear" w:color="auto" w:fill="FFFFFF"/>
        </w:rPr>
        <w:t>Filmstiftelse</w:t>
      </w:r>
      <w:r w:rsidR="00397A06">
        <w:rPr>
          <w:shd w:val="clear" w:color="auto" w:fill="FFFFFF"/>
        </w:rPr>
        <w:t>.</w:t>
      </w:r>
    </w:p>
    <w:p w14:paraId="62C279AE" w14:textId="512B8848" w:rsidR="005C16F7" w:rsidRDefault="00A57ECD" w:rsidP="00A57ECD">
      <w:pPr>
        <w:pStyle w:val="ANormal"/>
        <w:rPr>
          <w:szCs w:val="22"/>
          <w:lang w:val="sv-FI" w:eastAsia="en-US"/>
        </w:rPr>
      </w:pPr>
      <w:r>
        <w:tab/>
      </w:r>
      <w:r w:rsidR="005C16F7">
        <w:t>Filmproduktion på Åland skapar också goda möjligheter till fotspårsturism och stärker varumärket Åland genom exponering av intressanta miljöer.</w:t>
      </w:r>
    </w:p>
    <w:p w14:paraId="59C2EBB7" w14:textId="4CF29767" w:rsidR="005C16F7" w:rsidRPr="005C16F7" w:rsidRDefault="005C16F7" w:rsidP="005C16F7">
      <w:pPr>
        <w:pStyle w:val="ANormal"/>
        <w:rPr>
          <w:color w:val="FF0000"/>
        </w:rPr>
      </w:pPr>
      <w:r>
        <w:tab/>
      </w:r>
      <w:r w:rsidRPr="00A57ECD">
        <w:t xml:space="preserve">Utskottets uppfattning är att filmstödet sett till sitt syfte, skulle vara bättre lokaliserat vid näringsavdelningen eller i en fristående organisation än som idag vid </w:t>
      </w:r>
      <w:r w:rsidR="00A57ECD" w:rsidRPr="00A57ECD">
        <w:t>u</w:t>
      </w:r>
      <w:r w:rsidRPr="00A57ECD">
        <w:t>tbildnings- och kulturavdelningen.</w:t>
      </w:r>
    </w:p>
    <w:p w14:paraId="57917767" w14:textId="77777777" w:rsidR="005C16F7" w:rsidRPr="005C16F7" w:rsidRDefault="005C16F7" w:rsidP="005C16F7">
      <w:pPr>
        <w:pStyle w:val="ANormal"/>
        <w:rPr>
          <w:color w:val="FF0000"/>
          <w:shd w:val="clear" w:color="auto" w:fill="FFFFFF"/>
        </w:rPr>
      </w:pPr>
    </w:p>
    <w:p w14:paraId="63CAD0BE" w14:textId="4C00E538" w:rsidR="00DC28B0" w:rsidRDefault="00DC28B0" w:rsidP="008A1905">
      <w:pPr>
        <w:pStyle w:val="RubrikC"/>
        <w:rPr>
          <w:shd w:val="clear" w:color="auto" w:fill="FFFFFF"/>
        </w:rPr>
      </w:pPr>
      <w:bookmarkStart w:id="15" w:name="_Toc168492845"/>
      <w:r>
        <w:rPr>
          <w:shd w:val="clear" w:color="auto" w:fill="FFFFFF"/>
        </w:rPr>
        <w:t>Sunnanvind</w:t>
      </w:r>
      <w:bookmarkEnd w:id="15"/>
    </w:p>
    <w:p w14:paraId="5B22D8E4" w14:textId="77777777" w:rsidR="0006366E" w:rsidRDefault="0006366E" w:rsidP="0006366E">
      <w:pPr>
        <w:pStyle w:val="Rubrikmellanrum"/>
      </w:pPr>
    </w:p>
    <w:p w14:paraId="114C404D" w14:textId="78F3739E" w:rsidR="001C062A" w:rsidRDefault="001C062A" w:rsidP="0006366E">
      <w:pPr>
        <w:pStyle w:val="ANormal"/>
      </w:pPr>
      <w:r>
        <w:t>Projektets inledande fas ska övergå i en auktioneringsfas för vilken det behövs nya medarbetare för de olika delarna. Personalen och övriga projektkostnader kräver tilläggsresurser.</w:t>
      </w:r>
    </w:p>
    <w:p w14:paraId="65953E91" w14:textId="3C133FE9" w:rsidR="0006366E" w:rsidRDefault="001C062A" w:rsidP="0006366E">
      <w:pPr>
        <w:pStyle w:val="ANormal"/>
      </w:pPr>
      <w:r>
        <w:tab/>
      </w:r>
      <w:r w:rsidR="0006366E">
        <w:t>Eftersom projektet växer i volym har anslagen i och med denna budget överförts till ett eget moment (</w:t>
      </w:r>
      <w:proofErr w:type="gramStart"/>
      <w:r w:rsidR="0006366E">
        <w:t>7</w:t>
      </w:r>
      <w:r w:rsidR="002C0857">
        <w:t>2040</w:t>
      </w:r>
      <w:proofErr w:type="gramEnd"/>
      <w:r w:rsidR="002C0857">
        <w:t>)</w:t>
      </w:r>
      <w:r w:rsidR="00A3173E">
        <w:t>.</w:t>
      </w:r>
    </w:p>
    <w:p w14:paraId="4528A08F" w14:textId="3DAF9E18" w:rsidR="0072448A" w:rsidRDefault="00A3173E" w:rsidP="0006366E">
      <w:pPr>
        <w:pStyle w:val="ANormal"/>
      </w:pPr>
      <w:r>
        <w:tab/>
        <w:t xml:space="preserve">Till momentet flyttas tidigare budgeterade EU-medel om 941 000 euro vilket kompletteras med nya EU-medel från </w:t>
      </w:r>
      <w:proofErr w:type="spellStart"/>
      <w:r>
        <w:t>RePowerEU</w:t>
      </w:r>
      <w:proofErr w:type="spellEnd"/>
      <w:r>
        <w:t xml:space="preserve"> om 200 000 euro enligt följande: </w:t>
      </w:r>
    </w:p>
    <w:p w14:paraId="7B5B008C" w14:textId="77777777" w:rsidR="0016134E" w:rsidRPr="0016134E" w:rsidRDefault="0016134E" w:rsidP="0006366E">
      <w:pPr>
        <w:pStyle w:val="ANormal"/>
        <w:rPr>
          <w:sz w:val="10"/>
          <w:szCs w:val="8"/>
        </w:rPr>
      </w:pPr>
    </w:p>
    <w:p w14:paraId="7C4C9F6D" w14:textId="3BB2FE59" w:rsidR="0072448A" w:rsidRDefault="0072448A" w:rsidP="0006366E">
      <w:pPr>
        <w:pStyle w:val="ANormal"/>
      </w:pPr>
      <w:bookmarkStart w:id="16" w:name="_Hlk168408584"/>
      <w:r>
        <w:t>Från moment 72000</w:t>
      </w:r>
      <w:r>
        <w:tab/>
      </w:r>
      <w:proofErr w:type="gramStart"/>
      <w:r>
        <w:tab/>
      </w:r>
      <w:r w:rsidR="00A3173E">
        <w:t xml:space="preserve">  </w:t>
      </w:r>
      <w:r>
        <w:t>540</w:t>
      </w:r>
      <w:proofErr w:type="gramEnd"/>
      <w:r>
        <w:t> 000 euro</w:t>
      </w:r>
    </w:p>
    <w:p w14:paraId="4FEF411A" w14:textId="32A60089" w:rsidR="0072448A" w:rsidRDefault="0072448A" w:rsidP="0006366E">
      <w:pPr>
        <w:pStyle w:val="ANormal"/>
      </w:pPr>
      <w:r>
        <w:t xml:space="preserve">Från reservationsanslag </w:t>
      </w:r>
      <w:proofErr w:type="spellStart"/>
      <w:r>
        <w:t>mom</w:t>
      </w:r>
      <w:proofErr w:type="spellEnd"/>
      <w:r>
        <w:t xml:space="preserve"> 72010</w:t>
      </w:r>
      <w:proofErr w:type="gramStart"/>
      <w:r>
        <w:tab/>
      </w:r>
      <w:r w:rsidR="00A3173E">
        <w:t xml:space="preserve">  </w:t>
      </w:r>
      <w:r>
        <w:t>401</w:t>
      </w:r>
      <w:proofErr w:type="gramEnd"/>
      <w:r>
        <w:t> 000 euro</w:t>
      </w:r>
    </w:p>
    <w:p w14:paraId="39FD4D3C" w14:textId="6C3C948F" w:rsidR="0072448A" w:rsidRDefault="0072448A" w:rsidP="0006366E">
      <w:pPr>
        <w:pStyle w:val="ANormal"/>
      </w:pPr>
      <w:r>
        <w:t xml:space="preserve">Nya medel </w:t>
      </w:r>
      <w:r w:rsidR="0016134E">
        <w:t xml:space="preserve">från </w:t>
      </w:r>
      <w:proofErr w:type="spellStart"/>
      <w:r>
        <w:t>RePowerEU</w:t>
      </w:r>
      <w:proofErr w:type="spellEnd"/>
      <w:r>
        <w:tab/>
      </w:r>
      <w:proofErr w:type="gramStart"/>
      <w:r>
        <w:tab/>
      </w:r>
      <w:r w:rsidR="00A3173E">
        <w:t xml:space="preserve">  2</w:t>
      </w:r>
      <w:r>
        <w:t>00</w:t>
      </w:r>
      <w:proofErr w:type="gramEnd"/>
      <w:r>
        <w:t> 000 euro</w:t>
      </w:r>
    </w:p>
    <w:p w14:paraId="079646B1" w14:textId="77777777" w:rsidR="0072448A" w:rsidRDefault="0072448A" w:rsidP="0006366E">
      <w:pPr>
        <w:pStyle w:val="ANormal"/>
      </w:pPr>
    </w:p>
    <w:p w14:paraId="5AEA2520" w14:textId="28FCE47F" w:rsidR="0072448A" w:rsidRDefault="00A3173E" w:rsidP="0006366E">
      <w:pPr>
        <w:pStyle w:val="ANormal"/>
      </w:pPr>
      <w:r>
        <w:tab/>
        <w:t xml:space="preserve">Därtill flyttas tidigare budgeterade medel om 110 000 euro från </w:t>
      </w:r>
      <w:r w:rsidR="0072448A">
        <w:t xml:space="preserve">moment </w:t>
      </w:r>
      <w:proofErr w:type="gramStart"/>
      <w:r w:rsidR="0072448A">
        <w:t>70010</w:t>
      </w:r>
      <w:proofErr w:type="gramEnd"/>
      <w:r>
        <w:t xml:space="preserve"> och anslås 1 659 000 euro som nytt anslag, totalt 1 769 000 euro från landskapets egna medel.</w:t>
      </w:r>
      <w:r w:rsidR="0072448A">
        <w:tab/>
      </w:r>
    </w:p>
    <w:bookmarkEnd w:id="16"/>
    <w:p w14:paraId="3D2380DA" w14:textId="264E4D4D" w:rsidR="00A3173E" w:rsidRDefault="00A3173E" w:rsidP="00A3173E">
      <w:pPr>
        <w:pStyle w:val="ANormal"/>
      </w:pPr>
      <w:r>
        <w:tab/>
        <w:t xml:space="preserve">I budgeten dras 900 000 euro in </w:t>
      </w:r>
      <w:r w:rsidR="004D2846">
        <w:t xml:space="preserve">från moment </w:t>
      </w:r>
      <w:proofErr w:type="gramStart"/>
      <w:r w:rsidR="004D2846">
        <w:t>72010</w:t>
      </w:r>
      <w:proofErr w:type="gramEnd"/>
      <w:r w:rsidR="004D2846">
        <w:t>. Dessa medel var inte tidigare kopplade till Sunnanvind och kan därför anses som en delfinansiering av det nya moment</w:t>
      </w:r>
      <w:r w:rsidR="006B3164">
        <w:t>et</w:t>
      </w:r>
      <w:r w:rsidR="004D2846">
        <w:t xml:space="preserve"> </w:t>
      </w:r>
      <w:proofErr w:type="gramStart"/>
      <w:r w:rsidR="004D2846">
        <w:t>72040</w:t>
      </w:r>
      <w:proofErr w:type="gramEnd"/>
      <w:r w:rsidR="004D2846">
        <w:t>.</w:t>
      </w:r>
    </w:p>
    <w:p w14:paraId="1D3F0260" w14:textId="37B0429C" w:rsidR="00D816DF" w:rsidRPr="00A57ECD" w:rsidRDefault="006B3164" w:rsidP="00D816DF">
      <w:pPr>
        <w:pStyle w:val="ANormal"/>
        <w:rPr>
          <w:szCs w:val="22"/>
          <w:lang w:val="sv-FI" w:eastAsia="en-US"/>
        </w:rPr>
      </w:pPr>
      <w:r w:rsidRPr="00A57ECD">
        <w:tab/>
      </w:r>
      <w:r w:rsidR="00D816DF" w:rsidRPr="00A57ECD">
        <w:t xml:space="preserve">Utskottet har ända sedan planerna med havsbaserad vindkraft inleddes betonat vikten av att processerna hanteras kvalitativt, men att tidsfaktorn är elementär för att satsningen ska nå i mål sett till marknadens </w:t>
      </w:r>
      <w:r w:rsidR="00A57ECD" w:rsidRPr="00A57ECD">
        <w:t>förväntningar</w:t>
      </w:r>
      <w:r w:rsidR="00D816DF" w:rsidRPr="00A57ECD">
        <w:t xml:space="preserve"> </w:t>
      </w:r>
      <w:r w:rsidR="00A57ECD" w:rsidRPr="00A57ECD">
        <w:t>samt</w:t>
      </w:r>
      <w:r w:rsidR="00D816DF" w:rsidRPr="00A57ECD">
        <w:t xml:space="preserve"> möjligheterna till transitering. Målsättningen att vara med i den ”första vågen” måste fortsättningsvis ses som helt fundamental när det kommer till projektets fortlevnad.</w:t>
      </w:r>
    </w:p>
    <w:p w14:paraId="5CD061D3" w14:textId="77777777" w:rsidR="00A3173E" w:rsidRDefault="00A3173E" w:rsidP="005B1DC6">
      <w:pPr>
        <w:pStyle w:val="ANormal"/>
        <w:rPr>
          <w:shd w:val="clear" w:color="auto" w:fill="FFFFFF"/>
        </w:rPr>
      </w:pPr>
    </w:p>
    <w:p w14:paraId="6E6EEEED" w14:textId="2B13B3C3" w:rsidR="00DC28B0" w:rsidRDefault="00DC28B0" w:rsidP="00113D67">
      <w:pPr>
        <w:pStyle w:val="RubrikC"/>
      </w:pPr>
      <w:bookmarkStart w:id="17" w:name="_Toc168492846"/>
      <w:r w:rsidRPr="00113D67">
        <w:t>Skärgårdstrafiken</w:t>
      </w:r>
      <w:bookmarkEnd w:id="17"/>
    </w:p>
    <w:p w14:paraId="6D2AC5CB" w14:textId="77777777" w:rsidR="00113D67" w:rsidRPr="00113D67" w:rsidRDefault="00113D67" w:rsidP="00113D67">
      <w:pPr>
        <w:pStyle w:val="Rubrikmellanrum"/>
      </w:pPr>
    </w:p>
    <w:p w14:paraId="2CD431D0" w14:textId="581559A1" w:rsidR="00DC28B0" w:rsidRDefault="00DC28B0" w:rsidP="00DC28B0">
      <w:pPr>
        <w:pStyle w:val="ANormal"/>
        <w:rPr>
          <w:sz w:val="24"/>
          <w:szCs w:val="24"/>
          <w:lang w:val="sv-FI" w:eastAsia="sv-FI"/>
        </w:rPr>
      </w:pPr>
      <w:r>
        <w:t xml:space="preserve">Utskottet konstaterar att det är viktigt att stora och långsiktiga investeringar i skärgårdstrafiken förankras brett i lagtinget, och uppmanar landskapsregeringen att hitta en metod för parlamentarisk förankring för att uppnå kvalificerad majoritet </w:t>
      </w:r>
      <w:r w:rsidR="00113D67" w:rsidRPr="00E73C1D">
        <w:t>i samband med större investeringar och avgörande linjedragningar.</w:t>
      </w:r>
    </w:p>
    <w:p w14:paraId="22CB391C" w14:textId="77777777" w:rsidR="00DC28B0" w:rsidRDefault="00DC28B0" w:rsidP="005B1DC6">
      <w:pPr>
        <w:pStyle w:val="ANormal"/>
        <w:rPr>
          <w:shd w:val="clear" w:color="auto" w:fill="FFFFFF"/>
        </w:rPr>
      </w:pPr>
    </w:p>
    <w:p w14:paraId="55E58D37" w14:textId="06235D34" w:rsidR="00DC28B0" w:rsidRDefault="00DC28B0" w:rsidP="008A1905">
      <w:pPr>
        <w:pStyle w:val="RubrikC"/>
        <w:rPr>
          <w:shd w:val="clear" w:color="auto" w:fill="FFFFFF"/>
        </w:rPr>
      </w:pPr>
      <w:bookmarkStart w:id="18" w:name="_Toc168492847"/>
      <w:r>
        <w:rPr>
          <w:shd w:val="clear" w:color="auto" w:fill="FFFFFF"/>
        </w:rPr>
        <w:t>Löneharmoniseringen</w:t>
      </w:r>
      <w:bookmarkEnd w:id="18"/>
    </w:p>
    <w:p w14:paraId="1AFC2ECD" w14:textId="77777777" w:rsidR="00113D67" w:rsidRDefault="00113D67" w:rsidP="00113D67">
      <w:pPr>
        <w:pStyle w:val="Rubrikmellanrum"/>
      </w:pPr>
    </w:p>
    <w:p w14:paraId="1F8F5C25" w14:textId="42ABC4DD" w:rsidR="00113D67" w:rsidRDefault="00B3050E" w:rsidP="00113D67">
      <w:pPr>
        <w:pStyle w:val="ANormal"/>
      </w:pPr>
      <w:r>
        <w:t xml:space="preserve">Inom landskapsförvaltningen genomförs </w:t>
      </w:r>
      <w:r w:rsidR="00A328E2">
        <w:t xml:space="preserve">för närvarande </w:t>
      </w:r>
      <w:r>
        <w:t xml:space="preserve">en omfattande harmonisering av lönesättningssystemet som bland annat innebär att de olika systemen med erfarenhetstillägg </w:t>
      </w:r>
      <w:r w:rsidR="00A328E2">
        <w:t>ersätts av ett enda system som omfattar tre erfarenhetstillägg.</w:t>
      </w:r>
      <w:r>
        <w:t xml:space="preserve"> </w:t>
      </w:r>
    </w:p>
    <w:p w14:paraId="33E32541" w14:textId="1758C80D" w:rsidR="00A328E2" w:rsidRDefault="00A328E2" w:rsidP="00113D67">
      <w:pPr>
        <w:pStyle w:val="ANormal"/>
      </w:pPr>
      <w:r>
        <w:tab/>
      </w:r>
      <w:r w:rsidR="0009512D">
        <w:t xml:space="preserve">Harmoniseringen berör i princip samtliga personalgrupper i landskapets tjänst och utskottet </w:t>
      </w:r>
      <w:r w:rsidR="00D94570">
        <w:t>konstaterar</w:t>
      </w:r>
      <w:r w:rsidR="0009512D">
        <w:t xml:space="preserve"> att det kan vara komplicerat att kalkylera harmoniseringskostnaderna rätt till alla delar, speciellt med tanke på att stora personalgrupper erhåller olika typer av tillägg på lönerna.</w:t>
      </w:r>
    </w:p>
    <w:p w14:paraId="0B9F0A0B" w14:textId="34B288D6" w:rsidR="00D94570" w:rsidRDefault="00D94570" w:rsidP="00D94570">
      <w:pPr>
        <w:pStyle w:val="ANormal"/>
        <w:rPr>
          <w:szCs w:val="22"/>
          <w:lang w:eastAsia="en-US"/>
        </w:rPr>
      </w:pPr>
      <w:r>
        <w:tab/>
        <w:t>Utskottet erfar att avvikelsen i denna budget var extraordinär. Framtida årliga lönejusteringar kommer att ge mer förutsägbara effekter på personalkostnaderna.</w:t>
      </w:r>
    </w:p>
    <w:p w14:paraId="441BE556" w14:textId="77777777" w:rsidR="00D94570" w:rsidRPr="00113D67" w:rsidRDefault="00D94570" w:rsidP="00113D67">
      <w:pPr>
        <w:pStyle w:val="ANormal"/>
      </w:pPr>
    </w:p>
    <w:p w14:paraId="4A85CBA7" w14:textId="77777777" w:rsidR="00DC28B0" w:rsidRDefault="00DC28B0" w:rsidP="005B1DC6">
      <w:pPr>
        <w:pStyle w:val="ANormal"/>
        <w:rPr>
          <w:shd w:val="clear" w:color="auto" w:fill="FFFFFF"/>
        </w:rPr>
      </w:pPr>
    </w:p>
    <w:p w14:paraId="53D4E981" w14:textId="110865E7" w:rsidR="00DC28B0" w:rsidRDefault="00340E1F" w:rsidP="008A1905">
      <w:pPr>
        <w:pStyle w:val="RubrikC"/>
        <w:rPr>
          <w:shd w:val="clear" w:color="auto" w:fill="FFFFFF"/>
        </w:rPr>
      </w:pPr>
      <w:bookmarkStart w:id="19" w:name="_Toc168492848"/>
      <w:r>
        <w:rPr>
          <w:shd w:val="clear" w:color="auto" w:fill="FFFFFF"/>
        </w:rPr>
        <w:t>Skattea</w:t>
      </w:r>
      <w:r w:rsidR="00DC28B0">
        <w:rPr>
          <w:shd w:val="clear" w:color="auto" w:fill="FFFFFF"/>
        </w:rPr>
        <w:t>vräkningen</w:t>
      </w:r>
      <w:bookmarkEnd w:id="19"/>
    </w:p>
    <w:p w14:paraId="487114DB" w14:textId="77777777" w:rsidR="0016249C" w:rsidRDefault="0016249C" w:rsidP="0016249C">
      <w:pPr>
        <w:pStyle w:val="Rubrikmellanrum"/>
      </w:pPr>
    </w:p>
    <w:p w14:paraId="57C088FC" w14:textId="28D6F05C" w:rsidR="00340E1F" w:rsidRDefault="009C39FB" w:rsidP="00340E1F">
      <w:pPr>
        <w:pStyle w:val="ANormal"/>
      </w:pPr>
      <w:r>
        <w:t xml:space="preserve">Ålandsdelegationen har fastställt skatteavräkningen för skatteåret 2022 till 85,7 </w:t>
      </w:r>
      <w:r w:rsidR="00340E1F">
        <w:t>miljoner euro</w:t>
      </w:r>
      <w:r>
        <w:t xml:space="preserve">, varvid en återbetalning </w:t>
      </w:r>
      <w:r w:rsidR="00340E1F">
        <w:t xml:space="preserve">om 6,3 miljoner euro </w:t>
      </w:r>
      <w:r>
        <w:t>ska göras</w:t>
      </w:r>
      <w:r w:rsidR="00340E1F">
        <w:t xml:space="preserve">. Återbetalningen tas i praktiken från förskottet på skatteavräkningen som finns budgeterad i 2024 års budget, där en återbetalning om 3,5 miljoner euro redan beaktades vid uppgörandet av budgeten. Nu tillkommer således 2,8 miljoner euro. </w:t>
      </w:r>
    </w:p>
    <w:p w14:paraId="0A73EFCD" w14:textId="3BA4AA11" w:rsidR="0016249C" w:rsidRPr="0016249C" w:rsidRDefault="00340E1F" w:rsidP="0016249C">
      <w:pPr>
        <w:pStyle w:val="ANormal"/>
      </w:pPr>
      <w:r>
        <w:tab/>
      </w:r>
      <w:r w:rsidR="009C39FB">
        <w:t>De</w:t>
      </w:r>
      <w:r w:rsidR="00F773AC">
        <w:t>nna ändringsbudget</w:t>
      </w:r>
      <w:r w:rsidR="009C39FB">
        <w:t xml:space="preserve"> </w:t>
      </w:r>
      <w:r>
        <w:t>ökar den totala budgetens underskott med 3,3 miljoner euro till 19,3 miljoner euro</w:t>
      </w:r>
      <w:r w:rsidR="009C39FB">
        <w:t>.</w:t>
      </w:r>
    </w:p>
    <w:p w14:paraId="28CF5C50" w14:textId="77777777" w:rsidR="00397A06" w:rsidRDefault="00397A06" w:rsidP="005B1DC6">
      <w:pPr>
        <w:pStyle w:val="ANormal"/>
        <w:rPr>
          <w:shd w:val="clear" w:color="auto" w:fill="FFFFFF"/>
        </w:rPr>
      </w:pPr>
    </w:p>
    <w:p w14:paraId="66952FAB" w14:textId="3A508E90" w:rsidR="00397A06" w:rsidRDefault="00397A06" w:rsidP="00873672">
      <w:pPr>
        <w:pStyle w:val="RubrikC"/>
        <w:rPr>
          <w:shd w:val="clear" w:color="auto" w:fill="FFFFFF"/>
        </w:rPr>
      </w:pPr>
      <w:bookmarkStart w:id="20" w:name="_Toc168492849"/>
      <w:r>
        <w:rPr>
          <w:shd w:val="clear" w:color="auto" w:fill="FFFFFF"/>
        </w:rPr>
        <w:t>Bostadsfinansiering</w:t>
      </w:r>
      <w:r w:rsidR="005430C1">
        <w:rPr>
          <w:shd w:val="clear" w:color="auto" w:fill="FFFFFF"/>
        </w:rPr>
        <w:t>en</w:t>
      </w:r>
      <w:bookmarkEnd w:id="20"/>
    </w:p>
    <w:p w14:paraId="616F92F3" w14:textId="77777777" w:rsidR="00873672" w:rsidRPr="00873672" w:rsidRDefault="00873672" w:rsidP="00873672">
      <w:pPr>
        <w:pStyle w:val="Rubrikmellanrum"/>
      </w:pPr>
    </w:p>
    <w:p w14:paraId="070EB12F" w14:textId="7960F00B" w:rsidR="00AD07F9" w:rsidRDefault="00397A06" w:rsidP="005B1DC6">
      <w:pPr>
        <w:pStyle w:val="ANormal"/>
        <w:rPr>
          <w:shd w:val="clear" w:color="auto" w:fill="FFFFFF"/>
        </w:rPr>
      </w:pPr>
      <w:r>
        <w:rPr>
          <w:shd w:val="clear" w:color="auto" w:fill="FFFFFF"/>
        </w:rPr>
        <w:t xml:space="preserve">I budgetförslaget föreslås en överföring av finansieringen av räntestöd för ägarbostäder inom ramen för det så kallade BSP-systemet </w:t>
      </w:r>
      <w:r w:rsidR="00873672">
        <w:rPr>
          <w:shd w:val="clear" w:color="auto" w:fill="FFFFFF"/>
        </w:rPr>
        <w:t xml:space="preserve">från infrastrukturavdelningen till finansavdelningen. Vidare överförs också </w:t>
      </w:r>
      <w:r>
        <w:rPr>
          <w:shd w:val="clear" w:color="auto" w:fill="FFFFFF"/>
        </w:rPr>
        <w:t>utgivande</w:t>
      </w:r>
      <w:r w:rsidR="00873672">
        <w:rPr>
          <w:shd w:val="clear" w:color="auto" w:fill="FFFFFF"/>
        </w:rPr>
        <w:t>t</w:t>
      </w:r>
      <w:r>
        <w:rPr>
          <w:shd w:val="clear" w:color="auto" w:fill="FFFFFF"/>
        </w:rPr>
        <w:t xml:space="preserve"> av landskapsborgen för ägarbost</w:t>
      </w:r>
      <w:r w:rsidR="00873672">
        <w:rPr>
          <w:shd w:val="clear" w:color="auto" w:fill="FFFFFF"/>
        </w:rPr>
        <w:t>äd</w:t>
      </w:r>
      <w:r>
        <w:rPr>
          <w:shd w:val="clear" w:color="auto" w:fill="FFFFFF"/>
        </w:rPr>
        <w:t>er</w:t>
      </w:r>
      <w:r w:rsidR="0093704B">
        <w:rPr>
          <w:shd w:val="clear" w:color="auto" w:fill="FFFFFF"/>
        </w:rPr>
        <w:t xml:space="preserve"> till finansavdelningen. </w:t>
      </w:r>
      <w:r w:rsidR="00AD07F9">
        <w:rPr>
          <w:shd w:val="clear" w:color="auto" w:fill="FFFFFF"/>
        </w:rPr>
        <w:tab/>
        <w:t>I budgeten höjs borgensfullmakten med 2,5 miljoner euro jämfört med grundbudgeten.</w:t>
      </w:r>
    </w:p>
    <w:p w14:paraId="67325650" w14:textId="3967D02B" w:rsidR="00873672" w:rsidRDefault="00AD07F9" w:rsidP="005B1DC6">
      <w:pPr>
        <w:pStyle w:val="ANormal"/>
        <w:rPr>
          <w:shd w:val="clear" w:color="auto" w:fill="FFFFFF"/>
        </w:rPr>
      </w:pPr>
      <w:r>
        <w:rPr>
          <w:shd w:val="clear" w:color="auto" w:fill="FFFFFF"/>
        </w:rPr>
        <w:tab/>
      </w:r>
      <w:r w:rsidR="0093704B">
        <w:rPr>
          <w:shd w:val="clear" w:color="auto" w:fill="FFFFFF"/>
        </w:rPr>
        <w:t>Finansiering</w:t>
      </w:r>
      <w:r w:rsidR="000B2340">
        <w:rPr>
          <w:shd w:val="clear" w:color="auto" w:fill="FFFFFF"/>
        </w:rPr>
        <w:t>s</w:t>
      </w:r>
      <w:r w:rsidR="0093704B">
        <w:rPr>
          <w:shd w:val="clear" w:color="auto" w:fill="FFFFFF"/>
        </w:rPr>
        <w:t xml:space="preserve">stöden </w:t>
      </w:r>
      <w:r>
        <w:rPr>
          <w:shd w:val="clear" w:color="auto" w:fill="FFFFFF"/>
        </w:rPr>
        <w:t>till</w:t>
      </w:r>
      <w:r w:rsidR="0093704B">
        <w:rPr>
          <w:shd w:val="clear" w:color="auto" w:fill="FFFFFF"/>
        </w:rPr>
        <w:t xml:space="preserve"> hyresbostäder kvarblir på infrastrukturavdelningen.</w:t>
      </w:r>
    </w:p>
    <w:p w14:paraId="0D26EBD3" w14:textId="77777777" w:rsidR="00873672" w:rsidRDefault="00873672" w:rsidP="005B1DC6">
      <w:pPr>
        <w:pStyle w:val="ANormal"/>
        <w:rPr>
          <w:shd w:val="clear" w:color="auto" w:fill="FFFFFF"/>
        </w:rPr>
      </w:pPr>
      <w:r>
        <w:rPr>
          <w:shd w:val="clear" w:color="auto" w:fill="FFFFFF"/>
        </w:rPr>
        <w:tab/>
        <w:t>I och med att förvaltningen delas upp på två moment delas också den fullmakt för utgivande av borgensförbindelser enligt följande:</w:t>
      </w:r>
    </w:p>
    <w:p w14:paraId="3AA3D30D" w14:textId="77777777" w:rsidR="0093704B" w:rsidRDefault="0093704B" w:rsidP="005B1DC6">
      <w:pPr>
        <w:pStyle w:val="ANormal"/>
        <w:rPr>
          <w:shd w:val="clear" w:color="auto" w:fill="FFFFFF"/>
        </w:rPr>
      </w:pPr>
    </w:p>
    <w:tbl>
      <w:tblPr>
        <w:tblStyle w:val="Tabellrutnt"/>
        <w:tblW w:w="0" w:type="auto"/>
        <w:tblLook w:val="04A0" w:firstRow="1" w:lastRow="0" w:firstColumn="1" w:lastColumn="0" w:noHBand="0" w:noVBand="1"/>
      </w:tblPr>
      <w:tblGrid>
        <w:gridCol w:w="1129"/>
        <w:gridCol w:w="2410"/>
        <w:gridCol w:w="2410"/>
      </w:tblGrid>
      <w:tr w:rsidR="00873672" w14:paraId="22551781" w14:textId="77777777" w:rsidTr="0093704B">
        <w:tc>
          <w:tcPr>
            <w:tcW w:w="1129" w:type="dxa"/>
          </w:tcPr>
          <w:p w14:paraId="55097B4E" w14:textId="42D3CBD3" w:rsidR="00873672" w:rsidRPr="00873672" w:rsidRDefault="00873672" w:rsidP="00873672">
            <w:pPr>
              <w:pStyle w:val="ANormal"/>
              <w:jc w:val="center"/>
              <w:rPr>
                <w:b/>
                <w:bCs/>
                <w:sz w:val="18"/>
                <w:szCs w:val="16"/>
                <w:shd w:val="clear" w:color="auto" w:fill="FFFFFF"/>
              </w:rPr>
            </w:pPr>
            <w:r w:rsidRPr="00873672">
              <w:rPr>
                <w:b/>
                <w:bCs/>
                <w:sz w:val="18"/>
                <w:szCs w:val="16"/>
                <w:shd w:val="clear" w:color="auto" w:fill="FFFFFF"/>
              </w:rPr>
              <w:t>Moment</w:t>
            </w:r>
          </w:p>
        </w:tc>
        <w:tc>
          <w:tcPr>
            <w:tcW w:w="2410" w:type="dxa"/>
          </w:tcPr>
          <w:p w14:paraId="67CC53B3" w14:textId="6DFEC836" w:rsidR="00873672" w:rsidRPr="00873672" w:rsidRDefault="00873672" w:rsidP="005B1DC6">
            <w:pPr>
              <w:pStyle w:val="ANormal"/>
              <w:rPr>
                <w:b/>
                <w:bCs/>
                <w:sz w:val="18"/>
                <w:szCs w:val="16"/>
                <w:shd w:val="clear" w:color="auto" w:fill="FFFFFF"/>
              </w:rPr>
            </w:pPr>
            <w:r w:rsidRPr="00873672">
              <w:rPr>
                <w:b/>
                <w:bCs/>
                <w:sz w:val="18"/>
                <w:szCs w:val="16"/>
                <w:shd w:val="clear" w:color="auto" w:fill="FFFFFF"/>
              </w:rPr>
              <w:t>Nya förbindelser under 2024</w:t>
            </w:r>
          </w:p>
        </w:tc>
        <w:tc>
          <w:tcPr>
            <w:tcW w:w="2410" w:type="dxa"/>
          </w:tcPr>
          <w:p w14:paraId="24B3D73D" w14:textId="64673185" w:rsidR="00873672" w:rsidRPr="00873672" w:rsidRDefault="00873672" w:rsidP="005B1DC6">
            <w:pPr>
              <w:pStyle w:val="ANormal"/>
              <w:rPr>
                <w:b/>
                <w:bCs/>
                <w:sz w:val="18"/>
                <w:szCs w:val="16"/>
                <w:shd w:val="clear" w:color="auto" w:fill="FFFFFF"/>
              </w:rPr>
            </w:pPr>
            <w:r w:rsidRPr="00873672">
              <w:rPr>
                <w:b/>
                <w:bCs/>
                <w:sz w:val="18"/>
                <w:szCs w:val="16"/>
                <w:shd w:val="clear" w:color="auto" w:fill="FFFFFF"/>
              </w:rPr>
              <w:t xml:space="preserve">Högsta saldo </w:t>
            </w:r>
            <w:r>
              <w:rPr>
                <w:b/>
                <w:bCs/>
                <w:sz w:val="18"/>
                <w:szCs w:val="16"/>
                <w:shd w:val="clear" w:color="auto" w:fill="FFFFFF"/>
              </w:rPr>
              <w:t>per</w:t>
            </w:r>
            <w:r w:rsidRPr="00873672">
              <w:rPr>
                <w:b/>
                <w:bCs/>
                <w:sz w:val="18"/>
                <w:szCs w:val="16"/>
                <w:shd w:val="clear" w:color="auto" w:fill="FFFFFF"/>
              </w:rPr>
              <w:t xml:space="preserve"> 31.12.2024</w:t>
            </w:r>
          </w:p>
        </w:tc>
      </w:tr>
      <w:tr w:rsidR="00873672" w14:paraId="004BE452" w14:textId="77777777" w:rsidTr="0093704B">
        <w:tc>
          <w:tcPr>
            <w:tcW w:w="1129" w:type="dxa"/>
          </w:tcPr>
          <w:p w14:paraId="35736942" w14:textId="6537CE89" w:rsidR="00873672" w:rsidRDefault="00873672" w:rsidP="0093704B">
            <w:pPr>
              <w:pStyle w:val="ANormal"/>
              <w:jc w:val="center"/>
              <w:rPr>
                <w:shd w:val="clear" w:color="auto" w:fill="FFFFFF"/>
              </w:rPr>
            </w:pPr>
            <w:proofErr w:type="gramStart"/>
            <w:r>
              <w:rPr>
                <w:shd w:val="clear" w:color="auto" w:fill="FFFFFF"/>
              </w:rPr>
              <w:t>36000</w:t>
            </w:r>
            <w:proofErr w:type="gramEnd"/>
          </w:p>
        </w:tc>
        <w:tc>
          <w:tcPr>
            <w:tcW w:w="2410" w:type="dxa"/>
          </w:tcPr>
          <w:p w14:paraId="2799E810" w14:textId="0A3CA3C8" w:rsidR="00873672" w:rsidRDefault="00873672" w:rsidP="0093704B">
            <w:pPr>
              <w:pStyle w:val="ANormal"/>
              <w:jc w:val="center"/>
              <w:rPr>
                <w:shd w:val="clear" w:color="auto" w:fill="FFFFFF"/>
              </w:rPr>
            </w:pPr>
            <w:r>
              <w:rPr>
                <w:shd w:val="clear" w:color="auto" w:fill="FFFFFF"/>
              </w:rPr>
              <w:t>9 500 000 euro</w:t>
            </w:r>
          </w:p>
        </w:tc>
        <w:tc>
          <w:tcPr>
            <w:tcW w:w="2410" w:type="dxa"/>
          </w:tcPr>
          <w:p w14:paraId="5668748B" w14:textId="326D6A29" w:rsidR="00873672" w:rsidRDefault="00873672" w:rsidP="0093704B">
            <w:pPr>
              <w:pStyle w:val="ANormal"/>
              <w:jc w:val="center"/>
              <w:rPr>
                <w:shd w:val="clear" w:color="auto" w:fill="FFFFFF"/>
              </w:rPr>
            </w:pPr>
            <w:r>
              <w:rPr>
                <w:shd w:val="clear" w:color="auto" w:fill="FFFFFF"/>
              </w:rPr>
              <w:t>63 000 000 euro</w:t>
            </w:r>
          </w:p>
        </w:tc>
      </w:tr>
      <w:tr w:rsidR="00873672" w14:paraId="1E905083" w14:textId="77777777" w:rsidTr="0093704B">
        <w:tc>
          <w:tcPr>
            <w:tcW w:w="1129" w:type="dxa"/>
          </w:tcPr>
          <w:p w14:paraId="7A82DFDF" w14:textId="1C42F032" w:rsidR="00873672" w:rsidRDefault="00873672" w:rsidP="0093704B">
            <w:pPr>
              <w:pStyle w:val="ANormal"/>
              <w:jc w:val="center"/>
              <w:rPr>
                <w:shd w:val="clear" w:color="auto" w:fill="FFFFFF"/>
              </w:rPr>
            </w:pPr>
            <w:proofErr w:type="gramStart"/>
            <w:r>
              <w:rPr>
                <w:shd w:val="clear" w:color="auto" w:fill="FFFFFF"/>
              </w:rPr>
              <w:t>71510</w:t>
            </w:r>
            <w:proofErr w:type="gramEnd"/>
          </w:p>
        </w:tc>
        <w:tc>
          <w:tcPr>
            <w:tcW w:w="2410" w:type="dxa"/>
          </w:tcPr>
          <w:p w14:paraId="09D37629" w14:textId="3551F1D8" w:rsidR="00873672" w:rsidRDefault="00873672" w:rsidP="0093704B">
            <w:pPr>
              <w:pStyle w:val="ANormal"/>
              <w:jc w:val="center"/>
              <w:rPr>
                <w:shd w:val="clear" w:color="auto" w:fill="FFFFFF"/>
              </w:rPr>
            </w:pPr>
            <w:r>
              <w:rPr>
                <w:shd w:val="clear" w:color="auto" w:fill="FFFFFF"/>
              </w:rPr>
              <w:t>5 000 000 euro</w:t>
            </w:r>
          </w:p>
        </w:tc>
        <w:tc>
          <w:tcPr>
            <w:tcW w:w="2410" w:type="dxa"/>
          </w:tcPr>
          <w:p w14:paraId="1068C668" w14:textId="55267468" w:rsidR="00873672" w:rsidRDefault="0093704B" w:rsidP="0093704B">
            <w:pPr>
              <w:pStyle w:val="ANormal"/>
              <w:jc w:val="center"/>
              <w:rPr>
                <w:shd w:val="clear" w:color="auto" w:fill="FFFFFF"/>
              </w:rPr>
            </w:pPr>
            <w:r>
              <w:rPr>
                <w:shd w:val="clear" w:color="auto" w:fill="FFFFFF"/>
              </w:rPr>
              <w:t>20 000 000 euro</w:t>
            </w:r>
          </w:p>
        </w:tc>
      </w:tr>
    </w:tbl>
    <w:p w14:paraId="767C4DE3" w14:textId="3F4CA095" w:rsidR="00397A06" w:rsidRDefault="00397A06" w:rsidP="0093704B">
      <w:pPr>
        <w:pStyle w:val="ANormal"/>
        <w:jc w:val="left"/>
        <w:rPr>
          <w:shd w:val="clear" w:color="auto" w:fill="FFFFFF"/>
        </w:rPr>
      </w:pPr>
    </w:p>
    <w:p w14:paraId="15DFFEB7" w14:textId="71E7B889" w:rsidR="0093704B" w:rsidRDefault="00AD07F9" w:rsidP="0093704B">
      <w:pPr>
        <w:pStyle w:val="ANormal"/>
        <w:jc w:val="left"/>
        <w:rPr>
          <w:shd w:val="clear" w:color="auto" w:fill="FFFFFF"/>
        </w:rPr>
      </w:pPr>
      <w:r>
        <w:rPr>
          <w:shd w:val="clear" w:color="auto" w:fill="FFFFFF"/>
        </w:rPr>
        <w:tab/>
      </w:r>
      <w:r w:rsidR="0093704B">
        <w:rPr>
          <w:shd w:val="clear" w:color="auto" w:fill="FFFFFF"/>
        </w:rPr>
        <w:t>I grundbudgeten anges ett högsta borgenssaldo om 102 miljoner euro för borgensförbindelserna, något som är en uppenbart felaktig siffra som inte uppmärksammades i FNU:s behandling. Noteras kan att det per 31.12.2023 fanns utestående bostadsgarantier om 65,2 miljoner</w:t>
      </w:r>
      <w:r w:rsidR="00F773AC">
        <w:rPr>
          <w:shd w:val="clear" w:color="auto" w:fill="FFFFFF"/>
        </w:rPr>
        <w:t xml:space="preserve"> euro</w:t>
      </w:r>
      <w:r w:rsidR="0093704B">
        <w:rPr>
          <w:shd w:val="clear" w:color="auto" w:fill="FFFFFF"/>
        </w:rPr>
        <w:t xml:space="preserve">. </w:t>
      </w:r>
    </w:p>
    <w:p w14:paraId="0734FBB1" w14:textId="2DE8072B" w:rsidR="005C16F7" w:rsidRPr="000B2340" w:rsidRDefault="005C16F7" w:rsidP="005C16F7">
      <w:pPr>
        <w:pStyle w:val="ANormal"/>
        <w:rPr>
          <w:shd w:val="clear" w:color="auto" w:fill="FFFFFF"/>
        </w:rPr>
      </w:pPr>
      <w:r w:rsidRPr="000B2340">
        <w:rPr>
          <w:shd w:val="clear" w:color="auto" w:fill="FFFFFF"/>
        </w:rPr>
        <w:tab/>
      </w:r>
      <w:r w:rsidRPr="000B2340">
        <w:t>Den åländska byggbranschen har stora utmaningar på grund av kraftigt minskad efterfrågan inom nybyggnationen. Utskottet ser därför positivt på landskapsregeringens initiativ att öka möjligheterna till räntestöd</w:t>
      </w:r>
      <w:r w:rsidR="000B2340">
        <w:t xml:space="preserve"> och borgensförbindelser</w:t>
      </w:r>
      <w:r w:rsidRPr="000B2340">
        <w:t xml:space="preserve"> för produktion av hyresbostäder.</w:t>
      </w:r>
    </w:p>
    <w:p w14:paraId="0DA37104" w14:textId="77777777" w:rsidR="0093704B" w:rsidRDefault="0093704B" w:rsidP="0093704B">
      <w:pPr>
        <w:pStyle w:val="ANormal"/>
        <w:jc w:val="center"/>
        <w:rPr>
          <w:shd w:val="clear" w:color="auto" w:fill="FFFFFF"/>
        </w:rPr>
      </w:pPr>
    </w:p>
    <w:p w14:paraId="36474655" w14:textId="280F6C52" w:rsidR="005B1DC6" w:rsidRDefault="00397A06" w:rsidP="00397A06">
      <w:pPr>
        <w:pStyle w:val="RubrikC"/>
        <w:rPr>
          <w:shd w:val="clear" w:color="auto" w:fill="FFFFFF"/>
        </w:rPr>
      </w:pPr>
      <w:bookmarkStart w:id="21" w:name="_Toc168492850"/>
      <w:r>
        <w:rPr>
          <w:shd w:val="clear" w:color="auto" w:fill="FFFFFF"/>
        </w:rPr>
        <w:t>Budgeteringslagstiftningen</w:t>
      </w:r>
      <w:bookmarkEnd w:id="21"/>
    </w:p>
    <w:p w14:paraId="052768DC" w14:textId="77777777" w:rsidR="00397A06" w:rsidRPr="00397A06" w:rsidRDefault="00397A06" w:rsidP="00397A06">
      <w:pPr>
        <w:pStyle w:val="Rubrikmellanrum"/>
      </w:pPr>
    </w:p>
    <w:p w14:paraId="4910CA2D" w14:textId="325D340A" w:rsidR="005B1DC6" w:rsidRDefault="005B1DC6" w:rsidP="005B1DC6">
      <w:pPr>
        <w:pStyle w:val="ANormal"/>
        <w:rPr>
          <w:shd w:val="clear" w:color="auto" w:fill="FFFFFF"/>
          <w:lang w:val="sv-FI" w:eastAsia="en-US"/>
        </w:rPr>
      </w:pPr>
      <w:r>
        <w:rPr>
          <w:shd w:val="clear" w:color="auto" w:fill="FFFFFF"/>
        </w:rPr>
        <w:t xml:space="preserve">I den ändring som gjordes i landskapslagen om landskapets finansförvaltning står att utgiftsökningar bör finansieras med motsvarande utgiftsminskningar eller inkomstökningar. Utskottet noterar dock att förslaget till andra ändring av budgeten för år 2024 i sin form är mera att jämföra med tilläggsbudgetar som användes enligt den tidigare lagstiftningen och att denna ändringsbudget således innebär ett avsteg från den arbetsmetod som ska användas inom det finanspolitiska ramverket. Utskottet är medveten om </w:t>
      </w:r>
      <w:r w:rsidR="000B2340">
        <w:rPr>
          <w:shd w:val="clear" w:color="auto" w:fill="FFFFFF"/>
        </w:rPr>
        <w:t xml:space="preserve">att </w:t>
      </w:r>
      <w:r>
        <w:rPr>
          <w:shd w:val="clear" w:color="auto" w:fill="FFFFFF"/>
        </w:rPr>
        <w:t>det i budgeten för år 2024 inte finns kostnadstak eller överskottsmål. Utskottet poängterar att kommande ändringsbudgetar bör finansieras på det sätt som beskrivs i landskapslagen om landskapets finansförvaltning.</w:t>
      </w:r>
    </w:p>
    <w:p w14:paraId="548FFED4" w14:textId="77777777" w:rsidR="005B1DC6" w:rsidRPr="005B1DC6" w:rsidRDefault="005B1DC6" w:rsidP="005B1DC6">
      <w:pPr>
        <w:pStyle w:val="ANormal"/>
        <w:rPr>
          <w:lang w:val="sv-FI"/>
        </w:rPr>
      </w:pPr>
    </w:p>
    <w:p w14:paraId="6F5C4CE2" w14:textId="2EE4AED1" w:rsidR="005D35CD" w:rsidRPr="00635B59" w:rsidRDefault="005D35CD" w:rsidP="005D35CD">
      <w:pPr>
        <w:pStyle w:val="RubrikA"/>
      </w:pPr>
      <w:bookmarkStart w:id="22" w:name="_Toc529800936"/>
      <w:bookmarkStart w:id="23" w:name="_Toc57991559"/>
      <w:bookmarkStart w:id="24" w:name="_Toc168492851"/>
      <w:bookmarkEnd w:id="12"/>
      <w:bookmarkEnd w:id="13"/>
      <w:r w:rsidRPr="00635B59">
        <w:t>Ärendets behandling</w:t>
      </w:r>
      <w:bookmarkEnd w:id="22"/>
      <w:bookmarkEnd w:id="23"/>
      <w:bookmarkEnd w:id="24"/>
    </w:p>
    <w:p w14:paraId="42FE77C2" w14:textId="77777777" w:rsidR="005D35CD" w:rsidRPr="00635B59" w:rsidRDefault="005D35CD" w:rsidP="005D35CD">
      <w:pPr>
        <w:pStyle w:val="Rubrikmellanrum"/>
      </w:pPr>
    </w:p>
    <w:p w14:paraId="3745187B" w14:textId="2A509A8A" w:rsidR="005D35CD" w:rsidRDefault="005D35CD" w:rsidP="005D35CD">
      <w:pPr>
        <w:pStyle w:val="ANormal"/>
      </w:pPr>
      <w:r w:rsidRPr="00635B59">
        <w:t xml:space="preserve">Lagtinget har den </w:t>
      </w:r>
      <w:r w:rsidR="001A6D84">
        <w:t>27</w:t>
      </w:r>
      <w:r w:rsidR="00BC6E01">
        <w:t xml:space="preserve"> </w:t>
      </w:r>
      <w:r w:rsidR="001A6D84">
        <w:t>maj</w:t>
      </w:r>
      <w:r w:rsidRPr="00635B59">
        <w:t xml:space="preserve"> 202</w:t>
      </w:r>
      <w:r w:rsidR="00FC0E84">
        <w:t>4</w:t>
      </w:r>
      <w:r w:rsidRPr="00635B59">
        <w:t xml:space="preserve"> </w:t>
      </w:r>
      <w:proofErr w:type="spellStart"/>
      <w:r w:rsidRPr="00635B59">
        <w:t>inbegärt</w:t>
      </w:r>
      <w:proofErr w:type="spellEnd"/>
      <w:r w:rsidRPr="00635B59">
        <w:t xml:space="preserve"> finans- och näringsutskottets yttrande över förslaget till </w:t>
      </w:r>
      <w:r w:rsidR="00FC0E84">
        <w:t xml:space="preserve">den </w:t>
      </w:r>
      <w:r w:rsidR="001A6D84">
        <w:t>andra</w:t>
      </w:r>
      <w:r w:rsidR="00B764BA">
        <w:t xml:space="preserve"> </w:t>
      </w:r>
      <w:r w:rsidR="00FC0E84">
        <w:t>ändringen av b</w:t>
      </w:r>
      <w:r w:rsidRPr="00635B59">
        <w:t>udget</w:t>
      </w:r>
      <w:r w:rsidR="00FC0E84">
        <w:t>en</w:t>
      </w:r>
      <w:r w:rsidRPr="00635B59">
        <w:t xml:space="preserve"> för år 202</w:t>
      </w:r>
      <w:r w:rsidR="00BC6E01">
        <w:t>4</w:t>
      </w:r>
      <w:r w:rsidRPr="00635B59">
        <w:t>.</w:t>
      </w:r>
    </w:p>
    <w:p w14:paraId="70C8F9B4" w14:textId="2EF94ADD" w:rsidR="005D35CD" w:rsidRPr="00635B59" w:rsidRDefault="00A918BB" w:rsidP="005D35CD">
      <w:pPr>
        <w:pStyle w:val="ANormal"/>
      </w:pPr>
      <w:r>
        <w:rPr>
          <w:lang w:val="sv-FI"/>
        </w:rPr>
        <w:tab/>
      </w:r>
      <w:r w:rsidR="005226A2">
        <w:rPr>
          <w:lang w:val="sv-FI"/>
        </w:rPr>
        <w:tab/>
      </w:r>
    </w:p>
    <w:p w14:paraId="6920521E" w14:textId="77777777" w:rsidR="005D35CD" w:rsidRPr="00635B59" w:rsidRDefault="005D35CD" w:rsidP="005D35CD">
      <w:pPr>
        <w:pStyle w:val="RubrikB"/>
      </w:pPr>
      <w:bookmarkStart w:id="25" w:name="_Toc27797204"/>
      <w:bookmarkStart w:id="26" w:name="_Toc59866783"/>
      <w:bookmarkStart w:id="27" w:name="_Toc57991560"/>
      <w:bookmarkStart w:id="28" w:name="_Toc168492852"/>
      <w:r w:rsidRPr="00635B59">
        <w:t>Motioner</w:t>
      </w:r>
      <w:bookmarkEnd w:id="25"/>
      <w:bookmarkEnd w:id="26"/>
      <w:bookmarkEnd w:id="27"/>
      <w:bookmarkEnd w:id="28"/>
    </w:p>
    <w:p w14:paraId="17FB401D" w14:textId="77777777" w:rsidR="005D35CD" w:rsidRPr="00635B59" w:rsidRDefault="005D35CD" w:rsidP="005D35CD">
      <w:pPr>
        <w:pStyle w:val="Rubrikmellanrum"/>
      </w:pPr>
    </w:p>
    <w:p w14:paraId="11681184" w14:textId="10E0435C" w:rsidR="00BB3DC7" w:rsidRDefault="000B3EAB" w:rsidP="00D15557">
      <w:pPr>
        <w:pStyle w:val="ANormal"/>
        <w:tabs>
          <w:tab w:val="clear" w:pos="283"/>
          <w:tab w:val="left" w:pos="0"/>
        </w:tabs>
      </w:pPr>
      <w:r>
        <w:t>Tre</w:t>
      </w:r>
      <w:r w:rsidR="001A6D84">
        <w:t xml:space="preserve"> </w:t>
      </w:r>
      <w:r w:rsidR="005226A2">
        <w:t>budget</w:t>
      </w:r>
      <w:r w:rsidR="00CA59B6">
        <w:t>moti</w:t>
      </w:r>
      <w:r w:rsidR="001A6D84">
        <w:t>oner</w:t>
      </w:r>
      <w:r w:rsidR="00CA59B6">
        <w:t xml:space="preserve"> har inlämnats.</w:t>
      </w:r>
      <w:r w:rsidR="001A6D84">
        <w:t xml:space="preserve"> Motionerna föreslås förkastade.</w:t>
      </w:r>
    </w:p>
    <w:p w14:paraId="7B5DD54C" w14:textId="77777777" w:rsidR="001552EA" w:rsidRDefault="001552EA" w:rsidP="00D15557">
      <w:pPr>
        <w:pStyle w:val="ANormal"/>
        <w:tabs>
          <w:tab w:val="clear" w:pos="283"/>
          <w:tab w:val="left" w:pos="0"/>
        </w:tabs>
      </w:pPr>
    </w:p>
    <w:p w14:paraId="58FCFCC9" w14:textId="22205F68" w:rsidR="001552EA" w:rsidRDefault="001552EA" w:rsidP="001552EA">
      <w:pPr>
        <w:pStyle w:val="RubrikB"/>
      </w:pPr>
      <w:bookmarkStart w:id="29" w:name="_Toc168492853"/>
      <w:r w:rsidRPr="001552EA">
        <w:t>Reservation</w:t>
      </w:r>
      <w:bookmarkEnd w:id="29"/>
      <w:r w:rsidR="000B2340">
        <w:t>er</w:t>
      </w:r>
    </w:p>
    <w:p w14:paraId="43D1055C" w14:textId="77777777" w:rsidR="001552EA" w:rsidRPr="001552EA" w:rsidRDefault="001552EA" w:rsidP="001552EA">
      <w:pPr>
        <w:pStyle w:val="Rubrikmellanrum"/>
      </w:pPr>
    </w:p>
    <w:p w14:paraId="330DB502" w14:textId="45E6CF19" w:rsidR="001552EA" w:rsidRPr="001552EA" w:rsidRDefault="001552EA" w:rsidP="001552EA">
      <w:pPr>
        <w:pStyle w:val="ANormal"/>
      </w:pPr>
      <w:r w:rsidRPr="001552EA">
        <w:t>Ledam</w:t>
      </w:r>
      <w:r w:rsidR="000B2340">
        <w:t>oten</w:t>
      </w:r>
      <w:r w:rsidRPr="001552EA">
        <w:t xml:space="preserve"> </w:t>
      </w:r>
      <w:r w:rsidR="00ED684D">
        <w:t xml:space="preserve">Andreas Kanborg </w:t>
      </w:r>
      <w:r w:rsidRPr="001552EA">
        <w:t xml:space="preserve">har inlämnat </w:t>
      </w:r>
      <w:r w:rsidR="000B2340">
        <w:t>tre</w:t>
      </w:r>
      <w:r w:rsidRPr="001552EA">
        <w:t xml:space="preserve"> reservation</w:t>
      </w:r>
      <w:r w:rsidR="000B2340">
        <w:t>er</w:t>
      </w:r>
      <w:r w:rsidRPr="001552EA">
        <w:t xml:space="preserve"> till betänkandet.</w:t>
      </w:r>
    </w:p>
    <w:p w14:paraId="0A7D8169" w14:textId="77777777" w:rsidR="005D35CD" w:rsidRPr="00D80DA4" w:rsidRDefault="005D35CD" w:rsidP="005D35CD">
      <w:pPr>
        <w:pStyle w:val="ANormal"/>
        <w:tabs>
          <w:tab w:val="clear" w:pos="283"/>
          <w:tab w:val="left" w:pos="0"/>
        </w:tabs>
        <w:rPr>
          <w:lang w:val="sv-FI"/>
        </w:rPr>
      </w:pPr>
    </w:p>
    <w:p w14:paraId="538B3FFF" w14:textId="77777777" w:rsidR="00F64E7D" w:rsidRPr="00635B59" w:rsidRDefault="00F64E7D" w:rsidP="00F64E7D">
      <w:pPr>
        <w:pStyle w:val="RubrikB"/>
      </w:pPr>
      <w:bookmarkStart w:id="30" w:name="_Toc27797206"/>
      <w:bookmarkStart w:id="31" w:name="_Toc59866784"/>
      <w:bookmarkStart w:id="32" w:name="_Toc91300104"/>
      <w:bookmarkStart w:id="33" w:name="_Toc57991561"/>
      <w:bookmarkStart w:id="34" w:name="_Toc168492854"/>
      <w:r w:rsidRPr="00635B59">
        <w:t>Hörande</w:t>
      </w:r>
      <w:bookmarkEnd w:id="30"/>
      <w:bookmarkEnd w:id="31"/>
      <w:bookmarkEnd w:id="32"/>
      <w:r w:rsidRPr="00635B59">
        <w:t>n</w:t>
      </w:r>
      <w:bookmarkEnd w:id="33"/>
      <w:bookmarkEnd w:id="34"/>
    </w:p>
    <w:p w14:paraId="2022F593" w14:textId="77777777" w:rsidR="00F64E7D" w:rsidRPr="00635B59" w:rsidRDefault="00F64E7D" w:rsidP="00F64E7D">
      <w:pPr>
        <w:pStyle w:val="Rubrikmellanrum"/>
      </w:pPr>
    </w:p>
    <w:p w14:paraId="78C05E99" w14:textId="1416F1AA" w:rsidR="007426CC" w:rsidRPr="00CE09E5" w:rsidRDefault="00F64E7D" w:rsidP="00F64E7D">
      <w:pPr>
        <w:pStyle w:val="ANormal"/>
        <w:rPr>
          <w:szCs w:val="22"/>
        </w:rPr>
      </w:pPr>
      <w:r w:rsidRPr="00CE09E5">
        <w:rPr>
          <w:szCs w:val="22"/>
        </w:rPr>
        <w:t xml:space="preserve">Utskottet har </w:t>
      </w:r>
      <w:r w:rsidR="00FC0E84" w:rsidRPr="00CE09E5">
        <w:rPr>
          <w:szCs w:val="22"/>
        </w:rPr>
        <w:t xml:space="preserve">i ärendet hört </w:t>
      </w:r>
      <w:proofErr w:type="spellStart"/>
      <w:r w:rsidR="000B2340">
        <w:rPr>
          <w:szCs w:val="22"/>
        </w:rPr>
        <w:t>vicelantrådet</w:t>
      </w:r>
      <w:proofErr w:type="spellEnd"/>
      <w:r w:rsidR="000B2340">
        <w:rPr>
          <w:szCs w:val="22"/>
        </w:rPr>
        <w:t xml:space="preserve"> Annika </w:t>
      </w:r>
      <w:proofErr w:type="spellStart"/>
      <w:r w:rsidR="000B2340">
        <w:rPr>
          <w:szCs w:val="22"/>
        </w:rPr>
        <w:t>Hambrudd</w:t>
      </w:r>
      <w:proofErr w:type="spellEnd"/>
      <w:r w:rsidR="000B2340">
        <w:rPr>
          <w:szCs w:val="22"/>
        </w:rPr>
        <w:t xml:space="preserve">, </w:t>
      </w:r>
      <w:r w:rsidR="00FC0E84" w:rsidRPr="00CE09E5">
        <w:rPr>
          <w:szCs w:val="22"/>
        </w:rPr>
        <w:t>minist</w:t>
      </w:r>
      <w:r w:rsidR="00CE09E5" w:rsidRPr="00CE09E5">
        <w:rPr>
          <w:szCs w:val="22"/>
        </w:rPr>
        <w:t>r</w:t>
      </w:r>
      <w:r w:rsidR="000B2340">
        <w:rPr>
          <w:szCs w:val="22"/>
        </w:rPr>
        <w:t>arna</w:t>
      </w:r>
      <w:r w:rsidR="00FC0E84" w:rsidRPr="00CE09E5">
        <w:rPr>
          <w:szCs w:val="22"/>
        </w:rPr>
        <w:t xml:space="preserve"> </w:t>
      </w:r>
      <w:r w:rsidR="00CB6670">
        <w:rPr>
          <w:szCs w:val="22"/>
        </w:rPr>
        <w:t xml:space="preserve">Camilla Gunell och </w:t>
      </w:r>
      <w:r w:rsidR="00FC0E84" w:rsidRPr="00CE09E5">
        <w:rPr>
          <w:szCs w:val="22"/>
        </w:rPr>
        <w:t>Mats Perämaa</w:t>
      </w:r>
      <w:r w:rsidR="00CE09E5" w:rsidRPr="00CE09E5">
        <w:rPr>
          <w:szCs w:val="22"/>
        </w:rPr>
        <w:t xml:space="preserve">, finanschefen Conny Nyholm </w:t>
      </w:r>
      <w:r w:rsidR="00FC0E84" w:rsidRPr="00CE09E5">
        <w:rPr>
          <w:szCs w:val="22"/>
        </w:rPr>
        <w:t>från finansavdelningen</w:t>
      </w:r>
      <w:r w:rsidR="000C26D7" w:rsidRPr="00CE09E5">
        <w:rPr>
          <w:szCs w:val="22"/>
        </w:rPr>
        <w:t>,</w:t>
      </w:r>
      <w:r w:rsidR="00CD0034" w:rsidRPr="00CE09E5">
        <w:rPr>
          <w:szCs w:val="22"/>
        </w:rPr>
        <w:t xml:space="preserve"> </w:t>
      </w:r>
      <w:r w:rsidR="00CB6670">
        <w:rPr>
          <w:szCs w:val="22"/>
        </w:rPr>
        <w:t xml:space="preserve">avdelningschefen Niklas Stenbäck, </w:t>
      </w:r>
      <w:r w:rsidR="00CE09E5">
        <w:rPr>
          <w:szCs w:val="22"/>
        </w:rPr>
        <w:t xml:space="preserve">specialsakkunnige </w:t>
      </w:r>
      <w:r w:rsidR="00CE09E5" w:rsidRPr="00CE09E5">
        <w:rPr>
          <w:szCs w:val="22"/>
        </w:rPr>
        <w:t>Gunilla G Nordlund och filmkommissionären Bent Blomqvist från utbildnings- och kulturavdelningen</w:t>
      </w:r>
      <w:r w:rsidR="00CE09E5">
        <w:rPr>
          <w:szCs w:val="22"/>
        </w:rPr>
        <w:t xml:space="preserve">, </w:t>
      </w:r>
      <w:r w:rsidR="000B2340">
        <w:rPr>
          <w:szCs w:val="22"/>
        </w:rPr>
        <w:t xml:space="preserve">avdelningschefen </w:t>
      </w:r>
      <w:r w:rsidR="00CB6670">
        <w:rPr>
          <w:szCs w:val="22"/>
        </w:rPr>
        <w:t>Fredrik Pettersson,</w:t>
      </w:r>
      <w:r w:rsidR="000B2340">
        <w:rPr>
          <w:szCs w:val="22"/>
        </w:rPr>
        <w:t xml:space="preserve"> </w:t>
      </w:r>
      <w:r w:rsidR="00CE09E5">
        <w:rPr>
          <w:szCs w:val="22"/>
        </w:rPr>
        <w:t xml:space="preserve">byråchefen Gustav Blomberg och PBL-ingenjören Dimitri Mikhalev från infrastrukturavdelningen, </w:t>
      </w:r>
      <w:r w:rsidR="00CE09E5" w:rsidRPr="00CE09E5">
        <w:rPr>
          <w:szCs w:val="22"/>
        </w:rPr>
        <w:t>samt avtalschefen Tiina Robertsson</w:t>
      </w:r>
      <w:r w:rsidR="00B3050E">
        <w:rPr>
          <w:szCs w:val="22"/>
        </w:rPr>
        <w:t xml:space="preserve"> från finansavdelningen</w:t>
      </w:r>
      <w:r w:rsidR="00CE09E5" w:rsidRPr="00CE09E5">
        <w:rPr>
          <w:szCs w:val="22"/>
        </w:rPr>
        <w:t>.</w:t>
      </w:r>
    </w:p>
    <w:p w14:paraId="0503DA43" w14:textId="77777777" w:rsidR="0003716D" w:rsidRPr="00635B59" w:rsidRDefault="0003716D" w:rsidP="00F64E7D">
      <w:pPr>
        <w:pStyle w:val="ANormal"/>
        <w:rPr>
          <w:lang w:val="sv-FI"/>
        </w:rPr>
      </w:pPr>
    </w:p>
    <w:p w14:paraId="06FA12BD" w14:textId="77777777" w:rsidR="00F64E7D" w:rsidRPr="00635B59" w:rsidRDefault="00F64E7D" w:rsidP="00F64E7D">
      <w:pPr>
        <w:pStyle w:val="RubrikB"/>
      </w:pPr>
      <w:bookmarkStart w:id="35" w:name="_Toc168492855"/>
      <w:r w:rsidRPr="00635B59">
        <w:t>Närvarande</w:t>
      </w:r>
      <w:bookmarkEnd w:id="35"/>
    </w:p>
    <w:p w14:paraId="42AD9994" w14:textId="77777777" w:rsidR="00F64E7D" w:rsidRPr="00635B59" w:rsidRDefault="00F64E7D" w:rsidP="00F64E7D">
      <w:pPr>
        <w:pStyle w:val="Rubrikmellanrum"/>
      </w:pPr>
    </w:p>
    <w:p w14:paraId="2CB9D9C0" w14:textId="3142C3D2" w:rsidR="005226A2" w:rsidRDefault="005226A2" w:rsidP="005226A2">
      <w:pPr>
        <w:pStyle w:val="ANormal"/>
        <w:rPr>
          <w:lang w:val="sv-FI"/>
        </w:rPr>
      </w:pPr>
      <w:r w:rsidRPr="00A918BB">
        <w:rPr>
          <w:lang w:val="sv-FI"/>
        </w:rPr>
        <w:t xml:space="preserve">I ärendets avgörande behandling deltog ordföranden John Holmberg, vice ordföranden Nina Fellman, ledamöterna Anders Ekström, </w:t>
      </w:r>
      <w:r w:rsidR="001A6D84">
        <w:rPr>
          <w:lang w:val="sv-FI"/>
        </w:rPr>
        <w:t>Jörgen Gustafsson,</w:t>
      </w:r>
      <w:r w:rsidR="001A6D84" w:rsidRPr="00A918BB">
        <w:rPr>
          <w:lang w:val="sv-FI"/>
        </w:rPr>
        <w:t xml:space="preserve"> </w:t>
      </w:r>
      <w:r w:rsidR="001A6D84">
        <w:rPr>
          <w:lang w:val="sv-FI"/>
        </w:rPr>
        <w:t xml:space="preserve">Roger Höglund, </w:t>
      </w:r>
      <w:r w:rsidRPr="00A918BB">
        <w:rPr>
          <w:lang w:val="sv-FI"/>
        </w:rPr>
        <w:t>Andreas Kanborg</w:t>
      </w:r>
      <w:r w:rsidR="001A6D84">
        <w:rPr>
          <w:lang w:val="sv-FI"/>
        </w:rPr>
        <w:t xml:space="preserve"> och</w:t>
      </w:r>
      <w:r>
        <w:rPr>
          <w:lang w:val="sv-FI"/>
        </w:rPr>
        <w:t xml:space="preserve"> Wille Valve</w:t>
      </w:r>
      <w:r w:rsidRPr="00A918BB">
        <w:rPr>
          <w:lang w:val="sv-FI"/>
        </w:rPr>
        <w:t>.</w:t>
      </w:r>
    </w:p>
    <w:p w14:paraId="18E99018" w14:textId="7D87A70D" w:rsidR="00F64E7D" w:rsidRPr="005226A2" w:rsidRDefault="00F64E7D" w:rsidP="00F64E7D">
      <w:pPr>
        <w:pStyle w:val="ANormal"/>
        <w:rPr>
          <w:lang w:val="sv-FI"/>
        </w:rPr>
      </w:pPr>
    </w:p>
    <w:p w14:paraId="076221BF" w14:textId="7D2B672C" w:rsidR="00BD127A" w:rsidRPr="00635B59" w:rsidRDefault="00BD127A" w:rsidP="00BD127A">
      <w:pPr>
        <w:pStyle w:val="RubrikA"/>
      </w:pPr>
      <w:bookmarkStart w:id="36" w:name="_Toc168492856"/>
      <w:r w:rsidRPr="00635B59">
        <w:t>Utskottets förslag</w:t>
      </w:r>
      <w:bookmarkEnd w:id="36"/>
    </w:p>
    <w:p w14:paraId="5AB550D6" w14:textId="77777777" w:rsidR="00F64E7D" w:rsidRPr="00635B59" w:rsidRDefault="00F64E7D" w:rsidP="00F64E7D">
      <w:pPr>
        <w:pStyle w:val="Rubrikmellanrum"/>
      </w:pPr>
    </w:p>
    <w:p w14:paraId="35452A52" w14:textId="70E36FF1" w:rsidR="00A93F2C" w:rsidRPr="00B3050E" w:rsidRDefault="00BD127A" w:rsidP="00BD127A">
      <w:pPr>
        <w:pStyle w:val="ANormal"/>
      </w:pPr>
      <w:r w:rsidRPr="00635B59">
        <w:t>Med hän</w:t>
      </w:r>
      <w:r w:rsidRPr="00B3050E">
        <w:t>visning till det anförda föreslår utskottet</w:t>
      </w:r>
    </w:p>
    <w:p w14:paraId="293B0E97" w14:textId="15A28F92" w:rsidR="00B1232D" w:rsidRPr="00B3050E" w:rsidRDefault="0058691F" w:rsidP="00B3050E">
      <w:pPr>
        <w:pStyle w:val="klam0"/>
        <w:numPr>
          <w:ilvl w:val="0"/>
          <w:numId w:val="43"/>
        </w:numPr>
      </w:pPr>
      <w:r w:rsidRPr="00B3050E">
        <w:t xml:space="preserve">att </w:t>
      </w:r>
      <w:r w:rsidR="00BD127A" w:rsidRPr="00B3050E">
        <w:t xml:space="preserve">lagtinget antar landskapsregeringens förslag till </w:t>
      </w:r>
      <w:r w:rsidR="002249FF" w:rsidRPr="00B3050E">
        <w:t>andra</w:t>
      </w:r>
      <w:r w:rsidR="005226A7" w:rsidRPr="00B3050E">
        <w:t xml:space="preserve"> </w:t>
      </w:r>
      <w:r w:rsidR="00E65A64" w:rsidRPr="00B3050E">
        <w:t>ändring</w:t>
      </w:r>
      <w:r w:rsidR="002249FF" w:rsidRPr="00B3050E">
        <w:t xml:space="preserve"> av Ålands budget för 2024</w:t>
      </w:r>
      <w:r w:rsidR="00E65A64" w:rsidRPr="00B3050E">
        <w:t xml:space="preserve"> </w:t>
      </w:r>
    </w:p>
    <w:p w14:paraId="2FD35AF6" w14:textId="2F473E89" w:rsidR="000B3EAB" w:rsidRDefault="002249FF" w:rsidP="00B3050E">
      <w:pPr>
        <w:pStyle w:val="klam0"/>
        <w:numPr>
          <w:ilvl w:val="0"/>
          <w:numId w:val="43"/>
        </w:numPr>
      </w:pPr>
      <w:r w:rsidRPr="00B3050E">
        <w:t>att budge</w:t>
      </w:r>
      <w:r w:rsidRPr="002249FF">
        <w:t xml:space="preserve">tmotionerna nr </w:t>
      </w:r>
      <w:proofErr w:type="gramStart"/>
      <w:r w:rsidRPr="002249FF">
        <w:t>21-23</w:t>
      </w:r>
      <w:proofErr w:type="gramEnd"/>
      <w:r w:rsidRPr="002249FF">
        <w:t>/2023-2024 förkastas</w:t>
      </w:r>
    </w:p>
    <w:p w14:paraId="62BF5018" w14:textId="5F354F18" w:rsidR="00B3050E" w:rsidRPr="002249FF" w:rsidRDefault="00B3050E" w:rsidP="00B3050E">
      <w:pPr>
        <w:pStyle w:val="klam0"/>
        <w:numPr>
          <w:ilvl w:val="0"/>
          <w:numId w:val="43"/>
        </w:numPr>
      </w:pPr>
      <w:r>
        <w:t>att lagtinget beslutar att den andra ändringen av Åland</w:t>
      </w:r>
      <w:r w:rsidR="000D5B4B">
        <w:t>s</w:t>
      </w:r>
      <w:r>
        <w:t xml:space="preserve"> budget för 2024 ska tillämpas omedelbart i den lydelse de</w:t>
      </w:r>
      <w:r w:rsidR="000D5B4B">
        <w:t>n</w:t>
      </w:r>
      <w:r>
        <w:t xml:space="preserve"> har i lagtingets beslut.</w:t>
      </w:r>
    </w:p>
    <w:p w14:paraId="59AB7FE9" w14:textId="77777777" w:rsidR="00B1232D" w:rsidRPr="00635B59" w:rsidRDefault="00B1232D" w:rsidP="00B1232D">
      <w:pPr>
        <w:pStyle w:val="klam0"/>
        <w:ind w:left="0"/>
      </w:pPr>
    </w:p>
    <w:p w14:paraId="2356EB4F" w14:textId="77777777" w:rsidR="00B1232D" w:rsidRDefault="00870429" w:rsidP="00B1232D">
      <w:pPr>
        <w:pStyle w:val="ANormal"/>
        <w:jc w:val="center"/>
      </w:pPr>
      <w:hyperlink w:anchor="_top" w:tooltip="Klicka för att gå till toppen av dokumentet" w:history="1">
        <w:r w:rsidR="00B1232D">
          <w:rPr>
            <w:rStyle w:val="Hyperlnk"/>
          </w:rPr>
          <w:t>__________________</w:t>
        </w:r>
      </w:hyperlink>
    </w:p>
    <w:p w14:paraId="588DEB1F" w14:textId="77777777" w:rsidR="00B1232D" w:rsidRPr="00635B59" w:rsidRDefault="00B1232D" w:rsidP="00B1232D">
      <w:pPr>
        <w:pStyle w:val="ANormal"/>
      </w:pPr>
    </w:p>
    <w:p w14:paraId="5781F1A8" w14:textId="77777777" w:rsidR="00B1232D" w:rsidRPr="00635B59" w:rsidRDefault="00B1232D" w:rsidP="00B1232D">
      <w:pPr>
        <w:pStyle w:val="ANormal"/>
      </w:pPr>
    </w:p>
    <w:p w14:paraId="2F209B5D" w14:textId="3C7B1C9B" w:rsidR="00B1232D" w:rsidRPr="00635B59" w:rsidRDefault="00B1232D" w:rsidP="00B1232D">
      <w:pPr>
        <w:pStyle w:val="ANormal"/>
      </w:pPr>
      <w:r w:rsidRPr="00635B59">
        <w:t>Mariehamn den</w:t>
      </w:r>
      <w:r>
        <w:t xml:space="preserve"> </w:t>
      </w:r>
      <w:r w:rsidR="00D65411">
        <w:t>6</w:t>
      </w:r>
      <w:r w:rsidRPr="005226A2">
        <w:t xml:space="preserve"> </w:t>
      </w:r>
      <w:r w:rsidR="001A6D84">
        <w:t>maj</w:t>
      </w:r>
      <w:r w:rsidRPr="00635B59">
        <w:t xml:space="preserve"> 202</w:t>
      </w:r>
      <w:r>
        <w:t>4</w:t>
      </w:r>
    </w:p>
    <w:p w14:paraId="10F516C1" w14:textId="77777777" w:rsidR="00B1232D" w:rsidRPr="00635B59" w:rsidRDefault="00B1232D" w:rsidP="00B1232D">
      <w:pPr>
        <w:pStyle w:val="ANormal"/>
      </w:pPr>
    </w:p>
    <w:p w14:paraId="2576A708" w14:textId="77777777" w:rsidR="00B1232D" w:rsidRPr="00635B59" w:rsidRDefault="00B1232D" w:rsidP="00B1232D">
      <w:pPr>
        <w:pStyle w:val="ANormal"/>
      </w:pPr>
    </w:p>
    <w:p w14:paraId="53F2AB3B" w14:textId="77777777" w:rsidR="00B1232D" w:rsidRPr="00635B59" w:rsidRDefault="00B1232D" w:rsidP="00B1232D">
      <w:pPr>
        <w:pStyle w:val="ANormal"/>
      </w:pPr>
    </w:p>
    <w:p w14:paraId="1F9FE1A9" w14:textId="77777777" w:rsidR="00B1232D" w:rsidRPr="00635B59" w:rsidRDefault="00B1232D" w:rsidP="00B1232D">
      <w:pPr>
        <w:pStyle w:val="ANormal"/>
      </w:pPr>
      <w:r w:rsidRPr="00635B59">
        <w:t xml:space="preserve">Ordförande </w:t>
      </w:r>
      <w:r w:rsidRPr="00635B59">
        <w:tab/>
      </w:r>
      <w:r w:rsidRPr="00635B59">
        <w:tab/>
        <w:t>J</w:t>
      </w:r>
      <w:r>
        <w:t>ohn Holmberg</w:t>
      </w:r>
    </w:p>
    <w:p w14:paraId="53A0C119" w14:textId="77777777" w:rsidR="00B1232D" w:rsidRPr="00635B59" w:rsidRDefault="00B1232D" w:rsidP="00B1232D">
      <w:pPr>
        <w:pStyle w:val="ANormal"/>
      </w:pPr>
    </w:p>
    <w:p w14:paraId="591CB878" w14:textId="77777777" w:rsidR="00B1232D" w:rsidRPr="00635B59" w:rsidRDefault="00B1232D" w:rsidP="00B1232D">
      <w:pPr>
        <w:pStyle w:val="ANormal"/>
      </w:pPr>
    </w:p>
    <w:p w14:paraId="3DDDAC02" w14:textId="77777777" w:rsidR="00B1232D" w:rsidRPr="00635B59" w:rsidRDefault="00B1232D" w:rsidP="00B1232D">
      <w:pPr>
        <w:pStyle w:val="ANormal"/>
      </w:pPr>
    </w:p>
    <w:p w14:paraId="7C1CAF73" w14:textId="756137A7" w:rsidR="00B1232D" w:rsidRDefault="00B1232D" w:rsidP="00B1232D">
      <w:pPr>
        <w:pStyle w:val="ANormal"/>
      </w:pPr>
      <w:r w:rsidRPr="00635B59">
        <w:t>Sekreterare</w:t>
      </w:r>
      <w:r w:rsidRPr="00635B59">
        <w:tab/>
      </w:r>
      <w:r w:rsidRPr="00635B59">
        <w:tab/>
      </w:r>
      <w:r w:rsidRPr="005226A2">
        <w:t>S</w:t>
      </w:r>
      <w:r w:rsidR="001A6D84">
        <w:t>ten</w:t>
      </w:r>
      <w:r>
        <w:t xml:space="preserve"> Eriksson</w:t>
      </w:r>
    </w:p>
    <w:p w14:paraId="7FCDAE29" w14:textId="7C5DC531" w:rsidR="00667696" w:rsidRDefault="00667696" w:rsidP="00B1232D">
      <w:pPr>
        <w:pStyle w:val="klam0"/>
        <w:ind w:left="720"/>
      </w:pP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7F11" w14:textId="751685E2" w:rsidR="00AD15F4" w:rsidRPr="00875E00" w:rsidRDefault="00AD15F4">
    <w:pPr>
      <w:pStyle w:val="Sidfot"/>
      <w:rPr>
        <w:lang w:val="sv-FI"/>
      </w:rPr>
    </w:pPr>
    <w:r w:rsidRPr="00186D65">
      <w:rPr>
        <w:lang w:val="sv-FI"/>
      </w:rPr>
      <w:t>FNU0</w:t>
    </w:r>
    <w:r w:rsidR="00F34D6D">
      <w:rPr>
        <w:lang w:val="sv-FI"/>
      </w:rPr>
      <w:t>3</w:t>
    </w:r>
    <w:r w:rsidRPr="00186D65">
      <w:rPr>
        <w:lang w:val="sv-FI"/>
      </w:rPr>
      <w:t>20</w:t>
    </w:r>
    <w:r w:rsidR="00F34D6D">
      <w:rPr>
        <w:lang w:val="sv-FI"/>
      </w:rPr>
      <w:t>20</w:t>
    </w:r>
    <w:r w:rsidRPr="00186D65">
      <w:rPr>
        <w:lang w:val="sv-FI"/>
      </w:rPr>
      <w:t>202</w:t>
    </w:r>
    <w:r w:rsidR="00F34D6D">
      <w:rPr>
        <w:lang w:val="sv-F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487F" w14:textId="13DE7167" w:rsidR="00AD15F4" w:rsidRDefault="00AD15F4">
    <w:pPr>
      <w:pStyle w:val="Sidfot"/>
      <w:rPr>
        <w:lang w:val="fi-FI"/>
      </w:rPr>
    </w:pPr>
    <w:r>
      <w:fldChar w:fldCharType="begin"/>
    </w:r>
    <w:r>
      <w:rPr>
        <w:lang w:val="fi-FI"/>
      </w:rPr>
      <w:instrText xml:space="preserve"> FILENAME  \* MERGEFORMAT </w:instrText>
    </w:r>
    <w:r>
      <w:fldChar w:fldCharType="separate"/>
    </w:r>
    <w:r w:rsidR="005430C1">
      <w:rPr>
        <w:noProof/>
        <w:lang w:val="fi-FI"/>
      </w:rPr>
      <w:t>FNU0920232024.docx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6E65995"/>
    <w:multiLevelType w:val="hybridMultilevel"/>
    <w:tmpl w:val="9F202CEC"/>
    <w:lvl w:ilvl="0" w:tplc="1220967C">
      <w:start w:val="20"/>
      <w:numFmt w:val="bullet"/>
      <w:lvlText w:val="-"/>
      <w:lvlJc w:val="left"/>
      <w:pPr>
        <w:ind w:left="1211" w:hanging="360"/>
      </w:pPr>
      <w:rPr>
        <w:rFonts w:ascii="Times New Roman" w:eastAsia="Arial Unicode MS" w:hAnsi="Times New Roman" w:cs="Times New Roman" w:hint="default"/>
      </w:rPr>
    </w:lvl>
    <w:lvl w:ilvl="1" w:tplc="081D0003" w:tentative="1">
      <w:start w:val="1"/>
      <w:numFmt w:val="bullet"/>
      <w:lvlText w:val="o"/>
      <w:lvlJc w:val="left"/>
      <w:pPr>
        <w:ind w:left="1931" w:hanging="360"/>
      </w:pPr>
      <w:rPr>
        <w:rFonts w:ascii="Courier New" w:hAnsi="Courier New" w:cs="Courier New" w:hint="default"/>
      </w:rPr>
    </w:lvl>
    <w:lvl w:ilvl="2" w:tplc="081D0005" w:tentative="1">
      <w:start w:val="1"/>
      <w:numFmt w:val="bullet"/>
      <w:lvlText w:val=""/>
      <w:lvlJc w:val="left"/>
      <w:pPr>
        <w:ind w:left="2651" w:hanging="360"/>
      </w:pPr>
      <w:rPr>
        <w:rFonts w:ascii="Wingdings" w:hAnsi="Wingdings" w:hint="default"/>
      </w:rPr>
    </w:lvl>
    <w:lvl w:ilvl="3" w:tplc="081D0001" w:tentative="1">
      <w:start w:val="1"/>
      <w:numFmt w:val="bullet"/>
      <w:lvlText w:val=""/>
      <w:lvlJc w:val="left"/>
      <w:pPr>
        <w:ind w:left="3371" w:hanging="360"/>
      </w:pPr>
      <w:rPr>
        <w:rFonts w:ascii="Symbol" w:hAnsi="Symbol" w:hint="default"/>
      </w:rPr>
    </w:lvl>
    <w:lvl w:ilvl="4" w:tplc="081D0003" w:tentative="1">
      <w:start w:val="1"/>
      <w:numFmt w:val="bullet"/>
      <w:lvlText w:val="o"/>
      <w:lvlJc w:val="left"/>
      <w:pPr>
        <w:ind w:left="4091" w:hanging="360"/>
      </w:pPr>
      <w:rPr>
        <w:rFonts w:ascii="Courier New" w:hAnsi="Courier New" w:cs="Courier New" w:hint="default"/>
      </w:rPr>
    </w:lvl>
    <w:lvl w:ilvl="5" w:tplc="081D0005" w:tentative="1">
      <w:start w:val="1"/>
      <w:numFmt w:val="bullet"/>
      <w:lvlText w:val=""/>
      <w:lvlJc w:val="left"/>
      <w:pPr>
        <w:ind w:left="4811" w:hanging="360"/>
      </w:pPr>
      <w:rPr>
        <w:rFonts w:ascii="Wingdings" w:hAnsi="Wingdings" w:hint="default"/>
      </w:rPr>
    </w:lvl>
    <w:lvl w:ilvl="6" w:tplc="081D0001" w:tentative="1">
      <w:start w:val="1"/>
      <w:numFmt w:val="bullet"/>
      <w:lvlText w:val=""/>
      <w:lvlJc w:val="left"/>
      <w:pPr>
        <w:ind w:left="5531" w:hanging="360"/>
      </w:pPr>
      <w:rPr>
        <w:rFonts w:ascii="Symbol" w:hAnsi="Symbol" w:hint="default"/>
      </w:rPr>
    </w:lvl>
    <w:lvl w:ilvl="7" w:tplc="081D0003" w:tentative="1">
      <w:start w:val="1"/>
      <w:numFmt w:val="bullet"/>
      <w:lvlText w:val="o"/>
      <w:lvlJc w:val="left"/>
      <w:pPr>
        <w:ind w:left="6251" w:hanging="360"/>
      </w:pPr>
      <w:rPr>
        <w:rFonts w:ascii="Courier New" w:hAnsi="Courier New" w:cs="Courier New" w:hint="default"/>
      </w:rPr>
    </w:lvl>
    <w:lvl w:ilvl="8" w:tplc="081D0005" w:tentative="1">
      <w:start w:val="1"/>
      <w:numFmt w:val="bullet"/>
      <w:lvlText w:val=""/>
      <w:lvlJc w:val="left"/>
      <w:pPr>
        <w:ind w:left="6971" w:hanging="360"/>
      </w:pPr>
      <w:rPr>
        <w:rFonts w:ascii="Wingdings" w:hAnsi="Wingdings" w:hint="default"/>
      </w:rPr>
    </w:lvl>
  </w:abstractNum>
  <w:abstractNum w:abstractNumId="4"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2"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4"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0"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0"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71E11EB6"/>
    <w:multiLevelType w:val="hybridMultilevel"/>
    <w:tmpl w:val="0786F02A"/>
    <w:lvl w:ilvl="0" w:tplc="BC1AD28E">
      <w:start w:val="202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15:restartNumberingAfterBreak="0">
    <w:nsid w:val="75CC6C2F"/>
    <w:multiLevelType w:val="hybridMultilevel"/>
    <w:tmpl w:val="635AE79A"/>
    <w:lvl w:ilvl="0" w:tplc="026C6768">
      <w:start w:val="20"/>
      <w:numFmt w:val="bullet"/>
      <w:lvlText w:val="-"/>
      <w:lvlJc w:val="left"/>
      <w:pPr>
        <w:ind w:left="720" w:hanging="360"/>
      </w:pPr>
      <w:rPr>
        <w:rFonts w:ascii="Times New Roman" w:eastAsia="Arial Unicode MS"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4" w15:restartNumberingAfterBreak="0">
    <w:nsid w:val="7FC322D9"/>
    <w:multiLevelType w:val="hybridMultilevel"/>
    <w:tmpl w:val="53F6966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1"/>
  </w:num>
  <w:num w:numId="3" w16cid:durableId="739787954">
    <w:abstractNumId w:val="22"/>
  </w:num>
  <w:num w:numId="4" w16cid:durableId="1934123345">
    <w:abstractNumId w:val="19"/>
  </w:num>
  <w:num w:numId="5" w16cid:durableId="904413337">
    <w:abstractNumId w:val="19"/>
  </w:num>
  <w:num w:numId="6" w16cid:durableId="816604109">
    <w:abstractNumId w:val="19"/>
  </w:num>
  <w:num w:numId="7" w16cid:durableId="463275470">
    <w:abstractNumId w:val="19"/>
  </w:num>
  <w:num w:numId="8" w16cid:durableId="861089788">
    <w:abstractNumId w:val="19"/>
  </w:num>
  <w:num w:numId="9" w16cid:durableId="1186990568">
    <w:abstractNumId w:val="19"/>
  </w:num>
  <w:num w:numId="10" w16cid:durableId="1297953766">
    <w:abstractNumId w:val="19"/>
  </w:num>
  <w:num w:numId="11" w16cid:durableId="1902865682">
    <w:abstractNumId w:val="19"/>
  </w:num>
  <w:num w:numId="12" w16cid:durableId="1962225566">
    <w:abstractNumId w:val="19"/>
  </w:num>
  <w:num w:numId="13" w16cid:durableId="1255167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6"/>
  </w:num>
  <w:num w:numId="15" w16cid:durableId="547255005">
    <w:abstractNumId w:val="7"/>
  </w:num>
  <w:num w:numId="16" w16cid:durableId="1486816578">
    <w:abstractNumId w:val="0"/>
  </w:num>
  <w:num w:numId="17" w16cid:durableId="560749060">
    <w:abstractNumId w:val="16"/>
  </w:num>
  <w:num w:numId="18" w16cid:durableId="1072506281">
    <w:abstractNumId w:val="13"/>
  </w:num>
  <w:num w:numId="19" w16cid:durableId="1686125491">
    <w:abstractNumId w:val="8"/>
  </w:num>
  <w:num w:numId="20" w16cid:durableId="670638850">
    <w:abstractNumId w:val="14"/>
  </w:num>
  <w:num w:numId="21" w16cid:durableId="1336961641">
    <w:abstractNumId w:val="20"/>
  </w:num>
  <w:num w:numId="22" w16cid:durableId="2030063806">
    <w:abstractNumId w:val="10"/>
  </w:num>
  <w:num w:numId="23" w16cid:durableId="1319335874">
    <w:abstractNumId w:val="15"/>
  </w:num>
  <w:num w:numId="24" w16cid:durableId="598027551">
    <w:abstractNumId w:val="31"/>
  </w:num>
  <w:num w:numId="25" w16cid:durableId="239949238">
    <w:abstractNumId w:val="9"/>
  </w:num>
  <w:num w:numId="26" w16cid:durableId="2088304895">
    <w:abstractNumId w:val="6"/>
  </w:num>
  <w:num w:numId="27" w16cid:durableId="1798256690">
    <w:abstractNumId w:val="4"/>
  </w:num>
  <w:num w:numId="28" w16cid:durableId="613949794">
    <w:abstractNumId w:val="30"/>
  </w:num>
  <w:num w:numId="29" w16cid:durableId="483475466">
    <w:abstractNumId w:val="25"/>
  </w:num>
  <w:num w:numId="30" w16cid:durableId="202449215">
    <w:abstractNumId w:val="28"/>
  </w:num>
  <w:num w:numId="31" w16cid:durableId="87700703">
    <w:abstractNumId w:val="17"/>
  </w:num>
  <w:num w:numId="32" w16cid:durableId="1141772711">
    <w:abstractNumId w:val="23"/>
  </w:num>
  <w:num w:numId="33" w16cid:durableId="2131316888">
    <w:abstractNumId w:val="5"/>
  </w:num>
  <w:num w:numId="34" w16cid:durableId="1326468684">
    <w:abstractNumId w:val="18"/>
  </w:num>
  <w:num w:numId="35" w16cid:durableId="800683492">
    <w:abstractNumId w:val="24"/>
  </w:num>
  <w:num w:numId="36" w16cid:durableId="912474633">
    <w:abstractNumId w:val="12"/>
  </w:num>
  <w:num w:numId="37" w16cid:durableId="934558300">
    <w:abstractNumId w:val="27"/>
  </w:num>
  <w:num w:numId="38" w16cid:durableId="820852463">
    <w:abstractNumId w:val="29"/>
  </w:num>
  <w:num w:numId="39" w16cid:durableId="621111726">
    <w:abstractNumId w:val="2"/>
  </w:num>
  <w:num w:numId="40" w16cid:durableId="936908844">
    <w:abstractNumId w:val="34"/>
  </w:num>
  <w:num w:numId="41" w16cid:durableId="407508778">
    <w:abstractNumId w:val="32"/>
  </w:num>
  <w:num w:numId="42" w16cid:durableId="146480406">
    <w:abstractNumId w:val="3"/>
  </w:num>
  <w:num w:numId="43" w16cid:durableId="141311832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3518"/>
    <w:rsid w:val="000042C0"/>
    <w:rsid w:val="0000697E"/>
    <w:rsid w:val="000069E2"/>
    <w:rsid w:val="00006EF3"/>
    <w:rsid w:val="00007EEE"/>
    <w:rsid w:val="000105AC"/>
    <w:rsid w:val="000110BE"/>
    <w:rsid w:val="000111EA"/>
    <w:rsid w:val="000131AC"/>
    <w:rsid w:val="00013BE9"/>
    <w:rsid w:val="00015B6F"/>
    <w:rsid w:val="000164B8"/>
    <w:rsid w:val="00016513"/>
    <w:rsid w:val="000169CC"/>
    <w:rsid w:val="00016A0C"/>
    <w:rsid w:val="00020A55"/>
    <w:rsid w:val="00021C8E"/>
    <w:rsid w:val="000225E0"/>
    <w:rsid w:val="000247A7"/>
    <w:rsid w:val="00025F09"/>
    <w:rsid w:val="00026DEE"/>
    <w:rsid w:val="000271B0"/>
    <w:rsid w:val="00027A72"/>
    <w:rsid w:val="00031B8C"/>
    <w:rsid w:val="00032918"/>
    <w:rsid w:val="00032935"/>
    <w:rsid w:val="000338DC"/>
    <w:rsid w:val="00034607"/>
    <w:rsid w:val="00034689"/>
    <w:rsid w:val="00034C6C"/>
    <w:rsid w:val="00036949"/>
    <w:rsid w:val="0003716D"/>
    <w:rsid w:val="000406F3"/>
    <w:rsid w:val="00040EAF"/>
    <w:rsid w:val="00040F35"/>
    <w:rsid w:val="00042B85"/>
    <w:rsid w:val="000437C8"/>
    <w:rsid w:val="00043A90"/>
    <w:rsid w:val="0004591E"/>
    <w:rsid w:val="00046901"/>
    <w:rsid w:val="0004712C"/>
    <w:rsid w:val="00047330"/>
    <w:rsid w:val="00047C05"/>
    <w:rsid w:val="00050D91"/>
    <w:rsid w:val="00050DF1"/>
    <w:rsid w:val="00051F7A"/>
    <w:rsid w:val="000525AD"/>
    <w:rsid w:val="00053274"/>
    <w:rsid w:val="00054AF4"/>
    <w:rsid w:val="000551A2"/>
    <w:rsid w:val="00055C69"/>
    <w:rsid w:val="000566EF"/>
    <w:rsid w:val="00056CFF"/>
    <w:rsid w:val="000579E5"/>
    <w:rsid w:val="000624DF"/>
    <w:rsid w:val="0006366E"/>
    <w:rsid w:val="0006372B"/>
    <w:rsid w:val="000644AC"/>
    <w:rsid w:val="000653C7"/>
    <w:rsid w:val="00065B24"/>
    <w:rsid w:val="00065B2E"/>
    <w:rsid w:val="00066824"/>
    <w:rsid w:val="00070399"/>
    <w:rsid w:val="000703F8"/>
    <w:rsid w:val="000719E8"/>
    <w:rsid w:val="00071DB9"/>
    <w:rsid w:val="000730B7"/>
    <w:rsid w:val="00073819"/>
    <w:rsid w:val="00074012"/>
    <w:rsid w:val="00074135"/>
    <w:rsid w:val="000751FF"/>
    <w:rsid w:val="00075F3F"/>
    <w:rsid w:val="00076B4A"/>
    <w:rsid w:val="00077A43"/>
    <w:rsid w:val="000813C1"/>
    <w:rsid w:val="000845F4"/>
    <w:rsid w:val="00084600"/>
    <w:rsid w:val="0008481F"/>
    <w:rsid w:val="00084CCD"/>
    <w:rsid w:val="00085D2F"/>
    <w:rsid w:val="00086107"/>
    <w:rsid w:val="0008619D"/>
    <w:rsid w:val="00086375"/>
    <w:rsid w:val="00086FE1"/>
    <w:rsid w:val="00087099"/>
    <w:rsid w:val="000871DA"/>
    <w:rsid w:val="000919C4"/>
    <w:rsid w:val="00091E5C"/>
    <w:rsid w:val="00092313"/>
    <w:rsid w:val="000924BE"/>
    <w:rsid w:val="000936AE"/>
    <w:rsid w:val="0009512D"/>
    <w:rsid w:val="000954F7"/>
    <w:rsid w:val="00097609"/>
    <w:rsid w:val="000A0366"/>
    <w:rsid w:val="000A0398"/>
    <w:rsid w:val="000A0DC2"/>
    <w:rsid w:val="000A0FD6"/>
    <w:rsid w:val="000A18B8"/>
    <w:rsid w:val="000A24C5"/>
    <w:rsid w:val="000A364C"/>
    <w:rsid w:val="000A45A4"/>
    <w:rsid w:val="000A4EC9"/>
    <w:rsid w:val="000A6A71"/>
    <w:rsid w:val="000A7178"/>
    <w:rsid w:val="000A7384"/>
    <w:rsid w:val="000B03F5"/>
    <w:rsid w:val="000B1663"/>
    <w:rsid w:val="000B2340"/>
    <w:rsid w:val="000B2A96"/>
    <w:rsid w:val="000B323F"/>
    <w:rsid w:val="000B3EAB"/>
    <w:rsid w:val="000B52D6"/>
    <w:rsid w:val="000B552B"/>
    <w:rsid w:val="000B60DD"/>
    <w:rsid w:val="000B7105"/>
    <w:rsid w:val="000C0421"/>
    <w:rsid w:val="000C10A3"/>
    <w:rsid w:val="000C1693"/>
    <w:rsid w:val="000C18E8"/>
    <w:rsid w:val="000C26D7"/>
    <w:rsid w:val="000C3BD9"/>
    <w:rsid w:val="000C485C"/>
    <w:rsid w:val="000C4C30"/>
    <w:rsid w:val="000C59B1"/>
    <w:rsid w:val="000C6301"/>
    <w:rsid w:val="000C6394"/>
    <w:rsid w:val="000C7529"/>
    <w:rsid w:val="000D4702"/>
    <w:rsid w:val="000D5B4B"/>
    <w:rsid w:val="000E0E85"/>
    <w:rsid w:val="000E176E"/>
    <w:rsid w:val="000E1F55"/>
    <w:rsid w:val="000E23C4"/>
    <w:rsid w:val="000E31DE"/>
    <w:rsid w:val="000E32BC"/>
    <w:rsid w:val="000E4743"/>
    <w:rsid w:val="000E6511"/>
    <w:rsid w:val="000E653F"/>
    <w:rsid w:val="000F07B3"/>
    <w:rsid w:val="000F0E4A"/>
    <w:rsid w:val="000F1A30"/>
    <w:rsid w:val="000F1F20"/>
    <w:rsid w:val="000F2141"/>
    <w:rsid w:val="000F26E4"/>
    <w:rsid w:val="000F2BA6"/>
    <w:rsid w:val="000F38FA"/>
    <w:rsid w:val="000F544E"/>
    <w:rsid w:val="000F55EB"/>
    <w:rsid w:val="000F6416"/>
    <w:rsid w:val="000F710F"/>
    <w:rsid w:val="00100563"/>
    <w:rsid w:val="00101071"/>
    <w:rsid w:val="001015A6"/>
    <w:rsid w:val="00101CBE"/>
    <w:rsid w:val="00102B7C"/>
    <w:rsid w:val="001041BC"/>
    <w:rsid w:val="00105B28"/>
    <w:rsid w:val="00107B64"/>
    <w:rsid w:val="00107F58"/>
    <w:rsid w:val="00111E70"/>
    <w:rsid w:val="00113D67"/>
    <w:rsid w:val="00114402"/>
    <w:rsid w:val="00116CF8"/>
    <w:rsid w:val="0012029C"/>
    <w:rsid w:val="00121CA0"/>
    <w:rsid w:val="00122317"/>
    <w:rsid w:val="00123745"/>
    <w:rsid w:val="001250EF"/>
    <w:rsid w:val="0012525B"/>
    <w:rsid w:val="001262F8"/>
    <w:rsid w:val="0012706E"/>
    <w:rsid w:val="0012739E"/>
    <w:rsid w:val="00127BB0"/>
    <w:rsid w:val="001300E9"/>
    <w:rsid w:val="001302A7"/>
    <w:rsid w:val="001311BB"/>
    <w:rsid w:val="0013271B"/>
    <w:rsid w:val="00133C2D"/>
    <w:rsid w:val="00134512"/>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4C08"/>
    <w:rsid w:val="001552EA"/>
    <w:rsid w:val="0015638F"/>
    <w:rsid w:val="001569FD"/>
    <w:rsid w:val="00157AA2"/>
    <w:rsid w:val="00160097"/>
    <w:rsid w:val="001609EF"/>
    <w:rsid w:val="0016134E"/>
    <w:rsid w:val="0016198B"/>
    <w:rsid w:val="0016249C"/>
    <w:rsid w:val="00163DFE"/>
    <w:rsid w:val="00165588"/>
    <w:rsid w:val="0016784C"/>
    <w:rsid w:val="00170DC9"/>
    <w:rsid w:val="00170F39"/>
    <w:rsid w:val="00172103"/>
    <w:rsid w:val="00172983"/>
    <w:rsid w:val="00172C76"/>
    <w:rsid w:val="00173078"/>
    <w:rsid w:val="00174F5E"/>
    <w:rsid w:val="0017548F"/>
    <w:rsid w:val="00177F9C"/>
    <w:rsid w:val="0018048F"/>
    <w:rsid w:val="001804E0"/>
    <w:rsid w:val="00180E0B"/>
    <w:rsid w:val="00181B28"/>
    <w:rsid w:val="001825FF"/>
    <w:rsid w:val="0018294C"/>
    <w:rsid w:val="001838E4"/>
    <w:rsid w:val="00183D06"/>
    <w:rsid w:val="001841C0"/>
    <w:rsid w:val="001855CB"/>
    <w:rsid w:val="00186036"/>
    <w:rsid w:val="00186443"/>
    <w:rsid w:val="00186D65"/>
    <w:rsid w:val="00187483"/>
    <w:rsid w:val="00187C6E"/>
    <w:rsid w:val="00187D36"/>
    <w:rsid w:val="0019065A"/>
    <w:rsid w:val="00190C1C"/>
    <w:rsid w:val="00190F51"/>
    <w:rsid w:val="00191405"/>
    <w:rsid w:val="00191EBB"/>
    <w:rsid w:val="001976F6"/>
    <w:rsid w:val="001A08C8"/>
    <w:rsid w:val="001A1C96"/>
    <w:rsid w:val="001A1CFE"/>
    <w:rsid w:val="001A1DCF"/>
    <w:rsid w:val="001A2414"/>
    <w:rsid w:val="001A3442"/>
    <w:rsid w:val="001A5BF0"/>
    <w:rsid w:val="001A620D"/>
    <w:rsid w:val="001A62CE"/>
    <w:rsid w:val="001A677B"/>
    <w:rsid w:val="001A6D84"/>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283"/>
    <w:rsid w:val="001C062A"/>
    <w:rsid w:val="001C0952"/>
    <w:rsid w:val="001C2904"/>
    <w:rsid w:val="001C29A6"/>
    <w:rsid w:val="001C2B48"/>
    <w:rsid w:val="001C4A8C"/>
    <w:rsid w:val="001C58B3"/>
    <w:rsid w:val="001C595F"/>
    <w:rsid w:val="001C60BD"/>
    <w:rsid w:val="001C6A87"/>
    <w:rsid w:val="001C6B51"/>
    <w:rsid w:val="001C6FF1"/>
    <w:rsid w:val="001D01B3"/>
    <w:rsid w:val="001D2E05"/>
    <w:rsid w:val="001D3897"/>
    <w:rsid w:val="001D3D19"/>
    <w:rsid w:val="001D4299"/>
    <w:rsid w:val="001D45F7"/>
    <w:rsid w:val="001D4801"/>
    <w:rsid w:val="001D4EAC"/>
    <w:rsid w:val="001D4FE1"/>
    <w:rsid w:val="001D5AD3"/>
    <w:rsid w:val="001D5BD4"/>
    <w:rsid w:val="001D7EFB"/>
    <w:rsid w:val="001E23C9"/>
    <w:rsid w:val="001E2D10"/>
    <w:rsid w:val="001E6724"/>
    <w:rsid w:val="001E70E9"/>
    <w:rsid w:val="001E7D4F"/>
    <w:rsid w:val="001F0831"/>
    <w:rsid w:val="001F1E8A"/>
    <w:rsid w:val="001F419D"/>
    <w:rsid w:val="001F4E11"/>
    <w:rsid w:val="001F54BB"/>
    <w:rsid w:val="001F5678"/>
    <w:rsid w:val="001F5B48"/>
    <w:rsid w:val="001F6357"/>
    <w:rsid w:val="001F6FC6"/>
    <w:rsid w:val="001F7675"/>
    <w:rsid w:val="00200B45"/>
    <w:rsid w:val="00202007"/>
    <w:rsid w:val="0020201A"/>
    <w:rsid w:val="002031F5"/>
    <w:rsid w:val="00203707"/>
    <w:rsid w:val="00203D6B"/>
    <w:rsid w:val="00206531"/>
    <w:rsid w:val="00206FD0"/>
    <w:rsid w:val="00207167"/>
    <w:rsid w:val="00207327"/>
    <w:rsid w:val="0020752B"/>
    <w:rsid w:val="002078B6"/>
    <w:rsid w:val="00207E10"/>
    <w:rsid w:val="00207E2A"/>
    <w:rsid w:val="002124B8"/>
    <w:rsid w:val="00214205"/>
    <w:rsid w:val="0021542D"/>
    <w:rsid w:val="0021583E"/>
    <w:rsid w:val="0021714B"/>
    <w:rsid w:val="0021722E"/>
    <w:rsid w:val="002201FB"/>
    <w:rsid w:val="00221707"/>
    <w:rsid w:val="002217F1"/>
    <w:rsid w:val="002222FA"/>
    <w:rsid w:val="00222A8F"/>
    <w:rsid w:val="0022366E"/>
    <w:rsid w:val="0022441B"/>
    <w:rsid w:val="002249FF"/>
    <w:rsid w:val="00226407"/>
    <w:rsid w:val="002264E7"/>
    <w:rsid w:val="002307C6"/>
    <w:rsid w:val="00231336"/>
    <w:rsid w:val="002337A7"/>
    <w:rsid w:val="00234115"/>
    <w:rsid w:val="00235A71"/>
    <w:rsid w:val="0023656D"/>
    <w:rsid w:val="00237637"/>
    <w:rsid w:val="002376A6"/>
    <w:rsid w:val="002403AB"/>
    <w:rsid w:val="0024095C"/>
    <w:rsid w:val="002412AD"/>
    <w:rsid w:val="00241347"/>
    <w:rsid w:val="00241BDA"/>
    <w:rsid w:val="00242AF7"/>
    <w:rsid w:val="00242BC2"/>
    <w:rsid w:val="00246202"/>
    <w:rsid w:val="00246FF1"/>
    <w:rsid w:val="00247AE6"/>
    <w:rsid w:val="002513CC"/>
    <w:rsid w:val="002520ED"/>
    <w:rsid w:val="00252529"/>
    <w:rsid w:val="00252DC2"/>
    <w:rsid w:val="00252EA5"/>
    <w:rsid w:val="00253265"/>
    <w:rsid w:val="002540B2"/>
    <w:rsid w:val="00256211"/>
    <w:rsid w:val="00257345"/>
    <w:rsid w:val="00257AD1"/>
    <w:rsid w:val="00257E1C"/>
    <w:rsid w:val="002603F3"/>
    <w:rsid w:val="00261270"/>
    <w:rsid w:val="00261DBC"/>
    <w:rsid w:val="00262DC2"/>
    <w:rsid w:val="002634E4"/>
    <w:rsid w:val="00264536"/>
    <w:rsid w:val="00264BCF"/>
    <w:rsid w:val="00265F96"/>
    <w:rsid w:val="002674CF"/>
    <w:rsid w:val="00270154"/>
    <w:rsid w:val="002704B4"/>
    <w:rsid w:val="00270597"/>
    <w:rsid w:val="002709C6"/>
    <w:rsid w:val="00270D41"/>
    <w:rsid w:val="00270F47"/>
    <w:rsid w:val="00271765"/>
    <w:rsid w:val="002723F2"/>
    <w:rsid w:val="00272449"/>
    <w:rsid w:val="0027247C"/>
    <w:rsid w:val="00272C5E"/>
    <w:rsid w:val="002752F3"/>
    <w:rsid w:val="002753B0"/>
    <w:rsid w:val="0027540B"/>
    <w:rsid w:val="0027571E"/>
    <w:rsid w:val="00275BCC"/>
    <w:rsid w:val="0027610A"/>
    <w:rsid w:val="0027653A"/>
    <w:rsid w:val="00277E98"/>
    <w:rsid w:val="0028061C"/>
    <w:rsid w:val="002807BB"/>
    <w:rsid w:val="00281455"/>
    <w:rsid w:val="00282DFD"/>
    <w:rsid w:val="00285172"/>
    <w:rsid w:val="0028526C"/>
    <w:rsid w:val="002866BF"/>
    <w:rsid w:val="002867F6"/>
    <w:rsid w:val="00287CC2"/>
    <w:rsid w:val="002909FB"/>
    <w:rsid w:val="002922E9"/>
    <w:rsid w:val="0029256A"/>
    <w:rsid w:val="002926F7"/>
    <w:rsid w:val="002927E0"/>
    <w:rsid w:val="00292A24"/>
    <w:rsid w:val="00293393"/>
    <w:rsid w:val="002949B0"/>
    <w:rsid w:val="002964C0"/>
    <w:rsid w:val="002969C2"/>
    <w:rsid w:val="002A1132"/>
    <w:rsid w:val="002A21B5"/>
    <w:rsid w:val="002A25D8"/>
    <w:rsid w:val="002A2F56"/>
    <w:rsid w:val="002A3354"/>
    <w:rsid w:val="002A3ED8"/>
    <w:rsid w:val="002A400E"/>
    <w:rsid w:val="002A4EB7"/>
    <w:rsid w:val="002A5A34"/>
    <w:rsid w:val="002A5AF6"/>
    <w:rsid w:val="002A6F5D"/>
    <w:rsid w:val="002A7239"/>
    <w:rsid w:val="002A7DCC"/>
    <w:rsid w:val="002B06D7"/>
    <w:rsid w:val="002B0852"/>
    <w:rsid w:val="002B2D27"/>
    <w:rsid w:val="002B4EAB"/>
    <w:rsid w:val="002B50BB"/>
    <w:rsid w:val="002B59B7"/>
    <w:rsid w:val="002B6265"/>
    <w:rsid w:val="002B67EA"/>
    <w:rsid w:val="002B6C48"/>
    <w:rsid w:val="002B6E80"/>
    <w:rsid w:val="002C0857"/>
    <w:rsid w:val="002C1034"/>
    <w:rsid w:val="002C152A"/>
    <w:rsid w:val="002C15BC"/>
    <w:rsid w:val="002C4EF0"/>
    <w:rsid w:val="002C71F4"/>
    <w:rsid w:val="002C7302"/>
    <w:rsid w:val="002C74B1"/>
    <w:rsid w:val="002D1364"/>
    <w:rsid w:val="002D157C"/>
    <w:rsid w:val="002D1742"/>
    <w:rsid w:val="002D1B12"/>
    <w:rsid w:val="002D24DD"/>
    <w:rsid w:val="002D35C6"/>
    <w:rsid w:val="002D36A7"/>
    <w:rsid w:val="002D46D5"/>
    <w:rsid w:val="002D5943"/>
    <w:rsid w:val="002D747E"/>
    <w:rsid w:val="002D754E"/>
    <w:rsid w:val="002D75D0"/>
    <w:rsid w:val="002D7659"/>
    <w:rsid w:val="002E0500"/>
    <w:rsid w:val="002E0D63"/>
    <w:rsid w:val="002E0E19"/>
    <w:rsid w:val="002E2F28"/>
    <w:rsid w:val="002E371A"/>
    <w:rsid w:val="002E487F"/>
    <w:rsid w:val="002E5170"/>
    <w:rsid w:val="002E518D"/>
    <w:rsid w:val="002E54BD"/>
    <w:rsid w:val="002E5DDB"/>
    <w:rsid w:val="002E634B"/>
    <w:rsid w:val="002F2758"/>
    <w:rsid w:val="002F2B83"/>
    <w:rsid w:val="002F7B48"/>
    <w:rsid w:val="00300FF9"/>
    <w:rsid w:val="003017F4"/>
    <w:rsid w:val="00301845"/>
    <w:rsid w:val="0030190E"/>
    <w:rsid w:val="003021C5"/>
    <w:rsid w:val="00302619"/>
    <w:rsid w:val="00304194"/>
    <w:rsid w:val="0030427A"/>
    <w:rsid w:val="003057D0"/>
    <w:rsid w:val="0030586F"/>
    <w:rsid w:val="003104EC"/>
    <w:rsid w:val="0031062B"/>
    <w:rsid w:val="00311F9C"/>
    <w:rsid w:val="00312BFD"/>
    <w:rsid w:val="0031318D"/>
    <w:rsid w:val="003149ED"/>
    <w:rsid w:val="0031611E"/>
    <w:rsid w:val="0031641A"/>
    <w:rsid w:val="00316F88"/>
    <w:rsid w:val="003208A5"/>
    <w:rsid w:val="003213F0"/>
    <w:rsid w:val="0032235F"/>
    <w:rsid w:val="00322CCE"/>
    <w:rsid w:val="00323D3E"/>
    <w:rsid w:val="003249DC"/>
    <w:rsid w:val="00324BE3"/>
    <w:rsid w:val="00326BBD"/>
    <w:rsid w:val="003300D2"/>
    <w:rsid w:val="00330A30"/>
    <w:rsid w:val="0033353D"/>
    <w:rsid w:val="00333B3C"/>
    <w:rsid w:val="00334525"/>
    <w:rsid w:val="00334C29"/>
    <w:rsid w:val="00340135"/>
    <w:rsid w:val="00340E1F"/>
    <w:rsid w:val="003410D7"/>
    <w:rsid w:val="003411C8"/>
    <w:rsid w:val="003412B7"/>
    <w:rsid w:val="0034215F"/>
    <w:rsid w:val="0034322C"/>
    <w:rsid w:val="00344C5C"/>
    <w:rsid w:val="00345107"/>
    <w:rsid w:val="00345904"/>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498F"/>
    <w:rsid w:val="00365891"/>
    <w:rsid w:val="00365C71"/>
    <w:rsid w:val="00366770"/>
    <w:rsid w:val="0037136C"/>
    <w:rsid w:val="003725BE"/>
    <w:rsid w:val="00373060"/>
    <w:rsid w:val="003737BE"/>
    <w:rsid w:val="003743E5"/>
    <w:rsid w:val="00374A4A"/>
    <w:rsid w:val="00374A77"/>
    <w:rsid w:val="00374DAC"/>
    <w:rsid w:val="00375F9B"/>
    <w:rsid w:val="00376178"/>
    <w:rsid w:val="00377BF9"/>
    <w:rsid w:val="00377F8F"/>
    <w:rsid w:val="00377F96"/>
    <w:rsid w:val="003800DF"/>
    <w:rsid w:val="00380EA2"/>
    <w:rsid w:val="00382042"/>
    <w:rsid w:val="003844B5"/>
    <w:rsid w:val="003858D3"/>
    <w:rsid w:val="003868B8"/>
    <w:rsid w:val="00386D5D"/>
    <w:rsid w:val="003901FD"/>
    <w:rsid w:val="0039161B"/>
    <w:rsid w:val="003925E8"/>
    <w:rsid w:val="0039303C"/>
    <w:rsid w:val="003932D9"/>
    <w:rsid w:val="00393357"/>
    <w:rsid w:val="00393C16"/>
    <w:rsid w:val="003947A6"/>
    <w:rsid w:val="00394BE4"/>
    <w:rsid w:val="00395196"/>
    <w:rsid w:val="00395B1E"/>
    <w:rsid w:val="00395ECB"/>
    <w:rsid w:val="00395ED4"/>
    <w:rsid w:val="00396749"/>
    <w:rsid w:val="00396AA2"/>
    <w:rsid w:val="00397A06"/>
    <w:rsid w:val="003A04A6"/>
    <w:rsid w:val="003A07DC"/>
    <w:rsid w:val="003A0CA7"/>
    <w:rsid w:val="003A2A8A"/>
    <w:rsid w:val="003A2D3D"/>
    <w:rsid w:val="003A3CF6"/>
    <w:rsid w:val="003A46D7"/>
    <w:rsid w:val="003A4B9F"/>
    <w:rsid w:val="003A4FCB"/>
    <w:rsid w:val="003A5ECD"/>
    <w:rsid w:val="003A6328"/>
    <w:rsid w:val="003A662D"/>
    <w:rsid w:val="003A765F"/>
    <w:rsid w:val="003B0BED"/>
    <w:rsid w:val="003B2A50"/>
    <w:rsid w:val="003B2A73"/>
    <w:rsid w:val="003B3D94"/>
    <w:rsid w:val="003B3FF5"/>
    <w:rsid w:val="003B518B"/>
    <w:rsid w:val="003B6EE6"/>
    <w:rsid w:val="003B79ED"/>
    <w:rsid w:val="003B7ACD"/>
    <w:rsid w:val="003C07BB"/>
    <w:rsid w:val="003C0F14"/>
    <w:rsid w:val="003C0FFE"/>
    <w:rsid w:val="003C1E00"/>
    <w:rsid w:val="003C20F2"/>
    <w:rsid w:val="003C26AF"/>
    <w:rsid w:val="003C58DA"/>
    <w:rsid w:val="003C612A"/>
    <w:rsid w:val="003C7496"/>
    <w:rsid w:val="003D09C4"/>
    <w:rsid w:val="003D1115"/>
    <w:rsid w:val="003D26A8"/>
    <w:rsid w:val="003D34AE"/>
    <w:rsid w:val="003D4AB7"/>
    <w:rsid w:val="003D561E"/>
    <w:rsid w:val="003D6176"/>
    <w:rsid w:val="003D6768"/>
    <w:rsid w:val="003D6A51"/>
    <w:rsid w:val="003E08FA"/>
    <w:rsid w:val="003E1060"/>
    <w:rsid w:val="003E2946"/>
    <w:rsid w:val="003E3478"/>
    <w:rsid w:val="003E3488"/>
    <w:rsid w:val="003E4E24"/>
    <w:rsid w:val="003E5570"/>
    <w:rsid w:val="003E5749"/>
    <w:rsid w:val="003E6BF3"/>
    <w:rsid w:val="003E75AB"/>
    <w:rsid w:val="003F0CBC"/>
    <w:rsid w:val="003F1778"/>
    <w:rsid w:val="003F37D1"/>
    <w:rsid w:val="003F38E3"/>
    <w:rsid w:val="003F416B"/>
    <w:rsid w:val="003F4283"/>
    <w:rsid w:val="003F68CA"/>
    <w:rsid w:val="003F6B88"/>
    <w:rsid w:val="00400590"/>
    <w:rsid w:val="00401102"/>
    <w:rsid w:val="00401689"/>
    <w:rsid w:val="0040338D"/>
    <w:rsid w:val="004034D4"/>
    <w:rsid w:val="004042BC"/>
    <w:rsid w:val="00405445"/>
    <w:rsid w:val="00407A62"/>
    <w:rsid w:val="004127B4"/>
    <w:rsid w:val="00415395"/>
    <w:rsid w:val="004154E3"/>
    <w:rsid w:val="004176FF"/>
    <w:rsid w:val="00417961"/>
    <w:rsid w:val="0042043F"/>
    <w:rsid w:val="00420D90"/>
    <w:rsid w:val="00421040"/>
    <w:rsid w:val="0042149A"/>
    <w:rsid w:val="004214D3"/>
    <w:rsid w:val="00424454"/>
    <w:rsid w:val="00424713"/>
    <w:rsid w:val="0042512D"/>
    <w:rsid w:val="004256E4"/>
    <w:rsid w:val="00425C56"/>
    <w:rsid w:val="00426397"/>
    <w:rsid w:val="00426474"/>
    <w:rsid w:val="00426FCB"/>
    <w:rsid w:val="004270A9"/>
    <w:rsid w:val="00427E73"/>
    <w:rsid w:val="00427FF7"/>
    <w:rsid w:val="0043003E"/>
    <w:rsid w:val="00430A93"/>
    <w:rsid w:val="00430CCA"/>
    <w:rsid w:val="0043127B"/>
    <w:rsid w:val="00431642"/>
    <w:rsid w:val="00431670"/>
    <w:rsid w:val="00431AEB"/>
    <w:rsid w:val="00431F03"/>
    <w:rsid w:val="00431F39"/>
    <w:rsid w:val="004325F2"/>
    <w:rsid w:val="00432C7C"/>
    <w:rsid w:val="004333D9"/>
    <w:rsid w:val="00433537"/>
    <w:rsid w:val="00433E05"/>
    <w:rsid w:val="00435C9A"/>
    <w:rsid w:val="00435FDF"/>
    <w:rsid w:val="00436397"/>
    <w:rsid w:val="00436994"/>
    <w:rsid w:val="00436DF5"/>
    <w:rsid w:val="00441B7A"/>
    <w:rsid w:val="0044296B"/>
    <w:rsid w:val="00442DCC"/>
    <w:rsid w:val="00443CD5"/>
    <w:rsid w:val="004453C1"/>
    <w:rsid w:val="004476A0"/>
    <w:rsid w:val="0045050A"/>
    <w:rsid w:val="004505CF"/>
    <w:rsid w:val="0045159A"/>
    <w:rsid w:val="00453CD4"/>
    <w:rsid w:val="0045403A"/>
    <w:rsid w:val="00455FC8"/>
    <w:rsid w:val="00457706"/>
    <w:rsid w:val="004604CB"/>
    <w:rsid w:val="00460D3B"/>
    <w:rsid w:val="00461547"/>
    <w:rsid w:val="00462E94"/>
    <w:rsid w:val="00465379"/>
    <w:rsid w:val="004677CA"/>
    <w:rsid w:val="0047028A"/>
    <w:rsid w:val="00470D9D"/>
    <w:rsid w:val="00472525"/>
    <w:rsid w:val="00474A36"/>
    <w:rsid w:val="00474C7F"/>
    <w:rsid w:val="00474CC6"/>
    <w:rsid w:val="004758E4"/>
    <w:rsid w:val="00475A44"/>
    <w:rsid w:val="00475E55"/>
    <w:rsid w:val="004768B1"/>
    <w:rsid w:val="004801C9"/>
    <w:rsid w:val="00484821"/>
    <w:rsid w:val="00484EFC"/>
    <w:rsid w:val="00485C82"/>
    <w:rsid w:val="0048634F"/>
    <w:rsid w:val="00486437"/>
    <w:rsid w:val="004871D8"/>
    <w:rsid w:val="00490491"/>
    <w:rsid w:val="00491352"/>
    <w:rsid w:val="004917DB"/>
    <w:rsid w:val="00491A0B"/>
    <w:rsid w:val="00491D2E"/>
    <w:rsid w:val="0049207D"/>
    <w:rsid w:val="00492541"/>
    <w:rsid w:val="0049324B"/>
    <w:rsid w:val="00494797"/>
    <w:rsid w:val="0049548F"/>
    <w:rsid w:val="0049571E"/>
    <w:rsid w:val="00495B45"/>
    <w:rsid w:val="004961B0"/>
    <w:rsid w:val="00497526"/>
    <w:rsid w:val="004A04B7"/>
    <w:rsid w:val="004A0673"/>
    <w:rsid w:val="004A186B"/>
    <w:rsid w:val="004A1AE0"/>
    <w:rsid w:val="004A2138"/>
    <w:rsid w:val="004A2D59"/>
    <w:rsid w:val="004A42EB"/>
    <w:rsid w:val="004A5753"/>
    <w:rsid w:val="004A65F6"/>
    <w:rsid w:val="004A6740"/>
    <w:rsid w:val="004A7507"/>
    <w:rsid w:val="004B0293"/>
    <w:rsid w:val="004B09A8"/>
    <w:rsid w:val="004B0FF2"/>
    <w:rsid w:val="004B16F2"/>
    <w:rsid w:val="004B23D0"/>
    <w:rsid w:val="004B3DB1"/>
    <w:rsid w:val="004B4A04"/>
    <w:rsid w:val="004B4A0B"/>
    <w:rsid w:val="004B59A9"/>
    <w:rsid w:val="004B6AC9"/>
    <w:rsid w:val="004B7C08"/>
    <w:rsid w:val="004C01BD"/>
    <w:rsid w:val="004C0F87"/>
    <w:rsid w:val="004C2531"/>
    <w:rsid w:val="004C32EB"/>
    <w:rsid w:val="004C3D33"/>
    <w:rsid w:val="004C3DE5"/>
    <w:rsid w:val="004C4E72"/>
    <w:rsid w:val="004C52A8"/>
    <w:rsid w:val="004D05C7"/>
    <w:rsid w:val="004D0799"/>
    <w:rsid w:val="004D0EA4"/>
    <w:rsid w:val="004D1773"/>
    <w:rsid w:val="004D181A"/>
    <w:rsid w:val="004D2846"/>
    <w:rsid w:val="004D29C2"/>
    <w:rsid w:val="004D43AB"/>
    <w:rsid w:val="004D4A50"/>
    <w:rsid w:val="004D4A51"/>
    <w:rsid w:val="004D538A"/>
    <w:rsid w:val="004D5CF1"/>
    <w:rsid w:val="004D6680"/>
    <w:rsid w:val="004D7424"/>
    <w:rsid w:val="004E0C94"/>
    <w:rsid w:val="004E1D2A"/>
    <w:rsid w:val="004E1FD6"/>
    <w:rsid w:val="004E29CC"/>
    <w:rsid w:val="004E3C4E"/>
    <w:rsid w:val="004E3CFB"/>
    <w:rsid w:val="004E458A"/>
    <w:rsid w:val="004E4CFD"/>
    <w:rsid w:val="004E660A"/>
    <w:rsid w:val="004E7374"/>
    <w:rsid w:val="004F0B0A"/>
    <w:rsid w:val="004F0B86"/>
    <w:rsid w:val="004F1939"/>
    <w:rsid w:val="004F28C1"/>
    <w:rsid w:val="004F3C78"/>
    <w:rsid w:val="004F3D9B"/>
    <w:rsid w:val="004F603B"/>
    <w:rsid w:val="004F7C1E"/>
    <w:rsid w:val="005001EC"/>
    <w:rsid w:val="00500874"/>
    <w:rsid w:val="00501B70"/>
    <w:rsid w:val="00502B09"/>
    <w:rsid w:val="00503786"/>
    <w:rsid w:val="00503EEF"/>
    <w:rsid w:val="005047D8"/>
    <w:rsid w:val="00505462"/>
    <w:rsid w:val="00505B23"/>
    <w:rsid w:val="00505F5F"/>
    <w:rsid w:val="005069D1"/>
    <w:rsid w:val="0050755F"/>
    <w:rsid w:val="00510496"/>
    <w:rsid w:val="005108AC"/>
    <w:rsid w:val="005126D9"/>
    <w:rsid w:val="0051366F"/>
    <w:rsid w:val="0051370F"/>
    <w:rsid w:val="00514B6E"/>
    <w:rsid w:val="005165E1"/>
    <w:rsid w:val="00517AA8"/>
    <w:rsid w:val="00517FA7"/>
    <w:rsid w:val="005208B4"/>
    <w:rsid w:val="00521F2E"/>
    <w:rsid w:val="00522681"/>
    <w:rsid w:val="005226A2"/>
    <w:rsid w:val="005226A7"/>
    <w:rsid w:val="00522828"/>
    <w:rsid w:val="0052372B"/>
    <w:rsid w:val="005255A6"/>
    <w:rsid w:val="005256DE"/>
    <w:rsid w:val="005259BA"/>
    <w:rsid w:val="00526437"/>
    <w:rsid w:val="00527937"/>
    <w:rsid w:val="00527A70"/>
    <w:rsid w:val="00527B06"/>
    <w:rsid w:val="00531D73"/>
    <w:rsid w:val="00533D75"/>
    <w:rsid w:val="00536920"/>
    <w:rsid w:val="00537C0B"/>
    <w:rsid w:val="00540272"/>
    <w:rsid w:val="0054089E"/>
    <w:rsid w:val="00541420"/>
    <w:rsid w:val="00542712"/>
    <w:rsid w:val="005430C1"/>
    <w:rsid w:val="005457F7"/>
    <w:rsid w:val="0054619E"/>
    <w:rsid w:val="00546E30"/>
    <w:rsid w:val="00550298"/>
    <w:rsid w:val="00550A05"/>
    <w:rsid w:val="00552839"/>
    <w:rsid w:val="00552E9D"/>
    <w:rsid w:val="00554C1D"/>
    <w:rsid w:val="00555233"/>
    <w:rsid w:val="00557AE6"/>
    <w:rsid w:val="00560446"/>
    <w:rsid w:val="00560AE4"/>
    <w:rsid w:val="00560CC2"/>
    <w:rsid w:val="00563B5A"/>
    <w:rsid w:val="0056451D"/>
    <w:rsid w:val="0056477B"/>
    <w:rsid w:val="00564801"/>
    <w:rsid w:val="00564AC0"/>
    <w:rsid w:val="00565FA0"/>
    <w:rsid w:val="005665E3"/>
    <w:rsid w:val="00566AA4"/>
    <w:rsid w:val="00570003"/>
    <w:rsid w:val="00570189"/>
    <w:rsid w:val="005705CE"/>
    <w:rsid w:val="00571746"/>
    <w:rsid w:val="0057360D"/>
    <w:rsid w:val="00574212"/>
    <w:rsid w:val="00574561"/>
    <w:rsid w:val="00574D76"/>
    <w:rsid w:val="00574DD3"/>
    <w:rsid w:val="005751E2"/>
    <w:rsid w:val="00575B70"/>
    <w:rsid w:val="00580608"/>
    <w:rsid w:val="00580C44"/>
    <w:rsid w:val="00581A21"/>
    <w:rsid w:val="00581E50"/>
    <w:rsid w:val="005825FE"/>
    <w:rsid w:val="00584E9D"/>
    <w:rsid w:val="0058653A"/>
    <w:rsid w:val="0058691F"/>
    <w:rsid w:val="00587363"/>
    <w:rsid w:val="00587F5E"/>
    <w:rsid w:val="00590629"/>
    <w:rsid w:val="00590711"/>
    <w:rsid w:val="00590D3E"/>
    <w:rsid w:val="0059144C"/>
    <w:rsid w:val="00591D94"/>
    <w:rsid w:val="00591E02"/>
    <w:rsid w:val="00593CB7"/>
    <w:rsid w:val="0059412B"/>
    <w:rsid w:val="00595A4A"/>
    <w:rsid w:val="00595C49"/>
    <w:rsid w:val="00595F25"/>
    <w:rsid w:val="005A0EE3"/>
    <w:rsid w:val="005A0F58"/>
    <w:rsid w:val="005A12AE"/>
    <w:rsid w:val="005A13DF"/>
    <w:rsid w:val="005A3B54"/>
    <w:rsid w:val="005A4D94"/>
    <w:rsid w:val="005A65F0"/>
    <w:rsid w:val="005A75FF"/>
    <w:rsid w:val="005B066B"/>
    <w:rsid w:val="005B1DC6"/>
    <w:rsid w:val="005B2C4E"/>
    <w:rsid w:val="005B3075"/>
    <w:rsid w:val="005B30BA"/>
    <w:rsid w:val="005B41F4"/>
    <w:rsid w:val="005B66AC"/>
    <w:rsid w:val="005B78A6"/>
    <w:rsid w:val="005B7E37"/>
    <w:rsid w:val="005C16F7"/>
    <w:rsid w:val="005C1C50"/>
    <w:rsid w:val="005C2A31"/>
    <w:rsid w:val="005C2E97"/>
    <w:rsid w:val="005C2F86"/>
    <w:rsid w:val="005C3DC8"/>
    <w:rsid w:val="005C48D6"/>
    <w:rsid w:val="005C4E92"/>
    <w:rsid w:val="005C56F5"/>
    <w:rsid w:val="005C6507"/>
    <w:rsid w:val="005C7DDF"/>
    <w:rsid w:val="005D0A70"/>
    <w:rsid w:val="005D2653"/>
    <w:rsid w:val="005D2D25"/>
    <w:rsid w:val="005D32D8"/>
    <w:rsid w:val="005D35CD"/>
    <w:rsid w:val="005D39D6"/>
    <w:rsid w:val="005D5916"/>
    <w:rsid w:val="005D5B40"/>
    <w:rsid w:val="005D5C2D"/>
    <w:rsid w:val="005D5FC2"/>
    <w:rsid w:val="005D75DF"/>
    <w:rsid w:val="005E0BA0"/>
    <w:rsid w:val="005E24D4"/>
    <w:rsid w:val="005E25CA"/>
    <w:rsid w:val="005E34F5"/>
    <w:rsid w:val="005E3636"/>
    <w:rsid w:val="005E3856"/>
    <w:rsid w:val="005E4BC2"/>
    <w:rsid w:val="005E4CFD"/>
    <w:rsid w:val="005E548E"/>
    <w:rsid w:val="005E5C94"/>
    <w:rsid w:val="005E671A"/>
    <w:rsid w:val="005E69F7"/>
    <w:rsid w:val="005F020C"/>
    <w:rsid w:val="005F17A8"/>
    <w:rsid w:val="005F1AEE"/>
    <w:rsid w:val="005F340A"/>
    <w:rsid w:val="005F49CA"/>
    <w:rsid w:val="005F5492"/>
    <w:rsid w:val="005F579B"/>
    <w:rsid w:val="005F5C70"/>
    <w:rsid w:val="005F750B"/>
    <w:rsid w:val="005F781E"/>
    <w:rsid w:val="00600DEE"/>
    <w:rsid w:val="0060189F"/>
    <w:rsid w:val="00602923"/>
    <w:rsid w:val="00603D8D"/>
    <w:rsid w:val="00605AF5"/>
    <w:rsid w:val="00605DD7"/>
    <w:rsid w:val="006074C9"/>
    <w:rsid w:val="00607758"/>
    <w:rsid w:val="006104F9"/>
    <w:rsid w:val="00610FB1"/>
    <w:rsid w:val="00611761"/>
    <w:rsid w:val="00611924"/>
    <w:rsid w:val="00612467"/>
    <w:rsid w:val="00613223"/>
    <w:rsid w:val="006134A0"/>
    <w:rsid w:val="006140A1"/>
    <w:rsid w:val="0061461F"/>
    <w:rsid w:val="00615578"/>
    <w:rsid w:val="006156FC"/>
    <w:rsid w:val="00621105"/>
    <w:rsid w:val="006226DF"/>
    <w:rsid w:val="0062385D"/>
    <w:rsid w:val="00624230"/>
    <w:rsid w:val="00626209"/>
    <w:rsid w:val="00626718"/>
    <w:rsid w:val="0062746E"/>
    <w:rsid w:val="00627A65"/>
    <w:rsid w:val="00630420"/>
    <w:rsid w:val="00630EAD"/>
    <w:rsid w:val="006318A8"/>
    <w:rsid w:val="0063192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318F"/>
    <w:rsid w:val="006431CD"/>
    <w:rsid w:val="0064544B"/>
    <w:rsid w:val="0064597C"/>
    <w:rsid w:val="006469AA"/>
    <w:rsid w:val="00646FC3"/>
    <w:rsid w:val="006509E3"/>
    <w:rsid w:val="00650D03"/>
    <w:rsid w:val="00652B18"/>
    <w:rsid w:val="00653634"/>
    <w:rsid w:val="00653FF3"/>
    <w:rsid w:val="00655E90"/>
    <w:rsid w:val="00656079"/>
    <w:rsid w:val="006577CF"/>
    <w:rsid w:val="0066026F"/>
    <w:rsid w:val="006603AB"/>
    <w:rsid w:val="0066159D"/>
    <w:rsid w:val="006619AD"/>
    <w:rsid w:val="00661FB0"/>
    <w:rsid w:val="00663599"/>
    <w:rsid w:val="00663BAB"/>
    <w:rsid w:val="0066485E"/>
    <w:rsid w:val="00664CE7"/>
    <w:rsid w:val="00664F7A"/>
    <w:rsid w:val="00667696"/>
    <w:rsid w:val="00670260"/>
    <w:rsid w:val="00670B14"/>
    <w:rsid w:val="006723B8"/>
    <w:rsid w:val="006733AF"/>
    <w:rsid w:val="00674837"/>
    <w:rsid w:val="0067536E"/>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7340"/>
    <w:rsid w:val="006A0BBB"/>
    <w:rsid w:val="006A0C25"/>
    <w:rsid w:val="006A0DE6"/>
    <w:rsid w:val="006A0FE5"/>
    <w:rsid w:val="006A175B"/>
    <w:rsid w:val="006A320D"/>
    <w:rsid w:val="006A5654"/>
    <w:rsid w:val="006A6438"/>
    <w:rsid w:val="006A67AF"/>
    <w:rsid w:val="006A73ED"/>
    <w:rsid w:val="006A7E40"/>
    <w:rsid w:val="006B05F1"/>
    <w:rsid w:val="006B1803"/>
    <w:rsid w:val="006B2224"/>
    <w:rsid w:val="006B3164"/>
    <w:rsid w:val="006B3B38"/>
    <w:rsid w:val="006B7396"/>
    <w:rsid w:val="006C0CE0"/>
    <w:rsid w:val="006C1A61"/>
    <w:rsid w:val="006C2D19"/>
    <w:rsid w:val="006C30C4"/>
    <w:rsid w:val="006C436C"/>
    <w:rsid w:val="006C5EEA"/>
    <w:rsid w:val="006C6093"/>
    <w:rsid w:val="006C7115"/>
    <w:rsid w:val="006D09C8"/>
    <w:rsid w:val="006D20BC"/>
    <w:rsid w:val="006D22A5"/>
    <w:rsid w:val="006D30DF"/>
    <w:rsid w:val="006D316D"/>
    <w:rsid w:val="006D3316"/>
    <w:rsid w:val="006D421B"/>
    <w:rsid w:val="006D44F0"/>
    <w:rsid w:val="006D5735"/>
    <w:rsid w:val="006D58C1"/>
    <w:rsid w:val="006D5ED4"/>
    <w:rsid w:val="006E05D2"/>
    <w:rsid w:val="006E2D81"/>
    <w:rsid w:val="006E438E"/>
    <w:rsid w:val="006E6939"/>
    <w:rsid w:val="006E69BB"/>
    <w:rsid w:val="006E6AF2"/>
    <w:rsid w:val="006E7CA2"/>
    <w:rsid w:val="006F1898"/>
    <w:rsid w:val="006F256B"/>
    <w:rsid w:val="006F3ABD"/>
    <w:rsid w:val="006F45B2"/>
    <w:rsid w:val="006F4620"/>
    <w:rsid w:val="006F599C"/>
    <w:rsid w:val="006F7F46"/>
    <w:rsid w:val="007007A9"/>
    <w:rsid w:val="00702154"/>
    <w:rsid w:val="007039CA"/>
    <w:rsid w:val="00703E21"/>
    <w:rsid w:val="00704552"/>
    <w:rsid w:val="00704947"/>
    <w:rsid w:val="007058D5"/>
    <w:rsid w:val="00705A16"/>
    <w:rsid w:val="00706680"/>
    <w:rsid w:val="00706C09"/>
    <w:rsid w:val="0070769B"/>
    <w:rsid w:val="00707CFE"/>
    <w:rsid w:val="00710031"/>
    <w:rsid w:val="00710DE3"/>
    <w:rsid w:val="0071138C"/>
    <w:rsid w:val="00711783"/>
    <w:rsid w:val="00713E06"/>
    <w:rsid w:val="00714228"/>
    <w:rsid w:val="00714491"/>
    <w:rsid w:val="007163EE"/>
    <w:rsid w:val="00716601"/>
    <w:rsid w:val="00717992"/>
    <w:rsid w:val="00717A1D"/>
    <w:rsid w:val="00720848"/>
    <w:rsid w:val="00720B30"/>
    <w:rsid w:val="00720C1B"/>
    <w:rsid w:val="0072230B"/>
    <w:rsid w:val="0072373B"/>
    <w:rsid w:val="00724354"/>
    <w:rsid w:val="0072448A"/>
    <w:rsid w:val="00724666"/>
    <w:rsid w:val="00726422"/>
    <w:rsid w:val="00726DD3"/>
    <w:rsid w:val="00726ECF"/>
    <w:rsid w:val="00727080"/>
    <w:rsid w:val="007300FA"/>
    <w:rsid w:val="00730384"/>
    <w:rsid w:val="00730D5B"/>
    <w:rsid w:val="007326C3"/>
    <w:rsid w:val="0073271D"/>
    <w:rsid w:val="007327B0"/>
    <w:rsid w:val="00732845"/>
    <w:rsid w:val="0073290F"/>
    <w:rsid w:val="00733710"/>
    <w:rsid w:val="00734447"/>
    <w:rsid w:val="00734B0B"/>
    <w:rsid w:val="0073556C"/>
    <w:rsid w:val="00735753"/>
    <w:rsid w:val="00735CCE"/>
    <w:rsid w:val="00735F31"/>
    <w:rsid w:val="00736140"/>
    <w:rsid w:val="00736D65"/>
    <w:rsid w:val="00740E41"/>
    <w:rsid w:val="007413D7"/>
    <w:rsid w:val="007418C7"/>
    <w:rsid w:val="007426CC"/>
    <w:rsid w:val="00743497"/>
    <w:rsid w:val="00743C2C"/>
    <w:rsid w:val="00744A11"/>
    <w:rsid w:val="00744DC0"/>
    <w:rsid w:val="00745020"/>
    <w:rsid w:val="00746526"/>
    <w:rsid w:val="00747366"/>
    <w:rsid w:val="00751AEE"/>
    <w:rsid w:val="007523E5"/>
    <w:rsid w:val="00752E69"/>
    <w:rsid w:val="007551FA"/>
    <w:rsid w:val="0075601E"/>
    <w:rsid w:val="007564DC"/>
    <w:rsid w:val="00756ED0"/>
    <w:rsid w:val="007575DC"/>
    <w:rsid w:val="007577A1"/>
    <w:rsid w:val="007619F7"/>
    <w:rsid w:val="007620C7"/>
    <w:rsid w:val="00763C4D"/>
    <w:rsid w:val="00764136"/>
    <w:rsid w:val="0076473B"/>
    <w:rsid w:val="00765C64"/>
    <w:rsid w:val="0076747E"/>
    <w:rsid w:val="007703B0"/>
    <w:rsid w:val="00770A6F"/>
    <w:rsid w:val="00770C6D"/>
    <w:rsid w:val="0077187D"/>
    <w:rsid w:val="00772C9E"/>
    <w:rsid w:val="00773014"/>
    <w:rsid w:val="00773FB7"/>
    <w:rsid w:val="00776937"/>
    <w:rsid w:val="0077738A"/>
    <w:rsid w:val="007774D7"/>
    <w:rsid w:val="00777D30"/>
    <w:rsid w:val="00780D03"/>
    <w:rsid w:val="00782438"/>
    <w:rsid w:val="0078379C"/>
    <w:rsid w:val="007843E8"/>
    <w:rsid w:val="00784FA3"/>
    <w:rsid w:val="00785094"/>
    <w:rsid w:val="007855BF"/>
    <w:rsid w:val="00787A58"/>
    <w:rsid w:val="00787F92"/>
    <w:rsid w:val="007903E4"/>
    <w:rsid w:val="00791040"/>
    <w:rsid w:val="0079244B"/>
    <w:rsid w:val="00793624"/>
    <w:rsid w:val="0079368A"/>
    <w:rsid w:val="007951B6"/>
    <w:rsid w:val="0079609A"/>
    <w:rsid w:val="00796190"/>
    <w:rsid w:val="007A0DCD"/>
    <w:rsid w:val="007A15D0"/>
    <w:rsid w:val="007A1CED"/>
    <w:rsid w:val="007A1D28"/>
    <w:rsid w:val="007A240C"/>
    <w:rsid w:val="007A2EEC"/>
    <w:rsid w:val="007A30B7"/>
    <w:rsid w:val="007A31DA"/>
    <w:rsid w:val="007A3C0B"/>
    <w:rsid w:val="007B2E8C"/>
    <w:rsid w:val="007B4688"/>
    <w:rsid w:val="007B4AA2"/>
    <w:rsid w:val="007B4AA9"/>
    <w:rsid w:val="007B5700"/>
    <w:rsid w:val="007B59AE"/>
    <w:rsid w:val="007B68A1"/>
    <w:rsid w:val="007B70F8"/>
    <w:rsid w:val="007B7914"/>
    <w:rsid w:val="007C0FB5"/>
    <w:rsid w:val="007C11CB"/>
    <w:rsid w:val="007C24AD"/>
    <w:rsid w:val="007C2952"/>
    <w:rsid w:val="007C4FC7"/>
    <w:rsid w:val="007C622F"/>
    <w:rsid w:val="007C6775"/>
    <w:rsid w:val="007C7380"/>
    <w:rsid w:val="007C7559"/>
    <w:rsid w:val="007C7B80"/>
    <w:rsid w:val="007D03E0"/>
    <w:rsid w:val="007D0718"/>
    <w:rsid w:val="007D1FFB"/>
    <w:rsid w:val="007D5C58"/>
    <w:rsid w:val="007D5F52"/>
    <w:rsid w:val="007D6B8D"/>
    <w:rsid w:val="007E03C7"/>
    <w:rsid w:val="007E0492"/>
    <w:rsid w:val="007E0BC1"/>
    <w:rsid w:val="007E30D7"/>
    <w:rsid w:val="007E336C"/>
    <w:rsid w:val="007E3AD1"/>
    <w:rsid w:val="007E3CB8"/>
    <w:rsid w:val="007E50FC"/>
    <w:rsid w:val="007E5554"/>
    <w:rsid w:val="007E5797"/>
    <w:rsid w:val="007E5DA3"/>
    <w:rsid w:val="007E70AD"/>
    <w:rsid w:val="007E7233"/>
    <w:rsid w:val="007E750E"/>
    <w:rsid w:val="007F09FC"/>
    <w:rsid w:val="007F1C88"/>
    <w:rsid w:val="007F21B3"/>
    <w:rsid w:val="007F3264"/>
    <w:rsid w:val="007F4BEE"/>
    <w:rsid w:val="007F5808"/>
    <w:rsid w:val="007F5D2F"/>
    <w:rsid w:val="007F7745"/>
    <w:rsid w:val="00800000"/>
    <w:rsid w:val="008011FF"/>
    <w:rsid w:val="00801393"/>
    <w:rsid w:val="00804721"/>
    <w:rsid w:val="00806A44"/>
    <w:rsid w:val="00806DBF"/>
    <w:rsid w:val="008101E4"/>
    <w:rsid w:val="00811921"/>
    <w:rsid w:val="00812706"/>
    <w:rsid w:val="00813A57"/>
    <w:rsid w:val="00814DD5"/>
    <w:rsid w:val="008154AC"/>
    <w:rsid w:val="008161F2"/>
    <w:rsid w:val="00816628"/>
    <w:rsid w:val="00816C9A"/>
    <w:rsid w:val="00816E1A"/>
    <w:rsid w:val="0082051E"/>
    <w:rsid w:val="0082097A"/>
    <w:rsid w:val="00820EEB"/>
    <w:rsid w:val="0082104E"/>
    <w:rsid w:val="008217C2"/>
    <w:rsid w:val="00821816"/>
    <w:rsid w:val="00824CA3"/>
    <w:rsid w:val="00826521"/>
    <w:rsid w:val="0083081E"/>
    <w:rsid w:val="00830D31"/>
    <w:rsid w:val="0083140C"/>
    <w:rsid w:val="00831FA5"/>
    <w:rsid w:val="008324D3"/>
    <w:rsid w:val="00832C3D"/>
    <w:rsid w:val="00832C93"/>
    <w:rsid w:val="008333C7"/>
    <w:rsid w:val="008337CF"/>
    <w:rsid w:val="00833CB4"/>
    <w:rsid w:val="00833D30"/>
    <w:rsid w:val="00834A5E"/>
    <w:rsid w:val="0083587F"/>
    <w:rsid w:val="0083644E"/>
    <w:rsid w:val="00837720"/>
    <w:rsid w:val="00837AA4"/>
    <w:rsid w:val="00837B57"/>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6725"/>
    <w:rsid w:val="00856D42"/>
    <w:rsid w:val="00861160"/>
    <w:rsid w:val="00861F6D"/>
    <w:rsid w:val="008623D3"/>
    <w:rsid w:val="008650CD"/>
    <w:rsid w:val="0086756C"/>
    <w:rsid w:val="00870429"/>
    <w:rsid w:val="008706CA"/>
    <w:rsid w:val="00873672"/>
    <w:rsid w:val="00874A86"/>
    <w:rsid w:val="00875277"/>
    <w:rsid w:val="00875E00"/>
    <w:rsid w:val="0087710F"/>
    <w:rsid w:val="008801ED"/>
    <w:rsid w:val="00880562"/>
    <w:rsid w:val="00881912"/>
    <w:rsid w:val="00882B84"/>
    <w:rsid w:val="00884543"/>
    <w:rsid w:val="0088551D"/>
    <w:rsid w:val="00885D0E"/>
    <w:rsid w:val="00886CDE"/>
    <w:rsid w:val="00886ED8"/>
    <w:rsid w:val="0088718D"/>
    <w:rsid w:val="008878F0"/>
    <w:rsid w:val="0089068D"/>
    <w:rsid w:val="008924ED"/>
    <w:rsid w:val="00892E1B"/>
    <w:rsid w:val="008937C4"/>
    <w:rsid w:val="0089388B"/>
    <w:rsid w:val="0089407A"/>
    <w:rsid w:val="00894DCB"/>
    <w:rsid w:val="00896445"/>
    <w:rsid w:val="00897407"/>
    <w:rsid w:val="008A0D3B"/>
    <w:rsid w:val="008A0EB6"/>
    <w:rsid w:val="008A1905"/>
    <w:rsid w:val="008A1CCA"/>
    <w:rsid w:val="008A2C36"/>
    <w:rsid w:val="008A2FD2"/>
    <w:rsid w:val="008A4A3C"/>
    <w:rsid w:val="008A6817"/>
    <w:rsid w:val="008A6FDB"/>
    <w:rsid w:val="008B0111"/>
    <w:rsid w:val="008B013F"/>
    <w:rsid w:val="008B0E3C"/>
    <w:rsid w:val="008B164D"/>
    <w:rsid w:val="008B1E83"/>
    <w:rsid w:val="008B2372"/>
    <w:rsid w:val="008B25BA"/>
    <w:rsid w:val="008B2D10"/>
    <w:rsid w:val="008B362B"/>
    <w:rsid w:val="008B5263"/>
    <w:rsid w:val="008B5744"/>
    <w:rsid w:val="008B5933"/>
    <w:rsid w:val="008B5C65"/>
    <w:rsid w:val="008B61DF"/>
    <w:rsid w:val="008B6E38"/>
    <w:rsid w:val="008B7862"/>
    <w:rsid w:val="008C14C3"/>
    <w:rsid w:val="008C39FB"/>
    <w:rsid w:val="008C54E8"/>
    <w:rsid w:val="008C5F56"/>
    <w:rsid w:val="008C60C8"/>
    <w:rsid w:val="008C6438"/>
    <w:rsid w:val="008C6DA9"/>
    <w:rsid w:val="008D023D"/>
    <w:rsid w:val="008D045D"/>
    <w:rsid w:val="008D0A69"/>
    <w:rsid w:val="008D0F8A"/>
    <w:rsid w:val="008D163E"/>
    <w:rsid w:val="008D1E87"/>
    <w:rsid w:val="008D22E1"/>
    <w:rsid w:val="008D348B"/>
    <w:rsid w:val="008D3880"/>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928"/>
    <w:rsid w:val="008E7CD4"/>
    <w:rsid w:val="008E7E52"/>
    <w:rsid w:val="008F00E7"/>
    <w:rsid w:val="008F030A"/>
    <w:rsid w:val="008F0C6D"/>
    <w:rsid w:val="008F1601"/>
    <w:rsid w:val="008F16A9"/>
    <w:rsid w:val="008F195A"/>
    <w:rsid w:val="008F39F8"/>
    <w:rsid w:val="008F4234"/>
    <w:rsid w:val="008F46BA"/>
    <w:rsid w:val="008F66DA"/>
    <w:rsid w:val="008F7050"/>
    <w:rsid w:val="00900DBA"/>
    <w:rsid w:val="009010AF"/>
    <w:rsid w:val="0090206C"/>
    <w:rsid w:val="009028DA"/>
    <w:rsid w:val="00905723"/>
    <w:rsid w:val="00906CCA"/>
    <w:rsid w:val="0090707A"/>
    <w:rsid w:val="009073E6"/>
    <w:rsid w:val="00907C55"/>
    <w:rsid w:val="00910886"/>
    <w:rsid w:val="009112D4"/>
    <w:rsid w:val="00911445"/>
    <w:rsid w:val="00911BAD"/>
    <w:rsid w:val="009120D1"/>
    <w:rsid w:val="0091371A"/>
    <w:rsid w:val="0091458A"/>
    <w:rsid w:val="00915138"/>
    <w:rsid w:val="00915F93"/>
    <w:rsid w:val="009177F5"/>
    <w:rsid w:val="00917D0F"/>
    <w:rsid w:val="009210A9"/>
    <w:rsid w:val="00921A39"/>
    <w:rsid w:val="00921FF4"/>
    <w:rsid w:val="009223E5"/>
    <w:rsid w:val="009233D0"/>
    <w:rsid w:val="009271EE"/>
    <w:rsid w:val="00927360"/>
    <w:rsid w:val="009279B7"/>
    <w:rsid w:val="009302E8"/>
    <w:rsid w:val="009305A0"/>
    <w:rsid w:val="00931D82"/>
    <w:rsid w:val="00931E16"/>
    <w:rsid w:val="00932395"/>
    <w:rsid w:val="009331B0"/>
    <w:rsid w:val="009349E4"/>
    <w:rsid w:val="00934DF5"/>
    <w:rsid w:val="00934EA2"/>
    <w:rsid w:val="00935ABF"/>
    <w:rsid w:val="00935CA0"/>
    <w:rsid w:val="00935D5A"/>
    <w:rsid w:val="00935E1D"/>
    <w:rsid w:val="009360CC"/>
    <w:rsid w:val="009363AA"/>
    <w:rsid w:val="00936DFE"/>
    <w:rsid w:val="00936F10"/>
    <w:rsid w:val="0093704B"/>
    <w:rsid w:val="00940779"/>
    <w:rsid w:val="00940D06"/>
    <w:rsid w:val="00941CEC"/>
    <w:rsid w:val="009423F8"/>
    <w:rsid w:val="00942503"/>
    <w:rsid w:val="0094274E"/>
    <w:rsid w:val="0094295C"/>
    <w:rsid w:val="00943170"/>
    <w:rsid w:val="0094517F"/>
    <w:rsid w:val="00945DB6"/>
    <w:rsid w:val="00946A4A"/>
    <w:rsid w:val="009479E4"/>
    <w:rsid w:val="00950265"/>
    <w:rsid w:val="0095114B"/>
    <w:rsid w:val="00952BF0"/>
    <w:rsid w:val="00953138"/>
    <w:rsid w:val="00953E33"/>
    <w:rsid w:val="0095453D"/>
    <w:rsid w:val="00954613"/>
    <w:rsid w:val="00954AE9"/>
    <w:rsid w:val="009557EE"/>
    <w:rsid w:val="0095661F"/>
    <w:rsid w:val="00960C09"/>
    <w:rsid w:val="0096173C"/>
    <w:rsid w:val="00961B3B"/>
    <w:rsid w:val="00962203"/>
    <w:rsid w:val="00962E75"/>
    <w:rsid w:val="00963BDD"/>
    <w:rsid w:val="00964183"/>
    <w:rsid w:val="009666B7"/>
    <w:rsid w:val="00966C66"/>
    <w:rsid w:val="00966DB1"/>
    <w:rsid w:val="0096708F"/>
    <w:rsid w:val="00967979"/>
    <w:rsid w:val="00967C5B"/>
    <w:rsid w:val="0097021C"/>
    <w:rsid w:val="0097080B"/>
    <w:rsid w:val="009721A8"/>
    <w:rsid w:val="0097341F"/>
    <w:rsid w:val="009745AF"/>
    <w:rsid w:val="009749CD"/>
    <w:rsid w:val="009750E3"/>
    <w:rsid w:val="00975A1A"/>
    <w:rsid w:val="00975ED2"/>
    <w:rsid w:val="00976952"/>
    <w:rsid w:val="00977071"/>
    <w:rsid w:val="009801AA"/>
    <w:rsid w:val="00980784"/>
    <w:rsid w:val="00981E66"/>
    <w:rsid w:val="0098277A"/>
    <w:rsid w:val="0098297C"/>
    <w:rsid w:val="00983383"/>
    <w:rsid w:val="00983E55"/>
    <w:rsid w:val="009842CE"/>
    <w:rsid w:val="00984B35"/>
    <w:rsid w:val="00984DB7"/>
    <w:rsid w:val="00986C1C"/>
    <w:rsid w:val="00986CE0"/>
    <w:rsid w:val="00987846"/>
    <w:rsid w:val="0099285A"/>
    <w:rsid w:val="00992CDA"/>
    <w:rsid w:val="00993324"/>
    <w:rsid w:val="0099373D"/>
    <w:rsid w:val="00994738"/>
    <w:rsid w:val="00994F14"/>
    <w:rsid w:val="009952FB"/>
    <w:rsid w:val="00995F71"/>
    <w:rsid w:val="0099625A"/>
    <w:rsid w:val="00997651"/>
    <w:rsid w:val="009A00A6"/>
    <w:rsid w:val="009A1906"/>
    <w:rsid w:val="009A1C01"/>
    <w:rsid w:val="009A20FD"/>
    <w:rsid w:val="009A39E0"/>
    <w:rsid w:val="009A5CFF"/>
    <w:rsid w:val="009A5F9D"/>
    <w:rsid w:val="009A633C"/>
    <w:rsid w:val="009A6658"/>
    <w:rsid w:val="009A73CF"/>
    <w:rsid w:val="009A7731"/>
    <w:rsid w:val="009B1AB1"/>
    <w:rsid w:val="009B1ACF"/>
    <w:rsid w:val="009B1B83"/>
    <w:rsid w:val="009B1E52"/>
    <w:rsid w:val="009B2FCC"/>
    <w:rsid w:val="009B2FE1"/>
    <w:rsid w:val="009B326E"/>
    <w:rsid w:val="009B4242"/>
    <w:rsid w:val="009B4F6D"/>
    <w:rsid w:val="009B54F8"/>
    <w:rsid w:val="009B5C73"/>
    <w:rsid w:val="009B670A"/>
    <w:rsid w:val="009B726D"/>
    <w:rsid w:val="009C058D"/>
    <w:rsid w:val="009C122F"/>
    <w:rsid w:val="009C156C"/>
    <w:rsid w:val="009C1C56"/>
    <w:rsid w:val="009C29C3"/>
    <w:rsid w:val="009C39FB"/>
    <w:rsid w:val="009C423E"/>
    <w:rsid w:val="009C4523"/>
    <w:rsid w:val="009C5183"/>
    <w:rsid w:val="009C5527"/>
    <w:rsid w:val="009C60AC"/>
    <w:rsid w:val="009C6E99"/>
    <w:rsid w:val="009C73FE"/>
    <w:rsid w:val="009C7516"/>
    <w:rsid w:val="009C75CA"/>
    <w:rsid w:val="009C7B63"/>
    <w:rsid w:val="009C7C1E"/>
    <w:rsid w:val="009D12F9"/>
    <w:rsid w:val="009D1F80"/>
    <w:rsid w:val="009D2681"/>
    <w:rsid w:val="009D32E0"/>
    <w:rsid w:val="009D3512"/>
    <w:rsid w:val="009D375F"/>
    <w:rsid w:val="009D4B7F"/>
    <w:rsid w:val="009D69D4"/>
    <w:rsid w:val="009D6E9F"/>
    <w:rsid w:val="009E048B"/>
    <w:rsid w:val="009E1424"/>
    <w:rsid w:val="009E21FA"/>
    <w:rsid w:val="009E2BB8"/>
    <w:rsid w:val="009E3C18"/>
    <w:rsid w:val="009E5591"/>
    <w:rsid w:val="009E5C78"/>
    <w:rsid w:val="009E6CF5"/>
    <w:rsid w:val="009E6E08"/>
    <w:rsid w:val="009E7172"/>
    <w:rsid w:val="009F259C"/>
    <w:rsid w:val="009F3D8A"/>
    <w:rsid w:val="009F67F7"/>
    <w:rsid w:val="009F6DA0"/>
    <w:rsid w:val="009F7B83"/>
    <w:rsid w:val="00A006D5"/>
    <w:rsid w:val="00A0215C"/>
    <w:rsid w:val="00A0243A"/>
    <w:rsid w:val="00A04029"/>
    <w:rsid w:val="00A04FB9"/>
    <w:rsid w:val="00A05315"/>
    <w:rsid w:val="00A0547F"/>
    <w:rsid w:val="00A0572C"/>
    <w:rsid w:val="00A0606B"/>
    <w:rsid w:val="00A0606D"/>
    <w:rsid w:val="00A06365"/>
    <w:rsid w:val="00A065B2"/>
    <w:rsid w:val="00A078FE"/>
    <w:rsid w:val="00A103DE"/>
    <w:rsid w:val="00A11463"/>
    <w:rsid w:val="00A11B90"/>
    <w:rsid w:val="00A1241D"/>
    <w:rsid w:val="00A1271E"/>
    <w:rsid w:val="00A137EA"/>
    <w:rsid w:val="00A14B7E"/>
    <w:rsid w:val="00A14EA9"/>
    <w:rsid w:val="00A15871"/>
    <w:rsid w:val="00A15D89"/>
    <w:rsid w:val="00A15FF0"/>
    <w:rsid w:val="00A160E6"/>
    <w:rsid w:val="00A16824"/>
    <w:rsid w:val="00A17654"/>
    <w:rsid w:val="00A17DE2"/>
    <w:rsid w:val="00A201D4"/>
    <w:rsid w:val="00A21860"/>
    <w:rsid w:val="00A21B7D"/>
    <w:rsid w:val="00A24545"/>
    <w:rsid w:val="00A267EF"/>
    <w:rsid w:val="00A2747A"/>
    <w:rsid w:val="00A30374"/>
    <w:rsid w:val="00A30ED0"/>
    <w:rsid w:val="00A31699"/>
    <w:rsid w:val="00A3173E"/>
    <w:rsid w:val="00A328E2"/>
    <w:rsid w:val="00A32FA1"/>
    <w:rsid w:val="00A331DE"/>
    <w:rsid w:val="00A34399"/>
    <w:rsid w:val="00A35105"/>
    <w:rsid w:val="00A3609D"/>
    <w:rsid w:val="00A4159E"/>
    <w:rsid w:val="00A42524"/>
    <w:rsid w:val="00A43445"/>
    <w:rsid w:val="00A43F69"/>
    <w:rsid w:val="00A47577"/>
    <w:rsid w:val="00A47B91"/>
    <w:rsid w:val="00A501F8"/>
    <w:rsid w:val="00A50E1C"/>
    <w:rsid w:val="00A51718"/>
    <w:rsid w:val="00A522A5"/>
    <w:rsid w:val="00A52867"/>
    <w:rsid w:val="00A53D5A"/>
    <w:rsid w:val="00A5408B"/>
    <w:rsid w:val="00A54AC1"/>
    <w:rsid w:val="00A568BE"/>
    <w:rsid w:val="00A569AA"/>
    <w:rsid w:val="00A56BB1"/>
    <w:rsid w:val="00A57215"/>
    <w:rsid w:val="00A57ECD"/>
    <w:rsid w:val="00A61A6B"/>
    <w:rsid w:val="00A62E03"/>
    <w:rsid w:val="00A63E71"/>
    <w:rsid w:val="00A64EA4"/>
    <w:rsid w:val="00A655FF"/>
    <w:rsid w:val="00A66497"/>
    <w:rsid w:val="00A664A3"/>
    <w:rsid w:val="00A677AC"/>
    <w:rsid w:val="00A70ACC"/>
    <w:rsid w:val="00A714CF"/>
    <w:rsid w:val="00A72496"/>
    <w:rsid w:val="00A72B22"/>
    <w:rsid w:val="00A72B6D"/>
    <w:rsid w:val="00A76309"/>
    <w:rsid w:val="00A80D72"/>
    <w:rsid w:val="00A81365"/>
    <w:rsid w:val="00A81768"/>
    <w:rsid w:val="00A824E1"/>
    <w:rsid w:val="00A84C0B"/>
    <w:rsid w:val="00A84E1F"/>
    <w:rsid w:val="00A8633B"/>
    <w:rsid w:val="00A8703B"/>
    <w:rsid w:val="00A878DE"/>
    <w:rsid w:val="00A914E2"/>
    <w:rsid w:val="00A917AA"/>
    <w:rsid w:val="00A918BB"/>
    <w:rsid w:val="00A9364A"/>
    <w:rsid w:val="00A93F2C"/>
    <w:rsid w:val="00A945FC"/>
    <w:rsid w:val="00A9480A"/>
    <w:rsid w:val="00A94D79"/>
    <w:rsid w:val="00A955D1"/>
    <w:rsid w:val="00A95DC6"/>
    <w:rsid w:val="00A96145"/>
    <w:rsid w:val="00A96220"/>
    <w:rsid w:val="00A97A69"/>
    <w:rsid w:val="00AA04AD"/>
    <w:rsid w:val="00AA1AA6"/>
    <w:rsid w:val="00AA5616"/>
    <w:rsid w:val="00AA56ED"/>
    <w:rsid w:val="00AA57C7"/>
    <w:rsid w:val="00AA616B"/>
    <w:rsid w:val="00AA7E42"/>
    <w:rsid w:val="00AB06B2"/>
    <w:rsid w:val="00AB06FC"/>
    <w:rsid w:val="00AB143D"/>
    <w:rsid w:val="00AB1728"/>
    <w:rsid w:val="00AB2CB6"/>
    <w:rsid w:val="00AB36B6"/>
    <w:rsid w:val="00AB5416"/>
    <w:rsid w:val="00AB5B5D"/>
    <w:rsid w:val="00AB5CDF"/>
    <w:rsid w:val="00AB6136"/>
    <w:rsid w:val="00AB61D5"/>
    <w:rsid w:val="00AB78E1"/>
    <w:rsid w:val="00AB7BFF"/>
    <w:rsid w:val="00AC066E"/>
    <w:rsid w:val="00AC1FBC"/>
    <w:rsid w:val="00AC209C"/>
    <w:rsid w:val="00AC336D"/>
    <w:rsid w:val="00AC64E4"/>
    <w:rsid w:val="00AC6614"/>
    <w:rsid w:val="00AC693F"/>
    <w:rsid w:val="00AC6C65"/>
    <w:rsid w:val="00AC7303"/>
    <w:rsid w:val="00AC7356"/>
    <w:rsid w:val="00AC7E5B"/>
    <w:rsid w:val="00AD0635"/>
    <w:rsid w:val="00AD07F9"/>
    <w:rsid w:val="00AD15F4"/>
    <w:rsid w:val="00AD2A3C"/>
    <w:rsid w:val="00AD30BB"/>
    <w:rsid w:val="00AD32D6"/>
    <w:rsid w:val="00AD3379"/>
    <w:rsid w:val="00AD4552"/>
    <w:rsid w:val="00AD5AAF"/>
    <w:rsid w:val="00AD6BF2"/>
    <w:rsid w:val="00AD70D6"/>
    <w:rsid w:val="00AD7AC2"/>
    <w:rsid w:val="00AE0762"/>
    <w:rsid w:val="00AE076D"/>
    <w:rsid w:val="00AE07FB"/>
    <w:rsid w:val="00AE0B8C"/>
    <w:rsid w:val="00AE1AA3"/>
    <w:rsid w:val="00AE1D94"/>
    <w:rsid w:val="00AE1E88"/>
    <w:rsid w:val="00AE2271"/>
    <w:rsid w:val="00AE23C7"/>
    <w:rsid w:val="00AE2D5A"/>
    <w:rsid w:val="00AE35BA"/>
    <w:rsid w:val="00AE458D"/>
    <w:rsid w:val="00AE4874"/>
    <w:rsid w:val="00AE5806"/>
    <w:rsid w:val="00AE69F6"/>
    <w:rsid w:val="00AE6AF1"/>
    <w:rsid w:val="00AE7E1A"/>
    <w:rsid w:val="00AF02D6"/>
    <w:rsid w:val="00AF0BC5"/>
    <w:rsid w:val="00AF1943"/>
    <w:rsid w:val="00AF2DC4"/>
    <w:rsid w:val="00AF2F4F"/>
    <w:rsid w:val="00AF4502"/>
    <w:rsid w:val="00AF5B0B"/>
    <w:rsid w:val="00AF65DB"/>
    <w:rsid w:val="00AF7B94"/>
    <w:rsid w:val="00B02DFF"/>
    <w:rsid w:val="00B033D1"/>
    <w:rsid w:val="00B05AB8"/>
    <w:rsid w:val="00B07104"/>
    <w:rsid w:val="00B07523"/>
    <w:rsid w:val="00B0785B"/>
    <w:rsid w:val="00B1014E"/>
    <w:rsid w:val="00B11548"/>
    <w:rsid w:val="00B12215"/>
    <w:rsid w:val="00B1232D"/>
    <w:rsid w:val="00B13AEB"/>
    <w:rsid w:val="00B14598"/>
    <w:rsid w:val="00B14F66"/>
    <w:rsid w:val="00B155CD"/>
    <w:rsid w:val="00B15F4E"/>
    <w:rsid w:val="00B17BA5"/>
    <w:rsid w:val="00B17CB2"/>
    <w:rsid w:val="00B17F17"/>
    <w:rsid w:val="00B20223"/>
    <w:rsid w:val="00B205D8"/>
    <w:rsid w:val="00B20EFF"/>
    <w:rsid w:val="00B20F2B"/>
    <w:rsid w:val="00B2135A"/>
    <w:rsid w:val="00B223D1"/>
    <w:rsid w:val="00B24077"/>
    <w:rsid w:val="00B24A42"/>
    <w:rsid w:val="00B24B73"/>
    <w:rsid w:val="00B25956"/>
    <w:rsid w:val="00B25AEA"/>
    <w:rsid w:val="00B267E9"/>
    <w:rsid w:val="00B26971"/>
    <w:rsid w:val="00B3050E"/>
    <w:rsid w:val="00B316BE"/>
    <w:rsid w:val="00B31B39"/>
    <w:rsid w:val="00B333A5"/>
    <w:rsid w:val="00B336B5"/>
    <w:rsid w:val="00B33778"/>
    <w:rsid w:val="00B3401E"/>
    <w:rsid w:val="00B34924"/>
    <w:rsid w:val="00B3515D"/>
    <w:rsid w:val="00B35CF6"/>
    <w:rsid w:val="00B36884"/>
    <w:rsid w:val="00B374C3"/>
    <w:rsid w:val="00B377D6"/>
    <w:rsid w:val="00B409BF"/>
    <w:rsid w:val="00B4172D"/>
    <w:rsid w:val="00B4373E"/>
    <w:rsid w:val="00B43979"/>
    <w:rsid w:val="00B43EEF"/>
    <w:rsid w:val="00B44940"/>
    <w:rsid w:val="00B45DF1"/>
    <w:rsid w:val="00B4635C"/>
    <w:rsid w:val="00B46BD8"/>
    <w:rsid w:val="00B4723D"/>
    <w:rsid w:val="00B50116"/>
    <w:rsid w:val="00B504FF"/>
    <w:rsid w:val="00B50ABA"/>
    <w:rsid w:val="00B50BBC"/>
    <w:rsid w:val="00B51ABB"/>
    <w:rsid w:val="00B52939"/>
    <w:rsid w:val="00B52B9F"/>
    <w:rsid w:val="00B53646"/>
    <w:rsid w:val="00B54FF8"/>
    <w:rsid w:val="00B560FF"/>
    <w:rsid w:val="00B56246"/>
    <w:rsid w:val="00B573DF"/>
    <w:rsid w:val="00B5767B"/>
    <w:rsid w:val="00B57FDE"/>
    <w:rsid w:val="00B6069B"/>
    <w:rsid w:val="00B6086D"/>
    <w:rsid w:val="00B612A6"/>
    <w:rsid w:val="00B61645"/>
    <w:rsid w:val="00B61C0C"/>
    <w:rsid w:val="00B61F25"/>
    <w:rsid w:val="00B62F2E"/>
    <w:rsid w:val="00B632F3"/>
    <w:rsid w:val="00B64209"/>
    <w:rsid w:val="00B642D7"/>
    <w:rsid w:val="00B645BF"/>
    <w:rsid w:val="00B64A9D"/>
    <w:rsid w:val="00B65323"/>
    <w:rsid w:val="00B66F2F"/>
    <w:rsid w:val="00B672E2"/>
    <w:rsid w:val="00B67AA3"/>
    <w:rsid w:val="00B709DB"/>
    <w:rsid w:val="00B724DD"/>
    <w:rsid w:val="00B730EA"/>
    <w:rsid w:val="00B73399"/>
    <w:rsid w:val="00B7428C"/>
    <w:rsid w:val="00B75CEA"/>
    <w:rsid w:val="00B764BA"/>
    <w:rsid w:val="00B80BDE"/>
    <w:rsid w:val="00B818B2"/>
    <w:rsid w:val="00B8293B"/>
    <w:rsid w:val="00B82FAE"/>
    <w:rsid w:val="00B8357D"/>
    <w:rsid w:val="00B83AF1"/>
    <w:rsid w:val="00B86B27"/>
    <w:rsid w:val="00B87226"/>
    <w:rsid w:val="00B91546"/>
    <w:rsid w:val="00B9209A"/>
    <w:rsid w:val="00B93555"/>
    <w:rsid w:val="00B9472E"/>
    <w:rsid w:val="00B94A89"/>
    <w:rsid w:val="00B96453"/>
    <w:rsid w:val="00B9696F"/>
    <w:rsid w:val="00B96F87"/>
    <w:rsid w:val="00B97725"/>
    <w:rsid w:val="00BA1C19"/>
    <w:rsid w:val="00BA1CEB"/>
    <w:rsid w:val="00BA382F"/>
    <w:rsid w:val="00BA3978"/>
    <w:rsid w:val="00BA41D6"/>
    <w:rsid w:val="00BA4CDD"/>
    <w:rsid w:val="00BA4FE5"/>
    <w:rsid w:val="00BA5424"/>
    <w:rsid w:val="00BA6010"/>
    <w:rsid w:val="00BA7AC2"/>
    <w:rsid w:val="00BB00ED"/>
    <w:rsid w:val="00BB030B"/>
    <w:rsid w:val="00BB140E"/>
    <w:rsid w:val="00BB1B20"/>
    <w:rsid w:val="00BB2315"/>
    <w:rsid w:val="00BB2D69"/>
    <w:rsid w:val="00BB3CED"/>
    <w:rsid w:val="00BB3DC7"/>
    <w:rsid w:val="00BB3F1D"/>
    <w:rsid w:val="00BB4309"/>
    <w:rsid w:val="00BB5477"/>
    <w:rsid w:val="00BB611F"/>
    <w:rsid w:val="00BB6A4A"/>
    <w:rsid w:val="00BB77A6"/>
    <w:rsid w:val="00BC01CA"/>
    <w:rsid w:val="00BC070E"/>
    <w:rsid w:val="00BC1EB5"/>
    <w:rsid w:val="00BC3F4E"/>
    <w:rsid w:val="00BC4361"/>
    <w:rsid w:val="00BC44AB"/>
    <w:rsid w:val="00BC47F9"/>
    <w:rsid w:val="00BC4F26"/>
    <w:rsid w:val="00BC6E01"/>
    <w:rsid w:val="00BC7853"/>
    <w:rsid w:val="00BC7909"/>
    <w:rsid w:val="00BD03BC"/>
    <w:rsid w:val="00BD0A1E"/>
    <w:rsid w:val="00BD0A6A"/>
    <w:rsid w:val="00BD127A"/>
    <w:rsid w:val="00BD1423"/>
    <w:rsid w:val="00BD1F00"/>
    <w:rsid w:val="00BD2190"/>
    <w:rsid w:val="00BD257A"/>
    <w:rsid w:val="00BD3158"/>
    <w:rsid w:val="00BD371D"/>
    <w:rsid w:val="00BD52AD"/>
    <w:rsid w:val="00BE1434"/>
    <w:rsid w:val="00BE1C78"/>
    <w:rsid w:val="00BE20D6"/>
    <w:rsid w:val="00BE2F29"/>
    <w:rsid w:val="00BE42EC"/>
    <w:rsid w:val="00BE5DAE"/>
    <w:rsid w:val="00BE6D03"/>
    <w:rsid w:val="00BE7B6B"/>
    <w:rsid w:val="00BF2FE0"/>
    <w:rsid w:val="00BF3595"/>
    <w:rsid w:val="00BF3BC7"/>
    <w:rsid w:val="00BF4AA9"/>
    <w:rsid w:val="00BF4C6E"/>
    <w:rsid w:val="00BF696E"/>
    <w:rsid w:val="00BF6E7C"/>
    <w:rsid w:val="00BF755A"/>
    <w:rsid w:val="00BF7594"/>
    <w:rsid w:val="00C0034B"/>
    <w:rsid w:val="00C014FF"/>
    <w:rsid w:val="00C03410"/>
    <w:rsid w:val="00C0362B"/>
    <w:rsid w:val="00C03743"/>
    <w:rsid w:val="00C03D0C"/>
    <w:rsid w:val="00C113A7"/>
    <w:rsid w:val="00C1258B"/>
    <w:rsid w:val="00C12714"/>
    <w:rsid w:val="00C14E0E"/>
    <w:rsid w:val="00C15105"/>
    <w:rsid w:val="00C15390"/>
    <w:rsid w:val="00C156E1"/>
    <w:rsid w:val="00C15B7E"/>
    <w:rsid w:val="00C15D4C"/>
    <w:rsid w:val="00C17056"/>
    <w:rsid w:val="00C20328"/>
    <w:rsid w:val="00C22210"/>
    <w:rsid w:val="00C22FAD"/>
    <w:rsid w:val="00C23CAC"/>
    <w:rsid w:val="00C24DEB"/>
    <w:rsid w:val="00C25313"/>
    <w:rsid w:val="00C2544A"/>
    <w:rsid w:val="00C2570A"/>
    <w:rsid w:val="00C2617A"/>
    <w:rsid w:val="00C262B7"/>
    <w:rsid w:val="00C268EF"/>
    <w:rsid w:val="00C30983"/>
    <w:rsid w:val="00C31604"/>
    <w:rsid w:val="00C31657"/>
    <w:rsid w:val="00C32D42"/>
    <w:rsid w:val="00C330FD"/>
    <w:rsid w:val="00C3318C"/>
    <w:rsid w:val="00C33854"/>
    <w:rsid w:val="00C35A84"/>
    <w:rsid w:val="00C36726"/>
    <w:rsid w:val="00C36B72"/>
    <w:rsid w:val="00C37CF2"/>
    <w:rsid w:val="00C40348"/>
    <w:rsid w:val="00C40CDD"/>
    <w:rsid w:val="00C420AD"/>
    <w:rsid w:val="00C4327F"/>
    <w:rsid w:val="00C4476F"/>
    <w:rsid w:val="00C459C1"/>
    <w:rsid w:val="00C46B35"/>
    <w:rsid w:val="00C50BEF"/>
    <w:rsid w:val="00C5101A"/>
    <w:rsid w:val="00C51104"/>
    <w:rsid w:val="00C52128"/>
    <w:rsid w:val="00C5286B"/>
    <w:rsid w:val="00C531E8"/>
    <w:rsid w:val="00C53DB9"/>
    <w:rsid w:val="00C54275"/>
    <w:rsid w:val="00C55C4B"/>
    <w:rsid w:val="00C56B58"/>
    <w:rsid w:val="00C5787A"/>
    <w:rsid w:val="00C619F0"/>
    <w:rsid w:val="00C62F84"/>
    <w:rsid w:val="00C63192"/>
    <w:rsid w:val="00C637ED"/>
    <w:rsid w:val="00C63A0F"/>
    <w:rsid w:val="00C63BB3"/>
    <w:rsid w:val="00C6441A"/>
    <w:rsid w:val="00C646EB"/>
    <w:rsid w:val="00C649F1"/>
    <w:rsid w:val="00C64DFE"/>
    <w:rsid w:val="00C65C37"/>
    <w:rsid w:val="00C6771A"/>
    <w:rsid w:val="00C67D84"/>
    <w:rsid w:val="00C709CF"/>
    <w:rsid w:val="00C71AB5"/>
    <w:rsid w:val="00C729CF"/>
    <w:rsid w:val="00C72FDB"/>
    <w:rsid w:val="00C74466"/>
    <w:rsid w:val="00C7509A"/>
    <w:rsid w:val="00C75C63"/>
    <w:rsid w:val="00C75ED2"/>
    <w:rsid w:val="00C769C2"/>
    <w:rsid w:val="00C76DAA"/>
    <w:rsid w:val="00C77363"/>
    <w:rsid w:val="00C7779F"/>
    <w:rsid w:val="00C804AD"/>
    <w:rsid w:val="00C80DC5"/>
    <w:rsid w:val="00C8148F"/>
    <w:rsid w:val="00C8175B"/>
    <w:rsid w:val="00C819D9"/>
    <w:rsid w:val="00C8248F"/>
    <w:rsid w:val="00C8274B"/>
    <w:rsid w:val="00C85A50"/>
    <w:rsid w:val="00C862A6"/>
    <w:rsid w:val="00C8721A"/>
    <w:rsid w:val="00C90975"/>
    <w:rsid w:val="00C91178"/>
    <w:rsid w:val="00C91239"/>
    <w:rsid w:val="00C91B99"/>
    <w:rsid w:val="00C9274A"/>
    <w:rsid w:val="00C9297C"/>
    <w:rsid w:val="00C92986"/>
    <w:rsid w:val="00C93F64"/>
    <w:rsid w:val="00C9436B"/>
    <w:rsid w:val="00C947C4"/>
    <w:rsid w:val="00C95AC3"/>
    <w:rsid w:val="00C9684C"/>
    <w:rsid w:val="00C972BA"/>
    <w:rsid w:val="00C97A38"/>
    <w:rsid w:val="00C97AFE"/>
    <w:rsid w:val="00CA029B"/>
    <w:rsid w:val="00CA110A"/>
    <w:rsid w:val="00CA1AEB"/>
    <w:rsid w:val="00CA3D68"/>
    <w:rsid w:val="00CA3EF7"/>
    <w:rsid w:val="00CA53E7"/>
    <w:rsid w:val="00CA59B6"/>
    <w:rsid w:val="00CA64AF"/>
    <w:rsid w:val="00CA791C"/>
    <w:rsid w:val="00CA7E9B"/>
    <w:rsid w:val="00CB0481"/>
    <w:rsid w:val="00CB05B8"/>
    <w:rsid w:val="00CB18BC"/>
    <w:rsid w:val="00CB48ED"/>
    <w:rsid w:val="00CB4CB0"/>
    <w:rsid w:val="00CB5A91"/>
    <w:rsid w:val="00CB6670"/>
    <w:rsid w:val="00CC2BAC"/>
    <w:rsid w:val="00CC3809"/>
    <w:rsid w:val="00CC3902"/>
    <w:rsid w:val="00CC3B88"/>
    <w:rsid w:val="00CC3DB0"/>
    <w:rsid w:val="00CC4398"/>
    <w:rsid w:val="00CC5C5D"/>
    <w:rsid w:val="00CC6FAF"/>
    <w:rsid w:val="00CD0034"/>
    <w:rsid w:val="00CD086D"/>
    <w:rsid w:val="00CD14AE"/>
    <w:rsid w:val="00CD16BB"/>
    <w:rsid w:val="00CD282E"/>
    <w:rsid w:val="00CD2937"/>
    <w:rsid w:val="00CD2A07"/>
    <w:rsid w:val="00CD2C5F"/>
    <w:rsid w:val="00CD2C7B"/>
    <w:rsid w:val="00CD2F0A"/>
    <w:rsid w:val="00CD5377"/>
    <w:rsid w:val="00CD643A"/>
    <w:rsid w:val="00CD68D0"/>
    <w:rsid w:val="00CE09E5"/>
    <w:rsid w:val="00CE0D4B"/>
    <w:rsid w:val="00CE1505"/>
    <w:rsid w:val="00CE1B40"/>
    <w:rsid w:val="00CE2C30"/>
    <w:rsid w:val="00CE3E16"/>
    <w:rsid w:val="00CE5580"/>
    <w:rsid w:val="00CE599C"/>
    <w:rsid w:val="00CE68EE"/>
    <w:rsid w:val="00CE797A"/>
    <w:rsid w:val="00CF0EB3"/>
    <w:rsid w:val="00CF0F0D"/>
    <w:rsid w:val="00CF10FB"/>
    <w:rsid w:val="00CF2DB5"/>
    <w:rsid w:val="00CF42D3"/>
    <w:rsid w:val="00CF4633"/>
    <w:rsid w:val="00CF5879"/>
    <w:rsid w:val="00CF5926"/>
    <w:rsid w:val="00CF5959"/>
    <w:rsid w:val="00CF5BFB"/>
    <w:rsid w:val="00CF5F13"/>
    <w:rsid w:val="00CF7389"/>
    <w:rsid w:val="00CF7B7B"/>
    <w:rsid w:val="00D006D1"/>
    <w:rsid w:val="00D010CB"/>
    <w:rsid w:val="00D0291D"/>
    <w:rsid w:val="00D033D9"/>
    <w:rsid w:val="00D03846"/>
    <w:rsid w:val="00D03CA0"/>
    <w:rsid w:val="00D03E60"/>
    <w:rsid w:val="00D04D87"/>
    <w:rsid w:val="00D04DE3"/>
    <w:rsid w:val="00D05383"/>
    <w:rsid w:val="00D100DA"/>
    <w:rsid w:val="00D1098B"/>
    <w:rsid w:val="00D109F0"/>
    <w:rsid w:val="00D11BFC"/>
    <w:rsid w:val="00D12AE9"/>
    <w:rsid w:val="00D13782"/>
    <w:rsid w:val="00D14B30"/>
    <w:rsid w:val="00D14FC2"/>
    <w:rsid w:val="00D15557"/>
    <w:rsid w:val="00D16BC1"/>
    <w:rsid w:val="00D17C84"/>
    <w:rsid w:val="00D2138B"/>
    <w:rsid w:val="00D213DD"/>
    <w:rsid w:val="00D21989"/>
    <w:rsid w:val="00D229A1"/>
    <w:rsid w:val="00D23768"/>
    <w:rsid w:val="00D24B83"/>
    <w:rsid w:val="00D250E8"/>
    <w:rsid w:val="00D25311"/>
    <w:rsid w:val="00D2539D"/>
    <w:rsid w:val="00D255DA"/>
    <w:rsid w:val="00D266F6"/>
    <w:rsid w:val="00D26BE0"/>
    <w:rsid w:val="00D30003"/>
    <w:rsid w:val="00D30337"/>
    <w:rsid w:val="00D304B7"/>
    <w:rsid w:val="00D323B5"/>
    <w:rsid w:val="00D329D6"/>
    <w:rsid w:val="00D32FD7"/>
    <w:rsid w:val="00D3319C"/>
    <w:rsid w:val="00D337F5"/>
    <w:rsid w:val="00D33CC3"/>
    <w:rsid w:val="00D34D5F"/>
    <w:rsid w:val="00D374A5"/>
    <w:rsid w:val="00D414D9"/>
    <w:rsid w:val="00D419BD"/>
    <w:rsid w:val="00D42B80"/>
    <w:rsid w:val="00D432CD"/>
    <w:rsid w:val="00D43817"/>
    <w:rsid w:val="00D438ED"/>
    <w:rsid w:val="00D43DD4"/>
    <w:rsid w:val="00D44481"/>
    <w:rsid w:val="00D44B68"/>
    <w:rsid w:val="00D4734E"/>
    <w:rsid w:val="00D47576"/>
    <w:rsid w:val="00D47AC9"/>
    <w:rsid w:val="00D513C8"/>
    <w:rsid w:val="00D53964"/>
    <w:rsid w:val="00D54187"/>
    <w:rsid w:val="00D54459"/>
    <w:rsid w:val="00D544B6"/>
    <w:rsid w:val="00D5520B"/>
    <w:rsid w:val="00D56539"/>
    <w:rsid w:val="00D609B3"/>
    <w:rsid w:val="00D60A7A"/>
    <w:rsid w:val="00D61038"/>
    <w:rsid w:val="00D617B4"/>
    <w:rsid w:val="00D61B6D"/>
    <w:rsid w:val="00D626EB"/>
    <w:rsid w:val="00D6312D"/>
    <w:rsid w:val="00D633DB"/>
    <w:rsid w:val="00D63790"/>
    <w:rsid w:val="00D63BA5"/>
    <w:rsid w:val="00D63CF1"/>
    <w:rsid w:val="00D64F4E"/>
    <w:rsid w:val="00D65411"/>
    <w:rsid w:val="00D656ED"/>
    <w:rsid w:val="00D67E62"/>
    <w:rsid w:val="00D705A1"/>
    <w:rsid w:val="00D70964"/>
    <w:rsid w:val="00D70B5B"/>
    <w:rsid w:val="00D71D5C"/>
    <w:rsid w:val="00D73A0F"/>
    <w:rsid w:val="00D749DF"/>
    <w:rsid w:val="00D76C4D"/>
    <w:rsid w:val="00D76F73"/>
    <w:rsid w:val="00D77310"/>
    <w:rsid w:val="00D807C8"/>
    <w:rsid w:val="00D80DA4"/>
    <w:rsid w:val="00D81195"/>
    <w:rsid w:val="00D816DF"/>
    <w:rsid w:val="00D81E3C"/>
    <w:rsid w:val="00D81FDD"/>
    <w:rsid w:val="00D83AA8"/>
    <w:rsid w:val="00D83C1B"/>
    <w:rsid w:val="00D83E47"/>
    <w:rsid w:val="00D84334"/>
    <w:rsid w:val="00D85244"/>
    <w:rsid w:val="00D85C2C"/>
    <w:rsid w:val="00D87521"/>
    <w:rsid w:val="00D903D3"/>
    <w:rsid w:val="00D90495"/>
    <w:rsid w:val="00D92117"/>
    <w:rsid w:val="00D94570"/>
    <w:rsid w:val="00D94579"/>
    <w:rsid w:val="00D9539E"/>
    <w:rsid w:val="00D9595A"/>
    <w:rsid w:val="00D95F52"/>
    <w:rsid w:val="00D9696A"/>
    <w:rsid w:val="00D96B62"/>
    <w:rsid w:val="00D976DB"/>
    <w:rsid w:val="00DA161C"/>
    <w:rsid w:val="00DA21F7"/>
    <w:rsid w:val="00DA2749"/>
    <w:rsid w:val="00DA2968"/>
    <w:rsid w:val="00DA2AEB"/>
    <w:rsid w:val="00DA403F"/>
    <w:rsid w:val="00DA4D2B"/>
    <w:rsid w:val="00DA5BB6"/>
    <w:rsid w:val="00DA6837"/>
    <w:rsid w:val="00DA6ABD"/>
    <w:rsid w:val="00DB0431"/>
    <w:rsid w:val="00DB1E5D"/>
    <w:rsid w:val="00DB25BB"/>
    <w:rsid w:val="00DB2828"/>
    <w:rsid w:val="00DB338A"/>
    <w:rsid w:val="00DB39B2"/>
    <w:rsid w:val="00DB3E4D"/>
    <w:rsid w:val="00DB5C05"/>
    <w:rsid w:val="00DB5ECA"/>
    <w:rsid w:val="00DB6023"/>
    <w:rsid w:val="00DB79ED"/>
    <w:rsid w:val="00DB7BC0"/>
    <w:rsid w:val="00DB7DBF"/>
    <w:rsid w:val="00DC03E9"/>
    <w:rsid w:val="00DC1BC3"/>
    <w:rsid w:val="00DC2568"/>
    <w:rsid w:val="00DC2724"/>
    <w:rsid w:val="00DC28B0"/>
    <w:rsid w:val="00DC2C9E"/>
    <w:rsid w:val="00DC2E3E"/>
    <w:rsid w:val="00DC71A1"/>
    <w:rsid w:val="00DC771D"/>
    <w:rsid w:val="00DD1928"/>
    <w:rsid w:val="00DD1DF2"/>
    <w:rsid w:val="00DD2995"/>
    <w:rsid w:val="00DD2BB7"/>
    <w:rsid w:val="00DD2FE6"/>
    <w:rsid w:val="00DD4061"/>
    <w:rsid w:val="00DD497C"/>
    <w:rsid w:val="00DD559B"/>
    <w:rsid w:val="00DD655F"/>
    <w:rsid w:val="00DD72B9"/>
    <w:rsid w:val="00DE04E6"/>
    <w:rsid w:val="00DE073F"/>
    <w:rsid w:val="00DE09F6"/>
    <w:rsid w:val="00DE143F"/>
    <w:rsid w:val="00DE1DC3"/>
    <w:rsid w:val="00DE23C0"/>
    <w:rsid w:val="00DE260F"/>
    <w:rsid w:val="00DE3786"/>
    <w:rsid w:val="00DE551B"/>
    <w:rsid w:val="00DE5829"/>
    <w:rsid w:val="00DE5AA6"/>
    <w:rsid w:val="00DE6927"/>
    <w:rsid w:val="00DE7144"/>
    <w:rsid w:val="00DF0223"/>
    <w:rsid w:val="00DF12FB"/>
    <w:rsid w:val="00DF238A"/>
    <w:rsid w:val="00DF2AD1"/>
    <w:rsid w:val="00DF2E19"/>
    <w:rsid w:val="00DF2E45"/>
    <w:rsid w:val="00DF34D6"/>
    <w:rsid w:val="00DF3E44"/>
    <w:rsid w:val="00DF53C3"/>
    <w:rsid w:val="00DF53D6"/>
    <w:rsid w:val="00DF6404"/>
    <w:rsid w:val="00E006D0"/>
    <w:rsid w:val="00E00F6D"/>
    <w:rsid w:val="00E01356"/>
    <w:rsid w:val="00E01DA9"/>
    <w:rsid w:val="00E029DD"/>
    <w:rsid w:val="00E02D6D"/>
    <w:rsid w:val="00E02F42"/>
    <w:rsid w:val="00E032FB"/>
    <w:rsid w:val="00E04608"/>
    <w:rsid w:val="00E06A69"/>
    <w:rsid w:val="00E0720C"/>
    <w:rsid w:val="00E07E55"/>
    <w:rsid w:val="00E12D2A"/>
    <w:rsid w:val="00E13173"/>
    <w:rsid w:val="00E136F1"/>
    <w:rsid w:val="00E13AB6"/>
    <w:rsid w:val="00E13CB7"/>
    <w:rsid w:val="00E143B2"/>
    <w:rsid w:val="00E14829"/>
    <w:rsid w:val="00E15E1B"/>
    <w:rsid w:val="00E1713B"/>
    <w:rsid w:val="00E20539"/>
    <w:rsid w:val="00E22D02"/>
    <w:rsid w:val="00E239FF"/>
    <w:rsid w:val="00E2430A"/>
    <w:rsid w:val="00E2434B"/>
    <w:rsid w:val="00E2455C"/>
    <w:rsid w:val="00E24EA1"/>
    <w:rsid w:val="00E25D46"/>
    <w:rsid w:val="00E260AF"/>
    <w:rsid w:val="00E26830"/>
    <w:rsid w:val="00E2683D"/>
    <w:rsid w:val="00E30091"/>
    <w:rsid w:val="00E339EF"/>
    <w:rsid w:val="00E33CCE"/>
    <w:rsid w:val="00E342C7"/>
    <w:rsid w:val="00E35345"/>
    <w:rsid w:val="00E3559A"/>
    <w:rsid w:val="00E3559C"/>
    <w:rsid w:val="00E36614"/>
    <w:rsid w:val="00E36F8A"/>
    <w:rsid w:val="00E3763D"/>
    <w:rsid w:val="00E3765C"/>
    <w:rsid w:val="00E40B8D"/>
    <w:rsid w:val="00E41D76"/>
    <w:rsid w:val="00E42070"/>
    <w:rsid w:val="00E423B6"/>
    <w:rsid w:val="00E4280D"/>
    <w:rsid w:val="00E42B4D"/>
    <w:rsid w:val="00E43225"/>
    <w:rsid w:val="00E43467"/>
    <w:rsid w:val="00E436B9"/>
    <w:rsid w:val="00E4417F"/>
    <w:rsid w:val="00E44199"/>
    <w:rsid w:val="00E46D3F"/>
    <w:rsid w:val="00E47248"/>
    <w:rsid w:val="00E47CCC"/>
    <w:rsid w:val="00E47EF3"/>
    <w:rsid w:val="00E51320"/>
    <w:rsid w:val="00E54EBE"/>
    <w:rsid w:val="00E57386"/>
    <w:rsid w:val="00E6070E"/>
    <w:rsid w:val="00E60813"/>
    <w:rsid w:val="00E60F5A"/>
    <w:rsid w:val="00E61F9D"/>
    <w:rsid w:val="00E62F41"/>
    <w:rsid w:val="00E64FE6"/>
    <w:rsid w:val="00E65155"/>
    <w:rsid w:val="00E65A64"/>
    <w:rsid w:val="00E65D0B"/>
    <w:rsid w:val="00E65E41"/>
    <w:rsid w:val="00E667F8"/>
    <w:rsid w:val="00E671EC"/>
    <w:rsid w:val="00E672E8"/>
    <w:rsid w:val="00E703AD"/>
    <w:rsid w:val="00E7192D"/>
    <w:rsid w:val="00E71E8E"/>
    <w:rsid w:val="00E7247E"/>
    <w:rsid w:val="00E72D59"/>
    <w:rsid w:val="00E7332E"/>
    <w:rsid w:val="00E73962"/>
    <w:rsid w:val="00E73C1D"/>
    <w:rsid w:val="00E77932"/>
    <w:rsid w:val="00E779FD"/>
    <w:rsid w:val="00E77D4E"/>
    <w:rsid w:val="00E80445"/>
    <w:rsid w:val="00E80936"/>
    <w:rsid w:val="00E80F23"/>
    <w:rsid w:val="00E81122"/>
    <w:rsid w:val="00E8125A"/>
    <w:rsid w:val="00E817A2"/>
    <w:rsid w:val="00E8237A"/>
    <w:rsid w:val="00E82455"/>
    <w:rsid w:val="00E826E5"/>
    <w:rsid w:val="00E83AB1"/>
    <w:rsid w:val="00E84126"/>
    <w:rsid w:val="00E85B55"/>
    <w:rsid w:val="00E869CB"/>
    <w:rsid w:val="00E87DFE"/>
    <w:rsid w:val="00E90827"/>
    <w:rsid w:val="00E91CF3"/>
    <w:rsid w:val="00E93460"/>
    <w:rsid w:val="00E95AD8"/>
    <w:rsid w:val="00E95CED"/>
    <w:rsid w:val="00E95FE3"/>
    <w:rsid w:val="00EA0905"/>
    <w:rsid w:val="00EA28A5"/>
    <w:rsid w:val="00EA2980"/>
    <w:rsid w:val="00EA33BD"/>
    <w:rsid w:val="00EA37EE"/>
    <w:rsid w:val="00EA3860"/>
    <w:rsid w:val="00EA3B2F"/>
    <w:rsid w:val="00EA4137"/>
    <w:rsid w:val="00EA507F"/>
    <w:rsid w:val="00EA63A5"/>
    <w:rsid w:val="00EA76A5"/>
    <w:rsid w:val="00EB12A4"/>
    <w:rsid w:val="00EB261B"/>
    <w:rsid w:val="00EB6661"/>
    <w:rsid w:val="00EB73FD"/>
    <w:rsid w:val="00EB7592"/>
    <w:rsid w:val="00EB791F"/>
    <w:rsid w:val="00EB7F07"/>
    <w:rsid w:val="00EC0055"/>
    <w:rsid w:val="00EC3544"/>
    <w:rsid w:val="00EC4D16"/>
    <w:rsid w:val="00EC585F"/>
    <w:rsid w:val="00EC594C"/>
    <w:rsid w:val="00EC6861"/>
    <w:rsid w:val="00EC6E23"/>
    <w:rsid w:val="00ED026A"/>
    <w:rsid w:val="00ED05F3"/>
    <w:rsid w:val="00ED160E"/>
    <w:rsid w:val="00ED1889"/>
    <w:rsid w:val="00ED2320"/>
    <w:rsid w:val="00ED4A2A"/>
    <w:rsid w:val="00ED4D94"/>
    <w:rsid w:val="00ED5162"/>
    <w:rsid w:val="00ED5771"/>
    <w:rsid w:val="00ED57CB"/>
    <w:rsid w:val="00ED589A"/>
    <w:rsid w:val="00ED5E9D"/>
    <w:rsid w:val="00ED684D"/>
    <w:rsid w:val="00EE13CD"/>
    <w:rsid w:val="00EE1DB8"/>
    <w:rsid w:val="00EE1DF1"/>
    <w:rsid w:val="00EE1F74"/>
    <w:rsid w:val="00EE2DBE"/>
    <w:rsid w:val="00EE3BF1"/>
    <w:rsid w:val="00EE413A"/>
    <w:rsid w:val="00EE4D6A"/>
    <w:rsid w:val="00EE73F9"/>
    <w:rsid w:val="00EF192E"/>
    <w:rsid w:val="00EF2D99"/>
    <w:rsid w:val="00EF42B8"/>
    <w:rsid w:val="00EF45D6"/>
    <w:rsid w:val="00EF472F"/>
    <w:rsid w:val="00EF4910"/>
    <w:rsid w:val="00EF5068"/>
    <w:rsid w:val="00EF525D"/>
    <w:rsid w:val="00EF6AC4"/>
    <w:rsid w:val="00F03D70"/>
    <w:rsid w:val="00F03E7B"/>
    <w:rsid w:val="00F05FC8"/>
    <w:rsid w:val="00F06BD6"/>
    <w:rsid w:val="00F06FC3"/>
    <w:rsid w:val="00F0778B"/>
    <w:rsid w:val="00F07AA9"/>
    <w:rsid w:val="00F11803"/>
    <w:rsid w:val="00F11A5F"/>
    <w:rsid w:val="00F12450"/>
    <w:rsid w:val="00F124BE"/>
    <w:rsid w:val="00F14626"/>
    <w:rsid w:val="00F15F76"/>
    <w:rsid w:val="00F2144E"/>
    <w:rsid w:val="00F21621"/>
    <w:rsid w:val="00F2187C"/>
    <w:rsid w:val="00F219C9"/>
    <w:rsid w:val="00F2228A"/>
    <w:rsid w:val="00F22670"/>
    <w:rsid w:val="00F22831"/>
    <w:rsid w:val="00F234EE"/>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66BD"/>
    <w:rsid w:val="00F366F2"/>
    <w:rsid w:val="00F37A44"/>
    <w:rsid w:val="00F37A7E"/>
    <w:rsid w:val="00F4065D"/>
    <w:rsid w:val="00F42D01"/>
    <w:rsid w:val="00F4370C"/>
    <w:rsid w:val="00F43AAC"/>
    <w:rsid w:val="00F44AA0"/>
    <w:rsid w:val="00F45810"/>
    <w:rsid w:val="00F466F7"/>
    <w:rsid w:val="00F50363"/>
    <w:rsid w:val="00F5064E"/>
    <w:rsid w:val="00F50DAC"/>
    <w:rsid w:val="00F51765"/>
    <w:rsid w:val="00F5176F"/>
    <w:rsid w:val="00F52C68"/>
    <w:rsid w:val="00F5350B"/>
    <w:rsid w:val="00F545A0"/>
    <w:rsid w:val="00F55046"/>
    <w:rsid w:val="00F55436"/>
    <w:rsid w:val="00F55EC3"/>
    <w:rsid w:val="00F55FE0"/>
    <w:rsid w:val="00F578C4"/>
    <w:rsid w:val="00F57D57"/>
    <w:rsid w:val="00F57F84"/>
    <w:rsid w:val="00F605BE"/>
    <w:rsid w:val="00F60868"/>
    <w:rsid w:val="00F60D41"/>
    <w:rsid w:val="00F61B4B"/>
    <w:rsid w:val="00F624E9"/>
    <w:rsid w:val="00F62D26"/>
    <w:rsid w:val="00F637EF"/>
    <w:rsid w:val="00F638E8"/>
    <w:rsid w:val="00F64BBC"/>
    <w:rsid w:val="00F64E7D"/>
    <w:rsid w:val="00F6507D"/>
    <w:rsid w:val="00F65C07"/>
    <w:rsid w:val="00F65CB8"/>
    <w:rsid w:val="00F6716C"/>
    <w:rsid w:val="00F70734"/>
    <w:rsid w:val="00F71830"/>
    <w:rsid w:val="00F72D0E"/>
    <w:rsid w:val="00F735F7"/>
    <w:rsid w:val="00F73687"/>
    <w:rsid w:val="00F75146"/>
    <w:rsid w:val="00F7595C"/>
    <w:rsid w:val="00F769BD"/>
    <w:rsid w:val="00F76C15"/>
    <w:rsid w:val="00F76CBF"/>
    <w:rsid w:val="00F76D32"/>
    <w:rsid w:val="00F773AC"/>
    <w:rsid w:val="00F77AAC"/>
    <w:rsid w:val="00F80317"/>
    <w:rsid w:val="00F80748"/>
    <w:rsid w:val="00F80CAA"/>
    <w:rsid w:val="00F81C6A"/>
    <w:rsid w:val="00F82115"/>
    <w:rsid w:val="00F83852"/>
    <w:rsid w:val="00F8387D"/>
    <w:rsid w:val="00F8498A"/>
    <w:rsid w:val="00F851B9"/>
    <w:rsid w:val="00F86AA4"/>
    <w:rsid w:val="00F87C7C"/>
    <w:rsid w:val="00F9026E"/>
    <w:rsid w:val="00F90536"/>
    <w:rsid w:val="00F90649"/>
    <w:rsid w:val="00F90C34"/>
    <w:rsid w:val="00F9100C"/>
    <w:rsid w:val="00F96DE6"/>
    <w:rsid w:val="00F974BE"/>
    <w:rsid w:val="00F978F8"/>
    <w:rsid w:val="00FA018F"/>
    <w:rsid w:val="00FA05E3"/>
    <w:rsid w:val="00FA0A9C"/>
    <w:rsid w:val="00FA1CCA"/>
    <w:rsid w:val="00FA269A"/>
    <w:rsid w:val="00FA2EBD"/>
    <w:rsid w:val="00FA3E63"/>
    <w:rsid w:val="00FA4CDD"/>
    <w:rsid w:val="00FA5898"/>
    <w:rsid w:val="00FA6E87"/>
    <w:rsid w:val="00FB00D6"/>
    <w:rsid w:val="00FB0389"/>
    <w:rsid w:val="00FB0C68"/>
    <w:rsid w:val="00FB2D7A"/>
    <w:rsid w:val="00FB50C5"/>
    <w:rsid w:val="00FB53CA"/>
    <w:rsid w:val="00FB5C8F"/>
    <w:rsid w:val="00FB5CD0"/>
    <w:rsid w:val="00FB6FF4"/>
    <w:rsid w:val="00FB7262"/>
    <w:rsid w:val="00FB73E9"/>
    <w:rsid w:val="00FB77DF"/>
    <w:rsid w:val="00FC027B"/>
    <w:rsid w:val="00FC09EF"/>
    <w:rsid w:val="00FC0E84"/>
    <w:rsid w:val="00FC1122"/>
    <w:rsid w:val="00FC335F"/>
    <w:rsid w:val="00FC39FB"/>
    <w:rsid w:val="00FC4910"/>
    <w:rsid w:val="00FC6A1D"/>
    <w:rsid w:val="00FC6C81"/>
    <w:rsid w:val="00FC7475"/>
    <w:rsid w:val="00FC7ADA"/>
    <w:rsid w:val="00FD08BD"/>
    <w:rsid w:val="00FD2215"/>
    <w:rsid w:val="00FD266C"/>
    <w:rsid w:val="00FD52CA"/>
    <w:rsid w:val="00FD7A37"/>
    <w:rsid w:val="00FD7CBB"/>
    <w:rsid w:val="00FE1787"/>
    <w:rsid w:val="00FE1975"/>
    <w:rsid w:val="00FE1AB4"/>
    <w:rsid w:val="00FE1DA8"/>
    <w:rsid w:val="00FE2B83"/>
    <w:rsid w:val="00FE2F93"/>
    <w:rsid w:val="00FE4193"/>
    <w:rsid w:val="00FE487E"/>
    <w:rsid w:val="00FE59E4"/>
    <w:rsid w:val="00FE5F22"/>
    <w:rsid w:val="00FE608D"/>
    <w:rsid w:val="00FE6357"/>
    <w:rsid w:val="00FE6668"/>
    <w:rsid w:val="00FE677A"/>
    <w:rsid w:val="00FE72FE"/>
    <w:rsid w:val="00FF0B54"/>
    <w:rsid w:val="00FF112B"/>
    <w:rsid w:val="00FF137D"/>
    <w:rsid w:val="00FF1904"/>
    <w:rsid w:val="00FF1ECB"/>
    <w:rsid w:val="00FF32FC"/>
    <w:rsid w:val="00FF345D"/>
    <w:rsid w:val="00FF639B"/>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tabs>
        <w:tab w:val="clear" w:pos="926"/>
        <w:tab w:val="num" w:pos="360"/>
      </w:tabs>
      <w:ind w:left="0" w:firstLine="0"/>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AD15F4"/>
    <w:rPr>
      <w:rFonts w:ascii="Arial" w:hAnsi="Arial" w:cs="Arial"/>
      <w:b/>
      <w:bCs/>
      <w:i/>
      <w:iCs/>
      <w:sz w:val="28"/>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semiHidden/>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customStyle="1" w:styleId="apple-tab-span">
    <w:name w:val="apple-tab-span"/>
    <w:basedOn w:val="Standardstycketeckensnitt"/>
    <w:rsid w:val="003D34AE"/>
  </w:style>
  <w:style w:type="paragraph" w:customStyle="1" w:styleId="xklam">
    <w:name w:val="x_klam"/>
    <w:basedOn w:val="Normal"/>
    <w:rsid w:val="00006EF3"/>
    <w:rPr>
      <w:rFonts w:ascii="Calibri" w:eastAsiaTheme="minorHAnsi" w:hAnsi="Calibri" w:cs="Calibri"/>
      <w:sz w:val="22"/>
      <w:szCs w:val="22"/>
      <w:lang w:val="sv-FI" w:eastAsia="sv-FI"/>
    </w:rPr>
  </w:style>
  <w:style w:type="character" w:customStyle="1" w:styleId="xnormaltextrun">
    <w:name w:val="x_normaltextrun"/>
    <w:basedOn w:val="Standardstycketeckensnitt"/>
    <w:rsid w:val="00993324"/>
  </w:style>
  <w:style w:type="character" w:customStyle="1" w:styleId="xeop">
    <w:name w:val="x_eop"/>
    <w:basedOn w:val="Standardstycketeckensnitt"/>
    <w:rsid w:val="0099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34084272">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429467385">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2078378">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08123389">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55885602">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70569673">
      <w:bodyDiv w:val="1"/>
      <w:marLeft w:val="0"/>
      <w:marRight w:val="0"/>
      <w:marTop w:val="0"/>
      <w:marBottom w:val="0"/>
      <w:divBdr>
        <w:top w:val="none" w:sz="0" w:space="0" w:color="auto"/>
        <w:left w:val="none" w:sz="0" w:space="0" w:color="auto"/>
        <w:bottom w:val="none" w:sz="0" w:space="0" w:color="auto"/>
        <w:right w:val="none" w:sz="0" w:space="0" w:color="auto"/>
      </w:divBdr>
    </w:div>
    <w:div w:id="676468263">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03763193">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2590212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0473607">
      <w:bodyDiv w:val="1"/>
      <w:marLeft w:val="0"/>
      <w:marRight w:val="0"/>
      <w:marTop w:val="0"/>
      <w:marBottom w:val="0"/>
      <w:divBdr>
        <w:top w:val="none" w:sz="0" w:space="0" w:color="auto"/>
        <w:left w:val="none" w:sz="0" w:space="0" w:color="auto"/>
        <w:bottom w:val="none" w:sz="0" w:space="0" w:color="auto"/>
        <w:right w:val="none" w:sz="0" w:space="0" w:color="auto"/>
      </w:divBdr>
    </w:div>
    <w:div w:id="1318338627">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383675152">
      <w:bodyDiv w:val="1"/>
      <w:marLeft w:val="0"/>
      <w:marRight w:val="0"/>
      <w:marTop w:val="0"/>
      <w:marBottom w:val="0"/>
      <w:divBdr>
        <w:top w:val="none" w:sz="0" w:space="0" w:color="auto"/>
        <w:left w:val="none" w:sz="0" w:space="0" w:color="auto"/>
        <w:bottom w:val="none" w:sz="0" w:space="0" w:color="auto"/>
        <w:right w:val="none" w:sz="0" w:space="0" w:color="auto"/>
      </w:divBdr>
      <w:divsChild>
        <w:div w:id="1973170133">
          <w:marLeft w:val="0"/>
          <w:marRight w:val="0"/>
          <w:marTop w:val="0"/>
          <w:marBottom w:val="0"/>
          <w:divBdr>
            <w:top w:val="none" w:sz="0" w:space="0" w:color="auto"/>
            <w:left w:val="none" w:sz="0" w:space="0" w:color="auto"/>
            <w:bottom w:val="none" w:sz="0" w:space="0" w:color="auto"/>
            <w:right w:val="none" w:sz="0" w:space="0" w:color="auto"/>
          </w:divBdr>
        </w:div>
        <w:div w:id="449710286">
          <w:marLeft w:val="0"/>
          <w:marRight w:val="0"/>
          <w:marTop w:val="0"/>
          <w:marBottom w:val="0"/>
          <w:divBdr>
            <w:top w:val="none" w:sz="0" w:space="0" w:color="auto"/>
            <w:left w:val="none" w:sz="0" w:space="0" w:color="auto"/>
            <w:bottom w:val="none" w:sz="0" w:space="0" w:color="auto"/>
            <w:right w:val="none" w:sz="0" w:space="0" w:color="auto"/>
          </w:divBdr>
        </w:div>
        <w:div w:id="1488742856">
          <w:marLeft w:val="0"/>
          <w:marRight w:val="0"/>
          <w:marTop w:val="0"/>
          <w:marBottom w:val="0"/>
          <w:divBdr>
            <w:top w:val="none" w:sz="0" w:space="0" w:color="auto"/>
            <w:left w:val="none" w:sz="0" w:space="0" w:color="auto"/>
            <w:bottom w:val="none" w:sz="0" w:space="0" w:color="auto"/>
            <w:right w:val="none" w:sz="0" w:space="0" w:color="auto"/>
          </w:divBdr>
        </w:div>
        <w:div w:id="1247879516">
          <w:marLeft w:val="0"/>
          <w:marRight w:val="0"/>
          <w:marTop w:val="0"/>
          <w:marBottom w:val="0"/>
          <w:divBdr>
            <w:top w:val="none" w:sz="0" w:space="0" w:color="auto"/>
            <w:left w:val="none" w:sz="0" w:space="0" w:color="auto"/>
            <w:bottom w:val="none" w:sz="0" w:space="0" w:color="auto"/>
            <w:right w:val="none" w:sz="0" w:space="0" w:color="auto"/>
          </w:divBdr>
        </w:div>
        <w:div w:id="1308440123">
          <w:marLeft w:val="0"/>
          <w:marRight w:val="0"/>
          <w:marTop w:val="0"/>
          <w:marBottom w:val="0"/>
          <w:divBdr>
            <w:top w:val="none" w:sz="0" w:space="0" w:color="auto"/>
            <w:left w:val="none" w:sz="0" w:space="0" w:color="auto"/>
            <w:bottom w:val="none" w:sz="0" w:space="0" w:color="auto"/>
            <w:right w:val="none" w:sz="0" w:space="0" w:color="auto"/>
          </w:divBdr>
        </w:div>
        <w:div w:id="16541476">
          <w:marLeft w:val="0"/>
          <w:marRight w:val="0"/>
          <w:marTop w:val="0"/>
          <w:marBottom w:val="0"/>
          <w:divBdr>
            <w:top w:val="none" w:sz="0" w:space="0" w:color="auto"/>
            <w:left w:val="none" w:sz="0" w:space="0" w:color="auto"/>
            <w:bottom w:val="none" w:sz="0" w:space="0" w:color="auto"/>
            <w:right w:val="none" w:sz="0" w:space="0" w:color="auto"/>
          </w:divBdr>
        </w:div>
        <w:div w:id="1783069521">
          <w:marLeft w:val="0"/>
          <w:marRight w:val="0"/>
          <w:marTop w:val="0"/>
          <w:marBottom w:val="0"/>
          <w:divBdr>
            <w:top w:val="none" w:sz="0" w:space="0" w:color="auto"/>
            <w:left w:val="none" w:sz="0" w:space="0" w:color="auto"/>
            <w:bottom w:val="none" w:sz="0" w:space="0" w:color="auto"/>
            <w:right w:val="none" w:sz="0" w:space="0" w:color="auto"/>
          </w:divBdr>
        </w:div>
        <w:div w:id="1864900833">
          <w:marLeft w:val="0"/>
          <w:marRight w:val="0"/>
          <w:marTop w:val="0"/>
          <w:marBottom w:val="0"/>
          <w:divBdr>
            <w:top w:val="none" w:sz="0" w:space="0" w:color="auto"/>
            <w:left w:val="none" w:sz="0" w:space="0" w:color="auto"/>
            <w:bottom w:val="none" w:sz="0" w:space="0" w:color="auto"/>
            <w:right w:val="none" w:sz="0" w:space="0" w:color="auto"/>
          </w:divBdr>
        </w:div>
        <w:div w:id="1898123139">
          <w:marLeft w:val="0"/>
          <w:marRight w:val="0"/>
          <w:marTop w:val="0"/>
          <w:marBottom w:val="0"/>
          <w:divBdr>
            <w:top w:val="none" w:sz="0" w:space="0" w:color="auto"/>
            <w:left w:val="none" w:sz="0" w:space="0" w:color="auto"/>
            <w:bottom w:val="none" w:sz="0" w:space="0" w:color="auto"/>
            <w:right w:val="none" w:sz="0" w:space="0" w:color="auto"/>
          </w:divBdr>
        </w:div>
        <w:div w:id="397484321">
          <w:marLeft w:val="0"/>
          <w:marRight w:val="0"/>
          <w:marTop w:val="0"/>
          <w:marBottom w:val="0"/>
          <w:divBdr>
            <w:top w:val="none" w:sz="0" w:space="0" w:color="auto"/>
            <w:left w:val="none" w:sz="0" w:space="0" w:color="auto"/>
            <w:bottom w:val="none" w:sz="0" w:space="0" w:color="auto"/>
            <w:right w:val="none" w:sz="0" w:space="0" w:color="auto"/>
          </w:divBdr>
        </w:div>
      </w:divsChild>
    </w:div>
    <w:div w:id="1391927009">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472283144">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6622232">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820686529">
      <w:bodyDiv w:val="1"/>
      <w:marLeft w:val="0"/>
      <w:marRight w:val="0"/>
      <w:marTop w:val="0"/>
      <w:marBottom w:val="0"/>
      <w:divBdr>
        <w:top w:val="none" w:sz="0" w:space="0" w:color="auto"/>
        <w:left w:val="none" w:sz="0" w:space="0" w:color="auto"/>
        <w:bottom w:val="none" w:sz="0" w:space="0" w:color="auto"/>
        <w:right w:val="none" w:sz="0" w:space="0" w:color="auto"/>
      </w:divBdr>
    </w:div>
    <w:div w:id="1848517337">
      <w:bodyDiv w:val="1"/>
      <w:marLeft w:val="0"/>
      <w:marRight w:val="0"/>
      <w:marTop w:val="0"/>
      <w:marBottom w:val="0"/>
      <w:divBdr>
        <w:top w:val="none" w:sz="0" w:space="0" w:color="auto"/>
        <w:left w:val="none" w:sz="0" w:space="0" w:color="auto"/>
        <w:bottom w:val="none" w:sz="0" w:space="0" w:color="auto"/>
        <w:right w:val="none" w:sz="0" w:space="0" w:color="auto"/>
      </w:divBdr>
    </w:div>
    <w:div w:id="1849636443">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1988393340">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036927105">
      <w:bodyDiv w:val="1"/>
      <w:marLeft w:val="0"/>
      <w:marRight w:val="0"/>
      <w:marTop w:val="0"/>
      <w:marBottom w:val="0"/>
      <w:divBdr>
        <w:top w:val="none" w:sz="0" w:space="0" w:color="auto"/>
        <w:left w:val="none" w:sz="0" w:space="0" w:color="auto"/>
        <w:bottom w:val="none" w:sz="0" w:space="0" w:color="auto"/>
        <w:right w:val="none" w:sz="0" w:space="0" w:color="auto"/>
      </w:divBdr>
    </w:div>
    <w:div w:id="20619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8863</Characters>
  <Application>Microsoft Office Word</Application>
  <DocSecurity>0</DocSecurity>
  <Lines>73</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9974</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2024-06-05T12:14:00Z</cp:lastPrinted>
  <dcterms:created xsi:type="dcterms:W3CDTF">2024-06-06T08:23:00Z</dcterms:created>
  <dcterms:modified xsi:type="dcterms:W3CDTF">2024-06-06T08:23:00Z</dcterms:modified>
</cp:coreProperties>
</file>