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5FD834F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E31239A" w14:textId="3A6693C9" w:rsidR="002401D0" w:rsidRDefault="003307B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3FEDC10" wp14:editId="17D3FB9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E2F8398" w14:textId="73AD75E1" w:rsidR="002401D0" w:rsidRDefault="003307B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34D0C8F" wp14:editId="1042F493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40059DD1" w14:textId="77777777">
        <w:trPr>
          <w:cantSplit/>
          <w:trHeight w:val="299"/>
        </w:trPr>
        <w:tc>
          <w:tcPr>
            <w:tcW w:w="861" w:type="dxa"/>
            <w:vMerge/>
          </w:tcPr>
          <w:p w14:paraId="04758E6D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CE5AE23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2563395" w14:textId="7E363F7F" w:rsidR="002401D0" w:rsidRDefault="002401D0" w:rsidP="00B36A8F">
            <w:pPr>
              <w:pStyle w:val="xDokTypNr"/>
            </w:pPr>
            <w:r>
              <w:t>BETÄNKANDE nr</w:t>
            </w:r>
            <w:r w:rsidR="00BA2815">
              <w:t xml:space="preserve"> 15</w:t>
            </w:r>
            <w:r>
              <w:t>/20</w:t>
            </w:r>
            <w:r w:rsidR="00732B02">
              <w:t>22</w:t>
            </w:r>
            <w:r w:rsidR="0015337C">
              <w:t>-20</w:t>
            </w:r>
            <w:r w:rsidR="00732B02">
              <w:t>23</w:t>
            </w:r>
          </w:p>
        </w:tc>
      </w:tr>
      <w:tr w:rsidR="002401D0" w14:paraId="5D300AC2" w14:textId="77777777">
        <w:trPr>
          <w:cantSplit/>
          <w:trHeight w:val="238"/>
        </w:trPr>
        <w:tc>
          <w:tcPr>
            <w:tcW w:w="861" w:type="dxa"/>
            <w:vMerge/>
          </w:tcPr>
          <w:p w14:paraId="328427B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2F50262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C692E16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A19DC95" w14:textId="77777777" w:rsidR="002401D0" w:rsidRDefault="002401D0">
            <w:pPr>
              <w:pStyle w:val="xLedtext"/>
            </w:pPr>
          </w:p>
        </w:tc>
      </w:tr>
      <w:tr w:rsidR="002401D0" w14:paraId="2B6F1198" w14:textId="77777777">
        <w:trPr>
          <w:cantSplit/>
          <w:trHeight w:val="238"/>
        </w:trPr>
        <w:tc>
          <w:tcPr>
            <w:tcW w:w="861" w:type="dxa"/>
            <w:vMerge/>
          </w:tcPr>
          <w:p w14:paraId="17198B06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9F710CA" w14:textId="4E9D2FFB" w:rsidR="002401D0" w:rsidRDefault="00732B02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264BE449" w14:textId="6041D404" w:rsidR="002401D0" w:rsidRDefault="002401D0">
            <w:pPr>
              <w:pStyle w:val="xDatum1"/>
            </w:pPr>
            <w:r>
              <w:t>20</w:t>
            </w:r>
            <w:r w:rsidR="00732B02">
              <w:t>23-0</w:t>
            </w:r>
            <w:r w:rsidR="00023C76">
              <w:t>8</w:t>
            </w:r>
            <w:r w:rsidR="00732B02">
              <w:t>-</w:t>
            </w:r>
            <w:r w:rsidR="00023C76">
              <w:t>31</w:t>
            </w:r>
          </w:p>
        </w:tc>
        <w:tc>
          <w:tcPr>
            <w:tcW w:w="2563" w:type="dxa"/>
            <w:vAlign w:val="center"/>
          </w:tcPr>
          <w:p w14:paraId="48818243" w14:textId="77777777" w:rsidR="002401D0" w:rsidRDefault="002401D0">
            <w:pPr>
              <w:pStyle w:val="xBeteckning1"/>
            </w:pPr>
          </w:p>
        </w:tc>
      </w:tr>
      <w:tr w:rsidR="002401D0" w14:paraId="5B8CC54F" w14:textId="77777777">
        <w:trPr>
          <w:cantSplit/>
          <w:trHeight w:val="238"/>
        </w:trPr>
        <w:tc>
          <w:tcPr>
            <w:tcW w:w="861" w:type="dxa"/>
            <w:vMerge/>
          </w:tcPr>
          <w:p w14:paraId="5F02B21C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77B75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CC2206F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E631E43" w14:textId="77777777" w:rsidR="002401D0" w:rsidRDefault="002401D0">
            <w:pPr>
              <w:pStyle w:val="xLedtext"/>
            </w:pPr>
          </w:p>
        </w:tc>
      </w:tr>
      <w:tr w:rsidR="002401D0" w14:paraId="3A79ECA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27A40CA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7145E19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36AC152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1873146" w14:textId="77777777" w:rsidR="002401D0" w:rsidRDefault="002401D0">
            <w:pPr>
              <w:pStyle w:val="xBeteckning2"/>
            </w:pPr>
          </w:p>
        </w:tc>
      </w:tr>
      <w:tr w:rsidR="002401D0" w14:paraId="57A8BB8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2795CB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4E618A5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A4C2EB4" w14:textId="77777777" w:rsidR="002401D0" w:rsidRDefault="002401D0">
            <w:pPr>
              <w:pStyle w:val="xLedtext"/>
            </w:pPr>
          </w:p>
        </w:tc>
      </w:tr>
      <w:tr w:rsidR="002401D0" w14:paraId="3335F59C" w14:textId="77777777">
        <w:trPr>
          <w:cantSplit/>
          <w:trHeight w:val="238"/>
        </w:trPr>
        <w:tc>
          <w:tcPr>
            <w:tcW w:w="861" w:type="dxa"/>
          </w:tcPr>
          <w:p w14:paraId="7F2E377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B132793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8E20DBE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1FC00C89" w14:textId="77777777">
        <w:trPr>
          <w:cantSplit/>
          <w:trHeight w:val="238"/>
        </w:trPr>
        <w:tc>
          <w:tcPr>
            <w:tcW w:w="861" w:type="dxa"/>
          </w:tcPr>
          <w:p w14:paraId="381C355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382CDE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1E12B1" w14:textId="77777777" w:rsidR="002401D0" w:rsidRDefault="002401D0">
            <w:pPr>
              <w:pStyle w:val="xCelltext"/>
            </w:pPr>
          </w:p>
        </w:tc>
      </w:tr>
      <w:tr w:rsidR="002401D0" w14:paraId="5C191875" w14:textId="77777777">
        <w:trPr>
          <w:cantSplit/>
          <w:trHeight w:val="238"/>
        </w:trPr>
        <w:tc>
          <w:tcPr>
            <w:tcW w:w="861" w:type="dxa"/>
          </w:tcPr>
          <w:p w14:paraId="25AD9D6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07BD2F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958BB5F" w14:textId="77777777" w:rsidR="002401D0" w:rsidRDefault="002401D0">
            <w:pPr>
              <w:pStyle w:val="xCelltext"/>
            </w:pPr>
          </w:p>
        </w:tc>
      </w:tr>
      <w:tr w:rsidR="002401D0" w14:paraId="4AF80AAC" w14:textId="77777777">
        <w:trPr>
          <w:cantSplit/>
          <w:trHeight w:val="238"/>
        </w:trPr>
        <w:tc>
          <w:tcPr>
            <w:tcW w:w="861" w:type="dxa"/>
          </w:tcPr>
          <w:p w14:paraId="49CC1E8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6BC6C6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5975DD7" w14:textId="77777777" w:rsidR="002401D0" w:rsidRDefault="002401D0">
            <w:pPr>
              <w:pStyle w:val="xCelltext"/>
            </w:pPr>
          </w:p>
        </w:tc>
      </w:tr>
      <w:tr w:rsidR="002401D0" w14:paraId="133D5252" w14:textId="77777777">
        <w:trPr>
          <w:cantSplit/>
          <w:trHeight w:val="238"/>
        </w:trPr>
        <w:tc>
          <w:tcPr>
            <w:tcW w:w="861" w:type="dxa"/>
          </w:tcPr>
          <w:p w14:paraId="28BE553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8D79B3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26B237C" w14:textId="77777777" w:rsidR="002401D0" w:rsidRDefault="002401D0">
            <w:pPr>
              <w:pStyle w:val="xCelltext"/>
            </w:pPr>
          </w:p>
        </w:tc>
      </w:tr>
    </w:tbl>
    <w:p w14:paraId="328BDA73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A482C45" w14:textId="59D75C77" w:rsidR="002401D0" w:rsidRDefault="00732B02">
      <w:pPr>
        <w:pStyle w:val="ArendeOverRubrik"/>
      </w:pPr>
      <w:r>
        <w:t>Lag- och kultur</w:t>
      </w:r>
      <w:r w:rsidR="002401D0">
        <w:t>utskottets betänkande</w:t>
      </w:r>
    </w:p>
    <w:p w14:paraId="7DD71945" w14:textId="51C101E0" w:rsidR="002401D0" w:rsidRDefault="00732B02">
      <w:pPr>
        <w:pStyle w:val="ArendeRubrik"/>
      </w:pPr>
      <w:r>
        <w:t>Enmansmyndigheter</w:t>
      </w:r>
    </w:p>
    <w:p w14:paraId="3FF173D6" w14:textId="7F4F2AE9" w:rsidR="002401D0" w:rsidRDefault="00732B02">
      <w:pPr>
        <w:pStyle w:val="ArendeUnderRubrik"/>
      </w:pPr>
      <w:r>
        <w:t>Landskapsregeringens lagförslag LF 30/</w:t>
      </w:r>
      <w:proofErr w:type="gramStart"/>
      <w:r>
        <w:t>2022-2023</w:t>
      </w:r>
      <w:proofErr w:type="gramEnd"/>
    </w:p>
    <w:p w14:paraId="2CF5B7AE" w14:textId="77777777" w:rsidR="002401D0" w:rsidRDefault="002401D0">
      <w:pPr>
        <w:pStyle w:val="ANormal"/>
      </w:pPr>
    </w:p>
    <w:p w14:paraId="69944701" w14:textId="77777777" w:rsidR="002401D0" w:rsidRDefault="002401D0">
      <w:pPr>
        <w:pStyle w:val="Innehll1"/>
      </w:pPr>
      <w:r>
        <w:t>INNEHÅLL</w:t>
      </w:r>
    </w:p>
    <w:p w14:paraId="5AF72413" w14:textId="06F13B2B" w:rsidR="00A67558" w:rsidRDefault="002401D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44368664" w:history="1">
        <w:r w:rsidR="00A67558" w:rsidRPr="00AB69C6">
          <w:rPr>
            <w:rStyle w:val="Hyperlnk"/>
          </w:rPr>
          <w:t>Sammanfattning</w:t>
        </w:r>
        <w:r w:rsidR="00A67558">
          <w:rPr>
            <w:webHidden/>
          </w:rPr>
          <w:tab/>
        </w:r>
        <w:r w:rsidR="00A67558">
          <w:rPr>
            <w:webHidden/>
          </w:rPr>
          <w:fldChar w:fldCharType="begin"/>
        </w:r>
        <w:r w:rsidR="00A67558">
          <w:rPr>
            <w:webHidden/>
          </w:rPr>
          <w:instrText xml:space="preserve"> PAGEREF _Toc144368664 \h </w:instrText>
        </w:r>
        <w:r w:rsidR="00A67558">
          <w:rPr>
            <w:webHidden/>
          </w:rPr>
        </w:r>
        <w:r w:rsidR="00A67558">
          <w:rPr>
            <w:webHidden/>
          </w:rPr>
          <w:fldChar w:fldCharType="separate"/>
        </w:r>
        <w:r w:rsidR="00A67558">
          <w:rPr>
            <w:webHidden/>
          </w:rPr>
          <w:t>1</w:t>
        </w:r>
        <w:r w:rsidR="00A67558">
          <w:rPr>
            <w:webHidden/>
          </w:rPr>
          <w:fldChar w:fldCharType="end"/>
        </w:r>
      </w:hyperlink>
    </w:p>
    <w:p w14:paraId="562FD1FB" w14:textId="1E57F242" w:rsidR="00A67558" w:rsidRDefault="006965A0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8665" w:history="1">
        <w:r w:rsidR="00A67558" w:rsidRPr="00AB69C6">
          <w:rPr>
            <w:rStyle w:val="Hyperlnk"/>
          </w:rPr>
          <w:t>Landskapsregeringens förslag</w:t>
        </w:r>
        <w:r w:rsidR="00A67558">
          <w:rPr>
            <w:webHidden/>
          </w:rPr>
          <w:tab/>
        </w:r>
        <w:r w:rsidR="00A67558">
          <w:rPr>
            <w:webHidden/>
          </w:rPr>
          <w:fldChar w:fldCharType="begin"/>
        </w:r>
        <w:r w:rsidR="00A67558">
          <w:rPr>
            <w:webHidden/>
          </w:rPr>
          <w:instrText xml:space="preserve"> PAGEREF _Toc144368665 \h </w:instrText>
        </w:r>
        <w:r w:rsidR="00A67558">
          <w:rPr>
            <w:webHidden/>
          </w:rPr>
        </w:r>
        <w:r w:rsidR="00A67558">
          <w:rPr>
            <w:webHidden/>
          </w:rPr>
          <w:fldChar w:fldCharType="separate"/>
        </w:r>
        <w:r w:rsidR="00A67558">
          <w:rPr>
            <w:webHidden/>
          </w:rPr>
          <w:t>1</w:t>
        </w:r>
        <w:r w:rsidR="00A67558">
          <w:rPr>
            <w:webHidden/>
          </w:rPr>
          <w:fldChar w:fldCharType="end"/>
        </w:r>
      </w:hyperlink>
    </w:p>
    <w:p w14:paraId="0397654D" w14:textId="0B01B31D" w:rsidR="00A67558" w:rsidRDefault="006965A0">
      <w:pPr>
        <w:pStyle w:val="Innehll2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8666" w:history="1">
        <w:r w:rsidR="00A67558" w:rsidRPr="00AB69C6">
          <w:rPr>
            <w:rStyle w:val="Hyperlnk"/>
          </w:rPr>
          <w:t>Utskottets förslag</w:t>
        </w:r>
        <w:r w:rsidR="00A67558">
          <w:rPr>
            <w:webHidden/>
          </w:rPr>
          <w:tab/>
        </w:r>
        <w:r w:rsidR="00A67558">
          <w:rPr>
            <w:webHidden/>
          </w:rPr>
          <w:fldChar w:fldCharType="begin"/>
        </w:r>
        <w:r w:rsidR="00A67558">
          <w:rPr>
            <w:webHidden/>
          </w:rPr>
          <w:instrText xml:space="preserve"> PAGEREF _Toc144368666 \h </w:instrText>
        </w:r>
        <w:r w:rsidR="00A67558">
          <w:rPr>
            <w:webHidden/>
          </w:rPr>
        </w:r>
        <w:r w:rsidR="00A67558">
          <w:rPr>
            <w:webHidden/>
          </w:rPr>
          <w:fldChar w:fldCharType="separate"/>
        </w:r>
        <w:r w:rsidR="00A67558">
          <w:rPr>
            <w:webHidden/>
          </w:rPr>
          <w:t>1</w:t>
        </w:r>
        <w:r w:rsidR="00A67558">
          <w:rPr>
            <w:webHidden/>
          </w:rPr>
          <w:fldChar w:fldCharType="end"/>
        </w:r>
      </w:hyperlink>
    </w:p>
    <w:p w14:paraId="6215E9A7" w14:textId="7ABCCAE0" w:rsidR="00A67558" w:rsidRDefault="006965A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8667" w:history="1">
        <w:r w:rsidR="00A67558" w:rsidRPr="00AB69C6">
          <w:rPr>
            <w:rStyle w:val="Hyperlnk"/>
          </w:rPr>
          <w:t>Utskottets synpunkter</w:t>
        </w:r>
        <w:r w:rsidR="00A67558">
          <w:rPr>
            <w:webHidden/>
          </w:rPr>
          <w:tab/>
        </w:r>
        <w:r w:rsidR="00A67558">
          <w:rPr>
            <w:webHidden/>
          </w:rPr>
          <w:fldChar w:fldCharType="begin"/>
        </w:r>
        <w:r w:rsidR="00A67558">
          <w:rPr>
            <w:webHidden/>
          </w:rPr>
          <w:instrText xml:space="preserve"> PAGEREF _Toc144368667 \h </w:instrText>
        </w:r>
        <w:r w:rsidR="00A67558">
          <w:rPr>
            <w:webHidden/>
          </w:rPr>
        </w:r>
        <w:r w:rsidR="00A67558">
          <w:rPr>
            <w:webHidden/>
          </w:rPr>
          <w:fldChar w:fldCharType="separate"/>
        </w:r>
        <w:r w:rsidR="00A67558">
          <w:rPr>
            <w:webHidden/>
          </w:rPr>
          <w:t>2</w:t>
        </w:r>
        <w:r w:rsidR="00A67558">
          <w:rPr>
            <w:webHidden/>
          </w:rPr>
          <w:fldChar w:fldCharType="end"/>
        </w:r>
      </w:hyperlink>
    </w:p>
    <w:p w14:paraId="7DB18BB9" w14:textId="5288C30C" w:rsidR="00A67558" w:rsidRDefault="006965A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8668" w:history="1">
        <w:r w:rsidR="00A67558" w:rsidRPr="00AB69C6">
          <w:rPr>
            <w:rStyle w:val="Hyperlnk"/>
          </w:rPr>
          <w:t>Ärendets behandling</w:t>
        </w:r>
        <w:r w:rsidR="00A67558">
          <w:rPr>
            <w:webHidden/>
          </w:rPr>
          <w:tab/>
        </w:r>
        <w:r w:rsidR="00A67558">
          <w:rPr>
            <w:webHidden/>
          </w:rPr>
          <w:fldChar w:fldCharType="begin"/>
        </w:r>
        <w:r w:rsidR="00A67558">
          <w:rPr>
            <w:webHidden/>
          </w:rPr>
          <w:instrText xml:space="preserve"> PAGEREF _Toc144368668 \h </w:instrText>
        </w:r>
        <w:r w:rsidR="00A67558">
          <w:rPr>
            <w:webHidden/>
          </w:rPr>
        </w:r>
        <w:r w:rsidR="00A67558">
          <w:rPr>
            <w:webHidden/>
          </w:rPr>
          <w:fldChar w:fldCharType="separate"/>
        </w:r>
        <w:r w:rsidR="00A67558">
          <w:rPr>
            <w:webHidden/>
          </w:rPr>
          <w:t>2</w:t>
        </w:r>
        <w:r w:rsidR="00A67558">
          <w:rPr>
            <w:webHidden/>
          </w:rPr>
          <w:fldChar w:fldCharType="end"/>
        </w:r>
      </w:hyperlink>
    </w:p>
    <w:p w14:paraId="1F4A332B" w14:textId="68753414" w:rsidR="00A67558" w:rsidRDefault="006965A0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hyperlink w:anchor="_Toc144368669" w:history="1">
        <w:r w:rsidR="00A67558" w:rsidRPr="00AB69C6">
          <w:rPr>
            <w:rStyle w:val="Hyperlnk"/>
          </w:rPr>
          <w:t>Utskottets förslag</w:t>
        </w:r>
        <w:r w:rsidR="00A67558">
          <w:rPr>
            <w:webHidden/>
          </w:rPr>
          <w:tab/>
        </w:r>
        <w:r w:rsidR="00A67558">
          <w:rPr>
            <w:webHidden/>
          </w:rPr>
          <w:fldChar w:fldCharType="begin"/>
        </w:r>
        <w:r w:rsidR="00A67558">
          <w:rPr>
            <w:webHidden/>
          </w:rPr>
          <w:instrText xml:space="preserve"> PAGEREF _Toc144368669 \h </w:instrText>
        </w:r>
        <w:r w:rsidR="00A67558">
          <w:rPr>
            <w:webHidden/>
          </w:rPr>
        </w:r>
        <w:r w:rsidR="00A67558">
          <w:rPr>
            <w:webHidden/>
          </w:rPr>
          <w:fldChar w:fldCharType="separate"/>
        </w:r>
        <w:r w:rsidR="00A67558">
          <w:rPr>
            <w:webHidden/>
          </w:rPr>
          <w:t>2</w:t>
        </w:r>
        <w:r w:rsidR="00A67558">
          <w:rPr>
            <w:webHidden/>
          </w:rPr>
          <w:fldChar w:fldCharType="end"/>
        </w:r>
      </w:hyperlink>
    </w:p>
    <w:p w14:paraId="73DDBD66" w14:textId="7C99AEF1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CB7D663" w14:textId="77777777" w:rsidR="002401D0" w:rsidRDefault="002401D0">
      <w:pPr>
        <w:pStyle w:val="ANormal"/>
      </w:pPr>
    </w:p>
    <w:p w14:paraId="53A84FD5" w14:textId="77777777" w:rsidR="002401D0" w:rsidRDefault="002401D0">
      <w:pPr>
        <w:pStyle w:val="RubrikA"/>
      </w:pPr>
      <w:bookmarkStart w:id="1" w:name="_Toc529800932"/>
      <w:bookmarkStart w:id="2" w:name="_Toc144368664"/>
      <w:r>
        <w:t>Sammanfattning</w:t>
      </w:r>
      <w:bookmarkEnd w:id="1"/>
      <w:bookmarkEnd w:id="2"/>
    </w:p>
    <w:p w14:paraId="7B0B7D3C" w14:textId="77777777" w:rsidR="002401D0" w:rsidRDefault="002401D0">
      <w:pPr>
        <w:pStyle w:val="Rubrikmellanrum"/>
      </w:pPr>
    </w:p>
    <w:p w14:paraId="02D0655B" w14:textId="6401C672" w:rsidR="002401D0" w:rsidRDefault="00732B02">
      <w:pPr>
        <w:pStyle w:val="RubrikB"/>
      </w:pPr>
      <w:bookmarkStart w:id="3" w:name="_Toc529800933"/>
      <w:bookmarkStart w:id="4" w:name="_Toc144368665"/>
      <w:r>
        <w:t>Landskapsregeringens</w:t>
      </w:r>
      <w:r w:rsidR="002401D0">
        <w:t xml:space="preserve"> förslag</w:t>
      </w:r>
      <w:bookmarkEnd w:id="3"/>
      <w:bookmarkEnd w:id="4"/>
    </w:p>
    <w:p w14:paraId="0FCCFF98" w14:textId="77777777" w:rsidR="002401D0" w:rsidRDefault="002401D0">
      <w:pPr>
        <w:pStyle w:val="Rubrikmellanrum"/>
      </w:pPr>
    </w:p>
    <w:p w14:paraId="1EFA6413" w14:textId="77777777" w:rsidR="00732B02" w:rsidRDefault="00732B02" w:rsidP="00732B02">
      <w:pPr>
        <w:pStyle w:val="ANormal"/>
        <w:rPr>
          <w:lang w:val="sv-FI"/>
        </w:rPr>
      </w:pPr>
      <w:r>
        <w:rPr>
          <w:lang w:val="sv-FI"/>
        </w:rPr>
        <w:t>Landskapsregeringen föreslår vissa ändringar i landskapslagstiftningen varigenom uppdraget för Ålands ombudsmannamyndighet utökas till att omfatta nuvarande Upphandlingsinspektionens uppdrag samt att landskapsregeringens verksamhet utökas till att omfatta även nuvarande Lotteriinspektionens uppdrag.</w:t>
      </w:r>
    </w:p>
    <w:p w14:paraId="06DDE82D" w14:textId="2D0200B8" w:rsidR="00732B02" w:rsidRDefault="00732B02" w:rsidP="00732B02">
      <w:pPr>
        <w:pStyle w:val="ANormal"/>
        <w:rPr>
          <w:lang w:val="sv-FI"/>
        </w:rPr>
      </w:pPr>
      <w:r>
        <w:rPr>
          <w:lang w:val="sv-FI"/>
        </w:rPr>
        <w:tab/>
        <w:t>F</w:t>
      </w:r>
      <w:r w:rsidRPr="001640AD">
        <w:rPr>
          <w:lang w:val="sv-FI"/>
        </w:rPr>
        <w:t xml:space="preserve">örslaget </w:t>
      </w:r>
      <w:r>
        <w:rPr>
          <w:lang w:val="sv-FI"/>
        </w:rPr>
        <w:t>innebär att</w:t>
      </w:r>
      <w:r w:rsidRPr="001640AD">
        <w:rPr>
          <w:lang w:val="sv-FI"/>
        </w:rPr>
        <w:t xml:space="preserve"> landskapslagen om Ålands ombudsmannamyndighet, landskapslagen om Lotteriinspektionen och landskapslagen om Upphandlingsinspektionen</w:t>
      </w:r>
      <w:r>
        <w:rPr>
          <w:lang w:val="sv-FI"/>
        </w:rPr>
        <w:t xml:space="preserve"> ändras</w:t>
      </w:r>
      <w:r w:rsidRPr="001640AD">
        <w:rPr>
          <w:lang w:val="sv-FI"/>
        </w:rPr>
        <w:t xml:space="preserve">. </w:t>
      </w:r>
      <w:r w:rsidR="00023C76">
        <w:rPr>
          <w:lang w:val="sv-FI"/>
        </w:rPr>
        <w:t>B</w:t>
      </w:r>
      <w:r w:rsidRPr="001640AD">
        <w:rPr>
          <w:lang w:val="sv-FI"/>
        </w:rPr>
        <w:t>estämmelserna om den nuvarande Upphandlingsinspektionens uppdrag flyttas till landskapslagen om Ålands ombudsmannamyndighet</w:t>
      </w:r>
      <w:r>
        <w:rPr>
          <w:lang w:val="sv-FI"/>
        </w:rPr>
        <w:t xml:space="preserve"> varvid landskapslagen om Upphandlingsinspektionen upphävs och Upphandlingsinspektionen upphör att vara en egen myndighet</w:t>
      </w:r>
      <w:r w:rsidRPr="001640AD">
        <w:rPr>
          <w:lang w:val="sv-FI"/>
        </w:rPr>
        <w:t xml:space="preserve">. Landskapslagen om Lotteriinspektionen föreslås </w:t>
      </w:r>
      <w:r>
        <w:rPr>
          <w:lang w:val="sv-FI"/>
        </w:rPr>
        <w:t xml:space="preserve">upphävd </w:t>
      </w:r>
      <w:r w:rsidR="00023C76">
        <w:rPr>
          <w:lang w:val="sv-FI"/>
        </w:rPr>
        <w:t>och</w:t>
      </w:r>
      <w:r w:rsidRPr="001640AD">
        <w:rPr>
          <w:lang w:val="sv-FI"/>
        </w:rPr>
        <w:t xml:space="preserve"> Lotteriinspektionen upphör att vara en egen</w:t>
      </w:r>
      <w:r>
        <w:rPr>
          <w:lang w:val="sv-FI"/>
        </w:rPr>
        <w:t xml:space="preserve"> </w:t>
      </w:r>
      <w:r w:rsidRPr="00777E9F">
        <w:rPr>
          <w:lang w:val="sv-FI"/>
        </w:rPr>
        <w:t xml:space="preserve">myndighet </w:t>
      </w:r>
      <w:r w:rsidR="00023C76">
        <w:rPr>
          <w:lang w:val="sv-FI"/>
        </w:rPr>
        <w:t>medan</w:t>
      </w:r>
      <w:r w:rsidRPr="00777E9F">
        <w:rPr>
          <w:lang w:val="sv-FI"/>
        </w:rPr>
        <w:t xml:space="preserve"> myndighetens uppgifter överförs</w:t>
      </w:r>
      <w:r>
        <w:rPr>
          <w:lang w:val="sv-FI"/>
        </w:rPr>
        <w:t xml:space="preserve"> </w:t>
      </w:r>
      <w:r w:rsidRPr="00777E9F">
        <w:rPr>
          <w:lang w:val="sv-FI"/>
        </w:rPr>
        <w:t xml:space="preserve">till landskapsregeringen. </w:t>
      </w:r>
      <w:r>
        <w:rPr>
          <w:lang w:val="sv-FI"/>
        </w:rPr>
        <w:t>Namnet Ålands ombudsmannamyndighet kvarstår.</w:t>
      </w:r>
    </w:p>
    <w:p w14:paraId="0A20AD77" w14:textId="77777777" w:rsidR="00732B02" w:rsidRDefault="00732B02" w:rsidP="00732B02">
      <w:pPr>
        <w:pStyle w:val="ANormal"/>
        <w:rPr>
          <w:lang w:val="sv-FI"/>
        </w:rPr>
      </w:pPr>
      <w:r>
        <w:rPr>
          <w:lang w:val="sv-FI"/>
        </w:rPr>
        <w:tab/>
      </w:r>
      <w:r w:rsidRPr="00A9724E">
        <w:rPr>
          <w:lang w:val="sv-FI"/>
        </w:rPr>
        <w:t xml:space="preserve">Utöver ändringarna i ovannämnda lagar </w:t>
      </w:r>
      <w:r>
        <w:rPr>
          <w:lang w:val="sv-FI"/>
        </w:rPr>
        <w:t>föreslås</w:t>
      </w:r>
      <w:r w:rsidRPr="00A9724E">
        <w:rPr>
          <w:lang w:val="sv-FI"/>
        </w:rPr>
        <w:t xml:space="preserve"> ändringar i landskapslagen om lotterier</w:t>
      </w:r>
      <w:r>
        <w:rPr>
          <w:lang w:val="sv-FI"/>
        </w:rPr>
        <w:t xml:space="preserve"> varigenom hänvisningar till </w:t>
      </w:r>
      <w:r w:rsidRPr="00A9724E">
        <w:rPr>
          <w:lang w:val="sv-FI"/>
        </w:rPr>
        <w:t>Lotteriinspektionen föreslås ers</w:t>
      </w:r>
      <w:r>
        <w:rPr>
          <w:lang w:val="sv-FI"/>
        </w:rPr>
        <w:t>atta</w:t>
      </w:r>
      <w:r w:rsidRPr="00A9724E">
        <w:rPr>
          <w:lang w:val="sv-FI"/>
        </w:rPr>
        <w:t xml:space="preserve"> med </w:t>
      </w:r>
      <w:r>
        <w:rPr>
          <w:lang w:val="sv-FI"/>
        </w:rPr>
        <w:t xml:space="preserve">hänvisningar till </w:t>
      </w:r>
      <w:r w:rsidRPr="00A9724E">
        <w:rPr>
          <w:lang w:val="sv-FI"/>
        </w:rPr>
        <w:t xml:space="preserve">landskapsregeringen i de </w:t>
      </w:r>
      <w:r>
        <w:rPr>
          <w:lang w:val="sv-FI"/>
        </w:rPr>
        <w:t xml:space="preserve">i landskapslagen </w:t>
      </w:r>
      <w:r w:rsidRPr="00A9724E">
        <w:rPr>
          <w:lang w:val="sv-FI"/>
        </w:rPr>
        <w:t>berörda bestämmelserna</w:t>
      </w:r>
      <w:r>
        <w:rPr>
          <w:lang w:val="sv-FI"/>
        </w:rPr>
        <w:t xml:space="preserve">. På samma sätt föreslås motsvarande ändringar i landskapslagen om tillämpning på Åland av </w:t>
      </w:r>
      <w:proofErr w:type="spellStart"/>
      <w:r>
        <w:rPr>
          <w:lang w:val="sv-FI"/>
        </w:rPr>
        <w:t>rikslagar</w:t>
      </w:r>
      <w:proofErr w:type="spellEnd"/>
      <w:r>
        <w:rPr>
          <w:lang w:val="sv-FI"/>
        </w:rPr>
        <w:t xml:space="preserve"> om offentlig upphandling.</w:t>
      </w:r>
    </w:p>
    <w:p w14:paraId="22AB5AAA" w14:textId="77777777" w:rsidR="00732B02" w:rsidRDefault="00732B02" w:rsidP="00732B02">
      <w:pPr>
        <w:pStyle w:val="ANormal"/>
        <w:rPr>
          <w:lang w:val="sv-FI"/>
        </w:rPr>
      </w:pPr>
      <w:r>
        <w:rPr>
          <w:lang w:val="sv-FI"/>
        </w:rPr>
        <w:tab/>
        <w:t xml:space="preserve">Tanken är de föreslagna ändringarna ska träda i kraft den 1 januari 2024 varför lagtinget bör behandla lagförslaget i sådan ordning att ändringarna blir gällande från och med nämnda tidpunkt. </w:t>
      </w:r>
    </w:p>
    <w:p w14:paraId="3F6EDB09" w14:textId="77777777" w:rsidR="002401D0" w:rsidRDefault="002401D0">
      <w:pPr>
        <w:pStyle w:val="ANormal"/>
      </w:pPr>
    </w:p>
    <w:p w14:paraId="1AD5AC15" w14:textId="77777777" w:rsidR="002401D0" w:rsidRDefault="002401D0">
      <w:pPr>
        <w:pStyle w:val="RubrikB"/>
      </w:pPr>
      <w:bookmarkStart w:id="5" w:name="_Toc529800934"/>
      <w:bookmarkStart w:id="6" w:name="_Toc144368666"/>
      <w:r>
        <w:t>Utskottets förslag</w:t>
      </w:r>
      <w:bookmarkEnd w:id="5"/>
      <w:bookmarkEnd w:id="6"/>
    </w:p>
    <w:p w14:paraId="123763DE" w14:textId="77777777" w:rsidR="002401D0" w:rsidRDefault="002401D0">
      <w:pPr>
        <w:pStyle w:val="Rubrikmellanrum"/>
      </w:pPr>
    </w:p>
    <w:p w14:paraId="70DCAC7D" w14:textId="77777777" w:rsidR="00B25388" w:rsidRDefault="00B25388" w:rsidP="00B25388">
      <w:pPr>
        <w:pStyle w:val="Klam"/>
        <w:ind w:left="0"/>
      </w:pPr>
      <w:r>
        <w:t xml:space="preserve">Utskottet föreslår att lagtinget antar lagförslagen utan ändringar. </w:t>
      </w:r>
    </w:p>
    <w:p w14:paraId="5CD2222F" w14:textId="77777777" w:rsidR="00B25388" w:rsidRDefault="00B25388" w:rsidP="00B25388">
      <w:pPr>
        <w:pStyle w:val="Klam"/>
      </w:pPr>
    </w:p>
    <w:p w14:paraId="71FF0500" w14:textId="672A4464" w:rsidR="002401D0" w:rsidRDefault="002401D0">
      <w:pPr>
        <w:pStyle w:val="ANormal"/>
      </w:pPr>
    </w:p>
    <w:p w14:paraId="5F6FCA88" w14:textId="77777777" w:rsidR="002401D0" w:rsidRDefault="002401D0">
      <w:pPr>
        <w:pStyle w:val="ANormal"/>
      </w:pPr>
    </w:p>
    <w:p w14:paraId="5EB9B539" w14:textId="77777777" w:rsidR="002401D0" w:rsidRDefault="002401D0">
      <w:pPr>
        <w:pStyle w:val="RubrikA"/>
      </w:pPr>
      <w:bookmarkStart w:id="7" w:name="_Toc529800935"/>
      <w:bookmarkStart w:id="8" w:name="_Toc144368667"/>
      <w:r>
        <w:lastRenderedPageBreak/>
        <w:t>Utskottets synpunkter</w:t>
      </w:r>
      <w:bookmarkEnd w:id="7"/>
      <w:bookmarkEnd w:id="8"/>
    </w:p>
    <w:p w14:paraId="156A222D" w14:textId="77777777" w:rsidR="002401D0" w:rsidRDefault="002401D0">
      <w:pPr>
        <w:pStyle w:val="Rubrikmellanrum"/>
      </w:pPr>
    </w:p>
    <w:p w14:paraId="23ADE35A" w14:textId="1DFC4787" w:rsidR="002401D0" w:rsidRDefault="00023C76">
      <w:pPr>
        <w:pStyle w:val="ANormal"/>
      </w:pPr>
      <w:r>
        <w:t xml:space="preserve">Utskottet välkomnar lagförslaget </w:t>
      </w:r>
      <w:r w:rsidR="0099330C">
        <w:t>som förefaller väl berett och förankrat. Den hittills splittrade organisationen har enligt vad utskottet fått erfara inneburit en viss rättsosäkerhet samt vissa nackdelar för såväl arbetsgivare som anställda.</w:t>
      </w:r>
      <w:r w:rsidR="0063311D">
        <w:t xml:space="preserve"> Även landskapsrevisionen har påtalat nackdelarna med de nuvarande enmansmyndigheterna. </w:t>
      </w:r>
      <w:r w:rsidR="0099330C">
        <w:t xml:space="preserve"> I de utredningar som föregått lagförslaget ansågs d</w:t>
      </w:r>
      <w:r w:rsidR="0099330C" w:rsidRPr="0099330C">
        <w:t xml:space="preserve">e främsta fördelarna med </w:t>
      </w:r>
      <w:r w:rsidR="0099330C">
        <w:t>den nu föreslagna samordningen</w:t>
      </w:r>
      <w:r w:rsidR="0099330C" w:rsidRPr="0099330C">
        <w:t xml:space="preserve"> vara att organisationen blir mindre sårbar samt mer effektiv.</w:t>
      </w:r>
      <w:r w:rsidR="00D44A50">
        <w:t xml:space="preserve"> Utskottet konstaterar även att en samordning av enmansmyndigheterna bidrar till en ökad kontinuitet och stabilitet i organisationen. </w:t>
      </w:r>
    </w:p>
    <w:p w14:paraId="0DCD05B8" w14:textId="05C86392" w:rsidR="0099330C" w:rsidRDefault="0099330C">
      <w:pPr>
        <w:pStyle w:val="ANormal"/>
      </w:pPr>
      <w:r>
        <w:tab/>
        <w:t>Utskottet bedömer att de</w:t>
      </w:r>
      <w:r w:rsidR="0063311D">
        <w:t>n</w:t>
      </w:r>
      <w:r>
        <w:t xml:space="preserve"> omfattande </w:t>
      </w:r>
      <w:r w:rsidR="0063311D">
        <w:t>beredning</w:t>
      </w:r>
      <w:r>
        <w:t xml:space="preserve"> som föregått lagförslaget jämte förankringen i organisationen samt ett synssätt att myndigheten och inte personen </w:t>
      </w:r>
      <w:r w:rsidR="0063311D">
        <w:t>inne</w:t>
      </w:r>
      <w:r>
        <w:t>har uppdraget, tillsammans skapar goda förutsättningar för en lyckad implementering av lagstiftningen under förutsättning att tillräckliga resurser tillför</w:t>
      </w:r>
      <w:r w:rsidR="00D44A50">
        <w:t>s</w:t>
      </w:r>
      <w:r>
        <w:t xml:space="preserve"> för </w:t>
      </w:r>
      <w:r w:rsidR="00D44A50">
        <w:t>genomförandet av uppdraget.</w:t>
      </w:r>
    </w:p>
    <w:p w14:paraId="60F7C6B7" w14:textId="77777777" w:rsidR="002401D0" w:rsidRDefault="002401D0">
      <w:pPr>
        <w:pStyle w:val="ANormal"/>
      </w:pPr>
    </w:p>
    <w:p w14:paraId="1C8F3E36" w14:textId="77777777" w:rsidR="002401D0" w:rsidRDefault="002401D0">
      <w:pPr>
        <w:pStyle w:val="RubrikA"/>
      </w:pPr>
      <w:bookmarkStart w:id="9" w:name="_Toc529800936"/>
      <w:bookmarkStart w:id="10" w:name="_Toc144368668"/>
      <w:r>
        <w:t>Ärendets behandling</w:t>
      </w:r>
      <w:bookmarkEnd w:id="9"/>
      <w:bookmarkEnd w:id="10"/>
    </w:p>
    <w:p w14:paraId="3E526E64" w14:textId="77777777" w:rsidR="002401D0" w:rsidRDefault="002401D0">
      <w:pPr>
        <w:pStyle w:val="Rubrikmellanrum"/>
      </w:pPr>
    </w:p>
    <w:p w14:paraId="70F302A1" w14:textId="7AF20272" w:rsidR="00732B02" w:rsidRDefault="00732B02" w:rsidP="00732B02">
      <w:pPr>
        <w:pStyle w:val="ANormal"/>
      </w:pPr>
      <w:r>
        <w:t xml:space="preserve">Lagtinget har den 31 maj 2023 begärt lag- och kulturutskottets yttrande i ärendet. </w:t>
      </w:r>
    </w:p>
    <w:p w14:paraId="35B8DAC4" w14:textId="0FE9D3A2" w:rsidR="00732B02" w:rsidRDefault="00732B02" w:rsidP="00732B02">
      <w:pPr>
        <w:pStyle w:val="ANormal"/>
      </w:pPr>
      <w:r>
        <w:tab/>
        <w:t>Utskottet har i ärendet hört</w:t>
      </w:r>
      <w:r w:rsidR="00023C76">
        <w:t xml:space="preserve"> </w:t>
      </w:r>
      <w:r w:rsidR="00666EEB" w:rsidRPr="00666EEB">
        <w:t>myndighetschef</w:t>
      </w:r>
      <w:r w:rsidR="00666EEB">
        <w:t>en för</w:t>
      </w:r>
      <w:r w:rsidR="00666EEB" w:rsidRPr="00666EEB">
        <w:t xml:space="preserve"> Ålands ombudsmannamyndighet</w:t>
      </w:r>
      <w:r w:rsidR="00023C76">
        <w:t xml:space="preserve"> Johanna Fogelström-Duns</w:t>
      </w:r>
      <w:r w:rsidR="00D44A50">
        <w:t xml:space="preserve">, </w:t>
      </w:r>
      <w:r w:rsidR="00666EEB" w:rsidRPr="00666EEB">
        <w:t xml:space="preserve">konsumentrådgivare och </w:t>
      </w:r>
      <w:proofErr w:type="spellStart"/>
      <w:r w:rsidR="00666EEB" w:rsidRPr="00666EEB">
        <w:t>tf</w:t>
      </w:r>
      <w:proofErr w:type="spellEnd"/>
      <w:r w:rsidR="00666EEB" w:rsidRPr="00666EEB">
        <w:t xml:space="preserve"> myndighetschef</w:t>
      </w:r>
      <w:r w:rsidR="00666EEB">
        <w:t>en för</w:t>
      </w:r>
      <w:r w:rsidR="00666EEB" w:rsidRPr="00666EEB">
        <w:t xml:space="preserve"> upphandlingsinspektionen</w:t>
      </w:r>
      <w:r w:rsidR="00023C76">
        <w:t xml:space="preserve"> Tuomas Nymark</w:t>
      </w:r>
      <w:r w:rsidR="00D44A50">
        <w:t>, lagberedaren Mathias Lundqvist, juristen Rasmus Lindqvist och chefen för Lotteriinspektionen Annelie Karlberg.</w:t>
      </w:r>
      <w:r w:rsidR="00023C76">
        <w:t xml:space="preserve"> </w:t>
      </w:r>
      <w:r>
        <w:t xml:space="preserve"> </w:t>
      </w:r>
    </w:p>
    <w:p w14:paraId="0FAD69D9" w14:textId="0BF74513" w:rsidR="00732B02" w:rsidRDefault="00732B02" w:rsidP="00732B02">
      <w:pPr>
        <w:pStyle w:val="ANormal"/>
      </w:pPr>
      <w:r>
        <w:tab/>
        <w:t>I ärendets avgörande behandling deltog ordförande Rainer Juslin, vice ordföranden Jan Salmén</w:t>
      </w:r>
      <w:r w:rsidR="00A67558">
        <w:t xml:space="preserve"> (delvis)</w:t>
      </w:r>
      <w:r>
        <w:t xml:space="preserve">, ledamöterna Jessy Eckerman, </w:t>
      </w:r>
      <w:r w:rsidR="00D44A50">
        <w:t>Liz Mattsson</w:t>
      </w:r>
      <w:r>
        <w:t xml:space="preserve">, Marcus </w:t>
      </w:r>
      <w:proofErr w:type="spellStart"/>
      <w:r>
        <w:t>Måtar</w:t>
      </w:r>
      <w:proofErr w:type="spellEnd"/>
      <w:r>
        <w:t>, Mika Nordberg</w:t>
      </w:r>
      <w:r w:rsidR="00A67558">
        <w:t xml:space="preserve"> (delvis)</w:t>
      </w:r>
      <w:r>
        <w:t xml:space="preserve"> och Alfons </w:t>
      </w:r>
      <w:proofErr w:type="spellStart"/>
      <w:r>
        <w:t>Röblom</w:t>
      </w:r>
      <w:proofErr w:type="spellEnd"/>
      <w:r w:rsidR="00A67558">
        <w:t xml:space="preserve"> samt ersättaren Gyrid Högman (delvis)</w:t>
      </w:r>
      <w:r>
        <w:t xml:space="preserve">. </w:t>
      </w:r>
    </w:p>
    <w:p w14:paraId="7B61C4D2" w14:textId="2DECCFF7" w:rsidR="002401D0" w:rsidRDefault="002401D0">
      <w:pPr>
        <w:pStyle w:val="ANormal"/>
      </w:pPr>
    </w:p>
    <w:p w14:paraId="70C8ABF7" w14:textId="77777777" w:rsidR="002401D0" w:rsidRDefault="002401D0">
      <w:pPr>
        <w:pStyle w:val="ANormal"/>
      </w:pPr>
    </w:p>
    <w:p w14:paraId="5D7A1059" w14:textId="77777777" w:rsidR="002401D0" w:rsidRDefault="002401D0">
      <w:pPr>
        <w:pStyle w:val="RubrikA"/>
      </w:pPr>
      <w:bookmarkStart w:id="11" w:name="_Toc529800937"/>
      <w:bookmarkStart w:id="12" w:name="_Toc144368669"/>
      <w:r>
        <w:t>Utskottets förslag</w:t>
      </w:r>
      <w:bookmarkEnd w:id="11"/>
      <w:bookmarkEnd w:id="12"/>
    </w:p>
    <w:p w14:paraId="2ED21CA5" w14:textId="77777777" w:rsidR="002401D0" w:rsidRDefault="002401D0">
      <w:pPr>
        <w:pStyle w:val="Rubrikmellanrum"/>
      </w:pPr>
    </w:p>
    <w:p w14:paraId="4DA1B883" w14:textId="77777777" w:rsidR="002401D0" w:rsidRDefault="002401D0">
      <w:pPr>
        <w:pStyle w:val="ANormal"/>
      </w:pPr>
      <w:r>
        <w:t>Med hänvisning till det anförda föreslår utskottet</w:t>
      </w:r>
    </w:p>
    <w:p w14:paraId="503059DF" w14:textId="77777777" w:rsidR="002401D0" w:rsidRDefault="002401D0">
      <w:pPr>
        <w:pStyle w:val="ANormal"/>
      </w:pPr>
    </w:p>
    <w:p w14:paraId="3F649ABD" w14:textId="77777777" w:rsidR="00B25388" w:rsidRDefault="002401D0">
      <w:pPr>
        <w:pStyle w:val="Klam"/>
      </w:pPr>
      <w:r>
        <w:t>att lagtinget</w:t>
      </w:r>
      <w:r w:rsidR="00732B02">
        <w:t xml:space="preserve"> antar lagförslage</w:t>
      </w:r>
      <w:r w:rsidR="00B25388">
        <w:t xml:space="preserve">n utan ändringar. </w:t>
      </w:r>
    </w:p>
    <w:p w14:paraId="040A4BAE" w14:textId="77777777" w:rsidR="00B25388" w:rsidRDefault="00B25388">
      <w:pPr>
        <w:pStyle w:val="Klam"/>
      </w:pPr>
    </w:p>
    <w:p w14:paraId="2F99BE30" w14:textId="77777777" w:rsidR="002401D0" w:rsidRDefault="002401D0">
      <w:pPr>
        <w:pStyle w:val="ANormal"/>
      </w:pPr>
    </w:p>
    <w:p w14:paraId="3822073D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D731B46" w14:textId="77777777">
        <w:trPr>
          <w:cantSplit/>
        </w:trPr>
        <w:tc>
          <w:tcPr>
            <w:tcW w:w="7931" w:type="dxa"/>
            <w:gridSpan w:val="2"/>
          </w:tcPr>
          <w:p w14:paraId="0C7C73CC" w14:textId="5DE5CB30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023C76">
              <w:t>31 augusti</w:t>
            </w:r>
            <w:r w:rsidR="003307B1">
              <w:t xml:space="preserve"> 2023</w:t>
            </w:r>
          </w:p>
        </w:tc>
      </w:tr>
      <w:tr w:rsidR="002401D0" w14:paraId="0E48A462" w14:textId="77777777">
        <w:tc>
          <w:tcPr>
            <w:tcW w:w="4454" w:type="dxa"/>
            <w:vAlign w:val="bottom"/>
          </w:tcPr>
          <w:p w14:paraId="63EA0ED0" w14:textId="77777777" w:rsidR="002401D0" w:rsidRDefault="002401D0">
            <w:pPr>
              <w:pStyle w:val="ANormal"/>
              <w:keepNext/>
            </w:pPr>
          </w:p>
          <w:p w14:paraId="25473F38" w14:textId="77777777" w:rsidR="002401D0" w:rsidRDefault="002401D0">
            <w:pPr>
              <w:pStyle w:val="ANormal"/>
              <w:keepNext/>
            </w:pPr>
          </w:p>
          <w:p w14:paraId="39511246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636D37B" w14:textId="77777777" w:rsidR="002401D0" w:rsidRDefault="002401D0">
            <w:pPr>
              <w:pStyle w:val="ANormal"/>
              <w:keepNext/>
            </w:pPr>
          </w:p>
          <w:p w14:paraId="305BFD89" w14:textId="77777777" w:rsidR="002401D0" w:rsidRDefault="002401D0">
            <w:pPr>
              <w:pStyle w:val="ANormal"/>
              <w:keepNext/>
            </w:pPr>
          </w:p>
          <w:p w14:paraId="541A4151" w14:textId="3D909DA2" w:rsidR="002401D0" w:rsidRDefault="003307B1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08C4019B" w14:textId="77777777">
        <w:tc>
          <w:tcPr>
            <w:tcW w:w="4454" w:type="dxa"/>
            <w:vAlign w:val="bottom"/>
          </w:tcPr>
          <w:p w14:paraId="13D702EB" w14:textId="77777777" w:rsidR="002401D0" w:rsidRDefault="002401D0">
            <w:pPr>
              <w:pStyle w:val="ANormal"/>
              <w:keepNext/>
            </w:pPr>
          </w:p>
          <w:p w14:paraId="3A97B781" w14:textId="77777777" w:rsidR="002401D0" w:rsidRDefault="002401D0">
            <w:pPr>
              <w:pStyle w:val="ANormal"/>
              <w:keepNext/>
            </w:pPr>
          </w:p>
          <w:p w14:paraId="6967AA4D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48FD2F07" w14:textId="77777777" w:rsidR="002401D0" w:rsidRDefault="002401D0">
            <w:pPr>
              <w:pStyle w:val="ANormal"/>
              <w:keepNext/>
            </w:pPr>
          </w:p>
          <w:p w14:paraId="3401FE54" w14:textId="77777777" w:rsidR="002401D0" w:rsidRDefault="002401D0">
            <w:pPr>
              <w:pStyle w:val="ANormal"/>
              <w:keepNext/>
            </w:pPr>
          </w:p>
          <w:p w14:paraId="4B86ADBD" w14:textId="46BF7EB4" w:rsidR="002401D0" w:rsidRDefault="003307B1">
            <w:pPr>
              <w:pStyle w:val="ANormal"/>
              <w:keepNext/>
            </w:pPr>
            <w:r>
              <w:t xml:space="preserve">Susanne Eriksson </w:t>
            </w:r>
          </w:p>
        </w:tc>
      </w:tr>
    </w:tbl>
    <w:p w14:paraId="627E57E5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88E0" w14:textId="77777777" w:rsidR="00732B02" w:rsidRDefault="00732B02">
      <w:r>
        <w:separator/>
      </w:r>
    </w:p>
  </w:endnote>
  <w:endnote w:type="continuationSeparator" w:id="0">
    <w:p w14:paraId="46B63E4C" w14:textId="77777777" w:rsidR="00732B02" w:rsidRDefault="0073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C357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18C0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32B02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E28F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8D03" w14:textId="77777777" w:rsidR="00732B02" w:rsidRDefault="00732B02">
      <w:r>
        <w:separator/>
      </w:r>
    </w:p>
  </w:footnote>
  <w:footnote w:type="continuationSeparator" w:id="0">
    <w:p w14:paraId="26B8A0B8" w14:textId="77777777" w:rsidR="00732B02" w:rsidRDefault="0073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4298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2B595E4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D431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8717620">
    <w:abstractNumId w:val="6"/>
  </w:num>
  <w:num w:numId="2" w16cid:durableId="991102526">
    <w:abstractNumId w:val="3"/>
  </w:num>
  <w:num w:numId="3" w16cid:durableId="435054184">
    <w:abstractNumId w:val="2"/>
  </w:num>
  <w:num w:numId="4" w16cid:durableId="2105149038">
    <w:abstractNumId w:val="1"/>
  </w:num>
  <w:num w:numId="5" w16cid:durableId="1617174324">
    <w:abstractNumId w:val="0"/>
  </w:num>
  <w:num w:numId="6" w16cid:durableId="892739660">
    <w:abstractNumId w:val="7"/>
  </w:num>
  <w:num w:numId="7" w16cid:durableId="1160267701">
    <w:abstractNumId w:val="5"/>
  </w:num>
  <w:num w:numId="8" w16cid:durableId="817262420">
    <w:abstractNumId w:val="4"/>
  </w:num>
  <w:num w:numId="9" w16cid:durableId="831680892">
    <w:abstractNumId w:val="10"/>
  </w:num>
  <w:num w:numId="10" w16cid:durableId="2057006457">
    <w:abstractNumId w:val="13"/>
  </w:num>
  <w:num w:numId="11" w16cid:durableId="2126121258">
    <w:abstractNumId w:val="12"/>
  </w:num>
  <w:num w:numId="12" w16cid:durableId="774328468">
    <w:abstractNumId w:val="16"/>
  </w:num>
  <w:num w:numId="13" w16cid:durableId="2016105124">
    <w:abstractNumId w:val="11"/>
  </w:num>
  <w:num w:numId="14" w16cid:durableId="491718452">
    <w:abstractNumId w:val="15"/>
  </w:num>
  <w:num w:numId="15" w16cid:durableId="362874694">
    <w:abstractNumId w:val="9"/>
  </w:num>
  <w:num w:numId="16" w16cid:durableId="1169369016">
    <w:abstractNumId w:val="21"/>
  </w:num>
  <w:num w:numId="17" w16cid:durableId="1855223966">
    <w:abstractNumId w:val="8"/>
  </w:num>
  <w:num w:numId="18" w16cid:durableId="283004089">
    <w:abstractNumId w:val="17"/>
  </w:num>
  <w:num w:numId="19" w16cid:durableId="762535530">
    <w:abstractNumId w:val="20"/>
  </w:num>
  <w:num w:numId="20" w16cid:durableId="1191991944">
    <w:abstractNumId w:val="23"/>
  </w:num>
  <w:num w:numId="21" w16cid:durableId="1432777141">
    <w:abstractNumId w:val="22"/>
  </w:num>
  <w:num w:numId="22" w16cid:durableId="205146493">
    <w:abstractNumId w:val="14"/>
  </w:num>
  <w:num w:numId="23" w16cid:durableId="82446">
    <w:abstractNumId w:val="18"/>
  </w:num>
  <w:num w:numId="24" w16cid:durableId="1432238562">
    <w:abstractNumId w:val="18"/>
  </w:num>
  <w:num w:numId="25" w16cid:durableId="1151172589">
    <w:abstractNumId w:val="19"/>
  </w:num>
  <w:num w:numId="26" w16cid:durableId="1918897071">
    <w:abstractNumId w:val="14"/>
  </w:num>
  <w:num w:numId="27" w16cid:durableId="1799488991">
    <w:abstractNumId w:val="14"/>
  </w:num>
  <w:num w:numId="28" w16cid:durableId="1652754762">
    <w:abstractNumId w:val="14"/>
  </w:num>
  <w:num w:numId="29" w16cid:durableId="453986913">
    <w:abstractNumId w:val="14"/>
  </w:num>
  <w:num w:numId="30" w16cid:durableId="992837201">
    <w:abstractNumId w:val="14"/>
  </w:num>
  <w:num w:numId="31" w16cid:durableId="1321229439">
    <w:abstractNumId w:val="14"/>
  </w:num>
  <w:num w:numId="32" w16cid:durableId="1279413087">
    <w:abstractNumId w:val="14"/>
  </w:num>
  <w:num w:numId="33" w16cid:durableId="1087726809">
    <w:abstractNumId w:val="14"/>
  </w:num>
  <w:num w:numId="34" w16cid:durableId="359163423">
    <w:abstractNumId w:val="14"/>
  </w:num>
  <w:num w:numId="35" w16cid:durableId="185216820">
    <w:abstractNumId w:val="18"/>
  </w:num>
  <w:num w:numId="36" w16cid:durableId="168910753">
    <w:abstractNumId w:val="19"/>
  </w:num>
  <w:num w:numId="37" w16cid:durableId="6366945">
    <w:abstractNumId w:val="14"/>
  </w:num>
  <w:num w:numId="38" w16cid:durableId="852693597">
    <w:abstractNumId w:val="14"/>
  </w:num>
  <w:num w:numId="39" w16cid:durableId="1008756155">
    <w:abstractNumId w:val="14"/>
  </w:num>
  <w:num w:numId="40" w16cid:durableId="116028871">
    <w:abstractNumId w:val="14"/>
  </w:num>
  <w:num w:numId="41" w16cid:durableId="350029225">
    <w:abstractNumId w:val="14"/>
  </w:num>
  <w:num w:numId="42" w16cid:durableId="1594707442">
    <w:abstractNumId w:val="14"/>
  </w:num>
  <w:num w:numId="43" w16cid:durableId="2091997301">
    <w:abstractNumId w:val="14"/>
  </w:num>
  <w:num w:numId="44" w16cid:durableId="938832518">
    <w:abstractNumId w:val="14"/>
  </w:num>
  <w:num w:numId="45" w16cid:durableId="15353839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02"/>
    <w:rsid w:val="00015E9C"/>
    <w:rsid w:val="00023C76"/>
    <w:rsid w:val="00051556"/>
    <w:rsid w:val="000B2DC9"/>
    <w:rsid w:val="000D6353"/>
    <w:rsid w:val="000F7417"/>
    <w:rsid w:val="0015337C"/>
    <w:rsid w:val="002401D0"/>
    <w:rsid w:val="002B2757"/>
    <w:rsid w:val="003307B1"/>
    <w:rsid w:val="0036359C"/>
    <w:rsid w:val="0063311D"/>
    <w:rsid w:val="00666EEB"/>
    <w:rsid w:val="006B2E9E"/>
    <w:rsid w:val="00723B93"/>
    <w:rsid w:val="00732B02"/>
    <w:rsid w:val="0076791E"/>
    <w:rsid w:val="00811D50"/>
    <w:rsid w:val="00817B04"/>
    <w:rsid w:val="00957C36"/>
    <w:rsid w:val="0099330C"/>
    <w:rsid w:val="009D73B2"/>
    <w:rsid w:val="009F6BA9"/>
    <w:rsid w:val="009F7CE2"/>
    <w:rsid w:val="00A67558"/>
    <w:rsid w:val="00B25388"/>
    <w:rsid w:val="00B32E91"/>
    <w:rsid w:val="00B36A8F"/>
    <w:rsid w:val="00B90DEC"/>
    <w:rsid w:val="00BA2815"/>
    <w:rsid w:val="00CB087E"/>
    <w:rsid w:val="00CF700E"/>
    <w:rsid w:val="00D44A50"/>
    <w:rsid w:val="00DC45B2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3D82D"/>
  <w15:chartTrackingRefBased/>
  <w15:docId w15:val="{AC9F0065-A7E9-4279-B886-3BE6C263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7B1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732B02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449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4355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kutskottets betänkande nr 15/2022-2023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2023-08-31T10:22:00Z</dcterms:created>
  <dcterms:modified xsi:type="dcterms:W3CDTF">2023-08-31T10:22:00Z</dcterms:modified>
</cp:coreProperties>
</file>