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6B2B8B7A" w14:textId="77777777">
        <w:trPr>
          <w:cantSplit/>
          <w:trHeight w:val="20"/>
        </w:trPr>
        <w:tc>
          <w:tcPr>
            <w:tcW w:w="861" w:type="dxa"/>
            <w:vMerge w:val="restart"/>
          </w:tcPr>
          <w:p w14:paraId="28D76011" w14:textId="7D2C4C3A" w:rsidR="00E023D9" w:rsidRDefault="004F0130">
            <w:pPr>
              <w:pStyle w:val="xLedtext"/>
              <w:rPr>
                <w:noProof/>
              </w:rPr>
            </w:pPr>
            <w:r>
              <w:rPr>
                <w:noProof/>
              </w:rPr>
              <w:drawing>
                <wp:anchor distT="0" distB="0" distL="114300" distR="114300" simplePos="0" relativeHeight="251657728" behindDoc="0" locked="0" layoutInCell="1" allowOverlap="1" wp14:anchorId="14CA4E1B" wp14:editId="72A69EF0">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698D420B" w14:textId="635303C0" w:rsidR="00E023D9" w:rsidRDefault="004F0130">
            <w:pPr>
              <w:pStyle w:val="xMellanrum"/>
            </w:pPr>
            <w:r>
              <w:rPr>
                <w:noProof/>
              </w:rPr>
              <w:drawing>
                <wp:inline distT="0" distB="0" distL="0" distR="0" wp14:anchorId="30232745" wp14:editId="32FE5D6E">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023D9" w14:paraId="2D343369" w14:textId="77777777">
        <w:trPr>
          <w:cantSplit/>
          <w:trHeight w:val="299"/>
        </w:trPr>
        <w:tc>
          <w:tcPr>
            <w:tcW w:w="861" w:type="dxa"/>
            <w:vMerge/>
          </w:tcPr>
          <w:p w14:paraId="0092CA00" w14:textId="77777777" w:rsidR="00E023D9" w:rsidRDefault="00E023D9">
            <w:pPr>
              <w:pStyle w:val="xLedtext"/>
            </w:pPr>
          </w:p>
        </w:tc>
        <w:tc>
          <w:tcPr>
            <w:tcW w:w="4448" w:type="dxa"/>
            <w:vAlign w:val="bottom"/>
          </w:tcPr>
          <w:p w14:paraId="1A5C0D16" w14:textId="77777777" w:rsidR="00E023D9" w:rsidRDefault="00E023D9">
            <w:pPr>
              <w:pStyle w:val="xAvsandare1"/>
            </w:pPr>
          </w:p>
        </w:tc>
        <w:tc>
          <w:tcPr>
            <w:tcW w:w="4288" w:type="dxa"/>
            <w:gridSpan w:val="2"/>
            <w:vAlign w:val="bottom"/>
          </w:tcPr>
          <w:p w14:paraId="586EC97A" w14:textId="77777777" w:rsidR="00E023D9" w:rsidRDefault="00E023D9">
            <w:pPr>
              <w:pStyle w:val="xDokTypNr"/>
            </w:pPr>
            <w:r>
              <w:t>PARALLELLTEXTER</w:t>
            </w:r>
          </w:p>
        </w:tc>
      </w:tr>
      <w:tr w:rsidR="00E023D9" w14:paraId="4AE478D9" w14:textId="77777777">
        <w:trPr>
          <w:cantSplit/>
          <w:trHeight w:val="238"/>
        </w:trPr>
        <w:tc>
          <w:tcPr>
            <w:tcW w:w="861" w:type="dxa"/>
            <w:vMerge/>
          </w:tcPr>
          <w:p w14:paraId="46A51C75" w14:textId="77777777" w:rsidR="00E023D9" w:rsidRDefault="00E023D9">
            <w:pPr>
              <w:pStyle w:val="xLedtext"/>
            </w:pPr>
          </w:p>
        </w:tc>
        <w:tc>
          <w:tcPr>
            <w:tcW w:w="4448" w:type="dxa"/>
            <w:vAlign w:val="bottom"/>
          </w:tcPr>
          <w:p w14:paraId="4741A220" w14:textId="77777777" w:rsidR="00E023D9" w:rsidRDefault="00E023D9">
            <w:pPr>
              <w:pStyle w:val="xLedtext"/>
            </w:pPr>
          </w:p>
        </w:tc>
        <w:tc>
          <w:tcPr>
            <w:tcW w:w="1725" w:type="dxa"/>
            <w:vAlign w:val="bottom"/>
          </w:tcPr>
          <w:p w14:paraId="3BF57580" w14:textId="77777777" w:rsidR="00E023D9" w:rsidRDefault="00E023D9">
            <w:pPr>
              <w:pStyle w:val="xLedtext"/>
            </w:pPr>
            <w:r>
              <w:t>Datum</w:t>
            </w:r>
          </w:p>
        </w:tc>
        <w:tc>
          <w:tcPr>
            <w:tcW w:w="2563" w:type="dxa"/>
            <w:vAlign w:val="bottom"/>
          </w:tcPr>
          <w:p w14:paraId="52A97B1A" w14:textId="77777777" w:rsidR="00E023D9" w:rsidRDefault="00E023D9">
            <w:pPr>
              <w:pStyle w:val="xLedtext"/>
            </w:pPr>
          </w:p>
        </w:tc>
      </w:tr>
      <w:tr w:rsidR="00E023D9" w14:paraId="52C48465" w14:textId="77777777">
        <w:trPr>
          <w:cantSplit/>
          <w:trHeight w:val="238"/>
        </w:trPr>
        <w:tc>
          <w:tcPr>
            <w:tcW w:w="861" w:type="dxa"/>
            <w:vMerge/>
          </w:tcPr>
          <w:p w14:paraId="39FD05F5" w14:textId="77777777" w:rsidR="00E023D9" w:rsidRDefault="00E023D9">
            <w:pPr>
              <w:pStyle w:val="xAvsandare2"/>
            </w:pPr>
          </w:p>
        </w:tc>
        <w:tc>
          <w:tcPr>
            <w:tcW w:w="4448" w:type="dxa"/>
            <w:vAlign w:val="center"/>
          </w:tcPr>
          <w:p w14:paraId="3ADA5BC6" w14:textId="77777777" w:rsidR="00E023D9" w:rsidRDefault="00E023D9">
            <w:pPr>
              <w:pStyle w:val="xAvsandare2"/>
            </w:pPr>
          </w:p>
        </w:tc>
        <w:tc>
          <w:tcPr>
            <w:tcW w:w="1725" w:type="dxa"/>
            <w:vAlign w:val="center"/>
          </w:tcPr>
          <w:p w14:paraId="65FF979D" w14:textId="31F18FBA" w:rsidR="00E023D9" w:rsidRDefault="00E023D9">
            <w:pPr>
              <w:pStyle w:val="xDatum1"/>
            </w:pPr>
            <w:r>
              <w:t>20</w:t>
            </w:r>
            <w:r w:rsidR="00AB00D9">
              <w:t>23</w:t>
            </w:r>
            <w:r>
              <w:t>-</w:t>
            </w:r>
            <w:r w:rsidR="00BB2DDB">
              <w:t>04-20</w:t>
            </w:r>
          </w:p>
        </w:tc>
        <w:tc>
          <w:tcPr>
            <w:tcW w:w="2563" w:type="dxa"/>
            <w:vAlign w:val="center"/>
          </w:tcPr>
          <w:p w14:paraId="19685654" w14:textId="77777777" w:rsidR="00E023D9" w:rsidRDefault="00E023D9">
            <w:pPr>
              <w:pStyle w:val="xBeteckning1"/>
            </w:pPr>
          </w:p>
        </w:tc>
      </w:tr>
      <w:tr w:rsidR="00E023D9" w14:paraId="2AA3D7A5" w14:textId="77777777">
        <w:trPr>
          <w:cantSplit/>
          <w:trHeight w:val="238"/>
        </w:trPr>
        <w:tc>
          <w:tcPr>
            <w:tcW w:w="861" w:type="dxa"/>
            <w:vMerge/>
          </w:tcPr>
          <w:p w14:paraId="5817F327" w14:textId="77777777" w:rsidR="00E023D9" w:rsidRDefault="00E023D9">
            <w:pPr>
              <w:pStyle w:val="xLedtext"/>
            </w:pPr>
          </w:p>
        </w:tc>
        <w:tc>
          <w:tcPr>
            <w:tcW w:w="4448" w:type="dxa"/>
            <w:vAlign w:val="bottom"/>
          </w:tcPr>
          <w:p w14:paraId="29D7FE8E" w14:textId="77777777" w:rsidR="00E023D9" w:rsidRDefault="00E023D9">
            <w:pPr>
              <w:pStyle w:val="xLedtext"/>
            </w:pPr>
          </w:p>
        </w:tc>
        <w:tc>
          <w:tcPr>
            <w:tcW w:w="1725" w:type="dxa"/>
            <w:vAlign w:val="bottom"/>
          </w:tcPr>
          <w:p w14:paraId="5E4D49D4" w14:textId="77777777" w:rsidR="00E023D9" w:rsidRDefault="00E023D9">
            <w:pPr>
              <w:pStyle w:val="xLedtext"/>
            </w:pPr>
          </w:p>
        </w:tc>
        <w:tc>
          <w:tcPr>
            <w:tcW w:w="2563" w:type="dxa"/>
            <w:vAlign w:val="bottom"/>
          </w:tcPr>
          <w:p w14:paraId="5616255A" w14:textId="77777777" w:rsidR="00E023D9" w:rsidRDefault="00E023D9">
            <w:pPr>
              <w:pStyle w:val="xLedtext"/>
            </w:pPr>
          </w:p>
        </w:tc>
      </w:tr>
      <w:tr w:rsidR="00E023D9" w14:paraId="53847BB8" w14:textId="77777777">
        <w:trPr>
          <w:cantSplit/>
          <w:trHeight w:val="238"/>
        </w:trPr>
        <w:tc>
          <w:tcPr>
            <w:tcW w:w="861" w:type="dxa"/>
            <w:vMerge/>
            <w:tcBorders>
              <w:bottom w:val="single" w:sz="4" w:space="0" w:color="auto"/>
            </w:tcBorders>
          </w:tcPr>
          <w:p w14:paraId="6A94A8A2" w14:textId="77777777" w:rsidR="00E023D9" w:rsidRDefault="00E023D9">
            <w:pPr>
              <w:pStyle w:val="xAvsandare3"/>
            </w:pPr>
          </w:p>
        </w:tc>
        <w:tc>
          <w:tcPr>
            <w:tcW w:w="4448" w:type="dxa"/>
            <w:tcBorders>
              <w:bottom w:val="single" w:sz="4" w:space="0" w:color="auto"/>
            </w:tcBorders>
            <w:vAlign w:val="center"/>
          </w:tcPr>
          <w:p w14:paraId="64164AEE" w14:textId="77777777" w:rsidR="00E023D9" w:rsidRDefault="00E023D9">
            <w:pPr>
              <w:pStyle w:val="xAvsandare3"/>
            </w:pPr>
          </w:p>
        </w:tc>
        <w:tc>
          <w:tcPr>
            <w:tcW w:w="1725" w:type="dxa"/>
            <w:tcBorders>
              <w:bottom w:val="single" w:sz="4" w:space="0" w:color="auto"/>
            </w:tcBorders>
            <w:vAlign w:val="center"/>
          </w:tcPr>
          <w:p w14:paraId="464584DF" w14:textId="6FC5E293" w:rsidR="00E023D9" w:rsidRPr="00BB2DDB" w:rsidRDefault="00E023D9">
            <w:pPr>
              <w:pStyle w:val="xDatum2"/>
              <w:rPr>
                <w:b/>
                <w:bCs/>
              </w:rPr>
            </w:pPr>
          </w:p>
        </w:tc>
        <w:tc>
          <w:tcPr>
            <w:tcW w:w="2563" w:type="dxa"/>
            <w:tcBorders>
              <w:bottom w:val="single" w:sz="4" w:space="0" w:color="auto"/>
            </w:tcBorders>
            <w:vAlign w:val="center"/>
          </w:tcPr>
          <w:p w14:paraId="740734E0" w14:textId="77777777" w:rsidR="00E023D9" w:rsidRDefault="00E023D9">
            <w:pPr>
              <w:pStyle w:val="xBeteckning2"/>
            </w:pPr>
          </w:p>
        </w:tc>
      </w:tr>
      <w:tr w:rsidR="00E023D9" w14:paraId="1A1824FD" w14:textId="77777777">
        <w:trPr>
          <w:cantSplit/>
          <w:trHeight w:val="238"/>
        </w:trPr>
        <w:tc>
          <w:tcPr>
            <w:tcW w:w="861" w:type="dxa"/>
            <w:tcBorders>
              <w:top w:val="single" w:sz="4" w:space="0" w:color="auto"/>
            </w:tcBorders>
            <w:vAlign w:val="bottom"/>
          </w:tcPr>
          <w:p w14:paraId="1C8B35E9" w14:textId="77777777" w:rsidR="00E023D9" w:rsidRDefault="00E023D9">
            <w:pPr>
              <w:pStyle w:val="xLedtext"/>
            </w:pPr>
          </w:p>
        </w:tc>
        <w:tc>
          <w:tcPr>
            <w:tcW w:w="4448" w:type="dxa"/>
            <w:tcBorders>
              <w:top w:val="single" w:sz="4" w:space="0" w:color="auto"/>
            </w:tcBorders>
            <w:vAlign w:val="bottom"/>
          </w:tcPr>
          <w:p w14:paraId="239FECFC" w14:textId="77777777" w:rsidR="00E023D9" w:rsidRDefault="00E023D9">
            <w:pPr>
              <w:pStyle w:val="xLedtext"/>
            </w:pPr>
          </w:p>
        </w:tc>
        <w:tc>
          <w:tcPr>
            <w:tcW w:w="4288" w:type="dxa"/>
            <w:gridSpan w:val="2"/>
            <w:tcBorders>
              <w:top w:val="single" w:sz="4" w:space="0" w:color="auto"/>
            </w:tcBorders>
            <w:vAlign w:val="bottom"/>
          </w:tcPr>
          <w:p w14:paraId="49534202" w14:textId="77777777" w:rsidR="00E023D9" w:rsidRDefault="00E023D9">
            <w:pPr>
              <w:pStyle w:val="xLedtext"/>
            </w:pPr>
          </w:p>
        </w:tc>
      </w:tr>
    </w:tbl>
    <w:p w14:paraId="2B4FC4B8" w14:textId="77777777" w:rsidR="00E023D9" w:rsidRDefault="00E023D9">
      <w:pPr>
        <w:rPr>
          <w:b/>
          <w:bCs/>
        </w:rPr>
        <w:sectPr w:rsidR="00E023D9">
          <w:footerReference w:type="even" r:id="rId9"/>
          <w:footerReference w:type="default" r:id="rId10"/>
          <w:pgSz w:w="11906" w:h="16838" w:code="9"/>
          <w:pgMar w:top="567" w:right="1134" w:bottom="1418" w:left="1191" w:header="624" w:footer="851" w:gutter="0"/>
          <w:cols w:space="708"/>
          <w:docGrid w:linePitch="360"/>
        </w:sectPr>
      </w:pPr>
    </w:p>
    <w:p w14:paraId="2E3A9346" w14:textId="09A33312" w:rsidR="00E023D9" w:rsidRDefault="00E023D9">
      <w:pPr>
        <w:pStyle w:val="ArendeOverRubrik"/>
      </w:pPr>
      <w:r>
        <w:t xml:space="preserve">Parallelltexter till landskapsregeringens </w:t>
      </w:r>
      <w:r w:rsidR="00AB00D9">
        <w:t>lagförslag</w:t>
      </w:r>
    </w:p>
    <w:p w14:paraId="1830A266" w14:textId="1A831594" w:rsidR="00E023D9" w:rsidRDefault="00AB00D9">
      <w:pPr>
        <w:pStyle w:val="ArendeRubrik"/>
      </w:pPr>
      <w:r>
        <w:t>Ändring av högskolelagen</w:t>
      </w:r>
    </w:p>
    <w:p w14:paraId="1CD2DEDA" w14:textId="35049380" w:rsidR="00E023D9" w:rsidRDefault="00E023D9">
      <w:pPr>
        <w:pStyle w:val="ArendeUnderRubrik"/>
      </w:pPr>
      <w:r>
        <w:t xml:space="preserve">Landskapsregeringens </w:t>
      </w:r>
      <w:r w:rsidR="00AB00D9">
        <w:t>lagförslag</w:t>
      </w:r>
      <w:r>
        <w:t xml:space="preserve"> nr </w:t>
      </w:r>
      <w:r w:rsidR="001C100C">
        <w:t>24</w:t>
      </w:r>
      <w:r>
        <w:t>/</w:t>
      </w:r>
      <w:proofErr w:type="gramStart"/>
      <w:r>
        <w:t>20</w:t>
      </w:r>
      <w:r w:rsidR="001C100C">
        <w:t>22</w:t>
      </w:r>
      <w:r>
        <w:t>-20</w:t>
      </w:r>
      <w:r w:rsidR="001C100C">
        <w:t>23</w:t>
      </w:r>
      <w:proofErr w:type="gramEnd"/>
    </w:p>
    <w:p w14:paraId="60BC02B9" w14:textId="77777777" w:rsidR="00E023D9" w:rsidRDefault="00E023D9">
      <w:pPr>
        <w:pStyle w:val="ANormal"/>
      </w:pPr>
    </w:p>
    <w:p w14:paraId="27C14F85" w14:textId="77777777" w:rsidR="00E023D9" w:rsidRDefault="00E023D9">
      <w:pPr>
        <w:pStyle w:val="Innehll1"/>
      </w:pPr>
      <w:r>
        <w:t>INNEHÅLL</w:t>
      </w:r>
    </w:p>
    <w:p w14:paraId="70FA79E9" w14:textId="11BD1294" w:rsidR="00941F25" w:rsidRDefault="00E023D9">
      <w:pPr>
        <w:pStyle w:val="Innehll1"/>
        <w:rPr>
          <w:rFonts w:ascii="Calibri" w:hAnsi="Calibri"/>
          <w:sz w:val="22"/>
          <w:szCs w:val="22"/>
          <w:lang w:val="sv-FI" w:eastAsia="sv-FI"/>
        </w:rPr>
      </w:pPr>
      <w:r>
        <w:fldChar w:fldCharType="begin"/>
      </w:r>
      <w:r>
        <w:instrText xml:space="preserve"> TOC \o "1-1" \h \z \t "LagHuvRubr;1" </w:instrText>
      </w:r>
      <w:r>
        <w:fldChar w:fldCharType="separate"/>
      </w:r>
      <w:hyperlink w:anchor="_Toc132114758" w:history="1">
        <w:r w:rsidR="00941F25" w:rsidRPr="007831DA">
          <w:rPr>
            <w:rStyle w:val="Hyperlnk"/>
            <w:lang w:val="en-GB"/>
          </w:rPr>
          <w:t>L A N D S K A P S L A G om ändring av landskapslagen om Högskolan på Åland</w:t>
        </w:r>
        <w:r w:rsidR="00941F25">
          <w:rPr>
            <w:webHidden/>
          </w:rPr>
          <w:tab/>
        </w:r>
        <w:r w:rsidR="00941F25">
          <w:rPr>
            <w:webHidden/>
          </w:rPr>
          <w:fldChar w:fldCharType="begin"/>
        </w:r>
        <w:r w:rsidR="00941F25">
          <w:rPr>
            <w:webHidden/>
          </w:rPr>
          <w:instrText xml:space="preserve"> PAGEREF _Toc132114758 \h </w:instrText>
        </w:r>
        <w:r w:rsidR="00941F25">
          <w:rPr>
            <w:webHidden/>
          </w:rPr>
        </w:r>
        <w:r w:rsidR="00941F25">
          <w:rPr>
            <w:webHidden/>
          </w:rPr>
          <w:fldChar w:fldCharType="separate"/>
        </w:r>
        <w:r w:rsidR="00941F25">
          <w:rPr>
            <w:webHidden/>
          </w:rPr>
          <w:t>1</w:t>
        </w:r>
        <w:r w:rsidR="00941F25">
          <w:rPr>
            <w:webHidden/>
          </w:rPr>
          <w:fldChar w:fldCharType="end"/>
        </w:r>
      </w:hyperlink>
    </w:p>
    <w:p w14:paraId="1EDF7387" w14:textId="5423C41F" w:rsidR="00E023D9" w:rsidRDefault="00E023D9">
      <w:pPr>
        <w:pStyle w:val="ANormal"/>
        <w:tabs>
          <w:tab w:val="right" w:leader="dot" w:pos="7809"/>
        </w:tabs>
        <w:rPr>
          <w:rFonts w:ascii="Verdana" w:hAnsi="Verdana"/>
          <w:noProof/>
          <w:sz w:val="16"/>
          <w:szCs w:val="36"/>
        </w:rPr>
      </w:pPr>
      <w:r>
        <w:rPr>
          <w:rFonts w:ascii="Verdana" w:hAnsi="Verdana"/>
          <w:noProof/>
          <w:sz w:val="16"/>
          <w:szCs w:val="36"/>
        </w:rPr>
        <w:fldChar w:fldCharType="end"/>
      </w:r>
    </w:p>
    <w:p w14:paraId="7D5FCCAB" w14:textId="77777777" w:rsidR="00E023D9" w:rsidRDefault="00E023D9">
      <w:pPr>
        <w:pStyle w:val="ANormal"/>
        <w:rPr>
          <w:noProof/>
        </w:rPr>
      </w:pPr>
    </w:p>
    <w:p w14:paraId="11361398" w14:textId="7287519A" w:rsidR="00E023D9" w:rsidRPr="001C100C" w:rsidRDefault="00E023D9">
      <w:pPr>
        <w:pStyle w:val="LagHuvRubr"/>
      </w:pPr>
      <w:bookmarkStart w:id="0" w:name="_Toc500921111"/>
      <w:bookmarkStart w:id="1" w:name="_Toc528640435"/>
      <w:bookmarkStart w:id="2" w:name="_Toc132114758"/>
      <w:r w:rsidRPr="00D13B66">
        <w:rPr>
          <w:lang w:val="en-GB"/>
        </w:rPr>
        <w:t>L A N D S K A P S L A G</w:t>
      </w:r>
      <w:r w:rsidRPr="00D13B66">
        <w:rPr>
          <w:lang w:val="en-GB"/>
        </w:rPr>
        <w:br/>
        <w:t>om</w:t>
      </w:r>
      <w:bookmarkEnd w:id="0"/>
      <w:bookmarkEnd w:id="1"/>
      <w:r w:rsidR="00AB00D9">
        <w:rPr>
          <w:lang w:val="en-GB"/>
        </w:rPr>
        <w:t xml:space="preserve"> </w:t>
      </w:r>
      <w:r w:rsidR="00AB00D9" w:rsidRPr="001C100C">
        <w:t>ändring av landskapslagen om Högskolan på Åland</w:t>
      </w:r>
      <w:bookmarkEnd w:id="2"/>
    </w:p>
    <w:p w14:paraId="4C5277C8" w14:textId="12CA10CC" w:rsidR="00941F25" w:rsidRDefault="00941F25" w:rsidP="00941F25">
      <w:pPr>
        <w:pStyle w:val="ANormal"/>
        <w:rPr>
          <w:lang w:val="en-GB"/>
        </w:rPr>
      </w:pPr>
    </w:p>
    <w:p w14:paraId="13E36647" w14:textId="15302678" w:rsidR="00382E7B" w:rsidRDefault="00382E7B" w:rsidP="00382E7B">
      <w:pPr>
        <w:pStyle w:val="ANormal"/>
      </w:pPr>
      <w:r>
        <w:tab/>
        <w:t>I enlighet med lagtingets beslut</w:t>
      </w:r>
    </w:p>
    <w:p w14:paraId="15D76B7E" w14:textId="3FA7935E" w:rsidR="00382E7B" w:rsidRDefault="00382E7B" w:rsidP="00382E7B">
      <w:pPr>
        <w:pStyle w:val="ANormal"/>
      </w:pPr>
      <w:r>
        <w:tab/>
      </w:r>
      <w:r w:rsidRPr="00994BAC">
        <w:rPr>
          <w:b/>
          <w:bCs/>
        </w:rPr>
        <w:t xml:space="preserve">ändras </w:t>
      </w:r>
      <w:r>
        <w:t>3</w:t>
      </w:r>
      <w:r w:rsidR="001C100C">
        <w:t> §</w:t>
      </w:r>
      <w:r>
        <w:t xml:space="preserve"> 2</w:t>
      </w:r>
      <w:r w:rsidR="001C100C">
        <w:t> mom.</w:t>
      </w:r>
      <w:r>
        <w:t>, 9</w:t>
      </w:r>
      <w:r w:rsidR="001C100C">
        <w:t> §</w:t>
      </w:r>
      <w:r>
        <w:t xml:space="preserve"> 1</w:t>
      </w:r>
      <w:r w:rsidR="001C100C">
        <w:t> mom.</w:t>
      </w:r>
      <w:r>
        <w:t xml:space="preserve"> 10 och 11</w:t>
      </w:r>
      <w:r w:rsidR="001C100C">
        <w:t> punkt</w:t>
      </w:r>
      <w:r>
        <w:t>erna, 13</w:t>
      </w:r>
      <w:r w:rsidR="001C100C">
        <w:t> §</w:t>
      </w:r>
      <w:r>
        <w:t xml:space="preserve"> 2</w:t>
      </w:r>
      <w:r w:rsidR="001C100C">
        <w:t> mom.</w:t>
      </w:r>
      <w:r>
        <w:t xml:space="preserve">, </w:t>
      </w:r>
      <w:proofErr w:type="gramStart"/>
      <w:r>
        <w:t>18-20</w:t>
      </w:r>
      <w:proofErr w:type="gramEnd"/>
      <w:r w:rsidR="001C100C">
        <w:t> §</w:t>
      </w:r>
      <w:r>
        <w:t>§, den inledande meningen i 22</w:t>
      </w:r>
      <w:r w:rsidR="001C100C">
        <w:t> §</w:t>
      </w:r>
      <w:r>
        <w:t xml:space="preserve"> 1</w:t>
      </w:r>
      <w:r w:rsidR="001C100C">
        <w:t> mom.</w:t>
      </w:r>
      <w:r>
        <w:t>, 23</w:t>
      </w:r>
      <w:r w:rsidR="001C100C">
        <w:t> §</w:t>
      </w:r>
      <w:r>
        <w:t xml:space="preserve"> 1</w:t>
      </w:r>
      <w:r w:rsidR="001C100C">
        <w:t> mom.</w:t>
      </w:r>
      <w:r>
        <w:t xml:space="preserve"> och 30</w:t>
      </w:r>
      <w:r w:rsidR="001C100C">
        <w:t> §</w:t>
      </w:r>
      <w:r>
        <w:t xml:space="preserve"> landskapslagen (2002:81) om Högskolan på Åland samt  </w:t>
      </w:r>
    </w:p>
    <w:p w14:paraId="04436F02" w14:textId="2380FC6E" w:rsidR="00382E7B" w:rsidRDefault="00382E7B" w:rsidP="00382E7B">
      <w:pPr>
        <w:pStyle w:val="ANormal"/>
      </w:pPr>
      <w:r>
        <w:tab/>
      </w:r>
      <w:r w:rsidRPr="00994BAC">
        <w:rPr>
          <w:b/>
          <w:bCs/>
        </w:rPr>
        <w:t xml:space="preserve">fogas </w:t>
      </w:r>
      <w:r w:rsidRPr="00793880">
        <w:t>till</w:t>
      </w:r>
      <w:r>
        <w:t xml:space="preserve"> lagen en ny 20a</w:t>
      </w:r>
      <w:r w:rsidR="001C100C">
        <w:t> §</w:t>
      </w:r>
      <w:r>
        <w:t>, till 22</w:t>
      </w:r>
      <w:r w:rsidR="001C100C">
        <w:t> §</w:t>
      </w:r>
      <w:r>
        <w:t xml:space="preserve"> nya 2 och 3</w:t>
      </w:r>
      <w:r w:rsidR="001C100C">
        <w:t> mom.</w:t>
      </w:r>
      <w:r>
        <w:t xml:space="preserve">, så att nuvarande </w:t>
      </w:r>
      <w:proofErr w:type="gramStart"/>
      <w:r>
        <w:t>2-6</w:t>
      </w:r>
      <w:proofErr w:type="gramEnd"/>
      <w:r w:rsidR="001C100C">
        <w:t> mom.</w:t>
      </w:r>
      <w:r>
        <w:t xml:space="preserve"> blir 4-8</w:t>
      </w:r>
      <w:r w:rsidR="001C100C">
        <w:t> mom.</w:t>
      </w:r>
      <w:r>
        <w:t>, samt till lagen en ny 30a</w:t>
      </w:r>
      <w:r w:rsidR="001C100C">
        <w:t> §</w:t>
      </w:r>
      <w:r>
        <w:t xml:space="preserve"> som följer:</w:t>
      </w:r>
    </w:p>
    <w:p w14:paraId="570A6230" w14:textId="77777777" w:rsidR="00E023D9" w:rsidRPr="00D13B66" w:rsidRDefault="00E023D9">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E023D9" w14:paraId="21D744C1" w14:textId="77777777" w:rsidTr="00C71D8A">
        <w:tc>
          <w:tcPr>
            <w:tcW w:w="2427" w:type="pct"/>
          </w:tcPr>
          <w:p w14:paraId="4465BF6D" w14:textId="77777777" w:rsidR="00E023D9" w:rsidRDefault="00E023D9">
            <w:pPr>
              <w:pStyle w:val="xCelltext"/>
              <w:jc w:val="center"/>
            </w:pPr>
            <w:r>
              <w:t>Gällande lydelse</w:t>
            </w:r>
          </w:p>
        </w:tc>
        <w:tc>
          <w:tcPr>
            <w:tcW w:w="146" w:type="pct"/>
          </w:tcPr>
          <w:p w14:paraId="0E6D9955" w14:textId="77777777" w:rsidR="00E023D9" w:rsidRDefault="00E023D9">
            <w:pPr>
              <w:pStyle w:val="xCelltext"/>
              <w:jc w:val="center"/>
            </w:pPr>
          </w:p>
        </w:tc>
        <w:tc>
          <w:tcPr>
            <w:tcW w:w="2427" w:type="pct"/>
          </w:tcPr>
          <w:p w14:paraId="1DA01877" w14:textId="77777777" w:rsidR="00E023D9" w:rsidRDefault="00E023D9">
            <w:pPr>
              <w:pStyle w:val="xCelltext"/>
              <w:jc w:val="center"/>
            </w:pPr>
            <w:r>
              <w:t>Föreslagen lydelse</w:t>
            </w:r>
          </w:p>
        </w:tc>
      </w:tr>
      <w:tr w:rsidR="005E2FE4" w14:paraId="2ED4F243" w14:textId="77777777" w:rsidTr="00C71D8A">
        <w:tc>
          <w:tcPr>
            <w:tcW w:w="2427" w:type="pct"/>
          </w:tcPr>
          <w:p w14:paraId="783A9A9E" w14:textId="77777777" w:rsidR="005E2FE4" w:rsidRDefault="005E2FE4" w:rsidP="005E2FE4">
            <w:pPr>
              <w:pStyle w:val="ANormal"/>
            </w:pPr>
          </w:p>
          <w:p w14:paraId="7B4A9927" w14:textId="727776C0" w:rsidR="005E2FE4" w:rsidRDefault="005E2FE4" w:rsidP="005E2FE4">
            <w:pPr>
              <w:pStyle w:val="LagParagraf"/>
            </w:pPr>
            <w:r>
              <w:t>3</w:t>
            </w:r>
            <w:r w:rsidR="001C100C">
              <w:t> §</w:t>
            </w:r>
          </w:p>
          <w:p w14:paraId="77E273D0" w14:textId="77777777" w:rsidR="005E2FE4" w:rsidRDefault="005E2FE4" w:rsidP="005E2FE4">
            <w:pPr>
              <w:pStyle w:val="LagPararubrik"/>
            </w:pPr>
            <w:r>
              <w:t>Högskoleutbildning</w:t>
            </w:r>
          </w:p>
          <w:p w14:paraId="4581DC23" w14:textId="77777777" w:rsidR="005E2FE4" w:rsidRPr="00AB00D9" w:rsidRDefault="005E2FE4" w:rsidP="005E2FE4">
            <w:pPr>
              <w:pStyle w:val="ANormal"/>
            </w:pPr>
            <w:r>
              <w:t xml:space="preserve">- - - - - - - - - - - - - - - - - - - - - - - - - - - - - </w:t>
            </w:r>
          </w:p>
          <w:p w14:paraId="0B24D55C" w14:textId="77777777" w:rsidR="005E2FE4" w:rsidRDefault="001C100C" w:rsidP="001C100C">
            <w:pPr>
              <w:pStyle w:val="ANormal"/>
            </w:pPr>
            <w:r>
              <w:tab/>
            </w:r>
            <w:r w:rsidR="005E2FE4" w:rsidRPr="001C100C">
              <w:t>Utbildningen ordnas i form av utbildningsprogram som leder till högskoleexamen och i form av kurser i de ämnen och i den omfattning som bestäms särskilt. Om en utbildning som bedrivs i kursform uppfyller de krav som ställs på en högskoleutbildning enligt detta kapitel och de särskilda krav landskapsregeringen föreskriver i en landskapsförordning kan högskoleexamina utfärdas även för sådana utbildningar. Närmare bestämmelser om undervisning och examina finns i 3 kapitlet.</w:t>
            </w:r>
          </w:p>
          <w:p w14:paraId="65815215" w14:textId="5B84A7C3" w:rsidR="001C100C" w:rsidRPr="001C100C" w:rsidRDefault="001C100C" w:rsidP="001C100C">
            <w:pPr>
              <w:pStyle w:val="ANormal"/>
            </w:pPr>
          </w:p>
        </w:tc>
        <w:tc>
          <w:tcPr>
            <w:tcW w:w="146" w:type="pct"/>
          </w:tcPr>
          <w:p w14:paraId="2D36D216" w14:textId="77777777" w:rsidR="005E2FE4" w:rsidRDefault="005E2FE4" w:rsidP="005E2FE4">
            <w:pPr>
              <w:pStyle w:val="ANormal"/>
            </w:pPr>
          </w:p>
        </w:tc>
        <w:tc>
          <w:tcPr>
            <w:tcW w:w="2427" w:type="pct"/>
          </w:tcPr>
          <w:p w14:paraId="54BFCC1F" w14:textId="77777777" w:rsidR="005E2FE4" w:rsidRDefault="005E2FE4" w:rsidP="001C100C">
            <w:pPr>
              <w:pStyle w:val="ANormal"/>
            </w:pPr>
          </w:p>
          <w:p w14:paraId="5D06B22D" w14:textId="44F94241" w:rsidR="005E2FE4" w:rsidRDefault="005E2FE4" w:rsidP="001C100C">
            <w:pPr>
              <w:pStyle w:val="LagParagraf"/>
            </w:pPr>
            <w:r>
              <w:t>3</w:t>
            </w:r>
            <w:r w:rsidR="001C100C">
              <w:t> §</w:t>
            </w:r>
          </w:p>
          <w:p w14:paraId="64EE5E48" w14:textId="77777777" w:rsidR="005E2FE4" w:rsidRDefault="005E2FE4" w:rsidP="001C100C">
            <w:pPr>
              <w:pStyle w:val="LagPararubrik"/>
            </w:pPr>
            <w:r>
              <w:t>Högskoleutbildning</w:t>
            </w:r>
          </w:p>
          <w:p w14:paraId="27A3EC9D" w14:textId="77777777" w:rsidR="005E2FE4" w:rsidRPr="00AB00D9" w:rsidRDefault="005E2FE4" w:rsidP="001C100C">
            <w:pPr>
              <w:pStyle w:val="ANormal"/>
            </w:pPr>
            <w:r>
              <w:t xml:space="preserve">- - - - - - - - - - - - - - - - - - - - - - - - - - - - - </w:t>
            </w:r>
          </w:p>
          <w:p w14:paraId="111A9812" w14:textId="77777777" w:rsidR="005E2FE4" w:rsidRDefault="001C100C" w:rsidP="001C100C">
            <w:pPr>
              <w:pStyle w:val="ANormal"/>
            </w:pPr>
            <w:r w:rsidRPr="001C100C">
              <w:tab/>
            </w:r>
            <w:r w:rsidR="005E2FE4" w:rsidRPr="001C100C">
              <w:t xml:space="preserve">Utbildningen ordnas </w:t>
            </w:r>
            <w:r w:rsidR="005E2FE4" w:rsidRPr="001C100C">
              <w:rPr>
                <w:b/>
                <w:bCs/>
              </w:rPr>
              <w:t>i</w:t>
            </w:r>
            <w:r w:rsidR="006304E6" w:rsidRPr="001C100C">
              <w:rPr>
                <w:b/>
                <w:bCs/>
              </w:rPr>
              <w:t xml:space="preserve">nom olika </w:t>
            </w:r>
            <w:r w:rsidR="005E2FE4" w:rsidRPr="001C100C">
              <w:rPr>
                <w:b/>
                <w:bCs/>
              </w:rPr>
              <w:t>utbildningsområden</w:t>
            </w:r>
            <w:r w:rsidR="005E2FE4" w:rsidRPr="001C100C">
              <w:t xml:space="preserve"> som leder till högskoleexamen och i form av kurser i de ämnen och i den omfattning som bestäms särskilt. Om en utbildning som bedrivs i kursform uppfyller de krav som ställs på en högskoleutbildning enligt detta kapitel och de särskilda krav landskapsregeringen föreskriver i en landskapsförordning kan högskoleexamina utfärdas även för sådana utbildningar. Närmare bestämmelser om undervisning och examina finns i 3 kapitlet.</w:t>
            </w:r>
          </w:p>
          <w:p w14:paraId="7ABFE584" w14:textId="57591F82" w:rsidR="001C100C" w:rsidRPr="001C100C" w:rsidRDefault="001C100C" w:rsidP="001C100C">
            <w:pPr>
              <w:pStyle w:val="ANormal"/>
            </w:pPr>
          </w:p>
        </w:tc>
      </w:tr>
      <w:tr w:rsidR="005E2FE4" w:rsidRPr="005E2FE4" w14:paraId="27C911DA" w14:textId="77777777" w:rsidTr="00C71D8A">
        <w:tc>
          <w:tcPr>
            <w:tcW w:w="2427" w:type="pct"/>
          </w:tcPr>
          <w:p w14:paraId="3A5ED12D" w14:textId="77777777" w:rsidR="005E2FE4" w:rsidRDefault="005E2FE4" w:rsidP="005E2FE4">
            <w:pPr>
              <w:pStyle w:val="ANormal"/>
            </w:pPr>
          </w:p>
          <w:p w14:paraId="1DE49FF5" w14:textId="77777777" w:rsidR="001C100C" w:rsidRDefault="001C100C" w:rsidP="001C100C">
            <w:pPr>
              <w:pStyle w:val="LagParagraf"/>
              <w:rPr>
                <w:lang w:val="sv-FI" w:eastAsia="sv-FI"/>
              </w:rPr>
            </w:pPr>
            <w:r w:rsidRPr="005E2FE4">
              <w:rPr>
                <w:lang w:val="sv-FI" w:eastAsia="sv-FI"/>
              </w:rPr>
              <w:t>9</w:t>
            </w:r>
            <w:r>
              <w:rPr>
                <w:lang w:val="sv-FI" w:eastAsia="sv-FI"/>
              </w:rPr>
              <w:t> §</w:t>
            </w:r>
          </w:p>
          <w:p w14:paraId="66D92FBA" w14:textId="77777777" w:rsidR="001C100C" w:rsidRPr="005E2FE4" w:rsidRDefault="001C100C" w:rsidP="001C100C">
            <w:pPr>
              <w:pStyle w:val="LagPararubrik"/>
              <w:rPr>
                <w:lang w:val="sv-FI" w:eastAsia="sv-FI"/>
              </w:rPr>
            </w:pPr>
            <w:r w:rsidRPr="005E2FE4">
              <w:rPr>
                <w:lang w:val="sv-FI" w:eastAsia="sv-FI"/>
              </w:rPr>
              <w:t>Styrelsens uppgifter</w:t>
            </w:r>
          </w:p>
          <w:p w14:paraId="3508D57A" w14:textId="77777777" w:rsidR="001C100C" w:rsidRPr="005E2FE4" w:rsidRDefault="001C100C" w:rsidP="001C100C">
            <w:pPr>
              <w:pStyle w:val="ANormal"/>
              <w:rPr>
                <w:lang w:val="sv-FI" w:eastAsia="sv-FI"/>
              </w:rPr>
            </w:pPr>
            <w:r>
              <w:rPr>
                <w:lang w:val="sv-FI" w:eastAsia="sv-FI"/>
              </w:rPr>
              <w:tab/>
            </w:r>
            <w:r w:rsidRPr="005E2FE4">
              <w:rPr>
                <w:lang w:val="sv-FI" w:eastAsia="sv-FI"/>
              </w:rPr>
              <w:t>Styrelsen skall som högskolans högsta ansvariga förvaltningsorgan övervaka högskolans verksamhet och svara för att dess uppgifter fullgörs samt verka för högskolans utveckling i samarbete med arbetslivet och samhället i övrigt. Styrelsen skall dessutom</w:t>
            </w:r>
          </w:p>
          <w:p w14:paraId="2EF27A2B" w14:textId="77777777" w:rsidR="001C100C" w:rsidRDefault="001C100C" w:rsidP="001C100C">
            <w:pPr>
              <w:pStyle w:val="ANormal"/>
            </w:pPr>
            <w:r>
              <w:t>- - - - - - - - - - - - - - - - - - - - - - - - - - - - - -</w:t>
            </w:r>
          </w:p>
          <w:p w14:paraId="27459D16" w14:textId="77777777" w:rsidR="001C100C" w:rsidRDefault="001C100C" w:rsidP="001C100C">
            <w:pPr>
              <w:pStyle w:val="ANormal"/>
            </w:pPr>
            <w:r>
              <w:tab/>
              <w:t>10) besluta om förslag till utbildningsprogram,</w:t>
            </w:r>
          </w:p>
          <w:p w14:paraId="34A82A30" w14:textId="77777777" w:rsidR="001C100C" w:rsidRDefault="001C100C" w:rsidP="001C100C">
            <w:pPr>
              <w:pStyle w:val="ANormal"/>
            </w:pPr>
            <w:r>
              <w:tab/>
              <w:t>11) (2005/30) anta utbildningsplaner för varje utbildningsprogram,</w:t>
            </w:r>
          </w:p>
          <w:p w14:paraId="2265C91D" w14:textId="77777777" w:rsidR="001C100C" w:rsidRDefault="001C100C">
            <w:pPr>
              <w:pStyle w:val="ANormal"/>
            </w:pPr>
            <w:r>
              <w:t>- - - - - - - - - - - - - - - - - - - - - - - - - - - - - -</w:t>
            </w:r>
          </w:p>
          <w:p w14:paraId="628B8735" w14:textId="5A7B9BC8" w:rsidR="005E2FE4" w:rsidRDefault="005E2FE4" w:rsidP="001C100C">
            <w:pPr>
              <w:pStyle w:val="ANormal"/>
            </w:pPr>
          </w:p>
        </w:tc>
        <w:tc>
          <w:tcPr>
            <w:tcW w:w="146" w:type="pct"/>
          </w:tcPr>
          <w:p w14:paraId="1DCEF09F" w14:textId="77777777" w:rsidR="005E2FE4" w:rsidRDefault="005E2FE4" w:rsidP="005E2FE4">
            <w:pPr>
              <w:pStyle w:val="ANormal"/>
            </w:pPr>
          </w:p>
        </w:tc>
        <w:tc>
          <w:tcPr>
            <w:tcW w:w="2427" w:type="pct"/>
          </w:tcPr>
          <w:p w14:paraId="26F1BA9C" w14:textId="77777777" w:rsidR="005E2FE4" w:rsidRPr="005E2FE4" w:rsidRDefault="005E2FE4" w:rsidP="005E2FE4">
            <w:pPr>
              <w:pStyle w:val="ANormal"/>
            </w:pPr>
          </w:p>
          <w:p w14:paraId="3505116C" w14:textId="677C7F08" w:rsidR="005E2FE4" w:rsidRPr="005E2FE4" w:rsidRDefault="005E2FE4" w:rsidP="005E2FE4">
            <w:pPr>
              <w:pStyle w:val="LagParagraf"/>
            </w:pPr>
            <w:r w:rsidRPr="005E2FE4">
              <w:t>9</w:t>
            </w:r>
            <w:r w:rsidR="001C100C">
              <w:t> §</w:t>
            </w:r>
          </w:p>
          <w:p w14:paraId="1E7A3267" w14:textId="77777777" w:rsidR="005E2FE4" w:rsidRPr="005E2FE4" w:rsidRDefault="005E2FE4" w:rsidP="005E2FE4">
            <w:pPr>
              <w:pStyle w:val="LagPararubrik"/>
            </w:pPr>
            <w:r w:rsidRPr="005E2FE4">
              <w:t>Styrelsens uppgifter</w:t>
            </w:r>
          </w:p>
          <w:p w14:paraId="50EC6EE9" w14:textId="77777777" w:rsidR="005E2FE4" w:rsidRPr="001C100C" w:rsidRDefault="005E2FE4" w:rsidP="001C100C">
            <w:pPr>
              <w:pStyle w:val="ANormal"/>
            </w:pPr>
            <w:r w:rsidRPr="001C100C">
              <w:tab/>
              <w:t>Styrelsen ska som högskolans högsta ansvariga förvaltningsorgan övervaka högskolans verksamhet och svara för att dess uppgifter fullgörs samt verka för högskolans utveckling i samarbete med arbetslivet och samhället i övrigt. Styrelsen ska dessutom</w:t>
            </w:r>
          </w:p>
          <w:p w14:paraId="1967C427" w14:textId="17CDA6C5" w:rsidR="005E2FE4" w:rsidRPr="001C100C" w:rsidRDefault="005E2FE4" w:rsidP="001C100C">
            <w:pPr>
              <w:pStyle w:val="ANormal"/>
            </w:pPr>
            <w:r w:rsidRPr="001C100C">
              <w:t xml:space="preserve">- - - - - - - - - - - - - - - - - - - - - - - - - - - - - - </w:t>
            </w:r>
          </w:p>
          <w:p w14:paraId="3CDCC809" w14:textId="77777777" w:rsidR="005E2FE4" w:rsidRPr="001C100C" w:rsidRDefault="005E2FE4" w:rsidP="001C100C">
            <w:pPr>
              <w:pStyle w:val="ANormal"/>
            </w:pPr>
            <w:r w:rsidRPr="001C100C">
              <w:tab/>
              <w:t xml:space="preserve">10) besluta om förslag till </w:t>
            </w:r>
            <w:r w:rsidRPr="001C100C">
              <w:rPr>
                <w:b/>
                <w:bCs/>
              </w:rPr>
              <w:t>utbildningsområden</w:t>
            </w:r>
            <w:r w:rsidRPr="001C100C">
              <w:t>,</w:t>
            </w:r>
          </w:p>
          <w:p w14:paraId="7CF2E020" w14:textId="77777777" w:rsidR="005E2FE4" w:rsidRPr="001C100C" w:rsidRDefault="005E2FE4" w:rsidP="001C100C">
            <w:pPr>
              <w:pStyle w:val="ANormal"/>
            </w:pPr>
            <w:r w:rsidRPr="001C100C">
              <w:tab/>
              <w:t xml:space="preserve">11) anta utbildningsplaner för varje </w:t>
            </w:r>
            <w:r w:rsidRPr="001C100C">
              <w:rPr>
                <w:b/>
                <w:bCs/>
              </w:rPr>
              <w:t>utbildningsområde</w:t>
            </w:r>
            <w:r w:rsidRPr="001C100C">
              <w:t>,</w:t>
            </w:r>
          </w:p>
          <w:p w14:paraId="1045936E" w14:textId="77777777" w:rsidR="001C100C" w:rsidRDefault="001C100C">
            <w:pPr>
              <w:pStyle w:val="ANormal"/>
            </w:pPr>
            <w:r>
              <w:t>- - - - - - - - - - - - - - - - - - - - - - - - - - - - - -</w:t>
            </w:r>
          </w:p>
          <w:p w14:paraId="2290CB04" w14:textId="686FB8B7" w:rsidR="005E2FE4" w:rsidRPr="005E2FE4" w:rsidRDefault="005E2FE4" w:rsidP="001C100C">
            <w:pPr>
              <w:pStyle w:val="ANormal"/>
            </w:pPr>
          </w:p>
        </w:tc>
      </w:tr>
      <w:tr w:rsidR="005E2FE4" w:rsidRPr="005E2FE4" w14:paraId="277B0375" w14:textId="77777777" w:rsidTr="00C71D8A">
        <w:tc>
          <w:tcPr>
            <w:tcW w:w="2427" w:type="pct"/>
          </w:tcPr>
          <w:p w14:paraId="1FA089B9" w14:textId="77777777" w:rsidR="001C100C" w:rsidRDefault="001C100C" w:rsidP="001C100C">
            <w:pPr>
              <w:pStyle w:val="ANormal"/>
            </w:pPr>
          </w:p>
          <w:p w14:paraId="45A39822" w14:textId="02520543" w:rsidR="001C100C" w:rsidRDefault="001C100C" w:rsidP="001C100C">
            <w:pPr>
              <w:pStyle w:val="LagParagraf"/>
            </w:pPr>
            <w:r>
              <w:t>13 §</w:t>
            </w:r>
          </w:p>
          <w:p w14:paraId="30102FD0" w14:textId="77777777" w:rsidR="001C100C" w:rsidRDefault="001C100C" w:rsidP="001C100C">
            <w:pPr>
              <w:pStyle w:val="LagPararubrik"/>
            </w:pPr>
            <w:r>
              <w:t>Olika nämnder</w:t>
            </w:r>
          </w:p>
          <w:p w14:paraId="780701C5" w14:textId="77777777" w:rsidR="001C100C" w:rsidRDefault="001C100C" w:rsidP="001C100C">
            <w:pPr>
              <w:pStyle w:val="ANormal"/>
            </w:pPr>
            <w:r>
              <w:t xml:space="preserve">- - - - - - - - - - - - - - - - - - - - - - - - - - - - - - </w:t>
            </w:r>
          </w:p>
          <w:p w14:paraId="3FDBE026" w14:textId="77777777" w:rsidR="001C100C" w:rsidRDefault="001C100C" w:rsidP="001C100C">
            <w:pPr>
              <w:pStyle w:val="ANormal"/>
            </w:pPr>
            <w:r>
              <w:tab/>
              <w:t xml:space="preserve">Vid högskolan ska det även finnas en antagningsnämnd med uppgift att anta studerande till </w:t>
            </w:r>
            <w:r w:rsidRPr="005E2FE4">
              <w:t>högskolans utbildningsprogram.</w:t>
            </w:r>
          </w:p>
          <w:p w14:paraId="7C3F70DE" w14:textId="77777777" w:rsidR="005E2FE4" w:rsidRDefault="005E2FE4" w:rsidP="005E2FE4">
            <w:pPr>
              <w:pStyle w:val="ANormal"/>
            </w:pPr>
          </w:p>
        </w:tc>
        <w:tc>
          <w:tcPr>
            <w:tcW w:w="146" w:type="pct"/>
          </w:tcPr>
          <w:p w14:paraId="28DA023A" w14:textId="77777777" w:rsidR="005E2FE4" w:rsidRDefault="005E2FE4" w:rsidP="005E2FE4">
            <w:pPr>
              <w:pStyle w:val="ANormal"/>
            </w:pPr>
          </w:p>
        </w:tc>
        <w:tc>
          <w:tcPr>
            <w:tcW w:w="2427" w:type="pct"/>
          </w:tcPr>
          <w:p w14:paraId="5BB0DA6D" w14:textId="77777777" w:rsidR="001C100C" w:rsidRDefault="001C100C" w:rsidP="001C100C">
            <w:pPr>
              <w:pStyle w:val="ANormal"/>
            </w:pPr>
          </w:p>
          <w:p w14:paraId="6AE79079" w14:textId="31C7DE88" w:rsidR="005E2FE4" w:rsidRDefault="005E2FE4" w:rsidP="005E2FE4">
            <w:pPr>
              <w:pStyle w:val="LagParagraf"/>
            </w:pPr>
            <w:r>
              <w:t>13</w:t>
            </w:r>
            <w:r w:rsidR="001C100C">
              <w:t> §</w:t>
            </w:r>
          </w:p>
          <w:p w14:paraId="509E6B57" w14:textId="77777777" w:rsidR="005E2FE4" w:rsidRDefault="005E2FE4" w:rsidP="005E2FE4">
            <w:pPr>
              <w:pStyle w:val="LagPararubrik"/>
            </w:pPr>
            <w:r>
              <w:t>Olika nämnder</w:t>
            </w:r>
          </w:p>
          <w:p w14:paraId="6888CC55" w14:textId="779E96B1" w:rsidR="005E2FE4" w:rsidRDefault="005E2FE4" w:rsidP="005E2FE4">
            <w:pPr>
              <w:pStyle w:val="ANormal"/>
            </w:pPr>
            <w:r>
              <w:t xml:space="preserve">- - - - - - - - - - - - - - - - - - - - - - - - - - - - - - </w:t>
            </w:r>
          </w:p>
          <w:p w14:paraId="6313D003" w14:textId="77777777" w:rsidR="005E2FE4" w:rsidRPr="005E2FE4" w:rsidRDefault="005E2FE4" w:rsidP="005E2FE4">
            <w:pPr>
              <w:pStyle w:val="ANormal"/>
              <w:rPr>
                <w:b/>
                <w:bCs/>
              </w:rPr>
            </w:pPr>
            <w:r>
              <w:tab/>
              <w:t xml:space="preserve">Vid högskolan ska det även finnas en antagningsnämnd med uppgift att anta studerande till högskolans </w:t>
            </w:r>
            <w:r w:rsidRPr="005E2FE4">
              <w:rPr>
                <w:b/>
                <w:bCs/>
              </w:rPr>
              <w:t>utbildningsområden.</w:t>
            </w:r>
          </w:p>
          <w:p w14:paraId="4E9439D2" w14:textId="77777777" w:rsidR="005E2FE4" w:rsidRPr="005E2FE4" w:rsidRDefault="005E2FE4" w:rsidP="005E2FE4">
            <w:pPr>
              <w:pStyle w:val="ANormal"/>
            </w:pPr>
          </w:p>
        </w:tc>
      </w:tr>
      <w:tr w:rsidR="005E2FE4" w:rsidRPr="005E2FE4" w14:paraId="09BAD8E2" w14:textId="77777777" w:rsidTr="00C71D8A">
        <w:tc>
          <w:tcPr>
            <w:tcW w:w="2427" w:type="pct"/>
          </w:tcPr>
          <w:p w14:paraId="12134BD9" w14:textId="77777777" w:rsidR="001C100C" w:rsidRDefault="001C100C" w:rsidP="001C100C">
            <w:pPr>
              <w:pStyle w:val="ANormal"/>
              <w:rPr>
                <w:lang w:val="sv-FI" w:eastAsia="sv-FI"/>
              </w:rPr>
            </w:pPr>
          </w:p>
          <w:p w14:paraId="29325CB9" w14:textId="77777777" w:rsidR="001C100C" w:rsidRDefault="001C100C" w:rsidP="001C100C">
            <w:pPr>
              <w:pStyle w:val="LagParagraf"/>
              <w:rPr>
                <w:lang w:val="sv-FI" w:eastAsia="sv-FI"/>
              </w:rPr>
            </w:pPr>
            <w:r w:rsidRPr="005E2FE4">
              <w:rPr>
                <w:lang w:val="sv-FI" w:eastAsia="sv-FI"/>
              </w:rPr>
              <w:t>18</w:t>
            </w:r>
            <w:r>
              <w:rPr>
                <w:lang w:val="sv-FI" w:eastAsia="sv-FI"/>
              </w:rPr>
              <w:t> §</w:t>
            </w:r>
          </w:p>
          <w:p w14:paraId="0C1BDFF4" w14:textId="77777777" w:rsidR="001C100C" w:rsidRPr="005E2FE4" w:rsidRDefault="001C100C" w:rsidP="001C100C">
            <w:pPr>
              <w:pStyle w:val="LagPararubrik"/>
              <w:rPr>
                <w:lang w:val="sv-FI" w:eastAsia="sv-FI"/>
              </w:rPr>
            </w:pPr>
            <w:r w:rsidRPr="005E2FE4">
              <w:rPr>
                <w:lang w:val="sv-FI" w:eastAsia="sv-FI"/>
              </w:rPr>
              <w:t>Undervisningsspråk</w:t>
            </w:r>
          </w:p>
          <w:p w14:paraId="246B56B4" w14:textId="77777777" w:rsidR="001C100C" w:rsidRPr="005E2FE4" w:rsidRDefault="001C100C" w:rsidP="001C100C">
            <w:pPr>
              <w:pStyle w:val="ANormal"/>
              <w:rPr>
                <w:lang w:val="sv-FI" w:eastAsia="sv-FI"/>
              </w:rPr>
            </w:pPr>
            <w:r>
              <w:rPr>
                <w:lang w:val="sv-FI" w:eastAsia="sv-FI"/>
              </w:rPr>
              <w:tab/>
            </w:r>
            <w:r w:rsidRPr="005E2FE4">
              <w:rPr>
                <w:lang w:val="sv-FI" w:eastAsia="sv-FI"/>
              </w:rPr>
              <w:t>Undervisningsspråket i högskolan är svenska.</w:t>
            </w:r>
          </w:p>
          <w:p w14:paraId="44EA00AC" w14:textId="77777777" w:rsidR="001C100C" w:rsidRPr="005E2FE4" w:rsidRDefault="001C100C" w:rsidP="001C100C">
            <w:pPr>
              <w:pStyle w:val="ANormal"/>
              <w:rPr>
                <w:lang w:val="sv-FI" w:eastAsia="sv-FI"/>
              </w:rPr>
            </w:pPr>
            <w:r>
              <w:rPr>
                <w:lang w:val="sv-FI" w:eastAsia="sv-FI"/>
              </w:rPr>
              <w:tab/>
            </w:r>
            <w:r w:rsidRPr="005E2FE4">
              <w:rPr>
                <w:lang w:val="sv-FI" w:eastAsia="sv-FI"/>
              </w:rPr>
              <w:t>Även annat språk än svenska får användas som undervisningsspråk, om detta är förenligt med målen för utbildningen.</w:t>
            </w:r>
          </w:p>
          <w:p w14:paraId="237A2E8F" w14:textId="77777777" w:rsidR="005E2FE4" w:rsidRDefault="005E2FE4" w:rsidP="005E2FE4">
            <w:pPr>
              <w:pStyle w:val="ANormal"/>
            </w:pPr>
          </w:p>
        </w:tc>
        <w:tc>
          <w:tcPr>
            <w:tcW w:w="146" w:type="pct"/>
          </w:tcPr>
          <w:p w14:paraId="2158FC24" w14:textId="77777777" w:rsidR="005E2FE4" w:rsidRDefault="005E2FE4" w:rsidP="005E2FE4">
            <w:pPr>
              <w:pStyle w:val="ANormal"/>
            </w:pPr>
          </w:p>
        </w:tc>
        <w:tc>
          <w:tcPr>
            <w:tcW w:w="2427" w:type="pct"/>
          </w:tcPr>
          <w:p w14:paraId="50CF5323" w14:textId="77777777" w:rsidR="001C100C" w:rsidRDefault="001C100C" w:rsidP="001C100C">
            <w:pPr>
              <w:pStyle w:val="ANormal"/>
            </w:pPr>
          </w:p>
          <w:p w14:paraId="6A759849" w14:textId="05CE2788" w:rsidR="005E2FE4" w:rsidRDefault="005E2FE4" w:rsidP="005E2FE4">
            <w:pPr>
              <w:pStyle w:val="LagParagraf"/>
            </w:pPr>
            <w:r>
              <w:t>18</w:t>
            </w:r>
            <w:r w:rsidR="001C100C">
              <w:t> §</w:t>
            </w:r>
          </w:p>
          <w:p w14:paraId="3C600B0D" w14:textId="77777777" w:rsidR="005E2FE4" w:rsidRDefault="005E2FE4" w:rsidP="005E2FE4">
            <w:pPr>
              <w:pStyle w:val="LagPararubrik"/>
            </w:pPr>
            <w:r>
              <w:t>Undervisningsspråk</w:t>
            </w:r>
          </w:p>
          <w:p w14:paraId="4B94C617" w14:textId="77777777" w:rsidR="005E2FE4" w:rsidRDefault="005E2FE4" w:rsidP="005E2FE4">
            <w:pPr>
              <w:pStyle w:val="ANormal"/>
            </w:pPr>
            <w:r>
              <w:tab/>
              <w:t xml:space="preserve">Undervisningsspråket i högskolan är </w:t>
            </w:r>
            <w:r w:rsidRPr="005E2FE4">
              <w:t xml:space="preserve">svenska </w:t>
            </w:r>
            <w:r w:rsidRPr="005E2FE4">
              <w:rPr>
                <w:b/>
                <w:bCs/>
              </w:rPr>
              <w:t>och engelska</w:t>
            </w:r>
            <w:r>
              <w:t>.</w:t>
            </w:r>
          </w:p>
          <w:p w14:paraId="25804E6D" w14:textId="2F0A9B4B" w:rsidR="005E2FE4" w:rsidRDefault="005E2FE4" w:rsidP="005E2FE4">
            <w:pPr>
              <w:pStyle w:val="ANormal"/>
            </w:pPr>
            <w:r>
              <w:tab/>
              <w:t xml:space="preserve">Även </w:t>
            </w:r>
            <w:r w:rsidRPr="005E2FE4">
              <w:rPr>
                <w:b/>
                <w:bCs/>
              </w:rPr>
              <w:t>andra</w:t>
            </w:r>
            <w:r>
              <w:t xml:space="preserve"> språk än svenska </w:t>
            </w:r>
            <w:r w:rsidRPr="005E2FE4">
              <w:rPr>
                <w:b/>
                <w:bCs/>
              </w:rPr>
              <w:t>och engelska</w:t>
            </w:r>
            <w:r>
              <w:t xml:space="preserve"> får användas som undervisningsspråk, om detta är förenligt med målen för utbildningen.</w:t>
            </w:r>
          </w:p>
          <w:p w14:paraId="6DCDC2E6" w14:textId="77777777" w:rsidR="005E2FE4" w:rsidRPr="005E2FE4" w:rsidRDefault="005E2FE4" w:rsidP="005E2FE4">
            <w:pPr>
              <w:pStyle w:val="ANormal"/>
            </w:pPr>
          </w:p>
        </w:tc>
      </w:tr>
      <w:tr w:rsidR="005E2FE4" w:rsidRPr="005E2FE4" w14:paraId="6CA43DDF" w14:textId="77777777" w:rsidTr="00C71D8A">
        <w:tc>
          <w:tcPr>
            <w:tcW w:w="2427" w:type="pct"/>
          </w:tcPr>
          <w:p w14:paraId="31CEF93C" w14:textId="77777777" w:rsidR="001C100C" w:rsidRDefault="001C100C" w:rsidP="001C100C">
            <w:pPr>
              <w:pStyle w:val="ANormal"/>
              <w:rPr>
                <w:lang w:val="sv-FI" w:eastAsia="sv-FI"/>
              </w:rPr>
            </w:pPr>
          </w:p>
          <w:p w14:paraId="6CE3B42F" w14:textId="77777777" w:rsidR="001C100C" w:rsidRDefault="001C100C" w:rsidP="001C100C">
            <w:pPr>
              <w:pStyle w:val="LagParagraf"/>
              <w:rPr>
                <w:lang w:val="sv-FI" w:eastAsia="sv-FI"/>
              </w:rPr>
            </w:pPr>
            <w:r w:rsidRPr="005E2FE4">
              <w:rPr>
                <w:lang w:val="sv-FI" w:eastAsia="sv-FI"/>
              </w:rPr>
              <w:t>19</w:t>
            </w:r>
            <w:r>
              <w:rPr>
                <w:lang w:val="sv-FI" w:eastAsia="sv-FI"/>
              </w:rPr>
              <w:t> §</w:t>
            </w:r>
          </w:p>
          <w:p w14:paraId="7684642F" w14:textId="77777777" w:rsidR="001C100C" w:rsidRPr="005E2FE4" w:rsidRDefault="001C100C" w:rsidP="001C100C">
            <w:pPr>
              <w:pStyle w:val="LagPararubrik"/>
              <w:rPr>
                <w:lang w:val="sv-FI" w:eastAsia="sv-FI"/>
              </w:rPr>
            </w:pPr>
            <w:r w:rsidRPr="005E2FE4">
              <w:rPr>
                <w:lang w:val="sv-FI" w:eastAsia="sv-FI"/>
              </w:rPr>
              <w:t>Examina</w:t>
            </w:r>
          </w:p>
          <w:p w14:paraId="50045BAE" w14:textId="77777777" w:rsidR="001C100C" w:rsidRPr="005E2FE4" w:rsidRDefault="001C100C" w:rsidP="001C100C">
            <w:pPr>
              <w:pStyle w:val="ANormal"/>
              <w:rPr>
                <w:lang w:val="sv-FI" w:eastAsia="sv-FI"/>
              </w:rPr>
            </w:pPr>
            <w:r>
              <w:rPr>
                <w:lang w:val="sv-FI" w:eastAsia="sv-FI"/>
              </w:rPr>
              <w:tab/>
            </w:r>
            <w:r w:rsidRPr="005E2FE4">
              <w:rPr>
                <w:lang w:val="sv-FI" w:eastAsia="sv-FI"/>
              </w:rPr>
              <w:t>Genom landskapsförordning utfärdas bestämmelser om de examina som kan avläggas vid högskolan, benämningarna på examina och omfattningen av examina.</w:t>
            </w:r>
          </w:p>
          <w:p w14:paraId="523DFEBF" w14:textId="77777777" w:rsidR="001C100C" w:rsidRDefault="001C100C" w:rsidP="001C100C">
            <w:pPr>
              <w:pStyle w:val="ANormal"/>
              <w:rPr>
                <w:lang w:val="sv-FI" w:eastAsia="sv-FI"/>
              </w:rPr>
            </w:pPr>
          </w:p>
          <w:p w14:paraId="2F62CBBD" w14:textId="77777777" w:rsidR="001C100C" w:rsidRDefault="001C100C" w:rsidP="001C100C">
            <w:pPr>
              <w:pStyle w:val="ANormal"/>
              <w:rPr>
                <w:lang w:val="sv-FI" w:eastAsia="sv-FI"/>
              </w:rPr>
            </w:pPr>
          </w:p>
          <w:p w14:paraId="7C2EF024" w14:textId="3C5381BA" w:rsidR="001C100C" w:rsidRPr="005E2FE4" w:rsidRDefault="001C100C" w:rsidP="001C100C">
            <w:pPr>
              <w:pStyle w:val="ANormal"/>
              <w:rPr>
                <w:lang w:val="sv-FI" w:eastAsia="sv-FI"/>
              </w:rPr>
            </w:pPr>
            <w:r>
              <w:rPr>
                <w:lang w:val="sv-FI" w:eastAsia="sv-FI"/>
              </w:rPr>
              <w:tab/>
            </w:r>
            <w:r w:rsidRPr="005E2FE4">
              <w:rPr>
                <w:lang w:val="sv-FI" w:eastAsia="sv-FI"/>
              </w:rPr>
              <w:t>Närmare bestämmelser om examina, utbildningsprogram, utbildningsplan, deltagande i undervisning, bedömning av studierna, tillgodoräknande av andra studier och praktik intas i högskolans examensordning. Examensordningen antas av högskolans styrelse</w:t>
            </w:r>
            <w:r>
              <w:rPr>
                <w:lang w:val="sv-FI" w:eastAsia="sv-FI"/>
              </w:rPr>
              <w:t>.</w:t>
            </w:r>
          </w:p>
          <w:p w14:paraId="7D2DBDC6" w14:textId="77777777" w:rsidR="005E2FE4" w:rsidRDefault="005E2FE4" w:rsidP="005E2FE4">
            <w:pPr>
              <w:pStyle w:val="ANormal"/>
            </w:pPr>
          </w:p>
        </w:tc>
        <w:tc>
          <w:tcPr>
            <w:tcW w:w="146" w:type="pct"/>
          </w:tcPr>
          <w:p w14:paraId="5ED65009" w14:textId="77777777" w:rsidR="005E2FE4" w:rsidRDefault="005E2FE4" w:rsidP="005E2FE4">
            <w:pPr>
              <w:pStyle w:val="ANormal"/>
            </w:pPr>
          </w:p>
        </w:tc>
        <w:tc>
          <w:tcPr>
            <w:tcW w:w="2427" w:type="pct"/>
          </w:tcPr>
          <w:p w14:paraId="4E953FD5" w14:textId="77777777" w:rsidR="001C100C" w:rsidRDefault="001C100C" w:rsidP="001C100C">
            <w:pPr>
              <w:pStyle w:val="ANormal"/>
            </w:pPr>
          </w:p>
          <w:p w14:paraId="26B89621" w14:textId="2A7E692A" w:rsidR="005E2FE4" w:rsidRDefault="005E2FE4" w:rsidP="005E2FE4">
            <w:pPr>
              <w:pStyle w:val="LagParagraf"/>
            </w:pPr>
            <w:r>
              <w:t>19</w:t>
            </w:r>
            <w:r w:rsidR="001C100C">
              <w:t> §</w:t>
            </w:r>
          </w:p>
          <w:p w14:paraId="12643513" w14:textId="77777777" w:rsidR="005E2FE4" w:rsidRDefault="005E2FE4" w:rsidP="005E2FE4">
            <w:pPr>
              <w:pStyle w:val="LagPararubrik"/>
            </w:pPr>
            <w:r>
              <w:t>Examina</w:t>
            </w:r>
          </w:p>
          <w:p w14:paraId="2954DF83" w14:textId="09A7EA7C" w:rsidR="005E2FE4" w:rsidRPr="001C100C" w:rsidRDefault="005E2FE4" w:rsidP="001C100C">
            <w:pPr>
              <w:pStyle w:val="ANormal"/>
            </w:pPr>
            <w:r w:rsidRPr="001C100C">
              <w:tab/>
            </w:r>
            <w:r w:rsidRPr="001C100C">
              <w:rPr>
                <w:b/>
                <w:bCs/>
              </w:rPr>
              <w:t xml:space="preserve">Vid högskolan kan avläggas examina på </w:t>
            </w:r>
            <w:r w:rsidR="00AA3D06" w:rsidRPr="001C100C">
              <w:rPr>
                <w:b/>
                <w:bCs/>
              </w:rPr>
              <w:t>lägre och högre</w:t>
            </w:r>
            <w:r w:rsidR="009B6A0A" w:rsidRPr="001C100C">
              <w:rPr>
                <w:b/>
                <w:bCs/>
              </w:rPr>
              <w:t xml:space="preserve"> nivå</w:t>
            </w:r>
            <w:r w:rsidRPr="001C100C">
              <w:rPr>
                <w:b/>
                <w:bCs/>
              </w:rPr>
              <w:t>.</w:t>
            </w:r>
            <w:r w:rsidRPr="001C100C">
              <w:t xml:space="preserve"> Genom landskapsförordning utfärdas bestämmelser om de examina som kan avläggas vid högskolan, benämningarna på examina och omfattningen av examina.</w:t>
            </w:r>
          </w:p>
          <w:p w14:paraId="380F749D" w14:textId="77777777" w:rsidR="005E2FE4" w:rsidRPr="001C100C" w:rsidRDefault="005E2FE4" w:rsidP="001C100C">
            <w:pPr>
              <w:pStyle w:val="ANormal"/>
            </w:pPr>
            <w:r w:rsidRPr="001C100C">
              <w:tab/>
              <w:t xml:space="preserve">Närmare bestämmelser om examina, </w:t>
            </w:r>
            <w:r w:rsidRPr="001C100C">
              <w:rPr>
                <w:b/>
                <w:bCs/>
              </w:rPr>
              <w:t>utbildningsområden</w:t>
            </w:r>
            <w:r w:rsidRPr="001C100C">
              <w:t>, utbildningsplan, deltagande i undervisning, bedömning av studierna, tillgodoräknande av andra studier och praktik intas i högskolans examensordning. Examensordningen antas av högskolans styrelse.</w:t>
            </w:r>
          </w:p>
          <w:p w14:paraId="5EC953E4" w14:textId="77777777" w:rsidR="005E2FE4" w:rsidRPr="005E2FE4" w:rsidRDefault="005E2FE4" w:rsidP="005E2FE4">
            <w:pPr>
              <w:pStyle w:val="ANormal"/>
            </w:pPr>
          </w:p>
        </w:tc>
      </w:tr>
      <w:tr w:rsidR="005E2FE4" w:rsidRPr="005E2FE4" w14:paraId="3796163A" w14:textId="77777777" w:rsidTr="00C71D8A">
        <w:tc>
          <w:tcPr>
            <w:tcW w:w="2427" w:type="pct"/>
          </w:tcPr>
          <w:p w14:paraId="59A883A7" w14:textId="77777777" w:rsidR="005E2FE4" w:rsidRDefault="005E2FE4" w:rsidP="005E2FE4">
            <w:pPr>
              <w:pStyle w:val="ANormal"/>
              <w:rPr>
                <w:shd w:val="clear" w:color="auto" w:fill="FFFFFF"/>
              </w:rPr>
            </w:pPr>
          </w:p>
          <w:p w14:paraId="117EDD83" w14:textId="77777777" w:rsidR="001C100C" w:rsidRPr="003B2017" w:rsidRDefault="001C100C" w:rsidP="001C100C">
            <w:pPr>
              <w:pStyle w:val="LagParagraf"/>
            </w:pPr>
            <w:r>
              <w:t>20 §</w:t>
            </w:r>
          </w:p>
          <w:p w14:paraId="4B04A39C" w14:textId="77777777" w:rsidR="001C100C" w:rsidRPr="007C21B8" w:rsidRDefault="001C100C" w:rsidP="001C100C">
            <w:pPr>
              <w:pStyle w:val="LagPararubrik"/>
              <w:rPr>
                <w:lang w:val="sv-FI" w:eastAsia="sv-FI"/>
              </w:rPr>
            </w:pPr>
            <w:r w:rsidRPr="007C21B8">
              <w:rPr>
                <w:lang w:val="sv-FI" w:eastAsia="sv-FI"/>
              </w:rPr>
              <w:t>Utbildnings</w:t>
            </w:r>
            <w:r>
              <w:rPr>
                <w:lang w:val="sv-FI" w:eastAsia="sv-FI"/>
              </w:rPr>
              <w:t>program</w:t>
            </w:r>
            <w:r w:rsidRPr="007C21B8">
              <w:rPr>
                <w:lang w:val="sv-FI" w:eastAsia="sv-FI"/>
              </w:rPr>
              <w:t xml:space="preserve"> som leder till högskoleexamen</w:t>
            </w:r>
          </w:p>
          <w:p w14:paraId="0C057A48" w14:textId="77777777" w:rsidR="001C100C" w:rsidRPr="007C21B8" w:rsidRDefault="001C100C" w:rsidP="001C100C">
            <w:pPr>
              <w:pStyle w:val="ANormal"/>
              <w:rPr>
                <w:lang w:val="sv-FI" w:eastAsia="sv-FI"/>
              </w:rPr>
            </w:pPr>
            <w:r>
              <w:rPr>
                <w:lang w:val="sv-FI" w:eastAsia="sv-FI"/>
              </w:rPr>
              <w:tab/>
            </w:r>
            <w:r w:rsidRPr="007C21B8">
              <w:rPr>
                <w:lang w:val="sv-FI" w:eastAsia="sv-FI"/>
              </w:rPr>
              <w:t xml:space="preserve">Den högskoleutbildning som ordnas </w:t>
            </w:r>
            <w:r>
              <w:rPr>
                <w:lang w:val="sv-FI" w:eastAsia="sv-FI"/>
              </w:rPr>
              <w:t>i form av utbildningsprogram</w:t>
            </w:r>
            <w:r w:rsidRPr="007C21B8">
              <w:rPr>
                <w:lang w:val="sv-FI" w:eastAsia="sv-FI"/>
              </w:rPr>
              <w:t xml:space="preserve"> och som leder till högskoleexamen ska med gymnasialstadieutbildningen som grund och utgående från arbetslivets krav och kravet på att utveckla detta ge den studerande sådana fördjupade teoretiska och praktiska kunskaper som krävs för att självständigt och i arbetslag utföra expertuppgifter i arbetslivet. Utbildnings</w:t>
            </w:r>
            <w:r>
              <w:rPr>
                <w:lang w:val="sv-FI" w:eastAsia="sv-FI"/>
              </w:rPr>
              <w:t>programmen</w:t>
            </w:r>
            <w:r w:rsidRPr="007C21B8">
              <w:rPr>
                <w:lang w:val="sv-FI" w:eastAsia="sv-FI"/>
              </w:rPr>
              <w:t xml:space="preserve"> inriktas på särskilda sektorer inom arbetslivet som kräver yrkeskunskap. Utbildnings</w:t>
            </w:r>
            <w:r>
              <w:rPr>
                <w:lang w:val="sv-FI" w:eastAsia="sv-FI"/>
              </w:rPr>
              <w:t>programmen</w:t>
            </w:r>
            <w:r w:rsidRPr="007C21B8">
              <w:rPr>
                <w:lang w:val="sv-FI" w:eastAsia="sv-FI"/>
              </w:rPr>
              <w:t xml:space="preserve"> fastställs av landskapsregeringen i en landskapsförordning. Av landskapsförordningen skall åtminstone utbildnings</w:t>
            </w:r>
            <w:r>
              <w:rPr>
                <w:lang w:val="sv-FI" w:eastAsia="sv-FI"/>
              </w:rPr>
              <w:t>programmens</w:t>
            </w:r>
            <w:r w:rsidRPr="007C21B8">
              <w:rPr>
                <w:lang w:val="sv-FI" w:eastAsia="sv-FI"/>
              </w:rPr>
              <w:t xml:space="preserve"> namn och omfattning uttryckt i </w:t>
            </w:r>
            <w:r w:rsidRPr="007C21B8">
              <w:rPr>
                <w:lang w:val="sv-FI" w:eastAsia="sv-FI"/>
              </w:rPr>
              <w:lastRenderedPageBreak/>
              <w:t>studiepoäng framgå. Vid behov kan även inriktningsalternativ samt övriga preciseringar anges i landskapsförordningen.</w:t>
            </w:r>
          </w:p>
          <w:p w14:paraId="4930D121" w14:textId="77777777" w:rsidR="001C100C" w:rsidRPr="007C21B8" w:rsidRDefault="001C100C" w:rsidP="001C100C">
            <w:pPr>
              <w:pStyle w:val="ANormal"/>
              <w:rPr>
                <w:lang w:val="sv-FI" w:eastAsia="sv-FI"/>
              </w:rPr>
            </w:pPr>
            <w:r>
              <w:rPr>
                <w:lang w:val="sv-FI" w:eastAsia="sv-FI"/>
              </w:rPr>
              <w:tab/>
            </w:r>
            <w:r w:rsidRPr="007C21B8">
              <w:rPr>
                <w:lang w:val="sv-FI" w:eastAsia="sv-FI"/>
              </w:rPr>
              <w:t>För varje utbildning</w:t>
            </w:r>
            <w:r>
              <w:rPr>
                <w:lang w:val="sv-FI" w:eastAsia="sv-FI"/>
              </w:rPr>
              <w:t>sprogram</w:t>
            </w:r>
            <w:r w:rsidRPr="007C21B8">
              <w:rPr>
                <w:lang w:val="sv-FI" w:eastAsia="sv-FI"/>
              </w:rPr>
              <w:t xml:space="preserve"> ska</w:t>
            </w:r>
            <w:r>
              <w:rPr>
                <w:lang w:val="sv-FI" w:eastAsia="sv-FI"/>
              </w:rPr>
              <w:t xml:space="preserve">ll det </w:t>
            </w:r>
            <w:r w:rsidRPr="007C21B8">
              <w:rPr>
                <w:lang w:val="sv-FI" w:eastAsia="sv-FI"/>
              </w:rPr>
              <w:t>finnas en programansvarig person. Utbildningsplanerna för utbildnings</w:t>
            </w:r>
            <w:r>
              <w:rPr>
                <w:lang w:val="sv-FI" w:eastAsia="sv-FI"/>
              </w:rPr>
              <w:t xml:space="preserve">programmen </w:t>
            </w:r>
            <w:r w:rsidRPr="007C21B8">
              <w:rPr>
                <w:lang w:val="sv-FI" w:eastAsia="sv-FI"/>
              </w:rPr>
              <w:t>antas av högskolans styrelse på förslag av branschråden om sådana tillsatts.</w:t>
            </w:r>
          </w:p>
          <w:p w14:paraId="70D3C8EF" w14:textId="77777777" w:rsidR="001C100C" w:rsidRDefault="001C100C" w:rsidP="001C100C">
            <w:pPr>
              <w:pStyle w:val="ANormal"/>
              <w:rPr>
                <w:lang w:val="sv-FI" w:eastAsia="sv-FI"/>
              </w:rPr>
            </w:pPr>
            <w:r>
              <w:rPr>
                <w:lang w:val="sv-FI" w:eastAsia="sv-FI"/>
              </w:rPr>
              <w:tab/>
            </w:r>
            <w:r w:rsidRPr="007C21B8">
              <w:rPr>
                <w:lang w:val="sv-FI" w:eastAsia="sv-FI"/>
              </w:rPr>
              <w:t xml:space="preserve">Omfattningen av den </w:t>
            </w:r>
            <w:r w:rsidRPr="006304E6">
              <w:rPr>
                <w:lang w:val="sv-FI" w:eastAsia="sv-FI"/>
              </w:rPr>
              <w:t>högskoleutbildning som avses i denna paragraf är minst 180 eller högst 270 studiepoäng. Utbildningen omfattar grundstudier, yrkesstudier, valfria studier, praktik och examensarbete. Utbildningen skall ordnas så att en heltidsstuderande kan slutföra sina studier inom den tid som motsvarar utbildningens omfattning. Studiernas omfattning anges enligt ett poängsystem där ett läsårs heltidsstudier motsvarar 60 studiepoäng, vilket under ett läsår normalt omfattar en arbetsinsats</w:t>
            </w:r>
            <w:r w:rsidRPr="007C21B8">
              <w:rPr>
                <w:lang w:val="sv-FI" w:eastAsia="sv-FI"/>
              </w:rPr>
              <w:t xml:space="preserve"> på 1</w:t>
            </w:r>
            <w:r>
              <w:rPr>
                <w:lang w:val="sv-FI" w:eastAsia="sv-FI"/>
              </w:rPr>
              <w:t> </w:t>
            </w:r>
            <w:r w:rsidRPr="007C21B8">
              <w:rPr>
                <w:lang w:val="sv-FI" w:eastAsia="sv-FI"/>
              </w:rPr>
              <w:t>600 timmar.</w:t>
            </w:r>
          </w:p>
          <w:p w14:paraId="6BC37ACE" w14:textId="6F70D593" w:rsidR="001034F4" w:rsidRDefault="001034F4" w:rsidP="005E2FE4">
            <w:pPr>
              <w:pStyle w:val="ANormal"/>
            </w:pPr>
          </w:p>
        </w:tc>
        <w:tc>
          <w:tcPr>
            <w:tcW w:w="146" w:type="pct"/>
          </w:tcPr>
          <w:p w14:paraId="454B128B" w14:textId="77777777" w:rsidR="005E2FE4" w:rsidRDefault="005E2FE4" w:rsidP="005E2FE4">
            <w:pPr>
              <w:pStyle w:val="ANormal"/>
            </w:pPr>
          </w:p>
        </w:tc>
        <w:tc>
          <w:tcPr>
            <w:tcW w:w="2427" w:type="pct"/>
          </w:tcPr>
          <w:p w14:paraId="6531DB6C" w14:textId="77777777" w:rsidR="005E2FE4" w:rsidRDefault="005E2FE4" w:rsidP="005E2FE4">
            <w:pPr>
              <w:pStyle w:val="ANormal"/>
              <w:rPr>
                <w:shd w:val="clear" w:color="auto" w:fill="FFFFFF"/>
              </w:rPr>
            </w:pPr>
          </w:p>
          <w:p w14:paraId="44BB9B25" w14:textId="7074F67A" w:rsidR="005E2FE4" w:rsidRPr="003B2017" w:rsidRDefault="005E2FE4" w:rsidP="005E2FE4">
            <w:pPr>
              <w:pStyle w:val="LagParagraf"/>
            </w:pPr>
            <w:r>
              <w:t>20</w:t>
            </w:r>
            <w:r w:rsidR="001C100C">
              <w:t> §</w:t>
            </w:r>
          </w:p>
          <w:p w14:paraId="6C3BBD45" w14:textId="5DD95E06" w:rsidR="005E2FE4" w:rsidRPr="007C21B8" w:rsidRDefault="005E2FE4" w:rsidP="005E2FE4">
            <w:pPr>
              <w:pStyle w:val="LagPararubrik"/>
              <w:rPr>
                <w:lang w:val="sv-FI" w:eastAsia="sv-FI"/>
              </w:rPr>
            </w:pPr>
            <w:r w:rsidRPr="007C21B8">
              <w:rPr>
                <w:lang w:val="sv-FI" w:eastAsia="sv-FI"/>
              </w:rPr>
              <w:t>Utbildning</w:t>
            </w:r>
            <w:r w:rsidRPr="006304E6">
              <w:rPr>
                <w:b/>
                <w:bCs/>
                <w:lang w:val="sv-FI" w:eastAsia="sv-FI"/>
              </w:rPr>
              <w:t xml:space="preserve">sområden </w:t>
            </w:r>
            <w:r w:rsidRPr="007C21B8">
              <w:rPr>
                <w:lang w:val="sv-FI" w:eastAsia="sv-FI"/>
              </w:rPr>
              <w:t>som leder till högskoleexamen</w:t>
            </w:r>
          </w:p>
          <w:p w14:paraId="202613C5" w14:textId="3BB885C0" w:rsidR="00456649" w:rsidRDefault="005E2FE4" w:rsidP="005E2FE4">
            <w:pPr>
              <w:pStyle w:val="ANormal"/>
              <w:rPr>
                <w:lang w:val="sv-FI" w:eastAsia="sv-FI"/>
              </w:rPr>
            </w:pPr>
            <w:r>
              <w:rPr>
                <w:lang w:val="sv-FI" w:eastAsia="sv-FI"/>
              </w:rPr>
              <w:tab/>
            </w:r>
            <w:r w:rsidR="00231459">
              <w:rPr>
                <w:lang w:val="sv-FI" w:eastAsia="sv-FI"/>
              </w:rPr>
              <w:t>D</w:t>
            </w:r>
            <w:r w:rsidRPr="007C21B8">
              <w:rPr>
                <w:lang w:val="sv-FI" w:eastAsia="sv-FI"/>
              </w:rPr>
              <w:t xml:space="preserve">en högskoleutbildning som ordnas </w:t>
            </w:r>
            <w:r w:rsidRPr="006304E6">
              <w:rPr>
                <w:b/>
                <w:bCs/>
                <w:lang w:val="sv-FI" w:eastAsia="sv-FI"/>
              </w:rPr>
              <w:t>inom utbildningsområden</w:t>
            </w:r>
            <w:r w:rsidRPr="007C21B8">
              <w:rPr>
                <w:lang w:val="sv-FI" w:eastAsia="sv-FI"/>
              </w:rPr>
              <w:t xml:space="preserve"> och som leder till högskoleexamen </w:t>
            </w:r>
            <w:r w:rsidR="005048BE" w:rsidRPr="006D60FB">
              <w:rPr>
                <w:b/>
                <w:bCs/>
                <w:lang w:val="sv-FI" w:eastAsia="sv-FI"/>
              </w:rPr>
              <w:t>på lägre nivå</w:t>
            </w:r>
            <w:r w:rsidR="005048BE">
              <w:rPr>
                <w:lang w:val="sv-FI" w:eastAsia="sv-FI"/>
              </w:rPr>
              <w:t xml:space="preserve"> </w:t>
            </w:r>
            <w:r w:rsidRPr="007C21B8">
              <w:rPr>
                <w:lang w:val="sv-FI" w:eastAsia="sv-FI"/>
              </w:rPr>
              <w:t>ska med gymnasialstadieutbildningen som grund och utgående från arbetslivets krav och kravet på att utveckla detta</w:t>
            </w:r>
            <w:r w:rsidR="005048BE">
              <w:rPr>
                <w:lang w:val="sv-FI" w:eastAsia="sv-FI"/>
              </w:rPr>
              <w:t>,</w:t>
            </w:r>
            <w:r w:rsidRPr="007C21B8">
              <w:rPr>
                <w:lang w:val="sv-FI" w:eastAsia="sv-FI"/>
              </w:rPr>
              <w:t xml:space="preserve"> ge den studerande sådana fördjupade teoretiska och praktiska kunskaper som krävs för att självständigt och i arbetslag utföra expertuppgifter i arbetslivet.</w:t>
            </w:r>
          </w:p>
          <w:p w14:paraId="4F4D4CC5" w14:textId="1B45B417" w:rsidR="00E16C6B" w:rsidRDefault="00893E9F" w:rsidP="005E2FE4">
            <w:pPr>
              <w:pStyle w:val="ANormal"/>
              <w:rPr>
                <w:lang w:val="sv-FI" w:eastAsia="sv-FI"/>
              </w:rPr>
            </w:pPr>
            <w:r>
              <w:rPr>
                <w:lang w:val="sv-FI" w:eastAsia="sv-FI"/>
              </w:rPr>
              <w:tab/>
            </w:r>
            <w:r w:rsidR="00456649" w:rsidRPr="001034F4">
              <w:rPr>
                <w:lang w:val="sv-FI" w:eastAsia="sv-FI"/>
              </w:rPr>
              <w:t xml:space="preserve">Utbildningen </w:t>
            </w:r>
            <w:r w:rsidR="00456649" w:rsidRPr="003F78E1">
              <w:rPr>
                <w:b/>
                <w:bCs/>
                <w:lang w:val="sv-FI" w:eastAsia="sv-FI"/>
              </w:rPr>
              <w:t>på lägre nivå</w:t>
            </w:r>
            <w:r w:rsidR="00456649">
              <w:rPr>
                <w:lang w:val="sv-FI" w:eastAsia="sv-FI"/>
              </w:rPr>
              <w:t xml:space="preserve"> </w:t>
            </w:r>
            <w:r w:rsidR="00456649" w:rsidRPr="001034F4">
              <w:rPr>
                <w:lang w:val="sv-FI" w:eastAsia="sv-FI"/>
              </w:rPr>
              <w:t>omfattar grundstudier, yrkesstudier, valfria studier, praktik och examensarbete. Utbildningen ska ordnas så att en heltidsstuderande kan slutföra sina studier inom den tid som motsvarar utbildningens omfattning.</w:t>
            </w:r>
          </w:p>
          <w:p w14:paraId="34941D20" w14:textId="27D74E99" w:rsidR="00905205" w:rsidRDefault="00893E9F" w:rsidP="00905205">
            <w:pPr>
              <w:pStyle w:val="ANormal"/>
              <w:rPr>
                <w:lang w:val="sv-FI" w:eastAsia="sv-FI"/>
              </w:rPr>
            </w:pPr>
            <w:r>
              <w:rPr>
                <w:lang w:val="sv-FI" w:eastAsia="sv-FI"/>
              </w:rPr>
              <w:lastRenderedPageBreak/>
              <w:tab/>
            </w:r>
            <w:r w:rsidR="00905205" w:rsidRPr="007C21B8">
              <w:rPr>
                <w:lang w:val="sv-FI" w:eastAsia="sv-FI"/>
              </w:rPr>
              <w:t>Utbildnings</w:t>
            </w:r>
            <w:r w:rsidR="00905205" w:rsidRPr="006304E6">
              <w:rPr>
                <w:b/>
                <w:bCs/>
                <w:lang w:val="sv-FI" w:eastAsia="sv-FI"/>
              </w:rPr>
              <w:t>områdena</w:t>
            </w:r>
            <w:r w:rsidR="00905205" w:rsidRPr="007C21B8">
              <w:rPr>
                <w:lang w:val="sv-FI" w:eastAsia="sv-FI"/>
              </w:rPr>
              <w:t xml:space="preserve"> inriktas på särskilda sektorer inom arbetslivet som kräver yrkeskunskap</w:t>
            </w:r>
            <w:r w:rsidR="00905205">
              <w:rPr>
                <w:lang w:val="sv-FI" w:eastAsia="sv-FI"/>
              </w:rPr>
              <w:t>.</w:t>
            </w:r>
          </w:p>
          <w:p w14:paraId="4AD8F04F" w14:textId="57AAB6C9" w:rsidR="005E2FE4" w:rsidRPr="007C21B8" w:rsidRDefault="00893E9F" w:rsidP="005E2FE4">
            <w:pPr>
              <w:pStyle w:val="ANormal"/>
              <w:rPr>
                <w:lang w:val="sv-FI" w:eastAsia="sv-FI"/>
              </w:rPr>
            </w:pPr>
            <w:r>
              <w:rPr>
                <w:lang w:val="sv-FI" w:eastAsia="sv-FI"/>
              </w:rPr>
              <w:tab/>
            </w:r>
            <w:r w:rsidR="005E2FE4" w:rsidRPr="007C21B8">
              <w:rPr>
                <w:lang w:val="sv-FI" w:eastAsia="sv-FI"/>
              </w:rPr>
              <w:t>Utbildnings</w:t>
            </w:r>
            <w:r w:rsidR="005E2FE4" w:rsidRPr="006304E6">
              <w:rPr>
                <w:b/>
                <w:bCs/>
                <w:lang w:val="sv-FI" w:eastAsia="sv-FI"/>
              </w:rPr>
              <w:t xml:space="preserve">områdena </w:t>
            </w:r>
            <w:r w:rsidR="00FF0812">
              <w:rPr>
                <w:b/>
                <w:bCs/>
                <w:lang w:val="sv-FI" w:eastAsia="sv-FI"/>
              </w:rPr>
              <w:t xml:space="preserve">och nivåerna på utbildningen </w:t>
            </w:r>
            <w:r w:rsidR="005E2FE4" w:rsidRPr="007C21B8">
              <w:rPr>
                <w:lang w:val="sv-FI" w:eastAsia="sv-FI"/>
              </w:rPr>
              <w:t>fastställs av landskapsregeringen i en landskapsförordning. Av landskapsförordningen ska åtminstone utbildnings</w:t>
            </w:r>
            <w:r w:rsidR="005E2FE4" w:rsidRPr="006304E6">
              <w:rPr>
                <w:b/>
                <w:bCs/>
                <w:lang w:val="sv-FI" w:eastAsia="sv-FI"/>
              </w:rPr>
              <w:t>område</w:t>
            </w:r>
            <w:r w:rsidR="006304E6" w:rsidRPr="006304E6">
              <w:rPr>
                <w:b/>
                <w:bCs/>
                <w:lang w:val="sv-FI" w:eastAsia="sv-FI"/>
              </w:rPr>
              <w:t>nas</w:t>
            </w:r>
            <w:r w:rsidR="005E2FE4" w:rsidRPr="007C21B8">
              <w:rPr>
                <w:lang w:val="sv-FI" w:eastAsia="sv-FI"/>
              </w:rPr>
              <w:t xml:space="preserve"> namn och omfattning uttryckt i </w:t>
            </w:r>
            <w:r w:rsidR="00FF0812" w:rsidRPr="00FF0812">
              <w:rPr>
                <w:b/>
                <w:bCs/>
                <w:lang w:val="sv-FI" w:eastAsia="sv-FI"/>
              </w:rPr>
              <w:t>ECTS-</w:t>
            </w:r>
            <w:r w:rsidR="005E2FE4" w:rsidRPr="00FF0812">
              <w:rPr>
                <w:b/>
                <w:bCs/>
                <w:lang w:val="sv-FI" w:eastAsia="sv-FI"/>
              </w:rPr>
              <w:t>poäng</w:t>
            </w:r>
            <w:r w:rsidR="005E2FE4" w:rsidRPr="007C21B8">
              <w:rPr>
                <w:lang w:val="sv-FI" w:eastAsia="sv-FI"/>
              </w:rPr>
              <w:t xml:space="preserve"> framgå. Vid behov kan även inriktningsalternativ samt övriga preciseringar anges i landskapsförordningen.</w:t>
            </w:r>
          </w:p>
          <w:p w14:paraId="7F87E46E" w14:textId="7E4C31BF" w:rsidR="005E2FE4" w:rsidRPr="007C21B8" w:rsidRDefault="005E2FE4" w:rsidP="005E2FE4">
            <w:pPr>
              <w:pStyle w:val="ANormal"/>
              <w:rPr>
                <w:lang w:val="sv-FI" w:eastAsia="sv-FI"/>
              </w:rPr>
            </w:pPr>
            <w:r>
              <w:rPr>
                <w:lang w:val="sv-FI" w:eastAsia="sv-FI"/>
              </w:rPr>
              <w:tab/>
            </w:r>
            <w:r w:rsidRPr="007C21B8">
              <w:rPr>
                <w:lang w:val="sv-FI" w:eastAsia="sv-FI"/>
              </w:rPr>
              <w:t>För varje utbildnings</w:t>
            </w:r>
            <w:r>
              <w:rPr>
                <w:lang w:val="sv-FI" w:eastAsia="sv-FI"/>
              </w:rPr>
              <w:t>område</w:t>
            </w:r>
            <w:r w:rsidRPr="007C21B8">
              <w:rPr>
                <w:lang w:val="sv-FI" w:eastAsia="sv-FI"/>
              </w:rPr>
              <w:t xml:space="preserve"> ska</w:t>
            </w:r>
            <w:r>
              <w:rPr>
                <w:lang w:val="sv-FI" w:eastAsia="sv-FI"/>
              </w:rPr>
              <w:t xml:space="preserve"> det </w:t>
            </w:r>
            <w:r w:rsidRPr="007C21B8">
              <w:rPr>
                <w:lang w:val="sv-FI" w:eastAsia="sv-FI"/>
              </w:rPr>
              <w:t>finnas en programansvarig person. Utbildningsplanerna för utbildnings</w:t>
            </w:r>
            <w:r w:rsidRPr="006304E6">
              <w:rPr>
                <w:b/>
                <w:bCs/>
                <w:lang w:val="sv-FI" w:eastAsia="sv-FI"/>
              </w:rPr>
              <w:t xml:space="preserve">områdena </w:t>
            </w:r>
            <w:r w:rsidRPr="007C21B8">
              <w:rPr>
                <w:lang w:val="sv-FI" w:eastAsia="sv-FI"/>
              </w:rPr>
              <w:t>antas av högskolans styrelse på förslag av branschråden om sådana tillsatts.</w:t>
            </w:r>
          </w:p>
          <w:p w14:paraId="18E29784" w14:textId="05E91A98" w:rsidR="005E2FE4" w:rsidRDefault="005E2FE4" w:rsidP="005E2FE4">
            <w:pPr>
              <w:pStyle w:val="ANormal"/>
              <w:rPr>
                <w:lang w:val="sv-FI" w:eastAsia="sv-FI"/>
              </w:rPr>
            </w:pPr>
            <w:r>
              <w:rPr>
                <w:lang w:val="sv-FI" w:eastAsia="sv-FI"/>
              </w:rPr>
              <w:tab/>
            </w:r>
            <w:r w:rsidRPr="007C21B8">
              <w:rPr>
                <w:lang w:val="sv-FI" w:eastAsia="sv-FI"/>
              </w:rPr>
              <w:t xml:space="preserve">Omfattningen av den högskoleutbildning som avses i denna paragraf </w:t>
            </w:r>
            <w:r w:rsidRPr="001034F4">
              <w:rPr>
                <w:lang w:val="sv-FI" w:eastAsia="sv-FI"/>
              </w:rPr>
              <w:t xml:space="preserve">är </w:t>
            </w:r>
            <w:r w:rsidRPr="001034F4">
              <w:rPr>
                <w:b/>
                <w:bCs/>
                <w:lang w:val="sv-FI" w:eastAsia="sv-FI"/>
              </w:rPr>
              <w:t xml:space="preserve">minst 180 och högst 270 ECTS-poäng på </w:t>
            </w:r>
            <w:r w:rsidR="003F78E1">
              <w:rPr>
                <w:b/>
                <w:bCs/>
                <w:lang w:val="sv-FI" w:eastAsia="sv-FI"/>
              </w:rPr>
              <w:t>lägre n</w:t>
            </w:r>
            <w:r w:rsidRPr="001034F4">
              <w:rPr>
                <w:b/>
                <w:bCs/>
                <w:lang w:val="sv-FI" w:eastAsia="sv-FI"/>
              </w:rPr>
              <w:t xml:space="preserve">ivå och minst 60 och högst 120 ECTS-poäng på </w:t>
            </w:r>
            <w:r w:rsidR="003F78E1">
              <w:rPr>
                <w:b/>
                <w:bCs/>
                <w:lang w:val="sv-FI" w:eastAsia="sv-FI"/>
              </w:rPr>
              <w:t xml:space="preserve">högre </w:t>
            </w:r>
            <w:r w:rsidRPr="001034F4">
              <w:rPr>
                <w:b/>
                <w:bCs/>
                <w:lang w:val="sv-FI" w:eastAsia="sv-FI"/>
              </w:rPr>
              <w:t>nivå</w:t>
            </w:r>
            <w:r w:rsidRPr="001034F4">
              <w:rPr>
                <w:lang w:val="sv-FI" w:eastAsia="sv-FI"/>
              </w:rPr>
              <w:t xml:space="preserve">. Studiernas omfattning anges enligt ett poängsystem där ett läsårs heltidsstudier motsvarar 60 </w:t>
            </w:r>
            <w:r w:rsidRPr="001034F4">
              <w:rPr>
                <w:b/>
                <w:bCs/>
                <w:lang w:val="sv-FI" w:eastAsia="sv-FI"/>
              </w:rPr>
              <w:t>ECTS</w:t>
            </w:r>
            <w:r w:rsidR="006304E6" w:rsidRPr="001034F4">
              <w:rPr>
                <w:b/>
                <w:bCs/>
                <w:lang w:val="sv-FI" w:eastAsia="sv-FI"/>
              </w:rPr>
              <w:t>-</w:t>
            </w:r>
            <w:r w:rsidRPr="001034F4">
              <w:rPr>
                <w:b/>
                <w:bCs/>
                <w:lang w:val="sv-FI" w:eastAsia="sv-FI"/>
              </w:rPr>
              <w:t>poäng</w:t>
            </w:r>
            <w:r w:rsidRPr="001034F4">
              <w:rPr>
                <w:lang w:val="sv-FI" w:eastAsia="sv-FI"/>
              </w:rPr>
              <w:t>, vilket under ett läsår normalt omfattar en arbetsinsats</w:t>
            </w:r>
            <w:r w:rsidRPr="007C21B8">
              <w:rPr>
                <w:lang w:val="sv-FI" w:eastAsia="sv-FI"/>
              </w:rPr>
              <w:t xml:space="preserve"> på 1</w:t>
            </w:r>
            <w:r w:rsidR="00893E9F">
              <w:rPr>
                <w:lang w:val="sv-FI" w:eastAsia="sv-FI"/>
              </w:rPr>
              <w:t> </w:t>
            </w:r>
            <w:r w:rsidRPr="007C21B8">
              <w:rPr>
                <w:lang w:val="sv-FI" w:eastAsia="sv-FI"/>
              </w:rPr>
              <w:t>600 timmar.</w:t>
            </w:r>
          </w:p>
          <w:p w14:paraId="6C1332F0" w14:textId="7C83C26E" w:rsidR="00403491" w:rsidRPr="00403491" w:rsidRDefault="00403491" w:rsidP="005E2FE4">
            <w:pPr>
              <w:pStyle w:val="ANormal"/>
              <w:rPr>
                <w:b/>
                <w:bCs/>
              </w:rPr>
            </w:pPr>
          </w:p>
        </w:tc>
      </w:tr>
      <w:tr w:rsidR="001034F4" w:rsidRPr="005E2FE4" w14:paraId="4737060B" w14:textId="77777777" w:rsidTr="00C71D8A">
        <w:tc>
          <w:tcPr>
            <w:tcW w:w="2427" w:type="pct"/>
          </w:tcPr>
          <w:p w14:paraId="3C1E2E0F" w14:textId="77777777" w:rsidR="001034F4" w:rsidRDefault="001034F4" w:rsidP="005E2FE4">
            <w:pPr>
              <w:pStyle w:val="ANormal"/>
              <w:rPr>
                <w:shd w:val="clear" w:color="auto" w:fill="FFFFFF"/>
              </w:rPr>
            </w:pPr>
          </w:p>
          <w:p w14:paraId="7CF18CF4" w14:textId="77777777" w:rsidR="001034F4" w:rsidRPr="00893E9F" w:rsidRDefault="00893E9F" w:rsidP="00893E9F">
            <w:pPr>
              <w:pStyle w:val="ANormal"/>
              <w:rPr>
                <w:i/>
                <w:iCs/>
              </w:rPr>
            </w:pPr>
            <w:r>
              <w:tab/>
            </w:r>
            <w:r w:rsidRPr="00893E9F">
              <w:rPr>
                <w:i/>
                <w:iCs/>
              </w:rPr>
              <w:t>N</w:t>
            </w:r>
            <w:r w:rsidR="001034F4" w:rsidRPr="00893E9F">
              <w:rPr>
                <w:i/>
                <w:iCs/>
              </w:rPr>
              <w:t>y paragraf</w:t>
            </w:r>
          </w:p>
          <w:p w14:paraId="0B6C192A" w14:textId="4E2F0577" w:rsidR="00893E9F" w:rsidRPr="00893E9F" w:rsidRDefault="00893E9F" w:rsidP="00893E9F">
            <w:pPr>
              <w:pStyle w:val="ANormal"/>
            </w:pPr>
          </w:p>
        </w:tc>
        <w:tc>
          <w:tcPr>
            <w:tcW w:w="146" w:type="pct"/>
          </w:tcPr>
          <w:p w14:paraId="4D0E0F3D" w14:textId="77777777" w:rsidR="001034F4" w:rsidRDefault="001034F4" w:rsidP="005E2FE4">
            <w:pPr>
              <w:pStyle w:val="ANormal"/>
            </w:pPr>
          </w:p>
        </w:tc>
        <w:tc>
          <w:tcPr>
            <w:tcW w:w="2427" w:type="pct"/>
          </w:tcPr>
          <w:p w14:paraId="0A99F179" w14:textId="77777777" w:rsidR="00893E9F" w:rsidRDefault="00893E9F" w:rsidP="00893E9F">
            <w:pPr>
              <w:pStyle w:val="ANormal"/>
            </w:pPr>
          </w:p>
          <w:p w14:paraId="56A0F4FD" w14:textId="3803F34F" w:rsidR="001034F4" w:rsidRPr="001034F4" w:rsidRDefault="001034F4" w:rsidP="001034F4">
            <w:pPr>
              <w:pStyle w:val="LagParagraf"/>
              <w:rPr>
                <w:b/>
                <w:bCs/>
              </w:rPr>
            </w:pPr>
            <w:r w:rsidRPr="001034F4">
              <w:rPr>
                <w:b/>
                <w:bCs/>
              </w:rPr>
              <w:t>20a</w:t>
            </w:r>
            <w:r w:rsidR="001C100C">
              <w:rPr>
                <w:b/>
                <w:bCs/>
              </w:rPr>
              <w:t> §</w:t>
            </w:r>
          </w:p>
          <w:p w14:paraId="77E3736F" w14:textId="77777777" w:rsidR="001034F4" w:rsidRPr="001034F4" w:rsidRDefault="001034F4" w:rsidP="001034F4">
            <w:pPr>
              <w:pStyle w:val="LagPararubrik"/>
              <w:rPr>
                <w:b/>
                <w:bCs/>
              </w:rPr>
            </w:pPr>
            <w:r w:rsidRPr="001034F4">
              <w:rPr>
                <w:b/>
                <w:bCs/>
              </w:rPr>
              <w:t>Samarbete med andra högskolor</w:t>
            </w:r>
          </w:p>
          <w:p w14:paraId="6BD06E3F" w14:textId="6B681AA2" w:rsidR="001034F4" w:rsidRPr="001034F4" w:rsidRDefault="001034F4" w:rsidP="001034F4">
            <w:pPr>
              <w:pStyle w:val="ANormal"/>
              <w:rPr>
                <w:b/>
                <w:bCs/>
              </w:rPr>
            </w:pPr>
            <w:r w:rsidRPr="001034F4">
              <w:rPr>
                <w:b/>
                <w:bCs/>
              </w:rPr>
              <w:tab/>
              <w:t>Högskolan kan ordna sin undervisning i samarbete med en annan högskola eller köpa undervisning från en annan högskola. Högskolan ska själv ge största delen av den undervisning som ingår i de examina som avses i 19</w:t>
            </w:r>
            <w:r w:rsidR="001C100C">
              <w:rPr>
                <w:b/>
                <w:bCs/>
              </w:rPr>
              <w:t> §</w:t>
            </w:r>
            <w:r w:rsidRPr="001034F4">
              <w:rPr>
                <w:b/>
                <w:bCs/>
              </w:rPr>
              <w:t>. Utbildning som sker i samarbete med en annan högskola ska motsvara de mål för examen som högskolan har ställt upp.</w:t>
            </w:r>
          </w:p>
          <w:p w14:paraId="2F6B6CBB" w14:textId="77777777" w:rsidR="001034F4" w:rsidRPr="001034F4" w:rsidRDefault="001034F4" w:rsidP="005E2FE4">
            <w:pPr>
              <w:pStyle w:val="ANormal"/>
              <w:rPr>
                <w:b/>
                <w:bCs/>
                <w:shd w:val="clear" w:color="auto" w:fill="FFFFFF"/>
              </w:rPr>
            </w:pPr>
          </w:p>
        </w:tc>
      </w:tr>
      <w:tr w:rsidR="00893E9F" w:rsidRPr="005E2FE4" w14:paraId="4C288CE3" w14:textId="77777777" w:rsidTr="00C71D8A">
        <w:tc>
          <w:tcPr>
            <w:tcW w:w="2427" w:type="pct"/>
          </w:tcPr>
          <w:p w14:paraId="445C7CCD" w14:textId="77777777" w:rsidR="00893E9F" w:rsidRDefault="00893E9F" w:rsidP="005E2FE4">
            <w:pPr>
              <w:pStyle w:val="ANormal"/>
              <w:rPr>
                <w:shd w:val="clear" w:color="auto" w:fill="FFFFFF"/>
              </w:rPr>
            </w:pPr>
          </w:p>
          <w:p w14:paraId="7901B6D5" w14:textId="2B481766" w:rsidR="00893E9F" w:rsidRDefault="00893E9F" w:rsidP="00893E9F">
            <w:pPr>
              <w:pStyle w:val="LagParagraf"/>
              <w:rPr>
                <w:shd w:val="clear" w:color="auto" w:fill="FFFFFF"/>
              </w:rPr>
            </w:pPr>
            <w:r w:rsidRPr="00893E9F">
              <w:rPr>
                <w:shd w:val="clear" w:color="auto" w:fill="FFFFFF"/>
              </w:rPr>
              <w:t>2</w:t>
            </w:r>
            <w:r>
              <w:rPr>
                <w:shd w:val="clear" w:color="auto" w:fill="FFFFFF"/>
              </w:rPr>
              <w:t>2 </w:t>
            </w:r>
            <w:r w:rsidRPr="00893E9F">
              <w:rPr>
                <w:shd w:val="clear" w:color="auto" w:fill="FFFFFF"/>
              </w:rPr>
              <w:t>§</w:t>
            </w:r>
          </w:p>
          <w:p w14:paraId="2C8F15AA" w14:textId="2BF1DEEB" w:rsidR="00893E9F" w:rsidRPr="00893E9F" w:rsidRDefault="00893E9F" w:rsidP="00893E9F">
            <w:pPr>
              <w:pStyle w:val="LagPararubrik"/>
              <w:rPr>
                <w:shd w:val="clear" w:color="auto" w:fill="FFFFFF"/>
              </w:rPr>
            </w:pPr>
            <w:r w:rsidRPr="00893E9F">
              <w:rPr>
                <w:shd w:val="clear" w:color="auto" w:fill="FFFFFF"/>
              </w:rPr>
              <w:t xml:space="preserve">  Behörighet för högskolestudier</w:t>
            </w:r>
          </w:p>
          <w:p w14:paraId="083ED9ED" w14:textId="52AB8EF8" w:rsidR="00893E9F" w:rsidRPr="00893E9F" w:rsidRDefault="00893E9F" w:rsidP="00893E9F">
            <w:pPr>
              <w:pStyle w:val="ANormal"/>
              <w:rPr>
                <w:shd w:val="clear" w:color="auto" w:fill="FFFFFF"/>
              </w:rPr>
            </w:pPr>
            <w:r>
              <w:rPr>
                <w:shd w:val="clear" w:color="auto" w:fill="FFFFFF"/>
              </w:rPr>
              <w:tab/>
            </w:r>
            <w:r w:rsidRPr="00893E9F">
              <w:rPr>
                <w:shd w:val="clear" w:color="auto" w:fill="FFFFFF"/>
              </w:rPr>
              <w:t>Behörig för högskolestudier som leder till högskoleexamen är den som</w:t>
            </w:r>
          </w:p>
          <w:p w14:paraId="6E3B114B" w14:textId="77777777" w:rsidR="00893E9F" w:rsidRPr="00893E9F" w:rsidRDefault="00893E9F" w:rsidP="00893E9F">
            <w:pPr>
              <w:pStyle w:val="ANormal"/>
              <w:rPr>
                <w:shd w:val="clear" w:color="auto" w:fill="FFFFFF"/>
              </w:rPr>
            </w:pPr>
          </w:p>
          <w:p w14:paraId="1A989AE9" w14:textId="77777777" w:rsidR="00893E9F" w:rsidRDefault="00893E9F">
            <w:pPr>
              <w:pStyle w:val="ANormal"/>
            </w:pPr>
            <w:r>
              <w:t>- - - - - - - - - - - - - - - - - - - - - - - - - - - - - -</w:t>
            </w:r>
          </w:p>
          <w:p w14:paraId="41EB4328" w14:textId="3FDEE5AD" w:rsidR="00893E9F" w:rsidRDefault="00893E9F" w:rsidP="00893E9F">
            <w:pPr>
              <w:pStyle w:val="ANormal"/>
              <w:rPr>
                <w:i/>
                <w:iCs/>
                <w:shd w:val="clear" w:color="auto" w:fill="FFFFFF"/>
              </w:rPr>
            </w:pPr>
            <w:r>
              <w:rPr>
                <w:shd w:val="clear" w:color="auto" w:fill="FFFFFF"/>
              </w:rPr>
              <w:tab/>
            </w:r>
            <w:r w:rsidRPr="00893E9F">
              <w:rPr>
                <w:i/>
                <w:iCs/>
                <w:shd w:val="clear" w:color="auto" w:fill="FFFFFF"/>
              </w:rPr>
              <w:t>Nytt mom</w:t>
            </w:r>
            <w:r>
              <w:rPr>
                <w:i/>
                <w:iCs/>
                <w:shd w:val="clear" w:color="auto" w:fill="FFFFFF"/>
              </w:rPr>
              <w:t>ent</w:t>
            </w:r>
          </w:p>
          <w:p w14:paraId="7AAC5154" w14:textId="5BD4D6EE" w:rsidR="00893E9F" w:rsidRDefault="00893E9F" w:rsidP="00893E9F">
            <w:pPr>
              <w:pStyle w:val="ANormal"/>
            </w:pPr>
          </w:p>
          <w:p w14:paraId="0F4659E8" w14:textId="18F3CCE9" w:rsidR="00893E9F" w:rsidRDefault="00893E9F" w:rsidP="00893E9F">
            <w:pPr>
              <w:pStyle w:val="ANormal"/>
            </w:pPr>
          </w:p>
          <w:p w14:paraId="5C08BFE3" w14:textId="56B65EF9" w:rsidR="00893E9F" w:rsidRDefault="00893E9F" w:rsidP="00893E9F">
            <w:pPr>
              <w:pStyle w:val="ANormal"/>
            </w:pPr>
          </w:p>
          <w:p w14:paraId="2D666BCC" w14:textId="4D4235D1" w:rsidR="00893E9F" w:rsidRDefault="00893E9F" w:rsidP="00893E9F">
            <w:pPr>
              <w:pStyle w:val="ANormal"/>
            </w:pPr>
          </w:p>
          <w:p w14:paraId="0017826C" w14:textId="20F32781" w:rsidR="00893E9F" w:rsidRDefault="00893E9F" w:rsidP="00893E9F">
            <w:pPr>
              <w:pStyle w:val="ANormal"/>
            </w:pPr>
          </w:p>
          <w:p w14:paraId="2B3F312B" w14:textId="324E13AA" w:rsidR="00893E9F" w:rsidRDefault="00893E9F" w:rsidP="00893E9F">
            <w:pPr>
              <w:pStyle w:val="ANormal"/>
            </w:pPr>
          </w:p>
          <w:p w14:paraId="785540D0" w14:textId="79A46684" w:rsidR="00893E9F" w:rsidRDefault="00893E9F" w:rsidP="00893E9F">
            <w:pPr>
              <w:pStyle w:val="ANormal"/>
            </w:pPr>
          </w:p>
          <w:p w14:paraId="32FDD901" w14:textId="4F7AC95D" w:rsidR="00893E9F" w:rsidRDefault="00893E9F" w:rsidP="00893E9F">
            <w:pPr>
              <w:pStyle w:val="ANormal"/>
            </w:pPr>
          </w:p>
          <w:p w14:paraId="14E5FABF" w14:textId="15B0262C" w:rsidR="00893E9F" w:rsidRDefault="00893E9F" w:rsidP="00893E9F">
            <w:pPr>
              <w:pStyle w:val="ANormal"/>
              <w:rPr>
                <w:i/>
                <w:iCs/>
              </w:rPr>
            </w:pPr>
            <w:r>
              <w:tab/>
            </w:r>
            <w:r w:rsidRPr="00893E9F">
              <w:rPr>
                <w:i/>
                <w:iCs/>
              </w:rPr>
              <w:t>Nytt mom</w:t>
            </w:r>
            <w:r>
              <w:rPr>
                <w:i/>
                <w:iCs/>
              </w:rPr>
              <w:t>ent</w:t>
            </w:r>
          </w:p>
          <w:p w14:paraId="10F90FEF" w14:textId="40923AB6" w:rsidR="00893E9F" w:rsidRDefault="00893E9F" w:rsidP="00893E9F">
            <w:pPr>
              <w:pStyle w:val="ANormal"/>
            </w:pPr>
          </w:p>
          <w:p w14:paraId="44E324B2" w14:textId="59038C91" w:rsidR="00893E9F" w:rsidRDefault="00893E9F" w:rsidP="00893E9F">
            <w:pPr>
              <w:pStyle w:val="ANormal"/>
            </w:pPr>
          </w:p>
          <w:p w14:paraId="03D087BA" w14:textId="6D3BD127" w:rsidR="00893E9F" w:rsidRDefault="00893E9F" w:rsidP="00893E9F">
            <w:pPr>
              <w:pStyle w:val="ANormal"/>
            </w:pPr>
          </w:p>
          <w:p w14:paraId="2AD3B99C" w14:textId="178453A4" w:rsidR="00C71D8A" w:rsidRDefault="00C71D8A" w:rsidP="00893E9F">
            <w:pPr>
              <w:pStyle w:val="ANormal"/>
            </w:pPr>
          </w:p>
          <w:p w14:paraId="4A89765F" w14:textId="77777777" w:rsidR="00C71D8A" w:rsidRDefault="00C71D8A" w:rsidP="00893E9F">
            <w:pPr>
              <w:pStyle w:val="ANormal"/>
            </w:pPr>
          </w:p>
          <w:p w14:paraId="2AA6DCA9" w14:textId="77777777" w:rsidR="00893E9F" w:rsidRPr="00893E9F" w:rsidRDefault="00893E9F" w:rsidP="00893E9F">
            <w:pPr>
              <w:pStyle w:val="ANormal"/>
            </w:pPr>
          </w:p>
          <w:p w14:paraId="294C828D" w14:textId="77777777" w:rsidR="00893E9F" w:rsidRDefault="00893E9F">
            <w:pPr>
              <w:pStyle w:val="ANormal"/>
            </w:pPr>
            <w:r>
              <w:t>- - - - - - - - - - - - - - - - - - - - - - - - - - - - - -</w:t>
            </w:r>
          </w:p>
          <w:p w14:paraId="2354BAE1" w14:textId="797C1C09" w:rsidR="00893E9F" w:rsidRDefault="00893E9F" w:rsidP="00893E9F">
            <w:pPr>
              <w:pStyle w:val="ANormal"/>
              <w:rPr>
                <w:shd w:val="clear" w:color="auto" w:fill="FFFFFF"/>
              </w:rPr>
            </w:pPr>
          </w:p>
        </w:tc>
        <w:tc>
          <w:tcPr>
            <w:tcW w:w="146" w:type="pct"/>
          </w:tcPr>
          <w:p w14:paraId="04922049" w14:textId="77777777" w:rsidR="00893E9F" w:rsidRDefault="00893E9F" w:rsidP="005E2FE4">
            <w:pPr>
              <w:pStyle w:val="ANormal"/>
            </w:pPr>
          </w:p>
        </w:tc>
        <w:tc>
          <w:tcPr>
            <w:tcW w:w="2427" w:type="pct"/>
          </w:tcPr>
          <w:p w14:paraId="20D1C22A" w14:textId="77777777" w:rsidR="00893E9F" w:rsidRDefault="00893E9F" w:rsidP="00893E9F">
            <w:pPr>
              <w:pStyle w:val="ANormal"/>
            </w:pPr>
          </w:p>
          <w:p w14:paraId="66495BC6" w14:textId="77777777" w:rsidR="00893E9F" w:rsidRDefault="00893E9F" w:rsidP="00893E9F">
            <w:pPr>
              <w:pStyle w:val="LagParagraf"/>
            </w:pPr>
            <w:r>
              <w:t>22 §</w:t>
            </w:r>
          </w:p>
          <w:p w14:paraId="27529811" w14:textId="77777777" w:rsidR="00893E9F" w:rsidRDefault="00893E9F" w:rsidP="00893E9F">
            <w:pPr>
              <w:pStyle w:val="LagPararubrik"/>
            </w:pPr>
            <w:r>
              <w:t>Behörighet för högskolestudier</w:t>
            </w:r>
          </w:p>
          <w:p w14:paraId="26A0958D" w14:textId="77777777" w:rsidR="00893E9F" w:rsidRDefault="00893E9F" w:rsidP="00893E9F">
            <w:pPr>
              <w:pStyle w:val="ANormal"/>
            </w:pPr>
            <w:r>
              <w:tab/>
              <w:t xml:space="preserve">Behörig för högskolestudier som leder till högskoleexamen </w:t>
            </w:r>
            <w:r w:rsidRPr="001034F4">
              <w:rPr>
                <w:b/>
                <w:bCs/>
              </w:rPr>
              <w:t xml:space="preserve">på </w:t>
            </w:r>
            <w:r>
              <w:rPr>
                <w:b/>
                <w:bCs/>
              </w:rPr>
              <w:t xml:space="preserve">lägre </w:t>
            </w:r>
            <w:r w:rsidRPr="001034F4">
              <w:rPr>
                <w:b/>
                <w:bCs/>
              </w:rPr>
              <w:t>nivå</w:t>
            </w:r>
            <w:r>
              <w:t xml:space="preserve"> är den som</w:t>
            </w:r>
          </w:p>
          <w:p w14:paraId="7995FFBC" w14:textId="77777777" w:rsidR="00893E9F" w:rsidRDefault="00893E9F" w:rsidP="00893E9F">
            <w:pPr>
              <w:pStyle w:val="ANormal"/>
            </w:pPr>
            <w:r>
              <w:t xml:space="preserve">- - - - - - - - - - - - - - - - - - - - - - - - - - - - - - </w:t>
            </w:r>
          </w:p>
          <w:p w14:paraId="0A80D460" w14:textId="570A7FAD" w:rsidR="00893E9F" w:rsidRDefault="00893E9F" w:rsidP="00893E9F">
            <w:pPr>
              <w:pStyle w:val="ANormal"/>
              <w:rPr>
                <w:b/>
                <w:bCs/>
              </w:rPr>
            </w:pPr>
            <w:r>
              <w:tab/>
            </w:r>
            <w:r w:rsidRPr="001034F4">
              <w:rPr>
                <w:b/>
                <w:bCs/>
              </w:rPr>
              <w:t xml:space="preserve">Behörig för högskolestudier som leder till högskoleexamen på </w:t>
            </w:r>
            <w:r>
              <w:rPr>
                <w:b/>
                <w:bCs/>
              </w:rPr>
              <w:t>högre nivå</w:t>
            </w:r>
            <w:r w:rsidRPr="001034F4">
              <w:rPr>
                <w:b/>
                <w:bCs/>
              </w:rPr>
              <w:t xml:space="preserve"> är den som</w:t>
            </w:r>
          </w:p>
          <w:p w14:paraId="48D0EB1C" w14:textId="0174CF25" w:rsidR="00893E9F" w:rsidRDefault="00893E9F" w:rsidP="00893E9F">
            <w:pPr>
              <w:pStyle w:val="ANormal"/>
              <w:rPr>
                <w:b/>
                <w:bCs/>
              </w:rPr>
            </w:pPr>
            <w:r>
              <w:rPr>
                <w:b/>
                <w:bCs/>
              </w:rPr>
              <w:tab/>
              <w:t xml:space="preserve">1) </w:t>
            </w:r>
            <w:r w:rsidRPr="001034F4">
              <w:rPr>
                <w:b/>
                <w:bCs/>
              </w:rPr>
              <w:t xml:space="preserve">har avlagt lämplig högskoleexamen på </w:t>
            </w:r>
            <w:r>
              <w:rPr>
                <w:b/>
                <w:bCs/>
              </w:rPr>
              <w:t xml:space="preserve">lägre </w:t>
            </w:r>
            <w:r w:rsidRPr="001034F4">
              <w:rPr>
                <w:b/>
                <w:bCs/>
              </w:rPr>
              <w:t>nivå och</w:t>
            </w:r>
          </w:p>
          <w:p w14:paraId="793B72D0" w14:textId="6D092B15" w:rsidR="00893E9F" w:rsidRPr="001034F4" w:rsidRDefault="00893E9F" w:rsidP="00893E9F">
            <w:pPr>
              <w:pStyle w:val="ANormal"/>
              <w:rPr>
                <w:b/>
                <w:bCs/>
              </w:rPr>
            </w:pPr>
            <w:r>
              <w:rPr>
                <w:b/>
                <w:bCs/>
              </w:rPr>
              <w:tab/>
              <w:t xml:space="preserve">2) </w:t>
            </w:r>
            <w:r w:rsidRPr="001034F4">
              <w:rPr>
                <w:b/>
                <w:bCs/>
              </w:rPr>
              <w:t xml:space="preserve">har minst två års arbetserfarenhet inom utbildningsområdet efter avlagd </w:t>
            </w:r>
            <w:r>
              <w:rPr>
                <w:b/>
                <w:bCs/>
              </w:rPr>
              <w:t>högskole</w:t>
            </w:r>
            <w:r w:rsidRPr="001034F4">
              <w:rPr>
                <w:b/>
                <w:bCs/>
              </w:rPr>
              <w:t>examen</w:t>
            </w:r>
            <w:r>
              <w:rPr>
                <w:b/>
                <w:bCs/>
              </w:rPr>
              <w:t xml:space="preserve"> på högre nivå</w:t>
            </w:r>
            <w:r w:rsidRPr="001034F4">
              <w:t>.</w:t>
            </w:r>
          </w:p>
          <w:p w14:paraId="09ADA649" w14:textId="5AF208EF" w:rsidR="00893E9F" w:rsidRPr="00F26C76" w:rsidRDefault="00893E9F" w:rsidP="00893E9F">
            <w:pPr>
              <w:pStyle w:val="ANormal"/>
              <w:rPr>
                <w:b/>
                <w:bCs/>
              </w:rPr>
            </w:pPr>
            <w:r>
              <w:rPr>
                <w:b/>
                <w:bCs/>
              </w:rPr>
              <w:tab/>
            </w:r>
            <w:r w:rsidRPr="00F26C76">
              <w:rPr>
                <w:b/>
                <w:bCs/>
              </w:rPr>
              <w:t xml:space="preserve">För personer som har avlagt examen på institutnivå eller examen inom </w:t>
            </w:r>
            <w:r w:rsidRPr="00F26C76">
              <w:rPr>
                <w:b/>
                <w:bCs/>
              </w:rPr>
              <w:lastRenderedPageBreak/>
              <w:t xml:space="preserve">yrkesutbildning på högre nivå kan </w:t>
            </w:r>
            <w:r>
              <w:rPr>
                <w:b/>
                <w:bCs/>
              </w:rPr>
              <w:t>också</w:t>
            </w:r>
            <w:r w:rsidRPr="00F26C76">
              <w:rPr>
                <w:b/>
                <w:bCs/>
              </w:rPr>
              <w:t xml:space="preserve"> arbetserfarenhet efter avlagd examen på institutnivå eller examen inom yrkesutbildning på högre nivå </w:t>
            </w:r>
            <w:r>
              <w:rPr>
                <w:b/>
                <w:bCs/>
              </w:rPr>
              <w:t xml:space="preserve">beaktas </w:t>
            </w:r>
            <w:r w:rsidRPr="00F26C76">
              <w:rPr>
                <w:b/>
                <w:bCs/>
              </w:rPr>
              <w:t xml:space="preserve">som </w:t>
            </w:r>
            <w:r>
              <w:rPr>
                <w:b/>
                <w:bCs/>
              </w:rPr>
              <w:t xml:space="preserve">sådan </w:t>
            </w:r>
            <w:r w:rsidRPr="00F26C76">
              <w:rPr>
                <w:b/>
                <w:bCs/>
              </w:rPr>
              <w:t>arbetserfarenhet</w:t>
            </w:r>
            <w:r>
              <w:rPr>
                <w:b/>
                <w:bCs/>
              </w:rPr>
              <w:t xml:space="preserve"> som avses i 2 mom. 2 punkten.</w:t>
            </w:r>
          </w:p>
          <w:p w14:paraId="65D0E541" w14:textId="77777777" w:rsidR="00893E9F" w:rsidRDefault="00893E9F" w:rsidP="00893E9F">
            <w:pPr>
              <w:pStyle w:val="ANormal"/>
            </w:pPr>
            <w:r w:rsidRPr="00954F24">
              <w:t xml:space="preserve">- - - - - - - - - - - - - - - - - - - - - - - - - - - - - - </w:t>
            </w:r>
          </w:p>
          <w:p w14:paraId="74ED3C20" w14:textId="4AB1C4A5" w:rsidR="00893E9F" w:rsidRDefault="00893E9F" w:rsidP="00893E9F">
            <w:pPr>
              <w:pStyle w:val="ANormal"/>
            </w:pPr>
          </w:p>
        </w:tc>
      </w:tr>
      <w:tr w:rsidR="009C231B" w:rsidRPr="005E2FE4" w14:paraId="311B23BA" w14:textId="77777777" w:rsidTr="00C71D8A">
        <w:tc>
          <w:tcPr>
            <w:tcW w:w="2427" w:type="pct"/>
          </w:tcPr>
          <w:p w14:paraId="12FAC0EB" w14:textId="77777777" w:rsidR="00C71D8A" w:rsidRDefault="00C71D8A" w:rsidP="00C71D8A">
            <w:pPr>
              <w:pStyle w:val="ANormal"/>
            </w:pPr>
          </w:p>
          <w:p w14:paraId="697734CE" w14:textId="7E300347" w:rsidR="005B506B" w:rsidRDefault="005B506B" w:rsidP="005B506B">
            <w:pPr>
              <w:pStyle w:val="LagParagraf"/>
            </w:pPr>
            <w:r>
              <w:t>23</w:t>
            </w:r>
            <w:r w:rsidR="001C100C">
              <w:t> §</w:t>
            </w:r>
          </w:p>
          <w:p w14:paraId="1D31AA04" w14:textId="77777777" w:rsidR="005B506B" w:rsidRPr="009D1B28" w:rsidRDefault="005B506B" w:rsidP="005B506B">
            <w:pPr>
              <w:pStyle w:val="LagPararubrik"/>
            </w:pPr>
            <w:r>
              <w:t>Antagningen av studerande</w:t>
            </w:r>
          </w:p>
          <w:p w14:paraId="238E7DEB" w14:textId="115F9DA6" w:rsidR="005B506B" w:rsidRDefault="005B506B" w:rsidP="005B506B">
            <w:pPr>
              <w:pStyle w:val="ANormal"/>
              <w:rPr>
                <w:rStyle w:val="cf01"/>
                <w:rFonts w:ascii="Times New Roman" w:hAnsi="Times New Roman" w:cs="Times New Roman"/>
                <w:sz w:val="22"/>
                <w:szCs w:val="20"/>
              </w:rPr>
            </w:pPr>
            <w:r>
              <w:rPr>
                <w:rStyle w:val="cf01"/>
              </w:rPr>
              <w:tab/>
            </w:r>
            <w:r w:rsidRPr="005B506B">
              <w:rPr>
                <w:rStyle w:val="cf01"/>
                <w:rFonts w:ascii="Times New Roman" w:hAnsi="Times New Roman" w:cs="Times New Roman"/>
                <w:sz w:val="22"/>
                <w:szCs w:val="20"/>
              </w:rPr>
              <w:t>Den som vill antas till högskolan ska ansöka om det inom den tid och i den ordning som högskolan bestämmer.</w:t>
            </w:r>
          </w:p>
          <w:p w14:paraId="4C1DF220" w14:textId="33DE8C2B" w:rsidR="005B506B" w:rsidRPr="00C71D8A" w:rsidRDefault="005B506B" w:rsidP="00C71D8A">
            <w:pPr>
              <w:pStyle w:val="ANormal"/>
              <w:rPr>
                <w:rStyle w:val="cf01"/>
                <w:rFonts w:ascii="Times New Roman" w:hAnsi="Times New Roman" w:cs="Times New Roman"/>
                <w:sz w:val="22"/>
                <w:szCs w:val="20"/>
              </w:rPr>
            </w:pPr>
          </w:p>
          <w:p w14:paraId="7BB41F97" w14:textId="482CD91E" w:rsidR="005B506B" w:rsidRPr="00C71D8A" w:rsidRDefault="005B506B" w:rsidP="00C71D8A">
            <w:pPr>
              <w:pStyle w:val="ANormal"/>
              <w:rPr>
                <w:rStyle w:val="cf01"/>
                <w:rFonts w:ascii="Times New Roman" w:hAnsi="Times New Roman" w:cs="Times New Roman"/>
                <w:sz w:val="22"/>
                <w:szCs w:val="20"/>
              </w:rPr>
            </w:pPr>
          </w:p>
          <w:p w14:paraId="0A57142F" w14:textId="5C419865" w:rsidR="005B506B" w:rsidRPr="00C71D8A" w:rsidRDefault="005B506B" w:rsidP="00C71D8A">
            <w:pPr>
              <w:pStyle w:val="ANormal"/>
              <w:rPr>
                <w:rStyle w:val="cf01"/>
                <w:rFonts w:ascii="Times New Roman" w:hAnsi="Times New Roman" w:cs="Times New Roman"/>
                <w:sz w:val="22"/>
                <w:szCs w:val="20"/>
              </w:rPr>
            </w:pPr>
          </w:p>
          <w:p w14:paraId="5B804D2E" w14:textId="77777777" w:rsidR="005B506B" w:rsidRPr="00C71D8A" w:rsidRDefault="005B506B" w:rsidP="00C71D8A">
            <w:pPr>
              <w:pStyle w:val="ANormal"/>
              <w:rPr>
                <w:rStyle w:val="cf01"/>
                <w:rFonts w:ascii="Times New Roman" w:hAnsi="Times New Roman" w:cs="Times New Roman"/>
                <w:sz w:val="22"/>
                <w:szCs w:val="20"/>
              </w:rPr>
            </w:pPr>
          </w:p>
          <w:p w14:paraId="05F920E8" w14:textId="77777777" w:rsidR="009C231B" w:rsidRDefault="005B506B" w:rsidP="005B506B">
            <w:pPr>
              <w:pStyle w:val="ANormal"/>
              <w:rPr>
                <w:rStyle w:val="cf01"/>
                <w:rFonts w:ascii="Times New Roman" w:hAnsi="Times New Roman" w:cs="Times New Roman"/>
                <w:sz w:val="22"/>
                <w:szCs w:val="20"/>
              </w:rPr>
            </w:pPr>
            <w:r w:rsidRPr="005B506B">
              <w:rPr>
                <w:rStyle w:val="cf01"/>
                <w:rFonts w:ascii="Times New Roman" w:hAnsi="Times New Roman" w:cs="Times New Roman"/>
                <w:sz w:val="22"/>
                <w:szCs w:val="20"/>
              </w:rPr>
              <w:t>- - - -</w:t>
            </w:r>
            <w:r>
              <w:rPr>
                <w:rStyle w:val="cf01"/>
                <w:rFonts w:ascii="Times New Roman" w:hAnsi="Times New Roman" w:cs="Times New Roman"/>
                <w:sz w:val="22"/>
                <w:szCs w:val="20"/>
              </w:rPr>
              <w:t xml:space="preserve"> </w:t>
            </w:r>
            <w:r w:rsidRPr="005B506B">
              <w:rPr>
                <w:rStyle w:val="cf01"/>
                <w:rFonts w:ascii="Times New Roman" w:hAnsi="Times New Roman" w:cs="Times New Roman"/>
                <w:sz w:val="22"/>
                <w:szCs w:val="20"/>
              </w:rPr>
              <w:t>- - - - - - - - - - - - - - - - - - - - - - - - - -</w:t>
            </w:r>
          </w:p>
          <w:p w14:paraId="27BF3F3B" w14:textId="739DC0C4" w:rsidR="00C71D8A" w:rsidRPr="005B506B" w:rsidRDefault="00C71D8A" w:rsidP="005B506B">
            <w:pPr>
              <w:pStyle w:val="ANormal"/>
            </w:pPr>
          </w:p>
        </w:tc>
        <w:tc>
          <w:tcPr>
            <w:tcW w:w="146" w:type="pct"/>
          </w:tcPr>
          <w:p w14:paraId="6EE97FE4" w14:textId="77777777" w:rsidR="009C231B" w:rsidRDefault="009C231B" w:rsidP="005E2FE4">
            <w:pPr>
              <w:pStyle w:val="ANormal"/>
            </w:pPr>
          </w:p>
        </w:tc>
        <w:tc>
          <w:tcPr>
            <w:tcW w:w="2427" w:type="pct"/>
          </w:tcPr>
          <w:p w14:paraId="5FC10F31" w14:textId="77777777" w:rsidR="00C71D8A" w:rsidRDefault="00C71D8A" w:rsidP="00C71D8A">
            <w:pPr>
              <w:pStyle w:val="ANormal"/>
            </w:pPr>
          </w:p>
          <w:p w14:paraId="53457A6B" w14:textId="38C7B03E" w:rsidR="009C231B" w:rsidRDefault="009C231B" w:rsidP="009C231B">
            <w:pPr>
              <w:pStyle w:val="LagParagraf"/>
            </w:pPr>
            <w:r>
              <w:t>23</w:t>
            </w:r>
            <w:r w:rsidR="001C100C">
              <w:t> §</w:t>
            </w:r>
          </w:p>
          <w:p w14:paraId="2B764126" w14:textId="77777777" w:rsidR="009C231B" w:rsidRPr="009D1B28" w:rsidRDefault="009C231B" w:rsidP="009C231B">
            <w:pPr>
              <w:pStyle w:val="LagPararubrik"/>
            </w:pPr>
            <w:r>
              <w:t>Antagningen av studerande</w:t>
            </w:r>
          </w:p>
          <w:p w14:paraId="72AE2651" w14:textId="77777777" w:rsidR="009C231B" w:rsidRPr="00C71D8A" w:rsidRDefault="009C231B" w:rsidP="00C71D8A">
            <w:pPr>
              <w:pStyle w:val="ANormal"/>
              <w:rPr>
                <w:rStyle w:val="cf01"/>
                <w:rFonts w:ascii="Times New Roman" w:hAnsi="Times New Roman" w:cs="Times New Roman"/>
                <w:sz w:val="22"/>
                <w:szCs w:val="20"/>
              </w:rPr>
            </w:pPr>
            <w:r w:rsidRPr="00C71D8A">
              <w:rPr>
                <w:rStyle w:val="cf01"/>
                <w:rFonts w:ascii="Times New Roman" w:hAnsi="Times New Roman" w:cs="Times New Roman"/>
                <w:sz w:val="22"/>
                <w:szCs w:val="20"/>
              </w:rPr>
              <w:tab/>
            </w:r>
            <w:r w:rsidRPr="00C71D8A">
              <w:t xml:space="preserve">Den som vill antas till högskolan ska ansöka om det inom den tid och i den ordning som högskolan bestämmer. </w:t>
            </w:r>
            <w:r w:rsidRPr="00C71D8A">
              <w:rPr>
                <w:b/>
                <w:bCs/>
              </w:rPr>
              <w:t>Högskolan kan bestämma att ansökningen till högskolan helt eller delvis ska ordnas i samarbete med högskolorna i riket genom en gemensam ansökan</w:t>
            </w:r>
            <w:r w:rsidRPr="00C71D8A">
              <w:rPr>
                <w:rStyle w:val="cf01"/>
                <w:rFonts w:ascii="Times New Roman" w:hAnsi="Times New Roman" w:cs="Times New Roman"/>
                <w:b/>
                <w:bCs/>
                <w:sz w:val="22"/>
                <w:szCs w:val="20"/>
              </w:rPr>
              <w:t>.</w:t>
            </w:r>
          </w:p>
          <w:p w14:paraId="2084A03F" w14:textId="77777777" w:rsidR="00C71D8A" w:rsidRDefault="00365822" w:rsidP="00C71D8A">
            <w:pPr>
              <w:pStyle w:val="ANormal"/>
              <w:rPr>
                <w:rStyle w:val="cf01"/>
                <w:rFonts w:ascii="Times New Roman" w:hAnsi="Times New Roman" w:cs="Times New Roman"/>
                <w:sz w:val="22"/>
                <w:szCs w:val="20"/>
              </w:rPr>
            </w:pPr>
            <w:r w:rsidRPr="00C71D8A">
              <w:rPr>
                <w:rStyle w:val="cf01"/>
                <w:rFonts w:ascii="Times New Roman" w:hAnsi="Times New Roman" w:cs="Times New Roman"/>
                <w:sz w:val="22"/>
                <w:szCs w:val="20"/>
              </w:rPr>
              <w:t xml:space="preserve">- - - - - </w:t>
            </w:r>
            <w:r w:rsidR="009C231B" w:rsidRPr="00C71D8A">
              <w:rPr>
                <w:rStyle w:val="cf01"/>
                <w:rFonts w:ascii="Times New Roman" w:hAnsi="Times New Roman" w:cs="Times New Roman"/>
                <w:sz w:val="22"/>
                <w:szCs w:val="20"/>
              </w:rPr>
              <w:t>- - - - - - - - - - - - - - - - - - - - - - - - -</w:t>
            </w:r>
          </w:p>
          <w:p w14:paraId="0EDC3648" w14:textId="1B045ED1" w:rsidR="009C231B" w:rsidRDefault="009C231B" w:rsidP="00C71D8A">
            <w:pPr>
              <w:pStyle w:val="ANormal"/>
            </w:pPr>
          </w:p>
        </w:tc>
      </w:tr>
      <w:tr w:rsidR="001034F4" w:rsidRPr="00941F25" w14:paraId="0535AA3A" w14:textId="77777777" w:rsidTr="00C71D8A">
        <w:tc>
          <w:tcPr>
            <w:tcW w:w="2427" w:type="pct"/>
          </w:tcPr>
          <w:p w14:paraId="7914A466" w14:textId="77777777" w:rsidR="001034F4" w:rsidRPr="00954F24" w:rsidRDefault="001034F4" w:rsidP="001034F4">
            <w:pPr>
              <w:pStyle w:val="ANormal"/>
            </w:pPr>
          </w:p>
          <w:p w14:paraId="36429F88" w14:textId="77777777" w:rsidR="00C71D8A" w:rsidRDefault="00C71D8A" w:rsidP="00C71D8A">
            <w:pPr>
              <w:pStyle w:val="LagParagraf"/>
            </w:pPr>
            <w:r w:rsidRPr="0027106E">
              <w:t>30</w:t>
            </w:r>
            <w:r>
              <w:t> §</w:t>
            </w:r>
          </w:p>
          <w:p w14:paraId="34EEE239" w14:textId="77777777" w:rsidR="00C71D8A" w:rsidRPr="0027106E" w:rsidRDefault="00C71D8A" w:rsidP="00C71D8A">
            <w:pPr>
              <w:pStyle w:val="LagPararubrik"/>
            </w:pPr>
            <w:r w:rsidRPr="001034F4">
              <w:t>Avgiftsfri undervisning</w:t>
            </w:r>
          </w:p>
          <w:p w14:paraId="4B6978ED" w14:textId="77777777" w:rsidR="00C71D8A" w:rsidRDefault="00C71D8A" w:rsidP="00C71D8A">
            <w:pPr>
              <w:pStyle w:val="ANormal"/>
            </w:pPr>
            <w:r>
              <w:tab/>
            </w:r>
            <w:r w:rsidRPr="0027106E">
              <w:t xml:space="preserve">Den högskoleutbildning som leder till högskoleexamen </w:t>
            </w:r>
            <w:r>
              <w:t>skall vara</w:t>
            </w:r>
            <w:r w:rsidRPr="0027106E">
              <w:t xml:space="preserve"> avgiftsfri för den studerande. Praktik som ingår i denna utbildning ska bekostas av högskolan i den omfattning som högskolan beslutar.</w:t>
            </w:r>
          </w:p>
          <w:p w14:paraId="2850FC3C" w14:textId="77777777" w:rsidR="00C71D8A" w:rsidRDefault="00C71D8A" w:rsidP="00C71D8A">
            <w:pPr>
              <w:pStyle w:val="ANormal"/>
              <w:rPr>
                <w:b/>
                <w:bCs/>
                <w:shd w:val="clear" w:color="auto" w:fill="FFFFFF"/>
              </w:rPr>
            </w:pPr>
            <w:r>
              <w:rPr>
                <w:b/>
                <w:bCs/>
                <w:shd w:val="clear" w:color="auto" w:fill="FFFFFF"/>
              </w:rPr>
              <w:tab/>
            </w:r>
            <w:r w:rsidRPr="003512D5">
              <w:rPr>
                <w:b/>
                <w:bCs/>
                <w:shd w:val="clear" w:color="auto" w:fill="FFFFFF"/>
              </w:rPr>
              <w:t xml:space="preserve">Avgifter kan tas ut för annan undervisning. Högskolans styrelse beslutar med </w:t>
            </w:r>
            <w:r w:rsidRPr="003512D5">
              <w:rPr>
                <w:b/>
                <w:bCs/>
              </w:rPr>
              <w:t>iakttagande i tillämpliga delar av vad som i </w:t>
            </w:r>
            <w:hyperlink r:id="rId11" w:history="1">
              <w:r w:rsidRPr="003512D5">
                <w:rPr>
                  <w:b/>
                  <w:bCs/>
                </w:rPr>
                <w:t>landskapslagen (1993:27) om grunderna för avgifter till landskapet</w:t>
              </w:r>
            </w:hyperlink>
            <w:r w:rsidRPr="003512D5">
              <w:rPr>
                <w:b/>
                <w:bCs/>
                <w:shd w:val="clear" w:color="auto" w:fill="FFFFFF"/>
              </w:rPr>
              <w:t> bestäms om offentligrättsliga prestationer om de avgifter som skall uppbäras för denna undervisning.</w:t>
            </w:r>
          </w:p>
          <w:p w14:paraId="1D38BC3F" w14:textId="33469804" w:rsidR="001034F4" w:rsidRPr="003512D5" w:rsidRDefault="001034F4" w:rsidP="001034F4">
            <w:pPr>
              <w:pStyle w:val="ANormal"/>
              <w:rPr>
                <w:b/>
                <w:bCs/>
              </w:rPr>
            </w:pPr>
          </w:p>
        </w:tc>
        <w:tc>
          <w:tcPr>
            <w:tcW w:w="146" w:type="pct"/>
          </w:tcPr>
          <w:p w14:paraId="249A74EF" w14:textId="77777777" w:rsidR="001034F4" w:rsidRDefault="001034F4" w:rsidP="005E2FE4">
            <w:pPr>
              <w:pStyle w:val="ANormal"/>
            </w:pPr>
          </w:p>
        </w:tc>
        <w:tc>
          <w:tcPr>
            <w:tcW w:w="2427" w:type="pct"/>
          </w:tcPr>
          <w:p w14:paraId="752F43FA" w14:textId="77777777" w:rsidR="001034F4" w:rsidRPr="00941F25" w:rsidRDefault="001034F4" w:rsidP="001034F4">
            <w:pPr>
              <w:pStyle w:val="ANormal"/>
            </w:pPr>
          </w:p>
          <w:p w14:paraId="314FB4C6" w14:textId="41691138" w:rsidR="001034F4" w:rsidRPr="00941F25" w:rsidRDefault="001034F4" w:rsidP="001034F4">
            <w:pPr>
              <w:pStyle w:val="LagParagraf"/>
            </w:pPr>
            <w:r w:rsidRPr="00941F25">
              <w:t>30</w:t>
            </w:r>
            <w:r w:rsidR="001C100C">
              <w:t> §</w:t>
            </w:r>
          </w:p>
          <w:p w14:paraId="59D6D995" w14:textId="77777777" w:rsidR="001034F4" w:rsidRPr="00941F25" w:rsidRDefault="001034F4" w:rsidP="001034F4">
            <w:pPr>
              <w:pStyle w:val="LagPararubrik"/>
            </w:pPr>
            <w:r w:rsidRPr="00941F25">
              <w:t>Avgiftsfri undervisning</w:t>
            </w:r>
          </w:p>
          <w:p w14:paraId="2266182D" w14:textId="0A113BF8" w:rsidR="001034F4" w:rsidRPr="00941F25" w:rsidRDefault="001034F4" w:rsidP="001034F4">
            <w:pPr>
              <w:pStyle w:val="ANormal"/>
            </w:pPr>
            <w:r w:rsidRPr="00941F25">
              <w:tab/>
              <w:t xml:space="preserve">Den högskoleutbildning </w:t>
            </w:r>
            <w:r w:rsidRPr="00941F25">
              <w:rPr>
                <w:b/>
                <w:bCs/>
              </w:rPr>
              <w:t>på svenska</w:t>
            </w:r>
            <w:r w:rsidRPr="00941F25">
              <w:t xml:space="preserve"> som leder till högskoleexamen</w:t>
            </w:r>
            <w:r w:rsidRPr="00941F25">
              <w:rPr>
                <w:b/>
                <w:bCs/>
              </w:rPr>
              <w:t xml:space="preserve"> är</w:t>
            </w:r>
            <w:r w:rsidRPr="00941F25">
              <w:t xml:space="preserve"> avgiftsfri för den studerande. Praktik som ingår i </w:t>
            </w:r>
            <w:r w:rsidR="00241D3B">
              <w:t xml:space="preserve">denna </w:t>
            </w:r>
            <w:r w:rsidRPr="00941F25">
              <w:t>utbildning</w:t>
            </w:r>
            <w:r w:rsidR="008D0BB9">
              <w:t xml:space="preserve"> </w:t>
            </w:r>
            <w:r w:rsidRPr="00941F25">
              <w:t>ska bekostas av högskolan i den omfattning som högskolan beslutar.</w:t>
            </w:r>
          </w:p>
          <w:p w14:paraId="5484C991" w14:textId="77777777" w:rsidR="001034F4" w:rsidRPr="00941F25" w:rsidRDefault="001034F4" w:rsidP="00C71D8A">
            <w:pPr>
              <w:pStyle w:val="ANormal"/>
            </w:pPr>
          </w:p>
        </w:tc>
      </w:tr>
      <w:tr w:rsidR="00C71D8A" w:rsidRPr="00941F25" w14:paraId="57506FAD" w14:textId="77777777" w:rsidTr="00C71D8A">
        <w:tc>
          <w:tcPr>
            <w:tcW w:w="2427" w:type="pct"/>
          </w:tcPr>
          <w:p w14:paraId="1256B197" w14:textId="77777777" w:rsidR="00C71D8A" w:rsidRDefault="00C71D8A" w:rsidP="001034F4">
            <w:pPr>
              <w:pStyle w:val="ANormal"/>
            </w:pPr>
          </w:p>
          <w:p w14:paraId="0C2F2164" w14:textId="77777777" w:rsidR="00C71D8A" w:rsidRPr="00C71D8A" w:rsidRDefault="00C71D8A" w:rsidP="001034F4">
            <w:pPr>
              <w:pStyle w:val="ANormal"/>
              <w:rPr>
                <w:i/>
                <w:iCs/>
              </w:rPr>
            </w:pPr>
            <w:r>
              <w:tab/>
            </w:r>
            <w:r w:rsidRPr="00C71D8A">
              <w:rPr>
                <w:i/>
                <w:iCs/>
              </w:rPr>
              <w:t>Ny paragraf</w:t>
            </w:r>
          </w:p>
          <w:p w14:paraId="2BCA19BF" w14:textId="20B99FAB" w:rsidR="00C71D8A" w:rsidRPr="00954F24" w:rsidRDefault="00C71D8A" w:rsidP="001034F4">
            <w:pPr>
              <w:pStyle w:val="ANormal"/>
            </w:pPr>
          </w:p>
        </w:tc>
        <w:tc>
          <w:tcPr>
            <w:tcW w:w="146" w:type="pct"/>
          </w:tcPr>
          <w:p w14:paraId="034A8683" w14:textId="77777777" w:rsidR="00C71D8A" w:rsidRDefault="00C71D8A" w:rsidP="005E2FE4">
            <w:pPr>
              <w:pStyle w:val="ANormal"/>
            </w:pPr>
          </w:p>
        </w:tc>
        <w:tc>
          <w:tcPr>
            <w:tcW w:w="2427" w:type="pct"/>
          </w:tcPr>
          <w:p w14:paraId="7C679356" w14:textId="77777777" w:rsidR="00C71D8A" w:rsidRDefault="00C71D8A" w:rsidP="001034F4">
            <w:pPr>
              <w:pStyle w:val="ANormal"/>
            </w:pPr>
          </w:p>
          <w:p w14:paraId="2E9FC1E2" w14:textId="77777777" w:rsidR="00C71D8A" w:rsidRPr="001034F4" w:rsidRDefault="00C71D8A" w:rsidP="00C71D8A">
            <w:pPr>
              <w:pStyle w:val="LagParagraf"/>
              <w:rPr>
                <w:b/>
                <w:bCs/>
              </w:rPr>
            </w:pPr>
            <w:r w:rsidRPr="001034F4">
              <w:rPr>
                <w:b/>
                <w:bCs/>
              </w:rPr>
              <w:t>30a</w:t>
            </w:r>
            <w:r>
              <w:rPr>
                <w:b/>
                <w:bCs/>
              </w:rPr>
              <w:t> §</w:t>
            </w:r>
          </w:p>
          <w:p w14:paraId="41DDBFBC" w14:textId="77777777" w:rsidR="00C71D8A" w:rsidRPr="001034F4" w:rsidRDefault="00C71D8A" w:rsidP="00C71D8A">
            <w:pPr>
              <w:pStyle w:val="LagPararubrik"/>
              <w:rPr>
                <w:b/>
                <w:bCs/>
              </w:rPr>
            </w:pPr>
            <w:r w:rsidRPr="001034F4">
              <w:rPr>
                <w:b/>
                <w:bCs/>
              </w:rPr>
              <w:t>Avgifter för annan verksamhet</w:t>
            </w:r>
          </w:p>
          <w:p w14:paraId="731177D2" w14:textId="0720AAA2" w:rsidR="00C71D8A" w:rsidRPr="00C71D8A" w:rsidRDefault="00C71D8A" w:rsidP="00C71D8A">
            <w:pPr>
              <w:pStyle w:val="ANormal"/>
              <w:rPr>
                <w:b/>
                <w:bCs/>
              </w:rPr>
            </w:pPr>
            <w:r w:rsidRPr="00C71D8A">
              <w:rPr>
                <w:b/>
                <w:bCs/>
              </w:rPr>
              <w:tab/>
              <w:t>Avgifter kan tas ut för annan undervisning och för annan utbildning som leder till högskoleexamen än den som anses i 30 §. Internationella tester för sökande till utbildningar som inte ges på svenska kan vara avgiftsbelagda.</w:t>
            </w:r>
          </w:p>
          <w:p w14:paraId="002E9C0B" w14:textId="487D4C91" w:rsidR="00C71D8A" w:rsidRPr="00C71D8A" w:rsidRDefault="00C71D8A" w:rsidP="00C71D8A">
            <w:pPr>
              <w:pStyle w:val="ANormal"/>
              <w:rPr>
                <w:b/>
                <w:bCs/>
              </w:rPr>
            </w:pPr>
            <w:r w:rsidRPr="00C71D8A">
              <w:rPr>
                <w:b/>
                <w:bCs/>
              </w:rPr>
              <w:tab/>
              <w:t xml:space="preserve">Högskolans styrelse beslutar om avgifterna med beaktande av bestämmelserna i </w:t>
            </w:r>
            <w:hyperlink r:id="rId12" w:history="1">
              <w:r w:rsidRPr="00C71D8A">
                <w:rPr>
                  <w:b/>
                  <w:bCs/>
                </w:rPr>
                <w:t>landskapslagen (1993:27) om grunderna för avgifter till landskapet</w:t>
              </w:r>
            </w:hyperlink>
            <w:r w:rsidRPr="00C71D8A">
              <w:rPr>
                <w:b/>
                <w:bCs/>
              </w:rPr>
              <w:t>.</w:t>
            </w:r>
          </w:p>
          <w:p w14:paraId="17250314" w14:textId="77777777" w:rsidR="00C71D8A" w:rsidRPr="00C71D8A" w:rsidRDefault="00C71D8A" w:rsidP="00C71D8A">
            <w:pPr>
              <w:pStyle w:val="ANormal"/>
              <w:rPr>
                <w:b/>
                <w:bCs/>
              </w:rPr>
            </w:pPr>
            <w:r w:rsidRPr="00C71D8A">
              <w:rPr>
                <w:b/>
                <w:bCs/>
              </w:rPr>
              <w:tab/>
              <w:t>Avgifter får inte tas ut av</w:t>
            </w:r>
          </w:p>
          <w:p w14:paraId="01F3C8C6" w14:textId="7BA1556B" w:rsidR="00C71D8A" w:rsidRPr="00C71D8A" w:rsidRDefault="00C71D8A" w:rsidP="00C71D8A">
            <w:pPr>
              <w:pStyle w:val="ANormal"/>
              <w:rPr>
                <w:b/>
                <w:bCs/>
              </w:rPr>
            </w:pPr>
            <w:r w:rsidRPr="00C71D8A">
              <w:rPr>
                <w:b/>
                <w:bCs/>
              </w:rPr>
              <w:tab/>
              <w:t xml:space="preserve">1) medborgare i stater som hör till </w:t>
            </w:r>
            <w:proofErr w:type="gramStart"/>
            <w:r w:rsidRPr="00C71D8A">
              <w:rPr>
                <w:b/>
                <w:bCs/>
              </w:rPr>
              <w:t>Europeiska</w:t>
            </w:r>
            <w:proofErr w:type="gramEnd"/>
            <w:r w:rsidRPr="00C71D8A">
              <w:rPr>
                <w:b/>
                <w:bCs/>
              </w:rPr>
              <w:t xml:space="preserve"> ekonomiska samarbetsområdet eller av personer som jämställs med medborgare i Europeiska unionen med stöd av ett avtal som Europeiska unionen och dess medlemsstater har ingått </w:t>
            </w:r>
            <w:r w:rsidRPr="00C71D8A">
              <w:rPr>
                <w:b/>
                <w:bCs/>
              </w:rPr>
              <w:lastRenderedPageBreak/>
              <w:t>med en annan avtalspart, eller av sådana personers familjemedlemmar eller</w:t>
            </w:r>
          </w:p>
          <w:p w14:paraId="0069FFC0" w14:textId="1DB81EBF" w:rsidR="00C71D8A" w:rsidRPr="00C71D8A" w:rsidRDefault="00C71D8A" w:rsidP="00C71D8A">
            <w:pPr>
              <w:pStyle w:val="ANormal"/>
              <w:rPr>
                <w:b/>
                <w:bCs/>
              </w:rPr>
            </w:pPr>
            <w:r w:rsidRPr="00C71D8A">
              <w:rPr>
                <w:b/>
                <w:bCs/>
              </w:rPr>
              <w:tab/>
              <w:t>2) personer som har i utlänningslagen (FFS 301/2004) avsett EU-</w:t>
            </w:r>
            <w:proofErr w:type="spellStart"/>
            <w:r w:rsidRPr="00C71D8A">
              <w:rPr>
                <w:b/>
                <w:bCs/>
              </w:rPr>
              <w:t>blåkort</w:t>
            </w:r>
            <w:proofErr w:type="spellEnd"/>
            <w:r w:rsidRPr="00C71D8A">
              <w:rPr>
                <w:b/>
                <w:bCs/>
              </w:rPr>
              <w:t>, kontinuerligt eller permanent uppehållstillstånd eller EU-uppehållstillstånd för varaktigt bosatta, eller av sådana personers familjemedlemmar.</w:t>
            </w:r>
          </w:p>
          <w:p w14:paraId="7D8507AD" w14:textId="1CAA707D" w:rsidR="00C71D8A" w:rsidRPr="00C71D8A" w:rsidRDefault="00C71D8A" w:rsidP="00C71D8A">
            <w:pPr>
              <w:pStyle w:val="ANormal"/>
              <w:rPr>
                <w:b/>
                <w:bCs/>
              </w:rPr>
            </w:pPr>
            <w:r w:rsidRPr="00C71D8A">
              <w:rPr>
                <w:b/>
                <w:bCs/>
              </w:rPr>
              <w:tab/>
              <w:t>Högskolan kan ha ett stipendiesystem för att stödja studerande som deltar i avgiftsbelagd examensutbildning.</w:t>
            </w:r>
          </w:p>
          <w:p w14:paraId="73847134" w14:textId="5A757D6F" w:rsidR="00C71D8A" w:rsidRPr="00C71D8A" w:rsidRDefault="00C71D8A" w:rsidP="00C71D8A">
            <w:pPr>
              <w:pStyle w:val="ANormal"/>
              <w:rPr>
                <w:b/>
                <w:bCs/>
              </w:rPr>
            </w:pPr>
            <w:r w:rsidRPr="00C71D8A">
              <w:rPr>
                <w:b/>
                <w:bCs/>
              </w:rPr>
              <w:tab/>
              <w:t>I fråga om begreppet familjemedlem tillämpas definitionen i utlänningslagen.</w:t>
            </w:r>
          </w:p>
          <w:p w14:paraId="5D170610" w14:textId="75172BD3" w:rsidR="00C71D8A" w:rsidRPr="00941F25" w:rsidRDefault="00C71D8A" w:rsidP="00C71D8A">
            <w:pPr>
              <w:pStyle w:val="ANormal"/>
            </w:pPr>
          </w:p>
        </w:tc>
      </w:tr>
      <w:tr w:rsidR="001034F4" w:rsidRPr="005E2FE4" w14:paraId="0C531861" w14:textId="77777777" w:rsidTr="00C71D8A">
        <w:tc>
          <w:tcPr>
            <w:tcW w:w="2427" w:type="pct"/>
          </w:tcPr>
          <w:p w14:paraId="1BD03C2F" w14:textId="36A40256" w:rsidR="00C71D8A" w:rsidRPr="00C71D8A" w:rsidRDefault="00C71D8A" w:rsidP="00C71D8A">
            <w:pPr>
              <w:pStyle w:val="ANormal"/>
            </w:pPr>
          </w:p>
        </w:tc>
        <w:tc>
          <w:tcPr>
            <w:tcW w:w="146" w:type="pct"/>
            <w:shd w:val="clear" w:color="auto" w:fill="auto"/>
          </w:tcPr>
          <w:p w14:paraId="1EA1A77A" w14:textId="77777777" w:rsidR="001034F4" w:rsidRPr="001034F4" w:rsidRDefault="001034F4" w:rsidP="005E2FE4">
            <w:pPr>
              <w:pStyle w:val="ANormal"/>
            </w:pPr>
          </w:p>
        </w:tc>
        <w:tc>
          <w:tcPr>
            <w:tcW w:w="2427" w:type="pct"/>
            <w:shd w:val="clear" w:color="auto" w:fill="auto"/>
          </w:tcPr>
          <w:p w14:paraId="4702D0E3" w14:textId="52147A37" w:rsidR="00C71D8A" w:rsidRDefault="00C71D8A" w:rsidP="001034F4">
            <w:pPr>
              <w:pStyle w:val="ANormal"/>
            </w:pPr>
          </w:p>
          <w:p w14:paraId="2D3C82BC" w14:textId="77777777" w:rsidR="00C71D8A" w:rsidRDefault="00440772">
            <w:pPr>
              <w:pStyle w:val="ANormal"/>
              <w:jc w:val="center"/>
            </w:pPr>
            <w:hyperlink w:anchor="_top" w:tooltip="Klicka för att gå till toppen av dokumentet" w:history="1">
              <w:r w:rsidR="00C71D8A">
                <w:rPr>
                  <w:rStyle w:val="Hyperlnk"/>
                </w:rPr>
                <w:t>__________________</w:t>
              </w:r>
            </w:hyperlink>
          </w:p>
          <w:p w14:paraId="76A18371" w14:textId="77777777" w:rsidR="00C71D8A" w:rsidRDefault="00C71D8A" w:rsidP="001034F4">
            <w:pPr>
              <w:pStyle w:val="ANormal"/>
            </w:pPr>
          </w:p>
          <w:p w14:paraId="69C728B6" w14:textId="76493FBE" w:rsidR="001034F4" w:rsidRDefault="00C71D8A" w:rsidP="001034F4">
            <w:pPr>
              <w:pStyle w:val="ANormal"/>
              <w:rPr>
                <w:b/>
                <w:bCs/>
              </w:rPr>
            </w:pPr>
            <w:r>
              <w:rPr>
                <w:b/>
                <w:bCs/>
              </w:rPr>
              <w:tab/>
            </w:r>
            <w:r w:rsidR="001034F4" w:rsidRPr="001034F4">
              <w:rPr>
                <w:b/>
                <w:bCs/>
              </w:rPr>
              <w:t>Lagtinget bemyndigar landskapsregeringen att bestämma att denna lag helt eller delvis ska träda i kraft i den ordning som föreskrivs i 20</w:t>
            </w:r>
            <w:r w:rsidR="001C100C">
              <w:rPr>
                <w:b/>
                <w:bCs/>
              </w:rPr>
              <w:t> §</w:t>
            </w:r>
            <w:r w:rsidR="001034F4" w:rsidRPr="001034F4">
              <w:rPr>
                <w:b/>
                <w:bCs/>
              </w:rPr>
              <w:t xml:space="preserve"> 3</w:t>
            </w:r>
            <w:r w:rsidR="001C100C">
              <w:rPr>
                <w:b/>
                <w:bCs/>
              </w:rPr>
              <w:t> mom.</w:t>
            </w:r>
            <w:r w:rsidR="001034F4" w:rsidRPr="001034F4">
              <w:rPr>
                <w:b/>
                <w:bCs/>
              </w:rPr>
              <w:t xml:space="preserve"> i självstyrelselagen.</w:t>
            </w:r>
          </w:p>
          <w:p w14:paraId="1871AC14" w14:textId="6ED81BF7" w:rsidR="001034F4" w:rsidRPr="001034F4" w:rsidRDefault="00C71D8A" w:rsidP="001034F4">
            <w:pPr>
              <w:pStyle w:val="ANormal"/>
              <w:rPr>
                <w:b/>
                <w:bCs/>
              </w:rPr>
            </w:pPr>
            <w:r>
              <w:rPr>
                <w:b/>
                <w:bCs/>
              </w:rPr>
              <w:tab/>
            </w:r>
            <w:r w:rsidR="001034F4" w:rsidRPr="001034F4">
              <w:rPr>
                <w:b/>
                <w:bCs/>
              </w:rPr>
              <w:t>Denna lag träder i kraft den</w:t>
            </w:r>
          </w:p>
          <w:p w14:paraId="4F7932DE" w14:textId="77777777" w:rsidR="00C71D8A" w:rsidRDefault="00440772">
            <w:pPr>
              <w:pStyle w:val="ANormal"/>
              <w:jc w:val="center"/>
            </w:pPr>
            <w:hyperlink w:anchor="_top" w:tooltip="Klicka för att gå till toppen av dokumentet" w:history="1">
              <w:r w:rsidR="00C71D8A">
                <w:rPr>
                  <w:rStyle w:val="Hyperlnk"/>
                </w:rPr>
                <w:t>__________________</w:t>
              </w:r>
            </w:hyperlink>
          </w:p>
          <w:p w14:paraId="3AA2A2FA" w14:textId="77777777" w:rsidR="001034F4" w:rsidRPr="001034F4" w:rsidRDefault="001034F4" w:rsidP="00C71D8A">
            <w:pPr>
              <w:pStyle w:val="ANormal"/>
            </w:pPr>
          </w:p>
        </w:tc>
      </w:tr>
    </w:tbl>
    <w:p w14:paraId="67BE90EA" w14:textId="77777777" w:rsidR="00E023D9" w:rsidRDefault="00E023D9">
      <w:pPr>
        <w:pStyle w:val="ANormal"/>
      </w:pPr>
    </w:p>
    <w:sectPr w:rsidR="00E023D9">
      <w:headerReference w:type="even" r:id="rId13"/>
      <w:headerReference w:type="default" r:id="rId14"/>
      <w:footerReference w:type="default" r:id="rId15"/>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847A8" w14:textId="77777777" w:rsidR="006B6AFC" w:rsidRDefault="006B6AFC">
      <w:r>
        <w:separator/>
      </w:r>
    </w:p>
  </w:endnote>
  <w:endnote w:type="continuationSeparator" w:id="0">
    <w:p w14:paraId="59864BD3" w14:textId="77777777" w:rsidR="006B6AFC" w:rsidRDefault="006B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C36B" w14:textId="77777777" w:rsidR="00E023D9" w:rsidRDefault="00E023D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FE0C" w14:textId="7AB0FAC4" w:rsidR="00E023D9" w:rsidRDefault="00C71D8A">
    <w:pPr>
      <w:pStyle w:val="Sidfot"/>
      <w:rPr>
        <w:lang w:val="fi-FI"/>
      </w:rPr>
    </w:pPr>
    <w:r>
      <w:t>LF2420222023-P.docx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74FD" w14:textId="77777777" w:rsidR="00E023D9" w:rsidRDefault="00E023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F28DE" w14:textId="77777777" w:rsidR="006B6AFC" w:rsidRDefault="006B6AFC">
      <w:r>
        <w:separator/>
      </w:r>
    </w:p>
  </w:footnote>
  <w:footnote w:type="continuationSeparator" w:id="0">
    <w:p w14:paraId="35406D30" w14:textId="77777777" w:rsidR="006B6AFC" w:rsidRDefault="006B6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C346" w14:textId="77777777" w:rsidR="00E023D9" w:rsidRDefault="00E023D9">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699A0E59" w14:textId="77777777" w:rsidR="00E023D9" w:rsidRDefault="00E023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9CA0" w14:textId="77777777" w:rsidR="00E023D9" w:rsidRDefault="00E023D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94B2A"/>
    <w:multiLevelType w:val="hybridMultilevel"/>
    <w:tmpl w:val="E6528132"/>
    <w:lvl w:ilvl="0" w:tplc="EE7E0CBC">
      <w:start w:val="1"/>
      <w:numFmt w:val="decimal"/>
      <w:lvlText w:val="%1)"/>
      <w:lvlJc w:val="left"/>
      <w:pPr>
        <w:ind w:left="640" w:hanging="360"/>
      </w:pPr>
      <w:rPr>
        <w:rFonts w:hint="default"/>
      </w:rPr>
    </w:lvl>
    <w:lvl w:ilvl="1" w:tplc="081D0019" w:tentative="1">
      <w:start w:val="1"/>
      <w:numFmt w:val="lowerLetter"/>
      <w:lvlText w:val="%2."/>
      <w:lvlJc w:val="left"/>
      <w:pPr>
        <w:ind w:left="1360" w:hanging="360"/>
      </w:pPr>
    </w:lvl>
    <w:lvl w:ilvl="2" w:tplc="081D001B" w:tentative="1">
      <w:start w:val="1"/>
      <w:numFmt w:val="lowerRoman"/>
      <w:lvlText w:val="%3."/>
      <w:lvlJc w:val="right"/>
      <w:pPr>
        <w:ind w:left="2080" w:hanging="180"/>
      </w:pPr>
    </w:lvl>
    <w:lvl w:ilvl="3" w:tplc="081D000F" w:tentative="1">
      <w:start w:val="1"/>
      <w:numFmt w:val="decimal"/>
      <w:lvlText w:val="%4."/>
      <w:lvlJc w:val="left"/>
      <w:pPr>
        <w:ind w:left="2800" w:hanging="360"/>
      </w:pPr>
    </w:lvl>
    <w:lvl w:ilvl="4" w:tplc="081D0019" w:tentative="1">
      <w:start w:val="1"/>
      <w:numFmt w:val="lowerLetter"/>
      <w:lvlText w:val="%5."/>
      <w:lvlJc w:val="left"/>
      <w:pPr>
        <w:ind w:left="3520" w:hanging="360"/>
      </w:pPr>
    </w:lvl>
    <w:lvl w:ilvl="5" w:tplc="081D001B" w:tentative="1">
      <w:start w:val="1"/>
      <w:numFmt w:val="lowerRoman"/>
      <w:lvlText w:val="%6."/>
      <w:lvlJc w:val="right"/>
      <w:pPr>
        <w:ind w:left="4240" w:hanging="180"/>
      </w:pPr>
    </w:lvl>
    <w:lvl w:ilvl="6" w:tplc="081D000F" w:tentative="1">
      <w:start w:val="1"/>
      <w:numFmt w:val="decimal"/>
      <w:lvlText w:val="%7."/>
      <w:lvlJc w:val="left"/>
      <w:pPr>
        <w:ind w:left="4960" w:hanging="360"/>
      </w:pPr>
    </w:lvl>
    <w:lvl w:ilvl="7" w:tplc="081D0019" w:tentative="1">
      <w:start w:val="1"/>
      <w:numFmt w:val="lowerLetter"/>
      <w:lvlText w:val="%8."/>
      <w:lvlJc w:val="left"/>
      <w:pPr>
        <w:ind w:left="5680" w:hanging="360"/>
      </w:pPr>
    </w:lvl>
    <w:lvl w:ilvl="8" w:tplc="081D001B" w:tentative="1">
      <w:start w:val="1"/>
      <w:numFmt w:val="lowerRoman"/>
      <w:lvlText w:val="%9."/>
      <w:lvlJc w:val="right"/>
      <w:pPr>
        <w:ind w:left="6400" w:hanging="180"/>
      </w:pPr>
    </w:lvl>
  </w:abstractNum>
  <w:abstractNum w:abstractNumId="15" w15:restartNumberingAfterBreak="0">
    <w:nsid w:val="34D9249B"/>
    <w:multiLevelType w:val="hybridMultilevel"/>
    <w:tmpl w:val="2B1AD214"/>
    <w:lvl w:ilvl="0" w:tplc="AF90DC82">
      <w:start w:val="1"/>
      <w:numFmt w:val="decimal"/>
      <w:lvlText w:val="%1)"/>
      <w:lvlJc w:val="left"/>
      <w:pPr>
        <w:ind w:left="670" w:hanging="390"/>
      </w:pPr>
      <w:rPr>
        <w:rFonts w:hint="default"/>
      </w:rPr>
    </w:lvl>
    <w:lvl w:ilvl="1" w:tplc="081D0019" w:tentative="1">
      <w:start w:val="1"/>
      <w:numFmt w:val="lowerLetter"/>
      <w:lvlText w:val="%2."/>
      <w:lvlJc w:val="left"/>
      <w:pPr>
        <w:ind w:left="1360" w:hanging="360"/>
      </w:pPr>
    </w:lvl>
    <w:lvl w:ilvl="2" w:tplc="081D001B" w:tentative="1">
      <w:start w:val="1"/>
      <w:numFmt w:val="lowerRoman"/>
      <w:lvlText w:val="%3."/>
      <w:lvlJc w:val="right"/>
      <w:pPr>
        <w:ind w:left="2080" w:hanging="180"/>
      </w:pPr>
    </w:lvl>
    <w:lvl w:ilvl="3" w:tplc="081D000F" w:tentative="1">
      <w:start w:val="1"/>
      <w:numFmt w:val="decimal"/>
      <w:lvlText w:val="%4."/>
      <w:lvlJc w:val="left"/>
      <w:pPr>
        <w:ind w:left="2800" w:hanging="360"/>
      </w:pPr>
    </w:lvl>
    <w:lvl w:ilvl="4" w:tplc="081D0019" w:tentative="1">
      <w:start w:val="1"/>
      <w:numFmt w:val="lowerLetter"/>
      <w:lvlText w:val="%5."/>
      <w:lvlJc w:val="left"/>
      <w:pPr>
        <w:ind w:left="3520" w:hanging="360"/>
      </w:pPr>
    </w:lvl>
    <w:lvl w:ilvl="5" w:tplc="081D001B" w:tentative="1">
      <w:start w:val="1"/>
      <w:numFmt w:val="lowerRoman"/>
      <w:lvlText w:val="%6."/>
      <w:lvlJc w:val="right"/>
      <w:pPr>
        <w:ind w:left="4240" w:hanging="180"/>
      </w:pPr>
    </w:lvl>
    <w:lvl w:ilvl="6" w:tplc="081D000F" w:tentative="1">
      <w:start w:val="1"/>
      <w:numFmt w:val="decimal"/>
      <w:lvlText w:val="%7."/>
      <w:lvlJc w:val="left"/>
      <w:pPr>
        <w:ind w:left="4960" w:hanging="360"/>
      </w:pPr>
    </w:lvl>
    <w:lvl w:ilvl="7" w:tplc="081D0019" w:tentative="1">
      <w:start w:val="1"/>
      <w:numFmt w:val="lowerLetter"/>
      <w:lvlText w:val="%8."/>
      <w:lvlJc w:val="left"/>
      <w:pPr>
        <w:ind w:left="5680" w:hanging="360"/>
      </w:pPr>
    </w:lvl>
    <w:lvl w:ilvl="8" w:tplc="081D001B" w:tentative="1">
      <w:start w:val="1"/>
      <w:numFmt w:val="lowerRoman"/>
      <w:lvlText w:val="%9."/>
      <w:lvlJc w:val="right"/>
      <w:pPr>
        <w:ind w:left="6400" w:hanging="180"/>
      </w:pPr>
    </w:lvl>
  </w:abstractNum>
  <w:abstractNum w:abstractNumId="16"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7"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028527956">
    <w:abstractNumId w:val="6"/>
  </w:num>
  <w:num w:numId="2" w16cid:durableId="667907530">
    <w:abstractNumId w:val="3"/>
  </w:num>
  <w:num w:numId="3" w16cid:durableId="119569986">
    <w:abstractNumId w:val="2"/>
  </w:num>
  <w:num w:numId="4" w16cid:durableId="1829592000">
    <w:abstractNumId w:val="1"/>
  </w:num>
  <w:num w:numId="5" w16cid:durableId="569271651">
    <w:abstractNumId w:val="0"/>
  </w:num>
  <w:num w:numId="6" w16cid:durableId="1436751978">
    <w:abstractNumId w:val="7"/>
  </w:num>
  <w:num w:numId="7" w16cid:durableId="1035928645">
    <w:abstractNumId w:val="5"/>
  </w:num>
  <w:num w:numId="8" w16cid:durableId="176844632">
    <w:abstractNumId w:val="4"/>
  </w:num>
  <w:num w:numId="9" w16cid:durableId="1465922722">
    <w:abstractNumId w:val="10"/>
  </w:num>
  <w:num w:numId="10" w16cid:durableId="1544252324">
    <w:abstractNumId w:val="13"/>
  </w:num>
  <w:num w:numId="11" w16cid:durableId="859468457">
    <w:abstractNumId w:val="12"/>
  </w:num>
  <w:num w:numId="12" w16cid:durableId="214123997">
    <w:abstractNumId w:val="18"/>
  </w:num>
  <w:num w:numId="13" w16cid:durableId="1887140327">
    <w:abstractNumId w:val="11"/>
  </w:num>
  <w:num w:numId="14" w16cid:durableId="1740711295">
    <w:abstractNumId w:val="17"/>
  </w:num>
  <w:num w:numId="15" w16cid:durableId="599262686">
    <w:abstractNumId w:val="9"/>
  </w:num>
  <w:num w:numId="16" w16cid:durableId="1104687602">
    <w:abstractNumId w:val="23"/>
  </w:num>
  <w:num w:numId="17" w16cid:durableId="1130440023">
    <w:abstractNumId w:val="8"/>
  </w:num>
  <w:num w:numId="18" w16cid:durableId="672224120">
    <w:abstractNumId w:val="19"/>
  </w:num>
  <w:num w:numId="19" w16cid:durableId="1993871678">
    <w:abstractNumId w:val="22"/>
  </w:num>
  <w:num w:numId="20" w16cid:durableId="402677746">
    <w:abstractNumId w:val="25"/>
  </w:num>
  <w:num w:numId="21" w16cid:durableId="220211872">
    <w:abstractNumId w:val="24"/>
  </w:num>
  <w:num w:numId="22" w16cid:durableId="2008240569">
    <w:abstractNumId w:val="16"/>
  </w:num>
  <w:num w:numId="23" w16cid:durableId="1833060615">
    <w:abstractNumId w:val="20"/>
  </w:num>
  <w:num w:numId="24" w16cid:durableId="1582762139">
    <w:abstractNumId w:val="20"/>
  </w:num>
  <w:num w:numId="25" w16cid:durableId="1206602641">
    <w:abstractNumId w:val="21"/>
  </w:num>
  <w:num w:numId="26" w16cid:durableId="940649942">
    <w:abstractNumId w:val="16"/>
  </w:num>
  <w:num w:numId="27" w16cid:durableId="699666019">
    <w:abstractNumId w:val="16"/>
  </w:num>
  <w:num w:numId="28" w16cid:durableId="661785370">
    <w:abstractNumId w:val="16"/>
  </w:num>
  <w:num w:numId="29" w16cid:durableId="156651038">
    <w:abstractNumId w:val="16"/>
  </w:num>
  <w:num w:numId="30" w16cid:durableId="434517427">
    <w:abstractNumId w:val="16"/>
  </w:num>
  <w:num w:numId="31" w16cid:durableId="1442996983">
    <w:abstractNumId w:val="16"/>
  </w:num>
  <w:num w:numId="32" w16cid:durableId="1493597791">
    <w:abstractNumId w:val="16"/>
  </w:num>
  <w:num w:numId="33" w16cid:durableId="1423573199">
    <w:abstractNumId w:val="16"/>
  </w:num>
  <w:num w:numId="34" w16cid:durableId="650868226">
    <w:abstractNumId w:val="16"/>
  </w:num>
  <w:num w:numId="35" w16cid:durableId="1782919586">
    <w:abstractNumId w:val="20"/>
  </w:num>
  <w:num w:numId="36" w16cid:durableId="1130900707">
    <w:abstractNumId w:val="21"/>
  </w:num>
  <w:num w:numId="37" w16cid:durableId="1151020714">
    <w:abstractNumId w:val="16"/>
  </w:num>
  <w:num w:numId="38" w16cid:durableId="1779332968">
    <w:abstractNumId w:val="16"/>
  </w:num>
  <w:num w:numId="39" w16cid:durableId="829449108">
    <w:abstractNumId w:val="16"/>
  </w:num>
  <w:num w:numId="40" w16cid:durableId="1675913574">
    <w:abstractNumId w:val="16"/>
  </w:num>
  <w:num w:numId="41" w16cid:durableId="1226186370">
    <w:abstractNumId w:val="16"/>
  </w:num>
  <w:num w:numId="42" w16cid:durableId="349455774">
    <w:abstractNumId w:val="16"/>
  </w:num>
  <w:num w:numId="43" w16cid:durableId="220529776">
    <w:abstractNumId w:val="16"/>
  </w:num>
  <w:num w:numId="44" w16cid:durableId="2117824216">
    <w:abstractNumId w:val="16"/>
  </w:num>
  <w:num w:numId="45" w16cid:durableId="903880001">
    <w:abstractNumId w:val="16"/>
  </w:num>
  <w:num w:numId="46" w16cid:durableId="976839653">
    <w:abstractNumId w:val="14"/>
  </w:num>
  <w:num w:numId="47" w16cid:durableId="18616235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0D9"/>
    <w:rsid w:val="00006DBC"/>
    <w:rsid w:val="0001344E"/>
    <w:rsid w:val="00072EF7"/>
    <w:rsid w:val="0009743F"/>
    <w:rsid w:val="001034F4"/>
    <w:rsid w:val="001610EB"/>
    <w:rsid w:val="00176838"/>
    <w:rsid w:val="001823AC"/>
    <w:rsid w:val="001C100C"/>
    <w:rsid w:val="001E743E"/>
    <w:rsid w:val="00231459"/>
    <w:rsid w:val="00241D3B"/>
    <w:rsid w:val="00262245"/>
    <w:rsid w:val="00285A07"/>
    <w:rsid w:val="002867B2"/>
    <w:rsid w:val="002A2C23"/>
    <w:rsid w:val="002B61E1"/>
    <w:rsid w:val="002C647A"/>
    <w:rsid w:val="002F5FF1"/>
    <w:rsid w:val="002F7D06"/>
    <w:rsid w:val="003512D5"/>
    <w:rsid w:val="00365822"/>
    <w:rsid w:val="00382E7B"/>
    <w:rsid w:val="00392151"/>
    <w:rsid w:val="00392408"/>
    <w:rsid w:val="003F78E1"/>
    <w:rsid w:val="00403491"/>
    <w:rsid w:val="00407EFE"/>
    <w:rsid w:val="00411F65"/>
    <w:rsid w:val="00440772"/>
    <w:rsid w:val="004504A4"/>
    <w:rsid w:val="00456649"/>
    <w:rsid w:val="004A4615"/>
    <w:rsid w:val="004F0130"/>
    <w:rsid w:val="005048BE"/>
    <w:rsid w:val="00505C57"/>
    <w:rsid w:val="005754B3"/>
    <w:rsid w:val="00577B58"/>
    <w:rsid w:val="005925E8"/>
    <w:rsid w:val="005B506B"/>
    <w:rsid w:val="005D623F"/>
    <w:rsid w:val="005E2FE4"/>
    <w:rsid w:val="006304E6"/>
    <w:rsid w:val="00641C9D"/>
    <w:rsid w:val="00692D61"/>
    <w:rsid w:val="006B6AFC"/>
    <w:rsid w:val="006D46E3"/>
    <w:rsid w:val="006D60FB"/>
    <w:rsid w:val="00700BAE"/>
    <w:rsid w:val="0071263C"/>
    <w:rsid w:val="007338C7"/>
    <w:rsid w:val="007C4853"/>
    <w:rsid w:val="007C54B6"/>
    <w:rsid w:val="00893E9F"/>
    <w:rsid w:val="008D0BB9"/>
    <w:rsid w:val="00905205"/>
    <w:rsid w:val="00913DAD"/>
    <w:rsid w:val="00941F25"/>
    <w:rsid w:val="00976350"/>
    <w:rsid w:val="009B6A0A"/>
    <w:rsid w:val="009C231B"/>
    <w:rsid w:val="00A36186"/>
    <w:rsid w:val="00A63093"/>
    <w:rsid w:val="00A66960"/>
    <w:rsid w:val="00AA3D06"/>
    <w:rsid w:val="00AB00D9"/>
    <w:rsid w:val="00B020E7"/>
    <w:rsid w:val="00B9478E"/>
    <w:rsid w:val="00BB2DDB"/>
    <w:rsid w:val="00C100DB"/>
    <w:rsid w:val="00C71D8A"/>
    <w:rsid w:val="00CA4AEA"/>
    <w:rsid w:val="00D13B66"/>
    <w:rsid w:val="00D86145"/>
    <w:rsid w:val="00DA0FC4"/>
    <w:rsid w:val="00DB51C8"/>
    <w:rsid w:val="00DF2CD8"/>
    <w:rsid w:val="00E0006B"/>
    <w:rsid w:val="00E023D9"/>
    <w:rsid w:val="00E16C6B"/>
    <w:rsid w:val="00E2270D"/>
    <w:rsid w:val="00E47842"/>
    <w:rsid w:val="00E82609"/>
    <w:rsid w:val="00E83ADE"/>
    <w:rsid w:val="00F26C76"/>
    <w:rsid w:val="00FA6213"/>
    <w:rsid w:val="00FE4A22"/>
    <w:rsid w:val="00FF081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45EAE"/>
  <w15:chartTrackingRefBased/>
  <w15:docId w15:val="{0D0209A7-6CAF-4CCB-8DC7-B2A8AC07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caption" w:semiHidden="1" w:unhideWhenUsed="1" w:qFormat="1"/>
    <w:lsdException w:name="annotation reference" w:uiPriority="99"/>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Rubrik">
    <w:name w:val="Title"/>
    <w:aliases w:val="Titel"/>
    <w:basedOn w:val="Rubrik1"/>
    <w:next w:val="Normal"/>
    <w:link w:val="RubrikChar"/>
    <w:uiPriority w:val="10"/>
    <w:rsid w:val="005E2FE4"/>
    <w:pPr>
      <w:keepNext w:val="0"/>
      <w:numPr>
        <w:numId w:val="0"/>
      </w:numPr>
      <w:autoSpaceDE w:val="0"/>
      <w:autoSpaceDN w:val="0"/>
      <w:adjustRightInd w:val="0"/>
      <w:spacing w:before="0" w:after="0" w:line="204" w:lineRule="auto"/>
      <w:textAlignment w:val="center"/>
      <w:outlineLvl w:val="9"/>
    </w:pPr>
    <w:rPr>
      <w:rFonts w:ascii="Segoe UI" w:eastAsia="Segoe UI" w:hAnsi="Segoe UI" w:cs="Open Sans"/>
      <w:b w:val="0"/>
      <w:kern w:val="0"/>
      <w:sz w:val="68"/>
      <w:szCs w:val="68"/>
      <w:lang w:eastAsia="en-US"/>
    </w:rPr>
  </w:style>
  <w:style w:type="character" w:customStyle="1" w:styleId="RubrikChar">
    <w:name w:val="Rubrik Char"/>
    <w:aliases w:val="Titel Char"/>
    <w:link w:val="Rubrik"/>
    <w:uiPriority w:val="10"/>
    <w:rsid w:val="005E2FE4"/>
    <w:rPr>
      <w:rFonts w:ascii="Segoe UI" w:eastAsia="Segoe UI" w:hAnsi="Segoe UI" w:cs="Open Sans"/>
      <w:bCs/>
      <w:sz w:val="68"/>
      <w:szCs w:val="68"/>
      <w:lang w:val="sv-SE" w:eastAsia="en-US"/>
    </w:rPr>
  </w:style>
  <w:style w:type="character" w:styleId="Kommentarsreferens">
    <w:name w:val="annotation reference"/>
    <w:uiPriority w:val="99"/>
    <w:unhideWhenUsed/>
    <w:rsid w:val="001034F4"/>
    <w:rPr>
      <w:sz w:val="16"/>
      <w:szCs w:val="16"/>
    </w:rPr>
  </w:style>
  <w:style w:type="paragraph" w:styleId="Kommentarer">
    <w:name w:val="annotation text"/>
    <w:basedOn w:val="Normal"/>
    <w:link w:val="KommentarerChar"/>
    <w:uiPriority w:val="99"/>
    <w:unhideWhenUsed/>
    <w:rsid w:val="001034F4"/>
    <w:rPr>
      <w:sz w:val="20"/>
      <w:szCs w:val="20"/>
    </w:rPr>
  </w:style>
  <w:style w:type="character" w:customStyle="1" w:styleId="KommentarerChar">
    <w:name w:val="Kommentarer Char"/>
    <w:link w:val="Kommentarer"/>
    <w:uiPriority w:val="99"/>
    <w:rsid w:val="001034F4"/>
    <w:rPr>
      <w:lang w:val="sv-SE" w:eastAsia="sv-SE"/>
    </w:rPr>
  </w:style>
  <w:style w:type="character" w:customStyle="1" w:styleId="cf01">
    <w:name w:val="cf01"/>
    <w:rsid w:val="0040349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142604">
      <w:bodyDiv w:val="1"/>
      <w:marLeft w:val="0"/>
      <w:marRight w:val="0"/>
      <w:marTop w:val="0"/>
      <w:marBottom w:val="0"/>
      <w:divBdr>
        <w:top w:val="none" w:sz="0" w:space="0" w:color="auto"/>
        <w:left w:val="none" w:sz="0" w:space="0" w:color="auto"/>
        <w:bottom w:val="none" w:sz="0" w:space="0" w:color="auto"/>
        <w:right w:val="none" w:sz="0" w:space="0" w:color="auto"/>
      </w:divBdr>
      <w:divsChild>
        <w:div w:id="715199743">
          <w:marLeft w:val="0"/>
          <w:marRight w:val="0"/>
          <w:marTop w:val="0"/>
          <w:marBottom w:val="450"/>
          <w:divBdr>
            <w:top w:val="none" w:sz="0" w:space="0" w:color="auto"/>
            <w:left w:val="none" w:sz="0" w:space="0" w:color="auto"/>
            <w:bottom w:val="none" w:sz="0" w:space="0" w:color="auto"/>
            <w:right w:val="none" w:sz="0" w:space="0" w:color="auto"/>
          </w:divBdr>
        </w:div>
      </w:divsChild>
    </w:div>
    <w:div w:id="797793929">
      <w:bodyDiv w:val="1"/>
      <w:marLeft w:val="0"/>
      <w:marRight w:val="0"/>
      <w:marTop w:val="0"/>
      <w:marBottom w:val="0"/>
      <w:divBdr>
        <w:top w:val="none" w:sz="0" w:space="0" w:color="auto"/>
        <w:left w:val="none" w:sz="0" w:space="0" w:color="auto"/>
        <w:bottom w:val="none" w:sz="0" w:space="0" w:color="auto"/>
        <w:right w:val="none" w:sz="0" w:space="0" w:color="auto"/>
      </w:divBdr>
      <w:divsChild>
        <w:div w:id="1936665512">
          <w:marLeft w:val="0"/>
          <w:marRight w:val="0"/>
          <w:marTop w:val="0"/>
          <w:marBottom w:val="450"/>
          <w:divBdr>
            <w:top w:val="none" w:sz="0" w:space="0" w:color="auto"/>
            <w:left w:val="none" w:sz="0" w:space="0" w:color="auto"/>
            <w:bottom w:val="none" w:sz="0" w:space="0" w:color="auto"/>
            <w:right w:val="none" w:sz="0" w:space="0" w:color="auto"/>
          </w:divBdr>
        </w:div>
        <w:div w:id="1742831539">
          <w:marLeft w:val="0"/>
          <w:marRight w:val="0"/>
          <w:marTop w:val="0"/>
          <w:marBottom w:val="450"/>
          <w:divBdr>
            <w:top w:val="none" w:sz="0" w:space="0" w:color="auto"/>
            <w:left w:val="none" w:sz="0" w:space="0" w:color="auto"/>
            <w:bottom w:val="none" w:sz="0" w:space="0" w:color="auto"/>
            <w:right w:val="none" w:sz="0" w:space="0" w:color="auto"/>
          </w:divBdr>
        </w:div>
      </w:divsChild>
    </w:div>
    <w:div w:id="855463992">
      <w:bodyDiv w:val="1"/>
      <w:marLeft w:val="0"/>
      <w:marRight w:val="0"/>
      <w:marTop w:val="0"/>
      <w:marBottom w:val="0"/>
      <w:divBdr>
        <w:top w:val="none" w:sz="0" w:space="0" w:color="auto"/>
        <w:left w:val="none" w:sz="0" w:space="0" w:color="auto"/>
        <w:bottom w:val="none" w:sz="0" w:space="0" w:color="auto"/>
        <w:right w:val="none" w:sz="0" w:space="0" w:color="auto"/>
      </w:divBdr>
      <w:divsChild>
        <w:div w:id="239289209">
          <w:marLeft w:val="0"/>
          <w:marRight w:val="0"/>
          <w:marTop w:val="0"/>
          <w:marBottom w:val="450"/>
          <w:divBdr>
            <w:top w:val="none" w:sz="0" w:space="0" w:color="auto"/>
            <w:left w:val="none" w:sz="0" w:space="0" w:color="auto"/>
            <w:bottom w:val="none" w:sz="0" w:space="0" w:color="auto"/>
            <w:right w:val="none" w:sz="0" w:space="0" w:color="auto"/>
          </w:divBdr>
        </w:div>
        <w:div w:id="311832954">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geringen.ax/alandsk-lagstiftning/alex/19932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eringen.ax/alandsk-lagstiftning/alex/199327"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LS-Parallell.dot</Template>
  <TotalTime>1</TotalTime>
  <Pages>5</Pages>
  <Words>1946</Words>
  <Characters>10368</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12290</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Lotta Wickström</dc:creator>
  <cp:keywords/>
  <dc:description/>
  <cp:lastModifiedBy>Jessica Laaksonen</cp:lastModifiedBy>
  <cp:revision>2</cp:revision>
  <cp:lastPrinted>2001-02-13T09:44:00Z</cp:lastPrinted>
  <dcterms:created xsi:type="dcterms:W3CDTF">2023-04-20T10:07:00Z</dcterms:created>
  <dcterms:modified xsi:type="dcterms:W3CDTF">2023-04-20T10:07:00Z</dcterms:modified>
</cp:coreProperties>
</file>