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39F6A1A" w14:textId="77777777" w:rsidTr="00280842">
        <w:trPr>
          <w:cantSplit/>
          <w:trHeight w:val="299"/>
        </w:trPr>
        <w:tc>
          <w:tcPr>
            <w:tcW w:w="859" w:type="dxa"/>
            <w:vMerge w:val="restart"/>
          </w:tcPr>
          <w:p w14:paraId="30A349DB" w14:textId="7693A869" w:rsidR="00AF3004" w:rsidRDefault="00AF3004">
            <w:pPr>
              <w:pStyle w:val="xLedtext"/>
            </w:pPr>
          </w:p>
        </w:tc>
        <w:tc>
          <w:tcPr>
            <w:tcW w:w="4441" w:type="dxa"/>
            <w:vAlign w:val="bottom"/>
          </w:tcPr>
          <w:p w14:paraId="03552CE1" w14:textId="77777777" w:rsidR="00AF3004" w:rsidRDefault="00AF3004">
            <w:pPr>
              <w:pStyle w:val="xAvsandare1"/>
            </w:pPr>
          </w:p>
        </w:tc>
        <w:tc>
          <w:tcPr>
            <w:tcW w:w="4281" w:type="dxa"/>
            <w:gridSpan w:val="2"/>
            <w:vAlign w:val="bottom"/>
          </w:tcPr>
          <w:p w14:paraId="75A770CD" w14:textId="7276C612" w:rsidR="00AF3004" w:rsidRDefault="007629AC">
            <w:pPr>
              <w:pStyle w:val="xDokTypNr"/>
            </w:pPr>
            <w:r>
              <w:t>LAGFÖRSLAG</w:t>
            </w:r>
            <w:r w:rsidR="00AF3004">
              <w:t xml:space="preserve"> nr </w:t>
            </w:r>
            <w:r w:rsidR="00C37CD8">
              <w:t>20</w:t>
            </w:r>
            <w:r w:rsidR="00AF3004">
              <w:t>/</w:t>
            </w:r>
            <w:proofErr w:type="gramStart"/>
            <w:r w:rsidR="00AF3004">
              <w:t>20</w:t>
            </w:r>
            <w:r w:rsidR="00C37CD8">
              <w:t>22</w:t>
            </w:r>
            <w:r w:rsidR="00AF3004">
              <w:t>-20</w:t>
            </w:r>
            <w:r w:rsidR="00C37CD8">
              <w:t>23</w:t>
            </w:r>
            <w:proofErr w:type="gramEnd"/>
          </w:p>
        </w:tc>
      </w:tr>
      <w:tr w:rsidR="00AF3004" w14:paraId="247EFE0A" w14:textId="77777777" w:rsidTr="00280842">
        <w:trPr>
          <w:cantSplit/>
          <w:trHeight w:val="238"/>
        </w:trPr>
        <w:tc>
          <w:tcPr>
            <w:tcW w:w="859" w:type="dxa"/>
            <w:vMerge/>
          </w:tcPr>
          <w:p w14:paraId="05B63B25" w14:textId="77777777" w:rsidR="00AF3004" w:rsidRDefault="00AF3004">
            <w:pPr>
              <w:pStyle w:val="xLedtext"/>
            </w:pPr>
          </w:p>
        </w:tc>
        <w:tc>
          <w:tcPr>
            <w:tcW w:w="4441" w:type="dxa"/>
            <w:vAlign w:val="bottom"/>
          </w:tcPr>
          <w:p w14:paraId="3B07A9CC" w14:textId="77777777" w:rsidR="00AF3004" w:rsidRDefault="00AF3004">
            <w:pPr>
              <w:pStyle w:val="xLedtext"/>
            </w:pPr>
          </w:p>
        </w:tc>
        <w:tc>
          <w:tcPr>
            <w:tcW w:w="1722" w:type="dxa"/>
            <w:vAlign w:val="bottom"/>
          </w:tcPr>
          <w:p w14:paraId="3009C928" w14:textId="77777777" w:rsidR="00AF3004" w:rsidRDefault="00AF3004">
            <w:pPr>
              <w:pStyle w:val="xLedtext"/>
              <w:rPr>
                <w:lang w:val="de-DE"/>
              </w:rPr>
            </w:pPr>
            <w:r>
              <w:rPr>
                <w:lang w:val="de-DE"/>
              </w:rPr>
              <w:t>Datum</w:t>
            </w:r>
          </w:p>
        </w:tc>
        <w:tc>
          <w:tcPr>
            <w:tcW w:w="2559" w:type="dxa"/>
            <w:vAlign w:val="bottom"/>
          </w:tcPr>
          <w:p w14:paraId="0276D967" w14:textId="77777777" w:rsidR="00AF3004" w:rsidRDefault="00AF3004">
            <w:pPr>
              <w:pStyle w:val="xLedtext"/>
              <w:rPr>
                <w:lang w:val="de-DE"/>
              </w:rPr>
            </w:pPr>
          </w:p>
        </w:tc>
      </w:tr>
      <w:tr w:rsidR="00AF3004" w14:paraId="2CE21C75" w14:textId="77777777" w:rsidTr="00280842">
        <w:trPr>
          <w:cantSplit/>
          <w:trHeight w:val="238"/>
        </w:trPr>
        <w:tc>
          <w:tcPr>
            <w:tcW w:w="859" w:type="dxa"/>
            <w:vMerge/>
          </w:tcPr>
          <w:p w14:paraId="36E49343" w14:textId="77777777" w:rsidR="00AF3004" w:rsidRDefault="00AF3004">
            <w:pPr>
              <w:pStyle w:val="xAvsandare2"/>
              <w:rPr>
                <w:lang w:val="de-DE"/>
              </w:rPr>
            </w:pPr>
          </w:p>
        </w:tc>
        <w:tc>
          <w:tcPr>
            <w:tcW w:w="4441" w:type="dxa"/>
            <w:vAlign w:val="center"/>
          </w:tcPr>
          <w:p w14:paraId="79F242B5" w14:textId="4AB8B27A" w:rsidR="00AF3004" w:rsidRDefault="00AF3004">
            <w:pPr>
              <w:pStyle w:val="xAvsandare2"/>
              <w:rPr>
                <w:lang w:val="de-DE"/>
              </w:rPr>
            </w:pPr>
          </w:p>
        </w:tc>
        <w:tc>
          <w:tcPr>
            <w:tcW w:w="1722" w:type="dxa"/>
            <w:vAlign w:val="center"/>
          </w:tcPr>
          <w:p w14:paraId="5DF623FF" w14:textId="0BB5E1D9" w:rsidR="00AF3004" w:rsidRDefault="00AF3004">
            <w:pPr>
              <w:pStyle w:val="xDatum1"/>
              <w:rPr>
                <w:lang w:val="de-DE"/>
              </w:rPr>
            </w:pPr>
            <w:r>
              <w:rPr>
                <w:lang w:val="de-DE"/>
              </w:rPr>
              <w:t>20</w:t>
            </w:r>
            <w:r w:rsidR="00721EBE">
              <w:rPr>
                <w:lang w:val="de-DE"/>
              </w:rPr>
              <w:t>2</w:t>
            </w:r>
            <w:r w:rsidR="005112D4">
              <w:rPr>
                <w:lang w:val="de-DE"/>
              </w:rPr>
              <w:t>3</w:t>
            </w:r>
            <w:r>
              <w:rPr>
                <w:lang w:val="de-DE"/>
              </w:rPr>
              <w:t>-</w:t>
            </w:r>
            <w:r w:rsidR="00A5185A">
              <w:rPr>
                <w:lang w:val="de-DE"/>
              </w:rPr>
              <w:t>03</w:t>
            </w:r>
            <w:r w:rsidR="00C85C44">
              <w:rPr>
                <w:lang w:val="de-DE"/>
              </w:rPr>
              <w:t>-</w:t>
            </w:r>
            <w:r w:rsidR="00C37CD8">
              <w:rPr>
                <w:lang w:val="de-DE"/>
              </w:rPr>
              <w:t>16</w:t>
            </w:r>
          </w:p>
        </w:tc>
        <w:tc>
          <w:tcPr>
            <w:tcW w:w="2559" w:type="dxa"/>
            <w:vAlign w:val="center"/>
          </w:tcPr>
          <w:p w14:paraId="46CFCC6C" w14:textId="77777777" w:rsidR="00AF3004" w:rsidRDefault="00AF3004">
            <w:pPr>
              <w:pStyle w:val="xBeteckning1"/>
              <w:rPr>
                <w:lang w:val="de-DE"/>
              </w:rPr>
            </w:pPr>
          </w:p>
        </w:tc>
      </w:tr>
      <w:tr w:rsidR="00AF3004" w14:paraId="5A790122" w14:textId="77777777" w:rsidTr="00280842">
        <w:trPr>
          <w:cantSplit/>
          <w:trHeight w:val="238"/>
        </w:trPr>
        <w:tc>
          <w:tcPr>
            <w:tcW w:w="859" w:type="dxa"/>
            <w:vMerge/>
          </w:tcPr>
          <w:p w14:paraId="796A8A72" w14:textId="77777777" w:rsidR="00AF3004" w:rsidRDefault="00AF3004">
            <w:pPr>
              <w:pStyle w:val="xLedtext"/>
              <w:rPr>
                <w:lang w:val="de-DE"/>
              </w:rPr>
            </w:pPr>
          </w:p>
        </w:tc>
        <w:tc>
          <w:tcPr>
            <w:tcW w:w="4441" w:type="dxa"/>
            <w:vAlign w:val="bottom"/>
          </w:tcPr>
          <w:p w14:paraId="074E1E5F" w14:textId="721384DF" w:rsidR="00AF3004" w:rsidRDefault="00280842">
            <w:pPr>
              <w:pStyle w:val="xLedtext"/>
              <w:rPr>
                <w:lang w:val="de-DE"/>
              </w:rPr>
            </w:pPr>
            <w:r>
              <w:rPr>
                <w:noProof/>
                <w:sz w:val="20"/>
              </w:rPr>
              <w:drawing>
                <wp:anchor distT="0" distB="0" distL="114300" distR="114300" simplePos="0" relativeHeight="251658240" behindDoc="0" locked="0" layoutInCell="1" allowOverlap="1" wp14:anchorId="5AF199AD" wp14:editId="08FD0EE4">
                  <wp:simplePos x="0" y="0"/>
                  <wp:positionH relativeFrom="column">
                    <wp:posOffset>-537210</wp:posOffset>
                  </wp:positionH>
                  <wp:positionV relativeFrom="paragraph">
                    <wp:posOffset>-463550</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1722" w:type="dxa"/>
            <w:vAlign w:val="bottom"/>
          </w:tcPr>
          <w:p w14:paraId="5AEFC5CD" w14:textId="77777777" w:rsidR="00AF3004" w:rsidRDefault="00AF3004">
            <w:pPr>
              <w:pStyle w:val="xLedtext"/>
              <w:rPr>
                <w:lang w:val="de-DE"/>
              </w:rPr>
            </w:pPr>
          </w:p>
        </w:tc>
        <w:tc>
          <w:tcPr>
            <w:tcW w:w="2559" w:type="dxa"/>
            <w:vAlign w:val="bottom"/>
          </w:tcPr>
          <w:p w14:paraId="3B843884" w14:textId="77777777" w:rsidR="00AF3004" w:rsidRDefault="00AF3004">
            <w:pPr>
              <w:pStyle w:val="xLedtext"/>
              <w:rPr>
                <w:lang w:val="de-DE"/>
              </w:rPr>
            </w:pPr>
          </w:p>
        </w:tc>
      </w:tr>
      <w:tr w:rsidR="00AF3004" w14:paraId="6F3250A8" w14:textId="77777777" w:rsidTr="00280842">
        <w:trPr>
          <w:cantSplit/>
          <w:trHeight w:val="238"/>
        </w:trPr>
        <w:tc>
          <w:tcPr>
            <w:tcW w:w="859" w:type="dxa"/>
            <w:vMerge/>
            <w:tcBorders>
              <w:bottom w:val="single" w:sz="4" w:space="0" w:color="auto"/>
            </w:tcBorders>
          </w:tcPr>
          <w:p w14:paraId="6F2D65BE" w14:textId="77777777" w:rsidR="00AF3004" w:rsidRDefault="00AF3004">
            <w:pPr>
              <w:pStyle w:val="xAvsandare3"/>
              <w:rPr>
                <w:lang w:val="de-DE"/>
              </w:rPr>
            </w:pPr>
          </w:p>
        </w:tc>
        <w:tc>
          <w:tcPr>
            <w:tcW w:w="4441" w:type="dxa"/>
            <w:tcBorders>
              <w:bottom w:val="single" w:sz="4" w:space="0" w:color="auto"/>
            </w:tcBorders>
            <w:vAlign w:val="center"/>
          </w:tcPr>
          <w:p w14:paraId="3BA5158C" w14:textId="77777777" w:rsidR="00AF3004" w:rsidRDefault="00AF3004">
            <w:pPr>
              <w:pStyle w:val="xAvsandare3"/>
              <w:rPr>
                <w:lang w:val="de-DE"/>
              </w:rPr>
            </w:pPr>
          </w:p>
        </w:tc>
        <w:tc>
          <w:tcPr>
            <w:tcW w:w="1722" w:type="dxa"/>
            <w:tcBorders>
              <w:bottom w:val="single" w:sz="4" w:space="0" w:color="auto"/>
            </w:tcBorders>
            <w:vAlign w:val="center"/>
          </w:tcPr>
          <w:p w14:paraId="47386883" w14:textId="5BA5FDA0" w:rsidR="00AF3004" w:rsidRPr="004F664B" w:rsidRDefault="00AF3004">
            <w:pPr>
              <w:pStyle w:val="xDatum2"/>
              <w:rPr>
                <w:b/>
                <w:bCs/>
                <w:lang w:val="de-DE"/>
              </w:rPr>
            </w:pPr>
          </w:p>
        </w:tc>
        <w:tc>
          <w:tcPr>
            <w:tcW w:w="2559" w:type="dxa"/>
            <w:tcBorders>
              <w:bottom w:val="single" w:sz="4" w:space="0" w:color="auto"/>
            </w:tcBorders>
            <w:vAlign w:val="center"/>
          </w:tcPr>
          <w:p w14:paraId="5A0E3C76" w14:textId="09FFBB05" w:rsidR="00AF3004" w:rsidRPr="00A9422A" w:rsidRDefault="00AF3004">
            <w:pPr>
              <w:pStyle w:val="xBeteckning2"/>
              <w:rPr>
                <w:b/>
                <w:bCs/>
                <w:lang w:val="de-DE"/>
              </w:rPr>
            </w:pPr>
          </w:p>
        </w:tc>
      </w:tr>
      <w:tr w:rsidR="00AF3004" w14:paraId="2BB5BB6A" w14:textId="77777777" w:rsidTr="00280842">
        <w:trPr>
          <w:cantSplit/>
          <w:trHeight w:val="238"/>
        </w:trPr>
        <w:tc>
          <w:tcPr>
            <w:tcW w:w="859" w:type="dxa"/>
            <w:tcBorders>
              <w:top w:val="single" w:sz="4" w:space="0" w:color="auto"/>
            </w:tcBorders>
            <w:vAlign w:val="bottom"/>
          </w:tcPr>
          <w:p w14:paraId="784D3C68" w14:textId="77777777" w:rsidR="00AF3004" w:rsidRDefault="00AF3004">
            <w:pPr>
              <w:pStyle w:val="xLedtext"/>
              <w:rPr>
                <w:lang w:val="de-DE"/>
              </w:rPr>
            </w:pPr>
          </w:p>
        </w:tc>
        <w:tc>
          <w:tcPr>
            <w:tcW w:w="4441" w:type="dxa"/>
            <w:tcBorders>
              <w:top w:val="single" w:sz="4" w:space="0" w:color="auto"/>
            </w:tcBorders>
            <w:vAlign w:val="bottom"/>
          </w:tcPr>
          <w:p w14:paraId="461359E4" w14:textId="77777777" w:rsidR="00AF3004" w:rsidRDefault="00AF3004">
            <w:pPr>
              <w:pStyle w:val="xLedtext"/>
              <w:rPr>
                <w:lang w:val="de-DE"/>
              </w:rPr>
            </w:pPr>
          </w:p>
        </w:tc>
        <w:tc>
          <w:tcPr>
            <w:tcW w:w="4281" w:type="dxa"/>
            <w:gridSpan w:val="2"/>
            <w:tcBorders>
              <w:top w:val="single" w:sz="4" w:space="0" w:color="auto"/>
            </w:tcBorders>
            <w:vAlign w:val="bottom"/>
          </w:tcPr>
          <w:p w14:paraId="6F6C6042" w14:textId="77777777" w:rsidR="00AF3004" w:rsidRDefault="00AF3004">
            <w:pPr>
              <w:pStyle w:val="xLedtext"/>
              <w:rPr>
                <w:lang w:val="de-DE"/>
              </w:rPr>
            </w:pPr>
          </w:p>
        </w:tc>
      </w:tr>
      <w:tr w:rsidR="00AF3004" w14:paraId="5D83EC3A" w14:textId="77777777" w:rsidTr="00280842">
        <w:trPr>
          <w:cantSplit/>
          <w:trHeight w:val="238"/>
        </w:trPr>
        <w:tc>
          <w:tcPr>
            <w:tcW w:w="859" w:type="dxa"/>
          </w:tcPr>
          <w:p w14:paraId="75E399A9" w14:textId="77777777" w:rsidR="00AF3004" w:rsidRDefault="00AF3004">
            <w:pPr>
              <w:pStyle w:val="xCelltext"/>
              <w:rPr>
                <w:lang w:val="de-DE"/>
              </w:rPr>
            </w:pPr>
          </w:p>
        </w:tc>
        <w:tc>
          <w:tcPr>
            <w:tcW w:w="4441" w:type="dxa"/>
            <w:vMerge w:val="restart"/>
          </w:tcPr>
          <w:p w14:paraId="378AE587" w14:textId="7986C09C" w:rsidR="00AF3004" w:rsidRDefault="00AF3004">
            <w:pPr>
              <w:pStyle w:val="xMottagare1"/>
            </w:pPr>
            <w:bookmarkStart w:id="0" w:name="_top"/>
            <w:bookmarkEnd w:id="0"/>
            <w:r>
              <w:t>Till Ålands lagting</w:t>
            </w:r>
          </w:p>
        </w:tc>
        <w:tc>
          <w:tcPr>
            <w:tcW w:w="4281" w:type="dxa"/>
            <w:gridSpan w:val="2"/>
            <w:vMerge w:val="restart"/>
          </w:tcPr>
          <w:p w14:paraId="66942CB4" w14:textId="77777777" w:rsidR="00AF3004" w:rsidRPr="00280842" w:rsidRDefault="00AF3004">
            <w:pPr>
              <w:pStyle w:val="xMottagare1"/>
              <w:tabs>
                <w:tab w:val="left" w:pos="2349"/>
              </w:tabs>
              <w:rPr>
                <w:b w:val="0"/>
                <w:bCs w:val="0"/>
              </w:rPr>
            </w:pPr>
          </w:p>
        </w:tc>
      </w:tr>
      <w:tr w:rsidR="00AF3004" w14:paraId="1356CEAC" w14:textId="77777777" w:rsidTr="00280842">
        <w:trPr>
          <w:cantSplit/>
          <w:trHeight w:val="238"/>
        </w:trPr>
        <w:tc>
          <w:tcPr>
            <w:tcW w:w="859" w:type="dxa"/>
          </w:tcPr>
          <w:p w14:paraId="290A4A0F" w14:textId="77777777" w:rsidR="00AF3004" w:rsidRDefault="00AF3004">
            <w:pPr>
              <w:pStyle w:val="xCelltext"/>
            </w:pPr>
          </w:p>
        </w:tc>
        <w:tc>
          <w:tcPr>
            <w:tcW w:w="4441" w:type="dxa"/>
            <w:vMerge/>
            <w:vAlign w:val="center"/>
          </w:tcPr>
          <w:p w14:paraId="0AC7E4E3" w14:textId="77777777" w:rsidR="00AF3004" w:rsidRDefault="00AF3004">
            <w:pPr>
              <w:pStyle w:val="xCelltext"/>
            </w:pPr>
          </w:p>
        </w:tc>
        <w:tc>
          <w:tcPr>
            <w:tcW w:w="4281" w:type="dxa"/>
            <w:gridSpan w:val="2"/>
            <w:vMerge/>
            <w:vAlign w:val="center"/>
          </w:tcPr>
          <w:p w14:paraId="31A49E39" w14:textId="77777777" w:rsidR="00AF3004" w:rsidRDefault="00AF3004">
            <w:pPr>
              <w:pStyle w:val="xCelltext"/>
            </w:pPr>
          </w:p>
        </w:tc>
      </w:tr>
      <w:tr w:rsidR="00AF3004" w14:paraId="79BC4449" w14:textId="77777777" w:rsidTr="00280842">
        <w:trPr>
          <w:cantSplit/>
          <w:trHeight w:val="238"/>
        </w:trPr>
        <w:tc>
          <w:tcPr>
            <w:tcW w:w="859" w:type="dxa"/>
          </w:tcPr>
          <w:p w14:paraId="0443476C" w14:textId="77777777" w:rsidR="00AF3004" w:rsidRDefault="00AF3004">
            <w:pPr>
              <w:pStyle w:val="xCelltext"/>
            </w:pPr>
          </w:p>
        </w:tc>
        <w:tc>
          <w:tcPr>
            <w:tcW w:w="4441" w:type="dxa"/>
            <w:vMerge/>
            <w:vAlign w:val="center"/>
          </w:tcPr>
          <w:p w14:paraId="2417B0C9" w14:textId="77777777" w:rsidR="00AF3004" w:rsidRDefault="00AF3004">
            <w:pPr>
              <w:pStyle w:val="xCelltext"/>
            </w:pPr>
          </w:p>
        </w:tc>
        <w:tc>
          <w:tcPr>
            <w:tcW w:w="4281" w:type="dxa"/>
            <w:gridSpan w:val="2"/>
            <w:vMerge/>
            <w:vAlign w:val="center"/>
          </w:tcPr>
          <w:p w14:paraId="3BE5CB7D" w14:textId="77777777" w:rsidR="00AF3004" w:rsidRDefault="00AF3004">
            <w:pPr>
              <w:pStyle w:val="xCelltext"/>
            </w:pPr>
          </w:p>
        </w:tc>
      </w:tr>
      <w:tr w:rsidR="00AF3004" w14:paraId="5B6E0F3E" w14:textId="77777777" w:rsidTr="00280842">
        <w:trPr>
          <w:cantSplit/>
          <w:trHeight w:val="238"/>
        </w:trPr>
        <w:tc>
          <w:tcPr>
            <w:tcW w:w="859" w:type="dxa"/>
          </w:tcPr>
          <w:p w14:paraId="4694A878" w14:textId="77777777" w:rsidR="00AF3004" w:rsidRDefault="00AF3004">
            <w:pPr>
              <w:pStyle w:val="xCelltext"/>
            </w:pPr>
          </w:p>
        </w:tc>
        <w:tc>
          <w:tcPr>
            <w:tcW w:w="4441" w:type="dxa"/>
            <w:vMerge/>
            <w:vAlign w:val="center"/>
          </w:tcPr>
          <w:p w14:paraId="500FD87D" w14:textId="77777777" w:rsidR="00AF3004" w:rsidRDefault="00AF3004">
            <w:pPr>
              <w:pStyle w:val="xCelltext"/>
            </w:pPr>
          </w:p>
        </w:tc>
        <w:tc>
          <w:tcPr>
            <w:tcW w:w="4281" w:type="dxa"/>
            <w:gridSpan w:val="2"/>
            <w:vMerge/>
            <w:vAlign w:val="center"/>
          </w:tcPr>
          <w:p w14:paraId="0AF10589" w14:textId="77777777" w:rsidR="00AF3004" w:rsidRDefault="00AF3004">
            <w:pPr>
              <w:pStyle w:val="xCelltext"/>
            </w:pPr>
          </w:p>
        </w:tc>
      </w:tr>
      <w:tr w:rsidR="00AF3004" w14:paraId="249B4DE5" w14:textId="77777777" w:rsidTr="00280842">
        <w:trPr>
          <w:cantSplit/>
          <w:trHeight w:val="238"/>
        </w:trPr>
        <w:tc>
          <w:tcPr>
            <w:tcW w:w="859" w:type="dxa"/>
          </w:tcPr>
          <w:p w14:paraId="284B9963" w14:textId="0E85903F" w:rsidR="00AF3004" w:rsidRDefault="00AF3004">
            <w:pPr>
              <w:pStyle w:val="xCelltext"/>
            </w:pPr>
          </w:p>
        </w:tc>
        <w:tc>
          <w:tcPr>
            <w:tcW w:w="4441" w:type="dxa"/>
            <w:vMerge/>
            <w:vAlign w:val="center"/>
          </w:tcPr>
          <w:p w14:paraId="774838F6" w14:textId="77777777" w:rsidR="00AF3004" w:rsidRDefault="00AF3004">
            <w:pPr>
              <w:pStyle w:val="xCelltext"/>
            </w:pPr>
          </w:p>
        </w:tc>
        <w:tc>
          <w:tcPr>
            <w:tcW w:w="4281" w:type="dxa"/>
            <w:gridSpan w:val="2"/>
            <w:vMerge/>
            <w:vAlign w:val="center"/>
          </w:tcPr>
          <w:p w14:paraId="28BE38F1" w14:textId="77777777" w:rsidR="00AF3004" w:rsidRDefault="00AF3004">
            <w:pPr>
              <w:pStyle w:val="xCelltext"/>
            </w:pPr>
          </w:p>
        </w:tc>
      </w:tr>
    </w:tbl>
    <w:p w14:paraId="75080395" w14:textId="0DACD5E5" w:rsidR="00AF3004" w:rsidRDefault="00AF3004">
      <w:pPr>
        <w:rPr>
          <w:b/>
          <w:bCs/>
        </w:rPr>
        <w:sectPr w:rsidR="00AF3004">
          <w:footerReference w:type="even" r:id="rId12"/>
          <w:footerReference w:type="default" r:id="rId13"/>
          <w:pgSz w:w="11906" w:h="16838" w:code="9"/>
          <w:pgMar w:top="567" w:right="1134" w:bottom="1134" w:left="1191" w:header="624" w:footer="851" w:gutter="0"/>
          <w:cols w:space="708"/>
          <w:docGrid w:linePitch="360"/>
        </w:sectPr>
      </w:pPr>
    </w:p>
    <w:p w14:paraId="4F7E7093" w14:textId="6352AC3E" w:rsidR="00AF3004" w:rsidRDefault="007629AC">
      <w:pPr>
        <w:pStyle w:val="ArendeRubrik"/>
      </w:pPr>
      <w:r>
        <w:t>Ändring av studiestödslagen</w:t>
      </w:r>
    </w:p>
    <w:p w14:paraId="40B1A493" w14:textId="77777777" w:rsidR="00AF3004" w:rsidRDefault="00AF3004">
      <w:pPr>
        <w:pStyle w:val="ANormal"/>
      </w:pPr>
    </w:p>
    <w:p w14:paraId="7A0367D3" w14:textId="77777777" w:rsidR="00AF3004" w:rsidRDefault="00AF3004">
      <w:pPr>
        <w:pStyle w:val="ANormal"/>
      </w:pPr>
    </w:p>
    <w:p w14:paraId="6FB31458" w14:textId="543D8D4C" w:rsidR="00AF3004" w:rsidRDefault="00AF3004">
      <w:pPr>
        <w:pStyle w:val="RubrikA"/>
      </w:pPr>
      <w:bookmarkStart w:id="1" w:name="_Toc129873304"/>
      <w:r>
        <w:t>Huvudsakligt innehåll</w:t>
      </w:r>
      <w:bookmarkEnd w:id="1"/>
    </w:p>
    <w:p w14:paraId="44205633" w14:textId="77777777" w:rsidR="00AF3004" w:rsidRDefault="00AF3004">
      <w:pPr>
        <w:pStyle w:val="Rubrikmellanrum"/>
      </w:pPr>
    </w:p>
    <w:p w14:paraId="30F1C196" w14:textId="1B22CBE1" w:rsidR="004D3AE2" w:rsidRDefault="00E703ED">
      <w:pPr>
        <w:pStyle w:val="ANormal"/>
      </w:pPr>
      <w:r w:rsidRPr="00762193">
        <w:t xml:space="preserve">Landskapsregeringen föreslår </w:t>
      </w:r>
      <w:r w:rsidR="00324027" w:rsidRPr="00762193">
        <w:t>att</w:t>
      </w:r>
      <w:r w:rsidR="00AD2505" w:rsidRPr="00762193">
        <w:t xml:space="preserve"> studiestödslagen</w:t>
      </w:r>
      <w:r w:rsidR="001A74F9" w:rsidRPr="00762193">
        <w:t xml:space="preserve"> </w:t>
      </w:r>
      <w:r w:rsidR="00324027" w:rsidRPr="00762193">
        <w:t xml:space="preserve">ändras för </w:t>
      </w:r>
      <w:r w:rsidR="00FF411F" w:rsidRPr="00762193">
        <w:t xml:space="preserve">att </w:t>
      </w:r>
      <w:r w:rsidR="00F80036" w:rsidRPr="00762193">
        <w:t xml:space="preserve">uppdatera den </w:t>
      </w:r>
      <w:r w:rsidR="00762193">
        <w:t xml:space="preserve">delvis </w:t>
      </w:r>
      <w:r w:rsidR="00F80036" w:rsidRPr="00762193">
        <w:t>för</w:t>
      </w:r>
      <w:r w:rsidR="00374D1E" w:rsidRPr="00762193">
        <w:t>å</w:t>
      </w:r>
      <w:r w:rsidR="00F80036" w:rsidRPr="00762193">
        <w:t>ldrade lagen</w:t>
      </w:r>
      <w:r w:rsidR="009709D5" w:rsidRPr="00762193">
        <w:t>,</w:t>
      </w:r>
      <w:r w:rsidR="00F80036" w:rsidRPr="00762193">
        <w:t xml:space="preserve"> </w:t>
      </w:r>
      <w:r w:rsidR="00F1382F" w:rsidRPr="00762193">
        <w:t>höja</w:t>
      </w:r>
      <w:r w:rsidR="00FF411F" w:rsidRPr="00762193">
        <w:t xml:space="preserve"> inkomstgränserna för rätt till studiestöd</w:t>
      </w:r>
      <w:r w:rsidR="00F1382F" w:rsidRPr="00762193">
        <w:t xml:space="preserve"> och </w:t>
      </w:r>
      <w:r w:rsidR="003572BB" w:rsidRPr="00762193">
        <w:t>bostadsstöd, justera vissa studiepenningsbelopp,</w:t>
      </w:r>
      <w:r w:rsidR="00F1382F" w:rsidRPr="00762193">
        <w:t xml:space="preserve"> </w:t>
      </w:r>
      <w:r w:rsidR="00505C9D" w:rsidRPr="00762193">
        <w:t xml:space="preserve">ändra bestämmelserna </w:t>
      </w:r>
      <w:r w:rsidR="009709D5" w:rsidRPr="00762193">
        <w:t>o</w:t>
      </w:r>
      <w:r w:rsidR="00FF411F" w:rsidRPr="00762193">
        <w:t>m vuxenstudiestöd samt indexbind</w:t>
      </w:r>
      <w:r w:rsidR="00422100" w:rsidRPr="00762193">
        <w:t>a</w:t>
      </w:r>
      <w:r w:rsidR="00FF411F" w:rsidRPr="00762193">
        <w:t xml:space="preserve"> studiestöd</w:t>
      </w:r>
      <w:r w:rsidR="00422100" w:rsidRPr="00762193">
        <w:t>e</w:t>
      </w:r>
      <w:r w:rsidR="003572BB" w:rsidRPr="00762193">
        <w:t>n</w:t>
      </w:r>
      <w:r w:rsidR="00FF411F" w:rsidRPr="00762193">
        <w:t>.</w:t>
      </w:r>
    </w:p>
    <w:p w14:paraId="03E5AB08" w14:textId="5A9F23F4" w:rsidR="00AF3004" w:rsidRDefault="00AF3004">
      <w:pPr>
        <w:pStyle w:val="ANormal"/>
      </w:pPr>
    </w:p>
    <w:p w14:paraId="1CDEF93F" w14:textId="67695BC3" w:rsidR="00AF3004" w:rsidRDefault="00280842">
      <w:pPr>
        <w:pStyle w:val="ANormal"/>
        <w:jc w:val="center"/>
      </w:pPr>
      <w:hyperlink w:anchor="_top" w:tooltip="Klicka för att gå till toppen av dokumentet" w:history="1">
        <w:r w:rsidR="00AF3004">
          <w:rPr>
            <w:rStyle w:val="Hyperlnk"/>
          </w:rPr>
          <w:t>__________________</w:t>
        </w:r>
      </w:hyperlink>
    </w:p>
    <w:p w14:paraId="310CA73A" w14:textId="6D98C0EC" w:rsidR="00AF3004" w:rsidRDefault="00AF3004">
      <w:pPr>
        <w:pStyle w:val="ANormal"/>
      </w:pPr>
    </w:p>
    <w:p w14:paraId="16F1B35A" w14:textId="77777777" w:rsidR="00F802AF" w:rsidRDefault="00F802AF" w:rsidP="00F802AF"/>
    <w:p w14:paraId="4D781E88" w14:textId="14E00B05" w:rsidR="00AF3004" w:rsidRDefault="00AF3004">
      <w:pPr>
        <w:pStyle w:val="ANormal"/>
      </w:pPr>
      <w:r>
        <w:br w:type="page"/>
      </w:r>
    </w:p>
    <w:p w14:paraId="143825AB" w14:textId="77777777" w:rsidR="00AF3004" w:rsidRDefault="00AF3004">
      <w:pPr>
        <w:pStyle w:val="Innehll1"/>
      </w:pPr>
      <w:r>
        <w:lastRenderedPageBreak/>
        <w:t>INNEHÅLL</w:t>
      </w:r>
    </w:p>
    <w:p w14:paraId="53E46923" w14:textId="3AEDF802" w:rsidR="00724B5F"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9873304" w:history="1">
        <w:r w:rsidR="00724B5F" w:rsidRPr="004E0592">
          <w:rPr>
            <w:rStyle w:val="Hyperlnk"/>
          </w:rPr>
          <w:t>Huvudsakligt innehåll</w:t>
        </w:r>
        <w:r w:rsidR="00724B5F">
          <w:rPr>
            <w:webHidden/>
          </w:rPr>
          <w:tab/>
        </w:r>
        <w:r w:rsidR="00724B5F">
          <w:rPr>
            <w:webHidden/>
          </w:rPr>
          <w:fldChar w:fldCharType="begin"/>
        </w:r>
        <w:r w:rsidR="00724B5F">
          <w:rPr>
            <w:webHidden/>
          </w:rPr>
          <w:instrText xml:space="preserve"> PAGEREF _Toc129873304 \h </w:instrText>
        </w:r>
        <w:r w:rsidR="00724B5F">
          <w:rPr>
            <w:webHidden/>
          </w:rPr>
        </w:r>
        <w:r w:rsidR="00724B5F">
          <w:rPr>
            <w:webHidden/>
          </w:rPr>
          <w:fldChar w:fldCharType="separate"/>
        </w:r>
        <w:r w:rsidR="00DA2C99">
          <w:rPr>
            <w:webHidden/>
          </w:rPr>
          <w:t>1</w:t>
        </w:r>
        <w:r w:rsidR="00724B5F">
          <w:rPr>
            <w:webHidden/>
          </w:rPr>
          <w:fldChar w:fldCharType="end"/>
        </w:r>
      </w:hyperlink>
    </w:p>
    <w:p w14:paraId="7CA24A4A" w14:textId="495386A6" w:rsidR="00724B5F" w:rsidRDefault="00280842">
      <w:pPr>
        <w:pStyle w:val="Innehll1"/>
        <w:rPr>
          <w:rFonts w:asciiTheme="minorHAnsi" w:eastAsiaTheme="minorEastAsia" w:hAnsiTheme="minorHAnsi" w:cstheme="minorBidi"/>
          <w:sz w:val="22"/>
          <w:szCs w:val="22"/>
          <w:lang w:val="sv-FI" w:eastAsia="sv-FI"/>
        </w:rPr>
      </w:pPr>
      <w:hyperlink w:anchor="_Toc129873305" w:history="1">
        <w:r w:rsidR="00724B5F" w:rsidRPr="004E0592">
          <w:rPr>
            <w:rStyle w:val="Hyperlnk"/>
          </w:rPr>
          <w:t>Allmän motivering</w:t>
        </w:r>
        <w:r w:rsidR="00724B5F">
          <w:rPr>
            <w:webHidden/>
          </w:rPr>
          <w:tab/>
        </w:r>
        <w:r w:rsidR="00724B5F">
          <w:rPr>
            <w:webHidden/>
          </w:rPr>
          <w:fldChar w:fldCharType="begin"/>
        </w:r>
        <w:r w:rsidR="00724B5F">
          <w:rPr>
            <w:webHidden/>
          </w:rPr>
          <w:instrText xml:space="preserve"> PAGEREF _Toc129873305 \h </w:instrText>
        </w:r>
        <w:r w:rsidR="00724B5F">
          <w:rPr>
            <w:webHidden/>
          </w:rPr>
        </w:r>
        <w:r w:rsidR="00724B5F">
          <w:rPr>
            <w:webHidden/>
          </w:rPr>
          <w:fldChar w:fldCharType="separate"/>
        </w:r>
        <w:r w:rsidR="00DA2C99">
          <w:rPr>
            <w:webHidden/>
          </w:rPr>
          <w:t>3</w:t>
        </w:r>
        <w:r w:rsidR="00724B5F">
          <w:rPr>
            <w:webHidden/>
          </w:rPr>
          <w:fldChar w:fldCharType="end"/>
        </w:r>
      </w:hyperlink>
    </w:p>
    <w:p w14:paraId="7908EC45" w14:textId="48F358F5" w:rsidR="00724B5F" w:rsidRDefault="00280842">
      <w:pPr>
        <w:pStyle w:val="Innehll2"/>
        <w:rPr>
          <w:rFonts w:asciiTheme="minorHAnsi" w:eastAsiaTheme="minorEastAsia" w:hAnsiTheme="minorHAnsi" w:cstheme="minorBidi"/>
          <w:sz w:val="22"/>
          <w:szCs w:val="22"/>
          <w:lang w:val="sv-FI" w:eastAsia="sv-FI"/>
        </w:rPr>
      </w:pPr>
      <w:hyperlink w:anchor="_Toc129873306" w:history="1">
        <w:r w:rsidR="00724B5F" w:rsidRPr="004E0592">
          <w:rPr>
            <w:rStyle w:val="Hyperlnk"/>
          </w:rPr>
          <w:t>1. Bakgrund</w:t>
        </w:r>
        <w:r w:rsidR="00724B5F">
          <w:rPr>
            <w:webHidden/>
          </w:rPr>
          <w:tab/>
        </w:r>
        <w:r w:rsidR="00724B5F">
          <w:rPr>
            <w:webHidden/>
          </w:rPr>
          <w:fldChar w:fldCharType="begin"/>
        </w:r>
        <w:r w:rsidR="00724B5F">
          <w:rPr>
            <w:webHidden/>
          </w:rPr>
          <w:instrText xml:space="preserve"> PAGEREF _Toc129873306 \h </w:instrText>
        </w:r>
        <w:r w:rsidR="00724B5F">
          <w:rPr>
            <w:webHidden/>
          </w:rPr>
        </w:r>
        <w:r w:rsidR="00724B5F">
          <w:rPr>
            <w:webHidden/>
          </w:rPr>
          <w:fldChar w:fldCharType="separate"/>
        </w:r>
        <w:r w:rsidR="00DA2C99">
          <w:rPr>
            <w:webHidden/>
          </w:rPr>
          <w:t>3</w:t>
        </w:r>
        <w:r w:rsidR="00724B5F">
          <w:rPr>
            <w:webHidden/>
          </w:rPr>
          <w:fldChar w:fldCharType="end"/>
        </w:r>
      </w:hyperlink>
    </w:p>
    <w:p w14:paraId="665D08C7" w14:textId="6DF59F61" w:rsidR="00724B5F" w:rsidRDefault="00280842">
      <w:pPr>
        <w:pStyle w:val="Innehll3"/>
        <w:rPr>
          <w:rFonts w:asciiTheme="minorHAnsi" w:eastAsiaTheme="minorEastAsia" w:hAnsiTheme="minorHAnsi" w:cstheme="minorBidi"/>
          <w:sz w:val="22"/>
          <w:szCs w:val="22"/>
          <w:lang w:val="sv-FI" w:eastAsia="sv-FI"/>
        </w:rPr>
      </w:pPr>
      <w:hyperlink w:anchor="_Toc129873307" w:history="1">
        <w:r w:rsidR="00724B5F" w:rsidRPr="004E0592">
          <w:rPr>
            <w:rStyle w:val="Hyperlnk"/>
          </w:rPr>
          <w:t>1.1 Allmänt</w:t>
        </w:r>
        <w:r w:rsidR="00724B5F">
          <w:rPr>
            <w:webHidden/>
          </w:rPr>
          <w:tab/>
        </w:r>
        <w:r w:rsidR="00724B5F">
          <w:rPr>
            <w:webHidden/>
          </w:rPr>
          <w:fldChar w:fldCharType="begin"/>
        </w:r>
        <w:r w:rsidR="00724B5F">
          <w:rPr>
            <w:webHidden/>
          </w:rPr>
          <w:instrText xml:space="preserve"> PAGEREF _Toc129873307 \h </w:instrText>
        </w:r>
        <w:r w:rsidR="00724B5F">
          <w:rPr>
            <w:webHidden/>
          </w:rPr>
        </w:r>
        <w:r w:rsidR="00724B5F">
          <w:rPr>
            <w:webHidden/>
          </w:rPr>
          <w:fldChar w:fldCharType="separate"/>
        </w:r>
        <w:r w:rsidR="00DA2C99">
          <w:rPr>
            <w:webHidden/>
          </w:rPr>
          <w:t>3</w:t>
        </w:r>
        <w:r w:rsidR="00724B5F">
          <w:rPr>
            <w:webHidden/>
          </w:rPr>
          <w:fldChar w:fldCharType="end"/>
        </w:r>
      </w:hyperlink>
    </w:p>
    <w:p w14:paraId="1A26A1EC" w14:textId="57B71C8A" w:rsidR="00724B5F" w:rsidRDefault="00280842">
      <w:pPr>
        <w:pStyle w:val="Innehll3"/>
        <w:rPr>
          <w:rFonts w:asciiTheme="minorHAnsi" w:eastAsiaTheme="minorEastAsia" w:hAnsiTheme="minorHAnsi" w:cstheme="minorBidi"/>
          <w:sz w:val="22"/>
          <w:szCs w:val="22"/>
          <w:lang w:val="sv-FI" w:eastAsia="sv-FI"/>
        </w:rPr>
      </w:pPr>
      <w:hyperlink w:anchor="_Toc129873308" w:history="1">
        <w:r w:rsidR="00724B5F" w:rsidRPr="004E0592">
          <w:rPr>
            <w:rStyle w:val="Hyperlnk"/>
          </w:rPr>
          <w:t>1.2. Behov av ändring</w:t>
        </w:r>
        <w:r w:rsidR="00724B5F">
          <w:rPr>
            <w:webHidden/>
          </w:rPr>
          <w:tab/>
        </w:r>
        <w:r w:rsidR="00724B5F">
          <w:rPr>
            <w:webHidden/>
          </w:rPr>
          <w:fldChar w:fldCharType="begin"/>
        </w:r>
        <w:r w:rsidR="00724B5F">
          <w:rPr>
            <w:webHidden/>
          </w:rPr>
          <w:instrText xml:space="preserve"> PAGEREF _Toc129873308 \h </w:instrText>
        </w:r>
        <w:r w:rsidR="00724B5F">
          <w:rPr>
            <w:webHidden/>
          </w:rPr>
        </w:r>
        <w:r w:rsidR="00724B5F">
          <w:rPr>
            <w:webHidden/>
          </w:rPr>
          <w:fldChar w:fldCharType="separate"/>
        </w:r>
        <w:r w:rsidR="00DA2C99">
          <w:rPr>
            <w:webHidden/>
          </w:rPr>
          <w:t>3</w:t>
        </w:r>
        <w:r w:rsidR="00724B5F">
          <w:rPr>
            <w:webHidden/>
          </w:rPr>
          <w:fldChar w:fldCharType="end"/>
        </w:r>
      </w:hyperlink>
    </w:p>
    <w:p w14:paraId="571E963A" w14:textId="6299231B" w:rsidR="00724B5F" w:rsidRDefault="00280842">
      <w:pPr>
        <w:pStyle w:val="Innehll2"/>
        <w:rPr>
          <w:rFonts w:asciiTheme="minorHAnsi" w:eastAsiaTheme="minorEastAsia" w:hAnsiTheme="minorHAnsi" w:cstheme="minorBidi"/>
          <w:sz w:val="22"/>
          <w:szCs w:val="22"/>
          <w:lang w:val="sv-FI" w:eastAsia="sv-FI"/>
        </w:rPr>
      </w:pPr>
      <w:hyperlink w:anchor="_Toc129873309" w:history="1">
        <w:r w:rsidR="00724B5F" w:rsidRPr="004E0592">
          <w:rPr>
            <w:rStyle w:val="Hyperlnk"/>
          </w:rPr>
          <w:t>2. Landskapsregeringens bedömningar och förslag</w:t>
        </w:r>
        <w:r w:rsidR="00724B5F">
          <w:rPr>
            <w:webHidden/>
          </w:rPr>
          <w:tab/>
        </w:r>
        <w:r w:rsidR="00724B5F">
          <w:rPr>
            <w:webHidden/>
          </w:rPr>
          <w:fldChar w:fldCharType="begin"/>
        </w:r>
        <w:r w:rsidR="00724B5F">
          <w:rPr>
            <w:webHidden/>
          </w:rPr>
          <w:instrText xml:space="preserve"> PAGEREF _Toc129873309 \h </w:instrText>
        </w:r>
        <w:r w:rsidR="00724B5F">
          <w:rPr>
            <w:webHidden/>
          </w:rPr>
        </w:r>
        <w:r w:rsidR="00724B5F">
          <w:rPr>
            <w:webHidden/>
          </w:rPr>
          <w:fldChar w:fldCharType="separate"/>
        </w:r>
        <w:r w:rsidR="00DA2C99">
          <w:rPr>
            <w:webHidden/>
          </w:rPr>
          <w:t>3</w:t>
        </w:r>
        <w:r w:rsidR="00724B5F">
          <w:rPr>
            <w:webHidden/>
          </w:rPr>
          <w:fldChar w:fldCharType="end"/>
        </w:r>
      </w:hyperlink>
    </w:p>
    <w:p w14:paraId="4B761173" w14:textId="09A20F3D" w:rsidR="00724B5F" w:rsidRDefault="00280842">
      <w:pPr>
        <w:pStyle w:val="Innehll3"/>
        <w:rPr>
          <w:rFonts w:asciiTheme="minorHAnsi" w:eastAsiaTheme="minorEastAsia" w:hAnsiTheme="minorHAnsi" w:cstheme="minorBidi"/>
          <w:sz w:val="22"/>
          <w:szCs w:val="22"/>
          <w:lang w:val="sv-FI" w:eastAsia="sv-FI"/>
        </w:rPr>
      </w:pPr>
      <w:hyperlink w:anchor="_Toc129873310" w:history="1">
        <w:r w:rsidR="00724B5F" w:rsidRPr="004E0592">
          <w:rPr>
            <w:rStyle w:val="Hyperlnk"/>
          </w:rPr>
          <w:t>2.1. Grundläggande villkor för att beviljas studiestöd</w:t>
        </w:r>
        <w:r w:rsidR="00724B5F">
          <w:rPr>
            <w:webHidden/>
          </w:rPr>
          <w:tab/>
        </w:r>
        <w:r w:rsidR="00724B5F">
          <w:rPr>
            <w:webHidden/>
          </w:rPr>
          <w:fldChar w:fldCharType="begin"/>
        </w:r>
        <w:r w:rsidR="00724B5F">
          <w:rPr>
            <w:webHidden/>
          </w:rPr>
          <w:instrText xml:space="preserve"> PAGEREF _Toc129873310 \h </w:instrText>
        </w:r>
        <w:r w:rsidR="00724B5F">
          <w:rPr>
            <w:webHidden/>
          </w:rPr>
        </w:r>
        <w:r w:rsidR="00724B5F">
          <w:rPr>
            <w:webHidden/>
          </w:rPr>
          <w:fldChar w:fldCharType="separate"/>
        </w:r>
        <w:r w:rsidR="00DA2C99">
          <w:rPr>
            <w:webHidden/>
          </w:rPr>
          <w:t>3</w:t>
        </w:r>
        <w:r w:rsidR="00724B5F">
          <w:rPr>
            <w:webHidden/>
          </w:rPr>
          <w:fldChar w:fldCharType="end"/>
        </w:r>
      </w:hyperlink>
    </w:p>
    <w:p w14:paraId="0B885594" w14:textId="14D3B1F6" w:rsidR="00724B5F" w:rsidRDefault="00280842">
      <w:pPr>
        <w:pStyle w:val="Innehll3"/>
        <w:rPr>
          <w:rFonts w:asciiTheme="minorHAnsi" w:eastAsiaTheme="minorEastAsia" w:hAnsiTheme="minorHAnsi" w:cstheme="minorBidi"/>
          <w:sz w:val="22"/>
          <w:szCs w:val="22"/>
          <w:lang w:val="sv-FI" w:eastAsia="sv-FI"/>
        </w:rPr>
      </w:pPr>
      <w:hyperlink w:anchor="_Toc129873311" w:history="1">
        <w:r w:rsidR="00724B5F" w:rsidRPr="004E0592">
          <w:rPr>
            <w:rStyle w:val="Hyperlnk"/>
          </w:rPr>
          <w:t>2.2. Inkomstgräns för rätt till studiestöd</w:t>
        </w:r>
        <w:r w:rsidR="00724B5F">
          <w:rPr>
            <w:webHidden/>
          </w:rPr>
          <w:tab/>
        </w:r>
        <w:r w:rsidR="00724B5F">
          <w:rPr>
            <w:webHidden/>
          </w:rPr>
          <w:fldChar w:fldCharType="begin"/>
        </w:r>
        <w:r w:rsidR="00724B5F">
          <w:rPr>
            <w:webHidden/>
          </w:rPr>
          <w:instrText xml:space="preserve"> PAGEREF _Toc129873311 \h </w:instrText>
        </w:r>
        <w:r w:rsidR="00724B5F">
          <w:rPr>
            <w:webHidden/>
          </w:rPr>
        </w:r>
        <w:r w:rsidR="00724B5F">
          <w:rPr>
            <w:webHidden/>
          </w:rPr>
          <w:fldChar w:fldCharType="separate"/>
        </w:r>
        <w:r w:rsidR="00DA2C99">
          <w:rPr>
            <w:webHidden/>
          </w:rPr>
          <w:t>4</w:t>
        </w:r>
        <w:r w:rsidR="00724B5F">
          <w:rPr>
            <w:webHidden/>
          </w:rPr>
          <w:fldChar w:fldCharType="end"/>
        </w:r>
      </w:hyperlink>
    </w:p>
    <w:p w14:paraId="0847B85B" w14:textId="0B68AE06" w:rsidR="00724B5F" w:rsidRDefault="00280842">
      <w:pPr>
        <w:pStyle w:val="Innehll3"/>
        <w:rPr>
          <w:rFonts w:asciiTheme="minorHAnsi" w:eastAsiaTheme="minorEastAsia" w:hAnsiTheme="minorHAnsi" w:cstheme="minorBidi"/>
          <w:sz w:val="22"/>
          <w:szCs w:val="22"/>
          <w:lang w:val="sv-FI" w:eastAsia="sv-FI"/>
        </w:rPr>
      </w:pPr>
      <w:hyperlink w:anchor="_Toc129873312" w:history="1">
        <w:r w:rsidR="00724B5F" w:rsidRPr="004E0592">
          <w:rPr>
            <w:rStyle w:val="Hyperlnk"/>
          </w:rPr>
          <w:t>2.3. Vuxenstudiepenning</w:t>
        </w:r>
        <w:r w:rsidR="00724B5F">
          <w:rPr>
            <w:webHidden/>
          </w:rPr>
          <w:tab/>
        </w:r>
        <w:r w:rsidR="00724B5F">
          <w:rPr>
            <w:webHidden/>
          </w:rPr>
          <w:fldChar w:fldCharType="begin"/>
        </w:r>
        <w:r w:rsidR="00724B5F">
          <w:rPr>
            <w:webHidden/>
          </w:rPr>
          <w:instrText xml:space="preserve"> PAGEREF _Toc129873312 \h </w:instrText>
        </w:r>
        <w:r w:rsidR="00724B5F">
          <w:rPr>
            <w:webHidden/>
          </w:rPr>
        </w:r>
        <w:r w:rsidR="00724B5F">
          <w:rPr>
            <w:webHidden/>
          </w:rPr>
          <w:fldChar w:fldCharType="separate"/>
        </w:r>
        <w:r w:rsidR="00DA2C99">
          <w:rPr>
            <w:webHidden/>
          </w:rPr>
          <w:t>5</w:t>
        </w:r>
        <w:r w:rsidR="00724B5F">
          <w:rPr>
            <w:webHidden/>
          </w:rPr>
          <w:fldChar w:fldCharType="end"/>
        </w:r>
      </w:hyperlink>
    </w:p>
    <w:p w14:paraId="42782744" w14:textId="02034243" w:rsidR="00724B5F" w:rsidRDefault="00280842">
      <w:pPr>
        <w:pStyle w:val="Innehll3"/>
        <w:rPr>
          <w:rFonts w:asciiTheme="minorHAnsi" w:eastAsiaTheme="minorEastAsia" w:hAnsiTheme="minorHAnsi" w:cstheme="minorBidi"/>
          <w:sz w:val="22"/>
          <w:szCs w:val="22"/>
          <w:lang w:val="sv-FI" w:eastAsia="sv-FI"/>
        </w:rPr>
      </w:pPr>
      <w:hyperlink w:anchor="_Toc129873313" w:history="1">
        <w:r w:rsidR="00724B5F" w:rsidRPr="004E0592">
          <w:rPr>
            <w:rStyle w:val="Hyperlnk"/>
          </w:rPr>
          <w:t>2.4. Återkrav av studiestöd</w:t>
        </w:r>
        <w:r w:rsidR="00724B5F">
          <w:rPr>
            <w:webHidden/>
          </w:rPr>
          <w:tab/>
        </w:r>
        <w:r w:rsidR="00724B5F">
          <w:rPr>
            <w:webHidden/>
          </w:rPr>
          <w:fldChar w:fldCharType="begin"/>
        </w:r>
        <w:r w:rsidR="00724B5F">
          <w:rPr>
            <w:webHidden/>
          </w:rPr>
          <w:instrText xml:space="preserve"> PAGEREF _Toc129873313 \h </w:instrText>
        </w:r>
        <w:r w:rsidR="00724B5F">
          <w:rPr>
            <w:webHidden/>
          </w:rPr>
        </w:r>
        <w:r w:rsidR="00724B5F">
          <w:rPr>
            <w:webHidden/>
          </w:rPr>
          <w:fldChar w:fldCharType="separate"/>
        </w:r>
        <w:r w:rsidR="00DA2C99">
          <w:rPr>
            <w:webHidden/>
          </w:rPr>
          <w:t>7</w:t>
        </w:r>
        <w:r w:rsidR="00724B5F">
          <w:rPr>
            <w:webHidden/>
          </w:rPr>
          <w:fldChar w:fldCharType="end"/>
        </w:r>
      </w:hyperlink>
    </w:p>
    <w:p w14:paraId="16873BFD" w14:textId="0B446FEF" w:rsidR="00724B5F" w:rsidRDefault="00280842">
      <w:pPr>
        <w:pStyle w:val="Innehll3"/>
        <w:rPr>
          <w:rFonts w:asciiTheme="minorHAnsi" w:eastAsiaTheme="minorEastAsia" w:hAnsiTheme="minorHAnsi" w:cstheme="minorBidi"/>
          <w:sz w:val="22"/>
          <w:szCs w:val="22"/>
          <w:lang w:val="sv-FI" w:eastAsia="sv-FI"/>
        </w:rPr>
      </w:pPr>
      <w:hyperlink w:anchor="_Toc129873314" w:history="1">
        <w:r w:rsidR="00724B5F" w:rsidRPr="004E0592">
          <w:rPr>
            <w:rStyle w:val="Hyperlnk"/>
          </w:rPr>
          <w:t>2.5. Ränta på borgensfordran</w:t>
        </w:r>
        <w:r w:rsidR="00724B5F">
          <w:rPr>
            <w:webHidden/>
          </w:rPr>
          <w:tab/>
        </w:r>
        <w:r w:rsidR="00724B5F">
          <w:rPr>
            <w:webHidden/>
          </w:rPr>
          <w:fldChar w:fldCharType="begin"/>
        </w:r>
        <w:r w:rsidR="00724B5F">
          <w:rPr>
            <w:webHidden/>
          </w:rPr>
          <w:instrText xml:space="preserve"> PAGEREF _Toc129873314 \h </w:instrText>
        </w:r>
        <w:r w:rsidR="00724B5F">
          <w:rPr>
            <w:webHidden/>
          </w:rPr>
        </w:r>
        <w:r w:rsidR="00724B5F">
          <w:rPr>
            <w:webHidden/>
          </w:rPr>
          <w:fldChar w:fldCharType="separate"/>
        </w:r>
        <w:r w:rsidR="00DA2C99">
          <w:rPr>
            <w:webHidden/>
          </w:rPr>
          <w:t>7</w:t>
        </w:r>
        <w:r w:rsidR="00724B5F">
          <w:rPr>
            <w:webHidden/>
          </w:rPr>
          <w:fldChar w:fldCharType="end"/>
        </w:r>
      </w:hyperlink>
    </w:p>
    <w:p w14:paraId="5D151C0B" w14:textId="5EE497CF" w:rsidR="00724B5F" w:rsidRDefault="00280842">
      <w:pPr>
        <w:pStyle w:val="Innehll2"/>
        <w:rPr>
          <w:rFonts w:asciiTheme="minorHAnsi" w:eastAsiaTheme="minorEastAsia" w:hAnsiTheme="minorHAnsi" w:cstheme="minorBidi"/>
          <w:sz w:val="22"/>
          <w:szCs w:val="22"/>
          <w:lang w:val="sv-FI" w:eastAsia="sv-FI"/>
        </w:rPr>
      </w:pPr>
      <w:hyperlink w:anchor="_Toc129873315" w:history="1">
        <w:r w:rsidR="00724B5F" w:rsidRPr="004E0592">
          <w:rPr>
            <w:rStyle w:val="Hyperlnk"/>
          </w:rPr>
          <w:t>3. Lagförslagets konsekvenser</w:t>
        </w:r>
        <w:r w:rsidR="00724B5F">
          <w:rPr>
            <w:webHidden/>
          </w:rPr>
          <w:tab/>
        </w:r>
        <w:r w:rsidR="00724B5F">
          <w:rPr>
            <w:webHidden/>
          </w:rPr>
          <w:fldChar w:fldCharType="begin"/>
        </w:r>
        <w:r w:rsidR="00724B5F">
          <w:rPr>
            <w:webHidden/>
          </w:rPr>
          <w:instrText xml:space="preserve"> PAGEREF _Toc129873315 \h </w:instrText>
        </w:r>
        <w:r w:rsidR="00724B5F">
          <w:rPr>
            <w:webHidden/>
          </w:rPr>
        </w:r>
        <w:r w:rsidR="00724B5F">
          <w:rPr>
            <w:webHidden/>
          </w:rPr>
          <w:fldChar w:fldCharType="separate"/>
        </w:r>
        <w:r w:rsidR="00DA2C99">
          <w:rPr>
            <w:webHidden/>
          </w:rPr>
          <w:t>7</w:t>
        </w:r>
        <w:r w:rsidR="00724B5F">
          <w:rPr>
            <w:webHidden/>
          </w:rPr>
          <w:fldChar w:fldCharType="end"/>
        </w:r>
      </w:hyperlink>
    </w:p>
    <w:p w14:paraId="0DE1C89C" w14:textId="6ACBC647" w:rsidR="00724B5F" w:rsidRDefault="00280842">
      <w:pPr>
        <w:pStyle w:val="Innehll3"/>
        <w:rPr>
          <w:rFonts w:asciiTheme="minorHAnsi" w:eastAsiaTheme="minorEastAsia" w:hAnsiTheme="minorHAnsi" w:cstheme="minorBidi"/>
          <w:sz w:val="22"/>
          <w:szCs w:val="22"/>
          <w:lang w:val="sv-FI" w:eastAsia="sv-FI"/>
        </w:rPr>
      </w:pPr>
      <w:hyperlink w:anchor="_Toc129873316" w:history="1">
        <w:r w:rsidR="00724B5F" w:rsidRPr="004E0592">
          <w:rPr>
            <w:rStyle w:val="Hyperlnk"/>
          </w:rPr>
          <w:t>3.1. Konsekvenser för de studerande</w:t>
        </w:r>
        <w:r w:rsidR="00724B5F">
          <w:rPr>
            <w:webHidden/>
          </w:rPr>
          <w:tab/>
        </w:r>
        <w:r w:rsidR="00724B5F">
          <w:rPr>
            <w:webHidden/>
          </w:rPr>
          <w:fldChar w:fldCharType="begin"/>
        </w:r>
        <w:r w:rsidR="00724B5F">
          <w:rPr>
            <w:webHidden/>
          </w:rPr>
          <w:instrText xml:space="preserve"> PAGEREF _Toc129873316 \h </w:instrText>
        </w:r>
        <w:r w:rsidR="00724B5F">
          <w:rPr>
            <w:webHidden/>
          </w:rPr>
        </w:r>
        <w:r w:rsidR="00724B5F">
          <w:rPr>
            <w:webHidden/>
          </w:rPr>
          <w:fldChar w:fldCharType="separate"/>
        </w:r>
        <w:r w:rsidR="00DA2C99">
          <w:rPr>
            <w:webHidden/>
          </w:rPr>
          <w:t>7</w:t>
        </w:r>
        <w:r w:rsidR="00724B5F">
          <w:rPr>
            <w:webHidden/>
          </w:rPr>
          <w:fldChar w:fldCharType="end"/>
        </w:r>
      </w:hyperlink>
    </w:p>
    <w:p w14:paraId="29D9D0C1" w14:textId="770B9035" w:rsidR="00724B5F" w:rsidRDefault="00280842">
      <w:pPr>
        <w:pStyle w:val="Innehll3"/>
        <w:rPr>
          <w:rFonts w:asciiTheme="minorHAnsi" w:eastAsiaTheme="minorEastAsia" w:hAnsiTheme="minorHAnsi" w:cstheme="minorBidi"/>
          <w:sz w:val="22"/>
          <w:szCs w:val="22"/>
          <w:lang w:val="sv-FI" w:eastAsia="sv-FI"/>
        </w:rPr>
      </w:pPr>
      <w:hyperlink w:anchor="_Toc129873317" w:history="1">
        <w:r w:rsidR="00724B5F" w:rsidRPr="004E0592">
          <w:rPr>
            <w:rStyle w:val="Hyperlnk"/>
          </w:rPr>
          <w:t>3.2. Ekonomiska konsekvenser</w:t>
        </w:r>
        <w:r w:rsidR="00724B5F">
          <w:rPr>
            <w:webHidden/>
          </w:rPr>
          <w:tab/>
        </w:r>
        <w:r w:rsidR="00724B5F">
          <w:rPr>
            <w:webHidden/>
          </w:rPr>
          <w:fldChar w:fldCharType="begin"/>
        </w:r>
        <w:r w:rsidR="00724B5F">
          <w:rPr>
            <w:webHidden/>
          </w:rPr>
          <w:instrText xml:space="preserve"> PAGEREF _Toc129873317 \h </w:instrText>
        </w:r>
        <w:r w:rsidR="00724B5F">
          <w:rPr>
            <w:webHidden/>
          </w:rPr>
        </w:r>
        <w:r w:rsidR="00724B5F">
          <w:rPr>
            <w:webHidden/>
          </w:rPr>
          <w:fldChar w:fldCharType="separate"/>
        </w:r>
        <w:r w:rsidR="00DA2C99">
          <w:rPr>
            <w:webHidden/>
          </w:rPr>
          <w:t>8</w:t>
        </w:r>
        <w:r w:rsidR="00724B5F">
          <w:rPr>
            <w:webHidden/>
          </w:rPr>
          <w:fldChar w:fldCharType="end"/>
        </w:r>
      </w:hyperlink>
    </w:p>
    <w:p w14:paraId="242A4BEA" w14:textId="7D1AEBBC" w:rsidR="00724B5F" w:rsidRDefault="00280842">
      <w:pPr>
        <w:pStyle w:val="Innehll3"/>
        <w:rPr>
          <w:rFonts w:asciiTheme="minorHAnsi" w:eastAsiaTheme="minorEastAsia" w:hAnsiTheme="minorHAnsi" w:cstheme="minorBidi"/>
          <w:sz w:val="22"/>
          <w:szCs w:val="22"/>
          <w:lang w:val="sv-FI" w:eastAsia="sv-FI"/>
        </w:rPr>
      </w:pPr>
      <w:hyperlink w:anchor="_Toc129873318" w:history="1">
        <w:r w:rsidR="00724B5F" w:rsidRPr="004E0592">
          <w:rPr>
            <w:rStyle w:val="Hyperlnk"/>
          </w:rPr>
          <w:t>3.3. Administrativa konsekvenser</w:t>
        </w:r>
        <w:r w:rsidR="00724B5F">
          <w:rPr>
            <w:webHidden/>
          </w:rPr>
          <w:tab/>
        </w:r>
        <w:r w:rsidR="00724B5F">
          <w:rPr>
            <w:webHidden/>
          </w:rPr>
          <w:fldChar w:fldCharType="begin"/>
        </w:r>
        <w:r w:rsidR="00724B5F">
          <w:rPr>
            <w:webHidden/>
          </w:rPr>
          <w:instrText xml:space="preserve"> PAGEREF _Toc129873318 \h </w:instrText>
        </w:r>
        <w:r w:rsidR="00724B5F">
          <w:rPr>
            <w:webHidden/>
          </w:rPr>
        </w:r>
        <w:r w:rsidR="00724B5F">
          <w:rPr>
            <w:webHidden/>
          </w:rPr>
          <w:fldChar w:fldCharType="separate"/>
        </w:r>
        <w:r w:rsidR="00DA2C99">
          <w:rPr>
            <w:webHidden/>
          </w:rPr>
          <w:t>8</w:t>
        </w:r>
        <w:r w:rsidR="00724B5F">
          <w:rPr>
            <w:webHidden/>
          </w:rPr>
          <w:fldChar w:fldCharType="end"/>
        </w:r>
      </w:hyperlink>
    </w:p>
    <w:p w14:paraId="05AF14A5" w14:textId="04A31ACD" w:rsidR="00724B5F" w:rsidRDefault="00280842">
      <w:pPr>
        <w:pStyle w:val="Innehll3"/>
        <w:rPr>
          <w:rFonts w:asciiTheme="minorHAnsi" w:eastAsiaTheme="minorEastAsia" w:hAnsiTheme="minorHAnsi" w:cstheme="minorBidi"/>
          <w:sz w:val="22"/>
          <w:szCs w:val="22"/>
          <w:lang w:val="sv-FI" w:eastAsia="sv-FI"/>
        </w:rPr>
      </w:pPr>
      <w:hyperlink w:anchor="_Toc129873319" w:history="1">
        <w:r w:rsidR="00724B5F" w:rsidRPr="004E0592">
          <w:rPr>
            <w:rStyle w:val="Hyperlnk"/>
          </w:rPr>
          <w:t>3.4. Konsekvenser för miljön</w:t>
        </w:r>
        <w:r w:rsidR="00724B5F">
          <w:rPr>
            <w:webHidden/>
          </w:rPr>
          <w:tab/>
        </w:r>
        <w:r w:rsidR="00724B5F">
          <w:rPr>
            <w:webHidden/>
          </w:rPr>
          <w:fldChar w:fldCharType="begin"/>
        </w:r>
        <w:r w:rsidR="00724B5F">
          <w:rPr>
            <w:webHidden/>
          </w:rPr>
          <w:instrText xml:space="preserve"> PAGEREF _Toc129873319 \h </w:instrText>
        </w:r>
        <w:r w:rsidR="00724B5F">
          <w:rPr>
            <w:webHidden/>
          </w:rPr>
        </w:r>
        <w:r w:rsidR="00724B5F">
          <w:rPr>
            <w:webHidden/>
          </w:rPr>
          <w:fldChar w:fldCharType="separate"/>
        </w:r>
        <w:r w:rsidR="00DA2C99">
          <w:rPr>
            <w:webHidden/>
          </w:rPr>
          <w:t>8</w:t>
        </w:r>
        <w:r w:rsidR="00724B5F">
          <w:rPr>
            <w:webHidden/>
          </w:rPr>
          <w:fldChar w:fldCharType="end"/>
        </w:r>
      </w:hyperlink>
    </w:p>
    <w:p w14:paraId="28B7C01B" w14:textId="5DC1BFFA" w:rsidR="00724B5F" w:rsidRDefault="00280842">
      <w:pPr>
        <w:pStyle w:val="Innehll3"/>
        <w:rPr>
          <w:rFonts w:asciiTheme="minorHAnsi" w:eastAsiaTheme="minorEastAsia" w:hAnsiTheme="minorHAnsi" w:cstheme="minorBidi"/>
          <w:sz w:val="22"/>
          <w:szCs w:val="22"/>
          <w:lang w:val="sv-FI" w:eastAsia="sv-FI"/>
        </w:rPr>
      </w:pPr>
      <w:hyperlink w:anchor="_Toc129873320" w:history="1">
        <w:r w:rsidR="00724B5F" w:rsidRPr="004E0592">
          <w:rPr>
            <w:rStyle w:val="Hyperlnk"/>
          </w:rPr>
          <w:t>3.5. Konsekvenser för jämställdheten och barn</w:t>
        </w:r>
        <w:r w:rsidR="00724B5F">
          <w:rPr>
            <w:webHidden/>
          </w:rPr>
          <w:tab/>
        </w:r>
        <w:r w:rsidR="00724B5F">
          <w:rPr>
            <w:webHidden/>
          </w:rPr>
          <w:fldChar w:fldCharType="begin"/>
        </w:r>
        <w:r w:rsidR="00724B5F">
          <w:rPr>
            <w:webHidden/>
          </w:rPr>
          <w:instrText xml:space="preserve"> PAGEREF _Toc129873320 \h </w:instrText>
        </w:r>
        <w:r w:rsidR="00724B5F">
          <w:rPr>
            <w:webHidden/>
          </w:rPr>
        </w:r>
        <w:r w:rsidR="00724B5F">
          <w:rPr>
            <w:webHidden/>
          </w:rPr>
          <w:fldChar w:fldCharType="separate"/>
        </w:r>
        <w:r w:rsidR="00DA2C99">
          <w:rPr>
            <w:webHidden/>
          </w:rPr>
          <w:t>8</w:t>
        </w:r>
        <w:r w:rsidR="00724B5F">
          <w:rPr>
            <w:webHidden/>
          </w:rPr>
          <w:fldChar w:fldCharType="end"/>
        </w:r>
      </w:hyperlink>
    </w:p>
    <w:p w14:paraId="2C518E32" w14:textId="1EF5FD5B" w:rsidR="00724B5F" w:rsidRDefault="00280842">
      <w:pPr>
        <w:pStyle w:val="Innehll2"/>
        <w:rPr>
          <w:rFonts w:asciiTheme="minorHAnsi" w:eastAsiaTheme="minorEastAsia" w:hAnsiTheme="minorHAnsi" w:cstheme="minorBidi"/>
          <w:sz w:val="22"/>
          <w:szCs w:val="22"/>
          <w:lang w:val="sv-FI" w:eastAsia="sv-FI"/>
        </w:rPr>
      </w:pPr>
      <w:hyperlink w:anchor="_Toc129873321" w:history="1">
        <w:r w:rsidR="00724B5F" w:rsidRPr="004E0592">
          <w:rPr>
            <w:rStyle w:val="Hyperlnk"/>
          </w:rPr>
          <w:t>4. Lagstiftningsbehörigheten</w:t>
        </w:r>
        <w:r w:rsidR="00724B5F">
          <w:rPr>
            <w:webHidden/>
          </w:rPr>
          <w:tab/>
        </w:r>
        <w:r w:rsidR="00724B5F">
          <w:rPr>
            <w:webHidden/>
          </w:rPr>
          <w:fldChar w:fldCharType="begin"/>
        </w:r>
        <w:r w:rsidR="00724B5F">
          <w:rPr>
            <w:webHidden/>
          </w:rPr>
          <w:instrText xml:space="preserve"> PAGEREF _Toc129873321 \h </w:instrText>
        </w:r>
        <w:r w:rsidR="00724B5F">
          <w:rPr>
            <w:webHidden/>
          </w:rPr>
        </w:r>
        <w:r w:rsidR="00724B5F">
          <w:rPr>
            <w:webHidden/>
          </w:rPr>
          <w:fldChar w:fldCharType="separate"/>
        </w:r>
        <w:r w:rsidR="00DA2C99">
          <w:rPr>
            <w:webHidden/>
          </w:rPr>
          <w:t>9</w:t>
        </w:r>
        <w:r w:rsidR="00724B5F">
          <w:rPr>
            <w:webHidden/>
          </w:rPr>
          <w:fldChar w:fldCharType="end"/>
        </w:r>
      </w:hyperlink>
    </w:p>
    <w:p w14:paraId="4FC8EB74" w14:textId="0E628E68" w:rsidR="00724B5F" w:rsidRDefault="00280842">
      <w:pPr>
        <w:pStyle w:val="Innehll2"/>
        <w:rPr>
          <w:rFonts w:asciiTheme="minorHAnsi" w:eastAsiaTheme="minorEastAsia" w:hAnsiTheme="minorHAnsi" w:cstheme="minorBidi"/>
          <w:sz w:val="22"/>
          <w:szCs w:val="22"/>
          <w:lang w:val="sv-FI" w:eastAsia="sv-FI"/>
        </w:rPr>
      </w:pPr>
      <w:hyperlink w:anchor="_Toc129873322" w:history="1">
        <w:r w:rsidR="00724B5F" w:rsidRPr="004E0592">
          <w:rPr>
            <w:rStyle w:val="Hyperlnk"/>
          </w:rPr>
          <w:t>5. Ärendets beredning</w:t>
        </w:r>
        <w:r w:rsidR="00724B5F">
          <w:rPr>
            <w:webHidden/>
          </w:rPr>
          <w:tab/>
        </w:r>
        <w:r w:rsidR="00724B5F">
          <w:rPr>
            <w:webHidden/>
          </w:rPr>
          <w:fldChar w:fldCharType="begin"/>
        </w:r>
        <w:r w:rsidR="00724B5F">
          <w:rPr>
            <w:webHidden/>
          </w:rPr>
          <w:instrText xml:space="preserve"> PAGEREF _Toc129873322 \h </w:instrText>
        </w:r>
        <w:r w:rsidR="00724B5F">
          <w:rPr>
            <w:webHidden/>
          </w:rPr>
        </w:r>
        <w:r w:rsidR="00724B5F">
          <w:rPr>
            <w:webHidden/>
          </w:rPr>
          <w:fldChar w:fldCharType="separate"/>
        </w:r>
        <w:r w:rsidR="00DA2C99">
          <w:rPr>
            <w:webHidden/>
          </w:rPr>
          <w:t>9</w:t>
        </w:r>
        <w:r w:rsidR="00724B5F">
          <w:rPr>
            <w:webHidden/>
          </w:rPr>
          <w:fldChar w:fldCharType="end"/>
        </w:r>
      </w:hyperlink>
    </w:p>
    <w:p w14:paraId="69FDB26E" w14:textId="25F50976" w:rsidR="00724B5F" w:rsidRDefault="00280842">
      <w:pPr>
        <w:pStyle w:val="Innehll1"/>
        <w:rPr>
          <w:rFonts w:asciiTheme="minorHAnsi" w:eastAsiaTheme="minorEastAsia" w:hAnsiTheme="minorHAnsi" w:cstheme="minorBidi"/>
          <w:sz w:val="22"/>
          <w:szCs w:val="22"/>
          <w:lang w:val="sv-FI" w:eastAsia="sv-FI"/>
        </w:rPr>
      </w:pPr>
      <w:hyperlink w:anchor="_Toc129873323" w:history="1">
        <w:r w:rsidR="00724B5F" w:rsidRPr="004E0592">
          <w:rPr>
            <w:rStyle w:val="Hyperlnk"/>
          </w:rPr>
          <w:t>Detaljmotivering</w:t>
        </w:r>
        <w:r w:rsidR="00724B5F">
          <w:rPr>
            <w:webHidden/>
          </w:rPr>
          <w:tab/>
        </w:r>
        <w:r w:rsidR="00724B5F">
          <w:rPr>
            <w:webHidden/>
          </w:rPr>
          <w:fldChar w:fldCharType="begin"/>
        </w:r>
        <w:r w:rsidR="00724B5F">
          <w:rPr>
            <w:webHidden/>
          </w:rPr>
          <w:instrText xml:space="preserve"> PAGEREF _Toc129873323 \h </w:instrText>
        </w:r>
        <w:r w:rsidR="00724B5F">
          <w:rPr>
            <w:webHidden/>
          </w:rPr>
        </w:r>
        <w:r w:rsidR="00724B5F">
          <w:rPr>
            <w:webHidden/>
          </w:rPr>
          <w:fldChar w:fldCharType="separate"/>
        </w:r>
        <w:r w:rsidR="00DA2C99">
          <w:rPr>
            <w:webHidden/>
          </w:rPr>
          <w:t>9</w:t>
        </w:r>
        <w:r w:rsidR="00724B5F">
          <w:rPr>
            <w:webHidden/>
          </w:rPr>
          <w:fldChar w:fldCharType="end"/>
        </w:r>
      </w:hyperlink>
    </w:p>
    <w:p w14:paraId="44B31860" w14:textId="69336D87" w:rsidR="00724B5F" w:rsidRDefault="00280842">
      <w:pPr>
        <w:pStyle w:val="Innehll2"/>
        <w:rPr>
          <w:rFonts w:asciiTheme="minorHAnsi" w:eastAsiaTheme="minorEastAsia" w:hAnsiTheme="minorHAnsi" w:cstheme="minorBidi"/>
          <w:sz w:val="22"/>
          <w:szCs w:val="22"/>
          <w:lang w:val="sv-FI" w:eastAsia="sv-FI"/>
        </w:rPr>
      </w:pPr>
      <w:hyperlink w:anchor="_Toc129873324" w:history="1">
        <w:r w:rsidR="00724B5F" w:rsidRPr="004E0592">
          <w:rPr>
            <w:rStyle w:val="Hyperlnk"/>
          </w:rPr>
          <w:t>Ändring av landskapslagen om studiestöd</w:t>
        </w:r>
        <w:r w:rsidR="00724B5F">
          <w:rPr>
            <w:webHidden/>
          </w:rPr>
          <w:tab/>
        </w:r>
        <w:r w:rsidR="00724B5F">
          <w:rPr>
            <w:webHidden/>
          </w:rPr>
          <w:fldChar w:fldCharType="begin"/>
        </w:r>
        <w:r w:rsidR="00724B5F">
          <w:rPr>
            <w:webHidden/>
          </w:rPr>
          <w:instrText xml:space="preserve"> PAGEREF _Toc129873324 \h </w:instrText>
        </w:r>
        <w:r w:rsidR="00724B5F">
          <w:rPr>
            <w:webHidden/>
          </w:rPr>
        </w:r>
        <w:r w:rsidR="00724B5F">
          <w:rPr>
            <w:webHidden/>
          </w:rPr>
          <w:fldChar w:fldCharType="separate"/>
        </w:r>
        <w:r w:rsidR="00DA2C99">
          <w:rPr>
            <w:webHidden/>
          </w:rPr>
          <w:t>9</w:t>
        </w:r>
        <w:r w:rsidR="00724B5F">
          <w:rPr>
            <w:webHidden/>
          </w:rPr>
          <w:fldChar w:fldCharType="end"/>
        </w:r>
      </w:hyperlink>
    </w:p>
    <w:p w14:paraId="25BB02BA" w14:textId="46462345" w:rsidR="00724B5F" w:rsidRDefault="00280842">
      <w:pPr>
        <w:pStyle w:val="Innehll1"/>
        <w:rPr>
          <w:rFonts w:asciiTheme="minorHAnsi" w:eastAsiaTheme="minorEastAsia" w:hAnsiTheme="minorHAnsi" w:cstheme="minorBidi"/>
          <w:sz w:val="22"/>
          <w:szCs w:val="22"/>
          <w:lang w:val="sv-FI" w:eastAsia="sv-FI"/>
        </w:rPr>
      </w:pPr>
      <w:hyperlink w:anchor="_Toc129873325" w:history="1">
        <w:r w:rsidR="00724B5F" w:rsidRPr="004E0592">
          <w:rPr>
            <w:rStyle w:val="Hyperlnk"/>
          </w:rPr>
          <w:t>Lagtext</w:t>
        </w:r>
        <w:r w:rsidR="00724B5F">
          <w:rPr>
            <w:webHidden/>
          </w:rPr>
          <w:tab/>
        </w:r>
        <w:r w:rsidR="00724B5F">
          <w:rPr>
            <w:webHidden/>
          </w:rPr>
          <w:fldChar w:fldCharType="begin"/>
        </w:r>
        <w:r w:rsidR="00724B5F">
          <w:rPr>
            <w:webHidden/>
          </w:rPr>
          <w:instrText xml:space="preserve"> PAGEREF _Toc129873325 \h </w:instrText>
        </w:r>
        <w:r w:rsidR="00724B5F">
          <w:rPr>
            <w:webHidden/>
          </w:rPr>
        </w:r>
        <w:r w:rsidR="00724B5F">
          <w:rPr>
            <w:webHidden/>
          </w:rPr>
          <w:fldChar w:fldCharType="separate"/>
        </w:r>
        <w:r w:rsidR="00DA2C99">
          <w:rPr>
            <w:webHidden/>
          </w:rPr>
          <w:t>19</w:t>
        </w:r>
        <w:r w:rsidR="00724B5F">
          <w:rPr>
            <w:webHidden/>
          </w:rPr>
          <w:fldChar w:fldCharType="end"/>
        </w:r>
      </w:hyperlink>
    </w:p>
    <w:p w14:paraId="126469F9" w14:textId="74B30BD0" w:rsidR="00724B5F" w:rsidRDefault="00280842">
      <w:pPr>
        <w:pStyle w:val="Innehll2"/>
        <w:rPr>
          <w:rFonts w:asciiTheme="minorHAnsi" w:eastAsiaTheme="minorEastAsia" w:hAnsiTheme="minorHAnsi" w:cstheme="minorBidi"/>
          <w:sz w:val="22"/>
          <w:szCs w:val="22"/>
          <w:lang w:val="sv-FI" w:eastAsia="sv-FI"/>
        </w:rPr>
      </w:pPr>
      <w:hyperlink w:anchor="_Toc129873326" w:history="1">
        <w:r w:rsidR="00724B5F" w:rsidRPr="004E0592">
          <w:rPr>
            <w:rStyle w:val="Hyperlnk"/>
            <w:lang w:val="en-GB"/>
          </w:rPr>
          <w:t xml:space="preserve">L A N D S K A P S L A G om </w:t>
        </w:r>
        <w:r w:rsidR="00724B5F" w:rsidRPr="004E0592">
          <w:rPr>
            <w:rStyle w:val="Hyperlnk"/>
          </w:rPr>
          <w:t>ändring av studiestödslagen</w:t>
        </w:r>
        <w:r w:rsidR="00724B5F">
          <w:rPr>
            <w:webHidden/>
          </w:rPr>
          <w:tab/>
        </w:r>
        <w:r w:rsidR="00724B5F">
          <w:rPr>
            <w:webHidden/>
          </w:rPr>
          <w:fldChar w:fldCharType="begin"/>
        </w:r>
        <w:r w:rsidR="00724B5F">
          <w:rPr>
            <w:webHidden/>
          </w:rPr>
          <w:instrText xml:space="preserve"> PAGEREF _Toc129873326 \h </w:instrText>
        </w:r>
        <w:r w:rsidR="00724B5F">
          <w:rPr>
            <w:webHidden/>
          </w:rPr>
        </w:r>
        <w:r w:rsidR="00724B5F">
          <w:rPr>
            <w:webHidden/>
          </w:rPr>
          <w:fldChar w:fldCharType="separate"/>
        </w:r>
        <w:r w:rsidR="00DA2C99">
          <w:rPr>
            <w:webHidden/>
          </w:rPr>
          <w:t>19</w:t>
        </w:r>
        <w:r w:rsidR="00724B5F">
          <w:rPr>
            <w:webHidden/>
          </w:rPr>
          <w:fldChar w:fldCharType="end"/>
        </w:r>
      </w:hyperlink>
    </w:p>
    <w:p w14:paraId="3142251D" w14:textId="0D5BB22D" w:rsidR="00724B5F" w:rsidRDefault="00280842">
      <w:pPr>
        <w:pStyle w:val="Innehll1"/>
        <w:rPr>
          <w:rFonts w:asciiTheme="minorHAnsi" w:eastAsiaTheme="minorEastAsia" w:hAnsiTheme="minorHAnsi" w:cstheme="minorBidi"/>
          <w:sz w:val="22"/>
          <w:szCs w:val="22"/>
          <w:lang w:val="sv-FI" w:eastAsia="sv-FI"/>
        </w:rPr>
      </w:pPr>
      <w:hyperlink w:anchor="_Toc129873327" w:history="1">
        <w:r w:rsidR="00724B5F" w:rsidRPr="004E0592">
          <w:rPr>
            <w:rStyle w:val="Hyperlnk"/>
          </w:rPr>
          <w:t>Parallelltexter</w:t>
        </w:r>
        <w:r w:rsidR="00724B5F">
          <w:rPr>
            <w:webHidden/>
          </w:rPr>
          <w:tab/>
        </w:r>
        <w:r w:rsidR="00724B5F">
          <w:rPr>
            <w:webHidden/>
          </w:rPr>
          <w:fldChar w:fldCharType="begin"/>
        </w:r>
        <w:r w:rsidR="00724B5F">
          <w:rPr>
            <w:webHidden/>
          </w:rPr>
          <w:instrText xml:space="preserve"> PAGEREF _Toc129873327 \h </w:instrText>
        </w:r>
        <w:r w:rsidR="00724B5F">
          <w:rPr>
            <w:webHidden/>
          </w:rPr>
        </w:r>
        <w:r w:rsidR="00724B5F">
          <w:rPr>
            <w:webHidden/>
          </w:rPr>
          <w:fldChar w:fldCharType="separate"/>
        </w:r>
        <w:r w:rsidR="00DA2C99">
          <w:rPr>
            <w:webHidden/>
          </w:rPr>
          <w:t>29</w:t>
        </w:r>
        <w:r w:rsidR="00724B5F">
          <w:rPr>
            <w:webHidden/>
          </w:rPr>
          <w:fldChar w:fldCharType="end"/>
        </w:r>
      </w:hyperlink>
    </w:p>
    <w:p w14:paraId="0C2D68B1" w14:textId="51969117" w:rsidR="00AF3004" w:rsidRDefault="00AF3004">
      <w:pPr>
        <w:pStyle w:val="ANormal"/>
        <w:rPr>
          <w:noProof/>
        </w:rPr>
      </w:pPr>
      <w:r>
        <w:rPr>
          <w:rFonts w:ascii="Verdana" w:hAnsi="Verdana"/>
          <w:noProof/>
          <w:sz w:val="16"/>
          <w:szCs w:val="36"/>
        </w:rPr>
        <w:fldChar w:fldCharType="end"/>
      </w:r>
    </w:p>
    <w:p w14:paraId="45161568" w14:textId="77777777" w:rsidR="00AF3004" w:rsidRDefault="00AF3004">
      <w:pPr>
        <w:pStyle w:val="ANormal"/>
      </w:pPr>
      <w:r>
        <w:br w:type="page"/>
      </w:r>
    </w:p>
    <w:p w14:paraId="7B401F14" w14:textId="77777777" w:rsidR="00AF3004" w:rsidRDefault="00AF3004">
      <w:pPr>
        <w:pStyle w:val="RubrikA"/>
      </w:pPr>
      <w:bookmarkStart w:id="2" w:name="_Toc129873305"/>
      <w:r>
        <w:lastRenderedPageBreak/>
        <w:t>Allmän motivering</w:t>
      </w:r>
      <w:bookmarkEnd w:id="2"/>
    </w:p>
    <w:p w14:paraId="65F53C79" w14:textId="77777777" w:rsidR="00AF3004" w:rsidRDefault="00AF3004">
      <w:pPr>
        <w:pStyle w:val="Rubrikmellanrum"/>
      </w:pPr>
    </w:p>
    <w:p w14:paraId="0C1DD1B1" w14:textId="77777777" w:rsidR="00AF3004" w:rsidRDefault="00AF3004">
      <w:pPr>
        <w:pStyle w:val="RubrikB"/>
      </w:pPr>
      <w:bookmarkStart w:id="3" w:name="_Toc129873306"/>
      <w:r>
        <w:t>1. Bakgrund</w:t>
      </w:r>
      <w:bookmarkEnd w:id="3"/>
    </w:p>
    <w:p w14:paraId="6F021DB5" w14:textId="77777777" w:rsidR="00AF3004" w:rsidRDefault="00AF3004">
      <w:pPr>
        <w:pStyle w:val="Rubrikmellanrum"/>
      </w:pPr>
    </w:p>
    <w:p w14:paraId="3F3AA19D" w14:textId="3FD64D55" w:rsidR="00AF3004" w:rsidRDefault="00AF3004">
      <w:pPr>
        <w:pStyle w:val="RubrikC"/>
      </w:pPr>
      <w:bookmarkStart w:id="4" w:name="_Toc129873307"/>
      <w:r>
        <w:t xml:space="preserve">1.1 </w:t>
      </w:r>
      <w:r w:rsidR="00146B96">
        <w:t>Allmänt</w:t>
      </w:r>
      <w:bookmarkEnd w:id="4"/>
    </w:p>
    <w:p w14:paraId="4756DD6D" w14:textId="77777777" w:rsidR="00AF3004" w:rsidRDefault="00AF3004">
      <w:pPr>
        <w:pStyle w:val="Rubrikmellanrum"/>
      </w:pPr>
    </w:p>
    <w:p w14:paraId="6A796CD2" w14:textId="45F8A915" w:rsidR="00AF3004" w:rsidRDefault="00146B96">
      <w:pPr>
        <w:pStyle w:val="ANormal"/>
      </w:pPr>
      <w:r>
        <w:t xml:space="preserve">Bestämmelser om studiestöd finns i </w:t>
      </w:r>
      <w:r w:rsidR="000F29EC">
        <w:t>landskapslagen (2006:71) om studiestöd</w:t>
      </w:r>
      <w:r w:rsidR="008D4BE1">
        <w:t xml:space="preserve"> (studiestödslagen)</w:t>
      </w:r>
      <w:r w:rsidR="000F29EC">
        <w:t>. Lagen är ändrad ett flertal gånger.</w:t>
      </w:r>
    </w:p>
    <w:p w14:paraId="426D0F5A" w14:textId="70E2DE3C" w:rsidR="000F29EC" w:rsidRDefault="000F29EC">
      <w:pPr>
        <w:pStyle w:val="ANormal"/>
      </w:pPr>
      <w:r>
        <w:tab/>
        <w:t xml:space="preserve">I lagen regleras </w:t>
      </w:r>
      <w:r w:rsidR="008F3746">
        <w:t xml:space="preserve">på vilka grunder Ålands arbetsmarknads- och studieservicemyndighet </w:t>
      </w:r>
      <w:r w:rsidR="00EC191E">
        <w:t>(AMS)</w:t>
      </w:r>
      <w:r w:rsidR="008F3746">
        <w:t xml:space="preserve"> </w:t>
      </w:r>
      <w:r w:rsidR="00DE2C6B">
        <w:t>beviljar</w:t>
      </w:r>
      <w:r w:rsidR="008F3746">
        <w:t xml:space="preserve"> stöd för studerande efter avsluta</w:t>
      </w:r>
      <w:r w:rsidR="00EF1144">
        <w:t>d</w:t>
      </w:r>
      <w:r w:rsidR="008F3746">
        <w:t xml:space="preserve"> läroplikt.</w:t>
      </w:r>
    </w:p>
    <w:p w14:paraId="62AB10C9" w14:textId="57AFE0AF" w:rsidR="00976798" w:rsidRDefault="00976798">
      <w:pPr>
        <w:pStyle w:val="ANormal"/>
      </w:pPr>
    </w:p>
    <w:p w14:paraId="757885DF" w14:textId="0417D0D3" w:rsidR="00EF0749" w:rsidRDefault="00EF0749" w:rsidP="00EF0749">
      <w:pPr>
        <w:pStyle w:val="RubrikC"/>
      </w:pPr>
      <w:bookmarkStart w:id="5" w:name="_Toc129873308"/>
      <w:r>
        <w:t>1.</w:t>
      </w:r>
      <w:r w:rsidR="00CB2D60">
        <w:t>2</w:t>
      </w:r>
      <w:r>
        <w:t xml:space="preserve">. </w:t>
      </w:r>
      <w:r w:rsidR="00E00FF9">
        <w:t>Behov av ändring</w:t>
      </w:r>
      <w:bookmarkEnd w:id="5"/>
    </w:p>
    <w:p w14:paraId="20B2DD2F" w14:textId="08DC2633" w:rsidR="009D5A5A" w:rsidRDefault="009D5A5A" w:rsidP="009D5A5A">
      <w:pPr>
        <w:pStyle w:val="Rubrikmellanrum"/>
      </w:pPr>
    </w:p>
    <w:p w14:paraId="48F162FA" w14:textId="64DFD460" w:rsidR="00C5363B" w:rsidRDefault="00C5363B" w:rsidP="00C5363B">
      <w:pPr>
        <w:pStyle w:val="ANormal"/>
      </w:pPr>
      <w:r>
        <w:t xml:space="preserve">Landskapsregeringen tillsatte den 1 oktober 2020 en arbetsgrupp med uppdrag att ta fram underlag </w:t>
      </w:r>
      <w:r w:rsidR="00685DC4">
        <w:t xml:space="preserve">för en </w:t>
      </w:r>
      <w:r>
        <w:t>revidering av landskapslagen om studiestöd. I uppdraget ingick att kartlägga motsvarande lagstiftning i omkringliggande regioner samt att lyfta fram behov av revidering av lagen om studiestöd.</w:t>
      </w:r>
    </w:p>
    <w:p w14:paraId="243DBFCF" w14:textId="49D24E87" w:rsidR="006E618F" w:rsidRDefault="00C5363B" w:rsidP="00DA1180">
      <w:pPr>
        <w:pStyle w:val="ANormal"/>
      </w:pPr>
      <w:r>
        <w:tab/>
        <w:t xml:space="preserve">Arbetsgruppen lämnade sin slutrapport den 17 december 2021. I rapporten lyfter arbetsgruppen fram olika områden där det finns ett behov av att revidera lagstiftningen om studiestöd. </w:t>
      </w:r>
      <w:r w:rsidR="00F508DF">
        <w:t>De områden som lyfts i rapport</w:t>
      </w:r>
      <w:r w:rsidR="006E618F">
        <w:t>e</w:t>
      </w:r>
      <w:r w:rsidR="00F508DF">
        <w:t xml:space="preserve">n är </w:t>
      </w:r>
      <w:r w:rsidR="006E618F">
        <w:t>inkomstgränsen för studiestöd</w:t>
      </w:r>
      <w:r w:rsidR="00B94BD1">
        <w:t>, vuxenstudiepenningen, hind</w:t>
      </w:r>
      <w:r w:rsidR="006E538A">
        <w:t>r</w:t>
      </w:r>
      <w:r w:rsidR="00B94BD1">
        <w:t xml:space="preserve">ande förmåner vid studiestöd, återkrav av studiestöd, </w:t>
      </w:r>
      <w:r w:rsidR="00A43D52">
        <w:t>den grundläggande rätten till studiestöd, utbetalning av studiestöd, ränta på borgensfordring</w:t>
      </w:r>
      <w:r w:rsidR="006E538A">
        <w:t>ar, läromedelstillägg och studielånskompensation.</w:t>
      </w:r>
    </w:p>
    <w:p w14:paraId="241B6843" w14:textId="6A7ED32B" w:rsidR="00160184" w:rsidRDefault="00160184" w:rsidP="00DA1180">
      <w:pPr>
        <w:pStyle w:val="ANormal"/>
      </w:pPr>
      <w:r>
        <w:tab/>
        <w:t xml:space="preserve">Utgående från arbetsgruppens rapport </w:t>
      </w:r>
      <w:r w:rsidR="00A171B0">
        <w:t>och Ålands arbetsmarkna</w:t>
      </w:r>
      <w:r w:rsidR="00CD0744">
        <w:t>d</w:t>
      </w:r>
      <w:r w:rsidR="00A171B0">
        <w:t xml:space="preserve">s- och studiestödsmyndighets </w:t>
      </w:r>
      <w:r w:rsidR="009F6BA8">
        <w:t xml:space="preserve">kartläggning av brister i nuvarande studiestödslag </w:t>
      </w:r>
      <w:r>
        <w:t xml:space="preserve">har landskapsregeringen </w:t>
      </w:r>
      <w:r w:rsidR="006E6755">
        <w:t>konstaterat ett behov av ett flertal ändringar i studiestödslagen.</w:t>
      </w:r>
    </w:p>
    <w:p w14:paraId="0B392FED" w14:textId="179BD33B" w:rsidR="00F42518" w:rsidRDefault="00F42518" w:rsidP="00DA1180">
      <w:pPr>
        <w:pStyle w:val="ANormal"/>
      </w:pPr>
    </w:p>
    <w:p w14:paraId="50033F2C" w14:textId="74B418F1" w:rsidR="004A33FC" w:rsidRDefault="004A33FC" w:rsidP="004A33FC">
      <w:pPr>
        <w:pStyle w:val="RubrikB"/>
      </w:pPr>
      <w:bookmarkStart w:id="6" w:name="_Toc129873309"/>
      <w:r>
        <w:t xml:space="preserve">2. Landskapsregeringens </w:t>
      </w:r>
      <w:r w:rsidR="00C335D4">
        <w:t xml:space="preserve">bedömningar och </w:t>
      </w:r>
      <w:r>
        <w:t>förslag</w:t>
      </w:r>
      <w:bookmarkEnd w:id="6"/>
    </w:p>
    <w:p w14:paraId="2E07BA7E" w14:textId="77777777" w:rsidR="006156AD" w:rsidRPr="006156AD" w:rsidRDefault="006156AD" w:rsidP="006156AD">
      <w:pPr>
        <w:pStyle w:val="Rubrikmellanrum"/>
      </w:pPr>
    </w:p>
    <w:p w14:paraId="5C902B0B" w14:textId="046E971F" w:rsidR="002B0AA2" w:rsidRDefault="00C335D4" w:rsidP="006156AD">
      <w:pPr>
        <w:pStyle w:val="RubrikC"/>
      </w:pPr>
      <w:bookmarkStart w:id="7" w:name="_Toc129873310"/>
      <w:r>
        <w:t xml:space="preserve">2.1. </w:t>
      </w:r>
      <w:r w:rsidR="006156AD">
        <w:t>Grundläggande villkor för att beviljas studiestöd</w:t>
      </w:r>
      <w:bookmarkEnd w:id="7"/>
    </w:p>
    <w:p w14:paraId="53317490" w14:textId="77777777" w:rsidR="00482E37" w:rsidRPr="00482E37" w:rsidRDefault="00482E37" w:rsidP="00482E37">
      <w:pPr>
        <w:pStyle w:val="Rubrikmellanrum"/>
      </w:pPr>
    </w:p>
    <w:p w14:paraId="6551C5E3" w14:textId="5373787B" w:rsidR="002B56A3" w:rsidRDefault="00F12736" w:rsidP="00E00FF9">
      <w:pPr>
        <w:pStyle w:val="ANormal"/>
      </w:pPr>
      <w:r>
        <w:t>Grundläggande villkor om vem som kan beviljas studiestöd finns i studiestödslagens 1 och 2</w:t>
      </w:r>
      <w:r w:rsidR="00482E37">
        <w:t> §</w:t>
      </w:r>
      <w:r w:rsidR="000D34C6">
        <w:t>§</w:t>
      </w:r>
      <w:r>
        <w:t xml:space="preserve">. </w:t>
      </w:r>
      <w:r w:rsidR="003166AB">
        <w:t>Enligt 1</w:t>
      </w:r>
      <w:r w:rsidR="00482E37">
        <w:t> §</w:t>
      </w:r>
      <w:r w:rsidR="003166AB">
        <w:t xml:space="preserve"> </w:t>
      </w:r>
      <w:r w:rsidR="00B70A28">
        <w:t xml:space="preserve">har </w:t>
      </w:r>
      <w:r w:rsidR="000A1EB1">
        <w:t>en studera</w:t>
      </w:r>
      <w:r w:rsidR="00C008E8">
        <w:t>n</w:t>
      </w:r>
      <w:r w:rsidR="000A1EB1">
        <w:t>de</w:t>
      </w:r>
      <w:r w:rsidR="00B70A28">
        <w:t xml:space="preserve"> r</w:t>
      </w:r>
      <w:r w:rsidR="003166AB" w:rsidRPr="003166AB">
        <w:t>ätt till studiestöd om</w:t>
      </w:r>
      <w:r w:rsidR="00363CF4">
        <w:t xml:space="preserve"> han eller hon</w:t>
      </w:r>
      <w:r w:rsidR="003166AB" w:rsidRPr="003166AB">
        <w:t xml:space="preserve"> är stadigvarande bosatt </w:t>
      </w:r>
      <w:r w:rsidR="00B70A28">
        <w:t>på Åland</w:t>
      </w:r>
      <w:r w:rsidR="003166AB" w:rsidRPr="003166AB">
        <w:t xml:space="preserve"> och kan härleda en rätt till studiestöd ur EG-rätten, avtalet om </w:t>
      </w:r>
      <w:proofErr w:type="gramStart"/>
      <w:r w:rsidR="003166AB" w:rsidRPr="003166AB">
        <w:t>Europeiska</w:t>
      </w:r>
      <w:proofErr w:type="gramEnd"/>
      <w:r w:rsidR="003166AB" w:rsidRPr="003166AB">
        <w:t xml:space="preserve"> ekonomiska samarbetsområdet (EES) eller avtalet mellan Europeiska gemenskapen och dess medlemsstater å ena sidan och Schweiz å andra sidan om fri rörlighet för personer. </w:t>
      </w:r>
      <w:r w:rsidR="002B56A3">
        <w:t>M</w:t>
      </w:r>
      <w:r w:rsidR="003166AB" w:rsidRPr="003166AB">
        <w:t xml:space="preserve">edborgare från andra länder kan </w:t>
      </w:r>
      <w:r w:rsidR="002B56A3">
        <w:t xml:space="preserve">beviljas </w:t>
      </w:r>
      <w:r w:rsidR="003166AB" w:rsidRPr="003166AB">
        <w:t>studiestöd om sökanden fått permanent uppehållstillstånd eller kontinuerligt uppehållstillstånd i Finland och sökanden har varaktig bosättning i landskapet. Andra personer har rätt till studiestöd efter att under minst de två år som föregår inledandet av studierna ha varit bosatta i landskapet för annat ändamål än studier.</w:t>
      </w:r>
    </w:p>
    <w:p w14:paraId="333743F2" w14:textId="26F3120E" w:rsidR="00C15AA9" w:rsidRDefault="002B56A3" w:rsidP="00E00FF9">
      <w:pPr>
        <w:pStyle w:val="ANormal"/>
      </w:pPr>
      <w:r>
        <w:tab/>
      </w:r>
      <w:r w:rsidR="00F12736">
        <w:t>Den nu gällande regleringen</w:t>
      </w:r>
      <w:r w:rsidR="00B46208">
        <w:t xml:space="preserve"> </w:t>
      </w:r>
      <w:r w:rsidR="00F12736">
        <w:t xml:space="preserve">är problematisk </w:t>
      </w:r>
      <w:r w:rsidR="009F2E18">
        <w:t>bland annat</w:t>
      </w:r>
      <w:r w:rsidR="00574D6C">
        <w:t xml:space="preserve"> med tanke på</w:t>
      </w:r>
      <w:r w:rsidR="009F2E18">
        <w:t xml:space="preserve"> </w:t>
      </w:r>
      <w:r w:rsidR="00F12736">
        <w:t>EU</w:t>
      </w:r>
      <w:r w:rsidR="00D062B9">
        <w:t>-</w:t>
      </w:r>
      <w:r w:rsidR="00F12736">
        <w:t>domstolens dom</w:t>
      </w:r>
      <w:r w:rsidR="00385B40">
        <w:t xml:space="preserve"> </w:t>
      </w:r>
      <w:r w:rsidR="00F943C0">
        <w:t>i ärende</w:t>
      </w:r>
      <w:r w:rsidR="00385B40">
        <w:t>t</w:t>
      </w:r>
      <w:r w:rsidR="00F943C0">
        <w:t xml:space="preserve"> </w:t>
      </w:r>
      <w:r w:rsidR="00F12736">
        <w:t xml:space="preserve">C-542/09. </w:t>
      </w:r>
      <w:r>
        <w:t xml:space="preserve">I domen </w:t>
      </w:r>
      <w:r w:rsidR="0003438B">
        <w:t xml:space="preserve">konstaterade </w:t>
      </w:r>
      <w:r w:rsidR="00CF3B7B" w:rsidRPr="00CF3B7B">
        <w:t>domstolen att Konungariket Nederländerna ha</w:t>
      </w:r>
      <w:r w:rsidR="0003438B">
        <w:t>de</w:t>
      </w:r>
      <w:r w:rsidR="00CF3B7B" w:rsidRPr="00CF3B7B">
        <w:t xml:space="preserve"> underlåtit att uppfylla sina skyldigheter enligt artikel 45 FEUF</w:t>
      </w:r>
      <w:r w:rsidR="00342ABC">
        <w:t>, dvs</w:t>
      </w:r>
      <w:r w:rsidR="00F626F2">
        <w:t>.</w:t>
      </w:r>
      <w:r w:rsidR="00342ABC">
        <w:t xml:space="preserve"> att </w:t>
      </w:r>
      <w:r w:rsidR="00342ABC" w:rsidRPr="00F10AD8">
        <w:t>fri rörlighet för arbetstagare ska innebära att all diskriminering av arbetstagare från medlemsstaterna på grund av nationalitet ska avskaffas vad gäller anställning, lön och övriga arbets- och anställningsvillkor</w:t>
      </w:r>
      <w:r w:rsidR="004666F9">
        <w:t>,</w:t>
      </w:r>
      <w:r w:rsidR="00CF3B7B" w:rsidRPr="00CF3B7B">
        <w:t xml:space="preserve"> och artikel 7.2</w:t>
      </w:r>
      <w:r w:rsidR="00F10AD8">
        <w:t xml:space="preserve"> </w:t>
      </w:r>
      <w:r w:rsidR="00F10AD8" w:rsidRPr="00CF3B7B">
        <w:t>i förordning nr</w:t>
      </w:r>
      <w:r w:rsidR="00482E37">
        <w:t xml:space="preserve"> </w:t>
      </w:r>
      <w:r w:rsidR="00F10AD8" w:rsidRPr="00CF3B7B">
        <w:t>1612/68</w:t>
      </w:r>
      <w:r w:rsidR="0009774A">
        <w:t>, dvs</w:t>
      </w:r>
      <w:r w:rsidR="00F626F2">
        <w:t>.</w:t>
      </w:r>
      <w:r w:rsidR="0009774A">
        <w:t xml:space="preserve"> att </w:t>
      </w:r>
      <w:r w:rsidR="008D00AD">
        <w:t xml:space="preserve">en </w:t>
      </w:r>
      <w:r w:rsidR="0009774A">
        <w:t>a</w:t>
      </w:r>
      <w:r w:rsidR="00CD487D" w:rsidRPr="0009774A">
        <w:t>rbetstagare</w:t>
      </w:r>
      <w:r w:rsidR="008D00AD">
        <w:t xml:space="preserve"> </w:t>
      </w:r>
      <w:r w:rsidR="00D63B2D" w:rsidRPr="00D63B2D">
        <w:t>som är medborgare i en medlemsstat</w:t>
      </w:r>
      <w:r w:rsidR="00D63B2D">
        <w:rPr>
          <w:rFonts w:ascii="Open Sans" w:hAnsi="Open Sans" w:cs="Open Sans"/>
          <w:color w:val="000000"/>
          <w:sz w:val="18"/>
          <w:szCs w:val="18"/>
        </w:rPr>
        <w:t> </w:t>
      </w:r>
      <w:r w:rsidR="00CD487D" w:rsidRPr="0009774A">
        <w:t>ska åtnjuta samma sociala och skattemässiga förmåner som medborgare</w:t>
      </w:r>
      <w:r w:rsidR="00133344">
        <w:t xml:space="preserve"> i ett annat medlemsland</w:t>
      </w:r>
      <w:r w:rsidR="00CD487D">
        <w:rPr>
          <w:rFonts w:ascii="Open Sans" w:hAnsi="Open Sans" w:cs="Open Sans"/>
          <w:color w:val="000000"/>
          <w:sz w:val="18"/>
          <w:szCs w:val="18"/>
        </w:rPr>
        <w:t>.</w:t>
      </w:r>
      <w:r w:rsidR="003F155D">
        <w:rPr>
          <w:rFonts w:ascii="Open Sans" w:hAnsi="Open Sans" w:cs="Open Sans"/>
          <w:color w:val="000000"/>
          <w:sz w:val="18"/>
          <w:szCs w:val="18"/>
        </w:rPr>
        <w:t xml:space="preserve"> </w:t>
      </w:r>
      <w:r w:rsidR="003F155D">
        <w:t>Nederländerna hade k</w:t>
      </w:r>
      <w:r w:rsidR="00CF3B7B" w:rsidRPr="00CF3B7B">
        <w:t>räv</w:t>
      </w:r>
      <w:r w:rsidR="003F155D">
        <w:t>t</w:t>
      </w:r>
      <w:r w:rsidR="00CF3B7B" w:rsidRPr="00CF3B7B">
        <w:t xml:space="preserve"> att migrerande arbetstagare och de familjemedlemmar för vilka arbetstagarna är underhållsskyldiga ska uppfylla ett bosättningsvillkor, nämligen ”tre år</w:t>
      </w:r>
      <w:r w:rsidR="00482E37">
        <w:t xml:space="preserve"> </w:t>
      </w:r>
      <w:r w:rsidR="00CF3B7B" w:rsidRPr="00CF3B7B">
        <w:t>av sex-regeln”, för att vara berättigade till det medtagbara studiestödet.</w:t>
      </w:r>
    </w:p>
    <w:p w14:paraId="1AB3CF8E" w14:textId="7F2E2EA8" w:rsidR="00C335D4" w:rsidRDefault="00C335D4" w:rsidP="00C335D4">
      <w:pPr>
        <w:pStyle w:val="ANormal"/>
      </w:pPr>
      <w:r>
        <w:lastRenderedPageBreak/>
        <w:tab/>
        <w:t>Landskapsregeringen föreslår att regelverket för vem som kan beviljas åländskt studiestöd uppdateras och preciseras.</w:t>
      </w:r>
    </w:p>
    <w:p w14:paraId="658DB62A" w14:textId="77777777" w:rsidR="0003438B" w:rsidRPr="00CF3B7B" w:rsidRDefault="0003438B" w:rsidP="00E00FF9">
      <w:pPr>
        <w:pStyle w:val="ANormal"/>
      </w:pPr>
    </w:p>
    <w:p w14:paraId="61E6E515" w14:textId="63A74C68" w:rsidR="00207603" w:rsidRDefault="0076046B" w:rsidP="00062C16">
      <w:pPr>
        <w:pStyle w:val="RubrikC"/>
      </w:pPr>
      <w:bookmarkStart w:id="8" w:name="_Toc129873311"/>
      <w:r>
        <w:t xml:space="preserve">2.2. </w:t>
      </w:r>
      <w:r w:rsidR="00207603" w:rsidRPr="006470D9">
        <w:t>Inkomstgräns</w:t>
      </w:r>
      <w:r w:rsidR="00D35BF6">
        <w:t xml:space="preserve"> för </w:t>
      </w:r>
      <w:r w:rsidR="00166CF4">
        <w:t>rätt till studiestöd</w:t>
      </w:r>
      <w:bookmarkEnd w:id="8"/>
    </w:p>
    <w:p w14:paraId="45BDC820" w14:textId="1CB34EBE" w:rsidR="007F6C14" w:rsidRDefault="007F6C14" w:rsidP="007F6C14">
      <w:pPr>
        <w:pStyle w:val="Rubrikmellanrum"/>
      </w:pPr>
    </w:p>
    <w:p w14:paraId="25E0892B" w14:textId="5AD3100C" w:rsidR="007F6C14" w:rsidRPr="007F6C14" w:rsidRDefault="00062C16" w:rsidP="00062C16">
      <w:pPr>
        <w:pStyle w:val="RubrikD"/>
      </w:pPr>
      <w:r>
        <w:t>2.2.1. Nuvarande bestämmelser</w:t>
      </w:r>
    </w:p>
    <w:p w14:paraId="10D3AC13" w14:textId="77777777" w:rsidR="00482E37" w:rsidRPr="00482E37" w:rsidRDefault="00482E37" w:rsidP="00482E37">
      <w:pPr>
        <w:pStyle w:val="Rubrikmellanrum"/>
      </w:pPr>
    </w:p>
    <w:p w14:paraId="64BDE6FB" w14:textId="237D139F" w:rsidR="008641C2" w:rsidRDefault="00AA28DC" w:rsidP="00E00FF9">
      <w:pPr>
        <w:pStyle w:val="ANormal"/>
      </w:pPr>
      <w:r>
        <w:t>Enligt 3</w:t>
      </w:r>
      <w:r w:rsidR="00482E37">
        <w:t> §</w:t>
      </w:r>
      <w:r>
        <w:t xml:space="preserve"> i studi</w:t>
      </w:r>
      <w:r w:rsidR="00EC5237">
        <w:t>e</w:t>
      </w:r>
      <w:r>
        <w:t xml:space="preserve">stödslagen är ett villkor för rätten till studiestöd att den studerande </w:t>
      </w:r>
      <w:r w:rsidR="00ED2E52">
        <w:t xml:space="preserve">behöver ekonomiskt stöd. </w:t>
      </w:r>
      <w:r w:rsidR="008641C2">
        <w:t>Enligt 19</w:t>
      </w:r>
      <w:r w:rsidR="00482E37">
        <w:t> §</w:t>
      </w:r>
      <w:r w:rsidR="008641C2">
        <w:t xml:space="preserve"> ska </w:t>
      </w:r>
      <w:r w:rsidR="006749D3">
        <w:t>den sökandes och dennes föräldrars inkomst beaktas då behovet av ekonomiskt stöd prövas.</w:t>
      </w:r>
    </w:p>
    <w:p w14:paraId="3CB9C75C" w14:textId="6F259375" w:rsidR="003B2CE7" w:rsidRDefault="001839EF" w:rsidP="00E00FF9">
      <w:pPr>
        <w:pStyle w:val="ANormal"/>
      </w:pPr>
      <w:r>
        <w:tab/>
        <w:t>Enligt 21</w:t>
      </w:r>
      <w:r w:rsidR="00482E37">
        <w:t> §</w:t>
      </w:r>
      <w:r w:rsidR="008041B0">
        <w:t xml:space="preserve"> </w:t>
      </w:r>
      <w:r w:rsidR="001D515F">
        <w:t>har</w:t>
      </w:r>
      <w:r w:rsidR="008041B0">
        <w:t xml:space="preserve"> </w:t>
      </w:r>
      <w:r w:rsidR="001D515F">
        <w:t>en heltidsstuderande</w:t>
      </w:r>
      <w:r w:rsidR="008041B0">
        <w:t xml:space="preserve"> </w:t>
      </w:r>
      <w:r w:rsidR="001D515F">
        <w:t>rätt</w:t>
      </w:r>
      <w:r w:rsidR="008041B0">
        <w:t xml:space="preserve"> till </w:t>
      </w:r>
      <w:r w:rsidR="001D515F">
        <w:t>studiestöd</w:t>
      </w:r>
      <w:r w:rsidR="008041B0">
        <w:t xml:space="preserve"> om</w:t>
      </w:r>
      <w:r w:rsidR="005757B2">
        <w:t xml:space="preserve"> </w:t>
      </w:r>
      <w:r w:rsidR="005F4321">
        <w:t>den</w:t>
      </w:r>
      <w:r w:rsidR="005757B2">
        <w:t xml:space="preserve"> skattepliktiga inkomst</w:t>
      </w:r>
      <w:r w:rsidR="005F4321">
        <w:t>en</w:t>
      </w:r>
      <w:r w:rsidR="005757B2">
        <w:t xml:space="preserve"> är </w:t>
      </w:r>
      <w:r w:rsidR="00134F93">
        <w:t>högst</w:t>
      </w:r>
      <w:r w:rsidR="005757B2">
        <w:t xml:space="preserve"> </w:t>
      </w:r>
      <w:r w:rsidR="006643F0">
        <w:t>939</w:t>
      </w:r>
      <w:r w:rsidR="006912A4">
        <w:t xml:space="preserve"> euro</w:t>
      </w:r>
      <w:r w:rsidR="00F60C9B">
        <w:t xml:space="preserve"> </w:t>
      </w:r>
      <w:r w:rsidR="005757B2">
        <w:t>i genomsnitt per</w:t>
      </w:r>
      <w:r w:rsidR="00F60C9B">
        <w:t xml:space="preserve"> </w:t>
      </w:r>
      <w:r w:rsidR="00A3639A">
        <w:t>stöd</w:t>
      </w:r>
      <w:r w:rsidR="006643F0">
        <w:t>mån</w:t>
      </w:r>
      <w:r w:rsidR="00F60C9B">
        <w:t>ad</w:t>
      </w:r>
      <w:r w:rsidR="001D515F">
        <w:t xml:space="preserve">. </w:t>
      </w:r>
      <w:r w:rsidR="00A74350">
        <w:t xml:space="preserve">För </w:t>
      </w:r>
      <w:r w:rsidR="001D515F">
        <w:t>en</w:t>
      </w:r>
      <w:r w:rsidR="00A74350">
        <w:t xml:space="preserve"> deltidsstuderande är inkomstgränsen</w:t>
      </w:r>
      <w:r w:rsidR="006643F0">
        <w:t xml:space="preserve"> 1</w:t>
      </w:r>
      <w:r w:rsidR="00482E37">
        <w:t> </w:t>
      </w:r>
      <w:r w:rsidR="006643F0">
        <w:t>358</w:t>
      </w:r>
      <w:r w:rsidR="006912A4">
        <w:t xml:space="preserve"> euro per </w:t>
      </w:r>
      <w:r w:rsidR="006643F0">
        <w:t>mån</w:t>
      </w:r>
      <w:r w:rsidR="006912A4">
        <w:t>ad</w:t>
      </w:r>
      <w:r w:rsidR="00A74350">
        <w:t>.</w:t>
      </w:r>
      <w:r w:rsidR="00E74BB4">
        <w:t xml:space="preserve"> </w:t>
      </w:r>
      <w:r w:rsidR="00A3639A">
        <w:t>Av f</w:t>
      </w:r>
      <w:r w:rsidR="006643F0">
        <w:t>örvärvsinkomst</w:t>
      </w:r>
      <w:r w:rsidR="006F3257">
        <w:t>erna</w:t>
      </w:r>
      <w:r w:rsidR="006643F0">
        <w:t xml:space="preserve"> räknas </w:t>
      </w:r>
      <w:r w:rsidR="00A3639A">
        <w:t xml:space="preserve">endast den inkomst </w:t>
      </w:r>
      <w:r w:rsidR="009C5D71">
        <w:t>som den studera</w:t>
      </w:r>
      <w:r w:rsidR="000E1DA3">
        <w:t>n</w:t>
      </w:r>
      <w:r w:rsidR="009C5D71">
        <w:t xml:space="preserve">de har under stödmånaderna medan kapitalinkomsten beaktas </w:t>
      </w:r>
      <w:r w:rsidR="000E1DA3">
        <w:t>för hela året.</w:t>
      </w:r>
      <w:r w:rsidR="00836FF1">
        <w:t xml:space="preserve"> </w:t>
      </w:r>
      <w:r w:rsidR="00283BDC">
        <w:t>Inkomster u</w:t>
      </w:r>
      <w:r w:rsidR="00211E16">
        <w:t>nder de månader som den studera</w:t>
      </w:r>
      <w:r w:rsidR="00283BDC">
        <w:t>n</w:t>
      </w:r>
      <w:r w:rsidR="00211E16">
        <w:t xml:space="preserve">de inte </w:t>
      </w:r>
      <w:r w:rsidR="00283BDC">
        <w:t>studerar</w:t>
      </w:r>
      <w:r w:rsidR="00A8240A">
        <w:t xml:space="preserve">, </w:t>
      </w:r>
      <w:r w:rsidR="006B1BD8">
        <w:t xml:space="preserve">tex. </w:t>
      </w:r>
      <w:r w:rsidR="00D03752">
        <w:t xml:space="preserve">för </w:t>
      </w:r>
      <w:r w:rsidR="006B1BD8">
        <w:t>sommarjobb</w:t>
      </w:r>
      <w:r w:rsidR="00A8240A">
        <w:t>,</w:t>
      </w:r>
      <w:r w:rsidR="006B1BD8">
        <w:t xml:space="preserve"> </w:t>
      </w:r>
      <w:r w:rsidR="00283BDC">
        <w:t>påverkar inte studiestödsbeloppet</w:t>
      </w:r>
      <w:r w:rsidR="006B1BD8">
        <w:t>.</w:t>
      </w:r>
    </w:p>
    <w:p w14:paraId="218D0A10" w14:textId="6E1B77C5" w:rsidR="00836FF1" w:rsidRDefault="003B2CE7" w:rsidP="00E00FF9">
      <w:pPr>
        <w:pStyle w:val="ANormal"/>
      </w:pPr>
      <w:r>
        <w:tab/>
      </w:r>
      <w:r w:rsidR="006643F0">
        <w:t xml:space="preserve">Inkomstgränsen höjdes senast </w:t>
      </w:r>
      <w:r w:rsidR="00E60C2C">
        <w:t xml:space="preserve">år </w:t>
      </w:r>
      <w:r w:rsidR="006643F0">
        <w:t>2013 och sedan dess har beloppen inte justera</w:t>
      </w:r>
      <w:r w:rsidR="001A77D4">
        <w:t>t</w:t>
      </w:r>
      <w:r w:rsidR="006643F0">
        <w:t>s.</w:t>
      </w:r>
      <w:r>
        <w:t xml:space="preserve"> Beloppen är inte indexbundna</w:t>
      </w:r>
      <w:r w:rsidR="00B3157F">
        <w:t>.</w:t>
      </w:r>
    </w:p>
    <w:p w14:paraId="2ECEB17C" w14:textId="4A7BB1B2" w:rsidR="00062C16" w:rsidRDefault="00062C16" w:rsidP="00E00FF9">
      <w:pPr>
        <w:pStyle w:val="ANormal"/>
      </w:pPr>
    </w:p>
    <w:p w14:paraId="065CD6BB" w14:textId="31B44A09" w:rsidR="00062C16" w:rsidRDefault="00062C16" w:rsidP="00062C16">
      <w:pPr>
        <w:pStyle w:val="RubrikD"/>
      </w:pPr>
      <w:r>
        <w:t>2.2.2. Temporära ändringar av inkomstgränserna på Åland</w:t>
      </w:r>
      <w:r w:rsidR="00A92DF3">
        <w:t xml:space="preserve"> och</w:t>
      </w:r>
      <w:r>
        <w:t xml:space="preserve"> i </w:t>
      </w:r>
      <w:r w:rsidR="00A92DF3">
        <w:t>Finland</w:t>
      </w:r>
      <w:r>
        <w:t xml:space="preserve"> och Sverige</w:t>
      </w:r>
    </w:p>
    <w:p w14:paraId="787E5880" w14:textId="22161BD7" w:rsidR="00E55E2D" w:rsidRDefault="00E55E2D" w:rsidP="00E55E2D">
      <w:pPr>
        <w:pStyle w:val="Rubrikmellanrum"/>
      </w:pPr>
    </w:p>
    <w:p w14:paraId="4536CBF7" w14:textId="64FEBF3D" w:rsidR="00E55E2D" w:rsidRPr="00A93524" w:rsidRDefault="00E55E2D" w:rsidP="00E55E2D">
      <w:pPr>
        <w:pStyle w:val="RubrikD"/>
      </w:pPr>
      <w:r w:rsidRPr="00A93524">
        <w:t>Åland</w:t>
      </w:r>
    </w:p>
    <w:p w14:paraId="5BDCA178" w14:textId="3A2B6D1C" w:rsidR="00D63AF4" w:rsidRDefault="00D63AF4" w:rsidP="00D63AF4">
      <w:pPr>
        <w:pStyle w:val="Rubrikmellanrum"/>
      </w:pPr>
    </w:p>
    <w:p w14:paraId="2F058FF5" w14:textId="0F52329E" w:rsidR="00D63AF4" w:rsidRDefault="00D63AF4" w:rsidP="00D63AF4">
      <w:pPr>
        <w:pStyle w:val="ANormal"/>
      </w:pPr>
      <w:r>
        <w:t>På Åland har temporära ändringar av studiestödslagen</w:t>
      </w:r>
      <w:r>
        <w:rPr>
          <w:rStyle w:val="Fotnotsreferens"/>
        </w:rPr>
        <w:footnoteReference w:id="2"/>
      </w:r>
      <w:r>
        <w:t xml:space="preserve"> gjorts som innebär att den studerandes egna inkomster under </w:t>
      </w:r>
      <w:r w:rsidR="008F11B9">
        <w:t xml:space="preserve">år </w:t>
      </w:r>
      <w:r w:rsidR="006F48F9">
        <w:t xml:space="preserve">2022 samt fram till </w:t>
      </w:r>
      <w:r w:rsidR="008F11B9">
        <w:t xml:space="preserve">och med </w:t>
      </w:r>
      <w:r w:rsidR="00E55E2D">
        <w:t xml:space="preserve">den 31 juli </w:t>
      </w:r>
      <w:r>
        <w:t>2023 inte beaktas då studiestöd beviljas.</w:t>
      </w:r>
    </w:p>
    <w:p w14:paraId="65C19AE2" w14:textId="41B78E44" w:rsidR="00E55E2D" w:rsidRDefault="00E55E2D" w:rsidP="00E55E2D">
      <w:pPr>
        <w:pStyle w:val="ANormal"/>
        <w:rPr>
          <w:rFonts w:eastAsia="Tahoma"/>
        </w:rPr>
      </w:pPr>
      <w:r>
        <w:tab/>
        <w:t xml:space="preserve">En utvärdering av utfallet av de temporära ändringarna av lagen </w:t>
      </w:r>
      <w:r>
        <w:rPr>
          <w:rFonts w:eastAsia="Tahoma"/>
        </w:rPr>
        <w:t>visar att</w:t>
      </w:r>
      <w:r w:rsidRPr="00E10FDB">
        <w:rPr>
          <w:rFonts w:eastAsia="Tahoma"/>
        </w:rPr>
        <w:t xml:space="preserve"> 264 personer med en genomsnittlig inkomst över </w:t>
      </w:r>
      <w:r>
        <w:rPr>
          <w:rFonts w:eastAsia="Tahoma"/>
        </w:rPr>
        <w:t xml:space="preserve">den ordinarie inkomstgränsen, </w:t>
      </w:r>
      <w:r w:rsidRPr="00E10FDB">
        <w:rPr>
          <w:rFonts w:eastAsia="Tahoma"/>
        </w:rPr>
        <w:t>939</w:t>
      </w:r>
      <w:r>
        <w:rPr>
          <w:rFonts w:eastAsia="Tahoma"/>
        </w:rPr>
        <w:t xml:space="preserve"> euro per </w:t>
      </w:r>
      <w:r w:rsidRPr="00E10FDB">
        <w:rPr>
          <w:rFonts w:eastAsia="Tahoma"/>
        </w:rPr>
        <w:t>måna</w:t>
      </w:r>
      <w:r>
        <w:rPr>
          <w:rFonts w:eastAsia="Tahoma"/>
        </w:rPr>
        <w:t>d,</w:t>
      </w:r>
      <w:r w:rsidRPr="00E10FDB">
        <w:rPr>
          <w:rFonts w:eastAsia="Tahoma"/>
        </w:rPr>
        <w:t xml:space="preserve"> </w:t>
      </w:r>
      <w:r>
        <w:rPr>
          <w:rFonts w:eastAsia="Tahoma"/>
        </w:rPr>
        <w:t xml:space="preserve">har </w:t>
      </w:r>
      <w:r w:rsidRPr="00E10FDB">
        <w:rPr>
          <w:rFonts w:eastAsia="Tahoma"/>
        </w:rPr>
        <w:t>beviljats studiestöd</w:t>
      </w:r>
      <w:r w:rsidRPr="00195473">
        <w:t xml:space="preserve"> </w:t>
      </w:r>
      <w:r>
        <w:t>u</w:t>
      </w:r>
      <w:r w:rsidRPr="00E10FDB">
        <w:rPr>
          <w:rFonts w:eastAsia="Tahoma"/>
        </w:rPr>
        <w:t xml:space="preserve">nder perioden </w:t>
      </w:r>
      <w:proofErr w:type="gramStart"/>
      <w:r w:rsidRPr="00E10FDB">
        <w:rPr>
          <w:rFonts w:eastAsia="Tahoma"/>
        </w:rPr>
        <w:t>1.3</w:t>
      </w:r>
      <w:proofErr w:type="gramEnd"/>
      <w:r w:rsidRPr="00E10FDB">
        <w:rPr>
          <w:rFonts w:eastAsia="Tahoma"/>
        </w:rPr>
        <w:t>-31.12.2022</w:t>
      </w:r>
      <w:r>
        <w:rPr>
          <w:rFonts w:eastAsia="Tahoma"/>
        </w:rPr>
        <w:t xml:space="preserve">. Knappt hälften av dessa var personer som lyfte vuxenstudiestöd. Den sammanlagda summan av dessa studiestöd är </w:t>
      </w:r>
      <w:r w:rsidRPr="00E10FDB">
        <w:rPr>
          <w:rFonts w:eastAsia="Tahoma"/>
        </w:rPr>
        <w:t>534</w:t>
      </w:r>
      <w:r>
        <w:rPr>
          <w:rFonts w:eastAsia="Tahoma"/>
        </w:rPr>
        <w:t> </w:t>
      </w:r>
      <w:r w:rsidRPr="00E10FDB">
        <w:rPr>
          <w:rFonts w:eastAsia="Tahoma"/>
        </w:rPr>
        <w:t>763</w:t>
      </w:r>
      <w:r>
        <w:rPr>
          <w:rFonts w:eastAsia="Tahoma"/>
        </w:rPr>
        <w:t xml:space="preserve"> euro.</w:t>
      </w:r>
    </w:p>
    <w:p w14:paraId="4F5FCF1B" w14:textId="77777777" w:rsidR="00E55E2D" w:rsidRPr="001A59A3" w:rsidRDefault="00E55E2D" w:rsidP="00E55E2D">
      <w:pPr>
        <w:pStyle w:val="ANormal"/>
        <w:rPr>
          <w:rFonts w:eastAsia="Tahoma"/>
          <w:sz w:val="10"/>
          <w:szCs w:val="10"/>
        </w:rPr>
      </w:pPr>
    </w:p>
    <w:p w14:paraId="29991414" w14:textId="77777777" w:rsidR="00E55E2D" w:rsidRPr="00975906" w:rsidRDefault="00E55E2D" w:rsidP="00E55E2D">
      <w:pPr>
        <w:pStyle w:val="ANormal"/>
        <w:rPr>
          <w:rFonts w:asciiTheme="minorHAnsi" w:eastAsia="Tahoma" w:hAnsiTheme="minorHAnsi" w:cstheme="minorHAnsi"/>
          <w:sz w:val="18"/>
          <w:szCs w:val="18"/>
        </w:rPr>
      </w:pPr>
      <w:r w:rsidRPr="00975906">
        <w:rPr>
          <w:rFonts w:asciiTheme="minorHAnsi" w:eastAsia="Tahoma" w:hAnsiTheme="minorHAnsi" w:cstheme="minorHAnsi"/>
          <w:sz w:val="18"/>
          <w:szCs w:val="18"/>
        </w:rPr>
        <w:t>Tabell 1: Studiestöd som beviljats 1.3-31.12.2022</w:t>
      </w:r>
    </w:p>
    <w:p w14:paraId="70A411DD" w14:textId="77777777" w:rsidR="00E55E2D" w:rsidRPr="00975906" w:rsidRDefault="00E55E2D" w:rsidP="00E55E2D">
      <w:pPr>
        <w:pStyle w:val="ANormal"/>
        <w:rPr>
          <w:rFonts w:asciiTheme="minorHAnsi" w:eastAsia="Tahoma" w:hAnsiTheme="minorHAnsi" w:cstheme="minorHAnsi"/>
          <w:sz w:val="10"/>
          <w:szCs w:val="10"/>
        </w:rPr>
      </w:pPr>
    </w:p>
    <w:tbl>
      <w:tblPr>
        <w:tblStyle w:val="Tabellrutnt"/>
        <w:tblW w:w="0" w:type="auto"/>
        <w:tblLook w:val="04A0" w:firstRow="1" w:lastRow="0" w:firstColumn="1" w:lastColumn="0" w:noHBand="0" w:noVBand="1"/>
      </w:tblPr>
      <w:tblGrid>
        <w:gridCol w:w="2226"/>
        <w:gridCol w:w="2227"/>
        <w:gridCol w:w="2227"/>
      </w:tblGrid>
      <w:tr w:rsidR="00E55E2D" w14:paraId="74A7BD63" w14:textId="77777777" w:rsidTr="003F1A04">
        <w:tc>
          <w:tcPr>
            <w:tcW w:w="2226" w:type="dxa"/>
          </w:tcPr>
          <w:p w14:paraId="614E39E1" w14:textId="77777777" w:rsidR="00E55E2D" w:rsidRPr="00D147FF" w:rsidRDefault="00E55E2D" w:rsidP="003F1A04">
            <w:pPr>
              <w:pStyle w:val="ANormal"/>
              <w:rPr>
                <w:rFonts w:asciiTheme="minorHAnsi" w:eastAsia="Tahoma" w:hAnsiTheme="minorHAnsi" w:cstheme="minorHAnsi"/>
                <w:sz w:val="18"/>
                <w:szCs w:val="18"/>
              </w:rPr>
            </w:pPr>
            <w:r w:rsidRPr="00D147FF">
              <w:rPr>
                <w:rFonts w:asciiTheme="minorHAnsi" w:eastAsia="Tahoma" w:hAnsiTheme="minorHAnsi" w:cstheme="minorHAnsi"/>
                <w:sz w:val="18"/>
                <w:szCs w:val="18"/>
              </w:rPr>
              <w:t>Typ av studiepenning</w:t>
            </w:r>
          </w:p>
        </w:tc>
        <w:tc>
          <w:tcPr>
            <w:tcW w:w="2227" w:type="dxa"/>
          </w:tcPr>
          <w:p w14:paraId="110F4A7A" w14:textId="77777777" w:rsidR="00E55E2D" w:rsidRPr="001A59A3" w:rsidRDefault="00E55E2D" w:rsidP="003F1A04">
            <w:pPr>
              <w:pStyle w:val="ANormal"/>
              <w:rPr>
                <w:rFonts w:asciiTheme="minorHAnsi" w:eastAsia="Tahoma" w:hAnsiTheme="minorHAnsi" w:cstheme="minorHAnsi"/>
                <w:sz w:val="18"/>
                <w:szCs w:val="18"/>
              </w:rPr>
            </w:pPr>
            <w:r w:rsidRPr="001A59A3">
              <w:rPr>
                <w:rFonts w:asciiTheme="minorHAnsi" w:eastAsia="Tahoma" w:hAnsiTheme="minorHAnsi" w:cstheme="minorHAnsi"/>
                <w:sz w:val="18"/>
                <w:szCs w:val="18"/>
              </w:rPr>
              <w:t>Totalt antal stödtagare</w:t>
            </w:r>
          </w:p>
        </w:tc>
        <w:tc>
          <w:tcPr>
            <w:tcW w:w="2227" w:type="dxa"/>
          </w:tcPr>
          <w:p w14:paraId="12A8E6B7" w14:textId="77777777" w:rsidR="00E55E2D" w:rsidRPr="00D147FF" w:rsidRDefault="00E55E2D" w:rsidP="003F1A04">
            <w:pPr>
              <w:pStyle w:val="ANormal"/>
              <w:rPr>
                <w:rFonts w:asciiTheme="minorHAnsi" w:eastAsia="Tahoma" w:hAnsiTheme="minorHAnsi" w:cstheme="minorHAnsi"/>
                <w:sz w:val="18"/>
                <w:szCs w:val="18"/>
              </w:rPr>
            </w:pPr>
            <w:r w:rsidRPr="00D147FF">
              <w:rPr>
                <w:rFonts w:asciiTheme="minorHAnsi" w:eastAsia="Tahoma" w:hAnsiTheme="minorHAnsi" w:cstheme="minorHAnsi"/>
                <w:sz w:val="18"/>
                <w:szCs w:val="18"/>
              </w:rPr>
              <w:t>Antal stödtagare med inkomst över 939 euro</w:t>
            </w:r>
          </w:p>
        </w:tc>
      </w:tr>
      <w:tr w:rsidR="00E55E2D" w14:paraId="5AC434BB" w14:textId="77777777" w:rsidTr="003F1A04">
        <w:tc>
          <w:tcPr>
            <w:tcW w:w="2226" w:type="dxa"/>
          </w:tcPr>
          <w:p w14:paraId="62198708" w14:textId="607A1A57" w:rsidR="00E55E2D" w:rsidRPr="00D147FF" w:rsidRDefault="00E55E2D" w:rsidP="003F1A04">
            <w:pPr>
              <w:pStyle w:val="ANormal"/>
              <w:rPr>
                <w:rFonts w:asciiTheme="minorHAnsi" w:eastAsia="Tahoma" w:hAnsiTheme="minorHAnsi" w:cstheme="minorHAnsi"/>
                <w:sz w:val="18"/>
                <w:szCs w:val="18"/>
              </w:rPr>
            </w:pPr>
            <w:r w:rsidRPr="00D147FF">
              <w:rPr>
                <w:rFonts w:asciiTheme="minorHAnsi" w:eastAsia="Tahoma" w:hAnsiTheme="minorHAnsi" w:cstheme="minorHAnsi"/>
                <w:sz w:val="18"/>
                <w:szCs w:val="18"/>
              </w:rPr>
              <w:t>Vuxenstudie</w:t>
            </w:r>
            <w:r w:rsidR="00BE2438">
              <w:rPr>
                <w:rFonts w:asciiTheme="minorHAnsi" w:eastAsia="Tahoma" w:hAnsiTheme="minorHAnsi" w:cstheme="minorHAnsi"/>
                <w:sz w:val="18"/>
                <w:szCs w:val="18"/>
              </w:rPr>
              <w:t>penning</w:t>
            </w:r>
          </w:p>
        </w:tc>
        <w:tc>
          <w:tcPr>
            <w:tcW w:w="2227" w:type="dxa"/>
          </w:tcPr>
          <w:p w14:paraId="085E38B8" w14:textId="77777777"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345</w:t>
            </w:r>
          </w:p>
        </w:tc>
        <w:tc>
          <w:tcPr>
            <w:tcW w:w="2227" w:type="dxa"/>
          </w:tcPr>
          <w:p w14:paraId="21B29328" w14:textId="77777777"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121</w:t>
            </w:r>
          </w:p>
        </w:tc>
      </w:tr>
      <w:tr w:rsidR="00E55E2D" w14:paraId="0633CE03" w14:textId="77777777" w:rsidTr="003F1A04">
        <w:tc>
          <w:tcPr>
            <w:tcW w:w="2226" w:type="dxa"/>
          </w:tcPr>
          <w:p w14:paraId="3427C38D" w14:textId="77777777" w:rsidR="00E55E2D" w:rsidRPr="00D147FF" w:rsidRDefault="00E55E2D" w:rsidP="003F1A04">
            <w:pPr>
              <w:pStyle w:val="ANormal"/>
              <w:rPr>
                <w:rFonts w:asciiTheme="minorHAnsi" w:eastAsia="Tahoma" w:hAnsiTheme="minorHAnsi" w:cstheme="minorHAnsi"/>
                <w:sz w:val="18"/>
                <w:szCs w:val="18"/>
              </w:rPr>
            </w:pPr>
            <w:r w:rsidRPr="00D147FF">
              <w:rPr>
                <w:rFonts w:asciiTheme="minorHAnsi" w:eastAsia="Tahoma" w:hAnsiTheme="minorHAnsi" w:cstheme="minorHAnsi"/>
                <w:sz w:val="18"/>
                <w:szCs w:val="18"/>
              </w:rPr>
              <w:t>Vanlig studiepenning</w:t>
            </w:r>
          </w:p>
        </w:tc>
        <w:tc>
          <w:tcPr>
            <w:tcW w:w="2227" w:type="dxa"/>
          </w:tcPr>
          <w:p w14:paraId="7485B4FD" w14:textId="29D5BC3A"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2</w:t>
            </w:r>
            <w:r w:rsidR="00C37CD8">
              <w:rPr>
                <w:rFonts w:asciiTheme="minorHAnsi" w:eastAsia="Tahoma" w:hAnsiTheme="minorHAnsi" w:cstheme="minorHAnsi"/>
                <w:sz w:val="18"/>
                <w:szCs w:val="18"/>
              </w:rPr>
              <w:t> </w:t>
            </w:r>
            <w:r>
              <w:rPr>
                <w:rFonts w:asciiTheme="minorHAnsi" w:eastAsia="Tahoma" w:hAnsiTheme="minorHAnsi" w:cstheme="minorHAnsi"/>
                <w:sz w:val="18"/>
                <w:szCs w:val="18"/>
              </w:rPr>
              <w:t>220</w:t>
            </w:r>
          </w:p>
        </w:tc>
        <w:tc>
          <w:tcPr>
            <w:tcW w:w="2227" w:type="dxa"/>
          </w:tcPr>
          <w:p w14:paraId="487D33AA" w14:textId="77777777"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143</w:t>
            </w:r>
          </w:p>
        </w:tc>
      </w:tr>
      <w:tr w:rsidR="00E55E2D" w14:paraId="2BAFFE9E" w14:textId="77777777" w:rsidTr="003F1A04">
        <w:tc>
          <w:tcPr>
            <w:tcW w:w="2226" w:type="dxa"/>
            <w:shd w:val="clear" w:color="auto" w:fill="BFBFBF" w:themeFill="background1" w:themeFillShade="BF"/>
          </w:tcPr>
          <w:p w14:paraId="0C7306FC" w14:textId="77777777" w:rsidR="00E55E2D" w:rsidRPr="00D147FF" w:rsidRDefault="00E55E2D" w:rsidP="003F1A04">
            <w:pPr>
              <w:pStyle w:val="ANormal"/>
              <w:rPr>
                <w:rFonts w:asciiTheme="minorHAnsi" w:eastAsia="Tahoma" w:hAnsiTheme="minorHAnsi" w:cstheme="minorHAnsi"/>
                <w:sz w:val="18"/>
                <w:szCs w:val="18"/>
              </w:rPr>
            </w:pPr>
            <w:r>
              <w:rPr>
                <w:rFonts w:asciiTheme="minorHAnsi" w:eastAsia="Tahoma" w:hAnsiTheme="minorHAnsi" w:cstheme="minorHAnsi"/>
                <w:sz w:val="18"/>
                <w:szCs w:val="18"/>
              </w:rPr>
              <w:t>Totalt studiestöd</w:t>
            </w:r>
          </w:p>
        </w:tc>
        <w:tc>
          <w:tcPr>
            <w:tcW w:w="2227" w:type="dxa"/>
            <w:shd w:val="clear" w:color="auto" w:fill="BFBFBF" w:themeFill="background1" w:themeFillShade="BF"/>
          </w:tcPr>
          <w:p w14:paraId="33DFA65F" w14:textId="5A0531D3" w:rsidR="00E55E2D"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2</w:t>
            </w:r>
            <w:r w:rsidR="00C37CD8">
              <w:rPr>
                <w:rFonts w:asciiTheme="minorHAnsi" w:eastAsia="Tahoma" w:hAnsiTheme="minorHAnsi" w:cstheme="minorHAnsi"/>
                <w:sz w:val="18"/>
                <w:szCs w:val="18"/>
              </w:rPr>
              <w:t> </w:t>
            </w:r>
            <w:r>
              <w:rPr>
                <w:rFonts w:asciiTheme="minorHAnsi" w:eastAsia="Tahoma" w:hAnsiTheme="minorHAnsi" w:cstheme="minorHAnsi"/>
                <w:sz w:val="18"/>
                <w:szCs w:val="18"/>
              </w:rPr>
              <w:t>565</w:t>
            </w:r>
          </w:p>
        </w:tc>
        <w:tc>
          <w:tcPr>
            <w:tcW w:w="2227" w:type="dxa"/>
            <w:shd w:val="clear" w:color="auto" w:fill="BFBFBF" w:themeFill="background1" w:themeFillShade="BF"/>
          </w:tcPr>
          <w:p w14:paraId="25FE6687" w14:textId="77777777" w:rsidR="00E55E2D"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264</w:t>
            </w:r>
          </w:p>
        </w:tc>
      </w:tr>
      <w:tr w:rsidR="00E55E2D" w14:paraId="1E52889D" w14:textId="77777777" w:rsidTr="003F1A04">
        <w:tc>
          <w:tcPr>
            <w:tcW w:w="2226" w:type="dxa"/>
          </w:tcPr>
          <w:p w14:paraId="19C7C85F" w14:textId="77777777" w:rsidR="00E55E2D" w:rsidRPr="00D147FF" w:rsidRDefault="00E55E2D" w:rsidP="003F1A04">
            <w:pPr>
              <w:pStyle w:val="ANormal"/>
              <w:rPr>
                <w:rFonts w:asciiTheme="minorHAnsi" w:eastAsia="Tahoma" w:hAnsiTheme="minorHAnsi" w:cstheme="minorHAnsi"/>
                <w:sz w:val="18"/>
                <w:szCs w:val="18"/>
              </w:rPr>
            </w:pPr>
            <w:r w:rsidRPr="00D147FF">
              <w:rPr>
                <w:rFonts w:asciiTheme="minorHAnsi" w:eastAsia="Tahoma" w:hAnsiTheme="minorHAnsi" w:cstheme="minorHAnsi"/>
                <w:sz w:val="18"/>
                <w:szCs w:val="18"/>
              </w:rPr>
              <w:t>Försörjartillägg</w:t>
            </w:r>
          </w:p>
        </w:tc>
        <w:tc>
          <w:tcPr>
            <w:tcW w:w="2227" w:type="dxa"/>
          </w:tcPr>
          <w:p w14:paraId="205E973E" w14:textId="77777777"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248</w:t>
            </w:r>
          </w:p>
        </w:tc>
        <w:tc>
          <w:tcPr>
            <w:tcW w:w="2227" w:type="dxa"/>
          </w:tcPr>
          <w:p w14:paraId="67DCD7E0" w14:textId="77777777"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82</w:t>
            </w:r>
          </w:p>
        </w:tc>
      </w:tr>
      <w:tr w:rsidR="00E55E2D" w14:paraId="742EEE68" w14:textId="77777777" w:rsidTr="003F1A04">
        <w:tc>
          <w:tcPr>
            <w:tcW w:w="2226" w:type="dxa"/>
          </w:tcPr>
          <w:p w14:paraId="5F4FB983" w14:textId="77777777" w:rsidR="00E55E2D" w:rsidRPr="00D147FF" w:rsidRDefault="00E55E2D" w:rsidP="003F1A04">
            <w:pPr>
              <w:pStyle w:val="ANormal"/>
              <w:rPr>
                <w:rFonts w:asciiTheme="minorHAnsi" w:eastAsia="Tahoma" w:hAnsiTheme="minorHAnsi" w:cstheme="minorHAnsi"/>
                <w:sz w:val="18"/>
                <w:szCs w:val="18"/>
              </w:rPr>
            </w:pPr>
            <w:r w:rsidRPr="00D147FF">
              <w:rPr>
                <w:rFonts w:asciiTheme="minorHAnsi" w:eastAsia="Tahoma" w:hAnsiTheme="minorHAnsi" w:cstheme="minorHAnsi"/>
                <w:sz w:val="18"/>
                <w:szCs w:val="18"/>
              </w:rPr>
              <w:t>Bostadstillägg</w:t>
            </w:r>
          </w:p>
        </w:tc>
        <w:tc>
          <w:tcPr>
            <w:tcW w:w="2227" w:type="dxa"/>
          </w:tcPr>
          <w:p w14:paraId="108CC590" w14:textId="0AB17620"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1</w:t>
            </w:r>
            <w:r w:rsidR="00C37CD8">
              <w:rPr>
                <w:rFonts w:asciiTheme="minorHAnsi" w:eastAsia="Tahoma" w:hAnsiTheme="minorHAnsi" w:cstheme="minorHAnsi"/>
                <w:sz w:val="18"/>
                <w:szCs w:val="18"/>
              </w:rPr>
              <w:t> </w:t>
            </w:r>
            <w:r>
              <w:rPr>
                <w:rFonts w:asciiTheme="minorHAnsi" w:eastAsia="Tahoma" w:hAnsiTheme="minorHAnsi" w:cstheme="minorHAnsi"/>
                <w:sz w:val="18"/>
                <w:szCs w:val="18"/>
              </w:rPr>
              <w:t>538</w:t>
            </w:r>
          </w:p>
        </w:tc>
        <w:tc>
          <w:tcPr>
            <w:tcW w:w="2227" w:type="dxa"/>
          </w:tcPr>
          <w:p w14:paraId="0383D92B" w14:textId="77777777"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107</w:t>
            </w:r>
          </w:p>
        </w:tc>
      </w:tr>
      <w:tr w:rsidR="00E55E2D" w14:paraId="5B782253" w14:textId="77777777" w:rsidTr="003F1A04">
        <w:tc>
          <w:tcPr>
            <w:tcW w:w="2226" w:type="dxa"/>
          </w:tcPr>
          <w:p w14:paraId="477CF6EE" w14:textId="77777777" w:rsidR="00E55E2D" w:rsidRPr="00D147FF" w:rsidRDefault="00E55E2D" w:rsidP="003F1A04">
            <w:pPr>
              <w:pStyle w:val="ANormal"/>
              <w:rPr>
                <w:rFonts w:asciiTheme="minorHAnsi" w:eastAsia="Tahoma" w:hAnsiTheme="minorHAnsi" w:cstheme="minorHAnsi"/>
                <w:sz w:val="18"/>
                <w:szCs w:val="18"/>
              </w:rPr>
            </w:pPr>
            <w:r w:rsidRPr="00D147FF">
              <w:rPr>
                <w:rFonts w:asciiTheme="minorHAnsi" w:eastAsia="Tahoma" w:hAnsiTheme="minorHAnsi" w:cstheme="minorHAnsi"/>
                <w:sz w:val="18"/>
                <w:szCs w:val="18"/>
              </w:rPr>
              <w:t>Särskilt studiestöd</w:t>
            </w:r>
          </w:p>
        </w:tc>
        <w:tc>
          <w:tcPr>
            <w:tcW w:w="2227" w:type="dxa"/>
          </w:tcPr>
          <w:p w14:paraId="2019D8B6" w14:textId="77777777"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5</w:t>
            </w:r>
          </w:p>
        </w:tc>
        <w:tc>
          <w:tcPr>
            <w:tcW w:w="2227" w:type="dxa"/>
          </w:tcPr>
          <w:p w14:paraId="1A9B8633" w14:textId="77777777" w:rsidR="00E55E2D" w:rsidRPr="00D147FF" w:rsidRDefault="00E55E2D" w:rsidP="003F1A04">
            <w:pPr>
              <w:pStyle w:val="ANormal"/>
              <w:jc w:val="right"/>
              <w:rPr>
                <w:rFonts w:asciiTheme="minorHAnsi" w:eastAsia="Tahoma" w:hAnsiTheme="minorHAnsi" w:cstheme="minorHAnsi"/>
                <w:sz w:val="18"/>
                <w:szCs w:val="18"/>
              </w:rPr>
            </w:pPr>
            <w:r>
              <w:rPr>
                <w:rFonts w:asciiTheme="minorHAnsi" w:eastAsia="Tahoma" w:hAnsiTheme="minorHAnsi" w:cstheme="minorHAnsi"/>
                <w:sz w:val="18"/>
                <w:szCs w:val="18"/>
              </w:rPr>
              <w:t>1</w:t>
            </w:r>
          </w:p>
        </w:tc>
      </w:tr>
    </w:tbl>
    <w:p w14:paraId="2AC9B527" w14:textId="77777777" w:rsidR="00E55E2D" w:rsidRPr="00374C42" w:rsidRDefault="00E55E2D" w:rsidP="00E55E2D">
      <w:pPr>
        <w:pStyle w:val="ANormal"/>
        <w:rPr>
          <w:rFonts w:eastAsia="Tahoma"/>
          <w:sz w:val="10"/>
          <w:szCs w:val="10"/>
        </w:rPr>
      </w:pPr>
    </w:p>
    <w:p w14:paraId="17375B55" w14:textId="5DF37C15" w:rsidR="00E55E2D" w:rsidRPr="00DC634C" w:rsidRDefault="00E55E2D" w:rsidP="00E55E2D">
      <w:pPr>
        <w:pStyle w:val="ANormal"/>
        <w:rPr>
          <w:sz w:val="24"/>
          <w:szCs w:val="24"/>
        </w:rPr>
      </w:pPr>
      <w:r>
        <w:rPr>
          <w:rFonts w:eastAsia="Tahoma"/>
        </w:rPr>
        <w:tab/>
      </w:r>
      <w:r w:rsidRPr="00DC634C">
        <w:rPr>
          <w:rFonts w:eastAsia="Tahoma"/>
        </w:rPr>
        <w:t xml:space="preserve">Den genomsnittliga månadsinkomsten för dessa 264 </w:t>
      </w:r>
      <w:r>
        <w:rPr>
          <w:rFonts w:eastAsia="Tahoma"/>
        </w:rPr>
        <w:t xml:space="preserve">personer </w:t>
      </w:r>
      <w:r w:rsidRPr="00DC634C">
        <w:rPr>
          <w:rFonts w:eastAsia="Tahoma"/>
        </w:rPr>
        <w:t xml:space="preserve">var 2 227 </w:t>
      </w:r>
      <w:r>
        <w:rPr>
          <w:rFonts w:eastAsia="Tahoma"/>
        </w:rPr>
        <w:t xml:space="preserve">euro per </w:t>
      </w:r>
      <w:r w:rsidRPr="00DC634C">
        <w:rPr>
          <w:rFonts w:eastAsia="Tahoma"/>
        </w:rPr>
        <w:t>mån</w:t>
      </w:r>
      <w:r>
        <w:rPr>
          <w:rFonts w:eastAsia="Tahoma"/>
        </w:rPr>
        <w:t>ad</w:t>
      </w:r>
      <w:r w:rsidRPr="00DC634C">
        <w:rPr>
          <w:rFonts w:eastAsia="Tahoma"/>
        </w:rPr>
        <w:t xml:space="preserve">. </w:t>
      </w:r>
      <w:r>
        <w:rPr>
          <w:rFonts w:eastAsia="Tahoma"/>
        </w:rPr>
        <w:t xml:space="preserve">Av stödtagarna har </w:t>
      </w:r>
      <w:r w:rsidRPr="00DC634C">
        <w:rPr>
          <w:rFonts w:eastAsia="Tahoma"/>
        </w:rPr>
        <w:t xml:space="preserve">30 </w:t>
      </w:r>
      <w:r>
        <w:rPr>
          <w:rFonts w:eastAsia="Tahoma"/>
        </w:rPr>
        <w:t>procent</w:t>
      </w:r>
      <w:r w:rsidRPr="00DC634C">
        <w:rPr>
          <w:rFonts w:eastAsia="Tahoma"/>
        </w:rPr>
        <w:t xml:space="preserve"> (</w:t>
      </w:r>
      <w:proofErr w:type="gramStart"/>
      <w:r w:rsidRPr="00DC634C">
        <w:rPr>
          <w:rFonts w:eastAsia="Tahoma"/>
        </w:rPr>
        <w:t xml:space="preserve">80 </w:t>
      </w:r>
      <w:r>
        <w:rPr>
          <w:rFonts w:eastAsia="Tahoma"/>
        </w:rPr>
        <w:t>st.</w:t>
      </w:r>
      <w:proofErr w:type="gramEnd"/>
      <w:r>
        <w:rPr>
          <w:rFonts w:eastAsia="Tahoma"/>
        </w:rPr>
        <w:t>)</w:t>
      </w:r>
      <w:r w:rsidRPr="00DC634C">
        <w:rPr>
          <w:rFonts w:eastAsia="Tahoma"/>
        </w:rPr>
        <w:t xml:space="preserve"> uppgett en genomsnittlig månadsinkomst mellan 3</w:t>
      </w:r>
      <w:r w:rsidR="00C37CD8">
        <w:rPr>
          <w:rFonts w:eastAsia="Tahoma"/>
        </w:rPr>
        <w:t> </w:t>
      </w:r>
      <w:r w:rsidRPr="00DC634C">
        <w:rPr>
          <w:rFonts w:eastAsia="Tahoma"/>
        </w:rPr>
        <w:t>000 och 4</w:t>
      </w:r>
      <w:r w:rsidR="00C37CD8">
        <w:rPr>
          <w:rFonts w:eastAsia="Tahoma"/>
        </w:rPr>
        <w:t> </w:t>
      </w:r>
      <w:r w:rsidRPr="00DC634C">
        <w:rPr>
          <w:rFonts w:eastAsia="Tahoma"/>
        </w:rPr>
        <w:t xml:space="preserve">900 euro. </w:t>
      </w:r>
    </w:p>
    <w:p w14:paraId="5F6CA34D" w14:textId="54BE18B2" w:rsidR="00E55E2D" w:rsidRDefault="00E55E2D" w:rsidP="00D63AF4">
      <w:pPr>
        <w:pStyle w:val="ANormal"/>
      </w:pPr>
    </w:p>
    <w:p w14:paraId="1BC63D9B" w14:textId="5565A0CA" w:rsidR="00374C42" w:rsidRDefault="00A92DF3" w:rsidP="00C37CD8">
      <w:pPr>
        <w:pStyle w:val="RubrikD"/>
      </w:pPr>
      <w:r w:rsidRPr="0088713E">
        <w:t>Finland</w:t>
      </w:r>
    </w:p>
    <w:p w14:paraId="36D63D93" w14:textId="77777777" w:rsidR="00C37CD8" w:rsidRPr="00C37CD8" w:rsidRDefault="00C37CD8" w:rsidP="00C37CD8">
      <w:pPr>
        <w:pStyle w:val="Rubrikmellanrum"/>
      </w:pPr>
    </w:p>
    <w:p w14:paraId="2FDFF53A" w14:textId="7BEDBB68" w:rsidR="00610D5B" w:rsidRDefault="00DF2AF6" w:rsidP="00610D5B">
      <w:pPr>
        <w:pStyle w:val="ANormal"/>
      </w:pPr>
      <w:r>
        <w:t xml:space="preserve">Med anledning av coronapandemin </w:t>
      </w:r>
      <w:r w:rsidR="008375DA">
        <w:t>justerades</w:t>
      </w:r>
      <w:r>
        <w:t xml:space="preserve"> </w:t>
      </w:r>
      <w:r w:rsidR="00787C54">
        <w:t>gränsen för</w:t>
      </w:r>
      <w:r w:rsidR="00C606FA">
        <w:t xml:space="preserve"> hur mycket en </w:t>
      </w:r>
      <w:r w:rsidR="00943E6D">
        <w:t>studerande</w:t>
      </w:r>
      <w:r w:rsidR="00C606FA">
        <w:t xml:space="preserve"> kan förtjäna med bibehållen rätt till studiestöd </w:t>
      </w:r>
      <w:r w:rsidR="00EE1445">
        <w:t>i rik</w:t>
      </w:r>
      <w:r w:rsidR="00A92DF3">
        <w:t>slagstiftningen.</w:t>
      </w:r>
    </w:p>
    <w:p w14:paraId="6853A255" w14:textId="70433C28" w:rsidR="00A92DF3" w:rsidRDefault="00610D5B" w:rsidP="00A92DF3">
      <w:pPr>
        <w:pStyle w:val="ANormal"/>
      </w:pPr>
      <w:r>
        <w:tab/>
      </w:r>
      <w:r w:rsidR="0092261E">
        <w:t>Inkomst</w:t>
      </w:r>
      <w:r w:rsidR="0070471E">
        <w:t>g</w:t>
      </w:r>
      <w:r w:rsidR="0092261E">
        <w:t>ränsen</w:t>
      </w:r>
      <w:r w:rsidR="00EE1445">
        <w:t xml:space="preserve"> </w:t>
      </w:r>
      <w:r w:rsidR="00A92DF3">
        <w:t xml:space="preserve">höjdes </w:t>
      </w:r>
      <w:r w:rsidR="00EE1445">
        <w:t xml:space="preserve">för åren 2020 och 2021 </w:t>
      </w:r>
      <w:r w:rsidR="009C4F1F">
        <w:t>med 25 procent</w:t>
      </w:r>
      <w:r w:rsidR="001E6B85">
        <w:t xml:space="preserve"> och gränsen var då 12 498 euro</w:t>
      </w:r>
      <w:r>
        <w:t xml:space="preserve"> per år </w:t>
      </w:r>
      <w:r w:rsidR="00482E35">
        <w:t>för den som studerade 9 månader.</w:t>
      </w:r>
      <w:r>
        <w:t xml:space="preserve"> </w:t>
      </w:r>
      <w:r w:rsidR="00482E35">
        <w:t>I praktiken beräknades årsinkomstgränsen så att man kunde ha en inkomst på 696 euro per stödmånad och en inkomst på 2</w:t>
      </w:r>
      <w:r w:rsidR="004319B5">
        <w:t> </w:t>
      </w:r>
      <w:r w:rsidR="00482E35">
        <w:t>078 euro per månad utan studiestöd.</w:t>
      </w:r>
    </w:p>
    <w:p w14:paraId="061F93D2" w14:textId="79B91FA8" w:rsidR="00482E35" w:rsidRDefault="00A92DF3" w:rsidP="00A92DF3">
      <w:pPr>
        <w:pStyle w:val="ANormal"/>
      </w:pPr>
      <w:r>
        <w:tab/>
      </w:r>
      <w:r w:rsidR="00482E35">
        <w:t xml:space="preserve">Från och med </w:t>
      </w:r>
      <w:r w:rsidR="00610D5B">
        <w:t>den 1 januari 2023</w:t>
      </w:r>
      <w:r w:rsidR="00482E35">
        <w:t xml:space="preserve"> höjdes inkomstgränsen med </w:t>
      </w:r>
      <w:r w:rsidR="00482E35" w:rsidRPr="00762193">
        <w:t xml:space="preserve">50 </w:t>
      </w:r>
      <w:r w:rsidR="00724B5F" w:rsidRPr="00762193">
        <w:t>procent</w:t>
      </w:r>
      <w:r w:rsidR="00762193">
        <w:t>.</w:t>
      </w:r>
      <w:r w:rsidR="00482E35">
        <w:t xml:space="preserve"> För den som studerar 9 månader under kalenderåret är inkomstgränsen </w:t>
      </w:r>
      <w:r w:rsidR="00482E35">
        <w:lastRenderedPageBreak/>
        <w:t>18 720 e</w:t>
      </w:r>
      <w:r w:rsidR="00F40765">
        <w:t xml:space="preserve">uro per </w:t>
      </w:r>
      <w:r w:rsidR="00482E35">
        <w:t>år. I praktiken</w:t>
      </w:r>
      <w:r w:rsidR="00F40765">
        <w:t xml:space="preserve"> innebär det </w:t>
      </w:r>
      <w:r w:rsidR="00482E35">
        <w:t xml:space="preserve">en inkomst på </w:t>
      </w:r>
      <w:r w:rsidR="002713B3">
        <w:t>1</w:t>
      </w:r>
      <w:r w:rsidR="00C37CD8">
        <w:t> </w:t>
      </w:r>
      <w:r w:rsidR="002713B3">
        <w:t>040</w:t>
      </w:r>
      <w:r w:rsidR="00482E35">
        <w:t xml:space="preserve"> euro per stödmånad och en inkomst på </w:t>
      </w:r>
      <w:r w:rsidR="008F7398">
        <w:t>3</w:t>
      </w:r>
      <w:r w:rsidR="00C37CD8">
        <w:t> </w:t>
      </w:r>
      <w:r w:rsidR="008F7398">
        <w:t>120</w:t>
      </w:r>
      <w:r w:rsidR="00482E35">
        <w:t xml:space="preserve"> euro per månad utan studiestöd</w:t>
      </w:r>
      <w:r w:rsidR="00F40765">
        <w:t>.</w:t>
      </w:r>
    </w:p>
    <w:p w14:paraId="1DD9BF00" w14:textId="45812EAD" w:rsidR="00A92DF3" w:rsidRDefault="00A92DF3" w:rsidP="00A92DF3">
      <w:pPr>
        <w:pStyle w:val="ANormal"/>
      </w:pPr>
    </w:p>
    <w:p w14:paraId="07E88E39" w14:textId="034232B6" w:rsidR="00A92DF3" w:rsidRDefault="00A92DF3" w:rsidP="00C37CD8">
      <w:pPr>
        <w:pStyle w:val="RubrikD"/>
      </w:pPr>
      <w:r w:rsidRPr="004A420D">
        <w:t>Sverige</w:t>
      </w:r>
    </w:p>
    <w:p w14:paraId="1DA01BA7" w14:textId="77777777" w:rsidR="00C37CD8" w:rsidRPr="00C37CD8" w:rsidRDefault="00C37CD8" w:rsidP="00C37CD8">
      <w:pPr>
        <w:pStyle w:val="Rubrikmellanrum"/>
      </w:pPr>
    </w:p>
    <w:p w14:paraId="503FEA77" w14:textId="1533A34E" w:rsidR="00EE1445" w:rsidRDefault="009C4F1F" w:rsidP="009B27BF">
      <w:pPr>
        <w:pStyle w:val="ANormal"/>
      </w:pPr>
      <w:r>
        <w:t xml:space="preserve">I Sverige </w:t>
      </w:r>
      <w:r w:rsidR="006D31C2">
        <w:t xml:space="preserve">slopades </w:t>
      </w:r>
      <w:r w:rsidR="000926D6">
        <w:t>inkomstgränsen</w:t>
      </w:r>
      <w:r w:rsidR="009B27BF">
        <w:t xml:space="preserve"> helt under coronapandemin men återinfördes från och med </w:t>
      </w:r>
      <w:r w:rsidR="006D31C2">
        <w:t>den 1 juli 2022</w:t>
      </w:r>
      <w:r w:rsidR="003559FD">
        <w:t>.</w:t>
      </w:r>
      <w:r w:rsidR="00BD4EB8">
        <w:t xml:space="preserve"> För den som studerar </w:t>
      </w:r>
      <w:r w:rsidR="001A46AE">
        <w:t>1</w:t>
      </w:r>
      <w:r w:rsidR="009B27BF">
        <w:t xml:space="preserve">6 veckor på heltid </w:t>
      </w:r>
      <w:r w:rsidR="00BD4EB8">
        <w:t>var</w:t>
      </w:r>
      <w:r w:rsidR="009B27BF">
        <w:t xml:space="preserve"> fribeloppet </w:t>
      </w:r>
      <w:r w:rsidR="00633E65">
        <w:t>112</w:t>
      </w:r>
      <w:r w:rsidR="00C37CD8">
        <w:t> </w:t>
      </w:r>
      <w:r w:rsidR="00633E65">
        <w:t>283</w:t>
      </w:r>
      <w:r w:rsidR="009B27BF">
        <w:t xml:space="preserve"> </w:t>
      </w:r>
      <w:r w:rsidR="00265227">
        <w:t>kronor</w:t>
      </w:r>
      <w:r w:rsidR="00584C08">
        <w:t xml:space="preserve"> (ca </w:t>
      </w:r>
      <w:r w:rsidR="00633E65">
        <w:t>9850 euro)</w:t>
      </w:r>
      <w:r w:rsidR="00B232F5">
        <w:t xml:space="preserve"> </w:t>
      </w:r>
      <w:r w:rsidR="00A603AE">
        <w:t xml:space="preserve">för kalenderhalvåret </w:t>
      </w:r>
      <w:proofErr w:type="gramStart"/>
      <w:r w:rsidR="00A603AE">
        <w:t>1.7</w:t>
      </w:r>
      <w:proofErr w:type="gramEnd"/>
      <w:r w:rsidR="00A603AE">
        <w:t>-31.12.2023</w:t>
      </w:r>
      <w:r w:rsidR="00995521">
        <w:t xml:space="preserve"> och för kalenderhalvåret 1.1.-30.6.2023</w:t>
      </w:r>
      <w:r w:rsidR="00944B37">
        <w:t xml:space="preserve"> är beloppet </w:t>
      </w:r>
      <w:r w:rsidR="00995521">
        <w:t>101</w:t>
      </w:r>
      <w:r w:rsidR="00C37CD8">
        <w:t> </w:t>
      </w:r>
      <w:r w:rsidR="000C0871">
        <w:t>697</w:t>
      </w:r>
      <w:r w:rsidR="00944B37">
        <w:t xml:space="preserve"> kronor</w:t>
      </w:r>
      <w:r w:rsidR="008B5205">
        <w:t xml:space="preserve"> </w:t>
      </w:r>
      <w:r w:rsidR="002F13F3">
        <w:t xml:space="preserve">(ca </w:t>
      </w:r>
      <w:r w:rsidR="000C0871">
        <w:t>8</w:t>
      </w:r>
      <w:r w:rsidR="00C37CD8">
        <w:t> </w:t>
      </w:r>
      <w:r w:rsidR="000C0871">
        <w:t>918</w:t>
      </w:r>
      <w:r w:rsidR="00DF76A7">
        <w:t xml:space="preserve"> euro)</w:t>
      </w:r>
      <w:r w:rsidR="00E55184">
        <w:t xml:space="preserve">. </w:t>
      </w:r>
      <w:r w:rsidR="00AD5E47">
        <w:t>Inkomstgränsen</w:t>
      </w:r>
      <w:r w:rsidR="009B27BF">
        <w:t xml:space="preserve"> varierar beroende på hur många veckor </w:t>
      </w:r>
      <w:r w:rsidR="00E55184">
        <w:t>man</w:t>
      </w:r>
      <w:r w:rsidR="009B27BF">
        <w:t xml:space="preserve"> studerar</w:t>
      </w:r>
      <w:r w:rsidR="00E55184">
        <w:t xml:space="preserve">, </w:t>
      </w:r>
      <w:r w:rsidR="009B27BF">
        <w:t xml:space="preserve">ju fler veckor desto lägre </w:t>
      </w:r>
      <w:r w:rsidR="00AD5E47">
        <w:t>gräns</w:t>
      </w:r>
      <w:r w:rsidR="00E55184">
        <w:t xml:space="preserve"> per </w:t>
      </w:r>
      <w:r w:rsidR="009B27BF">
        <w:t>kalenderhalvår.</w:t>
      </w:r>
    </w:p>
    <w:p w14:paraId="7D52D6C5" w14:textId="77777777" w:rsidR="00EA1448" w:rsidRDefault="00EA1448" w:rsidP="00E00FF9">
      <w:pPr>
        <w:pStyle w:val="ANormal"/>
      </w:pPr>
    </w:p>
    <w:p w14:paraId="1516395E" w14:textId="76C3AAE4" w:rsidR="009C4F1F" w:rsidRDefault="00651917" w:rsidP="00651917">
      <w:pPr>
        <w:pStyle w:val="RubrikD"/>
      </w:pPr>
      <w:r>
        <w:t>2.2.3. Landskapsregeringens förslag</w:t>
      </w:r>
    </w:p>
    <w:p w14:paraId="4B7FE58A" w14:textId="77777777" w:rsidR="00C37CD8" w:rsidRPr="00C37CD8" w:rsidRDefault="00C37CD8" w:rsidP="00C37CD8">
      <w:pPr>
        <w:pStyle w:val="Rubrikmellanrum"/>
      </w:pPr>
    </w:p>
    <w:p w14:paraId="77D42537" w14:textId="3359EF37" w:rsidR="00163FE6" w:rsidRDefault="002C79EA" w:rsidP="00163FE6">
      <w:pPr>
        <w:pStyle w:val="ANormal"/>
      </w:pPr>
      <w:r>
        <w:t xml:space="preserve">Utgående från den utvärdering av </w:t>
      </w:r>
      <w:r w:rsidR="00BC64D4">
        <w:t xml:space="preserve">följderna av </w:t>
      </w:r>
      <w:r>
        <w:t xml:space="preserve">de temporära </w:t>
      </w:r>
      <w:r w:rsidR="003E63EA">
        <w:t>ändringarna av inkomstgränsen</w:t>
      </w:r>
      <w:r w:rsidR="00BC64D4">
        <w:t xml:space="preserve"> </w:t>
      </w:r>
      <w:r w:rsidR="003E63EA">
        <w:t>som gjorts och en bedömning av de ekonomiska konsekvenserna</w:t>
      </w:r>
      <w:r w:rsidR="006725F9">
        <w:t xml:space="preserve"> föreslår l</w:t>
      </w:r>
      <w:r w:rsidR="00163FE6">
        <w:t xml:space="preserve">andskapsregeringen att </w:t>
      </w:r>
      <w:r w:rsidR="00DB728B">
        <w:t>det fortsättningsvis ska finnas en inkomstgräns</w:t>
      </w:r>
      <w:r w:rsidR="00394F85">
        <w:t>,</w:t>
      </w:r>
      <w:r w:rsidR="00DB728B">
        <w:t xml:space="preserve"> men att </w:t>
      </w:r>
      <w:r w:rsidR="00163FE6">
        <w:t>inkomstgränse</w:t>
      </w:r>
      <w:r w:rsidR="00394F85">
        <w:t>n</w:t>
      </w:r>
      <w:r w:rsidR="00163FE6">
        <w:t xml:space="preserve"> för den studerandes egna inkomster </w:t>
      </w:r>
      <w:r w:rsidR="003A3FBD">
        <w:t xml:space="preserve">höjs med </w:t>
      </w:r>
      <w:r w:rsidR="009978D2">
        <w:t xml:space="preserve">ca </w:t>
      </w:r>
      <w:r w:rsidR="003A3FBD">
        <w:t>50 procent.</w:t>
      </w:r>
      <w:r w:rsidR="00394F85">
        <w:t xml:space="preserve"> Inkomstgränsen </w:t>
      </w:r>
      <w:r w:rsidR="009B44D0">
        <w:t>föreslås</w:t>
      </w:r>
      <w:r w:rsidR="00394F85">
        <w:t xml:space="preserve"> såsom id</w:t>
      </w:r>
      <w:r w:rsidR="007F7A1C">
        <w:t>a</w:t>
      </w:r>
      <w:r w:rsidR="00394F85">
        <w:t xml:space="preserve">g </w:t>
      </w:r>
      <w:r w:rsidR="001E546A">
        <w:t xml:space="preserve">omfatta </w:t>
      </w:r>
      <w:r w:rsidR="00394F85">
        <w:t xml:space="preserve">endast de månader då den </w:t>
      </w:r>
      <w:r w:rsidR="007F7A1C">
        <w:t xml:space="preserve">studerande lyfter studiestöd. Under sommarmånaderna finns således ingen gräns för hur </w:t>
      </w:r>
      <w:r w:rsidR="008C144B">
        <w:t xml:space="preserve">stora förvärvsinkomster </w:t>
      </w:r>
      <w:r w:rsidR="007F7A1C">
        <w:t xml:space="preserve">den studerande kan </w:t>
      </w:r>
      <w:r w:rsidR="008C144B">
        <w:t>ha.</w:t>
      </w:r>
    </w:p>
    <w:p w14:paraId="03AE4E21" w14:textId="0495AA97" w:rsidR="00174951" w:rsidRDefault="00174951" w:rsidP="00174951">
      <w:pPr>
        <w:pStyle w:val="ANormal"/>
      </w:pPr>
      <w:r>
        <w:tab/>
        <w:t>Syftet med förslaget är att</w:t>
      </w:r>
      <w:r w:rsidRPr="005564AB">
        <w:rPr>
          <w:color w:val="555555"/>
          <w:sz w:val="32"/>
          <w:szCs w:val="32"/>
          <w:shd w:val="clear" w:color="auto" w:fill="FFFFFF"/>
        </w:rPr>
        <w:t xml:space="preserve"> </w:t>
      </w:r>
      <w:r w:rsidR="00624C4A">
        <w:t>ge</w:t>
      </w:r>
      <w:r w:rsidR="00624C4A" w:rsidRPr="005564AB">
        <w:t xml:space="preserve"> de studerande </w:t>
      </w:r>
      <w:r w:rsidR="00624C4A">
        <w:t xml:space="preserve">en stärkt möjlighet </w:t>
      </w:r>
      <w:r w:rsidR="00624C4A" w:rsidRPr="005564AB">
        <w:t xml:space="preserve">att </w:t>
      </w:r>
      <w:r w:rsidR="00624C4A">
        <w:t>förbättra</w:t>
      </w:r>
      <w:r w:rsidR="00624C4A" w:rsidRPr="005564AB">
        <w:t xml:space="preserve"> sin ekonomiska ställning</w:t>
      </w:r>
      <w:r w:rsidR="00624C4A">
        <w:t xml:space="preserve"> under studietiden</w:t>
      </w:r>
      <w:r w:rsidR="00DF6A8B">
        <w:t xml:space="preserve"> och samtidigt </w:t>
      </w:r>
      <w:r w:rsidRPr="005564AB">
        <w:t>förbättra tillgången på arbetskraft i samhället, speciellt inom vården och omsorgen</w:t>
      </w:r>
      <w:r w:rsidR="00DF6A8B">
        <w:t>.</w:t>
      </w:r>
    </w:p>
    <w:p w14:paraId="20A4B5A1" w14:textId="4C1BFF99" w:rsidR="00163FE6" w:rsidRDefault="00163FE6" w:rsidP="00163FE6">
      <w:pPr>
        <w:pStyle w:val="ANormal"/>
      </w:pPr>
      <w:r>
        <w:tab/>
        <w:t xml:space="preserve">Landskapsregeringen föreslår även att en bestämmelse införs om att </w:t>
      </w:r>
      <w:r w:rsidR="00E42543">
        <w:t>inkomstgränserna</w:t>
      </w:r>
      <w:r>
        <w:t xml:space="preserve"> i fortsättningen ska indexbindas enligt samma principer som studiestödsbeloppen. De nya </w:t>
      </w:r>
      <w:r w:rsidR="001C6319">
        <w:t>gräns</w:t>
      </w:r>
      <w:r>
        <w:t xml:space="preserve">beloppen blir efter </w:t>
      </w:r>
      <w:r w:rsidR="001C6319" w:rsidRPr="00CD2867">
        <w:t>höjning</w:t>
      </w:r>
      <w:r w:rsidR="00B95FA8" w:rsidRPr="00CD2867">
        <w:t>en</w:t>
      </w:r>
      <w:r w:rsidR="00DD24F4" w:rsidRPr="00CD2867">
        <w:t xml:space="preserve"> </w:t>
      </w:r>
      <w:r w:rsidR="00422F05" w:rsidRPr="00CD2867">
        <w:t xml:space="preserve">1 410 euro per stödmånad </w:t>
      </w:r>
      <w:r w:rsidR="00546848" w:rsidRPr="00CD2867">
        <w:t>för heltidsstudier</w:t>
      </w:r>
      <w:r w:rsidR="001C2E27">
        <w:t>,</w:t>
      </w:r>
      <w:r w:rsidR="00546848" w:rsidRPr="00CD2867">
        <w:t xml:space="preserve"> </w:t>
      </w:r>
      <w:r w:rsidR="00422F05" w:rsidRPr="00CD2867">
        <w:t>vilket motsvarar</w:t>
      </w:r>
      <w:r w:rsidR="001C6319" w:rsidRPr="00CD2867">
        <w:t xml:space="preserve"> </w:t>
      </w:r>
      <w:r w:rsidR="003D5ED3" w:rsidRPr="00CD2867">
        <w:t>12</w:t>
      </w:r>
      <w:r w:rsidR="004319B5">
        <w:t> </w:t>
      </w:r>
      <w:r w:rsidR="003D5ED3" w:rsidRPr="00CD2867">
        <w:t>690</w:t>
      </w:r>
      <w:r w:rsidRPr="00CD2867">
        <w:t xml:space="preserve"> euro per år</w:t>
      </w:r>
      <w:r w:rsidR="001C2E27">
        <w:t>,</w:t>
      </w:r>
      <w:r w:rsidRPr="00CD2867">
        <w:t xml:space="preserve"> och</w:t>
      </w:r>
      <w:r w:rsidR="00422F05" w:rsidRPr="00CD2867">
        <w:t xml:space="preserve"> </w:t>
      </w:r>
      <w:r w:rsidR="00546848" w:rsidRPr="00CD2867">
        <w:t>2 0</w:t>
      </w:r>
      <w:r w:rsidR="00CD2867" w:rsidRPr="00CD2867">
        <w:t>40</w:t>
      </w:r>
      <w:r w:rsidR="00546848" w:rsidRPr="00CD2867">
        <w:t xml:space="preserve"> euro per stödmånad för deltidsstudier</w:t>
      </w:r>
      <w:r w:rsidR="001C2E27">
        <w:t>,</w:t>
      </w:r>
      <w:r w:rsidR="00CF1E2F" w:rsidRPr="00CD2867">
        <w:t xml:space="preserve"> vilket motsvarar</w:t>
      </w:r>
      <w:r w:rsidRPr="00CD2867">
        <w:t xml:space="preserve"> 18 </w:t>
      </w:r>
      <w:r w:rsidR="00414514" w:rsidRPr="00CD2867">
        <w:t>3</w:t>
      </w:r>
      <w:r w:rsidR="00CD2867" w:rsidRPr="00CD2867">
        <w:t>60</w:t>
      </w:r>
      <w:r w:rsidRPr="00CD2867">
        <w:t xml:space="preserve"> euro per år.</w:t>
      </w:r>
    </w:p>
    <w:p w14:paraId="37333E3F" w14:textId="7CBE12F5" w:rsidR="00163FE6" w:rsidRPr="0092342D" w:rsidRDefault="00163FE6" w:rsidP="00163FE6">
      <w:pPr>
        <w:pStyle w:val="ANormal"/>
        <w:rPr>
          <w:sz w:val="10"/>
          <w:szCs w:val="10"/>
        </w:rPr>
      </w:pPr>
    </w:p>
    <w:p w14:paraId="43E7BAD9" w14:textId="06C75D50" w:rsidR="00163FE6" w:rsidRDefault="00163FE6" w:rsidP="00163FE6">
      <w:pPr>
        <w:pStyle w:val="ANormal"/>
        <w:rPr>
          <w:rFonts w:ascii="Calibri" w:hAnsi="Calibri" w:cs="Calibri"/>
          <w:sz w:val="18"/>
          <w:szCs w:val="18"/>
        </w:rPr>
      </w:pPr>
      <w:r w:rsidRPr="00607EA9">
        <w:rPr>
          <w:rFonts w:ascii="Calibri" w:hAnsi="Calibri" w:cs="Calibri"/>
          <w:sz w:val="18"/>
          <w:szCs w:val="18"/>
        </w:rPr>
        <w:t xml:space="preserve">Tabell </w:t>
      </w:r>
      <w:r>
        <w:rPr>
          <w:rFonts w:ascii="Calibri" w:hAnsi="Calibri" w:cs="Calibri"/>
          <w:sz w:val="18"/>
          <w:szCs w:val="18"/>
        </w:rPr>
        <w:t>2</w:t>
      </w:r>
      <w:r w:rsidRPr="00607EA9">
        <w:rPr>
          <w:rFonts w:ascii="Calibri" w:hAnsi="Calibri" w:cs="Calibri"/>
          <w:sz w:val="18"/>
          <w:szCs w:val="18"/>
        </w:rPr>
        <w:t>: Jämförelse av årsinkomstgränser</w:t>
      </w:r>
      <w:r>
        <w:rPr>
          <w:rFonts w:ascii="Calibri" w:hAnsi="Calibri" w:cs="Calibri"/>
          <w:sz w:val="18"/>
          <w:szCs w:val="18"/>
        </w:rPr>
        <w:t xml:space="preserve"> för beviljande av studiestöd för heltidsstudier</w:t>
      </w:r>
    </w:p>
    <w:p w14:paraId="29538C59" w14:textId="77777777" w:rsidR="007E23C7" w:rsidRPr="007E23C7" w:rsidRDefault="007E23C7" w:rsidP="00163FE6">
      <w:pPr>
        <w:pStyle w:val="ANormal"/>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541"/>
        <w:gridCol w:w="2268"/>
        <w:gridCol w:w="1156"/>
      </w:tblGrid>
      <w:tr w:rsidR="00163FE6" w:rsidRPr="00AB070D" w14:paraId="6C045D4E" w14:textId="77777777" w:rsidTr="00166ABC">
        <w:tc>
          <w:tcPr>
            <w:tcW w:w="1715" w:type="dxa"/>
            <w:shd w:val="clear" w:color="auto" w:fill="BFBFBF" w:themeFill="background1" w:themeFillShade="BF"/>
          </w:tcPr>
          <w:p w14:paraId="2BF7E702" w14:textId="77777777" w:rsidR="00163FE6" w:rsidRPr="00AB070D" w:rsidRDefault="00163FE6" w:rsidP="003F1A04">
            <w:pPr>
              <w:pStyle w:val="ANormal"/>
              <w:rPr>
                <w:rFonts w:ascii="Calibri" w:hAnsi="Calibri" w:cs="Calibri"/>
                <w:sz w:val="18"/>
                <w:szCs w:val="18"/>
              </w:rPr>
            </w:pPr>
            <w:r>
              <w:rPr>
                <w:rFonts w:ascii="Calibri" w:hAnsi="Calibri" w:cs="Calibri"/>
                <w:sz w:val="18"/>
                <w:szCs w:val="18"/>
              </w:rPr>
              <w:t>Inkomstgräns</w:t>
            </w:r>
          </w:p>
        </w:tc>
        <w:tc>
          <w:tcPr>
            <w:tcW w:w="1541" w:type="dxa"/>
            <w:shd w:val="clear" w:color="auto" w:fill="BFBFBF" w:themeFill="background1" w:themeFillShade="BF"/>
          </w:tcPr>
          <w:p w14:paraId="6065F8D6" w14:textId="77777777" w:rsidR="00163FE6" w:rsidRDefault="00163FE6" w:rsidP="003F1A04">
            <w:pPr>
              <w:pStyle w:val="ANormal"/>
              <w:rPr>
                <w:rFonts w:ascii="Calibri" w:hAnsi="Calibri" w:cs="Calibri"/>
                <w:sz w:val="18"/>
                <w:szCs w:val="18"/>
              </w:rPr>
            </w:pPr>
            <w:r>
              <w:rPr>
                <w:rFonts w:ascii="Calibri" w:hAnsi="Calibri" w:cs="Calibri"/>
                <w:sz w:val="18"/>
                <w:szCs w:val="18"/>
              </w:rPr>
              <w:t>Inkomstslag</w:t>
            </w:r>
          </w:p>
        </w:tc>
        <w:tc>
          <w:tcPr>
            <w:tcW w:w="2268" w:type="dxa"/>
            <w:shd w:val="clear" w:color="auto" w:fill="BFBFBF" w:themeFill="background1" w:themeFillShade="BF"/>
          </w:tcPr>
          <w:p w14:paraId="43082406" w14:textId="77777777" w:rsidR="00163FE6" w:rsidRDefault="00163FE6" w:rsidP="003F1A04">
            <w:pPr>
              <w:pStyle w:val="ANormal"/>
              <w:jc w:val="right"/>
              <w:rPr>
                <w:rFonts w:ascii="Calibri" w:hAnsi="Calibri" w:cs="Calibri"/>
                <w:sz w:val="18"/>
                <w:szCs w:val="18"/>
              </w:rPr>
            </w:pPr>
            <w:r>
              <w:rPr>
                <w:rFonts w:ascii="Calibri" w:hAnsi="Calibri" w:cs="Calibri"/>
                <w:sz w:val="18"/>
                <w:szCs w:val="18"/>
              </w:rPr>
              <w:t>Beräkning</w:t>
            </w:r>
          </w:p>
        </w:tc>
        <w:tc>
          <w:tcPr>
            <w:tcW w:w="1156" w:type="dxa"/>
            <w:shd w:val="clear" w:color="auto" w:fill="BFBFBF" w:themeFill="background1" w:themeFillShade="BF"/>
          </w:tcPr>
          <w:p w14:paraId="2A5AE4CE" w14:textId="77777777" w:rsidR="00163FE6" w:rsidRDefault="00163FE6" w:rsidP="003F1A04">
            <w:pPr>
              <w:pStyle w:val="ANormal"/>
              <w:jc w:val="right"/>
              <w:rPr>
                <w:rFonts w:ascii="Calibri" w:hAnsi="Calibri" w:cs="Calibri"/>
                <w:sz w:val="18"/>
                <w:szCs w:val="18"/>
              </w:rPr>
            </w:pPr>
            <w:r>
              <w:rPr>
                <w:rFonts w:ascii="Calibri" w:hAnsi="Calibri" w:cs="Calibri"/>
                <w:sz w:val="18"/>
                <w:szCs w:val="18"/>
              </w:rPr>
              <w:t>Inkomst</w:t>
            </w:r>
          </w:p>
          <w:p w14:paraId="7C087884" w14:textId="77777777" w:rsidR="00163FE6" w:rsidRDefault="00163FE6" w:rsidP="003F1A04">
            <w:pPr>
              <w:pStyle w:val="ANormal"/>
              <w:jc w:val="right"/>
              <w:rPr>
                <w:rFonts w:ascii="Calibri" w:hAnsi="Calibri" w:cs="Calibri"/>
                <w:sz w:val="18"/>
                <w:szCs w:val="18"/>
              </w:rPr>
            </w:pPr>
            <w:r>
              <w:rPr>
                <w:rFonts w:ascii="Calibri" w:hAnsi="Calibri" w:cs="Calibri"/>
                <w:sz w:val="18"/>
                <w:szCs w:val="18"/>
              </w:rPr>
              <w:t>/år</w:t>
            </w:r>
          </w:p>
        </w:tc>
      </w:tr>
      <w:tr w:rsidR="00163FE6" w:rsidRPr="00AB070D" w14:paraId="72B3B54D" w14:textId="77777777" w:rsidTr="00166ABC">
        <w:tc>
          <w:tcPr>
            <w:tcW w:w="1715" w:type="dxa"/>
            <w:shd w:val="clear" w:color="auto" w:fill="BFBFBF" w:themeFill="background1" w:themeFillShade="BF"/>
          </w:tcPr>
          <w:p w14:paraId="7E7C7530" w14:textId="77777777" w:rsidR="00163FE6" w:rsidRDefault="00163FE6" w:rsidP="003F1A04">
            <w:pPr>
              <w:pStyle w:val="ANormal"/>
              <w:rPr>
                <w:rFonts w:ascii="Calibri" w:hAnsi="Calibri" w:cs="Calibri"/>
                <w:sz w:val="18"/>
                <w:szCs w:val="18"/>
              </w:rPr>
            </w:pPr>
            <w:r w:rsidRPr="00AB070D">
              <w:rPr>
                <w:rFonts w:ascii="Calibri" w:hAnsi="Calibri" w:cs="Calibri"/>
                <w:sz w:val="18"/>
                <w:szCs w:val="18"/>
              </w:rPr>
              <w:t>Å</w:t>
            </w:r>
            <w:r>
              <w:rPr>
                <w:rFonts w:ascii="Calibri" w:hAnsi="Calibri" w:cs="Calibri"/>
                <w:sz w:val="18"/>
                <w:szCs w:val="18"/>
              </w:rPr>
              <w:t>LAND</w:t>
            </w:r>
            <w:r w:rsidRPr="00AB070D">
              <w:rPr>
                <w:rFonts w:ascii="Calibri" w:hAnsi="Calibri" w:cs="Calibri"/>
                <w:sz w:val="18"/>
                <w:szCs w:val="18"/>
              </w:rPr>
              <w:t xml:space="preserve"> </w:t>
            </w:r>
          </w:p>
          <w:p w14:paraId="07A8BC62" w14:textId="77777777" w:rsidR="00163FE6" w:rsidRDefault="00163FE6" w:rsidP="003F1A04">
            <w:pPr>
              <w:pStyle w:val="ANormal"/>
              <w:rPr>
                <w:rFonts w:ascii="Calibri" w:hAnsi="Calibri" w:cs="Calibri"/>
                <w:sz w:val="18"/>
                <w:szCs w:val="18"/>
              </w:rPr>
            </w:pPr>
            <w:r>
              <w:rPr>
                <w:rFonts w:ascii="Calibri" w:hAnsi="Calibri" w:cs="Calibri"/>
                <w:sz w:val="18"/>
                <w:szCs w:val="18"/>
              </w:rPr>
              <w:t>Ordinarie</w:t>
            </w:r>
            <w:r w:rsidRPr="00AB070D">
              <w:rPr>
                <w:rFonts w:ascii="Calibri" w:hAnsi="Calibri" w:cs="Calibri"/>
                <w:sz w:val="18"/>
                <w:szCs w:val="18"/>
              </w:rPr>
              <w:t xml:space="preserve"> gräns</w:t>
            </w:r>
          </w:p>
          <w:p w14:paraId="6F4FBE83" w14:textId="77777777" w:rsidR="00163FE6" w:rsidRDefault="00163FE6" w:rsidP="003F1A04">
            <w:pPr>
              <w:pStyle w:val="ANormal"/>
              <w:rPr>
                <w:rFonts w:ascii="Calibri" w:hAnsi="Calibri" w:cs="Calibri"/>
                <w:sz w:val="18"/>
                <w:szCs w:val="18"/>
              </w:rPr>
            </w:pPr>
            <w:r w:rsidRPr="00AB070D">
              <w:rPr>
                <w:rFonts w:ascii="Calibri" w:hAnsi="Calibri" w:cs="Calibri"/>
                <w:sz w:val="18"/>
                <w:szCs w:val="18"/>
              </w:rPr>
              <w:t>939 e</w:t>
            </w:r>
            <w:r>
              <w:rPr>
                <w:rFonts w:ascii="Calibri" w:hAnsi="Calibri" w:cs="Calibri"/>
                <w:sz w:val="18"/>
                <w:szCs w:val="18"/>
              </w:rPr>
              <w:t>/stödmånad</w:t>
            </w:r>
          </w:p>
        </w:tc>
        <w:tc>
          <w:tcPr>
            <w:tcW w:w="1541" w:type="dxa"/>
            <w:shd w:val="clear" w:color="auto" w:fill="auto"/>
          </w:tcPr>
          <w:p w14:paraId="614C894B" w14:textId="77777777" w:rsidR="00163FE6" w:rsidRDefault="00163FE6" w:rsidP="003F1A04">
            <w:pPr>
              <w:pStyle w:val="ANormal"/>
              <w:rPr>
                <w:rFonts w:ascii="Calibri" w:hAnsi="Calibri" w:cs="Calibri"/>
                <w:sz w:val="18"/>
                <w:szCs w:val="18"/>
              </w:rPr>
            </w:pPr>
          </w:p>
          <w:p w14:paraId="503BFD0E" w14:textId="77777777" w:rsidR="00163FE6" w:rsidRDefault="00163FE6" w:rsidP="003F1A04">
            <w:pPr>
              <w:pStyle w:val="ANormal"/>
              <w:rPr>
                <w:rFonts w:ascii="Calibri" w:hAnsi="Calibri" w:cs="Calibri"/>
                <w:sz w:val="18"/>
                <w:szCs w:val="18"/>
              </w:rPr>
            </w:pPr>
            <w:r>
              <w:rPr>
                <w:rFonts w:ascii="Calibri" w:hAnsi="Calibri" w:cs="Calibri"/>
                <w:sz w:val="18"/>
                <w:szCs w:val="18"/>
              </w:rPr>
              <w:t>Förvärvs- och</w:t>
            </w:r>
          </w:p>
          <w:p w14:paraId="2867D0C3" w14:textId="77777777" w:rsidR="00163FE6" w:rsidRPr="00AB070D" w:rsidRDefault="00163FE6" w:rsidP="003F1A04">
            <w:pPr>
              <w:pStyle w:val="ANormal"/>
              <w:rPr>
                <w:rFonts w:ascii="Calibri" w:hAnsi="Calibri" w:cs="Calibri"/>
                <w:sz w:val="18"/>
                <w:szCs w:val="18"/>
              </w:rPr>
            </w:pPr>
            <w:r>
              <w:rPr>
                <w:rFonts w:ascii="Calibri" w:hAnsi="Calibri" w:cs="Calibri"/>
                <w:sz w:val="18"/>
                <w:szCs w:val="18"/>
              </w:rPr>
              <w:t>kapitalinkomster</w:t>
            </w:r>
          </w:p>
        </w:tc>
        <w:tc>
          <w:tcPr>
            <w:tcW w:w="2268" w:type="dxa"/>
            <w:shd w:val="clear" w:color="auto" w:fill="auto"/>
          </w:tcPr>
          <w:p w14:paraId="31C0980A" w14:textId="77777777" w:rsidR="00163FE6" w:rsidRDefault="00163FE6" w:rsidP="003F1A04">
            <w:pPr>
              <w:pStyle w:val="ANormal"/>
              <w:jc w:val="right"/>
              <w:rPr>
                <w:rFonts w:ascii="Calibri" w:hAnsi="Calibri" w:cs="Calibri"/>
                <w:sz w:val="18"/>
                <w:szCs w:val="18"/>
              </w:rPr>
            </w:pPr>
          </w:p>
          <w:p w14:paraId="4495913F" w14:textId="536EADE9" w:rsidR="00163FE6" w:rsidRDefault="00163FE6" w:rsidP="003F1A04">
            <w:pPr>
              <w:pStyle w:val="ANormal"/>
              <w:jc w:val="right"/>
              <w:rPr>
                <w:rFonts w:ascii="Calibri" w:hAnsi="Calibri" w:cs="Calibri"/>
                <w:sz w:val="18"/>
                <w:szCs w:val="18"/>
              </w:rPr>
            </w:pPr>
            <w:r>
              <w:rPr>
                <w:rFonts w:ascii="Calibri" w:hAnsi="Calibri" w:cs="Calibri"/>
                <w:sz w:val="18"/>
                <w:szCs w:val="18"/>
              </w:rPr>
              <w:t xml:space="preserve">9 stödmånader </w:t>
            </w:r>
          </w:p>
          <w:p w14:paraId="38F20105" w14:textId="0D9B399C" w:rsidR="00163FE6" w:rsidRPr="00AB070D" w:rsidRDefault="00CC62B4" w:rsidP="003F1A04">
            <w:pPr>
              <w:pStyle w:val="ANormal"/>
              <w:jc w:val="right"/>
              <w:rPr>
                <w:rFonts w:ascii="Calibri" w:hAnsi="Calibri" w:cs="Calibri"/>
                <w:sz w:val="18"/>
                <w:szCs w:val="18"/>
              </w:rPr>
            </w:pPr>
            <w:r>
              <w:rPr>
                <w:rFonts w:ascii="Calibri" w:hAnsi="Calibri" w:cs="Calibri"/>
                <w:sz w:val="18"/>
                <w:szCs w:val="18"/>
              </w:rPr>
              <w:t xml:space="preserve">(+ </w:t>
            </w:r>
            <w:r w:rsidR="00163FE6">
              <w:rPr>
                <w:rFonts w:ascii="Calibri" w:hAnsi="Calibri" w:cs="Calibri"/>
                <w:sz w:val="18"/>
                <w:szCs w:val="18"/>
              </w:rPr>
              <w:t xml:space="preserve">3 jobbmånader à </w:t>
            </w:r>
            <w:r w:rsidR="001205A3">
              <w:rPr>
                <w:rFonts w:ascii="Calibri" w:hAnsi="Calibri" w:cs="Calibri"/>
                <w:sz w:val="18"/>
                <w:szCs w:val="18"/>
              </w:rPr>
              <w:t>3</w:t>
            </w:r>
            <w:r w:rsidR="00C37CD8">
              <w:rPr>
                <w:rFonts w:ascii="Calibri" w:hAnsi="Calibri" w:cs="Calibri"/>
                <w:sz w:val="18"/>
                <w:szCs w:val="18"/>
              </w:rPr>
              <w:t> </w:t>
            </w:r>
            <w:r w:rsidR="001205A3">
              <w:rPr>
                <w:rFonts w:ascii="Calibri" w:hAnsi="Calibri" w:cs="Calibri"/>
                <w:sz w:val="18"/>
                <w:szCs w:val="18"/>
              </w:rPr>
              <w:t>000</w:t>
            </w:r>
            <w:r w:rsidR="00163FE6">
              <w:rPr>
                <w:rFonts w:ascii="Calibri" w:hAnsi="Calibri" w:cs="Calibri"/>
                <w:sz w:val="18"/>
                <w:szCs w:val="18"/>
              </w:rPr>
              <w:t xml:space="preserve"> e</w:t>
            </w:r>
          </w:p>
        </w:tc>
        <w:tc>
          <w:tcPr>
            <w:tcW w:w="1156" w:type="dxa"/>
          </w:tcPr>
          <w:p w14:paraId="371DDC35" w14:textId="77777777" w:rsidR="00163FE6" w:rsidRDefault="00163FE6" w:rsidP="003F1A04">
            <w:pPr>
              <w:pStyle w:val="ANormal"/>
              <w:jc w:val="right"/>
              <w:rPr>
                <w:rFonts w:ascii="Calibri" w:hAnsi="Calibri" w:cs="Calibri"/>
                <w:sz w:val="18"/>
                <w:szCs w:val="18"/>
              </w:rPr>
            </w:pPr>
          </w:p>
          <w:p w14:paraId="0F95AA5C" w14:textId="39D8F653" w:rsidR="00163FE6" w:rsidRDefault="001205A3" w:rsidP="003F1A04">
            <w:pPr>
              <w:pStyle w:val="ANormal"/>
              <w:jc w:val="right"/>
              <w:rPr>
                <w:rFonts w:ascii="Calibri" w:hAnsi="Calibri" w:cs="Calibri"/>
                <w:sz w:val="18"/>
                <w:szCs w:val="18"/>
              </w:rPr>
            </w:pPr>
            <w:r>
              <w:rPr>
                <w:rFonts w:ascii="Calibri" w:hAnsi="Calibri" w:cs="Calibri"/>
                <w:sz w:val="18"/>
                <w:szCs w:val="18"/>
              </w:rPr>
              <w:t>8 451 e</w:t>
            </w:r>
          </w:p>
          <w:p w14:paraId="7BB53B5F" w14:textId="0C241961" w:rsidR="00163FE6" w:rsidRDefault="00163FE6" w:rsidP="003F1A04">
            <w:pPr>
              <w:pStyle w:val="ANormal"/>
              <w:jc w:val="right"/>
              <w:rPr>
                <w:rFonts w:ascii="Calibri" w:hAnsi="Calibri" w:cs="Calibri"/>
                <w:sz w:val="18"/>
                <w:szCs w:val="18"/>
              </w:rPr>
            </w:pPr>
            <w:r>
              <w:rPr>
                <w:rFonts w:ascii="Calibri" w:hAnsi="Calibri" w:cs="Calibri"/>
                <w:sz w:val="18"/>
                <w:szCs w:val="18"/>
              </w:rPr>
              <w:t>1</w:t>
            </w:r>
            <w:r w:rsidR="00166ABC">
              <w:rPr>
                <w:rFonts w:ascii="Calibri" w:hAnsi="Calibri" w:cs="Calibri"/>
                <w:sz w:val="18"/>
                <w:szCs w:val="18"/>
              </w:rPr>
              <w:t>7 451 e)</w:t>
            </w:r>
          </w:p>
        </w:tc>
      </w:tr>
      <w:tr w:rsidR="00163FE6" w:rsidRPr="00AB070D" w14:paraId="252AB7AF" w14:textId="77777777" w:rsidTr="00166ABC">
        <w:tc>
          <w:tcPr>
            <w:tcW w:w="1715" w:type="dxa"/>
            <w:shd w:val="clear" w:color="auto" w:fill="BFBFBF" w:themeFill="background1" w:themeFillShade="BF"/>
          </w:tcPr>
          <w:p w14:paraId="733F4CAC" w14:textId="77777777" w:rsidR="00163FE6" w:rsidRDefault="00163FE6" w:rsidP="003F1A04">
            <w:pPr>
              <w:pStyle w:val="ANormal"/>
              <w:rPr>
                <w:rFonts w:ascii="Calibri" w:hAnsi="Calibri" w:cs="Calibri"/>
                <w:sz w:val="18"/>
                <w:szCs w:val="18"/>
              </w:rPr>
            </w:pPr>
            <w:r>
              <w:rPr>
                <w:rFonts w:ascii="Calibri" w:hAnsi="Calibri" w:cs="Calibri"/>
                <w:sz w:val="18"/>
                <w:szCs w:val="18"/>
              </w:rPr>
              <w:t>ÅLAND</w:t>
            </w:r>
          </w:p>
          <w:p w14:paraId="5E6D4C82" w14:textId="77777777" w:rsidR="00163FE6" w:rsidRPr="00AB070D" w:rsidRDefault="00163FE6" w:rsidP="003F1A04">
            <w:pPr>
              <w:pStyle w:val="ANormal"/>
              <w:rPr>
                <w:rFonts w:ascii="Calibri" w:hAnsi="Calibri" w:cs="Calibri"/>
                <w:sz w:val="18"/>
                <w:szCs w:val="18"/>
              </w:rPr>
            </w:pPr>
            <w:r>
              <w:rPr>
                <w:rFonts w:ascii="Calibri" w:hAnsi="Calibri" w:cs="Calibri"/>
                <w:sz w:val="18"/>
                <w:szCs w:val="18"/>
              </w:rPr>
              <w:t>Temporär ändring tom. 31.7.2023</w:t>
            </w:r>
          </w:p>
        </w:tc>
        <w:tc>
          <w:tcPr>
            <w:tcW w:w="1541" w:type="dxa"/>
            <w:shd w:val="clear" w:color="auto" w:fill="auto"/>
          </w:tcPr>
          <w:p w14:paraId="221CF1F8" w14:textId="77777777" w:rsidR="00163FE6" w:rsidRDefault="00163FE6" w:rsidP="003F1A04">
            <w:pPr>
              <w:pStyle w:val="ANormal"/>
              <w:rPr>
                <w:rFonts w:ascii="Calibri" w:hAnsi="Calibri" w:cs="Calibri"/>
                <w:sz w:val="18"/>
                <w:szCs w:val="18"/>
              </w:rPr>
            </w:pPr>
          </w:p>
          <w:p w14:paraId="4B7B694C" w14:textId="77777777" w:rsidR="00163FE6" w:rsidRDefault="00163FE6" w:rsidP="003F1A04">
            <w:pPr>
              <w:pStyle w:val="ANormal"/>
              <w:rPr>
                <w:rFonts w:ascii="Calibri" w:hAnsi="Calibri" w:cs="Calibri"/>
                <w:sz w:val="18"/>
                <w:szCs w:val="18"/>
              </w:rPr>
            </w:pPr>
            <w:r>
              <w:rPr>
                <w:rFonts w:ascii="Calibri" w:hAnsi="Calibri" w:cs="Calibri"/>
                <w:sz w:val="18"/>
                <w:szCs w:val="18"/>
              </w:rPr>
              <w:t>Förvärvsinkomster</w:t>
            </w:r>
          </w:p>
          <w:p w14:paraId="588356E9" w14:textId="77777777" w:rsidR="00163FE6" w:rsidRDefault="00163FE6" w:rsidP="003F1A04">
            <w:pPr>
              <w:pStyle w:val="ANormal"/>
              <w:rPr>
                <w:rFonts w:ascii="Calibri" w:hAnsi="Calibri" w:cs="Calibri"/>
                <w:sz w:val="18"/>
                <w:szCs w:val="18"/>
              </w:rPr>
            </w:pPr>
            <w:r>
              <w:rPr>
                <w:rFonts w:ascii="Calibri" w:hAnsi="Calibri" w:cs="Calibri"/>
                <w:sz w:val="18"/>
                <w:szCs w:val="18"/>
              </w:rPr>
              <w:t>Kapitalinkomster</w:t>
            </w:r>
          </w:p>
        </w:tc>
        <w:tc>
          <w:tcPr>
            <w:tcW w:w="2268" w:type="dxa"/>
            <w:shd w:val="clear" w:color="auto" w:fill="auto"/>
          </w:tcPr>
          <w:p w14:paraId="41A9FB5E" w14:textId="77777777" w:rsidR="00163FE6" w:rsidRDefault="00163FE6" w:rsidP="003F1A04">
            <w:pPr>
              <w:pStyle w:val="ANormal"/>
              <w:jc w:val="right"/>
              <w:rPr>
                <w:rFonts w:ascii="Calibri" w:hAnsi="Calibri" w:cs="Calibri"/>
                <w:sz w:val="18"/>
                <w:szCs w:val="18"/>
              </w:rPr>
            </w:pPr>
          </w:p>
          <w:p w14:paraId="311D0D02" w14:textId="77777777" w:rsidR="00163FE6" w:rsidRDefault="00163FE6" w:rsidP="003F1A04">
            <w:pPr>
              <w:pStyle w:val="ANormal"/>
              <w:jc w:val="right"/>
              <w:rPr>
                <w:rFonts w:ascii="Calibri" w:hAnsi="Calibri" w:cs="Calibri"/>
                <w:sz w:val="18"/>
                <w:szCs w:val="18"/>
              </w:rPr>
            </w:pPr>
          </w:p>
          <w:p w14:paraId="249D4457" w14:textId="77777777" w:rsidR="007761B2" w:rsidRDefault="007761B2" w:rsidP="003F1A04">
            <w:pPr>
              <w:pStyle w:val="ANormal"/>
              <w:jc w:val="right"/>
              <w:rPr>
                <w:rFonts w:ascii="Calibri" w:hAnsi="Calibri" w:cs="Calibri"/>
                <w:sz w:val="18"/>
                <w:szCs w:val="18"/>
              </w:rPr>
            </w:pPr>
          </w:p>
          <w:p w14:paraId="4288C09F" w14:textId="3868B966" w:rsidR="00163FE6" w:rsidRDefault="00163FE6" w:rsidP="003F1A04">
            <w:pPr>
              <w:pStyle w:val="ANormal"/>
              <w:jc w:val="right"/>
              <w:rPr>
                <w:rFonts w:ascii="Calibri" w:hAnsi="Calibri" w:cs="Calibri"/>
                <w:sz w:val="18"/>
                <w:szCs w:val="18"/>
              </w:rPr>
            </w:pPr>
            <w:r>
              <w:rPr>
                <w:rFonts w:ascii="Calibri" w:hAnsi="Calibri" w:cs="Calibri"/>
                <w:sz w:val="18"/>
                <w:szCs w:val="18"/>
              </w:rPr>
              <w:t>Årsgräns</w:t>
            </w:r>
          </w:p>
        </w:tc>
        <w:tc>
          <w:tcPr>
            <w:tcW w:w="1156" w:type="dxa"/>
          </w:tcPr>
          <w:p w14:paraId="135264C3" w14:textId="77777777" w:rsidR="00163FE6" w:rsidRDefault="00163FE6" w:rsidP="003F1A04">
            <w:pPr>
              <w:pStyle w:val="ANormal"/>
              <w:jc w:val="right"/>
              <w:rPr>
                <w:rFonts w:ascii="Calibri" w:hAnsi="Calibri" w:cs="Calibri"/>
                <w:sz w:val="18"/>
                <w:szCs w:val="18"/>
              </w:rPr>
            </w:pPr>
          </w:p>
          <w:p w14:paraId="5AF04DE0" w14:textId="71BE2A3D" w:rsidR="00163FE6" w:rsidRDefault="00166ABC" w:rsidP="003F1A04">
            <w:pPr>
              <w:pStyle w:val="ANormal"/>
              <w:jc w:val="right"/>
              <w:rPr>
                <w:rFonts w:ascii="Calibri" w:hAnsi="Calibri" w:cs="Calibri"/>
                <w:sz w:val="18"/>
                <w:szCs w:val="18"/>
              </w:rPr>
            </w:pPr>
            <w:r>
              <w:rPr>
                <w:rFonts w:ascii="Calibri" w:hAnsi="Calibri" w:cs="Calibri"/>
                <w:sz w:val="18"/>
                <w:szCs w:val="18"/>
              </w:rPr>
              <w:t>Ingen gräns</w:t>
            </w:r>
          </w:p>
          <w:p w14:paraId="5E53AB36" w14:textId="77777777" w:rsidR="007761B2" w:rsidRDefault="007761B2" w:rsidP="003F1A04">
            <w:pPr>
              <w:pStyle w:val="ANormal"/>
              <w:jc w:val="right"/>
              <w:rPr>
                <w:rFonts w:ascii="Calibri" w:hAnsi="Calibri" w:cs="Calibri"/>
                <w:sz w:val="18"/>
                <w:szCs w:val="18"/>
              </w:rPr>
            </w:pPr>
          </w:p>
          <w:p w14:paraId="4FE87DB0" w14:textId="40537F9E" w:rsidR="00163FE6" w:rsidRDefault="00163FE6" w:rsidP="003F1A04">
            <w:pPr>
              <w:pStyle w:val="ANormal"/>
              <w:jc w:val="right"/>
              <w:rPr>
                <w:rFonts w:ascii="Calibri" w:hAnsi="Calibri" w:cs="Calibri"/>
                <w:sz w:val="18"/>
                <w:szCs w:val="18"/>
              </w:rPr>
            </w:pPr>
            <w:r>
              <w:rPr>
                <w:rFonts w:ascii="Calibri" w:hAnsi="Calibri" w:cs="Calibri"/>
                <w:sz w:val="18"/>
                <w:szCs w:val="18"/>
              </w:rPr>
              <w:t>13</w:t>
            </w:r>
            <w:r w:rsidR="004D1376">
              <w:rPr>
                <w:rFonts w:ascii="Calibri" w:hAnsi="Calibri" w:cs="Calibri"/>
                <w:sz w:val="18"/>
                <w:szCs w:val="18"/>
              </w:rPr>
              <w:t> </w:t>
            </w:r>
            <w:r>
              <w:rPr>
                <w:rFonts w:ascii="Calibri" w:hAnsi="Calibri" w:cs="Calibri"/>
                <w:sz w:val="18"/>
                <w:szCs w:val="18"/>
              </w:rPr>
              <w:t>0</w:t>
            </w:r>
            <w:r w:rsidR="00391625">
              <w:rPr>
                <w:rFonts w:ascii="Calibri" w:hAnsi="Calibri" w:cs="Calibri"/>
                <w:sz w:val="18"/>
                <w:szCs w:val="18"/>
              </w:rPr>
              <w:t>42</w:t>
            </w:r>
            <w:r w:rsidR="004D1376">
              <w:rPr>
                <w:rFonts w:ascii="Calibri" w:hAnsi="Calibri" w:cs="Calibri"/>
                <w:sz w:val="18"/>
                <w:szCs w:val="18"/>
              </w:rPr>
              <w:t xml:space="preserve"> e</w:t>
            </w:r>
          </w:p>
        </w:tc>
      </w:tr>
      <w:tr w:rsidR="00163FE6" w:rsidRPr="00AB070D" w14:paraId="549C8AF9" w14:textId="77777777" w:rsidTr="00166ABC">
        <w:tc>
          <w:tcPr>
            <w:tcW w:w="1715" w:type="dxa"/>
            <w:shd w:val="clear" w:color="auto" w:fill="BFBFBF" w:themeFill="background1" w:themeFillShade="BF"/>
          </w:tcPr>
          <w:p w14:paraId="72D579E1" w14:textId="77777777" w:rsidR="00163FE6" w:rsidRDefault="00163FE6" w:rsidP="003F1A04">
            <w:pPr>
              <w:pStyle w:val="ANormal"/>
              <w:rPr>
                <w:rFonts w:ascii="Calibri" w:hAnsi="Calibri" w:cs="Calibri"/>
                <w:sz w:val="18"/>
                <w:szCs w:val="18"/>
              </w:rPr>
            </w:pPr>
            <w:r>
              <w:rPr>
                <w:rFonts w:ascii="Calibri" w:hAnsi="Calibri" w:cs="Calibri"/>
                <w:sz w:val="18"/>
                <w:szCs w:val="18"/>
              </w:rPr>
              <w:t>ÅLAND</w:t>
            </w:r>
          </w:p>
          <w:p w14:paraId="02B1AD9E" w14:textId="77777777" w:rsidR="00163FE6" w:rsidRDefault="00163FE6" w:rsidP="003F1A04">
            <w:pPr>
              <w:pStyle w:val="ANormal"/>
              <w:rPr>
                <w:rFonts w:ascii="Calibri" w:hAnsi="Calibri" w:cs="Calibri"/>
                <w:sz w:val="18"/>
                <w:szCs w:val="18"/>
              </w:rPr>
            </w:pPr>
            <w:r>
              <w:rPr>
                <w:rFonts w:ascii="Calibri" w:hAnsi="Calibri" w:cs="Calibri"/>
                <w:sz w:val="18"/>
                <w:szCs w:val="18"/>
              </w:rPr>
              <w:t>Föreslagen gräns</w:t>
            </w:r>
          </w:p>
          <w:p w14:paraId="755E4A0E" w14:textId="63807AD3" w:rsidR="00540EED" w:rsidRPr="00AB070D" w:rsidRDefault="00BD58F0" w:rsidP="003F1A04">
            <w:pPr>
              <w:pStyle w:val="ANormal"/>
              <w:rPr>
                <w:rFonts w:ascii="Calibri" w:hAnsi="Calibri" w:cs="Calibri"/>
                <w:sz w:val="18"/>
                <w:szCs w:val="18"/>
              </w:rPr>
            </w:pPr>
            <w:r>
              <w:rPr>
                <w:rFonts w:ascii="Calibri" w:hAnsi="Calibri" w:cs="Calibri"/>
                <w:sz w:val="18"/>
                <w:szCs w:val="18"/>
              </w:rPr>
              <w:t>1 410 e/stödmånad</w:t>
            </w:r>
          </w:p>
        </w:tc>
        <w:tc>
          <w:tcPr>
            <w:tcW w:w="1541" w:type="dxa"/>
            <w:shd w:val="clear" w:color="auto" w:fill="auto"/>
          </w:tcPr>
          <w:p w14:paraId="3D4BFC1E" w14:textId="77777777" w:rsidR="00163FE6" w:rsidRDefault="00163FE6" w:rsidP="003F1A04">
            <w:pPr>
              <w:pStyle w:val="ANormal"/>
              <w:rPr>
                <w:rFonts w:ascii="Calibri" w:hAnsi="Calibri" w:cs="Calibri"/>
                <w:sz w:val="18"/>
                <w:szCs w:val="18"/>
              </w:rPr>
            </w:pPr>
          </w:p>
          <w:p w14:paraId="2713CD36" w14:textId="322B61DA" w:rsidR="00163FE6" w:rsidRDefault="00163FE6" w:rsidP="003F1A04">
            <w:pPr>
              <w:pStyle w:val="ANormal"/>
              <w:rPr>
                <w:rFonts w:ascii="Calibri" w:hAnsi="Calibri" w:cs="Calibri"/>
                <w:sz w:val="18"/>
                <w:szCs w:val="18"/>
              </w:rPr>
            </w:pPr>
            <w:r>
              <w:rPr>
                <w:rFonts w:ascii="Calibri" w:hAnsi="Calibri" w:cs="Calibri"/>
                <w:sz w:val="18"/>
                <w:szCs w:val="18"/>
              </w:rPr>
              <w:t>Förvärvs</w:t>
            </w:r>
            <w:r w:rsidR="004D2560">
              <w:rPr>
                <w:rFonts w:ascii="Calibri" w:hAnsi="Calibri" w:cs="Calibri"/>
                <w:sz w:val="18"/>
                <w:szCs w:val="18"/>
              </w:rPr>
              <w:t>- och</w:t>
            </w:r>
          </w:p>
          <w:p w14:paraId="3DB460F1" w14:textId="01A09762" w:rsidR="00163FE6" w:rsidRPr="00AB070D" w:rsidRDefault="004D2560" w:rsidP="003F1A04">
            <w:pPr>
              <w:pStyle w:val="ANormal"/>
              <w:rPr>
                <w:rFonts w:ascii="Calibri" w:hAnsi="Calibri" w:cs="Calibri"/>
                <w:sz w:val="18"/>
                <w:szCs w:val="18"/>
              </w:rPr>
            </w:pPr>
            <w:r>
              <w:rPr>
                <w:rFonts w:ascii="Calibri" w:hAnsi="Calibri" w:cs="Calibri"/>
                <w:sz w:val="18"/>
                <w:szCs w:val="18"/>
              </w:rPr>
              <w:t>k</w:t>
            </w:r>
            <w:r w:rsidR="00163FE6">
              <w:rPr>
                <w:rFonts w:ascii="Calibri" w:hAnsi="Calibri" w:cs="Calibri"/>
                <w:sz w:val="18"/>
                <w:szCs w:val="18"/>
              </w:rPr>
              <w:t>apitalinkomster</w:t>
            </w:r>
          </w:p>
        </w:tc>
        <w:tc>
          <w:tcPr>
            <w:tcW w:w="2268" w:type="dxa"/>
            <w:shd w:val="clear" w:color="auto" w:fill="auto"/>
          </w:tcPr>
          <w:p w14:paraId="4BF7CC9A" w14:textId="77777777" w:rsidR="00163FE6" w:rsidRDefault="00163FE6" w:rsidP="003F1A04">
            <w:pPr>
              <w:pStyle w:val="ANormal"/>
              <w:jc w:val="right"/>
              <w:rPr>
                <w:rFonts w:ascii="Calibri" w:hAnsi="Calibri" w:cs="Calibri"/>
                <w:sz w:val="18"/>
                <w:szCs w:val="18"/>
              </w:rPr>
            </w:pPr>
          </w:p>
          <w:p w14:paraId="694C81F9" w14:textId="1A47C2BB" w:rsidR="004D2560" w:rsidRDefault="004D2560" w:rsidP="004D2560">
            <w:pPr>
              <w:pStyle w:val="ANormal"/>
              <w:jc w:val="right"/>
              <w:rPr>
                <w:rFonts w:ascii="Calibri" w:hAnsi="Calibri" w:cs="Calibri"/>
                <w:sz w:val="18"/>
                <w:szCs w:val="18"/>
              </w:rPr>
            </w:pPr>
            <w:r>
              <w:rPr>
                <w:rFonts w:ascii="Calibri" w:hAnsi="Calibri" w:cs="Calibri"/>
                <w:sz w:val="18"/>
                <w:szCs w:val="18"/>
              </w:rPr>
              <w:t xml:space="preserve">9 stödmånader </w:t>
            </w:r>
          </w:p>
          <w:p w14:paraId="1571EE23" w14:textId="23A14B61" w:rsidR="00163FE6" w:rsidRPr="00AB070D" w:rsidRDefault="004D3D4C" w:rsidP="004D2560">
            <w:pPr>
              <w:pStyle w:val="ANormal"/>
              <w:jc w:val="right"/>
              <w:rPr>
                <w:rFonts w:ascii="Calibri" w:hAnsi="Calibri" w:cs="Calibri"/>
                <w:sz w:val="18"/>
                <w:szCs w:val="18"/>
              </w:rPr>
            </w:pPr>
            <w:r>
              <w:rPr>
                <w:rFonts w:ascii="Calibri" w:hAnsi="Calibri" w:cs="Calibri"/>
                <w:sz w:val="18"/>
                <w:szCs w:val="18"/>
              </w:rPr>
              <w:t xml:space="preserve">(+ </w:t>
            </w:r>
            <w:r w:rsidR="004D2560">
              <w:rPr>
                <w:rFonts w:ascii="Calibri" w:hAnsi="Calibri" w:cs="Calibri"/>
                <w:sz w:val="18"/>
                <w:szCs w:val="18"/>
              </w:rPr>
              <w:t xml:space="preserve">3 jobbmånader à </w:t>
            </w:r>
            <w:r>
              <w:rPr>
                <w:rFonts w:ascii="Calibri" w:hAnsi="Calibri" w:cs="Calibri"/>
                <w:sz w:val="18"/>
                <w:szCs w:val="18"/>
              </w:rPr>
              <w:t>3</w:t>
            </w:r>
            <w:r w:rsidR="00C37CD8">
              <w:rPr>
                <w:rFonts w:ascii="Calibri" w:hAnsi="Calibri" w:cs="Calibri"/>
                <w:sz w:val="18"/>
                <w:szCs w:val="18"/>
              </w:rPr>
              <w:t> </w:t>
            </w:r>
            <w:r>
              <w:rPr>
                <w:rFonts w:ascii="Calibri" w:hAnsi="Calibri" w:cs="Calibri"/>
                <w:sz w:val="18"/>
                <w:szCs w:val="18"/>
              </w:rPr>
              <w:t>00</w:t>
            </w:r>
            <w:r w:rsidR="004D2560">
              <w:rPr>
                <w:rFonts w:ascii="Calibri" w:hAnsi="Calibri" w:cs="Calibri"/>
                <w:sz w:val="18"/>
                <w:szCs w:val="18"/>
              </w:rPr>
              <w:t>0 e</w:t>
            </w:r>
          </w:p>
        </w:tc>
        <w:tc>
          <w:tcPr>
            <w:tcW w:w="1156" w:type="dxa"/>
          </w:tcPr>
          <w:p w14:paraId="4EC9736E" w14:textId="77777777" w:rsidR="00163FE6" w:rsidRPr="00CD2867" w:rsidRDefault="00163FE6" w:rsidP="003F1A04">
            <w:pPr>
              <w:pStyle w:val="ANormal"/>
              <w:jc w:val="right"/>
              <w:rPr>
                <w:rFonts w:ascii="Calibri" w:hAnsi="Calibri" w:cs="Calibri"/>
                <w:sz w:val="18"/>
                <w:szCs w:val="18"/>
              </w:rPr>
            </w:pPr>
          </w:p>
          <w:p w14:paraId="5059C4D2" w14:textId="0945C741" w:rsidR="00BC7674" w:rsidRPr="00CD2867" w:rsidRDefault="003D5ED3" w:rsidP="003F1A04">
            <w:pPr>
              <w:pStyle w:val="ANormal"/>
              <w:jc w:val="right"/>
              <w:rPr>
                <w:rFonts w:ascii="Calibri" w:hAnsi="Calibri" w:cs="Calibri"/>
                <w:sz w:val="18"/>
                <w:szCs w:val="18"/>
              </w:rPr>
            </w:pPr>
            <w:r w:rsidRPr="00CD2867">
              <w:rPr>
                <w:rFonts w:ascii="Calibri" w:hAnsi="Calibri" w:cs="Calibri"/>
                <w:sz w:val="18"/>
                <w:szCs w:val="18"/>
              </w:rPr>
              <w:t>12</w:t>
            </w:r>
            <w:r w:rsidR="004319B5">
              <w:rPr>
                <w:rFonts w:ascii="Calibri" w:hAnsi="Calibri" w:cs="Calibri"/>
                <w:sz w:val="18"/>
                <w:szCs w:val="18"/>
              </w:rPr>
              <w:t> </w:t>
            </w:r>
            <w:r w:rsidRPr="00CD2867">
              <w:rPr>
                <w:rFonts w:ascii="Calibri" w:hAnsi="Calibri" w:cs="Calibri"/>
                <w:sz w:val="18"/>
                <w:szCs w:val="18"/>
              </w:rPr>
              <w:t>690</w:t>
            </w:r>
            <w:r w:rsidR="004D3D4C" w:rsidRPr="00CD2867">
              <w:rPr>
                <w:rFonts w:ascii="Calibri" w:hAnsi="Calibri" w:cs="Calibri"/>
                <w:sz w:val="18"/>
                <w:szCs w:val="18"/>
              </w:rPr>
              <w:t xml:space="preserve"> e</w:t>
            </w:r>
          </w:p>
          <w:p w14:paraId="32B493F2" w14:textId="771509AF" w:rsidR="00163FE6" w:rsidRPr="00CD2867" w:rsidRDefault="003D5ED3" w:rsidP="003F1A04">
            <w:pPr>
              <w:pStyle w:val="ANormal"/>
              <w:jc w:val="right"/>
              <w:rPr>
                <w:rFonts w:ascii="Calibri" w:hAnsi="Calibri" w:cs="Calibri"/>
                <w:sz w:val="18"/>
                <w:szCs w:val="18"/>
              </w:rPr>
            </w:pPr>
            <w:r w:rsidRPr="00CD2867">
              <w:rPr>
                <w:rFonts w:ascii="Calibri" w:hAnsi="Calibri" w:cs="Calibri"/>
                <w:sz w:val="18"/>
                <w:szCs w:val="18"/>
              </w:rPr>
              <w:t>21</w:t>
            </w:r>
            <w:r w:rsidR="004319B5">
              <w:rPr>
                <w:rFonts w:ascii="Calibri" w:hAnsi="Calibri" w:cs="Calibri"/>
                <w:sz w:val="18"/>
                <w:szCs w:val="18"/>
              </w:rPr>
              <w:t> </w:t>
            </w:r>
            <w:r w:rsidRPr="00CD2867">
              <w:rPr>
                <w:rFonts w:ascii="Calibri" w:hAnsi="Calibri" w:cs="Calibri"/>
                <w:sz w:val="18"/>
                <w:szCs w:val="18"/>
              </w:rPr>
              <w:t>690</w:t>
            </w:r>
            <w:r w:rsidR="004D3D4C" w:rsidRPr="00CD2867">
              <w:rPr>
                <w:rFonts w:ascii="Calibri" w:hAnsi="Calibri" w:cs="Calibri"/>
                <w:sz w:val="18"/>
                <w:szCs w:val="18"/>
              </w:rPr>
              <w:t xml:space="preserve"> e</w:t>
            </w:r>
            <w:r w:rsidR="00134EDA">
              <w:rPr>
                <w:rFonts w:ascii="Calibri" w:hAnsi="Calibri" w:cs="Calibri"/>
                <w:sz w:val="18"/>
                <w:szCs w:val="18"/>
              </w:rPr>
              <w:t>)</w:t>
            </w:r>
          </w:p>
        </w:tc>
      </w:tr>
      <w:tr w:rsidR="00163FE6" w:rsidRPr="00AB070D" w14:paraId="384F546F" w14:textId="77777777" w:rsidTr="00166ABC">
        <w:tc>
          <w:tcPr>
            <w:tcW w:w="1715" w:type="dxa"/>
            <w:shd w:val="clear" w:color="auto" w:fill="BFBFBF" w:themeFill="background1" w:themeFillShade="BF"/>
          </w:tcPr>
          <w:p w14:paraId="148C470E" w14:textId="77777777" w:rsidR="00163FE6" w:rsidRDefault="00163FE6" w:rsidP="003F1A04">
            <w:pPr>
              <w:pStyle w:val="ANormal"/>
              <w:rPr>
                <w:rFonts w:ascii="Calibri" w:hAnsi="Calibri" w:cs="Calibri"/>
                <w:sz w:val="18"/>
                <w:szCs w:val="18"/>
              </w:rPr>
            </w:pPr>
            <w:r>
              <w:rPr>
                <w:rFonts w:ascii="Calibri" w:hAnsi="Calibri" w:cs="Calibri"/>
                <w:sz w:val="18"/>
                <w:szCs w:val="18"/>
              </w:rPr>
              <w:t>FINLAND</w:t>
            </w:r>
          </w:p>
          <w:p w14:paraId="648E9A55" w14:textId="06AC56F8" w:rsidR="00163FE6" w:rsidRDefault="00D74CA3" w:rsidP="003F1A04">
            <w:pPr>
              <w:pStyle w:val="ANormal"/>
              <w:rPr>
                <w:rFonts w:ascii="Calibri" w:hAnsi="Calibri" w:cs="Calibri"/>
                <w:sz w:val="18"/>
                <w:szCs w:val="18"/>
              </w:rPr>
            </w:pPr>
            <w:r>
              <w:rPr>
                <w:rFonts w:ascii="Calibri" w:hAnsi="Calibri" w:cs="Calibri"/>
                <w:sz w:val="18"/>
                <w:szCs w:val="18"/>
              </w:rPr>
              <w:t>1</w:t>
            </w:r>
            <w:r w:rsidR="00C37CD8">
              <w:rPr>
                <w:rFonts w:ascii="Calibri" w:hAnsi="Calibri" w:cs="Calibri"/>
                <w:sz w:val="18"/>
                <w:szCs w:val="18"/>
              </w:rPr>
              <w:t> </w:t>
            </w:r>
            <w:r>
              <w:rPr>
                <w:rFonts w:ascii="Calibri" w:hAnsi="Calibri" w:cs="Calibri"/>
                <w:sz w:val="18"/>
                <w:szCs w:val="18"/>
              </w:rPr>
              <w:t>040</w:t>
            </w:r>
            <w:r w:rsidR="00163FE6">
              <w:rPr>
                <w:rFonts w:ascii="Calibri" w:hAnsi="Calibri" w:cs="Calibri"/>
                <w:sz w:val="18"/>
                <w:szCs w:val="18"/>
              </w:rPr>
              <w:t xml:space="preserve"> e/stödmånad</w:t>
            </w:r>
          </w:p>
          <w:p w14:paraId="4DC39C33" w14:textId="05BEC302" w:rsidR="00163FE6" w:rsidRPr="00AB070D" w:rsidRDefault="00D74CA3" w:rsidP="003F1A04">
            <w:pPr>
              <w:pStyle w:val="ANormal"/>
              <w:rPr>
                <w:rFonts w:ascii="Calibri" w:hAnsi="Calibri" w:cs="Calibri"/>
                <w:sz w:val="18"/>
                <w:szCs w:val="18"/>
              </w:rPr>
            </w:pPr>
            <w:r>
              <w:rPr>
                <w:rFonts w:ascii="Calibri" w:hAnsi="Calibri" w:cs="Calibri"/>
                <w:sz w:val="18"/>
                <w:szCs w:val="18"/>
              </w:rPr>
              <w:t>3</w:t>
            </w:r>
            <w:r w:rsidR="00C37CD8">
              <w:rPr>
                <w:rFonts w:ascii="Calibri" w:hAnsi="Calibri" w:cs="Calibri"/>
                <w:sz w:val="18"/>
                <w:szCs w:val="18"/>
              </w:rPr>
              <w:t> </w:t>
            </w:r>
            <w:r>
              <w:rPr>
                <w:rFonts w:ascii="Calibri" w:hAnsi="Calibri" w:cs="Calibri"/>
                <w:sz w:val="18"/>
                <w:szCs w:val="18"/>
              </w:rPr>
              <w:t>120</w:t>
            </w:r>
            <w:r w:rsidR="00163FE6">
              <w:rPr>
                <w:rFonts w:ascii="Calibri" w:hAnsi="Calibri" w:cs="Calibri"/>
                <w:sz w:val="18"/>
                <w:szCs w:val="18"/>
              </w:rPr>
              <w:t xml:space="preserve"> e/övriga mån</w:t>
            </w:r>
            <w:r w:rsidR="004D3D4C">
              <w:rPr>
                <w:rFonts w:ascii="Calibri" w:hAnsi="Calibri" w:cs="Calibri"/>
                <w:sz w:val="18"/>
                <w:szCs w:val="18"/>
              </w:rPr>
              <w:t>.</w:t>
            </w:r>
          </w:p>
        </w:tc>
        <w:tc>
          <w:tcPr>
            <w:tcW w:w="1541" w:type="dxa"/>
            <w:shd w:val="clear" w:color="auto" w:fill="auto"/>
          </w:tcPr>
          <w:p w14:paraId="644C2AE4" w14:textId="77777777" w:rsidR="00163FE6" w:rsidRDefault="00163FE6" w:rsidP="003F1A04">
            <w:pPr>
              <w:pStyle w:val="ANormal"/>
              <w:rPr>
                <w:rFonts w:ascii="Calibri" w:hAnsi="Calibri" w:cs="Calibri"/>
                <w:sz w:val="18"/>
                <w:szCs w:val="18"/>
              </w:rPr>
            </w:pPr>
          </w:p>
          <w:p w14:paraId="591648EA" w14:textId="77777777" w:rsidR="00163FE6" w:rsidRDefault="00163FE6" w:rsidP="003F1A04">
            <w:pPr>
              <w:pStyle w:val="ANormal"/>
              <w:rPr>
                <w:rFonts w:ascii="Calibri" w:hAnsi="Calibri" w:cs="Calibri"/>
                <w:sz w:val="18"/>
                <w:szCs w:val="18"/>
              </w:rPr>
            </w:pPr>
            <w:r>
              <w:rPr>
                <w:rFonts w:ascii="Calibri" w:hAnsi="Calibri" w:cs="Calibri"/>
                <w:sz w:val="18"/>
                <w:szCs w:val="18"/>
              </w:rPr>
              <w:t>Förvärvs- och</w:t>
            </w:r>
          </w:p>
          <w:p w14:paraId="46F81BEA" w14:textId="77777777" w:rsidR="00163FE6" w:rsidRPr="00AB070D" w:rsidRDefault="00163FE6" w:rsidP="003F1A04">
            <w:pPr>
              <w:pStyle w:val="ANormal"/>
              <w:rPr>
                <w:rFonts w:ascii="Calibri" w:hAnsi="Calibri" w:cs="Calibri"/>
                <w:sz w:val="18"/>
                <w:szCs w:val="18"/>
              </w:rPr>
            </w:pPr>
            <w:r>
              <w:rPr>
                <w:rFonts w:ascii="Calibri" w:hAnsi="Calibri" w:cs="Calibri"/>
                <w:sz w:val="18"/>
                <w:szCs w:val="18"/>
              </w:rPr>
              <w:t>kapitalinkomster</w:t>
            </w:r>
          </w:p>
        </w:tc>
        <w:tc>
          <w:tcPr>
            <w:tcW w:w="2268" w:type="dxa"/>
            <w:shd w:val="clear" w:color="auto" w:fill="auto"/>
          </w:tcPr>
          <w:p w14:paraId="3753B0DB" w14:textId="77777777" w:rsidR="00163FE6" w:rsidRDefault="00163FE6" w:rsidP="003F1A04">
            <w:pPr>
              <w:pStyle w:val="ANormal"/>
              <w:jc w:val="right"/>
              <w:rPr>
                <w:rFonts w:ascii="Calibri" w:hAnsi="Calibri" w:cs="Calibri"/>
                <w:sz w:val="18"/>
                <w:szCs w:val="18"/>
              </w:rPr>
            </w:pPr>
          </w:p>
          <w:p w14:paraId="20B49B06" w14:textId="77777777" w:rsidR="00163FE6" w:rsidRDefault="00163FE6" w:rsidP="003F1A04">
            <w:pPr>
              <w:pStyle w:val="ANormal"/>
              <w:jc w:val="right"/>
              <w:rPr>
                <w:rFonts w:ascii="Calibri" w:hAnsi="Calibri" w:cs="Calibri"/>
                <w:sz w:val="18"/>
                <w:szCs w:val="18"/>
              </w:rPr>
            </w:pPr>
            <w:r>
              <w:rPr>
                <w:rFonts w:ascii="Calibri" w:hAnsi="Calibri" w:cs="Calibri"/>
                <w:sz w:val="18"/>
                <w:szCs w:val="18"/>
              </w:rPr>
              <w:t>9 stödmånader +</w:t>
            </w:r>
          </w:p>
          <w:p w14:paraId="2216CC82" w14:textId="157F08C1" w:rsidR="00163FE6" w:rsidRPr="00AB070D" w:rsidRDefault="00163FE6" w:rsidP="004D3D4C">
            <w:pPr>
              <w:pStyle w:val="ANormal"/>
              <w:jc w:val="right"/>
              <w:rPr>
                <w:rFonts w:ascii="Calibri" w:hAnsi="Calibri" w:cs="Calibri"/>
                <w:sz w:val="18"/>
                <w:szCs w:val="18"/>
              </w:rPr>
            </w:pPr>
            <w:r>
              <w:rPr>
                <w:rFonts w:ascii="Calibri" w:hAnsi="Calibri" w:cs="Calibri"/>
                <w:sz w:val="18"/>
                <w:szCs w:val="18"/>
              </w:rPr>
              <w:t xml:space="preserve"> 3 övriga månader</w:t>
            </w:r>
          </w:p>
        </w:tc>
        <w:tc>
          <w:tcPr>
            <w:tcW w:w="1156" w:type="dxa"/>
          </w:tcPr>
          <w:p w14:paraId="5FB06394" w14:textId="77777777" w:rsidR="00163FE6" w:rsidRPr="00CD2867" w:rsidRDefault="00163FE6" w:rsidP="003F1A04">
            <w:pPr>
              <w:pStyle w:val="ANormal"/>
              <w:jc w:val="right"/>
              <w:rPr>
                <w:rFonts w:ascii="Calibri" w:hAnsi="Calibri" w:cs="Calibri"/>
                <w:sz w:val="18"/>
                <w:szCs w:val="18"/>
              </w:rPr>
            </w:pPr>
          </w:p>
          <w:p w14:paraId="0CE90221" w14:textId="77777777" w:rsidR="00163FE6" w:rsidRPr="00CD2867" w:rsidRDefault="00163FE6" w:rsidP="003F1A04">
            <w:pPr>
              <w:pStyle w:val="ANormal"/>
              <w:jc w:val="right"/>
              <w:rPr>
                <w:rFonts w:ascii="Calibri" w:hAnsi="Calibri" w:cs="Calibri"/>
                <w:sz w:val="18"/>
                <w:szCs w:val="18"/>
              </w:rPr>
            </w:pPr>
          </w:p>
          <w:p w14:paraId="62036BE6" w14:textId="61774C23" w:rsidR="00163FE6" w:rsidRPr="00CD2867" w:rsidRDefault="00163FE6" w:rsidP="003F1A04">
            <w:pPr>
              <w:pStyle w:val="ANormal"/>
              <w:jc w:val="right"/>
              <w:rPr>
                <w:rFonts w:ascii="Calibri" w:hAnsi="Calibri" w:cs="Calibri"/>
                <w:sz w:val="18"/>
                <w:szCs w:val="18"/>
              </w:rPr>
            </w:pPr>
            <w:r w:rsidRPr="00CD2867">
              <w:rPr>
                <w:rFonts w:ascii="Calibri" w:hAnsi="Calibri" w:cs="Calibri"/>
                <w:sz w:val="18"/>
                <w:szCs w:val="18"/>
              </w:rPr>
              <w:t>18</w:t>
            </w:r>
            <w:r w:rsidR="004D1376" w:rsidRPr="00CD2867">
              <w:rPr>
                <w:rFonts w:ascii="Calibri" w:hAnsi="Calibri" w:cs="Calibri"/>
                <w:sz w:val="18"/>
                <w:szCs w:val="18"/>
              </w:rPr>
              <w:t> </w:t>
            </w:r>
            <w:r w:rsidRPr="00CD2867">
              <w:rPr>
                <w:rFonts w:ascii="Calibri" w:hAnsi="Calibri" w:cs="Calibri"/>
                <w:sz w:val="18"/>
                <w:szCs w:val="18"/>
              </w:rPr>
              <w:t>720</w:t>
            </w:r>
            <w:r w:rsidR="004D1376" w:rsidRPr="00CD2867">
              <w:rPr>
                <w:rFonts w:ascii="Calibri" w:hAnsi="Calibri" w:cs="Calibri"/>
                <w:sz w:val="18"/>
                <w:szCs w:val="18"/>
              </w:rPr>
              <w:t xml:space="preserve"> e</w:t>
            </w:r>
          </w:p>
        </w:tc>
      </w:tr>
      <w:tr w:rsidR="00163FE6" w:rsidRPr="00AB070D" w14:paraId="7D5630B2" w14:textId="77777777" w:rsidTr="00166ABC">
        <w:tc>
          <w:tcPr>
            <w:tcW w:w="1715" w:type="dxa"/>
            <w:shd w:val="clear" w:color="auto" w:fill="BFBFBF" w:themeFill="background1" w:themeFillShade="BF"/>
          </w:tcPr>
          <w:p w14:paraId="56670628" w14:textId="77777777" w:rsidR="00163FE6" w:rsidRPr="00AB070D" w:rsidRDefault="00163FE6" w:rsidP="003F1A04">
            <w:pPr>
              <w:pStyle w:val="ANormal"/>
              <w:rPr>
                <w:rFonts w:ascii="Calibri" w:hAnsi="Calibri" w:cs="Calibri"/>
                <w:sz w:val="18"/>
                <w:szCs w:val="18"/>
              </w:rPr>
            </w:pPr>
            <w:r>
              <w:rPr>
                <w:rFonts w:ascii="Calibri" w:hAnsi="Calibri" w:cs="Calibri"/>
                <w:sz w:val="18"/>
                <w:szCs w:val="18"/>
              </w:rPr>
              <w:t>SVERIGE</w:t>
            </w:r>
          </w:p>
        </w:tc>
        <w:tc>
          <w:tcPr>
            <w:tcW w:w="1541" w:type="dxa"/>
            <w:shd w:val="clear" w:color="auto" w:fill="auto"/>
          </w:tcPr>
          <w:p w14:paraId="49641295" w14:textId="77777777" w:rsidR="00163FE6" w:rsidRDefault="00163FE6" w:rsidP="003F1A04">
            <w:pPr>
              <w:pStyle w:val="ANormal"/>
              <w:rPr>
                <w:rFonts w:ascii="Calibri" w:hAnsi="Calibri" w:cs="Calibri"/>
                <w:sz w:val="18"/>
                <w:szCs w:val="18"/>
              </w:rPr>
            </w:pPr>
            <w:r>
              <w:rPr>
                <w:rFonts w:ascii="Calibri" w:hAnsi="Calibri" w:cs="Calibri"/>
                <w:sz w:val="18"/>
                <w:szCs w:val="18"/>
              </w:rPr>
              <w:t>Förvärvs- och</w:t>
            </w:r>
          </w:p>
          <w:p w14:paraId="1F29C71B" w14:textId="77777777" w:rsidR="00163FE6" w:rsidRPr="00AB070D" w:rsidRDefault="00163FE6" w:rsidP="003F1A04">
            <w:pPr>
              <w:pStyle w:val="ANormal"/>
              <w:rPr>
                <w:rFonts w:ascii="Calibri" w:hAnsi="Calibri" w:cs="Calibri"/>
                <w:sz w:val="18"/>
                <w:szCs w:val="18"/>
              </w:rPr>
            </w:pPr>
            <w:r>
              <w:rPr>
                <w:rFonts w:ascii="Calibri" w:hAnsi="Calibri" w:cs="Calibri"/>
                <w:sz w:val="18"/>
                <w:szCs w:val="18"/>
              </w:rPr>
              <w:t>kapitalinkomster</w:t>
            </w:r>
          </w:p>
        </w:tc>
        <w:tc>
          <w:tcPr>
            <w:tcW w:w="2268" w:type="dxa"/>
            <w:shd w:val="clear" w:color="auto" w:fill="auto"/>
          </w:tcPr>
          <w:p w14:paraId="37FFA482" w14:textId="7BA8C013" w:rsidR="00163FE6" w:rsidRPr="00AB070D" w:rsidRDefault="00163FE6" w:rsidP="00166ABC">
            <w:pPr>
              <w:pStyle w:val="ANormal"/>
              <w:jc w:val="right"/>
              <w:rPr>
                <w:rFonts w:ascii="Calibri" w:hAnsi="Calibri" w:cs="Calibri"/>
                <w:sz w:val="18"/>
                <w:szCs w:val="18"/>
              </w:rPr>
            </w:pPr>
            <w:r>
              <w:rPr>
                <w:rFonts w:ascii="Calibri" w:hAnsi="Calibri" w:cs="Calibri"/>
                <w:sz w:val="18"/>
                <w:szCs w:val="18"/>
              </w:rPr>
              <w:t>4 stödmånader hösten -22 +</w:t>
            </w:r>
            <w:r w:rsidR="00166ABC">
              <w:rPr>
                <w:rFonts w:ascii="Calibri" w:hAnsi="Calibri" w:cs="Calibri"/>
                <w:sz w:val="18"/>
                <w:szCs w:val="18"/>
              </w:rPr>
              <w:t xml:space="preserve"> </w:t>
            </w:r>
            <w:r>
              <w:rPr>
                <w:rFonts w:ascii="Calibri" w:hAnsi="Calibri" w:cs="Calibri"/>
                <w:sz w:val="18"/>
                <w:szCs w:val="18"/>
              </w:rPr>
              <w:t>5 stödmånader våren -23</w:t>
            </w:r>
          </w:p>
        </w:tc>
        <w:tc>
          <w:tcPr>
            <w:tcW w:w="1156" w:type="dxa"/>
          </w:tcPr>
          <w:p w14:paraId="6556DC67" w14:textId="77777777" w:rsidR="00163FE6" w:rsidRDefault="00163FE6" w:rsidP="003F1A04">
            <w:pPr>
              <w:pStyle w:val="ANormal"/>
              <w:jc w:val="right"/>
              <w:rPr>
                <w:rFonts w:ascii="Calibri" w:hAnsi="Calibri" w:cs="Calibri"/>
                <w:sz w:val="18"/>
                <w:szCs w:val="18"/>
              </w:rPr>
            </w:pPr>
          </w:p>
          <w:p w14:paraId="505238B4" w14:textId="4AEF6AD4" w:rsidR="00163FE6" w:rsidRPr="00AB070D" w:rsidRDefault="00321B1D" w:rsidP="003F1A04">
            <w:pPr>
              <w:pStyle w:val="ANormal"/>
              <w:jc w:val="right"/>
              <w:rPr>
                <w:rFonts w:ascii="Calibri" w:hAnsi="Calibri" w:cs="Calibri"/>
                <w:sz w:val="18"/>
                <w:szCs w:val="18"/>
              </w:rPr>
            </w:pPr>
            <w:r>
              <w:rPr>
                <w:rFonts w:ascii="Calibri" w:hAnsi="Calibri" w:cs="Calibri"/>
                <w:sz w:val="18"/>
                <w:szCs w:val="18"/>
              </w:rPr>
              <w:t>c</w:t>
            </w:r>
            <w:r w:rsidR="00163FE6">
              <w:rPr>
                <w:rFonts w:ascii="Calibri" w:hAnsi="Calibri" w:cs="Calibri"/>
                <w:sz w:val="18"/>
                <w:szCs w:val="18"/>
              </w:rPr>
              <w:t>a 12</w:t>
            </w:r>
            <w:r w:rsidR="004D1376">
              <w:rPr>
                <w:rFonts w:ascii="Calibri" w:hAnsi="Calibri" w:cs="Calibri"/>
                <w:sz w:val="18"/>
                <w:szCs w:val="18"/>
              </w:rPr>
              <w:t> </w:t>
            </w:r>
            <w:r w:rsidR="00163FE6">
              <w:rPr>
                <w:rFonts w:ascii="Calibri" w:hAnsi="Calibri" w:cs="Calibri"/>
                <w:sz w:val="18"/>
                <w:szCs w:val="18"/>
              </w:rPr>
              <w:t>240</w:t>
            </w:r>
            <w:r w:rsidR="004D1376">
              <w:rPr>
                <w:rFonts w:ascii="Calibri" w:hAnsi="Calibri" w:cs="Calibri"/>
                <w:sz w:val="18"/>
                <w:szCs w:val="18"/>
              </w:rPr>
              <w:t xml:space="preserve"> e</w:t>
            </w:r>
          </w:p>
        </w:tc>
      </w:tr>
    </w:tbl>
    <w:p w14:paraId="6E971EAA" w14:textId="77777777" w:rsidR="00163FE6" w:rsidRPr="00507B5F" w:rsidRDefault="00163FE6" w:rsidP="00163FE6">
      <w:pPr>
        <w:pStyle w:val="ANormal"/>
        <w:rPr>
          <w:sz w:val="18"/>
          <w:szCs w:val="18"/>
        </w:rPr>
      </w:pPr>
    </w:p>
    <w:p w14:paraId="3775463A" w14:textId="27344133" w:rsidR="000E4A5C" w:rsidRDefault="009D75F8" w:rsidP="009D75F8">
      <w:pPr>
        <w:pStyle w:val="RubrikC"/>
      </w:pPr>
      <w:bookmarkStart w:id="9" w:name="_Toc129873312"/>
      <w:r>
        <w:t>2.3.</w:t>
      </w:r>
      <w:r w:rsidR="000E4A5C" w:rsidRPr="006470D9">
        <w:t xml:space="preserve"> Vuxenstudiepenning</w:t>
      </w:r>
      <w:bookmarkEnd w:id="9"/>
    </w:p>
    <w:p w14:paraId="1AB60D48" w14:textId="55284F22" w:rsidR="009D75F8" w:rsidRDefault="009D75F8" w:rsidP="009D75F8">
      <w:pPr>
        <w:pStyle w:val="Rubrikmellanrum"/>
      </w:pPr>
    </w:p>
    <w:p w14:paraId="0670AC3D" w14:textId="2071F81A" w:rsidR="009D75F8" w:rsidRPr="009D75F8" w:rsidRDefault="003F4631" w:rsidP="009D75F8">
      <w:pPr>
        <w:pStyle w:val="RubrikD"/>
      </w:pPr>
      <w:r>
        <w:t>2.3.1. Nuvarande bestämmelser</w:t>
      </w:r>
    </w:p>
    <w:p w14:paraId="491D26C5" w14:textId="77777777" w:rsidR="00482E37" w:rsidRPr="00482E37" w:rsidRDefault="00482E37" w:rsidP="00482E37">
      <w:pPr>
        <w:pStyle w:val="Rubrikmellanrum"/>
      </w:pPr>
    </w:p>
    <w:p w14:paraId="7370CE84" w14:textId="17165EEF" w:rsidR="00A97A4B" w:rsidRDefault="006C2502" w:rsidP="00E00FF9">
      <w:pPr>
        <w:pStyle w:val="ANormal"/>
      </w:pPr>
      <w:r>
        <w:t>Med stöd av 9</w:t>
      </w:r>
      <w:r w:rsidR="00482E37">
        <w:t> §</w:t>
      </w:r>
      <w:r>
        <w:t xml:space="preserve"> i studiestödslagen kan en studerande i åldern 30</w:t>
      </w:r>
      <w:r w:rsidR="00EB119A">
        <w:t xml:space="preserve"> till </w:t>
      </w:r>
      <w:r>
        <w:t xml:space="preserve">59 år </w:t>
      </w:r>
      <w:r w:rsidR="000412DB">
        <w:t xml:space="preserve">få ett vuxenstudiestöd om han eller hon </w:t>
      </w:r>
      <w:r w:rsidR="00F114B7">
        <w:t>sakna</w:t>
      </w:r>
      <w:r w:rsidR="001A29F4">
        <w:t>r</w:t>
      </w:r>
      <w:r w:rsidR="00F114B7">
        <w:t xml:space="preserve"> grundläggande yrkesutbildning eller inte under en fem års</w:t>
      </w:r>
      <w:r w:rsidR="000D2146">
        <w:t xml:space="preserve"> </w:t>
      </w:r>
      <w:r w:rsidR="00F114B7">
        <w:t>period omedelbart innan studierna inleds ha</w:t>
      </w:r>
      <w:r w:rsidR="001A29F4">
        <w:t>r</w:t>
      </w:r>
      <w:r w:rsidR="00F114B7">
        <w:t xml:space="preserve"> genomgått en över fyra månader lång utbildning för vilken studiestöd har beviljats. En studerande som har avlagt högre högskoleexamen eller därmed </w:t>
      </w:r>
      <w:r w:rsidR="00F114B7">
        <w:lastRenderedPageBreak/>
        <w:t>jämförbar examen har inte rätt till vuxenstudiepenning för avläggandet av en andra högre högskoleexamen.</w:t>
      </w:r>
    </w:p>
    <w:p w14:paraId="497787AF" w14:textId="54F9B1E6" w:rsidR="00321B1D" w:rsidRDefault="00A97A4B" w:rsidP="00E00FF9">
      <w:pPr>
        <w:pStyle w:val="ANormal"/>
      </w:pPr>
      <w:r>
        <w:tab/>
        <w:t>V</w:t>
      </w:r>
      <w:r w:rsidR="00F114B7">
        <w:t xml:space="preserve">uxenstudiepenningen består </w:t>
      </w:r>
      <w:r>
        <w:t>enligt 10</w:t>
      </w:r>
      <w:r w:rsidR="00482E37">
        <w:t> §</w:t>
      </w:r>
      <w:r>
        <w:t xml:space="preserve"> </w:t>
      </w:r>
      <w:r w:rsidR="00F114B7">
        <w:t xml:space="preserve">av en </w:t>
      </w:r>
      <w:proofErr w:type="spellStart"/>
      <w:r w:rsidR="00F114B7">
        <w:t>grunddel</w:t>
      </w:r>
      <w:proofErr w:type="spellEnd"/>
      <w:r w:rsidR="00F114B7">
        <w:t xml:space="preserve"> och ett inkomsttillägg. </w:t>
      </w:r>
      <w:proofErr w:type="spellStart"/>
      <w:r w:rsidR="00F114B7">
        <w:t>Grunddelen</w:t>
      </w:r>
      <w:proofErr w:type="spellEnd"/>
      <w:r w:rsidR="00F114B7">
        <w:t xml:space="preserve"> är 4</w:t>
      </w:r>
      <w:r w:rsidR="00EB28E1">
        <w:t>22</w:t>
      </w:r>
      <w:r w:rsidR="00F114B7">
        <w:t xml:space="preserve"> euro per månad. Inkomsttillägget utgör 25 procent av skillnaden mellan månadsinkomsten och </w:t>
      </w:r>
      <w:proofErr w:type="spellStart"/>
      <w:r w:rsidR="00F114B7">
        <w:t>grunddelen</w:t>
      </w:r>
      <w:proofErr w:type="spellEnd"/>
      <w:r w:rsidR="00447175">
        <w:t xml:space="preserve">. </w:t>
      </w:r>
      <w:r w:rsidR="00F114B7">
        <w:t xml:space="preserve">Månadsinkomsten är den skattepliktiga förvärvsinkomsten i medeltal per månad under de sex eller tolv månader som infaller omedelbart före den första månaden för vilken vuxenstudiepenning beviljas. Vuxenstudiepenningens belopp för heltidsstudier är minst lika stort som </w:t>
      </w:r>
      <w:proofErr w:type="spellStart"/>
      <w:r w:rsidR="00F114B7">
        <w:t>grunddelen</w:t>
      </w:r>
      <w:proofErr w:type="spellEnd"/>
      <w:r w:rsidR="00F114B7">
        <w:t xml:space="preserve"> och högst </w:t>
      </w:r>
      <w:r w:rsidR="00EB28E1">
        <w:t>1</w:t>
      </w:r>
      <w:r w:rsidR="00C37CD8">
        <w:t> </w:t>
      </w:r>
      <w:r w:rsidR="00EB28E1">
        <w:t>005</w:t>
      </w:r>
      <w:r w:rsidR="00F114B7">
        <w:t xml:space="preserve"> euro per månad</w:t>
      </w:r>
      <w:r w:rsidR="00DD2066">
        <w:t xml:space="preserve">. </w:t>
      </w:r>
      <w:r w:rsidR="00F114B7">
        <w:t>Vuxenstudiepenningens belopp för deltidsstudier är 50 procent av beloppet för heltidsstudier. Maximitiden för att erhålla vuxenstudiepenning är 27 månader.</w:t>
      </w:r>
    </w:p>
    <w:p w14:paraId="1073A52D" w14:textId="099D228A" w:rsidR="00AE12A4" w:rsidRDefault="00321B1D" w:rsidP="00E00FF9">
      <w:pPr>
        <w:pStyle w:val="ANormal"/>
      </w:pPr>
      <w:r>
        <w:tab/>
      </w:r>
      <w:r w:rsidR="00FD664A">
        <w:t>Även vuxenstudiestödet omfattas av inkomstgränsen i 21</w:t>
      </w:r>
      <w:r w:rsidR="00C37CD8">
        <w:t> </w:t>
      </w:r>
      <w:r w:rsidR="00FD664A">
        <w:t>§, så att vuxenstudiepenning inte betalas om den studerandes skattepliktiga förvärvs- och kapitalinkomst är högst 939 euro per månad för heltidsstudier och högst 1 358 euro per månad för deltidsstudier.</w:t>
      </w:r>
    </w:p>
    <w:p w14:paraId="0DBCAF81" w14:textId="1AA592BA" w:rsidR="003F4631" w:rsidRDefault="003F4631" w:rsidP="00E00FF9">
      <w:pPr>
        <w:pStyle w:val="ANormal"/>
      </w:pPr>
    </w:p>
    <w:p w14:paraId="5CFA9926" w14:textId="0B710FCC" w:rsidR="003F4631" w:rsidRDefault="003F4631" w:rsidP="003F4631">
      <w:pPr>
        <w:pStyle w:val="RubrikD"/>
      </w:pPr>
      <w:r>
        <w:t>2.3.2. Stöd för vuxenutbildning i riket</w:t>
      </w:r>
    </w:p>
    <w:p w14:paraId="0B77B152" w14:textId="77777777" w:rsidR="00163FE6" w:rsidRPr="00163FE6" w:rsidRDefault="00163FE6" w:rsidP="00163FE6">
      <w:pPr>
        <w:pStyle w:val="Rubrikmellanrum"/>
      </w:pPr>
    </w:p>
    <w:p w14:paraId="015066C1" w14:textId="09DA50B6" w:rsidR="00BD2D95" w:rsidRDefault="00F114B7" w:rsidP="00E00FF9">
      <w:pPr>
        <w:pStyle w:val="ANormal"/>
      </w:pPr>
      <w:r>
        <w:t xml:space="preserve">I riket benämns motsvarande förmån vuxenutbildningsstöd </w:t>
      </w:r>
      <w:r w:rsidR="00D97BF8">
        <w:t xml:space="preserve">och stödet </w:t>
      </w:r>
      <w:r>
        <w:t>regleras i lagen om vuxenutbildningsförmåner (FFS 1276/2000). Stödreglerna varierar beroende på om man är företagare eller löntagare. För att erhålla stödet som löntagare förutsätts det minst åtta års arbetserfarenhet, anställ</w:t>
      </w:r>
      <w:r w:rsidR="00537B5F">
        <w:t>ning</w:t>
      </w:r>
      <w:r>
        <w:t xml:space="preserve"> i huvudsyssla hos en och samma arbetsgivare minst ett år och studieledig</w:t>
      </w:r>
      <w:r w:rsidR="00537B5F">
        <w:t>het</w:t>
      </w:r>
      <w:r>
        <w:t xml:space="preserve"> från förvärvsarbete</w:t>
      </w:r>
      <w:r w:rsidR="008E5ED0">
        <w:t>t</w:t>
      </w:r>
      <w:r>
        <w:t>. Vad gäller studierna ska de omfatta minst fyra studie- eller kompetenspoäng. Utbildning som berättigar till studiestöd framkommer av 6</w:t>
      </w:r>
      <w:r w:rsidR="00482E37">
        <w:t> §</w:t>
      </w:r>
      <w:r>
        <w:t xml:space="preserve"> och omfattar bland annat yrkesinriktad grundexamen, yrkesexamen, specialyrkesexamen, examen som avläggs vid universitet eller yrkeshögskolor och för avläggande av delar av dessa examina. Vuxen</w:t>
      </w:r>
      <w:r w:rsidR="0078251D">
        <w:t>utbildnings</w:t>
      </w:r>
      <w:r>
        <w:t>stöd kan även fås för grundläggande utbildning för andra än läropliktiga och gymnasiestudier om avsaknaden av utbildningen utgör ett hinder för utvecklingen i yrket.</w:t>
      </w:r>
    </w:p>
    <w:p w14:paraId="21CCEBF8" w14:textId="7FDF9317" w:rsidR="003C2437" w:rsidRDefault="00BD2D95" w:rsidP="00E00FF9">
      <w:pPr>
        <w:pStyle w:val="ANormal"/>
      </w:pPr>
      <w:r>
        <w:tab/>
      </w:r>
      <w:r w:rsidR="00F114B7">
        <w:t xml:space="preserve">För att erhålla vuxenutbildningsstöd som företagare ska företagaren innan stödperioden inleds ha minst åtta års arbetserfarenhet och varit verksam som företagare minst ett år. Därtill krävs att studierna bedrivs på heltid på ett sådant sätt att personen avlägger i genomsnitt minst tre studie- eller kompetenspoäng per stödmånad och </w:t>
      </w:r>
      <w:r w:rsidR="00412898">
        <w:t xml:space="preserve">att </w:t>
      </w:r>
      <w:r w:rsidR="00F114B7">
        <w:t>företagarens inkomster från företagsverksamheten under stödperioden har minskat med minst en tredjedel jämfört med den senast verkställda beskattningen före inledandet av studierna. Företagaren har inte rätt till vuxenutbildningsstöd om hans eller hennes förvärvsinkomster från annat än företagsverksamhet under stödperioden överstiger tre fjärdedelar av beloppet av det vuxenutbildningsstöd som betalats till företagaren.</w:t>
      </w:r>
    </w:p>
    <w:p w14:paraId="04CDBDBB" w14:textId="3DF8AE2B" w:rsidR="00C75EF5" w:rsidRDefault="003C2437" w:rsidP="00E00FF9">
      <w:pPr>
        <w:pStyle w:val="ANormal"/>
      </w:pPr>
      <w:r>
        <w:tab/>
      </w:r>
      <w:r w:rsidR="00F114B7">
        <w:t xml:space="preserve">Vuxenutbildningsstödet för löntagare består av en </w:t>
      </w:r>
      <w:proofErr w:type="spellStart"/>
      <w:r w:rsidR="00F114B7">
        <w:t>grunddel</w:t>
      </w:r>
      <w:proofErr w:type="spellEnd"/>
      <w:r w:rsidR="00F114B7">
        <w:t xml:space="preserve"> och en förtjänstdel. </w:t>
      </w:r>
      <w:proofErr w:type="spellStart"/>
      <w:r w:rsidR="00F114B7">
        <w:t>Grunddelen</w:t>
      </w:r>
      <w:proofErr w:type="spellEnd"/>
      <w:r w:rsidR="00F114B7">
        <w:t xml:space="preserve"> är 27,54 euro per dag (597,62 euro</w:t>
      </w:r>
      <w:r>
        <w:t xml:space="preserve"> per </w:t>
      </w:r>
      <w:r w:rsidR="00F114B7">
        <w:t xml:space="preserve">månad). Förtjänstdelen är 42 procent av skillnaden mellan dagslönen och </w:t>
      </w:r>
      <w:proofErr w:type="spellStart"/>
      <w:r w:rsidR="00F114B7">
        <w:t>grunddelen</w:t>
      </w:r>
      <w:proofErr w:type="spellEnd"/>
      <w:r w:rsidR="00F114B7">
        <w:t xml:space="preserve">. Om lönen per månad är större än 95 gånger </w:t>
      </w:r>
      <w:proofErr w:type="spellStart"/>
      <w:r w:rsidR="00F114B7">
        <w:t>grunddelen</w:t>
      </w:r>
      <w:proofErr w:type="spellEnd"/>
      <w:r w:rsidR="00F114B7">
        <w:t xml:space="preserve">, är förtjänstdelen 20 procent för den del av dagslönen som överstiger denna gräns. Vuxenutbildningsstödet är högst 90 procent av den dagslön som ligger till grund för stödet, dock minst lika stort som </w:t>
      </w:r>
      <w:proofErr w:type="spellStart"/>
      <w:r w:rsidR="00F114B7">
        <w:t>grunddelen</w:t>
      </w:r>
      <w:proofErr w:type="spellEnd"/>
      <w:r w:rsidR="00F114B7">
        <w:t xml:space="preserve">. I vuxenutbildningsstöd för företagare betalas endast </w:t>
      </w:r>
      <w:proofErr w:type="spellStart"/>
      <w:r w:rsidR="00F114B7">
        <w:t>grunddelen</w:t>
      </w:r>
      <w:proofErr w:type="spellEnd"/>
      <w:r w:rsidR="00F114B7">
        <w:t>. Om en persons genomsnittliga månadslön före studierna varit 3</w:t>
      </w:r>
      <w:r w:rsidR="00482E37">
        <w:t> </w:t>
      </w:r>
      <w:r w:rsidR="00F114B7">
        <w:t>500 euro i månaden (brutto) är stödbeloppet 1</w:t>
      </w:r>
      <w:r w:rsidR="00482E37">
        <w:t> </w:t>
      </w:r>
      <w:r w:rsidR="00F114B7">
        <w:t>599 euro.</w:t>
      </w:r>
    </w:p>
    <w:p w14:paraId="09A4E404" w14:textId="3038DAE6" w:rsidR="005E5F5A" w:rsidRDefault="00C75EF5" w:rsidP="00781BD0">
      <w:pPr>
        <w:pStyle w:val="ANormal"/>
      </w:pPr>
      <w:r>
        <w:tab/>
      </w:r>
      <w:r w:rsidR="00781BD0">
        <w:rPr>
          <w:shd w:val="clear" w:color="auto" w:fill="FFFFFF"/>
        </w:rPr>
        <w:t xml:space="preserve">Det sammanlagda beloppet av vuxenutbildningsstöd och inkomster under stödmånaden får uppgå till högst det lönebelopp som ligger till grund för vuxenutbildningsstödet, </w:t>
      </w:r>
      <w:r w:rsidR="00AE7630">
        <w:rPr>
          <w:shd w:val="clear" w:color="auto" w:fill="FFFFFF"/>
        </w:rPr>
        <w:t>men</w:t>
      </w:r>
      <w:r w:rsidR="006A4A4C">
        <w:rPr>
          <w:shd w:val="clear" w:color="auto" w:fill="FFFFFF"/>
        </w:rPr>
        <w:t xml:space="preserve"> så att det är</w:t>
      </w:r>
      <w:r w:rsidR="00781BD0">
        <w:rPr>
          <w:shd w:val="clear" w:color="auto" w:fill="FFFFFF"/>
        </w:rPr>
        <w:t xml:space="preserve"> minst lika stort som det belopp som personen har rätt att få i </w:t>
      </w:r>
      <w:proofErr w:type="spellStart"/>
      <w:r w:rsidR="00781BD0">
        <w:rPr>
          <w:shd w:val="clear" w:color="auto" w:fill="FFFFFF"/>
        </w:rPr>
        <w:t>grunddel</w:t>
      </w:r>
      <w:proofErr w:type="spellEnd"/>
      <w:r w:rsidR="00781BD0">
        <w:rPr>
          <w:shd w:val="clear" w:color="auto" w:fill="FFFFFF"/>
        </w:rPr>
        <w:t>.</w:t>
      </w:r>
      <w:r w:rsidR="006A4A4C">
        <w:rPr>
          <w:shd w:val="clear" w:color="auto" w:fill="FFFFFF"/>
        </w:rPr>
        <w:t xml:space="preserve"> </w:t>
      </w:r>
      <w:r w:rsidR="006A4A4C">
        <w:t>Stödet</w:t>
      </w:r>
      <w:r w:rsidR="00FB3FED">
        <w:t xml:space="preserve"> är</w:t>
      </w:r>
      <w:r w:rsidR="00F114B7">
        <w:t xml:space="preserve"> inte åldersrelaterat.</w:t>
      </w:r>
    </w:p>
    <w:p w14:paraId="10326D38" w14:textId="58204A20" w:rsidR="002426FB" w:rsidRDefault="002426FB" w:rsidP="00781BD0">
      <w:pPr>
        <w:pStyle w:val="ANormal"/>
      </w:pPr>
    </w:p>
    <w:p w14:paraId="69C888BC" w14:textId="4D328FB4" w:rsidR="00A56556" w:rsidRDefault="00A56556" w:rsidP="00781BD0">
      <w:pPr>
        <w:pStyle w:val="ANormal"/>
      </w:pPr>
    </w:p>
    <w:p w14:paraId="44222CC5" w14:textId="3BE25055" w:rsidR="005E5F5A" w:rsidRDefault="005E5F5A" w:rsidP="005E5F5A">
      <w:pPr>
        <w:pStyle w:val="RubrikD"/>
      </w:pPr>
      <w:r>
        <w:t>2.3.2. Landskapsregeringens förslag</w:t>
      </w:r>
    </w:p>
    <w:p w14:paraId="74309974" w14:textId="77777777" w:rsidR="00C37CD8" w:rsidRPr="00C37CD8" w:rsidRDefault="00C37CD8" w:rsidP="00C37CD8">
      <w:pPr>
        <w:pStyle w:val="Rubrikmellanrum"/>
      </w:pPr>
    </w:p>
    <w:p w14:paraId="5CE33564" w14:textId="077BE969" w:rsidR="00CA2F41" w:rsidRDefault="005E5F5A" w:rsidP="005E5F5A">
      <w:pPr>
        <w:pStyle w:val="ANormal"/>
      </w:pPr>
      <w:r w:rsidRPr="00AB6316">
        <w:t xml:space="preserve">Landskapsregeringen föreslår att bestämmelserna i 9 § om </w:t>
      </w:r>
      <w:r w:rsidR="00F2076F">
        <w:t>vuxen</w:t>
      </w:r>
      <w:r w:rsidRPr="00AB6316">
        <w:t>studie</w:t>
      </w:r>
      <w:r w:rsidR="00F2076F">
        <w:t>penning</w:t>
      </w:r>
      <w:r w:rsidRPr="00AB6316">
        <w:t xml:space="preserve"> ändras </w:t>
      </w:r>
      <w:r>
        <w:t xml:space="preserve">för att anpassas till behoven i samhället och </w:t>
      </w:r>
      <w:r w:rsidR="00E327FD">
        <w:t xml:space="preserve">målsättningen om </w:t>
      </w:r>
      <w:r>
        <w:t>ett livslångt lärande.</w:t>
      </w:r>
    </w:p>
    <w:p w14:paraId="777265BF" w14:textId="0A2AA19F" w:rsidR="00B617D1" w:rsidRDefault="00CA2F41" w:rsidP="005E5F5A">
      <w:pPr>
        <w:pStyle w:val="ANormal"/>
      </w:pPr>
      <w:r>
        <w:tab/>
      </w:r>
      <w:r w:rsidR="0058146B">
        <w:t xml:space="preserve">Den </w:t>
      </w:r>
      <w:r w:rsidR="005E5F5A" w:rsidRPr="00AB6316">
        <w:t>övre åldersgränsen för rätt till vuxenstudiepenning</w:t>
      </w:r>
      <w:r w:rsidR="00321B1D">
        <w:t xml:space="preserve">, </w:t>
      </w:r>
      <w:r w:rsidR="005E5F5A" w:rsidRPr="00AB6316">
        <w:t xml:space="preserve">villkoret om avsaknad av grundläggande yrkesutbildning </w:t>
      </w:r>
      <w:r w:rsidR="00321B1D">
        <w:t>samt</w:t>
      </w:r>
      <w:r w:rsidR="00D8539F">
        <w:t xml:space="preserve"> </w:t>
      </w:r>
      <w:r w:rsidR="00EC15F5">
        <w:t>begräns</w:t>
      </w:r>
      <w:r w:rsidR="00B617D1">
        <w:t>n</w:t>
      </w:r>
      <w:r w:rsidR="00EC15F5">
        <w:t>ingen av rätt till vuxenstudie</w:t>
      </w:r>
      <w:r>
        <w:t>penning för en andra högskoleexamen föreslås slopad</w:t>
      </w:r>
      <w:r w:rsidR="00321B1D">
        <w:t>e</w:t>
      </w:r>
      <w:r>
        <w:t>.</w:t>
      </w:r>
    </w:p>
    <w:p w14:paraId="6AA3B056" w14:textId="7AB63C94" w:rsidR="005E5F5A" w:rsidRDefault="00B617D1" w:rsidP="005E5F5A">
      <w:pPr>
        <w:pStyle w:val="ANormal"/>
      </w:pPr>
      <w:r>
        <w:tab/>
      </w:r>
      <w:r w:rsidR="005E5F5A" w:rsidRPr="00AB6316">
        <w:t>Bestämmelserna i 10 § föreslås kompletterade med ett stadgande om att månadsinkomstens belopp som ligger som grund vuxenstudiepenningen fastställs endast en gång</w:t>
      </w:r>
      <w:r w:rsidR="0058146B">
        <w:t>,</w:t>
      </w:r>
      <w:r w:rsidR="005E5F5A" w:rsidRPr="00AB6316">
        <w:t xml:space="preserve"> </w:t>
      </w:r>
      <w:r w:rsidR="005E5F5A">
        <w:t>men kan indexjusteras vid nya studier minst tio år efter att beloppet fastställdes.</w:t>
      </w:r>
    </w:p>
    <w:p w14:paraId="4F50A667" w14:textId="33AFEDFC" w:rsidR="00AF3004" w:rsidRDefault="00AF3004">
      <w:pPr>
        <w:pStyle w:val="ANormal"/>
      </w:pPr>
    </w:p>
    <w:p w14:paraId="25A1DD74" w14:textId="20C49F55" w:rsidR="00D16650" w:rsidRDefault="00CB2D60" w:rsidP="00F657DF">
      <w:pPr>
        <w:pStyle w:val="RubrikC"/>
      </w:pPr>
      <w:bookmarkStart w:id="10" w:name="_Toc129873313"/>
      <w:r>
        <w:t>2</w:t>
      </w:r>
      <w:r w:rsidR="00D16650" w:rsidRPr="006470D9">
        <w:t>.</w:t>
      </w:r>
      <w:r w:rsidR="006C1D1D">
        <w:t>4</w:t>
      </w:r>
      <w:r w:rsidR="00D16650" w:rsidRPr="006470D9">
        <w:t xml:space="preserve">. </w:t>
      </w:r>
      <w:r w:rsidR="0053029C" w:rsidRPr="006470D9">
        <w:t>Återkrav av studiestöd</w:t>
      </w:r>
      <w:bookmarkEnd w:id="10"/>
    </w:p>
    <w:p w14:paraId="16EF2E3D" w14:textId="77777777" w:rsidR="00482E37" w:rsidRPr="00482E37" w:rsidRDefault="00482E37" w:rsidP="00482E37">
      <w:pPr>
        <w:pStyle w:val="Rubrikmellanrum"/>
      </w:pPr>
    </w:p>
    <w:p w14:paraId="3D4FBA0A" w14:textId="5F47A92C" w:rsidR="00F533C5" w:rsidRDefault="0000508C" w:rsidP="00F657DF">
      <w:pPr>
        <w:pStyle w:val="ANormal"/>
      </w:pPr>
      <w:r>
        <w:t>I nuläget kan AMS i enlighet med 27</w:t>
      </w:r>
      <w:r w:rsidR="00482E37">
        <w:t> §</w:t>
      </w:r>
      <w:r>
        <w:t xml:space="preserve"> i studiestödslagen återkalla </w:t>
      </w:r>
      <w:r w:rsidR="00BA4411">
        <w:t xml:space="preserve">ett </w:t>
      </w:r>
      <w:r>
        <w:t xml:space="preserve">beslut om beviljande av studiestöd eller återkräva studiepenning, vuxenstudiepenning, särskilt studietillägg, bostadstillägg eller försörjartillägg om en väsentlig ekonomisk förändring i den studerandes förhållanden inträffat efter att studiestödet har beviljats. Återkallande eller återkrav kan ske </w:t>
      </w:r>
      <w:r w:rsidR="00713D06">
        <w:t xml:space="preserve">till </w:t>
      </w:r>
      <w:r>
        <w:t>högst ett belopp som motsvarar den ekonomiska förändringen i den studerandes förhållanden. D</w:t>
      </w:r>
      <w:r w:rsidR="00347E28">
        <w:t xml:space="preserve">essutom </w:t>
      </w:r>
      <w:r>
        <w:t xml:space="preserve">kan AMS helt eller delvis återkalla eller återkräva ovannämnda stöd om de </w:t>
      </w:r>
      <w:r w:rsidR="00AF1923">
        <w:t xml:space="preserve">utbetalats </w:t>
      </w:r>
      <w:r>
        <w:t xml:space="preserve">felaktigt eller </w:t>
      </w:r>
      <w:r w:rsidR="00AF1923">
        <w:t xml:space="preserve">beviljats </w:t>
      </w:r>
      <w:r>
        <w:t xml:space="preserve">på felaktiga grunder </w:t>
      </w:r>
      <w:r w:rsidR="004D7031">
        <w:t>för</w:t>
      </w:r>
      <w:r>
        <w:t xml:space="preserve"> att den sökande uppsåtligen eller av oaktsamhet som inte är ringa lämnat oriktiga eller vilseledande uppgifter</w:t>
      </w:r>
      <w:r w:rsidR="00D5652C">
        <w:t xml:space="preserve"> som är</w:t>
      </w:r>
      <w:r>
        <w:t xml:space="preserve"> väsentliga för </w:t>
      </w:r>
      <w:r w:rsidR="00D5652C">
        <w:t xml:space="preserve">att </w:t>
      </w:r>
      <w:r>
        <w:t>beräkna studiestödet eller på grund av annan jämförbar väsentlig omständighet.</w:t>
      </w:r>
      <w:r w:rsidR="00F533C5">
        <w:t xml:space="preserve"> </w:t>
      </w:r>
      <w:r>
        <w:t>Ett belopp som sk</w:t>
      </w:r>
      <w:r w:rsidR="005F25B5">
        <w:t>a</w:t>
      </w:r>
      <w:r>
        <w:t xml:space="preserve"> återkrävas kan dras</w:t>
      </w:r>
      <w:r w:rsidR="005F25B5">
        <w:t xml:space="preserve"> av</w:t>
      </w:r>
      <w:r>
        <w:t xml:space="preserve"> från studiestöd som senare beviljas mottagaren av stödet.</w:t>
      </w:r>
    </w:p>
    <w:p w14:paraId="2712B633" w14:textId="36A0F43D" w:rsidR="00F657DF" w:rsidRDefault="00F533C5" w:rsidP="00F657DF">
      <w:pPr>
        <w:pStyle w:val="ANormal"/>
      </w:pPr>
      <w:r>
        <w:tab/>
      </w:r>
      <w:r w:rsidR="000218E5">
        <w:t xml:space="preserve">Landskapsregeringen konstaterar att </w:t>
      </w:r>
      <w:r w:rsidR="0000508C">
        <w:t xml:space="preserve">ett beslut om återkrav av studiestöd enligt nu gällande studiestödslag inte </w:t>
      </w:r>
      <w:r w:rsidR="007C4705">
        <w:t xml:space="preserve">är </w:t>
      </w:r>
      <w:r w:rsidR="0000508C">
        <w:t>direkt utsökbar</w:t>
      </w:r>
      <w:r w:rsidR="00320C88">
        <w:t>t</w:t>
      </w:r>
      <w:r w:rsidR="0000508C">
        <w:t>.</w:t>
      </w:r>
      <w:r w:rsidR="00F657DF" w:rsidRPr="00F657DF">
        <w:t xml:space="preserve"> </w:t>
      </w:r>
      <w:r w:rsidR="00F657DF">
        <w:t>Landskapsregeringen föreslår att bestämmelserna om återkrav kompletteras så att återkrav blir direkt utsökbara.</w:t>
      </w:r>
    </w:p>
    <w:p w14:paraId="13E4801F" w14:textId="77777777" w:rsidR="00F657DF" w:rsidRDefault="00F657DF" w:rsidP="00F657DF">
      <w:pPr>
        <w:pStyle w:val="ANormal"/>
      </w:pPr>
    </w:p>
    <w:p w14:paraId="55210C62" w14:textId="58F1C5A2" w:rsidR="00C15AA9" w:rsidRDefault="00CB2D60" w:rsidP="00F70947">
      <w:pPr>
        <w:pStyle w:val="RubrikC"/>
      </w:pPr>
      <w:bookmarkStart w:id="11" w:name="_Toc129873314"/>
      <w:r>
        <w:t>2</w:t>
      </w:r>
      <w:r w:rsidR="00AB2CE4" w:rsidRPr="006470D9">
        <w:t>.</w:t>
      </w:r>
      <w:r w:rsidR="006C1D1D">
        <w:t>5</w:t>
      </w:r>
      <w:r w:rsidR="00AB2CE4" w:rsidRPr="006470D9">
        <w:t>. Ränta på borgensfordran</w:t>
      </w:r>
      <w:bookmarkEnd w:id="11"/>
    </w:p>
    <w:p w14:paraId="2CFA4B78" w14:textId="77777777" w:rsidR="00482E37" w:rsidRPr="00482E37" w:rsidRDefault="00482E37" w:rsidP="00482E37">
      <w:pPr>
        <w:pStyle w:val="Rubrikmellanrum"/>
      </w:pPr>
    </w:p>
    <w:p w14:paraId="50B7A332" w14:textId="267D7B1D" w:rsidR="007816BC" w:rsidRDefault="007816BC">
      <w:pPr>
        <w:pStyle w:val="ANormal"/>
      </w:pPr>
      <w:r>
        <w:t xml:space="preserve">Enligt </w:t>
      </w:r>
      <w:r w:rsidR="006C0FA3">
        <w:t>bestämmelserna</w:t>
      </w:r>
      <w:r>
        <w:t xml:space="preserve"> i </w:t>
      </w:r>
      <w:r w:rsidR="006C0FA3">
        <w:t>37</w:t>
      </w:r>
      <w:r w:rsidR="00C37CD8">
        <w:t> </w:t>
      </w:r>
      <w:r w:rsidR="006C0FA3">
        <w:t xml:space="preserve">§ i </w:t>
      </w:r>
      <w:r>
        <w:t>gällande lag är räntan</w:t>
      </w:r>
      <w:r w:rsidR="006C0FA3">
        <w:t xml:space="preserve"> på borgensfordringar för studielån nio procent.</w:t>
      </w:r>
    </w:p>
    <w:p w14:paraId="3E929BDD" w14:textId="6E20BC14" w:rsidR="00AB2CE4" w:rsidRDefault="006C0FA3">
      <w:pPr>
        <w:pStyle w:val="ANormal"/>
      </w:pPr>
      <w:r>
        <w:tab/>
      </w:r>
      <w:r w:rsidR="00AB2CE4">
        <w:t xml:space="preserve">Landskapsregeringen konstaterar att </w:t>
      </w:r>
      <w:r w:rsidR="00D316B2">
        <w:t xml:space="preserve">det </w:t>
      </w:r>
      <w:r w:rsidR="00AB2CE4">
        <w:t xml:space="preserve">i </w:t>
      </w:r>
      <w:r>
        <w:t>26</w:t>
      </w:r>
      <w:r w:rsidR="00C37CD8">
        <w:t> </w:t>
      </w:r>
      <w:r>
        <w:t xml:space="preserve">§ i </w:t>
      </w:r>
      <w:r w:rsidR="00AB2CE4">
        <w:t>d</w:t>
      </w:r>
      <w:r w:rsidR="00FA5536">
        <w:t>e</w:t>
      </w:r>
      <w:r w:rsidR="00D316B2">
        <w:t>n</w:t>
      </w:r>
      <w:r w:rsidR="00AB2CE4">
        <w:t xml:space="preserve"> tidigare studiestödslagen (1995:94</w:t>
      </w:r>
      <w:r>
        <w:t xml:space="preserve">) </w:t>
      </w:r>
      <w:r w:rsidR="003C65E0">
        <w:t xml:space="preserve">fanns </w:t>
      </w:r>
      <w:r w:rsidR="00FA5536">
        <w:t xml:space="preserve">följande </w:t>
      </w:r>
      <w:r w:rsidR="003C65E0">
        <w:t>bestämmelser</w:t>
      </w:r>
      <w:r w:rsidR="00AB2CE4">
        <w:t xml:space="preserve"> om ränta på borgensfordran: ”På landskapets hela borgensfordran skall låntagaren betala högst den ränta som avses i 4</w:t>
      </w:r>
      <w:r w:rsidR="00482E37">
        <w:t> §</w:t>
      </w:r>
      <w:r w:rsidR="00AB2CE4">
        <w:t xml:space="preserve"> 1</w:t>
      </w:r>
      <w:r w:rsidR="00482E37">
        <w:t> mom.</w:t>
      </w:r>
      <w:r w:rsidR="00AB2CE4">
        <w:t xml:space="preserve"> i räntelagen (FFS 633/1982). Närmare stadganden om storleken på den ränta som skall betalas kan ges genom landskapsregeringsbeslut.”</w:t>
      </w:r>
      <w:r w:rsidR="004D4DA2">
        <w:t xml:space="preserve"> </w:t>
      </w:r>
      <w:r w:rsidR="00160333">
        <w:t>Avsikten</w:t>
      </w:r>
      <w:r w:rsidR="00AB2CE4">
        <w:t xml:space="preserve"> har således varit att man </w:t>
      </w:r>
      <w:r w:rsidR="00160333">
        <w:t xml:space="preserve">ska </w:t>
      </w:r>
      <w:r w:rsidR="00AB2CE4">
        <w:t>följ</w:t>
      </w:r>
      <w:r w:rsidR="00160333">
        <w:t>a</w:t>
      </w:r>
      <w:r w:rsidR="00AB2CE4">
        <w:t xml:space="preserve"> räntenivån enligt räntelagen med möjlighet att sänka räntan genom landskapsregeringens beslut.</w:t>
      </w:r>
    </w:p>
    <w:p w14:paraId="204D408D" w14:textId="58FA3B2F" w:rsidR="00F70947" w:rsidRDefault="00BB587D" w:rsidP="00F70947">
      <w:pPr>
        <w:pStyle w:val="ANormal"/>
      </w:pPr>
      <w:r>
        <w:tab/>
        <w:t>Landskapsregeringen</w:t>
      </w:r>
      <w:r w:rsidR="00F70947">
        <w:t xml:space="preserve"> föreslår att bestämmelsen om ränta på borgensfordran ändras så att räntan binds till en skälig räntesats.</w:t>
      </w:r>
    </w:p>
    <w:p w14:paraId="6150F1D1" w14:textId="4EB21BAB" w:rsidR="00BB587D" w:rsidRDefault="00BB587D">
      <w:pPr>
        <w:pStyle w:val="ANormal"/>
      </w:pPr>
    </w:p>
    <w:p w14:paraId="60C4599B" w14:textId="6D338700" w:rsidR="00212F3B" w:rsidRDefault="003A40B2" w:rsidP="003A40B2">
      <w:pPr>
        <w:pStyle w:val="RubrikB"/>
      </w:pPr>
      <w:bookmarkStart w:id="12" w:name="_Toc129873315"/>
      <w:r>
        <w:t>3. Lagförslagets konsekvenser</w:t>
      </w:r>
      <w:bookmarkEnd w:id="12"/>
    </w:p>
    <w:p w14:paraId="6CCF0DE6" w14:textId="5E5516FB" w:rsidR="005376D7" w:rsidRDefault="005376D7" w:rsidP="005376D7">
      <w:pPr>
        <w:pStyle w:val="Rubrikmellanrum"/>
      </w:pPr>
    </w:p>
    <w:p w14:paraId="015F80B7" w14:textId="681D326D" w:rsidR="005376D7" w:rsidRPr="005376D7" w:rsidRDefault="00593B14" w:rsidP="00593B14">
      <w:pPr>
        <w:pStyle w:val="RubrikC"/>
      </w:pPr>
      <w:bookmarkStart w:id="13" w:name="_Toc129873316"/>
      <w:r>
        <w:t>3.1. Konsekvenser för de studerande</w:t>
      </w:r>
      <w:bookmarkEnd w:id="13"/>
    </w:p>
    <w:p w14:paraId="48F55411" w14:textId="06A6FE19" w:rsidR="003A40B2" w:rsidRDefault="003A40B2" w:rsidP="003A40B2">
      <w:pPr>
        <w:pStyle w:val="Rubrikmellanrum"/>
      </w:pPr>
    </w:p>
    <w:p w14:paraId="3BFE2CE6" w14:textId="77777777" w:rsidR="00644AB5" w:rsidRDefault="00644AB5" w:rsidP="00644AB5">
      <w:pPr>
        <w:pStyle w:val="ANormal"/>
      </w:pPr>
      <w:r>
        <w:t>Studiestödets syfte är i första hand att främja heltidsstudier. Avsikten är dock inte att studiestödet ska hindra studerande från att jobba i skälig utsträckning, om studierna framskrider trots arbete.</w:t>
      </w:r>
      <w:r w:rsidRPr="00516B8A">
        <w:t xml:space="preserve"> </w:t>
      </w:r>
      <w:r w:rsidRPr="00ED6EED">
        <w:t>Det finns ingen</w:t>
      </w:r>
      <w:r>
        <w:t xml:space="preserve"> exakt uppskattning av hur inkomstgränserna påverkar studieframgången.</w:t>
      </w:r>
    </w:p>
    <w:p w14:paraId="58AA2E49" w14:textId="68A997BB" w:rsidR="00516B8A" w:rsidRDefault="00644AB5" w:rsidP="00FB5A33">
      <w:pPr>
        <w:pStyle w:val="ANormal"/>
      </w:pPr>
      <w:r>
        <w:tab/>
      </w:r>
      <w:r w:rsidR="000A3827">
        <w:t xml:space="preserve">Förslaget att </w:t>
      </w:r>
      <w:r w:rsidR="00E37170">
        <w:t>höja</w:t>
      </w:r>
      <w:r w:rsidR="000A3827">
        <w:t xml:space="preserve"> </w:t>
      </w:r>
      <w:r w:rsidR="00E37170">
        <w:t>inkomst</w:t>
      </w:r>
      <w:r w:rsidR="000A3827">
        <w:t xml:space="preserve">gränsen för </w:t>
      </w:r>
      <w:r w:rsidR="00E833F3">
        <w:t>rätt till stud</w:t>
      </w:r>
      <w:r w:rsidR="00FA0081">
        <w:t>ie</w:t>
      </w:r>
      <w:r w:rsidR="00E833F3">
        <w:t xml:space="preserve">stöd </w:t>
      </w:r>
      <w:r w:rsidR="00156C21">
        <w:t xml:space="preserve">ger de studerande en större möjlighet att arbeta under studierna och </w:t>
      </w:r>
      <w:r w:rsidR="00C469ED">
        <w:t>förbättra</w:t>
      </w:r>
      <w:r w:rsidR="002B7F39">
        <w:t>r</w:t>
      </w:r>
      <w:r w:rsidR="00C469ED">
        <w:t xml:space="preserve"> den ekonomiska </w:t>
      </w:r>
      <w:r w:rsidR="00C469ED">
        <w:lastRenderedPageBreak/>
        <w:t xml:space="preserve">situationen för studerande vars inkomster </w:t>
      </w:r>
      <w:r w:rsidR="005830F6">
        <w:t>under studiemånaderna</w:t>
      </w:r>
      <w:r w:rsidR="00C469ED">
        <w:t xml:space="preserve"> överskrider de nuvarande inkomstgränserna</w:t>
      </w:r>
      <w:r w:rsidR="00516B8A">
        <w:t>.</w:t>
      </w:r>
    </w:p>
    <w:p w14:paraId="2FE45873" w14:textId="1E4312B8" w:rsidR="00890472" w:rsidRDefault="00516B8A" w:rsidP="002B7119">
      <w:pPr>
        <w:pStyle w:val="ANormal"/>
      </w:pPr>
      <w:r>
        <w:tab/>
      </w:r>
      <w:r w:rsidR="00563DFB">
        <w:t>Enligt 6</w:t>
      </w:r>
      <w:r w:rsidR="00C37CD8">
        <w:t> </w:t>
      </w:r>
      <w:r w:rsidR="00563DFB">
        <w:t>§ 2</w:t>
      </w:r>
      <w:r w:rsidR="00C37CD8">
        <w:t> </w:t>
      </w:r>
      <w:r w:rsidR="00563DFB">
        <w:t xml:space="preserve">mom. </w:t>
      </w:r>
      <w:r w:rsidR="003C2C3E">
        <w:t xml:space="preserve">i grundlagen </w:t>
      </w:r>
      <w:r w:rsidR="00563DFB">
        <w:t>får ingen utan godtagbart skäl särbehandlas på gru</w:t>
      </w:r>
      <w:r w:rsidR="003C2C3E">
        <w:t>n</w:t>
      </w:r>
      <w:r w:rsidR="00563DFB">
        <w:t xml:space="preserve">d av </w:t>
      </w:r>
      <w:r w:rsidR="003C2C3E">
        <w:t>ålder.</w:t>
      </w:r>
      <w:r w:rsidR="003C2C3E" w:rsidRPr="003C2C3E">
        <w:t xml:space="preserve"> </w:t>
      </w:r>
      <w:r w:rsidR="003C2C3E">
        <w:t xml:space="preserve">Genom förslaget att slopa den övre åldersgränsen för vuxenstudiestöd får även studerande som fyllt 60 år en möjlighet att lyfta vuxenstudiepenning. På detta sätt säkerställs grundlagens </w:t>
      </w:r>
      <w:r w:rsidR="00DA764B">
        <w:t xml:space="preserve">krav på </w:t>
      </w:r>
      <w:r w:rsidR="003C2C3E">
        <w:t>jämlikhet och likabehandling</w:t>
      </w:r>
      <w:r w:rsidR="00DA764B">
        <w:t>.</w:t>
      </w:r>
    </w:p>
    <w:p w14:paraId="5F8BD4DC" w14:textId="0E31D844" w:rsidR="007708FA" w:rsidRDefault="00890472" w:rsidP="002B7119">
      <w:pPr>
        <w:pStyle w:val="ANormal"/>
      </w:pPr>
      <w:r>
        <w:tab/>
      </w:r>
      <w:r w:rsidR="002B7119">
        <w:t xml:space="preserve">Att slopa villkoret </w:t>
      </w:r>
      <w:r w:rsidR="00DB34A2">
        <w:t>”</w:t>
      </w:r>
      <w:r w:rsidR="002B7119">
        <w:t xml:space="preserve">saknad av grundläggande yrkesutbildning” </w:t>
      </w:r>
      <w:r w:rsidR="00056C0C">
        <w:t xml:space="preserve">för rätt till vuxenstudiestöd </w:t>
      </w:r>
      <w:r w:rsidR="002B7119">
        <w:t xml:space="preserve">gör att alla </w:t>
      </w:r>
      <w:r w:rsidR="00056C0C">
        <w:t xml:space="preserve">studerande </w:t>
      </w:r>
      <w:r w:rsidR="002B7119">
        <w:t xml:space="preserve">bedöms lika oberoende av vilken tidigare utbildning de har. </w:t>
      </w:r>
      <w:r w:rsidR="007708FA">
        <w:t xml:space="preserve">Förslaget att </w:t>
      </w:r>
      <w:r w:rsidR="002B7119">
        <w:t>månadsinkomsten</w:t>
      </w:r>
      <w:r w:rsidR="007708FA">
        <w:t>s</w:t>
      </w:r>
      <w:r w:rsidR="002B7119">
        <w:t xml:space="preserve"> belopp som ligger som grund för vuxenstudiepenningen </w:t>
      </w:r>
      <w:r w:rsidR="007708FA">
        <w:t xml:space="preserve">ska </w:t>
      </w:r>
      <w:r w:rsidR="002B7119">
        <w:t>fastställ</w:t>
      </w:r>
      <w:r w:rsidR="007708FA">
        <w:t>a</w:t>
      </w:r>
      <w:r w:rsidR="002B7119">
        <w:t>s endast en gång</w:t>
      </w:r>
      <w:r w:rsidR="007708FA">
        <w:t>, trots uppehåll i studierna,</w:t>
      </w:r>
      <w:r w:rsidR="002B7119">
        <w:t xml:space="preserve"> bekräftar den praxis som har tillämpats </w:t>
      </w:r>
      <w:r w:rsidR="007708FA">
        <w:t xml:space="preserve">av AMS </w:t>
      </w:r>
      <w:r w:rsidR="002B7119">
        <w:t>sedan 2016.</w:t>
      </w:r>
      <w:r w:rsidR="00DB34A2">
        <w:t xml:space="preserve"> Förslaget att beloppet kan indexjusteras vid en ny ansökan minst tio år efter föregående ansökan</w:t>
      </w:r>
      <w:r w:rsidR="006E6BD7">
        <w:t xml:space="preserve"> </w:t>
      </w:r>
      <w:r w:rsidR="00440CBF">
        <w:t>är till fördel för den studera</w:t>
      </w:r>
      <w:r w:rsidR="009E655C">
        <w:t>n</w:t>
      </w:r>
      <w:r w:rsidR="00440CBF">
        <w:t xml:space="preserve">de vars lön stigit </w:t>
      </w:r>
      <w:r w:rsidR="009E655C">
        <w:t>sedan beloppet fastställdes senast.</w:t>
      </w:r>
    </w:p>
    <w:p w14:paraId="751AC287" w14:textId="08374919" w:rsidR="00DA7921" w:rsidRDefault="00DA7921" w:rsidP="002B7119">
      <w:pPr>
        <w:pStyle w:val="ANormal"/>
      </w:pPr>
    </w:p>
    <w:p w14:paraId="6AEEDF12" w14:textId="0699BC3A" w:rsidR="00DA7921" w:rsidRDefault="00DA7921" w:rsidP="00DA7921">
      <w:pPr>
        <w:pStyle w:val="RubrikC"/>
      </w:pPr>
      <w:bookmarkStart w:id="14" w:name="_Toc129873317"/>
      <w:r>
        <w:t>3.2. Ekonomiska konsekvenser</w:t>
      </w:r>
      <w:bookmarkEnd w:id="14"/>
    </w:p>
    <w:p w14:paraId="52D6AC33" w14:textId="10990409" w:rsidR="00B20C1A" w:rsidRDefault="00B20C1A" w:rsidP="00B20C1A">
      <w:pPr>
        <w:pStyle w:val="Rubrikmellanrum"/>
      </w:pPr>
    </w:p>
    <w:p w14:paraId="703FEF41" w14:textId="51E02A68" w:rsidR="00B20C1A" w:rsidRDefault="00B20C1A" w:rsidP="00B20C1A">
      <w:pPr>
        <w:pStyle w:val="ANormal"/>
      </w:pPr>
      <w:r>
        <w:t>Samman</w:t>
      </w:r>
      <w:r w:rsidR="00E54EF0">
        <w:t>lagt</w:t>
      </w:r>
      <w:r>
        <w:t xml:space="preserve"> </w:t>
      </w:r>
      <w:r w:rsidR="00E54EF0">
        <w:t xml:space="preserve">uppskattas de </w:t>
      </w:r>
      <w:r>
        <w:t xml:space="preserve">föreslagna ändringarna </w:t>
      </w:r>
      <w:r w:rsidR="00E54EF0">
        <w:t xml:space="preserve">medföra </w:t>
      </w:r>
      <w:r>
        <w:t xml:space="preserve">ökade kostnader med ca </w:t>
      </w:r>
      <w:r w:rsidR="00F70AB0">
        <w:t>182</w:t>
      </w:r>
      <w:r w:rsidR="00C37CD8">
        <w:t> </w:t>
      </w:r>
      <w:r w:rsidR="003A7EB2">
        <w:t>000</w:t>
      </w:r>
      <w:r w:rsidRPr="00F256B2">
        <w:t xml:space="preserve"> euro per</w:t>
      </w:r>
      <w:r>
        <w:t xml:space="preserve"> år.</w:t>
      </w:r>
      <w:r w:rsidR="00334B5A">
        <w:t xml:space="preserve"> Om ändring</w:t>
      </w:r>
      <w:r w:rsidR="00F70AB0">
        <w:t xml:space="preserve">en av lagen </w:t>
      </w:r>
      <w:r w:rsidRPr="004C4270">
        <w:t xml:space="preserve">träder i kraft </w:t>
      </w:r>
      <w:r w:rsidR="00F70AB0">
        <w:t>från</w:t>
      </w:r>
      <w:r w:rsidR="00334B5A">
        <w:t xml:space="preserve"> </w:t>
      </w:r>
      <w:r w:rsidRPr="004C4270">
        <w:t xml:space="preserve">höstterminen 2023 </w:t>
      </w:r>
      <w:r w:rsidR="00FE66E0">
        <w:t xml:space="preserve">och </w:t>
      </w:r>
      <w:r w:rsidRPr="004C4270">
        <w:t xml:space="preserve">kostnadsfriheten </w:t>
      </w:r>
      <w:r w:rsidR="00F70AB0">
        <w:t>för de studerande v</w:t>
      </w:r>
      <w:r w:rsidR="00AC1569">
        <w:t>i</w:t>
      </w:r>
      <w:r w:rsidR="00F70AB0">
        <w:t>d</w:t>
      </w:r>
      <w:r w:rsidR="00FE66E0">
        <w:t xml:space="preserve"> gymnasiet </w:t>
      </w:r>
      <w:r w:rsidR="00F70AB0">
        <w:t>införs</w:t>
      </w:r>
      <w:r w:rsidR="00FE66E0">
        <w:t xml:space="preserve"> vid samma tidpunkt ökar kostnaderna </w:t>
      </w:r>
      <w:r w:rsidR="00AC1569">
        <w:t xml:space="preserve">med ca </w:t>
      </w:r>
      <w:r w:rsidR="00164A4B">
        <w:t>77</w:t>
      </w:r>
      <w:r w:rsidR="00C37CD8">
        <w:t> </w:t>
      </w:r>
      <w:r w:rsidR="00AC1569">
        <w:t>000 för år 2023.</w:t>
      </w:r>
    </w:p>
    <w:p w14:paraId="1FC7C674" w14:textId="77777777" w:rsidR="003572BB" w:rsidRPr="003572BB" w:rsidRDefault="003572BB" w:rsidP="00B20C1A">
      <w:pPr>
        <w:pStyle w:val="ANormal"/>
        <w:rPr>
          <w:sz w:val="10"/>
          <w:szCs w:val="10"/>
        </w:rPr>
      </w:pPr>
    </w:p>
    <w:p w14:paraId="679CFBE6" w14:textId="3EFE18F8" w:rsidR="00733B13" w:rsidRDefault="003572BB" w:rsidP="00B20C1A">
      <w:pPr>
        <w:pStyle w:val="ANormal"/>
        <w:rPr>
          <w:rFonts w:asciiTheme="minorHAnsi" w:hAnsiTheme="minorHAnsi" w:cstheme="minorHAnsi"/>
          <w:sz w:val="18"/>
          <w:szCs w:val="18"/>
        </w:rPr>
      </w:pPr>
      <w:r w:rsidRPr="003572BB">
        <w:rPr>
          <w:rFonts w:asciiTheme="minorHAnsi" w:hAnsiTheme="minorHAnsi" w:cstheme="minorHAnsi"/>
          <w:sz w:val="18"/>
          <w:szCs w:val="18"/>
        </w:rPr>
        <w:t>Tabell 3: Ekonomiska konsekvenser</w:t>
      </w:r>
      <w:r w:rsidR="002E6B82">
        <w:rPr>
          <w:rFonts w:asciiTheme="minorHAnsi" w:hAnsiTheme="minorHAnsi" w:cstheme="minorHAnsi"/>
          <w:sz w:val="18"/>
          <w:szCs w:val="18"/>
        </w:rPr>
        <w:t xml:space="preserve"> av lagförslaget</w:t>
      </w:r>
    </w:p>
    <w:p w14:paraId="091586AA" w14:textId="77777777" w:rsidR="003572BB" w:rsidRPr="003572BB" w:rsidRDefault="003572BB" w:rsidP="00B20C1A">
      <w:pPr>
        <w:pStyle w:val="ANormal"/>
        <w:rPr>
          <w:rFonts w:asciiTheme="minorHAnsi" w:hAnsiTheme="minorHAnsi" w:cstheme="minorHAnsi"/>
          <w:sz w:val="10"/>
          <w:szCs w:val="10"/>
        </w:rPr>
      </w:pPr>
    </w:p>
    <w:tbl>
      <w:tblPr>
        <w:tblStyle w:val="Tabellrutnt"/>
        <w:tblW w:w="0" w:type="auto"/>
        <w:tblLook w:val="04A0" w:firstRow="1" w:lastRow="0" w:firstColumn="1" w:lastColumn="0" w:noHBand="0" w:noVBand="1"/>
      </w:tblPr>
      <w:tblGrid>
        <w:gridCol w:w="3964"/>
        <w:gridCol w:w="1085"/>
        <w:gridCol w:w="758"/>
        <w:gridCol w:w="873"/>
      </w:tblGrid>
      <w:tr w:rsidR="00C15A66" w14:paraId="68D88D23" w14:textId="77777777" w:rsidTr="00037D21">
        <w:tc>
          <w:tcPr>
            <w:tcW w:w="3964" w:type="dxa"/>
            <w:shd w:val="clear" w:color="auto" w:fill="D9D9D9" w:themeFill="background1" w:themeFillShade="D9"/>
          </w:tcPr>
          <w:p w14:paraId="4AAD3CE3" w14:textId="77777777" w:rsidR="00092CC2" w:rsidRDefault="00092CC2" w:rsidP="00B20C1A">
            <w:pPr>
              <w:pStyle w:val="ANormal"/>
              <w:rPr>
                <w:rFonts w:asciiTheme="minorHAnsi" w:hAnsiTheme="minorHAnsi" w:cstheme="minorHAnsi"/>
                <w:b/>
                <w:bCs/>
                <w:sz w:val="14"/>
                <w:szCs w:val="14"/>
              </w:rPr>
            </w:pPr>
          </w:p>
          <w:p w14:paraId="0A71DC31" w14:textId="4608623B" w:rsidR="00C15A66" w:rsidRPr="006E5663" w:rsidRDefault="00C15A66" w:rsidP="00B20C1A">
            <w:pPr>
              <w:pStyle w:val="ANormal"/>
              <w:rPr>
                <w:rFonts w:asciiTheme="minorHAnsi" w:hAnsiTheme="minorHAnsi" w:cstheme="minorHAnsi"/>
                <w:b/>
                <w:bCs/>
                <w:sz w:val="14"/>
                <w:szCs w:val="14"/>
              </w:rPr>
            </w:pPr>
            <w:r w:rsidRPr="006E5663">
              <w:rPr>
                <w:rFonts w:asciiTheme="minorHAnsi" w:hAnsiTheme="minorHAnsi" w:cstheme="minorHAnsi"/>
                <w:b/>
                <w:bCs/>
                <w:sz w:val="14"/>
                <w:szCs w:val="14"/>
              </w:rPr>
              <w:t>FÖRESLAGEN ÄNDRING</w:t>
            </w:r>
          </w:p>
        </w:tc>
        <w:tc>
          <w:tcPr>
            <w:tcW w:w="1085" w:type="dxa"/>
            <w:shd w:val="clear" w:color="auto" w:fill="D9D9D9" w:themeFill="background1" w:themeFillShade="D9"/>
          </w:tcPr>
          <w:p w14:paraId="0B812D81" w14:textId="305DACDF" w:rsidR="00936453" w:rsidRPr="006E5663" w:rsidRDefault="0086054F" w:rsidP="00B20C1A">
            <w:pPr>
              <w:pStyle w:val="ANormal"/>
              <w:rPr>
                <w:rFonts w:asciiTheme="minorHAnsi" w:hAnsiTheme="minorHAnsi" w:cstheme="minorHAnsi"/>
                <w:b/>
                <w:bCs/>
                <w:sz w:val="14"/>
                <w:szCs w:val="14"/>
              </w:rPr>
            </w:pPr>
            <w:r w:rsidRPr="006E5663">
              <w:rPr>
                <w:rFonts w:asciiTheme="minorHAnsi" w:hAnsiTheme="minorHAnsi" w:cstheme="minorHAnsi"/>
                <w:b/>
                <w:bCs/>
                <w:sz w:val="14"/>
                <w:szCs w:val="14"/>
              </w:rPr>
              <w:t>FÖRÄNDRING</w:t>
            </w:r>
          </w:p>
          <w:p w14:paraId="07117BA3" w14:textId="14BDC19A" w:rsidR="002651AD" w:rsidRPr="006E5663" w:rsidRDefault="00E1655E" w:rsidP="00B20C1A">
            <w:pPr>
              <w:pStyle w:val="ANormal"/>
              <w:rPr>
                <w:rFonts w:asciiTheme="minorHAnsi" w:hAnsiTheme="minorHAnsi" w:cstheme="minorHAnsi"/>
                <w:b/>
                <w:bCs/>
                <w:sz w:val="14"/>
                <w:szCs w:val="14"/>
              </w:rPr>
            </w:pPr>
            <w:r w:rsidRPr="006E5663">
              <w:rPr>
                <w:rFonts w:asciiTheme="minorHAnsi" w:hAnsiTheme="minorHAnsi" w:cstheme="minorHAnsi"/>
                <w:b/>
                <w:bCs/>
                <w:sz w:val="14"/>
                <w:szCs w:val="14"/>
              </w:rPr>
              <w:t>/</w:t>
            </w:r>
            <w:r w:rsidR="00936453" w:rsidRPr="006E5663">
              <w:rPr>
                <w:rFonts w:asciiTheme="minorHAnsi" w:hAnsiTheme="minorHAnsi" w:cstheme="minorHAnsi"/>
                <w:b/>
                <w:bCs/>
                <w:sz w:val="14"/>
                <w:szCs w:val="14"/>
              </w:rPr>
              <w:t>MÅNAD OCH</w:t>
            </w:r>
          </w:p>
          <w:p w14:paraId="72BA7D5B" w14:textId="31715E8C" w:rsidR="00C15A66" w:rsidRPr="006E5663" w:rsidRDefault="002651AD" w:rsidP="00B20C1A">
            <w:pPr>
              <w:pStyle w:val="ANormal"/>
              <w:rPr>
                <w:rFonts w:asciiTheme="minorHAnsi" w:hAnsiTheme="minorHAnsi" w:cstheme="minorHAnsi"/>
                <w:b/>
                <w:bCs/>
                <w:sz w:val="14"/>
                <w:szCs w:val="14"/>
              </w:rPr>
            </w:pPr>
            <w:r w:rsidRPr="006E5663">
              <w:rPr>
                <w:rFonts w:asciiTheme="minorHAnsi" w:hAnsiTheme="minorHAnsi" w:cstheme="minorHAnsi"/>
                <w:b/>
                <w:bCs/>
                <w:sz w:val="14"/>
                <w:szCs w:val="14"/>
              </w:rPr>
              <w:t>STUDERANDE</w:t>
            </w:r>
          </w:p>
        </w:tc>
        <w:tc>
          <w:tcPr>
            <w:tcW w:w="758" w:type="dxa"/>
            <w:shd w:val="clear" w:color="auto" w:fill="D9D9D9" w:themeFill="background1" w:themeFillShade="D9"/>
          </w:tcPr>
          <w:p w14:paraId="0843FA28" w14:textId="77777777" w:rsidR="00092CC2" w:rsidRDefault="00092CC2" w:rsidP="00B20C1A">
            <w:pPr>
              <w:pStyle w:val="ANormal"/>
              <w:rPr>
                <w:rFonts w:asciiTheme="minorHAnsi" w:hAnsiTheme="minorHAnsi" w:cstheme="minorHAnsi"/>
                <w:b/>
                <w:bCs/>
                <w:sz w:val="14"/>
                <w:szCs w:val="14"/>
              </w:rPr>
            </w:pPr>
          </w:p>
          <w:p w14:paraId="69775AEF" w14:textId="77777777" w:rsidR="00092CC2" w:rsidRDefault="00092CC2" w:rsidP="00B20C1A">
            <w:pPr>
              <w:pStyle w:val="ANormal"/>
              <w:rPr>
                <w:rFonts w:asciiTheme="minorHAnsi" w:hAnsiTheme="minorHAnsi" w:cstheme="minorHAnsi"/>
                <w:b/>
                <w:bCs/>
                <w:sz w:val="14"/>
                <w:szCs w:val="14"/>
              </w:rPr>
            </w:pPr>
          </w:p>
          <w:p w14:paraId="4D18FF25" w14:textId="32E07F10" w:rsidR="00C15A66" w:rsidRPr="006E5663" w:rsidRDefault="00C15A66" w:rsidP="00B20C1A">
            <w:pPr>
              <w:pStyle w:val="ANormal"/>
              <w:rPr>
                <w:rFonts w:asciiTheme="minorHAnsi" w:hAnsiTheme="minorHAnsi" w:cstheme="minorHAnsi"/>
                <w:b/>
                <w:bCs/>
                <w:sz w:val="14"/>
                <w:szCs w:val="14"/>
              </w:rPr>
            </w:pPr>
            <w:r w:rsidRPr="006E5663">
              <w:rPr>
                <w:rFonts w:asciiTheme="minorHAnsi" w:hAnsiTheme="minorHAnsi" w:cstheme="minorHAnsi"/>
                <w:b/>
                <w:bCs/>
                <w:sz w:val="14"/>
                <w:szCs w:val="14"/>
              </w:rPr>
              <w:t>2023</w:t>
            </w:r>
          </w:p>
        </w:tc>
        <w:tc>
          <w:tcPr>
            <w:tcW w:w="873" w:type="dxa"/>
            <w:shd w:val="clear" w:color="auto" w:fill="D9D9D9" w:themeFill="background1" w:themeFillShade="D9"/>
          </w:tcPr>
          <w:p w14:paraId="543A48AA" w14:textId="77777777" w:rsidR="00092CC2" w:rsidRDefault="00092CC2" w:rsidP="00B20C1A">
            <w:pPr>
              <w:pStyle w:val="ANormal"/>
              <w:rPr>
                <w:rFonts w:asciiTheme="minorHAnsi" w:hAnsiTheme="minorHAnsi" w:cstheme="minorHAnsi"/>
                <w:b/>
                <w:bCs/>
                <w:sz w:val="14"/>
                <w:szCs w:val="14"/>
              </w:rPr>
            </w:pPr>
          </w:p>
          <w:p w14:paraId="3AE1E9D4" w14:textId="743945DE" w:rsidR="00092CC2" w:rsidRDefault="00C15A66" w:rsidP="00B20C1A">
            <w:pPr>
              <w:pStyle w:val="ANormal"/>
              <w:rPr>
                <w:rFonts w:asciiTheme="minorHAnsi" w:hAnsiTheme="minorHAnsi" w:cstheme="minorHAnsi"/>
                <w:b/>
                <w:bCs/>
                <w:sz w:val="14"/>
                <w:szCs w:val="14"/>
              </w:rPr>
            </w:pPr>
            <w:r w:rsidRPr="006E5663">
              <w:rPr>
                <w:rFonts w:asciiTheme="minorHAnsi" w:hAnsiTheme="minorHAnsi" w:cstheme="minorHAnsi"/>
                <w:b/>
                <w:bCs/>
                <w:sz w:val="14"/>
                <w:szCs w:val="14"/>
              </w:rPr>
              <w:t>ÅRS</w:t>
            </w:r>
            <w:r w:rsidR="00092CC2">
              <w:rPr>
                <w:rFonts w:asciiTheme="minorHAnsi" w:hAnsiTheme="minorHAnsi" w:cstheme="minorHAnsi"/>
                <w:b/>
                <w:bCs/>
                <w:sz w:val="14"/>
                <w:szCs w:val="14"/>
              </w:rPr>
              <w:t>-</w:t>
            </w:r>
          </w:p>
          <w:p w14:paraId="530102E2" w14:textId="7305A6EE" w:rsidR="00C15A66" w:rsidRPr="006E5663" w:rsidRDefault="00C15A66" w:rsidP="00B20C1A">
            <w:pPr>
              <w:pStyle w:val="ANormal"/>
              <w:rPr>
                <w:rFonts w:asciiTheme="minorHAnsi" w:hAnsiTheme="minorHAnsi" w:cstheme="minorHAnsi"/>
                <w:b/>
                <w:bCs/>
                <w:sz w:val="14"/>
                <w:szCs w:val="14"/>
              </w:rPr>
            </w:pPr>
            <w:r w:rsidRPr="006E5663">
              <w:rPr>
                <w:rFonts w:asciiTheme="minorHAnsi" w:hAnsiTheme="minorHAnsi" w:cstheme="minorHAnsi"/>
                <w:b/>
                <w:bCs/>
                <w:sz w:val="14"/>
                <w:szCs w:val="14"/>
              </w:rPr>
              <w:t>KOSTNAD</w:t>
            </w:r>
          </w:p>
        </w:tc>
      </w:tr>
      <w:tr w:rsidR="00C15A66" w14:paraId="15E264DF" w14:textId="77777777" w:rsidTr="002E6B82">
        <w:tc>
          <w:tcPr>
            <w:tcW w:w="3964" w:type="dxa"/>
          </w:tcPr>
          <w:p w14:paraId="48B4988E" w14:textId="48707DE3" w:rsidR="00C15A66" w:rsidRPr="006E5663" w:rsidRDefault="00C15A66" w:rsidP="00033D14">
            <w:pPr>
              <w:pStyle w:val="ANormal"/>
              <w:rPr>
                <w:rFonts w:asciiTheme="minorHAnsi" w:hAnsiTheme="minorHAnsi" w:cstheme="minorHAnsi"/>
                <w:b/>
                <w:bCs/>
                <w:sz w:val="14"/>
                <w:szCs w:val="14"/>
              </w:rPr>
            </w:pPr>
            <w:r w:rsidRPr="006E5663">
              <w:rPr>
                <w:rFonts w:asciiTheme="minorHAnsi" w:hAnsiTheme="minorHAnsi" w:cstheme="minorHAnsi"/>
                <w:b/>
                <w:bCs/>
                <w:sz w:val="14"/>
                <w:szCs w:val="14"/>
              </w:rPr>
              <w:t>HÖJNING AV INKOMSTGRÄNSEN MED 50 %</w:t>
            </w:r>
          </w:p>
          <w:p w14:paraId="6CB10B69" w14:textId="349FECFD" w:rsidR="00C15A66" w:rsidRPr="006E5663" w:rsidRDefault="00C15A66" w:rsidP="00B20C1A">
            <w:pPr>
              <w:pStyle w:val="ANormal"/>
              <w:rPr>
                <w:rFonts w:asciiTheme="minorHAnsi" w:hAnsiTheme="minorHAnsi" w:cstheme="minorHAnsi"/>
                <w:sz w:val="14"/>
                <w:szCs w:val="14"/>
              </w:rPr>
            </w:pPr>
            <w:r w:rsidRPr="006E5663">
              <w:rPr>
                <w:rFonts w:asciiTheme="minorHAnsi" w:hAnsiTheme="minorHAnsi" w:cstheme="minorHAnsi"/>
                <w:sz w:val="14"/>
                <w:szCs w:val="14"/>
              </w:rPr>
              <w:t>939 e till 1 410 e för heltid</w:t>
            </w:r>
          </w:p>
          <w:p w14:paraId="06CB65E3" w14:textId="027C1CF4" w:rsidR="00C15A66" w:rsidRPr="006E5663" w:rsidRDefault="00C15A66" w:rsidP="00B20C1A">
            <w:pPr>
              <w:pStyle w:val="ANormal"/>
              <w:rPr>
                <w:rFonts w:asciiTheme="minorHAnsi" w:hAnsiTheme="minorHAnsi" w:cstheme="minorHAnsi"/>
                <w:sz w:val="14"/>
                <w:szCs w:val="14"/>
              </w:rPr>
            </w:pPr>
            <w:r w:rsidRPr="006E5663">
              <w:rPr>
                <w:rFonts w:asciiTheme="minorHAnsi" w:hAnsiTheme="minorHAnsi" w:cstheme="minorHAnsi"/>
                <w:sz w:val="14"/>
                <w:szCs w:val="14"/>
              </w:rPr>
              <w:t>1 358 e till 2 040 e för deltid</w:t>
            </w:r>
          </w:p>
        </w:tc>
        <w:tc>
          <w:tcPr>
            <w:tcW w:w="1085" w:type="dxa"/>
          </w:tcPr>
          <w:p w14:paraId="22DC707E" w14:textId="77777777" w:rsidR="00C15A66" w:rsidRPr="00C96D82" w:rsidRDefault="00C15A66" w:rsidP="00CB13AD">
            <w:pPr>
              <w:pStyle w:val="ANormal"/>
              <w:jc w:val="right"/>
              <w:rPr>
                <w:rFonts w:asciiTheme="minorHAnsi" w:hAnsiTheme="minorHAnsi" w:cstheme="minorHAnsi"/>
                <w:sz w:val="12"/>
                <w:szCs w:val="12"/>
              </w:rPr>
            </w:pPr>
          </w:p>
          <w:p w14:paraId="583A02D4" w14:textId="77777777" w:rsidR="002651AD" w:rsidRPr="00C96D82" w:rsidRDefault="002651AD" w:rsidP="00CB13AD">
            <w:pPr>
              <w:pStyle w:val="ANormal"/>
              <w:jc w:val="right"/>
              <w:rPr>
                <w:rFonts w:asciiTheme="minorHAnsi" w:hAnsiTheme="minorHAnsi" w:cstheme="minorHAnsi"/>
                <w:sz w:val="12"/>
                <w:szCs w:val="12"/>
              </w:rPr>
            </w:pPr>
          </w:p>
          <w:p w14:paraId="6498D00D" w14:textId="7DD4652A" w:rsidR="002651AD" w:rsidRPr="00C96D82" w:rsidRDefault="002651AD" w:rsidP="00CB13AD">
            <w:pPr>
              <w:pStyle w:val="ANormal"/>
              <w:jc w:val="right"/>
              <w:rPr>
                <w:rFonts w:asciiTheme="minorHAnsi" w:hAnsiTheme="minorHAnsi" w:cstheme="minorHAnsi"/>
                <w:sz w:val="12"/>
                <w:szCs w:val="12"/>
              </w:rPr>
            </w:pPr>
          </w:p>
        </w:tc>
        <w:tc>
          <w:tcPr>
            <w:tcW w:w="758" w:type="dxa"/>
          </w:tcPr>
          <w:p w14:paraId="41B0586E" w14:textId="575B4CA9" w:rsidR="00C15A66" w:rsidRPr="00C96D82" w:rsidRDefault="00C15A66" w:rsidP="00CB13AD">
            <w:pPr>
              <w:pStyle w:val="ANormal"/>
              <w:jc w:val="right"/>
              <w:rPr>
                <w:rFonts w:asciiTheme="minorHAnsi" w:hAnsiTheme="minorHAnsi" w:cstheme="minorHAnsi"/>
                <w:sz w:val="12"/>
                <w:szCs w:val="12"/>
              </w:rPr>
            </w:pPr>
          </w:p>
          <w:p w14:paraId="7F313650" w14:textId="77777777" w:rsidR="00C15A66" w:rsidRPr="00C96D82" w:rsidRDefault="00C15A66" w:rsidP="00CB13AD">
            <w:pPr>
              <w:pStyle w:val="ANormal"/>
              <w:jc w:val="right"/>
              <w:rPr>
                <w:rFonts w:asciiTheme="minorHAnsi" w:hAnsiTheme="minorHAnsi" w:cstheme="minorHAnsi"/>
                <w:sz w:val="12"/>
                <w:szCs w:val="12"/>
              </w:rPr>
            </w:pPr>
          </w:p>
          <w:p w14:paraId="441076CD" w14:textId="13E62B1C"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+ 40 000</w:t>
            </w:r>
          </w:p>
        </w:tc>
        <w:tc>
          <w:tcPr>
            <w:tcW w:w="873" w:type="dxa"/>
          </w:tcPr>
          <w:p w14:paraId="6FA1DC45" w14:textId="00109C1B" w:rsidR="00C15A66" w:rsidRPr="00C96D82" w:rsidRDefault="00C15A66" w:rsidP="00CB13AD">
            <w:pPr>
              <w:pStyle w:val="ANormal"/>
              <w:jc w:val="right"/>
              <w:rPr>
                <w:rFonts w:asciiTheme="minorHAnsi" w:hAnsiTheme="minorHAnsi" w:cstheme="minorHAnsi"/>
                <w:sz w:val="12"/>
                <w:szCs w:val="12"/>
              </w:rPr>
            </w:pPr>
          </w:p>
          <w:p w14:paraId="2E90F2C5" w14:textId="77777777" w:rsidR="00C15A66" w:rsidRPr="00C96D82" w:rsidRDefault="00C15A66" w:rsidP="00CB13AD">
            <w:pPr>
              <w:pStyle w:val="ANormal"/>
              <w:jc w:val="right"/>
              <w:rPr>
                <w:rFonts w:asciiTheme="minorHAnsi" w:hAnsiTheme="minorHAnsi" w:cstheme="minorHAnsi"/>
                <w:sz w:val="12"/>
                <w:szCs w:val="12"/>
              </w:rPr>
            </w:pPr>
          </w:p>
          <w:p w14:paraId="46AA7F4C" w14:textId="6DB44446"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+ 90</w:t>
            </w:r>
            <w:r w:rsidR="00C37CD8" w:rsidRPr="00C96D82">
              <w:rPr>
                <w:rFonts w:asciiTheme="minorHAnsi" w:hAnsiTheme="minorHAnsi" w:cstheme="minorHAnsi"/>
                <w:sz w:val="12"/>
                <w:szCs w:val="12"/>
              </w:rPr>
              <w:t> </w:t>
            </w:r>
            <w:r w:rsidRPr="00C96D82">
              <w:rPr>
                <w:rFonts w:asciiTheme="minorHAnsi" w:hAnsiTheme="minorHAnsi" w:cstheme="minorHAnsi"/>
                <w:sz w:val="12"/>
                <w:szCs w:val="12"/>
              </w:rPr>
              <w:t>000</w:t>
            </w:r>
          </w:p>
        </w:tc>
      </w:tr>
      <w:tr w:rsidR="00C15A66" w14:paraId="29E4F45B" w14:textId="77777777" w:rsidTr="002E6B82">
        <w:tc>
          <w:tcPr>
            <w:tcW w:w="3964" w:type="dxa"/>
          </w:tcPr>
          <w:p w14:paraId="0643733A" w14:textId="313C8758" w:rsidR="00C15A66" w:rsidRPr="006E5663" w:rsidRDefault="00C15A66" w:rsidP="00B20C1A">
            <w:pPr>
              <w:pStyle w:val="ANormal"/>
              <w:rPr>
                <w:rFonts w:asciiTheme="minorHAnsi" w:hAnsiTheme="minorHAnsi" w:cstheme="minorHAnsi"/>
                <w:b/>
                <w:bCs/>
                <w:sz w:val="14"/>
                <w:szCs w:val="14"/>
              </w:rPr>
            </w:pPr>
            <w:r w:rsidRPr="006E5663">
              <w:rPr>
                <w:rFonts w:asciiTheme="minorHAnsi" w:hAnsiTheme="minorHAnsi" w:cstheme="minorHAnsi"/>
                <w:b/>
                <w:bCs/>
                <w:sz w:val="14"/>
                <w:szCs w:val="14"/>
              </w:rPr>
              <w:t>HÖJNING AV BOSTADSTILLÄGGET MED 10 %</w:t>
            </w:r>
          </w:p>
          <w:p w14:paraId="294485D2" w14:textId="12AAE680" w:rsidR="00C15A66" w:rsidRPr="006E5663" w:rsidRDefault="00C15A66" w:rsidP="00B20C1A">
            <w:pPr>
              <w:pStyle w:val="ANormal"/>
              <w:rPr>
                <w:rFonts w:asciiTheme="minorHAnsi" w:hAnsiTheme="minorHAnsi" w:cstheme="minorHAnsi"/>
                <w:sz w:val="14"/>
                <w:szCs w:val="14"/>
              </w:rPr>
            </w:pPr>
            <w:r w:rsidRPr="006E5663">
              <w:rPr>
                <w:rFonts w:asciiTheme="minorHAnsi" w:hAnsiTheme="minorHAnsi" w:cstheme="minorHAnsi"/>
                <w:sz w:val="14"/>
                <w:szCs w:val="14"/>
              </w:rPr>
              <w:t>257 e till 283 euro</w:t>
            </w:r>
          </w:p>
        </w:tc>
        <w:tc>
          <w:tcPr>
            <w:tcW w:w="1085" w:type="dxa"/>
          </w:tcPr>
          <w:p w14:paraId="6FCAB768" w14:textId="77777777" w:rsidR="00FD30A0" w:rsidRPr="00C96D82" w:rsidRDefault="00FD30A0" w:rsidP="00CB13AD">
            <w:pPr>
              <w:pStyle w:val="ANormal"/>
              <w:jc w:val="right"/>
              <w:rPr>
                <w:rFonts w:asciiTheme="minorHAnsi" w:hAnsiTheme="minorHAnsi" w:cstheme="minorHAnsi"/>
                <w:sz w:val="12"/>
                <w:szCs w:val="12"/>
              </w:rPr>
            </w:pPr>
          </w:p>
          <w:p w14:paraId="7AB44B42" w14:textId="5AD4AFF8" w:rsidR="00FD30A0" w:rsidRPr="00C96D82" w:rsidRDefault="00FD30A0"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+ 26</w:t>
            </w:r>
          </w:p>
        </w:tc>
        <w:tc>
          <w:tcPr>
            <w:tcW w:w="758" w:type="dxa"/>
          </w:tcPr>
          <w:p w14:paraId="2A78884F" w14:textId="02F48C3A" w:rsidR="00C15A66" w:rsidRPr="00C96D82" w:rsidRDefault="00C15A66" w:rsidP="00CB13AD">
            <w:pPr>
              <w:pStyle w:val="ANormal"/>
              <w:jc w:val="right"/>
              <w:rPr>
                <w:rFonts w:asciiTheme="minorHAnsi" w:hAnsiTheme="minorHAnsi" w:cstheme="minorHAnsi"/>
                <w:sz w:val="12"/>
                <w:szCs w:val="12"/>
              </w:rPr>
            </w:pPr>
          </w:p>
          <w:p w14:paraId="44CE95B7" w14:textId="7798FA82"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+ 150 000</w:t>
            </w:r>
          </w:p>
        </w:tc>
        <w:tc>
          <w:tcPr>
            <w:tcW w:w="873" w:type="dxa"/>
          </w:tcPr>
          <w:p w14:paraId="7CBB9086" w14:textId="77777777" w:rsidR="00C15A66" w:rsidRPr="00C96D82" w:rsidRDefault="00C15A66" w:rsidP="00CB13AD">
            <w:pPr>
              <w:pStyle w:val="ANormal"/>
              <w:jc w:val="right"/>
              <w:rPr>
                <w:rFonts w:asciiTheme="minorHAnsi" w:hAnsiTheme="minorHAnsi" w:cstheme="minorHAnsi"/>
                <w:sz w:val="12"/>
                <w:szCs w:val="12"/>
              </w:rPr>
            </w:pPr>
          </w:p>
          <w:p w14:paraId="445271CF" w14:textId="64B0DD52"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+ 337</w:t>
            </w:r>
            <w:r w:rsidR="00C37CD8" w:rsidRPr="00C96D82">
              <w:rPr>
                <w:rFonts w:asciiTheme="minorHAnsi" w:hAnsiTheme="minorHAnsi" w:cstheme="minorHAnsi"/>
                <w:sz w:val="12"/>
                <w:szCs w:val="12"/>
              </w:rPr>
              <w:t> </w:t>
            </w:r>
            <w:r w:rsidRPr="00C96D82">
              <w:rPr>
                <w:rFonts w:asciiTheme="minorHAnsi" w:hAnsiTheme="minorHAnsi" w:cstheme="minorHAnsi"/>
                <w:sz w:val="12"/>
                <w:szCs w:val="12"/>
              </w:rPr>
              <w:t>000</w:t>
            </w:r>
          </w:p>
        </w:tc>
      </w:tr>
      <w:tr w:rsidR="00C15A66" w14:paraId="452E6AD2" w14:textId="77777777" w:rsidTr="002E6B82">
        <w:tc>
          <w:tcPr>
            <w:tcW w:w="3964" w:type="dxa"/>
          </w:tcPr>
          <w:p w14:paraId="5897DDAB" w14:textId="7B930FA1" w:rsidR="00C15A66" w:rsidRPr="006E5663" w:rsidRDefault="00C15A66" w:rsidP="00B20C1A">
            <w:pPr>
              <w:pStyle w:val="ANormal"/>
              <w:rPr>
                <w:rFonts w:asciiTheme="minorHAnsi" w:hAnsiTheme="minorHAnsi" w:cstheme="minorHAnsi"/>
                <w:sz w:val="14"/>
                <w:szCs w:val="14"/>
              </w:rPr>
            </w:pPr>
            <w:r w:rsidRPr="006E5663">
              <w:rPr>
                <w:rFonts w:asciiTheme="minorHAnsi" w:hAnsiTheme="minorHAnsi" w:cstheme="minorHAnsi"/>
                <w:b/>
                <w:bCs/>
                <w:sz w:val="14"/>
                <w:szCs w:val="14"/>
              </w:rPr>
              <w:t>SÄNKNING AV STUDIEPENNING FÖR 17 ÅR</w:t>
            </w:r>
            <w:r w:rsidRPr="006E5663">
              <w:rPr>
                <w:rFonts w:asciiTheme="minorHAnsi" w:hAnsiTheme="minorHAnsi" w:cstheme="minorHAnsi"/>
                <w:sz w:val="14"/>
                <w:szCs w:val="14"/>
              </w:rPr>
              <w:t xml:space="preserve"> som deltar i kostnadsfri gymnasieutbildning eller förberedande utbildning för gymnasialstadiet och bor hos föräldrarna </w:t>
            </w:r>
          </w:p>
          <w:p w14:paraId="4F7F1EF3" w14:textId="77CD74EB" w:rsidR="00C15A66" w:rsidRPr="006E5663" w:rsidRDefault="00C15A66" w:rsidP="00B20C1A">
            <w:pPr>
              <w:pStyle w:val="ANormal"/>
              <w:rPr>
                <w:rFonts w:asciiTheme="minorHAnsi" w:hAnsiTheme="minorHAnsi" w:cstheme="minorHAnsi"/>
                <w:sz w:val="14"/>
                <w:szCs w:val="14"/>
              </w:rPr>
            </w:pPr>
            <w:r w:rsidRPr="006E5663">
              <w:rPr>
                <w:rFonts w:asciiTheme="minorHAnsi" w:hAnsiTheme="minorHAnsi" w:cstheme="minorHAnsi"/>
                <w:sz w:val="14"/>
                <w:szCs w:val="14"/>
              </w:rPr>
              <w:t>137 e till 128 e</w:t>
            </w:r>
          </w:p>
        </w:tc>
        <w:tc>
          <w:tcPr>
            <w:tcW w:w="1085" w:type="dxa"/>
          </w:tcPr>
          <w:p w14:paraId="30A35781" w14:textId="77777777" w:rsidR="00C15A66" w:rsidRPr="00C96D82" w:rsidRDefault="00C15A66" w:rsidP="00CB13AD">
            <w:pPr>
              <w:pStyle w:val="ANormal"/>
              <w:jc w:val="right"/>
              <w:rPr>
                <w:rFonts w:asciiTheme="minorHAnsi" w:hAnsiTheme="minorHAnsi" w:cstheme="minorHAnsi"/>
                <w:sz w:val="12"/>
                <w:szCs w:val="12"/>
              </w:rPr>
            </w:pPr>
          </w:p>
          <w:p w14:paraId="6960FB84" w14:textId="77777777" w:rsidR="00936453" w:rsidRPr="00C96D82" w:rsidRDefault="00936453" w:rsidP="00CB13AD">
            <w:pPr>
              <w:pStyle w:val="ANormal"/>
              <w:jc w:val="right"/>
              <w:rPr>
                <w:rFonts w:asciiTheme="minorHAnsi" w:hAnsiTheme="minorHAnsi" w:cstheme="minorHAnsi"/>
                <w:sz w:val="12"/>
                <w:szCs w:val="12"/>
              </w:rPr>
            </w:pPr>
          </w:p>
          <w:p w14:paraId="69D887FC" w14:textId="6EF6EFC4" w:rsidR="00936453" w:rsidRDefault="00936453" w:rsidP="00CB13AD">
            <w:pPr>
              <w:pStyle w:val="ANormal"/>
              <w:jc w:val="right"/>
              <w:rPr>
                <w:rFonts w:asciiTheme="minorHAnsi" w:hAnsiTheme="minorHAnsi" w:cstheme="minorHAnsi"/>
                <w:sz w:val="12"/>
                <w:szCs w:val="12"/>
              </w:rPr>
            </w:pPr>
          </w:p>
          <w:p w14:paraId="12592BD1" w14:textId="77777777" w:rsidR="00C96D82" w:rsidRPr="00C96D82" w:rsidRDefault="00C96D82" w:rsidP="00CB13AD">
            <w:pPr>
              <w:pStyle w:val="ANormal"/>
              <w:jc w:val="right"/>
              <w:rPr>
                <w:rFonts w:asciiTheme="minorHAnsi" w:hAnsiTheme="minorHAnsi" w:cstheme="minorHAnsi"/>
                <w:sz w:val="12"/>
                <w:szCs w:val="12"/>
              </w:rPr>
            </w:pPr>
          </w:p>
          <w:p w14:paraId="3D417F11" w14:textId="15AF70AA" w:rsidR="00936453" w:rsidRPr="00C96D82" w:rsidRDefault="00DF1A25"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- 9</w:t>
            </w:r>
          </w:p>
        </w:tc>
        <w:tc>
          <w:tcPr>
            <w:tcW w:w="758" w:type="dxa"/>
          </w:tcPr>
          <w:p w14:paraId="6D8DCDCB" w14:textId="2C9723B4" w:rsidR="00C15A66" w:rsidRPr="00C96D82" w:rsidRDefault="00C15A66" w:rsidP="00CB13AD">
            <w:pPr>
              <w:pStyle w:val="ANormal"/>
              <w:jc w:val="right"/>
              <w:rPr>
                <w:rFonts w:asciiTheme="minorHAnsi" w:hAnsiTheme="minorHAnsi" w:cstheme="minorHAnsi"/>
                <w:sz w:val="12"/>
                <w:szCs w:val="12"/>
              </w:rPr>
            </w:pPr>
          </w:p>
          <w:p w14:paraId="0DA04877" w14:textId="01F29CEA" w:rsidR="00C15A66" w:rsidRDefault="00C15A66" w:rsidP="00CB13AD">
            <w:pPr>
              <w:pStyle w:val="ANormal"/>
              <w:jc w:val="right"/>
              <w:rPr>
                <w:rFonts w:asciiTheme="minorHAnsi" w:hAnsiTheme="minorHAnsi" w:cstheme="minorHAnsi"/>
                <w:sz w:val="12"/>
                <w:szCs w:val="12"/>
              </w:rPr>
            </w:pPr>
          </w:p>
          <w:p w14:paraId="537A6206" w14:textId="77777777" w:rsidR="00C96D82" w:rsidRPr="00C96D82" w:rsidRDefault="00C96D82" w:rsidP="00CB13AD">
            <w:pPr>
              <w:pStyle w:val="ANormal"/>
              <w:jc w:val="right"/>
              <w:rPr>
                <w:rFonts w:asciiTheme="minorHAnsi" w:hAnsiTheme="minorHAnsi" w:cstheme="minorHAnsi"/>
                <w:sz w:val="12"/>
                <w:szCs w:val="12"/>
              </w:rPr>
            </w:pPr>
          </w:p>
          <w:p w14:paraId="3DFF9AF6" w14:textId="77777777" w:rsidR="00C15A66" w:rsidRPr="00C96D82" w:rsidRDefault="00C15A66" w:rsidP="00CB13AD">
            <w:pPr>
              <w:pStyle w:val="ANormal"/>
              <w:jc w:val="right"/>
              <w:rPr>
                <w:rFonts w:asciiTheme="minorHAnsi" w:hAnsiTheme="minorHAnsi" w:cstheme="minorHAnsi"/>
                <w:sz w:val="12"/>
                <w:szCs w:val="12"/>
              </w:rPr>
            </w:pPr>
          </w:p>
          <w:p w14:paraId="5AD32C96" w14:textId="0A560673"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- 12 000</w:t>
            </w:r>
          </w:p>
        </w:tc>
        <w:tc>
          <w:tcPr>
            <w:tcW w:w="873" w:type="dxa"/>
          </w:tcPr>
          <w:p w14:paraId="716E5C6E" w14:textId="77777777" w:rsidR="00C15A66" w:rsidRPr="00C96D82" w:rsidRDefault="00C15A66" w:rsidP="00CB13AD">
            <w:pPr>
              <w:pStyle w:val="ANormal"/>
              <w:jc w:val="right"/>
              <w:rPr>
                <w:rFonts w:asciiTheme="minorHAnsi" w:hAnsiTheme="minorHAnsi" w:cstheme="minorHAnsi"/>
                <w:sz w:val="12"/>
                <w:szCs w:val="12"/>
              </w:rPr>
            </w:pPr>
          </w:p>
          <w:p w14:paraId="1B6D792F" w14:textId="190F4FAF" w:rsidR="00C15A66" w:rsidRDefault="00C15A66" w:rsidP="00CB13AD">
            <w:pPr>
              <w:pStyle w:val="ANormal"/>
              <w:jc w:val="right"/>
              <w:rPr>
                <w:rFonts w:asciiTheme="minorHAnsi" w:hAnsiTheme="minorHAnsi" w:cstheme="minorHAnsi"/>
                <w:sz w:val="12"/>
                <w:szCs w:val="12"/>
              </w:rPr>
            </w:pPr>
          </w:p>
          <w:p w14:paraId="7B70AC56" w14:textId="77777777" w:rsidR="00C96D82" w:rsidRPr="00C96D82" w:rsidRDefault="00C96D82" w:rsidP="00CB13AD">
            <w:pPr>
              <w:pStyle w:val="ANormal"/>
              <w:jc w:val="right"/>
              <w:rPr>
                <w:rFonts w:asciiTheme="minorHAnsi" w:hAnsiTheme="minorHAnsi" w:cstheme="minorHAnsi"/>
                <w:sz w:val="12"/>
                <w:szCs w:val="12"/>
              </w:rPr>
            </w:pPr>
          </w:p>
          <w:p w14:paraId="62D7188C" w14:textId="77777777" w:rsidR="00C15A66" w:rsidRPr="00C96D82" w:rsidRDefault="00C15A66" w:rsidP="00CB13AD">
            <w:pPr>
              <w:pStyle w:val="ANormal"/>
              <w:jc w:val="right"/>
              <w:rPr>
                <w:rFonts w:asciiTheme="minorHAnsi" w:hAnsiTheme="minorHAnsi" w:cstheme="minorHAnsi"/>
                <w:sz w:val="12"/>
                <w:szCs w:val="12"/>
              </w:rPr>
            </w:pPr>
          </w:p>
          <w:p w14:paraId="72626E4D" w14:textId="35313AA2"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- 27</w:t>
            </w:r>
            <w:r w:rsidR="00C37CD8" w:rsidRPr="00C96D82">
              <w:rPr>
                <w:rFonts w:asciiTheme="minorHAnsi" w:hAnsiTheme="minorHAnsi" w:cstheme="minorHAnsi"/>
                <w:sz w:val="12"/>
                <w:szCs w:val="12"/>
              </w:rPr>
              <w:t> </w:t>
            </w:r>
            <w:r w:rsidRPr="00C96D82">
              <w:rPr>
                <w:rFonts w:asciiTheme="minorHAnsi" w:hAnsiTheme="minorHAnsi" w:cstheme="minorHAnsi"/>
                <w:sz w:val="12"/>
                <w:szCs w:val="12"/>
              </w:rPr>
              <w:t>000</w:t>
            </w:r>
          </w:p>
        </w:tc>
      </w:tr>
      <w:tr w:rsidR="00C15A66" w14:paraId="4A85EAAD" w14:textId="77777777" w:rsidTr="002E6B82">
        <w:tc>
          <w:tcPr>
            <w:tcW w:w="3964" w:type="dxa"/>
          </w:tcPr>
          <w:p w14:paraId="6C87AEF0" w14:textId="15C04C2B" w:rsidR="00C15A66" w:rsidRPr="006E5663" w:rsidRDefault="00C15A66" w:rsidP="00330590">
            <w:pPr>
              <w:pStyle w:val="ANormal"/>
              <w:rPr>
                <w:rFonts w:asciiTheme="minorHAnsi" w:hAnsiTheme="minorHAnsi" w:cstheme="minorHAnsi"/>
                <w:sz w:val="14"/>
                <w:szCs w:val="14"/>
              </w:rPr>
            </w:pPr>
            <w:r w:rsidRPr="006E5663">
              <w:rPr>
                <w:rFonts w:asciiTheme="minorHAnsi" w:hAnsiTheme="minorHAnsi" w:cstheme="minorHAnsi"/>
                <w:b/>
                <w:bCs/>
                <w:sz w:val="14"/>
                <w:szCs w:val="14"/>
              </w:rPr>
              <w:t>SÄNKNING AV STUDIEPENNING FÖR 17 ÅR</w:t>
            </w:r>
            <w:r w:rsidRPr="006E5663">
              <w:rPr>
                <w:rFonts w:asciiTheme="minorHAnsi" w:hAnsiTheme="minorHAnsi" w:cstheme="minorHAnsi"/>
                <w:sz w:val="14"/>
                <w:szCs w:val="14"/>
              </w:rPr>
              <w:t xml:space="preserve"> som deltar i kostnadsfri gymnasieutbildning eller förberedande utbildning för gymnasialstadiet och </w:t>
            </w:r>
            <w:r w:rsidR="004475F0" w:rsidRPr="006E5663">
              <w:rPr>
                <w:rFonts w:asciiTheme="minorHAnsi" w:hAnsiTheme="minorHAnsi" w:cstheme="minorHAnsi"/>
                <w:sz w:val="14"/>
                <w:szCs w:val="14"/>
              </w:rPr>
              <w:t xml:space="preserve">bor </w:t>
            </w:r>
            <w:r w:rsidRPr="006E5663">
              <w:rPr>
                <w:rFonts w:asciiTheme="minorHAnsi" w:hAnsiTheme="minorHAnsi" w:cstheme="minorHAnsi"/>
                <w:sz w:val="14"/>
                <w:szCs w:val="14"/>
              </w:rPr>
              <w:t>självständigt</w:t>
            </w:r>
          </w:p>
          <w:p w14:paraId="20C4D508" w14:textId="69975D1D" w:rsidR="00C15A66" w:rsidRPr="006E5663" w:rsidRDefault="00C15A66" w:rsidP="00330590">
            <w:pPr>
              <w:pStyle w:val="ANormal"/>
              <w:rPr>
                <w:rFonts w:asciiTheme="minorHAnsi" w:hAnsiTheme="minorHAnsi" w:cstheme="minorHAnsi"/>
                <w:sz w:val="14"/>
                <w:szCs w:val="14"/>
              </w:rPr>
            </w:pPr>
            <w:r w:rsidRPr="006E5663">
              <w:rPr>
                <w:rFonts w:asciiTheme="minorHAnsi" w:hAnsiTheme="minorHAnsi" w:cstheme="minorHAnsi"/>
                <w:sz w:val="14"/>
                <w:szCs w:val="14"/>
              </w:rPr>
              <w:t>202 e till 184 e</w:t>
            </w:r>
          </w:p>
        </w:tc>
        <w:tc>
          <w:tcPr>
            <w:tcW w:w="1085" w:type="dxa"/>
          </w:tcPr>
          <w:p w14:paraId="6CE2AA95" w14:textId="77777777" w:rsidR="00DF1A25" w:rsidRPr="00C96D82" w:rsidRDefault="00DF1A25" w:rsidP="00CB13AD">
            <w:pPr>
              <w:pStyle w:val="ANormal"/>
              <w:jc w:val="right"/>
              <w:rPr>
                <w:rFonts w:asciiTheme="minorHAnsi" w:hAnsiTheme="minorHAnsi" w:cstheme="minorHAnsi"/>
                <w:sz w:val="12"/>
                <w:szCs w:val="12"/>
              </w:rPr>
            </w:pPr>
          </w:p>
          <w:p w14:paraId="5D1D97E0" w14:textId="746D28F0" w:rsidR="00DF1A25" w:rsidRDefault="00DF1A25" w:rsidP="00CB13AD">
            <w:pPr>
              <w:pStyle w:val="ANormal"/>
              <w:jc w:val="right"/>
              <w:rPr>
                <w:rFonts w:asciiTheme="minorHAnsi" w:hAnsiTheme="minorHAnsi" w:cstheme="minorHAnsi"/>
                <w:sz w:val="12"/>
                <w:szCs w:val="12"/>
              </w:rPr>
            </w:pPr>
          </w:p>
          <w:p w14:paraId="1AC864B8" w14:textId="14CC9F1E" w:rsidR="00C96D82" w:rsidRDefault="00C96D82" w:rsidP="00CB13AD">
            <w:pPr>
              <w:pStyle w:val="ANormal"/>
              <w:jc w:val="right"/>
              <w:rPr>
                <w:rFonts w:asciiTheme="minorHAnsi" w:hAnsiTheme="minorHAnsi" w:cstheme="minorHAnsi"/>
                <w:sz w:val="12"/>
                <w:szCs w:val="12"/>
              </w:rPr>
            </w:pPr>
          </w:p>
          <w:p w14:paraId="09010530" w14:textId="77777777" w:rsidR="00C96D82" w:rsidRPr="00C96D82" w:rsidRDefault="00C96D82" w:rsidP="00CB13AD">
            <w:pPr>
              <w:pStyle w:val="ANormal"/>
              <w:jc w:val="right"/>
              <w:rPr>
                <w:rFonts w:asciiTheme="minorHAnsi" w:hAnsiTheme="minorHAnsi" w:cstheme="minorHAnsi"/>
                <w:sz w:val="12"/>
                <w:szCs w:val="12"/>
              </w:rPr>
            </w:pPr>
          </w:p>
          <w:p w14:paraId="12B68BF7" w14:textId="57FFD063" w:rsidR="00DF1A25" w:rsidRPr="00C96D82" w:rsidRDefault="00637004"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- 18</w:t>
            </w:r>
          </w:p>
        </w:tc>
        <w:tc>
          <w:tcPr>
            <w:tcW w:w="758" w:type="dxa"/>
          </w:tcPr>
          <w:p w14:paraId="6A40FC04" w14:textId="0730BA43" w:rsidR="00C15A66" w:rsidRDefault="00C15A66" w:rsidP="00CB13AD">
            <w:pPr>
              <w:pStyle w:val="ANormal"/>
              <w:jc w:val="right"/>
              <w:rPr>
                <w:rFonts w:asciiTheme="minorHAnsi" w:hAnsiTheme="minorHAnsi" w:cstheme="minorHAnsi"/>
                <w:sz w:val="12"/>
                <w:szCs w:val="12"/>
              </w:rPr>
            </w:pPr>
          </w:p>
          <w:p w14:paraId="73665C2D" w14:textId="38EB2142" w:rsidR="00C96D82" w:rsidRDefault="00C96D82" w:rsidP="00CB13AD">
            <w:pPr>
              <w:pStyle w:val="ANormal"/>
              <w:jc w:val="right"/>
              <w:rPr>
                <w:rFonts w:asciiTheme="minorHAnsi" w:hAnsiTheme="minorHAnsi" w:cstheme="minorHAnsi"/>
                <w:sz w:val="12"/>
                <w:szCs w:val="12"/>
              </w:rPr>
            </w:pPr>
          </w:p>
          <w:p w14:paraId="2F67C502" w14:textId="77777777" w:rsidR="00C96D82" w:rsidRPr="00C96D82" w:rsidRDefault="00C96D82" w:rsidP="00CB13AD">
            <w:pPr>
              <w:pStyle w:val="ANormal"/>
              <w:jc w:val="right"/>
              <w:rPr>
                <w:rFonts w:asciiTheme="minorHAnsi" w:hAnsiTheme="minorHAnsi" w:cstheme="minorHAnsi"/>
                <w:sz w:val="12"/>
                <w:szCs w:val="12"/>
              </w:rPr>
            </w:pPr>
          </w:p>
          <w:p w14:paraId="6360BE3B" w14:textId="77777777" w:rsidR="00C15A66" w:rsidRPr="00C96D82" w:rsidRDefault="00C15A66" w:rsidP="00CB13AD">
            <w:pPr>
              <w:pStyle w:val="ANormal"/>
              <w:jc w:val="right"/>
              <w:rPr>
                <w:rFonts w:asciiTheme="minorHAnsi" w:hAnsiTheme="minorHAnsi" w:cstheme="minorHAnsi"/>
                <w:sz w:val="12"/>
                <w:szCs w:val="12"/>
              </w:rPr>
            </w:pPr>
          </w:p>
          <w:p w14:paraId="3A2D461C" w14:textId="0054F932"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- 3 000</w:t>
            </w:r>
          </w:p>
        </w:tc>
        <w:tc>
          <w:tcPr>
            <w:tcW w:w="873" w:type="dxa"/>
          </w:tcPr>
          <w:p w14:paraId="271A9CCC" w14:textId="77777777" w:rsidR="00C15A66" w:rsidRPr="00C96D82" w:rsidRDefault="00C15A66" w:rsidP="00CB13AD">
            <w:pPr>
              <w:pStyle w:val="ANormal"/>
              <w:jc w:val="right"/>
              <w:rPr>
                <w:rFonts w:asciiTheme="minorHAnsi" w:hAnsiTheme="minorHAnsi" w:cstheme="minorHAnsi"/>
                <w:sz w:val="12"/>
                <w:szCs w:val="12"/>
              </w:rPr>
            </w:pPr>
          </w:p>
          <w:p w14:paraId="05DDBA31" w14:textId="3AFDA403" w:rsidR="00C15A66" w:rsidRDefault="00C15A66" w:rsidP="00CB13AD">
            <w:pPr>
              <w:pStyle w:val="ANormal"/>
              <w:jc w:val="right"/>
              <w:rPr>
                <w:rFonts w:asciiTheme="minorHAnsi" w:hAnsiTheme="minorHAnsi" w:cstheme="minorHAnsi"/>
                <w:sz w:val="12"/>
                <w:szCs w:val="12"/>
              </w:rPr>
            </w:pPr>
          </w:p>
          <w:p w14:paraId="2F89C91A" w14:textId="53F4C542" w:rsidR="00C96D82" w:rsidRDefault="00C96D82" w:rsidP="00CB13AD">
            <w:pPr>
              <w:pStyle w:val="ANormal"/>
              <w:jc w:val="right"/>
              <w:rPr>
                <w:rFonts w:asciiTheme="minorHAnsi" w:hAnsiTheme="minorHAnsi" w:cstheme="minorHAnsi"/>
                <w:sz w:val="12"/>
                <w:szCs w:val="12"/>
              </w:rPr>
            </w:pPr>
          </w:p>
          <w:p w14:paraId="70405482" w14:textId="77777777" w:rsidR="00C96D82" w:rsidRPr="00C96D82" w:rsidRDefault="00C96D82" w:rsidP="00CB13AD">
            <w:pPr>
              <w:pStyle w:val="ANormal"/>
              <w:jc w:val="right"/>
              <w:rPr>
                <w:rFonts w:asciiTheme="minorHAnsi" w:hAnsiTheme="minorHAnsi" w:cstheme="minorHAnsi"/>
                <w:sz w:val="12"/>
                <w:szCs w:val="12"/>
              </w:rPr>
            </w:pPr>
          </w:p>
          <w:p w14:paraId="75E76E78" w14:textId="5A89513B"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- 8</w:t>
            </w:r>
            <w:r w:rsidR="00C37CD8" w:rsidRPr="00C96D82">
              <w:rPr>
                <w:rFonts w:asciiTheme="minorHAnsi" w:hAnsiTheme="minorHAnsi" w:cstheme="minorHAnsi"/>
                <w:sz w:val="12"/>
                <w:szCs w:val="12"/>
              </w:rPr>
              <w:t> </w:t>
            </w:r>
            <w:r w:rsidRPr="00C96D82">
              <w:rPr>
                <w:rFonts w:asciiTheme="minorHAnsi" w:hAnsiTheme="minorHAnsi" w:cstheme="minorHAnsi"/>
                <w:sz w:val="12"/>
                <w:szCs w:val="12"/>
              </w:rPr>
              <w:t>000</w:t>
            </w:r>
          </w:p>
        </w:tc>
      </w:tr>
      <w:tr w:rsidR="00C15A66" w14:paraId="25C7DE31" w14:textId="77777777" w:rsidTr="002E6B82">
        <w:tc>
          <w:tcPr>
            <w:tcW w:w="3964" w:type="dxa"/>
          </w:tcPr>
          <w:p w14:paraId="7F5677ED" w14:textId="45C4ED50" w:rsidR="00C15A66" w:rsidRPr="006E5663" w:rsidRDefault="00C15A66" w:rsidP="00330590">
            <w:pPr>
              <w:pStyle w:val="ANormal"/>
              <w:rPr>
                <w:rFonts w:asciiTheme="minorHAnsi" w:hAnsiTheme="minorHAnsi" w:cstheme="minorHAnsi"/>
                <w:sz w:val="14"/>
                <w:szCs w:val="14"/>
              </w:rPr>
            </w:pPr>
            <w:r w:rsidRPr="006E5663">
              <w:rPr>
                <w:rFonts w:asciiTheme="minorHAnsi" w:hAnsiTheme="minorHAnsi" w:cstheme="minorHAnsi"/>
                <w:b/>
                <w:bCs/>
                <w:sz w:val="14"/>
                <w:szCs w:val="14"/>
              </w:rPr>
              <w:t xml:space="preserve">SÄNKNING AV STUDIEPENNING FÖR </w:t>
            </w:r>
            <w:r w:rsidR="00114074" w:rsidRPr="006E5663">
              <w:rPr>
                <w:rFonts w:asciiTheme="minorHAnsi" w:hAnsiTheme="minorHAnsi" w:cstheme="minorHAnsi"/>
                <w:b/>
                <w:bCs/>
                <w:sz w:val="14"/>
                <w:szCs w:val="14"/>
              </w:rPr>
              <w:t xml:space="preserve">+ </w:t>
            </w:r>
            <w:r w:rsidRPr="006E5663">
              <w:rPr>
                <w:rFonts w:asciiTheme="minorHAnsi" w:hAnsiTheme="minorHAnsi" w:cstheme="minorHAnsi"/>
                <w:b/>
                <w:bCs/>
                <w:sz w:val="14"/>
                <w:szCs w:val="14"/>
              </w:rPr>
              <w:t xml:space="preserve">18 </w:t>
            </w:r>
            <w:r w:rsidR="00164A4B" w:rsidRPr="006E5663">
              <w:rPr>
                <w:rFonts w:asciiTheme="minorHAnsi" w:hAnsiTheme="minorHAnsi" w:cstheme="minorHAnsi"/>
                <w:b/>
                <w:bCs/>
                <w:sz w:val="14"/>
                <w:szCs w:val="14"/>
              </w:rPr>
              <w:t>ÅR</w:t>
            </w:r>
            <w:r w:rsidRPr="006E5663">
              <w:rPr>
                <w:rFonts w:asciiTheme="minorHAnsi" w:hAnsiTheme="minorHAnsi" w:cstheme="minorHAnsi"/>
                <w:sz w:val="14"/>
                <w:szCs w:val="14"/>
              </w:rPr>
              <w:t xml:space="preserve"> som deltar i kostnadsfri gymnasieutbildning eller förberedande utbildning för gymnasialstadiet och bor hos föräldrarna </w:t>
            </w:r>
          </w:p>
          <w:p w14:paraId="0E88DD12" w14:textId="726525E2" w:rsidR="00C15A66" w:rsidRPr="006E5663" w:rsidRDefault="00C15A66" w:rsidP="00330590">
            <w:pPr>
              <w:pStyle w:val="ANormal"/>
              <w:rPr>
                <w:rFonts w:asciiTheme="minorHAnsi" w:hAnsiTheme="minorHAnsi" w:cstheme="minorHAnsi"/>
                <w:sz w:val="14"/>
                <w:szCs w:val="14"/>
              </w:rPr>
            </w:pPr>
            <w:r w:rsidRPr="006E5663">
              <w:rPr>
                <w:rFonts w:asciiTheme="minorHAnsi" w:hAnsiTheme="minorHAnsi" w:cstheme="minorHAnsi"/>
                <w:sz w:val="14"/>
                <w:szCs w:val="14"/>
              </w:rPr>
              <w:t>222 e till 138 e</w:t>
            </w:r>
          </w:p>
        </w:tc>
        <w:tc>
          <w:tcPr>
            <w:tcW w:w="1085" w:type="dxa"/>
          </w:tcPr>
          <w:p w14:paraId="34063A5D" w14:textId="77777777" w:rsidR="00C15A66" w:rsidRPr="00C96D82" w:rsidRDefault="00C15A66" w:rsidP="00CB13AD">
            <w:pPr>
              <w:pStyle w:val="ANormal"/>
              <w:jc w:val="right"/>
              <w:rPr>
                <w:rFonts w:asciiTheme="minorHAnsi" w:hAnsiTheme="minorHAnsi" w:cstheme="minorHAnsi"/>
                <w:sz w:val="12"/>
                <w:szCs w:val="12"/>
              </w:rPr>
            </w:pPr>
          </w:p>
          <w:p w14:paraId="2396CFE1" w14:textId="2C904F30" w:rsidR="00637004" w:rsidRDefault="00637004" w:rsidP="00CB13AD">
            <w:pPr>
              <w:pStyle w:val="ANormal"/>
              <w:jc w:val="right"/>
              <w:rPr>
                <w:rFonts w:asciiTheme="minorHAnsi" w:hAnsiTheme="minorHAnsi" w:cstheme="minorHAnsi"/>
                <w:sz w:val="12"/>
                <w:szCs w:val="12"/>
              </w:rPr>
            </w:pPr>
          </w:p>
          <w:p w14:paraId="1AEF548C" w14:textId="77777777" w:rsidR="00637004" w:rsidRPr="00C96D82" w:rsidRDefault="00637004" w:rsidP="00CB13AD">
            <w:pPr>
              <w:pStyle w:val="ANormal"/>
              <w:jc w:val="right"/>
              <w:rPr>
                <w:rFonts w:asciiTheme="minorHAnsi" w:hAnsiTheme="minorHAnsi" w:cstheme="minorHAnsi"/>
                <w:sz w:val="12"/>
                <w:szCs w:val="12"/>
              </w:rPr>
            </w:pPr>
          </w:p>
          <w:p w14:paraId="4CF6A166" w14:textId="27D9FADC" w:rsidR="00637004" w:rsidRPr="00C96D82" w:rsidRDefault="00637004"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xml:space="preserve">- </w:t>
            </w:r>
            <w:r w:rsidR="00636F46" w:rsidRPr="00C96D82">
              <w:rPr>
                <w:rFonts w:asciiTheme="minorHAnsi" w:hAnsiTheme="minorHAnsi" w:cstheme="minorHAnsi"/>
                <w:sz w:val="12"/>
                <w:szCs w:val="12"/>
              </w:rPr>
              <w:t>84</w:t>
            </w:r>
          </w:p>
        </w:tc>
        <w:tc>
          <w:tcPr>
            <w:tcW w:w="758" w:type="dxa"/>
          </w:tcPr>
          <w:p w14:paraId="4A831815" w14:textId="7DA563E7" w:rsidR="00C15A66" w:rsidRPr="00C96D82" w:rsidRDefault="00C15A66" w:rsidP="00CB13AD">
            <w:pPr>
              <w:pStyle w:val="ANormal"/>
              <w:jc w:val="right"/>
              <w:rPr>
                <w:rFonts w:asciiTheme="minorHAnsi" w:hAnsiTheme="minorHAnsi" w:cstheme="minorHAnsi"/>
                <w:sz w:val="12"/>
                <w:szCs w:val="12"/>
              </w:rPr>
            </w:pPr>
          </w:p>
          <w:p w14:paraId="0051B513" w14:textId="77777777" w:rsidR="00C15A66" w:rsidRPr="00C96D82" w:rsidRDefault="00C15A66" w:rsidP="00CB13AD">
            <w:pPr>
              <w:pStyle w:val="ANormal"/>
              <w:jc w:val="right"/>
              <w:rPr>
                <w:rFonts w:asciiTheme="minorHAnsi" w:hAnsiTheme="minorHAnsi" w:cstheme="minorHAnsi"/>
                <w:sz w:val="12"/>
                <w:szCs w:val="12"/>
              </w:rPr>
            </w:pPr>
          </w:p>
          <w:p w14:paraId="4194D147" w14:textId="77777777" w:rsidR="00C15A66" w:rsidRPr="00C96D82" w:rsidRDefault="00C15A66" w:rsidP="00CB13AD">
            <w:pPr>
              <w:pStyle w:val="ANormal"/>
              <w:jc w:val="right"/>
              <w:rPr>
                <w:rFonts w:asciiTheme="minorHAnsi" w:hAnsiTheme="minorHAnsi" w:cstheme="minorHAnsi"/>
                <w:sz w:val="12"/>
                <w:szCs w:val="12"/>
              </w:rPr>
            </w:pPr>
          </w:p>
          <w:p w14:paraId="3395B66F" w14:textId="34CF6474"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- 64 000</w:t>
            </w:r>
          </w:p>
        </w:tc>
        <w:tc>
          <w:tcPr>
            <w:tcW w:w="873" w:type="dxa"/>
          </w:tcPr>
          <w:p w14:paraId="06C44C6A" w14:textId="77777777" w:rsidR="00C15A66" w:rsidRPr="00C96D82" w:rsidRDefault="00C15A66" w:rsidP="00CB13AD">
            <w:pPr>
              <w:pStyle w:val="ANormal"/>
              <w:jc w:val="right"/>
              <w:rPr>
                <w:rFonts w:asciiTheme="minorHAnsi" w:hAnsiTheme="minorHAnsi" w:cstheme="minorHAnsi"/>
                <w:sz w:val="12"/>
                <w:szCs w:val="12"/>
              </w:rPr>
            </w:pPr>
          </w:p>
          <w:p w14:paraId="24EB2B54" w14:textId="77777777" w:rsidR="00C15A66" w:rsidRPr="00C96D82" w:rsidRDefault="00C15A66" w:rsidP="00CB13AD">
            <w:pPr>
              <w:pStyle w:val="ANormal"/>
              <w:jc w:val="right"/>
              <w:rPr>
                <w:rFonts w:asciiTheme="minorHAnsi" w:hAnsiTheme="minorHAnsi" w:cstheme="minorHAnsi"/>
                <w:sz w:val="12"/>
                <w:szCs w:val="12"/>
              </w:rPr>
            </w:pPr>
          </w:p>
          <w:p w14:paraId="3D00BF98" w14:textId="77777777" w:rsidR="00C15A66" w:rsidRPr="00C96D82" w:rsidRDefault="00C15A66" w:rsidP="00CB13AD">
            <w:pPr>
              <w:pStyle w:val="ANormal"/>
              <w:jc w:val="right"/>
              <w:rPr>
                <w:rFonts w:asciiTheme="minorHAnsi" w:hAnsiTheme="minorHAnsi" w:cstheme="minorHAnsi"/>
                <w:sz w:val="12"/>
                <w:szCs w:val="12"/>
              </w:rPr>
            </w:pPr>
          </w:p>
          <w:p w14:paraId="11849153" w14:textId="5FD707E8"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- 134</w:t>
            </w:r>
            <w:r w:rsidR="00C37CD8" w:rsidRPr="00C96D82">
              <w:rPr>
                <w:rFonts w:asciiTheme="minorHAnsi" w:hAnsiTheme="minorHAnsi" w:cstheme="minorHAnsi"/>
                <w:sz w:val="12"/>
                <w:szCs w:val="12"/>
              </w:rPr>
              <w:t> </w:t>
            </w:r>
            <w:r w:rsidRPr="00C96D82">
              <w:rPr>
                <w:rFonts w:asciiTheme="minorHAnsi" w:hAnsiTheme="minorHAnsi" w:cstheme="minorHAnsi"/>
                <w:sz w:val="12"/>
                <w:szCs w:val="12"/>
              </w:rPr>
              <w:t>000</w:t>
            </w:r>
          </w:p>
        </w:tc>
      </w:tr>
      <w:tr w:rsidR="00C15A66" w14:paraId="09C46EAC" w14:textId="77777777" w:rsidTr="002E6B82">
        <w:tc>
          <w:tcPr>
            <w:tcW w:w="3964" w:type="dxa"/>
          </w:tcPr>
          <w:p w14:paraId="3F975C68" w14:textId="3932CDD6" w:rsidR="00C15A66" w:rsidRPr="006E5663" w:rsidRDefault="00C15A66" w:rsidP="00330590">
            <w:pPr>
              <w:pStyle w:val="ANormal"/>
              <w:rPr>
                <w:rFonts w:asciiTheme="minorHAnsi" w:hAnsiTheme="minorHAnsi" w:cstheme="minorHAnsi"/>
                <w:sz w:val="14"/>
                <w:szCs w:val="14"/>
              </w:rPr>
            </w:pPr>
            <w:r w:rsidRPr="006E5663">
              <w:rPr>
                <w:rFonts w:asciiTheme="minorHAnsi" w:hAnsiTheme="minorHAnsi" w:cstheme="minorHAnsi"/>
                <w:b/>
                <w:bCs/>
                <w:sz w:val="14"/>
                <w:szCs w:val="14"/>
              </w:rPr>
              <w:t xml:space="preserve">SÄNKNING AV STUDIEPENNING FÖR </w:t>
            </w:r>
            <w:r w:rsidR="00114074" w:rsidRPr="006E5663">
              <w:rPr>
                <w:rFonts w:asciiTheme="minorHAnsi" w:hAnsiTheme="minorHAnsi" w:cstheme="minorHAnsi"/>
                <w:b/>
                <w:bCs/>
                <w:sz w:val="14"/>
                <w:szCs w:val="14"/>
              </w:rPr>
              <w:t xml:space="preserve">+ </w:t>
            </w:r>
            <w:r w:rsidRPr="006E5663">
              <w:rPr>
                <w:rFonts w:asciiTheme="minorHAnsi" w:hAnsiTheme="minorHAnsi" w:cstheme="minorHAnsi"/>
                <w:b/>
                <w:bCs/>
                <w:sz w:val="14"/>
                <w:szCs w:val="14"/>
              </w:rPr>
              <w:t>18 ÅR</w:t>
            </w:r>
            <w:r w:rsidRPr="006E5663">
              <w:rPr>
                <w:rFonts w:asciiTheme="minorHAnsi" w:hAnsiTheme="minorHAnsi" w:cstheme="minorHAnsi"/>
                <w:sz w:val="14"/>
                <w:szCs w:val="14"/>
              </w:rPr>
              <w:t xml:space="preserve"> som deltar i kostnadsfri gymnasieutbildning eller förberedande utbildning för gymnasialstadiet och bor självständigt </w:t>
            </w:r>
          </w:p>
          <w:p w14:paraId="7FA3CAC0" w14:textId="2D6B4377" w:rsidR="00C15A66" w:rsidRPr="006E5663" w:rsidRDefault="00C15A66" w:rsidP="00330590">
            <w:pPr>
              <w:pStyle w:val="ANormal"/>
              <w:rPr>
                <w:rFonts w:asciiTheme="minorHAnsi" w:hAnsiTheme="minorHAnsi" w:cstheme="minorHAnsi"/>
                <w:sz w:val="14"/>
                <w:szCs w:val="14"/>
              </w:rPr>
            </w:pPr>
            <w:r w:rsidRPr="006E5663">
              <w:rPr>
                <w:rFonts w:asciiTheme="minorHAnsi" w:hAnsiTheme="minorHAnsi" w:cstheme="minorHAnsi"/>
                <w:sz w:val="14"/>
                <w:szCs w:val="14"/>
              </w:rPr>
              <w:t>288 e till 194 e</w:t>
            </w:r>
          </w:p>
        </w:tc>
        <w:tc>
          <w:tcPr>
            <w:tcW w:w="1085" w:type="dxa"/>
          </w:tcPr>
          <w:p w14:paraId="03B7B699" w14:textId="77777777" w:rsidR="00C15A66" w:rsidRPr="00C96D82" w:rsidRDefault="00C15A66" w:rsidP="00CB13AD">
            <w:pPr>
              <w:pStyle w:val="ANormal"/>
              <w:jc w:val="right"/>
              <w:rPr>
                <w:rFonts w:asciiTheme="minorHAnsi" w:hAnsiTheme="minorHAnsi" w:cstheme="minorHAnsi"/>
                <w:sz w:val="12"/>
                <w:szCs w:val="12"/>
              </w:rPr>
            </w:pPr>
          </w:p>
          <w:p w14:paraId="14A2953B" w14:textId="77777777" w:rsidR="00636F46" w:rsidRPr="00C96D82" w:rsidRDefault="00636F46" w:rsidP="00CB13AD">
            <w:pPr>
              <w:pStyle w:val="ANormal"/>
              <w:jc w:val="right"/>
              <w:rPr>
                <w:rFonts w:asciiTheme="minorHAnsi" w:hAnsiTheme="minorHAnsi" w:cstheme="minorHAnsi"/>
                <w:sz w:val="12"/>
                <w:szCs w:val="12"/>
              </w:rPr>
            </w:pPr>
          </w:p>
          <w:p w14:paraId="0DF57AFD" w14:textId="77777777" w:rsidR="00636F46" w:rsidRPr="00C96D82" w:rsidRDefault="00636F46" w:rsidP="00CB13AD">
            <w:pPr>
              <w:pStyle w:val="ANormal"/>
              <w:jc w:val="right"/>
              <w:rPr>
                <w:rFonts w:asciiTheme="minorHAnsi" w:hAnsiTheme="minorHAnsi" w:cstheme="minorHAnsi"/>
                <w:sz w:val="12"/>
                <w:szCs w:val="12"/>
              </w:rPr>
            </w:pPr>
          </w:p>
          <w:p w14:paraId="374915BA" w14:textId="0F7C8E53" w:rsidR="00636F46" w:rsidRPr="00C96D82" w:rsidRDefault="00636F4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- 94</w:t>
            </w:r>
          </w:p>
        </w:tc>
        <w:tc>
          <w:tcPr>
            <w:tcW w:w="758" w:type="dxa"/>
          </w:tcPr>
          <w:p w14:paraId="1CE3C0BC" w14:textId="6971369D" w:rsidR="00C15A66" w:rsidRPr="00C96D82" w:rsidRDefault="00C15A66" w:rsidP="00CB13AD">
            <w:pPr>
              <w:pStyle w:val="ANormal"/>
              <w:jc w:val="right"/>
              <w:rPr>
                <w:rFonts w:asciiTheme="minorHAnsi" w:hAnsiTheme="minorHAnsi" w:cstheme="minorHAnsi"/>
                <w:sz w:val="12"/>
                <w:szCs w:val="12"/>
              </w:rPr>
            </w:pPr>
          </w:p>
          <w:p w14:paraId="09707FA0" w14:textId="77777777" w:rsidR="00C15A66" w:rsidRPr="00C96D82" w:rsidRDefault="00C15A66" w:rsidP="00CB13AD">
            <w:pPr>
              <w:pStyle w:val="ANormal"/>
              <w:jc w:val="right"/>
              <w:rPr>
                <w:rFonts w:asciiTheme="minorHAnsi" w:hAnsiTheme="minorHAnsi" w:cstheme="minorHAnsi"/>
                <w:sz w:val="12"/>
                <w:szCs w:val="12"/>
              </w:rPr>
            </w:pPr>
          </w:p>
          <w:p w14:paraId="68DF0EE8" w14:textId="77777777" w:rsidR="00C15A66" w:rsidRPr="00C96D82" w:rsidRDefault="00C15A66" w:rsidP="00CB13AD">
            <w:pPr>
              <w:pStyle w:val="ANormal"/>
              <w:jc w:val="right"/>
              <w:rPr>
                <w:rFonts w:asciiTheme="minorHAnsi" w:hAnsiTheme="minorHAnsi" w:cstheme="minorHAnsi"/>
                <w:sz w:val="12"/>
                <w:szCs w:val="12"/>
              </w:rPr>
            </w:pPr>
          </w:p>
          <w:p w14:paraId="49A6167E" w14:textId="1F96D902"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- 34 000</w:t>
            </w:r>
          </w:p>
        </w:tc>
        <w:tc>
          <w:tcPr>
            <w:tcW w:w="873" w:type="dxa"/>
          </w:tcPr>
          <w:p w14:paraId="30E89E0E" w14:textId="77777777" w:rsidR="00C15A66" w:rsidRPr="00C96D82" w:rsidRDefault="00C15A66" w:rsidP="00CB13AD">
            <w:pPr>
              <w:pStyle w:val="ANormal"/>
              <w:jc w:val="right"/>
              <w:rPr>
                <w:rFonts w:asciiTheme="minorHAnsi" w:hAnsiTheme="minorHAnsi" w:cstheme="minorHAnsi"/>
                <w:sz w:val="12"/>
                <w:szCs w:val="12"/>
              </w:rPr>
            </w:pPr>
          </w:p>
          <w:p w14:paraId="0156464F" w14:textId="77777777" w:rsidR="00C15A66" w:rsidRPr="00C96D82" w:rsidRDefault="00C15A66" w:rsidP="00CB13AD">
            <w:pPr>
              <w:pStyle w:val="ANormal"/>
              <w:jc w:val="right"/>
              <w:rPr>
                <w:rFonts w:asciiTheme="minorHAnsi" w:hAnsiTheme="minorHAnsi" w:cstheme="minorHAnsi"/>
                <w:sz w:val="12"/>
                <w:szCs w:val="12"/>
              </w:rPr>
            </w:pPr>
          </w:p>
          <w:p w14:paraId="1628DD16" w14:textId="77777777" w:rsidR="00C15A66" w:rsidRPr="00C96D82" w:rsidRDefault="00C15A66" w:rsidP="00CB13AD">
            <w:pPr>
              <w:pStyle w:val="ANormal"/>
              <w:jc w:val="right"/>
              <w:rPr>
                <w:rFonts w:asciiTheme="minorHAnsi" w:hAnsiTheme="minorHAnsi" w:cstheme="minorHAnsi"/>
                <w:sz w:val="12"/>
                <w:szCs w:val="12"/>
              </w:rPr>
            </w:pPr>
          </w:p>
          <w:p w14:paraId="03B9CB99" w14:textId="483E4000" w:rsidR="00C15A66" w:rsidRPr="00C96D82" w:rsidRDefault="00C15A66" w:rsidP="00CB13AD">
            <w:pPr>
              <w:pStyle w:val="ANormal"/>
              <w:jc w:val="right"/>
              <w:rPr>
                <w:rFonts w:asciiTheme="minorHAnsi" w:hAnsiTheme="minorHAnsi" w:cstheme="minorHAnsi"/>
                <w:sz w:val="12"/>
                <w:szCs w:val="12"/>
              </w:rPr>
            </w:pPr>
            <w:r w:rsidRPr="00C96D82">
              <w:rPr>
                <w:rFonts w:asciiTheme="minorHAnsi" w:hAnsiTheme="minorHAnsi" w:cstheme="minorHAnsi"/>
                <w:sz w:val="12"/>
                <w:szCs w:val="12"/>
              </w:rPr>
              <w:t>- 76</w:t>
            </w:r>
            <w:r w:rsidR="00C37CD8" w:rsidRPr="00C96D82">
              <w:rPr>
                <w:rFonts w:asciiTheme="minorHAnsi" w:hAnsiTheme="minorHAnsi" w:cstheme="minorHAnsi"/>
                <w:sz w:val="12"/>
                <w:szCs w:val="12"/>
              </w:rPr>
              <w:t> </w:t>
            </w:r>
            <w:r w:rsidRPr="00C96D82">
              <w:rPr>
                <w:rFonts w:asciiTheme="minorHAnsi" w:hAnsiTheme="minorHAnsi" w:cstheme="minorHAnsi"/>
                <w:sz w:val="12"/>
                <w:szCs w:val="12"/>
              </w:rPr>
              <w:t>000</w:t>
            </w:r>
          </w:p>
        </w:tc>
      </w:tr>
      <w:tr w:rsidR="00C15A66" w:rsidRPr="004C4EA9" w14:paraId="08297B16" w14:textId="77777777" w:rsidTr="002E6B82">
        <w:tc>
          <w:tcPr>
            <w:tcW w:w="3964" w:type="dxa"/>
          </w:tcPr>
          <w:p w14:paraId="40F55DDE" w14:textId="3F5122C3" w:rsidR="00C15A66" w:rsidRPr="006E5663" w:rsidRDefault="00C15A66" w:rsidP="00330590">
            <w:pPr>
              <w:pStyle w:val="ANormal"/>
              <w:rPr>
                <w:rFonts w:asciiTheme="minorHAnsi" w:hAnsiTheme="minorHAnsi" w:cstheme="minorHAnsi"/>
                <w:b/>
                <w:bCs/>
                <w:sz w:val="14"/>
                <w:szCs w:val="14"/>
              </w:rPr>
            </w:pPr>
            <w:r w:rsidRPr="006E5663">
              <w:rPr>
                <w:rFonts w:asciiTheme="minorHAnsi" w:hAnsiTheme="minorHAnsi" w:cstheme="minorHAnsi"/>
                <w:b/>
                <w:bCs/>
                <w:sz w:val="14"/>
                <w:szCs w:val="14"/>
              </w:rPr>
              <w:t>TOTALT</w:t>
            </w:r>
          </w:p>
        </w:tc>
        <w:tc>
          <w:tcPr>
            <w:tcW w:w="1085" w:type="dxa"/>
          </w:tcPr>
          <w:p w14:paraId="53191B1E" w14:textId="77777777" w:rsidR="00C15A66" w:rsidRPr="006E5663" w:rsidRDefault="00C15A66" w:rsidP="00CB13AD">
            <w:pPr>
              <w:pStyle w:val="ANormal"/>
              <w:jc w:val="right"/>
              <w:rPr>
                <w:rFonts w:asciiTheme="minorHAnsi" w:hAnsiTheme="minorHAnsi" w:cstheme="minorHAnsi"/>
                <w:b/>
                <w:bCs/>
                <w:sz w:val="14"/>
                <w:szCs w:val="14"/>
              </w:rPr>
            </w:pPr>
          </w:p>
        </w:tc>
        <w:tc>
          <w:tcPr>
            <w:tcW w:w="758" w:type="dxa"/>
          </w:tcPr>
          <w:p w14:paraId="201EEA30" w14:textId="239A3E7F" w:rsidR="00C15A66" w:rsidRPr="006E5663" w:rsidRDefault="00C15A66" w:rsidP="00CB13AD">
            <w:pPr>
              <w:pStyle w:val="ANormal"/>
              <w:jc w:val="right"/>
              <w:rPr>
                <w:rFonts w:asciiTheme="minorHAnsi" w:hAnsiTheme="minorHAnsi" w:cstheme="minorHAnsi"/>
                <w:b/>
                <w:bCs/>
                <w:sz w:val="14"/>
                <w:szCs w:val="14"/>
              </w:rPr>
            </w:pPr>
            <w:r w:rsidRPr="006E5663">
              <w:rPr>
                <w:rFonts w:asciiTheme="minorHAnsi" w:hAnsiTheme="minorHAnsi" w:cstheme="minorHAnsi"/>
                <w:b/>
                <w:bCs/>
                <w:sz w:val="14"/>
                <w:szCs w:val="14"/>
              </w:rPr>
              <w:t>+ 77</w:t>
            </w:r>
            <w:r w:rsidR="00C37CD8" w:rsidRPr="006E5663">
              <w:rPr>
                <w:rFonts w:asciiTheme="minorHAnsi" w:hAnsiTheme="minorHAnsi" w:cstheme="minorHAnsi"/>
                <w:b/>
                <w:bCs/>
                <w:sz w:val="14"/>
                <w:szCs w:val="14"/>
              </w:rPr>
              <w:t> </w:t>
            </w:r>
            <w:r w:rsidRPr="006E5663">
              <w:rPr>
                <w:rFonts w:asciiTheme="minorHAnsi" w:hAnsiTheme="minorHAnsi" w:cstheme="minorHAnsi"/>
                <w:b/>
                <w:bCs/>
                <w:sz w:val="14"/>
                <w:szCs w:val="14"/>
              </w:rPr>
              <w:t>000</w:t>
            </w:r>
          </w:p>
        </w:tc>
        <w:tc>
          <w:tcPr>
            <w:tcW w:w="873" w:type="dxa"/>
          </w:tcPr>
          <w:p w14:paraId="5D0AF36D" w14:textId="43F1ED01" w:rsidR="00C15A66" w:rsidRPr="006E5663" w:rsidRDefault="00C15A66" w:rsidP="00CB13AD">
            <w:pPr>
              <w:pStyle w:val="ANormal"/>
              <w:jc w:val="right"/>
              <w:rPr>
                <w:rFonts w:asciiTheme="minorHAnsi" w:hAnsiTheme="minorHAnsi" w:cstheme="minorHAnsi"/>
                <w:b/>
                <w:bCs/>
                <w:sz w:val="14"/>
                <w:szCs w:val="14"/>
              </w:rPr>
            </w:pPr>
            <w:r w:rsidRPr="006E5663">
              <w:rPr>
                <w:rFonts w:asciiTheme="minorHAnsi" w:hAnsiTheme="minorHAnsi" w:cstheme="minorHAnsi"/>
                <w:b/>
                <w:bCs/>
                <w:sz w:val="14"/>
                <w:szCs w:val="14"/>
              </w:rPr>
              <w:t>+ 182</w:t>
            </w:r>
            <w:r w:rsidR="00C37CD8" w:rsidRPr="006E5663">
              <w:rPr>
                <w:rFonts w:asciiTheme="minorHAnsi" w:hAnsiTheme="minorHAnsi" w:cstheme="minorHAnsi"/>
                <w:b/>
                <w:bCs/>
                <w:sz w:val="14"/>
                <w:szCs w:val="14"/>
              </w:rPr>
              <w:t> </w:t>
            </w:r>
            <w:r w:rsidRPr="006E5663">
              <w:rPr>
                <w:rFonts w:asciiTheme="minorHAnsi" w:hAnsiTheme="minorHAnsi" w:cstheme="minorHAnsi"/>
                <w:b/>
                <w:bCs/>
                <w:sz w:val="14"/>
                <w:szCs w:val="14"/>
              </w:rPr>
              <w:t>000</w:t>
            </w:r>
          </w:p>
        </w:tc>
      </w:tr>
    </w:tbl>
    <w:p w14:paraId="39967A5B" w14:textId="77777777" w:rsidR="009B4B1D" w:rsidRDefault="009B4B1D" w:rsidP="0042042A">
      <w:pPr>
        <w:pStyle w:val="ANormal"/>
      </w:pPr>
    </w:p>
    <w:p w14:paraId="01B1200B" w14:textId="44B046BC" w:rsidR="009B4B1D" w:rsidRDefault="009B4B1D" w:rsidP="009B4B1D">
      <w:pPr>
        <w:pStyle w:val="RubrikC"/>
      </w:pPr>
      <w:bookmarkStart w:id="15" w:name="_Toc129873318"/>
      <w:r>
        <w:t>3.3. Administrativa konsekvenser</w:t>
      </w:r>
      <w:bookmarkEnd w:id="15"/>
    </w:p>
    <w:p w14:paraId="0326E805" w14:textId="77777777" w:rsidR="009B4B1D" w:rsidRPr="00095D0B" w:rsidRDefault="009B4B1D" w:rsidP="009B4B1D">
      <w:pPr>
        <w:pStyle w:val="Rubrikmellanrum"/>
      </w:pPr>
    </w:p>
    <w:p w14:paraId="069FA6C5" w14:textId="604065D3" w:rsidR="009B4B1D" w:rsidRDefault="009B4B1D" w:rsidP="009B4B1D">
      <w:pPr>
        <w:pStyle w:val="ANormal"/>
        <w:rPr>
          <w:rStyle w:val="cf01"/>
          <w:rFonts w:ascii="Times New Roman" w:hAnsi="Times New Roman" w:cs="Times New Roman"/>
          <w:sz w:val="22"/>
          <w:szCs w:val="20"/>
        </w:rPr>
      </w:pPr>
      <w:r w:rsidRPr="00095D0B">
        <w:rPr>
          <w:rStyle w:val="cf01"/>
          <w:rFonts w:ascii="Times New Roman" w:hAnsi="Times New Roman" w:cs="Times New Roman"/>
          <w:sz w:val="22"/>
          <w:szCs w:val="20"/>
        </w:rPr>
        <w:t xml:space="preserve">I och med att inkomstgränsen höjs </w:t>
      </w:r>
      <w:r>
        <w:rPr>
          <w:rStyle w:val="cf01"/>
          <w:rFonts w:ascii="Times New Roman" w:hAnsi="Times New Roman" w:cs="Times New Roman"/>
          <w:sz w:val="22"/>
          <w:szCs w:val="20"/>
        </w:rPr>
        <w:t xml:space="preserve">kommer </w:t>
      </w:r>
      <w:r w:rsidRPr="00095D0B">
        <w:rPr>
          <w:rStyle w:val="cf01"/>
          <w:rFonts w:ascii="Times New Roman" w:hAnsi="Times New Roman" w:cs="Times New Roman"/>
          <w:sz w:val="22"/>
          <w:szCs w:val="20"/>
        </w:rPr>
        <w:t xml:space="preserve">ansökningarna </w:t>
      </w:r>
      <w:r>
        <w:rPr>
          <w:rStyle w:val="cf01"/>
          <w:rFonts w:ascii="Times New Roman" w:hAnsi="Times New Roman" w:cs="Times New Roman"/>
          <w:sz w:val="22"/>
          <w:szCs w:val="20"/>
        </w:rPr>
        <w:t xml:space="preserve">om studiestöd sannolikt att öka, </w:t>
      </w:r>
      <w:r w:rsidRPr="00095D0B">
        <w:rPr>
          <w:rStyle w:val="cf01"/>
          <w:rFonts w:ascii="Times New Roman" w:hAnsi="Times New Roman" w:cs="Times New Roman"/>
          <w:sz w:val="22"/>
          <w:szCs w:val="20"/>
        </w:rPr>
        <w:t>vilket i sin tur leder till mer arbete</w:t>
      </w:r>
      <w:r>
        <w:rPr>
          <w:rStyle w:val="cf01"/>
          <w:rFonts w:ascii="Times New Roman" w:hAnsi="Times New Roman" w:cs="Times New Roman"/>
          <w:sz w:val="22"/>
          <w:szCs w:val="20"/>
        </w:rPr>
        <w:t xml:space="preserve"> för AMS</w:t>
      </w:r>
      <w:r w:rsidRPr="00095D0B">
        <w:rPr>
          <w:rStyle w:val="cf01"/>
          <w:rFonts w:ascii="Times New Roman" w:hAnsi="Times New Roman" w:cs="Times New Roman"/>
          <w:sz w:val="22"/>
          <w:szCs w:val="20"/>
        </w:rPr>
        <w:t>. Om ökningen sker främst bland studerande med vuxenstudiepenning, så som skedde under tiden med slopad inkomstgräns, medför det längre handläggningstid</w:t>
      </w:r>
      <w:r>
        <w:rPr>
          <w:rStyle w:val="cf01"/>
          <w:rFonts w:ascii="Times New Roman" w:hAnsi="Times New Roman" w:cs="Times New Roman"/>
          <w:sz w:val="22"/>
          <w:szCs w:val="20"/>
        </w:rPr>
        <w:t>er</w:t>
      </w:r>
      <w:r w:rsidRPr="00095D0B">
        <w:rPr>
          <w:rStyle w:val="cf01"/>
          <w:rFonts w:ascii="Times New Roman" w:hAnsi="Times New Roman" w:cs="Times New Roman"/>
          <w:sz w:val="22"/>
          <w:szCs w:val="20"/>
        </w:rPr>
        <w:t xml:space="preserve"> totalt då en så</w:t>
      </w:r>
      <w:r>
        <w:rPr>
          <w:rStyle w:val="cf01"/>
          <w:rFonts w:ascii="Times New Roman" w:hAnsi="Times New Roman" w:cs="Times New Roman"/>
          <w:sz w:val="22"/>
          <w:szCs w:val="20"/>
        </w:rPr>
        <w:t>da</w:t>
      </w:r>
      <w:r w:rsidRPr="00095D0B">
        <w:rPr>
          <w:rStyle w:val="cf01"/>
          <w:rFonts w:ascii="Times New Roman" w:hAnsi="Times New Roman" w:cs="Times New Roman"/>
          <w:sz w:val="22"/>
          <w:szCs w:val="20"/>
        </w:rPr>
        <w:t xml:space="preserve">n ansökan kräver </w:t>
      </w:r>
      <w:r>
        <w:rPr>
          <w:rStyle w:val="cf01"/>
          <w:rFonts w:ascii="Times New Roman" w:hAnsi="Times New Roman" w:cs="Times New Roman"/>
          <w:sz w:val="22"/>
          <w:szCs w:val="20"/>
        </w:rPr>
        <w:t xml:space="preserve">en </w:t>
      </w:r>
      <w:r w:rsidRPr="00095D0B">
        <w:rPr>
          <w:rStyle w:val="cf01"/>
          <w:rFonts w:ascii="Times New Roman" w:hAnsi="Times New Roman" w:cs="Times New Roman"/>
          <w:sz w:val="22"/>
          <w:szCs w:val="20"/>
        </w:rPr>
        <w:t>mer omfattande utredning.</w:t>
      </w:r>
    </w:p>
    <w:p w14:paraId="218F37CE" w14:textId="77777777" w:rsidR="009B4B1D" w:rsidRPr="00095D0B" w:rsidRDefault="009B4B1D" w:rsidP="009B4B1D">
      <w:pPr>
        <w:pStyle w:val="ANormal"/>
      </w:pPr>
    </w:p>
    <w:p w14:paraId="10AAFEFC" w14:textId="2BCFDC3A" w:rsidR="009B5A10" w:rsidRDefault="00DA7921" w:rsidP="00DA7921">
      <w:pPr>
        <w:pStyle w:val="RubrikC"/>
      </w:pPr>
      <w:bookmarkStart w:id="16" w:name="_Toc129873319"/>
      <w:r>
        <w:t>3.</w:t>
      </w:r>
      <w:r w:rsidR="009B4B1D">
        <w:t>4</w:t>
      </w:r>
      <w:r>
        <w:t>. Konsekvenser för miljön</w:t>
      </w:r>
      <w:bookmarkEnd w:id="16"/>
    </w:p>
    <w:p w14:paraId="092FAC1C" w14:textId="77777777" w:rsidR="00735F76" w:rsidRPr="00735F76" w:rsidRDefault="00735F76" w:rsidP="00735F76">
      <w:pPr>
        <w:pStyle w:val="Rubrikmellanrum"/>
      </w:pPr>
    </w:p>
    <w:p w14:paraId="4ABEE781" w14:textId="781663FE" w:rsidR="00DA7921" w:rsidRDefault="006E5922" w:rsidP="00DA7921">
      <w:pPr>
        <w:pStyle w:val="ANormal"/>
      </w:pPr>
      <w:r>
        <w:t>Förslaget har inga kända konsekvenser för miljön.</w:t>
      </w:r>
    </w:p>
    <w:p w14:paraId="401BECC3" w14:textId="0A56D74D" w:rsidR="00FF5808" w:rsidRDefault="00FF5808" w:rsidP="00DA7921">
      <w:pPr>
        <w:pStyle w:val="ANormal"/>
      </w:pPr>
    </w:p>
    <w:p w14:paraId="408E4C03" w14:textId="0FC4014F" w:rsidR="00FF5808" w:rsidRDefault="00FF5808" w:rsidP="00FF5808">
      <w:pPr>
        <w:pStyle w:val="RubrikC"/>
      </w:pPr>
      <w:bookmarkStart w:id="17" w:name="_Toc129873320"/>
      <w:r>
        <w:t>3.</w:t>
      </w:r>
      <w:r w:rsidR="00A63C91">
        <w:t>5</w:t>
      </w:r>
      <w:r>
        <w:t>. Konsek</w:t>
      </w:r>
      <w:r w:rsidR="008B1D99">
        <w:t>v</w:t>
      </w:r>
      <w:r>
        <w:t>enser för jämställdheten</w:t>
      </w:r>
      <w:r w:rsidR="00A8278D">
        <w:t xml:space="preserve"> och barn</w:t>
      </w:r>
      <w:bookmarkEnd w:id="17"/>
    </w:p>
    <w:p w14:paraId="78CDF52E" w14:textId="1043D223" w:rsidR="0036312F" w:rsidRDefault="0036312F" w:rsidP="0036312F">
      <w:pPr>
        <w:pStyle w:val="Rubrikmellanrum"/>
      </w:pPr>
    </w:p>
    <w:p w14:paraId="4BDABC2B" w14:textId="77777777" w:rsidR="00A63C91" w:rsidRDefault="00A63C91" w:rsidP="00A63C91">
      <w:pPr>
        <w:pStyle w:val="ANormal"/>
      </w:pPr>
      <w:r w:rsidRPr="00095D0B">
        <w:t xml:space="preserve">Det temporära slopandet av inkomstgränsen motiverades bland annat med att vården och hotell- och restaurangbranschen behövde arbetskraft som en </w:t>
      </w:r>
      <w:r w:rsidRPr="00095D0B">
        <w:lastRenderedPageBreak/>
        <w:t>konsekvens av pandemin</w:t>
      </w:r>
      <w:r>
        <w:t xml:space="preserve">. </w:t>
      </w:r>
      <w:r w:rsidRPr="00095D0B">
        <w:t>Inom de sektorerna är det fler kvinnor än män som berörs och kvinnor torde alltså påverkas mest positivt av att extraarbete inte påverkar studiestödet.</w:t>
      </w:r>
    </w:p>
    <w:p w14:paraId="21718A6D" w14:textId="13B0708D" w:rsidR="00A63C91" w:rsidRPr="00095D0B" w:rsidRDefault="00A63C91" w:rsidP="00A63C91">
      <w:pPr>
        <w:pStyle w:val="ANormal"/>
      </w:pPr>
      <w:r>
        <w:tab/>
        <w:t>Landskapsregeringens beslut att nu höja inkomstgränserna med 50 procent sker delvis med samma motiv, och torde även det påverka en större andel kvinnor positivt.</w:t>
      </w:r>
    </w:p>
    <w:p w14:paraId="1BD8320B" w14:textId="77777777" w:rsidR="00A63C91" w:rsidRPr="00050D81" w:rsidRDefault="00A63C91" w:rsidP="00A63C91">
      <w:pPr>
        <w:pStyle w:val="ANormal"/>
      </w:pPr>
      <w:r>
        <w:tab/>
        <w:t>Förslaget har inga kända direkta konsekvenser för barn.</w:t>
      </w:r>
    </w:p>
    <w:p w14:paraId="432C557F" w14:textId="77777777" w:rsidR="004D5DB7" w:rsidRDefault="004D5DB7" w:rsidP="00124A90">
      <w:pPr>
        <w:pStyle w:val="ANormal"/>
      </w:pPr>
    </w:p>
    <w:p w14:paraId="06E4E071" w14:textId="1A01E256" w:rsidR="00222689" w:rsidRDefault="00235365" w:rsidP="00C94A38">
      <w:pPr>
        <w:pStyle w:val="RubrikB"/>
      </w:pPr>
      <w:bookmarkStart w:id="18" w:name="_Toc129873321"/>
      <w:r>
        <w:t>4</w:t>
      </w:r>
      <w:r w:rsidR="00222689">
        <w:t>. Lagstiftningsbehörigheten</w:t>
      </w:r>
      <w:bookmarkEnd w:id="18"/>
    </w:p>
    <w:p w14:paraId="178CBF74" w14:textId="77777777" w:rsidR="00222689" w:rsidRDefault="00222689" w:rsidP="00222689">
      <w:pPr>
        <w:pStyle w:val="Rubrikmellanrum"/>
      </w:pPr>
    </w:p>
    <w:p w14:paraId="1E6FDE1E" w14:textId="53018BB8" w:rsidR="00D30F49" w:rsidRDefault="009E741E" w:rsidP="00D30F49">
      <w:pPr>
        <w:pStyle w:val="ANormal"/>
        <w:rPr>
          <w:sz w:val="24"/>
          <w:szCs w:val="24"/>
          <w:lang w:val="sv-FI" w:eastAsia="sv-FI"/>
        </w:rPr>
      </w:pPr>
      <w:r>
        <w:t xml:space="preserve">Landskapet har med stöd av </w:t>
      </w:r>
      <w:r w:rsidR="00D30F49">
        <w:t>18</w:t>
      </w:r>
      <w:r w:rsidR="00482E37">
        <w:t> §</w:t>
      </w:r>
      <w:r w:rsidR="00D30F49">
        <w:t xml:space="preserve"> 1, 13, 14 och 23 punkten i självstyrelselagen</w:t>
      </w:r>
      <w:r>
        <w:t xml:space="preserve"> lagstiftningsbehörighet i fråga om </w:t>
      </w:r>
      <w:r w:rsidR="00F54A11">
        <w:t>socialvård, undervisning</w:t>
      </w:r>
      <w:r w:rsidR="00607CD4">
        <w:t xml:space="preserve"> och främjande av sysselsättningen</w:t>
      </w:r>
      <w:r w:rsidR="00D30F49">
        <w:t>.</w:t>
      </w:r>
    </w:p>
    <w:p w14:paraId="223E26C9" w14:textId="7EEFA5BC" w:rsidR="00607CD4" w:rsidRPr="008F347A" w:rsidRDefault="00677D5B" w:rsidP="00D30F49">
      <w:pPr>
        <w:pStyle w:val="ANormal"/>
      </w:pPr>
      <w:r>
        <w:tab/>
      </w:r>
      <w:r w:rsidR="00D30F49">
        <w:rPr>
          <w:color w:val="000000"/>
          <w:shd w:val="clear" w:color="auto" w:fill="FFFFFF"/>
        </w:rPr>
        <w:t>Riket har enligt 27</w:t>
      </w:r>
      <w:r w:rsidR="00482E37">
        <w:rPr>
          <w:color w:val="000000"/>
          <w:shd w:val="clear" w:color="auto" w:fill="FFFFFF"/>
        </w:rPr>
        <w:t> §</w:t>
      </w:r>
      <w:r w:rsidR="00D30F49">
        <w:rPr>
          <w:color w:val="000000"/>
          <w:shd w:val="clear" w:color="auto" w:fill="FFFFFF"/>
        </w:rPr>
        <w:t xml:space="preserve"> 1 punkten i självstyrelselagen lagstiftningsbehörighet i fråga om stiftande, ändring och upphävande av grundlag samt avvikelse från grundlag. </w:t>
      </w:r>
      <w:r w:rsidR="008F347A">
        <w:rPr>
          <w:color w:val="000000"/>
          <w:shd w:val="clear" w:color="auto" w:fill="FFFFFF"/>
        </w:rPr>
        <w:t>Enligt 16</w:t>
      </w:r>
      <w:r w:rsidR="00482E37">
        <w:rPr>
          <w:color w:val="000000"/>
          <w:shd w:val="clear" w:color="auto" w:fill="FFFFFF"/>
        </w:rPr>
        <w:t> §</w:t>
      </w:r>
      <w:r w:rsidR="008F347A">
        <w:rPr>
          <w:color w:val="000000"/>
          <w:shd w:val="clear" w:color="auto" w:fill="FFFFFF"/>
        </w:rPr>
        <w:t xml:space="preserve"> 2</w:t>
      </w:r>
      <w:r w:rsidR="00482E37">
        <w:rPr>
          <w:color w:val="000000"/>
          <w:shd w:val="clear" w:color="auto" w:fill="FFFFFF"/>
        </w:rPr>
        <w:t> mom.</w:t>
      </w:r>
      <w:r w:rsidR="008F347A">
        <w:rPr>
          <w:color w:val="000000"/>
          <w:shd w:val="clear" w:color="auto" w:fill="FFFFFF"/>
        </w:rPr>
        <w:t xml:space="preserve"> i grundlagen ska d</w:t>
      </w:r>
      <w:r w:rsidR="008F347A" w:rsidRPr="008F347A">
        <w:t>et allmänna säkerställa lika möjligheter för var och en att oavsett medellöshet enligt sin förmåga och sina särskilda behov få även annan än grundläggande utbildning samt utveckla sig själv.</w:t>
      </w:r>
    </w:p>
    <w:p w14:paraId="44A8DCF2" w14:textId="3062D69D" w:rsidR="00D30F49" w:rsidRDefault="008F347A" w:rsidP="00D30F49">
      <w:pPr>
        <w:pStyle w:val="ANormal"/>
        <w:rPr>
          <w:color w:val="000000"/>
          <w:shd w:val="clear" w:color="auto" w:fill="FFFFFF"/>
        </w:rPr>
      </w:pPr>
      <w:r>
        <w:rPr>
          <w:color w:val="000000"/>
          <w:shd w:val="clear" w:color="auto" w:fill="FFFFFF"/>
        </w:rPr>
        <w:tab/>
      </w:r>
      <w:r w:rsidR="008F6691">
        <w:rPr>
          <w:color w:val="000000"/>
          <w:shd w:val="clear" w:color="auto" w:fill="FFFFFF"/>
        </w:rPr>
        <w:t>Studiestödslagens syfte är att</w:t>
      </w:r>
      <w:r w:rsidR="00D30F49">
        <w:rPr>
          <w:color w:val="000000"/>
          <w:shd w:val="clear" w:color="auto" w:fill="FFFFFF"/>
        </w:rPr>
        <w:t xml:space="preserve"> förverkliga 16</w:t>
      </w:r>
      <w:r w:rsidR="00482E37">
        <w:rPr>
          <w:color w:val="000000"/>
          <w:shd w:val="clear" w:color="auto" w:fill="FFFFFF"/>
        </w:rPr>
        <w:t> §</w:t>
      </w:r>
      <w:r w:rsidR="00D30F49">
        <w:rPr>
          <w:color w:val="000000"/>
          <w:shd w:val="clear" w:color="auto" w:fill="FFFFFF"/>
        </w:rPr>
        <w:t xml:space="preserve"> 2</w:t>
      </w:r>
      <w:r w:rsidR="00482E37">
        <w:rPr>
          <w:color w:val="000000"/>
          <w:shd w:val="clear" w:color="auto" w:fill="FFFFFF"/>
        </w:rPr>
        <w:t> mom.</w:t>
      </w:r>
      <w:r w:rsidR="00D30F49">
        <w:rPr>
          <w:color w:val="000000"/>
          <w:shd w:val="clear" w:color="auto" w:fill="FFFFFF"/>
        </w:rPr>
        <w:t xml:space="preserve"> i grundlagen</w:t>
      </w:r>
      <w:r w:rsidR="008F6691">
        <w:rPr>
          <w:color w:val="000000"/>
          <w:shd w:val="clear" w:color="auto" w:fill="FFFFFF"/>
        </w:rPr>
        <w:t xml:space="preserve"> genom bestämm</w:t>
      </w:r>
      <w:r w:rsidR="00414C5B">
        <w:rPr>
          <w:color w:val="000000"/>
          <w:shd w:val="clear" w:color="auto" w:fill="FFFFFF"/>
        </w:rPr>
        <w:t>e</w:t>
      </w:r>
      <w:r w:rsidR="008F6691">
        <w:rPr>
          <w:color w:val="000000"/>
          <w:shd w:val="clear" w:color="auto" w:fill="FFFFFF"/>
        </w:rPr>
        <w:t>l</w:t>
      </w:r>
      <w:r w:rsidR="00414C5B">
        <w:rPr>
          <w:color w:val="000000"/>
          <w:shd w:val="clear" w:color="auto" w:fill="FFFFFF"/>
        </w:rPr>
        <w:t>s</w:t>
      </w:r>
      <w:r w:rsidR="008F6691">
        <w:rPr>
          <w:color w:val="000000"/>
          <w:shd w:val="clear" w:color="auto" w:fill="FFFFFF"/>
        </w:rPr>
        <w:t>er om studiestöd och studieso</w:t>
      </w:r>
      <w:r w:rsidR="00414C5B">
        <w:rPr>
          <w:color w:val="000000"/>
          <w:shd w:val="clear" w:color="auto" w:fill="FFFFFF"/>
        </w:rPr>
        <w:t>c</w:t>
      </w:r>
      <w:r w:rsidR="008F6691">
        <w:rPr>
          <w:color w:val="000000"/>
          <w:shd w:val="clear" w:color="auto" w:fill="FFFFFF"/>
        </w:rPr>
        <w:t>iala förmåner</w:t>
      </w:r>
      <w:r w:rsidR="00414C5B">
        <w:rPr>
          <w:color w:val="000000"/>
          <w:shd w:val="clear" w:color="auto" w:fill="FFFFFF"/>
        </w:rPr>
        <w:t>, vilka områden hör till landskapets behörighet</w:t>
      </w:r>
      <w:r w:rsidR="008F6691">
        <w:rPr>
          <w:color w:val="000000"/>
          <w:shd w:val="clear" w:color="auto" w:fill="FFFFFF"/>
        </w:rPr>
        <w:t>.</w:t>
      </w:r>
    </w:p>
    <w:p w14:paraId="0D998D86" w14:textId="4AB61781" w:rsidR="00222689" w:rsidRPr="00222689" w:rsidRDefault="00222689" w:rsidP="00222689">
      <w:pPr>
        <w:pStyle w:val="ANormal"/>
      </w:pPr>
    </w:p>
    <w:p w14:paraId="5D0D91D6" w14:textId="74BBBE51" w:rsidR="00222689" w:rsidRDefault="00235365" w:rsidP="00737893">
      <w:pPr>
        <w:pStyle w:val="RubrikB"/>
      </w:pPr>
      <w:bookmarkStart w:id="19" w:name="_Toc129873322"/>
      <w:r>
        <w:t>5</w:t>
      </w:r>
      <w:r w:rsidR="00737893">
        <w:t>. Ärendets beredning</w:t>
      </w:r>
      <w:bookmarkEnd w:id="19"/>
    </w:p>
    <w:p w14:paraId="00BACE40" w14:textId="19871C62" w:rsidR="00737893" w:rsidRDefault="00737893" w:rsidP="00737893">
      <w:pPr>
        <w:pStyle w:val="Rubrikmellanrum"/>
      </w:pPr>
    </w:p>
    <w:p w14:paraId="131FE2EB" w14:textId="72DA904F" w:rsidR="0088721A" w:rsidRDefault="00737893" w:rsidP="00737893">
      <w:pPr>
        <w:pStyle w:val="ANormal"/>
      </w:pPr>
      <w:r>
        <w:t xml:space="preserve">Ärendet har beretts som tjänstemannaberedning vid lagberedningen </w:t>
      </w:r>
      <w:r w:rsidR="00E3128F">
        <w:t xml:space="preserve">i samråd med </w:t>
      </w:r>
      <w:r w:rsidR="006E5922">
        <w:t>AMS</w:t>
      </w:r>
      <w:r w:rsidR="00C50616">
        <w:t>.</w:t>
      </w:r>
    </w:p>
    <w:p w14:paraId="4F523544" w14:textId="102C906B" w:rsidR="00036AD6" w:rsidRDefault="00036AD6" w:rsidP="00737893">
      <w:pPr>
        <w:pStyle w:val="ANormal"/>
      </w:pPr>
      <w:r>
        <w:tab/>
        <w:t>Ärendet har under arbetets gång skickats till</w:t>
      </w:r>
      <w:r w:rsidR="003C0FEC">
        <w:t xml:space="preserve"> de åländska studentföreningarna i riket och i Sverige samt till Ålands gymnasium, Ålands folkhögskola, Högskolan på Åland och Rädda barnen på Åland </w:t>
      </w:r>
      <w:proofErr w:type="spellStart"/>
      <w:r w:rsidR="003C0FEC">
        <w:t>rf</w:t>
      </w:r>
      <w:proofErr w:type="spellEnd"/>
      <w:r w:rsidR="003C0FEC">
        <w:t>.</w:t>
      </w:r>
    </w:p>
    <w:p w14:paraId="02AE165B" w14:textId="77777777" w:rsidR="006470D9" w:rsidRDefault="006470D9">
      <w:pPr>
        <w:pStyle w:val="ANormal"/>
      </w:pPr>
    </w:p>
    <w:p w14:paraId="640CAFC2" w14:textId="77777777" w:rsidR="00AF3004" w:rsidRDefault="00AF3004">
      <w:pPr>
        <w:pStyle w:val="RubrikA"/>
      </w:pPr>
      <w:bookmarkStart w:id="20" w:name="_Toc129873323"/>
      <w:r>
        <w:t>Detaljmotivering</w:t>
      </w:r>
      <w:bookmarkEnd w:id="20"/>
    </w:p>
    <w:p w14:paraId="55BF865C" w14:textId="77777777" w:rsidR="00AF3004" w:rsidRDefault="00AF3004">
      <w:pPr>
        <w:pStyle w:val="Rubrikmellanrum"/>
      </w:pPr>
    </w:p>
    <w:p w14:paraId="2F924BF1" w14:textId="45E9E6F5" w:rsidR="00AF3004" w:rsidRDefault="00AF3004">
      <w:pPr>
        <w:pStyle w:val="RubrikB"/>
      </w:pPr>
      <w:bookmarkStart w:id="21" w:name="_Toc129873324"/>
      <w:r>
        <w:t xml:space="preserve">Ändring av </w:t>
      </w:r>
      <w:r w:rsidR="00EC66F4">
        <w:t>l</w:t>
      </w:r>
      <w:r w:rsidR="00395E4B">
        <w:t>andskapslagen om studiestöd</w:t>
      </w:r>
      <w:bookmarkEnd w:id="21"/>
    </w:p>
    <w:p w14:paraId="1A783232" w14:textId="77777777" w:rsidR="00AF3004" w:rsidRDefault="00AF3004">
      <w:pPr>
        <w:pStyle w:val="Rubrikmellanrum"/>
      </w:pPr>
    </w:p>
    <w:p w14:paraId="102A733F" w14:textId="0E60121E" w:rsidR="00AF3004" w:rsidRDefault="001372C2">
      <w:pPr>
        <w:pStyle w:val="ANormal"/>
      </w:pPr>
      <w:r>
        <w:t>1</w:t>
      </w:r>
      <w:r w:rsidR="00482E37">
        <w:t> §</w:t>
      </w:r>
      <w:r>
        <w:rPr>
          <w:i/>
          <w:iCs/>
        </w:rPr>
        <w:t xml:space="preserve"> Tillämpningsområde</w:t>
      </w:r>
      <w:r>
        <w:t>. Paragr</w:t>
      </w:r>
      <w:r w:rsidR="004E4EA0">
        <w:t>a</w:t>
      </w:r>
      <w:r>
        <w:t xml:space="preserve">fen </w:t>
      </w:r>
      <w:r w:rsidR="004E4EA0">
        <w:t>föreslås</w:t>
      </w:r>
      <w:r w:rsidR="00AC5BCA">
        <w:t xml:space="preserve"> </w:t>
      </w:r>
      <w:r>
        <w:t>ändra</w:t>
      </w:r>
      <w:r w:rsidR="008D6C90">
        <w:t>d i syfte att precisera</w:t>
      </w:r>
      <w:r w:rsidR="00B87B72">
        <w:t xml:space="preserve"> rätten till studiestöd och </w:t>
      </w:r>
      <w:r w:rsidR="006048F0">
        <w:t>harmonisera bestämmelserna med EU-rättens bestämmelser.</w:t>
      </w:r>
    </w:p>
    <w:p w14:paraId="7E1FB3CD" w14:textId="1B56117D" w:rsidR="00F959E1" w:rsidRDefault="00E92DED" w:rsidP="001F647E">
      <w:pPr>
        <w:pStyle w:val="ANormal"/>
        <w:rPr>
          <w:bdr w:val="none" w:sz="0" w:space="0" w:color="auto" w:frame="1"/>
          <w:lang w:val="sv-FI" w:eastAsia="sv-FI"/>
        </w:rPr>
      </w:pPr>
      <w:r>
        <w:tab/>
        <w:t xml:space="preserve">Enligt huvudregeln har den som är stadigvarande bosatt på Åland och </w:t>
      </w:r>
      <w:r w:rsidR="00D15A60">
        <w:t>har rätt att uppehålla sig i Finland annat än tillfälligt rätt till studiestöd.</w:t>
      </w:r>
      <w:r w:rsidR="00063483">
        <w:t xml:space="preserve"> </w:t>
      </w:r>
      <w:r w:rsidR="003B0DE7">
        <w:t xml:space="preserve">Med stadigvarande bosatt på Åland </w:t>
      </w:r>
      <w:r w:rsidR="00D41D76">
        <w:t>föreslås genom ändringen av definitionen i 2</w:t>
      </w:r>
      <w:r w:rsidR="004319B5">
        <w:t> </w:t>
      </w:r>
      <w:r w:rsidR="00D41D76">
        <w:t>§ den vara som har bott på Åland i minst sex månader i annat syfte än studier.</w:t>
      </w:r>
      <w:r w:rsidR="002B7EC8">
        <w:t xml:space="preserve"> </w:t>
      </w:r>
      <w:r w:rsidR="00063483">
        <w:t xml:space="preserve">Dessutom har </w:t>
      </w:r>
      <w:r w:rsidR="00063483">
        <w:rPr>
          <w:bdr w:val="none" w:sz="0" w:space="0" w:color="auto" w:frame="1"/>
          <w:lang w:val="sv-FI" w:eastAsia="sv-FI"/>
        </w:rPr>
        <w:t xml:space="preserve">följande </w:t>
      </w:r>
      <w:r w:rsidR="003963B0">
        <w:rPr>
          <w:bdr w:val="none" w:sz="0" w:space="0" w:color="auto" w:frame="1"/>
          <w:lang w:val="sv-FI" w:eastAsia="sv-FI"/>
        </w:rPr>
        <w:t>personer</w:t>
      </w:r>
      <w:r w:rsidR="00063483">
        <w:rPr>
          <w:bdr w:val="none" w:sz="0" w:space="0" w:color="auto" w:frame="1"/>
          <w:lang w:val="sv-FI" w:eastAsia="sv-FI"/>
        </w:rPr>
        <w:t xml:space="preserve"> rätt till studiestöd</w:t>
      </w:r>
      <w:r w:rsidR="00F959E1">
        <w:rPr>
          <w:bdr w:val="none" w:sz="0" w:space="0" w:color="auto" w:frame="1"/>
          <w:lang w:val="sv-FI" w:eastAsia="sv-FI"/>
        </w:rPr>
        <w:t>:</w:t>
      </w:r>
    </w:p>
    <w:p w14:paraId="74A96B97" w14:textId="2086F4CE" w:rsidR="001F647E" w:rsidRPr="004319B5" w:rsidRDefault="00F959E1" w:rsidP="001F647E">
      <w:pPr>
        <w:pStyle w:val="ANormal"/>
      </w:pPr>
      <w:r>
        <w:rPr>
          <w:bdr w:val="none" w:sz="0" w:space="0" w:color="auto" w:frame="1"/>
          <w:lang w:val="sv-FI" w:eastAsia="sv-FI"/>
        </w:rPr>
        <w:tab/>
      </w:r>
      <w:r w:rsidR="00886A89">
        <w:rPr>
          <w:bdr w:val="none" w:sz="0" w:space="0" w:color="auto" w:frame="1"/>
          <w:lang w:val="sv-FI" w:eastAsia="sv-FI"/>
        </w:rPr>
        <w:t>1</w:t>
      </w:r>
      <w:r w:rsidR="000A56F4">
        <w:rPr>
          <w:bdr w:val="none" w:sz="0" w:space="0" w:color="auto" w:frame="1"/>
          <w:lang w:val="sv-FI" w:eastAsia="sv-FI"/>
        </w:rPr>
        <w:t>)</w:t>
      </w:r>
      <w:r>
        <w:rPr>
          <w:bdr w:val="none" w:sz="0" w:space="0" w:color="auto" w:frame="1"/>
          <w:lang w:val="sv-FI" w:eastAsia="sv-FI"/>
        </w:rPr>
        <w:t xml:space="preserve"> den</w:t>
      </w:r>
      <w:r w:rsidR="001F647E" w:rsidRPr="001F647E">
        <w:rPr>
          <w:bdr w:val="none" w:sz="0" w:space="0" w:color="auto" w:frame="1"/>
          <w:lang w:val="sv-FI" w:eastAsia="sv-FI"/>
        </w:rPr>
        <w:t xml:space="preserve"> som med stöd av Europeiska gemenskapens lagstiftning eller ett avtal som Europeiska gemenskapen och dess medlemsstater har ingått med en annan avtalspart har rätt till studiestöd enligt denna lag,</w:t>
      </w:r>
    </w:p>
    <w:p w14:paraId="229178B8" w14:textId="09C0CCB6" w:rsidR="001F647E" w:rsidRPr="001F647E" w:rsidRDefault="00F959E1" w:rsidP="00F959E1">
      <w:pPr>
        <w:pStyle w:val="ANormal"/>
        <w:rPr>
          <w:bdr w:val="none" w:sz="0" w:space="0" w:color="auto" w:frame="1"/>
          <w:lang w:val="sv-FI" w:eastAsia="sv-FI"/>
        </w:rPr>
      </w:pPr>
      <w:r>
        <w:rPr>
          <w:rFonts w:ascii="Arial" w:hAnsi="Arial" w:cs="Arial"/>
          <w:color w:val="444444"/>
          <w:sz w:val="23"/>
          <w:szCs w:val="23"/>
          <w:lang w:val="sv-FI" w:eastAsia="sv-FI"/>
        </w:rPr>
        <w:tab/>
      </w:r>
      <w:r w:rsidR="00886A89">
        <w:t>2</w:t>
      </w:r>
      <w:r w:rsidR="000A56F4" w:rsidRPr="000A56F4">
        <w:t>)</w:t>
      </w:r>
      <w:r w:rsidR="000A56F4">
        <w:rPr>
          <w:rFonts w:ascii="Arial" w:hAnsi="Arial" w:cs="Arial"/>
          <w:color w:val="444444"/>
          <w:sz w:val="23"/>
          <w:szCs w:val="23"/>
          <w:lang w:val="sv-FI" w:eastAsia="sv-FI"/>
        </w:rPr>
        <w:t xml:space="preserve"> </w:t>
      </w:r>
      <w:r w:rsidR="005A7728">
        <w:rPr>
          <w:bdr w:val="none" w:sz="0" w:space="0" w:color="auto" w:frame="1"/>
          <w:lang w:val="sv-FI" w:eastAsia="sv-FI"/>
        </w:rPr>
        <w:t xml:space="preserve">den </w:t>
      </w:r>
      <w:r w:rsidR="001F647E" w:rsidRPr="001F647E">
        <w:rPr>
          <w:bdr w:val="none" w:sz="0" w:space="0" w:color="auto" w:frame="1"/>
          <w:lang w:val="sv-FI" w:eastAsia="sv-FI"/>
        </w:rPr>
        <w:t>som har permanent uppehållsrätt i Finland enligt 10</w:t>
      </w:r>
      <w:r w:rsidR="004319B5">
        <w:rPr>
          <w:bdr w:val="none" w:sz="0" w:space="0" w:color="auto" w:frame="1"/>
          <w:lang w:val="sv-FI" w:eastAsia="sv-FI"/>
        </w:rPr>
        <w:t> </w:t>
      </w:r>
      <w:r w:rsidR="001F647E" w:rsidRPr="001F647E">
        <w:rPr>
          <w:bdr w:val="none" w:sz="0" w:space="0" w:color="auto" w:frame="1"/>
          <w:lang w:val="sv-FI" w:eastAsia="sv-FI"/>
        </w:rPr>
        <w:t>kap. i utlänningslagen (F</w:t>
      </w:r>
      <w:r w:rsidR="001F647E" w:rsidRPr="001F647E">
        <w:rPr>
          <w:bdr w:val="none" w:sz="0" w:space="0" w:color="auto" w:frame="1"/>
        </w:rPr>
        <w:t xml:space="preserve">FS </w:t>
      </w:r>
      <w:r w:rsidR="001F647E" w:rsidRPr="001F647E">
        <w:rPr>
          <w:bdr w:val="none" w:sz="0" w:space="0" w:color="auto" w:frame="1"/>
          <w:lang w:val="sv-FI" w:eastAsia="sv-FI"/>
        </w:rPr>
        <w:t>301/2004),</w:t>
      </w:r>
    </w:p>
    <w:p w14:paraId="41D0DDDF" w14:textId="5D1AB159" w:rsidR="001F647E" w:rsidRPr="001F647E" w:rsidRDefault="001F647E" w:rsidP="001F647E">
      <w:pPr>
        <w:pStyle w:val="ANormal"/>
        <w:rPr>
          <w:bdr w:val="none" w:sz="0" w:space="0" w:color="auto" w:frame="1"/>
          <w:lang w:val="sv-FI" w:eastAsia="sv-FI"/>
        </w:rPr>
      </w:pPr>
      <w:r w:rsidRPr="001F647E">
        <w:rPr>
          <w:bdr w:val="none" w:sz="0" w:space="0" w:color="auto" w:frame="1"/>
          <w:lang w:val="sv-FI" w:eastAsia="sv-FI"/>
        </w:rPr>
        <w:tab/>
      </w:r>
      <w:r w:rsidR="00886A89">
        <w:rPr>
          <w:bdr w:val="none" w:sz="0" w:space="0" w:color="auto" w:frame="1"/>
          <w:lang w:val="sv-FI" w:eastAsia="sv-FI"/>
        </w:rPr>
        <w:t>3</w:t>
      </w:r>
      <w:r w:rsidR="000A56F4">
        <w:rPr>
          <w:bdr w:val="none" w:sz="0" w:space="0" w:color="auto" w:frame="1"/>
          <w:lang w:val="sv-FI" w:eastAsia="sv-FI"/>
        </w:rPr>
        <w:t>)</w:t>
      </w:r>
      <w:r w:rsidR="00AB7E96">
        <w:rPr>
          <w:bdr w:val="none" w:sz="0" w:space="0" w:color="auto" w:frame="1"/>
          <w:lang w:val="sv-FI" w:eastAsia="sv-FI"/>
        </w:rPr>
        <w:t xml:space="preserve"> </w:t>
      </w:r>
      <w:r w:rsidR="005A7728">
        <w:rPr>
          <w:bdr w:val="none" w:sz="0" w:space="0" w:color="auto" w:frame="1"/>
          <w:lang w:val="sv-FI" w:eastAsia="sv-FI"/>
        </w:rPr>
        <w:t xml:space="preserve"> den </w:t>
      </w:r>
      <w:r w:rsidRPr="001F647E">
        <w:rPr>
          <w:bdr w:val="none" w:sz="0" w:space="0" w:color="auto" w:frame="1"/>
          <w:lang w:val="sv-FI" w:eastAsia="sv-FI"/>
        </w:rPr>
        <w:t xml:space="preserve">som har permanent uppehållsrätt i Finland enligt artikel 15 i avtalet om Förenade konungariket Storbritannien och Nordirlands utträde ur Europeiska unionen och </w:t>
      </w:r>
      <w:proofErr w:type="gramStart"/>
      <w:r w:rsidRPr="001F647E">
        <w:rPr>
          <w:bdr w:val="none" w:sz="0" w:space="0" w:color="auto" w:frame="1"/>
          <w:lang w:val="sv-FI" w:eastAsia="sv-FI"/>
        </w:rPr>
        <w:t>Europeiska</w:t>
      </w:r>
      <w:proofErr w:type="gramEnd"/>
      <w:r w:rsidRPr="001F647E">
        <w:rPr>
          <w:bdr w:val="none" w:sz="0" w:space="0" w:color="auto" w:frame="1"/>
          <w:lang w:val="sv-FI" w:eastAsia="sv-FI"/>
        </w:rPr>
        <w:t xml:space="preserve"> atomenergigemenskapen 2019/C 384 I/01 (</w:t>
      </w:r>
      <w:r w:rsidRPr="001F647E">
        <w:rPr>
          <w:i/>
          <w:iCs/>
          <w:bdr w:val="none" w:sz="0" w:space="0" w:color="auto" w:frame="1"/>
          <w:lang w:val="sv-FI" w:eastAsia="sv-FI"/>
        </w:rPr>
        <w:t>utträdesavtalet</w:t>
      </w:r>
      <w:r w:rsidRPr="001F647E">
        <w:rPr>
          <w:bdr w:val="none" w:sz="0" w:space="0" w:color="auto" w:frame="1"/>
          <w:lang w:val="sv-FI" w:eastAsia="sv-FI"/>
        </w:rPr>
        <w:t>) och den</w:t>
      </w:r>
    </w:p>
    <w:p w14:paraId="04DC823E" w14:textId="3569E65F" w:rsidR="001F647E" w:rsidRDefault="001F647E" w:rsidP="001F647E">
      <w:pPr>
        <w:pStyle w:val="ANormal"/>
        <w:rPr>
          <w:lang w:val="sv-FI"/>
        </w:rPr>
      </w:pPr>
      <w:r w:rsidRPr="001F647E">
        <w:rPr>
          <w:lang w:val="sv-FI"/>
        </w:rPr>
        <w:tab/>
      </w:r>
      <w:r w:rsidR="00886A89">
        <w:rPr>
          <w:lang w:val="sv-FI"/>
        </w:rPr>
        <w:t>4</w:t>
      </w:r>
      <w:r w:rsidR="00AB7E96">
        <w:rPr>
          <w:lang w:val="sv-FI"/>
        </w:rPr>
        <w:t xml:space="preserve">) </w:t>
      </w:r>
      <w:r w:rsidR="000A56F4">
        <w:rPr>
          <w:lang w:val="sv-FI"/>
        </w:rPr>
        <w:t xml:space="preserve">den </w:t>
      </w:r>
      <w:r w:rsidRPr="001F647E">
        <w:rPr>
          <w:lang w:val="sv-FI"/>
        </w:rPr>
        <w:t>som tidigare omfattats av bestämmelserna i 1 mom. och som nekats studiestöd i bosättningslandet för att han eller hon inte omfattas av den lagstiftning om studiestöd som tillämpas i bosättningslandet</w:t>
      </w:r>
      <w:r w:rsidR="00AB7E96">
        <w:rPr>
          <w:lang w:val="sv-FI"/>
        </w:rPr>
        <w:t>, om bosättningslandet är ett EU-land eller EES-land</w:t>
      </w:r>
      <w:r w:rsidR="000E0491">
        <w:rPr>
          <w:lang w:val="sv-FI"/>
        </w:rPr>
        <w:t>.</w:t>
      </w:r>
    </w:p>
    <w:p w14:paraId="0A4FDA74" w14:textId="580C46A7" w:rsidR="006232E3" w:rsidRDefault="006232E3" w:rsidP="001F647E">
      <w:pPr>
        <w:pStyle w:val="ANormal"/>
        <w:rPr>
          <w:lang w:val="sv-FI"/>
        </w:rPr>
      </w:pPr>
      <w:r>
        <w:rPr>
          <w:lang w:val="sv-FI"/>
        </w:rPr>
        <w:tab/>
      </w:r>
      <w:r w:rsidR="001353C6">
        <w:rPr>
          <w:lang w:val="sv-FI"/>
        </w:rPr>
        <w:t>Landskapsregeringen föreslår att s</w:t>
      </w:r>
      <w:r w:rsidR="00E544F9">
        <w:rPr>
          <w:lang w:val="sv-FI"/>
        </w:rPr>
        <w:t xml:space="preserve">tudiestöd </w:t>
      </w:r>
      <w:r w:rsidR="001353C6">
        <w:rPr>
          <w:lang w:val="sv-FI"/>
        </w:rPr>
        <w:t xml:space="preserve">ska </w:t>
      </w:r>
      <w:r w:rsidR="00E544F9">
        <w:rPr>
          <w:lang w:val="sv-FI"/>
        </w:rPr>
        <w:t xml:space="preserve">beviljas för </w:t>
      </w:r>
      <w:r w:rsidR="001353C6">
        <w:rPr>
          <w:lang w:val="sv-FI"/>
        </w:rPr>
        <w:t xml:space="preserve">studier som pågår </w:t>
      </w:r>
      <w:r w:rsidR="00E544F9">
        <w:rPr>
          <w:lang w:val="sv-FI"/>
        </w:rPr>
        <w:t xml:space="preserve">minst åtta veckor i följd i stället för </w:t>
      </w:r>
      <w:r w:rsidR="009F4684">
        <w:rPr>
          <w:lang w:val="sv-FI"/>
        </w:rPr>
        <w:t xml:space="preserve">som en gällande lag i </w:t>
      </w:r>
      <w:r w:rsidR="00B32B54">
        <w:rPr>
          <w:lang w:val="sv-FI"/>
        </w:rPr>
        <w:t>tretton</w:t>
      </w:r>
      <w:r w:rsidR="009F4684">
        <w:rPr>
          <w:lang w:val="sv-FI"/>
        </w:rPr>
        <w:t xml:space="preserve"> veckor </w:t>
      </w:r>
      <w:r w:rsidR="009F4684">
        <w:rPr>
          <w:lang w:val="sv-FI"/>
        </w:rPr>
        <w:lastRenderedPageBreak/>
        <w:t>i följd. Syftet är att ha</w:t>
      </w:r>
      <w:r w:rsidR="00567FDD">
        <w:rPr>
          <w:lang w:val="sv-FI"/>
        </w:rPr>
        <w:t>r</w:t>
      </w:r>
      <w:r w:rsidR="009F4684">
        <w:rPr>
          <w:lang w:val="sv-FI"/>
        </w:rPr>
        <w:t xml:space="preserve">monisera bestämmelserna </w:t>
      </w:r>
      <w:r w:rsidR="00567FDD">
        <w:rPr>
          <w:lang w:val="sv-FI"/>
        </w:rPr>
        <w:t xml:space="preserve">med </w:t>
      </w:r>
      <w:r w:rsidR="000E55D3">
        <w:rPr>
          <w:lang w:val="sv-FI"/>
        </w:rPr>
        <w:t xml:space="preserve">de </w:t>
      </w:r>
      <w:r w:rsidR="00567FDD">
        <w:rPr>
          <w:lang w:val="sv-FI"/>
        </w:rPr>
        <w:t>bestämmelserna</w:t>
      </w:r>
      <w:r w:rsidR="00BE53AC">
        <w:rPr>
          <w:lang w:val="sv-FI"/>
        </w:rPr>
        <w:t xml:space="preserve"> i riket och Sverige. Såväl i riket som Sverige är </w:t>
      </w:r>
      <w:r w:rsidR="00567FDD">
        <w:rPr>
          <w:lang w:val="sv-FI"/>
        </w:rPr>
        <w:t>tids</w:t>
      </w:r>
      <w:r w:rsidR="00BE53AC">
        <w:rPr>
          <w:lang w:val="sv-FI"/>
        </w:rPr>
        <w:t>gränsen två månader</w:t>
      </w:r>
      <w:r w:rsidR="00567FDD">
        <w:rPr>
          <w:lang w:val="sv-FI"/>
        </w:rPr>
        <w:t xml:space="preserve"> för rätt till studiestöd</w:t>
      </w:r>
      <w:r w:rsidR="00E06D51">
        <w:rPr>
          <w:lang w:val="sv-FI"/>
        </w:rPr>
        <w:t>.</w:t>
      </w:r>
    </w:p>
    <w:p w14:paraId="6C171C3C" w14:textId="25876E22" w:rsidR="00D868C7" w:rsidRPr="00D868C7" w:rsidRDefault="00C6682B" w:rsidP="00D868C7">
      <w:pPr>
        <w:pStyle w:val="ANormal"/>
        <w:rPr>
          <w:rFonts w:eastAsiaTheme="minorHAnsi"/>
        </w:rPr>
      </w:pPr>
      <w:r>
        <w:rPr>
          <w:lang w:val="sv-FI"/>
        </w:rPr>
        <w:tab/>
        <w:t xml:space="preserve">Enligt </w:t>
      </w:r>
      <w:r w:rsidR="00761014">
        <w:rPr>
          <w:lang w:val="sv-FI"/>
        </w:rPr>
        <w:t>3</w:t>
      </w:r>
      <w:r w:rsidR="0042042A">
        <w:rPr>
          <w:lang w:val="sv-FI"/>
        </w:rPr>
        <w:t> </w:t>
      </w:r>
      <w:r w:rsidR="00C55D0B">
        <w:rPr>
          <w:lang w:val="sv-FI"/>
        </w:rPr>
        <w:t xml:space="preserve">mom. kan </w:t>
      </w:r>
      <w:r w:rsidR="00AF2AA1">
        <w:rPr>
          <w:lang w:val="sv-FI"/>
        </w:rPr>
        <w:t xml:space="preserve">AMS av särskilda skäl bevilja studiestöd trots att </w:t>
      </w:r>
      <w:r w:rsidR="00F41770">
        <w:rPr>
          <w:lang w:val="sv-FI"/>
        </w:rPr>
        <w:t>förutsättningarna i 1</w:t>
      </w:r>
      <w:r w:rsidR="004319B5">
        <w:rPr>
          <w:lang w:val="sv-FI"/>
        </w:rPr>
        <w:t> </w:t>
      </w:r>
      <w:r w:rsidR="00F41770">
        <w:rPr>
          <w:lang w:val="sv-FI"/>
        </w:rPr>
        <w:t xml:space="preserve">mom. inte är uppfyllda. </w:t>
      </w:r>
      <w:r w:rsidR="00B825D0">
        <w:rPr>
          <w:rFonts w:eastAsiaTheme="minorHAnsi"/>
        </w:rPr>
        <w:t>Bestämmelse</w:t>
      </w:r>
      <w:r w:rsidR="00CE347A">
        <w:rPr>
          <w:rFonts w:eastAsiaTheme="minorHAnsi"/>
        </w:rPr>
        <w:t>n kan till exempel tillämpas då e</w:t>
      </w:r>
      <w:r w:rsidR="00D868C7" w:rsidRPr="00D868C7">
        <w:rPr>
          <w:rFonts w:eastAsiaTheme="minorHAnsi"/>
        </w:rPr>
        <w:t>n person som omfattats av 1</w:t>
      </w:r>
      <w:r w:rsidR="004319B5">
        <w:rPr>
          <w:rFonts w:eastAsiaTheme="minorHAnsi"/>
        </w:rPr>
        <w:t> </w:t>
      </w:r>
      <w:r w:rsidR="00D868C7" w:rsidRPr="00D868C7">
        <w:rPr>
          <w:rFonts w:eastAsiaTheme="minorHAnsi"/>
        </w:rPr>
        <w:t>mom. flyttat till riket och fått avslag på sin ansökan om studiestöd från Folkpensionsanstalten på den grund att personen inte omfattas av rikets studiestödslagstiftning.</w:t>
      </w:r>
    </w:p>
    <w:p w14:paraId="44D7BB94" w14:textId="77777777" w:rsidR="002B7EC8" w:rsidRDefault="002B7EC8" w:rsidP="001F647E">
      <w:pPr>
        <w:pStyle w:val="ANormal"/>
        <w:rPr>
          <w:lang w:val="sv-FI"/>
        </w:rPr>
      </w:pPr>
    </w:p>
    <w:p w14:paraId="6DA0CF2B" w14:textId="313CADD7" w:rsidR="00B6011E" w:rsidRDefault="005D1A83">
      <w:pPr>
        <w:pStyle w:val="ANormal"/>
      </w:pPr>
      <w:r>
        <w:t>2</w:t>
      </w:r>
      <w:r w:rsidR="00482E37">
        <w:t> §</w:t>
      </w:r>
      <w:r w:rsidRPr="005D1A83">
        <w:rPr>
          <w:i/>
          <w:iCs/>
        </w:rPr>
        <w:t xml:space="preserve"> Definitioner</w:t>
      </w:r>
      <w:r>
        <w:rPr>
          <w:i/>
          <w:iCs/>
        </w:rPr>
        <w:t xml:space="preserve">. </w:t>
      </w:r>
      <w:r w:rsidR="00D84970">
        <w:t xml:space="preserve">Begreppet </w:t>
      </w:r>
      <w:r w:rsidR="00E06D51">
        <w:t>”</w:t>
      </w:r>
      <w:r w:rsidR="00D84970">
        <w:t>stadigvarande bosättningsort</w:t>
      </w:r>
      <w:r w:rsidR="00E06D51">
        <w:t>”</w:t>
      </w:r>
      <w:r w:rsidR="00D84970">
        <w:t xml:space="preserve"> ändras till begreppet </w:t>
      </w:r>
      <w:r w:rsidR="00E06D51">
        <w:t>”</w:t>
      </w:r>
      <w:r w:rsidR="00D84970">
        <w:t>den som är stadigvarande bosatt på Åland</w:t>
      </w:r>
      <w:r w:rsidR="00E06D51">
        <w:t>”</w:t>
      </w:r>
      <w:r w:rsidR="00DD2BA1">
        <w:t>. Enligt nuvarande bestämmelser ska man vara bosatt på Åland</w:t>
      </w:r>
      <w:r w:rsidR="00B6203C">
        <w:t xml:space="preserve"> minst 185 dagar per år </w:t>
      </w:r>
      <w:r w:rsidR="00146E12">
        <w:t>till följd av personlig eller yrkesmässig anknytning</w:t>
      </w:r>
      <w:r w:rsidR="00176920">
        <w:t xml:space="preserve"> </w:t>
      </w:r>
      <w:r w:rsidR="00B6203C">
        <w:t xml:space="preserve">för att Åland ska vara den stadigvarande bosättningsorten. </w:t>
      </w:r>
      <w:r w:rsidR="00867457">
        <w:t xml:space="preserve">För den som har anknytning till två orter ska den stadigvarande orten vara den som man regelbundet återvänder till och anses ha störst anknytning till. Definitionen </w:t>
      </w:r>
      <w:r w:rsidR="00BF330C">
        <w:t xml:space="preserve">kan vara problematisk att tillämpa i vissa fall. </w:t>
      </w:r>
      <w:r w:rsidR="00B6203C">
        <w:t xml:space="preserve">Nu föreslås i stället att </w:t>
      </w:r>
      <w:r w:rsidR="00BB3AE4">
        <w:t xml:space="preserve">den </w:t>
      </w:r>
      <w:r w:rsidR="00CA1508">
        <w:t>som</w:t>
      </w:r>
      <w:r w:rsidR="00BF330C">
        <w:t xml:space="preserve"> </w:t>
      </w:r>
      <w:r w:rsidR="00C4680C">
        <w:t>ha</w:t>
      </w:r>
      <w:r w:rsidR="00CA1508">
        <w:t>r</w:t>
      </w:r>
      <w:r w:rsidR="00C4680C">
        <w:t xml:space="preserve"> </w:t>
      </w:r>
      <w:r w:rsidR="004A588A">
        <w:t>bott på Åland i minst sex månader</w:t>
      </w:r>
      <w:r w:rsidR="003B0DE7">
        <w:t xml:space="preserve"> i annat syfte än studier</w:t>
      </w:r>
      <w:r w:rsidR="00CA1508">
        <w:t xml:space="preserve"> ska anses som stadigvarande bosatt på Åland</w:t>
      </w:r>
      <w:r w:rsidR="00621EEB">
        <w:t>.</w:t>
      </w:r>
    </w:p>
    <w:p w14:paraId="4A46918C" w14:textId="380E0B7E" w:rsidR="00466198" w:rsidRDefault="00466198">
      <w:pPr>
        <w:pStyle w:val="ANormal"/>
      </w:pPr>
      <w:r>
        <w:tab/>
      </w:r>
      <w:r w:rsidR="00B6011E">
        <w:t xml:space="preserve">Definitionen av termin </w:t>
      </w:r>
      <w:r>
        <w:t xml:space="preserve">föreslås </w:t>
      </w:r>
      <w:r w:rsidR="00B6011E">
        <w:t>anpassa</w:t>
      </w:r>
      <w:r>
        <w:t>d</w:t>
      </w:r>
      <w:r w:rsidR="00B6011E">
        <w:t xml:space="preserve"> till de faktiska förhållandena</w:t>
      </w:r>
      <w:r>
        <w:t>.</w:t>
      </w:r>
      <w:r w:rsidR="00B6011E">
        <w:t xml:space="preserve"> </w:t>
      </w:r>
      <w:r>
        <w:t>S</w:t>
      </w:r>
      <w:r w:rsidR="004A6D28">
        <w:t xml:space="preserve">lutdatum för höstterminen ändras från 31 december till </w:t>
      </w:r>
      <w:r w:rsidR="005057B3">
        <w:t>31</w:t>
      </w:r>
      <w:r w:rsidR="004A6D28">
        <w:t xml:space="preserve"> januari och vårterminen</w:t>
      </w:r>
      <w:r>
        <w:t xml:space="preserve">s startdatum ändras från 1 januari till </w:t>
      </w:r>
      <w:r w:rsidR="005057B3">
        <w:t>1 februari</w:t>
      </w:r>
      <w:r>
        <w:t>.</w:t>
      </w:r>
    </w:p>
    <w:p w14:paraId="06D1471C" w14:textId="030768A0" w:rsidR="005D1A83" w:rsidRDefault="00466198">
      <w:pPr>
        <w:pStyle w:val="ANormal"/>
      </w:pPr>
      <w:r>
        <w:tab/>
      </w:r>
      <w:r w:rsidR="00F44FAC">
        <w:t>Definitionen av högskolor</w:t>
      </w:r>
      <w:r w:rsidR="005E3AE6">
        <w:t xml:space="preserve"> föreslås</w:t>
      </w:r>
      <w:r w:rsidR="00F44FAC">
        <w:t xml:space="preserve"> precisera</w:t>
      </w:r>
      <w:r w:rsidR="005E3AE6">
        <w:t>d</w:t>
      </w:r>
      <w:r w:rsidR="00F44FAC">
        <w:t xml:space="preserve"> så att </w:t>
      </w:r>
      <w:r w:rsidR="0095771D">
        <w:t xml:space="preserve">det som avses är </w:t>
      </w:r>
      <w:r w:rsidR="00536EAF">
        <w:t xml:space="preserve">utbildningsinstitutioner med offentlig insyn. Det omfattar sådana som är reglerade i lag samt sådana </w:t>
      </w:r>
      <w:r w:rsidR="002127AC">
        <w:t xml:space="preserve">enskilda institutioner </w:t>
      </w:r>
      <w:r w:rsidR="00536EAF">
        <w:t xml:space="preserve">som är godkända </w:t>
      </w:r>
      <w:r w:rsidR="002127AC">
        <w:t>att utfärda examina</w:t>
      </w:r>
      <w:r w:rsidR="00040813">
        <w:t>.</w:t>
      </w:r>
    </w:p>
    <w:p w14:paraId="46DEE571" w14:textId="0C61FA46" w:rsidR="003300B6" w:rsidRDefault="003300B6">
      <w:pPr>
        <w:pStyle w:val="ANormal"/>
      </w:pPr>
      <w:r>
        <w:tab/>
        <w:t>Definitionen av andra</w:t>
      </w:r>
      <w:r w:rsidR="00C138A8">
        <w:t xml:space="preserve"> läroanstalter </w:t>
      </w:r>
      <w:r w:rsidR="00F97246">
        <w:t xml:space="preserve">föreslås </w:t>
      </w:r>
      <w:r w:rsidR="00C138A8">
        <w:t>anpassa</w:t>
      </w:r>
      <w:r w:rsidR="00F97246">
        <w:t>d</w:t>
      </w:r>
      <w:r w:rsidR="00C138A8">
        <w:t xml:space="preserve"> till de </w:t>
      </w:r>
      <w:r w:rsidR="00F97246">
        <w:t>läroanstalter som finns i dag.</w:t>
      </w:r>
    </w:p>
    <w:p w14:paraId="5316DF58" w14:textId="2F033F86" w:rsidR="000C11EF" w:rsidRDefault="000C11EF">
      <w:pPr>
        <w:pStyle w:val="ANormal"/>
      </w:pPr>
      <w:r>
        <w:tab/>
        <w:t>Bestämmelserna om begreppen studievecka och studiepoäng föreslås slopade eftersom begreppen inte används längre.</w:t>
      </w:r>
    </w:p>
    <w:p w14:paraId="2690250A" w14:textId="193A692A" w:rsidR="00CD4EFD" w:rsidRDefault="00CD4EFD">
      <w:pPr>
        <w:pStyle w:val="ANormal"/>
      </w:pPr>
      <w:r>
        <w:tab/>
        <w:t>Definitionen av</w:t>
      </w:r>
      <w:r w:rsidR="00D73A04">
        <w:t xml:space="preserve"> studier som huvudsyssla </w:t>
      </w:r>
      <w:r w:rsidR="005C7A7F">
        <w:t xml:space="preserve">föreslås </w:t>
      </w:r>
      <w:r w:rsidR="00D73A04">
        <w:t>förenkla</w:t>
      </w:r>
      <w:r w:rsidR="005C7A7F">
        <w:t>d</w:t>
      </w:r>
      <w:r w:rsidR="00D73A04">
        <w:t xml:space="preserve">. </w:t>
      </w:r>
      <w:r w:rsidR="003548FC">
        <w:t>Både heltids</w:t>
      </w:r>
      <w:r w:rsidR="00677D5B">
        <w:t>-</w:t>
      </w:r>
      <w:r w:rsidR="003548FC">
        <w:t xml:space="preserve"> och deltidsstudier </w:t>
      </w:r>
      <w:r w:rsidR="005C7A7F">
        <w:t xml:space="preserve">ska </w:t>
      </w:r>
      <w:r w:rsidR="003548FC">
        <w:t>anses som huvudsyssla.</w:t>
      </w:r>
    </w:p>
    <w:p w14:paraId="06FAE879" w14:textId="2BCEBEF6" w:rsidR="0097299A" w:rsidRPr="0097299A" w:rsidRDefault="00A86699" w:rsidP="0097299A">
      <w:pPr>
        <w:pStyle w:val="ANormal"/>
      </w:pPr>
      <w:r>
        <w:tab/>
        <w:t xml:space="preserve">Definitionen av högre högskolexamen </w:t>
      </w:r>
      <w:r w:rsidR="005C7A7F">
        <w:t xml:space="preserve">föreslås </w:t>
      </w:r>
      <w:r w:rsidR="00FB035C">
        <w:t>anpassa</w:t>
      </w:r>
      <w:r w:rsidR="005C7A7F">
        <w:t>d</w:t>
      </w:r>
      <w:r w:rsidR="00FB035C">
        <w:t xml:space="preserve"> till att begreppet ECTS</w:t>
      </w:r>
      <w:r w:rsidR="004A68F3">
        <w:t>-</w:t>
      </w:r>
      <w:r w:rsidR="00FB035C">
        <w:t xml:space="preserve"> poäng </w:t>
      </w:r>
      <w:r w:rsidR="00C92A90">
        <w:t xml:space="preserve">idag </w:t>
      </w:r>
      <w:r w:rsidR="00FB035C">
        <w:t>används i</w:t>
      </w:r>
      <w:r w:rsidR="004A68F3">
        <w:t xml:space="preserve"> </w:t>
      </w:r>
      <w:r w:rsidR="00FB035C">
        <w:t xml:space="preserve">stället för </w:t>
      </w:r>
      <w:r w:rsidR="00C92A90">
        <w:t xml:space="preserve">begreppet </w:t>
      </w:r>
      <w:r>
        <w:t>studiepoäng</w:t>
      </w:r>
      <w:r w:rsidR="00FB035C">
        <w:t>.</w:t>
      </w:r>
      <w:r w:rsidR="0097299A">
        <w:t xml:space="preserve"> </w:t>
      </w:r>
      <w:r w:rsidR="00342448">
        <w:t>Definitionerna av heltids- och deltidsstudier ändras och</w:t>
      </w:r>
      <w:r w:rsidR="00170FE6">
        <w:t xml:space="preserve"> binds till ECTS</w:t>
      </w:r>
      <w:r w:rsidR="004A68F3">
        <w:t>-</w:t>
      </w:r>
      <w:r w:rsidR="00170FE6">
        <w:t xml:space="preserve"> poäng eller kompetenspoäng.</w:t>
      </w:r>
      <w:r>
        <w:t xml:space="preserve"> </w:t>
      </w:r>
      <w:r w:rsidR="00777732">
        <w:t xml:space="preserve">I och </w:t>
      </w:r>
      <w:r w:rsidR="00777732" w:rsidRPr="00ED6EED">
        <w:t xml:space="preserve">med </w:t>
      </w:r>
      <w:r w:rsidR="00677D5B" w:rsidRPr="00ED6EED">
        <w:t>d</w:t>
      </w:r>
      <w:r w:rsidR="00777732" w:rsidRPr="00ED6EED">
        <w:t>etta slopas även begreppet studietakt</w:t>
      </w:r>
      <w:r w:rsidR="00E57FFE" w:rsidRPr="00ED6EED">
        <w:t>.</w:t>
      </w:r>
      <w:r w:rsidR="0097299A" w:rsidRPr="0097299A">
        <w:t xml:space="preserve"> </w:t>
      </w:r>
      <w:r w:rsidR="00761ED7">
        <w:t>ECTS</w:t>
      </w:r>
      <w:r w:rsidR="009B7CA4">
        <w:t xml:space="preserve"> är </w:t>
      </w:r>
      <w:r w:rsidR="00761ED7">
        <w:t>d</w:t>
      </w:r>
      <w:r w:rsidR="0097299A" w:rsidRPr="0097299A">
        <w:t>et europeiska systemet för överföring och ackumulering av studiemeriter</w:t>
      </w:r>
      <w:r w:rsidR="00DB2642">
        <w:t xml:space="preserve"> (</w:t>
      </w:r>
      <w:proofErr w:type="spellStart"/>
      <w:r w:rsidR="00DB2642">
        <w:t>European</w:t>
      </w:r>
      <w:proofErr w:type="spellEnd"/>
      <w:r w:rsidR="00DB2642">
        <w:t xml:space="preserve"> Credit Transfer System)</w:t>
      </w:r>
      <w:r w:rsidR="009B7CA4">
        <w:t>. Systemet</w:t>
      </w:r>
      <w:r w:rsidR="0097299A" w:rsidRPr="0097299A">
        <w:t xml:space="preserve"> är ett verktyg inom det</w:t>
      </w:r>
      <w:r w:rsidR="004319B5">
        <w:t xml:space="preserve"> </w:t>
      </w:r>
      <w:hyperlink r:id="rId14" w:tgtFrame="_blank" w:history="1">
        <w:r w:rsidR="0097299A" w:rsidRPr="00761ED7">
          <w:t>europeiska området för högre utbildning</w:t>
        </w:r>
      </w:hyperlink>
      <w:r w:rsidR="004319B5">
        <w:t xml:space="preserve"> </w:t>
      </w:r>
      <w:r w:rsidR="0097299A" w:rsidRPr="0097299A">
        <w:t>som ska göra studiernas omfattning mer överskådlig</w:t>
      </w:r>
      <w:r w:rsidR="009B7CA4">
        <w:t xml:space="preserve"> och göra</w:t>
      </w:r>
      <w:r w:rsidR="0097299A" w:rsidRPr="0097299A">
        <w:t xml:space="preserve"> det lättare för </w:t>
      </w:r>
      <w:r w:rsidR="009B7CA4">
        <w:t xml:space="preserve">de studerande </w:t>
      </w:r>
      <w:r w:rsidR="0097299A" w:rsidRPr="0097299A">
        <w:t>att flytta mellan länder och att få sina utländska kurser och examina erkända.</w:t>
      </w:r>
      <w:r w:rsidR="004319B5">
        <w:t xml:space="preserve"> </w:t>
      </w:r>
      <w:r w:rsidR="0097299A" w:rsidRPr="0097299A">
        <w:t>ECTS-poängen beskriver studiernas omfattning och lärandemål</w:t>
      </w:r>
      <w:r w:rsidR="00170E19">
        <w:t xml:space="preserve"> och gör det </w:t>
      </w:r>
      <w:r w:rsidR="0097299A" w:rsidRPr="0097299A">
        <w:t>lättare att planera, genomföra och utvärdera utbildningar.</w:t>
      </w:r>
    </w:p>
    <w:p w14:paraId="4B73E0F9" w14:textId="378A7D09" w:rsidR="00895AD0" w:rsidRDefault="00895AD0">
      <w:pPr>
        <w:pStyle w:val="ANormal"/>
      </w:pPr>
    </w:p>
    <w:p w14:paraId="56EB8E2C" w14:textId="79A779EB" w:rsidR="00895AD0" w:rsidRDefault="00895AD0">
      <w:pPr>
        <w:pStyle w:val="ANormal"/>
      </w:pPr>
      <w:r>
        <w:t>3</w:t>
      </w:r>
      <w:r w:rsidR="00482E37">
        <w:t> §</w:t>
      </w:r>
      <w:r>
        <w:t xml:space="preserve"> </w:t>
      </w:r>
      <w:r>
        <w:rPr>
          <w:i/>
          <w:iCs/>
        </w:rPr>
        <w:t xml:space="preserve">Studier som berättigar till studiestöd. </w:t>
      </w:r>
      <w:r w:rsidR="00553D19">
        <w:t>De allmänna villkoren för rät</w:t>
      </w:r>
      <w:r w:rsidR="0037042F">
        <w:t>t</w:t>
      </w:r>
      <w:r w:rsidR="00553D19">
        <w:t xml:space="preserve"> till studiestöd föreslås justerade </w:t>
      </w:r>
      <w:r w:rsidR="00473226">
        <w:t xml:space="preserve">så att </w:t>
      </w:r>
      <w:r w:rsidR="0003758A">
        <w:t xml:space="preserve">begreppet ”framgång i studierna” byts ut mot begreppet </w:t>
      </w:r>
      <w:r w:rsidR="002E2022">
        <w:t>”</w:t>
      </w:r>
      <w:r w:rsidR="00131FCF">
        <w:t>studerar i tillräcklig omfatt</w:t>
      </w:r>
      <w:r w:rsidR="00246AC9">
        <w:t>ning</w:t>
      </w:r>
      <w:r w:rsidR="002E2022">
        <w:t xml:space="preserve">”. </w:t>
      </w:r>
      <w:r w:rsidR="00803B46">
        <w:t>Begreppet förtydligar att AMS v</w:t>
      </w:r>
      <w:r w:rsidR="004A44CB">
        <w:t xml:space="preserve">id bedömningen </w:t>
      </w:r>
      <w:r w:rsidR="00803B46">
        <w:t xml:space="preserve">endast </w:t>
      </w:r>
      <w:r w:rsidR="004A44CB">
        <w:t>fäster vikt vid att studierna framskrider som de ska enligt planen för den utbildning den studerande går på</w:t>
      </w:r>
      <w:r w:rsidR="00F22427">
        <w:t xml:space="preserve"> </w:t>
      </w:r>
      <w:r w:rsidR="00267371">
        <w:t>och enligt de</w:t>
      </w:r>
      <w:r w:rsidR="00AE1A10">
        <w:t xml:space="preserve">n normala utbildningstiden, </w:t>
      </w:r>
      <w:r w:rsidR="00F22427">
        <w:t>och inte vid hur studieprestationerna har bedömts</w:t>
      </w:r>
      <w:r w:rsidR="004A44CB">
        <w:t>.</w:t>
      </w:r>
    </w:p>
    <w:p w14:paraId="4A1900AD" w14:textId="69183EE6" w:rsidR="000A3E4C" w:rsidRDefault="000A3E4C">
      <w:pPr>
        <w:pStyle w:val="ANormal"/>
      </w:pPr>
    </w:p>
    <w:p w14:paraId="5AC0F0F0" w14:textId="3322134A" w:rsidR="000A3E4C" w:rsidRDefault="000A3E4C">
      <w:pPr>
        <w:pStyle w:val="ANormal"/>
      </w:pPr>
      <w:r>
        <w:t>4</w:t>
      </w:r>
      <w:r w:rsidR="00482E37">
        <w:t> §</w:t>
      </w:r>
      <w:r>
        <w:t xml:space="preserve"> </w:t>
      </w:r>
      <w:r w:rsidR="00B50CDA">
        <w:rPr>
          <w:i/>
          <w:iCs/>
        </w:rPr>
        <w:t>Högskolestuderandes studieprestationer</w:t>
      </w:r>
      <w:r w:rsidR="000B297C">
        <w:rPr>
          <w:i/>
          <w:iCs/>
        </w:rPr>
        <w:t>.</w:t>
      </w:r>
      <w:r w:rsidR="000B297C">
        <w:t xml:space="preserve"> Paragrafen anpassas till </w:t>
      </w:r>
      <w:r w:rsidR="00682943">
        <w:t xml:space="preserve">det </w:t>
      </w:r>
      <w:r w:rsidR="000F0C08">
        <w:t xml:space="preserve">europeiska systemet för </w:t>
      </w:r>
      <w:r w:rsidR="00A77798">
        <w:t>överföring och ac</w:t>
      </w:r>
      <w:r w:rsidR="0075034F">
        <w:t>k</w:t>
      </w:r>
      <w:r w:rsidR="00A77798">
        <w:t>umulering av studiemeriter,</w:t>
      </w:r>
      <w:r w:rsidR="00136CB4">
        <w:t xml:space="preserve"> ECTS</w:t>
      </w:r>
      <w:r w:rsidR="00682943">
        <w:t>.</w:t>
      </w:r>
      <w:r w:rsidR="00A77798">
        <w:t xml:space="preserve"> </w:t>
      </w:r>
      <w:r w:rsidR="007B3397">
        <w:t>Ett års studier</w:t>
      </w:r>
      <w:r w:rsidR="00EF6EF9">
        <w:t xml:space="preserve"> på heltid ger 60 ECTS poäng. En kandidatexamen är i regel 180</w:t>
      </w:r>
      <w:r w:rsidR="004A4B0E">
        <w:t xml:space="preserve"> eller 240 poäng och en masterexamen motsvarar 90 eller 120 poäng.</w:t>
      </w:r>
    </w:p>
    <w:p w14:paraId="10A70533" w14:textId="727F2F4B" w:rsidR="00790FAB" w:rsidRDefault="00790FAB">
      <w:pPr>
        <w:pStyle w:val="ANormal"/>
      </w:pPr>
    </w:p>
    <w:p w14:paraId="69C80267" w14:textId="3580B81D" w:rsidR="005A00D1" w:rsidRPr="00DA2C12" w:rsidRDefault="00D91B3A" w:rsidP="005A00D1">
      <w:pPr>
        <w:pStyle w:val="ANormal"/>
      </w:pPr>
      <w:r>
        <w:lastRenderedPageBreak/>
        <w:t>5</w:t>
      </w:r>
      <w:r w:rsidR="00482E37">
        <w:t> §</w:t>
      </w:r>
      <w:r w:rsidR="00630871">
        <w:t xml:space="preserve"> </w:t>
      </w:r>
      <w:r w:rsidR="00630871">
        <w:rPr>
          <w:i/>
          <w:iCs/>
        </w:rPr>
        <w:t xml:space="preserve">Tidsgränser. </w:t>
      </w:r>
      <w:r w:rsidR="005A00D1">
        <w:t xml:space="preserve">En tidsgräns för hur länge studiestöd kan beviljas införs även för andra studier än högskolestudier. </w:t>
      </w:r>
      <w:r w:rsidR="005A00D1" w:rsidRPr="00DA2C12">
        <w:t xml:space="preserve"> </w:t>
      </w:r>
      <w:r w:rsidR="005A00D1">
        <w:t xml:space="preserve">Tidsgränsen för högskolestudier är 55 månader, </w:t>
      </w:r>
      <w:r w:rsidR="002211CA">
        <w:t>vilket</w:t>
      </w:r>
      <w:r w:rsidR="005A00D1">
        <w:t xml:space="preserve"> motsvarar drygt sex års studier beräknat på nio studiemånader per år. U</w:t>
      </w:r>
      <w:r w:rsidR="005A00D1" w:rsidRPr="00DA2C12">
        <w:t xml:space="preserve">tbildningstiden för andra studier räknas från och med den månad den studerande fyller 20 år </w:t>
      </w:r>
      <w:r w:rsidR="005A00D1">
        <w:t xml:space="preserve">för att vara lika för de studerande oberoende av vilken tid på året de är födda. </w:t>
      </w:r>
      <w:r w:rsidR="00CD3774">
        <w:t>Efter</w:t>
      </w:r>
      <w:r w:rsidR="000418DF">
        <w:t xml:space="preserve"> 20 årsålder föreslås att tidsgränsen ska vara 36 månader, vilket motsvarar </w:t>
      </w:r>
      <w:r w:rsidR="006E5DA9">
        <w:t>fyra års studier.</w:t>
      </w:r>
    </w:p>
    <w:p w14:paraId="00185477" w14:textId="77777777" w:rsidR="00A55D3B" w:rsidRDefault="005A00D1">
      <w:pPr>
        <w:pStyle w:val="ANormal"/>
      </w:pPr>
      <w:r>
        <w:tab/>
      </w:r>
      <w:r w:rsidR="00F30AEE">
        <w:t>Tid</w:t>
      </w:r>
      <w:r w:rsidR="006B7511">
        <w:t>sgränsen</w:t>
      </w:r>
      <w:r w:rsidR="00F30AEE">
        <w:t xml:space="preserve"> </w:t>
      </w:r>
      <w:r w:rsidR="00496E3C">
        <w:t xml:space="preserve">föreslås </w:t>
      </w:r>
      <w:r w:rsidR="00F30AEE">
        <w:t>k</w:t>
      </w:r>
      <w:r w:rsidR="00496E3C">
        <w:t>unna</w:t>
      </w:r>
      <w:r w:rsidR="00F30AEE">
        <w:t xml:space="preserve"> förlängas med </w:t>
      </w:r>
      <w:r w:rsidR="007A42B6">
        <w:t>nio</w:t>
      </w:r>
      <w:r w:rsidR="00F30AEE">
        <w:t xml:space="preserve"> månader</w:t>
      </w:r>
      <w:r w:rsidR="002A4150">
        <w:t>, vilket motsvarar studier under ett läsår,</w:t>
      </w:r>
      <w:r w:rsidR="00F30AEE">
        <w:t xml:space="preserve"> om maximalt 60 </w:t>
      </w:r>
      <w:r w:rsidR="009A5D62">
        <w:t>ECTS-</w:t>
      </w:r>
      <w:r w:rsidR="00F30AEE">
        <w:t xml:space="preserve">poäng </w:t>
      </w:r>
      <w:r w:rsidR="007A42B6">
        <w:t xml:space="preserve">av utbildningen </w:t>
      </w:r>
      <w:r w:rsidR="00F30AEE">
        <w:t>återstår</w:t>
      </w:r>
      <w:r w:rsidR="002A4150">
        <w:t>.</w:t>
      </w:r>
      <w:r w:rsidR="00F30AEE">
        <w:t xml:space="preserve"> </w:t>
      </w:r>
      <w:r w:rsidR="00AF52D3">
        <w:t>Tiden</w:t>
      </w:r>
      <w:r w:rsidR="00496E3C">
        <w:t xml:space="preserve"> </w:t>
      </w:r>
      <w:r w:rsidR="00AF52D3">
        <w:t xml:space="preserve">kan även förlängas med </w:t>
      </w:r>
      <w:r w:rsidR="00040628">
        <w:t xml:space="preserve">15 månader för dubbelexamen, examen över 300 </w:t>
      </w:r>
      <w:r w:rsidR="0043775F">
        <w:t>ECTS-poäng</w:t>
      </w:r>
      <w:r w:rsidR="00A760EA">
        <w:t xml:space="preserve"> eller</w:t>
      </w:r>
      <w:r w:rsidR="0043775F">
        <w:t xml:space="preserve"> påbyggnadsexamen</w:t>
      </w:r>
      <w:r w:rsidR="009A5D62">
        <w:t>,</w:t>
      </w:r>
      <w:r w:rsidR="00A760EA">
        <w:t xml:space="preserve"> om högst 100 ECTS-poäng återstår.</w:t>
      </w:r>
    </w:p>
    <w:p w14:paraId="2042633C" w14:textId="05954E2F" w:rsidR="00A55D3B" w:rsidRPr="00C00861" w:rsidRDefault="00A55D3B" w:rsidP="00A55D3B">
      <w:pPr>
        <w:pStyle w:val="ANormal"/>
      </w:pPr>
      <w:r>
        <w:tab/>
        <w:t>Tidsgränsen för v</w:t>
      </w:r>
      <w:r w:rsidRPr="00C00861">
        <w:t>uxenstudiepenning</w:t>
      </w:r>
      <w:r>
        <w:t xml:space="preserve">en är </w:t>
      </w:r>
      <w:r w:rsidRPr="00C00861">
        <w:t xml:space="preserve">27 </w:t>
      </w:r>
      <w:r>
        <w:t xml:space="preserve">månader, </w:t>
      </w:r>
      <w:r w:rsidRPr="00C00861">
        <w:t xml:space="preserve">oavsett utbildningsnivå. </w:t>
      </w:r>
      <w:r>
        <w:t>För den som</w:t>
      </w:r>
      <w:r w:rsidRPr="00C00861">
        <w:t xml:space="preserve"> studerar vid högskola räknas </w:t>
      </w:r>
      <w:r>
        <w:t xml:space="preserve">tiden för </w:t>
      </w:r>
      <w:r w:rsidRPr="00C00861">
        <w:t>högskole</w:t>
      </w:r>
      <w:r>
        <w:t>studier</w:t>
      </w:r>
      <w:r w:rsidRPr="00C00861">
        <w:t xml:space="preserve"> och vuxenstudiepenning parallellt. </w:t>
      </w:r>
      <w:r>
        <w:t>Då</w:t>
      </w:r>
      <w:r w:rsidRPr="00C00861">
        <w:t xml:space="preserve"> tidsbegränsning införs även för andra studier än högskolestudier fungerar det på samma sätt</w:t>
      </w:r>
      <w:r>
        <w:t xml:space="preserve">, </w:t>
      </w:r>
      <w:r w:rsidRPr="00C00861">
        <w:t>studiemånader och vuxenstudiepenningsmånader räknas parallellt.</w:t>
      </w:r>
    </w:p>
    <w:p w14:paraId="29A4C0EA" w14:textId="72915653" w:rsidR="00EE08BB" w:rsidRDefault="00EE08BB">
      <w:pPr>
        <w:pStyle w:val="ANormal"/>
      </w:pPr>
      <w:r>
        <w:tab/>
        <w:t>Enligt nu gällande lag kan studiestöd inte beviljas för stud</w:t>
      </w:r>
      <w:r w:rsidR="00AA16FB">
        <w:t>i</w:t>
      </w:r>
      <w:r>
        <w:t xml:space="preserve">er som är kortare än 13 veckor. </w:t>
      </w:r>
      <w:r w:rsidR="005137EC">
        <w:t>Landskapsregeringen föreslår nu att</w:t>
      </w:r>
      <w:r>
        <w:t xml:space="preserve"> gränsen ska vara </w:t>
      </w:r>
      <w:r w:rsidR="008F5523">
        <w:t>8 veckor</w:t>
      </w:r>
      <w:r w:rsidR="008E5037">
        <w:t xml:space="preserve"> och att </w:t>
      </w:r>
      <w:r w:rsidR="0085213E" w:rsidRPr="00F93326">
        <w:t xml:space="preserve">studiestöd även </w:t>
      </w:r>
      <w:r w:rsidR="0085213E">
        <w:t xml:space="preserve">ska </w:t>
      </w:r>
      <w:r w:rsidR="00A2395A">
        <w:t xml:space="preserve">kunna </w:t>
      </w:r>
      <w:r w:rsidR="0085213E" w:rsidRPr="00F93326">
        <w:t xml:space="preserve">beviljas för sådana korta studier som ingår i </w:t>
      </w:r>
      <w:r w:rsidR="00F319C4">
        <w:t>den studer</w:t>
      </w:r>
      <w:r w:rsidR="00951382">
        <w:t>andes studieprogram.</w:t>
      </w:r>
      <w:r w:rsidR="008F5523">
        <w:t xml:space="preserve"> </w:t>
      </w:r>
      <w:r w:rsidR="00F93326" w:rsidRPr="00F93326">
        <w:t>Det</w:t>
      </w:r>
      <w:r w:rsidR="009D55F6">
        <w:t xml:space="preserve">ta gör det till exempel möjligt för en </w:t>
      </w:r>
      <w:r w:rsidR="00F93326" w:rsidRPr="00F93326">
        <w:t xml:space="preserve">högskolestuderande </w:t>
      </w:r>
      <w:r w:rsidR="009D55F6">
        <w:t xml:space="preserve">att </w:t>
      </w:r>
      <w:r w:rsidR="00F93326" w:rsidRPr="00F93326">
        <w:t>under sommaren läs</w:t>
      </w:r>
      <w:r w:rsidR="009D55F6">
        <w:t>a</w:t>
      </w:r>
      <w:r w:rsidR="00F93326" w:rsidRPr="00F93326">
        <w:t xml:space="preserve"> en </w:t>
      </w:r>
      <w:r w:rsidR="00A2395A">
        <w:t xml:space="preserve">kortare </w:t>
      </w:r>
      <w:r w:rsidR="00F93326" w:rsidRPr="00F93326">
        <w:t xml:space="preserve">kurs som ingår i </w:t>
      </w:r>
      <w:r w:rsidR="00A02E1F">
        <w:t>den studerandes</w:t>
      </w:r>
      <w:r w:rsidR="00F93326" w:rsidRPr="00F93326">
        <w:t xml:space="preserve"> </w:t>
      </w:r>
      <w:r w:rsidR="00FF5CDF">
        <w:t>studie</w:t>
      </w:r>
      <w:r w:rsidR="00F93326" w:rsidRPr="00F93326">
        <w:t>program.</w:t>
      </w:r>
    </w:p>
    <w:p w14:paraId="64F88A89" w14:textId="2DE787F5" w:rsidR="00BE42D8" w:rsidRDefault="00BE42D8">
      <w:pPr>
        <w:pStyle w:val="ANormal"/>
      </w:pPr>
    </w:p>
    <w:p w14:paraId="265781D8" w14:textId="3DA2C08F" w:rsidR="00BE42D8" w:rsidRPr="0042042A" w:rsidRDefault="00BE42D8" w:rsidP="0042042A">
      <w:pPr>
        <w:pStyle w:val="ANormal"/>
        <w:rPr>
          <w:b/>
          <w:bCs/>
        </w:rPr>
      </w:pPr>
      <w:r w:rsidRPr="0042042A">
        <w:rPr>
          <w:b/>
          <w:bCs/>
        </w:rPr>
        <w:t>2</w:t>
      </w:r>
      <w:r w:rsidR="0042042A">
        <w:rPr>
          <w:b/>
          <w:bCs/>
        </w:rPr>
        <w:t> </w:t>
      </w:r>
      <w:r w:rsidRPr="0042042A">
        <w:rPr>
          <w:b/>
          <w:bCs/>
        </w:rPr>
        <w:t>kap. Studiestödsformer</w:t>
      </w:r>
    </w:p>
    <w:p w14:paraId="3726FC79" w14:textId="77777777" w:rsidR="004A4B0E" w:rsidRPr="000B297C" w:rsidRDefault="004A4B0E" w:rsidP="0042042A">
      <w:pPr>
        <w:pStyle w:val="Rubrikmellanrum"/>
      </w:pPr>
    </w:p>
    <w:p w14:paraId="374C8698" w14:textId="4C701BEC" w:rsidR="00407519" w:rsidRDefault="00DA636A">
      <w:pPr>
        <w:pStyle w:val="ANormal"/>
      </w:pPr>
      <w:r>
        <w:t>6</w:t>
      </w:r>
      <w:r w:rsidR="00482E37">
        <w:t> §</w:t>
      </w:r>
      <w:r w:rsidR="0028659A">
        <w:t xml:space="preserve"> </w:t>
      </w:r>
      <w:r w:rsidR="0028659A">
        <w:rPr>
          <w:i/>
          <w:iCs/>
        </w:rPr>
        <w:t>Studiestöd</w:t>
      </w:r>
      <w:r w:rsidR="00D2060A">
        <w:rPr>
          <w:i/>
          <w:iCs/>
        </w:rPr>
        <w:t>sformer</w:t>
      </w:r>
      <w:r w:rsidR="0028659A">
        <w:rPr>
          <w:i/>
          <w:iCs/>
        </w:rPr>
        <w:t>.</w:t>
      </w:r>
      <w:r w:rsidR="00D2060A">
        <w:rPr>
          <w:i/>
          <w:iCs/>
        </w:rPr>
        <w:t xml:space="preserve"> </w:t>
      </w:r>
      <w:r w:rsidR="00D2060A">
        <w:t>Paragrafens</w:t>
      </w:r>
      <w:r w:rsidR="006F4606">
        <w:t xml:space="preserve">, och även kapitlets, </w:t>
      </w:r>
      <w:r w:rsidR="00D2060A">
        <w:t xml:space="preserve">rubrik ändras för att </w:t>
      </w:r>
      <w:r w:rsidR="001A7C1E">
        <w:t>bättre mot</w:t>
      </w:r>
      <w:r w:rsidR="008A4B68">
        <w:t>svara</w:t>
      </w:r>
      <w:r w:rsidR="001A7C1E">
        <w:t xml:space="preserve"> innehållet i paragrafen</w:t>
      </w:r>
      <w:r w:rsidR="006F4606">
        <w:t xml:space="preserve"> och kapitlet</w:t>
      </w:r>
      <w:r w:rsidR="001A7C1E">
        <w:t>.</w:t>
      </w:r>
      <w:r w:rsidR="0028659A">
        <w:rPr>
          <w:i/>
          <w:iCs/>
        </w:rPr>
        <w:t xml:space="preserve"> </w:t>
      </w:r>
      <w:r w:rsidR="00886A8B">
        <w:t xml:space="preserve">Listan på </w:t>
      </w:r>
      <w:r w:rsidR="001A7C1E">
        <w:t xml:space="preserve">de olika </w:t>
      </w:r>
      <w:proofErr w:type="spellStart"/>
      <w:r w:rsidR="00407519">
        <w:t>stu</w:t>
      </w:r>
      <w:r w:rsidR="004319B5">
        <w:t>-</w:t>
      </w:r>
      <w:r w:rsidR="00407519">
        <w:t>diestödsformerna</w:t>
      </w:r>
      <w:proofErr w:type="spellEnd"/>
      <w:r w:rsidR="00407519">
        <w:t xml:space="preserve"> </w:t>
      </w:r>
      <w:r w:rsidR="00886A8B">
        <w:t xml:space="preserve">kompletteras med det tillägg som studerande under 18 </w:t>
      </w:r>
      <w:r w:rsidR="00E264AA">
        <w:t xml:space="preserve">år </w:t>
      </w:r>
      <w:r w:rsidR="00886A8B">
        <w:t>kan få</w:t>
      </w:r>
      <w:r w:rsidR="00407519">
        <w:t xml:space="preserve"> enligt 19</w:t>
      </w:r>
      <w:r w:rsidR="0042042A">
        <w:t> </w:t>
      </w:r>
      <w:r w:rsidR="00407519">
        <w:t>§</w:t>
      </w:r>
      <w:r w:rsidR="00E264AA">
        <w:t>,</w:t>
      </w:r>
      <w:r w:rsidR="00CA4AF5">
        <w:t xml:space="preserve"> och ändras i enlighet med förslaget </w:t>
      </w:r>
      <w:r w:rsidR="00541112">
        <w:t>i 13</w:t>
      </w:r>
      <w:r w:rsidR="0042042A">
        <w:t> </w:t>
      </w:r>
      <w:r w:rsidR="00541112">
        <w:t xml:space="preserve">§ </w:t>
      </w:r>
      <w:r w:rsidR="00CA4AF5">
        <w:t xml:space="preserve">att </w:t>
      </w:r>
      <w:r w:rsidR="00541112">
        <w:t>byta namn på bostadstillägget till bostadsstöd</w:t>
      </w:r>
      <w:r w:rsidR="00B80DB8">
        <w:t>.</w:t>
      </w:r>
    </w:p>
    <w:p w14:paraId="34042D63" w14:textId="58757048" w:rsidR="00E864F4" w:rsidRDefault="00407519">
      <w:pPr>
        <w:pStyle w:val="ANormal"/>
      </w:pPr>
      <w:r>
        <w:tab/>
      </w:r>
      <w:r w:rsidR="00062BAA">
        <w:t>Det särskilda studietillägget som regleras i 11 och 12</w:t>
      </w:r>
      <w:r w:rsidR="0042042A">
        <w:t> </w:t>
      </w:r>
      <w:r w:rsidR="00062BAA">
        <w:t>§§ och som föreslås s</w:t>
      </w:r>
      <w:r w:rsidR="005E79B4">
        <w:t>lopat stryks från listan</w:t>
      </w:r>
      <w:r w:rsidR="009312D5">
        <w:t xml:space="preserve"> över studiestödsformer.</w:t>
      </w:r>
    </w:p>
    <w:p w14:paraId="3EE2BBED" w14:textId="078C50ED" w:rsidR="00EF612C" w:rsidRDefault="00EF612C">
      <w:pPr>
        <w:pStyle w:val="ANormal"/>
      </w:pPr>
      <w:r>
        <w:tab/>
      </w:r>
      <w:r w:rsidR="00E70D23">
        <w:t>Andra</w:t>
      </w:r>
      <w:r>
        <w:t xml:space="preserve"> momentet föreslås preciserat så att studi</w:t>
      </w:r>
      <w:r w:rsidR="0088000F">
        <w:t>e</w:t>
      </w:r>
      <w:r>
        <w:t>penning och vuxenstudi</w:t>
      </w:r>
      <w:r w:rsidR="00E247CD">
        <w:t>e</w:t>
      </w:r>
      <w:r>
        <w:t>penning inte kan beviljas för s</w:t>
      </w:r>
      <w:r w:rsidR="0088000F">
        <w:t>amma period</w:t>
      </w:r>
      <w:r w:rsidR="00E247CD">
        <w:t>,</w:t>
      </w:r>
      <w:r w:rsidR="0088000F">
        <w:t xml:space="preserve"> i</w:t>
      </w:r>
      <w:r w:rsidR="00A63198">
        <w:t xml:space="preserve"> </w:t>
      </w:r>
      <w:r w:rsidR="0088000F">
        <w:t>stället för nuvarande lydelse enligt vilken förmånerna inte kan utbetalas samtidigt.</w:t>
      </w:r>
    </w:p>
    <w:p w14:paraId="28E4F687" w14:textId="72D26192" w:rsidR="00DA636A" w:rsidRDefault="00DA636A">
      <w:pPr>
        <w:pStyle w:val="ANormal"/>
      </w:pPr>
    </w:p>
    <w:p w14:paraId="0BF617A7" w14:textId="6676B399" w:rsidR="00DA636A" w:rsidRDefault="00DA636A">
      <w:pPr>
        <w:pStyle w:val="ANormal"/>
      </w:pPr>
      <w:r>
        <w:t>6a</w:t>
      </w:r>
      <w:r w:rsidR="00482E37">
        <w:t> §</w:t>
      </w:r>
      <w:r>
        <w:t xml:space="preserve"> </w:t>
      </w:r>
      <w:r w:rsidRPr="00305CCC">
        <w:rPr>
          <w:i/>
          <w:iCs/>
        </w:rPr>
        <w:t>Indexjustering</w:t>
      </w:r>
      <w:r w:rsidR="00305CCC">
        <w:rPr>
          <w:i/>
          <w:iCs/>
        </w:rPr>
        <w:t xml:space="preserve">. </w:t>
      </w:r>
      <w:r w:rsidR="00AB0A74">
        <w:t xml:space="preserve">Paragrafen föreslås ändrad så </w:t>
      </w:r>
      <w:r w:rsidR="00FC5232">
        <w:t>a</w:t>
      </w:r>
      <w:r w:rsidR="00AB0A74">
        <w:t xml:space="preserve">tt </w:t>
      </w:r>
      <w:r w:rsidR="00232D40">
        <w:t>även</w:t>
      </w:r>
      <w:r w:rsidR="001A26D4">
        <w:t xml:space="preserve"> </w:t>
      </w:r>
      <w:r w:rsidR="00FC5232">
        <w:t xml:space="preserve">gränsen för den studerandes </w:t>
      </w:r>
      <w:r w:rsidR="00DF2686">
        <w:t>inkomster</w:t>
      </w:r>
      <w:r w:rsidR="000E2239">
        <w:t xml:space="preserve"> </w:t>
      </w:r>
      <w:r w:rsidR="006A52E7">
        <w:t xml:space="preserve">vid beviljande av studiestöd </w:t>
      </w:r>
      <w:r w:rsidR="001A26D4">
        <w:t>ska</w:t>
      </w:r>
      <w:r w:rsidR="006A52E7">
        <w:t xml:space="preserve"> </w:t>
      </w:r>
      <w:r w:rsidR="00232D40">
        <w:t>indexjusteras</w:t>
      </w:r>
      <w:r w:rsidR="005C04FF">
        <w:t xml:space="preserve"> i enlighet med förändringarna i konsumentprisindex.</w:t>
      </w:r>
    </w:p>
    <w:p w14:paraId="3B85FCE1" w14:textId="20D1B20E" w:rsidR="004F6CD5" w:rsidRDefault="00C7668B">
      <w:pPr>
        <w:pStyle w:val="ANormal"/>
      </w:pPr>
      <w:r>
        <w:tab/>
      </w:r>
      <w:r w:rsidR="00DE76A6">
        <w:t xml:space="preserve">Ändringen i konsumentprisindex var för år 2020 negativ </w:t>
      </w:r>
      <w:r w:rsidR="00C57771">
        <w:t xml:space="preserve">då årsmedeltalet sjönk från </w:t>
      </w:r>
      <w:r w:rsidR="00857EF8">
        <w:t>104,36 till 103,91</w:t>
      </w:r>
      <w:r w:rsidR="00EB73F7">
        <w:t xml:space="preserve"> och </w:t>
      </w:r>
      <w:r w:rsidR="004C3F78">
        <w:t xml:space="preserve">beloppen sänktes då enligt detta. Landskapsregeringen </w:t>
      </w:r>
      <w:r w:rsidR="00EA29C9">
        <w:t>anser att det</w:t>
      </w:r>
      <w:r w:rsidR="00E331D2">
        <w:t xml:space="preserve"> </w:t>
      </w:r>
      <w:r w:rsidR="00EA29C9">
        <w:t xml:space="preserve">är </w:t>
      </w:r>
      <w:r w:rsidR="00E331D2">
        <w:t>o</w:t>
      </w:r>
      <w:r w:rsidR="00EA29C9">
        <w:t xml:space="preserve">skäligt att sänka </w:t>
      </w:r>
      <w:r w:rsidR="00E331D2">
        <w:t xml:space="preserve">studiestödsförmånerna trots en eventuell sänkning av </w:t>
      </w:r>
      <w:r w:rsidR="004B6376">
        <w:t xml:space="preserve">konsumentprisindex och </w:t>
      </w:r>
      <w:r w:rsidR="004C3F78">
        <w:t xml:space="preserve">föreslår att </w:t>
      </w:r>
      <w:r w:rsidR="007664A5">
        <w:t xml:space="preserve">paragrafen </w:t>
      </w:r>
      <w:r w:rsidR="004C3F78">
        <w:t>komplettera</w:t>
      </w:r>
      <w:r w:rsidR="007664A5">
        <w:t>s</w:t>
      </w:r>
      <w:r w:rsidR="004C3F78">
        <w:t xml:space="preserve"> med en bestämmelse om att beloppen inte ska indexjusteras om ändringen i konsumentprisindex är negativ.</w:t>
      </w:r>
    </w:p>
    <w:p w14:paraId="27A882ED" w14:textId="51F7BDDE" w:rsidR="00EE2063" w:rsidRDefault="00EE2063">
      <w:pPr>
        <w:pStyle w:val="ANormal"/>
      </w:pPr>
    </w:p>
    <w:p w14:paraId="7DF59EDB" w14:textId="1C026606" w:rsidR="00057D26" w:rsidRDefault="00CF276B">
      <w:pPr>
        <w:pStyle w:val="ANormal"/>
      </w:pPr>
      <w:r>
        <w:t>7</w:t>
      </w:r>
      <w:r w:rsidR="0042042A">
        <w:t> </w:t>
      </w:r>
      <w:r>
        <w:t xml:space="preserve">§ </w:t>
      </w:r>
      <w:r>
        <w:rPr>
          <w:i/>
          <w:iCs/>
        </w:rPr>
        <w:t xml:space="preserve">Rätt till studiepenning. </w:t>
      </w:r>
      <w:r>
        <w:t xml:space="preserve">Paragrafens rubrik </w:t>
      </w:r>
      <w:r w:rsidR="002B5F39">
        <w:t xml:space="preserve">och innehållet </w:t>
      </w:r>
      <w:r>
        <w:t>föreslås ändrad</w:t>
      </w:r>
      <w:r w:rsidR="002B5F39">
        <w:t>e</w:t>
      </w:r>
      <w:r>
        <w:t xml:space="preserve"> i förtydligande syfte</w:t>
      </w:r>
      <w:r w:rsidR="002B5F39">
        <w:t>.</w:t>
      </w:r>
    </w:p>
    <w:p w14:paraId="38F95902" w14:textId="10F5E4E1" w:rsidR="002B5F39" w:rsidRDefault="002B5F39">
      <w:pPr>
        <w:pStyle w:val="ANormal"/>
      </w:pPr>
      <w:r>
        <w:tab/>
        <w:t xml:space="preserve">Enligt </w:t>
      </w:r>
      <w:r w:rsidR="00DD119A">
        <w:t>paragrafen</w:t>
      </w:r>
      <w:r>
        <w:t xml:space="preserve"> har en </w:t>
      </w:r>
      <w:r w:rsidR="009D0972">
        <w:t xml:space="preserve">studerande rätt till studiepenning från den tidpunkt då barnbidrag inte längre betalas </w:t>
      </w:r>
      <w:r w:rsidR="003042F3">
        <w:t xml:space="preserve">för </w:t>
      </w:r>
      <w:r w:rsidR="009D0972">
        <w:t>h</w:t>
      </w:r>
      <w:r w:rsidR="003042F3">
        <w:t>onom eller henne.</w:t>
      </w:r>
      <w:r>
        <w:t xml:space="preserve"> </w:t>
      </w:r>
      <w:r w:rsidR="00081E8D">
        <w:t xml:space="preserve">Barnbidraget regleras </w:t>
      </w:r>
      <w:r w:rsidR="00B3408E">
        <w:t>i</w:t>
      </w:r>
      <w:r w:rsidR="00B765C2">
        <w:t xml:space="preserve"> landskapslagen (1994:48) om tillämpning i landskapet Åland av barnbidragslagen</w:t>
      </w:r>
      <w:r w:rsidR="00B3408E">
        <w:t>. Enligt 1</w:t>
      </w:r>
      <w:r w:rsidR="0042042A">
        <w:t> </w:t>
      </w:r>
      <w:r w:rsidR="00B3408E">
        <w:t xml:space="preserve">§ i barnbidragslagen </w:t>
      </w:r>
      <w:r w:rsidR="008B2EFF">
        <w:t>betalas barnbidrag</w:t>
      </w:r>
      <w:r w:rsidR="00FB42A0">
        <w:t xml:space="preserve"> för underhåll av barn som inte fyllt 17 år.</w:t>
      </w:r>
      <w:r w:rsidR="0086671B">
        <w:t xml:space="preserve"> </w:t>
      </w:r>
      <w:r w:rsidR="005B0D9A">
        <w:t>Bidr</w:t>
      </w:r>
      <w:r w:rsidR="005C0964">
        <w:t>aget betalas enligt 8</w:t>
      </w:r>
      <w:r w:rsidR="004319B5">
        <w:t> </w:t>
      </w:r>
      <w:r w:rsidR="005C0964">
        <w:t xml:space="preserve">§ till utgången av den månad under vilken barnet fyller </w:t>
      </w:r>
      <w:r w:rsidR="001D739F">
        <w:t xml:space="preserve">17 år. </w:t>
      </w:r>
      <w:r w:rsidR="00B3408E">
        <w:t>Det innebär att r</w:t>
      </w:r>
      <w:r w:rsidR="0086671B">
        <w:t>ätten till studie</w:t>
      </w:r>
      <w:r w:rsidR="00B3408E">
        <w:t>penning</w:t>
      </w:r>
      <w:r w:rsidR="0086671B">
        <w:t xml:space="preserve"> uppkommer </w:t>
      </w:r>
      <w:r w:rsidR="001D739F">
        <w:t xml:space="preserve">månaden efter den </w:t>
      </w:r>
      <w:r w:rsidR="0086671B">
        <w:t>då den studerande fyller 17 år.</w:t>
      </w:r>
    </w:p>
    <w:p w14:paraId="7EDD9D92" w14:textId="7B85D96E" w:rsidR="0086671B" w:rsidRDefault="0086671B">
      <w:pPr>
        <w:pStyle w:val="ANormal"/>
      </w:pPr>
    </w:p>
    <w:p w14:paraId="422E968A" w14:textId="57F42614" w:rsidR="006021AA" w:rsidRDefault="00057D26">
      <w:pPr>
        <w:pStyle w:val="ANormal"/>
      </w:pPr>
      <w:r>
        <w:lastRenderedPageBreak/>
        <w:t>8</w:t>
      </w:r>
      <w:r w:rsidR="00482E37">
        <w:t> §</w:t>
      </w:r>
      <w:r>
        <w:t xml:space="preserve"> </w:t>
      </w:r>
      <w:r>
        <w:rPr>
          <w:i/>
          <w:iCs/>
        </w:rPr>
        <w:t xml:space="preserve">Studiepenningens fastställande och belopp. </w:t>
      </w:r>
      <w:r w:rsidR="00CD07D6">
        <w:t xml:space="preserve">Paragrafen föreslås </w:t>
      </w:r>
      <w:r w:rsidR="0030061E">
        <w:t xml:space="preserve">ändrad </w:t>
      </w:r>
      <w:r w:rsidR="000B095D">
        <w:t>i förtydligande syfte samtidigt som vissa av studiepenningsbeloppen justeras. All</w:t>
      </w:r>
      <w:r w:rsidR="003E6AF3">
        <w:t xml:space="preserve">a belopp är även </w:t>
      </w:r>
      <w:r w:rsidR="008C3136">
        <w:t>höjda med 9,8 procent, i</w:t>
      </w:r>
      <w:r w:rsidR="003E6AF3">
        <w:t xml:space="preserve"> enlighet med indexjusteringen för år 2023.</w:t>
      </w:r>
    </w:p>
    <w:p w14:paraId="6F3BC9BA" w14:textId="562687EB" w:rsidR="00136377" w:rsidRDefault="006021AA">
      <w:pPr>
        <w:pStyle w:val="ANormal"/>
      </w:pPr>
      <w:r>
        <w:tab/>
      </w:r>
      <w:r w:rsidR="003141FF">
        <w:t xml:space="preserve">Avsikten är att gymnasieutbildningen på Åland ska vara kostnadsfri för de studerande från och med höstterminen 2023. </w:t>
      </w:r>
      <w:r w:rsidR="00227966">
        <w:t xml:space="preserve">Med anledning av detta föreslår landskapsregeringen att studiebidragen för de studerande som </w:t>
      </w:r>
      <w:r w:rsidR="00892F7E">
        <w:t>deltar i kostnadsfri gymnasieutbildning</w:t>
      </w:r>
      <w:r w:rsidR="00227966">
        <w:t xml:space="preserve"> ska sänkas. </w:t>
      </w:r>
      <w:r w:rsidR="00BE6265">
        <w:t xml:space="preserve">Det nya beloppet </w:t>
      </w:r>
      <w:r w:rsidR="001D739F">
        <w:t xml:space="preserve">för dessa studerande </w:t>
      </w:r>
      <w:r w:rsidR="00BE6265">
        <w:t>utgå</w:t>
      </w:r>
      <w:r w:rsidR="00B75304">
        <w:t>r</w:t>
      </w:r>
      <w:r w:rsidR="00BE6265">
        <w:t xml:space="preserve"> från barnbidragsbeloppet</w:t>
      </w:r>
      <w:r w:rsidR="005B3DAB">
        <w:t>,</w:t>
      </w:r>
      <w:r w:rsidR="00BE6265">
        <w:t xml:space="preserve"> </w:t>
      </w:r>
      <w:r w:rsidR="005B3DAB">
        <w:t xml:space="preserve">som är 110 euro för det första barnet, </w:t>
      </w:r>
      <w:r w:rsidR="00781DB0">
        <w:t>med ett tillägg om</w:t>
      </w:r>
      <w:r w:rsidR="00BE6265">
        <w:t xml:space="preserve"> </w:t>
      </w:r>
      <w:r w:rsidR="00305633">
        <w:t>1</w:t>
      </w:r>
      <w:r w:rsidR="00BE6265">
        <w:t>5 procent</w:t>
      </w:r>
      <w:r w:rsidR="00305633">
        <w:t xml:space="preserve"> för en studera</w:t>
      </w:r>
      <w:r w:rsidR="00781DB0">
        <w:t>n</w:t>
      </w:r>
      <w:r w:rsidR="00305633">
        <w:t xml:space="preserve">de som </w:t>
      </w:r>
      <w:r w:rsidR="00A809C7">
        <w:t xml:space="preserve">är 17 år och </w:t>
      </w:r>
      <w:r w:rsidR="00781DB0">
        <w:t>ett tillägg om</w:t>
      </w:r>
      <w:r w:rsidR="00BE6265">
        <w:t xml:space="preserve"> 25 procent</w:t>
      </w:r>
      <w:r w:rsidR="00A809C7">
        <w:t xml:space="preserve"> för en studera</w:t>
      </w:r>
      <w:r w:rsidR="00781DB0">
        <w:t>n</w:t>
      </w:r>
      <w:r w:rsidR="00A809C7">
        <w:t xml:space="preserve">de som fyllt </w:t>
      </w:r>
      <w:r w:rsidR="00781DB0">
        <w:t>1</w:t>
      </w:r>
      <w:r w:rsidR="00A809C7">
        <w:t xml:space="preserve">8 </w:t>
      </w:r>
      <w:r w:rsidR="00781DB0">
        <w:t>år.</w:t>
      </w:r>
      <w:r w:rsidR="00BE6265">
        <w:t xml:space="preserve"> För </w:t>
      </w:r>
      <w:r w:rsidR="00A25C0D">
        <w:t xml:space="preserve">studerande som bor självständigt läggs samma </w:t>
      </w:r>
      <w:r w:rsidR="001D739F">
        <w:t>belopp till</w:t>
      </w:r>
      <w:r w:rsidR="00A25C0D">
        <w:t xml:space="preserve"> som </w:t>
      </w:r>
      <w:r w:rsidR="00671792">
        <w:t>idag kan beviljas med stöd av 8</w:t>
      </w:r>
      <w:r w:rsidR="0042042A">
        <w:t> </w:t>
      </w:r>
      <w:r w:rsidR="00671792">
        <w:t xml:space="preserve">§ </w:t>
      </w:r>
      <w:r w:rsidR="00F60361" w:rsidRPr="0042042A">
        <w:t>6</w:t>
      </w:r>
      <w:r w:rsidR="004319B5">
        <w:t> </w:t>
      </w:r>
      <w:r w:rsidR="00F60361" w:rsidRPr="0042042A">
        <w:t>mom</w:t>
      </w:r>
      <w:r w:rsidR="00F60361">
        <w:t>., 56 euro.</w:t>
      </w:r>
      <w:r w:rsidR="00275223">
        <w:t xml:space="preserve"> Samma studi</w:t>
      </w:r>
      <w:r w:rsidR="00A939A9">
        <w:t>e</w:t>
      </w:r>
      <w:r w:rsidR="00275223">
        <w:t>penningsbelopp föreslås även för en studer</w:t>
      </w:r>
      <w:r w:rsidR="00A939A9">
        <w:t>a</w:t>
      </w:r>
      <w:r w:rsidR="00275223">
        <w:t>nde som deltar i förberedande utbildning för gymnasialstadiet</w:t>
      </w:r>
      <w:r w:rsidR="00A939A9">
        <w:t xml:space="preserve">. Sådan utbildning är </w:t>
      </w:r>
      <w:r w:rsidR="003F20D7">
        <w:t xml:space="preserve">till exempel den </w:t>
      </w:r>
      <w:r w:rsidR="00FC0F40">
        <w:t xml:space="preserve">förberedande </w:t>
      </w:r>
      <w:r w:rsidR="003F20D7">
        <w:t xml:space="preserve">linje vid Folkhögskolan </w:t>
      </w:r>
      <w:r w:rsidR="00FC0F40">
        <w:t xml:space="preserve">som </w:t>
      </w:r>
      <w:r w:rsidR="003F20D7">
        <w:t>från och med hösten</w:t>
      </w:r>
      <w:r w:rsidR="00FC0F40">
        <w:t xml:space="preserve"> 2023 </w:t>
      </w:r>
      <w:r w:rsidR="00B07829">
        <w:t>planeras</w:t>
      </w:r>
      <w:r w:rsidR="00FC0F40">
        <w:t xml:space="preserve"> att vara kostnadsfri för de studerande.</w:t>
      </w:r>
    </w:p>
    <w:p w14:paraId="69D54564" w14:textId="19DBDB50" w:rsidR="006824DD" w:rsidRDefault="00837C0A">
      <w:pPr>
        <w:pStyle w:val="ANormal"/>
      </w:pPr>
      <w:r>
        <w:tab/>
        <w:t>I tabellen nedan framgår hur studie</w:t>
      </w:r>
      <w:r w:rsidR="009F585D">
        <w:t>pennings</w:t>
      </w:r>
      <w:r>
        <w:t>beloppen föreslås ändrade jämfört</w:t>
      </w:r>
      <w:r w:rsidR="00B37E87">
        <w:t xml:space="preserve"> med vad beloppen </w:t>
      </w:r>
      <w:r w:rsidR="00893F0A">
        <w:t>är i dag.</w:t>
      </w:r>
      <w:r w:rsidR="00411BBA">
        <w:t xml:space="preserve"> </w:t>
      </w:r>
      <w:r w:rsidR="009F585D">
        <w:t>Studiepenningsbeloppen för halvtidsstudier är allt</w:t>
      </w:r>
      <w:r w:rsidR="00BF6DD5">
        <w:t>id</w:t>
      </w:r>
      <w:r w:rsidR="009F585D">
        <w:t xml:space="preserve"> hälften av beloppen för heltidsstudier.</w:t>
      </w:r>
    </w:p>
    <w:p w14:paraId="22793E57" w14:textId="205964E0" w:rsidR="003572BB" w:rsidRDefault="003572BB">
      <w:pPr>
        <w:pStyle w:val="ANormal"/>
        <w:rPr>
          <w:sz w:val="10"/>
          <w:szCs w:val="10"/>
        </w:rPr>
      </w:pPr>
    </w:p>
    <w:p w14:paraId="207FB3FA" w14:textId="41B6D95A" w:rsidR="003572BB" w:rsidRPr="003572BB" w:rsidRDefault="003572BB">
      <w:pPr>
        <w:pStyle w:val="ANormal"/>
        <w:rPr>
          <w:rFonts w:asciiTheme="minorHAnsi" w:hAnsiTheme="minorHAnsi" w:cstheme="minorHAnsi"/>
          <w:sz w:val="18"/>
          <w:szCs w:val="18"/>
        </w:rPr>
      </w:pPr>
      <w:r>
        <w:rPr>
          <w:rFonts w:asciiTheme="minorHAnsi" w:hAnsiTheme="minorHAnsi" w:cstheme="minorHAnsi"/>
          <w:sz w:val="18"/>
          <w:szCs w:val="18"/>
        </w:rPr>
        <w:t>Tabell 4: De föreslagna nya studiestödsbeloppen och hur de ändrats</w:t>
      </w:r>
    </w:p>
    <w:p w14:paraId="6C993277" w14:textId="77777777" w:rsidR="006824DD" w:rsidRPr="00786D16" w:rsidRDefault="006824DD" w:rsidP="006824DD">
      <w:pPr>
        <w:pStyle w:val="ANormal"/>
        <w:rPr>
          <w:sz w:val="10"/>
          <w:szCs w:val="10"/>
        </w:rPr>
      </w:pPr>
    </w:p>
    <w:tbl>
      <w:tblPr>
        <w:tblStyle w:val="Tabellrutnt"/>
        <w:tblW w:w="6799" w:type="dxa"/>
        <w:tblLook w:val="04A0" w:firstRow="1" w:lastRow="0" w:firstColumn="1" w:lastColumn="0" w:noHBand="0" w:noVBand="1"/>
      </w:tblPr>
      <w:tblGrid>
        <w:gridCol w:w="1015"/>
        <w:gridCol w:w="1248"/>
        <w:gridCol w:w="567"/>
        <w:gridCol w:w="567"/>
        <w:gridCol w:w="567"/>
        <w:gridCol w:w="567"/>
        <w:gridCol w:w="567"/>
        <w:gridCol w:w="567"/>
        <w:gridCol w:w="567"/>
        <w:gridCol w:w="567"/>
      </w:tblGrid>
      <w:tr w:rsidR="006824DD" w14:paraId="312094FC" w14:textId="77777777" w:rsidTr="00030E5F">
        <w:tc>
          <w:tcPr>
            <w:tcW w:w="2263" w:type="dxa"/>
            <w:gridSpan w:val="2"/>
          </w:tcPr>
          <w:p w14:paraId="4C31FD56"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ÅLDER</w:t>
            </w:r>
          </w:p>
        </w:tc>
        <w:tc>
          <w:tcPr>
            <w:tcW w:w="2268" w:type="dxa"/>
            <w:gridSpan w:val="4"/>
          </w:tcPr>
          <w:p w14:paraId="34D09AB1"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17</w:t>
            </w:r>
          </w:p>
        </w:tc>
        <w:tc>
          <w:tcPr>
            <w:tcW w:w="2268" w:type="dxa"/>
            <w:gridSpan w:val="4"/>
          </w:tcPr>
          <w:p w14:paraId="41CB58F5"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18 +</w:t>
            </w:r>
          </w:p>
        </w:tc>
      </w:tr>
      <w:tr w:rsidR="006824DD" w14:paraId="02897E5E" w14:textId="77777777" w:rsidTr="00030E5F">
        <w:tc>
          <w:tcPr>
            <w:tcW w:w="2263" w:type="dxa"/>
            <w:gridSpan w:val="2"/>
          </w:tcPr>
          <w:p w14:paraId="4A004331"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BOENDEFORM</w:t>
            </w:r>
          </w:p>
        </w:tc>
        <w:tc>
          <w:tcPr>
            <w:tcW w:w="1134" w:type="dxa"/>
            <w:gridSpan w:val="2"/>
          </w:tcPr>
          <w:p w14:paraId="071E78C2"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HOS FÖRÄLDRAR</w:t>
            </w:r>
          </w:p>
        </w:tc>
        <w:tc>
          <w:tcPr>
            <w:tcW w:w="1134" w:type="dxa"/>
            <w:gridSpan w:val="2"/>
          </w:tcPr>
          <w:p w14:paraId="370B68AB"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SJÄLVSTÄNDIGT</w:t>
            </w:r>
          </w:p>
        </w:tc>
        <w:tc>
          <w:tcPr>
            <w:tcW w:w="1134" w:type="dxa"/>
            <w:gridSpan w:val="2"/>
          </w:tcPr>
          <w:p w14:paraId="4BBB38D2"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HOS FÖRÄLDRAR</w:t>
            </w:r>
          </w:p>
        </w:tc>
        <w:tc>
          <w:tcPr>
            <w:tcW w:w="1134" w:type="dxa"/>
            <w:gridSpan w:val="2"/>
          </w:tcPr>
          <w:p w14:paraId="687F9BD1"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SJÄLVSTÄNDIGT</w:t>
            </w:r>
          </w:p>
        </w:tc>
      </w:tr>
      <w:tr w:rsidR="006824DD" w14:paraId="3F708112" w14:textId="77777777" w:rsidTr="00030E5F">
        <w:tc>
          <w:tcPr>
            <w:tcW w:w="2263" w:type="dxa"/>
            <w:gridSpan w:val="2"/>
          </w:tcPr>
          <w:p w14:paraId="6FC17CAA"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STUDIETAKT</w:t>
            </w:r>
          </w:p>
        </w:tc>
        <w:tc>
          <w:tcPr>
            <w:tcW w:w="567" w:type="dxa"/>
          </w:tcPr>
          <w:p w14:paraId="6CD87F84"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heltid</w:t>
            </w:r>
          </w:p>
        </w:tc>
        <w:tc>
          <w:tcPr>
            <w:tcW w:w="567" w:type="dxa"/>
          </w:tcPr>
          <w:p w14:paraId="48A0E22A"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deltid</w:t>
            </w:r>
          </w:p>
        </w:tc>
        <w:tc>
          <w:tcPr>
            <w:tcW w:w="567" w:type="dxa"/>
          </w:tcPr>
          <w:p w14:paraId="5F113ECC"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heltid</w:t>
            </w:r>
          </w:p>
        </w:tc>
        <w:tc>
          <w:tcPr>
            <w:tcW w:w="567" w:type="dxa"/>
          </w:tcPr>
          <w:p w14:paraId="33A2F446"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deltid</w:t>
            </w:r>
          </w:p>
        </w:tc>
        <w:tc>
          <w:tcPr>
            <w:tcW w:w="567" w:type="dxa"/>
          </w:tcPr>
          <w:p w14:paraId="0D81E4F2"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heltid</w:t>
            </w:r>
          </w:p>
        </w:tc>
        <w:tc>
          <w:tcPr>
            <w:tcW w:w="567" w:type="dxa"/>
          </w:tcPr>
          <w:p w14:paraId="4B38BE47"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deltid</w:t>
            </w:r>
          </w:p>
        </w:tc>
        <w:tc>
          <w:tcPr>
            <w:tcW w:w="567" w:type="dxa"/>
          </w:tcPr>
          <w:p w14:paraId="5AE883A1"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heltid</w:t>
            </w:r>
          </w:p>
        </w:tc>
        <w:tc>
          <w:tcPr>
            <w:tcW w:w="567" w:type="dxa"/>
          </w:tcPr>
          <w:p w14:paraId="250EAF86"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deltid</w:t>
            </w:r>
          </w:p>
        </w:tc>
      </w:tr>
      <w:tr w:rsidR="006824DD" w14:paraId="72F81510" w14:textId="77777777" w:rsidTr="00030E5F">
        <w:tc>
          <w:tcPr>
            <w:tcW w:w="1015" w:type="dxa"/>
            <w:vMerge w:val="restart"/>
          </w:tcPr>
          <w:p w14:paraId="5A145DC3"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STUDIEFORM</w:t>
            </w:r>
          </w:p>
        </w:tc>
        <w:tc>
          <w:tcPr>
            <w:tcW w:w="1248" w:type="dxa"/>
          </w:tcPr>
          <w:p w14:paraId="5A5DF3F4" w14:textId="77777777" w:rsidR="006824DD"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K</w:t>
            </w:r>
            <w:r w:rsidRPr="00E96D7E">
              <w:rPr>
                <w:rFonts w:asciiTheme="minorHAnsi" w:hAnsiTheme="minorHAnsi" w:cstheme="minorHAnsi"/>
                <w:sz w:val="12"/>
                <w:szCs w:val="12"/>
              </w:rPr>
              <w:t xml:space="preserve">ostnadsfri gymnasieutbildning eller </w:t>
            </w:r>
          </w:p>
          <w:p w14:paraId="6164C9FB"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förberedande utbildning för gymnasialstadiet</w:t>
            </w:r>
          </w:p>
        </w:tc>
        <w:tc>
          <w:tcPr>
            <w:tcW w:w="567" w:type="dxa"/>
          </w:tcPr>
          <w:p w14:paraId="72A58310" w14:textId="1B6E28F9" w:rsidR="006824DD" w:rsidRPr="006F48EB"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128</w:t>
            </w:r>
            <w:r w:rsidR="006F48EB">
              <w:rPr>
                <w:rFonts w:asciiTheme="minorHAnsi" w:hAnsiTheme="minorHAnsi" w:cstheme="minorHAnsi"/>
                <w:sz w:val="12"/>
                <w:szCs w:val="12"/>
                <w:vertAlign w:val="superscript"/>
              </w:rPr>
              <w:t>a</w:t>
            </w:r>
          </w:p>
        </w:tc>
        <w:tc>
          <w:tcPr>
            <w:tcW w:w="567" w:type="dxa"/>
          </w:tcPr>
          <w:p w14:paraId="52A1F7B2"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64</w:t>
            </w:r>
          </w:p>
        </w:tc>
        <w:tc>
          <w:tcPr>
            <w:tcW w:w="567" w:type="dxa"/>
          </w:tcPr>
          <w:p w14:paraId="2AA83D4F" w14:textId="1738570C" w:rsidR="006824DD" w:rsidRPr="00E72790"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184</w:t>
            </w:r>
            <w:r w:rsidR="00E72790">
              <w:rPr>
                <w:rFonts w:asciiTheme="minorHAnsi" w:hAnsiTheme="minorHAnsi" w:cstheme="minorHAnsi"/>
                <w:sz w:val="12"/>
                <w:szCs w:val="12"/>
                <w:vertAlign w:val="superscript"/>
              </w:rPr>
              <w:t>d</w:t>
            </w:r>
          </w:p>
        </w:tc>
        <w:tc>
          <w:tcPr>
            <w:tcW w:w="567" w:type="dxa"/>
          </w:tcPr>
          <w:p w14:paraId="1344CAC8"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92</w:t>
            </w:r>
          </w:p>
        </w:tc>
        <w:tc>
          <w:tcPr>
            <w:tcW w:w="567" w:type="dxa"/>
          </w:tcPr>
          <w:p w14:paraId="51240E48" w14:textId="093A5869" w:rsidR="006824DD" w:rsidRPr="00907739"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138</w:t>
            </w:r>
            <w:r w:rsidR="00907739">
              <w:rPr>
                <w:rFonts w:asciiTheme="minorHAnsi" w:hAnsiTheme="minorHAnsi" w:cstheme="minorHAnsi"/>
                <w:sz w:val="12"/>
                <w:szCs w:val="12"/>
                <w:vertAlign w:val="superscript"/>
              </w:rPr>
              <w:t>f</w:t>
            </w:r>
          </w:p>
        </w:tc>
        <w:tc>
          <w:tcPr>
            <w:tcW w:w="567" w:type="dxa"/>
          </w:tcPr>
          <w:p w14:paraId="6F44BFC3"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69</w:t>
            </w:r>
          </w:p>
        </w:tc>
        <w:tc>
          <w:tcPr>
            <w:tcW w:w="567" w:type="dxa"/>
          </w:tcPr>
          <w:p w14:paraId="3B7D935A" w14:textId="69D2BB11" w:rsidR="006824DD" w:rsidRPr="00F00B16"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194</w:t>
            </w:r>
            <w:r w:rsidR="004D379B">
              <w:rPr>
                <w:rFonts w:asciiTheme="minorHAnsi" w:hAnsiTheme="minorHAnsi" w:cstheme="minorHAnsi"/>
                <w:sz w:val="12"/>
                <w:szCs w:val="12"/>
                <w:vertAlign w:val="superscript"/>
              </w:rPr>
              <w:t>g</w:t>
            </w:r>
          </w:p>
        </w:tc>
        <w:tc>
          <w:tcPr>
            <w:tcW w:w="567" w:type="dxa"/>
          </w:tcPr>
          <w:p w14:paraId="5B8AB2BE"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97</w:t>
            </w:r>
          </w:p>
        </w:tc>
      </w:tr>
      <w:tr w:rsidR="006824DD" w14:paraId="345D1C3F" w14:textId="77777777" w:rsidTr="00030E5F">
        <w:tc>
          <w:tcPr>
            <w:tcW w:w="1015" w:type="dxa"/>
            <w:vMerge/>
          </w:tcPr>
          <w:p w14:paraId="324CF230" w14:textId="77777777" w:rsidR="006824DD" w:rsidRPr="00E96D7E" w:rsidRDefault="006824DD" w:rsidP="00030E5F">
            <w:pPr>
              <w:pStyle w:val="ANormal"/>
              <w:rPr>
                <w:rFonts w:asciiTheme="minorHAnsi" w:hAnsiTheme="minorHAnsi" w:cstheme="minorHAnsi"/>
                <w:sz w:val="12"/>
                <w:szCs w:val="12"/>
              </w:rPr>
            </w:pPr>
          </w:p>
        </w:tc>
        <w:tc>
          <w:tcPr>
            <w:tcW w:w="1248" w:type="dxa"/>
          </w:tcPr>
          <w:p w14:paraId="4CF3DA27"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Högskola</w:t>
            </w:r>
          </w:p>
        </w:tc>
        <w:tc>
          <w:tcPr>
            <w:tcW w:w="567" w:type="dxa"/>
          </w:tcPr>
          <w:p w14:paraId="4204E548" w14:textId="02B81501" w:rsidR="006824DD" w:rsidRPr="000F47C5"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190</w:t>
            </w:r>
            <w:r w:rsidR="000F47C5">
              <w:rPr>
                <w:rFonts w:asciiTheme="minorHAnsi" w:hAnsiTheme="minorHAnsi" w:cstheme="minorHAnsi"/>
                <w:sz w:val="12"/>
                <w:szCs w:val="12"/>
                <w:vertAlign w:val="superscript"/>
              </w:rPr>
              <w:t>b</w:t>
            </w:r>
          </w:p>
        </w:tc>
        <w:tc>
          <w:tcPr>
            <w:tcW w:w="567" w:type="dxa"/>
          </w:tcPr>
          <w:p w14:paraId="50DCD033"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95</w:t>
            </w:r>
          </w:p>
        </w:tc>
        <w:tc>
          <w:tcPr>
            <w:tcW w:w="567" w:type="dxa"/>
          </w:tcPr>
          <w:p w14:paraId="422C1496" w14:textId="5A46A7F1" w:rsidR="006824DD" w:rsidRPr="00AA285A"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266</w:t>
            </w:r>
            <w:r w:rsidR="00AA285A">
              <w:rPr>
                <w:rFonts w:asciiTheme="minorHAnsi" w:hAnsiTheme="minorHAnsi" w:cstheme="minorHAnsi"/>
                <w:sz w:val="12"/>
                <w:szCs w:val="12"/>
                <w:vertAlign w:val="superscript"/>
              </w:rPr>
              <w:t>e</w:t>
            </w:r>
          </w:p>
        </w:tc>
        <w:tc>
          <w:tcPr>
            <w:tcW w:w="567" w:type="dxa"/>
          </w:tcPr>
          <w:p w14:paraId="301E9316"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133</w:t>
            </w:r>
          </w:p>
        </w:tc>
        <w:tc>
          <w:tcPr>
            <w:tcW w:w="567" w:type="dxa"/>
          </w:tcPr>
          <w:p w14:paraId="1FFD8F9B" w14:textId="2CB9FE95" w:rsidR="006824DD" w:rsidRPr="0018632B"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312</w:t>
            </w:r>
            <w:r w:rsidR="0018632B">
              <w:rPr>
                <w:rFonts w:asciiTheme="minorHAnsi" w:hAnsiTheme="minorHAnsi" w:cstheme="minorHAnsi"/>
                <w:sz w:val="12"/>
                <w:szCs w:val="12"/>
                <w:vertAlign w:val="superscript"/>
              </w:rPr>
              <w:t>b</w:t>
            </w:r>
          </w:p>
        </w:tc>
        <w:tc>
          <w:tcPr>
            <w:tcW w:w="567" w:type="dxa"/>
          </w:tcPr>
          <w:p w14:paraId="5D7AF444"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156</w:t>
            </w:r>
          </w:p>
        </w:tc>
        <w:tc>
          <w:tcPr>
            <w:tcW w:w="567" w:type="dxa"/>
          </w:tcPr>
          <w:p w14:paraId="50F9AF11" w14:textId="6D4FD774" w:rsidR="006824DD" w:rsidRPr="00616EBF"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382</w:t>
            </w:r>
            <w:r w:rsidR="00616EBF">
              <w:rPr>
                <w:rFonts w:asciiTheme="minorHAnsi" w:hAnsiTheme="minorHAnsi" w:cstheme="minorHAnsi"/>
                <w:sz w:val="12"/>
                <w:szCs w:val="12"/>
                <w:vertAlign w:val="superscript"/>
              </w:rPr>
              <w:t>e</w:t>
            </w:r>
          </w:p>
        </w:tc>
        <w:tc>
          <w:tcPr>
            <w:tcW w:w="567" w:type="dxa"/>
          </w:tcPr>
          <w:p w14:paraId="15BDFB44"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191</w:t>
            </w:r>
          </w:p>
        </w:tc>
      </w:tr>
      <w:tr w:rsidR="006824DD" w14:paraId="39482247" w14:textId="77777777" w:rsidTr="00030E5F">
        <w:tc>
          <w:tcPr>
            <w:tcW w:w="1015" w:type="dxa"/>
            <w:vMerge/>
          </w:tcPr>
          <w:p w14:paraId="73116DBB" w14:textId="77777777" w:rsidR="006824DD" w:rsidRPr="00E96D7E" w:rsidRDefault="006824DD" w:rsidP="00030E5F">
            <w:pPr>
              <w:pStyle w:val="ANormal"/>
              <w:rPr>
                <w:rFonts w:asciiTheme="minorHAnsi" w:hAnsiTheme="minorHAnsi" w:cstheme="minorHAnsi"/>
                <w:sz w:val="12"/>
                <w:szCs w:val="12"/>
              </w:rPr>
            </w:pPr>
          </w:p>
        </w:tc>
        <w:tc>
          <w:tcPr>
            <w:tcW w:w="1248" w:type="dxa"/>
          </w:tcPr>
          <w:p w14:paraId="7EAB9EC2" w14:textId="77777777" w:rsidR="006824DD" w:rsidRPr="00E96D7E" w:rsidRDefault="006824DD" w:rsidP="00030E5F">
            <w:pPr>
              <w:pStyle w:val="ANormal"/>
              <w:rPr>
                <w:rFonts w:asciiTheme="minorHAnsi" w:hAnsiTheme="minorHAnsi" w:cstheme="minorHAnsi"/>
                <w:sz w:val="12"/>
                <w:szCs w:val="12"/>
              </w:rPr>
            </w:pPr>
            <w:r w:rsidRPr="00E96D7E">
              <w:rPr>
                <w:rFonts w:asciiTheme="minorHAnsi" w:hAnsiTheme="minorHAnsi" w:cstheme="minorHAnsi"/>
                <w:sz w:val="12"/>
                <w:szCs w:val="12"/>
              </w:rPr>
              <w:t>Annan skola</w:t>
            </w:r>
          </w:p>
        </w:tc>
        <w:tc>
          <w:tcPr>
            <w:tcW w:w="567" w:type="dxa"/>
          </w:tcPr>
          <w:p w14:paraId="18F67430" w14:textId="5B2E728F" w:rsidR="006824DD" w:rsidRPr="00F10484"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150</w:t>
            </w:r>
            <w:r w:rsidR="00F10484">
              <w:rPr>
                <w:rFonts w:asciiTheme="minorHAnsi" w:hAnsiTheme="minorHAnsi" w:cstheme="minorHAnsi"/>
                <w:sz w:val="12"/>
                <w:szCs w:val="12"/>
                <w:vertAlign w:val="superscript"/>
              </w:rPr>
              <w:t>c</w:t>
            </w:r>
          </w:p>
        </w:tc>
        <w:tc>
          <w:tcPr>
            <w:tcW w:w="567" w:type="dxa"/>
          </w:tcPr>
          <w:p w14:paraId="41D404B8"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75</w:t>
            </w:r>
          </w:p>
        </w:tc>
        <w:tc>
          <w:tcPr>
            <w:tcW w:w="567" w:type="dxa"/>
          </w:tcPr>
          <w:p w14:paraId="7DC5D1EB" w14:textId="265796A1" w:rsidR="006824DD" w:rsidRPr="00907739"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222</w:t>
            </w:r>
            <w:r w:rsidR="00907739">
              <w:rPr>
                <w:rFonts w:asciiTheme="minorHAnsi" w:hAnsiTheme="minorHAnsi" w:cstheme="minorHAnsi"/>
                <w:sz w:val="12"/>
                <w:szCs w:val="12"/>
                <w:vertAlign w:val="superscript"/>
              </w:rPr>
              <w:t>c</w:t>
            </w:r>
          </w:p>
        </w:tc>
        <w:tc>
          <w:tcPr>
            <w:tcW w:w="567" w:type="dxa"/>
          </w:tcPr>
          <w:p w14:paraId="291324BA"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111</w:t>
            </w:r>
          </w:p>
        </w:tc>
        <w:tc>
          <w:tcPr>
            <w:tcW w:w="567" w:type="dxa"/>
          </w:tcPr>
          <w:p w14:paraId="5E74ACE4" w14:textId="042479F3" w:rsidR="006824DD" w:rsidRPr="006E3F06"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244</w:t>
            </w:r>
            <w:r w:rsidR="006E3F06">
              <w:rPr>
                <w:rFonts w:asciiTheme="minorHAnsi" w:hAnsiTheme="minorHAnsi" w:cstheme="minorHAnsi"/>
                <w:sz w:val="12"/>
                <w:szCs w:val="12"/>
                <w:vertAlign w:val="superscript"/>
              </w:rPr>
              <w:t>c</w:t>
            </w:r>
          </w:p>
        </w:tc>
        <w:tc>
          <w:tcPr>
            <w:tcW w:w="567" w:type="dxa"/>
          </w:tcPr>
          <w:p w14:paraId="3D197EF2"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122</w:t>
            </w:r>
          </w:p>
        </w:tc>
        <w:tc>
          <w:tcPr>
            <w:tcW w:w="567" w:type="dxa"/>
          </w:tcPr>
          <w:p w14:paraId="1627D4C5" w14:textId="5591E950" w:rsidR="006824DD" w:rsidRPr="00411BBA" w:rsidRDefault="006824DD" w:rsidP="00030E5F">
            <w:pPr>
              <w:pStyle w:val="ANormal"/>
              <w:rPr>
                <w:rFonts w:asciiTheme="minorHAnsi" w:hAnsiTheme="minorHAnsi" w:cstheme="minorHAnsi"/>
                <w:sz w:val="12"/>
                <w:szCs w:val="12"/>
                <w:vertAlign w:val="superscript"/>
              </w:rPr>
            </w:pPr>
            <w:r>
              <w:rPr>
                <w:rFonts w:asciiTheme="minorHAnsi" w:hAnsiTheme="minorHAnsi" w:cstheme="minorHAnsi"/>
                <w:sz w:val="12"/>
                <w:szCs w:val="12"/>
              </w:rPr>
              <w:t>316</w:t>
            </w:r>
            <w:r w:rsidR="00411BBA">
              <w:rPr>
                <w:rFonts w:asciiTheme="minorHAnsi" w:hAnsiTheme="minorHAnsi" w:cstheme="minorHAnsi"/>
                <w:sz w:val="12"/>
                <w:szCs w:val="12"/>
                <w:vertAlign w:val="superscript"/>
              </w:rPr>
              <w:t>c</w:t>
            </w:r>
          </w:p>
        </w:tc>
        <w:tc>
          <w:tcPr>
            <w:tcW w:w="567" w:type="dxa"/>
          </w:tcPr>
          <w:p w14:paraId="111A4EA7" w14:textId="77777777" w:rsidR="006824DD" w:rsidRPr="00E96D7E" w:rsidRDefault="006824DD" w:rsidP="00030E5F">
            <w:pPr>
              <w:pStyle w:val="ANormal"/>
              <w:rPr>
                <w:rFonts w:asciiTheme="minorHAnsi" w:hAnsiTheme="minorHAnsi" w:cstheme="minorHAnsi"/>
                <w:sz w:val="12"/>
                <w:szCs w:val="12"/>
              </w:rPr>
            </w:pPr>
            <w:r>
              <w:rPr>
                <w:rFonts w:asciiTheme="minorHAnsi" w:hAnsiTheme="minorHAnsi" w:cstheme="minorHAnsi"/>
                <w:sz w:val="12"/>
                <w:szCs w:val="12"/>
              </w:rPr>
              <w:t>158</w:t>
            </w:r>
          </w:p>
        </w:tc>
      </w:tr>
    </w:tbl>
    <w:p w14:paraId="1F57CDD2" w14:textId="77777777" w:rsidR="006824DD" w:rsidRPr="00786D16" w:rsidRDefault="006824DD" w:rsidP="006824DD">
      <w:pPr>
        <w:pStyle w:val="ANormal"/>
        <w:rPr>
          <w:rFonts w:ascii="Calibri" w:hAnsi="Calibri" w:cs="Calibri"/>
          <w:sz w:val="10"/>
          <w:szCs w:val="10"/>
        </w:rPr>
      </w:pPr>
      <w:r>
        <w:t xml:space="preserve"> </w:t>
      </w:r>
    </w:p>
    <w:p w14:paraId="48A93546" w14:textId="54C18415" w:rsidR="006824DD" w:rsidRPr="003271AE" w:rsidRDefault="006F48EB" w:rsidP="00D7051A">
      <w:pPr>
        <w:pStyle w:val="ANormal"/>
        <w:rPr>
          <w:rFonts w:asciiTheme="minorHAnsi" w:hAnsiTheme="minorHAnsi" w:cstheme="minorHAnsi"/>
          <w:sz w:val="12"/>
          <w:szCs w:val="12"/>
        </w:rPr>
      </w:pPr>
      <w:r w:rsidRPr="003271AE">
        <w:rPr>
          <w:rFonts w:asciiTheme="minorHAnsi" w:hAnsiTheme="minorHAnsi" w:cstheme="minorHAnsi"/>
          <w:sz w:val="12"/>
          <w:szCs w:val="12"/>
        </w:rPr>
        <w:t>a: 110 euro + 15 % tillägg</w:t>
      </w:r>
    </w:p>
    <w:p w14:paraId="1EF50707" w14:textId="1FEDC067" w:rsidR="000C3DFA" w:rsidRPr="003271AE" w:rsidRDefault="000C3DFA" w:rsidP="00D7051A">
      <w:pPr>
        <w:pStyle w:val="ANormal"/>
        <w:rPr>
          <w:rFonts w:asciiTheme="minorHAnsi" w:hAnsiTheme="minorHAnsi" w:cstheme="minorHAnsi"/>
          <w:sz w:val="12"/>
          <w:szCs w:val="12"/>
        </w:rPr>
      </w:pPr>
      <w:r w:rsidRPr="003271AE">
        <w:rPr>
          <w:rFonts w:asciiTheme="minorHAnsi" w:hAnsiTheme="minorHAnsi" w:cstheme="minorHAnsi"/>
          <w:sz w:val="12"/>
          <w:szCs w:val="12"/>
        </w:rPr>
        <w:t>b: 27 % högre än för annan skola</w:t>
      </w:r>
    </w:p>
    <w:p w14:paraId="7EFAEAD5" w14:textId="725614B5" w:rsidR="00F10484" w:rsidRPr="003271AE" w:rsidRDefault="00F10484" w:rsidP="00D7051A">
      <w:pPr>
        <w:pStyle w:val="ANormal"/>
        <w:rPr>
          <w:rFonts w:asciiTheme="minorHAnsi" w:hAnsiTheme="minorHAnsi" w:cstheme="minorHAnsi"/>
          <w:sz w:val="12"/>
          <w:szCs w:val="12"/>
        </w:rPr>
      </w:pPr>
      <w:r w:rsidRPr="003271AE">
        <w:rPr>
          <w:rFonts w:asciiTheme="minorHAnsi" w:hAnsiTheme="minorHAnsi" w:cstheme="minorHAnsi"/>
          <w:sz w:val="12"/>
          <w:szCs w:val="12"/>
        </w:rPr>
        <w:t>c: indexjusterat med 9,8 %</w:t>
      </w:r>
    </w:p>
    <w:p w14:paraId="6B654A41" w14:textId="56ECB80A" w:rsidR="00E72790" w:rsidRPr="003271AE" w:rsidRDefault="00E72790" w:rsidP="00D7051A">
      <w:pPr>
        <w:pStyle w:val="ANormal"/>
        <w:rPr>
          <w:rFonts w:asciiTheme="minorHAnsi" w:hAnsiTheme="minorHAnsi" w:cstheme="minorHAnsi"/>
          <w:sz w:val="12"/>
          <w:szCs w:val="12"/>
        </w:rPr>
      </w:pPr>
      <w:r w:rsidRPr="003271AE">
        <w:rPr>
          <w:rFonts w:asciiTheme="minorHAnsi" w:hAnsiTheme="minorHAnsi" w:cstheme="minorHAnsi"/>
          <w:sz w:val="12"/>
          <w:szCs w:val="12"/>
        </w:rPr>
        <w:t xml:space="preserve">d: 128 euro plus </w:t>
      </w:r>
      <w:r w:rsidR="008F3A6F" w:rsidRPr="003271AE">
        <w:rPr>
          <w:rFonts w:asciiTheme="minorHAnsi" w:hAnsiTheme="minorHAnsi" w:cstheme="minorHAnsi"/>
          <w:sz w:val="12"/>
          <w:szCs w:val="12"/>
        </w:rPr>
        <w:t>56 euro tillägg för självständigt boende</w:t>
      </w:r>
    </w:p>
    <w:p w14:paraId="6C9A0AB2" w14:textId="1E5E7748" w:rsidR="006824DD" w:rsidRPr="003271AE" w:rsidRDefault="00AA285A" w:rsidP="00D7051A">
      <w:pPr>
        <w:pStyle w:val="ANormal"/>
        <w:rPr>
          <w:rFonts w:asciiTheme="minorHAnsi" w:hAnsiTheme="minorHAnsi" w:cstheme="minorHAnsi"/>
          <w:sz w:val="12"/>
          <w:szCs w:val="12"/>
        </w:rPr>
      </w:pPr>
      <w:r w:rsidRPr="003271AE">
        <w:rPr>
          <w:rFonts w:asciiTheme="minorHAnsi" w:hAnsiTheme="minorHAnsi" w:cstheme="minorHAnsi"/>
          <w:sz w:val="12"/>
          <w:szCs w:val="12"/>
        </w:rPr>
        <w:t xml:space="preserve">e: </w:t>
      </w:r>
      <w:r w:rsidR="00CA37FC" w:rsidRPr="003271AE">
        <w:rPr>
          <w:rFonts w:asciiTheme="minorHAnsi" w:hAnsiTheme="minorHAnsi" w:cstheme="minorHAnsi"/>
          <w:sz w:val="12"/>
          <w:szCs w:val="12"/>
        </w:rPr>
        <w:t>20 % högre än för annan skola</w:t>
      </w:r>
    </w:p>
    <w:p w14:paraId="2912D568" w14:textId="545F7070" w:rsidR="00907739" w:rsidRPr="003271AE" w:rsidRDefault="00907739" w:rsidP="00D7051A">
      <w:pPr>
        <w:pStyle w:val="ANormal"/>
        <w:rPr>
          <w:rFonts w:asciiTheme="minorHAnsi" w:hAnsiTheme="minorHAnsi" w:cstheme="minorHAnsi"/>
          <w:sz w:val="12"/>
          <w:szCs w:val="12"/>
        </w:rPr>
      </w:pPr>
      <w:r w:rsidRPr="003271AE">
        <w:rPr>
          <w:rFonts w:asciiTheme="minorHAnsi" w:hAnsiTheme="minorHAnsi" w:cstheme="minorHAnsi"/>
          <w:sz w:val="12"/>
          <w:szCs w:val="12"/>
        </w:rPr>
        <w:t>f: 110 euro + 25 % tillägg</w:t>
      </w:r>
    </w:p>
    <w:p w14:paraId="6C695CCA" w14:textId="253F95E8" w:rsidR="004D379B" w:rsidRPr="003271AE" w:rsidRDefault="004D379B" w:rsidP="00D7051A">
      <w:pPr>
        <w:pStyle w:val="ANormal"/>
        <w:rPr>
          <w:rFonts w:asciiTheme="minorHAnsi" w:hAnsiTheme="minorHAnsi" w:cstheme="minorHAnsi"/>
          <w:sz w:val="12"/>
          <w:szCs w:val="12"/>
        </w:rPr>
      </w:pPr>
      <w:r w:rsidRPr="003271AE">
        <w:rPr>
          <w:rFonts w:asciiTheme="minorHAnsi" w:hAnsiTheme="minorHAnsi" w:cstheme="minorHAnsi"/>
          <w:sz w:val="12"/>
          <w:szCs w:val="12"/>
        </w:rPr>
        <w:t>g: 138 euro plus 56 euro tillägg för självständigt boende</w:t>
      </w:r>
    </w:p>
    <w:p w14:paraId="0FA02299" w14:textId="1F391EFC" w:rsidR="00D7051A" w:rsidRPr="00057D26" w:rsidRDefault="00D7051A" w:rsidP="00D7051A">
      <w:pPr>
        <w:pStyle w:val="ANormal"/>
      </w:pPr>
    </w:p>
    <w:p w14:paraId="50F1B56D" w14:textId="07526E6B" w:rsidR="00717B88" w:rsidRPr="00057D26" w:rsidRDefault="00717B88">
      <w:pPr>
        <w:pStyle w:val="ANormal"/>
      </w:pPr>
      <w:r>
        <w:tab/>
      </w:r>
      <w:r w:rsidR="001C574C">
        <w:t xml:space="preserve">I dag kan </w:t>
      </w:r>
      <w:r w:rsidR="00DE6961">
        <w:t xml:space="preserve">studiepenningen för den som </w:t>
      </w:r>
      <w:r w:rsidR="001C574C">
        <w:t xml:space="preserve">inte </w:t>
      </w:r>
      <w:r w:rsidR="00DE6961">
        <w:t xml:space="preserve">studerar vid en högskola </w:t>
      </w:r>
      <w:r w:rsidR="001C574C">
        <w:t>höjas om det</w:t>
      </w:r>
      <w:r w:rsidR="00255741">
        <w:t xml:space="preserve"> saknas väsentliga studiesociala förmåner vid skolan. Nu </w:t>
      </w:r>
      <w:r w:rsidR="000D1C92">
        <w:t xml:space="preserve">föreslås att </w:t>
      </w:r>
      <w:r w:rsidR="00BB49E3">
        <w:t xml:space="preserve">paragrafen </w:t>
      </w:r>
      <w:r w:rsidR="002E6956">
        <w:t xml:space="preserve">preciseras så att studiepenningen höjs </w:t>
      </w:r>
      <w:r w:rsidR="00BF7DA9">
        <w:t>till samma belopp som för högskolan</w:t>
      </w:r>
      <w:r w:rsidR="002E6956">
        <w:t xml:space="preserve"> om det inte</w:t>
      </w:r>
      <w:r w:rsidR="001C574C">
        <w:t xml:space="preserve"> erbjuds en kostnadsfri lunch i skolan.</w:t>
      </w:r>
    </w:p>
    <w:p w14:paraId="2680D809" w14:textId="724CCC9C" w:rsidR="00664571" w:rsidRDefault="00664571">
      <w:pPr>
        <w:pStyle w:val="ANormal"/>
      </w:pPr>
    </w:p>
    <w:p w14:paraId="13C14D25" w14:textId="18926D6E" w:rsidR="005A5F9E" w:rsidRDefault="004F6CD5">
      <w:pPr>
        <w:pStyle w:val="ANormal"/>
        <w:rPr>
          <w:rStyle w:val="cf01"/>
          <w:rFonts w:ascii="Times New Roman" w:hAnsi="Times New Roman" w:cs="Times New Roman"/>
          <w:sz w:val="22"/>
          <w:szCs w:val="20"/>
        </w:rPr>
      </w:pPr>
      <w:r>
        <w:t>9</w:t>
      </w:r>
      <w:r w:rsidR="00482E37">
        <w:t> §</w:t>
      </w:r>
      <w:r>
        <w:t xml:space="preserve"> </w:t>
      </w:r>
      <w:r w:rsidRPr="004F6CD5">
        <w:rPr>
          <w:i/>
          <w:iCs/>
        </w:rPr>
        <w:t>Vuxenstudiepenning</w:t>
      </w:r>
      <w:r w:rsidR="008061A0" w:rsidRPr="008061A0">
        <w:t xml:space="preserve"> </w:t>
      </w:r>
      <w:r w:rsidR="008061A0" w:rsidRPr="008061A0">
        <w:rPr>
          <w:rStyle w:val="cf01"/>
          <w:rFonts w:ascii="Times New Roman" w:hAnsi="Times New Roman" w:cs="Times New Roman"/>
          <w:sz w:val="22"/>
          <w:szCs w:val="20"/>
        </w:rPr>
        <w:t xml:space="preserve">Utbildningssystemet och arbetslivet ser annorlunda ut idag </w:t>
      </w:r>
      <w:r w:rsidR="008061A0">
        <w:rPr>
          <w:rStyle w:val="cf01"/>
          <w:rFonts w:ascii="Times New Roman" w:hAnsi="Times New Roman" w:cs="Times New Roman"/>
          <w:sz w:val="22"/>
          <w:szCs w:val="20"/>
        </w:rPr>
        <w:t>än då de nuvarande bestämmelserna om vuxenstudiepenning</w:t>
      </w:r>
      <w:r w:rsidR="00CC524D">
        <w:rPr>
          <w:rStyle w:val="cf01"/>
          <w:rFonts w:ascii="Times New Roman" w:hAnsi="Times New Roman" w:cs="Times New Roman"/>
          <w:sz w:val="22"/>
          <w:szCs w:val="20"/>
        </w:rPr>
        <w:t xml:space="preserve"> utformades. Idag har man anammat begreppet l</w:t>
      </w:r>
      <w:r w:rsidR="008061A0" w:rsidRPr="008061A0">
        <w:rPr>
          <w:rStyle w:val="cf01"/>
          <w:rFonts w:ascii="Times New Roman" w:hAnsi="Times New Roman" w:cs="Times New Roman"/>
          <w:sz w:val="22"/>
          <w:szCs w:val="20"/>
        </w:rPr>
        <w:t>ivslångt lärande</w:t>
      </w:r>
      <w:r w:rsidR="00EC16C0">
        <w:rPr>
          <w:rStyle w:val="cf01"/>
          <w:rFonts w:ascii="Times New Roman" w:hAnsi="Times New Roman" w:cs="Times New Roman"/>
          <w:sz w:val="22"/>
          <w:szCs w:val="20"/>
        </w:rPr>
        <w:t xml:space="preserve"> vilket inbegriper möjligheter att uppdatera </w:t>
      </w:r>
      <w:r w:rsidR="00BD6581">
        <w:rPr>
          <w:rStyle w:val="cf01"/>
          <w:rFonts w:ascii="Times New Roman" w:hAnsi="Times New Roman" w:cs="Times New Roman"/>
          <w:sz w:val="22"/>
          <w:szCs w:val="20"/>
        </w:rPr>
        <w:t xml:space="preserve">eller specialisera </w:t>
      </w:r>
      <w:r w:rsidR="00EC16C0">
        <w:rPr>
          <w:rStyle w:val="cf01"/>
          <w:rFonts w:ascii="Times New Roman" w:hAnsi="Times New Roman" w:cs="Times New Roman"/>
          <w:sz w:val="22"/>
          <w:szCs w:val="20"/>
        </w:rPr>
        <w:t>sig inom sitt yrke</w:t>
      </w:r>
      <w:r w:rsidR="00BD6581">
        <w:rPr>
          <w:rStyle w:val="cf01"/>
          <w:rFonts w:ascii="Times New Roman" w:hAnsi="Times New Roman" w:cs="Times New Roman"/>
          <w:sz w:val="22"/>
          <w:szCs w:val="20"/>
        </w:rPr>
        <w:t xml:space="preserve"> eller att </w:t>
      </w:r>
      <w:r w:rsidR="008061A0" w:rsidRPr="008061A0">
        <w:rPr>
          <w:rStyle w:val="cf01"/>
          <w:rFonts w:ascii="Times New Roman" w:hAnsi="Times New Roman" w:cs="Times New Roman"/>
          <w:sz w:val="22"/>
          <w:szCs w:val="20"/>
        </w:rPr>
        <w:t>byta yrke</w:t>
      </w:r>
      <w:r w:rsidR="00BD6581">
        <w:rPr>
          <w:rStyle w:val="cf01"/>
          <w:rFonts w:ascii="Times New Roman" w:hAnsi="Times New Roman" w:cs="Times New Roman"/>
          <w:sz w:val="22"/>
          <w:szCs w:val="20"/>
        </w:rPr>
        <w:t xml:space="preserve">. </w:t>
      </w:r>
      <w:r w:rsidR="00891FAF">
        <w:rPr>
          <w:rStyle w:val="cf01"/>
          <w:rFonts w:ascii="Times New Roman" w:hAnsi="Times New Roman" w:cs="Times New Roman"/>
          <w:sz w:val="22"/>
          <w:szCs w:val="20"/>
        </w:rPr>
        <w:t xml:space="preserve">Det här tillsammans med det faktum att en </w:t>
      </w:r>
      <w:r w:rsidR="008061A0" w:rsidRPr="008061A0">
        <w:rPr>
          <w:rStyle w:val="cf01"/>
          <w:rFonts w:ascii="Times New Roman" w:hAnsi="Times New Roman" w:cs="Times New Roman"/>
          <w:sz w:val="22"/>
          <w:szCs w:val="20"/>
        </w:rPr>
        <w:t xml:space="preserve">tidsgräns </w:t>
      </w:r>
      <w:r w:rsidR="00891FAF">
        <w:rPr>
          <w:rStyle w:val="cf01"/>
          <w:rFonts w:ascii="Times New Roman" w:hAnsi="Times New Roman" w:cs="Times New Roman"/>
          <w:sz w:val="22"/>
          <w:szCs w:val="20"/>
        </w:rPr>
        <w:t xml:space="preserve">införs </w:t>
      </w:r>
      <w:r w:rsidR="008061A0" w:rsidRPr="008061A0">
        <w:rPr>
          <w:rStyle w:val="cf01"/>
          <w:rFonts w:ascii="Times New Roman" w:hAnsi="Times New Roman" w:cs="Times New Roman"/>
          <w:sz w:val="22"/>
          <w:szCs w:val="20"/>
        </w:rPr>
        <w:t>även för andra än högskolestudier</w:t>
      </w:r>
      <w:r w:rsidR="007A1C63">
        <w:rPr>
          <w:rStyle w:val="cf01"/>
          <w:rFonts w:ascii="Times New Roman" w:hAnsi="Times New Roman" w:cs="Times New Roman"/>
          <w:sz w:val="22"/>
          <w:szCs w:val="20"/>
        </w:rPr>
        <w:t>,</w:t>
      </w:r>
      <w:r w:rsidR="008061A0" w:rsidRPr="008061A0">
        <w:rPr>
          <w:rStyle w:val="cf01"/>
          <w:rFonts w:ascii="Times New Roman" w:hAnsi="Times New Roman" w:cs="Times New Roman"/>
          <w:sz w:val="22"/>
          <w:szCs w:val="20"/>
        </w:rPr>
        <w:t xml:space="preserve"> vilket medför att man på ett annat sätt kan </w:t>
      </w:r>
      <w:r w:rsidR="00A5470C">
        <w:rPr>
          <w:rStyle w:val="cf01"/>
          <w:rFonts w:ascii="Times New Roman" w:hAnsi="Times New Roman" w:cs="Times New Roman"/>
          <w:sz w:val="22"/>
          <w:szCs w:val="20"/>
        </w:rPr>
        <w:t xml:space="preserve">och </w:t>
      </w:r>
      <w:r w:rsidR="00F2076F">
        <w:rPr>
          <w:rStyle w:val="cf01"/>
          <w:rFonts w:ascii="Times New Roman" w:hAnsi="Times New Roman" w:cs="Times New Roman"/>
          <w:sz w:val="22"/>
          <w:szCs w:val="20"/>
        </w:rPr>
        <w:t>ska</w:t>
      </w:r>
      <w:r w:rsidR="00A5470C">
        <w:rPr>
          <w:rStyle w:val="cf01"/>
          <w:rFonts w:ascii="Times New Roman" w:hAnsi="Times New Roman" w:cs="Times New Roman"/>
          <w:sz w:val="22"/>
          <w:szCs w:val="20"/>
        </w:rPr>
        <w:t xml:space="preserve"> ansvar</w:t>
      </w:r>
      <w:r w:rsidR="00F2076F">
        <w:rPr>
          <w:rStyle w:val="cf01"/>
          <w:rFonts w:ascii="Times New Roman" w:hAnsi="Times New Roman" w:cs="Times New Roman"/>
          <w:sz w:val="22"/>
          <w:szCs w:val="20"/>
        </w:rPr>
        <w:t>a</w:t>
      </w:r>
      <w:r w:rsidR="00A5470C">
        <w:rPr>
          <w:rStyle w:val="cf01"/>
          <w:rFonts w:ascii="Times New Roman" w:hAnsi="Times New Roman" w:cs="Times New Roman"/>
          <w:sz w:val="22"/>
          <w:szCs w:val="20"/>
        </w:rPr>
        <w:t xml:space="preserve"> för att </w:t>
      </w:r>
      <w:r w:rsidR="008061A0" w:rsidRPr="008061A0">
        <w:rPr>
          <w:rStyle w:val="cf01"/>
          <w:rFonts w:ascii="Times New Roman" w:hAnsi="Times New Roman" w:cs="Times New Roman"/>
          <w:sz w:val="22"/>
          <w:szCs w:val="20"/>
        </w:rPr>
        <w:t>planera sina studier</w:t>
      </w:r>
      <w:r w:rsidR="00F2076F">
        <w:rPr>
          <w:rStyle w:val="cf01"/>
          <w:rFonts w:ascii="Times New Roman" w:hAnsi="Times New Roman" w:cs="Times New Roman"/>
          <w:sz w:val="22"/>
          <w:szCs w:val="20"/>
        </w:rPr>
        <w:t>,</w:t>
      </w:r>
      <w:r w:rsidR="00A5470C">
        <w:rPr>
          <w:rStyle w:val="cf01"/>
          <w:rFonts w:ascii="Times New Roman" w:hAnsi="Times New Roman" w:cs="Times New Roman"/>
          <w:sz w:val="22"/>
          <w:szCs w:val="20"/>
        </w:rPr>
        <w:t xml:space="preserve"> gör att </w:t>
      </w:r>
      <w:r w:rsidR="009E5C01">
        <w:rPr>
          <w:rStyle w:val="cf01"/>
          <w:rFonts w:ascii="Times New Roman" w:hAnsi="Times New Roman" w:cs="Times New Roman"/>
          <w:sz w:val="22"/>
          <w:szCs w:val="20"/>
        </w:rPr>
        <w:t xml:space="preserve">ändringar behövs i bestämmelserna </w:t>
      </w:r>
      <w:r w:rsidR="00F070EF">
        <w:rPr>
          <w:rStyle w:val="cf01"/>
          <w:rFonts w:ascii="Times New Roman" w:hAnsi="Times New Roman" w:cs="Times New Roman"/>
          <w:sz w:val="22"/>
          <w:szCs w:val="20"/>
        </w:rPr>
        <w:t xml:space="preserve">om vuxenstudiestöd. </w:t>
      </w:r>
      <w:r w:rsidR="00C0611C">
        <w:rPr>
          <w:rStyle w:val="cf01"/>
          <w:rFonts w:ascii="Times New Roman" w:hAnsi="Times New Roman" w:cs="Times New Roman"/>
          <w:sz w:val="22"/>
          <w:szCs w:val="20"/>
        </w:rPr>
        <w:t xml:space="preserve">Även grundlagens bestämmelse om att diskriminering på grund av ålder inte är tillåten </w:t>
      </w:r>
      <w:r w:rsidR="00277FFA">
        <w:rPr>
          <w:rStyle w:val="cf01"/>
          <w:rFonts w:ascii="Times New Roman" w:hAnsi="Times New Roman" w:cs="Times New Roman"/>
          <w:sz w:val="22"/>
          <w:szCs w:val="20"/>
        </w:rPr>
        <w:t>kräver en ändring av bestämmelserna.</w:t>
      </w:r>
    </w:p>
    <w:p w14:paraId="215A8583" w14:textId="0062A829" w:rsidR="007C39EC" w:rsidRDefault="005A5F9E">
      <w:pPr>
        <w:pStyle w:val="ANormal"/>
      </w:pPr>
      <w:r>
        <w:rPr>
          <w:rStyle w:val="cf01"/>
          <w:rFonts w:ascii="Times New Roman" w:hAnsi="Times New Roman" w:cs="Times New Roman"/>
          <w:sz w:val="22"/>
          <w:szCs w:val="20"/>
        </w:rPr>
        <w:tab/>
      </w:r>
      <w:r w:rsidR="00F070EF">
        <w:rPr>
          <w:rStyle w:val="cf01"/>
          <w:rFonts w:ascii="Times New Roman" w:hAnsi="Times New Roman" w:cs="Times New Roman"/>
          <w:sz w:val="22"/>
          <w:szCs w:val="20"/>
        </w:rPr>
        <w:t>Landskapsregeringen förslår att p</w:t>
      </w:r>
      <w:r w:rsidR="008061A0">
        <w:t>aragrafen ändra</w:t>
      </w:r>
      <w:r w:rsidR="00F070EF">
        <w:t>s</w:t>
      </w:r>
      <w:r w:rsidR="008061A0">
        <w:t xml:space="preserve"> så att den övre åldersgränsen för rätt till vuxenstudiepenning slopas.</w:t>
      </w:r>
    </w:p>
    <w:p w14:paraId="4AA607D2" w14:textId="0373417F" w:rsidR="00FD6E23" w:rsidRDefault="007C39EC" w:rsidP="00FD6E23">
      <w:pPr>
        <w:pStyle w:val="ANormal"/>
      </w:pPr>
      <w:r>
        <w:tab/>
      </w:r>
      <w:r w:rsidR="005D1760" w:rsidRPr="00A400C8">
        <w:t xml:space="preserve">Enligt gällande lag </w:t>
      </w:r>
      <w:r w:rsidRPr="00A400C8">
        <w:t>krävs att den studerande ska sakna grundläggande yrkesutbildning för att ha rätt till vuxenstudiepenning</w:t>
      </w:r>
      <w:r w:rsidR="005044B4" w:rsidRPr="00A400C8">
        <w:t xml:space="preserve"> samt att </w:t>
      </w:r>
      <w:r w:rsidR="005E6F03" w:rsidRPr="00A400C8">
        <w:t xml:space="preserve">den som redan erlagt en högre högskoleexamen eller en därmed jämförbar examen inte </w:t>
      </w:r>
      <w:r w:rsidR="00F36A8E">
        <w:t xml:space="preserve">har </w:t>
      </w:r>
      <w:r w:rsidR="005E6F03" w:rsidRPr="00A400C8">
        <w:t>rätt till vuxenstudiepenning för att avlägga en andra högre</w:t>
      </w:r>
      <w:r w:rsidR="009F4047" w:rsidRPr="00A400C8">
        <w:t xml:space="preserve"> hög</w:t>
      </w:r>
      <w:r w:rsidR="005E6F03" w:rsidRPr="00A400C8">
        <w:t xml:space="preserve">skoleexamen. </w:t>
      </w:r>
      <w:r w:rsidR="009F4047" w:rsidRPr="00A400C8">
        <w:t>Landskapsregeringen konstaterar att d</w:t>
      </w:r>
      <w:r w:rsidR="00CF2E29" w:rsidRPr="00A400C8">
        <w:t>e</w:t>
      </w:r>
      <w:r w:rsidR="005044B4" w:rsidRPr="00A400C8">
        <w:t>ss</w:t>
      </w:r>
      <w:r w:rsidR="00CF2E29" w:rsidRPr="00A400C8">
        <w:t>a begränsning</w:t>
      </w:r>
      <w:r w:rsidR="00DA1AD7" w:rsidRPr="00A400C8">
        <w:t>ar</w:t>
      </w:r>
      <w:r w:rsidR="009F4047" w:rsidRPr="00A400C8">
        <w:t xml:space="preserve"> inte </w:t>
      </w:r>
      <w:r w:rsidR="00CF2E29" w:rsidRPr="00A400C8">
        <w:t>är förenlig</w:t>
      </w:r>
      <w:r w:rsidR="005044B4" w:rsidRPr="00A400C8">
        <w:t>a</w:t>
      </w:r>
      <w:r w:rsidR="00CF2E29" w:rsidRPr="00A400C8">
        <w:t xml:space="preserve"> med ambitionen om ett livslångt lärande och föreslår att begräsning</w:t>
      </w:r>
      <w:r w:rsidR="005F0D55" w:rsidRPr="00A400C8">
        <w:t>arna</w:t>
      </w:r>
      <w:r w:rsidR="00CF2E29" w:rsidRPr="00A400C8">
        <w:t xml:space="preserve"> slopas.</w:t>
      </w:r>
      <w:r w:rsidR="009B6700" w:rsidRPr="009B6700">
        <w:t xml:space="preserve"> </w:t>
      </w:r>
      <w:r w:rsidR="00E71CB1">
        <w:t xml:space="preserve">Även </w:t>
      </w:r>
      <w:r w:rsidR="00DE7AE2">
        <w:t xml:space="preserve">bestämmelsen om att </w:t>
      </w:r>
      <w:r w:rsidR="00E71CB1">
        <w:t xml:space="preserve">den studerande inte </w:t>
      </w:r>
      <w:r w:rsidR="009B6700" w:rsidRPr="00A61E3C">
        <w:t xml:space="preserve">under en femårsperiod </w:t>
      </w:r>
      <w:r w:rsidR="009B6700" w:rsidRPr="00A61E3C">
        <w:lastRenderedPageBreak/>
        <w:t xml:space="preserve">omedelbart innan studierna </w:t>
      </w:r>
      <w:r w:rsidR="006061AC">
        <w:t>får</w:t>
      </w:r>
      <w:r w:rsidR="00DE7AE2">
        <w:t xml:space="preserve"> </w:t>
      </w:r>
      <w:r w:rsidR="009B6700" w:rsidRPr="00A61E3C">
        <w:t>ha genomgått en över fyra månader lång utbildning för vilken studiestöd har beviljat</w:t>
      </w:r>
      <w:r w:rsidR="006061AC">
        <w:t>, föreslås slopa</w:t>
      </w:r>
      <w:r w:rsidR="00C12889">
        <w:t>d.</w:t>
      </w:r>
    </w:p>
    <w:p w14:paraId="75BFE5D4" w14:textId="2B46591E" w:rsidR="00FD6E23" w:rsidRPr="004319B5" w:rsidRDefault="00FD6E23" w:rsidP="00FD6E23">
      <w:pPr>
        <w:pStyle w:val="ANormal"/>
        <w:rPr>
          <w:rFonts w:eastAsiaTheme="minorHAnsi"/>
        </w:rPr>
      </w:pPr>
      <w:r>
        <w:tab/>
      </w:r>
      <w:r w:rsidR="00A64CD2">
        <w:t xml:space="preserve">De tidsmässiga </w:t>
      </w:r>
      <w:r w:rsidR="00FD7798">
        <w:t>begräsningarna</w:t>
      </w:r>
      <w:r w:rsidR="00A64CD2">
        <w:t xml:space="preserve"> av antalet studi</w:t>
      </w:r>
      <w:r w:rsidR="00FD7798">
        <w:t>e</w:t>
      </w:r>
      <w:r w:rsidR="00A64CD2">
        <w:t>stödsmånader</w:t>
      </w:r>
      <w:r w:rsidR="00844743">
        <w:t>;</w:t>
      </w:r>
      <w:r w:rsidR="00A64CD2">
        <w:t xml:space="preserve"> 55 månader för högskolestudier och 36 månader för andra stud</w:t>
      </w:r>
      <w:r w:rsidR="00FD7798">
        <w:t>ier</w:t>
      </w:r>
      <w:r w:rsidR="00F364CB">
        <w:t xml:space="preserve"> samt totalt högst 27 månader med vuxenstudiepenning</w:t>
      </w:r>
      <w:r w:rsidR="00FD7798">
        <w:t xml:space="preserve">, </w:t>
      </w:r>
      <w:r w:rsidR="004C472F">
        <w:t>begränsa</w:t>
      </w:r>
      <w:r w:rsidR="00F364CB">
        <w:t>r</w:t>
      </w:r>
      <w:r w:rsidR="004C472F">
        <w:t xml:space="preserve"> den totala mängden månader som den studerande kan erhålla studie</w:t>
      </w:r>
      <w:r w:rsidR="00D83584">
        <w:t>s</w:t>
      </w:r>
      <w:r w:rsidR="004C472F">
        <w:t>töd</w:t>
      </w:r>
      <w:r w:rsidR="00D83584">
        <w:t xml:space="preserve"> för.</w:t>
      </w:r>
      <w:r w:rsidRPr="00FD6E23">
        <w:rPr>
          <w:color w:val="000000"/>
        </w:rPr>
        <w:t xml:space="preserve"> </w:t>
      </w:r>
      <w:r>
        <w:rPr>
          <w:color w:val="000000"/>
        </w:rPr>
        <w:t xml:space="preserve">Till exempel </w:t>
      </w:r>
      <w:r w:rsidR="00B436EC">
        <w:rPr>
          <w:color w:val="000000"/>
        </w:rPr>
        <w:t xml:space="preserve">för </w:t>
      </w:r>
      <w:r>
        <w:rPr>
          <w:color w:val="000000"/>
        </w:rPr>
        <w:t xml:space="preserve">en studerande som </w:t>
      </w:r>
      <w:r>
        <w:rPr>
          <w:color w:val="212121"/>
        </w:rPr>
        <w:t>går en fyraårig högskoleutbildning och är beviljad vuxenstudiepenning räknas både högskolemånader och vuxenstudiepenningsmånader parallellt</w:t>
      </w:r>
      <w:r w:rsidR="00F364CB">
        <w:rPr>
          <w:color w:val="212121"/>
        </w:rPr>
        <w:t xml:space="preserve">. </w:t>
      </w:r>
      <w:r>
        <w:rPr>
          <w:color w:val="212121"/>
        </w:rPr>
        <w:t xml:space="preserve">När 27 månader </w:t>
      </w:r>
      <w:r w:rsidR="00180EFF">
        <w:rPr>
          <w:color w:val="212121"/>
        </w:rPr>
        <w:t xml:space="preserve">har </w:t>
      </w:r>
      <w:r>
        <w:rPr>
          <w:color w:val="212121"/>
        </w:rPr>
        <w:t xml:space="preserve">passerat har </w:t>
      </w:r>
      <w:r w:rsidR="00180EFF">
        <w:rPr>
          <w:color w:val="212121"/>
        </w:rPr>
        <w:t>den studerande</w:t>
      </w:r>
      <w:r>
        <w:rPr>
          <w:color w:val="212121"/>
        </w:rPr>
        <w:t xml:space="preserve"> nyttjat </w:t>
      </w:r>
      <w:r w:rsidR="00180EFF">
        <w:rPr>
          <w:color w:val="212121"/>
        </w:rPr>
        <w:t>sina</w:t>
      </w:r>
      <w:r>
        <w:rPr>
          <w:color w:val="212121"/>
        </w:rPr>
        <w:t xml:space="preserve"> vuxenstudiepenningsmånader och övergår till vanlig studiepenning. Högskolemånaderna fortsätter räknas fram tills </w:t>
      </w:r>
      <w:r w:rsidR="00180EFF">
        <w:rPr>
          <w:color w:val="212121"/>
        </w:rPr>
        <w:t>den studerande</w:t>
      </w:r>
      <w:r>
        <w:rPr>
          <w:color w:val="212121"/>
        </w:rPr>
        <w:t xml:space="preserve"> är klar med utbildningen.</w:t>
      </w:r>
    </w:p>
    <w:p w14:paraId="235CEAA9" w14:textId="77777777" w:rsidR="00DB70E3" w:rsidRDefault="00DB70E3">
      <w:pPr>
        <w:pStyle w:val="ANormal"/>
      </w:pPr>
    </w:p>
    <w:p w14:paraId="5BC0225A" w14:textId="21120173" w:rsidR="002856A4" w:rsidRDefault="00631E6B">
      <w:pPr>
        <w:pStyle w:val="ANormal"/>
      </w:pPr>
      <w:r>
        <w:t>10</w:t>
      </w:r>
      <w:r w:rsidR="00482E37">
        <w:t> §</w:t>
      </w:r>
      <w:r w:rsidR="00D96AF9">
        <w:t xml:space="preserve"> </w:t>
      </w:r>
      <w:r w:rsidR="00D96AF9" w:rsidRPr="00D96AF9">
        <w:rPr>
          <w:i/>
          <w:iCs/>
        </w:rPr>
        <w:t>Vuxenstudiepenningens fastställande</w:t>
      </w:r>
      <w:r w:rsidR="00D96AF9">
        <w:rPr>
          <w:i/>
          <w:iCs/>
        </w:rPr>
        <w:t xml:space="preserve">. </w:t>
      </w:r>
      <w:r w:rsidR="00CA6DE1">
        <w:rPr>
          <w:i/>
          <w:iCs/>
        </w:rPr>
        <w:t xml:space="preserve"> </w:t>
      </w:r>
      <w:r w:rsidR="00D96AF9">
        <w:t>Paragr</w:t>
      </w:r>
      <w:r w:rsidR="008C2842">
        <w:t>a</w:t>
      </w:r>
      <w:r w:rsidR="00D96AF9">
        <w:t xml:space="preserve">fen föreslås </w:t>
      </w:r>
      <w:r w:rsidR="009B6E5D">
        <w:t xml:space="preserve">kompletterad </w:t>
      </w:r>
      <w:r w:rsidR="00D96AF9">
        <w:t xml:space="preserve">så att </w:t>
      </w:r>
      <w:r w:rsidR="009B6E5D">
        <w:t>vuxen</w:t>
      </w:r>
      <w:r w:rsidR="00A841ED">
        <w:t>studiepenningen</w:t>
      </w:r>
      <w:r w:rsidR="009B6E5D">
        <w:t>s belopp fastställs en gång för hela studieperioden</w:t>
      </w:r>
      <w:r w:rsidR="006402C2">
        <w:t>,</w:t>
      </w:r>
      <w:r w:rsidR="00C76514">
        <w:t xml:space="preserve"> men </w:t>
      </w:r>
      <w:r w:rsidR="00DB70E3">
        <w:t xml:space="preserve">så att </w:t>
      </w:r>
      <w:r w:rsidR="00C76514">
        <w:t>o</w:t>
      </w:r>
      <w:r w:rsidR="00C52654">
        <w:t xml:space="preserve">m </w:t>
      </w:r>
      <w:r w:rsidR="00C1065E">
        <w:t>en person söker om vuxenstudiestöd på nytt efter minst tio år</w:t>
      </w:r>
      <w:r w:rsidR="00680806">
        <w:t xml:space="preserve"> ska stödbeloppet indexjusteras i enlighet med konsumentprisindex.</w:t>
      </w:r>
    </w:p>
    <w:p w14:paraId="4BDA2EE9" w14:textId="0FEF9A37" w:rsidR="00BD77FC" w:rsidRPr="00C02234" w:rsidRDefault="00BD77FC" w:rsidP="00BD77FC">
      <w:pPr>
        <w:pStyle w:val="ANormal"/>
      </w:pPr>
      <w:r>
        <w:tab/>
        <w:t>Landskapsregeringen föreslår att månadsinkomsten, förutom den skattepliktiga förvärvsinkomsten i medeltal per månad under de sex eller tolv månader som infaller omedelbart före den första månaden för vilken vuxenstudiepenning beviljas</w:t>
      </w:r>
      <w:r w:rsidR="00F152BB">
        <w:t>,</w:t>
      </w:r>
      <w:r>
        <w:t xml:space="preserve"> även kan vara </w:t>
      </w:r>
      <w:r w:rsidR="009E46BB">
        <w:t xml:space="preserve">inkomsten </w:t>
      </w:r>
      <w:r>
        <w:t>i medeltal per månad i den senaste fastställda beskattningen. På detta sätt kan till exempel enskilda näringsidkares förvärvsinkomster läggas till grund vid bestämmandet av inkomsttilläggets storlek. Näringsidkare kan inte lyfta lön och har således inte inkomster i inkomstregistret som AMS använder när vuxenstudiepenningen fastställs.</w:t>
      </w:r>
    </w:p>
    <w:p w14:paraId="3116AF1B" w14:textId="374620E1" w:rsidR="00095455" w:rsidRDefault="00095455">
      <w:pPr>
        <w:pStyle w:val="ANormal"/>
      </w:pPr>
    </w:p>
    <w:p w14:paraId="2813F6A1" w14:textId="43AE4D21" w:rsidR="006136E9" w:rsidRDefault="003201BA" w:rsidP="008D0285">
      <w:pPr>
        <w:pStyle w:val="ANormal"/>
        <w:rPr>
          <w:rFonts w:eastAsiaTheme="minorHAnsi"/>
        </w:rPr>
      </w:pPr>
      <w:r>
        <w:t>1</w:t>
      </w:r>
      <w:r w:rsidR="00F67EB9">
        <w:t>1 och 12</w:t>
      </w:r>
      <w:r w:rsidR="000671D8">
        <w:t> </w:t>
      </w:r>
      <w:r w:rsidR="00F67EB9">
        <w:t>§</w:t>
      </w:r>
      <w:r>
        <w:t>§</w:t>
      </w:r>
      <w:r w:rsidR="000B0F65">
        <w:t xml:space="preserve"> </w:t>
      </w:r>
      <w:r w:rsidR="00FA5DDA">
        <w:rPr>
          <w:i/>
          <w:iCs/>
        </w:rPr>
        <w:t xml:space="preserve">Särskilt studietillägg </w:t>
      </w:r>
      <w:r w:rsidR="00FA5DDA">
        <w:t>och</w:t>
      </w:r>
      <w:r w:rsidR="00FA5DDA">
        <w:rPr>
          <w:i/>
          <w:iCs/>
        </w:rPr>
        <w:t xml:space="preserve"> Närmare bestämmelser om särskilt studietillägg. </w:t>
      </w:r>
      <w:r w:rsidR="008D0285" w:rsidRPr="008D0285">
        <w:rPr>
          <w:rFonts w:eastAsiaTheme="minorHAnsi"/>
        </w:rPr>
        <w:t xml:space="preserve">Den som är berättigad till studiestöd kan beviljas </w:t>
      </w:r>
      <w:r w:rsidR="00FA5DDA">
        <w:rPr>
          <w:rFonts w:eastAsiaTheme="minorHAnsi"/>
        </w:rPr>
        <w:t xml:space="preserve">ett </w:t>
      </w:r>
      <w:r w:rsidR="008D0285" w:rsidRPr="008D0285">
        <w:rPr>
          <w:rFonts w:eastAsiaTheme="minorHAnsi"/>
        </w:rPr>
        <w:t xml:space="preserve">särskilt studietillägg av arbetsmarknadspolitiska skäl. </w:t>
      </w:r>
      <w:r w:rsidR="00F67EB9">
        <w:rPr>
          <w:rFonts w:eastAsiaTheme="minorHAnsi"/>
        </w:rPr>
        <w:t>Det s</w:t>
      </w:r>
      <w:r w:rsidR="008D0285" w:rsidRPr="008D0285">
        <w:rPr>
          <w:rFonts w:eastAsiaTheme="minorHAnsi"/>
        </w:rPr>
        <w:t>ärskil</w:t>
      </w:r>
      <w:r w:rsidR="00F67EB9">
        <w:rPr>
          <w:rFonts w:eastAsiaTheme="minorHAnsi"/>
        </w:rPr>
        <w:t>da</w:t>
      </w:r>
      <w:r w:rsidR="008D0285" w:rsidRPr="008D0285">
        <w:rPr>
          <w:rFonts w:eastAsiaTheme="minorHAnsi"/>
        </w:rPr>
        <w:t xml:space="preserve"> studietillägg</w:t>
      </w:r>
      <w:r w:rsidR="00F67EB9">
        <w:rPr>
          <w:rFonts w:eastAsiaTheme="minorHAnsi"/>
        </w:rPr>
        <w:t>et</w:t>
      </w:r>
      <w:r w:rsidR="008D0285" w:rsidRPr="008D0285">
        <w:rPr>
          <w:rFonts w:eastAsiaTheme="minorHAnsi"/>
        </w:rPr>
        <w:t xml:space="preserve"> utbetalas under </w:t>
      </w:r>
      <w:r w:rsidR="00F67EB9">
        <w:rPr>
          <w:rFonts w:eastAsiaTheme="minorHAnsi"/>
        </w:rPr>
        <w:t>högst</w:t>
      </w:r>
      <w:r w:rsidR="008D0285" w:rsidRPr="008D0285">
        <w:rPr>
          <w:rFonts w:eastAsiaTheme="minorHAnsi"/>
        </w:rPr>
        <w:t xml:space="preserve"> två år med högst 377 euro per månad</w:t>
      </w:r>
      <w:r w:rsidR="00144016">
        <w:rPr>
          <w:rFonts w:eastAsiaTheme="minorHAnsi"/>
        </w:rPr>
        <w:t xml:space="preserve">. Villkoren för </w:t>
      </w:r>
      <w:r w:rsidR="006136E9">
        <w:rPr>
          <w:rFonts w:eastAsiaTheme="minorHAnsi"/>
        </w:rPr>
        <w:t>det</w:t>
      </w:r>
      <w:r w:rsidR="008D0285" w:rsidRPr="008D0285">
        <w:rPr>
          <w:rFonts w:eastAsiaTheme="minorHAnsi"/>
        </w:rPr>
        <w:t xml:space="preserve"> </w:t>
      </w:r>
      <w:r w:rsidR="006136E9">
        <w:rPr>
          <w:rFonts w:eastAsiaTheme="minorHAnsi"/>
        </w:rPr>
        <w:t>särskilda studiestödet är att den</w:t>
      </w:r>
      <w:r w:rsidR="008D0285" w:rsidRPr="008D0285">
        <w:rPr>
          <w:rFonts w:eastAsiaTheme="minorHAnsi"/>
        </w:rPr>
        <w:t xml:space="preserve"> studerande uppfyller kraven för att erhålla vuxenstudiepenning, är i behov av ett förstärkt studiestöd för att genomgå utbildning, </w:t>
      </w:r>
      <w:r w:rsidR="006136E9">
        <w:rPr>
          <w:rFonts w:eastAsiaTheme="minorHAnsi"/>
        </w:rPr>
        <w:t xml:space="preserve">har </w:t>
      </w:r>
      <w:r w:rsidR="008D0285" w:rsidRPr="008D0285">
        <w:rPr>
          <w:rFonts w:eastAsiaTheme="minorHAnsi"/>
        </w:rPr>
        <w:t>varit arbetslös lång tid och inte är berättigad till en annan ekonomisk förmån som anses vara likvärdig med det särskilda studietillägget.</w:t>
      </w:r>
    </w:p>
    <w:p w14:paraId="0D5737EE" w14:textId="77777777" w:rsidR="002339E9" w:rsidRPr="00180EFB" w:rsidRDefault="002339E9" w:rsidP="008D0285">
      <w:pPr>
        <w:pStyle w:val="ANormal"/>
        <w:rPr>
          <w:rFonts w:eastAsiaTheme="minorHAnsi"/>
          <w:sz w:val="10"/>
          <w:szCs w:val="10"/>
        </w:rPr>
      </w:pPr>
    </w:p>
    <w:p w14:paraId="79B1974F" w14:textId="0360C2CD" w:rsidR="00887E83" w:rsidRDefault="002339E9" w:rsidP="008D0285">
      <w:pPr>
        <w:pStyle w:val="ANormal"/>
        <w:rPr>
          <w:rFonts w:asciiTheme="minorHAnsi" w:eastAsiaTheme="minorHAnsi" w:hAnsiTheme="minorHAnsi" w:cstheme="minorHAnsi"/>
          <w:sz w:val="18"/>
          <w:szCs w:val="18"/>
        </w:rPr>
      </w:pPr>
      <w:r w:rsidRPr="00180EFB">
        <w:rPr>
          <w:rFonts w:asciiTheme="minorHAnsi" w:eastAsiaTheme="minorHAnsi" w:hAnsiTheme="minorHAnsi" w:cstheme="minorHAnsi"/>
          <w:sz w:val="18"/>
          <w:szCs w:val="18"/>
        </w:rPr>
        <w:t xml:space="preserve">Tabell </w:t>
      </w:r>
      <w:r w:rsidR="00B75304">
        <w:rPr>
          <w:rFonts w:asciiTheme="minorHAnsi" w:eastAsiaTheme="minorHAnsi" w:hAnsiTheme="minorHAnsi" w:cstheme="minorHAnsi"/>
          <w:sz w:val="18"/>
          <w:szCs w:val="18"/>
        </w:rPr>
        <w:t>4</w:t>
      </w:r>
      <w:r w:rsidRPr="00180EFB">
        <w:rPr>
          <w:rFonts w:asciiTheme="minorHAnsi" w:eastAsiaTheme="minorHAnsi" w:hAnsiTheme="minorHAnsi" w:cstheme="minorHAnsi"/>
          <w:sz w:val="18"/>
          <w:szCs w:val="18"/>
        </w:rPr>
        <w:t xml:space="preserve">: </w:t>
      </w:r>
      <w:r w:rsidR="00F720DA">
        <w:rPr>
          <w:rFonts w:asciiTheme="minorHAnsi" w:eastAsiaTheme="minorHAnsi" w:hAnsiTheme="minorHAnsi" w:cstheme="minorHAnsi"/>
          <w:sz w:val="18"/>
          <w:szCs w:val="18"/>
        </w:rPr>
        <w:t>Exempel för e</w:t>
      </w:r>
      <w:r w:rsidR="009F439E" w:rsidRPr="00180EFB">
        <w:rPr>
          <w:rFonts w:asciiTheme="minorHAnsi" w:eastAsiaTheme="minorHAnsi" w:hAnsiTheme="minorHAnsi" w:cstheme="minorHAnsi"/>
          <w:sz w:val="18"/>
          <w:szCs w:val="18"/>
        </w:rPr>
        <w:t>n</w:t>
      </w:r>
      <w:r w:rsidR="008D0285" w:rsidRPr="00180EFB">
        <w:rPr>
          <w:rFonts w:asciiTheme="minorHAnsi" w:eastAsiaTheme="minorHAnsi" w:hAnsiTheme="minorHAnsi" w:cstheme="minorHAnsi"/>
          <w:sz w:val="18"/>
          <w:szCs w:val="18"/>
        </w:rPr>
        <w:t xml:space="preserve"> heltidsstuderande som före studierna enbart lyft grunddagpenning eller arbetsmarknadsstöd och barnförhöjning för ett barn </w:t>
      </w:r>
      <w:r w:rsidR="00701029" w:rsidRPr="00180EFB">
        <w:rPr>
          <w:rFonts w:asciiTheme="minorHAnsi" w:eastAsiaTheme="minorHAnsi" w:hAnsiTheme="minorHAnsi" w:cstheme="minorHAnsi"/>
          <w:sz w:val="18"/>
          <w:szCs w:val="18"/>
        </w:rPr>
        <w:t>och som beviljas särskilt studietillägg</w:t>
      </w:r>
    </w:p>
    <w:p w14:paraId="304F46E5" w14:textId="77777777" w:rsidR="006A0A00" w:rsidRPr="006A0A00" w:rsidRDefault="006A0A00" w:rsidP="008D0285">
      <w:pPr>
        <w:pStyle w:val="ANormal"/>
        <w:rPr>
          <w:rFonts w:asciiTheme="minorHAnsi" w:eastAsiaTheme="minorHAnsi" w:hAnsiTheme="minorHAnsi" w:cstheme="minorHAnsi"/>
          <w:sz w:val="10"/>
          <w:szCs w:val="10"/>
        </w:rPr>
      </w:pPr>
    </w:p>
    <w:tbl>
      <w:tblPr>
        <w:tblStyle w:val="Tabellrutnt"/>
        <w:tblW w:w="0" w:type="auto"/>
        <w:tblLook w:val="04A0" w:firstRow="1" w:lastRow="0" w:firstColumn="1" w:lastColumn="0" w:noHBand="0" w:noVBand="1"/>
      </w:tblPr>
      <w:tblGrid>
        <w:gridCol w:w="3340"/>
        <w:gridCol w:w="3340"/>
      </w:tblGrid>
      <w:tr w:rsidR="00887E83" w14:paraId="27649D8B" w14:textId="77777777" w:rsidTr="00887E83">
        <w:tc>
          <w:tcPr>
            <w:tcW w:w="3340" w:type="dxa"/>
          </w:tcPr>
          <w:p w14:paraId="4F1B0665" w14:textId="0DE1B034" w:rsidR="00887E83" w:rsidRPr="00F55628" w:rsidRDefault="00F720DA" w:rsidP="008D0285">
            <w:pPr>
              <w:pStyle w:val="ANormal"/>
              <w:rPr>
                <w:rFonts w:asciiTheme="minorHAnsi" w:eastAsiaTheme="minorHAnsi" w:hAnsiTheme="minorHAnsi" w:cstheme="minorHAnsi"/>
                <w:sz w:val="18"/>
                <w:szCs w:val="18"/>
              </w:rPr>
            </w:pPr>
            <w:r>
              <w:rPr>
                <w:rFonts w:asciiTheme="minorHAnsi" w:eastAsiaTheme="minorHAnsi" w:hAnsiTheme="minorHAnsi" w:cstheme="minorHAnsi"/>
                <w:sz w:val="18"/>
                <w:szCs w:val="18"/>
              </w:rPr>
              <w:t>V</w:t>
            </w:r>
            <w:r w:rsidRPr="00F55628">
              <w:rPr>
                <w:rFonts w:asciiTheme="minorHAnsi" w:eastAsiaTheme="minorHAnsi" w:hAnsiTheme="minorHAnsi" w:cstheme="minorHAnsi"/>
                <w:sz w:val="18"/>
                <w:szCs w:val="18"/>
              </w:rPr>
              <w:t>uxenstudiepeng</w:t>
            </w:r>
          </w:p>
        </w:tc>
        <w:tc>
          <w:tcPr>
            <w:tcW w:w="3340" w:type="dxa"/>
          </w:tcPr>
          <w:p w14:paraId="5AD1382B" w14:textId="74CC5FB2" w:rsidR="00887E83" w:rsidRPr="00F55628" w:rsidRDefault="00B75143" w:rsidP="00701029">
            <w:pPr>
              <w:pStyle w:val="ANormal"/>
              <w:jc w:val="right"/>
              <w:rPr>
                <w:rFonts w:asciiTheme="minorHAnsi" w:eastAsiaTheme="minorHAnsi" w:hAnsiTheme="minorHAnsi" w:cstheme="minorHAnsi"/>
                <w:sz w:val="18"/>
                <w:szCs w:val="18"/>
              </w:rPr>
            </w:pPr>
            <w:r w:rsidRPr="00F55628">
              <w:rPr>
                <w:rFonts w:asciiTheme="minorHAnsi" w:eastAsiaTheme="minorHAnsi" w:hAnsiTheme="minorHAnsi" w:cstheme="minorHAnsi"/>
                <w:sz w:val="18"/>
                <w:szCs w:val="18"/>
              </w:rPr>
              <w:t>568 euro</w:t>
            </w:r>
          </w:p>
        </w:tc>
      </w:tr>
      <w:tr w:rsidR="00887E83" w14:paraId="788DDCE2" w14:textId="77777777" w:rsidTr="00887E83">
        <w:tc>
          <w:tcPr>
            <w:tcW w:w="3340" w:type="dxa"/>
          </w:tcPr>
          <w:p w14:paraId="59FCA1C1" w14:textId="51C5B06D" w:rsidR="00887E83" w:rsidRPr="00F55628" w:rsidRDefault="00F720DA" w:rsidP="008D0285">
            <w:pPr>
              <w:pStyle w:val="ANormal"/>
              <w:rPr>
                <w:rFonts w:asciiTheme="minorHAnsi" w:eastAsiaTheme="minorHAnsi" w:hAnsiTheme="minorHAnsi" w:cstheme="minorHAnsi"/>
                <w:sz w:val="18"/>
                <w:szCs w:val="18"/>
              </w:rPr>
            </w:pPr>
            <w:r>
              <w:rPr>
                <w:rFonts w:asciiTheme="minorHAnsi" w:eastAsiaTheme="minorHAnsi" w:hAnsiTheme="minorHAnsi" w:cstheme="minorHAnsi"/>
                <w:sz w:val="18"/>
                <w:szCs w:val="18"/>
              </w:rPr>
              <w:t>F</w:t>
            </w:r>
            <w:r w:rsidRPr="00F55628">
              <w:rPr>
                <w:rFonts w:asciiTheme="minorHAnsi" w:eastAsiaTheme="minorHAnsi" w:hAnsiTheme="minorHAnsi" w:cstheme="minorHAnsi"/>
                <w:sz w:val="18"/>
                <w:szCs w:val="18"/>
              </w:rPr>
              <w:t>örsörjartillägg</w:t>
            </w:r>
          </w:p>
        </w:tc>
        <w:tc>
          <w:tcPr>
            <w:tcW w:w="3340" w:type="dxa"/>
          </w:tcPr>
          <w:p w14:paraId="4BD65529" w14:textId="48AA0612" w:rsidR="00887E83" w:rsidRPr="00F55628" w:rsidRDefault="00B75143" w:rsidP="00701029">
            <w:pPr>
              <w:pStyle w:val="ANormal"/>
              <w:jc w:val="right"/>
              <w:rPr>
                <w:rFonts w:asciiTheme="minorHAnsi" w:eastAsiaTheme="minorHAnsi" w:hAnsiTheme="minorHAnsi" w:cstheme="minorHAnsi"/>
                <w:sz w:val="18"/>
                <w:szCs w:val="18"/>
              </w:rPr>
            </w:pPr>
            <w:r w:rsidRPr="00F55628">
              <w:rPr>
                <w:rFonts w:asciiTheme="minorHAnsi" w:eastAsiaTheme="minorHAnsi" w:hAnsiTheme="minorHAnsi" w:cstheme="minorHAnsi"/>
                <w:sz w:val="18"/>
                <w:szCs w:val="18"/>
              </w:rPr>
              <w:t>75,50 euro</w:t>
            </w:r>
          </w:p>
        </w:tc>
      </w:tr>
      <w:tr w:rsidR="00887E83" w14:paraId="425D92A4" w14:textId="77777777" w:rsidTr="00887E83">
        <w:tc>
          <w:tcPr>
            <w:tcW w:w="3340" w:type="dxa"/>
          </w:tcPr>
          <w:p w14:paraId="755FC5E1" w14:textId="416B76C4" w:rsidR="00887E83" w:rsidRPr="00F55628" w:rsidRDefault="00F720DA" w:rsidP="008D0285">
            <w:pPr>
              <w:pStyle w:val="ANormal"/>
              <w:rPr>
                <w:rFonts w:asciiTheme="minorHAnsi" w:eastAsiaTheme="minorHAnsi" w:hAnsiTheme="minorHAnsi" w:cstheme="minorHAnsi"/>
                <w:sz w:val="18"/>
                <w:szCs w:val="18"/>
              </w:rPr>
            </w:pPr>
            <w:r>
              <w:rPr>
                <w:rFonts w:asciiTheme="minorHAnsi" w:eastAsiaTheme="minorHAnsi" w:hAnsiTheme="minorHAnsi" w:cstheme="minorHAnsi"/>
                <w:sz w:val="18"/>
                <w:szCs w:val="18"/>
              </w:rPr>
              <w:t>S</w:t>
            </w:r>
            <w:r w:rsidRPr="00F55628">
              <w:rPr>
                <w:rFonts w:asciiTheme="minorHAnsi" w:eastAsiaTheme="minorHAnsi" w:hAnsiTheme="minorHAnsi" w:cstheme="minorHAnsi"/>
                <w:sz w:val="18"/>
                <w:szCs w:val="18"/>
              </w:rPr>
              <w:t>ärskilt studietillägg</w:t>
            </w:r>
          </w:p>
        </w:tc>
        <w:tc>
          <w:tcPr>
            <w:tcW w:w="3340" w:type="dxa"/>
          </w:tcPr>
          <w:p w14:paraId="76374BA3" w14:textId="66B7A0D1" w:rsidR="00887E83" w:rsidRPr="00F55628" w:rsidRDefault="00B75143" w:rsidP="00701029">
            <w:pPr>
              <w:pStyle w:val="ANormal"/>
              <w:jc w:val="right"/>
              <w:rPr>
                <w:rFonts w:asciiTheme="minorHAnsi" w:eastAsiaTheme="minorHAnsi" w:hAnsiTheme="minorHAnsi" w:cstheme="minorHAnsi"/>
                <w:sz w:val="18"/>
                <w:szCs w:val="18"/>
              </w:rPr>
            </w:pPr>
            <w:r w:rsidRPr="00F55628">
              <w:rPr>
                <w:rFonts w:asciiTheme="minorHAnsi" w:eastAsiaTheme="minorHAnsi" w:hAnsiTheme="minorHAnsi" w:cstheme="minorHAnsi"/>
                <w:sz w:val="18"/>
                <w:szCs w:val="18"/>
              </w:rPr>
              <w:t>377 euro</w:t>
            </w:r>
          </w:p>
        </w:tc>
      </w:tr>
      <w:tr w:rsidR="00887E83" w14:paraId="70A0D5D4" w14:textId="77777777" w:rsidTr="00F55628">
        <w:tc>
          <w:tcPr>
            <w:tcW w:w="3340" w:type="dxa"/>
            <w:shd w:val="clear" w:color="auto" w:fill="BFBFBF" w:themeFill="background1" w:themeFillShade="BF"/>
          </w:tcPr>
          <w:p w14:paraId="1ACF831C" w14:textId="5F270886" w:rsidR="00887E83" w:rsidRPr="00F55628" w:rsidRDefault="00B75143" w:rsidP="008D0285">
            <w:pPr>
              <w:pStyle w:val="ANormal"/>
              <w:rPr>
                <w:rFonts w:asciiTheme="minorHAnsi" w:eastAsiaTheme="minorHAnsi" w:hAnsiTheme="minorHAnsi" w:cstheme="minorHAnsi"/>
                <w:sz w:val="18"/>
                <w:szCs w:val="18"/>
              </w:rPr>
            </w:pPr>
            <w:r w:rsidRPr="00F55628">
              <w:rPr>
                <w:rFonts w:asciiTheme="minorHAnsi" w:eastAsiaTheme="minorHAnsi" w:hAnsiTheme="minorHAnsi" w:cstheme="minorHAnsi"/>
                <w:sz w:val="18"/>
                <w:szCs w:val="18"/>
              </w:rPr>
              <w:t>TOTALT</w:t>
            </w:r>
          </w:p>
        </w:tc>
        <w:tc>
          <w:tcPr>
            <w:tcW w:w="3340" w:type="dxa"/>
            <w:shd w:val="clear" w:color="auto" w:fill="BFBFBF" w:themeFill="background1" w:themeFillShade="BF"/>
          </w:tcPr>
          <w:p w14:paraId="25E5815F" w14:textId="3FF41C54" w:rsidR="00887E83" w:rsidRPr="00F55628" w:rsidRDefault="00B75143" w:rsidP="00701029">
            <w:pPr>
              <w:pStyle w:val="ANormal"/>
              <w:jc w:val="right"/>
              <w:rPr>
                <w:rFonts w:asciiTheme="minorHAnsi" w:eastAsiaTheme="minorHAnsi" w:hAnsiTheme="minorHAnsi" w:cstheme="minorHAnsi"/>
                <w:sz w:val="18"/>
                <w:szCs w:val="18"/>
              </w:rPr>
            </w:pPr>
            <w:r w:rsidRPr="00F55628">
              <w:rPr>
                <w:rFonts w:asciiTheme="minorHAnsi" w:eastAsiaTheme="minorHAnsi" w:hAnsiTheme="minorHAnsi" w:cstheme="minorHAnsi"/>
                <w:sz w:val="18"/>
                <w:szCs w:val="18"/>
              </w:rPr>
              <w:t>1 017,50 euro</w:t>
            </w:r>
          </w:p>
        </w:tc>
      </w:tr>
    </w:tbl>
    <w:p w14:paraId="4ECBCD40" w14:textId="77777777" w:rsidR="002339E9" w:rsidRPr="00CC2642" w:rsidRDefault="002339E9" w:rsidP="008D0285">
      <w:pPr>
        <w:pStyle w:val="ANormal"/>
        <w:rPr>
          <w:rFonts w:eastAsiaTheme="minorHAnsi"/>
          <w:sz w:val="10"/>
          <w:szCs w:val="10"/>
        </w:rPr>
      </w:pPr>
    </w:p>
    <w:p w14:paraId="1BA8BE5F" w14:textId="786A9E57" w:rsidR="008D0285" w:rsidRPr="008D0285" w:rsidRDefault="002339E9" w:rsidP="008D0285">
      <w:pPr>
        <w:pStyle w:val="ANormal"/>
        <w:rPr>
          <w:rFonts w:eastAsiaTheme="minorHAnsi"/>
        </w:rPr>
      </w:pPr>
      <w:r>
        <w:rPr>
          <w:rFonts w:eastAsiaTheme="minorHAnsi"/>
        </w:rPr>
        <w:tab/>
      </w:r>
      <w:r w:rsidR="008D0285" w:rsidRPr="008D0285">
        <w:rPr>
          <w:rFonts w:eastAsiaTheme="minorHAnsi"/>
        </w:rPr>
        <w:t xml:space="preserve">Från och med </w:t>
      </w:r>
      <w:r>
        <w:rPr>
          <w:rFonts w:eastAsiaTheme="minorHAnsi"/>
        </w:rPr>
        <w:t xml:space="preserve">år </w:t>
      </w:r>
      <w:r w:rsidR="008D0285" w:rsidRPr="008D0285">
        <w:rPr>
          <w:rFonts w:eastAsiaTheme="minorHAnsi"/>
        </w:rPr>
        <w:t>2016 är det möjligt för AMS att stöda den arbetssökandes frivilliga studier med arbetslöshetsförmån under maximalt 24 månader. Personen ska ha fyllt 25 år när studierna inleds, ha ett behov av utbildning som AMS konstaterat, AMS bedömer att stödande av frivilliga studier är det arbetsmarknadspolitiskt mest ändamålsenliga sättet att förbättra personens yrkesfärdigheter och möjligheter att få ett bestående arbete</w:t>
      </w:r>
      <w:r w:rsidR="007649F7">
        <w:rPr>
          <w:rFonts w:eastAsiaTheme="minorHAnsi"/>
        </w:rPr>
        <w:t xml:space="preserve"> och att</w:t>
      </w:r>
      <w:r w:rsidR="008D0285" w:rsidRPr="008D0285">
        <w:rPr>
          <w:rFonts w:eastAsiaTheme="minorHAnsi"/>
        </w:rPr>
        <w:t xml:space="preserve"> studierna på ett väsentligt sätt anses förbättra personens möjligheter till sysselsättning på den öppna arbetsmarknaden. En person vars studier stöds med arbetslöshetsförmån och </w:t>
      </w:r>
      <w:r w:rsidR="002C405C">
        <w:rPr>
          <w:rFonts w:eastAsiaTheme="minorHAnsi"/>
        </w:rPr>
        <w:t xml:space="preserve">som </w:t>
      </w:r>
      <w:r w:rsidR="008D0285" w:rsidRPr="008D0285">
        <w:rPr>
          <w:rFonts w:eastAsiaTheme="minorHAnsi"/>
        </w:rPr>
        <w:t>har ett barn beviljas i genomsnitt 1 144,20 euro per studiemånad i arbetslöshetsförmåner och kostnadsersättning.</w:t>
      </w:r>
    </w:p>
    <w:p w14:paraId="339C0D11" w14:textId="6627F755" w:rsidR="008D0285" w:rsidRPr="008D0285" w:rsidRDefault="002E69AA" w:rsidP="008D0285">
      <w:pPr>
        <w:pStyle w:val="ANormal"/>
        <w:rPr>
          <w:rFonts w:eastAsiaTheme="minorHAnsi"/>
        </w:rPr>
      </w:pPr>
      <w:r>
        <w:rPr>
          <w:rFonts w:eastAsiaTheme="minorHAnsi"/>
        </w:rPr>
        <w:tab/>
      </w:r>
      <w:r w:rsidR="008D0285" w:rsidRPr="008D0285">
        <w:rPr>
          <w:rFonts w:eastAsiaTheme="minorHAnsi"/>
        </w:rPr>
        <w:t>Landskapsregeringen anser att det inte längre är ändamålsenligt att ha kvar det särskilda studietillägget då stödet för frivilliga studier arbetsmarknadspolitiskt är ett bättre system än det särskilda studietillägget</w:t>
      </w:r>
      <w:r>
        <w:rPr>
          <w:rFonts w:eastAsiaTheme="minorHAnsi"/>
        </w:rPr>
        <w:t>,</w:t>
      </w:r>
      <w:r w:rsidR="008D0285" w:rsidRPr="008D0285">
        <w:rPr>
          <w:rFonts w:eastAsiaTheme="minorHAnsi"/>
        </w:rPr>
        <w:t xml:space="preserve"> som </w:t>
      </w:r>
      <w:r w:rsidR="008D0285" w:rsidRPr="008D0285">
        <w:rPr>
          <w:rFonts w:eastAsiaTheme="minorHAnsi"/>
        </w:rPr>
        <w:lastRenderedPageBreak/>
        <w:t xml:space="preserve">arbetsmarknadspolitiskt enbart kräver att personen ska ha varit arbetslös lång tid. Dessutom är stödet för frivilliga studier vanligtvis ett mer förmånligt system och omfattar även personer </w:t>
      </w:r>
      <w:proofErr w:type="gramStart"/>
      <w:r w:rsidR="008D0285" w:rsidRPr="008D0285">
        <w:rPr>
          <w:rFonts w:eastAsiaTheme="minorHAnsi"/>
        </w:rPr>
        <w:t>25-29</w:t>
      </w:r>
      <w:proofErr w:type="gramEnd"/>
      <w:r w:rsidR="008D0285" w:rsidRPr="008D0285">
        <w:rPr>
          <w:rFonts w:eastAsiaTheme="minorHAnsi"/>
        </w:rPr>
        <w:t xml:space="preserve"> år.</w:t>
      </w:r>
    </w:p>
    <w:p w14:paraId="5C4C5E80" w14:textId="77777777" w:rsidR="00EB4994" w:rsidRDefault="00EB4994" w:rsidP="003201BA">
      <w:pPr>
        <w:pStyle w:val="ANormal"/>
        <w:tabs>
          <w:tab w:val="clear" w:pos="283"/>
          <w:tab w:val="left" w:pos="4155"/>
        </w:tabs>
      </w:pPr>
    </w:p>
    <w:p w14:paraId="3316649D" w14:textId="53E34156" w:rsidR="000554F8" w:rsidRDefault="00EB4994" w:rsidP="00B51E4B">
      <w:pPr>
        <w:pStyle w:val="ANormal"/>
      </w:pPr>
      <w:r>
        <w:t>13</w:t>
      </w:r>
      <w:r w:rsidR="00482E37">
        <w:t> §</w:t>
      </w:r>
      <w:r>
        <w:rPr>
          <w:i/>
          <w:iCs/>
        </w:rPr>
        <w:t xml:space="preserve"> Bostads</w:t>
      </w:r>
      <w:r w:rsidR="00D84E0B">
        <w:rPr>
          <w:i/>
          <w:iCs/>
        </w:rPr>
        <w:t>stöd</w:t>
      </w:r>
      <w:r w:rsidR="00A30455">
        <w:rPr>
          <w:i/>
          <w:iCs/>
        </w:rPr>
        <w:t xml:space="preserve">. </w:t>
      </w:r>
      <w:r w:rsidR="008248EA">
        <w:t>Begreppet bostadstillägg föreslås ändrat till bostadsstöd</w:t>
      </w:r>
      <w:r w:rsidR="00EC4B11">
        <w:t xml:space="preserve"> för att begreppet </w:t>
      </w:r>
      <w:r w:rsidR="00F836CA">
        <w:t>bättre</w:t>
      </w:r>
      <w:r w:rsidR="00EC4B11">
        <w:t xml:space="preserve"> ska omfatta de </w:t>
      </w:r>
      <w:r w:rsidR="00F836CA">
        <w:t>studerande under 17</w:t>
      </w:r>
      <w:r w:rsidR="005C3B4F">
        <w:t xml:space="preserve"> år,</w:t>
      </w:r>
      <w:r w:rsidR="00F836CA">
        <w:t xml:space="preserve"> som inte har rätt till studiepenning</w:t>
      </w:r>
      <w:r w:rsidR="005C3B4F">
        <w:t>,</w:t>
      </w:r>
      <w:r w:rsidR="00F836CA">
        <w:t xml:space="preserve"> men ändå har rätt till bostads</w:t>
      </w:r>
      <w:r w:rsidR="00F80879">
        <w:t xml:space="preserve">stöd för en bostad som </w:t>
      </w:r>
      <w:r w:rsidR="000554F8">
        <w:t xml:space="preserve">behövs </w:t>
      </w:r>
      <w:r w:rsidR="00946CD6">
        <w:t xml:space="preserve">för </w:t>
      </w:r>
      <w:r w:rsidR="000554F8">
        <w:t>restiden till föräldrahemmet.</w:t>
      </w:r>
    </w:p>
    <w:p w14:paraId="165EF904" w14:textId="7F2B5F89" w:rsidR="00E21EB8" w:rsidRDefault="000554F8" w:rsidP="00B51E4B">
      <w:pPr>
        <w:pStyle w:val="ANormal"/>
      </w:pPr>
      <w:r>
        <w:tab/>
      </w:r>
      <w:r w:rsidR="001C151F">
        <w:t>Bestämmelserna förtydligas så att endast e</w:t>
      </w:r>
      <w:r w:rsidR="004621F6" w:rsidRPr="004621F6">
        <w:t xml:space="preserve">n studerande </w:t>
      </w:r>
      <w:r w:rsidR="005127A9">
        <w:t>som lyfter studie</w:t>
      </w:r>
      <w:r w:rsidR="00D84E0B">
        <w:t>penning eller vuxenstudiepenning</w:t>
      </w:r>
      <w:r w:rsidR="005127A9">
        <w:t xml:space="preserve"> har rä</w:t>
      </w:r>
      <w:r w:rsidR="002F0A54">
        <w:t>t</w:t>
      </w:r>
      <w:r w:rsidR="005127A9">
        <w:t>t till ett bostads</w:t>
      </w:r>
      <w:r w:rsidR="00D84E0B">
        <w:t>stöd</w:t>
      </w:r>
      <w:r w:rsidR="001C151F">
        <w:t xml:space="preserve">. </w:t>
      </w:r>
      <w:r w:rsidR="00F205C0">
        <w:t>Enligt en särskild bestämmelse i 2</w:t>
      </w:r>
      <w:r w:rsidR="000671D8">
        <w:t> </w:t>
      </w:r>
      <w:r w:rsidR="00F205C0">
        <w:t>mom. har studerande</w:t>
      </w:r>
      <w:r w:rsidR="005A0504">
        <w:t>,</w:t>
      </w:r>
      <w:r w:rsidR="00F205C0">
        <w:t xml:space="preserve"> som inte har rätt till studiepenning eftersom barnbidrag fortfarande betalas för </w:t>
      </w:r>
      <w:r w:rsidR="005A0504">
        <w:t xml:space="preserve">dem, rätt till </w:t>
      </w:r>
      <w:r w:rsidR="005B7D7D">
        <w:t>bostadsstöd för en bostad som behövs för att resvägen mellan föräldrahemmet och skolan är över två timmar tur och retur.</w:t>
      </w:r>
    </w:p>
    <w:p w14:paraId="29CBA163" w14:textId="3DFD037B" w:rsidR="00276B96" w:rsidRDefault="00E21EB8" w:rsidP="00B51E4B">
      <w:pPr>
        <w:pStyle w:val="ANormal"/>
      </w:pPr>
      <w:r>
        <w:tab/>
      </w:r>
      <w:r w:rsidR="001C151F">
        <w:t xml:space="preserve">Bostadsstödet beviljas för </w:t>
      </w:r>
      <w:r w:rsidR="004621F6" w:rsidRPr="00B4219B">
        <w:t xml:space="preserve">kostnader för </w:t>
      </w:r>
      <w:r w:rsidR="00E44A57">
        <w:t xml:space="preserve">en bostad som </w:t>
      </w:r>
      <w:r w:rsidR="004621F6" w:rsidRPr="00B4219B">
        <w:t xml:space="preserve">inte är </w:t>
      </w:r>
      <w:r w:rsidR="00784E8A">
        <w:t xml:space="preserve">den </w:t>
      </w:r>
      <w:r w:rsidR="004621F6" w:rsidRPr="00B4219B">
        <w:t>studerandens föräldrahem</w:t>
      </w:r>
      <w:r w:rsidR="00C81B90">
        <w:t xml:space="preserve">. </w:t>
      </w:r>
      <w:r w:rsidR="00472A27">
        <w:t>För rätt till bostads</w:t>
      </w:r>
      <w:r w:rsidR="00D84E0B">
        <w:t>stöd</w:t>
      </w:r>
      <w:r w:rsidR="00472A27">
        <w:t xml:space="preserve"> krävs att den studerande st</w:t>
      </w:r>
      <w:r w:rsidR="004621F6" w:rsidRPr="00B4219B">
        <w:t>udera</w:t>
      </w:r>
      <w:r w:rsidR="0029145B">
        <w:t>r</w:t>
      </w:r>
      <w:r w:rsidR="004621F6" w:rsidRPr="00B4219B">
        <w:t xml:space="preserve"> vid högskola</w:t>
      </w:r>
      <w:r w:rsidR="00472A27">
        <w:t>, är 18 år eller</w:t>
      </w:r>
      <w:r w:rsidR="005D1303">
        <w:t xml:space="preserve"> ha</w:t>
      </w:r>
      <w:r w:rsidR="00472A27">
        <w:t>r ett</w:t>
      </w:r>
      <w:r w:rsidR="005D1303">
        <w:t xml:space="preserve"> behov av</w:t>
      </w:r>
      <w:r w:rsidR="00421701">
        <w:t xml:space="preserve"> en studiebostad för att resvägen </w:t>
      </w:r>
      <w:r w:rsidR="00472A27">
        <w:t>mellan föräldrahemmet och skolan</w:t>
      </w:r>
      <w:r w:rsidR="00CD1F87">
        <w:t xml:space="preserve"> </w:t>
      </w:r>
      <w:r w:rsidR="00421701">
        <w:t>är över två timmar</w:t>
      </w:r>
      <w:r w:rsidR="005B7D7D">
        <w:t xml:space="preserve"> tur och retur</w:t>
      </w:r>
      <w:r w:rsidR="00176945">
        <w:t>.</w:t>
      </w:r>
    </w:p>
    <w:p w14:paraId="3BF06628" w14:textId="2E7B5123" w:rsidR="00D32819" w:rsidRDefault="00276B96" w:rsidP="00D32819">
      <w:pPr>
        <w:pStyle w:val="ANormal"/>
      </w:pPr>
      <w:r>
        <w:tab/>
        <w:t xml:space="preserve">I riket finns inget bostadstillägg till studiestödet </w:t>
      </w:r>
      <w:r w:rsidR="00C705F7">
        <w:t>för den som studerar i riket</w:t>
      </w:r>
      <w:r w:rsidR="00D32819">
        <w:t xml:space="preserve">, </w:t>
      </w:r>
      <w:r>
        <w:t xml:space="preserve">utan de studerande har rätt till allmänt bostadsbidrag på samma villkor som alla andra. </w:t>
      </w:r>
      <w:r w:rsidR="00D32819">
        <w:t>För den som omfattas av rikets studiestöd</w:t>
      </w:r>
      <w:r w:rsidR="00792FD3">
        <w:t>s</w:t>
      </w:r>
      <w:r w:rsidR="00D32819">
        <w:t xml:space="preserve"> och studerar på Åland eller utanför Finland finns ett bostadstillägg om 210 euro per månad.</w:t>
      </w:r>
    </w:p>
    <w:p w14:paraId="605ABC23" w14:textId="5711A576" w:rsidR="00B51E4B" w:rsidRDefault="00D32819" w:rsidP="00D32819">
      <w:pPr>
        <w:pStyle w:val="ANormal"/>
      </w:pPr>
      <w:r>
        <w:tab/>
      </w:r>
      <w:r w:rsidR="00276B96">
        <w:t xml:space="preserve">I Sverige finns ett </w:t>
      </w:r>
      <w:r w:rsidR="009221AE">
        <w:t>bostads</w:t>
      </w:r>
      <w:r w:rsidR="00276B96">
        <w:t>bidrag för personer under 29 år som särskilt riktar sig till studerande.</w:t>
      </w:r>
    </w:p>
    <w:p w14:paraId="33606C07" w14:textId="77777777" w:rsidR="009E5049" w:rsidRPr="004C482F" w:rsidRDefault="009E5049" w:rsidP="009E5049">
      <w:pPr>
        <w:pStyle w:val="ANormal"/>
        <w:rPr>
          <w:sz w:val="10"/>
          <w:szCs w:val="10"/>
        </w:rPr>
      </w:pPr>
    </w:p>
    <w:p w14:paraId="48685D2E" w14:textId="5DE1DFE4" w:rsidR="00AF1B1A" w:rsidRDefault="00AF1B1A" w:rsidP="009D5022">
      <w:pPr>
        <w:pStyle w:val="ANormal"/>
        <w:rPr>
          <w:i/>
          <w:iCs/>
        </w:rPr>
      </w:pPr>
      <w:r>
        <w:t>14</w:t>
      </w:r>
      <w:r w:rsidR="000671D8">
        <w:t> </w:t>
      </w:r>
      <w:r>
        <w:t xml:space="preserve">§ </w:t>
      </w:r>
      <w:r w:rsidRPr="00AF1B1A">
        <w:rPr>
          <w:i/>
          <w:iCs/>
        </w:rPr>
        <w:t>Bostad</w:t>
      </w:r>
      <w:r w:rsidR="004319B5">
        <w:rPr>
          <w:i/>
          <w:iCs/>
        </w:rPr>
        <w:t>s</w:t>
      </w:r>
      <w:r w:rsidRPr="00AF1B1A">
        <w:rPr>
          <w:i/>
          <w:iCs/>
        </w:rPr>
        <w:t>s</w:t>
      </w:r>
      <w:r w:rsidR="008F6617">
        <w:rPr>
          <w:i/>
          <w:iCs/>
        </w:rPr>
        <w:t>tödets</w:t>
      </w:r>
      <w:r w:rsidRPr="00AF1B1A">
        <w:rPr>
          <w:i/>
          <w:iCs/>
        </w:rPr>
        <w:t xml:space="preserve"> belopp</w:t>
      </w:r>
      <w:r>
        <w:rPr>
          <w:i/>
          <w:iCs/>
        </w:rPr>
        <w:t>.</w:t>
      </w:r>
      <w:r w:rsidR="00BC2B3E">
        <w:t xml:space="preserve"> </w:t>
      </w:r>
      <w:r>
        <w:t xml:space="preserve">Beloppet </w:t>
      </w:r>
      <w:r w:rsidR="005F72BB">
        <w:t xml:space="preserve">har </w:t>
      </w:r>
      <w:r w:rsidR="00462C1C">
        <w:t>först h</w:t>
      </w:r>
      <w:r w:rsidR="00BD32F0">
        <w:t>öjts med indexjusteringen för år 2023</w:t>
      </w:r>
      <w:r w:rsidR="00462C1C">
        <w:t xml:space="preserve"> </w:t>
      </w:r>
      <w:r w:rsidR="00753B3F">
        <w:t xml:space="preserve">och </w:t>
      </w:r>
      <w:r w:rsidR="00462C1C">
        <w:t xml:space="preserve">därefter </w:t>
      </w:r>
      <w:r w:rsidR="00753B3F">
        <w:t xml:space="preserve">höjts med </w:t>
      </w:r>
      <w:r w:rsidR="00946CD6">
        <w:t>tio</w:t>
      </w:r>
      <w:r w:rsidR="00753B3F">
        <w:t xml:space="preserve"> procent</w:t>
      </w:r>
      <w:r w:rsidR="00D024AB">
        <w:t>.</w:t>
      </w:r>
    </w:p>
    <w:p w14:paraId="0AB20A87" w14:textId="77777777" w:rsidR="00AF1B1A" w:rsidRDefault="00AF1B1A" w:rsidP="009D5022">
      <w:pPr>
        <w:pStyle w:val="ANormal"/>
      </w:pPr>
    </w:p>
    <w:p w14:paraId="4DB76F8C" w14:textId="261B9E06" w:rsidR="00486D0C" w:rsidRDefault="00340CB1" w:rsidP="00486D0C">
      <w:pPr>
        <w:pStyle w:val="ANormal"/>
      </w:pPr>
      <w:r>
        <w:t>15</w:t>
      </w:r>
      <w:r w:rsidR="000671D8">
        <w:t> </w:t>
      </w:r>
      <w:r>
        <w:t>§</w:t>
      </w:r>
      <w:r w:rsidRPr="00340CB1">
        <w:rPr>
          <w:i/>
          <w:iCs/>
        </w:rPr>
        <w:t xml:space="preserve"> Försörjartillägg.</w:t>
      </w:r>
      <w:r>
        <w:t xml:space="preserve"> </w:t>
      </w:r>
      <w:r w:rsidR="00337C2D" w:rsidRPr="00C26387">
        <w:t xml:space="preserve">Enligt gällande bestämmelse </w:t>
      </w:r>
      <w:r w:rsidR="004F77F2">
        <w:t xml:space="preserve">har </w:t>
      </w:r>
      <w:r w:rsidR="00337C2D" w:rsidRPr="00C26387">
        <w:t>en studerande som har minderårigt barn</w:t>
      </w:r>
      <w:r w:rsidR="00486D0C">
        <w:t xml:space="preserve"> rätt till försörjartillägg</w:t>
      </w:r>
      <w:r w:rsidR="00337C2D" w:rsidRPr="00C26387">
        <w:t>. En person som inte fyllt 18 år och bor hos vårdnadshavare anses vara minderårig enligt bestämmelsen.</w:t>
      </w:r>
    </w:p>
    <w:p w14:paraId="50BC8603" w14:textId="0C8A1EAE" w:rsidR="00340CB1" w:rsidRPr="00DC2153" w:rsidRDefault="00486D0C" w:rsidP="00486D0C">
      <w:pPr>
        <w:pStyle w:val="ANormal"/>
        <w:rPr>
          <w:i/>
        </w:rPr>
      </w:pPr>
      <w:r>
        <w:tab/>
      </w:r>
      <w:r w:rsidR="00337C2D" w:rsidRPr="00C26387">
        <w:t xml:space="preserve">Landskapsregeringen föreslår </w:t>
      </w:r>
      <w:r>
        <w:t xml:space="preserve">nu </w:t>
      </w:r>
      <w:r w:rsidR="00337C2D" w:rsidRPr="00C26387">
        <w:t xml:space="preserve">att bestämmelsen ändras så att rätten till försörjartillägg ska gälla studerande vårdnadshavare </w:t>
      </w:r>
      <w:r w:rsidR="004F2FDD">
        <w:t>oavsett om barnet bor hos vårdnadshavaren eller inte</w:t>
      </w:r>
      <w:r w:rsidR="00337C2D" w:rsidRPr="00C26387">
        <w:t>.</w:t>
      </w:r>
    </w:p>
    <w:p w14:paraId="29C48B64" w14:textId="7424456E" w:rsidR="00AF1B1A" w:rsidRDefault="00AF1B1A" w:rsidP="009D5022">
      <w:pPr>
        <w:pStyle w:val="ANormal"/>
      </w:pPr>
    </w:p>
    <w:p w14:paraId="2E887F74" w14:textId="39FBC053" w:rsidR="00AF1B1A" w:rsidRDefault="00DC2153" w:rsidP="009D5022">
      <w:pPr>
        <w:pStyle w:val="ANormal"/>
      </w:pPr>
      <w:r>
        <w:t>16</w:t>
      </w:r>
      <w:r w:rsidR="000671D8">
        <w:t> </w:t>
      </w:r>
      <w:r>
        <w:t xml:space="preserve">§ </w:t>
      </w:r>
      <w:r w:rsidRPr="000F0345">
        <w:rPr>
          <w:i/>
          <w:iCs/>
        </w:rPr>
        <w:t xml:space="preserve">Försörjartilläggets </w:t>
      </w:r>
      <w:r>
        <w:rPr>
          <w:i/>
          <w:iCs/>
        </w:rPr>
        <w:t xml:space="preserve">belopp. </w:t>
      </w:r>
      <w:r w:rsidR="00A76D2C">
        <w:t>Beloppet har</w:t>
      </w:r>
      <w:r w:rsidR="003572BB">
        <w:t xml:space="preserve"> höjts med</w:t>
      </w:r>
      <w:r w:rsidR="00A76D2C">
        <w:t xml:space="preserve"> ind</w:t>
      </w:r>
      <w:r w:rsidR="00CF323C">
        <w:t>e</w:t>
      </w:r>
      <w:r w:rsidR="00A76D2C">
        <w:t>xjuster</w:t>
      </w:r>
      <w:r w:rsidR="003572BB">
        <w:t>ingen för år 2023</w:t>
      </w:r>
      <w:r w:rsidR="00A76D2C">
        <w:t>.</w:t>
      </w:r>
    </w:p>
    <w:p w14:paraId="034C1BEB" w14:textId="19D7B92D" w:rsidR="00A76D2C" w:rsidRDefault="00A76D2C" w:rsidP="009D5022">
      <w:pPr>
        <w:pStyle w:val="ANormal"/>
      </w:pPr>
    </w:p>
    <w:p w14:paraId="3B528CEB" w14:textId="13029715" w:rsidR="00BB1528" w:rsidRDefault="00A76D2C" w:rsidP="009D5022">
      <w:pPr>
        <w:pStyle w:val="ANormal"/>
      </w:pPr>
      <w:r>
        <w:t>19</w:t>
      </w:r>
      <w:r w:rsidR="000671D8">
        <w:t> </w:t>
      </w:r>
      <w:r>
        <w:t xml:space="preserve">§ </w:t>
      </w:r>
      <w:r w:rsidR="003C216A">
        <w:rPr>
          <w:i/>
          <w:iCs/>
        </w:rPr>
        <w:t xml:space="preserve">Tillägg för studerande </w:t>
      </w:r>
      <w:r w:rsidR="00FE1F72">
        <w:rPr>
          <w:i/>
          <w:iCs/>
        </w:rPr>
        <w:t>som är 17</w:t>
      </w:r>
      <w:r w:rsidR="00327DC6">
        <w:rPr>
          <w:i/>
          <w:iCs/>
        </w:rPr>
        <w:t xml:space="preserve"> år</w:t>
      </w:r>
      <w:r w:rsidR="003C216A">
        <w:rPr>
          <w:i/>
          <w:iCs/>
        </w:rPr>
        <w:t xml:space="preserve">. </w:t>
      </w:r>
      <w:r w:rsidR="003C216A">
        <w:t xml:space="preserve">En ny allmän paragraf om möjligheten till ett tillägg </w:t>
      </w:r>
      <w:r w:rsidR="00C3799F">
        <w:t xml:space="preserve">till studiestödet </w:t>
      </w:r>
      <w:r w:rsidR="003C216A">
        <w:t xml:space="preserve">för </w:t>
      </w:r>
      <w:r w:rsidR="00BB1528">
        <w:t>studerande</w:t>
      </w:r>
      <w:r w:rsidR="003C216A">
        <w:t xml:space="preserve"> </w:t>
      </w:r>
      <w:r w:rsidR="003B765C">
        <w:t>som är 17 år</w:t>
      </w:r>
      <w:r w:rsidR="003C216A">
        <w:t xml:space="preserve"> föreslås</w:t>
      </w:r>
      <w:r w:rsidR="001B1D7C">
        <w:t>. Det nuvarande innehållet i 19</w:t>
      </w:r>
      <w:r w:rsidR="003B765C">
        <w:t xml:space="preserve"> </w:t>
      </w:r>
      <w:r w:rsidR="001B1D7C">
        <w:t>§ föreslås struket som obehövligt</w:t>
      </w:r>
      <w:r w:rsidR="008279E9">
        <w:t xml:space="preserve"> och paragrafen </w:t>
      </w:r>
      <w:r w:rsidR="00C3799F">
        <w:t xml:space="preserve">med det nya innehållet </w:t>
      </w:r>
      <w:r w:rsidR="00BB1528">
        <w:t>föreslås</w:t>
      </w:r>
      <w:r w:rsidR="008279E9">
        <w:t xml:space="preserve"> flyttad till 2</w:t>
      </w:r>
      <w:r w:rsidR="000671D8">
        <w:t> </w:t>
      </w:r>
      <w:r w:rsidR="008279E9">
        <w:t>kap. där den innehållsmässigt hör hemma.</w:t>
      </w:r>
    </w:p>
    <w:p w14:paraId="2C330878" w14:textId="77777777" w:rsidR="00C3799F" w:rsidRDefault="00C3799F" w:rsidP="009D5022">
      <w:pPr>
        <w:pStyle w:val="ANormal"/>
      </w:pPr>
    </w:p>
    <w:p w14:paraId="6C1CBF20" w14:textId="28B0D8F8" w:rsidR="00A04217" w:rsidRDefault="001D3963">
      <w:pPr>
        <w:pStyle w:val="ANormal"/>
        <w:rPr>
          <w:iCs/>
        </w:rPr>
      </w:pPr>
      <w:r w:rsidRPr="001D3963">
        <w:t xml:space="preserve">20 § </w:t>
      </w:r>
      <w:r w:rsidR="00FD2BD9" w:rsidRPr="00FD2BD9">
        <w:rPr>
          <w:i/>
          <w:iCs/>
        </w:rPr>
        <w:t>I</w:t>
      </w:r>
      <w:r w:rsidRPr="001D3963">
        <w:rPr>
          <w:i/>
        </w:rPr>
        <w:t>nkomster</w:t>
      </w:r>
      <w:r w:rsidR="00FD2BD9">
        <w:rPr>
          <w:i/>
        </w:rPr>
        <w:t>na</w:t>
      </w:r>
      <w:r w:rsidRPr="001D3963">
        <w:rPr>
          <w:i/>
        </w:rPr>
        <w:t xml:space="preserve">s inverkan på studiestödet. </w:t>
      </w:r>
      <w:bookmarkStart w:id="22" w:name="_Hlk126936293"/>
      <w:r w:rsidR="00A04217">
        <w:rPr>
          <w:iCs/>
        </w:rPr>
        <w:t>Paragraferna 20 och 21 har bytt plats innehållsmässigt.</w:t>
      </w:r>
    </w:p>
    <w:bookmarkEnd w:id="22"/>
    <w:p w14:paraId="38BCE565" w14:textId="25DD0ED6" w:rsidR="00273B09" w:rsidRDefault="00A04217">
      <w:pPr>
        <w:pStyle w:val="ANormal"/>
      </w:pPr>
      <w:r>
        <w:rPr>
          <w:iCs/>
        </w:rPr>
        <w:tab/>
      </w:r>
      <w:r w:rsidR="001D3963" w:rsidRPr="001D3963">
        <w:t xml:space="preserve">Landskapsregeringen föreslår att gränsen för </w:t>
      </w:r>
      <w:r w:rsidR="000314E9">
        <w:t>heltidsst</w:t>
      </w:r>
      <w:r w:rsidR="001D3963" w:rsidRPr="001D3963">
        <w:t>uderandes förvärvs</w:t>
      </w:r>
      <w:r w:rsidR="00A96855">
        <w:t xml:space="preserve">- och kapitalinkomster höjs med 50 procent. </w:t>
      </w:r>
      <w:r w:rsidR="009108F7">
        <w:t>Höjningen utgår från att de tidigare beloppen först indexjusteras retroaktivt</w:t>
      </w:r>
      <w:r w:rsidR="00CB51EF">
        <w:t>.</w:t>
      </w:r>
    </w:p>
    <w:p w14:paraId="2AF3E329" w14:textId="67C3029B" w:rsidR="00915E54" w:rsidRDefault="00273B09">
      <w:pPr>
        <w:pStyle w:val="ANormal"/>
      </w:pPr>
      <w:r>
        <w:tab/>
      </w:r>
      <w:r w:rsidR="00A96855">
        <w:t>Inkomst</w:t>
      </w:r>
      <w:r w:rsidR="001D3963" w:rsidRPr="001D3963">
        <w:t xml:space="preserve">gränsen för den studerandes inkomster </w:t>
      </w:r>
      <w:r w:rsidR="00DA4004">
        <w:t xml:space="preserve">per månad </w:t>
      </w:r>
      <w:r w:rsidR="001D3963" w:rsidRPr="001D3963">
        <w:t xml:space="preserve">höjs därmed från </w:t>
      </w:r>
      <w:r w:rsidR="00DA4004">
        <w:t>939</w:t>
      </w:r>
      <w:r w:rsidR="001D3963" w:rsidRPr="001D3963">
        <w:t xml:space="preserve"> euro till </w:t>
      </w:r>
      <w:r w:rsidR="005D0B89">
        <w:t>1 </w:t>
      </w:r>
      <w:r w:rsidR="005D0B89" w:rsidRPr="005D0B89">
        <w:t xml:space="preserve">410 </w:t>
      </w:r>
      <w:r w:rsidR="001D3963" w:rsidRPr="005D0B89">
        <w:t>euro för heltidsstuderande</w:t>
      </w:r>
      <w:r w:rsidR="00A96855" w:rsidRPr="005D0B89">
        <w:t xml:space="preserve"> och från </w:t>
      </w:r>
      <w:r w:rsidR="00CB51EF" w:rsidRPr="005D0B89">
        <w:t>1 358</w:t>
      </w:r>
      <w:r w:rsidR="001D3963" w:rsidRPr="005D0B89">
        <w:t xml:space="preserve"> till </w:t>
      </w:r>
      <w:r w:rsidR="005D0B89" w:rsidRPr="005D0B89">
        <w:t>2 040</w:t>
      </w:r>
      <w:r w:rsidR="00C52263" w:rsidRPr="005D0B89">
        <w:t xml:space="preserve"> euro</w:t>
      </w:r>
      <w:r w:rsidR="00A96855" w:rsidRPr="005D0B89">
        <w:t xml:space="preserve"> för deltidsstuderande</w:t>
      </w:r>
      <w:r w:rsidR="00C52263" w:rsidRPr="005D0B89">
        <w:t>.</w:t>
      </w:r>
    </w:p>
    <w:p w14:paraId="5B8E7371" w14:textId="77777777" w:rsidR="00215287" w:rsidRPr="00961242" w:rsidRDefault="00215287">
      <w:pPr>
        <w:pStyle w:val="ANormal"/>
      </w:pPr>
    </w:p>
    <w:p w14:paraId="2353ADDE" w14:textId="4EC6A197" w:rsidR="00A04217" w:rsidRDefault="00F0613B" w:rsidP="00A04217">
      <w:pPr>
        <w:pStyle w:val="ANormal"/>
        <w:rPr>
          <w:iCs/>
        </w:rPr>
      </w:pPr>
      <w:r>
        <w:t>2</w:t>
      </w:r>
      <w:r w:rsidR="001D3963">
        <w:t>1</w:t>
      </w:r>
      <w:r w:rsidR="00482E37">
        <w:t> §</w:t>
      </w:r>
      <w:r>
        <w:t xml:space="preserve"> </w:t>
      </w:r>
      <w:r w:rsidR="001D3963" w:rsidRPr="006D603E">
        <w:rPr>
          <w:i/>
          <w:iCs/>
        </w:rPr>
        <w:t>S</w:t>
      </w:r>
      <w:r w:rsidRPr="00185A49">
        <w:rPr>
          <w:i/>
          <w:iCs/>
        </w:rPr>
        <w:t xml:space="preserve">tuderande </w:t>
      </w:r>
      <w:r w:rsidR="00327DC6">
        <w:rPr>
          <w:i/>
          <w:iCs/>
        </w:rPr>
        <w:t>som är 17 år</w:t>
      </w:r>
      <w:r w:rsidR="00185A49" w:rsidRPr="00185A49">
        <w:rPr>
          <w:i/>
          <w:iCs/>
        </w:rPr>
        <w:t>.</w:t>
      </w:r>
      <w:r w:rsidR="00185A49">
        <w:t xml:space="preserve"> </w:t>
      </w:r>
      <w:r w:rsidR="00A04217">
        <w:rPr>
          <w:iCs/>
        </w:rPr>
        <w:t xml:space="preserve">Paragraferna 20 och 21 har bytt plats innehållsmässigt. </w:t>
      </w:r>
      <w:r w:rsidR="00BD2583">
        <w:rPr>
          <w:iCs/>
        </w:rPr>
        <w:t>Rubriken till 21</w:t>
      </w:r>
      <w:r w:rsidR="000671D8">
        <w:rPr>
          <w:iCs/>
        </w:rPr>
        <w:t> </w:t>
      </w:r>
      <w:r w:rsidR="00BD2583">
        <w:rPr>
          <w:iCs/>
        </w:rPr>
        <w:t>§ (tidigare 20</w:t>
      </w:r>
      <w:r w:rsidR="000671D8">
        <w:rPr>
          <w:iCs/>
        </w:rPr>
        <w:t> </w:t>
      </w:r>
      <w:r w:rsidR="00BD2583">
        <w:rPr>
          <w:iCs/>
        </w:rPr>
        <w:t>§) föreslås ändrad</w:t>
      </w:r>
      <w:r w:rsidR="00557CC2">
        <w:rPr>
          <w:iCs/>
        </w:rPr>
        <w:t>.</w:t>
      </w:r>
    </w:p>
    <w:p w14:paraId="2AE597F1" w14:textId="0FA852DD" w:rsidR="00D905A3" w:rsidRPr="00DF5E3E" w:rsidRDefault="00D105B1">
      <w:pPr>
        <w:pStyle w:val="ANormal"/>
      </w:pPr>
      <w:r>
        <w:tab/>
      </w:r>
      <w:r w:rsidR="00850D05">
        <w:t>Paragrafen föreslås ändra</w:t>
      </w:r>
      <w:r w:rsidR="006D603E">
        <w:t xml:space="preserve">d </w:t>
      </w:r>
      <w:r w:rsidR="00C52263">
        <w:t xml:space="preserve">så att </w:t>
      </w:r>
      <w:r w:rsidR="00C30AC6">
        <w:t>bestämmelserna preciseras och beloppen indexjusteras.</w:t>
      </w:r>
      <w:r w:rsidR="00215287">
        <w:t xml:space="preserve"> </w:t>
      </w:r>
      <w:r w:rsidR="007F1878">
        <w:t xml:space="preserve">Enligt gällande lag </w:t>
      </w:r>
      <w:r w:rsidR="00DF5E3E">
        <w:t xml:space="preserve">beräknas föräldrarnas inkomster för en </w:t>
      </w:r>
      <w:r w:rsidR="00DF5E3E">
        <w:lastRenderedPageBreak/>
        <w:t xml:space="preserve">studerande vars föräldrar inte bor tillsammans så att </w:t>
      </w:r>
      <w:r w:rsidR="004B26EA">
        <w:t xml:space="preserve">endast inkomsterna för den förälder där barnet bor räknas. </w:t>
      </w:r>
      <w:r w:rsidR="00DF5E3E" w:rsidRPr="00DF5E3E">
        <w:t>Om sökanden försörjs av sin förälder och en person som ingått äktenskap eller registrerat partnerskap eller är sambo med föräldern i deras gemensamma hem, beaktas även den personens inkomster</w:t>
      </w:r>
      <w:r w:rsidR="007300ED">
        <w:t xml:space="preserve">. </w:t>
      </w:r>
      <w:r w:rsidR="00F87655">
        <w:t xml:space="preserve">Detta medför att AMS ska bedöma hur försörjningen de facto sker vilket inte är ändamålsenligt. Landskapsregeringen föreslår därför att </w:t>
      </w:r>
      <w:r w:rsidR="007F2A30">
        <w:t xml:space="preserve">endast </w:t>
      </w:r>
      <w:r w:rsidR="00135602">
        <w:t>förälderns inkomster ska räknas</w:t>
      </w:r>
      <w:r w:rsidR="00F87655">
        <w:t xml:space="preserve"> oavsett om föräldern bor tillsammans med </w:t>
      </w:r>
      <w:r w:rsidR="00984F46">
        <w:t>en annan person som inte är den studerades förälder.</w:t>
      </w:r>
    </w:p>
    <w:p w14:paraId="1AD00CF8" w14:textId="3A8E3812" w:rsidR="008E34C9" w:rsidRDefault="008E34C9" w:rsidP="007D1ECE">
      <w:pPr>
        <w:pStyle w:val="ANormal"/>
      </w:pPr>
    </w:p>
    <w:p w14:paraId="6FF43558" w14:textId="3D571528" w:rsidR="00FD714F" w:rsidRPr="005A1E4F" w:rsidRDefault="00F45173" w:rsidP="00FD714F">
      <w:pPr>
        <w:pStyle w:val="ANormal"/>
      </w:pPr>
      <w:r w:rsidRPr="00984F46">
        <w:t>22</w:t>
      </w:r>
      <w:r w:rsidR="00482E37" w:rsidRPr="00984F46">
        <w:t> §</w:t>
      </w:r>
      <w:r w:rsidR="00097FF2" w:rsidRPr="00984F46">
        <w:t xml:space="preserve"> </w:t>
      </w:r>
      <w:r w:rsidR="00950B99" w:rsidRPr="00950B99">
        <w:rPr>
          <w:i/>
          <w:iCs/>
        </w:rPr>
        <w:t>F</w:t>
      </w:r>
      <w:r w:rsidR="003303E9" w:rsidRPr="00984F46">
        <w:rPr>
          <w:i/>
        </w:rPr>
        <w:t>örmåner</w:t>
      </w:r>
      <w:r w:rsidR="00950B99">
        <w:rPr>
          <w:i/>
        </w:rPr>
        <w:t xml:space="preserve"> som begränsar rätten till studiestöd</w:t>
      </w:r>
      <w:r w:rsidR="003303E9" w:rsidRPr="00984F46">
        <w:rPr>
          <w:i/>
        </w:rPr>
        <w:t>.</w:t>
      </w:r>
      <w:r w:rsidR="003303E9" w:rsidRPr="00984F46">
        <w:t xml:space="preserve"> </w:t>
      </w:r>
      <w:r w:rsidR="005A1E4F" w:rsidRPr="00984F46">
        <w:t xml:space="preserve">Idag kan </w:t>
      </w:r>
      <w:r w:rsidR="00E00EFD" w:rsidRPr="00984F46">
        <w:t>s</w:t>
      </w:r>
      <w:r w:rsidR="005A1E4F" w:rsidRPr="00984F46">
        <w:t>tudiepenningens belopp sänkas om en studerande från läroanstalten eller på grund av studierna eller arbete som utförs i samband med dem får lön, dagpenning, ett stipendium avsett för att trygga utkomsten eller annat ekonomiskt stöd som motsvarar studiepenningen.</w:t>
      </w:r>
    </w:p>
    <w:p w14:paraId="42B0465F" w14:textId="5514A112" w:rsidR="009A1496" w:rsidRPr="005A1E4F" w:rsidRDefault="001874CB" w:rsidP="009A1496">
      <w:pPr>
        <w:pStyle w:val="ANormal"/>
      </w:pPr>
      <w:r>
        <w:tab/>
        <w:t xml:space="preserve">Bestämmelserna </w:t>
      </w:r>
      <w:r w:rsidR="00497125">
        <w:t>om</w:t>
      </w:r>
      <w:r>
        <w:t xml:space="preserve"> </w:t>
      </w:r>
      <w:r w:rsidR="00924A43">
        <w:t xml:space="preserve">hur </w:t>
      </w:r>
      <w:r w:rsidR="003572BB">
        <w:t>olika förmåner</w:t>
      </w:r>
      <w:r w:rsidR="00467E62">
        <w:t xml:space="preserve"> som en studer</w:t>
      </w:r>
      <w:r w:rsidR="00924A43">
        <w:t>a</w:t>
      </w:r>
      <w:r w:rsidR="00467E62">
        <w:t>nde har rätt till med stöd a</w:t>
      </w:r>
      <w:r w:rsidR="00924A43">
        <w:t>v</w:t>
      </w:r>
      <w:r w:rsidR="00467E62">
        <w:t xml:space="preserve"> lag</w:t>
      </w:r>
      <w:r>
        <w:t xml:space="preserve"> </w:t>
      </w:r>
      <w:r w:rsidR="00924A43">
        <w:t>påverkar studie</w:t>
      </w:r>
      <w:r w:rsidR="003572BB">
        <w:t>penningen</w:t>
      </w:r>
      <w:r w:rsidR="00924A43">
        <w:t xml:space="preserve"> </w:t>
      </w:r>
      <w:r>
        <w:t xml:space="preserve">föreslås </w:t>
      </w:r>
      <w:r w:rsidR="00C163BC">
        <w:t>p</w:t>
      </w:r>
      <w:r w:rsidR="00EC752A">
        <w:t>recisera</w:t>
      </w:r>
      <w:r w:rsidR="00284425">
        <w:t>de</w:t>
      </w:r>
      <w:r w:rsidR="00EC752A">
        <w:t xml:space="preserve"> och </w:t>
      </w:r>
      <w:r w:rsidR="009C512B">
        <w:t>uppdatera</w:t>
      </w:r>
      <w:r w:rsidR="00284425">
        <w:t>de</w:t>
      </w:r>
      <w:r w:rsidR="009C512B">
        <w:t xml:space="preserve"> </w:t>
      </w:r>
      <w:r w:rsidR="00AE5F2B">
        <w:t>med några ytterl</w:t>
      </w:r>
      <w:r w:rsidR="0025108F">
        <w:t xml:space="preserve">igare </w:t>
      </w:r>
      <w:r w:rsidR="003572BB">
        <w:t>förmåns</w:t>
      </w:r>
      <w:r w:rsidR="00924A43">
        <w:t>form</w:t>
      </w:r>
      <w:r w:rsidR="00514879">
        <w:t xml:space="preserve">er. </w:t>
      </w:r>
      <w:r w:rsidR="009A1496">
        <w:t>Bestämmelsen om att s</w:t>
      </w:r>
      <w:r w:rsidR="009A1496" w:rsidRPr="00984F46">
        <w:t xml:space="preserve">tudiestöd </w:t>
      </w:r>
      <w:r w:rsidR="009A1496">
        <w:t xml:space="preserve">inte </w:t>
      </w:r>
      <w:r w:rsidR="009A1496" w:rsidRPr="00984F46">
        <w:t xml:space="preserve">beviljas om en studerande under en stödmånad får praktiklön som </w:t>
      </w:r>
      <w:r w:rsidR="009A1496" w:rsidRPr="0008563B">
        <w:t xml:space="preserve">överstiger </w:t>
      </w:r>
      <w:r w:rsidR="009A1496">
        <w:t>939</w:t>
      </w:r>
      <w:r w:rsidR="009A1496" w:rsidRPr="0008563B">
        <w:t xml:space="preserve"> euro</w:t>
      </w:r>
      <w:r w:rsidR="009A1496">
        <w:t xml:space="preserve"> stryks eftersom inkomster från praktik jämställs med andra inkomster och påverkar rätten till studiestöd genom den allmänna inkomstgränsen. Landskapsregeringen föreslår att de angivna förmånerna ska vara ett hinder även för beviljande av vuxenstudiepenningen. </w:t>
      </w:r>
      <w:r w:rsidR="00950B99">
        <w:t>Det innebär att</w:t>
      </w:r>
      <w:r w:rsidR="009A1496">
        <w:t xml:space="preserve"> endast studielån kan beviljas den som lyfter någon av de angivna förmånerna.</w:t>
      </w:r>
    </w:p>
    <w:p w14:paraId="29039173" w14:textId="6751F610" w:rsidR="00A94188" w:rsidRDefault="00E64F7B" w:rsidP="007D1ECE">
      <w:pPr>
        <w:pStyle w:val="ANormal"/>
      </w:pPr>
      <w:r>
        <w:tab/>
      </w:r>
      <w:r w:rsidR="00F40208">
        <w:t>Landskapsregeringen föreslår att även</w:t>
      </w:r>
      <w:r w:rsidR="00A94188">
        <w:t xml:space="preserve"> </w:t>
      </w:r>
      <w:r w:rsidR="00791AAE">
        <w:t xml:space="preserve">pensionsstöd och garantipension </w:t>
      </w:r>
      <w:r w:rsidR="005A7841">
        <w:t>ska medföra att studie</w:t>
      </w:r>
      <w:r w:rsidR="009A1496">
        <w:t>penning och vuxenstudiepenning</w:t>
      </w:r>
      <w:r w:rsidR="005A7841">
        <w:t xml:space="preserve"> inte kan beviljas</w:t>
      </w:r>
      <w:r w:rsidR="002D60D2">
        <w:t xml:space="preserve"> men att </w:t>
      </w:r>
      <w:r w:rsidR="007A47F1">
        <w:t xml:space="preserve">en </w:t>
      </w:r>
      <w:r w:rsidR="00667DA3">
        <w:t xml:space="preserve">partiell </w:t>
      </w:r>
      <w:proofErr w:type="spellStart"/>
      <w:r w:rsidR="00667DA3">
        <w:t>förtida</w:t>
      </w:r>
      <w:proofErr w:type="spellEnd"/>
      <w:r w:rsidR="00667DA3">
        <w:t xml:space="preserve"> ålderspension inte ska påverka</w:t>
      </w:r>
      <w:r w:rsidR="009A1496">
        <w:t>.</w:t>
      </w:r>
      <w:r w:rsidR="002969FD">
        <w:t xml:space="preserve"> Bestämmelser om pen</w:t>
      </w:r>
      <w:r w:rsidR="00FF7B78">
        <w:t>s</w:t>
      </w:r>
      <w:r w:rsidR="002969FD">
        <w:t>ion</w:t>
      </w:r>
      <w:r>
        <w:t>s</w:t>
      </w:r>
      <w:r w:rsidR="002969FD">
        <w:t xml:space="preserve">stöd finns i </w:t>
      </w:r>
      <w:r w:rsidR="00FF7B78">
        <w:t>lagen om pen</w:t>
      </w:r>
      <w:r>
        <w:t>s</w:t>
      </w:r>
      <w:r w:rsidR="00FF7B78">
        <w:t>ionsstöd (FFS 2016/1531)</w:t>
      </w:r>
      <w:r>
        <w:t>. Bestämmelser om garantipension finns i lagen om garantipension (FFS 2010/703).</w:t>
      </w:r>
    </w:p>
    <w:p w14:paraId="532FD143" w14:textId="60D8C8AE" w:rsidR="00D95249" w:rsidRDefault="00D95249" w:rsidP="007D1ECE">
      <w:pPr>
        <w:pStyle w:val="ANormal"/>
      </w:pPr>
      <w:r>
        <w:tab/>
      </w:r>
      <w:r w:rsidR="005A7841">
        <w:t>Landskapsregeringen föreslår en uttrycklig bestämmelse om att s</w:t>
      </w:r>
      <w:r w:rsidR="00E50CB0">
        <w:t>tudiestöd eller vuxenutbildningsstöd från riket</w:t>
      </w:r>
      <w:r w:rsidR="00716911">
        <w:t xml:space="preserve"> </w:t>
      </w:r>
      <w:r w:rsidR="005A7841">
        <w:t>ska medföra att studie</w:t>
      </w:r>
      <w:r w:rsidR="009A1496">
        <w:t>penning och vuxenstudiepenning</w:t>
      </w:r>
      <w:r w:rsidR="005A7841">
        <w:t xml:space="preserve"> inte kan beviljas</w:t>
      </w:r>
      <w:r w:rsidR="001827B7">
        <w:t>.</w:t>
      </w:r>
    </w:p>
    <w:p w14:paraId="598F1F37" w14:textId="3F6F091A" w:rsidR="00966815" w:rsidRDefault="00966815" w:rsidP="007D1ECE">
      <w:pPr>
        <w:pStyle w:val="ANormal"/>
      </w:pPr>
      <w:r>
        <w:tab/>
        <w:t>Förmåne</w:t>
      </w:r>
      <w:r w:rsidR="005E4403">
        <w:t>rna pension på grund av full arbetsoförmåga</w:t>
      </w:r>
      <w:r w:rsidR="00A80DF8">
        <w:t xml:space="preserve"> och</w:t>
      </w:r>
      <w:r>
        <w:t xml:space="preserve"> inv</w:t>
      </w:r>
      <w:r w:rsidR="0040311A">
        <w:t>aliditetspension har ersatts med förmåne</w:t>
      </w:r>
      <w:r w:rsidR="00A80DF8">
        <w:t>rna full invalidpension och</w:t>
      </w:r>
      <w:r w:rsidR="0040311A">
        <w:t xml:space="preserve"> sjukpension.</w:t>
      </w:r>
    </w:p>
    <w:p w14:paraId="4E23E730" w14:textId="6EFCE18C" w:rsidR="00F43A46" w:rsidRDefault="001827B7" w:rsidP="00716911">
      <w:pPr>
        <w:pStyle w:val="ANormal"/>
      </w:pPr>
      <w:r>
        <w:tab/>
      </w:r>
      <w:r w:rsidR="00E10D51">
        <w:t>Landskapsregeringen föreslår att</w:t>
      </w:r>
      <w:r w:rsidR="00A630EE">
        <w:t xml:space="preserve"> </w:t>
      </w:r>
      <w:r w:rsidR="006E37D6">
        <w:t>dagpenning</w:t>
      </w:r>
      <w:r w:rsidR="00716911">
        <w:t xml:space="preserve">ar </w:t>
      </w:r>
      <w:r w:rsidR="005937F3">
        <w:t>enligt sjukförsäkringslagen (FFS 1224/</w:t>
      </w:r>
      <w:r w:rsidR="00FB098B">
        <w:t xml:space="preserve">2004) </w:t>
      </w:r>
      <w:r w:rsidR="00620C71">
        <w:t>ska medföra att studie</w:t>
      </w:r>
      <w:r w:rsidR="009A1496">
        <w:t>penning och vuxenstudiepenning</w:t>
      </w:r>
      <w:r w:rsidR="00620C71">
        <w:t xml:space="preserve"> inte kan beviljas</w:t>
      </w:r>
      <w:r w:rsidR="00FB098B">
        <w:t>.</w:t>
      </w:r>
      <w:r w:rsidR="00FF246F">
        <w:t xml:space="preserve"> Det innefattar sjukpenningar, graviditets- och föräldrapenningar.</w:t>
      </w:r>
    </w:p>
    <w:p w14:paraId="140F6D5D" w14:textId="05C71A2F" w:rsidR="00FF246F" w:rsidRDefault="00AA11EE" w:rsidP="00716911">
      <w:pPr>
        <w:pStyle w:val="ANormal"/>
      </w:pPr>
      <w:r>
        <w:tab/>
      </w:r>
      <w:r w:rsidR="008F6835">
        <w:t>Landskapsregeringen föreslår</w:t>
      </w:r>
      <w:r>
        <w:t xml:space="preserve"> att förmåner från andra länder än Finland ska jämställas med de förmåner som </w:t>
      </w:r>
      <w:r w:rsidR="00061A51">
        <w:t xml:space="preserve">avses i </w:t>
      </w:r>
      <w:r w:rsidR="008F6835">
        <w:t>1</w:t>
      </w:r>
      <w:r w:rsidR="00482E37">
        <w:t> mom.</w:t>
      </w:r>
    </w:p>
    <w:p w14:paraId="007AE775" w14:textId="380097BA" w:rsidR="006338B6" w:rsidRDefault="006338B6" w:rsidP="006338B6">
      <w:pPr>
        <w:pStyle w:val="ANormal"/>
        <w:rPr>
          <w:lang w:val="sv-FI"/>
        </w:rPr>
      </w:pPr>
      <w:r>
        <w:rPr>
          <w:lang w:val="sv-FI"/>
        </w:rPr>
        <w:tab/>
      </w:r>
      <w:r w:rsidRPr="00C26387">
        <w:rPr>
          <w:lang w:val="sv-FI"/>
        </w:rPr>
        <w:t>Landskapsregeringen föreslår att</w:t>
      </w:r>
      <w:r>
        <w:rPr>
          <w:lang w:val="sv-FI"/>
        </w:rPr>
        <w:t xml:space="preserve"> den som </w:t>
      </w:r>
      <w:r w:rsidRPr="00C26387">
        <w:rPr>
          <w:lang w:val="sv-FI"/>
        </w:rPr>
        <w:t xml:space="preserve">får full ersättning för inkomstbortfall </w:t>
      </w:r>
      <w:bookmarkStart w:id="23" w:name="_Hlk124949471"/>
      <w:r w:rsidRPr="00C26387">
        <w:rPr>
          <w:lang w:val="sv-FI"/>
        </w:rPr>
        <w:t>med stöd av lagen om rehabilitering som ersätts enligt trafikförsäkringslagen</w:t>
      </w:r>
      <w:r w:rsidR="000671D8">
        <w:rPr>
          <w:lang w:val="sv-FI"/>
        </w:rPr>
        <w:t xml:space="preserve"> </w:t>
      </w:r>
      <w:r w:rsidRPr="00C26387">
        <w:rPr>
          <w:lang w:val="sv-FI"/>
        </w:rPr>
        <w:t>(FFS 626/1991)</w:t>
      </w:r>
      <w:r w:rsidR="000671D8">
        <w:rPr>
          <w:lang w:val="sv-FI"/>
        </w:rPr>
        <w:t xml:space="preserve"> </w:t>
      </w:r>
      <w:r w:rsidRPr="00C26387">
        <w:rPr>
          <w:lang w:val="sv-FI"/>
        </w:rPr>
        <w:t>eller med stöd av bestämmelserna om rehabilitering i lagen om olycksfall i arbetet och om yrkessjukdomar</w:t>
      </w:r>
      <w:r w:rsidR="000671D8">
        <w:rPr>
          <w:lang w:val="sv-FI"/>
        </w:rPr>
        <w:t xml:space="preserve"> </w:t>
      </w:r>
      <w:r w:rsidRPr="00C26387">
        <w:rPr>
          <w:lang w:val="sv-FI"/>
        </w:rPr>
        <w:t>(FFS 459/2015), i lagen om lantbruksföretagares olycksfall i arbetet och yrkessjukdomar</w:t>
      </w:r>
      <w:r w:rsidR="000671D8">
        <w:rPr>
          <w:lang w:val="sv-FI"/>
        </w:rPr>
        <w:t xml:space="preserve"> </w:t>
      </w:r>
      <w:r w:rsidRPr="00C26387">
        <w:rPr>
          <w:lang w:val="sv-FI"/>
        </w:rPr>
        <w:t>(FFS 873/2015), i lagen om skada, ådragen i militärtjänst</w:t>
      </w:r>
      <w:r w:rsidR="000671D8">
        <w:rPr>
          <w:lang w:val="sv-FI"/>
        </w:rPr>
        <w:t xml:space="preserve"> </w:t>
      </w:r>
      <w:r w:rsidRPr="00C26387">
        <w:rPr>
          <w:lang w:val="sv-FI"/>
        </w:rPr>
        <w:t>(FFS 404/1948)</w:t>
      </w:r>
      <w:r w:rsidR="000671D8">
        <w:rPr>
          <w:lang w:val="sv-FI"/>
        </w:rPr>
        <w:t xml:space="preserve"> </w:t>
      </w:r>
      <w:r w:rsidRPr="00C26387">
        <w:rPr>
          <w:lang w:val="sv-FI"/>
        </w:rPr>
        <w:t>eller i lagen om ersättning för olycksfall i militärtjänst och tjänstgöringsrelaterad sjukdom</w:t>
      </w:r>
      <w:r w:rsidR="000671D8">
        <w:rPr>
          <w:lang w:val="sv-FI"/>
        </w:rPr>
        <w:t xml:space="preserve"> </w:t>
      </w:r>
      <w:r w:rsidRPr="00C26387">
        <w:rPr>
          <w:lang w:val="sv-FI"/>
        </w:rPr>
        <w:t>(FFS 1521/2016)</w:t>
      </w:r>
      <w:r>
        <w:rPr>
          <w:lang w:val="sv-FI"/>
        </w:rPr>
        <w:t xml:space="preserve"> </w:t>
      </w:r>
      <w:bookmarkEnd w:id="23"/>
      <w:r w:rsidRPr="00C26387">
        <w:rPr>
          <w:lang w:val="sv-FI"/>
        </w:rPr>
        <w:t>inte kan beviljas</w:t>
      </w:r>
      <w:r>
        <w:rPr>
          <w:lang w:val="sv-FI"/>
        </w:rPr>
        <w:t xml:space="preserve"> </w:t>
      </w:r>
      <w:r w:rsidR="009A1496">
        <w:rPr>
          <w:lang w:val="sv-FI"/>
        </w:rPr>
        <w:t>studiepenning och vuxenstudiepenning.</w:t>
      </w:r>
    </w:p>
    <w:p w14:paraId="1201795A" w14:textId="38A84865" w:rsidR="00A960C0" w:rsidRDefault="00E16A86" w:rsidP="00A960C0">
      <w:pPr>
        <w:pStyle w:val="ANormal"/>
        <w:rPr>
          <w:lang w:val="sv-FI"/>
        </w:rPr>
      </w:pPr>
      <w:r>
        <w:rPr>
          <w:lang w:val="sv-FI"/>
        </w:rPr>
        <w:tab/>
      </w:r>
      <w:r w:rsidR="00A960C0" w:rsidRPr="00C26387">
        <w:rPr>
          <w:lang w:val="sv-FI"/>
        </w:rPr>
        <w:t>Landskapsregeringen föreslår att</w:t>
      </w:r>
      <w:r w:rsidR="00A960C0">
        <w:rPr>
          <w:lang w:val="sv-FI"/>
        </w:rPr>
        <w:t xml:space="preserve"> den som </w:t>
      </w:r>
      <w:r w:rsidR="00A960C0" w:rsidRPr="00C26387">
        <w:rPr>
          <w:lang w:val="sv-FI"/>
        </w:rPr>
        <w:t>deltar i läroavtalsutbildning med stöd av landskapslagen (1998:59) om läroavtalsutbildning</w:t>
      </w:r>
      <w:r w:rsidR="00A960C0">
        <w:rPr>
          <w:lang w:val="sv-FI"/>
        </w:rPr>
        <w:t xml:space="preserve"> inte kan beviljas studie</w:t>
      </w:r>
      <w:r w:rsidR="009A1496">
        <w:rPr>
          <w:lang w:val="sv-FI"/>
        </w:rPr>
        <w:t>penning och vuxenstudiepenning</w:t>
      </w:r>
      <w:r w:rsidR="00A960C0">
        <w:rPr>
          <w:lang w:val="sv-FI"/>
        </w:rPr>
        <w:t>.</w:t>
      </w:r>
    </w:p>
    <w:p w14:paraId="42442636" w14:textId="77777777" w:rsidR="00E95F16" w:rsidRDefault="00E95F16" w:rsidP="00716911">
      <w:pPr>
        <w:pStyle w:val="ANormal"/>
      </w:pPr>
    </w:p>
    <w:p w14:paraId="5E73C465" w14:textId="5FD6258D" w:rsidR="00BB64C4" w:rsidRDefault="00BB64C4" w:rsidP="00716911">
      <w:pPr>
        <w:pStyle w:val="ANormal"/>
        <w:rPr>
          <w:lang w:val="sv-FI"/>
        </w:rPr>
      </w:pPr>
      <w:r>
        <w:t>23</w:t>
      </w:r>
      <w:r w:rsidR="00482E37">
        <w:t> §</w:t>
      </w:r>
      <w:r>
        <w:t xml:space="preserve"> </w:t>
      </w:r>
      <w:r w:rsidR="00A62E98">
        <w:rPr>
          <w:i/>
          <w:iCs/>
        </w:rPr>
        <w:t>Ansökan om och beviljande av studiestöd</w:t>
      </w:r>
      <w:r w:rsidR="00FC1915">
        <w:rPr>
          <w:i/>
          <w:iCs/>
        </w:rPr>
        <w:t xml:space="preserve">. </w:t>
      </w:r>
      <w:r w:rsidR="00B54B23">
        <w:t xml:space="preserve">Paragrafen föreslås ändrad så att </w:t>
      </w:r>
      <w:r w:rsidR="0047717B">
        <w:t>begreppet studieår byts ut mot begreppet läsår. Parag</w:t>
      </w:r>
      <w:r w:rsidR="00FC6095">
        <w:t>r</w:t>
      </w:r>
      <w:r w:rsidR="0047717B">
        <w:t xml:space="preserve">afen föreslås även kompletterad med en bestämmelse som rör studerande som </w:t>
      </w:r>
      <w:r w:rsidR="009104AE" w:rsidRPr="003873B4">
        <w:rPr>
          <w:lang w:val="sv-FI"/>
        </w:rPr>
        <w:t xml:space="preserve">tidigare omfattats av bestämmelserna </w:t>
      </w:r>
      <w:r w:rsidR="009104AE">
        <w:rPr>
          <w:lang w:val="sv-FI"/>
        </w:rPr>
        <w:t>om rätt till stu</w:t>
      </w:r>
      <w:r w:rsidR="001834B5">
        <w:rPr>
          <w:lang w:val="sv-FI"/>
        </w:rPr>
        <w:t>d</w:t>
      </w:r>
      <w:r w:rsidR="009104AE">
        <w:rPr>
          <w:lang w:val="sv-FI"/>
        </w:rPr>
        <w:t>i</w:t>
      </w:r>
      <w:r w:rsidR="001834B5">
        <w:rPr>
          <w:lang w:val="sv-FI"/>
        </w:rPr>
        <w:t>e</w:t>
      </w:r>
      <w:r w:rsidR="009104AE">
        <w:rPr>
          <w:lang w:val="sv-FI"/>
        </w:rPr>
        <w:t>stöd</w:t>
      </w:r>
      <w:r w:rsidR="009104AE" w:rsidRPr="003873B4">
        <w:rPr>
          <w:lang w:val="sv-FI"/>
        </w:rPr>
        <w:t xml:space="preserve"> och som nekats studiestöd i bosättningslandet för att personen inte omfattas av den lagstiftning om </w:t>
      </w:r>
      <w:r w:rsidR="009104AE" w:rsidRPr="003873B4">
        <w:rPr>
          <w:lang w:val="sv-FI"/>
        </w:rPr>
        <w:lastRenderedPageBreak/>
        <w:t>studiestöd som tillämpas i bosättningslandet</w:t>
      </w:r>
      <w:r w:rsidR="008D1A7F">
        <w:rPr>
          <w:lang w:val="sv-FI"/>
        </w:rPr>
        <w:t>. Studiestöd för en sådan studer</w:t>
      </w:r>
      <w:r w:rsidR="00FC6095">
        <w:rPr>
          <w:lang w:val="sv-FI"/>
        </w:rPr>
        <w:t>a</w:t>
      </w:r>
      <w:r w:rsidR="008D1A7F">
        <w:rPr>
          <w:lang w:val="sv-FI"/>
        </w:rPr>
        <w:t xml:space="preserve">nde kan beviljas tidigast </w:t>
      </w:r>
      <w:r w:rsidR="00FC6095">
        <w:rPr>
          <w:lang w:val="sv-FI"/>
        </w:rPr>
        <w:t>från den månad de ansökt om och nekats stöd i bosättningslandet.</w:t>
      </w:r>
    </w:p>
    <w:p w14:paraId="356B7FB2" w14:textId="780E9199" w:rsidR="003B1DBF" w:rsidRDefault="003B1DBF" w:rsidP="00716911">
      <w:pPr>
        <w:pStyle w:val="ANormal"/>
        <w:rPr>
          <w:lang w:val="sv-FI"/>
        </w:rPr>
      </w:pPr>
    </w:p>
    <w:p w14:paraId="61F494CA" w14:textId="3C02F358" w:rsidR="003B1DBF" w:rsidRPr="003B1DBF" w:rsidRDefault="003B1DBF" w:rsidP="00716911">
      <w:pPr>
        <w:pStyle w:val="ANormal"/>
        <w:rPr>
          <w:lang w:val="sv-FI"/>
        </w:rPr>
      </w:pPr>
      <w:r>
        <w:rPr>
          <w:lang w:val="sv-FI"/>
        </w:rPr>
        <w:t>23a</w:t>
      </w:r>
      <w:r w:rsidR="000671D8">
        <w:rPr>
          <w:lang w:val="sv-FI"/>
        </w:rPr>
        <w:t> </w:t>
      </w:r>
      <w:r>
        <w:rPr>
          <w:lang w:val="sv-FI"/>
        </w:rPr>
        <w:t xml:space="preserve">§ </w:t>
      </w:r>
      <w:r w:rsidRPr="003B1DBF">
        <w:rPr>
          <w:i/>
          <w:iCs/>
          <w:lang w:val="sv-FI"/>
        </w:rPr>
        <w:t>Rätt att få uppgifter ur inkomstregistret.</w:t>
      </w:r>
      <w:r>
        <w:rPr>
          <w:lang w:val="sv-FI"/>
        </w:rPr>
        <w:t xml:space="preserve"> </w:t>
      </w:r>
      <w:r w:rsidR="00874E92">
        <w:rPr>
          <w:lang w:val="sv-FI"/>
        </w:rPr>
        <w:t xml:space="preserve">Paragrafen föreslås ändrad för att </w:t>
      </w:r>
      <w:r w:rsidR="004943A9">
        <w:rPr>
          <w:lang w:val="sv-FI"/>
        </w:rPr>
        <w:t xml:space="preserve">hänvisningen till lagen om inkomstdatasystemet (FFS 53/2018) ska </w:t>
      </w:r>
      <w:r w:rsidR="00874E92">
        <w:rPr>
          <w:lang w:val="sv-FI"/>
        </w:rPr>
        <w:t xml:space="preserve">överensstämma med den ändring av lagen </w:t>
      </w:r>
      <w:r w:rsidR="00A36E12">
        <w:rPr>
          <w:lang w:val="sv-FI"/>
        </w:rPr>
        <w:t>som gjordes</w:t>
      </w:r>
      <w:r w:rsidR="00F63DAE">
        <w:rPr>
          <w:lang w:val="sv-FI"/>
        </w:rPr>
        <w:t xml:space="preserve"> genom FFS 940/202</w:t>
      </w:r>
      <w:r w:rsidR="0074680D">
        <w:rPr>
          <w:lang w:val="sv-FI"/>
        </w:rPr>
        <w:t xml:space="preserve">2 </w:t>
      </w:r>
      <w:r w:rsidR="00950B99">
        <w:rPr>
          <w:lang w:val="sv-FI"/>
        </w:rPr>
        <w:t xml:space="preserve">och </w:t>
      </w:r>
      <w:r w:rsidR="0074680D">
        <w:rPr>
          <w:lang w:val="sv-FI"/>
        </w:rPr>
        <w:t>som trädde i kraft den 1 januari 2023.</w:t>
      </w:r>
    </w:p>
    <w:p w14:paraId="439EEB6F" w14:textId="77777777" w:rsidR="0003068A" w:rsidRDefault="0003068A" w:rsidP="00716911">
      <w:pPr>
        <w:pStyle w:val="ANormal"/>
      </w:pPr>
    </w:p>
    <w:p w14:paraId="448F83D1" w14:textId="06B6F70F" w:rsidR="00B7133C" w:rsidRPr="004000EC" w:rsidRDefault="00B7133C" w:rsidP="00716911">
      <w:pPr>
        <w:pStyle w:val="ANormal"/>
      </w:pPr>
      <w:r>
        <w:t>24</w:t>
      </w:r>
      <w:r w:rsidR="00482E37">
        <w:t> §</w:t>
      </w:r>
      <w:r>
        <w:t xml:space="preserve"> </w:t>
      </w:r>
      <w:r>
        <w:rPr>
          <w:i/>
          <w:iCs/>
        </w:rPr>
        <w:t>Komplettering av ansökan.</w:t>
      </w:r>
      <w:r w:rsidR="004000EC">
        <w:rPr>
          <w:i/>
          <w:iCs/>
        </w:rPr>
        <w:t xml:space="preserve"> </w:t>
      </w:r>
      <w:r w:rsidR="004000EC" w:rsidRPr="004000EC">
        <w:t>Paragr</w:t>
      </w:r>
      <w:r w:rsidR="004000EC">
        <w:t>a</w:t>
      </w:r>
      <w:r w:rsidR="004000EC" w:rsidRPr="004000EC">
        <w:t>fen föreslås ändrad i förtydlig</w:t>
      </w:r>
      <w:r w:rsidR="004000EC">
        <w:t>a</w:t>
      </w:r>
      <w:r w:rsidR="004000EC" w:rsidRPr="004000EC">
        <w:t>nde syfte.</w:t>
      </w:r>
    </w:p>
    <w:p w14:paraId="0492DC7A" w14:textId="1120E6E6" w:rsidR="00E22D7A" w:rsidRDefault="00E22D7A" w:rsidP="00716911">
      <w:pPr>
        <w:pStyle w:val="ANormal"/>
      </w:pPr>
    </w:p>
    <w:p w14:paraId="6DFF8325" w14:textId="54F37FC4" w:rsidR="00093CB4" w:rsidRDefault="00E22D7A" w:rsidP="00093CB4">
      <w:pPr>
        <w:pStyle w:val="ANormal"/>
      </w:pPr>
      <w:r>
        <w:t>25</w:t>
      </w:r>
      <w:r w:rsidR="00482E37">
        <w:t> §</w:t>
      </w:r>
      <w:r>
        <w:t xml:space="preserve"> </w:t>
      </w:r>
      <w:r w:rsidR="001049F5" w:rsidRPr="008F6835">
        <w:rPr>
          <w:i/>
        </w:rPr>
        <w:t>Utbetalning av studiestöd</w:t>
      </w:r>
      <w:r w:rsidR="001049F5">
        <w:t xml:space="preserve">. </w:t>
      </w:r>
      <w:r w:rsidR="00093CB4">
        <w:t>Enligt gällande lag beviljas studiestöd normalt för högst nio månader per läsår. Studiestöd kan beviljas för längre tid än nio månader per läsår om studierna bedrivs på ett sätt som AMS bestämmer. Studiestöd som betalas av landskapets medel ska utbetalas senast den fjärde dagen i varje månad för vilken den studerande är studiestödsberättigad. Då studiestödet betalas per månad har det inte varit möjligt för AMS att återkräva en del av det månatliga studiestödet</w:t>
      </w:r>
      <w:r w:rsidR="00093CB4">
        <w:rPr>
          <w:rStyle w:val="Fotnotsreferens"/>
        </w:rPr>
        <w:footnoteReference w:id="3"/>
      </w:r>
      <w:r w:rsidR="00093CB4">
        <w:t>.</w:t>
      </w:r>
    </w:p>
    <w:p w14:paraId="2532C51B" w14:textId="1C4FBE98" w:rsidR="00112167" w:rsidRDefault="008432EF" w:rsidP="00112167">
      <w:pPr>
        <w:pStyle w:val="ANormal"/>
      </w:pPr>
      <w:r>
        <w:tab/>
      </w:r>
      <w:r w:rsidR="00093CB4">
        <w:t xml:space="preserve">Landskapsregeringen föreslår att </w:t>
      </w:r>
      <w:r w:rsidR="00220B30">
        <w:t>f</w:t>
      </w:r>
      <w:r w:rsidR="00093CB4">
        <w:t xml:space="preserve">ormuleringen </w:t>
      </w:r>
      <w:r w:rsidR="006803F0">
        <w:t>”</w:t>
      </w:r>
      <w:r w:rsidR="00093CB4">
        <w:t xml:space="preserve">om studierna bedrivs på ett sätt som arbetsmarknads- och studieservicemyndigheten bestämmer” ersätts med </w:t>
      </w:r>
      <w:r w:rsidR="006803F0">
        <w:t>”</w:t>
      </w:r>
      <w:r w:rsidR="00093CB4">
        <w:t>om den studerande visar att han eller hon bedriver studier under läsåret under en längre tid än det och att studierna uppgår till minst deltidsstudier</w:t>
      </w:r>
      <w:r w:rsidR="006803F0">
        <w:t>”. Paragrafen föreslås även kompletterad med en bestämmelse om att</w:t>
      </w:r>
      <w:r w:rsidR="00093CB4">
        <w:t xml:space="preserve"> studiestöd beviljas</w:t>
      </w:r>
      <w:r w:rsidR="00112167" w:rsidRPr="00112167">
        <w:t xml:space="preserve"> </w:t>
      </w:r>
      <w:r w:rsidR="00112167" w:rsidRPr="00005AA2">
        <w:t>per dag i varje studiestödsmånad. En studiestödsmånad är alltid 30 dagar.</w:t>
      </w:r>
    </w:p>
    <w:p w14:paraId="494016A0" w14:textId="3AB0E466" w:rsidR="00D77481" w:rsidRDefault="00D77481" w:rsidP="00093CB4">
      <w:pPr>
        <w:pStyle w:val="ANormal"/>
      </w:pPr>
    </w:p>
    <w:p w14:paraId="22757311" w14:textId="58EA4574" w:rsidR="007921FB" w:rsidRDefault="00D77481" w:rsidP="00093CB4">
      <w:pPr>
        <w:pStyle w:val="ANormal"/>
      </w:pPr>
      <w:r>
        <w:t>26a</w:t>
      </w:r>
      <w:r w:rsidR="00482E37">
        <w:t> §</w:t>
      </w:r>
      <w:r w:rsidRPr="00861CC1">
        <w:rPr>
          <w:i/>
          <w:iCs/>
        </w:rPr>
        <w:t xml:space="preserve"> </w:t>
      </w:r>
      <w:r w:rsidR="00861CC1" w:rsidRPr="00861CC1">
        <w:rPr>
          <w:i/>
          <w:iCs/>
        </w:rPr>
        <w:t xml:space="preserve">Avslag av ansökan, </w:t>
      </w:r>
      <w:r w:rsidR="00861CC1">
        <w:rPr>
          <w:i/>
          <w:iCs/>
        </w:rPr>
        <w:t>j</w:t>
      </w:r>
      <w:r w:rsidR="003473A0">
        <w:rPr>
          <w:i/>
          <w:iCs/>
        </w:rPr>
        <w:t>ustering</w:t>
      </w:r>
      <w:r>
        <w:rPr>
          <w:i/>
          <w:iCs/>
        </w:rPr>
        <w:t xml:space="preserve"> eller indragning av studie</w:t>
      </w:r>
      <w:r w:rsidR="00BE7ABF">
        <w:rPr>
          <w:i/>
          <w:iCs/>
        </w:rPr>
        <w:t xml:space="preserve">stöd. </w:t>
      </w:r>
      <w:r w:rsidR="00BE7ABF">
        <w:t xml:space="preserve">I dag saknas uttryckliga bestämmelser i studiestödslagen om </w:t>
      </w:r>
      <w:r w:rsidR="00A93844">
        <w:t xml:space="preserve">en möjlighet att </w:t>
      </w:r>
      <w:r w:rsidR="00795FF1">
        <w:t>justera el</w:t>
      </w:r>
      <w:r w:rsidR="00BF3DEF">
        <w:t>l</w:t>
      </w:r>
      <w:r w:rsidR="00795FF1">
        <w:t>er dra in studiestöd då förhållandena ändrats</w:t>
      </w:r>
      <w:r w:rsidR="00BF3DEF">
        <w:t xml:space="preserve">. Landskapsregeringen föreslår nu att bestämmelser </w:t>
      </w:r>
      <w:r w:rsidR="00E341F0">
        <w:t xml:space="preserve">införs </w:t>
      </w:r>
      <w:r w:rsidR="00BF3DEF">
        <w:t xml:space="preserve">som gör det möjligt för AMS att </w:t>
      </w:r>
      <w:r w:rsidR="00852260">
        <w:t xml:space="preserve">justera eller dra in studiestödet. </w:t>
      </w:r>
      <w:r w:rsidR="00E06F6A">
        <w:t xml:space="preserve">Studiestödet kan dras in </w:t>
      </w:r>
      <w:r w:rsidR="005746B8">
        <w:t xml:space="preserve">om den studerande inte uppfyller det allmänna kravet </w:t>
      </w:r>
      <w:r w:rsidR="00BF5193">
        <w:t xml:space="preserve">om tillräcklig omfattning på studierna </w:t>
      </w:r>
      <w:r w:rsidR="005746B8">
        <w:t>för rätt till studiestöd i 3</w:t>
      </w:r>
      <w:r w:rsidR="004319B5">
        <w:t> </w:t>
      </w:r>
      <w:r w:rsidR="00BF5193">
        <w:t xml:space="preserve">§. </w:t>
      </w:r>
      <w:r w:rsidR="00A83513">
        <w:t xml:space="preserve">Studierna får inte överskrida den tid som fastställts för </w:t>
      </w:r>
      <w:r w:rsidR="00C351E0">
        <w:t>studierna.</w:t>
      </w:r>
      <w:r w:rsidR="00EB5DEC">
        <w:t xml:space="preserve"> AMS föreslås ha en uttrycklig </w:t>
      </w:r>
      <w:r w:rsidR="007921FB">
        <w:t>skyldighet</w:t>
      </w:r>
      <w:r w:rsidR="00EB5DEC">
        <w:t xml:space="preserve"> att följa </w:t>
      </w:r>
      <w:r w:rsidR="007921FB">
        <w:t>upp omfattningen av de studerande</w:t>
      </w:r>
      <w:r w:rsidR="006E4481">
        <w:t>s</w:t>
      </w:r>
      <w:r w:rsidR="007921FB">
        <w:t xml:space="preserve"> studier.</w:t>
      </w:r>
    </w:p>
    <w:p w14:paraId="3EBC1F1F" w14:textId="5A236DFF" w:rsidR="00F61A8E" w:rsidRDefault="007921FB" w:rsidP="00F61A8E">
      <w:pPr>
        <w:pStyle w:val="ANormal"/>
        <w:rPr>
          <w:shd w:val="clear" w:color="auto" w:fill="FFFFFF"/>
        </w:rPr>
      </w:pPr>
      <w:r>
        <w:tab/>
      </w:r>
      <w:r w:rsidR="00633841">
        <w:t xml:space="preserve">Om den </w:t>
      </w:r>
      <w:r w:rsidR="007B1074">
        <w:t>studerandes studieprestationer varit synnerligen litet föreslås att studiestödet ska kunna dras in retroaktivt.</w:t>
      </w:r>
      <w:r w:rsidR="00F61A8E" w:rsidRPr="00F61A8E">
        <w:rPr>
          <w:shd w:val="clear" w:color="auto" w:fill="FFFFFF"/>
        </w:rPr>
        <w:t xml:space="preserve"> Antalet studieprestationer </w:t>
      </w:r>
      <w:r w:rsidR="00F61A8E">
        <w:rPr>
          <w:shd w:val="clear" w:color="auto" w:fill="FFFFFF"/>
        </w:rPr>
        <w:t xml:space="preserve">ska </w:t>
      </w:r>
      <w:r w:rsidR="00F61A8E" w:rsidRPr="00F61A8E">
        <w:rPr>
          <w:shd w:val="clear" w:color="auto" w:fill="FFFFFF"/>
        </w:rPr>
        <w:t xml:space="preserve">betraktas som synnerligen litet </w:t>
      </w:r>
      <w:r w:rsidR="00A47E79">
        <w:rPr>
          <w:shd w:val="clear" w:color="auto" w:fill="FFFFFF"/>
        </w:rPr>
        <w:t xml:space="preserve">vid heltidsstudier </w:t>
      </w:r>
      <w:r w:rsidR="00F61A8E" w:rsidRPr="00F61A8E">
        <w:rPr>
          <w:shd w:val="clear" w:color="auto" w:fill="FFFFFF"/>
        </w:rPr>
        <w:t xml:space="preserve">om den studerande i genomsnitt har avlagt mindre än </w:t>
      </w:r>
      <w:r w:rsidR="006E4481">
        <w:rPr>
          <w:shd w:val="clear" w:color="auto" w:fill="FFFFFF"/>
        </w:rPr>
        <w:t>en</w:t>
      </w:r>
      <w:r w:rsidR="00F61A8E" w:rsidRPr="00F61A8E">
        <w:rPr>
          <w:shd w:val="clear" w:color="auto" w:fill="FFFFFF"/>
        </w:rPr>
        <w:t xml:space="preserve"> </w:t>
      </w:r>
      <w:r w:rsidR="00BB4D3C">
        <w:rPr>
          <w:shd w:val="clear" w:color="auto" w:fill="FFFFFF"/>
        </w:rPr>
        <w:t>ECTS-poäng</w:t>
      </w:r>
      <w:r w:rsidR="00F61A8E" w:rsidRPr="00F61A8E">
        <w:rPr>
          <w:shd w:val="clear" w:color="auto" w:fill="FFFFFF"/>
        </w:rPr>
        <w:t xml:space="preserve"> per stödmånad under en granskningsperiod. Granskningsperioden kan vara uppföljningsläsåret eller uppföljningsläsåret och därpå följande hösttermin.</w:t>
      </w:r>
    </w:p>
    <w:p w14:paraId="75BF1A16" w14:textId="7702D867" w:rsidR="000E1AA3" w:rsidRPr="00BE7ABF" w:rsidRDefault="00B81318" w:rsidP="00093CB4">
      <w:pPr>
        <w:pStyle w:val="ANormal"/>
      </w:pPr>
      <w:r>
        <w:rPr>
          <w:shd w:val="clear" w:color="auto" w:fill="FFFFFF"/>
        </w:rPr>
        <w:tab/>
      </w:r>
      <w:r w:rsidR="001721B8">
        <w:t xml:space="preserve">Studiestödet kan justeras eller sägas upp genom ett interimistiskt beslut. Om stödtagaren efter det inte kommer med en förklaring till varför studiestödet inte borde justeras eller dras in fattar AMS </w:t>
      </w:r>
      <w:r w:rsidR="00311DCB">
        <w:t>sedan</w:t>
      </w:r>
      <w:r w:rsidR="001721B8">
        <w:t xml:space="preserve"> ett slutligt beslut i ärendet.</w:t>
      </w:r>
      <w:r w:rsidR="00E24F51">
        <w:t xml:space="preserve"> </w:t>
      </w:r>
      <w:r w:rsidR="000E1AA3">
        <w:t>Som framgår av den föreslagna ändringen av 41</w:t>
      </w:r>
      <w:r w:rsidR="00482E37">
        <w:t> §</w:t>
      </w:r>
      <w:r w:rsidR="000E1AA3">
        <w:t xml:space="preserve"> </w:t>
      </w:r>
      <w:r w:rsidR="00C4521C">
        <w:t>kan ett interimistiskt beslut om justering eller indragning av studi</w:t>
      </w:r>
      <w:r w:rsidR="0053546D">
        <w:t>e</w:t>
      </w:r>
      <w:r w:rsidR="00C4521C">
        <w:t>stöd</w:t>
      </w:r>
      <w:r w:rsidR="00950B99">
        <w:t xml:space="preserve"> inte överklagas genom besvär</w:t>
      </w:r>
      <w:r w:rsidR="00C4521C">
        <w:t>.</w:t>
      </w:r>
    </w:p>
    <w:p w14:paraId="3646D056" w14:textId="0F47A3AB" w:rsidR="00E22D7A" w:rsidRDefault="00E22D7A" w:rsidP="00716911">
      <w:pPr>
        <w:pStyle w:val="ANormal"/>
      </w:pPr>
    </w:p>
    <w:p w14:paraId="35170236" w14:textId="7806C16A" w:rsidR="00282010" w:rsidRDefault="00C4521C" w:rsidP="00716911">
      <w:pPr>
        <w:pStyle w:val="ANormal"/>
      </w:pPr>
      <w:r>
        <w:t>27</w:t>
      </w:r>
      <w:r w:rsidR="00482E37">
        <w:t> §</w:t>
      </w:r>
      <w:r>
        <w:t xml:space="preserve"> </w:t>
      </w:r>
      <w:r>
        <w:rPr>
          <w:i/>
          <w:iCs/>
        </w:rPr>
        <w:t xml:space="preserve">Återkrav. </w:t>
      </w:r>
      <w:r w:rsidR="00666778">
        <w:t>Bestämmelserna om återkra</w:t>
      </w:r>
      <w:r w:rsidR="00134849">
        <w:t>v</w:t>
      </w:r>
      <w:r w:rsidR="00666778">
        <w:t xml:space="preserve"> förtydligas och</w:t>
      </w:r>
      <w:r w:rsidR="00134849">
        <w:t xml:space="preserve"> en uttrycklig bestämmelse </w:t>
      </w:r>
      <w:r w:rsidR="00712351">
        <w:t xml:space="preserve">föreslås </w:t>
      </w:r>
      <w:r w:rsidR="00134849">
        <w:t xml:space="preserve">om att ett beslut om återkrav </w:t>
      </w:r>
      <w:r w:rsidR="0081184A">
        <w:t xml:space="preserve">som vunnit laga kraft </w:t>
      </w:r>
      <w:r w:rsidR="00134849">
        <w:t xml:space="preserve">får verkställas som </w:t>
      </w:r>
      <w:r w:rsidR="00134849" w:rsidRPr="00493B00">
        <w:t>en laga</w:t>
      </w:r>
      <w:r w:rsidR="00946CC9">
        <w:t>k</w:t>
      </w:r>
      <w:r w:rsidR="00134849" w:rsidRPr="00493B00">
        <w:t>raft</w:t>
      </w:r>
      <w:r w:rsidR="00134849">
        <w:t>vunnen dom</w:t>
      </w:r>
      <w:r w:rsidR="0044747A">
        <w:t>.</w:t>
      </w:r>
    </w:p>
    <w:p w14:paraId="3355E3DB" w14:textId="77777777" w:rsidR="00282010" w:rsidRDefault="00282010" w:rsidP="00716911">
      <w:pPr>
        <w:pStyle w:val="ANormal"/>
      </w:pPr>
    </w:p>
    <w:p w14:paraId="1D570729" w14:textId="75400943" w:rsidR="00AA11EE" w:rsidRDefault="0044747A" w:rsidP="00716911">
      <w:pPr>
        <w:pStyle w:val="ANormal"/>
      </w:pPr>
      <w:r>
        <w:t>29</w:t>
      </w:r>
      <w:r w:rsidR="00482E37">
        <w:t> §</w:t>
      </w:r>
      <w:r w:rsidR="00134849">
        <w:t>.</w:t>
      </w:r>
      <w:r>
        <w:t xml:space="preserve"> </w:t>
      </w:r>
      <w:r w:rsidRPr="0044747A">
        <w:rPr>
          <w:i/>
          <w:iCs/>
        </w:rPr>
        <w:t>Lyftande av studielån mot landskapsborgen.</w:t>
      </w:r>
      <w:r>
        <w:rPr>
          <w:i/>
          <w:iCs/>
        </w:rPr>
        <w:t xml:space="preserve"> </w:t>
      </w:r>
      <w:r w:rsidR="00BD64DD">
        <w:t>Paragr</w:t>
      </w:r>
      <w:r w:rsidR="00574BCB">
        <w:t>a</w:t>
      </w:r>
      <w:r w:rsidR="00BD64DD">
        <w:t>fen föreslås kompletterad med en bestä</w:t>
      </w:r>
      <w:r w:rsidR="00574BCB">
        <w:t>m</w:t>
      </w:r>
      <w:r w:rsidR="00BD64DD">
        <w:t xml:space="preserve">melse om att en ansökan om </w:t>
      </w:r>
      <w:r w:rsidR="00574BCB">
        <w:t>landskapsborgen</w:t>
      </w:r>
      <w:r w:rsidR="00BD64DD">
        <w:t xml:space="preserve"> som </w:t>
      </w:r>
      <w:r w:rsidR="00BD64DD">
        <w:lastRenderedPageBreak/>
        <w:t xml:space="preserve">gjorts efter att </w:t>
      </w:r>
      <w:r w:rsidR="00574BCB">
        <w:t>höstterminen avslutats</w:t>
      </w:r>
      <w:r w:rsidR="00BD64DD">
        <w:t xml:space="preserve">, den </w:t>
      </w:r>
      <w:r w:rsidR="00456231">
        <w:t>31</w:t>
      </w:r>
      <w:r w:rsidR="00BD64DD">
        <w:t xml:space="preserve"> januari, endast</w:t>
      </w:r>
      <w:r w:rsidR="00574BCB">
        <w:t xml:space="preserve"> kan gälla vårterminen.</w:t>
      </w:r>
    </w:p>
    <w:p w14:paraId="59C3DDBB" w14:textId="4A1E2A0C" w:rsidR="00D250C7" w:rsidRDefault="00D250C7" w:rsidP="00716911">
      <w:pPr>
        <w:pStyle w:val="ANormal"/>
      </w:pPr>
    </w:p>
    <w:p w14:paraId="023FE368" w14:textId="2DEDA680" w:rsidR="00D250C7" w:rsidRPr="00294AAF" w:rsidRDefault="00D250C7" w:rsidP="00716911">
      <w:pPr>
        <w:pStyle w:val="ANormal"/>
      </w:pPr>
      <w:r>
        <w:t>36</w:t>
      </w:r>
      <w:r w:rsidR="00482E37">
        <w:t> §</w:t>
      </w:r>
      <w:r>
        <w:t xml:space="preserve"> </w:t>
      </w:r>
      <w:r w:rsidR="00294AAF">
        <w:rPr>
          <w:i/>
          <w:iCs/>
        </w:rPr>
        <w:t xml:space="preserve">Beviljande av betalningsbefrielse. </w:t>
      </w:r>
      <w:r w:rsidR="00294AAF">
        <w:t>Paragrafen föreslås ändrad så att en partiell betalningsbefrielse</w:t>
      </w:r>
      <w:r w:rsidR="002D65BD">
        <w:t xml:space="preserve"> endast kan beviljas om </w:t>
      </w:r>
      <w:r w:rsidR="003359F5">
        <w:t xml:space="preserve">en återbetalningsplan har gjorts för studielåntagaren och </w:t>
      </w:r>
      <w:r w:rsidR="00E357CF">
        <w:t>planen har följts.</w:t>
      </w:r>
    </w:p>
    <w:p w14:paraId="187EF5CE" w14:textId="77777777" w:rsidR="00D905A3" w:rsidRPr="00C33E91" w:rsidRDefault="00D905A3">
      <w:pPr>
        <w:pStyle w:val="ANormal"/>
      </w:pPr>
    </w:p>
    <w:p w14:paraId="3AD96C04" w14:textId="20CBD88D" w:rsidR="00F824DB" w:rsidRDefault="00320532">
      <w:pPr>
        <w:pStyle w:val="ANormal"/>
      </w:pPr>
      <w:r>
        <w:t>37</w:t>
      </w:r>
      <w:r w:rsidR="00482E37">
        <w:t> §</w:t>
      </w:r>
      <w:r>
        <w:t xml:space="preserve"> </w:t>
      </w:r>
      <w:r w:rsidRPr="00320532">
        <w:rPr>
          <w:i/>
          <w:iCs/>
        </w:rPr>
        <w:t>Ränta på borgensfordran</w:t>
      </w:r>
      <w:r>
        <w:rPr>
          <w:i/>
          <w:iCs/>
        </w:rPr>
        <w:t>.</w:t>
      </w:r>
      <w:r w:rsidR="00700B50">
        <w:rPr>
          <w:i/>
          <w:iCs/>
        </w:rPr>
        <w:t xml:space="preserve"> </w:t>
      </w:r>
      <w:r w:rsidR="00700B50">
        <w:t xml:space="preserve">Bestämmelsen om ränta på borgensfordran föreslås ändrad så att </w:t>
      </w:r>
      <w:r w:rsidR="001C0F27">
        <w:t xml:space="preserve">räntan binds till räntelagens </w:t>
      </w:r>
      <w:r w:rsidR="00F824DB">
        <w:t xml:space="preserve">(FFS 633/1982) </w:t>
      </w:r>
      <w:r w:rsidR="001C0F27">
        <w:t xml:space="preserve">bestämmelser. Enligt nuvarande bestämmelser är räntan nio procent. </w:t>
      </w:r>
      <w:r w:rsidR="007A4679">
        <w:t>Landskapsregeringen föreslår även en bestämmelse om att landskapsregeringen kan fatta beslut om en ränta som är lägre än</w:t>
      </w:r>
      <w:r w:rsidR="00F824DB">
        <w:t xml:space="preserve"> den ränta som följer av räntelagens bestämmelser.</w:t>
      </w:r>
    </w:p>
    <w:p w14:paraId="473F6606" w14:textId="6639D4FC" w:rsidR="00D453FC" w:rsidRDefault="00D453FC">
      <w:pPr>
        <w:pStyle w:val="ANormal"/>
      </w:pPr>
    </w:p>
    <w:p w14:paraId="2A2B486D" w14:textId="19B0AD7A" w:rsidR="0053546D" w:rsidRDefault="00D453FC">
      <w:pPr>
        <w:pStyle w:val="ANormal"/>
      </w:pPr>
      <w:r>
        <w:t>39a</w:t>
      </w:r>
      <w:r w:rsidR="000671D8">
        <w:t> </w:t>
      </w:r>
      <w:r w:rsidR="00CD6D34">
        <w:t xml:space="preserve">§ </w:t>
      </w:r>
      <w:r w:rsidR="00CD6D34" w:rsidRPr="00842179">
        <w:rPr>
          <w:i/>
          <w:iCs/>
        </w:rPr>
        <w:t>Rätt att få</w:t>
      </w:r>
      <w:r w:rsidR="00842179" w:rsidRPr="00842179">
        <w:rPr>
          <w:i/>
          <w:iCs/>
        </w:rPr>
        <w:t xml:space="preserve"> uppgifter</w:t>
      </w:r>
      <w:r w:rsidR="00842179">
        <w:t xml:space="preserve"> Med stöd av 19</w:t>
      </w:r>
      <w:r w:rsidR="000671D8">
        <w:t> </w:t>
      </w:r>
      <w:r w:rsidR="00842179">
        <w:t>§ 3</w:t>
      </w:r>
      <w:r w:rsidR="000671D8">
        <w:t> </w:t>
      </w:r>
      <w:r w:rsidR="00842179">
        <w:t>mom</w:t>
      </w:r>
      <w:r w:rsidR="00842179" w:rsidRPr="00AA11E0">
        <w:t xml:space="preserve">. </w:t>
      </w:r>
      <w:r w:rsidR="00842179">
        <w:rPr>
          <w:lang w:val="sv-FI"/>
        </w:rPr>
        <w:t>s</w:t>
      </w:r>
      <w:r w:rsidR="00842179" w:rsidRPr="00AA11E0">
        <w:rPr>
          <w:lang w:val="sv-FI"/>
        </w:rPr>
        <w:t>jälvstyrelselag</w:t>
      </w:r>
      <w:r w:rsidR="00842179">
        <w:rPr>
          <w:lang w:val="sv-FI"/>
        </w:rPr>
        <w:t>en</w:t>
      </w:r>
      <w:r w:rsidR="00842179" w:rsidRPr="00AA11E0">
        <w:rPr>
          <w:lang w:val="sv-FI"/>
        </w:rPr>
        <w:t xml:space="preserve"> (1991:71) för Åland</w:t>
      </w:r>
      <w:r w:rsidR="00842179">
        <w:rPr>
          <w:lang w:val="sv-FI"/>
        </w:rPr>
        <w:t xml:space="preserve"> fogas till paragrafen bestämmelser</w:t>
      </w:r>
      <w:r w:rsidR="00842179" w:rsidRPr="00B42237">
        <w:rPr>
          <w:lang w:val="sv-FI"/>
        </w:rPr>
        <w:t xml:space="preserve"> </w:t>
      </w:r>
      <w:r w:rsidR="00842179">
        <w:rPr>
          <w:lang w:val="sv-FI"/>
        </w:rPr>
        <w:t xml:space="preserve">om rätt att få uppgifter </w:t>
      </w:r>
      <w:r w:rsidR="00842179" w:rsidRPr="00B42237">
        <w:rPr>
          <w:lang w:val="sv-FI"/>
        </w:rPr>
        <w:t xml:space="preserve">av rikslagstiftningsnatur som i sak överensstämmer med motsvarande </w:t>
      </w:r>
      <w:r w:rsidR="00842179">
        <w:rPr>
          <w:lang w:val="sv-FI"/>
        </w:rPr>
        <w:t>bestämmelser i 41</w:t>
      </w:r>
      <w:r w:rsidR="004319B5">
        <w:rPr>
          <w:lang w:val="sv-FI"/>
        </w:rPr>
        <w:t> </w:t>
      </w:r>
      <w:r w:rsidR="00842179">
        <w:rPr>
          <w:lang w:val="sv-FI"/>
        </w:rPr>
        <w:t>b</w:t>
      </w:r>
      <w:r w:rsidR="004319B5">
        <w:rPr>
          <w:lang w:val="sv-FI"/>
        </w:rPr>
        <w:t> </w:t>
      </w:r>
      <w:r w:rsidR="00842179">
        <w:rPr>
          <w:lang w:val="sv-FI"/>
        </w:rPr>
        <w:t xml:space="preserve">§ </w:t>
      </w:r>
      <w:r w:rsidR="00842179">
        <w:t>l</w:t>
      </w:r>
      <w:r w:rsidR="00842179" w:rsidRPr="00B42237">
        <w:t>ag</w:t>
      </w:r>
      <w:r w:rsidR="00842179">
        <w:t>en</w:t>
      </w:r>
      <w:r w:rsidR="00842179" w:rsidRPr="00B42237">
        <w:t xml:space="preserve"> om studiestöd</w:t>
      </w:r>
      <w:r w:rsidR="00842179">
        <w:t xml:space="preserve"> (FFS 65/1994).</w:t>
      </w:r>
      <w:r w:rsidR="00866271">
        <w:t xml:space="preserve"> </w:t>
      </w:r>
      <w:r w:rsidR="00790D5F">
        <w:t>Studiestödsmyndigheterna i riket har rätt att erhålla uppgifterna avgiftsfritt</w:t>
      </w:r>
      <w:r w:rsidR="0006084C">
        <w:t>. Med hänvisning till</w:t>
      </w:r>
      <w:r w:rsidR="001A544C">
        <w:t xml:space="preserve"> detta</w:t>
      </w:r>
      <w:r w:rsidR="0006084C">
        <w:t xml:space="preserve"> anser landskapsregeringen att även AMS bör ha rätt att få de uppgifter som avses avgiftsfritt.</w:t>
      </w:r>
    </w:p>
    <w:p w14:paraId="3F740C5E" w14:textId="620B36DB" w:rsidR="00842179" w:rsidRDefault="00842179">
      <w:pPr>
        <w:pStyle w:val="ANormal"/>
      </w:pPr>
    </w:p>
    <w:p w14:paraId="1D817C4C" w14:textId="0200F562" w:rsidR="00E967DD" w:rsidRDefault="00842179" w:rsidP="000671D8">
      <w:pPr>
        <w:pStyle w:val="ANormal"/>
      </w:pPr>
      <w:r>
        <w:t>39b</w:t>
      </w:r>
      <w:r w:rsidR="000671D8">
        <w:t> </w:t>
      </w:r>
      <w:r>
        <w:t xml:space="preserve">§ </w:t>
      </w:r>
      <w:r w:rsidR="0062050F" w:rsidRPr="00D1518A">
        <w:rPr>
          <w:i/>
          <w:iCs/>
        </w:rPr>
        <w:t>Rätt att lämna ut uppgifter</w:t>
      </w:r>
      <w:r w:rsidR="0006084C">
        <w:rPr>
          <w:i/>
          <w:iCs/>
        </w:rPr>
        <w:t>.</w:t>
      </w:r>
      <w:r w:rsidR="0062050F">
        <w:t xml:space="preserve"> </w:t>
      </w:r>
      <w:r w:rsidR="0062050F" w:rsidRPr="00D1518A">
        <w:t>För att sekretessbelagda uppgifter ska kunna utlämnas förutsätts enligt 23</w:t>
      </w:r>
      <w:r w:rsidR="000671D8">
        <w:t> </w:t>
      </w:r>
      <w:r w:rsidR="0062050F" w:rsidRPr="00D1518A">
        <w:t xml:space="preserve">§ offentlighetslagen (2021:79) för Åland att det i lag särskilt tagits in uttryckliga bestämmelser om rätten att lämna ut sekretessbelagda uppgifter. Avsikten är att bankerna när en studerande söker lån ska övergå till ett förfarande där giltigheten och innehållet i borgensbeslutet för den studerande kontrolleras i AMS datasystem </w:t>
      </w:r>
      <w:r w:rsidR="0062050F">
        <w:t xml:space="preserve">genom ett tekniskt gränssnitt </w:t>
      </w:r>
      <w:r w:rsidR="0062050F" w:rsidRPr="00D1518A">
        <w:t xml:space="preserve">som bankerna får användarrättighet till. Borgen ska även justeras så att den motsvarar gällande förhållanden vid respektive tidpunkt och banken ska alltid få information med riktigt innehåll om studerandens borgen. </w:t>
      </w:r>
      <w:r w:rsidR="0043313C">
        <w:t>Den s</w:t>
      </w:r>
      <w:r w:rsidR="0062050F" w:rsidRPr="00D1518A">
        <w:t xml:space="preserve">tuderande ska </w:t>
      </w:r>
      <w:r w:rsidR="0043313C">
        <w:t>fortfarande</w:t>
      </w:r>
      <w:r w:rsidR="0062050F" w:rsidRPr="00D1518A">
        <w:t xml:space="preserve"> få uppgifter om landskapsborgen för studielån ur studiestödsbeslutet. Något särskilt borgensbeslut för banken ska inte längre ges till studeranden, utan banken skall få borgensuppgifterna i elektronisk form från AMS.</w:t>
      </w:r>
    </w:p>
    <w:p w14:paraId="4A049F9C" w14:textId="1219D9D9" w:rsidR="00442DF4" w:rsidRPr="00442DF4" w:rsidRDefault="00E967DD" w:rsidP="000671D8">
      <w:pPr>
        <w:pStyle w:val="ANormal"/>
      </w:pPr>
      <w:r>
        <w:tab/>
        <w:t>Bestämmelser om vilka uppgifter AMS ska ha rätt</w:t>
      </w:r>
      <w:r w:rsidR="00346711">
        <w:t xml:space="preserve"> att lämna ut föreslås i en ny 39b</w:t>
      </w:r>
      <w:r w:rsidR="000671D8">
        <w:t> </w:t>
      </w:r>
      <w:r w:rsidR="00346711">
        <w:t>§.</w:t>
      </w:r>
    </w:p>
    <w:p w14:paraId="6DE60240" w14:textId="63CC3C11" w:rsidR="0062050F" w:rsidRPr="00D1518A" w:rsidRDefault="0043313C" w:rsidP="000671D8">
      <w:pPr>
        <w:pStyle w:val="ANormal"/>
      </w:pPr>
      <w:r>
        <w:tab/>
      </w:r>
      <w:r w:rsidR="00346711">
        <w:t>I 1</w:t>
      </w:r>
      <w:r w:rsidR="000671D8">
        <w:t> </w:t>
      </w:r>
      <w:r w:rsidR="00346711">
        <w:t xml:space="preserve">punkten föreslås bestämmelser om </w:t>
      </w:r>
      <w:r w:rsidR="0062050F" w:rsidRPr="00D1518A">
        <w:t>att AMS ha</w:t>
      </w:r>
      <w:r w:rsidR="003D60DA">
        <w:t>r</w:t>
      </w:r>
      <w:r w:rsidR="0062050F" w:rsidRPr="00D1518A">
        <w:t xml:space="preserve"> rätt att </w:t>
      </w:r>
      <w:r w:rsidR="00F434E1">
        <w:t>trots</w:t>
      </w:r>
      <w:r w:rsidR="0062050F" w:rsidRPr="00D1518A">
        <w:t xml:space="preserve"> sekretessbestämmelser och andra begränsningar som gäller erhållande av uppgifter till penninginstituten lämna </w:t>
      </w:r>
      <w:r w:rsidR="001C29F5">
        <w:t xml:space="preserve">ut </w:t>
      </w:r>
      <w:r w:rsidR="0062050F" w:rsidRPr="00D1518A">
        <w:t xml:space="preserve">uppgifter om landskapsborgen för studielån och om borgens giltighet. Informationen ska kunna lämnas </w:t>
      </w:r>
      <w:r w:rsidR="001C29F5">
        <w:t xml:space="preserve">ut </w:t>
      </w:r>
      <w:r w:rsidR="0062050F" w:rsidRPr="00D1518A">
        <w:t>till banken först efter att studeranden själv har sökt studielån hos en enskild bank</w:t>
      </w:r>
      <w:r w:rsidR="001C29F5">
        <w:t xml:space="preserve"> och ska</w:t>
      </w:r>
      <w:r w:rsidR="0062050F" w:rsidRPr="00D1518A">
        <w:t xml:space="preserve"> </w:t>
      </w:r>
      <w:r w:rsidR="001C29F5">
        <w:t xml:space="preserve">endast </w:t>
      </w:r>
      <w:r w:rsidR="0062050F" w:rsidRPr="00D1518A">
        <w:t xml:space="preserve">kunna lämnas </w:t>
      </w:r>
      <w:r w:rsidR="001C29F5">
        <w:t xml:space="preserve">ut </w:t>
      </w:r>
      <w:r w:rsidR="0062050F" w:rsidRPr="00D1518A">
        <w:t>till den bank där studeranden söker lån, eller redan har beviljats lån då borgens giltighet granskas i samband med att en del av lånet lyfts. För beviljande av lån måste banken ha tillgång till uppgifterna om landskapsborgen för lånet. Studeranden ska liksom hittills söka lån hos banken särskilt för varje läsår. Borgensuppgifterna utlämnas till banken först efter att studeranden har beviljats låneborgen och han eller hon har sökt studielån för ett nytt läsår. Utlämnandet ska bara gälla uppgifter som direkt verifierar borgens giltighet och innehåll</w:t>
      </w:r>
      <w:r w:rsidR="001B637A">
        <w:t xml:space="preserve"> och a</w:t>
      </w:r>
      <w:r w:rsidR="0062050F" w:rsidRPr="00D1518A">
        <w:t xml:space="preserve">ndra uppgifter som ansluter sig till studiestödet eller personen och som indirekt anknyter till saken ska inte utlämnas till banken. Förfarandet kan med tanke på kunden anses säkert eftersom datasäkerhetsnivån är mycket hög i </w:t>
      </w:r>
      <w:r w:rsidR="00A12570">
        <w:t xml:space="preserve">såväl </w:t>
      </w:r>
      <w:proofErr w:type="spellStart"/>
      <w:r w:rsidR="0062050F" w:rsidRPr="00D1518A">
        <w:t>AMS</w:t>
      </w:r>
      <w:r w:rsidR="00A12570">
        <w:t>´s</w:t>
      </w:r>
      <w:proofErr w:type="spellEnd"/>
      <w:r w:rsidR="00A12570">
        <w:t xml:space="preserve"> som</w:t>
      </w:r>
      <w:r w:rsidR="0062050F" w:rsidRPr="00D1518A">
        <w:t xml:space="preserve"> bankernas förfaranden. I fråga om bankerna gäller bland annat att bankhemligheten ska</w:t>
      </w:r>
      <w:r w:rsidR="003E23A6">
        <w:t xml:space="preserve"> </w:t>
      </w:r>
      <w:r w:rsidR="0062050F" w:rsidRPr="00D1518A">
        <w:t>bevaras i all verksamhet.</w:t>
      </w:r>
    </w:p>
    <w:p w14:paraId="2BF1422B" w14:textId="23CC0E75" w:rsidR="0062050F" w:rsidRPr="00D1518A" w:rsidRDefault="0062050F" w:rsidP="0062050F">
      <w:pPr>
        <w:pStyle w:val="ANormal"/>
        <w:rPr>
          <w:lang w:val="sv-FI"/>
        </w:rPr>
      </w:pPr>
      <w:r w:rsidRPr="00A34DD5">
        <w:rPr>
          <w:lang w:val="sv-FI"/>
        </w:rPr>
        <w:tab/>
      </w:r>
      <w:r w:rsidR="00451B94">
        <w:rPr>
          <w:lang w:val="sv-FI"/>
        </w:rPr>
        <w:t>I 2</w:t>
      </w:r>
      <w:r w:rsidR="000671D8">
        <w:rPr>
          <w:lang w:val="sv-FI"/>
        </w:rPr>
        <w:t> </w:t>
      </w:r>
      <w:r w:rsidR="00451B94">
        <w:rPr>
          <w:lang w:val="sv-FI"/>
        </w:rPr>
        <w:t>punkten</w:t>
      </w:r>
      <w:r w:rsidRPr="00D1518A">
        <w:rPr>
          <w:lang w:val="sv-FI"/>
        </w:rPr>
        <w:t xml:space="preserve"> föreslås </w:t>
      </w:r>
      <w:r w:rsidR="00451B94">
        <w:rPr>
          <w:lang w:val="sv-FI"/>
        </w:rPr>
        <w:t xml:space="preserve">bestämmelser om </w:t>
      </w:r>
      <w:r w:rsidRPr="00D1518A">
        <w:rPr>
          <w:lang w:val="sv-FI"/>
        </w:rPr>
        <w:t xml:space="preserve">att </w:t>
      </w:r>
      <w:r w:rsidR="00932233">
        <w:rPr>
          <w:lang w:val="sv-FI"/>
        </w:rPr>
        <w:t>A</w:t>
      </w:r>
      <w:r w:rsidR="00932233" w:rsidRPr="00D1518A">
        <w:rPr>
          <w:lang w:val="sv-FI"/>
        </w:rPr>
        <w:t>MS på begära</w:t>
      </w:r>
      <w:r w:rsidR="00932233">
        <w:rPr>
          <w:lang w:val="sv-FI"/>
        </w:rPr>
        <w:t>n lämnar</w:t>
      </w:r>
      <w:r w:rsidR="00932233" w:rsidRPr="00D1518A">
        <w:rPr>
          <w:lang w:val="sv-FI"/>
        </w:rPr>
        <w:t xml:space="preserve"> uppgifter om beviljade studiestöd</w:t>
      </w:r>
      <w:r w:rsidR="00932233">
        <w:rPr>
          <w:lang w:val="sv-FI"/>
        </w:rPr>
        <w:t xml:space="preserve"> </w:t>
      </w:r>
      <w:r w:rsidRPr="00D1518A">
        <w:rPr>
          <w:lang w:val="sv-FI"/>
        </w:rPr>
        <w:t xml:space="preserve">till </w:t>
      </w:r>
      <w:r w:rsidR="00947547">
        <w:rPr>
          <w:lang w:val="sv-FI"/>
        </w:rPr>
        <w:t>kreditinstituten.</w:t>
      </w:r>
      <w:r w:rsidRPr="00D1518A">
        <w:rPr>
          <w:lang w:val="sv-FI"/>
        </w:rPr>
        <w:t xml:space="preserve"> Landskapsborgen för </w:t>
      </w:r>
      <w:r w:rsidRPr="00D1518A">
        <w:rPr>
          <w:lang w:val="sv-FI"/>
        </w:rPr>
        <w:lastRenderedPageBreak/>
        <w:t>studielån förutsätter att kreditinstitutet under de terminer som berättigar till studiestöd lägger förfallna räntor till kapitalet på studielånet. Avsikten är att bankerna när de ska kapitalisera räntan ska övergå till ett förfarande där beviljade studiestöd för den studerande kontrolleras i AMS datasystem. Kapitaliseringen fortgår en termin efter avslutade studier. I detta syfte ska</w:t>
      </w:r>
      <w:r w:rsidR="00210D9B">
        <w:rPr>
          <w:lang w:val="sv-FI"/>
        </w:rPr>
        <w:t xml:space="preserve"> kreditinstituten</w:t>
      </w:r>
      <w:r w:rsidRPr="00D1518A">
        <w:rPr>
          <w:lang w:val="sv-FI"/>
        </w:rPr>
        <w:t xml:space="preserve"> underrättas i AMS datasystem om att studierna avslutats för sådana studerande som har </w:t>
      </w:r>
      <w:r w:rsidR="00210D9B">
        <w:rPr>
          <w:lang w:val="sv-FI"/>
        </w:rPr>
        <w:t>studie</w:t>
      </w:r>
      <w:r w:rsidRPr="00D1518A">
        <w:rPr>
          <w:lang w:val="sv-FI"/>
        </w:rPr>
        <w:t>lån.</w:t>
      </w:r>
    </w:p>
    <w:p w14:paraId="61843B45" w14:textId="2A7C024F" w:rsidR="0062050F" w:rsidRPr="00D1518A" w:rsidRDefault="0062050F" w:rsidP="0062050F">
      <w:pPr>
        <w:pStyle w:val="ANormal"/>
        <w:rPr>
          <w:lang w:val="sv-FI"/>
        </w:rPr>
      </w:pPr>
      <w:r w:rsidRPr="00A34DD5">
        <w:rPr>
          <w:lang w:val="sv-FI"/>
        </w:rPr>
        <w:tab/>
      </w:r>
      <w:r w:rsidR="00046BE6">
        <w:rPr>
          <w:lang w:val="sv-FI"/>
        </w:rPr>
        <w:t xml:space="preserve">I </w:t>
      </w:r>
      <w:r w:rsidRPr="00D1518A">
        <w:rPr>
          <w:lang w:val="sv-FI"/>
        </w:rPr>
        <w:t>3</w:t>
      </w:r>
      <w:r w:rsidR="000671D8">
        <w:rPr>
          <w:lang w:val="sv-FI"/>
        </w:rPr>
        <w:t> </w:t>
      </w:r>
      <w:r w:rsidRPr="00D1518A">
        <w:rPr>
          <w:lang w:val="sv-FI"/>
        </w:rPr>
        <w:t xml:space="preserve">punkten föreslås att AMS ska ha rätt att lämna </w:t>
      </w:r>
      <w:r w:rsidR="00A54898">
        <w:rPr>
          <w:lang w:val="sv-FI"/>
        </w:rPr>
        <w:t>ut</w:t>
      </w:r>
      <w:r w:rsidRPr="00D1518A">
        <w:rPr>
          <w:lang w:val="sv-FI"/>
        </w:rPr>
        <w:t xml:space="preserve"> uppgifter om de studiestöd som personer får från AMS</w:t>
      </w:r>
      <w:r w:rsidR="00EC51D3">
        <w:rPr>
          <w:lang w:val="sv-FI"/>
        </w:rPr>
        <w:t xml:space="preserve"> till studiestödsmyndigheter </w:t>
      </w:r>
      <w:r w:rsidR="00A54898">
        <w:rPr>
          <w:lang w:val="sv-FI"/>
        </w:rPr>
        <w:t>i ett annan land</w:t>
      </w:r>
      <w:r w:rsidRPr="00D1518A">
        <w:rPr>
          <w:lang w:val="sv-FI"/>
        </w:rPr>
        <w:t>. På så sätt kan man förhindra att samma person får studiestöd även från ett annat land.</w:t>
      </w:r>
    </w:p>
    <w:p w14:paraId="63445F0D" w14:textId="74187F85" w:rsidR="00842179" w:rsidRDefault="00842179">
      <w:pPr>
        <w:pStyle w:val="ANormal"/>
      </w:pPr>
    </w:p>
    <w:p w14:paraId="65CDF13E" w14:textId="23F47ABD" w:rsidR="00E46F52" w:rsidRDefault="0062050F" w:rsidP="00E46F52">
      <w:pPr>
        <w:pStyle w:val="ANormal"/>
      </w:pPr>
      <w:r>
        <w:t>39c</w:t>
      </w:r>
      <w:r w:rsidR="000671D8">
        <w:t> </w:t>
      </w:r>
      <w:r>
        <w:t xml:space="preserve">§ </w:t>
      </w:r>
      <w:r w:rsidR="00E46F52" w:rsidRPr="00A34DD5">
        <w:rPr>
          <w:i/>
          <w:iCs/>
        </w:rPr>
        <w:t>Teknisk anslutning</w:t>
      </w:r>
      <w:r w:rsidR="00A54898">
        <w:rPr>
          <w:i/>
          <w:iCs/>
        </w:rPr>
        <w:t>.</w:t>
      </w:r>
      <w:r w:rsidR="00E46F52">
        <w:t xml:space="preserve"> Med </w:t>
      </w:r>
      <w:r w:rsidR="00E46F52" w:rsidRPr="00A34DD5">
        <w:t xml:space="preserve">teknisk </w:t>
      </w:r>
      <w:r w:rsidR="00E46F52">
        <w:t>anslutning</w:t>
      </w:r>
      <w:r w:rsidR="00E46F52" w:rsidRPr="00A34DD5">
        <w:t xml:space="preserve"> </w:t>
      </w:r>
      <w:r w:rsidR="00E46F52">
        <w:t xml:space="preserve">avses </w:t>
      </w:r>
      <w:r w:rsidR="00E46F52" w:rsidRPr="00A34DD5">
        <w:t xml:space="preserve">en kommunikationsmetod för elektroniskt informationsutbyte </w:t>
      </w:r>
      <w:r w:rsidR="00950B99" w:rsidRPr="00A34DD5">
        <w:t xml:space="preserve">mellan två </w:t>
      </w:r>
      <w:r w:rsidR="00950B99">
        <w:t>och</w:t>
      </w:r>
      <w:r w:rsidR="00E46F52" w:rsidRPr="00A34DD5">
        <w:t xml:space="preserve"> flera informationssystem</w:t>
      </w:r>
      <w:r w:rsidR="00E46F52">
        <w:t xml:space="preserve">. </w:t>
      </w:r>
      <w:r w:rsidR="00E46F52" w:rsidRPr="009A50D0">
        <w:t>I paragrafen föreslås bestäm</w:t>
      </w:r>
      <w:r w:rsidR="00AD3482">
        <w:t>melser</w:t>
      </w:r>
      <w:r w:rsidR="00E46F52" w:rsidRPr="009A50D0">
        <w:t xml:space="preserve"> om utlämnande av sekretessbelagda uppgifter med hjälp av teknisk anslutning oberoende av en persons samtycke. Enligt </w:t>
      </w:r>
      <w:r w:rsidR="004B3035">
        <w:t>paragrafen</w:t>
      </w:r>
      <w:r w:rsidR="0049670A">
        <w:t xml:space="preserve"> </w:t>
      </w:r>
      <w:r w:rsidR="00E46F52" w:rsidRPr="009A50D0">
        <w:t xml:space="preserve">ska </w:t>
      </w:r>
      <w:r w:rsidR="00E46F52">
        <w:t>AMS</w:t>
      </w:r>
      <w:r w:rsidR="00E46F52" w:rsidRPr="009A50D0">
        <w:t xml:space="preserve"> i de situationer som nämns i paragrafen och oberoende av en persons samtycke ha rätt att lämna </w:t>
      </w:r>
      <w:r w:rsidR="0049670A">
        <w:t>ut</w:t>
      </w:r>
      <w:r w:rsidR="00E46F52" w:rsidRPr="009A50D0">
        <w:t xml:space="preserve"> uppgifter med hjälp av teknisk anslutning.</w:t>
      </w:r>
      <w:r w:rsidR="00E46F52">
        <w:t xml:space="preserve"> AMS ska ha rätt att öppna</w:t>
      </w:r>
      <w:r w:rsidR="00E46F52" w:rsidRPr="008D49A4">
        <w:t xml:space="preserve"> en teknisk anslutning till sådana sekretessbelagda uppgifter i sina personregister som </w:t>
      </w:r>
      <w:r w:rsidR="00E46F52">
        <w:t>AMS</w:t>
      </w:r>
      <w:r w:rsidR="00E46F52" w:rsidRPr="008D49A4">
        <w:t xml:space="preserve"> med stöd av </w:t>
      </w:r>
      <w:r w:rsidR="00E46F52">
        <w:t>39b</w:t>
      </w:r>
      <w:r w:rsidR="000671D8">
        <w:t> </w:t>
      </w:r>
      <w:r w:rsidR="00E46F52" w:rsidRPr="008D49A4">
        <w:t xml:space="preserve">§ har rätt att lämna </w:t>
      </w:r>
      <w:r w:rsidR="0049670A">
        <w:t>ut</w:t>
      </w:r>
      <w:r w:rsidR="00E46F52" w:rsidRPr="008D49A4">
        <w:t xml:space="preserve"> till de mottagare som avses i paragrafe</w:t>
      </w:r>
      <w:r w:rsidR="00E46F52">
        <w:t>n.</w:t>
      </w:r>
    </w:p>
    <w:p w14:paraId="28ACD422" w14:textId="4F3E0E73" w:rsidR="00E46F52" w:rsidRPr="00A34DD5" w:rsidRDefault="00E46F52" w:rsidP="00E46F52">
      <w:pPr>
        <w:pStyle w:val="ANormal"/>
      </w:pPr>
      <w:r w:rsidRPr="008D49A4">
        <w:tab/>
        <w:t xml:space="preserve">Med hjälp av en teknisk anslutning som öppnats med stöd av paragrafen får sekretessbelagda uppgifter </w:t>
      </w:r>
      <w:r w:rsidR="00305ED9">
        <w:t xml:space="preserve">också </w:t>
      </w:r>
      <w:r w:rsidR="0020014D">
        <w:t>hämtas</w:t>
      </w:r>
      <w:r w:rsidR="00305ED9">
        <w:t xml:space="preserve"> </w:t>
      </w:r>
      <w:r w:rsidRPr="008D49A4">
        <w:t>utan samtycke av den vars intressen skyddats genom sekretessplikten. Mottagaren ska se till att datasekretessen och dataskyddet uppfylls. Innan den tekniska anslutningen öppnas ska mottagaren lägga fram en utredning om att uppgifterna skyddas på behörigt sätt.</w:t>
      </w:r>
    </w:p>
    <w:p w14:paraId="6AE10A2C" w14:textId="0952D274" w:rsidR="0062050F" w:rsidRDefault="0062050F">
      <w:pPr>
        <w:pStyle w:val="ANormal"/>
      </w:pPr>
    </w:p>
    <w:p w14:paraId="3B6912DA" w14:textId="482AF09A" w:rsidR="00F824DB" w:rsidRDefault="00F824DB">
      <w:pPr>
        <w:pStyle w:val="ANormal"/>
      </w:pPr>
      <w:r>
        <w:t>41</w:t>
      </w:r>
      <w:r w:rsidR="00482E37">
        <w:t> §</w:t>
      </w:r>
      <w:r w:rsidRPr="006E4131">
        <w:rPr>
          <w:i/>
          <w:iCs/>
        </w:rPr>
        <w:t xml:space="preserve"> </w:t>
      </w:r>
      <w:r w:rsidR="0053546D" w:rsidRPr="006E4131">
        <w:rPr>
          <w:i/>
          <w:iCs/>
        </w:rPr>
        <w:t>Ändringssökande</w:t>
      </w:r>
      <w:r w:rsidR="0053546D">
        <w:t xml:space="preserve">. </w:t>
      </w:r>
      <w:r w:rsidR="0020014D">
        <w:t>S</w:t>
      </w:r>
      <w:r w:rsidR="00221FA3">
        <w:t>o</w:t>
      </w:r>
      <w:r w:rsidR="0053546D">
        <w:t>m framgår av motiveringen till 26a</w:t>
      </w:r>
      <w:r w:rsidR="00482E37">
        <w:t> §</w:t>
      </w:r>
      <w:r w:rsidR="0053546D">
        <w:t xml:space="preserve"> </w:t>
      </w:r>
      <w:r w:rsidR="00221FA3">
        <w:t>ska</w:t>
      </w:r>
      <w:r w:rsidR="001B082D">
        <w:t xml:space="preserve"> det</w:t>
      </w:r>
      <w:r w:rsidR="006E4131">
        <w:t xml:space="preserve"> inte </w:t>
      </w:r>
      <w:r w:rsidR="00221FA3">
        <w:t xml:space="preserve">gå </w:t>
      </w:r>
      <w:r w:rsidR="006E4131">
        <w:t xml:space="preserve">att överklaga </w:t>
      </w:r>
      <w:r w:rsidR="001B082D">
        <w:t>interimistiska beslut om justering och indragning av studiestöd</w:t>
      </w:r>
      <w:r w:rsidR="00950B99">
        <w:t xml:space="preserve"> genom besvär</w:t>
      </w:r>
      <w:r w:rsidR="006E4131">
        <w:t>.</w:t>
      </w:r>
    </w:p>
    <w:p w14:paraId="4C8F20C7" w14:textId="77777777" w:rsidR="000671D8" w:rsidRPr="00700B50" w:rsidRDefault="000671D8">
      <w:pPr>
        <w:pStyle w:val="ANormal"/>
      </w:pPr>
    </w:p>
    <w:p w14:paraId="4793EB83" w14:textId="79C5D2DC" w:rsidR="00E42E4E" w:rsidRDefault="00E42E4E">
      <w:pPr>
        <w:rPr>
          <w:rFonts w:ascii="Times New Roman" w:eastAsia="Times New Roman" w:hAnsi="Times New Roman" w:cs="Times New Roman"/>
          <w:szCs w:val="20"/>
          <w:lang w:val="sv-SE" w:eastAsia="sv-SE"/>
        </w:rPr>
      </w:pPr>
      <w:r>
        <w:br w:type="page"/>
      </w:r>
    </w:p>
    <w:p w14:paraId="353739F5" w14:textId="77777777" w:rsidR="00AF3004" w:rsidRDefault="00AF3004">
      <w:pPr>
        <w:pStyle w:val="ANormal"/>
      </w:pPr>
    </w:p>
    <w:p w14:paraId="44005500" w14:textId="77777777" w:rsidR="00E42E4E" w:rsidRDefault="00E42E4E" w:rsidP="00E42E4E">
      <w:pPr>
        <w:pStyle w:val="RubrikA"/>
      </w:pPr>
      <w:bookmarkStart w:id="24" w:name="_Toc129873325"/>
      <w:r>
        <w:t>Lagtext</w:t>
      </w:r>
      <w:bookmarkEnd w:id="24"/>
    </w:p>
    <w:p w14:paraId="5BC9B8BD" w14:textId="77777777" w:rsidR="00E42E4E" w:rsidRDefault="00E42E4E" w:rsidP="00E42E4E">
      <w:pPr>
        <w:pStyle w:val="Rubrikmellanrum"/>
      </w:pPr>
    </w:p>
    <w:p w14:paraId="64C11F66" w14:textId="77777777" w:rsidR="00E42E4E" w:rsidRDefault="00E42E4E" w:rsidP="00E42E4E">
      <w:pPr>
        <w:pStyle w:val="ANormal"/>
      </w:pPr>
      <w:r>
        <w:t>Landskapsregeringen föreslår att följande lag antas.</w:t>
      </w:r>
    </w:p>
    <w:p w14:paraId="5E2A49B3" w14:textId="07FE088A" w:rsidR="006F17A9" w:rsidRDefault="006F17A9">
      <w:pPr>
        <w:rPr>
          <w:rFonts w:ascii="Times New Roman" w:eastAsia="Times New Roman" w:hAnsi="Times New Roman" w:cs="Times New Roman"/>
          <w:sz w:val="30"/>
          <w:szCs w:val="20"/>
          <w:lang w:val="sv-SE" w:eastAsia="sv-SE"/>
        </w:rPr>
      </w:pPr>
    </w:p>
    <w:p w14:paraId="5329270E" w14:textId="7406BDF2" w:rsidR="00E42E4E" w:rsidRDefault="00E42E4E" w:rsidP="00E42E4E">
      <w:pPr>
        <w:pStyle w:val="ANormal"/>
        <w:rPr>
          <w:lang w:val="en-GB"/>
        </w:rPr>
      </w:pPr>
    </w:p>
    <w:p w14:paraId="6CCC1EF9" w14:textId="77777777" w:rsidR="00E42E4E" w:rsidRDefault="00E42E4E" w:rsidP="00E42E4E">
      <w:pPr>
        <w:pStyle w:val="LagHuvRubr"/>
        <w:rPr>
          <w:lang w:val="en-GB"/>
        </w:rPr>
      </w:pPr>
      <w:bookmarkStart w:id="25" w:name="_Toc129873326"/>
      <w:r>
        <w:rPr>
          <w:lang w:val="en-GB"/>
        </w:rPr>
        <w:t>L A N D S K A P S L A G</w:t>
      </w:r>
      <w:r>
        <w:rPr>
          <w:lang w:val="en-GB"/>
        </w:rPr>
        <w:br/>
        <w:t xml:space="preserve">om </w:t>
      </w:r>
      <w:r w:rsidRPr="007F5222">
        <w:t>ändring av studiestödslagen</w:t>
      </w:r>
      <w:bookmarkEnd w:id="25"/>
    </w:p>
    <w:p w14:paraId="530E7E9F" w14:textId="41B1E7CC" w:rsidR="00A00B5E" w:rsidRDefault="00A00B5E" w:rsidP="00DE74BD">
      <w:pPr>
        <w:pStyle w:val="ANormal"/>
      </w:pPr>
    </w:p>
    <w:p w14:paraId="7CCC7674" w14:textId="611652C0" w:rsidR="006D3FC2" w:rsidRDefault="000671D8" w:rsidP="006D3FC2">
      <w:pPr>
        <w:pStyle w:val="ANormal"/>
      </w:pPr>
      <w:r>
        <w:tab/>
      </w:r>
      <w:r w:rsidR="006D3FC2">
        <w:t>I enlighet med lagtingets beslut</w:t>
      </w:r>
    </w:p>
    <w:p w14:paraId="4AE94B5C" w14:textId="77777777" w:rsidR="006D3FC2" w:rsidRPr="00F8704B" w:rsidRDefault="006D3FC2" w:rsidP="006D3FC2">
      <w:pPr>
        <w:pStyle w:val="ANormal"/>
      </w:pPr>
      <w:r>
        <w:tab/>
      </w:r>
      <w:r w:rsidRPr="00F8704B">
        <w:rPr>
          <w:b/>
          <w:bCs/>
        </w:rPr>
        <w:t>upphävs</w:t>
      </w:r>
      <w:r w:rsidRPr="00F8704B">
        <w:t xml:space="preserve"> 11 och 12 §§ landskapslagen (2006:71) om studiestöd,</w:t>
      </w:r>
    </w:p>
    <w:p w14:paraId="72FCDA2A" w14:textId="456525BA" w:rsidR="006D3FC2" w:rsidRPr="00F8704B" w:rsidRDefault="006D3FC2" w:rsidP="006D3FC2">
      <w:pPr>
        <w:pStyle w:val="ANormal"/>
      </w:pPr>
      <w:r w:rsidRPr="00F8704B">
        <w:tab/>
      </w:r>
      <w:r w:rsidRPr="00F8704B">
        <w:rPr>
          <w:b/>
          <w:bCs/>
        </w:rPr>
        <w:t>ändras</w:t>
      </w:r>
      <w:r w:rsidRPr="00F8704B">
        <w:t xml:space="preserve"> 1, 2 och 3 §§, 4 § 1 och 2 mom., 5 §, </w:t>
      </w:r>
      <w:r w:rsidR="0042042A">
        <w:t>rubriken till 2 kap.</w:t>
      </w:r>
      <w:r w:rsidR="003F2DCC">
        <w:t>,</w:t>
      </w:r>
      <w:r w:rsidR="0042042A">
        <w:t xml:space="preserve"> </w:t>
      </w:r>
      <w:r w:rsidRPr="00F8704B">
        <w:t>6 §, 6a §, 8-10 §§, 13-16 §§, 19-22 §§, 23 § 3 och 4 mom., 23a §, 24 och 25 §§, 27 §, 29 § 1 mom., 36 § 3 mom. samt 37 och 38 §§ och 39a §, av dessa lagrum 2 och 3 §§ sådana de lyder i landskapslagen 2020/59, 5, 10 och 13 §§ sådana de lyder i landskapslagen 2015/114, 6a och 20 §§ sådan de lyder i landskapslagen 2021/55, 8 och 25 §§ sådana de lyder i landskapslagen 2008/66, 21, 29 och 36 §§ sådana de lyder i landskapslagen 2013/16, 22 § sådan den lyder i landskapslagen 2016/83, 39a § sådan den lyder i landskapslagen 2021/113 och flyttas 19 § till 2 kap., samt</w:t>
      </w:r>
    </w:p>
    <w:p w14:paraId="694A83FA" w14:textId="77777777" w:rsidR="006D3FC2" w:rsidRDefault="006D3FC2" w:rsidP="006D3FC2">
      <w:pPr>
        <w:pStyle w:val="ANormal"/>
      </w:pPr>
      <w:r w:rsidRPr="00F8704B">
        <w:tab/>
      </w:r>
      <w:r w:rsidRPr="00F8704B">
        <w:rPr>
          <w:b/>
          <w:bCs/>
        </w:rPr>
        <w:t xml:space="preserve">fogas </w:t>
      </w:r>
      <w:r w:rsidRPr="00F8704B">
        <w:t>till lagen en ny 26a § och nya 39b-c §§, till</w:t>
      </w:r>
      <w:r>
        <w:t xml:space="preserve"> 41 § ett nytt 2 mom., så nuvarande 2 och 3 mom. blir 3 och 4 mom., som följer:</w:t>
      </w:r>
    </w:p>
    <w:p w14:paraId="6DCD1CF5" w14:textId="77777777" w:rsidR="00E42E4E" w:rsidRDefault="00E42E4E" w:rsidP="00E42E4E">
      <w:pPr>
        <w:pStyle w:val="ANormal"/>
        <w:rPr>
          <w:lang w:val="en-GB"/>
        </w:rPr>
      </w:pPr>
    </w:p>
    <w:p w14:paraId="54336157" w14:textId="0D760ECB" w:rsidR="00E42E4E" w:rsidRPr="004A1BFB" w:rsidRDefault="00E42E4E" w:rsidP="00A00B5E">
      <w:pPr>
        <w:pStyle w:val="LagParagraf"/>
      </w:pPr>
      <w:r w:rsidRPr="004A1BFB">
        <w:t>1</w:t>
      </w:r>
      <w:r>
        <w:t> §</w:t>
      </w:r>
    </w:p>
    <w:p w14:paraId="522A39EB" w14:textId="77777777" w:rsidR="00E42E4E" w:rsidRPr="004A1BFB" w:rsidRDefault="00E42E4E" w:rsidP="000671D8">
      <w:pPr>
        <w:pStyle w:val="LagPararubrik"/>
      </w:pPr>
      <w:r>
        <w:t>Tillämpningsområde</w:t>
      </w:r>
    </w:p>
    <w:p w14:paraId="38FCDB1E" w14:textId="77777777" w:rsidR="00E42E4E" w:rsidRPr="00072470" w:rsidRDefault="00E42E4E" w:rsidP="00E42E4E">
      <w:pPr>
        <w:pStyle w:val="ANormal"/>
        <w:rPr>
          <w:lang w:val="sv-FI" w:eastAsia="sv-FI"/>
        </w:rPr>
      </w:pPr>
      <w:r w:rsidRPr="0097267D">
        <w:rPr>
          <w:lang w:eastAsia="sv-FI"/>
        </w:rPr>
        <w:tab/>
      </w:r>
      <w:r w:rsidRPr="00072470">
        <w:rPr>
          <w:lang w:val="sv-FI" w:eastAsia="sv-FI"/>
        </w:rPr>
        <w:t>Den som är stadigvarande bosatt på Åland och har rätt att uppehålla sig i Finland annat än tillfälligt har rätt till studiestöd i enlighet med bestämmelserna i denna lag.</w:t>
      </w:r>
    </w:p>
    <w:p w14:paraId="576ED335" w14:textId="38B8C446" w:rsidR="00E42E4E" w:rsidRPr="0097267D" w:rsidRDefault="00E42E4E" w:rsidP="00E42E4E">
      <w:pPr>
        <w:pStyle w:val="ANormal"/>
        <w:rPr>
          <w:bdr w:val="none" w:sz="0" w:space="0" w:color="auto" w:frame="1"/>
          <w:lang w:val="sv-FI" w:eastAsia="sv-FI"/>
        </w:rPr>
      </w:pPr>
      <w:r w:rsidRPr="0097267D">
        <w:rPr>
          <w:rFonts w:ascii="inherit" w:hAnsi="inherit"/>
          <w:bdr w:val="none" w:sz="0" w:space="0" w:color="auto" w:frame="1"/>
          <w:lang w:val="sv-FI" w:eastAsia="sv-FI"/>
        </w:rPr>
        <w:tab/>
      </w:r>
      <w:r w:rsidRPr="0097267D">
        <w:rPr>
          <w:bdr w:val="none" w:sz="0" w:space="0" w:color="auto" w:frame="1"/>
          <w:lang w:val="sv-FI" w:eastAsia="sv-FI"/>
        </w:rPr>
        <w:t>Rätt till studiestöd har även den</w:t>
      </w:r>
      <w:r w:rsidR="00410C9F">
        <w:rPr>
          <w:bdr w:val="none" w:sz="0" w:space="0" w:color="auto" w:frame="1"/>
          <w:lang w:val="sv-FI" w:eastAsia="sv-FI"/>
        </w:rPr>
        <w:t xml:space="preserve"> som</w:t>
      </w:r>
    </w:p>
    <w:p w14:paraId="51A972C4" w14:textId="55C43365" w:rsidR="00E42E4E" w:rsidRPr="003873B4" w:rsidRDefault="00E42E4E" w:rsidP="00E42E4E">
      <w:pPr>
        <w:pStyle w:val="ANormal"/>
        <w:rPr>
          <w:bdr w:val="none" w:sz="0" w:space="0" w:color="auto" w:frame="1"/>
          <w:lang w:val="sv-FI" w:eastAsia="sv-FI"/>
        </w:rPr>
      </w:pPr>
      <w:r>
        <w:rPr>
          <w:bdr w:val="none" w:sz="0" w:space="0" w:color="auto" w:frame="1"/>
          <w:lang w:val="sv-FI" w:eastAsia="sv-FI"/>
        </w:rPr>
        <w:tab/>
        <w:t>1)</w:t>
      </w:r>
      <w:r w:rsidRPr="003873B4">
        <w:rPr>
          <w:bdr w:val="none" w:sz="0" w:space="0" w:color="auto" w:frame="1"/>
          <w:lang w:val="sv-FI" w:eastAsia="sv-FI"/>
        </w:rPr>
        <w:t xml:space="preserve"> med stöd av Europeiska gemenskapens lagstiftning eller ett avtal som Europeiska gemenskapen och dess medlemsstater har ingått med en annan avtalspart har rätt till</w:t>
      </w:r>
      <w:r>
        <w:rPr>
          <w:bdr w:val="none" w:sz="0" w:space="0" w:color="auto" w:frame="1"/>
          <w:lang w:val="sv-FI" w:eastAsia="sv-FI"/>
        </w:rPr>
        <w:t xml:space="preserve"> </w:t>
      </w:r>
      <w:r w:rsidRPr="003873B4">
        <w:rPr>
          <w:bdr w:val="none" w:sz="0" w:space="0" w:color="auto" w:frame="1"/>
          <w:lang w:val="sv-FI" w:eastAsia="sv-FI"/>
        </w:rPr>
        <w:t>studiestöd</w:t>
      </w:r>
      <w:r>
        <w:rPr>
          <w:bdr w:val="none" w:sz="0" w:space="0" w:color="auto" w:frame="1"/>
          <w:lang w:val="sv-FI" w:eastAsia="sv-FI"/>
        </w:rPr>
        <w:t xml:space="preserve"> </w:t>
      </w:r>
      <w:r w:rsidRPr="003873B4">
        <w:rPr>
          <w:bdr w:val="none" w:sz="0" w:space="0" w:color="auto" w:frame="1"/>
          <w:lang w:val="sv-FI" w:eastAsia="sv-FI"/>
        </w:rPr>
        <w:t>enligt denna lag,</w:t>
      </w:r>
    </w:p>
    <w:p w14:paraId="6CA4B339" w14:textId="57288E49" w:rsidR="00E42E4E" w:rsidRPr="003873B4" w:rsidRDefault="00E42E4E" w:rsidP="00E42E4E">
      <w:pPr>
        <w:pStyle w:val="ANormal"/>
        <w:rPr>
          <w:bdr w:val="none" w:sz="0" w:space="0" w:color="auto" w:frame="1"/>
          <w:lang w:val="sv-FI" w:eastAsia="sv-FI"/>
        </w:rPr>
      </w:pPr>
      <w:r w:rsidRPr="0097267D">
        <w:rPr>
          <w:bdr w:val="none" w:sz="0" w:space="0" w:color="auto" w:frame="1"/>
          <w:lang w:val="sv-FI" w:eastAsia="sv-FI"/>
        </w:rPr>
        <w:tab/>
        <w:t>2)</w:t>
      </w:r>
      <w:r w:rsidR="00410C9F">
        <w:rPr>
          <w:bdr w:val="none" w:sz="0" w:space="0" w:color="auto" w:frame="1"/>
          <w:lang w:val="sv-FI" w:eastAsia="sv-FI"/>
        </w:rPr>
        <w:t xml:space="preserve"> </w:t>
      </w:r>
      <w:r w:rsidRPr="0097267D">
        <w:rPr>
          <w:bdr w:val="none" w:sz="0" w:space="0" w:color="auto" w:frame="1"/>
          <w:lang w:val="sv-FI" w:eastAsia="sv-FI"/>
        </w:rPr>
        <w:t>har permanent uppehållsrätt i Finland</w:t>
      </w:r>
      <w:r>
        <w:rPr>
          <w:bdr w:val="none" w:sz="0" w:space="0" w:color="auto" w:frame="1"/>
          <w:lang w:val="sv-FI" w:eastAsia="sv-FI"/>
        </w:rPr>
        <w:t xml:space="preserve"> enligt </w:t>
      </w:r>
      <w:r w:rsidRPr="0097267D">
        <w:rPr>
          <w:bdr w:val="none" w:sz="0" w:space="0" w:color="auto" w:frame="1"/>
          <w:lang w:val="sv-FI" w:eastAsia="sv-FI"/>
        </w:rPr>
        <w:t>10</w:t>
      </w:r>
      <w:r>
        <w:rPr>
          <w:bdr w:val="none" w:sz="0" w:space="0" w:color="auto" w:frame="1"/>
          <w:lang w:val="sv-FI" w:eastAsia="sv-FI"/>
        </w:rPr>
        <w:t> kap.</w:t>
      </w:r>
      <w:r w:rsidRPr="0097267D">
        <w:rPr>
          <w:bdr w:val="none" w:sz="0" w:space="0" w:color="auto" w:frame="1"/>
          <w:lang w:val="sv-FI" w:eastAsia="sv-FI"/>
        </w:rPr>
        <w:t xml:space="preserve"> </w:t>
      </w:r>
      <w:r w:rsidRPr="003873B4">
        <w:rPr>
          <w:bdr w:val="none" w:sz="0" w:space="0" w:color="auto" w:frame="1"/>
          <w:lang w:val="sv-FI" w:eastAsia="sv-FI"/>
        </w:rPr>
        <w:t>i utlänningslagen</w:t>
      </w:r>
      <w:r>
        <w:rPr>
          <w:bdr w:val="none" w:sz="0" w:space="0" w:color="auto" w:frame="1"/>
          <w:lang w:val="sv-FI" w:eastAsia="sv-FI"/>
        </w:rPr>
        <w:t xml:space="preserve"> </w:t>
      </w:r>
      <w:r w:rsidRPr="003873B4">
        <w:rPr>
          <w:bdr w:val="none" w:sz="0" w:space="0" w:color="auto" w:frame="1"/>
          <w:lang w:val="sv-FI" w:eastAsia="sv-FI"/>
        </w:rPr>
        <w:t>(F</w:t>
      </w:r>
      <w:r w:rsidRPr="003873B4">
        <w:rPr>
          <w:bdr w:val="none" w:sz="0" w:space="0" w:color="auto" w:frame="1"/>
        </w:rPr>
        <w:t xml:space="preserve">FS </w:t>
      </w:r>
      <w:r w:rsidRPr="003873B4">
        <w:rPr>
          <w:bdr w:val="none" w:sz="0" w:space="0" w:color="auto" w:frame="1"/>
          <w:lang w:val="sv-FI" w:eastAsia="sv-FI"/>
        </w:rPr>
        <w:t>301/2004</w:t>
      </w:r>
      <w:r w:rsidRPr="0097267D">
        <w:rPr>
          <w:bdr w:val="none" w:sz="0" w:space="0" w:color="auto" w:frame="1"/>
          <w:lang w:val="sv-FI" w:eastAsia="sv-FI"/>
        </w:rPr>
        <w:t>),</w:t>
      </w:r>
    </w:p>
    <w:p w14:paraId="057C92BD" w14:textId="33041C2E" w:rsidR="00E42E4E" w:rsidRPr="003873B4" w:rsidRDefault="00E42E4E" w:rsidP="00E42E4E">
      <w:pPr>
        <w:pStyle w:val="ANormal"/>
        <w:rPr>
          <w:bdr w:val="none" w:sz="0" w:space="0" w:color="auto" w:frame="1"/>
          <w:lang w:val="sv-FI" w:eastAsia="sv-FI"/>
        </w:rPr>
      </w:pPr>
      <w:r>
        <w:rPr>
          <w:bdr w:val="none" w:sz="0" w:space="0" w:color="auto" w:frame="1"/>
          <w:lang w:val="sv-FI" w:eastAsia="sv-FI"/>
        </w:rPr>
        <w:tab/>
        <w:t>3)</w:t>
      </w:r>
      <w:r w:rsidRPr="003873B4">
        <w:rPr>
          <w:bdr w:val="none" w:sz="0" w:space="0" w:color="auto" w:frame="1"/>
          <w:lang w:val="sv-FI" w:eastAsia="sv-FI"/>
        </w:rPr>
        <w:t xml:space="preserve"> har permanent uppehållsrätt i Finland enligt artikel 15 i avtalet om Förenade konungariket Storbritannien och Nordirlands utträde ur Europeiska unionen och </w:t>
      </w:r>
      <w:proofErr w:type="gramStart"/>
      <w:r w:rsidRPr="003873B4">
        <w:rPr>
          <w:bdr w:val="none" w:sz="0" w:space="0" w:color="auto" w:frame="1"/>
          <w:lang w:val="sv-FI" w:eastAsia="sv-FI"/>
        </w:rPr>
        <w:t>Europeiska</w:t>
      </w:r>
      <w:proofErr w:type="gramEnd"/>
      <w:r w:rsidRPr="003873B4">
        <w:rPr>
          <w:bdr w:val="none" w:sz="0" w:space="0" w:color="auto" w:frame="1"/>
          <w:lang w:val="sv-FI" w:eastAsia="sv-FI"/>
        </w:rPr>
        <w:t xml:space="preserve"> atomenergigemenskapen 2019/C 384 I/01 (</w:t>
      </w:r>
      <w:r w:rsidRPr="003873B4">
        <w:rPr>
          <w:i/>
          <w:iCs/>
          <w:bdr w:val="none" w:sz="0" w:space="0" w:color="auto" w:frame="1"/>
          <w:lang w:val="sv-FI" w:eastAsia="sv-FI"/>
        </w:rPr>
        <w:t>utträdesavtalet</w:t>
      </w:r>
      <w:r w:rsidRPr="003873B4">
        <w:rPr>
          <w:bdr w:val="none" w:sz="0" w:space="0" w:color="auto" w:frame="1"/>
          <w:lang w:val="sv-FI" w:eastAsia="sv-FI"/>
        </w:rPr>
        <w:t xml:space="preserve">) </w:t>
      </w:r>
      <w:r>
        <w:rPr>
          <w:bdr w:val="none" w:sz="0" w:space="0" w:color="auto" w:frame="1"/>
          <w:lang w:val="sv-FI" w:eastAsia="sv-FI"/>
        </w:rPr>
        <w:t>eller</w:t>
      </w:r>
    </w:p>
    <w:p w14:paraId="1716080C" w14:textId="0C08D5C4" w:rsidR="00E42E4E" w:rsidRPr="0097267D" w:rsidRDefault="00E42E4E" w:rsidP="00E42E4E">
      <w:pPr>
        <w:pStyle w:val="ANormal"/>
        <w:rPr>
          <w:lang w:val="sv-FI"/>
        </w:rPr>
      </w:pPr>
      <w:r w:rsidRPr="0097267D">
        <w:rPr>
          <w:lang w:val="sv-FI"/>
        </w:rPr>
        <w:tab/>
        <w:t>4) tidigare omfattats av bestämmelserna i 1</w:t>
      </w:r>
      <w:r>
        <w:rPr>
          <w:lang w:val="sv-FI"/>
        </w:rPr>
        <w:t> mom.</w:t>
      </w:r>
      <w:r w:rsidRPr="0097267D">
        <w:rPr>
          <w:lang w:val="sv-FI"/>
        </w:rPr>
        <w:t xml:space="preserve"> och som nekats studiestöd i bosättningslandet för att </w:t>
      </w:r>
      <w:r>
        <w:rPr>
          <w:lang w:val="sv-FI"/>
        </w:rPr>
        <w:t>han eller hon</w:t>
      </w:r>
      <w:r w:rsidRPr="0097267D">
        <w:rPr>
          <w:lang w:val="sv-FI"/>
        </w:rPr>
        <w:t xml:space="preserve"> inte omfattas av den lagstiftning om studiestöd som tillämpas i bosättningslandet, om </w:t>
      </w:r>
      <w:r w:rsidR="00094134">
        <w:rPr>
          <w:lang w:val="sv-FI"/>
        </w:rPr>
        <w:t>bosättningslandet är ett EES- eller EU-land.</w:t>
      </w:r>
    </w:p>
    <w:p w14:paraId="433F6E5B" w14:textId="49FD7434" w:rsidR="00E42E4E" w:rsidRPr="000C149F" w:rsidRDefault="00E42E4E" w:rsidP="00E42E4E">
      <w:pPr>
        <w:pStyle w:val="ANormal"/>
        <w:rPr>
          <w:rFonts w:eastAsiaTheme="minorHAnsi"/>
        </w:rPr>
      </w:pPr>
      <w:r>
        <w:tab/>
        <w:t>Studiestöd beviljas för studier som pågår minst åtta veckor i följd efter avslutad läroplikt.</w:t>
      </w:r>
      <w:r w:rsidRPr="000C149F">
        <w:rPr>
          <w:rFonts w:asciiTheme="minorHAnsi" w:eastAsiaTheme="minorHAnsi" w:hAnsiTheme="minorHAnsi" w:cstheme="minorBidi"/>
          <w:lang w:eastAsia="en-US"/>
        </w:rPr>
        <w:t xml:space="preserve"> </w:t>
      </w:r>
      <w:r w:rsidRPr="000C149F">
        <w:rPr>
          <w:rFonts w:eastAsiaTheme="minorHAnsi"/>
        </w:rPr>
        <w:t xml:space="preserve">Om studierna ingår i </w:t>
      </w:r>
      <w:r w:rsidR="00206EF7">
        <w:rPr>
          <w:rFonts w:eastAsiaTheme="minorHAnsi"/>
        </w:rPr>
        <w:t>ett</w:t>
      </w:r>
      <w:r w:rsidRPr="000C149F">
        <w:rPr>
          <w:rFonts w:eastAsiaTheme="minorHAnsi"/>
        </w:rPr>
        <w:t xml:space="preserve"> program </w:t>
      </w:r>
      <w:r w:rsidR="00206EF7">
        <w:rPr>
          <w:rFonts w:eastAsiaTheme="minorHAnsi"/>
        </w:rPr>
        <w:t xml:space="preserve">som den studerande är antagen till </w:t>
      </w:r>
      <w:r w:rsidRPr="000C149F">
        <w:rPr>
          <w:rFonts w:eastAsiaTheme="minorHAnsi"/>
        </w:rPr>
        <w:t>kan studiestöd beviljas</w:t>
      </w:r>
      <w:r w:rsidR="00206EF7">
        <w:rPr>
          <w:rFonts w:eastAsiaTheme="minorHAnsi"/>
        </w:rPr>
        <w:t xml:space="preserve"> även</w:t>
      </w:r>
      <w:r w:rsidRPr="000C149F">
        <w:rPr>
          <w:rFonts w:eastAsiaTheme="minorHAnsi"/>
        </w:rPr>
        <w:t xml:space="preserve"> för en kortare tid.</w:t>
      </w:r>
    </w:p>
    <w:p w14:paraId="73796329" w14:textId="77777777" w:rsidR="00E42E4E" w:rsidRPr="002C0FF3" w:rsidRDefault="00E42E4E" w:rsidP="00E42E4E">
      <w:pPr>
        <w:pStyle w:val="ANormal"/>
      </w:pPr>
      <w:r>
        <w:tab/>
      </w:r>
      <w:r w:rsidRPr="00C702EC">
        <w:t>Arbetsmarknads- och studieservicemyndigheten kan av särskilda skäl bevilja studiestöd trots att de förutsättningar som anges i 1</w:t>
      </w:r>
      <w:r>
        <w:t> mom.</w:t>
      </w:r>
      <w:r w:rsidRPr="00C702EC">
        <w:t xml:space="preserve"> inte är uppfyllda.</w:t>
      </w:r>
    </w:p>
    <w:p w14:paraId="12DE0E63" w14:textId="77777777" w:rsidR="00E42E4E" w:rsidRPr="00072470" w:rsidRDefault="00E42E4E" w:rsidP="00E42E4E">
      <w:pPr>
        <w:pStyle w:val="ANormal"/>
        <w:rPr>
          <w:lang w:val="sv-FI"/>
        </w:rPr>
      </w:pPr>
      <w:r w:rsidRPr="00072470">
        <w:rPr>
          <w:lang w:val="sv-FI"/>
        </w:rPr>
        <w:tab/>
        <w:t>Studiestöd beviljas av Ålands arbetsmarknads och studieservicemyndighet.</w:t>
      </w:r>
    </w:p>
    <w:p w14:paraId="6BDAB46B" w14:textId="77777777" w:rsidR="00E42E4E" w:rsidRDefault="00E42E4E" w:rsidP="00E42E4E">
      <w:pPr>
        <w:pStyle w:val="ANormal"/>
      </w:pPr>
    </w:p>
    <w:p w14:paraId="40485F83" w14:textId="77777777" w:rsidR="00E42E4E" w:rsidRPr="00CD624B" w:rsidRDefault="00E42E4E" w:rsidP="00E42E4E">
      <w:pPr>
        <w:pStyle w:val="LagParagraf"/>
      </w:pPr>
      <w:r>
        <w:t>2 §</w:t>
      </w:r>
    </w:p>
    <w:p w14:paraId="3384FB22" w14:textId="77777777" w:rsidR="00E42E4E" w:rsidRPr="007D46C3" w:rsidRDefault="00E42E4E" w:rsidP="00E42E4E">
      <w:pPr>
        <w:pStyle w:val="LagPararubrik"/>
      </w:pPr>
      <w:r w:rsidRPr="007D46C3">
        <w:t>Definitioner</w:t>
      </w:r>
    </w:p>
    <w:p w14:paraId="0FA31954" w14:textId="77777777" w:rsidR="00E42E4E" w:rsidRPr="00E83034" w:rsidRDefault="00E42E4E" w:rsidP="00E42E4E">
      <w:pPr>
        <w:pStyle w:val="ANormal"/>
      </w:pPr>
      <w:r w:rsidRPr="007D46C3">
        <w:tab/>
        <w:t xml:space="preserve">Med </w:t>
      </w:r>
      <w:r w:rsidRPr="007D46C3">
        <w:rPr>
          <w:i/>
          <w:iCs/>
        </w:rPr>
        <w:t>den som är stadigvarande bosatt på Åland</w:t>
      </w:r>
      <w:r w:rsidRPr="007D46C3">
        <w:t xml:space="preserve"> avses en person som har haft sin hemkommun på Åland i annat syfte än studier, i minst sex månader i en följd före </w:t>
      </w:r>
      <w:r>
        <w:t>den första månaden för vilken</w:t>
      </w:r>
      <w:r w:rsidRPr="007D46C3">
        <w:t xml:space="preserve"> studiestöd </w:t>
      </w:r>
      <w:r>
        <w:t>beviljas</w:t>
      </w:r>
      <w:r w:rsidRPr="007D46C3">
        <w:t>.</w:t>
      </w:r>
      <w:r w:rsidRPr="00E85E36">
        <w:t xml:space="preserve"> Den </w:t>
      </w:r>
      <w:r w:rsidRPr="00E85E36">
        <w:lastRenderedPageBreak/>
        <w:t>stadigvarande bosättning</w:t>
      </w:r>
      <w:r>
        <w:t xml:space="preserve">en </w:t>
      </w:r>
      <w:r w:rsidRPr="00E85E36">
        <w:t>ändras inte för den som bor på annan ort huvudsakligen på grund av studier</w:t>
      </w:r>
      <w:r>
        <w:t xml:space="preserve"> och som beviljats studiestöd enligt denna lag</w:t>
      </w:r>
      <w:r w:rsidRPr="00E85E36">
        <w:t>.</w:t>
      </w:r>
    </w:p>
    <w:p w14:paraId="7F0F540C" w14:textId="77777777" w:rsidR="00E42E4E" w:rsidRDefault="00E42E4E" w:rsidP="00E42E4E">
      <w:pPr>
        <w:pStyle w:val="ANormal"/>
      </w:pPr>
      <w:r>
        <w:tab/>
      </w:r>
      <w:r w:rsidRPr="008366A4">
        <w:rPr>
          <w:lang w:val="sv-FI" w:eastAsia="sv-FI"/>
        </w:rPr>
        <w:t>Med</w:t>
      </w:r>
      <w:r>
        <w:rPr>
          <w:lang w:val="sv-FI" w:eastAsia="sv-FI"/>
        </w:rPr>
        <w:t xml:space="preserve"> </w:t>
      </w:r>
      <w:r w:rsidRPr="0073222A">
        <w:rPr>
          <w:i/>
          <w:iCs/>
          <w:lang w:val="sv-FI" w:eastAsia="sv-FI"/>
        </w:rPr>
        <w:t>läsår</w:t>
      </w:r>
      <w:r>
        <w:rPr>
          <w:lang w:val="sv-FI" w:eastAsia="sv-FI"/>
        </w:rPr>
        <w:t xml:space="preserve"> </w:t>
      </w:r>
      <w:r w:rsidRPr="008366A4">
        <w:rPr>
          <w:lang w:val="sv-FI" w:eastAsia="sv-FI"/>
        </w:rPr>
        <w:t>avses den tid som börjar den 1 augusti och slutar den 31 juli följande år</w:t>
      </w:r>
      <w:r>
        <w:t>.</w:t>
      </w:r>
    </w:p>
    <w:p w14:paraId="0A185AD5" w14:textId="77777777" w:rsidR="00E42E4E" w:rsidRPr="005F1F98" w:rsidRDefault="00E42E4E" w:rsidP="00E42E4E">
      <w:pPr>
        <w:pStyle w:val="ANormal"/>
      </w:pPr>
      <w:r>
        <w:tab/>
      </w:r>
      <w:r w:rsidRPr="009D5E03">
        <w:t>Med</w:t>
      </w:r>
      <w:r>
        <w:t xml:space="preserve"> </w:t>
      </w:r>
      <w:r w:rsidRPr="0073222A">
        <w:rPr>
          <w:i/>
          <w:iCs/>
        </w:rPr>
        <w:t>termin</w:t>
      </w:r>
      <w:r>
        <w:t xml:space="preserve"> </w:t>
      </w:r>
      <w:r w:rsidRPr="009D5E03">
        <w:t>avses hösttermin eller vårtermin</w:t>
      </w:r>
      <w:r>
        <w:t>. H</w:t>
      </w:r>
      <w:r w:rsidRPr="009D5E03">
        <w:t xml:space="preserve">östterminen börjar den 1 augusti och slutar </w:t>
      </w:r>
      <w:r w:rsidRPr="00475BA5">
        <w:t xml:space="preserve">den </w:t>
      </w:r>
      <w:r w:rsidRPr="005F1F98">
        <w:t>31 januari och vårterminen börjar den 1 februari och slutar den 31 juli.</w:t>
      </w:r>
    </w:p>
    <w:p w14:paraId="63614444" w14:textId="77777777" w:rsidR="00E42E4E" w:rsidRPr="008366A4" w:rsidRDefault="00E42E4E" w:rsidP="00E42E4E">
      <w:pPr>
        <w:pStyle w:val="ANormal"/>
        <w:rPr>
          <w:lang w:val="sv-FI" w:eastAsia="sv-FI"/>
        </w:rPr>
      </w:pPr>
      <w:r>
        <w:tab/>
      </w:r>
      <w:r w:rsidRPr="008366A4">
        <w:rPr>
          <w:lang w:val="sv-FI" w:eastAsia="sv-FI"/>
        </w:rPr>
        <w:t>Med</w:t>
      </w:r>
      <w:r>
        <w:rPr>
          <w:lang w:val="sv-FI" w:eastAsia="sv-FI"/>
        </w:rPr>
        <w:t xml:space="preserve"> </w:t>
      </w:r>
      <w:r w:rsidRPr="0073222A">
        <w:rPr>
          <w:i/>
          <w:iCs/>
          <w:lang w:val="sv-FI" w:eastAsia="sv-FI"/>
        </w:rPr>
        <w:t>stödmånad</w:t>
      </w:r>
      <w:r>
        <w:rPr>
          <w:lang w:val="sv-FI" w:eastAsia="sv-FI"/>
        </w:rPr>
        <w:t xml:space="preserve"> </w:t>
      </w:r>
      <w:r w:rsidRPr="008366A4">
        <w:rPr>
          <w:lang w:val="sv-FI" w:eastAsia="sv-FI"/>
        </w:rPr>
        <w:t xml:space="preserve">avses en månad under vilken studeranden får </w:t>
      </w:r>
      <w:r>
        <w:rPr>
          <w:lang w:val="sv-FI" w:eastAsia="sv-FI"/>
        </w:rPr>
        <w:t>studiestöd</w:t>
      </w:r>
      <w:r w:rsidRPr="008366A4">
        <w:rPr>
          <w:lang w:val="sv-FI" w:eastAsia="sv-FI"/>
        </w:rPr>
        <w:t>.</w:t>
      </w:r>
    </w:p>
    <w:p w14:paraId="2584C8F6" w14:textId="77777777" w:rsidR="00E42E4E" w:rsidRDefault="00E42E4E" w:rsidP="00E42E4E">
      <w:pPr>
        <w:pStyle w:val="ANormal"/>
      </w:pPr>
      <w:r>
        <w:tab/>
        <w:t xml:space="preserve">Med </w:t>
      </w:r>
      <w:r w:rsidRPr="0073222A">
        <w:rPr>
          <w:i/>
          <w:iCs/>
        </w:rPr>
        <w:t>högskolor</w:t>
      </w:r>
      <w:r>
        <w:t xml:space="preserve"> </w:t>
      </w:r>
      <w:r w:rsidRPr="005F1F98">
        <w:t>avses högskolor och universitet samt andra motsvarande läroanstalter under offentlig insyn.</w:t>
      </w:r>
    </w:p>
    <w:p w14:paraId="721E3A30" w14:textId="3BD2693B" w:rsidR="00E42E4E" w:rsidRPr="00684417" w:rsidRDefault="00E42E4E" w:rsidP="00E42E4E">
      <w:pPr>
        <w:pStyle w:val="ANormal"/>
      </w:pPr>
      <w:r>
        <w:rPr>
          <w:lang w:val="sv-FI" w:eastAsia="sv-FI"/>
        </w:rPr>
        <w:tab/>
      </w:r>
      <w:r w:rsidRPr="008366A4">
        <w:rPr>
          <w:lang w:val="sv-FI" w:eastAsia="sv-FI"/>
        </w:rPr>
        <w:t>Med</w:t>
      </w:r>
      <w:r>
        <w:rPr>
          <w:lang w:val="sv-FI" w:eastAsia="sv-FI"/>
        </w:rPr>
        <w:t xml:space="preserve"> </w:t>
      </w:r>
      <w:r w:rsidRPr="0073222A">
        <w:rPr>
          <w:i/>
          <w:iCs/>
          <w:lang w:val="sv-FI" w:eastAsia="sv-FI"/>
        </w:rPr>
        <w:t>andra läroanstalter</w:t>
      </w:r>
      <w:r>
        <w:rPr>
          <w:lang w:val="sv-FI" w:eastAsia="sv-FI"/>
        </w:rPr>
        <w:t xml:space="preserve"> </w:t>
      </w:r>
      <w:r w:rsidRPr="008366A4">
        <w:rPr>
          <w:lang w:val="sv-FI" w:eastAsia="sv-FI"/>
        </w:rPr>
        <w:t xml:space="preserve">avses skolor på gymnasialstadienivå, folkhögskolor, </w:t>
      </w:r>
      <w:r w:rsidR="00B60D2B">
        <w:rPr>
          <w:lang w:val="sv-FI" w:eastAsia="sv-FI"/>
        </w:rPr>
        <w:t xml:space="preserve">yrkeshögskolor i Sverige, </w:t>
      </w:r>
      <w:r w:rsidR="00CF400B">
        <w:rPr>
          <w:lang w:val="sv-FI" w:eastAsia="sv-FI"/>
        </w:rPr>
        <w:t>i</w:t>
      </w:r>
      <w:r w:rsidRPr="008366A4">
        <w:rPr>
          <w:lang w:val="sv-FI" w:eastAsia="sv-FI"/>
        </w:rPr>
        <w:t>nstitut samt andra motsvarande läroanstalter under offentlig insyn.</w:t>
      </w:r>
    </w:p>
    <w:p w14:paraId="0CAB45D1" w14:textId="77777777" w:rsidR="00E42E4E" w:rsidRPr="008366A4" w:rsidRDefault="00E42E4E" w:rsidP="00E42E4E">
      <w:pPr>
        <w:pStyle w:val="ANormal"/>
        <w:rPr>
          <w:lang w:val="sv-FI" w:eastAsia="sv-FI"/>
        </w:rPr>
      </w:pPr>
      <w:r>
        <w:rPr>
          <w:lang w:val="sv-FI" w:eastAsia="sv-FI"/>
        </w:rPr>
        <w:tab/>
      </w:r>
      <w:r w:rsidRPr="008366A4">
        <w:rPr>
          <w:lang w:val="sv-FI" w:eastAsia="sv-FI"/>
        </w:rPr>
        <w:t>Med</w:t>
      </w:r>
      <w:r>
        <w:rPr>
          <w:lang w:val="sv-FI" w:eastAsia="sv-FI"/>
        </w:rPr>
        <w:t xml:space="preserve"> </w:t>
      </w:r>
      <w:r w:rsidRPr="0073222A">
        <w:rPr>
          <w:i/>
          <w:iCs/>
          <w:lang w:val="sv-FI" w:eastAsia="sv-FI"/>
        </w:rPr>
        <w:t xml:space="preserve">kreditinstitut </w:t>
      </w:r>
      <w:r w:rsidRPr="008366A4">
        <w:rPr>
          <w:lang w:val="sv-FI" w:eastAsia="sv-FI"/>
        </w:rPr>
        <w:t>avses penninginrättningar, fonder, sammanslutningar och andra inrättningar vilkas verksamhet omfattar beviljande av lån mot borgen.</w:t>
      </w:r>
    </w:p>
    <w:p w14:paraId="21A21880" w14:textId="77777777" w:rsidR="00E42E4E" w:rsidRPr="005F1F98" w:rsidRDefault="00E42E4E" w:rsidP="00E42E4E">
      <w:pPr>
        <w:pStyle w:val="ANormal"/>
        <w:rPr>
          <w:lang w:val="sv-FI"/>
        </w:rPr>
      </w:pPr>
      <w:r>
        <w:rPr>
          <w:lang w:val="sv-FI"/>
        </w:rPr>
        <w:tab/>
      </w:r>
      <w:r w:rsidRPr="003D1951">
        <w:rPr>
          <w:lang w:val="sv-FI"/>
        </w:rPr>
        <w:t xml:space="preserve">Med </w:t>
      </w:r>
      <w:r w:rsidRPr="0073222A">
        <w:rPr>
          <w:i/>
          <w:iCs/>
          <w:lang w:val="sv-FI"/>
        </w:rPr>
        <w:t>studier som huvudsyssla</w:t>
      </w:r>
      <w:r w:rsidRPr="003D1951">
        <w:rPr>
          <w:lang w:val="sv-FI"/>
        </w:rPr>
        <w:t xml:space="preserve"> avses </w:t>
      </w:r>
      <w:r w:rsidRPr="005F1F98">
        <w:rPr>
          <w:lang w:val="sv-FI"/>
        </w:rPr>
        <w:t>studier på heltid eller deltid som den studerande antagits till.</w:t>
      </w:r>
    </w:p>
    <w:p w14:paraId="6292BB78" w14:textId="77777777" w:rsidR="00E42E4E" w:rsidRPr="005F1F98" w:rsidRDefault="00E42E4E" w:rsidP="00E42E4E">
      <w:pPr>
        <w:pStyle w:val="ANormal"/>
      </w:pPr>
      <w:r>
        <w:tab/>
      </w:r>
      <w:r w:rsidRPr="003D1951">
        <w:t>Med</w:t>
      </w:r>
      <w:r>
        <w:t xml:space="preserve"> </w:t>
      </w:r>
      <w:r w:rsidRPr="0073222A">
        <w:rPr>
          <w:i/>
          <w:iCs/>
        </w:rPr>
        <w:t>högre högskoleexamen</w:t>
      </w:r>
      <w:r>
        <w:t xml:space="preserve"> </w:t>
      </w:r>
      <w:r w:rsidRPr="003D1951">
        <w:t xml:space="preserve">avses en examen för vilken fordras minst </w:t>
      </w:r>
      <w:r w:rsidRPr="005F1F98">
        <w:t>300 ECTS-poäng eller som anses motsvara minst 300 ECTS-poäng.</w:t>
      </w:r>
    </w:p>
    <w:p w14:paraId="322EC3AF" w14:textId="77777777" w:rsidR="00E42E4E" w:rsidRPr="000B425D" w:rsidRDefault="00E42E4E" w:rsidP="00E42E4E">
      <w:pPr>
        <w:pStyle w:val="ANormal"/>
        <w:rPr>
          <w:lang w:val="sv-FI"/>
        </w:rPr>
      </w:pPr>
      <w:r w:rsidRPr="000B425D">
        <w:tab/>
      </w:r>
      <w:r w:rsidRPr="000B425D">
        <w:rPr>
          <w:lang w:val="sv-FI"/>
        </w:rPr>
        <w:t xml:space="preserve">Med </w:t>
      </w:r>
      <w:r w:rsidRPr="0073222A">
        <w:rPr>
          <w:i/>
          <w:iCs/>
          <w:lang w:val="sv-FI"/>
        </w:rPr>
        <w:t>heltidsstudier</w:t>
      </w:r>
      <w:r w:rsidRPr="000B425D">
        <w:rPr>
          <w:lang w:val="sv-FI"/>
        </w:rPr>
        <w:t xml:space="preserve"> avses</w:t>
      </w:r>
    </w:p>
    <w:p w14:paraId="4715E94A" w14:textId="77777777" w:rsidR="00E42E4E" w:rsidRPr="005F1F98" w:rsidRDefault="00E42E4E" w:rsidP="00E42E4E">
      <w:pPr>
        <w:pStyle w:val="ANormal"/>
        <w:rPr>
          <w:lang w:val="sv-FI"/>
        </w:rPr>
      </w:pPr>
      <w:r>
        <w:rPr>
          <w:lang w:val="sv-FI"/>
        </w:rPr>
        <w:tab/>
      </w:r>
      <w:r w:rsidRPr="000B425D">
        <w:rPr>
          <w:lang w:val="sv-FI"/>
        </w:rPr>
        <w:t xml:space="preserve">a) att studierna </w:t>
      </w:r>
      <w:r w:rsidRPr="002E7039">
        <w:rPr>
          <w:lang w:val="sv-FI"/>
        </w:rPr>
        <w:t xml:space="preserve">sker inom ramen </w:t>
      </w:r>
      <w:r w:rsidRPr="005F1F98">
        <w:rPr>
          <w:lang w:val="sv-FI"/>
        </w:rPr>
        <w:t xml:space="preserve">för den högskoleutbildning som den studerande antagits till och att studierna sker i en studietakt som motsvarar </w:t>
      </w:r>
      <w:r>
        <w:rPr>
          <w:lang w:val="sv-FI"/>
        </w:rPr>
        <w:t xml:space="preserve">i genomsnitt </w:t>
      </w:r>
      <w:r w:rsidRPr="005F1F98">
        <w:rPr>
          <w:lang w:val="sv-FI"/>
        </w:rPr>
        <w:t xml:space="preserve">minst 5 ECTS-poäng per </w:t>
      </w:r>
      <w:r>
        <w:rPr>
          <w:lang w:val="sv-FI"/>
        </w:rPr>
        <w:t>månad</w:t>
      </w:r>
      <w:r w:rsidRPr="005F1F98">
        <w:rPr>
          <w:lang w:val="sv-FI"/>
        </w:rPr>
        <w:t>,</w:t>
      </w:r>
    </w:p>
    <w:p w14:paraId="2EA3981F" w14:textId="77777777" w:rsidR="00E42E4E" w:rsidRPr="005F1F98" w:rsidRDefault="00E42E4E" w:rsidP="00E42E4E">
      <w:pPr>
        <w:pStyle w:val="ANormal"/>
      </w:pPr>
      <w:r>
        <w:rPr>
          <w:lang w:val="sv-FI"/>
        </w:rPr>
        <w:tab/>
      </w:r>
      <w:r w:rsidRPr="000B425D">
        <w:rPr>
          <w:lang w:val="sv-FI"/>
        </w:rPr>
        <w:t>b) att studier</w:t>
      </w:r>
      <w:r>
        <w:rPr>
          <w:lang w:val="sv-FI"/>
        </w:rPr>
        <w:t>na</w:t>
      </w:r>
      <w:r w:rsidRPr="000B425D">
        <w:rPr>
          <w:lang w:val="sv-FI"/>
        </w:rPr>
        <w:t xml:space="preserve"> sker inom ramen </w:t>
      </w:r>
      <w:r w:rsidRPr="00347858">
        <w:rPr>
          <w:lang w:val="sv-FI"/>
        </w:rPr>
        <w:t xml:space="preserve">för </w:t>
      </w:r>
      <w:r w:rsidRPr="005F1F98">
        <w:rPr>
          <w:lang w:val="sv-FI"/>
        </w:rPr>
        <w:t xml:space="preserve">en utbildning som den studerande antagits till och att studierna sker i en studietakt som motsvarar </w:t>
      </w:r>
      <w:r>
        <w:rPr>
          <w:lang w:val="sv-FI"/>
        </w:rPr>
        <w:t xml:space="preserve">i genomsnitt </w:t>
      </w:r>
      <w:r w:rsidRPr="005F1F98">
        <w:rPr>
          <w:lang w:val="sv-FI"/>
        </w:rPr>
        <w:t>minst 4</w:t>
      </w:r>
      <w:r>
        <w:rPr>
          <w:lang w:val="sv-FI"/>
        </w:rPr>
        <w:t>,78</w:t>
      </w:r>
      <w:r w:rsidRPr="005F1F98">
        <w:rPr>
          <w:lang w:val="sv-FI"/>
        </w:rPr>
        <w:t xml:space="preserve"> kompetenspoäng per </w:t>
      </w:r>
      <w:r>
        <w:rPr>
          <w:lang w:val="sv-FI"/>
        </w:rPr>
        <w:t>månad</w:t>
      </w:r>
      <w:r w:rsidRPr="005F1F98">
        <w:t xml:space="preserve"> eller</w:t>
      </w:r>
    </w:p>
    <w:p w14:paraId="550FA7BD" w14:textId="77777777" w:rsidR="00E42E4E" w:rsidRPr="00FC688E" w:rsidRDefault="00E42E4E" w:rsidP="00E42E4E">
      <w:pPr>
        <w:pStyle w:val="ANormal"/>
        <w:rPr>
          <w:lang w:val="sv-FI"/>
        </w:rPr>
      </w:pPr>
      <w:r>
        <w:rPr>
          <w:lang w:val="sv-FI"/>
        </w:rPr>
        <w:tab/>
      </w:r>
      <w:r w:rsidRPr="00FC688E">
        <w:rPr>
          <w:lang w:val="sv-FI"/>
        </w:rPr>
        <w:t>c) att studier</w:t>
      </w:r>
      <w:r>
        <w:rPr>
          <w:lang w:val="sv-FI"/>
        </w:rPr>
        <w:t>na</w:t>
      </w:r>
      <w:r w:rsidRPr="00FC688E">
        <w:rPr>
          <w:lang w:val="sv-FI"/>
        </w:rPr>
        <w:t xml:space="preserve"> sker inom ramen för grundskoleutbildning för andra än läropliktiga i enlighet med bestämmelserna i 8</w:t>
      </w:r>
      <w:r>
        <w:rPr>
          <w:lang w:val="sv-FI"/>
        </w:rPr>
        <w:t> kap.</w:t>
      </w:r>
      <w:r w:rsidRPr="00FC688E">
        <w:rPr>
          <w:lang w:val="sv-FI"/>
        </w:rPr>
        <w:t xml:space="preserve"> i del</w:t>
      </w:r>
      <w:r>
        <w:rPr>
          <w:lang w:val="sv-FI"/>
        </w:rPr>
        <w:t> </w:t>
      </w:r>
      <w:r w:rsidRPr="00FC688E">
        <w:rPr>
          <w:lang w:val="sv-FI"/>
        </w:rPr>
        <w:t>III i</w:t>
      </w:r>
      <w:r>
        <w:rPr>
          <w:lang w:val="sv-FI"/>
        </w:rPr>
        <w:t xml:space="preserve"> </w:t>
      </w:r>
      <w:r w:rsidRPr="00FC688E">
        <w:rPr>
          <w:lang w:val="sv-FI"/>
        </w:rPr>
        <w:t>landskapslagen (2020:32) om barnomsorg och grundskola</w:t>
      </w:r>
      <w:r>
        <w:rPr>
          <w:lang w:val="sv-FI"/>
        </w:rPr>
        <w:t xml:space="preserve"> </w:t>
      </w:r>
      <w:r w:rsidRPr="00FC688E">
        <w:rPr>
          <w:lang w:val="sv-FI"/>
        </w:rPr>
        <w:t xml:space="preserve">och att studierna sker i en studietakt </w:t>
      </w:r>
      <w:r w:rsidRPr="005F1F98">
        <w:rPr>
          <w:lang w:val="sv-FI"/>
        </w:rPr>
        <w:t>som motsvarar</w:t>
      </w:r>
      <w:r w:rsidRPr="007A3F80">
        <w:rPr>
          <w:b/>
          <w:bCs/>
          <w:lang w:val="sv-FI"/>
        </w:rPr>
        <w:t xml:space="preserve"> </w:t>
      </w:r>
      <w:r w:rsidRPr="00FC688E">
        <w:rPr>
          <w:lang w:val="sv-FI"/>
        </w:rPr>
        <w:t>minst 22 kurser per läsår.</w:t>
      </w:r>
    </w:p>
    <w:p w14:paraId="54A2ECA1" w14:textId="77777777" w:rsidR="00E42E4E" w:rsidRPr="000B425D" w:rsidRDefault="00E42E4E" w:rsidP="00E42E4E">
      <w:pPr>
        <w:pStyle w:val="ANormal"/>
        <w:rPr>
          <w:lang w:val="sv-FI"/>
        </w:rPr>
      </w:pPr>
      <w:r w:rsidRPr="000B425D">
        <w:tab/>
      </w:r>
      <w:r w:rsidRPr="000B425D">
        <w:rPr>
          <w:lang w:val="sv-FI"/>
        </w:rPr>
        <w:t xml:space="preserve">Med </w:t>
      </w:r>
      <w:r w:rsidRPr="0073222A">
        <w:rPr>
          <w:i/>
          <w:iCs/>
          <w:lang w:val="sv-FI"/>
        </w:rPr>
        <w:t>deltidsstudier</w:t>
      </w:r>
      <w:r w:rsidRPr="000B425D">
        <w:rPr>
          <w:lang w:val="sv-FI"/>
        </w:rPr>
        <w:t xml:space="preserve"> avses</w:t>
      </w:r>
    </w:p>
    <w:p w14:paraId="095CB6B5" w14:textId="77777777" w:rsidR="00E42E4E" w:rsidRPr="005F1F98" w:rsidRDefault="00E42E4E" w:rsidP="00E42E4E">
      <w:pPr>
        <w:pStyle w:val="ANormal"/>
        <w:rPr>
          <w:lang w:val="sv-FI"/>
        </w:rPr>
      </w:pPr>
      <w:r>
        <w:rPr>
          <w:lang w:val="sv-FI"/>
        </w:rPr>
        <w:tab/>
      </w:r>
      <w:r w:rsidRPr="000B425D">
        <w:rPr>
          <w:lang w:val="sv-FI"/>
        </w:rPr>
        <w:t xml:space="preserve">a) att studierna sker inom </w:t>
      </w:r>
      <w:r w:rsidRPr="005F1F98">
        <w:rPr>
          <w:lang w:val="sv-FI"/>
        </w:rPr>
        <w:t xml:space="preserve">ramen för den högskoleutbildning som den studerande antagits till och att studierna sker i en studietakt som motsvarar </w:t>
      </w:r>
      <w:r>
        <w:rPr>
          <w:lang w:val="sv-FI"/>
        </w:rPr>
        <w:t xml:space="preserve">i genomsnitt </w:t>
      </w:r>
      <w:r w:rsidRPr="005F1F98">
        <w:rPr>
          <w:lang w:val="sv-FI"/>
        </w:rPr>
        <w:t>minst 3</w:t>
      </w:r>
      <w:r>
        <w:rPr>
          <w:lang w:val="sv-FI"/>
        </w:rPr>
        <w:t>,33</w:t>
      </w:r>
      <w:r w:rsidRPr="005F1F98">
        <w:rPr>
          <w:lang w:val="sv-FI"/>
        </w:rPr>
        <w:t xml:space="preserve"> ECTS-poäng per </w:t>
      </w:r>
      <w:r>
        <w:rPr>
          <w:lang w:val="sv-FI"/>
        </w:rPr>
        <w:t>månad</w:t>
      </w:r>
      <w:r w:rsidRPr="005F1F98">
        <w:rPr>
          <w:lang w:val="sv-FI"/>
        </w:rPr>
        <w:t>,</w:t>
      </w:r>
    </w:p>
    <w:p w14:paraId="44D9E58A" w14:textId="77777777" w:rsidR="00E42E4E" w:rsidRPr="005F1F98" w:rsidRDefault="00E42E4E" w:rsidP="00E42E4E">
      <w:pPr>
        <w:pStyle w:val="ANormal"/>
        <w:rPr>
          <w:lang w:val="sv-FI"/>
        </w:rPr>
      </w:pPr>
      <w:r>
        <w:rPr>
          <w:lang w:val="sv-FI"/>
        </w:rPr>
        <w:tab/>
      </w:r>
      <w:r w:rsidRPr="000B425D">
        <w:rPr>
          <w:lang w:val="sv-FI"/>
        </w:rPr>
        <w:t xml:space="preserve">b) att studier sker inom ramen </w:t>
      </w:r>
      <w:r w:rsidRPr="005F1F98">
        <w:rPr>
          <w:lang w:val="sv-FI"/>
        </w:rPr>
        <w:t xml:space="preserve">för en utbildning som den studerande antagits till och att studierna sker i en studietakt som motsvarar </w:t>
      </w:r>
      <w:r>
        <w:rPr>
          <w:lang w:val="sv-FI"/>
        </w:rPr>
        <w:t xml:space="preserve">i genomsnitt </w:t>
      </w:r>
      <w:r w:rsidRPr="005F1F98">
        <w:rPr>
          <w:lang w:val="sv-FI"/>
        </w:rPr>
        <w:t>minst 3</w:t>
      </w:r>
      <w:r>
        <w:rPr>
          <w:lang w:val="sv-FI"/>
        </w:rPr>
        <w:t>,33</w:t>
      </w:r>
      <w:r w:rsidRPr="005F1F98">
        <w:rPr>
          <w:lang w:val="sv-FI"/>
        </w:rPr>
        <w:t xml:space="preserve"> kompetenspoäng per </w:t>
      </w:r>
      <w:r>
        <w:rPr>
          <w:lang w:val="sv-FI"/>
        </w:rPr>
        <w:t>månad</w:t>
      </w:r>
      <w:r w:rsidRPr="005F1F98">
        <w:rPr>
          <w:lang w:val="sv-FI"/>
        </w:rPr>
        <w:t xml:space="preserve"> eller</w:t>
      </w:r>
    </w:p>
    <w:p w14:paraId="7647CA47" w14:textId="77777777" w:rsidR="00E42E4E" w:rsidRDefault="00E42E4E" w:rsidP="00E42E4E">
      <w:pPr>
        <w:pStyle w:val="ANormal"/>
        <w:rPr>
          <w:lang w:val="sv-FI"/>
        </w:rPr>
      </w:pPr>
      <w:r>
        <w:rPr>
          <w:lang w:val="sv-FI"/>
        </w:rPr>
        <w:tab/>
      </w:r>
      <w:r w:rsidRPr="00D32713">
        <w:rPr>
          <w:lang w:val="sv-FI"/>
        </w:rPr>
        <w:t>c) att studier sker inom ramen för grundskoleutbildning för andra än läropliktiga i enlighet med bestämmelserna i 8</w:t>
      </w:r>
      <w:r>
        <w:rPr>
          <w:lang w:val="sv-FI"/>
        </w:rPr>
        <w:t> kap.</w:t>
      </w:r>
      <w:r w:rsidRPr="00D32713">
        <w:rPr>
          <w:lang w:val="sv-FI"/>
        </w:rPr>
        <w:t xml:space="preserve"> I del</w:t>
      </w:r>
      <w:r>
        <w:rPr>
          <w:lang w:val="sv-FI"/>
        </w:rPr>
        <w:t> </w:t>
      </w:r>
      <w:r w:rsidRPr="00D32713">
        <w:rPr>
          <w:lang w:val="sv-FI"/>
        </w:rPr>
        <w:t xml:space="preserve">III i landskapslagen (2020:32) om barnomsorg och grundskola och att studierna sker i en studietakt </w:t>
      </w:r>
      <w:r>
        <w:rPr>
          <w:lang w:val="sv-FI"/>
        </w:rPr>
        <w:t>som motsvarar</w:t>
      </w:r>
      <w:r w:rsidRPr="00D32713">
        <w:rPr>
          <w:lang w:val="sv-FI"/>
        </w:rPr>
        <w:t xml:space="preserve"> minst 11 och högst 21 kurser per läsår.</w:t>
      </w:r>
    </w:p>
    <w:p w14:paraId="3B27FC41" w14:textId="77777777" w:rsidR="00E42E4E" w:rsidRDefault="00E42E4E" w:rsidP="00E42E4E">
      <w:pPr>
        <w:pStyle w:val="ANormal"/>
        <w:rPr>
          <w:lang w:val="sv-FI"/>
        </w:rPr>
      </w:pPr>
    </w:p>
    <w:p w14:paraId="08052A33" w14:textId="18CF9561" w:rsidR="00E42E4E" w:rsidRDefault="00E42E4E" w:rsidP="00E42E4E">
      <w:pPr>
        <w:pStyle w:val="LagParagraf"/>
      </w:pPr>
      <w:r>
        <w:t>3</w:t>
      </w:r>
      <w:r w:rsidR="000671D8">
        <w:t> </w:t>
      </w:r>
      <w:r>
        <w:t>§</w:t>
      </w:r>
    </w:p>
    <w:p w14:paraId="49309F2C" w14:textId="77777777" w:rsidR="00E42E4E" w:rsidRPr="00E11D30" w:rsidRDefault="00E42E4E" w:rsidP="00E42E4E">
      <w:pPr>
        <w:pStyle w:val="LagPararubrik"/>
      </w:pPr>
      <w:r>
        <w:t>Studier som berättigar till studiestöd</w:t>
      </w:r>
    </w:p>
    <w:p w14:paraId="6957411C" w14:textId="26142672" w:rsidR="00E42E4E" w:rsidRDefault="00E42E4E" w:rsidP="00E42E4E">
      <w:pPr>
        <w:pStyle w:val="ANormal"/>
      </w:pPr>
      <w:r>
        <w:tab/>
      </w:r>
      <w:r w:rsidRPr="00E11D30">
        <w:t>De allmänna villkoren för rätt till studiestöd är att den studerande har antagits till en högskola eller annan läroanstalt eller deltar i grundskoleutbildning för andra än läropliktiga</w:t>
      </w:r>
      <w:r>
        <w:t>,</w:t>
      </w:r>
      <w:r w:rsidRPr="00E11D30">
        <w:t xml:space="preserve"> att studierna bedrivs som huvudsyssla, att den studerande </w:t>
      </w:r>
      <w:r w:rsidR="00E90317">
        <w:t>studerar i tillräcklig omfattning</w:t>
      </w:r>
      <w:r w:rsidRPr="00E11D30">
        <w:t xml:space="preserve"> samt att den studerande behöver ekonomiskt stöd.</w:t>
      </w:r>
    </w:p>
    <w:p w14:paraId="1AD5A39D" w14:textId="69A97C58" w:rsidR="00E42E4E" w:rsidRDefault="00E42E4E" w:rsidP="00E42E4E">
      <w:pPr>
        <w:pStyle w:val="ANormal"/>
      </w:pPr>
      <w:r>
        <w:tab/>
      </w:r>
      <w:r w:rsidRPr="00E11D30">
        <w:t>Närmare bestämmelser om behovet av ekonomiskt stöd finns i 3</w:t>
      </w:r>
      <w:r w:rsidR="000671D8">
        <w:t> </w:t>
      </w:r>
      <w:r w:rsidRPr="00E11D30">
        <w:t>kap.</w:t>
      </w:r>
    </w:p>
    <w:p w14:paraId="1305BE96" w14:textId="77777777" w:rsidR="00620727" w:rsidRDefault="00620727" w:rsidP="00E42E4E">
      <w:pPr>
        <w:pStyle w:val="ANormal"/>
        <w:rPr>
          <w:lang w:val="sv-FI"/>
        </w:rPr>
      </w:pPr>
    </w:p>
    <w:p w14:paraId="10F27CFA" w14:textId="77777777" w:rsidR="00E42E4E" w:rsidRDefault="00E42E4E" w:rsidP="00E42E4E">
      <w:pPr>
        <w:pStyle w:val="LagParagraf"/>
      </w:pPr>
      <w:r>
        <w:t>4 §</w:t>
      </w:r>
    </w:p>
    <w:p w14:paraId="41B14C7A" w14:textId="77777777" w:rsidR="00E42E4E" w:rsidRPr="00051426" w:rsidRDefault="00E42E4E" w:rsidP="00E42E4E">
      <w:pPr>
        <w:pStyle w:val="LagPararubrik"/>
      </w:pPr>
      <w:r>
        <w:t>Högskolestuderandes studieprestationer</w:t>
      </w:r>
    </w:p>
    <w:p w14:paraId="49CFAD00" w14:textId="77777777" w:rsidR="00E42E4E" w:rsidRPr="007D46C3" w:rsidRDefault="00E42E4E" w:rsidP="00E42E4E">
      <w:pPr>
        <w:pStyle w:val="ANormal"/>
        <w:rPr>
          <w:lang w:val="sv-FI"/>
        </w:rPr>
      </w:pPr>
      <w:r w:rsidRPr="00743CA6">
        <w:tab/>
      </w:r>
      <w:r w:rsidRPr="00F36964">
        <w:rPr>
          <w:lang w:val="sv-FI"/>
        </w:rPr>
        <w:t xml:space="preserve">Den som avklarat </w:t>
      </w:r>
      <w:r>
        <w:rPr>
          <w:lang w:val="sv-FI"/>
        </w:rPr>
        <w:t xml:space="preserve">i genomsnitt </w:t>
      </w:r>
      <w:r w:rsidRPr="007D46C3">
        <w:rPr>
          <w:lang w:val="sv-FI"/>
        </w:rPr>
        <w:t>minst 4,89 ECTS-poäng per månad under ett läsår är berättigad till fortsatt studiestöd för heltidsstudier.</w:t>
      </w:r>
    </w:p>
    <w:p w14:paraId="3F2CBA2F" w14:textId="77777777" w:rsidR="00E42E4E" w:rsidRDefault="00E42E4E" w:rsidP="00E42E4E">
      <w:pPr>
        <w:pStyle w:val="ANormal"/>
        <w:rPr>
          <w:lang w:val="sv-FI"/>
        </w:rPr>
      </w:pPr>
      <w:r w:rsidRPr="007D46C3">
        <w:lastRenderedPageBreak/>
        <w:tab/>
      </w:r>
      <w:r w:rsidRPr="007D46C3">
        <w:rPr>
          <w:lang w:val="sv-FI"/>
        </w:rPr>
        <w:t>Den som avklarat i genomsnitt minst 2,72 ECTS-poäng per månad under ett läsår är berättigad till fortsatt studiestöd för deltidsstudier.</w:t>
      </w:r>
    </w:p>
    <w:p w14:paraId="31EF671B" w14:textId="77777777" w:rsidR="00E42E4E" w:rsidRPr="007D46C3" w:rsidRDefault="00E42E4E" w:rsidP="00E42E4E">
      <w:pPr>
        <w:pStyle w:val="ANormal"/>
        <w:rPr>
          <w:lang w:val="sv-FI"/>
        </w:rPr>
      </w:pPr>
      <w:r>
        <w:rPr>
          <w:lang w:val="sv-FI"/>
        </w:rPr>
        <w:t>- - - - - - - - - - - - - - - - - - - - - - - - - - - - - - - - - - - - - - - - - - - - - - - - - - - -</w:t>
      </w:r>
    </w:p>
    <w:p w14:paraId="3C3065AC" w14:textId="77777777" w:rsidR="00E42E4E" w:rsidRPr="005C0A21" w:rsidRDefault="00E42E4E" w:rsidP="00E42E4E">
      <w:pPr>
        <w:pStyle w:val="ANormal"/>
      </w:pPr>
    </w:p>
    <w:p w14:paraId="27B94363" w14:textId="77777777" w:rsidR="00E42E4E" w:rsidRPr="007D46C3" w:rsidRDefault="00E42E4E" w:rsidP="00E42E4E">
      <w:pPr>
        <w:pStyle w:val="LagParagraf"/>
      </w:pPr>
      <w:r w:rsidRPr="007D46C3">
        <w:t>5 §</w:t>
      </w:r>
    </w:p>
    <w:p w14:paraId="095B06E2" w14:textId="77777777" w:rsidR="00E42E4E" w:rsidRPr="007D46C3" w:rsidRDefault="00E42E4E" w:rsidP="00E42E4E">
      <w:pPr>
        <w:pStyle w:val="LagPararubrik"/>
      </w:pPr>
      <w:r w:rsidRPr="007D46C3">
        <w:t>Tids</w:t>
      </w:r>
      <w:r>
        <w:t>be</w:t>
      </w:r>
      <w:r w:rsidRPr="007D46C3">
        <w:t>gräns</w:t>
      </w:r>
      <w:r>
        <w:t>ningar</w:t>
      </w:r>
    </w:p>
    <w:p w14:paraId="0423BE62" w14:textId="585DE790" w:rsidR="00E42E4E" w:rsidRPr="00E40AC3" w:rsidRDefault="00E42E4E" w:rsidP="00E42E4E">
      <w:pPr>
        <w:pStyle w:val="ANormal"/>
      </w:pPr>
      <w:r w:rsidRPr="007D46C3">
        <w:tab/>
        <w:t>Studiestöd beviljas för den tid den studerande bedriver studier</w:t>
      </w:r>
      <w:r w:rsidR="00820A08">
        <w:t>, men högst för 55 månader för högskolestudier och 36 månader för andra studier.</w:t>
      </w:r>
      <w:r>
        <w:t xml:space="preserve"> Utbildningstiden för andra studier räknas från och med den månad den studerande fyller 20 år.</w:t>
      </w:r>
    </w:p>
    <w:p w14:paraId="6A4B6481" w14:textId="77777777" w:rsidR="00E42E4E" w:rsidRPr="00E40AC3" w:rsidRDefault="00E42E4E" w:rsidP="00E42E4E">
      <w:pPr>
        <w:pStyle w:val="ANormal"/>
      </w:pPr>
      <w:r w:rsidRPr="00E40AC3">
        <w:tab/>
        <w:t xml:space="preserve">Tiden kan förlängas med högst </w:t>
      </w:r>
      <w:r>
        <w:t>nio</w:t>
      </w:r>
      <w:r w:rsidRPr="00E40AC3">
        <w:t xml:space="preserve"> månader för högskolestudier på heltid, om högst 60 </w:t>
      </w:r>
      <w:r>
        <w:t>ECTS-</w:t>
      </w:r>
      <w:r w:rsidRPr="00E40AC3">
        <w:t>poäng kvarstår för avläggande av examen.</w:t>
      </w:r>
    </w:p>
    <w:p w14:paraId="6E85B964" w14:textId="01DEEBA8" w:rsidR="00DB3375" w:rsidRDefault="00E42E4E" w:rsidP="00E42E4E">
      <w:pPr>
        <w:pStyle w:val="ANormal"/>
      </w:pPr>
      <w:r w:rsidRPr="00E40AC3">
        <w:tab/>
        <w:t xml:space="preserve">Tiden kan förlängas med högst 15 månader för dubbelexamen, examen som är </w:t>
      </w:r>
      <w:r w:rsidR="00250D24">
        <w:t>minst</w:t>
      </w:r>
      <w:r w:rsidRPr="00E40AC3">
        <w:t xml:space="preserve"> 300 </w:t>
      </w:r>
      <w:r>
        <w:t>ECTS-</w:t>
      </w:r>
      <w:r w:rsidRPr="00E40AC3">
        <w:t>poäng eller påbyggnadsexamen för</w:t>
      </w:r>
      <w:r w:rsidRPr="00E40AC3">
        <w:rPr>
          <w:sz w:val="24"/>
          <w:szCs w:val="24"/>
        </w:rPr>
        <w:t xml:space="preserve"> </w:t>
      </w:r>
      <w:r w:rsidRPr="00286EC1">
        <w:t>högskoles</w:t>
      </w:r>
      <w:r w:rsidRPr="00E40AC3">
        <w:t>tudier på heltid</w:t>
      </w:r>
      <w:r w:rsidR="007B286D">
        <w:t>,</w:t>
      </w:r>
      <w:r w:rsidRPr="00E40AC3">
        <w:t xml:space="preserve"> om maximalt 100 </w:t>
      </w:r>
      <w:r>
        <w:t>ECTS-</w:t>
      </w:r>
      <w:r w:rsidRPr="00E40AC3">
        <w:t>poäng återstår till examen.</w:t>
      </w:r>
    </w:p>
    <w:p w14:paraId="609B802D" w14:textId="6621ACD9" w:rsidR="00DB3375" w:rsidRPr="00DB3375" w:rsidRDefault="006D2E85" w:rsidP="006D2E85">
      <w:pPr>
        <w:pStyle w:val="ANormal"/>
      </w:pPr>
      <w:r>
        <w:tab/>
      </w:r>
      <w:r w:rsidR="00DB3375" w:rsidRPr="00DB3375">
        <w:t>Vuxenstudiepenning för avläggande av vetenskaplig påbyggnadsexamen kan beviljas för högst 12 månader. Vuxenstudiepenning kan beviljas för högst 27 månader.</w:t>
      </w:r>
    </w:p>
    <w:p w14:paraId="1689E41F" w14:textId="6E139B29" w:rsidR="00A05C9B" w:rsidRDefault="00E42E4E" w:rsidP="00E42E4E">
      <w:pPr>
        <w:pStyle w:val="ANormal"/>
      </w:pPr>
      <w:r w:rsidRPr="00E40AC3">
        <w:tab/>
        <w:t xml:space="preserve">Studiestöd beviljas inte för en kortare period än </w:t>
      </w:r>
      <w:r>
        <w:t>åtta veckor</w:t>
      </w:r>
      <w:r w:rsidRPr="00E40AC3">
        <w:t>.</w:t>
      </w:r>
      <w:r>
        <w:t xml:space="preserve"> Om studierna ingår i ett program </w:t>
      </w:r>
      <w:r w:rsidR="00A07FCA">
        <w:t xml:space="preserve">som den studerande antagits till </w:t>
      </w:r>
      <w:r>
        <w:t>kan studiestödet beviljas för en kortare tid</w:t>
      </w:r>
      <w:r w:rsidRPr="00E40AC3">
        <w:t>.</w:t>
      </w:r>
    </w:p>
    <w:p w14:paraId="160ACCA0" w14:textId="37D188A9" w:rsidR="00E42E4E" w:rsidRDefault="00A05C9B" w:rsidP="00E42E4E">
      <w:pPr>
        <w:pStyle w:val="ANormal"/>
      </w:pPr>
      <w:r>
        <w:tab/>
      </w:r>
      <w:r w:rsidRPr="00DB3375">
        <w:t xml:space="preserve">Närmare bestämmelser om maximitiden för studiestöd för högre högskoleexamina </w:t>
      </w:r>
      <w:r>
        <w:t>ka</w:t>
      </w:r>
      <w:r w:rsidR="002E1EDD">
        <w:t>n</w:t>
      </w:r>
      <w:r>
        <w:t xml:space="preserve"> utfärdas</w:t>
      </w:r>
      <w:r w:rsidRPr="00DB3375">
        <w:t xml:space="preserve"> i landskapsförordning</w:t>
      </w:r>
    </w:p>
    <w:p w14:paraId="3758D298" w14:textId="01345322" w:rsidR="00E42E4E" w:rsidRDefault="00E42E4E" w:rsidP="00E42E4E">
      <w:pPr>
        <w:pStyle w:val="ANormal"/>
      </w:pPr>
    </w:p>
    <w:p w14:paraId="4F65EDBB" w14:textId="427220B1" w:rsidR="000671D8" w:rsidRDefault="000671D8" w:rsidP="000671D8">
      <w:pPr>
        <w:pStyle w:val="LagKapitel"/>
      </w:pPr>
      <w:r>
        <w:t>2 kap.</w:t>
      </w:r>
      <w:r>
        <w:br/>
        <w:t>Studiestödsformer</w:t>
      </w:r>
    </w:p>
    <w:p w14:paraId="411EEE08" w14:textId="77777777" w:rsidR="000671D8" w:rsidRPr="00D43A25" w:rsidRDefault="000671D8" w:rsidP="00E42E4E">
      <w:pPr>
        <w:pStyle w:val="ANormal"/>
      </w:pPr>
    </w:p>
    <w:p w14:paraId="6593DB19" w14:textId="77777777" w:rsidR="00E42E4E" w:rsidRDefault="00E42E4E" w:rsidP="00E42E4E">
      <w:pPr>
        <w:pStyle w:val="LagParagraf"/>
      </w:pPr>
      <w:r>
        <w:t>6 §</w:t>
      </w:r>
    </w:p>
    <w:p w14:paraId="74492BAA" w14:textId="77777777" w:rsidR="00E42E4E" w:rsidRDefault="00E42E4E" w:rsidP="00E42E4E">
      <w:pPr>
        <w:pStyle w:val="LagPararubrik"/>
      </w:pPr>
      <w:r>
        <w:t>Studiestödsformer</w:t>
      </w:r>
    </w:p>
    <w:p w14:paraId="361D13F1" w14:textId="77777777" w:rsidR="00E42E4E" w:rsidRDefault="00E42E4E" w:rsidP="00E42E4E">
      <w:pPr>
        <w:pStyle w:val="ANormal"/>
      </w:pPr>
      <w:r>
        <w:tab/>
        <w:t>På de villkor som bestäms i denna lag beviljas studiestöd i form av</w:t>
      </w:r>
    </w:p>
    <w:p w14:paraId="1492CFB5" w14:textId="77777777" w:rsidR="00E42E4E" w:rsidRDefault="00E42E4E" w:rsidP="00E42E4E">
      <w:pPr>
        <w:pStyle w:val="ANormal"/>
      </w:pPr>
      <w:r>
        <w:tab/>
        <w:t>a) studiepenning eller vuxenstudiepenning</w:t>
      </w:r>
    </w:p>
    <w:p w14:paraId="5F370D59" w14:textId="3648B3E3" w:rsidR="00E42E4E" w:rsidRDefault="00E42E4E" w:rsidP="00E42E4E">
      <w:pPr>
        <w:pStyle w:val="ANormal"/>
      </w:pPr>
      <w:r>
        <w:tab/>
        <w:t>b) bostads</w:t>
      </w:r>
      <w:r w:rsidR="00220DCE">
        <w:t>stöd</w:t>
      </w:r>
      <w:r>
        <w:t>,</w:t>
      </w:r>
    </w:p>
    <w:p w14:paraId="5E07EAD1" w14:textId="77777777" w:rsidR="00E42E4E" w:rsidRDefault="00E42E4E" w:rsidP="00E42E4E">
      <w:pPr>
        <w:pStyle w:val="ANormal"/>
      </w:pPr>
      <w:r>
        <w:tab/>
        <w:t>c) försörjartillägg,</w:t>
      </w:r>
    </w:p>
    <w:p w14:paraId="70C84BCF" w14:textId="0AC4FEA7" w:rsidR="00E42E4E" w:rsidRPr="0047717B" w:rsidRDefault="00E42E4E" w:rsidP="00E42E4E">
      <w:pPr>
        <w:pStyle w:val="ANormal"/>
      </w:pPr>
      <w:r>
        <w:tab/>
        <w:t>d</w:t>
      </w:r>
      <w:r w:rsidRPr="0047717B">
        <w:t xml:space="preserve">) tillägg för studerande </w:t>
      </w:r>
      <w:r w:rsidR="006435A9">
        <w:t xml:space="preserve">som är 17 </w:t>
      </w:r>
      <w:r w:rsidRPr="0047717B">
        <w:t>år</w:t>
      </w:r>
      <w:r>
        <w:t xml:space="preserve"> </w:t>
      </w:r>
      <w:r w:rsidRPr="0047717B">
        <w:t>samt</w:t>
      </w:r>
    </w:p>
    <w:p w14:paraId="4F113604" w14:textId="2805CC15" w:rsidR="00E42E4E" w:rsidRPr="0047717B" w:rsidRDefault="00E42E4E" w:rsidP="00E42E4E">
      <w:pPr>
        <w:pStyle w:val="ANormal"/>
      </w:pPr>
      <w:r w:rsidRPr="0047717B">
        <w:tab/>
      </w:r>
      <w:r w:rsidR="00B72413">
        <w:t>e</w:t>
      </w:r>
      <w:r w:rsidRPr="0047717B">
        <w:t>) landskapsborgen för studielån.</w:t>
      </w:r>
    </w:p>
    <w:p w14:paraId="62520DFE" w14:textId="77777777" w:rsidR="00E42E4E" w:rsidRPr="0088246A" w:rsidRDefault="00E42E4E" w:rsidP="00E42E4E">
      <w:pPr>
        <w:pStyle w:val="ANormal"/>
        <w:rPr>
          <w:lang w:val="sv-FI"/>
        </w:rPr>
      </w:pPr>
      <w:r w:rsidRPr="0047717B">
        <w:tab/>
        <w:t xml:space="preserve">Studiepenning och vuxenstudiepenning kan inte </w:t>
      </w:r>
      <w:r w:rsidRPr="0088246A">
        <w:t>beviljas under samma tidsperiod.</w:t>
      </w:r>
    </w:p>
    <w:p w14:paraId="00EFC19D" w14:textId="77777777" w:rsidR="00E42E4E" w:rsidRPr="00A415FD" w:rsidRDefault="00E42E4E" w:rsidP="00E42E4E">
      <w:pPr>
        <w:pStyle w:val="ANormal"/>
      </w:pPr>
    </w:p>
    <w:p w14:paraId="08E34C93" w14:textId="77777777" w:rsidR="00E42E4E" w:rsidRDefault="00E42E4E" w:rsidP="00E42E4E">
      <w:pPr>
        <w:pStyle w:val="LagParagraf"/>
      </w:pPr>
      <w:r>
        <w:t>6a §</w:t>
      </w:r>
    </w:p>
    <w:p w14:paraId="12FD6126" w14:textId="77777777" w:rsidR="00E42E4E" w:rsidRDefault="00E42E4E" w:rsidP="00E42E4E">
      <w:pPr>
        <w:pStyle w:val="LagPararubrik"/>
      </w:pPr>
      <w:r>
        <w:t>Indexjustering</w:t>
      </w:r>
    </w:p>
    <w:p w14:paraId="37F3BC9B" w14:textId="628C8287" w:rsidR="00647610" w:rsidRDefault="00E42E4E" w:rsidP="00E42E4E">
      <w:pPr>
        <w:pStyle w:val="ANormal"/>
      </w:pPr>
      <w:r>
        <w:tab/>
      </w:r>
      <w:r w:rsidRPr="004E58D5">
        <w:t>Beloppen för de olika studiestödsformerna i 2</w:t>
      </w:r>
      <w:r w:rsidR="000671D8">
        <w:t> </w:t>
      </w:r>
      <w:r w:rsidRPr="004E58D5">
        <w:t xml:space="preserve">kap. samt gränsen för </w:t>
      </w:r>
      <w:r>
        <w:t>den studerandes inkomster i 20</w:t>
      </w:r>
      <w:r w:rsidR="000671D8">
        <w:t> </w:t>
      </w:r>
      <w:r>
        <w:t xml:space="preserve">§ och gränsen för </w:t>
      </w:r>
      <w:r w:rsidRPr="004E58D5">
        <w:t>föräldrarnas inkomst i 2</w:t>
      </w:r>
      <w:r>
        <w:t>1</w:t>
      </w:r>
      <w:r w:rsidRPr="004E58D5">
        <w:t xml:space="preserve"> § </w:t>
      </w:r>
      <w:r w:rsidR="0035606A">
        <w:t>index</w:t>
      </w:r>
      <w:r w:rsidR="000A4070">
        <w:t>justeras</w:t>
      </w:r>
      <w:r w:rsidRPr="004E58D5">
        <w:t xml:space="preserve"> årligen</w:t>
      </w:r>
      <w:r w:rsidR="00821869">
        <w:t xml:space="preserve"> med</w:t>
      </w:r>
      <w:r w:rsidR="000A4070">
        <w:t xml:space="preserve"> </w:t>
      </w:r>
      <w:r w:rsidRPr="00550D33">
        <w:t xml:space="preserve">den ändring </w:t>
      </w:r>
      <w:r w:rsidR="00B859A5">
        <w:t>av</w:t>
      </w:r>
      <w:r w:rsidRPr="00550D33">
        <w:t xml:space="preserve"> konsumentprisindex som Ålands statistik- och utredningsbyrå </w:t>
      </w:r>
      <w:r>
        <w:t xml:space="preserve">fastställt för </w:t>
      </w:r>
      <w:r w:rsidRPr="00550D33">
        <w:t>det föregående kalenderåret</w:t>
      </w:r>
      <w:r w:rsidR="00821869">
        <w:t>.</w:t>
      </w:r>
      <w:r w:rsidR="00647610">
        <w:t xml:space="preserve"> </w:t>
      </w:r>
      <w:r w:rsidRPr="00664571">
        <w:t>Beloppen justeras inte om ändringen i konsumentprisindex är negativ.</w:t>
      </w:r>
    </w:p>
    <w:p w14:paraId="0428C7B5" w14:textId="3C7F22A3" w:rsidR="00E42E4E" w:rsidRDefault="00647610" w:rsidP="00E42E4E">
      <w:pPr>
        <w:pStyle w:val="ANormal"/>
      </w:pPr>
      <w:r>
        <w:tab/>
      </w:r>
      <w:r w:rsidR="00E42E4E" w:rsidRPr="00664571">
        <w:t>De indexjusterade</w:t>
      </w:r>
      <w:r w:rsidR="00E42E4E">
        <w:t xml:space="preserve"> beloppen fastställs av arbetsmarknads- och studieservicemyndigheten före utgången av april månad</w:t>
      </w:r>
      <w:r w:rsidRPr="00647610">
        <w:t xml:space="preserve"> </w:t>
      </w:r>
      <w:r>
        <w:t>och tillämpas från och med augusti månad</w:t>
      </w:r>
      <w:r w:rsidR="00E42E4E">
        <w:t>.</w:t>
      </w:r>
    </w:p>
    <w:p w14:paraId="3EC84E1B" w14:textId="2569276B" w:rsidR="001F3FAE" w:rsidRDefault="001F3FAE" w:rsidP="00E42E4E">
      <w:pPr>
        <w:pStyle w:val="ANormal"/>
      </w:pPr>
    </w:p>
    <w:p w14:paraId="4E1A03E5" w14:textId="793D885B" w:rsidR="001F3FAE" w:rsidRDefault="001F3FAE" w:rsidP="001F3FAE">
      <w:pPr>
        <w:pStyle w:val="LagParagraf"/>
      </w:pPr>
      <w:r>
        <w:t>7</w:t>
      </w:r>
      <w:r w:rsidR="000671D8">
        <w:t> </w:t>
      </w:r>
      <w:r>
        <w:t>§</w:t>
      </w:r>
    </w:p>
    <w:p w14:paraId="1FCB888F" w14:textId="58B5B241" w:rsidR="001F3FAE" w:rsidRDefault="001F3FAE" w:rsidP="001F3FAE">
      <w:pPr>
        <w:pStyle w:val="LagPararubrik"/>
      </w:pPr>
      <w:r>
        <w:t>Rätt till studiepenning</w:t>
      </w:r>
    </w:p>
    <w:p w14:paraId="4D845921" w14:textId="74A2F454" w:rsidR="001F3FAE" w:rsidRPr="001F3FAE" w:rsidRDefault="007E517F" w:rsidP="001F3FAE">
      <w:pPr>
        <w:pStyle w:val="ANormal"/>
      </w:pPr>
      <w:r>
        <w:tab/>
      </w:r>
      <w:r w:rsidR="00C44B7D">
        <w:t xml:space="preserve">En studerande har rätt till studiepenning från ingången av den kalendermånad då </w:t>
      </w:r>
      <w:r w:rsidR="002A760E">
        <w:t>barnbidrag inte längre betalas för den studer</w:t>
      </w:r>
      <w:r w:rsidR="00264389">
        <w:t>a</w:t>
      </w:r>
      <w:r w:rsidR="002A760E">
        <w:t>nde</w:t>
      </w:r>
      <w:r w:rsidR="00A84112">
        <w:t xml:space="preserve"> </w:t>
      </w:r>
      <w:r w:rsidR="00264389">
        <w:t xml:space="preserve">enligt </w:t>
      </w:r>
      <w:r w:rsidR="00A84112">
        <w:t>bestä</w:t>
      </w:r>
      <w:r w:rsidR="00264389">
        <w:t>m</w:t>
      </w:r>
      <w:r w:rsidR="00A84112">
        <w:t xml:space="preserve">melserna i </w:t>
      </w:r>
      <w:r w:rsidR="00761583">
        <w:t>landskapslagen (1994:48) om tillämpning i landskapet Åland av barnbidragslagen</w:t>
      </w:r>
      <w:r w:rsidR="00581639">
        <w:t>.</w:t>
      </w:r>
    </w:p>
    <w:p w14:paraId="2B821FFE" w14:textId="77777777" w:rsidR="00E42E4E" w:rsidRDefault="00E42E4E" w:rsidP="00E42E4E">
      <w:pPr>
        <w:pStyle w:val="ANormal"/>
      </w:pPr>
    </w:p>
    <w:p w14:paraId="3A121C11" w14:textId="77777777" w:rsidR="00E42E4E" w:rsidRPr="008A3DE5" w:rsidRDefault="00E42E4E" w:rsidP="008415D6">
      <w:pPr>
        <w:pStyle w:val="LagParagraf"/>
      </w:pPr>
      <w:r w:rsidRPr="008A3DE5">
        <w:lastRenderedPageBreak/>
        <w:t>8</w:t>
      </w:r>
      <w:r>
        <w:t> §</w:t>
      </w:r>
    </w:p>
    <w:p w14:paraId="63CB90A0" w14:textId="0662D882" w:rsidR="00E42E4E" w:rsidRPr="008A3DE5" w:rsidRDefault="00E42E4E" w:rsidP="008415D6">
      <w:pPr>
        <w:pStyle w:val="LagPararubrik"/>
        <w:rPr>
          <w:i w:val="0"/>
          <w:iCs w:val="0"/>
        </w:rPr>
      </w:pPr>
      <w:r w:rsidRPr="008A3DE5">
        <w:t>Studiepenningens fastställande och belopp</w:t>
      </w:r>
    </w:p>
    <w:p w14:paraId="3B105FEA" w14:textId="48A51081" w:rsidR="008415D6" w:rsidRDefault="008415D6" w:rsidP="008415D6">
      <w:pPr>
        <w:pStyle w:val="ANormal"/>
      </w:pPr>
      <w:r>
        <w:tab/>
      </w:r>
      <w:r w:rsidR="004408FC" w:rsidRPr="00653203">
        <w:t>Studiepenningen fastställs med beaktande av den studerandes ålder, boendeform, studieform och studietakt</w:t>
      </w:r>
      <w:r w:rsidR="004408FC">
        <w:t>.</w:t>
      </w:r>
    </w:p>
    <w:p w14:paraId="0C34E125" w14:textId="4992CC4B" w:rsidR="00B80B1F" w:rsidRDefault="008415D6" w:rsidP="00B80B1F">
      <w:pPr>
        <w:pStyle w:val="ANormal"/>
      </w:pPr>
      <w:r>
        <w:tab/>
      </w:r>
      <w:r w:rsidR="00E01135">
        <w:t>S</w:t>
      </w:r>
      <w:r w:rsidR="004408FC">
        <w:t xml:space="preserve">tudiepenningens belopp </w:t>
      </w:r>
      <w:r w:rsidR="00153638">
        <w:t xml:space="preserve">i euro </w:t>
      </w:r>
      <w:r w:rsidR="00B37F1E">
        <w:t>per månad är</w:t>
      </w:r>
      <w:r w:rsidR="004408FC">
        <w:t>:</w:t>
      </w:r>
    </w:p>
    <w:p w14:paraId="23DD0119" w14:textId="77777777" w:rsidR="00B80B1F" w:rsidRPr="00786D16" w:rsidRDefault="00B80B1F" w:rsidP="00B80B1F">
      <w:pPr>
        <w:pStyle w:val="ANormal"/>
        <w:rPr>
          <w:sz w:val="10"/>
          <w:szCs w:val="10"/>
        </w:rPr>
      </w:pPr>
    </w:p>
    <w:tbl>
      <w:tblPr>
        <w:tblStyle w:val="Tabellrutnt"/>
        <w:tblW w:w="6799" w:type="dxa"/>
        <w:tblLook w:val="04A0" w:firstRow="1" w:lastRow="0" w:firstColumn="1" w:lastColumn="0" w:noHBand="0" w:noVBand="1"/>
      </w:tblPr>
      <w:tblGrid>
        <w:gridCol w:w="1015"/>
        <w:gridCol w:w="1248"/>
        <w:gridCol w:w="567"/>
        <w:gridCol w:w="567"/>
        <w:gridCol w:w="567"/>
        <w:gridCol w:w="567"/>
        <w:gridCol w:w="567"/>
        <w:gridCol w:w="567"/>
        <w:gridCol w:w="567"/>
        <w:gridCol w:w="567"/>
      </w:tblGrid>
      <w:tr w:rsidR="00373CB4" w14:paraId="3BF3F647" w14:textId="77777777" w:rsidTr="005E610E">
        <w:tc>
          <w:tcPr>
            <w:tcW w:w="2263" w:type="dxa"/>
            <w:gridSpan w:val="2"/>
          </w:tcPr>
          <w:p w14:paraId="5015888D" w14:textId="141D6150"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ÅLDER</w:t>
            </w:r>
          </w:p>
        </w:tc>
        <w:tc>
          <w:tcPr>
            <w:tcW w:w="2268" w:type="dxa"/>
            <w:gridSpan w:val="4"/>
          </w:tcPr>
          <w:p w14:paraId="06E3A4B3" w14:textId="214430EC"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17</w:t>
            </w:r>
          </w:p>
        </w:tc>
        <w:tc>
          <w:tcPr>
            <w:tcW w:w="2268" w:type="dxa"/>
            <w:gridSpan w:val="4"/>
          </w:tcPr>
          <w:p w14:paraId="2A32A3EB" w14:textId="73A04BC8"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18 +</w:t>
            </w:r>
          </w:p>
        </w:tc>
      </w:tr>
      <w:tr w:rsidR="00373CB4" w14:paraId="504A045B" w14:textId="77777777" w:rsidTr="00BC46FE">
        <w:tc>
          <w:tcPr>
            <w:tcW w:w="2263" w:type="dxa"/>
            <w:gridSpan w:val="2"/>
          </w:tcPr>
          <w:p w14:paraId="0431F7F3" w14:textId="64105885"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BOENDEFORM</w:t>
            </w:r>
          </w:p>
        </w:tc>
        <w:tc>
          <w:tcPr>
            <w:tcW w:w="1134" w:type="dxa"/>
            <w:gridSpan w:val="2"/>
          </w:tcPr>
          <w:p w14:paraId="26BC3AAA" w14:textId="7E43A586"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HOS FÖRÄLDRAR</w:t>
            </w:r>
          </w:p>
        </w:tc>
        <w:tc>
          <w:tcPr>
            <w:tcW w:w="1134" w:type="dxa"/>
            <w:gridSpan w:val="2"/>
          </w:tcPr>
          <w:p w14:paraId="1E236141" w14:textId="046B6AB7"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SJÄLVSTÄNDIGT</w:t>
            </w:r>
          </w:p>
        </w:tc>
        <w:tc>
          <w:tcPr>
            <w:tcW w:w="1134" w:type="dxa"/>
            <w:gridSpan w:val="2"/>
          </w:tcPr>
          <w:p w14:paraId="4E56B7C1" w14:textId="67B8057E"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HOS FÖRÄLDRAR</w:t>
            </w:r>
          </w:p>
        </w:tc>
        <w:tc>
          <w:tcPr>
            <w:tcW w:w="1134" w:type="dxa"/>
            <w:gridSpan w:val="2"/>
          </w:tcPr>
          <w:p w14:paraId="6FD44957" w14:textId="7EC4B0AD"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SJÄLVSTÄNDIGT</w:t>
            </w:r>
          </w:p>
        </w:tc>
      </w:tr>
      <w:tr w:rsidR="00373CB4" w14:paraId="6B17BAFB" w14:textId="77777777" w:rsidTr="006103B9">
        <w:tc>
          <w:tcPr>
            <w:tcW w:w="2263" w:type="dxa"/>
            <w:gridSpan w:val="2"/>
          </w:tcPr>
          <w:p w14:paraId="3D38DFC7" w14:textId="123ADB28" w:rsidR="00373CB4" w:rsidRPr="00E96D7E" w:rsidRDefault="00373CB4" w:rsidP="00B80B1F">
            <w:pPr>
              <w:pStyle w:val="ANormal"/>
              <w:rPr>
                <w:rFonts w:asciiTheme="minorHAnsi" w:hAnsiTheme="minorHAnsi" w:cstheme="minorHAnsi"/>
                <w:sz w:val="12"/>
                <w:szCs w:val="12"/>
              </w:rPr>
            </w:pPr>
            <w:r w:rsidRPr="00E96D7E">
              <w:rPr>
                <w:rFonts w:asciiTheme="minorHAnsi" w:hAnsiTheme="minorHAnsi" w:cstheme="minorHAnsi"/>
                <w:sz w:val="12"/>
                <w:szCs w:val="12"/>
              </w:rPr>
              <w:t>STUDIETAKT</w:t>
            </w:r>
          </w:p>
        </w:tc>
        <w:tc>
          <w:tcPr>
            <w:tcW w:w="567" w:type="dxa"/>
          </w:tcPr>
          <w:p w14:paraId="20428644" w14:textId="7213F67B" w:rsidR="00373CB4" w:rsidRPr="00E96D7E" w:rsidRDefault="00211A52" w:rsidP="00B80B1F">
            <w:pPr>
              <w:pStyle w:val="ANormal"/>
              <w:rPr>
                <w:rFonts w:asciiTheme="minorHAnsi" w:hAnsiTheme="minorHAnsi" w:cstheme="minorHAnsi"/>
                <w:sz w:val="12"/>
                <w:szCs w:val="12"/>
              </w:rPr>
            </w:pPr>
            <w:r w:rsidRPr="00E96D7E">
              <w:rPr>
                <w:rFonts w:asciiTheme="minorHAnsi" w:hAnsiTheme="minorHAnsi" w:cstheme="minorHAnsi"/>
                <w:sz w:val="12"/>
                <w:szCs w:val="12"/>
              </w:rPr>
              <w:t>HELTID</w:t>
            </w:r>
          </w:p>
        </w:tc>
        <w:tc>
          <w:tcPr>
            <w:tcW w:w="567" w:type="dxa"/>
          </w:tcPr>
          <w:p w14:paraId="0E2A8F03" w14:textId="73CE451C" w:rsidR="00373CB4" w:rsidRPr="00E96D7E" w:rsidRDefault="00211A52" w:rsidP="00B80B1F">
            <w:pPr>
              <w:pStyle w:val="ANormal"/>
              <w:rPr>
                <w:rFonts w:asciiTheme="minorHAnsi" w:hAnsiTheme="minorHAnsi" w:cstheme="minorHAnsi"/>
                <w:sz w:val="12"/>
                <w:szCs w:val="12"/>
              </w:rPr>
            </w:pPr>
            <w:r w:rsidRPr="00E96D7E">
              <w:rPr>
                <w:rFonts w:asciiTheme="minorHAnsi" w:hAnsiTheme="minorHAnsi" w:cstheme="minorHAnsi"/>
                <w:sz w:val="12"/>
                <w:szCs w:val="12"/>
              </w:rPr>
              <w:t>DELTID</w:t>
            </w:r>
          </w:p>
        </w:tc>
        <w:tc>
          <w:tcPr>
            <w:tcW w:w="567" w:type="dxa"/>
          </w:tcPr>
          <w:p w14:paraId="68A00DC9" w14:textId="2C305F35" w:rsidR="00373CB4" w:rsidRPr="00E96D7E" w:rsidRDefault="00211A52" w:rsidP="00B80B1F">
            <w:pPr>
              <w:pStyle w:val="ANormal"/>
              <w:rPr>
                <w:rFonts w:asciiTheme="minorHAnsi" w:hAnsiTheme="minorHAnsi" w:cstheme="minorHAnsi"/>
                <w:sz w:val="12"/>
                <w:szCs w:val="12"/>
              </w:rPr>
            </w:pPr>
            <w:r w:rsidRPr="00E96D7E">
              <w:rPr>
                <w:rFonts w:asciiTheme="minorHAnsi" w:hAnsiTheme="minorHAnsi" w:cstheme="minorHAnsi"/>
                <w:sz w:val="12"/>
                <w:szCs w:val="12"/>
              </w:rPr>
              <w:t>HELTID</w:t>
            </w:r>
          </w:p>
        </w:tc>
        <w:tc>
          <w:tcPr>
            <w:tcW w:w="567" w:type="dxa"/>
          </w:tcPr>
          <w:p w14:paraId="11BD2CD3" w14:textId="4EFDB5FD" w:rsidR="00373CB4" w:rsidRPr="00E96D7E" w:rsidRDefault="00211A52" w:rsidP="00B80B1F">
            <w:pPr>
              <w:pStyle w:val="ANormal"/>
              <w:rPr>
                <w:rFonts w:asciiTheme="minorHAnsi" w:hAnsiTheme="minorHAnsi" w:cstheme="minorHAnsi"/>
                <w:sz w:val="12"/>
                <w:szCs w:val="12"/>
              </w:rPr>
            </w:pPr>
            <w:r w:rsidRPr="00E96D7E">
              <w:rPr>
                <w:rFonts w:asciiTheme="minorHAnsi" w:hAnsiTheme="minorHAnsi" w:cstheme="minorHAnsi"/>
                <w:sz w:val="12"/>
                <w:szCs w:val="12"/>
              </w:rPr>
              <w:t>DELTID</w:t>
            </w:r>
          </w:p>
        </w:tc>
        <w:tc>
          <w:tcPr>
            <w:tcW w:w="567" w:type="dxa"/>
          </w:tcPr>
          <w:p w14:paraId="0BE98A77" w14:textId="63F63034" w:rsidR="00373CB4" w:rsidRPr="00E96D7E" w:rsidRDefault="00211A52" w:rsidP="00B80B1F">
            <w:pPr>
              <w:pStyle w:val="ANormal"/>
              <w:rPr>
                <w:rFonts w:asciiTheme="minorHAnsi" w:hAnsiTheme="minorHAnsi" w:cstheme="minorHAnsi"/>
                <w:sz w:val="12"/>
                <w:szCs w:val="12"/>
              </w:rPr>
            </w:pPr>
            <w:r w:rsidRPr="00E96D7E">
              <w:rPr>
                <w:rFonts w:asciiTheme="minorHAnsi" w:hAnsiTheme="minorHAnsi" w:cstheme="minorHAnsi"/>
                <w:sz w:val="12"/>
                <w:szCs w:val="12"/>
              </w:rPr>
              <w:t>HELTID</w:t>
            </w:r>
          </w:p>
        </w:tc>
        <w:tc>
          <w:tcPr>
            <w:tcW w:w="567" w:type="dxa"/>
          </w:tcPr>
          <w:p w14:paraId="216D601D" w14:textId="15481BB9" w:rsidR="00373CB4" w:rsidRPr="00E96D7E" w:rsidRDefault="00211A52" w:rsidP="00B80B1F">
            <w:pPr>
              <w:pStyle w:val="ANormal"/>
              <w:rPr>
                <w:rFonts w:asciiTheme="minorHAnsi" w:hAnsiTheme="minorHAnsi" w:cstheme="minorHAnsi"/>
                <w:sz w:val="12"/>
                <w:szCs w:val="12"/>
              </w:rPr>
            </w:pPr>
            <w:r w:rsidRPr="00E96D7E">
              <w:rPr>
                <w:rFonts w:asciiTheme="minorHAnsi" w:hAnsiTheme="minorHAnsi" w:cstheme="minorHAnsi"/>
                <w:sz w:val="12"/>
                <w:szCs w:val="12"/>
              </w:rPr>
              <w:t>DELTID</w:t>
            </w:r>
          </w:p>
        </w:tc>
        <w:tc>
          <w:tcPr>
            <w:tcW w:w="567" w:type="dxa"/>
          </w:tcPr>
          <w:p w14:paraId="7CDCBD20" w14:textId="0EF77F6C" w:rsidR="00373CB4" w:rsidRPr="00E96D7E" w:rsidRDefault="00211A52" w:rsidP="00B80B1F">
            <w:pPr>
              <w:pStyle w:val="ANormal"/>
              <w:rPr>
                <w:rFonts w:asciiTheme="minorHAnsi" w:hAnsiTheme="minorHAnsi" w:cstheme="minorHAnsi"/>
                <w:sz w:val="12"/>
                <w:szCs w:val="12"/>
              </w:rPr>
            </w:pPr>
            <w:r w:rsidRPr="00E96D7E">
              <w:rPr>
                <w:rFonts w:asciiTheme="minorHAnsi" w:hAnsiTheme="minorHAnsi" w:cstheme="minorHAnsi"/>
                <w:sz w:val="12"/>
                <w:szCs w:val="12"/>
              </w:rPr>
              <w:t>HELTID</w:t>
            </w:r>
          </w:p>
        </w:tc>
        <w:tc>
          <w:tcPr>
            <w:tcW w:w="567" w:type="dxa"/>
          </w:tcPr>
          <w:p w14:paraId="7C0CFA9E" w14:textId="79EB95E7" w:rsidR="00373CB4" w:rsidRPr="00E96D7E" w:rsidRDefault="00211A52" w:rsidP="00B80B1F">
            <w:pPr>
              <w:pStyle w:val="ANormal"/>
              <w:rPr>
                <w:rFonts w:asciiTheme="minorHAnsi" w:hAnsiTheme="minorHAnsi" w:cstheme="minorHAnsi"/>
                <w:sz w:val="12"/>
                <w:szCs w:val="12"/>
              </w:rPr>
            </w:pPr>
            <w:r w:rsidRPr="00E96D7E">
              <w:rPr>
                <w:rFonts w:asciiTheme="minorHAnsi" w:hAnsiTheme="minorHAnsi" w:cstheme="minorHAnsi"/>
                <w:sz w:val="12"/>
                <w:szCs w:val="12"/>
              </w:rPr>
              <w:t>DELTID</w:t>
            </w:r>
          </w:p>
        </w:tc>
      </w:tr>
      <w:tr w:rsidR="00D2740C" w14:paraId="596CC7D8" w14:textId="77777777" w:rsidTr="00E96D7E">
        <w:tc>
          <w:tcPr>
            <w:tcW w:w="1015" w:type="dxa"/>
            <w:vMerge w:val="restart"/>
          </w:tcPr>
          <w:p w14:paraId="086D2713" w14:textId="4D984253" w:rsidR="00D2740C" w:rsidRPr="00E96D7E" w:rsidRDefault="00D2740C" w:rsidP="00B80B1F">
            <w:pPr>
              <w:pStyle w:val="ANormal"/>
              <w:rPr>
                <w:rFonts w:asciiTheme="minorHAnsi" w:hAnsiTheme="minorHAnsi" w:cstheme="minorHAnsi"/>
                <w:sz w:val="12"/>
                <w:szCs w:val="12"/>
              </w:rPr>
            </w:pPr>
            <w:r w:rsidRPr="00E96D7E">
              <w:rPr>
                <w:rFonts w:asciiTheme="minorHAnsi" w:hAnsiTheme="minorHAnsi" w:cstheme="minorHAnsi"/>
                <w:sz w:val="12"/>
                <w:szCs w:val="12"/>
              </w:rPr>
              <w:t>STUDIEFORM</w:t>
            </w:r>
          </w:p>
        </w:tc>
        <w:tc>
          <w:tcPr>
            <w:tcW w:w="1248" w:type="dxa"/>
          </w:tcPr>
          <w:p w14:paraId="4640EAD7" w14:textId="77777777" w:rsidR="00831AE3" w:rsidRDefault="00831AE3" w:rsidP="00B80B1F">
            <w:pPr>
              <w:pStyle w:val="ANormal"/>
              <w:rPr>
                <w:rFonts w:asciiTheme="minorHAnsi" w:hAnsiTheme="minorHAnsi" w:cstheme="minorHAnsi"/>
                <w:sz w:val="12"/>
                <w:szCs w:val="12"/>
              </w:rPr>
            </w:pPr>
            <w:r>
              <w:rPr>
                <w:rFonts w:asciiTheme="minorHAnsi" w:hAnsiTheme="minorHAnsi" w:cstheme="minorHAnsi"/>
                <w:sz w:val="12"/>
                <w:szCs w:val="12"/>
              </w:rPr>
              <w:t>K</w:t>
            </w:r>
            <w:r w:rsidR="00D2740C" w:rsidRPr="00E96D7E">
              <w:rPr>
                <w:rFonts w:asciiTheme="minorHAnsi" w:hAnsiTheme="minorHAnsi" w:cstheme="minorHAnsi"/>
                <w:sz w:val="12"/>
                <w:szCs w:val="12"/>
              </w:rPr>
              <w:t xml:space="preserve">ostnadsfri gymnasieutbildning eller </w:t>
            </w:r>
          </w:p>
          <w:p w14:paraId="4E327E7D" w14:textId="699CFA73" w:rsidR="00D2740C" w:rsidRPr="00E96D7E" w:rsidRDefault="00D2740C" w:rsidP="00B80B1F">
            <w:pPr>
              <w:pStyle w:val="ANormal"/>
              <w:rPr>
                <w:rFonts w:asciiTheme="minorHAnsi" w:hAnsiTheme="minorHAnsi" w:cstheme="minorHAnsi"/>
                <w:sz w:val="12"/>
                <w:szCs w:val="12"/>
              </w:rPr>
            </w:pPr>
            <w:r w:rsidRPr="00E96D7E">
              <w:rPr>
                <w:rFonts w:asciiTheme="minorHAnsi" w:hAnsiTheme="minorHAnsi" w:cstheme="minorHAnsi"/>
                <w:sz w:val="12"/>
                <w:szCs w:val="12"/>
              </w:rPr>
              <w:t>förberedande utbildning för gymnasialstadiet</w:t>
            </w:r>
          </w:p>
        </w:tc>
        <w:tc>
          <w:tcPr>
            <w:tcW w:w="567" w:type="dxa"/>
          </w:tcPr>
          <w:p w14:paraId="4BD86937" w14:textId="3B7389F0" w:rsidR="00D2740C" w:rsidRPr="00E96D7E" w:rsidRDefault="00D2740C" w:rsidP="00B80B1F">
            <w:pPr>
              <w:pStyle w:val="ANormal"/>
              <w:rPr>
                <w:rFonts w:asciiTheme="minorHAnsi" w:hAnsiTheme="minorHAnsi" w:cstheme="minorHAnsi"/>
                <w:sz w:val="12"/>
                <w:szCs w:val="12"/>
              </w:rPr>
            </w:pPr>
            <w:r>
              <w:rPr>
                <w:rFonts w:asciiTheme="minorHAnsi" w:hAnsiTheme="minorHAnsi" w:cstheme="minorHAnsi"/>
                <w:sz w:val="12"/>
                <w:szCs w:val="12"/>
              </w:rPr>
              <w:t>128</w:t>
            </w:r>
          </w:p>
        </w:tc>
        <w:tc>
          <w:tcPr>
            <w:tcW w:w="567" w:type="dxa"/>
          </w:tcPr>
          <w:p w14:paraId="5E80A8FE" w14:textId="6C749329" w:rsidR="00D2740C" w:rsidRPr="00E96D7E" w:rsidRDefault="00D2740C" w:rsidP="00B80B1F">
            <w:pPr>
              <w:pStyle w:val="ANormal"/>
              <w:rPr>
                <w:rFonts w:asciiTheme="minorHAnsi" w:hAnsiTheme="minorHAnsi" w:cstheme="minorHAnsi"/>
                <w:sz w:val="12"/>
                <w:szCs w:val="12"/>
              </w:rPr>
            </w:pPr>
            <w:r>
              <w:rPr>
                <w:rFonts w:asciiTheme="minorHAnsi" w:hAnsiTheme="minorHAnsi" w:cstheme="minorHAnsi"/>
                <w:sz w:val="12"/>
                <w:szCs w:val="12"/>
              </w:rPr>
              <w:t>64</w:t>
            </w:r>
          </w:p>
        </w:tc>
        <w:tc>
          <w:tcPr>
            <w:tcW w:w="567" w:type="dxa"/>
          </w:tcPr>
          <w:p w14:paraId="64809BAA" w14:textId="14385F1E" w:rsidR="00D2740C" w:rsidRPr="00E96D7E" w:rsidRDefault="00D2740C" w:rsidP="00B80B1F">
            <w:pPr>
              <w:pStyle w:val="ANormal"/>
              <w:rPr>
                <w:rFonts w:asciiTheme="minorHAnsi" w:hAnsiTheme="minorHAnsi" w:cstheme="minorHAnsi"/>
                <w:sz w:val="12"/>
                <w:szCs w:val="12"/>
              </w:rPr>
            </w:pPr>
            <w:r>
              <w:rPr>
                <w:rFonts w:asciiTheme="minorHAnsi" w:hAnsiTheme="minorHAnsi" w:cstheme="minorHAnsi"/>
                <w:sz w:val="12"/>
                <w:szCs w:val="12"/>
              </w:rPr>
              <w:t>184</w:t>
            </w:r>
          </w:p>
        </w:tc>
        <w:tc>
          <w:tcPr>
            <w:tcW w:w="567" w:type="dxa"/>
          </w:tcPr>
          <w:p w14:paraId="08DFEEBF" w14:textId="3E727AEC" w:rsidR="00D2740C" w:rsidRPr="00E96D7E" w:rsidRDefault="00EA70DE" w:rsidP="00B80B1F">
            <w:pPr>
              <w:pStyle w:val="ANormal"/>
              <w:rPr>
                <w:rFonts w:asciiTheme="minorHAnsi" w:hAnsiTheme="minorHAnsi" w:cstheme="minorHAnsi"/>
                <w:sz w:val="12"/>
                <w:szCs w:val="12"/>
              </w:rPr>
            </w:pPr>
            <w:r>
              <w:rPr>
                <w:rFonts w:asciiTheme="minorHAnsi" w:hAnsiTheme="minorHAnsi" w:cstheme="minorHAnsi"/>
                <w:sz w:val="12"/>
                <w:szCs w:val="12"/>
              </w:rPr>
              <w:t>92</w:t>
            </w:r>
          </w:p>
        </w:tc>
        <w:tc>
          <w:tcPr>
            <w:tcW w:w="567" w:type="dxa"/>
          </w:tcPr>
          <w:p w14:paraId="6C8C51D2" w14:textId="1D9AD7A5" w:rsidR="00D2740C" w:rsidRPr="00E96D7E" w:rsidRDefault="00EA70DE" w:rsidP="00B80B1F">
            <w:pPr>
              <w:pStyle w:val="ANormal"/>
              <w:rPr>
                <w:rFonts w:asciiTheme="minorHAnsi" w:hAnsiTheme="minorHAnsi" w:cstheme="minorHAnsi"/>
                <w:sz w:val="12"/>
                <w:szCs w:val="12"/>
              </w:rPr>
            </w:pPr>
            <w:r>
              <w:rPr>
                <w:rFonts w:asciiTheme="minorHAnsi" w:hAnsiTheme="minorHAnsi" w:cstheme="minorHAnsi"/>
                <w:sz w:val="12"/>
                <w:szCs w:val="12"/>
              </w:rPr>
              <w:t>138</w:t>
            </w:r>
          </w:p>
        </w:tc>
        <w:tc>
          <w:tcPr>
            <w:tcW w:w="567" w:type="dxa"/>
          </w:tcPr>
          <w:p w14:paraId="11D6BA08" w14:textId="01D498A5" w:rsidR="00D2740C" w:rsidRPr="00E96D7E" w:rsidRDefault="00EA70DE" w:rsidP="00B80B1F">
            <w:pPr>
              <w:pStyle w:val="ANormal"/>
              <w:rPr>
                <w:rFonts w:asciiTheme="minorHAnsi" w:hAnsiTheme="minorHAnsi" w:cstheme="minorHAnsi"/>
                <w:sz w:val="12"/>
                <w:szCs w:val="12"/>
              </w:rPr>
            </w:pPr>
            <w:r>
              <w:rPr>
                <w:rFonts w:asciiTheme="minorHAnsi" w:hAnsiTheme="minorHAnsi" w:cstheme="minorHAnsi"/>
                <w:sz w:val="12"/>
                <w:szCs w:val="12"/>
              </w:rPr>
              <w:t>69</w:t>
            </w:r>
          </w:p>
        </w:tc>
        <w:tc>
          <w:tcPr>
            <w:tcW w:w="567" w:type="dxa"/>
          </w:tcPr>
          <w:p w14:paraId="1D30BE9F" w14:textId="6796659C" w:rsidR="00D2740C" w:rsidRPr="00E96D7E" w:rsidRDefault="00EA70DE" w:rsidP="00B80B1F">
            <w:pPr>
              <w:pStyle w:val="ANormal"/>
              <w:rPr>
                <w:rFonts w:asciiTheme="minorHAnsi" w:hAnsiTheme="minorHAnsi" w:cstheme="minorHAnsi"/>
                <w:sz w:val="12"/>
                <w:szCs w:val="12"/>
              </w:rPr>
            </w:pPr>
            <w:r>
              <w:rPr>
                <w:rFonts w:asciiTheme="minorHAnsi" w:hAnsiTheme="minorHAnsi" w:cstheme="minorHAnsi"/>
                <w:sz w:val="12"/>
                <w:szCs w:val="12"/>
              </w:rPr>
              <w:t>194</w:t>
            </w:r>
          </w:p>
        </w:tc>
        <w:tc>
          <w:tcPr>
            <w:tcW w:w="567" w:type="dxa"/>
          </w:tcPr>
          <w:p w14:paraId="75AB7190" w14:textId="12B9792D" w:rsidR="00D2740C" w:rsidRPr="00E96D7E" w:rsidRDefault="00EA70DE" w:rsidP="00B80B1F">
            <w:pPr>
              <w:pStyle w:val="ANormal"/>
              <w:rPr>
                <w:rFonts w:asciiTheme="minorHAnsi" w:hAnsiTheme="minorHAnsi" w:cstheme="minorHAnsi"/>
                <w:sz w:val="12"/>
                <w:szCs w:val="12"/>
              </w:rPr>
            </w:pPr>
            <w:r>
              <w:rPr>
                <w:rFonts w:asciiTheme="minorHAnsi" w:hAnsiTheme="minorHAnsi" w:cstheme="minorHAnsi"/>
                <w:sz w:val="12"/>
                <w:szCs w:val="12"/>
              </w:rPr>
              <w:t>97</w:t>
            </w:r>
          </w:p>
        </w:tc>
      </w:tr>
      <w:tr w:rsidR="00D2740C" w14:paraId="45F64A30" w14:textId="77777777" w:rsidTr="00E96D7E">
        <w:tc>
          <w:tcPr>
            <w:tcW w:w="1015" w:type="dxa"/>
            <w:vMerge/>
          </w:tcPr>
          <w:p w14:paraId="3D3B82EF" w14:textId="77777777" w:rsidR="00D2740C" w:rsidRPr="00E96D7E" w:rsidRDefault="00D2740C" w:rsidP="00B80B1F">
            <w:pPr>
              <w:pStyle w:val="ANormal"/>
              <w:rPr>
                <w:rFonts w:asciiTheme="minorHAnsi" w:hAnsiTheme="minorHAnsi" w:cstheme="minorHAnsi"/>
                <w:sz w:val="12"/>
                <w:szCs w:val="12"/>
              </w:rPr>
            </w:pPr>
          </w:p>
        </w:tc>
        <w:tc>
          <w:tcPr>
            <w:tcW w:w="1248" w:type="dxa"/>
          </w:tcPr>
          <w:p w14:paraId="2D55FDBB" w14:textId="53A8AEC0" w:rsidR="00D2740C" w:rsidRPr="00E96D7E" w:rsidRDefault="00D2740C" w:rsidP="00B80B1F">
            <w:pPr>
              <w:pStyle w:val="ANormal"/>
              <w:rPr>
                <w:rFonts w:asciiTheme="minorHAnsi" w:hAnsiTheme="minorHAnsi" w:cstheme="minorHAnsi"/>
                <w:sz w:val="12"/>
                <w:szCs w:val="12"/>
              </w:rPr>
            </w:pPr>
            <w:r w:rsidRPr="00E96D7E">
              <w:rPr>
                <w:rFonts w:asciiTheme="minorHAnsi" w:hAnsiTheme="minorHAnsi" w:cstheme="minorHAnsi"/>
                <w:sz w:val="12"/>
                <w:szCs w:val="12"/>
              </w:rPr>
              <w:t>Högskola</w:t>
            </w:r>
          </w:p>
        </w:tc>
        <w:tc>
          <w:tcPr>
            <w:tcW w:w="567" w:type="dxa"/>
          </w:tcPr>
          <w:p w14:paraId="64EAC27D" w14:textId="3A9D7F62" w:rsidR="00D2740C" w:rsidRPr="00E96D7E" w:rsidRDefault="00EA70DE" w:rsidP="00B80B1F">
            <w:pPr>
              <w:pStyle w:val="ANormal"/>
              <w:rPr>
                <w:rFonts w:asciiTheme="minorHAnsi" w:hAnsiTheme="minorHAnsi" w:cstheme="minorHAnsi"/>
                <w:sz w:val="12"/>
                <w:szCs w:val="12"/>
              </w:rPr>
            </w:pPr>
            <w:r>
              <w:rPr>
                <w:rFonts w:asciiTheme="minorHAnsi" w:hAnsiTheme="minorHAnsi" w:cstheme="minorHAnsi"/>
                <w:sz w:val="12"/>
                <w:szCs w:val="12"/>
              </w:rPr>
              <w:t>190</w:t>
            </w:r>
          </w:p>
        </w:tc>
        <w:tc>
          <w:tcPr>
            <w:tcW w:w="567" w:type="dxa"/>
          </w:tcPr>
          <w:p w14:paraId="2F1AE005" w14:textId="16BDE9CA" w:rsidR="00D2740C" w:rsidRPr="00E96D7E" w:rsidRDefault="00EA70DE" w:rsidP="00B80B1F">
            <w:pPr>
              <w:pStyle w:val="ANormal"/>
              <w:rPr>
                <w:rFonts w:asciiTheme="minorHAnsi" w:hAnsiTheme="minorHAnsi" w:cstheme="minorHAnsi"/>
                <w:sz w:val="12"/>
                <w:szCs w:val="12"/>
              </w:rPr>
            </w:pPr>
            <w:r>
              <w:rPr>
                <w:rFonts w:asciiTheme="minorHAnsi" w:hAnsiTheme="minorHAnsi" w:cstheme="minorHAnsi"/>
                <w:sz w:val="12"/>
                <w:szCs w:val="12"/>
              </w:rPr>
              <w:t>95</w:t>
            </w:r>
          </w:p>
        </w:tc>
        <w:tc>
          <w:tcPr>
            <w:tcW w:w="567" w:type="dxa"/>
          </w:tcPr>
          <w:p w14:paraId="06DF80A3" w14:textId="7C64D923"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266</w:t>
            </w:r>
          </w:p>
        </w:tc>
        <w:tc>
          <w:tcPr>
            <w:tcW w:w="567" w:type="dxa"/>
          </w:tcPr>
          <w:p w14:paraId="3510E773" w14:textId="6409AB3F"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133</w:t>
            </w:r>
          </w:p>
        </w:tc>
        <w:tc>
          <w:tcPr>
            <w:tcW w:w="567" w:type="dxa"/>
          </w:tcPr>
          <w:p w14:paraId="397FA96D" w14:textId="35B5E8E2"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312</w:t>
            </w:r>
          </w:p>
        </w:tc>
        <w:tc>
          <w:tcPr>
            <w:tcW w:w="567" w:type="dxa"/>
          </w:tcPr>
          <w:p w14:paraId="648BF321" w14:textId="4D8D73E5"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156</w:t>
            </w:r>
          </w:p>
        </w:tc>
        <w:tc>
          <w:tcPr>
            <w:tcW w:w="567" w:type="dxa"/>
          </w:tcPr>
          <w:p w14:paraId="62144652" w14:textId="56B87D1A"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382</w:t>
            </w:r>
          </w:p>
        </w:tc>
        <w:tc>
          <w:tcPr>
            <w:tcW w:w="567" w:type="dxa"/>
          </w:tcPr>
          <w:p w14:paraId="67FB1659" w14:textId="6A3265E7"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191</w:t>
            </w:r>
          </w:p>
        </w:tc>
      </w:tr>
      <w:tr w:rsidR="00D2740C" w14:paraId="3E5AF08A" w14:textId="77777777" w:rsidTr="00E96D7E">
        <w:tc>
          <w:tcPr>
            <w:tcW w:w="1015" w:type="dxa"/>
            <w:vMerge/>
          </w:tcPr>
          <w:p w14:paraId="1488F346" w14:textId="77777777" w:rsidR="00D2740C" w:rsidRPr="00E96D7E" w:rsidRDefault="00D2740C" w:rsidP="00B80B1F">
            <w:pPr>
              <w:pStyle w:val="ANormal"/>
              <w:rPr>
                <w:rFonts w:asciiTheme="minorHAnsi" w:hAnsiTheme="minorHAnsi" w:cstheme="minorHAnsi"/>
                <w:sz w:val="12"/>
                <w:szCs w:val="12"/>
              </w:rPr>
            </w:pPr>
          </w:p>
        </w:tc>
        <w:tc>
          <w:tcPr>
            <w:tcW w:w="1248" w:type="dxa"/>
          </w:tcPr>
          <w:p w14:paraId="2D5E2EEA" w14:textId="738C23D6" w:rsidR="00D2740C" w:rsidRPr="00E96D7E" w:rsidRDefault="00D2740C" w:rsidP="00B80B1F">
            <w:pPr>
              <w:pStyle w:val="ANormal"/>
              <w:rPr>
                <w:rFonts w:asciiTheme="minorHAnsi" w:hAnsiTheme="minorHAnsi" w:cstheme="minorHAnsi"/>
                <w:sz w:val="12"/>
                <w:szCs w:val="12"/>
              </w:rPr>
            </w:pPr>
            <w:r w:rsidRPr="00E96D7E">
              <w:rPr>
                <w:rFonts w:asciiTheme="minorHAnsi" w:hAnsiTheme="minorHAnsi" w:cstheme="minorHAnsi"/>
                <w:sz w:val="12"/>
                <w:szCs w:val="12"/>
              </w:rPr>
              <w:t>Annan skola</w:t>
            </w:r>
          </w:p>
        </w:tc>
        <w:tc>
          <w:tcPr>
            <w:tcW w:w="567" w:type="dxa"/>
          </w:tcPr>
          <w:p w14:paraId="434DDC90" w14:textId="2D8CF113"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150</w:t>
            </w:r>
          </w:p>
        </w:tc>
        <w:tc>
          <w:tcPr>
            <w:tcW w:w="567" w:type="dxa"/>
          </w:tcPr>
          <w:p w14:paraId="64E9841E" w14:textId="60899F9D"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75</w:t>
            </w:r>
          </w:p>
        </w:tc>
        <w:tc>
          <w:tcPr>
            <w:tcW w:w="567" w:type="dxa"/>
          </w:tcPr>
          <w:p w14:paraId="65AF7DA5" w14:textId="1D972C9A" w:rsidR="00D2740C" w:rsidRPr="00E96D7E" w:rsidRDefault="00DD4625" w:rsidP="00B80B1F">
            <w:pPr>
              <w:pStyle w:val="ANormal"/>
              <w:rPr>
                <w:rFonts w:asciiTheme="minorHAnsi" w:hAnsiTheme="minorHAnsi" w:cstheme="minorHAnsi"/>
                <w:sz w:val="12"/>
                <w:szCs w:val="12"/>
              </w:rPr>
            </w:pPr>
            <w:r>
              <w:rPr>
                <w:rFonts w:asciiTheme="minorHAnsi" w:hAnsiTheme="minorHAnsi" w:cstheme="minorHAnsi"/>
                <w:sz w:val="12"/>
                <w:szCs w:val="12"/>
              </w:rPr>
              <w:t>222</w:t>
            </w:r>
          </w:p>
        </w:tc>
        <w:tc>
          <w:tcPr>
            <w:tcW w:w="567" w:type="dxa"/>
          </w:tcPr>
          <w:p w14:paraId="6D7E5BDF" w14:textId="0956B9D2" w:rsidR="00D2740C" w:rsidRPr="00E96D7E" w:rsidRDefault="00A653EF" w:rsidP="00B80B1F">
            <w:pPr>
              <w:pStyle w:val="ANormal"/>
              <w:rPr>
                <w:rFonts w:asciiTheme="minorHAnsi" w:hAnsiTheme="minorHAnsi" w:cstheme="minorHAnsi"/>
                <w:sz w:val="12"/>
                <w:szCs w:val="12"/>
              </w:rPr>
            </w:pPr>
            <w:r>
              <w:rPr>
                <w:rFonts w:asciiTheme="minorHAnsi" w:hAnsiTheme="minorHAnsi" w:cstheme="minorHAnsi"/>
                <w:sz w:val="12"/>
                <w:szCs w:val="12"/>
              </w:rPr>
              <w:t>1</w:t>
            </w:r>
            <w:r w:rsidR="00DD4625">
              <w:rPr>
                <w:rFonts w:asciiTheme="minorHAnsi" w:hAnsiTheme="minorHAnsi" w:cstheme="minorHAnsi"/>
                <w:sz w:val="12"/>
                <w:szCs w:val="12"/>
              </w:rPr>
              <w:t>11</w:t>
            </w:r>
          </w:p>
        </w:tc>
        <w:tc>
          <w:tcPr>
            <w:tcW w:w="567" w:type="dxa"/>
          </w:tcPr>
          <w:p w14:paraId="313D660B" w14:textId="6217A5C5" w:rsidR="00D2740C" w:rsidRPr="00E96D7E" w:rsidRDefault="00DD4625" w:rsidP="00B80B1F">
            <w:pPr>
              <w:pStyle w:val="ANormal"/>
              <w:rPr>
                <w:rFonts w:asciiTheme="minorHAnsi" w:hAnsiTheme="minorHAnsi" w:cstheme="minorHAnsi"/>
                <w:sz w:val="12"/>
                <w:szCs w:val="12"/>
              </w:rPr>
            </w:pPr>
            <w:r>
              <w:rPr>
                <w:rFonts w:asciiTheme="minorHAnsi" w:hAnsiTheme="minorHAnsi" w:cstheme="minorHAnsi"/>
                <w:sz w:val="12"/>
                <w:szCs w:val="12"/>
              </w:rPr>
              <w:t>244</w:t>
            </w:r>
          </w:p>
        </w:tc>
        <w:tc>
          <w:tcPr>
            <w:tcW w:w="567" w:type="dxa"/>
          </w:tcPr>
          <w:p w14:paraId="23976636" w14:textId="305D1263" w:rsidR="00D2740C" w:rsidRPr="00E96D7E" w:rsidRDefault="00DD4625" w:rsidP="00B80B1F">
            <w:pPr>
              <w:pStyle w:val="ANormal"/>
              <w:rPr>
                <w:rFonts w:asciiTheme="minorHAnsi" w:hAnsiTheme="minorHAnsi" w:cstheme="minorHAnsi"/>
                <w:sz w:val="12"/>
                <w:szCs w:val="12"/>
              </w:rPr>
            </w:pPr>
            <w:r>
              <w:rPr>
                <w:rFonts w:asciiTheme="minorHAnsi" w:hAnsiTheme="minorHAnsi" w:cstheme="minorHAnsi"/>
                <w:sz w:val="12"/>
                <w:szCs w:val="12"/>
              </w:rPr>
              <w:t>122</w:t>
            </w:r>
          </w:p>
        </w:tc>
        <w:tc>
          <w:tcPr>
            <w:tcW w:w="567" w:type="dxa"/>
          </w:tcPr>
          <w:p w14:paraId="2829848C" w14:textId="0B269BDC" w:rsidR="00D2740C" w:rsidRPr="00E96D7E" w:rsidRDefault="00DD4625" w:rsidP="00B80B1F">
            <w:pPr>
              <w:pStyle w:val="ANormal"/>
              <w:rPr>
                <w:rFonts w:asciiTheme="minorHAnsi" w:hAnsiTheme="minorHAnsi" w:cstheme="minorHAnsi"/>
                <w:sz w:val="12"/>
                <w:szCs w:val="12"/>
              </w:rPr>
            </w:pPr>
            <w:r>
              <w:rPr>
                <w:rFonts w:asciiTheme="minorHAnsi" w:hAnsiTheme="minorHAnsi" w:cstheme="minorHAnsi"/>
                <w:sz w:val="12"/>
                <w:szCs w:val="12"/>
              </w:rPr>
              <w:t>316</w:t>
            </w:r>
          </w:p>
        </w:tc>
        <w:tc>
          <w:tcPr>
            <w:tcW w:w="567" w:type="dxa"/>
          </w:tcPr>
          <w:p w14:paraId="0238E430" w14:textId="4BD84E98" w:rsidR="00D2740C" w:rsidRPr="00E96D7E" w:rsidRDefault="00DD4625" w:rsidP="00B80B1F">
            <w:pPr>
              <w:pStyle w:val="ANormal"/>
              <w:rPr>
                <w:rFonts w:asciiTheme="minorHAnsi" w:hAnsiTheme="minorHAnsi" w:cstheme="minorHAnsi"/>
                <w:sz w:val="12"/>
                <w:szCs w:val="12"/>
              </w:rPr>
            </w:pPr>
            <w:r>
              <w:rPr>
                <w:rFonts w:asciiTheme="minorHAnsi" w:hAnsiTheme="minorHAnsi" w:cstheme="minorHAnsi"/>
                <w:sz w:val="12"/>
                <w:szCs w:val="12"/>
              </w:rPr>
              <w:t>158</w:t>
            </w:r>
          </w:p>
        </w:tc>
      </w:tr>
    </w:tbl>
    <w:p w14:paraId="2A81FE92" w14:textId="707FE309" w:rsidR="004408FC" w:rsidRPr="00786D16" w:rsidRDefault="00B80B1F" w:rsidP="00B80B1F">
      <w:pPr>
        <w:pStyle w:val="ANormal"/>
        <w:rPr>
          <w:rFonts w:ascii="Calibri" w:hAnsi="Calibri" w:cs="Calibri"/>
          <w:sz w:val="10"/>
          <w:szCs w:val="10"/>
        </w:rPr>
      </w:pPr>
      <w:r>
        <w:t xml:space="preserve"> </w:t>
      </w:r>
    </w:p>
    <w:p w14:paraId="580FE0A8" w14:textId="2781B7CD" w:rsidR="004408FC" w:rsidRDefault="00786D16" w:rsidP="004408FC">
      <w:pPr>
        <w:pStyle w:val="ANormal"/>
      </w:pPr>
      <w:r>
        <w:tab/>
      </w:r>
      <w:r w:rsidR="004408FC">
        <w:t>F</w:t>
      </w:r>
      <w:r w:rsidR="004408FC" w:rsidRPr="008B434F">
        <w:t xml:space="preserve">ör </w:t>
      </w:r>
      <w:r w:rsidR="004408FC">
        <w:t xml:space="preserve">en </w:t>
      </w:r>
      <w:r w:rsidR="004408FC" w:rsidRPr="008B434F">
        <w:t xml:space="preserve">studerande som studerar vid </w:t>
      </w:r>
      <w:r w:rsidR="004408FC">
        <w:t xml:space="preserve">annan skola än högskola och som inte erbjuds kostnadsfri lunch i skolan </w:t>
      </w:r>
      <w:r w:rsidR="004408FC" w:rsidRPr="008B434F">
        <w:t xml:space="preserve">höjs </w:t>
      </w:r>
      <w:r w:rsidR="004408FC">
        <w:t xml:space="preserve">beloppet </w:t>
      </w:r>
      <w:r w:rsidR="004408FC" w:rsidRPr="008B434F">
        <w:t>till samma belopp som för studerande vid högskola</w:t>
      </w:r>
      <w:r w:rsidR="004408FC">
        <w:t>.</w:t>
      </w:r>
    </w:p>
    <w:p w14:paraId="5A02EE6B" w14:textId="77777777" w:rsidR="00427967" w:rsidRDefault="00427967" w:rsidP="000671D8">
      <w:pPr>
        <w:pStyle w:val="ANormal"/>
      </w:pPr>
    </w:p>
    <w:p w14:paraId="1DD6C449" w14:textId="3938FB06" w:rsidR="00E42E4E" w:rsidRDefault="00E42E4E" w:rsidP="00E42E4E">
      <w:pPr>
        <w:pStyle w:val="LagParagraf"/>
      </w:pPr>
      <w:r>
        <w:t>9 §</w:t>
      </w:r>
    </w:p>
    <w:p w14:paraId="5334F1C5" w14:textId="77777777" w:rsidR="00E42E4E" w:rsidRPr="005808BE" w:rsidRDefault="00E42E4E" w:rsidP="00E42E4E">
      <w:pPr>
        <w:pStyle w:val="LagPararubrik"/>
      </w:pPr>
      <w:r w:rsidRPr="005808BE">
        <w:t>Vuxenstudiepenning</w:t>
      </w:r>
    </w:p>
    <w:p w14:paraId="7EA8B179" w14:textId="66094A26" w:rsidR="00E42E4E" w:rsidRDefault="00E42E4E" w:rsidP="00E42E4E">
      <w:pPr>
        <w:pStyle w:val="ANormal"/>
      </w:pPr>
      <w:r w:rsidRPr="005808BE">
        <w:tab/>
      </w:r>
      <w:r w:rsidR="00084027">
        <w:t xml:space="preserve">En studerande har rätt till </w:t>
      </w:r>
      <w:r w:rsidRPr="005808BE">
        <w:t xml:space="preserve">vuxenstudiepenning </w:t>
      </w:r>
      <w:r w:rsidR="00D8076C">
        <w:t>från</w:t>
      </w:r>
      <w:r w:rsidRPr="005808BE">
        <w:t xml:space="preserve"> ingången</w:t>
      </w:r>
      <w:r>
        <w:t xml:space="preserve"> av den månad då </w:t>
      </w:r>
      <w:r w:rsidR="00B93340">
        <w:t xml:space="preserve">den studerande </w:t>
      </w:r>
      <w:r w:rsidR="00D8076C">
        <w:t>fyller 30 år</w:t>
      </w:r>
      <w:r>
        <w:t>.</w:t>
      </w:r>
    </w:p>
    <w:p w14:paraId="28AD7156" w14:textId="77777777" w:rsidR="00E42E4E" w:rsidRDefault="00E42E4E" w:rsidP="00E42E4E">
      <w:pPr>
        <w:pStyle w:val="ANormal"/>
      </w:pPr>
    </w:p>
    <w:p w14:paraId="20E1A5D1" w14:textId="77777777" w:rsidR="00E42E4E" w:rsidRDefault="00E42E4E" w:rsidP="00E42E4E">
      <w:pPr>
        <w:pStyle w:val="LagParagraf"/>
      </w:pPr>
      <w:r>
        <w:t>10 §</w:t>
      </w:r>
    </w:p>
    <w:p w14:paraId="0BA317E6" w14:textId="77777777" w:rsidR="00E42E4E" w:rsidRPr="00D01B04" w:rsidRDefault="00E42E4E" w:rsidP="00E42E4E">
      <w:pPr>
        <w:pStyle w:val="LagPararubrik"/>
      </w:pPr>
      <w:r>
        <w:t>Vuxenstudiepenningens fastställande och belopp</w:t>
      </w:r>
    </w:p>
    <w:p w14:paraId="0AD88549" w14:textId="7F14F78B" w:rsidR="00E42E4E" w:rsidRDefault="00E42E4E" w:rsidP="00E42E4E">
      <w:pPr>
        <w:pStyle w:val="ANormal"/>
      </w:pPr>
      <w:r>
        <w:tab/>
      </w:r>
      <w:r w:rsidRPr="00A56442">
        <w:t xml:space="preserve">Vuxenstudiepenningen består av en </w:t>
      </w:r>
      <w:proofErr w:type="spellStart"/>
      <w:r w:rsidRPr="00A56442">
        <w:t>grunddel</w:t>
      </w:r>
      <w:proofErr w:type="spellEnd"/>
      <w:r w:rsidRPr="00A56442">
        <w:t xml:space="preserve"> och ett inkomsttillägg.</w:t>
      </w:r>
    </w:p>
    <w:p w14:paraId="5B1C04EE" w14:textId="072AB2CF" w:rsidR="00D8334F" w:rsidRDefault="00E42E4E" w:rsidP="00D8334F">
      <w:pPr>
        <w:pStyle w:val="ANormal"/>
      </w:pPr>
      <w:r>
        <w:tab/>
      </w:r>
      <w:proofErr w:type="spellStart"/>
      <w:r w:rsidRPr="00A56442">
        <w:t>Grunddelen</w:t>
      </w:r>
      <w:proofErr w:type="spellEnd"/>
      <w:r w:rsidRPr="00A56442">
        <w:t xml:space="preserve"> är 4</w:t>
      </w:r>
      <w:r w:rsidR="00026286">
        <w:t>64</w:t>
      </w:r>
      <w:r w:rsidRPr="00A56442">
        <w:t xml:space="preserve"> euro per månad</w:t>
      </w:r>
      <w:r w:rsidR="00E455D0">
        <w:t xml:space="preserve">. </w:t>
      </w:r>
      <w:r w:rsidRPr="00A56442">
        <w:t xml:space="preserve">Inkomsttillägget </w:t>
      </w:r>
      <w:r>
        <w:t>är</w:t>
      </w:r>
      <w:r w:rsidRPr="00A56442">
        <w:t xml:space="preserve"> 25 procent av skillnaden mellan månadsinkomsten och </w:t>
      </w:r>
      <w:proofErr w:type="spellStart"/>
      <w:r w:rsidRPr="00A56442">
        <w:t>grunddelen</w:t>
      </w:r>
      <w:proofErr w:type="spellEnd"/>
      <w:r w:rsidRPr="00A56442">
        <w:t xml:space="preserve"> avrundat till närmaste euro</w:t>
      </w:r>
      <w:r>
        <w:t xml:space="preserve">. </w:t>
      </w:r>
      <w:r w:rsidR="00D8334F" w:rsidRPr="00650D49">
        <w:t xml:space="preserve">Vuxenstudiepenningens </w:t>
      </w:r>
      <w:r w:rsidR="00D8334F">
        <w:t xml:space="preserve">sammanlagda </w:t>
      </w:r>
      <w:r w:rsidR="00D8334F" w:rsidRPr="00650D49">
        <w:t xml:space="preserve">belopp för heltidsstudier är högst </w:t>
      </w:r>
      <w:r w:rsidR="00D8334F">
        <w:t>1</w:t>
      </w:r>
      <w:r w:rsidR="000671D8">
        <w:t> </w:t>
      </w:r>
      <w:r w:rsidR="00D8334F">
        <w:t>104</w:t>
      </w:r>
      <w:r w:rsidR="00D8334F" w:rsidRPr="00650D49">
        <w:t xml:space="preserve"> euro per månad</w:t>
      </w:r>
      <w:r w:rsidR="00D8334F">
        <w:t xml:space="preserve"> för heltidsstudier. Beloppet för </w:t>
      </w:r>
      <w:r w:rsidR="00D8334F" w:rsidRPr="00650D49">
        <w:t xml:space="preserve">deltidsstudier </w:t>
      </w:r>
      <w:r w:rsidR="00D8334F">
        <w:t xml:space="preserve">är </w:t>
      </w:r>
      <w:r w:rsidR="00D8334F" w:rsidRPr="00650D49">
        <w:t>50 procent av beloppet för heltidsstudier.</w:t>
      </w:r>
    </w:p>
    <w:p w14:paraId="1D4EEA8F" w14:textId="0C1A68E6" w:rsidR="00863032" w:rsidRDefault="00D8334F" w:rsidP="00863032">
      <w:pPr>
        <w:pStyle w:val="ANormal"/>
      </w:pPr>
      <w:r>
        <w:tab/>
      </w:r>
      <w:r w:rsidR="00E42E4E" w:rsidRPr="00BD6BF0">
        <w:t>Månadsinkomsten är den skattepliktiga förvärvsinkomsten i medeltal per månad under de sex eller tolv månader som infaller omedelbart före den första månaden för vilken vuxenstudiepenning beviljas</w:t>
      </w:r>
      <w:r w:rsidR="00427967">
        <w:t xml:space="preserve"> eller i medeltal per månad i den senast fastställda beskattningen</w:t>
      </w:r>
      <w:r w:rsidR="00E42E4E">
        <w:t>.</w:t>
      </w:r>
    </w:p>
    <w:p w14:paraId="6CBAF7BA" w14:textId="41E5488D" w:rsidR="00E42E4E" w:rsidRDefault="00E42E4E" w:rsidP="00E42E4E">
      <w:pPr>
        <w:pStyle w:val="ANormal"/>
        <w:rPr>
          <w:rFonts w:eastAsiaTheme="minorHAnsi"/>
        </w:rPr>
      </w:pPr>
      <w:r>
        <w:rPr>
          <w:rFonts w:eastAsiaTheme="minorHAnsi"/>
        </w:rPr>
        <w:tab/>
      </w:r>
      <w:r w:rsidRPr="005F439D">
        <w:rPr>
          <w:rFonts w:eastAsiaTheme="minorHAnsi"/>
        </w:rPr>
        <w:t>Vuxenstudiepenningens belopp fastställs en gång</w:t>
      </w:r>
      <w:r>
        <w:rPr>
          <w:rFonts w:eastAsiaTheme="minorHAnsi"/>
        </w:rPr>
        <w:t>. Om</w:t>
      </w:r>
      <w:r w:rsidRPr="005F439D">
        <w:rPr>
          <w:rFonts w:eastAsiaTheme="minorHAnsi"/>
        </w:rPr>
        <w:t xml:space="preserve"> </w:t>
      </w:r>
      <w:r>
        <w:rPr>
          <w:rFonts w:eastAsiaTheme="minorHAnsi"/>
        </w:rPr>
        <w:t xml:space="preserve">någon ansöker om </w:t>
      </w:r>
      <w:r w:rsidRPr="005F439D">
        <w:rPr>
          <w:rFonts w:eastAsiaTheme="minorHAnsi"/>
        </w:rPr>
        <w:t xml:space="preserve">vuxenstudiepenning på nytt, </w:t>
      </w:r>
      <w:r>
        <w:rPr>
          <w:rFonts w:eastAsiaTheme="minorHAnsi"/>
        </w:rPr>
        <w:t>minst tio å</w:t>
      </w:r>
      <w:r w:rsidRPr="005F439D">
        <w:rPr>
          <w:rFonts w:eastAsiaTheme="minorHAnsi"/>
        </w:rPr>
        <w:t xml:space="preserve">r efter att </w:t>
      </w:r>
      <w:r>
        <w:rPr>
          <w:rFonts w:eastAsiaTheme="minorHAnsi"/>
        </w:rPr>
        <w:t>beloppet</w:t>
      </w:r>
      <w:r w:rsidRPr="005F439D">
        <w:rPr>
          <w:rFonts w:eastAsiaTheme="minorHAnsi"/>
        </w:rPr>
        <w:t xml:space="preserve"> fastställdes, </w:t>
      </w:r>
      <w:r w:rsidR="000F1235">
        <w:rPr>
          <w:rFonts w:eastAsiaTheme="minorHAnsi"/>
        </w:rPr>
        <w:t>indexjusteras</w:t>
      </w:r>
      <w:r w:rsidRPr="005F439D">
        <w:rPr>
          <w:rFonts w:eastAsiaTheme="minorHAnsi"/>
        </w:rPr>
        <w:t xml:space="preserve"> det fastställda beloppet </w:t>
      </w:r>
      <w:r w:rsidR="000F1235">
        <w:rPr>
          <w:rFonts w:eastAsiaTheme="minorHAnsi"/>
        </w:rPr>
        <w:t xml:space="preserve">med </w:t>
      </w:r>
      <w:r w:rsidRPr="005F439D">
        <w:rPr>
          <w:rFonts w:eastAsiaTheme="minorHAnsi"/>
        </w:rPr>
        <w:t xml:space="preserve">den ändring </w:t>
      </w:r>
      <w:r w:rsidR="00B859A5">
        <w:rPr>
          <w:rFonts w:eastAsiaTheme="minorHAnsi"/>
        </w:rPr>
        <w:t>av</w:t>
      </w:r>
      <w:r w:rsidRPr="005F439D">
        <w:rPr>
          <w:rFonts w:eastAsiaTheme="minorHAnsi"/>
        </w:rPr>
        <w:t xml:space="preserve"> konsumentprisindex som fastställts av Ålands statistik- och utredningsbyrå </w:t>
      </w:r>
      <w:r w:rsidR="00243EE0">
        <w:rPr>
          <w:rFonts w:eastAsiaTheme="minorHAnsi"/>
        </w:rPr>
        <w:t xml:space="preserve">för tiden sedan </w:t>
      </w:r>
      <w:r w:rsidR="00AD1003">
        <w:rPr>
          <w:rFonts w:eastAsiaTheme="minorHAnsi"/>
        </w:rPr>
        <w:t>beloppet fastställdes</w:t>
      </w:r>
      <w:r w:rsidRPr="005F439D">
        <w:rPr>
          <w:rFonts w:eastAsiaTheme="minorHAnsi"/>
        </w:rPr>
        <w:t>, avrundat till närmaste euro.</w:t>
      </w:r>
    </w:p>
    <w:p w14:paraId="37AF4D6C" w14:textId="34961A8F" w:rsidR="00E42E4E" w:rsidRDefault="00E42E4E" w:rsidP="00E42E4E">
      <w:pPr>
        <w:pStyle w:val="ANormal"/>
      </w:pPr>
    </w:p>
    <w:p w14:paraId="5B39FD5A" w14:textId="77777777" w:rsidR="00E42E4E" w:rsidRDefault="00E42E4E" w:rsidP="00E42E4E">
      <w:pPr>
        <w:pStyle w:val="LagParagraf"/>
      </w:pPr>
      <w:r>
        <w:t>13 §</w:t>
      </w:r>
    </w:p>
    <w:p w14:paraId="5AB94CB8" w14:textId="03643A86" w:rsidR="00E42E4E" w:rsidRPr="005808BE" w:rsidRDefault="00E42E4E" w:rsidP="00E42E4E">
      <w:pPr>
        <w:pStyle w:val="LagPararubrik"/>
      </w:pPr>
      <w:r w:rsidRPr="005808BE">
        <w:t>Bostads</w:t>
      </w:r>
      <w:r w:rsidR="00F81D07">
        <w:t>stöd</w:t>
      </w:r>
    </w:p>
    <w:p w14:paraId="11C125AF" w14:textId="21A8A4DB" w:rsidR="00E42E4E" w:rsidRPr="005808BE" w:rsidRDefault="00E42E4E" w:rsidP="00E42E4E">
      <w:pPr>
        <w:pStyle w:val="ANormal"/>
      </w:pPr>
      <w:r w:rsidRPr="005808BE">
        <w:tab/>
        <w:t>En studerande</w:t>
      </w:r>
      <w:r w:rsidR="00997E3E">
        <w:t xml:space="preserve"> som beviljats studiepenning eller vuxenstudiepenning</w:t>
      </w:r>
      <w:r w:rsidR="00630514">
        <w:t xml:space="preserve"> och</w:t>
      </w:r>
      <w:r w:rsidRPr="005808BE">
        <w:t xml:space="preserve"> har kostnader för boende som inte är den studerandes föräldrahem har rätt till </w:t>
      </w:r>
      <w:r w:rsidR="009F61C7">
        <w:t xml:space="preserve">ett </w:t>
      </w:r>
      <w:r w:rsidRPr="005808BE">
        <w:t>bostads</w:t>
      </w:r>
      <w:r w:rsidR="00F81D07">
        <w:t>stöd</w:t>
      </w:r>
      <w:r w:rsidRPr="005808BE">
        <w:t xml:space="preserve"> om den studerande</w:t>
      </w:r>
    </w:p>
    <w:p w14:paraId="39CF6133" w14:textId="77777777" w:rsidR="00E42E4E" w:rsidRPr="005808BE" w:rsidRDefault="00E42E4E" w:rsidP="00E42E4E">
      <w:pPr>
        <w:pStyle w:val="ANormal"/>
      </w:pPr>
      <w:r w:rsidRPr="005808BE">
        <w:tab/>
        <w:t>1) studerar vid högskola,</w:t>
      </w:r>
    </w:p>
    <w:p w14:paraId="63D0A4F6" w14:textId="77777777" w:rsidR="00E42E4E" w:rsidRPr="005808BE" w:rsidRDefault="00E42E4E" w:rsidP="00E42E4E">
      <w:pPr>
        <w:pStyle w:val="ANormal"/>
      </w:pPr>
      <w:r w:rsidRPr="005808BE">
        <w:tab/>
        <w:t>2) har fyllt 18 år eller</w:t>
      </w:r>
    </w:p>
    <w:p w14:paraId="56555D7D" w14:textId="1583CD19" w:rsidR="00E42E4E" w:rsidRDefault="00E42E4E" w:rsidP="00E42E4E">
      <w:pPr>
        <w:pStyle w:val="ANormal"/>
      </w:pPr>
      <w:r w:rsidRPr="005808BE">
        <w:tab/>
        <w:t>3) behöver bostaden för att restiden från föräldrahemmet till skolan under normala förhållanden är längre än två timmar</w:t>
      </w:r>
      <w:r w:rsidR="002E7AFC">
        <w:t xml:space="preserve"> tur och retur</w:t>
      </w:r>
      <w:r>
        <w:t>.</w:t>
      </w:r>
    </w:p>
    <w:p w14:paraId="7C5FF020" w14:textId="551D0AC2" w:rsidR="00630514" w:rsidRDefault="00630514" w:rsidP="00E42E4E">
      <w:pPr>
        <w:pStyle w:val="ANormal"/>
      </w:pPr>
      <w:r>
        <w:tab/>
        <w:t>En studerande som inte har rätt till studiepenning enligt bestämmelserna i 7 §</w:t>
      </w:r>
      <w:r w:rsidR="00271F93">
        <w:t xml:space="preserve">, men har </w:t>
      </w:r>
      <w:r w:rsidR="00077D52" w:rsidRPr="005808BE">
        <w:t>kostnader för boende som inte är den studerandes föräldrahem</w:t>
      </w:r>
      <w:r w:rsidR="0043044E">
        <w:t>,</w:t>
      </w:r>
      <w:r w:rsidR="00077D52" w:rsidRPr="005808BE">
        <w:t xml:space="preserve"> har rätt till </w:t>
      </w:r>
      <w:r w:rsidR="00077D52">
        <w:t xml:space="preserve">ett </w:t>
      </w:r>
      <w:r w:rsidR="00077D52" w:rsidRPr="005808BE">
        <w:t>bostads</w:t>
      </w:r>
      <w:r w:rsidR="00077D52">
        <w:t>stöd</w:t>
      </w:r>
      <w:r w:rsidR="00077D52" w:rsidRPr="00077D52">
        <w:t xml:space="preserve"> </w:t>
      </w:r>
      <w:r w:rsidR="00135B52">
        <w:t xml:space="preserve">om den studerande </w:t>
      </w:r>
      <w:r w:rsidR="00077D52" w:rsidRPr="005808BE">
        <w:t>behöver bostaden för att restiden från föräldrahemmet till skolan under normala förhållanden är längre än två timmar</w:t>
      </w:r>
      <w:r w:rsidR="00077D52">
        <w:t xml:space="preserve"> tur och retur.</w:t>
      </w:r>
    </w:p>
    <w:p w14:paraId="4FFDF883" w14:textId="2A8C1792" w:rsidR="008C6C05" w:rsidRDefault="00E42E4E" w:rsidP="00E42E4E">
      <w:pPr>
        <w:pStyle w:val="ANormal"/>
      </w:pPr>
      <w:r>
        <w:tab/>
      </w:r>
      <w:r w:rsidR="008C6C05">
        <w:t xml:space="preserve">En studerande som bor i samma hushåll som sitt minderåriga barn </w:t>
      </w:r>
      <w:r w:rsidR="00015764">
        <w:t xml:space="preserve">eller </w:t>
      </w:r>
      <w:r w:rsidR="00214AFD">
        <w:t xml:space="preserve">med </w:t>
      </w:r>
      <w:r w:rsidR="00015764">
        <w:t>sin vårdnadshavare som beviljats studiestöd</w:t>
      </w:r>
      <w:r w:rsidR="00214AFD">
        <w:t>,</w:t>
      </w:r>
      <w:r w:rsidR="00015764">
        <w:t xml:space="preserve"> </w:t>
      </w:r>
      <w:r w:rsidR="008C6C05">
        <w:t>har endast rätt till bostads</w:t>
      </w:r>
      <w:r w:rsidR="00F81D07">
        <w:t>stöd</w:t>
      </w:r>
      <w:r w:rsidR="007541D6">
        <w:t xml:space="preserve"> för en bostad som </w:t>
      </w:r>
      <w:r w:rsidR="009813DF">
        <w:t>används</w:t>
      </w:r>
      <w:r w:rsidR="007541D6">
        <w:t xml:space="preserve"> på grund av studier</w:t>
      </w:r>
      <w:r w:rsidR="00404EBB">
        <w:t xml:space="preserve"> och som finns på annan </w:t>
      </w:r>
      <w:r w:rsidR="00233767">
        <w:lastRenderedPageBreak/>
        <w:t>ort än familjens stadigvarande bostad</w:t>
      </w:r>
      <w:r w:rsidR="00DA08BE">
        <w:t xml:space="preserve"> </w:t>
      </w:r>
      <w:r w:rsidR="00D828A1">
        <w:t>eller om den studerande studerar och bor utomlands huvudsakligen på grund av studier.</w:t>
      </w:r>
    </w:p>
    <w:p w14:paraId="57FAA7CF" w14:textId="7D85B92F" w:rsidR="00E42E4E" w:rsidRPr="00E028D0" w:rsidRDefault="00E42E4E" w:rsidP="00E42E4E">
      <w:pPr>
        <w:pStyle w:val="ANormal"/>
      </w:pPr>
      <w:r>
        <w:tab/>
      </w:r>
      <w:r w:rsidRPr="00E028D0">
        <w:t>Den som studerar utomlands beviljas bostads</w:t>
      </w:r>
      <w:r w:rsidR="00F81D07">
        <w:t>stöd</w:t>
      </w:r>
      <w:r w:rsidRPr="00E028D0">
        <w:t xml:space="preserve"> på samma villkor som den som studerar på Åland och i riket.</w:t>
      </w:r>
    </w:p>
    <w:p w14:paraId="46048D1C" w14:textId="77777777" w:rsidR="00E42E4E" w:rsidRDefault="00E42E4E" w:rsidP="00E42E4E">
      <w:pPr>
        <w:pStyle w:val="ANormal"/>
      </w:pPr>
    </w:p>
    <w:p w14:paraId="37A64E01" w14:textId="3B803F80" w:rsidR="00E42E4E" w:rsidRDefault="00E42E4E" w:rsidP="00E42E4E">
      <w:pPr>
        <w:pStyle w:val="LagParagraf"/>
      </w:pPr>
      <w:r>
        <w:t>14</w:t>
      </w:r>
      <w:r w:rsidR="0009567D">
        <w:t> </w:t>
      </w:r>
      <w:r>
        <w:t>§</w:t>
      </w:r>
    </w:p>
    <w:p w14:paraId="020B463F" w14:textId="60F8EBDA" w:rsidR="00E42E4E" w:rsidRPr="00B306BB" w:rsidRDefault="00E42E4E" w:rsidP="00E42E4E">
      <w:pPr>
        <w:pStyle w:val="LagPararubrik"/>
      </w:pPr>
      <w:r>
        <w:t>Bostads</w:t>
      </w:r>
      <w:r w:rsidR="00F81D07">
        <w:t>stödets</w:t>
      </w:r>
      <w:r>
        <w:t xml:space="preserve"> belopp</w:t>
      </w:r>
    </w:p>
    <w:p w14:paraId="0592961D" w14:textId="28CBC6A3" w:rsidR="00E42E4E" w:rsidRDefault="00E42E4E" w:rsidP="00E42E4E">
      <w:pPr>
        <w:pStyle w:val="ANormal"/>
      </w:pPr>
      <w:r>
        <w:tab/>
      </w:r>
      <w:r w:rsidRPr="005808BE">
        <w:t>Bostads</w:t>
      </w:r>
      <w:r w:rsidR="00F81D07">
        <w:t>stödets</w:t>
      </w:r>
      <w:r>
        <w:t xml:space="preserve"> belopp är</w:t>
      </w:r>
      <w:r w:rsidRPr="005808BE">
        <w:t xml:space="preserve"> 80 procent av </w:t>
      </w:r>
      <w:r>
        <w:t>d</w:t>
      </w:r>
      <w:r w:rsidRPr="005808BE">
        <w:t xml:space="preserve">en studerandes boendekostnad, </w:t>
      </w:r>
      <w:r>
        <w:t>men</w:t>
      </w:r>
      <w:r w:rsidRPr="005808BE">
        <w:t xml:space="preserve"> högst </w:t>
      </w:r>
      <w:r w:rsidRPr="00753B3F">
        <w:t>2</w:t>
      </w:r>
      <w:r w:rsidR="00BC79AD">
        <w:t>83</w:t>
      </w:r>
      <w:r w:rsidR="004E4C27" w:rsidRPr="00753B3F">
        <w:t xml:space="preserve"> </w:t>
      </w:r>
      <w:r w:rsidRPr="00753B3F">
        <w:t>euro</w:t>
      </w:r>
      <w:r w:rsidRPr="005808BE">
        <w:t xml:space="preserve"> per månad.</w:t>
      </w:r>
    </w:p>
    <w:p w14:paraId="639584FE" w14:textId="77777777" w:rsidR="00E42E4E" w:rsidRDefault="00E42E4E" w:rsidP="00E42E4E">
      <w:pPr>
        <w:pStyle w:val="ANormal"/>
      </w:pPr>
    </w:p>
    <w:p w14:paraId="7A1BE66B" w14:textId="1B4BD62B" w:rsidR="00E42E4E" w:rsidRDefault="00E42E4E" w:rsidP="00E42E4E">
      <w:pPr>
        <w:pStyle w:val="LagParagraf"/>
      </w:pPr>
      <w:r>
        <w:t>15</w:t>
      </w:r>
      <w:r w:rsidR="0009567D">
        <w:t> </w:t>
      </w:r>
      <w:r>
        <w:t>§</w:t>
      </w:r>
    </w:p>
    <w:p w14:paraId="1B6385D8" w14:textId="77777777" w:rsidR="00E42E4E" w:rsidRDefault="00E42E4E" w:rsidP="00E42E4E">
      <w:pPr>
        <w:pStyle w:val="LagPararubrik"/>
      </w:pPr>
      <w:r>
        <w:t>Försörjartillägg</w:t>
      </w:r>
    </w:p>
    <w:p w14:paraId="54126365" w14:textId="4763FA79" w:rsidR="00E42E4E" w:rsidRDefault="00E42E4E" w:rsidP="00E42E4E">
      <w:pPr>
        <w:pStyle w:val="ANormal"/>
        <w:rPr>
          <w:lang w:val="sv-FI"/>
        </w:rPr>
      </w:pPr>
      <w:r>
        <w:tab/>
      </w:r>
      <w:r>
        <w:rPr>
          <w:lang w:val="sv-FI"/>
        </w:rPr>
        <w:t>En</w:t>
      </w:r>
      <w:r w:rsidRPr="00203880">
        <w:rPr>
          <w:lang w:val="sv-FI"/>
        </w:rPr>
        <w:t xml:space="preserve"> studerande som </w:t>
      </w:r>
      <w:r>
        <w:rPr>
          <w:lang w:val="sv-FI"/>
        </w:rPr>
        <w:t>har vårdnaden om</w:t>
      </w:r>
      <w:r w:rsidRPr="00203880">
        <w:rPr>
          <w:lang w:val="sv-FI"/>
        </w:rPr>
        <w:t xml:space="preserve"> </w:t>
      </w:r>
      <w:r>
        <w:rPr>
          <w:lang w:val="sv-FI"/>
        </w:rPr>
        <w:t xml:space="preserve">ett eller flera </w:t>
      </w:r>
      <w:r w:rsidRPr="00203880">
        <w:rPr>
          <w:lang w:val="sv-FI"/>
        </w:rPr>
        <w:t>barn under 18 år</w:t>
      </w:r>
      <w:r>
        <w:rPr>
          <w:lang w:val="sv-FI"/>
        </w:rPr>
        <w:t xml:space="preserve"> har rätt till ett försörjartillägg</w:t>
      </w:r>
      <w:r w:rsidRPr="00203880">
        <w:rPr>
          <w:lang w:val="sv-FI"/>
        </w:rPr>
        <w:t>.</w:t>
      </w:r>
    </w:p>
    <w:p w14:paraId="607BEECF" w14:textId="77777777" w:rsidR="00E42E4E" w:rsidRDefault="00E42E4E" w:rsidP="00E42E4E">
      <w:pPr>
        <w:pStyle w:val="ANormal"/>
        <w:rPr>
          <w:lang w:val="sv-FI"/>
        </w:rPr>
      </w:pPr>
    </w:p>
    <w:p w14:paraId="0D85623B" w14:textId="74635E63" w:rsidR="00E42E4E" w:rsidRDefault="00E42E4E" w:rsidP="00E42E4E">
      <w:pPr>
        <w:pStyle w:val="LagParagraf"/>
      </w:pPr>
      <w:r>
        <w:t>16</w:t>
      </w:r>
      <w:r w:rsidR="0009567D">
        <w:t> </w:t>
      </w:r>
      <w:r>
        <w:t>§</w:t>
      </w:r>
    </w:p>
    <w:p w14:paraId="51161B8B" w14:textId="77777777" w:rsidR="00E42E4E" w:rsidRDefault="00E42E4E" w:rsidP="00E42E4E">
      <w:pPr>
        <w:pStyle w:val="LagPararubrik"/>
      </w:pPr>
      <w:r>
        <w:t>Försörjartilläggets belopp</w:t>
      </w:r>
    </w:p>
    <w:p w14:paraId="582B807B" w14:textId="3AC3EDAD" w:rsidR="00E42E4E" w:rsidRDefault="00E42E4E" w:rsidP="00E42E4E">
      <w:pPr>
        <w:pStyle w:val="ANormal"/>
      </w:pPr>
      <w:r>
        <w:tab/>
        <w:t xml:space="preserve">Försörjartilläggets belopp är </w:t>
      </w:r>
      <w:r w:rsidR="005C36AF">
        <w:t>80</w:t>
      </w:r>
      <w:r>
        <w:t xml:space="preserve"> euro per barn per månad.</w:t>
      </w:r>
    </w:p>
    <w:p w14:paraId="17ECD87C" w14:textId="77777777" w:rsidR="00E42E4E" w:rsidRDefault="00E42E4E" w:rsidP="00E42E4E">
      <w:pPr>
        <w:pStyle w:val="ANormal"/>
      </w:pPr>
    </w:p>
    <w:p w14:paraId="7439D2CD" w14:textId="74E6403B" w:rsidR="00E42E4E" w:rsidRDefault="00E42E4E" w:rsidP="00E42E4E">
      <w:pPr>
        <w:pStyle w:val="LagParagraf"/>
      </w:pPr>
      <w:r>
        <w:t>19</w:t>
      </w:r>
      <w:r w:rsidR="0009567D">
        <w:t> </w:t>
      </w:r>
      <w:r>
        <w:t>§</w:t>
      </w:r>
    </w:p>
    <w:p w14:paraId="695906CB" w14:textId="083B5051" w:rsidR="00E42E4E" w:rsidRDefault="00E42E4E" w:rsidP="00E42E4E">
      <w:pPr>
        <w:pStyle w:val="LagPararubrik"/>
      </w:pPr>
      <w:r>
        <w:t xml:space="preserve">Tillägg för studerande </w:t>
      </w:r>
      <w:r w:rsidR="00722CCA">
        <w:t>som är 17</w:t>
      </w:r>
      <w:r>
        <w:t xml:space="preserve"> år</w:t>
      </w:r>
    </w:p>
    <w:p w14:paraId="1766918F" w14:textId="3CF72998" w:rsidR="00E42E4E" w:rsidRPr="00117937" w:rsidRDefault="00E42E4E" w:rsidP="00E42E4E">
      <w:pPr>
        <w:pStyle w:val="ANormal"/>
      </w:pPr>
      <w:r>
        <w:tab/>
      </w:r>
      <w:r w:rsidRPr="00117937">
        <w:t xml:space="preserve">En studerande som är </w:t>
      </w:r>
      <w:r w:rsidR="00722CCA">
        <w:t>17</w:t>
      </w:r>
      <w:r w:rsidRPr="00117937">
        <w:t xml:space="preserve"> år </w:t>
      </w:r>
      <w:r>
        <w:t>kan efter den ekonomiska prövning som avses i 21</w:t>
      </w:r>
      <w:r w:rsidR="004319B5">
        <w:t> </w:t>
      </w:r>
      <w:r>
        <w:t xml:space="preserve">§ ha rätt till </w:t>
      </w:r>
      <w:r w:rsidRPr="00117937">
        <w:t>ett tillägg till</w:t>
      </w:r>
      <w:r>
        <w:t xml:space="preserve"> studie</w:t>
      </w:r>
      <w:r w:rsidR="00065621">
        <w:t>penningen</w:t>
      </w:r>
      <w:r>
        <w:t>.</w:t>
      </w:r>
    </w:p>
    <w:p w14:paraId="54EADF6F" w14:textId="77777777" w:rsidR="00E42E4E" w:rsidRDefault="00E42E4E" w:rsidP="00E42E4E">
      <w:pPr>
        <w:pStyle w:val="ANormal"/>
      </w:pPr>
    </w:p>
    <w:p w14:paraId="1C8A89C2" w14:textId="6A2F4DC7" w:rsidR="00E42E4E" w:rsidRPr="00756A3F" w:rsidRDefault="00E42E4E" w:rsidP="00E42E4E">
      <w:pPr>
        <w:keepNext/>
        <w:keepLines/>
        <w:tabs>
          <w:tab w:val="left" w:pos="283"/>
        </w:tabs>
        <w:suppressAutoHyphens/>
        <w:jc w:val="center"/>
        <w:rPr>
          <w:rFonts w:ascii="Times New Roman" w:eastAsia="Times New Roman" w:hAnsi="Times New Roman" w:cs="Times New Roman"/>
          <w:szCs w:val="20"/>
          <w:lang w:val="sv-SE" w:eastAsia="sv-SE"/>
        </w:rPr>
      </w:pPr>
      <w:r w:rsidRPr="00756A3F">
        <w:rPr>
          <w:rFonts w:ascii="Times New Roman" w:eastAsia="Times New Roman" w:hAnsi="Times New Roman" w:cs="Times New Roman"/>
          <w:szCs w:val="20"/>
          <w:lang w:val="sv-SE" w:eastAsia="sv-SE"/>
        </w:rPr>
        <w:t>2</w:t>
      </w:r>
      <w:r>
        <w:rPr>
          <w:rFonts w:ascii="Times New Roman" w:eastAsia="Times New Roman" w:hAnsi="Times New Roman" w:cs="Times New Roman"/>
          <w:szCs w:val="20"/>
          <w:lang w:val="sv-SE" w:eastAsia="sv-SE"/>
        </w:rPr>
        <w:t>0</w:t>
      </w:r>
      <w:r w:rsidR="0009567D">
        <w:rPr>
          <w:rFonts w:ascii="Times New Roman" w:eastAsia="Times New Roman" w:hAnsi="Times New Roman" w:cs="Times New Roman"/>
          <w:szCs w:val="20"/>
          <w:lang w:val="sv-SE" w:eastAsia="sv-SE"/>
        </w:rPr>
        <w:t> </w:t>
      </w:r>
      <w:r w:rsidRPr="00756A3F">
        <w:rPr>
          <w:rFonts w:ascii="Times New Roman" w:eastAsia="Times New Roman" w:hAnsi="Times New Roman" w:cs="Times New Roman"/>
          <w:szCs w:val="20"/>
          <w:lang w:val="sv-SE" w:eastAsia="sv-SE"/>
        </w:rPr>
        <w:t>§</w:t>
      </w:r>
    </w:p>
    <w:p w14:paraId="09D3A974" w14:textId="77777777" w:rsidR="00E42E4E" w:rsidRPr="00756A3F" w:rsidRDefault="00E42E4E" w:rsidP="00E42E4E">
      <w:pPr>
        <w:keepNext/>
        <w:keepLines/>
        <w:tabs>
          <w:tab w:val="left" w:pos="283"/>
        </w:tabs>
        <w:suppressAutoHyphens/>
        <w:jc w:val="center"/>
        <w:rPr>
          <w:rFonts w:ascii="Times New Roman" w:eastAsia="Times New Roman" w:hAnsi="Times New Roman" w:cs="Times New Roman"/>
          <w:i/>
          <w:szCs w:val="20"/>
          <w:lang w:val="sv-SE" w:eastAsia="sv-SE"/>
        </w:rPr>
      </w:pPr>
      <w:r>
        <w:rPr>
          <w:rFonts w:ascii="Times New Roman" w:eastAsia="Times New Roman" w:hAnsi="Times New Roman" w:cs="Times New Roman"/>
          <w:i/>
          <w:szCs w:val="20"/>
          <w:lang w:val="sv-SE" w:eastAsia="sv-SE"/>
        </w:rPr>
        <w:t>I</w:t>
      </w:r>
      <w:r w:rsidRPr="00756A3F">
        <w:rPr>
          <w:rFonts w:ascii="Times New Roman" w:eastAsia="Times New Roman" w:hAnsi="Times New Roman" w:cs="Times New Roman"/>
          <w:i/>
          <w:szCs w:val="20"/>
          <w:lang w:val="sv-SE" w:eastAsia="sv-SE"/>
        </w:rPr>
        <w:t>nkomster</w:t>
      </w:r>
      <w:r>
        <w:rPr>
          <w:rFonts w:ascii="Times New Roman" w:eastAsia="Times New Roman" w:hAnsi="Times New Roman" w:cs="Times New Roman"/>
          <w:i/>
          <w:szCs w:val="20"/>
          <w:lang w:val="sv-SE" w:eastAsia="sv-SE"/>
        </w:rPr>
        <w:t>na</w:t>
      </w:r>
      <w:r w:rsidRPr="00756A3F">
        <w:rPr>
          <w:rFonts w:ascii="Times New Roman" w:eastAsia="Times New Roman" w:hAnsi="Times New Roman" w:cs="Times New Roman"/>
          <w:i/>
          <w:szCs w:val="20"/>
          <w:lang w:val="sv-SE" w:eastAsia="sv-SE"/>
        </w:rPr>
        <w:t>s inverkan på studiestödet</w:t>
      </w:r>
    </w:p>
    <w:p w14:paraId="18186FAE" w14:textId="0619A7D1" w:rsidR="00E42E4E" w:rsidRPr="00756A3F" w:rsidRDefault="00E42E4E" w:rsidP="00E42E4E">
      <w:pPr>
        <w:pStyle w:val="ANormal"/>
        <w:rPr>
          <w:shd w:val="clear" w:color="auto" w:fill="FFFFFF"/>
        </w:rPr>
      </w:pPr>
      <w:r w:rsidRPr="00756A3F">
        <w:tab/>
      </w:r>
      <w:r w:rsidRPr="00756A3F">
        <w:rPr>
          <w:shd w:val="clear" w:color="auto" w:fill="FFFFFF"/>
        </w:rPr>
        <w:t xml:space="preserve">En heltidsstuderande </w:t>
      </w:r>
      <w:r w:rsidR="009A1496">
        <w:rPr>
          <w:shd w:val="clear" w:color="auto" w:fill="FFFFFF"/>
        </w:rPr>
        <w:t>har rätt</w:t>
      </w:r>
      <w:r w:rsidRPr="00756A3F">
        <w:rPr>
          <w:shd w:val="clear" w:color="auto" w:fill="FFFFFF"/>
        </w:rPr>
        <w:t xml:space="preserve"> till studiestöd om den </w:t>
      </w:r>
      <w:r>
        <w:rPr>
          <w:shd w:val="clear" w:color="auto" w:fill="FFFFFF"/>
        </w:rPr>
        <w:t xml:space="preserve">studerandes </w:t>
      </w:r>
      <w:r w:rsidRPr="00756A3F">
        <w:rPr>
          <w:shd w:val="clear" w:color="auto" w:fill="FFFFFF"/>
        </w:rPr>
        <w:t xml:space="preserve">skattepliktiga </w:t>
      </w:r>
      <w:r>
        <w:rPr>
          <w:shd w:val="clear" w:color="auto" w:fill="FFFFFF"/>
        </w:rPr>
        <w:t xml:space="preserve">förvärvs- och </w:t>
      </w:r>
      <w:r w:rsidRPr="00756A3F">
        <w:rPr>
          <w:shd w:val="clear" w:color="auto" w:fill="FFFFFF"/>
        </w:rPr>
        <w:t xml:space="preserve">kapitalinkomst är högst </w:t>
      </w:r>
      <w:r w:rsidR="00FB2B35">
        <w:rPr>
          <w:shd w:val="clear" w:color="auto" w:fill="FFFFFF"/>
        </w:rPr>
        <w:t>1 410 euro</w:t>
      </w:r>
      <w:r w:rsidRPr="00756A3F">
        <w:rPr>
          <w:shd w:val="clear" w:color="auto" w:fill="FFFFFF"/>
        </w:rPr>
        <w:t xml:space="preserve"> </w:t>
      </w:r>
      <w:r>
        <w:rPr>
          <w:shd w:val="clear" w:color="auto" w:fill="FFFFFF"/>
        </w:rPr>
        <w:t>i genomsnitt per stödmånad</w:t>
      </w:r>
      <w:r w:rsidRPr="00756A3F">
        <w:rPr>
          <w:shd w:val="clear" w:color="auto" w:fill="FFFFFF"/>
        </w:rPr>
        <w:t>.</w:t>
      </w:r>
    </w:p>
    <w:p w14:paraId="7C8123F3" w14:textId="6BDDB773" w:rsidR="00E42E4E" w:rsidRDefault="00E42E4E" w:rsidP="00E42E4E">
      <w:pPr>
        <w:pStyle w:val="ANormal"/>
        <w:rPr>
          <w:shd w:val="clear" w:color="auto" w:fill="FFFFFF"/>
        </w:rPr>
      </w:pPr>
      <w:r w:rsidRPr="00756A3F">
        <w:rPr>
          <w:shd w:val="clear" w:color="auto" w:fill="FFFFFF"/>
        </w:rPr>
        <w:tab/>
        <w:t xml:space="preserve">En deltidsstuderande </w:t>
      </w:r>
      <w:r w:rsidR="009A1496">
        <w:rPr>
          <w:shd w:val="clear" w:color="auto" w:fill="FFFFFF"/>
        </w:rPr>
        <w:t>har rätt</w:t>
      </w:r>
      <w:r w:rsidRPr="00756A3F">
        <w:rPr>
          <w:shd w:val="clear" w:color="auto" w:fill="FFFFFF"/>
        </w:rPr>
        <w:t xml:space="preserve"> till studiestöd om den </w:t>
      </w:r>
      <w:r>
        <w:rPr>
          <w:shd w:val="clear" w:color="auto" w:fill="FFFFFF"/>
        </w:rPr>
        <w:t xml:space="preserve">studerandes </w:t>
      </w:r>
      <w:r w:rsidRPr="00756A3F">
        <w:rPr>
          <w:shd w:val="clear" w:color="auto" w:fill="FFFFFF"/>
        </w:rPr>
        <w:t xml:space="preserve">skattepliktiga förvärvs- och kapitalinkomst är </w:t>
      </w:r>
      <w:r w:rsidR="00FB2B35">
        <w:rPr>
          <w:shd w:val="clear" w:color="auto" w:fill="FFFFFF"/>
        </w:rPr>
        <w:t xml:space="preserve">högst </w:t>
      </w:r>
      <w:r w:rsidR="00C62D39">
        <w:rPr>
          <w:shd w:val="clear" w:color="auto" w:fill="FFFFFF"/>
        </w:rPr>
        <w:t>2 040 euro</w:t>
      </w:r>
      <w:r w:rsidRPr="00756A3F">
        <w:rPr>
          <w:shd w:val="clear" w:color="auto" w:fill="FFFFFF"/>
        </w:rPr>
        <w:t xml:space="preserve"> i genomsnitt per stödmånad.</w:t>
      </w:r>
    </w:p>
    <w:p w14:paraId="42B53F62" w14:textId="0803B909" w:rsidR="004E224F" w:rsidRPr="005808BE" w:rsidRDefault="004E224F" w:rsidP="004E224F">
      <w:pPr>
        <w:pStyle w:val="ANormal"/>
      </w:pPr>
      <w:r>
        <w:tab/>
      </w:r>
      <w:r w:rsidR="007209B0">
        <w:t>Vid beräkningen av förvärvsinkomsterna beaktas endast den inkomst den studerande har under de kalenderdagar som studiestöd beviljas.</w:t>
      </w:r>
      <w:r w:rsidR="00CE56B9">
        <w:t xml:space="preserve"> Vid beräkningen av k</w:t>
      </w:r>
      <w:r w:rsidRPr="009547D6">
        <w:t>apitalinkomste</w:t>
      </w:r>
      <w:r>
        <w:t>rna</w:t>
      </w:r>
      <w:r w:rsidRPr="009547D6">
        <w:t xml:space="preserve"> </w:t>
      </w:r>
      <w:r w:rsidR="00860236">
        <w:t>beaktas</w:t>
      </w:r>
      <w:r w:rsidR="00CE56B9">
        <w:t xml:space="preserve"> den </w:t>
      </w:r>
      <w:r w:rsidR="00860236">
        <w:t xml:space="preserve">inkomst den studerande har </w:t>
      </w:r>
      <w:r w:rsidRPr="009547D6">
        <w:t>under hela året.</w:t>
      </w:r>
    </w:p>
    <w:p w14:paraId="05275329" w14:textId="65AB7F41" w:rsidR="00E42E4E" w:rsidRDefault="004E224F" w:rsidP="00415673">
      <w:pPr>
        <w:pStyle w:val="ANormal"/>
      </w:pPr>
      <w:r>
        <w:tab/>
      </w:r>
      <w:bookmarkStart w:id="26" w:name="_Hlk129877147"/>
      <w:r w:rsidR="00774FF2">
        <w:t>Från den skattepliktiga förvärvs- och kapitalinkoms</w:t>
      </w:r>
      <w:r>
        <w:t xml:space="preserve">ten dras </w:t>
      </w:r>
      <w:r w:rsidR="00774FF2">
        <w:t xml:space="preserve">studiepenning, vuxenstudiepenning, försörjartillägg </w:t>
      </w:r>
      <w:r w:rsidR="001B70A9">
        <w:t>och</w:t>
      </w:r>
      <w:r w:rsidR="00774FF2">
        <w:t xml:space="preserve"> tillägg för studerande </w:t>
      </w:r>
      <w:r w:rsidR="00415673">
        <w:t>som är 17 år av.</w:t>
      </w:r>
      <w:bookmarkEnd w:id="26"/>
    </w:p>
    <w:p w14:paraId="7F3DDA25" w14:textId="77777777" w:rsidR="00415673" w:rsidRDefault="00415673" w:rsidP="00415673">
      <w:pPr>
        <w:pStyle w:val="ANormal"/>
      </w:pPr>
    </w:p>
    <w:p w14:paraId="50AE07B0" w14:textId="77777777" w:rsidR="00E42E4E" w:rsidRDefault="00E42E4E" w:rsidP="00E42E4E">
      <w:pPr>
        <w:pStyle w:val="LagParagraf"/>
      </w:pPr>
      <w:r w:rsidRPr="00CA5D8D">
        <w:t>2</w:t>
      </w:r>
      <w:r>
        <w:t>1 §</w:t>
      </w:r>
    </w:p>
    <w:p w14:paraId="3F69CE53" w14:textId="3AAAA2E7" w:rsidR="00E42E4E" w:rsidRDefault="00E42E4E" w:rsidP="00E42E4E">
      <w:pPr>
        <w:pStyle w:val="LagPararubrik"/>
      </w:pPr>
      <w:r>
        <w:t>S</w:t>
      </w:r>
      <w:r w:rsidRPr="00117937">
        <w:t xml:space="preserve">tuderande </w:t>
      </w:r>
      <w:r w:rsidR="00722CCA">
        <w:t>som är 17</w:t>
      </w:r>
      <w:r w:rsidRPr="00117937">
        <w:t xml:space="preserve"> år</w:t>
      </w:r>
    </w:p>
    <w:p w14:paraId="591D2982" w14:textId="7F6D6358" w:rsidR="00E42E4E" w:rsidRDefault="00E42E4E" w:rsidP="00E42E4E">
      <w:pPr>
        <w:pStyle w:val="ANormal"/>
      </w:pPr>
      <w:r>
        <w:tab/>
        <w:t xml:space="preserve">En studerande </w:t>
      </w:r>
      <w:r w:rsidR="00722CCA">
        <w:t>som är 17</w:t>
      </w:r>
      <w:r>
        <w:t xml:space="preserve"> år har rätt till det tillägg som avses i 19</w:t>
      </w:r>
      <w:r w:rsidR="0009567D">
        <w:t> </w:t>
      </w:r>
      <w:r>
        <w:t>§ beroende på föräldrarnas senast fastställda nettoförvärvs- och kapitalinkomster, enligt följande:</w:t>
      </w:r>
    </w:p>
    <w:p w14:paraId="4ECE3485" w14:textId="77777777" w:rsidR="00E42E4E" w:rsidRPr="00211840" w:rsidRDefault="00E42E4E" w:rsidP="00E42E4E">
      <w:pPr>
        <w:pStyle w:val="ANormal"/>
        <w:rPr>
          <w:sz w:val="10"/>
          <w:szCs w:val="10"/>
        </w:rPr>
      </w:pPr>
    </w:p>
    <w:tbl>
      <w:tblPr>
        <w:tblStyle w:val="Tabellrutnt"/>
        <w:tblW w:w="0" w:type="auto"/>
        <w:tblLook w:val="04A0" w:firstRow="1" w:lastRow="0" w:firstColumn="1" w:lastColumn="0" w:noHBand="0" w:noVBand="1"/>
      </w:tblPr>
      <w:tblGrid>
        <w:gridCol w:w="2972"/>
        <w:gridCol w:w="1985"/>
        <w:gridCol w:w="1723"/>
      </w:tblGrid>
      <w:tr w:rsidR="00E42E4E" w14:paraId="68304C45" w14:textId="77777777" w:rsidTr="00BF2190">
        <w:tc>
          <w:tcPr>
            <w:tcW w:w="2972" w:type="dxa"/>
            <w:shd w:val="clear" w:color="auto" w:fill="D9D9D9" w:themeFill="background1" w:themeFillShade="D9"/>
          </w:tcPr>
          <w:p w14:paraId="57C1B96B" w14:textId="77777777" w:rsidR="00E42E4E" w:rsidRPr="00EC245D" w:rsidRDefault="00E42E4E" w:rsidP="00BF2190">
            <w:pPr>
              <w:pStyle w:val="ANormal"/>
              <w:rPr>
                <w:rFonts w:asciiTheme="minorHAnsi" w:hAnsiTheme="minorHAnsi" w:cstheme="minorHAnsi"/>
                <w:sz w:val="18"/>
                <w:szCs w:val="18"/>
              </w:rPr>
            </w:pPr>
            <w:r w:rsidRPr="00EC245D">
              <w:rPr>
                <w:rFonts w:asciiTheme="minorHAnsi" w:hAnsiTheme="minorHAnsi" w:cstheme="minorHAnsi"/>
                <w:sz w:val="18"/>
                <w:szCs w:val="18"/>
              </w:rPr>
              <w:t xml:space="preserve">Föräldrarnas </w:t>
            </w:r>
            <w:r>
              <w:rPr>
                <w:rFonts w:asciiTheme="minorHAnsi" w:hAnsiTheme="minorHAnsi" w:cstheme="minorHAnsi"/>
                <w:sz w:val="18"/>
                <w:szCs w:val="18"/>
              </w:rPr>
              <w:t xml:space="preserve">sammanlagda </w:t>
            </w:r>
            <w:r w:rsidRPr="00EC245D">
              <w:rPr>
                <w:rFonts w:asciiTheme="minorHAnsi" w:hAnsiTheme="minorHAnsi" w:cstheme="minorHAnsi"/>
                <w:sz w:val="18"/>
                <w:szCs w:val="18"/>
              </w:rPr>
              <w:t>inkomst</w:t>
            </w:r>
          </w:p>
        </w:tc>
        <w:tc>
          <w:tcPr>
            <w:tcW w:w="1985" w:type="dxa"/>
            <w:shd w:val="clear" w:color="auto" w:fill="D9D9D9" w:themeFill="background1" w:themeFillShade="D9"/>
          </w:tcPr>
          <w:p w14:paraId="3DF31550" w14:textId="77777777" w:rsidR="00E42E4E" w:rsidRPr="00EC245D" w:rsidRDefault="00E42E4E" w:rsidP="00BF2190">
            <w:pPr>
              <w:pStyle w:val="ANormal"/>
              <w:rPr>
                <w:rFonts w:asciiTheme="minorHAnsi" w:hAnsiTheme="minorHAnsi" w:cstheme="minorHAnsi"/>
                <w:sz w:val="18"/>
                <w:szCs w:val="18"/>
              </w:rPr>
            </w:pPr>
            <w:r w:rsidRPr="00EC245D">
              <w:rPr>
                <w:rFonts w:asciiTheme="minorHAnsi" w:hAnsiTheme="minorHAnsi" w:cstheme="minorHAnsi"/>
                <w:sz w:val="18"/>
                <w:szCs w:val="18"/>
              </w:rPr>
              <w:t>Heltidsstudier</w:t>
            </w:r>
          </w:p>
        </w:tc>
        <w:tc>
          <w:tcPr>
            <w:tcW w:w="1723" w:type="dxa"/>
            <w:shd w:val="clear" w:color="auto" w:fill="D9D9D9" w:themeFill="background1" w:themeFillShade="D9"/>
          </w:tcPr>
          <w:p w14:paraId="318576EE" w14:textId="77777777" w:rsidR="00E42E4E" w:rsidRPr="00EC245D" w:rsidRDefault="00E42E4E" w:rsidP="00BF2190">
            <w:pPr>
              <w:pStyle w:val="ANormal"/>
              <w:rPr>
                <w:rFonts w:asciiTheme="minorHAnsi" w:hAnsiTheme="minorHAnsi" w:cstheme="minorHAnsi"/>
                <w:sz w:val="18"/>
                <w:szCs w:val="18"/>
              </w:rPr>
            </w:pPr>
            <w:r w:rsidRPr="00EC245D">
              <w:rPr>
                <w:rFonts w:asciiTheme="minorHAnsi" w:hAnsiTheme="minorHAnsi" w:cstheme="minorHAnsi"/>
                <w:sz w:val="18"/>
                <w:szCs w:val="18"/>
              </w:rPr>
              <w:t>Deltidsstudier</w:t>
            </w:r>
          </w:p>
        </w:tc>
      </w:tr>
      <w:tr w:rsidR="00E42E4E" w:rsidRPr="002C115D" w14:paraId="32CA3414" w14:textId="77777777" w:rsidTr="00BF2190">
        <w:tc>
          <w:tcPr>
            <w:tcW w:w="2972" w:type="dxa"/>
          </w:tcPr>
          <w:p w14:paraId="1FEADBAB" w14:textId="1F33F0AA" w:rsidR="00E42E4E" w:rsidRPr="002C115D" w:rsidRDefault="00E42E4E" w:rsidP="00BF2190">
            <w:pPr>
              <w:pStyle w:val="ANormal"/>
              <w:rPr>
                <w:rFonts w:asciiTheme="minorHAnsi" w:hAnsiTheme="minorHAnsi" w:cstheme="minorHAnsi"/>
                <w:sz w:val="18"/>
                <w:szCs w:val="18"/>
              </w:rPr>
            </w:pPr>
            <w:r w:rsidRPr="002C115D">
              <w:rPr>
                <w:rFonts w:asciiTheme="minorHAnsi" w:hAnsiTheme="minorHAnsi" w:cstheme="minorHAnsi"/>
                <w:sz w:val="18"/>
                <w:szCs w:val="18"/>
              </w:rPr>
              <w:t>Mindre än 3</w:t>
            </w:r>
            <w:r w:rsidR="002C115D" w:rsidRPr="002C115D">
              <w:rPr>
                <w:rFonts w:asciiTheme="minorHAnsi" w:hAnsiTheme="minorHAnsi" w:cstheme="minorHAnsi"/>
                <w:sz w:val="18"/>
                <w:szCs w:val="18"/>
              </w:rPr>
              <w:t>6 850</w:t>
            </w:r>
            <w:r w:rsidRPr="002C115D">
              <w:rPr>
                <w:rFonts w:asciiTheme="minorHAnsi" w:hAnsiTheme="minorHAnsi" w:cstheme="minorHAnsi"/>
                <w:sz w:val="18"/>
                <w:szCs w:val="18"/>
              </w:rPr>
              <w:t xml:space="preserve"> euro per år</w:t>
            </w:r>
          </w:p>
        </w:tc>
        <w:tc>
          <w:tcPr>
            <w:tcW w:w="1985" w:type="dxa"/>
          </w:tcPr>
          <w:p w14:paraId="0FF9F87B" w14:textId="77777777" w:rsidR="00E42E4E" w:rsidRPr="002C115D" w:rsidRDefault="00E42E4E" w:rsidP="00BF2190">
            <w:pPr>
              <w:pStyle w:val="ANormal"/>
              <w:jc w:val="right"/>
              <w:rPr>
                <w:rFonts w:asciiTheme="minorHAnsi" w:hAnsiTheme="minorHAnsi" w:cstheme="minorHAnsi"/>
                <w:sz w:val="18"/>
                <w:szCs w:val="18"/>
              </w:rPr>
            </w:pPr>
            <w:r w:rsidRPr="002C115D">
              <w:rPr>
                <w:rFonts w:asciiTheme="minorHAnsi" w:hAnsiTheme="minorHAnsi" w:cstheme="minorHAnsi"/>
                <w:sz w:val="18"/>
                <w:szCs w:val="18"/>
              </w:rPr>
              <w:t>84 euro</w:t>
            </w:r>
          </w:p>
        </w:tc>
        <w:tc>
          <w:tcPr>
            <w:tcW w:w="1723" w:type="dxa"/>
          </w:tcPr>
          <w:p w14:paraId="03BE337F" w14:textId="77777777" w:rsidR="00E42E4E" w:rsidRPr="002C115D" w:rsidRDefault="00E42E4E" w:rsidP="00BF2190">
            <w:pPr>
              <w:pStyle w:val="ANormal"/>
              <w:jc w:val="right"/>
              <w:rPr>
                <w:rFonts w:asciiTheme="minorHAnsi" w:hAnsiTheme="minorHAnsi" w:cstheme="minorHAnsi"/>
                <w:sz w:val="18"/>
                <w:szCs w:val="18"/>
              </w:rPr>
            </w:pPr>
            <w:r w:rsidRPr="002C115D">
              <w:rPr>
                <w:rFonts w:asciiTheme="minorHAnsi" w:hAnsiTheme="minorHAnsi" w:cstheme="minorHAnsi"/>
                <w:sz w:val="18"/>
                <w:szCs w:val="18"/>
              </w:rPr>
              <w:t>42 euro</w:t>
            </w:r>
          </w:p>
        </w:tc>
      </w:tr>
      <w:tr w:rsidR="00E42E4E" w:rsidRPr="002C115D" w14:paraId="4C7EA64A" w14:textId="77777777" w:rsidTr="00BF2190">
        <w:tc>
          <w:tcPr>
            <w:tcW w:w="2972" w:type="dxa"/>
          </w:tcPr>
          <w:p w14:paraId="123CABCD" w14:textId="3BEB1490" w:rsidR="00E42E4E" w:rsidRPr="002C115D" w:rsidRDefault="00E42E4E" w:rsidP="00BF2190">
            <w:pPr>
              <w:pStyle w:val="ANormal"/>
              <w:rPr>
                <w:rFonts w:asciiTheme="minorHAnsi" w:hAnsiTheme="minorHAnsi" w:cstheme="minorHAnsi"/>
                <w:sz w:val="18"/>
                <w:szCs w:val="18"/>
              </w:rPr>
            </w:pPr>
            <w:r w:rsidRPr="002C115D">
              <w:rPr>
                <w:rFonts w:asciiTheme="minorHAnsi" w:hAnsiTheme="minorHAnsi" w:cstheme="minorHAnsi"/>
                <w:sz w:val="18"/>
                <w:szCs w:val="18"/>
              </w:rPr>
              <w:t xml:space="preserve">Mindre än </w:t>
            </w:r>
            <w:r w:rsidR="002C115D" w:rsidRPr="002C115D">
              <w:rPr>
                <w:rFonts w:asciiTheme="minorHAnsi" w:hAnsiTheme="minorHAnsi" w:cstheme="minorHAnsi"/>
                <w:sz w:val="18"/>
                <w:szCs w:val="18"/>
              </w:rPr>
              <w:t>44 667</w:t>
            </w:r>
            <w:r w:rsidRPr="002C115D">
              <w:rPr>
                <w:rFonts w:asciiTheme="minorHAnsi" w:hAnsiTheme="minorHAnsi" w:cstheme="minorHAnsi"/>
                <w:sz w:val="18"/>
                <w:szCs w:val="18"/>
              </w:rPr>
              <w:t xml:space="preserve"> euro per år</w:t>
            </w:r>
          </w:p>
        </w:tc>
        <w:tc>
          <w:tcPr>
            <w:tcW w:w="1985" w:type="dxa"/>
          </w:tcPr>
          <w:p w14:paraId="3C97845B" w14:textId="77777777" w:rsidR="00E42E4E" w:rsidRPr="002C115D" w:rsidRDefault="00E42E4E" w:rsidP="00BF2190">
            <w:pPr>
              <w:pStyle w:val="ANormal"/>
              <w:jc w:val="right"/>
              <w:rPr>
                <w:rFonts w:asciiTheme="minorHAnsi" w:hAnsiTheme="minorHAnsi" w:cstheme="minorHAnsi"/>
                <w:sz w:val="18"/>
                <w:szCs w:val="18"/>
              </w:rPr>
            </w:pPr>
            <w:r w:rsidRPr="002C115D">
              <w:rPr>
                <w:rFonts w:asciiTheme="minorHAnsi" w:hAnsiTheme="minorHAnsi" w:cstheme="minorHAnsi"/>
                <w:sz w:val="18"/>
                <w:szCs w:val="18"/>
              </w:rPr>
              <w:t>56 euro</w:t>
            </w:r>
          </w:p>
        </w:tc>
        <w:tc>
          <w:tcPr>
            <w:tcW w:w="1723" w:type="dxa"/>
          </w:tcPr>
          <w:p w14:paraId="1BBD6955" w14:textId="77777777" w:rsidR="00E42E4E" w:rsidRPr="002C115D" w:rsidRDefault="00E42E4E" w:rsidP="00BF2190">
            <w:pPr>
              <w:pStyle w:val="ANormal"/>
              <w:jc w:val="right"/>
              <w:rPr>
                <w:rFonts w:asciiTheme="minorHAnsi" w:hAnsiTheme="minorHAnsi" w:cstheme="minorHAnsi"/>
                <w:sz w:val="18"/>
                <w:szCs w:val="18"/>
              </w:rPr>
            </w:pPr>
            <w:r w:rsidRPr="002C115D">
              <w:rPr>
                <w:rFonts w:asciiTheme="minorHAnsi" w:hAnsiTheme="minorHAnsi" w:cstheme="minorHAnsi"/>
                <w:sz w:val="18"/>
                <w:szCs w:val="18"/>
              </w:rPr>
              <w:t>28 euro</w:t>
            </w:r>
          </w:p>
        </w:tc>
      </w:tr>
    </w:tbl>
    <w:p w14:paraId="31BE3881" w14:textId="77777777" w:rsidR="00E42E4E" w:rsidRPr="002C115D" w:rsidRDefault="00E42E4E" w:rsidP="00E42E4E">
      <w:pPr>
        <w:pStyle w:val="ANormal"/>
        <w:rPr>
          <w:sz w:val="10"/>
          <w:szCs w:val="10"/>
        </w:rPr>
      </w:pPr>
    </w:p>
    <w:p w14:paraId="698A7B9C" w14:textId="656AAAA9" w:rsidR="00E42E4E" w:rsidRPr="00117937" w:rsidRDefault="00E42E4E" w:rsidP="00E42E4E">
      <w:pPr>
        <w:pStyle w:val="ANormal"/>
      </w:pPr>
      <w:r w:rsidRPr="002C115D">
        <w:tab/>
        <w:t>Om föräldrarna inte</w:t>
      </w:r>
      <w:r>
        <w:t xml:space="preserve"> bor i samma hushåll</w:t>
      </w:r>
      <w:r w:rsidRPr="00117937">
        <w:t xml:space="preserve"> beaktas bara inkomsterna för den förälder som </w:t>
      </w:r>
      <w:r w:rsidR="000B5338">
        <w:t>den studera</w:t>
      </w:r>
      <w:r w:rsidR="0058404B">
        <w:t>n</w:t>
      </w:r>
      <w:r w:rsidR="000B5338">
        <w:t>de</w:t>
      </w:r>
      <w:r w:rsidRPr="00117937">
        <w:t xml:space="preserve"> bor eller senast har bott hos</w:t>
      </w:r>
      <w:r w:rsidRPr="008C1E1E">
        <w:t>.</w:t>
      </w:r>
    </w:p>
    <w:p w14:paraId="00B50C35" w14:textId="5E10C6D9" w:rsidR="00E42E4E" w:rsidRPr="002C2AAE" w:rsidRDefault="00E42E4E" w:rsidP="00E42E4E">
      <w:pPr>
        <w:pStyle w:val="ANormal"/>
      </w:pPr>
      <w:r w:rsidRPr="00117937">
        <w:tab/>
        <w:t xml:space="preserve">Om det utöver den studerande finns </w:t>
      </w:r>
      <w:r>
        <w:t>andra</w:t>
      </w:r>
      <w:r w:rsidRPr="00117937">
        <w:t xml:space="preserve"> barn </w:t>
      </w:r>
      <w:r>
        <w:t>under</w:t>
      </w:r>
      <w:r w:rsidRPr="00117937">
        <w:t xml:space="preserve"> 18 år </w:t>
      </w:r>
      <w:r>
        <w:t xml:space="preserve">som bor i hemmet, </w:t>
      </w:r>
      <w:r w:rsidR="00CE646A">
        <w:t>höjs</w:t>
      </w:r>
      <w:r w:rsidRPr="00117937">
        <w:t xml:space="preserve"> den inkomstgräns som avses i </w:t>
      </w:r>
      <w:r w:rsidR="003B765C">
        <w:t>1</w:t>
      </w:r>
      <w:r>
        <w:t> mom.</w:t>
      </w:r>
      <w:r w:rsidRPr="00117937">
        <w:t xml:space="preserve"> med 3</w:t>
      </w:r>
      <w:r>
        <w:t> 947</w:t>
      </w:r>
      <w:r w:rsidRPr="00117937">
        <w:t xml:space="preserve"> euro per barn.</w:t>
      </w:r>
    </w:p>
    <w:p w14:paraId="3CA1FC62" w14:textId="4C5C1BC2" w:rsidR="00E42E4E" w:rsidRDefault="00E42E4E" w:rsidP="00E42E4E">
      <w:pPr>
        <w:pStyle w:val="ANormal"/>
      </w:pPr>
    </w:p>
    <w:p w14:paraId="2D5C1F1C" w14:textId="77777777" w:rsidR="00E42E4E" w:rsidRDefault="00E42E4E" w:rsidP="00E42E4E">
      <w:pPr>
        <w:pStyle w:val="LagParagraf"/>
      </w:pPr>
      <w:r w:rsidRPr="00515B3C">
        <w:lastRenderedPageBreak/>
        <w:t>22</w:t>
      </w:r>
      <w:r>
        <w:t> §</w:t>
      </w:r>
    </w:p>
    <w:p w14:paraId="42223C81" w14:textId="57510237" w:rsidR="00E42E4E" w:rsidRPr="00515B3C" w:rsidRDefault="00E768CF" w:rsidP="00E42E4E">
      <w:pPr>
        <w:pStyle w:val="LagPararubrik"/>
      </w:pPr>
      <w:r>
        <w:t>F</w:t>
      </w:r>
      <w:r w:rsidR="00E42E4E" w:rsidRPr="00515B3C">
        <w:t>örmåner</w:t>
      </w:r>
      <w:r>
        <w:t xml:space="preserve"> som begränsar rätten till stu</w:t>
      </w:r>
      <w:r w:rsidR="00FE23BE">
        <w:t>diestöd</w:t>
      </w:r>
    </w:p>
    <w:p w14:paraId="3677F7B5" w14:textId="66F9447E" w:rsidR="00E42E4E" w:rsidRPr="00515B3C" w:rsidRDefault="00E42E4E" w:rsidP="00E42E4E">
      <w:pPr>
        <w:pStyle w:val="ANormal"/>
      </w:pPr>
      <w:r>
        <w:tab/>
      </w:r>
      <w:r w:rsidR="009A1496">
        <w:t>E</w:t>
      </w:r>
      <w:r w:rsidRPr="00515B3C">
        <w:t xml:space="preserve">n studerande </w:t>
      </w:r>
      <w:r>
        <w:t>som får någon av följande förmåner</w:t>
      </w:r>
      <w:r w:rsidR="009A1496">
        <w:t xml:space="preserve"> har inte rätt till studiepenning eller vuxenstudiepenning</w:t>
      </w:r>
      <w:r w:rsidRPr="00515B3C">
        <w:t>:</w:t>
      </w:r>
    </w:p>
    <w:p w14:paraId="3366A23D" w14:textId="77777777" w:rsidR="00E42E4E" w:rsidRPr="00515B3C" w:rsidRDefault="00E42E4E" w:rsidP="00E42E4E">
      <w:pPr>
        <w:pStyle w:val="ANormal"/>
      </w:pPr>
      <w:r>
        <w:tab/>
      </w:r>
      <w:r w:rsidRPr="00515B3C">
        <w:t>a)</w:t>
      </w:r>
      <w:r>
        <w:t xml:space="preserve"> </w:t>
      </w:r>
      <w:r w:rsidRPr="00515B3C">
        <w:t>ålderspension</w:t>
      </w:r>
      <w:r>
        <w:t>, pensionsstöd eller garantipension;</w:t>
      </w:r>
    </w:p>
    <w:p w14:paraId="036ABC94" w14:textId="5AE9D124" w:rsidR="00E42E4E" w:rsidRPr="00515B3C" w:rsidRDefault="00E42E4E" w:rsidP="00E42E4E">
      <w:pPr>
        <w:pStyle w:val="ANormal"/>
      </w:pPr>
      <w:r>
        <w:tab/>
      </w:r>
      <w:r w:rsidRPr="00515B3C">
        <w:t xml:space="preserve">b) </w:t>
      </w:r>
      <w:r w:rsidR="00AE1568">
        <w:t>full invalid</w:t>
      </w:r>
      <w:r w:rsidRPr="00515B3C">
        <w:t xml:space="preserve">pension eller </w:t>
      </w:r>
      <w:r>
        <w:t>sjukpension;</w:t>
      </w:r>
    </w:p>
    <w:p w14:paraId="30D13902" w14:textId="77777777" w:rsidR="00E42E4E" w:rsidRPr="00515B3C" w:rsidRDefault="00E42E4E" w:rsidP="00E42E4E">
      <w:pPr>
        <w:pStyle w:val="ANormal"/>
      </w:pPr>
      <w:r>
        <w:tab/>
      </w:r>
      <w:r w:rsidRPr="00515B3C">
        <w:t xml:space="preserve">c) </w:t>
      </w:r>
      <w:r>
        <w:t>studiestöd eller vuxenutbildningsstöd från riket;</w:t>
      </w:r>
    </w:p>
    <w:p w14:paraId="6584C0E4" w14:textId="77777777" w:rsidR="00E42E4E" w:rsidRPr="00515B3C" w:rsidRDefault="00E42E4E" w:rsidP="00E42E4E">
      <w:pPr>
        <w:pStyle w:val="ANormal"/>
      </w:pPr>
      <w:r>
        <w:tab/>
      </w:r>
      <w:r w:rsidRPr="00515B3C">
        <w:t>d) generationsväxlingspensio</w:t>
      </w:r>
      <w:r>
        <w:t xml:space="preserve">n eller </w:t>
      </w:r>
      <w:r w:rsidRPr="00515B3C">
        <w:t>avträdelseersättning</w:t>
      </w:r>
      <w:r>
        <w:t xml:space="preserve"> </w:t>
      </w:r>
      <w:r w:rsidRPr="00515B3C">
        <w:t>till lantbruksföretagare</w:t>
      </w:r>
      <w:r>
        <w:t>;</w:t>
      </w:r>
    </w:p>
    <w:p w14:paraId="30E8C964" w14:textId="77777777" w:rsidR="00E42E4E" w:rsidRPr="00515B3C" w:rsidRDefault="00E42E4E" w:rsidP="00E42E4E">
      <w:pPr>
        <w:pStyle w:val="ANormal"/>
      </w:pPr>
      <w:r>
        <w:tab/>
      </w:r>
      <w:r w:rsidRPr="00515B3C">
        <w:t>e) rehabiliteringsstöd för samma utbildning</w:t>
      </w:r>
      <w:r>
        <w:t>;</w:t>
      </w:r>
    </w:p>
    <w:p w14:paraId="6D82BDA5" w14:textId="77777777" w:rsidR="00E42E4E" w:rsidRPr="00515B3C" w:rsidRDefault="00E42E4E" w:rsidP="00E42E4E">
      <w:pPr>
        <w:pStyle w:val="ANormal"/>
      </w:pPr>
      <w:r>
        <w:tab/>
      </w:r>
      <w:r w:rsidRPr="00515B3C">
        <w:t>f) arbetslöshets</w:t>
      </w:r>
      <w:r>
        <w:t>dagpenning;</w:t>
      </w:r>
    </w:p>
    <w:p w14:paraId="4BB2453F" w14:textId="77777777" w:rsidR="00E42E4E" w:rsidRPr="00515B3C" w:rsidRDefault="00E42E4E" w:rsidP="00E42E4E">
      <w:pPr>
        <w:pStyle w:val="ANormal"/>
      </w:pPr>
      <w:r>
        <w:tab/>
      </w:r>
      <w:r w:rsidRPr="00515B3C">
        <w:t>g) arbetsmarknadsstöd</w:t>
      </w:r>
      <w:r>
        <w:t>;</w:t>
      </w:r>
    </w:p>
    <w:p w14:paraId="111767B8" w14:textId="77777777" w:rsidR="00E42E4E" w:rsidRPr="00515B3C" w:rsidRDefault="00E42E4E" w:rsidP="00E42E4E">
      <w:pPr>
        <w:pStyle w:val="ANormal"/>
      </w:pPr>
      <w:r>
        <w:tab/>
      </w:r>
      <w:r w:rsidRPr="00515B3C">
        <w:t>h</w:t>
      </w:r>
      <w:r>
        <w:t xml:space="preserve">) </w:t>
      </w:r>
      <w:r w:rsidRPr="00515B3C">
        <w:t>utbildning med stöd av</w:t>
      </w:r>
      <w:r>
        <w:t xml:space="preserve"> </w:t>
      </w:r>
      <w:hyperlink r:id="rId15" w:history="1">
        <w:r w:rsidRPr="00515B3C">
          <w:t>landskapslagen (2015:56) om sysselsättningsfrämjande utbildning</w:t>
        </w:r>
      </w:hyperlink>
      <w:r>
        <w:t>;</w:t>
      </w:r>
    </w:p>
    <w:p w14:paraId="49F2AB8D" w14:textId="77777777" w:rsidR="00E42E4E" w:rsidRDefault="00E42E4E" w:rsidP="00E42E4E">
      <w:pPr>
        <w:pStyle w:val="ANormal"/>
      </w:pPr>
      <w:r>
        <w:tab/>
      </w:r>
      <w:r w:rsidRPr="00515B3C">
        <w:t>i) alterneringsersättning</w:t>
      </w:r>
      <w:r>
        <w:t>,</w:t>
      </w:r>
    </w:p>
    <w:p w14:paraId="7DAC126A" w14:textId="40B593E0" w:rsidR="00E42E4E" w:rsidRDefault="00E42E4E" w:rsidP="00E42E4E">
      <w:pPr>
        <w:pStyle w:val="ANormal"/>
      </w:pPr>
      <w:r>
        <w:tab/>
        <w:t>j) dagpenningar enligt sjukförsäkringslagen (FFS 1224/2004) eller</w:t>
      </w:r>
    </w:p>
    <w:p w14:paraId="4D4B76AD" w14:textId="2B1127C8" w:rsidR="00E42E4E" w:rsidRDefault="00E42E4E" w:rsidP="00E42E4E">
      <w:pPr>
        <w:pStyle w:val="ANormal"/>
      </w:pPr>
      <w:r>
        <w:tab/>
        <w:t>k) får full ersättning för inkomstbortfall</w:t>
      </w:r>
      <w:r w:rsidRPr="00575962">
        <w:rPr>
          <w:lang w:val="sv-FI"/>
        </w:rPr>
        <w:t xml:space="preserve"> </w:t>
      </w:r>
      <w:r w:rsidRPr="00C26387">
        <w:rPr>
          <w:lang w:val="sv-FI"/>
        </w:rPr>
        <w:t>med stöd av lagen om rehabilitering som ersätts enligt trafikförsäkringslagen</w:t>
      </w:r>
      <w:r w:rsidR="0009567D">
        <w:rPr>
          <w:lang w:val="sv-FI"/>
        </w:rPr>
        <w:t xml:space="preserve"> </w:t>
      </w:r>
      <w:r w:rsidRPr="00C26387">
        <w:rPr>
          <w:lang w:val="sv-FI"/>
        </w:rPr>
        <w:t>(FFS 626/1991)</w:t>
      </w:r>
      <w:r w:rsidR="0009567D">
        <w:rPr>
          <w:lang w:val="sv-FI"/>
        </w:rPr>
        <w:t xml:space="preserve"> </w:t>
      </w:r>
      <w:r w:rsidRPr="00C26387">
        <w:rPr>
          <w:lang w:val="sv-FI"/>
        </w:rPr>
        <w:t>eller med stöd av bestämmelserna om rehabilitering i lagen om olycksfall i arbetet och om yrkessjukdomar</w:t>
      </w:r>
      <w:r w:rsidR="0009567D">
        <w:rPr>
          <w:lang w:val="sv-FI"/>
        </w:rPr>
        <w:t xml:space="preserve"> </w:t>
      </w:r>
      <w:r w:rsidRPr="00C26387">
        <w:rPr>
          <w:lang w:val="sv-FI"/>
        </w:rPr>
        <w:t>(FFS 459/2015), i lagen om lantbruksföretagares olycksfall i arbetet och yrkessjukdomar</w:t>
      </w:r>
      <w:r w:rsidR="0009567D">
        <w:rPr>
          <w:lang w:val="sv-FI"/>
        </w:rPr>
        <w:t xml:space="preserve"> </w:t>
      </w:r>
      <w:r w:rsidRPr="00C26387">
        <w:rPr>
          <w:lang w:val="sv-FI"/>
        </w:rPr>
        <w:t>(FFS 873/2015), i lagen om skada, ådragen i militärtjänst</w:t>
      </w:r>
      <w:r w:rsidR="0009567D">
        <w:rPr>
          <w:lang w:val="sv-FI"/>
        </w:rPr>
        <w:t xml:space="preserve"> </w:t>
      </w:r>
      <w:r w:rsidRPr="00C26387">
        <w:rPr>
          <w:lang w:val="sv-FI"/>
        </w:rPr>
        <w:t>(FFS 404/1948)</w:t>
      </w:r>
      <w:r w:rsidR="0009567D">
        <w:rPr>
          <w:lang w:val="sv-FI"/>
        </w:rPr>
        <w:t xml:space="preserve"> </w:t>
      </w:r>
      <w:r w:rsidRPr="00C26387">
        <w:rPr>
          <w:lang w:val="sv-FI"/>
        </w:rPr>
        <w:t>eller i lagen om ersättning för olycksfall i militärtjänst och tjänstgöringsrelaterad sjukdom</w:t>
      </w:r>
      <w:r w:rsidR="0009567D">
        <w:rPr>
          <w:lang w:val="sv-FI"/>
        </w:rPr>
        <w:t xml:space="preserve"> </w:t>
      </w:r>
      <w:r w:rsidRPr="00C26387">
        <w:rPr>
          <w:lang w:val="sv-FI"/>
        </w:rPr>
        <w:t>(FFS 1521/2016)</w:t>
      </w:r>
      <w:r>
        <w:rPr>
          <w:lang w:val="sv-FI"/>
        </w:rPr>
        <w:t xml:space="preserve"> </w:t>
      </w:r>
      <w:r>
        <w:t>eller</w:t>
      </w:r>
    </w:p>
    <w:p w14:paraId="6B5B79C6" w14:textId="4C2FF7E0" w:rsidR="00DE1639" w:rsidRDefault="00E42E4E" w:rsidP="00E42E4E">
      <w:pPr>
        <w:pStyle w:val="ANormal"/>
      </w:pPr>
      <w:r>
        <w:tab/>
        <w:t xml:space="preserve">l) deltar i </w:t>
      </w:r>
      <w:r w:rsidRPr="00515B3C">
        <w:t>utbildning med stöd av</w:t>
      </w:r>
      <w:r>
        <w:t xml:space="preserve"> </w:t>
      </w:r>
      <w:hyperlink r:id="rId16" w:history="1">
        <w:r w:rsidRPr="00515B3C">
          <w:t>landskapslagen (2015:56) om sysselsättningsfrämjande utbildning</w:t>
        </w:r>
      </w:hyperlink>
      <w:r>
        <w:t xml:space="preserve"> eller läroavtalsutbildning med stöd av landskapslagen (1998:59) om läroavtalsutbildning</w:t>
      </w:r>
      <w:r w:rsidR="00DE1639">
        <w:t xml:space="preserve"> eller</w:t>
      </w:r>
    </w:p>
    <w:p w14:paraId="6314A296" w14:textId="5B451B04" w:rsidR="00E42E4E" w:rsidRDefault="00DE1639" w:rsidP="00E42E4E">
      <w:pPr>
        <w:pStyle w:val="ANormal"/>
      </w:pPr>
      <w:r>
        <w:tab/>
        <w:t>m) får dagpenning för studietiden eller motsvarande förmån från sin läroanstalt</w:t>
      </w:r>
      <w:r w:rsidR="00E42E4E">
        <w:t>.</w:t>
      </w:r>
    </w:p>
    <w:p w14:paraId="1E3C3620" w14:textId="6BDDA73D" w:rsidR="00E42E4E" w:rsidRDefault="00E42E4E" w:rsidP="00E42E4E">
      <w:pPr>
        <w:pStyle w:val="ANormal"/>
      </w:pPr>
      <w:r>
        <w:tab/>
      </w:r>
      <w:r w:rsidRPr="00515B3C">
        <w:t xml:space="preserve">Studiestöd beviljas inte en studerande </w:t>
      </w:r>
      <w:r>
        <w:t>som gör</w:t>
      </w:r>
      <w:r w:rsidRPr="00515B3C">
        <w:t xml:space="preserve"> beväringstjänst eller civiltjänst</w:t>
      </w:r>
      <w:r>
        <w:t xml:space="preserve"> eller som </w:t>
      </w:r>
      <w:r w:rsidRPr="00515B3C">
        <w:t>avtjänar frihetsstraff och studerar i anstalten</w:t>
      </w:r>
      <w:r>
        <w:t>.</w:t>
      </w:r>
    </w:p>
    <w:p w14:paraId="06F52D5D" w14:textId="77777777" w:rsidR="00E42E4E" w:rsidRDefault="00E42E4E" w:rsidP="00E42E4E">
      <w:pPr>
        <w:pStyle w:val="ANormal"/>
      </w:pPr>
      <w:r>
        <w:tab/>
        <w:t>Med förmåner som avses i 1 mom. jämställs motsvarande förmåner från ett annat land än Finland.</w:t>
      </w:r>
    </w:p>
    <w:p w14:paraId="06DA040F" w14:textId="77777777" w:rsidR="00E42E4E" w:rsidRDefault="00E42E4E" w:rsidP="00E42E4E">
      <w:pPr>
        <w:pStyle w:val="ANormal"/>
      </w:pPr>
    </w:p>
    <w:p w14:paraId="74DA5A8F" w14:textId="77777777" w:rsidR="00E42E4E" w:rsidRDefault="00E42E4E" w:rsidP="00E42E4E">
      <w:pPr>
        <w:pStyle w:val="LagParagraf"/>
      </w:pPr>
      <w:r>
        <w:t>23 §</w:t>
      </w:r>
    </w:p>
    <w:p w14:paraId="77D1191B" w14:textId="77777777" w:rsidR="00E42E4E" w:rsidRDefault="00E42E4E" w:rsidP="00E42E4E">
      <w:pPr>
        <w:pStyle w:val="LagPararubrik"/>
      </w:pPr>
      <w:r>
        <w:t>Ansökan om och beviljande av studiestöd</w:t>
      </w:r>
    </w:p>
    <w:p w14:paraId="2BBD1613" w14:textId="77777777" w:rsidR="00E42E4E" w:rsidRDefault="00E42E4E" w:rsidP="00E42E4E">
      <w:pPr>
        <w:pStyle w:val="ANormal"/>
      </w:pPr>
      <w:r w:rsidRPr="00151978">
        <w:t>-</w:t>
      </w:r>
      <w:r>
        <w:t xml:space="preserve"> - - - - - - - - - - - - - - - - - - - - - - - - - - - - - - - - - - - - - - - - - - - - - - - - - - -</w:t>
      </w:r>
    </w:p>
    <w:p w14:paraId="100494B9" w14:textId="77777777" w:rsidR="00E42E4E" w:rsidRPr="004822C5" w:rsidRDefault="00E42E4E" w:rsidP="00E42E4E">
      <w:pPr>
        <w:pStyle w:val="ANormal"/>
      </w:pPr>
      <w:r>
        <w:tab/>
      </w:r>
      <w:r w:rsidRPr="004822C5">
        <w:t xml:space="preserve">Studiestöd beviljas för högst ett </w:t>
      </w:r>
      <w:r w:rsidRPr="00B306BB">
        <w:t xml:space="preserve">läsår </w:t>
      </w:r>
      <w:r w:rsidRPr="004822C5">
        <w:t>i sänder.</w:t>
      </w:r>
    </w:p>
    <w:p w14:paraId="1ACA2B11" w14:textId="77777777" w:rsidR="00E42E4E" w:rsidRDefault="00E42E4E" w:rsidP="00E42E4E">
      <w:pPr>
        <w:pStyle w:val="ANormal"/>
      </w:pPr>
      <w:r>
        <w:tab/>
      </w:r>
      <w:r w:rsidRPr="006D695A">
        <w:t>Studiestöd beviljas tidigast från ingången av den månad då ansökan inlämnats</w:t>
      </w:r>
      <w:r>
        <w:t>. P</w:t>
      </w:r>
      <w:r w:rsidRPr="005774E7">
        <w:t>ersoner som avses i 1</w:t>
      </w:r>
      <w:r>
        <w:t> §</w:t>
      </w:r>
      <w:r w:rsidRPr="005774E7">
        <w:t xml:space="preserve"> 3</w:t>
      </w:r>
      <w:r>
        <w:t> mom. 4 punkten</w:t>
      </w:r>
      <w:r w:rsidRPr="005774E7">
        <w:t xml:space="preserve"> beviljas studiestöd tidigast från den månad då ansökan lämnats </w:t>
      </w:r>
      <w:r>
        <w:t xml:space="preserve">in </w:t>
      </w:r>
      <w:r w:rsidRPr="005774E7">
        <w:t>till behörig myndighet i bosättningslandet.</w:t>
      </w:r>
    </w:p>
    <w:p w14:paraId="58E2E4F2" w14:textId="77777777" w:rsidR="00E42E4E" w:rsidRDefault="00E42E4E" w:rsidP="00E42E4E">
      <w:pPr>
        <w:pStyle w:val="ANormal"/>
      </w:pPr>
    </w:p>
    <w:p w14:paraId="1375F37B" w14:textId="08C143B6" w:rsidR="00E42E4E" w:rsidRDefault="00E42E4E" w:rsidP="00E42E4E">
      <w:pPr>
        <w:pStyle w:val="LagParagraf"/>
      </w:pPr>
      <w:r>
        <w:t>23a</w:t>
      </w:r>
      <w:r w:rsidR="0009567D">
        <w:t> </w:t>
      </w:r>
      <w:r>
        <w:t>§</w:t>
      </w:r>
    </w:p>
    <w:p w14:paraId="2F0A67D0" w14:textId="77777777" w:rsidR="00E42E4E" w:rsidRDefault="00E42E4E" w:rsidP="00E42E4E">
      <w:pPr>
        <w:pStyle w:val="LagPararubrik"/>
      </w:pPr>
      <w:r>
        <w:t>Rätt att få uppgifter ur inkomstregistret</w:t>
      </w:r>
    </w:p>
    <w:p w14:paraId="3D3D5DE5" w14:textId="6F2DDEC3" w:rsidR="00E42E4E" w:rsidRPr="002B4063" w:rsidRDefault="00E42E4E" w:rsidP="00E42E4E">
      <w:pPr>
        <w:pStyle w:val="ANormal"/>
      </w:pPr>
      <w:r w:rsidRPr="002B4063">
        <w:tab/>
        <w:t>Ålands arbetsmarknads- och studieservicemyndighet har i enlighet med 5</w:t>
      </w:r>
      <w:r w:rsidR="0009567D">
        <w:t> </w:t>
      </w:r>
      <w:r w:rsidRPr="002B4063">
        <w:t>kap. 13</w:t>
      </w:r>
      <w:r w:rsidR="0009567D">
        <w:t> </w:t>
      </w:r>
      <w:r w:rsidRPr="002B4063">
        <w:t xml:space="preserve">§ </w:t>
      </w:r>
      <w:r>
        <w:t>33</w:t>
      </w:r>
      <w:r w:rsidR="0009567D">
        <w:t> </w:t>
      </w:r>
      <w:r w:rsidRPr="002B4063">
        <w:t>punkten lagen om inkomstdatasystemet (FFS 53/2018) och trots sekretessbestämmelser och andra begränsningar rätt att erhålla sådana uppgifter ur inkomstregistret som behövs för att fatta beslut om studiestöd</w:t>
      </w:r>
      <w:r>
        <w:t>.</w:t>
      </w:r>
    </w:p>
    <w:p w14:paraId="7647F108" w14:textId="77777777" w:rsidR="00E42E4E" w:rsidRDefault="00E42E4E" w:rsidP="00E42E4E">
      <w:pPr>
        <w:pStyle w:val="ANormal"/>
      </w:pPr>
    </w:p>
    <w:p w14:paraId="40F6ADC0" w14:textId="77777777" w:rsidR="00E42E4E" w:rsidRPr="00D55059" w:rsidRDefault="00E42E4E" w:rsidP="00E42E4E">
      <w:pPr>
        <w:pStyle w:val="LagParagraf"/>
      </w:pPr>
      <w:r w:rsidRPr="00D55059">
        <w:t>24</w:t>
      </w:r>
      <w:r>
        <w:t> §</w:t>
      </w:r>
    </w:p>
    <w:p w14:paraId="527483AD" w14:textId="77777777" w:rsidR="00E42E4E" w:rsidRPr="00D55059" w:rsidRDefault="00E42E4E" w:rsidP="00E42E4E">
      <w:pPr>
        <w:pStyle w:val="LagPararubrik"/>
      </w:pPr>
      <w:r w:rsidRPr="00D55059">
        <w:t>Komplettering av ansökan</w:t>
      </w:r>
    </w:p>
    <w:p w14:paraId="5AEC7763" w14:textId="77777777" w:rsidR="00E42E4E" w:rsidRPr="003A0153" w:rsidRDefault="00E42E4E" w:rsidP="00E42E4E">
      <w:pPr>
        <w:pStyle w:val="ANormal"/>
      </w:pPr>
      <w:r w:rsidRPr="00D55059">
        <w:tab/>
        <w:t xml:space="preserve">På arbetsmarknads- och studieservicemyndighetens skriftliga begäran om komplettering ska ansökan kompletteras senast inom den termin </w:t>
      </w:r>
      <w:r>
        <w:t xml:space="preserve">som </w:t>
      </w:r>
      <w:r w:rsidRPr="00D55059">
        <w:t>ansökan gäller. Om tiden efter det att komplettering begärdes och fram till terminens slut omfattar mindre än två månader ska komplettering ske senast inom två månader efter begäran. En ansökan om studiestöd som kompletteras efter dessa tidsfrister beviljas inte.</w:t>
      </w:r>
    </w:p>
    <w:p w14:paraId="3CACEE40" w14:textId="77777777" w:rsidR="00E42E4E" w:rsidRPr="00D23592" w:rsidRDefault="00E42E4E" w:rsidP="00E42E4E">
      <w:pPr>
        <w:pStyle w:val="ANormal"/>
      </w:pPr>
    </w:p>
    <w:p w14:paraId="513CEC8F" w14:textId="77777777" w:rsidR="00E42E4E" w:rsidRDefault="00E42E4E" w:rsidP="00E42E4E">
      <w:pPr>
        <w:pStyle w:val="LagParagraf"/>
      </w:pPr>
      <w:r>
        <w:t>25 §</w:t>
      </w:r>
    </w:p>
    <w:p w14:paraId="294C0597" w14:textId="77777777" w:rsidR="00E42E4E" w:rsidRDefault="00E42E4E" w:rsidP="00E42E4E">
      <w:pPr>
        <w:pStyle w:val="LagPararubrik"/>
      </w:pPr>
      <w:r>
        <w:t>Utbetalning av studiestöd</w:t>
      </w:r>
    </w:p>
    <w:p w14:paraId="647F2AF3" w14:textId="77777777" w:rsidR="00E42E4E" w:rsidRDefault="00E42E4E" w:rsidP="00E42E4E">
      <w:pPr>
        <w:pStyle w:val="ANormal"/>
      </w:pPr>
      <w:r>
        <w:tab/>
        <w:t>Studiestöd beviljas för högst nio månader per läsår. Studiestöd kan även beviljas för längre tid än nio månader om den studerande visar att han eller hon bedriver studier under läsåret under en längre tid än det och att studierna uppgår till minst deltidsstudier.</w:t>
      </w:r>
    </w:p>
    <w:p w14:paraId="72C5925D" w14:textId="77777777" w:rsidR="0082706E" w:rsidRDefault="00E42E4E" w:rsidP="0082706E">
      <w:pPr>
        <w:pStyle w:val="ANormal"/>
      </w:pPr>
      <w:r>
        <w:tab/>
      </w:r>
      <w:r w:rsidR="0082706E">
        <w:t>Studiestödet beviljas per dag i varje kalendermånad. En studiestödsmånad är 30 dagar. Studiestödet ska utbetalas senast den fjärde dagen i varje månad för vilken den studerande har rätt till studiestöd.</w:t>
      </w:r>
    </w:p>
    <w:p w14:paraId="6E44A369" w14:textId="208D017C" w:rsidR="00E42E4E" w:rsidRDefault="00E42E4E" w:rsidP="00E42E4E">
      <w:pPr>
        <w:pStyle w:val="ANormal"/>
      </w:pPr>
    </w:p>
    <w:p w14:paraId="5A3DDD77" w14:textId="77777777" w:rsidR="00E42E4E" w:rsidRDefault="00E42E4E" w:rsidP="00E42E4E">
      <w:pPr>
        <w:pStyle w:val="LagParagraf"/>
      </w:pPr>
      <w:r>
        <w:t>26a §</w:t>
      </w:r>
    </w:p>
    <w:p w14:paraId="126614D8" w14:textId="77777777" w:rsidR="00E42E4E" w:rsidRDefault="00E42E4E" w:rsidP="00E42E4E">
      <w:pPr>
        <w:pStyle w:val="LagPararubrik"/>
      </w:pPr>
      <w:r>
        <w:t>Avslag av ansökan, justering och indragning av studiestöd</w:t>
      </w:r>
    </w:p>
    <w:p w14:paraId="713A6A8C" w14:textId="77777777" w:rsidR="00E42E4E" w:rsidRDefault="00E42E4E" w:rsidP="00E42E4E">
      <w:pPr>
        <w:pStyle w:val="ANormal"/>
      </w:pPr>
      <w:r>
        <w:tab/>
        <w:t>Studiestödet kan justeras eller dras in om det skett en sådan förändring i den studerandes förhållanden som inverkar på rätten att få studiestöd eller på stödbeloppet.</w:t>
      </w:r>
    </w:p>
    <w:p w14:paraId="299B8AF4" w14:textId="0A55A917" w:rsidR="00472897" w:rsidRPr="00472897" w:rsidRDefault="00E42E4E" w:rsidP="00472897">
      <w:pPr>
        <w:pStyle w:val="ANormal"/>
        <w:rPr>
          <w:rFonts w:eastAsiaTheme="minorHAnsi"/>
        </w:rPr>
      </w:pPr>
      <w:r w:rsidRPr="00D23718">
        <w:rPr>
          <w:lang w:val="sv-FI"/>
        </w:rPr>
        <w:tab/>
        <w:t xml:space="preserve">Studiestödet kan </w:t>
      </w:r>
      <w:r w:rsidR="00C204A7">
        <w:rPr>
          <w:lang w:val="sv-FI"/>
        </w:rPr>
        <w:t>justeras</w:t>
      </w:r>
      <w:r w:rsidR="00685D50">
        <w:rPr>
          <w:lang w:val="sv-FI"/>
        </w:rPr>
        <w:t xml:space="preserve"> eller </w:t>
      </w:r>
      <w:r w:rsidRPr="00D23718">
        <w:rPr>
          <w:lang w:val="sv-FI"/>
        </w:rPr>
        <w:t>dras in</w:t>
      </w:r>
      <w:r w:rsidR="00861CC1">
        <w:rPr>
          <w:lang w:val="sv-FI"/>
        </w:rPr>
        <w:t>, eller en ansökan om studiestöd avslås,</w:t>
      </w:r>
      <w:r w:rsidRPr="00D23718">
        <w:rPr>
          <w:lang w:val="sv-FI"/>
        </w:rPr>
        <w:t xml:space="preserve"> om </w:t>
      </w:r>
      <w:r>
        <w:rPr>
          <w:lang w:val="sv-FI"/>
        </w:rPr>
        <w:t xml:space="preserve">den studerande inte studerat </w:t>
      </w:r>
      <w:r w:rsidR="00AF2922">
        <w:rPr>
          <w:lang w:val="sv-FI"/>
        </w:rPr>
        <w:t>i tillräcklig omfattning</w:t>
      </w:r>
      <w:r w:rsidR="00685D50">
        <w:rPr>
          <w:lang w:val="sv-FI"/>
        </w:rPr>
        <w:t>.</w:t>
      </w:r>
      <w:r>
        <w:rPr>
          <w:rFonts w:eastAsiaTheme="minorHAnsi"/>
          <w:lang w:val="sv-FI"/>
        </w:rPr>
        <w:t xml:space="preserve"> </w:t>
      </w:r>
      <w:r>
        <w:rPr>
          <w:rFonts w:eastAsiaTheme="minorHAnsi"/>
        </w:rPr>
        <w:t>Vid</w:t>
      </w:r>
      <w:r w:rsidRPr="00A50285">
        <w:rPr>
          <w:rFonts w:eastAsiaTheme="minorHAnsi"/>
        </w:rPr>
        <w:t xml:space="preserve"> högskolestudier dras studiestödet in vid utgången av den termin under vilken uppföljningen av studieframgången görs. Studiestödet kan dras in retroaktivt om antalet studieprestationer varit synnerligen litet.</w:t>
      </w:r>
      <w:r w:rsidR="00472897" w:rsidRPr="00472897">
        <w:rPr>
          <w:rFonts w:eastAsiaTheme="minorHAnsi"/>
        </w:rPr>
        <w:t xml:space="preserve"> Framgången i studierna följs upp av </w:t>
      </w:r>
      <w:r w:rsidR="00472897" w:rsidRPr="00472897">
        <w:rPr>
          <w:rFonts w:eastAsiaTheme="minorHAnsi"/>
          <w:lang w:val="sv-FI"/>
        </w:rPr>
        <w:t>arbetsmarknads- och studieservicemyndigheten.</w:t>
      </w:r>
    </w:p>
    <w:p w14:paraId="1D4771E4" w14:textId="77777777" w:rsidR="00E42E4E" w:rsidRPr="004A368A" w:rsidRDefault="00E42E4E" w:rsidP="00E42E4E">
      <w:pPr>
        <w:pStyle w:val="ANormal"/>
      </w:pPr>
      <w:r>
        <w:tab/>
      </w:r>
      <w:r w:rsidRPr="004A368A">
        <w:t>Om det finns grundad anledning att anta att studiestödet borde dras in eller beloppet minskas, kan utbetalningen av studiestödet avbrytas interimistiskt eller beloppet minskas tills ärendet har avgjorts genom ett lagakraftvunnet beslut. Om</w:t>
      </w:r>
      <w:r>
        <w:t xml:space="preserve"> stödtagaren </w:t>
      </w:r>
      <w:r w:rsidRPr="004A368A">
        <w:t>inte lämnar den utredning som begärs kan ärendet avgöras genom ett slutligt beslut som baserar sig på de utredningar som</w:t>
      </w:r>
      <w:r>
        <w:t xml:space="preserve"> </w:t>
      </w:r>
      <w:r w:rsidRPr="004A368A">
        <w:t>arbetsmarknads- och studieservicemyndigheten har till sitt förfogande.</w:t>
      </w:r>
    </w:p>
    <w:p w14:paraId="58E900F5" w14:textId="77777777" w:rsidR="00E42E4E" w:rsidRDefault="00E42E4E" w:rsidP="00E42E4E">
      <w:pPr>
        <w:pStyle w:val="ANormal"/>
      </w:pPr>
      <w:r>
        <w:tab/>
        <w:t>Utbetalningen av studiestödet kan avbrytas på den studerandes begäran.</w:t>
      </w:r>
    </w:p>
    <w:p w14:paraId="7DD69BA1" w14:textId="4DC7D826" w:rsidR="00E42E4E" w:rsidRPr="000125A4" w:rsidRDefault="00E42E4E" w:rsidP="00E42E4E">
      <w:pPr>
        <w:pStyle w:val="ANormal"/>
      </w:pPr>
    </w:p>
    <w:p w14:paraId="2D1D6D85" w14:textId="77777777" w:rsidR="00E42E4E" w:rsidRDefault="00E42E4E" w:rsidP="00E42E4E">
      <w:pPr>
        <w:pStyle w:val="LagParagraf"/>
      </w:pPr>
      <w:r>
        <w:t>27 §</w:t>
      </w:r>
    </w:p>
    <w:p w14:paraId="5CFF4EDF" w14:textId="77777777" w:rsidR="00E42E4E" w:rsidRDefault="00E42E4E" w:rsidP="00E42E4E">
      <w:pPr>
        <w:pStyle w:val="LagPararubrik"/>
      </w:pPr>
      <w:r>
        <w:t>Återkrav</w:t>
      </w:r>
    </w:p>
    <w:p w14:paraId="4981ACC2" w14:textId="77777777" w:rsidR="00E42E4E" w:rsidRDefault="00E42E4E" w:rsidP="00E42E4E">
      <w:pPr>
        <w:pStyle w:val="ANormal"/>
      </w:pPr>
      <w:r>
        <w:tab/>
        <w:t>En förmån som enligt denna lag betalats utan grund eller till ett för stort belopp kan återkrävas. Ett beslut om återkrav ska innehålla beloppet som återkrävs och grunderna för återkravet.</w:t>
      </w:r>
    </w:p>
    <w:p w14:paraId="0ECD6FF6" w14:textId="77777777" w:rsidR="00E42E4E" w:rsidRDefault="00E42E4E" w:rsidP="00E42E4E">
      <w:pPr>
        <w:pStyle w:val="ANormal"/>
        <w:rPr>
          <w:shd w:val="clear" w:color="auto" w:fill="FFFFFF"/>
        </w:rPr>
      </w:pPr>
      <w:r>
        <w:tab/>
        <w:t xml:space="preserve">Återkravet kan frångås helt- eller delvis </w:t>
      </w:r>
      <w:r w:rsidRPr="0052239E">
        <w:t xml:space="preserve">om återkrav med beaktande av omständigheterna </w:t>
      </w:r>
      <w:r>
        <w:t>är</w:t>
      </w:r>
      <w:r w:rsidRPr="0052239E">
        <w:t xml:space="preserve"> oskäligt eller om det belopp som betalts utan grund är obetydligt.</w:t>
      </w:r>
    </w:p>
    <w:p w14:paraId="7A4CEFE7" w14:textId="77777777" w:rsidR="00E42E4E" w:rsidRDefault="00E42E4E" w:rsidP="00E42E4E">
      <w:pPr>
        <w:pStyle w:val="ANormal"/>
      </w:pPr>
      <w:r>
        <w:rPr>
          <w:shd w:val="clear" w:color="auto" w:fill="FFFFFF"/>
        </w:rPr>
        <w:tab/>
      </w:r>
      <w:r w:rsidRPr="0052239E">
        <w:t xml:space="preserve">Återkravet kan frångås helt efter det att beslut om återkrav har </w:t>
      </w:r>
      <w:r>
        <w:t>fattats,</w:t>
      </w:r>
      <w:r w:rsidRPr="0052239E">
        <w:t xml:space="preserve"> om det med beaktande av förmånstagarens ekonomiska situation inte längre är ändamålsenligt att fortsätta återkrävandet eller om det med hänsyn till det förmånsbelopp som inte återkrävts medför oskäliga kostnader att fortsätta återkrävandet</w:t>
      </w:r>
      <w:r>
        <w:t>.</w:t>
      </w:r>
    </w:p>
    <w:p w14:paraId="749C7251" w14:textId="77777777" w:rsidR="00E42E4E" w:rsidRDefault="00E42E4E" w:rsidP="00E42E4E">
      <w:pPr>
        <w:pStyle w:val="ANormal"/>
      </w:pPr>
      <w:r>
        <w:tab/>
      </w:r>
      <w:r w:rsidRPr="004E535B">
        <w:t>Återkravet kan också verkställas så att det belopp som återkrävs dras av från</w:t>
      </w:r>
      <w:r>
        <w:t xml:space="preserve"> studiestöd som senare beviljas mottagaren av stödet.</w:t>
      </w:r>
    </w:p>
    <w:p w14:paraId="30DA81F1" w14:textId="77777777" w:rsidR="00E42E4E" w:rsidRPr="0052239E" w:rsidRDefault="00E42E4E" w:rsidP="00E42E4E">
      <w:pPr>
        <w:pStyle w:val="ANormal"/>
      </w:pPr>
      <w:r>
        <w:tab/>
        <w:t>Ett beslut om återkrav som vunnit laga kraft får verkställas som en dom som har vunnit laga kraft.</w:t>
      </w:r>
    </w:p>
    <w:p w14:paraId="49B7BF69" w14:textId="77777777" w:rsidR="00E42E4E" w:rsidRDefault="00E42E4E" w:rsidP="00E42E4E">
      <w:pPr>
        <w:pStyle w:val="ANormal"/>
      </w:pPr>
    </w:p>
    <w:p w14:paraId="2936F637" w14:textId="77777777" w:rsidR="00E42E4E" w:rsidRPr="00282010" w:rsidRDefault="00E42E4E" w:rsidP="00E42E4E">
      <w:pPr>
        <w:pStyle w:val="LagParagraf"/>
        <w:rPr>
          <w:lang w:val="sv-FI" w:eastAsia="sv-FI"/>
        </w:rPr>
      </w:pPr>
      <w:r w:rsidRPr="00282010">
        <w:rPr>
          <w:lang w:val="sv-FI" w:eastAsia="sv-FI"/>
        </w:rPr>
        <w:t>29</w:t>
      </w:r>
      <w:r>
        <w:rPr>
          <w:lang w:val="sv-FI" w:eastAsia="sv-FI"/>
        </w:rPr>
        <w:t> §</w:t>
      </w:r>
    </w:p>
    <w:p w14:paraId="3C905201" w14:textId="77777777" w:rsidR="00E42E4E" w:rsidRPr="00282010" w:rsidRDefault="00E42E4E" w:rsidP="00E42E4E">
      <w:pPr>
        <w:pStyle w:val="LagPararubrik"/>
        <w:rPr>
          <w:lang w:val="sv-FI" w:eastAsia="sv-FI"/>
        </w:rPr>
      </w:pPr>
      <w:r w:rsidRPr="00282010">
        <w:rPr>
          <w:lang w:val="sv-FI" w:eastAsia="sv-FI"/>
        </w:rPr>
        <w:t>Lyftande av studielån mot landskapsborgen</w:t>
      </w:r>
    </w:p>
    <w:p w14:paraId="07A6C8C8" w14:textId="03AFE3B7" w:rsidR="00E42E4E" w:rsidRDefault="00E42E4E" w:rsidP="00E42E4E">
      <w:pPr>
        <w:pStyle w:val="ANormal"/>
        <w:rPr>
          <w:i/>
          <w:iCs/>
        </w:rPr>
      </w:pPr>
      <w:r w:rsidRPr="00282010">
        <w:tab/>
        <w:t xml:space="preserve">Landskapsborgen för studielån beviljas för högst ett läsår i </w:t>
      </w:r>
      <w:r w:rsidR="00A24CE1">
        <w:t>sänder.</w:t>
      </w:r>
      <w:r w:rsidRPr="005808BE">
        <w:t xml:space="preserve"> Landskapsborgen</w:t>
      </w:r>
      <w:r w:rsidRPr="00282010">
        <w:t xml:space="preserve"> för studielån</w:t>
      </w:r>
      <w:r>
        <w:t>et</w:t>
      </w:r>
      <w:r w:rsidRPr="00282010">
        <w:t xml:space="preserve">s sammanlagda belopp höjs för varje termin en studerande får studiestöd med det tillägg på studielånet som beviljas av kreditinstitutet för betalning av </w:t>
      </w:r>
      <w:r w:rsidR="002371D9">
        <w:t xml:space="preserve">den </w:t>
      </w:r>
      <w:r w:rsidRPr="00282010">
        <w:t>ränta på studielånet</w:t>
      </w:r>
      <w:r>
        <w:t xml:space="preserve"> som förfaller</w:t>
      </w:r>
      <w:r w:rsidRPr="00282010">
        <w:t xml:space="preserve"> under läsåret.</w:t>
      </w:r>
    </w:p>
    <w:p w14:paraId="24716106" w14:textId="77777777" w:rsidR="00E42E4E" w:rsidRPr="00527DDE" w:rsidRDefault="00E42E4E" w:rsidP="00E42E4E">
      <w:pPr>
        <w:pStyle w:val="ANormal"/>
      </w:pPr>
      <w:r>
        <w:t xml:space="preserve">- - - - - - - - - - - - - - - - - - - - - - - - - - - - - - - - - - - - - - - - - - - - - - - - - - - - </w:t>
      </w:r>
    </w:p>
    <w:p w14:paraId="2CA3D7C8" w14:textId="77777777" w:rsidR="00E42E4E" w:rsidRDefault="00E42E4E" w:rsidP="00E42E4E">
      <w:pPr>
        <w:pStyle w:val="ANormal"/>
      </w:pPr>
    </w:p>
    <w:p w14:paraId="2499DAC4" w14:textId="77777777" w:rsidR="00E42E4E" w:rsidRDefault="00E42E4E" w:rsidP="00E42E4E">
      <w:pPr>
        <w:pStyle w:val="LagParagraf"/>
      </w:pPr>
      <w:r>
        <w:lastRenderedPageBreak/>
        <w:t>36 §</w:t>
      </w:r>
    </w:p>
    <w:p w14:paraId="3D6A5324" w14:textId="77777777" w:rsidR="00E42E4E" w:rsidRPr="007A1464" w:rsidRDefault="00E42E4E" w:rsidP="00E42E4E">
      <w:pPr>
        <w:pStyle w:val="LagPararubrik"/>
        <w:rPr>
          <w:lang w:val="sv-FI"/>
        </w:rPr>
      </w:pPr>
      <w:r w:rsidRPr="007A1464">
        <w:rPr>
          <w:lang w:val="sv-FI"/>
        </w:rPr>
        <w:t>Beviljande av betalningsbefrielse</w:t>
      </w:r>
    </w:p>
    <w:p w14:paraId="33045FED" w14:textId="77777777" w:rsidR="00E42E4E" w:rsidRPr="007A1464" w:rsidRDefault="00E42E4E" w:rsidP="00E42E4E">
      <w:pPr>
        <w:pStyle w:val="ANormal"/>
      </w:pPr>
      <w:r w:rsidRPr="007A1464">
        <w:t>- - - - - - - - - - - - - - - - - - - - - - - - - - - - - -</w:t>
      </w:r>
      <w:r>
        <w:t xml:space="preserve"> - - - - - - - - - - - - - - - - - - - - - - </w:t>
      </w:r>
    </w:p>
    <w:p w14:paraId="49E0C464" w14:textId="2406B8E6" w:rsidR="00E42E4E" w:rsidRPr="00BD4ECE" w:rsidRDefault="00E42E4E" w:rsidP="00E42E4E">
      <w:pPr>
        <w:pStyle w:val="ANormal"/>
      </w:pPr>
      <w:r w:rsidRPr="007A1464">
        <w:tab/>
      </w:r>
      <w:r w:rsidRPr="00D27673">
        <w:t>Partiell betalningsbefrielse kan beviljas om låntagarens ekonomiska förhållanden har för</w:t>
      </w:r>
      <w:r w:rsidR="009767B2">
        <w:t>sämrats</w:t>
      </w:r>
      <w:r w:rsidRPr="00D27673">
        <w:t xml:space="preserve"> av långvarig arbetslöshet, sjukdom eller annat skäl så att återkrav av hela lånet anses vara oskäligt</w:t>
      </w:r>
      <w:r w:rsidRPr="00BD4ECE">
        <w:t xml:space="preserve">. En förutsättning för partiell betalningsbefrielse </w:t>
      </w:r>
      <w:r w:rsidRPr="00BD4ECE">
        <w:rPr>
          <w:lang w:val="sv-FI"/>
        </w:rPr>
        <w:t>är att en återbetalningsplan gjorts upp och följts.</w:t>
      </w:r>
    </w:p>
    <w:p w14:paraId="4EDAFA22" w14:textId="77777777" w:rsidR="00E42E4E" w:rsidRPr="0052239E" w:rsidRDefault="00E42E4E" w:rsidP="00E42E4E">
      <w:pPr>
        <w:pStyle w:val="ANormal"/>
      </w:pPr>
    </w:p>
    <w:p w14:paraId="41BAC0F8" w14:textId="77777777" w:rsidR="00E42E4E" w:rsidRDefault="00E42E4E" w:rsidP="00E42E4E">
      <w:pPr>
        <w:pStyle w:val="LagParagraf"/>
      </w:pPr>
      <w:r>
        <w:t>37 §</w:t>
      </w:r>
    </w:p>
    <w:p w14:paraId="3489C309" w14:textId="77777777" w:rsidR="00E42E4E" w:rsidRPr="00D16E4B" w:rsidRDefault="00E42E4E" w:rsidP="00E42E4E">
      <w:pPr>
        <w:pStyle w:val="LagPararubrik"/>
      </w:pPr>
      <w:r w:rsidRPr="00D16E4B">
        <w:t>Ränta på borgensfordran</w:t>
      </w:r>
    </w:p>
    <w:p w14:paraId="240BFB0D" w14:textId="77777777" w:rsidR="00E42E4E" w:rsidRDefault="00E42E4E" w:rsidP="00E42E4E">
      <w:pPr>
        <w:pStyle w:val="ANormal"/>
      </w:pPr>
      <w:r w:rsidRPr="00D16E4B">
        <w:tab/>
        <w:t>På landskapets hela borgensfordran på grund av landskapsborgen för studielån ska låntagaren betala den ränta</w:t>
      </w:r>
      <w:r>
        <w:t xml:space="preserve"> som avses i 4 § 1 mom. i räntelagen (FFS 633/1982).</w:t>
      </w:r>
    </w:p>
    <w:p w14:paraId="7AAADFD6" w14:textId="77777777" w:rsidR="00E42E4E" w:rsidRPr="0052330A" w:rsidRDefault="00E42E4E" w:rsidP="00E42E4E">
      <w:pPr>
        <w:pStyle w:val="ANormal"/>
      </w:pPr>
      <w:r>
        <w:tab/>
        <w:t>Genom landskapsregeringens beslut kan bestämmas om en ränta som är lägre än den ränta som avses i 1 mom.</w:t>
      </w:r>
    </w:p>
    <w:p w14:paraId="085A04D7" w14:textId="77777777" w:rsidR="00E42E4E" w:rsidRDefault="00E42E4E" w:rsidP="00E42E4E">
      <w:pPr>
        <w:pStyle w:val="ANormal"/>
      </w:pPr>
    </w:p>
    <w:p w14:paraId="00785565" w14:textId="76579D70" w:rsidR="00E42E4E" w:rsidRPr="005808BE" w:rsidRDefault="00E42E4E" w:rsidP="00E42E4E">
      <w:pPr>
        <w:pStyle w:val="LagParagraf"/>
      </w:pPr>
      <w:r w:rsidRPr="005808BE">
        <w:t>38</w:t>
      </w:r>
      <w:r w:rsidR="0009567D">
        <w:t> </w:t>
      </w:r>
      <w:r w:rsidRPr="005808BE">
        <w:t>§</w:t>
      </w:r>
    </w:p>
    <w:p w14:paraId="2370BA64" w14:textId="1A3FC60E" w:rsidR="00E42E4E" w:rsidRPr="005808BE" w:rsidRDefault="00E42E4E" w:rsidP="00E42E4E">
      <w:pPr>
        <w:pStyle w:val="LagPararubrik"/>
      </w:pPr>
      <w:r w:rsidRPr="005808BE">
        <w:t>Landskapets betalning av ränta</w:t>
      </w:r>
    </w:p>
    <w:p w14:paraId="36AB58BC" w14:textId="77777777" w:rsidR="00E42E4E" w:rsidRDefault="00E42E4E" w:rsidP="00E42E4E">
      <w:pPr>
        <w:pStyle w:val="ANormal"/>
      </w:pPr>
      <w:r w:rsidRPr="005808BE">
        <w:tab/>
        <w:t xml:space="preserve">Arbetsmarknads- och studieservicemyndigheten betalar förfallna räntor till kreditinstitut på grund av studielån till låntagaren efter slutförda studier och avlagd examen </w:t>
      </w:r>
      <w:r>
        <w:t>i följande fall:</w:t>
      </w:r>
    </w:p>
    <w:p w14:paraId="6677F16F" w14:textId="77777777" w:rsidR="00E42E4E" w:rsidRPr="00A64033" w:rsidRDefault="00E42E4E" w:rsidP="00E42E4E">
      <w:pPr>
        <w:pStyle w:val="ANormal"/>
      </w:pPr>
      <w:r>
        <w:tab/>
        <w:t xml:space="preserve">a) låntagaren </w:t>
      </w:r>
      <w:r w:rsidRPr="00A64033">
        <w:t>ha</w:t>
      </w:r>
      <w:r>
        <w:t>r</w:t>
      </w:r>
      <w:r w:rsidRPr="00A64033">
        <w:t xml:space="preserve"> varit arbetslös </w:t>
      </w:r>
      <w:r>
        <w:t xml:space="preserve">minst 60 dagar </w:t>
      </w:r>
      <w:r w:rsidRPr="00A64033">
        <w:t xml:space="preserve">under de fyra senaste månaderna före den sista räntebetalningsdagen </w:t>
      </w:r>
      <w:r>
        <w:t xml:space="preserve">och har högst </w:t>
      </w:r>
      <w:r w:rsidRPr="00A64033">
        <w:t xml:space="preserve">760 euro per månad i bruttoinkomst, för låntagare som har vårdnad om barn som inte fyllt 18 år höjs </w:t>
      </w:r>
      <w:r>
        <w:t xml:space="preserve">bruttoinkomstens </w:t>
      </w:r>
      <w:r w:rsidRPr="00A64033">
        <w:t>belopp med 120 euro för varje barn</w:t>
      </w:r>
      <w:r>
        <w:t>;</w:t>
      </w:r>
    </w:p>
    <w:p w14:paraId="22761C46" w14:textId="431DDFBC" w:rsidR="00E42E4E" w:rsidRDefault="00E42E4E" w:rsidP="00E42E4E">
      <w:pPr>
        <w:pStyle w:val="ANormal"/>
      </w:pPr>
      <w:r w:rsidRPr="005808BE">
        <w:tab/>
        <w:t xml:space="preserve">b) </w:t>
      </w:r>
      <w:r>
        <w:t xml:space="preserve">låntagaren </w:t>
      </w:r>
      <w:r w:rsidRPr="005808BE">
        <w:t>ha</w:t>
      </w:r>
      <w:r>
        <w:t>r</w:t>
      </w:r>
      <w:r w:rsidRPr="005808BE">
        <w:t xml:space="preserve"> fått graviditets- eller föräldrapenning enligt sjukförsäkringslagen (FFS 1224/2004) för minst 24 vardagar under den månad som räntan förfaller till betalning och </w:t>
      </w:r>
      <w:r>
        <w:t>har inte</w:t>
      </w:r>
      <w:r w:rsidRPr="005808BE">
        <w:t xml:space="preserve"> fått studiestöd under den termin då räntan förfaller till betalning</w:t>
      </w:r>
      <w:r>
        <w:t xml:space="preserve"> </w:t>
      </w:r>
      <w:r w:rsidR="008D0B32">
        <w:t>eller</w:t>
      </w:r>
    </w:p>
    <w:p w14:paraId="282760F4" w14:textId="77777777" w:rsidR="00E42E4E" w:rsidRPr="005808BE" w:rsidRDefault="00E42E4E" w:rsidP="00E42E4E">
      <w:pPr>
        <w:pStyle w:val="ANormal"/>
      </w:pPr>
      <w:r w:rsidRPr="005808BE">
        <w:tab/>
        <w:t xml:space="preserve">c) </w:t>
      </w:r>
      <w:r>
        <w:t xml:space="preserve">låntagaren har </w:t>
      </w:r>
      <w:r w:rsidRPr="005808BE">
        <w:t xml:space="preserve">fått graviditets- eller föräldrapenning enligt sjukförsäkringslagen för minst 50 vardagar under de sex månader som föregått den dag räntan förfaller till betalning </w:t>
      </w:r>
      <w:r>
        <w:t>och har inte</w:t>
      </w:r>
      <w:r w:rsidRPr="005808BE">
        <w:t xml:space="preserve"> fått studiestöd under den termin då räntan förfaller till betalning.</w:t>
      </w:r>
    </w:p>
    <w:p w14:paraId="09BF3AF9" w14:textId="77777777" w:rsidR="00E42E4E" w:rsidRDefault="00E42E4E" w:rsidP="00E42E4E">
      <w:pPr>
        <w:pStyle w:val="ANormal"/>
      </w:pPr>
      <w:r w:rsidRPr="005808BE">
        <w:tab/>
        <w:t>Om båda vårdnadshavarna samtidigt har rätt till föräldrapenning under den månad räntan förfaller till betalning betalas endast förfallna räntor för den ena vårdnadshavarens studielån.</w:t>
      </w:r>
    </w:p>
    <w:p w14:paraId="08461D21" w14:textId="24DBDCEB" w:rsidR="00E42E4E" w:rsidRPr="005808BE" w:rsidRDefault="00E42E4E" w:rsidP="00E42E4E">
      <w:pPr>
        <w:pStyle w:val="ANormal"/>
      </w:pPr>
      <w:r>
        <w:tab/>
        <w:t xml:space="preserve">I de fall som avses i </w:t>
      </w:r>
      <w:r w:rsidRPr="0020425E">
        <w:t>1</w:t>
      </w:r>
      <w:r w:rsidR="004319B5">
        <w:t> </w:t>
      </w:r>
      <w:r w:rsidRPr="0020425E">
        <w:t>mom. b och c</w:t>
      </w:r>
      <w:r w:rsidR="004319B5">
        <w:t> </w:t>
      </w:r>
      <w:r w:rsidRPr="0020425E">
        <w:t>punkte</w:t>
      </w:r>
      <w:r>
        <w:t>r</w:t>
      </w:r>
      <w:r w:rsidRPr="0020425E">
        <w:t>n</w:t>
      </w:r>
      <w:r>
        <w:t>a</w:t>
      </w:r>
      <w:r w:rsidRPr="0020425E">
        <w:t xml:space="preserve"> </w:t>
      </w:r>
      <w:r>
        <w:t xml:space="preserve">betalar </w:t>
      </w:r>
      <w:r w:rsidRPr="0020425E">
        <w:t>Arbetsmarknads- och studies</w:t>
      </w:r>
      <w:r w:rsidR="00C9356C">
        <w:t>ervice</w:t>
      </w:r>
      <w:r w:rsidRPr="0020425E">
        <w:t xml:space="preserve">myndigheten inte </w:t>
      </w:r>
      <w:r>
        <w:t xml:space="preserve">räntan, </w:t>
      </w:r>
      <w:r w:rsidRPr="0020425E">
        <w:t xml:space="preserve">om det före den månad då räntan förfaller till betalning </w:t>
      </w:r>
      <w:r>
        <w:t>har gått</w:t>
      </w:r>
      <w:r w:rsidRPr="0020425E">
        <w:t xml:space="preserve"> mer än </w:t>
      </w:r>
      <w:r>
        <w:t>tolv</w:t>
      </w:r>
      <w:r w:rsidRPr="0020425E">
        <w:t xml:space="preserve"> månader sedan den månad då </w:t>
      </w:r>
      <w:r>
        <w:t>låntagaren</w:t>
      </w:r>
      <w:r w:rsidRPr="0020425E">
        <w:t xml:space="preserve"> senast fått </w:t>
      </w:r>
      <w:r>
        <w:t>studiestöd.</w:t>
      </w:r>
    </w:p>
    <w:p w14:paraId="04D83716" w14:textId="77777777" w:rsidR="00E42E4E" w:rsidRDefault="00E42E4E" w:rsidP="00E42E4E">
      <w:pPr>
        <w:pStyle w:val="ANormal"/>
      </w:pPr>
    </w:p>
    <w:p w14:paraId="75C5EE07" w14:textId="0D8F320A" w:rsidR="00E42E4E" w:rsidRDefault="00E42E4E" w:rsidP="00E42E4E">
      <w:pPr>
        <w:pStyle w:val="LagParagraf"/>
      </w:pPr>
      <w:r>
        <w:t>39a</w:t>
      </w:r>
      <w:r w:rsidR="0009567D">
        <w:t> </w:t>
      </w:r>
      <w:r>
        <w:t>§</w:t>
      </w:r>
    </w:p>
    <w:p w14:paraId="454974BC" w14:textId="77777777" w:rsidR="00E42E4E" w:rsidRDefault="00E42E4E" w:rsidP="00E42E4E">
      <w:pPr>
        <w:pStyle w:val="LagPararubrik"/>
      </w:pPr>
      <w:r>
        <w:t>Rätt att få uppgifter</w:t>
      </w:r>
    </w:p>
    <w:p w14:paraId="2E10233E" w14:textId="497F5EE8" w:rsidR="00E42E4E" w:rsidRDefault="00E42E4E" w:rsidP="00E42E4E">
      <w:pPr>
        <w:pStyle w:val="ANormal"/>
      </w:pPr>
      <w:r w:rsidRPr="005808BE">
        <w:tab/>
        <w:t xml:space="preserve">Arbetsmarknads- och studieservicemyndigheten har </w:t>
      </w:r>
      <w:r>
        <w:t>trots</w:t>
      </w:r>
      <w:r w:rsidRPr="005808BE">
        <w:t xml:space="preserve"> sekretessbestämmelserna och andra begränsningar i fråga om erhållande av uppgifter rätt att</w:t>
      </w:r>
      <w:r>
        <w:t xml:space="preserve"> få följande uppgifter:</w:t>
      </w:r>
    </w:p>
    <w:p w14:paraId="3668C9BE" w14:textId="03631BA1" w:rsidR="0009567D" w:rsidRDefault="0009567D" w:rsidP="00E42E4E">
      <w:pPr>
        <w:pStyle w:val="ANormal"/>
      </w:pPr>
      <w:r>
        <w:tab/>
        <w:t xml:space="preserve">1) </w:t>
      </w:r>
      <w:r w:rsidRPr="00A26D14">
        <w:t xml:space="preserve">identifikations- och </w:t>
      </w:r>
      <w:r>
        <w:t>i</w:t>
      </w:r>
      <w:r w:rsidRPr="00A26D14">
        <w:t>ndividualiseringsuppgifter för dem som blivit godkända vid antagningen av studerande</w:t>
      </w:r>
      <w:r>
        <w:t>,</w:t>
      </w:r>
      <w:r w:rsidRPr="00A26D14">
        <w:t xml:space="preserve"> av Utbildningsstyrelsen och läroanstalterna</w:t>
      </w:r>
      <w:r>
        <w:t>;</w:t>
      </w:r>
    </w:p>
    <w:p w14:paraId="0C27AF7B" w14:textId="5816A1DD" w:rsidR="0009567D" w:rsidRDefault="0009567D" w:rsidP="00E42E4E">
      <w:pPr>
        <w:pStyle w:val="ANormal"/>
      </w:pPr>
      <w:r>
        <w:tab/>
        <w:t xml:space="preserve">2) </w:t>
      </w:r>
      <w:r w:rsidRPr="00A26D14">
        <w:t xml:space="preserve">identifikations- och </w:t>
      </w:r>
      <w:r>
        <w:t>i</w:t>
      </w:r>
      <w:r w:rsidRPr="00A26D14">
        <w:t xml:space="preserve">ndividualiseringsuppgifter för dem som </w:t>
      </w:r>
      <w:r>
        <w:t>tagit emot en studieplats samt uppgift om läroanstalt och studier,</w:t>
      </w:r>
      <w:r w:rsidRPr="00A26D14">
        <w:t xml:space="preserve"> av Utbildningsstyrelsen;</w:t>
      </w:r>
    </w:p>
    <w:p w14:paraId="774C83BB" w14:textId="0B7DF261" w:rsidR="0009567D" w:rsidRDefault="0009567D" w:rsidP="00E42E4E">
      <w:pPr>
        <w:pStyle w:val="ANormal"/>
      </w:pPr>
      <w:r>
        <w:tab/>
        <w:t xml:space="preserve">3) </w:t>
      </w:r>
      <w:r w:rsidRPr="00A26D14">
        <w:t>identifikations- och individualiseringsuppgifter för de studerande samt uppgifter om de studerandes studier och uppföljningen av studierna</w:t>
      </w:r>
      <w:r>
        <w:t xml:space="preserve">, </w:t>
      </w:r>
      <w:r w:rsidRPr="00A26D14">
        <w:t>av läroanstalterna eller från Utbildningsstyrelsens eller undervisnings- och kulturministeriets informationsresurs;</w:t>
      </w:r>
    </w:p>
    <w:p w14:paraId="79C81A7F" w14:textId="0CB0F391" w:rsidR="0009567D" w:rsidRDefault="0009567D" w:rsidP="00E42E4E">
      <w:pPr>
        <w:pStyle w:val="ANormal"/>
      </w:pPr>
      <w:r>
        <w:lastRenderedPageBreak/>
        <w:tab/>
        <w:t xml:space="preserve">4) </w:t>
      </w:r>
      <w:r w:rsidRPr="00A26D14">
        <w:t xml:space="preserve">uppgifter </w:t>
      </w:r>
      <w:r>
        <w:t xml:space="preserve">för varje låntagare </w:t>
      </w:r>
      <w:r w:rsidRPr="00A26D14">
        <w:t xml:space="preserve">om till vilket belopp studielån med landskapsborgen har lyfts, om amorteringarna på studielånet och om räntorna, </w:t>
      </w:r>
      <w:r w:rsidRPr="00CE5486">
        <w:t>av penninginstituten;</w:t>
      </w:r>
    </w:p>
    <w:p w14:paraId="7B7CBCA4" w14:textId="7F9253D8" w:rsidR="0009567D" w:rsidRDefault="00724B5F" w:rsidP="00E42E4E">
      <w:pPr>
        <w:pStyle w:val="ANormal"/>
      </w:pPr>
      <w:r>
        <w:tab/>
      </w:r>
      <w:r w:rsidR="0009567D">
        <w:t xml:space="preserve">5) </w:t>
      </w:r>
      <w:r w:rsidRPr="00A26D14">
        <w:t>uppgifter om när ett straff enligt fängelselagen</w:t>
      </w:r>
      <w:r w:rsidR="004319B5">
        <w:t xml:space="preserve"> </w:t>
      </w:r>
      <w:r w:rsidRPr="00A26D14">
        <w:t>(FFS 767/2005)</w:t>
      </w:r>
      <w:r w:rsidR="004319B5">
        <w:t xml:space="preserve"> </w:t>
      </w:r>
      <w:r w:rsidRPr="00A26D14">
        <w:t>börjar och slutar</w:t>
      </w:r>
      <w:r>
        <w:t>, av straffanstalterna, samt</w:t>
      </w:r>
    </w:p>
    <w:p w14:paraId="42F5C90F" w14:textId="204A64BC" w:rsidR="00724B5F" w:rsidRDefault="00724B5F" w:rsidP="00E42E4E">
      <w:pPr>
        <w:pStyle w:val="ANormal"/>
      </w:pPr>
      <w:r>
        <w:tab/>
        <w:t xml:space="preserve">6) </w:t>
      </w:r>
      <w:r w:rsidRPr="00A26D14">
        <w:t>de uppgifter som är nödvändiga för att verkställa och utveckla studiestödsuppgifter</w:t>
      </w:r>
      <w:r>
        <w:t>, av andra myndigheter.</w:t>
      </w:r>
    </w:p>
    <w:p w14:paraId="51280A18" w14:textId="125C85C7" w:rsidR="00E42E4E" w:rsidRPr="005808BE" w:rsidRDefault="00E42E4E" w:rsidP="00E42E4E">
      <w:pPr>
        <w:pStyle w:val="ANormal"/>
      </w:pPr>
    </w:p>
    <w:p w14:paraId="08180AD2" w14:textId="6352C141" w:rsidR="00E42E4E" w:rsidRDefault="00E42E4E" w:rsidP="00E42E4E">
      <w:pPr>
        <w:pStyle w:val="LagParagraf"/>
      </w:pPr>
      <w:r>
        <w:t>39b</w:t>
      </w:r>
      <w:r w:rsidR="00724B5F">
        <w:t> </w:t>
      </w:r>
      <w:r>
        <w:t>§</w:t>
      </w:r>
    </w:p>
    <w:p w14:paraId="1D63D470" w14:textId="77777777" w:rsidR="00E42E4E" w:rsidRPr="00881D49" w:rsidRDefault="00E42E4E" w:rsidP="00E42E4E">
      <w:pPr>
        <w:pStyle w:val="LagPararubrik"/>
      </w:pPr>
      <w:r>
        <w:t xml:space="preserve">Rätt att </w:t>
      </w:r>
      <w:r w:rsidRPr="005808BE">
        <w:t xml:space="preserve">lämna </w:t>
      </w:r>
      <w:r>
        <w:t xml:space="preserve">ut </w:t>
      </w:r>
      <w:r w:rsidRPr="005808BE">
        <w:t>uppgifter</w:t>
      </w:r>
    </w:p>
    <w:p w14:paraId="19D97E5E" w14:textId="77777777" w:rsidR="00E42E4E" w:rsidRDefault="00E42E4E" w:rsidP="00E42E4E">
      <w:pPr>
        <w:pStyle w:val="ANormal"/>
      </w:pPr>
      <w:r>
        <w:tab/>
      </w:r>
      <w:r w:rsidRPr="005808BE">
        <w:t xml:space="preserve">Arbetsmarknads- och studieservicemyndigheten har </w:t>
      </w:r>
      <w:r>
        <w:t>trots</w:t>
      </w:r>
      <w:r w:rsidRPr="005808BE">
        <w:t xml:space="preserve"> sekretessbestämmelserna och andra begränsningar i fråga om erhållande av uppgifter rätt att</w:t>
      </w:r>
      <w:r>
        <w:t xml:space="preserve"> lämna ut följande uppgifter:</w:t>
      </w:r>
    </w:p>
    <w:p w14:paraId="47D1A009" w14:textId="77777777" w:rsidR="00E42E4E" w:rsidRDefault="00E42E4E" w:rsidP="00E42E4E">
      <w:pPr>
        <w:pStyle w:val="ANormal"/>
      </w:pPr>
      <w:r w:rsidRPr="00671521">
        <w:tab/>
        <w:t>1</w:t>
      </w:r>
      <w:r>
        <w:t xml:space="preserve">) </w:t>
      </w:r>
      <w:r w:rsidRPr="005808BE">
        <w:t>uppgifter om landskapsborgen för studielån och dess giltighet</w:t>
      </w:r>
      <w:r>
        <w:t>, till det penninginstitut där den studerande har sökt studielån;</w:t>
      </w:r>
    </w:p>
    <w:p w14:paraId="4FF54279" w14:textId="3842A8F0" w:rsidR="00E42E4E" w:rsidRPr="005808BE" w:rsidRDefault="00E42E4E" w:rsidP="00E42E4E">
      <w:pPr>
        <w:pStyle w:val="ANormal"/>
      </w:pPr>
      <w:r>
        <w:tab/>
        <w:t>2)</w:t>
      </w:r>
      <w:r w:rsidRPr="005808BE">
        <w:t xml:space="preserve"> uppgifter för läggande av räntor enligt 31</w:t>
      </w:r>
      <w:r w:rsidR="002E7026">
        <w:t> </w:t>
      </w:r>
      <w:r w:rsidRPr="005808BE">
        <w:t>§ till lånekapitalet samt i fråga om landskapsborgen som beviljats uppgifter om att studierna upphört</w:t>
      </w:r>
      <w:r>
        <w:t>,</w:t>
      </w:r>
      <w:r w:rsidRPr="005808BE">
        <w:t xml:space="preserve"> till det penninginstitut där den studerande har studielån</w:t>
      </w:r>
      <w:r>
        <w:t>, samt</w:t>
      </w:r>
    </w:p>
    <w:p w14:paraId="0F04078F" w14:textId="77777777" w:rsidR="00E42E4E" w:rsidRDefault="00E42E4E" w:rsidP="00E42E4E">
      <w:pPr>
        <w:pStyle w:val="ANormal"/>
      </w:pPr>
      <w:r>
        <w:tab/>
      </w:r>
      <w:r w:rsidRPr="002729A7">
        <w:t>3)</w:t>
      </w:r>
      <w:r w:rsidRPr="002729A7">
        <w:rPr>
          <w:rFonts w:cs="Arial"/>
          <w:color w:val="444444"/>
          <w:sz w:val="23"/>
          <w:szCs w:val="23"/>
          <w:shd w:val="clear" w:color="auto" w:fill="FFFFFF"/>
        </w:rPr>
        <w:t xml:space="preserve"> </w:t>
      </w:r>
      <w:r>
        <w:t xml:space="preserve">uppgifter om studiestöd </w:t>
      </w:r>
      <w:r w:rsidRPr="002729A7">
        <w:t>som personer som studerar i dessa länder får från arbetsmarknads- och studieservicemyndigheten</w:t>
      </w:r>
      <w:r>
        <w:t xml:space="preserve">, </w:t>
      </w:r>
      <w:r w:rsidRPr="002729A7">
        <w:t>till nordiska studiestödsmyndigheter</w:t>
      </w:r>
      <w:r>
        <w:t>.</w:t>
      </w:r>
    </w:p>
    <w:p w14:paraId="28A2A622" w14:textId="77777777" w:rsidR="00E42E4E" w:rsidRDefault="00E42E4E" w:rsidP="00E42E4E">
      <w:pPr>
        <w:pStyle w:val="ANormal"/>
      </w:pPr>
    </w:p>
    <w:p w14:paraId="02CC2E23" w14:textId="614D4B23" w:rsidR="00E42E4E" w:rsidRDefault="00E42E4E" w:rsidP="00E42E4E">
      <w:pPr>
        <w:pStyle w:val="LagParagraf"/>
      </w:pPr>
      <w:bookmarkStart w:id="27" w:name="_Hlk118627591"/>
      <w:r>
        <w:t>39c</w:t>
      </w:r>
      <w:r w:rsidR="00724B5F">
        <w:t> </w:t>
      </w:r>
      <w:r>
        <w:t>§</w:t>
      </w:r>
    </w:p>
    <w:p w14:paraId="6E12A8A3" w14:textId="77777777" w:rsidR="00E42E4E" w:rsidRPr="00B306BB" w:rsidRDefault="00E42E4E" w:rsidP="00E42E4E">
      <w:pPr>
        <w:pStyle w:val="LagPararubrik"/>
      </w:pPr>
      <w:r>
        <w:t>Teknisk anslutning</w:t>
      </w:r>
    </w:p>
    <w:p w14:paraId="5CDC70B3" w14:textId="7057C16C" w:rsidR="00E42E4E" w:rsidRDefault="00E42E4E" w:rsidP="00E42E4E">
      <w:pPr>
        <w:pStyle w:val="ANormal"/>
        <w:rPr>
          <w:lang w:val="sv-FI"/>
        </w:rPr>
      </w:pPr>
      <w:r>
        <w:tab/>
      </w:r>
      <w:r w:rsidRPr="00D1518A">
        <w:rPr>
          <w:lang w:val="sv-FI"/>
        </w:rPr>
        <w:t>Arbetsmarknads- och studieservicemyndigheten</w:t>
      </w:r>
      <w:r>
        <w:rPr>
          <w:lang w:val="sv-FI"/>
        </w:rPr>
        <w:t xml:space="preserve"> </w:t>
      </w:r>
      <w:r w:rsidRPr="00A34DD5">
        <w:rPr>
          <w:lang w:val="sv-FI"/>
        </w:rPr>
        <w:t xml:space="preserve">har rätt </w:t>
      </w:r>
      <w:bookmarkEnd w:id="27"/>
      <w:r w:rsidRPr="00A34DD5">
        <w:rPr>
          <w:lang w:val="sv-FI"/>
        </w:rPr>
        <w:t xml:space="preserve">att öppna en teknisk anslutning till mottagare </w:t>
      </w:r>
      <w:r>
        <w:rPr>
          <w:lang w:val="sv-FI"/>
        </w:rPr>
        <w:t>som avses i 39b</w:t>
      </w:r>
      <w:r w:rsidR="00724B5F">
        <w:rPr>
          <w:lang w:val="sv-FI"/>
        </w:rPr>
        <w:t> </w:t>
      </w:r>
      <w:r w:rsidRPr="00A34DD5">
        <w:rPr>
          <w:lang w:val="sv-FI"/>
        </w:rPr>
        <w:t xml:space="preserve">§ </w:t>
      </w:r>
      <w:r>
        <w:rPr>
          <w:lang w:val="sv-FI"/>
        </w:rPr>
        <w:t>för</w:t>
      </w:r>
      <w:r w:rsidRPr="00A34DD5">
        <w:rPr>
          <w:lang w:val="sv-FI"/>
        </w:rPr>
        <w:t xml:space="preserve"> sådana uppgifter som</w:t>
      </w:r>
      <w:r w:rsidRPr="00A34DD5">
        <w:rPr>
          <w:rFonts w:asciiTheme="minorHAnsi" w:eastAsiaTheme="minorHAnsi" w:hAnsiTheme="minorHAnsi" w:cstheme="minorBidi"/>
          <w:szCs w:val="22"/>
          <w:lang w:val="sv-FI" w:eastAsia="en-US"/>
        </w:rPr>
        <w:t xml:space="preserve"> </w:t>
      </w:r>
      <w:r>
        <w:rPr>
          <w:lang w:val="sv-FI"/>
        </w:rPr>
        <w:t>a</w:t>
      </w:r>
      <w:r w:rsidRPr="00A34DD5">
        <w:rPr>
          <w:lang w:val="sv-FI"/>
        </w:rPr>
        <w:t>rbetsmarknads- och studieservicemyndigheten har rätt att lämna</w:t>
      </w:r>
      <w:r>
        <w:rPr>
          <w:lang w:val="sv-FI"/>
        </w:rPr>
        <w:t xml:space="preserve"> ut</w:t>
      </w:r>
      <w:r w:rsidRPr="00A34DD5">
        <w:rPr>
          <w:lang w:val="sv-FI"/>
        </w:rPr>
        <w:t>.</w:t>
      </w:r>
    </w:p>
    <w:p w14:paraId="0FDC5AC6" w14:textId="77777777" w:rsidR="00E42E4E" w:rsidRDefault="00E42E4E" w:rsidP="00E42E4E">
      <w:pPr>
        <w:pStyle w:val="ANormal"/>
        <w:rPr>
          <w:lang w:val="sv-FI"/>
        </w:rPr>
      </w:pPr>
      <w:r>
        <w:rPr>
          <w:lang w:val="sv-FI"/>
        </w:rPr>
        <w:tab/>
        <w:t>Uppgifterna ska</w:t>
      </w:r>
      <w:r w:rsidRPr="00637DE8">
        <w:rPr>
          <w:lang w:val="sv-FI"/>
        </w:rPr>
        <w:t xml:space="preserve"> överföras i ett krypterat eller på annat sätt skyddat format</w:t>
      </w:r>
      <w:r>
        <w:rPr>
          <w:lang w:val="sv-FI"/>
        </w:rPr>
        <w:t xml:space="preserve"> och</w:t>
      </w:r>
      <w:r w:rsidRPr="00637DE8">
        <w:rPr>
          <w:lang w:val="sv-FI"/>
        </w:rPr>
        <w:t xml:space="preserve"> överföringen </w:t>
      </w:r>
      <w:r>
        <w:rPr>
          <w:lang w:val="sv-FI"/>
        </w:rPr>
        <w:t xml:space="preserve">ska </w:t>
      </w:r>
      <w:r w:rsidRPr="00637DE8">
        <w:rPr>
          <w:lang w:val="sv-FI"/>
        </w:rPr>
        <w:t>ordnas så att mottagaren verifieras eller identifieras på ett tillräckligt informationssäkert sätt</w:t>
      </w:r>
      <w:r>
        <w:rPr>
          <w:lang w:val="sv-FI"/>
        </w:rPr>
        <w:t xml:space="preserve"> innan överföringen görs</w:t>
      </w:r>
      <w:r w:rsidRPr="00637DE8">
        <w:rPr>
          <w:lang w:val="sv-FI"/>
        </w:rPr>
        <w:t>.</w:t>
      </w:r>
    </w:p>
    <w:p w14:paraId="139305F2" w14:textId="77777777" w:rsidR="00E42E4E" w:rsidRDefault="00E42E4E" w:rsidP="00E42E4E">
      <w:pPr>
        <w:pStyle w:val="ANormal"/>
        <w:rPr>
          <w:lang w:val="sv-FI"/>
        </w:rPr>
      </w:pPr>
      <w:r w:rsidRPr="009A50D0">
        <w:rPr>
          <w:rFonts w:ascii="Arial" w:eastAsiaTheme="minorHAnsi" w:hAnsi="Arial" w:cs="Arial"/>
          <w:color w:val="444444"/>
          <w:sz w:val="23"/>
          <w:szCs w:val="23"/>
          <w:shd w:val="clear" w:color="auto" w:fill="FFFFFF"/>
          <w:lang w:val="sv-FI" w:eastAsia="en-US"/>
        </w:rPr>
        <w:tab/>
      </w:r>
      <w:r w:rsidRPr="009A50D0">
        <w:rPr>
          <w:lang w:val="sv-FI"/>
        </w:rPr>
        <w:t xml:space="preserve">Med hjälp av en teknisk anslutning som öppnats med stöd av denna paragraf får också sekretessbelagda uppgifter </w:t>
      </w:r>
      <w:r>
        <w:rPr>
          <w:lang w:val="sv-FI"/>
        </w:rPr>
        <w:t xml:space="preserve">inhämtas </w:t>
      </w:r>
      <w:r w:rsidRPr="009A50D0">
        <w:rPr>
          <w:lang w:val="sv-FI"/>
        </w:rPr>
        <w:t>utan samtycke av den vars intressen skyddas genom sekretessen. Innan den tekniska anslutningen öppnas ska den som begär uppgifter lägga fram en utredning om att uppgifterna skyddas på behörigt sätt.</w:t>
      </w:r>
    </w:p>
    <w:p w14:paraId="0A57C83E" w14:textId="77777777" w:rsidR="00E42E4E" w:rsidRDefault="00E42E4E" w:rsidP="00E42E4E">
      <w:pPr>
        <w:pStyle w:val="ANormal"/>
      </w:pPr>
    </w:p>
    <w:p w14:paraId="64A9B642" w14:textId="77777777" w:rsidR="00E42E4E" w:rsidRDefault="00E42E4E" w:rsidP="00E42E4E">
      <w:pPr>
        <w:pStyle w:val="LagParagraf"/>
      </w:pPr>
      <w:r>
        <w:t>41 §</w:t>
      </w:r>
    </w:p>
    <w:p w14:paraId="5DC1E39B" w14:textId="77777777" w:rsidR="00E42E4E" w:rsidRDefault="00E42E4E" w:rsidP="00E42E4E">
      <w:pPr>
        <w:pStyle w:val="LagPararubrik"/>
      </w:pPr>
      <w:r>
        <w:t>Ändringssökande</w:t>
      </w:r>
    </w:p>
    <w:p w14:paraId="7245A525" w14:textId="77777777" w:rsidR="00E42E4E" w:rsidRPr="00743BBC" w:rsidRDefault="00E42E4E" w:rsidP="00E42E4E">
      <w:pPr>
        <w:pStyle w:val="ANormal"/>
      </w:pPr>
      <w:r>
        <w:t xml:space="preserve">- - - - - - - - - - - - - - - - - - - - - - - - - - - - - - - - - - - - - - - - - - - - - - - - - - - - </w:t>
      </w:r>
    </w:p>
    <w:p w14:paraId="74DD7599" w14:textId="09984FE6" w:rsidR="00E42E4E" w:rsidRDefault="00E42E4E" w:rsidP="00E42E4E">
      <w:pPr>
        <w:pStyle w:val="ANormal"/>
      </w:pPr>
      <w:r>
        <w:tab/>
      </w:r>
      <w:r w:rsidRPr="004A368A">
        <w:t xml:space="preserve">I ett interimistiskt beslut </w:t>
      </w:r>
      <w:r>
        <w:t xml:space="preserve">om justering eller indragning av studiestöd </w:t>
      </w:r>
      <w:r w:rsidRPr="004A368A">
        <w:t xml:space="preserve">får inte </w:t>
      </w:r>
      <w:r w:rsidR="00CE646A">
        <w:t>överklagas genom besvär</w:t>
      </w:r>
      <w:r w:rsidRPr="004A368A">
        <w:t>.</w:t>
      </w:r>
    </w:p>
    <w:p w14:paraId="6EF563D8" w14:textId="77777777" w:rsidR="00E42E4E" w:rsidRPr="004A368A" w:rsidRDefault="00E42E4E" w:rsidP="00E42E4E">
      <w:pPr>
        <w:pStyle w:val="ANormal"/>
      </w:pPr>
      <w:r>
        <w:t xml:space="preserve">- - - - - - - - - - - - - - - - - - - - - - - - - - - - - - - - - - - - - - - - - - - - - - - - - - - - </w:t>
      </w:r>
    </w:p>
    <w:p w14:paraId="570439A6" w14:textId="77777777" w:rsidR="00E42E4E" w:rsidRDefault="00E42E4E" w:rsidP="00E42E4E">
      <w:pPr>
        <w:pStyle w:val="ANormal"/>
      </w:pPr>
    </w:p>
    <w:p w14:paraId="58246999" w14:textId="77777777" w:rsidR="00E42E4E" w:rsidRDefault="00280842" w:rsidP="00E42E4E">
      <w:pPr>
        <w:pStyle w:val="ANormal"/>
        <w:jc w:val="center"/>
      </w:pPr>
      <w:hyperlink w:anchor="_top" w:tooltip="Klicka för att gå till toppen av dokumentet" w:history="1">
        <w:r w:rsidR="00E42E4E">
          <w:rPr>
            <w:rStyle w:val="Hyperlnk"/>
          </w:rPr>
          <w:t>__________________</w:t>
        </w:r>
      </w:hyperlink>
    </w:p>
    <w:p w14:paraId="07F3F9B0" w14:textId="77777777" w:rsidR="00E42E4E" w:rsidRDefault="00E42E4E" w:rsidP="00E42E4E">
      <w:pPr>
        <w:pStyle w:val="ANormal"/>
      </w:pPr>
    </w:p>
    <w:p w14:paraId="35BE8604" w14:textId="77777777" w:rsidR="00E42E4E" w:rsidRDefault="00E42E4E" w:rsidP="00E42E4E">
      <w:pPr>
        <w:pStyle w:val="ANormal"/>
      </w:pPr>
      <w:r>
        <w:tab/>
      </w:r>
      <w:r w:rsidRPr="00E14CFB">
        <w:t>Denna lag träder i kraft den 1 augusti 202</w:t>
      </w:r>
      <w:r>
        <w:t>3</w:t>
      </w:r>
      <w:r w:rsidRPr="00E14CFB">
        <w:t>.</w:t>
      </w:r>
    </w:p>
    <w:p w14:paraId="69282051" w14:textId="77777777" w:rsidR="00E42E4E" w:rsidRPr="00E14CFB" w:rsidRDefault="00E42E4E" w:rsidP="00E42E4E">
      <w:pPr>
        <w:pStyle w:val="ANormal"/>
      </w:pPr>
      <w:r>
        <w:tab/>
        <w:t>Bestämmelsen i 5 § om tidsgränsen tillämpas på andra studier än högskolestudier för studier som inleds efter lagens ikraftträdande.</w:t>
      </w:r>
    </w:p>
    <w:p w14:paraId="436CAD99" w14:textId="77777777" w:rsidR="00E42E4E" w:rsidRPr="0076671E" w:rsidRDefault="00E42E4E" w:rsidP="00E42E4E"/>
    <w:p w14:paraId="4AC064AE"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4ED67CA" w14:textId="77777777">
        <w:trPr>
          <w:cantSplit/>
        </w:trPr>
        <w:tc>
          <w:tcPr>
            <w:tcW w:w="7931" w:type="dxa"/>
            <w:gridSpan w:val="2"/>
          </w:tcPr>
          <w:p w14:paraId="51E33823" w14:textId="7F0399CA" w:rsidR="00AF3004" w:rsidRDefault="00AF3004">
            <w:pPr>
              <w:pStyle w:val="ANormal"/>
              <w:keepNext/>
            </w:pPr>
            <w:r>
              <w:lastRenderedPageBreak/>
              <w:t xml:space="preserve">Mariehamn </w:t>
            </w:r>
            <w:r w:rsidR="00724B5F">
              <w:t>den 16 mars 2023</w:t>
            </w:r>
          </w:p>
        </w:tc>
      </w:tr>
      <w:tr w:rsidR="00AF3004" w14:paraId="0DFC330E" w14:textId="77777777">
        <w:tc>
          <w:tcPr>
            <w:tcW w:w="4454" w:type="dxa"/>
            <w:vAlign w:val="bottom"/>
          </w:tcPr>
          <w:p w14:paraId="72B37863" w14:textId="77777777" w:rsidR="00AF3004" w:rsidRDefault="00AF3004">
            <w:pPr>
              <w:pStyle w:val="ANormal"/>
              <w:keepNext/>
            </w:pPr>
          </w:p>
          <w:p w14:paraId="6A1E5D28" w14:textId="77777777" w:rsidR="00AF3004" w:rsidRDefault="00AF3004">
            <w:pPr>
              <w:pStyle w:val="ANormal"/>
              <w:keepNext/>
            </w:pPr>
          </w:p>
          <w:p w14:paraId="29E8B6A7" w14:textId="77777777" w:rsidR="00AF3004" w:rsidRDefault="00AF3004">
            <w:pPr>
              <w:pStyle w:val="ANormal"/>
              <w:keepNext/>
            </w:pPr>
            <w:r>
              <w:t>L a n t r å d</w:t>
            </w:r>
          </w:p>
        </w:tc>
        <w:tc>
          <w:tcPr>
            <w:tcW w:w="3477" w:type="dxa"/>
            <w:vAlign w:val="bottom"/>
          </w:tcPr>
          <w:p w14:paraId="5FB3E674" w14:textId="77777777" w:rsidR="00AF3004" w:rsidRDefault="00AF3004">
            <w:pPr>
              <w:pStyle w:val="ANormal"/>
              <w:keepNext/>
            </w:pPr>
          </w:p>
          <w:p w14:paraId="139CDC6A" w14:textId="77777777" w:rsidR="00AF3004" w:rsidRDefault="00AF3004">
            <w:pPr>
              <w:pStyle w:val="ANormal"/>
              <w:keepNext/>
            </w:pPr>
          </w:p>
          <w:p w14:paraId="03C0940C" w14:textId="469517A0" w:rsidR="00AF3004" w:rsidRDefault="00724B5F">
            <w:pPr>
              <w:pStyle w:val="ANormal"/>
              <w:keepNext/>
            </w:pPr>
            <w:r>
              <w:t xml:space="preserve">Veronica </w:t>
            </w:r>
            <w:proofErr w:type="spellStart"/>
            <w:r>
              <w:t>Thörnroos</w:t>
            </w:r>
            <w:proofErr w:type="spellEnd"/>
          </w:p>
        </w:tc>
      </w:tr>
      <w:tr w:rsidR="00AF3004" w14:paraId="5BD9792F" w14:textId="77777777">
        <w:tc>
          <w:tcPr>
            <w:tcW w:w="4454" w:type="dxa"/>
            <w:vAlign w:val="bottom"/>
          </w:tcPr>
          <w:p w14:paraId="1F3F5763" w14:textId="77777777" w:rsidR="00AF3004" w:rsidRDefault="00AF3004">
            <w:pPr>
              <w:pStyle w:val="ANormal"/>
              <w:keepNext/>
            </w:pPr>
          </w:p>
          <w:p w14:paraId="5C082663" w14:textId="77777777" w:rsidR="00AF3004" w:rsidRDefault="00AF3004">
            <w:pPr>
              <w:pStyle w:val="ANormal"/>
              <w:keepNext/>
            </w:pPr>
          </w:p>
          <w:p w14:paraId="3FB5915C" w14:textId="16DDA31B" w:rsidR="00AF3004" w:rsidRDefault="00AF3004">
            <w:pPr>
              <w:pStyle w:val="ANormal"/>
              <w:keepNext/>
            </w:pPr>
            <w:r w:rsidRPr="00A079CA">
              <w:t xml:space="preserve">Föredragande </w:t>
            </w:r>
            <w:r w:rsidR="009B796E" w:rsidRPr="00A079CA">
              <w:t>minister</w:t>
            </w:r>
          </w:p>
        </w:tc>
        <w:tc>
          <w:tcPr>
            <w:tcW w:w="3477" w:type="dxa"/>
            <w:vAlign w:val="bottom"/>
          </w:tcPr>
          <w:p w14:paraId="339657C1" w14:textId="77777777" w:rsidR="00AF3004" w:rsidRDefault="00AF3004">
            <w:pPr>
              <w:pStyle w:val="ANormal"/>
              <w:keepNext/>
            </w:pPr>
          </w:p>
          <w:p w14:paraId="29B15F15" w14:textId="77777777" w:rsidR="00AF3004" w:rsidRDefault="00AF3004">
            <w:pPr>
              <w:pStyle w:val="ANormal"/>
              <w:keepNext/>
            </w:pPr>
          </w:p>
          <w:p w14:paraId="1499658C" w14:textId="5E30D592" w:rsidR="00AF3004" w:rsidRDefault="00724B5F">
            <w:pPr>
              <w:pStyle w:val="ANormal"/>
              <w:keepNext/>
            </w:pPr>
            <w:r>
              <w:t xml:space="preserve">Annika </w:t>
            </w:r>
            <w:proofErr w:type="spellStart"/>
            <w:r>
              <w:t>Hambrudd</w:t>
            </w:r>
            <w:proofErr w:type="spellEnd"/>
          </w:p>
        </w:tc>
      </w:tr>
    </w:tbl>
    <w:p w14:paraId="410AEB4C" w14:textId="4FC70F16" w:rsidR="00AF3004" w:rsidRDefault="00AF3004">
      <w:pPr>
        <w:pStyle w:val="ANormal"/>
      </w:pPr>
    </w:p>
    <w:p w14:paraId="229A9563" w14:textId="1F61BB01" w:rsidR="009B796E" w:rsidRDefault="009B796E">
      <w:pPr>
        <w:rPr>
          <w:rFonts w:ascii="Times New Roman" w:eastAsia="Times New Roman" w:hAnsi="Times New Roman" w:cs="Times New Roman"/>
          <w:szCs w:val="20"/>
          <w:lang w:val="sv-SE" w:eastAsia="sv-SE"/>
        </w:rPr>
      </w:pPr>
      <w:r>
        <w:br w:type="page"/>
      </w:r>
    </w:p>
    <w:p w14:paraId="034FC625" w14:textId="4338A86D" w:rsidR="009B796E" w:rsidRDefault="009B796E" w:rsidP="009B796E">
      <w:pPr>
        <w:pStyle w:val="RubrikA"/>
      </w:pPr>
      <w:bookmarkStart w:id="28" w:name="_Toc129873327"/>
      <w:r>
        <w:lastRenderedPageBreak/>
        <w:t>Parallelltexter</w:t>
      </w:r>
      <w:bookmarkEnd w:id="28"/>
    </w:p>
    <w:p w14:paraId="6FA23CAE" w14:textId="3DFECC4F" w:rsidR="009B796E" w:rsidRDefault="009B796E" w:rsidP="009B796E">
      <w:pPr>
        <w:pStyle w:val="Rubrikmellanrum"/>
      </w:pPr>
    </w:p>
    <w:p w14:paraId="72F0B828" w14:textId="76519AFC" w:rsidR="009B796E" w:rsidRPr="009B796E" w:rsidRDefault="009B796E" w:rsidP="009B796E">
      <w:pPr>
        <w:pStyle w:val="ArendeUnderRubrik"/>
      </w:pPr>
      <w:r>
        <w:t xml:space="preserve">Parallelltexter till landskapsregeringens lagförslag nr </w:t>
      </w:r>
      <w:r w:rsidR="00724B5F">
        <w:t>20</w:t>
      </w:r>
      <w:r>
        <w:t>/</w:t>
      </w:r>
      <w:proofErr w:type="gramStart"/>
      <w:r>
        <w:t>2021-2022</w:t>
      </w:r>
      <w:proofErr w:type="gramEnd"/>
    </w:p>
    <w:sectPr w:rsidR="009B796E" w:rsidRPr="009B796E">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84F2" w14:textId="77777777" w:rsidR="00160C17" w:rsidRDefault="00160C17">
      <w:r>
        <w:separator/>
      </w:r>
    </w:p>
  </w:endnote>
  <w:endnote w:type="continuationSeparator" w:id="0">
    <w:p w14:paraId="53EE2D0E" w14:textId="77777777" w:rsidR="00160C17" w:rsidRDefault="00160C17">
      <w:r>
        <w:continuationSeparator/>
      </w:r>
    </w:p>
  </w:endnote>
  <w:endnote w:type="continuationNotice" w:id="1">
    <w:p w14:paraId="7A6256A2" w14:textId="77777777" w:rsidR="00160C17" w:rsidRDefault="00160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25B1"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97EE" w14:textId="7B6CA76F" w:rsidR="00AF3004" w:rsidRDefault="009B796E">
    <w:pPr>
      <w:pStyle w:val="Sidfot"/>
      <w:rPr>
        <w:lang w:val="fi-FI"/>
      </w:rPr>
    </w:pPr>
    <w:r>
      <w:t>LF</w:t>
    </w:r>
    <w:r w:rsidR="00724B5F">
      <w:t>20</w:t>
    </w:r>
    <w:r>
      <w:t>202</w:t>
    </w:r>
    <w:r w:rsidR="00724B5F">
      <w:t>2</w:t>
    </w:r>
    <w:r>
      <w:t>202</w:t>
    </w:r>
    <w:r w:rsidR="00724B5F">
      <w:t>3.</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EE63"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E1B0" w14:textId="77777777" w:rsidR="00160C17" w:rsidRDefault="00160C17">
      <w:r>
        <w:separator/>
      </w:r>
    </w:p>
  </w:footnote>
  <w:footnote w:type="continuationSeparator" w:id="0">
    <w:p w14:paraId="42F9CC5F" w14:textId="77777777" w:rsidR="00160C17" w:rsidRDefault="00160C17">
      <w:r>
        <w:continuationSeparator/>
      </w:r>
    </w:p>
  </w:footnote>
  <w:footnote w:type="continuationNotice" w:id="1">
    <w:p w14:paraId="2FB30FB4" w14:textId="77777777" w:rsidR="00160C17" w:rsidRDefault="00160C17"/>
  </w:footnote>
  <w:footnote w:id="2">
    <w:p w14:paraId="0D0917F5" w14:textId="77777777" w:rsidR="00D63AF4" w:rsidRDefault="00D63AF4" w:rsidP="00D63AF4">
      <w:pPr>
        <w:pStyle w:val="Fotnotstext"/>
      </w:pPr>
      <w:r>
        <w:rPr>
          <w:rStyle w:val="Fotnotsreferens"/>
        </w:rPr>
        <w:footnoteRef/>
      </w:r>
      <w:r>
        <w:t xml:space="preserve"> </w:t>
      </w:r>
      <w:r w:rsidRPr="00ED6EED">
        <w:t>ÅFS</w:t>
      </w:r>
      <w:r>
        <w:t xml:space="preserve"> 2022:12 och 2022:98</w:t>
      </w:r>
    </w:p>
  </w:footnote>
  <w:footnote w:id="3">
    <w:p w14:paraId="2FF3B472" w14:textId="6798E06F" w:rsidR="00093CB4" w:rsidRDefault="00093CB4">
      <w:pPr>
        <w:pStyle w:val="Fotnotstext"/>
      </w:pPr>
      <w:r>
        <w:rPr>
          <w:rStyle w:val="Fotnotsreferens"/>
        </w:rPr>
        <w:footnoteRef/>
      </w:r>
      <w:r>
        <w:t xml:space="preserve"> HFD 3693/3/16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ADDA"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9453F3D"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05E1"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2pt;height:95.0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1"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73F13"/>
    <w:multiLevelType w:val="hybridMultilevel"/>
    <w:tmpl w:val="18D4E11A"/>
    <w:lvl w:ilvl="0" w:tplc="383A9A8A">
      <w:start w:val="1"/>
      <w:numFmt w:val="lowerLetter"/>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15"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FD0060"/>
    <w:multiLevelType w:val="hybridMultilevel"/>
    <w:tmpl w:val="3DF42CC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330722074">
    <w:abstractNumId w:val="6"/>
  </w:num>
  <w:num w:numId="2" w16cid:durableId="2037004997">
    <w:abstractNumId w:val="10"/>
  </w:num>
  <w:num w:numId="3" w16cid:durableId="212738436">
    <w:abstractNumId w:val="12"/>
  </w:num>
  <w:num w:numId="4" w16cid:durableId="142436081">
    <w:abstractNumId w:val="13"/>
  </w:num>
  <w:num w:numId="5" w16cid:durableId="180898850">
    <w:abstractNumId w:val="10"/>
  </w:num>
  <w:num w:numId="6" w16cid:durableId="783504157">
    <w:abstractNumId w:val="10"/>
  </w:num>
  <w:num w:numId="7" w16cid:durableId="930315658">
    <w:abstractNumId w:val="10"/>
  </w:num>
  <w:num w:numId="8" w16cid:durableId="1215124650">
    <w:abstractNumId w:val="10"/>
  </w:num>
  <w:num w:numId="9" w16cid:durableId="477654586">
    <w:abstractNumId w:val="10"/>
  </w:num>
  <w:num w:numId="10" w16cid:durableId="239609247">
    <w:abstractNumId w:val="10"/>
  </w:num>
  <w:num w:numId="11" w16cid:durableId="65495281">
    <w:abstractNumId w:val="10"/>
  </w:num>
  <w:num w:numId="12" w16cid:durableId="1692606085">
    <w:abstractNumId w:val="10"/>
  </w:num>
  <w:num w:numId="13" w16cid:durableId="1327125229">
    <w:abstractNumId w:val="10"/>
  </w:num>
  <w:num w:numId="14" w16cid:durableId="1473404684">
    <w:abstractNumId w:val="14"/>
  </w:num>
  <w:num w:numId="15" w16cid:durableId="2106995444">
    <w:abstractNumId w:val="8"/>
  </w:num>
  <w:num w:numId="16" w16cid:durableId="1848053246">
    <w:abstractNumId w:val="3"/>
  </w:num>
  <w:num w:numId="17" w16cid:durableId="34890466">
    <w:abstractNumId w:val="2"/>
  </w:num>
  <w:num w:numId="18" w16cid:durableId="1319530747">
    <w:abstractNumId w:val="1"/>
  </w:num>
  <w:num w:numId="19" w16cid:durableId="177357054">
    <w:abstractNumId w:val="0"/>
  </w:num>
  <w:num w:numId="20" w16cid:durableId="83845156">
    <w:abstractNumId w:val="9"/>
  </w:num>
  <w:num w:numId="21" w16cid:durableId="2131703865">
    <w:abstractNumId w:val="7"/>
  </w:num>
  <w:num w:numId="22" w16cid:durableId="551190284">
    <w:abstractNumId w:val="5"/>
  </w:num>
  <w:num w:numId="23" w16cid:durableId="917981200">
    <w:abstractNumId w:val="4"/>
  </w:num>
  <w:num w:numId="24" w16cid:durableId="1052774453">
    <w:abstractNumId w:val="15"/>
  </w:num>
  <w:num w:numId="25" w16cid:durableId="579097789">
    <w:abstractNumId w:val="11"/>
  </w:num>
  <w:num w:numId="26" w16cid:durableId="199433398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AC"/>
    <w:rsid w:val="00002699"/>
    <w:rsid w:val="00002B73"/>
    <w:rsid w:val="00003203"/>
    <w:rsid w:val="000032A3"/>
    <w:rsid w:val="0000508C"/>
    <w:rsid w:val="000055FA"/>
    <w:rsid w:val="00005AA3"/>
    <w:rsid w:val="00005B5B"/>
    <w:rsid w:val="00005BDD"/>
    <w:rsid w:val="00006A50"/>
    <w:rsid w:val="00007B40"/>
    <w:rsid w:val="0001073D"/>
    <w:rsid w:val="000125A4"/>
    <w:rsid w:val="00012961"/>
    <w:rsid w:val="00015764"/>
    <w:rsid w:val="00015B9B"/>
    <w:rsid w:val="000160EF"/>
    <w:rsid w:val="00016AAB"/>
    <w:rsid w:val="0001761C"/>
    <w:rsid w:val="00017B8D"/>
    <w:rsid w:val="00020303"/>
    <w:rsid w:val="0002096B"/>
    <w:rsid w:val="00020DD0"/>
    <w:rsid w:val="00021764"/>
    <w:rsid w:val="000218E5"/>
    <w:rsid w:val="00021FE0"/>
    <w:rsid w:val="00022643"/>
    <w:rsid w:val="00024195"/>
    <w:rsid w:val="00024F3B"/>
    <w:rsid w:val="00025632"/>
    <w:rsid w:val="00026286"/>
    <w:rsid w:val="00026656"/>
    <w:rsid w:val="00026BA3"/>
    <w:rsid w:val="000279ED"/>
    <w:rsid w:val="00027A05"/>
    <w:rsid w:val="0003068A"/>
    <w:rsid w:val="00030766"/>
    <w:rsid w:val="000314E9"/>
    <w:rsid w:val="000334A7"/>
    <w:rsid w:val="00033D14"/>
    <w:rsid w:val="0003438B"/>
    <w:rsid w:val="00034EF9"/>
    <w:rsid w:val="00034F4D"/>
    <w:rsid w:val="00036417"/>
    <w:rsid w:val="00036AD6"/>
    <w:rsid w:val="0003758A"/>
    <w:rsid w:val="00037BAB"/>
    <w:rsid w:val="00037D21"/>
    <w:rsid w:val="00040628"/>
    <w:rsid w:val="00040813"/>
    <w:rsid w:val="00040C7E"/>
    <w:rsid w:val="000412DB"/>
    <w:rsid w:val="000418DF"/>
    <w:rsid w:val="000441DF"/>
    <w:rsid w:val="000446F5"/>
    <w:rsid w:val="0004669E"/>
    <w:rsid w:val="00046BE6"/>
    <w:rsid w:val="00050D81"/>
    <w:rsid w:val="00050EFE"/>
    <w:rsid w:val="0005129F"/>
    <w:rsid w:val="0005158A"/>
    <w:rsid w:val="00051C72"/>
    <w:rsid w:val="00052F30"/>
    <w:rsid w:val="00053D37"/>
    <w:rsid w:val="00053FA1"/>
    <w:rsid w:val="000554F8"/>
    <w:rsid w:val="00056668"/>
    <w:rsid w:val="00056774"/>
    <w:rsid w:val="00056C0C"/>
    <w:rsid w:val="00057CA3"/>
    <w:rsid w:val="00057D26"/>
    <w:rsid w:val="0006005D"/>
    <w:rsid w:val="0006084C"/>
    <w:rsid w:val="00060C0D"/>
    <w:rsid w:val="00061A51"/>
    <w:rsid w:val="00062228"/>
    <w:rsid w:val="00062359"/>
    <w:rsid w:val="0006294A"/>
    <w:rsid w:val="00062BAA"/>
    <w:rsid w:val="00062C16"/>
    <w:rsid w:val="00063483"/>
    <w:rsid w:val="000648BC"/>
    <w:rsid w:val="00065621"/>
    <w:rsid w:val="00065C7E"/>
    <w:rsid w:val="00065D13"/>
    <w:rsid w:val="00066F75"/>
    <w:rsid w:val="000671D8"/>
    <w:rsid w:val="00067791"/>
    <w:rsid w:val="000705D9"/>
    <w:rsid w:val="00070919"/>
    <w:rsid w:val="00072470"/>
    <w:rsid w:val="00073032"/>
    <w:rsid w:val="00073E75"/>
    <w:rsid w:val="00073F58"/>
    <w:rsid w:val="00074D83"/>
    <w:rsid w:val="00075537"/>
    <w:rsid w:val="000766D2"/>
    <w:rsid w:val="0007686B"/>
    <w:rsid w:val="00076C7E"/>
    <w:rsid w:val="00077D52"/>
    <w:rsid w:val="00080166"/>
    <w:rsid w:val="00080D66"/>
    <w:rsid w:val="0008131D"/>
    <w:rsid w:val="00081E8D"/>
    <w:rsid w:val="00082EDE"/>
    <w:rsid w:val="00083277"/>
    <w:rsid w:val="00084027"/>
    <w:rsid w:val="000842D9"/>
    <w:rsid w:val="000843EA"/>
    <w:rsid w:val="0008452C"/>
    <w:rsid w:val="0008501A"/>
    <w:rsid w:val="0008563B"/>
    <w:rsid w:val="00085E5A"/>
    <w:rsid w:val="00087D7B"/>
    <w:rsid w:val="00090AD5"/>
    <w:rsid w:val="0009164E"/>
    <w:rsid w:val="000917D9"/>
    <w:rsid w:val="0009219F"/>
    <w:rsid w:val="000926D6"/>
    <w:rsid w:val="000928ED"/>
    <w:rsid w:val="00092CC2"/>
    <w:rsid w:val="00093CB4"/>
    <w:rsid w:val="00094134"/>
    <w:rsid w:val="00094BAD"/>
    <w:rsid w:val="000950E9"/>
    <w:rsid w:val="00095455"/>
    <w:rsid w:val="0009567D"/>
    <w:rsid w:val="00096DEF"/>
    <w:rsid w:val="000974EB"/>
    <w:rsid w:val="00097522"/>
    <w:rsid w:val="0009774A"/>
    <w:rsid w:val="00097A94"/>
    <w:rsid w:val="00097B09"/>
    <w:rsid w:val="00097CDA"/>
    <w:rsid w:val="00097FF2"/>
    <w:rsid w:val="000A01FE"/>
    <w:rsid w:val="000A0AA2"/>
    <w:rsid w:val="000A14FF"/>
    <w:rsid w:val="000A1EB1"/>
    <w:rsid w:val="000A317A"/>
    <w:rsid w:val="000A3827"/>
    <w:rsid w:val="000A3CB9"/>
    <w:rsid w:val="000A3E4C"/>
    <w:rsid w:val="000A4070"/>
    <w:rsid w:val="000A4458"/>
    <w:rsid w:val="000A56F4"/>
    <w:rsid w:val="000A6381"/>
    <w:rsid w:val="000A7267"/>
    <w:rsid w:val="000A7B64"/>
    <w:rsid w:val="000B02DD"/>
    <w:rsid w:val="000B095D"/>
    <w:rsid w:val="000B0F65"/>
    <w:rsid w:val="000B297C"/>
    <w:rsid w:val="000B4D08"/>
    <w:rsid w:val="000B5338"/>
    <w:rsid w:val="000B6AF6"/>
    <w:rsid w:val="000C0871"/>
    <w:rsid w:val="000C090F"/>
    <w:rsid w:val="000C11EF"/>
    <w:rsid w:val="000C149F"/>
    <w:rsid w:val="000C39A0"/>
    <w:rsid w:val="000C3A27"/>
    <w:rsid w:val="000C3DFA"/>
    <w:rsid w:val="000C6D29"/>
    <w:rsid w:val="000D0851"/>
    <w:rsid w:val="000D0F7F"/>
    <w:rsid w:val="000D1706"/>
    <w:rsid w:val="000D1B64"/>
    <w:rsid w:val="000D1C92"/>
    <w:rsid w:val="000D2146"/>
    <w:rsid w:val="000D2BB4"/>
    <w:rsid w:val="000D34C6"/>
    <w:rsid w:val="000D6077"/>
    <w:rsid w:val="000D67B4"/>
    <w:rsid w:val="000D6EAF"/>
    <w:rsid w:val="000D7655"/>
    <w:rsid w:val="000E0491"/>
    <w:rsid w:val="000E0566"/>
    <w:rsid w:val="000E0C52"/>
    <w:rsid w:val="000E1AA3"/>
    <w:rsid w:val="000E1B23"/>
    <w:rsid w:val="000E1CF4"/>
    <w:rsid w:val="000E1DA3"/>
    <w:rsid w:val="000E20E3"/>
    <w:rsid w:val="000E2239"/>
    <w:rsid w:val="000E2CF1"/>
    <w:rsid w:val="000E33A3"/>
    <w:rsid w:val="000E3410"/>
    <w:rsid w:val="000E47CD"/>
    <w:rsid w:val="000E4A5C"/>
    <w:rsid w:val="000E4E7A"/>
    <w:rsid w:val="000E55D3"/>
    <w:rsid w:val="000E578A"/>
    <w:rsid w:val="000E5DD8"/>
    <w:rsid w:val="000E6439"/>
    <w:rsid w:val="000E7E52"/>
    <w:rsid w:val="000E7ED6"/>
    <w:rsid w:val="000F0345"/>
    <w:rsid w:val="000F0C08"/>
    <w:rsid w:val="000F11B4"/>
    <w:rsid w:val="000F1235"/>
    <w:rsid w:val="000F2128"/>
    <w:rsid w:val="000F29EC"/>
    <w:rsid w:val="000F319C"/>
    <w:rsid w:val="000F3A67"/>
    <w:rsid w:val="000F4079"/>
    <w:rsid w:val="000F47C5"/>
    <w:rsid w:val="000F7623"/>
    <w:rsid w:val="000F7EB8"/>
    <w:rsid w:val="00100CDF"/>
    <w:rsid w:val="00101060"/>
    <w:rsid w:val="00102C3C"/>
    <w:rsid w:val="00102ED5"/>
    <w:rsid w:val="001049F5"/>
    <w:rsid w:val="0010523A"/>
    <w:rsid w:val="001075FB"/>
    <w:rsid w:val="00107EF6"/>
    <w:rsid w:val="00110BF9"/>
    <w:rsid w:val="001115BC"/>
    <w:rsid w:val="00111BCE"/>
    <w:rsid w:val="00112167"/>
    <w:rsid w:val="001127EC"/>
    <w:rsid w:val="00113667"/>
    <w:rsid w:val="00113768"/>
    <w:rsid w:val="00114074"/>
    <w:rsid w:val="00115BD9"/>
    <w:rsid w:val="00115E8D"/>
    <w:rsid w:val="00116910"/>
    <w:rsid w:val="00116A24"/>
    <w:rsid w:val="00117937"/>
    <w:rsid w:val="001205A3"/>
    <w:rsid w:val="001209D8"/>
    <w:rsid w:val="00123049"/>
    <w:rsid w:val="0012310B"/>
    <w:rsid w:val="0012470E"/>
    <w:rsid w:val="00124A90"/>
    <w:rsid w:val="00127D17"/>
    <w:rsid w:val="00131A17"/>
    <w:rsid w:val="00131FCF"/>
    <w:rsid w:val="0013333D"/>
    <w:rsid w:val="00133344"/>
    <w:rsid w:val="00133A65"/>
    <w:rsid w:val="00134849"/>
    <w:rsid w:val="00134C05"/>
    <w:rsid w:val="00134EDA"/>
    <w:rsid w:val="00134F93"/>
    <w:rsid w:val="0013502D"/>
    <w:rsid w:val="001351F9"/>
    <w:rsid w:val="001353C6"/>
    <w:rsid w:val="00135602"/>
    <w:rsid w:val="0013577D"/>
    <w:rsid w:val="00135B52"/>
    <w:rsid w:val="00136377"/>
    <w:rsid w:val="00136964"/>
    <w:rsid w:val="00136CB4"/>
    <w:rsid w:val="001372C2"/>
    <w:rsid w:val="001401FC"/>
    <w:rsid w:val="00144016"/>
    <w:rsid w:val="00144C76"/>
    <w:rsid w:val="001463F8"/>
    <w:rsid w:val="001467A9"/>
    <w:rsid w:val="00146B09"/>
    <w:rsid w:val="00146B96"/>
    <w:rsid w:val="00146E12"/>
    <w:rsid w:val="00150A99"/>
    <w:rsid w:val="0015125E"/>
    <w:rsid w:val="00151864"/>
    <w:rsid w:val="00151978"/>
    <w:rsid w:val="00153638"/>
    <w:rsid w:val="00154710"/>
    <w:rsid w:val="00154B17"/>
    <w:rsid w:val="001555D9"/>
    <w:rsid w:val="00155EB0"/>
    <w:rsid w:val="00156C21"/>
    <w:rsid w:val="00157EF4"/>
    <w:rsid w:val="00160041"/>
    <w:rsid w:val="00160184"/>
    <w:rsid w:val="00160333"/>
    <w:rsid w:val="001604AA"/>
    <w:rsid w:val="00160C17"/>
    <w:rsid w:val="00161453"/>
    <w:rsid w:val="00161485"/>
    <w:rsid w:val="00161C68"/>
    <w:rsid w:val="00161CBB"/>
    <w:rsid w:val="00163154"/>
    <w:rsid w:val="00163653"/>
    <w:rsid w:val="001637D1"/>
    <w:rsid w:val="00163FE6"/>
    <w:rsid w:val="00164A4B"/>
    <w:rsid w:val="00164E45"/>
    <w:rsid w:val="00165006"/>
    <w:rsid w:val="0016530A"/>
    <w:rsid w:val="00166ABC"/>
    <w:rsid w:val="00166CF4"/>
    <w:rsid w:val="00167885"/>
    <w:rsid w:val="00170459"/>
    <w:rsid w:val="00170E19"/>
    <w:rsid w:val="00170FE6"/>
    <w:rsid w:val="001712EB"/>
    <w:rsid w:val="001721B8"/>
    <w:rsid w:val="00173252"/>
    <w:rsid w:val="001745CC"/>
    <w:rsid w:val="00174626"/>
    <w:rsid w:val="00174951"/>
    <w:rsid w:val="00174FEF"/>
    <w:rsid w:val="00176920"/>
    <w:rsid w:val="00176945"/>
    <w:rsid w:val="00176ED0"/>
    <w:rsid w:val="00180DD7"/>
    <w:rsid w:val="00180E0A"/>
    <w:rsid w:val="00180EFB"/>
    <w:rsid w:val="00180EFF"/>
    <w:rsid w:val="001827B7"/>
    <w:rsid w:val="001832B5"/>
    <w:rsid w:val="001834B5"/>
    <w:rsid w:val="00183839"/>
    <w:rsid w:val="001839EF"/>
    <w:rsid w:val="00184B72"/>
    <w:rsid w:val="00185661"/>
    <w:rsid w:val="001856F1"/>
    <w:rsid w:val="00185A49"/>
    <w:rsid w:val="00186088"/>
    <w:rsid w:val="001861BD"/>
    <w:rsid w:val="0018632B"/>
    <w:rsid w:val="00186F45"/>
    <w:rsid w:val="001874CB"/>
    <w:rsid w:val="001905B7"/>
    <w:rsid w:val="00190C45"/>
    <w:rsid w:val="001918D0"/>
    <w:rsid w:val="001920F8"/>
    <w:rsid w:val="0019264E"/>
    <w:rsid w:val="00194891"/>
    <w:rsid w:val="00194935"/>
    <w:rsid w:val="00195117"/>
    <w:rsid w:val="00195473"/>
    <w:rsid w:val="00196841"/>
    <w:rsid w:val="001A26D4"/>
    <w:rsid w:val="001A2836"/>
    <w:rsid w:val="001A29F4"/>
    <w:rsid w:val="001A41B7"/>
    <w:rsid w:val="001A41DA"/>
    <w:rsid w:val="001A46AE"/>
    <w:rsid w:val="001A491B"/>
    <w:rsid w:val="001A544C"/>
    <w:rsid w:val="001A5600"/>
    <w:rsid w:val="001A5672"/>
    <w:rsid w:val="001A5991"/>
    <w:rsid w:val="001A59A3"/>
    <w:rsid w:val="001A5A10"/>
    <w:rsid w:val="001A6EF1"/>
    <w:rsid w:val="001A70B8"/>
    <w:rsid w:val="001A74F9"/>
    <w:rsid w:val="001A77D4"/>
    <w:rsid w:val="001A7C1E"/>
    <w:rsid w:val="001B082D"/>
    <w:rsid w:val="001B1D7C"/>
    <w:rsid w:val="001B2DC2"/>
    <w:rsid w:val="001B3507"/>
    <w:rsid w:val="001B4D65"/>
    <w:rsid w:val="001B6317"/>
    <w:rsid w:val="001B637A"/>
    <w:rsid w:val="001B70A9"/>
    <w:rsid w:val="001C0C42"/>
    <w:rsid w:val="001C0F27"/>
    <w:rsid w:val="001C151F"/>
    <w:rsid w:val="001C1A62"/>
    <w:rsid w:val="001C1BBB"/>
    <w:rsid w:val="001C29F5"/>
    <w:rsid w:val="001C2E27"/>
    <w:rsid w:val="001C31A0"/>
    <w:rsid w:val="001C37CF"/>
    <w:rsid w:val="001C3D93"/>
    <w:rsid w:val="001C3EC6"/>
    <w:rsid w:val="001C482F"/>
    <w:rsid w:val="001C48CE"/>
    <w:rsid w:val="001C4E98"/>
    <w:rsid w:val="001C574C"/>
    <w:rsid w:val="001C576B"/>
    <w:rsid w:val="001C6319"/>
    <w:rsid w:val="001C6CEC"/>
    <w:rsid w:val="001C70EA"/>
    <w:rsid w:val="001C70F4"/>
    <w:rsid w:val="001C7AD6"/>
    <w:rsid w:val="001D000E"/>
    <w:rsid w:val="001D1E87"/>
    <w:rsid w:val="001D2B96"/>
    <w:rsid w:val="001D3963"/>
    <w:rsid w:val="001D3C0B"/>
    <w:rsid w:val="001D4353"/>
    <w:rsid w:val="001D515F"/>
    <w:rsid w:val="001D65EB"/>
    <w:rsid w:val="001D70EE"/>
    <w:rsid w:val="001D7119"/>
    <w:rsid w:val="001D739F"/>
    <w:rsid w:val="001E0440"/>
    <w:rsid w:val="001E0EB8"/>
    <w:rsid w:val="001E11A5"/>
    <w:rsid w:val="001E1520"/>
    <w:rsid w:val="001E1EA7"/>
    <w:rsid w:val="001E21E4"/>
    <w:rsid w:val="001E40A8"/>
    <w:rsid w:val="001E526D"/>
    <w:rsid w:val="001E5310"/>
    <w:rsid w:val="001E546A"/>
    <w:rsid w:val="001E6B85"/>
    <w:rsid w:val="001E72BF"/>
    <w:rsid w:val="001E745F"/>
    <w:rsid w:val="001E7BAB"/>
    <w:rsid w:val="001F1B8F"/>
    <w:rsid w:val="001F1BDA"/>
    <w:rsid w:val="001F2E2E"/>
    <w:rsid w:val="001F2F15"/>
    <w:rsid w:val="001F3A8E"/>
    <w:rsid w:val="001F3FAE"/>
    <w:rsid w:val="001F404D"/>
    <w:rsid w:val="001F4617"/>
    <w:rsid w:val="001F4C98"/>
    <w:rsid w:val="001F5074"/>
    <w:rsid w:val="001F527A"/>
    <w:rsid w:val="001F6153"/>
    <w:rsid w:val="001F62F5"/>
    <w:rsid w:val="001F647E"/>
    <w:rsid w:val="001F654C"/>
    <w:rsid w:val="001F7543"/>
    <w:rsid w:val="0020014D"/>
    <w:rsid w:val="00200492"/>
    <w:rsid w:val="00200600"/>
    <w:rsid w:val="0020190A"/>
    <w:rsid w:val="00202894"/>
    <w:rsid w:val="002035FB"/>
    <w:rsid w:val="00203DA2"/>
    <w:rsid w:val="0020425E"/>
    <w:rsid w:val="002067C2"/>
    <w:rsid w:val="00206EF7"/>
    <w:rsid w:val="00207603"/>
    <w:rsid w:val="00207993"/>
    <w:rsid w:val="00207F11"/>
    <w:rsid w:val="0021029C"/>
    <w:rsid w:val="00210D9B"/>
    <w:rsid w:val="0021103D"/>
    <w:rsid w:val="00211652"/>
    <w:rsid w:val="00211840"/>
    <w:rsid w:val="00211A52"/>
    <w:rsid w:val="00211E16"/>
    <w:rsid w:val="002127AC"/>
    <w:rsid w:val="002128DF"/>
    <w:rsid w:val="00212F3B"/>
    <w:rsid w:val="00213876"/>
    <w:rsid w:val="0021491E"/>
    <w:rsid w:val="00214AFD"/>
    <w:rsid w:val="00215287"/>
    <w:rsid w:val="00216348"/>
    <w:rsid w:val="00216370"/>
    <w:rsid w:val="00216776"/>
    <w:rsid w:val="00217102"/>
    <w:rsid w:val="002178EA"/>
    <w:rsid w:val="00217903"/>
    <w:rsid w:val="00217CD9"/>
    <w:rsid w:val="00220B30"/>
    <w:rsid w:val="00220DCE"/>
    <w:rsid w:val="00220F9B"/>
    <w:rsid w:val="002211CA"/>
    <w:rsid w:val="00221FA3"/>
    <w:rsid w:val="00222689"/>
    <w:rsid w:val="00222BB7"/>
    <w:rsid w:val="002252AE"/>
    <w:rsid w:val="002263F1"/>
    <w:rsid w:val="00226C0A"/>
    <w:rsid w:val="00226DAC"/>
    <w:rsid w:val="00227966"/>
    <w:rsid w:val="00227D9A"/>
    <w:rsid w:val="00232D40"/>
    <w:rsid w:val="00233767"/>
    <w:rsid w:val="002339E9"/>
    <w:rsid w:val="002343EB"/>
    <w:rsid w:val="0023477E"/>
    <w:rsid w:val="00235365"/>
    <w:rsid w:val="00235B4C"/>
    <w:rsid w:val="00235C41"/>
    <w:rsid w:val="00235DE7"/>
    <w:rsid w:val="002360B6"/>
    <w:rsid w:val="002371D9"/>
    <w:rsid w:val="002376E1"/>
    <w:rsid w:val="00237AD1"/>
    <w:rsid w:val="0024037F"/>
    <w:rsid w:val="00240A49"/>
    <w:rsid w:val="00241194"/>
    <w:rsid w:val="0024162E"/>
    <w:rsid w:val="00241F5C"/>
    <w:rsid w:val="002426FB"/>
    <w:rsid w:val="00242804"/>
    <w:rsid w:val="00243138"/>
    <w:rsid w:val="00243E46"/>
    <w:rsid w:val="00243EE0"/>
    <w:rsid w:val="00245DDF"/>
    <w:rsid w:val="00245E05"/>
    <w:rsid w:val="00246AC9"/>
    <w:rsid w:val="00246B97"/>
    <w:rsid w:val="00250D24"/>
    <w:rsid w:val="0025108F"/>
    <w:rsid w:val="00251F6A"/>
    <w:rsid w:val="00253793"/>
    <w:rsid w:val="00255105"/>
    <w:rsid w:val="00255741"/>
    <w:rsid w:val="00255CD4"/>
    <w:rsid w:val="00257537"/>
    <w:rsid w:val="0025758F"/>
    <w:rsid w:val="0025773C"/>
    <w:rsid w:val="0025786F"/>
    <w:rsid w:val="00261CD6"/>
    <w:rsid w:val="002620EE"/>
    <w:rsid w:val="00264178"/>
    <w:rsid w:val="00264389"/>
    <w:rsid w:val="002644CF"/>
    <w:rsid w:val="002651AD"/>
    <w:rsid w:val="00265227"/>
    <w:rsid w:val="00266289"/>
    <w:rsid w:val="00266806"/>
    <w:rsid w:val="00267371"/>
    <w:rsid w:val="002713B3"/>
    <w:rsid w:val="00271F93"/>
    <w:rsid w:val="00272938"/>
    <w:rsid w:val="002729A7"/>
    <w:rsid w:val="00272A35"/>
    <w:rsid w:val="00272F0F"/>
    <w:rsid w:val="00273B09"/>
    <w:rsid w:val="00273D7A"/>
    <w:rsid w:val="00274A84"/>
    <w:rsid w:val="00274C02"/>
    <w:rsid w:val="00275223"/>
    <w:rsid w:val="00275737"/>
    <w:rsid w:val="00275D5D"/>
    <w:rsid w:val="00275E99"/>
    <w:rsid w:val="002762AC"/>
    <w:rsid w:val="00276B96"/>
    <w:rsid w:val="00276BCB"/>
    <w:rsid w:val="00277FFA"/>
    <w:rsid w:val="002802FC"/>
    <w:rsid w:val="00280593"/>
    <w:rsid w:val="00280842"/>
    <w:rsid w:val="00281320"/>
    <w:rsid w:val="00282010"/>
    <w:rsid w:val="0028237D"/>
    <w:rsid w:val="00283B7B"/>
    <w:rsid w:val="00283BDC"/>
    <w:rsid w:val="00284425"/>
    <w:rsid w:val="0028469C"/>
    <w:rsid w:val="002856A4"/>
    <w:rsid w:val="00285760"/>
    <w:rsid w:val="0028654E"/>
    <w:rsid w:val="0028659A"/>
    <w:rsid w:val="002865DA"/>
    <w:rsid w:val="00287EE3"/>
    <w:rsid w:val="0029145B"/>
    <w:rsid w:val="002916B1"/>
    <w:rsid w:val="00294660"/>
    <w:rsid w:val="00294AAF"/>
    <w:rsid w:val="00294C6F"/>
    <w:rsid w:val="0029556B"/>
    <w:rsid w:val="00295897"/>
    <w:rsid w:val="002969FD"/>
    <w:rsid w:val="00296EC0"/>
    <w:rsid w:val="002979E1"/>
    <w:rsid w:val="002A1057"/>
    <w:rsid w:val="002A11C9"/>
    <w:rsid w:val="002A1BFE"/>
    <w:rsid w:val="002A254A"/>
    <w:rsid w:val="002A4150"/>
    <w:rsid w:val="002A4BC5"/>
    <w:rsid w:val="002A4BC9"/>
    <w:rsid w:val="002A64D6"/>
    <w:rsid w:val="002A64EB"/>
    <w:rsid w:val="002A6CFF"/>
    <w:rsid w:val="002A73CE"/>
    <w:rsid w:val="002A760E"/>
    <w:rsid w:val="002A7DB8"/>
    <w:rsid w:val="002B0AA2"/>
    <w:rsid w:val="002B1481"/>
    <w:rsid w:val="002B1F13"/>
    <w:rsid w:val="002B3EB1"/>
    <w:rsid w:val="002B4063"/>
    <w:rsid w:val="002B5656"/>
    <w:rsid w:val="002B56A3"/>
    <w:rsid w:val="002B5F39"/>
    <w:rsid w:val="002B601B"/>
    <w:rsid w:val="002B7119"/>
    <w:rsid w:val="002B7EC8"/>
    <w:rsid w:val="002B7F39"/>
    <w:rsid w:val="002C115D"/>
    <w:rsid w:val="002C1527"/>
    <w:rsid w:val="002C1AE9"/>
    <w:rsid w:val="002C2AAE"/>
    <w:rsid w:val="002C2CB1"/>
    <w:rsid w:val="002C2D30"/>
    <w:rsid w:val="002C3C1F"/>
    <w:rsid w:val="002C405C"/>
    <w:rsid w:val="002C4778"/>
    <w:rsid w:val="002C5B12"/>
    <w:rsid w:val="002C6081"/>
    <w:rsid w:val="002C651C"/>
    <w:rsid w:val="002C7953"/>
    <w:rsid w:val="002C79EA"/>
    <w:rsid w:val="002D05E1"/>
    <w:rsid w:val="002D06B2"/>
    <w:rsid w:val="002D0F38"/>
    <w:rsid w:val="002D17D0"/>
    <w:rsid w:val="002D2F4C"/>
    <w:rsid w:val="002D350E"/>
    <w:rsid w:val="002D55E3"/>
    <w:rsid w:val="002D5CE2"/>
    <w:rsid w:val="002D60D2"/>
    <w:rsid w:val="002D645A"/>
    <w:rsid w:val="002D65AD"/>
    <w:rsid w:val="002D65BD"/>
    <w:rsid w:val="002D7252"/>
    <w:rsid w:val="002D7254"/>
    <w:rsid w:val="002D78AA"/>
    <w:rsid w:val="002D7CB5"/>
    <w:rsid w:val="002E1EDD"/>
    <w:rsid w:val="002E2022"/>
    <w:rsid w:val="002E310E"/>
    <w:rsid w:val="002E376C"/>
    <w:rsid w:val="002E3B53"/>
    <w:rsid w:val="002E416A"/>
    <w:rsid w:val="002E4209"/>
    <w:rsid w:val="002E42FF"/>
    <w:rsid w:val="002E4B9B"/>
    <w:rsid w:val="002E6956"/>
    <w:rsid w:val="002E69AA"/>
    <w:rsid w:val="002E6B82"/>
    <w:rsid w:val="002E7026"/>
    <w:rsid w:val="002E7039"/>
    <w:rsid w:val="002E7956"/>
    <w:rsid w:val="002E7AFC"/>
    <w:rsid w:val="002E7D84"/>
    <w:rsid w:val="002F00CD"/>
    <w:rsid w:val="002F0A54"/>
    <w:rsid w:val="002F13F3"/>
    <w:rsid w:val="002F15E1"/>
    <w:rsid w:val="002F1846"/>
    <w:rsid w:val="002F2CE0"/>
    <w:rsid w:val="002F3037"/>
    <w:rsid w:val="002F3E1C"/>
    <w:rsid w:val="002F4058"/>
    <w:rsid w:val="002F4B43"/>
    <w:rsid w:val="002F6575"/>
    <w:rsid w:val="002F66CE"/>
    <w:rsid w:val="002F6BB6"/>
    <w:rsid w:val="002F715D"/>
    <w:rsid w:val="002F7784"/>
    <w:rsid w:val="0030061E"/>
    <w:rsid w:val="003008FD"/>
    <w:rsid w:val="00300E50"/>
    <w:rsid w:val="00302578"/>
    <w:rsid w:val="003026AB"/>
    <w:rsid w:val="0030357C"/>
    <w:rsid w:val="00303DE3"/>
    <w:rsid w:val="00303FDB"/>
    <w:rsid w:val="003042F3"/>
    <w:rsid w:val="00305633"/>
    <w:rsid w:val="00305A59"/>
    <w:rsid w:val="00305B65"/>
    <w:rsid w:val="00305CCB"/>
    <w:rsid w:val="00305CCC"/>
    <w:rsid w:val="00305ED9"/>
    <w:rsid w:val="00306AF7"/>
    <w:rsid w:val="0030700B"/>
    <w:rsid w:val="003077F2"/>
    <w:rsid w:val="00310288"/>
    <w:rsid w:val="00310607"/>
    <w:rsid w:val="0031164F"/>
    <w:rsid w:val="00311DCB"/>
    <w:rsid w:val="00312445"/>
    <w:rsid w:val="00312448"/>
    <w:rsid w:val="003129D3"/>
    <w:rsid w:val="00312D78"/>
    <w:rsid w:val="003131CF"/>
    <w:rsid w:val="00313435"/>
    <w:rsid w:val="003141FF"/>
    <w:rsid w:val="003166AB"/>
    <w:rsid w:val="003201BA"/>
    <w:rsid w:val="00320532"/>
    <w:rsid w:val="00320A65"/>
    <w:rsid w:val="00320C88"/>
    <w:rsid w:val="00321B1D"/>
    <w:rsid w:val="00322F22"/>
    <w:rsid w:val="00323531"/>
    <w:rsid w:val="0032379B"/>
    <w:rsid w:val="00323B40"/>
    <w:rsid w:val="00324027"/>
    <w:rsid w:val="0032524B"/>
    <w:rsid w:val="00325253"/>
    <w:rsid w:val="00325A5A"/>
    <w:rsid w:val="003271AE"/>
    <w:rsid w:val="00327DC6"/>
    <w:rsid w:val="003300B6"/>
    <w:rsid w:val="003303E9"/>
    <w:rsid w:val="00330590"/>
    <w:rsid w:val="0033347F"/>
    <w:rsid w:val="0033410D"/>
    <w:rsid w:val="00334B5A"/>
    <w:rsid w:val="003359F5"/>
    <w:rsid w:val="00337231"/>
    <w:rsid w:val="00337256"/>
    <w:rsid w:val="00337C2D"/>
    <w:rsid w:val="00337C3F"/>
    <w:rsid w:val="00340CB1"/>
    <w:rsid w:val="00340EE8"/>
    <w:rsid w:val="00342448"/>
    <w:rsid w:val="00342ABC"/>
    <w:rsid w:val="00342D52"/>
    <w:rsid w:val="00342FC4"/>
    <w:rsid w:val="0034360E"/>
    <w:rsid w:val="00343C5B"/>
    <w:rsid w:val="00344557"/>
    <w:rsid w:val="003460A5"/>
    <w:rsid w:val="00346711"/>
    <w:rsid w:val="00346A94"/>
    <w:rsid w:val="00347072"/>
    <w:rsid w:val="003472CC"/>
    <w:rsid w:val="003473A0"/>
    <w:rsid w:val="00347E28"/>
    <w:rsid w:val="003501A5"/>
    <w:rsid w:val="0035264F"/>
    <w:rsid w:val="003526AF"/>
    <w:rsid w:val="0035392D"/>
    <w:rsid w:val="0035411F"/>
    <w:rsid w:val="003548FC"/>
    <w:rsid w:val="003559FD"/>
    <w:rsid w:val="0035606A"/>
    <w:rsid w:val="003564A8"/>
    <w:rsid w:val="00356AAB"/>
    <w:rsid w:val="00356EC1"/>
    <w:rsid w:val="003572BB"/>
    <w:rsid w:val="00357533"/>
    <w:rsid w:val="0036020A"/>
    <w:rsid w:val="0036312F"/>
    <w:rsid w:val="00363CF4"/>
    <w:rsid w:val="003701B6"/>
    <w:rsid w:val="0037042F"/>
    <w:rsid w:val="00370894"/>
    <w:rsid w:val="00372D5B"/>
    <w:rsid w:val="00373CB4"/>
    <w:rsid w:val="00374C42"/>
    <w:rsid w:val="00374D1E"/>
    <w:rsid w:val="00374D3D"/>
    <w:rsid w:val="00375029"/>
    <w:rsid w:val="00375C53"/>
    <w:rsid w:val="003808E7"/>
    <w:rsid w:val="0038122B"/>
    <w:rsid w:val="003820AB"/>
    <w:rsid w:val="00382474"/>
    <w:rsid w:val="00382550"/>
    <w:rsid w:val="0038311E"/>
    <w:rsid w:val="00385B40"/>
    <w:rsid w:val="00385EAF"/>
    <w:rsid w:val="0038643E"/>
    <w:rsid w:val="003873B4"/>
    <w:rsid w:val="003908FB"/>
    <w:rsid w:val="00391625"/>
    <w:rsid w:val="00391C8C"/>
    <w:rsid w:val="0039254C"/>
    <w:rsid w:val="00394260"/>
    <w:rsid w:val="00394C05"/>
    <w:rsid w:val="00394F85"/>
    <w:rsid w:val="00395E4B"/>
    <w:rsid w:val="003963B0"/>
    <w:rsid w:val="00397715"/>
    <w:rsid w:val="003A0E7A"/>
    <w:rsid w:val="003A1827"/>
    <w:rsid w:val="003A3FBD"/>
    <w:rsid w:val="003A40B2"/>
    <w:rsid w:val="003A473B"/>
    <w:rsid w:val="003A47FB"/>
    <w:rsid w:val="003A6650"/>
    <w:rsid w:val="003A6B58"/>
    <w:rsid w:val="003A6EE2"/>
    <w:rsid w:val="003A76FA"/>
    <w:rsid w:val="003A7EB2"/>
    <w:rsid w:val="003B0671"/>
    <w:rsid w:val="003B0D41"/>
    <w:rsid w:val="003B0DE7"/>
    <w:rsid w:val="003B1DBF"/>
    <w:rsid w:val="003B2AD0"/>
    <w:rsid w:val="003B2CE7"/>
    <w:rsid w:val="003B2D7F"/>
    <w:rsid w:val="003B3927"/>
    <w:rsid w:val="003B3CA4"/>
    <w:rsid w:val="003B3F5C"/>
    <w:rsid w:val="003B44F2"/>
    <w:rsid w:val="003B4B6F"/>
    <w:rsid w:val="003B4E29"/>
    <w:rsid w:val="003B512C"/>
    <w:rsid w:val="003B6A26"/>
    <w:rsid w:val="003B700E"/>
    <w:rsid w:val="003B765C"/>
    <w:rsid w:val="003B7FFC"/>
    <w:rsid w:val="003C02FC"/>
    <w:rsid w:val="003C0FEC"/>
    <w:rsid w:val="003C14BF"/>
    <w:rsid w:val="003C1952"/>
    <w:rsid w:val="003C216A"/>
    <w:rsid w:val="003C2437"/>
    <w:rsid w:val="003C2C3E"/>
    <w:rsid w:val="003C4298"/>
    <w:rsid w:val="003C65DA"/>
    <w:rsid w:val="003C65E0"/>
    <w:rsid w:val="003D0126"/>
    <w:rsid w:val="003D1951"/>
    <w:rsid w:val="003D2530"/>
    <w:rsid w:val="003D2AFD"/>
    <w:rsid w:val="003D5C21"/>
    <w:rsid w:val="003D5ED3"/>
    <w:rsid w:val="003D60DA"/>
    <w:rsid w:val="003E0003"/>
    <w:rsid w:val="003E1003"/>
    <w:rsid w:val="003E2034"/>
    <w:rsid w:val="003E23A6"/>
    <w:rsid w:val="003E2641"/>
    <w:rsid w:val="003E3DCC"/>
    <w:rsid w:val="003E4B63"/>
    <w:rsid w:val="003E5267"/>
    <w:rsid w:val="003E63EA"/>
    <w:rsid w:val="003E6AF3"/>
    <w:rsid w:val="003E7064"/>
    <w:rsid w:val="003F034F"/>
    <w:rsid w:val="003F155D"/>
    <w:rsid w:val="003F20D7"/>
    <w:rsid w:val="003F2DCC"/>
    <w:rsid w:val="003F4631"/>
    <w:rsid w:val="003F6BBD"/>
    <w:rsid w:val="004000EC"/>
    <w:rsid w:val="00400F89"/>
    <w:rsid w:val="0040117C"/>
    <w:rsid w:val="00402D8D"/>
    <w:rsid w:val="0040311A"/>
    <w:rsid w:val="004047A9"/>
    <w:rsid w:val="00404A6F"/>
    <w:rsid w:val="00404EBB"/>
    <w:rsid w:val="0040720E"/>
    <w:rsid w:val="00407519"/>
    <w:rsid w:val="00407CBA"/>
    <w:rsid w:val="00410320"/>
    <w:rsid w:val="00410692"/>
    <w:rsid w:val="00410C9F"/>
    <w:rsid w:val="00411BBA"/>
    <w:rsid w:val="00412416"/>
    <w:rsid w:val="004126F5"/>
    <w:rsid w:val="00412898"/>
    <w:rsid w:val="00412BAA"/>
    <w:rsid w:val="00412D42"/>
    <w:rsid w:val="00414115"/>
    <w:rsid w:val="00414514"/>
    <w:rsid w:val="00414C5B"/>
    <w:rsid w:val="00414F40"/>
    <w:rsid w:val="00414FFB"/>
    <w:rsid w:val="00415673"/>
    <w:rsid w:val="0041590B"/>
    <w:rsid w:val="00415D91"/>
    <w:rsid w:val="00416528"/>
    <w:rsid w:val="0042042A"/>
    <w:rsid w:val="00420630"/>
    <w:rsid w:val="00420C77"/>
    <w:rsid w:val="00421701"/>
    <w:rsid w:val="004217F6"/>
    <w:rsid w:val="00421DA0"/>
    <w:rsid w:val="00422100"/>
    <w:rsid w:val="00422EA3"/>
    <w:rsid w:val="00422F05"/>
    <w:rsid w:val="004243D1"/>
    <w:rsid w:val="00424E73"/>
    <w:rsid w:val="00424F92"/>
    <w:rsid w:val="00427967"/>
    <w:rsid w:val="00427A9B"/>
    <w:rsid w:val="0043044E"/>
    <w:rsid w:val="00431359"/>
    <w:rsid w:val="00431595"/>
    <w:rsid w:val="004318FB"/>
    <w:rsid w:val="004319B5"/>
    <w:rsid w:val="0043313C"/>
    <w:rsid w:val="0043483B"/>
    <w:rsid w:val="00436358"/>
    <w:rsid w:val="00437374"/>
    <w:rsid w:val="0043775F"/>
    <w:rsid w:val="00437AC0"/>
    <w:rsid w:val="00437DB0"/>
    <w:rsid w:val="0044026B"/>
    <w:rsid w:val="0044031C"/>
    <w:rsid w:val="004408FC"/>
    <w:rsid w:val="00440CBF"/>
    <w:rsid w:val="00442747"/>
    <w:rsid w:val="00442DF4"/>
    <w:rsid w:val="00443231"/>
    <w:rsid w:val="00444B55"/>
    <w:rsid w:val="00445678"/>
    <w:rsid w:val="004458B0"/>
    <w:rsid w:val="00445F12"/>
    <w:rsid w:val="004467C1"/>
    <w:rsid w:val="00447175"/>
    <w:rsid w:val="0044747A"/>
    <w:rsid w:val="004475F0"/>
    <w:rsid w:val="00447D09"/>
    <w:rsid w:val="00447D28"/>
    <w:rsid w:val="004507EA"/>
    <w:rsid w:val="00450A7F"/>
    <w:rsid w:val="00450DC4"/>
    <w:rsid w:val="00451B94"/>
    <w:rsid w:val="004522AD"/>
    <w:rsid w:val="00452E79"/>
    <w:rsid w:val="004534AC"/>
    <w:rsid w:val="00456231"/>
    <w:rsid w:val="004563F8"/>
    <w:rsid w:val="00461C77"/>
    <w:rsid w:val="004621F6"/>
    <w:rsid w:val="00462A75"/>
    <w:rsid w:val="00462C1C"/>
    <w:rsid w:val="00463283"/>
    <w:rsid w:val="00463EDB"/>
    <w:rsid w:val="00464B1B"/>
    <w:rsid w:val="00464E03"/>
    <w:rsid w:val="00465182"/>
    <w:rsid w:val="00466198"/>
    <w:rsid w:val="004666F9"/>
    <w:rsid w:val="00467267"/>
    <w:rsid w:val="00467775"/>
    <w:rsid w:val="00467ACB"/>
    <w:rsid w:val="00467E62"/>
    <w:rsid w:val="0047073B"/>
    <w:rsid w:val="0047084E"/>
    <w:rsid w:val="004709EC"/>
    <w:rsid w:val="00471315"/>
    <w:rsid w:val="00472287"/>
    <w:rsid w:val="00472897"/>
    <w:rsid w:val="00472A27"/>
    <w:rsid w:val="00473226"/>
    <w:rsid w:val="00475BA5"/>
    <w:rsid w:val="00475D1D"/>
    <w:rsid w:val="0047717B"/>
    <w:rsid w:val="004800B8"/>
    <w:rsid w:val="004814E6"/>
    <w:rsid w:val="00481820"/>
    <w:rsid w:val="00481D0F"/>
    <w:rsid w:val="00482E35"/>
    <w:rsid w:val="00482E37"/>
    <w:rsid w:val="00485FF6"/>
    <w:rsid w:val="00486606"/>
    <w:rsid w:val="00486D0C"/>
    <w:rsid w:val="00490EAD"/>
    <w:rsid w:val="00493553"/>
    <w:rsid w:val="00493B00"/>
    <w:rsid w:val="004943A9"/>
    <w:rsid w:val="004955FC"/>
    <w:rsid w:val="0049670A"/>
    <w:rsid w:val="00496E3C"/>
    <w:rsid w:val="00497125"/>
    <w:rsid w:val="004A0460"/>
    <w:rsid w:val="004A1282"/>
    <w:rsid w:val="004A1BFB"/>
    <w:rsid w:val="004A33FC"/>
    <w:rsid w:val="004A368A"/>
    <w:rsid w:val="004A420D"/>
    <w:rsid w:val="004A44CB"/>
    <w:rsid w:val="004A47B1"/>
    <w:rsid w:val="004A4B0E"/>
    <w:rsid w:val="004A588A"/>
    <w:rsid w:val="004A654F"/>
    <w:rsid w:val="004A66A1"/>
    <w:rsid w:val="004A68F3"/>
    <w:rsid w:val="004A6BA1"/>
    <w:rsid w:val="004A6D28"/>
    <w:rsid w:val="004B0066"/>
    <w:rsid w:val="004B02DC"/>
    <w:rsid w:val="004B15F1"/>
    <w:rsid w:val="004B192E"/>
    <w:rsid w:val="004B1CD7"/>
    <w:rsid w:val="004B26EA"/>
    <w:rsid w:val="004B3035"/>
    <w:rsid w:val="004B44F1"/>
    <w:rsid w:val="004B4B94"/>
    <w:rsid w:val="004B6376"/>
    <w:rsid w:val="004B67EE"/>
    <w:rsid w:val="004B77F6"/>
    <w:rsid w:val="004C1932"/>
    <w:rsid w:val="004C1EAD"/>
    <w:rsid w:val="004C2540"/>
    <w:rsid w:val="004C32AA"/>
    <w:rsid w:val="004C33B2"/>
    <w:rsid w:val="004C3E4E"/>
    <w:rsid w:val="004C3F78"/>
    <w:rsid w:val="004C4270"/>
    <w:rsid w:val="004C472F"/>
    <w:rsid w:val="004C482F"/>
    <w:rsid w:val="004C4EA9"/>
    <w:rsid w:val="004C52C7"/>
    <w:rsid w:val="004C671F"/>
    <w:rsid w:val="004C75D8"/>
    <w:rsid w:val="004C7D56"/>
    <w:rsid w:val="004C7F8B"/>
    <w:rsid w:val="004D012A"/>
    <w:rsid w:val="004D05BA"/>
    <w:rsid w:val="004D1376"/>
    <w:rsid w:val="004D1E55"/>
    <w:rsid w:val="004D2560"/>
    <w:rsid w:val="004D28F1"/>
    <w:rsid w:val="004D3194"/>
    <w:rsid w:val="004D379B"/>
    <w:rsid w:val="004D3A4C"/>
    <w:rsid w:val="004D3AE2"/>
    <w:rsid w:val="004D3D4C"/>
    <w:rsid w:val="004D479F"/>
    <w:rsid w:val="004D4CAA"/>
    <w:rsid w:val="004D4DA2"/>
    <w:rsid w:val="004D5CD3"/>
    <w:rsid w:val="004D5DB7"/>
    <w:rsid w:val="004D7031"/>
    <w:rsid w:val="004D71FD"/>
    <w:rsid w:val="004E096E"/>
    <w:rsid w:val="004E224F"/>
    <w:rsid w:val="004E227B"/>
    <w:rsid w:val="004E3C1F"/>
    <w:rsid w:val="004E3CDE"/>
    <w:rsid w:val="004E4952"/>
    <w:rsid w:val="004E4A84"/>
    <w:rsid w:val="004E4C27"/>
    <w:rsid w:val="004E4EA0"/>
    <w:rsid w:val="004E56B0"/>
    <w:rsid w:val="004E6621"/>
    <w:rsid w:val="004E6C77"/>
    <w:rsid w:val="004E6D26"/>
    <w:rsid w:val="004E7189"/>
    <w:rsid w:val="004E7EE1"/>
    <w:rsid w:val="004F0310"/>
    <w:rsid w:val="004F178A"/>
    <w:rsid w:val="004F1C76"/>
    <w:rsid w:val="004F1DFE"/>
    <w:rsid w:val="004F2450"/>
    <w:rsid w:val="004F2FDD"/>
    <w:rsid w:val="004F36A8"/>
    <w:rsid w:val="004F4D4F"/>
    <w:rsid w:val="004F5070"/>
    <w:rsid w:val="004F536D"/>
    <w:rsid w:val="004F5B7D"/>
    <w:rsid w:val="004F5CB5"/>
    <w:rsid w:val="004F5F46"/>
    <w:rsid w:val="004F62ED"/>
    <w:rsid w:val="004F65CB"/>
    <w:rsid w:val="004F664B"/>
    <w:rsid w:val="004F6ADA"/>
    <w:rsid w:val="004F6C23"/>
    <w:rsid w:val="004F6CCE"/>
    <w:rsid w:val="004F6CD5"/>
    <w:rsid w:val="004F756A"/>
    <w:rsid w:val="004F77F2"/>
    <w:rsid w:val="004F7CC6"/>
    <w:rsid w:val="00500C0B"/>
    <w:rsid w:val="0050108F"/>
    <w:rsid w:val="005012DA"/>
    <w:rsid w:val="00502C89"/>
    <w:rsid w:val="0050318B"/>
    <w:rsid w:val="00503247"/>
    <w:rsid w:val="005044B4"/>
    <w:rsid w:val="00504A92"/>
    <w:rsid w:val="005057B3"/>
    <w:rsid w:val="00505C9D"/>
    <w:rsid w:val="00506364"/>
    <w:rsid w:val="0050729E"/>
    <w:rsid w:val="005072B7"/>
    <w:rsid w:val="00507B5F"/>
    <w:rsid w:val="005112D4"/>
    <w:rsid w:val="00511940"/>
    <w:rsid w:val="005127A9"/>
    <w:rsid w:val="005137EC"/>
    <w:rsid w:val="00513FA0"/>
    <w:rsid w:val="00514879"/>
    <w:rsid w:val="00514C16"/>
    <w:rsid w:val="00515123"/>
    <w:rsid w:val="00515439"/>
    <w:rsid w:val="00515B3C"/>
    <w:rsid w:val="00515E47"/>
    <w:rsid w:val="005166DF"/>
    <w:rsid w:val="00516B8A"/>
    <w:rsid w:val="00517E6B"/>
    <w:rsid w:val="00520FF6"/>
    <w:rsid w:val="00521C89"/>
    <w:rsid w:val="00522364"/>
    <w:rsid w:val="0052239E"/>
    <w:rsid w:val="0052330A"/>
    <w:rsid w:val="00524137"/>
    <w:rsid w:val="00524182"/>
    <w:rsid w:val="00524316"/>
    <w:rsid w:val="00524AA5"/>
    <w:rsid w:val="00524B8F"/>
    <w:rsid w:val="00524D75"/>
    <w:rsid w:val="00527A95"/>
    <w:rsid w:val="00527DDE"/>
    <w:rsid w:val="0053029C"/>
    <w:rsid w:val="00530F1D"/>
    <w:rsid w:val="00532248"/>
    <w:rsid w:val="00532426"/>
    <w:rsid w:val="005349F3"/>
    <w:rsid w:val="00535152"/>
    <w:rsid w:val="0053546D"/>
    <w:rsid w:val="00535C36"/>
    <w:rsid w:val="00535ED0"/>
    <w:rsid w:val="00535F8E"/>
    <w:rsid w:val="00536EAF"/>
    <w:rsid w:val="005370BF"/>
    <w:rsid w:val="005376D7"/>
    <w:rsid w:val="00537B5F"/>
    <w:rsid w:val="00540EED"/>
    <w:rsid w:val="00540EF2"/>
    <w:rsid w:val="00541112"/>
    <w:rsid w:val="00542077"/>
    <w:rsid w:val="00542BF4"/>
    <w:rsid w:val="0054487F"/>
    <w:rsid w:val="00545831"/>
    <w:rsid w:val="00545E56"/>
    <w:rsid w:val="00545E99"/>
    <w:rsid w:val="00546848"/>
    <w:rsid w:val="00546CF0"/>
    <w:rsid w:val="00550F67"/>
    <w:rsid w:val="005528EB"/>
    <w:rsid w:val="00552B5E"/>
    <w:rsid w:val="00553D19"/>
    <w:rsid w:val="005557CB"/>
    <w:rsid w:val="00555E86"/>
    <w:rsid w:val="00556494"/>
    <w:rsid w:val="005564AB"/>
    <w:rsid w:val="00556B10"/>
    <w:rsid w:val="005575E3"/>
    <w:rsid w:val="00557CC2"/>
    <w:rsid w:val="00560AC9"/>
    <w:rsid w:val="00561A04"/>
    <w:rsid w:val="005623A9"/>
    <w:rsid w:val="005629FE"/>
    <w:rsid w:val="00562E78"/>
    <w:rsid w:val="0056369C"/>
    <w:rsid w:val="00563DFB"/>
    <w:rsid w:val="005640EE"/>
    <w:rsid w:val="005653C9"/>
    <w:rsid w:val="00566D40"/>
    <w:rsid w:val="00567FDD"/>
    <w:rsid w:val="0057041E"/>
    <w:rsid w:val="0057043B"/>
    <w:rsid w:val="00570FB9"/>
    <w:rsid w:val="0057131F"/>
    <w:rsid w:val="00571925"/>
    <w:rsid w:val="005736B8"/>
    <w:rsid w:val="00573CD6"/>
    <w:rsid w:val="005746B8"/>
    <w:rsid w:val="00574BCB"/>
    <w:rsid w:val="00574D6C"/>
    <w:rsid w:val="00575220"/>
    <w:rsid w:val="005757B2"/>
    <w:rsid w:val="00575962"/>
    <w:rsid w:val="00576360"/>
    <w:rsid w:val="0057707C"/>
    <w:rsid w:val="005774E7"/>
    <w:rsid w:val="00577C5E"/>
    <w:rsid w:val="005808BE"/>
    <w:rsid w:val="0058146B"/>
    <w:rsid w:val="00581639"/>
    <w:rsid w:val="005817F9"/>
    <w:rsid w:val="00581FF2"/>
    <w:rsid w:val="005830F6"/>
    <w:rsid w:val="00583B8D"/>
    <w:rsid w:val="0058404B"/>
    <w:rsid w:val="00584C08"/>
    <w:rsid w:val="00585E31"/>
    <w:rsid w:val="005937F3"/>
    <w:rsid w:val="00593B14"/>
    <w:rsid w:val="00594EDF"/>
    <w:rsid w:val="00594FC0"/>
    <w:rsid w:val="005966FA"/>
    <w:rsid w:val="00596EB6"/>
    <w:rsid w:val="005974B7"/>
    <w:rsid w:val="005A00D1"/>
    <w:rsid w:val="005A0156"/>
    <w:rsid w:val="005A0504"/>
    <w:rsid w:val="005A1B6A"/>
    <w:rsid w:val="005A1E4F"/>
    <w:rsid w:val="005A2EC1"/>
    <w:rsid w:val="005A3168"/>
    <w:rsid w:val="005A4E3E"/>
    <w:rsid w:val="005A5171"/>
    <w:rsid w:val="005A5206"/>
    <w:rsid w:val="005A567E"/>
    <w:rsid w:val="005A5F9E"/>
    <w:rsid w:val="005A63BD"/>
    <w:rsid w:val="005A6923"/>
    <w:rsid w:val="005A7728"/>
    <w:rsid w:val="005A7841"/>
    <w:rsid w:val="005A7D6F"/>
    <w:rsid w:val="005B0000"/>
    <w:rsid w:val="005B0D99"/>
    <w:rsid w:val="005B0D9A"/>
    <w:rsid w:val="005B1805"/>
    <w:rsid w:val="005B1A50"/>
    <w:rsid w:val="005B3DAB"/>
    <w:rsid w:val="005B3DAC"/>
    <w:rsid w:val="005B6C01"/>
    <w:rsid w:val="005B7D7D"/>
    <w:rsid w:val="005C04FF"/>
    <w:rsid w:val="005C0964"/>
    <w:rsid w:val="005C0A21"/>
    <w:rsid w:val="005C0A91"/>
    <w:rsid w:val="005C1805"/>
    <w:rsid w:val="005C2D0C"/>
    <w:rsid w:val="005C36AF"/>
    <w:rsid w:val="005C3B4F"/>
    <w:rsid w:val="005C4019"/>
    <w:rsid w:val="005C4BCB"/>
    <w:rsid w:val="005C5C77"/>
    <w:rsid w:val="005C60F7"/>
    <w:rsid w:val="005C7297"/>
    <w:rsid w:val="005C74F6"/>
    <w:rsid w:val="005C7974"/>
    <w:rsid w:val="005C7A7F"/>
    <w:rsid w:val="005C7E6E"/>
    <w:rsid w:val="005C7F5F"/>
    <w:rsid w:val="005D0B89"/>
    <w:rsid w:val="005D0C76"/>
    <w:rsid w:val="005D1303"/>
    <w:rsid w:val="005D1760"/>
    <w:rsid w:val="005D1A83"/>
    <w:rsid w:val="005D4F85"/>
    <w:rsid w:val="005D50EF"/>
    <w:rsid w:val="005D5C59"/>
    <w:rsid w:val="005D60CB"/>
    <w:rsid w:val="005D6D0E"/>
    <w:rsid w:val="005D6F6C"/>
    <w:rsid w:val="005E0502"/>
    <w:rsid w:val="005E0695"/>
    <w:rsid w:val="005E09ED"/>
    <w:rsid w:val="005E0A66"/>
    <w:rsid w:val="005E0AA0"/>
    <w:rsid w:val="005E10CB"/>
    <w:rsid w:val="005E185D"/>
    <w:rsid w:val="005E33E4"/>
    <w:rsid w:val="005E34FF"/>
    <w:rsid w:val="005E3AE6"/>
    <w:rsid w:val="005E4403"/>
    <w:rsid w:val="005E5F5A"/>
    <w:rsid w:val="005E6F03"/>
    <w:rsid w:val="005E6FFF"/>
    <w:rsid w:val="005E7022"/>
    <w:rsid w:val="005E777A"/>
    <w:rsid w:val="005E79B4"/>
    <w:rsid w:val="005E7D92"/>
    <w:rsid w:val="005F0D55"/>
    <w:rsid w:val="005F1227"/>
    <w:rsid w:val="005F1866"/>
    <w:rsid w:val="005F19BA"/>
    <w:rsid w:val="005F1BDF"/>
    <w:rsid w:val="005F1DF9"/>
    <w:rsid w:val="005F1F98"/>
    <w:rsid w:val="005F25B5"/>
    <w:rsid w:val="005F3EFE"/>
    <w:rsid w:val="005F4321"/>
    <w:rsid w:val="005F439D"/>
    <w:rsid w:val="005F518B"/>
    <w:rsid w:val="005F5D2C"/>
    <w:rsid w:val="005F5DB8"/>
    <w:rsid w:val="005F72BB"/>
    <w:rsid w:val="005F7397"/>
    <w:rsid w:val="00600271"/>
    <w:rsid w:val="00601328"/>
    <w:rsid w:val="00601D93"/>
    <w:rsid w:val="006021AA"/>
    <w:rsid w:val="00602FE8"/>
    <w:rsid w:val="00603D59"/>
    <w:rsid w:val="006048F0"/>
    <w:rsid w:val="00604C9E"/>
    <w:rsid w:val="00604F4B"/>
    <w:rsid w:val="006061AC"/>
    <w:rsid w:val="006063E2"/>
    <w:rsid w:val="00606579"/>
    <w:rsid w:val="00607CD4"/>
    <w:rsid w:val="00607EA9"/>
    <w:rsid w:val="00610B49"/>
    <w:rsid w:val="00610D5B"/>
    <w:rsid w:val="006124FD"/>
    <w:rsid w:val="006136E9"/>
    <w:rsid w:val="006138C1"/>
    <w:rsid w:val="00613F97"/>
    <w:rsid w:val="006156AD"/>
    <w:rsid w:val="00616605"/>
    <w:rsid w:val="00616E5D"/>
    <w:rsid w:val="00616EBF"/>
    <w:rsid w:val="0062050F"/>
    <w:rsid w:val="00620727"/>
    <w:rsid w:val="00620C71"/>
    <w:rsid w:val="00621845"/>
    <w:rsid w:val="00621EEB"/>
    <w:rsid w:val="006221C5"/>
    <w:rsid w:val="006232E3"/>
    <w:rsid w:val="00623A0A"/>
    <w:rsid w:val="00624C4A"/>
    <w:rsid w:val="00624D8A"/>
    <w:rsid w:val="00625312"/>
    <w:rsid w:val="00625483"/>
    <w:rsid w:val="00626BB1"/>
    <w:rsid w:val="00630514"/>
    <w:rsid w:val="00630871"/>
    <w:rsid w:val="0063168A"/>
    <w:rsid w:val="00631E6B"/>
    <w:rsid w:val="00632290"/>
    <w:rsid w:val="00632E57"/>
    <w:rsid w:val="00633841"/>
    <w:rsid w:val="006338B6"/>
    <w:rsid w:val="00633DB6"/>
    <w:rsid w:val="00633E65"/>
    <w:rsid w:val="00635E2A"/>
    <w:rsid w:val="006362D3"/>
    <w:rsid w:val="006365E0"/>
    <w:rsid w:val="006366E4"/>
    <w:rsid w:val="00636AE7"/>
    <w:rsid w:val="00636CAB"/>
    <w:rsid w:val="00636F46"/>
    <w:rsid w:val="00637004"/>
    <w:rsid w:val="00637F3F"/>
    <w:rsid w:val="006402C2"/>
    <w:rsid w:val="0064037D"/>
    <w:rsid w:val="00640C29"/>
    <w:rsid w:val="00642EC9"/>
    <w:rsid w:val="00643413"/>
    <w:rsid w:val="006435A9"/>
    <w:rsid w:val="00644195"/>
    <w:rsid w:val="006446F0"/>
    <w:rsid w:val="00644AB5"/>
    <w:rsid w:val="00645992"/>
    <w:rsid w:val="00646B00"/>
    <w:rsid w:val="006470D9"/>
    <w:rsid w:val="00647610"/>
    <w:rsid w:val="006476B4"/>
    <w:rsid w:val="00650D49"/>
    <w:rsid w:val="00650D6C"/>
    <w:rsid w:val="00651917"/>
    <w:rsid w:val="006528DA"/>
    <w:rsid w:val="00652BE9"/>
    <w:rsid w:val="00653490"/>
    <w:rsid w:val="006535BB"/>
    <w:rsid w:val="0065397E"/>
    <w:rsid w:val="00654A00"/>
    <w:rsid w:val="00656680"/>
    <w:rsid w:val="00662B9E"/>
    <w:rsid w:val="0066306D"/>
    <w:rsid w:val="0066329E"/>
    <w:rsid w:val="006643F0"/>
    <w:rsid w:val="00664571"/>
    <w:rsid w:val="00665FFA"/>
    <w:rsid w:val="00666394"/>
    <w:rsid w:val="00666778"/>
    <w:rsid w:val="00667DA3"/>
    <w:rsid w:val="00670CEB"/>
    <w:rsid w:val="00671521"/>
    <w:rsid w:val="00671792"/>
    <w:rsid w:val="006725AB"/>
    <w:rsid w:val="006725F9"/>
    <w:rsid w:val="0067264F"/>
    <w:rsid w:val="006734CD"/>
    <w:rsid w:val="006749D3"/>
    <w:rsid w:val="00674A9B"/>
    <w:rsid w:val="00674DB7"/>
    <w:rsid w:val="006752C4"/>
    <w:rsid w:val="00676238"/>
    <w:rsid w:val="00676303"/>
    <w:rsid w:val="006767D2"/>
    <w:rsid w:val="00676CA3"/>
    <w:rsid w:val="00677B5C"/>
    <w:rsid w:val="00677D5B"/>
    <w:rsid w:val="006803F0"/>
    <w:rsid w:val="00680806"/>
    <w:rsid w:val="006822B5"/>
    <w:rsid w:val="006824DD"/>
    <w:rsid w:val="00682943"/>
    <w:rsid w:val="00684417"/>
    <w:rsid w:val="00684840"/>
    <w:rsid w:val="0068555E"/>
    <w:rsid w:val="00685D50"/>
    <w:rsid w:val="00685DC4"/>
    <w:rsid w:val="00686157"/>
    <w:rsid w:val="006875C1"/>
    <w:rsid w:val="00690A48"/>
    <w:rsid w:val="006912A4"/>
    <w:rsid w:val="006915C4"/>
    <w:rsid w:val="00693DD5"/>
    <w:rsid w:val="00693FEB"/>
    <w:rsid w:val="00697554"/>
    <w:rsid w:val="00697F4A"/>
    <w:rsid w:val="006A0A00"/>
    <w:rsid w:val="006A43EC"/>
    <w:rsid w:val="006A4A4C"/>
    <w:rsid w:val="006A52E7"/>
    <w:rsid w:val="006A5F58"/>
    <w:rsid w:val="006A7703"/>
    <w:rsid w:val="006A7CEB"/>
    <w:rsid w:val="006B0441"/>
    <w:rsid w:val="006B0864"/>
    <w:rsid w:val="006B1BD8"/>
    <w:rsid w:val="006B27E9"/>
    <w:rsid w:val="006B2E3A"/>
    <w:rsid w:val="006B476E"/>
    <w:rsid w:val="006B4F6B"/>
    <w:rsid w:val="006B633C"/>
    <w:rsid w:val="006B6650"/>
    <w:rsid w:val="006B6C5B"/>
    <w:rsid w:val="006B7511"/>
    <w:rsid w:val="006C0360"/>
    <w:rsid w:val="006C056D"/>
    <w:rsid w:val="006C0FA3"/>
    <w:rsid w:val="006C1D1D"/>
    <w:rsid w:val="006C2502"/>
    <w:rsid w:val="006C26DC"/>
    <w:rsid w:val="006C36D9"/>
    <w:rsid w:val="006C3C90"/>
    <w:rsid w:val="006C7384"/>
    <w:rsid w:val="006D097B"/>
    <w:rsid w:val="006D198F"/>
    <w:rsid w:val="006D2532"/>
    <w:rsid w:val="006D2E85"/>
    <w:rsid w:val="006D317A"/>
    <w:rsid w:val="006D31C2"/>
    <w:rsid w:val="006D3FC2"/>
    <w:rsid w:val="006D603E"/>
    <w:rsid w:val="006D662A"/>
    <w:rsid w:val="006D6A06"/>
    <w:rsid w:val="006E1B62"/>
    <w:rsid w:val="006E1DC6"/>
    <w:rsid w:val="006E2581"/>
    <w:rsid w:val="006E37D6"/>
    <w:rsid w:val="006E3A24"/>
    <w:rsid w:val="006E3F06"/>
    <w:rsid w:val="006E4131"/>
    <w:rsid w:val="006E4481"/>
    <w:rsid w:val="006E538A"/>
    <w:rsid w:val="006E5663"/>
    <w:rsid w:val="006E5922"/>
    <w:rsid w:val="006E5DA9"/>
    <w:rsid w:val="006E5FC3"/>
    <w:rsid w:val="006E618F"/>
    <w:rsid w:val="006E6755"/>
    <w:rsid w:val="006E6BD7"/>
    <w:rsid w:val="006E6FB3"/>
    <w:rsid w:val="006F04E0"/>
    <w:rsid w:val="006F063D"/>
    <w:rsid w:val="006F17A9"/>
    <w:rsid w:val="006F1A84"/>
    <w:rsid w:val="006F1F7A"/>
    <w:rsid w:val="006F2720"/>
    <w:rsid w:val="006F2B1F"/>
    <w:rsid w:val="006F3257"/>
    <w:rsid w:val="006F33AB"/>
    <w:rsid w:val="006F3DF4"/>
    <w:rsid w:val="006F4606"/>
    <w:rsid w:val="006F48EB"/>
    <w:rsid w:val="006F48F9"/>
    <w:rsid w:val="0070002B"/>
    <w:rsid w:val="00700A76"/>
    <w:rsid w:val="00700B50"/>
    <w:rsid w:val="00700C61"/>
    <w:rsid w:val="00701029"/>
    <w:rsid w:val="0070243D"/>
    <w:rsid w:val="0070444F"/>
    <w:rsid w:val="0070471E"/>
    <w:rsid w:val="00704BC3"/>
    <w:rsid w:val="00707479"/>
    <w:rsid w:val="00710DC2"/>
    <w:rsid w:val="0071205B"/>
    <w:rsid w:val="007122B5"/>
    <w:rsid w:val="007122B7"/>
    <w:rsid w:val="00712351"/>
    <w:rsid w:val="00712F33"/>
    <w:rsid w:val="00713D06"/>
    <w:rsid w:val="00715D58"/>
    <w:rsid w:val="00716911"/>
    <w:rsid w:val="00717B88"/>
    <w:rsid w:val="007209B0"/>
    <w:rsid w:val="00721EBE"/>
    <w:rsid w:val="00722128"/>
    <w:rsid w:val="007222B2"/>
    <w:rsid w:val="0072244A"/>
    <w:rsid w:val="00722798"/>
    <w:rsid w:val="00722CCA"/>
    <w:rsid w:val="00724B5F"/>
    <w:rsid w:val="00725270"/>
    <w:rsid w:val="00726FD2"/>
    <w:rsid w:val="007300ED"/>
    <w:rsid w:val="0073162B"/>
    <w:rsid w:val="00731D0C"/>
    <w:rsid w:val="0073222A"/>
    <w:rsid w:val="0073306A"/>
    <w:rsid w:val="00733B13"/>
    <w:rsid w:val="00733D01"/>
    <w:rsid w:val="0073463D"/>
    <w:rsid w:val="00734E5F"/>
    <w:rsid w:val="007358D5"/>
    <w:rsid w:val="00735BA7"/>
    <w:rsid w:val="00735D39"/>
    <w:rsid w:val="00735F76"/>
    <w:rsid w:val="00736908"/>
    <w:rsid w:val="00736B46"/>
    <w:rsid w:val="0073723D"/>
    <w:rsid w:val="00737893"/>
    <w:rsid w:val="007403E0"/>
    <w:rsid w:val="00741D50"/>
    <w:rsid w:val="00742737"/>
    <w:rsid w:val="00742D39"/>
    <w:rsid w:val="00742FBE"/>
    <w:rsid w:val="00743A8F"/>
    <w:rsid w:val="00743BBC"/>
    <w:rsid w:val="00743CD9"/>
    <w:rsid w:val="00744B76"/>
    <w:rsid w:val="0074680D"/>
    <w:rsid w:val="00746A7B"/>
    <w:rsid w:val="00747250"/>
    <w:rsid w:val="0075034F"/>
    <w:rsid w:val="0075255E"/>
    <w:rsid w:val="00752BEB"/>
    <w:rsid w:val="00753B3F"/>
    <w:rsid w:val="007541D6"/>
    <w:rsid w:val="00754FB7"/>
    <w:rsid w:val="007550F2"/>
    <w:rsid w:val="00756A3F"/>
    <w:rsid w:val="00757E95"/>
    <w:rsid w:val="0076046B"/>
    <w:rsid w:val="00761014"/>
    <w:rsid w:val="00761071"/>
    <w:rsid w:val="00761583"/>
    <w:rsid w:val="00761959"/>
    <w:rsid w:val="00761ED7"/>
    <w:rsid w:val="00762157"/>
    <w:rsid w:val="00762193"/>
    <w:rsid w:val="007629AC"/>
    <w:rsid w:val="00762C09"/>
    <w:rsid w:val="007649F7"/>
    <w:rsid w:val="00764C2D"/>
    <w:rsid w:val="007664A5"/>
    <w:rsid w:val="00767CCF"/>
    <w:rsid w:val="007708FA"/>
    <w:rsid w:val="00771243"/>
    <w:rsid w:val="00771DA3"/>
    <w:rsid w:val="0077270D"/>
    <w:rsid w:val="00772D7B"/>
    <w:rsid w:val="007742F5"/>
    <w:rsid w:val="00774FF2"/>
    <w:rsid w:val="00775AF6"/>
    <w:rsid w:val="007761B2"/>
    <w:rsid w:val="00777668"/>
    <w:rsid w:val="00777732"/>
    <w:rsid w:val="00780156"/>
    <w:rsid w:val="007816BC"/>
    <w:rsid w:val="00781BD0"/>
    <w:rsid w:val="00781DB0"/>
    <w:rsid w:val="0078230A"/>
    <w:rsid w:val="0078251D"/>
    <w:rsid w:val="00782E8D"/>
    <w:rsid w:val="00784E68"/>
    <w:rsid w:val="00784E8A"/>
    <w:rsid w:val="00786D16"/>
    <w:rsid w:val="007871CC"/>
    <w:rsid w:val="00787C54"/>
    <w:rsid w:val="00787DC3"/>
    <w:rsid w:val="00790D5F"/>
    <w:rsid w:val="00790FAB"/>
    <w:rsid w:val="00791016"/>
    <w:rsid w:val="00791AAE"/>
    <w:rsid w:val="00791ADD"/>
    <w:rsid w:val="00791AFC"/>
    <w:rsid w:val="007921FB"/>
    <w:rsid w:val="00792FD3"/>
    <w:rsid w:val="00793D39"/>
    <w:rsid w:val="00794384"/>
    <w:rsid w:val="00794446"/>
    <w:rsid w:val="00795164"/>
    <w:rsid w:val="00795F3D"/>
    <w:rsid w:val="00795FA8"/>
    <w:rsid w:val="00795FF1"/>
    <w:rsid w:val="00797567"/>
    <w:rsid w:val="007A031D"/>
    <w:rsid w:val="007A13A0"/>
    <w:rsid w:val="007A1C63"/>
    <w:rsid w:val="007A1E00"/>
    <w:rsid w:val="007A38F2"/>
    <w:rsid w:val="007A42B6"/>
    <w:rsid w:val="007A4679"/>
    <w:rsid w:val="007A47F1"/>
    <w:rsid w:val="007A5463"/>
    <w:rsid w:val="007A5A3E"/>
    <w:rsid w:val="007A5A99"/>
    <w:rsid w:val="007A5B8A"/>
    <w:rsid w:val="007A5ECC"/>
    <w:rsid w:val="007A7681"/>
    <w:rsid w:val="007A7900"/>
    <w:rsid w:val="007A7A4B"/>
    <w:rsid w:val="007B045B"/>
    <w:rsid w:val="007B1074"/>
    <w:rsid w:val="007B189A"/>
    <w:rsid w:val="007B1EE7"/>
    <w:rsid w:val="007B2508"/>
    <w:rsid w:val="007B286D"/>
    <w:rsid w:val="007B2B33"/>
    <w:rsid w:val="007B3397"/>
    <w:rsid w:val="007B5234"/>
    <w:rsid w:val="007B6246"/>
    <w:rsid w:val="007B6D7C"/>
    <w:rsid w:val="007B7165"/>
    <w:rsid w:val="007C0225"/>
    <w:rsid w:val="007C0F7D"/>
    <w:rsid w:val="007C1327"/>
    <w:rsid w:val="007C15FD"/>
    <w:rsid w:val="007C39EC"/>
    <w:rsid w:val="007C4705"/>
    <w:rsid w:val="007C48DB"/>
    <w:rsid w:val="007C5BC5"/>
    <w:rsid w:val="007C7ABF"/>
    <w:rsid w:val="007C7D17"/>
    <w:rsid w:val="007D1201"/>
    <w:rsid w:val="007D1ECE"/>
    <w:rsid w:val="007D44B3"/>
    <w:rsid w:val="007D46C3"/>
    <w:rsid w:val="007D47F5"/>
    <w:rsid w:val="007D61FE"/>
    <w:rsid w:val="007D63AE"/>
    <w:rsid w:val="007D70A6"/>
    <w:rsid w:val="007D7271"/>
    <w:rsid w:val="007D7939"/>
    <w:rsid w:val="007D796A"/>
    <w:rsid w:val="007E08BD"/>
    <w:rsid w:val="007E172F"/>
    <w:rsid w:val="007E1D48"/>
    <w:rsid w:val="007E1FFF"/>
    <w:rsid w:val="007E23C7"/>
    <w:rsid w:val="007E296F"/>
    <w:rsid w:val="007E3746"/>
    <w:rsid w:val="007E3DEA"/>
    <w:rsid w:val="007E517F"/>
    <w:rsid w:val="007F045C"/>
    <w:rsid w:val="007F0A14"/>
    <w:rsid w:val="007F0A2B"/>
    <w:rsid w:val="007F1878"/>
    <w:rsid w:val="007F1D34"/>
    <w:rsid w:val="007F29E4"/>
    <w:rsid w:val="007F2A30"/>
    <w:rsid w:val="007F2A8B"/>
    <w:rsid w:val="007F31F0"/>
    <w:rsid w:val="007F5222"/>
    <w:rsid w:val="007F5AF5"/>
    <w:rsid w:val="007F65A9"/>
    <w:rsid w:val="007F69DE"/>
    <w:rsid w:val="007F6C14"/>
    <w:rsid w:val="007F777C"/>
    <w:rsid w:val="007F7A1C"/>
    <w:rsid w:val="007F7F40"/>
    <w:rsid w:val="008003D6"/>
    <w:rsid w:val="00800633"/>
    <w:rsid w:val="008022A6"/>
    <w:rsid w:val="0080241E"/>
    <w:rsid w:val="008035CB"/>
    <w:rsid w:val="00803B46"/>
    <w:rsid w:val="008041B0"/>
    <w:rsid w:val="008042FF"/>
    <w:rsid w:val="00805F15"/>
    <w:rsid w:val="008061A0"/>
    <w:rsid w:val="0081061E"/>
    <w:rsid w:val="0081184A"/>
    <w:rsid w:val="008125A3"/>
    <w:rsid w:val="00813640"/>
    <w:rsid w:val="00813978"/>
    <w:rsid w:val="008157D2"/>
    <w:rsid w:val="00816D9E"/>
    <w:rsid w:val="00817F40"/>
    <w:rsid w:val="0082065D"/>
    <w:rsid w:val="00820760"/>
    <w:rsid w:val="00820A08"/>
    <w:rsid w:val="008211A5"/>
    <w:rsid w:val="00821869"/>
    <w:rsid w:val="0082197E"/>
    <w:rsid w:val="00822A92"/>
    <w:rsid w:val="008246E5"/>
    <w:rsid w:val="008248EA"/>
    <w:rsid w:val="0082706E"/>
    <w:rsid w:val="008270B9"/>
    <w:rsid w:val="0082789D"/>
    <w:rsid w:val="008279E9"/>
    <w:rsid w:val="00830023"/>
    <w:rsid w:val="008302BF"/>
    <w:rsid w:val="00830309"/>
    <w:rsid w:val="0083037B"/>
    <w:rsid w:val="00830724"/>
    <w:rsid w:val="00830E54"/>
    <w:rsid w:val="00830F42"/>
    <w:rsid w:val="00830F79"/>
    <w:rsid w:val="00831ADC"/>
    <w:rsid w:val="00831AE3"/>
    <w:rsid w:val="00834788"/>
    <w:rsid w:val="00836921"/>
    <w:rsid w:val="00836CB6"/>
    <w:rsid w:val="00836FF1"/>
    <w:rsid w:val="008375DA"/>
    <w:rsid w:val="00837C0A"/>
    <w:rsid w:val="008409C3"/>
    <w:rsid w:val="008415D6"/>
    <w:rsid w:val="00842179"/>
    <w:rsid w:val="008432EF"/>
    <w:rsid w:val="00844743"/>
    <w:rsid w:val="00844780"/>
    <w:rsid w:val="00844F79"/>
    <w:rsid w:val="008450DA"/>
    <w:rsid w:val="00846261"/>
    <w:rsid w:val="00850D05"/>
    <w:rsid w:val="0085173E"/>
    <w:rsid w:val="0085213E"/>
    <w:rsid w:val="00852260"/>
    <w:rsid w:val="00852320"/>
    <w:rsid w:val="008535FD"/>
    <w:rsid w:val="00853FDC"/>
    <w:rsid w:val="00855ADA"/>
    <w:rsid w:val="00856377"/>
    <w:rsid w:val="00856398"/>
    <w:rsid w:val="00857EF8"/>
    <w:rsid w:val="00860236"/>
    <w:rsid w:val="0086054F"/>
    <w:rsid w:val="00861C01"/>
    <w:rsid w:val="00861CC1"/>
    <w:rsid w:val="00863032"/>
    <w:rsid w:val="00863328"/>
    <w:rsid w:val="00863636"/>
    <w:rsid w:val="008641C2"/>
    <w:rsid w:val="008648F5"/>
    <w:rsid w:val="008659B1"/>
    <w:rsid w:val="00866271"/>
    <w:rsid w:val="0086671B"/>
    <w:rsid w:val="00867457"/>
    <w:rsid w:val="00867743"/>
    <w:rsid w:val="00870619"/>
    <w:rsid w:val="0087074A"/>
    <w:rsid w:val="008722E3"/>
    <w:rsid w:val="008723C0"/>
    <w:rsid w:val="0087246F"/>
    <w:rsid w:val="00872711"/>
    <w:rsid w:val="0087400A"/>
    <w:rsid w:val="00874E92"/>
    <w:rsid w:val="00875680"/>
    <w:rsid w:val="008767C9"/>
    <w:rsid w:val="0088000F"/>
    <w:rsid w:val="0088012E"/>
    <w:rsid w:val="0088140E"/>
    <w:rsid w:val="00881CCC"/>
    <w:rsid w:val="00881D49"/>
    <w:rsid w:val="0088246A"/>
    <w:rsid w:val="008831CE"/>
    <w:rsid w:val="008836FE"/>
    <w:rsid w:val="00883B18"/>
    <w:rsid w:val="008864D4"/>
    <w:rsid w:val="0088665A"/>
    <w:rsid w:val="00886A89"/>
    <w:rsid w:val="00886A8B"/>
    <w:rsid w:val="0088713E"/>
    <w:rsid w:val="0088721A"/>
    <w:rsid w:val="00887B90"/>
    <w:rsid w:val="00887E83"/>
    <w:rsid w:val="00890472"/>
    <w:rsid w:val="00890D57"/>
    <w:rsid w:val="0089107B"/>
    <w:rsid w:val="00891D2A"/>
    <w:rsid w:val="00891FAF"/>
    <w:rsid w:val="00892F7E"/>
    <w:rsid w:val="008939FA"/>
    <w:rsid w:val="00893A62"/>
    <w:rsid w:val="00893DA7"/>
    <w:rsid w:val="00893F0A"/>
    <w:rsid w:val="00895294"/>
    <w:rsid w:val="00895AD0"/>
    <w:rsid w:val="00895DDA"/>
    <w:rsid w:val="008965D2"/>
    <w:rsid w:val="00896E3F"/>
    <w:rsid w:val="008975C9"/>
    <w:rsid w:val="008A06D6"/>
    <w:rsid w:val="008A06D8"/>
    <w:rsid w:val="008A11B0"/>
    <w:rsid w:val="008A1A29"/>
    <w:rsid w:val="008A26E4"/>
    <w:rsid w:val="008A3DE5"/>
    <w:rsid w:val="008A3DEC"/>
    <w:rsid w:val="008A4B68"/>
    <w:rsid w:val="008A4DD3"/>
    <w:rsid w:val="008A6AEB"/>
    <w:rsid w:val="008A6F49"/>
    <w:rsid w:val="008A6F97"/>
    <w:rsid w:val="008A786C"/>
    <w:rsid w:val="008B0191"/>
    <w:rsid w:val="008B0647"/>
    <w:rsid w:val="008B0CA6"/>
    <w:rsid w:val="008B11F7"/>
    <w:rsid w:val="008B1AA0"/>
    <w:rsid w:val="008B1D99"/>
    <w:rsid w:val="008B206D"/>
    <w:rsid w:val="008B23B6"/>
    <w:rsid w:val="008B2A5B"/>
    <w:rsid w:val="008B2EFF"/>
    <w:rsid w:val="008B3FFB"/>
    <w:rsid w:val="008B4597"/>
    <w:rsid w:val="008B5205"/>
    <w:rsid w:val="008B7CAD"/>
    <w:rsid w:val="008C094B"/>
    <w:rsid w:val="008C144B"/>
    <w:rsid w:val="008C19DD"/>
    <w:rsid w:val="008C1E1E"/>
    <w:rsid w:val="008C1E51"/>
    <w:rsid w:val="008C214B"/>
    <w:rsid w:val="008C2842"/>
    <w:rsid w:val="008C2C43"/>
    <w:rsid w:val="008C3136"/>
    <w:rsid w:val="008C36E2"/>
    <w:rsid w:val="008C3F52"/>
    <w:rsid w:val="008C4A55"/>
    <w:rsid w:val="008C4EBD"/>
    <w:rsid w:val="008C5144"/>
    <w:rsid w:val="008C6C05"/>
    <w:rsid w:val="008C7FBA"/>
    <w:rsid w:val="008D00AD"/>
    <w:rsid w:val="008D0285"/>
    <w:rsid w:val="008D0666"/>
    <w:rsid w:val="008D0B32"/>
    <w:rsid w:val="008D0DA1"/>
    <w:rsid w:val="008D1A7F"/>
    <w:rsid w:val="008D1F41"/>
    <w:rsid w:val="008D22FE"/>
    <w:rsid w:val="008D24A7"/>
    <w:rsid w:val="008D25D3"/>
    <w:rsid w:val="008D3153"/>
    <w:rsid w:val="008D384A"/>
    <w:rsid w:val="008D3AB4"/>
    <w:rsid w:val="008D3F01"/>
    <w:rsid w:val="008D43D8"/>
    <w:rsid w:val="008D4BE1"/>
    <w:rsid w:val="008D5923"/>
    <w:rsid w:val="008D6C90"/>
    <w:rsid w:val="008D7C4B"/>
    <w:rsid w:val="008E07CF"/>
    <w:rsid w:val="008E0AD5"/>
    <w:rsid w:val="008E311B"/>
    <w:rsid w:val="008E34C9"/>
    <w:rsid w:val="008E5037"/>
    <w:rsid w:val="008E53C7"/>
    <w:rsid w:val="008E5ED0"/>
    <w:rsid w:val="008F0893"/>
    <w:rsid w:val="008F11B9"/>
    <w:rsid w:val="008F1F4C"/>
    <w:rsid w:val="008F2CF2"/>
    <w:rsid w:val="008F347A"/>
    <w:rsid w:val="008F3746"/>
    <w:rsid w:val="008F3A6F"/>
    <w:rsid w:val="008F4016"/>
    <w:rsid w:val="008F5523"/>
    <w:rsid w:val="008F6617"/>
    <w:rsid w:val="008F6691"/>
    <w:rsid w:val="008F6835"/>
    <w:rsid w:val="008F7398"/>
    <w:rsid w:val="0090168D"/>
    <w:rsid w:val="00902645"/>
    <w:rsid w:val="00902909"/>
    <w:rsid w:val="00903138"/>
    <w:rsid w:val="00904FDC"/>
    <w:rsid w:val="00906E6C"/>
    <w:rsid w:val="00907070"/>
    <w:rsid w:val="00907739"/>
    <w:rsid w:val="009104AE"/>
    <w:rsid w:val="009108F7"/>
    <w:rsid w:val="00911C22"/>
    <w:rsid w:val="00912862"/>
    <w:rsid w:val="00913A8C"/>
    <w:rsid w:val="00914E70"/>
    <w:rsid w:val="00915E54"/>
    <w:rsid w:val="00916E21"/>
    <w:rsid w:val="00920748"/>
    <w:rsid w:val="0092080C"/>
    <w:rsid w:val="009208BB"/>
    <w:rsid w:val="00921E92"/>
    <w:rsid w:val="009221AE"/>
    <w:rsid w:val="0092261E"/>
    <w:rsid w:val="00923142"/>
    <w:rsid w:val="0092342D"/>
    <w:rsid w:val="00923806"/>
    <w:rsid w:val="009243D7"/>
    <w:rsid w:val="00924A43"/>
    <w:rsid w:val="009250C1"/>
    <w:rsid w:val="00925C3D"/>
    <w:rsid w:val="00925D22"/>
    <w:rsid w:val="009265BD"/>
    <w:rsid w:val="00930F32"/>
    <w:rsid w:val="009312D5"/>
    <w:rsid w:val="00932233"/>
    <w:rsid w:val="009327E2"/>
    <w:rsid w:val="00933016"/>
    <w:rsid w:val="00933AFD"/>
    <w:rsid w:val="0093420D"/>
    <w:rsid w:val="0093428C"/>
    <w:rsid w:val="00935E33"/>
    <w:rsid w:val="00936453"/>
    <w:rsid w:val="00936530"/>
    <w:rsid w:val="00940690"/>
    <w:rsid w:val="009410DC"/>
    <w:rsid w:val="0094248A"/>
    <w:rsid w:val="00942600"/>
    <w:rsid w:val="00943E6D"/>
    <w:rsid w:val="00944440"/>
    <w:rsid w:val="00944B37"/>
    <w:rsid w:val="00944C6D"/>
    <w:rsid w:val="009455D0"/>
    <w:rsid w:val="00946070"/>
    <w:rsid w:val="009462E6"/>
    <w:rsid w:val="00946CC9"/>
    <w:rsid w:val="00946CD6"/>
    <w:rsid w:val="00947547"/>
    <w:rsid w:val="00947F37"/>
    <w:rsid w:val="00950617"/>
    <w:rsid w:val="00950B99"/>
    <w:rsid w:val="00951382"/>
    <w:rsid w:val="009547AE"/>
    <w:rsid w:val="009547D6"/>
    <w:rsid w:val="00954A03"/>
    <w:rsid w:val="00956EA0"/>
    <w:rsid w:val="00956EC4"/>
    <w:rsid w:val="0095737E"/>
    <w:rsid w:val="0095771D"/>
    <w:rsid w:val="009601D5"/>
    <w:rsid w:val="00960324"/>
    <w:rsid w:val="009605E3"/>
    <w:rsid w:val="00961242"/>
    <w:rsid w:val="00961E1B"/>
    <w:rsid w:val="009643A2"/>
    <w:rsid w:val="00964588"/>
    <w:rsid w:val="00964C7A"/>
    <w:rsid w:val="0096648E"/>
    <w:rsid w:val="00966815"/>
    <w:rsid w:val="00966B5A"/>
    <w:rsid w:val="0097030A"/>
    <w:rsid w:val="009709D5"/>
    <w:rsid w:val="00971F9E"/>
    <w:rsid w:val="009721B7"/>
    <w:rsid w:val="0097237D"/>
    <w:rsid w:val="0097267D"/>
    <w:rsid w:val="0097299A"/>
    <w:rsid w:val="00973B14"/>
    <w:rsid w:val="00975906"/>
    <w:rsid w:val="00976798"/>
    <w:rsid w:val="009767B2"/>
    <w:rsid w:val="0097705C"/>
    <w:rsid w:val="009770AF"/>
    <w:rsid w:val="0098103E"/>
    <w:rsid w:val="009813DF"/>
    <w:rsid w:val="0098165E"/>
    <w:rsid w:val="009818F5"/>
    <w:rsid w:val="00981A21"/>
    <w:rsid w:val="00982A8F"/>
    <w:rsid w:val="009839F9"/>
    <w:rsid w:val="00984F46"/>
    <w:rsid w:val="00986A60"/>
    <w:rsid w:val="00987A74"/>
    <w:rsid w:val="00991953"/>
    <w:rsid w:val="00991C50"/>
    <w:rsid w:val="00991E08"/>
    <w:rsid w:val="00992F03"/>
    <w:rsid w:val="00993CC9"/>
    <w:rsid w:val="00993E75"/>
    <w:rsid w:val="009941CD"/>
    <w:rsid w:val="0099444E"/>
    <w:rsid w:val="00994A86"/>
    <w:rsid w:val="00995521"/>
    <w:rsid w:val="009972A7"/>
    <w:rsid w:val="009978D2"/>
    <w:rsid w:val="00997E3E"/>
    <w:rsid w:val="009A070E"/>
    <w:rsid w:val="009A0BCC"/>
    <w:rsid w:val="009A1496"/>
    <w:rsid w:val="009A196C"/>
    <w:rsid w:val="009A1A8A"/>
    <w:rsid w:val="009A1C1A"/>
    <w:rsid w:val="009A436D"/>
    <w:rsid w:val="009A5D62"/>
    <w:rsid w:val="009A5FAD"/>
    <w:rsid w:val="009A77D2"/>
    <w:rsid w:val="009B0547"/>
    <w:rsid w:val="009B0CEF"/>
    <w:rsid w:val="009B1013"/>
    <w:rsid w:val="009B27BF"/>
    <w:rsid w:val="009B3605"/>
    <w:rsid w:val="009B41B8"/>
    <w:rsid w:val="009B44D0"/>
    <w:rsid w:val="009B4B1D"/>
    <w:rsid w:val="009B5140"/>
    <w:rsid w:val="009B59D4"/>
    <w:rsid w:val="009B5A10"/>
    <w:rsid w:val="009B63C0"/>
    <w:rsid w:val="009B6700"/>
    <w:rsid w:val="009B673F"/>
    <w:rsid w:val="009B6E5D"/>
    <w:rsid w:val="009B796E"/>
    <w:rsid w:val="009B7CA4"/>
    <w:rsid w:val="009C0376"/>
    <w:rsid w:val="009C06E3"/>
    <w:rsid w:val="009C1757"/>
    <w:rsid w:val="009C20D1"/>
    <w:rsid w:val="009C344E"/>
    <w:rsid w:val="009C45D5"/>
    <w:rsid w:val="009C4BAF"/>
    <w:rsid w:val="009C4F1F"/>
    <w:rsid w:val="009C512B"/>
    <w:rsid w:val="009C5447"/>
    <w:rsid w:val="009C55D1"/>
    <w:rsid w:val="009C5D71"/>
    <w:rsid w:val="009C5FCA"/>
    <w:rsid w:val="009C6F4B"/>
    <w:rsid w:val="009C7B86"/>
    <w:rsid w:val="009D0773"/>
    <w:rsid w:val="009D0972"/>
    <w:rsid w:val="009D0CDC"/>
    <w:rsid w:val="009D16F8"/>
    <w:rsid w:val="009D28CF"/>
    <w:rsid w:val="009D2974"/>
    <w:rsid w:val="009D4BED"/>
    <w:rsid w:val="009D5022"/>
    <w:rsid w:val="009D55F6"/>
    <w:rsid w:val="009D5A5A"/>
    <w:rsid w:val="009D6225"/>
    <w:rsid w:val="009D6DA1"/>
    <w:rsid w:val="009D6FFE"/>
    <w:rsid w:val="009D75F8"/>
    <w:rsid w:val="009D7A8A"/>
    <w:rsid w:val="009D7B56"/>
    <w:rsid w:val="009E0711"/>
    <w:rsid w:val="009E0717"/>
    <w:rsid w:val="009E0E91"/>
    <w:rsid w:val="009E12A1"/>
    <w:rsid w:val="009E46BB"/>
    <w:rsid w:val="009E5049"/>
    <w:rsid w:val="009E5C01"/>
    <w:rsid w:val="009E5F96"/>
    <w:rsid w:val="009E6194"/>
    <w:rsid w:val="009E6273"/>
    <w:rsid w:val="009E655C"/>
    <w:rsid w:val="009E741E"/>
    <w:rsid w:val="009F1597"/>
    <w:rsid w:val="009F2E18"/>
    <w:rsid w:val="009F4047"/>
    <w:rsid w:val="009F439E"/>
    <w:rsid w:val="009F4684"/>
    <w:rsid w:val="009F569B"/>
    <w:rsid w:val="009F585D"/>
    <w:rsid w:val="009F5D61"/>
    <w:rsid w:val="009F5E5D"/>
    <w:rsid w:val="009F6081"/>
    <w:rsid w:val="009F61C7"/>
    <w:rsid w:val="009F6A43"/>
    <w:rsid w:val="009F6B15"/>
    <w:rsid w:val="009F6BA8"/>
    <w:rsid w:val="009F7751"/>
    <w:rsid w:val="009F79DA"/>
    <w:rsid w:val="00A00338"/>
    <w:rsid w:val="00A00B5E"/>
    <w:rsid w:val="00A027CC"/>
    <w:rsid w:val="00A02E1F"/>
    <w:rsid w:val="00A04217"/>
    <w:rsid w:val="00A05133"/>
    <w:rsid w:val="00A05C9B"/>
    <w:rsid w:val="00A06DD0"/>
    <w:rsid w:val="00A07157"/>
    <w:rsid w:val="00A079CA"/>
    <w:rsid w:val="00A07FCA"/>
    <w:rsid w:val="00A1086C"/>
    <w:rsid w:val="00A109C8"/>
    <w:rsid w:val="00A1153C"/>
    <w:rsid w:val="00A1172A"/>
    <w:rsid w:val="00A12330"/>
    <w:rsid w:val="00A12570"/>
    <w:rsid w:val="00A143B9"/>
    <w:rsid w:val="00A1481A"/>
    <w:rsid w:val="00A148DB"/>
    <w:rsid w:val="00A14957"/>
    <w:rsid w:val="00A16604"/>
    <w:rsid w:val="00A171B0"/>
    <w:rsid w:val="00A174D0"/>
    <w:rsid w:val="00A1777C"/>
    <w:rsid w:val="00A17BA8"/>
    <w:rsid w:val="00A20041"/>
    <w:rsid w:val="00A2146B"/>
    <w:rsid w:val="00A21B8F"/>
    <w:rsid w:val="00A2395A"/>
    <w:rsid w:val="00A24CE1"/>
    <w:rsid w:val="00A25C0D"/>
    <w:rsid w:val="00A30455"/>
    <w:rsid w:val="00A30704"/>
    <w:rsid w:val="00A317F7"/>
    <w:rsid w:val="00A32351"/>
    <w:rsid w:val="00A32C57"/>
    <w:rsid w:val="00A335D0"/>
    <w:rsid w:val="00A33871"/>
    <w:rsid w:val="00A34B28"/>
    <w:rsid w:val="00A3639A"/>
    <w:rsid w:val="00A36E12"/>
    <w:rsid w:val="00A400C8"/>
    <w:rsid w:val="00A4127F"/>
    <w:rsid w:val="00A415FD"/>
    <w:rsid w:val="00A41A1C"/>
    <w:rsid w:val="00A41ACE"/>
    <w:rsid w:val="00A41BDB"/>
    <w:rsid w:val="00A41C37"/>
    <w:rsid w:val="00A42769"/>
    <w:rsid w:val="00A43D52"/>
    <w:rsid w:val="00A4437D"/>
    <w:rsid w:val="00A448F1"/>
    <w:rsid w:val="00A44B5D"/>
    <w:rsid w:val="00A44F56"/>
    <w:rsid w:val="00A45954"/>
    <w:rsid w:val="00A46881"/>
    <w:rsid w:val="00A47213"/>
    <w:rsid w:val="00A47E79"/>
    <w:rsid w:val="00A50285"/>
    <w:rsid w:val="00A5185A"/>
    <w:rsid w:val="00A52079"/>
    <w:rsid w:val="00A527ED"/>
    <w:rsid w:val="00A52922"/>
    <w:rsid w:val="00A53745"/>
    <w:rsid w:val="00A53ACC"/>
    <w:rsid w:val="00A53BB9"/>
    <w:rsid w:val="00A5424E"/>
    <w:rsid w:val="00A5470C"/>
    <w:rsid w:val="00A54898"/>
    <w:rsid w:val="00A55D3B"/>
    <w:rsid w:val="00A56442"/>
    <w:rsid w:val="00A56556"/>
    <w:rsid w:val="00A571C2"/>
    <w:rsid w:val="00A60134"/>
    <w:rsid w:val="00A60265"/>
    <w:rsid w:val="00A603AE"/>
    <w:rsid w:val="00A61C00"/>
    <w:rsid w:val="00A61E3C"/>
    <w:rsid w:val="00A62E98"/>
    <w:rsid w:val="00A630EE"/>
    <w:rsid w:val="00A63198"/>
    <w:rsid w:val="00A636E2"/>
    <w:rsid w:val="00A63931"/>
    <w:rsid w:val="00A63C91"/>
    <w:rsid w:val="00A63EAA"/>
    <w:rsid w:val="00A64033"/>
    <w:rsid w:val="00A648D4"/>
    <w:rsid w:val="00A64CD2"/>
    <w:rsid w:val="00A65042"/>
    <w:rsid w:val="00A653EF"/>
    <w:rsid w:val="00A65AF8"/>
    <w:rsid w:val="00A6607E"/>
    <w:rsid w:val="00A7196E"/>
    <w:rsid w:val="00A72740"/>
    <w:rsid w:val="00A72D21"/>
    <w:rsid w:val="00A72E96"/>
    <w:rsid w:val="00A733C6"/>
    <w:rsid w:val="00A738BB"/>
    <w:rsid w:val="00A74180"/>
    <w:rsid w:val="00A74350"/>
    <w:rsid w:val="00A74F1A"/>
    <w:rsid w:val="00A75C3C"/>
    <w:rsid w:val="00A760EA"/>
    <w:rsid w:val="00A76512"/>
    <w:rsid w:val="00A76601"/>
    <w:rsid w:val="00A76999"/>
    <w:rsid w:val="00A76D2C"/>
    <w:rsid w:val="00A773DB"/>
    <w:rsid w:val="00A77798"/>
    <w:rsid w:val="00A809C7"/>
    <w:rsid w:val="00A80DF8"/>
    <w:rsid w:val="00A817C2"/>
    <w:rsid w:val="00A8240A"/>
    <w:rsid w:val="00A82419"/>
    <w:rsid w:val="00A8278D"/>
    <w:rsid w:val="00A83513"/>
    <w:rsid w:val="00A836F9"/>
    <w:rsid w:val="00A84112"/>
    <w:rsid w:val="00A841B8"/>
    <w:rsid w:val="00A841ED"/>
    <w:rsid w:val="00A85287"/>
    <w:rsid w:val="00A85CFF"/>
    <w:rsid w:val="00A86629"/>
    <w:rsid w:val="00A86699"/>
    <w:rsid w:val="00A905DC"/>
    <w:rsid w:val="00A90EAD"/>
    <w:rsid w:val="00A91632"/>
    <w:rsid w:val="00A917BA"/>
    <w:rsid w:val="00A91C16"/>
    <w:rsid w:val="00A92DF3"/>
    <w:rsid w:val="00A93012"/>
    <w:rsid w:val="00A93399"/>
    <w:rsid w:val="00A93524"/>
    <w:rsid w:val="00A93844"/>
    <w:rsid w:val="00A939A9"/>
    <w:rsid w:val="00A93D9F"/>
    <w:rsid w:val="00A94188"/>
    <w:rsid w:val="00A9422A"/>
    <w:rsid w:val="00A946A2"/>
    <w:rsid w:val="00A960C0"/>
    <w:rsid w:val="00A96855"/>
    <w:rsid w:val="00A96BDE"/>
    <w:rsid w:val="00A97A4B"/>
    <w:rsid w:val="00A97E58"/>
    <w:rsid w:val="00AA04D2"/>
    <w:rsid w:val="00AA069A"/>
    <w:rsid w:val="00AA11EE"/>
    <w:rsid w:val="00AA16FB"/>
    <w:rsid w:val="00AA285A"/>
    <w:rsid w:val="00AA28DC"/>
    <w:rsid w:val="00AA2EC9"/>
    <w:rsid w:val="00AA3562"/>
    <w:rsid w:val="00AA4F1F"/>
    <w:rsid w:val="00AA6018"/>
    <w:rsid w:val="00AA62CC"/>
    <w:rsid w:val="00AB070D"/>
    <w:rsid w:val="00AB0A74"/>
    <w:rsid w:val="00AB1743"/>
    <w:rsid w:val="00AB280A"/>
    <w:rsid w:val="00AB2CE4"/>
    <w:rsid w:val="00AB2D13"/>
    <w:rsid w:val="00AB49F9"/>
    <w:rsid w:val="00AB6316"/>
    <w:rsid w:val="00AB7E96"/>
    <w:rsid w:val="00AC01F9"/>
    <w:rsid w:val="00AC02C1"/>
    <w:rsid w:val="00AC1569"/>
    <w:rsid w:val="00AC1B6A"/>
    <w:rsid w:val="00AC1E77"/>
    <w:rsid w:val="00AC216A"/>
    <w:rsid w:val="00AC489A"/>
    <w:rsid w:val="00AC4F21"/>
    <w:rsid w:val="00AC5B18"/>
    <w:rsid w:val="00AC5BCA"/>
    <w:rsid w:val="00AC701F"/>
    <w:rsid w:val="00AD0B49"/>
    <w:rsid w:val="00AD1003"/>
    <w:rsid w:val="00AD1301"/>
    <w:rsid w:val="00AD18B3"/>
    <w:rsid w:val="00AD2505"/>
    <w:rsid w:val="00AD27E2"/>
    <w:rsid w:val="00AD3482"/>
    <w:rsid w:val="00AD36B7"/>
    <w:rsid w:val="00AD438A"/>
    <w:rsid w:val="00AD4452"/>
    <w:rsid w:val="00AD508D"/>
    <w:rsid w:val="00AD5286"/>
    <w:rsid w:val="00AD530F"/>
    <w:rsid w:val="00AD542C"/>
    <w:rsid w:val="00AD5E47"/>
    <w:rsid w:val="00AD5E61"/>
    <w:rsid w:val="00AD68F0"/>
    <w:rsid w:val="00AD6AB8"/>
    <w:rsid w:val="00AD743F"/>
    <w:rsid w:val="00AD7464"/>
    <w:rsid w:val="00AD7B1A"/>
    <w:rsid w:val="00AD7D44"/>
    <w:rsid w:val="00AE0877"/>
    <w:rsid w:val="00AE0D11"/>
    <w:rsid w:val="00AE0DB5"/>
    <w:rsid w:val="00AE12A4"/>
    <w:rsid w:val="00AE1568"/>
    <w:rsid w:val="00AE17C0"/>
    <w:rsid w:val="00AE1826"/>
    <w:rsid w:val="00AE1A10"/>
    <w:rsid w:val="00AE4580"/>
    <w:rsid w:val="00AE45C8"/>
    <w:rsid w:val="00AE46D1"/>
    <w:rsid w:val="00AE56F5"/>
    <w:rsid w:val="00AE5F2B"/>
    <w:rsid w:val="00AE7630"/>
    <w:rsid w:val="00AE76BA"/>
    <w:rsid w:val="00AE790E"/>
    <w:rsid w:val="00AE7B91"/>
    <w:rsid w:val="00AE7BEB"/>
    <w:rsid w:val="00AF01E6"/>
    <w:rsid w:val="00AF099E"/>
    <w:rsid w:val="00AF1923"/>
    <w:rsid w:val="00AF1B1A"/>
    <w:rsid w:val="00AF2841"/>
    <w:rsid w:val="00AF2922"/>
    <w:rsid w:val="00AF2AA1"/>
    <w:rsid w:val="00AF3004"/>
    <w:rsid w:val="00AF3645"/>
    <w:rsid w:val="00AF52D3"/>
    <w:rsid w:val="00AF61EC"/>
    <w:rsid w:val="00AF6425"/>
    <w:rsid w:val="00B00FA7"/>
    <w:rsid w:val="00B0146E"/>
    <w:rsid w:val="00B01F89"/>
    <w:rsid w:val="00B023F9"/>
    <w:rsid w:val="00B02E18"/>
    <w:rsid w:val="00B05392"/>
    <w:rsid w:val="00B06D3D"/>
    <w:rsid w:val="00B07829"/>
    <w:rsid w:val="00B07BE4"/>
    <w:rsid w:val="00B1062E"/>
    <w:rsid w:val="00B109CD"/>
    <w:rsid w:val="00B12365"/>
    <w:rsid w:val="00B12A50"/>
    <w:rsid w:val="00B14EDD"/>
    <w:rsid w:val="00B1571F"/>
    <w:rsid w:val="00B15BD1"/>
    <w:rsid w:val="00B166A1"/>
    <w:rsid w:val="00B1704E"/>
    <w:rsid w:val="00B20BC5"/>
    <w:rsid w:val="00B20C1A"/>
    <w:rsid w:val="00B2116B"/>
    <w:rsid w:val="00B232F5"/>
    <w:rsid w:val="00B24D12"/>
    <w:rsid w:val="00B25CB6"/>
    <w:rsid w:val="00B2600A"/>
    <w:rsid w:val="00B30019"/>
    <w:rsid w:val="00B306BB"/>
    <w:rsid w:val="00B30840"/>
    <w:rsid w:val="00B3157F"/>
    <w:rsid w:val="00B31654"/>
    <w:rsid w:val="00B316FD"/>
    <w:rsid w:val="00B31CDB"/>
    <w:rsid w:val="00B31E8D"/>
    <w:rsid w:val="00B327E9"/>
    <w:rsid w:val="00B32B54"/>
    <w:rsid w:val="00B3306A"/>
    <w:rsid w:val="00B3408E"/>
    <w:rsid w:val="00B34ED4"/>
    <w:rsid w:val="00B36CDC"/>
    <w:rsid w:val="00B3778A"/>
    <w:rsid w:val="00B37E87"/>
    <w:rsid w:val="00B37F1E"/>
    <w:rsid w:val="00B37F82"/>
    <w:rsid w:val="00B40364"/>
    <w:rsid w:val="00B41C8D"/>
    <w:rsid w:val="00B41F13"/>
    <w:rsid w:val="00B4219B"/>
    <w:rsid w:val="00B436EC"/>
    <w:rsid w:val="00B44981"/>
    <w:rsid w:val="00B450BB"/>
    <w:rsid w:val="00B45571"/>
    <w:rsid w:val="00B46208"/>
    <w:rsid w:val="00B47F11"/>
    <w:rsid w:val="00B503D2"/>
    <w:rsid w:val="00B50622"/>
    <w:rsid w:val="00B50CDA"/>
    <w:rsid w:val="00B51E4B"/>
    <w:rsid w:val="00B52EED"/>
    <w:rsid w:val="00B53817"/>
    <w:rsid w:val="00B543A9"/>
    <w:rsid w:val="00B54B23"/>
    <w:rsid w:val="00B54D7A"/>
    <w:rsid w:val="00B559CC"/>
    <w:rsid w:val="00B57502"/>
    <w:rsid w:val="00B6011E"/>
    <w:rsid w:val="00B60D2B"/>
    <w:rsid w:val="00B60D89"/>
    <w:rsid w:val="00B61142"/>
    <w:rsid w:val="00B617D1"/>
    <w:rsid w:val="00B61A09"/>
    <w:rsid w:val="00B61B50"/>
    <w:rsid w:val="00B6203C"/>
    <w:rsid w:val="00B628F5"/>
    <w:rsid w:val="00B637DD"/>
    <w:rsid w:val="00B6443D"/>
    <w:rsid w:val="00B64FEE"/>
    <w:rsid w:val="00B650DF"/>
    <w:rsid w:val="00B70A28"/>
    <w:rsid w:val="00B7133C"/>
    <w:rsid w:val="00B714E5"/>
    <w:rsid w:val="00B7171C"/>
    <w:rsid w:val="00B719F5"/>
    <w:rsid w:val="00B722E0"/>
    <w:rsid w:val="00B72413"/>
    <w:rsid w:val="00B728D6"/>
    <w:rsid w:val="00B73257"/>
    <w:rsid w:val="00B74C5A"/>
    <w:rsid w:val="00B75143"/>
    <w:rsid w:val="00B75304"/>
    <w:rsid w:val="00B75763"/>
    <w:rsid w:val="00B765C2"/>
    <w:rsid w:val="00B80B1F"/>
    <w:rsid w:val="00B80DB8"/>
    <w:rsid w:val="00B81318"/>
    <w:rsid w:val="00B81D71"/>
    <w:rsid w:val="00B825D0"/>
    <w:rsid w:val="00B82639"/>
    <w:rsid w:val="00B8290D"/>
    <w:rsid w:val="00B83E27"/>
    <w:rsid w:val="00B85440"/>
    <w:rsid w:val="00B859A5"/>
    <w:rsid w:val="00B8692A"/>
    <w:rsid w:val="00B87B72"/>
    <w:rsid w:val="00B87F97"/>
    <w:rsid w:val="00B9084C"/>
    <w:rsid w:val="00B91BBC"/>
    <w:rsid w:val="00B921E7"/>
    <w:rsid w:val="00B92586"/>
    <w:rsid w:val="00B9325A"/>
    <w:rsid w:val="00B93340"/>
    <w:rsid w:val="00B943F6"/>
    <w:rsid w:val="00B94975"/>
    <w:rsid w:val="00B94BD1"/>
    <w:rsid w:val="00B95FA8"/>
    <w:rsid w:val="00B96E87"/>
    <w:rsid w:val="00B97614"/>
    <w:rsid w:val="00BA008A"/>
    <w:rsid w:val="00BA0C66"/>
    <w:rsid w:val="00BA13A3"/>
    <w:rsid w:val="00BA2023"/>
    <w:rsid w:val="00BA2653"/>
    <w:rsid w:val="00BA42F2"/>
    <w:rsid w:val="00BA4411"/>
    <w:rsid w:val="00BA4624"/>
    <w:rsid w:val="00BA4F8F"/>
    <w:rsid w:val="00BA52A6"/>
    <w:rsid w:val="00BB0560"/>
    <w:rsid w:val="00BB064E"/>
    <w:rsid w:val="00BB07B2"/>
    <w:rsid w:val="00BB0A77"/>
    <w:rsid w:val="00BB0AC3"/>
    <w:rsid w:val="00BB1528"/>
    <w:rsid w:val="00BB24C6"/>
    <w:rsid w:val="00BB26FC"/>
    <w:rsid w:val="00BB2821"/>
    <w:rsid w:val="00BB3AE4"/>
    <w:rsid w:val="00BB462C"/>
    <w:rsid w:val="00BB49E3"/>
    <w:rsid w:val="00BB4D3C"/>
    <w:rsid w:val="00BB587D"/>
    <w:rsid w:val="00BB5CF4"/>
    <w:rsid w:val="00BB6118"/>
    <w:rsid w:val="00BB64C4"/>
    <w:rsid w:val="00BB6563"/>
    <w:rsid w:val="00BB6CE4"/>
    <w:rsid w:val="00BC0032"/>
    <w:rsid w:val="00BC034E"/>
    <w:rsid w:val="00BC0971"/>
    <w:rsid w:val="00BC10E4"/>
    <w:rsid w:val="00BC1EF4"/>
    <w:rsid w:val="00BC2B3E"/>
    <w:rsid w:val="00BC42D0"/>
    <w:rsid w:val="00BC4A28"/>
    <w:rsid w:val="00BC6336"/>
    <w:rsid w:val="00BC64D4"/>
    <w:rsid w:val="00BC654D"/>
    <w:rsid w:val="00BC6F23"/>
    <w:rsid w:val="00BC7053"/>
    <w:rsid w:val="00BC7674"/>
    <w:rsid w:val="00BC76CA"/>
    <w:rsid w:val="00BC79AD"/>
    <w:rsid w:val="00BC7FBB"/>
    <w:rsid w:val="00BD2583"/>
    <w:rsid w:val="00BD25AB"/>
    <w:rsid w:val="00BD2D95"/>
    <w:rsid w:val="00BD32F0"/>
    <w:rsid w:val="00BD372B"/>
    <w:rsid w:val="00BD4A4B"/>
    <w:rsid w:val="00BD4AA4"/>
    <w:rsid w:val="00BD4EB8"/>
    <w:rsid w:val="00BD4ECE"/>
    <w:rsid w:val="00BD531E"/>
    <w:rsid w:val="00BD58F0"/>
    <w:rsid w:val="00BD5B71"/>
    <w:rsid w:val="00BD64DD"/>
    <w:rsid w:val="00BD6581"/>
    <w:rsid w:val="00BD6BF0"/>
    <w:rsid w:val="00BD6DAE"/>
    <w:rsid w:val="00BD77FC"/>
    <w:rsid w:val="00BD7821"/>
    <w:rsid w:val="00BD7909"/>
    <w:rsid w:val="00BE034F"/>
    <w:rsid w:val="00BE0E91"/>
    <w:rsid w:val="00BE1119"/>
    <w:rsid w:val="00BE1535"/>
    <w:rsid w:val="00BE2438"/>
    <w:rsid w:val="00BE2836"/>
    <w:rsid w:val="00BE2BCC"/>
    <w:rsid w:val="00BE2EF3"/>
    <w:rsid w:val="00BE3CC1"/>
    <w:rsid w:val="00BE42D8"/>
    <w:rsid w:val="00BE4B5C"/>
    <w:rsid w:val="00BE5189"/>
    <w:rsid w:val="00BE5206"/>
    <w:rsid w:val="00BE53AC"/>
    <w:rsid w:val="00BE6253"/>
    <w:rsid w:val="00BE6265"/>
    <w:rsid w:val="00BE7ABF"/>
    <w:rsid w:val="00BF0737"/>
    <w:rsid w:val="00BF0844"/>
    <w:rsid w:val="00BF0C65"/>
    <w:rsid w:val="00BF0D93"/>
    <w:rsid w:val="00BF1248"/>
    <w:rsid w:val="00BF1BA9"/>
    <w:rsid w:val="00BF252C"/>
    <w:rsid w:val="00BF27D0"/>
    <w:rsid w:val="00BF2B7A"/>
    <w:rsid w:val="00BF330C"/>
    <w:rsid w:val="00BF3541"/>
    <w:rsid w:val="00BF3773"/>
    <w:rsid w:val="00BF3DEF"/>
    <w:rsid w:val="00BF5193"/>
    <w:rsid w:val="00BF6075"/>
    <w:rsid w:val="00BF66FE"/>
    <w:rsid w:val="00BF692A"/>
    <w:rsid w:val="00BF6DD5"/>
    <w:rsid w:val="00BF7DA9"/>
    <w:rsid w:val="00C003F6"/>
    <w:rsid w:val="00C008E8"/>
    <w:rsid w:val="00C0095A"/>
    <w:rsid w:val="00C00E51"/>
    <w:rsid w:val="00C0167E"/>
    <w:rsid w:val="00C031AF"/>
    <w:rsid w:val="00C04484"/>
    <w:rsid w:val="00C051C6"/>
    <w:rsid w:val="00C05D56"/>
    <w:rsid w:val="00C0611C"/>
    <w:rsid w:val="00C06BDB"/>
    <w:rsid w:val="00C06EA0"/>
    <w:rsid w:val="00C1065E"/>
    <w:rsid w:val="00C10873"/>
    <w:rsid w:val="00C10B04"/>
    <w:rsid w:val="00C11E7A"/>
    <w:rsid w:val="00C12066"/>
    <w:rsid w:val="00C1263C"/>
    <w:rsid w:val="00C12889"/>
    <w:rsid w:val="00C12971"/>
    <w:rsid w:val="00C13145"/>
    <w:rsid w:val="00C13477"/>
    <w:rsid w:val="00C138A8"/>
    <w:rsid w:val="00C15A66"/>
    <w:rsid w:val="00C15AA9"/>
    <w:rsid w:val="00C163BC"/>
    <w:rsid w:val="00C16B86"/>
    <w:rsid w:val="00C17019"/>
    <w:rsid w:val="00C1750F"/>
    <w:rsid w:val="00C1767F"/>
    <w:rsid w:val="00C17DD0"/>
    <w:rsid w:val="00C204A7"/>
    <w:rsid w:val="00C21770"/>
    <w:rsid w:val="00C225BC"/>
    <w:rsid w:val="00C2331B"/>
    <w:rsid w:val="00C238DE"/>
    <w:rsid w:val="00C249B5"/>
    <w:rsid w:val="00C24C8B"/>
    <w:rsid w:val="00C25288"/>
    <w:rsid w:val="00C25B2C"/>
    <w:rsid w:val="00C25BE3"/>
    <w:rsid w:val="00C30AC6"/>
    <w:rsid w:val="00C31FB5"/>
    <w:rsid w:val="00C32295"/>
    <w:rsid w:val="00C3312C"/>
    <w:rsid w:val="00C335D4"/>
    <w:rsid w:val="00C33E91"/>
    <w:rsid w:val="00C3497E"/>
    <w:rsid w:val="00C351E0"/>
    <w:rsid w:val="00C36613"/>
    <w:rsid w:val="00C36B4A"/>
    <w:rsid w:val="00C3799F"/>
    <w:rsid w:val="00C37CD8"/>
    <w:rsid w:val="00C401BD"/>
    <w:rsid w:val="00C412B2"/>
    <w:rsid w:val="00C4255E"/>
    <w:rsid w:val="00C42B62"/>
    <w:rsid w:val="00C4455F"/>
    <w:rsid w:val="00C44721"/>
    <w:rsid w:val="00C44B7D"/>
    <w:rsid w:val="00C4521C"/>
    <w:rsid w:val="00C45DCD"/>
    <w:rsid w:val="00C4680C"/>
    <w:rsid w:val="00C469ED"/>
    <w:rsid w:val="00C4793A"/>
    <w:rsid w:val="00C50616"/>
    <w:rsid w:val="00C5117C"/>
    <w:rsid w:val="00C52263"/>
    <w:rsid w:val="00C52654"/>
    <w:rsid w:val="00C530BB"/>
    <w:rsid w:val="00C534FD"/>
    <w:rsid w:val="00C5363B"/>
    <w:rsid w:val="00C53A33"/>
    <w:rsid w:val="00C558C2"/>
    <w:rsid w:val="00C55D0B"/>
    <w:rsid w:val="00C57771"/>
    <w:rsid w:val="00C606FA"/>
    <w:rsid w:val="00C62124"/>
    <w:rsid w:val="00C62D39"/>
    <w:rsid w:val="00C62E1B"/>
    <w:rsid w:val="00C62EB5"/>
    <w:rsid w:val="00C63953"/>
    <w:rsid w:val="00C641D9"/>
    <w:rsid w:val="00C64610"/>
    <w:rsid w:val="00C6510F"/>
    <w:rsid w:val="00C6682B"/>
    <w:rsid w:val="00C67CC3"/>
    <w:rsid w:val="00C702EC"/>
    <w:rsid w:val="00C705F7"/>
    <w:rsid w:val="00C70AB9"/>
    <w:rsid w:val="00C70E90"/>
    <w:rsid w:val="00C7110B"/>
    <w:rsid w:val="00C725C1"/>
    <w:rsid w:val="00C725F8"/>
    <w:rsid w:val="00C72ABD"/>
    <w:rsid w:val="00C73D2E"/>
    <w:rsid w:val="00C741DA"/>
    <w:rsid w:val="00C75620"/>
    <w:rsid w:val="00C75641"/>
    <w:rsid w:val="00C75AD3"/>
    <w:rsid w:val="00C75B2C"/>
    <w:rsid w:val="00C75EF5"/>
    <w:rsid w:val="00C76514"/>
    <w:rsid w:val="00C7668B"/>
    <w:rsid w:val="00C773CE"/>
    <w:rsid w:val="00C774A3"/>
    <w:rsid w:val="00C77A21"/>
    <w:rsid w:val="00C81B90"/>
    <w:rsid w:val="00C82935"/>
    <w:rsid w:val="00C84A1E"/>
    <w:rsid w:val="00C856AF"/>
    <w:rsid w:val="00C85C44"/>
    <w:rsid w:val="00C86ACA"/>
    <w:rsid w:val="00C90DEB"/>
    <w:rsid w:val="00C91018"/>
    <w:rsid w:val="00C91E8C"/>
    <w:rsid w:val="00C9238B"/>
    <w:rsid w:val="00C92A90"/>
    <w:rsid w:val="00C9356C"/>
    <w:rsid w:val="00C945B1"/>
    <w:rsid w:val="00C94A38"/>
    <w:rsid w:val="00C95DCE"/>
    <w:rsid w:val="00C95E97"/>
    <w:rsid w:val="00C96341"/>
    <w:rsid w:val="00C96813"/>
    <w:rsid w:val="00C96D82"/>
    <w:rsid w:val="00C97161"/>
    <w:rsid w:val="00C97A5D"/>
    <w:rsid w:val="00C97A7B"/>
    <w:rsid w:val="00C97F0C"/>
    <w:rsid w:val="00CA000B"/>
    <w:rsid w:val="00CA1508"/>
    <w:rsid w:val="00CA1FF0"/>
    <w:rsid w:val="00CA2610"/>
    <w:rsid w:val="00CA2A91"/>
    <w:rsid w:val="00CA2F41"/>
    <w:rsid w:val="00CA37FC"/>
    <w:rsid w:val="00CA4168"/>
    <w:rsid w:val="00CA4AF5"/>
    <w:rsid w:val="00CA5D8D"/>
    <w:rsid w:val="00CA6DE1"/>
    <w:rsid w:val="00CA7109"/>
    <w:rsid w:val="00CA7137"/>
    <w:rsid w:val="00CA74C4"/>
    <w:rsid w:val="00CA7F68"/>
    <w:rsid w:val="00CB13AD"/>
    <w:rsid w:val="00CB1B27"/>
    <w:rsid w:val="00CB2138"/>
    <w:rsid w:val="00CB29C3"/>
    <w:rsid w:val="00CB2D60"/>
    <w:rsid w:val="00CB35F9"/>
    <w:rsid w:val="00CB51EF"/>
    <w:rsid w:val="00CB5937"/>
    <w:rsid w:val="00CB7CB1"/>
    <w:rsid w:val="00CB7E84"/>
    <w:rsid w:val="00CB7F31"/>
    <w:rsid w:val="00CC0390"/>
    <w:rsid w:val="00CC0925"/>
    <w:rsid w:val="00CC0E1F"/>
    <w:rsid w:val="00CC20C6"/>
    <w:rsid w:val="00CC2642"/>
    <w:rsid w:val="00CC524D"/>
    <w:rsid w:val="00CC58EA"/>
    <w:rsid w:val="00CC62B4"/>
    <w:rsid w:val="00CC65A7"/>
    <w:rsid w:val="00CC65B8"/>
    <w:rsid w:val="00CD070A"/>
    <w:rsid w:val="00CD0744"/>
    <w:rsid w:val="00CD07D6"/>
    <w:rsid w:val="00CD1F87"/>
    <w:rsid w:val="00CD272C"/>
    <w:rsid w:val="00CD2867"/>
    <w:rsid w:val="00CD32CC"/>
    <w:rsid w:val="00CD34EE"/>
    <w:rsid w:val="00CD3774"/>
    <w:rsid w:val="00CD46CE"/>
    <w:rsid w:val="00CD487D"/>
    <w:rsid w:val="00CD4D47"/>
    <w:rsid w:val="00CD4EFD"/>
    <w:rsid w:val="00CD5EE9"/>
    <w:rsid w:val="00CD6197"/>
    <w:rsid w:val="00CD624B"/>
    <w:rsid w:val="00CD6673"/>
    <w:rsid w:val="00CD6D34"/>
    <w:rsid w:val="00CE0CF8"/>
    <w:rsid w:val="00CE1981"/>
    <w:rsid w:val="00CE2A18"/>
    <w:rsid w:val="00CE31B2"/>
    <w:rsid w:val="00CE347A"/>
    <w:rsid w:val="00CE391D"/>
    <w:rsid w:val="00CE5486"/>
    <w:rsid w:val="00CE56B9"/>
    <w:rsid w:val="00CE646A"/>
    <w:rsid w:val="00CE67B4"/>
    <w:rsid w:val="00CF085D"/>
    <w:rsid w:val="00CF1E2F"/>
    <w:rsid w:val="00CF276B"/>
    <w:rsid w:val="00CF2E29"/>
    <w:rsid w:val="00CF323C"/>
    <w:rsid w:val="00CF3B7B"/>
    <w:rsid w:val="00CF400B"/>
    <w:rsid w:val="00CF420A"/>
    <w:rsid w:val="00CF4EAF"/>
    <w:rsid w:val="00CF5168"/>
    <w:rsid w:val="00CF51EC"/>
    <w:rsid w:val="00CF640A"/>
    <w:rsid w:val="00CF7007"/>
    <w:rsid w:val="00CF71AD"/>
    <w:rsid w:val="00CF7CEE"/>
    <w:rsid w:val="00D01167"/>
    <w:rsid w:val="00D01438"/>
    <w:rsid w:val="00D016B5"/>
    <w:rsid w:val="00D01B04"/>
    <w:rsid w:val="00D024AB"/>
    <w:rsid w:val="00D035E8"/>
    <w:rsid w:val="00D03752"/>
    <w:rsid w:val="00D037DF"/>
    <w:rsid w:val="00D03B36"/>
    <w:rsid w:val="00D04DB5"/>
    <w:rsid w:val="00D062B9"/>
    <w:rsid w:val="00D105B1"/>
    <w:rsid w:val="00D105E1"/>
    <w:rsid w:val="00D1078B"/>
    <w:rsid w:val="00D1176A"/>
    <w:rsid w:val="00D12C21"/>
    <w:rsid w:val="00D12EFA"/>
    <w:rsid w:val="00D12F5C"/>
    <w:rsid w:val="00D13388"/>
    <w:rsid w:val="00D13F0A"/>
    <w:rsid w:val="00D147FF"/>
    <w:rsid w:val="00D14AB7"/>
    <w:rsid w:val="00D1500C"/>
    <w:rsid w:val="00D15191"/>
    <w:rsid w:val="00D1540B"/>
    <w:rsid w:val="00D15A60"/>
    <w:rsid w:val="00D15A94"/>
    <w:rsid w:val="00D15BA0"/>
    <w:rsid w:val="00D16650"/>
    <w:rsid w:val="00D16BEA"/>
    <w:rsid w:val="00D16E4B"/>
    <w:rsid w:val="00D1799C"/>
    <w:rsid w:val="00D2060A"/>
    <w:rsid w:val="00D2115D"/>
    <w:rsid w:val="00D22032"/>
    <w:rsid w:val="00D22217"/>
    <w:rsid w:val="00D22443"/>
    <w:rsid w:val="00D228F6"/>
    <w:rsid w:val="00D23592"/>
    <w:rsid w:val="00D23718"/>
    <w:rsid w:val="00D250C7"/>
    <w:rsid w:val="00D25B88"/>
    <w:rsid w:val="00D26CCC"/>
    <w:rsid w:val="00D2740C"/>
    <w:rsid w:val="00D27673"/>
    <w:rsid w:val="00D30F49"/>
    <w:rsid w:val="00D31532"/>
    <w:rsid w:val="00D316B2"/>
    <w:rsid w:val="00D32819"/>
    <w:rsid w:val="00D3348A"/>
    <w:rsid w:val="00D33F36"/>
    <w:rsid w:val="00D33F7A"/>
    <w:rsid w:val="00D34A01"/>
    <w:rsid w:val="00D3501D"/>
    <w:rsid w:val="00D357F8"/>
    <w:rsid w:val="00D35BF6"/>
    <w:rsid w:val="00D3635F"/>
    <w:rsid w:val="00D36D69"/>
    <w:rsid w:val="00D4157A"/>
    <w:rsid w:val="00D41D76"/>
    <w:rsid w:val="00D41DEB"/>
    <w:rsid w:val="00D42C72"/>
    <w:rsid w:val="00D43A25"/>
    <w:rsid w:val="00D43B70"/>
    <w:rsid w:val="00D43FED"/>
    <w:rsid w:val="00D4490C"/>
    <w:rsid w:val="00D44E19"/>
    <w:rsid w:val="00D4504E"/>
    <w:rsid w:val="00D453FC"/>
    <w:rsid w:val="00D468F3"/>
    <w:rsid w:val="00D46FBE"/>
    <w:rsid w:val="00D47F78"/>
    <w:rsid w:val="00D539B7"/>
    <w:rsid w:val="00D55059"/>
    <w:rsid w:val="00D5652C"/>
    <w:rsid w:val="00D57DE9"/>
    <w:rsid w:val="00D6129E"/>
    <w:rsid w:val="00D63AF4"/>
    <w:rsid w:val="00D63B2D"/>
    <w:rsid w:val="00D6695E"/>
    <w:rsid w:val="00D7051A"/>
    <w:rsid w:val="00D71201"/>
    <w:rsid w:val="00D713C6"/>
    <w:rsid w:val="00D729AD"/>
    <w:rsid w:val="00D73A04"/>
    <w:rsid w:val="00D7458B"/>
    <w:rsid w:val="00D74CA3"/>
    <w:rsid w:val="00D75959"/>
    <w:rsid w:val="00D77481"/>
    <w:rsid w:val="00D77C87"/>
    <w:rsid w:val="00D8076C"/>
    <w:rsid w:val="00D82765"/>
    <w:rsid w:val="00D828A1"/>
    <w:rsid w:val="00D8334F"/>
    <w:rsid w:val="00D83584"/>
    <w:rsid w:val="00D84783"/>
    <w:rsid w:val="00D847BD"/>
    <w:rsid w:val="00D84970"/>
    <w:rsid w:val="00D84E0B"/>
    <w:rsid w:val="00D8539F"/>
    <w:rsid w:val="00D858EC"/>
    <w:rsid w:val="00D86198"/>
    <w:rsid w:val="00D868C7"/>
    <w:rsid w:val="00D8713C"/>
    <w:rsid w:val="00D87BE2"/>
    <w:rsid w:val="00D87FDB"/>
    <w:rsid w:val="00D905A3"/>
    <w:rsid w:val="00D91B3A"/>
    <w:rsid w:val="00D92B2F"/>
    <w:rsid w:val="00D9322F"/>
    <w:rsid w:val="00D94665"/>
    <w:rsid w:val="00D94BBD"/>
    <w:rsid w:val="00D95249"/>
    <w:rsid w:val="00D95C8E"/>
    <w:rsid w:val="00D96AF9"/>
    <w:rsid w:val="00D97BF8"/>
    <w:rsid w:val="00D97CCF"/>
    <w:rsid w:val="00DA08BE"/>
    <w:rsid w:val="00DA1180"/>
    <w:rsid w:val="00DA17AF"/>
    <w:rsid w:val="00DA1AD7"/>
    <w:rsid w:val="00DA1D44"/>
    <w:rsid w:val="00DA2A4F"/>
    <w:rsid w:val="00DA2C99"/>
    <w:rsid w:val="00DA3F1E"/>
    <w:rsid w:val="00DA4004"/>
    <w:rsid w:val="00DA42B2"/>
    <w:rsid w:val="00DA43BB"/>
    <w:rsid w:val="00DA5F26"/>
    <w:rsid w:val="00DA636A"/>
    <w:rsid w:val="00DA7639"/>
    <w:rsid w:val="00DA764B"/>
    <w:rsid w:val="00DA7921"/>
    <w:rsid w:val="00DB0470"/>
    <w:rsid w:val="00DB1A1B"/>
    <w:rsid w:val="00DB21B7"/>
    <w:rsid w:val="00DB2642"/>
    <w:rsid w:val="00DB3375"/>
    <w:rsid w:val="00DB34A2"/>
    <w:rsid w:val="00DB5FF1"/>
    <w:rsid w:val="00DB6324"/>
    <w:rsid w:val="00DB70E3"/>
    <w:rsid w:val="00DB728B"/>
    <w:rsid w:val="00DB7D63"/>
    <w:rsid w:val="00DC17DC"/>
    <w:rsid w:val="00DC2153"/>
    <w:rsid w:val="00DC2795"/>
    <w:rsid w:val="00DC45D5"/>
    <w:rsid w:val="00DC634C"/>
    <w:rsid w:val="00DC7197"/>
    <w:rsid w:val="00DC7CED"/>
    <w:rsid w:val="00DD119A"/>
    <w:rsid w:val="00DD1599"/>
    <w:rsid w:val="00DD174F"/>
    <w:rsid w:val="00DD1B76"/>
    <w:rsid w:val="00DD2066"/>
    <w:rsid w:val="00DD2262"/>
    <w:rsid w:val="00DD24C8"/>
    <w:rsid w:val="00DD24F4"/>
    <w:rsid w:val="00DD2BA1"/>
    <w:rsid w:val="00DD30C8"/>
    <w:rsid w:val="00DD3CFE"/>
    <w:rsid w:val="00DD4625"/>
    <w:rsid w:val="00DD4784"/>
    <w:rsid w:val="00DD5E39"/>
    <w:rsid w:val="00DD6530"/>
    <w:rsid w:val="00DD79F5"/>
    <w:rsid w:val="00DE1235"/>
    <w:rsid w:val="00DE138D"/>
    <w:rsid w:val="00DE1639"/>
    <w:rsid w:val="00DE2161"/>
    <w:rsid w:val="00DE25E8"/>
    <w:rsid w:val="00DE2C6B"/>
    <w:rsid w:val="00DE2CF2"/>
    <w:rsid w:val="00DE4D6F"/>
    <w:rsid w:val="00DE5325"/>
    <w:rsid w:val="00DE5E50"/>
    <w:rsid w:val="00DE6961"/>
    <w:rsid w:val="00DE74BD"/>
    <w:rsid w:val="00DE76A6"/>
    <w:rsid w:val="00DE7AE2"/>
    <w:rsid w:val="00DF1021"/>
    <w:rsid w:val="00DF1A25"/>
    <w:rsid w:val="00DF2686"/>
    <w:rsid w:val="00DF2AF6"/>
    <w:rsid w:val="00DF3D1B"/>
    <w:rsid w:val="00DF409F"/>
    <w:rsid w:val="00DF5CFE"/>
    <w:rsid w:val="00DF5E3E"/>
    <w:rsid w:val="00DF6A8B"/>
    <w:rsid w:val="00DF7376"/>
    <w:rsid w:val="00DF76A7"/>
    <w:rsid w:val="00DF7ECE"/>
    <w:rsid w:val="00E00EFD"/>
    <w:rsid w:val="00E00FF9"/>
    <w:rsid w:val="00E01135"/>
    <w:rsid w:val="00E024F3"/>
    <w:rsid w:val="00E028D0"/>
    <w:rsid w:val="00E03373"/>
    <w:rsid w:val="00E036AE"/>
    <w:rsid w:val="00E03A81"/>
    <w:rsid w:val="00E0499F"/>
    <w:rsid w:val="00E04D4A"/>
    <w:rsid w:val="00E0557E"/>
    <w:rsid w:val="00E05BAE"/>
    <w:rsid w:val="00E06C18"/>
    <w:rsid w:val="00E06D51"/>
    <w:rsid w:val="00E06F6A"/>
    <w:rsid w:val="00E0701F"/>
    <w:rsid w:val="00E07638"/>
    <w:rsid w:val="00E07B4E"/>
    <w:rsid w:val="00E10415"/>
    <w:rsid w:val="00E10964"/>
    <w:rsid w:val="00E10D51"/>
    <w:rsid w:val="00E10FDB"/>
    <w:rsid w:val="00E11332"/>
    <w:rsid w:val="00E117B9"/>
    <w:rsid w:val="00E11D30"/>
    <w:rsid w:val="00E13123"/>
    <w:rsid w:val="00E137BC"/>
    <w:rsid w:val="00E13917"/>
    <w:rsid w:val="00E139A0"/>
    <w:rsid w:val="00E14809"/>
    <w:rsid w:val="00E14CFB"/>
    <w:rsid w:val="00E1514E"/>
    <w:rsid w:val="00E15DDB"/>
    <w:rsid w:val="00E1655E"/>
    <w:rsid w:val="00E16A86"/>
    <w:rsid w:val="00E16CC6"/>
    <w:rsid w:val="00E16EA4"/>
    <w:rsid w:val="00E16EE2"/>
    <w:rsid w:val="00E17603"/>
    <w:rsid w:val="00E20DC9"/>
    <w:rsid w:val="00E2124B"/>
    <w:rsid w:val="00E21EB8"/>
    <w:rsid w:val="00E22CD4"/>
    <w:rsid w:val="00E22D7A"/>
    <w:rsid w:val="00E23DA4"/>
    <w:rsid w:val="00E247CD"/>
    <w:rsid w:val="00E24F51"/>
    <w:rsid w:val="00E25A7A"/>
    <w:rsid w:val="00E25B7E"/>
    <w:rsid w:val="00E26385"/>
    <w:rsid w:val="00E264AA"/>
    <w:rsid w:val="00E26F2A"/>
    <w:rsid w:val="00E2716F"/>
    <w:rsid w:val="00E3128F"/>
    <w:rsid w:val="00E3173C"/>
    <w:rsid w:val="00E327FD"/>
    <w:rsid w:val="00E331D2"/>
    <w:rsid w:val="00E33AE4"/>
    <w:rsid w:val="00E341F0"/>
    <w:rsid w:val="00E343C2"/>
    <w:rsid w:val="00E357CF"/>
    <w:rsid w:val="00E35DBA"/>
    <w:rsid w:val="00E36265"/>
    <w:rsid w:val="00E36294"/>
    <w:rsid w:val="00E36A07"/>
    <w:rsid w:val="00E37170"/>
    <w:rsid w:val="00E375BE"/>
    <w:rsid w:val="00E40AC3"/>
    <w:rsid w:val="00E40EDA"/>
    <w:rsid w:val="00E41226"/>
    <w:rsid w:val="00E41BD7"/>
    <w:rsid w:val="00E42543"/>
    <w:rsid w:val="00E42C32"/>
    <w:rsid w:val="00E42E4E"/>
    <w:rsid w:val="00E44A57"/>
    <w:rsid w:val="00E455D0"/>
    <w:rsid w:val="00E4690F"/>
    <w:rsid w:val="00E46E9F"/>
    <w:rsid w:val="00E46F52"/>
    <w:rsid w:val="00E4701A"/>
    <w:rsid w:val="00E47B7A"/>
    <w:rsid w:val="00E50CB0"/>
    <w:rsid w:val="00E52926"/>
    <w:rsid w:val="00E52ABB"/>
    <w:rsid w:val="00E52E6C"/>
    <w:rsid w:val="00E53FDE"/>
    <w:rsid w:val="00E542D2"/>
    <w:rsid w:val="00E54488"/>
    <w:rsid w:val="00E544F9"/>
    <w:rsid w:val="00E54EF0"/>
    <w:rsid w:val="00E55118"/>
    <w:rsid w:val="00E55184"/>
    <w:rsid w:val="00E55E2D"/>
    <w:rsid w:val="00E578FA"/>
    <w:rsid w:val="00E57971"/>
    <w:rsid w:val="00E57E1C"/>
    <w:rsid w:val="00E57FFE"/>
    <w:rsid w:val="00E60A54"/>
    <w:rsid w:val="00E60C2C"/>
    <w:rsid w:val="00E60CBD"/>
    <w:rsid w:val="00E61F66"/>
    <w:rsid w:val="00E628B1"/>
    <w:rsid w:val="00E64F7B"/>
    <w:rsid w:val="00E65E18"/>
    <w:rsid w:val="00E662AB"/>
    <w:rsid w:val="00E6765B"/>
    <w:rsid w:val="00E703ED"/>
    <w:rsid w:val="00E70D23"/>
    <w:rsid w:val="00E71835"/>
    <w:rsid w:val="00E71CB1"/>
    <w:rsid w:val="00E72790"/>
    <w:rsid w:val="00E73B77"/>
    <w:rsid w:val="00E74BB4"/>
    <w:rsid w:val="00E74C8A"/>
    <w:rsid w:val="00E74D56"/>
    <w:rsid w:val="00E768CF"/>
    <w:rsid w:val="00E77096"/>
    <w:rsid w:val="00E77210"/>
    <w:rsid w:val="00E82C21"/>
    <w:rsid w:val="00E83034"/>
    <w:rsid w:val="00E830BD"/>
    <w:rsid w:val="00E833F3"/>
    <w:rsid w:val="00E835E8"/>
    <w:rsid w:val="00E83689"/>
    <w:rsid w:val="00E83BCF"/>
    <w:rsid w:val="00E84294"/>
    <w:rsid w:val="00E845ED"/>
    <w:rsid w:val="00E84E4F"/>
    <w:rsid w:val="00E84ED5"/>
    <w:rsid w:val="00E85B40"/>
    <w:rsid w:val="00E864F4"/>
    <w:rsid w:val="00E90317"/>
    <w:rsid w:val="00E91211"/>
    <w:rsid w:val="00E92DED"/>
    <w:rsid w:val="00E933DE"/>
    <w:rsid w:val="00E936B1"/>
    <w:rsid w:val="00E936B2"/>
    <w:rsid w:val="00E93D1C"/>
    <w:rsid w:val="00E94157"/>
    <w:rsid w:val="00E954FB"/>
    <w:rsid w:val="00E95F16"/>
    <w:rsid w:val="00E967DD"/>
    <w:rsid w:val="00E96D7E"/>
    <w:rsid w:val="00E972E6"/>
    <w:rsid w:val="00EA039D"/>
    <w:rsid w:val="00EA05ED"/>
    <w:rsid w:val="00EA0D39"/>
    <w:rsid w:val="00EA1448"/>
    <w:rsid w:val="00EA1879"/>
    <w:rsid w:val="00EA29C9"/>
    <w:rsid w:val="00EA4EFB"/>
    <w:rsid w:val="00EA4F5A"/>
    <w:rsid w:val="00EA552B"/>
    <w:rsid w:val="00EA698A"/>
    <w:rsid w:val="00EA70DE"/>
    <w:rsid w:val="00EB06EF"/>
    <w:rsid w:val="00EB0E1F"/>
    <w:rsid w:val="00EB119A"/>
    <w:rsid w:val="00EB1D8B"/>
    <w:rsid w:val="00EB20AE"/>
    <w:rsid w:val="00EB28E1"/>
    <w:rsid w:val="00EB2947"/>
    <w:rsid w:val="00EB44B7"/>
    <w:rsid w:val="00EB494E"/>
    <w:rsid w:val="00EB4994"/>
    <w:rsid w:val="00EB4B00"/>
    <w:rsid w:val="00EB5296"/>
    <w:rsid w:val="00EB53A5"/>
    <w:rsid w:val="00EB5DEC"/>
    <w:rsid w:val="00EB703E"/>
    <w:rsid w:val="00EB73F7"/>
    <w:rsid w:val="00EB741B"/>
    <w:rsid w:val="00EB7942"/>
    <w:rsid w:val="00EB7B6C"/>
    <w:rsid w:val="00EC0FDC"/>
    <w:rsid w:val="00EC15F5"/>
    <w:rsid w:val="00EC16C0"/>
    <w:rsid w:val="00EC191E"/>
    <w:rsid w:val="00EC245D"/>
    <w:rsid w:val="00EC4B11"/>
    <w:rsid w:val="00EC51D3"/>
    <w:rsid w:val="00EC5237"/>
    <w:rsid w:val="00EC66F4"/>
    <w:rsid w:val="00EC67EC"/>
    <w:rsid w:val="00EC752A"/>
    <w:rsid w:val="00EC7F97"/>
    <w:rsid w:val="00ED0084"/>
    <w:rsid w:val="00ED161B"/>
    <w:rsid w:val="00ED1BD9"/>
    <w:rsid w:val="00ED1CE5"/>
    <w:rsid w:val="00ED26BD"/>
    <w:rsid w:val="00ED2E52"/>
    <w:rsid w:val="00ED314B"/>
    <w:rsid w:val="00ED4AFA"/>
    <w:rsid w:val="00ED6043"/>
    <w:rsid w:val="00ED6EED"/>
    <w:rsid w:val="00ED7A70"/>
    <w:rsid w:val="00ED7CBA"/>
    <w:rsid w:val="00EE080E"/>
    <w:rsid w:val="00EE08BB"/>
    <w:rsid w:val="00EE10DF"/>
    <w:rsid w:val="00EE1445"/>
    <w:rsid w:val="00EE1766"/>
    <w:rsid w:val="00EE2063"/>
    <w:rsid w:val="00EE29F3"/>
    <w:rsid w:val="00EE3385"/>
    <w:rsid w:val="00EE452B"/>
    <w:rsid w:val="00EE645F"/>
    <w:rsid w:val="00EF0749"/>
    <w:rsid w:val="00EF1144"/>
    <w:rsid w:val="00EF17C9"/>
    <w:rsid w:val="00EF2466"/>
    <w:rsid w:val="00EF26D1"/>
    <w:rsid w:val="00EF26DE"/>
    <w:rsid w:val="00EF4815"/>
    <w:rsid w:val="00EF595C"/>
    <w:rsid w:val="00EF5FB2"/>
    <w:rsid w:val="00EF612C"/>
    <w:rsid w:val="00EF6497"/>
    <w:rsid w:val="00EF6EF9"/>
    <w:rsid w:val="00EF7945"/>
    <w:rsid w:val="00EF79D5"/>
    <w:rsid w:val="00EF7ED6"/>
    <w:rsid w:val="00F00B16"/>
    <w:rsid w:val="00F016C9"/>
    <w:rsid w:val="00F02765"/>
    <w:rsid w:val="00F0414B"/>
    <w:rsid w:val="00F0425C"/>
    <w:rsid w:val="00F04F28"/>
    <w:rsid w:val="00F058AC"/>
    <w:rsid w:val="00F0613B"/>
    <w:rsid w:val="00F070EF"/>
    <w:rsid w:val="00F072D1"/>
    <w:rsid w:val="00F07636"/>
    <w:rsid w:val="00F10484"/>
    <w:rsid w:val="00F10786"/>
    <w:rsid w:val="00F10AD8"/>
    <w:rsid w:val="00F114B7"/>
    <w:rsid w:val="00F11826"/>
    <w:rsid w:val="00F11CDD"/>
    <w:rsid w:val="00F12736"/>
    <w:rsid w:val="00F1349F"/>
    <w:rsid w:val="00F134F3"/>
    <w:rsid w:val="00F1382F"/>
    <w:rsid w:val="00F1391B"/>
    <w:rsid w:val="00F14209"/>
    <w:rsid w:val="00F14D93"/>
    <w:rsid w:val="00F15252"/>
    <w:rsid w:val="00F152BB"/>
    <w:rsid w:val="00F154E5"/>
    <w:rsid w:val="00F15DF6"/>
    <w:rsid w:val="00F205C0"/>
    <w:rsid w:val="00F2076F"/>
    <w:rsid w:val="00F208E4"/>
    <w:rsid w:val="00F20CB6"/>
    <w:rsid w:val="00F20D41"/>
    <w:rsid w:val="00F216E7"/>
    <w:rsid w:val="00F2238B"/>
    <w:rsid w:val="00F22427"/>
    <w:rsid w:val="00F22CE6"/>
    <w:rsid w:val="00F22E6F"/>
    <w:rsid w:val="00F239A9"/>
    <w:rsid w:val="00F24328"/>
    <w:rsid w:val="00F246F9"/>
    <w:rsid w:val="00F24BD1"/>
    <w:rsid w:val="00F25A9A"/>
    <w:rsid w:val="00F27902"/>
    <w:rsid w:val="00F30AEE"/>
    <w:rsid w:val="00F3102E"/>
    <w:rsid w:val="00F317AF"/>
    <w:rsid w:val="00F319C4"/>
    <w:rsid w:val="00F31B9C"/>
    <w:rsid w:val="00F32511"/>
    <w:rsid w:val="00F328A2"/>
    <w:rsid w:val="00F32F84"/>
    <w:rsid w:val="00F33AB4"/>
    <w:rsid w:val="00F33C51"/>
    <w:rsid w:val="00F33F52"/>
    <w:rsid w:val="00F3532D"/>
    <w:rsid w:val="00F364CB"/>
    <w:rsid w:val="00F36581"/>
    <w:rsid w:val="00F36964"/>
    <w:rsid w:val="00F36A8E"/>
    <w:rsid w:val="00F37FFD"/>
    <w:rsid w:val="00F40208"/>
    <w:rsid w:val="00F40765"/>
    <w:rsid w:val="00F40BE5"/>
    <w:rsid w:val="00F41770"/>
    <w:rsid w:val="00F42518"/>
    <w:rsid w:val="00F431DF"/>
    <w:rsid w:val="00F434E1"/>
    <w:rsid w:val="00F43A46"/>
    <w:rsid w:val="00F43C45"/>
    <w:rsid w:val="00F44B12"/>
    <w:rsid w:val="00F44FAC"/>
    <w:rsid w:val="00F45173"/>
    <w:rsid w:val="00F507E0"/>
    <w:rsid w:val="00F508DF"/>
    <w:rsid w:val="00F51175"/>
    <w:rsid w:val="00F533C5"/>
    <w:rsid w:val="00F54A11"/>
    <w:rsid w:val="00F55628"/>
    <w:rsid w:val="00F560B3"/>
    <w:rsid w:val="00F564F5"/>
    <w:rsid w:val="00F57C72"/>
    <w:rsid w:val="00F60361"/>
    <w:rsid w:val="00F60C9B"/>
    <w:rsid w:val="00F61A8E"/>
    <w:rsid w:val="00F61D5B"/>
    <w:rsid w:val="00F626F2"/>
    <w:rsid w:val="00F63472"/>
    <w:rsid w:val="00F63DAE"/>
    <w:rsid w:val="00F65647"/>
    <w:rsid w:val="00F657DF"/>
    <w:rsid w:val="00F67C20"/>
    <w:rsid w:val="00F67EB9"/>
    <w:rsid w:val="00F70854"/>
    <w:rsid w:val="00F70947"/>
    <w:rsid w:val="00F70AB0"/>
    <w:rsid w:val="00F71347"/>
    <w:rsid w:val="00F720DA"/>
    <w:rsid w:val="00F72983"/>
    <w:rsid w:val="00F732AB"/>
    <w:rsid w:val="00F7346A"/>
    <w:rsid w:val="00F746ED"/>
    <w:rsid w:val="00F74A9F"/>
    <w:rsid w:val="00F7616A"/>
    <w:rsid w:val="00F77211"/>
    <w:rsid w:val="00F77640"/>
    <w:rsid w:val="00F80036"/>
    <w:rsid w:val="00F802AF"/>
    <w:rsid w:val="00F802E9"/>
    <w:rsid w:val="00F80879"/>
    <w:rsid w:val="00F81D07"/>
    <w:rsid w:val="00F824DB"/>
    <w:rsid w:val="00F82E79"/>
    <w:rsid w:val="00F836CA"/>
    <w:rsid w:val="00F83B9A"/>
    <w:rsid w:val="00F84264"/>
    <w:rsid w:val="00F8450E"/>
    <w:rsid w:val="00F84F37"/>
    <w:rsid w:val="00F850DE"/>
    <w:rsid w:val="00F85D7C"/>
    <w:rsid w:val="00F8619C"/>
    <w:rsid w:val="00F86289"/>
    <w:rsid w:val="00F86EB5"/>
    <w:rsid w:val="00F87655"/>
    <w:rsid w:val="00F87E7D"/>
    <w:rsid w:val="00F925FC"/>
    <w:rsid w:val="00F93326"/>
    <w:rsid w:val="00F93B0B"/>
    <w:rsid w:val="00F943C0"/>
    <w:rsid w:val="00F94D15"/>
    <w:rsid w:val="00F94DD3"/>
    <w:rsid w:val="00F959E1"/>
    <w:rsid w:val="00F95B33"/>
    <w:rsid w:val="00F95C41"/>
    <w:rsid w:val="00F96C29"/>
    <w:rsid w:val="00F97246"/>
    <w:rsid w:val="00F9765B"/>
    <w:rsid w:val="00F97A88"/>
    <w:rsid w:val="00F97D96"/>
    <w:rsid w:val="00FA0081"/>
    <w:rsid w:val="00FA0F67"/>
    <w:rsid w:val="00FA2B5D"/>
    <w:rsid w:val="00FA2D1F"/>
    <w:rsid w:val="00FA3713"/>
    <w:rsid w:val="00FA3F5B"/>
    <w:rsid w:val="00FA4444"/>
    <w:rsid w:val="00FA4BBB"/>
    <w:rsid w:val="00FA5536"/>
    <w:rsid w:val="00FA567C"/>
    <w:rsid w:val="00FA5DDA"/>
    <w:rsid w:val="00FA6575"/>
    <w:rsid w:val="00FA65C4"/>
    <w:rsid w:val="00FA7DFD"/>
    <w:rsid w:val="00FA7E76"/>
    <w:rsid w:val="00FB035C"/>
    <w:rsid w:val="00FB098B"/>
    <w:rsid w:val="00FB237B"/>
    <w:rsid w:val="00FB262C"/>
    <w:rsid w:val="00FB2AA3"/>
    <w:rsid w:val="00FB2B35"/>
    <w:rsid w:val="00FB2DD9"/>
    <w:rsid w:val="00FB33F8"/>
    <w:rsid w:val="00FB34A2"/>
    <w:rsid w:val="00FB3FED"/>
    <w:rsid w:val="00FB42A0"/>
    <w:rsid w:val="00FB4E01"/>
    <w:rsid w:val="00FB5A33"/>
    <w:rsid w:val="00FC0F40"/>
    <w:rsid w:val="00FC1915"/>
    <w:rsid w:val="00FC1A8C"/>
    <w:rsid w:val="00FC278C"/>
    <w:rsid w:val="00FC4ADB"/>
    <w:rsid w:val="00FC4D87"/>
    <w:rsid w:val="00FC5232"/>
    <w:rsid w:val="00FC551C"/>
    <w:rsid w:val="00FC6095"/>
    <w:rsid w:val="00FC60DF"/>
    <w:rsid w:val="00FC6DC9"/>
    <w:rsid w:val="00FC6DD8"/>
    <w:rsid w:val="00FC7435"/>
    <w:rsid w:val="00FC7D20"/>
    <w:rsid w:val="00FD0BC3"/>
    <w:rsid w:val="00FD1027"/>
    <w:rsid w:val="00FD1FE5"/>
    <w:rsid w:val="00FD2BD9"/>
    <w:rsid w:val="00FD30A0"/>
    <w:rsid w:val="00FD4536"/>
    <w:rsid w:val="00FD5A99"/>
    <w:rsid w:val="00FD6445"/>
    <w:rsid w:val="00FD6449"/>
    <w:rsid w:val="00FD664A"/>
    <w:rsid w:val="00FD6820"/>
    <w:rsid w:val="00FD6B3A"/>
    <w:rsid w:val="00FD6B8D"/>
    <w:rsid w:val="00FD6E23"/>
    <w:rsid w:val="00FD714F"/>
    <w:rsid w:val="00FD7462"/>
    <w:rsid w:val="00FD773A"/>
    <w:rsid w:val="00FD7798"/>
    <w:rsid w:val="00FD7B1C"/>
    <w:rsid w:val="00FD7C29"/>
    <w:rsid w:val="00FE0169"/>
    <w:rsid w:val="00FE128E"/>
    <w:rsid w:val="00FE1859"/>
    <w:rsid w:val="00FE1A55"/>
    <w:rsid w:val="00FE1F72"/>
    <w:rsid w:val="00FE23BE"/>
    <w:rsid w:val="00FE2ACE"/>
    <w:rsid w:val="00FE41A8"/>
    <w:rsid w:val="00FE66E0"/>
    <w:rsid w:val="00FE6FC2"/>
    <w:rsid w:val="00FE7669"/>
    <w:rsid w:val="00FE7A4A"/>
    <w:rsid w:val="00FF08D8"/>
    <w:rsid w:val="00FF0CC5"/>
    <w:rsid w:val="00FF14A6"/>
    <w:rsid w:val="00FF1B96"/>
    <w:rsid w:val="00FF246F"/>
    <w:rsid w:val="00FF29BE"/>
    <w:rsid w:val="00FF411F"/>
    <w:rsid w:val="00FF5392"/>
    <w:rsid w:val="00FF54A2"/>
    <w:rsid w:val="00FF5808"/>
    <w:rsid w:val="00FF5CDF"/>
    <w:rsid w:val="00FF5EBF"/>
    <w:rsid w:val="00FF679E"/>
    <w:rsid w:val="00FF6A1F"/>
    <w:rsid w:val="00FF7350"/>
    <w:rsid w:val="00FF76D5"/>
    <w:rsid w:val="00FF7B7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FE912E"/>
  <w15:chartTrackingRefBased/>
  <w15:docId w15:val="{F22C6D6E-0486-4568-A78C-C416F418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5E"/>
    <w:rPr>
      <w:rFonts w:ascii="Calibri" w:eastAsia="Calibri" w:hAnsi="Calibri" w:cs="Calibri"/>
      <w:sz w:val="22"/>
      <w:szCs w:val="22"/>
    </w:rPr>
  </w:style>
  <w:style w:type="paragraph" w:styleId="Rubrik1">
    <w:name w:val="heading 1"/>
    <w:basedOn w:val="Normal"/>
    <w:next w:val="Normal"/>
    <w:link w:val="Rubrik1Char"/>
    <w:qFormat/>
    <w:pPr>
      <w:keepNext/>
      <w:numPr>
        <w:numId w:val="5"/>
      </w:numPr>
      <w:tabs>
        <w:tab w:val="num" w:pos="360"/>
      </w:tabs>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6"/>
      </w:numPr>
      <w:tabs>
        <w:tab w:val="num" w:pos="360"/>
      </w:tabs>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7"/>
      </w:numPr>
      <w:tabs>
        <w:tab w:val="num" w:pos="360"/>
      </w:tabs>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8"/>
      </w:numPr>
      <w:tabs>
        <w:tab w:val="num" w:pos="360"/>
      </w:tabs>
      <w:spacing w:before="240" w:after="60"/>
      <w:outlineLvl w:val="3"/>
    </w:pPr>
    <w:rPr>
      <w:b/>
      <w:bCs/>
      <w:sz w:val="28"/>
      <w:szCs w:val="28"/>
    </w:rPr>
  </w:style>
  <w:style w:type="paragraph" w:styleId="Rubrik5">
    <w:name w:val="heading 5"/>
    <w:basedOn w:val="Normal"/>
    <w:next w:val="Normal"/>
    <w:link w:val="Rubrik5Char"/>
    <w:qFormat/>
    <w:pPr>
      <w:numPr>
        <w:ilvl w:val="4"/>
        <w:numId w:val="9"/>
      </w:numPr>
      <w:tabs>
        <w:tab w:val="num" w:pos="360"/>
      </w:tabs>
      <w:spacing w:before="240" w:after="60"/>
      <w:outlineLvl w:val="4"/>
    </w:pPr>
    <w:rPr>
      <w:b/>
      <w:bCs/>
      <w:i/>
      <w:iCs/>
      <w:sz w:val="26"/>
      <w:szCs w:val="26"/>
    </w:rPr>
  </w:style>
  <w:style w:type="paragraph" w:styleId="Rubrik6">
    <w:name w:val="heading 6"/>
    <w:basedOn w:val="Normal"/>
    <w:next w:val="Normal"/>
    <w:link w:val="Rubrik6Char"/>
    <w:qFormat/>
    <w:pPr>
      <w:numPr>
        <w:ilvl w:val="5"/>
        <w:numId w:val="10"/>
      </w:numPr>
      <w:tabs>
        <w:tab w:val="num" w:pos="360"/>
      </w:tabs>
      <w:spacing w:before="240" w:after="60"/>
      <w:outlineLvl w:val="5"/>
    </w:pPr>
    <w:rPr>
      <w:b/>
      <w:bCs/>
    </w:rPr>
  </w:style>
  <w:style w:type="paragraph" w:styleId="Rubrik7">
    <w:name w:val="heading 7"/>
    <w:basedOn w:val="Normal"/>
    <w:next w:val="Normal"/>
    <w:link w:val="Rubrik7Char"/>
    <w:qFormat/>
    <w:pPr>
      <w:numPr>
        <w:ilvl w:val="6"/>
        <w:numId w:val="11"/>
      </w:numPr>
      <w:tabs>
        <w:tab w:val="num" w:pos="360"/>
      </w:tabs>
      <w:spacing w:before="240" w:after="60"/>
      <w:outlineLvl w:val="6"/>
    </w:pPr>
  </w:style>
  <w:style w:type="paragraph" w:styleId="Rubrik8">
    <w:name w:val="heading 8"/>
    <w:basedOn w:val="Normal"/>
    <w:next w:val="Normal"/>
    <w:link w:val="Rubrik8Char"/>
    <w:qFormat/>
    <w:pPr>
      <w:numPr>
        <w:ilvl w:val="7"/>
        <w:numId w:val="12"/>
      </w:numPr>
      <w:tabs>
        <w:tab w:val="num" w:pos="360"/>
      </w:tabs>
      <w:spacing w:before="240" w:after="60"/>
      <w:outlineLvl w:val="7"/>
    </w:pPr>
    <w:rPr>
      <w:i/>
      <w:iCs/>
    </w:rPr>
  </w:style>
  <w:style w:type="paragraph" w:styleId="Rubrik9">
    <w:name w:val="heading 9"/>
    <w:basedOn w:val="Normal"/>
    <w:next w:val="Normal"/>
    <w:link w:val="Rubrik9Char"/>
    <w:qFormat/>
    <w:pPr>
      <w:numPr>
        <w:ilvl w:val="8"/>
        <w:numId w:val="13"/>
      </w:numPr>
      <w:tabs>
        <w:tab w:val="num" w:pos="360"/>
      </w:tabs>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semiHidden/>
    <w:pPr>
      <w:numPr>
        <w:numId w:val="1"/>
      </w:numPr>
      <w:tabs>
        <w:tab w:val="clear" w:pos="926"/>
      </w:tabs>
      <w:ind w:left="0" w:firstLine="0"/>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4"/>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pPr>
      <w:ind w:left="561"/>
    </w:pPr>
  </w:style>
  <w:style w:type="paragraph" w:styleId="Innehll5">
    <w:name w:val="toc 5"/>
    <w:basedOn w:val="Normal"/>
    <w:next w:val="Normal"/>
    <w:autoRedefine/>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py">
    <w:name w:val="py"/>
    <w:basedOn w:val="Normal"/>
    <w:rsid w:val="00021FE0"/>
    <w:pPr>
      <w:spacing w:before="100" w:beforeAutospacing="1" w:after="100" w:afterAutospacing="1"/>
    </w:pPr>
  </w:style>
  <w:style w:type="paragraph" w:styleId="Normalwebb">
    <w:name w:val="Normal (Web)"/>
    <w:basedOn w:val="Normal"/>
    <w:uiPriority w:val="99"/>
    <w:semiHidden/>
    <w:unhideWhenUsed/>
    <w:rsid w:val="0028654E"/>
    <w:pPr>
      <w:spacing w:before="100" w:beforeAutospacing="1" w:after="100" w:afterAutospacing="1"/>
    </w:pPr>
  </w:style>
  <w:style w:type="paragraph" w:styleId="Fotnotstext">
    <w:name w:val="footnote text"/>
    <w:basedOn w:val="Normal"/>
    <w:link w:val="FotnotstextChar"/>
    <w:uiPriority w:val="99"/>
    <w:semiHidden/>
    <w:unhideWhenUsed/>
    <w:rsid w:val="003129D3"/>
    <w:rPr>
      <w:sz w:val="20"/>
      <w:szCs w:val="20"/>
    </w:rPr>
  </w:style>
  <w:style w:type="character" w:customStyle="1" w:styleId="FotnotstextChar">
    <w:name w:val="Fotnotstext Char"/>
    <w:link w:val="Fotnotstext"/>
    <w:uiPriority w:val="99"/>
    <w:semiHidden/>
    <w:rsid w:val="003129D3"/>
    <w:rPr>
      <w:lang w:val="sv-SE" w:eastAsia="sv-SE"/>
    </w:rPr>
  </w:style>
  <w:style w:type="character" w:styleId="Fotnotsreferens">
    <w:name w:val="footnote reference"/>
    <w:uiPriority w:val="99"/>
    <w:semiHidden/>
    <w:unhideWhenUsed/>
    <w:rsid w:val="003129D3"/>
    <w:rPr>
      <w:vertAlign w:val="superscript"/>
    </w:rPr>
  </w:style>
  <w:style w:type="paragraph" w:customStyle="1" w:styleId="anormal0">
    <w:name w:val="anormal"/>
    <w:basedOn w:val="Normal"/>
    <w:rsid w:val="00D30F49"/>
    <w:pPr>
      <w:spacing w:before="100" w:beforeAutospacing="1" w:after="100" w:afterAutospacing="1"/>
    </w:pPr>
  </w:style>
  <w:style w:type="paragraph" w:customStyle="1" w:styleId="c02alineaalta">
    <w:name w:val="c02alineaalta"/>
    <w:basedOn w:val="Normal"/>
    <w:rsid w:val="00CD487D"/>
    <w:pPr>
      <w:spacing w:before="100" w:beforeAutospacing="1" w:after="100" w:afterAutospacing="1"/>
    </w:pPr>
  </w:style>
  <w:style w:type="table" w:styleId="Tabellrutnt">
    <w:name w:val="Table Grid"/>
    <w:basedOn w:val="Normaltabell"/>
    <w:uiPriority w:val="39"/>
    <w:rsid w:val="007A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rsid w:val="00A63931"/>
    <w:rPr>
      <w:sz w:val="16"/>
      <w:szCs w:val="16"/>
    </w:rPr>
  </w:style>
  <w:style w:type="paragraph" w:styleId="Kommentarer">
    <w:name w:val="annotation text"/>
    <w:basedOn w:val="Normal"/>
    <w:link w:val="KommentarerChar"/>
    <w:rsid w:val="00A63931"/>
    <w:rPr>
      <w:rFonts w:ascii="Times New Roman" w:eastAsia="Times New Roman" w:hAnsi="Times New Roman" w:cs="Times New Roman"/>
      <w:sz w:val="20"/>
      <w:szCs w:val="20"/>
      <w:lang w:val="sv-SE" w:eastAsia="sv-SE"/>
    </w:rPr>
  </w:style>
  <w:style w:type="character" w:customStyle="1" w:styleId="KommentarerChar">
    <w:name w:val="Kommentarer Char"/>
    <w:link w:val="Kommentarer"/>
    <w:rsid w:val="00A63931"/>
    <w:rPr>
      <w:lang w:val="sv-SE" w:eastAsia="sv-SE"/>
    </w:rPr>
  </w:style>
  <w:style w:type="paragraph" w:styleId="Kommentarsmne">
    <w:name w:val="annotation subject"/>
    <w:basedOn w:val="Kommentarer"/>
    <w:next w:val="Kommentarer"/>
    <w:link w:val="KommentarsmneChar"/>
    <w:uiPriority w:val="99"/>
    <w:semiHidden/>
    <w:unhideWhenUsed/>
    <w:rsid w:val="00CC0925"/>
    <w:rPr>
      <w:rFonts w:ascii="Calibri" w:eastAsia="Calibri" w:hAnsi="Calibri" w:cs="Calibri"/>
      <w:b/>
      <w:bCs/>
      <w:lang w:val="sv-FI" w:eastAsia="sv-FI"/>
    </w:rPr>
  </w:style>
  <w:style w:type="character" w:customStyle="1" w:styleId="KommentarsmneChar">
    <w:name w:val="Kommentarsämne Char"/>
    <w:basedOn w:val="KommentarerChar"/>
    <w:link w:val="Kommentarsmne"/>
    <w:uiPriority w:val="99"/>
    <w:semiHidden/>
    <w:rsid w:val="00CC0925"/>
    <w:rPr>
      <w:rFonts w:ascii="Calibri" w:eastAsia="Calibri" w:hAnsi="Calibri" w:cs="Calibri"/>
      <w:b/>
      <w:bCs/>
      <w:lang w:val="sv-SE" w:eastAsia="sv-SE"/>
    </w:rPr>
  </w:style>
  <w:style w:type="character" w:customStyle="1" w:styleId="cf01">
    <w:name w:val="cf01"/>
    <w:basedOn w:val="Standardstycketeckensnitt"/>
    <w:rsid w:val="00CC0925"/>
    <w:rPr>
      <w:rFonts w:ascii="Segoe UI" w:hAnsi="Segoe UI" w:cs="Segoe UI" w:hint="default"/>
      <w:sz w:val="18"/>
      <w:szCs w:val="18"/>
    </w:rPr>
  </w:style>
  <w:style w:type="paragraph" w:customStyle="1" w:styleId="pf0">
    <w:name w:val="pf0"/>
    <w:basedOn w:val="Normal"/>
    <w:rsid w:val="00CC0925"/>
    <w:pPr>
      <w:spacing w:before="100" w:beforeAutospacing="1" w:after="100" w:afterAutospacing="1"/>
    </w:pPr>
    <w:rPr>
      <w:rFonts w:ascii="Times New Roman" w:eastAsia="Times New Roman" w:hAnsi="Times New Roman" w:cs="Times New Roman"/>
      <w:sz w:val="24"/>
      <w:szCs w:val="24"/>
    </w:rPr>
  </w:style>
  <w:style w:type="character" w:customStyle="1" w:styleId="SidhuvudChar">
    <w:name w:val="Sidhuvud Char"/>
    <w:basedOn w:val="Standardstycketeckensnitt"/>
    <w:link w:val="Sidhuvud"/>
    <w:rsid w:val="00E42E4E"/>
    <w:rPr>
      <w:rFonts w:ascii="Arial" w:eastAsia="Calibri" w:hAnsi="Arial" w:cs="Arial"/>
      <w:sz w:val="16"/>
      <w:szCs w:val="22"/>
    </w:rPr>
  </w:style>
  <w:style w:type="character" w:customStyle="1" w:styleId="SidfotChar">
    <w:name w:val="Sidfot Char"/>
    <w:basedOn w:val="Standardstycketeckensnitt"/>
    <w:link w:val="Sidfot"/>
    <w:rsid w:val="00E42E4E"/>
    <w:rPr>
      <w:rFonts w:ascii="Verdana" w:eastAsia="Calibri" w:hAnsi="Verdana" w:cs="Arial"/>
      <w:sz w:val="14"/>
      <w:szCs w:val="22"/>
    </w:rPr>
  </w:style>
  <w:style w:type="paragraph" w:styleId="Ingetavstnd">
    <w:name w:val="No Spacing"/>
    <w:aliases w:val="Mindre radavstånd"/>
    <w:basedOn w:val="Normal"/>
    <w:link w:val="IngetavstndChar"/>
    <w:uiPriority w:val="1"/>
    <w:qFormat/>
    <w:rsid w:val="00E42E4E"/>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E42E4E"/>
    <w:rPr>
      <w:rFonts w:ascii="Calibri" w:eastAsia="Calibri" w:hAnsi="Calibri" w:cs="Open Sans Condensed Light"/>
      <w:sz w:val="22"/>
      <w:szCs w:val="22"/>
    </w:rPr>
  </w:style>
  <w:style w:type="paragraph" w:styleId="Rubrik">
    <w:name w:val="Title"/>
    <w:aliases w:val="Titel"/>
    <w:basedOn w:val="Rubrik1"/>
    <w:next w:val="Normal"/>
    <w:link w:val="RubrikChar"/>
    <w:uiPriority w:val="10"/>
    <w:rsid w:val="00E42E4E"/>
    <w:pPr>
      <w:keepNext w:val="0"/>
      <w:numPr>
        <w:numId w:val="0"/>
      </w:numPr>
      <w:spacing w:before="0" w:after="0" w:line="204" w:lineRule="auto"/>
      <w:outlineLvl w:val="9"/>
    </w:pPr>
    <w:rPr>
      <w:rFonts w:asciiTheme="majorHAnsi" w:hAnsiTheme="majorHAnsi" w:cs="Calibri"/>
      <w:b w:val="0"/>
      <w:kern w:val="0"/>
      <w:sz w:val="68"/>
      <w:szCs w:val="68"/>
    </w:rPr>
  </w:style>
  <w:style w:type="character" w:customStyle="1" w:styleId="RubrikChar">
    <w:name w:val="Rubrik Char"/>
    <w:aliases w:val="Titel Char"/>
    <w:basedOn w:val="Standardstycketeckensnitt"/>
    <w:link w:val="Rubrik"/>
    <w:uiPriority w:val="10"/>
    <w:rsid w:val="00E42E4E"/>
    <w:rPr>
      <w:rFonts w:asciiTheme="majorHAnsi" w:eastAsia="Calibri" w:hAnsiTheme="majorHAnsi" w:cs="Calibri"/>
      <w:bCs/>
      <w:sz w:val="68"/>
      <w:szCs w:val="68"/>
    </w:rPr>
  </w:style>
  <w:style w:type="character" w:styleId="Betoning">
    <w:name w:val="Emphasis"/>
    <w:aliases w:val="Stark betoning - Titel"/>
    <w:uiPriority w:val="20"/>
    <w:rsid w:val="00E42E4E"/>
    <w:rPr>
      <w:rFonts w:ascii="Segoe UI" w:hAnsi="Segoe UI"/>
      <w:b/>
      <w:bCs/>
    </w:rPr>
  </w:style>
  <w:style w:type="paragraph" w:customStyle="1" w:styleId="Allmntstyckeformat">
    <w:name w:val="[Allmänt styckeformat]"/>
    <w:basedOn w:val="Normal"/>
    <w:uiPriority w:val="99"/>
    <w:semiHidden/>
    <w:rsid w:val="00E42E4E"/>
    <w:pPr>
      <w:spacing w:line="288" w:lineRule="auto"/>
    </w:pPr>
    <w:rPr>
      <w:rFonts w:ascii="MinionPro-Regular" w:hAnsi="MinionPro-Regular" w:cs="MinionPro-Regular"/>
      <w:sz w:val="24"/>
      <w:szCs w:val="24"/>
    </w:rPr>
  </w:style>
  <w:style w:type="character" w:styleId="Olstomnmnande">
    <w:name w:val="Unresolved Mention"/>
    <w:basedOn w:val="Standardstycketeckensnitt"/>
    <w:uiPriority w:val="99"/>
    <w:semiHidden/>
    <w:unhideWhenUsed/>
    <w:rsid w:val="00E42E4E"/>
    <w:rPr>
      <w:color w:val="605E5C"/>
      <w:shd w:val="clear" w:color="auto" w:fill="E1DFDD"/>
    </w:rPr>
  </w:style>
  <w:style w:type="character" w:customStyle="1" w:styleId="Rubrik1Char">
    <w:name w:val="Rubrik 1 Char"/>
    <w:basedOn w:val="Standardstycketeckensnitt"/>
    <w:link w:val="Rubrik1"/>
    <w:rsid w:val="00E42E4E"/>
    <w:rPr>
      <w:rFonts w:ascii="Arial" w:eastAsia="Calibri" w:hAnsi="Arial" w:cs="Arial"/>
      <w:b/>
      <w:bCs/>
      <w:kern w:val="32"/>
      <w:sz w:val="32"/>
      <w:szCs w:val="32"/>
    </w:rPr>
  </w:style>
  <w:style w:type="character" w:customStyle="1" w:styleId="Rubrik2Char">
    <w:name w:val="Rubrik 2 Char"/>
    <w:basedOn w:val="Standardstycketeckensnitt"/>
    <w:link w:val="Rubrik2"/>
    <w:rsid w:val="00E42E4E"/>
    <w:rPr>
      <w:rFonts w:ascii="Arial" w:eastAsia="Calibri" w:hAnsi="Arial" w:cs="Arial"/>
      <w:b/>
      <w:bCs/>
      <w:i/>
      <w:iCs/>
      <w:sz w:val="28"/>
      <w:szCs w:val="28"/>
    </w:rPr>
  </w:style>
  <w:style w:type="character" w:customStyle="1" w:styleId="Rubrik3Char">
    <w:name w:val="Rubrik 3 Char"/>
    <w:basedOn w:val="Standardstycketeckensnitt"/>
    <w:link w:val="Rubrik3"/>
    <w:uiPriority w:val="9"/>
    <w:rsid w:val="00E42E4E"/>
    <w:rPr>
      <w:rFonts w:ascii="Arial" w:eastAsia="Calibri" w:hAnsi="Arial" w:cs="Arial"/>
      <w:b/>
      <w:bCs/>
      <w:sz w:val="26"/>
      <w:szCs w:val="26"/>
    </w:rPr>
  </w:style>
  <w:style w:type="paragraph" w:customStyle="1" w:styleId="mnesraddokumenttyp">
    <w:name w:val="Ämnesrad/dokumenttyp"/>
    <w:basedOn w:val="Normal"/>
    <w:next w:val="Normal"/>
    <w:uiPriority w:val="14"/>
    <w:qFormat/>
    <w:rsid w:val="00E42E4E"/>
    <w:rPr>
      <w:rFonts w:ascii="Segoe UI Black" w:hAnsi="Segoe UI Black"/>
      <w:b/>
      <w:caps/>
      <w:noProof/>
    </w:rPr>
  </w:style>
  <w:style w:type="paragraph" w:styleId="Starktcitat">
    <w:name w:val="Intense Quote"/>
    <w:basedOn w:val="Normal"/>
    <w:next w:val="Normal"/>
    <w:link w:val="StarktcitatChar"/>
    <w:uiPriority w:val="30"/>
    <w:qFormat/>
    <w:rsid w:val="00E42E4E"/>
    <w:pPr>
      <w:pBdr>
        <w:left w:val="single" w:sz="48" w:space="16" w:color="ED7D31"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E42E4E"/>
    <w:rPr>
      <w:rFonts w:ascii="Calibri" w:eastAsia="Calibri" w:hAnsi="Calibri" w:cs="Calibri"/>
      <w:i/>
      <w:iCs/>
      <w:sz w:val="22"/>
      <w:szCs w:val="22"/>
    </w:rPr>
  </w:style>
  <w:style w:type="character" w:customStyle="1" w:styleId="Rubrik4Char">
    <w:name w:val="Rubrik 4 Char"/>
    <w:basedOn w:val="Standardstycketeckensnitt"/>
    <w:link w:val="Rubrik4"/>
    <w:rsid w:val="00E42E4E"/>
    <w:rPr>
      <w:rFonts w:ascii="Calibri" w:eastAsia="Calibri" w:hAnsi="Calibri" w:cs="Calibri"/>
      <w:b/>
      <w:bCs/>
      <w:sz w:val="28"/>
      <w:szCs w:val="28"/>
    </w:rPr>
  </w:style>
  <w:style w:type="paragraph" w:customStyle="1" w:styleId="Frsttblad-Sidfot">
    <w:name w:val="Försättblad-Sidfot"/>
    <w:basedOn w:val="Normal"/>
    <w:uiPriority w:val="59"/>
    <w:rsid w:val="00E42E4E"/>
    <w:pPr>
      <w:spacing w:after="120"/>
      <w:ind w:left="142"/>
    </w:pPr>
    <w:rPr>
      <w:szCs w:val="18"/>
    </w:rPr>
  </w:style>
  <w:style w:type="paragraph" w:styleId="Citat">
    <w:name w:val="Quote"/>
    <w:basedOn w:val="Normal"/>
    <w:next w:val="Normal"/>
    <w:link w:val="CitatChar"/>
    <w:uiPriority w:val="29"/>
    <w:qFormat/>
    <w:rsid w:val="00E42E4E"/>
    <w:rPr>
      <w:i/>
      <w:iCs/>
    </w:rPr>
  </w:style>
  <w:style w:type="character" w:customStyle="1" w:styleId="CitatChar">
    <w:name w:val="Citat Char"/>
    <w:basedOn w:val="Standardstycketeckensnitt"/>
    <w:link w:val="Citat"/>
    <w:uiPriority w:val="29"/>
    <w:rsid w:val="00E42E4E"/>
    <w:rPr>
      <w:rFonts w:ascii="Calibri" w:eastAsia="Calibri" w:hAnsi="Calibri" w:cs="Calibri"/>
      <w:i/>
      <w:iCs/>
      <w:sz w:val="22"/>
      <w:szCs w:val="22"/>
    </w:rPr>
  </w:style>
  <w:style w:type="character" w:styleId="Diskretbetoning">
    <w:name w:val="Subtle Emphasis"/>
    <w:uiPriority w:val="19"/>
    <w:qFormat/>
    <w:rsid w:val="00E42E4E"/>
    <w:rPr>
      <w:rFonts w:ascii="Segoe UI Light" w:hAnsi="Segoe UI Light" w:cs="Open Sans Light"/>
    </w:rPr>
  </w:style>
  <w:style w:type="character" w:styleId="Starkbetoning">
    <w:name w:val="Intense Emphasis"/>
    <w:basedOn w:val="Betoning"/>
    <w:uiPriority w:val="21"/>
    <w:qFormat/>
    <w:rsid w:val="00E42E4E"/>
    <w:rPr>
      <w:rFonts w:ascii="Segoe UI" w:hAnsi="Segoe UI"/>
      <w:b/>
      <w:bCs/>
    </w:rPr>
  </w:style>
  <w:style w:type="character" w:customStyle="1" w:styleId="Rubrik5Char">
    <w:name w:val="Rubrik 5 Char"/>
    <w:basedOn w:val="Standardstycketeckensnitt"/>
    <w:link w:val="Rubrik5"/>
    <w:rsid w:val="00E42E4E"/>
    <w:rPr>
      <w:rFonts w:ascii="Calibri" w:eastAsia="Calibri" w:hAnsi="Calibri" w:cs="Calibri"/>
      <w:b/>
      <w:bCs/>
      <w:i/>
      <w:iCs/>
      <w:sz w:val="26"/>
      <w:szCs w:val="26"/>
    </w:rPr>
  </w:style>
  <w:style w:type="table" w:styleId="Tabellrutntljust">
    <w:name w:val="Grid Table Light"/>
    <w:basedOn w:val="Normaltabell"/>
    <w:uiPriority w:val="40"/>
    <w:rsid w:val="00E42E4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E42E4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E42E4E"/>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3">
    <w:name w:val="Grid Table 2 Accent 3"/>
    <w:basedOn w:val="Normaltabell"/>
    <w:uiPriority w:val="47"/>
    <w:rsid w:val="00E42E4E"/>
    <w:rPr>
      <w:rFonts w:asciiTheme="minorHAnsi" w:eastAsiaTheme="minorHAnsi" w:hAnsiTheme="minorHAnsi" w:cstheme="minorBidi"/>
      <w:sz w:val="22"/>
      <w:szCs w:val="22"/>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5">
    <w:name w:val="Grid Table 2 Accent 5"/>
    <w:basedOn w:val="Normaltabell"/>
    <w:uiPriority w:val="47"/>
    <w:rsid w:val="00E42E4E"/>
    <w:rPr>
      <w:rFonts w:asciiTheme="minorHAnsi" w:eastAsiaTheme="minorHAnsi" w:hAnsiTheme="minorHAnsi" w:cstheme="minorBidi"/>
      <w:sz w:val="22"/>
      <w:szCs w:val="22"/>
      <w:lang w:eastAsia="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1ljusdekorfrg5">
    <w:name w:val="Grid Table 1 Light Accent 5"/>
    <w:basedOn w:val="Normaltabell"/>
    <w:uiPriority w:val="46"/>
    <w:rsid w:val="00E42E4E"/>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E42E4E"/>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42E4E"/>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E42E4E"/>
    <w:rPr>
      <w:rFonts w:asciiTheme="minorHAnsi" w:eastAsiaTheme="minorHAnsi" w:hAnsiTheme="minorHAnsi" w:cstheme="minorBidi"/>
      <w:color w:val="2E74B5"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E42E4E"/>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E42E4E"/>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E42E4E"/>
    <w:pPr>
      <w:keepNext w:val="0"/>
      <w:numPr>
        <w:ilvl w:val="0"/>
        <w:numId w:val="0"/>
      </w:numPr>
      <w:spacing w:before="0" w:after="0" w:line="288" w:lineRule="auto"/>
      <w:ind w:left="142"/>
      <w:outlineLvl w:val="9"/>
    </w:pPr>
    <w:rPr>
      <w:rFonts w:ascii="Segoe UI Semibold" w:hAnsi="Segoe UI Semibold" w:cs="Open Sans SemiBold"/>
      <w:b w:val="0"/>
      <w:i w:val="0"/>
      <w:iCs w:val="0"/>
      <w:sz w:val="24"/>
      <w:szCs w:val="24"/>
    </w:rPr>
  </w:style>
  <w:style w:type="paragraph" w:styleId="Innehllsfrteckningsrubrik">
    <w:name w:val="TOC Heading"/>
    <w:basedOn w:val="Rubrik1"/>
    <w:next w:val="Normal"/>
    <w:uiPriority w:val="39"/>
    <w:unhideWhenUsed/>
    <w:rsid w:val="00E42E4E"/>
    <w:pPr>
      <w:keepLines/>
      <w:numPr>
        <w:numId w:val="0"/>
      </w:numPr>
      <w:spacing w:after="0" w:line="259" w:lineRule="auto"/>
      <w:outlineLvl w:val="9"/>
    </w:pPr>
    <w:rPr>
      <w:rFonts w:asciiTheme="majorHAnsi" w:eastAsiaTheme="majorEastAsia" w:hAnsiTheme="majorHAnsi" w:cstheme="majorBidi"/>
      <w:b w:val="0"/>
      <w:bCs w:val="0"/>
      <w:kern w:val="0"/>
    </w:rPr>
  </w:style>
  <w:style w:type="character" w:styleId="Platshllartext">
    <w:name w:val="Placeholder Text"/>
    <w:basedOn w:val="Standardstycketeckensnitt"/>
    <w:uiPriority w:val="99"/>
    <w:semiHidden/>
    <w:rsid w:val="00E42E4E"/>
    <w:rPr>
      <w:color w:val="5F5F5F"/>
    </w:rPr>
  </w:style>
  <w:style w:type="paragraph" w:customStyle="1" w:styleId="Undertitel">
    <w:name w:val="Undertitel"/>
    <w:basedOn w:val="Rubrik2"/>
    <w:link w:val="UndertitelChar"/>
    <w:uiPriority w:val="15"/>
    <w:qFormat/>
    <w:rsid w:val="00E42E4E"/>
    <w:pPr>
      <w:keepNext w:val="0"/>
      <w:numPr>
        <w:ilvl w:val="0"/>
        <w:numId w:val="0"/>
      </w:numPr>
      <w:spacing w:before="0" w:after="0"/>
      <w:outlineLvl w:val="9"/>
    </w:pPr>
    <w:rPr>
      <w:rFonts w:ascii="Segoe UI Black" w:hAnsi="Segoe UI Black" w:cs="Segoe UI"/>
      <w:b w:val="0"/>
      <w:bCs w:val="0"/>
      <w:i w:val="0"/>
      <w:iCs w:val="0"/>
      <w:caps/>
      <w:color w:val="000000" w:themeColor="text1"/>
      <w:sz w:val="24"/>
      <w:szCs w:val="32"/>
    </w:rPr>
  </w:style>
  <w:style w:type="paragraph" w:customStyle="1" w:styleId="Dokumenttitel">
    <w:name w:val="Dokumenttitel"/>
    <w:basedOn w:val="Rubrik1"/>
    <w:next w:val="Normal"/>
    <w:link w:val="DokumenttitelChar"/>
    <w:uiPriority w:val="15"/>
    <w:qFormat/>
    <w:rsid w:val="00E42E4E"/>
    <w:pPr>
      <w:keepNext w:val="0"/>
      <w:numPr>
        <w:numId w:val="0"/>
      </w:numPr>
      <w:spacing w:before="0" w:after="240"/>
      <w:outlineLvl w:val="9"/>
    </w:pPr>
    <w:rPr>
      <w:rFonts w:asciiTheme="majorHAnsi" w:hAnsiTheme="majorHAnsi" w:cs="Segoe UI"/>
      <w:b w:val="0"/>
      <w:sz w:val="72"/>
      <w:szCs w:val="72"/>
    </w:rPr>
  </w:style>
  <w:style w:type="character" w:customStyle="1" w:styleId="UndertitelChar">
    <w:name w:val="Undertitel Char"/>
    <w:basedOn w:val="Rubrik2Char"/>
    <w:link w:val="Undertitel"/>
    <w:uiPriority w:val="15"/>
    <w:rsid w:val="00E42E4E"/>
    <w:rPr>
      <w:rFonts w:ascii="Segoe UI Black" w:eastAsia="Calibri" w:hAnsi="Segoe UI Black" w:cs="Segoe UI"/>
      <w:b w:val="0"/>
      <w:bCs w:val="0"/>
      <w:i w:val="0"/>
      <w:iCs w:val="0"/>
      <w:caps/>
      <w:color w:val="000000" w:themeColor="text1"/>
      <w:sz w:val="24"/>
      <w:szCs w:val="32"/>
    </w:rPr>
  </w:style>
  <w:style w:type="character" w:customStyle="1" w:styleId="DokumenttitelChar">
    <w:name w:val="Dokumenttitel Char"/>
    <w:basedOn w:val="Rubrik1Char"/>
    <w:link w:val="Dokumenttitel"/>
    <w:uiPriority w:val="15"/>
    <w:rsid w:val="00E42E4E"/>
    <w:rPr>
      <w:rFonts w:asciiTheme="majorHAnsi" w:eastAsia="Calibri" w:hAnsiTheme="majorHAnsi" w:cs="Segoe UI"/>
      <w:b w:val="0"/>
      <w:bCs/>
      <w:kern w:val="32"/>
      <w:sz w:val="72"/>
      <w:szCs w:val="72"/>
    </w:rPr>
  </w:style>
  <w:style w:type="paragraph" w:customStyle="1" w:styleId="Frsttsblad-Logotyp">
    <w:name w:val="Försättsblad-Logotyp"/>
    <w:basedOn w:val="Normal"/>
    <w:uiPriority w:val="99"/>
    <w:rsid w:val="00E42E4E"/>
    <w:pPr>
      <w:spacing w:after="360"/>
      <w:ind w:right="284"/>
      <w:jc w:val="right"/>
    </w:pPr>
  </w:style>
  <w:style w:type="paragraph" w:customStyle="1" w:styleId="Frsttsblad-Titelrutautanbild">
    <w:name w:val="Försättsblad-Titelruta utan bild"/>
    <w:basedOn w:val="Dokumenttitel"/>
    <w:uiPriority w:val="59"/>
    <w:rsid w:val="00E42E4E"/>
    <w:pPr>
      <w:spacing w:before="1000" w:after="2000"/>
      <w:ind w:left="-1134"/>
    </w:pPr>
    <w:rPr>
      <w:sz w:val="24"/>
    </w:rPr>
  </w:style>
  <w:style w:type="paragraph" w:customStyle="1" w:styleId="Frsttsblad-Bildruta">
    <w:name w:val="Försättsblad-Bildruta"/>
    <w:basedOn w:val="Frsttsblad-Titelrutautanbild"/>
    <w:uiPriority w:val="49"/>
    <w:rsid w:val="00E42E4E"/>
    <w:pPr>
      <w:spacing w:before="240" w:after="0"/>
    </w:pPr>
  </w:style>
  <w:style w:type="paragraph" w:customStyle="1" w:styleId="Frsttsblad-Titelrutamedbild">
    <w:name w:val="Försättsblad-Titelruta med bild"/>
    <w:basedOn w:val="Frsttsblad-Titelrutautanbild"/>
    <w:uiPriority w:val="59"/>
    <w:rsid w:val="00E42E4E"/>
    <w:pPr>
      <w:spacing w:before="120" w:after="0"/>
    </w:pPr>
  </w:style>
  <w:style w:type="paragraph" w:customStyle="1" w:styleId="DnrochDatum">
    <w:name w:val="Dnr och Datum"/>
    <w:basedOn w:val="Frsttblad-Sidfot"/>
    <w:uiPriority w:val="49"/>
    <w:rsid w:val="00E42E4E"/>
  </w:style>
  <w:style w:type="paragraph" w:styleId="Ballongtext">
    <w:name w:val="Balloon Text"/>
    <w:basedOn w:val="Normal"/>
    <w:link w:val="BallongtextChar"/>
    <w:uiPriority w:val="99"/>
    <w:semiHidden/>
    <w:unhideWhenUsed/>
    <w:rsid w:val="00E42E4E"/>
    <w:rPr>
      <w:rFonts w:cs="Segoe UI"/>
      <w:sz w:val="18"/>
      <w:szCs w:val="18"/>
    </w:rPr>
  </w:style>
  <w:style w:type="character" w:customStyle="1" w:styleId="BallongtextChar">
    <w:name w:val="Ballongtext Char"/>
    <w:basedOn w:val="Standardstycketeckensnitt"/>
    <w:link w:val="Ballongtext"/>
    <w:uiPriority w:val="99"/>
    <w:semiHidden/>
    <w:rsid w:val="00E42E4E"/>
    <w:rPr>
      <w:rFonts w:ascii="Calibri" w:eastAsia="Calibri" w:hAnsi="Calibri" w:cs="Segoe UI"/>
      <w:sz w:val="18"/>
      <w:szCs w:val="18"/>
    </w:rPr>
  </w:style>
  <w:style w:type="numbering" w:customStyle="1" w:styleId="Formatmall1">
    <w:name w:val="Formatmall1"/>
    <w:uiPriority w:val="99"/>
    <w:rsid w:val="00E42E4E"/>
    <w:pPr>
      <w:numPr>
        <w:numId w:val="24"/>
      </w:numPr>
    </w:pPr>
  </w:style>
  <w:style w:type="numbering" w:customStyle="1" w:styleId="Formatmall2">
    <w:name w:val="Formatmall2"/>
    <w:uiPriority w:val="99"/>
    <w:rsid w:val="00E42E4E"/>
    <w:pPr>
      <w:numPr>
        <w:numId w:val="25"/>
      </w:numPr>
    </w:pPr>
  </w:style>
  <w:style w:type="character" w:customStyle="1" w:styleId="Rubrik6Char">
    <w:name w:val="Rubrik 6 Char"/>
    <w:basedOn w:val="Standardstycketeckensnitt"/>
    <w:link w:val="Rubrik6"/>
    <w:rsid w:val="00E42E4E"/>
    <w:rPr>
      <w:rFonts w:ascii="Calibri" w:eastAsia="Calibri" w:hAnsi="Calibri" w:cs="Calibri"/>
      <w:b/>
      <w:bCs/>
      <w:sz w:val="22"/>
      <w:szCs w:val="22"/>
    </w:rPr>
  </w:style>
  <w:style w:type="paragraph" w:customStyle="1" w:styleId="Frsttsblad-Titelruta-utanbild-liggande">
    <w:name w:val="Försättsblad-Titelruta-utan bild-liggande"/>
    <w:basedOn w:val="Frsttsblad-Titelrutautanbild"/>
    <w:uiPriority w:val="49"/>
    <w:qFormat/>
    <w:rsid w:val="00E42E4E"/>
    <w:pPr>
      <w:spacing w:before="120" w:after="0"/>
    </w:pPr>
  </w:style>
  <w:style w:type="paragraph" w:customStyle="1" w:styleId="Litetavstnd-taejbort">
    <w:name w:val="Litet avstånd - ta ej bort"/>
    <w:basedOn w:val="Normal"/>
    <w:uiPriority w:val="99"/>
    <w:rsid w:val="00E42E4E"/>
    <w:pPr>
      <w:spacing w:line="48" w:lineRule="auto"/>
    </w:pPr>
    <w:rPr>
      <w:sz w:val="2"/>
    </w:rPr>
  </w:style>
  <w:style w:type="paragraph" w:customStyle="1" w:styleId="Frsttsblad-Liggande-Logotyp">
    <w:name w:val="Försättsblad-Liggande-Logotyp"/>
    <w:basedOn w:val="Frsttsblad-Logotyp"/>
    <w:uiPriority w:val="59"/>
    <w:qFormat/>
    <w:rsid w:val="00E42E4E"/>
    <w:pPr>
      <w:spacing w:after="3440"/>
      <w:ind w:left="3289" w:right="0"/>
      <w:jc w:val="left"/>
    </w:pPr>
  </w:style>
  <w:style w:type="paragraph" w:customStyle="1" w:styleId="Frsttsblad-Logoliggande">
    <w:name w:val="Försättsblad-Logo liggande"/>
    <w:basedOn w:val="Normal"/>
    <w:uiPriority w:val="99"/>
    <w:rsid w:val="00E42E4E"/>
    <w:pPr>
      <w:spacing w:after="3520"/>
      <w:ind w:left="3289"/>
    </w:pPr>
  </w:style>
  <w:style w:type="paragraph" w:customStyle="1" w:styleId="Frsttsblad-Liggande-Bildruta">
    <w:name w:val="Försättsblad-Liggande-Bildruta"/>
    <w:basedOn w:val="Frsttsblad-Titelrutautanbild"/>
    <w:uiPriority w:val="59"/>
    <w:qFormat/>
    <w:rsid w:val="00E42E4E"/>
    <w:pPr>
      <w:spacing w:before="0" w:after="0"/>
      <w:ind w:left="0"/>
      <w:jc w:val="right"/>
    </w:pPr>
  </w:style>
  <w:style w:type="paragraph" w:customStyle="1" w:styleId="Frsttsblad-Logotyp-utanbild">
    <w:name w:val="Försättsblad-Logotyp-utan bild"/>
    <w:basedOn w:val="Normal"/>
    <w:uiPriority w:val="99"/>
    <w:rsid w:val="00E42E4E"/>
    <w:pPr>
      <w:spacing w:after="3200"/>
      <w:ind w:right="284"/>
      <w:jc w:val="right"/>
    </w:pPr>
  </w:style>
  <w:style w:type="paragraph" w:customStyle="1" w:styleId="FrsttsbladLogohgerstlld">
    <w:name w:val="Försättsblad Logo högerställd"/>
    <w:basedOn w:val="Normal"/>
    <w:uiPriority w:val="99"/>
    <w:rsid w:val="00E42E4E"/>
    <w:pPr>
      <w:spacing w:after="2600"/>
      <w:ind w:right="284"/>
      <w:jc w:val="right"/>
    </w:pPr>
  </w:style>
  <w:style w:type="paragraph" w:customStyle="1" w:styleId="InstruktionIngress">
    <w:name w:val="Instruktion Ingress"/>
    <w:basedOn w:val="Brdtext"/>
    <w:uiPriority w:val="99"/>
    <w:rsid w:val="00E42E4E"/>
    <w:pPr>
      <w:tabs>
        <w:tab w:val="clear" w:pos="0"/>
        <w:tab w:val="clear" w:pos="453"/>
        <w:tab w:val="clear" w:pos="2592"/>
        <w:tab w:val="clear" w:pos="3888"/>
        <w:tab w:val="clear" w:pos="5184"/>
        <w:tab w:val="clear" w:pos="6480"/>
        <w:tab w:val="clear" w:pos="7776"/>
      </w:tabs>
      <w:autoSpaceDE/>
      <w:autoSpaceDN/>
      <w:adjustRightInd/>
      <w:spacing w:before="80" w:after="160" w:line="259" w:lineRule="auto"/>
      <w:jc w:val="left"/>
    </w:pPr>
    <w:rPr>
      <w:rFonts w:cstheme="minorBidi"/>
      <w:sz w:val="24"/>
    </w:rPr>
  </w:style>
  <w:style w:type="character" w:customStyle="1" w:styleId="BrdtextChar">
    <w:name w:val="Brödtext Char"/>
    <w:basedOn w:val="Standardstycketeckensnitt"/>
    <w:link w:val="Brdtext"/>
    <w:semiHidden/>
    <w:rsid w:val="00E42E4E"/>
    <w:rPr>
      <w:rFonts w:ascii="Calibri" w:eastAsia="Calibri" w:hAnsi="Calibri" w:cs="Calibri"/>
      <w:sz w:val="22"/>
      <w:szCs w:val="22"/>
    </w:rPr>
  </w:style>
  <w:style w:type="table" w:styleId="Listtabell3dekorfrg1">
    <w:name w:val="List Table 3 Accent 1"/>
    <w:basedOn w:val="Normaltabell"/>
    <w:uiPriority w:val="48"/>
    <w:rsid w:val="00E42E4E"/>
    <w:rPr>
      <w:rFonts w:asciiTheme="minorHAnsi" w:eastAsiaTheme="minorHAnsi" w:hAnsiTheme="minorHAnsi" w:cstheme="minorBidi"/>
      <w:sz w:val="22"/>
      <w:szCs w:val="22"/>
      <w:lang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Rutntstabell4">
    <w:name w:val="Grid Table 4"/>
    <w:basedOn w:val="Normaltabell"/>
    <w:uiPriority w:val="49"/>
    <w:rsid w:val="00E42E4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E42E4E"/>
    <w:rPr>
      <w:rFonts w:asciiTheme="minorHAnsi" w:eastAsiaTheme="minorHAnsi" w:hAnsiTheme="minorHAnsi" w:cstheme="minorBidi"/>
      <w:sz w:val="22"/>
      <w:szCs w:val="22"/>
      <w:lang w:eastAsia="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Rtabell">
    <w:name w:val="LR tabell"/>
    <w:basedOn w:val="Tabellrutnt"/>
    <w:uiPriority w:val="99"/>
    <w:rsid w:val="00E42E4E"/>
    <w:rPr>
      <w:rFonts w:asciiTheme="minorHAnsi" w:eastAsiaTheme="minorHAnsi" w:hAnsiTheme="minorHAnsi" w:cstheme="minorBidi"/>
      <w:szCs w:val="22"/>
      <w:lang w:eastAsia="en-US"/>
    </w:rPr>
    <w:tblPr>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rPr>
        <w:b/>
        <w:color w:val="FFFFFF" w:themeColor="background1"/>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FFFFFF" w:themeColor="background1"/>
          <w:tl2br w:val="nil"/>
          <w:tr2bl w:val="nil"/>
        </w:tcBorders>
        <w:shd w:val="clear" w:color="auto" w:fill="4472C4" w:themeFill="accent1"/>
      </w:tcPr>
    </w:tblStylePr>
    <w:tblStylePr w:type="lastRow">
      <w:rPr>
        <w:b/>
        <w:color w:val="auto"/>
      </w:rPr>
      <w:tblPr/>
      <w:tcPr>
        <w:tcBorders>
          <w:top w:val="single" w:sz="12"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E42E4E"/>
    <w:pPr>
      <w:spacing w:line="216" w:lineRule="auto"/>
    </w:pPr>
    <w:rPr>
      <w:rFonts w:asciiTheme="minorHAnsi" w:eastAsiaTheme="minorHAnsi" w:hAnsiTheme="minorHAnsi" w:cstheme="minorBidi"/>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E42E4E"/>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7E6E6"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character" w:customStyle="1" w:styleId="Rubrik7Char">
    <w:name w:val="Rubrik 7 Char"/>
    <w:basedOn w:val="Standardstycketeckensnitt"/>
    <w:link w:val="Rubrik7"/>
    <w:rsid w:val="00E42E4E"/>
    <w:rPr>
      <w:rFonts w:ascii="Calibri" w:eastAsia="Calibri" w:hAnsi="Calibri" w:cs="Calibri"/>
      <w:sz w:val="22"/>
      <w:szCs w:val="22"/>
    </w:rPr>
  </w:style>
  <w:style w:type="character" w:customStyle="1" w:styleId="Rubrik8Char">
    <w:name w:val="Rubrik 8 Char"/>
    <w:basedOn w:val="Standardstycketeckensnitt"/>
    <w:link w:val="Rubrik8"/>
    <w:rsid w:val="00E42E4E"/>
    <w:rPr>
      <w:rFonts w:ascii="Calibri" w:eastAsia="Calibri" w:hAnsi="Calibri" w:cs="Calibri"/>
      <w:i/>
      <w:iCs/>
      <w:sz w:val="22"/>
      <w:szCs w:val="22"/>
    </w:rPr>
  </w:style>
  <w:style w:type="character" w:customStyle="1" w:styleId="Rubrik9Char">
    <w:name w:val="Rubrik 9 Char"/>
    <w:basedOn w:val="Standardstycketeckensnitt"/>
    <w:link w:val="Rubrik9"/>
    <w:rsid w:val="00E42E4E"/>
    <w:rPr>
      <w:rFonts w:ascii="Arial" w:eastAsia="Calibri" w:hAnsi="Arial" w:cs="Arial"/>
      <w:sz w:val="22"/>
      <w:szCs w:val="22"/>
    </w:rPr>
  </w:style>
  <w:style w:type="character" w:customStyle="1" w:styleId="BrdtextmedindragChar">
    <w:name w:val="Brödtext med indrag Char"/>
    <w:basedOn w:val="Standardstycketeckensnitt"/>
    <w:link w:val="Brdtextmedindrag"/>
    <w:semiHidden/>
    <w:rsid w:val="00E42E4E"/>
    <w:rPr>
      <w:rFonts w:ascii="Calibri" w:eastAsia="Calibri" w:hAnsi="Calibri" w:cs="Calibri"/>
      <w:sz w:val="22"/>
      <w:szCs w:val="22"/>
    </w:rPr>
  </w:style>
  <w:style w:type="character" w:customStyle="1" w:styleId="Brdtextmedfrstaindrag2Char">
    <w:name w:val="Brödtext med första indrag 2 Char"/>
    <w:basedOn w:val="BrdtextmedindragChar"/>
    <w:link w:val="Brdtextmedfrstaindrag2"/>
    <w:semiHidden/>
    <w:rsid w:val="00E42E4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541">
      <w:bodyDiv w:val="1"/>
      <w:marLeft w:val="0"/>
      <w:marRight w:val="0"/>
      <w:marTop w:val="0"/>
      <w:marBottom w:val="0"/>
      <w:divBdr>
        <w:top w:val="none" w:sz="0" w:space="0" w:color="auto"/>
        <w:left w:val="none" w:sz="0" w:space="0" w:color="auto"/>
        <w:bottom w:val="none" w:sz="0" w:space="0" w:color="auto"/>
        <w:right w:val="none" w:sz="0" w:space="0" w:color="auto"/>
      </w:divBdr>
    </w:div>
    <w:div w:id="85617406">
      <w:bodyDiv w:val="1"/>
      <w:marLeft w:val="0"/>
      <w:marRight w:val="0"/>
      <w:marTop w:val="0"/>
      <w:marBottom w:val="0"/>
      <w:divBdr>
        <w:top w:val="none" w:sz="0" w:space="0" w:color="auto"/>
        <w:left w:val="none" w:sz="0" w:space="0" w:color="auto"/>
        <w:bottom w:val="none" w:sz="0" w:space="0" w:color="auto"/>
        <w:right w:val="none" w:sz="0" w:space="0" w:color="auto"/>
      </w:divBdr>
    </w:div>
    <w:div w:id="279724331">
      <w:bodyDiv w:val="1"/>
      <w:marLeft w:val="0"/>
      <w:marRight w:val="0"/>
      <w:marTop w:val="0"/>
      <w:marBottom w:val="0"/>
      <w:divBdr>
        <w:top w:val="none" w:sz="0" w:space="0" w:color="auto"/>
        <w:left w:val="none" w:sz="0" w:space="0" w:color="auto"/>
        <w:bottom w:val="none" w:sz="0" w:space="0" w:color="auto"/>
        <w:right w:val="none" w:sz="0" w:space="0" w:color="auto"/>
      </w:divBdr>
    </w:div>
    <w:div w:id="279803908">
      <w:bodyDiv w:val="1"/>
      <w:marLeft w:val="0"/>
      <w:marRight w:val="0"/>
      <w:marTop w:val="0"/>
      <w:marBottom w:val="0"/>
      <w:divBdr>
        <w:top w:val="none" w:sz="0" w:space="0" w:color="auto"/>
        <w:left w:val="none" w:sz="0" w:space="0" w:color="auto"/>
        <w:bottom w:val="none" w:sz="0" w:space="0" w:color="auto"/>
        <w:right w:val="none" w:sz="0" w:space="0" w:color="auto"/>
      </w:divBdr>
    </w:div>
    <w:div w:id="294718760">
      <w:bodyDiv w:val="1"/>
      <w:marLeft w:val="0"/>
      <w:marRight w:val="0"/>
      <w:marTop w:val="0"/>
      <w:marBottom w:val="0"/>
      <w:divBdr>
        <w:top w:val="none" w:sz="0" w:space="0" w:color="auto"/>
        <w:left w:val="none" w:sz="0" w:space="0" w:color="auto"/>
        <w:bottom w:val="none" w:sz="0" w:space="0" w:color="auto"/>
        <w:right w:val="none" w:sz="0" w:space="0" w:color="auto"/>
      </w:divBdr>
    </w:div>
    <w:div w:id="297881623">
      <w:bodyDiv w:val="1"/>
      <w:marLeft w:val="0"/>
      <w:marRight w:val="0"/>
      <w:marTop w:val="0"/>
      <w:marBottom w:val="0"/>
      <w:divBdr>
        <w:top w:val="none" w:sz="0" w:space="0" w:color="auto"/>
        <w:left w:val="none" w:sz="0" w:space="0" w:color="auto"/>
        <w:bottom w:val="none" w:sz="0" w:space="0" w:color="auto"/>
        <w:right w:val="none" w:sz="0" w:space="0" w:color="auto"/>
      </w:divBdr>
    </w:div>
    <w:div w:id="330833970">
      <w:bodyDiv w:val="1"/>
      <w:marLeft w:val="0"/>
      <w:marRight w:val="0"/>
      <w:marTop w:val="0"/>
      <w:marBottom w:val="0"/>
      <w:divBdr>
        <w:top w:val="none" w:sz="0" w:space="0" w:color="auto"/>
        <w:left w:val="none" w:sz="0" w:space="0" w:color="auto"/>
        <w:bottom w:val="none" w:sz="0" w:space="0" w:color="auto"/>
        <w:right w:val="none" w:sz="0" w:space="0" w:color="auto"/>
      </w:divBdr>
    </w:div>
    <w:div w:id="350256862">
      <w:bodyDiv w:val="1"/>
      <w:marLeft w:val="0"/>
      <w:marRight w:val="0"/>
      <w:marTop w:val="0"/>
      <w:marBottom w:val="0"/>
      <w:divBdr>
        <w:top w:val="none" w:sz="0" w:space="0" w:color="auto"/>
        <w:left w:val="none" w:sz="0" w:space="0" w:color="auto"/>
        <w:bottom w:val="none" w:sz="0" w:space="0" w:color="auto"/>
        <w:right w:val="none" w:sz="0" w:space="0" w:color="auto"/>
      </w:divBdr>
    </w:div>
    <w:div w:id="457065873">
      <w:bodyDiv w:val="1"/>
      <w:marLeft w:val="0"/>
      <w:marRight w:val="0"/>
      <w:marTop w:val="0"/>
      <w:marBottom w:val="0"/>
      <w:divBdr>
        <w:top w:val="none" w:sz="0" w:space="0" w:color="auto"/>
        <w:left w:val="none" w:sz="0" w:space="0" w:color="auto"/>
        <w:bottom w:val="none" w:sz="0" w:space="0" w:color="auto"/>
        <w:right w:val="none" w:sz="0" w:space="0" w:color="auto"/>
      </w:divBdr>
      <w:divsChild>
        <w:div w:id="465661763">
          <w:marLeft w:val="0"/>
          <w:marRight w:val="0"/>
          <w:marTop w:val="0"/>
          <w:marBottom w:val="0"/>
          <w:divBdr>
            <w:top w:val="none" w:sz="0" w:space="0" w:color="auto"/>
            <w:left w:val="none" w:sz="0" w:space="0" w:color="auto"/>
            <w:bottom w:val="none" w:sz="0" w:space="0" w:color="auto"/>
            <w:right w:val="none" w:sz="0" w:space="0" w:color="auto"/>
          </w:divBdr>
        </w:div>
        <w:div w:id="2021858080">
          <w:marLeft w:val="0"/>
          <w:marRight w:val="0"/>
          <w:marTop w:val="0"/>
          <w:marBottom w:val="0"/>
          <w:divBdr>
            <w:top w:val="none" w:sz="0" w:space="0" w:color="auto"/>
            <w:left w:val="none" w:sz="0" w:space="0" w:color="auto"/>
            <w:bottom w:val="none" w:sz="0" w:space="0" w:color="auto"/>
            <w:right w:val="none" w:sz="0" w:space="0" w:color="auto"/>
          </w:divBdr>
        </w:div>
      </w:divsChild>
    </w:div>
    <w:div w:id="466166831">
      <w:bodyDiv w:val="1"/>
      <w:marLeft w:val="0"/>
      <w:marRight w:val="0"/>
      <w:marTop w:val="0"/>
      <w:marBottom w:val="0"/>
      <w:divBdr>
        <w:top w:val="none" w:sz="0" w:space="0" w:color="auto"/>
        <w:left w:val="none" w:sz="0" w:space="0" w:color="auto"/>
        <w:bottom w:val="none" w:sz="0" w:space="0" w:color="auto"/>
        <w:right w:val="none" w:sz="0" w:space="0" w:color="auto"/>
      </w:divBdr>
    </w:div>
    <w:div w:id="469786204">
      <w:bodyDiv w:val="1"/>
      <w:marLeft w:val="0"/>
      <w:marRight w:val="0"/>
      <w:marTop w:val="0"/>
      <w:marBottom w:val="0"/>
      <w:divBdr>
        <w:top w:val="none" w:sz="0" w:space="0" w:color="auto"/>
        <w:left w:val="none" w:sz="0" w:space="0" w:color="auto"/>
        <w:bottom w:val="none" w:sz="0" w:space="0" w:color="auto"/>
        <w:right w:val="none" w:sz="0" w:space="0" w:color="auto"/>
      </w:divBdr>
    </w:div>
    <w:div w:id="647323914">
      <w:bodyDiv w:val="1"/>
      <w:marLeft w:val="0"/>
      <w:marRight w:val="0"/>
      <w:marTop w:val="0"/>
      <w:marBottom w:val="0"/>
      <w:divBdr>
        <w:top w:val="none" w:sz="0" w:space="0" w:color="auto"/>
        <w:left w:val="none" w:sz="0" w:space="0" w:color="auto"/>
        <w:bottom w:val="none" w:sz="0" w:space="0" w:color="auto"/>
        <w:right w:val="none" w:sz="0" w:space="0" w:color="auto"/>
      </w:divBdr>
    </w:div>
    <w:div w:id="708411190">
      <w:bodyDiv w:val="1"/>
      <w:marLeft w:val="0"/>
      <w:marRight w:val="0"/>
      <w:marTop w:val="0"/>
      <w:marBottom w:val="0"/>
      <w:divBdr>
        <w:top w:val="none" w:sz="0" w:space="0" w:color="auto"/>
        <w:left w:val="none" w:sz="0" w:space="0" w:color="auto"/>
        <w:bottom w:val="none" w:sz="0" w:space="0" w:color="auto"/>
        <w:right w:val="none" w:sz="0" w:space="0" w:color="auto"/>
      </w:divBdr>
      <w:divsChild>
        <w:div w:id="1792700910">
          <w:marLeft w:val="0"/>
          <w:marRight w:val="0"/>
          <w:marTop w:val="0"/>
          <w:marBottom w:val="0"/>
          <w:divBdr>
            <w:top w:val="none" w:sz="0" w:space="0" w:color="auto"/>
            <w:left w:val="none" w:sz="0" w:space="0" w:color="auto"/>
            <w:bottom w:val="none" w:sz="0" w:space="0" w:color="auto"/>
            <w:right w:val="none" w:sz="0" w:space="0" w:color="auto"/>
          </w:divBdr>
          <w:divsChild>
            <w:div w:id="746070115">
              <w:marLeft w:val="0"/>
              <w:marRight w:val="0"/>
              <w:marTop w:val="0"/>
              <w:marBottom w:val="0"/>
              <w:divBdr>
                <w:top w:val="none" w:sz="0" w:space="0" w:color="auto"/>
                <w:left w:val="none" w:sz="0" w:space="0" w:color="auto"/>
                <w:bottom w:val="none" w:sz="0" w:space="0" w:color="auto"/>
                <w:right w:val="none" w:sz="0" w:space="0" w:color="auto"/>
              </w:divBdr>
            </w:div>
            <w:div w:id="2066759751">
              <w:marLeft w:val="0"/>
              <w:marRight w:val="0"/>
              <w:marTop w:val="0"/>
              <w:marBottom w:val="0"/>
              <w:divBdr>
                <w:top w:val="none" w:sz="0" w:space="0" w:color="auto"/>
                <w:left w:val="none" w:sz="0" w:space="0" w:color="auto"/>
                <w:bottom w:val="none" w:sz="0" w:space="0" w:color="auto"/>
                <w:right w:val="none" w:sz="0" w:space="0" w:color="auto"/>
              </w:divBdr>
            </w:div>
            <w:div w:id="144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91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514">
          <w:marLeft w:val="0"/>
          <w:marRight w:val="0"/>
          <w:marTop w:val="0"/>
          <w:marBottom w:val="0"/>
          <w:divBdr>
            <w:top w:val="none" w:sz="0" w:space="0" w:color="auto"/>
            <w:left w:val="none" w:sz="0" w:space="0" w:color="auto"/>
            <w:bottom w:val="none" w:sz="0" w:space="0" w:color="auto"/>
            <w:right w:val="none" w:sz="0" w:space="0" w:color="auto"/>
          </w:divBdr>
        </w:div>
        <w:div w:id="1851219422">
          <w:marLeft w:val="0"/>
          <w:marRight w:val="0"/>
          <w:marTop w:val="0"/>
          <w:marBottom w:val="0"/>
          <w:divBdr>
            <w:top w:val="none" w:sz="0" w:space="0" w:color="auto"/>
            <w:left w:val="none" w:sz="0" w:space="0" w:color="auto"/>
            <w:bottom w:val="none" w:sz="0" w:space="0" w:color="auto"/>
            <w:right w:val="none" w:sz="0" w:space="0" w:color="auto"/>
          </w:divBdr>
        </w:div>
      </w:divsChild>
    </w:div>
    <w:div w:id="916983801">
      <w:bodyDiv w:val="1"/>
      <w:marLeft w:val="0"/>
      <w:marRight w:val="0"/>
      <w:marTop w:val="0"/>
      <w:marBottom w:val="0"/>
      <w:divBdr>
        <w:top w:val="none" w:sz="0" w:space="0" w:color="auto"/>
        <w:left w:val="none" w:sz="0" w:space="0" w:color="auto"/>
        <w:bottom w:val="none" w:sz="0" w:space="0" w:color="auto"/>
        <w:right w:val="none" w:sz="0" w:space="0" w:color="auto"/>
      </w:divBdr>
      <w:divsChild>
        <w:div w:id="64959896">
          <w:marLeft w:val="0"/>
          <w:marRight w:val="0"/>
          <w:marTop w:val="0"/>
          <w:marBottom w:val="450"/>
          <w:divBdr>
            <w:top w:val="none" w:sz="0" w:space="0" w:color="auto"/>
            <w:left w:val="none" w:sz="0" w:space="0" w:color="auto"/>
            <w:bottom w:val="none" w:sz="0" w:space="0" w:color="auto"/>
            <w:right w:val="none" w:sz="0" w:space="0" w:color="auto"/>
          </w:divBdr>
        </w:div>
        <w:div w:id="439762279">
          <w:marLeft w:val="0"/>
          <w:marRight w:val="0"/>
          <w:marTop w:val="0"/>
          <w:marBottom w:val="450"/>
          <w:divBdr>
            <w:top w:val="none" w:sz="0" w:space="0" w:color="auto"/>
            <w:left w:val="none" w:sz="0" w:space="0" w:color="auto"/>
            <w:bottom w:val="none" w:sz="0" w:space="0" w:color="auto"/>
            <w:right w:val="none" w:sz="0" w:space="0" w:color="auto"/>
          </w:divBdr>
        </w:div>
      </w:divsChild>
    </w:div>
    <w:div w:id="923106199">
      <w:bodyDiv w:val="1"/>
      <w:marLeft w:val="0"/>
      <w:marRight w:val="0"/>
      <w:marTop w:val="0"/>
      <w:marBottom w:val="0"/>
      <w:divBdr>
        <w:top w:val="none" w:sz="0" w:space="0" w:color="auto"/>
        <w:left w:val="none" w:sz="0" w:space="0" w:color="auto"/>
        <w:bottom w:val="none" w:sz="0" w:space="0" w:color="auto"/>
        <w:right w:val="none" w:sz="0" w:space="0" w:color="auto"/>
      </w:divBdr>
    </w:div>
    <w:div w:id="929117609">
      <w:bodyDiv w:val="1"/>
      <w:marLeft w:val="0"/>
      <w:marRight w:val="0"/>
      <w:marTop w:val="0"/>
      <w:marBottom w:val="0"/>
      <w:divBdr>
        <w:top w:val="none" w:sz="0" w:space="0" w:color="auto"/>
        <w:left w:val="none" w:sz="0" w:space="0" w:color="auto"/>
        <w:bottom w:val="none" w:sz="0" w:space="0" w:color="auto"/>
        <w:right w:val="none" w:sz="0" w:space="0" w:color="auto"/>
      </w:divBdr>
    </w:div>
    <w:div w:id="981689129">
      <w:bodyDiv w:val="1"/>
      <w:marLeft w:val="0"/>
      <w:marRight w:val="0"/>
      <w:marTop w:val="0"/>
      <w:marBottom w:val="0"/>
      <w:divBdr>
        <w:top w:val="none" w:sz="0" w:space="0" w:color="auto"/>
        <w:left w:val="none" w:sz="0" w:space="0" w:color="auto"/>
        <w:bottom w:val="none" w:sz="0" w:space="0" w:color="auto"/>
        <w:right w:val="none" w:sz="0" w:space="0" w:color="auto"/>
      </w:divBdr>
    </w:div>
    <w:div w:id="1045564851">
      <w:bodyDiv w:val="1"/>
      <w:marLeft w:val="0"/>
      <w:marRight w:val="0"/>
      <w:marTop w:val="0"/>
      <w:marBottom w:val="0"/>
      <w:divBdr>
        <w:top w:val="none" w:sz="0" w:space="0" w:color="auto"/>
        <w:left w:val="none" w:sz="0" w:space="0" w:color="auto"/>
        <w:bottom w:val="none" w:sz="0" w:space="0" w:color="auto"/>
        <w:right w:val="none" w:sz="0" w:space="0" w:color="auto"/>
      </w:divBdr>
      <w:divsChild>
        <w:div w:id="1422411597">
          <w:marLeft w:val="0"/>
          <w:marRight w:val="0"/>
          <w:marTop w:val="0"/>
          <w:marBottom w:val="0"/>
          <w:divBdr>
            <w:top w:val="none" w:sz="0" w:space="0" w:color="auto"/>
            <w:left w:val="none" w:sz="0" w:space="0" w:color="auto"/>
            <w:bottom w:val="none" w:sz="0" w:space="0" w:color="auto"/>
            <w:right w:val="none" w:sz="0" w:space="0" w:color="auto"/>
          </w:divBdr>
        </w:div>
        <w:div w:id="1850175461">
          <w:marLeft w:val="0"/>
          <w:marRight w:val="0"/>
          <w:marTop w:val="0"/>
          <w:marBottom w:val="0"/>
          <w:divBdr>
            <w:top w:val="none" w:sz="0" w:space="0" w:color="auto"/>
            <w:left w:val="none" w:sz="0" w:space="0" w:color="auto"/>
            <w:bottom w:val="none" w:sz="0" w:space="0" w:color="auto"/>
            <w:right w:val="none" w:sz="0" w:space="0" w:color="auto"/>
          </w:divBdr>
        </w:div>
      </w:divsChild>
    </w:div>
    <w:div w:id="1194733140">
      <w:bodyDiv w:val="1"/>
      <w:marLeft w:val="0"/>
      <w:marRight w:val="0"/>
      <w:marTop w:val="0"/>
      <w:marBottom w:val="0"/>
      <w:divBdr>
        <w:top w:val="none" w:sz="0" w:space="0" w:color="auto"/>
        <w:left w:val="none" w:sz="0" w:space="0" w:color="auto"/>
        <w:bottom w:val="none" w:sz="0" w:space="0" w:color="auto"/>
        <w:right w:val="none" w:sz="0" w:space="0" w:color="auto"/>
      </w:divBdr>
      <w:divsChild>
        <w:div w:id="28459605">
          <w:marLeft w:val="0"/>
          <w:marRight w:val="0"/>
          <w:marTop w:val="0"/>
          <w:marBottom w:val="0"/>
          <w:divBdr>
            <w:top w:val="none" w:sz="0" w:space="0" w:color="auto"/>
            <w:left w:val="none" w:sz="0" w:space="0" w:color="auto"/>
            <w:bottom w:val="none" w:sz="0" w:space="0" w:color="auto"/>
            <w:right w:val="none" w:sz="0" w:space="0" w:color="auto"/>
          </w:divBdr>
        </w:div>
        <w:div w:id="1461725640">
          <w:marLeft w:val="0"/>
          <w:marRight w:val="0"/>
          <w:marTop w:val="0"/>
          <w:marBottom w:val="0"/>
          <w:divBdr>
            <w:top w:val="none" w:sz="0" w:space="0" w:color="auto"/>
            <w:left w:val="none" w:sz="0" w:space="0" w:color="auto"/>
            <w:bottom w:val="none" w:sz="0" w:space="0" w:color="auto"/>
            <w:right w:val="none" w:sz="0" w:space="0" w:color="auto"/>
          </w:divBdr>
        </w:div>
        <w:div w:id="1989017737">
          <w:marLeft w:val="0"/>
          <w:marRight w:val="0"/>
          <w:marTop w:val="0"/>
          <w:marBottom w:val="0"/>
          <w:divBdr>
            <w:top w:val="none" w:sz="0" w:space="0" w:color="auto"/>
            <w:left w:val="none" w:sz="0" w:space="0" w:color="auto"/>
            <w:bottom w:val="none" w:sz="0" w:space="0" w:color="auto"/>
            <w:right w:val="none" w:sz="0" w:space="0" w:color="auto"/>
          </w:divBdr>
        </w:div>
      </w:divsChild>
    </w:div>
    <w:div w:id="1214655632">
      <w:bodyDiv w:val="1"/>
      <w:marLeft w:val="0"/>
      <w:marRight w:val="0"/>
      <w:marTop w:val="0"/>
      <w:marBottom w:val="0"/>
      <w:divBdr>
        <w:top w:val="none" w:sz="0" w:space="0" w:color="auto"/>
        <w:left w:val="none" w:sz="0" w:space="0" w:color="auto"/>
        <w:bottom w:val="none" w:sz="0" w:space="0" w:color="auto"/>
        <w:right w:val="none" w:sz="0" w:space="0" w:color="auto"/>
      </w:divBdr>
    </w:div>
    <w:div w:id="1333607910">
      <w:bodyDiv w:val="1"/>
      <w:marLeft w:val="0"/>
      <w:marRight w:val="0"/>
      <w:marTop w:val="0"/>
      <w:marBottom w:val="0"/>
      <w:divBdr>
        <w:top w:val="none" w:sz="0" w:space="0" w:color="auto"/>
        <w:left w:val="none" w:sz="0" w:space="0" w:color="auto"/>
        <w:bottom w:val="none" w:sz="0" w:space="0" w:color="auto"/>
        <w:right w:val="none" w:sz="0" w:space="0" w:color="auto"/>
      </w:divBdr>
      <w:divsChild>
        <w:div w:id="1098789600">
          <w:marLeft w:val="0"/>
          <w:marRight w:val="0"/>
          <w:marTop w:val="0"/>
          <w:marBottom w:val="0"/>
          <w:divBdr>
            <w:top w:val="none" w:sz="0" w:space="0" w:color="auto"/>
            <w:left w:val="none" w:sz="0" w:space="0" w:color="auto"/>
            <w:bottom w:val="none" w:sz="0" w:space="0" w:color="auto"/>
            <w:right w:val="none" w:sz="0" w:space="0" w:color="auto"/>
          </w:divBdr>
        </w:div>
      </w:divsChild>
    </w:div>
    <w:div w:id="1351446857">
      <w:bodyDiv w:val="1"/>
      <w:marLeft w:val="0"/>
      <w:marRight w:val="0"/>
      <w:marTop w:val="0"/>
      <w:marBottom w:val="0"/>
      <w:divBdr>
        <w:top w:val="none" w:sz="0" w:space="0" w:color="auto"/>
        <w:left w:val="none" w:sz="0" w:space="0" w:color="auto"/>
        <w:bottom w:val="none" w:sz="0" w:space="0" w:color="auto"/>
        <w:right w:val="none" w:sz="0" w:space="0" w:color="auto"/>
      </w:divBdr>
    </w:div>
    <w:div w:id="1392075102">
      <w:bodyDiv w:val="1"/>
      <w:marLeft w:val="0"/>
      <w:marRight w:val="0"/>
      <w:marTop w:val="0"/>
      <w:marBottom w:val="0"/>
      <w:divBdr>
        <w:top w:val="none" w:sz="0" w:space="0" w:color="auto"/>
        <w:left w:val="none" w:sz="0" w:space="0" w:color="auto"/>
        <w:bottom w:val="none" w:sz="0" w:space="0" w:color="auto"/>
        <w:right w:val="none" w:sz="0" w:space="0" w:color="auto"/>
      </w:divBdr>
    </w:div>
    <w:div w:id="1532766088">
      <w:bodyDiv w:val="1"/>
      <w:marLeft w:val="0"/>
      <w:marRight w:val="0"/>
      <w:marTop w:val="0"/>
      <w:marBottom w:val="0"/>
      <w:divBdr>
        <w:top w:val="none" w:sz="0" w:space="0" w:color="auto"/>
        <w:left w:val="none" w:sz="0" w:space="0" w:color="auto"/>
        <w:bottom w:val="none" w:sz="0" w:space="0" w:color="auto"/>
        <w:right w:val="none" w:sz="0" w:space="0" w:color="auto"/>
      </w:divBdr>
      <w:divsChild>
        <w:div w:id="1181505854">
          <w:marLeft w:val="0"/>
          <w:marRight w:val="0"/>
          <w:marTop w:val="0"/>
          <w:marBottom w:val="0"/>
          <w:divBdr>
            <w:top w:val="none" w:sz="0" w:space="0" w:color="auto"/>
            <w:left w:val="none" w:sz="0" w:space="0" w:color="auto"/>
            <w:bottom w:val="none" w:sz="0" w:space="0" w:color="auto"/>
            <w:right w:val="none" w:sz="0" w:space="0" w:color="auto"/>
          </w:divBdr>
        </w:div>
        <w:div w:id="859584178">
          <w:marLeft w:val="0"/>
          <w:marRight w:val="0"/>
          <w:marTop w:val="0"/>
          <w:marBottom w:val="0"/>
          <w:divBdr>
            <w:top w:val="none" w:sz="0" w:space="0" w:color="auto"/>
            <w:left w:val="none" w:sz="0" w:space="0" w:color="auto"/>
            <w:bottom w:val="none" w:sz="0" w:space="0" w:color="auto"/>
            <w:right w:val="none" w:sz="0" w:space="0" w:color="auto"/>
          </w:divBdr>
        </w:div>
      </w:divsChild>
    </w:div>
    <w:div w:id="1540243015">
      <w:bodyDiv w:val="1"/>
      <w:marLeft w:val="0"/>
      <w:marRight w:val="0"/>
      <w:marTop w:val="0"/>
      <w:marBottom w:val="0"/>
      <w:divBdr>
        <w:top w:val="none" w:sz="0" w:space="0" w:color="auto"/>
        <w:left w:val="none" w:sz="0" w:space="0" w:color="auto"/>
        <w:bottom w:val="none" w:sz="0" w:space="0" w:color="auto"/>
        <w:right w:val="none" w:sz="0" w:space="0" w:color="auto"/>
      </w:divBdr>
    </w:div>
    <w:div w:id="1605264956">
      <w:bodyDiv w:val="1"/>
      <w:marLeft w:val="0"/>
      <w:marRight w:val="0"/>
      <w:marTop w:val="0"/>
      <w:marBottom w:val="0"/>
      <w:divBdr>
        <w:top w:val="none" w:sz="0" w:space="0" w:color="auto"/>
        <w:left w:val="none" w:sz="0" w:space="0" w:color="auto"/>
        <w:bottom w:val="none" w:sz="0" w:space="0" w:color="auto"/>
        <w:right w:val="none" w:sz="0" w:space="0" w:color="auto"/>
      </w:divBdr>
      <w:divsChild>
        <w:div w:id="1734887468">
          <w:marLeft w:val="0"/>
          <w:marRight w:val="0"/>
          <w:marTop w:val="0"/>
          <w:marBottom w:val="0"/>
          <w:divBdr>
            <w:top w:val="none" w:sz="0" w:space="0" w:color="auto"/>
            <w:left w:val="none" w:sz="0" w:space="0" w:color="auto"/>
            <w:bottom w:val="none" w:sz="0" w:space="0" w:color="auto"/>
            <w:right w:val="none" w:sz="0" w:space="0" w:color="auto"/>
          </w:divBdr>
        </w:div>
      </w:divsChild>
    </w:div>
    <w:div w:id="1784223488">
      <w:bodyDiv w:val="1"/>
      <w:marLeft w:val="0"/>
      <w:marRight w:val="0"/>
      <w:marTop w:val="0"/>
      <w:marBottom w:val="0"/>
      <w:divBdr>
        <w:top w:val="none" w:sz="0" w:space="0" w:color="auto"/>
        <w:left w:val="none" w:sz="0" w:space="0" w:color="auto"/>
        <w:bottom w:val="none" w:sz="0" w:space="0" w:color="auto"/>
        <w:right w:val="none" w:sz="0" w:space="0" w:color="auto"/>
      </w:divBdr>
    </w:div>
    <w:div w:id="1942951315">
      <w:bodyDiv w:val="1"/>
      <w:marLeft w:val="0"/>
      <w:marRight w:val="0"/>
      <w:marTop w:val="0"/>
      <w:marBottom w:val="0"/>
      <w:divBdr>
        <w:top w:val="none" w:sz="0" w:space="0" w:color="auto"/>
        <w:left w:val="none" w:sz="0" w:space="0" w:color="auto"/>
        <w:bottom w:val="none" w:sz="0" w:space="0" w:color="auto"/>
        <w:right w:val="none" w:sz="0" w:space="0" w:color="auto"/>
      </w:divBdr>
      <w:divsChild>
        <w:div w:id="1971932006">
          <w:marLeft w:val="0"/>
          <w:marRight w:val="0"/>
          <w:marTop w:val="0"/>
          <w:marBottom w:val="0"/>
          <w:divBdr>
            <w:top w:val="none" w:sz="0" w:space="0" w:color="auto"/>
            <w:left w:val="none" w:sz="0" w:space="0" w:color="auto"/>
            <w:bottom w:val="none" w:sz="0" w:space="0" w:color="auto"/>
            <w:right w:val="none" w:sz="0" w:space="0" w:color="auto"/>
          </w:divBdr>
        </w:div>
        <w:div w:id="922883314">
          <w:marLeft w:val="0"/>
          <w:marRight w:val="0"/>
          <w:marTop w:val="0"/>
          <w:marBottom w:val="0"/>
          <w:divBdr>
            <w:top w:val="none" w:sz="0" w:space="0" w:color="auto"/>
            <w:left w:val="none" w:sz="0" w:space="0" w:color="auto"/>
            <w:bottom w:val="none" w:sz="0" w:space="0" w:color="auto"/>
            <w:right w:val="none" w:sz="0" w:space="0" w:color="auto"/>
          </w:divBdr>
        </w:div>
        <w:div w:id="528419352">
          <w:marLeft w:val="0"/>
          <w:marRight w:val="0"/>
          <w:marTop w:val="0"/>
          <w:marBottom w:val="0"/>
          <w:divBdr>
            <w:top w:val="none" w:sz="0" w:space="0" w:color="auto"/>
            <w:left w:val="none" w:sz="0" w:space="0" w:color="auto"/>
            <w:bottom w:val="none" w:sz="0" w:space="0" w:color="auto"/>
            <w:right w:val="none" w:sz="0" w:space="0" w:color="auto"/>
          </w:divBdr>
        </w:div>
        <w:div w:id="1394697288">
          <w:marLeft w:val="0"/>
          <w:marRight w:val="0"/>
          <w:marTop w:val="0"/>
          <w:marBottom w:val="0"/>
          <w:divBdr>
            <w:top w:val="none" w:sz="0" w:space="0" w:color="auto"/>
            <w:left w:val="none" w:sz="0" w:space="0" w:color="auto"/>
            <w:bottom w:val="none" w:sz="0" w:space="0" w:color="auto"/>
            <w:right w:val="none" w:sz="0" w:space="0" w:color="auto"/>
          </w:divBdr>
        </w:div>
        <w:div w:id="1098253962">
          <w:marLeft w:val="0"/>
          <w:marRight w:val="0"/>
          <w:marTop w:val="0"/>
          <w:marBottom w:val="0"/>
          <w:divBdr>
            <w:top w:val="none" w:sz="0" w:space="0" w:color="auto"/>
            <w:left w:val="none" w:sz="0" w:space="0" w:color="auto"/>
            <w:bottom w:val="none" w:sz="0" w:space="0" w:color="auto"/>
            <w:right w:val="none" w:sz="0" w:space="0" w:color="auto"/>
          </w:divBdr>
        </w:div>
      </w:divsChild>
    </w:div>
    <w:div w:id="1958291513">
      <w:bodyDiv w:val="1"/>
      <w:marLeft w:val="0"/>
      <w:marRight w:val="0"/>
      <w:marTop w:val="0"/>
      <w:marBottom w:val="0"/>
      <w:divBdr>
        <w:top w:val="none" w:sz="0" w:space="0" w:color="auto"/>
        <w:left w:val="none" w:sz="0" w:space="0" w:color="auto"/>
        <w:bottom w:val="none" w:sz="0" w:space="0" w:color="auto"/>
        <w:right w:val="none" w:sz="0" w:space="0" w:color="auto"/>
      </w:divBdr>
    </w:div>
    <w:div w:id="1995988068">
      <w:bodyDiv w:val="1"/>
      <w:marLeft w:val="0"/>
      <w:marRight w:val="0"/>
      <w:marTop w:val="0"/>
      <w:marBottom w:val="0"/>
      <w:divBdr>
        <w:top w:val="none" w:sz="0" w:space="0" w:color="auto"/>
        <w:left w:val="none" w:sz="0" w:space="0" w:color="auto"/>
        <w:bottom w:val="none" w:sz="0" w:space="0" w:color="auto"/>
        <w:right w:val="none" w:sz="0" w:space="0" w:color="auto"/>
      </w:divBdr>
    </w:div>
    <w:div w:id="2071077003">
      <w:bodyDiv w:val="1"/>
      <w:marLeft w:val="0"/>
      <w:marRight w:val="0"/>
      <w:marTop w:val="0"/>
      <w:marBottom w:val="0"/>
      <w:divBdr>
        <w:top w:val="none" w:sz="0" w:space="0" w:color="auto"/>
        <w:left w:val="none" w:sz="0" w:space="0" w:color="auto"/>
        <w:bottom w:val="none" w:sz="0" w:space="0" w:color="auto"/>
        <w:right w:val="none" w:sz="0" w:space="0" w:color="auto"/>
      </w:divBdr>
    </w:div>
    <w:div w:id="21307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eringen.ax/alandsk-lagstiftning/alex/2015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regeringen.ax/alandsk-lagstiftning/alex/201556"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ea.info/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EF498075A6A4DB29DEA178913D055" ma:contentTypeVersion="2" ma:contentTypeDescription="Create a new document." ma:contentTypeScope="" ma:versionID="1bd90f9cf1255b6b6d57157910bff4d7">
  <xsd:schema xmlns:xsd="http://www.w3.org/2001/XMLSchema" xmlns:xs="http://www.w3.org/2001/XMLSchema" xmlns:p="http://schemas.microsoft.com/office/2006/metadata/properties" xmlns:ns3="2d8b5358-e4a1-4ca6-9e9a-452a2c1d8fcc" targetNamespace="http://schemas.microsoft.com/office/2006/metadata/properties" ma:root="true" ma:fieldsID="f24ec8b891fcd85e859a4b4183533c68" ns3:_="">
    <xsd:import namespace="2d8b5358-e4a1-4ca6-9e9a-452a2c1d8fc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5358-e4a1-4ca6-9e9a-452a2c1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E6A70-488F-4348-B390-29726B034B74}">
  <ds:schemaRefs>
    <ds:schemaRef ds:uri="http://schemas.openxmlformats.org/officeDocument/2006/bibliography"/>
  </ds:schemaRefs>
</ds:datastoreItem>
</file>

<file path=customXml/itemProps2.xml><?xml version="1.0" encoding="utf-8"?>
<ds:datastoreItem xmlns:ds="http://schemas.openxmlformats.org/officeDocument/2006/customXml" ds:itemID="{0C40C87E-0C4A-4484-A0A4-3B726ED9D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A650D-D65C-4587-9CA8-073F239F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5358-e4a1-4ca6-9e9a-452a2c1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BD35E-4529-4A90-A8C1-837409F02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15</TotalTime>
  <Pages>29</Pages>
  <Words>11436</Words>
  <Characters>68393</Characters>
  <Application>Microsoft Office Word</Application>
  <DocSecurity>0</DocSecurity>
  <Lines>569</Lines>
  <Paragraphs>159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79670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Lotta Wickström</dc:creator>
  <cp:keywords/>
  <dc:description/>
  <cp:lastModifiedBy>Jessica Laaksonen</cp:lastModifiedBy>
  <cp:revision>3</cp:revision>
  <cp:lastPrinted>2023-03-17T12:39:00Z</cp:lastPrinted>
  <dcterms:created xsi:type="dcterms:W3CDTF">2023-03-17T12:40:00Z</dcterms:created>
  <dcterms:modified xsi:type="dcterms:W3CDTF">2023-03-20T08:33:00Z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0x010100AA6EF498075A6A4DB29DEA178913D055</vt:lpwstr>
  </property>
</Properties>
</file>