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BAAB65B" w14:textId="77777777">
        <w:trPr>
          <w:cantSplit/>
          <w:trHeight w:val="20"/>
        </w:trPr>
        <w:tc>
          <w:tcPr>
            <w:tcW w:w="861" w:type="dxa"/>
            <w:vMerge w:val="restart"/>
          </w:tcPr>
          <w:p w14:paraId="4F74F84B" w14:textId="2CB73F8A" w:rsidR="002401D0" w:rsidRDefault="00BD1FB1">
            <w:pPr>
              <w:pStyle w:val="xLedtext"/>
              <w:rPr>
                <w:noProof/>
              </w:rPr>
            </w:pPr>
            <w:bookmarkStart w:id="0" w:name="_top"/>
            <w:bookmarkEnd w:id="0"/>
            <w:r>
              <w:rPr>
                <w:noProof/>
              </w:rPr>
              <w:drawing>
                <wp:inline distT="0" distB="0" distL="0" distR="0" wp14:anchorId="102A16A4" wp14:editId="49F08F5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5662BCA" w14:textId="1B29E9DB" w:rsidR="002401D0" w:rsidRDefault="00BD1FB1">
            <w:pPr>
              <w:pStyle w:val="xMellanrum"/>
            </w:pPr>
            <w:r>
              <w:rPr>
                <w:noProof/>
              </w:rPr>
              <w:drawing>
                <wp:inline distT="0" distB="0" distL="0" distR="0" wp14:anchorId="39B35A42" wp14:editId="05C6154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CEA347E" w14:textId="77777777">
        <w:trPr>
          <w:cantSplit/>
          <w:trHeight w:val="299"/>
        </w:trPr>
        <w:tc>
          <w:tcPr>
            <w:tcW w:w="861" w:type="dxa"/>
            <w:vMerge/>
          </w:tcPr>
          <w:p w14:paraId="6F228FF5" w14:textId="77777777" w:rsidR="002401D0" w:rsidRDefault="002401D0">
            <w:pPr>
              <w:pStyle w:val="xLedtext"/>
            </w:pPr>
          </w:p>
        </w:tc>
        <w:tc>
          <w:tcPr>
            <w:tcW w:w="4448" w:type="dxa"/>
            <w:vAlign w:val="bottom"/>
          </w:tcPr>
          <w:p w14:paraId="1BF98E1C" w14:textId="77777777" w:rsidR="002401D0" w:rsidRDefault="002401D0">
            <w:pPr>
              <w:pStyle w:val="xAvsandare1"/>
            </w:pPr>
            <w:r>
              <w:t>Ålands lagting</w:t>
            </w:r>
          </w:p>
        </w:tc>
        <w:tc>
          <w:tcPr>
            <w:tcW w:w="4288" w:type="dxa"/>
            <w:gridSpan w:val="2"/>
            <w:vAlign w:val="bottom"/>
          </w:tcPr>
          <w:p w14:paraId="4FCD956C" w14:textId="39BB8F65" w:rsidR="002401D0" w:rsidRDefault="002401D0" w:rsidP="00B36A8F">
            <w:pPr>
              <w:pStyle w:val="xDokTypNr"/>
            </w:pPr>
            <w:r>
              <w:t xml:space="preserve">BETÄNKANDE nr </w:t>
            </w:r>
            <w:r w:rsidR="00A84608">
              <w:t>12</w:t>
            </w:r>
            <w:r>
              <w:t>/</w:t>
            </w:r>
            <w:proofErr w:type="gramStart"/>
            <w:r>
              <w:t>20</w:t>
            </w:r>
            <w:r w:rsidR="00BD1FB1">
              <w:t>22</w:t>
            </w:r>
            <w:r w:rsidR="0015337C">
              <w:t>-20</w:t>
            </w:r>
            <w:r w:rsidR="00BD1FB1">
              <w:t>23</w:t>
            </w:r>
            <w:proofErr w:type="gramEnd"/>
          </w:p>
        </w:tc>
      </w:tr>
      <w:tr w:rsidR="002401D0" w14:paraId="547B3097" w14:textId="77777777">
        <w:trPr>
          <w:cantSplit/>
          <w:trHeight w:val="238"/>
        </w:trPr>
        <w:tc>
          <w:tcPr>
            <w:tcW w:w="861" w:type="dxa"/>
            <w:vMerge/>
          </w:tcPr>
          <w:p w14:paraId="5FEC7A99" w14:textId="77777777" w:rsidR="002401D0" w:rsidRDefault="002401D0">
            <w:pPr>
              <w:pStyle w:val="xLedtext"/>
            </w:pPr>
          </w:p>
        </w:tc>
        <w:tc>
          <w:tcPr>
            <w:tcW w:w="4448" w:type="dxa"/>
            <w:vAlign w:val="bottom"/>
          </w:tcPr>
          <w:p w14:paraId="0E281B99" w14:textId="77777777" w:rsidR="002401D0" w:rsidRDefault="002401D0">
            <w:pPr>
              <w:pStyle w:val="xLedtext"/>
            </w:pPr>
          </w:p>
        </w:tc>
        <w:tc>
          <w:tcPr>
            <w:tcW w:w="1725" w:type="dxa"/>
            <w:vAlign w:val="bottom"/>
          </w:tcPr>
          <w:p w14:paraId="33B77228" w14:textId="77777777" w:rsidR="002401D0" w:rsidRDefault="002401D0">
            <w:pPr>
              <w:pStyle w:val="xLedtext"/>
            </w:pPr>
            <w:r>
              <w:t>Datum</w:t>
            </w:r>
          </w:p>
        </w:tc>
        <w:tc>
          <w:tcPr>
            <w:tcW w:w="2563" w:type="dxa"/>
            <w:vAlign w:val="bottom"/>
          </w:tcPr>
          <w:p w14:paraId="1FA33D81" w14:textId="77777777" w:rsidR="002401D0" w:rsidRDefault="002401D0">
            <w:pPr>
              <w:pStyle w:val="xLedtext"/>
            </w:pPr>
          </w:p>
        </w:tc>
      </w:tr>
      <w:tr w:rsidR="002401D0" w14:paraId="57C7E97B" w14:textId="77777777">
        <w:trPr>
          <w:cantSplit/>
          <w:trHeight w:val="238"/>
        </w:trPr>
        <w:tc>
          <w:tcPr>
            <w:tcW w:w="861" w:type="dxa"/>
            <w:vMerge/>
          </w:tcPr>
          <w:p w14:paraId="1503E993" w14:textId="77777777" w:rsidR="002401D0" w:rsidRDefault="002401D0">
            <w:pPr>
              <w:pStyle w:val="xAvsandare2"/>
            </w:pPr>
          </w:p>
        </w:tc>
        <w:tc>
          <w:tcPr>
            <w:tcW w:w="4448" w:type="dxa"/>
            <w:vAlign w:val="center"/>
          </w:tcPr>
          <w:p w14:paraId="52246246" w14:textId="3D3BFB7B" w:rsidR="002401D0" w:rsidRDefault="00BD1FB1">
            <w:pPr>
              <w:pStyle w:val="xAvsandare2"/>
            </w:pPr>
            <w:r>
              <w:t>Finans- och närings</w:t>
            </w:r>
            <w:r w:rsidR="002401D0">
              <w:t>utskottet</w:t>
            </w:r>
          </w:p>
        </w:tc>
        <w:tc>
          <w:tcPr>
            <w:tcW w:w="1725" w:type="dxa"/>
            <w:vAlign w:val="center"/>
          </w:tcPr>
          <w:p w14:paraId="58DB0845" w14:textId="0C3C4144" w:rsidR="002401D0" w:rsidRDefault="002401D0">
            <w:pPr>
              <w:pStyle w:val="xDatum1"/>
            </w:pPr>
            <w:r>
              <w:t>20</w:t>
            </w:r>
            <w:r w:rsidR="00936402">
              <w:t>23-03-</w:t>
            </w:r>
            <w:r w:rsidR="00A84608">
              <w:t>2</w:t>
            </w:r>
            <w:r w:rsidR="005E7D86">
              <w:t>3</w:t>
            </w:r>
          </w:p>
        </w:tc>
        <w:tc>
          <w:tcPr>
            <w:tcW w:w="2563" w:type="dxa"/>
            <w:vAlign w:val="center"/>
          </w:tcPr>
          <w:p w14:paraId="65D92E09" w14:textId="77777777" w:rsidR="002401D0" w:rsidRDefault="002401D0">
            <w:pPr>
              <w:pStyle w:val="xBeteckning1"/>
            </w:pPr>
          </w:p>
        </w:tc>
      </w:tr>
      <w:tr w:rsidR="002401D0" w14:paraId="67A98254" w14:textId="77777777">
        <w:trPr>
          <w:cantSplit/>
          <w:trHeight w:val="238"/>
        </w:trPr>
        <w:tc>
          <w:tcPr>
            <w:tcW w:w="861" w:type="dxa"/>
            <w:vMerge/>
          </w:tcPr>
          <w:p w14:paraId="2B550833" w14:textId="77777777" w:rsidR="002401D0" w:rsidRDefault="002401D0">
            <w:pPr>
              <w:pStyle w:val="xLedtext"/>
            </w:pPr>
          </w:p>
        </w:tc>
        <w:tc>
          <w:tcPr>
            <w:tcW w:w="4448" w:type="dxa"/>
            <w:vAlign w:val="bottom"/>
          </w:tcPr>
          <w:p w14:paraId="7828514F" w14:textId="77777777" w:rsidR="002401D0" w:rsidRDefault="002401D0">
            <w:pPr>
              <w:pStyle w:val="xLedtext"/>
            </w:pPr>
          </w:p>
        </w:tc>
        <w:tc>
          <w:tcPr>
            <w:tcW w:w="1725" w:type="dxa"/>
            <w:vAlign w:val="bottom"/>
          </w:tcPr>
          <w:p w14:paraId="3DC43A29" w14:textId="77777777" w:rsidR="002401D0" w:rsidRDefault="002401D0">
            <w:pPr>
              <w:pStyle w:val="xLedtext"/>
            </w:pPr>
          </w:p>
        </w:tc>
        <w:tc>
          <w:tcPr>
            <w:tcW w:w="2563" w:type="dxa"/>
            <w:vAlign w:val="bottom"/>
          </w:tcPr>
          <w:p w14:paraId="2BF8177B" w14:textId="77777777" w:rsidR="002401D0" w:rsidRDefault="002401D0">
            <w:pPr>
              <w:pStyle w:val="xLedtext"/>
            </w:pPr>
          </w:p>
        </w:tc>
      </w:tr>
      <w:tr w:rsidR="002401D0" w14:paraId="2829CC4A" w14:textId="77777777">
        <w:trPr>
          <w:cantSplit/>
          <w:trHeight w:val="238"/>
        </w:trPr>
        <w:tc>
          <w:tcPr>
            <w:tcW w:w="861" w:type="dxa"/>
            <w:vMerge/>
            <w:tcBorders>
              <w:bottom w:val="single" w:sz="4" w:space="0" w:color="auto"/>
            </w:tcBorders>
          </w:tcPr>
          <w:p w14:paraId="6CF9B6A4" w14:textId="77777777" w:rsidR="002401D0" w:rsidRDefault="002401D0">
            <w:pPr>
              <w:pStyle w:val="xAvsandare3"/>
            </w:pPr>
          </w:p>
        </w:tc>
        <w:tc>
          <w:tcPr>
            <w:tcW w:w="4448" w:type="dxa"/>
            <w:tcBorders>
              <w:bottom w:val="single" w:sz="4" w:space="0" w:color="auto"/>
            </w:tcBorders>
            <w:vAlign w:val="center"/>
          </w:tcPr>
          <w:p w14:paraId="42E0A185" w14:textId="77777777" w:rsidR="002401D0" w:rsidRDefault="002401D0">
            <w:pPr>
              <w:pStyle w:val="xAvsandare3"/>
            </w:pPr>
          </w:p>
        </w:tc>
        <w:tc>
          <w:tcPr>
            <w:tcW w:w="1725" w:type="dxa"/>
            <w:tcBorders>
              <w:bottom w:val="single" w:sz="4" w:space="0" w:color="auto"/>
            </w:tcBorders>
            <w:vAlign w:val="center"/>
          </w:tcPr>
          <w:p w14:paraId="3EA1538B" w14:textId="77777777" w:rsidR="002401D0" w:rsidRDefault="002401D0">
            <w:pPr>
              <w:pStyle w:val="xDatum2"/>
            </w:pPr>
          </w:p>
        </w:tc>
        <w:tc>
          <w:tcPr>
            <w:tcW w:w="2563" w:type="dxa"/>
            <w:tcBorders>
              <w:bottom w:val="single" w:sz="4" w:space="0" w:color="auto"/>
            </w:tcBorders>
            <w:vAlign w:val="center"/>
          </w:tcPr>
          <w:p w14:paraId="4E0EC85F" w14:textId="77777777" w:rsidR="002401D0" w:rsidRDefault="002401D0">
            <w:pPr>
              <w:pStyle w:val="xBeteckning2"/>
            </w:pPr>
          </w:p>
        </w:tc>
      </w:tr>
      <w:tr w:rsidR="002401D0" w14:paraId="6F1B66CE" w14:textId="77777777">
        <w:trPr>
          <w:cantSplit/>
          <w:trHeight w:val="238"/>
        </w:trPr>
        <w:tc>
          <w:tcPr>
            <w:tcW w:w="861" w:type="dxa"/>
            <w:tcBorders>
              <w:top w:val="single" w:sz="4" w:space="0" w:color="auto"/>
            </w:tcBorders>
            <w:vAlign w:val="bottom"/>
          </w:tcPr>
          <w:p w14:paraId="668EFC4F" w14:textId="77777777" w:rsidR="002401D0" w:rsidRDefault="002401D0">
            <w:pPr>
              <w:pStyle w:val="xLedtext"/>
            </w:pPr>
          </w:p>
        </w:tc>
        <w:tc>
          <w:tcPr>
            <w:tcW w:w="4448" w:type="dxa"/>
            <w:tcBorders>
              <w:top w:val="single" w:sz="4" w:space="0" w:color="auto"/>
            </w:tcBorders>
            <w:vAlign w:val="bottom"/>
          </w:tcPr>
          <w:p w14:paraId="16726334" w14:textId="77777777" w:rsidR="002401D0" w:rsidRDefault="002401D0">
            <w:pPr>
              <w:pStyle w:val="xLedtext"/>
            </w:pPr>
          </w:p>
        </w:tc>
        <w:tc>
          <w:tcPr>
            <w:tcW w:w="4288" w:type="dxa"/>
            <w:gridSpan w:val="2"/>
            <w:tcBorders>
              <w:top w:val="single" w:sz="4" w:space="0" w:color="auto"/>
            </w:tcBorders>
            <w:vAlign w:val="bottom"/>
          </w:tcPr>
          <w:p w14:paraId="3D548913" w14:textId="77777777" w:rsidR="002401D0" w:rsidRDefault="002401D0">
            <w:pPr>
              <w:pStyle w:val="xLedtext"/>
            </w:pPr>
          </w:p>
        </w:tc>
      </w:tr>
      <w:tr w:rsidR="002401D0" w14:paraId="2FB0616C" w14:textId="77777777">
        <w:trPr>
          <w:cantSplit/>
          <w:trHeight w:val="238"/>
        </w:trPr>
        <w:tc>
          <w:tcPr>
            <w:tcW w:w="861" w:type="dxa"/>
          </w:tcPr>
          <w:p w14:paraId="0943E2ED" w14:textId="77777777" w:rsidR="002401D0" w:rsidRDefault="002401D0">
            <w:pPr>
              <w:pStyle w:val="xCelltext"/>
            </w:pPr>
          </w:p>
        </w:tc>
        <w:tc>
          <w:tcPr>
            <w:tcW w:w="4448" w:type="dxa"/>
            <w:vMerge w:val="restart"/>
          </w:tcPr>
          <w:p w14:paraId="0C655BC4" w14:textId="77777777" w:rsidR="002401D0" w:rsidRDefault="002401D0">
            <w:pPr>
              <w:pStyle w:val="xMottagare1"/>
            </w:pPr>
            <w:r>
              <w:t>Till Ålands lagting</w:t>
            </w:r>
          </w:p>
        </w:tc>
        <w:tc>
          <w:tcPr>
            <w:tcW w:w="4288" w:type="dxa"/>
            <w:gridSpan w:val="2"/>
            <w:vMerge w:val="restart"/>
          </w:tcPr>
          <w:p w14:paraId="277E347D" w14:textId="77777777" w:rsidR="002401D0" w:rsidRDefault="002401D0">
            <w:pPr>
              <w:pStyle w:val="xMottagare1"/>
              <w:tabs>
                <w:tab w:val="left" w:pos="2349"/>
              </w:tabs>
            </w:pPr>
          </w:p>
        </w:tc>
      </w:tr>
      <w:tr w:rsidR="002401D0" w14:paraId="1C64849C" w14:textId="77777777">
        <w:trPr>
          <w:cantSplit/>
          <w:trHeight w:val="238"/>
        </w:trPr>
        <w:tc>
          <w:tcPr>
            <w:tcW w:w="861" w:type="dxa"/>
          </w:tcPr>
          <w:p w14:paraId="1C96470D" w14:textId="77777777" w:rsidR="002401D0" w:rsidRDefault="002401D0">
            <w:pPr>
              <w:pStyle w:val="xCelltext"/>
            </w:pPr>
          </w:p>
        </w:tc>
        <w:tc>
          <w:tcPr>
            <w:tcW w:w="4448" w:type="dxa"/>
            <w:vMerge/>
            <w:vAlign w:val="center"/>
          </w:tcPr>
          <w:p w14:paraId="4C3076E4" w14:textId="77777777" w:rsidR="002401D0" w:rsidRDefault="002401D0">
            <w:pPr>
              <w:pStyle w:val="xCelltext"/>
            </w:pPr>
          </w:p>
        </w:tc>
        <w:tc>
          <w:tcPr>
            <w:tcW w:w="4288" w:type="dxa"/>
            <w:gridSpan w:val="2"/>
            <w:vMerge/>
            <w:vAlign w:val="center"/>
          </w:tcPr>
          <w:p w14:paraId="7A4DF95E" w14:textId="77777777" w:rsidR="002401D0" w:rsidRDefault="002401D0">
            <w:pPr>
              <w:pStyle w:val="xCelltext"/>
            </w:pPr>
          </w:p>
        </w:tc>
      </w:tr>
      <w:tr w:rsidR="002401D0" w14:paraId="797BE22A" w14:textId="77777777">
        <w:trPr>
          <w:cantSplit/>
          <w:trHeight w:val="238"/>
        </w:trPr>
        <w:tc>
          <w:tcPr>
            <w:tcW w:w="861" w:type="dxa"/>
          </w:tcPr>
          <w:p w14:paraId="57401915" w14:textId="77777777" w:rsidR="002401D0" w:rsidRDefault="002401D0">
            <w:pPr>
              <w:pStyle w:val="xCelltext"/>
            </w:pPr>
          </w:p>
        </w:tc>
        <w:tc>
          <w:tcPr>
            <w:tcW w:w="4448" w:type="dxa"/>
            <w:vMerge/>
            <w:vAlign w:val="center"/>
          </w:tcPr>
          <w:p w14:paraId="510F0E40" w14:textId="77777777" w:rsidR="002401D0" w:rsidRDefault="002401D0">
            <w:pPr>
              <w:pStyle w:val="xCelltext"/>
            </w:pPr>
          </w:p>
        </w:tc>
        <w:tc>
          <w:tcPr>
            <w:tcW w:w="4288" w:type="dxa"/>
            <w:gridSpan w:val="2"/>
            <w:vMerge/>
            <w:vAlign w:val="center"/>
          </w:tcPr>
          <w:p w14:paraId="49A27C00" w14:textId="77777777" w:rsidR="002401D0" w:rsidRDefault="002401D0">
            <w:pPr>
              <w:pStyle w:val="xCelltext"/>
            </w:pPr>
          </w:p>
        </w:tc>
      </w:tr>
      <w:tr w:rsidR="002401D0" w14:paraId="1FD1A50A" w14:textId="77777777">
        <w:trPr>
          <w:cantSplit/>
          <w:trHeight w:val="238"/>
        </w:trPr>
        <w:tc>
          <w:tcPr>
            <w:tcW w:w="861" w:type="dxa"/>
          </w:tcPr>
          <w:p w14:paraId="20A0611E" w14:textId="77777777" w:rsidR="002401D0" w:rsidRDefault="002401D0">
            <w:pPr>
              <w:pStyle w:val="xCelltext"/>
            </w:pPr>
          </w:p>
        </w:tc>
        <w:tc>
          <w:tcPr>
            <w:tcW w:w="4448" w:type="dxa"/>
            <w:vMerge/>
            <w:vAlign w:val="center"/>
          </w:tcPr>
          <w:p w14:paraId="43BA791D" w14:textId="77777777" w:rsidR="002401D0" w:rsidRDefault="002401D0">
            <w:pPr>
              <w:pStyle w:val="xCelltext"/>
            </w:pPr>
          </w:p>
        </w:tc>
        <w:tc>
          <w:tcPr>
            <w:tcW w:w="4288" w:type="dxa"/>
            <w:gridSpan w:val="2"/>
            <w:vMerge/>
            <w:vAlign w:val="center"/>
          </w:tcPr>
          <w:p w14:paraId="63C536BC" w14:textId="77777777" w:rsidR="002401D0" w:rsidRDefault="002401D0">
            <w:pPr>
              <w:pStyle w:val="xCelltext"/>
            </w:pPr>
          </w:p>
        </w:tc>
      </w:tr>
      <w:tr w:rsidR="002401D0" w14:paraId="20EF7CB4" w14:textId="77777777">
        <w:trPr>
          <w:cantSplit/>
          <w:trHeight w:val="238"/>
        </w:trPr>
        <w:tc>
          <w:tcPr>
            <w:tcW w:w="861" w:type="dxa"/>
          </w:tcPr>
          <w:p w14:paraId="48B522D6" w14:textId="77777777" w:rsidR="002401D0" w:rsidRDefault="002401D0">
            <w:pPr>
              <w:pStyle w:val="xCelltext"/>
            </w:pPr>
          </w:p>
        </w:tc>
        <w:tc>
          <w:tcPr>
            <w:tcW w:w="4448" w:type="dxa"/>
            <w:vMerge/>
            <w:vAlign w:val="center"/>
          </w:tcPr>
          <w:p w14:paraId="68063A0A" w14:textId="77777777" w:rsidR="002401D0" w:rsidRDefault="002401D0">
            <w:pPr>
              <w:pStyle w:val="xCelltext"/>
            </w:pPr>
          </w:p>
        </w:tc>
        <w:tc>
          <w:tcPr>
            <w:tcW w:w="4288" w:type="dxa"/>
            <w:gridSpan w:val="2"/>
            <w:vMerge/>
            <w:vAlign w:val="center"/>
          </w:tcPr>
          <w:p w14:paraId="51ED8AB7" w14:textId="77777777" w:rsidR="002401D0" w:rsidRDefault="002401D0">
            <w:pPr>
              <w:pStyle w:val="xCelltext"/>
            </w:pPr>
          </w:p>
        </w:tc>
      </w:tr>
    </w:tbl>
    <w:p w14:paraId="1E8FC04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BD08185" w14:textId="740C2DC5" w:rsidR="002401D0" w:rsidRDefault="00BD1FB1">
      <w:pPr>
        <w:pStyle w:val="ArendeOverRubrik"/>
      </w:pPr>
      <w:r>
        <w:t>Finans- och närings</w:t>
      </w:r>
      <w:r w:rsidR="002401D0">
        <w:t>utskottets betänkande</w:t>
      </w:r>
    </w:p>
    <w:p w14:paraId="2B215A09" w14:textId="2C2F7489" w:rsidR="00BD1FB1" w:rsidRPr="00BD1FB1" w:rsidRDefault="00BD1FB1" w:rsidP="00BD1FB1">
      <w:pPr>
        <w:pStyle w:val="ArendeRubrik"/>
      </w:pPr>
      <w:r>
        <w:t>Ändringar i beskattningen av företag, näringsidkare och jordbrukare</w:t>
      </w:r>
    </w:p>
    <w:p w14:paraId="44E64C03" w14:textId="35D5C686" w:rsidR="002401D0" w:rsidRDefault="00BD1FB1">
      <w:pPr>
        <w:pStyle w:val="ArendeUnderRubrik"/>
      </w:pPr>
      <w:r>
        <w:t>Landskapsregeringens lagförslag LF 17/</w:t>
      </w:r>
      <w:proofErr w:type="gramStart"/>
      <w:r>
        <w:t>2022-2023</w:t>
      </w:r>
      <w:proofErr w:type="gramEnd"/>
    </w:p>
    <w:p w14:paraId="51FED778" w14:textId="77777777" w:rsidR="002401D0" w:rsidRDefault="002401D0">
      <w:pPr>
        <w:pStyle w:val="ANormal"/>
      </w:pPr>
    </w:p>
    <w:p w14:paraId="389D0244" w14:textId="77777777" w:rsidR="002401D0" w:rsidRDefault="002401D0">
      <w:pPr>
        <w:pStyle w:val="Innehll1"/>
      </w:pPr>
      <w:r>
        <w:t>INNEHÅLL</w:t>
      </w:r>
    </w:p>
    <w:p w14:paraId="7BC042F9" w14:textId="08CB5097" w:rsidR="0015780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0454529" w:history="1">
        <w:r w:rsidR="00157808" w:rsidRPr="00E24D94">
          <w:rPr>
            <w:rStyle w:val="Hyperlnk"/>
          </w:rPr>
          <w:t>Sammanfattning</w:t>
        </w:r>
        <w:r w:rsidR="00157808">
          <w:rPr>
            <w:webHidden/>
          </w:rPr>
          <w:tab/>
        </w:r>
        <w:r w:rsidR="00157808">
          <w:rPr>
            <w:webHidden/>
          </w:rPr>
          <w:fldChar w:fldCharType="begin"/>
        </w:r>
        <w:r w:rsidR="00157808">
          <w:rPr>
            <w:webHidden/>
          </w:rPr>
          <w:instrText xml:space="preserve"> PAGEREF _Toc130454529 \h </w:instrText>
        </w:r>
        <w:r w:rsidR="00157808">
          <w:rPr>
            <w:webHidden/>
          </w:rPr>
        </w:r>
        <w:r w:rsidR="00157808">
          <w:rPr>
            <w:webHidden/>
          </w:rPr>
          <w:fldChar w:fldCharType="separate"/>
        </w:r>
        <w:r w:rsidR="005E7D86">
          <w:rPr>
            <w:webHidden/>
          </w:rPr>
          <w:t>1</w:t>
        </w:r>
        <w:r w:rsidR="00157808">
          <w:rPr>
            <w:webHidden/>
          </w:rPr>
          <w:fldChar w:fldCharType="end"/>
        </w:r>
      </w:hyperlink>
    </w:p>
    <w:p w14:paraId="19D64BB6" w14:textId="2722227E" w:rsidR="00157808" w:rsidRDefault="00AC2F54">
      <w:pPr>
        <w:pStyle w:val="Innehll2"/>
        <w:rPr>
          <w:rFonts w:asciiTheme="minorHAnsi" w:eastAsiaTheme="minorEastAsia" w:hAnsiTheme="minorHAnsi" w:cstheme="minorBidi"/>
          <w:sz w:val="22"/>
          <w:szCs w:val="22"/>
          <w:lang w:val="sv-FI" w:eastAsia="sv-FI"/>
        </w:rPr>
      </w:pPr>
      <w:hyperlink w:anchor="_Toc130454530" w:history="1">
        <w:r w:rsidR="00157808" w:rsidRPr="00E24D94">
          <w:rPr>
            <w:rStyle w:val="Hyperlnk"/>
          </w:rPr>
          <w:t>Landskapsregeringens förslag</w:t>
        </w:r>
        <w:r w:rsidR="00157808">
          <w:rPr>
            <w:webHidden/>
          </w:rPr>
          <w:tab/>
        </w:r>
        <w:r w:rsidR="00157808">
          <w:rPr>
            <w:webHidden/>
          </w:rPr>
          <w:fldChar w:fldCharType="begin"/>
        </w:r>
        <w:r w:rsidR="00157808">
          <w:rPr>
            <w:webHidden/>
          </w:rPr>
          <w:instrText xml:space="preserve"> PAGEREF _Toc130454530 \h </w:instrText>
        </w:r>
        <w:r w:rsidR="00157808">
          <w:rPr>
            <w:webHidden/>
          </w:rPr>
        </w:r>
        <w:r w:rsidR="00157808">
          <w:rPr>
            <w:webHidden/>
          </w:rPr>
          <w:fldChar w:fldCharType="separate"/>
        </w:r>
        <w:r w:rsidR="005E7D86">
          <w:rPr>
            <w:webHidden/>
          </w:rPr>
          <w:t>1</w:t>
        </w:r>
        <w:r w:rsidR="00157808">
          <w:rPr>
            <w:webHidden/>
          </w:rPr>
          <w:fldChar w:fldCharType="end"/>
        </w:r>
      </w:hyperlink>
    </w:p>
    <w:p w14:paraId="4D234555" w14:textId="721B2A55" w:rsidR="00157808" w:rsidRDefault="00AC2F54">
      <w:pPr>
        <w:pStyle w:val="Innehll2"/>
        <w:rPr>
          <w:rFonts w:asciiTheme="minorHAnsi" w:eastAsiaTheme="minorEastAsia" w:hAnsiTheme="minorHAnsi" w:cstheme="minorBidi"/>
          <w:sz w:val="22"/>
          <w:szCs w:val="22"/>
          <w:lang w:val="sv-FI" w:eastAsia="sv-FI"/>
        </w:rPr>
      </w:pPr>
      <w:hyperlink w:anchor="_Toc130454531" w:history="1">
        <w:r w:rsidR="00157808" w:rsidRPr="00E24D94">
          <w:rPr>
            <w:rStyle w:val="Hyperlnk"/>
          </w:rPr>
          <w:t>Utskottets förslag</w:t>
        </w:r>
        <w:r w:rsidR="00157808">
          <w:rPr>
            <w:webHidden/>
          </w:rPr>
          <w:tab/>
        </w:r>
        <w:r w:rsidR="00157808">
          <w:rPr>
            <w:webHidden/>
          </w:rPr>
          <w:fldChar w:fldCharType="begin"/>
        </w:r>
        <w:r w:rsidR="00157808">
          <w:rPr>
            <w:webHidden/>
          </w:rPr>
          <w:instrText xml:space="preserve"> PAGEREF _Toc130454531 \h </w:instrText>
        </w:r>
        <w:r w:rsidR="00157808">
          <w:rPr>
            <w:webHidden/>
          </w:rPr>
        </w:r>
        <w:r w:rsidR="00157808">
          <w:rPr>
            <w:webHidden/>
          </w:rPr>
          <w:fldChar w:fldCharType="separate"/>
        </w:r>
        <w:r w:rsidR="005E7D86">
          <w:rPr>
            <w:webHidden/>
          </w:rPr>
          <w:t>2</w:t>
        </w:r>
        <w:r w:rsidR="00157808">
          <w:rPr>
            <w:webHidden/>
          </w:rPr>
          <w:fldChar w:fldCharType="end"/>
        </w:r>
      </w:hyperlink>
    </w:p>
    <w:p w14:paraId="5D279AE7" w14:textId="3D3B8380" w:rsidR="00157808" w:rsidRDefault="00AC2F54">
      <w:pPr>
        <w:pStyle w:val="Innehll1"/>
        <w:rPr>
          <w:rFonts w:asciiTheme="minorHAnsi" w:eastAsiaTheme="minorEastAsia" w:hAnsiTheme="minorHAnsi" w:cstheme="minorBidi"/>
          <w:sz w:val="22"/>
          <w:szCs w:val="22"/>
          <w:lang w:val="sv-FI" w:eastAsia="sv-FI"/>
        </w:rPr>
      </w:pPr>
      <w:hyperlink w:anchor="_Toc130454532" w:history="1">
        <w:r w:rsidR="00157808" w:rsidRPr="00E24D94">
          <w:rPr>
            <w:rStyle w:val="Hyperlnk"/>
          </w:rPr>
          <w:t>Utskottets synpunkter</w:t>
        </w:r>
        <w:r w:rsidR="00157808">
          <w:rPr>
            <w:webHidden/>
          </w:rPr>
          <w:tab/>
        </w:r>
        <w:r w:rsidR="00157808">
          <w:rPr>
            <w:webHidden/>
          </w:rPr>
          <w:fldChar w:fldCharType="begin"/>
        </w:r>
        <w:r w:rsidR="00157808">
          <w:rPr>
            <w:webHidden/>
          </w:rPr>
          <w:instrText xml:space="preserve"> PAGEREF _Toc130454532 \h </w:instrText>
        </w:r>
        <w:r w:rsidR="00157808">
          <w:rPr>
            <w:webHidden/>
          </w:rPr>
        </w:r>
        <w:r w:rsidR="00157808">
          <w:rPr>
            <w:webHidden/>
          </w:rPr>
          <w:fldChar w:fldCharType="separate"/>
        </w:r>
        <w:r w:rsidR="005E7D86">
          <w:rPr>
            <w:webHidden/>
          </w:rPr>
          <w:t>2</w:t>
        </w:r>
        <w:r w:rsidR="00157808">
          <w:rPr>
            <w:webHidden/>
          </w:rPr>
          <w:fldChar w:fldCharType="end"/>
        </w:r>
      </w:hyperlink>
    </w:p>
    <w:p w14:paraId="536E85A1" w14:textId="7943686B" w:rsidR="00157808" w:rsidRDefault="00AC2F54">
      <w:pPr>
        <w:pStyle w:val="Innehll1"/>
        <w:rPr>
          <w:rFonts w:asciiTheme="minorHAnsi" w:eastAsiaTheme="minorEastAsia" w:hAnsiTheme="minorHAnsi" w:cstheme="minorBidi"/>
          <w:sz w:val="22"/>
          <w:szCs w:val="22"/>
          <w:lang w:val="sv-FI" w:eastAsia="sv-FI"/>
        </w:rPr>
      </w:pPr>
      <w:hyperlink w:anchor="_Toc130454533" w:history="1">
        <w:r w:rsidR="00157808" w:rsidRPr="00E24D94">
          <w:rPr>
            <w:rStyle w:val="Hyperlnk"/>
          </w:rPr>
          <w:t>Ärendets behandling</w:t>
        </w:r>
        <w:r w:rsidR="00157808">
          <w:rPr>
            <w:webHidden/>
          </w:rPr>
          <w:tab/>
        </w:r>
        <w:r w:rsidR="00157808">
          <w:rPr>
            <w:webHidden/>
          </w:rPr>
          <w:fldChar w:fldCharType="begin"/>
        </w:r>
        <w:r w:rsidR="00157808">
          <w:rPr>
            <w:webHidden/>
          </w:rPr>
          <w:instrText xml:space="preserve"> PAGEREF _Toc130454533 \h </w:instrText>
        </w:r>
        <w:r w:rsidR="00157808">
          <w:rPr>
            <w:webHidden/>
          </w:rPr>
        </w:r>
        <w:r w:rsidR="00157808">
          <w:rPr>
            <w:webHidden/>
          </w:rPr>
          <w:fldChar w:fldCharType="separate"/>
        </w:r>
        <w:r w:rsidR="005E7D86">
          <w:rPr>
            <w:webHidden/>
          </w:rPr>
          <w:t>2</w:t>
        </w:r>
        <w:r w:rsidR="00157808">
          <w:rPr>
            <w:webHidden/>
          </w:rPr>
          <w:fldChar w:fldCharType="end"/>
        </w:r>
      </w:hyperlink>
    </w:p>
    <w:p w14:paraId="5209590A" w14:textId="54B242B7" w:rsidR="00157808" w:rsidRDefault="00AC2F54">
      <w:pPr>
        <w:pStyle w:val="Innehll2"/>
        <w:rPr>
          <w:rFonts w:asciiTheme="minorHAnsi" w:eastAsiaTheme="minorEastAsia" w:hAnsiTheme="minorHAnsi" w:cstheme="minorBidi"/>
          <w:sz w:val="22"/>
          <w:szCs w:val="22"/>
          <w:lang w:val="sv-FI" w:eastAsia="sv-FI"/>
        </w:rPr>
      </w:pPr>
      <w:hyperlink w:anchor="_Toc130454534" w:history="1">
        <w:r w:rsidR="00157808" w:rsidRPr="00E24D94">
          <w:rPr>
            <w:rStyle w:val="Hyperlnk"/>
          </w:rPr>
          <w:t>Närvarande</w:t>
        </w:r>
        <w:r w:rsidR="00157808">
          <w:rPr>
            <w:webHidden/>
          </w:rPr>
          <w:tab/>
        </w:r>
        <w:r w:rsidR="00157808">
          <w:rPr>
            <w:webHidden/>
          </w:rPr>
          <w:fldChar w:fldCharType="begin"/>
        </w:r>
        <w:r w:rsidR="00157808">
          <w:rPr>
            <w:webHidden/>
          </w:rPr>
          <w:instrText xml:space="preserve"> PAGEREF _Toc130454534 \h </w:instrText>
        </w:r>
        <w:r w:rsidR="00157808">
          <w:rPr>
            <w:webHidden/>
          </w:rPr>
        </w:r>
        <w:r w:rsidR="00157808">
          <w:rPr>
            <w:webHidden/>
          </w:rPr>
          <w:fldChar w:fldCharType="separate"/>
        </w:r>
        <w:r w:rsidR="005E7D86">
          <w:rPr>
            <w:webHidden/>
          </w:rPr>
          <w:t>2</w:t>
        </w:r>
        <w:r w:rsidR="00157808">
          <w:rPr>
            <w:webHidden/>
          </w:rPr>
          <w:fldChar w:fldCharType="end"/>
        </w:r>
      </w:hyperlink>
    </w:p>
    <w:p w14:paraId="4BA9AF85" w14:textId="4E945B84" w:rsidR="00157808" w:rsidRDefault="00AC2F54">
      <w:pPr>
        <w:pStyle w:val="Innehll1"/>
        <w:rPr>
          <w:rFonts w:asciiTheme="minorHAnsi" w:eastAsiaTheme="minorEastAsia" w:hAnsiTheme="minorHAnsi" w:cstheme="minorBidi"/>
          <w:sz w:val="22"/>
          <w:szCs w:val="22"/>
          <w:lang w:val="sv-FI" w:eastAsia="sv-FI"/>
        </w:rPr>
      </w:pPr>
      <w:hyperlink w:anchor="_Toc130454535" w:history="1">
        <w:r w:rsidR="00157808" w:rsidRPr="00E24D94">
          <w:rPr>
            <w:rStyle w:val="Hyperlnk"/>
          </w:rPr>
          <w:t>Utskottets förslag</w:t>
        </w:r>
        <w:r w:rsidR="00157808">
          <w:rPr>
            <w:webHidden/>
          </w:rPr>
          <w:tab/>
        </w:r>
        <w:r w:rsidR="00157808">
          <w:rPr>
            <w:webHidden/>
          </w:rPr>
          <w:fldChar w:fldCharType="begin"/>
        </w:r>
        <w:r w:rsidR="00157808">
          <w:rPr>
            <w:webHidden/>
          </w:rPr>
          <w:instrText xml:space="preserve"> PAGEREF _Toc130454535 \h </w:instrText>
        </w:r>
        <w:r w:rsidR="00157808">
          <w:rPr>
            <w:webHidden/>
          </w:rPr>
        </w:r>
        <w:r w:rsidR="00157808">
          <w:rPr>
            <w:webHidden/>
          </w:rPr>
          <w:fldChar w:fldCharType="separate"/>
        </w:r>
        <w:r w:rsidR="005E7D86">
          <w:rPr>
            <w:webHidden/>
          </w:rPr>
          <w:t>2</w:t>
        </w:r>
        <w:r w:rsidR="00157808">
          <w:rPr>
            <w:webHidden/>
          </w:rPr>
          <w:fldChar w:fldCharType="end"/>
        </w:r>
      </w:hyperlink>
    </w:p>
    <w:p w14:paraId="04C867CB" w14:textId="47BF67D1" w:rsidR="002401D0" w:rsidRDefault="002401D0">
      <w:pPr>
        <w:pStyle w:val="ANormal"/>
        <w:rPr>
          <w:noProof/>
        </w:rPr>
      </w:pPr>
      <w:r>
        <w:rPr>
          <w:rFonts w:ascii="Verdana" w:hAnsi="Verdana"/>
          <w:noProof/>
          <w:sz w:val="16"/>
          <w:szCs w:val="36"/>
        </w:rPr>
        <w:fldChar w:fldCharType="end"/>
      </w:r>
    </w:p>
    <w:p w14:paraId="1742965D" w14:textId="77777777" w:rsidR="002401D0" w:rsidRDefault="002401D0">
      <w:pPr>
        <w:pStyle w:val="ANormal"/>
      </w:pPr>
    </w:p>
    <w:p w14:paraId="708F296D" w14:textId="77777777" w:rsidR="002401D0" w:rsidRDefault="002401D0">
      <w:pPr>
        <w:pStyle w:val="RubrikA"/>
      </w:pPr>
      <w:bookmarkStart w:id="1" w:name="_Toc529800932"/>
      <w:bookmarkStart w:id="2" w:name="_Toc130454529"/>
      <w:r>
        <w:t>Sammanfattning</w:t>
      </w:r>
      <w:bookmarkEnd w:id="1"/>
      <w:bookmarkEnd w:id="2"/>
    </w:p>
    <w:p w14:paraId="3F352AEA" w14:textId="77777777" w:rsidR="002401D0" w:rsidRDefault="002401D0">
      <w:pPr>
        <w:pStyle w:val="Rubrikmellanrum"/>
      </w:pPr>
    </w:p>
    <w:p w14:paraId="75BC37A2" w14:textId="306D09BE" w:rsidR="002401D0" w:rsidRDefault="00BD1FB1">
      <w:pPr>
        <w:pStyle w:val="RubrikB"/>
      </w:pPr>
      <w:bookmarkStart w:id="3" w:name="_Toc529800933"/>
      <w:bookmarkStart w:id="4" w:name="_Toc130454530"/>
      <w:r>
        <w:t>Landskapsregeringens</w:t>
      </w:r>
      <w:r w:rsidR="002401D0">
        <w:t xml:space="preserve"> förslag</w:t>
      </w:r>
      <w:bookmarkEnd w:id="3"/>
      <w:bookmarkEnd w:id="4"/>
    </w:p>
    <w:p w14:paraId="50AF3FE1" w14:textId="77777777" w:rsidR="002401D0" w:rsidRDefault="002401D0">
      <w:pPr>
        <w:pStyle w:val="Rubrikmellanrum"/>
      </w:pPr>
    </w:p>
    <w:p w14:paraId="3C063949" w14:textId="77777777" w:rsidR="00BD1FB1" w:rsidRDefault="00BD1FB1" w:rsidP="00BD1FB1">
      <w:pPr>
        <w:pStyle w:val="ANormal"/>
      </w:pPr>
      <w:r>
        <w:t>Landskapsregeringen föreslår att kommunalskattesatserna för samfund och samfällda förmåner ändras från och med skatteåret 2023. Förslaget motiveras av att fördelningen av samfundsskatten mellan staten och kommunerna ändras i riket. Kommunernas andel sänks till följd av att finansieringsansvaret för hälso- och sjukvården överfördes från kommunerna i riket till staten vid ingången av 2023. Samtidigt höjs andelen på grund av andra åtgärder som sänker kommunernas intäkter och höjer deras kostnader. Slutligen justeras andelen också med hänvisning till att de lagar om skattelättnader som nämns nedan bedöms påverka kommunernas skatteintäkter.</w:t>
      </w:r>
      <w:r w:rsidRPr="00E31AE5">
        <w:t xml:space="preserve"> </w:t>
      </w:r>
      <w:r>
        <w:t>Landskapsregeringens förslag innebär att de totala skattesatserna för samfund och samfällda förmåner förblir oförändrade, det vill säga 20 respektive 26,5 </w:t>
      </w:r>
      <w:r w:rsidRPr="006136BD">
        <w:t>procent.</w:t>
      </w:r>
    </w:p>
    <w:p w14:paraId="55D08B6C" w14:textId="77777777" w:rsidR="00BD1FB1" w:rsidRDefault="00BD1FB1" w:rsidP="00BD1FB1">
      <w:pPr>
        <w:pStyle w:val="ANormal"/>
      </w:pPr>
      <w:r>
        <w:tab/>
        <w:t>Landskapsregeringen föreslår också att en lag om tilläggsavdrag baserade på utgifter för forsknings- och utvecklingsverksamhet i beskattningen görs tillämplig vid kommunalbeskattningen genom en blankettlag. Enligt lagen får skattskyldiga som bedriver näringsverksamhet eller jordbruk rätt att göra ett allmänt tilläggsavdrag baserat på löneutgifter och utgifter för köpta tjänster för forsknings- och utvecklingsverksamhet. Avdragets belopp motsvarar 50 procent av de nämnda utgifterna och får vara högst 500 000 euro per skatteår. Det är enligt lagen också möjligt att göra ett extra tilläggsavdrag baserat på ökningen av utgifterna för forsknings- och utvecklingsverksamheten. Beloppet för det extra tilläggsavdraget motsvarar 45 </w:t>
      </w:r>
      <w:r w:rsidRPr="006136BD">
        <w:t>procent</w:t>
      </w:r>
      <w:r>
        <w:t xml:space="preserve"> av utgifterna och får vara högst 500 000 euro. Den föreslagna lagen är avsedd att tillämpas parallellt med landskapslagen </w:t>
      </w:r>
      <w:r w:rsidRPr="00651A25">
        <w:t>om tilläggsavdrag för forsknings- och utvecklingsverksamhet under skatteåren 2021–2025</w:t>
      </w:r>
      <w:r>
        <w:t>. Det kommer dock inte att vara möjligt att göra avdrag för samma utgifter enligt båda lagar.</w:t>
      </w:r>
    </w:p>
    <w:p w14:paraId="3C818946" w14:textId="77777777" w:rsidR="00BD1FB1" w:rsidRDefault="00BD1FB1" w:rsidP="00BD1FB1">
      <w:pPr>
        <w:pStyle w:val="ANormal"/>
      </w:pPr>
      <w:r>
        <w:tab/>
      </w:r>
      <w:r w:rsidRPr="00CF2629">
        <w:t xml:space="preserve">Landskapsregeringen föreslår </w:t>
      </w:r>
      <w:r>
        <w:t xml:space="preserve">också </w:t>
      </w:r>
      <w:r w:rsidRPr="00CF2629">
        <w:t xml:space="preserve">att </w:t>
      </w:r>
      <w:r>
        <w:t>giltighetstiden för blankettlagen om skattelättnader vid kommunalbeskattningen för skatteåren 2021–2023 förlängs så att den tillämpas till och med skatteåret 2025. Förslaget motiveras av att rätten till höjda avskrivningar på maskiner, inventarier och andra lösa anläggningstillgångar som används i näringsverksamhet eller jordbruk enligt rikslagstiftningen utsträcks till att gälla till och med skatteåret 2025.</w:t>
      </w:r>
    </w:p>
    <w:p w14:paraId="507C1081" w14:textId="77777777" w:rsidR="00BD1FB1" w:rsidRDefault="00BD1FB1" w:rsidP="00BD1FB1">
      <w:pPr>
        <w:pStyle w:val="ANormal"/>
      </w:pPr>
      <w:r w:rsidRPr="00CF2629">
        <w:lastRenderedPageBreak/>
        <w:tab/>
      </w:r>
      <w:r>
        <w:t>Till den del förslaget gäller det allmänna tilläggsavdraget baserat på utgifter för forsknings- och utvecklingsverksamhet samt kommunalskattesatserna för samfund och samfällda förmåner för skatteåret 2023</w:t>
      </w:r>
      <w:r w:rsidRPr="00CF2629">
        <w:t xml:space="preserve"> är</w:t>
      </w:r>
      <w:r>
        <w:t xml:space="preserve"> det</w:t>
      </w:r>
      <w:r w:rsidRPr="00CF2629">
        <w:t xml:space="preserve"> avse</w:t>
      </w:r>
      <w:r>
        <w:t>tt</w:t>
      </w:r>
      <w:r w:rsidRPr="00CF2629">
        <w:t xml:space="preserve"> att tillämpas från och med beskattningen för </w:t>
      </w:r>
      <w:r>
        <w:t>detta skatteår</w:t>
      </w:r>
      <w:r w:rsidRPr="00CF2629">
        <w:t xml:space="preserve"> </w:t>
      </w:r>
      <w:r>
        <w:t>och</w:t>
      </w:r>
      <w:r w:rsidRPr="00CF2629">
        <w:t xml:space="preserve"> bör således träda i kraft så snart som möjligt.</w:t>
      </w:r>
    </w:p>
    <w:p w14:paraId="6E3288A8" w14:textId="457BDE26" w:rsidR="002401D0" w:rsidRDefault="002401D0">
      <w:pPr>
        <w:pStyle w:val="ANormal"/>
      </w:pPr>
    </w:p>
    <w:p w14:paraId="23B180C8" w14:textId="77777777" w:rsidR="002401D0" w:rsidRDefault="002401D0">
      <w:pPr>
        <w:pStyle w:val="ANormal"/>
      </w:pPr>
    </w:p>
    <w:p w14:paraId="6BA633EC" w14:textId="77777777" w:rsidR="002401D0" w:rsidRDefault="002401D0">
      <w:pPr>
        <w:pStyle w:val="RubrikB"/>
      </w:pPr>
      <w:bookmarkStart w:id="5" w:name="_Toc529800934"/>
      <w:bookmarkStart w:id="6" w:name="_Toc130454531"/>
      <w:r>
        <w:t>Utskottets förslag</w:t>
      </w:r>
      <w:bookmarkEnd w:id="5"/>
      <w:bookmarkEnd w:id="6"/>
    </w:p>
    <w:p w14:paraId="6222D892" w14:textId="77777777" w:rsidR="002401D0" w:rsidRDefault="002401D0">
      <w:pPr>
        <w:pStyle w:val="Rubrikmellanrum"/>
      </w:pPr>
    </w:p>
    <w:p w14:paraId="6DDB5258" w14:textId="7D9FBC60" w:rsidR="002401D0" w:rsidRDefault="006771AA">
      <w:pPr>
        <w:pStyle w:val="ANormal"/>
      </w:pPr>
      <w:r>
        <w:t>Utskottet föreslår att lagtinget antar lagförslagen med en smärre teknisk korrigering i det andra lagförslaget.</w:t>
      </w:r>
    </w:p>
    <w:p w14:paraId="11F2FD19" w14:textId="77777777" w:rsidR="002401D0" w:rsidRDefault="002401D0">
      <w:pPr>
        <w:pStyle w:val="ANormal"/>
      </w:pPr>
    </w:p>
    <w:p w14:paraId="31E456C3" w14:textId="77777777" w:rsidR="002401D0" w:rsidRDefault="002401D0">
      <w:pPr>
        <w:pStyle w:val="RubrikA"/>
      </w:pPr>
      <w:bookmarkStart w:id="7" w:name="_Toc529800935"/>
      <w:bookmarkStart w:id="8" w:name="_Toc130454532"/>
      <w:r>
        <w:t>Utskottets synpunkter</w:t>
      </w:r>
      <w:bookmarkEnd w:id="7"/>
      <w:bookmarkEnd w:id="8"/>
    </w:p>
    <w:p w14:paraId="1FE156E6" w14:textId="77777777" w:rsidR="002401D0" w:rsidRDefault="002401D0">
      <w:pPr>
        <w:pStyle w:val="Rubrikmellanrum"/>
      </w:pPr>
    </w:p>
    <w:p w14:paraId="0EF65A65" w14:textId="4D993808" w:rsidR="007114C4" w:rsidRDefault="00183475">
      <w:pPr>
        <w:pStyle w:val="ANormal"/>
      </w:pPr>
      <w:r>
        <w:t xml:space="preserve">Utskottet noterar att det första lagförslaget om tilläggsavdrag för utgifter för forsknings- och utvecklingsverksamhet är en komplementlag till en lag om ett motsvarande avdrag som lagtinget antog </w:t>
      </w:r>
      <w:r w:rsidR="00C30B11">
        <w:t xml:space="preserve">den 19 april 2021 (ÅFS </w:t>
      </w:r>
      <w:r w:rsidR="00933746">
        <w:t>74:2021)</w:t>
      </w:r>
      <w:r w:rsidR="0097300B">
        <w:t xml:space="preserve">. Lagarna kommer att </w:t>
      </w:r>
      <w:r w:rsidR="00933746">
        <w:t>använd</w:t>
      </w:r>
      <w:r w:rsidR="0097300B">
        <w:t>a</w:t>
      </w:r>
      <w:r w:rsidR="00933746">
        <w:t>s parallellt.</w:t>
      </w:r>
    </w:p>
    <w:p w14:paraId="22CF8A27" w14:textId="60781320" w:rsidR="002401D0" w:rsidRDefault="007114C4">
      <w:pPr>
        <w:pStyle w:val="ANormal"/>
      </w:pPr>
      <w:r>
        <w:tab/>
        <w:t>Utskottet anser att alla åtgärder som befrämjar tillväxt- och kompetensutveckling är av godo och understöder därför detta förslag.</w:t>
      </w:r>
    </w:p>
    <w:p w14:paraId="7982A689" w14:textId="6805BEA5" w:rsidR="00A84608" w:rsidRDefault="00A84608">
      <w:pPr>
        <w:pStyle w:val="ANormal"/>
      </w:pPr>
      <w:r>
        <w:t>I det tredje lagförslaget föreslås en ändring av den kommunala andelen av samfundsskatten i enlighet med tidigare vedertagen praxis i syfte att bibehålla den totala samfundsskatten på samma nivå som i riket. Utskottet konstaterar att lagtinget redan fattat beslut om den lagstiftning som krävs för att kompensera kommunerna för deras minskade andelar av samfundsskatten (LTB 65/2022).</w:t>
      </w:r>
    </w:p>
    <w:p w14:paraId="0EF3B06B" w14:textId="77777777" w:rsidR="002401D0" w:rsidRDefault="002401D0">
      <w:pPr>
        <w:pStyle w:val="ANormal"/>
      </w:pPr>
    </w:p>
    <w:p w14:paraId="35C3BFD4" w14:textId="77777777" w:rsidR="002401D0" w:rsidRDefault="002401D0">
      <w:pPr>
        <w:pStyle w:val="RubrikA"/>
      </w:pPr>
      <w:bookmarkStart w:id="9" w:name="_Toc529800936"/>
      <w:bookmarkStart w:id="10" w:name="_Toc130454533"/>
      <w:r>
        <w:t>Ärendets behandling</w:t>
      </w:r>
      <w:bookmarkEnd w:id="9"/>
      <w:bookmarkEnd w:id="10"/>
    </w:p>
    <w:p w14:paraId="31A30261" w14:textId="77777777" w:rsidR="002401D0" w:rsidRDefault="002401D0">
      <w:pPr>
        <w:pStyle w:val="Rubrikmellanrum"/>
      </w:pPr>
    </w:p>
    <w:p w14:paraId="2D63EB74" w14:textId="3A6B1256" w:rsidR="00BD1FB1" w:rsidRDefault="00BD1FB1" w:rsidP="00BD1FB1">
      <w:pPr>
        <w:pStyle w:val="ANormal"/>
      </w:pPr>
      <w:r w:rsidRPr="00BF6F74">
        <w:t xml:space="preserve">Lagtinget har den </w:t>
      </w:r>
      <w:r>
        <w:t>22 mars</w:t>
      </w:r>
      <w:r w:rsidRPr="00BF6F74">
        <w:t xml:space="preserve"> 202</w:t>
      </w:r>
      <w:r>
        <w:t>3</w:t>
      </w:r>
      <w:r w:rsidRPr="00BF6F74">
        <w:t xml:space="preserve"> </w:t>
      </w:r>
      <w:proofErr w:type="spellStart"/>
      <w:r w:rsidRPr="00BF6F74">
        <w:t>inbegärt</w:t>
      </w:r>
      <w:proofErr w:type="spellEnd"/>
      <w:r w:rsidRPr="00BF6F74">
        <w:t xml:space="preserve"> finans- och näringsutskottets yttrande i ärendet.</w:t>
      </w:r>
    </w:p>
    <w:p w14:paraId="1E261E8D" w14:textId="3F6FA77E" w:rsidR="00CE025C" w:rsidRPr="00BF6F74" w:rsidRDefault="00A84608" w:rsidP="00CE025C">
      <w:pPr>
        <w:pStyle w:val="ANormal"/>
      </w:pPr>
      <w:r>
        <w:tab/>
      </w:r>
      <w:r w:rsidR="00CE025C">
        <w:t>Utskottet har i ärendet hör</w:t>
      </w:r>
      <w:r w:rsidR="00D514CB">
        <w:t>t ministern Roger Höglund och lagberedaren Diana Lönngren.</w:t>
      </w:r>
    </w:p>
    <w:p w14:paraId="6D4C803A" w14:textId="77777777" w:rsidR="00BD1FB1" w:rsidRDefault="00BD1FB1" w:rsidP="00BD1FB1">
      <w:pPr>
        <w:pStyle w:val="RubrikB"/>
      </w:pPr>
    </w:p>
    <w:p w14:paraId="2AE02F07" w14:textId="77777777" w:rsidR="00BD1FB1" w:rsidRPr="00494B5F" w:rsidRDefault="00BD1FB1" w:rsidP="00BD1FB1">
      <w:pPr>
        <w:pStyle w:val="RubrikB"/>
      </w:pPr>
      <w:bookmarkStart w:id="11" w:name="_Toc124955285"/>
      <w:bookmarkStart w:id="12" w:name="_Toc130454534"/>
      <w:r>
        <w:t>Närvarande</w:t>
      </w:r>
      <w:bookmarkEnd w:id="11"/>
      <w:bookmarkEnd w:id="12"/>
    </w:p>
    <w:p w14:paraId="7578E00E" w14:textId="77777777" w:rsidR="00BD1FB1" w:rsidRPr="00494B5F" w:rsidRDefault="00BD1FB1" w:rsidP="00BD1FB1">
      <w:pPr>
        <w:pStyle w:val="Rubrikmellanrum"/>
        <w:rPr>
          <w:szCs w:val="10"/>
        </w:rPr>
      </w:pPr>
    </w:p>
    <w:p w14:paraId="393861FC" w14:textId="556BB5CC" w:rsidR="00BD1FB1" w:rsidRDefault="00BD1FB1" w:rsidP="00BD1FB1">
      <w:pPr>
        <w:pStyle w:val="ANormal"/>
      </w:pPr>
      <w:r w:rsidRPr="00494B5F">
        <w:t>I ärendets avgörande behandling deltog vice ordföranden John Holmberg</w:t>
      </w:r>
      <w:r>
        <w:t xml:space="preserve">, </w:t>
      </w:r>
      <w:r w:rsidRPr="00494B5F">
        <w:t xml:space="preserve">ledamöterna </w:t>
      </w:r>
      <w:r>
        <w:t>Lars Häggblom, Robert Mansén,</w:t>
      </w:r>
      <w:r w:rsidRPr="00494B5F">
        <w:t xml:space="preserve"> Jörgen Strand</w:t>
      </w:r>
      <w:r>
        <w:t xml:space="preserve"> och </w:t>
      </w:r>
      <w:proofErr w:type="gramStart"/>
      <w:r w:rsidRPr="00494B5F">
        <w:t xml:space="preserve">Stephan </w:t>
      </w:r>
      <w:r w:rsidR="005E7D86">
        <w:t xml:space="preserve"> </w:t>
      </w:r>
      <w:r w:rsidRPr="00494B5F">
        <w:t>Toivonen</w:t>
      </w:r>
      <w:proofErr w:type="gramEnd"/>
      <w:r w:rsidR="0097300B">
        <w:t xml:space="preserve"> samt ersättaren Torbjörn Eliasson</w:t>
      </w:r>
      <w:r>
        <w:t>.</w:t>
      </w:r>
    </w:p>
    <w:p w14:paraId="5481960F" w14:textId="77777777" w:rsidR="002401D0" w:rsidRDefault="002401D0">
      <w:pPr>
        <w:pStyle w:val="ANormal"/>
      </w:pPr>
    </w:p>
    <w:p w14:paraId="0A668E4D" w14:textId="77777777" w:rsidR="002401D0" w:rsidRDefault="002401D0">
      <w:pPr>
        <w:pStyle w:val="RubrikA"/>
      </w:pPr>
      <w:bookmarkStart w:id="13" w:name="_Toc529800937"/>
      <w:bookmarkStart w:id="14" w:name="_Toc130454535"/>
      <w:r>
        <w:t>Utskottets förslag</w:t>
      </w:r>
      <w:bookmarkEnd w:id="13"/>
      <w:bookmarkEnd w:id="14"/>
    </w:p>
    <w:p w14:paraId="1B6DD314" w14:textId="77777777" w:rsidR="002401D0" w:rsidRDefault="002401D0">
      <w:pPr>
        <w:pStyle w:val="Rubrikmellanrum"/>
      </w:pPr>
    </w:p>
    <w:p w14:paraId="5F475518" w14:textId="77777777" w:rsidR="002401D0" w:rsidRDefault="002401D0">
      <w:pPr>
        <w:pStyle w:val="ANormal"/>
      </w:pPr>
      <w:r>
        <w:t>Med hänvisning till det anförda föreslår utskottet</w:t>
      </w:r>
    </w:p>
    <w:p w14:paraId="4E9867B7" w14:textId="749D7AC1" w:rsidR="002401D0" w:rsidRDefault="002401D0">
      <w:pPr>
        <w:pStyle w:val="ANormal"/>
      </w:pPr>
    </w:p>
    <w:p w14:paraId="688FEDAA" w14:textId="276ECEF6" w:rsidR="00A31F49" w:rsidRDefault="00A31F49" w:rsidP="00A31F49">
      <w:pPr>
        <w:pStyle w:val="Klam"/>
      </w:pPr>
      <w:r>
        <w:t>att lagtinget antar det första och det tredje lagförslaget oförändrade samt</w:t>
      </w:r>
    </w:p>
    <w:p w14:paraId="47CFA3D5" w14:textId="38150E5B" w:rsidR="002401D0" w:rsidRDefault="002401D0">
      <w:pPr>
        <w:pStyle w:val="Klam"/>
      </w:pPr>
      <w:r>
        <w:t>att lagtinget</w:t>
      </w:r>
      <w:r w:rsidR="00BD1FB1">
        <w:t xml:space="preserve"> antar</w:t>
      </w:r>
      <w:r w:rsidR="00A31F49">
        <w:t xml:space="preserve"> det andra </w:t>
      </w:r>
      <w:r w:rsidR="00BD1FB1">
        <w:t>lagförslage</w:t>
      </w:r>
      <w:r w:rsidR="00A31F49">
        <w:t>t</w:t>
      </w:r>
      <w:r w:rsidR="00BD1FB1">
        <w:t xml:space="preserve"> i följande lydelse:</w:t>
      </w:r>
    </w:p>
    <w:p w14:paraId="30979678" w14:textId="77777777" w:rsidR="00CE025C" w:rsidRPr="00CE025C" w:rsidRDefault="00CE025C" w:rsidP="00CE025C">
      <w:pPr>
        <w:pStyle w:val="ANormal"/>
      </w:pPr>
    </w:p>
    <w:p w14:paraId="0B9ACE84" w14:textId="77777777" w:rsidR="00BD1FB1" w:rsidRDefault="00BD1FB1" w:rsidP="00BD1FB1">
      <w:pPr>
        <w:pStyle w:val="ANormal"/>
      </w:pPr>
    </w:p>
    <w:p w14:paraId="4CF14E82" w14:textId="77777777" w:rsidR="00BD1FB1" w:rsidRDefault="00BD1FB1" w:rsidP="00BD1FB1">
      <w:pPr>
        <w:pStyle w:val="ANormal"/>
        <w:rPr>
          <w:lang w:val="en-GB"/>
        </w:rPr>
      </w:pPr>
      <w:bookmarkStart w:id="15" w:name="_Hlk130382161"/>
      <w:r>
        <w:rPr>
          <w:lang w:val="en-GB"/>
        </w:rPr>
        <w:t>2.</w:t>
      </w:r>
    </w:p>
    <w:p w14:paraId="605D9FAD" w14:textId="77777777" w:rsidR="00BD1FB1" w:rsidRDefault="00BD1FB1" w:rsidP="00BD1FB1">
      <w:pPr>
        <w:pStyle w:val="LagHuvRubr"/>
        <w:rPr>
          <w:lang w:val="en-GB"/>
        </w:rPr>
      </w:pPr>
      <w:bookmarkStart w:id="16" w:name="_Toc129771256"/>
      <w:r>
        <w:rPr>
          <w:lang w:val="en-GB"/>
        </w:rPr>
        <w:t>L A N D S K A P S L A G</w:t>
      </w:r>
      <w:r>
        <w:rPr>
          <w:lang w:val="en-GB"/>
        </w:rPr>
        <w:br/>
        <w:t xml:space="preserve">om </w:t>
      </w:r>
      <w:proofErr w:type="spellStart"/>
      <w:r>
        <w:rPr>
          <w:lang w:val="en-GB"/>
        </w:rPr>
        <w:t>ändring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landskapslagen</w:t>
      </w:r>
      <w:proofErr w:type="spellEnd"/>
      <w:r>
        <w:rPr>
          <w:lang w:val="en-GB"/>
        </w:rPr>
        <w:t xml:space="preserve"> om </w:t>
      </w:r>
      <w:proofErr w:type="spellStart"/>
      <w:r>
        <w:rPr>
          <w:lang w:val="en-GB"/>
        </w:rPr>
        <w:t>skattelättnader</w:t>
      </w:r>
      <w:proofErr w:type="spellEnd"/>
      <w:r>
        <w:rPr>
          <w:lang w:val="en-GB"/>
        </w:rPr>
        <w:t xml:space="preserve"> vid </w:t>
      </w:r>
      <w:proofErr w:type="spellStart"/>
      <w:r>
        <w:rPr>
          <w:lang w:val="en-GB"/>
        </w:rPr>
        <w:t>kommunalbeskattningen</w:t>
      </w:r>
      <w:proofErr w:type="spellEnd"/>
      <w:r>
        <w:rPr>
          <w:lang w:val="en-GB"/>
        </w:rPr>
        <w:t xml:space="preserve"> för </w:t>
      </w:r>
      <w:proofErr w:type="spellStart"/>
      <w:r>
        <w:rPr>
          <w:lang w:val="en-GB"/>
        </w:rPr>
        <w:t>skatteåren</w:t>
      </w:r>
      <w:proofErr w:type="spellEnd"/>
      <w:r>
        <w:rPr>
          <w:lang w:val="en-GB"/>
        </w:rPr>
        <w:t xml:space="preserve"> 2020–2023</w:t>
      </w:r>
      <w:bookmarkEnd w:id="16"/>
    </w:p>
    <w:p w14:paraId="02C39082" w14:textId="77777777" w:rsidR="00BD1FB1" w:rsidRDefault="00BD1FB1" w:rsidP="00BD1FB1">
      <w:pPr>
        <w:pStyle w:val="ANormal"/>
        <w:rPr>
          <w:lang w:val="en-GB"/>
        </w:rPr>
      </w:pPr>
    </w:p>
    <w:p w14:paraId="238B8AD8" w14:textId="53BF3B1F" w:rsidR="00BD1FB1" w:rsidRDefault="00BD1FB1" w:rsidP="00BD1FB1">
      <w:pPr>
        <w:pStyle w:val="ANormal"/>
      </w:pPr>
      <w:r>
        <w:tab/>
        <w:t xml:space="preserve">I enlighet med lagtingets beslut </w:t>
      </w:r>
      <w:r w:rsidRPr="0019096B">
        <w:rPr>
          <w:b/>
          <w:bCs/>
        </w:rPr>
        <w:t>ändras</w:t>
      </w:r>
      <w:r>
        <w:t xml:space="preserve"> lagens rubrik, 1 och 2 §§ samt 3 § 2 mom. </w:t>
      </w:r>
      <w:r w:rsidR="00A31F49" w:rsidRPr="00A31F49">
        <w:rPr>
          <w:highlight w:val="yellow"/>
        </w:rPr>
        <w:t xml:space="preserve">landskapslagen (2020:76) om skattelättnader vid kommunalbeskattningen för skatteåren </w:t>
      </w:r>
      <w:proofErr w:type="gramStart"/>
      <w:r w:rsidR="00A31F49" w:rsidRPr="00A31F49">
        <w:rPr>
          <w:highlight w:val="yellow"/>
        </w:rPr>
        <w:t>2020-2023</w:t>
      </w:r>
      <w:proofErr w:type="gramEnd"/>
      <w:r w:rsidR="00A31F49">
        <w:t xml:space="preserve"> </w:t>
      </w:r>
      <w:r>
        <w:t>som följer:</w:t>
      </w:r>
    </w:p>
    <w:p w14:paraId="3B5A3C1D" w14:textId="77777777" w:rsidR="00BD1FB1" w:rsidRDefault="00BD1FB1" w:rsidP="00BD1FB1">
      <w:pPr>
        <w:pStyle w:val="ANormal"/>
      </w:pPr>
    </w:p>
    <w:p w14:paraId="0FC1057F" w14:textId="77777777" w:rsidR="00BD1FB1" w:rsidRPr="00840831" w:rsidRDefault="00BD1FB1" w:rsidP="00BD1FB1">
      <w:pPr>
        <w:pStyle w:val="ANormal"/>
        <w:jc w:val="center"/>
        <w:rPr>
          <w:b/>
          <w:bCs/>
          <w:sz w:val="24"/>
          <w:szCs w:val="24"/>
        </w:rPr>
      </w:pPr>
      <w:r w:rsidRPr="00840831">
        <w:rPr>
          <w:b/>
          <w:bCs/>
          <w:sz w:val="24"/>
          <w:szCs w:val="24"/>
        </w:rPr>
        <w:t>L A N D S K A P S L A G</w:t>
      </w:r>
    </w:p>
    <w:p w14:paraId="7AFC8E42" w14:textId="77777777" w:rsidR="00BD1FB1" w:rsidRPr="00840831" w:rsidRDefault="00BD1FB1" w:rsidP="00BD1FB1">
      <w:pPr>
        <w:pStyle w:val="ANormal"/>
        <w:jc w:val="center"/>
        <w:rPr>
          <w:b/>
          <w:bCs/>
          <w:sz w:val="24"/>
          <w:szCs w:val="24"/>
        </w:rPr>
      </w:pPr>
      <w:r w:rsidRPr="00840831">
        <w:rPr>
          <w:b/>
          <w:bCs/>
          <w:sz w:val="24"/>
          <w:szCs w:val="24"/>
        </w:rPr>
        <w:t>om skattelättnader vid kommunalbeskattningen för skatteåren 2020–2025</w:t>
      </w:r>
    </w:p>
    <w:p w14:paraId="45EA71DD" w14:textId="77777777" w:rsidR="00BD1FB1" w:rsidRDefault="00BD1FB1" w:rsidP="00BD1FB1">
      <w:pPr>
        <w:pStyle w:val="ANormal"/>
      </w:pPr>
    </w:p>
    <w:p w14:paraId="4E1EF6BD" w14:textId="77777777" w:rsidR="00BD1FB1" w:rsidRDefault="00BD1FB1" w:rsidP="00BD1FB1">
      <w:pPr>
        <w:pStyle w:val="LagParagraf"/>
      </w:pPr>
      <w:r>
        <w:t>1 §</w:t>
      </w:r>
    </w:p>
    <w:p w14:paraId="14EC8721" w14:textId="77777777" w:rsidR="00BD1FB1" w:rsidRDefault="00BD1FB1" w:rsidP="00BD1FB1">
      <w:pPr>
        <w:pStyle w:val="ANormal"/>
      </w:pPr>
      <w:r>
        <w:tab/>
        <w:t>Skattskyldiga som bedriver näringsverksamhet eller jordbruk har rätt att</w:t>
      </w:r>
      <w:r w:rsidRPr="00FE1F1B">
        <w:t xml:space="preserve"> </w:t>
      </w:r>
      <w:r>
        <w:t>i kommunalbeskattningen</w:t>
      </w:r>
      <w:r w:rsidRPr="00FE1F1B">
        <w:t xml:space="preserve"> </w:t>
      </w:r>
      <w:r>
        <w:t>dra av anskaffningsutgifterna för maskiner, inventarier och andra därmed jämförbara lösa anläggningstillgångar som används i näringsverksamhet eller jordbruk och som tas i bruk under kalenderåren 2020–2025 på det sätt som föreskrivs i</w:t>
      </w:r>
      <w:r w:rsidRPr="00FE1F1B">
        <w:t xml:space="preserve"> </w:t>
      </w:r>
      <w:r>
        <w:t xml:space="preserve">lagen om </w:t>
      </w:r>
      <w:bookmarkEnd w:id="15"/>
      <w:r>
        <w:t xml:space="preserve">höjda avskrivningar på maskiner, inventarier och andra därmed jämförbara lösa anläggningstillgångar skatteåren 2020–2025 (FFS 1572/2019, nedan </w:t>
      </w:r>
      <w:r w:rsidRPr="00B4704A">
        <w:rPr>
          <w:i/>
          <w:iCs/>
        </w:rPr>
        <w:t>lagen om höjda avskrivningar på maskiner, inventarier och andra lösa anläggningstillgångar</w:t>
      </w:r>
      <w:r>
        <w:t>).</w:t>
      </w:r>
    </w:p>
    <w:p w14:paraId="5108C7FE" w14:textId="77777777" w:rsidR="00BD1FB1" w:rsidRDefault="00BD1FB1" w:rsidP="00BD1FB1">
      <w:pPr>
        <w:pStyle w:val="ANormal"/>
      </w:pPr>
    </w:p>
    <w:p w14:paraId="58ED2E4B" w14:textId="77777777" w:rsidR="00BD1FB1" w:rsidRDefault="00BD1FB1" w:rsidP="00BD1FB1">
      <w:pPr>
        <w:pStyle w:val="LagParagraf"/>
      </w:pPr>
      <w:r>
        <w:t>2 §</w:t>
      </w:r>
    </w:p>
    <w:p w14:paraId="1E15D6FA" w14:textId="77777777" w:rsidR="00BD1FB1" w:rsidRDefault="00BD1FB1" w:rsidP="00BD1FB1">
      <w:pPr>
        <w:pStyle w:val="ANormal"/>
      </w:pPr>
      <w:r>
        <w:tab/>
        <w:t xml:space="preserve">Lagen om höjda avskrivningar på maskiner, inventarier och andra lösa anläggningstillgångar </w:t>
      </w:r>
      <w:r w:rsidRPr="0038045C">
        <w:t xml:space="preserve">ska tillämpas </w:t>
      </w:r>
      <w:r>
        <w:t>med de avvikelser som anges i denna lag</w:t>
      </w:r>
      <w:r w:rsidRPr="0038045C">
        <w:t xml:space="preserve">. </w:t>
      </w:r>
      <w:r>
        <w:t>Ä</w:t>
      </w:r>
      <w:r w:rsidRPr="0038045C">
        <w:t xml:space="preserve">ndringar </w:t>
      </w:r>
      <w:r>
        <w:t>i</w:t>
      </w:r>
      <w:r w:rsidRPr="0038045C">
        <w:t xml:space="preserve"> </w:t>
      </w:r>
      <w:r>
        <w:t>den nämnda lagen</w:t>
      </w:r>
      <w:r w:rsidRPr="0038045C">
        <w:t xml:space="preserve"> ska </w:t>
      </w:r>
      <w:r>
        <w:t>tillämpas på Åland</w:t>
      </w:r>
      <w:r w:rsidRPr="0038045C">
        <w:t xml:space="preserve"> från </w:t>
      </w:r>
      <w:r>
        <w:t>att de träder i kraft</w:t>
      </w:r>
      <w:r w:rsidRPr="0038045C">
        <w:t xml:space="preserve"> i riket.</w:t>
      </w:r>
    </w:p>
    <w:p w14:paraId="46E50598" w14:textId="77777777" w:rsidR="00BD1FB1" w:rsidRDefault="00BD1FB1" w:rsidP="00BD1FB1">
      <w:pPr>
        <w:pStyle w:val="ANormal"/>
      </w:pPr>
      <w:r>
        <w:tab/>
        <w:t>Hänvisningar i lagen om höjda avskrivningar på maskiner, inventarier och andra lösa anläggningstillgångar till bestämmelser i rikslagstiftningen ska avse motsvarande bestämmelser i landskapslagstiftningen.</w:t>
      </w:r>
    </w:p>
    <w:p w14:paraId="5B146AB7" w14:textId="77777777" w:rsidR="00BD1FB1" w:rsidRDefault="00BD1FB1" w:rsidP="00BD1FB1">
      <w:pPr>
        <w:pStyle w:val="ANormal"/>
      </w:pPr>
    </w:p>
    <w:p w14:paraId="394EC7CC" w14:textId="77777777" w:rsidR="00BD1FB1" w:rsidRDefault="00BD1FB1" w:rsidP="00BD1FB1">
      <w:pPr>
        <w:pStyle w:val="LagParagraf"/>
      </w:pPr>
      <w:r>
        <w:t>3 §</w:t>
      </w:r>
    </w:p>
    <w:p w14:paraId="1E53A45E" w14:textId="77777777" w:rsidR="00BD1FB1" w:rsidRDefault="00BD1FB1" w:rsidP="00BD1FB1">
      <w:pPr>
        <w:pStyle w:val="ANormal"/>
      </w:pPr>
      <w:r>
        <w:t>- - - - - - - - - - - - - - - - - - - - - - - - - - - - - - - - - - - - - - - - - - - - - - - - - - - -</w:t>
      </w:r>
    </w:p>
    <w:p w14:paraId="09D57A07" w14:textId="77777777" w:rsidR="00BD1FB1" w:rsidRDefault="00BD1FB1" w:rsidP="00BD1FB1">
      <w:pPr>
        <w:pStyle w:val="ANormal"/>
      </w:pPr>
      <w:r>
        <w:tab/>
        <w:t>Lagen tillämpas vid kommunalbeskattningen för skatteåren 2020–2025.</w:t>
      </w:r>
    </w:p>
    <w:p w14:paraId="5DB703C8" w14:textId="77777777" w:rsidR="00BD1FB1" w:rsidRPr="000B4A4E" w:rsidRDefault="00BD1FB1" w:rsidP="00BD1FB1">
      <w:pPr>
        <w:pStyle w:val="ANormal"/>
      </w:pPr>
    </w:p>
    <w:p w14:paraId="5118F40F" w14:textId="77777777" w:rsidR="00BD1FB1" w:rsidRDefault="00AC2F54" w:rsidP="00BD1FB1">
      <w:pPr>
        <w:pStyle w:val="ANormal"/>
        <w:jc w:val="center"/>
      </w:pPr>
      <w:hyperlink w:anchor="_top" w:tooltip="Klicka för att gå till toppen av dokumentet" w:history="1">
        <w:r w:rsidR="00BD1FB1">
          <w:rPr>
            <w:rStyle w:val="Hyperlnk"/>
          </w:rPr>
          <w:t>__________________</w:t>
        </w:r>
      </w:hyperlink>
    </w:p>
    <w:p w14:paraId="4557CC93" w14:textId="77777777" w:rsidR="00BD1FB1" w:rsidRDefault="00BD1FB1" w:rsidP="00BD1FB1">
      <w:pPr>
        <w:pStyle w:val="ANormal"/>
      </w:pPr>
    </w:p>
    <w:p w14:paraId="544FF72C" w14:textId="77777777" w:rsidR="00BD1FB1" w:rsidRDefault="00BD1FB1" w:rsidP="00BD1FB1">
      <w:pPr>
        <w:pStyle w:val="ANormal"/>
      </w:pPr>
      <w:r>
        <w:tab/>
        <w:t>Denna lag träder i kraft den ….</w:t>
      </w:r>
    </w:p>
    <w:p w14:paraId="1ACA2FAC" w14:textId="77777777" w:rsidR="00BD1FB1" w:rsidRDefault="00BD1FB1" w:rsidP="00BD1FB1">
      <w:pPr>
        <w:pStyle w:val="ANormal"/>
      </w:pPr>
    </w:p>
    <w:p w14:paraId="03CCFFBE" w14:textId="77777777" w:rsidR="002401D0" w:rsidRDefault="00AC2F54">
      <w:pPr>
        <w:pStyle w:val="ANormal"/>
        <w:jc w:val="center"/>
      </w:pPr>
      <w:hyperlink w:anchor="_top" w:tooltip="Klicka för att gå till toppen av dokumentet" w:history="1">
        <w:r w:rsidR="002401D0">
          <w:rPr>
            <w:rStyle w:val="Hyperlnk"/>
          </w:rPr>
          <w:t>__________________</w:t>
        </w:r>
      </w:hyperlink>
    </w:p>
    <w:p w14:paraId="6A7BDBEF" w14:textId="77777777" w:rsidR="002401D0" w:rsidRDefault="002401D0">
      <w:pPr>
        <w:pStyle w:val="ANormal"/>
      </w:pPr>
    </w:p>
    <w:p w14:paraId="2CB15DB5"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EB04AC2" w14:textId="77777777">
        <w:trPr>
          <w:cantSplit/>
        </w:trPr>
        <w:tc>
          <w:tcPr>
            <w:tcW w:w="7931" w:type="dxa"/>
            <w:gridSpan w:val="2"/>
          </w:tcPr>
          <w:p w14:paraId="2B64A23A" w14:textId="06EE445B" w:rsidR="002401D0" w:rsidRDefault="002401D0">
            <w:pPr>
              <w:pStyle w:val="ANormal"/>
              <w:keepNext/>
            </w:pPr>
            <w:r>
              <w:t xml:space="preserve">Mariehamn den </w:t>
            </w:r>
            <w:r w:rsidR="00A31F49">
              <w:t>23</w:t>
            </w:r>
            <w:r w:rsidR="00BD1FB1">
              <w:t xml:space="preserve"> mars 2023</w:t>
            </w:r>
          </w:p>
        </w:tc>
      </w:tr>
      <w:tr w:rsidR="002401D0" w14:paraId="2EAD9D5C" w14:textId="77777777">
        <w:tc>
          <w:tcPr>
            <w:tcW w:w="4454" w:type="dxa"/>
            <w:vAlign w:val="bottom"/>
          </w:tcPr>
          <w:p w14:paraId="5C30DD73" w14:textId="77777777" w:rsidR="002401D0" w:rsidRDefault="002401D0">
            <w:pPr>
              <w:pStyle w:val="ANormal"/>
              <w:keepNext/>
            </w:pPr>
          </w:p>
          <w:p w14:paraId="59AC70F9" w14:textId="77777777" w:rsidR="002401D0" w:rsidRDefault="002401D0">
            <w:pPr>
              <w:pStyle w:val="ANormal"/>
              <w:keepNext/>
            </w:pPr>
          </w:p>
          <w:p w14:paraId="4776E563" w14:textId="3A9249F4" w:rsidR="002401D0" w:rsidRDefault="00A31F49">
            <w:pPr>
              <w:pStyle w:val="ANormal"/>
              <w:keepNext/>
            </w:pPr>
            <w:r>
              <w:t>Vice o</w:t>
            </w:r>
            <w:r w:rsidR="002401D0">
              <w:t>rdförande</w:t>
            </w:r>
          </w:p>
        </w:tc>
        <w:tc>
          <w:tcPr>
            <w:tcW w:w="3477" w:type="dxa"/>
            <w:vAlign w:val="bottom"/>
          </w:tcPr>
          <w:p w14:paraId="374AD424" w14:textId="77777777" w:rsidR="002401D0" w:rsidRDefault="002401D0">
            <w:pPr>
              <w:pStyle w:val="ANormal"/>
              <w:keepNext/>
            </w:pPr>
          </w:p>
          <w:p w14:paraId="4CB9465D" w14:textId="77777777" w:rsidR="002401D0" w:rsidRDefault="002401D0">
            <w:pPr>
              <w:pStyle w:val="ANormal"/>
              <w:keepNext/>
            </w:pPr>
          </w:p>
          <w:p w14:paraId="7ACD3D17" w14:textId="1D8E0AB2" w:rsidR="002401D0" w:rsidRDefault="00BD1FB1">
            <w:pPr>
              <w:pStyle w:val="ANormal"/>
              <w:keepNext/>
            </w:pPr>
            <w:r>
              <w:t>J</w:t>
            </w:r>
            <w:r w:rsidR="00A31F49">
              <w:t>ohn</w:t>
            </w:r>
            <w:r>
              <w:t xml:space="preserve"> </w:t>
            </w:r>
            <w:r w:rsidR="00A31F49">
              <w:t>Holmberg</w:t>
            </w:r>
          </w:p>
        </w:tc>
      </w:tr>
      <w:tr w:rsidR="002401D0" w14:paraId="743C0798" w14:textId="77777777">
        <w:tc>
          <w:tcPr>
            <w:tcW w:w="4454" w:type="dxa"/>
            <w:vAlign w:val="bottom"/>
          </w:tcPr>
          <w:p w14:paraId="557A8B97" w14:textId="77777777" w:rsidR="002401D0" w:rsidRDefault="002401D0">
            <w:pPr>
              <w:pStyle w:val="ANormal"/>
              <w:keepNext/>
            </w:pPr>
          </w:p>
          <w:p w14:paraId="594A1066" w14:textId="77777777" w:rsidR="002401D0" w:rsidRDefault="002401D0">
            <w:pPr>
              <w:pStyle w:val="ANormal"/>
              <w:keepNext/>
            </w:pPr>
          </w:p>
          <w:p w14:paraId="0963EC27" w14:textId="77777777" w:rsidR="002401D0" w:rsidRDefault="002401D0">
            <w:pPr>
              <w:pStyle w:val="ANormal"/>
              <w:keepNext/>
            </w:pPr>
            <w:r>
              <w:t>Sekreterare</w:t>
            </w:r>
          </w:p>
        </w:tc>
        <w:tc>
          <w:tcPr>
            <w:tcW w:w="3477" w:type="dxa"/>
            <w:vAlign w:val="bottom"/>
          </w:tcPr>
          <w:p w14:paraId="59675880" w14:textId="77777777" w:rsidR="002401D0" w:rsidRDefault="002401D0">
            <w:pPr>
              <w:pStyle w:val="ANormal"/>
              <w:keepNext/>
            </w:pPr>
          </w:p>
          <w:p w14:paraId="6CBB1983" w14:textId="77777777" w:rsidR="002401D0" w:rsidRDefault="002401D0">
            <w:pPr>
              <w:pStyle w:val="ANormal"/>
              <w:keepNext/>
            </w:pPr>
          </w:p>
          <w:p w14:paraId="60CEAFD2" w14:textId="633EA71B" w:rsidR="002401D0" w:rsidRDefault="00BD1FB1">
            <w:pPr>
              <w:pStyle w:val="ANormal"/>
              <w:keepNext/>
            </w:pPr>
            <w:r>
              <w:t>Sten Eriksson</w:t>
            </w:r>
          </w:p>
        </w:tc>
      </w:tr>
    </w:tbl>
    <w:p w14:paraId="3DFC392C"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217C" w14:textId="77777777" w:rsidR="00BD1FB1" w:rsidRDefault="00BD1FB1">
      <w:r>
        <w:separator/>
      </w:r>
    </w:p>
  </w:endnote>
  <w:endnote w:type="continuationSeparator" w:id="0">
    <w:p w14:paraId="274852CB" w14:textId="77777777" w:rsidR="00BD1FB1" w:rsidRDefault="00B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670D"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9D2A" w14:textId="700A99D3" w:rsidR="002401D0" w:rsidRDefault="002401D0">
    <w:pPr>
      <w:pStyle w:val="Sidfot"/>
      <w:rPr>
        <w:lang w:val="fi-FI"/>
      </w:rPr>
    </w:pPr>
    <w:r>
      <w:fldChar w:fldCharType="begin"/>
    </w:r>
    <w:r>
      <w:rPr>
        <w:lang w:val="fi-FI"/>
      </w:rPr>
      <w:instrText xml:space="preserve"> FILENAME  \* MERGEFORMAT </w:instrText>
    </w:r>
    <w:r>
      <w:fldChar w:fldCharType="separate"/>
    </w:r>
    <w:r w:rsidR="005E7D86">
      <w:rPr>
        <w:noProof/>
        <w:lang w:val="fi-FI"/>
      </w:rPr>
      <w:t>FNU1220222023.docx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DBFC"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7729" w14:textId="77777777" w:rsidR="00BD1FB1" w:rsidRDefault="00BD1FB1">
      <w:r>
        <w:separator/>
      </w:r>
    </w:p>
  </w:footnote>
  <w:footnote w:type="continuationSeparator" w:id="0">
    <w:p w14:paraId="3C872E42" w14:textId="77777777" w:rsidR="00BD1FB1" w:rsidRDefault="00BD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9995"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CFA47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6018"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21857916">
    <w:abstractNumId w:val="6"/>
  </w:num>
  <w:num w:numId="2" w16cid:durableId="880287905">
    <w:abstractNumId w:val="3"/>
  </w:num>
  <w:num w:numId="3" w16cid:durableId="62680014">
    <w:abstractNumId w:val="2"/>
  </w:num>
  <w:num w:numId="4" w16cid:durableId="479999633">
    <w:abstractNumId w:val="1"/>
  </w:num>
  <w:num w:numId="5" w16cid:durableId="672149068">
    <w:abstractNumId w:val="0"/>
  </w:num>
  <w:num w:numId="6" w16cid:durableId="1635334314">
    <w:abstractNumId w:val="7"/>
  </w:num>
  <w:num w:numId="7" w16cid:durableId="354117602">
    <w:abstractNumId w:val="5"/>
  </w:num>
  <w:num w:numId="8" w16cid:durableId="452604259">
    <w:abstractNumId w:val="4"/>
  </w:num>
  <w:num w:numId="9" w16cid:durableId="1423835622">
    <w:abstractNumId w:val="10"/>
  </w:num>
  <w:num w:numId="10" w16cid:durableId="2069648206">
    <w:abstractNumId w:val="13"/>
  </w:num>
  <w:num w:numId="11" w16cid:durableId="476991321">
    <w:abstractNumId w:val="12"/>
  </w:num>
  <w:num w:numId="12" w16cid:durableId="1524322855">
    <w:abstractNumId w:val="16"/>
  </w:num>
  <w:num w:numId="13" w16cid:durableId="1856652425">
    <w:abstractNumId w:val="11"/>
  </w:num>
  <w:num w:numId="14" w16cid:durableId="27950430">
    <w:abstractNumId w:val="15"/>
  </w:num>
  <w:num w:numId="15" w16cid:durableId="1646856972">
    <w:abstractNumId w:val="9"/>
  </w:num>
  <w:num w:numId="16" w16cid:durableId="1984119357">
    <w:abstractNumId w:val="21"/>
  </w:num>
  <w:num w:numId="17" w16cid:durableId="1488354295">
    <w:abstractNumId w:val="8"/>
  </w:num>
  <w:num w:numId="18" w16cid:durableId="39789320">
    <w:abstractNumId w:val="17"/>
  </w:num>
  <w:num w:numId="19" w16cid:durableId="888997806">
    <w:abstractNumId w:val="20"/>
  </w:num>
  <w:num w:numId="20" w16cid:durableId="1029717249">
    <w:abstractNumId w:val="23"/>
  </w:num>
  <w:num w:numId="21" w16cid:durableId="53892364">
    <w:abstractNumId w:val="22"/>
  </w:num>
  <w:num w:numId="22" w16cid:durableId="1686249459">
    <w:abstractNumId w:val="14"/>
  </w:num>
  <w:num w:numId="23" w16cid:durableId="1987975318">
    <w:abstractNumId w:val="18"/>
  </w:num>
  <w:num w:numId="24" w16cid:durableId="1877812760">
    <w:abstractNumId w:val="18"/>
  </w:num>
  <w:num w:numId="25" w16cid:durableId="393312108">
    <w:abstractNumId w:val="19"/>
  </w:num>
  <w:num w:numId="26" w16cid:durableId="710688633">
    <w:abstractNumId w:val="14"/>
  </w:num>
  <w:num w:numId="27" w16cid:durableId="1062603481">
    <w:abstractNumId w:val="14"/>
  </w:num>
  <w:num w:numId="28" w16cid:durableId="1192691708">
    <w:abstractNumId w:val="14"/>
  </w:num>
  <w:num w:numId="29" w16cid:durableId="1993943489">
    <w:abstractNumId w:val="14"/>
  </w:num>
  <w:num w:numId="30" w16cid:durableId="2096439148">
    <w:abstractNumId w:val="14"/>
  </w:num>
  <w:num w:numId="31" w16cid:durableId="620645726">
    <w:abstractNumId w:val="14"/>
  </w:num>
  <w:num w:numId="32" w16cid:durableId="1618831856">
    <w:abstractNumId w:val="14"/>
  </w:num>
  <w:num w:numId="33" w16cid:durableId="1997491488">
    <w:abstractNumId w:val="14"/>
  </w:num>
  <w:num w:numId="34" w16cid:durableId="2119137396">
    <w:abstractNumId w:val="14"/>
  </w:num>
  <w:num w:numId="35" w16cid:durableId="964654016">
    <w:abstractNumId w:val="18"/>
  </w:num>
  <w:num w:numId="36" w16cid:durableId="1293631228">
    <w:abstractNumId w:val="19"/>
  </w:num>
  <w:num w:numId="37" w16cid:durableId="237062635">
    <w:abstractNumId w:val="14"/>
  </w:num>
  <w:num w:numId="38" w16cid:durableId="1921285976">
    <w:abstractNumId w:val="14"/>
  </w:num>
  <w:num w:numId="39" w16cid:durableId="483089730">
    <w:abstractNumId w:val="14"/>
  </w:num>
  <w:num w:numId="40" w16cid:durableId="112988431">
    <w:abstractNumId w:val="14"/>
  </w:num>
  <w:num w:numId="41" w16cid:durableId="826167363">
    <w:abstractNumId w:val="14"/>
  </w:num>
  <w:num w:numId="42" w16cid:durableId="1646199309">
    <w:abstractNumId w:val="14"/>
  </w:num>
  <w:num w:numId="43" w16cid:durableId="1254120659">
    <w:abstractNumId w:val="14"/>
  </w:num>
  <w:num w:numId="44" w16cid:durableId="1667703275">
    <w:abstractNumId w:val="14"/>
  </w:num>
  <w:num w:numId="45" w16cid:durableId="18516813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B1"/>
    <w:rsid w:val="00015E9C"/>
    <w:rsid w:val="00051556"/>
    <w:rsid w:val="000B2DC9"/>
    <w:rsid w:val="000D6353"/>
    <w:rsid w:val="000F7417"/>
    <w:rsid w:val="0015337C"/>
    <w:rsid w:val="00157808"/>
    <w:rsid w:val="00183475"/>
    <w:rsid w:val="002401D0"/>
    <w:rsid w:val="0036359C"/>
    <w:rsid w:val="004239DB"/>
    <w:rsid w:val="005E7D86"/>
    <w:rsid w:val="006771AA"/>
    <w:rsid w:val="006B2E9E"/>
    <w:rsid w:val="007114C4"/>
    <w:rsid w:val="00723B93"/>
    <w:rsid w:val="007A79E4"/>
    <w:rsid w:val="00811D50"/>
    <w:rsid w:val="00817B04"/>
    <w:rsid w:val="00933746"/>
    <w:rsid w:val="00936402"/>
    <w:rsid w:val="00957C36"/>
    <w:rsid w:val="0097300B"/>
    <w:rsid w:val="009D73B2"/>
    <w:rsid w:val="009F6BA9"/>
    <w:rsid w:val="009F7CE2"/>
    <w:rsid w:val="00A31F49"/>
    <w:rsid w:val="00A84608"/>
    <w:rsid w:val="00AC2F54"/>
    <w:rsid w:val="00B32E91"/>
    <w:rsid w:val="00B36A8F"/>
    <w:rsid w:val="00B90DEC"/>
    <w:rsid w:val="00BD1FB1"/>
    <w:rsid w:val="00C30B11"/>
    <w:rsid w:val="00C80108"/>
    <w:rsid w:val="00CB087E"/>
    <w:rsid w:val="00CE025C"/>
    <w:rsid w:val="00CF700E"/>
    <w:rsid w:val="00D514CB"/>
    <w:rsid w:val="00DC45B2"/>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20A6B"/>
  <w15:chartTrackingRefBased/>
  <w15:docId w15:val="{1BCFD72E-7483-4CFE-853A-FE8BF25F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BD1FB1"/>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3</TotalTime>
  <Pages>3</Pages>
  <Words>912</Words>
  <Characters>6238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7136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Jessica Laaksonen</cp:lastModifiedBy>
  <cp:revision>2</cp:revision>
  <cp:lastPrinted>2023-03-23T07:47:00Z</cp:lastPrinted>
  <dcterms:created xsi:type="dcterms:W3CDTF">2023-03-23T11:56:00Z</dcterms:created>
  <dcterms:modified xsi:type="dcterms:W3CDTF">2023-03-23T11:56:00Z</dcterms:modified>
</cp:coreProperties>
</file>