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21EC1C1" w14:textId="77777777">
        <w:trPr>
          <w:cantSplit/>
          <w:trHeight w:val="20"/>
        </w:trPr>
        <w:tc>
          <w:tcPr>
            <w:tcW w:w="861" w:type="dxa"/>
            <w:vMerge w:val="restart"/>
          </w:tcPr>
          <w:p w14:paraId="773AFD5D" w14:textId="5CDD8BFA" w:rsidR="00337A19" w:rsidRDefault="00C75DDB">
            <w:pPr>
              <w:pStyle w:val="xLedtext"/>
              <w:rPr>
                <w:noProof/>
              </w:rPr>
            </w:pPr>
            <w:bookmarkStart w:id="0" w:name="_top"/>
            <w:bookmarkEnd w:id="0"/>
            <w:r>
              <w:rPr>
                <w:noProof/>
              </w:rPr>
              <w:drawing>
                <wp:inline distT="0" distB="0" distL="0" distR="0" wp14:anchorId="6156220A" wp14:editId="4F752A1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D16E367" w14:textId="561584CF" w:rsidR="00337A19" w:rsidRDefault="00C75DDB">
            <w:pPr>
              <w:pStyle w:val="xMellanrum"/>
            </w:pPr>
            <w:r>
              <w:rPr>
                <w:noProof/>
              </w:rPr>
              <w:drawing>
                <wp:inline distT="0" distB="0" distL="0" distR="0" wp14:anchorId="4064D27E" wp14:editId="391E2F9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789AA5F5" w14:textId="77777777">
        <w:trPr>
          <w:cantSplit/>
          <w:trHeight w:val="299"/>
        </w:trPr>
        <w:tc>
          <w:tcPr>
            <w:tcW w:w="861" w:type="dxa"/>
            <w:vMerge/>
          </w:tcPr>
          <w:p w14:paraId="50FBF310" w14:textId="77777777" w:rsidR="00337A19" w:rsidRDefault="00337A19">
            <w:pPr>
              <w:pStyle w:val="xLedtext"/>
            </w:pPr>
          </w:p>
        </w:tc>
        <w:tc>
          <w:tcPr>
            <w:tcW w:w="4448" w:type="dxa"/>
            <w:vAlign w:val="bottom"/>
          </w:tcPr>
          <w:p w14:paraId="6CA88081" w14:textId="77777777" w:rsidR="00337A19" w:rsidRDefault="00337A19">
            <w:pPr>
              <w:pStyle w:val="xAvsandare1"/>
            </w:pPr>
            <w:r>
              <w:t>Ålands lagting</w:t>
            </w:r>
          </w:p>
        </w:tc>
        <w:tc>
          <w:tcPr>
            <w:tcW w:w="4288" w:type="dxa"/>
            <w:gridSpan w:val="2"/>
            <w:vAlign w:val="bottom"/>
          </w:tcPr>
          <w:p w14:paraId="1756D0F3" w14:textId="7C5182D7" w:rsidR="00337A19" w:rsidRDefault="00337A19" w:rsidP="009F1162">
            <w:pPr>
              <w:pStyle w:val="xDokTypNr"/>
            </w:pPr>
            <w:r>
              <w:t xml:space="preserve">BESLUT LTB </w:t>
            </w:r>
            <w:r w:rsidR="0032062E">
              <w:t>20</w:t>
            </w:r>
            <w:r>
              <w:t>/20</w:t>
            </w:r>
            <w:r w:rsidR="0026585E">
              <w:t>23</w:t>
            </w:r>
          </w:p>
        </w:tc>
      </w:tr>
      <w:tr w:rsidR="00337A19" w14:paraId="5363FEE4" w14:textId="77777777">
        <w:trPr>
          <w:cantSplit/>
          <w:trHeight w:val="238"/>
        </w:trPr>
        <w:tc>
          <w:tcPr>
            <w:tcW w:w="861" w:type="dxa"/>
            <w:vMerge/>
          </w:tcPr>
          <w:p w14:paraId="5FDDA43C" w14:textId="77777777" w:rsidR="00337A19" w:rsidRDefault="00337A19">
            <w:pPr>
              <w:pStyle w:val="xLedtext"/>
            </w:pPr>
          </w:p>
        </w:tc>
        <w:tc>
          <w:tcPr>
            <w:tcW w:w="4448" w:type="dxa"/>
            <w:vAlign w:val="bottom"/>
          </w:tcPr>
          <w:p w14:paraId="54F271EE" w14:textId="77777777" w:rsidR="00337A19" w:rsidRDefault="00337A19">
            <w:pPr>
              <w:pStyle w:val="xLedtext"/>
            </w:pPr>
          </w:p>
        </w:tc>
        <w:tc>
          <w:tcPr>
            <w:tcW w:w="1725" w:type="dxa"/>
            <w:vAlign w:val="bottom"/>
          </w:tcPr>
          <w:p w14:paraId="74099305" w14:textId="77777777" w:rsidR="00337A19" w:rsidRDefault="00337A19">
            <w:pPr>
              <w:pStyle w:val="xLedtext"/>
            </w:pPr>
            <w:r>
              <w:t>Datum</w:t>
            </w:r>
          </w:p>
        </w:tc>
        <w:tc>
          <w:tcPr>
            <w:tcW w:w="2563" w:type="dxa"/>
            <w:vAlign w:val="bottom"/>
          </w:tcPr>
          <w:p w14:paraId="2E5A25AC" w14:textId="77777777" w:rsidR="00337A19" w:rsidRDefault="00337A19">
            <w:pPr>
              <w:pStyle w:val="xLedtext"/>
            </w:pPr>
            <w:r>
              <w:t>Ärende</w:t>
            </w:r>
          </w:p>
        </w:tc>
      </w:tr>
      <w:tr w:rsidR="00337A19" w14:paraId="54DEA7DC" w14:textId="77777777">
        <w:trPr>
          <w:cantSplit/>
          <w:trHeight w:val="238"/>
        </w:trPr>
        <w:tc>
          <w:tcPr>
            <w:tcW w:w="861" w:type="dxa"/>
            <w:vMerge/>
          </w:tcPr>
          <w:p w14:paraId="3E364EA4" w14:textId="77777777" w:rsidR="00337A19" w:rsidRDefault="00337A19">
            <w:pPr>
              <w:pStyle w:val="xAvsandare2"/>
            </w:pPr>
          </w:p>
        </w:tc>
        <w:tc>
          <w:tcPr>
            <w:tcW w:w="4448" w:type="dxa"/>
            <w:vAlign w:val="center"/>
          </w:tcPr>
          <w:p w14:paraId="4473ACF0" w14:textId="77777777" w:rsidR="00337A19" w:rsidRDefault="00337A19">
            <w:pPr>
              <w:pStyle w:val="xAvsandare2"/>
            </w:pPr>
          </w:p>
        </w:tc>
        <w:tc>
          <w:tcPr>
            <w:tcW w:w="1725" w:type="dxa"/>
            <w:vAlign w:val="center"/>
          </w:tcPr>
          <w:p w14:paraId="24BE5858" w14:textId="0B201F6B" w:rsidR="00337A19" w:rsidRDefault="00337A19">
            <w:pPr>
              <w:pStyle w:val="xDatum1"/>
            </w:pPr>
            <w:r>
              <w:t>20</w:t>
            </w:r>
            <w:r w:rsidR="0026585E">
              <w:t>23-01-23</w:t>
            </w:r>
          </w:p>
        </w:tc>
        <w:tc>
          <w:tcPr>
            <w:tcW w:w="2563" w:type="dxa"/>
            <w:vAlign w:val="center"/>
          </w:tcPr>
          <w:p w14:paraId="354FE3B0" w14:textId="5182C129" w:rsidR="00337A19" w:rsidRDefault="0026585E">
            <w:pPr>
              <w:pStyle w:val="xBeteckning1"/>
            </w:pPr>
            <w:r>
              <w:t>LF 12/</w:t>
            </w:r>
            <w:proofErr w:type="gramStart"/>
            <w:r>
              <w:t>2022-2023</w:t>
            </w:r>
            <w:proofErr w:type="gramEnd"/>
          </w:p>
        </w:tc>
      </w:tr>
      <w:tr w:rsidR="00337A19" w14:paraId="5C9D7B4C" w14:textId="77777777">
        <w:trPr>
          <w:cantSplit/>
          <w:trHeight w:val="238"/>
        </w:trPr>
        <w:tc>
          <w:tcPr>
            <w:tcW w:w="861" w:type="dxa"/>
            <w:vMerge/>
          </w:tcPr>
          <w:p w14:paraId="7CDA835A" w14:textId="77777777" w:rsidR="00337A19" w:rsidRDefault="00337A19">
            <w:pPr>
              <w:pStyle w:val="xLedtext"/>
            </w:pPr>
          </w:p>
        </w:tc>
        <w:tc>
          <w:tcPr>
            <w:tcW w:w="4448" w:type="dxa"/>
            <w:vAlign w:val="bottom"/>
          </w:tcPr>
          <w:p w14:paraId="65EE0B21" w14:textId="77777777" w:rsidR="00337A19" w:rsidRDefault="00337A19">
            <w:pPr>
              <w:pStyle w:val="xLedtext"/>
            </w:pPr>
          </w:p>
        </w:tc>
        <w:tc>
          <w:tcPr>
            <w:tcW w:w="1725" w:type="dxa"/>
            <w:vAlign w:val="bottom"/>
          </w:tcPr>
          <w:p w14:paraId="782DDF81" w14:textId="77777777" w:rsidR="00337A19" w:rsidRDefault="00337A19">
            <w:pPr>
              <w:pStyle w:val="xLedtext"/>
            </w:pPr>
          </w:p>
        </w:tc>
        <w:tc>
          <w:tcPr>
            <w:tcW w:w="2563" w:type="dxa"/>
            <w:vAlign w:val="bottom"/>
          </w:tcPr>
          <w:p w14:paraId="12E454FF" w14:textId="77777777" w:rsidR="00337A19" w:rsidRDefault="00337A19">
            <w:pPr>
              <w:pStyle w:val="xLedtext"/>
            </w:pPr>
          </w:p>
        </w:tc>
      </w:tr>
      <w:tr w:rsidR="00337A19" w14:paraId="32FC3163" w14:textId="77777777">
        <w:trPr>
          <w:cantSplit/>
          <w:trHeight w:val="238"/>
        </w:trPr>
        <w:tc>
          <w:tcPr>
            <w:tcW w:w="861" w:type="dxa"/>
            <w:vMerge/>
            <w:tcBorders>
              <w:bottom w:val="single" w:sz="4" w:space="0" w:color="auto"/>
            </w:tcBorders>
          </w:tcPr>
          <w:p w14:paraId="20900973" w14:textId="77777777" w:rsidR="00337A19" w:rsidRDefault="00337A19">
            <w:pPr>
              <w:pStyle w:val="xAvsandare3"/>
            </w:pPr>
          </w:p>
        </w:tc>
        <w:tc>
          <w:tcPr>
            <w:tcW w:w="4448" w:type="dxa"/>
            <w:tcBorders>
              <w:bottom w:val="single" w:sz="4" w:space="0" w:color="auto"/>
            </w:tcBorders>
            <w:vAlign w:val="center"/>
          </w:tcPr>
          <w:p w14:paraId="50C73766" w14:textId="77777777" w:rsidR="00337A19" w:rsidRDefault="00337A19">
            <w:pPr>
              <w:pStyle w:val="xAvsandare3"/>
            </w:pPr>
          </w:p>
        </w:tc>
        <w:tc>
          <w:tcPr>
            <w:tcW w:w="1725" w:type="dxa"/>
            <w:tcBorders>
              <w:bottom w:val="single" w:sz="4" w:space="0" w:color="auto"/>
            </w:tcBorders>
            <w:vAlign w:val="center"/>
          </w:tcPr>
          <w:p w14:paraId="05A52DDB" w14:textId="77777777" w:rsidR="00337A19" w:rsidRDefault="00337A19">
            <w:pPr>
              <w:pStyle w:val="xDatum2"/>
            </w:pPr>
          </w:p>
        </w:tc>
        <w:tc>
          <w:tcPr>
            <w:tcW w:w="2563" w:type="dxa"/>
            <w:tcBorders>
              <w:bottom w:val="single" w:sz="4" w:space="0" w:color="auto"/>
            </w:tcBorders>
            <w:vAlign w:val="center"/>
          </w:tcPr>
          <w:p w14:paraId="2CDCF051" w14:textId="77777777" w:rsidR="00337A19" w:rsidRDefault="00337A19">
            <w:pPr>
              <w:pStyle w:val="xBeteckning2"/>
            </w:pPr>
          </w:p>
        </w:tc>
      </w:tr>
      <w:tr w:rsidR="00337A19" w14:paraId="4D79E482" w14:textId="77777777">
        <w:trPr>
          <w:cantSplit/>
          <w:trHeight w:val="238"/>
        </w:trPr>
        <w:tc>
          <w:tcPr>
            <w:tcW w:w="861" w:type="dxa"/>
            <w:tcBorders>
              <w:top w:val="single" w:sz="4" w:space="0" w:color="auto"/>
            </w:tcBorders>
            <w:vAlign w:val="bottom"/>
          </w:tcPr>
          <w:p w14:paraId="0FFF7444" w14:textId="77777777" w:rsidR="00337A19" w:rsidRDefault="00337A19">
            <w:pPr>
              <w:pStyle w:val="xLedtext"/>
            </w:pPr>
          </w:p>
        </w:tc>
        <w:tc>
          <w:tcPr>
            <w:tcW w:w="4448" w:type="dxa"/>
            <w:tcBorders>
              <w:top w:val="single" w:sz="4" w:space="0" w:color="auto"/>
            </w:tcBorders>
            <w:vAlign w:val="bottom"/>
          </w:tcPr>
          <w:p w14:paraId="561C0B40" w14:textId="77777777" w:rsidR="00337A19" w:rsidRDefault="00337A19">
            <w:pPr>
              <w:pStyle w:val="xLedtext"/>
            </w:pPr>
          </w:p>
        </w:tc>
        <w:tc>
          <w:tcPr>
            <w:tcW w:w="4288" w:type="dxa"/>
            <w:gridSpan w:val="2"/>
            <w:tcBorders>
              <w:top w:val="single" w:sz="4" w:space="0" w:color="auto"/>
            </w:tcBorders>
            <w:vAlign w:val="bottom"/>
          </w:tcPr>
          <w:p w14:paraId="0CE87915" w14:textId="77777777" w:rsidR="00337A19" w:rsidRDefault="00337A19">
            <w:pPr>
              <w:pStyle w:val="xLedtext"/>
            </w:pPr>
          </w:p>
        </w:tc>
      </w:tr>
      <w:tr w:rsidR="00337A19" w14:paraId="796DFB11" w14:textId="77777777">
        <w:trPr>
          <w:cantSplit/>
          <w:trHeight w:val="238"/>
        </w:trPr>
        <w:tc>
          <w:tcPr>
            <w:tcW w:w="861" w:type="dxa"/>
          </w:tcPr>
          <w:p w14:paraId="58402CD0" w14:textId="77777777" w:rsidR="00337A19" w:rsidRDefault="00337A19">
            <w:pPr>
              <w:pStyle w:val="xCelltext"/>
            </w:pPr>
          </w:p>
        </w:tc>
        <w:tc>
          <w:tcPr>
            <w:tcW w:w="4448" w:type="dxa"/>
            <w:vAlign w:val="center"/>
          </w:tcPr>
          <w:p w14:paraId="3103FC62" w14:textId="77777777" w:rsidR="00337A19" w:rsidRDefault="00337A19">
            <w:pPr>
              <w:pStyle w:val="xCelltext"/>
            </w:pPr>
          </w:p>
        </w:tc>
        <w:tc>
          <w:tcPr>
            <w:tcW w:w="4288" w:type="dxa"/>
            <w:gridSpan w:val="2"/>
            <w:vAlign w:val="center"/>
          </w:tcPr>
          <w:p w14:paraId="00F606C2" w14:textId="77777777" w:rsidR="00337A19" w:rsidRDefault="00337A19">
            <w:pPr>
              <w:pStyle w:val="xCelltext"/>
            </w:pPr>
          </w:p>
        </w:tc>
      </w:tr>
    </w:tbl>
    <w:p w14:paraId="0B45BD0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D7192AF" w14:textId="77777777" w:rsidR="00337A19" w:rsidRPr="007627EA" w:rsidRDefault="00337A19">
      <w:pPr>
        <w:pStyle w:val="ArendeOverRubrik"/>
      </w:pPr>
      <w:r w:rsidRPr="007627EA">
        <w:t>Ålands lagtings beslut om antagande av</w:t>
      </w:r>
    </w:p>
    <w:p w14:paraId="0AF92050" w14:textId="0060C9FC" w:rsidR="0032062E" w:rsidRPr="0032062E" w:rsidRDefault="00337A19" w:rsidP="0032062E">
      <w:pPr>
        <w:pStyle w:val="ArendeRubrik"/>
        <w:outlineLvl w:val="0"/>
      </w:pPr>
      <w:bookmarkStart w:id="1" w:name="_Toc65564307"/>
      <w:r w:rsidRPr="007627EA">
        <w:t>Landskapslag</w:t>
      </w:r>
      <w:bookmarkStart w:id="2" w:name="_Hlk116400443"/>
      <w:bookmarkEnd w:id="1"/>
      <w:r w:rsidR="0032062E">
        <w:t xml:space="preserve"> </w:t>
      </w:r>
      <w:r w:rsidR="0032062E" w:rsidRPr="00B27378">
        <w:rPr>
          <w:lang w:val="sv-FI"/>
        </w:rPr>
        <w:t xml:space="preserve">om ändring av landskapslagen </w:t>
      </w:r>
      <w:r w:rsidR="0032062E" w:rsidRPr="003B5D8E">
        <w:rPr>
          <w:lang w:val="sv-FI"/>
        </w:rPr>
        <w:t>om socialvård</w:t>
      </w:r>
    </w:p>
    <w:p w14:paraId="26C177F2" w14:textId="77777777" w:rsidR="007D44A5" w:rsidRDefault="007D44A5" w:rsidP="00414819">
      <w:pPr>
        <w:pStyle w:val="ArendeRubrik"/>
        <w:outlineLvl w:val="0"/>
        <w:rPr>
          <w:lang w:val="sv-FI"/>
        </w:rPr>
      </w:pPr>
    </w:p>
    <w:bookmarkEnd w:id="2"/>
    <w:p w14:paraId="06451991" w14:textId="77777777" w:rsidR="009E5E33" w:rsidRDefault="00337A19" w:rsidP="0032062E">
      <w:pPr>
        <w:pStyle w:val="ANormal"/>
      </w:pPr>
      <w:r w:rsidRPr="007627EA">
        <w:tab/>
      </w:r>
      <w:r w:rsidR="00167E75" w:rsidRPr="00414819">
        <w:t xml:space="preserve">I enlighet med lagtingets beslut </w:t>
      </w:r>
    </w:p>
    <w:p w14:paraId="509BE6C9" w14:textId="3F284ECA" w:rsidR="0032062E" w:rsidRDefault="009E5E33" w:rsidP="0032062E">
      <w:pPr>
        <w:pStyle w:val="ANormal"/>
      </w:pPr>
      <w:r>
        <w:tab/>
      </w:r>
      <w:r w:rsidR="0032062E" w:rsidRPr="009F4617">
        <w:rPr>
          <w:b/>
          <w:bCs/>
        </w:rPr>
        <w:t>upphävs</w:t>
      </w:r>
      <w:r w:rsidR="0032062E">
        <w:t xml:space="preserve"> 60 § 2 mom. </w:t>
      </w:r>
      <w:r w:rsidR="0032062E" w:rsidRPr="006B1095">
        <w:t xml:space="preserve">landskapslagen </w:t>
      </w:r>
      <w:r w:rsidR="0032062E" w:rsidRPr="003B5D8E">
        <w:t>(2020:</w:t>
      </w:r>
      <w:r w:rsidR="0032062E">
        <w:t>1</w:t>
      </w:r>
      <w:r w:rsidR="0032062E" w:rsidRPr="003B5D8E">
        <w:t>2) om socialvård</w:t>
      </w:r>
      <w:r w:rsidR="00FF2D5C">
        <w:t xml:space="preserve"> samt</w:t>
      </w:r>
    </w:p>
    <w:p w14:paraId="07F17B06" w14:textId="77777777" w:rsidR="0032062E" w:rsidRPr="003B5D8E" w:rsidRDefault="0032062E" w:rsidP="0032062E">
      <w:pPr>
        <w:pStyle w:val="ANormal"/>
        <w:rPr>
          <w:b/>
          <w:bCs/>
        </w:rPr>
      </w:pPr>
      <w:r>
        <w:tab/>
      </w:r>
      <w:r>
        <w:rPr>
          <w:b/>
          <w:bCs/>
        </w:rPr>
        <w:t>ändras</w:t>
      </w:r>
      <w:r>
        <w:t xml:space="preserve"> 58 § 2 mom., 59 §, 60 § 1 mom</w:t>
      </w:r>
      <w:r w:rsidRPr="0032062E">
        <w:t>. och 61 - 62 §§ som</w:t>
      </w:r>
      <w:r w:rsidRPr="006B1095">
        <w:t xml:space="preserve"> följer:</w:t>
      </w:r>
    </w:p>
    <w:p w14:paraId="56094C07" w14:textId="77777777" w:rsidR="0032062E" w:rsidRDefault="0032062E" w:rsidP="0032062E">
      <w:pPr>
        <w:rPr>
          <w:sz w:val="22"/>
          <w:szCs w:val="20"/>
        </w:rPr>
      </w:pPr>
    </w:p>
    <w:p w14:paraId="3DB680E2" w14:textId="77777777" w:rsidR="0032062E" w:rsidRDefault="0032062E" w:rsidP="0032062E">
      <w:pPr>
        <w:pStyle w:val="LagParagraf"/>
      </w:pPr>
      <w:r>
        <w:t xml:space="preserve"> 58 §</w:t>
      </w:r>
    </w:p>
    <w:p w14:paraId="1D7B3DDD" w14:textId="77777777" w:rsidR="0032062E" w:rsidRDefault="0032062E" w:rsidP="0032062E">
      <w:pPr>
        <w:pStyle w:val="ANormal"/>
        <w:jc w:val="center"/>
        <w:rPr>
          <w:i/>
          <w:iCs/>
        </w:rPr>
      </w:pPr>
      <w:r w:rsidRPr="00B410AD">
        <w:rPr>
          <w:i/>
          <w:iCs/>
        </w:rPr>
        <w:t>Ordnandet av brådskande institutionsvård</w:t>
      </w:r>
    </w:p>
    <w:p w14:paraId="1C010002" w14:textId="77777777" w:rsidR="0032062E" w:rsidRPr="00B410AD" w:rsidRDefault="0032062E" w:rsidP="0032062E">
      <w:pPr>
        <w:pStyle w:val="ANormal"/>
      </w:pPr>
      <w:r>
        <w:t>- - - - - - - - - - - - - - - - - - - - - - - - - - - - - - - - - - - - - - - - - - - - - - - - - - - -</w:t>
      </w:r>
    </w:p>
    <w:p w14:paraId="6D6A1375" w14:textId="77777777" w:rsidR="0032062E" w:rsidRDefault="0032062E" w:rsidP="0032062E">
      <w:pPr>
        <w:pStyle w:val="ANormal"/>
      </w:pPr>
      <w:r>
        <w:tab/>
      </w:r>
      <w:r w:rsidRPr="00344AF5">
        <w:t>Beräknas behovet av institutionsvård vara över 14 dygn, ska det kommunala organ som ansvarar för socialvården utan dröjsmål göra en anmälan om institutionsvården till organet i den kommun eller det välfärdsområde vars uppgift det hade varit att ordna vård.</w:t>
      </w:r>
    </w:p>
    <w:p w14:paraId="5FB167AD" w14:textId="77777777" w:rsidR="0032062E" w:rsidRDefault="0032062E" w:rsidP="00FF2D5C">
      <w:pPr>
        <w:pStyle w:val="LagParagraf"/>
        <w:jc w:val="left"/>
      </w:pPr>
      <w:bookmarkStart w:id="3" w:name="_Hlk121400879"/>
    </w:p>
    <w:p w14:paraId="33E34099" w14:textId="77777777" w:rsidR="0032062E" w:rsidRDefault="0032062E" w:rsidP="0032062E">
      <w:pPr>
        <w:pStyle w:val="LagParagraf"/>
      </w:pPr>
    </w:p>
    <w:p w14:paraId="303204E0" w14:textId="77777777" w:rsidR="0032062E" w:rsidRDefault="0032062E" w:rsidP="0032062E">
      <w:pPr>
        <w:pStyle w:val="LagParagraf"/>
      </w:pPr>
      <w:r>
        <w:t>59 §</w:t>
      </w:r>
    </w:p>
    <w:p w14:paraId="09F1D04F" w14:textId="77777777" w:rsidR="0032062E" w:rsidRDefault="0032062E" w:rsidP="0032062E">
      <w:pPr>
        <w:pStyle w:val="LagPararubrik"/>
      </w:pPr>
      <w:r>
        <w:t>Överflyttning av en person till den egna kommunen</w:t>
      </w:r>
      <w:r w:rsidRPr="00344AF5">
        <w:t xml:space="preserve"> eller välfärdsområdet</w:t>
      </w:r>
    </w:p>
    <w:p w14:paraId="1CD10C64" w14:textId="77777777" w:rsidR="0032062E" w:rsidRDefault="0032062E" w:rsidP="0032062E">
      <w:pPr>
        <w:pStyle w:val="ANormal"/>
      </w:pPr>
      <w:r>
        <w:tab/>
      </w:r>
      <w:bookmarkEnd w:id="3"/>
      <w:r>
        <w:t xml:space="preserve">Om en person med stöd av 58 § </w:t>
      </w:r>
      <w:proofErr w:type="gramStart"/>
      <w:r>
        <w:t>får institutionsvård</w:t>
      </w:r>
      <w:proofErr w:type="gramEnd"/>
      <w:r>
        <w:t xml:space="preserve"> som beräknas bli lång-varig, kan det kommunala organ som ansvarar för socialvården ansöka hos Ålands förvaltningsdomstol om att få flytta personen till dennes hemkommun eller, om klienten kommer från riket, det välfärdsområde där han eller hon är invånare.</w:t>
      </w:r>
    </w:p>
    <w:p w14:paraId="1AD519D1" w14:textId="77777777" w:rsidR="0032062E" w:rsidRDefault="0032062E" w:rsidP="0032062E">
      <w:pPr>
        <w:pStyle w:val="ANormal"/>
      </w:pPr>
      <w:r>
        <w:tab/>
        <w:t>På begäran av den som får institutionsvård ska organet likväl alltid vidta sådana åtgärder som avses i 1 mom. för att flytta personen till den kommun eller det välfärdsområde där han eller hon är invånare.</w:t>
      </w:r>
    </w:p>
    <w:p w14:paraId="7C4C3752" w14:textId="77777777" w:rsidR="0032062E" w:rsidRDefault="0032062E" w:rsidP="0032062E">
      <w:pPr>
        <w:pStyle w:val="ANormal"/>
      </w:pPr>
      <w:r>
        <w:tab/>
        <w:t>Det får dock inte bestämmas att en överflyttning ska ske, om det med tanke på en ändamålsenlig vård eller annars är oskäligt för klienten.</w:t>
      </w:r>
    </w:p>
    <w:p w14:paraId="12F3412C" w14:textId="77777777" w:rsidR="0032062E" w:rsidRDefault="0032062E" w:rsidP="0032062E">
      <w:pPr>
        <w:pStyle w:val="ANormal"/>
      </w:pPr>
    </w:p>
    <w:p w14:paraId="1917FC8B" w14:textId="77777777" w:rsidR="0032062E" w:rsidRDefault="0032062E" w:rsidP="0032062E">
      <w:pPr>
        <w:pStyle w:val="LagParagraf"/>
      </w:pPr>
      <w:r>
        <w:t>60 §</w:t>
      </w:r>
    </w:p>
    <w:p w14:paraId="484025E1" w14:textId="77777777" w:rsidR="0032062E" w:rsidRDefault="0032062E" w:rsidP="0032062E">
      <w:pPr>
        <w:pStyle w:val="ANormal"/>
        <w:jc w:val="center"/>
        <w:rPr>
          <w:i/>
          <w:iCs/>
        </w:rPr>
      </w:pPr>
      <w:r w:rsidRPr="009F4617">
        <w:rPr>
          <w:i/>
          <w:iCs/>
        </w:rPr>
        <w:t>Ansökan om socialservice, serviceboende och institutionsvård i en annan kommun</w:t>
      </w:r>
    </w:p>
    <w:p w14:paraId="5FFA0A38" w14:textId="77777777" w:rsidR="0032062E" w:rsidRDefault="0032062E" w:rsidP="0032062E">
      <w:pPr>
        <w:pStyle w:val="ANormal"/>
      </w:pPr>
      <w:r>
        <w:tab/>
      </w:r>
      <w:r w:rsidRPr="00344AF5">
        <w:t>Den som vill flytta och bli invånare i en annan kommun, men på grund av sin ålder eller sin funktionsnedsättning eller av någon annan orsak inte kan bo självständigt där, kan ansöka om socialservice, serviceboende och institutionsvård på samma grunder som invånarna i kommunen dit sökanden vill flytta. Kommunen är skyldig att genast underrätta sökandens hemkommun eller, om sökanden kommer från riket, det välfärdsområde inom vars område sökanden har sin hemkommun, om att en sådan ansökan har kommit in och att den har tagits upp till behandling. Kommunen ska behandla ansökan, bedöma sökandens behov av service i samarbete med hans eller hennes hemkommun eller välfärdsområde och fatta beslut i ärendet. Ansökan ska dock inte behandlas, om sökanden har lämnat in en likadan ansökan till en annan kommun eller välfärdsområde och behandlingen av den fortfarande pågår.</w:t>
      </w:r>
    </w:p>
    <w:p w14:paraId="1666EC40" w14:textId="77777777" w:rsidR="0032062E" w:rsidRDefault="0032062E" w:rsidP="0032062E">
      <w:pPr>
        <w:pStyle w:val="ANormal"/>
      </w:pPr>
      <w:r>
        <w:t>- - - - - - - - - - - - - - - - - - - - - - - - - - - - - - - - - - - - - - - - - - - - - - - - - - - -</w:t>
      </w:r>
    </w:p>
    <w:p w14:paraId="058207EE" w14:textId="549ECB67" w:rsidR="0032062E" w:rsidRDefault="0032062E" w:rsidP="0032062E">
      <w:pPr>
        <w:pStyle w:val="ANormal"/>
      </w:pPr>
    </w:p>
    <w:p w14:paraId="6AEDFEBD" w14:textId="77777777" w:rsidR="00FF2D5C" w:rsidRDefault="00FF2D5C" w:rsidP="0032062E">
      <w:pPr>
        <w:pStyle w:val="ANormal"/>
      </w:pPr>
    </w:p>
    <w:p w14:paraId="53D2EBDF" w14:textId="77777777" w:rsidR="0032062E" w:rsidRDefault="0032062E" w:rsidP="0032062E">
      <w:pPr>
        <w:pStyle w:val="LagParagraf"/>
      </w:pPr>
      <w:bookmarkStart w:id="4" w:name="_Hlk121904053"/>
    </w:p>
    <w:p w14:paraId="34F18218" w14:textId="77777777" w:rsidR="0032062E" w:rsidRDefault="0032062E" w:rsidP="0032062E">
      <w:pPr>
        <w:pStyle w:val="LagParagraf"/>
      </w:pPr>
    </w:p>
    <w:p w14:paraId="6876DD2C" w14:textId="5DAF9B9B" w:rsidR="0032062E" w:rsidRDefault="0032062E" w:rsidP="0032062E">
      <w:pPr>
        <w:pStyle w:val="LagParagraf"/>
      </w:pPr>
      <w:r>
        <w:lastRenderedPageBreak/>
        <w:t>61 §</w:t>
      </w:r>
    </w:p>
    <w:p w14:paraId="330FC52A" w14:textId="77777777" w:rsidR="0032062E" w:rsidRDefault="0032062E" w:rsidP="0032062E">
      <w:pPr>
        <w:pStyle w:val="LagPararubrik"/>
      </w:pPr>
      <w:r>
        <w:t>Rätt till ersättning för en annan kommuns invånares institutionsvård</w:t>
      </w:r>
    </w:p>
    <w:p w14:paraId="7F0BB079" w14:textId="77777777" w:rsidR="0032062E" w:rsidRDefault="0032062E" w:rsidP="0032062E">
      <w:pPr>
        <w:pStyle w:val="ANormal"/>
      </w:pPr>
      <w:r>
        <w:tab/>
        <w:t xml:space="preserve">Har kommunen gett en </w:t>
      </w:r>
      <w:proofErr w:type="gramStart"/>
      <w:r>
        <w:t>person institutionsvård</w:t>
      </w:r>
      <w:proofErr w:type="gramEnd"/>
      <w:r>
        <w:t xml:space="preserve"> enligt 58 § har kommunen rätt att få kostnaderna för institutionsvården ersatt av klientens hemkommun. Ersättning kan endast begäras om förutsättningarna i 58 § 2 mom. har uppfyllts. </w:t>
      </w:r>
    </w:p>
    <w:p w14:paraId="7E7E1873" w14:textId="77777777" w:rsidR="0032062E" w:rsidRPr="00B410AD" w:rsidRDefault="0032062E" w:rsidP="0032062E">
      <w:pPr>
        <w:pStyle w:val="ANormal"/>
      </w:pPr>
      <w:r>
        <w:tab/>
        <w:t>Kan parterna inte komma överens om ersättningen för vården har kommunen möjlighet att anhängiggöra ansökan om ersättning vid Ålands förvaltningsdomstol inom sex månader från det institutionsvården börjat. Anhängiggörs inte ansökan inom nämnda tid, förlorar kommunen sin rätt till ersättning för den institutionsvård som den gett innan ansökan anhängiggjordes och som klientens hemkommun inte skriftligen samtyckt till att ersätta.</w:t>
      </w:r>
    </w:p>
    <w:bookmarkEnd w:id="4"/>
    <w:p w14:paraId="467CF5C7" w14:textId="77777777" w:rsidR="0032062E" w:rsidRDefault="0032062E" w:rsidP="0032062E">
      <w:pPr>
        <w:pStyle w:val="ANormal"/>
      </w:pPr>
    </w:p>
    <w:p w14:paraId="42EDB2D4" w14:textId="77777777" w:rsidR="0032062E" w:rsidRDefault="0032062E" w:rsidP="0032062E">
      <w:pPr>
        <w:pStyle w:val="LagParagraf"/>
      </w:pPr>
      <w:r>
        <w:t>62 §</w:t>
      </w:r>
    </w:p>
    <w:p w14:paraId="33F23932" w14:textId="77777777" w:rsidR="0032062E" w:rsidRDefault="0032062E" w:rsidP="0032062E">
      <w:pPr>
        <w:pStyle w:val="LagPararubrik"/>
      </w:pPr>
      <w:r>
        <w:t>Den nya hemkommunens ansvar för att ordna service vid nyttjandet av rätten att välja hemkommun vid en långvarig vårdrelation</w:t>
      </w:r>
    </w:p>
    <w:p w14:paraId="6E890642" w14:textId="77777777" w:rsidR="0032062E" w:rsidRDefault="0032062E" w:rsidP="0032062E">
      <w:pPr>
        <w:pStyle w:val="ANormal"/>
      </w:pPr>
      <w:r>
        <w:tab/>
      </w:r>
      <w:r w:rsidRPr="00344AF5">
        <w:t>Om en person är placerad i familjevård, institutionsvård eller i boendeservice i en annan kommun än hemkommunen och han eller hon utnyttjar rätten enligt 3 a</w:t>
      </w:r>
      <w:r>
        <w:t> §</w:t>
      </w:r>
      <w:r w:rsidRPr="00344AF5">
        <w:t xml:space="preserve"> i lagen om hemkommun att välja den kommun där verksamhetsenheten eller bostaden finns som sin nya hemkommun, övergår ansvaret för socialservicen på den nya hemkommunen eller det välfärdsområde inom vars område den nya hemkommunen ligger från och med flyttningsdagen.</w:t>
      </w:r>
    </w:p>
    <w:p w14:paraId="19C1FCAD" w14:textId="77777777" w:rsidR="0032062E" w:rsidRDefault="0032062E" w:rsidP="0032062E">
      <w:pPr>
        <w:pStyle w:val="ANormal"/>
      </w:pPr>
    </w:p>
    <w:p w14:paraId="42074580" w14:textId="77777777" w:rsidR="0032062E" w:rsidRDefault="0032062E" w:rsidP="0032062E">
      <w:pPr>
        <w:pStyle w:val="ANormal"/>
      </w:pPr>
    </w:p>
    <w:p w14:paraId="2C02125F" w14:textId="77777777" w:rsidR="0032062E" w:rsidRDefault="0032062E" w:rsidP="0032062E">
      <w:pPr>
        <w:pStyle w:val="ANormal"/>
      </w:pPr>
    </w:p>
    <w:p w14:paraId="66879C4D" w14:textId="77777777" w:rsidR="0032062E" w:rsidRDefault="00FF2D5C" w:rsidP="0032062E">
      <w:pPr>
        <w:pStyle w:val="ANormal"/>
        <w:jc w:val="center"/>
      </w:pPr>
      <w:hyperlink w:anchor="_top" w:tooltip="Klicka för att gå till toppen av dokumentet" w:history="1">
        <w:r w:rsidR="0032062E">
          <w:rPr>
            <w:rStyle w:val="Hyperlnk"/>
          </w:rPr>
          <w:t>__________________</w:t>
        </w:r>
      </w:hyperlink>
    </w:p>
    <w:p w14:paraId="7B843559" w14:textId="77777777" w:rsidR="0032062E" w:rsidRPr="00CD14B0" w:rsidRDefault="0032062E" w:rsidP="0032062E">
      <w:pPr>
        <w:pStyle w:val="ANormal"/>
      </w:pPr>
    </w:p>
    <w:p w14:paraId="19FF8F72" w14:textId="77777777" w:rsidR="0032062E" w:rsidRDefault="0032062E" w:rsidP="0032062E">
      <w:pPr>
        <w:pStyle w:val="ANormal"/>
      </w:pPr>
      <w:r w:rsidRPr="00CD14B0">
        <w:tab/>
        <w:t>Denna lag träder i kraft den.</w:t>
      </w:r>
    </w:p>
    <w:p w14:paraId="7C2EC27B" w14:textId="77777777" w:rsidR="0032062E" w:rsidRPr="00CD14B0" w:rsidRDefault="0032062E" w:rsidP="0032062E">
      <w:pPr>
        <w:pStyle w:val="ANormal"/>
      </w:pPr>
    </w:p>
    <w:p w14:paraId="28E7E01F" w14:textId="77777777" w:rsidR="0032062E" w:rsidRPr="00FC6A91" w:rsidRDefault="00FF2D5C" w:rsidP="0032062E">
      <w:pPr>
        <w:pStyle w:val="ANormal"/>
        <w:jc w:val="center"/>
        <w:rPr>
          <w:b/>
          <w:bCs/>
        </w:rPr>
      </w:pPr>
      <w:hyperlink w:anchor="_top" w:tooltip="Klicka för att gå till toppen av dokumentet" w:history="1">
        <w:r w:rsidR="0032062E" w:rsidRPr="00FC6A91">
          <w:rPr>
            <w:rStyle w:val="Hyperlnk"/>
            <w:b/>
            <w:bCs/>
          </w:rPr>
          <w:t>__________________</w:t>
        </w:r>
      </w:hyperlink>
    </w:p>
    <w:p w14:paraId="628DCD6A" w14:textId="77777777" w:rsidR="0032062E" w:rsidRPr="001D122B" w:rsidRDefault="0032062E" w:rsidP="0032062E">
      <w:pPr>
        <w:pStyle w:val="ANormal"/>
      </w:pPr>
    </w:p>
    <w:p w14:paraId="30A60BCD" w14:textId="750E58A3" w:rsidR="002D760F" w:rsidRDefault="002D760F" w:rsidP="0032062E">
      <w:pPr>
        <w:pStyle w:val="ANormal"/>
        <w:rPr>
          <w:lang w:val="sv-FI"/>
        </w:rPr>
      </w:pPr>
    </w:p>
    <w:p w14:paraId="42859847" w14:textId="6D1F7BCE" w:rsidR="0036255E" w:rsidRPr="007627EA" w:rsidRDefault="0036255E" w:rsidP="002D760F">
      <w:pPr>
        <w:pStyle w:val="ANormal"/>
        <w:rPr>
          <w:rStyle w:val="Hyperlnk"/>
        </w:rPr>
      </w:pPr>
    </w:p>
    <w:p w14:paraId="7CF92A9C" w14:textId="1A2FA7B3" w:rsidR="00337A19" w:rsidRPr="007627EA" w:rsidRDefault="00337A19" w:rsidP="0036255E">
      <w:pPr>
        <w:pStyle w:val="ANormal"/>
      </w:pPr>
    </w:p>
    <w:p w14:paraId="7DE4AF9C" w14:textId="77777777" w:rsidR="00337A19" w:rsidRPr="007627EA"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7627EA" w14:paraId="1A7D001C" w14:textId="77777777">
        <w:trPr>
          <w:cantSplit/>
        </w:trPr>
        <w:tc>
          <w:tcPr>
            <w:tcW w:w="6706" w:type="dxa"/>
            <w:gridSpan w:val="2"/>
          </w:tcPr>
          <w:p w14:paraId="4931E723" w14:textId="33D4D91A" w:rsidR="00337A19" w:rsidRPr="007627EA" w:rsidRDefault="00337A19">
            <w:pPr>
              <w:pStyle w:val="ANormal"/>
              <w:keepNext/>
            </w:pPr>
            <w:r w:rsidRPr="007627EA">
              <w:tab/>
              <w:t xml:space="preserve">Mariehamn den </w:t>
            </w:r>
            <w:r w:rsidR="0026585E" w:rsidRPr="007627EA">
              <w:t>23 januari 2023</w:t>
            </w:r>
          </w:p>
        </w:tc>
      </w:tr>
      <w:tr w:rsidR="00337A19" w:rsidRPr="007627EA" w14:paraId="37F73A02" w14:textId="77777777">
        <w:trPr>
          <w:cantSplit/>
        </w:trPr>
        <w:tc>
          <w:tcPr>
            <w:tcW w:w="6706" w:type="dxa"/>
            <w:gridSpan w:val="2"/>
            <w:vAlign w:val="bottom"/>
          </w:tcPr>
          <w:p w14:paraId="4879F635" w14:textId="77777777" w:rsidR="00337A19" w:rsidRPr="007627EA" w:rsidRDefault="00337A19">
            <w:pPr>
              <w:pStyle w:val="ANormal"/>
              <w:keepNext/>
            </w:pPr>
          </w:p>
          <w:p w14:paraId="09E72666" w14:textId="77777777" w:rsidR="00337A19" w:rsidRPr="007627EA" w:rsidRDefault="00337A19">
            <w:pPr>
              <w:pStyle w:val="ANormal"/>
              <w:keepNext/>
            </w:pPr>
          </w:p>
          <w:p w14:paraId="03B8D40D" w14:textId="77777777" w:rsidR="00337A19" w:rsidRPr="007627EA" w:rsidRDefault="00337A19">
            <w:pPr>
              <w:pStyle w:val="ANormal"/>
              <w:keepNext/>
            </w:pPr>
          </w:p>
          <w:p w14:paraId="64ABA4A7" w14:textId="2D6C2816" w:rsidR="00337A19" w:rsidRPr="007627EA" w:rsidRDefault="00D636DC">
            <w:pPr>
              <w:pStyle w:val="ANormal"/>
              <w:keepNext/>
              <w:jc w:val="center"/>
            </w:pPr>
            <w:r w:rsidRPr="007627EA">
              <w:t>B</w:t>
            </w:r>
            <w:r w:rsidR="0026585E" w:rsidRPr="007627EA">
              <w:t>ert Häggblom</w:t>
            </w:r>
            <w:r w:rsidRPr="007627EA">
              <w:t xml:space="preserve">  </w:t>
            </w:r>
          </w:p>
          <w:p w14:paraId="27D881C5" w14:textId="77777777" w:rsidR="00337A19" w:rsidRPr="007627EA" w:rsidRDefault="00337A19">
            <w:pPr>
              <w:pStyle w:val="ANormal"/>
              <w:keepNext/>
              <w:jc w:val="center"/>
            </w:pPr>
            <w:r w:rsidRPr="007627EA">
              <w:t>talman</w:t>
            </w:r>
          </w:p>
        </w:tc>
      </w:tr>
      <w:tr w:rsidR="00337A19" w14:paraId="674BA4A6" w14:textId="77777777">
        <w:tc>
          <w:tcPr>
            <w:tcW w:w="3353" w:type="dxa"/>
            <w:vAlign w:val="bottom"/>
          </w:tcPr>
          <w:p w14:paraId="22793798" w14:textId="77777777" w:rsidR="00337A19" w:rsidRPr="007627EA" w:rsidRDefault="00337A19">
            <w:pPr>
              <w:pStyle w:val="ANormal"/>
              <w:keepNext/>
              <w:jc w:val="center"/>
            </w:pPr>
          </w:p>
          <w:p w14:paraId="1F568608" w14:textId="77777777" w:rsidR="00337A19" w:rsidRPr="007627EA" w:rsidRDefault="00337A19">
            <w:pPr>
              <w:pStyle w:val="ANormal"/>
              <w:keepNext/>
              <w:jc w:val="center"/>
            </w:pPr>
          </w:p>
          <w:p w14:paraId="5560A324" w14:textId="551EE299" w:rsidR="00337A19" w:rsidRPr="007627EA" w:rsidRDefault="0026585E">
            <w:pPr>
              <w:pStyle w:val="ANormal"/>
              <w:keepNext/>
              <w:jc w:val="center"/>
            </w:pPr>
            <w:r w:rsidRPr="007627EA">
              <w:t>Katrin Sjögren</w:t>
            </w:r>
            <w:r w:rsidR="00D636DC" w:rsidRPr="007627EA">
              <w:t xml:space="preserve">  </w:t>
            </w:r>
          </w:p>
          <w:p w14:paraId="775F8BCB" w14:textId="77777777" w:rsidR="00337A19" w:rsidRPr="007627EA" w:rsidRDefault="00337A19">
            <w:pPr>
              <w:pStyle w:val="ANormal"/>
              <w:keepNext/>
              <w:jc w:val="center"/>
            </w:pPr>
            <w:r w:rsidRPr="007627EA">
              <w:t>vicetalman</w:t>
            </w:r>
          </w:p>
        </w:tc>
        <w:tc>
          <w:tcPr>
            <w:tcW w:w="3353" w:type="dxa"/>
            <w:vAlign w:val="bottom"/>
          </w:tcPr>
          <w:p w14:paraId="2782E448" w14:textId="77777777" w:rsidR="00337A19" w:rsidRPr="007627EA" w:rsidRDefault="00337A19">
            <w:pPr>
              <w:pStyle w:val="ANormal"/>
              <w:keepNext/>
              <w:jc w:val="center"/>
            </w:pPr>
          </w:p>
          <w:p w14:paraId="637C699B" w14:textId="77777777" w:rsidR="00337A19" w:rsidRPr="007627EA" w:rsidRDefault="00337A19">
            <w:pPr>
              <w:pStyle w:val="ANormal"/>
              <w:keepNext/>
              <w:jc w:val="center"/>
            </w:pPr>
          </w:p>
          <w:p w14:paraId="36EC5C24" w14:textId="15443241" w:rsidR="00337A19" w:rsidRPr="007627EA" w:rsidRDefault="00DD3988">
            <w:pPr>
              <w:pStyle w:val="ANormal"/>
              <w:keepNext/>
              <w:jc w:val="center"/>
            </w:pPr>
            <w:r w:rsidRPr="007627EA">
              <w:t xml:space="preserve">Roger </w:t>
            </w:r>
            <w:r w:rsidR="0026585E" w:rsidRPr="007627EA">
              <w:t>Nordlund</w:t>
            </w:r>
          </w:p>
          <w:p w14:paraId="24979C15" w14:textId="77777777" w:rsidR="00337A19" w:rsidRDefault="00337A19">
            <w:pPr>
              <w:pStyle w:val="ANormal"/>
              <w:keepNext/>
              <w:jc w:val="center"/>
            </w:pPr>
            <w:r w:rsidRPr="007627EA">
              <w:t>vicetalman</w:t>
            </w:r>
          </w:p>
        </w:tc>
      </w:tr>
    </w:tbl>
    <w:p w14:paraId="5BF8580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952F" w14:textId="77777777" w:rsidR="0026585E" w:rsidRDefault="0026585E">
      <w:r>
        <w:separator/>
      </w:r>
    </w:p>
  </w:endnote>
  <w:endnote w:type="continuationSeparator" w:id="0">
    <w:p w14:paraId="3D129ABD" w14:textId="77777777" w:rsidR="0026585E" w:rsidRDefault="002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9A53"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3E6" w14:textId="79EBC79A" w:rsidR="00867707" w:rsidRDefault="00867707">
    <w:pPr>
      <w:pStyle w:val="Sidfot"/>
      <w:rPr>
        <w:lang w:val="fi-FI"/>
      </w:rPr>
    </w:pPr>
    <w:r>
      <w:fldChar w:fldCharType="begin"/>
    </w:r>
    <w:r>
      <w:rPr>
        <w:lang w:val="fi-FI"/>
      </w:rPr>
      <w:instrText xml:space="preserve"> FILENAME  \* MERGEFORMAT </w:instrText>
    </w:r>
    <w:r>
      <w:fldChar w:fldCharType="separate"/>
    </w:r>
    <w:r w:rsidR="00744404">
      <w:rPr>
        <w:noProof/>
        <w:lang w:val="fi-FI"/>
      </w:rPr>
      <w:t>LTB192023.docx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21C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0516" w14:textId="77777777" w:rsidR="0026585E" w:rsidRDefault="0026585E">
      <w:r>
        <w:separator/>
      </w:r>
    </w:p>
  </w:footnote>
  <w:footnote w:type="continuationSeparator" w:id="0">
    <w:p w14:paraId="327FF8FC" w14:textId="77777777" w:rsidR="0026585E" w:rsidRDefault="0026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67A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E9403D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3AD9"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23351066">
    <w:abstractNumId w:val="6"/>
  </w:num>
  <w:num w:numId="2" w16cid:durableId="2014797775">
    <w:abstractNumId w:val="3"/>
  </w:num>
  <w:num w:numId="3" w16cid:durableId="1314524447">
    <w:abstractNumId w:val="2"/>
  </w:num>
  <w:num w:numId="4" w16cid:durableId="253906720">
    <w:abstractNumId w:val="1"/>
  </w:num>
  <w:num w:numId="5" w16cid:durableId="1152058460">
    <w:abstractNumId w:val="0"/>
  </w:num>
  <w:num w:numId="6" w16cid:durableId="2034573122">
    <w:abstractNumId w:val="7"/>
  </w:num>
  <w:num w:numId="7" w16cid:durableId="1674257094">
    <w:abstractNumId w:val="5"/>
  </w:num>
  <w:num w:numId="8" w16cid:durableId="840125406">
    <w:abstractNumId w:val="4"/>
  </w:num>
  <w:num w:numId="9" w16cid:durableId="1378358876">
    <w:abstractNumId w:val="10"/>
  </w:num>
  <w:num w:numId="10" w16cid:durableId="1839997361">
    <w:abstractNumId w:val="13"/>
  </w:num>
  <w:num w:numId="11" w16cid:durableId="942033228">
    <w:abstractNumId w:val="12"/>
  </w:num>
  <w:num w:numId="12" w16cid:durableId="1026830107">
    <w:abstractNumId w:val="16"/>
  </w:num>
  <w:num w:numId="13" w16cid:durableId="1793590585">
    <w:abstractNumId w:val="11"/>
  </w:num>
  <w:num w:numId="14" w16cid:durableId="424692083">
    <w:abstractNumId w:val="15"/>
  </w:num>
  <w:num w:numId="15" w16cid:durableId="154690576">
    <w:abstractNumId w:val="9"/>
  </w:num>
  <w:num w:numId="16" w16cid:durableId="1985163191">
    <w:abstractNumId w:val="21"/>
  </w:num>
  <w:num w:numId="17" w16cid:durableId="1130170024">
    <w:abstractNumId w:val="8"/>
  </w:num>
  <w:num w:numId="18" w16cid:durableId="2062903445">
    <w:abstractNumId w:val="17"/>
  </w:num>
  <w:num w:numId="19" w16cid:durableId="1722098901">
    <w:abstractNumId w:val="20"/>
  </w:num>
  <w:num w:numId="20" w16cid:durableId="817651941">
    <w:abstractNumId w:val="23"/>
  </w:num>
  <w:num w:numId="21" w16cid:durableId="135798770">
    <w:abstractNumId w:val="22"/>
  </w:num>
  <w:num w:numId="22" w16cid:durableId="1036197720">
    <w:abstractNumId w:val="14"/>
  </w:num>
  <w:num w:numId="23" w16cid:durableId="640692822">
    <w:abstractNumId w:val="18"/>
  </w:num>
  <w:num w:numId="24" w16cid:durableId="1516963601">
    <w:abstractNumId w:val="18"/>
  </w:num>
  <w:num w:numId="25" w16cid:durableId="1280146726">
    <w:abstractNumId w:val="19"/>
  </w:num>
  <w:num w:numId="26" w16cid:durableId="2119135150">
    <w:abstractNumId w:val="14"/>
  </w:num>
  <w:num w:numId="27" w16cid:durableId="719792272">
    <w:abstractNumId w:val="14"/>
  </w:num>
  <w:num w:numId="28" w16cid:durableId="1702197715">
    <w:abstractNumId w:val="14"/>
  </w:num>
  <w:num w:numId="29" w16cid:durableId="1469739603">
    <w:abstractNumId w:val="14"/>
  </w:num>
  <w:num w:numId="30" w16cid:durableId="625236601">
    <w:abstractNumId w:val="14"/>
  </w:num>
  <w:num w:numId="31" w16cid:durableId="200753599">
    <w:abstractNumId w:val="14"/>
  </w:num>
  <w:num w:numId="32" w16cid:durableId="1992294551">
    <w:abstractNumId w:val="14"/>
  </w:num>
  <w:num w:numId="33" w16cid:durableId="1294289567">
    <w:abstractNumId w:val="14"/>
  </w:num>
  <w:num w:numId="34" w16cid:durableId="1906061987">
    <w:abstractNumId w:val="14"/>
  </w:num>
  <w:num w:numId="35" w16cid:durableId="1419518411">
    <w:abstractNumId w:val="18"/>
  </w:num>
  <w:num w:numId="36" w16cid:durableId="307710360">
    <w:abstractNumId w:val="19"/>
  </w:num>
  <w:num w:numId="37" w16cid:durableId="563419216">
    <w:abstractNumId w:val="14"/>
  </w:num>
  <w:num w:numId="38" w16cid:durableId="1806851686">
    <w:abstractNumId w:val="14"/>
  </w:num>
  <w:num w:numId="39" w16cid:durableId="1041250859">
    <w:abstractNumId w:val="14"/>
  </w:num>
  <w:num w:numId="40" w16cid:durableId="1055734474">
    <w:abstractNumId w:val="14"/>
  </w:num>
  <w:num w:numId="41" w16cid:durableId="316764289">
    <w:abstractNumId w:val="14"/>
  </w:num>
  <w:num w:numId="42" w16cid:durableId="1248921588">
    <w:abstractNumId w:val="14"/>
  </w:num>
  <w:num w:numId="43" w16cid:durableId="1367440378">
    <w:abstractNumId w:val="14"/>
  </w:num>
  <w:num w:numId="44" w16cid:durableId="1962495730">
    <w:abstractNumId w:val="14"/>
  </w:num>
  <w:num w:numId="45" w16cid:durableId="1891652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5E"/>
    <w:rsid w:val="00004B5B"/>
    <w:rsid w:val="00167E75"/>
    <w:rsid w:val="001C3C96"/>
    <w:rsid w:val="0026585E"/>
    <w:rsid w:val="00284C7A"/>
    <w:rsid w:val="002D760F"/>
    <w:rsid w:val="002E1682"/>
    <w:rsid w:val="0032062E"/>
    <w:rsid w:val="00337A19"/>
    <w:rsid w:val="0036255E"/>
    <w:rsid w:val="0038180C"/>
    <w:rsid w:val="00414819"/>
    <w:rsid w:val="00447F66"/>
    <w:rsid w:val="00487907"/>
    <w:rsid w:val="004D7ED5"/>
    <w:rsid w:val="004E0588"/>
    <w:rsid w:val="004E7D01"/>
    <w:rsid w:val="004F64FE"/>
    <w:rsid w:val="00574D98"/>
    <w:rsid w:val="005C5E44"/>
    <w:rsid w:val="005E1BD9"/>
    <w:rsid w:val="005F6898"/>
    <w:rsid w:val="006538ED"/>
    <w:rsid w:val="00744404"/>
    <w:rsid w:val="007627EA"/>
    <w:rsid w:val="007B122F"/>
    <w:rsid w:val="007D44A5"/>
    <w:rsid w:val="008414E5"/>
    <w:rsid w:val="00867707"/>
    <w:rsid w:val="008B5FA2"/>
    <w:rsid w:val="009E5E33"/>
    <w:rsid w:val="009F1162"/>
    <w:rsid w:val="00B5110A"/>
    <w:rsid w:val="00BC3D12"/>
    <w:rsid w:val="00BD48EF"/>
    <w:rsid w:val="00BE2983"/>
    <w:rsid w:val="00C44955"/>
    <w:rsid w:val="00C75DDB"/>
    <w:rsid w:val="00D636DC"/>
    <w:rsid w:val="00DD3988"/>
    <w:rsid w:val="00E6237B"/>
    <w:rsid w:val="00ED0028"/>
    <w:rsid w:val="00F94A35"/>
    <w:rsid w:val="00FB6C97"/>
    <w:rsid w:val="00FF2D5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D4C4"/>
  <w15:chartTrackingRefBased/>
  <w15:docId w15:val="{2AAAEB85-6625-425A-8C7B-D0B0E70C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62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36255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TotalTime>
  <Pages>2</Pages>
  <Words>683</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20/2023</dc:title>
  <dc:subject/>
  <dc:creator>Jessica Laaksonen</dc:creator>
  <cp:keywords/>
  <cp:lastModifiedBy>Jessica Laaksonen</cp:lastModifiedBy>
  <cp:revision>5</cp:revision>
  <cp:lastPrinted>2023-01-20T13:31:00Z</cp:lastPrinted>
  <dcterms:created xsi:type="dcterms:W3CDTF">2023-01-20T13:34:00Z</dcterms:created>
  <dcterms:modified xsi:type="dcterms:W3CDTF">2023-01-24T10:46:00Z</dcterms:modified>
</cp:coreProperties>
</file>