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1064ADE0" w:rsidR="008E5F70" w:rsidRPr="00635B59" w:rsidRDefault="00D73A0F" w:rsidP="00AE7E1A">
            <w:pPr>
              <w:pStyle w:val="xDokTypNr"/>
            </w:pPr>
            <w:r w:rsidRPr="00635B59">
              <w:t xml:space="preserve">BETÄNKANDE </w:t>
            </w:r>
            <w:r w:rsidR="00EA37EE" w:rsidRPr="00635B59">
              <w:t xml:space="preserve">nr </w:t>
            </w:r>
            <w:r w:rsidR="00881D42">
              <w:t>2</w:t>
            </w:r>
            <w:r w:rsidR="001362A6">
              <w:t>1</w:t>
            </w:r>
            <w:r w:rsidR="00EA37EE" w:rsidRPr="00635B59">
              <w:t>/</w:t>
            </w:r>
            <w:proofErr w:type="gramStart"/>
            <w:r w:rsidR="00EA37EE" w:rsidRPr="00635B59">
              <w:t>20</w:t>
            </w:r>
            <w:r w:rsidR="00714228" w:rsidRPr="00635B59">
              <w:t>2</w:t>
            </w:r>
            <w:r w:rsidR="005256DE">
              <w:t>2</w:t>
            </w:r>
            <w:r w:rsidR="00EA37EE" w:rsidRPr="00635B59">
              <w:t>-20</w:t>
            </w:r>
            <w:r w:rsidR="009A39E0" w:rsidRPr="00635B59">
              <w:t>2</w:t>
            </w:r>
            <w:r w:rsidR="005256DE">
              <w:t>3</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4E4235CE" w:rsidR="008E5F70" w:rsidRPr="00635B59" w:rsidRDefault="00EA37EE" w:rsidP="00552839">
            <w:pPr>
              <w:pStyle w:val="xDatum1"/>
            </w:pPr>
            <w:r w:rsidRPr="00635B59">
              <w:t>20</w:t>
            </w:r>
            <w:r w:rsidR="003C1E00" w:rsidRPr="00635B59">
              <w:t>2</w:t>
            </w:r>
            <w:r w:rsidR="00B44940">
              <w:t>3</w:t>
            </w:r>
            <w:r w:rsidRPr="00635B59">
              <w:t>-</w:t>
            </w:r>
            <w:r w:rsidR="00B44940">
              <w:t>0</w:t>
            </w:r>
            <w:r w:rsidR="00881D42">
              <w:t>5</w:t>
            </w:r>
            <w:r w:rsidR="002E0D63" w:rsidRPr="00635B59">
              <w:t>-</w:t>
            </w:r>
            <w:r w:rsidR="00821A8E">
              <w:t>22</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07E62F89" w:rsidR="008E5F70" w:rsidRPr="00635B59" w:rsidRDefault="00AD3379">
      <w:pPr>
        <w:pStyle w:val="ArendeRubrik"/>
      </w:pPr>
      <w:r>
        <w:t xml:space="preserve">Förslag till </w:t>
      </w:r>
      <w:r w:rsidR="00B44940">
        <w:t>f</w:t>
      </w:r>
      <w:r w:rsidR="00906CCE">
        <w:t>örsta</w:t>
      </w:r>
      <w:r>
        <w:t xml:space="preserve"> tilläggs</w:t>
      </w:r>
      <w:r w:rsidR="0018294C" w:rsidRPr="00635B59">
        <w:t>b</w:t>
      </w:r>
      <w:r w:rsidR="0064597C" w:rsidRPr="00635B59">
        <w:t xml:space="preserve">udget för </w:t>
      </w:r>
      <w:r w:rsidR="0018294C" w:rsidRPr="00635B59">
        <w:t>år 202</w:t>
      </w:r>
      <w:r w:rsidR="00906CCE">
        <w:t>3</w:t>
      </w:r>
    </w:p>
    <w:p w14:paraId="63DA6DF5" w14:textId="1B8E0035" w:rsidR="00E032FB" w:rsidRPr="00635B59" w:rsidRDefault="002520ED" w:rsidP="00146678">
      <w:pPr>
        <w:pStyle w:val="ArendeUnderRubrik"/>
      </w:pPr>
      <w:r>
        <w:t>Landskapsregeringens b</w:t>
      </w:r>
      <w:r w:rsidR="008E5F70" w:rsidRPr="00635B59">
        <w:t>udgetf</w:t>
      </w:r>
      <w:r w:rsidR="002E0D63" w:rsidRPr="00635B59">
        <w:t xml:space="preserve">örslag nr </w:t>
      </w:r>
      <w:r w:rsidR="002F0D04">
        <w:t>4</w:t>
      </w:r>
      <w:r w:rsidR="00A95DC6">
        <w:t>/</w:t>
      </w:r>
      <w:proofErr w:type="gramStart"/>
      <w:r w:rsidR="002E0D63" w:rsidRPr="00635B59">
        <w:t>20</w:t>
      </w:r>
      <w:r w:rsidR="00F57D57" w:rsidRPr="00635B59">
        <w:t>2</w:t>
      </w:r>
      <w:r w:rsidR="00B44940">
        <w:t>2</w:t>
      </w:r>
      <w:r w:rsidR="002E0D63" w:rsidRPr="00635B59">
        <w:t>-20</w:t>
      </w:r>
      <w:r w:rsidR="00E032FB" w:rsidRPr="00635B59">
        <w:t>2</w:t>
      </w:r>
      <w:r w:rsidR="00B44940">
        <w:t>3</w:t>
      </w:r>
      <w:proofErr w:type="gramEnd"/>
    </w:p>
    <w:p w14:paraId="4DB9396D" w14:textId="405E5AFA" w:rsidR="008E5F70" w:rsidRPr="00635B59" w:rsidRDefault="00984DB7" w:rsidP="00146678">
      <w:pPr>
        <w:pStyle w:val="ArendeUnderRubrik"/>
      </w:pPr>
      <w:r w:rsidRPr="00635B59">
        <w:t xml:space="preserve">Budgetmotionerna nr </w:t>
      </w:r>
      <w:proofErr w:type="gramStart"/>
      <w:r w:rsidR="00881D42">
        <w:t>101</w:t>
      </w:r>
      <w:r w:rsidR="00AD3379">
        <w:t>-</w:t>
      </w:r>
      <w:r w:rsidR="001C0283">
        <w:t>1</w:t>
      </w:r>
      <w:r w:rsidR="00881D42">
        <w:t>34</w:t>
      </w:r>
      <w:proofErr w:type="gramEnd"/>
      <w:r w:rsidR="002E0D63" w:rsidRPr="00635B59">
        <w:t>/20</w:t>
      </w:r>
      <w:r w:rsidR="00F57D57" w:rsidRPr="00635B59">
        <w:t>2</w:t>
      </w:r>
      <w:r w:rsidR="00B44940">
        <w:t>2</w:t>
      </w:r>
      <w:r w:rsidR="002E0D63" w:rsidRPr="00635B59">
        <w:t>-20</w:t>
      </w:r>
      <w:r w:rsidR="009A39E0" w:rsidRPr="00635B59">
        <w:t>2</w:t>
      </w:r>
      <w:r w:rsidR="00B44940">
        <w:t>3</w:t>
      </w:r>
    </w:p>
    <w:p w14:paraId="55DCFA3D" w14:textId="4663442B"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44C19D55" w14:textId="42FBC953" w:rsidR="00DA56EB"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35408040" w:history="1">
        <w:r w:rsidR="00DA56EB" w:rsidRPr="00AC0C1D">
          <w:rPr>
            <w:rStyle w:val="Hyperlnk"/>
          </w:rPr>
          <w:t>Sammanfattning</w:t>
        </w:r>
        <w:r w:rsidR="00DA56EB">
          <w:rPr>
            <w:webHidden/>
          </w:rPr>
          <w:tab/>
        </w:r>
        <w:r w:rsidR="00DA56EB">
          <w:rPr>
            <w:webHidden/>
          </w:rPr>
          <w:fldChar w:fldCharType="begin"/>
        </w:r>
        <w:r w:rsidR="00DA56EB">
          <w:rPr>
            <w:webHidden/>
          </w:rPr>
          <w:instrText xml:space="preserve"> PAGEREF _Toc135408040 \h </w:instrText>
        </w:r>
        <w:r w:rsidR="00DA56EB">
          <w:rPr>
            <w:webHidden/>
          </w:rPr>
        </w:r>
        <w:r w:rsidR="00DA56EB">
          <w:rPr>
            <w:webHidden/>
          </w:rPr>
          <w:fldChar w:fldCharType="separate"/>
        </w:r>
        <w:r w:rsidR="00DA56EB">
          <w:rPr>
            <w:webHidden/>
          </w:rPr>
          <w:t>1</w:t>
        </w:r>
        <w:r w:rsidR="00DA56EB">
          <w:rPr>
            <w:webHidden/>
          </w:rPr>
          <w:fldChar w:fldCharType="end"/>
        </w:r>
      </w:hyperlink>
    </w:p>
    <w:p w14:paraId="52BD8F9C" w14:textId="1D99F8DC" w:rsidR="00DA56EB" w:rsidRDefault="003763A0">
      <w:pPr>
        <w:pStyle w:val="Innehll2"/>
        <w:rPr>
          <w:rFonts w:asciiTheme="minorHAnsi" w:eastAsiaTheme="minorEastAsia" w:hAnsiTheme="minorHAnsi" w:cstheme="minorBidi"/>
          <w:color w:val="auto"/>
          <w:sz w:val="22"/>
          <w:szCs w:val="22"/>
          <w:lang w:val="sv-FI" w:eastAsia="sv-FI"/>
        </w:rPr>
      </w:pPr>
      <w:hyperlink w:anchor="_Toc135408041" w:history="1">
        <w:r w:rsidR="00DA56EB" w:rsidRPr="00AC0C1D">
          <w:rPr>
            <w:rStyle w:val="Hyperlnk"/>
          </w:rPr>
          <w:t>Landskapsregeringens förslag</w:t>
        </w:r>
        <w:r w:rsidR="00DA56EB">
          <w:rPr>
            <w:webHidden/>
          </w:rPr>
          <w:tab/>
        </w:r>
        <w:r w:rsidR="00DA56EB">
          <w:rPr>
            <w:webHidden/>
          </w:rPr>
          <w:fldChar w:fldCharType="begin"/>
        </w:r>
        <w:r w:rsidR="00DA56EB">
          <w:rPr>
            <w:webHidden/>
          </w:rPr>
          <w:instrText xml:space="preserve"> PAGEREF _Toc135408041 \h </w:instrText>
        </w:r>
        <w:r w:rsidR="00DA56EB">
          <w:rPr>
            <w:webHidden/>
          </w:rPr>
        </w:r>
        <w:r w:rsidR="00DA56EB">
          <w:rPr>
            <w:webHidden/>
          </w:rPr>
          <w:fldChar w:fldCharType="separate"/>
        </w:r>
        <w:r w:rsidR="00DA56EB">
          <w:rPr>
            <w:webHidden/>
          </w:rPr>
          <w:t>1</w:t>
        </w:r>
        <w:r w:rsidR="00DA56EB">
          <w:rPr>
            <w:webHidden/>
          </w:rPr>
          <w:fldChar w:fldCharType="end"/>
        </w:r>
      </w:hyperlink>
    </w:p>
    <w:p w14:paraId="4D3B2352" w14:textId="22C8C3A6" w:rsidR="00DA56EB" w:rsidRDefault="003763A0">
      <w:pPr>
        <w:pStyle w:val="Innehll2"/>
        <w:rPr>
          <w:rFonts w:asciiTheme="minorHAnsi" w:eastAsiaTheme="minorEastAsia" w:hAnsiTheme="minorHAnsi" w:cstheme="minorBidi"/>
          <w:color w:val="auto"/>
          <w:sz w:val="22"/>
          <w:szCs w:val="22"/>
          <w:lang w:val="sv-FI" w:eastAsia="sv-FI"/>
        </w:rPr>
      </w:pPr>
      <w:hyperlink w:anchor="_Toc135408042" w:history="1">
        <w:r w:rsidR="00DA56EB" w:rsidRPr="00AC0C1D">
          <w:rPr>
            <w:rStyle w:val="Hyperlnk"/>
          </w:rPr>
          <w:t>Motionerna</w:t>
        </w:r>
        <w:r w:rsidR="00DA56EB">
          <w:rPr>
            <w:webHidden/>
          </w:rPr>
          <w:tab/>
        </w:r>
        <w:r w:rsidR="00DA56EB">
          <w:rPr>
            <w:webHidden/>
          </w:rPr>
          <w:fldChar w:fldCharType="begin"/>
        </w:r>
        <w:r w:rsidR="00DA56EB">
          <w:rPr>
            <w:webHidden/>
          </w:rPr>
          <w:instrText xml:space="preserve"> PAGEREF _Toc135408042 \h </w:instrText>
        </w:r>
        <w:r w:rsidR="00DA56EB">
          <w:rPr>
            <w:webHidden/>
          </w:rPr>
        </w:r>
        <w:r w:rsidR="00DA56EB">
          <w:rPr>
            <w:webHidden/>
          </w:rPr>
          <w:fldChar w:fldCharType="separate"/>
        </w:r>
        <w:r w:rsidR="00DA56EB">
          <w:rPr>
            <w:webHidden/>
          </w:rPr>
          <w:t>1</w:t>
        </w:r>
        <w:r w:rsidR="00DA56EB">
          <w:rPr>
            <w:webHidden/>
          </w:rPr>
          <w:fldChar w:fldCharType="end"/>
        </w:r>
      </w:hyperlink>
    </w:p>
    <w:p w14:paraId="70C6DDD9" w14:textId="169A2B4D" w:rsidR="00DA56EB" w:rsidRDefault="003763A0">
      <w:pPr>
        <w:pStyle w:val="Innehll2"/>
        <w:rPr>
          <w:rFonts w:asciiTheme="minorHAnsi" w:eastAsiaTheme="minorEastAsia" w:hAnsiTheme="minorHAnsi" w:cstheme="minorBidi"/>
          <w:color w:val="auto"/>
          <w:sz w:val="22"/>
          <w:szCs w:val="22"/>
          <w:lang w:val="sv-FI" w:eastAsia="sv-FI"/>
        </w:rPr>
      </w:pPr>
      <w:hyperlink w:anchor="_Toc135408043" w:history="1">
        <w:r w:rsidR="00DA56EB" w:rsidRPr="00AC0C1D">
          <w:rPr>
            <w:rStyle w:val="Hyperlnk"/>
          </w:rPr>
          <w:t>Utskottets förslag</w:t>
        </w:r>
        <w:r w:rsidR="00DA56EB">
          <w:rPr>
            <w:webHidden/>
          </w:rPr>
          <w:tab/>
        </w:r>
        <w:r w:rsidR="00DA56EB">
          <w:rPr>
            <w:webHidden/>
          </w:rPr>
          <w:fldChar w:fldCharType="begin"/>
        </w:r>
        <w:r w:rsidR="00DA56EB">
          <w:rPr>
            <w:webHidden/>
          </w:rPr>
          <w:instrText xml:space="preserve"> PAGEREF _Toc135408043 \h </w:instrText>
        </w:r>
        <w:r w:rsidR="00DA56EB">
          <w:rPr>
            <w:webHidden/>
          </w:rPr>
        </w:r>
        <w:r w:rsidR="00DA56EB">
          <w:rPr>
            <w:webHidden/>
          </w:rPr>
          <w:fldChar w:fldCharType="separate"/>
        </w:r>
        <w:r w:rsidR="00DA56EB">
          <w:rPr>
            <w:webHidden/>
          </w:rPr>
          <w:t>1</w:t>
        </w:r>
        <w:r w:rsidR="00DA56EB">
          <w:rPr>
            <w:webHidden/>
          </w:rPr>
          <w:fldChar w:fldCharType="end"/>
        </w:r>
      </w:hyperlink>
    </w:p>
    <w:p w14:paraId="1839BE9A" w14:textId="13670A17" w:rsidR="00DA56EB" w:rsidRDefault="003763A0">
      <w:pPr>
        <w:pStyle w:val="Innehll1"/>
        <w:rPr>
          <w:rFonts w:asciiTheme="minorHAnsi" w:eastAsiaTheme="minorEastAsia" w:hAnsiTheme="minorHAnsi" w:cstheme="minorBidi"/>
          <w:color w:val="auto"/>
          <w:sz w:val="22"/>
          <w:szCs w:val="22"/>
          <w:lang w:val="sv-FI" w:eastAsia="sv-FI"/>
        </w:rPr>
      </w:pPr>
      <w:hyperlink w:anchor="_Toc135408044" w:history="1">
        <w:r w:rsidR="00DA56EB" w:rsidRPr="00AC0C1D">
          <w:rPr>
            <w:rStyle w:val="Hyperlnk"/>
          </w:rPr>
          <w:t>Utskottets synpunkter</w:t>
        </w:r>
        <w:r w:rsidR="00DA56EB">
          <w:rPr>
            <w:webHidden/>
          </w:rPr>
          <w:tab/>
        </w:r>
        <w:r w:rsidR="00DA56EB">
          <w:rPr>
            <w:webHidden/>
          </w:rPr>
          <w:fldChar w:fldCharType="begin"/>
        </w:r>
        <w:r w:rsidR="00DA56EB">
          <w:rPr>
            <w:webHidden/>
          </w:rPr>
          <w:instrText xml:space="preserve"> PAGEREF _Toc135408044 \h </w:instrText>
        </w:r>
        <w:r w:rsidR="00DA56EB">
          <w:rPr>
            <w:webHidden/>
          </w:rPr>
        </w:r>
        <w:r w:rsidR="00DA56EB">
          <w:rPr>
            <w:webHidden/>
          </w:rPr>
          <w:fldChar w:fldCharType="separate"/>
        </w:r>
        <w:r w:rsidR="00DA56EB">
          <w:rPr>
            <w:webHidden/>
          </w:rPr>
          <w:t>2</w:t>
        </w:r>
        <w:r w:rsidR="00DA56EB">
          <w:rPr>
            <w:webHidden/>
          </w:rPr>
          <w:fldChar w:fldCharType="end"/>
        </w:r>
      </w:hyperlink>
    </w:p>
    <w:p w14:paraId="7A51DBA7" w14:textId="59E7BEAB" w:rsidR="00DA56EB" w:rsidRDefault="003763A0">
      <w:pPr>
        <w:pStyle w:val="Innehll2"/>
        <w:rPr>
          <w:rFonts w:asciiTheme="minorHAnsi" w:eastAsiaTheme="minorEastAsia" w:hAnsiTheme="minorHAnsi" w:cstheme="minorBidi"/>
          <w:color w:val="auto"/>
          <w:sz w:val="22"/>
          <w:szCs w:val="22"/>
          <w:lang w:val="sv-FI" w:eastAsia="sv-FI"/>
        </w:rPr>
      </w:pPr>
      <w:hyperlink w:anchor="_Toc135408045" w:history="1">
        <w:r w:rsidR="00DA56EB" w:rsidRPr="00AC0C1D">
          <w:rPr>
            <w:rStyle w:val="Hyperlnk"/>
          </w:rPr>
          <w:t>Allmän motivering</w:t>
        </w:r>
        <w:r w:rsidR="00DA56EB">
          <w:rPr>
            <w:webHidden/>
          </w:rPr>
          <w:tab/>
        </w:r>
        <w:r w:rsidR="00DA56EB">
          <w:rPr>
            <w:webHidden/>
          </w:rPr>
          <w:fldChar w:fldCharType="begin"/>
        </w:r>
        <w:r w:rsidR="00DA56EB">
          <w:rPr>
            <w:webHidden/>
          </w:rPr>
          <w:instrText xml:space="preserve"> PAGEREF _Toc135408045 \h </w:instrText>
        </w:r>
        <w:r w:rsidR="00DA56EB">
          <w:rPr>
            <w:webHidden/>
          </w:rPr>
        </w:r>
        <w:r w:rsidR="00DA56EB">
          <w:rPr>
            <w:webHidden/>
          </w:rPr>
          <w:fldChar w:fldCharType="separate"/>
        </w:r>
        <w:r w:rsidR="00DA56EB">
          <w:rPr>
            <w:webHidden/>
          </w:rPr>
          <w:t>2</w:t>
        </w:r>
        <w:r w:rsidR="00DA56EB">
          <w:rPr>
            <w:webHidden/>
          </w:rPr>
          <w:fldChar w:fldCharType="end"/>
        </w:r>
      </w:hyperlink>
    </w:p>
    <w:p w14:paraId="3164A156" w14:textId="4CF8FA3C" w:rsidR="00DA56EB" w:rsidRDefault="003763A0">
      <w:pPr>
        <w:pStyle w:val="Innehll2"/>
        <w:rPr>
          <w:rFonts w:asciiTheme="minorHAnsi" w:eastAsiaTheme="minorEastAsia" w:hAnsiTheme="minorHAnsi" w:cstheme="minorBidi"/>
          <w:color w:val="auto"/>
          <w:sz w:val="22"/>
          <w:szCs w:val="22"/>
          <w:lang w:val="sv-FI" w:eastAsia="sv-FI"/>
        </w:rPr>
      </w:pPr>
      <w:hyperlink w:anchor="_Toc135408046" w:history="1">
        <w:r w:rsidR="00DA56EB" w:rsidRPr="00AC0C1D">
          <w:rPr>
            <w:rStyle w:val="Hyperlnk"/>
          </w:rPr>
          <w:t>Detaljmotivering</w:t>
        </w:r>
        <w:r w:rsidR="00DA56EB">
          <w:rPr>
            <w:webHidden/>
          </w:rPr>
          <w:tab/>
        </w:r>
        <w:r w:rsidR="00DA56EB">
          <w:rPr>
            <w:webHidden/>
          </w:rPr>
          <w:fldChar w:fldCharType="begin"/>
        </w:r>
        <w:r w:rsidR="00DA56EB">
          <w:rPr>
            <w:webHidden/>
          </w:rPr>
          <w:instrText xml:space="preserve"> PAGEREF _Toc135408046 \h </w:instrText>
        </w:r>
        <w:r w:rsidR="00DA56EB">
          <w:rPr>
            <w:webHidden/>
          </w:rPr>
        </w:r>
        <w:r w:rsidR="00DA56EB">
          <w:rPr>
            <w:webHidden/>
          </w:rPr>
          <w:fldChar w:fldCharType="separate"/>
        </w:r>
        <w:r w:rsidR="00DA56EB">
          <w:rPr>
            <w:webHidden/>
          </w:rPr>
          <w:t>2</w:t>
        </w:r>
        <w:r w:rsidR="00DA56EB">
          <w:rPr>
            <w:webHidden/>
          </w:rPr>
          <w:fldChar w:fldCharType="end"/>
        </w:r>
      </w:hyperlink>
    </w:p>
    <w:p w14:paraId="7C8E29E5" w14:textId="2E9F1BD4" w:rsidR="00DA56EB" w:rsidRDefault="003763A0">
      <w:pPr>
        <w:pStyle w:val="Innehll3"/>
        <w:rPr>
          <w:rFonts w:asciiTheme="minorHAnsi" w:eastAsiaTheme="minorEastAsia" w:hAnsiTheme="minorHAnsi" w:cstheme="minorBidi"/>
          <w:color w:val="auto"/>
          <w:sz w:val="22"/>
          <w:szCs w:val="22"/>
          <w:lang w:val="sv-FI" w:eastAsia="sv-FI"/>
        </w:rPr>
      </w:pPr>
      <w:hyperlink w:anchor="_Toc135408047" w:history="1">
        <w:r w:rsidR="00DA56EB" w:rsidRPr="00AC0C1D">
          <w:rPr>
            <w:rStyle w:val="Hyperlnk"/>
          </w:rPr>
          <w:t>210 Regeringskansliet</w:t>
        </w:r>
        <w:r w:rsidR="00DA56EB">
          <w:rPr>
            <w:webHidden/>
          </w:rPr>
          <w:tab/>
        </w:r>
        <w:r w:rsidR="00DA56EB">
          <w:rPr>
            <w:webHidden/>
          </w:rPr>
          <w:fldChar w:fldCharType="begin"/>
        </w:r>
        <w:r w:rsidR="00DA56EB">
          <w:rPr>
            <w:webHidden/>
          </w:rPr>
          <w:instrText xml:space="preserve"> PAGEREF _Toc135408047 \h </w:instrText>
        </w:r>
        <w:r w:rsidR="00DA56EB">
          <w:rPr>
            <w:webHidden/>
          </w:rPr>
        </w:r>
        <w:r w:rsidR="00DA56EB">
          <w:rPr>
            <w:webHidden/>
          </w:rPr>
          <w:fldChar w:fldCharType="separate"/>
        </w:r>
        <w:r w:rsidR="00DA56EB">
          <w:rPr>
            <w:webHidden/>
          </w:rPr>
          <w:t>2</w:t>
        </w:r>
        <w:r w:rsidR="00DA56EB">
          <w:rPr>
            <w:webHidden/>
          </w:rPr>
          <w:fldChar w:fldCharType="end"/>
        </w:r>
      </w:hyperlink>
    </w:p>
    <w:p w14:paraId="74EA253B" w14:textId="10D1247F" w:rsidR="00DA56EB" w:rsidRDefault="003763A0">
      <w:pPr>
        <w:pStyle w:val="Innehll3"/>
        <w:rPr>
          <w:rFonts w:asciiTheme="minorHAnsi" w:eastAsiaTheme="minorEastAsia" w:hAnsiTheme="minorHAnsi" w:cstheme="minorBidi"/>
          <w:color w:val="auto"/>
          <w:sz w:val="22"/>
          <w:szCs w:val="22"/>
          <w:lang w:val="sv-FI" w:eastAsia="sv-FI"/>
        </w:rPr>
      </w:pPr>
      <w:hyperlink w:anchor="_Toc135408048" w:history="1">
        <w:r w:rsidR="00DA56EB" w:rsidRPr="00AC0C1D">
          <w:rPr>
            <w:rStyle w:val="Hyperlnk"/>
            <w:lang w:val="sv-FI"/>
          </w:rPr>
          <w:t>212 Digitalisering och informationsteknologi</w:t>
        </w:r>
        <w:r w:rsidR="00DA56EB">
          <w:rPr>
            <w:webHidden/>
          </w:rPr>
          <w:tab/>
        </w:r>
        <w:r w:rsidR="00DA56EB">
          <w:rPr>
            <w:webHidden/>
          </w:rPr>
          <w:fldChar w:fldCharType="begin"/>
        </w:r>
        <w:r w:rsidR="00DA56EB">
          <w:rPr>
            <w:webHidden/>
          </w:rPr>
          <w:instrText xml:space="preserve"> PAGEREF _Toc135408048 \h </w:instrText>
        </w:r>
        <w:r w:rsidR="00DA56EB">
          <w:rPr>
            <w:webHidden/>
          </w:rPr>
        </w:r>
        <w:r w:rsidR="00DA56EB">
          <w:rPr>
            <w:webHidden/>
          </w:rPr>
          <w:fldChar w:fldCharType="separate"/>
        </w:r>
        <w:r w:rsidR="00DA56EB">
          <w:rPr>
            <w:webHidden/>
          </w:rPr>
          <w:t>2</w:t>
        </w:r>
        <w:r w:rsidR="00DA56EB">
          <w:rPr>
            <w:webHidden/>
          </w:rPr>
          <w:fldChar w:fldCharType="end"/>
        </w:r>
      </w:hyperlink>
    </w:p>
    <w:p w14:paraId="55A35021" w14:textId="6A7D898A" w:rsidR="00DA56EB" w:rsidRDefault="003763A0">
      <w:pPr>
        <w:pStyle w:val="Innehll3"/>
        <w:rPr>
          <w:rFonts w:asciiTheme="minorHAnsi" w:eastAsiaTheme="minorEastAsia" w:hAnsiTheme="minorHAnsi" w:cstheme="minorBidi"/>
          <w:color w:val="auto"/>
          <w:sz w:val="22"/>
          <w:szCs w:val="22"/>
          <w:lang w:val="sv-FI" w:eastAsia="sv-FI"/>
        </w:rPr>
      </w:pPr>
      <w:hyperlink w:anchor="_Toc135408049" w:history="1">
        <w:r w:rsidR="00DA56EB" w:rsidRPr="00AC0C1D">
          <w:rPr>
            <w:rStyle w:val="Hyperlnk"/>
          </w:rPr>
          <w:t>225 Främjande av integration</w:t>
        </w:r>
        <w:r w:rsidR="00DA56EB">
          <w:rPr>
            <w:webHidden/>
          </w:rPr>
          <w:tab/>
        </w:r>
        <w:r w:rsidR="00DA56EB">
          <w:rPr>
            <w:webHidden/>
          </w:rPr>
          <w:fldChar w:fldCharType="begin"/>
        </w:r>
        <w:r w:rsidR="00DA56EB">
          <w:rPr>
            <w:webHidden/>
          </w:rPr>
          <w:instrText xml:space="preserve"> PAGEREF _Toc135408049 \h </w:instrText>
        </w:r>
        <w:r w:rsidR="00DA56EB">
          <w:rPr>
            <w:webHidden/>
          </w:rPr>
        </w:r>
        <w:r w:rsidR="00DA56EB">
          <w:rPr>
            <w:webHidden/>
          </w:rPr>
          <w:fldChar w:fldCharType="separate"/>
        </w:r>
        <w:r w:rsidR="00DA56EB">
          <w:rPr>
            <w:webHidden/>
          </w:rPr>
          <w:t>3</w:t>
        </w:r>
        <w:r w:rsidR="00DA56EB">
          <w:rPr>
            <w:webHidden/>
          </w:rPr>
          <w:fldChar w:fldCharType="end"/>
        </w:r>
      </w:hyperlink>
    </w:p>
    <w:p w14:paraId="7545DA07" w14:textId="10C7434E" w:rsidR="00DA56EB" w:rsidRDefault="003763A0">
      <w:pPr>
        <w:pStyle w:val="Innehll3"/>
        <w:rPr>
          <w:rFonts w:asciiTheme="minorHAnsi" w:eastAsiaTheme="minorEastAsia" w:hAnsiTheme="minorHAnsi" w:cstheme="minorBidi"/>
          <w:color w:val="auto"/>
          <w:sz w:val="22"/>
          <w:szCs w:val="22"/>
          <w:lang w:val="sv-FI" w:eastAsia="sv-FI"/>
        </w:rPr>
      </w:pPr>
      <w:hyperlink w:anchor="_Toc135408050" w:history="1">
        <w:r w:rsidR="00DA56EB" w:rsidRPr="00AC0C1D">
          <w:rPr>
            <w:rStyle w:val="Hyperlnk"/>
          </w:rPr>
          <w:t>440 Naturvård</w:t>
        </w:r>
        <w:r w:rsidR="00DA56EB">
          <w:rPr>
            <w:webHidden/>
          </w:rPr>
          <w:tab/>
        </w:r>
        <w:r w:rsidR="00DA56EB">
          <w:rPr>
            <w:webHidden/>
          </w:rPr>
          <w:fldChar w:fldCharType="begin"/>
        </w:r>
        <w:r w:rsidR="00DA56EB">
          <w:rPr>
            <w:webHidden/>
          </w:rPr>
          <w:instrText xml:space="preserve"> PAGEREF _Toc135408050 \h </w:instrText>
        </w:r>
        <w:r w:rsidR="00DA56EB">
          <w:rPr>
            <w:webHidden/>
          </w:rPr>
        </w:r>
        <w:r w:rsidR="00DA56EB">
          <w:rPr>
            <w:webHidden/>
          </w:rPr>
          <w:fldChar w:fldCharType="separate"/>
        </w:r>
        <w:r w:rsidR="00DA56EB">
          <w:rPr>
            <w:webHidden/>
          </w:rPr>
          <w:t>3</w:t>
        </w:r>
        <w:r w:rsidR="00DA56EB">
          <w:rPr>
            <w:webHidden/>
          </w:rPr>
          <w:fldChar w:fldCharType="end"/>
        </w:r>
      </w:hyperlink>
    </w:p>
    <w:p w14:paraId="13CA28CB" w14:textId="474C3091" w:rsidR="00DA56EB" w:rsidRDefault="003763A0">
      <w:pPr>
        <w:pStyle w:val="Innehll3"/>
        <w:rPr>
          <w:rFonts w:asciiTheme="minorHAnsi" w:eastAsiaTheme="minorEastAsia" w:hAnsiTheme="minorHAnsi" w:cstheme="minorBidi"/>
          <w:color w:val="auto"/>
          <w:sz w:val="22"/>
          <w:szCs w:val="22"/>
          <w:lang w:val="sv-FI" w:eastAsia="sv-FI"/>
        </w:rPr>
      </w:pPr>
      <w:hyperlink w:anchor="_Toc135408051" w:history="1">
        <w:r w:rsidR="00DA56EB" w:rsidRPr="00AC0C1D">
          <w:rPr>
            <w:rStyle w:val="Hyperlnk"/>
            <w:lang w:val="sv-FI"/>
          </w:rPr>
          <w:t>450 Vattenvård</w:t>
        </w:r>
        <w:r w:rsidR="00DA56EB">
          <w:rPr>
            <w:webHidden/>
          </w:rPr>
          <w:tab/>
        </w:r>
        <w:r w:rsidR="00DA56EB">
          <w:rPr>
            <w:webHidden/>
          </w:rPr>
          <w:fldChar w:fldCharType="begin"/>
        </w:r>
        <w:r w:rsidR="00DA56EB">
          <w:rPr>
            <w:webHidden/>
          </w:rPr>
          <w:instrText xml:space="preserve"> PAGEREF _Toc135408051 \h </w:instrText>
        </w:r>
        <w:r w:rsidR="00DA56EB">
          <w:rPr>
            <w:webHidden/>
          </w:rPr>
        </w:r>
        <w:r w:rsidR="00DA56EB">
          <w:rPr>
            <w:webHidden/>
          </w:rPr>
          <w:fldChar w:fldCharType="separate"/>
        </w:r>
        <w:r w:rsidR="00DA56EB">
          <w:rPr>
            <w:webHidden/>
          </w:rPr>
          <w:t>3</w:t>
        </w:r>
        <w:r w:rsidR="00DA56EB">
          <w:rPr>
            <w:webHidden/>
          </w:rPr>
          <w:fldChar w:fldCharType="end"/>
        </w:r>
      </w:hyperlink>
    </w:p>
    <w:p w14:paraId="4D8BBD1A" w14:textId="3FA9A756" w:rsidR="00DA56EB" w:rsidRDefault="003763A0">
      <w:pPr>
        <w:pStyle w:val="Innehll3"/>
        <w:rPr>
          <w:rFonts w:asciiTheme="minorHAnsi" w:eastAsiaTheme="minorEastAsia" w:hAnsiTheme="minorHAnsi" w:cstheme="minorBidi"/>
          <w:color w:val="auto"/>
          <w:sz w:val="22"/>
          <w:szCs w:val="22"/>
          <w:lang w:val="sv-FI" w:eastAsia="sv-FI"/>
        </w:rPr>
      </w:pPr>
      <w:hyperlink w:anchor="_Toc135408052" w:history="1">
        <w:r w:rsidR="00DA56EB" w:rsidRPr="00AC0C1D">
          <w:rPr>
            <w:rStyle w:val="Hyperlnk"/>
            <w:lang w:val="sv-FI"/>
          </w:rPr>
          <w:t>715 Bostäder och byggande</w:t>
        </w:r>
        <w:r w:rsidR="00DA56EB">
          <w:rPr>
            <w:webHidden/>
          </w:rPr>
          <w:tab/>
        </w:r>
        <w:r w:rsidR="00DA56EB">
          <w:rPr>
            <w:webHidden/>
          </w:rPr>
          <w:fldChar w:fldCharType="begin"/>
        </w:r>
        <w:r w:rsidR="00DA56EB">
          <w:rPr>
            <w:webHidden/>
          </w:rPr>
          <w:instrText xml:space="preserve"> PAGEREF _Toc135408052 \h </w:instrText>
        </w:r>
        <w:r w:rsidR="00DA56EB">
          <w:rPr>
            <w:webHidden/>
          </w:rPr>
        </w:r>
        <w:r w:rsidR="00DA56EB">
          <w:rPr>
            <w:webHidden/>
          </w:rPr>
          <w:fldChar w:fldCharType="separate"/>
        </w:r>
        <w:r w:rsidR="00DA56EB">
          <w:rPr>
            <w:webHidden/>
          </w:rPr>
          <w:t>4</w:t>
        </w:r>
        <w:r w:rsidR="00DA56EB">
          <w:rPr>
            <w:webHidden/>
          </w:rPr>
          <w:fldChar w:fldCharType="end"/>
        </w:r>
      </w:hyperlink>
    </w:p>
    <w:p w14:paraId="04E2619F" w14:textId="71EBBF71" w:rsidR="00DA56EB" w:rsidRDefault="003763A0">
      <w:pPr>
        <w:pStyle w:val="Innehll3"/>
        <w:rPr>
          <w:rFonts w:asciiTheme="minorHAnsi" w:eastAsiaTheme="minorEastAsia" w:hAnsiTheme="minorHAnsi" w:cstheme="minorBidi"/>
          <w:color w:val="auto"/>
          <w:sz w:val="22"/>
          <w:szCs w:val="22"/>
          <w:lang w:val="sv-FI" w:eastAsia="sv-FI"/>
        </w:rPr>
      </w:pPr>
      <w:hyperlink w:anchor="_Toc135408053" w:history="1">
        <w:r w:rsidR="00DA56EB" w:rsidRPr="00AC0C1D">
          <w:rPr>
            <w:rStyle w:val="Hyperlnk"/>
            <w:lang w:val="sv-FI"/>
          </w:rPr>
          <w:t>848 Ålands miljö- och hälsoskyddsmyndighet (ÅMHM)</w:t>
        </w:r>
        <w:r w:rsidR="00DA56EB">
          <w:rPr>
            <w:webHidden/>
          </w:rPr>
          <w:tab/>
        </w:r>
        <w:r w:rsidR="00DA56EB">
          <w:rPr>
            <w:webHidden/>
          </w:rPr>
          <w:fldChar w:fldCharType="begin"/>
        </w:r>
        <w:r w:rsidR="00DA56EB">
          <w:rPr>
            <w:webHidden/>
          </w:rPr>
          <w:instrText xml:space="preserve"> PAGEREF _Toc135408053 \h </w:instrText>
        </w:r>
        <w:r w:rsidR="00DA56EB">
          <w:rPr>
            <w:webHidden/>
          </w:rPr>
        </w:r>
        <w:r w:rsidR="00DA56EB">
          <w:rPr>
            <w:webHidden/>
          </w:rPr>
          <w:fldChar w:fldCharType="separate"/>
        </w:r>
        <w:r w:rsidR="00DA56EB">
          <w:rPr>
            <w:webHidden/>
          </w:rPr>
          <w:t>4</w:t>
        </w:r>
        <w:r w:rsidR="00DA56EB">
          <w:rPr>
            <w:webHidden/>
          </w:rPr>
          <w:fldChar w:fldCharType="end"/>
        </w:r>
      </w:hyperlink>
    </w:p>
    <w:p w14:paraId="7BC7B5B3" w14:textId="4C56F726" w:rsidR="00DA56EB" w:rsidRDefault="003763A0">
      <w:pPr>
        <w:pStyle w:val="Innehll3"/>
        <w:rPr>
          <w:rFonts w:asciiTheme="minorHAnsi" w:eastAsiaTheme="minorEastAsia" w:hAnsiTheme="minorHAnsi" w:cstheme="minorBidi"/>
          <w:color w:val="auto"/>
          <w:sz w:val="22"/>
          <w:szCs w:val="22"/>
          <w:lang w:val="sv-FI" w:eastAsia="sv-FI"/>
        </w:rPr>
      </w:pPr>
      <w:hyperlink w:anchor="_Toc135408054" w:history="1">
        <w:r w:rsidR="00DA56EB" w:rsidRPr="00AC0C1D">
          <w:rPr>
            <w:rStyle w:val="Hyperlnk"/>
            <w:lang w:val="sv-FI"/>
          </w:rPr>
          <w:t>89250 Avkastning av Ålands penningautomatförenings verksamhet</w:t>
        </w:r>
        <w:r w:rsidR="00DA56EB">
          <w:rPr>
            <w:webHidden/>
          </w:rPr>
          <w:tab/>
        </w:r>
        <w:r w:rsidR="00DA56EB">
          <w:rPr>
            <w:webHidden/>
          </w:rPr>
          <w:fldChar w:fldCharType="begin"/>
        </w:r>
        <w:r w:rsidR="00DA56EB">
          <w:rPr>
            <w:webHidden/>
          </w:rPr>
          <w:instrText xml:space="preserve"> PAGEREF _Toc135408054 \h </w:instrText>
        </w:r>
        <w:r w:rsidR="00DA56EB">
          <w:rPr>
            <w:webHidden/>
          </w:rPr>
        </w:r>
        <w:r w:rsidR="00DA56EB">
          <w:rPr>
            <w:webHidden/>
          </w:rPr>
          <w:fldChar w:fldCharType="separate"/>
        </w:r>
        <w:r w:rsidR="00DA56EB">
          <w:rPr>
            <w:webHidden/>
          </w:rPr>
          <w:t>4</w:t>
        </w:r>
        <w:r w:rsidR="00DA56EB">
          <w:rPr>
            <w:webHidden/>
          </w:rPr>
          <w:fldChar w:fldCharType="end"/>
        </w:r>
      </w:hyperlink>
    </w:p>
    <w:p w14:paraId="379282EC" w14:textId="76172A59" w:rsidR="00DA56EB" w:rsidRDefault="003763A0">
      <w:pPr>
        <w:pStyle w:val="Innehll1"/>
        <w:rPr>
          <w:rFonts w:asciiTheme="minorHAnsi" w:eastAsiaTheme="minorEastAsia" w:hAnsiTheme="minorHAnsi" w:cstheme="minorBidi"/>
          <w:color w:val="auto"/>
          <w:sz w:val="22"/>
          <w:szCs w:val="22"/>
          <w:lang w:val="sv-FI" w:eastAsia="sv-FI"/>
        </w:rPr>
      </w:pPr>
      <w:hyperlink w:anchor="_Toc135408055" w:history="1">
        <w:r w:rsidR="00DA56EB" w:rsidRPr="00AC0C1D">
          <w:rPr>
            <w:rStyle w:val="Hyperlnk"/>
          </w:rPr>
          <w:t>Ärendets behandling</w:t>
        </w:r>
        <w:r w:rsidR="00DA56EB">
          <w:rPr>
            <w:webHidden/>
          </w:rPr>
          <w:tab/>
        </w:r>
        <w:r w:rsidR="00DA56EB">
          <w:rPr>
            <w:webHidden/>
          </w:rPr>
          <w:fldChar w:fldCharType="begin"/>
        </w:r>
        <w:r w:rsidR="00DA56EB">
          <w:rPr>
            <w:webHidden/>
          </w:rPr>
          <w:instrText xml:space="preserve"> PAGEREF _Toc135408055 \h </w:instrText>
        </w:r>
        <w:r w:rsidR="00DA56EB">
          <w:rPr>
            <w:webHidden/>
          </w:rPr>
        </w:r>
        <w:r w:rsidR="00DA56EB">
          <w:rPr>
            <w:webHidden/>
          </w:rPr>
          <w:fldChar w:fldCharType="separate"/>
        </w:r>
        <w:r w:rsidR="00DA56EB">
          <w:rPr>
            <w:webHidden/>
          </w:rPr>
          <w:t>5</w:t>
        </w:r>
        <w:r w:rsidR="00DA56EB">
          <w:rPr>
            <w:webHidden/>
          </w:rPr>
          <w:fldChar w:fldCharType="end"/>
        </w:r>
      </w:hyperlink>
    </w:p>
    <w:p w14:paraId="0AB56AFC" w14:textId="449318F0" w:rsidR="00DA56EB" w:rsidRDefault="003763A0">
      <w:pPr>
        <w:pStyle w:val="Innehll2"/>
        <w:rPr>
          <w:rFonts w:asciiTheme="minorHAnsi" w:eastAsiaTheme="minorEastAsia" w:hAnsiTheme="minorHAnsi" w:cstheme="minorBidi"/>
          <w:color w:val="auto"/>
          <w:sz w:val="22"/>
          <w:szCs w:val="22"/>
          <w:lang w:val="sv-FI" w:eastAsia="sv-FI"/>
        </w:rPr>
      </w:pPr>
      <w:hyperlink w:anchor="_Toc135408056" w:history="1">
        <w:r w:rsidR="00DA56EB" w:rsidRPr="00AC0C1D">
          <w:rPr>
            <w:rStyle w:val="Hyperlnk"/>
          </w:rPr>
          <w:t>Motioner</w:t>
        </w:r>
        <w:r w:rsidR="00DA56EB">
          <w:rPr>
            <w:webHidden/>
          </w:rPr>
          <w:tab/>
        </w:r>
        <w:r w:rsidR="00DA56EB">
          <w:rPr>
            <w:webHidden/>
          </w:rPr>
          <w:fldChar w:fldCharType="begin"/>
        </w:r>
        <w:r w:rsidR="00DA56EB">
          <w:rPr>
            <w:webHidden/>
          </w:rPr>
          <w:instrText xml:space="preserve"> PAGEREF _Toc135408056 \h </w:instrText>
        </w:r>
        <w:r w:rsidR="00DA56EB">
          <w:rPr>
            <w:webHidden/>
          </w:rPr>
        </w:r>
        <w:r w:rsidR="00DA56EB">
          <w:rPr>
            <w:webHidden/>
          </w:rPr>
          <w:fldChar w:fldCharType="separate"/>
        </w:r>
        <w:r w:rsidR="00DA56EB">
          <w:rPr>
            <w:webHidden/>
          </w:rPr>
          <w:t>5</w:t>
        </w:r>
        <w:r w:rsidR="00DA56EB">
          <w:rPr>
            <w:webHidden/>
          </w:rPr>
          <w:fldChar w:fldCharType="end"/>
        </w:r>
      </w:hyperlink>
    </w:p>
    <w:p w14:paraId="6CD5F174" w14:textId="5B818B48" w:rsidR="00DA56EB" w:rsidRDefault="003763A0">
      <w:pPr>
        <w:pStyle w:val="Innehll2"/>
        <w:rPr>
          <w:rFonts w:asciiTheme="minorHAnsi" w:eastAsiaTheme="minorEastAsia" w:hAnsiTheme="minorHAnsi" w:cstheme="minorBidi"/>
          <w:color w:val="auto"/>
          <w:sz w:val="22"/>
          <w:szCs w:val="22"/>
          <w:lang w:val="sv-FI" w:eastAsia="sv-FI"/>
        </w:rPr>
      </w:pPr>
      <w:hyperlink w:anchor="_Toc135408057" w:history="1">
        <w:r w:rsidR="00DA56EB" w:rsidRPr="00AC0C1D">
          <w:rPr>
            <w:rStyle w:val="Hyperlnk"/>
          </w:rPr>
          <w:t>Höranden</w:t>
        </w:r>
        <w:r w:rsidR="00DA56EB">
          <w:rPr>
            <w:webHidden/>
          </w:rPr>
          <w:tab/>
        </w:r>
        <w:r w:rsidR="00DA56EB">
          <w:rPr>
            <w:webHidden/>
          </w:rPr>
          <w:fldChar w:fldCharType="begin"/>
        </w:r>
        <w:r w:rsidR="00DA56EB">
          <w:rPr>
            <w:webHidden/>
          </w:rPr>
          <w:instrText xml:space="preserve"> PAGEREF _Toc135408057 \h </w:instrText>
        </w:r>
        <w:r w:rsidR="00DA56EB">
          <w:rPr>
            <w:webHidden/>
          </w:rPr>
        </w:r>
        <w:r w:rsidR="00DA56EB">
          <w:rPr>
            <w:webHidden/>
          </w:rPr>
          <w:fldChar w:fldCharType="separate"/>
        </w:r>
        <w:r w:rsidR="00DA56EB">
          <w:rPr>
            <w:webHidden/>
          </w:rPr>
          <w:t>7</w:t>
        </w:r>
        <w:r w:rsidR="00DA56EB">
          <w:rPr>
            <w:webHidden/>
          </w:rPr>
          <w:fldChar w:fldCharType="end"/>
        </w:r>
      </w:hyperlink>
    </w:p>
    <w:p w14:paraId="669CD9E9" w14:textId="5513C8E4" w:rsidR="00DA56EB" w:rsidRDefault="003763A0">
      <w:pPr>
        <w:pStyle w:val="Innehll2"/>
        <w:rPr>
          <w:rFonts w:asciiTheme="minorHAnsi" w:eastAsiaTheme="minorEastAsia" w:hAnsiTheme="minorHAnsi" w:cstheme="minorBidi"/>
          <w:color w:val="auto"/>
          <w:sz w:val="22"/>
          <w:szCs w:val="22"/>
          <w:lang w:val="sv-FI" w:eastAsia="sv-FI"/>
        </w:rPr>
      </w:pPr>
      <w:hyperlink w:anchor="_Toc135408058" w:history="1">
        <w:r w:rsidR="00DA56EB" w:rsidRPr="00AC0C1D">
          <w:rPr>
            <w:rStyle w:val="Hyperlnk"/>
          </w:rPr>
          <w:t>Närvarande</w:t>
        </w:r>
        <w:r w:rsidR="00DA56EB">
          <w:rPr>
            <w:webHidden/>
          </w:rPr>
          <w:tab/>
        </w:r>
        <w:r w:rsidR="00DA56EB">
          <w:rPr>
            <w:webHidden/>
          </w:rPr>
          <w:fldChar w:fldCharType="begin"/>
        </w:r>
        <w:r w:rsidR="00DA56EB">
          <w:rPr>
            <w:webHidden/>
          </w:rPr>
          <w:instrText xml:space="preserve"> PAGEREF _Toc135408058 \h </w:instrText>
        </w:r>
        <w:r w:rsidR="00DA56EB">
          <w:rPr>
            <w:webHidden/>
          </w:rPr>
        </w:r>
        <w:r w:rsidR="00DA56EB">
          <w:rPr>
            <w:webHidden/>
          </w:rPr>
          <w:fldChar w:fldCharType="separate"/>
        </w:r>
        <w:r w:rsidR="00DA56EB">
          <w:rPr>
            <w:webHidden/>
          </w:rPr>
          <w:t>7</w:t>
        </w:r>
        <w:r w:rsidR="00DA56EB">
          <w:rPr>
            <w:webHidden/>
          </w:rPr>
          <w:fldChar w:fldCharType="end"/>
        </w:r>
      </w:hyperlink>
    </w:p>
    <w:p w14:paraId="2A60B9B4" w14:textId="3C1CF339" w:rsidR="00DA56EB" w:rsidRDefault="003763A0">
      <w:pPr>
        <w:pStyle w:val="Innehll2"/>
        <w:rPr>
          <w:rFonts w:asciiTheme="minorHAnsi" w:eastAsiaTheme="minorEastAsia" w:hAnsiTheme="minorHAnsi" w:cstheme="minorBidi"/>
          <w:color w:val="auto"/>
          <w:sz w:val="22"/>
          <w:szCs w:val="22"/>
          <w:lang w:val="sv-FI" w:eastAsia="sv-FI"/>
        </w:rPr>
      </w:pPr>
      <w:hyperlink w:anchor="_Toc135408059" w:history="1">
        <w:r w:rsidR="00DA56EB" w:rsidRPr="00AC0C1D">
          <w:rPr>
            <w:rStyle w:val="Hyperlnk"/>
          </w:rPr>
          <w:t>Reservationer</w:t>
        </w:r>
        <w:r w:rsidR="00DA56EB">
          <w:rPr>
            <w:webHidden/>
          </w:rPr>
          <w:tab/>
        </w:r>
        <w:r w:rsidR="00DA56EB">
          <w:rPr>
            <w:webHidden/>
          </w:rPr>
          <w:fldChar w:fldCharType="begin"/>
        </w:r>
        <w:r w:rsidR="00DA56EB">
          <w:rPr>
            <w:webHidden/>
          </w:rPr>
          <w:instrText xml:space="preserve"> PAGEREF _Toc135408059 \h </w:instrText>
        </w:r>
        <w:r w:rsidR="00DA56EB">
          <w:rPr>
            <w:webHidden/>
          </w:rPr>
        </w:r>
        <w:r w:rsidR="00DA56EB">
          <w:rPr>
            <w:webHidden/>
          </w:rPr>
          <w:fldChar w:fldCharType="separate"/>
        </w:r>
        <w:r w:rsidR="00DA56EB">
          <w:rPr>
            <w:webHidden/>
          </w:rPr>
          <w:t>7</w:t>
        </w:r>
        <w:r w:rsidR="00DA56EB">
          <w:rPr>
            <w:webHidden/>
          </w:rPr>
          <w:fldChar w:fldCharType="end"/>
        </w:r>
      </w:hyperlink>
    </w:p>
    <w:p w14:paraId="5BC1041B" w14:textId="61C15519" w:rsidR="00DA56EB" w:rsidRDefault="003763A0">
      <w:pPr>
        <w:pStyle w:val="Innehll1"/>
        <w:rPr>
          <w:rFonts w:asciiTheme="minorHAnsi" w:eastAsiaTheme="minorEastAsia" w:hAnsiTheme="minorHAnsi" w:cstheme="minorBidi"/>
          <w:color w:val="auto"/>
          <w:sz w:val="22"/>
          <w:szCs w:val="22"/>
          <w:lang w:val="sv-FI" w:eastAsia="sv-FI"/>
        </w:rPr>
      </w:pPr>
      <w:hyperlink w:anchor="_Toc135408060" w:history="1">
        <w:r w:rsidR="00DA56EB" w:rsidRPr="00AC0C1D">
          <w:rPr>
            <w:rStyle w:val="Hyperlnk"/>
          </w:rPr>
          <w:t>Utskottets förslag</w:t>
        </w:r>
        <w:r w:rsidR="00DA56EB">
          <w:rPr>
            <w:webHidden/>
          </w:rPr>
          <w:tab/>
        </w:r>
        <w:r w:rsidR="00DA56EB">
          <w:rPr>
            <w:webHidden/>
          </w:rPr>
          <w:fldChar w:fldCharType="begin"/>
        </w:r>
        <w:r w:rsidR="00DA56EB">
          <w:rPr>
            <w:webHidden/>
          </w:rPr>
          <w:instrText xml:space="preserve"> PAGEREF _Toc135408060 \h </w:instrText>
        </w:r>
        <w:r w:rsidR="00DA56EB">
          <w:rPr>
            <w:webHidden/>
          </w:rPr>
        </w:r>
        <w:r w:rsidR="00DA56EB">
          <w:rPr>
            <w:webHidden/>
          </w:rPr>
          <w:fldChar w:fldCharType="separate"/>
        </w:r>
        <w:r w:rsidR="00DA56EB">
          <w:rPr>
            <w:webHidden/>
          </w:rPr>
          <w:t>7</w:t>
        </w:r>
        <w:r w:rsidR="00DA56EB">
          <w:rPr>
            <w:webHidden/>
          </w:rPr>
          <w:fldChar w:fldCharType="end"/>
        </w:r>
      </w:hyperlink>
    </w:p>
    <w:p w14:paraId="791FBF66" w14:textId="16C77839"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135408040"/>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135408041"/>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0A99BD70" w:rsidR="00FB00D6" w:rsidRDefault="00C7509A">
      <w:pPr>
        <w:pStyle w:val="ANormal"/>
      </w:pPr>
      <w:r w:rsidRPr="0015638F">
        <w:t xml:space="preserve">Landskapsregeringen föreslår att lagtinget antar ett förslag till </w:t>
      </w:r>
      <w:r w:rsidR="00A95DC6">
        <w:t>e</w:t>
      </w:r>
      <w:r w:rsidR="00881D42">
        <w:t>tt</w:t>
      </w:r>
      <w:r w:rsidR="00A95DC6">
        <w:t xml:space="preserve"> </w:t>
      </w:r>
      <w:r w:rsidR="00B44940">
        <w:t>f</w:t>
      </w:r>
      <w:r w:rsidR="00881D42">
        <w:t>örsta</w:t>
      </w:r>
      <w:r w:rsidR="009F3D8A">
        <w:t xml:space="preserve"> tillägg till </w:t>
      </w:r>
      <w:r w:rsidRPr="0015638F">
        <w:t>budget</w:t>
      </w:r>
      <w:r w:rsidR="009F3D8A">
        <w:t>en</w:t>
      </w:r>
      <w:r w:rsidRPr="0015638F">
        <w:t xml:space="preserve"> för år 20</w:t>
      </w:r>
      <w:r w:rsidR="009D2681" w:rsidRPr="0015638F">
        <w:t>2</w:t>
      </w:r>
      <w:r w:rsidR="00881D42">
        <w:t>3</w:t>
      </w:r>
      <w:r w:rsidRPr="0015638F">
        <w:t xml:space="preserve">. </w:t>
      </w:r>
    </w:p>
    <w:p w14:paraId="7206D465" w14:textId="77777777" w:rsidR="0087132F" w:rsidRDefault="00B44940" w:rsidP="008D0A69">
      <w:pPr>
        <w:pStyle w:val="ANormal"/>
      </w:pPr>
      <w:r>
        <w:tab/>
      </w:r>
      <w:r w:rsidRPr="00E24F1E">
        <w:t>I föreliggande förslag till tilläggsbudget föreslås bland annat</w:t>
      </w:r>
      <w:r>
        <w:t xml:space="preserve"> </w:t>
      </w:r>
      <w:bookmarkStart w:id="5" w:name="_Hlk26430757"/>
      <w:r w:rsidR="00881D42">
        <w:t xml:space="preserve">medel för vattenförbättrande åtgärder, tilläggsanslag för avlägsnande av oljepannor, kompensationsstöd för höjda energi- och gödselkostnader i jordbruket samt anslag för ökning av informationssäkerheten bland de offentliga samfunden på Åland. </w:t>
      </w:r>
    </w:p>
    <w:p w14:paraId="418FFCE9" w14:textId="6BDE111C" w:rsidR="004B0293" w:rsidRDefault="0087132F" w:rsidP="008D0A69">
      <w:pPr>
        <w:pStyle w:val="ANormal"/>
      </w:pPr>
      <w:r>
        <w:tab/>
      </w:r>
      <w:r w:rsidR="00881D42">
        <w:t xml:space="preserve">Vidare föreslås ett tilläggsanslag för höjda kostnader av det allmänna bostadsbidraget. Detta föranleds av en temporär höjning av de boendekostnader som är bostadsbidragsgrundande </w:t>
      </w:r>
      <w:r>
        <w:t>i landskapslagen (2015:4) om tillämpning av lagen om allmänt bostadsbidrag på Åland. Lagen föreslås sättas i kraft med stöd av 20 § 3 mom. självstyrelselagen som en så kallad budgetlag.</w:t>
      </w:r>
    </w:p>
    <w:p w14:paraId="0793F5A2" w14:textId="77777777" w:rsidR="00574DD3" w:rsidRPr="002520ED" w:rsidRDefault="00574DD3" w:rsidP="008D0A69">
      <w:pPr>
        <w:pStyle w:val="ANormal"/>
        <w:rPr>
          <w:color w:val="FF0000"/>
        </w:rPr>
      </w:pPr>
    </w:p>
    <w:p w14:paraId="4BE63B6E" w14:textId="77777777" w:rsidR="007855BF" w:rsidRPr="00EA33BD" w:rsidRDefault="007855BF" w:rsidP="007855BF">
      <w:pPr>
        <w:pStyle w:val="RubrikB"/>
      </w:pPr>
      <w:bookmarkStart w:id="6" w:name="_Toc531675334"/>
      <w:bookmarkStart w:id="7" w:name="_Toc135408042"/>
      <w:bookmarkEnd w:id="5"/>
      <w:r w:rsidRPr="00EA33BD">
        <w:t>Motionerna</w:t>
      </w:r>
      <w:bookmarkEnd w:id="6"/>
      <w:bookmarkEnd w:id="7"/>
    </w:p>
    <w:p w14:paraId="5A82BB0F" w14:textId="77777777" w:rsidR="007855BF" w:rsidRPr="00EA33BD" w:rsidRDefault="007855BF" w:rsidP="007855BF">
      <w:pPr>
        <w:pStyle w:val="Rubrikmellanrum"/>
      </w:pPr>
    </w:p>
    <w:p w14:paraId="644F0EF4" w14:textId="1805713C" w:rsidR="004B0293" w:rsidRPr="00EA33BD" w:rsidRDefault="004B0293" w:rsidP="004B0293">
      <w:pPr>
        <w:pStyle w:val="ANormal"/>
      </w:pPr>
      <w:r w:rsidRPr="00EA33BD">
        <w:t xml:space="preserve">I anslutning till budgetförslaget har </w:t>
      </w:r>
      <w:r w:rsidR="00A91E83">
        <w:t>34</w:t>
      </w:r>
      <w:r w:rsidRPr="00EA33BD">
        <w:t xml:space="preserve"> budgetmotioner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35408043"/>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35DCAA42" w:rsidR="008E5F70" w:rsidRPr="00635B59" w:rsidRDefault="008E5F70" w:rsidP="00B3401E">
      <w:pPr>
        <w:pStyle w:val="RubrikA"/>
      </w:pPr>
      <w:bookmarkStart w:id="10" w:name="_Toc529800935"/>
      <w:bookmarkStart w:id="11" w:name="_Toc135408044"/>
      <w:bookmarkStart w:id="12" w:name="_Hlk125017861"/>
      <w:bookmarkStart w:id="13" w:name="_Hlk95209997"/>
      <w:r w:rsidRPr="00635B59">
        <w:t>Utskottets synpunkter</w:t>
      </w:r>
      <w:bookmarkEnd w:id="10"/>
      <w:bookmarkEnd w:id="11"/>
    </w:p>
    <w:p w14:paraId="0F6DCFA3" w14:textId="77777777" w:rsidR="008E5F70" w:rsidRPr="00635B59" w:rsidRDefault="008E5F70">
      <w:pPr>
        <w:pStyle w:val="Rubrikmellanrum"/>
      </w:pPr>
    </w:p>
    <w:p w14:paraId="19B9671F" w14:textId="0768AF46" w:rsidR="008E5F70" w:rsidRDefault="008E5F70" w:rsidP="00745020">
      <w:pPr>
        <w:pStyle w:val="RubrikB"/>
      </w:pPr>
      <w:bookmarkStart w:id="14" w:name="_Toc135408045"/>
      <w:r w:rsidRPr="00745020">
        <w:t>Allmän</w:t>
      </w:r>
      <w:r w:rsidR="00AC1FBC" w:rsidRPr="00745020">
        <w:t xml:space="preserve"> motivering</w:t>
      </w:r>
      <w:bookmarkEnd w:id="14"/>
    </w:p>
    <w:p w14:paraId="5618BB23" w14:textId="0DD01C16" w:rsidR="00B61F25" w:rsidRDefault="00B61F25" w:rsidP="00B61F25">
      <w:pPr>
        <w:pStyle w:val="Rubrikmellanrum"/>
      </w:pPr>
    </w:p>
    <w:p w14:paraId="73644722" w14:textId="5269D914" w:rsidR="00F50F63" w:rsidRDefault="00211B24" w:rsidP="00520EA6">
      <w:pPr>
        <w:pStyle w:val="ANormal"/>
      </w:pPr>
      <w:r>
        <w:t>Landskapsregeringen förbereder som bäst lagstiftning som syftar till att ändra budgeteringen från den nuvarande modellen till en 3-års löpande rambudgetering. Centrala begrepp inom rambudgeteringen är kostnadstak och överskottsmål. Kostnadstaket är ett nominellt belopp för samtliga kostnader inom landskapsförvaltningen och avsikten med ett överskottsmål är att skapa en buffert för att parera eventuella framtida ekonomiska nedgångar. Utskottet erfar att landskapsregeringen har för avsikt att lämna lagförslaget inom maj månad.</w:t>
      </w:r>
    </w:p>
    <w:p w14:paraId="3E6EBCF5" w14:textId="0A24C754" w:rsidR="00A347AB" w:rsidRDefault="00A347AB" w:rsidP="00A347AB">
      <w:pPr>
        <w:pStyle w:val="ANormal"/>
      </w:pPr>
      <w:r>
        <w:tab/>
      </w:r>
      <w:r w:rsidRPr="009F1ED6">
        <w:t>Utskottet understryker vikten av att de ramar som förbereds för 2024-års budgetarbete, och framöver, tillsammans med en</w:t>
      </w:r>
      <w:r w:rsidR="00C43CBD" w:rsidRPr="009F1ED6">
        <w:t xml:space="preserve"> </w:t>
      </w:r>
      <w:r w:rsidRPr="009F1ED6">
        <w:t>bedömning av landskapets ekonomi ska presenteras i september.</w:t>
      </w:r>
    </w:p>
    <w:p w14:paraId="3FFFA2DA" w14:textId="5D1711F3" w:rsidR="00966F82" w:rsidRDefault="00966F82" w:rsidP="00A347AB">
      <w:pPr>
        <w:pStyle w:val="ANormal"/>
      </w:pPr>
      <w:r>
        <w:tab/>
      </w:r>
      <w:r w:rsidRPr="00334730">
        <w:t>Åland är en del av den fin</w:t>
      </w:r>
      <w:r>
        <w:t>ländska</w:t>
      </w:r>
      <w:r w:rsidRPr="00334730">
        <w:t xml:space="preserve"> ekonomins underskott och statsskuld, där de åtgärder som behövs för att stabilisera ekonomin kommer ge påverkan även för ålänningen och Åland i stort.</w:t>
      </w:r>
      <w:r>
        <w:t xml:space="preserve"> Detta betonar behovet av en balanserad offentlig ekonomi på Åland.</w:t>
      </w:r>
    </w:p>
    <w:p w14:paraId="5918899E" w14:textId="1D645348" w:rsidR="00821A8E" w:rsidRDefault="00821A8E" w:rsidP="00A347AB">
      <w:pPr>
        <w:pStyle w:val="ANormal"/>
      </w:pPr>
    </w:p>
    <w:p w14:paraId="2CDBC5AD" w14:textId="12CA2982" w:rsidR="00821A8E" w:rsidRPr="00122E8C" w:rsidRDefault="00821A8E" w:rsidP="00821A8E">
      <w:pPr>
        <w:pStyle w:val="RubrikD"/>
      </w:pPr>
      <w:r w:rsidRPr="00122E8C">
        <w:t>Omröstning</w:t>
      </w:r>
    </w:p>
    <w:p w14:paraId="70A725FB" w14:textId="77777777" w:rsidR="00821A8E" w:rsidRPr="00122E8C" w:rsidRDefault="00821A8E" w:rsidP="00821A8E">
      <w:pPr>
        <w:pStyle w:val="Rubrikmellanrum"/>
      </w:pPr>
    </w:p>
    <w:p w14:paraId="42953B0E" w14:textId="3EED573D" w:rsidR="0072368C" w:rsidRPr="00122E8C" w:rsidRDefault="00821A8E" w:rsidP="0086313C">
      <w:pPr>
        <w:pStyle w:val="ANormal"/>
      </w:pPr>
      <w:r w:rsidRPr="00122E8C">
        <w:t xml:space="preserve">Vice ordföranden John Holmberg, understödd av </w:t>
      </w:r>
      <w:proofErr w:type="spellStart"/>
      <w:r w:rsidRPr="00122E8C">
        <w:t>ltl</w:t>
      </w:r>
      <w:proofErr w:type="spellEnd"/>
      <w:r w:rsidRPr="00122E8C">
        <w:t xml:space="preserve"> </w:t>
      </w:r>
      <w:r w:rsidR="005707DC" w:rsidRPr="00122E8C">
        <w:t>Stephan Toivonen</w:t>
      </w:r>
      <w:r w:rsidRPr="00122E8C">
        <w:t>, föresl</w:t>
      </w:r>
      <w:r w:rsidR="00A312F6" w:rsidRPr="00122E8C">
        <w:t>år</w:t>
      </w:r>
      <w:r w:rsidRPr="00122E8C">
        <w:t xml:space="preserve"> e</w:t>
      </w:r>
      <w:r w:rsidR="0072368C" w:rsidRPr="00122E8C">
        <w:t xml:space="preserve">tt </w:t>
      </w:r>
      <w:r w:rsidR="005707DC" w:rsidRPr="00122E8C">
        <w:t>nytt andra</w:t>
      </w:r>
      <w:r w:rsidR="0072368C" w:rsidRPr="00122E8C">
        <w:t xml:space="preserve"> stycke</w:t>
      </w:r>
      <w:r w:rsidR="0086313C">
        <w:t>.</w:t>
      </w:r>
    </w:p>
    <w:p w14:paraId="0059C6D0" w14:textId="12B27784" w:rsidR="00211B24" w:rsidRPr="00122E8C" w:rsidRDefault="00821A8E" w:rsidP="00520EA6">
      <w:pPr>
        <w:pStyle w:val="ANormal"/>
        <w:rPr>
          <w:szCs w:val="22"/>
          <w:shd w:val="clear" w:color="auto" w:fill="FFFFFF"/>
        </w:rPr>
      </w:pPr>
      <w:r w:rsidRPr="00122E8C">
        <w:tab/>
        <w:t xml:space="preserve">Förslaget förkastades. </w:t>
      </w:r>
      <w:r w:rsidR="005707DC" w:rsidRPr="00122E8C">
        <w:rPr>
          <w:szCs w:val="22"/>
          <w:shd w:val="clear" w:color="auto" w:fill="FFFFFF"/>
        </w:rPr>
        <w:t xml:space="preserve">Beslutet tillkom efter omröstning som utföll </w:t>
      </w:r>
      <w:proofErr w:type="gramStart"/>
      <w:r w:rsidR="005707DC" w:rsidRPr="00122E8C">
        <w:rPr>
          <w:szCs w:val="22"/>
          <w:shd w:val="clear" w:color="auto" w:fill="FFFFFF"/>
        </w:rPr>
        <w:t>5-2</w:t>
      </w:r>
      <w:proofErr w:type="gramEnd"/>
      <w:r w:rsidR="005707DC" w:rsidRPr="00122E8C">
        <w:rPr>
          <w:szCs w:val="22"/>
          <w:shd w:val="clear" w:color="auto" w:fill="FFFFFF"/>
        </w:rPr>
        <w:t xml:space="preserve">. </w:t>
      </w:r>
      <w:r w:rsidRPr="00122E8C">
        <w:rPr>
          <w:szCs w:val="22"/>
          <w:shd w:val="clear" w:color="auto" w:fill="FFFFFF"/>
        </w:rPr>
        <w:t>Beslutet biträddes av ordföranden Jörgen Pettersson samt ledamöterna</w:t>
      </w:r>
      <w:r w:rsidR="005707DC" w:rsidRPr="00122E8C">
        <w:rPr>
          <w:szCs w:val="22"/>
          <w:shd w:val="clear" w:color="auto" w:fill="FFFFFF"/>
        </w:rPr>
        <w:t xml:space="preserve"> Nina Fellman,</w:t>
      </w:r>
      <w:r w:rsidRPr="00122E8C">
        <w:rPr>
          <w:szCs w:val="22"/>
          <w:shd w:val="clear" w:color="auto" w:fill="FFFFFF"/>
        </w:rPr>
        <w:t xml:space="preserve"> Lars Häggblom, Robert </w:t>
      </w:r>
      <w:proofErr w:type="spellStart"/>
      <w:r w:rsidRPr="00122E8C">
        <w:rPr>
          <w:szCs w:val="22"/>
          <w:shd w:val="clear" w:color="auto" w:fill="FFFFFF"/>
        </w:rPr>
        <w:t>Mansén</w:t>
      </w:r>
      <w:proofErr w:type="spellEnd"/>
      <w:r w:rsidRPr="00122E8C">
        <w:rPr>
          <w:szCs w:val="22"/>
          <w:shd w:val="clear" w:color="auto" w:fill="FFFFFF"/>
        </w:rPr>
        <w:t xml:space="preserve"> </w:t>
      </w:r>
      <w:r w:rsidR="005707DC" w:rsidRPr="00122E8C">
        <w:rPr>
          <w:szCs w:val="22"/>
          <w:shd w:val="clear" w:color="auto" w:fill="FFFFFF"/>
        </w:rPr>
        <w:t xml:space="preserve">och ersättaren Marcus </w:t>
      </w:r>
      <w:proofErr w:type="spellStart"/>
      <w:r w:rsidR="005707DC" w:rsidRPr="00122E8C">
        <w:rPr>
          <w:szCs w:val="22"/>
          <w:shd w:val="clear" w:color="auto" w:fill="FFFFFF"/>
        </w:rPr>
        <w:t>Måtar</w:t>
      </w:r>
      <w:proofErr w:type="spellEnd"/>
      <w:r w:rsidR="005707DC" w:rsidRPr="00122E8C">
        <w:rPr>
          <w:szCs w:val="22"/>
          <w:shd w:val="clear" w:color="auto" w:fill="FFFFFF"/>
        </w:rPr>
        <w:t>.</w:t>
      </w:r>
    </w:p>
    <w:p w14:paraId="7189F07C" w14:textId="06CCEE12" w:rsidR="005707DC" w:rsidRPr="00122E8C" w:rsidRDefault="005707DC" w:rsidP="005707DC">
      <w:pPr>
        <w:pStyle w:val="ANormal"/>
        <w:rPr>
          <w:szCs w:val="22"/>
          <w:shd w:val="clear" w:color="auto" w:fill="FFFFFF"/>
        </w:rPr>
      </w:pPr>
      <w:r w:rsidRPr="00122E8C">
        <w:rPr>
          <w:szCs w:val="22"/>
          <w:shd w:val="clear" w:color="auto" w:fill="FFFFFF"/>
        </w:rPr>
        <w:tab/>
        <w:t>Vice ordföranden John Holmberg</w:t>
      </w:r>
      <w:r w:rsidR="00122E8C">
        <w:rPr>
          <w:szCs w:val="22"/>
          <w:shd w:val="clear" w:color="auto" w:fill="FFFFFF"/>
        </w:rPr>
        <w:t xml:space="preserve"> och </w:t>
      </w:r>
      <w:proofErr w:type="spellStart"/>
      <w:r w:rsidR="00122E8C">
        <w:rPr>
          <w:szCs w:val="22"/>
          <w:shd w:val="clear" w:color="auto" w:fill="FFFFFF"/>
        </w:rPr>
        <w:t>ltl</w:t>
      </w:r>
      <w:proofErr w:type="spellEnd"/>
      <w:r w:rsidR="00122E8C">
        <w:rPr>
          <w:szCs w:val="22"/>
          <w:shd w:val="clear" w:color="auto" w:fill="FFFFFF"/>
        </w:rPr>
        <w:t xml:space="preserve"> Stephan Toivonen</w:t>
      </w:r>
      <w:r w:rsidRPr="00122E8C">
        <w:rPr>
          <w:szCs w:val="22"/>
          <w:shd w:val="clear" w:color="auto" w:fill="FFFFFF"/>
        </w:rPr>
        <w:t xml:space="preserve"> lämnar en </w:t>
      </w:r>
      <w:r w:rsidR="00122E8C">
        <w:rPr>
          <w:szCs w:val="22"/>
          <w:shd w:val="clear" w:color="auto" w:fill="FFFFFF"/>
        </w:rPr>
        <w:t xml:space="preserve">gemensam </w:t>
      </w:r>
      <w:r w:rsidRPr="00122E8C">
        <w:rPr>
          <w:szCs w:val="22"/>
          <w:shd w:val="clear" w:color="auto" w:fill="FFFFFF"/>
        </w:rPr>
        <w:t>reservation.</w:t>
      </w:r>
    </w:p>
    <w:p w14:paraId="27EE0FA6" w14:textId="77777777" w:rsidR="005707DC" w:rsidRDefault="005707DC" w:rsidP="00520EA6">
      <w:pPr>
        <w:pStyle w:val="ANormal"/>
      </w:pPr>
    </w:p>
    <w:p w14:paraId="4B0639E9" w14:textId="2FB97784" w:rsidR="006D655E" w:rsidRDefault="006D655E" w:rsidP="006D655E">
      <w:pPr>
        <w:pStyle w:val="RubrikB"/>
      </w:pPr>
      <w:bookmarkStart w:id="15" w:name="_Toc135408046"/>
      <w:r>
        <w:t>Detaljmotivering</w:t>
      </w:r>
      <w:bookmarkEnd w:id="15"/>
    </w:p>
    <w:p w14:paraId="792ACEB4" w14:textId="7A48C1BA" w:rsidR="006D655E" w:rsidRDefault="006D655E" w:rsidP="006D655E">
      <w:pPr>
        <w:pStyle w:val="Rubrikmellanrum"/>
      </w:pPr>
    </w:p>
    <w:p w14:paraId="52D376BF" w14:textId="1469415F" w:rsidR="00D903D3" w:rsidRDefault="00C818A5" w:rsidP="00C818A5">
      <w:pPr>
        <w:pStyle w:val="RubrikC"/>
      </w:pPr>
      <w:bookmarkStart w:id="16" w:name="_Toc135408047"/>
      <w:r>
        <w:t>210 Regeringskansliet</w:t>
      </w:r>
      <w:bookmarkEnd w:id="16"/>
    </w:p>
    <w:p w14:paraId="24FD99BB" w14:textId="77777777" w:rsidR="00DB002B" w:rsidRPr="00DB002B" w:rsidRDefault="00DB002B" w:rsidP="00DB002B">
      <w:pPr>
        <w:pStyle w:val="Rubrikmellanrum"/>
      </w:pPr>
    </w:p>
    <w:p w14:paraId="1533C9FD" w14:textId="12970610" w:rsidR="00C818A5" w:rsidRDefault="00211B24" w:rsidP="00B61F25">
      <w:pPr>
        <w:pStyle w:val="ANormal"/>
      </w:pPr>
      <w:r>
        <w:t xml:space="preserve">Nyupptäckta fuktskador i </w:t>
      </w:r>
      <w:r w:rsidR="00C818A5">
        <w:t>Självstyrelsegården</w:t>
      </w:r>
      <w:r>
        <w:t>s första våning tvinga</w:t>
      </w:r>
      <w:r w:rsidR="00966F82">
        <w:t>r</w:t>
      </w:r>
      <w:r>
        <w:t xml:space="preserve"> fram en omfattande </w:t>
      </w:r>
      <w:r w:rsidR="00633F4B">
        <w:t>fukttätning av golven. Som en del av detta arbete avser landskapsregeringen genomföra en förtätning av antalet arbets</w:t>
      </w:r>
      <w:r w:rsidR="00966F82">
        <w:t>stationer</w:t>
      </w:r>
      <w:r w:rsidR="00633F4B">
        <w:t>.</w:t>
      </w:r>
    </w:p>
    <w:p w14:paraId="02AEA543" w14:textId="4DDFB7BC" w:rsidR="00C04F87" w:rsidRDefault="00C04F87" w:rsidP="00B61F25">
      <w:pPr>
        <w:pStyle w:val="ANormal"/>
      </w:pPr>
      <w:r>
        <w:tab/>
      </w:r>
      <w:r w:rsidR="00FE3928">
        <w:t xml:space="preserve">Utskottet har erfarit att förankringsprocessen till personalen skedde efter att tilläggsbudgeten offentliggjordes. Utskottet uppmanar landskapsregeringen </w:t>
      </w:r>
      <w:r w:rsidR="004F4535">
        <w:t xml:space="preserve">och underlydande myndigheter </w:t>
      </w:r>
      <w:r w:rsidR="00FE3928">
        <w:t xml:space="preserve">att i processer kopplade till </w:t>
      </w:r>
      <w:r w:rsidR="00966F82">
        <w:t xml:space="preserve">arbetsmiljön </w:t>
      </w:r>
      <w:r w:rsidR="00FE3928">
        <w:t xml:space="preserve">säkerställa att personalens välbefinnande, trivsel och delaktighet respekteras. Projektet bör genomsyras av transparens och kommunikation. </w:t>
      </w:r>
    </w:p>
    <w:p w14:paraId="2BB8D1AB" w14:textId="317B52CE" w:rsidR="004F4535" w:rsidRDefault="004F4535" w:rsidP="004F4535">
      <w:pPr>
        <w:pStyle w:val="ANormal"/>
        <w:rPr>
          <w:color w:val="FF0000"/>
          <w:szCs w:val="22"/>
          <w:shd w:val="clear" w:color="auto" w:fill="FFFFFF"/>
        </w:rPr>
      </w:pPr>
      <w:r>
        <w:tab/>
      </w:r>
      <w:r w:rsidRPr="004F4535">
        <w:rPr>
          <w:szCs w:val="22"/>
          <w:shd w:val="clear" w:color="auto" w:fill="FFFFFF"/>
        </w:rPr>
        <w:t>Vice ordföranden John Holmberg lämnar en reservation mot avsnittets text.</w:t>
      </w:r>
    </w:p>
    <w:p w14:paraId="56B26EF5" w14:textId="77777777" w:rsidR="00C818A5" w:rsidRPr="00B61F25" w:rsidRDefault="00C818A5" w:rsidP="00B61F25">
      <w:pPr>
        <w:pStyle w:val="ANormal"/>
      </w:pPr>
    </w:p>
    <w:p w14:paraId="235CBD9A" w14:textId="59D22268" w:rsidR="002949B0" w:rsidRDefault="00C818A5" w:rsidP="00C818A5">
      <w:pPr>
        <w:pStyle w:val="RubrikC"/>
        <w:rPr>
          <w:lang w:val="sv-FI"/>
        </w:rPr>
      </w:pPr>
      <w:bookmarkStart w:id="17" w:name="_Toc135408048"/>
      <w:r>
        <w:rPr>
          <w:lang w:val="sv-FI"/>
        </w:rPr>
        <w:t>212 Digitalisering och informationsteknologi</w:t>
      </w:r>
      <w:bookmarkEnd w:id="17"/>
    </w:p>
    <w:p w14:paraId="6D7EE019" w14:textId="376803A3" w:rsidR="00F05BCB" w:rsidRDefault="00F05BCB" w:rsidP="00F05BCB">
      <w:pPr>
        <w:pStyle w:val="Rubrikmellanrum"/>
        <w:rPr>
          <w:lang w:val="sv-FI"/>
        </w:rPr>
      </w:pPr>
    </w:p>
    <w:p w14:paraId="06AA665D" w14:textId="3353D839" w:rsidR="00F05BCB" w:rsidRDefault="00F05BCB" w:rsidP="00F05BCB">
      <w:pPr>
        <w:pStyle w:val="ANormal"/>
        <w:rPr>
          <w:lang w:val="sv-FI"/>
        </w:rPr>
      </w:pPr>
      <w:r>
        <w:rPr>
          <w:lang w:val="sv-FI"/>
        </w:rPr>
        <w:t>I budgetförslaget föreslås en satsning på att öka effektiviteten och säkerheten inom de offentliga förvaltningarnas informationshantering. Utskottet konstaterar att frågan om en uppgradering av informationssäkerheten inte längre är en valbar sak, utan ett måste om man vill genomföra en digitalisering av tjänster och funktioner, samt att kunna vara uppkopplade mot olika nationella system och databaser.</w:t>
      </w:r>
    </w:p>
    <w:p w14:paraId="2C605510" w14:textId="0143883F" w:rsidR="00F05BCB" w:rsidRDefault="00F05BCB" w:rsidP="00F05BCB">
      <w:pPr>
        <w:pStyle w:val="ANormal"/>
        <w:rPr>
          <w:lang w:val="sv-FI"/>
        </w:rPr>
      </w:pPr>
      <w:r>
        <w:rPr>
          <w:lang w:val="sv-FI"/>
        </w:rPr>
        <w:tab/>
      </w:r>
      <w:r w:rsidR="004F4DF8">
        <w:rPr>
          <w:lang w:val="sv-FI"/>
        </w:rPr>
        <w:t>För att så långt som möjligt kunna skapa gemensamma utgångspunkter och möjliggöra synergieffekter genom gemensamma upphandlingar med mera</w:t>
      </w:r>
      <w:r w:rsidR="00402330">
        <w:rPr>
          <w:lang w:val="sv-FI"/>
        </w:rPr>
        <w:t xml:space="preserve"> är det </w:t>
      </w:r>
      <w:r w:rsidR="00540D65">
        <w:rPr>
          <w:lang w:val="sv-FI"/>
        </w:rPr>
        <w:t xml:space="preserve">nödvändigt att aktörerna använder sig av det gemensamma bolaget Åda Ab. Det </w:t>
      </w:r>
      <w:r w:rsidR="00E52D4D">
        <w:rPr>
          <w:lang w:val="sv-FI"/>
        </w:rPr>
        <w:t xml:space="preserve">är </w:t>
      </w:r>
      <w:r w:rsidR="00540D65">
        <w:rPr>
          <w:lang w:val="sv-FI"/>
        </w:rPr>
        <w:t>också v</w:t>
      </w:r>
      <w:r w:rsidR="00402330">
        <w:rPr>
          <w:lang w:val="sv-FI"/>
        </w:rPr>
        <w:t>ikt</w:t>
      </w:r>
      <w:r w:rsidR="00540D65">
        <w:rPr>
          <w:lang w:val="sv-FI"/>
        </w:rPr>
        <w:t>igt</w:t>
      </w:r>
      <w:r w:rsidR="00402330">
        <w:rPr>
          <w:lang w:val="sv-FI"/>
        </w:rPr>
        <w:t xml:space="preserve"> att Åda Ab får finansiella verksamhetsförutsättningar för de projekt som planeras.</w:t>
      </w:r>
      <w:r>
        <w:rPr>
          <w:lang w:val="sv-FI"/>
        </w:rPr>
        <w:t xml:space="preserve"> </w:t>
      </w:r>
      <w:r w:rsidR="00402330">
        <w:rPr>
          <w:lang w:val="sv-FI"/>
        </w:rPr>
        <w:t xml:space="preserve">För att detta ska kunna förverkligas </w:t>
      </w:r>
      <w:r w:rsidR="00402330">
        <w:rPr>
          <w:lang w:val="sv-FI"/>
        </w:rPr>
        <w:lastRenderedPageBreak/>
        <w:t xml:space="preserve">avser landskapsregeringen stå för kostnaden för kommunernas </w:t>
      </w:r>
      <w:r w:rsidR="00E52D4D">
        <w:rPr>
          <w:lang w:val="sv-FI"/>
        </w:rPr>
        <w:t xml:space="preserve">hela </w:t>
      </w:r>
      <w:r w:rsidR="00402330">
        <w:rPr>
          <w:lang w:val="sv-FI"/>
        </w:rPr>
        <w:t xml:space="preserve">andel av grundavgiften till Åda Ab under perioden </w:t>
      </w:r>
      <w:proofErr w:type="gramStart"/>
      <w:r w:rsidR="00402330">
        <w:rPr>
          <w:lang w:val="sv-FI"/>
        </w:rPr>
        <w:t>2024-2026</w:t>
      </w:r>
      <w:proofErr w:type="gramEnd"/>
      <w:r w:rsidR="00402330">
        <w:rPr>
          <w:lang w:val="sv-FI"/>
        </w:rPr>
        <w:t xml:space="preserve"> och en mindre andel av grundavgiften 2027-2028. Under denna period är avsikten att innehållet i bolagets grundavgift ska anpassas efter de behov som verkligen finns och att kommunerna därefter ska kunna stå för sina andelar av grundavgiften till bolaget.</w:t>
      </w:r>
    </w:p>
    <w:p w14:paraId="34F92F14" w14:textId="2858ECA5" w:rsidR="00402330" w:rsidRDefault="00402330" w:rsidP="00F05BCB">
      <w:pPr>
        <w:pStyle w:val="ANormal"/>
        <w:rPr>
          <w:lang w:val="sv-FI"/>
        </w:rPr>
      </w:pPr>
      <w:r>
        <w:rPr>
          <w:lang w:val="sv-FI"/>
        </w:rPr>
        <w:tab/>
        <w:t xml:space="preserve">Utskottet stöder förslaget och vill påpeka att målsättningen bör vara att Åda Ab ska kunna finansieras med full kostnadstäckning för de tjänster de producerar. Utskottet vill ytterligare framhålla vikten av att man </w:t>
      </w:r>
      <w:r w:rsidR="00E52D4D">
        <w:rPr>
          <w:lang w:val="sv-FI"/>
        </w:rPr>
        <w:t>ska</w:t>
      </w:r>
      <w:r>
        <w:rPr>
          <w:lang w:val="sv-FI"/>
        </w:rPr>
        <w:t xml:space="preserve"> utnyttja </w:t>
      </w:r>
      <w:r w:rsidR="00E52D4D">
        <w:rPr>
          <w:lang w:val="sv-FI"/>
        </w:rPr>
        <w:t>privata</w:t>
      </w:r>
      <w:r>
        <w:rPr>
          <w:lang w:val="sv-FI"/>
        </w:rPr>
        <w:t xml:space="preserve"> tjänsteproducenter</w:t>
      </w:r>
      <w:r w:rsidR="00752243">
        <w:rPr>
          <w:lang w:val="sv-FI"/>
        </w:rPr>
        <w:t xml:space="preserve"> i syfte att stärka det digitala Åland som helhet.</w:t>
      </w:r>
    </w:p>
    <w:p w14:paraId="28D4A167" w14:textId="77777777" w:rsidR="00A347AB" w:rsidRDefault="00A347AB" w:rsidP="00A347AB">
      <w:pPr>
        <w:pStyle w:val="ANormal"/>
        <w:rPr>
          <w:lang w:val="sv-FI"/>
        </w:rPr>
      </w:pPr>
    </w:p>
    <w:p w14:paraId="30D2A31D" w14:textId="77777777" w:rsidR="001D324B" w:rsidRDefault="00A347AB" w:rsidP="001D324B">
      <w:pPr>
        <w:pStyle w:val="ANormal"/>
        <w:rPr>
          <w:szCs w:val="22"/>
        </w:rPr>
      </w:pPr>
      <w:r w:rsidRPr="001D324B">
        <w:rPr>
          <w:szCs w:val="22"/>
        </w:rPr>
        <w:t>Under utskottsbehandlingen har framkommit att processen med att involvera övriga ägare av Åda varit bristfällig, och att detta kan försvåra uppnående av samsyn och god dialog.</w:t>
      </w:r>
      <w:r w:rsidR="001D324B">
        <w:rPr>
          <w:szCs w:val="22"/>
        </w:rPr>
        <w:t xml:space="preserve"> </w:t>
      </w:r>
    </w:p>
    <w:p w14:paraId="0A212871" w14:textId="351FD5EC" w:rsidR="00A347AB" w:rsidRDefault="001D324B" w:rsidP="001D324B">
      <w:pPr>
        <w:pStyle w:val="ANormal"/>
        <w:rPr>
          <w:szCs w:val="22"/>
        </w:rPr>
      </w:pPr>
      <w:r>
        <w:rPr>
          <w:szCs w:val="22"/>
        </w:rPr>
        <w:tab/>
      </w:r>
      <w:r w:rsidR="00A347AB" w:rsidRPr="001D324B">
        <w:rPr>
          <w:szCs w:val="22"/>
        </w:rPr>
        <w:t>Därtill konstateras att det fortfarande saknas en tydlig strategi för vilken roll Åda ska spela för sina ägare och vad landskapsregeringen på lång sikt avser göra i förhållande till ägarstruktur och avgränsningar både gentemot kommunerna och privata aktörer. Utskottet uppmanar landskapsregeringen att inleda en beredning för lagstiftning av Ådas roll och funktioner, i vilken ingår att krav ställs på landskapets myndigheter och kommuner att ingå i den framtida digitala samordning som Åda erbjuder.</w:t>
      </w:r>
    </w:p>
    <w:p w14:paraId="54A3446D" w14:textId="77777777" w:rsidR="004F4535" w:rsidRDefault="004F4535" w:rsidP="004F4535">
      <w:pPr>
        <w:pStyle w:val="ANormal"/>
        <w:rPr>
          <w:color w:val="FF0000"/>
          <w:szCs w:val="22"/>
          <w:shd w:val="clear" w:color="auto" w:fill="FFFFFF"/>
        </w:rPr>
      </w:pPr>
      <w:r w:rsidRPr="004F4535">
        <w:rPr>
          <w:szCs w:val="22"/>
          <w:shd w:val="clear" w:color="auto" w:fill="FFFFFF"/>
        </w:rPr>
        <w:t>Vice ordföranden John Holmberg lämnar en reservation mot avsnittets text.</w:t>
      </w:r>
    </w:p>
    <w:p w14:paraId="32951E80" w14:textId="1DBFD012" w:rsidR="00F01CF9" w:rsidRDefault="00F01CF9" w:rsidP="001D324B">
      <w:pPr>
        <w:pStyle w:val="ANormal"/>
        <w:rPr>
          <w:szCs w:val="22"/>
        </w:rPr>
      </w:pPr>
    </w:p>
    <w:p w14:paraId="629E0586" w14:textId="449E6F4A" w:rsidR="00F01CF9" w:rsidRDefault="00F01CF9" w:rsidP="00F01CF9">
      <w:pPr>
        <w:pStyle w:val="RubrikC"/>
      </w:pPr>
      <w:bookmarkStart w:id="18" w:name="_Toc135408049"/>
      <w:r>
        <w:t>225 Främjande av integration</w:t>
      </w:r>
      <w:bookmarkEnd w:id="18"/>
    </w:p>
    <w:p w14:paraId="0D20551C" w14:textId="2C6DC3E0" w:rsidR="00F01CF9" w:rsidRDefault="00F01CF9" w:rsidP="00F01CF9">
      <w:pPr>
        <w:pStyle w:val="Rubrikmellanrum"/>
      </w:pPr>
    </w:p>
    <w:p w14:paraId="0A0044C4" w14:textId="61C9419D" w:rsidR="00F01CF9" w:rsidRDefault="006E4C40" w:rsidP="00F01CF9">
      <w:pPr>
        <w:pStyle w:val="ANormal"/>
      </w:pPr>
      <w:r>
        <w:t>Utskottet konstaterar att det är positivt att det igångsätts ett nytt projekt inom integration som till huvuddelen finansieras av EU-medel med Mariehamns stad som huvudman. Behovet av språkutbildning är ett växande behov till följd av händelser i omvärlden. Utskottet önskar understryka betydelsen av att inkludera Ålands folkhögskola som ett alternativ för unga nyanlända personer.</w:t>
      </w:r>
    </w:p>
    <w:p w14:paraId="00E713E8" w14:textId="5A4B580D" w:rsidR="006E222F" w:rsidRDefault="006E222F" w:rsidP="00F01CF9">
      <w:pPr>
        <w:pStyle w:val="ANormal"/>
      </w:pPr>
    </w:p>
    <w:p w14:paraId="516B9D25" w14:textId="62995C86" w:rsidR="006E222F" w:rsidRDefault="006E222F" w:rsidP="006E222F">
      <w:pPr>
        <w:pStyle w:val="RubrikC"/>
      </w:pPr>
      <w:r>
        <w:t>350 Penningautomatmedel</w:t>
      </w:r>
    </w:p>
    <w:p w14:paraId="307F7472" w14:textId="24A3053E" w:rsidR="006E222F" w:rsidRDefault="006E222F" w:rsidP="006E222F">
      <w:pPr>
        <w:pStyle w:val="Rubrikmellanrum"/>
      </w:pPr>
    </w:p>
    <w:p w14:paraId="3A73C0AD" w14:textId="76AB4237" w:rsidR="006E222F" w:rsidRDefault="006E222F" w:rsidP="006E222F">
      <w:pPr>
        <w:pStyle w:val="ANormal"/>
      </w:pPr>
      <w:r>
        <w:t xml:space="preserve">Vice ordföranden John Holmberg, understödd av </w:t>
      </w:r>
      <w:proofErr w:type="spellStart"/>
      <w:r>
        <w:t>ltl</w:t>
      </w:r>
      <w:proofErr w:type="spellEnd"/>
      <w:r>
        <w:t xml:space="preserve"> Stephan Toivonen, föreslår att avsnittet </w:t>
      </w:r>
      <w:r w:rsidR="00C61C3B">
        <w:t>öppnas.</w:t>
      </w:r>
    </w:p>
    <w:p w14:paraId="714F38D4" w14:textId="77777777" w:rsidR="00C61C3B" w:rsidRPr="00122E8C" w:rsidRDefault="00C61C3B" w:rsidP="00C61C3B">
      <w:pPr>
        <w:pStyle w:val="ANormal"/>
        <w:rPr>
          <w:szCs w:val="22"/>
          <w:shd w:val="clear" w:color="auto" w:fill="FFFFFF"/>
        </w:rPr>
      </w:pPr>
      <w:r w:rsidRPr="00122E8C">
        <w:t xml:space="preserve">Förslaget förkastades. </w:t>
      </w:r>
      <w:r w:rsidRPr="00122E8C">
        <w:rPr>
          <w:szCs w:val="22"/>
          <w:shd w:val="clear" w:color="auto" w:fill="FFFFFF"/>
        </w:rPr>
        <w:t xml:space="preserve">Beslutet tillkom efter omröstning som utföll </w:t>
      </w:r>
      <w:proofErr w:type="gramStart"/>
      <w:r w:rsidRPr="00122E8C">
        <w:rPr>
          <w:szCs w:val="22"/>
          <w:shd w:val="clear" w:color="auto" w:fill="FFFFFF"/>
        </w:rPr>
        <w:t>5-2</w:t>
      </w:r>
      <w:proofErr w:type="gramEnd"/>
      <w:r w:rsidRPr="00122E8C">
        <w:rPr>
          <w:szCs w:val="22"/>
          <w:shd w:val="clear" w:color="auto" w:fill="FFFFFF"/>
        </w:rPr>
        <w:t xml:space="preserve">. Beslutet biträddes av ordföranden Jörgen Pettersson samt ledamöterna Nina Fellman, Lars Häggblom, Robert </w:t>
      </w:r>
      <w:proofErr w:type="spellStart"/>
      <w:r w:rsidRPr="00122E8C">
        <w:rPr>
          <w:szCs w:val="22"/>
          <w:shd w:val="clear" w:color="auto" w:fill="FFFFFF"/>
        </w:rPr>
        <w:t>Mansén</w:t>
      </w:r>
      <w:proofErr w:type="spellEnd"/>
      <w:r w:rsidRPr="00122E8C">
        <w:rPr>
          <w:szCs w:val="22"/>
          <w:shd w:val="clear" w:color="auto" w:fill="FFFFFF"/>
        </w:rPr>
        <w:t xml:space="preserve"> och ersättaren Marcus </w:t>
      </w:r>
      <w:proofErr w:type="spellStart"/>
      <w:r w:rsidRPr="00122E8C">
        <w:rPr>
          <w:szCs w:val="22"/>
          <w:shd w:val="clear" w:color="auto" w:fill="FFFFFF"/>
        </w:rPr>
        <w:t>Måtar</w:t>
      </w:r>
      <w:proofErr w:type="spellEnd"/>
      <w:r w:rsidRPr="00122E8C">
        <w:rPr>
          <w:szCs w:val="22"/>
          <w:shd w:val="clear" w:color="auto" w:fill="FFFFFF"/>
        </w:rPr>
        <w:t>.</w:t>
      </w:r>
    </w:p>
    <w:p w14:paraId="177DD546" w14:textId="23182202" w:rsidR="006E222F" w:rsidRPr="00F01CF9" w:rsidRDefault="00C61C3B" w:rsidP="00C61C3B">
      <w:pPr>
        <w:pStyle w:val="ANormal"/>
      </w:pPr>
      <w:r w:rsidRPr="00122E8C">
        <w:rPr>
          <w:szCs w:val="22"/>
          <w:shd w:val="clear" w:color="auto" w:fill="FFFFFF"/>
        </w:rPr>
        <w:tab/>
        <w:t>Vice ordföranden John Holmberg</w:t>
      </w:r>
      <w:r>
        <w:rPr>
          <w:szCs w:val="22"/>
          <w:shd w:val="clear" w:color="auto" w:fill="FFFFFF"/>
        </w:rPr>
        <w:t xml:space="preserve"> och </w:t>
      </w:r>
      <w:proofErr w:type="spellStart"/>
      <w:r>
        <w:rPr>
          <w:szCs w:val="22"/>
          <w:shd w:val="clear" w:color="auto" w:fill="FFFFFF"/>
        </w:rPr>
        <w:t>ltl</w:t>
      </w:r>
      <w:proofErr w:type="spellEnd"/>
      <w:r>
        <w:rPr>
          <w:szCs w:val="22"/>
          <w:shd w:val="clear" w:color="auto" w:fill="FFFFFF"/>
        </w:rPr>
        <w:t xml:space="preserve"> Stephan Toivonen</w:t>
      </w:r>
      <w:r w:rsidRPr="00122E8C">
        <w:rPr>
          <w:szCs w:val="22"/>
          <w:shd w:val="clear" w:color="auto" w:fill="FFFFFF"/>
        </w:rPr>
        <w:t xml:space="preserve"> lämnar en </w:t>
      </w:r>
      <w:r>
        <w:rPr>
          <w:szCs w:val="22"/>
          <w:shd w:val="clear" w:color="auto" w:fill="FFFFFF"/>
        </w:rPr>
        <w:t xml:space="preserve">gemensam </w:t>
      </w:r>
      <w:r w:rsidRPr="00122E8C">
        <w:rPr>
          <w:szCs w:val="22"/>
          <w:shd w:val="clear" w:color="auto" w:fill="FFFFFF"/>
        </w:rPr>
        <w:t>reservation</w:t>
      </w:r>
      <w:r>
        <w:rPr>
          <w:szCs w:val="22"/>
          <w:shd w:val="clear" w:color="auto" w:fill="FFFFFF"/>
        </w:rPr>
        <w:t>.</w:t>
      </w:r>
    </w:p>
    <w:p w14:paraId="3783458F" w14:textId="224DD072" w:rsidR="00A347AB" w:rsidRDefault="00A347AB" w:rsidP="00F05BCB">
      <w:pPr>
        <w:pStyle w:val="ANormal"/>
      </w:pPr>
    </w:p>
    <w:p w14:paraId="1E425EBD" w14:textId="29B495A1" w:rsidR="009C201A" w:rsidRDefault="009C201A" w:rsidP="009C201A">
      <w:pPr>
        <w:pStyle w:val="RubrikC"/>
      </w:pPr>
      <w:bookmarkStart w:id="19" w:name="_Toc135408050"/>
      <w:r>
        <w:t>440 Naturvård</w:t>
      </w:r>
      <w:bookmarkEnd w:id="19"/>
    </w:p>
    <w:p w14:paraId="0FDD18C8" w14:textId="77777777" w:rsidR="009C201A" w:rsidRPr="009C201A" w:rsidRDefault="009C201A" w:rsidP="009C201A">
      <w:pPr>
        <w:pStyle w:val="Rubrikmellanrum"/>
      </w:pPr>
    </w:p>
    <w:p w14:paraId="1725EA4A" w14:textId="77777777" w:rsidR="0086313C" w:rsidRDefault="009C201A" w:rsidP="009C201A">
      <w:pPr>
        <w:pStyle w:val="ANormal"/>
      </w:pPr>
      <w:r>
        <w:t xml:space="preserve">Åland behöver en palett av olika naturskyddsformer för att uppnå utvecklings- och hållbarhetsagendans mål 4 samt EU-kravet om 10 % strikt skydd av land- och vattenarealen. Ett kostnadseffektivt alternativ till naturreservat är att införa program för frivilligt naturskydd som inför lokalt anpassade åtgärdsbegränsningar. Utskottet understryker vikten av naturvårdsåtgärder och uppmuntrar landskapsregeringen att följa utvecklingen av kommande program. </w:t>
      </w:r>
    </w:p>
    <w:p w14:paraId="4C8BAAA8" w14:textId="2499D62D" w:rsidR="009C201A" w:rsidRDefault="0086313C" w:rsidP="009C201A">
      <w:pPr>
        <w:pStyle w:val="ANormal"/>
      </w:pPr>
      <w:r>
        <w:tab/>
      </w:r>
      <w:r w:rsidRPr="004F4535">
        <w:rPr>
          <w:szCs w:val="22"/>
          <w:shd w:val="clear" w:color="auto" w:fill="FFFFFF"/>
        </w:rPr>
        <w:t>Vice ordföranden John Holmberg lämnar en reservation mot avsnittets text.</w:t>
      </w:r>
    </w:p>
    <w:p w14:paraId="4C2D9146" w14:textId="1DE00C8C" w:rsidR="0003730B" w:rsidRDefault="0003730B" w:rsidP="00F05BCB">
      <w:pPr>
        <w:pStyle w:val="ANormal"/>
        <w:rPr>
          <w:lang w:val="sv-FI"/>
        </w:rPr>
      </w:pPr>
    </w:p>
    <w:p w14:paraId="59CBAE14" w14:textId="76F0333C" w:rsidR="00C818A5" w:rsidRDefault="00C818A5" w:rsidP="00520EA6">
      <w:pPr>
        <w:pStyle w:val="RubrikC"/>
        <w:rPr>
          <w:lang w:val="sv-FI"/>
        </w:rPr>
      </w:pPr>
      <w:bookmarkStart w:id="20" w:name="_Toc135408051"/>
      <w:r>
        <w:rPr>
          <w:lang w:val="sv-FI"/>
        </w:rPr>
        <w:t>450 Vattenvård</w:t>
      </w:r>
      <w:bookmarkEnd w:id="20"/>
    </w:p>
    <w:p w14:paraId="1B1C0261" w14:textId="2031584F" w:rsidR="00C818A5" w:rsidRDefault="00C818A5" w:rsidP="00C818A5">
      <w:pPr>
        <w:pStyle w:val="Rubrikmellanrum"/>
        <w:rPr>
          <w:lang w:val="sv-FI"/>
        </w:rPr>
      </w:pPr>
    </w:p>
    <w:p w14:paraId="2015A073" w14:textId="2ABACC07" w:rsidR="00F50F63" w:rsidRPr="004B2351" w:rsidRDefault="00425A18" w:rsidP="00F50F63">
      <w:pPr>
        <w:pStyle w:val="ANormal"/>
        <w:rPr>
          <w:lang w:val="sv-FI"/>
        </w:rPr>
      </w:pPr>
      <w:r w:rsidRPr="004B2351">
        <w:rPr>
          <w:lang w:val="sv-FI"/>
        </w:rPr>
        <w:t xml:space="preserve">Utskottet </w:t>
      </w:r>
      <w:r w:rsidR="004B2351">
        <w:rPr>
          <w:lang w:val="sv-FI"/>
        </w:rPr>
        <w:t>konstaterar</w:t>
      </w:r>
      <w:r w:rsidRPr="004B2351">
        <w:rPr>
          <w:lang w:val="sv-FI"/>
        </w:rPr>
        <w:t xml:space="preserve"> att informationen från Ålands Vatten Ab om att bolagets försök att hitta nya vattentäkter bland sjöarna på Åland inte har lett till resultat eftersom ingen sjö längre fyller sådana krav att den duger som </w:t>
      </w:r>
      <w:r w:rsidRPr="004B2351">
        <w:rPr>
          <w:lang w:val="sv-FI"/>
        </w:rPr>
        <w:lastRenderedPageBreak/>
        <w:t xml:space="preserve">dricksvattentäkt. Vattenbolaget har </w:t>
      </w:r>
      <w:proofErr w:type="gramStart"/>
      <w:r w:rsidRPr="004B2351">
        <w:rPr>
          <w:lang w:val="sv-FI"/>
        </w:rPr>
        <w:t>istället</w:t>
      </w:r>
      <w:proofErr w:type="gramEnd"/>
      <w:r w:rsidRPr="004B2351">
        <w:rPr>
          <w:lang w:val="sv-FI"/>
        </w:rPr>
        <w:t xml:space="preserve"> påbörjat en förprojektering av en användning av avsaltat havsvatten som den framtida vattenkällan.</w:t>
      </w:r>
      <w:r w:rsidR="0076702E" w:rsidRPr="004B2351">
        <w:rPr>
          <w:lang w:val="sv-FI"/>
        </w:rPr>
        <w:t xml:space="preserve"> Ålands Vattens utredning har fungerat som en väckarklocka för såväl som politiker som en bredare allmänhet.</w:t>
      </w:r>
    </w:p>
    <w:p w14:paraId="2E1BEF6E" w14:textId="33FD7893" w:rsidR="0076702E" w:rsidRPr="004B2351" w:rsidRDefault="0076702E" w:rsidP="00F50F63">
      <w:pPr>
        <w:pStyle w:val="ANormal"/>
        <w:rPr>
          <w:lang w:val="sv-FI"/>
        </w:rPr>
      </w:pPr>
      <w:r w:rsidRPr="004B2351">
        <w:rPr>
          <w:lang w:val="sv-FI"/>
        </w:rPr>
        <w:tab/>
        <w:t xml:space="preserve">I föreliggande budgetförslag finns medel anslagna för att </w:t>
      </w:r>
      <w:r w:rsidR="001D324B" w:rsidRPr="004B2351">
        <w:rPr>
          <w:lang w:val="sv-FI"/>
        </w:rPr>
        <w:t>förstärka</w:t>
      </w:r>
      <w:r w:rsidRPr="004B2351">
        <w:rPr>
          <w:lang w:val="sv-FI"/>
        </w:rPr>
        <w:t xml:space="preserve"> åtgärdsprojekt riktade mot vattenförekomster och tillrinningsområden. Utskottet bedömer att acceptansen för dessa åtgärder på senare tid har ökat och det därför är möjligt att få ett brett deltagande från olika aktörer på den lokala nivån, vilket möjliggör att åtgärder med hög relevans kan genomföras i snabbare takt än vad som tidigare varit möjligt.</w:t>
      </w:r>
    </w:p>
    <w:p w14:paraId="1C02FC65" w14:textId="5310D4B0" w:rsidR="004B2351" w:rsidRDefault="004B2351" w:rsidP="004B2351">
      <w:pPr>
        <w:pStyle w:val="ANormal"/>
      </w:pPr>
      <w:r>
        <w:tab/>
        <w:t xml:space="preserve">Landskapsregeringen är i slutfasen av revideringen av vattenlagen, något som kommer att innebära större möjligheter att uppnå en god vattenkvalitet. </w:t>
      </w:r>
      <w:r w:rsidRPr="003B494B">
        <w:t xml:space="preserve">Arbetet med vattenförbättrande åtgärder bör under 2023 </w:t>
      </w:r>
      <w:r>
        <w:t xml:space="preserve">även </w:t>
      </w:r>
      <w:r w:rsidRPr="003B494B">
        <w:t>inkludera en översyn kring hur tillsynen av nitratdirektiv</w:t>
      </w:r>
      <w:r>
        <w:t>et</w:t>
      </w:r>
      <w:r w:rsidRPr="003B494B">
        <w:t>, vattenlag</w:t>
      </w:r>
      <w:r>
        <w:t>en</w:t>
      </w:r>
      <w:r w:rsidRPr="003B494B">
        <w:t xml:space="preserve"> och övrig lagstiftning med påverkan på vattentäkter, sjöar och hav fungerar idag.</w:t>
      </w:r>
    </w:p>
    <w:p w14:paraId="1E076038" w14:textId="77777777" w:rsidR="004B2351" w:rsidRPr="0076702E" w:rsidRDefault="004B2351" w:rsidP="00F50F63">
      <w:pPr>
        <w:pStyle w:val="ANormal"/>
        <w:rPr>
          <w:color w:val="FF0000"/>
          <w:lang w:val="sv-FI"/>
        </w:rPr>
      </w:pPr>
    </w:p>
    <w:p w14:paraId="6F851708" w14:textId="77777777" w:rsidR="00F50F63" w:rsidRPr="00F50F63" w:rsidRDefault="00F50F63" w:rsidP="00F50F63">
      <w:pPr>
        <w:pStyle w:val="ANormal"/>
        <w:rPr>
          <w:lang w:val="sv-FI"/>
        </w:rPr>
      </w:pPr>
    </w:p>
    <w:p w14:paraId="50159750" w14:textId="3A027EC3" w:rsidR="005256DE" w:rsidRPr="00A347AB" w:rsidRDefault="00C818A5" w:rsidP="00520EA6">
      <w:pPr>
        <w:pStyle w:val="RubrikC"/>
        <w:rPr>
          <w:lang w:val="sv-FI"/>
        </w:rPr>
      </w:pPr>
      <w:bookmarkStart w:id="21" w:name="_Toc135408052"/>
      <w:r w:rsidRPr="00A347AB">
        <w:rPr>
          <w:lang w:val="sv-FI"/>
        </w:rPr>
        <w:t xml:space="preserve">715 </w:t>
      </w:r>
      <w:r w:rsidR="00EE7B2E" w:rsidRPr="00A347AB">
        <w:rPr>
          <w:lang w:val="sv-FI"/>
        </w:rPr>
        <w:t>Bostäder och byggande</w:t>
      </w:r>
      <w:bookmarkEnd w:id="21"/>
    </w:p>
    <w:p w14:paraId="74549DBF" w14:textId="6D348E49" w:rsidR="00520EA6" w:rsidRPr="00A347AB" w:rsidRDefault="00520EA6" w:rsidP="00520EA6">
      <w:pPr>
        <w:pStyle w:val="Rubrikmellanrum"/>
        <w:rPr>
          <w:lang w:val="sv-FI"/>
        </w:rPr>
      </w:pPr>
    </w:p>
    <w:p w14:paraId="23FCEB0A" w14:textId="77777777" w:rsidR="005C23D9" w:rsidRPr="005C23D9" w:rsidRDefault="005C23D9" w:rsidP="005C23D9">
      <w:pPr>
        <w:pStyle w:val="ANormal"/>
      </w:pPr>
      <w:r w:rsidRPr="005C23D9">
        <w:t xml:space="preserve">Landskapsregeringen har noterat ett stort intresse för det stöd som lanserades i februari för konvertering av värmesystem och önskar nu utöka anslaget med ytterligare 210 000 €. Stödet är riktat till privatpersoner som äger en bostadsbyggnad för permanent boende med olja som primär uppvärmningskälla. </w:t>
      </w:r>
    </w:p>
    <w:p w14:paraId="11E913A9" w14:textId="77777777" w:rsidR="005C23D9" w:rsidRPr="005C23D9" w:rsidRDefault="005C23D9" w:rsidP="005C23D9">
      <w:pPr>
        <w:pStyle w:val="ANormal"/>
      </w:pPr>
      <w:r w:rsidRPr="005C23D9">
        <w:tab/>
        <w:t xml:space="preserve">Utskottet anser att oljepriset i kombination med ett generellt ansvarstagande gällande omställningsbehovet redan ger tillräckliga incitament för konvertering till en mer klimatsmart uppvärmning. Landskapsregeringens stödförslag riskerar </w:t>
      </w:r>
      <w:proofErr w:type="gramStart"/>
      <w:r w:rsidRPr="005C23D9">
        <w:t>istället</w:t>
      </w:r>
      <w:proofErr w:type="gramEnd"/>
      <w:r w:rsidRPr="005C23D9">
        <w:t xml:space="preserve"> rubba marknadsbalansen negativt, sett till prissättning och efterfrågan. </w:t>
      </w:r>
    </w:p>
    <w:p w14:paraId="5383A2A4" w14:textId="35A3F165" w:rsidR="005C23D9" w:rsidRPr="005C23D9" w:rsidRDefault="005C23D9" w:rsidP="005C23D9">
      <w:pPr>
        <w:pStyle w:val="ANormal"/>
      </w:pPr>
      <w:r w:rsidRPr="005C23D9">
        <w:tab/>
        <w:t xml:space="preserve">Utskottet konstaterar dessutom att landskapet inte har det ekonomiska utrymmet för dylika stöd. Utskottet förordar sålunda, att anslaget </w:t>
      </w:r>
      <w:proofErr w:type="gramStart"/>
      <w:r w:rsidRPr="005C23D9">
        <w:t>71500</w:t>
      </w:r>
      <w:proofErr w:type="gramEnd"/>
      <w:r w:rsidRPr="005C23D9">
        <w:t xml:space="preserve"> Stöd för byggnadsrelaterade åtgärder om 210 000 €, stryks i sin helhet.</w:t>
      </w:r>
    </w:p>
    <w:p w14:paraId="01F37028" w14:textId="6D706F9A" w:rsidR="005C23D9" w:rsidRPr="005C23D9" w:rsidRDefault="005C23D9" w:rsidP="005C23D9">
      <w:pPr>
        <w:pStyle w:val="ANormal"/>
        <w:rPr>
          <w:szCs w:val="22"/>
          <w:shd w:val="clear" w:color="auto" w:fill="FFFFFF"/>
        </w:rPr>
      </w:pPr>
      <w:r w:rsidRPr="005C23D9">
        <w:rPr>
          <w:szCs w:val="22"/>
          <w:shd w:val="clear" w:color="auto" w:fill="FFFFFF"/>
        </w:rPr>
        <w:tab/>
        <w:t xml:space="preserve">Beslutet tillkom efter omröstning som utföll </w:t>
      </w:r>
      <w:proofErr w:type="gramStart"/>
      <w:r w:rsidRPr="005C23D9">
        <w:rPr>
          <w:szCs w:val="22"/>
          <w:shd w:val="clear" w:color="auto" w:fill="FFFFFF"/>
        </w:rPr>
        <w:t>4-3</w:t>
      </w:r>
      <w:proofErr w:type="gramEnd"/>
      <w:r w:rsidRPr="005C23D9">
        <w:rPr>
          <w:szCs w:val="22"/>
          <w:shd w:val="clear" w:color="auto" w:fill="FFFFFF"/>
        </w:rPr>
        <w:t xml:space="preserve">. Beslutet biträddes av vice ordföranden John Holmberg samt ledamöterna Lars Häggblom, Stephan Toivonen och ersättaren Marcus </w:t>
      </w:r>
      <w:proofErr w:type="spellStart"/>
      <w:r w:rsidRPr="005C23D9">
        <w:rPr>
          <w:szCs w:val="22"/>
          <w:shd w:val="clear" w:color="auto" w:fill="FFFFFF"/>
        </w:rPr>
        <w:t>Måtar</w:t>
      </w:r>
      <w:proofErr w:type="spellEnd"/>
      <w:r w:rsidRPr="005C23D9">
        <w:rPr>
          <w:szCs w:val="22"/>
          <w:shd w:val="clear" w:color="auto" w:fill="FFFFFF"/>
        </w:rPr>
        <w:t xml:space="preserve">. </w:t>
      </w:r>
    </w:p>
    <w:p w14:paraId="73224D06" w14:textId="3A519DCE" w:rsidR="005C23D9" w:rsidRPr="005C23D9" w:rsidRDefault="005C23D9" w:rsidP="005C23D9">
      <w:pPr>
        <w:pStyle w:val="ANormal"/>
      </w:pPr>
      <w:r w:rsidRPr="005C23D9">
        <w:rPr>
          <w:szCs w:val="22"/>
          <w:shd w:val="clear" w:color="auto" w:fill="FFFFFF"/>
        </w:rPr>
        <w:t xml:space="preserve">   Ordföranden Jörgen Pettersson och </w:t>
      </w:r>
      <w:proofErr w:type="spellStart"/>
      <w:r w:rsidRPr="005C23D9">
        <w:rPr>
          <w:szCs w:val="22"/>
          <w:shd w:val="clear" w:color="auto" w:fill="FFFFFF"/>
        </w:rPr>
        <w:t>ltl</w:t>
      </w:r>
      <w:proofErr w:type="spellEnd"/>
      <w:r w:rsidRPr="005C23D9">
        <w:rPr>
          <w:szCs w:val="22"/>
          <w:shd w:val="clear" w:color="auto" w:fill="FFFFFF"/>
        </w:rPr>
        <w:t xml:space="preserve"> Robert </w:t>
      </w:r>
      <w:proofErr w:type="spellStart"/>
      <w:r w:rsidRPr="005C23D9">
        <w:rPr>
          <w:szCs w:val="22"/>
          <w:shd w:val="clear" w:color="auto" w:fill="FFFFFF"/>
        </w:rPr>
        <w:t>Mansén</w:t>
      </w:r>
      <w:proofErr w:type="spellEnd"/>
      <w:r w:rsidRPr="005C23D9">
        <w:rPr>
          <w:szCs w:val="22"/>
          <w:shd w:val="clear" w:color="auto" w:fill="FFFFFF"/>
        </w:rPr>
        <w:t xml:space="preserve"> lämnar en gemensam reservation.</w:t>
      </w:r>
    </w:p>
    <w:p w14:paraId="6E089C39" w14:textId="77777777" w:rsidR="0024305D" w:rsidRDefault="0024305D" w:rsidP="00BB2D69">
      <w:pPr>
        <w:pStyle w:val="ANormal"/>
        <w:rPr>
          <w:lang w:val="sv-FI"/>
        </w:rPr>
      </w:pPr>
    </w:p>
    <w:p w14:paraId="210832D2" w14:textId="78A3D3A3" w:rsidR="005256DE" w:rsidRDefault="00C818A5" w:rsidP="005256DE">
      <w:pPr>
        <w:pStyle w:val="RubrikC"/>
        <w:rPr>
          <w:lang w:val="sv-FI"/>
        </w:rPr>
      </w:pPr>
      <w:bookmarkStart w:id="22" w:name="_Toc135408053"/>
      <w:r>
        <w:rPr>
          <w:lang w:val="sv-FI"/>
        </w:rPr>
        <w:t xml:space="preserve">848 </w:t>
      </w:r>
      <w:r w:rsidR="005256DE">
        <w:rPr>
          <w:lang w:val="sv-FI"/>
        </w:rPr>
        <w:t>Ålands miljö- och hälsoskyddsmyndighet (ÅMHM)</w:t>
      </w:r>
      <w:bookmarkEnd w:id="22"/>
    </w:p>
    <w:p w14:paraId="0AB5278D" w14:textId="62BB0A90" w:rsidR="005256DE" w:rsidRDefault="005256DE" w:rsidP="005256DE">
      <w:pPr>
        <w:pStyle w:val="Rubrikmellanrum"/>
        <w:rPr>
          <w:lang w:val="sv-FI"/>
        </w:rPr>
      </w:pPr>
    </w:p>
    <w:p w14:paraId="3C9114F3" w14:textId="67D2B8F7" w:rsidR="005256DE" w:rsidRPr="006D655E" w:rsidRDefault="005256DE" w:rsidP="005256DE">
      <w:pPr>
        <w:pStyle w:val="ANormal"/>
        <w:rPr>
          <w:lang w:val="sv-FI"/>
        </w:rPr>
      </w:pPr>
      <w:r w:rsidRPr="006D655E">
        <w:rPr>
          <w:lang w:val="sv-FI"/>
        </w:rPr>
        <w:t>I betänkande</w:t>
      </w:r>
      <w:r w:rsidR="00F05CEC">
        <w:rPr>
          <w:lang w:val="sv-FI"/>
        </w:rPr>
        <w:t>t</w:t>
      </w:r>
      <w:r w:rsidRPr="006D655E">
        <w:rPr>
          <w:lang w:val="sv-FI"/>
        </w:rPr>
        <w:t xml:space="preserve"> över grundbudgeten för 2023 (FNU nr 2/</w:t>
      </w:r>
      <w:proofErr w:type="gramStart"/>
      <w:r w:rsidRPr="006D655E">
        <w:rPr>
          <w:lang w:val="sv-FI"/>
        </w:rPr>
        <w:t>2022-2023</w:t>
      </w:r>
      <w:proofErr w:type="gramEnd"/>
      <w:r w:rsidRPr="006D655E">
        <w:rPr>
          <w:lang w:val="sv-FI"/>
        </w:rPr>
        <w:t>)</w:t>
      </w:r>
      <w:r w:rsidR="00DB002B" w:rsidRPr="006D655E">
        <w:rPr>
          <w:lang w:val="sv-FI"/>
        </w:rPr>
        <w:t xml:space="preserve"> och tilläggsbudget</w:t>
      </w:r>
      <w:r w:rsidR="006D655E">
        <w:rPr>
          <w:lang w:val="sv-FI"/>
        </w:rPr>
        <w:t>en</w:t>
      </w:r>
      <w:r w:rsidR="00DB002B" w:rsidRPr="006D655E">
        <w:rPr>
          <w:lang w:val="sv-FI"/>
        </w:rPr>
        <w:t xml:space="preserve"> nr 4/2022 (FNU </w:t>
      </w:r>
      <w:r w:rsidR="006D655E">
        <w:rPr>
          <w:lang w:val="sv-FI"/>
        </w:rPr>
        <w:t xml:space="preserve">nr </w:t>
      </w:r>
      <w:r w:rsidR="00DB002B" w:rsidRPr="006D655E">
        <w:rPr>
          <w:lang w:val="sv-FI"/>
        </w:rPr>
        <w:t>09/2022-2023)</w:t>
      </w:r>
      <w:r w:rsidRPr="006D655E">
        <w:rPr>
          <w:lang w:val="sv-FI"/>
        </w:rPr>
        <w:t xml:space="preserve"> lyfte utskottet den viktiga roll som ÅMHM har i samband med de processer som krävs för att </w:t>
      </w:r>
      <w:r w:rsidR="003C0F14" w:rsidRPr="006D655E">
        <w:rPr>
          <w:lang w:val="sv-FI"/>
        </w:rPr>
        <w:t xml:space="preserve">skapa förutsättningar för en framtida utbyggnad av havsbaserad vindkraft på åländska vatten. </w:t>
      </w:r>
    </w:p>
    <w:p w14:paraId="34778A3E" w14:textId="66C0F854" w:rsidR="006D655E" w:rsidRPr="006D655E" w:rsidRDefault="003C0F14" w:rsidP="005256DE">
      <w:pPr>
        <w:pStyle w:val="ANormal"/>
        <w:rPr>
          <w:lang w:val="sv-FI"/>
        </w:rPr>
      </w:pPr>
      <w:r w:rsidRPr="006D655E">
        <w:rPr>
          <w:lang w:val="sv-FI"/>
        </w:rPr>
        <w:tab/>
      </w:r>
      <w:r w:rsidR="00DB002B" w:rsidRPr="006D655E">
        <w:rPr>
          <w:lang w:val="sv-FI"/>
        </w:rPr>
        <w:t xml:space="preserve">Med tanke på det omfattande </w:t>
      </w:r>
      <w:r w:rsidR="006D655E">
        <w:rPr>
          <w:lang w:val="sv-FI"/>
        </w:rPr>
        <w:t xml:space="preserve">arbete </w:t>
      </w:r>
      <w:r w:rsidR="00DB002B" w:rsidRPr="006D655E">
        <w:rPr>
          <w:lang w:val="sv-FI"/>
        </w:rPr>
        <w:t xml:space="preserve">som kommer att krävas av myndigheten i handläggningen av olika tillstånds- och tillsynsärenden kring vindkraften de kommande åren anser utskottet att det bör utvecklas en avgiftsmodell som möjliggör </w:t>
      </w:r>
      <w:r w:rsidR="005C23D9">
        <w:rPr>
          <w:lang w:val="sv-FI"/>
        </w:rPr>
        <w:t xml:space="preserve">en högre grad av </w:t>
      </w:r>
      <w:r w:rsidR="00DB002B" w:rsidRPr="006D655E">
        <w:rPr>
          <w:lang w:val="sv-FI"/>
        </w:rPr>
        <w:t>kostnadstäckning</w:t>
      </w:r>
      <w:r w:rsidR="006D655E" w:rsidRPr="006D655E">
        <w:rPr>
          <w:lang w:val="sv-FI"/>
        </w:rPr>
        <w:t>.</w:t>
      </w:r>
      <w:r w:rsidR="00DB002B" w:rsidRPr="006D655E">
        <w:rPr>
          <w:lang w:val="sv-FI"/>
        </w:rPr>
        <w:t xml:space="preserve"> </w:t>
      </w:r>
    </w:p>
    <w:p w14:paraId="72A1C8E0" w14:textId="68FF4C5B" w:rsidR="003C0F14" w:rsidRPr="006D655E" w:rsidRDefault="006D655E" w:rsidP="005256DE">
      <w:pPr>
        <w:pStyle w:val="ANormal"/>
        <w:rPr>
          <w:lang w:val="sv-FI"/>
        </w:rPr>
      </w:pPr>
      <w:r w:rsidRPr="006D655E">
        <w:rPr>
          <w:lang w:val="sv-FI"/>
        </w:rPr>
        <w:tab/>
      </w:r>
      <w:r w:rsidR="003C0F14" w:rsidRPr="006D655E">
        <w:rPr>
          <w:lang w:val="sv-FI"/>
        </w:rPr>
        <w:t>För att myndigheten ska kunna arbeta smidigt och utnyttja sina resurser optimalt anser utskottet att myndigheten kunde omfattas av samma nettobudgeteringsprincip som används för andra myndigheter.</w:t>
      </w:r>
    </w:p>
    <w:p w14:paraId="70AB8926" w14:textId="0CE61421" w:rsidR="00DB002B" w:rsidRDefault="00DB002B" w:rsidP="005256DE">
      <w:pPr>
        <w:pStyle w:val="ANormal"/>
        <w:rPr>
          <w:color w:val="FF0000"/>
          <w:lang w:val="sv-FI"/>
        </w:rPr>
      </w:pPr>
    </w:p>
    <w:p w14:paraId="719EDE86" w14:textId="684F89EC" w:rsidR="00DB002B" w:rsidRDefault="00DB002B" w:rsidP="00DB002B">
      <w:pPr>
        <w:pStyle w:val="RubrikC"/>
        <w:rPr>
          <w:lang w:val="sv-FI"/>
        </w:rPr>
      </w:pPr>
      <w:bookmarkStart w:id="23" w:name="_Toc135408054"/>
      <w:proofErr w:type="gramStart"/>
      <w:r w:rsidRPr="00DB002B">
        <w:rPr>
          <w:lang w:val="sv-FI"/>
        </w:rPr>
        <w:t>89250</w:t>
      </w:r>
      <w:proofErr w:type="gramEnd"/>
      <w:r w:rsidRPr="00DB002B">
        <w:rPr>
          <w:lang w:val="sv-FI"/>
        </w:rPr>
        <w:t xml:space="preserve"> Avkastning av Ålands penningautomatförenings verksamhet</w:t>
      </w:r>
      <w:bookmarkEnd w:id="23"/>
    </w:p>
    <w:p w14:paraId="4E6B1227" w14:textId="77777777" w:rsidR="00BF69EC" w:rsidRPr="00BF69EC" w:rsidRDefault="00BF69EC" w:rsidP="00BF69EC">
      <w:pPr>
        <w:pStyle w:val="Rubrikmellanrum"/>
        <w:rPr>
          <w:lang w:val="sv-FI"/>
        </w:rPr>
      </w:pPr>
    </w:p>
    <w:p w14:paraId="73495F8D" w14:textId="69757A6D" w:rsidR="00BF69EC" w:rsidRDefault="00BF69EC" w:rsidP="00DB002B">
      <w:pPr>
        <w:pStyle w:val="ANormal"/>
        <w:rPr>
          <w:lang w:val="sv-FI"/>
        </w:rPr>
      </w:pPr>
      <w:r>
        <w:rPr>
          <w:lang w:val="sv-FI"/>
        </w:rPr>
        <w:t xml:space="preserve">Under momentet upptas ett </w:t>
      </w:r>
      <w:r w:rsidR="00D55CC0">
        <w:rPr>
          <w:lang w:val="sv-FI"/>
        </w:rPr>
        <w:t>kostnads</w:t>
      </w:r>
      <w:r>
        <w:rPr>
          <w:lang w:val="sv-FI"/>
        </w:rPr>
        <w:t xml:space="preserve">anslag om överföring av reserverade PAF-medel till ett belopp om 676 000 euro. Anslaget har ett positivt förtecken vilket i normalfallet innebär en </w:t>
      </w:r>
      <w:r w:rsidR="00F05BCB">
        <w:rPr>
          <w:lang w:val="sv-FI"/>
        </w:rPr>
        <w:t>minskad kostnad.</w:t>
      </w:r>
      <w:r>
        <w:rPr>
          <w:lang w:val="sv-FI"/>
        </w:rPr>
        <w:t xml:space="preserve"> </w:t>
      </w:r>
    </w:p>
    <w:p w14:paraId="1B2BA732" w14:textId="741B6F40" w:rsidR="00DB002B" w:rsidRDefault="00BF69EC" w:rsidP="00DB002B">
      <w:pPr>
        <w:pStyle w:val="ANormal"/>
        <w:rPr>
          <w:lang w:val="sv-FI"/>
        </w:rPr>
      </w:pPr>
      <w:r>
        <w:rPr>
          <w:lang w:val="sv-FI"/>
        </w:rPr>
        <w:lastRenderedPageBreak/>
        <w:tab/>
        <w:t>Under detta specifika anslag är posten ”kostnader” inte egentliga kostnader, utan reserverade medel som inte ännu har fått specifik användning då grundbudgeten beslutades. Därför minskar denna post i samband med att en del av reservationen tas i bruk.</w:t>
      </w:r>
    </w:p>
    <w:p w14:paraId="4FB89399" w14:textId="111972DE" w:rsidR="00D55CC0" w:rsidRDefault="00BF69EC" w:rsidP="00DB002B">
      <w:pPr>
        <w:pStyle w:val="ANormal"/>
        <w:rPr>
          <w:lang w:val="sv-FI"/>
        </w:rPr>
      </w:pPr>
      <w:r>
        <w:rPr>
          <w:lang w:val="sv-FI"/>
        </w:rPr>
        <w:tab/>
      </w:r>
      <w:r w:rsidR="00D55CC0">
        <w:rPr>
          <w:lang w:val="sv-FI"/>
        </w:rPr>
        <w:t>Den ovanstående beskrivningen illustrerar hur komplicera</w:t>
      </w:r>
      <w:r w:rsidR="0076702E">
        <w:rPr>
          <w:lang w:val="sv-FI"/>
        </w:rPr>
        <w:t>d</w:t>
      </w:r>
      <w:r w:rsidR="00D55CC0">
        <w:rPr>
          <w:lang w:val="sv-FI"/>
        </w:rPr>
        <w:t xml:space="preserve"> användningen och redovisningen av PAF-medel är i budgeteringen och i bokslutet. </w:t>
      </w:r>
    </w:p>
    <w:p w14:paraId="5B87EF65" w14:textId="683D7017" w:rsidR="00BF69EC" w:rsidRDefault="00D55CC0" w:rsidP="00DB002B">
      <w:pPr>
        <w:pStyle w:val="ANormal"/>
        <w:rPr>
          <w:lang w:val="sv-FI"/>
        </w:rPr>
      </w:pPr>
      <w:r>
        <w:rPr>
          <w:lang w:val="sv-FI"/>
        </w:rPr>
        <w:tab/>
        <w:t>Med tanke på det stora antal budgetposter som finansieras av PAF-medel frågar sig utskottet huruvida det längre är ändamålsenligt att göra denna separata redovisning eftersom det inte längre går att få en rimlig överblick av PAF-medlens användning och allokering.</w:t>
      </w:r>
    </w:p>
    <w:p w14:paraId="24CDC12D" w14:textId="6FD05F3A" w:rsidR="00D55CC0" w:rsidRPr="00DB002B" w:rsidRDefault="00D55CC0" w:rsidP="004032CA">
      <w:pPr>
        <w:pStyle w:val="ANormal"/>
        <w:rPr>
          <w:lang w:val="sv-FI"/>
        </w:rPr>
      </w:pPr>
      <w:r>
        <w:rPr>
          <w:lang w:val="sv-FI"/>
        </w:rPr>
        <w:tab/>
        <w:t>Utskottet har behandlat användningen av PAF-medel i ett flertal betänkanden på senare tid och hänvisar vidare till dessa (FNU 22/</w:t>
      </w:r>
      <w:proofErr w:type="gramStart"/>
      <w:r>
        <w:rPr>
          <w:lang w:val="sv-FI"/>
        </w:rPr>
        <w:t>2021-2022</w:t>
      </w:r>
      <w:proofErr w:type="gramEnd"/>
      <w:r w:rsidR="0076702E">
        <w:rPr>
          <w:lang w:val="sv-FI"/>
        </w:rPr>
        <w:t xml:space="preserve"> och</w:t>
      </w:r>
      <w:r>
        <w:rPr>
          <w:lang w:val="sv-FI"/>
        </w:rPr>
        <w:t xml:space="preserve"> FNU 23/2021-2022)</w:t>
      </w:r>
      <w:r w:rsidR="00F05BCB">
        <w:rPr>
          <w:lang w:val="sv-FI"/>
        </w:rPr>
        <w:t>.</w:t>
      </w:r>
    </w:p>
    <w:p w14:paraId="3626C89D" w14:textId="11B2B42A" w:rsidR="004032CA" w:rsidRDefault="004032CA" w:rsidP="004032CA">
      <w:pPr>
        <w:pStyle w:val="ANormal"/>
        <w:rPr>
          <w:color w:val="000000"/>
          <w:szCs w:val="22"/>
          <w:lang w:val="sv-FI" w:eastAsia="sv-FI"/>
        </w:rPr>
      </w:pPr>
      <w:r>
        <w:rPr>
          <w:color w:val="000000"/>
        </w:rPr>
        <w:tab/>
        <w:t>Utskottet konstaterar därmed att problematiken bearbetats i flera parlamentariska referensgrupper och att en lösning bör komma snarast möjligt. </w:t>
      </w:r>
    </w:p>
    <w:p w14:paraId="1DA7D5ED" w14:textId="1859D539" w:rsidR="00DB002B" w:rsidRDefault="00DB002B" w:rsidP="005256DE">
      <w:pPr>
        <w:pStyle w:val="ANormal"/>
        <w:rPr>
          <w:color w:val="FF0000"/>
          <w:lang w:val="sv-FI"/>
        </w:rPr>
      </w:pPr>
    </w:p>
    <w:p w14:paraId="6F5C4CE2" w14:textId="77777777" w:rsidR="005D35CD" w:rsidRPr="00635B59" w:rsidRDefault="005D35CD" w:rsidP="005D35CD">
      <w:pPr>
        <w:pStyle w:val="RubrikA"/>
      </w:pPr>
      <w:bookmarkStart w:id="24" w:name="_Toc529800936"/>
      <w:bookmarkStart w:id="25" w:name="_Toc57991559"/>
      <w:bookmarkStart w:id="26" w:name="_Toc135408055"/>
      <w:bookmarkEnd w:id="12"/>
      <w:bookmarkEnd w:id="13"/>
      <w:r w:rsidRPr="00635B59">
        <w:t>Ärendets behandling</w:t>
      </w:r>
      <w:bookmarkEnd w:id="24"/>
      <w:bookmarkEnd w:id="25"/>
      <w:bookmarkEnd w:id="26"/>
    </w:p>
    <w:p w14:paraId="42FE77C2" w14:textId="77777777" w:rsidR="005D35CD" w:rsidRPr="00635B59" w:rsidRDefault="005D35CD" w:rsidP="005D35CD">
      <w:pPr>
        <w:pStyle w:val="Rubrikmellanrum"/>
      </w:pPr>
    </w:p>
    <w:p w14:paraId="3745187B" w14:textId="2CCCDFCF" w:rsidR="005D35CD" w:rsidRPr="00635B59" w:rsidRDefault="005D35CD" w:rsidP="005D35CD">
      <w:pPr>
        <w:pStyle w:val="ANormal"/>
      </w:pPr>
      <w:r w:rsidRPr="00635B59">
        <w:t xml:space="preserve">Lagtinget har den </w:t>
      </w:r>
      <w:r w:rsidR="00A91E83">
        <w:t>2</w:t>
      </w:r>
      <w:r w:rsidR="00F33D01">
        <w:t xml:space="preserve">1 </w:t>
      </w:r>
      <w:r w:rsidR="00A91E83">
        <w:t>april</w:t>
      </w:r>
      <w:r w:rsidRPr="00635B59">
        <w:t xml:space="preserve"> 202</w:t>
      </w:r>
      <w:r w:rsidR="00D100DA">
        <w:t>3</w:t>
      </w:r>
      <w:r w:rsidRPr="00635B59">
        <w:t xml:space="preserve"> </w:t>
      </w:r>
      <w:proofErr w:type="spellStart"/>
      <w:r w:rsidRPr="00635B59">
        <w:t>inbegärt</w:t>
      </w:r>
      <w:proofErr w:type="spellEnd"/>
      <w:r w:rsidRPr="00635B59">
        <w:t xml:space="preserve"> finans- och näringsutskottets yttrande över förslaget till </w:t>
      </w:r>
      <w:r w:rsidR="00D100DA">
        <w:t>f</w:t>
      </w:r>
      <w:r w:rsidR="00A91E83">
        <w:t>örsta</w:t>
      </w:r>
      <w:r w:rsidR="00B764BA">
        <w:t xml:space="preserve"> tilläggs</w:t>
      </w:r>
      <w:r w:rsidRPr="00635B59">
        <w:t>budget för år 202</w:t>
      </w:r>
      <w:r w:rsidR="00A91E83">
        <w:t>3</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7" w:name="_Toc27797204"/>
      <w:bookmarkStart w:id="28" w:name="_Toc59866783"/>
      <w:bookmarkStart w:id="29" w:name="_Toc57991560"/>
      <w:bookmarkStart w:id="30" w:name="_Toc135408056"/>
      <w:r w:rsidRPr="00635B59">
        <w:t>Motioner</w:t>
      </w:r>
      <w:bookmarkEnd w:id="27"/>
      <w:bookmarkEnd w:id="28"/>
      <w:bookmarkEnd w:id="29"/>
      <w:bookmarkEnd w:id="30"/>
    </w:p>
    <w:p w14:paraId="17FB401D" w14:textId="77777777" w:rsidR="005D35CD" w:rsidRPr="00635B59" w:rsidRDefault="005D35CD" w:rsidP="005D35CD">
      <w:pPr>
        <w:pStyle w:val="Rubrikmellanrum"/>
      </w:pPr>
    </w:p>
    <w:p w14:paraId="11681184" w14:textId="272D1935" w:rsidR="00BB3DC7" w:rsidRDefault="005D35CD" w:rsidP="00D15557">
      <w:pPr>
        <w:pStyle w:val="ANormal"/>
        <w:tabs>
          <w:tab w:val="clear" w:pos="283"/>
          <w:tab w:val="left" w:pos="0"/>
        </w:tabs>
      </w:pPr>
      <w:r w:rsidRPr="00635B59">
        <w:t xml:space="preserve">I anslutning till budgetförslaget har utskottet behandlat </w:t>
      </w:r>
      <w:r w:rsidR="00A91E83">
        <w:t>34</w:t>
      </w:r>
      <w:r w:rsidR="00D15557">
        <w:t xml:space="preserve"> </w:t>
      </w:r>
      <w:r w:rsidRPr="00635B59">
        <w:t>budgetmotioner</w:t>
      </w:r>
      <w:r w:rsidR="00D15557">
        <w:t>.</w:t>
      </w:r>
    </w:p>
    <w:p w14:paraId="5CA540E9" w14:textId="77777777" w:rsidR="006D2594" w:rsidRPr="00857AD7" w:rsidRDefault="00A578AE" w:rsidP="00857AD7">
      <w:pPr>
        <w:pStyle w:val="ANormal"/>
        <w:rPr>
          <w:b/>
          <w:bCs/>
        </w:rPr>
      </w:pPr>
      <w:r w:rsidRPr="00857AD7">
        <w:rPr>
          <w:b/>
          <w:bCs/>
        </w:rPr>
        <w:t xml:space="preserve">Flexibla och effektiva stödordningar </w:t>
      </w:r>
    </w:p>
    <w:p w14:paraId="01B68BF9" w14:textId="2DE55891" w:rsidR="00A578AE" w:rsidRPr="00857AD7" w:rsidRDefault="0071057E" w:rsidP="00857AD7">
      <w:pPr>
        <w:pStyle w:val="ANormal"/>
      </w:pPr>
      <w:proofErr w:type="spellStart"/>
      <w:r>
        <w:t>Ltl</w:t>
      </w:r>
      <w:proofErr w:type="spellEnd"/>
      <w:r>
        <w:t xml:space="preserve"> Anders Erikssons budgetmotion </w:t>
      </w:r>
      <w:r w:rsidR="00A578AE" w:rsidRPr="00857AD7">
        <w:t>BM 101/</w:t>
      </w:r>
      <w:proofErr w:type="gramStart"/>
      <w:r w:rsidR="00A578AE" w:rsidRPr="00857AD7">
        <w:t>2022-2023</w:t>
      </w:r>
      <w:proofErr w:type="gramEnd"/>
    </w:p>
    <w:p w14:paraId="11CD0C7F" w14:textId="77777777" w:rsidR="006D2594" w:rsidRPr="00857AD7" w:rsidRDefault="00A578AE" w:rsidP="00857AD7">
      <w:pPr>
        <w:pStyle w:val="ANormal"/>
        <w:rPr>
          <w:b/>
          <w:bCs/>
        </w:rPr>
      </w:pPr>
      <w:r w:rsidRPr="00857AD7">
        <w:rPr>
          <w:b/>
          <w:bCs/>
        </w:rPr>
        <w:t>Nya vägar för en normal och modern utveckling av Ålands självstyrelse</w:t>
      </w:r>
    </w:p>
    <w:p w14:paraId="396F8BA1" w14:textId="39AEECD6" w:rsidR="00A578AE" w:rsidRPr="00857AD7" w:rsidRDefault="0071057E" w:rsidP="00857AD7">
      <w:pPr>
        <w:pStyle w:val="ANormal"/>
      </w:pPr>
      <w:proofErr w:type="spellStart"/>
      <w:r>
        <w:t>Ltl</w:t>
      </w:r>
      <w:proofErr w:type="spellEnd"/>
      <w:r>
        <w:t xml:space="preserve"> Anders Erikssons budgetmotion </w:t>
      </w:r>
      <w:r w:rsidR="00A578AE" w:rsidRPr="00857AD7">
        <w:t>B</w:t>
      </w:r>
      <w:r w:rsidR="002D2390">
        <w:t>M</w:t>
      </w:r>
      <w:r w:rsidR="00A578AE" w:rsidRPr="00857AD7">
        <w:t xml:space="preserve"> 102/</w:t>
      </w:r>
      <w:proofErr w:type="gramStart"/>
      <w:r w:rsidR="00A578AE" w:rsidRPr="00857AD7">
        <w:t>2022-2023</w:t>
      </w:r>
      <w:proofErr w:type="gramEnd"/>
    </w:p>
    <w:p w14:paraId="77EE13A9" w14:textId="77777777" w:rsidR="006D2594" w:rsidRPr="00857AD7" w:rsidRDefault="00A578AE" w:rsidP="00857AD7">
      <w:pPr>
        <w:pStyle w:val="ANormal"/>
        <w:rPr>
          <w:b/>
          <w:bCs/>
        </w:rPr>
      </w:pPr>
      <w:r w:rsidRPr="00857AD7">
        <w:rPr>
          <w:b/>
          <w:bCs/>
        </w:rPr>
        <w:t xml:space="preserve">Stimulera privat företagsamhet </w:t>
      </w:r>
    </w:p>
    <w:p w14:paraId="1CBD52D8" w14:textId="08CCFDF8" w:rsidR="00A578AE" w:rsidRPr="00857AD7" w:rsidRDefault="0071057E" w:rsidP="00857AD7">
      <w:pPr>
        <w:pStyle w:val="ANormal"/>
      </w:pPr>
      <w:proofErr w:type="spellStart"/>
      <w:r>
        <w:t>Ltl</w:t>
      </w:r>
      <w:proofErr w:type="spellEnd"/>
      <w:r>
        <w:t xml:space="preserve"> Anders Erikssons </w:t>
      </w:r>
      <w:proofErr w:type="gramStart"/>
      <w:r>
        <w:t>budgetmotion</w:t>
      </w:r>
      <w:r w:rsidRPr="00857AD7">
        <w:t xml:space="preserve"> </w:t>
      </w:r>
      <w:r>
        <w:t xml:space="preserve"> </w:t>
      </w:r>
      <w:r w:rsidR="00A578AE" w:rsidRPr="00857AD7">
        <w:t>B</w:t>
      </w:r>
      <w:r w:rsidR="002D2390">
        <w:t>M</w:t>
      </w:r>
      <w:proofErr w:type="gramEnd"/>
      <w:r w:rsidR="00A578AE" w:rsidRPr="00857AD7">
        <w:t xml:space="preserve"> 103/2022-2023</w:t>
      </w:r>
    </w:p>
    <w:p w14:paraId="67886FDE" w14:textId="77777777" w:rsidR="006D2594" w:rsidRPr="00857AD7" w:rsidRDefault="00A578AE" w:rsidP="00857AD7">
      <w:pPr>
        <w:pStyle w:val="ANormal"/>
        <w:rPr>
          <w:b/>
          <w:bCs/>
        </w:rPr>
      </w:pPr>
      <w:r w:rsidRPr="00857AD7">
        <w:rPr>
          <w:b/>
          <w:bCs/>
        </w:rPr>
        <w:t>Vattenprojekt får inte bli plåster på såren</w:t>
      </w:r>
    </w:p>
    <w:p w14:paraId="318A4A77" w14:textId="4C4D3E54" w:rsidR="00A578AE" w:rsidRPr="00857AD7" w:rsidRDefault="0071057E" w:rsidP="00857AD7">
      <w:pPr>
        <w:pStyle w:val="ANormal"/>
      </w:pPr>
      <w:proofErr w:type="spellStart"/>
      <w:r>
        <w:t>Ltl</w:t>
      </w:r>
      <w:proofErr w:type="spellEnd"/>
      <w:r>
        <w:t xml:space="preserve"> Alfons </w:t>
      </w:r>
      <w:proofErr w:type="spellStart"/>
      <w:r>
        <w:t>Röbloms</w:t>
      </w:r>
      <w:proofErr w:type="spellEnd"/>
      <w:r>
        <w:t xml:space="preserve"> m.fl. budgetmotion</w:t>
      </w:r>
      <w:r w:rsidRPr="00857AD7">
        <w:t xml:space="preserve"> </w:t>
      </w:r>
      <w:r w:rsidR="00A578AE" w:rsidRPr="00857AD7">
        <w:t>B</w:t>
      </w:r>
      <w:r w:rsidR="002D2390">
        <w:t>M</w:t>
      </w:r>
      <w:r w:rsidR="00A578AE" w:rsidRPr="00857AD7">
        <w:t xml:space="preserve"> 104/</w:t>
      </w:r>
      <w:proofErr w:type="gramStart"/>
      <w:r w:rsidR="00A578AE" w:rsidRPr="00857AD7">
        <w:t>2022-2023</w:t>
      </w:r>
      <w:proofErr w:type="gramEnd"/>
    </w:p>
    <w:p w14:paraId="01840723" w14:textId="77777777" w:rsidR="006D2594" w:rsidRPr="00857AD7" w:rsidRDefault="00A578AE" w:rsidP="00857AD7">
      <w:pPr>
        <w:pStyle w:val="ANormal"/>
        <w:rPr>
          <w:b/>
          <w:bCs/>
        </w:rPr>
      </w:pPr>
      <w:r w:rsidRPr="00857AD7">
        <w:rPr>
          <w:b/>
          <w:bCs/>
        </w:rPr>
        <w:t>En modern arbetsplats</w:t>
      </w:r>
    </w:p>
    <w:p w14:paraId="334EE049" w14:textId="54544AD9" w:rsidR="00A578AE" w:rsidRPr="00857AD7" w:rsidRDefault="0071057E" w:rsidP="00857AD7">
      <w:pPr>
        <w:pStyle w:val="ANormal"/>
      </w:pPr>
      <w:proofErr w:type="spellStart"/>
      <w:r>
        <w:t>Ltl</w:t>
      </w:r>
      <w:proofErr w:type="spellEnd"/>
      <w:r>
        <w:t xml:space="preserve"> Alfons </w:t>
      </w:r>
      <w:proofErr w:type="spellStart"/>
      <w:r>
        <w:t>Röbloms</w:t>
      </w:r>
      <w:proofErr w:type="spellEnd"/>
      <w:r>
        <w:t xml:space="preserve"> m.fl. budgetmotion</w:t>
      </w:r>
      <w:r w:rsidRPr="00857AD7">
        <w:t xml:space="preserve"> </w:t>
      </w:r>
      <w:r w:rsidR="00A578AE" w:rsidRPr="00857AD7">
        <w:t>B</w:t>
      </w:r>
      <w:r w:rsidR="002D2390">
        <w:t>M</w:t>
      </w:r>
      <w:r w:rsidR="00A578AE" w:rsidRPr="00857AD7">
        <w:t xml:space="preserve"> 105/</w:t>
      </w:r>
      <w:proofErr w:type="gramStart"/>
      <w:r w:rsidR="00A578AE" w:rsidRPr="00857AD7">
        <w:t>2022-2023</w:t>
      </w:r>
      <w:proofErr w:type="gramEnd"/>
    </w:p>
    <w:p w14:paraId="4AFD5D7F" w14:textId="77777777" w:rsidR="006D2594" w:rsidRPr="00857AD7" w:rsidRDefault="00A578AE" w:rsidP="00857AD7">
      <w:pPr>
        <w:pStyle w:val="ANormal"/>
        <w:rPr>
          <w:b/>
          <w:bCs/>
        </w:rPr>
      </w:pPr>
      <w:r w:rsidRPr="00857AD7">
        <w:rPr>
          <w:b/>
          <w:bCs/>
        </w:rPr>
        <w:t>Ta höjd för en offensiv, rättvis omställning</w:t>
      </w:r>
    </w:p>
    <w:p w14:paraId="1F8D1726" w14:textId="5DBB8960" w:rsidR="00A578AE" w:rsidRPr="00857AD7" w:rsidRDefault="0071057E" w:rsidP="00857AD7">
      <w:pPr>
        <w:pStyle w:val="ANormal"/>
      </w:pPr>
      <w:proofErr w:type="spellStart"/>
      <w:r>
        <w:t>Ltl</w:t>
      </w:r>
      <w:proofErr w:type="spellEnd"/>
      <w:r>
        <w:t xml:space="preserve"> Alfons </w:t>
      </w:r>
      <w:proofErr w:type="spellStart"/>
      <w:r>
        <w:t>Röbloms</w:t>
      </w:r>
      <w:proofErr w:type="spellEnd"/>
      <w:r>
        <w:t xml:space="preserve"> m.fl. budgetmotion</w:t>
      </w:r>
      <w:r w:rsidRPr="00857AD7">
        <w:t xml:space="preserve"> </w:t>
      </w:r>
      <w:r w:rsidR="00A578AE" w:rsidRPr="00857AD7">
        <w:t>B</w:t>
      </w:r>
      <w:r w:rsidR="002D2390">
        <w:t>M</w:t>
      </w:r>
      <w:r w:rsidR="00A578AE" w:rsidRPr="00857AD7">
        <w:t xml:space="preserve"> 106/</w:t>
      </w:r>
      <w:proofErr w:type="gramStart"/>
      <w:r w:rsidR="00A578AE" w:rsidRPr="00857AD7">
        <w:t>2022-2023</w:t>
      </w:r>
      <w:proofErr w:type="gramEnd"/>
    </w:p>
    <w:p w14:paraId="094CFA44" w14:textId="77777777" w:rsidR="006D2594" w:rsidRPr="00857AD7" w:rsidRDefault="00A578AE" w:rsidP="00857AD7">
      <w:pPr>
        <w:pStyle w:val="ANormal"/>
        <w:rPr>
          <w:b/>
          <w:bCs/>
        </w:rPr>
      </w:pPr>
      <w:r w:rsidRPr="00857AD7">
        <w:rPr>
          <w:b/>
          <w:bCs/>
        </w:rPr>
        <w:t>Fler energiinvesteringar till hushållen</w:t>
      </w:r>
    </w:p>
    <w:p w14:paraId="44CB58B9" w14:textId="546B3616" w:rsidR="00A578AE" w:rsidRPr="00857AD7" w:rsidRDefault="0071057E" w:rsidP="00857AD7">
      <w:pPr>
        <w:pStyle w:val="ANormal"/>
      </w:pPr>
      <w:proofErr w:type="spellStart"/>
      <w:r>
        <w:t>Ltl</w:t>
      </w:r>
      <w:proofErr w:type="spellEnd"/>
      <w:r>
        <w:t xml:space="preserve"> Alfons </w:t>
      </w:r>
      <w:proofErr w:type="spellStart"/>
      <w:r>
        <w:t>Röbloms</w:t>
      </w:r>
      <w:proofErr w:type="spellEnd"/>
      <w:r>
        <w:t xml:space="preserve"> m.fl. budgetmotion</w:t>
      </w:r>
      <w:r w:rsidRPr="00857AD7">
        <w:t xml:space="preserve"> </w:t>
      </w:r>
      <w:r w:rsidR="00A578AE" w:rsidRPr="00857AD7">
        <w:t>B</w:t>
      </w:r>
      <w:r w:rsidR="002D2390">
        <w:t>M</w:t>
      </w:r>
      <w:r w:rsidR="00A578AE" w:rsidRPr="00857AD7">
        <w:t xml:space="preserve"> 107/</w:t>
      </w:r>
      <w:proofErr w:type="gramStart"/>
      <w:r w:rsidR="00A578AE" w:rsidRPr="00857AD7">
        <w:t>2022-2023</w:t>
      </w:r>
      <w:proofErr w:type="gramEnd"/>
    </w:p>
    <w:p w14:paraId="45F26148" w14:textId="77777777" w:rsidR="006D2594" w:rsidRPr="00857AD7" w:rsidRDefault="00A578AE" w:rsidP="00857AD7">
      <w:pPr>
        <w:pStyle w:val="ANormal"/>
        <w:rPr>
          <w:b/>
          <w:bCs/>
        </w:rPr>
      </w:pPr>
      <w:r w:rsidRPr="00857AD7">
        <w:rPr>
          <w:b/>
          <w:bCs/>
        </w:rPr>
        <w:t>Sätt också ekologiskt på tallriken</w:t>
      </w:r>
    </w:p>
    <w:p w14:paraId="4C99D8E0" w14:textId="6F9446BB" w:rsidR="00A578AE" w:rsidRPr="00857AD7" w:rsidRDefault="0071057E" w:rsidP="00857AD7">
      <w:pPr>
        <w:pStyle w:val="ANormal"/>
      </w:pPr>
      <w:proofErr w:type="spellStart"/>
      <w:r>
        <w:t>Ltl</w:t>
      </w:r>
      <w:proofErr w:type="spellEnd"/>
      <w:r>
        <w:t xml:space="preserve"> Alfons </w:t>
      </w:r>
      <w:proofErr w:type="spellStart"/>
      <w:r>
        <w:t>Röbloms</w:t>
      </w:r>
      <w:proofErr w:type="spellEnd"/>
      <w:r>
        <w:t xml:space="preserve"> m.fl. budgetmotion</w:t>
      </w:r>
      <w:r w:rsidRPr="00857AD7">
        <w:t xml:space="preserve"> </w:t>
      </w:r>
      <w:r w:rsidR="00A578AE" w:rsidRPr="00857AD7">
        <w:t>B</w:t>
      </w:r>
      <w:r w:rsidR="002D2390">
        <w:t>M</w:t>
      </w:r>
      <w:r w:rsidR="00A578AE" w:rsidRPr="00857AD7">
        <w:t xml:space="preserve"> 108/</w:t>
      </w:r>
      <w:proofErr w:type="gramStart"/>
      <w:r w:rsidR="00A578AE" w:rsidRPr="00857AD7">
        <w:t>2022-2023</w:t>
      </w:r>
      <w:proofErr w:type="gramEnd"/>
    </w:p>
    <w:p w14:paraId="6CBA9E5E" w14:textId="77777777" w:rsidR="006D2594" w:rsidRPr="00857AD7" w:rsidRDefault="00A578AE" w:rsidP="00857AD7">
      <w:pPr>
        <w:pStyle w:val="ANormal"/>
        <w:rPr>
          <w:b/>
          <w:bCs/>
        </w:rPr>
      </w:pPr>
      <w:r w:rsidRPr="00857AD7">
        <w:rPr>
          <w:b/>
          <w:bCs/>
        </w:rPr>
        <w:t>Tydliggör målbild för Åda</w:t>
      </w:r>
    </w:p>
    <w:p w14:paraId="413319D9" w14:textId="3B0E9E90" w:rsidR="00A578AE" w:rsidRPr="00857AD7" w:rsidRDefault="0071057E" w:rsidP="00857AD7">
      <w:pPr>
        <w:pStyle w:val="ANormal"/>
      </w:pPr>
      <w:proofErr w:type="spellStart"/>
      <w:r>
        <w:t>Ltl</w:t>
      </w:r>
      <w:proofErr w:type="spellEnd"/>
      <w:r>
        <w:t xml:space="preserve"> Simon Holmströms m.fl. budgetmotion</w:t>
      </w:r>
      <w:r w:rsidRPr="00857AD7">
        <w:t xml:space="preserve"> </w:t>
      </w:r>
      <w:r w:rsidR="00A578AE" w:rsidRPr="00857AD7">
        <w:t>B</w:t>
      </w:r>
      <w:r w:rsidR="002D2390">
        <w:t>M</w:t>
      </w:r>
      <w:r w:rsidR="00A578AE" w:rsidRPr="00857AD7">
        <w:t xml:space="preserve"> 109/</w:t>
      </w:r>
      <w:proofErr w:type="gramStart"/>
      <w:r w:rsidR="00A578AE" w:rsidRPr="00857AD7">
        <w:t>2022-2023</w:t>
      </w:r>
      <w:proofErr w:type="gramEnd"/>
    </w:p>
    <w:p w14:paraId="7498A8D0" w14:textId="77777777" w:rsidR="006D2594" w:rsidRPr="00857AD7" w:rsidRDefault="00A578AE" w:rsidP="00857AD7">
      <w:pPr>
        <w:pStyle w:val="ANormal"/>
        <w:rPr>
          <w:b/>
          <w:bCs/>
        </w:rPr>
      </w:pPr>
      <w:r w:rsidRPr="00857AD7">
        <w:rPr>
          <w:b/>
          <w:bCs/>
        </w:rPr>
        <w:t>Klargör ansvaret för integrationen</w:t>
      </w:r>
    </w:p>
    <w:p w14:paraId="4A31A7BF" w14:textId="5103D1DF" w:rsidR="00A578AE" w:rsidRPr="00857AD7" w:rsidRDefault="0071057E" w:rsidP="00857AD7">
      <w:pPr>
        <w:pStyle w:val="ANormal"/>
      </w:pPr>
      <w:r>
        <w:t>Simon Holmströms m.fl. budgetmotion</w:t>
      </w:r>
      <w:r w:rsidRPr="00857AD7">
        <w:t xml:space="preserve"> </w:t>
      </w:r>
      <w:r w:rsidR="00A578AE" w:rsidRPr="00857AD7">
        <w:t>B</w:t>
      </w:r>
      <w:r w:rsidR="002D2390">
        <w:t>M</w:t>
      </w:r>
      <w:r w:rsidR="00A578AE" w:rsidRPr="00857AD7">
        <w:t xml:space="preserve"> 110/</w:t>
      </w:r>
      <w:proofErr w:type="gramStart"/>
      <w:r w:rsidR="00A578AE" w:rsidRPr="00857AD7">
        <w:t>2022-2023</w:t>
      </w:r>
      <w:proofErr w:type="gramEnd"/>
    </w:p>
    <w:p w14:paraId="5D0E7705" w14:textId="77777777" w:rsidR="006D2594" w:rsidRPr="00857AD7" w:rsidRDefault="00A578AE" w:rsidP="00857AD7">
      <w:pPr>
        <w:pStyle w:val="ANormal"/>
        <w:rPr>
          <w:b/>
          <w:bCs/>
        </w:rPr>
      </w:pPr>
      <w:r w:rsidRPr="00857AD7">
        <w:rPr>
          <w:b/>
          <w:bCs/>
        </w:rPr>
        <w:t>Stärk den finanspolitiska styrningen</w:t>
      </w:r>
    </w:p>
    <w:p w14:paraId="268592AA" w14:textId="38A7A41B" w:rsidR="00A578AE" w:rsidRPr="00857AD7" w:rsidRDefault="0071057E" w:rsidP="00857AD7">
      <w:pPr>
        <w:pStyle w:val="ANormal"/>
      </w:pPr>
      <w:r>
        <w:t>Simon Holmströms m.fl. budgetmotion</w:t>
      </w:r>
      <w:r w:rsidRPr="00857AD7">
        <w:t xml:space="preserve"> </w:t>
      </w:r>
      <w:r w:rsidR="00A578AE" w:rsidRPr="00857AD7">
        <w:t>B</w:t>
      </w:r>
      <w:r w:rsidR="002D2390">
        <w:t>M</w:t>
      </w:r>
      <w:r w:rsidR="00A578AE" w:rsidRPr="00857AD7">
        <w:t xml:space="preserve"> 111/</w:t>
      </w:r>
      <w:proofErr w:type="gramStart"/>
      <w:r w:rsidR="00A578AE" w:rsidRPr="00857AD7">
        <w:t>2022-2023</w:t>
      </w:r>
      <w:proofErr w:type="gramEnd"/>
    </w:p>
    <w:p w14:paraId="5807996A" w14:textId="77777777" w:rsidR="006D2594" w:rsidRPr="00857AD7" w:rsidRDefault="00A578AE" w:rsidP="00857AD7">
      <w:pPr>
        <w:pStyle w:val="ANormal"/>
        <w:rPr>
          <w:b/>
          <w:bCs/>
        </w:rPr>
      </w:pPr>
      <w:r w:rsidRPr="00857AD7">
        <w:rPr>
          <w:b/>
          <w:bCs/>
        </w:rPr>
        <w:t>Mer resurser till frivilligt naturskydd</w:t>
      </w:r>
    </w:p>
    <w:p w14:paraId="6C68892C" w14:textId="0BCD0012" w:rsidR="00A578AE" w:rsidRPr="00857AD7" w:rsidRDefault="0071057E" w:rsidP="00857AD7">
      <w:pPr>
        <w:pStyle w:val="ANormal"/>
      </w:pPr>
      <w:r>
        <w:t>Simon Holmströms m.fl. budgetmotion</w:t>
      </w:r>
      <w:r w:rsidRPr="00857AD7">
        <w:t xml:space="preserve"> </w:t>
      </w:r>
      <w:r w:rsidR="00A578AE" w:rsidRPr="00857AD7">
        <w:t>B</w:t>
      </w:r>
      <w:r w:rsidR="002D2390">
        <w:t>M</w:t>
      </w:r>
      <w:r w:rsidR="00A578AE" w:rsidRPr="00857AD7">
        <w:t xml:space="preserve"> 112/</w:t>
      </w:r>
      <w:proofErr w:type="gramStart"/>
      <w:r w:rsidR="00A578AE" w:rsidRPr="00857AD7">
        <w:t>2022-2023</w:t>
      </w:r>
      <w:proofErr w:type="gramEnd"/>
    </w:p>
    <w:p w14:paraId="27E5E009" w14:textId="77777777" w:rsidR="006D2594" w:rsidRPr="00857AD7" w:rsidRDefault="00A578AE" w:rsidP="00857AD7">
      <w:pPr>
        <w:pStyle w:val="ANormal"/>
        <w:rPr>
          <w:b/>
          <w:bCs/>
        </w:rPr>
      </w:pPr>
      <w:r w:rsidRPr="00857AD7">
        <w:rPr>
          <w:b/>
          <w:bCs/>
        </w:rPr>
        <w:t>Stöd för byte av oljepannor stryks</w:t>
      </w:r>
    </w:p>
    <w:p w14:paraId="5B7C51E0" w14:textId="34C6A586" w:rsidR="00A578AE" w:rsidRPr="00857AD7" w:rsidRDefault="0071057E" w:rsidP="00857AD7">
      <w:pPr>
        <w:pStyle w:val="ANormal"/>
      </w:pPr>
      <w:proofErr w:type="spellStart"/>
      <w:r>
        <w:t>Ltl</w:t>
      </w:r>
      <w:proofErr w:type="spellEnd"/>
      <w:r>
        <w:t xml:space="preserve"> Stephan Toivonens budgetmotion</w:t>
      </w:r>
      <w:r w:rsidRPr="00857AD7">
        <w:t xml:space="preserve"> </w:t>
      </w:r>
      <w:r w:rsidR="00A578AE" w:rsidRPr="00857AD7">
        <w:t>B</w:t>
      </w:r>
      <w:r w:rsidR="002D2390">
        <w:t>M</w:t>
      </w:r>
      <w:r w:rsidR="00A578AE" w:rsidRPr="00857AD7">
        <w:t xml:space="preserve"> 113/</w:t>
      </w:r>
      <w:proofErr w:type="gramStart"/>
      <w:r w:rsidR="00A578AE" w:rsidRPr="00857AD7">
        <w:t>2022-2023</w:t>
      </w:r>
      <w:proofErr w:type="gramEnd"/>
    </w:p>
    <w:p w14:paraId="38A3E7AF" w14:textId="77777777" w:rsidR="006D2594" w:rsidRPr="00857AD7" w:rsidRDefault="00A578AE" w:rsidP="00857AD7">
      <w:pPr>
        <w:pStyle w:val="ANormal"/>
        <w:rPr>
          <w:b/>
          <w:bCs/>
        </w:rPr>
      </w:pPr>
      <w:r w:rsidRPr="00857AD7">
        <w:rPr>
          <w:b/>
          <w:bCs/>
        </w:rPr>
        <w:t>Resursförstärkningen nu och i framtiden för ÅMHM stryks</w:t>
      </w:r>
    </w:p>
    <w:p w14:paraId="69A439F8" w14:textId="04B0E2FD" w:rsidR="00A578AE" w:rsidRPr="00857AD7" w:rsidRDefault="00D53085" w:rsidP="00857AD7">
      <w:pPr>
        <w:pStyle w:val="ANormal"/>
      </w:pPr>
      <w:proofErr w:type="spellStart"/>
      <w:r>
        <w:t>Ltl</w:t>
      </w:r>
      <w:proofErr w:type="spellEnd"/>
      <w:r>
        <w:t xml:space="preserve"> Stephan Toivonens </w:t>
      </w:r>
      <w:r w:rsidR="0071057E">
        <w:t>budgetmotion</w:t>
      </w:r>
      <w:r w:rsidR="0071057E" w:rsidRPr="00857AD7">
        <w:t xml:space="preserve"> </w:t>
      </w:r>
      <w:r w:rsidR="00A578AE" w:rsidRPr="00857AD7">
        <w:t>B</w:t>
      </w:r>
      <w:r w:rsidR="002D2390">
        <w:t>M</w:t>
      </w:r>
      <w:r w:rsidR="00A578AE" w:rsidRPr="00857AD7">
        <w:t xml:space="preserve"> 114/</w:t>
      </w:r>
      <w:proofErr w:type="gramStart"/>
      <w:r w:rsidR="00A578AE" w:rsidRPr="00857AD7">
        <w:t>2022-2023</w:t>
      </w:r>
      <w:proofErr w:type="gramEnd"/>
    </w:p>
    <w:p w14:paraId="44912116" w14:textId="77777777" w:rsidR="006D2594" w:rsidRPr="00857AD7" w:rsidRDefault="00A578AE" w:rsidP="00857AD7">
      <w:pPr>
        <w:pStyle w:val="ANormal"/>
        <w:rPr>
          <w:b/>
          <w:bCs/>
        </w:rPr>
      </w:pPr>
      <w:r w:rsidRPr="00857AD7">
        <w:rPr>
          <w:b/>
          <w:bCs/>
        </w:rPr>
        <w:t>Framtida resursförstärkning för ÅMHM stryks</w:t>
      </w:r>
    </w:p>
    <w:p w14:paraId="228B1B34" w14:textId="647997C5" w:rsidR="00A578AE" w:rsidRPr="00857AD7" w:rsidRDefault="00D53085" w:rsidP="00857AD7">
      <w:pPr>
        <w:pStyle w:val="ANormal"/>
      </w:pPr>
      <w:proofErr w:type="spellStart"/>
      <w:r>
        <w:t>Ltl</w:t>
      </w:r>
      <w:proofErr w:type="spellEnd"/>
      <w:r>
        <w:t xml:space="preserve"> Stephan Toivonens </w:t>
      </w:r>
      <w:r w:rsidR="0071057E">
        <w:t>budgetmotion</w:t>
      </w:r>
      <w:r w:rsidR="0071057E" w:rsidRPr="00857AD7">
        <w:t xml:space="preserve"> </w:t>
      </w:r>
      <w:r w:rsidR="00A578AE" w:rsidRPr="00857AD7">
        <w:t>B</w:t>
      </w:r>
      <w:r w:rsidR="002D2390">
        <w:t>M</w:t>
      </w:r>
      <w:r w:rsidR="00A578AE" w:rsidRPr="00857AD7">
        <w:t xml:space="preserve"> 115/</w:t>
      </w:r>
      <w:proofErr w:type="gramStart"/>
      <w:r w:rsidR="00A578AE" w:rsidRPr="00857AD7">
        <w:t>2022-2023</w:t>
      </w:r>
      <w:proofErr w:type="gramEnd"/>
    </w:p>
    <w:p w14:paraId="389D3239" w14:textId="77777777" w:rsidR="006D2594" w:rsidRPr="00857AD7" w:rsidRDefault="00A578AE" w:rsidP="00857AD7">
      <w:pPr>
        <w:pStyle w:val="ANormal"/>
        <w:rPr>
          <w:b/>
          <w:bCs/>
        </w:rPr>
      </w:pPr>
      <w:r w:rsidRPr="00857AD7">
        <w:rPr>
          <w:b/>
          <w:bCs/>
        </w:rPr>
        <w:t>Lura inte de äldre</w:t>
      </w:r>
    </w:p>
    <w:p w14:paraId="735C6156" w14:textId="1A197992" w:rsidR="00A578AE" w:rsidRPr="00857AD7" w:rsidRDefault="00D53085" w:rsidP="00857AD7">
      <w:pPr>
        <w:pStyle w:val="ANormal"/>
      </w:pPr>
      <w:proofErr w:type="spellStart"/>
      <w:r>
        <w:t>Ltl</w:t>
      </w:r>
      <w:proofErr w:type="spellEnd"/>
      <w:r>
        <w:t xml:space="preserve"> Stephan Toivonens </w:t>
      </w:r>
      <w:r w:rsidR="0071057E">
        <w:t>budgetmotion</w:t>
      </w:r>
      <w:r w:rsidR="0071057E" w:rsidRPr="00857AD7">
        <w:t xml:space="preserve"> </w:t>
      </w:r>
      <w:r w:rsidR="00A578AE" w:rsidRPr="00857AD7">
        <w:t>B</w:t>
      </w:r>
      <w:r w:rsidR="002D2390">
        <w:t>M</w:t>
      </w:r>
      <w:r w:rsidR="00A578AE" w:rsidRPr="00857AD7">
        <w:t xml:space="preserve"> 116/</w:t>
      </w:r>
      <w:proofErr w:type="gramStart"/>
      <w:r w:rsidR="00A578AE" w:rsidRPr="00857AD7">
        <w:t>2022-2023</w:t>
      </w:r>
      <w:proofErr w:type="gramEnd"/>
    </w:p>
    <w:p w14:paraId="3530400A" w14:textId="77777777" w:rsidR="006D2594" w:rsidRPr="00857AD7" w:rsidRDefault="00A578AE" w:rsidP="00857AD7">
      <w:pPr>
        <w:pStyle w:val="ANormal"/>
        <w:rPr>
          <w:b/>
          <w:bCs/>
        </w:rPr>
      </w:pPr>
      <w:r w:rsidRPr="00857AD7">
        <w:rPr>
          <w:b/>
          <w:bCs/>
        </w:rPr>
        <w:t>Skärpt attityd kring våra dricksvattentäkter</w:t>
      </w:r>
    </w:p>
    <w:p w14:paraId="6E03EDB3" w14:textId="500B31C7" w:rsidR="00A578AE" w:rsidRPr="00857AD7" w:rsidRDefault="00D53085" w:rsidP="00857AD7">
      <w:pPr>
        <w:pStyle w:val="ANormal"/>
      </w:pPr>
      <w:proofErr w:type="spellStart"/>
      <w:r>
        <w:lastRenderedPageBreak/>
        <w:t>Ltl</w:t>
      </w:r>
      <w:proofErr w:type="spellEnd"/>
      <w:r>
        <w:t xml:space="preserve"> Simon </w:t>
      </w:r>
      <w:proofErr w:type="spellStart"/>
      <w:r>
        <w:t>Påvals</w:t>
      </w:r>
      <w:proofErr w:type="spellEnd"/>
      <w:r>
        <w:t xml:space="preserve"> </w:t>
      </w:r>
      <w:r w:rsidR="0071057E">
        <w:t>budgetmotion</w:t>
      </w:r>
      <w:r w:rsidR="0071057E" w:rsidRPr="00857AD7">
        <w:t xml:space="preserve"> </w:t>
      </w:r>
      <w:r w:rsidR="00A578AE" w:rsidRPr="00857AD7">
        <w:t>B</w:t>
      </w:r>
      <w:r w:rsidR="002D2390">
        <w:t>M</w:t>
      </w:r>
      <w:r w:rsidR="00A578AE" w:rsidRPr="00857AD7">
        <w:t xml:space="preserve"> 117/</w:t>
      </w:r>
      <w:proofErr w:type="gramStart"/>
      <w:r w:rsidR="00A578AE" w:rsidRPr="00857AD7">
        <w:t>2022-2023</w:t>
      </w:r>
      <w:proofErr w:type="gramEnd"/>
    </w:p>
    <w:p w14:paraId="71E994C9" w14:textId="77777777" w:rsidR="006D2594" w:rsidRPr="00857AD7" w:rsidRDefault="00A578AE" w:rsidP="00857AD7">
      <w:pPr>
        <w:pStyle w:val="ANormal"/>
        <w:rPr>
          <w:b/>
          <w:bCs/>
        </w:rPr>
      </w:pPr>
      <w:r w:rsidRPr="00857AD7">
        <w:rPr>
          <w:b/>
          <w:bCs/>
        </w:rPr>
        <w:t>Bra tillsyn gör vattnet renare</w:t>
      </w:r>
    </w:p>
    <w:p w14:paraId="7738FB4A" w14:textId="7F4BF371" w:rsidR="00A578AE" w:rsidRPr="00857AD7" w:rsidRDefault="00D53085" w:rsidP="00857AD7">
      <w:pPr>
        <w:pStyle w:val="ANormal"/>
      </w:pPr>
      <w:proofErr w:type="spellStart"/>
      <w:r>
        <w:t>Ltl</w:t>
      </w:r>
      <w:proofErr w:type="spellEnd"/>
      <w:r>
        <w:t xml:space="preserve"> Simon </w:t>
      </w:r>
      <w:proofErr w:type="spellStart"/>
      <w:r>
        <w:t>Påvals</w:t>
      </w:r>
      <w:proofErr w:type="spellEnd"/>
      <w:r>
        <w:t xml:space="preserve"> </w:t>
      </w:r>
      <w:r w:rsidR="0071057E">
        <w:t>budgetmotion</w:t>
      </w:r>
      <w:r w:rsidR="0071057E" w:rsidRPr="00857AD7">
        <w:t xml:space="preserve"> </w:t>
      </w:r>
      <w:r w:rsidR="00A578AE" w:rsidRPr="00857AD7">
        <w:t>B</w:t>
      </w:r>
      <w:r w:rsidR="002D2390">
        <w:t>M</w:t>
      </w:r>
      <w:r w:rsidR="00A578AE" w:rsidRPr="00857AD7">
        <w:t xml:space="preserve"> 118/</w:t>
      </w:r>
      <w:proofErr w:type="gramStart"/>
      <w:r w:rsidR="00A578AE" w:rsidRPr="00857AD7">
        <w:t>2022-2023</w:t>
      </w:r>
      <w:proofErr w:type="gramEnd"/>
    </w:p>
    <w:p w14:paraId="2A1F2FA4" w14:textId="77777777" w:rsidR="006D2594" w:rsidRPr="00857AD7" w:rsidRDefault="00A578AE" w:rsidP="00857AD7">
      <w:pPr>
        <w:pStyle w:val="ANormal"/>
        <w:rPr>
          <w:b/>
          <w:bCs/>
        </w:rPr>
      </w:pPr>
      <w:r w:rsidRPr="00857AD7">
        <w:rPr>
          <w:b/>
          <w:bCs/>
        </w:rPr>
        <w:t>Offentliga ekonomin kräver politiskt mod</w:t>
      </w:r>
    </w:p>
    <w:p w14:paraId="7843ABF1" w14:textId="71B4F387"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2D2390" w:rsidRPr="00A347AB">
        <w:rPr>
          <w:lang w:val="en-US"/>
        </w:rPr>
        <w:t>M</w:t>
      </w:r>
      <w:r w:rsidR="00A578AE" w:rsidRPr="00A347AB">
        <w:rPr>
          <w:lang w:val="en-US"/>
        </w:rPr>
        <w:t xml:space="preserve"> 119/2022-2023</w:t>
      </w:r>
    </w:p>
    <w:p w14:paraId="499ED8E6" w14:textId="77777777" w:rsidR="006D2594" w:rsidRPr="00857AD7" w:rsidRDefault="00A578AE" w:rsidP="00857AD7">
      <w:pPr>
        <w:pStyle w:val="ANormal"/>
        <w:rPr>
          <w:b/>
          <w:bCs/>
        </w:rPr>
      </w:pPr>
      <w:r w:rsidRPr="00857AD7">
        <w:rPr>
          <w:b/>
          <w:bCs/>
        </w:rPr>
        <w:t>Beredskap för kommande stålbad i finska ekonomin</w:t>
      </w:r>
    </w:p>
    <w:p w14:paraId="3A934DC2" w14:textId="5E96CE70"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2D2390" w:rsidRPr="00A347AB">
        <w:rPr>
          <w:lang w:val="en-US"/>
        </w:rPr>
        <w:t>M</w:t>
      </w:r>
      <w:r w:rsidR="00A578AE" w:rsidRPr="00A347AB">
        <w:rPr>
          <w:lang w:val="en-US"/>
        </w:rPr>
        <w:t xml:space="preserve"> 120/2022-2023</w:t>
      </w:r>
    </w:p>
    <w:p w14:paraId="0F7372A8" w14:textId="77777777" w:rsidR="00857AD7" w:rsidRPr="00857AD7" w:rsidRDefault="00A578AE" w:rsidP="00857AD7">
      <w:pPr>
        <w:pStyle w:val="ANormal"/>
        <w:rPr>
          <w:b/>
          <w:bCs/>
        </w:rPr>
      </w:pPr>
      <w:r w:rsidRPr="00857AD7">
        <w:rPr>
          <w:b/>
          <w:bCs/>
        </w:rPr>
        <w:t xml:space="preserve">Ålands välfärd blir </w:t>
      </w:r>
      <w:proofErr w:type="gramStart"/>
      <w:r w:rsidRPr="00857AD7">
        <w:rPr>
          <w:b/>
          <w:bCs/>
        </w:rPr>
        <w:t>allt mer</w:t>
      </w:r>
      <w:proofErr w:type="gramEnd"/>
      <w:r w:rsidRPr="00857AD7">
        <w:rPr>
          <w:b/>
          <w:bCs/>
        </w:rPr>
        <w:t xml:space="preserve"> spelberoende</w:t>
      </w:r>
    </w:p>
    <w:p w14:paraId="637A3EFC" w14:textId="5A7A78AD"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2D2390" w:rsidRPr="00A347AB">
        <w:rPr>
          <w:lang w:val="en-US"/>
        </w:rPr>
        <w:t>M</w:t>
      </w:r>
      <w:r w:rsidR="00A578AE" w:rsidRPr="00A347AB">
        <w:rPr>
          <w:lang w:val="en-US"/>
        </w:rPr>
        <w:t xml:space="preserve"> 121/2022-2023</w:t>
      </w:r>
    </w:p>
    <w:p w14:paraId="553F5E2B" w14:textId="77777777" w:rsidR="00857AD7" w:rsidRPr="00857AD7" w:rsidRDefault="00A578AE" w:rsidP="00857AD7">
      <w:pPr>
        <w:pStyle w:val="ANormal"/>
        <w:rPr>
          <w:b/>
          <w:bCs/>
        </w:rPr>
      </w:pPr>
      <w:r w:rsidRPr="00857AD7">
        <w:rPr>
          <w:b/>
          <w:bCs/>
        </w:rPr>
        <w:t>Viktig tid går förlorad</w:t>
      </w:r>
    </w:p>
    <w:p w14:paraId="1D033956" w14:textId="27746475" w:rsidR="00A578AE" w:rsidRPr="00857AD7" w:rsidRDefault="00D53085" w:rsidP="00857AD7">
      <w:pPr>
        <w:pStyle w:val="ANormal"/>
      </w:pPr>
      <w:proofErr w:type="spellStart"/>
      <w:r>
        <w:t>Ltl</w:t>
      </w:r>
      <w:proofErr w:type="spellEnd"/>
      <w:r>
        <w:t xml:space="preserve"> John Holmbergs </w:t>
      </w:r>
      <w:r w:rsidR="0071057E">
        <w:t>budgetmotion</w:t>
      </w:r>
      <w:r w:rsidR="0071057E" w:rsidRPr="00857AD7">
        <w:t xml:space="preserve"> </w:t>
      </w:r>
      <w:r w:rsidR="00A578AE" w:rsidRPr="00857AD7">
        <w:t>B</w:t>
      </w:r>
      <w:r w:rsidR="00857AD7">
        <w:t>M</w:t>
      </w:r>
      <w:r w:rsidR="00A578AE" w:rsidRPr="00857AD7">
        <w:t xml:space="preserve"> 122/</w:t>
      </w:r>
      <w:proofErr w:type="gramStart"/>
      <w:r w:rsidR="00A578AE" w:rsidRPr="00857AD7">
        <w:t>2022-2023</w:t>
      </w:r>
      <w:proofErr w:type="gramEnd"/>
    </w:p>
    <w:p w14:paraId="28079D7D" w14:textId="77777777" w:rsidR="00857AD7" w:rsidRPr="00857AD7" w:rsidRDefault="00A578AE" w:rsidP="00857AD7">
      <w:pPr>
        <w:pStyle w:val="ANormal"/>
        <w:rPr>
          <w:b/>
          <w:bCs/>
        </w:rPr>
      </w:pPr>
      <w:r w:rsidRPr="00857AD7">
        <w:rPr>
          <w:b/>
          <w:bCs/>
        </w:rPr>
        <w:t>Förvaltningen växer och självstyrelsegården räcker inte till</w:t>
      </w:r>
    </w:p>
    <w:p w14:paraId="72B01CD8" w14:textId="373EADA7"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857AD7" w:rsidRPr="00A347AB">
        <w:rPr>
          <w:lang w:val="en-US"/>
        </w:rPr>
        <w:t>M</w:t>
      </w:r>
      <w:r w:rsidR="00A578AE" w:rsidRPr="00A347AB">
        <w:rPr>
          <w:lang w:val="en-US"/>
        </w:rPr>
        <w:t xml:space="preserve"> 123/2022-2023</w:t>
      </w:r>
    </w:p>
    <w:p w14:paraId="68F13C10" w14:textId="77777777" w:rsidR="00857AD7" w:rsidRPr="00857AD7" w:rsidRDefault="00A578AE" w:rsidP="00857AD7">
      <w:pPr>
        <w:pStyle w:val="ANormal"/>
        <w:rPr>
          <w:b/>
          <w:bCs/>
        </w:rPr>
      </w:pPr>
      <w:r w:rsidRPr="00857AD7">
        <w:rPr>
          <w:b/>
          <w:bCs/>
        </w:rPr>
        <w:t>Bättre bild av den ekonomiska situationen</w:t>
      </w:r>
    </w:p>
    <w:p w14:paraId="2AC722D3" w14:textId="7A98AEA4"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857AD7" w:rsidRPr="00A347AB">
        <w:rPr>
          <w:lang w:val="en-US"/>
        </w:rPr>
        <w:t>M</w:t>
      </w:r>
      <w:r w:rsidR="00A578AE" w:rsidRPr="00A347AB">
        <w:rPr>
          <w:lang w:val="en-US"/>
        </w:rPr>
        <w:t xml:space="preserve"> 124/2022-2023</w:t>
      </w:r>
    </w:p>
    <w:p w14:paraId="62A2CDA4" w14:textId="77777777" w:rsidR="00857AD7" w:rsidRPr="00857AD7" w:rsidRDefault="00A578AE" w:rsidP="00857AD7">
      <w:pPr>
        <w:pStyle w:val="ANormal"/>
        <w:rPr>
          <w:b/>
          <w:bCs/>
        </w:rPr>
      </w:pPr>
      <w:r w:rsidRPr="00857AD7">
        <w:rPr>
          <w:b/>
          <w:bCs/>
        </w:rPr>
        <w:t>Biologiska mångfalden bevaras bäst genom privat ägande</w:t>
      </w:r>
    </w:p>
    <w:p w14:paraId="07DC5361" w14:textId="4E70B4A6" w:rsidR="00A578AE" w:rsidRPr="00A347AB" w:rsidRDefault="00D53085" w:rsidP="00857AD7">
      <w:pPr>
        <w:pStyle w:val="ANormal"/>
        <w:rPr>
          <w:lang w:val="en-US"/>
        </w:rPr>
      </w:pPr>
      <w:proofErr w:type="spellStart"/>
      <w:r w:rsidRPr="00A347AB">
        <w:rPr>
          <w:lang w:val="en-US"/>
        </w:rPr>
        <w:t>Ltl</w:t>
      </w:r>
      <w:proofErr w:type="spellEnd"/>
      <w:r w:rsidRPr="00A347AB">
        <w:rPr>
          <w:lang w:val="en-US"/>
        </w:rPr>
        <w:t xml:space="preserve"> John </w:t>
      </w:r>
      <w:proofErr w:type="spellStart"/>
      <w:r w:rsidRPr="00A347AB">
        <w:rPr>
          <w:lang w:val="en-US"/>
        </w:rPr>
        <w:t>Holmbergs</w:t>
      </w:r>
      <w:proofErr w:type="spellEnd"/>
      <w:r w:rsidRPr="00A347AB">
        <w:rPr>
          <w:lang w:val="en-US"/>
        </w:rPr>
        <w:t xml:space="preserve"> </w:t>
      </w:r>
      <w:proofErr w:type="spellStart"/>
      <w:r w:rsidR="0071057E" w:rsidRPr="00A347AB">
        <w:rPr>
          <w:lang w:val="en-US"/>
        </w:rPr>
        <w:t>budgetmotion</w:t>
      </w:r>
      <w:proofErr w:type="spellEnd"/>
      <w:r w:rsidR="0071057E" w:rsidRPr="00A347AB">
        <w:rPr>
          <w:lang w:val="en-US"/>
        </w:rPr>
        <w:t xml:space="preserve"> </w:t>
      </w:r>
      <w:r w:rsidR="00A578AE" w:rsidRPr="00A347AB">
        <w:rPr>
          <w:lang w:val="en-US"/>
        </w:rPr>
        <w:t>B</w:t>
      </w:r>
      <w:r w:rsidR="00857AD7" w:rsidRPr="00A347AB">
        <w:rPr>
          <w:lang w:val="en-US"/>
        </w:rPr>
        <w:t>M</w:t>
      </w:r>
      <w:r w:rsidR="00A578AE" w:rsidRPr="00A347AB">
        <w:rPr>
          <w:lang w:val="en-US"/>
        </w:rPr>
        <w:t xml:space="preserve"> 125/2022-2023</w:t>
      </w:r>
    </w:p>
    <w:p w14:paraId="2B33562E" w14:textId="77777777" w:rsidR="00857AD7" w:rsidRPr="00857AD7" w:rsidRDefault="00A578AE" w:rsidP="00857AD7">
      <w:pPr>
        <w:pStyle w:val="ANormal"/>
        <w:rPr>
          <w:b/>
          <w:bCs/>
        </w:rPr>
      </w:pPr>
      <w:r w:rsidRPr="00857AD7">
        <w:rPr>
          <w:b/>
          <w:bCs/>
        </w:rPr>
        <w:t>Åda ab är inte en avdelning under landskapsregeringen</w:t>
      </w:r>
    </w:p>
    <w:p w14:paraId="3FFA2382" w14:textId="5E317DE7" w:rsidR="00A578AE" w:rsidRPr="00857AD7" w:rsidRDefault="00D53085" w:rsidP="00857AD7">
      <w:pPr>
        <w:pStyle w:val="ANormal"/>
      </w:pPr>
      <w:proofErr w:type="spellStart"/>
      <w:r>
        <w:t>Ltl</w:t>
      </w:r>
      <w:proofErr w:type="spellEnd"/>
      <w:r>
        <w:t xml:space="preserve"> Ingrid Zettermans </w:t>
      </w:r>
      <w:r w:rsidR="0071057E">
        <w:t>budgetmotion</w:t>
      </w:r>
      <w:r w:rsidR="0071057E" w:rsidRPr="00857AD7">
        <w:t xml:space="preserve"> </w:t>
      </w:r>
      <w:r w:rsidR="00A578AE" w:rsidRPr="00857AD7">
        <w:t>B</w:t>
      </w:r>
      <w:r w:rsidR="00857AD7">
        <w:t>M</w:t>
      </w:r>
      <w:r w:rsidR="00A578AE" w:rsidRPr="00857AD7">
        <w:t xml:space="preserve"> 126/</w:t>
      </w:r>
      <w:proofErr w:type="gramStart"/>
      <w:r w:rsidR="00A578AE" w:rsidRPr="00857AD7">
        <w:t>2022-2023</w:t>
      </w:r>
      <w:proofErr w:type="gramEnd"/>
    </w:p>
    <w:p w14:paraId="25E32AE9" w14:textId="77777777" w:rsidR="00857AD7" w:rsidRPr="00857AD7" w:rsidRDefault="00A578AE" w:rsidP="00857AD7">
      <w:pPr>
        <w:pStyle w:val="ANormal"/>
        <w:rPr>
          <w:b/>
          <w:bCs/>
        </w:rPr>
      </w:pPr>
      <w:r w:rsidRPr="00857AD7">
        <w:rPr>
          <w:b/>
          <w:bCs/>
        </w:rPr>
        <w:t>Regeringen ska inte utveckla program</w:t>
      </w:r>
    </w:p>
    <w:p w14:paraId="46275FAB" w14:textId="313E099C" w:rsidR="00A578AE" w:rsidRPr="00857AD7" w:rsidRDefault="00D53085" w:rsidP="00857AD7">
      <w:pPr>
        <w:pStyle w:val="ANormal"/>
      </w:pPr>
      <w:proofErr w:type="spellStart"/>
      <w:r>
        <w:t>Ltl</w:t>
      </w:r>
      <w:proofErr w:type="spellEnd"/>
      <w:r>
        <w:t xml:space="preserve"> Ingrid Zettermans </w:t>
      </w:r>
      <w:r w:rsidR="0071057E">
        <w:t>budgetmotion</w:t>
      </w:r>
      <w:r w:rsidR="0071057E" w:rsidRPr="00857AD7">
        <w:t xml:space="preserve"> </w:t>
      </w:r>
      <w:r w:rsidR="00A578AE" w:rsidRPr="00857AD7">
        <w:t>B</w:t>
      </w:r>
      <w:r w:rsidR="00857AD7">
        <w:t>M</w:t>
      </w:r>
      <w:r w:rsidR="00A578AE" w:rsidRPr="00857AD7">
        <w:t xml:space="preserve"> 127/</w:t>
      </w:r>
      <w:proofErr w:type="gramStart"/>
      <w:r w:rsidR="00A578AE" w:rsidRPr="00857AD7">
        <w:t>2022-2023</w:t>
      </w:r>
      <w:proofErr w:type="gramEnd"/>
    </w:p>
    <w:p w14:paraId="58A89180" w14:textId="55E2C79F" w:rsidR="00857AD7" w:rsidRPr="00857AD7" w:rsidRDefault="00A578AE" w:rsidP="00857AD7">
      <w:pPr>
        <w:pStyle w:val="ANormal"/>
        <w:rPr>
          <w:b/>
          <w:bCs/>
        </w:rPr>
      </w:pPr>
      <w:r w:rsidRPr="00857AD7">
        <w:rPr>
          <w:b/>
          <w:bCs/>
        </w:rPr>
        <w:t xml:space="preserve">Finanspolitiskt ramverk kräver beslut om </w:t>
      </w:r>
      <w:proofErr w:type="spellStart"/>
      <w:r w:rsidRPr="00857AD7">
        <w:rPr>
          <w:b/>
          <w:bCs/>
        </w:rPr>
        <w:t>Paf</w:t>
      </w:r>
      <w:proofErr w:type="spellEnd"/>
      <w:r w:rsidRPr="00857AD7">
        <w:rPr>
          <w:b/>
          <w:bCs/>
        </w:rPr>
        <w:t>-medel</w:t>
      </w:r>
    </w:p>
    <w:p w14:paraId="342B86AE" w14:textId="19FF7670" w:rsidR="00A578AE" w:rsidRPr="00857AD7" w:rsidRDefault="00D53085" w:rsidP="00857AD7">
      <w:pPr>
        <w:pStyle w:val="ANormal"/>
      </w:pPr>
      <w:proofErr w:type="spellStart"/>
      <w:r>
        <w:t>Ltl</w:t>
      </w:r>
      <w:proofErr w:type="spellEnd"/>
      <w:r>
        <w:t xml:space="preserve"> Camilla Gunells m.fl. </w:t>
      </w:r>
      <w:r w:rsidR="0071057E">
        <w:t>budgetmotion</w:t>
      </w:r>
      <w:r w:rsidR="0071057E" w:rsidRPr="00857AD7">
        <w:t xml:space="preserve"> </w:t>
      </w:r>
      <w:r w:rsidR="00A578AE" w:rsidRPr="00857AD7">
        <w:t>B</w:t>
      </w:r>
      <w:r w:rsidR="00857AD7">
        <w:t>M</w:t>
      </w:r>
      <w:r w:rsidR="00A578AE" w:rsidRPr="00857AD7">
        <w:t xml:space="preserve"> 128/</w:t>
      </w:r>
      <w:proofErr w:type="gramStart"/>
      <w:r w:rsidR="00A578AE" w:rsidRPr="00857AD7">
        <w:t>2022-2023</w:t>
      </w:r>
      <w:proofErr w:type="gramEnd"/>
    </w:p>
    <w:p w14:paraId="2549E99D" w14:textId="77777777" w:rsidR="00857AD7" w:rsidRPr="00857AD7" w:rsidRDefault="00A578AE" w:rsidP="00857AD7">
      <w:pPr>
        <w:pStyle w:val="ANormal"/>
        <w:rPr>
          <w:b/>
          <w:bCs/>
        </w:rPr>
      </w:pPr>
      <w:r w:rsidRPr="00857AD7">
        <w:rPr>
          <w:b/>
          <w:bCs/>
        </w:rPr>
        <w:t>Lagstifta om Åda och Ålands digitala kommun</w:t>
      </w:r>
    </w:p>
    <w:p w14:paraId="4F812A28" w14:textId="5B9D62A1" w:rsidR="00A578AE" w:rsidRPr="00857AD7" w:rsidRDefault="00D53085" w:rsidP="00857AD7">
      <w:pPr>
        <w:pStyle w:val="ANormal"/>
      </w:pPr>
      <w:proofErr w:type="spellStart"/>
      <w:r>
        <w:t>Ltl</w:t>
      </w:r>
      <w:proofErr w:type="spellEnd"/>
      <w:r>
        <w:t xml:space="preserve"> </w:t>
      </w:r>
      <w:proofErr w:type="spellStart"/>
      <w:r>
        <w:t>nina</w:t>
      </w:r>
      <w:proofErr w:type="spellEnd"/>
      <w:r>
        <w:t xml:space="preserve"> Fellmans m.fl. </w:t>
      </w:r>
      <w:r w:rsidR="0071057E">
        <w:t>budgetmotion</w:t>
      </w:r>
      <w:r w:rsidR="0071057E" w:rsidRPr="00857AD7">
        <w:t xml:space="preserve"> </w:t>
      </w:r>
      <w:r w:rsidR="00A578AE" w:rsidRPr="00857AD7">
        <w:t>B</w:t>
      </w:r>
      <w:r w:rsidR="00857AD7">
        <w:t>M</w:t>
      </w:r>
      <w:r w:rsidR="00A578AE" w:rsidRPr="00857AD7">
        <w:t xml:space="preserve"> 129/</w:t>
      </w:r>
      <w:proofErr w:type="gramStart"/>
      <w:r w:rsidR="00A578AE" w:rsidRPr="00857AD7">
        <w:t>2022-2023</w:t>
      </w:r>
      <w:proofErr w:type="gramEnd"/>
    </w:p>
    <w:p w14:paraId="0D0D2C50" w14:textId="77777777" w:rsidR="00857AD7" w:rsidRPr="00857AD7" w:rsidRDefault="00A578AE" w:rsidP="00857AD7">
      <w:pPr>
        <w:pStyle w:val="ANormal"/>
        <w:rPr>
          <w:b/>
          <w:bCs/>
        </w:rPr>
      </w:pPr>
      <w:r w:rsidRPr="00857AD7">
        <w:rPr>
          <w:b/>
          <w:bCs/>
        </w:rPr>
        <w:t>Politisk statssekreterare för landskapsregeringen</w:t>
      </w:r>
    </w:p>
    <w:p w14:paraId="5AD4472A" w14:textId="65926660" w:rsidR="00A578AE" w:rsidRPr="00857AD7" w:rsidRDefault="00D53085" w:rsidP="00857AD7">
      <w:pPr>
        <w:pStyle w:val="ANormal"/>
      </w:pPr>
      <w:proofErr w:type="spellStart"/>
      <w:r>
        <w:t>Ltl</w:t>
      </w:r>
      <w:proofErr w:type="spellEnd"/>
      <w:r>
        <w:t xml:space="preserve"> Nina Fellmans </w:t>
      </w:r>
      <w:r w:rsidR="0071057E">
        <w:t>budgetmotion</w:t>
      </w:r>
      <w:r w:rsidR="0071057E" w:rsidRPr="00857AD7">
        <w:t xml:space="preserve"> </w:t>
      </w:r>
      <w:r w:rsidR="00A578AE" w:rsidRPr="00857AD7">
        <w:t>B</w:t>
      </w:r>
      <w:r w:rsidR="00857AD7">
        <w:t>M</w:t>
      </w:r>
      <w:r w:rsidR="00A578AE" w:rsidRPr="00857AD7">
        <w:t xml:space="preserve"> 130/</w:t>
      </w:r>
      <w:proofErr w:type="gramStart"/>
      <w:r w:rsidR="00A578AE" w:rsidRPr="00857AD7">
        <w:t>2022-2023</w:t>
      </w:r>
      <w:proofErr w:type="gramEnd"/>
    </w:p>
    <w:p w14:paraId="6FE916EC" w14:textId="77777777" w:rsidR="00857AD7" w:rsidRPr="00857AD7" w:rsidRDefault="00A578AE" w:rsidP="00857AD7">
      <w:pPr>
        <w:pStyle w:val="ANormal"/>
        <w:rPr>
          <w:b/>
          <w:bCs/>
        </w:rPr>
      </w:pPr>
      <w:r w:rsidRPr="00857AD7">
        <w:rPr>
          <w:b/>
          <w:bCs/>
        </w:rPr>
        <w:t>Utbildning för alla</w:t>
      </w:r>
    </w:p>
    <w:p w14:paraId="4F230C81" w14:textId="4581AA67" w:rsidR="00A578AE" w:rsidRPr="00857AD7" w:rsidRDefault="00D53085" w:rsidP="00857AD7">
      <w:pPr>
        <w:pStyle w:val="ANormal"/>
      </w:pPr>
      <w:proofErr w:type="spellStart"/>
      <w:r>
        <w:t>Vtl</w:t>
      </w:r>
      <w:proofErr w:type="spellEnd"/>
      <w:r>
        <w:t xml:space="preserve"> Katrin Sjögrens </w:t>
      </w:r>
      <w:r w:rsidR="0071057E">
        <w:t>budgetmotion</w:t>
      </w:r>
      <w:r w:rsidR="0071057E" w:rsidRPr="00857AD7">
        <w:t xml:space="preserve"> </w:t>
      </w:r>
      <w:r w:rsidR="00A578AE" w:rsidRPr="00857AD7">
        <w:t>B</w:t>
      </w:r>
      <w:r w:rsidR="00857AD7">
        <w:t>M</w:t>
      </w:r>
      <w:r w:rsidR="00A578AE" w:rsidRPr="00857AD7">
        <w:t xml:space="preserve"> 131/</w:t>
      </w:r>
      <w:proofErr w:type="gramStart"/>
      <w:r w:rsidR="00A578AE" w:rsidRPr="00857AD7">
        <w:t>2022-2023</w:t>
      </w:r>
      <w:proofErr w:type="gramEnd"/>
    </w:p>
    <w:p w14:paraId="7427D42B" w14:textId="77777777" w:rsidR="00857AD7" w:rsidRPr="00857AD7" w:rsidRDefault="00A578AE" w:rsidP="00857AD7">
      <w:pPr>
        <w:pStyle w:val="ANormal"/>
        <w:rPr>
          <w:b/>
          <w:bCs/>
        </w:rPr>
      </w:pPr>
      <w:r w:rsidRPr="00857AD7">
        <w:rPr>
          <w:b/>
          <w:bCs/>
        </w:rPr>
        <w:t>Tillhandahållande av ändamålsenliga arbetsutrymmen är också personalpolitik</w:t>
      </w:r>
    </w:p>
    <w:p w14:paraId="36710602" w14:textId="49AC38FD" w:rsidR="00A578AE" w:rsidRPr="00857AD7" w:rsidRDefault="00D53085" w:rsidP="00857AD7">
      <w:pPr>
        <w:pStyle w:val="ANormal"/>
      </w:pPr>
      <w:proofErr w:type="spellStart"/>
      <w:r>
        <w:t>Ltl</w:t>
      </w:r>
      <w:proofErr w:type="spellEnd"/>
      <w:r>
        <w:t xml:space="preserve"> Rainer Juslins </w:t>
      </w:r>
      <w:r w:rsidR="0071057E">
        <w:t>budgetmotion</w:t>
      </w:r>
      <w:r w:rsidR="0071057E" w:rsidRPr="00857AD7">
        <w:t xml:space="preserve"> </w:t>
      </w:r>
      <w:r w:rsidR="00A578AE" w:rsidRPr="00857AD7">
        <w:t>B</w:t>
      </w:r>
      <w:r w:rsidR="00857AD7">
        <w:t>M</w:t>
      </w:r>
      <w:r w:rsidR="00A578AE" w:rsidRPr="00857AD7">
        <w:t xml:space="preserve"> 132/</w:t>
      </w:r>
      <w:proofErr w:type="gramStart"/>
      <w:r w:rsidR="00A578AE" w:rsidRPr="00857AD7">
        <w:t>2022-2023</w:t>
      </w:r>
      <w:proofErr w:type="gramEnd"/>
    </w:p>
    <w:p w14:paraId="41443894" w14:textId="77777777" w:rsidR="00857AD7" w:rsidRPr="00857AD7" w:rsidRDefault="00A578AE" w:rsidP="00857AD7">
      <w:pPr>
        <w:pStyle w:val="ANormal"/>
        <w:rPr>
          <w:b/>
          <w:bCs/>
        </w:rPr>
      </w:pPr>
      <w:r w:rsidRPr="00857AD7">
        <w:rPr>
          <w:b/>
          <w:bCs/>
        </w:rPr>
        <w:t>Likaberättigande till stöd för konvertering av värmesystem</w:t>
      </w:r>
    </w:p>
    <w:p w14:paraId="0A1E2E5B" w14:textId="2AD14FBB" w:rsidR="00A578AE" w:rsidRPr="00857AD7" w:rsidRDefault="00D53085" w:rsidP="00857AD7">
      <w:pPr>
        <w:pStyle w:val="ANormal"/>
      </w:pPr>
      <w:proofErr w:type="spellStart"/>
      <w:r>
        <w:t>Ltl</w:t>
      </w:r>
      <w:proofErr w:type="spellEnd"/>
      <w:r>
        <w:t xml:space="preserve"> Rainer Juslins </w:t>
      </w:r>
      <w:r w:rsidR="0071057E">
        <w:t>budgetmotion</w:t>
      </w:r>
      <w:r w:rsidR="0071057E" w:rsidRPr="00857AD7">
        <w:t xml:space="preserve"> </w:t>
      </w:r>
      <w:r w:rsidR="00A578AE" w:rsidRPr="00857AD7">
        <w:t>B</w:t>
      </w:r>
      <w:r w:rsidR="00857AD7">
        <w:t>M</w:t>
      </w:r>
      <w:r w:rsidR="00A578AE" w:rsidRPr="00857AD7">
        <w:t xml:space="preserve"> 133/</w:t>
      </w:r>
      <w:proofErr w:type="gramStart"/>
      <w:r w:rsidR="00A578AE" w:rsidRPr="00857AD7">
        <w:t>2022-2023</w:t>
      </w:r>
      <w:proofErr w:type="gramEnd"/>
    </w:p>
    <w:p w14:paraId="20513449" w14:textId="77777777" w:rsidR="00857AD7" w:rsidRPr="00857AD7" w:rsidRDefault="00A578AE" w:rsidP="00857AD7">
      <w:pPr>
        <w:pStyle w:val="ANormal"/>
        <w:rPr>
          <w:b/>
          <w:bCs/>
        </w:rPr>
      </w:pPr>
      <w:r w:rsidRPr="00857AD7">
        <w:rPr>
          <w:b/>
          <w:bCs/>
        </w:rPr>
        <w:t>Tillhandahållande av ändamålsenliga arbetsutrymmen är också personalpolitik</w:t>
      </w:r>
    </w:p>
    <w:p w14:paraId="679A7B63" w14:textId="666B76C2" w:rsidR="00A578AE" w:rsidRPr="00857AD7" w:rsidRDefault="00D53085" w:rsidP="00857AD7">
      <w:pPr>
        <w:pStyle w:val="ANormal"/>
      </w:pPr>
      <w:proofErr w:type="spellStart"/>
      <w:r>
        <w:t>Ltl</w:t>
      </w:r>
      <w:proofErr w:type="spellEnd"/>
      <w:r>
        <w:t xml:space="preserve"> Rainer Juslins </w:t>
      </w:r>
      <w:r w:rsidR="0071057E">
        <w:t>budgetmotion</w:t>
      </w:r>
      <w:r w:rsidR="0071057E" w:rsidRPr="00857AD7">
        <w:t xml:space="preserve"> </w:t>
      </w:r>
      <w:r w:rsidR="00A578AE" w:rsidRPr="00857AD7">
        <w:t>B</w:t>
      </w:r>
      <w:r w:rsidR="00857AD7">
        <w:t>M</w:t>
      </w:r>
      <w:r w:rsidR="00A578AE" w:rsidRPr="00857AD7">
        <w:t xml:space="preserve"> 134/</w:t>
      </w:r>
      <w:proofErr w:type="gramStart"/>
      <w:r w:rsidR="00A578AE" w:rsidRPr="00857AD7">
        <w:t>2022-2023</w:t>
      </w:r>
      <w:proofErr w:type="gramEnd"/>
    </w:p>
    <w:p w14:paraId="082CBCA8" w14:textId="77777777" w:rsidR="00301D8B" w:rsidRPr="00D15557" w:rsidRDefault="00301D8B" w:rsidP="00D15557">
      <w:pPr>
        <w:pStyle w:val="ANormal"/>
        <w:tabs>
          <w:tab w:val="clear" w:pos="283"/>
          <w:tab w:val="left" w:pos="0"/>
        </w:tabs>
      </w:pPr>
    </w:p>
    <w:p w14:paraId="0A7D8169" w14:textId="77777777" w:rsidR="005D35CD" w:rsidRPr="00D80DA4" w:rsidRDefault="005D35CD" w:rsidP="005D35CD">
      <w:pPr>
        <w:pStyle w:val="ANormal"/>
        <w:tabs>
          <w:tab w:val="clear" w:pos="283"/>
          <w:tab w:val="left" w:pos="0"/>
        </w:tabs>
        <w:rPr>
          <w:lang w:val="sv-FI"/>
        </w:rPr>
      </w:pPr>
    </w:p>
    <w:p w14:paraId="538B3FFF" w14:textId="77777777" w:rsidR="00F64E7D" w:rsidRPr="00635B59" w:rsidRDefault="00F64E7D" w:rsidP="00F64E7D">
      <w:pPr>
        <w:pStyle w:val="RubrikB"/>
      </w:pPr>
      <w:bookmarkStart w:id="31" w:name="_Toc27797206"/>
      <w:bookmarkStart w:id="32" w:name="_Toc59866784"/>
      <w:bookmarkStart w:id="33" w:name="_Toc91300104"/>
      <w:bookmarkStart w:id="34" w:name="_Toc57991561"/>
      <w:bookmarkStart w:id="35" w:name="_Toc135408057"/>
      <w:bookmarkStart w:id="36" w:name="_Hlk134705513"/>
      <w:r w:rsidRPr="00635B59">
        <w:t>Hörande</w:t>
      </w:r>
      <w:bookmarkEnd w:id="31"/>
      <w:bookmarkEnd w:id="32"/>
      <w:bookmarkEnd w:id="33"/>
      <w:r w:rsidRPr="00635B59">
        <w:t>n</w:t>
      </w:r>
      <w:bookmarkEnd w:id="34"/>
      <w:bookmarkEnd w:id="35"/>
    </w:p>
    <w:p w14:paraId="2022F593" w14:textId="77777777" w:rsidR="00F64E7D" w:rsidRPr="00635B59" w:rsidRDefault="00F64E7D" w:rsidP="00F64E7D">
      <w:pPr>
        <w:pStyle w:val="Rubrikmellanrum"/>
      </w:pPr>
    </w:p>
    <w:p w14:paraId="78C05E99" w14:textId="770F3DD8" w:rsidR="007426CC" w:rsidRDefault="00F64E7D" w:rsidP="00F64E7D">
      <w:pPr>
        <w:pStyle w:val="ANormal"/>
        <w:rPr>
          <w:szCs w:val="22"/>
        </w:rPr>
      </w:pPr>
      <w:r w:rsidRPr="003C26AF">
        <w:rPr>
          <w:szCs w:val="22"/>
        </w:rPr>
        <w:t>Utskottet har i ärendet hört</w:t>
      </w:r>
      <w:r w:rsidR="00EB6661" w:rsidRPr="003C26AF">
        <w:rPr>
          <w:szCs w:val="22"/>
        </w:rPr>
        <w:t xml:space="preserve"> </w:t>
      </w:r>
      <w:r w:rsidR="003A5FC4">
        <w:rPr>
          <w:szCs w:val="22"/>
        </w:rPr>
        <w:t xml:space="preserve">lantrådet Veronica </w:t>
      </w:r>
      <w:proofErr w:type="spellStart"/>
      <w:r w:rsidR="003A5FC4">
        <w:rPr>
          <w:szCs w:val="22"/>
        </w:rPr>
        <w:t>Thörnroos</w:t>
      </w:r>
      <w:proofErr w:type="spellEnd"/>
      <w:r w:rsidR="003A5FC4">
        <w:rPr>
          <w:szCs w:val="22"/>
        </w:rPr>
        <w:t xml:space="preserve">, </w:t>
      </w:r>
      <w:r w:rsidRPr="003C26AF">
        <w:rPr>
          <w:szCs w:val="22"/>
        </w:rPr>
        <w:t>minist</w:t>
      </w:r>
      <w:r w:rsidR="003A5FC4">
        <w:rPr>
          <w:szCs w:val="22"/>
        </w:rPr>
        <w:t>rarna</w:t>
      </w:r>
      <w:r w:rsidRPr="003C26AF">
        <w:rPr>
          <w:szCs w:val="22"/>
        </w:rPr>
        <w:t xml:space="preserve"> </w:t>
      </w:r>
      <w:r w:rsidR="001E6724" w:rsidRPr="003C26AF">
        <w:rPr>
          <w:szCs w:val="22"/>
        </w:rPr>
        <w:t>Rog</w:t>
      </w:r>
      <w:r w:rsidR="00C33854" w:rsidRPr="003C26AF">
        <w:rPr>
          <w:szCs w:val="22"/>
        </w:rPr>
        <w:t xml:space="preserve">er </w:t>
      </w:r>
      <w:r w:rsidR="001E6724" w:rsidRPr="003C26AF">
        <w:rPr>
          <w:szCs w:val="22"/>
        </w:rPr>
        <w:t>Höglund</w:t>
      </w:r>
      <w:r w:rsidRPr="003C26AF">
        <w:rPr>
          <w:szCs w:val="22"/>
        </w:rPr>
        <w:t>,</w:t>
      </w:r>
      <w:r w:rsidR="003A5FC4">
        <w:rPr>
          <w:szCs w:val="22"/>
        </w:rPr>
        <w:t xml:space="preserve"> Annika </w:t>
      </w:r>
      <w:proofErr w:type="spellStart"/>
      <w:r w:rsidR="003A5FC4">
        <w:rPr>
          <w:szCs w:val="22"/>
        </w:rPr>
        <w:t>Hambrudd</w:t>
      </w:r>
      <w:proofErr w:type="spellEnd"/>
      <w:r w:rsidR="003A5FC4">
        <w:rPr>
          <w:szCs w:val="22"/>
        </w:rPr>
        <w:t>, Annette Holmberg-Jansson, förvaltni</w:t>
      </w:r>
      <w:r w:rsidR="00D133AA">
        <w:rPr>
          <w:szCs w:val="22"/>
        </w:rPr>
        <w:t>n</w:t>
      </w:r>
      <w:r w:rsidR="003A5FC4">
        <w:rPr>
          <w:szCs w:val="22"/>
        </w:rPr>
        <w:t>gschefen John Eriksson</w:t>
      </w:r>
      <w:r w:rsidR="004D1A6E">
        <w:rPr>
          <w:szCs w:val="22"/>
        </w:rPr>
        <w:t xml:space="preserve"> från regeringskansliet</w:t>
      </w:r>
      <w:r w:rsidR="003A5FC4">
        <w:rPr>
          <w:szCs w:val="22"/>
        </w:rPr>
        <w:t xml:space="preserve">, </w:t>
      </w:r>
      <w:r w:rsidR="00D100DA">
        <w:rPr>
          <w:szCs w:val="22"/>
        </w:rPr>
        <w:t>byrå</w:t>
      </w:r>
      <w:r w:rsidR="00FE1AB4" w:rsidRPr="003C26AF">
        <w:rPr>
          <w:szCs w:val="22"/>
        </w:rPr>
        <w:t>chefen Conny Nyholm</w:t>
      </w:r>
      <w:r w:rsidR="003C26AF">
        <w:rPr>
          <w:szCs w:val="22"/>
        </w:rPr>
        <w:t xml:space="preserve"> och</w:t>
      </w:r>
      <w:r w:rsidR="00FE1AB4" w:rsidRPr="003C26AF">
        <w:rPr>
          <w:szCs w:val="22"/>
        </w:rPr>
        <w:t xml:space="preserve"> </w:t>
      </w:r>
      <w:r w:rsidRPr="003C26AF">
        <w:rPr>
          <w:szCs w:val="22"/>
        </w:rPr>
        <w:t>budgetplaneraren Robert Lindblom</w:t>
      </w:r>
      <w:r w:rsidR="00EB6661" w:rsidRPr="003C26AF">
        <w:rPr>
          <w:szCs w:val="22"/>
        </w:rPr>
        <w:t xml:space="preserve"> </w:t>
      </w:r>
      <w:r w:rsidR="001804E0" w:rsidRPr="003C26AF">
        <w:rPr>
          <w:szCs w:val="22"/>
        </w:rPr>
        <w:t>från finansavdelningen</w:t>
      </w:r>
      <w:r w:rsidRPr="003C26AF">
        <w:rPr>
          <w:szCs w:val="22"/>
        </w:rPr>
        <w:t xml:space="preserve">, </w:t>
      </w:r>
      <w:r w:rsidR="003A5FC4">
        <w:rPr>
          <w:szCs w:val="22"/>
        </w:rPr>
        <w:t xml:space="preserve">specialsakkunnige </w:t>
      </w:r>
      <w:proofErr w:type="spellStart"/>
      <w:r w:rsidR="003A5FC4">
        <w:rPr>
          <w:szCs w:val="22"/>
        </w:rPr>
        <w:t>Cindi</w:t>
      </w:r>
      <w:proofErr w:type="spellEnd"/>
      <w:r w:rsidR="003A5FC4">
        <w:rPr>
          <w:szCs w:val="22"/>
        </w:rPr>
        <w:t xml:space="preserve"> </w:t>
      </w:r>
      <w:proofErr w:type="spellStart"/>
      <w:r w:rsidR="003A5FC4">
        <w:rPr>
          <w:szCs w:val="22"/>
        </w:rPr>
        <w:t>Portin</w:t>
      </w:r>
      <w:proofErr w:type="spellEnd"/>
      <w:r w:rsidR="003A5FC4">
        <w:rPr>
          <w:szCs w:val="22"/>
        </w:rPr>
        <w:t xml:space="preserve"> vid social- och miljöavdelningen, avdelningschefen Niklas Stenbäck och informatören Dan Sundqvist vid utbildnings- och kulturavdelningen, myndighetschefen Susanne </w:t>
      </w:r>
      <w:proofErr w:type="spellStart"/>
      <w:r w:rsidR="003A5FC4">
        <w:rPr>
          <w:szCs w:val="22"/>
        </w:rPr>
        <w:t>Perander</w:t>
      </w:r>
      <w:proofErr w:type="spellEnd"/>
      <w:r w:rsidR="003A5FC4">
        <w:rPr>
          <w:szCs w:val="22"/>
        </w:rPr>
        <w:t xml:space="preserve">, sektionschefen Helena Boman och miljöskyddsinspektören </w:t>
      </w:r>
      <w:r w:rsidR="00D133AA">
        <w:rPr>
          <w:szCs w:val="22"/>
        </w:rPr>
        <w:t xml:space="preserve">Mikael </w:t>
      </w:r>
      <w:proofErr w:type="spellStart"/>
      <w:r w:rsidR="00D133AA">
        <w:rPr>
          <w:szCs w:val="22"/>
        </w:rPr>
        <w:t>Stjärnfelt</w:t>
      </w:r>
      <w:proofErr w:type="spellEnd"/>
      <w:r w:rsidR="00D133AA">
        <w:rPr>
          <w:szCs w:val="22"/>
        </w:rPr>
        <w:t xml:space="preserve"> </w:t>
      </w:r>
      <w:r w:rsidR="004D1A6E">
        <w:rPr>
          <w:szCs w:val="22"/>
        </w:rPr>
        <w:t>vid</w:t>
      </w:r>
      <w:r w:rsidR="00D133AA">
        <w:rPr>
          <w:szCs w:val="22"/>
        </w:rPr>
        <w:t xml:space="preserve"> Ålands miljö- och hälsoskyddsmyndighet, rektorn Johanna Mattila vid Högskolan </w:t>
      </w:r>
      <w:r w:rsidR="00656074">
        <w:rPr>
          <w:szCs w:val="22"/>
        </w:rPr>
        <w:t xml:space="preserve">på </w:t>
      </w:r>
      <w:r w:rsidR="00D133AA">
        <w:rPr>
          <w:szCs w:val="22"/>
        </w:rPr>
        <w:t>Åland</w:t>
      </w:r>
      <w:r w:rsidR="00A578AE">
        <w:rPr>
          <w:szCs w:val="22"/>
        </w:rPr>
        <w:t>.</w:t>
      </w:r>
    </w:p>
    <w:p w14:paraId="2F2D6AE6" w14:textId="1831EEC8" w:rsidR="00ED18E3" w:rsidRDefault="00DA420D" w:rsidP="00F64E7D">
      <w:pPr>
        <w:pStyle w:val="ANormal"/>
        <w:rPr>
          <w:szCs w:val="22"/>
        </w:rPr>
      </w:pPr>
      <w:r>
        <w:rPr>
          <w:szCs w:val="22"/>
        </w:rPr>
        <w:tab/>
        <w:t xml:space="preserve">I samband med </w:t>
      </w:r>
      <w:r w:rsidR="004D1A6E">
        <w:rPr>
          <w:szCs w:val="22"/>
        </w:rPr>
        <w:t>behandlingen</w:t>
      </w:r>
      <w:r>
        <w:rPr>
          <w:szCs w:val="22"/>
        </w:rPr>
        <w:t xml:space="preserve"> ordnade utskottet ett utvidgat hörande i vilket </w:t>
      </w:r>
      <w:r w:rsidR="004D1A6E">
        <w:rPr>
          <w:szCs w:val="22"/>
        </w:rPr>
        <w:t xml:space="preserve">utskottet gjorde ett hörande om </w:t>
      </w:r>
      <w:r>
        <w:rPr>
          <w:szCs w:val="22"/>
        </w:rPr>
        <w:t xml:space="preserve">budgetförslagets moment </w:t>
      </w:r>
      <w:proofErr w:type="gramStart"/>
      <w:r>
        <w:rPr>
          <w:szCs w:val="22"/>
        </w:rPr>
        <w:t>21200</w:t>
      </w:r>
      <w:proofErr w:type="gramEnd"/>
      <w:r>
        <w:rPr>
          <w:szCs w:val="22"/>
        </w:rPr>
        <w:t xml:space="preserve"> gällande det offentliga Ålands IT-utveckling, digitalisering och Åda Ab:s roll i detta. </w:t>
      </w:r>
    </w:p>
    <w:p w14:paraId="49A3723F" w14:textId="05B5E821" w:rsidR="00DA420D" w:rsidRDefault="00ED18E3" w:rsidP="00F64E7D">
      <w:pPr>
        <w:pStyle w:val="ANormal"/>
        <w:rPr>
          <w:szCs w:val="22"/>
        </w:rPr>
      </w:pPr>
      <w:r>
        <w:rPr>
          <w:szCs w:val="22"/>
        </w:rPr>
        <w:tab/>
      </w:r>
      <w:r w:rsidR="00DA420D">
        <w:rPr>
          <w:szCs w:val="22"/>
        </w:rPr>
        <w:t xml:space="preserve">I </w:t>
      </w:r>
      <w:r>
        <w:rPr>
          <w:szCs w:val="22"/>
        </w:rPr>
        <w:t xml:space="preserve">detta </w:t>
      </w:r>
      <w:r w:rsidR="00DA420D">
        <w:rPr>
          <w:szCs w:val="22"/>
        </w:rPr>
        <w:t xml:space="preserve">hörande deltog </w:t>
      </w:r>
      <w:r>
        <w:rPr>
          <w:szCs w:val="22"/>
        </w:rPr>
        <w:t xml:space="preserve">ministrarna Roger Höglund och Fredrik Karlström, verkställande direktören Christian Jansson och styrelsemedlemmen Fredrik Wiklund från Åda Ab, verkställande direktören Tom Bengtsson från </w:t>
      </w:r>
      <w:proofErr w:type="spellStart"/>
      <w:r>
        <w:rPr>
          <w:szCs w:val="22"/>
        </w:rPr>
        <w:t>Ålcom</w:t>
      </w:r>
      <w:proofErr w:type="spellEnd"/>
      <w:r>
        <w:rPr>
          <w:szCs w:val="22"/>
        </w:rPr>
        <w:t xml:space="preserve"> Ab, verkställande direktören Janne Engblom från </w:t>
      </w:r>
      <w:proofErr w:type="spellStart"/>
      <w:r>
        <w:rPr>
          <w:szCs w:val="22"/>
        </w:rPr>
        <w:t>Consilia</w:t>
      </w:r>
      <w:proofErr w:type="spellEnd"/>
      <w:r>
        <w:rPr>
          <w:szCs w:val="22"/>
        </w:rPr>
        <w:t xml:space="preserve"> Ab, kanslichefen </w:t>
      </w:r>
      <w:r>
        <w:rPr>
          <w:szCs w:val="22"/>
        </w:rPr>
        <w:lastRenderedPageBreak/>
        <w:t xml:space="preserve">Emma Dahlén från Mariehamns stad, kommundirektören Christian </w:t>
      </w:r>
      <w:proofErr w:type="spellStart"/>
      <w:r>
        <w:rPr>
          <w:szCs w:val="22"/>
        </w:rPr>
        <w:t>Dreyer</w:t>
      </w:r>
      <w:proofErr w:type="spellEnd"/>
      <w:r>
        <w:rPr>
          <w:szCs w:val="22"/>
        </w:rPr>
        <w:t xml:space="preserve"> från Jomala kommun, förbundsdirektören Minna Hellström från Ålands kommunförbund och IT-chefen Jani Sjölund från landskapsregeringens digitaliseringsenhet. Därtill var övriga lagtingsledamöter, ministrar, lagtingets personal och representanter från ÅHS och högskolan inbjudna som åhörare.</w:t>
      </w:r>
    </w:p>
    <w:bookmarkEnd w:id="36"/>
    <w:p w14:paraId="0503DA43" w14:textId="77777777" w:rsidR="0003716D" w:rsidRPr="00635B59" w:rsidRDefault="0003716D" w:rsidP="00F64E7D">
      <w:pPr>
        <w:pStyle w:val="ANormal"/>
        <w:rPr>
          <w:lang w:val="sv-FI"/>
        </w:rPr>
      </w:pPr>
    </w:p>
    <w:p w14:paraId="06FA12BD" w14:textId="77777777" w:rsidR="00F64E7D" w:rsidRPr="00635B59" w:rsidRDefault="00F64E7D" w:rsidP="00F64E7D">
      <w:pPr>
        <w:pStyle w:val="RubrikB"/>
      </w:pPr>
      <w:bookmarkStart w:id="37" w:name="_Toc135408058"/>
      <w:r w:rsidRPr="00635B59">
        <w:t>Närvarande</w:t>
      </w:r>
      <w:bookmarkEnd w:id="37"/>
    </w:p>
    <w:p w14:paraId="42AD9994" w14:textId="77777777" w:rsidR="00F64E7D" w:rsidRPr="00635B59" w:rsidRDefault="00F64E7D" w:rsidP="00F64E7D">
      <w:pPr>
        <w:pStyle w:val="Rubrikmellanrum"/>
      </w:pPr>
    </w:p>
    <w:p w14:paraId="18E99018" w14:textId="612A311F" w:rsidR="00F64E7D" w:rsidRDefault="00F64E7D" w:rsidP="00F64E7D">
      <w:pPr>
        <w:pStyle w:val="ANormal"/>
      </w:pPr>
      <w:r w:rsidRPr="00635B59">
        <w:t>I ärendets avgörande behandling deltog ordföranden Jörgen Pettersson, vice</w:t>
      </w:r>
      <w:r w:rsidR="00A201D4">
        <w:t xml:space="preserve"> o</w:t>
      </w:r>
      <w:r w:rsidRPr="00635B59">
        <w:t>rdföranden John Holmberg, ledamöterna Nina Fellman, Lars Häggblom,</w:t>
      </w:r>
      <w:r w:rsidR="00D617B4">
        <w:t xml:space="preserve"> </w:t>
      </w:r>
      <w:r w:rsidR="007E70AD">
        <w:t xml:space="preserve">Robert </w:t>
      </w:r>
      <w:proofErr w:type="spellStart"/>
      <w:r w:rsidR="007E70AD">
        <w:t>Mansén</w:t>
      </w:r>
      <w:proofErr w:type="spellEnd"/>
      <w:r w:rsidR="00A91E83">
        <w:t xml:space="preserve">, </w:t>
      </w:r>
      <w:r w:rsidR="00D617B4">
        <w:t>Stephan Toivonen</w:t>
      </w:r>
      <w:r w:rsidR="0051646D">
        <w:t xml:space="preserve"> och ersättaren Marcus </w:t>
      </w:r>
      <w:proofErr w:type="spellStart"/>
      <w:r w:rsidR="0051646D">
        <w:t>Måtar</w:t>
      </w:r>
      <w:proofErr w:type="spellEnd"/>
      <w:r w:rsidR="00A91E83">
        <w:t>.</w:t>
      </w:r>
      <w:r w:rsidR="00A201D4">
        <w:t xml:space="preserve"> </w:t>
      </w:r>
    </w:p>
    <w:p w14:paraId="19A1A6C2" w14:textId="77777777" w:rsidR="00A91E83" w:rsidRPr="00635B59" w:rsidRDefault="00A91E83" w:rsidP="00F64E7D">
      <w:pPr>
        <w:pStyle w:val="ANormal"/>
      </w:pPr>
    </w:p>
    <w:p w14:paraId="4C94DDD5" w14:textId="77777777" w:rsidR="00BD127A" w:rsidRPr="00285172" w:rsidRDefault="00BD127A" w:rsidP="00BD127A">
      <w:pPr>
        <w:pStyle w:val="RubrikB"/>
      </w:pPr>
      <w:bookmarkStart w:id="38" w:name="_Toc135408059"/>
      <w:r w:rsidRPr="00285172">
        <w:t>Reservationer</w:t>
      </w:r>
      <w:bookmarkEnd w:id="38"/>
    </w:p>
    <w:p w14:paraId="060F10C5" w14:textId="77777777" w:rsidR="00F64E7D" w:rsidRPr="0086313C" w:rsidRDefault="00F64E7D" w:rsidP="00F64E7D">
      <w:pPr>
        <w:pStyle w:val="Rubrikmellanrum"/>
      </w:pPr>
    </w:p>
    <w:p w14:paraId="7E80C161" w14:textId="2B63CBD3" w:rsidR="00B64209" w:rsidRPr="0086313C" w:rsidRDefault="00F33D01" w:rsidP="00D100DA">
      <w:pPr>
        <w:pStyle w:val="ANormal"/>
      </w:pPr>
      <w:r w:rsidRPr="0086313C">
        <w:t xml:space="preserve">Totalt har </w:t>
      </w:r>
      <w:r w:rsidR="0086313C" w:rsidRPr="0086313C">
        <w:t>sex</w:t>
      </w:r>
      <w:r w:rsidRPr="0086313C">
        <w:t xml:space="preserve"> reservationer inlämnats. </w:t>
      </w:r>
    </w:p>
    <w:p w14:paraId="385289D9" w14:textId="097AF570" w:rsidR="00D90495" w:rsidRDefault="00B64209" w:rsidP="00D100DA">
      <w:pPr>
        <w:pStyle w:val="ANormal"/>
      </w:pPr>
      <w:r w:rsidRPr="0086313C">
        <w:tab/>
      </w:r>
      <w:r w:rsidR="00F33D01" w:rsidRPr="0086313C">
        <w:t>V</w:t>
      </w:r>
      <w:r w:rsidR="005C1C50" w:rsidRPr="0086313C">
        <w:t>ice</w:t>
      </w:r>
      <w:r w:rsidR="00A201D4" w:rsidRPr="0086313C">
        <w:t xml:space="preserve"> </w:t>
      </w:r>
      <w:r w:rsidR="005C1C50" w:rsidRPr="0086313C">
        <w:t>ordföranden John Holmberg har inlämnat</w:t>
      </w:r>
      <w:r w:rsidR="00F33D01" w:rsidRPr="0086313C">
        <w:t xml:space="preserve"> </w:t>
      </w:r>
      <w:r w:rsidR="0086313C" w:rsidRPr="0086313C">
        <w:t>t</w:t>
      </w:r>
      <w:r w:rsidR="0086313C">
        <w:t>re</w:t>
      </w:r>
      <w:r w:rsidRPr="0086313C">
        <w:t xml:space="preserve"> reservation</w:t>
      </w:r>
      <w:r w:rsidR="0086313C" w:rsidRPr="0086313C">
        <w:t>er</w:t>
      </w:r>
      <w:r w:rsidRPr="0086313C">
        <w:t xml:space="preserve">, vice ordföranden John Holmberg och </w:t>
      </w:r>
      <w:proofErr w:type="spellStart"/>
      <w:r w:rsidRPr="0086313C">
        <w:t>ltl</w:t>
      </w:r>
      <w:proofErr w:type="spellEnd"/>
      <w:r w:rsidRPr="0086313C">
        <w:t xml:space="preserve"> Stephan Toivonen </w:t>
      </w:r>
      <w:r w:rsidR="0086313C" w:rsidRPr="0086313C">
        <w:t>två</w:t>
      </w:r>
      <w:r w:rsidRPr="0086313C">
        <w:t xml:space="preserve"> gemensamma reservationer</w:t>
      </w:r>
      <w:r w:rsidR="0086313C">
        <w:t xml:space="preserve"> och ordföranden Jörgen Pettersson och </w:t>
      </w:r>
      <w:proofErr w:type="spellStart"/>
      <w:r w:rsidR="0086313C">
        <w:t>ltl</w:t>
      </w:r>
      <w:proofErr w:type="spellEnd"/>
      <w:r w:rsidR="0086313C">
        <w:t xml:space="preserve"> Robert </w:t>
      </w:r>
      <w:proofErr w:type="spellStart"/>
      <w:r w:rsidR="0086313C">
        <w:t>Mansén</w:t>
      </w:r>
      <w:proofErr w:type="spellEnd"/>
      <w:r w:rsidR="0086313C">
        <w:t xml:space="preserve"> en gemensam reservation.</w:t>
      </w:r>
    </w:p>
    <w:p w14:paraId="036DADD0" w14:textId="77777777" w:rsidR="00D100DA" w:rsidRPr="00635B59" w:rsidRDefault="00D100DA" w:rsidP="00D100DA">
      <w:pPr>
        <w:pStyle w:val="ANormal"/>
      </w:pPr>
    </w:p>
    <w:p w14:paraId="076221BF" w14:textId="7D2B672C" w:rsidR="00BD127A" w:rsidRPr="00635B59" w:rsidRDefault="00BD127A" w:rsidP="00BD127A">
      <w:pPr>
        <w:pStyle w:val="RubrikA"/>
      </w:pPr>
      <w:bookmarkStart w:id="39" w:name="_Toc135408060"/>
      <w:r w:rsidRPr="00635B59">
        <w:t>Utskottets förslag</w:t>
      </w:r>
      <w:bookmarkEnd w:id="39"/>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0F0DE466" w:rsidR="00F77AAC" w:rsidRDefault="0058691F" w:rsidP="005226A7">
      <w:pPr>
        <w:pStyle w:val="klam0"/>
        <w:numPr>
          <w:ilvl w:val="0"/>
          <w:numId w:val="33"/>
        </w:numPr>
      </w:pPr>
      <w:r>
        <w:t xml:space="preserve">att </w:t>
      </w:r>
      <w:r w:rsidR="00BD127A" w:rsidRPr="00635B59">
        <w:t xml:space="preserve">lagtinget antar landskapsregeringens förslag till </w:t>
      </w:r>
      <w:r w:rsidR="00D100DA">
        <w:t>f</w:t>
      </w:r>
      <w:r w:rsidR="00477E99">
        <w:t>örsta</w:t>
      </w:r>
      <w:r w:rsidR="005226A7">
        <w:t xml:space="preserve"> tilläggs</w:t>
      </w:r>
      <w:r w:rsidR="00BD127A" w:rsidRPr="00635B59">
        <w:t>budget för år 202</w:t>
      </w:r>
      <w:r w:rsidR="00477E99">
        <w:t>3</w:t>
      </w:r>
      <w:r w:rsidR="005226A7">
        <w:t>,</w:t>
      </w:r>
      <w:r w:rsidR="00BD127A" w:rsidRPr="00635B59">
        <w:t xml:space="preserve"> </w:t>
      </w:r>
    </w:p>
    <w:p w14:paraId="25C87227" w14:textId="04284FFE" w:rsidR="00BD127A" w:rsidRDefault="0058691F" w:rsidP="005226A7">
      <w:pPr>
        <w:pStyle w:val="klam0"/>
        <w:numPr>
          <w:ilvl w:val="0"/>
          <w:numId w:val="33"/>
        </w:numPr>
      </w:pPr>
      <w:r>
        <w:t xml:space="preserve">att </w:t>
      </w:r>
      <w:r w:rsidR="00BD127A" w:rsidRPr="00635B59">
        <w:t xml:space="preserve">lagtinget förkastar budgetmotionerna nr </w:t>
      </w:r>
      <w:proofErr w:type="gramStart"/>
      <w:r w:rsidR="00477E99">
        <w:t>101</w:t>
      </w:r>
      <w:r w:rsidR="00BD127A" w:rsidRPr="00635B59">
        <w:t>-</w:t>
      </w:r>
      <w:r w:rsidR="00536920">
        <w:t>1</w:t>
      </w:r>
      <w:r w:rsidR="00477E99">
        <w:t>34</w:t>
      </w:r>
      <w:proofErr w:type="gramEnd"/>
      <w:r w:rsidR="00477E99">
        <w:t xml:space="preserve"> samt</w:t>
      </w:r>
    </w:p>
    <w:p w14:paraId="661B0C18" w14:textId="50A5E4AF" w:rsidR="00BD127A" w:rsidRPr="00635B59" w:rsidRDefault="00D90495" w:rsidP="005226A7">
      <w:pPr>
        <w:pStyle w:val="klam0"/>
        <w:numPr>
          <w:ilvl w:val="0"/>
          <w:numId w:val="33"/>
        </w:numPr>
      </w:pPr>
      <w:r>
        <w:t xml:space="preserve">att </w:t>
      </w:r>
      <w:r w:rsidR="00BD127A" w:rsidRPr="00635B59">
        <w:t xml:space="preserve">lagtinget beslutar att </w:t>
      </w:r>
      <w:r w:rsidR="005226A7">
        <w:t xml:space="preserve">det </w:t>
      </w:r>
      <w:r w:rsidR="00D100DA">
        <w:t>f</w:t>
      </w:r>
      <w:r w:rsidR="00477E99">
        <w:t>örsta</w:t>
      </w:r>
      <w:r w:rsidR="005226A7">
        <w:t xml:space="preserve"> tillägget till </w:t>
      </w:r>
      <w:r w:rsidR="00BD127A" w:rsidRPr="00635B59">
        <w:t>budget</w:t>
      </w:r>
      <w:r w:rsidR="005226A7">
        <w:t>en</w:t>
      </w:r>
      <w:r w:rsidR="00BD127A" w:rsidRPr="00635B59">
        <w:t xml:space="preserve"> för år 202</w:t>
      </w:r>
      <w:r w:rsidR="00477E99">
        <w:t>3</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4BC6F5D9" w14:textId="77777777" w:rsidR="00BD127A" w:rsidRPr="00635B59" w:rsidRDefault="00BD127A" w:rsidP="002A4EB7">
      <w:pPr>
        <w:pStyle w:val="ANormal"/>
      </w:pPr>
    </w:p>
    <w:p w14:paraId="2AD25C87" w14:textId="689A61AA" w:rsidR="00B05AB8" w:rsidRPr="00635B59" w:rsidRDefault="00B05AB8">
      <w:pPr>
        <w:pStyle w:val="ANormal"/>
      </w:pPr>
      <w:r w:rsidRPr="00635B59">
        <w:t xml:space="preserve">Mariehamn den </w:t>
      </w:r>
      <w:r w:rsidR="00E30C2E">
        <w:t>22</w:t>
      </w:r>
      <w:r w:rsidR="00D100DA">
        <w:t xml:space="preserve"> </w:t>
      </w:r>
      <w:r w:rsidR="00477E99">
        <w:t>maj</w:t>
      </w:r>
      <w:r w:rsidR="00A522A5" w:rsidRPr="00635B59">
        <w:t xml:space="preserve"> 20</w:t>
      </w:r>
      <w:r w:rsidR="00BD127A" w:rsidRPr="00635B59">
        <w:t>2</w:t>
      </w:r>
      <w:r w:rsidR="00D100DA">
        <w:t>3</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6DC9" w14:textId="77777777" w:rsidR="00D05835" w:rsidRDefault="00D05835">
      <w:r>
        <w:separator/>
      </w:r>
    </w:p>
  </w:endnote>
  <w:endnote w:type="continuationSeparator" w:id="0">
    <w:p w14:paraId="3F0A3021" w14:textId="77777777" w:rsidR="00D05835" w:rsidRDefault="00D0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3FCAE5DC" w:rsidR="00AD15F4" w:rsidRDefault="00AD15F4">
    <w:pPr>
      <w:pStyle w:val="Sidfot"/>
      <w:rPr>
        <w:lang w:val="fi-FI"/>
      </w:rPr>
    </w:pPr>
    <w:r>
      <w:fldChar w:fldCharType="begin"/>
    </w:r>
    <w:r>
      <w:rPr>
        <w:lang w:val="fi-FI"/>
      </w:rPr>
      <w:instrText xml:space="preserve"> FILENAME  \* MERGEFORMAT </w:instrText>
    </w:r>
    <w:r>
      <w:fldChar w:fldCharType="separate"/>
    </w:r>
    <w:r w:rsidR="00B64209">
      <w:rPr>
        <w:noProof/>
        <w:lang w:val="fi-FI"/>
      </w:rPr>
      <w:t>FNU0920222023.docx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D40D" w14:textId="77777777" w:rsidR="00D05835" w:rsidRDefault="00D05835">
      <w:r>
        <w:separator/>
      </w:r>
    </w:p>
  </w:footnote>
  <w:footnote w:type="continuationSeparator" w:id="0">
    <w:p w14:paraId="55E861CF" w14:textId="77777777" w:rsidR="00D05835" w:rsidRDefault="00D0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0F0BA6"/>
    <w:multiLevelType w:val="hybridMultilevel"/>
    <w:tmpl w:val="AD900146"/>
    <w:lvl w:ilvl="0" w:tplc="A460A5D0">
      <w:start w:val="715"/>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0"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7419453E"/>
    <w:multiLevelType w:val="hybridMultilevel"/>
    <w:tmpl w:val="F1FE5AFC"/>
    <w:lvl w:ilvl="0" w:tplc="2C8C702E">
      <w:start w:val="2023"/>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037440">
    <w:abstractNumId w:val="1"/>
  </w:num>
  <w:num w:numId="2" w16cid:durableId="736559172">
    <w:abstractNumId w:val="21"/>
  </w:num>
  <w:num w:numId="3" w16cid:durableId="739787954">
    <w:abstractNumId w:val="22"/>
  </w:num>
  <w:num w:numId="4" w16cid:durableId="1934123345">
    <w:abstractNumId w:val="19"/>
  </w:num>
  <w:num w:numId="5" w16cid:durableId="904413337">
    <w:abstractNumId w:val="19"/>
  </w:num>
  <w:num w:numId="6" w16cid:durableId="816604109">
    <w:abstractNumId w:val="19"/>
  </w:num>
  <w:num w:numId="7" w16cid:durableId="463275470">
    <w:abstractNumId w:val="19"/>
  </w:num>
  <w:num w:numId="8" w16cid:durableId="861089788">
    <w:abstractNumId w:val="19"/>
  </w:num>
  <w:num w:numId="9" w16cid:durableId="1186990568">
    <w:abstractNumId w:val="19"/>
  </w:num>
  <w:num w:numId="10" w16cid:durableId="1297953766">
    <w:abstractNumId w:val="19"/>
  </w:num>
  <w:num w:numId="11" w16cid:durableId="1902865682">
    <w:abstractNumId w:val="19"/>
  </w:num>
  <w:num w:numId="12" w16cid:durableId="1962225566">
    <w:abstractNumId w:val="19"/>
  </w:num>
  <w:num w:numId="13" w16cid:durableId="1255167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865150">
    <w:abstractNumId w:val="26"/>
  </w:num>
  <w:num w:numId="15" w16cid:durableId="547255005">
    <w:abstractNumId w:val="6"/>
  </w:num>
  <w:num w:numId="16" w16cid:durableId="1486816578">
    <w:abstractNumId w:val="0"/>
  </w:num>
  <w:num w:numId="17" w16cid:durableId="560749060">
    <w:abstractNumId w:val="15"/>
  </w:num>
  <w:num w:numId="18" w16cid:durableId="1072506281">
    <w:abstractNumId w:val="12"/>
  </w:num>
  <w:num w:numId="19" w16cid:durableId="1686125491">
    <w:abstractNumId w:val="7"/>
  </w:num>
  <w:num w:numId="20" w16cid:durableId="670638850">
    <w:abstractNumId w:val="13"/>
  </w:num>
  <w:num w:numId="21" w16cid:durableId="1336961641">
    <w:abstractNumId w:val="20"/>
  </w:num>
  <w:num w:numId="22" w16cid:durableId="2030063806">
    <w:abstractNumId w:val="9"/>
  </w:num>
  <w:num w:numId="23" w16cid:durableId="1319335874">
    <w:abstractNumId w:val="14"/>
  </w:num>
  <w:num w:numId="24" w16cid:durableId="598027551">
    <w:abstractNumId w:val="31"/>
  </w:num>
  <w:num w:numId="25" w16cid:durableId="239949238">
    <w:abstractNumId w:val="8"/>
  </w:num>
  <w:num w:numId="26" w16cid:durableId="2088304895">
    <w:abstractNumId w:val="5"/>
  </w:num>
  <w:num w:numId="27" w16cid:durableId="1798256690">
    <w:abstractNumId w:val="3"/>
  </w:num>
  <w:num w:numId="28" w16cid:durableId="613949794">
    <w:abstractNumId w:val="30"/>
  </w:num>
  <w:num w:numId="29" w16cid:durableId="483475466">
    <w:abstractNumId w:val="25"/>
  </w:num>
  <w:num w:numId="30" w16cid:durableId="202449215">
    <w:abstractNumId w:val="28"/>
  </w:num>
  <w:num w:numId="31" w16cid:durableId="87700703">
    <w:abstractNumId w:val="16"/>
  </w:num>
  <w:num w:numId="32" w16cid:durableId="1141772711">
    <w:abstractNumId w:val="23"/>
  </w:num>
  <w:num w:numId="33" w16cid:durableId="2131316888">
    <w:abstractNumId w:val="4"/>
  </w:num>
  <w:num w:numId="34" w16cid:durableId="1326468684">
    <w:abstractNumId w:val="17"/>
  </w:num>
  <w:num w:numId="35" w16cid:durableId="800683492">
    <w:abstractNumId w:val="24"/>
  </w:num>
  <w:num w:numId="36" w16cid:durableId="912474633">
    <w:abstractNumId w:val="11"/>
  </w:num>
  <w:num w:numId="37" w16cid:durableId="934558300">
    <w:abstractNumId w:val="27"/>
  </w:num>
  <w:num w:numId="38" w16cid:durableId="820852463">
    <w:abstractNumId w:val="29"/>
  </w:num>
  <w:num w:numId="39" w16cid:durableId="621111726">
    <w:abstractNumId w:val="2"/>
  </w:num>
  <w:num w:numId="40" w16cid:durableId="1866094172">
    <w:abstractNumId w:val="32"/>
  </w:num>
  <w:num w:numId="41" w16cid:durableId="213609768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06EF3"/>
    <w:rsid w:val="000105AC"/>
    <w:rsid w:val="000110BE"/>
    <w:rsid w:val="000111EA"/>
    <w:rsid w:val="000131AC"/>
    <w:rsid w:val="00013BE9"/>
    <w:rsid w:val="00015B6F"/>
    <w:rsid w:val="000164B8"/>
    <w:rsid w:val="00016513"/>
    <w:rsid w:val="000169CC"/>
    <w:rsid w:val="00016A0C"/>
    <w:rsid w:val="00020A55"/>
    <w:rsid w:val="00021C8E"/>
    <w:rsid w:val="000225E0"/>
    <w:rsid w:val="000247A7"/>
    <w:rsid w:val="00025F09"/>
    <w:rsid w:val="00027A72"/>
    <w:rsid w:val="00031B8C"/>
    <w:rsid w:val="00032918"/>
    <w:rsid w:val="00032935"/>
    <w:rsid w:val="000338DC"/>
    <w:rsid w:val="00034607"/>
    <w:rsid w:val="00034689"/>
    <w:rsid w:val="00034C6C"/>
    <w:rsid w:val="00036949"/>
    <w:rsid w:val="0003716D"/>
    <w:rsid w:val="0003730B"/>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66824"/>
    <w:rsid w:val="00070399"/>
    <w:rsid w:val="000703F8"/>
    <w:rsid w:val="000719E8"/>
    <w:rsid w:val="00071DB9"/>
    <w:rsid w:val="00073819"/>
    <w:rsid w:val="00074012"/>
    <w:rsid w:val="00074135"/>
    <w:rsid w:val="000751FF"/>
    <w:rsid w:val="00075F3F"/>
    <w:rsid w:val="0007657A"/>
    <w:rsid w:val="00076B4A"/>
    <w:rsid w:val="00077A43"/>
    <w:rsid w:val="00080764"/>
    <w:rsid w:val="000813C1"/>
    <w:rsid w:val="00083315"/>
    <w:rsid w:val="000845F4"/>
    <w:rsid w:val="00084600"/>
    <w:rsid w:val="0008481F"/>
    <w:rsid w:val="00084CCD"/>
    <w:rsid w:val="00085D2F"/>
    <w:rsid w:val="00086107"/>
    <w:rsid w:val="00086375"/>
    <w:rsid w:val="00086FE1"/>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5A4"/>
    <w:rsid w:val="000A4EC9"/>
    <w:rsid w:val="000A7178"/>
    <w:rsid w:val="000A7384"/>
    <w:rsid w:val="000B03F5"/>
    <w:rsid w:val="000B1663"/>
    <w:rsid w:val="000B2A96"/>
    <w:rsid w:val="000B323F"/>
    <w:rsid w:val="000B52D6"/>
    <w:rsid w:val="000B552B"/>
    <w:rsid w:val="000B60DD"/>
    <w:rsid w:val="000B7105"/>
    <w:rsid w:val="000C0421"/>
    <w:rsid w:val="000C10A3"/>
    <w:rsid w:val="000C1693"/>
    <w:rsid w:val="000C18E8"/>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E7BB1"/>
    <w:rsid w:val="000F07B3"/>
    <w:rsid w:val="000F0E4A"/>
    <w:rsid w:val="000F1A30"/>
    <w:rsid w:val="000F1F20"/>
    <w:rsid w:val="000F2141"/>
    <w:rsid w:val="000F26E4"/>
    <w:rsid w:val="000F2BA6"/>
    <w:rsid w:val="000F38FA"/>
    <w:rsid w:val="000F544E"/>
    <w:rsid w:val="000F55EB"/>
    <w:rsid w:val="000F710F"/>
    <w:rsid w:val="00101071"/>
    <w:rsid w:val="001015A6"/>
    <w:rsid w:val="00101CBE"/>
    <w:rsid w:val="00102B7C"/>
    <w:rsid w:val="001041BC"/>
    <w:rsid w:val="00105B28"/>
    <w:rsid w:val="00107B64"/>
    <w:rsid w:val="00107F58"/>
    <w:rsid w:val="00111E70"/>
    <w:rsid w:val="00112C9B"/>
    <w:rsid w:val="00114402"/>
    <w:rsid w:val="00116CF8"/>
    <w:rsid w:val="0012029C"/>
    <w:rsid w:val="00121CA0"/>
    <w:rsid w:val="00122317"/>
    <w:rsid w:val="00122E8C"/>
    <w:rsid w:val="00123745"/>
    <w:rsid w:val="001250EF"/>
    <w:rsid w:val="0012525B"/>
    <w:rsid w:val="001262F8"/>
    <w:rsid w:val="0012706E"/>
    <w:rsid w:val="0012739E"/>
    <w:rsid w:val="00127BB0"/>
    <w:rsid w:val="001300E9"/>
    <w:rsid w:val="001302A7"/>
    <w:rsid w:val="001311BB"/>
    <w:rsid w:val="0013271B"/>
    <w:rsid w:val="00133C2D"/>
    <w:rsid w:val="00134512"/>
    <w:rsid w:val="001362A6"/>
    <w:rsid w:val="001377C3"/>
    <w:rsid w:val="001377D9"/>
    <w:rsid w:val="00137FA2"/>
    <w:rsid w:val="00141845"/>
    <w:rsid w:val="001441E6"/>
    <w:rsid w:val="00146678"/>
    <w:rsid w:val="0014675A"/>
    <w:rsid w:val="00146D38"/>
    <w:rsid w:val="001471C0"/>
    <w:rsid w:val="00147CE4"/>
    <w:rsid w:val="00152658"/>
    <w:rsid w:val="001532C7"/>
    <w:rsid w:val="00153B81"/>
    <w:rsid w:val="0015416B"/>
    <w:rsid w:val="00154C08"/>
    <w:rsid w:val="0015638F"/>
    <w:rsid w:val="001569FD"/>
    <w:rsid w:val="00157AA2"/>
    <w:rsid w:val="00160097"/>
    <w:rsid w:val="001609EF"/>
    <w:rsid w:val="0016198B"/>
    <w:rsid w:val="00163DFE"/>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1B28"/>
    <w:rsid w:val="001825FF"/>
    <w:rsid w:val="0018294C"/>
    <w:rsid w:val="001838E4"/>
    <w:rsid w:val="00183D06"/>
    <w:rsid w:val="001841C0"/>
    <w:rsid w:val="00186036"/>
    <w:rsid w:val="00186D65"/>
    <w:rsid w:val="00187483"/>
    <w:rsid w:val="00187C6E"/>
    <w:rsid w:val="00187D36"/>
    <w:rsid w:val="001900BB"/>
    <w:rsid w:val="0019065A"/>
    <w:rsid w:val="00190C1C"/>
    <w:rsid w:val="00190F51"/>
    <w:rsid w:val="00191405"/>
    <w:rsid w:val="00191EBB"/>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6A0B"/>
    <w:rsid w:val="001B7B02"/>
    <w:rsid w:val="001C0283"/>
    <w:rsid w:val="001C0952"/>
    <w:rsid w:val="001C2904"/>
    <w:rsid w:val="001C29A6"/>
    <w:rsid w:val="001C2B48"/>
    <w:rsid w:val="001C4A8C"/>
    <w:rsid w:val="001C58B3"/>
    <w:rsid w:val="001C595F"/>
    <w:rsid w:val="001C60BD"/>
    <w:rsid w:val="001C6A87"/>
    <w:rsid w:val="001C6B51"/>
    <w:rsid w:val="001C6FF1"/>
    <w:rsid w:val="001D01B3"/>
    <w:rsid w:val="001D2E05"/>
    <w:rsid w:val="001D324B"/>
    <w:rsid w:val="001D3897"/>
    <w:rsid w:val="001D3D19"/>
    <w:rsid w:val="001D4299"/>
    <w:rsid w:val="001D45F7"/>
    <w:rsid w:val="001D4801"/>
    <w:rsid w:val="001D4EAC"/>
    <w:rsid w:val="001D4FE1"/>
    <w:rsid w:val="001D5AD3"/>
    <w:rsid w:val="001D5BD4"/>
    <w:rsid w:val="001D7EFB"/>
    <w:rsid w:val="001E23C9"/>
    <w:rsid w:val="001E2D10"/>
    <w:rsid w:val="001E6724"/>
    <w:rsid w:val="001E70E9"/>
    <w:rsid w:val="001E7D4F"/>
    <w:rsid w:val="001F0831"/>
    <w:rsid w:val="001F1E8A"/>
    <w:rsid w:val="001F419D"/>
    <w:rsid w:val="001F4E11"/>
    <w:rsid w:val="001F54BB"/>
    <w:rsid w:val="001F5678"/>
    <w:rsid w:val="001F5B48"/>
    <w:rsid w:val="001F6357"/>
    <w:rsid w:val="001F6FC6"/>
    <w:rsid w:val="001F7675"/>
    <w:rsid w:val="00200B45"/>
    <w:rsid w:val="00202007"/>
    <w:rsid w:val="0020201A"/>
    <w:rsid w:val="002031F5"/>
    <w:rsid w:val="00203707"/>
    <w:rsid w:val="00203D6B"/>
    <w:rsid w:val="00206531"/>
    <w:rsid w:val="00206FD0"/>
    <w:rsid w:val="00207167"/>
    <w:rsid w:val="00207327"/>
    <w:rsid w:val="0020752B"/>
    <w:rsid w:val="002078B6"/>
    <w:rsid w:val="00207E10"/>
    <w:rsid w:val="00207E2A"/>
    <w:rsid w:val="00211B24"/>
    <w:rsid w:val="002124B8"/>
    <w:rsid w:val="00214205"/>
    <w:rsid w:val="0021433C"/>
    <w:rsid w:val="0021542D"/>
    <w:rsid w:val="0021583E"/>
    <w:rsid w:val="0021714B"/>
    <w:rsid w:val="0021722E"/>
    <w:rsid w:val="002201FB"/>
    <w:rsid w:val="00221707"/>
    <w:rsid w:val="002217F1"/>
    <w:rsid w:val="002222FA"/>
    <w:rsid w:val="00222A8F"/>
    <w:rsid w:val="0022366E"/>
    <w:rsid w:val="0022441B"/>
    <w:rsid w:val="00226407"/>
    <w:rsid w:val="002264E7"/>
    <w:rsid w:val="002307C6"/>
    <w:rsid w:val="00231336"/>
    <w:rsid w:val="002337A7"/>
    <w:rsid w:val="00234115"/>
    <w:rsid w:val="00235A71"/>
    <w:rsid w:val="0023656D"/>
    <w:rsid w:val="00237637"/>
    <w:rsid w:val="002376A6"/>
    <w:rsid w:val="002403AB"/>
    <w:rsid w:val="0024095C"/>
    <w:rsid w:val="002412AD"/>
    <w:rsid w:val="00241347"/>
    <w:rsid w:val="00241BDA"/>
    <w:rsid w:val="00242AF7"/>
    <w:rsid w:val="00242BC2"/>
    <w:rsid w:val="0024305D"/>
    <w:rsid w:val="00246202"/>
    <w:rsid w:val="00246FF1"/>
    <w:rsid w:val="00247AE6"/>
    <w:rsid w:val="002513CC"/>
    <w:rsid w:val="002520ED"/>
    <w:rsid w:val="00252529"/>
    <w:rsid w:val="00252DC2"/>
    <w:rsid w:val="00252EA5"/>
    <w:rsid w:val="00253265"/>
    <w:rsid w:val="002540B2"/>
    <w:rsid w:val="00256211"/>
    <w:rsid w:val="00257345"/>
    <w:rsid w:val="00257AD1"/>
    <w:rsid w:val="00257E1C"/>
    <w:rsid w:val="002603F3"/>
    <w:rsid w:val="00261270"/>
    <w:rsid w:val="00261DBC"/>
    <w:rsid w:val="00262DC2"/>
    <w:rsid w:val="002634E4"/>
    <w:rsid w:val="00264536"/>
    <w:rsid w:val="00264BCF"/>
    <w:rsid w:val="00265F96"/>
    <w:rsid w:val="002674CF"/>
    <w:rsid w:val="002704B4"/>
    <w:rsid w:val="00270597"/>
    <w:rsid w:val="002709C6"/>
    <w:rsid w:val="00270D41"/>
    <w:rsid w:val="00270F47"/>
    <w:rsid w:val="00271765"/>
    <w:rsid w:val="002723F2"/>
    <w:rsid w:val="00272449"/>
    <w:rsid w:val="0027247C"/>
    <w:rsid w:val="00272C5E"/>
    <w:rsid w:val="002752F3"/>
    <w:rsid w:val="002753B0"/>
    <w:rsid w:val="0027540B"/>
    <w:rsid w:val="0027571E"/>
    <w:rsid w:val="00275BCC"/>
    <w:rsid w:val="0027610A"/>
    <w:rsid w:val="0027653A"/>
    <w:rsid w:val="00277E98"/>
    <w:rsid w:val="002807BB"/>
    <w:rsid w:val="00282DFD"/>
    <w:rsid w:val="00285172"/>
    <w:rsid w:val="0028526C"/>
    <w:rsid w:val="002866BF"/>
    <w:rsid w:val="002867F6"/>
    <w:rsid w:val="002909FB"/>
    <w:rsid w:val="002922E9"/>
    <w:rsid w:val="0029256A"/>
    <w:rsid w:val="002926F7"/>
    <w:rsid w:val="002927E0"/>
    <w:rsid w:val="00293393"/>
    <w:rsid w:val="002949B0"/>
    <w:rsid w:val="002964C0"/>
    <w:rsid w:val="002969C2"/>
    <w:rsid w:val="002A20FB"/>
    <w:rsid w:val="002A21B5"/>
    <w:rsid w:val="002A25D8"/>
    <w:rsid w:val="002A2F56"/>
    <w:rsid w:val="002A3354"/>
    <w:rsid w:val="002A3ED8"/>
    <w:rsid w:val="002A400E"/>
    <w:rsid w:val="002A4EB7"/>
    <w:rsid w:val="002A5A34"/>
    <w:rsid w:val="002A5AF6"/>
    <w:rsid w:val="002A6F5D"/>
    <w:rsid w:val="002A7DCC"/>
    <w:rsid w:val="002B06D7"/>
    <w:rsid w:val="002B0852"/>
    <w:rsid w:val="002B2D27"/>
    <w:rsid w:val="002B4EAB"/>
    <w:rsid w:val="002B50BB"/>
    <w:rsid w:val="002B59B7"/>
    <w:rsid w:val="002B6265"/>
    <w:rsid w:val="002B67EA"/>
    <w:rsid w:val="002B6E80"/>
    <w:rsid w:val="002C1034"/>
    <w:rsid w:val="002C152A"/>
    <w:rsid w:val="002C15BC"/>
    <w:rsid w:val="002C4EF0"/>
    <w:rsid w:val="002C71F4"/>
    <w:rsid w:val="002C7302"/>
    <w:rsid w:val="002C74B1"/>
    <w:rsid w:val="002D1364"/>
    <w:rsid w:val="002D157C"/>
    <w:rsid w:val="002D1742"/>
    <w:rsid w:val="002D1B12"/>
    <w:rsid w:val="002D2390"/>
    <w:rsid w:val="002D24DD"/>
    <w:rsid w:val="002D35C6"/>
    <w:rsid w:val="002D36A7"/>
    <w:rsid w:val="002D46D5"/>
    <w:rsid w:val="002D5943"/>
    <w:rsid w:val="002D747E"/>
    <w:rsid w:val="002D754E"/>
    <w:rsid w:val="002D75D0"/>
    <w:rsid w:val="002D7659"/>
    <w:rsid w:val="002E0500"/>
    <w:rsid w:val="002E0D63"/>
    <w:rsid w:val="002E0E19"/>
    <w:rsid w:val="002E2F28"/>
    <w:rsid w:val="002E371A"/>
    <w:rsid w:val="002E487F"/>
    <w:rsid w:val="002E5170"/>
    <w:rsid w:val="002E518D"/>
    <w:rsid w:val="002E54BD"/>
    <w:rsid w:val="002E5DDB"/>
    <w:rsid w:val="002E634B"/>
    <w:rsid w:val="002F0D04"/>
    <w:rsid w:val="002F2758"/>
    <w:rsid w:val="002F2B83"/>
    <w:rsid w:val="002F7B48"/>
    <w:rsid w:val="00300FF9"/>
    <w:rsid w:val="003017F4"/>
    <w:rsid w:val="00301845"/>
    <w:rsid w:val="0030190E"/>
    <w:rsid w:val="00301D8B"/>
    <w:rsid w:val="003021C5"/>
    <w:rsid w:val="00302619"/>
    <w:rsid w:val="00304194"/>
    <w:rsid w:val="0030427A"/>
    <w:rsid w:val="003057D0"/>
    <w:rsid w:val="0030586F"/>
    <w:rsid w:val="003104EC"/>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8"/>
    <w:rsid w:val="0036498F"/>
    <w:rsid w:val="00365891"/>
    <w:rsid w:val="00365C71"/>
    <w:rsid w:val="00366770"/>
    <w:rsid w:val="0037136C"/>
    <w:rsid w:val="003725BE"/>
    <w:rsid w:val="00373060"/>
    <w:rsid w:val="003737BE"/>
    <w:rsid w:val="003743E5"/>
    <w:rsid w:val="00374A4A"/>
    <w:rsid w:val="00374A77"/>
    <w:rsid w:val="00374DAC"/>
    <w:rsid w:val="00376178"/>
    <w:rsid w:val="003763A0"/>
    <w:rsid w:val="00377BF9"/>
    <w:rsid w:val="00377F8F"/>
    <w:rsid w:val="00377F96"/>
    <w:rsid w:val="003800DF"/>
    <w:rsid w:val="00380EA2"/>
    <w:rsid w:val="00382042"/>
    <w:rsid w:val="003844B5"/>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96AA2"/>
    <w:rsid w:val="003A04A6"/>
    <w:rsid w:val="003A07DC"/>
    <w:rsid w:val="003A0CA7"/>
    <w:rsid w:val="003A2A8A"/>
    <w:rsid w:val="003A2D3D"/>
    <w:rsid w:val="003A3CF6"/>
    <w:rsid w:val="003A4B9F"/>
    <w:rsid w:val="003A4FCB"/>
    <w:rsid w:val="003A5ECD"/>
    <w:rsid w:val="003A5FC4"/>
    <w:rsid w:val="003A6328"/>
    <w:rsid w:val="003A662D"/>
    <w:rsid w:val="003A765F"/>
    <w:rsid w:val="003B0BED"/>
    <w:rsid w:val="003B2A50"/>
    <w:rsid w:val="003B2A73"/>
    <w:rsid w:val="003B3D94"/>
    <w:rsid w:val="003B3FF5"/>
    <w:rsid w:val="003B518B"/>
    <w:rsid w:val="003B6EE6"/>
    <w:rsid w:val="003B79ED"/>
    <w:rsid w:val="003B7ACD"/>
    <w:rsid w:val="003C07BB"/>
    <w:rsid w:val="003C0F14"/>
    <w:rsid w:val="003C0FFE"/>
    <w:rsid w:val="003C1E00"/>
    <w:rsid w:val="003C20F2"/>
    <w:rsid w:val="003C26AF"/>
    <w:rsid w:val="003C58DA"/>
    <w:rsid w:val="003C612A"/>
    <w:rsid w:val="003C7496"/>
    <w:rsid w:val="003D09C4"/>
    <w:rsid w:val="003D1115"/>
    <w:rsid w:val="003D26A8"/>
    <w:rsid w:val="003D34AE"/>
    <w:rsid w:val="003D4AB7"/>
    <w:rsid w:val="003D561E"/>
    <w:rsid w:val="003D6176"/>
    <w:rsid w:val="003D6768"/>
    <w:rsid w:val="003D6A51"/>
    <w:rsid w:val="003E08FA"/>
    <w:rsid w:val="003E1060"/>
    <w:rsid w:val="003E3478"/>
    <w:rsid w:val="003E3488"/>
    <w:rsid w:val="003E4E24"/>
    <w:rsid w:val="003E5570"/>
    <w:rsid w:val="003E5749"/>
    <w:rsid w:val="003E6BF3"/>
    <w:rsid w:val="003E72E1"/>
    <w:rsid w:val="003E75AB"/>
    <w:rsid w:val="003F0CBC"/>
    <w:rsid w:val="003F1778"/>
    <w:rsid w:val="003F37D1"/>
    <w:rsid w:val="003F38E3"/>
    <w:rsid w:val="003F416B"/>
    <w:rsid w:val="003F4283"/>
    <w:rsid w:val="003F68CA"/>
    <w:rsid w:val="003F6B88"/>
    <w:rsid w:val="00400590"/>
    <w:rsid w:val="00401102"/>
    <w:rsid w:val="00401689"/>
    <w:rsid w:val="00402330"/>
    <w:rsid w:val="004032CA"/>
    <w:rsid w:val="0040338D"/>
    <w:rsid w:val="004034D4"/>
    <w:rsid w:val="004042BC"/>
    <w:rsid w:val="00405445"/>
    <w:rsid w:val="004074E3"/>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A18"/>
    <w:rsid w:val="00425C56"/>
    <w:rsid w:val="00426397"/>
    <w:rsid w:val="00426474"/>
    <w:rsid w:val="00426FCB"/>
    <w:rsid w:val="004270A9"/>
    <w:rsid w:val="00427E73"/>
    <w:rsid w:val="0043003E"/>
    <w:rsid w:val="00430A93"/>
    <w:rsid w:val="00430CCA"/>
    <w:rsid w:val="0043127B"/>
    <w:rsid w:val="00431642"/>
    <w:rsid w:val="00431670"/>
    <w:rsid w:val="00431AEB"/>
    <w:rsid w:val="00431F03"/>
    <w:rsid w:val="00431F39"/>
    <w:rsid w:val="004325F2"/>
    <w:rsid w:val="00432C7C"/>
    <w:rsid w:val="004333D9"/>
    <w:rsid w:val="00433537"/>
    <w:rsid w:val="00433E05"/>
    <w:rsid w:val="00435FDF"/>
    <w:rsid w:val="00436397"/>
    <w:rsid w:val="00436994"/>
    <w:rsid w:val="00436DF5"/>
    <w:rsid w:val="0044296B"/>
    <w:rsid w:val="00442DCC"/>
    <w:rsid w:val="004453C1"/>
    <w:rsid w:val="004476A0"/>
    <w:rsid w:val="0045050A"/>
    <w:rsid w:val="004505CF"/>
    <w:rsid w:val="0045159A"/>
    <w:rsid w:val="00453CD4"/>
    <w:rsid w:val="0045403A"/>
    <w:rsid w:val="00455FC8"/>
    <w:rsid w:val="00457706"/>
    <w:rsid w:val="00460D3B"/>
    <w:rsid w:val="00461547"/>
    <w:rsid w:val="00462E94"/>
    <w:rsid w:val="00465379"/>
    <w:rsid w:val="004677CA"/>
    <w:rsid w:val="0047028A"/>
    <w:rsid w:val="00470D9D"/>
    <w:rsid w:val="00472525"/>
    <w:rsid w:val="00474A36"/>
    <w:rsid w:val="00474C7F"/>
    <w:rsid w:val="00474CC6"/>
    <w:rsid w:val="00475A44"/>
    <w:rsid w:val="00475E55"/>
    <w:rsid w:val="004768B1"/>
    <w:rsid w:val="00477E99"/>
    <w:rsid w:val="004801C9"/>
    <w:rsid w:val="00484821"/>
    <w:rsid w:val="00484EFC"/>
    <w:rsid w:val="00485C82"/>
    <w:rsid w:val="0048634F"/>
    <w:rsid w:val="004871D8"/>
    <w:rsid w:val="00490491"/>
    <w:rsid w:val="00491352"/>
    <w:rsid w:val="004917DB"/>
    <w:rsid w:val="00491A0B"/>
    <w:rsid w:val="00491D2E"/>
    <w:rsid w:val="0049207D"/>
    <w:rsid w:val="00492541"/>
    <w:rsid w:val="0049324B"/>
    <w:rsid w:val="00494797"/>
    <w:rsid w:val="0049548F"/>
    <w:rsid w:val="0049571E"/>
    <w:rsid w:val="00495B45"/>
    <w:rsid w:val="004961B0"/>
    <w:rsid w:val="00497526"/>
    <w:rsid w:val="004A04B7"/>
    <w:rsid w:val="004A0673"/>
    <w:rsid w:val="004A186B"/>
    <w:rsid w:val="004A1AE0"/>
    <w:rsid w:val="004A2138"/>
    <w:rsid w:val="004A2D59"/>
    <w:rsid w:val="004A42EB"/>
    <w:rsid w:val="004A5753"/>
    <w:rsid w:val="004A65F6"/>
    <w:rsid w:val="004A6740"/>
    <w:rsid w:val="004A7507"/>
    <w:rsid w:val="004B0293"/>
    <w:rsid w:val="004B09A8"/>
    <w:rsid w:val="004B16F2"/>
    <w:rsid w:val="004B2351"/>
    <w:rsid w:val="004B23D0"/>
    <w:rsid w:val="004B3DB1"/>
    <w:rsid w:val="004B4A04"/>
    <w:rsid w:val="004B4A0B"/>
    <w:rsid w:val="004B59A9"/>
    <w:rsid w:val="004B6AC9"/>
    <w:rsid w:val="004C01BD"/>
    <w:rsid w:val="004C0F87"/>
    <w:rsid w:val="004C2531"/>
    <w:rsid w:val="004C3D33"/>
    <w:rsid w:val="004C3DE5"/>
    <w:rsid w:val="004C4E72"/>
    <w:rsid w:val="004C52A8"/>
    <w:rsid w:val="004D05C7"/>
    <w:rsid w:val="004D0799"/>
    <w:rsid w:val="004D0EA4"/>
    <w:rsid w:val="004D1773"/>
    <w:rsid w:val="004D181A"/>
    <w:rsid w:val="004D1A6E"/>
    <w:rsid w:val="004D29C2"/>
    <w:rsid w:val="004D43AB"/>
    <w:rsid w:val="004D4A50"/>
    <w:rsid w:val="004D4A51"/>
    <w:rsid w:val="004D538A"/>
    <w:rsid w:val="004D5CF1"/>
    <w:rsid w:val="004D6680"/>
    <w:rsid w:val="004D7424"/>
    <w:rsid w:val="004E0C94"/>
    <w:rsid w:val="004E1D2A"/>
    <w:rsid w:val="004E1FD6"/>
    <w:rsid w:val="004E29CC"/>
    <w:rsid w:val="004E3C4E"/>
    <w:rsid w:val="004E3CFB"/>
    <w:rsid w:val="004E4CFD"/>
    <w:rsid w:val="004E7374"/>
    <w:rsid w:val="004F0B86"/>
    <w:rsid w:val="004F1939"/>
    <w:rsid w:val="004F28C1"/>
    <w:rsid w:val="004F3C78"/>
    <w:rsid w:val="004F3D9B"/>
    <w:rsid w:val="004F4535"/>
    <w:rsid w:val="004F4DF8"/>
    <w:rsid w:val="004F603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46D"/>
    <w:rsid w:val="005165E1"/>
    <w:rsid w:val="00517AA8"/>
    <w:rsid w:val="00517FA7"/>
    <w:rsid w:val="005208B4"/>
    <w:rsid w:val="00520EA6"/>
    <w:rsid w:val="00521F2E"/>
    <w:rsid w:val="00522681"/>
    <w:rsid w:val="005226A7"/>
    <w:rsid w:val="00522828"/>
    <w:rsid w:val="0052372B"/>
    <w:rsid w:val="005255A6"/>
    <w:rsid w:val="005256DE"/>
    <w:rsid w:val="00526437"/>
    <w:rsid w:val="00527A70"/>
    <w:rsid w:val="00527B06"/>
    <w:rsid w:val="00531D73"/>
    <w:rsid w:val="00533D75"/>
    <w:rsid w:val="00536920"/>
    <w:rsid w:val="00540272"/>
    <w:rsid w:val="0054089E"/>
    <w:rsid w:val="00540D65"/>
    <w:rsid w:val="00541420"/>
    <w:rsid w:val="00542712"/>
    <w:rsid w:val="005457F7"/>
    <w:rsid w:val="0054619E"/>
    <w:rsid w:val="00546E30"/>
    <w:rsid w:val="00550298"/>
    <w:rsid w:val="00550A05"/>
    <w:rsid w:val="00552839"/>
    <w:rsid w:val="00552E9D"/>
    <w:rsid w:val="00554C1D"/>
    <w:rsid w:val="00555233"/>
    <w:rsid w:val="00557AE6"/>
    <w:rsid w:val="00560446"/>
    <w:rsid w:val="00560AE4"/>
    <w:rsid w:val="00560CC2"/>
    <w:rsid w:val="00563B5A"/>
    <w:rsid w:val="0056451D"/>
    <w:rsid w:val="0056477B"/>
    <w:rsid w:val="00564801"/>
    <w:rsid w:val="00564AC0"/>
    <w:rsid w:val="00565FA0"/>
    <w:rsid w:val="005665E3"/>
    <w:rsid w:val="00566AA4"/>
    <w:rsid w:val="00570003"/>
    <w:rsid w:val="00570189"/>
    <w:rsid w:val="005705CE"/>
    <w:rsid w:val="005707DC"/>
    <w:rsid w:val="00571746"/>
    <w:rsid w:val="0057360D"/>
    <w:rsid w:val="00574212"/>
    <w:rsid w:val="00574561"/>
    <w:rsid w:val="00574D76"/>
    <w:rsid w:val="00574DD3"/>
    <w:rsid w:val="00575B70"/>
    <w:rsid w:val="00580608"/>
    <w:rsid w:val="00580C44"/>
    <w:rsid w:val="00581A21"/>
    <w:rsid w:val="00581E50"/>
    <w:rsid w:val="005825FE"/>
    <w:rsid w:val="00584E9D"/>
    <w:rsid w:val="0058653A"/>
    <w:rsid w:val="0058691F"/>
    <w:rsid w:val="00587363"/>
    <w:rsid w:val="00587F5E"/>
    <w:rsid w:val="00590629"/>
    <w:rsid w:val="00590711"/>
    <w:rsid w:val="00590D3E"/>
    <w:rsid w:val="0059144C"/>
    <w:rsid w:val="00591D94"/>
    <w:rsid w:val="00593CB7"/>
    <w:rsid w:val="0059412B"/>
    <w:rsid w:val="00595A4A"/>
    <w:rsid w:val="00595C49"/>
    <w:rsid w:val="00595F25"/>
    <w:rsid w:val="005A0EE3"/>
    <w:rsid w:val="005A0F58"/>
    <w:rsid w:val="005A12AE"/>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3D9"/>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39D6"/>
    <w:rsid w:val="005D5916"/>
    <w:rsid w:val="005D5B40"/>
    <w:rsid w:val="005D5C2D"/>
    <w:rsid w:val="005D5FC2"/>
    <w:rsid w:val="005D75DF"/>
    <w:rsid w:val="005E0BA0"/>
    <w:rsid w:val="005E24D4"/>
    <w:rsid w:val="005E25CA"/>
    <w:rsid w:val="005E34F5"/>
    <w:rsid w:val="005E3636"/>
    <w:rsid w:val="005E3856"/>
    <w:rsid w:val="005E4BC2"/>
    <w:rsid w:val="005E4CFD"/>
    <w:rsid w:val="005E548E"/>
    <w:rsid w:val="005E5C94"/>
    <w:rsid w:val="005E671A"/>
    <w:rsid w:val="005E69F7"/>
    <w:rsid w:val="005F020C"/>
    <w:rsid w:val="005F17A8"/>
    <w:rsid w:val="005F1AEE"/>
    <w:rsid w:val="005F340A"/>
    <w:rsid w:val="005F49CA"/>
    <w:rsid w:val="005F5492"/>
    <w:rsid w:val="005F579B"/>
    <w:rsid w:val="005F5C70"/>
    <w:rsid w:val="005F750B"/>
    <w:rsid w:val="005F781E"/>
    <w:rsid w:val="00600DEE"/>
    <w:rsid w:val="0060189F"/>
    <w:rsid w:val="00602923"/>
    <w:rsid w:val="00603D8D"/>
    <w:rsid w:val="00605AF5"/>
    <w:rsid w:val="006074C9"/>
    <w:rsid w:val="00607758"/>
    <w:rsid w:val="006104F9"/>
    <w:rsid w:val="00610FB1"/>
    <w:rsid w:val="00611761"/>
    <w:rsid w:val="00611924"/>
    <w:rsid w:val="00612467"/>
    <w:rsid w:val="00613223"/>
    <w:rsid w:val="006134A0"/>
    <w:rsid w:val="006140A1"/>
    <w:rsid w:val="0061461F"/>
    <w:rsid w:val="00615578"/>
    <w:rsid w:val="006156FC"/>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4B"/>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2229"/>
    <w:rsid w:val="0064318F"/>
    <w:rsid w:val="006431CD"/>
    <w:rsid w:val="0064544B"/>
    <w:rsid w:val="0064597C"/>
    <w:rsid w:val="006469AA"/>
    <w:rsid w:val="00646FC3"/>
    <w:rsid w:val="006509E3"/>
    <w:rsid w:val="00650D03"/>
    <w:rsid w:val="00652B18"/>
    <w:rsid w:val="00653634"/>
    <w:rsid w:val="00653FF3"/>
    <w:rsid w:val="00655E90"/>
    <w:rsid w:val="00656074"/>
    <w:rsid w:val="00656079"/>
    <w:rsid w:val="0066026F"/>
    <w:rsid w:val="006603AB"/>
    <w:rsid w:val="0066159D"/>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3CB"/>
    <w:rsid w:val="006805E8"/>
    <w:rsid w:val="0068088B"/>
    <w:rsid w:val="006809B3"/>
    <w:rsid w:val="00681613"/>
    <w:rsid w:val="00682515"/>
    <w:rsid w:val="00682AE5"/>
    <w:rsid w:val="00682C11"/>
    <w:rsid w:val="00683E06"/>
    <w:rsid w:val="00684FA9"/>
    <w:rsid w:val="00685CD3"/>
    <w:rsid w:val="00686DC8"/>
    <w:rsid w:val="006873E5"/>
    <w:rsid w:val="006874DC"/>
    <w:rsid w:val="00687BC9"/>
    <w:rsid w:val="00687C85"/>
    <w:rsid w:val="00690488"/>
    <w:rsid w:val="00691DB9"/>
    <w:rsid w:val="00692058"/>
    <w:rsid w:val="00692072"/>
    <w:rsid w:val="006924F4"/>
    <w:rsid w:val="00692679"/>
    <w:rsid w:val="006929EF"/>
    <w:rsid w:val="00693E0E"/>
    <w:rsid w:val="00694195"/>
    <w:rsid w:val="00694460"/>
    <w:rsid w:val="00697340"/>
    <w:rsid w:val="006A0BBB"/>
    <w:rsid w:val="006A0C25"/>
    <w:rsid w:val="006A0DE6"/>
    <w:rsid w:val="006A0FE5"/>
    <w:rsid w:val="006A175B"/>
    <w:rsid w:val="006A320D"/>
    <w:rsid w:val="006A5654"/>
    <w:rsid w:val="006A6438"/>
    <w:rsid w:val="006A67AF"/>
    <w:rsid w:val="006A73ED"/>
    <w:rsid w:val="006A7E40"/>
    <w:rsid w:val="006B05F1"/>
    <w:rsid w:val="006B1803"/>
    <w:rsid w:val="006B2224"/>
    <w:rsid w:val="006B3B38"/>
    <w:rsid w:val="006B7396"/>
    <w:rsid w:val="006C0CE0"/>
    <w:rsid w:val="006C1A61"/>
    <w:rsid w:val="006C2D19"/>
    <w:rsid w:val="006C30C4"/>
    <w:rsid w:val="006C436C"/>
    <w:rsid w:val="006C5EEA"/>
    <w:rsid w:val="006C6093"/>
    <w:rsid w:val="006C7115"/>
    <w:rsid w:val="006D09C8"/>
    <w:rsid w:val="006D20BC"/>
    <w:rsid w:val="006D22A5"/>
    <w:rsid w:val="006D2594"/>
    <w:rsid w:val="006D30DF"/>
    <w:rsid w:val="006D316D"/>
    <w:rsid w:val="006D3316"/>
    <w:rsid w:val="006D421B"/>
    <w:rsid w:val="006D44F0"/>
    <w:rsid w:val="006D5735"/>
    <w:rsid w:val="006D58C1"/>
    <w:rsid w:val="006D5ED4"/>
    <w:rsid w:val="006D655E"/>
    <w:rsid w:val="006E05D2"/>
    <w:rsid w:val="006E222F"/>
    <w:rsid w:val="006E2D81"/>
    <w:rsid w:val="006E438E"/>
    <w:rsid w:val="006E4C40"/>
    <w:rsid w:val="006E6939"/>
    <w:rsid w:val="006E69BB"/>
    <w:rsid w:val="006E6AF2"/>
    <w:rsid w:val="006E7CA2"/>
    <w:rsid w:val="006F1898"/>
    <w:rsid w:val="006F256B"/>
    <w:rsid w:val="006F3ABD"/>
    <w:rsid w:val="006F45B2"/>
    <w:rsid w:val="006F4620"/>
    <w:rsid w:val="006F599C"/>
    <w:rsid w:val="006F7F46"/>
    <w:rsid w:val="007007A9"/>
    <w:rsid w:val="00702154"/>
    <w:rsid w:val="007039CA"/>
    <w:rsid w:val="00703E21"/>
    <w:rsid w:val="00704552"/>
    <w:rsid w:val="00704947"/>
    <w:rsid w:val="007058D5"/>
    <w:rsid w:val="00705A16"/>
    <w:rsid w:val="00706680"/>
    <w:rsid w:val="00706C09"/>
    <w:rsid w:val="0070769B"/>
    <w:rsid w:val="00707CFE"/>
    <w:rsid w:val="00710031"/>
    <w:rsid w:val="0071057E"/>
    <w:rsid w:val="00710DE3"/>
    <w:rsid w:val="0071138C"/>
    <w:rsid w:val="00711783"/>
    <w:rsid w:val="00713E06"/>
    <w:rsid w:val="00714228"/>
    <w:rsid w:val="00714491"/>
    <w:rsid w:val="007163EE"/>
    <w:rsid w:val="00716601"/>
    <w:rsid w:val="00717992"/>
    <w:rsid w:val="00717A1D"/>
    <w:rsid w:val="00720848"/>
    <w:rsid w:val="00720B30"/>
    <w:rsid w:val="00720C1B"/>
    <w:rsid w:val="0072230B"/>
    <w:rsid w:val="0072368C"/>
    <w:rsid w:val="0072373B"/>
    <w:rsid w:val="00723F0E"/>
    <w:rsid w:val="00724354"/>
    <w:rsid w:val="00724666"/>
    <w:rsid w:val="00726422"/>
    <w:rsid w:val="00726ECF"/>
    <w:rsid w:val="00727080"/>
    <w:rsid w:val="007300FA"/>
    <w:rsid w:val="00730384"/>
    <w:rsid w:val="00730D5B"/>
    <w:rsid w:val="007326C3"/>
    <w:rsid w:val="0073271D"/>
    <w:rsid w:val="007327B0"/>
    <w:rsid w:val="00732845"/>
    <w:rsid w:val="0073290F"/>
    <w:rsid w:val="00733710"/>
    <w:rsid w:val="00734447"/>
    <w:rsid w:val="00734B0B"/>
    <w:rsid w:val="0073556C"/>
    <w:rsid w:val="00735753"/>
    <w:rsid w:val="00735CCE"/>
    <w:rsid w:val="00735F31"/>
    <w:rsid w:val="00736140"/>
    <w:rsid w:val="00736D65"/>
    <w:rsid w:val="00740E41"/>
    <w:rsid w:val="007413D7"/>
    <w:rsid w:val="007418C7"/>
    <w:rsid w:val="007426CC"/>
    <w:rsid w:val="00743497"/>
    <w:rsid w:val="00743C2C"/>
    <w:rsid w:val="00744A11"/>
    <w:rsid w:val="00744DC0"/>
    <w:rsid w:val="00745020"/>
    <w:rsid w:val="00746526"/>
    <w:rsid w:val="00751AEE"/>
    <w:rsid w:val="00752243"/>
    <w:rsid w:val="007523E5"/>
    <w:rsid w:val="00752E69"/>
    <w:rsid w:val="007551FA"/>
    <w:rsid w:val="0075601E"/>
    <w:rsid w:val="00756ED0"/>
    <w:rsid w:val="007575DC"/>
    <w:rsid w:val="007577A1"/>
    <w:rsid w:val="007619F7"/>
    <w:rsid w:val="007620C7"/>
    <w:rsid w:val="00763C4D"/>
    <w:rsid w:val="00764136"/>
    <w:rsid w:val="0076473B"/>
    <w:rsid w:val="00765C64"/>
    <w:rsid w:val="0076702E"/>
    <w:rsid w:val="0076747E"/>
    <w:rsid w:val="007703B0"/>
    <w:rsid w:val="00770A6F"/>
    <w:rsid w:val="00770C6D"/>
    <w:rsid w:val="0077187D"/>
    <w:rsid w:val="00772C9E"/>
    <w:rsid w:val="00773014"/>
    <w:rsid w:val="00773FB7"/>
    <w:rsid w:val="00776937"/>
    <w:rsid w:val="0077738A"/>
    <w:rsid w:val="007774D7"/>
    <w:rsid w:val="00777D30"/>
    <w:rsid w:val="00780D03"/>
    <w:rsid w:val="00782438"/>
    <w:rsid w:val="0078379C"/>
    <w:rsid w:val="007843E8"/>
    <w:rsid w:val="00784FA3"/>
    <w:rsid w:val="00785094"/>
    <w:rsid w:val="007855BF"/>
    <w:rsid w:val="00787A58"/>
    <w:rsid w:val="00787F92"/>
    <w:rsid w:val="007903E4"/>
    <w:rsid w:val="00791040"/>
    <w:rsid w:val="0079244B"/>
    <w:rsid w:val="00793624"/>
    <w:rsid w:val="0079368A"/>
    <w:rsid w:val="007951B6"/>
    <w:rsid w:val="0079609A"/>
    <w:rsid w:val="007A0DCD"/>
    <w:rsid w:val="007A15D0"/>
    <w:rsid w:val="007A1CED"/>
    <w:rsid w:val="007A1D28"/>
    <w:rsid w:val="007A240C"/>
    <w:rsid w:val="007A2EEC"/>
    <w:rsid w:val="007A30B7"/>
    <w:rsid w:val="007A31DA"/>
    <w:rsid w:val="007A3C0B"/>
    <w:rsid w:val="007B2E8C"/>
    <w:rsid w:val="007B4688"/>
    <w:rsid w:val="007B4AA2"/>
    <w:rsid w:val="007B4AA9"/>
    <w:rsid w:val="007B5700"/>
    <w:rsid w:val="007B59AE"/>
    <w:rsid w:val="007B68A1"/>
    <w:rsid w:val="007B70F8"/>
    <w:rsid w:val="007B7914"/>
    <w:rsid w:val="007C0FB5"/>
    <w:rsid w:val="007C11CB"/>
    <w:rsid w:val="007C24AD"/>
    <w:rsid w:val="007C2952"/>
    <w:rsid w:val="007C4FC7"/>
    <w:rsid w:val="007C622F"/>
    <w:rsid w:val="007C7380"/>
    <w:rsid w:val="007C7559"/>
    <w:rsid w:val="007C7B80"/>
    <w:rsid w:val="007D03E0"/>
    <w:rsid w:val="007D0718"/>
    <w:rsid w:val="007D1FFB"/>
    <w:rsid w:val="007D5C58"/>
    <w:rsid w:val="007D5F52"/>
    <w:rsid w:val="007D6B8D"/>
    <w:rsid w:val="007E03C7"/>
    <w:rsid w:val="007E0492"/>
    <w:rsid w:val="007E0BC1"/>
    <w:rsid w:val="007E30D7"/>
    <w:rsid w:val="007E336C"/>
    <w:rsid w:val="007E3AD1"/>
    <w:rsid w:val="007E3CB8"/>
    <w:rsid w:val="007E50FC"/>
    <w:rsid w:val="007E5554"/>
    <w:rsid w:val="007E5797"/>
    <w:rsid w:val="007E5DA3"/>
    <w:rsid w:val="007E70AD"/>
    <w:rsid w:val="007E7233"/>
    <w:rsid w:val="007E750E"/>
    <w:rsid w:val="007F09FC"/>
    <w:rsid w:val="007F1C88"/>
    <w:rsid w:val="007F21B3"/>
    <w:rsid w:val="007F3264"/>
    <w:rsid w:val="007F4BEE"/>
    <w:rsid w:val="007F5808"/>
    <w:rsid w:val="007F5D2F"/>
    <w:rsid w:val="007F7745"/>
    <w:rsid w:val="008011FF"/>
    <w:rsid w:val="00801393"/>
    <w:rsid w:val="00804721"/>
    <w:rsid w:val="00806A44"/>
    <w:rsid w:val="00806DBF"/>
    <w:rsid w:val="008101E4"/>
    <w:rsid w:val="00811921"/>
    <w:rsid w:val="00812706"/>
    <w:rsid w:val="00813A57"/>
    <w:rsid w:val="00814DD5"/>
    <w:rsid w:val="008154AC"/>
    <w:rsid w:val="008161F2"/>
    <w:rsid w:val="00816628"/>
    <w:rsid w:val="00816C9A"/>
    <w:rsid w:val="00816E1A"/>
    <w:rsid w:val="0082051E"/>
    <w:rsid w:val="0082097A"/>
    <w:rsid w:val="00820EEB"/>
    <w:rsid w:val="0082104E"/>
    <w:rsid w:val="008217C2"/>
    <w:rsid w:val="00821816"/>
    <w:rsid w:val="00821A8E"/>
    <w:rsid w:val="00824CA3"/>
    <w:rsid w:val="00826521"/>
    <w:rsid w:val="0083081E"/>
    <w:rsid w:val="00830D31"/>
    <w:rsid w:val="0083140C"/>
    <w:rsid w:val="00831FA5"/>
    <w:rsid w:val="008324D3"/>
    <w:rsid w:val="00832C3D"/>
    <w:rsid w:val="00832C93"/>
    <w:rsid w:val="008333C7"/>
    <w:rsid w:val="008337CF"/>
    <w:rsid w:val="00833CB4"/>
    <w:rsid w:val="00833D30"/>
    <w:rsid w:val="00834A5E"/>
    <w:rsid w:val="0083587F"/>
    <w:rsid w:val="0083644E"/>
    <w:rsid w:val="00837720"/>
    <w:rsid w:val="00837AA4"/>
    <w:rsid w:val="00837B57"/>
    <w:rsid w:val="00840B4C"/>
    <w:rsid w:val="00841B62"/>
    <w:rsid w:val="008424CE"/>
    <w:rsid w:val="00842F20"/>
    <w:rsid w:val="00846CC3"/>
    <w:rsid w:val="008507F2"/>
    <w:rsid w:val="00850FBE"/>
    <w:rsid w:val="0085121D"/>
    <w:rsid w:val="008514DD"/>
    <w:rsid w:val="008514EF"/>
    <w:rsid w:val="008516F9"/>
    <w:rsid w:val="00851A31"/>
    <w:rsid w:val="00851A55"/>
    <w:rsid w:val="00852530"/>
    <w:rsid w:val="00853462"/>
    <w:rsid w:val="00853ACD"/>
    <w:rsid w:val="00856725"/>
    <w:rsid w:val="00856D42"/>
    <w:rsid w:val="00857AD7"/>
    <w:rsid w:val="00861160"/>
    <w:rsid w:val="00861F6D"/>
    <w:rsid w:val="008623D3"/>
    <w:rsid w:val="0086313C"/>
    <w:rsid w:val="008650CD"/>
    <w:rsid w:val="00866D43"/>
    <w:rsid w:val="0086756C"/>
    <w:rsid w:val="008706CA"/>
    <w:rsid w:val="0087132F"/>
    <w:rsid w:val="00874A86"/>
    <w:rsid w:val="00875277"/>
    <w:rsid w:val="00875E00"/>
    <w:rsid w:val="0087710F"/>
    <w:rsid w:val="008801ED"/>
    <w:rsid w:val="00880562"/>
    <w:rsid w:val="00881912"/>
    <w:rsid w:val="00881D42"/>
    <w:rsid w:val="00882B84"/>
    <w:rsid w:val="00884543"/>
    <w:rsid w:val="0088551D"/>
    <w:rsid w:val="00885D0E"/>
    <w:rsid w:val="00886CDE"/>
    <w:rsid w:val="00886ED8"/>
    <w:rsid w:val="0088718D"/>
    <w:rsid w:val="008878F0"/>
    <w:rsid w:val="0089068D"/>
    <w:rsid w:val="008924ED"/>
    <w:rsid w:val="00892E1B"/>
    <w:rsid w:val="008937C4"/>
    <w:rsid w:val="0089388B"/>
    <w:rsid w:val="00894DCB"/>
    <w:rsid w:val="00896445"/>
    <w:rsid w:val="00897407"/>
    <w:rsid w:val="008A0D3B"/>
    <w:rsid w:val="008A0EB6"/>
    <w:rsid w:val="008A1CCA"/>
    <w:rsid w:val="008A21A0"/>
    <w:rsid w:val="008A2C36"/>
    <w:rsid w:val="008A2FD2"/>
    <w:rsid w:val="008A4A3C"/>
    <w:rsid w:val="008A6817"/>
    <w:rsid w:val="008A6FDB"/>
    <w:rsid w:val="008B0111"/>
    <w:rsid w:val="008B013F"/>
    <w:rsid w:val="008B0E3C"/>
    <w:rsid w:val="008B164D"/>
    <w:rsid w:val="008B1E83"/>
    <w:rsid w:val="008B2372"/>
    <w:rsid w:val="008B25BA"/>
    <w:rsid w:val="008B2D10"/>
    <w:rsid w:val="008B362B"/>
    <w:rsid w:val="008B5263"/>
    <w:rsid w:val="008B5744"/>
    <w:rsid w:val="008B5933"/>
    <w:rsid w:val="008B5C65"/>
    <w:rsid w:val="008B6E38"/>
    <w:rsid w:val="008B7862"/>
    <w:rsid w:val="008C14C3"/>
    <w:rsid w:val="008C39FB"/>
    <w:rsid w:val="008C54E8"/>
    <w:rsid w:val="008C5F56"/>
    <w:rsid w:val="008C60C8"/>
    <w:rsid w:val="008C6438"/>
    <w:rsid w:val="008C6DA9"/>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928"/>
    <w:rsid w:val="008E7CD4"/>
    <w:rsid w:val="008E7E52"/>
    <w:rsid w:val="008F00E7"/>
    <w:rsid w:val="008F030A"/>
    <w:rsid w:val="008F0C6D"/>
    <w:rsid w:val="008F1601"/>
    <w:rsid w:val="008F16A9"/>
    <w:rsid w:val="008F195A"/>
    <w:rsid w:val="008F39F8"/>
    <w:rsid w:val="008F4234"/>
    <w:rsid w:val="008F46BA"/>
    <w:rsid w:val="008F7050"/>
    <w:rsid w:val="00900DBA"/>
    <w:rsid w:val="009010AF"/>
    <w:rsid w:val="0090206C"/>
    <w:rsid w:val="009028DA"/>
    <w:rsid w:val="00905723"/>
    <w:rsid w:val="00906CCA"/>
    <w:rsid w:val="00906CCE"/>
    <w:rsid w:val="0090707A"/>
    <w:rsid w:val="009073E6"/>
    <w:rsid w:val="00907C55"/>
    <w:rsid w:val="009112D4"/>
    <w:rsid w:val="00911445"/>
    <w:rsid w:val="00911BAD"/>
    <w:rsid w:val="009120D1"/>
    <w:rsid w:val="0091371A"/>
    <w:rsid w:val="0091458A"/>
    <w:rsid w:val="00915138"/>
    <w:rsid w:val="00915F93"/>
    <w:rsid w:val="009177F5"/>
    <w:rsid w:val="00917D0F"/>
    <w:rsid w:val="009210A9"/>
    <w:rsid w:val="00921A39"/>
    <w:rsid w:val="00921FF4"/>
    <w:rsid w:val="009223E5"/>
    <w:rsid w:val="009233D0"/>
    <w:rsid w:val="009271EE"/>
    <w:rsid w:val="00927360"/>
    <w:rsid w:val="009279B7"/>
    <w:rsid w:val="009302E8"/>
    <w:rsid w:val="009305A0"/>
    <w:rsid w:val="00931D82"/>
    <w:rsid w:val="00931E16"/>
    <w:rsid w:val="00932395"/>
    <w:rsid w:val="009331B0"/>
    <w:rsid w:val="009349E4"/>
    <w:rsid w:val="00934DF5"/>
    <w:rsid w:val="00934EA2"/>
    <w:rsid w:val="00935ABF"/>
    <w:rsid w:val="00935CA0"/>
    <w:rsid w:val="00935D5A"/>
    <w:rsid w:val="00935E1D"/>
    <w:rsid w:val="009360CC"/>
    <w:rsid w:val="009363AA"/>
    <w:rsid w:val="00936DFE"/>
    <w:rsid w:val="00936F10"/>
    <w:rsid w:val="00940779"/>
    <w:rsid w:val="00940D06"/>
    <w:rsid w:val="00941CEC"/>
    <w:rsid w:val="00942503"/>
    <w:rsid w:val="0094274E"/>
    <w:rsid w:val="0094295C"/>
    <w:rsid w:val="00943170"/>
    <w:rsid w:val="0094517F"/>
    <w:rsid w:val="00945DB6"/>
    <w:rsid w:val="00946A4A"/>
    <w:rsid w:val="009479E4"/>
    <w:rsid w:val="00950265"/>
    <w:rsid w:val="0095114B"/>
    <w:rsid w:val="00952BF0"/>
    <w:rsid w:val="00953138"/>
    <w:rsid w:val="0095453D"/>
    <w:rsid w:val="00954613"/>
    <w:rsid w:val="00954AE9"/>
    <w:rsid w:val="009557EE"/>
    <w:rsid w:val="0095661F"/>
    <w:rsid w:val="00960C09"/>
    <w:rsid w:val="0096173C"/>
    <w:rsid w:val="00961B3B"/>
    <w:rsid w:val="00962E75"/>
    <w:rsid w:val="00963BDD"/>
    <w:rsid w:val="00964183"/>
    <w:rsid w:val="009666B7"/>
    <w:rsid w:val="00966C66"/>
    <w:rsid w:val="00966DB1"/>
    <w:rsid w:val="00966F82"/>
    <w:rsid w:val="0096708F"/>
    <w:rsid w:val="00967979"/>
    <w:rsid w:val="00967C5B"/>
    <w:rsid w:val="0097021C"/>
    <w:rsid w:val="0097080B"/>
    <w:rsid w:val="009721A8"/>
    <w:rsid w:val="0097341F"/>
    <w:rsid w:val="009745AF"/>
    <w:rsid w:val="009749CD"/>
    <w:rsid w:val="009750E3"/>
    <w:rsid w:val="00975A1A"/>
    <w:rsid w:val="00975ED2"/>
    <w:rsid w:val="00976952"/>
    <w:rsid w:val="00977071"/>
    <w:rsid w:val="00980784"/>
    <w:rsid w:val="00981E66"/>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3CF"/>
    <w:rsid w:val="009A7731"/>
    <w:rsid w:val="009B1AB1"/>
    <w:rsid w:val="009B1ACF"/>
    <w:rsid w:val="009B1B83"/>
    <w:rsid w:val="009B1E52"/>
    <w:rsid w:val="009B2FCC"/>
    <w:rsid w:val="009B2FE1"/>
    <w:rsid w:val="009B326E"/>
    <w:rsid w:val="009B4242"/>
    <w:rsid w:val="009B4F6D"/>
    <w:rsid w:val="009B54F8"/>
    <w:rsid w:val="009B5C73"/>
    <w:rsid w:val="009B670A"/>
    <w:rsid w:val="009B726D"/>
    <w:rsid w:val="009C058D"/>
    <w:rsid w:val="009C122F"/>
    <w:rsid w:val="009C156C"/>
    <w:rsid w:val="009C1C56"/>
    <w:rsid w:val="009C201A"/>
    <w:rsid w:val="009C29C3"/>
    <w:rsid w:val="009C423E"/>
    <w:rsid w:val="009C4523"/>
    <w:rsid w:val="009C518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1ED6"/>
    <w:rsid w:val="009F259C"/>
    <w:rsid w:val="009F3D8A"/>
    <w:rsid w:val="009F67F7"/>
    <w:rsid w:val="009F6DA0"/>
    <w:rsid w:val="009F7B83"/>
    <w:rsid w:val="00A006D5"/>
    <w:rsid w:val="00A0215C"/>
    <w:rsid w:val="00A0243A"/>
    <w:rsid w:val="00A04029"/>
    <w:rsid w:val="00A04FB9"/>
    <w:rsid w:val="00A05315"/>
    <w:rsid w:val="00A0547F"/>
    <w:rsid w:val="00A0572C"/>
    <w:rsid w:val="00A0606B"/>
    <w:rsid w:val="00A0606D"/>
    <w:rsid w:val="00A06365"/>
    <w:rsid w:val="00A065B2"/>
    <w:rsid w:val="00A078FE"/>
    <w:rsid w:val="00A103DE"/>
    <w:rsid w:val="00A11463"/>
    <w:rsid w:val="00A11B90"/>
    <w:rsid w:val="00A1241D"/>
    <w:rsid w:val="00A1271E"/>
    <w:rsid w:val="00A137EA"/>
    <w:rsid w:val="00A14B7E"/>
    <w:rsid w:val="00A14EA9"/>
    <w:rsid w:val="00A15871"/>
    <w:rsid w:val="00A15D89"/>
    <w:rsid w:val="00A15FF0"/>
    <w:rsid w:val="00A16824"/>
    <w:rsid w:val="00A17654"/>
    <w:rsid w:val="00A17DE2"/>
    <w:rsid w:val="00A201D4"/>
    <w:rsid w:val="00A21860"/>
    <w:rsid w:val="00A21B7D"/>
    <w:rsid w:val="00A24545"/>
    <w:rsid w:val="00A267EF"/>
    <w:rsid w:val="00A2747A"/>
    <w:rsid w:val="00A30374"/>
    <w:rsid w:val="00A30ED0"/>
    <w:rsid w:val="00A312F6"/>
    <w:rsid w:val="00A31699"/>
    <w:rsid w:val="00A32FA1"/>
    <w:rsid w:val="00A331DE"/>
    <w:rsid w:val="00A34399"/>
    <w:rsid w:val="00A347AB"/>
    <w:rsid w:val="00A35105"/>
    <w:rsid w:val="00A3609D"/>
    <w:rsid w:val="00A4159E"/>
    <w:rsid w:val="00A42524"/>
    <w:rsid w:val="00A43445"/>
    <w:rsid w:val="00A43F69"/>
    <w:rsid w:val="00A47577"/>
    <w:rsid w:val="00A47B91"/>
    <w:rsid w:val="00A501F8"/>
    <w:rsid w:val="00A50E1C"/>
    <w:rsid w:val="00A51718"/>
    <w:rsid w:val="00A522A5"/>
    <w:rsid w:val="00A52867"/>
    <w:rsid w:val="00A53D5A"/>
    <w:rsid w:val="00A54AC1"/>
    <w:rsid w:val="00A568BE"/>
    <w:rsid w:val="00A569AA"/>
    <w:rsid w:val="00A56BB1"/>
    <w:rsid w:val="00A57215"/>
    <w:rsid w:val="00A578AE"/>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4E2"/>
    <w:rsid w:val="00A917AA"/>
    <w:rsid w:val="00A91E83"/>
    <w:rsid w:val="00A9364A"/>
    <w:rsid w:val="00A93F2C"/>
    <w:rsid w:val="00A945FC"/>
    <w:rsid w:val="00A9480A"/>
    <w:rsid w:val="00A94D79"/>
    <w:rsid w:val="00A955D1"/>
    <w:rsid w:val="00A95DC6"/>
    <w:rsid w:val="00A96145"/>
    <w:rsid w:val="00A96220"/>
    <w:rsid w:val="00A97A69"/>
    <w:rsid w:val="00AA04AD"/>
    <w:rsid w:val="00AA1AA6"/>
    <w:rsid w:val="00AA5616"/>
    <w:rsid w:val="00AA56ED"/>
    <w:rsid w:val="00AA616B"/>
    <w:rsid w:val="00AB06B2"/>
    <w:rsid w:val="00AB06FC"/>
    <w:rsid w:val="00AB143D"/>
    <w:rsid w:val="00AB170D"/>
    <w:rsid w:val="00AB1728"/>
    <w:rsid w:val="00AB2CB6"/>
    <w:rsid w:val="00AB36B6"/>
    <w:rsid w:val="00AB5416"/>
    <w:rsid w:val="00AB5B5D"/>
    <w:rsid w:val="00AB5CDF"/>
    <w:rsid w:val="00AB6136"/>
    <w:rsid w:val="00AB61D5"/>
    <w:rsid w:val="00AB78E1"/>
    <w:rsid w:val="00AB7BFF"/>
    <w:rsid w:val="00AC066E"/>
    <w:rsid w:val="00AC1FBC"/>
    <w:rsid w:val="00AC209C"/>
    <w:rsid w:val="00AC21BE"/>
    <w:rsid w:val="00AC336D"/>
    <w:rsid w:val="00AC64E4"/>
    <w:rsid w:val="00AC6614"/>
    <w:rsid w:val="00AC693F"/>
    <w:rsid w:val="00AC6C65"/>
    <w:rsid w:val="00AC7303"/>
    <w:rsid w:val="00AC7356"/>
    <w:rsid w:val="00AC7E5B"/>
    <w:rsid w:val="00AD0635"/>
    <w:rsid w:val="00AD15F4"/>
    <w:rsid w:val="00AD2A3C"/>
    <w:rsid w:val="00AD32D6"/>
    <w:rsid w:val="00AD3379"/>
    <w:rsid w:val="00AD4552"/>
    <w:rsid w:val="00AD5AAF"/>
    <w:rsid w:val="00AD6BF2"/>
    <w:rsid w:val="00AD70D6"/>
    <w:rsid w:val="00AD7AC2"/>
    <w:rsid w:val="00AE0762"/>
    <w:rsid w:val="00AE07FB"/>
    <w:rsid w:val="00AE0B8C"/>
    <w:rsid w:val="00AE1AA3"/>
    <w:rsid w:val="00AE1E88"/>
    <w:rsid w:val="00AE2271"/>
    <w:rsid w:val="00AE23C7"/>
    <w:rsid w:val="00AE2D5A"/>
    <w:rsid w:val="00AE35BA"/>
    <w:rsid w:val="00AE458D"/>
    <w:rsid w:val="00AE4874"/>
    <w:rsid w:val="00AE5806"/>
    <w:rsid w:val="00AE69F6"/>
    <w:rsid w:val="00AE6AF1"/>
    <w:rsid w:val="00AE7E1A"/>
    <w:rsid w:val="00AF02D6"/>
    <w:rsid w:val="00AF0BC5"/>
    <w:rsid w:val="00AF1943"/>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0F2B"/>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4940"/>
    <w:rsid w:val="00B45DF1"/>
    <w:rsid w:val="00B4635C"/>
    <w:rsid w:val="00B50116"/>
    <w:rsid w:val="00B504FF"/>
    <w:rsid w:val="00B50ABA"/>
    <w:rsid w:val="00B50BBC"/>
    <w:rsid w:val="00B51ABB"/>
    <w:rsid w:val="00B52939"/>
    <w:rsid w:val="00B52B9F"/>
    <w:rsid w:val="00B53646"/>
    <w:rsid w:val="00B54FF8"/>
    <w:rsid w:val="00B560FF"/>
    <w:rsid w:val="00B56246"/>
    <w:rsid w:val="00B573DF"/>
    <w:rsid w:val="00B5767B"/>
    <w:rsid w:val="00B57FDE"/>
    <w:rsid w:val="00B6069B"/>
    <w:rsid w:val="00B6086D"/>
    <w:rsid w:val="00B612A6"/>
    <w:rsid w:val="00B61645"/>
    <w:rsid w:val="00B61C0C"/>
    <w:rsid w:val="00B61F25"/>
    <w:rsid w:val="00B62F2E"/>
    <w:rsid w:val="00B632F3"/>
    <w:rsid w:val="00B64209"/>
    <w:rsid w:val="00B642D7"/>
    <w:rsid w:val="00B645BF"/>
    <w:rsid w:val="00B64A9D"/>
    <w:rsid w:val="00B65323"/>
    <w:rsid w:val="00B66F2F"/>
    <w:rsid w:val="00B672E2"/>
    <w:rsid w:val="00B67AA3"/>
    <w:rsid w:val="00B709DB"/>
    <w:rsid w:val="00B724DD"/>
    <w:rsid w:val="00B730EA"/>
    <w:rsid w:val="00B7428C"/>
    <w:rsid w:val="00B75CEA"/>
    <w:rsid w:val="00B764BA"/>
    <w:rsid w:val="00B818B2"/>
    <w:rsid w:val="00B8293B"/>
    <w:rsid w:val="00B82E22"/>
    <w:rsid w:val="00B82FAE"/>
    <w:rsid w:val="00B8357D"/>
    <w:rsid w:val="00B83AF1"/>
    <w:rsid w:val="00B86B27"/>
    <w:rsid w:val="00B87226"/>
    <w:rsid w:val="00B91546"/>
    <w:rsid w:val="00B9209A"/>
    <w:rsid w:val="00B93555"/>
    <w:rsid w:val="00B9472E"/>
    <w:rsid w:val="00B94A89"/>
    <w:rsid w:val="00B96453"/>
    <w:rsid w:val="00B9696F"/>
    <w:rsid w:val="00B96F87"/>
    <w:rsid w:val="00B97725"/>
    <w:rsid w:val="00BA1C19"/>
    <w:rsid w:val="00BA1CEB"/>
    <w:rsid w:val="00BA382F"/>
    <w:rsid w:val="00BA3978"/>
    <w:rsid w:val="00BA41D6"/>
    <w:rsid w:val="00BA4CDD"/>
    <w:rsid w:val="00BA4FE5"/>
    <w:rsid w:val="00BA5424"/>
    <w:rsid w:val="00BA6010"/>
    <w:rsid w:val="00BA7AC2"/>
    <w:rsid w:val="00BB00ED"/>
    <w:rsid w:val="00BB030B"/>
    <w:rsid w:val="00BB140E"/>
    <w:rsid w:val="00BB1B20"/>
    <w:rsid w:val="00BB2315"/>
    <w:rsid w:val="00BB2D69"/>
    <w:rsid w:val="00BB3CED"/>
    <w:rsid w:val="00BB3DC7"/>
    <w:rsid w:val="00BB4309"/>
    <w:rsid w:val="00BB5477"/>
    <w:rsid w:val="00BB611F"/>
    <w:rsid w:val="00BB6A4A"/>
    <w:rsid w:val="00BB77A6"/>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158"/>
    <w:rsid w:val="00BD371D"/>
    <w:rsid w:val="00BD52AD"/>
    <w:rsid w:val="00BE1434"/>
    <w:rsid w:val="00BE20D6"/>
    <w:rsid w:val="00BE2F29"/>
    <w:rsid w:val="00BE42EC"/>
    <w:rsid w:val="00BE5DAE"/>
    <w:rsid w:val="00BE6D03"/>
    <w:rsid w:val="00BE7B6B"/>
    <w:rsid w:val="00BF2FE0"/>
    <w:rsid w:val="00BF3595"/>
    <w:rsid w:val="00BF3BC7"/>
    <w:rsid w:val="00BF4AA9"/>
    <w:rsid w:val="00BF4C6E"/>
    <w:rsid w:val="00BF696E"/>
    <w:rsid w:val="00BF69EC"/>
    <w:rsid w:val="00BF6E7C"/>
    <w:rsid w:val="00BF755A"/>
    <w:rsid w:val="00BF7594"/>
    <w:rsid w:val="00C0034B"/>
    <w:rsid w:val="00C014FF"/>
    <w:rsid w:val="00C03410"/>
    <w:rsid w:val="00C03743"/>
    <w:rsid w:val="00C03D0C"/>
    <w:rsid w:val="00C04F87"/>
    <w:rsid w:val="00C113A7"/>
    <w:rsid w:val="00C1258B"/>
    <w:rsid w:val="00C12714"/>
    <w:rsid w:val="00C14E0E"/>
    <w:rsid w:val="00C15105"/>
    <w:rsid w:val="00C15390"/>
    <w:rsid w:val="00C15B7E"/>
    <w:rsid w:val="00C15D4C"/>
    <w:rsid w:val="00C17056"/>
    <w:rsid w:val="00C20328"/>
    <w:rsid w:val="00C22210"/>
    <w:rsid w:val="00C22FAD"/>
    <w:rsid w:val="00C23CAC"/>
    <w:rsid w:val="00C24DEB"/>
    <w:rsid w:val="00C25313"/>
    <w:rsid w:val="00C2544A"/>
    <w:rsid w:val="00C2570A"/>
    <w:rsid w:val="00C2617A"/>
    <w:rsid w:val="00C262B7"/>
    <w:rsid w:val="00C268EF"/>
    <w:rsid w:val="00C30983"/>
    <w:rsid w:val="00C31604"/>
    <w:rsid w:val="00C31657"/>
    <w:rsid w:val="00C330FD"/>
    <w:rsid w:val="00C3318C"/>
    <w:rsid w:val="00C33854"/>
    <w:rsid w:val="00C35A84"/>
    <w:rsid w:val="00C36726"/>
    <w:rsid w:val="00C36B72"/>
    <w:rsid w:val="00C37CF2"/>
    <w:rsid w:val="00C40348"/>
    <w:rsid w:val="00C40CDD"/>
    <w:rsid w:val="00C416A1"/>
    <w:rsid w:val="00C420AD"/>
    <w:rsid w:val="00C4327F"/>
    <w:rsid w:val="00C43A57"/>
    <w:rsid w:val="00C43CBD"/>
    <w:rsid w:val="00C4476F"/>
    <w:rsid w:val="00C459C1"/>
    <w:rsid w:val="00C46B35"/>
    <w:rsid w:val="00C5101A"/>
    <w:rsid w:val="00C51104"/>
    <w:rsid w:val="00C52128"/>
    <w:rsid w:val="00C5286B"/>
    <w:rsid w:val="00C531E8"/>
    <w:rsid w:val="00C53DB9"/>
    <w:rsid w:val="00C54275"/>
    <w:rsid w:val="00C55C4B"/>
    <w:rsid w:val="00C56B58"/>
    <w:rsid w:val="00C5787A"/>
    <w:rsid w:val="00C619F0"/>
    <w:rsid w:val="00C61C3B"/>
    <w:rsid w:val="00C62F84"/>
    <w:rsid w:val="00C63192"/>
    <w:rsid w:val="00C637ED"/>
    <w:rsid w:val="00C63A0F"/>
    <w:rsid w:val="00C63BB3"/>
    <w:rsid w:val="00C6441A"/>
    <w:rsid w:val="00C646EB"/>
    <w:rsid w:val="00C649F1"/>
    <w:rsid w:val="00C65C37"/>
    <w:rsid w:val="00C6771A"/>
    <w:rsid w:val="00C67D84"/>
    <w:rsid w:val="00C709CF"/>
    <w:rsid w:val="00C71AB5"/>
    <w:rsid w:val="00C729CF"/>
    <w:rsid w:val="00C72FDB"/>
    <w:rsid w:val="00C74466"/>
    <w:rsid w:val="00C7509A"/>
    <w:rsid w:val="00C75C63"/>
    <w:rsid w:val="00C75ED2"/>
    <w:rsid w:val="00C769C2"/>
    <w:rsid w:val="00C76DAA"/>
    <w:rsid w:val="00C77363"/>
    <w:rsid w:val="00C7779F"/>
    <w:rsid w:val="00C804AD"/>
    <w:rsid w:val="00C80DC5"/>
    <w:rsid w:val="00C8148F"/>
    <w:rsid w:val="00C8175B"/>
    <w:rsid w:val="00C818A5"/>
    <w:rsid w:val="00C819D9"/>
    <w:rsid w:val="00C8248F"/>
    <w:rsid w:val="00C8274B"/>
    <w:rsid w:val="00C862A6"/>
    <w:rsid w:val="00C8721A"/>
    <w:rsid w:val="00C90975"/>
    <w:rsid w:val="00C91178"/>
    <w:rsid w:val="00C91239"/>
    <w:rsid w:val="00C91B99"/>
    <w:rsid w:val="00C9274A"/>
    <w:rsid w:val="00C9297C"/>
    <w:rsid w:val="00C92986"/>
    <w:rsid w:val="00C93F64"/>
    <w:rsid w:val="00C9436B"/>
    <w:rsid w:val="00C947C4"/>
    <w:rsid w:val="00C95AC3"/>
    <w:rsid w:val="00C9684C"/>
    <w:rsid w:val="00C972BA"/>
    <w:rsid w:val="00C97A38"/>
    <w:rsid w:val="00C97AFE"/>
    <w:rsid w:val="00CA029B"/>
    <w:rsid w:val="00CA110A"/>
    <w:rsid w:val="00CA1AEB"/>
    <w:rsid w:val="00CA3D68"/>
    <w:rsid w:val="00CA3EF7"/>
    <w:rsid w:val="00CA53E7"/>
    <w:rsid w:val="00CA64AF"/>
    <w:rsid w:val="00CA791C"/>
    <w:rsid w:val="00CA7E9B"/>
    <w:rsid w:val="00CB0481"/>
    <w:rsid w:val="00CB05B8"/>
    <w:rsid w:val="00CB18BC"/>
    <w:rsid w:val="00CB48ED"/>
    <w:rsid w:val="00CB4CB0"/>
    <w:rsid w:val="00CB5A91"/>
    <w:rsid w:val="00CC2BAC"/>
    <w:rsid w:val="00CC3809"/>
    <w:rsid w:val="00CC3902"/>
    <w:rsid w:val="00CC3B88"/>
    <w:rsid w:val="00CC3DB0"/>
    <w:rsid w:val="00CC4398"/>
    <w:rsid w:val="00CC5C5D"/>
    <w:rsid w:val="00CC6FAF"/>
    <w:rsid w:val="00CD086D"/>
    <w:rsid w:val="00CD14AE"/>
    <w:rsid w:val="00CD16BB"/>
    <w:rsid w:val="00CD282E"/>
    <w:rsid w:val="00CD2937"/>
    <w:rsid w:val="00CD2A0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EB3"/>
    <w:rsid w:val="00CF0F0D"/>
    <w:rsid w:val="00CF10FB"/>
    <w:rsid w:val="00CF2DB5"/>
    <w:rsid w:val="00CF4633"/>
    <w:rsid w:val="00CF5879"/>
    <w:rsid w:val="00CF5959"/>
    <w:rsid w:val="00CF5BFB"/>
    <w:rsid w:val="00CF5F13"/>
    <w:rsid w:val="00CF7389"/>
    <w:rsid w:val="00CF7B7B"/>
    <w:rsid w:val="00D006D1"/>
    <w:rsid w:val="00D010CB"/>
    <w:rsid w:val="00D0291D"/>
    <w:rsid w:val="00D033D9"/>
    <w:rsid w:val="00D03846"/>
    <w:rsid w:val="00D03CA0"/>
    <w:rsid w:val="00D03E60"/>
    <w:rsid w:val="00D04D87"/>
    <w:rsid w:val="00D04DE3"/>
    <w:rsid w:val="00D05383"/>
    <w:rsid w:val="00D05835"/>
    <w:rsid w:val="00D100DA"/>
    <w:rsid w:val="00D1098B"/>
    <w:rsid w:val="00D109F0"/>
    <w:rsid w:val="00D12AE9"/>
    <w:rsid w:val="00D133AA"/>
    <w:rsid w:val="00D13782"/>
    <w:rsid w:val="00D14B30"/>
    <w:rsid w:val="00D14FC2"/>
    <w:rsid w:val="00D15557"/>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0947"/>
    <w:rsid w:val="00D323B5"/>
    <w:rsid w:val="00D329D6"/>
    <w:rsid w:val="00D32FD7"/>
    <w:rsid w:val="00D3319C"/>
    <w:rsid w:val="00D337F5"/>
    <w:rsid w:val="00D33CC3"/>
    <w:rsid w:val="00D374A5"/>
    <w:rsid w:val="00D414D9"/>
    <w:rsid w:val="00D419BD"/>
    <w:rsid w:val="00D42B80"/>
    <w:rsid w:val="00D432CD"/>
    <w:rsid w:val="00D43817"/>
    <w:rsid w:val="00D438ED"/>
    <w:rsid w:val="00D43DD4"/>
    <w:rsid w:val="00D44481"/>
    <w:rsid w:val="00D44B68"/>
    <w:rsid w:val="00D4734E"/>
    <w:rsid w:val="00D47576"/>
    <w:rsid w:val="00D47AC9"/>
    <w:rsid w:val="00D513C8"/>
    <w:rsid w:val="00D53085"/>
    <w:rsid w:val="00D53964"/>
    <w:rsid w:val="00D54187"/>
    <w:rsid w:val="00D54459"/>
    <w:rsid w:val="00D544B6"/>
    <w:rsid w:val="00D5520B"/>
    <w:rsid w:val="00D55CC0"/>
    <w:rsid w:val="00D56539"/>
    <w:rsid w:val="00D609B3"/>
    <w:rsid w:val="00D60A7A"/>
    <w:rsid w:val="00D61038"/>
    <w:rsid w:val="00D617B4"/>
    <w:rsid w:val="00D61B6D"/>
    <w:rsid w:val="00D626EB"/>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807C8"/>
    <w:rsid w:val="00D80DA4"/>
    <w:rsid w:val="00D81195"/>
    <w:rsid w:val="00D81E3C"/>
    <w:rsid w:val="00D81FDD"/>
    <w:rsid w:val="00D83AA8"/>
    <w:rsid w:val="00D83C1B"/>
    <w:rsid w:val="00D83E47"/>
    <w:rsid w:val="00D84334"/>
    <w:rsid w:val="00D85244"/>
    <w:rsid w:val="00D87521"/>
    <w:rsid w:val="00D87807"/>
    <w:rsid w:val="00D903D3"/>
    <w:rsid w:val="00D90495"/>
    <w:rsid w:val="00D92117"/>
    <w:rsid w:val="00D94579"/>
    <w:rsid w:val="00D9539E"/>
    <w:rsid w:val="00D9595A"/>
    <w:rsid w:val="00D95F52"/>
    <w:rsid w:val="00D9696A"/>
    <w:rsid w:val="00D96B62"/>
    <w:rsid w:val="00D976DB"/>
    <w:rsid w:val="00DA161C"/>
    <w:rsid w:val="00DA21F7"/>
    <w:rsid w:val="00DA2749"/>
    <w:rsid w:val="00DA2968"/>
    <w:rsid w:val="00DA2AEB"/>
    <w:rsid w:val="00DA403F"/>
    <w:rsid w:val="00DA420D"/>
    <w:rsid w:val="00DA4D2B"/>
    <w:rsid w:val="00DA56EB"/>
    <w:rsid w:val="00DA5BB6"/>
    <w:rsid w:val="00DA6837"/>
    <w:rsid w:val="00DA6ABD"/>
    <w:rsid w:val="00DB002B"/>
    <w:rsid w:val="00DB0431"/>
    <w:rsid w:val="00DB25BB"/>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928"/>
    <w:rsid w:val="00DD1DF2"/>
    <w:rsid w:val="00DD2995"/>
    <w:rsid w:val="00DD2BB7"/>
    <w:rsid w:val="00DD2FE6"/>
    <w:rsid w:val="00DD4061"/>
    <w:rsid w:val="00DD497C"/>
    <w:rsid w:val="00DD559B"/>
    <w:rsid w:val="00DD655F"/>
    <w:rsid w:val="00DD72B9"/>
    <w:rsid w:val="00DE04E6"/>
    <w:rsid w:val="00DE073F"/>
    <w:rsid w:val="00DE09F6"/>
    <w:rsid w:val="00DE143F"/>
    <w:rsid w:val="00DE1DC3"/>
    <w:rsid w:val="00DE23C0"/>
    <w:rsid w:val="00DE3786"/>
    <w:rsid w:val="00DE551B"/>
    <w:rsid w:val="00DE5704"/>
    <w:rsid w:val="00DE5829"/>
    <w:rsid w:val="00DE5AA6"/>
    <w:rsid w:val="00DE6927"/>
    <w:rsid w:val="00DE7144"/>
    <w:rsid w:val="00DF0223"/>
    <w:rsid w:val="00DF12FB"/>
    <w:rsid w:val="00DF238A"/>
    <w:rsid w:val="00DF2AD1"/>
    <w:rsid w:val="00DF2E19"/>
    <w:rsid w:val="00DF2E45"/>
    <w:rsid w:val="00DF34D6"/>
    <w:rsid w:val="00DF3E44"/>
    <w:rsid w:val="00DF53C3"/>
    <w:rsid w:val="00DF53D6"/>
    <w:rsid w:val="00E006D0"/>
    <w:rsid w:val="00E00F6D"/>
    <w:rsid w:val="00E00F7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0539"/>
    <w:rsid w:val="00E22D02"/>
    <w:rsid w:val="00E239FF"/>
    <w:rsid w:val="00E2430A"/>
    <w:rsid w:val="00E2434B"/>
    <w:rsid w:val="00E2455C"/>
    <w:rsid w:val="00E24EA1"/>
    <w:rsid w:val="00E25D46"/>
    <w:rsid w:val="00E260AF"/>
    <w:rsid w:val="00E26830"/>
    <w:rsid w:val="00E2683D"/>
    <w:rsid w:val="00E30091"/>
    <w:rsid w:val="00E30C2E"/>
    <w:rsid w:val="00E317D5"/>
    <w:rsid w:val="00E339EF"/>
    <w:rsid w:val="00E33CCE"/>
    <w:rsid w:val="00E342C7"/>
    <w:rsid w:val="00E35345"/>
    <w:rsid w:val="00E3559A"/>
    <w:rsid w:val="00E3559C"/>
    <w:rsid w:val="00E36614"/>
    <w:rsid w:val="00E36F8A"/>
    <w:rsid w:val="00E3763D"/>
    <w:rsid w:val="00E3765C"/>
    <w:rsid w:val="00E40B8D"/>
    <w:rsid w:val="00E41D76"/>
    <w:rsid w:val="00E42070"/>
    <w:rsid w:val="00E423B6"/>
    <w:rsid w:val="00E4280D"/>
    <w:rsid w:val="00E42B4D"/>
    <w:rsid w:val="00E43225"/>
    <w:rsid w:val="00E43467"/>
    <w:rsid w:val="00E436B9"/>
    <w:rsid w:val="00E4417F"/>
    <w:rsid w:val="00E44199"/>
    <w:rsid w:val="00E46D3F"/>
    <w:rsid w:val="00E47CCC"/>
    <w:rsid w:val="00E47EF3"/>
    <w:rsid w:val="00E51320"/>
    <w:rsid w:val="00E52D4D"/>
    <w:rsid w:val="00E54EBE"/>
    <w:rsid w:val="00E57386"/>
    <w:rsid w:val="00E6070E"/>
    <w:rsid w:val="00E60813"/>
    <w:rsid w:val="00E60F5A"/>
    <w:rsid w:val="00E61F9D"/>
    <w:rsid w:val="00E62F41"/>
    <w:rsid w:val="00E64FE6"/>
    <w:rsid w:val="00E65155"/>
    <w:rsid w:val="00E65D0B"/>
    <w:rsid w:val="00E65E41"/>
    <w:rsid w:val="00E667F8"/>
    <w:rsid w:val="00E671EC"/>
    <w:rsid w:val="00E672E8"/>
    <w:rsid w:val="00E703AD"/>
    <w:rsid w:val="00E7192D"/>
    <w:rsid w:val="00E71E8E"/>
    <w:rsid w:val="00E7247E"/>
    <w:rsid w:val="00E72D59"/>
    <w:rsid w:val="00E7332E"/>
    <w:rsid w:val="00E73962"/>
    <w:rsid w:val="00E77932"/>
    <w:rsid w:val="00E779FD"/>
    <w:rsid w:val="00E77D4E"/>
    <w:rsid w:val="00E80445"/>
    <w:rsid w:val="00E80936"/>
    <w:rsid w:val="00E80F23"/>
    <w:rsid w:val="00E81122"/>
    <w:rsid w:val="00E8125A"/>
    <w:rsid w:val="00E817A2"/>
    <w:rsid w:val="00E8237A"/>
    <w:rsid w:val="00E82455"/>
    <w:rsid w:val="00E826E5"/>
    <w:rsid w:val="00E83AB1"/>
    <w:rsid w:val="00E84126"/>
    <w:rsid w:val="00E85B55"/>
    <w:rsid w:val="00E869CB"/>
    <w:rsid w:val="00E87DFE"/>
    <w:rsid w:val="00E90827"/>
    <w:rsid w:val="00E91CF3"/>
    <w:rsid w:val="00E93460"/>
    <w:rsid w:val="00E95AD8"/>
    <w:rsid w:val="00E95CED"/>
    <w:rsid w:val="00E95FE3"/>
    <w:rsid w:val="00EA0905"/>
    <w:rsid w:val="00EA28A5"/>
    <w:rsid w:val="00EA2980"/>
    <w:rsid w:val="00EA33BD"/>
    <w:rsid w:val="00EA37EE"/>
    <w:rsid w:val="00EA3860"/>
    <w:rsid w:val="00EA3B2F"/>
    <w:rsid w:val="00EA4137"/>
    <w:rsid w:val="00EA507F"/>
    <w:rsid w:val="00EA63A5"/>
    <w:rsid w:val="00EA76A5"/>
    <w:rsid w:val="00EB12A4"/>
    <w:rsid w:val="00EB261B"/>
    <w:rsid w:val="00EB6661"/>
    <w:rsid w:val="00EB73FD"/>
    <w:rsid w:val="00EB7592"/>
    <w:rsid w:val="00EB791F"/>
    <w:rsid w:val="00EB7F07"/>
    <w:rsid w:val="00EC0055"/>
    <w:rsid w:val="00EC3544"/>
    <w:rsid w:val="00EC4D16"/>
    <w:rsid w:val="00EC585F"/>
    <w:rsid w:val="00EC594C"/>
    <w:rsid w:val="00EC6861"/>
    <w:rsid w:val="00EC6E23"/>
    <w:rsid w:val="00ED026A"/>
    <w:rsid w:val="00ED05F3"/>
    <w:rsid w:val="00ED160E"/>
    <w:rsid w:val="00ED1889"/>
    <w:rsid w:val="00ED18E3"/>
    <w:rsid w:val="00ED4A2A"/>
    <w:rsid w:val="00ED4D94"/>
    <w:rsid w:val="00ED5162"/>
    <w:rsid w:val="00ED5771"/>
    <w:rsid w:val="00ED589A"/>
    <w:rsid w:val="00ED5E9D"/>
    <w:rsid w:val="00EE13CD"/>
    <w:rsid w:val="00EE1DB8"/>
    <w:rsid w:val="00EE1DF1"/>
    <w:rsid w:val="00EE1F74"/>
    <w:rsid w:val="00EE2DBE"/>
    <w:rsid w:val="00EE3BF1"/>
    <w:rsid w:val="00EE413A"/>
    <w:rsid w:val="00EE4D6A"/>
    <w:rsid w:val="00EE73F9"/>
    <w:rsid w:val="00EE78B5"/>
    <w:rsid w:val="00EE7B2E"/>
    <w:rsid w:val="00EF192E"/>
    <w:rsid w:val="00EF2D99"/>
    <w:rsid w:val="00EF42B8"/>
    <w:rsid w:val="00EF45D6"/>
    <w:rsid w:val="00EF472F"/>
    <w:rsid w:val="00EF4910"/>
    <w:rsid w:val="00EF5068"/>
    <w:rsid w:val="00EF525D"/>
    <w:rsid w:val="00EF6AC4"/>
    <w:rsid w:val="00F01CF9"/>
    <w:rsid w:val="00F03D70"/>
    <w:rsid w:val="00F03E7B"/>
    <w:rsid w:val="00F05BCB"/>
    <w:rsid w:val="00F05CEC"/>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28A"/>
    <w:rsid w:val="00F22670"/>
    <w:rsid w:val="00F22831"/>
    <w:rsid w:val="00F234EE"/>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2E72"/>
    <w:rsid w:val="00F33A10"/>
    <w:rsid w:val="00F33D01"/>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0F63"/>
    <w:rsid w:val="00F51765"/>
    <w:rsid w:val="00F5176F"/>
    <w:rsid w:val="00F52C68"/>
    <w:rsid w:val="00F5350B"/>
    <w:rsid w:val="00F55046"/>
    <w:rsid w:val="00F55436"/>
    <w:rsid w:val="00F55FE0"/>
    <w:rsid w:val="00F578C4"/>
    <w:rsid w:val="00F57D57"/>
    <w:rsid w:val="00F57F84"/>
    <w:rsid w:val="00F605BE"/>
    <w:rsid w:val="00F60868"/>
    <w:rsid w:val="00F60D41"/>
    <w:rsid w:val="00F61B4B"/>
    <w:rsid w:val="00F624E9"/>
    <w:rsid w:val="00F62D26"/>
    <w:rsid w:val="00F637EF"/>
    <w:rsid w:val="00F638E8"/>
    <w:rsid w:val="00F64BBC"/>
    <w:rsid w:val="00F64E7D"/>
    <w:rsid w:val="00F6507D"/>
    <w:rsid w:val="00F65C07"/>
    <w:rsid w:val="00F65CB8"/>
    <w:rsid w:val="00F6716C"/>
    <w:rsid w:val="00F70734"/>
    <w:rsid w:val="00F71830"/>
    <w:rsid w:val="00F72D0E"/>
    <w:rsid w:val="00F735F7"/>
    <w:rsid w:val="00F73687"/>
    <w:rsid w:val="00F75146"/>
    <w:rsid w:val="00F7595C"/>
    <w:rsid w:val="00F769BD"/>
    <w:rsid w:val="00F76C15"/>
    <w:rsid w:val="00F76CBF"/>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6DE6"/>
    <w:rsid w:val="00F974BE"/>
    <w:rsid w:val="00F978F8"/>
    <w:rsid w:val="00FA018F"/>
    <w:rsid w:val="00FA05E3"/>
    <w:rsid w:val="00FA0A9C"/>
    <w:rsid w:val="00FA1CCA"/>
    <w:rsid w:val="00FA2EBD"/>
    <w:rsid w:val="00FA3E63"/>
    <w:rsid w:val="00FA4CDD"/>
    <w:rsid w:val="00FA5898"/>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1122"/>
    <w:rsid w:val="00FC39FB"/>
    <w:rsid w:val="00FC4910"/>
    <w:rsid w:val="00FC6A1D"/>
    <w:rsid w:val="00FC6C81"/>
    <w:rsid w:val="00FC7475"/>
    <w:rsid w:val="00FC7ADA"/>
    <w:rsid w:val="00FD08BD"/>
    <w:rsid w:val="00FD2215"/>
    <w:rsid w:val="00FD266C"/>
    <w:rsid w:val="00FD52CA"/>
    <w:rsid w:val="00FD7A37"/>
    <w:rsid w:val="00FD7CBB"/>
    <w:rsid w:val="00FE1787"/>
    <w:rsid w:val="00FE1975"/>
    <w:rsid w:val="00FE1AB4"/>
    <w:rsid w:val="00FE1DA8"/>
    <w:rsid w:val="00FE2B83"/>
    <w:rsid w:val="00FE2F93"/>
    <w:rsid w:val="00FE3928"/>
    <w:rsid w:val="00FE4193"/>
    <w:rsid w:val="00FE487E"/>
    <w:rsid w:val="00FE59E4"/>
    <w:rsid w:val="00FE5F22"/>
    <w:rsid w:val="00FE608D"/>
    <w:rsid w:val="00FE6357"/>
    <w:rsid w:val="00FE6668"/>
    <w:rsid w:val="00FE677A"/>
    <w:rsid w:val="00FE72FE"/>
    <w:rsid w:val="00FF0B54"/>
    <w:rsid w:val="00FF137D"/>
    <w:rsid w:val="00FF1904"/>
    <w:rsid w:val="00FF1ECB"/>
    <w:rsid w:val="00FF32FC"/>
    <w:rsid w:val="00FF345D"/>
    <w:rsid w:val="00FF639B"/>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 w:type="character" w:customStyle="1" w:styleId="apple-tab-span">
    <w:name w:val="apple-tab-span"/>
    <w:basedOn w:val="Standardstycketeckensnitt"/>
    <w:rsid w:val="003D34AE"/>
  </w:style>
  <w:style w:type="paragraph" w:customStyle="1" w:styleId="xklam">
    <w:name w:val="x_klam"/>
    <w:basedOn w:val="Normal"/>
    <w:rsid w:val="00006EF3"/>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34084272">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07518324">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411897246">
      <w:bodyDiv w:val="1"/>
      <w:marLeft w:val="0"/>
      <w:marRight w:val="0"/>
      <w:marTop w:val="0"/>
      <w:marBottom w:val="0"/>
      <w:divBdr>
        <w:top w:val="none" w:sz="0" w:space="0" w:color="auto"/>
        <w:left w:val="none" w:sz="0" w:space="0" w:color="auto"/>
        <w:bottom w:val="none" w:sz="0" w:space="0" w:color="auto"/>
        <w:right w:val="none" w:sz="0" w:space="0" w:color="auto"/>
      </w:divBdr>
    </w:div>
    <w:div w:id="41733752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55885602">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796918654">
      <w:bodyDiv w:val="1"/>
      <w:marLeft w:val="0"/>
      <w:marRight w:val="0"/>
      <w:marTop w:val="0"/>
      <w:marBottom w:val="0"/>
      <w:divBdr>
        <w:top w:val="none" w:sz="0" w:space="0" w:color="auto"/>
        <w:left w:val="none" w:sz="0" w:space="0" w:color="auto"/>
        <w:bottom w:val="none" w:sz="0" w:space="0" w:color="auto"/>
        <w:right w:val="none" w:sz="0" w:space="0" w:color="auto"/>
      </w:divBdr>
    </w:div>
    <w:div w:id="809513224">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22298920">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16930966">
      <w:bodyDiv w:val="1"/>
      <w:marLeft w:val="0"/>
      <w:marRight w:val="0"/>
      <w:marTop w:val="0"/>
      <w:marBottom w:val="0"/>
      <w:divBdr>
        <w:top w:val="none" w:sz="0" w:space="0" w:color="auto"/>
        <w:left w:val="none" w:sz="0" w:space="0" w:color="auto"/>
        <w:bottom w:val="none" w:sz="0" w:space="0" w:color="auto"/>
        <w:right w:val="none" w:sz="0" w:space="0" w:color="auto"/>
      </w:divBdr>
    </w:div>
    <w:div w:id="1021737188">
      <w:bodyDiv w:val="1"/>
      <w:marLeft w:val="0"/>
      <w:marRight w:val="0"/>
      <w:marTop w:val="0"/>
      <w:marBottom w:val="0"/>
      <w:divBdr>
        <w:top w:val="none" w:sz="0" w:space="0" w:color="auto"/>
        <w:left w:val="none" w:sz="0" w:space="0" w:color="auto"/>
        <w:bottom w:val="none" w:sz="0" w:space="0" w:color="auto"/>
        <w:right w:val="none" w:sz="0" w:space="0" w:color="auto"/>
      </w:divBdr>
    </w:div>
    <w:div w:id="1061442943">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22135358">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361465908">
      <w:bodyDiv w:val="1"/>
      <w:marLeft w:val="0"/>
      <w:marRight w:val="0"/>
      <w:marTop w:val="0"/>
      <w:marBottom w:val="0"/>
      <w:divBdr>
        <w:top w:val="none" w:sz="0" w:space="0" w:color="auto"/>
        <w:left w:val="none" w:sz="0" w:space="0" w:color="auto"/>
        <w:bottom w:val="none" w:sz="0" w:space="0" w:color="auto"/>
        <w:right w:val="none" w:sz="0" w:space="0" w:color="auto"/>
      </w:divBdr>
    </w:div>
    <w:div w:id="1391927009">
      <w:bodyDiv w:val="1"/>
      <w:marLeft w:val="0"/>
      <w:marRight w:val="0"/>
      <w:marTop w:val="0"/>
      <w:marBottom w:val="0"/>
      <w:divBdr>
        <w:top w:val="none" w:sz="0" w:space="0" w:color="auto"/>
        <w:left w:val="none" w:sz="0" w:space="0" w:color="auto"/>
        <w:bottom w:val="none" w:sz="0" w:space="0" w:color="auto"/>
        <w:right w:val="none" w:sz="0" w:space="0" w:color="auto"/>
      </w:divBdr>
    </w:div>
    <w:div w:id="1416828299">
      <w:bodyDiv w:val="1"/>
      <w:marLeft w:val="0"/>
      <w:marRight w:val="0"/>
      <w:marTop w:val="0"/>
      <w:marBottom w:val="0"/>
      <w:divBdr>
        <w:top w:val="none" w:sz="0" w:space="0" w:color="auto"/>
        <w:left w:val="none" w:sz="0" w:space="0" w:color="auto"/>
        <w:bottom w:val="none" w:sz="0" w:space="0" w:color="auto"/>
        <w:right w:val="none" w:sz="0" w:space="0" w:color="auto"/>
      </w:divBdr>
    </w:div>
    <w:div w:id="1457480375">
      <w:bodyDiv w:val="1"/>
      <w:marLeft w:val="0"/>
      <w:marRight w:val="0"/>
      <w:marTop w:val="0"/>
      <w:marBottom w:val="0"/>
      <w:divBdr>
        <w:top w:val="none" w:sz="0" w:space="0" w:color="auto"/>
        <w:left w:val="none" w:sz="0" w:space="0" w:color="auto"/>
        <w:bottom w:val="none" w:sz="0" w:space="0" w:color="auto"/>
        <w:right w:val="none" w:sz="0" w:space="0" w:color="auto"/>
      </w:divBdr>
    </w:div>
    <w:div w:id="1459959061">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02104181">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646155">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848517337">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 w:id="20369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17100</Characters>
  <Application>Microsoft Office Word</Application>
  <DocSecurity>0</DocSecurity>
  <Lines>142</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19417</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Jessica Laaksonen</cp:lastModifiedBy>
  <cp:revision>2</cp:revision>
  <cp:lastPrinted>2023-01-19T09:28:00Z</cp:lastPrinted>
  <dcterms:created xsi:type="dcterms:W3CDTF">2023-05-22T08:33:00Z</dcterms:created>
  <dcterms:modified xsi:type="dcterms:W3CDTF">2023-05-22T08:33:00Z</dcterms:modified>
</cp:coreProperties>
</file>