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23AD1C09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4DFE1606" w14:textId="7589BF56" w:rsidR="000B3F00" w:rsidRDefault="00CB3110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7BB6E4CE" wp14:editId="377A9A99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551A3F13" w14:textId="3A9002E3" w:rsidR="000B3F00" w:rsidRDefault="00CB3110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7AC2CCFE" wp14:editId="08C9A372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444E7331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2F9FEC3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012CF2CA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11A14C6A" w14:textId="161E7606" w:rsidR="000B3F00" w:rsidRDefault="00CB3110" w:rsidP="00552E06">
            <w:pPr>
              <w:pStyle w:val="xDokTypNr"/>
            </w:pPr>
            <w:r>
              <w:t xml:space="preserve">BUDGETMOTION nr </w:t>
            </w:r>
            <w:r w:rsidR="0060298C">
              <w:t>116</w:t>
            </w:r>
            <w:r>
              <w:t>/20</w:t>
            </w:r>
            <w:r w:rsidR="00313559">
              <w:t>2</w:t>
            </w:r>
            <w:r w:rsidR="00C249B5">
              <w:t>2</w:t>
            </w:r>
            <w:r w:rsidR="47312E3B">
              <w:t>-20</w:t>
            </w:r>
            <w:r>
              <w:t>2</w:t>
            </w:r>
            <w:r w:rsidR="00C249B5">
              <w:t>3</w:t>
            </w:r>
          </w:p>
        </w:tc>
      </w:tr>
      <w:tr w:rsidR="000B3F00" w14:paraId="2C698ED2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752806E4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1362EA3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0386D7C3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5CC00021" w14:textId="77777777" w:rsidR="000B3F00" w:rsidRDefault="000B3F00">
            <w:pPr>
              <w:pStyle w:val="xLedtext"/>
            </w:pPr>
          </w:p>
        </w:tc>
      </w:tr>
      <w:tr w:rsidR="000B3F00" w14:paraId="195DCC3A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54E42846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549471AC" w14:textId="77777777" w:rsidR="000B3F00" w:rsidRDefault="001F13E2">
            <w:pPr>
              <w:pStyle w:val="xAvsandare2"/>
            </w:pPr>
            <w:r w:rsidRPr="001F13E2">
              <w:t>Stephan Toivonen</w:t>
            </w:r>
          </w:p>
        </w:tc>
        <w:tc>
          <w:tcPr>
            <w:tcW w:w="1204" w:type="dxa"/>
            <w:vAlign w:val="center"/>
          </w:tcPr>
          <w:p w14:paraId="32136830" w14:textId="61301CD5" w:rsidR="000B3F00" w:rsidRDefault="00962677" w:rsidP="0012085E">
            <w:pPr>
              <w:pStyle w:val="xDatum1"/>
            </w:pPr>
            <w:r w:rsidRPr="00962677">
              <w:t>202</w:t>
            </w:r>
            <w:r w:rsidR="006216E6">
              <w:t>3</w:t>
            </w:r>
            <w:r w:rsidRPr="00962677">
              <w:t>-</w:t>
            </w:r>
            <w:r w:rsidR="006216E6">
              <w:t>04</w:t>
            </w:r>
            <w:r w:rsidRPr="00962677">
              <w:t>-</w:t>
            </w:r>
            <w:r w:rsidR="006216E6">
              <w:t>14</w:t>
            </w:r>
          </w:p>
        </w:tc>
        <w:tc>
          <w:tcPr>
            <w:tcW w:w="2326" w:type="dxa"/>
            <w:vAlign w:val="center"/>
          </w:tcPr>
          <w:p w14:paraId="04A61A24" w14:textId="77777777" w:rsidR="000B3F00" w:rsidRDefault="000B3F00">
            <w:pPr>
              <w:pStyle w:val="xBeteckning1"/>
            </w:pPr>
          </w:p>
        </w:tc>
      </w:tr>
      <w:tr w:rsidR="000B3F00" w14:paraId="4B3AB9F9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6013BC5B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A634E5F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74C97765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76BFBD26" w14:textId="77777777" w:rsidR="000B3F00" w:rsidRDefault="000B3F00">
            <w:pPr>
              <w:pStyle w:val="xLedtext"/>
            </w:pPr>
          </w:p>
        </w:tc>
      </w:tr>
      <w:tr w:rsidR="000B3F00" w14:paraId="358CEF93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59E898D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6359B47D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06E990E2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798AD06B" w14:textId="77777777" w:rsidR="000B3F00" w:rsidRDefault="000B3F00">
            <w:pPr>
              <w:pStyle w:val="xBeteckning2"/>
            </w:pPr>
          </w:p>
        </w:tc>
      </w:tr>
      <w:tr w:rsidR="000B3F00" w14:paraId="29E2954D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12F3CD5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44840DE1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69A7040E" w14:textId="77777777" w:rsidR="000B3F00" w:rsidRDefault="000B3F00">
            <w:pPr>
              <w:pStyle w:val="xLedtext"/>
            </w:pPr>
          </w:p>
        </w:tc>
      </w:tr>
      <w:tr w:rsidR="000B3F00" w14:paraId="437002B1" w14:textId="77777777" w:rsidTr="47312E3B">
        <w:trPr>
          <w:cantSplit/>
          <w:trHeight w:val="238"/>
        </w:trPr>
        <w:tc>
          <w:tcPr>
            <w:tcW w:w="851" w:type="dxa"/>
          </w:tcPr>
          <w:p w14:paraId="7C12C5C0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73CE5B64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0B7C3AD5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4FDBA5C0" w14:textId="77777777" w:rsidTr="47312E3B">
        <w:trPr>
          <w:cantSplit/>
          <w:trHeight w:val="238"/>
        </w:trPr>
        <w:tc>
          <w:tcPr>
            <w:tcW w:w="851" w:type="dxa"/>
          </w:tcPr>
          <w:p w14:paraId="6D454F83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B94D06E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2D091A7A" w14:textId="77777777" w:rsidR="000B3F00" w:rsidRDefault="000B3F00">
            <w:pPr>
              <w:pStyle w:val="xCelltext"/>
            </w:pPr>
          </w:p>
        </w:tc>
      </w:tr>
      <w:tr w:rsidR="000B3F00" w14:paraId="66863757" w14:textId="77777777" w:rsidTr="47312E3B">
        <w:trPr>
          <w:cantSplit/>
          <w:trHeight w:val="238"/>
        </w:trPr>
        <w:tc>
          <w:tcPr>
            <w:tcW w:w="851" w:type="dxa"/>
          </w:tcPr>
          <w:p w14:paraId="46DD0C0C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73AC26DB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117005C8" w14:textId="77777777" w:rsidR="000B3F00" w:rsidRDefault="000B3F00">
            <w:pPr>
              <w:pStyle w:val="xCelltext"/>
            </w:pPr>
          </w:p>
        </w:tc>
      </w:tr>
      <w:tr w:rsidR="000B3F00" w14:paraId="2341CB2F" w14:textId="77777777" w:rsidTr="47312E3B">
        <w:trPr>
          <w:cantSplit/>
          <w:trHeight w:val="238"/>
        </w:trPr>
        <w:tc>
          <w:tcPr>
            <w:tcW w:w="851" w:type="dxa"/>
          </w:tcPr>
          <w:p w14:paraId="5377EED9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57539C2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3368C954" w14:textId="77777777" w:rsidR="000B3F00" w:rsidRDefault="000B3F00">
            <w:pPr>
              <w:pStyle w:val="xCelltext"/>
            </w:pPr>
          </w:p>
        </w:tc>
      </w:tr>
      <w:tr w:rsidR="000B3F00" w14:paraId="457013BD" w14:textId="77777777" w:rsidTr="47312E3B">
        <w:trPr>
          <w:cantSplit/>
          <w:trHeight w:val="238"/>
        </w:trPr>
        <w:tc>
          <w:tcPr>
            <w:tcW w:w="851" w:type="dxa"/>
          </w:tcPr>
          <w:p w14:paraId="3662B471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6D231251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0C21D182" w14:textId="77777777" w:rsidR="000B3F00" w:rsidRDefault="000B3F00">
            <w:pPr>
              <w:pStyle w:val="xCelltext"/>
            </w:pPr>
          </w:p>
        </w:tc>
      </w:tr>
    </w:tbl>
    <w:p w14:paraId="2372D6EF" w14:textId="691A2679" w:rsidR="000B3F00" w:rsidRPr="006216E6" w:rsidRDefault="007943CB">
      <w:pPr>
        <w:pStyle w:val="ANormal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Lura inte de äldre</w:t>
      </w:r>
    </w:p>
    <w:p w14:paraId="7EC86767" w14:textId="77777777" w:rsidR="000B3F00" w:rsidRDefault="000B3F00">
      <w:pPr>
        <w:pStyle w:val="ANormal"/>
      </w:pPr>
    </w:p>
    <w:p w14:paraId="18F8862F" w14:textId="4C1A2D79" w:rsidR="007943CB" w:rsidRDefault="006216E6">
      <w:pPr>
        <w:pStyle w:val="ANormal"/>
      </w:pPr>
      <w:r>
        <w:t xml:space="preserve">I budgeten för 2023 </w:t>
      </w:r>
      <w:r w:rsidR="007943CB">
        <w:t xml:space="preserve">föreslogs och godkändes en reservering av penningautomatmedel om </w:t>
      </w:r>
      <w:proofErr w:type="gramStart"/>
      <w:r w:rsidR="007943CB">
        <w:t>3.876.000</w:t>
      </w:r>
      <w:proofErr w:type="gramEnd"/>
      <w:r w:rsidR="007943CB">
        <w:t xml:space="preserve"> euro att i första hand användas till tryggande av vattenförsörjning, vattenförbättrande åtgärder, äldreomsorgsinvesteringar och e-förvaltningsprojekt. </w:t>
      </w:r>
    </w:p>
    <w:p w14:paraId="343E75C0" w14:textId="2E9E134B" w:rsidR="007943CB" w:rsidRDefault="007943CB">
      <w:pPr>
        <w:pStyle w:val="ANormal"/>
      </w:pPr>
      <w:r>
        <w:t>I den aktuella tilläggsbudgeten föreslås nu att medlen skall fördelas på följande sätt:</w:t>
      </w:r>
    </w:p>
    <w:p w14:paraId="0156E716" w14:textId="169A91AC" w:rsidR="007943CB" w:rsidRDefault="007943CB">
      <w:pPr>
        <w:pStyle w:val="ANormal"/>
      </w:pPr>
      <w:r>
        <w:t xml:space="preserve">Vattenförbättrande åtgärder </w:t>
      </w:r>
      <w:r>
        <w:tab/>
      </w:r>
      <w:proofErr w:type="gramStart"/>
      <w:r>
        <w:t>1.100.000</w:t>
      </w:r>
      <w:proofErr w:type="gramEnd"/>
    </w:p>
    <w:p w14:paraId="7D33CBE9" w14:textId="4D1A771A" w:rsidR="007943CB" w:rsidRDefault="007943CB">
      <w:pPr>
        <w:pStyle w:val="ANormal"/>
      </w:pPr>
      <w:r>
        <w:t>Informationssäkerhet</w:t>
      </w:r>
      <w:r>
        <w:tab/>
      </w:r>
      <w:proofErr w:type="gramStart"/>
      <w:r>
        <w:t>1.000.000</w:t>
      </w:r>
      <w:proofErr w:type="gramEnd"/>
    </w:p>
    <w:p w14:paraId="0B57F21F" w14:textId="4F84C3FE" w:rsidR="007943CB" w:rsidRDefault="007943CB">
      <w:pPr>
        <w:pStyle w:val="ANormal"/>
      </w:pPr>
      <w:r>
        <w:t>Grundavgift ÅDA</w:t>
      </w:r>
      <w:r>
        <w:tab/>
      </w:r>
      <w:proofErr w:type="gramStart"/>
      <w:r>
        <w:t>1.500.000</w:t>
      </w:r>
      <w:proofErr w:type="gramEnd"/>
    </w:p>
    <w:p w14:paraId="335FBB6B" w14:textId="7AB4638D" w:rsidR="007943CB" w:rsidRDefault="007943CB">
      <w:pPr>
        <w:pStyle w:val="ANormal"/>
      </w:pPr>
      <w:r>
        <w:t xml:space="preserve">Portal för </w:t>
      </w:r>
      <w:proofErr w:type="spellStart"/>
      <w:r>
        <w:t>Paf-stödshantering</w:t>
      </w:r>
      <w:proofErr w:type="spellEnd"/>
      <w:r>
        <w:tab/>
        <w:t xml:space="preserve">  </w:t>
      </w:r>
      <w:r w:rsidR="007772E7">
        <w:t xml:space="preserve"> </w:t>
      </w:r>
      <w:proofErr w:type="gramStart"/>
      <w:r>
        <w:t>276.000</w:t>
      </w:r>
      <w:proofErr w:type="gramEnd"/>
    </w:p>
    <w:p w14:paraId="02D23A92" w14:textId="52935F1B" w:rsidR="007772E7" w:rsidRDefault="007772E7">
      <w:pPr>
        <w:pStyle w:val="ANormal"/>
      </w:pPr>
      <w:r>
        <w:t xml:space="preserve">Summa </w:t>
      </w:r>
      <w:r>
        <w:tab/>
      </w:r>
      <w:r>
        <w:tab/>
      </w:r>
      <w:proofErr w:type="gramStart"/>
      <w:r>
        <w:t>3.876.000</w:t>
      </w:r>
      <w:proofErr w:type="gramEnd"/>
    </w:p>
    <w:p w14:paraId="65E324CB" w14:textId="77777777" w:rsidR="007772E7" w:rsidRDefault="007772E7">
      <w:pPr>
        <w:pStyle w:val="ANormal"/>
      </w:pPr>
    </w:p>
    <w:p w14:paraId="7580D1FB" w14:textId="755C02C5" w:rsidR="007943CB" w:rsidRDefault="007943CB">
      <w:pPr>
        <w:pStyle w:val="ANormal"/>
      </w:pPr>
      <w:r>
        <w:t xml:space="preserve">Äldreomsorgsinvesteringarna har alltså försvunnit från Lagtingets beslut. </w:t>
      </w:r>
    </w:p>
    <w:p w14:paraId="45FA184B" w14:textId="142FE473" w:rsidR="006216E6" w:rsidRDefault="007943CB">
      <w:pPr>
        <w:pStyle w:val="ANormal"/>
      </w:pPr>
      <w:r>
        <w:t xml:space="preserve">Vattenvården </w:t>
      </w:r>
      <w:r w:rsidR="009B3AE2">
        <w:t xml:space="preserve">föreslås ytterligare </w:t>
      </w:r>
      <w:r>
        <w:t xml:space="preserve">få </w:t>
      </w:r>
      <w:proofErr w:type="gramStart"/>
      <w:r>
        <w:t>198.000</w:t>
      </w:r>
      <w:proofErr w:type="gramEnd"/>
      <w:r>
        <w:t xml:space="preserve"> </w:t>
      </w:r>
      <w:r w:rsidR="009B3AE2">
        <w:t xml:space="preserve">euro </w:t>
      </w:r>
      <w:r>
        <w:t xml:space="preserve">i </w:t>
      </w:r>
      <w:r w:rsidR="009B3AE2">
        <w:t xml:space="preserve">denna </w:t>
      </w:r>
      <w:r>
        <w:t>tilläggsbudget under moment 45000 Vattenförsörjning och vattenvård.</w:t>
      </w:r>
      <w:r w:rsidR="006216E6">
        <w:t xml:space="preserve"> </w:t>
      </w:r>
    </w:p>
    <w:p w14:paraId="7949CDA9" w14:textId="6A3B8A1D" w:rsidR="006627DE" w:rsidRDefault="006627DE">
      <w:pPr>
        <w:pStyle w:val="ANormal"/>
      </w:pPr>
    </w:p>
    <w:p w14:paraId="59349EA0" w14:textId="77777777" w:rsidR="00514927" w:rsidRDefault="00514927">
      <w:pPr>
        <w:pStyle w:val="ANormal"/>
        <w:rPr>
          <w:b/>
        </w:rPr>
      </w:pPr>
    </w:p>
    <w:p w14:paraId="04F727A8" w14:textId="77777777" w:rsidR="00514927" w:rsidRDefault="00514927">
      <w:pPr>
        <w:pStyle w:val="ANormal"/>
        <w:rPr>
          <w:b/>
        </w:rPr>
      </w:pPr>
    </w:p>
    <w:p w14:paraId="65244371" w14:textId="7F588E20" w:rsidR="000B3F00" w:rsidRDefault="009D5985">
      <w:pPr>
        <w:pStyle w:val="ANormal"/>
      </w:pPr>
      <w:r w:rsidRPr="009D5985">
        <w:rPr>
          <w:b/>
        </w:rPr>
        <w:t>FÖRSLAG</w:t>
      </w:r>
      <w:r w:rsidR="00BA6D77">
        <w:tab/>
      </w:r>
    </w:p>
    <w:p w14:paraId="6E77A742" w14:textId="77777777" w:rsidR="00362DC3" w:rsidRDefault="006216E6" w:rsidP="00362DC3">
      <w:pPr>
        <w:pStyle w:val="ANormal"/>
        <w:ind w:left="851"/>
      </w:pPr>
      <w:r>
        <w:tab/>
        <w:t xml:space="preserve">          </w:t>
      </w:r>
    </w:p>
    <w:p w14:paraId="0265BE3C" w14:textId="25093D0B" w:rsidR="006216E6" w:rsidRDefault="006216E6" w:rsidP="00362DC3">
      <w:pPr>
        <w:pStyle w:val="ANormal"/>
        <w:ind w:left="851"/>
      </w:pPr>
      <w:r w:rsidRPr="006216E6">
        <w:rPr>
          <w:b/>
          <w:bCs/>
        </w:rPr>
        <w:t>Moment:</w:t>
      </w:r>
      <w:r>
        <w:t xml:space="preserve"> </w:t>
      </w:r>
      <w:proofErr w:type="gramStart"/>
      <w:r w:rsidR="00557A73">
        <w:t>89250</w:t>
      </w:r>
      <w:proofErr w:type="gramEnd"/>
      <w:r w:rsidR="00557A73">
        <w:t xml:space="preserve"> Avkastning av Ålands Penningautomatförenings verksamhet</w:t>
      </w:r>
      <w:r w:rsidR="00362DC3">
        <w:t>, s 21</w:t>
      </w:r>
    </w:p>
    <w:p w14:paraId="72AA5D11" w14:textId="19BE91B7" w:rsidR="00557A73" w:rsidRDefault="006216E6" w:rsidP="00962677">
      <w:pPr>
        <w:pStyle w:val="Klam"/>
        <w:rPr>
          <w:b/>
          <w:bCs/>
        </w:rPr>
      </w:pPr>
      <w:r>
        <w:rPr>
          <w:b/>
          <w:bCs/>
        </w:rPr>
        <w:t>Ändring av anslag</w:t>
      </w:r>
      <w:r w:rsidR="0013172C">
        <w:rPr>
          <w:b/>
          <w:bCs/>
        </w:rPr>
        <w:t xml:space="preserve"> för </w:t>
      </w:r>
      <w:r w:rsidR="0013172C" w:rsidRPr="0013172C">
        <w:rPr>
          <w:b/>
          <w:bCs/>
        </w:rPr>
        <w:t>2023</w:t>
      </w:r>
      <w:r w:rsidRPr="0013172C">
        <w:rPr>
          <w:b/>
          <w:bCs/>
        </w:rPr>
        <w:t xml:space="preserve">: </w:t>
      </w:r>
      <w:r w:rsidR="00362DC3" w:rsidRPr="0013172C">
        <w:rPr>
          <w:b/>
          <w:bCs/>
        </w:rPr>
        <w:t xml:space="preserve"> </w:t>
      </w:r>
      <w:r w:rsidR="0013172C">
        <w:rPr>
          <w:b/>
          <w:bCs/>
        </w:rPr>
        <w:t xml:space="preserve">- </w:t>
      </w:r>
    </w:p>
    <w:p w14:paraId="27C8A55E" w14:textId="77777777" w:rsidR="0013172C" w:rsidRPr="0013172C" w:rsidRDefault="0013172C" w:rsidP="00962677">
      <w:pPr>
        <w:pStyle w:val="Klam"/>
        <w:rPr>
          <w:b/>
          <w:bCs/>
        </w:rPr>
      </w:pPr>
      <w:r w:rsidRPr="0013172C">
        <w:rPr>
          <w:b/>
          <w:bCs/>
        </w:rPr>
        <w:t>Ändring av motiveringen:</w:t>
      </w:r>
    </w:p>
    <w:p w14:paraId="2808EF9E" w14:textId="77777777" w:rsidR="0013172C" w:rsidRDefault="0013172C" w:rsidP="00962677">
      <w:pPr>
        <w:pStyle w:val="Klam"/>
      </w:pPr>
      <w:r>
        <w:t>Fördelningen i tabellen ändras enligt följande:</w:t>
      </w:r>
    </w:p>
    <w:p w14:paraId="5D286B9A" w14:textId="759674BA" w:rsidR="00557A73" w:rsidRPr="00557A73" w:rsidRDefault="00557A73" w:rsidP="00962677">
      <w:pPr>
        <w:pStyle w:val="Klam"/>
      </w:pPr>
      <w:r w:rsidRPr="00557A73">
        <w:t>Vattenförbättrande åtgärder sänk</w:t>
      </w:r>
      <w:r w:rsidR="009B3AE2">
        <w:t>s</w:t>
      </w:r>
      <w:r w:rsidRPr="00557A73">
        <w:t xml:space="preserve"> till </w:t>
      </w:r>
      <w:proofErr w:type="gramStart"/>
      <w:r w:rsidR="007772E7">
        <w:t>4</w:t>
      </w:r>
      <w:r w:rsidRPr="00557A73">
        <w:t>50.000</w:t>
      </w:r>
      <w:proofErr w:type="gramEnd"/>
      <w:r>
        <w:t xml:space="preserve"> euro</w:t>
      </w:r>
    </w:p>
    <w:p w14:paraId="75B3A14E" w14:textId="4D2C4365" w:rsidR="006216E6" w:rsidRDefault="00557A73" w:rsidP="00962677">
      <w:pPr>
        <w:pStyle w:val="Klam"/>
        <w:rPr>
          <w:b/>
          <w:bCs/>
        </w:rPr>
      </w:pPr>
      <w:r>
        <w:t xml:space="preserve">Äldreomsorgsinvesteringar höjs till </w:t>
      </w:r>
      <w:proofErr w:type="gramStart"/>
      <w:r>
        <w:t>650.000</w:t>
      </w:r>
      <w:proofErr w:type="gramEnd"/>
      <w:r>
        <w:t xml:space="preserve"> euro</w:t>
      </w:r>
      <w:r w:rsidR="006216E6" w:rsidRPr="006216E6">
        <w:t>.</w:t>
      </w:r>
      <w:r w:rsidR="006216E6">
        <w:rPr>
          <w:b/>
          <w:bCs/>
        </w:rPr>
        <w:t xml:space="preserve"> </w:t>
      </w:r>
    </w:p>
    <w:p w14:paraId="30A3F903" w14:textId="4E48CA12" w:rsidR="00962677" w:rsidRDefault="00962677" w:rsidP="00962677">
      <w:pPr>
        <w:pStyle w:val="Klam"/>
        <w:rPr>
          <w:bCs/>
        </w:rPr>
      </w:pPr>
    </w:p>
    <w:p w14:paraId="378F2A94" w14:textId="77777777" w:rsidR="00962677" w:rsidRPr="00962677" w:rsidRDefault="00962677" w:rsidP="00962677">
      <w:pPr>
        <w:pStyle w:val="Klam"/>
        <w:rPr>
          <w:b/>
          <w:bCs/>
        </w:rPr>
      </w:pPr>
    </w:p>
    <w:p w14:paraId="60AD3A60" w14:textId="78C5C728" w:rsidR="00CC2901" w:rsidRDefault="00CC2901" w:rsidP="00CC2901">
      <w:pPr>
        <w:pStyle w:val="ANormal"/>
      </w:pPr>
      <w:r>
        <w:t xml:space="preserve">Mariehamn den </w:t>
      </w:r>
      <w:r w:rsidR="006216E6">
        <w:t>14</w:t>
      </w:r>
      <w:r>
        <w:t xml:space="preserve"> </w:t>
      </w:r>
      <w:r w:rsidR="006216E6">
        <w:t xml:space="preserve">april </w:t>
      </w:r>
      <w:r>
        <w:t>202</w:t>
      </w:r>
      <w:r w:rsidR="006216E6">
        <w:t>3</w:t>
      </w:r>
    </w:p>
    <w:p w14:paraId="258F70D5" w14:textId="77777777" w:rsidR="000B3F00" w:rsidRDefault="000B3F00">
      <w:pPr>
        <w:pStyle w:val="ANormal"/>
      </w:pPr>
    </w:p>
    <w:p w14:paraId="4967ED71" w14:textId="77777777" w:rsidR="00CC2901" w:rsidRDefault="00CC2901">
      <w:pPr>
        <w:pStyle w:val="ANormal"/>
      </w:pPr>
    </w:p>
    <w:p w14:paraId="04B8CBEC" w14:textId="77777777" w:rsidR="000B3F00" w:rsidRDefault="000B3F00" w:rsidP="006A6188">
      <w:pPr>
        <w:pStyle w:val="ANormal"/>
      </w:pPr>
    </w:p>
    <w:p w14:paraId="44CE18AC" w14:textId="77777777" w:rsidR="00CC2901" w:rsidRDefault="00CC2901" w:rsidP="006A6188">
      <w:pPr>
        <w:pStyle w:val="ANormal"/>
      </w:pPr>
      <w:r w:rsidRPr="001F13E2">
        <w:t>Stephan Toivonen</w:t>
      </w:r>
    </w:p>
    <w:p w14:paraId="291149B5" w14:textId="77777777" w:rsidR="00CC2901" w:rsidRDefault="00CC2901" w:rsidP="006A6188">
      <w:pPr>
        <w:pStyle w:val="ANormal"/>
      </w:pPr>
    </w:p>
    <w:sectPr w:rsidR="00CC2901">
      <w:headerReference w:type="even" r:id="rId9"/>
      <w:headerReference w:type="default" r:id="rId10"/>
      <w:footerReference w:type="default" r:id="rId11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A2606" w14:textId="77777777" w:rsidR="00C6238D" w:rsidRDefault="00C6238D">
      <w:r>
        <w:separator/>
      </w:r>
    </w:p>
  </w:endnote>
  <w:endnote w:type="continuationSeparator" w:id="0">
    <w:p w14:paraId="057DD8A3" w14:textId="77777777" w:rsidR="00C6238D" w:rsidRDefault="00C6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64252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534CF" w14:textId="77777777" w:rsidR="00C6238D" w:rsidRDefault="00C6238D">
      <w:r>
        <w:separator/>
      </w:r>
    </w:p>
  </w:footnote>
  <w:footnote w:type="continuationSeparator" w:id="0">
    <w:p w14:paraId="55AD8894" w14:textId="77777777" w:rsidR="00C6238D" w:rsidRDefault="00C62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69AB3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0DE47ABB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2464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96034">
    <w:abstractNumId w:val="6"/>
  </w:num>
  <w:num w:numId="2" w16cid:durableId="1505364364">
    <w:abstractNumId w:val="3"/>
  </w:num>
  <w:num w:numId="3" w16cid:durableId="1586839912">
    <w:abstractNumId w:val="2"/>
  </w:num>
  <w:num w:numId="4" w16cid:durableId="966935942">
    <w:abstractNumId w:val="1"/>
  </w:num>
  <w:num w:numId="5" w16cid:durableId="714043308">
    <w:abstractNumId w:val="0"/>
  </w:num>
  <w:num w:numId="6" w16cid:durableId="1968391469">
    <w:abstractNumId w:val="7"/>
  </w:num>
  <w:num w:numId="7" w16cid:durableId="1060128687">
    <w:abstractNumId w:val="5"/>
  </w:num>
  <w:num w:numId="8" w16cid:durableId="1577471222">
    <w:abstractNumId w:val="4"/>
  </w:num>
  <w:num w:numId="9" w16cid:durableId="1230919041">
    <w:abstractNumId w:val="11"/>
  </w:num>
  <w:num w:numId="10" w16cid:durableId="1556508999">
    <w:abstractNumId w:val="14"/>
  </w:num>
  <w:num w:numId="11" w16cid:durableId="1455055016">
    <w:abstractNumId w:val="13"/>
  </w:num>
  <w:num w:numId="12" w16cid:durableId="491026911">
    <w:abstractNumId w:val="17"/>
  </w:num>
  <w:num w:numId="13" w16cid:durableId="2094399739">
    <w:abstractNumId w:val="12"/>
  </w:num>
  <w:num w:numId="14" w16cid:durableId="1362168998">
    <w:abstractNumId w:val="16"/>
  </w:num>
  <w:num w:numId="15" w16cid:durableId="1175653055">
    <w:abstractNumId w:val="10"/>
  </w:num>
  <w:num w:numId="16" w16cid:durableId="2109301663">
    <w:abstractNumId w:val="22"/>
  </w:num>
  <w:num w:numId="17" w16cid:durableId="1097098486">
    <w:abstractNumId w:val="9"/>
  </w:num>
  <w:num w:numId="18" w16cid:durableId="1320112967">
    <w:abstractNumId w:val="18"/>
  </w:num>
  <w:num w:numId="19" w16cid:durableId="951135035">
    <w:abstractNumId w:val="21"/>
  </w:num>
  <w:num w:numId="20" w16cid:durableId="302195445">
    <w:abstractNumId w:val="24"/>
  </w:num>
  <w:num w:numId="21" w16cid:durableId="275523179">
    <w:abstractNumId w:val="23"/>
  </w:num>
  <w:num w:numId="22" w16cid:durableId="1452549896">
    <w:abstractNumId w:val="15"/>
  </w:num>
  <w:num w:numId="23" w16cid:durableId="1533572402">
    <w:abstractNumId w:val="19"/>
  </w:num>
  <w:num w:numId="24" w16cid:durableId="63337602">
    <w:abstractNumId w:val="19"/>
  </w:num>
  <w:num w:numId="25" w16cid:durableId="1065954228">
    <w:abstractNumId w:val="20"/>
  </w:num>
  <w:num w:numId="26" w16cid:durableId="1457680169">
    <w:abstractNumId w:val="15"/>
  </w:num>
  <w:num w:numId="27" w16cid:durableId="645473971">
    <w:abstractNumId w:val="15"/>
  </w:num>
  <w:num w:numId="28" w16cid:durableId="220217206">
    <w:abstractNumId w:val="15"/>
  </w:num>
  <w:num w:numId="29" w16cid:durableId="1626616090">
    <w:abstractNumId w:val="15"/>
  </w:num>
  <w:num w:numId="30" w16cid:durableId="608973305">
    <w:abstractNumId w:val="15"/>
  </w:num>
  <w:num w:numId="31" w16cid:durableId="86848522">
    <w:abstractNumId w:val="15"/>
  </w:num>
  <w:num w:numId="32" w16cid:durableId="404185048">
    <w:abstractNumId w:val="15"/>
  </w:num>
  <w:num w:numId="33" w16cid:durableId="1533761987">
    <w:abstractNumId w:val="15"/>
  </w:num>
  <w:num w:numId="34" w16cid:durableId="831914370">
    <w:abstractNumId w:val="15"/>
  </w:num>
  <w:num w:numId="35" w16cid:durableId="1541093968">
    <w:abstractNumId w:val="19"/>
  </w:num>
  <w:num w:numId="36" w16cid:durableId="995838094">
    <w:abstractNumId w:val="20"/>
  </w:num>
  <w:num w:numId="37" w16cid:durableId="1709526865">
    <w:abstractNumId w:val="15"/>
  </w:num>
  <w:num w:numId="38" w16cid:durableId="224612679">
    <w:abstractNumId w:val="15"/>
  </w:num>
  <w:num w:numId="39" w16cid:durableId="1687101802">
    <w:abstractNumId w:val="15"/>
  </w:num>
  <w:num w:numId="40" w16cid:durableId="1846627916">
    <w:abstractNumId w:val="15"/>
  </w:num>
  <w:num w:numId="41" w16cid:durableId="892932359">
    <w:abstractNumId w:val="15"/>
  </w:num>
  <w:num w:numId="42" w16cid:durableId="753630733">
    <w:abstractNumId w:val="15"/>
  </w:num>
  <w:num w:numId="43" w16cid:durableId="760686936">
    <w:abstractNumId w:val="15"/>
  </w:num>
  <w:num w:numId="44" w16cid:durableId="915824400">
    <w:abstractNumId w:val="15"/>
  </w:num>
  <w:num w:numId="45" w16cid:durableId="256408009">
    <w:abstractNumId w:val="15"/>
  </w:num>
  <w:num w:numId="46" w16cid:durableId="16012542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47"/>
    <w:rsid w:val="00030472"/>
    <w:rsid w:val="000B3F00"/>
    <w:rsid w:val="00107A32"/>
    <w:rsid w:val="001120C3"/>
    <w:rsid w:val="001172B6"/>
    <w:rsid w:val="0012085E"/>
    <w:rsid w:val="0013172C"/>
    <w:rsid w:val="001E5E06"/>
    <w:rsid w:val="001F13E2"/>
    <w:rsid w:val="00253F83"/>
    <w:rsid w:val="002C4A5F"/>
    <w:rsid w:val="002E4A7E"/>
    <w:rsid w:val="002E756C"/>
    <w:rsid w:val="002F028C"/>
    <w:rsid w:val="002F50E4"/>
    <w:rsid w:val="003011C1"/>
    <w:rsid w:val="00305447"/>
    <w:rsid w:val="00313559"/>
    <w:rsid w:val="003415D3"/>
    <w:rsid w:val="00362DC3"/>
    <w:rsid w:val="0037475F"/>
    <w:rsid w:val="0038300C"/>
    <w:rsid w:val="003A13FF"/>
    <w:rsid w:val="003B56F7"/>
    <w:rsid w:val="003C548B"/>
    <w:rsid w:val="00417578"/>
    <w:rsid w:val="004A1B4C"/>
    <w:rsid w:val="00514927"/>
    <w:rsid w:val="00552E06"/>
    <w:rsid w:val="00557A73"/>
    <w:rsid w:val="005D0A4F"/>
    <w:rsid w:val="005D40EA"/>
    <w:rsid w:val="005F0BE5"/>
    <w:rsid w:val="0060298C"/>
    <w:rsid w:val="006216E6"/>
    <w:rsid w:val="00631AE8"/>
    <w:rsid w:val="00633910"/>
    <w:rsid w:val="00656215"/>
    <w:rsid w:val="00662696"/>
    <w:rsid w:val="006627DE"/>
    <w:rsid w:val="006A6188"/>
    <w:rsid w:val="006C3C1B"/>
    <w:rsid w:val="006E58C9"/>
    <w:rsid w:val="007772E7"/>
    <w:rsid w:val="007943CB"/>
    <w:rsid w:val="007966EF"/>
    <w:rsid w:val="00854DB2"/>
    <w:rsid w:val="008D37F7"/>
    <w:rsid w:val="00935A18"/>
    <w:rsid w:val="00962677"/>
    <w:rsid w:val="0098790F"/>
    <w:rsid w:val="009B3AE2"/>
    <w:rsid w:val="009D5985"/>
    <w:rsid w:val="00A06E21"/>
    <w:rsid w:val="00A16986"/>
    <w:rsid w:val="00A716AD"/>
    <w:rsid w:val="00AB47CC"/>
    <w:rsid w:val="00AF1DF4"/>
    <w:rsid w:val="00AF314A"/>
    <w:rsid w:val="00B13082"/>
    <w:rsid w:val="00B44ADC"/>
    <w:rsid w:val="00BA6D77"/>
    <w:rsid w:val="00BB5E5F"/>
    <w:rsid w:val="00BF36A0"/>
    <w:rsid w:val="00C249B5"/>
    <w:rsid w:val="00C520FD"/>
    <w:rsid w:val="00C6238D"/>
    <w:rsid w:val="00CB3110"/>
    <w:rsid w:val="00CC2901"/>
    <w:rsid w:val="00CD50D3"/>
    <w:rsid w:val="00D10E5F"/>
    <w:rsid w:val="00D3286C"/>
    <w:rsid w:val="00D62A15"/>
    <w:rsid w:val="00D761AC"/>
    <w:rsid w:val="00DF3483"/>
    <w:rsid w:val="00DF7016"/>
    <w:rsid w:val="00E100E9"/>
    <w:rsid w:val="00E131E0"/>
    <w:rsid w:val="00E25A9F"/>
    <w:rsid w:val="00E428A5"/>
    <w:rsid w:val="00E94DFE"/>
    <w:rsid w:val="00F027D7"/>
    <w:rsid w:val="00F26A3A"/>
    <w:rsid w:val="00FE2956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BB9996"/>
  <w15:docId w15:val="{61F969CD-8C9F-4417-9FC7-C65E5EE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XX/2015-2016</vt:lpstr>
    </vt:vector>
  </TitlesOfParts>
  <Company>LR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116/2022-2023</dc:title>
  <dc:creator>Lagtinget</dc:creator>
  <cp:lastModifiedBy>Jessica Laaksonen</cp:lastModifiedBy>
  <cp:revision>2</cp:revision>
  <cp:lastPrinted>2023-04-12T15:34:00Z</cp:lastPrinted>
  <dcterms:created xsi:type="dcterms:W3CDTF">2023-04-16T07:34:00Z</dcterms:created>
  <dcterms:modified xsi:type="dcterms:W3CDTF">2023-04-16T07:34:00Z</dcterms:modified>
</cp:coreProperties>
</file>