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602204" w14:paraId="734FE928" w14:textId="77777777" w:rsidTr="007A05E9">
        <w:trPr>
          <w:cantSplit/>
          <w:trHeight w:val="20"/>
        </w:trPr>
        <w:tc>
          <w:tcPr>
            <w:tcW w:w="861" w:type="dxa"/>
            <w:vMerge w:val="restart"/>
          </w:tcPr>
          <w:p w14:paraId="65684F5A" w14:textId="77777777" w:rsidR="00602204" w:rsidRDefault="00602204" w:rsidP="007A05E9">
            <w:pPr>
              <w:pStyle w:val="xLedtext"/>
              <w:keepNext/>
              <w:rPr>
                <w:rFonts w:ascii="Times New Roman" w:hAnsi="Times New Roman" w:cs="Times New Roman"/>
                <w:noProof/>
              </w:rPr>
            </w:pPr>
            <w:bookmarkStart w:id="0" w:name="_top"/>
            <w:bookmarkEnd w:id="0"/>
            <w:r>
              <w:rPr>
                <w:rFonts w:ascii="Times New Roman" w:hAnsi="Times New Roman" w:cs="Times New Roman"/>
                <w:noProof/>
                <w:lang w:val="sv-FI" w:eastAsia="sv-FI"/>
              </w:rPr>
              <w:drawing>
                <wp:inline distT="0" distB="0" distL="0" distR="0" wp14:anchorId="7878EAF4" wp14:editId="51DA9B89">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DB92867" w14:textId="77777777" w:rsidR="00602204" w:rsidRDefault="00602204" w:rsidP="007A05E9">
            <w:pPr>
              <w:pStyle w:val="xMellanrum"/>
              <w:rPr>
                <w:rFonts w:ascii="Times New Roman" w:hAnsi="Times New Roman"/>
              </w:rPr>
            </w:pPr>
            <w:r>
              <w:rPr>
                <w:rFonts w:ascii="Times New Roman" w:hAnsi="Times New Roman"/>
                <w:noProof/>
                <w:lang w:val="sv-FI" w:eastAsia="sv-FI"/>
              </w:rPr>
              <w:drawing>
                <wp:inline distT="0" distB="0" distL="0" distR="0" wp14:anchorId="4A8DAB37" wp14:editId="37EE2BA8">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602204" w14:paraId="123B1C97" w14:textId="77777777" w:rsidTr="007A05E9">
        <w:trPr>
          <w:cantSplit/>
          <w:trHeight w:val="299"/>
        </w:trPr>
        <w:tc>
          <w:tcPr>
            <w:tcW w:w="861" w:type="dxa"/>
            <w:vMerge/>
          </w:tcPr>
          <w:p w14:paraId="5BB0998B" w14:textId="77777777" w:rsidR="00602204" w:rsidRDefault="00602204" w:rsidP="007A05E9">
            <w:pPr>
              <w:pStyle w:val="xLedtext"/>
              <w:rPr>
                <w:rFonts w:ascii="Times New Roman" w:hAnsi="Times New Roman" w:cs="Times New Roman"/>
              </w:rPr>
            </w:pPr>
          </w:p>
        </w:tc>
        <w:tc>
          <w:tcPr>
            <w:tcW w:w="4448" w:type="dxa"/>
            <w:vAlign w:val="bottom"/>
          </w:tcPr>
          <w:p w14:paraId="20FF46A2" w14:textId="77777777" w:rsidR="00602204" w:rsidRDefault="00602204" w:rsidP="007A05E9">
            <w:pPr>
              <w:pStyle w:val="xAvsandare1"/>
              <w:rPr>
                <w:rFonts w:ascii="Times New Roman" w:hAnsi="Times New Roman" w:cs="Times New Roman"/>
              </w:rPr>
            </w:pPr>
            <w:r>
              <w:rPr>
                <w:rFonts w:ascii="Times New Roman" w:hAnsi="Times New Roman" w:cs="Times New Roman"/>
              </w:rPr>
              <w:t>Ålands landskapsregering</w:t>
            </w:r>
          </w:p>
        </w:tc>
        <w:tc>
          <w:tcPr>
            <w:tcW w:w="4288" w:type="dxa"/>
            <w:gridSpan w:val="2"/>
            <w:vAlign w:val="bottom"/>
          </w:tcPr>
          <w:p w14:paraId="7C458638" w14:textId="43D19A71" w:rsidR="00602204" w:rsidRDefault="00602204" w:rsidP="007A05E9">
            <w:pPr>
              <w:pStyle w:val="xDokTypNr"/>
              <w:rPr>
                <w:rFonts w:ascii="Times New Roman" w:hAnsi="Times New Roman"/>
              </w:rPr>
            </w:pPr>
            <w:r>
              <w:rPr>
                <w:rFonts w:ascii="Times New Roman" w:hAnsi="Times New Roman"/>
              </w:rPr>
              <w:t xml:space="preserve">BUDGETFÖRSLAG nr </w:t>
            </w:r>
            <w:r w:rsidR="002E0B23">
              <w:rPr>
                <w:rFonts w:ascii="Times New Roman" w:hAnsi="Times New Roman"/>
              </w:rPr>
              <w:t>3</w:t>
            </w:r>
            <w:r>
              <w:rPr>
                <w:rFonts w:ascii="Times New Roman" w:hAnsi="Times New Roman"/>
              </w:rPr>
              <w:t>/</w:t>
            </w:r>
            <w:proofErr w:type="gramStart"/>
            <w:r>
              <w:rPr>
                <w:rFonts w:ascii="Times New Roman" w:hAnsi="Times New Roman"/>
              </w:rPr>
              <w:t>20</w:t>
            </w:r>
            <w:r w:rsidR="002B6ABF">
              <w:rPr>
                <w:rFonts w:ascii="Times New Roman" w:hAnsi="Times New Roman"/>
              </w:rPr>
              <w:t>2</w:t>
            </w:r>
            <w:r w:rsidR="00FA7E95">
              <w:rPr>
                <w:rFonts w:ascii="Times New Roman" w:hAnsi="Times New Roman"/>
              </w:rPr>
              <w:t>2</w:t>
            </w:r>
            <w:r>
              <w:rPr>
                <w:rFonts w:ascii="Times New Roman" w:hAnsi="Times New Roman"/>
              </w:rPr>
              <w:t>-202</w:t>
            </w:r>
            <w:r w:rsidR="004272E6">
              <w:rPr>
                <w:rFonts w:ascii="Times New Roman" w:hAnsi="Times New Roman"/>
              </w:rPr>
              <w:t>3</w:t>
            </w:r>
            <w:proofErr w:type="gramEnd"/>
          </w:p>
        </w:tc>
      </w:tr>
      <w:tr w:rsidR="00602204" w14:paraId="34B4098F" w14:textId="77777777" w:rsidTr="007A05E9">
        <w:trPr>
          <w:cantSplit/>
          <w:trHeight w:val="238"/>
        </w:trPr>
        <w:tc>
          <w:tcPr>
            <w:tcW w:w="861" w:type="dxa"/>
            <w:vMerge/>
          </w:tcPr>
          <w:p w14:paraId="00C48548" w14:textId="77777777" w:rsidR="00602204" w:rsidRDefault="00602204" w:rsidP="007A05E9">
            <w:pPr>
              <w:pStyle w:val="xLedtext"/>
              <w:rPr>
                <w:rFonts w:ascii="Times New Roman" w:hAnsi="Times New Roman" w:cs="Times New Roman"/>
              </w:rPr>
            </w:pPr>
          </w:p>
        </w:tc>
        <w:tc>
          <w:tcPr>
            <w:tcW w:w="4448" w:type="dxa"/>
            <w:vAlign w:val="bottom"/>
          </w:tcPr>
          <w:p w14:paraId="0E39C605" w14:textId="77777777" w:rsidR="00602204" w:rsidRDefault="00602204" w:rsidP="007A05E9">
            <w:pPr>
              <w:pStyle w:val="xLedtext"/>
              <w:rPr>
                <w:rFonts w:ascii="Times New Roman" w:hAnsi="Times New Roman" w:cs="Times New Roman"/>
              </w:rPr>
            </w:pPr>
          </w:p>
        </w:tc>
        <w:tc>
          <w:tcPr>
            <w:tcW w:w="1725" w:type="dxa"/>
            <w:vAlign w:val="bottom"/>
          </w:tcPr>
          <w:p w14:paraId="596E5D65" w14:textId="77777777" w:rsidR="00602204" w:rsidRDefault="00602204" w:rsidP="007A05E9">
            <w:pPr>
              <w:pStyle w:val="xLedtext"/>
              <w:rPr>
                <w:rFonts w:ascii="Times New Roman" w:hAnsi="Times New Roman" w:cs="Times New Roman"/>
                <w:lang w:val="de-DE"/>
              </w:rPr>
            </w:pPr>
            <w:r>
              <w:rPr>
                <w:rFonts w:ascii="Times New Roman" w:hAnsi="Times New Roman" w:cs="Times New Roman"/>
                <w:lang w:val="de-DE"/>
              </w:rPr>
              <w:t>Datum</w:t>
            </w:r>
          </w:p>
        </w:tc>
        <w:tc>
          <w:tcPr>
            <w:tcW w:w="2563" w:type="dxa"/>
            <w:vAlign w:val="bottom"/>
          </w:tcPr>
          <w:p w14:paraId="7A01DE24" w14:textId="77777777" w:rsidR="00602204" w:rsidRDefault="00602204" w:rsidP="007A05E9">
            <w:pPr>
              <w:pStyle w:val="xLedtext"/>
              <w:rPr>
                <w:rFonts w:ascii="Times New Roman" w:hAnsi="Times New Roman" w:cs="Times New Roman"/>
                <w:lang w:val="de-DE"/>
              </w:rPr>
            </w:pPr>
          </w:p>
        </w:tc>
      </w:tr>
      <w:tr w:rsidR="00602204" w14:paraId="2EA01798" w14:textId="77777777" w:rsidTr="007A05E9">
        <w:trPr>
          <w:cantSplit/>
          <w:trHeight w:val="238"/>
        </w:trPr>
        <w:tc>
          <w:tcPr>
            <w:tcW w:w="861" w:type="dxa"/>
            <w:vMerge/>
          </w:tcPr>
          <w:p w14:paraId="79DF7DCD" w14:textId="77777777" w:rsidR="00602204" w:rsidRDefault="00602204" w:rsidP="007A05E9">
            <w:pPr>
              <w:pStyle w:val="xAvsandare2"/>
              <w:rPr>
                <w:rFonts w:ascii="Times New Roman" w:hAnsi="Times New Roman" w:cs="Times New Roman"/>
                <w:lang w:val="de-DE"/>
              </w:rPr>
            </w:pPr>
          </w:p>
        </w:tc>
        <w:tc>
          <w:tcPr>
            <w:tcW w:w="4448" w:type="dxa"/>
            <w:vAlign w:val="center"/>
          </w:tcPr>
          <w:p w14:paraId="0DEA0CEC" w14:textId="77777777" w:rsidR="00602204" w:rsidRDefault="00602204" w:rsidP="007A05E9">
            <w:pPr>
              <w:pStyle w:val="xAvsandare2"/>
              <w:rPr>
                <w:rFonts w:ascii="Times New Roman" w:hAnsi="Times New Roman" w:cs="Times New Roman"/>
                <w:lang w:val="de-DE"/>
              </w:rPr>
            </w:pPr>
          </w:p>
        </w:tc>
        <w:tc>
          <w:tcPr>
            <w:tcW w:w="1725" w:type="dxa"/>
            <w:vAlign w:val="center"/>
          </w:tcPr>
          <w:p w14:paraId="66FE7F7E" w14:textId="1F4CE067" w:rsidR="00602204" w:rsidRDefault="00602204" w:rsidP="007A05E9">
            <w:pPr>
              <w:pStyle w:val="xDatum1"/>
              <w:rPr>
                <w:rFonts w:ascii="Times New Roman" w:hAnsi="Times New Roman"/>
              </w:rPr>
            </w:pPr>
            <w:r>
              <w:rPr>
                <w:rFonts w:ascii="Times New Roman" w:hAnsi="Times New Roman"/>
              </w:rPr>
              <w:t>202</w:t>
            </w:r>
            <w:r w:rsidR="004272E6">
              <w:rPr>
                <w:rFonts w:ascii="Times New Roman" w:hAnsi="Times New Roman"/>
              </w:rPr>
              <w:t>3</w:t>
            </w:r>
            <w:r>
              <w:rPr>
                <w:rFonts w:ascii="Times New Roman" w:hAnsi="Times New Roman"/>
              </w:rPr>
              <w:t>-</w:t>
            </w:r>
            <w:r w:rsidR="007E1439">
              <w:rPr>
                <w:rFonts w:ascii="Times New Roman" w:hAnsi="Times New Roman"/>
              </w:rPr>
              <w:t>0</w:t>
            </w:r>
            <w:r w:rsidR="004272E6">
              <w:rPr>
                <w:rFonts w:ascii="Times New Roman" w:hAnsi="Times New Roman"/>
              </w:rPr>
              <w:t>1</w:t>
            </w:r>
            <w:r>
              <w:rPr>
                <w:rFonts w:ascii="Times New Roman" w:hAnsi="Times New Roman"/>
              </w:rPr>
              <w:t>-</w:t>
            </w:r>
            <w:r w:rsidR="008E38A0">
              <w:rPr>
                <w:rFonts w:ascii="Times New Roman" w:hAnsi="Times New Roman"/>
              </w:rPr>
              <w:t>10</w:t>
            </w:r>
          </w:p>
        </w:tc>
        <w:tc>
          <w:tcPr>
            <w:tcW w:w="2563" w:type="dxa"/>
            <w:vAlign w:val="center"/>
          </w:tcPr>
          <w:p w14:paraId="4C6DE2BC" w14:textId="32EE7F04" w:rsidR="00602204" w:rsidRDefault="00602204" w:rsidP="007A05E9">
            <w:pPr>
              <w:pStyle w:val="xBeteckning1"/>
              <w:rPr>
                <w:rFonts w:ascii="Times New Roman" w:hAnsi="Times New Roman"/>
              </w:rPr>
            </w:pPr>
          </w:p>
        </w:tc>
      </w:tr>
      <w:tr w:rsidR="00602204" w14:paraId="1C739E14" w14:textId="77777777" w:rsidTr="007A05E9">
        <w:trPr>
          <w:cantSplit/>
          <w:trHeight w:val="238"/>
        </w:trPr>
        <w:tc>
          <w:tcPr>
            <w:tcW w:w="861" w:type="dxa"/>
            <w:vMerge/>
          </w:tcPr>
          <w:p w14:paraId="4EB5FF21" w14:textId="77777777" w:rsidR="00602204" w:rsidRDefault="00602204" w:rsidP="007A05E9">
            <w:pPr>
              <w:pStyle w:val="xLedtext"/>
              <w:rPr>
                <w:rFonts w:ascii="Times New Roman" w:hAnsi="Times New Roman" w:cs="Times New Roman"/>
              </w:rPr>
            </w:pPr>
          </w:p>
        </w:tc>
        <w:tc>
          <w:tcPr>
            <w:tcW w:w="4448" w:type="dxa"/>
            <w:vAlign w:val="bottom"/>
          </w:tcPr>
          <w:p w14:paraId="370977D2" w14:textId="77777777" w:rsidR="00602204" w:rsidRDefault="00602204" w:rsidP="007A05E9">
            <w:pPr>
              <w:pStyle w:val="xLedtext"/>
              <w:rPr>
                <w:rFonts w:ascii="Times New Roman" w:hAnsi="Times New Roman" w:cs="Times New Roman"/>
              </w:rPr>
            </w:pPr>
          </w:p>
        </w:tc>
        <w:tc>
          <w:tcPr>
            <w:tcW w:w="1725" w:type="dxa"/>
            <w:vAlign w:val="bottom"/>
          </w:tcPr>
          <w:p w14:paraId="01467D2C" w14:textId="77777777" w:rsidR="00602204" w:rsidRDefault="00602204" w:rsidP="007A05E9">
            <w:pPr>
              <w:pStyle w:val="xLedtext"/>
              <w:rPr>
                <w:rFonts w:ascii="Times New Roman" w:hAnsi="Times New Roman" w:cs="Times New Roman"/>
              </w:rPr>
            </w:pPr>
          </w:p>
        </w:tc>
        <w:tc>
          <w:tcPr>
            <w:tcW w:w="2563" w:type="dxa"/>
            <w:vAlign w:val="bottom"/>
          </w:tcPr>
          <w:p w14:paraId="083CB836" w14:textId="77777777" w:rsidR="00602204" w:rsidRDefault="00602204" w:rsidP="007A05E9">
            <w:pPr>
              <w:pStyle w:val="xLedtext"/>
              <w:rPr>
                <w:rFonts w:ascii="Times New Roman" w:hAnsi="Times New Roman" w:cs="Times New Roman"/>
              </w:rPr>
            </w:pPr>
          </w:p>
        </w:tc>
      </w:tr>
      <w:tr w:rsidR="00602204" w14:paraId="192EA292" w14:textId="77777777" w:rsidTr="007A05E9">
        <w:trPr>
          <w:cantSplit/>
          <w:trHeight w:val="238"/>
        </w:trPr>
        <w:tc>
          <w:tcPr>
            <w:tcW w:w="861" w:type="dxa"/>
            <w:vMerge/>
            <w:tcBorders>
              <w:bottom w:val="single" w:sz="4" w:space="0" w:color="auto"/>
            </w:tcBorders>
          </w:tcPr>
          <w:p w14:paraId="1A84158F" w14:textId="77777777" w:rsidR="00602204" w:rsidRDefault="00602204" w:rsidP="007A05E9">
            <w:pPr>
              <w:pStyle w:val="xAvsandare3"/>
              <w:rPr>
                <w:rFonts w:ascii="Times New Roman" w:hAnsi="Times New Roman"/>
              </w:rPr>
            </w:pPr>
          </w:p>
        </w:tc>
        <w:tc>
          <w:tcPr>
            <w:tcW w:w="4448" w:type="dxa"/>
            <w:tcBorders>
              <w:bottom w:val="single" w:sz="4" w:space="0" w:color="auto"/>
            </w:tcBorders>
            <w:vAlign w:val="center"/>
          </w:tcPr>
          <w:p w14:paraId="583BD831" w14:textId="77777777" w:rsidR="00602204" w:rsidRDefault="00602204" w:rsidP="007A05E9">
            <w:pPr>
              <w:pStyle w:val="xAvsandare3"/>
              <w:rPr>
                <w:rFonts w:ascii="Times New Roman" w:hAnsi="Times New Roman"/>
              </w:rPr>
            </w:pPr>
          </w:p>
        </w:tc>
        <w:tc>
          <w:tcPr>
            <w:tcW w:w="1725" w:type="dxa"/>
            <w:tcBorders>
              <w:bottom w:val="single" w:sz="4" w:space="0" w:color="auto"/>
            </w:tcBorders>
            <w:vAlign w:val="center"/>
          </w:tcPr>
          <w:p w14:paraId="0AE1ABB4" w14:textId="77777777" w:rsidR="00602204" w:rsidRDefault="00602204" w:rsidP="007A05E9">
            <w:pPr>
              <w:pStyle w:val="xDatum2"/>
              <w:rPr>
                <w:rFonts w:ascii="Times New Roman" w:hAnsi="Times New Roman"/>
              </w:rPr>
            </w:pPr>
          </w:p>
        </w:tc>
        <w:tc>
          <w:tcPr>
            <w:tcW w:w="2563" w:type="dxa"/>
            <w:tcBorders>
              <w:bottom w:val="single" w:sz="4" w:space="0" w:color="auto"/>
            </w:tcBorders>
            <w:vAlign w:val="center"/>
          </w:tcPr>
          <w:p w14:paraId="0E84D6BC" w14:textId="77777777" w:rsidR="00602204" w:rsidRDefault="00602204" w:rsidP="007A05E9">
            <w:pPr>
              <w:pStyle w:val="xBeteckning2"/>
              <w:rPr>
                <w:rFonts w:ascii="Times New Roman" w:hAnsi="Times New Roman"/>
              </w:rPr>
            </w:pPr>
          </w:p>
        </w:tc>
      </w:tr>
      <w:tr w:rsidR="00602204" w14:paraId="44D39EF6" w14:textId="77777777" w:rsidTr="007A05E9">
        <w:trPr>
          <w:cantSplit/>
          <w:trHeight w:val="238"/>
        </w:trPr>
        <w:tc>
          <w:tcPr>
            <w:tcW w:w="861" w:type="dxa"/>
            <w:tcBorders>
              <w:top w:val="single" w:sz="4" w:space="0" w:color="auto"/>
            </w:tcBorders>
            <w:vAlign w:val="bottom"/>
          </w:tcPr>
          <w:p w14:paraId="2D1F7E53" w14:textId="77777777" w:rsidR="00602204" w:rsidRDefault="00602204" w:rsidP="007A05E9">
            <w:pPr>
              <w:pStyle w:val="xLedtext"/>
              <w:rPr>
                <w:rFonts w:ascii="Times New Roman" w:hAnsi="Times New Roman" w:cs="Times New Roman"/>
              </w:rPr>
            </w:pPr>
          </w:p>
        </w:tc>
        <w:tc>
          <w:tcPr>
            <w:tcW w:w="4448" w:type="dxa"/>
            <w:tcBorders>
              <w:top w:val="single" w:sz="4" w:space="0" w:color="auto"/>
            </w:tcBorders>
            <w:vAlign w:val="bottom"/>
          </w:tcPr>
          <w:p w14:paraId="2C3E1457" w14:textId="77777777" w:rsidR="00602204" w:rsidRDefault="00602204" w:rsidP="007A05E9">
            <w:pPr>
              <w:pStyle w:val="xLedtext"/>
              <w:rPr>
                <w:rFonts w:ascii="Times New Roman" w:hAnsi="Times New Roman" w:cs="Times New Roman"/>
              </w:rPr>
            </w:pPr>
          </w:p>
        </w:tc>
        <w:tc>
          <w:tcPr>
            <w:tcW w:w="4288" w:type="dxa"/>
            <w:gridSpan w:val="2"/>
            <w:tcBorders>
              <w:top w:val="single" w:sz="4" w:space="0" w:color="auto"/>
            </w:tcBorders>
            <w:vAlign w:val="bottom"/>
          </w:tcPr>
          <w:p w14:paraId="649F0D71" w14:textId="6BE2C693" w:rsidR="00602204" w:rsidRDefault="00602204" w:rsidP="007A05E9">
            <w:pPr>
              <w:pStyle w:val="xLedtext"/>
              <w:rPr>
                <w:rFonts w:ascii="Times New Roman" w:hAnsi="Times New Roman" w:cs="Times New Roman"/>
              </w:rPr>
            </w:pPr>
          </w:p>
        </w:tc>
      </w:tr>
      <w:tr w:rsidR="00602204" w14:paraId="048A8103" w14:textId="77777777" w:rsidTr="007A05E9">
        <w:trPr>
          <w:cantSplit/>
          <w:trHeight w:val="238"/>
        </w:trPr>
        <w:tc>
          <w:tcPr>
            <w:tcW w:w="861" w:type="dxa"/>
          </w:tcPr>
          <w:p w14:paraId="05862753" w14:textId="77777777" w:rsidR="00602204" w:rsidRDefault="00602204" w:rsidP="007A05E9">
            <w:pPr>
              <w:pStyle w:val="xCelltext"/>
              <w:rPr>
                <w:rFonts w:ascii="Times New Roman" w:hAnsi="Times New Roman"/>
              </w:rPr>
            </w:pPr>
          </w:p>
        </w:tc>
        <w:tc>
          <w:tcPr>
            <w:tcW w:w="4448" w:type="dxa"/>
            <w:vMerge w:val="restart"/>
          </w:tcPr>
          <w:p w14:paraId="069F5A78" w14:textId="77777777" w:rsidR="00602204" w:rsidRDefault="00602204" w:rsidP="007A05E9">
            <w:pPr>
              <w:pStyle w:val="xMottagare1"/>
              <w:rPr>
                <w:rFonts w:ascii="Times New Roman" w:hAnsi="Times New Roman" w:cs="Times New Roman"/>
              </w:rPr>
            </w:pPr>
            <w:r>
              <w:rPr>
                <w:rFonts w:ascii="Times New Roman" w:hAnsi="Times New Roman" w:cs="Times New Roman"/>
              </w:rPr>
              <w:t>Till Ålands lagting</w:t>
            </w:r>
          </w:p>
        </w:tc>
        <w:tc>
          <w:tcPr>
            <w:tcW w:w="4288" w:type="dxa"/>
            <w:gridSpan w:val="2"/>
            <w:vMerge w:val="restart"/>
          </w:tcPr>
          <w:p w14:paraId="2A5E73BA" w14:textId="1F5F751F" w:rsidR="00602204" w:rsidRDefault="00602204" w:rsidP="007A05E9">
            <w:pPr>
              <w:pStyle w:val="xMottagare1"/>
              <w:tabs>
                <w:tab w:val="left" w:pos="2349"/>
              </w:tabs>
              <w:rPr>
                <w:rFonts w:ascii="Times New Roman" w:hAnsi="Times New Roman" w:cs="Times New Roman"/>
              </w:rPr>
            </w:pPr>
          </w:p>
        </w:tc>
      </w:tr>
      <w:tr w:rsidR="00602204" w14:paraId="5DB81E5F" w14:textId="77777777" w:rsidTr="007A05E9">
        <w:trPr>
          <w:cantSplit/>
          <w:trHeight w:val="238"/>
        </w:trPr>
        <w:tc>
          <w:tcPr>
            <w:tcW w:w="861" w:type="dxa"/>
          </w:tcPr>
          <w:p w14:paraId="50840CC8" w14:textId="77777777" w:rsidR="00602204" w:rsidRDefault="00602204" w:rsidP="007A05E9">
            <w:pPr>
              <w:pStyle w:val="xCelltext"/>
              <w:rPr>
                <w:rFonts w:ascii="Times New Roman" w:hAnsi="Times New Roman"/>
              </w:rPr>
            </w:pPr>
          </w:p>
        </w:tc>
        <w:tc>
          <w:tcPr>
            <w:tcW w:w="4448" w:type="dxa"/>
            <w:vMerge/>
            <w:vAlign w:val="center"/>
          </w:tcPr>
          <w:p w14:paraId="74EB3370" w14:textId="77777777" w:rsidR="00602204" w:rsidRDefault="00602204" w:rsidP="007A05E9">
            <w:pPr>
              <w:pStyle w:val="xCelltext"/>
              <w:rPr>
                <w:rFonts w:ascii="Times New Roman" w:hAnsi="Times New Roman"/>
              </w:rPr>
            </w:pPr>
          </w:p>
        </w:tc>
        <w:tc>
          <w:tcPr>
            <w:tcW w:w="4288" w:type="dxa"/>
            <w:gridSpan w:val="2"/>
            <w:vMerge/>
            <w:vAlign w:val="center"/>
          </w:tcPr>
          <w:p w14:paraId="7E214745" w14:textId="77777777" w:rsidR="00602204" w:rsidRDefault="00602204" w:rsidP="007A05E9">
            <w:pPr>
              <w:pStyle w:val="xCelltext"/>
              <w:rPr>
                <w:rFonts w:ascii="Times New Roman" w:hAnsi="Times New Roman"/>
              </w:rPr>
            </w:pPr>
          </w:p>
        </w:tc>
      </w:tr>
      <w:tr w:rsidR="00602204" w14:paraId="47385CC9" w14:textId="77777777" w:rsidTr="007A05E9">
        <w:trPr>
          <w:cantSplit/>
          <w:trHeight w:val="238"/>
        </w:trPr>
        <w:tc>
          <w:tcPr>
            <w:tcW w:w="861" w:type="dxa"/>
          </w:tcPr>
          <w:p w14:paraId="7B720989" w14:textId="77777777" w:rsidR="00602204" w:rsidRDefault="00602204" w:rsidP="007A05E9">
            <w:pPr>
              <w:pStyle w:val="xCelltext"/>
              <w:rPr>
                <w:rFonts w:ascii="Times New Roman" w:hAnsi="Times New Roman"/>
              </w:rPr>
            </w:pPr>
          </w:p>
        </w:tc>
        <w:tc>
          <w:tcPr>
            <w:tcW w:w="4448" w:type="dxa"/>
            <w:vMerge/>
            <w:vAlign w:val="center"/>
          </w:tcPr>
          <w:p w14:paraId="60E4C39B" w14:textId="77777777" w:rsidR="00602204" w:rsidRDefault="00602204" w:rsidP="007A05E9">
            <w:pPr>
              <w:pStyle w:val="xCelltext"/>
              <w:rPr>
                <w:rFonts w:ascii="Times New Roman" w:hAnsi="Times New Roman"/>
              </w:rPr>
            </w:pPr>
          </w:p>
        </w:tc>
        <w:tc>
          <w:tcPr>
            <w:tcW w:w="4288" w:type="dxa"/>
            <w:gridSpan w:val="2"/>
            <w:vMerge/>
            <w:vAlign w:val="center"/>
          </w:tcPr>
          <w:p w14:paraId="4330EE72" w14:textId="77777777" w:rsidR="00602204" w:rsidRDefault="00602204" w:rsidP="007A05E9">
            <w:pPr>
              <w:pStyle w:val="xCelltext"/>
              <w:rPr>
                <w:rFonts w:ascii="Times New Roman" w:hAnsi="Times New Roman"/>
              </w:rPr>
            </w:pPr>
          </w:p>
        </w:tc>
      </w:tr>
      <w:tr w:rsidR="00602204" w14:paraId="69BD0F11" w14:textId="77777777" w:rsidTr="007A05E9">
        <w:trPr>
          <w:cantSplit/>
          <w:trHeight w:val="238"/>
        </w:trPr>
        <w:tc>
          <w:tcPr>
            <w:tcW w:w="861" w:type="dxa"/>
          </w:tcPr>
          <w:p w14:paraId="584C6EE6" w14:textId="77777777" w:rsidR="00602204" w:rsidRDefault="00602204" w:rsidP="007A05E9">
            <w:pPr>
              <w:pStyle w:val="xCelltext"/>
              <w:rPr>
                <w:rFonts w:ascii="Times New Roman" w:hAnsi="Times New Roman"/>
              </w:rPr>
            </w:pPr>
          </w:p>
        </w:tc>
        <w:tc>
          <w:tcPr>
            <w:tcW w:w="4448" w:type="dxa"/>
            <w:vMerge/>
            <w:vAlign w:val="center"/>
          </w:tcPr>
          <w:p w14:paraId="07474C45" w14:textId="77777777" w:rsidR="00602204" w:rsidRDefault="00602204" w:rsidP="007A05E9">
            <w:pPr>
              <w:pStyle w:val="xCelltext"/>
              <w:rPr>
                <w:rFonts w:ascii="Times New Roman" w:hAnsi="Times New Roman"/>
              </w:rPr>
            </w:pPr>
          </w:p>
        </w:tc>
        <w:tc>
          <w:tcPr>
            <w:tcW w:w="4288" w:type="dxa"/>
            <w:gridSpan w:val="2"/>
            <w:vMerge/>
            <w:vAlign w:val="center"/>
          </w:tcPr>
          <w:p w14:paraId="554596F5" w14:textId="77777777" w:rsidR="00602204" w:rsidRDefault="00602204" w:rsidP="007A05E9">
            <w:pPr>
              <w:pStyle w:val="xCelltext"/>
              <w:rPr>
                <w:rFonts w:ascii="Times New Roman" w:hAnsi="Times New Roman"/>
              </w:rPr>
            </w:pPr>
          </w:p>
        </w:tc>
      </w:tr>
      <w:tr w:rsidR="00602204" w14:paraId="1F88DB27" w14:textId="77777777" w:rsidTr="007A05E9">
        <w:trPr>
          <w:cantSplit/>
          <w:trHeight w:val="238"/>
        </w:trPr>
        <w:tc>
          <w:tcPr>
            <w:tcW w:w="861" w:type="dxa"/>
          </w:tcPr>
          <w:p w14:paraId="14F7E5C1" w14:textId="77777777" w:rsidR="00602204" w:rsidRDefault="00602204" w:rsidP="007A05E9">
            <w:pPr>
              <w:pStyle w:val="xCelltext"/>
              <w:rPr>
                <w:rFonts w:ascii="Times New Roman" w:hAnsi="Times New Roman"/>
              </w:rPr>
            </w:pPr>
          </w:p>
        </w:tc>
        <w:tc>
          <w:tcPr>
            <w:tcW w:w="4448" w:type="dxa"/>
            <w:vMerge/>
            <w:vAlign w:val="center"/>
          </w:tcPr>
          <w:p w14:paraId="0535EA25" w14:textId="77777777" w:rsidR="00602204" w:rsidRDefault="00602204" w:rsidP="007A05E9">
            <w:pPr>
              <w:pStyle w:val="xCelltext"/>
              <w:rPr>
                <w:rFonts w:ascii="Times New Roman" w:hAnsi="Times New Roman"/>
              </w:rPr>
            </w:pPr>
          </w:p>
        </w:tc>
        <w:tc>
          <w:tcPr>
            <w:tcW w:w="4288" w:type="dxa"/>
            <w:gridSpan w:val="2"/>
            <w:vMerge/>
            <w:vAlign w:val="center"/>
          </w:tcPr>
          <w:p w14:paraId="0064366E" w14:textId="77777777" w:rsidR="00602204" w:rsidRDefault="00602204" w:rsidP="007A05E9">
            <w:pPr>
              <w:pStyle w:val="xCelltext"/>
              <w:rPr>
                <w:rFonts w:ascii="Times New Roman" w:hAnsi="Times New Roman"/>
              </w:rPr>
            </w:pPr>
          </w:p>
        </w:tc>
      </w:tr>
    </w:tbl>
    <w:p w14:paraId="604C1BB1" w14:textId="16631A8A" w:rsidR="00602204" w:rsidRDefault="00602204" w:rsidP="00602204">
      <w:pPr>
        <w:rPr>
          <w:b/>
          <w:bCs/>
        </w:rPr>
        <w:sectPr w:rsidR="00602204" w:rsidSect="007A05E9">
          <w:footerReference w:type="default" r:id="rId10"/>
          <w:headerReference w:type="first" r:id="rId11"/>
          <w:pgSz w:w="11906" w:h="16838" w:code="9"/>
          <w:pgMar w:top="567" w:right="1134" w:bottom="1134" w:left="1191" w:header="624" w:footer="851" w:gutter="0"/>
          <w:pgNumType w:start="1"/>
          <w:cols w:space="708"/>
          <w:docGrid w:linePitch="360"/>
        </w:sectPr>
      </w:pPr>
    </w:p>
    <w:p w14:paraId="62CF4A30" w14:textId="18538358" w:rsidR="00602204" w:rsidRDefault="002B6ABF" w:rsidP="00602204">
      <w:pPr>
        <w:pStyle w:val="ArendeRubrik"/>
        <w:rPr>
          <w:rFonts w:ascii="Times New Roman" w:hAnsi="Times New Roman" w:cs="Times New Roman"/>
        </w:rPr>
      </w:pPr>
      <w:r>
        <w:rPr>
          <w:rFonts w:ascii="Times New Roman" w:hAnsi="Times New Roman" w:cs="Times New Roman"/>
        </w:rPr>
        <w:t>F</w:t>
      </w:r>
      <w:r w:rsidR="00602204">
        <w:rPr>
          <w:rFonts w:ascii="Times New Roman" w:hAnsi="Times New Roman" w:cs="Times New Roman"/>
        </w:rPr>
        <w:t xml:space="preserve">örslag till </w:t>
      </w:r>
      <w:r w:rsidR="004272E6">
        <w:rPr>
          <w:rFonts w:ascii="Times New Roman" w:hAnsi="Times New Roman" w:cs="Times New Roman"/>
        </w:rPr>
        <w:t>fjärde</w:t>
      </w:r>
      <w:r w:rsidR="00602204">
        <w:rPr>
          <w:rFonts w:ascii="Times New Roman" w:hAnsi="Times New Roman" w:cs="Times New Roman"/>
        </w:rPr>
        <w:t xml:space="preserve"> tilläggsbudget för år 202</w:t>
      </w:r>
      <w:r w:rsidR="002E0B23">
        <w:rPr>
          <w:rFonts w:ascii="Times New Roman" w:hAnsi="Times New Roman" w:cs="Times New Roman"/>
        </w:rPr>
        <w:t>2</w:t>
      </w:r>
    </w:p>
    <w:p w14:paraId="455DFB10" w14:textId="23EB95F3" w:rsidR="00602204" w:rsidRDefault="00602204" w:rsidP="00602204">
      <w:pPr>
        <w:pStyle w:val="ANormal"/>
      </w:pPr>
    </w:p>
    <w:p w14:paraId="417576AB" w14:textId="1ABE32BD" w:rsidR="00602204" w:rsidRDefault="00602204" w:rsidP="00602204">
      <w:pPr>
        <w:pStyle w:val="ANormal"/>
      </w:pPr>
    </w:p>
    <w:p w14:paraId="5F9AEDB7" w14:textId="65E39DE2" w:rsidR="00746A4B" w:rsidRDefault="00746A4B" w:rsidP="00602204">
      <w:pPr>
        <w:pStyle w:val="ANormal"/>
      </w:pPr>
    </w:p>
    <w:p w14:paraId="38F4F05D" w14:textId="57A27B02" w:rsidR="00746A4B" w:rsidRDefault="00746A4B" w:rsidP="00602204">
      <w:pPr>
        <w:pStyle w:val="ANormal"/>
      </w:pPr>
    </w:p>
    <w:p w14:paraId="52566080" w14:textId="70A4E94B" w:rsidR="00602204" w:rsidRDefault="00602204" w:rsidP="00602204">
      <w:pPr>
        <w:pStyle w:val="ANormal"/>
      </w:pPr>
    </w:p>
    <w:p w14:paraId="6652DA85" w14:textId="57432F42" w:rsidR="00602204" w:rsidRDefault="00602204" w:rsidP="00602204">
      <w:pPr>
        <w:pStyle w:val="RubrikA"/>
        <w:rPr>
          <w:sz w:val="26"/>
        </w:rPr>
      </w:pPr>
      <w:r>
        <w:rPr>
          <w:sz w:val="26"/>
        </w:rPr>
        <w:t>ALLMÄN MOTIVERING</w:t>
      </w:r>
    </w:p>
    <w:p w14:paraId="1396009A" w14:textId="5E852014" w:rsidR="00602204" w:rsidRDefault="00602204" w:rsidP="00602204">
      <w:pPr>
        <w:pStyle w:val="Rubrikmellanrum"/>
      </w:pPr>
    </w:p>
    <w:p w14:paraId="7CA1D714" w14:textId="43005C5C" w:rsidR="00602204" w:rsidRDefault="00602204" w:rsidP="00602204">
      <w:pPr>
        <w:pStyle w:val="Rubrikmellanrum"/>
      </w:pPr>
    </w:p>
    <w:p w14:paraId="67C510E0" w14:textId="5B8A7F39" w:rsidR="00602204" w:rsidRDefault="00602204" w:rsidP="00602204">
      <w:pPr>
        <w:pStyle w:val="ANormal"/>
      </w:pPr>
      <w:r>
        <w:t xml:space="preserve">Till lagtinget överlämnas landskapsregeringens </w:t>
      </w:r>
      <w:r w:rsidR="00495EC4">
        <w:t>framställning med förslag</w:t>
      </w:r>
      <w:r>
        <w:t xml:space="preserve"> till </w:t>
      </w:r>
      <w:r w:rsidR="004272E6">
        <w:t>fjärde</w:t>
      </w:r>
      <w:r>
        <w:t xml:space="preserve"> tillägg</w:t>
      </w:r>
      <w:r w:rsidR="00495EC4">
        <w:t>et</w:t>
      </w:r>
      <w:r>
        <w:t xml:space="preserve"> till Åland</w:t>
      </w:r>
      <w:r w:rsidR="00495EC4">
        <w:t>s budget</w:t>
      </w:r>
      <w:r>
        <w:t xml:space="preserve"> år </w:t>
      </w:r>
      <w:r w:rsidRPr="001F752D">
        <w:t>20</w:t>
      </w:r>
      <w:r>
        <w:t>2</w:t>
      </w:r>
      <w:r w:rsidR="002E0B23">
        <w:t>2</w:t>
      </w:r>
      <w:r>
        <w:t>.</w:t>
      </w:r>
    </w:p>
    <w:p w14:paraId="7799DCC3" w14:textId="26AE06B8" w:rsidR="00495EC4" w:rsidRPr="00E24F1E" w:rsidRDefault="00495EC4" w:rsidP="002E0B23">
      <w:pPr>
        <w:rPr>
          <w:rFonts w:ascii="Times New Roman" w:hAnsi="Times New Roman" w:cs="Times New Roman"/>
          <w:sz w:val="22"/>
        </w:rPr>
      </w:pPr>
      <w:r w:rsidRPr="00E24F1E">
        <w:rPr>
          <w:rFonts w:ascii="Times New Roman" w:hAnsi="Times New Roman" w:cs="Times New Roman"/>
          <w:sz w:val="22"/>
        </w:rPr>
        <w:t>I föreliggande förslag till tilläggsbudget föreslås bland annat</w:t>
      </w:r>
      <w:r w:rsidR="009A5DC3">
        <w:rPr>
          <w:rFonts w:ascii="Times New Roman" w:hAnsi="Times New Roman" w:cs="Times New Roman"/>
          <w:sz w:val="22"/>
        </w:rPr>
        <w:t xml:space="preserve"> flera omfördelningar av anslag och tilläggskostnader till följd av höga indexjusteringar och ökade bränslekostnader. Dessutom upptas en inkomst om drygt 17,5 miljoner euro i form av särskilt bidrag i enlighet med självstyrelselagens bestämmelser.</w:t>
      </w:r>
      <w:r w:rsidR="001C1958">
        <w:rPr>
          <w:rFonts w:ascii="Times New Roman" w:hAnsi="Times New Roman" w:cs="Times New Roman"/>
          <w:sz w:val="22"/>
        </w:rPr>
        <w:t xml:space="preserve"> </w:t>
      </w:r>
    </w:p>
    <w:p w14:paraId="30EAB70A" w14:textId="220BCBBE" w:rsidR="007622DF" w:rsidRDefault="007622DF" w:rsidP="007622DF">
      <w:pPr>
        <w:pStyle w:val="Rubrik3"/>
      </w:pPr>
      <w:r>
        <w:t>Föreliggande förslag</w:t>
      </w:r>
    </w:p>
    <w:p w14:paraId="377CCEEE" w14:textId="0868C908" w:rsidR="007622DF" w:rsidRDefault="007622DF" w:rsidP="007622DF">
      <w:pPr>
        <w:pStyle w:val="ANormal"/>
        <w:rPr>
          <w:color w:val="333333"/>
          <w:szCs w:val="22"/>
        </w:rPr>
      </w:pPr>
      <w:r w:rsidRPr="003F3258">
        <w:rPr>
          <w:color w:val="333333"/>
          <w:szCs w:val="22"/>
        </w:rPr>
        <w:t>I och med tillägget har hittills under år 202</w:t>
      </w:r>
      <w:r w:rsidR="002E0B23">
        <w:rPr>
          <w:color w:val="333333"/>
          <w:szCs w:val="22"/>
        </w:rPr>
        <w:t>2</w:t>
      </w:r>
      <w:r w:rsidRPr="003F3258">
        <w:rPr>
          <w:color w:val="333333"/>
          <w:szCs w:val="22"/>
        </w:rPr>
        <w:t xml:space="preserve"> budgeterats</w:t>
      </w:r>
      <w:r>
        <w:rPr>
          <w:color w:val="333333"/>
          <w:szCs w:val="22"/>
        </w:rPr>
        <w:t xml:space="preserve"> anslag och inkomster i budgetens olika avsnitt enligt nedanstående fördelning</w:t>
      </w:r>
    </w:p>
    <w:p w14:paraId="64B70F29" w14:textId="13390E8D" w:rsidR="00495EC4" w:rsidRPr="00E24F1E" w:rsidRDefault="008E38A0" w:rsidP="00495EC4">
      <w:pPr>
        <w:rPr>
          <w:rFonts w:ascii="Times New Roman" w:hAnsi="Times New Roman" w:cs="Times New Roman"/>
          <w:sz w:val="22"/>
        </w:rPr>
      </w:pPr>
      <w:r w:rsidRPr="008E38A0">
        <w:rPr>
          <w:noProof/>
        </w:rPr>
        <w:drawing>
          <wp:inline distT="0" distB="0" distL="0" distR="0" wp14:anchorId="56AEA791" wp14:editId="7E2DBB92">
            <wp:extent cx="4248150" cy="258064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2580640"/>
                    </a:xfrm>
                    <a:prstGeom prst="rect">
                      <a:avLst/>
                    </a:prstGeom>
                    <a:noFill/>
                    <a:ln>
                      <a:noFill/>
                    </a:ln>
                  </pic:spPr>
                </pic:pic>
              </a:graphicData>
            </a:graphic>
          </wp:inline>
        </w:drawing>
      </w:r>
    </w:p>
    <w:p w14:paraId="14A2FA27" w14:textId="018F080F" w:rsidR="00602204" w:rsidRDefault="00602204" w:rsidP="00602204">
      <w:pPr>
        <w:pStyle w:val="ANormal"/>
      </w:pPr>
    </w:p>
    <w:p w14:paraId="6734E02B" w14:textId="77777777" w:rsidR="00E24F1E" w:rsidRDefault="00E24F1E" w:rsidP="00602204">
      <w:pPr>
        <w:pStyle w:val="ANormal"/>
      </w:pPr>
    </w:p>
    <w:p w14:paraId="4B636DD4" w14:textId="77777777" w:rsidR="00602204" w:rsidRDefault="00602204" w:rsidP="00602204">
      <w:pPr>
        <w:pStyle w:val="ANormal"/>
      </w:pPr>
      <w:r>
        <w:t>Med hänvisning till ovanstående samt till detaljmotiveringen får landskapsregeringen vördsamt föreslå</w:t>
      </w:r>
    </w:p>
    <w:p w14:paraId="407938AE" w14:textId="6E4EE3A6" w:rsidR="00602204" w:rsidRDefault="00602204" w:rsidP="00602204">
      <w:pPr>
        <w:pStyle w:val="Klam"/>
      </w:pPr>
      <w:r>
        <w:t xml:space="preserve">att lagtinget antar följande förslag till </w:t>
      </w:r>
      <w:r w:rsidR="004272E6">
        <w:t>fjärde</w:t>
      </w:r>
      <w:r>
        <w:t xml:space="preserve"> tillägg till budgeten för år </w:t>
      </w:r>
      <w:r w:rsidRPr="001F752D">
        <w:t>20</w:t>
      </w:r>
      <w:r>
        <w:t>2</w:t>
      </w:r>
      <w:r w:rsidR="002E0B23">
        <w:t>2</w:t>
      </w:r>
      <w:r>
        <w:t>.</w:t>
      </w:r>
    </w:p>
    <w:p w14:paraId="05803CD0" w14:textId="77777777" w:rsidR="00602204" w:rsidRDefault="00602204" w:rsidP="00602204">
      <w:pPr>
        <w:pStyle w:val="Klam"/>
      </w:pPr>
    </w:p>
    <w:p w14:paraId="23A9A39F" w14:textId="77777777" w:rsidR="00602204" w:rsidRDefault="00602204" w:rsidP="006022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602204" w14:paraId="428D468D" w14:textId="77777777" w:rsidTr="007A05E9">
        <w:trPr>
          <w:cantSplit/>
        </w:trPr>
        <w:tc>
          <w:tcPr>
            <w:tcW w:w="7931" w:type="dxa"/>
            <w:gridSpan w:val="2"/>
          </w:tcPr>
          <w:p w14:paraId="3DF6DD1C" w14:textId="34E63C08" w:rsidR="00602204" w:rsidRDefault="00602204" w:rsidP="007A05E9">
            <w:pPr>
              <w:pStyle w:val="ANormal"/>
              <w:keepNext/>
            </w:pPr>
            <w:r>
              <w:lastRenderedPageBreak/>
              <w:t xml:space="preserve">Mariehamn den </w:t>
            </w:r>
            <w:r w:rsidR="008E38A0">
              <w:t>10</w:t>
            </w:r>
            <w:r w:rsidR="004272E6">
              <w:t xml:space="preserve"> januari</w:t>
            </w:r>
            <w:r w:rsidRPr="001F752D">
              <w:t xml:space="preserve"> 20</w:t>
            </w:r>
            <w:r>
              <w:t>2</w:t>
            </w:r>
            <w:r w:rsidR="004272E6">
              <w:t>3</w:t>
            </w:r>
          </w:p>
        </w:tc>
      </w:tr>
      <w:tr w:rsidR="00602204" w14:paraId="5272B57E" w14:textId="77777777" w:rsidTr="007A05E9">
        <w:tc>
          <w:tcPr>
            <w:tcW w:w="4454" w:type="dxa"/>
            <w:vAlign w:val="bottom"/>
          </w:tcPr>
          <w:p w14:paraId="40D85EB9" w14:textId="77777777" w:rsidR="00602204" w:rsidRDefault="00602204" w:rsidP="007A05E9">
            <w:pPr>
              <w:pStyle w:val="ANormal"/>
              <w:keepNext/>
            </w:pPr>
          </w:p>
          <w:p w14:paraId="47B6AE55" w14:textId="77777777" w:rsidR="00602204" w:rsidRDefault="00602204" w:rsidP="007A05E9">
            <w:pPr>
              <w:pStyle w:val="ANormal"/>
              <w:keepNext/>
            </w:pPr>
          </w:p>
          <w:p w14:paraId="464AC586" w14:textId="77777777" w:rsidR="00602204" w:rsidRDefault="00602204" w:rsidP="007A05E9">
            <w:pPr>
              <w:pStyle w:val="ANormal"/>
              <w:keepNext/>
            </w:pPr>
            <w:r>
              <w:t>L a n t r å d</w:t>
            </w:r>
          </w:p>
        </w:tc>
        <w:tc>
          <w:tcPr>
            <w:tcW w:w="3477" w:type="dxa"/>
            <w:vAlign w:val="bottom"/>
          </w:tcPr>
          <w:p w14:paraId="3D888CEE" w14:textId="77777777" w:rsidR="00602204" w:rsidRDefault="00602204" w:rsidP="007A05E9">
            <w:pPr>
              <w:pStyle w:val="ANormal"/>
              <w:keepNext/>
            </w:pPr>
          </w:p>
          <w:p w14:paraId="3A936BD7" w14:textId="77777777" w:rsidR="00602204" w:rsidRDefault="00602204" w:rsidP="007A05E9">
            <w:pPr>
              <w:pStyle w:val="ANormal"/>
              <w:keepNext/>
            </w:pPr>
          </w:p>
          <w:p w14:paraId="449CE7BA" w14:textId="77777777" w:rsidR="00602204" w:rsidRDefault="00602204" w:rsidP="007A05E9">
            <w:pPr>
              <w:pStyle w:val="ANormal"/>
              <w:keepNext/>
            </w:pPr>
            <w:r>
              <w:t xml:space="preserve">Veronica </w:t>
            </w:r>
            <w:proofErr w:type="spellStart"/>
            <w:r>
              <w:t>Thörnroos</w:t>
            </w:r>
            <w:proofErr w:type="spellEnd"/>
          </w:p>
        </w:tc>
      </w:tr>
      <w:tr w:rsidR="00602204" w14:paraId="5D8A137C" w14:textId="77777777" w:rsidTr="007A05E9">
        <w:tc>
          <w:tcPr>
            <w:tcW w:w="4454" w:type="dxa"/>
            <w:vAlign w:val="bottom"/>
          </w:tcPr>
          <w:p w14:paraId="15A98455" w14:textId="77777777" w:rsidR="00602204" w:rsidRDefault="00602204" w:rsidP="007A05E9">
            <w:pPr>
              <w:pStyle w:val="ANormal"/>
              <w:keepNext/>
            </w:pPr>
          </w:p>
          <w:p w14:paraId="23467763" w14:textId="77777777" w:rsidR="00602204" w:rsidRDefault="00602204" w:rsidP="007A05E9">
            <w:pPr>
              <w:pStyle w:val="ANormal"/>
              <w:keepNext/>
            </w:pPr>
          </w:p>
          <w:p w14:paraId="615EE7E1" w14:textId="77777777" w:rsidR="00602204" w:rsidRDefault="00602204" w:rsidP="007A05E9">
            <w:pPr>
              <w:pStyle w:val="ANormal"/>
              <w:keepNext/>
            </w:pPr>
            <w:r>
              <w:t>Minister</w:t>
            </w:r>
          </w:p>
        </w:tc>
        <w:tc>
          <w:tcPr>
            <w:tcW w:w="3477" w:type="dxa"/>
            <w:vAlign w:val="bottom"/>
          </w:tcPr>
          <w:p w14:paraId="10F2978E" w14:textId="77777777" w:rsidR="00602204" w:rsidRDefault="00602204" w:rsidP="007A05E9">
            <w:pPr>
              <w:pStyle w:val="ANormal"/>
              <w:keepNext/>
            </w:pPr>
          </w:p>
          <w:p w14:paraId="45ACDCE1" w14:textId="77777777" w:rsidR="00602204" w:rsidRDefault="00602204" w:rsidP="007A05E9">
            <w:pPr>
              <w:pStyle w:val="ANormal"/>
              <w:keepNext/>
            </w:pPr>
          </w:p>
          <w:p w14:paraId="13A289B8" w14:textId="57BC3CF8" w:rsidR="00602204" w:rsidRDefault="00495EC4" w:rsidP="007A05E9">
            <w:pPr>
              <w:pStyle w:val="ANormal"/>
              <w:keepNext/>
            </w:pPr>
            <w:r>
              <w:t>Roger Höglund</w:t>
            </w:r>
          </w:p>
        </w:tc>
      </w:tr>
    </w:tbl>
    <w:p w14:paraId="151A6C5E" w14:textId="77777777" w:rsidR="00602204" w:rsidRDefault="00602204" w:rsidP="00602204">
      <w:pPr>
        <w:pStyle w:val="ANormal"/>
      </w:pPr>
    </w:p>
    <w:p w14:paraId="31BC1057" w14:textId="77777777" w:rsidR="00602204" w:rsidRDefault="00982DDF" w:rsidP="00602204">
      <w:pPr>
        <w:pStyle w:val="ANormal"/>
        <w:jc w:val="center"/>
        <w:rPr>
          <w:rStyle w:val="Hyperlnk"/>
        </w:rPr>
      </w:pPr>
      <w:hyperlink w:anchor="_top" w:tooltip="Klicka för att gå till toppen av dokumentet" w:history="1">
        <w:r w:rsidR="00602204">
          <w:rPr>
            <w:rStyle w:val="Hyperlnk"/>
          </w:rPr>
          <w:t>__________________</w:t>
        </w:r>
      </w:hyperlink>
    </w:p>
    <w:p w14:paraId="16CBAA4E" w14:textId="77777777" w:rsidR="00602204" w:rsidRDefault="00602204" w:rsidP="00602204">
      <w:pPr>
        <w:pStyle w:val="ANormal"/>
        <w:jc w:val="center"/>
        <w:rPr>
          <w:rStyle w:val="Hyperlnk"/>
        </w:rPr>
      </w:pPr>
    </w:p>
    <w:p w14:paraId="1E513DDE" w14:textId="77777777" w:rsidR="00602204" w:rsidRDefault="00602204" w:rsidP="00602204">
      <w:pPr>
        <w:pStyle w:val="ANormal"/>
        <w:jc w:val="center"/>
        <w:rPr>
          <w:rStyle w:val="Hyperlnk"/>
        </w:rPr>
      </w:pPr>
    </w:p>
    <w:p w14:paraId="2DBF24B9" w14:textId="77777777" w:rsidR="00602204" w:rsidRDefault="00602204" w:rsidP="00602204">
      <w:pPr>
        <w:pStyle w:val="ANormal"/>
      </w:pPr>
    </w:p>
    <w:p w14:paraId="18F09418" w14:textId="77777777" w:rsidR="00602204" w:rsidRDefault="00602204" w:rsidP="00602204">
      <w:pPr>
        <w:pStyle w:val="ANormal"/>
        <w:sectPr w:rsidR="00602204">
          <w:headerReference w:type="even" r:id="rId13"/>
          <w:headerReference w:type="default" r:id="rId14"/>
          <w:footerReference w:type="default" r:id="rId15"/>
          <w:headerReference w:type="first" r:id="rId16"/>
          <w:type w:val="continuous"/>
          <w:pgSz w:w="11906" w:h="16838" w:code="9"/>
          <w:pgMar w:top="1134" w:right="3175" w:bottom="1247" w:left="2041" w:header="737" w:footer="737" w:gutter="0"/>
          <w:cols w:space="720"/>
          <w:formProt w:val="0"/>
          <w:titlePg/>
          <w:docGrid w:linePitch="224"/>
        </w:sectPr>
      </w:pPr>
    </w:p>
    <w:p w14:paraId="49417C88" w14:textId="2BA98EFC" w:rsidR="00BF2C97" w:rsidRDefault="00BF2C97">
      <w:pPr>
        <w:spacing w:before="0" w:after="160" w:line="259" w:lineRule="auto"/>
        <w:rPr>
          <w:rFonts w:ascii="Times New Roman" w:hAnsi="Times New Roman" w:cs="Times New Roman"/>
          <w:sz w:val="30"/>
          <w:szCs w:val="30"/>
        </w:rPr>
      </w:pPr>
    </w:p>
    <w:tbl>
      <w:tblPr>
        <w:tblW w:w="9923" w:type="dxa"/>
        <w:tblLayout w:type="fixed"/>
        <w:tblCellMar>
          <w:left w:w="70" w:type="dxa"/>
          <w:right w:w="70" w:type="dxa"/>
        </w:tblCellMar>
        <w:tblLook w:val="04A0" w:firstRow="1" w:lastRow="0" w:firstColumn="1" w:lastColumn="0" w:noHBand="0" w:noVBand="1"/>
      </w:tblPr>
      <w:tblGrid>
        <w:gridCol w:w="980"/>
        <w:gridCol w:w="6221"/>
        <w:gridCol w:w="1361"/>
        <w:gridCol w:w="1361"/>
      </w:tblGrid>
      <w:tr w:rsidR="00AC17D4" w:rsidRPr="00AC17D4" w14:paraId="1128C5DB" w14:textId="77777777" w:rsidTr="00AC17D4">
        <w:trPr>
          <w:trHeight w:val="300"/>
          <w:tblHeader/>
        </w:trPr>
        <w:tc>
          <w:tcPr>
            <w:tcW w:w="980" w:type="dxa"/>
            <w:tcBorders>
              <w:top w:val="nil"/>
              <w:left w:val="nil"/>
              <w:bottom w:val="nil"/>
              <w:right w:val="nil"/>
            </w:tcBorders>
            <w:shd w:val="clear" w:color="auto" w:fill="auto"/>
            <w:noWrap/>
            <w:hideMark/>
          </w:tcPr>
          <w:p w14:paraId="20E5612D" w14:textId="77777777" w:rsidR="00AC17D4" w:rsidRPr="00AC17D4" w:rsidRDefault="00AC17D4" w:rsidP="00AC17D4">
            <w:pPr>
              <w:spacing w:before="0" w:after="0"/>
              <w:rPr>
                <w:rFonts w:ascii="Times New Roman" w:eastAsia="Times New Roman" w:hAnsi="Times New Roman" w:cs="Times New Roman"/>
                <w:sz w:val="24"/>
                <w:szCs w:val="24"/>
                <w:lang w:val="sv-FI" w:eastAsia="sv-FI"/>
              </w:rPr>
            </w:pPr>
          </w:p>
        </w:tc>
        <w:tc>
          <w:tcPr>
            <w:tcW w:w="6221" w:type="dxa"/>
            <w:tcBorders>
              <w:top w:val="nil"/>
              <w:left w:val="nil"/>
              <w:bottom w:val="nil"/>
              <w:right w:val="nil"/>
            </w:tcBorders>
            <w:shd w:val="clear" w:color="auto" w:fill="auto"/>
            <w:noWrap/>
            <w:hideMark/>
          </w:tcPr>
          <w:p w14:paraId="1ACDB7BE"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vAlign w:val="bottom"/>
            <w:hideMark/>
          </w:tcPr>
          <w:p w14:paraId="610EB6EF"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Anslag</w:t>
            </w:r>
          </w:p>
        </w:tc>
        <w:tc>
          <w:tcPr>
            <w:tcW w:w="1361" w:type="dxa"/>
            <w:tcBorders>
              <w:top w:val="nil"/>
              <w:left w:val="nil"/>
              <w:bottom w:val="nil"/>
              <w:right w:val="nil"/>
            </w:tcBorders>
            <w:shd w:val="clear" w:color="auto" w:fill="auto"/>
            <w:vAlign w:val="bottom"/>
            <w:hideMark/>
          </w:tcPr>
          <w:p w14:paraId="0C8CD089"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Inkomster</w:t>
            </w:r>
          </w:p>
        </w:tc>
      </w:tr>
      <w:tr w:rsidR="00AC17D4" w:rsidRPr="00AC17D4" w14:paraId="7C719110" w14:textId="77777777" w:rsidTr="00AC17D4">
        <w:trPr>
          <w:trHeight w:val="300"/>
          <w:tblHeader/>
        </w:trPr>
        <w:tc>
          <w:tcPr>
            <w:tcW w:w="980" w:type="dxa"/>
            <w:tcBorders>
              <w:top w:val="nil"/>
              <w:left w:val="nil"/>
              <w:bottom w:val="nil"/>
              <w:right w:val="nil"/>
            </w:tcBorders>
            <w:shd w:val="clear" w:color="auto" w:fill="auto"/>
            <w:hideMark/>
          </w:tcPr>
          <w:p w14:paraId="643B0ADE" w14:textId="77777777" w:rsidR="00AC17D4" w:rsidRPr="00AC17D4" w:rsidRDefault="00AC17D4" w:rsidP="00AC17D4">
            <w:pPr>
              <w:spacing w:before="0" w:after="0"/>
              <w:jc w:val="right"/>
              <w:rPr>
                <w:rFonts w:eastAsia="Times New Roman"/>
                <w:b/>
                <w:bCs/>
                <w:szCs w:val="20"/>
                <w:lang w:val="sv-FI" w:eastAsia="sv-FI"/>
              </w:rPr>
            </w:pPr>
          </w:p>
        </w:tc>
        <w:tc>
          <w:tcPr>
            <w:tcW w:w="6221" w:type="dxa"/>
            <w:tcBorders>
              <w:top w:val="nil"/>
              <w:left w:val="nil"/>
              <w:bottom w:val="nil"/>
              <w:right w:val="nil"/>
            </w:tcBorders>
            <w:shd w:val="clear" w:color="auto" w:fill="auto"/>
            <w:hideMark/>
          </w:tcPr>
          <w:p w14:paraId="481CDC36"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vAlign w:val="bottom"/>
            <w:hideMark/>
          </w:tcPr>
          <w:p w14:paraId="1638DD3C"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 xml:space="preserve"> </w:t>
            </w:r>
            <w:proofErr w:type="spellStart"/>
            <w:r w:rsidRPr="00AC17D4">
              <w:rPr>
                <w:rFonts w:eastAsia="Times New Roman"/>
                <w:b/>
                <w:bCs/>
                <w:szCs w:val="20"/>
                <w:lang w:val="sv-FI" w:eastAsia="sv-FI"/>
              </w:rPr>
              <w:t>tb</w:t>
            </w:r>
            <w:proofErr w:type="spellEnd"/>
            <w:r w:rsidRPr="00AC17D4">
              <w:rPr>
                <w:rFonts w:eastAsia="Times New Roman"/>
                <w:b/>
                <w:bCs/>
                <w:szCs w:val="20"/>
                <w:lang w:val="sv-FI" w:eastAsia="sv-FI"/>
              </w:rPr>
              <w:t xml:space="preserve"> 2022</w:t>
            </w:r>
          </w:p>
        </w:tc>
        <w:tc>
          <w:tcPr>
            <w:tcW w:w="1361" w:type="dxa"/>
            <w:tcBorders>
              <w:top w:val="nil"/>
              <w:left w:val="nil"/>
              <w:bottom w:val="nil"/>
              <w:right w:val="nil"/>
            </w:tcBorders>
            <w:shd w:val="clear" w:color="auto" w:fill="auto"/>
            <w:vAlign w:val="bottom"/>
            <w:hideMark/>
          </w:tcPr>
          <w:p w14:paraId="1E8C0391"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 xml:space="preserve"> </w:t>
            </w:r>
            <w:proofErr w:type="spellStart"/>
            <w:r w:rsidRPr="00AC17D4">
              <w:rPr>
                <w:rFonts w:eastAsia="Times New Roman"/>
                <w:b/>
                <w:bCs/>
                <w:szCs w:val="20"/>
                <w:lang w:val="sv-FI" w:eastAsia="sv-FI"/>
              </w:rPr>
              <w:t>tb</w:t>
            </w:r>
            <w:proofErr w:type="spellEnd"/>
            <w:r w:rsidRPr="00AC17D4">
              <w:rPr>
                <w:rFonts w:eastAsia="Times New Roman"/>
                <w:b/>
                <w:bCs/>
                <w:szCs w:val="20"/>
                <w:lang w:val="sv-FI" w:eastAsia="sv-FI"/>
              </w:rPr>
              <w:t xml:space="preserve"> 2022</w:t>
            </w:r>
          </w:p>
        </w:tc>
      </w:tr>
      <w:tr w:rsidR="00AC17D4" w:rsidRPr="00AC17D4" w14:paraId="528EBC70" w14:textId="77777777" w:rsidTr="00AC17D4">
        <w:trPr>
          <w:trHeight w:val="300"/>
        </w:trPr>
        <w:tc>
          <w:tcPr>
            <w:tcW w:w="980" w:type="dxa"/>
            <w:tcBorders>
              <w:top w:val="nil"/>
              <w:left w:val="nil"/>
              <w:bottom w:val="nil"/>
              <w:right w:val="nil"/>
            </w:tcBorders>
            <w:shd w:val="clear" w:color="auto" w:fill="auto"/>
            <w:noWrap/>
            <w:hideMark/>
          </w:tcPr>
          <w:p w14:paraId="2BD70647" w14:textId="77777777" w:rsidR="00AC17D4" w:rsidRPr="00AC17D4" w:rsidRDefault="00AC17D4" w:rsidP="00AC17D4">
            <w:pPr>
              <w:spacing w:before="0" w:after="0"/>
              <w:jc w:val="right"/>
              <w:rPr>
                <w:rFonts w:eastAsia="Times New Roman"/>
                <w:b/>
                <w:bCs/>
                <w:szCs w:val="20"/>
                <w:lang w:val="sv-FI" w:eastAsia="sv-FI"/>
              </w:rPr>
            </w:pPr>
          </w:p>
        </w:tc>
        <w:tc>
          <w:tcPr>
            <w:tcW w:w="6221" w:type="dxa"/>
            <w:tcBorders>
              <w:top w:val="nil"/>
              <w:left w:val="nil"/>
              <w:bottom w:val="nil"/>
              <w:right w:val="nil"/>
            </w:tcBorders>
            <w:shd w:val="clear" w:color="auto" w:fill="auto"/>
            <w:noWrap/>
            <w:vAlign w:val="bottom"/>
            <w:hideMark/>
          </w:tcPr>
          <w:p w14:paraId="7318A82F"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t>VERKSAMHET OCH ÖVERFÖRINGAR</w:t>
            </w:r>
          </w:p>
        </w:tc>
        <w:tc>
          <w:tcPr>
            <w:tcW w:w="1361" w:type="dxa"/>
            <w:tcBorders>
              <w:top w:val="nil"/>
              <w:left w:val="nil"/>
              <w:bottom w:val="nil"/>
              <w:right w:val="nil"/>
            </w:tcBorders>
            <w:shd w:val="clear" w:color="auto" w:fill="auto"/>
            <w:noWrap/>
            <w:vAlign w:val="bottom"/>
            <w:hideMark/>
          </w:tcPr>
          <w:p w14:paraId="13F8FD7A" w14:textId="77777777" w:rsidR="00AC17D4" w:rsidRPr="00AC17D4" w:rsidRDefault="00AC17D4" w:rsidP="00AC17D4">
            <w:pPr>
              <w:spacing w:before="0" w:after="0"/>
              <w:rPr>
                <w:rFonts w:eastAsia="Times New Roman"/>
                <w:b/>
                <w:bCs/>
                <w:szCs w:val="20"/>
                <w:lang w:val="sv-FI" w:eastAsia="sv-FI"/>
              </w:rPr>
            </w:pPr>
          </w:p>
        </w:tc>
        <w:tc>
          <w:tcPr>
            <w:tcW w:w="1361" w:type="dxa"/>
            <w:tcBorders>
              <w:top w:val="nil"/>
              <w:left w:val="nil"/>
              <w:bottom w:val="nil"/>
              <w:right w:val="nil"/>
            </w:tcBorders>
            <w:shd w:val="clear" w:color="auto" w:fill="auto"/>
            <w:noWrap/>
            <w:vAlign w:val="bottom"/>
            <w:hideMark/>
          </w:tcPr>
          <w:p w14:paraId="5220E219"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0A001A9C" w14:textId="77777777" w:rsidTr="00AC17D4">
        <w:trPr>
          <w:trHeight w:val="300"/>
        </w:trPr>
        <w:tc>
          <w:tcPr>
            <w:tcW w:w="980" w:type="dxa"/>
            <w:tcBorders>
              <w:top w:val="nil"/>
              <w:left w:val="nil"/>
              <w:bottom w:val="nil"/>
              <w:right w:val="nil"/>
            </w:tcBorders>
            <w:shd w:val="clear" w:color="auto" w:fill="auto"/>
            <w:noWrap/>
            <w:hideMark/>
          </w:tcPr>
          <w:p w14:paraId="48DFE8FB"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hideMark/>
          </w:tcPr>
          <w:p w14:paraId="50F9CC49"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1A1EE3F7"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2E1C2D3C"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0F99D96B" w14:textId="77777777" w:rsidTr="00AC17D4">
        <w:trPr>
          <w:trHeight w:val="300"/>
        </w:trPr>
        <w:tc>
          <w:tcPr>
            <w:tcW w:w="980" w:type="dxa"/>
            <w:tcBorders>
              <w:top w:val="nil"/>
              <w:left w:val="nil"/>
              <w:bottom w:val="nil"/>
              <w:right w:val="nil"/>
            </w:tcBorders>
            <w:shd w:val="clear" w:color="auto" w:fill="auto"/>
            <w:noWrap/>
            <w:vAlign w:val="bottom"/>
            <w:hideMark/>
          </w:tcPr>
          <w:p w14:paraId="410994E9"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t>200</w:t>
            </w:r>
          </w:p>
        </w:tc>
        <w:tc>
          <w:tcPr>
            <w:tcW w:w="6221" w:type="dxa"/>
            <w:tcBorders>
              <w:top w:val="nil"/>
              <w:left w:val="nil"/>
              <w:bottom w:val="nil"/>
              <w:right w:val="nil"/>
            </w:tcBorders>
            <w:shd w:val="clear" w:color="auto" w:fill="auto"/>
            <w:noWrap/>
            <w:vAlign w:val="bottom"/>
            <w:hideMark/>
          </w:tcPr>
          <w:p w14:paraId="27A27800"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t xml:space="preserve">Landskapsregeringen och </w:t>
            </w:r>
            <w:proofErr w:type="gramStart"/>
            <w:r w:rsidRPr="00AC17D4">
              <w:rPr>
                <w:rFonts w:eastAsia="Times New Roman"/>
                <w:b/>
                <w:bCs/>
                <w:szCs w:val="20"/>
                <w:lang w:val="sv-FI" w:eastAsia="sv-FI"/>
              </w:rPr>
              <w:t>regeringskansliet</w:t>
            </w:r>
            <w:proofErr w:type="gramEnd"/>
          </w:p>
        </w:tc>
        <w:tc>
          <w:tcPr>
            <w:tcW w:w="1361" w:type="dxa"/>
            <w:tcBorders>
              <w:top w:val="nil"/>
              <w:left w:val="nil"/>
              <w:bottom w:val="nil"/>
              <w:right w:val="nil"/>
            </w:tcBorders>
            <w:shd w:val="clear" w:color="auto" w:fill="auto"/>
            <w:noWrap/>
            <w:vAlign w:val="bottom"/>
            <w:hideMark/>
          </w:tcPr>
          <w:p w14:paraId="1EE26B2C"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-25 000</w:t>
            </w:r>
          </w:p>
        </w:tc>
        <w:tc>
          <w:tcPr>
            <w:tcW w:w="1361" w:type="dxa"/>
            <w:tcBorders>
              <w:top w:val="nil"/>
              <w:left w:val="nil"/>
              <w:bottom w:val="nil"/>
              <w:right w:val="nil"/>
            </w:tcBorders>
            <w:shd w:val="clear" w:color="auto" w:fill="auto"/>
            <w:noWrap/>
            <w:vAlign w:val="bottom"/>
            <w:hideMark/>
          </w:tcPr>
          <w:p w14:paraId="6F364249"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25 000</w:t>
            </w:r>
          </w:p>
        </w:tc>
      </w:tr>
      <w:tr w:rsidR="00AC17D4" w:rsidRPr="00AC17D4" w14:paraId="05B49EC3" w14:textId="77777777" w:rsidTr="00AC17D4">
        <w:trPr>
          <w:trHeight w:val="300"/>
        </w:trPr>
        <w:tc>
          <w:tcPr>
            <w:tcW w:w="980" w:type="dxa"/>
            <w:tcBorders>
              <w:top w:val="nil"/>
              <w:left w:val="nil"/>
              <w:bottom w:val="nil"/>
              <w:right w:val="nil"/>
            </w:tcBorders>
            <w:shd w:val="clear" w:color="auto" w:fill="auto"/>
            <w:noWrap/>
            <w:vAlign w:val="bottom"/>
            <w:hideMark/>
          </w:tcPr>
          <w:p w14:paraId="1C368AC1" w14:textId="77777777" w:rsidR="00AC17D4" w:rsidRPr="00AC17D4" w:rsidRDefault="00AC17D4" w:rsidP="00AC17D4">
            <w:pPr>
              <w:spacing w:before="0" w:after="0"/>
              <w:jc w:val="right"/>
              <w:rPr>
                <w:rFonts w:eastAsia="Times New Roman"/>
                <w:b/>
                <w:bCs/>
                <w:szCs w:val="20"/>
                <w:lang w:val="sv-FI" w:eastAsia="sv-FI"/>
              </w:rPr>
            </w:pPr>
          </w:p>
        </w:tc>
        <w:tc>
          <w:tcPr>
            <w:tcW w:w="6221" w:type="dxa"/>
            <w:tcBorders>
              <w:top w:val="nil"/>
              <w:left w:val="nil"/>
              <w:bottom w:val="nil"/>
              <w:right w:val="nil"/>
            </w:tcBorders>
            <w:shd w:val="clear" w:color="auto" w:fill="auto"/>
            <w:noWrap/>
            <w:vAlign w:val="bottom"/>
            <w:hideMark/>
          </w:tcPr>
          <w:p w14:paraId="7375E062"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0C2DFA61"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5AEB0892"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71B66F3B" w14:textId="77777777" w:rsidTr="00AC17D4">
        <w:trPr>
          <w:trHeight w:val="300"/>
        </w:trPr>
        <w:tc>
          <w:tcPr>
            <w:tcW w:w="980" w:type="dxa"/>
            <w:tcBorders>
              <w:top w:val="nil"/>
              <w:left w:val="nil"/>
              <w:bottom w:val="nil"/>
              <w:right w:val="nil"/>
            </w:tcBorders>
            <w:shd w:val="clear" w:color="auto" w:fill="auto"/>
            <w:noWrap/>
            <w:vAlign w:val="bottom"/>
            <w:hideMark/>
          </w:tcPr>
          <w:p w14:paraId="7D3B4A85"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210</w:t>
            </w:r>
          </w:p>
        </w:tc>
        <w:tc>
          <w:tcPr>
            <w:tcW w:w="6221" w:type="dxa"/>
            <w:tcBorders>
              <w:top w:val="nil"/>
              <w:left w:val="nil"/>
              <w:bottom w:val="nil"/>
              <w:right w:val="nil"/>
            </w:tcBorders>
            <w:shd w:val="clear" w:color="auto" w:fill="auto"/>
            <w:noWrap/>
            <w:vAlign w:val="bottom"/>
            <w:hideMark/>
          </w:tcPr>
          <w:p w14:paraId="66A6CC8C"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Regeringskansliet</w:t>
            </w:r>
          </w:p>
        </w:tc>
        <w:tc>
          <w:tcPr>
            <w:tcW w:w="1361" w:type="dxa"/>
            <w:tcBorders>
              <w:top w:val="nil"/>
              <w:left w:val="nil"/>
              <w:bottom w:val="nil"/>
              <w:right w:val="nil"/>
            </w:tcBorders>
            <w:shd w:val="clear" w:color="auto" w:fill="auto"/>
            <w:noWrap/>
            <w:vAlign w:val="bottom"/>
            <w:hideMark/>
          </w:tcPr>
          <w:p w14:paraId="2801F6FF"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-85 000</w:t>
            </w:r>
          </w:p>
        </w:tc>
        <w:tc>
          <w:tcPr>
            <w:tcW w:w="1361" w:type="dxa"/>
            <w:tcBorders>
              <w:top w:val="nil"/>
              <w:left w:val="nil"/>
              <w:bottom w:val="nil"/>
              <w:right w:val="nil"/>
            </w:tcBorders>
            <w:shd w:val="clear" w:color="auto" w:fill="auto"/>
            <w:noWrap/>
            <w:vAlign w:val="bottom"/>
            <w:hideMark/>
          </w:tcPr>
          <w:p w14:paraId="6E6D49D5"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25 000</w:t>
            </w:r>
          </w:p>
        </w:tc>
      </w:tr>
      <w:tr w:rsidR="00AC17D4" w:rsidRPr="00AC17D4" w14:paraId="593B57F6" w14:textId="77777777" w:rsidTr="00AC17D4">
        <w:trPr>
          <w:trHeight w:val="300"/>
        </w:trPr>
        <w:tc>
          <w:tcPr>
            <w:tcW w:w="980" w:type="dxa"/>
            <w:tcBorders>
              <w:top w:val="nil"/>
              <w:left w:val="nil"/>
              <w:bottom w:val="nil"/>
              <w:right w:val="nil"/>
            </w:tcBorders>
            <w:shd w:val="clear" w:color="auto" w:fill="auto"/>
            <w:noWrap/>
            <w:vAlign w:val="bottom"/>
            <w:hideMark/>
          </w:tcPr>
          <w:p w14:paraId="7ED61833" w14:textId="77777777" w:rsidR="00AC17D4" w:rsidRPr="00AC17D4" w:rsidRDefault="00AC17D4" w:rsidP="00AC17D4">
            <w:pPr>
              <w:spacing w:before="0" w:after="0"/>
              <w:rPr>
                <w:rFonts w:eastAsia="Times New Roman"/>
                <w:szCs w:val="20"/>
                <w:lang w:val="sv-FI" w:eastAsia="sv-FI"/>
              </w:rPr>
            </w:pPr>
            <w:proofErr w:type="gramStart"/>
            <w:r w:rsidRPr="00AC17D4">
              <w:rPr>
                <w:rFonts w:eastAsia="Times New Roman"/>
                <w:szCs w:val="20"/>
                <w:lang w:val="sv-FI" w:eastAsia="sv-FI"/>
              </w:rPr>
              <w:t>21010</w:t>
            </w:r>
            <w:proofErr w:type="gramEnd"/>
          </w:p>
        </w:tc>
        <w:tc>
          <w:tcPr>
            <w:tcW w:w="6221" w:type="dxa"/>
            <w:tcBorders>
              <w:top w:val="nil"/>
              <w:left w:val="nil"/>
              <w:bottom w:val="nil"/>
              <w:right w:val="nil"/>
            </w:tcBorders>
            <w:shd w:val="clear" w:color="auto" w:fill="auto"/>
            <w:noWrap/>
            <w:vAlign w:val="bottom"/>
            <w:hideMark/>
          </w:tcPr>
          <w:p w14:paraId="766B60C6"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Regeringskansliet, verksamhet</w:t>
            </w:r>
          </w:p>
        </w:tc>
        <w:tc>
          <w:tcPr>
            <w:tcW w:w="1361" w:type="dxa"/>
            <w:tcBorders>
              <w:top w:val="nil"/>
              <w:left w:val="nil"/>
              <w:bottom w:val="nil"/>
              <w:right w:val="nil"/>
            </w:tcBorders>
            <w:shd w:val="clear" w:color="auto" w:fill="auto"/>
            <w:noWrap/>
            <w:vAlign w:val="bottom"/>
            <w:hideMark/>
          </w:tcPr>
          <w:p w14:paraId="106C7CB3"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-85 000</w:t>
            </w:r>
          </w:p>
        </w:tc>
        <w:tc>
          <w:tcPr>
            <w:tcW w:w="1361" w:type="dxa"/>
            <w:tcBorders>
              <w:top w:val="nil"/>
              <w:left w:val="nil"/>
              <w:bottom w:val="nil"/>
              <w:right w:val="nil"/>
            </w:tcBorders>
            <w:shd w:val="clear" w:color="auto" w:fill="auto"/>
            <w:noWrap/>
            <w:vAlign w:val="bottom"/>
            <w:hideMark/>
          </w:tcPr>
          <w:p w14:paraId="2CF8A0BE"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25 000</w:t>
            </w:r>
          </w:p>
        </w:tc>
      </w:tr>
      <w:tr w:rsidR="00AC17D4" w:rsidRPr="00AC17D4" w14:paraId="498DC431" w14:textId="77777777" w:rsidTr="00AC17D4">
        <w:trPr>
          <w:trHeight w:val="300"/>
        </w:trPr>
        <w:tc>
          <w:tcPr>
            <w:tcW w:w="980" w:type="dxa"/>
            <w:tcBorders>
              <w:top w:val="nil"/>
              <w:left w:val="nil"/>
              <w:bottom w:val="nil"/>
              <w:right w:val="nil"/>
            </w:tcBorders>
            <w:shd w:val="clear" w:color="auto" w:fill="auto"/>
            <w:noWrap/>
            <w:vAlign w:val="bottom"/>
            <w:hideMark/>
          </w:tcPr>
          <w:p w14:paraId="54AA6862" w14:textId="77777777" w:rsidR="00AC17D4" w:rsidRPr="00AC17D4" w:rsidRDefault="00AC17D4" w:rsidP="00AC17D4">
            <w:pPr>
              <w:spacing w:before="0" w:after="0"/>
              <w:jc w:val="right"/>
              <w:rPr>
                <w:rFonts w:eastAsia="Times New Roman"/>
                <w:szCs w:val="20"/>
                <w:lang w:val="sv-FI" w:eastAsia="sv-FI"/>
              </w:rPr>
            </w:pPr>
          </w:p>
        </w:tc>
        <w:tc>
          <w:tcPr>
            <w:tcW w:w="6221" w:type="dxa"/>
            <w:tcBorders>
              <w:top w:val="nil"/>
              <w:left w:val="nil"/>
              <w:bottom w:val="nil"/>
              <w:right w:val="nil"/>
            </w:tcBorders>
            <w:shd w:val="clear" w:color="auto" w:fill="auto"/>
            <w:noWrap/>
            <w:vAlign w:val="bottom"/>
            <w:hideMark/>
          </w:tcPr>
          <w:p w14:paraId="287366A6"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6E35A91F"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1BA5FAA8"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19435D47" w14:textId="77777777" w:rsidTr="00AC17D4">
        <w:trPr>
          <w:trHeight w:val="300"/>
        </w:trPr>
        <w:tc>
          <w:tcPr>
            <w:tcW w:w="980" w:type="dxa"/>
            <w:tcBorders>
              <w:top w:val="nil"/>
              <w:left w:val="nil"/>
              <w:bottom w:val="nil"/>
              <w:right w:val="nil"/>
            </w:tcBorders>
            <w:shd w:val="clear" w:color="auto" w:fill="auto"/>
            <w:noWrap/>
            <w:vAlign w:val="bottom"/>
            <w:hideMark/>
          </w:tcPr>
          <w:p w14:paraId="5EAC5860"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232</w:t>
            </w:r>
          </w:p>
        </w:tc>
        <w:tc>
          <w:tcPr>
            <w:tcW w:w="6221" w:type="dxa"/>
            <w:tcBorders>
              <w:top w:val="nil"/>
              <w:left w:val="nil"/>
              <w:bottom w:val="nil"/>
              <w:right w:val="nil"/>
            </w:tcBorders>
            <w:shd w:val="clear" w:color="auto" w:fill="auto"/>
            <w:noWrap/>
            <w:vAlign w:val="bottom"/>
            <w:hideMark/>
          </w:tcPr>
          <w:p w14:paraId="14C74D25"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Understödjande av politisk verksamhet</w:t>
            </w:r>
          </w:p>
        </w:tc>
        <w:tc>
          <w:tcPr>
            <w:tcW w:w="1361" w:type="dxa"/>
            <w:tcBorders>
              <w:top w:val="nil"/>
              <w:left w:val="nil"/>
              <w:bottom w:val="nil"/>
              <w:right w:val="nil"/>
            </w:tcBorders>
            <w:shd w:val="clear" w:color="auto" w:fill="auto"/>
            <w:noWrap/>
            <w:vAlign w:val="bottom"/>
            <w:hideMark/>
          </w:tcPr>
          <w:p w14:paraId="3CE737FE"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-14 000</w:t>
            </w:r>
          </w:p>
        </w:tc>
        <w:tc>
          <w:tcPr>
            <w:tcW w:w="1361" w:type="dxa"/>
            <w:tcBorders>
              <w:top w:val="nil"/>
              <w:left w:val="nil"/>
              <w:bottom w:val="nil"/>
              <w:right w:val="nil"/>
            </w:tcBorders>
            <w:shd w:val="clear" w:color="auto" w:fill="auto"/>
            <w:noWrap/>
            <w:vAlign w:val="bottom"/>
            <w:hideMark/>
          </w:tcPr>
          <w:p w14:paraId="0D5BE3EB"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0</w:t>
            </w:r>
          </w:p>
        </w:tc>
      </w:tr>
      <w:tr w:rsidR="00AC17D4" w:rsidRPr="00AC17D4" w14:paraId="16B8F59C" w14:textId="77777777" w:rsidTr="00AC17D4">
        <w:trPr>
          <w:trHeight w:val="300"/>
        </w:trPr>
        <w:tc>
          <w:tcPr>
            <w:tcW w:w="980" w:type="dxa"/>
            <w:tcBorders>
              <w:top w:val="nil"/>
              <w:left w:val="nil"/>
              <w:bottom w:val="nil"/>
              <w:right w:val="nil"/>
            </w:tcBorders>
            <w:shd w:val="clear" w:color="auto" w:fill="auto"/>
            <w:noWrap/>
            <w:vAlign w:val="bottom"/>
            <w:hideMark/>
          </w:tcPr>
          <w:p w14:paraId="485E3B64" w14:textId="77777777" w:rsidR="00AC17D4" w:rsidRPr="00AC17D4" w:rsidRDefault="00AC17D4" w:rsidP="00AC17D4">
            <w:pPr>
              <w:spacing w:before="0" w:after="0"/>
              <w:rPr>
                <w:rFonts w:eastAsia="Times New Roman"/>
                <w:szCs w:val="20"/>
                <w:lang w:val="sv-FI" w:eastAsia="sv-FI"/>
              </w:rPr>
            </w:pPr>
            <w:proofErr w:type="gramStart"/>
            <w:r w:rsidRPr="00AC17D4">
              <w:rPr>
                <w:rFonts w:eastAsia="Times New Roman"/>
                <w:szCs w:val="20"/>
                <w:lang w:val="sv-FI" w:eastAsia="sv-FI"/>
              </w:rPr>
              <w:t>23200</w:t>
            </w:r>
            <w:proofErr w:type="gramEnd"/>
          </w:p>
        </w:tc>
        <w:tc>
          <w:tcPr>
            <w:tcW w:w="6221" w:type="dxa"/>
            <w:tcBorders>
              <w:top w:val="nil"/>
              <w:left w:val="nil"/>
              <w:bottom w:val="nil"/>
              <w:right w:val="nil"/>
            </w:tcBorders>
            <w:shd w:val="clear" w:color="auto" w:fill="auto"/>
            <w:noWrap/>
            <w:vAlign w:val="bottom"/>
            <w:hideMark/>
          </w:tcPr>
          <w:p w14:paraId="621959EC"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Understödjande av politisk verksamhet och politisk information</w:t>
            </w:r>
          </w:p>
        </w:tc>
        <w:tc>
          <w:tcPr>
            <w:tcW w:w="1361" w:type="dxa"/>
            <w:tcBorders>
              <w:top w:val="nil"/>
              <w:left w:val="nil"/>
              <w:bottom w:val="nil"/>
              <w:right w:val="nil"/>
            </w:tcBorders>
            <w:shd w:val="clear" w:color="auto" w:fill="auto"/>
            <w:noWrap/>
            <w:vAlign w:val="bottom"/>
            <w:hideMark/>
          </w:tcPr>
          <w:p w14:paraId="019B9079"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-14 000</w:t>
            </w:r>
          </w:p>
        </w:tc>
        <w:tc>
          <w:tcPr>
            <w:tcW w:w="1361" w:type="dxa"/>
            <w:tcBorders>
              <w:top w:val="nil"/>
              <w:left w:val="nil"/>
              <w:bottom w:val="nil"/>
              <w:right w:val="nil"/>
            </w:tcBorders>
            <w:shd w:val="clear" w:color="auto" w:fill="auto"/>
            <w:noWrap/>
            <w:vAlign w:val="bottom"/>
            <w:hideMark/>
          </w:tcPr>
          <w:p w14:paraId="48022E59"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0</w:t>
            </w:r>
          </w:p>
        </w:tc>
      </w:tr>
      <w:tr w:rsidR="00AC17D4" w:rsidRPr="00AC17D4" w14:paraId="05E3E9ED" w14:textId="77777777" w:rsidTr="00AC17D4">
        <w:trPr>
          <w:trHeight w:val="300"/>
        </w:trPr>
        <w:tc>
          <w:tcPr>
            <w:tcW w:w="980" w:type="dxa"/>
            <w:tcBorders>
              <w:top w:val="nil"/>
              <w:left w:val="nil"/>
              <w:bottom w:val="nil"/>
              <w:right w:val="nil"/>
            </w:tcBorders>
            <w:shd w:val="clear" w:color="auto" w:fill="auto"/>
            <w:noWrap/>
            <w:vAlign w:val="bottom"/>
            <w:hideMark/>
          </w:tcPr>
          <w:p w14:paraId="50B3287A" w14:textId="77777777" w:rsidR="00AC17D4" w:rsidRPr="00AC17D4" w:rsidRDefault="00AC17D4" w:rsidP="00AC17D4">
            <w:pPr>
              <w:spacing w:before="0" w:after="0"/>
              <w:jc w:val="right"/>
              <w:rPr>
                <w:rFonts w:eastAsia="Times New Roman"/>
                <w:szCs w:val="20"/>
                <w:lang w:val="sv-FI" w:eastAsia="sv-FI"/>
              </w:rPr>
            </w:pPr>
          </w:p>
        </w:tc>
        <w:tc>
          <w:tcPr>
            <w:tcW w:w="6221" w:type="dxa"/>
            <w:tcBorders>
              <w:top w:val="nil"/>
              <w:left w:val="nil"/>
              <w:bottom w:val="nil"/>
              <w:right w:val="nil"/>
            </w:tcBorders>
            <w:shd w:val="clear" w:color="auto" w:fill="auto"/>
            <w:noWrap/>
            <w:vAlign w:val="bottom"/>
            <w:hideMark/>
          </w:tcPr>
          <w:p w14:paraId="0424C31D"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115DED81"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5B6D29A8"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48C44AE3" w14:textId="77777777" w:rsidTr="00AC17D4">
        <w:trPr>
          <w:trHeight w:val="300"/>
        </w:trPr>
        <w:tc>
          <w:tcPr>
            <w:tcW w:w="980" w:type="dxa"/>
            <w:tcBorders>
              <w:top w:val="nil"/>
              <w:left w:val="nil"/>
              <w:bottom w:val="nil"/>
              <w:right w:val="nil"/>
            </w:tcBorders>
            <w:shd w:val="clear" w:color="auto" w:fill="auto"/>
            <w:noWrap/>
            <w:vAlign w:val="bottom"/>
            <w:hideMark/>
          </w:tcPr>
          <w:p w14:paraId="1391DF0D"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260</w:t>
            </w:r>
          </w:p>
        </w:tc>
        <w:tc>
          <w:tcPr>
            <w:tcW w:w="6221" w:type="dxa"/>
            <w:tcBorders>
              <w:top w:val="nil"/>
              <w:left w:val="nil"/>
              <w:bottom w:val="nil"/>
              <w:right w:val="nil"/>
            </w:tcBorders>
            <w:shd w:val="clear" w:color="auto" w:fill="auto"/>
            <w:noWrap/>
            <w:vAlign w:val="bottom"/>
            <w:hideMark/>
          </w:tcPr>
          <w:p w14:paraId="5E26A0CE"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Landskapsregeringens övriga inkomster och utgifter</w:t>
            </w:r>
          </w:p>
        </w:tc>
        <w:tc>
          <w:tcPr>
            <w:tcW w:w="1361" w:type="dxa"/>
            <w:tcBorders>
              <w:top w:val="nil"/>
              <w:left w:val="nil"/>
              <w:bottom w:val="nil"/>
              <w:right w:val="nil"/>
            </w:tcBorders>
            <w:shd w:val="clear" w:color="auto" w:fill="auto"/>
            <w:noWrap/>
            <w:vAlign w:val="bottom"/>
            <w:hideMark/>
          </w:tcPr>
          <w:p w14:paraId="0AF3E9B0"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74 000</w:t>
            </w:r>
          </w:p>
        </w:tc>
        <w:tc>
          <w:tcPr>
            <w:tcW w:w="1361" w:type="dxa"/>
            <w:tcBorders>
              <w:top w:val="nil"/>
              <w:left w:val="nil"/>
              <w:bottom w:val="nil"/>
              <w:right w:val="nil"/>
            </w:tcBorders>
            <w:shd w:val="clear" w:color="auto" w:fill="auto"/>
            <w:noWrap/>
            <w:vAlign w:val="bottom"/>
            <w:hideMark/>
          </w:tcPr>
          <w:p w14:paraId="4A58B92A"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0</w:t>
            </w:r>
          </w:p>
        </w:tc>
      </w:tr>
      <w:tr w:rsidR="00AC17D4" w:rsidRPr="00AC17D4" w14:paraId="1A34AC25" w14:textId="77777777" w:rsidTr="00AC17D4">
        <w:trPr>
          <w:trHeight w:val="300"/>
        </w:trPr>
        <w:tc>
          <w:tcPr>
            <w:tcW w:w="980" w:type="dxa"/>
            <w:tcBorders>
              <w:top w:val="nil"/>
              <w:left w:val="nil"/>
              <w:bottom w:val="nil"/>
              <w:right w:val="nil"/>
            </w:tcBorders>
            <w:shd w:val="clear" w:color="auto" w:fill="auto"/>
            <w:noWrap/>
            <w:vAlign w:val="bottom"/>
            <w:hideMark/>
          </w:tcPr>
          <w:p w14:paraId="2D79BD02" w14:textId="77777777" w:rsidR="00AC17D4" w:rsidRPr="00AC17D4" w:rsidRDefault="00AC17D4" w:rsidP="00AC17D4">
            <w:pPr>
              <w:spacing w:before="0" w:after="0"/>
              <w:rPr>
                <w:rFonts w:eastAsia="Times New Roman"/>
                <w:szCs w:val="20"/>
                <w:lang w:val="sv-FI" w:eastAsia="sv-FI"/>
              </w:rPr>
            </w:pPr>
            <w:proofErr w:type="gramStart"/>
            <w:r w:rsidRPr="00AC17D4">
              <w:rPr>
                <w:rFonts w:eastAsia="Times New Roman"/>
                <w:szCs w:val="20"/>
                <w:lang w:val="sv-FI" w:eastAsia="sv-FI"/>
              </w:rPr>
              <w:t>26000</w:t>
            </w:r>
            <w:proofErr w:type="gramEnd"/>
          </w:p>
        </w:tc>
        <w:tc>
          <w:tcPr>
            <w:tcW w:w="6221" w:type="dxa"/>
            <w:tcBorders>
              <w:top w:val="nil"/>
              <w:left w:val="nil"/>
              <w:bottom w:val="nil"/>
              <w:right w:val="nil"/>
            </w:tcBorders>
            <w:shd w:val="clear" w:color="auto" w:fill="auto"/>
            <w:noWrap/>
            <w:vAlign w:val="bottom"/>
            <w:hideMark/>
          </w:tcPr>
          <w:p w14:paraId="3254C7B3"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Landskapsregeringens övriga inkomster och utgifter</w:t>
            </w:r>
          </w:p>
        </w:tc>
        <w:tc>
          <w:tcPr>
            <w:tcW w:w="1361" w:type="dxa"/>
            <w:tcBorders>
              <w:top w:val="nil"/>
              <w:left w:val="nil"/>
              <w:bottom w:val="nil"/>
              <w:right w:val="nil"/>
            </w:tcBorders>
            <w:shd w:val="clear" w:color="auto" w:fill="auto"/>
            <w:noWrap/>
            <w:vAlign w:val="bottom"/>
            <w:hideMark/>
          </w:tcPr>
          <w:p w14:paraId="797DECEC"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74 000</w:t>
            </w:r>
          </w:p>
        </w:tc>
        <w:tc>
          <w:tcPr>
            <w:tcW w:w="1361" w:type="dxa"/>
            <w:tcBorders>
              <w:top w:val="nil"/>
              <w:left w:val="nil"/>
              <w:bottom w:val="nil"/>
              <w:right w:val="nil"/>
            </w:tcBorders>
            <w:shd w:val="clear" w:color="auto" w:fill="auto"/>
            <w:noWrap/>
            <w:vAlign w:val="bottom"/>
            <w:hideMark/>
          </w:tcPr>
          <w:p w14:paraId="6EF72433"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0</w:t>
            </w:r>
          </w:p>
        </w:tc>
      </w:tr>
      <w:tr w:rsidR="00AC17D4" w:rsidRPr="00AC17D4" w14:paraId="4202F0DD" w14:textId="77777777" w:rsidTr="00AC17D4">
        <w:trPr>
          <w:trHeight w:val="300"/>
        </w:trPr>
        <w:tc>
          <w:tcPr>
            <w:tcW w:w="980" w:type="dxa"/>
            <w:tcBorders>
              <w:top w:val="nil"/>
              <w:left w:val="nil"/>
              <w:bottom w:val="nil"/>
              <w:right w:val="nil"/>
            </w:tcBorders>
            <w:shd w:val="clear" w:color="auto" w:fill="auto"/>
            <w:noWrap/>
            <w:vAlign w:val="bottom"/>
            <w:hideMark/>
          </w:tcPr>
          <w:p w14:paraId="71BCC568" w14:textId="77777777" w:rsidR="00AC17D4" w:rsidRPr="00AC17D4" w:rsidRDefault="00AC17D4" w:rsidP="00AC17D4">
            <w:pPr>
              <w:spacing w:before="0" w:after="0"/>
              <w:jc w:val="right"/>
              <w:rPr>
                <w:rFonts w:eastAsia="Times New Roman"/>
                <w:szCs w:val="20"/>
                <w:lang w:val="sv-FI" w:eastAsia="sv-FI"/>
              </w:rPr>
            </w:pPr>
          </w:p>
        </w:tc>
        <w:tc>
          <w:tcPr>
            <w:tcW w:w="6221" w:type="dxa"/>
            <w:tcBorders>
              <w:top w:val="nil"/>
              <w:left w:val="nil"/>
              <w:bottom w:val="nil"/>
              <w:right w:val="nil"/>
            </w:tcBorders>
            <w:shd w:val="clear" w:color="auto" w:fill="auto"/>
            <w:noWrap/>
            <w:vAlign w:val="bottom"/>
            <w:hideMark/>
          </w:tcPr>
          <w:p w14:paraId="71EE08EF"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53D9B73A"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62571664"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7F020DFA" w14:textId="77777777" w:rsidTr="00AC17D4">
        <w:trPr>
          <w:trHeight w:val="300"/>
        </w:trPr>
        <w:tc>
          <w:tcPr>
            <w:tcW w:w="980" w:type="dxa"/>
            <w:tcBorders>
              <w:top w:val="nil"/>
              <w:left w:val="nil"/>
              <w:bottom w:val="nil"/>
              <w:right w:val="nil"/>
            </w:tcBorders>
            <w:shd w:val="clear" w:color="auto" w:fill="auto"/>
            <w:noWrap/>
            <w:vAlign w:val="bottom"/>
            <w:hideMark/>
          </w:tcPr>
          <w:p w14:paraId="05DF35C4"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vAlign w:val="bottom"/>
            <w:hideMark/>
          </w:tcPr>
          <w:p w14:paraId="5F1E4DC2"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2899F61A"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35830921"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7B8B4AD2" w14:textId="77777777" w:rsidTr="00AC17D4">
        <w:trPr>
          <w:trHeight w:val="300"/>
        </w:trPr>
        <w:tc>
          <w:tcPr>
            <w:tcW w:w="980" w:type="dxa"/>
            <w:tcBorders>
              <w:top w:val="nil"/>
              <w:left w:val="nil"/>
              <w:bottom w:val="nil"/>
              <w:right w:val="nil"/>
            </w:tcBorders>
            <w:shd w:val="clear" w:color="auto" w:fill="auto"/>
            <w:noWrap/>
            <w:vAlign w:val="bottom"/>
            <w:hideMark/>
          </w:tcPr>
          <w:p w14:paraId="0CDF2B9B"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t>400</w:t>
            </w:r>
          </w:p>
        </w:tc>
        <w:tc>
          <w:tcPr>
            <w:tcW w:w="6221" w:type="dxa"/>
            <w:tcBorders>
              <w:top w:val="nil"/>
              <w:left w:val="nil"/>
              <w:bottom w:val="nil"/>
              <w:right w:val="nil"/>
            </w:tcBorders>
            <w:shd w:val="clear" w:color="auto" w:fill="auto"/>
            <w:noWrap/>
            <w:vAlign w:val="bottom"/>
            <w:hideMark/>
          </w:tcPr>
          <w:p w14:paraId="68988F7B"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t>Social- och miljöavdelningens förvaltningsområde</w:t>
            </w:r>
          </w:p>
        </w:tc>
        <w:tc>
          <w:tcPr>
            <w:tcW w:w="1361" w:type="dxa"/>
            <w:tcBorders>
              <w:top w:val="nil"/>
              <w:left w:val="nil"/>
              <w:bottom w:val="nil"/>
              <w:right w:val="nil"/>
            </w:tcBorders>
            <w:shd w:val="clear" w:color="auto" w:fill="auto"/>
            <w:noWrap/>
            <w:vAlign w:val="bottom"/>
            <w:hideMark/>
          </w:tcPr>
          <w:p w14:paraId="3FC54809"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0</w:t>
            </w:r>
          </w:p>
        </w:tc>
        <w:tc>
          <w:tcPr>
            <w:tcW w:w="1361" w:type="dxa"/>
            <w:tcBorders>
              <w:top w:val="nil"/>
              <w:left w:val="nil"/>
              <w:bottom w:val="nil"/>
              <w:right w:val="nil"/>
            </w:tcBorders>
            <w:shd w:val="clear" w:color="auto" w:fill="auto"/>
            <w:noWrap/>
            <w:vAlign w:val="bottom"/>
            <w:hideMark/>
          </w:tcPr>
          <w:p w14:paraId="0E695FC2"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0</w:t>
            </w:r>
          </w:p>
        </w:tc>
      </w:tr>
      <w:tr w:rsidR="00AC17D4" w:rsidRPr="00AC17D4" w14:paraId="260287D6" w14:textId="77777777" w:rsidTr="00AC17D4">
        <w:trPr>
          <w:trHeight w:val="300"/>
        </w:trPr>
        <w:tc>
          <w:tcPr>
            <w:tcW w:w="980" w:type="dxa"/>
            <w:tcBorders>
              <w:top w:val="nil"/>
              <w:left w:val="nil"/>
              <w:bottom w:val="nil"/>
              <w:right w:val="nil"/>
            </w:tcBorders>
            <w:shd w:val="clear" w:color="auto" w:fill="auto"/>
            <w:noWrap/>
            <w:vAlign w:val="bottom"/>
            <w:hideMark/>
          </w:tcPr>
          <w:p w14:paraId="29C26715" w14:textId="77777777" w:rsidR="00AC17D4" w:rsidRPr="00AC17D4" w:rsidRDefault="00AC17D4" w:rsidP="00AC17D4">
            <w:pPr>
              <w:spacing w:before="0" w:after="0"/>
              <w:jc w:val="right"/>
              <w:rPr>
                <w:rFonts w:eastAsia="Times New Roman"/>
                <w:b/>
                <w:bCs/>
                <w:szCs w:val="20"/>
                <w:lang w:val="sv-FI" w:eastAsia="sv-FI"/>
              </w:rPr>
            </w:pPr>
          </w:p>
        </w:tc>
        <w:tc>
          <w:tcPr>
            <w:tcW w:w="6221" w:type="dxa"/>
            <w:tcBorders>
              <w:top w:val="nil"/>
              <w:left w:val="nil"/>
              <w:bottom w:val="nil"/>
              <w:right w:val="nil"/>
            </w:tcBorders>
            <w:shd w:val="clear" w:color="auto" w:fill="auto"/>
            <w:noWrap/>
            <w:vAlign w:val="bottom"/>
            <w:hideMark/>
          </w:tcPr>
          <w:p w14:paraId="21F94FCC"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7476FD4D"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13E07C05"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30AAACD9" w14:textId="77777777" w:rsidTr="00AC17D4">
        <w:trPr>
          <w:trHeight w:val="300"/>
        </w:trPr>
        <w:tc>
          <w:tcPr>
            <w:tcW w:w="980" w:type="dxa"/>
            <w:tcBorders>
              <w:top w:val="nil"/>
              <w:left w:val="nil"/>
              <w:bottom w:val="nil"/>
              <w:right w:val="nil"/>
            </w:tcBorders>
            <w:shd w:val="clear" w:color="auto" w:fill="auto"/>
            <w:noWrap/>
            <w:vAlign w:val="bottom"/>
            <w:hideMark/>
          </w:tcPr>
          <w:p w14:paraId="4A21E32D"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430</w:t>
            </w:r>
          </w:p>
        </w:tc>
        <w:tc>
          <w:tcPr>
            <w:tcW w:w="6221" w:type="dxa"/>
            <w:tcBorders>
              <w:top w:val="nil"/>
              <w:left w:val="nil"/>
              <w:bottom w:val="nil"/>
              <w:right w:val="nil"/>
            </w:tcBorders>
            <w:shd w:val="clear" w:color="auto" w:fill="auto"/>
            <w:noWrap/>
            <w:vAlign w:val="bottom"/>
            <w:hideMark/>
          </w:tcPr>
          <w:p w14:paraId="1115054D"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Allmän miljövård</w:t>
            </w:r>
          </w:p>
        </w:tc>
        <w:tc>
          <w:tcPr>
            <w:tcW w:w="1361" w:type="dxa"/>
            <w:tcBorders>
              <w:top w:val="nil"/>
              <w:left w:val="nil"/>
              <w:bottom w:val="nil"/>
              <w:right w:val="nil"/>
            </w:tcBorders>
            <w:shd w:val="clear" w:color="auto" w:fill="auto"/>
            <w:noWrap/>
            <w:vAlign w:val="bottom"/>
            <w:hideMark/>
          </w:tcPr>
          <w:p w14:paraId="6E79072E"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25 000</w:t>
            </w:r>
          </w:p>
        </w:tc>
        <w:tc>
          <w:tcPr>
            <w:tcW w:w="1361" w:type="dxa"/>
            <w:tcBorders>
              <w:top w:val="nil"/>
              <w:left w:val="nil"/>
              <w:bottom w:val="nil"/>
              <w:right w:val="nil"/>
            </w:tcBorders>
            <w:shd w:val="clear" w:color="auto" w:fill="auto"/>
            <w:noWrap/>
            <w:vAlign w:val="bottom"/>
            <w:hideMark/>
          </w:tcPr>
          <w:p w14:paraId="34154FFF"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0</w:t>
            </w:r>
          </w:p>
        </w:tc>
      </w:tr>
      <w:tr w:rsidR="00AC17D4" w:rsidRPr="00AC17D4" w14:paraId="41499735" w14:textId="77777777" w:rsidTr="00AC17D4">
        <w:trPr>
          <w:trHeight w:val="300"/>
        </w:trPr>
        <w:tc>
          <w:tcPr>
            <w:tcW w:w="980" w:type="dxa"/>
            <w:tcBorders>
              <w:top w:val="nil"/>
              <w:left w:val="nil"/>
              <w:bottom w:val="nil"/>
              <w:right w:val="nil"/>
            </w:tcBorders>
            <w:shd w:val="clear" w:color="auto" w:fill="auto"/>
            <w:noWrap/>
            <w:vAlign w:val="bottom"/>
            <w:hideMark/>
          </w:tcPr>
          <w:p w14:paraId="1EB5D80D" w14:textId="77777777" w:rsidR="00AC17D4" w:rsidRPr="00AC17D4" w:rsidRDefault="00AC17D4" w:rsidP="00AC17D4">
            <w:pPr>
              <w:spacing w:before="0" w:after="0"/>
              <w:rPr>
                <w:rFonts w:eastAsia="Times New Roman"/>
                <w:szCs w:val="20"/>
                <w:lang w:val="sv-FI" w:eastAsia="sv-FI"/>
              </w:rPr>
            </w:pPr>
            <w:proofErr w:type="gramStart"/>
            <w:r w:rsidRPr="00AC17D4">
              <w:rPr>
                <w:rFonts w:eastAsia="Times New Roman"/>
                <w:szCs w:val="20"/>
                <w:lang w:val="sv-FI" w:eastAsia="sv-FI"/>
              </w:rPr>
              <w:t>43000</w:t>
            </w:r>
            <w:proofErr w:type="gramEnd"/>
          </w:p>
        </w:tc>
        <w:tc>
          <w:tcPr>
            <w:tcW w:w="6221" w:type="dxa"/>
            <w:tcBorders>
              <w:top w:val="nil"/>
              <w:left w:val="nil"/>
              <w:bottom w:val="nil"/>
              <w:right w:val="nil"/>
            </w:tcBorders>
            <w:shd w:val="clear" w:color="auto" w:fill="auto"/>
            <w:noWrap/>
            <w:vAlign w:val="bottom"/>
            <w:hideMark/>
          </w:tcPr>
          <w:p w14:paraId="412E2EAF"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Allmän miljövård, verksamhet</w:t>
            </w:r>
          </w:p>
        </w:tc>
        <w:tc>
          <w:tcPr>
            <w:tcW w:w="1361" w:type="dxa"/>
            <w:tcBorders>
              <w:top w:val="nil"/>
              <w:left w:val="nil"/>
              <w:bottom w:val="nil"/>
              <w:right w:val="nil"/>
            </w:tcBorders>
            <w:shd w:val="clear" w:color="auto" w:fill="auto"/>
            <w:noWrap/>
            <w:vAlign w:val="bottom"/>
            <w:hideMark/>
          </w:tcPr>
          <w:p w14:paraId="23C1BFC0"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25 000</w:t>
            </w:r>
          </w:p>
        </w:tc>
        <w:tc>
          <w:tcPr>
            <w:tcW w:w="1361" w:type="dxa"/>
            <w:tcBorders>
              <w:top w:val="nil"/>
              <w:left w:val="nil"/>
              <w:bottom w:val="nil"/>
              <w:right w:val="nil"/>
            </w:tcBorders>
            <w:shd w:val="clear" w:color="auto" w:fill="auto"/>
            <w:noWrap/>
            <w:vAlign w:val="bottom"/>
            <w:hideMark/>
          </w:tcPr>
          <w:p w14:paraId="5AE5E9DD"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0</w:t>
            </w:r>
          </w:p>
        </w:tc>
      </w:tr>
      <w:tr w:rsidR="00AC17D4" w:rsidRPr="00AC17D4" w14:paraId="72174605" w14:textId="77777777" w:rsidTr="00AC17D4">
        <w:trPr>
          <w:trHeight w:val="300"/>
        </w:trPr>
        <w:tc>
          <w:tcPr>
            <w:tcW w:w="980" w:type="dxa"/>
            <w:tcBorders>
              <w:top w:val="nil"/>
              <w:left w:val="nil"/>
              <w:bottom w:val="nil"/>
              <w:right w:val="nil"/>
            </w:tcBorders>
            <w:shd w:val="clear" w:color="auto" w:fill="auto"/>
            <w:noWrap/>
            <w:vAlign w:val="bottom"/>
            <w:hideMark/>
          </w:tcPr>
          <w:p w14:paraId="3F3A9084" w14:textId="77777777" w:rsidR="00AC17D4" w:rsidRPr="00AC17D4" w:rsidRDefault="00AC17D4" w:rsidP="00AC17D4">
            <w:pPr>
              <w:spacing w:before="0" w:after="0"/>
              <w:jc w:val="right"/>
              <w:rPr>
                <w:rFonts w:eastAsia="Times New Roman"/>
                <w:szCs w:val="20"/>
                <w:lang w:val="sv-FI" w:eastAsia="sv-FI"/>
              </w:rPr>
            </w:pPr>
          </w:p>
        </w:tc>
        <w:tc>
          <w:tcPr>
            <w:tcW w:w="6221" w:type="dxa"/>
            <w:tcBorders>
              <w:top w:val="nil"/>
              <w:left w:val="nil"/>
              <w:bottom w:val="nil"/>
              <w:right w:val="nil"/>
            </w:tcBorders>
            <w:shd w:val="clear" w:color="auto" w:fill="auto"/>
            <w:noWrap/>
            <w:vAlign w:val="bottom"/>
            <w:hideMark/>
          </w:tcPr>
          <w:p w14:paraId="44C6DDA3"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1C318D36"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3402FFAC"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202F9E0D" w14:textId="77777777" w:rsidTr="00AC17D4">
        <w:trPr>
          <w:trHeight w:val="300"/>
        </w:trPr>
        <w:tc>
          <w:tcPr>
            <w:tcW w:w="980" w:type="dxa"/>
            <w:tcBorders>
              <w:top w:val="nil"/>
              <w:left w:val="nil"/>
              <w:bottom w:val="nil"/>
              <w:right w:val="nil"/>
            </w:tcBorders>
            <w:shd w:val="clear" w:color="auto" w:fill="auto"/>
            <w:noWrap/>
            <w:vAlign w:val="bottom"/>
            <w:hideMark/>
          </w:tcPr>
          <w:p w14:paraId="01E6142C"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470</w:t>
            </w:r>
          </w:p>
        </w:tc>
        <w:tc>
          <w:tcPr>
            <w:tcW w:w="6221" w:type="dxa"/>
            <w:tcBorders>
              <w:top w:val="nil"/>
              <w:left w:val="nil"/>
              <w:bottom w:val="nil"/>
              <w:right w:val="nil"/>
            </w:tcBorders>
            <w:shd w:val="clear" w:color="auto" w:fill="auto"/>
            <w:noWrap/>
            <w:vAlign w:val="bottom"/>
            <w:hideMark/>
          </w:tcPr>
          <w:p w14:paraId="72A09441"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Miljöhälsovård</w:t>
            </w:r>
          </w:p>
        </w:tc>
        <w:tc>
          <w:tcPr>
            <w:tcW w:w="1361" w:type="dxa"/>
            <w:tcBorders>
              <w:top w:val="nil"/>
              <w:left w:val="nil"/>
              <w:bottom w:val="nil"/>
              <w:right w:val="nil"/>
            </w:tcBorders>
            <w:shd w:val="clear" w:color="auto" w:fill="auto"/>
            <w:noWrap/>
            <w:vAlign w:val="bottom"/>
            <w:hideMark/>
          </w:tcPr>
          <w:p w14:paraId="15646B44"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-25 000</w:t>
            </w:r>
          </w:p>
        </w:tc>
        <w:tc>
          <w:tcPr>
            <w:tcW w:w="1361" w:type="dxa"/>
            <w:tcBorders>
              <w:top w:val="nil"/>
              <w:left w:val="nil"/>
              <w:bottom w:val="nil"/>
              <w:right w:val="nil"/>
            </w:tcBorders>
            <w:shd w:val="clear" w:color="auto" w:fill="auto"/>
            <w:noWrap/>
            <w:vAlign w:val="bottom"/>
            <w:hideMark/>
          </w:tcPr>
          <w:p w14:paraId="4873DE9A"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0</w:t>
            </w:r>
          </w:p>
        </w:tc>
      </w:tr>
      <w:tr w:rsidR="00AC17D4" w:rsidRPr="00AC17D4" w14:paraId="544A1024" w14:textId="77777777" w:rsidTr="00AC17D4">
        <w:trPr>
          <w:trHeight w:val="300"/>
        </w:trPr>
        <w:tc>
          <w:tcPr>
            <w:tcW w:w="980" w:type="dxa"/>
            <w:tcBorders>
              <w:top w:val="nil"/>
              <w:left w:val="nil"/>
              <w:bottom w:val="nil"/>
              <w:right w:val="nil"/>
            </w:tcBorders>
            <w:shd w:val="clear" w:color="auto" w:fill="auto"/>
            <w:noWrap/>
            <w:vAlign w:val="bottom"/>
            <w:hideMark/>
          </w:tcPr>
          <w:p w14:paraId="5DCF25F9" w14:textId="77777777" w:rsidR="00AC17D4" w:rsidRPr="00AC17D4" w:rsidRDefault="00AC17D4" w:rsidP="00AC17D4">
            <w:pPr>
              <w:spacing w:before="0" w:after="0"/>
              <w:rPr>
                <w:rFonts w:eastAsia="Times New Roman"/>
                <w:szCs w:val="20"/>
                <w:lang w:val="sv-FI" w:eastAsia="sv-FI"/>
              </w:rPr>
            </w:pPr>
            <w:proofErr w:type="gramStart"/>
            <w:r w:rsidRPr="00AC17D4">
              <w:rPr>
                <w:rFonts w:eastAsia="Times New Roman"/>
                <w:szCs w:val="20"/>
                <w:lang w:val="sv-FI" w:eastAsia="sv-FI"/>
              </w:rPr>
              <w:t>47000</w:t>
            </w:r>
            <w:proofErr w:type="gramEnd"/>
          </w:p>
        </w:tc>
        <w:tc>
          <w:tcPr>
            <w:tcW w:w="6221" w:type="dxa"/>
            <w:tcBorders>
              <w:top w:val="nil"/>
              <w:left w:val="nil"/>
              <w:bottom w:val="nil"/>
              <w:right w:val="nil"/>
            </w:tcBorders>
            <w:shd w:val="clear" w:color="auto" w:fill="auto"/>
            <w:noWrap/>
            <w:vAlign w:val="bottom"/>
            <w:hideMark/>
          </w:tcPr>
          <w:p w14:paraId="6EF0A5B5"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Miljöhälsovård</w:t>
            </w:r>
          </w:p>
        </w:tc>
        <w:tc>
          <w:tcPr>
            <w:tcW w:w="1361" w:type="dxa"/>
            <w:tcBorders>
              <w:top w:val="nil"/>
              <w:left w:val="nil"/>
              <w:bottom w:val="nil"/>
              <w:right w:val="nil"/>
            </w:tcBorders>
            <w:shd w:val="clear" w:color="auto" w:fill="auto"/>
            <w:noWrap/>
            <w:vAlign w:val="bottom"/>
            <w:hideMark/>
          </w:tcPr>
          <w:p w14:paraId="2112124F"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-25 000</w:t>
            </w:r>
          </w:p>
        </w:tc>
        <w:tc>
          <w:tcPr>
            <w:tcW w:w="1361" w:type="dxa"/>
            <w:tcBorders>
              <w:top w:val="nil"/>
              <w:left w:val="nil"/>
              <w:bottom w:val="nil"/>
              <w:right w:val="nil"/>
            </w:tcBorders>
            <w:shd w:val="clear" w:color="auto" w:fill="auto"/>
            <w:noWrap/>
            <w:vAlign w:val="bottom"/>
            <w:hideMark/>
          </w:tcPr>
          <w:p w14:paraId="4D55166C"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0</w:t>
            </w:r>
          </w:p>
        </w:tc>
      </w:tr>
      <w:tr w:rsidR="00AC17D4" w:rsidRPr="00AC17D4" w14:paraId="1D58F526" w14:textId="77777777" w:rsidTr="00AC17D4">
        <w:trPr>
          <w:trHeight w:val="300"/>
        </w:trPr>
        <w:tc>
          <w:tcPr>
            <w:tcW w:w="980" w:type="dxa"/>
            <w:tcBorders>
              <w:top w:val="nil"/>
              <w:left w:val="nil"/>
              <w:bottom w:val="nil"/>
              <w:right w:val="nil"/>
            </w:tcBorders>
            <w:shd w:val="clear" w:color="auto" w:fill="auto"/>
            <w:noWrap/>
            <w:vAlign w:val="bottom"/>
            <w:hideMark/>
          </w:tcPr>
          <w:p w14:paraId="385A05ED" w14:textId="77777777" w:rsidR="00AC17D4" w:rsidRPr="00AC17D4" w:rsidRDefault="00AC17D4" w:rsidP="00AC17D4">
            <w:pPr>
              <w:spacing w:before="0" w:after="0"/>
              <w:jc w:val="right"/>
              <w:rPr>
                <w:rFonts w:eastAsia="Times New Roman"/>
                <w:szCs w:val="20"/>
                <w:lang w:val="sv-FI" w:eastAsia="sv-FI"/>
              </w:rPr>
            </w:pPr>
          </w:p>
        </w:tc>
        <w:tc>
          <w:tcPr>
            <w:tcW w:w="6221" w:type="dxa"/>
            <w:tcBorders>
              <w:top w:val="nil"/>
              <w:left w:val="nil"/>
              <w:bottom w:val="nil"/>
              <w:right w:val="nil"/>
            </w:tcBorders>
            <w:shd w:val="clear" w:color="auto" w:fill="auto"/>
            <w:noWrap/>
            <w:vAlign w:val="bottom"/>
            <w:hideMark/>
          </w:tcPr>
          <w:p w14:paraId="70A22E8F"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18E11F82"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0F8285F0"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5AE5E04F" w14:textId="77777777" w:rsidTr="00AC17D4">
        <w:trPr>
          <w:trHeight w:val="300"/>
        </w:trPr>
        <w:tc>
          <w:tcPr>
            <w:tcW w:w="980" w:type="dxa"/>
            <w:tcBorders>
              <w:top w:val="nil"/>
              <w:left w:val="nil"/>
              <w:bottom w:val="nil"/>
              <w:right w:val="nil"/>
            </w:tcBorders>
            <w:shd w:val="clear" w:color="auto" w:fill="auto"/>
            <w:noWrap/>
            <w:vAlign w:val="bottom"/>
            <w:hideMark/>
          </w:tcPr>
          <w:p w14:paraId="78C165AE"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t>500</w:t>
            </w:r>
          </w:p>
        </w:tc>
        <w:tc>
          <w:tcPr>
            <w:tcW w:w="6221" w:type="dxa"/>
            <w:tcBorders>
              <w:top w:val="nil"/>
              <w:left w:val="nil"/>
              <w:bottom w:val="nil"/>
              <w:right w:val="nil"/>
            </w:tcBorders>
            <w:shd w:val="clear" w:color="auto" w:fill="auto"/>
            <w:noWrap/>
            <w:vAlign w:val="bottom"/>
            <w:hideMark/>
          </w:tcPr>
          <w:p w14:paraId="2E66AADD"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t>Utbildnings- och kulturavdelningens förvaltningsområde</w:t>
            </w:r>
          </w:p>
        </w:tc>
        <w:tc>
          <w:tcPr>
            <w:tcW w:w="1361" w:type="dxa"/>
            <w:tcBorders>
              <w:top w:val="nil"/>
              <w:left w:val="nil"/>
              <w:bottom w:val="nil"/>
              <w:right w:val="nil"/>
            </w:tcBorders>
            <w:shd w:val="clear" w:color="auto" w:fill="auto"/>
            <w:noWrap/>
            <w:vAlign w:val="bottom"/>
            <w:hideMark/>
          </w:tcPr>
          <w:p w14:paraId="33B5B46E"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-64 000</w:t>
            </w:r>
          </w:p>
        </w:tc>
        <w:tc>
          <w:tcPr>
            <w:tcW w:w="1361" w:type="dxa"/>
            <w:tcBorders>
              <w:top w:val="nil"/>
              <w:left w:val="nil"/>
              <w:bottom w:val="nil"/>
              <w:right w:val="nil"/>
            </w:tcBorders>
            <w:shd w:val="clear" w:color="auto" w:fill="auto"/>
            <w:noWrap/>
            <w:vAlign w:val="bottom"/>
            <w:hideMark/>
          </w:tcPr>
          <w:p w14:paraId="5CD7B920"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0</w:t>
            </w:r>
          </w:p>
        </w:tc>
      </w:tr>
      <w:tr w:rsidR="00AC17D4" w:rsidRPr="00AC17D4" w14:paraId="13A0FBE1" w14:textId="77777777" w:rsidTr="00AC17D4">
        <w:trPr>
          <w:trHeight w:val="300"/>
        </w:trPr>
        <w:tc>
          <w:tcPr>
            <w:tcW w:w="980" w:type="dxa"/>
            <w:tcBorders>
              <w:top w:val="nil"/>
              <w:left w:val="nil"/>
              <w:bottom w:val="nil"/>
              <w:right w:val="nil"/>
            </w:tcBorders>
            <w:shd w:val="clear" w:color="auto" w:fill="auto"/>
            <w:noWrap/>
            <w:vAlign w:val="bottom"/>
            <w:hideMark/>
          </w:tcPr>
          <w:p w14:paraId="3FDB0ED1" w14:textId="77777777" w:rsidR="00AC17D4" w:rsidRPr="00AC17D4" w:rsidRDefault="00AC17D4" w:rsidP="00AC17D4">
            <w:pPr>
              <w:spacing w:before="0" w:after="0"/>
              <w:jc w:val="right"/>
              <w:rPr>
                <w:rFonts w:eastAsia="Times New Roman"/>
                <w:b/>
                <w:bCs/>
                <w:szCs w:val="20"/>
                <w:lang w:val="sv-FI" w:eastAsia="sv-FI"/>
              </w:rPr>
            </w:pPr>
          </w:p>
        </w:tc>
        <w:tc>
          <w:tcPr>
            <w:tcW w:w="6221" w:type="dxa"/>
            <w:tcBorders>
              <w:top w:val="nil"/>
              <w:left w:val="nil"/>
              <w:bottom w:val="nil"/>
              <w:right w:val="nil"/>
            </w:tcBorders>
            <w:shd w:val="clear" w:color="auto" w:fill="auto"/>
            <w:noWrap/>
            <w:vAlign w:val="bottom"/>
            <w:hideMark/>
          </w:tcPr>
          <w:p w14:paraId="51D432C7"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54ACE7BD"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084329A3"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0C95F921" w14:textId="77777777" w:rsidTr="00AC17D4">
        <w:trPr>
          <w:trHeight w:val="300"/>
        </w:trPr>
        <w:tc>
          <w:tcPr>
            <w:tcW w:w="980" w:type="dxa"/>
            <w:tcBorders>
              <w:top w:val="nil"/>
              <w:left w:val="nil"/>
              <w:bottom w:val="nil"/>
              <w:right w:val="nil"/>
            </w:tcBorders>
            <w:shd w:val="clear" w:color="auto" w:fill="auto"/>
            <w:noWrap/>
            <w:vAlign w:val="bottom"/>
            <w:hideMark/>
          </w:tcPr>
          <w:p w14:paraId="21EB99EB"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516</w:t>
            </w:r>
          </w:p>
        </w:tc>
        <w:tc>
          <w:tcPr>
            <w:tcW w:w="6221" w:type="dxa"/>
            <w:tcBorders>
              <w:top w:val="nil"/>
              <w:left w:val="nil"/>
              <w:bottom w:val="nil"/>
              <w:right w:val="nil"/>
            </w:tcBorders>
            <w:shd w:val="clear" w:color="auto" w:fill="auto"/>
            <w:noWrap/>
            <w:vAlign w:val="bottom"/>
            <w:hideMark/>
          </w:tcPr>
          <w:p w14:paraId="667C822B"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Penningautomatmedel för kulturell verksamhet</w:t>
            </w:r>
          </w:p>
        </w:tc>
        <w:tc>
          <w:tcPr>
            <w:tcW w:w="1361" w:type="dxa"/>
            <w:tcBorders>
              <w:top w:val="nil"/>
              <w:left w:val="nil"/>
              <w:bottom w:val="nil"/>
              <w:right w:val="nil"/>
            </w:tcBorders>
            <w:shd w:val="clear" w:color="auto" w:fill="auto"/>
            <w:noWrap/>
            <w:vAlign w:val="bottom"/>
            <w:hideMark/>
          </w:tcPr>
          <w:p w14:paraId="519A957E"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0</w:t>
            </w:r>
          </w:p>
        </w:tc>
        <w:tc>
          <w:tcPr>
            <w:tcW w:w="1361" w:type="dxa"/>
            <w:tcBorders>
              <w:top w:val="nil"/>
              <w:left w:val="nil"/>
              <w:bottom w:val="nil"/>
              <w:right w:val="nil"/>
            </w:tcBorders>
            <w:shd w:val="clear" w:color="auto" w:fill="auto"/>
            <w:noWrap/>
            <w:vAlign w:val="bottom"/>
            <w:hideMark/>
          </w:tcPr>
          <w:p w14:paraId="3265F5DD"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0</w:t>
            </w:r>
          </w:p>
        </w:tc>
      </w:tr>
      <w:tr w:rsidR="00AC17D4" w:rsidRPr="00AC17D4" w14:paraId="09306165" w14:textId="77777777" w:rsidTr="00AC17D4">
        <w:trPr>
          <w:trHeight w:val="300"/>
        </w:trPr>
        <w:tc>
          <w:tcPr>
            <w:tcW w:w="980" w:type="dxa"/>
            <w:tcBorders>
              <w:top w:val="nil"/>
              <w:left w:val="nil"/>
              <w:bottom w:val="nil"/>
              <w:right w:val="nil"/>
            </w:tcBorders>
            <w:shd w:val="clear" w:color="auto" w:fill="auto"/>
            <w:noWrap/>
            <w:vAlign w:val="bottom"/>
            <w:hideMark/>
          </w:tcPr>
          <w:p w14:paraId="7083124B" w14:textId="77777777" w:rsidR="00AC17D4" w:rsidRPr="00AC17D4" w:rsidRDefault="00AC17D4" w:rsidP="00AC17D4">
            <w:pPr>
              <w:spacing w:before="0" w:after="0"/>
              <w:rPr>
                <w:rFonts w:eastAsia="Times New Roman"/>
                <w:szCs w:val="20"/>
                <w:lang w:val="sv-FI" w:eastAsia="sv-FI"/>
              </w:rPr>
            </w:pPr>
            <w:proofErr w:type="gramStart"/>
            <w:r w:rsidRPr="00AC17D4">
              <w:rPr>
                <w:rFonts w:eastAsia="Times New Roman"/>
                <w:szCs w:val="20"/>
                <w:lang w:val="sv-FI" w:eastAsia="sv-FI"/>
              </w:rPr>
              <w:t>51600</w:t>
            </w:r>
            <w:proofErr w:type="gramEnd"/>
          </w:p>
        </w:tc>
        <w:tc>
          <w:tcPr>
            <w:tcW w:w="6221" w:type="dxa"/>
            <w:tcBorders>
              <w:top w:val="nil"/>
              <w:left w:val="nil"/>
              <w:bottom w:val="nil"/>
              <w:right w:val="nil"/>
            </w:tcBorders>
            <w:shd w:val="clear" w:color="auto" w:fill="auto"/>
            <w:noWrap/>
            <w:vAlign w:val="bottom"/>
            <w:hideMark/>
          </w:tcPr>
          <w:p w14:paraId="6F61C6FF"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Penningautomatmedel för kulturell verksamhet (R)</w:t>
            </w:r>
          </w:p>
        </w:tc>
        <w:tc>
          <w:tcPr>
            <w:tcW w:w="1361" w:type="dxa"/>
            <w:tcBorders>
              <w:top w:val="nil"/>
              <w:left w:val="nil"/>
              <w:bottom w:val="nil"/>
              <w:right w:val="nil"/>
            </w:tcBorders>
            <w:shd w:val="clear" w:color="auto" w:fill="auto"/>
            <w:noWrap/>
            <w:vAlign w:val="bottom"/>
            <w:hideMark/>
          </w:tcPr>
          <w:p w14:paraId="151C194E"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-10 000</w:t>
            </w:r>
          </w:p>
        </w:tc>
        <w:tc>
          <w:tcPr>
            <w:tcW w:w="1361" w:type="dxa"/>
            <w:tcBorders>
              <w:top w:val="nil"/>
              <w:left w:val="nil"/>
              <w:bottom w:val="nil"/>
              <w:right w:val="nil"/>
            </w:tcBorders>
            <w:shd w:val="clear" w:color="auto" w:fill="auto"/>
            <w:noWrap/>
            <w:vAlign w:val="bottom"/>
            <w:hideMark/>
          </w:tcPr>
          <w:p w14:paraId="720371C4"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0</w:t>
            </w:r>
          </w:p>
        </w:tc>
      </w:tr>
      <w:tr w:rsidR="00AC17D4" w:rsidRPr="00AC17D4" w14:paraId="72C44609" w14:textId="77777777" w:rsidTr="00AC17D4">
        <w:trPr>
          <w:trHeight w:val="300"/>
        </w:trPr>
        <w:tc>
          <w:tcPr>
            <w:tcW w:w="980" w:type="dxa"/>
            <w:tcBorders>
              <w:top w:val="nil"/>
              <w:left w:val="nil"/>
              <w:bottom w:val="nil"/>
              <w:right w:val="nil"/>
            </w:tcBorders>
            <w:shd w:val="clear" w:color="auto" w:fill="auto"/>
            <w:noWrap/>
            <w:vAlign w:val="bottom"/>
            <w:hideMark/>
          </w:tcPr>
          <w:p w14:paraId="20151677" w14:textId="77777777" w:rsidR="00AC17D4" w:rsidRPr="00AC17D4" w:rsidRDefault="00AC17D4" w:rsidP="00AC17D4">
            <w:pPr>
              <w:spacing w:before="0" w:after="0"/>
              <w:rPr>
                <w:rFonts w:eastAsia="Times New Roman"/>
                <w:szCs w:val="20"/>
                <w:lang w:val="sv-FI" w:eastAsia="sv-FI"/>
              </w:rPr>
            </w:pPr>
            <w:proofErr w:type="gramStart"/>
            <w:r w:rsidRPr="00AC17D4">
              <w:rPr>
                <w:rFonts w:eastAsia="Times New Roman"/>
                <w:szCs w:val="20"/>
                <w:lang w:val="sv-FI" w:eastAsia="sv-FI"/>
              </w:rPr>
              <w:t>51600</w:t>
            </w:r>
            <w:proofErr w:type="gramEnd"/>
          </w:p>
        </w:tc>
        <w:tc>
          <w:tcPr>
            <w:tcW w:w="6221" w:type="dxa"/>
            <w:tcBorders>
              <w:top w:val="nil"/>
              <w:left w:val="nil"/>
              <w:bottom w:val="nil"/>
              <w:right w:val="nil"/>
            </w:tcBorders>
            <w:shd w:val="clear" w:color="auto" w:fill="auto"/>
            <w:noWrap/>
            <w:vAlign w:val="bottom"/>
            <w:hideMark/>
          </w:tcPr>
          <w:p w14:paraId="640BA49A"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Penningautomatmedel för kulturell verksamhet, överföringar (R)</w:t>
            </w:r>
          </w:p>
        </w:tc>
        <w:tc>
          <w:tcPr>
            <w:tcW w:w="1361" w:type="dxa"/>
            <w:tcBorders>
              <w:top w:val="nil"/>
              <w:left w:val="nil"/>
              <w:bottom w:val="nil"/>
              <w:right w:val="nil"/>
            </w:tcBorders>
            <w:shd w:val="clear" w:color="auto" w:fill="auto"/>
            <w:noWrap/>
            <w:vAlign w:val="bottom"/>
            <w:hideMark/>
          </w:tcPr>
          <w:p w14:paraId="2DB68BD3"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10 000</w:t>
            </w:r>
          </w:p>
        </w:tc>
        <w:tc>
          <w:tcPr>
            <w:tcW w:w="1361" w:type="dxa"/>
            <w:tcBorders>
              <w:top w:val="nil"/>
              <w:left w:val="nil"/>
              <w:bottom w:val="nil"/>
              <w:right w:val="nil"/>
            </w:tcBorders>
            <w:shd w:val="clear" w:color="auto" w:fill="auto"/>
            <w:noWrap/>
            <w:vAlign w:val="bottom"/>
            <w:hideMark/>
          </w:tcPr>
          <w:p w14:paraId="4F1EFC5C"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0</w:t>
            </w:r>
          </w:p>
        </w:tc>
      </w:tr>
      <w:tr w:rsidR="00AC17D4" w:rsidRPr="00AC17D4" w14:paraId="408967E3" w14:textId="77777777" w:rsidTr="00AC17D4">
        <w:trPr>
          <w:trHeight w:val="300"/>
        </w:trPr>
        <w:tc>
          <w:tcPr>
            <w:tcW w:w="980" w:type="dxa"/>
            <w:tcBorders>
              <w:top w:val="nil"/>
              <w:left w:val="nil"/>
              <w:bottom w:val="nil"/>
              <w:right w:val="nil"/>
            </w:tcBorders>
            <w:shd w:val="clear" w:color="auto" w:fill="auto"/>
            <w:noWrap/>
            <w:vAlign w:val="bottom"/>
            <w:hideMark/>
          </w:tcPr>
          <w:p w14:paraId="6EBFC7B2" w14:textId="77777777" w:rsidR="00AC17D4" w:rsidRPr="00AC17D4" w:rsidRDefault="00AC17D4" w:rsidP="00AC17D4">
            <w:pPr>
              <w:spacing w:before="0" w:after="0"/>
              <w:jc w:val="right"/>
              <w:rPr>
                <w:rFonts w:eastAsia="Times New Roman"/>
                <w:szCs w:val="20"/>
                <w:lang w:val="sv-FI" w:eastAsia="sv-FI"/>
              </w:rPr>
            </w:pPr>
          </w:p>
        </w:tc>
        <w:tc>
          <w:tcPr>
            <w:tcW w:w="6221" w:type="dxa"/>
            <w:tcBorders>
              <w:top w:val="nil"/>
              <w:left w:val="nil"/>
              <w:bottom w:val="nil"/>
              <w:right w:val="nil"/>
            </w:tcBorders>
            <w:shd w:val="clear" w:color="auto" w:fill="auto"/>
            <w:noWrap/>
            <w:vAlign w:val="bottom"/>
            <w:hideMark/>
          </w:tcPr>
          <w:p w14:paraId="4E5CDE64"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5BCC7D5D"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4EF24D39"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13C8DA99" w14:textId="77777777" w:rsidTr="00AC17D4">
        <w:trPr>
          <w:trHeight w:val="300"/>
        </w:trPr>
        <w:tc>
          <w:tcPr>
            <w:tcW w:w="980" w:type="dxa"/>
            <w:tcBorders>
              <w:top w:val="nil"/>
              <w:left w:val="nil"/>
              <w:bottom w:val="nil"/>
              <w:right w:val="nil"/>
            </w:tcBorders>
            <w:shd w:val="clear" w:color="auto" w:fill="auto"/>
            <w:noWrap/>
            <w:vAlign w:val="bottom"/>
            <w:hideMark/>
          </w:tcPr>
          <w:p w14:paraId="726343AE"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520</w:t>
            </w:r>
          </w:p>
        </w:tc>
        <w:tc>
          <w:tcPr>
            <w:tcW w:w="6221" w:type="dxa"/>
            <w:tcBorders>
              <w:top w:val="nil"/>
              <w:left w:val="nil"/>
              <w:bottom w:val="nil"/>
              <w:right w:val="nil"/>
            </w:tcBorders>
            <w:shd w:val="clear" w:color="auto" w:fill="auto"/>
            <w:noWrap/>
            <w:vAlign w:val="bottom"/>
            <w:hideMark/>
          </w:tcPr>
          <w:p w14:paraId="652870B5"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Landskapsandelar och stöd för grundskolan</w:t>
            </w:r>
          </w:p>
        </w:tc>
        <w:tc>
          <w:tcPr>
            <w:tcW w:w="1361" w:type="dxa"/>
            <w:tcBorders>
              <w:top w:val="nil"/>
              <w:left w:val="nil"/>
              <w:bottom w:val="nil"/>
              <w:right w:val="nil"/>
            </w:tcBorders>
            <w:shd w:val="clear" w:color="auto" w:fill="auto"/>
            <w:noWrap/>
            <w:vAlign w:val="bottom"/>
            <w:hideMark/>
          </w:tcPr>
          <w:p w14:paraId="5B78AB64"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-64 000</w:t>
            </w:r>
          </w:p>
        </w:tc>
        <w:tc>
          <w:tcPr>
            <w:tcW w:w="1361" w:type="dxa"/>
            <w:tcBorders>
              <w:top w:val="nil"/>
              <w:left w:val="nil"/>
              <w:bottom w:val="nil"/>
              <w:right w:val="nil"/>
            </w:tcBorders>
            <w:shd w:val="clear" w:color="auto" w:fill="auto"/>
            <w:noWrap/>
            <w:vAlign w:val="bottom"/>
            <w:hideMark/>
          </w:tcPr>
          <w:p w14:paraId="3F53FACA"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0</w:t>
            </w:r>
          </w:p>
        </w:tc>
      </w:tr>
      <w:tr w:rsidR="00AC17D4" w:rsidRPr="00AC17D4" w14:paraId="44A43507" w14:textId="77777777" w:rsidTr="00AC17D4">
        <w:trPr>
          <w:trHeight w:val="300"/>
        </w:trPr>
        <w:tc>
          <w:tcPr>
            <w:tcW w:w="980" w:type="dxa"/>
            <w:tcBorders>
              <w:top w:val="nil"/>
              <w:left w:val="nil"/>
              <w:bottom w:val="nil"/>
              <w:right w:val="nil"/>
            </w:tcBorders>
            <w:shd w:val="clear" w:color="auto" w:fill="auto"/>
            <w:noWrap/>
            <w:vAlign w:val="bottom"/>
            <w:hideMark/>
          </w:tcPr>
          <w:p w14:paraId="1B76D070" w14:textId="77777777" w:rsidR="00AC17D4" w:rsidRPr="00AC17D4" w:rsidRDefault="00AC17D4" w:rsidP="00AC17D4">
            <w:pPr>
              <w:spacing w:before="0" w:after="0"/>
              <w:rPr>
                <w:rFonts w:eastAsia="Times New Roman"/>
                <w:szCs w:val="20"/>
                <w:lang w:val="sv-FI" w:eastAsia="sv-FI"/>
              </w:rPr>
            </w:pPr>
            <w:proofErr w:type="gramStart"/>
            <w:r w:rsidRPr="00AC17D4">
              <w:rPr>
                <w:rFonts w:eastAsia="Times New Roman"/>
                <w:szCs w:val="20"/>
                <w:lang w:val="sv-FI" w:eastAsia="sv-FI"/>
              </w:rPr>
              <w:t>52000</w:t>
            </w:r>
            <w:proofErr w:type="gramEnd"/>
          </w:p>
        </w:tc>
        <w:tc>
          <w:tcPr>
            <w:tcW w:w="6221" w:type="dxa"/>
            <w:tcBorders>
              <w:top w:val="nil"/>
              <w:left w:val="nil"/>
              <w:bottom w:val="nil"/>
              <w:right w:val="nil"/>
            </w:tcBorders>
            <w:shd w:val="clear" w:color="auto" w:fill="auto"/>
            <w:noWrap/>
            <w:vAlign w:val="bottom"/>
            <w:hideMark/>
          </w:tcPr>
          <w:p w14:paraId="38271CA6"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Landskapsandelar för grundskolan och stöd för undervisning (F)</w:t>
            </w:r>
          </w:p>
        </w:tc>
        <w:tc>
          <w:tcPr>
            <w:tcW w:w="1361" w:type="dxa"/>
            <w:tcBorders>
              <w:top w:val="nil"/>
              <w:left w:val="nil"/>
              <w:bottom w:val="nil"/>
              <w:right w:val="nil"/>
            </w:tcBorders>
            <w:shd w:val="clear" w:color="auto" w:fill="auto"/>
            <w:noWrap/>
            <w:vAlign w:val="bottom"/>
            <w:hideMark/>
          </w:tcPr>
          <w:p w14:paraId="4F82DC7A"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-64 000</w:t>
            </w:r>
          </w:p>
        </w:tc>
        <w:tc>
          <w:tcPr>
            <w:tcW w:w="1361" w:type="dxa"/>
            <w:tcBorders>
              <w:top w:val="nil"/>
              <w:left w:val="nil"/>
              <w:bottom w:val="nil"/>
              <w:right w:val="nil"/>
            </w:tcBorders>
            <w:shd w:val="clear" w:color="auto" w:fill="auto"/>
            <w:noWrap/>
            <w:vAlign w:val="bottom"/>
            <w:hideMark/>
          </w:tcPr>
          <w:p w14:paraId="6A511BCB"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0</w:t>
            </w:r>
          </w:p>
        </w:tc>
      </w:tr>
      <w:tr w:rsidR="00AC17D4" w:rsidRPr="00AC17D4" w14:paraId="714C565C" w14:textId="77777777" w:rsidTr="00AC17D4">
        <w:trPr>
          <w:trHeight w:val="300"/>
        </w:trPr>
        <w:tc>
          <w:tcPr>
            <w:tcW w:w="980" w:type="dxa"/>
            <w:tcBorders>
              <w:top w:val="nil"/>
              <w:left w:val="nil"/>
              <w:bottom w:val="nil"/>
              <w:right w:val="nil"/>
            </w:tcBorders>
            <w:shd w:val="clear" w:color="auto" w:fill="auto"/>
            <w:noWrap/>
            <w:vAlign w:val="bottom"/>
            <w:hideMark/>
          </w:tcPr>
          <w:p w14:paraId="6A93382A" w14:textId="77777777" w:rsidR="00AC17D4" w:rsidRPr="00AC17D4" w:rsidRDefault="00AC17D4" w:rsidP="00AC17D4">
            <w:pPr>
              <w:spacing w:before="0" w:after="0"/>
              <w:jc w:val="right"/>
              <w:rPr>
                <w:rFonts w:eastAsia="Times New Roman"/>
                <w:szCs w:val="20"/>
                <w:lang w:val="sv-FI" w:eastAsia="sv-FI"/>
              </w:rPr>
            </w:pPr>
          </w:p>
        </w:tc>
        <w:tc>
          <w:tcPr>
            <w:tcW w:w="6221" w:type="dxa"/>
            <w:tcBorders>
              <w:top w:val="nil"/>
              <w:left w:val="nil"/>
              <w:bottom w:val="nil"/>
              <w:right w:val="nil"/>
            </w:tcBorders>
            <w:shd w:val="clear" w:color="auto" w:fill="auto"/>
            <w:noWrap/>
            <w:vAlign w:val="bottom"/>
            <w:hideMark/>
          </w:tcPr>
          <w:p w14:paraId="2CDE8F4E"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712C7A53"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525DBDEF"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0AFC4A6E" w14:textId="77777777" w:rsidTr="00AC17D4">
        <w:trPr>
          <w:trHeight w:val="300"/>
        </w:trPr>
        <w:tc>
          <w:tcPr>
            <w:tcW w:w="980" w:type="dxa"/>
            <w:tcBorders>
              <w:top w:val="nil"/>
              <w:left w:val="nil"/>
              <w:bottom w:val="nil"/>
              <w:right w:val="nil"/>
            </w:tcBorders>
            <w:shd w:val="clear" w:color="auto" w:fill="auto"/>
            <w:noWrap/>
            <w:vAlign w:val="bottom"/>
            <w:hideMark/>
          </w:tcPr>
          <w:p w14:paraId="1899EDC7"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vAlign w:val="bottom"/>
            <w:hideMark/>
          </w:tcPr>
          <w:p w14:paraId="6443A390"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11E6B4F7"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5AB91F8D"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2F3E4962" w14:textId="77777777" w:rsidTr="00AC17D4">
        <w:trPr>
          <w:trHeight w:val="300"/>
        </w:trPr>
        <w:tc>
          <w:tcPr>
            <w:tcW w:w="980" w:type="dxa"/>
            <w:tcBorders>
              <w:top w:val="nil"/>
              <w:left w:val="nil"/>
              <w:bottom w:val="nil"/>
              <w:right w:val="nil"/>
            </w:tcBorders>
            <w:shd w:val="clear" w:color="auto" w:fill="auto"/>
            <w:noWrap/>
            <w:vAlign w:val="bottom"/>
            <w:hideMark/>
          </w:tcPr>
          <w:p w14:paraId="0BC00826"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t>700</w:t>
            </w:r>
          </w:p>
        </w:tc>
        <w:tc>
          <w:tcPr>
            <w:tcW w:w="6221" w:type="dxa"/>
            <w:tcBorders>
              <w:top w:val="nil"/>
              <w:left w:val="nil"/>
              <w:bottom w:val="nil"/>
              <w:right w:val="nil"/>
            </w:tcBorders>
            <w:shd w:val="clear" w:color="auto" w:fill="auto"/>
            <w:noWrap/>
            <w:vAlign w:val="bottom"/>
            <w:hideMark/>
          </w:tcPr>
          <w:p w14:paraId="61055765"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t>Infrastrukturavdelningens förvaltningsområde</w:t>
            </w:r>
          </w:p>
        </w:tc>
        <w:tc>
          <w:tcPr>
            <w:tcW w:w="1361" w:type="dxa"/>
            <w:tcBorders>
              <w:top w:val="nil"/>
              <w:left w:val="nil"/>
              <w:bottom w:val="nil"/>
              <w:right w:val="nil"/>
            </w:tcBorders>
            <w:shd w:val="clear" w:color="auto" w:fill="auto"/>
            <w:noWrap/>
            <w:vAlign w:val="bottom"/>
            <w:hideMark/>
          </w:tcPr>
          <w:p w14:paraId="24F6A35F"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-4 136 000</w:t>
            </w:r>
          </w:p>
        </w:tc>
        <w:tc>
          <w:tcPr>
            <w:tcW w:w="1361" w:type="dxa"/>
            <w:tcBorders>
              <w:top w:val="nil"/>
              <w:left w:val="nil"/>
              <w:bottom w:val="nil"/>
              <w:right w:val="nil"/>
            </w:tcBorders>
            <w:shd w:val="clear" w:color="auto" w:fill="auto"/>
            <w:noWrap/>
            <w:vAlign w:val="bottom"/>
            <w:hideMark/>
          </w:tcPr>
          <w:p w14:paraId="24E639A6"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285 000</w:t>
            </w:r>
          </w:p>
        </w:tc>
      </w:tr>
      <w:tr w:rsidR="00AC17D4" w:rsidRPr="00AC17D4" w14:paraId="5A9A4D69" w14:textId="77777777" w:rsidTr="00AC17D4">
        <w:trPr>
          <w:trHeight w:val="300"/>
        </w:trPr>
        <w:tc>
          <w:tcPr>
            <w:tcW w:w="980" w:type="dxa"/>
            <w:tcBorders>
              <w:top w:val="nil"/>
              <w:left w:val="nil"/>
              <w:bottom w:val="nil"/>
              <w:right w:val="nil"/>
            </w:tcBorders>
            <w:shd w:val="clear" w:color="auto" w:fill="auto"/>
            <w:noWrap/>
            <w:vAlign w:val="bottom"/>
            <w:hideMark/>
          </w:tcPr>
          <w:p w14:paraId="0391F14C" w14:textId="77777777" w:rsidR="00AC17D4" w:rsidRPr="00AC17D4" w:rsidRDefault="00AC17D4" w:rsidP="00AC17D4">
            <w:pPr>
              <w:spacing w:before="0" w:after="0"/>
              <w:jc w:val="right"/>
              <w:rPr>
                <w:rFonts w:eastAsia="Times New Roman"/>
                <w:b/>
                <w:bCs/>
                <w:szCs w:val="20"/>
                <w:lang w:val="sv-FI" w:eastAsia="sv-FI"/>
              </w:rPr>
            </w:pPr>
          </w:p>
        </w:tc>
        <w:tc>
          <w:tcPr>
            <w:tcW w:w="6221" w:type="dxa"/>
            <w:tcBorders>
              <w:top w:val="nil"/>
              <w:left w:val="nil"/>
              <w:bottom w:val="nil"/>
              <w:right w:val="nil"/>
            </w:tcBorders>
            <w:shd w:val="clear" w:color="auto" w:fill="auto"/>
            <w:noWrap/>
            <w:vAlign w:val="bottom"/>
            <w:hideMark/>
          </w:tcPr>
          <w:p w14:paraId="10E2A909"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627B6920"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337CECEF"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449FC511" w14:textId="77777777" w:rsidTr="00AC17D4">
        <w:trPr>
          <w:trHeight w:val="300"/>
        </w:trPr>
        <w:tc>
          <w:tcPr>
            <w:tcW w:w="980" w:type="dxa"/>
            <w:tcBorders>
              <w:top w:val="nil"/>
              <w:left w:val="nil"/>
              <w:bottom w:val="nil"/>
              <w:right w:val="nil"/>
            </w:tcBorders>
            <w:shd w:val="clear" w:color="auto" w:fill="auto"/>
            <w:noWrap/>
            <w:vAlign w:val="bottom"/>
            <w:hideMark/>
          </w:tcPr>
          <w:p w14:paraId="6C98A503"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747</w:t>
            </w:r>
          </w:p>
        </w:tc>
        <w:tc>
          <w:tcPr>
            <w:tcW w:w="6221" w:type="dxa"/>
            <w:tcBorders>
              <w:top w:val="nil"/>
              <w:left w:val="nil"/>
              <w:bottom w:val="nil"/>
              <w:right w:val="nil"/>
            </w:tcBorders>
            <w:shd w:val="clear" w:color="auto" w:fill="auto"/>
            <w:noWrap/>
            <w:vAlign w:val="bottom"/>
            <w:hideMark/>
          </w:tcPr>
          <w:p w14:paraId="36FF4533"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Övrig trafik</w:t>
            </w:r>
          </w:p>
        </w:tc>
        <w:tc>
          <w:tcPr>
            <w:tcW w:w="1361" w:type="dxa"/>
            <w:tcBorders>
              <w:top w:val="nil"/>
              <w:left w:val="nil"/>
              <w:bottom w:val="nil"/>
              <w:right w:val="nil"/>
            </w:tcBorders>
            <w:shd w:val="clear" w:color="auto" w:fill="auto"/>
            <w:noWrap/>
            <w:vAlign w:val="bottom"/>
            <w:hideMark/>
          </w:tcPr>
          <w:p w14:paraId="7A0E7896"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-450 000</w:t>
            </w:r>
          </w:p>
        </w:tc>
        <w:tc>
          <w:tcPr>
            <w:tcW w:w="1361" w:type="dxa"/>
            <w:tcBorders>
              <w:top w:val="nil"/>
              <w:left w:val="nil"/>
              <w:bottom w:val="nil"/>
              <w:right w:val="nil"/>
            </w:tcBorders>
            <w:shd w:val="clear" w:color="auto" w:fill="auto"/>
            <w:noWrap/>
            <w:vAlign w:val="bottom"/>
            <w:hideMark/>
          </w:tcPr>
          <w:p w14:paraId="18350223"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0</w:t>
            </w:r>
          </w:p>
        </w:tc>
      </w:tr>
      <w:tr w:rsidR="00AC17D4" w:rsidRPr="00AC17D4" w14:paraId="068F1F63" w14:textId="77777777" w:rsidTr="00AC17D4">
        <w:trPr>
          <w:trHeight w:val="300"/>
        </w:trPr>
        <w:tc>
          <w:tcPr>
            <w:tcW w:w="980" w:type="dxa"/>
            <w:tcBorders>
              <w:top w:val="nil"/>
              <w:left w:val="nil"/>
              <w:bottom w:val="nil"/>
              <w:right w:val="nil"/>
            </w:tcBorders>
            <w:shd w:val="clear" w:color="auto" w:fill="auto"/>
            <w:noWrap/>
            <w:vAlign w:val="bottom"/>
            <w:hideMark/>
          </w:tcPr>
          <w:p w14:paraId="4057FA89" w14:textId="77777777" w:rsidR="00AC17D4" w:rsidRPr="00AC17D4" w:rsidRDefault="00AC17D4" w:rsidP="00AC17D4">
            <w:pPr>
              <w:spacing w:before="0" w:after="0"/>
              <w:rPr>
                <w:rFonts w:eastAsia="Times New Roman"/>
                <w:szCs w:val="20"/>
                <w:lang w:val="sv-FI" w:eastAsia="sv-FI"/>
              </w:rPr>
            </w:pPr>
            <w:proofErr w:type="gramStart"/>
            <w:r w:rsidRPr="00AC17D4">
              <w:rPr>
                <w:rFonts w:eastAsia="Times New Roman"/>
                <w:szCs w:val="20"/>
                <w:lang w:val="sv-FI" w:eastAsia="sv-FI"/>
              </w:rPr>
              <w:t>74700</w:t>
            </w:r>
            <w:proofErr w:type="gramEnd"/>
          </w:p>
        </w:tc>
        <w:tc>
          <w:tcPr>
            <w:tcW w:w="6221" w:type="dxa"/>
            <w:tcBorders>
              <w:top w:val="nil"/>
              <w:left w:val="nil"/>
              <w:bottom w:val="nil"/>
              <w:right w:val="nil"/>
            </w:tcBorders>
            <w:shd w:val="clear" w:color="auto" w:fill="auto"/>
            <w:noWrap/>
            <w:vAlign w:val="bottom"/>
            <w:hideMark/>
          </w:tcPr>
          <w:p w14:paraId="0A33400D"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Övrig trafik, verksamhet</w:t>
            </w:r>
          </w:p>
        </w:tc>
        <w:tc>
          <w:tcPr>
            <w:tcW w:w="1361" w:type="dxa"/>
            <w:tcBorders>
              <w:top w:val="nil"/>
              <w:left w:val="nil"/>
              <w:bottom w:val="nil"/>
              <w:right w:val="nil"/>
            </w:tcBorders>
            <w:shd w:val="clear" w:color="auto" w:fill="auto"/>
            <w:noWrap/>
            <w:vAlign w:val="bottom"/>
            <w:hideMark/>
          </w:tcPr>
          <w:p w14:paraId="6B2CE3E0"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-450 000</w:t>
            </w:r>
          </w:p>
        </w:tc>
        <w:tc>
          <w:tcPr>
            <w:tcW w:w="1361" w:type="dxa"/>
            <w:tcBorders>
              <w:top w:val="nil"/>
              <w:left w:val="nil"/>
              <w:bottom w:val="nil"/>
              <w:right w:val="nil"/>
            </w:tcBorders>
            <w:shd w:val="clear" w:color="auto" w:fill="auto"/>
            <w:noWrap/>
            <w:vAlign w:val="bottom"/>
            <w:hideMark/>
          </w:tcPr>
          <w:p w14:paraId="342EE836"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0</w:t>
            </w:r>
          </w:p>
        </w:tc>
      </w:tr>
      <w:tr w:rsidR="00AC17D4" w:rsidRPr="00AC17D4" w14:paraId="75A91EE0" w14:textId="77777777" w:rsidTr="00AC17D4">
        <w:trPr>
          <w:trHeight w:val="300"/>
        </w:trPr>
        <w:tc>
          <w:tcPr>
            <w:tcW w:w="980" w:type="dxa"/>
            <w:tcBorders>
              <w:top w:val="nil"/>
              <w:left w:val="nil"/>
              <w:bottom w:val="nil"/>
              <w:right w:val="nil"/>
            </w:tcBorders>
            <w:shd w:val="clear" w:color="auto" w:fill="auto"/>
            <w:noWrap/>
            <w:vAlign w:val="bottom"/>
            <w:hideMark/>
          </w:tcPr>
          <w:p w14:paraId="3BB3BC2F" w14:textId="77777777" w:rsidR="00AC17D4" w:rsidRPr="00AC17D4" w:rsidRDefault="00AC17D4" w:rsidP="00AC17D4">
            <w:pPr>
              <w:spacing w:before="0" w:after="0"/>
              <w:jc w:val="right"/>
              <w:rPr>
                <w:rFonts w:eastAsia="Times New Roman"/>
                <w:szCs w:val="20"/>
                <w:lang w:val="sv-FI" w:eastAsia="sv-FI"/>
              </w:rPr>
            </w:pPr>
          </w:p>
        </w:tc>
        <w:tc>
          <w:tcPr>
            <w:tcW w:w="6221" w:type="dxa"/>
            <w:tcBorders>
              <w:top w:val="nil"/>
              <w:left w:val="nil"/>
              <w:bottom w:val="nil"/>
              <w:right w:val="nil"/>
            </w:tcBorders>
            <w:shd w:val="clear" w:color="auto" w:fill="auto"/>
            <w:noWrap/>
            <w:vAlign w:val="bottom"/>
            <w:hideMark/>
          </w:tcPr>
          <w:p w14:paraId="794718C8"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378EBC53"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79DB85CE"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766B5584" w14:textId="77777777" w:rsidTr="00AC17D4">
        <w:trPr>
          <w:trHeight w:val="300"/>
        </w:trPr>
        <w:tc>
          <w:tcPr>
            <w:tcW w:w="980" w:type="dxa"/>
            <w:tcBorders>
              <w:top w:val="nil"/>
              <w:left w:val="nil"/>
              <w:bottom w:val="nil"/>
              <w:right w:val="nil"/>
            </w:tcBorders>
            <w:shd w:val="clear" w:color="auto" w:fill="auto"/>
            <w:noWrap/>
            <w:vAlign w:val="bottom"/>
            <w:hideMark/>
          </w:tcPr>
          <w:p w14:paraId="74127F11"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750 - 751</w:t>
            </w:r>
          </w:p>
        </w:tc>
        <w:tc>
          <w:tcPr>
            <w:tcW w:w="6221" w:type="dxa"/>
            <w:tcBorders>
              <w:top w:val="nil"/>
              <w:left w:val="nil"/>
              <w:bottom w:val="nil"/>
              <w:right w:val="nil"/>
            </w:tcBorders>
            <w:shd w:val="clear" w:color="auto" w:fill="auto"/>
            <w:noWrap/>
            <w:vAlign w:val="bottom"/>
            <w:hideMark/>
          </w:tcPr>
          <w:p w14:paraId="04A1AD95"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Kostnader för sjötrafik</w:t>
            </w:r>
          </w:p>
        </w:tc>
        <w:tc>
          <w:tcPr>
            <w:tcW w:w="1361" w:type="dxa"/>
            <w:tcBorders>
              <w:top w:val="nil"/>
              <w:left w:val="nil"/>
              <w:bottom w:val="nil"/>
              <w:right w:val="nil"/>
            </w:tcBorders>
            <w:shd w:val="clear" w:color="auto" w:fill="auto"/>
            <w:noWrap/>
            <w:vAlign w:val="bottom"/>
            <w:hideMark/>
          </w:tcPr>
          <w:p w14:paraId="498CF117"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-4 108 000</w:t>
            </w:r>
          </w:p>
        </w:tc>
        <w:tc>
          <w:tcPr>
            <w:tcW w:w="1361" w:type="dxa"/>
            <w:tcBorders>
              <w:top w:val="nil"/>
              <w:left w:val="nil"/>
              <w:bottom w:val="nil"/>
              <w:right w:val="nil"/>
            </w:tcBorders>
            <w:shd w:val="clear" w:color="auto" w:fill="auto"/>
            <w:noWrap/>
            <w:vAlign w:val="bottom"/>
            <w:hideMark/>
          </w:tcPr>
          <w:p w14:paraId="3F09CF87"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285 000</w:t>
            </w:r>
          </w:p>
        </w:tc>
      </w:tr>
      <w:tr w:rsidR="00AC17D4" w:rsidRPr="00AC17D4" w14:paraId="7DCCC9F1" w14:textId="77777777" w:rsidTr="00AC17D4">
        <w:trPr>
          <w:trHeight w:val="300"/>
        </w:trPr>
        <w:tc>
          <w:tcPr>
            <w:tcW w:w="980" w:type="dxa"/>
            <w:tcBorders>
              <w:top w:val="nil"/>
              <w:left w:val="nil"/>
              <w:bottom w:val="nil"/>
              <w:right w:val="nil"/>
            </w:tcBorders>
            <w:shd w:val="clear" w:color="auto" w:fill="auto"/>
            <w:noWrap/>
            <w:vAlign w:val="bottom"/>
            <w:hideMark/>
          </w:tcPr>
          <w:p w14:paraId="0EBCA33D" w14:textId="77777777" w:rsidR="00AC17D4" w:rsidRPr="00AC17D4" w:rsidRDefault="00AC17D4" w:rsidP="00AC17D4">
            <w:pPr>
              <w:spacing w:before="0" w:after="0"/>
              <w:rPr>
                <w:rFonts w:eastAsia="Times New Roman"/>
                <w:szCs w:val="20"/>
                <w:lang w:val="sv-FI" w:eastAsia="sv-FI"/>
              </w:rPr>
            </w:pPr>
            <w:proofErr w:type="gramStart"/>
            <w:r w:rsidRPr="00AC17D4">
              <w:rPr>
                <w:rFonts w:eastAsia="Times New Roman"/>
                <w:szCs w:val="20"/>
                <w:lang w:val="sv-FI" w:eastAsia="sv-FI"/>
              </w:rPr>
              <w:t>75010</w:t>
            </w:r>
            <w:proofErr w:type="gramEnd"/>
          </w:p>
        </w:tc>
        <w:tc>
          <w:tcPr>
            <w:tcW w:w="6221" w:type="dxa"/>
            <w:tcBorders>
              <w:top w:val="nil"/>
              <w:left w:val="nil"/>
              <w:bottom w:val="nil"/>
              <w:right w:val="nil"/>
            </w:tcBorders>
            <w:shd w:val="clear" w:color="auto" w:fill="auto"/>
            <w:noWrap/>
            <w:vAlign w:val="bottom"/>
            <w:hideMark/>
          </w:tcPr>
          <w:p w14:paraId="75CF1F6B"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Upphandling av sjötrafik</w:t>
            </w:r>
          </w:p>
        </w:tc>
        <w:tc>
          <w:tcPr>
            <w:tcW w:w="1361" w:type="dxa"/>
            <w:tcBorders>
              <w:top w:val="nil"/>
              <w:left w:val="nil"/>
              <w:bottom w:val="nil"/>
              <w:right w:val="nil"/>
            </w:tcBorders>
            <w:shd w:val="clear" w:color="auto" w:fill="auto"/>
            <w:noWrap/>
            <w:vAlign w:val="bottom"/>
            <w:hideMark/>
          </w:tcPr>
          <w:p w14:paraId="25F537EB"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-3 938 000</w:t>
            </w:r>
          </w:p>
        </w:tc>
        <w:tc>
          <w:tcPr>
            <w:tcW w:w="1361" w:type="dxa"/>
            <w:tcBorders>
              <w:top w:val="nil"/>
              <w:left w:val="nil"/>
              <w:bottom w:val="nil"/>
              <w:right w:val="nil"/>
            </w:tcBorders>
            <w:shd w:val="clear" w:color="auto" w:fill="auto"/>
            <w:noWrap/>
            <w:vAlign w:val="bottom"/>
            <w:hideMark/>
          </w:tcPr>
          <w:p w14:paraId="4B6F0983"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285 000</w:t>
            </w:r>
          </w:p>
        </w:tc>
      </w:tr>
      <w:tr w:rsidR="00AC17D4" w:rsidRPr="00AC17D4" w14:paraId="0A34DA6B" w14:textId="77777777" w:rsidTr="00AC17D4">
        <w:trPr>
          <w:trHeight w:val="300"/>
        </w:trPr>
        <w:tc>
          <w:tcPr>
            <w:tcW w:w="980" w:type="dxa"/>
            <w:tcBorders>
              <w:top w:val="nil"/>
              <w:left w:val="nil"/>
              <w:bottom w:val="nil"/>
              <w:right w:val="nil"/>
            </w:tcBorders>
            <w:shd w:val="clear" w:color="auto" w:fill="auto"/>
            <w:noWrap/>
            <w:vAlign w:val="bottom"/>
          </w:tcPr>
          <w:p w14:paraId="31815A9A" w14:textId="77777777" w:rsidR="00AC17D4" w:rsidRPr="00AC17D4" w:rsidRDefault="00AC17D4" w:rsidP="00AC17D4">
            <w:pPr>
              <w:spacing w:before="0" w:after="0"/>
              <w:rPr>
                <w:rFonts w:eastAsia="Times New Roman"/>
                <w:szCs w:val="20"/>
                <w:lang w:val="sv-FI" w:eastAsia="sv-FI"/>
              </w:rPr>
            </w:pPr>
          </w:p>
        </w:tc>
        <w:tc>
          <w:tcPr>
            <w:tcW w:w="6221" w:type="dxa"/>
            <w:tcBorders>
              <w:top w:val="nil"/>
              <w:left w:val="nil"/>
              <w:bottom w:val="nil"/>
              <w:right w:val="nil"/>
            </w:tcBorders>
            <w:shd w:val="clear" w:color="auto" w:fill="auto"/>
            <w:noWrap/>
            <w:vAlign w:val="bottom"/>
          </w:tcPr>
          <w:p w14:paraId="4A7D9CC9" w14:textId="77777777" w:rsidR="00AC17D4" w:rsidRPr="00AC17D4" w:rsidRDefault="00AC17D4" w:rsidP="00AC17D4">
            <w:pPr>
              <w:spacing w:before="0" w:after="0"/>
              <w:rPr>
                <w:rFonts w:eastAsia="Times New Roman"/>
                <w:szCs w:val="20"/>
                <w:lang w:val="sv-FI" w:eastAsia="sv-FI"/>
              </w:rPr>
            </w:pPr>
          </w:p>
        </w:tc>
        <w:tc>
          <w:tcPr>
            <w:tcW w:w="1361" w:type="dxa"/>
            <w:tcBorders>
              <w:top w:val="nil"/>
              <w:left w:val="nil"/>
              <w:bottom w:val="nil"/>
              <w:right w:val="nil"/>
            </w:tcBorders>
            <w:shd w:val="clear" w:color="auto" w:fill="auto"/>
            <w:noWrap/>
            <w:vAlign w:val="bottom"/>
          </w:tcPr>
          <w:p w14:paraId="4FF4B8DD" w14:textId="77777777" w:rsidR="00AC17D4" w:rsidRPr="00AC17D4" w:rsidRDefault="00AC17D4" w:rsidP="00AC17D4">
            <w:pPr>
              <w:spacing w:before="0" w:after="0"/>
              <w:jc w:val="right"/>
              <w:rPr>
                <w:rFonts w:eastAsia="Times New Roman"/>
                <w:szCs w:val="20"/>
                <w:lang w:val="sv-FI" w:eastAsia="sv-FI"/>
              </w:rPr>
            </w:pPr>
          </w:p>
        </w:tc>
        <w:tc>
          <w:tcPr>
            <w:tcW w:w="1361" w:type="dxa"/>
            <w:tcBorders>
              <w:top w:val="nil"/>
              <w:left w:val="nil"/>
              <w:bottom w:val="nil"/>
              <w:right w:val="nil"/>
            </w:tcBorders>
            <w:shd w:val="clear" w:color="auto" w:fill="auto"/>
            <w:noWrap/>
            <w:vAlign w:val="bottom"/>
          </w:tcPr>
          <w:p w14:paraId="7A64DB0F" w14:textId="77777777" w:rsidR="00AC17D4" w:rsidRPr="00AC17D4" w:rsidRDefault="00AC17D4" w:rsidP="00AC17D4">
            <w:pPr>
              <w:spacing w:before="0" w:after="0"/>
              <w:jc w:val="right"/>
              <w:rPr>
                <w:rFonts w:eastAsia="Times New Roman"/>
                <w:szCs w:val="20"/>
                <w:lang w:val="sv-FI" w:eastAsia="sv-FI"/>
              </w:rPr>
            </w:pPr>
          </w:p>
        </w:tc>
      </w:tr>
      <w:tr w:rsidR="00AC17D4" w:rsidRPr="00AC17D4" w14:paraId="58066429" w14:textId="77777777" w:rsidTr="00AC17D4">
        <w:trPr>
          <w:trHeight w:val="300"/>
        </w:trPr>
        <w:tc>
          <w:tcPr>
            <w:tcW w:w="980" w:type="dxa"/>
            <w:tcBorders>
              <w:top w:val="nil"/>
              <w:left w:val="nil"/>
              <w:bottom w:val="nil"/>
              <w:right w:val="nil"/>
            </w:tcBorders>
            <w:shd w:val="clear" w:color="auto" w:fill="auto"/>
            <w:noWrap/>
            <w:vAlign w:val="bottom"/>
            <w:hideMark/>
          </w:tcPr>
          <w:p w14:paraId="346C1D36" w14:textId="77777777" w:rsidR="00AC17D4" w:rsidRPr="00AC17D4" w:rsidRDefault="00AC17D4" w:rsidP="00AC17D4">
            <w:pPr>
              <w:spacing w:before="0" w:after="0"/>
              <w:rPr>
                <w:rFonts w:eastAsia="Times New Roman"/>
                <w:szCs w:val="20"/>
                <w:lang w:val="sv-FI" w:eastAsia="sv-FI"/>
              </w:rPr>
            </w:pPr>
            <w:proofErr w:type="gramStart"/>
            <w:r w:rsidRPr="00AC17D4">
              <w:rPr>
                <w:rFonts w:eastAsia="Times New Roman"/>
                <w:szCs w:val="20"/>
                <w:lang w:val="sv-FI" w:eastAsia="sv-FI"/>
              </w:rPr>
              <w:t>75030</w:t>
            </w:r>
            <w:proofErr w:type="gramEnd"/>
          </w:p>
        </w:tc>
        <w:tc>
          <w:tcPr>
            <w:tcW w:w="6221" w:type="dxa"/>
            <w:tcBorders>
              <w:top w:val="nil"/>
              <w:left w:val="nil"/>
              <w:bottom w:val="nil"/>
              <w:right w:val="nil"/>
            </w:tcBorders>
            <w:shd w:val="clear" w:color="auto" w:fill="auto"/>
            <w:noWrap/>
            <w:vAlign w:val="bottom"/>
            <w:hideMark/>
          </w:tcPr>
          <w:p w14:paraId="32A9616E"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Upphandling av linfärjetrafik</w:t>
            </w:r>
          </w:p>
        </w:tc>
        <w:tc>
          <w:tcPr>
            <w:tcW w:w="1361" w:type="dxa"/>
            <w:tcBorders>
              <w:top w:val="nil"/>
              <w:left w:val="nil"/>
              <w:bottom w:val="nil"/>
              <w:right w:val="nil"/>
            </w:tcBorders>
            <w:shd w:val="clear" w:color="auto" w:fill="auto"/>
            <w:noWrap/>
            <w:vAlign w:val="bottom"/>
            <w:hideMark/>
          </w:tcPr>
          <w:p w14:paraId="270B975F"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-135 000</w:t>
            </w:r>
          </w:p>
        </w:tc>
        <w:tc>
          <w:tcPr>
            <w:tcW w:w="1361" w:type="dxa"/>
            <w:tcBorders>
              <w:top w:val="nil"/>
              <w:left w:val="nil"/>
              <w:bottom w:val="nil"/>
              <w:right w:val="nil"/>
            </w:tcBorders>
            <w:shd w:val="clear" w:color="auto" w:fill="auto"/>
            <w:noWrap/>
            <w:vAlign w:val="bottom"/>
            <w:hideMark/>
          </w:tcPr>
          <w:p w14:paraId="02BAEC42"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0</w:t>
            </w:r>
          </w:p>
        </w:tc>
      </w:tr>
      <w:tr w:rsidR="00AC17D4" w:rsidRPr="00AC17D4" w14:paraId="32F0DDC8" w14:textId="77777777" w:rsidTr="00AC17D4">
        <w:trPr>
          <w:trHeight w:val="300"/>
        </w:trPr>
        <w:tc>
          <w:tcPr>
            <w:tcW w:w="980" w:type="dxa"/>
            <w:tcBorders>
              <w:top w:val="nil"/>
              <w:left w:val="nil"/>
              <w:bottom w:val="nil"/>
              <w:right w:val="nil"/>
            </w:tcBorders>
            <w:shd w:val="clear" w:color="auto" w:fill="auto"/>
            <w:noWrap/>
            <w:vAlign w:val="bottom"/>
            <w:hideMark/>
          </w:tcPr>
          <w:p w14:paraId="083D5DFB" w14:textId="77777777" w:rsidR="00AC17D4" w:rsidRPr="00AC17D4" w:rsidRDefault="00AC17D4" w:rsidP="00AC17D4">
            <w:pPr>
              <w:spacing w:before="0" w:after="0"/>
              <w:rPr>
                <w:rFonts w:eastAsia="Times New Roman"/>
                <w:szCs w:val="20"/>
                <w:lang w:val="sv-FI" w:eastAsia="sv-FI"/>
              </w:rPr>
            </w:pPr>
            <w:proofErr w:type="gramStart"/>
            <w:r w:rsidRPr="00AC17D4">
              <w:rPr>
                <w:rFonts w:eastAsia="Times New Roman"/>
                <w:szCs w:val="20"/>
                <w:lang w:val="sv-FI" w:eastAsia="sv-FI"/>
              </w:rPr>
              <w:t>75100</w:t>
            </w:r>
            <w:proofErr w:type="gramEnd"/>
          </w:p>
        </w:tc>
        <w:tc>
          <w:tcPr>
            <w:tcW w:w="6221" w:type="dxa"/>
            <w:tcBorders>
              <w:top w:val="nil"/>
              <w:left w:val="nil"/>
              <w:bottom w:val="nil"/>
              <w:right w:val="nil"/>
            </w:tcBorders>
            <w:shd w:val="clear" w:color="auto" w:fill="auto"/>
            <w:noWrap/>
            <w:vAlign w:val="bottom"/>
            <w:hideMark/>
          </w:tcPr>
          <w:p w14:paraId="354B0B93"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Understöd för varutransporter i skärgården</w:t>
            </w:r>
          </w:p>
        </w:tc>
        <w:tc>
          <w:tcPr>
            <w:tcW w:w="1361" w:type="dxa"/>
            <w:tcBorders>
              <w:top w:val="nil"/>
              <w:left w:val="nil"/>
              <w:bottom w:val="nil"/>
              <w:right w:val="nil"/>
            </w:tcBorders>
            <w:shd w:val="clear" w:color="auto" w:fill="auto"/>
            <w:noWrap/>
            <w:vAlign w:val="bottom"/>
            <w:hideMark/>
          </w:tcPr>
          <w:p w14:paraId="1B07D262"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-35 000</w:t>
            </w:r>
          </w:p>
        </w:tc>
        <w:tc>
          <w:tcPr>
            <w:tcW w:w="1361" w:type="dxa"/>
            <w:tcBorders>
              <w:top w:val="nil"/>
              <w:left w:val="nil"/>
              <w:bottom w:val="nil"/>
              <w:right w:val="nil"/>
            </w:tcBorders>
            <w:shd w:val="clear" w:color="auto" w:fill="auto"/>
            <w:noWrap/>
            <w:vAlign w:val="bottom"/>
            <w:hideMark/>
          </w:tcPr>
          <w:p w14:paraId="161EB420"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0</w:t>
            </w:r>
          </w:p>
        </w:tc>
      </w:tr>
      <w:tr w:rsidR="00AC17D4" w:rsidRPr="00AC17D4" w14:paraId="4E74BDB8" w14:textId="77777777" w:rsidTr="00AC17D4">
        <w:trPr>
          <w:trHeight w:val="300"/>
        </w:trPr>
        <w:tc>
          <w:tcPr>
            <w:tcW w:w="980" w:type="dxa"/>
            <w:tcBorders>
              <w:top w:val="nil"/>
              <w:left w:val="nil"/>
              <w:bottom w:val="nil"/>
              <w:right w:val="nil"/>
            </w:tcBorders>
            <w:shd w:val="clear" w:color="auto" w:fill="auto"/>
            <w:noWrap/>
            <w:vAlign w:val="bottom"/>
            <w:hideMark/>
          </w:tcPr>
          <w:p w14:paraId="5D79174C" w14:textId="77777777" w:rsidR="00AC17D4" w:rsidRPr="00AC17D4" w:rsidRDefault="00AC17D4" w:rsidP="00AC17D4">
            <w:pPr>
              <w:spacing w:before="0" w:after="0"/>
              <w:jc w:val="right"/>
              <w:rPr>
                <w:rFonts w:eastAsia="Times New Roman"/>
                <w:szCs w:val="20"/>
                <w:lang w:val="sv-FI" w:eastAsia="sv-FI"/>
              </w:rPr>
            </w:pPr>
          </w:p>
        </w:tc>
        <w:tc>
          <w:tcPr>
            <w:tcW w:w="6221" w:type="dxa"/>
            <w:tcBorders>
              <w:top w:val="nil"/>
              <w:left w:val="nil"/>
              <w:bottom w:val="nil"/>
              <w:right w:val="nil"/>
            </w:tcBorders>
            <w:shd w:val="clear" w:color="auto" w:fill="auto"/>
            <w:noWrap/>
            <w:vAlign w:val="bottom"/>
            <w:hideMark/>
          </w:tcPr>
          <w:p w14:paraId="097FB00E"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0291BCB7"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2C0171BA"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6A16B558" w14:textId="77777777" w:rsidTr="00AC17D4">
        <w:trPr>
          <w:trHeight w:val="300"/>
        </w:trPr>
        <w:tc>
          <w:tcPr>
            <w:tcW w:w="980" w:type="dxa"/>
            <w:tcBorders>
              <w:top w:val="nil"/>
              <w:left w:val="nil"/>
              <w:bottom w:val="nil"/>
              <w:right w:val="nil"/>
            </w:tcBorders>
            <w:shd w:val="clear" w:color="auto" w:fill="auto"/>
            <w:noWrap/>
            <w:vAlign w:val="bottom"/>
            <w:hideMark/>
          </w:tcPr>
          <w:p w14:paraId="6F9F21D2"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760</w:t>
            </w:r>
          </w:p>
        </w:tc>
        <w:tc>
          <w:tcPr>
            <w:tcW w:w="6221" w:type="dxa"/>
            <w:tcBorders>
              <w:top w:val="nil"/>
              <w:left w:val="nil"/>
              <w:bottom w:val="nil"/>
              <w:right w:val="nil"/>
            </w:tcBorders>
            <w:shd w:val="clear" w:color="auto" w:fill="auto"/>
            <w:noWrap/>
            <w:vAlign w:val="bottom"/>
            <w:hideMark/>
          </w:tcPr>
          <w:p w14:paraId="46E1574C"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Kostnader för väghållning</w:t>
            </w:r>
          </w:p>
        </w:tc>
        <w:tc>
          <w:tcPr>
            <w:tcW w:w="1361" w:type="dxa"/>
            <w:tcBorders>
              <w:top w:val="nil"/>
              <w:left w:val="nil"/>
              <w:bottom w:val="nil"/>
              <w:right w:val="nil"/>
            </w:tcBorders>
            <w:shd w:val="clear" w:color="auto" w:fill="auto"/>
            <w:noWrap/>
            <w:vAlign w:val="bottom"/>
            <w:hideMark/>
          </w:tcPr>
          <w:p w14:paraId="4DDEC890"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422 000</w:t>
            </w:r>
          </w:p>
        </w:tc>
        <w:tc>
          <w:tcPr>
            <w:tcW w:w="1361" w:type="dxa"/>
            <w:tcBorders>
              <w:top w:val="nil"/>
              <w:left w:val="nil"/>
              <w:bottom w:val="nil"/>
              <w:right w:val="nil"/>
            </w:tcBorders>
            <w:shd w:val="clear" w:color="auto" w:fill="auto"/>
            <w:noWrap/>
            <w:vAlign w:val="bottom"/>
            <w:hideMark/>
          </w:tcPr>
          <w:p w14:paraId="76C120DD"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0</w:t>
            </w:r>
          </w:p>
        </w:tc>
      </w:tr>
      <w:tr w:rsidR="00AC17D4" w:rsidRPr="00AC17D4" w14:paraId="042BEF63" w14:textId="77777777" w:rsidTr="00AC17D4">
        <w:trPr>
          <w:trHeight w:val="300"/>
        </w:trPr>
        <w:tc>
          <w:tcPr>
            <w:tcW w:w="980" w:type="dxa"/>
            <w:tcBorders>
              <w:top w:val="nil"/>
              <w:left w:val="nil"/>
              <w:bottom w:val="nil"/>
              <w:right w:val="nil"/>
            </w:tcBorders>
            <w:shd w:val="clear" w:color="auto" w:fill="auto"/>
            <w:noWrap/>
            <w:vAlign w:val="bottom"/>
            <w:hideMark/>
          </w:tcPr>
          <w:p w14:paraId="0437E2F0" w14:textId="77777777" w:rsidR="00AC17D4" w:rsidRPr="00AC17D4" w:rsidRDefault="00AC17D4" w:rsidP="00AC17D4">
            <w:pPr>
              <w:spacing w:before="0" w:after="0"/>
              <w:rPr>
                <w:rFonts w:eastAsia="Times New Roman"/>
                <w:szCs w:val="20"/>
                <w:lang w:val="sv-FI" w:eastAsia="sv-FI"/>
              </w:rPr>
            </w:pPr>
            <w:proofErr w:type="gramStart"/>
            <w:r w:rsidRPr="00AC17D4">
              <w:rPr>
                <w:rFonts w:eastAsia="Times New Roman"/>
                <w:szCs w:val="20"/>
                <w:lang w:val="sv-FI" w:eastAsia="sv-FI"/>
              </w:rPr>
              <w:t>76010</w:t>
            </w:r>
            <w:proofErr w:type="gramEnd"/>
          </w:p>
        </w:tc>
        <w:tc>
          <w:tcPr>
            <w:tcW w:w="6221" w:type="dxa"/>
            <w:tcBorders>
              <w:top w:val="nil"/>
              <w:left w:val="nil"/>
              <w:bottom w:val="nil"/>
              <w:right w:val="nil"/>
            </w:tcBorders>
            <w:shd w:val="clear" w:color="auto" w:fill="auto"/>
            <w:noWrap/>
            <w:vAlign w:val="bottom"/>
            <w:hideMark/>
          </w:tcPr>
          <w:p w14:paraId="6F09CF3A"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Utgifter för drift och underhåll av vägar</w:t>
            </w:r>
          </w:p>
        </w:tc>
        <w:tc>
          <w:tcPr>
            <w:tcW w:w="1361" w:type="dxa"/>
            <w:tcBorders>
              <w:top w:val="nil"/>
              <w:left w:val="nil"/>
              <w:bottom w:val="nil"/>
              <w:right w:val="nil"/>
            </w:tcBorders>
            <w:shd w:val="clear" w:color="auto" w:fill="auto"/>
            <w:noWrap/>
            <w:vAlign w:val="bottom"/>
            <w:hideMark/>
          </w:tcPr>
          <w:p w14:paraId="665FCD31"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-148 000</w:t>
            </w:r>
          </w:p>
        </w:tc>
        <w:tc>
          <w:tcPr>
            <w:tcW w:w="1361" w:type="dxa"/>
            <w:tcBorders>
              <w:top w:val="nil"/>
              <w:left w:val="nil"/>
              <w:bottom w:val="nil"/>
              <w:right w:val="nil"/>
            </w:tcBorders>
            <w:shd w:val="clear" w:color="auto" w:fill="auto"/>
            <w:noWrap/>
            <w:vAlign w:val="bottom"/>
            <w:hideMark/>
          </w:tcPr>
          <w:p w14:paraId="044FCB03"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0</w:t>
            </w:r>
          </w:p>
        </w:tc>
      </w:tr>
      <w:tr w:rsidR="00AC17D4" w:rsidRPr="00AC17D4" w14:paraId="5C7834FC" w14:textId="77777777" w:rsidTr="00AC17D4">
        <w:trPr>
          <w:trHeight w:val="300"/>
        </w:trPr>
        <w:tc>
          <w:tcPr>
            <w:tcW w:w="980" w:type="dxa"/>
            <w:tcBorders>
              <w:top w:val="nil"/>
              <w:left w:val="nil"/>
              <w:bottom w:val="nil"/>
              <w:right w:val="nil"/>
            </w:tcBorders>
            <w:shd w:val="clear" w:color="auto" w:fill="auto"/>
            <w:noWrap/>
            <w:vAlign w:val="bottom"/>
            <w:hideMark/>
          </w:tcPr>
          <w:p w14:paraId="248B4C68" w14:textId="77777777" w:rsidR="00AC17D4" w:rsidRPr="00AC17D4" w:rsidRDefault="00AC17D4" w:rsidP="00AC17D4">
            <w:pPr>
              <w:spacing w:before="0" w:after="0"/>
              <w:rPr>
                <w:rFonts w:eastAsia="Times New Roman"/>
                <w:szCs w:val="20"/>
                <w:lang w:val="sv-FI" w:eastAsia="sv-FI"/>
              </w:rPr>
            </w:pPr>
            <w:proofErr w:type="gramStart"/>
            <w:r w:rsidRPr="00AC17D4">
              <w:rPr>
                <w:rFonts w:eastAsia="Times New Roman"/>
                <w:szCs w:val="20"/>
                <w:lang w:val="sv-FI" w:eastAsia="sv-FI"/>
              </w:rPr>
              <w:t>76030</w:t>
            </w:r>
            <w:proofErr w:type="gramEnd"/>
          </w:p>
        </w:tc>
        <w:tc>
          <w:tcPr>
            <w:tcW w:w="6221" w:type="dxa"/>
            <w:tcBorders>
              <w:top w:val="nil"/>
              <w:left w:val="nil"/>
              <w:bottom w:val="nil"/>
              <w:right w:val="nil"/>
            </w:tcBorders>
            <w:shd w:val="clear" w:color="auto" w:fill="auto"/>
            <w:noWrap/>
            <w:vAlign w:val="bottom"/>
            <w:hideMark/>
          </w:tcPr>
          <w:p w14:paraId="0EFF0867"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Utgifter för underhåll av farleder och fiskefyrar</w:t>
            </w:r>
          </w:p>
        </w:tc>
        <w:tc>
          <w:tcPr>
            <w:tcW w:w="1361" w:type="dxa"/>
            <w:tcBorders>
              <w:top w:val="nil"/>
              <w:left w:val="nil"/>
              <w:bottom w:val="nil"/>
              <w:right w:val="nil"/>
            </w:tcBorders>
            <w:shd w:val="clear" w:color="auto" w:fill="auto"/>
            <w:noWrap/>
            <w:vAlign w:val="bottom"/>
            <w:hideMark/>
          </w:tcPr>
          <w:p w14:paraId="68F209FE"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570 000</w:t>
            </w:r>
          </w:p>
        </w:tc>
        <w:tc>
          <w:tcPr>
            <w:tcW w:w="1361" w:type="dxa"/>
            <w:tcBorders>
              <w:top w:val="nil"/>
              <w:left w:val="nil"/>
              <w:bottom w:val="nil"/>
              <w:right w:val="nil"/>
            </w:tcBorders>
            <w:shd w:val="clear" w:color="auto" w:fill="auto"/>
            <w:noWrap/>
            <w:vAlign w:val="bottom"/>
            <w:hideMark/>
          </w:tcPr>
          <w:p w14:paraId="2876466B"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0</w:t>
            </w:r>
          </w:p>
        </w:tc>
      </w:tr>
      <w:tr w:rsidR="00AC17D4" w:rsidRPr="00AC17D4" w14:paraId="41EBA230" w14:textId="77777777" w:rsidTr="00AC17D4">
        <w:trPr>
          <w:trHeight w:val="300"/>
        </w:trPr>
        <w:tc>
          <w:tcPr>
            <w:tcW w:w="980" w:type="dxa"/>
            <w:tcBorders>
              <w:top w:val="nil"/>
              <w:left w:val="nil"/>
              <w:bottom w:val="nil"/>
              <w:right w:val="nil"/>
            </w:tcBorders>
            <w:shd w:val="clear" w:color="auto" w:fill="auto"/>
            <w:noWrap/>
            <w:vAlign w:val="bottom"/>
            <w:hideMark/>
          </w:tcPr>
          <w:p w14:paraId="0A9597A5" w14:textId="77777777" w:rsidR="00AC17D4" w:rsidRPr="00AC17D4" w:rsidRDefault="00AC17D4" w:rsidP="00AC17D4">
            <w:pPr>
              <w:spacing w:before="0" w:after="0"/>
              <w:jc w:val="right"/>
              <w:rPr>
                <w:rFonts w:eastAsia="Times New Roman"/>
                <w:szCs w:val="20"/>
                <w:lang w:val="sv-FI" w:eastAsia="sv-FI"/>
              </w:rPr>
            </w:pPr>
          </w:p>
        </w:tc>
        <w:tc>
          <w:tcPr>
            <w:tcW w:w="6221" w:type="dxa"/>
            <w:tcBorders>
              <w:top w:val="nil"/>
              <w:left w:val="nil"/>
              <w:bottom w:val="nil"/>
              <w:right w:val="nil"/>
            </w:tcBorders>
            <w:shd w:val="clear" w:color="auto" w:fill="auto"/>
            <w:noWrap/>
            <w:vAlign w:val="bottom"/>
            <w:hideMark/>
          </w:tcPr>
          <w:p w14:paraId="27E73E3B"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6D4B1421"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745026C1"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2B799DA4" w14:textId="77777777" w:rsidTr="00AC17D4">
        <w:trPr>
          <w:trHeight w:val="300"/>
        </w:trPr>
        <w:tc>
          <w:tcPr>
            <w:tcW w:w="980" w:type="dxa"/>
            <w:tcBorders>
              <w:top w:val="nil"/>
              <w:left w:val="nil"/>
              <w:bottom w:val="nil"/>
              <w:right w:val="nil"/>
            </w:tcBorders>
            <w:shd w:val="clear" w:color="auto" w:fill="auto"/>
            <w:noWrap/>
            <w:vAlign w:val="bottom"/>
            <w:hideMark/>
          </w:tcPr>
          <w:p w14:paraId="07B9F0D2"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vAlign w:val="bottom"/>
            <w:hideMark/>
          </w:tcPr>
          <w:p w14:paraId="0358528D"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6E63AFC8"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015B6D38"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7503AD54" w14:textId="77777777" w:rsidTr="00AC17D4">
        <w:trPr>
          <w:trHeight w:val="375"/>
        </w:trPr>
        <w:tc>
          <w:tcPr>
            <w:tcW w:w="980" w:type="dxa"/>
            <w:tcBorders>
              <w:top w:val="nil"/>
              <w:left w:val="nil"/>
              <w:bottom w:val="nil"/>
              <w:right w:val="nil"/>
            </w:tcBorders>
            <w:shd w:val="clear" w:color="auto" w:fill="auto"/>
            <w:noWrap/>
            <w:vAlign w:val="bottom"/>
            <w:hideMark/>
          </w:tcPr>
          <w:p w14:paraId="73A15B11"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t>80 - 88</w:t>
            </w:r>
          </w:p>
        </w:tc>
        <w:tc>
          <w:tcPr>
            <w:tcW w:w="6221" w:type="dxa"/>
            <w:tcBorders>
              <w:top w:val="nil"/>
              <w:left w:val="nil"/>
              <w:bottom w:val="nil"/>
              <w:right w:val="nil"/>
            </w:tcBorders>
            <w:shd w:val="clear" w:color="auto" w:fill="auto"/>
            <w:noWrap/>
            <w:vAlign w:val="bottom"/>
            <w:hideMark/>
          </w:tcPr>
          <w:p w14:paraId="102F9340"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t>Myndigheter samt fristående enheter</w:t>
            </w:r>
          </w:p>
        </w:tc>
        <w:tc>
          <w:tcPr>
            <w:tcW w:w="1361" w:type="dxa"/>
            <w:tcBorders>
              <w:top w:val="nil"/>
              <w:left w:val="nil"/>
              <w:bottom w:val="nil"/>
              <w:right w:val="nil"/>
            </w:tcBorders>
            <w:shd w:val="clear" w:color="auto" w:fill="auto"/>
            <w:noWrap/>
            <w:vAlign w:val="bottom"/>
            <w:hideMark/>
          </w:tcPr>
          <w:p w14:paraId="0C30C80F"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-2 235 000</w:t>
            </w:r>
          </w:p>
        </w:tc>
        <w:tc>
          <w:tcPr>
            <w:tcW w:w="1361" w:type="dxa"/>
            <w:tcBorders>
              <w:top w:val="nil"/>
              <w:left w:val="nil"/>
              <w:bottom w:val="nil"/>
              <w:right w:val="nil"/>
            </w:tcBorders>
            <w:shd w:val="clear" w:color="auto" w:fill="auto"/>
            <w:noWrap/>
            <w:vAlign w:val="bottom"/>
            <w:hideMark/>
          </w:tcPr>
          <w:p w14:paraId="467797B4"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4 059 000</w:t>
            </w:r>
          </w:p>
        </w:tc>
      </w:tr>
      <w:tr w:rsidR="00AC17D4" w:rsidRPr="00AC17D4" w14:paraId="6E9F1327" w14:textId="77777777" w:rsidTr="00AC17D4">
        <w:trPr>
          <w:trHeight w:val="300"/>
        </w:trPr>
        <w:tc>
          <w:tcPr>
            <w:tcW w:w="980" w:type="dxa"/>
            <w:tcBorders>
              <w:top w:val="nil"/>
              <w:left w:val="nil"/>
              <w:bottom w:val="nil"/>
              <w:right w:val="nil"/>
            </w:tcBorders>
            <w:shd w:val="clear" w:color="auto" w:fill="auto"/>
            <w:noWrap/>
            <w:vAlign w:val="bottom"/>
            <w:hideMark/>
          </w:tcPr>
          <w:p w14:paraId="291D60A9" w14:textId="77777777" w:rsidR="00AC17D4" w:rsidRPr="00AC17D4" w:rsidRDefault="00AC17D4" w:rsidP="00AC17D4">
            <w:pPr>
              <w:spacing w:before="0" w:after="0"/>
              <w:jc w:val="right"/>
              <w:rPr>
                <w:rFonts w:eastAsia="Times New Roman"/>
                <w:b/>
                <w:bCs/>
                <w:szCs w:val="20"/>
                <w:lang w:val="sv-FI" w:eastAsia="sv-FI"/>
              </w:rPr>
            </w:pPr>
          </w:p>
        </w:tc>
        <w:tc>
          <w:tcPr>
            <w:tcW w:w="6221" w:type="dxa"/>
            <w:tcBorders>
              <w:top w:val="nil"/>
              <w:left w:val="nil"/>
              <w:bottom w:val="nil"/>
              <w:right w:val="nil"/>
            </w:tcBorders>
            <w:shd w:val="clear" w:color="auto" w:fill="auto"/>
            <w:noWrap/>
            <w:vAlign w:val="bottom"/>
            <w:hideMark/>
          </w:tcPr>
          <w:p w14:paraId="6711F1A8"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3670B810"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1D520539"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572DB1C2" w14:textId="77777777" w:rsidTr="00AC17D4">
        <w:trPr>
          <w:trHeight w:val="300"/>
        </w:trPr>
        <w:tc>
          <w:tcPr>
            <w:tcW w:w="980" w:type="dxa"/>
            <w:tcBorders>
              <w:top w:val="nil"/>
              <w:left w:val="nil"/>
              <w:bottom w:val="nil"/>
              <w:right w:val="nil"/>
            </w:tcBorders>
            <w:shd w:val="clear" w:color="auto" w:fill="auto"/>
            <w:noWrap/>
            <w:vAlign w:val="bottom"/>
            <w:hideMark/>
          </w:tcPr>
          <w:p w14:paraId="67AEA8E4"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825</w:t>
            </w:r>
          </w:p>
        </w:tc>
        <w:tc>
          <w:tcPr>
            <w:tcW w:w="6221" w:type="dxa"/>
            <w:tcBorders>
              <w:top w:val="nil"/>
              <w:left w:val="nil"/>
              <w:bottom w:val="nil"/>
              <w:right w:val="nil"/>
            </w:tcBorders>
            <w:shd w:val="clear" w:color="auto" w:fill="auto"/>
            <w:noWrap/>
            <w:vAlign w:val="bottom"/>
            <w:hideMark/>
          </w:tcPr>
          <w:p w14:paraId="3292180F"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Ålands polismyndighet</w:t>
            </w:r>
          </w:p>
        </w:tc>
        <w:tc>
          <w:tcPr>
            <w:tcW w:w="1361" w:type="dxa"/>
            <w:tcBorders>
              <w:top w:val="nil"/>
              <w:left w:val="nil"/>
              <w:bottom w:val="nil"/>
              <w:right w:val="nil"/>
            </w:tcBorders>
            <w:shd w:val="clear" w:color="auto" w:fill="auto"/>
            <w:noWrap/>
            <w:vAlign w:val="bottom"/>
            <w:hideMark/>
          </w:tcPr>
          <w:p w14:paraId="29B1BA23"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161 000</w:t>
            </w:r>
          </w:p>
        </w:tc>
        <w:tc>
          <w:tcPr>
            <w:tcW w:w="1361" w:type="dxa"/>
            <w:tcBorders>
              <w:top w:val="nil"/>
              <w:left w:val="nil"/>
              <w:bottom w:val="nil"/>
              <w:right w:val="nil"/>
            </w:tcBorders>
            <w:shd w:val="clear" w:color="auto" w:fill="auto"/>
            <w:noWrap/>
            <w:vAlign w:val="bottom"/>
            <w:hideMark/>
          </w:tcPr>
          <w:p w14:paraId="223E9D85"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139 000</w:t>
            </w:r>
          </w:p>
        </w:tc>
      </w:tr>
      <w:tr w:rsidR="00AC17D4" w:rsidRPr="00AC17D4" w14:paraId="0A33551D" w14:textId="77777777" w:rsidTr="00AC17D4">
        <w:trPr>
          <w:trHeight w:val="300"/>
        </w:trPr>
        <w:tc>
          <w:tcPr>
            <w:tcW w:w="980" w:type="dxa"/>
            <w:tcBorders>
              <w:top w:val="nil"/>
              <w:left w:val="nil"/>
              <w:bottom w:val="nil"/>
              <w:right w:val="nil"/>
            </w:tcBorders>
            <w:shd w:val="clear" w:color="auto" w:fill="auto"/>
            <w:noWrap/>
            <w:vAlign w:val="bottom"/>
            <w:hideMark/>
          </w:tcPr>
          <w:p w14:paraId="0F095365" w14:textId="77777777" w:rsidR="00AC17D4" w:rsidRPr="00AC17D4" w:rsidRDefault="00AC17D4" w:rsidP="00AC17D4">
            <w:pPr>
              <w:spacing w:before="0" w:after="0"/>
              <w:rPr>
                <w:rFonts w:eastAsia="Times New Roman"/>
                <w:szCs w:val="20"/>
                <w:lang w:val="sv-FI" w:eastAsia="sv-FI"/>
              </w:rPr>
            </w:pPr>
            <w:proofErr w:type="gramStart"/>
            <w:r w:rsidRPr="00AC17D4">
              <w:rPr>
                <w:rFonts w:eastAsia="Times New Roman"/>
                <w:szCs w:val="20"/>
                <w:lang w:val="sv-FI" w:eastAsia="sv-FI"/>
              </w:rPr>
              <w:t>82500</w:t>
            </w:r>
            <w:proofErr w:type="gramEnd"/>
          </w:p>
        </w:tc>
        <w:tc>
          <w:tcPr>
            <w:tcW w:w="6221" w:type="dxa"/>
            <w:tcBorders>
              <w:top w:val="nil"/>
              <w:left w:val="nil"/>
              <w:bottom w:val="nil"/>
              <w:right w:val="nil"/>
            </w:tcBorders>
            <w:shd w:val="clear" w:color="auto" w:fill="auto"/>
            <w:noWrap/>
            <w:vAlign w:val="bottom"/>
            <w:hideMark/>
          </w:tcPr>
          <w:p w14:paraId="73D0FD17"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Ålands polismyndighet, verksamhet</w:t>
            </w:r>
          </w:p>
        </w:tc>
        <w:tc>
          <w:tcPr>
            <w:tcW w:w="1361" w:type="dxa"/>
            <w:tcBorders>
              <w:top w:val="nil"/>
              <w:left w:val="nil"/>
              <w:bottom w:val="nil"/>
              <w:right w:val="nil"/>
            </w:tcBorders>
            <w:shd w:val="clear" w:color="auto" w:fill="auto"/>
            <w:noWrap/>
            <w:vAlign w:val="bottom"/>
            <w:hideMark/>
          </w:tcPr>
          <w:p w14:paraId="338A4C6C"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161 000</w:t>
            </w:r>
          </w:p>
        </w:tc>
        <w:tc>
          <w:tcPr>
            <w:tcW w:w="1361" w:type="dxa"/>
            <w:tcBorders>
              <w:top w:val="nil"/>
              <w:left w:val="nil"/>
              <w:bottom w:val="nil"/>
              <w:right w:val="nil"/>
            </w:tcBorders>
            <w:shd w:val="clear" w:color="auto" w:fill="auto"/>
            <w:noWrap/>
            <w:vAlign w:val="bottom"/>
            <w:hideMark/>
          </w:tcPr>
          <w:p w14:paraId="5BA2A8D2"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139 000</w:t>
            </w:r>
          </w:p>
        </w:tc>
      </w:tr>
      <w:tr w:rsidR="00AC17D4" w:rsidRPr="00AC17D4" w14:paraId="124DF29C" w14:textId="77777777" w:rsidTr="00AC17D4">
        <w:trPr>
          <w:trHeight w:val="300"/>
        </w:trPr>
        <w:tc>
          <w:tcPr>
            <w:tcW w:w="980" w:type="dxa"/>
            <w:tcBorders>
              <w:top w:val="nil"/>
              <w:left w:val="nil"/>
              <w:bottom w:val="nil"/>
              <w:right w:val="nil"/>
            </w:tcBorders>
            <w:shd w:val="clear" w:color="auto" w:fill="auto"/>
            <w:noWrap/>
            <w:vAlign w:val="bottom"/>
            <w:hideMark/>
          </w:tcPr>
          <w:p w14:paraId="6E54DE53" w14:textId="77777777" w:rsidR="00AC17D4" w:rsidRPr="00AC17D4" w:rsidRDefault="00AC17D4" w:rsidP="00AC17D4">
            <w:pPr>
              <w:spacing w:before="0" w:after="0"/>
              <w:jc w:val="right"/>
              <w:rPr>
                <w:rFonts w:eastAsia="Times New Roman"/>
                <w:szCs w:val="20"/>
                <w:lang w:val="sv-FI" w:eastAsia="sv-FI"/>
              </w:rPr>
            </w:pPr>
          </w:p>
        </w:tc>
        <w:tc>
          <w:tcPr>
            <w:tcW w:w="6221" w:type="dxa"/>
            <w:tcBorders>
              <w:top w:val="nil"/>
              <w:left w:val="nil"/>
              <w:bottom w:val="nil"/>
              <w:right w:val="nil"/>
            </w:tcBorders>
            <w:shd w:val="clear" w:color="auto" w:fill="auto"/>
            <w:noWrap/>
            <w:vAlign w:val="bottom"/>
            <w:hideMark/>
          </w:tcPr>
          <w:p w14:paraId="48E1F71C"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1FD1C8D0"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4E118CA8"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3887A3CF" w14:textId="77777777" w:rsidTr="00AC17D4">
        <w:trPr>
          <w:trHeight w:val="300"/>
        </w:trPr>
        <w:tc>
          <w:tcPr>
            <w:tcW w:w="980" w:type="dxa"/>
            <w:tcBorders>
              <w:top w:val="nil"/>
              <w:left w:val="nil"/>
              <w:bottom w:val="nil"/>
              <w:right w:val="nil"/>
            </w:tcBorders>
            <w:shd w:val="clear" w:color="auto" w:fill="auto"/>
            <w:noWrap/>
            <w:vAlign w:val="bottom"/>
            <w:hideMark/>
          </w:tcPr>
          <w:p w14:paraId="5360FB86"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840</w:t>
            </w:r>
          </w:p>
        </w:tc>
        <w:tc>
          <w:tcPr>
            <w:tcW w:w="6221" w:type="dxa"/>
            <w:tcBorders>
              <w:top w:val="nil"/>
              <w:left w:val="nil"/>
              <w:bottom w:val="nil"/>
              <w:right w:val="nil"/>
            </w:tcBorders>
            <w:shd w:val="clear" w:color="auto" w:fill="auto"/>
            <w:noWrap/>
            <w:vAlign w:val="bottom"/>
            <w:hideMark/>
          </w:tcPr>
          <w:p w14:paraId="4A9E2E01"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Ålands hälso- och sjukvård</w:t>
            </w:r>
          </w:p>
        </w:tc>
        <w:tc>
          <w:tcPr>
            <w:tcW w:w="1361" w:type="dxa"/>
            <w:tcBorders>
              <w:top w:val="nil"/>
              <w:left w:val="nil"/>
              <w:bottom w:val="nil"/>
              <w:right w:val="nil"/>
            </w:tcBorders>
            <w:shd w:val="clear" w:color="auto" w:fill="auto"/>
            <w:noWrap/>
            <w:vAlign w:val="bottom"/>
            <w:hideMark/>
          </w:tcPr>
          <w:p w14:paraId="3157AC8A"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-2 510 000</w:t>
            </w:r>
          </w:p>
        </w:tc>
        <w:tc>
          <w:tcPr>
            <w:tcW w:w="1361" w:type="dxa"/>
            <w:tcBorders>
              <w:top w:val="nil"/>
              <w:left w:val="nil"/>
              <w:bottom w:val="nil"/>
              <w:right w:val="nil"/>
            </w:tcBorders>
            <w:shd w:val="clear" w:color="auto" w:fill="auto"/>
            <w:noWrap/>
            <w:vAlign w:val="bottom"/>
            <w:hideMark/>
          </w:tcPr>
          <w:p w14:paraId="0B82EB40"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4 200 000</w:t>
            </w:r>
          </w:p>
        </w:tc>
      </w:tr>
      <w:tr w:rsidR="00AC17D4" w:rsidRPr="00AC17D4" w14:paraId="12760898" w14:textId="77777777" w:rsidTr="00AC17D4">
        <w:trPr>
          <w:trHeight w:val="300"/>
        </w:trPr>
        <w:tc>
          <w:tcPr>
            <w:tcW w:w="980" w:type="dxa"/>
            <w:tcBorders>
              <w:top w:val="nil"/>
              <w:left w:val="nil"/>
              <w:bottom w:val="nil"/>
              <w:right w:val="nil"/>
            </w:tcBorders>
            <w:shd w:val="clear" w:color="auto" w:fill="auto"/>
            <w:noWrap/>
            <w:vAlign w:val="bottom"/>
            <w:hideMark/>
          </w:tcPr>
          <w:p w14:paraId="46A40075" w14:textId="77777777" w:rsidR="00AC17D4" w:rsidRPr="00AC17D4" w:rsidRDefault="00AC17D4" w:rsidP="00AC17D4">
            <w:pPr>
              <w:spacing w:before="0" w:after="0"/>
              <w:rPr>
                <w:rFonts w:eastAsia="Times New Roman"/>
                <w:szCs w:val="20"/>
                <w:lang w:val="sv-FI" w:eastAsia="sv-FI"/>
              </w:rPr>
            </w:pPr>
            <w:proofErr w:type="gramStart"/>
            <w:r w:rsidRPr="00AC17D4">
              <w:rPr>
                <w:rFonts w:eastAsia="Times New Roman"/>
                <w:szCs w:val="20"/>
                <w:lang w:val="sv-FI" w:eastAsia="sv-FI"/>
              </w:rPr>
              <w:t>84000</w:t>
            </w:r>
            <w:proofErr w:type="gramEnd"/>
          </w:p>
        </w:tc>
        <w:tc>
          <w:tcPr>
            <w:tcW w:w="6221" w:type="dxa"/>
            <w:tcBorders>
              <w:top w:val="nil"/>
              <w:left w:val="nil"/>
              <w:bottom w:val="nil"/>
              <w:right w:val="nil"/>
            </w:tcBorders>
            <w:shd w:val="clear" w:color="auto" w:fill="auto"/>
            <w:noWrap/>
            <w:vAlign w:val="bottom"/>
            <w:hideMark/>
          </w:tcPr>
          <w:p w14:paraId="1CB2748E"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Ålands hälso- och sjukvård, verksamhet</w:t>
            </w:r>
          </w:p>
        </w:tc>
        <w:tc>
          <w:tcPr>
            <w:tcW w:w="1361" w:type="dxa"/>
            <w:tcBorders>
              <w:top w:val="nil"/>
              <w:left w:val="nil"/>
              <w:bottom w:val="nil"/>
              <w:right w:val="nil"/>
            </w:tcBorders>
            <w:shd w:val="clear" w:color="auto" w:fill="auto"/>
            <w:noWrap/>
            <w:vAlign w:val="bottom"/>
            <w:hideMark/>
          </w:tcPr>
          <w:p w14:paraId="052E1C38"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-2 510 000</w:t>
            </w:r>
          </w:p>
        </w:tc>
        <w:tc>
          <w:tcPr>
            <w:tcW w:w="1361" w:type="dxa"/>
            <w:tcBorders>
              <w:top w:val="nil"/>
              <w:left w:val="nil"/>
              <w:bottom w:val="nil"/>
              <w:right w:val="nil"/>
            </w:tcBorders>
            <w:shd w:val="clear" w:color="auto" w:fill="auto"/>
            <w:noWrap/>
            <w:vAlign w:val="bottom"/>
            <w:hideMark/>
          </w:tcPr>
          <w:p w14:paraId="54FD3F66"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4 200 000</w:t>
            </w:r>
          </w:p>
        </w:tc>
      </w:tr>
      <w:tr w:rsidR="00AC17D4" w:rsidRPr="00AC17D4" w14:paraId="75FAFEB6" w14:textId="77777777" w:rsidTr="00AC17D4">
        <w:trPr>
          <w:trHeight w:val="300"/>
        </w:trPr>
        <w:tc>
          <w:tcPr>
            <w:tcW w:w="980" w:type="dxa"/>
            <w:tcBorders>
              <w:top w:val="nil"/>
              <w:left w:val="nil"/>
              <w:bottom w:val="nil"/>
              <w:right w:val="nil"/>
            </w:tcBorders>
            <w:shd w:val="clear" w:color="auto" w:fill="auto"/>
            <w:noWrap/>
            <w:vAlign w:val="bottom"/>
            <w:hideMark/>
          </w:tcPr>
          <w:p w14:paraId="55346F35" w14:textId="77777777" w:rsidR="00AC17D4" w:rsidRPr="00AC17D4" w:rsidRDefault="00AC17D4" w:rsidP="00AC17D4">
            <w:pPr>
              <w:spacing w:before="0" w:after="0"/>
              <w:jc w:val="right"/>
              <w:rPr>
                <w:rFonts w:eastAsia="Times New Roman"/>
                <w:szCs w:val="20"/>
                <w:lang w:val="sv-FI" w:eastAsia="sv-FI"/>
              </w:rPr>
            </w:pPr>
          </w:p>
        </w:tc>
        <w:tc>
          <w:tcPr>
            <w:tcW w:w="6221" w:type="dxa"/>
            <w:tcBorders>
              <w:top w:val="nil"/>
              <w:left w:val="nil"/>
              <w:bottom w:val="nil"/>
              <w:right w:val="nil"/>
            </w:tcBorders>
            <w:shd w:val="clear" w:color="auto" w:fill="auto"/>
            <w:noWrap/>
            <w:vAlign w:val="bottom"/>
            <w:hideMark/>
          </w:tcPr>
          <w:p w14:paraId="579B22BD"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7590885F"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44CC8AF0"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7BD37C4B" w14:textId="77777777" w:rsidTr="00AC17D4">
        <w:trPr>
          <w:trHeight w:val="300"/>
        </w:trPr>
        <w:tc>
          <w:tcPr>
            <w:tcW w:w="980" w:type="dxa"/>
            <w:tcBorders>
              <w:top w:val="nil"/>
              <w:left w:val="nil"/>
              <w:bottom w:val="nil"/>
              <w:right w:val="nil"/>
            </w:tcBorders>
            <w:shd w:val="clear" w:color="auto" w:fill="auto"/>
            <w:noWrap/>
            <w:vAlign w:val="bottom"/>
            <w:hideMark/>
          </w:tcPr>
          <w:p w14:paraId="390A910A"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848</w:t>
            </w:r>
          </w:p>
        </w:tc>
        <w:tc>
          <w:tcPr>
            <w:tcW w:w="6221" w:type="dxa"/>
            <w:tcBorders>
              <w:top w:val="nil"/>
              <w:left w:val="nil"/>
              <w:bottom w:val="nil"/>
              <w:right w:val="nil"/>
            </w:tcBorders>
            <w:shd w:val="clear" w:color="auto" w:fill="auto"/>
            <w:noWrap/>
            <w:vAlign w:val="bottom"/>
            <w:hideMark/>
          </w:tcPr>
          <w:p w14:paraId="656B0F76"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Ålands miljö- och hälsoskyddsmyndighet</w:t>
            </w:r>
          </w:p>
        </w:tc>
        <w:tc>
          <w:tcPr>
            <w:tcW w:w="1361" w:type="dxa"/>
            <w:tcBorders>
              <w:top w:val="nil"/>
              <w:left w:val="nil"/>
              <w:bottom w:val="nil"/>
              <w:right w:val="nil"/>
            </w:tcBorders>
            <w:shd w:val="clear" w:color="auto" w:fill="auto"/>
            <w:noWrap/>
            <w:vAlign w:val="bottom"/>
            <w:hideMark/>
          </w:tcPr>
          <w:p w14:paraId="573D121C"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0</w:t>
            </w:r>
          </w:p>
        </w:tc>
        <w:tc>
          <w:tcPr>
            <w:tcW w:w="1361" w:type="dxa"/>
            <w:tcBorders>
              <w:top w:val="nil"/>
              <w:left w:val="nil"/>
              <w:bottom w:val="nil"/>
              <w:right w:val="nil"/>
            </w:tcBorders>
            <w:shd w:val="clear" w:color="auto" w:fill="auto"/>
            <w:noWrap/>
            <w:vAlign w:val="bottom"/>
            <w:hideMark/>
          </w:tcPr>
          <w:p w14:paraId="5CEC99C2"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0</w:t>
            </w:r>
          </w:p>
        </w:tc>
      </w:tr>
      <w:tr w:rsidR="00AC17D4" w:rsidRPr="00AC17D4" w14:paraId="47FF605B" w14:textId="77777777" w:rsidTr="00AC17D4">
        <w:trPr>
          <w:trHeight w:val="300"/>
        </w:trPr>
        <w:tc>
          <w:tcPr>
            <w:tcW w:w="980" w:type="dxa"/>
            <w:tcBorders>
              <w:top w:val="nil"/>
              <w:left w:val="nil"/>
              <w:bottom w:val="nil"/>
              <w:right w:val="nil"/>
            </w:tcBorders>
            <w:shd w:val="clear" w:color="auto" w:fill="auto"/>
            <w:noWrap/>
            <w:vAlign w:val="bottom"/>
            <w:hideMark/>
          </w:tcPr>
          <w:p w14:paraId="7B543AC2" w14:textId="77777777" w:rsidR="00AC17D4" w:rsidRPr="00AC17D4" w:rsidRDefault="00AC17D4" w:rsidP="00AC17D4">
            <w:pPr>
              <w:spacing w:before="0" w:after="0"/>
              <w:rPr>
                <w:rFonts w:eastAsia="Times New Roman"/>
                <w:szCs w:val="20"/>
                <w:lang w:val="sv-FI" w:eastAsia="sv-FI"/>
              </w:rPr>
            </w:pPr>
            <w:proofErr w:type="gramStart"/>
            <w:r w:rsidRPr="00AC17D4">
              <w:rPr>
                <w:rFonts w:eastAsia="Times New Roman"/>
                <w:szCs w:val="20"/>
                <w:lang w:val="sv-FI" w:eastAsia="sv-FI"/>
              </w:rPr>
              <w:t>84810</w:t>
            </w:r>
            <w:proofErr w:type="gramEnd"/>
          </w:p>
        </w:tc>
        <w:tc>
          <w:tcPr>
            <w:tcW w:w="6221" w:type="dxa"/>
            <w:tcBorders>
              <w:top w:val="nil"/>
              <w:left w:val="nil"/>
              <w:bottom w:val="nil"/>
              <w:right w:val="nil"/>
            </w:tcBorders>
            <w:shd w:val="clear" w:color="auto" w:fill="auto"/>
            <w:noWrap/>
            <w:vAlign w:val="bottom"/>
            <w:hideMark/>
          </w:tcPr>
          <w:p w14:paraId="695F2BDF"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Ålands miljö- och hälsoskyddsmyndighet, verksamhet</w:t>
            </w:r>
          </w:p>
        </w:tc>
        <w:tc>
          <w:tcPr>
            <w:tcW w:w="1361" w:type="dxa"/>
            <w:tcBorders>
              <w:top w:val="nil"/>
              <w:left w:val="nil"/>
              <w:bottom w:val="nil"/>
              <w:right w:val="nil"/>
            </w:tcBorders>
            <w:shd w:val="clear" w:color="auto" w:fill="auto"/>
            <w:noWrap/>
            <w:vAlign w:val="bottom"/>
            <w:hideMark/>
          </w:tcPr>
          <w:p w14:paraId="0322EC8C"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0</w:t>
            </w:r>
          </w:p>
        </w:tc>
        <w:tc>
          <w:tcPr>
            <w:tcW w:w="1361" w:type="dxa"/>
            <w:tcBorders>
              <w:top w:val="nil"/>
              <w:left w:val="nil"/>
              <w:bottom w:val="nil"/>
              <w:right w:val="nil"/>
            </w:tcBorders>
            <w:shd w:val="clear" w:color="auto" w:fill="auto"/>
            <w:noWrap/>
            <w:vAlign w:val="bottom"/>
            <w:hideMark/>
          </w:tcPr>
          <w:p w14:paraId="6DD964DD"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0</w:t>
            </w:r>
          </w:p>
        </w:tc>
      </w:tr>
      <w:tr w:rsidR="00AC17D4" w:rsidRPr="00AC17D4" w14:paraId="2D19C5A7" w14:textId="77777777" w:rsidTr="00AC17D4">
        <w:trPr>
          <w:trHeight w:val="300"/>
        </w:trPr>
        <w:tc>
          <w:tcPr>
            <w:tcW w:w="980" w:type="dxa"/>
            <w:tcBorders>
              <w:top w:val="nil"/>
              <w:left w:val="nil"/>
              <w:bottom w:val="nil"/>
              <w:right w:val="nil"/>
            </w:tcBorders>
            <w:shd w:val="clear" w:color="auto" w:fill="auto"/>
            <w:noWrap/>
            <w:vAlign w:val="bottom"/>
            <w:hideMark/>
          </w:tcPr>
          <w:p w14:paraId="2B206D62" w14:textId="77777777" w:rsidR="00AC17D4" w:rsidRPr="00AC17D4" w:rsidRDefault="00AC17D4" w:rsidP="00AC17D4">
            <w:pPr>
              <w:spacing w:before="0" w:after="0"/>
              <w:jc w:val="right"/>
              <w:rPr>
                <w:rFonts w:eastAsia="Times New Roman"/>
                <w:szCs w:val="20"/>
                <w:lang w:val="sv-FI" w:eastAsia="sv-FI"/>
              </w:rPr>
            </w:pPr>
          </w:p>
        </w:tc>
        <w:tc>
          <w:tcPr>
            <w:tcW w:w="6221" w:type="dxa"/>
            <w:tcBorders>
              <w:top w:val="nil"/>
              <w:left w:val="nil"/>
              <w:bottom w:val="nil"/>
              <w:right w:val="nil"/>
            </w:tcBorders>
            <w:shd w:val="clear" w:color="auto" w:fill="auto"/>
            <w:noWrap/>
            <w:vAlign w:val="bottom"/>
            <w:hideMark/>
          </w:tcPr>
          <w:p w14:paraId="161118C7"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28F04B68"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2589A8B4"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2559F993" w14:textId="77777777" w:rsidTr="00AC17D4">
        <w:trPr>
          <w:trHeight w:val="300"/>
        </w:trPr>
        <w:tc>
          <w:tcPr>
            <w:tcW w:w="980" w:type="dxa"/>
            <w:tcBorders>
              <w:top w:val="nil"/>
              <w:left w:val="nil"/>
              <w:bottom w:val="nil"/>
              <w:right w:val="nil"/>
            </w:tcBorders>
            <w:shd w:val="clear" w:color="auto" w:fill="auto"/>
            <w:noWrap/>
            <w:vAlign w:val="bottom"/>
            <w:hideMark/>
          </w:tcPr>
          <w:p w14:paraId="50C05D5A"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850</w:t>
            </w:r>
          </w:p>
        </w:tc>
        <w:tc>
          <w:tcPr>
            <w:tcW w:w="6221" w:type="dxa"/>
            <w:tcBorders>
              <w:top w:val="nil"/>
              <w:left w:val="nil"/>
              <w:bottom w:val="nil"/>
              <w:right w:val="nil"/>
            </w:tcBorders>
            <w:shd w:val="clear" w:color="auto" w:fill="auto"/>
            <w:noWrap/>
            <w:vAlign w:val="bottom"/>
            <w:hideMark/>
          </w:tcPr>
          <w:p w14:paraId="7ECA1CAF"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Högskolan på Åland</w:t>
            </w:r>
          </w:p>
        </w:tc>
        <w:tc>
          <w:tcPr>
            <w:tcW w:w="1361" w:type="dxa"/>
            <w:tcBorders>
              <w:top w:val="nil"/>
              <w:left w:val="nil"/>
              <w:bottom w:val="nil"/>
              <w:right w:val="nil"/>
            </w:tcBorders>
            <w:shd w:val="clear" w:color="auto" w:fill="auto"/>
            <w:noWrap/>
            <w:vAlign w:val="bottom"/>
            <w:hideMark/>
          </w:tcPr>
          <w:p w14:paraId="2ABB615B"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-621 000</w:t>
            </w:r>
          </w:p>
        </w:tc>
        <w:tc>
          <w:tcPr>
            <w:tcW w:w="1361" w:type="dxa"/>
            <w:tcBorders>
              <w:top w:val="nil"/>
              <w:left w:val="nil"/>
              <w:bottom w:val="nil"/>
              <w:right w:val="nil"/>
            </w:tcBorders>
            <w:shd w:val="clear" w:color="auto" w:fill="auto"/>
            <w:noWrap/>
            <w:vAlign w:val="bottom"/>
            <w:hideMark/>
          </w:tcPr>
          <w:p w14:paraId="7192BC98"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0</w:t>
            </w:r>
          </w:p>
        </w:tc>
      </w:tr>
      <w:tr w:rsidR="00AC17D4" w:rsidRPr="00AC17D4" w14:paraId="32DCC402" w14:textId="77777777" w:rsidTr="00AC17D4">
        <w:trPr>
          <w:trHeight w:val="300"/>
        </w:trPr>
        <w:tc>
          <w:tcPr>
            <w:tcW w:w="980" w:type="dxa"/>
            <w:tcBorders>
              <w:top w:val="nil"/>
              <w:left w:val="nil"/>
              <w:bottom w:val="nil"/>
              <w:right w:val="nil"/>
            </w:tcBorders>
            <w:shd w:val="clear" w:color="auto" w:fill="auto"/>
            <w:noWrap/>
            <w:vAlign w:val="bottom"/>
            <w:hideMark/>
          </w:tcPr>
          <w:p w14:paraId="07C834AD" w14:textId="77777777" w:rsidR="00AC17D4" w:rsidRPr="00AC17D4" w:rsidRDefault="00AC17D4" w:rsidP="00AC17D4">
            <w:pPr>
              <w:spacing w:before="0" w:after="0"/>
              <w:rPr>
                <w:rFonts w:eastAsia="Times New Roman"/>
                <w:szCs w:val="20"/>
                <w:lang w:val="sv-FI" w:eastAsia="sv-FI"/>
              </w:rPr>
            </w:pPr>
            <w:proofErr w:type="gramStart"/>
            <w:r w:rsidRPr="00AC17D4">
              <w:rPr>
                <w:rFonts w:eastAsia="Times New Roman"/>
                <w:szCs w:val="20"/>
                <w:lang w:val="sv-FI" w:eastAsia="sv-FI"/>
              </w:rPr>
              <w:t>85000</w:t>
            </w:r>
            <w:proofErr w:type="gramEnd"/>
          </w:p>
        </w:tc>
        <w:tc>
          <w:tcPr>
            <w:tcW w:w="6221" w:type="dxa"/>
            <w:tcBorders>
              <w:top w:val="nil"/>
              <w:left w:val="nil"/>
              <w:bottom w:val="nil"/>
              <w:right w:val="nil"/>
            </w:tcBorders>
            <w:shd w:val="clear" w:color="auto" w:fill="auto"/>
            <w:noWrap/>
            <w:vAlign w:val="bottom"/>
            <w:hideMark/>
          </w:tcPr>
          <w:p w14:paraId="26999423"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Högskolan på Åland, verksamhet (VR)</w:t>
            </w:r>
          </w:p>
        </w:tc>
        <w:tc>
          <w:tcPr>
            <w:tcW w:w="1361" w:type="dxa"/>
            <w:tcBorders>
              <w:top w:val="nil"/>
              <w:left w:val="nil"/>
              <w:bottom w:val="nil"/>
              <w:right w:val="nil"/>
            </w:tcBorders>
            <w:shd w:val="clear" w:color="auto" w:fill="auto"/>
            <w:noWrap/>
            <w:vAlign w:val="bottom"/>
            <w:hideMark/>
          </w:tcPr>
          <w:p w14:paraId="6CD4BA89"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-621 000</w:t>
            </w:r>
          </w:p>
        </w:tc>
        <w:tc>
          <w:tcPr>
            <w:tcW w:w="1361" w:type="dxa"/>
            <w:tcBorders>
              <w:top w:val="nil"/>
              <w:left w:val="nil"/>
              <w:bottom w:val="nil"/>
              <w:right w:val="nil"/>
            </w:tcBorders>
            <w:shd w:val="clear" w:color="auto" w:fill="auto"/>
            <w:noWrap/>
            <w:vAlign w:val="bottom"/>
            <w:hideMark/>
          </w:tcPr>
          <w:p w14:paraId="3804FFF9"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0</w:t>
            </w:r>
          </w:p>
        </w:tc>
      </w:tr>
      <w:tr w:rsidR="00AC17D4" w:rsidRPr="00AC17D4" w14:paraId="5EA96BF7" w14:textId="77777777" w:rsidTr="00AC17D4">
        <w:trPr>
          <w:trHeight w:val="300"/>
        </w:trPr>
        <w:tc>
          <w:tcPr>
            <w:tcW w:w="980" w:type="dxa"/>
            <w:tcBorders>
              <w:top w:val="nil"/>
              <w:left w:val="nil"/>
              <w:bottom w:val="nil"/>
              <w:right w:val="nil"/>
            </w:tcBorders>
            <w:shd w:val="clear" w:color="auto" w:fill="auto"/>
            <w:noWrap/>
            <w:vAlign w:val="bottom"/>
            <w:hideMark/>
          </w:tcPr>
          <w:p w14:paraId="5A583E51" w14:textId="77777777" w:rsidR="00AC17D4" w:rsidRPr="00AC17D4" w:rsidRDefault="00AC17D4" w:rsidP="00AC17D4">
            <w:pPr>
              <w:spacing w:before="0" w:after="0"/>
              <w:jc w:val="right"/>
              <w:rPr>
                <w:rFonts w:eastAsia="Times New Roman"/>
                <w:szCs w:val="20"/>
                <w:lang w:val="sv-FI" w:eastAsia="sv-FI"/>
              </w:rPr>
            </w:pPr>
          </w:p>
        </w:tc>
        <w:tc>
          <w:tcPr>
            <w:tcW w:w="6221" w:type="dxa"/>
            <w:tcBorders>
              <w:top w:val="nil"/>
              <w:left w:val="nil"/>
              <w:bottom w:val="nil"/>
              <w:right w:val="nil"/>
            </w:tcBorders>
            <w:shd w:val="clear" w:color="auto" w:fill="auto"/>
            <w:noWrap/>
            <w:vAlign w:val="bottom"/>
            <w:hideMark/>
          </w:tcPr>
          <w:p w14:paraId="065B8F1B"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018DC4F2"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36C92BFD"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02743DB5" w14:textId="77777777" w:rsidTr="00AC17D4">
        <w:trPr>
          <w:trHeight w:val="300"/>
        </w:trPr>
        <w:tc>
          <w:tcPr>
            <w:tcW w:w="980" w:type="dxa"/>
            <w:tcBorders>
              <w:top w:val="nil"/>
              <w:left w:val="nil"/>
              <w:bottom w:val="nil"/>
              <w:right w:val="nil"/>
            </w:tcBorders>
            <w:shd w:val="clear" w:color="auto" w:fill="auto"/>
            <w:noWrap/>
            <w:vAlign w:val="bottom"/>
            <w:hideMark/>
          </w:tcPr>
          <w:p w14:paraId="249FCCFB"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856</w:t>
            </w:r>
          </w:p>
        </w:tc>
        <w:tc>
          <w:tcPr>
            <w:tcW w:w="6221" w:type="dxa"/>
            <w:tcBorders>
              <w:top w:val="nil"/>
              <w:left w:val="nil"/>
              <w:bottom w:val="nil"/>
              <w:right w:val="nil"/>
            </w:tcBorders>
            <w:shd w:val="clear" w:color="auto" w:fill="auto"/>
            <w:noWrap/>
            <w:vAlign w:val="bottom"/>
            <w:hideMark/>
          </w:tcPr>
          <w:p w14:paraId="21878264"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Ålands sjösäkerhetscentrum</w:t>
            </w:r>
          </w:p>
        </w:tc>
        <w:tc>
          <w:tcPr>
            <w:tcW w:w="1361" w:type="dxa"/>
            <w:tcBorders>
              <w:top w:val="nil"/>
              <w:left w:val="nil"/>
              <w:bottom w:val="nil"/>
              <w:right w:val="nil"/>
            </w:tcBorders>
            <w:shd w:val="clear" w:color="auto" w:fill="auto"/>
            <w:noWrap/>
            <w:vAlign w:val="bottom"/>
            <w:hideMark/>
          </w:tcPr>
          <w:p w14:paraId="66A1FB8F"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50 000</w:t>
            </w:r>
          </w:p>
        </w:tc>
        <w:tc>
          <w:tcPr>
            <w:tcW w:w="1361" w:type="dxa"/>
            <w:tcBorders>
              <w:top w:val="nil"/>
              <w:left w:val="nil"/>
              <w:bottom w:val="nil"/>
              <w:right w:val="nil"/>
            </w:tcBorders>
            <w:shd w:val="clear" w:color="auto" w:fill="auto"/>
            <w:noWrap/>
            <w:vAlign w:val="bottom"/>
            <w:hideMark/>
          </w:tcPr>
          <w:p w14:paraId="6F3C96DB"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-280 000</w:t>
            </w:r>
          </w:p>
        </w:tc>
      </w:tr>
      <w:tr w:rsidR="00AC17D4" w:rsidRPr="00AC17D4" w14:paraId="6A94AF40" w14:textId="77777777" w:rsidTr="00AC17D4">
        <w:trPr>
          <w:trHeight w:val="300"/>
        </w:trPr>
        <w:tc>
          <w:tcPr>
            <w:tcW w:w="980" w:type="dxa"/>
            <w:tcBorders>
              <w:top w:val="nil"/>
              <w:left w:val="nil"/>
              <w:bottom w:val="nil"/>
              <w:right w:val="nil"/>
            </w:tcBorders>
            <w:shd w:val="clear" w:color="auto" w:fill="auto"/>
            <w:noWrap/>
            <w:vAlign w:val="bottom"/>
            <w:hideMark/>
          </w:tcPr>
          <w:p w14:paraId="406FFCD4" w14:textId="77777777" w:rsidR="00AC17D4" w:rsidRPr="00AC17D4" w:rsidRDefault="00AC17D4" w:rsidP="00AC17D4">
            <w:pPr>
              <w:spacing w:before="0" w:after="0"/>
              <w:rPr>
                <w:rFonts w:eastAsia="Times New Roman"/>
                <w:szCs w:val="20"/>
                <w:lang w:val="sv-FI" w:eastAsia="sv-FI"/>
              </w:rPr>
            </w:pPr>
            <w:proofErr w:type="gramStart"/>
            <w:r w:rsidRPr="00AC17D4">
              <w:rPr>
                <w:rFonts w:eastAsia="Times New Roman"/>
                <w:szCs w:val="20"/>
                <w:lang w:val="sv-FI" w:eastAsia="sv-FI"/>
              </w:rPr>
              <w:t>85600</w:t>
            </w:r>
            <w:proofErr w:type="gramEnd"/>
          </w:p>
        </w:tc>
        <w:tc>
          <w:tcPr>
            <w:tcW w:w="6221" w:type="dxa"/>
            <w:tcBorders>
              <w:top w:val="nil"/>
              <w:left w:val="nil"/>
              <w:bottom w:val="nil"/>
              <w:right w:val="nil"/>
            </w:tcBorders>
            <w:shd w:val="clear" w:color="auto" w:fill="auto"/>
            <w:noWrap/>
            <w:vAlign w:val="bottom"/>
            <w:hideMark/>
          </w:tcPr>
          <w:p w14:paraId="23433413"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Ålands sjösäkerhetscentrum, verksamhet</w:t>
            </w:r>
          </w:p>
        </w:tc>
        <w:tc>
          <w:tcPr>
            <w:tcW w:w="1361" w:type="dxa"/>
            <w:tcBorders>
              <w:top w:val="nil"/>
              <w:left w:val="nil"/>
              <w:bottom w:val="nil"/>
              <w:right w:val="nil"/>
            </w:tcBorders>
            <w:shd w:val="clear" w:color="auto" w:fill="auto"/>
            <w:noWrap/>
            <w:vAlign w:val="bottom"/>
            <w:hideMark/>
          </w:tcPr>
          <w:p w14:paraId="64318C53"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50 000</w:t>
            </w:r>
          </w:p>
        </w:tc>
        <w:tc>
          <w:tcPr>
            <w:tcW w:w="1361" w:type="dxa"/>
            <w:tcBorders>
              <w:top w:val="nil"/>
              <w:left w:val="nil"/>
              <w:bottom w:val="nil"/>
              <w:right w:val="nil"/>
            </w:tcBorders>
            <w:shd w:val="clear" w:color="auto" w:fill="auto"/>
            <w:noWrap/>
            <w:vAlign w:val="bottom"/>
            <w:hideMark/>
          </w:tcPr>
          <w:p w14:paraId="5BE13AAC"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-280 000</w:t>
            </w:r>
          </w:p>
        </w:tc>
      </w:tr>
      <w:tr w:rsidR="00AC17D4" w:rsidRPr="00AC17D4" w14:paraId="6B0348D4" w14:textId="77777777" w:rsidTr="00AC17D4">
        <w:trPr>
          <w:trHeight w:val="300"/>
        </w:trPr>
        <w:tc>
          <w:tcPr>
            <w:tcW w:w="980" w:type="dxa"/>
            <w:tcBorders>
              <w:top w:val="nil"/>
              <w:left w:val="nil"/>
              <w:bottom w:val="nil"/>
              <w:right w:val="nil"/>
            </w:tcBorders>
            <w:shd w:val="clear" w:color="auto" w:fill="auto"/>
            <w:noWrap/>
            <w:vAlign w:val="bottom"/>
            <w:hideMark/>
          </w:tcPr>
          <w:p w14:paraId="65141120" w14:textId="77777777" w:rsidR="00AC17D4" w:rsidRPr="00AC17D4" w:rsidRDefault="00AC17D4" w:rsidP="00AC17D4">
            <w:pPr>
              <w:spacing w:before="0" w:after="0"/>
              <w:jc w:val="right"/>
              <w:rPr>
                <w:rFonts w:eastAsia="Times New Roman"/>
                <w:szCs w:val="20"/>
                <w:lang w:val="sv-FI" w:eastAsia="sv-FI"/>
              </w:rPr>
            </w:pPr>
          </w:p>
        </w:tc>
        <w:tc>
          <w:tcPr>
            <w:tcW w:w="6221" w:type="dxa"/>
            <w:tcBorders>
              <w:top w:val="nil"/>
              <w:left w:val="nil"/>
              <w:bottom w:val="nil"/>
              <w:right w:val="nil"/>
            </w:tcBorders>
            <w:shd w:val="clear" w:color="auto" w:fill="auto"/>
            <w:noWrap/>
            <w:vAlign w:val="bottom"/>
            <w:hideMark/>
          </w:tcPr>
          <w:p w14:paraId="4DE1E186"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6D95B6E8"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2396CB55"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2D9F86BD" w14:textId="77777777" w:rsidTr="00AC17D4">
        <w:trPr>
          <w:trHeight w:val="300"/>
        </w:trPr>
        <w:tc>
          <w:tcPr>
            <w:tcW w:w="980" w:type="dxa"/>
            <w:tcBorders>
              <w:top w:val="nil"/>
              <w:left w:val="nil"/>
              <w:bottom w:val="nil"/>
              <w:right w:val="nil"/>
            </w:tcBorders>
            <w:shd w:val="clear" w:color="auto" w:fill="auto"/>
            <w:noWrap/>
            <w:vAlign w:val="bottom"/>
            <w:hideMark/>
          </w:tcPr>
          <w:p w14:paraId="780DDBC2"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860</w:t>
            </w:r>
          </w:p>
        </w:tc>
        <w:tc>
          <w:tcPr>
            <w:tcW w:w="6221" w:type="dxa"/>
            <w:tcBorders>
              <w:top w:val="nil"/>
              <w:left w:val="nil"/>
              <w:bottom w:val="nil"/>
              <w:right w:val="nil"/>
            </w:tcBorders>
            <w:shd w:val="clear" w:color="auto" w:fill="auto"/>
            <w:noWrap/>
            <w:vAlign w:val="bottom"/>
            <w:hideMark/>
          </w:tcPr>
          <w:p w14:paraId="46B48D4C"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Ålands arbetsmarknads- och studieservicemyndighet</w:t>
            </w:r>
          </w:p>
        </w:tc>
        <w:tc>
          <w:tcPr>
            <w:tcW w:w="1361" w:type="dxa"/>
            <w:tcBorders>
              <w:top w:val="nil"/>
              <w:left w:val="nil"/>
              <w:bottom w:val="nil"/>
              <w:right w:val="nil"/>
            </w:tcBorders>
            <w:shd w:val="clear" w:color="auto" w:fill="auto"/>
            <w:noWrap/>
            <w:vAlign w:val="bottom"/>
            <w:hideMark/>
          </w:tcPr>
          <w:p w14:paraId="179D8523"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685 000</w:t>
            </w:r>
          </w:p>
        </w:tc>
        <w:tc>
          <w:tcPr>
            <w:tcW w:w="1361" w:type="dxa"/>
            <w:tcBorders>
              <w:top w:val="nil"/>
              <w:left w:val="nil"/>
              <w:bottom w:val="nil"/>
              <w:right w:val="nil"/>
            </w:tcBorders>
            <w:shd w:val="clear" w:color="auto" w:fill="auto"/>
            <w:noWrap/>
            <w:vAlign w:val="bottom"/>
            <w:hideMark/>
          </w:tcPr>
          <w:p w14:paraId="1109521B"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0</w:t>
            </w:r>
          </w:p>
        </w:tc>
      </w:tr>
      <w:tr w:rsidR="00AC17D4" w:rsidRPr="00AC17D4" w14:paraId="7DE8C6C4" w14:textId="77777777" w:rsidTr="00AC17D4">
        <w:trPr>
          <w:trHeight w:val="300"/>
        </w:trPr>
        <w:tc>
          <w:tcPr>
            <w:tcW w:w="980" w:type="dxa"/>
            <w:tcBorders>
              <w:top w:val="nil"/>
              <w:left w:val="nil"/>
              <w:bottom w:val="nil"/>
              <w:right w:val="nil"/>
            </w:tcBorders>
            <w:shd w:val="clear" w:color="auto" w:fill="auto"/>
            <w:noWrap/>
            <w:vAlign w:val="bottom"/>
            <w:hideMark/>
          </w:tcPr>
          <w:p w14:paraId="5C00CB96" w14:textId="77777777" w:rsidR="00AC17D4" w:rsidRPr="00AC17D4" w:rsidRDefault="00AC17D4" w:rsidP="00AC17D4">
            <w:pPr>
              <w:spacing w:before="0" w:after="0"/>
              <w:rPr>
                <w:rFonts w:eastAsia="Times New Roman"/>
                <w:szCs w:val="20"/>
                <w:lang w:val="sv-FI" w:eastAsia="sv-FI"/>
              </w:rPr>
            </w:pPr>
            <w:proofErr w:type="gramStart"/>
            <w:r w:rsidRPr="00AC17D4">
              <w:rPr>
                <w:rFonts w:eastAsia="Times New Roman"/>
                <w:szCs w:val="20"/>
                <w:lang w:val="sv-FI" w:eastAsia="sv-FI"/>
              </w:rPr>
              <w:t>86050</w:t>
            </w:r>
            <w:proofErr w:type="gramEnd"/>
          </w:p>
        </w:tc>
        <w:tc>
          <w:tcPr>
            <w:tcW w:w="6221" w:type="dxa"/>
            <w:tcBorders>
              <w:top w:val="nil"/>
              <w:left w:val="nil"/>
              <w:bottom w:val="nil"/>
              <w:right w:val="nil"/>
            </w:tcBorders>
            <w:shd w:val="clear" w:color="auto" w:fill="auto"/>
            <w:noWrap/>
            <w:vAlign w:val="bottom"/>
            <w:hideMark/>
          </w:tcPr>
          <w:p w14:paraId="258F2BE9"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Sysselsättnings- och arbetslöshetsunderstöd, överföringar (F)</w:t>
            </w:r>
          </w:p>
        </w:tc>
        <w:tc>
          <w:tcPr>
            <w:tcW w:w="1361" w:type="dxa"/>
            <w:tcBorders>
              <w:top w:val="nil"/>
              <w:left w:val="nil"/>
              <w:bottom w:val="nil"/>
              <w:right w:val="nil"/>
            </w:tcBorders>
            <w:shd w:val="clear" w:color="auto" w:fill="auto"/>
            <w:noWrap/>
            <w:vAlign w:val="bottom"/>
            <w:hideMark/>
          </w:tcPr>
          <w:p w14:paraId="00944B23"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685 000</w:t>
            </w:r>
          </w:p>
        </w:tc>
        <w:tc>
          <w:tcPr>
            <w:tcW w:w="1361" w:type="dxa"/>
            <w:tcBorders>
              <w:top w:val="nil"/>
              <w:left w:val="nil"/>
              <w:bottom w:val="nil"/>
              <w:right w:val="nil"/>
            </w:tcBorders>
            <w:shd w:val="clear" w:color="auto" w:fill="auto"/>
            <w:noWrap/>
            <w:vAlign w:val="bottom"/>
            <w:hideMark/>
          </w:tcPr>
          <w:p w14:paraId="541327C0"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0</w:t>
            </w:r>
          </w:p>
        </w:tc>
      </w:tr>
      <w:tr w:rsidR="00AC17D4" w:rsidRPr="00AC17D4" w14:paraId="7609CA19" w14:textId="77777777" w:rsidTr="00AC17D4">
        <w:trPr>
          <w:trHeight w:val="300"/>
        </w:trPr>
        <w:tc>
          <w:tcPr>
            <w:tcW w:w="980" w:type="dxa"/>
            <w:tcBorders>
              <w:top w:val="nil"/>
              <w:left w:val="nil"/>
              <w:bottom w:val="nil"/>
              <w:right w:val="nil"/>
            </w:tcBorders>
            <w:shd w:val="clear" w:color="auto" w:fill="auto"/>
            <w:noWrap/>
            <w:vAlign w:val="bottom"/>
            <w:hideMark/>
          </w:tcPr>
          <w:p w14:paraId="661E4696" w14:textId="77777777" w:rsidR="00AC17D4" w:rsidRPr="00AC17D4" w:rsidRDefault="00AC17D4" w:rsidP="00AC17D4">
            <w:pPr>
              <w:spacing w:before="0" w:after="0"/>
              <w:jc w:val="right"/>
              <w:rPr>
                <w:rFonts w:eastAsia="Times New Roman"/>
                <w:szCs w:val="20"/>
                <w:lang w:val="sv-FI" w:eastAsia="sv-FI"/>
              </w:rPr>
            </w:pPr>
          </w:p>
        </w:tc>
        <w:tc>
          <w:tcPr>
            <w:tcW w:w="6221" w:type="dxa"/>
            <w:tcBorders>
              <w:top w:val="nil"/>
              <w:left w:val="nil"/>
              <w:bottom w:val="nil"/>
              <w:right w:val="nil"/>
            </w:tcBorders>
            <w:shd w:val="clear" w:color="auto" w:fill="auto"/>
            <w:noWrap/>
            <w:vAlign w:val="bottom"/>
            <w:hideMark/>
          </w:tcPr>
          <w:p w14:paraId="3286CC39"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7855777A"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01D57C2F"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01B35C73" w14:textId="77777777" w:rsidTr="00AC17D4">
        <w:trPr>
          <w:trHeight w:val="300"/>
        </w:trPr>
        <w:tc>
          <w:tcPr>
            <w:tcW w:w="980" w:type="dxa"/>
            <w:tcBorders>
              <w:top w:val="nil"/>
              <w:left w:val="nil"/>
              <w:bottom w:val="nil"/>
              <w:right w:val="nil"/>
            </w:tcBorders>
            <w:shd w:val="clear" w:color="auto" w:fill="auto"/>
            <w:noWrap/>
            <w:vAlign w:val="bottom"/>
            <w:hideMark/>
          </w:tcPr>
          <w:p w14:paraId="709B15AC"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vAlign w:val="bottom"/>
            <w:hideMark/>
          </w:tcPr>
          <w:p w14:paraId="089B4A52"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487ECF61"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43E6A0CB"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0EB442B9" w14:textId="77777777" w:rsidTr="00AC17D4">
        <w:trPr>
          <w:trHeight w:val="300"/>
        </w:trPr>
        <w:tc>
          <w:tcPr>
            <w:tcW w:w="980" w:type="dxa"/>
            <w:tcBorders>
              <w:top w:val="nil"/>
              <w:left w:val="nil"/>
              <w:bottom w:val="nil"/>
              <w:right w:val="nil"/>
            </w:tcBorders>
            <w:shd w:val="clear" w:color="auto" w:fill="auto"/>
            <w:noWrap/>
            <w:vAlign w:val="bottom"/>
            <w:hideMark/>
          </w:tcPr>
          <w:p w14:paraId="58EE4CF1"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single" w:sz="4" w:space="0" w:color="4F81BD"/>
              <w:left w:val="nil"/>
              <w:bottom w:val="double" w:sz="6" w:space="0" w:color="4F81BD"/>
              <w:right w:val="nil"/>
            </w:tcBorders>
            <w:shd w:val="clear" w:color="auto" w:fill="auto"/>
            <w:noWrap/>
            <w:vAlign w:val="bottom"/>
            <w:hideMark/>
          </w:tcPr>
          <w:p w14:paraId="490A96FD" w14:textId="77777777" w:rsidR="00AC17D4" w:rsidRPr="00AC17D4" w:rsidRDefault="00AC17D4" w:rsidP="00AC17D4">
            <w:pPr>
              <w:spacing w:before="0" w:after="0"/>
              <w:rPr>
                <w:rFonts w:eastAsia="Times New Roman"/>
                <w:b/>
                <w:bCs/>
                <w:color w:val="000000"/>
                <w:szCs w:val="20"/>
                <w:lang w:val="sv-FI" w:eastAsia="sv-FI"/>
              </w:rPr>
            </w:pPr>
            <w:r w:rsidRPr="00AC17D4">
              <w:rPr>
                <w:rFonts w:eastAsia="Times New Roman"/>
                <w:b/>
                <w:bCs/>
                <w:color w:val="000000"/>
                <w:szCs w:val="20"/>
                <w:lang w:val="sv-FI" w:eastAsia="sv-FI"/>
              </w:rPr>
              <w:t>Verksamhet och överföringar sammanlagt</w:t>
            </w:r>
          </w:p>
        </w:tc>
        <w:tc>
          <w:tcPr>
            <w:tcW w:w="1361" w:type="dxa"/>
            <w:tcBorders>
              <w:top w:val="single" w:sz="4" w:space="0" w:color="4F81BD"/>
              <w:left w:val="nil"/>
              <w:bottom w:val="double" w:sz="6" w:space="0" w:color="4F81BD"/>
              <w:right w:val="nil"/>
            </w:tcBorders>
            <w:shd w:val="clear" w:color="auto" w:fill="auto"/>
            <w:noWrap/>
            <w:vAlign w:val="bottom"/>
            <w:hideMark/>
          </w:tcPr>
          <w:p w14:paraId="364F45CC"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-6 460 000</w:t>
            </w:r>
          </w:p>
        </w:tc>
        <w:tc>
          <w:tcPr>
            <w:tcW w:w="1361" w:type="dxa"/>
            <w:tcBorders>
              <w:top w:val="single" w:sz="4" w:space="0" w:color="4F81BD"/>
              <w:left w:val="nil"/>
              <w:bottom w:val="double" w:sz="6" w:space="0" w:color="4F81BD"/>
              <w:right w:val="nil"/>
            </w:tcBorders>
            <w:shd w:val="clear" w:color="auto" w:fill="auto"/>
            <w:noWrap/>
            <w:hideMark/>
          </w:tcPr>
          <w:p w14:paraId="1A356D71"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4 369 000</w:t>
            </w:r>
          </w:p>
        </w:tc>
      </w:tr>
      <w:tr w:rsidR="00AC17D4" w:rsidRPr="00AC17D4" w14:paraId="39094C01" w14:textId="77777777" w:rsidTr="00AC17D4">
        <w:trPr>
          <w:trHeight w:val="300"/>
        </w:trPr>
        <w:tc>
          <w:tcPr>
            <w:tcW w:w="980" w:type="dxa"/>
            <w:tcBorders>
              <w:top w:val="nil"/>
              <w:left w:val="nil"/>
              <w:bottom w:val="nil"/>
              <w:right w:val="nil"/>
            </w:tcBorders>
            <w:shd w:val="clear" w:color="auto" w:fill="auto"/>
            <w:noWrap/>
            <w:vAlign w:val="bottom"/>
            <w:hideMark/>
          </w:tcPr>
          <w:p w14:paraId="34706F4D" w14:textId="77777777" w:rsidR="00AC17D4" w:rsidRPr="00AC17D4" w:rsidRDefault="00AC17D4" w:rsidP="00AC17D4">
            <w:pPr>
              <w:spacing w:before="0" w:after="0"/>
              <w:jc w:val="right"/>
              <w:rPr>
                <w:rFonts w:eastAsia="Times New Roman"/>
                <w:b/>
                <w:bCs/>
                <w:szCs w:val="20"/>
                <w:lang w:val="sv-FI" w:eastAsia="sv-FI"/>
              </w:rPr>
            </w:pPr>
          </w:p>
        </w:tc>
        <w:tc>
          <w:tcPr>
            <w:tcW w:w="6221" w:type="dxa"/>
            <w:tcBorders>
              <w:top w:val="nil"/>
              <w:left w:val="nil"/>
              <w:bottom w:val="nil"/>
              <w:right w:val="nil"/>
            </w:tcBorders>
            <w:shd w:val="clear" w:color="auto" w:fill="auto"/>
            <w:noWrap/>
            <w:vAlign w:val="bottom"/>
            <w:hideMark/>
          </w:tcPr>
          <w:p w14:paraId="586AAA5F"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0F16F0B5"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7E1CFC55"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0505D9C9" w14:textId="77777777" w:rsidTr="00AC17D4">
        <w:trPr>
          <w:trHeight w:val="300"/>
        </w:trPr>
        <w:tc>
          <w:tcPr>
            <w:tcW w:w="980" w:type="dxa"/>
            <w:tcBorders>
              <w:top w:val="nil"/>
              <w:left w:val="nil"/>
              <w:bottom w:val="nil"/>
              <w:right w:val="nil"/>
            </w:tcBorders>
            <w:shd w:val="clear" w:color="auto" w:fill="auto"/>
            <w:noWrap/>
            <w:vAlign w:val="bottom"/>
          </w:tcPr>
          <w:p w14:paraId="6B80BCA7"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vAlign w:val="bottom"/>
          </w:tcPr>
          <w:p w14:paraId="44D24648"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tcPr>
          <w:p w14:paraId="51DF1C7C"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tcPr>
          <w:p w14:paraId="7754A333"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5180A0DF" w14:textId="77777777" w:rsidTr="00AC17D4">
        <w:trPr>
          <w:trHeight w:val="300"/>
        </w:trPr>
        <w:tc>
          <w:tcPr>
            <w:tcW w:w="980" w:type="dxa"/>
            <w:tcBorders>
              <w:top w:val="nil"/>
              <w:left w:val="nil"/>
              <w:bottom w:val="nil"/>
              <w:right w:val="nil"/>
            </w:tcBorders>
            <w:shd w:val="clear" w:color="auto" w:fill="auto"/>
            <w:noWrap/>
            <w:vAlign w:val="bottom"/>
          </w:tcPr>
          <w:p w14:paraId="4C80AA0B"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vAlign w:val="bottom"/>
          </w:tcPr>
          <w:p w14:paraId="7F084068"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tcPr>
          <w:p w14:paraId="7A9BE2DE"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tcPr>
          <w:p w14:paraId="495B600D"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0BC4B0FE" w14:textId="77777777" w:rsidTr="00AC17D4">
        <w:trPr>
          <w:trHeight w:val="300"/>
        </w:trPr>
        <w:tc>
          <w:tcPr>
            <w:tcW w:w="980" w:type="dxa"/>
            <w:tcBorders>
              <w:top w:val="nil"/>
              <w:left w:val="nil"/>
              <w:bottom w:val="nil"/>
              <w:right w:val="nil"/>
            </w:tcBorders>
            <w:shd w:val="clear" w:color="auto" w:fill="auto"/>
            <w:noWrap/>
            <w:vAlign w:val="bottom"/>
          </w:tcPr>
          <w:p w14:paraId="4EA87629"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vAlign w:val="bottom"/>
          </w:tcPr>
          <w:p w14:paraId="2FC9D2FF"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tcPr>
          <w:p w14:paraId="6CB03AC7"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tcPr>
          <w:p w14:paraId="3FCBE2B3"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38D2C7D9" w14:textId="77777777" w:rsidTr="00AC17D4">
        <w:trPr>
          <w:trHeight w:val="300"/>
        </w:trPr>
        <w:tc>
          <w:tcPr>
            <w:tcW w:w="980" w:type="dxa"/>
            <w:tcBorders>
              <w:top w:val="nil"/>
              <w:left w:val="nil"/>
              <w:bottom w:val="nil"/>
              <w:right w:val="nil"/>
            </w:tcBorders>
            <w:shd w:val="clear" w:color="auto" w:fill="auto"/>
            <w:noWrap/>
            <w:vAlign w:val="bottom"/>
          </w:tcPr>
          <w:p w14:paraId="13C6AA16"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vAlign w:val="bottom"/>
          </w:tcPr>
          <w:p w14:paraId="4777CF1B"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tcPr>
          <w:p w14:paraId="5A5112BA"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tcPr>
          <w:p w14:paraId="73485431"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49B3D3FC" w14:textId="77777777" w:rsidTr="00AC17D4">
        <w:trPr>
          <w:trHeight w:val="300"/>
        </w:trPr>
        <w:tc>
          <w:tcPr>
            <w:tcW w:w="980" w:type="dxa"/>
            <w:tcBorders>
              <w:top w:val="nil"/>
              <w:left w:val="nil"/>
              <w:bottom w:val="nil"/>
              <w:right w:val="nil"/>
            </w:tcBorders>
            <w:shd w:val="clear" w:color="auto" w:fill="auto"/>
            <w:noWrap/>
            <w:vAlign w:val="bottom"/>
          </w:tcPr>
          <w:p w14:paraId="612023AF"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vAlign w:val="bottom"/>
          </w:tcPr>
          <w:p w14:paraId="2905DDBF"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tcPr>
          <w:p w14:paraId="6118B4D0"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tcPr>
          <w:p w14:paraId="0BDD73E5"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5FF218ED" w14:textId="77777777" w:rsidTr="00AC17D4">
        <w:trPr>
          <w:trHeight w:val="300"/>
        </w:trPr>
        <w:tc>
          <w:tcPr>
            <w:tcW w:w="980" w:type="dxa"/>
            <w:tcBorders>
              <w:top w:val="nil"/>
              <w:left w:val="nil"/>
              <w:bottom w:val="nil"/>
              <w:right w:val="nil"/>
            </w:tcBorders>
            <w:shd w:val="clear" w:color="auto" w:fill="auto"/>
            <w:noWrap/>
            <w:vAlign w:val="bottom"/>
          </w:tcPr>
          <w:p w14:paraId="12D84271"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vAlign w:val="bottom"/>
          </w:tcPr>
          <w:p w14:paraId="0D799F01"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tcPr>
          <w:p w14:paraId="0DD59473"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tcPr>
          <w:p w14:paraId="55ACC443"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12BBE98A" w14:textId="77777777" w:rsidTr="00AC17D4">
        <w:trPr>
          <w:trHeight w:val="300"/>
        </w:trPr>
        <w:tc>
          <w:tcPr>
            <w:tcW w:w="980" w:type="dxa"/>
            <w:tcBorders>
              <w:top w:val="nil"/>
              <w:left w:val="nil"/>
              <w:bottom w:val="nil"/>
              <w:right w:val="nil"/>
            </w:tcBorders>
            <w:shd w:val="clear" w:color="auto" w:fill="auto"/>
            <w:noWrap/>
            <w:vAlign w:val="bottom"/>
            <w:hideMark/>
          </w:tcPr>
          <w:p w14:paraId="34B59768"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vAlign w:val="bottom"/>
            <w:hideMark/>
          </w:tcPr>
          <w:p w14:paraId="357E50D7"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49F01CB3"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1B89DBA4"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0EB44550" w14:textId="77777777" w:rsidTr="00AC17D4">
        <w:trPr>
          <w:trHeight w:val="300"/>
        </w:trPr>
        <w:tc>
          <w:tcPr>
            <w:tcW w:w="980" w:type="dxa"/>
            <w:tcBorders>
              <w:top w:val="nil"/>
              <w:left w:val="nil"/>
              <w:bottom w:val="nil"/>
              <w:right w:val="nil"/>
            </w:tcBorders>
            <w:shd w:val="clear" w:color="auto" w:fill="auto"/>
            <w:noWrap/>
            <w:vAlign w:val="bottom"/>
          </w:tcPr>
          <w:p w14:paraId="159DBED7"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vAlign w:val="bottom"/>
          </w:tcPr>
          <w:p w14:paraId="5FAEF09C"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tcPr>
          <w:p w14:paraId="55516B7C"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tcPr>
          <w:p w14:paraId="2F955395"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39D35BA4" w14:textId="77777777" w:rsidTr="00AC17D4">
        <w:trPr>
          <w:trHeight w:val="300"/>
        </w:trPr>
        <w:tc>
          <w:tcPr>
            <w:tcW w:w="980" w:type="dxa"/>
            <w:tcBorders>
              <w:top w:val="nil"/>
              <w:left w:val="nil"/>
              <w:bottom w:val="nil"/>
              <w:right w:val="nil"/>
            </w:tcBorders>
            <w:shd w:val="clear" w:color="auto" w:fill="auto"/>
            <w:noWrap/>
            <w:vAlign w:val="bottom"/>
            <w:hideMark/>
          </w:tcPr>
          <w:p w14:paraId="4DFB0722"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vAlign w:val="bottom"/>
            <w:hideMark/>
          </w:tcPr>
          <w:p w14:paraId="324D7F71"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621ECE97"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52E86E11"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4253C62D" w14:textId="77777777" w:rsidTr="00AC17D4">
        <w:trPr>
          <w:trHeight w:val="300"/>
        </w:trPr>
        <w:tc>
          <w:tcPr>
            <w:tcW w:w="980" w:type="dxa"/>
            <w:tcBorders>
              <w:top w:val="nil"/>
              <w:left w:val="nil"/>
              <w:bottom w:val="nil"/>
              <w:right w:val="nil"/>
            </w:tcBorders>
            <w:shd w:val="clear" w:color="auto" w:fill="auto"/>
            <w:vAlign w:val="bottom"/>
            <w:hideMark/>
          </w:tcPr>
          <w:p w14:paraId="7C6F77C5"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lastRenderedPageBreak/>
              <w:t>89</w:t>
            </w:r>
          </w:p>
        </w:tc>
        <w:tc>
          <w:tcPr>
            <w:tcW w:w="6221" w:type="dxa"/>
            <w:tcBorders>
              <w:top w:val="nil"/>
              <w:left w:val="nil"/>
              <w:bottom w:val="nil"/>
              <w:right w:val="nil"/>
            </w:tcBorders>
            <w:shd w:val="clear" w:color="auto" w:fill="auto"/>
            <w:vAlign w:val="bottom"/>
            <w:hideMark/>
          </w:tcPr>
          <w:p w14:paraId="5B52AE8F"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t xml:space="preserve">SKATTEFINANSIERING, FINANSIELLA POSTER OCH </w:t>
            </w:r>
          </w:p>
        </w:tc>
        <w:tc>
          <w:tcPr>
            <w:tcW w:w="1361" w:type="dxa"/>
            <w:tcBorders>
              <w:top w:val="nil"/>
              <w:left w:val="nil"/>
              <w:bottom w:val="nil"/>
              <w:right w:val="nil"/>
            </w:tcBorders>
            <w:shd w:val="clear" w:color="auto" w:fill="auto"/>
            <w:noWrap/>
            <w:vAlign w:val="bottom"/>
            <w:hideMark/>
          </w:tcPr>
          <w:p w14:paraId="0DFF96AB" w14:textId="77777777" w:rsidR="00AC17D4" w:rsidRPr="00AC17D4" w:rsidRDefault="00AC17D4" w:rsidP="00AC17D4">
            <w:pPr>
              <w:spacing w:before="0" w:after="0"/>
              <w:rPr>
                <w:rFonts w:eastAsia="Times New Roman"/>
                <w:b/>
                <w:bCs/>
                <w:szCs w:val="20"/>
                <w:lang w:val="sv-FI" w:eastAsia="sv-FI"/>
              </w:rPr>
            </w:pPr>
          </w:p>
        </w:tc>
        <w:tc>
          <w:tcPr>
            <w:tcW w:w="1361" w:type="dxa"/>
            <w:tcBorders>
              <w:top w:val="nil"/>
              <w:left w:val="nil"/>
              <w:bottom w:val="nil"/>
              <w:right w:val="nil"/>
            </w:tcBorders>
            <w:shd w:val="clear" w:color="auto" w:fill="auto"/>
            <w:noWrap/>
            <w:vAlign w:val="bottom"/>
            <w:hideMark/>
          </w:tcPr>
          <w:p w14:paraId="2143D51F"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r>
      <w:tr w:rsidR="00AC17D4" w:rsidRPr="00AC17D4" w14:paraId="6F0B25D5" w14:textId="77777777" w:rsidTr="00AC17D4">
        <w:trPr>
          <w:trHeight w:val="300"/>
        </w:trPr>
        <w:tc>
          <w:tcPr>
            <w:tcW w:w="980" w:type="dxa"/>
            <w:tcBorders>
              <w:top w:val="nil"/>
              <w:left w:val="nil"/>
              <w:bottom w:val="nil"/>
              <w:right w:val="nil"/>
            </w:tcBorders>
            <w:shd w:val="clear" w:color="auto" w:fill="auto"/>
            <w:vAlign w:val="bottom"/>
            <w:hideMark/>
          </w:tcPr>
          <w:p w14:paraId="22E683DE"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vAlign w:val="bottom"/>
            <w:hideMark/>
          </w:tcPr>
          <w:p w14:paraId="005D951F"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t>RESULTATRÄKNINGSPOSTER</w:t>
            </w:r>
          </w:p>
        </w:tc>
        <w:tc>
          <w:tcPr>
            <w:tcW w:w="1361" w:type="dxa"/>
            <w:tcBorders>
              <w:top w:val="nil"/>
              <w:left w:val="nil"/>
              <w:bottom w:val="nil"/>
              <w:right w:val="nil"/>
            </w:tcBorders>
            <w:shd w:val="clear" w:color="auto" w:fill="auto"/>
            <w:noWrap/>
            <w:vAlign w:val="bottom"/>
            <w:hideMark/>
          </w:tcPr>
          <w:p w14:paraId="212E85F4" w14:textId="77777777" w:rsidR="00AC17D4" w:rsidRPr="00AC17D4" w:rsidRDefault="00AC17D4" w:rsidP="00AC17D4">
            <w:pPr>
              <w:spacing w:before="0" w:after="0"/>
              <w:rPr>
                <w:rFonts w:eastAsia="Times New Roman"/>
                <w:b/>
                <w:bCs/>
                <w:szCs w:val="20"/>
                <w:lang w:val="sv-FI" w:eastAsia="sv-FI"/>
              </w:rPr>
            </w:pPr>
          </w:p>
        </w:tc>
        <w:tc>
          <w:tcPr>
            <w:tcW w:w="1361" w:type="dxa"/>
            <w:tcBorders>
              <w:top w:val="nil"/>
              <w:left w:val="nil"/>
              <w:bottom w:val="nil"/>
              <w:right w:val="nil"/>
            </w:tcBorders>
            <w:shd w:val="clear" w:color="auto" w:fill="auto"/>
            <w:noWrap/>
            <w:vAlign w:val="bottom"/>
            <w:hideMark/>
          </w:tcPr>
          <w:p w14:paraId="10D5A442"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r>
      <w:tr w:rsidR="00AC17D4" w:rsidRPr="00AC17D4" w14:paraId="28CB159E" w14:textId="77777777" w:rsidTr="00AC17D4">
        <w:trPr>
          <w:trHeight w:val="300"/>
        </w:trPr>
        <w:tc>
          <w:tcPr>
            <w:tcW w:w="980" w:type="dxa"/>
            <w:tcBorders>
              <w:top w:val="nil"/>
              <w:left w:val="nil"/>
              <w:bottom w:val="nil"/>
              <w:right w:val="nil"/>
            </w:tcBorders>
            <w:shd w:val="clear" w:color="auto" w:fill="auto"/>
            <w:noWrap/>
            <w:vAlign w:val="bottom"/>
            <w:hideMark/>
          </w:tcPr>
          <w:p w14:paraId="19B73C84"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vAlign w:val="bottom"/>
            <w:hideMark/>
          </w:tcPr>
          <w:p w14:paraId="2599493B"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049B1588"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4C95C59E"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57A91741" w14:textId="77777777" w:rsidTr="00AC17D4">
        <w:trPr>
          <w:trHeight w:val="300"/>
        </w:trPr>
        <w:tc>
          <w:tcPr>
            <w:tcW w:w="980" w:type="dxa"/>
            <w:tcBorders>
              <w:top w:val="nil"/>
              <w:left w:val="nil"/>
              <w:bottom w:val="nil"/>
              <w:right w:val="nil"/>
            </w:tcBorders>
            <w:shd w:val="clear" w:color="auto" w:fill="auto"/>
            <w:noWrap/>
            <w:vAlign w:val="bottom"/>
            <w:hideMark/>
          </w:tcPr>
          <w:p w14:paraId="1209125D"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t>890</w:t>
            </w:r>
          </w:p>
        </w:tc>
        <w:tc>
          <w:tcPr>
            <w:tcW w:w="6221" w:type="dxa"/>
            <w:tcBorders>
              <w:top w:val="nil"/>
              <w:left w:val="nil"/>
              <w:bottom w:val="nil"/>
              <w:right w:val="nil"/>
            </w:tcBorders>
            <w:shd w:val="clear" w:color="auto" w:fill="auto"/>
            <w:noWrap/>
            <w:vAlign w:val="bottom"/>
            <w:hideMark/>
          </w:tcPr>
          <w:p w14:paraId="01122399"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t>Skatter och avgifter av skattenatur, inkomster av lån</w:t>
            </w:r>
          </w:p>
        </w:tc>
        <w:tc>
          <w:tcPr>
            <w:tcW w:w="1361" w:type="dxa"/>
            <w:tcBorders>
              <w:top w:val="nil"/>
              <w:left w:val="nil"/>
              <w:bottom w:val="nil"/>
              <w:right w:val="nil"/>
            </w:tcBorders>
            <w:shd w:val="clear" w:color="auto" w:fill="auto"/>
            <w:noWrap/>
            <w:vAlign w:val="bottom"/>
            <w:hideMark/>
          </w:tcPr>
          <w:p w14:paraId="2FEC65B2" w14:textId="77777777" w:rsidR="00AC17D4" w:rsidRPr="00AC17D4" w:rsidRDefault="00AC17D4" w:rsidP="00AC17D4">
            <w:pPr>
              <w:spacing w:before="0" w:after="0"/>
              <w:rPr>
                <w:rFonts w:eastAsia="Times New Roman"/>
                <w:b/>
                <w:bCs/>
                <w:szCs w:val="20"/>
                <w:lang w:val="sv-FI" w:eastAsia="sv-FI"/>
              </w:rPr>
            </w:pPr>
          </w:p>
        </w:tc>
        <w:tc>
          <w:tcPr>
            <w:tcW w:w="1361" w:type="dxa"/>
            <w:tcBorders>
              <w:top w:val="nil"/>
              <w:left w:val="nil"/>
              <w:bottom w:val="nil"/>
              <w:right w:val="nil"/>
            </w:tcBorders>
            <w:shd w:val="clear" w:color="auto" w:fill="auto"/>
            <w:noWrap/>
            <w:vAlign w:val="bottom"/>
            <w:hideMark/>
          </w:tcPr>
          <w:p w14:paraId="1B063196"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2ACFEDAE" w14:textId="77777777" w:rsidTr="00AC17D4">
        <w:trPr>
          <w:trHeight w:val="300"/>
        </w:trPr>
        <w:tc>
          <w:tcPr>
            <w:tcW w:w="980" w:type="dxa"/>
            <w:tcBorders>
              <w:top w:val="nil"/>
              <w:left w:val="nil"/>
              <w:bottom w:val="nil"/>
              <w:right w:val="nil"/>
            </w:tcBorders>
            <w:shd w:val="clear" w:color="auto" w:fill="auto"/>
            <w:noWrap/>
            <w:vAlign w:val="bottom"/>
            <w:hideMark/>
          </w:tcPr>
          <w:p w14:paraId="0CEDECF3"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vAlign w:val="bottom"/>
            <w:hideMark/>
          </w:tcPr>
          <w:p w14:paraId="1EA7D748"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t>och finansiella poster</w:t>
            </w:r>
          </w:p>
        </w:tc>
        <w:tc>
          <w:tcPr>
            <w:tcW w:w="1361" w:type="dxa"/>
            <w:tcBorders>
              <w:top w:val="nil"/>
              <w:left w:val="nil"/>
              <w:bottom w:val="nil"/>
              <w:right w:val="nil"/>
            </w:tcBorders>
            <w:shd w:val="clear" w:color="auto" w:fill="auto"/>
            <w:noWrap/>
            <w:vAlign w:val="bottom"/>
            <w:hideMark/>
          </w:tcPr>
          <w:p w14:paraId="27FAB70E"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0</w:t>
            </w:r>
          </w:p>
        </w:tc>
        <w:tc>
          <w:tcPr>
            <w:tcW w:w="1361" w:type="dxa"/>
            <w:tcBorders>
              <w:top w:val="nil"/>
              <w:left w:val="nil"/>
              <w:bottom w:val="nil"/>
              <w:right w:val="nil"/>
            </w:tcBorders>
            <w:shd w:val="clear" w:color="auto" w:fill="auto"/>
            <w:noWrap/>
            <w:vAlign w:val="bottom"/>
            <w:hideMark/>
          </w:tcPr>
          <w:p w14:paraId="584D5C04"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17 537 000</w:t>
            </w:r>
          </w:p>
        </w:tc>
      </w:tr>
      <w:tr w:rsidR="00AC17D4" w:rsidRPr="00AC17D4" w14:paraId="4474EF7A" w14:textId="77777777" w:rsidTr="00AC17D4">
        <w:trPr>
          <w:trHeight w:val="300"/>
        </w:trPr>
        <w:tc>
          <w:tcPr>
            <w:tcW w:w="980" w:type="dxa"/>
            <w:tcBorders>
              <w:top w:val="nil"/>
              <w:left w:val="nil"/>
              <w:bottom w:val="nil"/>
              <w:right w:val="nil"/>
            </w:tcBorders>
            <w:shd w:val="clear" w:color="auto" w:fill="auto"/>
            <w:noWrap/>
            <w:vAlign w:val="bottom"/>
            <w:hideMark/>
          </w:tcPr>
          <w:p w14:paraId="05DDF917" w14:textId="77777777" w:rsidR="00AC17D4" w:rsidRPr="00AC17D4" w:rsidRDefault="00AC17D4" w:rsidP="00AC17D4">
            <w:pPr>
              <w:spacing w:before="0" w:after="0"/>
              <w:jc w:val="right"/>
              <w:rPr>
                <w:rFonts w:eastAsia="Times New Roman"/>
                <w:b/>
                <w:bCs/>
                <w:szCs w:val="20"/>
                <w:lang w:val="sv-FI" w:eastAsia="sv-FI"/>
              </w:rPr>
            </w:pPr>
          </w:p>
        </w:tc>
        <w:tc>
          <w:tcPr>
            <w:tcW w:w="6221" w:type="dxa"/>
            <w:tcBorders>
              <w:top w:val="nil"/>
              <w:left w:val="nil"/>
              <w:bottom w:val="nil"/>
              <w:right w:val="nil"/>
            </w:tcBorders>
            <w:shd w:val="clear" w:color="auto" w:fill="auto"/>
            <w:noWrap/>
            <w:vAlign w:val="bottom"/>
            <w:hideMark/>
          </w:tcPr>
          <w:p w14:paraId="2FA9A8C5"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1ABC5700"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46624EC6"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54E7B2A6" w14:textId="77777777" w:rsidTr="00AC17D4">
        <w:trPr>
          <w:trHeight w:val="300"/>
        </w:trPr>
        <w:tc>
          <w:tcPr>
            <w:tcW w:w="980" w:type="dxa"/>
            <w:tcBorders>
              <w:top w:val="nil"/>
              <w:left w:val="nil"/>
              <w:bottom w:val="nil"/>
              <w:right w:val="nil"/>
            </w:tcBorders>
            <w:shd w:val="clear" w:color="auto" w:fill="auto"/>
            <w:noWrap/>
            <w:vAlign w:val="bottom"/>
            <w:hideMark/>
          </w:tcPr>
          <w:p w14:paraId="5513E439"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895</w:t>
            </w:r>
          </w:p>
        </w:tc>
        <w:tc>
          <w:tcPr>
            <w:tcW w:w="6221" w:type="dxa"/>
            <w:tcBorders>
              <w:top w:val="nil"/>
              <w:left w:val="nil"/>
              <w:bottom w:val="nil"/>
              <w:right w:val="nil"/>
            </w:tcBorders>
            <w:shd w:val="clear" w:color="auto" w:fill="auto"/>
            <w:noWrap/>
            <w:vAlign w:val="bottom"/>
            <w:hideMark/>
          </w:tcPr>
          <w:p w14:paraId="772754CA"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Särskilda bidrag</w:t>
            </w:r>
          </w:p>
        </w:tc>
        <w:tc>
          <w:tcPr>
            <w:tcW w:w="1361" w:type="dxa"/>
            <w:tcBorders>
              <w:top w:val="nil"/>
              <w:left w:val="nil"/>
              <w:bottom w:val="nil"/>
              <w:right w:val="nil"/>
            </w:tcBorders>
            <w:shd w:val="clear" w:color="auto" w:fill="auto"/>
            <w:noWrap/>
            <w:vAlign w:val="bottom"/>
            <w:hideMark/>
          </w:tcPr>
          <w:p w14:paraId="3AECD3C7"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0</w:t>
            </w:r>
          </w:p>
        </w:tc>
        <w:tc>
          <w:tcPr>
            <w:tcW w:w="1361" w:type="dxa"/>
            <w:tcBorders>
              <w:top w:val="nil"/>
              <w:left w:val="nil"/>
              <w:bottom w:val="nil"/>
              <w:right w:val="nil"/>
            </w:tcBorders>
            <w:shd w:val="clear" w:color="auto" w:fill="auto"/>
            <w:noWrap/>
            <w:vAlign w:val="bottom"/>
            <w:hideMark/>
          </w:tcPr>
          <w:p w14:paraId="2A853FA7"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17 537 000</w:t>
            </w:r>
          </w:p>
        </w:tc>
      </w:tr>
      <w:tr w:rsidR="00AC17D4" w:rsidRPr="00AC17D4" w14:paraId="6DFA9E68" w14:textId="77777777" w:rsidTr="00AC17D4">
        <w:trPr>
          <w:trHeight w:val="300"/>
        </w:trPr>
        <w:tc>
          <w:tcPr>
            <w:tcW w:w="980" w:type="dxa"/>
            <w:tcBorders>
              <w:top w:val="nil"/>
              <w:left w:val="nil"/>
              <w:bottom w:val="nil"/>
              <w:right w:val="nil"/>
            </w:tcBorders>
            <w:shd w:val="clear" w:color="auto" w:fill="auto"/>
            <w:noWrap/>
            <w:vAlign w:val="bottom"/>
            <w:hideMark/>
          </w:tcPr>
          <w:p w14:paraId="57BD60FF" w14:textId="77777777" w:rsidR="00AC17D4" w:rsidRPr="00AC17D4" w:rsidRDefault="00AC17D4" w:rsidP="00AC17D4">
            <w:pPr>
              <w:spacing w:before="0" w:after="0"/>
              <w:rPr>
                <w:rFonts w:eastAsia="Times New Roman"/>
                <w:szCs w:val="20"/>
                <w:lang w:val="sv-FI" w:eastAsia="sv-FI"/>
              </w:rPr>
            </w:pPr>
            <w:proofErr w:type="gramStart"/>
            <w:r w:rsidRPr="00AC17D4">
              <w:rPr>
                <w:rFonts w:eastAsia="Times New Roman"/>
                <w:szCs w:val="20"/>
                <w:lang w:val="sv-FI" w:eastAsia="sv-FI"/>
              </w:rPr>
              <w:t>89500</w:t>
            </w:r>
            <w:proofErr w:type="gramEnd"/>
          </w:p>
        </w:tc>
        <w:tc>
          <w:tcPr>
            <w:tcW w:w="6221" w:type="dxa"/>
            <w:tcBorders>
              <w:top w:val="nil"/>
              <w:left w:val="nil"/>
              <w:bottom w:val="nil"/>
              <w:right w:val="nil"/>
            </w:tcBorders>
            <w:shd w:val="clear" w:color="auto" w:fill="auto"/>
            <w:noWrap/>
            <w:vAlign w:val="bottom"/>
            <w:hideMark/>
          </w:tcPr>
          <w:p w14:paraId="173EF68C"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Särskilda bidrag</w:t>
            </w:r>
          </w:p>
        </w:tc>
        <w:tc>
          <w:tcPr>
            <w:tcW w:w="1361" w:type="dxa"/>
            <w:tcBorders>
              <w:top w:val="nil"/>
              <w:left w:val="nil"/>
              <w:bottom w:val="nil"/>
              <w:right w:val="nil"/>
            </w:tcBorders>
            <w:shd w:val="clear" w:color="auto" w:fill="auto"/>
            <w:noWrap/>
            <w:vAlign w:val="bottom"/>
            <w:hideMark/>
          </w:tcPr>
          <w:p w14:paraId="65851F84"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0</w:t>
            </w:r>
          </w:p>
        </w:tc>
        <w:tc>
          <w:tcPr>
            <w:tcW w:w="1361" w:type="dxa"/>
            <w:tcBorders>
              <w:top w:val="nil"/>
              <w:left w:val="nil"/>
              <w:bottom w:val="nil"/>
              <w:right w:val="nil"/>
            </w:tcBorders>
            <w:shd w:val="clear" w:color="auto" w:fill="auto"/>
            <w:noWrap/>
            <w:vAlign w:val="bottom"/>
            <w:hideMark/>
          </w:tcPr>
          <w:p w14:paraId="3F16EFCF"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17 537 000</w:t>
            </w:r>
          </w:p>
        </w:tc>
      </w:tr>
      <w:tr w:rsidR="00AC17D4" w:rsidRPr="00AC17D4" w14:paraId="3D5B6684" w14:textId="77777777" w:rsidTr="00AC17D4">
        <w:trPr>
          <w:trHeight w:val="300"/>
        </w:trPr>
        <w:tc>
          <w:tcPr>
            <w:tcW w:w="980" w:type="dxa"/>
            <w:tcBorders>
              <w:top w:val="nil"/>
              <w:left w:val="nil"/>
              <w:bottom w:val="nil"/>
              <w:right w:val="nil"/>
            </w:tcBorders>
            <w:shd w:val="clear" w:color="auto" w:fill="auto"/>
            <w:noWrap/>
            <w:vAlign w:val="bottom"/>
            <w:hideMark/>
          </w:tcPr>
          <w:p w14:paraId="429BDD30" w14:textId="77777777" w:rsidR="00AC17D4" w:rsidRPr="00AC17D4" w:rsidRDefault="00AC17D4" w:rsidP="00AC17D4">
            <w:pPr>
              <w:spacing w:before="0" w:after="0"/>
              <w:jc w:val="right"/>
              <w:rPr>
                <w:rFonts w:eastAsia="Times New Roman"/>
                <w:szCs w:val="20"/>
                <w:lang w:val="sv-FI" w:eastAsia="sv-FI"/>
              </w:rPr>
            </w:pPr>
          </w:p>
        </w:tc>
        <w:tc>
          <w:tcPr>
            <w:tcW w:w="6221" w:type="dxa"/>
            <w:tcBorders>
              <w:top w:val="nil"/>
              <w:left w:val="nil"/>
              <w:bottom w:val="nil"/>
              <w:right w:val="nil"/>
            </w:tcBorders>
            <w:shd w:val="clear" w:color="auto" w:fill="auto"/>
            <w:noWrap/>
            <w:vAlign w:val="bottom"/>
            <w:hideMark/>
          </w:tcPr>
          <w:p w14:paraId="7081595E"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2D4E70AC"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35454456"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230237A4" w14:textId="77777777" w:rsidTr="00AC17D4">
        <w:trPr>
          <w:trHeight w:val="300"/>
        </w:trPr>
        <w:tc>
          <w:tcPr>
            <w:tcW w:w="980" w:type="dxa"/>
            <w:tcBorders>
              <w:top w:val="nil"/>
              <w:left w:val="nil"/>
              <w:bottom w:val="nil"/>
              <w:right w:val="nil"/>
            </w:tcBorders>
            <w:shd w:val="clear" w:color="auto" w:fill="auto"/>
            <w:noWrap/>
            <w:vAlign w:val="bottom"/>
            <w:hideMark/>
          </w:tcPr>
          <w:p w14:paraId="7678B688"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vAlign w:val="bottom"/>
            <w:hideMark/>
          </w:tcPr>
          <w:p w14:paraId="0FFF84C8"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5895AC6B"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010474D1"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1DEDACB6" w14:textId="77777777" w:rsidTr="00AC17D4">
        <w:trPr>
          <w:trHeight w:val="300"/>
        </w:trPr>
        <w:tc>
          <w:tcPr>
            <w:tcW w:w="980" w:type="dxa"/>
            <w:tcBorders>
              <w:top w:val="nil"/>
              <w:left w:val="nil"/>
              <w:bottom w:val="nil"/>
              <w:right w:val="nil"/>
            </w:tcBorders>
            <w:shd w:val="clear" w:color="auto" w:fill="auto"/>
            <w:noWrap/>
            <w:vAlign w:val="bottom"/>
            <w:hideMark/>
          </w:tcPr>
          <w:p w14:paraId="271D4D85"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single" w:sz="4" w:space="0" w:color="4F81BD"/>
              <w:left w:val="nil"/>
              <w:bottom w:val="double" w:sz="6" w:space="0" w:color="4F81BD"/>
              <w:right w:val="nil"/>
            </w:tcBorders>
            <w:shd w:val="clear" w:color="auto" w:fill="auto"/>
            <w:noWrap/>
            <w:vAlign w:val="bottom"/>
            <w:hideMark/>
          </w:tcPr>
          <w:p w14:paraId="2A33BC79" w14:textId="77777777" w:rsidR="00AC17D4" w:rsidRPr="00AC17D4" w:rsidRDefault="00AC17D4" w:rsidP="00AC17D4">
            <w:pPr>
              <w:spacing w:before="0" w:after="0"/>
              <w:rPr>
                <w:rFonts w:eastAsia="Times New Roman"/>
                <w:b/>
                <w:bCs/>
                <w:color w:val="000000"/>
                <w:szCs w:val="20"/>
                <w:lang w:val="sv-FI" w:eastAsia="sv-FI"/>
              </w:rPr>
            </w:pPr>
            <w:r w:rsidRPr="00AC17D4">
              <w:rPr>
                <w:rFonts w:eastAsia="Times New Roman"/>
                <w:b/>
                <w:bCs/>
                <w:color w:val="000000"/>
                <w:szCs w:val="20"/>
                <w:lang w:val="sv-FI" w:eastAsia="sv-FI"/>
              </w:rPr>
              <w:t xml:space="preserve">Skattefinansiering, finansiella poster och resultat- </w:t>
            </w:r>
          </w:p>
        </w:tc>
        <w:tc>
          <w:tcPr>
            <w:tcW w:w="1361" w:type="dxa"/>
            <w:tcBorders>
              <w:top w:val="nil"/>
              <w:left w:val="nil"/>
              <w:bottom w:val="nil"/>
              <w:right w:val="nil"/>
            </w:tcBorders>
            <w:shd w:val="clear" w:color="auto" w:fill="auto"/>
            <w:noWrap/>
            <w:vAlign w:val="bottom"/>
            <w:hideMark/>
          </w:tcPr>
          <w:p w14:paraId="1DD2454A" w14:textId="77777777" w:rsidR="00AC17D4" w:rsidRPr="00AC17D4" w:rsidRDefault="00AC17D4" w:rsidP="00AC17D4">
            <w:pPr>
              <w:spacing w:before="0" w:after="0"/>
              <w:rPr>
                <w:rFonts w:eastAsia="Times New Roman"/>
                <w:b/>
                <w:bCs/>
                <w:color w:val="000000"/>
                <w:szCs w:val="20"/>
                <w:lang w:val="sv-FI" w:eastAsia="sv-FI"/>
              </w:rPr>
            </w:pPr>
          </w:p>
        </w:tc>
        <w:tc>
          <w:tcPr>
            <w:tcW w:w="1361" w:type="dxa"/>
            <w:tcBorders>
              <w:top w:val="nil"/>
              <w:left w:val="nil"/>
              <w:bottom w:val="nil"/>
              <w:right w:val="nil"/>
            </w:tcBorders>
            <w:shd w:val="clear" w:color="auto" w:fill="auto"/>
            <w:noWrap/>
            <w:hideMark/>
          </w:tcPr>
          <w:p w14:paraId="26B8E31E"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78A7AF45" w14:textId="77777777" w:rsidTr="00AC17D4">
        <w:trPr>
          <w:trHeight w:val="300"/>
        </w:trPr>
        <w:tc>
          <w:tcPr>
            <w:tcW w:w="980" w:type="dxa"/>
            <w:tcBorders>
              <w:top w:val="nil"/>
              <w:left w:val="nil"/>
              <w:bottom w:val="nil"/>
              <w:right w:val="nil"/>
            </w:tcBorders>
            <w:shd w:val="clear" w:color="auto" w:fill="auto"/>
            <w:noWrap/>
            <w:vAlign w:val="bottom"/>
            <w:hideMark/>
          </w:tcPr>
          <w:p w14:paraId="420783CB"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single" w:sz="4" w:space="0" w:color="4F81BD"/>
              <w:left w:val="nil"/>
              <w:bottom w:val="double" w:sz="6" w:space="0" w:color="4F81BD"/>
              <w:right w:val="nil"/>
            </w:tcBorders>
            <w:shd w:val="clear" w:color="auto" w:fill="auto"/>
            <w:noWrap/>
            <w:vAlign w:val="bottom"/>
            <w:hideMark/>
          </w:tcPr>
          <w:p w14:paraId="3557D162" w14:textId="77777777" w:rsidR="00AC17D4" w:rsidRPr="00AC17D4" w:rsidRDefault="00AC17D4" w:rsidP="00AC17D4">
            <w:pPr>
              <w:spacing w:before="0" w:after="0"/>
              <w:rPr>
                <w:rFonts w:eastAsia="Times New Roman"/>
                <w:b/>
                <w:bCs/>
                <w:color w:val="000000"/>
                <w:szCs w:val="20"/>
                <w:lang w:val="sv-FI" w:eastAsia="sv-FI"/>
              </w:rPr>
            </w:pPr>
            <w:r w:rsidRPr="00AC17D4">
              <w:rPr>
                <w:rFonts w:eastAsia="Times New Roman"/>
                <w:b/>
                <w:bCs/>
                <w:color w:val="000000"/>
                <w:szCs w:val="20"/>
                <w:lang w:val="sv-FI" w:eastAsia="sv-FI"/>
              </w:rPr>
              <w:t>räkningsposter sammanlagt</w:t>
            </w:r>
          </w:p>
        </w:tc>
        <w:tc>
          <w:tcPr>
            <w:tcW w:w="1361" w:type="dxa"/>
            <w:tcBorders>
              <w:top w:val="single" w:sz="4" w:space="0" w:color="4F81BD"/>
              <w:left w:val="nil"/>
              <w:bottom w:val="double" w:sz="6" w:space="0" w:color="4F81BD"/>
              <w:right w:val="nil"/>
            </w:tcBorders>
            <w:shd w:val="clear" w:color="auto" w:fill="auto"/>
            <w:noWrap/>
            <w:vAlign w:val="bottom"/>
            <w:hideMark/>
          </w:tcPr>
          <w:p w14:paraId="05087B77" w14:textId="77777777" w:rsidR="00AC17D4" w:rsidRPr="00AC17D4" w:rsidRDefault="00AC17D4" w:rsidP="00AC17D4">
            <w:pPr>
              <w:spacing w:before="0" w:after="0"/>
              <w:jc w:val="right"/>
              <w:rPr>
                <w:rFonts w:eastAsia="Times New Roman"/>
                <w:b/>
                <w:bCs/>
                <w:color w:val="000000"/>
                <w:szCs w:val="20"/>
                <w:lang w:val="sv-FI" w:eastAsia="sv-FI"/>
              </w:rPr>
            </w:pPr>
            <w:r w:rsidRPr="00AC17D4">
              <w:rPr>
                <w:rFonts w:eastAsia="Times New Roman"/>
                <w:b/>
                <w:bCs/>
                <w:color w:val="000000"/>
                <w:szCs w:val="20"/>
                <w:lang w:val="sv-FI" w:eastAsia="sv-FI"/>
              </w:rPr>
              <w:t>0</w:t>
            </w:r>
          </w:p>
        </w:tc>
        <w:tc>
          <w:tcPr>
            <w:tcW w:w="1361" w:type="dxa"/>
            <w:tcBorders>
              <w:top w:val="single" w:sz="4" w:space="0" w:color="4F81BD"/>
              <w:left w:val="nil"/>
              <w:bottom w:val="double" w:sz="6" w:space="0" w:color="4F81BD"/>
              <w:right w:val="nil"/>
            </w:tcBorders>
            <w:shd w:val="clear" w:color="auto" w:fill="auto"/>
            <w:noWrap/>
            <w:vAlign w:val="bottom"/>
            <w:hideMark/>
          </w:tcPr>
          <w:p w14:paraId="3175360F" w14:textId="77777777" w:rsidR="00AC17D4" w:rsidRPr="00AC17D4" w:rsidRDefault="00AC17D4" w:rsidP="00AC17D4">
            <w:pPr>
              <w:spacing w:before="0" w:after="0"/>
              <w:jc w:val="right"/>
              <w:rPr>
                <w:rFonts w:eastAsia="Times New Roman"/>
                <w:b/>
                <w:bCs/>
                <w:color w:val="000000"/>
                <w:szCs w:val="20"/>
                <w:lang w:val="sv-FI" w:eastAsia="sv-FI"/>
              </w:rPr>
            </w:pPr>
            <w:r w:rsidRPr="00AC17D4">
              <w:rPr>
                <w:rFonts w:eastAsia="Times New Roman"/>
                <w:b/>
                <w:bCs/>
                <w:color w:val="000000"/>
                <w:szCs w:val="20"/>
                <w:lang w:val="sv-FI" w:eastAsia="sv-FI"/>
              </w:rPr>
              <w:t>17 537 000</w:t>
            </w:r>
          </w:p>
        </w:tc>
      </w:tr>
      <w:tr w:rsidR="00AC17D4" w:rsidRPr="00AC17D4" w14:paraId="5A1B1577" w14:textId="77777777" w:rsidTr="00AC17D4">
        <w:trPr>
          <w:trHeight w:val="300"/>
        </w:trPr>
        <w:tc>
          <w:tcPr>
            <w:tcW w:w="980" w:type="dxa"/>
            <w:tcBorders>
              <w:top w:val="nil"/>
              <w:left w:val="nil"/>
              <w:bottom w:val="nil"/>
              <w:right w:val="nil"/>
            </w:tcBorders>
            <w:shd w:val="clear" w:color="auto" w:fill="auto"/>
            <w:noWrap/>
            <w:vAlign w:val="bottom"/>
            <w:hideMark/>
          </w:tcPr>
          <w:p w14:paraId="53FBD164" w14:textId="77777777" w:rsidR="00AC17D4" w:rsidRPr="00AC17D4" w:rsidRDefault="00AC17D4" w:rsidP="00AC17D4">
            <w:pPr>
              <w:spacing w:before="0" w:after="0"/>
              <w:jc w:val="right"/>
              <w:rPr>
                <w:rFonts w:eastAsia="Times New Roman"/>
                <w:b/>
                <w:bCs/>
                <w:color w:val="000000"/>
                <w:szCs w:val="20"/>
                <w:lang w:val="sv-FI" w:eastAsia="sv-FI"/>
              </w:rPr>
            </w:pPr>
          </w:p>
        </w:tc>
        <w:tc>
          <w:tcPr>
            <w:tcW w:w="6221" w:type="dxa"/>
            <w:tcBorders>
              <w:top w:val="nil"/>
              <w:left w:val="nil"/>
              <w:bottom w:val="nil"/>
              <w:right w:val="nil"/>
            </w:tcBorders>
            <w:shd w:val="clear" w:color="auto" w:fill="auto"/>
            <w:noWrap/>
            <w:vAlign w:val="bottom"/>
            <w:hideMark/>
          </w:tcPr>
          <w:p w14:paraId="7E9CD5BF"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61C0FA38"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434C1DAC"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726BC881" w14:textId="77777777" w:rsidTr="00AC17D4">
        <w:trPr>
          <w:trHeight w:val="300"/>
        </w:trPr>
        <w:tc>
          <w:tcPr>
            <w:tcW w:w="980" w:type="dxa"/>
            <w:tcBorders>
              <w:top w:val="nil"/>
              <w:left w:val="nil"/>
              <w:bottom w:val="nil"/>
              <w:right w:val="nil"/>
            </w:tcBorders>
            <w:shd w:val="clear" w:color="auto" w:fill="auto"/>
            <w:noWrap/>
            <w:vAlign w:val="bottom"/>
            <w:hideMark/>
          </w:tcPr>
          <w:p w14:paraId="5C136918"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vAlign w:val="bottom"/>
            <w:hideMark/>
          </w:tcPr>
          <w:p w14:paraId="6FB3A903"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5A67DC7D"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5D827FC0"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6282F49B" w14:textId="77777777" w:rsidTr="00AC17D4">
        <w:trPr>
          <w:trHeight w:val="300"/>
        </w:trPr>
        <w:tc>
          <w:tcPr>
            <w:tcW w:w="980" w:type="dxa"/>
            <w:tcBorders>
              <w:top w:val="nil"/>
              <w:left w:val="nil"/>
              <w:bottom w:val="nil"/>
              <w:right w:val="nil"/>
            </w:tcBorders>
            <w:shd w:val="clear" w:color="auto" w:fill="auto"/>
            <w:noWrap/>
            <w:vAlign w:val="bottom"/>
            <w:hideMark/>
          </w:tcPr>
          <w:p w14:paraId="2BF80250"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vAlign w:val="bottom"/>
            <w:hideMark/>
          </w:tcPr>
          <w:p w14:paraId="647D7DDE"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3D52A070"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25E1CD05"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4068CD0E" w14:textId="77777777" w:rsidTr="00AC17D4">
        <w:trPr>
          <w:trHeight w:val="300"/>
        </w:trPr>
        <w:tc>
          <w:tcPr>
            <w:tcW w:w="980" w:type="dxa"/>
            <w:tcBorders>
              <w:top w:val="nil"/>
              <w:left w:val="nil"/>
              <w:bottom w:val="nil"/>
              <w:right w:val="nil"/>
            </w:tcBorders>
            <w:shd w:val="clear" w:color="auto" w:fill="auto"/>
            <w:noWrap/>
            <w:vAlign w:val="bottom"/>
            <w:hideMark/>
          </w:tcPr>
          <w:p w14:paraId="54EEDC90"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t>9</w:t>
            </w:r>
          </w:p>
        </w:tc>
        <w:tc>
          <w:tcPr>
            <w:tcW w:w="6221" w:type="dxa"/>
            <w:tcBorders>
              <w:top w:val="nil"/>
              <w:left w:val="nil"/>
              <w:bottom w:val="nil"/>
              <w:right w:val="nil"/>
            </w:tcBorders>
            <w:shd w:val="clear" w:color="auto" w:fill="auto"/>
            <w:noWrap/>
            <w:vAlign w:val="bottom"/>
            <w:hideMark/>
          </w:tcPr>
          <w:p w14:paraId="6A905C9F"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t xml:space="preserve">INVESTERINGAR, LÅN OCH ÖVRIGA </w:t>
            </w:r>
          </w:p>
        </w:tc>
        <w:tc>
          <w:tcPr>
            <w:tcW w:w="1361" w:type="dxa"/>
            <w:tcBorders>
              <w:top w:val="nil"/>
              <w:left w:val="nil"/>
              <w:bottom w:val="nil"/>
              <w:right w:val="nil"/>
            </w:tcBorders>
            <w:shd w:val="clear" w:color="auto" w:fill="auto"/>
            <w:noWrap/>
            <w:vAlign w:val="bottom"/>
            <w:hideMark/>
          </w:tcPr>
          <w:p w14:paraId="3F3E3793" w14:textId="77777777" w:rsidR="00AC17D4" w:rsidRPr="00AC17D4" w:rsidRDefault="00AC17D4" w:rsidP="00AC17D4">
            <w:pPr>
              <w:spacing w:before="0" w:after="0"/>
              <w:rPr>
                <w:rFonts w:eastAsia="Times New Roman"/>
                <w:b/>
                <w:bCs/>
                <w:szCs w:val="20"/>
                <w:lang w:val="sv-FI" w:eastAsia="sv-FI"/>
              </w:rPr>
            </w:pPr>
          </w:p>
        </w:tc>
        <w:tc>
          <w:tcPr>
            <w:tcW w:w="1361" w:type="dxa"/>
            <w:tcBorders>
              <w:top w:val="nil"/>
              <w:left w:val="nil"/>
              <w:bottom w:val="nil"/>
              <w:right w:val="nil"/>
            </w:tcBorders>
            <w:shd w:val="clear" w:color="auto" w:fill="auto"/>
            <w:noWrap/>
            <w:vAlign w:val="bottom"/>
            <w:hideMark/>
          </w:tcPr>
          <w:p w14:paraId="50E6C6E3"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r>
      <w:tr w:rsidR="00AC17D4" w:rsidRPr="00AC17D4" w14:paraId="736CFE47" w14:textId="77777777" w:rsidTr="00AC17D4">
        <w:trPr>
          <w:trHeight w:val="300"/>
        </w:trPr>
        <w:tc>
          <w:tcPr>
            <w:tcW w:w="980" w:type="dxa"/>
            <w:tcBorders>
              <w:top w:val="nil"/>
              <w:left w:val="nil"/>
              <w:bottom w:val="nil"/>
              <w:right w:val="nil"/>
            </w:tcBorders>
            <w:shd w:val="clear" w:color="auto" w:fill="auto"/>
            <w:noWrap/>
            <w:vAlign w:val="bottom"/>
            <w:hideMark/>
          </w:tcPr>
          <w:p w14:paraId="0F8F5CB8"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vAlign w:val="bottom"/>
            <w:hideMark/>
          </w:tcPr>
          <w:p w14:paraId="09E4AF07"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t>FINANSINVESTERINGAR</w:t>
            </w:r>
          </w:p>
        </w:tc>
        <w:tc>
          <w:tcPr>
            <w:tcW w:w="1361" w:type="dxa"/>
            <w:tcBorders>
              <w:top w:val="nil"/>
              <w:left w:val="nil"/>
              <w:bottom w:val="nil"/>
              <w:right w:val="nil"/>
            </w:tcBorders>
            <w:shd w:val="clear" w:color="auto" w:fill="auto"/>
            <w:noWrap/>
            <w:vAlign w:val="bottom"/>
            <w:hideMark/>
          </w:tcPr>
          <w:p w14:paraId="251B4B27" w14:textId="77777777" w:rsidR="00AC17D4" w:rsidRPr="00AC17D4" w:rsidRDefault="00AC17D4" w:rsidP="00AC17D4">
            <w:pPr>
              <w:spacing w:before="0" w:after="0"/>
              <w:rPr>
                <w:rFonts w:eastAsia="Times New Roman"/>
                <w:b/>
                <w:bCs/>
                <w:szCs w:val="20"/>
                <w:lang w:val="sv-FI" w:eastAsia="sv-FI"/>
              </w:rPr>
            </w:pPr>
          </w:p>
        </w:tc>
        <w:tc>
          <w:tcPr>
            <w:tcW w:w="1361" w:type="dxa"/>
            <w:tcBorders>
              <w:top w:val="nil"/>
              <w:left w:val="nil"/>
              <w:bottom w:val="nil"/>
              <w:right w:val="nil"/>
            </w:tcBorders>
            <w:shd w:val="clear" w:color="auto" w:fill="auto"/>
            <w:noWrap/>
            <w:vAlign w:val="bottom"/>
            <w:hideMark/>
          </w:tcPr>
          <w:p w14:paraId="231EE612"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r>
      <w:tr w:rsidR="00AC17D4" w:rsidRPr="00AC17D4" w14:paraId="5D2AEB17" w14:textId="77777777" w:rsidTr="00AC17D4">
        <w:trPr>
          <w:trHeight w:val="300"/>
        </w:trPr>
        <w:tc>
          <w:tcPr>
            <w:tcW w:w="980" w:type="dxa"/>
            <w:tcBorders>
              <w:top w:val="nil"/>
              <w:left w:val="nil"/>
              <w:bottom w:val="nil"/>
              <w:right w:val="nil"/>
            </w:tcBorders>
            <w:shd w:val="clear" w:color="auto" w:fill="auto"/>
            <w:noWrap/>
            <w:vAlign w:val="bottom"/>
            <w:hideMark/>
          </w:tcPr>
          <w:p w14:paraId="3763DD68"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vAlign w:val="bottom"/>
            <w:hideMark/>
          </w:tcPr>
          <w:p w14:paraId="0D31C31D"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4916EB54"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0F4ECD69"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712AB41D" w14:textId="77777777" w:rsidTr="00AC17D4">
        <w:trPr>
          <w:trHeight w:val="300"/>
        </w:trPr>
        <w:tc>
          <w:tcPr>
            <w:tcW w:w="980" w:type="dxa"/>
            <w:tcBorders>
              <w:top w:val="nil"/>
              <w:left w:val="nil"/>
              <w:bottom w:val="nil"/>
              <w:right w:val="nil"/>
            </w:tcBorders>
            <w:shd w:val="clear" w:color="auto" w:fill="auto"/>
            <w:noWrap/>
            <w:vAlign w:val="bottom"/>
            <w:hideMark/>
          </w:tcPr>
          <w:p w14:paraId="5289C92A"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t>300</w:t>
            </w:r>
          </w:p>
        </w:tc>
        <w:tc>
          <w:tcPr>
            <w:tcW w:w="6221" w:type="dxa"/>
            <w:tcBorders>
              <w:top w:val="nil"/>
              <w:left w:val="nil"/>
              <w:bottom w:val="nil"/>
              <w:right w:val="nil"/>
            </w:tcBorders>
            <w:shd w:val="clear" w:color="auto" w:fill="auto"/>
            <w:noWrap/>
            <w:vAlign w:val="bottom"/>
            <w:hideMark/>
          </w:tcPr>
          <w:p w14:paraId="0AF73B1C"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t>Finansavdelningens förvaltningsområde</w:t>
            </w:r>
          </w:p>
        </w:tc>
        <w:tc>
          <w:tcPr>
            <w:tcW w:w="1361" w:type="dxa"/>
            <w:tcBorders>
              <w:top w:val="nil"/>
              <w:left w:val="nil"/>
              <w:bottom w:val="nil"/>
              <w:right w:val="nil"/>
            </w:tcBorders>
            <w:shd w:val="clear" w:color="auto" w:fill="auto"/>
            <w:noWrap/>
            <w:vAlign w:val="bottom"/>
            <w:hideMark/>
          </w:tcPr>
          <w:p w14:paraId="49A35566"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-87 000</w:t>
            </w:r>
          </w:p>
        </w:tc>
        <w:tc>
          <w:tcPr>
            <w:tcW w:w="1361" w:type="dxa"/>
            <w:tcBorders>
              <w:top w:val="nil"/>
              <w:left w:val="nil"/>
              <w:bottom w:val="nil"/>
              <w:right w:val="nil"/>
            </w:tcBorders>
            <w:shd w:val="clear" w:color="auto" w:fill="auto"/>
            <w:noWrap/>
            <w:vAlign w:val="bottom"/>
            <w:hideMark/>
          </w:tcPr>
          <w:p w14:paraId="1A0FF4B0"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0</w:t>
            </w:r>
          </w:p>
        </w:tc>
      </w:tr>
      <w:tr w:rsidR="00AC17D4" w:rsidRPr="00AC17D4" w14:paraId="29AABABC" w14:textId="77777777" w:rsidTr="00AC17D4">
        <w:trPr>
          <w:trHeight w:val="300"/>
        </w:trPr>
        <w:tc>
          <w:tcPr>
            <w:tcW w:w="980" w:type="dxa"/>
            <w:tcBorders>
              <w:top w:val="nil"/>
              <w:left w:val="nil"/>
              <w:bottom w:val="nil"/>
              <w:right w:val="nil"/>
            </w:tcBorders>
            <w:shd w:val="clear" w:color="auto" w:fill="auto"/>
            <w:noWrap/>
            <w:vAlign w:val="bottom"/>
            <w:hideMark/>
          </w:tcPr>
          <w:p w14:paraId="0E4CB4E0" w14:textId="77777777" w:rsidR="00AC17D4" w:rsidRPr="00AC17D4" w:rsidRDefault="00AC17D4" w:rsidP="00AC17D4">
            <w:pPr>
              <w:spacing w:before="0" w:after="0"/>
              <w:jc w:val="right"/>
              <w:rPr>
                <w:rFonts w:eastAsia="Times New Roman"/>
                <w:b/>
                <w:bCs/>
                <w:szCs w:val="20"/>
                <w:lang w:val="sv-FI" w:eastAsia="sv-FI"/>
              </w:rPr>
            </w:pPr>
          </w:p>
        </w:tc>
        <w:tc>
          <w:tcPr>
            <w:tcW w:w="6221" w:type="dxa"/>
            <w:tcBorders>
              <w:top w:val="nil"/>
              <w:left w:val="nil"/>
              <w:bottom w:val="nil"/>
              <w:right w:val="nil"/>
            </w:tcBorders>
            <w:shd w:val="clear" w:color="auto" w:fill="auto"/>
            <w:noWrap/>
            <w:vAlign w:val="bottom"/>
            <w:hideMark/>
          </w:tcPr>
          <w:p w14:paraId="2FC39E10"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7E93977D"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7F2781C7"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431FBD10" w14:textId="77777777" w:rsidTr="00AC17D4">
        <w:trPr>
          <w:trHeight w:val="300"/>
        </w:trPr>
        <w:tc>
          <w:tcPr>
            <w:tcW w:w="980" w:type="dxa"/>
            <w:tcBorders>
              <w:top w:val="nil"/>
              <w:left w:val="nil"/>
              <w:bottom w:val="nil"/>
              <w:right w:val="nil"/>
            </w:tcBorders>
            <w:shd w:val="clear" w:color="auto" w:fill="auto"/>
            <w:noWrap/>
            <w:vAlign w:val="bottom"/>
            <w:hideMark/>
          </w:tcPr>
          <w:p w14:paraId="15CA997D"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9340</w:t>
            </w:r>
          </w:p>
        </w:tc>
        <w:tc>
          <w:tcPr>
            <w:tcW w:w="6221" w:type="dxa"/>
            <w:tcBorders>
              <w:top w:val="nil"/>
              <w:left w:val="nil"/>
              <w:bottom w:val="nil"/>
              <w:right w:val="nil"/>
            </w:tcBorders>
            <w:shd w:val="clear" w:color="auto" w:fill="auto"/>
            <w:noWrap/>
            <w:vAlign w:val="bottom"/>
            <w:hideMark/>
          </w:tcPr>
          <w:p w14:paraId="186F0610"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Särskilda lån och investeringar</w:t>
            </w:r>
          </w:p>
        </w:tc>
        <w:tc>
          <w:tcPr>
            <w:tcW w:w="1361" w:type="dxa"/>
            <w:tcBorders>
              <w:top w:val="nil"/>
              <w:left w:val="nil"/>
              <w:bottom w:val="nil"/>
              <w:right w:val="nil"/>
            </w:tcBorders>
            <w:shd w:val="clear" w:color="auto" w:fill="auto"/>
            <w:noWrap/>
            <w:vAlign w:val="bottom"/>
            <w:hideMark/>
          </w:tcPr>
          <w:p w14:paraId="76484962"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-87 000</w:t>
            </w:r>
          </w:p>
        </w:tc>
        <w:tc>
          <w:tcPr>
            <w:tcW w:w="1361" w:type="dxa"/>
            <w:tcBorders>
              <w:top w:val="nil"/>
              <w:left w:val="nil"/>
              <w:bottom w:val="nil"/>
              <w:right w:val="nil"/>
            </w:tcBorders>
            <w:shd w:val="clear" w:color="auto" w:fill="auto"/>
            <w:noWrap/>
            <w:vAlign w:val="bottom"/>
            <w:hideMark/>
          </w:tcPr>
          <w:p w14:paraId="4E342FEF"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0</w:t>
            </w:r>
          </w:p>
        </w:tc>
      </w:tr>
      <w:tr w:rsidR="00AC17D4" w:rsidRPr="00AC17D4" w14:paraId="21614C23" w14:textId="77777777" w:rsidTr="00AC17D4">
        <w:trPr>
          <w:trHeight w:val="300"/>
        </w:trPr>
        <w:tc>
          <w:tcPr>
            <w:tcW w:w="980" w:type="dxa"/>
            <w:tcBorders>
              <w:top w:val="nil"/>
              <w:left w:val="nil"/>
              <w:bottom w:val="nil"/>
              <w:right w:val="nil"/>
            </w:tcBorders>
            <w:shd w:val="clear" w:color="auto" w:fill="auto"/>
            <w:noWrap/>
            <w:vAlign w:val="bottom"/>
            <w:hideMark/>
          </w:tcPr>
          <w:p w14:paraId="33A4F577" w14:textId="77777777" w:rsidR="00AC17D4" w:rsidRPr="00AC17D4" w:rsidRDefault="00AC17D4" w:rsidP="00AC17D4">
            <w:pPr>
              <w:spacing w:before="0" w:after="0"/>
              <w:rPr>
                <w:rFonts w:eastAsia="Times New Roman"/>
                <w:szCs w:val="20"/>
                <w:lang w:val="sv-FI" w:eastAsia="sv-FI"/>
              </w:rPr>
            </w:pPr>
            <w:proofErr w:type="gramStart"/>
            <w:r w:rsidRPr="00AC17D4">
              <w:rPr>
                <w:rFonts w:eastAsia="Times New Roman"/>
                <w:szCs w:val="20"/>
                <w:lang w:val="sv-FI" w:eastAsia="sv-FI"/>
              </w:rPr>
              <w:t>934000</w:t>
            </w:r>
            <w:proofErr w:type="gramEnd"/>
          </w:p>
        </w:tc>
        <w:tc>
          <w:tcPr>
            <w:tcW w:w="6221" w:type="dxa"/>
            <w:tcBorders>
              <w:top w:val="nil"/>
              <w:left w:val="nil"/>
              <w:bottom w:val="nil"/>
              <w:right w:val="nil"/>
            </w:tcBorders>
            <w:shd w:val="clear" w:color="auto" w:fill="auto"/>
            <w:noWrap/>
            <w:vAlign w:val="bottom"/>
            <w:hideMark/>
          </w:tcPr>
          <w:p w14:paraId="5A69AA39"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Övriga finansinvesteringar (R)</w:t>
            </w:r>
          </w:p>
        </w:tc>
        <w:tc>
          <w:tcPr>
            <w:tcW w:w="1361" w:type="dxa"/>
            <w:tcBorders>
              <w:top w:val="nil"/>
              <w:left w:val="nil"/>
              <w:bottom w:val="nil"/>
              <w:right w:val="nil"/>
            </w:tcBorders>
            <w:shd w:val="clear" w:color="auto" w:fill="auto"/>
            <w:noWrap/>
            <w:vAlign w:val="bottom"/>
            <w:hideMark/>
          </w:tcPr>
          <w:p w14:paraId="22B43E4D"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-87 000</w:t>
            </w:r>
          </w:p>
        </w:tc>
        <w:tc>
          <w:tcPr>
            <w:tcW w:w="1361" w:type="dxa"/>
            <w:tcBorders>
              <w:top w:val="nil"/>
              <w:left w:val="nil"/>
              <w:bottom w:val="nil"/>
              <w:right w:val="nil"/>
            </w:tcBorders>
            <w:shd w:val="clear" w:color="auto" w:fill="auto"/>
            <w:noWrap/>
            <w:vAlign w:val="bottom"/>
            <w:hideMark/>
          </w:tcPr>
          <w:p w14:paraId="77C6D188"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0</w:t>
            </w:r>
          </w:p>
        </w:tc>
      </w:tr>
      <w:tr w:rsidR="00AC17D4" w:rsidRPr="00AC17D4" w14:paraId="7C475A40" w14:textId="77777777" w:rsidTr="00AC17D4">
        <w:trPr>
          <w:trHeight w:val="300"/>
        </w:trPr>
        <w:tc>
          <w:tcPr>
            <w:tcW w:w="980" w:type="dxa"/>
            <w:tcBorders>
              <w:top w:val="nil"/>
              <w:left w:val="nil"/>
              <w:bottom w:val="nil"/>
              <w:right w:val="nil"/>
            </w:tcBorders>
            <w:shd w:val="clear" w:color="auto" w:fill="auto"/>
            <w:noWrap/>
            <w:vAlign w:val="bottom"/>
            <w:hideMark/>
          </w:tcPr>
          <w:p w14:paraId="2CB2ACC3" w14:textId="77777777" w:rsidR="00AC17D4" w:rsidRPr="00AC17D4" w:rsidRDefault="00AC17D4" w:rsidP="00AC17D4">
            <w:pPr>
              <w:spacing w:before="0" w:after="0"/>
              <w:jc w:val="right"/>
              <w:rPr>
                <w:rFonts w:eastAsia="Times New Roman"/>
                <w:szCs w:val="20"/>
                <w:lang w:val="sv-FI" w:eastAsia="sv-FI"/>
              </w:rPr>
            </w:pPr>
          </w:p>
        </w:tc>
        <w:tc>
          <w:tcPr>
            <w:tcW w:w="6221" w:type="dxa"/>
            <w:tcBorders>
              <w:top w:val="nil"/>
              <w:left w:val="nil"/>
              <w:bottom w:val="nil"/>
              <w:right w:val="nil"/>
            </w:tcBorders>
            <w:shd w:val="clear" w:color="auto" w:fill="auto"/>
            <w:noWrap/>
            <w:vAlign w:val="bottom"/>
            <w:hideMark/>
          </w:tcPr>
          <w:p w14:paraId="5D9A8AB5"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0CC821BE"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74C31D48"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5FD0E424" w14:textId="77777777" w:rsidTr="00AC17D4">
        <w:trPr>
          <w:trHeight w:val="300"/>
        </w:trPr>
        <w:tc>
          <w:tcPr>
            <w:tcW w:w="980" w:type="dxa"/>
            <w:tcBorders>
              <w:top w:val="nil"/>
              <w:left w:val="nil"/>
              <w:bottom w:val="nil"/>
              <w:right w:val="nil"/>
            </w:tcBorders>
            <w:shd w:val="clear" w:color="auto" w:fill="auto"/>
            <w:noWrap/>
            <w:vAlign w:val="bottom"/>
            <w:hideMark/>
          </w:tcPr>
          <w:p w14:paraId="585E3645"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vAlign w:val="bottom"/>
            <w:hideMark/>
          </w:tcPr>
          <w:p w14:paraId="3154D9FF"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1F3BD8D1"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55F980D9"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7BDE5256" w14:textId="77777777" w:rsidTr="00AC17D4">
        <w:trPr>
          <w:trHeight w:val="375"/>
        </w:trPr>
        <w:tc>
          <w:tcPr>
            <w:tcW w:w="980" w:type="dxa"/>
            <w:tcBorders>
              <w:top w:val="nil"/>
              <w:left w:val="nil"/>
              <w:bottom w:val="nil"/>
              <w:right w:val="nil"/>
            </w:tcBorders>
            <w:shd w:val="clear" w:color="auto" w:fill="auto"/>
            <w:noWrap/>
            <w:vAlign w:val="bottom"/>
            <w:hideMark/>
          </w:tcPr>
          <w:p w14:paraId="6BCD14B7"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t>80 - 88</w:t>
            </w:r>
          </w:p>
        </w:tc>
        <w:tc>
          <w:tcPr>
            <w:tcW w:w="6221" w:type="dxa"/>
            <w:tcBorders>
              <w:top w:val="nil"/>
              <w:left w:val="nil"/>
              <w:bottom w:val="nil"/>
              <w:right w:val="nil"/>
            </w:tcBorders>
            <w:shd w:val="clear" w:color="auto" w:fill="auto"/>
            <w:noWrap/>
            <w:vAlign w:val="bottom"/>
            <w:hideMark/>
          </w:tcPr>
          <w:p w14:paraId="35A08FF1" w14:textId="77777777" w:rsidR="00AC17D4" w:rsidRPr="00AC17D4" w:rsidRDefault="00AC17D4" w:rsidP="00AC17D4">
            <w:pPr>
              <w:spacing w:before="0" w:after="0"/>
              <w:rPr>
                <w:rFonts w:eastAsia="Times New Roman"/>
                <w:b/>
                <w:bCs/>
                <w:szCs w:val="20"/>
                <w:lang w:val="sv-FI" w:eastAsia="sv-FI"/>
              </w:rPr>
            </w:pPr>
            <w:r w:rsidRPr="00AC17D4">
              <w:rPr>
                <w:rFonts w:eastAsia="Times New Roman"/>
                <w:b/>
                <w:bCs/>
                <w:szCs w:val="20"/>
                <w:lang w:val="sv-FI" w:eastAsia="sv-FI"/>
              </w:rPr>
              <w:t>Myndigheter samt fristående enheter</w:t>
            </w:r>
          </w:p>
        </w:tc>
        <w:tc>
          <w:tcPr>
            <w:tcW w:w="1361" w:type="dxa"/>
            <w:tcBorders>
              <w:top w:val="nil"/>
              <w:left w:val="nil"/>
              <w:bottom w:val="nil"/>
              <w:right w:val="nil"/>
            </w:tcBorders>
            <w:shd w:val="clear" w:color="auto" w:fill="auto"/>
            <w:noWrap/>
            <w:vAlign w:val="bottom"/>
            <w:hideMark/>
          </w:tcPr>
          <w:p w14:paraId="6BBED3E9"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-40 000</w:t>
            </w:r>
          </w:p>
        </w:tc>
        <w:tc>
          <w:tcPr>
            <w:tcW w:w="1361" w:type="dxa"/>
            <w:tcBorders>
              <w:top w:val="nil"/>
              <w:left w:val="nil"/>
              <w:bottom w:val="nil"/>
              <w:right w:val="nil"/>
            </w:tcBorders>
            <w:shd w:val="clear" w:color="auto" w:fill="auto"/>
            <w:noWrap/>
            <w:vAlign w:val="bottom"/>
            <w:hideMark/>
          </w:tcPr>
          <w:p w14:paraId="12D476CD"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0</w:t>
            </w:r>
          </w:p>
        </w:tc>
      </w:tr>
      <w:tr w:rsidR="00AC17D4" w:rsidRPr="00AC17D4" w14:paraId="71F4C4E5" w14:textId="77777777" w:rsidTr="00AC17D4">
        <w:trPr>
          <w:trHeight w:val="300"/>
        </w:trPr>
        <w:tc>
          <w:tcPr>
            <w:tcW w:w="980" w:type="dxa"/>
            <w:tcBorders>
              <w:top w:val="nil"/>
              <w:left w:val="nil"/>
              <w:bottom w:val="nil"/>
              <w:right w:val="nil"/>
            </w:tcBorders>
            <w:shd w:val="clear" w:color="auto" w:fill="auto"/>
            <w:noWrap/>
            <w:vAlign w:val="bottom"/>
            <w:hideMark/>
          </w:tcPr>
          <w:p w14:paraId="1B09B278" w14:textId="77777777" w:rsidR="00AC17D4" w:rsidRPr="00AC17D4" w:rsidRDefault="00AC17D4" w:rsidP="00AC17D4">
            <w:pPr>
              <w:spacing w:before="0" w:after="0"/>
              <w:jc w:val="right"/>
              <w:rPr>
                <w:rFonts w:eastAsia="Times New Roman"/>
                <w:b/>
                <w:bCs/>
                <w:szCs w:val="20"/>
                <w:lang w:val="sv-FI" w:eastAsia="sv-FI"/>
              </w:rPr>
            </w:pPr>
          </w:p>
        </w:tc>
        <w:tc>
          <w:tcPr>
            <w:tcW w:w="6221" w:type="dxa"/>
            <w:tcBorders>
              <w:top w:val="nil"/>
              <w:left w:val="nil"/>
              <w:bottom w:val="nil"/>
              <w:right w:val="nil"/>
            </w:tcBorders>
            <w:shd w:val="clear" w:color="auto" w:fill="auto"/>
            <w:noWrap/>
            <w:vAlign w:val="bottom"/>
            <w:hideMark/>
          </w:tcPr>
          <w:p w14:paraId="5E105792"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33FC5BCC"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735A8031"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22C654FE" w14:textId="77777777" w:rsidTr="00AC17D4">
        <w:trPr>
          <w:trHeight w:val="300"/>
        </w:trPr>
        <w:tc>
          <w:tcPr>
            <w:tcW w:w="980" w:type="dxa"/>
            <w:tcBorders>
              <w:top w:val="nil"/>
              <w:left w:val="nil"/>
              <w:bottom w:val="nil"/>
              <w:right w:val="nil"/>
            </w:tcBorders>
            <w:shd w:val="clear" w:color="auto" w:fill="auto"/>
            <w:noWrap/>
            <w:vAlign w:val="bottom"/>
            <w:hideMark/>
          </w:tcPr>
          <w:p w14:paraId="56327103"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9860</w:t>
            </w:r>
          </w:p>
        </w:tc>
        <w:tc>
          <w:tcPr>
            <w:tcW w:w="6221" w:type="dxa"/>
            <w:tcBorders>
              <w:top w:val="nil"/>
              <w:left w:val="nil"/>
              <w:bottom w:val="nil"/>
              <w:right w:val="nil"/>
            </w:tcBorders>
            <w:shd w:val="clear" w:color="auto" w:fill="auto"/>
            <w:noWrap/>
            <w:vAlign w:val="bottom"/>
            <w:hideMark/>
          </w:tcPr>
          <w:p w14:paraId="6826689D"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Ålands arbetsmarknads- och studieservicemyndighet</w:t>
            </w:r>
          </w:p>
        </w:tc>
        <w:tc>
          <w:tcPr>
            <w:tcW w:w="1361" w:type="dxa"/>
            <w:tcBorders>
              <w:top w:val="nil"/>
              <w:left w:val="nil"/>
              <w:bottom w:val="nil"/>
              <w:right w:val="nil"/>
            </w:tcBorders>
            <w:shd w:val="clear" w:color="auto" w:fill="auto"/>
            <w:noWrap/>
            <w:vAlign w:val="bottom"/>
            <w:hideMark/>
          </w:tcPr>
          <w:p w14:paraId="248837C9"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-40 000</w:t>
            </w:r>
          </w:p>
        </w:tc>
        <w:tc>
          <w:tcPr>
            <w:tcW w:w="1361" w:type="dxa"/>
            <w:tcBorders>
              <w:top w:val="nil"/>
              <w:left w:val="nil"/>
              <w:bottom w:val="nil"/>
              <w:right w:val="nil"/>
            </w:tcBorders>
            <w:shd w:val="clear" w:color="auto" w:fill="auto"/>
            <w:noWrap/>
            <w:vAlign w:val="bottom"/>
            <w:hideMark/>
          </w:tcPr>
          <w:p w14:paraId="18D0F150" w14:textId="77777777" w:rsidR="00AC17D4" w:rsidRPr="00AC17D4" w:rsidRDefault="00AC17D4" w:rsidP="00AC17D4">
            <w:pPr>
              <w:spacing w:before="0" w:after="0"/>
              <w:jc w:val="right"/>
              <w:rPr>
                <w:rFonts w:eastAsia="Times New Roman"/>
                <w:szCs w:val="20"/>
                <w:u w:val="single"/>
                <w:lang w:val="sv-FI" w:eastAsia="sv-FI"/>
              </w:rPr>
            </w:pPr>
            <w:r w:rsidRPr="00AC17D4">
              <w:rPr>
                <w:rFonts w:eastAsia="Times New Roman"/>
                <w:szCs w:val="20"/>
                <w:u w:val="single"/>
                <w:lang w:val="sv-FI" w:eastAsia="sv-FI"/>
              </w:rPr>
              <w:t>0</w:t>
            </w:r>
          </w:p>
        </w:tc>
      </w:tr>
      <w:tr w:rsidR="00AC17D4" w:rsidRPr="00AC17D4" w14:paraId="06EAF35A" w14:textId="77777777" w:rsidTr="00CD7BDF">
        <w:trPr>
          <w:trHeight w:val="300"/>
        </w:trPr>
        <w:tc>
          <w:tcPr>
            <w:tcW w:w="980" w:type="dxa"/>
            <w:tcBorders>
              <w:top w:val="nil"/>
              <w:left w:val="nil"/>
              <w:bottom w:val="nil"/>
              <w:right w:val="nil"/>
            </w:tcBorders>
            <w:shd w:val="clear" w:color="auto" w:fill="auto"/>
            <w:noWrap/>
            <w:hideMark/>
          </w:tcPr>
          <w:p w14:paraId="2DB76054" w14:textId="77777777" w:rsidR="00AC17D4" w:rsidRPr="00AC17D4" w:rsidRDefault="00AC17D4" w:rsidP="00CD7BDF">
            <w:pPr>
              <w:spacing w:before="0" w:after="0"/>
              <w:rPr>
                <w:rFonts w:eastAsia="Times New Roman"/>
                <w:szCs w:val="20"/>
                <w:lang w:val="sv-FI" w:eastAsia="sv-FI"/>
              </w:rPr>
            </w:pPr>
            <w:proofErr w:type="gramStart"/>
            <w:r w:rsidRPr="00AC17D4">
              <w:rPr>
                <w:rFonts w:eastAsia="Times New Roman"/>
                <w:szCs w:val="20"/>
                <w:lang w:val="sv-FI" w:eastAsia="sv-FI"/>
              </w:rPr>
              <w:t>986000</w:t>
            </w:r>
            <w:proofErr w:type="gramEnd"/>
          </w:p>
        </w:tc>
        <w:tc>
          <w:tcPr>
            <w:tcW w:w="6221" w:type="dxa"/>
            <w:tcBorders>
              <w:top w:val="nil"/>
              <w:left w:val="nil"/>
              <w:bottom w:val="nil"/>
              <w:right w:val="nil"/>
            </w:tcBorders>
            <w:shd w:val="clear" w:color="auto" w:fill="auto"/>
            <w:noWrap/>
            <w:vAlign w:val="bottom"/>
            <w:hideMark/>
          </w:tcPr>
          <w:p w14:paraId="6EF73800" w14:textId="77777777" w:rsidR="00AC17D4" w:rsidRPr="00AC17D4" w:rsidRDefault="00AC17D4" w:rsidP="00AC17D4">
            <w:pPr>
              <w:spacing w:before="0" w:after="0"/>
              <w:rPr>
                <w:rFonts w:eastAsia="Times New Roman"/>
                <w:szCs w:val="20"/>
                <w:lang w:val="sv-FI" w:eastAsia="sv-FI"/>
              </w:rPr>
            </w:pPr>
            <w:r w:rsidRPr="00AC17D4">
              <w:rPr>
                <w:rFonts w:eastAsia="Times New Roman"/>
                <w:szCs w:val="20"/>
                <w:lang w:val="sv-FI" w:eastAsia="sv-FI"/>
              </w:rPr>
              <w:t>Ålands arbetsmarknads- och studieservicemyndighet, investeringar (R)</w:t>
            </w:r>
          </w:p>
        </w:tc>
        <w:tc>
          <w:tcPr>
            <w:tcW w:w="1361" w:type="dxa"/>
            <w:tcBorders>
              <w:top w:val="nil"/>
              <w:left w:val="nil"/>
              <w:bottom w:val="nil"/>
              <w:right w:val="nil"/>
            </w:tcBorders>
            <w:shd w:val="clear" w:color="auto" w:fill="auto"/>
            <w:noWrap/>
            <w:vAlign w:val="bottom"/>
            <w:hideMark/>
          </w:tcPr>
          <w:p w14:paraId="1D2C4EC4"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-40 000</w:t>
            </w:r>
          </w:p>
        </w:tc>
        <w:tc>
          <w:tcPr>
            <w:tcW w:w="1361" w:type="dxa"/>
            <w:tcBorders>
              <w:top w:val="nil"/>
              <w:left w:val="nil"/>
              <w:bottom w:val="nil"/>
              <w:right w:val="nil"/>
            </w:tcBorders>
            <w:shd w:val="clear" w:color="auto" w:fill="auto"/>
            <w:noWrap/>
            <w:vAlign w:val="bottom"/>
            <w:hideMark/>
          </w:tcPr>
          <w:p w14:paraId="47D664EF" w14:textId="77777777" w:rsidR="00AC17D4" w:rsidRPr="00AC17D4" w:rsidRDefault="00AC17D4" w:rsidP="00AC17D4">
            <w:pPr>
              <w:spacing w:before="0" w:after="0"/>
              <w:jc w:val="right"/>
              <w:rPr>
                <w:rFonts w:eastAsia="Times New Roman"/>
                <w:szCs w:val="20"/>
                <w:lang w:val="sv-FI" w:eastAsia="sv-FI"/>
              </w:rPr>
            </w:pPr>
            <w:r w:rsidRPr="00AC17D4">
              <w:rPr>
                <w:rFonts w:eastAsia="Times New Roman"/>
                <w:szCs w:val="20"/>
                <w:lang w:val="sv-FI" w:eastAsia="sv-FI"/>
              </w:rPr>
              <w:t>0</w:t>
            </w:r>
          </w:p>
        </w:tc>
      </w:tr>
      <w:tr w:rsidR="00AC17D4" w:rsidRPr="00AC17D4" w14:paraId="41B5ED72" w14:textId="77777777" w:rsidTr="00AC17D4">
        <w:trPr>
          <w:trHeight w:val="300"/>
        </w:trPr>
        <w:tc>
          <w:tcPr>
            <w:tcW w:w="980" w:type="dxa"/>
            <w:tcBorders>
              <w:top w:val="nil"/>
              <w:left w:val="nil"/>
              <w:bottom w:val="nil"/>
              <w:right w:val="nil"/>
            </w:tcBorders>
            <w:shd w:val="clear" w:color="auto" w:fill="auto"/>
            <w:noWrap/>
            <w:vAlign w:val="bottom"/>
            <w:hideMark/>
          </w:tcPr>
          <w:p w14:paraId="7E8684F4" w14:textId="77777777" w:rsidR="00AC17D4" w:rsidRPr="00AC17D4" w:rsidRDefault="00AC17D4" w:rsidP="00AC17D4">
            <w:pPr>
              <w:spacing w:before="0" w:after="0"/>
              <w:jc w:val="right"/>
              <w:rPr>
                <w:rFonts w:eastAsia="Times New Roman"/>
                <w:szCs w:val="20"/>
                <w:lang w:val="sv-FI" w:eastAsia="sv-FI"/>
              </w:rPr>
            </w:pPr>
          </w:p>
        </w:tc>
        <w:tc>
          <w:tcPr>
            <w:tcW w:w="6221" w:type="dxa"/>
            <w:tcBorders>
              <w:top w:val="nil"/>
              <w:left w:val="nil"/>
              <w:bottom w:val="nil"/>
              <w:right w:val="nil"/>
            </w:tcBorders>
            <w:shd w:val="clear" w:color="auto" w:fill="auto"/>
            <w:noWrap/>
            <w:vAlign w:val="bottom"/>
            <w:hideMark/>
          </w:tcPr>
          <w:p w14:paraId="09A78CDD"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7BD3B673"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040B5484"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7399E62F" w14:textId="77777777" w:rsidTr="00AC17D4">
        <w:trPr>
          <w:trHeight w:val="300"/>
        </w:trPr>
        <w:tc>
          <w:tcPr>
            <w:tcW w:w="980" w:type="dxa"/>
            <w:tcBorders>
              <w:top w:val="nil"/>
              <w:left w:val="nil"/>
              <w:bottom w:val="nil"/>
              <w:right w:val="nil"/>
            </w:tcBorders>
            <w:shd w:val="clear" w:color="auto" w:fill="auto"/>
            <w:noWrap/>
            <w:vAlign w:val="bottom"/>
            <w:hideMark/>
          </w:tcPr>
          <w:p w14:paraId="7B630FAB"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vAlign w:val="bottom"/>
            <w:hideMark/>
          </w:tcPr>
          <w:p w14:paraId="225D0A7C"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6667F828"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3DA810D1"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5CD9BEB3" w14:textId="77777777" w:rsidTr="00AC17D4">
        <w:trPr>
          <w:trHeight w:val="300"/>
        </w:trPr>
        <w:tc>
          <w:tcPr>
            <w:tcW w:w="980" w:type="dxa"/>
            <w:tcBorders>
              <w:top w:val="nil"/>
              <w:left w:val="nil"/>
              <w:bottom w:val="nil"/>
              <w:right w:val="nil"/>
            </w:tcBorders>
            <w:shd w:val="clear" w:color="auto" w:fill="auto"/>
            <w:noWrap/>
            <w:vAlign w:val="bottom"/>
            <w:hideMark/>
          </w:tcPr>
          <w:p w14:paraId="7220851E"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single" w:sz="4" w:space="0" w:color="4F81BD"/>
              <w:left w:val="nil"/>
              <w:bottom w:val="double" w:sz="6" w:space="0" w:color="4F81BD"/>
              <w:right w:val="nil"/>
            </w:tcBorders>
            <w:shd w:val="clear" w:color="auto" w:fill="auto"/>
            <w:noWrap/>
            <w:vAlign w:val="bottom"/>
            <w:hideMark/>
          </w:tcPr>
          <w:p w14:paraId="649FCD67" w14:textId="77777777" w:rsidR="00AC17D4" w:rsidRPr="00AC17D4" w:rsidRDefault="00AC17D4" w:rsidP="00AC17D4">
            <w:pPr>
              <w:spacing w:before="0" w:after="0"/>
              <w:rPr>
                <w:rFonts w:eastAsia="Times New Roman"/>
                <w:b/>
                <w:bCs/>
                <w:color w:val="000000"/>
                <w:szCs w:val="20"/>
                <w:lang w:val="sv-FI" w:eastAsia="sv-FI"/>
              </w:rPr>
            </w:pPr>
            <w:r w:rsidRPr="00AC17D4">
              <w:rPr>
                <w:rFonts w:eastAsia="Times New Roman"/>
                <w:b/>
                <w:bCs/>
                <w:color w:val="000000"/>
                <w:szCs w:val="20"/>
                <w:lang w:val="sv-FI" w:eastAsia="sv-FI"/>
              </w:rPr>
              <w:t>Investeringar, lån och övriga finansinvesteringar</w:t>
            </w:r>
          </w:p>
        </w:tc>
        <w:tc>
          <w:tcPr>
            <w:tcW w:w="1361" w:type="dxa"/>
            <w:tcBorders>
              <w:top w:val="nil"/>
              <w:left w:val="nil"/>
              <w:bottom w:val="nil"/>
              <w:right w:val="nil"/>
            </w:tcBorders>
            <w:shd w:val="clear" w:color="auto" w:fill="auto"/>
            <w:noWrap/>
            <w:hideMark/>
          </w:tcPr>
          <w:p w14:paraId="6197CBD9" w14:textId="77777777" w:rsidR="00AC17D4" w:rsidRPr="00AC17D4" w:rsidRDefault="00AC17D4" w:rsidP="00AC17D4">
            <w:pPr>
              <w:spacing w:before="0" w:after="0"/>
              <w:rPr>
                <w:rFonts w:eastAsia="Times New Roman"/>
                <w:b/>
                <w:bCs/>
                <w:color w:val="000000"/>
                <w:szCs w:val="20"/>
                <w:lang w:val="sv-FI" w:eastAsia="sv-FI"/>
              </w:rPr>
            </w:pPr>
          </w:p>
        </w:tc>
        <w:tc>
          <w:tcPr>
            <w:tcW w:w="1361" w:type="dxa"/>
            <w:tcBorders>
              <w:top w:val="nil"/>
              <w:left w:val="nil"/>
              <w:bottom w:val="nil"/>
              <w:right w:val="nil"/>
            </w:tcBorders>
            <w:shd w:val="clear" w:color="auto" w:fill="auto"/>
            <w:noWrap/>
            <w:hideMark/>
          </w:tcPr>
          <w:p w14:paraId="17741F19"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6B2BF0FA" w14:textId="77777777" w:rsidTr="00AC17D4">
        <w:trPr>
          <w:trHeight w:val="300"/>
        </w:trPr>
        <w:tc>
          <w:tcPr>
            <w:tcW w:w="980" w:type="dxa"/>
            <w:tcBorders>
              <w:top w:val="nil"/>
              <w:left w:val="nil"/>
              <w:bottom w:val="nil"/>
              <w:right w:val="nil"/>
            </w:tcBorders>
            <w:shd w:val="clear" w:color="auto" w:fill="auto"/>
            <w:noWrap/>
            <w:vAlign w:val="bottom"/>
            <w:hideMark/>
          </w:tcPr>
          <w:p w14:paraId="2875B0D8"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single" w:sz="4" w:space="0" w:color="4F81BD"/>
              <w:left w:val="nil"/>
              <w:bottom w:val="double" w:sz="6" w:space="0" w:color="4F81BD"/>
              <w:right w:val="nil"/>
            </w:tcBorders>
            <w:shd w:val="clear" w:color="auto" w:fill="auto"/>
            <w:noWrap/>
            <w:vAlign w:val="bottom"/>
            <w:hideMark/>
          </w:tcPr>
          <w:p w14:paraId="460E23D0" w14:textId="77777777" w:rsidR="00AC17D4" w:rsidRPr="00AC17D4" w:rsidRDefault="00AC17D4" w:rsidP="00AC17D4">
            <w:pPr>
              <w:spacing w:before="0" w:after="0"/>
              <w:rPr>
                <w:rFonts w:eastAsia="Times New Roman"/>
                <w:b/>
                <w:bCs/>
                <w:color w:val="000000"/>
                <w:szCs w:val="20"/>
                <w:lang w:val="sv-FI" w:eastAsia="sv-FI"/>
              </w:rPr>
            </w:pPr>
            <w:r w:rsidRPr="00AC17D4">
              <w:rPr>
                <w:rFonts w:eastAsia="Times New Roman"/>
                <w:b/>
                <w:bCs/>
                <w:color w:val="000000"/>
                <w:szCs w:val="20"/>
                <w:lang w:val="sv-FI" w:eastAsia="sv-FI"/>
              </w:rPr>
              <w:t>sammanlagt</w:t>
            </w:r>
          </w:p>
        </w:tc>
        <w:tc>
          <w:tcPr>
            <w:tcW w:w="1361" w:type="dxa"/>
            <w:tcBorders>
              <w:top w:val="single" w:sz="4" w:space="0" w:color="4F81BD"/>
              <w:left w:val="nil"/>
              <w:bottom w:val="double" w:sz="6" w:space="0" w:color="4F81BD"/>
              <w:right w:val="nil"/>
            </w:tcBorders>
            <w:shd w:val="clear" w:color="auto" w:fill="auto"/>
            <w:noWrap/>
            <w:hideMark/>
          </w:tcPr>
          <w:p w14:paraId="2780B822" w14:textId="77777777" w:rsidR="00AC17D4" w:rsidRPr="00AC17D4" w:rsidRDefault="00AC17D4" w:rsidP="00AC17D4">
            <w:pPr>
              <w:spacing w:before="0" w:after="0"/>
              <w:jc w:val="right"/>
              <w:rPr>
                <w:rFonts w:eastAsia="Times New Roman"/>
                <w:b/>
                <w:bCs/>
                <w:color w:val="000000"/>
                <w:szCs w:val="20"/>
                <w:lang w:val="sv-FI" w:eastAsia="sv-FI"/>
              </w:rPr>
            </w:pPr>
            <w:r w:rsidRPr="00AC17D4">
              <w:rPr>
                <w:rFonts w:eastAsia="Times New Roman"/>
                <w:b/>
                <w:bCs/>
                <w:color w:val="000000"/>
                <w:szCs w:val="20"/>
                <w:lang w:val="sv-FI" w:eastAsia="sv-FI"/>
              </w:rPr>
              <w:t>-127 000</w:t>
            </w:r>
          </w:p>
        </w:tc>
        <w:tc>
          <w:tcPr>
            <w:tcW w:w="1361" w:type="dxa"/>
            <w:tcBorders>
              <w:top w:val="single" w:sz="4" w:space="0" w:color="4F81BD"/>
              <w:left w:val="nil"/>
              <w:bottom w:val="double" w:sz="6" w:space="0" w:color="4F81BD"/>
              <w:right w:val="nil"/>
            </w:tcBorders>
            <w:shd w:val="clear" w:color="auto" w:fill="auto"/>
            <w:noWrap/>
            <w:hideMark/>
          </w:tcPr>
          <w:p w14:paraId="1024B477" w14:textId="77777777" w:rsidR="00AC17D4" w:rsidRPr="00AC17D4" w:rsidRDefault="00AC17D4" w:rsidP="00AC17D4">
            <w:pPr>
              <w:spacing w:before="0" w:after="0"/>
              <w:jc w:val="right"/>
              <w:rPr>
                <w:rFonts w:eastAsia="Times New Roman"/>
                <w:b/>
                <w:bCs/>
                <w:color w:val="000000"/>
                <w:szCs w:val="20"/>
                <w:lang w:val="sv-FI" w:eastAsia="sv-FI"/>
              </w:rPr>
            </w:pPr>
            <w:r w:rsidRPr="00AC17D4">
              <w:rPr>
                <w:rFonts w:eastAsia="Times New Roman"/>
                <w:b/>
                <w:bCs/>
                <w:color w:val="000000"/>
                <w:szCs w:val="20"/>
                <w:lang w:val="sv-FI" w:eastAsia="sv-FI"/>
              </w:rPr>
              <w:t>0</w:t>
            </w:r>
          </w:p>
        </w:tc>
      </w:tr>
      <w:tr w:rsidR="00AC17D4" w:rsidRPr="00AC17D4" w14:paraId="50F23A71" w14:textId="77777777" w:rsidTr="00AC17D4">
        <w:trPr>
          <w:trHeight w:val="300"/>
        </w:trPr>
        <w:tc>
          <w:tcPr>
            <w:tcW w:w="980" w:type="dxa"/>
            <w:tcBorders>
              <w:top w:val="nil"/>
              <w:left w:val="nil"/>
              <w:bottom w:val="nil"/>
              <w:right w:val="nil"/>
            </w:tcBorders>
            <w:shd w:val="clear" w:color="auto" w:fill="auto"/>
            <w:noWrap/>
            <w:vAlign w:val="bottom"/>
            <w:hideMark/>
          </w:tcPr>
          <w:p w14:paraId="0FC8860F" w14:textId="77777777" w:rsidR="00AC17D4" w:rsidRPr="00AC17D4" w:rsidRDefault="00AC17D4" w:rsidP="00AC17D4">
            <w:pPr>
              <w:spacing w:before="0" w:after="0"/>
              <w:jc w:val="right"/>
              <w:rPr>
                <w:rFonts w:eastAsia="Times New Roman"/>
                <w:b/>
                <w:bCs/>
                <w:color w:val="000000"/>
                <w:szCs w:val="20"/>
                <w:lang w:val="sv-FI" w:eastAsia="sv-FI"/>
              </w:rPr>
            </w:pPr>
          </w:p>
        </w:tc>
        <w:tc>
          <w:tcPr>
            <w:tcW w:w="6221" w:type="dxa"/>
            <w:tcBorders>
              <w:top w:val="nil"/>
              <w:left w:val="nil"/>
              <w:bottom w:val="nil"/>
              <w:right w:val="nil"/>
            </w:tcBorders>
            <w:shd w:val="clear" w:color="auto" w:fill="auto"/>
            <w:noWrap/>
            <w:vAlign w:val="bottom"/>
            <w:hideMark/>
          </w:tcPr>
          <w:p w14:paraId="1ACB9BD5"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1025FE91"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1CA3BF65"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2127BB02" w14:textId="77777777" w:rsidTr="00AC17D4">
        <w:trPr>
          <w:trHeight w:val="300"/>
        </w:trPr>
        <w:tc>
          <w:tcPr>
            <w:tcW w:w="980" w:type="dxa"/>
            <w:tcBorders>
              <w:top w:val="nil"/>
              <w:left w:val="nil"/>
              <w:bottom w:val="nil"/>
              <w:right w:val="nil"/>
            </w:tcBorders>
            <w:shd w:val="clear" w:color="auto" w:fill="auto"/>
            <w:noWrap/>
            <w:vAlign w:val="bottom"/>
            <w:hideMark/>
          </w:tcPr>
          <w:p w14:paraId="77B8D617"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nil"/>
              <w:left w:val="nil"/>
              <w:bottom w:val="nil"/>
              <w:right w:val="nil"/>
            </w:tcBorders>
            <w:shd w:val="clear" w:color="auto" w:fill="auto"/>
            <w:noWrap/>
            <w:vAlign w:val="bottom"/>
            <w:hideMark/>
          </w:tcPr>
          <w:p w14:paraId="08FA36C8"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0214450A" w14:textId="77777777" w:rsidR="00AC17D4" w:rsidRPr="00AC17D4" w:rsidRDefault="00AC17D4" w:rsidP="00AC17D4">
            <w:pPr>
              <w:spacing w:before="0" w:after="0"/>
              <w:rPr>
                <w:rFonts w:ascii="Times New Roman" w:eastAsia="Times New Roman" w:hAnsi="Times New Roman" w:cs="Times New Roman"/>
                <w:szCs w:val="20"/>
                <w:lang w:val="sv-FI" w:eastAsia="sv-FI"/>
              </w:rPr>
            </w:pPr>
          </w:p>
        </w:tc>
        <w:tc>
          <w:tcPr>
            <w:tcW w:w="1361" w:type="dxa"/>
            <w:tcBorders>
              <w:top w:val="nil"/>
              <w:left w:val="nil"/>
              <w:bottom w:val="nil"/>
              <w:right w:val="nil"/>
            </w:tcBorders>
            <w:shd w:val="clear" w:color="auto" w:fill="auto"/>
            <w:noWrap/>
            <w:vAlign w:val="bottom"/>
            <w:hideMark/>
          </w:tcPr>
          <w:p w14:paraId="5EA954D1"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r>
      <w:tr w:rsidR="00AC17D4" w:rsidRPr="00AC17D4" w14:paraId="4E3317B4" w14:textId="77777777" w:rsidTr="00AC17D4">
        <w:trPr>
          <w:trHeight w:val="300"/>
        </w:trPr>
        <w:tc>
          <w:tcPr>
            <w:tcW w:w="980" w:type="dxa"/>
            <w:tcBorders>
              <w:top w:val="nil"/>
              <w:left w:val="nil"/>
              <w:bottom w:val="nil"/>
              <w:right w:val="nil"/>
            </w:tcBorders>
            <w:shd w:val="clear" w:color="auto" w:fill="auto"/>
            <w:noWrap/>
            <w:hideMark/>
          </w:tcPr>
          <w:p w14:paraId="0C3E077C" w14:textId="77777777" w:rsidR="00AC17D4" w:rsidRPr="00AC17D4" w:rsidRDefault="00AC17D4" w:rsidP="00AC17D4">
            <w:pPr>
              <w:spacing w:before="0" w:after="0"/>
              <w:jc w:val="right"/>
              <w:rPr>
                <w:rFonts w:ascii="Times New Roman" w:eastAsia="Times New Roman" w:hAnsi="Times New Roman" w:cs="Times New Roman"/>
                <w:szCs w:val="20"/>
                <w:lang w:val="sv-FI" w:eastAsia="sv-FI"/>
              </w:rPr>
            </w:pPr>
          </w:p>
        </w:tc>
        <w:tc>
          <w:tcPr>
            <w:tcW w:w="6221" w:type="dxa"/>
            <w:tcBorders>
              <w:top w:val="single" w:sz="4" w:space="0" w:color="4F81BD"/>
              <w:left w:val="nil"/>
              <w:bottom w:val="double" w:sz="6" w:space="0" w:color="4F81BD"/>
              <w:right w:val="nil"/>
            </w:tcBorders>
            <w:shd w:val="clear" w:color="auto" w:fill="auto"/>
            <w:noWrap/>
            <w:vAlign w:val="bottom"/>
            <w:hideMark/>
          </w:tcPr>
          <w:p w14:paraId="42B1C5A9" w14:textId="77777777" w:rsidR="00AC17D4" w:rsidRPr="00AC17D4" w:rsidRDefault="00AC17D4" w:rsidP="00AC17D4">
            <w:pPr>
              <w:spacing w:before="0" w:after="0"/>
              <w:rPr>
                <w:rFonts w:eastAsia="Times New Roman"/>
                <w:b/>
                <w:bCs/>
                <w:color w:val="000000"/>
                <w:szCs w:val="20"/>
                <w:lang w:val="sv-FI" w:eastAsia="sv-FI"/>
              </w:rPr>
            </w:pPr>
            <w:r w:rsidRPr="00AC17D4">
              <w:rPr>
                <w:rFonts w:eastAsia="Times New Roman"/>
                <w:b/>
                <w:bCs/>
                <w:color w:val="000000"/>
                <w:szCs w:val="20"/>
                <w:lang w:val="sv-FI" w:eastAsia="sv-FI"/>
              </w:rPr>
              <w:t>Anslag och inkomster totalt ovanstående</w:t>
            </w:r>
          </w:p>
        </w:tc>
        <w:tc>
          <w:tcPr>
            <w:tcW w:w="1361" w:type="dxa"/>
            <w:tcBorders>
              <w:top w:val="single" w:sz="4" w:space="0" w:color="4F81BD"/>
              <w:left w:val="nil"/>
              <w:bottom w:val="double" w:sz="6" w:space="0" w:color="4F81BD"/>
              <w:right w:val="nil"/>
            </w:tcBorders>
            <w:shd w:val="clear" w:color="auto" w:fill="auto"/>
            <w:noWrap/>
            <w:vAlign w:val="bottom"/>
            <w:hideMark/>
          </w:tcPr>
          <w:p w14:paraId="38F8C547"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-6 587 000</w:t>
            </w:r>
          </w:p>
        </w:tc>
        <w:tc>
          <w:tcPr>
            <w:tcW w:w="1361" w:type="dxa"/>
            <w:tcBorders>
              <w:top w:val="single" w:sz="4" w:space="0" w:color="4F81BD"/>
              <w:left w:val="nil"/>
              <w:bottom w:val="double" w:sz="6" w:space="0" w:color="4F81BD"/>
              <w:right w:val="nil"/>
            </w:tcBorders>
            <w:shd w:val="clear" w:color="auto" w:fill="auto"/>
            <w:noWrap/>
            <w:vAlign w:val="bottom"/>
            <w:hideMark/>
          </w:tcPr>
          <w:p w14:paraId="3AB50950" w14:textId="77777777" w:rsidR="00AC17D4" w:rsidRPr="00AC17D4" w:rsidRDefault="00AC17D4" w:rsidP="00AC17D4">
            <w:pPr>
              <w:spacing w:before="0" w:after="0"/>
              <w:jc w:val="right"/>
              <w:rPr>
                <w:rFonts w:eastAsia="Times New Roman"/>
                <w:b/>
                <w:bCs/>
                <w:szCs w:val="20"/>
                <w:lang w:val="sv-FI" w:eastAsia="sv-FI"/>
              </w:rPr>
            </w:pPr>
            <w:r w:rsidRPr="00AC17D4">
              <w:rPr>
                <w:rFonts w:eastAsia="Times New Roman"/>
                <w:b/>
                <w:bCs/>
                <w:szCs w:val="20"/>
                <w:lang w:val="sv-FI" w:eastAsia="sv-FI"/>
              </w:rPr>
              <w:t>21 906 000</w:t>
            </w:r>
          </w:p>
        </w:tc>
      </w:tr>
    </w:tbl>
    <w:p w14:paraId="42C776AF" w14:textId="571D7A30" w:rsidR="00247875" w:rsidRDefault="00247875">
      <w:pPr>
        <w:spacing w:before="0" w:after="160" w:line="259" w:lineRule="auto"/>
        <w:rPr>
          <w:rFonts w:ascii="Times New Roman" w:hAnsi="Times New Roman" w:cs="Times New Roman"/>
          <w:sz w:val="30"/>
          <w:szCs w:val="30"/>
        </w:rPr>
      </w:pPr>
    </w:p>
    <w:p w14:paraId="3541779D" w14:textId="77777777" w:rsidR="00247875" w:rsidRDefault="00247875">
      <w:pPr>
        <w:spacing w:before="0" w:after="160" w:line="259" w:lineRule="auto"/>
        <w:rPr>
          <w:rFonts w:ascii="Times New Roman" w:eastAsiaTheme="majorEastAsia" w:hAnsi="Times New Roman" w:cs="Times New Roman"/>
          <w:b/>
          <w:iCs/>
          <w:sz w:val="30"/>
          <w:szCs w:val="30"/>
        </w:rPr>
        <w:sectPr w:rsidR="00247875">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pPr>
    </w:p>
    <w:p w14:paraId="591D5FDC" w14:textId="77777777" w:rsidR="00F41610" w:rsidRDefault="00F41610" w:rsidP="002E0B23">
      <w:pPr>
        <w:spacing w:before="0" w:after="160" w:line="259" w:lineRule="auto"/>
        <w:rPr>
          <w:rFonts w:ascii="Times New Roman" w:eastAsiaTheme="majorEastAsia" w:hAnsi="Times New Roman" w:cs="Times New Roman"/>
          <w:b/>
          <w:iCs/>
          <w:sz w:val="30"/>
          <w:szCs w:val="30"/>
        </w:rPr>
      </w:pPr>
    </w:p>
    <w:p w14:paraId="35AA7598" w14:textId="77777777" w:rsidR="00F41610" w:rsidRDefault="00F41610" w:rsidP="00F41610">
      <w:pPr>
        <w:pStyle w:val="Rubrik1"/>
      </w:pPr>
      <w:r>
        <w:t>Detaljmotivering - Verksamhet och överföringar</w:t>
      </w:r>
    </w:p>
    <w:p w14:paraId="676E11CC" w14:textId="77777777" w:rsidR="00F41610" w:rsidRDefault="00F41610" w:rsidP="00F41610">
      <w:pPr>
        <w:pStyle w:val="Rubrik2"/>
      </w:pPr>
      <w:r>
        <w:t xml:space="preserve">200 Landskapsregeringen och </w:t>
      </w:r>
      <w:proofErr w:type="gramStart"/>
      <w:r>
        <w:t>regeringskansliet</w:t>
      </w:r>
      <w:proofErr w:type="gramEnd"/>
    </w:p>
    <w:p w14:paraId="04ADA730" w14:textId="77777777" w:rsidR="00F41610" w:rsidRDefault="00F41610" w:rsidP="00F41610">
      <w:pPr>
        <w:pStyle w:val="Rubrik3"/>
      </w:pPr>
      <w:r>
        <w:t>210 Regeringskansliet</w:t>
      </w:r>
    </w:p>
    <w:p w14:paraId="14F39B61" w14:textId="77777777" w:rsidR="00F41610" w:rsidRDefault="00F41610" w:rsidP="00F41610">
      <w:pPr>
        <w:pStyle w:val="Rubrik4"/>
      </w:pPr>
      <w:proofErr w:type="gramStart"/>
      <w:r>
        <w:t>21010</w:t>
      </w:r>
      <w:proofErr w:type="gramEnd"/>
      <w:r>
        <w:t xml:space="preserve"> Regeringskansliet, verksamhet</w:t>
      </w:r>
    </w:p>
    <w:p w14:paraId="609CA1E4" w14:textId="77777777" w:rsidR="00F41610" w:rsidRDefault="00F41610" w:rsidP="00F41610">
      <w:pPr>
        <w:pStyle w:val="HYP-Context"/>
      </w:pPr>
      <w:r>
        <w:rPr>
          <w:b/>
        </w:rPr>
        <w:t xml:space="preserve">Organisation: </w:t>
      </w:r>
      <w:r>
        <w:t xml:space="preserve">21010 </w:t>
      </w:r>
      <w:proofErr w:type="spellStart"/>
      <w:r>
        <w:t>Regeringskansliet</w:t>
      </w:r>
      <w:proofErr w:type="spellEnd"/>
      <w:r>
        <w:t xml:space="preserve">, </w:t>
      </w:r>
      <w:proofErr w:type="spellStart"/>
      <w:r>
        <w:t>verksamhet</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41610" w14:paraId="09FEDB0B" w14:textId="77777777" w:rsidTr="00330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3FB96DE" w14:textId="77777777" w:rsidR="00F41610" w:rsidRDefault="00F41610" w:rsidP="0033008F">
            <w:r>
              <w:t>Sammandrag</w:t>
            </w:r>
          </w:p>
        </w:tc>
        <w:tc>
          <w:tcPr>
            <w:tcW w:w="1474" w:type="dxa"/>
          </w:tcPr>
          <w:p w14:paraId="15D7CA32"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1274AA45"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20B4E532"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2022 </w:t>
            </w:r>
          </w:p>
        </w:tc>
        <w:tc>
          <w:tcPr>
            <w:tcW w:w="1474" w:type="dxa"/>
          </w:tcPr>
          <w:p w14:paraId="56C9779E"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4 2022 </w:t>
            </w:r>
          </w:p>
        </w:tc>
      </w:tr>
      <w:tr w:rsidR="00F41610" w14:paraId="3B516D5E"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1125E507" w14:textId="77777777" w:rsidR="00F41610" w:rsidRDefault="00F41610" w:rsidP="0033008F">
            <w:r>
              <w:t>Intäkter</w:t>
            </w:r>
          </w:p>
        </w:tc>
        <w:tc>
          <w:tcPr>
            <w:tcW w:w="1474" w:type="dxa"/>
          </w:tcPr>
          <w:p w14:paraId="75D0019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150 596</w:t>
            </w:r>
          </w:p>
        </w:tc>
        <w:tc>
          <w:tcPr>
            <w:tcW w:w="1474" w:type="dxa"/>
          </w:tcPr>
          <w:p w14:paraId="47D961E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118 000</w:t>
            </w:r>
          </w:p>
        </w:tc>
        <w:tc>
          <w:tcPr>
            <w:tcW w:w="1474" w:type="dxa"/>
          </w:tcPr>
          <w:p w14:paraId="798DE4B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11 000</w:t>
            </w:r>
          </w:p>
        </w:tc>
        <w:tc>
          <w:tcPr>
            <w:tcW w:w="1474" w:type="dxa"/>
          </w:tcPr>
          <w:p w14:paraId="538BF56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25 000</w:t>
            </w:r>
          </w:p>
        </w:tc>
      </w:tr>
      <w:tr w:rsidR="00F41610" w14:paraId="24872181"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3DDD94E7" w14:textId="77777777" w:rsidR="00F41610" w:rsidRDefault="00F41610" w:rsidP="0033008F">
            <w:r>
              <w:t>Kostnader</w:t>
            </w:r>
          </w:p>
        </w:tc>
        <w:tc>
          <w:tcPr>
            <w:tcW w:w="1474" w:type="dxa"/>
          </w:tcPr>
          <w:p w14:paraId="78A62F0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-3 256 995</w:t>
            </w:r>
          </w:p>
        </w:tc>
        <w:tc>
          <w:tcPr>
            <w:tcW w:w="1474" w:type="dxa"/>
          </w:tcPr>
          <w:p w14:paraId="1A66A92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-3 300 000</w:t>
            </w:r>
          </w:p>
        </w:tc>
        <w:tc>
          <w:tcPr>
            <w:tcW w:w="1474" w:type="dxa"/>
          </w:tcPr>
          <w:p w14:paraId="6F7360C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-50 000</w:t>
            </w:r>
          </w:p>
        </w:tc>
        <w:tc>
          <w:tcPr>
            <w:tcW w:w="1474" w:type="dxa"/>
          </w:tcPr>
          <w:p w14:paraId="3854B3EB"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-85 000</w:t>
            </w:r>
          </w:p>
        </w:tc>
      </w:tr>
      <w:tr w:rsidR="00F41610" w14:paraId="3E17A8E0"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6F1D1140" w14:textId="77777777" w:rsidR="00F41610" w:rsidRDefault="00F41610" w:rsidP="0033008F">
            <w:r>
              <w:t>Anslag netto</w:t>
            </w:r>
          </w:p>
        </w:tc>
        <w:tc>
          <w:tcPr>
            <w:tcW w:w="1474" w:type="dxa"/>
          </w:tcPr>
          <w:p w14:paraId="492BB7B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-3 106 399</w:t>
            </w:r>
          </w:p>
        </w:tc>
        <w:tc>
          <w:tcPr>
            <w:tcW w:w="1474" w:type="dxa"/>
          </w:tcPr>
          <w:p w14:paraId="2D33BDE0"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-3 182 000</w:t>
            </w:r>
          </w:p>
        </w:tc>
        <w:tc>
          <w:tcPr>
            <w:tcW w:w="1474" w:type="dxa"/>
          </w:tcPr>
          <w:p w14:paraId="3507FE6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-39 000</w:t>
            </w:r>
          </w:p>
        </w:tc>
        <w:tc>
          <w:tcPr>
            <w:tcW w:w="1474" w:type="dxa"/>
          </w:tcPr>
          <w:p w14:paraId="0EB7D94A"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-60 000</w:t>
            </w:r>
          </w:p>
        </w:tc>
      </w:tr>
    </w:tbl>
    <w:p w14:paraId="2CB66DAC" w14:textId="77777777" w:rsidR="00F41610" w:rsidRDefault="00F41610" w:rsidP="00F41610">
      <w:pPr>
        <w:pStyle w:val="Rubrik5"/>
      </w:pPr>
      <w:r>
        <w:t>Budgetmotivering</w:t>
      </w:r>
    </w:p>
    <w:p w14:paraId="6D9A2038" w14:textId="77777777" w:rsidR="00F41610" w:rsidRDefault="00F41610" w:rsidP="00F41610">
      <w:r>
        <w:t xml:space="preserve">Föreslås ökade inkomster om </w:t>
      </w:r>
      <w:proofErr w:type="gramStart"/>
      <w:r>
        <w:t>25.000</w:t>
      </w:r>
      <w:proofErr w:type="gramEnd"/>
      <w:r>
        <w:t xml:space="preserve"> euro och tilläggsanslag om 85.000 euro. Se även moment </w:t>
      </w:r>
      <w:proofErr w:type="gramStart"/>
      <w:r>
        <w:t>26000</w:t>
      </w:r>
      <w:proofErr w:type="gramEnd"/>
      <w:r>
        <w:t>.</w:t>
      </w:r>
    </w:p>
    <w:p w14:paraId="4CD30226" w14:textId="77777777" w:rsidR="00F41610" w:rsidRDefault="00F41610" w:rsidP="00F41610">
      <w:pPr>
        <w:pStyle w:val="Rubrik5"/>
      </w:pPr>
      <w:r>
        <w:t>Inkomster</w:t>
      </w:r>
    </w:p>
    <w:p w14:paraId="560644BE" w14:textId="77777777" w:rsidR="00F41610" w:rsidRDefault="00F41610" w:rsidP="00F41610">
      <w:r>
        <w:t>Inkomsterna har varit något högre än budgeterat belopp.</w:t>
      </w:r>
    </w:p>
    <w:p w14:paraId="49881E2A" w14:textId="77777777" w:rsidR="00F41610" w:rsidRDefault="00F41610" w:rsidP="00F41610">
      <w:pPr>
        <w:pStyle w:val="Rubrik5"/>
      </w:pPr>
      <w:r>
        <w:t>Utgifter</w:t>
      </w:r>
    </w:p>
    <w:p w14:paraId="05FA15BE" w14:textId="77777777" w:rsidR="00F41610" w:rsidRDefault="00F41610" w:rsidP="00F41610">
      <w:r>
        <w:t>Anslaget har belastats med vissa merkostnader under året för bland annat extra personal, resor och Åland 100.</w:t>
      </w:r>
    </w:p>
    <w:p w14:paraId="37BB4132" w14:textId="77777777" w:rsidR="005A5422" w:rsidRDefault="005A5422" w:rsidP="005A5422">
      <w:pPr>
        <w:pStyle w:val="Rubrik3"/>
      </w:pPr>
      <w:r>
        <w:t>232 Understödjande av politisk verksamhet</w:t>
      </w:r>
    </w:p>
    <w:p w14:paraId="25C0F1DC" w14:textId="77777777" w:rsidR="005A5422" w:rsidRDefault="005A5422" w:rsidP="005A5422">
      <w:pPr>
        <w:pStyle w:val="Rubrik4"/>
      </w:pPr>
      <w:proofErr w:type="gramStart"/>
      <w:r>
        <w:t>23200</w:t>
      </w:r>
      <w:proofErr w:type="gramEnd"/>
      <w:r>
        <w:t xml:space="preserve"> Understödjande av politisk verksamhet och politisk information</w:t>
      </w:r>
    </w:p>
    <w:p w14:paraId="760B3E77" w14:textId="77777777" w:rsidR="005A5422" w:rsidRDefault="005A5422" w:rsidP="005A5422">
      <w:pPr>
        <w:pStyle w:val="HYP-Context"/>
      </w:pPr>
      <w:r>
        <w:rPr>
          <w:b/>
        </w:rPr>
        <w:t xml:space="preserve">Organisation: </w:t>
      </w:r>
      <w:r>
        <w:t xml:space="preserve">23200 </w:t>
      </w:r>
      <w:proofErr w:type="spellStart"/>
      <w:r>
        <w:t>Stöd</w:t>
      </w:r>
      <w:proofErr w:type="spellEnd"/>
      <w:r>
        <w:t xml:space="preserve"> till </w:t>
      </w:r>
      <w:proofErr w:type="spellStart"/>
      <w:r>
        <w:t>politisk</w:t>
      </w:r>
      <w:proofErr w:type="spellEnd"/>
      <w:r>
        <w:t xml:space="preserve"> </w:t>
      </w:r>
      <w:proofErr w:type="spellStart"/>
      <w:r>
        <w:t>verksamhet</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5A5422" w14:paraId="5DEE0E16" w14:textId="77777777" w:rsidTr="008B4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8684841" w14:textId="77777777" w:rsidR="005A5422" w:rsidRDefault="005A5422" w:rsidP="008B4D6E">
            <w:r>
              <w:t>Sammandrag</w:t>
            </w:r>
          </w:p>
        </w:tc>
        <w:tc>
          <w:tcPr>
            <w:tcW w:w="1474" w:type="dxa"/>
          </w:tcPr>
          <w:p w14:paraId="43A8A42E" w14:textId="77777777" w:rsidR="005A5422" w:rsidRDefault="005A5422" w:rsidP="008B4D6E">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37AF45E3" w14:textId="77777777" w:rsidR="005A5422" w:rsidRDefault="005A5422" w:rsidP="008B4D6E">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5A18F2C0" w14:textId="77777777" w:rsidR="005A5422" w:rsidRDefault="005A5422" w:rsidP="008B4D6E">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2022 </w:t>
            </w:r>
          </w:p>
        </w:tc>
        <w:tc>
          <w:tcPr>
            <w:tcW w:w="1474" w:type="dxa"/>
          </w:tcPr>
          <w:p w14:paraId="0A258F10" w14:textId="77777777" w:rsidR="005A5422" w:rsidRDefault="005A5422" w:rsidP="008B4D6E">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4 2022 </w:t>
            </w:r>
          </w:p>
        </w:tc>
      </w:tr>
      <w:tr w:rsidR="005A5422" w14:paraId="26725F2E" w14:textId="77777777" w:rsidTr="008B4D6E">
        <w:tc>
          <w:tcPr>
            <w:cnfStyle w:val="001000000000" w:firstRow="0" w:lastRow="0" w:firstColumn="1" w:lastColumn="0" w:oddVBand="0" w:evenVBand="0" w:oddHBand="0" w:evenHBand="0" w:firstRowFirstColumn="0" w:firstRowLastColumn="0" w:lastRowFirstColumn="0" w:lastRowLastColumn="0"/>
            <w:tcW w:w="3175" w:type="dxa"/>
          </w:tcPr>
          <w:p w14:paraId="109F4174" w14:textId="77777777" w:rsidR="005A5422" w:rsidRDefault="005A5422" w:rsidP="008B4D6E">
            <w:r>
              <w:t>Intäkter</w:t>
            </w:r>
          </w:p>
        </w:tc>
        <w:tc>
          <w:tcPr>
            <w:tcW w:w="1474" w:type="dxa"/>
          </w:tcPr>
          <w:p w14:paraId="489EC25A"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r>
              <w:t>178 175</w:t>
            </w:r>
          </w:p>
        </w:tc>
        <w:tc>
          <w:tcPr>
            <w:tcW w:w="1474" w:type="dxa"/>
          </w:tcPr>
          <w:p w14:paraId="0D92CDEA"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r>
              <w:t>178 175</w:t>
            </w:r>
          </w:p>
        </w:tc>
        <w:tc>
          <w:tcPr>
            <w:tcW w:w="1474" w:type="dxa"/>
          </w:tcPr>
          <w:p w14:paraId="53F24DF8"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p>
        </w:tc>
        <w:tc>
          <w:tcPr>
            <w:tcW w:w="1474" w:type="dxa"/>
          </w:tcPr>
          <w:p w14:paraId="11A5F345"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p>
        </w:tc>
      </w:tr>
      <w:tr w:rsidR="005A5422" w14:paraId="71386ACD" w14:textId="77777777" w:rsidTr="008B4D6E">
        <w:tc>
          <w:tcPr>
            <w:cnfStyle w:val="001000000000" w:firstRow="0" w:lastRow="0" w:firstColumn="1" w:lastColumn="0" w:oddVBand="0" w:evenVBand="0" w:oddHBand="0" w:evenHBand="0" w:firstRowFirstColumn="0" w:firstRowLastColumn="0" w:lastRowFirstColumn="0" w:lastRowLastColumn="0"/>
            <w:tcW w:w="3175" w:type="dxa"/>
          </w:tcPr>
          <w:p w14:paraId="0CBA3BA2" w14:textId="77777777" w:rsidR="005A5422" w:rsidRDefault="005A5422" w:rsidP="008B4D6E">
            <w:r>
              <w:t>Kostnader</w:t>
            </w:r>
          </w:p>
        </w:tc>
        <w:tc>
          <w:tcPr>
            <w:tcW w:w="1474" w:type="dxa"/>
          </w:tcPr>
          <w:p w14:paraId="5F8E7A1C"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r>
              <w:t>-195 586</w:t>
            </w:r>
          </w:p>
        </w:tc>
        <w:tc>
          <w:tcPr>
            <w:tcW w:w="1474" w:type="dxa"/>
          </w:tcPr>
          <w:p w14:paraId="77EF7037"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r>
              <w:t>-188 175</w:t>
            </w:r>
          </w:p>
        </w:tc>
        <w:tc>
          <w:tcPr>
            <w:tcW w:w="1474" w:type="dxa"/>
          </w:tcPr>
          <w:p w14:paraId="37B0EB56"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p>
        </w:tc>
        <w:tc>
          <w:tcPr>
            <w:tcW w:w="1474" w:type="dxa"/>
          </w:tcPr>
          <w:p w14:paraId="194117BD"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r>
              <w:t>-14 000</w:t>
            </w:r>
          </w:p>
        </w:tc>
      </w:tr>
      <w:tr w:rsidR="005A5422" w14:paraId="70887FD4" w14:textId="77777777" w:rsidTr="008B4D6E">
        <w:tc>
          <w:tcPr>
            <w:cnfStyle w:val="001000000000" w:firstRow="0" w:lastRow="0" w:firstColumn="1" w:lastColumn="0" w:oddVBand="0" w:evenVBand="0" w:oddHBand="0" w:evenHBand="0" w:firstRowFirstColumn="0" w:firstRowLastColumn="0" w:lastRowFirstColumn="0" w:lastRowLastColumn="0"/>
            <w:tcW w:w="3175" w:type="dxa"/>
          </w:tcPr>
          <w:p w14:paraId="1C661CB5" w14:textId="77777777" w:rsidR="005A5422" w:rsidRDefault="005A5422" w:rsidP="008B4D6E">
            <w:r>
              <w:t>Anslag netto</w:t>
            </w:r>
          </w:p>
        </w:tc>
        <w:tc>
          <w:tcPr>
            <w:tcW w:w="1474" w:type="dxa"/>
          </w:tcPr>
          <w:p w14:paraId="14680454"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r>
              <w:t>-17 411</w:t>
            </w:r>
          </w:p>
        </w:tc>
        <w:tc>
          <w:tcPr>
            <w:tcW w:w="1474" w:type="dxa"/>
          </w:tcPr>
          <w:p w14:paraId="757AC34F"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r>
              <w:t>-10 000</w:t>
            </w:r>
          </w:p>
        </w:tc>
        <w:tc>
          <w:tcPr>
            <w:tcW w:w="1474" w:type="dxa"/>
          </w:tcPr>
          <w:p w14:paraId="01A3A1C4"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p>
        </w:tc>
        <w:tc>
          <w:tcPr>
            <w:tcW w:w="1474" w:type="dxa"/>
          </w:tcPr>
          <w:p w14:paraId="7D819D9D"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r>
              <w:t>-14 000</w:t>
            </w:r>
          </w:p>
        </w:tc>
      </w:tr>
    </w:tbl>
    <w:p w14:paraId="3F9CCDB2" w14:textId="77777777" w:rsidR="005A5422" w:rsidRDefault="005A5422" w:rsidP="005A5422">
      <w:pPr>
        <w:pStyle w:val="Rubrik5"/>
      </w:pPr>
      <w:r>
        <w:t>Budgetmotivering</w:t>
      </w:r>
    </w:p>
    <w:p w14:paraId="7D8BEBDE" w14:textId="77777777" w:rsidR="005A5422" w:rsidRDefault="005A5422" w:rsidP="005A5422">
      <w:r>
        <w:t xml:space="preserve">Föreslås ett tillägg om </w:t>
      </w:r>
      <w:proofErr w:type="gramStart"/>
      <w:r>
        <w:t>14.000</w:t>
      </w:r>
      <w:proofErr w:type="gramEnd"/>
      <w:r>
        <w:t xml:space="preserve"> euro. Se även moment </w:t>
      </w:r>
      <w:proofErr w:type="gramStart"/>
      <w:r>
        <w:t>26000</w:t>
      </w:r>
      <w:proofErr w:type="gramEnd"/>
      <w:r>
        <w:t>.</w:t>
      </w:r>
    </w:p>
    <w:p w14:paraId="7BE4AB6A" w14:textId="77777777" w:rsidR="005A5422" w:rsidRDefault="005A5422" w:rsidP="005A5422">
      <w:pPr>
        <w:pStyle w:val="Rubrik5"/>
      </w:pPr>
      <w:r>
        <w:t>Utgifter</w:t>
      </w:r>
    </w:p>
    <w:p w14:paraId="0E9106CF" w14:textId="77777777" w:rsidR="005A5422" w:rsidRDefault="005A5422" w:rsidP="005A5422">
      <w:r>
        <w:t>I samband med beredningen av föreliggande förslag till tilläggsbudget har det uppdagats en felbudgetering av stödet för riksdagsledamotens verksamhet.</w:t>
      </w:r>
    </w:p>
    <w:p w14:paraId="6CBEEC11" w14:textId="77777777" w:rsidR="005A5422" w:rsidRDefault="005A5422" w:rsidP="005A5422">
      <w:pPr>
        <w:pStyle w:val="Rubrik3"/>
      </w:pPr>
      <w:r>
        <w:lastRenderedPageBreak/>
        <w:t>260 Landskapsregeringens övriga inkomster och utgifter</w:t>
      </w:r>
    </w:p>
    <w:p w14:paraId="73734335" w14:textId="77777777" w:rsidR="005A5422" w:rsidRDefault="005A5422" w:rsidP="005A5422">
      <w:pPr>
        <w:pStyle w:val="Rubrik4"/>
      </w:pPr>
      <w:proofErr w:type="gramStart"/>
      <w:r>
        <w:t>26000</w:t>
      </w:r>
      <w:proofErr w:type="gramEnd"/>
      <w:r>
        <w:t xml:space="preserve"> Landskapsregeringens övriga inkomster och utgifter</w:t>
      </w:r>
    </w:p>
    <w:p w14:paraId="27E62BFC" w14:textId="77777777" w:rsidR="005A5422" w:rsidRDefault="005A5422" w:rsidP="005A5422">
      <w:pPr>
        <w:pStyle w:val="HYP-Context"/>
      </w:pPr>
      <w:r>
        <w:rPr>
          <w:b/>
        </w:rPr>
        <w:t xml:space="preserve">Organisation: </w:t>
      </w:r>
      <w:r>
        <w:t xml:space="preserve">26000 </w:t>
      </w:r>
      <w:proofErr w:type="spellStart"/>
      <w:r>
        <w:t>Regeringen</w:t>
      </w:r>
      <w:proofErr w:type="spellEnd"/>
      <w:r>
        <w:t xml:space="preserve"> </w:t>
      </w:r>
      <w:proofErr w:type="spellStart"/>
      <w:r>
        <w:t>övriga</w:t>
      </w:r>
      <w:proofErr w:type="spellEnd"/>
      <w:r>
        <w:t xml:space="preserve"> </w:t>
      </w:r>
      <w:proofErr w:type="spellStart"/>
      <w:r>
        <w:t>kostnader</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5A5422" w14:paraId="229133E3" w14:textId="77777777" w:rsidTr="008B4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4323365" w14:textId="77777777" w:rsidR="005A5422" w:rsidRDefault="005A5422" w:rsidP="008B4D6E">
            <w:r>
              <w:t>Sammandrag</w:t>
            </w:r>
          </w:p>
        </w:tc>
        <w:tc>
          <w:tcPr>
            <w:tcW w:w="1474" w:type="dxa"/>
          </w:tcPr>
          <w:p w14:paraId="54EA8328" w14:textId="77777777" w:rsidR="005A5422" w:rsidRDefault="005A5422" w:rsidP="008B4D6E">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43B66ABA" w14:textId="77777777" w:rsidR="005A5422" w:rsidRDefault="005A5422" w:rsidP="008B4D6E">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48292934" w14:textId="77777777" w:rsidR="005A5422" w:rsidRDefault="005A5422" w:rsidP="008B4D6E">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2022 </w:t>
            </w:r>
          </w:p>
        </w:tc>
        <w:tc>
          <w:tcPr>
            <w:tcW w:w="1474" w:type="dxa"/>
          </w:tcPr>
          <w:p w14:paraId="6E1E7C3D" w14:textId="77777777" w:rsidR="005A5422" w:rsidRDefault="005A5422" w:rsidP="008B4D6E">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4 2022 </w:t>
            </w:r>
          </w:p>
        </w:tc>
      </w:tr>
      <w:tr w:rsidR="005A5422" w14:paraId="69391E79" w14:textId="77777777" w:rsidTr="008B4D6E">
        <w:tc>
          <w:tcPr>
            <w:cnfStyle w:val="001000000000" w:firstRow="0" w:lastRow="0" w:firstColumn="1" w:lastColumn="0" w:oddVBand="0" w:evenVBand="0" w:oddHBand="0" w:evenHBand="0" w:firstRowFirstColumn="0" w:firstRowLastColumn="0" w:lastRowFirstColumn="0" w:lastRowLastColumn="0"/>
            <w:tcW w:w="3175" w:type="dxa"/>
          </w:tcPr>
          <w:p w14:paraId="37804B88" w14:textId="77777777" w:rsidR="005A5422" w:rsidRDefault="005A5422" w:rsidP="008B4D6E">
            <w:r>
              <w:t>Intäkter</w:t>
            </w:r>
          </w:p>
        </w:tc>
        <w:tc>
          <w:tcPr>
            <w:tcW w:w="1474" w:type="dxa"/>
          </w:tcPr>
          <w:p w14:paraId="4FDE5F7F"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r>
              <w:t>800</w:t>
            </w:r>
          </w:p>
        </w:tc>
        <w:tc>
          <w:tcPr>
            <w:tcW w:w="1474" w:type="dxa"/>
          </w:tcPr>
          <w:p w14:paraId="210262BB"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p>
        </w:tc>
        <w:tc>
          <w:tcPr>
            <w:tcW w:w="1474" w:type="dxa"/>
          </w:tcPr>
          <w:p w14:paraId="7392605E"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p>
        </w:tc>
        <w:tc>
          <w:tcPr>
            <w:tcW w:w="1474" w:type="dxa"/>
          </w:tcPr>
          <w:p w14:paraId="5187FE71"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p>
        </w:tc>
      </w:tr>
      <w:tr w:rsidR="005A5422" w14:paraId="3BCEDCA4" w14:textId="77777777" w:rsidTr="008B4D6E">
        <w:tc>
          <w:tcPr>
            <w:cnfStyle w:val="001000000000" w:firstRow="0" w:lastRow="0" w:firstColumn="1" w:lastColumn="0" w:oddVBand="0" w:evenVBand="0" w:oddHBand="0" w:evenHBand="0" w:firstRowFirstColumn="0" w:firstRowLastColumn="0" w:lastRowFirstColumn="0" w:lastRowLastColumn="0"/>
            <w:tcW w:w="3175" w:type="dxa"/>
          </w:tcPr>
          <w:p w14:paraId="4F52F799" w14:textId="77777777" w:rsidR="005A5422" w:rsidRDefault="005A5422" w:rsidP="008B4D6E">
            <w:r>
              <w:t>Kostnader</w:t>
            </w:r>
          </w:p>
        </w:tc>
        <w:tc>
          <w:tcPr>
            <w:tcW w:w="1474" w:type="dxa"/>
          </w:tcPr>
          <w:p w14:paraId="3CF19B26"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r>
              <w:t>-301 660</w:t>
            </w:r>
          </w:p>
        </w:tc>
        <w:tc>
          <w:tcPr>
            <w:tcW w:w="1474" w:type="dxa"/>
          </w:tcPr>
          <w:p w14:paraId="1BD9D03B"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r>
              <w:t>-265 000</w:t>
            </w:r>
          </w:p>
        </w:tc>
        <w:tc>
          <w:tcPr>
            <w:tcW w:w="1474" w:type="dxa"/>
          </w:tcPr>
          <w:p w14:paraId="0E162F98"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p>
        </w:tc>
        <w:tc>
          <w:tcPr>
            <w:tcW w:w="1474" w:type="dxa"/>
          </w:tcPr>
          <w:p w14:paraId="042C8AA0"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r>
              <w:t>74 000</w:t>
            </w:r>
          </w:p>
        </w:tc>
      </w:tr>
      <w:tr w:rsidR="005A5422" w14:paraId="46CF0929" w14:textId="77777777" w:rsidTr="008B4D6E">
        <w:tc>
          <w:tcPr>
            <w:cnfStyle w:val="001000000000" w:firstRow="0" w:lastRow="0" w:firstColumn="1" w:lastColumn="0" w:oddVBand="0" w:evenVBand="0" w:oddHBand="0" w:evenHBand="0" w:firstRowFirstColumn="0" w:firstRowLastColumn="0" w:lastRowFirstColumn="0" w:lastRowLastColumn="0"/>
            <w:tcW w:w="3175" w:type="dxa"/>
          </w:tcPr>
          <w:p w14:paraId="09F3421E" w14:textId="77777777" w:rsidR="005A5422" w:rsidRDefault="005A5422" w:rsidP="008B4D6E">
            <w:r>
              <w:t>Anslag netto</w:t>
            </w:r>
          </w:p>
        </w:tc>
        <w:tc>
          <w:tcPr>
            <w:tcW w:w="1474" w:type="dxa"/>
          </w:tcPr>
          <w:p w14:paraId="543C37C3"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r>
              <w:t>-300 860</w:t>
            </w:r>
          </w:p>
        </w:tc>
        <w:tc>
          <w:tcPr>
            <w:tcW w:w="1474" w:type="dxa"/>
          </w:tcPr>
          <w:p w14:paraId="25341CE4"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r>
              <w:t>-265 000</w:t>
            </w:r>
          </w:p>
        </w:tc>
        <w:tc>
          <w:tcPr>
            <w:tcW w:w="1474" w:type="dxa"/>
          </w:tcPr>
          <w:p w14:paraId="5B4523A1"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p>
        </w:tc>
        <w:tc>
          <w:tcPr>
            <w:tcW w:w="1474" w:type="dxa"/>
          </w:tcPr>
          <w:p w14:paraId="0674B84D" w14:textId="77777777" w:rsidR="005A5422" w:rsidRDefault="005A5422" w:rsidP="008B4D6E">
            <w:pPr>
              <w:cnfStyle w:val="000000000000" w:firstRow="0" w:lastRow="0" w:firstColumn="0" w:lastColumn="0" w:oddVBand="0" w:evenVBand="0" w:oddHBand="0" w:evenHBand="0" w:firstRowFirstColumn="0" w:firstRowLastColumn="0" w:lastRowFirstColumn="0" w:lastRowLastColumn="0"/>
            </w:pPr>
            <w:r>
              <w:t>74 000</w:t>
            </w:r>
          </w:p>
        </w:tc>
      </w:tr>
    </w:tbl>
    <w:p w14:paraId="0F9F43A9" w14:textId="77777777" w:rsidR="005A5422" w:rsidRDefault="005A5422" w:rsidP="005A5422">
      <w:pPr>
        <w:pStyle w:val="Rubrik5"/>
      </w:pPr>
      <w:r>
        <w:t>Budgetmotivering</w:t>
      </w:r>
    </w:p>
    <w:p w14:paraId="6BF37518" w14:textId="77777777" w:rsidR="005A5422" w:rsidRDefault="005A5422" w:rsidP="005A5422">
      <w:r>
        <w:t xml:space="preserve">Föreslås en minskning under momentet om </w:t>
      </w:r>
      <w:proofErr w:type="gramStart"/>
      <w:r>
        <w:t>74.000</w:t>
      </w:r>
      <w:proofErr w:type="gramEnd"/>
      <w:r>
        <w:t xml:space="preserve"> euro för att finansiera nettoökningen under moment 21010 och 23200.</w:t>
      </w:r>
    </w:p>
    <w:p w14:paraId="47E779A1" w14:textId="77777777" w:rsidR="00F41610" w:rsidRDefault="00F41610" w:rsidP="00F41610">
      <w:pPr>
        <w:pStyle w:val="Rubrik2"/>
      </w:pPr>
      <w:r>
        <w:t>400 Social- och miljöavdelningens förvaltningsområde</w:t>
      </w:r>
    </w:p>
    <w:p w14:paraId="1631E7C3" w14:textId="77777777" w:rsidR="00F41610" w:rsidRDefault="00F41610" w:rsidP="00F41610">
      <w:pPr>
        <w:pStyle w:val="Rubrik3"/>
      </w:pPr>
      <w:r>
        <w:t>430 Allmän miljövård</w:t>
      </w:r>
    </w:p>
    <w:p w14:paraId="1394E841" w14:textId="77777777" w:rsidR="00F41610" w:rsidRDefault="00F41610" w:rsidP="00F41610">
      <w:pPr>
        <w:pStyle w:val="Rubrik4"/>
      </w:pPr>
      <w:proofErr w:type="gramStart"/>
      <w:r>
        <w:t>43000</w:t>
      </w:r>
      <w:proofErr w:type="gramEnd"/>
      <w:r>
        <w:t xml:space="preserve"> Allmän miljövård, verksamhet</w:t>
      </w:r>
    </w:p>
    <w:p w14:paraId="529EB2DF" w14:textId="77777777" w:rsidR="00F41610" w:rsidRDefault="00F41610" w:rsidP="00F41610">
      <w:pPr>
        <w:pStyle w:val="HYP-Context"/>
      </w:pPr>
      <w:r>
        <w:rPr>
          <w:b/>
        </w:rPr>
        <w:t xml:space="preserve">Organisation: </w:t>
      </w:r>
      <w:r>
        <w:t xml:space="preserve">43000 </w:t>
      </w:r>
      <w:proofErr w:type="spellStart"/>
      <w:r>
        <w:t>Allmän</w:t>
      </w:r>
      <w:proofErr w:type="spellEnd"/>
      <w:r>
        <w:t xml:space="preserve"> </w:t>
      </w:r>
      <w:proofErr w:type="spellStart"/>
      <w:r>
        <w:t>miljövård</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41610" w14:paraId="48EE7EAC" w14:textId="77777777" w:rsidTr="00330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D40E3C3" w14:textId="77777777" w:rsidR="00F41610" w:rsidRDefault="00F41610" w:rsidP="0033008F">
            <w:r>
              <w:t>Sammandrag</w:t>
            </w:r>
          </w:p>
        </w:tc>
        <w:tc>
          <w:tcPr>
            <w:tcW w:w="1474" w:type="dxa"/>
          </w:tcPr>
          <w:p w14:paraId="2D6E8602"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0417D039"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209BD7DA"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2022 </w:t>
            </w:r>
          </w:p>
        </w:tc>
        <w:tc>
          <w:tcPr>
            <w:tcW w:w="1474" w:type="dxa"/>
          </w:tcPr>
          <w:p w14:paraId="15B48211"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4 2022 </w:t>
            </w:r>
          </w:p>
        </w:tc>
      </w:tr>
      <w:tr w:rsidR="00F41610" w14:paraId="2B5E621F"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007E64AE" w14:textId="77777777" w:rsidR="00F41610" w:rsidRDefault="00F41610" w:rsidP="0033008F">
            <w:r>
              <w:t>Intäkter</w:t>
            </w:r>
          </w:p>
        </w:tc>
        <w:tc>
          <w:tcPr>
            <w:tcW w:w="1474" w:type="dxa"/>
          </w:tcPr>
          <w:p w14:paraId="0BE912A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077E117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0A703A4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0E77F77E"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23ABBB3C"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5EE70A13" w14:textId="77777777" w:rsidR="00F41610" w:rsidRDefault="00F41610" w:rsidP="0033008F">
            <w:r>
              <w:t>Kostnader</w:t>
            </w:r>
          </w:p>
        </w:tc>
        <w:tc>
          <w:tcPr>
            <w:tcW w:w="1474" w:type="dxa"/>
          </w:tcPr>
          <w:p w14:paraId="607A760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-60 185</w:t>
            </w:r>
          </w:p>
        </w:tc>
        <w:tc>
          <w:tcPr>
            <w:tcW w:w="1474" w:type="dxa"/>
          </w:tcPr>
          <w:p w14:paraId="550F852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-116 000</w:t>
            </w:r>
          </w:p>
        </w:tc>
        <w:tc>
          <w:tcPr>
            <w:tcW w:w="1474" w:type="dxa"/>
          </w:tcPr>
          <w:p w14:paraId="4F74C88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10 000</w:t>
            </w:r>
          </w:p>
        </w:tc>
        <w:tc>
          <w:tcPr>
            <w:tcW w:w="1474" w:type="dxa"/>
          </w:tcPr>
          <w:p w14:paraId="4E3D607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25 000</w:t>
            </w:r>
          </w:p>
        </w:tc>
      </w:tr>
      <w:tr w:rsidR="00F41610" w14:paraId="4B575F8A"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0E3AB123" w14:textId="77777777" w:rsidR="00F41610" w:rsidRDefault="00F41610" w:rsidP="0033008F">
            <w:r>
              <w:t>Anslag netto</w:t>
            </w:r>
          </w:p>
        </w:tc>
        <w:tc>
          <w:tcPr>
            <w:tcW w:w="1474" w:type="dxa"/>
          </w:tcPr>
          <w:p w14:paraId="7CAA3200"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-60 185</w:t>
            </w:r>
          </w:p>
        </w:tc>
        <w:tc>
          <w:tcPr>
            <w:tcW w:w="1474" w:type="dxa"/>
          </w:tcPr>
          <w:p w14:paraId="284D233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-116 000</w:t>
            </w:r>
          </w:p>
        </w:tc>
        <w:tc>
          <w:tcPr>
            <w:tcW w:w="1474" w:type="dxa"/>
          </w:tcPr>
          <w:p w14:paraId="324D8ABE"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10 000</w:t>
            </w:r>
          </w:p>
        </w:tc>
        <w:tc>
          <w:tcPr>
            <w:tcW w:w="1474" w:type="dxa"/>
          </w:tcPr>
          <w:p w14:paraId="63D05B9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25 000</w:t>
            </w:r>
          </w:p>
        </w:tc>
      </w:tr>
    </w:tbl>
    <w:p w14:paraId="71F9123D" w14:textId="77777777" w:rsidR="00F41610" w:rsidRDefault="00F41610" w:rsidP="00F41610">
      <w:pPr>
        <w:pStyle w:val="Rubrik5"/>
      </w:pPr>
      <w:r>
        <w:t>Budgetmotivering</w:t>
      </w:r>
    </w:p>
    <w:p w14:paraId="7B3D9795" w14:textId="77777777" w:rsidR="00F41610" w:rsidRDefault="00F41610" w:rsidP="00F41610">
      <w:r>
        <w:t xml:space="preserve">Föreslås ett minskat anslag om </w:t>
      </w:r>
      <w:proofErr w:type="gramStart"/>
      <w:r>
        <w:t>25.000</w:t>
      </w:r>
      <w:proofErr w:type="gramEnd"/>
      <w:r>
        <w:t xml:space="preserve"> euro.</w:t>
      </w:r>
    </w:p>
    <w:p w14:paraId="04ED1EDA" w14:textId="77777777" w:rsidR="00F41610" w:rsidRDefault="00F41610" w:rsidP="00F41610">
      <w:pPr>
        <w:pStyle w:val="Rubrik5"/>
      </w:pPr>
      <w:r>
        <w:t>Utgifter</w:t>
      </w:r>
    </w:p>
    <w:p w14:paraId="17C53E15" w14:textId="77777777" w:rsidR="00F41610" w:rsidRDefault="00F41610" w:rsidP="00F41610">
      <w:r>
        <w:t xml:space="preserve">Avsatt anslag för uppföljning av LBU-programmets naturvårdsåtgärder används inte under år 2022 på grund av att upphandlingen av utförare inte lyckats. Anslagsminskningen finansierar tillkommande kostnader under moment </w:t>
      </w:r>
      <w:proofErr w:type="gramStart"/>
      <w:r>
        <w:t>47000</w:t>
      </w:r>
      <w:proofErr w:type="gramEnd"/>
      <w:r>
        <w:t>.</w:t>
      </w:r>
    </w:p>
    <w:p w14:paraId="04EB578A" w14:textId="77777777" w:rsidR="00F41610" w:rsidRDefault="00F41610" w:rsidP="00F41610">
      <w:pPr>
        <w:pStyle w:val="Rubrik3"/>
      </w:pPr>
      <w:r>
        <w:t>470 Miljöhälsovård</w:t>
      </w:r>
    </w:p>
    <w:p w14:paraId="538A0D8B" w14:textId="77777777" w:rsidR="00F41610" w:rsidRDefault="00F41610" w:rsidP="00F41610">
      <w:pPr>
        <w:pStyle w:val="Rubrik4"/>
      </w:pPr>
      <w:proofErr w:type="gramStart"/>
      <w:r>
        <w:t>47000</w:t>
      </w:r>
      <w:proofErr w:type="gramEnd"/>
      <w:r>
        <w:t xml:space="preserve"> Miljöhälsovård</w:t>
      </w:r>
    </w:p>
    <w:p w14:paraId="7236611D" w14:textId="77777777" w:rsidR="00F41610" w:rsidRDefault="00F41610" w:rsidP="00F41610">
      <w:pPr>
        <w:pStyle w:val="HYP-Context"/>
      </w:pPr>
      <w:r>
        <w:rPr>
          <w:b/>
        </w:rPr>
        <w:t xml:space="preserve">Organisation: </w:t>
      </w:r>
      <w:r>
        <w:t xml:space="preserve">47000 </w:t>
      </w:r>
      <w:proofErr w:type="spellStart"/>
      <w:r>
        <w:t>Miljöhälsovård</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41610" w14:paraId="5DAD8A31" w14:textId="77777777" w:rsidTr="00330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B388AA6" w14:textId="77777777" w:rsidR="00F41610" w:rsidRDefault="00F41610" w:rsidP="0033008F">
            <w:r>
              <w:t>Sammandrag</w:t>
            </w:r>
          </w:p>
        </w:tc>
        <w:tc>
          <w:tcPr>
            <w:tcW w:w="1474" w:type="dxa"/>
          </w:tcPr>
          <w:p w14:paraId="332BD88C"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341F4F52"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3032DC2D"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2022 </w:t>
            </w:r>
          </w:p>
        </w:tc>
        <w:tc>
          <w:tcPr>
            <w:tcW w:w="1474" w:type="dxa"/>
          </w:tcPr>
          <w:p w14:paraId="2A356697"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4 2022 </w:t>
            </w:r>
          </w:p>
        </w:tc>
      </w:tr>
      <w:tr w:rsidR="00F41610" w14:paraId="4AEF1BB8"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659B63BF" w14:textId="77777777" w:rsidR="00F41610" w:rsidRDefault="00F41610" w:rsidP="0033008F">
            <w:r>
              <w:t>Intäkter</w:t>
            </w:r>
          </w:p>
        </w:tc>
        <w:tc>
          <w:tcPr>
            <w:tcW w:w="1474" w:type="dxa"/>
          </w:tcPr>
          <w:p w14:paraId="154E907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02083B2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10D1596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4A5F73E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072EBA94"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52074CC4" w14:textId="77777777" w:rsidR="00F41610" w:rsidRDefault="00F41610" w:rsidP="0033008F">
            <w:r>
              <w:t>Kostnader</w:t>
            </w:r>
          </w:p>
        </w:tc>
        <w:tc>
          <w:tcPr>
            <w:tcW w:w="1474" w:type="dxa"/>
          </w:tcPr>
          <w:p w14:paraId="7D18DCC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-90 127</w:t>
            </w:r>
          </w:p>
        </w:tc>
        <w:tc>
          <w:tcPr>
            <w:tcW w:w="1474" w:type="dxa"/>
          </w:tcPr>
          <w:p w14:paraId="3DD9EB5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-70 000</w:t>
            </w:r>
          </w:p>
        </w:tc>
        <w:tc>
          <w:tcPr>
            <w:tcW w:w="1474" w:type="dxa"/>
          </w:tcPr>
          <w:p w14:paraId="6C268C5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-40 000</w:t>
            </w:r>
          </w:p>
        </w:tc>
        <w:tc>
          <w:tcPr>
            <w:tcW w:w="1474" w:type="dxa"/>
          </w:tcPr>
          <w:p w14:paraId="1DE2219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-25 000</w:t>
            </w:r>
          </w:p>
        </w:tc>
      </w:tr>
      <w:tr w:rsidR="00F41610" w14:paraId="7799D2C7"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26B87FC2" w14:textId="77777777" w:rsidR="00F41610" w:rsidRDefault="00F41610" w:rsidP="0033008F">
            <w:r>
              <w:t>Anslag netto</w:t>
            </w:r>
          </w:p>
        </w:tc>
        <w:tc>
          <w:tcPr>
            <w:tcW w:w="1474" w:type="dxa"/>
          </w:tcPr>
          <w:p w14:paraId="0F09ED9A"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-90 127</w:t>
            </w:r>
          </w:p>
        </w:tc>
        <w:tc>
          <w:tcPr>
            <w:tcW w:w="1474" w:type="dxa"/>
          </w:tcPr>
          <w:p w14:paraId="0AECE24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-70 000</w:t>
            </w:r>
          </w:p>
        </w:tc>
        <w:tc>
          <w:tcPr>
            <w:tcW w:w="1474" w:type="dxa"/>
          </w:tcPr>
          <w:p w14:paraId="3CB23DA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-40 000</w:t>
            </w:r>
          </w:p>
        </w:tc>
        <w:tc>
          <w:tcPr>
            <w:tcW w:w="1474" w:type="dxa"/>
          </w:tcPr>
          <w:p w14:paraId="1CF4D4F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-25 000</w:t>
            </w:r>
          </w:p>
        </w:tc>
      </w:tr>
    </w:tbl>
    <w:p w14:paraId="63380318" w14:textId="77777777" w:rsidR="00F41610" w:rsidRDefault="00F41610" w:rsidP="00F41610">
      <w:pPr>
        <w:pStyle w:val="Rubrik5"/>
      </w:pPr>
      <w:r>
        <w:t>Budgetmotivering</w:t>
      </w:r>
    </w:p>
    <w:p w14:paraId="76DB91A6" w14:textId="77777777" w:rsidR="00F41610" w:rsidRDefault="00F41610" w:rsidP="00F41610">
      <w:r>
        <w:t xml:space="preserve">Föreslås ett ökat anslag om </w:t>
      </w:r>
      <w:proofErr w:type="gramStart"/>
      <w:r>
        <w:t>25.000</w:t>
      </w:r>
      <w:proofErr w:type="gramEnd"/>
      <w:r>
        <w:t xml:space="preserve"> euro.</w:t>
      </w:r>
    </w:p>
    <w:p w14:paraId="606F76A7" w14:textId="77777777" w:rsidR="00F41610" w:rsidRDefault="00F41610" w:rsidP="00F41610">
      <w:pPr>
        <w:pStyle w:val="Rubrik5"/>
      </w:pPr>
      <w:r>
        <w:t>Utgifter</w:t>
      </w:r>
    </w:p>
    <w:p w14:paraId="2F27CD7E" w14:textId="77777777" w:rsidR="00F41610" w:rsidRDefault="00F41610" w:rsidP="00F41610">
      <w:r>
        <w:t>På grund av utbrottet av fisksjukdomen IHN (</w:t>
      </w:r>
      <w:proofErr w:type="spellStart"/>
      <w:r>
        <w:t>infectious</w:t>
      </w:r>
      <w:proofErr w:type="spellEnd"/>
      <w:r>
        <w:t xml:space="preserve"> </w:t>
      </w:r>
      <w:proofErr w:type="spellStart"/>
      <w:r>
        <w:t>haematopoietic</w:t>
      </w:r>
      <w:proofErr w:type="spellEnd"/>
      <w:r>
        <w:t xml:space="preserve"> </w:t>
      </w:r>
      <w:proofErr w:type="spellStart"/>
      <w:r>
        <w:t>necrosis</w:t>
      </w:r>
      <w:proofErr w:type="spellEnd"/>
      <w:r>
        <w:t xml:space="preserve">) på Åland under år 2022 behövs ytterligare resurser för att täcka kostnaderna för hanteringen av sjukdomen i fråga om avlivning, sanering och uppföljning i form av laboratorieanalyser och övervakning. Kostnaderna har belastat Ålands miljö- och hälsoskyddsmyndighet som av landskapsregeringen förordnats att handha </w:t>
      </w:r>
      <w:r>
        <w:lastRenderedPageBreak/>
        <w:t>uppgifterna och myndigheten fakturerar därför landskapsregeringen för de personalförändringar i myndighetens verksamhet myndigheten varit tvungen att genomföra för att klara av uppdraget i fråga om fisksjukdomen IHN. Dels är det utgifter för kött- och djurbesiktning vid slakteriet, dels vattenprover som påverkats. Detta då personal som varit planerad att sköta dessa uppgifter blivit omedelbart omplacerade att hantera bekämpning, övervakning och utrotning av smittsam djursjukdom.</w:t>
      </w:r>
    </w:p>
    <w:p w14:paraId="25033909" w14:textId="77777777" w:rsidR="00F41610" w:rsidRDefault="00F41610" w:rsidP="00F41610">
      <w:pPr>
        <w:pStyle w:val="Rubrik2"/>
      </w:pPr>
      <w:r>
        <w:t>500 Utbildnings- och kulturavdelningens förvaltningsområde</w:t>
      </w:r>
    </w:p>
    <w:p w14:paraId="07AFD515" w14:textId="77777777" w:rsidR="00F41610" w:rsidRDefault="00F41610" w:rsidP="00F41610">
      <w:pPr>
        <w:pStyle w:val="Rubrik3"/>
      </w:pPr>
      <w:r>
        <w:t>516 Penningautomatmedel för kulturell verksamhet</w:t>
      </w:r>
    </w:p>
    <w:p w14:paraId="7F8E2CB0" w14:textId="77777777" w:rsidR="00F41610" w:rsidRDefault="00F41610" w:rsidP="00F41610">
      <w:pPr>
        <w:pStyle w:val="Rubrik4"/>
      </w:pPr>
      <w:proofErr w:type="gramStart"/>
      <w:r>
        <w:t>51600</w:t>
      </w:r>
      <w:proofErr w:type="gramEnd"/>
      <w:r>
        <w:t xml:space="preserve"> Penningautomatmedel för kulturell verksamhet (R)</w:t>
      </w:r>
    </w:p>
    <w:p w14:paraId="0C5566A2" w14:textId="77777777" w:rsidR="00F41610" w:rsidRDefault="00F41610" w:rsidP="00F41610">
      <w:pPr>
        <w:pStyle w:val="HYP-Context"/>
      </w:pPr>
      <w:r>
        <w:rPr>
          <w:b/>
        </w:rPr>
        <w:t xml:space="preserve">Organisation: </w:t>
      </w:r>
      <w:r>
        <w:t xml:space="preserve">51600 </w:t>
      </w:r>
      <w:proofErr w:type="spellStart"/>
      <w:r>
        <w:t>Paf-medel</w:t>
      </w:r>
      <w:proofErr w:type="spellEnd"/>
      <w:r>
        <w:t xml:space="preserve"> kultur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41610" w14:paraId="6179A04A" w14:textId="77777777" w:rsidTr="00330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34F10B8" w14:textId="77777777" w:rsidR="00F41610" w:rsidRDefault="00F41610" w:rsidP="0033008F">
            <w:r>
              <w:t>Sammandrag</w:t>
            </w:r>
          </w:p>
        </w:tc>
        <w:tc>
          <w:tcPr>
            <w:tcW w:w="1474" w:type="dxa"/>
          </w:tcPr>
          <w:p w14:paraId="4B4141B4"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21826E95"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23D91BF4"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2022 </w:t>
            </w:r>
          </w:p>
        </w:tc>
        <w:tc>
          <w:tcPr>
            <w:tcW w:w="1474" w:type="dxa"/>
          </w:tcPr>
          <w:p w14:paraId="5B12209A"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4 2022 </w:t>
            </w:r>
          </w:p>
        </w:tc>
      </w:tr>
      <w:tr w:rsidR="00F41610" w14:paraId="0A57971B"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120729C0" w14:textId="77777777" w:rsidR="00F41610" w:rsidRDefault="00F41610" w:rsidP="0033008F">
            <w:r>
              <w:t>Intäkter</w:t>
            </w:r>
          </w:p>
        </w:tc>
        <w:tc>
          <w:tcPr>
            <w:tcW w:w="1474" w:type="dxa"/>
          </w:tcPr>
          <w:p w14:paraId="37D96FA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2 403</w:t>
            </w:r>
          </w:p>
        </w:tc>
        <w:tc>
          <w:tcPr>
            <w:tcW w:w="1474" w:type="dxa"/>
          </w:tcPr>
          <w:p w14:paraId="2B9E6A9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3 000</w:t>
            </w:r>
          </w:p>
        </w:tc>
        <w:tc>
          <w:tcPr>
            <w:tcW w:w="1474" w:type="dxa"/>
          </w:tcPr>
          <w:p w14:paraId="776CBAE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214C61FB"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2A7CC136"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5D4C8DC5" w14:textId="77777777" w:rsidR="00F41610" w:rsidRDefault="00F41610" w:rsidP="0033008F">
            <w:r>
              <w:t>Kostnader</w:t>
            </w:r>
          </w:p>
        </w:tc>
        <w:tc>
          <w:tcPr>
            <w:tcW w:w="1474" w:type="dxa"/>
          </w:tcPr>
          <w:p w14:paraId="5CE7A9CA"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-685 225</w:t>
            </w:r>
          </w:p>
        </w:tc>
        <w:tc>
          <w:tcPr>
            <w:tcW w:w="1474" w:type="dxa"/>
          </w:tcPr>
          <w:p w14:paraId="3E69817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-924 000</w:t>
            </w:r>
          </w:p>
        </w:tc>
        <w:tc>
          <w:tcPr>
            <w:tcW w:w="1474" w:type="dxa"/>
          </w:tcPr>
          <w:p w14:paraId="7097F52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10A524A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-10 000</w:t>
            </w:r>
          </w:p>
        </w:tc>
      </w:tr>
      <w:tr w:rsidR="00F41610" w14:paraId="2D06A74B"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0F0D0F95" w14:textId="77777777" w:rsidR="00F41610" w:rsidRDefault="00F41610" w:rsidP="0033008F">
            <w:r>
              <w:t>Anslag netto</w:t>
            </w:r>
          </w:p>
        </w:tc>
        <w:tc>
          <w:tcPr>
            <w:tcW w:w="1474" w:type="dxa"/>
          </w:tcPr>
          <w:p w14:paraId="031B8E3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-682 822</w:t>
            </w:r>
          </w:p>
        </w:tc>
        <w:tc>
          <w:tcPr>
            <w:tcW w:w="1474" w:type="dxa"/>
          </w:tcPr>
          <w:p w14:paraId="532C7C1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-921 000</w:t>
            </w:r>
          </w:p>
        </w:tc>
        <w:tc>
          <w:tcPr>
            <w:tcW w:w="1474" w:type="dxa"/>
          </w:tcPr>
          <w:p w14:paraId="6CA19EE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0F5AE4C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-10 000</w:t>
            </w:r>
          </w:p>
        </w:tc>
      </w:tr>
    </w:tbl>
    <w:p w14:paraId="734CA04A" w14:textId="77777777" w:rsidR="00F41610" w:rsidRDefault="00F41610" w:rsidP="00F41610">
      <w:pPr>
        <w:pStyle w:val="Rubrik5"/>
      </w:pPr>
      <w:r>
        <w:t>Budgetmotivering</w:t>
      </w:r>
    </w:p>
    <w:p w14:paraId="5DAE31FD" w14:textId="77777777" w:rsidR="00F41610" w:rsidRDefault="00F41610" w:rsidP="00F41610">
      <w:r>
        <w:t xml:space="preserve">Föreslås en ökning om </w:t>
      </w:r>
      <w:proofErr w:type="gramStart"/>
      <w:r>
        <w:t>10.000</w:t>
      </w:r>
      <w:proofErr w:type="gramEnd"/>
      <w:r>
        <w:t xml:space="preserve"> euro.</w:t>
      </w:r>
    </w:p>
    <w:p w14:paraId="7EC0A188" w14:textId="77777777" w:rsidR="00F41610" w:rsidRDefault="00F41610" w:rsidP="00F41610">
      <w:pPr>
        <w:pStyle w:val="Rubrik5"/>
      </w:pPr>
      <w:r>
        <w:t>Utgifter</w:t>
      </w:r>
    </w:p>
    <w:p w14:paraId="3F01CA74" w14:textId="77777777" w:rsidR="00F41610" w:rsidRDefault="00F41610" w:rsidP="00F41610">
      <w:r>
        <w:t xml:space="preserve">Anslaget ökas med </w:t>
      </w:r>
      <w:proofErr w:type="gramStart"/>
      <w:r>
        <w:t>50.000</w:t>
      </w:r>
      <w:proofErr w:type="gramEnd"/>
      <w:r>
        <w:t xml:space="preserve"> euro för att i enlighet med grundbudgeten för år 2022 under överföringar moment 51600 genomföra kultur på beställning för barn och unga. Därtill överförs </w:t>
      </w:r>
      <w:proofErr w:type="gramStart"/>
      <w:r>
        <w:t>40.000</w:t>
      </w:r>
      <w:proofErr w:type="gramEnd"/>
      <w:r>
        <w:t xml:space="preserve"> euro till överföringar moment 51600. Sammantaget innebär detta en anslagsökning om </w:t>
      </w:r>
      <w:proofErr w:type="gramStart"/>
      <w:r>
        <w:t>10.000</w:t>
      </w:r>
      <w:proofErr w:type="gramEnd"/>
      <w:r>
        <w:t xml:space="preserve"> euro.</w:t>
      </w:r>
    </w:p>
    <w:p w14:paraId="42C09B48" w14:textId="77777777" w:rsidR="00F41610" w:rsidRDefault="00F41610" w:rsidP="00F41610">
      <w:pPr>
        <w:pStyle w:val="Rubrik4"/>
      </w:pPr>
      <w:proofErr w:type="gramStart"/>
      <w:r>
        <w:t>51600</w:t>
      </w:r>
      <w:proofErr w:type="gramEnd"/>
      <w:r>
        <w:t xml:space="preserve"> Penningautomatmedel för kulturell verksamhet, överföringar (R)</w:t>
      </w:r>
    </w:p>
    <w:p w14:paraId="7211FC82" w14:textId="77777777" w:rsidR="00F41610" w:rsidRDefault="00F41610" w:rsidP="00F41610">
      <w:pPr>
        <w:pStyle w:val="HYP-Context"/>
      </w:pPr>
      <w:r>
        <w:rPr>
          <w:b/>
        </w:rPr>
        <w:t xml:space="preserve">Organisation: </w:t>
      </w:r>
      <w:r>
        <w:t xml:space="preserve">51600 </w:t>
      </w:r>
      <w:proofErr w:type="spellStart"/>
      <w:r>
        <w:t>Paf-medel</w:t>
      </w:r>
      <w:proofErr w:type="spellEnd"/>
      <w:r>
        <w:t xml:space="preserve"> kultur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41610" w14:paraId="6D6CFE13" w14:textId="77777777" w:rsidTr="00330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71101E3" w14:textId="77777777" w:rsidR="00F41610" w:rsidRDefault="00F41610" w:rsidP="0033008F">
            <w:r>
              <w:t>Sammandrag</w:t>
            </w:r>
          </w:p>
        </w:tc>
        <w:tc>
          <w:tcPr>
            <w:tcW w:w="1474" w:type="dxa"/>
          </w:tcPr>
          <w:p w14:paraId="22822248"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7569DC33"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79318BA2"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2022 </w:t>
            </w:r>
          </w:p>
        </w:tc>
        <w:tc>
          <w:tcPr>
            <w:tcW w:w="1474" w:type="dxa"/>
          </w:tcPr>
          <w:p w14:paraId="7CC6B079"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4 2022 </w:t>
            </w:r>
          </w:p>
        </w:tc>
      </w:tr>
      <w:tr w:rsidR="00F41610" w14:paraId="0AD60F22"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095C234E" w14:textId="77777777" w:rsidR="00F41610" w:rsidRDefault="00F41610" w:rsidP="0033008F">
            <w:r>
              <w:t>Intäkter</w:t>
            </w:r>
          </w:p>
        </w:tc>
        <w:tc>
          <w:tcPr>
            <w:tcW w:w="1474" w:type="dxa"/>
          </w:tcPr>
          <w:p w14:paraId="2EC3195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0DAEF1D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0B7FE460"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4468FD9B"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4899C607"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510F4D70" w14:textId="77777777" w:rsidR="00F41610" w:rsidRDefault="00F41610" w:rsidP="0033008F">
            <w:r>
              <w:t>Kostnader</w:t>
            </w:r>
          </w:p>
        </w:tc>
        <w:tc>
          <w:tcPr>
            <w:tcW w:w="1474" w:type="dxa"/>
          </w:tcPr>
          <w:p w14:paraId="531AA37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-1 802 370</w:t>
            </w:r>
          </w:p>
        </w:tc>
        <w:tc>
          <w:tcPr>
            <w:tcW w:w="1474" w:type="dxa"/>
          </w:tcPr>
          <w:p w14:paraId="3FFE0E0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-2 190 000</w:t>
            </w:r>
          </w:p>
        </w:tc>
        <w:tc>
          <w:tcPr>
            <w:tcW w:w="1474" w:type="dxa"/>
          </w:tcPr>
          <w:p w14:paraId="106C2D4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-300 000</w:t>
            </w:r>
          </w:p>
        </w:tc>
        <w:tc>
          <w:tcPr>
            <w:tcW w:w="1474" w:type="dxa"/>
          </w:tcPr>
          <w:p w14:paraId="2111F2BB"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10 000</w:t>
            </w:r>
          </w:p>
        </w:tc>
      </w:tr>
      <w:tr w:rsidR="00F41610" w14:paraId="489914DC"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4E4EC911" w14:textId="77777777" w:rsidR="00F41610" w:rsidRDefault="00F41610" w:rsidP="0033008F">
            <w:r>
              <w:t>Anslag netto</w:t>
            </w:r>
          </w:p>
        </w:tc>
        <w:tc>
          <w:tcPr>
            <w:tcW w:w="1474" w:type="dxa"/>
          </w:tcPr>
          <w:p w14:paraId="3F8478C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-1 802 370</w:t>
            </w:r>
          </w:p>
        </w:tc>
        <w:tc>
          <w:tcPr>
            <w:tcW w:w="1474" w:type="dxa"/>
          </w:tcPr>
          <w:p w14:paraId="581B325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-2 190 000</w:t>
            </w:r>
          </w:p>
        </w:tc>
        <w:tc>
          <w:tcPr>
            <w:tcW w:w="1474" w:type="dxa"/>
          </w:tcPr>
          <w:p w14:paraId="2666A2E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-300 000</w:t>
            </w:r>
          </w:p>
        </w:tc>
        <w:tc>
          <w:tcPr>
            <w:tcW w:w="1474" w:type="dxa"/>
          </w:tcPr>
          <w:p w14:paraId="4A8417F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10 000</w:t>
            </w:r>
          </w:p>
        </w:tc>
      </w:tr>
    </w:tbl>
    <w:p w14:paraId="33C20E7E" w14:textId="77777777" w:rsidR="00F41610" w:rsidRDefault="00F41610" w:rsidP="00F41610">
      <w:pPr>
        <w:pStyle w:val="Rubrik5"/>
      </w:pPr>
      <w:r>
        <w:t>Budgetmotivering</w:t>
      </w:r>
    </w:p>
    <w:p w14:paraId="36B2D80F" w14:textId="77777777" w:rsidR="00F41610" w:rsidRDefault="00F41610" w:rsidP="00F41610">
      <w:r>
        <w:t xml:space="preserve">Föreslås en minskning om </w:t>
      </w:r>
      <w:proofErr w:type="gramStart"/>
      <w:r>
        <w:t>10.000</w:t>
      </w:r>
      <w:proofErr w:type="gramEnd"/>
      <w:r>
        <w:t xml:space="preserve"> euro.</w:t>
      </w:r>
    </w:p>
    <w:p w14:paraId="06177A97" w14:textId="77777777" w:rsidR="00F41610" w:rsidRDefault="00F41610" w:rsidP="00F41610">
      <w:pPr>
        <w:pStyle w:val="Rubrik5"/>
      </w:pPr>
      <w:r>
        <w:t>Utgifter</w:t>
      </w:r>
    </w:p>
    <w:p w14:paraId="4DC69CBD" w14:textId="77777777" w:rsidR="00F41610" w:rsidRDefault="00F41610" w:rsidP="00F41610">
      <w:r>
        <w:t xml:space="preserve">Anslaget om </w:t>
      </w:r>
      <w:proofErr w:type="gramStart"/>
      <w:r>
        <w:t>50.000</w:t>
      </w:r>
      <w:proofErr w:type="gramEnd"/>
      <w:r>
        <w:t xml:space="preserve"> euro för kultur på beställning för barn och unga överförs till verksamhet moment 51600. Dessutom ökas anslaget med </w:t>
      </w:r>
      <w:proofErr w:type="gramStart"/>
      <w:r>
        <w:t>40.000</w:t>
      </w:r>
      <w:proofErr w:type="gramEnd"/>
      <w:r>
        <w:t xml:space="preserve"> euro som understöd för extra föreställningar av Ålandskungen, vilket finansieras med motsvarande minskning under verksamhet moment 51600. Sammantaget innebär detta en anslagsminskning om </w:t>
      </w:r>
      <w:proofErr w:type="gramStart"/>
      <w:r>
        <w:t>10.000</w:t>
      </w:r>
      <w:proofErr w:type="gramEnd"/>
      <w:r>
        <w:t xml:space="preserve"> euro.</w:t>
      </w:r>
    </w:p>
    <w:p w14:paraId="5777ED1A" w14:textId="77777777" w:rsidR="00F41610" w:rsidRDefault="00F41610" w:rsidP="00F41610">
      <w:pPr>
        <w:pStyle w:val="Rubrik3"/>
      </w:pPr>
      <w:r>
        <w:t>520 Landskapsandelar och stöd för grundskolan</w:t>
      </w:r>
    </w:p>
    <w:p w14:paraId="2ECFF49C" w14:textId="77777777" w:rsidR="00F41610" w:rsidRDefault="00F41610" w:rsidP="00F41610">
      <w:pPr>
        <w:pStyle w:val="Rubrik4"/>
      </w:pPr>
      <w:proofErr w:type="gramStart"/>
      <w:r>
        <w:t>52000</w:t>
      </w:r>
      <w:proofErr w:type="gramEnd"/>
      <w:r>
        <w:t xml:space="preserve"> Landskapsandelar för grundskolan och stöd för undervisning (F)</w:t>
      </w:r>
    </w:p>
    <w:p w14:paraId="7AE7C94E" w14:textId="77777777" w:rsidR="00F41610" w:rsidRDefault="00F41610" w:rsidP="00F41610">
      <w:pPr>
        <w:pStyle w:val="HYP-Context"/>
      </w:pPr>
      <w:r>
        <w:rPr>
          <w:b/>
        </w:rPr>
        <w:t xml:space="preserve">Organisation: </w:t>
      </w:r>
      <w:r>
        <w:t xml:space="preserve">52000 </w:t>
      </w:r>
      <w:proofErr w:type="spellStart"/>
      <w:r>
        <w:t>Grundskola</w:t>
      </w:r>
      <w:proofErr w:type="spellEnd"/>
      <w:r>
        <w:t xml:space="preserve"> </w:t>
      </w:r>
      <w:proofErr w:type="spellStart"/>
      <w:r>
        <w:t>stöd</w:t>
      </w:r>
      <w:proofErr w:type="spellEnd"/>
      <w:r>
        <w:t xml:space="preserve"> för </w:t>
      </w:r>
      <w:proofErr w:type="spellStart"/>
      <w:r>
        <w:t>undervisn</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41610" w14:paraId="06019EB3" w14:textId="77777777" w:rsidTr="00330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9229DDD" w14:textId="77777777" w:rsidR="00F41610" w:rsidRDefault="00F41610" w:rsidP="0033008F">
            <w:r>
              <w:t>Sammandrag</w:t>
            </w:r>
          </w:p>
        </w:tc>
        <w:tc>
          <w:tcPr>
            <w:tcW w:w="1474" w:type="dxa"/>
          </w:tcPr>
          <w:p w14:paraId="300EE9BF"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472A22A5"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3680011D"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2022 </w:t>
            </w:r>
          </w:p>
        </w:tc>
        <w:tc>
          <w:tcPr>
            <w:tcW w:w="1474" w:type="dxa"/>
          </w:tcPr>
          <w:p w14:paraId="67B781F6"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4 2022 </w:t>
            </w:r>
          </w:p>
        </w:tc>
      </w:tr>
      <w:tr w:rsidR="00F41610" w14:paraId="1547A70C"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0731F4D3" w14:textId="77777777" w:rsidR="00F41610" w:rsidRDefault="00F41610" w:rsidP="0033008F">
            <w:r>
              <w:t>Intäkter</w:t>
            </w:r>
          </w:p>
        </w:tc>
        <w:tc>
          <w:tcPr>
            <w:tcW w:w="1474" w:type="dxa"/>
          </w:tcPr>
          <w:p w14:paraId="2289F42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2169650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635568A0"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5E9BACF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3E8D9728"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78E041FC" w14:textId="77777777" w:rsidR="00F41610" w:rsidRDefault="00F41610" w:rsidP="0033008F">
            <w:r>
              <w:t>Kostnader</w:t>
            </w:r>
          </w:p>
        </w:tc>
        <w:tc>
          <w:tcPr>
            <w:tcW w:w="1474" w:type="dxa"/>
          </w:tcPr>
          <w:p w14:paraId="4E505D7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-12 400 064</w:t>
            </w:r>
          </w:p>
        </w:tc>
        <w:tc>
          <w:tcPr>
            <w:tcW w:w="1474" w:type="dxa"/>
          </w:tcPr>
          <w:p w14:paraId="7C1DFD2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-12 100 000</w:t>
            </w:r>
          </w:p>
        </w:tc>
        <w:tc>
          <w:tcPr>
            <w:tcW w:w="1474" w:type="dxa"/>
          </w:tcPr>
          <w:p w14:paraId="2586F04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44BDC07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-64 000</w:t>
            </w:r>
          </w:p>
        </w:tc>
      </w:tr>
      <w:tr w:rsidR="00F41610" w14:paraId="769913A3"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58ECB205" w14:textId="77777777" w:rsidR="00F41610" w:rsidRDefault="00F41610" w:rsidP="0033008F">
            <w:r>
              <w:lastRenderedPageBreak/>
              <w:t>Anslag netto</w:t>
            </w:r>
          </w:p>
        </w:tc>
        <w:tc>
          <w:tcPr>
            <w:tcW w:w="1474" w:type="dxa"/>
          </w:tcPr>
          <w:p w14:paraId="0B76578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-12 400 064</w:t>
            </w:r>
          </w:p>
        </w:tc>
        <w:tc>
          <w:tcPr>
            <w:tcW w:w="1474" w:type="dxa"/>
          </w:tcPr>
          <w:p w14:paraId="5608136E"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-12 100 000</w:t>
            </w:r>
          </w:p>
        </w:tc>
        <w:tc>
          <w:tcPr>
            <w:tcW w:w="1474" w:type="dxa"/>
          </w:tcPr>
          <w:p w14:paraId="0EDE50C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01CED39E"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-64 000</w:t>
            </w:r>
          </w:p>
        </w:tc>
      </w:tr>
    </w:tbl>
    <w:p w14:paraId="699339BE" w14:textId="77777777" w:rsidR="00F41610" w:rsidRDefault="00F41610" w:rsidP="00F41610">
      <w:pPr>
        <w:pStyle w:val="Rubrik5"/>
      </w:pPr>
      <w:r>
        <w:t>Budgetmotivering</w:t>
      </w:r>
    </w:p>
    <w:p w14:paraId="501B2396" w14:textId="77777777" w:rsidR="00F41610" w:rsidRDefault="00F41610" w:rsidP="00F41610">
      <w:r>
        <w:t xml:space="preserve">Föreslås ett tilläggsanslag om </w:t>
      </w:r>
      <w:proofErr w:type="gramStart"/>
      <w:r>
        <w:t>64.000</w:t>
      </w:r>
      <w:proofErr w:type="gramEnd"/>
      <w:r>
        <w:t xml:space="preserve"> euro</w:t>
      </w:r>
    </w:p>
    <w:p w14:paraId="3C310B1B" w14:textId="77777777" w:rsidR="00F41610" w:rsidRDefault="00F41610" w:rsidP="00F41610">
      <w:pPr>
        <w:pStyle w:val="Rubrik5"/>
      </w:pPr>
      <w:r>
        <w:t>Utgifter</w:t>
      </w:r>
    </w:p>
    <w:p w14:paraId="4083EDF0" w14:textId="77777777" w:rsidR="00F41610" w:rsidRDefault="00F41610" w:rsidP="00F41610">
      <w:r>
        <w:t xml:space="preserve">Tilläggsbehovet föranleds av högre kostnader för landskapsandelar för grundskolan, inklusive träningsundervisning, barnomsorg och specialfritidsverksamhet (ca </w:t>
      </w:r>
      <w:proofErr w:type="gramStart"/>
      <w:r>
        <w:t>34.000</w:t>
      </w:r>
      <w:proofErr w:type="gramEnd"/>
      <w:r>
        <w:t xml:space="preserve"> euro) samt stöd för förberedande undervisningen (ca 34.000 euro). Ökningarna föranleds av ökat antal personer från höstterminen. Stödet till kommuner för grundskoleutbildning för andra än läropliktiga blir något lägre än tidigare budgeterat belopp (ca </w:t>
      </w:r>
      <w:proofErr w:type="gramStart"/>
      <w:r>
        <w:t>4.000</w:t>
      </w:r>
      <w:proofErr w:type="gramEnd"/>
      <w:r>
        <w:t xml:space="preserve"> euro).</w:t>
      </w:r>
    </w:p>
    <w:p w14:paraId="204BF5F1" w14:textId="77777777" w:rsidR="00F41610" w:rsidRDefault="00F41610" w:rsidP="00F41610">
      <w:pPr>
        <w:pStyle w:val="Rubrik2"/>
      </w:pPr>
      <w:r>
        <w:t>700 Infrastrukturavdelningens förvaltningsområde</w:t>
      </w:r>
    </w:p>
    <w:p w14:paraId="4F7EB8A7" w14:textId="77777777" w:rsidR="00F41610" w:rsidRDefault="00F41610" w:rsidP="00F41610">
      <w:pPr>
        <w:pStyle w:val="Rubrik3"/>
      </w:pPr>
      <w:r>
        <w:t>747 Övrig trafik</w:t>
      </w:r>
    </w:p>
    <w:p w14:paraId="4B7EAC38" w14:textId="77777777" w:rsidR="00F41610" w:rsidRDefault="00F41610" w:rsidP="00F41610">
      <w:pPr>
        <w:pStyle w:val="Rubrik4"/>
      </w:pPr>
      <w:proofErr w:type="gramStart"/>
      <w:r>
        <w:t>74700</w:t>
      </w:r>
      <w:proofErr w:type="gramEnd"/>
      <w:r>
        <w:t xml:space="preserve"> Övrig trafik, verksamhet</w:t>
      </w:r>
    </w:p>
    <w:p w14:paraId="55A1BA1B" w14:textId="77777777" w:rsidR="00F41610" w:rsidRDefault="00F41610" w:rsidP="00F41610">
      <w:pPr>
        <w:pStyle w:val="HYP-Context"/>
      </w:pPr>
      <w:r>
        <w:rPr>
          <w:b/>
        </w:rPr>
        <w:t xml:space="preserve">Organisation: </w:t>
      </w:r>
      <w:r>
        <w:t xml:space="preserve">74700 </w:t>
      </w:r>
      <w:proofErr w:type="spellStart"/>
      <w:r>
        <w:t>Understöd</w:t>
      </w:r>
      <w:proofErr w:type="spellEnd"/>
      <w:r>
        <w:t xml:space="preserve"> för </w:t>
      </w:r>
      <w:proofErr w:type="spellStart"/>
      <w:r>
        <w:t>övrig</w:t>
      </w:r>
      <w:proofErr w:type="spellEnd"/>
      <w:r>
        <w:t xml:space="preserve"> </w:t>
      </w:r>
      <w:proofErr w:type="spellStart"/>
      <w:r>
        <w:t>trafik</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41610" w14:paraId="233AB226" w14:textId="77777777" w:rsidTr="00330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86D8EE0" w14:textId="77777777" w:rsidR="00F41610" w:rsidRDefault="00F41610" w:rsidP="0033008F">
            <w:r>
              <w:t>Sammandrag</w:t>
            </w:r>
          </w:p>
        </w:tc>
        <w:tc>
          <w:tcPr>
            <w:tcW w:w="1474" w:type="dxa"/>
          </w:tcPr>
          <w:p w14:paraId="5E0F04E2"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013B4652"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5A0560B3"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2022 </w:t>
            </w:r>
          </w:p>
        </w:tc>
        <w:tc>
          <w:tcPr>
            <w:tcW w:w="1474" w:type="dxa"/>
          </w:tcPr>
          <w:p w14:paraId="1B5B939D"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4 2022 </w:t>
            </w:r>
          </w:p>
        </w:tc>
      </w:tr>
      <w:tr w:rsidR="00F41610" w14:paraId="2564940F"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1DD1138E" w14:textId="77777777" w:rsidR="00F41610" w:rsidRDefault="00F41610" w:rsidP="0033008F">
            <w:r>
              <w:t>Intäkter</w:t>
            </w:r>
          </w:p>
        </w:tc>
        <w:tc>
          <w:tcPr>
            <w:tcW w:w="1474" w:type="dxa"/>
          </w:tcPr>
          <w:p w14:paraId="78E7E77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73A7482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500 000</w:t>
            </w:r>
          </w:p>
        </w:tc>
        <w:tc>
          <w:tcPr>
            <w:tcW w:w="1474" w:type="dxa"/>
          </w:tcPr>
          <w:p w14:paraId="7388A3B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5BFD745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36237484"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1E90B940" w14:textId="77777777" w:rsidR="00F41610" w:rsidRDefault="00F41610" w:rsidP="0033008F">
            <w:r>
              <w:t>Kostnader</w:t>
            </w:r>
          </w:p>
        </w:tc>
        <w:tc>
          <w:tcPr>
            <w:tcW w:w="1474" w:type="dxa"/>
          </w:tcPr>
          <w:p w14:paraId="311F8FC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-99 312</w:t>
            </w:r>
          </w:p>
        </w:tc>
        <w:tc>
          <w:tcPr>
            <w:tcW w:w="1474" w:type="dxa"/>
          </w:tcPr>
          <w:p w14:paraId="22DAF89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-3 750 000</w:t>
            </w:r>
          </w:p>
        </w:tc>
        <w:tc>
          <w:tcPr>
            <w:tcW w:w="1474" w:type="dxa"/>
          </w:tcPr>
          <w:p w14:paraId="457EAC8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27AD15A0"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-450 000</w:t>
            </w:r>
          </w:p>
        </w:tc>
      </w:tr>
      <w:tr w:rsidR="00F41610" w14:paraId="7A28B113"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0939BA2F" w14:textId="77777777" w:rsidR="00F41610" w:rsidRDefault="00F41610" w:rsidP="0033008F">
            <w:r>
              <w:t>Anslag netto</w:t>
            </w:r>
          </w:p>
        </w:tc>
        <w:tc>
          <w:tcPr>
            <w:tcW w:w="1474" w:type="dxa"/>
          </w:tcPr>
          <w:p w14:paraId="06A8427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-99 312</w:t>
            </w:r>
          </w:p>
        </w:tc>
        <w:tc>
          <w:tcPr>
            <w:tcW w:w="1474" w:type="dxa"/>
          </w:tcPr>
          <w:p w14:paraId="000A9B3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-3 250 000</w:t>
            </w:r>
          </w:p>
        </w:tc>
        <w:tc>
          <w:tcPr>
            <w:tcW w:w="1474" w:type="dxa"/>
          </w:tcPr>
          <w:p w14:paraId="31F1212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0A91103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-450 000</w:t>
            </w:r>
          </w:p>
        </w:tc>
      </w:tr>
    </w:tbl>
    <w:p w14:paraId="061E1998" w14:textId="77777777" w:rsidR="00F41610" w:rsidRDefault="00F41610" w:rsidP="00F41610">
      <w:pPr>
        <w:pStyle w:val="Rubrik5"/>
      </w:pPr>
      <w:r>
        <w:t>Budgetmotivering</w:t>
      </w:r>
    </w:p>
    <w:p w14:paraId="4BC8A114" w14:textId="77777777" w:rsidR="00F41610" w:rsidRDefault="00F41610" w:rsidP="00F41610">
      <w:r>
        <w:t xml:space="preserve">Föreslås ett tilläggsanslag om </w:t>
      </w:r>
      <w:proofErr w:type="gramStart"/>
      <w:r>
        <w:t>450.000</w:t>
      </w:r>
      <w:proofErr w:type="gramEnd"/>
      <w:r>
        <w:t xml:space="preserve"> euro.</w:t>
      </w:r>
    </w:p>
    <w:p w14:paraId="6AD85354" w14:textId="77777777" w:rsidR="00F41610" w:rsidRDefault="00F41610" w:rsidP="00F41610">
      <w:pPr>
        <w:pStyle w:val="Rubrik5"/>
      </w:pPr>
      <w:r>
        <w:t>Utgifter</w:t>
      </w:r>
    </w:p>
    <w:p w14:paraId="0801C045" w14:textId="77777777" w:rsidR="00F41610" w:rsidRDefault="00F41610" w:rsidP="00F41610">
      <w:r>
        <w:t>Tilläggsanslaget föreslås täcka kostnaderna för upprätthållande av kollektivtrafik, vilken på grund av ovanligt hög kostnadsindexjustering av ingångna avtal blev större än vad som kunde förutses. Vid den senaste indexuppräkningen hade index ökat med 14,6 procent, främst beroende på bränsleprisets utveckling.</w:t>
      </w:r>
    </w:p>
    <w:p w14:paraId="4639C932" w14:textId="77777777" w:rsidR="00F41610" w:rsidRDefault="00F41610" w:rsidP="00F41610">
      <w:pPr>
        <w:pStyle w:val="Rubrik3"/>
      </w:pPr>
      <w:r>
        <w:t>750 - 751 Kostnader för sjötrafik</w:t>
      </w:r>
    </w:p>
    <w:p w14:paraId="31E84A7F" w14:textId="77777777" w:rsidR="00F41610" w:rsidRDefault="00F41610" w:rsidP="00F41610">
      <w:pPr>
        <w:pStyle w:val="Rubrik4"/>
      </w:pPr>
      <w:proofErr w:type="gramStart"/>
      <w:r>
        <w:t>75010</w:t>
      </w:r>
      <w:proofErr w:type="gramEnd"/>
      <w:r>
        <w:t xml:space="preserve"> Upphandling av sjötrafik</w:t>
      </w:r>
    </w:p>
    <w:p w14:paraId="377EC0FB" w14:textId="77777777" w:rsidR="00F41610" w:rsidRDefault="00F41610" w:rsidP="00F41610">
      <w:pPr>
        <w:pStyle w:val="HYP-Context"/>
      </w:pPr>
      <w:r>
        <w:rPr>
          <w:b/>
        </w:rPr>
        <w:t xml:space="preserve">Organisation: </w:t>
      </w:r>
      <w:r>
        <w:t xml:space="preserve">75010 </w:t>
      </w:r>
      <w:proofErr w:type="spellStart"/>
      <w:r>
        <w:t>Upphandling</w:t>
      </w:r>
      <w:proofErr w:type="spellEnd"/>
      <w:r>
        <w:t xml:space="preserve"> </w:t>
      </w:r>
      <w:proofErr w:type="spellStart"/>
      <w:r>
        <w:t>av</w:t>
      </w:r>
      <w:proofErr w:type="spellEnd"/>
      <w:r>
        <w:t xml:space="preserve"> </w:t>
      </w:r>
      <w:proofErr w:type="spellStart"/>
      <w:r>
        <w:t>sjötrafik</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41610" w14:paraId="6413457B" w14:textId="77777777" w:rsidTr="00330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4BE24AB" w14:textId="77777777" w:rsidR="00F41610" w:rsidRDefault="00F41610" w:rsidP="0033008F">
            <w:r>
              <w:t>Sammandrag</w:t>
            </w:r>
          </w:p>
        </w:tc>
        <w:tc>
          <w:tcPr>
            <w:tcW w:w="1474" w:type="dxa"/>
          </w:tcPr>
          <w:p w14:paraId="5D917289"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2FE3D760"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52CA3D0A"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2022 </w:t>
            </w:r>
          </w:p>
        </w:tc>
        <w:tc>
          <w:tcPr>
            <w:tcW w:w="1474" w:type="dxa"/>
          </w:tcPr>
          <w:p w14:paraId="33948732"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4 2022 </w:t>
            </w:r>
          </w:p>
        </w:tc>
      </w:tr>
      <w:tr w:rsidR="00F41610" w14:paraId="7FBDDD7D"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525D61FD" w14:textId="77777777" w:rsidR="00F41610" w:rsidRDefault="00F41610" w:rsidP="0033008F">
            <w:r>
              <w:t>Intäkter</w:t>
            </w:r>
          </w:p>
        </w:tc>
        <w:tc>
          <w:tcPr>
            <w:tcW w:w="1474" w:type="dxa"/>
          </w:tcPr>
          <w:p w14:paraId="63850CB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1 433 495</w:t>
            </w:r>
          </w:p>
        </w:tc>
        <w:tc>
          <w:tcPr>
            <w:tcW w:w="1474" w:type="dxa"/>
          </w:tcPr>
          <w:p w14:paraId="024682B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1 100 000</w:t>
            </w:r>
          </w:p>
        </w:tc>
        <w:tc>
          <w:tcPr>
            <w:tcW w:w="1474" w:type="dxa"/>
          </w:tcPr>
          <w:p w14:paraId="6612122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5E4E5FCB"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285 000</w:t>
            </w:r>
          </w:p>
        </w:tc>
      </w:tr>
      <w:tr w:rsidR="00F41610" w14:paraId="4081C15B"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31E6F015" w14:textId="77777777" w:rsidR="00F41610" w:rsidRDefault="00F41610" w:rsidP="0033008F">
            <w:r>
              <w:t>Kostnader</w:t>
            </w:r>
          </w:p>
        </w:tc>
        <w:tc>
          <w:tcPr>
            <w:tcW w:w="1474" w:type="dxa"/>
          </w:tcPr>
          <w:p w14:paraId="0395303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-14 118 947</w:t>
            </w:r>
          </w:p>
        </w:tc>
        <w:tc>
          <w:tcPr>
            <w:tcW w:w="1474" w:type="dxa"/>
          </w:tcPr>
          <w:p w14:paraId="0D679EFA"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-15 986 000</w:t>
            </w:r>
          </w:p>
        </w:tc>
        <w:tc>
          <w:tcPr>
            <w:tcW w:w="1474" w:type="dxa"/>
          </w:tcPr>
          <w:p w14:paraId="5B4A8CF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-565 000</w:t>
            </w:r>
          </w:p>
        </w:tc>
        <w:tc>
          <w:tcPr>
            <w:tcW w:w="1474" w:type="dxa"/>
          </w:tcPr>
          <w:p w14:paraId="56100AF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-3 938 000</w:t>
            </w:r>
          </w:p>
        </w:tc>
      </w:tr>
      <w:tr w:rsidR="00F41610" w14:paraId="7024251D"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4CE3A42A" w14:textId="77777777" w:rsidR="00F41610" w:rsidRDefault="00F41610" w:rsidP="0033008F">
            <w:r>
              <w:t>Anslag netto</w:t>
            </w:r>
          </w:p>
        </w:tc>
        <w:tc>
          <w:tcPr>
            <w:tcW w:w="1474" w:type="dxa"/>
          </w:tcPr>
          <w:p w14:paraId="541DAC8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-12 685 452</w:t>
            </w:r>
          </w:p>
        </w:tc>
        <w:tc>
          <w:tcPr>
            <w:tcW w:w="1474" w:type="dxa"/>
          </w:tcPr>
          <w:p w14:paraId="116FDB7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-14 886 000</w:t>
            </w:r>
          </w:p>
        </w:tc>
        <w:tc>
          <w:tcPr>
            <w:tcW w:w="1474" w:type="dxa"/>
          </w:tcPr>
          <w:p w14:paraId="0B43D8E0"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-565 000</w:t>
            </w:r>
          </w:p>
        </w:tc>
        <w:tc>
          <w:tcPr>
            <w:tcW w:w="1474" w:type="dxa"/>
          </w:tcPr>
          <w:p w14:paraId="44E3BF0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-3 653 000</w:t>
            </w:r>
          </w:p>
        </w:tc>
      </w:tr>
    </w:tbl>
    <w:p w14:paraId="35B0C4DE" w14:textId="77777777" w:rsidR="00F41610" w:rsidRDefault="00F41610" w:rsidP="00F41610">
      <w:pPr>
        <w:pStyle w:val="Rubrik5"/>
      </w:pPr>
      <w:r>
        <w:t>Budgetmotivering</w:t>
      </w:r>
    </w:p>
    <w:p w14:paraId="597D51E3" w14:textId="77777777" w:rsidR="00F41610" w:rsidRDefault="00F41610" w:rsidP="00F41610">
      <w:r>
        <w:t xml:space="preserve">Föreslås ökade inkomster om </w:t>
      </w:r>
      <w:proofErr w:type="gramStart"/>
      <w:r>
        <w:t>285.000</w:t>
      </w:r>
      <w:proofErr w:type="gramEnd"/>
      <w:r>
        <w:t xml:space="preserve"> euro och ett tilläggsanslag om 3.938.000 euro.</w:t>
      </w:r>
    </w:p>
    <w:p w14:paraId="37BB581E" w14:textId="77777777" w:rsidR="00F41610" w:rsidRDefault="00F41610" w:rsidP="00F41610">
      <w:pPr>
        <w:pStyle w:val="Rubrik5"/>
      </w:pPr>
      <w:r>
        <w:t>Inkomster</w:t>
      </w:r>
    </w:p>
    <w:p w14:paraId="29304AE5" w14:textId="77777777" w:rsidR="00F41610" w:rsidRDefault="00F41610" w:rsidP="00F41610">
      <w:r>
        <w:t xml:space="preserve">Biljett- och fraktintäkterna beräknas överstiga budgeterat belopp samt så har landskapsregeringen erhållit ca </w:t>
      </w:r>
      <w:proofErr w:type="gramStart"/>
      <w:r>
        <w:t>200.000</w:t>
      </w:r>
      <w:proofErr w:type="gramEnd"/>
      <w:r>
        <w:t xml:space="preserve"> euro i försäkringsersättningar för m/s Alfågelns haverier. Eventuella försäkringsersättningar för det senaste haveriet är ännu inte kända.</w:t>
      </w:r>
    </w:p>
    <w:p w14:paraId="3CB5FE6C" w14:textId="77777777" w:rsidR="00F41610" w:rsidRDefault="00F41610" w:rsidP="00F41610">
      <w:pPr>
        <w:pStyle w:val="Rubrik5"/>
      </w:pPr>
      <w:r>
        <w:lastRenderedPageBreak/>
        <w:t>Utgifter</w:t>
      </w:r>
    </w:p>
    <w:p w14:paraId="2CEE36CC" w14:textId="1C8C671D" w:rsidR="00F41610" w:rsidRDefault="00F41610" w:rsidP="00F41610">
      <w:r>
        <w:t xml:space="preserve">Tilläggsanslaget föreslås täcka driftskostnader för de frigående färjorna, vilka blivit högre än beräknat. Främsta orsakerna är högre kostnader än beräknat för reparationer samt m/s Alfågelns haverier (ca </w:t>
      </w:r>
      <w:proofErr w:type="gramStart"/>
      <w:r>
        <w:t>670.000</w:t>
      </w:r>
      <w:proofErr w:type="gramEnd"/>
      <w:r>
        <w:t xml:space="preserve"> euro), kostnader för ersättande tonnage och högre bunkerpris än budgeterat (ca 2.905.000 euro) samt </w:t>
      </w:r>
      <w:proofErr w:type="spellStart"/>
      <w:r>
        <w:t>obudgeterade</w:t>
      </w:r>
      <w:proofErr w:type="spellEnd"/>
      <w:r>
        <w:t xml:space="preserve"> driftskostnader för m/s Ådan (ca 242.000 euro). Dessutom har juridiska kostnader och ersättning i samband med tvisten om uppsägning av avtalet om totalentreprenad på Föglölinjen tillkommit under året (ca </w:t>
      </w:r>
      <w:proofErr w:type="gramStart"/>
      <w:r>
        <w:t>121.000</w:t>
      </w:r>
      <w:proofErr w:type="gramEnd"/>
      <w:r>
        <w:t xml:space="preserve"> euro).</w:t>
      </w:r>
    </w:p>
    <w:p w14:paraId="515C7330" w14:textId="1F1CFA88" w:rsidR="005A5422" w:rsidRDefault="005A5422" w:rsidP="00F41610">
      <w:r>
        <w:t>Anslaget i grundbudgeten var dimensionerat utgående från ett bränslepris om 0,57 euro per liter netto. Prisutvecklingen under året framgår av nedanstående graf:</w:t>
      </w:r>
    </w:p>
    <w:p w14:paraId="5D811CCE" w14:textId="5E1B02E9" w:rsidR="005A5422" w:rsidRDefault="005A5422" w:rsidP="00F41610">
      <w:r>
        <w:rPr>
          <w:noProof/>
        </w:rPr>
        <w:drawing>
          <wp:inline distT="0" distB="0" distL="0" distR="0" wp14:anchorId="00255DB3" wp14:editId="1BC09115">
            <wp:extent cx="3527947" cy="2461663"/>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41865" cy="2471375"/>
                    </a:xfrm>
                    <a:prstGeom prst="rect">
                      <a:avLst/>
                    </a:prstGeom>
                    <a:noFill/>
                  </pic:spPr>
                </pic:pic>
              </a:graphicData>
            </a:graphic>
          </wp:inline>
        </w:drawing>
      </w:r>
    </w:p>
    <w:p w14:paraId="49B9077A" w14:textId="77777777" w:rsidR="00F41610" w:rsidRDefault="00F41610" w:rsidP="00F41610">
      <w:pPr>
        <w:pStyle w:val="Rubrik4"/>
      </w:pPr>
      <w:proofErr w:type="gramStart"/>
      <w:r>
        <w:t>75030</w:t>
      </w:r>
      <w:proofErr w:type="gramEnd"/>
      <w:r>
        <w:t xml:space="preserve"> Upphandling av linfärjetrafik</w:t>
      </w:r>
    </w:p>
    <w:p w14:paraId="5A60A537" w14:textId="77777777" w:rsidR="00F41610" w:rsidRDefault="00F41610" w:rsidP="00F41610">
      <w:pPr>
        <w:pStyle w:val="HYP-Context"/>
      </w:pPr>
      <w:r>
        <w:rPr>
          <w:b/>
        </w:rPr>
        <w:t xml:space="preserve">Organisation: </w:t>
      </w:r>
      <w:r>
        <w:t xml:space="preserve">75030 </w:t>
      </w:r>
      <w:proofErr w:type="spellStart"/>
      <w:r>
        <w:t>Upphandling</w:t>
      </w:r>
      <w:proofErr w:type="spellEnd"/>
      <w:r>
        <w:t xml:space="preserve"> </w:t>
      </w:r>
      <w:proofErr w:type="spellStart"/>
      <w:r>
        <w:t>av</w:t>
      </w:r>
      <w:proofErr w:type="spellEnd"/>
      <w:r>
        <w:t xml:space="preserve"> </w:t>
      </w:r>
      <w:proofErr w:type="spellStart"/>
      <w:r>
        <w:t>linfärjetrafik</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41610" w14:paraId="39627D17" w14:textId="77777777" w:rsidTr="00330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8AF1D46" w14:textId="77777777" w:rsidR="00F41610" w:rsidRDefault="00F41610" w:rsidP="0033008F">
            <w:r>
              <w:t>Sammandrag</w:t>
            </w:r>
          </w:p>
        </w:tc>
        <w:tc>
          <w:tcPr>
            <w:tcW w:w="1474" w:type="dxa"/>
          </w:tcPr>
          <w:p w14:paraId="0102EEA9"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688A6FE8"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21F3FF0F"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2022 </w:t>
            </w:r>
          </w:p>
        </w:tc>
        <w:tc>
          <w:tcPr>
            <w:tcW w:w="1474" w:type="dxa"/>
          </w:tcPr>
          <w:p w14:paraId="288CB758"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4 2022 </w:t>
            </w:r>
          </w:p>
        </w:tc>
      </w:tr>
      <w:tr w:rsidR="00F41610" w14:paraId="408BE08D"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1265B832" w14:textId="77777777" w:rsidR="00F41610" w:rsidRDefault="00F41610" w:rsidP="0033008F">
            <w:r>
              <w:t>Intäkter</w:t>
            </w:r>
          </w:p>
        </w:tc>
        <w:tc>
          <w:tcPr>
            <w:tcW w:w="1474" w:type="dxa"/>
          </w:tcPr>
          <w:p w14:paraId="63580BA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500</w:t>
            </w:r>
          </w:p>
        </w:tc>
        <w:tc>
          <w:tcPr>
            <w:tcW w:w="1474" w:type="dxa"/>
          </w:tcPr>
          <w:p w14:paraId="43C446C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5BDB5DB0"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09A6014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44B04E58"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5132604E" w14:textId="77777777" w:rsidR="00F41610" w:rsidRDefault="00F41610" w:rsidP="0033008F">
            <w:r>
              <w:t>Kostnader</w:t>
            </w:r>
          </w:p>
        </w:tc>
        <w:tc>
          <w:tcPr>
            <w:tcW w:w="1474" w:type="dxa"/>
          </w:tcPr>
          <w:p w14:paraId="14A57D6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-2 239 226</w:t>
            </w:r>
          </w:p>
        </w:tc>
        <w:tc>
          <w:tcPr>
            <w:tcW w:w="1474" w:type="dxa"/>
          </w:tcPr>
          <w:p w14:paraId="2BC9D0C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-2 510 000</w:t>
            </w:r>
          </w:p>
        </w:tc>
        <w:tc>
          <w:tcPr>
            <w:tcW w:w="1474" w:type="dxa"/>
          </w:tcPr>
          <w:p w14:paraId="785B711A"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670EFA9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-135 000</w:t>
            </w:r>
          </w:p>
        </w:tc>
      </w:tr>
      <w:tr w:rsidR="00F41610" w14:paraId="639DA906"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3ABA577E" w14:textId="77777777" w:rsidR="00F41610" w:rsidRDefault="00F41610" w:rsidP="0033008F">
            <w:r>
              <w:t>Anslag netto</w:t>
            </w:r>
          </w:p>
        </w:tc>
        <w:tc>
          <w:tcPr>
            <w:tcW w:w="1474" w:type="dxa"/>
          </w:tcPr>
          <w:p w14:paraId="19BB483B"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-2 238 726</w:t>
            </w:r>
          </w:p>
        </w:tc>
        <w:tc>
          <w:tcPr>
            <w:tcW w:w="1474" w:type="dxa"/>
          </w:tcPr>
          <w:p w14:paraId="40CEAF8A"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-2 510 000</w:t>
            </w:r>
          </w:p>
        </w:tc>
        <w:tc>
          <w:tcPr>
            <w:tcW w:w="1474" w:type="dxa"/>
          </w:tcPr>
          <w:p w14:paraId="54310C2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78AB6DBB"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-135 000</w:t>
            </w:r>
          </w:p>
        </w:tc>
      </w:tr>
    </w:tbl>
    <w:p w14:paraId="326A4264" w14:textId="77777777" w:rsidR="00F41610" w:rsidRDefault="00F41610" w:rsidP="00F41610">
      <w:pPr>
        <w:pStyle w:val="Rubrik5"/>
      </w:pPr>
      <w:r>
        <w:t>Budgetmotivering</w:t>
      </w:r>
    </w:p>
    <w:p w14:paraId="3181CFCB" w14:textId="77777777" w:rsidR="00F41610" w:rsidRDefault="00F41610" w:rsidP="00F41610">
      <w:r>
        <w:t xml:space="preserve">Föreslås ett tilläggsanslag om </w:t>
      </w:r>
      <w:proofErr w:type="gramStart"/>
      <w:r>
        <w:t>135.000</w:t>
      </w:r>
      <w:proofErr w:type="gramEnd"/>
      <w:r>
        <w:t xml:space="preserve"> euro.</w:t>
      </w:r>
    </w:p>
    <w:p w14:paraId="5C0D73F0" w14:textId="77777777" w:rsidR="00F41610" w:rsidRDefault="00F41610" w:rsidP="00F41610">
      <w:pPr>
        <w:pStyle w:val="Rubrik5"/>
      </w:pPr>
      <w:r>
        <w:t>Utgifter</w:t>
      </w:r>
    </w:p>
    <w:p w14:paraId="0B25AC30" w14:textId="77777777" w:rsidR="00F41610" w:rsidRDefault="00F41610" w:rsidP="00F41610">
      <w:r>
        <w:t>Tilläggsanslaget föreslås täcka driftskostnaden för linfärjedriften, som blivit högre än beräknat. Främsta orsaken är att bunkerpriset under året varit högre än budgeterat.</w:t>
      </w:r>
    </w:p>
    <w:p w14:paraId="3F4B536D" w14:textId="77777777" w:rsidR="00F41610" w:rsidRDefault="00F41610" w:rsidP="00F41610">
      <w:pPr>
        <w:pStyle w:val="Rubrik4"/>
      </w:pPr>
      <w:proofErr w:type="gramStart"/>
      <w:r>
        <w:t>75100</w:t>
      </w:r>
      <w:proofErr w:type="gramEnd"/>
      <w:r>
        <w:t xml:space="preserve"> Understöd för varutransporter i skärgården</w:t>
      </w:r>
    </w:p>
    <w:p w14:paraId="47CC59F5" w14:textId="77777777" w:rsidR="00F41610" w:rsidRDefault="00F41610" w:rsidP="00F41610">
      <w:pPr>
        <w:pStyle w:val="HYP-Context"/>
      </w:pPr>
      <w:r>
        <w:rPr>
          <w:b/>
        </w:rPr>
        <w:t xml:space="preserve">Organisation: </w:t>
      </w:r>
      <w:r>
        <w:t xml:space="preserve">75100 </w:t>
      </w:r>
      <w:proofErr w:type="spellStart"/>
      <w:r>
        <w:t>Varutransporter</w:t>
      </w:r>
      <w:proofErr w:type="spellEnd"/>
      <w:r>
        <w:t xml:space="preserve"> </w:t>
      </w:r>
      <w:proofErr w:type="spellStart"/>
      <w:r>
        <w:t>i</w:t>
      </w:r>
      <w:proofErr w:type="spellEnd"/>
      <w:r>
        <w:t xml:space="preserve"> </w:t>
      </w:r>
      <w:proofErr w:type="spellStart"/>
      <w:r>
        <w:t>skärgården</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41610" w14:paraId="644B0A34" w14:textId="77777777" w:rsidTr="00330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5A3F249" w14:textId="77777777" w:rsidR="00F41610" w:rsidRDefault="00F41610" w:rsidP="0033008F">
            <w:r>
              <w:t>Sammandrag</w:t>
            </w:r>
          </w:p>
        </w:tc>
        <w:tc>
          <w:tcPr>
            <w:tcW w:w="1474" w:type="dxa"/>
          </w:tcPr>
          <w:p w14:paraId="7D928BAB"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7A052550"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32757A8E"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2022 </w:t>
            </w:r>
          </w:p>
        </w:tc>
        <w:tc>
          <w:tcPr>
            <w:tcW w:w="1474" w:type="dxa"/>
          </w:tcPr>
          <w:p w14:paraId="5FEB633D"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4 2022 </w:t>
            </w:r>
          </w:p>
        </w:tc>
      </w:tr>
      <w:tr w:rsidR="00F41610" w14:paraId="372B20B3"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2DD34E13" w14:textId="77777777" w:rsidR="00F41610" w:rsidRDefault="00F41610" w:rsidP="0033008F">
            <w:r>
              <w:t>Intäkter</w:t>
            </w:r>
          </w:p>
        </w:tc>
        <w:tc>
          <w:tcPr>
            <w:tcW w:w="1474" w:type="dxa"/>
          </w:tcPr>
          <w:p w14:paraId="1E66F8E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6F68ADFB"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1DE76920"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51B8BCA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6BCF3850"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0C92436E" w14:textId="77777777" w:rsidR="00F41610" w:rsidRDefault="00F41610" w:rsidP="0033008F">
            <w:r>
              <w:t>Kostnader</w:t>
            </w:r>
          </w:p>
        </w:tc>
        <w:tc>
          <w:tcPr>
            <w:tcW w:w="1474" w:type="dxa"/>
          </w:tcPr>
          <w:p w14:paraId="6231829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-279 912</w:t>
            </w:r>
          </w:p>
        </w:tc>
        <w:tc>
          <w:tcPr>
            <w:tcW w:w="1474" w:type="dxa"/>
          </w:tcPr>
          <w:p w14:paraId="206CAEF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-287 000</w:t>
            </w:r>
          </w:p>
        </w:tc>
        <w:tc>
          <w:tcPr>
            <w:tcW w:w="1474" w:type="dxa"/>
          </w:tcPr>
          <w:p w14:paraId="0480B26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5848617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-35 000</w:t>
            </w:r>
          </w:p>
        </w:tc>
      </w:tr>
      <w:tr w:rsidR="00F41610" w14:paraId="3F75DAD5"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07B05678" w14:textId="77777777" w:rsidR="00F41610" w:rsidRDefault="00F41610" w:rsidP="0033008F">
            <w:r>
              <w:t>Anslag netto</w:t>
            </w:r>
          </w:p>
        </w:tc>
        <w:tc>
          <w:tcPr>
            <w:tcW w:w="1474" w:type="dxa"/>
          </w:tcPr>
          <w:p w14:paraId="12F1E16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-279 912</w:t>
            </w:r>
          </w:p>
        </w:tc>
        <w:tc>
          <w:tcPr>
            <w:tcW w:w="1474" w:type="dxa"/>
          </w:tcPr>
          <w:p w14:paraId="6460316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-287 000</w:t>
            </w:r>
          </w:p>
        </w:tc>
        <w:tc>
          <w:tcPr>
            <w:tcW w:w="1474" w:type="dxa"/>
          </w:tcPr>
          <w:p w14:paraId="59537310"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71720D5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-35 000</w:t>
            </w:r>
          </w:p>
        </w:tc>
      </w:tr>
    </w:tbl>
    <w:p w14:paraId="2758E157" w14:textId="77777777" w:rsidR="00F41610" w:rsidRDefault="00F41610" w:rsidP="00F41610">
      <w:pPr>
        <w:pStyle w:val="Rubrik5"/>
      </w:pPr>
      <w:r>
        <w:t>Budgetmotivering</w:t>
      </w:r>
    </w:p>
    <w:p w14:paraId="17C996C8" w14:textId="77777777" w:rsidR="00F41610" w:rsidRDefault="00F41610" w:rsidP="00F41610">
      <w:r>
        <w:t xml:space="preserve">Föreslås ett tilläggsanslag om </w:t>
      </w:r>
      <w:proofErr w:type="gramStart"/>
      <w:r>
        <w:t>35.000</w:t>
      </w:r>
      <w:proofErr w:type="gramEnd"/>
      <w:r>
        <w:t xml:space="preserve"> euro.</w:t>
      </w:r>
    </w:p>
    <w:p w14:paraId="2BAA37C5" w14:textId="77777777" w:rsidR="00F41610" w:rsidRDefault="00F41610" w:rsidP="00F41610">
      <w:pPr>
        <w:pStyle w:val="Rubrik5"/>
      </w:pPr>
      <w:r>
        <w:lastRenderedPageBreak/>
        <w:t>Utgifter</w:t>
      </w:r>
    </w:p>
    <w:p w14:paraId="3C2A547D" w14:textId="77777777" w:rsidR="00F41610" w:rsidRDefault="00F41610" w:rsidP="00F41610">
      <w:r>
        <w:t>Tilläggsanslaget föreslås täcka kostnader för varutransporter i skärgården på grund av ovanligt hög kostnadsindexjustering av ingångna avtal. Vid den senaste indexuppräkningen hade index ökat med 14,8 procent, främst beroende på bränsleprisets utveckling. Dessutom ökade kostnaderna något till följd av fler extra turer under sommaren än beräknat.</w:t>
      </w:r>
    </w:p>
    <w:p w14:paraId="3EF803AC" w14:textId="77777777" w:rsidR="00F41610" w:rsidRDefault="00F41610" w:rsidP="00F41610">
      <w:pPr>
        <w:pStyle w:val="Rubrik3"/>
      </w:pPr>
      <w:r>
        <w:t>760 Kostnader för väghållning</w:t>
      </w:r>
    </w:p>
    <w:p w14:paraId="4BB1A32B" w14:textId="77777777" w:rsidR="00F41610" w:rsidRDefault="00F41610" w:rsidP="00F41610">
      <w:pPr>
        <w:pStyle w:val="Rubrik4"/>
      </w:pPr>
      <w:proofErr w:type="gramStart"/>
      <w:r>
        <w:t>76010</w:t>
      </w:r>
      <w:proofErr w:type="gramEnd"/>
      <w:r>
        <w:t xml:space="preserve"> Utgifter för drift och underhåll av vägar</w:t>
      </w:r>
    </w:p>
    <w:p w14:paraId="78CD7F9C" w14:textId="77777777" w:rsidR="00F41610" w:rsidRDefault="00F41610" w:rsidP="00F41610">
      <w:pPr>
        <w:pStyle w:val="HYP-Context"/>
      </w:pPr>
      <w:r>
        <w:rPr>
          <w:b/>
        </w:rPr>
        <w:t xml:space="preserve">Organisation: </w:t>
      </w:r>
      <w:r>
        <w:t xml:space="preserve">76010 </w:t>
      </w:r>
      <w:proofErr w:type="spellStart"/>
      <w:r>
        <w:t>Utg</w:t>
      </w:r>
      <w:proofErr w:type="spellEnd"/>
      <w:r>
        <w:t xml:space="preserve"> drift o </w:t>
      </w:r>
      <w:proofErr w:type="spellStart"/>
      <w:r>
        <w:t>underhåll</w:t>
      </w:r>
      <w:proofErr w:type="spellEnd"/>
      <w:r>
        <w:t xml:space="preserve"> </w:t>
      </w:r>
      <w:proofErr w:type="spellStart"/>
      <w:r>
        <w:t>vägar</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41610" w14:paraId="7F6A7019" w14:textId="77777777" w:rsidTr="00330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EA57F73" w14:textId="77777777" w:rsidR="00F41610" w:rsidRDefault="00F41610" w:rsidP="0033008F">
            <w:r>
              <w:t>Sammandrag</w:t>
            </w:r>
          </w:p>
        </w:tc>
        <w:tc>
          <w:tcPr>
            <w:tcW w:w="1474" w:type="dxa"/>
          </w:tcPr>
          <w:p w14:paraId="2E1761AE"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520B1046"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0D7C32E3"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2022 </w:t>
            </w:r>
          </w:p>
        </w:tc>
        <w:tc>
          <w:tcPr>
            <w:tcW w:w="1474" w:type="dxa"/>
          </w:tcPr>
          <w:p w14:paraId="70B8DFB1"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4 2022 </w:t>
            </w:r>
          </w:p>
        </w:tc>
      </w:tr>
      <w:tr w:rsidR="00F41610" w14:paraId="731EA8D9"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315B7761" w14:textId="77777777" w:rsidR="00F41610" w:rsidRDefault="00F41610" w:rsidP="0033008F">
            <w:r>
              <w:t>Intäkter</w:t>
            </w:r>
          </w:p>
        </w:tc>
        <w:tc>
          <w:tcPr>
            <w:tcW w:w="1474" w:type="dxa"/>
          </w:tcPr>
          <w:p w14:paraId="1CFF874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11F65E4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338AAFD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6A87B45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0FFC6A1E"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7A4089F6" w14:textId="77777777" w:rsidR="00F41610" w:rsidRDefault="00F41610" w:rsidP="0033008F">
            <w:r>
              <w:t>Kostnader</w:t>
            </w:r>
          </w:p>
        </w:tc>
        <w:tc>
          <w:tcPr>
            <w:tcW w:w="1474" w:type="dxa"/>
          </w:tcPr>
          <w:p w14:paraId="18F9896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-2 363 260</w:t>
            </w:r>
          </w:p>
        </w:tc>
        <w:tc>
          <w:tcPr>
            <w:tcW w:w="1474" w:type="dxa"/>
          </w:tcPr>
          <w:p w14:paraId="3818B83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-2 508 000</w:t>
            </w:r>
          </w:p>
        </w:tc>
        <w:tc>
          <w:tcPr>
            <w:tcW w:w="1474" w:type="dxa"/>
          </w:tcPr>
          <w:p w14:paraId="2760E01E"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4A829E3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-148 000</w:t>
            </w:r>
          </w:p>
        </w:tc>
      </w:tr>
      <w:tr w:rsidR="00F41610" w14:paraId="13C4F306"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617FB4F9" w14:textId="77777777" w:rsidR="00F41610" w:rsidRDefault="00F41610" w:rsidP="0033008F">
            <w:r>
              <w:t>Anslag netto</w:t>
            </w:r>
          </w:p>
        </w:tc>
        <w:tc>
          <w:tcPr>
            <w:tcW w:w="1474" w:type="dxa"/>
          </w:tcPr>
          <w:p w14:paraId="7B4E978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-2 363 260</w:t>
            </w:r>
          </w:p>
        </w:tc>
        <w:tc>
          <w:tcPr>
            <w:tcW w:w="1474" w:type="dxa"/>
          </w:tcPr>
          <w:p w14:paraId="11175B6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-2 508 000</w:t>
            </w:r>
          </w:p>
        </w:tc>
        <w:tc>
          <w:tcPr>
            <w:tcW w:w="1474" w:type="dxa"/>
          </w:tcPr>
          <w:p w14:paraId="4819432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0C32CBE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-148 000</w:t>
            </w:r>
          </w:p>
        </w:tc>
      </w:tr>
    </w:tbl>
    <w:p w14:paraId="05ABF710" w14:textId="77777777" w:rsidR="00F41610" w:rsidRDefault="00F41610" w:rsidP="00F41610">
      <w:pPr>
        <w:pStyle w:val="Rubrik5"/>
      </w:pPr>
      <w:r>
        <w:t>Budgetmotivering</w:t>
      </w:r>
    </w:p>
    <w:p w14:paraId="3131D809" w14:textId="77777777" w:rsidR="00F41610" w:rsidRDefault="00F41610" w:rsidP="00F41610">
      <w:r>
        <w:t xml:space="preserve">Föreslås ett tilläggsanslag om </w:t>
      </w:r>
      <w:proofErr w:type="gramStart"/>
      <w:r>
        <w:t>148.000</w:t>
      </w:r>
      <w:proofErr w:type="gramEnd"/>
      <w:r>
        <w:t xml:space="preserve"> euro.</w:t>
      </w:r>
    </w:p>
    <w:p w14:paraId="6039A616" w14:textId="77777777" w:rsidR="00F41610" w:rsidRDefault="00F41610" w:rsidP="00F41610">
      <w:pPr>
        <w:pStyle w:val="Rubrik5"/>
      </w:pPr>
      <w:r>
        <w:t>Utgifter</w:t>
      </w:r>
    </w:p>
    <w:p w14:paraId="1EA58B83" w14:textId="77777777" w:rsidR="00F41610" w:rsidRDefault="00F41610" w:rsidP="00F41610">
      <w:r>
        <w:t>Tilläggsanslaget föreslås täcka kostnader för drift och underhåll av vägar som på grund av stigande kostnader för drivmedel och material blivit högre än beräknat.</w:t>
      </w:r>
    </w:p>
    <w:p w14:paraId="4FE5DB2F" w14:textId="77777777" w:rsidR="00F41610" w:rsidRDefault="00F41610" w:rsidP="00F41610">
      <w:pPr>
        <w:pStyle w:val="Rubrik4"/>
      </w:pPr>
      <w:proofErr w:type="gramStart"/>
      <w:r>
        <w:t>76030</w:t>
      </w:r>
      <w:proofErr w:type="gramEnd"/>
      <w:r>
        <w:t xml:space="preserve"> Utgifter för underhåll av farleder och fiskefyrar</w:t>
      </w:r>
    </w:p>
    <w:p w14:paraId="40167590" w14:textId="77777777" w:rsidR="00F41610" w:rsidRDefault="00F41610" w:rsidP="00F41610">
      <w:pPr>
        <w:pStyle w:val="HYP-Context"/>
      </w:pPr>
      <w:r>
        <w:rPr>
          <w:b/>
        </w:rPr>
        <w:t xml:space="preserve">Organisation: </w:t>
      </w:r>
      <w:r>
        <w:t xml:space="preserve">76030 </w:t>
      </w:r>
      <w:proofErr w:type="spellStart"/>
      <w:r>
        <w:t>Utg</w:t>
      </w:r>
      <w:proofErr w:type="spellEnd"/>
      <w:r>
        <w:t xml:space="preserve"> </w:t>
      </w:r>
      <w:proofErr w:type="spellStart"/>
      <w:r>
        <w:t>underh</w:t>
      </w:r>
      <w:proofErr w:type="spellEnd"/>
      <w:r>
        <w:t xml:space="preserve"> </w:t>
      </w:r>
      <w:proofErr w:type="spellStart"/>
      <w:r>
        <w:t>farleder</w:t>
      </w:r>
      <w:proofErr w:type="spellEnd"/>
      <w:r>
        <w:t xml:space="preserve"> o </w:t>
      </w:r>
      <w:proofErr w:type="spellStart"/>
      <w:r>
        <w:t>fiskefyr</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41610" w14:paraId="708FDD70" w14:textId="77777777" w:rsidTr="00330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8A8E6D6" w14:textId="77777777" w:rsidR="00F41610" w:rsidRDefault="00F41610" w:rsidP="0033008F">
            <w:r>
              <w:t>Sammandrag</w:t>
            </w:r>
          </w:p>
        </w:tc>
        <w:tc>
          <w:tcPr>
            <w:tcW w:w="1474" w:type="dxa"/>
          </w:tcPr>
          <w:p w14:paraId="42AC6B32"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6B9933A1"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6F5E98DA"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2022 </w:t>
            </w:r>
          </w:p>
        </w:tc>
        <w:tc>
          <w:tcPr>
            <w:tcW w:w="1474" w:type="dxa"/>
          </w:tcPr>
          <w:p w14:paraId="1B1ADCA8"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4 2022 </w:t>
            </w:r>
          </w:p>
        </w:tc>
      </w:tr>
      <w:tr w:rsidR="00F41610" w14:paraId="7FE623B7"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5A2F0BAB" w14:textId="77777777" w:rsidR="00F41610" w:rsidRDefault="00F41610" w:rsidP="0033008F">
            <w:r>
              <w:t>Intäkter</w:t>
            </w:r>
          </w:p>
        </w:tc>
        <w:tc>
          <w:tcPr>
            <w:tcW w:w="1474" w:type="dxa"/>
          </w:tcPr>
          <w:p w14:paraId="59DF943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714697F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3C40B43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194ED24A"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13E07C44"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3AF52495" w14:textId="77777777" w:rsidR="00F41610" w:rsidRDefault="00F41610" w:rsidP="0033008F">
            <w:r>
              <w:t>Kostnader</w:t>
            </w:r>
          </w:p>
        </w:tc>
        <w:tc>
          <w:tcPr>
            <w:tcW w:w="1474" w:type="dxa"/>
          </w:tcPr>
          <w:p w14:paraId="698940C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-260 301</w:t>
            </w:r>
          </w:p>
        </w:tc>
        <w:tc>
          <w:tcPr>
            <w:tcW w:w="1474" w:type="dxa"/>
          </w:tcPr>
          <w:p w14:paraId="51869AD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-860 000</w:t>
            </w:r>
          </w:p>
        </w:tc>
        <w:tc>
          <w:tcPr>
            <w:tcW w:w="1474" w:type="dxa"/>
          </w:tcPr>
          <w:p w14:paraId="33EED25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6C08423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570 000</w:t>
            </w:r>
          </w:p>
        </w:tc>
      </w:tr>
      <w:tr w:rsidR="00F41610" w14:paraId="37FE745D"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260BF92C" w14:textId="77777777" w:rsidR="00F41610" w:rsidRDefault="00F41610" w:rsidP="0033008F">
            <w:r>
              <w:t>Anslag netto</w:t>
            </w:r>
          </w:p>
        </w:tc>
        <w:tc>
          <w:tcPr>
            <w:tcW w:w="1474" w:type="dxa"/>
          </w:tcPr>
          <w:p w14:paraId="3462D6D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-260 301</w:t>
            </w:r>
          </w:p>
        </w:tc>
        <w:tc>
          <w:tcPr>
            <w:tcW w:w="1474" w:type="dxa"/>
          </w:tcPr>
          <w:p w14:paraId="4ED9B9D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-860 000</w:t>
            </w:r>
          </w:p>
        </w:tc>
        <w:tc>
          <w:tcPr>
            <w:tcW w:w="1474" w:type="dxa"/>
          </w:tcPr>
          <w:p w14:paraId="11BC74D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05DADA8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570 000</w:t>
            </w:r>
          </w:p>
        </w:tc>
      </w:tr>
    </w:tbl>
    <w:p w14:paraId="37C2EF46" w14:textId="77777777" w:rsidR="00F41610" w:rsidRDefault="00F41610" w:rsidP="00F41610">
      <w:pPr>
        <w:pStyle w:val="Rubrik5"/>
      </w:pPr>
      <w:r>
        <w:t>Budgetmotivering</w:t>
      </w:r>
    </w:p>
    <w:p w14:paraId="4C6221F4" w14:textId="77777777" w:rsidR="00F41610" w:rsidRDefault="00F41610" w:rsidP="00F41610">
      <w:r>
        <w:t xml:space="preserve">Föreslås en minskning om </w:t>
      </w:r>
      <w:proofErr w:type="gramStart"/>
      <w:r>
        <w:t>570.000</w:t>
      </w:r>
      <w:proofErr w:type="gramEnd"/>
      <w:r>
        <w:t xml:space="preserve"> euro.</w:t>
      </w:r>
    </w:p>
    <w:p w14:paraId="6BBD5917" w14:textId="77777777" w:rsidR="00F41610" w:rsidRDefault="00F41610" w:rsidP="00F41610">
      <w:pPr>
        <w:pStyle w:val="Rubrik5"/>
      </w:pPr>
      <w:r>
        <w:t>Utgifter</w:t>
      </w:r>
    </w:p>
    <w:p w14:paraId="5A0FC42F" w14:textId="77777777" w:rsidR="00F41610" w:rsidRDefault="00F41610" w:rsidP="00F41610">
      <w:r>
        <w:t xml:space="preserve">I grundbudgeten för år 2022 togs </w:t>
      </w:r>
      <w:proofErr w:type="gramStart"/>
      <w:r>
        <w:t>570.000</w:t>
      </w:r>
      <w:proofErr w:type="gramEnd"/>
      <w:r>
        <w:t xml:space="preserve"> euro upp för ett muddringsprojekt för farled nr 2756 Sottunga södra. Projektet har skjutits fram till år 2023 varför anslaget i 2022 års budget kan strykas.</w:t>
      </w:r>
    </w:p>
    <w:p w14:paraId="29E63098" w14:textId="77777777" w:rsidR="00F41610" w:rsidRDefault="00F41610" w:rsidP="00F41610">
      <w:pPr>
        <w:pStyle w:val="Rubrik2"/>
      </w:pPr>
      <w:r>
        <w:t>80 - 88 Myndigheter samt fristående enheter</w:t>
      </w:r>
    </w:p>
    <w:p w14:paraId="7EE2F1CF" w14:textId="77777777" w:rsidR="00F41610" w:rsidRDefault="00F41610" w:rsidP="00F41610">
      <w:pPr>
        <w:pStyle w:val="Rubrik3"/>
      </w:pPr>
      <w:r>
        <w:t>825 Ålands polismyndighet</w:t>
      </w:r>
    </w:p>
    <w:p w14:paraId="6363940C" w14:textId="77777777" w:rsidR="00F41610" w:rsidRDefault="00F41610" w:rsidP="00F41610">
      <w:pPr>
        <w:pStyle w:val="Rubrik4"/>
      </w:pPr>
      <w:r>
        <w:t>82500 Ålands polismyndighet, verksamhet</w:t>
      </w:r>
    </w:p>
    <w:p w14:paraId="7E338851" w14:textId="77777777" w:rsidR="00F41610" w:rsidRDefault="00F41610" w:rsidP="00F41610">
      <w:pPr>
        <w:pStyle w:val="HYP-Context"/>
      </w:pPr>
      <w:r>
        <w:rPr>
          <w:b/>
        </w:rPr>
        <w:t xml:space="preserve">Organisation: </w:t>
      </w:r>
      <w:r>
        <w:t xml:space="preserve">82500 </w:t>
      </w:r>
      <w:proofErr w:type="spellStart"/>
      <w:r>
        <w:t>Ålands</w:t>
      </w:r>
      <w:proofErr w:type="spellEnd"/>
      <w:r>
        <w:t xml:space="preserve"> </w:t>
      </w:r>
      <w:proofErr w:type="spellStart"/>
      <w:r>
        <w:t>polismyndighet</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41610" w14:paraId="5C369551" w14:textId="77777777" w:rsidTr="00330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A018436" w14:textId="77777777" w:rsidR="00F41610" w:rsidRDefault="00F41610" w:rsidP="0033008F">
            <w:r>
              <w:t>Sammandrag</w:t>
            </w:r>
          </w:p>
        </w:tc>
        <w:tc>
          <w:tcPr>
            <w:tcW w:w="1474" w:type="dxa"/>
          </w:tcPr>
          <w:p w14:paraId="4739DDF7"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1205181D"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687AB9AB"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2022 </w:t>
            </w:r>
          </w:p>
        </w:tc>
        <w:tc>
          <w:tcPr>
            <w:tcW w:w="1474" w:type="dxa"/>
          </w:tcPr>
          <w:p w14:paraId="4731CA9C"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4 2022 </w:t>
            </w:r>
          </w:p>
        </w:tc>
      </w:tr>
      <w:tr w:rsidR="00F41610" w14:paraId="1899B25D"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350B2BAE" w14:textId="77777777" w:rsidR="00F41610" w:rsidRDefault="00F41610" w:rsidP="0033008F">
            <w:r>
              <w:t>Intäkter</w:t>
            </w:r>
          </w:p>
        </w:tc>
        <w:tc>
          <w:tcPr>
            <w:tcW w:w="1474" w:type="dxa"/>
          </w:tcPr>
          <w:p w14:paraId="0897713B"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593 263</w:t>
            </w:r>
          </w:p>
        </w:tc>
        <w:tc>
          <w:tcPr>
            <w:tcW w:w="1474" w:type="dxa"/>
          </w:tcPr>
          <w:p w14:paraId="34DF8EB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428 000</w:t>
            </w:r>
          </w:p>
        </w:tc>
        <w:tc>
          <w:tcPr>
            <w:tcW w:w="1474" w:type="dxa"/>
          </w:tcPr>
          <w:p w14:paraId="7F72073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548BF74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139 000</w:t>
            </w:r>
          </w:p>
        </w:tc>
      </w:tr>
      <w:tr w:rsidR="00F41610" w14:paraId="558CA74F"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5B5C5846" w14:textId="77777777" w:rsidR="00F41610" w:rsidRDefault="00F41610" w:rsidP="0033008F">
            <w:r>
              <w:t>Kostnader</w:t>
            </w:r>
          </w:p>
        </w:tc>
        <w:tc>
          <w:tcPr>
            <w:tcW w:w="1474" w:type="dxa"/>
          </w:tcPr>
          <w:p w14:paraId="00B3620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-8 560 395</w:t>
            </w:r>
          </w:p>
        </w:tc>
        <w:tc>
          <w:tcPr>
            <w:tcW w:w="1474" w:type="dxa"/>
          </w:tcPr>
          <w:p w14:paraId="7CC37B6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-9 466 000</w:t>
            </w:r>
          </w:p>
        </w:tc>
        <w:tc>
          <w:tcPr>
            <w:tcW w:w="1474" w:type="dxa"/>
          </w:tcPr>
          <w:p w14:paraId="726223B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-66 000</w:t>
            </w:r>
          </w:p>
        </w:tc>
        <w:tc>
          <w:tcPr>
            <w:tcW w:w="1474" w:type="dxa"/>
          </w:tcPr>
          <w:p w14:paraId="3A010E4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161 000</w:t>
            </w:r>
          </w:p>
        </w:tc>
      </w:tr>
      <w:tr w:rsidR="00F41610" w14:paraId="741CABE8"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0FFB576C" w14:textId="77777777" w:rsidR="00F41610" w:rsidRDefault="00F41610" w:rsidP="0033008F">
            <w:r>
              <w:t>Anslag netto</w:t>
            </w:r>
          </w:p>
        </w:tc>
        <w:tc>
          <w:tcPr>
            <w:tcW w:w="1474" w:type="dxa"/>
          </w:tcPr>
          <w:p w14:paraId="385575EB"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-7 967 132</w:t>
            </w:r>
          </w:p>
        </w:tc>
        <w:tc>
          <w:tcPr>
            <w:tcW w:w="1474" w:type="dxa"/>
          </w:tcPr>
          <w:p w14:paraId="41998E3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-9 038 000</w:t>
            </w:r>
          </w:p>
        </w:tc>
        <w:tc>
          <w:tcPr>
            <w:tcW w:w="1474" w:type="dxa"/>
          </w:tcPr>
          <w:p w14:paraId="3AF29A2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-66 000</w:t>
            </w:r>
          </w:p>
        </w:tc>
        <w:tc>
          <w:tcPr>
            <w:tcW w:w="1474" w:type="dxa"/>
          </w:tcPr>
          <w:p w14:paraId="08104B1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300 000</w:t>
            </w:r>
          </w:p>
        </w:tc>
      </w:tr>
    </w:tbl>
    <w:p w14:paraId="0AFBD03B" w14:textId="77777777" w:rsidR="00F41610" w:rsidRDefault="00F41610" w:rsidP="00F41610">
      <w:pPr>
        <w:pStyle w:val="Rubrik5"/>
      </w:pPr>
      <w:r>
        <w:t>Budgetmotivering</w:t>
      </w:r>
    </w:p>
    <w:p w14:paraId="79701F1A" w14:textId="77777777" w:rsidR="00F41610" w:rsidRDefault="00F41610" w:rsidP="00F41610">
      <w:r>
        <w:t xml:space="preserve">Föreslås ökade inkomster om </w:t>
      </w:r>
      <w:proofErr w:type="gramStart"/>
      <w:r>
        <w:t>139.000</w:t>
      </w:r>
      <w:proofErr w:type="gramEnd"/>
      <w:r>
        <w:t xml:space="preserve"> euro och en minskning av anslag om 161.000 euro.</w:t>
      </w:r>
    </w:p>
    <w:p w14:paraId="5D662713" w14:textId="77777777" w:rsidR="00F41610" w:rsidRDefault="00F41610" w:rsidP="00F41610">
      <w:pPr>
        <w:pStyle w:val="Rubrik5"/>
      </w:pPr>
      <w:r>
        <w:lastRenderedPageBreak/>
        <w:t>Inkomster</w:t>
      </w:r>
    </w:p>
    <w:p w14:paraId="32F5DCD8" w14:textId="77777777" w:rsidR="00F41610" w:rsidRDefault="00F41610" w:rsidP="00F41610">
      <w:r>
        <w:t>Inkomsterna från kansliexpeditioner överstiger budgeterat belopp.</w:t>
      </w:r>
    </w:p>
    <w:p w14:paraId="1D261540" w14:textId="77777777" w:rsidR="00F41610" w:rsidRDefault="00F41610" w:rsidP="00F41610">
      <w:pPr>
        <w:pStyle w:val="Rubrik5"/>
      </w:pPr>
      <w:r>
        <w:t>Utgifter</w:t>
      </w:r>
    </w:p>
    <w:p w14:paraId="5909F65D" w14:textId="77777777" w:rsidR="00F41610" w:rsidRDefault="00F41610" w:rsidP="00F41610">
      <w:r>
        <w:t xml:space="preserve">För att täcka merkostnader för retroaktiva avtalsenliga lönejusteringen per 1.5.2021 föreslås ett tillägg om </w:t>
      </w:r>
      <w:proofErr w:type="gramStart"/>
      <w:r>
        <w:t>129.000</w:t>
      </w:r>
      <w:proofErr w:type="gramEnd"/>
      <w:r>
        <w:t xml:space="preserve"> euro. Dessutom föreslås </w:t>
      </w:r>
      <w:proofErr w:type="gramStart"/>
      <w:r>
        <w:t>10.000</w:t>
      </w:r>
      <w:proofErr w:type="gramEnd"/>
      <w:r>
        <w:t xml:space="preserve"> euro för införskaffning av utrustning relaterat till situationer som det förändrade säkerhetsläget kan medföra. Under år 2022 uppstår inga kostnader för uppdateringen av polisens datasystem som är nödvändig när den åländska vägtrafiklagen förnyas, varför det anslag om </w:t>
      </w:r>
      <w:proofErr w:type="gramStart"/>
      <w:r>
        <w:t>300.000</w:t>
      </w:r>
      <w:proofErr w:type="gramEnd"/>
      <w:r>
        <w:t xml:space="preserve"> euro som togs upp för ändamålet i grundbudgeten kan strykas. Sammantaget innebär detta en anslagsminskning om </w:t>
      </w:r>
      <w:proofErr w:type="gramStart"/>
      <w:r>
        <w:t>161.000</w:t>
      </w:r>
      <w:proofErr w:type="gramEnd"/>
      <w:r>
        <w:t xml:space="preserve"> euro.</w:t>
      </w:r>
    </w:p>
    <w:p w14:paraId="6E3D3DE0" w14:textId="77777777" w:rsidR="00F41610" w:rsidRDefault="00F41610" w:rsidP="00F41610">
      <w:pPr>
        <w:pStyle w:val="Rubrik3"/>
      </w:pPr>
      <w:r>
        <w:t>840 Ålands hälso- och sjukvård</w:t>
      </w:r>
    </w:p>
    <w:p w14:paraId="3E7BB063" w14:textId="77777777" w:rsidR="00F41610" w:rsidRDefault="00F41610" w:rsidP="00F41610">
      <w:pPr>
        <w:pStyle w:val="Rubrik4"/>
      </w:pPr>
      <w:r>
        <w:t>84000 Ålands hälso- och sjukvård, verksamhet</w:t>
      </w:r>
    </w:p>
    <w:p w14:paraId="2A2AA31A" w14:textId="77777777" w:rsidR="00F41610" w:rsidRDefault="00F41610" w:rsidP="00F41610">
      <w:pPr>
        <w:pStyle w:val="HYP-Context"/>
      </w:pPr>
      <w:r>
        <w:rPr>
          <w:b/>
        </w:rPr>
        <w:t xml:space="preserve">Organisation: </w:t>
      </w:r>
      <w:r>
        <w:t xml:space="preserve">840 ÅHS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41610" w14:paraId="416B0A29" w14:textId="77777777" w:rsidTr="00330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0BFEDD1" w14:textId="77777777" w:rsidR="00F41610" w:rsidRDefault="00F41610" w:rsidP="0033008F">
            <w:r>
              <w:t>Sammandrag</w:t>
            </w:r>
          </w:p>
        </w:tc>
        <w:tc>
          <w:tcPr>
            <w:tcW w:w="1474" w:type="dxa"/>
          </w:tcPr>
          <w:p w14:paraId="1E134ECF"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65C3138B"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07D1AC1E"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2022 </w:t>
            </w:r>
          </w:p>
        </w:tc>
        <w:tc>
          <w:tcPr>
            <w:tcW w:w="1474" w:type="dxa"/>
          </w:tcPr>
          <w:p w14:paraId="11C4AE9A"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4 2022 </w:t>
            </w:r>
          </w:p>
        </w:tc>
      </w:tr>
      <w:tr w:rsidR="00F41610" w14:paraId="7211220C"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427193EC" w14:textId="77777777" w:rsidR="00F41610" w:rsidRDefault="00F41610" w:rsidP="0033008F">
            <w:r>
              <w:t>Försäljningsintäkter</w:t>
            </w:r>
          </w:p>
        </w:tc>
        <w:tc>
          <w:tcPr>
            <w:tcW w:w="1474" w:type="dxa"/>
          </w:tcPr>
          <w:p w14:paraId="1A44941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11 208 264</w:t>
            </w:r>
          </w:p>
        </w:tc>
        <w:tc>
          <w:tcPr>
            <w:tcW w:w="1474" w:type="dxa"/>
          </w:tcPr>
          <w:p w14:paraId="53F1D12E"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4 657 000</w:t>
            </w:r>
          </w:p>
        </w:tc>
        <w:tc>
          <w:tcPr>
            <w:tcW w:w="1474" w:type="dxa"/>
          </w:tcPr>
          <w:p w14:paraId="7EF2AC9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3ED4501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4 200 000</w:t>
            </w:r>
          </w:p>
        </w:tc>
      </w:tr>
      <w:tr w:rsidR="00F41610" w14:paraId="1EC5BFE1"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16542032" w14:textId="77777777" w:rsidR="00F41610" w:rsidRDefault="00F41610" w:rsidP="0033008F">
            <w:r>
              <w:t>Avgiftsintäkter</w:t>
            </w:r>
          </w:p>
        </w:tc>
        <w:tc>
          <w:tcPr>
            <w:tcW w:w="1474" w:type="dxa"/>
          </w:tcPr>
          <w:p w14:paraId="3463DF2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2 937 768</w:t>
            </w:r>
          </w:p>
        </w:tc>
        <w:tc>
          <w:tcPr>
            <w:tcW w:w="1474" w:type="dxa"/>
          </w:tcPr>
          <w:p w14:paraId="7673BAF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3 011 000</w:t>
            </w:r>
          </w:p>
        </w:tc>
        <w:tc>
          <w:tcPr>
            <w:tcW w:w="1474" w:type="dxa"/>
          </w:tcPr>
          <w:p w14:paraId="50D8AEF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23BCD86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2A1D3522"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235EEEE3" w14:textId="77777777" w:rsidR="00F41610" w:rsidRDefault="00F41610" w:rsidP="0033008F">
            <w:r>
              <w:t>Erhållna bidrag</w:t>
            </w:r>
          </w:p>
        </w:tc>
        <w:tc>
          <w:tcPr>
            <w:tcW w:w="1474" w:type="dxa"/>
          </w:tcPr>
          <w:p w14:paraId="0BFF2D4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115 830</w:t>
            </w:r>
          </w:p>
        </w:tc>
        <w:tc>
          <w:tcPr>
            <w:tcW w:w="1474" w:type="dxa"/>
          </w:tcPr>
          <w:p w14:paraId="5778696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120 000</w:t>
            </w:r>
          </w:p>
        </w:tc>
        <w:tc>
          <w:tcPr>
            <w:tcW w:w="1474" w:type="dxa"/>
          </w:tcPr>
          <w:p w14:paraId="416FD31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7A01977B"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3EFF4A71"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3D8C1F1C" w14:textId="77777777" w:rsidR="00F41610" w:rsidRDefault="00F41610" w:rsidP="0033008F">
            <w:proofErr w:type="spellStart"/>
            <w:r>
              <w:t>Övr</w:t>
            </w:r>
            <w:proofErr w:type="spellEnd"/>
            <w:r>
              <w:t xml:space="preserve"> </w:t>
            </w:r>
            <w:proofErr w:type="spellStart"/>
            <w:r>
              <w:t>verksamh</w:t>
            </w:r>
            <w:proofErr w:type="spellEnd"/>
            <w:r>
              <w:t xml:space="preserve"> intäkt</w:t>
            </w:r>
          </w:p>
        </w:tc>
        <w:tc>
          <w:tcPr>
            <w:tcW w:w="1474" w:type="dxa"/>
          </w:tcPr>
          <w:p w14:paraId="4392532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449 106</w:t>
            </w:r>
          </w:p>
        </w:tc>
        <w:tc>
          <w:tcPr>
            <w:tcW w:w="1474" w:type="dxa"/>
          </w:tcPr>
          <w:p w14:paraId="5F8C10A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311 000</w:t>
            </w:r>
          </w:p>
        </w:tc>
        <w:tc>
          <w:tcPr>
            <w:tcW w:w="1474" w:type="dxa"/>
          </w:tcPr>
          <w:p w14:paraId="1B678D3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6EA159C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0042314C"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62D7AEC9" w14:textId="77777777" w:rsidR="00F41610" w:rsidRDefault="00F41610" w:rsidP="0033008F">
            <w:r>
              <w:rPr>
                <w:b/>
              </w:rPr>
              <w:t>Summa Verksamhetens intäkter</w:t>
            </w:r>
          </w:p>
        </w:tc>
        <w:tc>
          <w:tcPr>
            <w:tcW w:w="1474" w:type="dxa"/>
          </w:tcPr>
          <w:p w14:paraId="075937C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14 710 968</w:t>
            </w:r>
          </w:p>
        </w:tc>
        <w:tc>
          <w:tcPr>
            <w:tcW w:w="1474" w:type="dxa"/>
          </w:tcPr>
          <w:p w14:paraId="04BD903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8 099 000</w:t>
            </w:r>
          </w:p>
        </w:tc>
        <w:tc>
          <w:tcPr>
            <w:tcW w:w="1474" w:type="dxa"/>
          </w:tcPr>
          <w:p w14:paraId="7751FC9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1F544E0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4 200 000</w:t>
            </w:r>
          </w:p>
        </w:tc>
      </w:tr>
      <w:tr w:rsidR="00F41610" w14:paraId="0BFEE83C"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0669E06B" w14:textId="77777777" w:rsidR="00F41610" w:rsidRDefault="00F41610" w:rsidP="0033008F">
            <w:r>
              <w:t>Personalkostnader</w:t>
            </w:r>
          </w:p>
        </w:tc>
        <w:tc>
          <w:tcPr>
            <w:tcW w:w="1474" w:type="dxa"/>
          </w:tcPr>
          <w:p w14:paraId="26D3180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-57 782 257</w:t>
            </w:r>
          </w:p>
        </w:tc>
        <w:tc>
          <w:tcPr>
            <w:tcW w:w="1474" w:type="dxa"/>
          </w:tcPr>
          <w:p w14:paraId="0B4CA9E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-57 734 500</w:t>
            </w:r>
          </w:p>
        </w:tc>
        <w:tc>
          <w:tcPr>
            <w:tcW w:w="1474" w:type="dxa"/>
          </w:tcPr>
          <w:p w14:paraId="171DE34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-231 000</w:t>
            </w:r>
          </w:p>
        </w:tc>
        <w:tc>
          <w:tcPr>
            <w:tcW w:w="1474" w:type="dxa"/>
          </w:tcPr>
          <w:p w14:paraId="70A52EB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-560 000</w:t>
            </w:r>
          </w:p>
        </w:tc>
      </w:tr>
      <w:tr w:rsidR="00F41610" w14:paraId="0825B405"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4D200051" w14:textId="77777777" w:rsidR="00F41610" w:rsidRDefault="00F41610" w:rsidP="0033008F">
            <w:r>
              <w:t>Köp av tjänster</w:t>
            </w:r>
          </w:p>
        </w:tc>
        <w:tc>
          <w:tcPr>
            <w:tcW w:w="1474" w:type="dxa"/>
          </w:tcPr>
          <w:p w14:paraId="5FB8F7F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-24 044 075</w:t>
            </w:r>
          </w:p>
        </w:tc>
        <w:tc>
          <w:tcPr>
            <w:tcW w:w="1474" w:type="dxa"/>
          </w:tcPr>
          <w:p w14:paraId="560CD48E"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-24 429 805</w:t>
            </w:r>
          </w:p>
        </w:tc>
        <w:tc>
          <w:tcPr>
            <w:tcW w:w="1474" w:type="dxa"/>
          </w:tcPr>
          <w:p w14:paraId="45433D0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-49 000</w:t>
            </w:r>
          </w:p>
        </w:tc>
        <w:tc>
          <w:tcPr>
            <w:tcW w:w="1474" w:type="dxa"/>
          </w:tcPr>
          <w:p w14:paraId="3F890F8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-1 600 000</w:t>
            </w:r>
          </w:p>
        </w:tc>
      </w:tr>
      <w:tr w:rsidR="00F41610" w14:paraId="4356520D"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2977CE9A" w14:textId="77777777" w:rsidR="00F41610" w:rsidRDefault="00F41610" w:rsidP="0033008F">
            <w:r>
              <w:t xml:space="preserve">Material </w:t>
            </w:r>
            <w:proofErr w:type="spellStart"/>
            <w:r>
              <w:t>förnödenh</w:t>
            </w:r>
            <w:proofErr w:type="spellEnd"/>
          </w:p>
        </w:tc>
        <w:tc>
          <w:tcPr>
            <w:tcW w:w="1474" w:type="dxa"/>
          </w:tcPr>
          <w:p w14:paraId="743DB8EB"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-11 800 689</w:t>
            </w:r>
          </w:p>
        </w:tc>
        <w:tc>
          <w:tcPr>
            <w:tcW w:w="1474" w:type="dxa"/>
          </w:tcPr>
          <w:p w14:paraId="7EEBFA7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-9 705 653</w:t>
            </w:r>
          </w:p>
        </w:tc>
        <w:tc>
          <w:tcPr>
            <w:tcW w:w="1474" w:type="dxa"/>
          </w:tcPr>
          <w:p w14:paraId="3DF3B09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48CB891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-340 000</w:t>
            </w:r>
          </w:p>
        </w:tc>
      </w:tr>
      <w:tr w:rsidR="00F41610" w14:paraId="36C5F600"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6196A6BF" w14:textId="77777777" w:rsidR="00F41610" w:rsidRDefault="00F41610" w:rsidP="0033008F">
            <w:proofErr w:type="spellStart"/>
            <w:r>
              <w:t>Övr</w:t>
            </w:r>
            <w:proofErr w:type="spellEnd"/>
            <w:r>
              <w:t xml:space="preserve"> </w:t>
            </w:r>
            <w:proofErr w:type="spellStart"/>
            <w:r>
              <w:t>verksamh</w:t>
            </w:r>
            <w:proofErr w:type="spellEnd"/>
            <w:r>
              <w:t xml:space="preserve"> </w:t>
            </w:r>
            <w:proofErr w:type="spellStart"/>
            <w:r>
              <w:t>kostn</w:t>
            </w:r>
            <w:proofErr w:type="spellEnd"/>
          </w:p>
        </w:tc>
        <w:tc>
          <w:tcPr>
            <w:tcW w:w="1474" w:type="dxa"/>
          </w:tcPr>
          <w:p w14:paraId="6B87C80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-8 860 495</w:t>
            </w:r>
          </w:p>
        </w:tc>
        <w:tc>
          <w:tcPr>
            <w:tcW w:w="1474" w:type="dxa"/>
          </w:tcPr>
          <w:p w14:paraId="53126C5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-8 582 042</w:t>
            </w:r>
          </w:p>
        </w:tc>
        <w:tc>
          <w:tcPr>
            <w:tcW w:w="1474" w:type="dxa"/>
          </w:tcPr>
          <w:p w14:paraId="04D2584A"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1491C1D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-10 000</w:t>
            </w:r>
          </w:p>
        </w:tc>
      </w:tr>
      <w:tr w:rsidR="00F41610" w14:paraId="6174A86F"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637B2DDF" w14:textId="77777777" w:rsidR="00F41610" w:rsidRDefault="00F41610" w:rsidP="0033008F">
            <w:r>
              <w:rPr>
                <w:b/>
              </w:rPr>
              <w:t>Summa Verksamhetens kostnader</w:t>
            </w:r>
          </w:p>
        </w:tc>
        <w:tc>
          <w:tcPr>
            <w:tcW w:w="1474" w:type="dxa"/>
          </w:tcPr>
          <w:p w14:paraId="079BB5FB"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-102 487 516</w:t>
            </w:r>
          </w:p>
        </w:tc>
        <w:tc>
          <w:tcPr>
            <w:tcW w:w="1474" w:type="dxa"/>
          </w:tcPr>
          <w:p w14:paraId="7BA11C3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-100 452 000</w:t>
            </w:r>
          </w:p>
        </w:tc>
        <w:tc>
          <w:tcPr>
            <w:tcW w:w="1474" w:type="dxa"/>
          </w:tcPr>
          <w:p w14:paraId="6EC49FD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-280 000</w:t>
            </w:r>
          </w:p>
        </w:tc>
        <w:tc>
          <w:tcPr>
            <w:tcW w:w="1474" w:type="dxa"/>
          </w:tcPr>
          <w:p w14:paraId="0834823A"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-2 510 000</w:t>
            </w:r>
          </w:p>
        </w:tc>
      </w:tr>
      <w:tr w:rsidR="00F41610" w14:paraId="5677584E"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536EA176" w14:textId="77777777" w:rsidR="00F41610" w:rsidRDefault="00F41610" w:rsidP="0033008F">
            <w:r>
              <w:rPr>
                <w:b/>
              </w:rPr>
              <w:t>Summa Verksamhetsbidrag</w:t>
            </w:r>
          </w:p>
        </w:tc>
        <w:tc>
          <w:tcPr>
            <w:tcW w:w="1474" w:type="dxa"/>
          </w:tcPr>
          <w:p w14:paraId="5634FE5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-87 776 548</w:t>
            </w:r>
          </w:p>
        </w:tc>
        <w:tc>
          <w:tcPr>
            <w:tcW w:w="1474" w:type="dxa"/>
          </w:tcPr>
          <w:p w14:paraId="4A0F0F1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-92 353 000</w:t>
            </w:r>
          </w:p>
        </w:tc>
        <w:tc>
          <w:tcPr>
            <w:tcW w:w="1474" w:type="dxa"/>
          </w:tcPr>
          <w:p w14:paraId="3EC31FB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-280 000</w:t>
            </w:r>
          </w:p>
        </w:tc>
        <w:tc>
          <w:tcPr>
            <w:tcW w:w="1474" w:type="dxa"/>
          </w:tcPr>
          <w:p w14:paraId="5EA40C4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1 690 000</w:t>
            </w:r>
          </w:p>
        </w:tc>
      </w:tr>
      <w:tr w:rsidR="00F41610" w14:paraId="519D5E79"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3B838CBE" w14:textId="77777777" w:rsidR="00F41610" w:rsidRDefault="00F41610" w:rsidP="0033008F">
            <w:r>
              <w:t>Ränteintäkter</w:t>
            </w:r>
          </w:p>
        </w:tc>
        <w:tc>
          <w:tcPr>
            <w:tcW w:w="1474" w:type="dxa"/>
          </w:tcPr>
          <w:p w14:paraId="40BB17C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648C4DCA"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10 000</w:t>
            </w:r>
          </w:p>
        </w:tc>
        <w:tc>
          <w:tcPr>
            <w:tcW w:w="1474" w:type="dxa"/>
          </w:tcPr>
          <w:p w14:paraId="75911B1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5AC84F7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3B591476"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1D3E246C" w14:textId="77777777" w:rsidR="00F41610" w:rsidRDefault="00F41610" w:rsidP="0033008F">
            <w:proofErr w:type="spellStart"/>
            <w:r>
              <w:t>Övr</w:t>
            </w:r>
            <w:proofErr w:type="spellEnd"/>
            <w:r>
              <w:t xml:space="preserve"> finansiella </w:t>
            </w:r>
            <w:proofErr w:type="spellStart"/>
            <w:r>
              <w:t>int</w:t>
            </w:r>
            <w:proofErr w:type="spellEnd"/>
          </w:p>
        </w:tc>
        <w:tc>
          <w:tcPr>
            <w:tcW w:w="1474" w:type="dxa"/>
          </w:tcPr>
          <w:p w14:paraId="7407FC4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60 776</w:t>
            </w:r>
          </w:p>
        </w:tc>
        <w:tc>
          <w:tcPr>
            <w:tcW w:w="1474" w:type="dxa"/>
          </w:tcPr>
          <w:p w14:paraId="71652C3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50 000</w:t>
            </w:r>
          </w:p>
        </w:tc>
        <w:tc>
          <w:tcPr>
            <w:tcW w:w="1474" w:type="dxa"/>
          </w:tcPr>
          <w:p w14:paraId="515E3BAE"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27246C3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390DA4DD"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6372C476" w14:textId="77777777" w:rsidR="00F41610" w:rsidRDefault="00F41610" w:rsidP="0033008F">
            <w:r>
              <w:t>Räntekostnader</w:t>
            </w:r>
          </w:p>
        </w:tc>
        <w:tc>
          <w:tcPr>
            <w:tcW w:w="1474" w:type="dxa"/>
          </w:tcPr>
          <w:p w14:paraId="44E7DBA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-12 679</w:t>
            </w:r>
          </w:p>
        </w:tc>
        <w:tc>
          <w:tcPr>
            <w:tcW w:w="1474" w:type="dxa"/>
          </w:tcPr>
          <w:p w14:paraId="0DE2680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-12 000</w:t>
            </w:r>
          </w:p>
        </w:tc>
        <w:tc>
          <w:tcPr>
            <w:tcW w:w="1474" w:type="dxa"/>
          </w:tcPr>
          <w:p w14:paraId="41BD2CD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116DB6E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441E179D"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5B7A84EE" w14:textId="77777777" w:rsidR="00F41610" w:rsidRDefault="00F41610" w:rsidP="0033008F">
            <w:proofErr w:type="spellStart"/>
            <w:r>
              <w:t>Övr</w:t>
            </w:r>
            <w:proofErr w:type="spellEnd"/>
            <w:r>
              <w:t xml:space="preserve"> finansiella kost</w:t>
            </w:r>
          </w:p>
        </w:tc>
        <w:tc>
          <w:tcPr>
            <w:tcW w:w="1474" w:type="dxa"/>
          </w:tcPr>
          <w:p w14:paraId="064A85B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-17 201</w:t>
            </w:r>
          </w:p>
        </w:tc>
        <w:tc>
          <w:tcPr>
            <w:tcW w:w="1474" w:type="dxa"/>
          </w:tcPr>
          <w:p w14:paraId="73F87C7E"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-25 000</w:t>
            </w:r>
          </w:p>
        </w:tc>
        <w:tc>
          <w:tcPr>
            <w:tcW w:w="1474" w:type="dxa"/>
          </w:tcPr>
          <w:p w14:paraId="1ECCE4C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3570D16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02FEF586"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517CA88B" w14:textId="77777777" w:rsidR="00F41610" w:rsidRDefault="00F41610" w:rsidP="0033008F">
            <w:r>
              <w:rPr>
                <w:b/>
              </w:rPr>
              <w:t>Summa Finansiella intäkter och kostnader</w:t>
            </w:r>
          </w:p>
        </w:tc>
        <w:tc>
          <w:tcPr>
            <w:tcW w:w="1474" w:type="dxa"/>
          </w:tcPr>
          <w:p w14:paraId="365AB36A"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30 896</w:t>
            </w:r>
          </w:p>
        </w:tc>
        <w:tc>
          <w:tcPr>
            <w:tcW w:w="1474" w:type="dxa"/>
          </w:tcPr>
          <w:p w14:paraId="50A1B7F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23 000</w:t>
            </w:r>
          </w:p>
        </w:tc>
        <w:tc>
          <w:tcPr>
            <w:tcW w:w="1474" w:type="dxa"/>
          </w:tcPr>
          <w:p w14:paraId="671B12A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14A7C360"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390B2865"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0A1DB946" w14:textId="77777777" w:rsidR="00F41610" w:rsidRDefault="00F41610" w:rsidP="0033008F">
            <w:r>
              <w:rPr>
                <w:b/>
              </w:rPr>
              <w:t>Summa Årsbidrag</w:t>
            </w:r>
          </w:p>
        </w:tc>
        <w:tc>
          <w:tcPr>
            <w:tcW w:w="1474" w:type="dxa"/>
          </w:tcPr>
          <w:p w14:paraId="315970A0"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-87 745 652</w:t>
            </w:r>
          </w:p>
        </w:tc>
        <w:tc>
          <w:tcPr>
            <w:tcW w:w="1474" w:type="dxa"/>
          </w:tcPr>
          <w:p w14:paraId="4F426B7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-92 330 000</w:t>
            </w:r>
          </w:p>
        </w:tc>
        <w:tc>
          <w:tcPr>
            <w:tcW w:w="1474" w:type="dxa"/>
          </w:tcPr>
          <w:p w14:paraId="42211AB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-280 000</w:t>
            </w:r>
          </w:p>
        </w:tc>
        <w:tc>
          <w:tcPr>
            <w:tcW w:w="1474" w:type="dxa"/>
          </w:tcPr>
          <w:p w14:paraId="0B0AD14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1 690 000</w:t>
            </w:r>
          </w:p>
        </w:tc>
      </w:tr>
      <w:tr w:rsidR="00F41610" w14:paraId="70AC237D"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7C198CD8" w14:textId="77777777" w:rsidR="00F41610" w:rsidRDefault="00F41610" w:rsidP="0033008F">
            <w:proofErr w:type="spellStart"/>
            <w:r>
              <w:t>Avskrivn</w:t>
            </w:r>
            <w:proofErr w:type="spellEnd"/>
            <w:r>
              <w:t xml:space="preserve"> </w:t>
            </w:r>
            <w:proofErr w:type="spellStart"/>
            <w:r>
              <w:t>enl</w:t>
            </w:r>
            <w:proofErr w:type="spellEnd"/>
            <w:r>
              <w:t xml:space="preserve"> plan</w:t>
            </w:r>
          </w:p>
        </w:tc>
        <w:tc>
          <w:tcPr>
            <w:tcW w:w="1474" w:type="dxa"/>
          </w:tcPr>
          <w:p w14:paraId="7B3D38B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-1 279 759</w:t>
            </w:r>
          </w:p>
        </w:tc>
        <w:tc>
          <w:tcPr>
            <w:tcW w:w="1474" w:type="dxa"/>
          </w:tcPr>
          <w:p w14:paraId="76B5ED9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-1 810 000</w:t>
            </w:r>
          </w:p>
        </w:tc>
        <w:tc>
          <w:tcPr>
            <w:tcW w:w="1474" w:type="dxa"/>
          </w:tcPr>
          <w:p w14:paraId="3C68B8B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1882E58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6443CBCA"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16DA5C23" w14:textId="77777777" w:rsidR="00F41610" w:rsidRDefault="00F41610" w:rsidP="0033008F">
            <w:r>
              <w:rPr>
                <w:b/>
              </w:rPr>
              <w:t>Summa Av- och nedskrivningar</w:t>
            </w:r>
          </w:p>
        </w:tc>
        <w:tc>
          <w:tcPr>
            <w:tcW w:w="1474" w:type="dxa"/>
          </w:tcPr>
          <w:p w14:paraId="520D699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-1 279 759</w:t>
            </w:r>
          </w:p>
        </w:tc>
        <w:tc>
          <w:tcPr>
            <w:tcW w:w="1474" w:type="dxa"/>
          </w:tcPr>
          <w:p w14:paraId="67983BD0"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-1 810 000</w:t>
            </w:r>
          </w:p>
        </w:tc>
        <w:tc>
          <w:tcPr>
            <w:tcW w:w="1474" w:type="dxa"/>
          </w:tcPr>
          <w:p w14:paraId="563B8DBA"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45B8F96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6F1C4904"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17EDDE26" w14:textId="77777777" w:rsidR="00F41610" w:rsidRDefault="00F41610" w:rsidP="0033008F">
            <w:r>
              <w:rPr>
                <w:b/>
              </w:rPr>
              <w:t>Summa Räkenskapsperiodens resultat</w:t>
            </w:r>
          </w:p>
        </w:tc>
        <w:tc>
          <w:tcPr>
            <w:tcW w:w="1474" w:type="dxa"/>
          </w:tcPr>
          <w:p w14:paraId="1B70228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-89 025 411</w:t>
            </w:r>
          </w:p>
        </w:tc>
        <w:tc>
          <w:tcPr>
            <w:tcW w:w="1474" w:type="dxa"/>
          </w:tcPr>
          <w:p w14:paraId="37E8B2B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-94 140 000</w:t>
            </w:r>
          </w:p>
        </w:tc>
        <w:tc>
          <w:tcPr>
            <w:tcW w:w="1474" w:type="dxa"/>
          </w:tcPr>
          <w:p w14:paraId="751DCA8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-280 000</w:t>
            </w:r>
          </w:p>
        </w:tc>
        <w:tc>
          <w:tcPr>
            <w:tcW w:w="1474" w:type="dxa"/>
          </w:tcPr>
          <w:p w14:paraId="12EED2DE"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1 690 000</w:t>
            </w:r>
          </w:p>
        </w:tc>
      </w:tr>
      <w:tr w:rsidR="00F41610" w14:paraId="1EA63A52"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2B2A0B67" w14:textId="77777777" w:rsidR="00F41610" w:rsidRDefault="00F41610" w:rsidP="0033008F">
            <w:r>
              <w:rPr>
                <w:b/>
              </w:rPr>
              <w:t>Summa Räkenskapsperiodens under- eller överskott</w:t>
            </w:r>
          </w:p>
        </w:tc>
        <w:tc>
          <w:tcPr>
            <w:tcW w:w="1474" w:type="dxa"/>
          </w:tcPr>
          <w:p w14:paraId="0704261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-89 025 411</w:t>
            </w:r>
          </w:p>
        </w:tc>
        <w:tc>
          <w:tcPr>
            <w:tcW w:w="1474" w:type="dxa"/>
          </w:tcPr>
          <w:p w14:paraId="4536189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-94 140 000</w:t>
            </w:r>
          </w:p>
        </w:tc>
        <w:tc>
          <w:tcPr>
            <w:tcW w:w="1474" w:type="dxa"/>
          </w:tcPr>
          <w:p w14:paraId="475B648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-280 000</w:t>
            </w:r>
          </w:p>
        </w:tc>
        <w:tc>
          <w:tcPr>
            <w:tcW w:w="1474" w:type="dxa"/>
          </w:tcPr>
          <w:p w14:paraId="182D586E"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1 690 000</w:t>
            </w:r>
          </w:p>
        </w:tc>
      </w:tr>
    </w:tbl>
    <w:p w14:paraId="6A1824C4" w14:textId="77777777" w:rsidR="00F41610" w:rsidRDefault="00F41610" w:rsidP="00F41610">
      <w:pPr>
        <w:pStyle w:val="Rubrik5"/>
      </w:pPr>
      <w:r>
        <w:t>Budgetmotivering</w:t>
      </w:r>
    </w:p>
    <w:p w14:paraId="3B477042" w14:textId="77777777" w:rsidR="00F41610" w:rsidRDefault="00F41610" w:rsidP="00F41610">
      <w:r>
        <w:t xml:space="preserve">Föreslås en ökning av inkomsterna med </w:t>
      </w:r>
      <w:proofErr w:type="gramStart"/>
      <w:r>
        <w:t>4.200.000</w:t>
      </w:r>
      <w:proofErr w:type="gramEnd"/>
      <w:r>
        <w:t xml:space="preserve"> euro och utgifterna med 2.510.000 euro.</w:t>
      </w:r>
    </w:p>
    <w:p w14:paraId="3EAA73E3" w14:textId="77777777" w:rsidR="00F41610" w:rsidRDefault="00F41610" w:rsidP="00F41610">
      <w:pPr>
        <w:pStyle w:val="Rubrik5"/>
      </w:pPr>
      <w:r>
        <w:lastRenderedPageBreak/>
        <w:t>Inkomster</w:t>
      </w:r>
    </w:p>
    <w:p w14:paraId="2C2C9220" w14:textId="77777777" w:rsidR="00F41610" w:rsidRDefault="00F41610" w:rsidP="00F41610">
      <w:r>
        <w:t>Intäkterna består av beräknade statsstöd. Statsstödet är uppdelat där den ena delen ansökts för funktionsspecifika kostnader såsom testning, vaccinering och vårddygn. Beräkningen är gjord utgående statens givna enhetspriser och statistik. Den andra delen består av kostnader som uppstod på grund av bevakningen av gränserna. Statsstödet beräknas täcka kostnaderna.</w:t>
      </w:r>
    </w:p>
    <w:p w14:paraId="44EE941D" w14:textId="77777777" w:rsidR="00F41610" w:rsidRDefault="00F41610" w:rsidP="00F41610">
      <w:pPr>
        <w:pStyle w:val="Rubrik5"/>
      </w:pPr>
      <w:r>
        <w:t>Utgifter</w:t>
      </w:r>
    </w:p>
    <w:p w14:paraId="0FB5091C" w14:textId="77777777" w:rsidR="00F41610" w:rsidRDefault="00F41610" w:rsidP="00F41610">
      <w:r>
        <w:t>Prognosen har beräknats utgående från att kostnaderna i huvudsak gällande löner och material fortsätter resten av året i samma omfattning som de senaste månaderna. Personalkostnaderna härrörs till smittspårning, vaccinering och testning. Resurserna arbetar inte längre med smittspårning. Kostnaderna för köpta tjänster och material härrörs främst till testning.</w:t>
      </w:r>
    </w:p>
    <w:p w14:paraId="2F2B3237" w14:textId="77777777" w:rsidR="00F41610" w:rsidRDefault="00F41610" w:rsidP="00F41610">
      <w:pPr>
        <w:pStyle w:val="Rubrik3"/>
      </w:pPr>
      <w:r>
        <w:t>848 Ålands miljö- och hälsoskyddsmyndighet</w:t>
      </w:r>
    </w:p>
    <w:p w14:paraId="273246EB" w14:textId="77777777" w:rsidR="00F41610" w:rsidRDefault="00F41610" w:rsidP="00F41610">
      <w:pPr>
        <w:pStyle w:val="Rubrik4"/>
      </w:pPr>
      <w:r>
        <w:t>84810 Ålands miljö- och hälsoskyddsmyndighet, verksamhet</w:t>
      </w:r>
    </w:p>
    <w:p w14:paraId="4ED75E2B" w14:textId="77777777" w:rsidR="00F41610" w:rsidRDefault="00F41610" w:rsidP="00F41610">
      <w:pPr>
        <w:pStyle w:val="HYP-Context"/>
      </w:pPr>
      <w:r>
        <w:rPr>
          <w:b/>
        </w:rPr>
        <w:t xml:space="preserve">Organisation: </w:t>
      </w:r>
      <w:r>
        <w:t xml:space="preserve">84810 ÅMHM, </w:t>
      </w:r>
      <w:proofErr w:type="spellStart"/>
      <w:r>
        <w:t>verksamhet</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41610" w14:paraId="0E8F1026" w14:textId="77777777" w:rsidTr="00330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7446553" w14:textId="77777777" w:rsidR="00F41610" w:rsidRDefault="00F41610" w:rsidP="0033008F">
            <w:r>
              <w:t>Sammandrag</w:t>
            </w:r>
          </w:p>
        </w:tc>
        <w:tc>
          <w:tcPr>
            <w:tcW w:w="1474" w:type="dxa"/>
          </w:tcPr>
          <w:p w14:paraId="55EFE27D"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6ED0BE3B"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591EE20E"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2022 </w:t>
            </w:r>
          </w:p>
        </w:tc>
        <w:tc>
          <w:tcPr>
            <w:tcW w:w="1474" w:type="dxa"/>
          </w:tcPr>
          <w:p w14:paraId="10D32069"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4 2022 </w:t>
            </w:r>
          </w:p>
        </w:tc>
      </w:tr>
      <w:tr w:rsidR="00F41610" w14:paraId="03A8FFEF"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216B3788" w14:textId="77777777" w:rsidR="00F41610" w:rsidRDefault="00F41610" w:rsidP="0033008F">
            <w:r>
              <w:t>Intäkter</w:t>
            </w:r>
          </w:p>
        </w:tc>
        <w:tc>
          <w:tcPr>
            <w:tcW w:w="1474" w:type="dxa"/>
          </w:tcPr>
          <w:p w14:paraId="293E18F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560 260</w:t>
            </w:r>
          </w:p>
        </w:tc>
        <w:tc>
          <w:tcPr>
            <w:tcW w:w="1474" w:type="dxa"/>
          </w:tcPr>
          <w:p w14:paraId="4E4FF320"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529 000</w:t>
            </w:r>
          </w:p>
        </w:tc>
        <w:tc>
          <w:tcPr>
            <w:tcW w:w="1474" w:type="dxa"/>
          </w:tcPr>
          <w:p w14:paraId="6C2EEC1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5F24038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2EB5266E"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056F20C9" w14:textId="77777777" w:rsidR="00F41610" w:rsidRDefault="00F41610" w:rsidP="0033008F">
            <w:r>
              <w:t>Kostnader</w:t>
            </w:r>
          </w:p>
        </w:tc>
        <w:tc>
          <w:tcPr>
            <w:tcW w:w="1474" w:type="dxa"/>
          </w:tcPr>
          <w:p w14:paraId="134971E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-2 253 227</w:t>
            </w:r>
          </w:p>
        </w:tc>
        <w:tc>
          <w:tcPr>
            <w:tcW w:w="1474" w:type="dxa"/>
          </w:tcPr>
          <w:p w14:paraId="03A344D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-2 287 000</w:t>
            </w:r>
          </w:p>
        </w:tc>
        <w:tc>
          <w:tcPr>
            <w:tcW w:w="1474" w:type="dxa"/>
          </w:tcPr>
          <w:p w14:paraId="2994E67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-24 000</w:t>
            </w:r>
          </w:p>
        </w:tc>
        <w:tc>
          <w:tcPr>
            <w:tcW w:w="1474" w:type="dxa"/>
          </w:tcPr>
          <w:p w14:paraId="505A2E7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0B8B5629"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76902153" w14:textId="77777777" w:rsidR="00F41610" w:rsidRDefault="00F41610" w:rsidP="0033008F">
            <w:r>
              <w:t>Anslag netto</w:t>
            </w:r>
          </w:p>
        </w:tc>
        <w:tc>
          <w:tcPr>
            <w:tcW w:w="1474" w:type="dxa"/>
          </w:tcPr>
          <w:p w14:paraId="125B656A"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-1 692 967</w:t>
            </w:r>
          </w:p>
        </w:tc>
        <w:tc>
          <w:tcPr>
            <w:tcW w:w="1474" w:type="dxa"/>
          </w:tcPr>
          <w:p w14:paraId="574E5B8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-1 758 000</w:t>
            </w:r>
          </w:p>
        </w:tc>
        <w:tc>
          <w:tcPr>
            <w:tcW w:w="1474" w:type="dxa"/>
          </w:tcPr>
          <w:p w14:paraId="74199FC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-24 000</w:t>
            </w:r>
          </w:p>
        </w:tc>
        <w:tc>
          <w:tcPr>
            <w:tcW w:w="1474" w:type="dxa"/>
          </w:tcPr>
          <w:p w14:paraId="1613AAC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bl>
    <w:p w14:paraId="7B750968" w14:textId="77777777" w:rsidR="00F41610" w:rsidRDefault="00F41610" w:rsidP="00F41610">
      <w:pPr>
        <w:pStyle w:val="Rubrik5"/>
      </w:pPr>
      <w:r>
        <w:t>Budgetmotivering</w:t>
      </w:r>
    </w:p>
    <w:p w14:paraId="53F6C28E" w14:textId="77777777" w:rsidR="00F41610" w:rsidRDefault="00F41610" w:rsidP="00F41610">
      <w:r>
        <w:t>Föreslås att motiveringen under momentet kompletteras enligt nedanstående.</w:t>
      </w:r>
    </w:p>
    <w:p w14:paraId="3C92B174" w14:textId="77777777" w:rsidR="00F41610" w:rsidRDefault="00F41610" w:rsidP="00F41610">
      <w:r>
        <w:t>Med hänvisning till finansförvaltningslagen (2012:69, 6 §) föreslås att momentet kan gottskrivas med inkomster för uppdragsverksamhet från landskapsregeringen samt belastas med motsvarande anslag.</w:t>
      </w:r>
    </w:p>
    <w:p w14:paraId="62AE903F" w14:textId="77777777" w:rsidR="00F41610" w:rsidRDefault="00F41610" w:rsidP="00F41610">
      <w:pPr>
        <w:pStyle w:val="Rubrik3"/>
      </w:pPr>
      <w:r>
        <w:t>850 Högskolan på Åland</w:t>
      </w:r>
    </w:p>
    <w:p w14:paraId="5DE0AA4F" w14:textId="77777777" w:rsidR="00F41610" w:rsidRDefault="00F41610" w:rsidP="00F41610">
      <w:pPr>
        <w:pStyle w:val="Rubrik4"/>
      </w:pPr>
      <w:r>
        <w:t>85000 Högskolan på Åland, verksamhet (VR)</w:t>
      </w:r>
    </w:p>
    <w:p w14:paraId="0EF28858" w14:textId="77777777" w:rsidR="00F41610" w:rsidRDefault="00F41610" w:rsidP="00F41610">
      <w:pPr>
        <w:pStyle w:val="HYP-Context"/>
      </w:pPr>
      <w:r>
        <w:rPr>
          <w:b/>
        </w:rPr>
        <w:t xml:space="preserve">Organisation: </w:t>
      </w:r>
      <w:r>
        <w:t xml:space="preserve">85000 </w:t>
      </w:r>
      <w:proofErr w:type="spellStart"/>
      <w:r>
        <w:t>Högskolan</w:t>
      </w:r>
      <w:proofErr w:type="spellEnd"/>
      <w:r>
        <w:t xml:space="preserve"> </w:t>
      </w:r>
      <w:proofErr w:type="spellStart"/>
      <w:r>
        <w:t>på</w:t>
      </w:r>
      <w:proofErr w:type="spellEnd"/>
      <w:r>
        <w:t xml:space="preserve"> </w:t>
      </w:r>
      <w:proofErr w:type="spellStart"/>
      <w:r>
        <w:t>Åland</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41610" w14:paraId="00D8C4C0" w14:textId="77777777" w:rsidTr="00330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965642D" w14:textId="77777777" w:rsidR="00F41610" w:rsidRDefault="00F41610" w:rsidP="0033008F">
            <w:r>
              <w:t>Sammandrag</w:t>
            </w:r>
          </w:p>
        </w:tc>
        <w:tc>
          <w:tcPr>
            <w:tcW w:w="1474" w:type="dxa"/>
          </w:tcPr>
          <w:p w14:paraId="11C0BB69"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29E2734D"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6F6E27BD"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2022 </w:t>
            </w:r>
          </w:p>
        </w:tc>
        <w:tc>
          <w:tcPr>
            <w:tcW w:w="1474" w:type="dxa"/>
          </w:tcPr>
          <w:p w14:paraId="6FF76489"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4 2022 </w:t>
            </w:r>
          </w:p>
        </w:tc>
      </w:tr>
      <w:tr w:rsidR="00F41610" w14:paraId="1F9F7DC0"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1700994C" w14:textId="77777777" w:rsidR="00F41610" w:rsidRDefault="00F41610" w:rsidP="0033008F">
            <w:r>
              <w:t>Försäljningsintäkter</w:t>
            </w:r>
          </w:p>
        </w:tc>
        <w:tc>
          <w:tcPr>
            <w:tcW w:w="1474" w:type="dxa"/>
          </w:tcPr>
          <w:p w14:paraId="0D05BE2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67 908</w:t>
            </w:r>
          </w:p>
        </w:tc>
        <w:tc>
          <w:tcPr>
            <w:tcW w:w="1474" w:type="dxa"/>
          </w:tcPr>
          <w:p w14:paraId="305C6600"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63C1D3F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1DECC71E"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50D55127"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44A7FCE6" w14:textId="77777777" w:rsidR="00F41610" w:rsidRDefault="00F41610" w:rsidP="0033008F">
            <w:r>
              <w:t>Avgiftsintäkter</w:t>
            </w:r>
          </w:p>
        </w:tc>
        <w:tc>
          <w:tcPr>
            <w:tcW w:w="1474" w:type="dxa"/>
          </w:tcPr>
          <w:p w14:paraId="7B9DEEB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7 704 424</w:t>
            </w:r>
          </w:p>
        </w:tc>
        <w:tc>
          <w:tcPr>
            <w:tcW w:w="1474" w:type="dxa"/>
          </w:tcPr>
          <w:p w14:paraId="74DB3F7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7 597 000</w:t>
            </w:r>
          </w:p>
        </w:tc>
        <w:tc>
          <w:tcPr>
            <w:tcW w:w="1474" w:type="dxa"/>
          </w:tcPr>
          <w:p w14:paraId="1A1F7EF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4557B55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5343DB67"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229730FE" w14:textId="77777777" w:rsidR="00F41610" w:rsidRDefault="00F41610" w:rsidP="0033008F">
            <w:r>
              <w:t>Erhållna bidrag</w:t>
            </w:r>
          </w:p>
        </w:tc>
        <w:tc>
          <w:tcPr>
            <w:tcW w:w="1474" w:type="dxa"/>
          </w:tcPr>
          <w:p w14:paraId="1D3F425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211 916</w:t>
            </w:r>
          </w:p>
        </w:tc>
        <w:tc>
          <w:tcPr>
            <w:tcW w:w="1474" w:type="dxa"/>
          </w:tcPr>
          <w:p w14:paraId="1EE1A53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633 000</w:t>
            </w:r>
          </w:p>
        </w:tc>
        <w:tc>
          <w:tcPr>
            <w:tcW w:w="1474" w:type="dxa"/>
          </w:tcPr>
          <w:p w14:paraId="518B974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733855E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4730B714"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6D44D4A8" w14:textId="77777777" w:rsidR="00F41610" w:rsidRDefault="00F41610" w:rsidP="0033008F">
            <w:proofErr w:type="spellStart"/>
            <w:r>
              <w:t>Övr</w:t>
            </w:r>
            <w:proofErr w:type="spellEnd"/>
            <w:r>
              <w:t xml:space="preserve"> </w:t>
            </w:r>
            <w:proofErr w:type="spellStart"/>
            <w:r>
              <w:t>verksamh</w:t>
            </w:r>
            <w:proofErr w:type="spellEnd"/>
            <w:r>
              <w:t xml:space="preserve"> intäkt</w:t>
            </w:r>
          </w:p>
        </w:tc>
        <w:tc>
          <w:tcPr>
            <w:tcW w:w="1474" w:type="dxa"/>
          </w:tcPr>
          <w:p w14:paraId="049F33D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24 105</w:t>
            </w:r>
          </w:p>
        </w:tc>
        <w:tc>
          <w:tcPr>
            <w:tcW w:w="1474" w:type="dxa"/>
          </w:tcPr>
          <w:p w14:paraId="6A95381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21 000</w:t>
            </w:r>
          </w:p>
        </w:tc>
        <w:tc>
          <w:tcPr>
            <w:tcW w:w="1474" w:type="dxa"/>
          </w:tcPr>
          <w:p w14:paraId="7995BAE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002FDCA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14BD7B9E"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32EC4DE3" w14:textId="77777777" w:rsidR="00F41610" w:rsidRDefault="00F41610" w:rsidP="0033008F">
            <w:r>
              <w:rPr>
                <w:b/>
              </w:rPr>
              <w:t>Summa Verksamhetens intäkter</w:t>
            </w:r>
          </w:p>
        </w:tc>
        <w:tc>
          <w:tcPr>
            <w:tcW w:w="1474" w:type="dxa"/>
          </w:tcPr>
          <w:p w14:paraId="2E74DA9A"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8 008 353</w:t>
            </w:r>
          </w:p>
        </w:tc>
        <w:tc>
          <w:tcPr>
            <w:tcW w:w="1474" w:type="dxa"/>
          </w:tcPr>
          <w:p w14:paraId="53F3175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8 251 000</w:t>
            </w:r>
          </w:p>
        </w:tc>
        <w:tc>
          <w:tcPr>
            <w:tcW w:w="1474" w:type="dxa"/>
          </w:tcPr>
          <w:p w14:paraId="2FD2624E"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3512290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2811F01A"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443C1019" w14:textId="77777777" w:rsidR="00F41610" w:rsidRDefault="00F41610" w:rsidP="0033008F">
            <w:r>
              <w:t>Personalkostnader</w:t>
            </w:r>
          </w:p>
        </w:tc>
        <w:tc>
          <w:tcPr>
            <w:tcW w:w="1474" w:type="dxa"/>
          </w:tcPr>
          <w:p w14:paraId="4F4275A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-4 165 017</w:t>
            </w:r>
          </w:p>
        </w:tc>
        <w:tc>
          <w:tcPr>
            <w:tcW w:w="1474" w:type="dxa"/>
          </w:tcPr>
          <w:p w14:paraId="43A8A16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-4 674 560</w:t>
            </w:r>
          </w:p>
        </w:tc>
        <w:tc>
          <w:tcPr>
            <w:tcW w:w="1474" w:type="dxa"/>
          </w:tcPr>
          <w:p w14:paraId="37457B9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7FA2EAA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3917B596"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5334D5A8" w14:textId="77777777" w:rsidR="00F41610" w:rsidRDefault="00F41610" w:rsidP="0033008F">
            <w:r>
              <w:t>Köp av tjänster</w:t>
            </w:r>
          </w:p>
        </w:tc>
        <w:tc>
          <w:tcPr>
            <w:tcW w:w="1474" w:type="dxa"/>
          </w:tcPr>
          <w:p w14:paraId="2CF5816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-1 568 941</w:t>
            </w:r>
          </w:p>
        </w:tc>
        <w:tc>
          <w:tcPr>
            <w:tcW w:w="1474" w:type="dxa"/>
          </w:tcPr>
          <w:p w14:paraId="6172DB9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-1 605 440</w:t>
            </w:r>
          </w:p>
        </w:tc>
        <w:tc>
          <w:tcPr>
            <w:tcW w:w="1474" w:type="dxa"/>
          </w:tcPr>
          <w:p w14:paraId="0E5ECAA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6592501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0BB12166"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5D9E018C" w14:textId="77777777" w:rsidR="00F41610" w:rsidRDefault="00F41610" w:rsidP="0033008F">
            <w:r>
              <w:t xml:space="preserve">Material </w:t>
            </w:r>
            <w:proofErr w:type="spellStart"/>
            <w:r>
              <w:t>förnödenh</w:t>
            </w:r>
            <w:proofErr w:type="spellEnd"/>
          </w:p>
        </w:tc>
        <w:tc>
          <w:tcPr>
            <w:tcW w:w="1474" w:type="dxa"/>
          </w:tcPr>
          <w:p w14:paraId="11AE51B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-318 284</w:t>
            </w:r>
          </w:p>
        </w:tc>
        <w:tc>
          <w:tcPr>
            <w:tcW w:w="1474" w:type="dxa"/>
          </w:tcPr>
          <w:p w14:paraId="6780DA7A"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-497 500</w:t>
            </w:r>
          </w:p>
        </w:tc>
        <w:tc>
          <w:tcPr>
            <w:tcW w:w="1474" w:type="dxa"/>
          </w:tcPr>
          <w:p w14:paraId="554A58BB"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203AD2AE"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50300BE0"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255B04C6" w14:textId="77777777" w:rsidR="00F41610" w:rsidRDefault="00F41610" w:rsidP="0033008F">
            <w:proofErr w:type="spellStart"/>
            <w:r>
              <w:t>Övr</w:t>
            </w:r>
            <w:proofErr w:type="spellEnd"/>
            <w:r>
              <w:t xml:space="preserve"> </w:t>
            </w:r>
            <w:proofErr w:type="spellStart"/>
            <w:r>
              <w:t>verksamh</w:t>
            </w:r>
            <w:proofErr w:type="spellEnd"/>
            <w:r>
              <w:t xml:space="preserve"> </w:t>
            </w:r>
            <w:proofErr w:type="spellStart"/>
            <w:r>
              <w:t>kostn</w:t>
            </w:r>
            <w:proofErr w:type="spellEnd"/>
          </w:p>
        </w:tc>
        <w:tc>
          <w:tcPr>
            <w:tcW w:w="1474" w:type="dxa"/>
          </w:tcPr>
          <w:p w14:paraId="2FD2D4AE"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-1 333 899</w:t>
            </w:r>
          </w:p>
        </w:tc>
        <w:tc>
          <w:tcPr>
            <w:tcW w:w="1474" w:type="dxa"/>
          </w:tcPr>
          <w:p w14:paraId="4635EC4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-1 364 000</w:t>
            </w:r>
          </w:p>
        </w:tc>
        <w:tc>
          <w:tcPr>
            <w:tcW w:w="1474" w:type="dxa"/>
          </w:tcPr>
          <w:p w14:paraId="1DB559A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513DF01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-621 000</w:t>
            </w:r>
          </w:p>
        </w:tc>
      </w:tr>
      <w:tr w:rsidR="00F41610" w14:paraId="10F0A19A"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5E447DB2" w14:textId="77777777" w:rsidR="00F41610" w:rsidRDefault="00F41610" w:rsidP="0033008F">
            <w:r>
              <w:rPr>
                <w:b/>
              </w:rPr>
              <w:t>Summa Verksamhetens kostnader</w:t>
            </w:r>
          </w:p>
        </w:tc>
        <w:tc>
          <w:tcPr>
            <w:tcW w:w="1474" w:type="dxa"/>
          </w:tcPr>
          <w:p w14:paraId="0496F00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-7 386 141</w:t>
            </w:r>
          </w:p>
        </w:tc>
        <w:tc>
          <w:tcPr>
            <w:tcW w:w="1474" w:type="dxa"/>
          </w:tcPr>
          <w:p w14:paraId="2D8318A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-8 141 500</w:t>
            </w:r>
          </w:p>
        </w:tc>
        <w:tc>
          <w:tcPr>
            <w:tcW w:w="1474" w:type="dxa"/>
          </w:tcPr>
          <w:p w14:paraId="1954BB6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62A5E28A"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-621 000</w:t>
            </w:r>
          </w:p>
        </w:tc>
      </w:tr>
      <w:tr w:rsidR="00F41610" w14:paraId="01E268CB"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7A743FC6" w14:textId="77777777" w:rsidR="00F41610" w:rsidRDefault="00F41610" w:rsidP="0033008F">
            <w:proofErr w:type="spellStart"/>
            <w:r>
              <w:t>Övr</w:t>
            </w:r>
            <w:proofErr w:type="spellEnd"/>
            <w:r>
              <w:t xml:space="preserve"> ink o kap </w:t>
            </w:r>
            <w:proofErr w:type="spellStart"/>
            <w:r>
              <w:t>överf</w:t>
            </w:r>
            <w:proofErr w:type="spellEnd"/>
          </w:p>
        </w:tc>
        <w:tc>
          <w:tcPr>
            <w:tcW w:w="1474" w:type="dxa"/>
          </w:tcPr>
          <w:p w14:paraId="58BF7CE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75 136</w:t>
            </w:r>
          </w:p>
        </w:tc>
        <w:tc>
          <w:tcPr>
            <w:tcW w:w="1474" w:type="dxa"/>
          </w:tcPr>
          <w:p w14:paraId="45285C7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15 000</w:t>
            </w:r>
          </w:p>
        </w:tc>
        <w:tc>
          <w:tcPr>
            <w:tcW w:w="1474" w:type="dxa"/>
          </w:tcPr>
          <w:p w14:paraId="386F852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295375FE"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21090E8B"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65DAED37" w14:textId="77777777" w:rsidR="00F41610" w:rsidRDefault="00F41610" w:rsidP="0033008F">
            <w:r>
              <w:rPr>
                <w:b/>
              </w:rPr>
              <w:t>Summa Intäkt ink o kap</w:t>
            </w:r>
          </w:p>
        </w:tc>
        <w:tc>
          <w:tcPr>
            <w:tcW w:w="1474" w:type="dxa"/>
          </w:tcPr>
          <w:p w14:paraId="1ACB3D0A"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75 136</w:t>
            </w:r>
          </w:p>
        </w:tc>
        <w:tc>
          <w:tcPr>
            <w:tcW w:w="1474" w:type="dxa"/>
          </w:tcPr>
          <w:p w14:paraId="01F15BE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15 000</w:t>
            </w:r>
          </w:p>
        </w:tc>
        <w:tc>
          <w:tcPr>
            <w:tcW w:w="1474" w:type="dxa"/>
          </w:tcPr>
          <w:p w14:paraId="235ED03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07674D3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6AC498BE"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737FB7BF" w14:textId="77777777" w:rsidR="00F41610" w:rsidRDefault="00F41610" w:rsidP="0033008F">
            <w:r>
              <w:rPr>
                <w:b/>
              </w:rPr>
              <w:t xml:space="preserve">Summa Intäkt ink o kap </w:t>
            </w:r>
            <w:proofErr w:type="spellStart"/>
            <w:r>
              <w:rPr>
                <w:b/>
              </w:rPr>
              <w:t>öv</w:t>
            </w:r>
            <w:proofErr w:type="spellEnd"/>
          </w:p>
        </w:tc>
        <w:tc>
          <w:tcPr>
            <w:tcW w:w="1474" w:type="dxa"/>
          </w:tcPr>
          <w:p w14:paraId="05B8FEA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75 136</w:t>
            </w:r>
          </w:p>
        </w:tc>
        <w:tc>
          <w:tcPr>
            <w:tcW w:w="1474" w:type="dxa"/>
          </w:tcPr>
          <w:p w14:paraId="250DB4EB"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15 000</w:t>
            </w:r>
          </w:p>
        </w:tc>
        <w:tc>
          <w:tcPr>
            <w:tcW w:w="1474" w:type="dxa"/>
          </w:tcPr>
          <w:p w14:paraId="19E25EF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1C61B0B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56B556FA"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1324A970" w14:textId="77777777" w:rsidR="00F41610" w:rsidRDefault="00F41610" w:rsidP="0033008F">
            <w:proofErr w:type="spellStart"/>
            <w:r>
              <w:t>Undervisn</w:t>
            </w:r>
            <w:proofErr w:type="spellEnd"/>
            <w:r>
              <w:t xml:space="preserve"> kultur </w:t>
            </w:r>
            <w:proofErr w:type="spellStart"/>
            <w:r>
              <w:t>idr</w:t>
            </w:r>
            <w:proofErr w:type="spellEnd"/>
          </w:p>
        </w:tc>
        <w:tc>
          <w:tcPr>
            <w:tcW w:w="1474" w:type="dxa"/>
          </w:tcPr>
          <w:p w14:paraId="0084DD4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-14 176</w:t>
            </w:r>
          </w:p>
        </w:tc>
        <w:tc>
          <w:tcPr>
            <w:tcW w:w="1474" w:type="dxa"/>
          </w:tcPr>
          <w:p w14:paraId="042960A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-30 000</w:t>
            </w:r>
          </w:p>
        </w:tc>
        <w:tc>
          <w:tcPr>
            <w:tcW w:w="1474" w:type="dxa"/>
          </w:tcPr>
          <w:p w14:paraId="426DD68A"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0ACC326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410C1FAE"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05D6A751" w14:textId="77777777" w:rsidR="00F41610" w:rsidRDefault="00F41610" w:rsidP="0033008F">
            <w:proofErr w:type="spellStart"/>
            <w:r>
              <w:lastRenderedPageBreak/>
              <w:t>Soc</w:t>
            </w:r>
            <w:proofErr w:type="spellEnd"/>
            <w:r>
              <w:t xml:space="preserve"> hälsovård </w:t>
            </w:r>
            <w:proofErr w:type="spellStart"/>
            <w:r>
              <w:t>utksk</w:t>
            </w:r>
            <w:proofErr w:type="spellEnd"/>
          </w:p>
        </w:tc>
        <w:tc>
          <w:tcPr>
            <w:tcW w:w="1474" w:type="dxa"/>
          </w:tcPr>
          <w:p w14:paraId="16DD708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-26 328</w:t>
            </w:r>
          </w:p>
        </w:tc>
        <w:tc>
          <w:tcPr>
            <w:tcW w:w="1474" w:type="dxa"/>
          </w:tcPr>
          <w:p w14:paraId="48326A9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-49 500</w:t>
            </w:r>
          </w:p>
        </w:tc>
        <w:tc>
          <w:tcPr>
            <w:tcW w:w="1474" w:type="dxa"/>
          </w:tcPr>
          <w:p w14:paraId="51301F9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3E398E1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3B6B399F"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09283992" w14:textId="77777777" w:rsidR="00F41610" w:rsidRDefault="00F41610" w:rsidP="0033008F">
            <w:r>
              <w:rPr>
                <w:b/>
              </w:rPr>
              <w:t xml:space="preserve">Summa Utgift ink o kap </w:t>
            </w:r>
            <w:proofErr w:type="spellStart"/>
            <w:r>
              <w:rPr>
                <w:b/>
              </w:rPr>
              <w:t>öv</w:t>
            </w:r>
            <w:proofErr w:type="spellEnd"/>
          </w:p>
        </w:tc>
        <w:tc>
          <w:tcPr>
            <w:tcW w:w="1474" w:type="dxa"/>
          </w:tcPr>
          <w:p w14:paraId="673543F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-40 505</w:t>
            </w:r>
          </w:p>
        </w:tc>
        <w:tc>
          <w:tcPr>
            <w:tcW w:w="1474" w:type="dxa"/>
          </w:tcPr>
          <w:p w14:paraId="017D683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-79 500</w:t>
            </w:r>
          </w:p>
        </w:tc>
        <w:tc>
          <w:tcPr>
            <w:tcW w:w="1474" w:type="dxa"/>
          </w:tcPr>
          <w:p w14:paraId="43131D9B"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4F639C2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033B9AE6"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1B8E6959" w14:textId="77777777" w:rsidR="00F41610" w:rsidRDefault="00F41610" w:rsidP="0033008F">
            <w:r>
              <w:rPr>
                <w:b/>
              </w:rPr>
              <w:t xml:space="preserve">Summa </w:t>
            </w:r>
            <w:proofErr w:type="spellStart"/>
            <w:r>
              <w:rPr>
                <w:b/>
              </w:rPr>
              <w:t>Kostn</w:t>
            </w:r>
            <w:proofErr w:type="spellEnd"/>
            <w:r>
              <w:rPr>
                <w:b/>
              </w:rPr>
              <w:t xml:space="preserve"> ink o kap </w:t>
            </w:r>
            <w:proofErr w:type="spellStart"/>
            <w:r>
              <w:rPr>
                <w:b/>
              </w:rPr>
              <w:t>öv</w:t>
            </w:r>
            <w:proofErr w:type="spellEnd"/>
          </w:p>
        </w:tc>
        <w:tc>
          <w:tcPr>
            <w:tcW w:w="1474" w:type="dxa"/>
          </w:tcPr>
          <w:p w14:paraId="416C33FA"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-40 505</w:t>
            </w:r>
          </w:p>
        </w:tc>
        <w:tc>
          <w:tcPr>
            <w:tcW w:w="1474" w:type="dxa"/>
          </w:tcPr>
          <w:p w14:paraId="6F12E3F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-79 500</w:t>
            </w:r>
          </w:p>
        </w:tc>
        <w:tc>
          <w:tcPr>
            <w:tcW w:w="1474" w:type="dxa"/>
          </w:tcPr>
          <w:p w14:paraId="42BFAADB"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4E0A7BC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1E6333EA"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20B22AF8" w14:textId="77777777" w:rsidR="00F41610" w:rsidRDefault="00F41610" w:rsidP="0033008F">
            <w:r>
              <w:rPr>
                <w:b/>
              </w:rPr>
              <w:t>Summa Verksamhetsbidrag</w:t>
            </w:r>
          </w:p>
        </w:tc>
        <w:tc>
          <w:tcPr>
            <w:tcW w:w="1474" w:type="dxa"/>
          </w:tcPr>
          <w:p w14:paraId="6E27358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656 844</w:t>
            </w:r>
          </w:p>
        </w:tc>
        <w:tc>
          <w:tcPr>
            <w:tcW w:w="1474" w:type="dxa"/>
          </w:tcPr>
          <w:p w14:paraId="713D46D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45 000</w:t>
            </w:r>
          </w:p>
        </w:tc>
        <w:tc>
          <w:tcPr>
            <w:tcW w:w="1474" w:type="dxa"/>
          </w:tcPr>
          <w:p w14:paraId="56D2CAEB"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6FBF711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-621 000</w:t>
            </w:r>
          </w:p>
        </w:tc>
      </w:tr>
      <w:tr w:rsidR="00F41610" w14:paraId="3547E6CD"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5ECB4B7B" w14:textId="77777777" w:rsidR="00F41610" w:rsidRDefault="00F41610" w:rsidP="0033008F">
            <w:r>
              <w:t>Räntekostnader</w:t>
            </w:r>
          </w:p>
        </w:tc>
        <w:tc>
          <w:tcPr>
            <w:tcW w:w="1474" w:type="dxa"/>
          </w:tcPr>
          <w:p w14:paraId="381BA5B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-415</w:t>
            </w:r>
          </w:p>
        </w:tc>
        <w:tc>
          <w:tcPr>
            <w:tcW w:w="1474" w:type="dxa"/>
          </w:tcPr>
          <w:p w14:paraId="17B15D3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0A52950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1D2BD2E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673D9A29"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226E275B" w14:textId="77777777" w:rsidR="00F41610" w:rsidRDefault="00F41610" w:rsidP="0033008F">
            <w:proofErr w:type="spellStart"/>
            <w:r>
              <w:t>Övr</w:t>
            </w:r>
            <w:proofErr w:type="spellEnd"/>
            <w:r>
              <w:t xml:space="preserve"> finansiella kost</w:t>
            </w:r>
          </w:p>
        </w:tc>
        <w:tc>
          <w:tcPr>
            <w:tcW w:w="1474" w:type="dxa"/>
          </w:tcPr>
          <w:p w14:paraId="76E8A29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-484</w:t>
            </w:r>
          </w:p>
        </w:tc>
        <w:tc>
          <w:tcPr>
            <w:tcW w:w="1474" w:type="dxa"/>
          </w:tcPr>
          <w:p w14:paraId="55B1DD6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2387D04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2C4ED49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4D1EB089"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41500EC8" w14:textId="77777777" w:rsidR="00F41610" w:rsidRDefault="00F41610" w:rsidP="0033008F">
            <w:r>
              <w:rPr>
                <w:b/>
              </w:rPr>
              <w:t>Summa Finansiella intäkter och kostnader</w:t>
            </w:r>
          </w:p>
        </w:tc>
        <w:tc>
          <w:tcPr>
            <w:tcW w:w="1474" w:type="dxa"/>
          </w:tcPr>
          <w:p w14:paraId="3753DA1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-899</w:t>
            </w:r>
          </w:p>
        </w:tc>
        <w:tc>
          <w:tcPr>
            <w:tcW w:w="1474" w:type="dxa"/>
          </w:tcPr>
          <w:p w14:paraId="26E33AA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764D709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13E4D72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21A372E6"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2D67488B" w14:textId="77777777" w:rsidR="00F41610" w:rsidRDefault="00F41610" w:rsidP="0033008F">
            <w:r>
              <w:rPr>
                <w:b/>
              </w:rPr>
              <w:t>Summa Årsbidrag</w:t>
            </w:r>
          </w:p>
        </w:tc>
        <w:tc>
          <w:tcPr>
            <w:tcW w:w="1474" w:type="dxa"/>
          </w:tcPr>
          <w:p w14:paraId="6E56CEF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655 945</w:t>
            </w:r>
          </w:p>
        </w:tc>
        <w:tc>
          <w:tcPr>
            <w:tcW w:w="1474" w:type="dxa"/>
          </w:tcPr>
          <w:p w14:paraId="134FBF9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45 000</w:t>
            </w:r>
          </w:p>
        </w:tc>
        <w:tc>
          <w:tcPr>
            <w:tcW w:w="1474" w:type="dxa"/>
          </w:tcPr>
          <w:p w14:paraId="7575CB1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42FDE76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-621 000</w:t>
            </w:r>
          </w:p>
        </w:tc>
      </w:tr>
      <w:tr w:rsidR="00F41610" w14:paraId="3D4923B0"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167BAD89" w14:textId="77777777" w:rsidR="00F41610" w:rsidRDefault="00F41610" w:rsidP="0033008F">
            <w:proofErr w:type="spellStart"/>
            <w:r>
              <w:t>Avskrivn</w:t>
            </w:r>
            <w:proofErr w:type="spellEnd"/>
            <w:r>
              <w:t xml:space="preserve"> </w:t>
            </w:r>
            <w:proofErr w:type="spellStart"/>
            <w:r>
              <w:t>enl</w:t>
            </w:r>
            <w:proofErr w:type="spellEnd"/>
            <w:r>
              <w:t xml:space="preserve"> plan</w:t>
            </w:r>
          </w:p>
        </w:tc>
        <w:tc>
          <w:tcPr>
            <w:tcW w:w="1474" w:type="dxa"/>
          </w:tcPr>
          <w:p w14:paraId="21BD1B4A"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-34 577</w:t>
            </w:r>
          </w:p>
        </w:tc>
        <w:tc>
          <w:tcPr>
            <w:tcW w:w="1474" w:type="dxa"/>
          </w:tcPr>
          <w:p w14:paraId="6ECCBA6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-45 000</w:t>
            </w:r>
          </w:p>
        </w:tc>
        <w:tc>
          <w:tcPr>
            <w:tcW w:w="1474" w:type="dxa"/>
          </w:tcPr>
          <w:p w14:paraId="3F17D710"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10A24BF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6BBAC12D"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39EAF26D" w14:textId="77777777" w:rsidR="00F41610" w:rsidRDefault="00F41610" w:rsidP="0033008F">
            <w:r>
              <w:rPr>
                <w:b/>
              </w:rPr>
              <w:t>Summa Av- och nedskrivningar</w:t>
            </w:r>
          </w:p>
        </w:tc>
        <w:tc>
          <w:tcPr>
            <w:tcW w:w="1474" w:type="dxa"/>
          </w:tcPr>
          <w:p w14:paraId="05631120"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-34 577</w:t>
            </w:r>
          </w:p>
        </w:tc>
        <w:tc>
          <w:tcPr>
            <w:tcW w:w="1474" w:type="dxa"/>
          </w:tcPr>
          <w:p w14:paraId="44949DB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-45 000</w:t>
            </w:r>
          </w:p>
        </w:tc>
        <w:tc>
          <w:tcPr>
            <w:tcW w:w="1474" w:type="dxa"/>
          </w:tcPr>
          <w:p w14:paraId="14734BF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2635744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589D5967"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7691BF13" w14:textId="77777777" w:rsidR="00F41610" w:rsidRDefault="00F41610" w:rsidP="0033008F">
            <w:r>
              <w:rPr>
                <w:b/>
              </w:rPr>
              <w:t>Summa Räkenskapsperiodens resultat</w:t>
            </w:r>
          </w:p>
        </w:tc>
        <w:tc>
          <w:tcPr>
            <w:tcW w:w="1474" w:type="dxa"/>
          </w:tcPr>
          <w:p w14:paraId="505C331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621 368</w:t>
            </w:r>
          </w:p>
        </w:tc>
        <w:tc>
          <w:tcPr>
            <w:tcW w:w="1474" w:type="dxa"/>
          </w:tcPr>
          <w:p w14:paraId="7C21B91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0</w:t>
            </w:r>
          </w:p>
        </w:tc>
        <w:tc>
          <w:tcPr>
            <w:tcW w:w="1474" w:type="dxa"/>
          </w:tcPr>
          <w:p w14:paraId="34C5EA1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27B151D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-621 000</w:t>
            </w:r>
          </w:p>
        </w:tc>
      </w:tr>
      <w:tr w:rsidR="00F41610" w14:paraId="3677007F"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277BBC61" w14:textId="77777777" w:rsidR="00F41610" w:rsidRDefault="00F41610" w:rsidP="0033008F">
            <w:r>
              <w:rPr>
                <w:b/>
              </w:rPr>
              <w:t>Summa Räkenskapsperiodens under- eller överskott</w:t>
            </w:r>
          </w:p>
        </w:tc>
        <w:tc>
          <w:tcPr>
            <w:tcW w:w="1474" w:type="dxa"/>
          </w:tcPr>
          <w:p w14:paraId="50F6A7A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621 368</w:t>
            </w:r>
          </w:p>
        </w:tc>
        <w:tc>
          <w:tcPr>
            <w:tcW w:w="1474" w:type="dxa"/>
          </w:tcPr>
          <w:p w14:paraId="218AD0BE"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0</w:t>
            </w:r>
          </w:p>
        </w:tc>
        <w:tc>
          <w:tcPr>
            <w:tcW w:w="1474" w:type="dxa"/>
          </w:tcPr>
          <w:p w14:paraId="6576D46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1ABF42EB"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rPr>
                <w:b/>
              </w:rPr>
              <w:t>-621 000</w:t>
            </w:r>
          </w:p>
        </w:tc>
      </w:tr>
    </w:tbl>
    <w:p w14:paraId="0E5ADAC9" w14:textId="77777777" w:rsidR="00F41610" w:rsidRDefault="00F41610" w:rsidP="00F41610">
      <w:pPr>
        <w:pStyle w:val="Rubrik5"/>
      </w:pPr>
      <w:r>
        <w:t>Budgetmotivering</w:t>
      </w:r>
    </w:p>
    <w:p w14:paraId="4E8811E8" w14:textId="77777777" w:rsidR="00F41610" w:rsidRDefault="00F41610" w:rsidP="00F41610">
      <w:r>
        <w:t>Rubriken ändrad. Anslaget föreslås ändrat till ett tvåårigt reservationsanslag.</w:t>
      </w:r>
    </w:p>
    <w:p w14:paraId="5523D6A9" w14:textId="77777777" w:rsidR="00F41610" w:rsidRDefault="00F41610" w:rsidP="00F41610">
      <w:r>
        <w:t xml:space="preserve">Därtill föreslås ett tillägg om </w:t>
      </w:r>
      <w:proofErr w:type="gramStart"/>
      <w:r>
        <w:t>621.000</w:t>
      </w:r>
      <w:proofErr w:type="gramEnd"/>
      <w:r>
        <w:t xml:space="preserve"> euro.</w:t>
      </w:r>
    </w:p>
    <w:p w14:paraId="5AEEE204" w14:textId="77777777" w:rsidR="00F41610" w:rsidRDefault="00F41610" w:rsidP="00F41610">
      <w:pPr>
        <w:pStyle w:val="Rubrik5"/>
      </w:pPr>
      <w:r>
        <w:t>Utgifter</w:t>
      </w:r>
    </w:p>
    <w:p w14:paraId="19619E61" w14:textId="77777777" w:rsidR="00F41610" w:rsidRDefault="00F41610" w:rsidP="00F41610">
      <w:r>
        <w:t>Föreslås att ej utnyttjade medel från år 2021 återförs till momentet. I enlighet med finansieringsmodellen för Högskolan på Ålands verksamhet är avsikten att Högskolan ska ta ansvar för hantering av både överskott och underskott.</w:t>
      </w:r>
    </w:p>
    <w:p w14:paraId="5105AA6E" w14:textId="77777777" w:rsidR="00F41610" w:rsidRDefault="00F41610" w:rsidP="00F41610">
      <w:pPr>
        <w:pStyle w:val="Rubrik3"/>
      </w:pPr>
      <w:r>
        <w:t>856 Ålands sjösäkerhetscentrum</w:t>
      </w:r>
    </w:p>
    <w:p w14:paraId="61682AD4" w14:textId="77777777" w:rsidR="00F41610" w:rsidRDefault="00F41610" w:rsidP="00F41610">
      <w:pPr>
        <w:pStyle w:val="Rubrik4"/>
      </w:pPr>
      <w:r>
        <w:t>85600 Ålands sjösäkerhetscentrum, verksamhet</w:t>
      </w:r>
    </w:p>
    <w:p w14:paraId="7440044B" w14:textId="77777777" w:rsidR="00F41610" w:rsidRDefault="00F41610" w:rsidP="00F41610">
      <w:pPr>
        <w:pStyle w:val="HYP-Context"/>
      </w:pPr>
      <w:r>
        <w:rPr>
          <w:b/>
        </w:rPr>
        <w:t xml:space="preserve">Organisation: </w:t>
      </w:r>
      <w:r>
        <w:t xml:space="preserve">85600 </w:t>
      </w:r>
      <w:proofErr w:type="spellStart"/>
      <w:r>
        <w:t>Ål</w:t>
      </w:r>
      <w:proofErr w:type="spellEnd"/>
      <w:r>
        <w:t xml:space="preserve"> </w:t>
      </w:r>
      <w:proofErr w:type="spellStart"/>
      <w:r>
        <w:t>Sjösäkerhetscentrum</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41610" w14:paraId="3280CE10" w14:textId="77777777" w:rsidTr="00330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6F1A60F" w14:textId="77777777" w:rsidR="00F41610" w:rsidRDefault="00F41610" w:rsidP="0033008F">
            <w:r>
              <w:t>Sammandrag</w:t>
            </w:r>
          </w:p>
        </w:tc>
        <w:tc>
          <w:tcPr>
            <w:tcW w:w="1474" w:type="dxa"/>
          </w:tcPr>
          <w:p w14:paraId="0F7C6E2F"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339BC7A8"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7A4755EA"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2022 </w:t>
            </w:r>
          </w:p>
        </w:tc>
        <w:tc>
          <w:tcPr>
            <w:tcW w:w="1474" w:type="dxa"/>
          </w:tcPr>
          <w:p w14:paraId="1DB7E2B4"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4 2022 </w:t>
            </w:r>
          </w:p>
        </w:tc>
      </w:tr>
      <w:tr w:rsidR="00F41610" w14:paraId="1D1BC2A0"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126DF7E8" w14:textId="77777777" w:rsidR="00F41610" w:rsidRDefault="00F41610" w:rsidP="0033008F">
            <w:r>
              <w:t>Intäkter</w:t>
            </w:r>
          </w:p>
        </w:tc>
        <w:tc>
          <w:tcPr>
            <w:tcW w:w="1474" w:type="dxa"/>
          </w:tcPr>
          <w:p w14:paraId="1FCC4CA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769 797</w:t>
            </w:r>
          </w:p>
        </w:tc>
        <w:tc>
          <w:tcPr>
            <w:tcW w:w="1474" w:type="dxa"/>
          </w:tcPr>
          <w:p w14:paraId="7BA6A166"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920 000</w:t>
            </w:r>
          </w:p>
        </w:tc>
        <w:tc>
          <w:tcPr>
            <w:tcW w:w="1474" w:type="dxa"/>
          </w:tcPr>
          <w:p w14:paraId="428ABF5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5FDC2F9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-280 000</w:t>
            </w:r>
          </w:p>
        </w:tc>
      </w:tr>
      <w:tr w:rsidR="00F41610" w14:paraId="53383B74"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4D064220" w14:textId="77777777" w:rsidR="00F41610" w:rsidRDefault="00F41610" w:rsidP="0033008F">
            <w:r>
              <w:t>Kostnader</w:t>
            </w:r>
          </w:p>
        </w:tc>
        <w:tc>
          <w:tcPr>
            <w:tcW w:w="1474" w:type="dxa"/>
          </w:tcPr>
          <w:p w14:paraId="0423A2D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-1 564 780</w:t>
            </w:r>
          </w:p>
        </w:tc>
        <w:tc>
          <w:tcPr>
            <w:tcW w:w="1474" w:type="dxa"/>
          </w:tcPr>
          <w:p w14:paraId="662AC41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-1 629 000</w:t>
            </w:r>
          </w:p>
        </w:tc>
        <w:tc>
          <w:tcPr>
            <w:tcW w:w="1474" w:type="dxa"/>
          </w:tcPr>
          <w:p w14:paraId="11B1396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56F36A0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50 000</w:t>
            </w:r>
          </w:p>
        </w:tc>
      </w:tr>
      <w:tr w:rsidR="00F41610" w14:paraId="034C4CED"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2F4DBCF7" w14:textId="77777777" w:rsidR="00F41610" w:rsidRDefault="00F41610" w:rsidP="0033008F">
            <w:r>
              <w:t>Anslag netto</w:t>
            </w:r>
          </w:p>
        </w:tc>
        <w:tc>
          <w:tcPr>
            <w:tcW w:w="1474" w:type="dxa"/>
          </w:tcPr>
          <w:p w14:paraId="545711D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-794 982</w:t>
            </w:r>
          </w:p>
        </w:tc>
        <w:tc>
          <w:tcPr>
            <w:tcW w:w="1474" w:type="dxa"/>
          </w:tcPr>
          <w:p w14:paraId="2B5360B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-709 000</w:t>
            </w:r>
          </w:p>
        </w:tc>
        <w:tc>
          <w:tcPr>
            <w:tcW w:w="1474" w:type="dxa"/>
          </w:tcPr>
          <w:p w14:paraId="38B1DB2B"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1A31CB2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-230 000</w:t>
            </w:r>
          </w:p>
        </w:tc>
      </w:tr>
    </w:tbl>
    <w:p w14:paraId="212FCFD4" w14:textId="77777777" w:rsidR="00F41610" w:rsidRDefault="00F41610" w:rsidP="00F41610">
      <w:pPr>
        <w:pStyle w:val="Rubrik5"/>
      </w:pPr>
      <w:r>
        <w:t>Budgetmotivering</w:t>
      </w:r>
    </w:p>
    <w:p w14:paraId="4244C68B" w14:textId="77777777" w:rsidR="00F41610" w:rsidRDefault="00F41610" w:rsidP="00F41610">
      <w:r>
        <w:t xml:space="preserve">Föreslås, med hänvisning till 6 § LL (2012:69) om landskapets finansförvaltning, att nettoanslaget höjs med </w:t>
      </w:r>
      <w:proofErr w:type="gramStart"/>
      <w:r>
        <w:t>230.000</w:t>
      </w:r>
      <w:proofErr w:type="gramEnd"/>
      <w:r>
        <w:t xml:space="preserve"> euro.</w:t>
      </w:r>
    </w:p>
    <w:p w14:paraId="63819AC3" w14:textId="77777777" w:rsidR="00F41610" w:rsidRDefault="00F41610" w:rsidP="00F41610">
      <w:pPr>
        <w:pStyle w:val="Rubrik5"/>
      </w:pPr>
      <w:r>
        <w:t>Inkomster</w:t>
      </w:r>
    </w:p>
    <w:p w14:paraId="7E1B03A0" w14:textId="77777777" w:rsidR="00F41610" w:rsidRDefault="00F41610" w:rsidP="00F41610">
      <w:r>
        <w:t xml:space="preserve">Inkomsterna beräknas minska med ca </w:t>
      </w:r>
      <w:proofErr w:type="gramStart"/>
      <w:r>
        <w:t>280.000</w:t>
      </w:r>
      <w:proofErr w:type="gramEnd"/>
      <w:r>
        <w:t xml:space="preserve"> euro för kursenheten till följd av minskat behov av utbildningar samt anpassning av priser och kursupplägg till marknadsmässig nivå i Finland. Därtill beslöt de åländska skolorna att flytta fram flertalet utbildningstillfällen från hösten 2022 till våren 2023.</w:t>
      </w:r>
    </w:p>
    <w:p w14:paraId="6D671AB1" w14:textId="77777777" w:rsidR="00F41610" w:rsidRDefault="00F41610" w:rsidP="00F41610">
      <w:pPr>
        <w:pStyle w:val="Rubrik5"/>
      </w:pPr>
      <w:r>
        <w:t>Utgifter</w:t>
      </w:r>
    </w:p>
    <w:p w14:paraId="2777E506" w14:textId="77777777" w:rsidR="00F41610" w:rsidRDefault="00F41610" w:rsidP="00F41610">
      <w:r>
        <w:t xml:space="preserve">Utgifterna beräknas minska med ca </w:t>
      </w:r>
      <w:proofErr w:type="gramStart"/>
      <w:r>
        <w:t>50.000</w:t>
      </w:r>
      <w:proofErr w:type="gramEnd"/>
      <w:r>
        <w:t xml:space="preserve"> euro till följd av färre kurser och minskad beläggning. Eftersom budgeterade utgifter inkluderar löner och fasta kostnader motsvarar inbesparingen inte </w:t>
      </w:r>
      <w:r>
        <w:lastRenderedPageBreak/>
        <w:t xml:space="preserve">beloppet av inkomstbortfallet. Utfallet för år 2022 inkluderar även cirka </w:t>
      </w:r>
      <w:proofErr w:type="gramStart"/>
      <w:r>
        <w:t>30.000</w:t>
      </w:r>
      <w:proofErr w:type="gramEnd"/>
      <w:r>
        <w:t xml:space="preserve"> euro för oförutsedda utgifter för haverier.</w:t>
      </w:r>
    </w:p>
    <w:p w14:paraId="3D99E03C" w14:textId="77777777" w:rsidR="00F41610" w:rsidRDefault="00F41610" w:rsidP="00F41610">
      <w:pPr>
        <w:pStyle w:val="Rubrik3"/>
      </w:pPr>
      <w:r>
        <w:t>860 Ålands arbetsmarknads- och studieservicemyndighet</w:t>
      </w:r>
    </w:p>
    <w:p w14:paraId="533C3B75" w14:textId="77777777" w:rsidR="00F41610" w:rsidRDefault="00F41610" w:rsidP="00F41610">
      <w:pPr>
        <w:pStyle w:val="Rubrik4"/>
      </w:pPr>
      <w:proofErr w:type="gramStart"/>
      <w:r>
        <w:t>86050</w:t>
      </w:r>
      <w:proofErr w:type="gramEnd"/>
      <w:r>
        <w:t xml:space="preserve"> Sysselsättnings- och arbetslöshetsunderstöd, överföringar (F)</w:t>
      </w:r>
    </w:p>
    <w:p w14:paraId="48C1D34A" w14:textId="77777777" w:rsidR="00F41610" w:rsidRDefault="00F41610" w:rsidP="00F41610">
      <w:pPr>
        <w:pStyle w:val="HYP-Context"/>
      </w:pPr>
      <w:r>
        <w:rPr>
          <w:b/>
        </w:rPr>
        <w:t xml:space="preserve">Organisation: </w:t>
      </w:r>
      <w:r>
        <w:t xml:space="preserve">86050 </w:t>
      </w:r>
      <w:proofErr w:type="spellStart"/>
      <w:r>
        <w:t>Sysselsättn</w:t>
      </w:r>
      <w:proofErr w:type="spellEnd"/>
      <w:r>
        <w:t xml:space="preserve">. o </w:t>
      </w:r>
      <w:proofErr w:type="spellStart"/>
      <w:proofErr w:type="gramStart"/>
      <w:r>
        <w:t>arb.löshet</w:t>
      </w:r>
      <w:proofErr w:type="gramEnd"/>
      <w:r>
        <w:t>.stöd</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41610" w14:paraId="23AB7DDB" w14:textId="77777777" w:rsidTr="00330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ED3AB47" w14:textId="77777777" w:rsidR="00F41610" w:rsidRDefault="00F41610" w:rsidP="0033008F">
            <w:r>
              <w:t>Sammandrag</w:t>
            </w:r>
          </w:p>
        </w:tc>
        <w:tc>
          <w:tcPr>
            <w:tcW w:w="1474" w:type="dxa"/>
          </w:tcPr>
          <w:p w14:paraId="295EA420"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2ECB3798"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45207F23"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2022 </w:t>
            </w:r>
          </w:p>
        </w:tc>
        <w:tc>
          <w:tcPr>
            <w:tcW w:w="1474" w:type="dxa"/>
          </w:tcPr>
          <w:p w14:paraId="0ABA2F0B"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4 2022 </w:t>
            </w:r>
          </w:p>
        </w:tc>
      </w:tr>
      <w:tr w:rsidR="00F41610" w14:paraId="415E13E5"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050811A1" w14:textId="77777777" w:rsidR="00F41610" w:rsidRDefault="00F41610" w:rsidP="0033008F">
            <w:r>
              <w:t>Intäkter</w:t>
            </w:r>
          </w:p>
        </w:tc>
        <w:tc>
          <w:tcPr>
            <w:tcW w:w="1474" w:type="dxa"/>
          </w:tcPr>
          <w:p w14:paraId="21990384"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0628910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5D4FBA1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56A2DF51"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1555CB23"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512E207E" w14:textId="77777777" w:rsidR="00F41610" w:rsidRDefault="00F41610" w:rsidP="0033008F">
            <w:r>
              <w:t>Kostnader</w:t>
            </w:r>
          </w:p>
        </w:tc>
        <w:tc>
          <w:tcPr>
            <w:tcW w:w="1474" w:type="dxa"/>
          </w:tcPr>
          <w:p w14:paraId="71A1559E"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-8 576 532</w:t>
            </w:r>
          </w:p>
        </w:tc>
        <w:tc>
          <w:tcPr>
            <w:tcW w:w="1474" w:type="dxa"/>
          </w:tcPr>
          <w:p w14:paraId="555E720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-9 700 000</w:t>
            </w:r>
          </w:p>
        </w:tc>
        <w:tc>
          <w:tcPr>
            <w:tcW w:w="1474" w:type="dxa"/>
          </w:tcPr>
          <w:p w14:paraId="234A4D0B"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1 190 000</w:t>
            </w:r>
          </w:p>
        </w:tc>
        <w:tc>
          <w:tcPr>
            <w:tcW w:w="1474" w:type="dxa"/>
          </w:tcPr>
          <w:p w14:paraId="747A5D2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685 000</w:t>
            </w:r>
          </w:p>
        </w:tc>
      </w:tr>
      <w:tr w:rsidR="00F41610" w14:paraId="7B19E2FB"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175EC952" w14:textId="77777777" w:rsidR="00F41610" w:rsidRDefault="00F41610" w:rsidP="0033008F">
            <w:r>
              <w:t>Anslag netto</w:t>
            </w:r>
          </w:p>
        </w:tc>
        <w:tc>
          <w:tcPr>
            <w:tcW w:w="1474" w:type="dxa"/>
          </w:tcPr>
          <w:p w14:paraId="2A5E0CD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-8 576 532</w:t>
            </w:r>
          </w:p>
        </w:tc>
        <w:tc>
          <w:tcPr>
            <w:tcW w:w="1474" w:type="dxa"/>
          </w:tcPr>
          <w:p w14:paraId="751F0A23"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-9 700 000</w:t>
            </w:r>
          </w:p>
        </w:tc>
        <w:tc>
          <w:tcPr>
            <w:tcW w:w="1474" w:type="dxa"/>
          </w:tcPr>
          <w:p w14:paraId="42D4DAD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1 190 000</w:t>
            </w:r>
          </w:p>
        </w:tc>
        <w:tc>
          <w:tcPr>
            <w:tcW w:w="1474" w:type="dxa"/>
          </w:tcPr>
          <w:p w14:paraId="7ADC93AA"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685 000</w:t>
            </w:r>
          </w:p>
        </w:tc>
      </w:tr>
    </w:tbl>
    <w:p w14:paraId="2B25ABB3" w14:textId="77777777" w:rsidR="00F41610" w:rsidRDefault="00F41610" w:rsidP="00F41610">
      <w:pPr>
        <w:pStyle w:val="Rubrik5"/>
      </w:pPr>
      <w:r>
        <w:t>Budgetmotivering</w:t>
      </w:r>
    </w:p>
    <w:p w14:paraId="5F38B6E3" w14:textId="77777777" w:rsidR="00F41610" w:rsidRDefault="00F41610" w:rsidP="00F41610">
      <w:r>
        <w:t xml:space="preserve">Föreslås en minskning om </w:t>
      </w:r>
      <w:proofErr w:type="gramStart"/>
      <w:r>
        <w:t>685.000</w:t>
      </w:r>
      <w:proofErr w:type="gramEnd"/>
      <w:r>
        <w:t xml:space="preserve"> euro.</w:t>
      </w:r>
    </w:p>
    <w:p w14:paraId="1DCCF989" w14:textId="77777777" w:rsidR="00F41610" w:rsidRDefault="00F41610" w:rsidP="00F41610">
      <w:pPr>
        <w:pStyle w:val="Rubrik5"/>
      </w:pPr>
      <w:r>
        <w:t>Utgifter</w:t>
      </w:r>
    </w:p>
    <w:p w14:paraId="5B8DB2CB" w14:textId="77777777" w:rsidR="00F41610" w:rsidRDefault="00F41610" w:rsidP="00F41610">
      <w:r>
        <w:t xml:space="preserve">Arbetslösheten och därmed behovet av anslag för arbetslöshetsersättningar har minskat i en snabbare takt än vad som antogs vid uppgörandet av tilläggsbudget 3 för år 2022 och anslaget för arbetslöshetsersättningar kan minskas med ytterligare </w:t>
      </w:r>
      <w:proofErr w:type="gramStart"/>
      <w:r>
        <w:t>685.000</w:t>
      </w:r>
      <w:proofErr w:type="gramEnd"/>
      <w:r>
        <w:t xml:space="preserve"> euro.</w:t>
      </w:r>
    </w:p>
    <w:p w14:paraId="34B6BC90" w14:textId="77777777" w:rsidR="00180A8A" w:rsidRDefault="00180A8A">
      <w:pPr>
        <w:spacing w:before="0" w:after="160" w:line="259" w:lineRule="auto"/>
        <w:rPr>
          <w:rFonts w:eastAsiaTheme="majorEastAsia"/>
          <w:b/>
          <w:iCs/>
          <w:sz w:val="40"/>
          <w:szCs w:val="32"/>
        </w:rPr>
      </w:pPr>
      <w:r>
        <w:br w:type="page"/>
      </w:r>
    </w:p>
    <w:p w14:paraId="6610EE29" w14:textId="19A04654" w:rsidR="00F41610" w:rsidRDefault="00F41610" w:rsidP="00F41610">
      <w:pPr>
        <w:pStyle w:val="Rubrik1"/>
      </w:pPr>
      <w:r>
        <w:lastRenderedPageBreak/>
        <w:t>Detaljmotivering - Skattefinansiering, finansiella poster och resultaträkningsposter</w:t>
      </w:r>
    </w:p>
    <w:p w14:paraId="328D819F" w14:textId="77777777" w:rsidR="00F41610" w:rsidRDefault="00F41610" w:rsidP="00F41610">
      <w:pPr>
        <w:pStyle w:val="Rubrik2"/>
      </w:pPr>
      <w:r>
        <w:t>890 Skatter och avgifter av skattenatur, inkomster av lån och finansiella poster</w:t>
      </w:r>
    </w:p>
    <w:p w14:paraId="79B28BB9" w14:textId="77777777" w:rsidR="00F41610" w:rsidRDefault="00F41610" w:rsidP="00F41610">
      <w:pPr>
        <w:pStyle w:val="Rubrik3"/>
      </w:pPr>
      <w:r>
        <w:t>895 Särskilda bidrag</w:t>
      </w:r>
    </w:p>
    <w:p w14:paraId="51A725AD" w14:textId="77777777" w:rsidR="00F41610" w:rsidRDefault="00F41610" w:rsidP="00F41610">
      <w:pPr>
        <w:pStyle w:val="Rubrik4"/>
      </w:pPr>
      <w:proofErr w:type="gramStart"/>
      <w:r>
        <w:t>89500</w:t>
      </w:r>
      <w:proofErr w:type="gramEnd"/>
      <w:r>
        <w:t xml:space="preserve"> Särskilda bidrag</w:t>
      </w:r>
    </w:p>
    <w:p w14:paraId="145D463A" w14:textId="77777777" w:rsidR="00F41610" w:rsidRDefault="00F41610" w:rsidP="00F41610">
      <w:pPr>
        <w:pStyle w:val="HYP-Context"/>
      </w:pPr>
      <w:r>
        <w:rPr>
          <w:b/>
        </w:rPr>
        <w:t xml:space="preserve">Organisation: </w:t>
      </w:r>
      <w:r>
        <w:t xml:space="preserve">89500 </w:t>
      </w:r>
      <w:proofErr w:type="spellStart"/>
      <w:r>
        <w:t>Särskilda</w:t>
      </w:r>
      <w:proofErr w:type="spellEnd"/>
      <w:r>
        <w:t xml:space="preserve"> </w:t>
      </w:r>
      <w:proofErr w:type="spellStart"/>
      <w:r>
        <w:t>bidrag</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41610" w14:paraId="5A561665" w14:textId="77777777" w:rsidTr="00330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595BD385" w14:textId="77777777" w:rsidR="00F41610" w:rsidRDefault="00F41610" w:rsidP="0033008F">
            <w:r>
              <w:t>Sammandrag</w:t>
            </w:r>
          </w:p>
        </w:tc>
        <w:tc>
          <w:tcPr>
            <w:tcW w:w="1474" w:type="dxa"/>
          </w:tcPr>
          <w:p w14:paraId="32CE74DA"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35659960"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15B9CAF9"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2022 </w:t>
            </w:r>
          </w:p>
        </w:tc>
        <w:tc>
          <w:tcPr>
            <w:tcW w:w="1474" w:type="dxa"/>
          </w:tcPr>
          <w:p w14:paraId="13AC76CB"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4 2022 </w:t>
            </w:r>
          </w:p>
        </w:tc>
      </w:tr>
      <w:tr w:rsidR="00F41610" w14:paraId="61D32694"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33A619ED" w14:textId="77777777" w:rsidR="00F41610" w:rsidRDefault="00F41610" w:rsidP="0033008F">
            <w:r>
              <w:t>Intäkter</w:t>
            </w:r>
          </w:p>
        </w:tc>
        <w:tc>
          <w:tcPr>
            <w:tcW w:w="1474" w:type="dxa"/>
          </w:tcPr>
          <w:p w14:paraId="063D6EE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7DD3F9D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4824A53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40E30F6A"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17 537 000</w:t>
            </w:r>
          </w:p>
        </w:tc>
      </w:tr>
      <w:tr w:rsidR="00F41610" w14:paraId="14B1E59C"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7C7BEA22" w14:textId="77777777" w:rsidR="00F41610" w:rsidRDefault="00F41610" w:rsidP="0033008F">
            <w:r>
              <w:t>Kostnader</w:t>
            </w:r>
          </w:p>
        </w:tc>
        <w:tc>
          <w:tcPr>
            <w:tcW w:w="1474" w:type="dxa"/>
          </w:tcPr>
          <w:p w14:paraId="38D2098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6CC5089D"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5DE8572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3565927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r>
      <w:tr w:rsidR="00F41610" w14:paraId="33EC6688"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07C2527D" w14:textId="77777777" w:rsidR="00F41610" w:rsidRDefault="00F41610" w:rsidP="0033008F">
            <w:r>
              <w:t>Anslag netto</w:t>
            </w:r>
          </w:p>
        </w:tc>
        <w:tc>
          <w:tcPr>
            <w:tcW w:w="1474" w:type="dxa"/>
          </w:tcPr>
          <w:p w14:paraId="44E33D75"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5CB9863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5460096F"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0356CC6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17 537 000</w:t>
            </w:r>
          </w:p>
        </w:tc>
      </w:tr>
    </w:tbl>
    <w:p w14:paraId="0F264474" w14:textId="77777777" w:rsidR="00F41610" w:rsidRDefault="00F41610" w:rsidP="00F41610">
      <w:pPr>
        <w:pStyle w:val="Rubrik5"/>
      </w:pPr>
      <w:r>
        <w:t>Budgetmotivering</w:t>
      </w:r>
    </w:p>
    <w:p w14:paraId="4A1CCFD6" w14:textId="77777777" w:rsidR="00F41610" w:rsidRDefault="00F41610" w:rsidP="00F41610">
      <w:r>
        <w:t>Momentet nytt.</w:t>
      </w:r>
    </w:p>
    <w:p w14:paraId="4E5E1956" w14:textId="77777777" w:rsidR="00F41610" w:rsidRDefault="00F41610" w:rsidP="00F41610">
      <w:r>
        <w:t xml:space="preserve">Föreslås en inkomst om </w:t>
      </w:r>
      <w:proofErr w:type="gramStart"/>
      <w:r>
        <w:t>17.537.000</w:t>
      </w:r>
      <w:proofErr w:type="gramEnd"/>
      <w:r>
        <w:t xml:space="preserve"> euro.</w:t>
      </w:r>
    </w:p>
    <w:p w14:paraId="0AFED4DB" w14:textId="77777777" w:rsidR="00F41610" w:rsidRDefault="00F41610" w:rsidP="00F41610">
      <w:pPr>
        <w:pStyle w:val="Rubrik5"/>
      </w:pPr>
      <w:r>
        <w:t>Inkomster</w:t>
      </w:r>
    </w:p>
    <w:p w14:paraId="6D389C83" w14:textId="77777777" w:rsidR="00F41610" w:rsidRDefault="00F41610" w:rsidP="00F41610">
      <w:r>
        <w:t xml:space="preserve">Ålandsdelegationen har beviljat ett särskilt bidrag i enlighet med 51 § 1 mom. 1 punkten i självstyrelselagen för Åland till förhindrande och undanröjande av </w:t>
      </w:r>
      <w:proofErr w:type="gramStart"/>
      <w:r>
        <w:t>de väsentliga rubbningar</w:t>
      </w:r>
      <w:proofErr w:type="gramEnd"/>
      <w:r>
        <w:t xml:space="preserve"> i samhällsekonomin som särskilt drabbade landskapet under år 2020. Det särskilda bidraget beviljades på basis av landskapsregeringens anhållan om särskilt bidrag med anledning av Covid-19-pandemins inverkan år 2020. Anhållan var på sammanlagt </w:t>
      </w:r>
      <w:proofErr w:type="gramStart"/>
      <w:r>
        <w:t>17.537.120</w:t>
      </w:r>
      <w:proofErr w:type="gramEnd"/>
      <w:r>
        <w:t xml:space="preserve"> euro för kostnader under år 2020 som pandemin medförde och som inte kompenserats på annat sätt genom statliga åtgärder. Republikens President stadfäste den 30 september 2022 Ålandsdelegationens beslut.</w:t>
      </w:r>
    </w:p>
    <w:p w14:paraId="226AC4A3" w14:textId="77777777" w:rsidR="00180A8A" w:rsidRDefault="00180A8A">
      <w:pPr>
        <w:spacing w:before="0" w:after="160" w:line="259" w:lineRule="auto"/>
        <w:rPr>
          <w:rFonts w:eastAsiaTheme="majorEastAsia"/>
          <w:b/>
          <w:iCs/>
          <w:sz w:val="40"/>
          <w:szCs w:val="32"/>
        </w:rPr>
      </w:pPr>
      <w:r>
        <w:br w:type="page"/>
      </w:r>
    </w:p>
    <w:p w14:paraId="2FD94E51" w14:textId="616CB50E" w:rsidR="00F41610" w:rsidRDefault="00F41610" w:rsidP="00F41610">
      <w:pPr>
        <w:pStyle w:val="Rubrik1"/>
      </w:pPr>
      <w:r>
        <w:lastRenderedPageBreak/>
        <w:t>Detaljmotivering - Investeringar, lån och övriga finansinvesteringar</w:t>
      </w:r>
    </w:p>
    <w:p w14:paraId="3E9E55AA" w14:textId="77777777" w:rsidR="00F41610" w:rsidRDefault="00F41610" w:rsidP="00F41610">
      <w:pPr>
        <w:pStyle w:val="Rubrik2"/>
      </w:pPr>
      <w:r>
        <w:t>300 Finansavdelningens förvaltningsområde</w:t>
      </w:r>
    </w:p>
    <w:p w14:paraId="5B49253C" w14:textId="77777777" w:rsidR="00F41610" w:rsidRDefault="00F41610" w:rsidP="00F41610">
      <w:pPr>
        <w:pStyle w:val="Rubrik3"/>
      </w:pPr>
      <w:r>
        <w:t>9340 Särskilda lån och investeringar</w:t>
      </w:r>
    </w:p>
    <w:p w14:paraId="20265DC5" w14:textId="77777777" w:rsidR="00F41610" w:rsidRDefault="00F41610" w:rsidP="00F41610">
      <w:pPr>
        <w:pStyle w:val="Rubrik4"/>
      </w:pPr>
      <w:bookmarkStart w:id="1" w:name="_Hlk124149986"/>
      <w:proofErr w:type="gramStart"/>
      <w:r>
        <w:t>934000</w:t>
      </w:r>
      <w:proofErr w:type="gramEnd"/>
      <w:r>
        <w:t xml:space="preserve"> Övriga finansinvesteringar (R)</w:t>
      </w:r>
    </w:p>
    <w:p w14:paraId="7AE8026A" w14:textId="77777777" w:rsidR="00F41610" w:rsidRDefault="00F41610" w:rsidP="00F41610">
      <w:pPr>
        <w:pStyle w:val="HYP-Context"/>
      </w:pPr>
      <w:r>
        <w:rPr>
          <w:b/>
        </w:rPr>
        <w:t xml:space="preserve">Organisation: </w:t>
      </w:r>
      <w:r>
        <w:t xml:space="preserve">934000 </w:t>
      </w:r>
      <w:proofErr w:type="spellStart"/>
      <w:r>
        <w:t>Övriga</w:t>
      </w:r>
      <w:proofErr w:type="spellEnd"/>
      <w:r>
        <w:t xml:space="preserve"> </w:t>
      </w:r>
      <w:proofErr w:type="spellStart"/>
      <w:r>
        <w:t>finansinvesteringar</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41610" w14:paraId="6FE3C375" w14:textId="77777777" w:rsidTr="00330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1B19106" w14:textId="77777777" w:rsidR="00F41610" w:rsidRDefault="00F41610" w:rsidP="0033008F">
            <w:r>
              <w:t>Sammandrag</w:t>
            </w:r>
          </w:p>
        </w:tc>
        <w:tc>
          <w:tcPr>
            <w:tcW w:w="1474" w:type="dxa"/>
          </w:tcPr>
          <w:p w14:paraId="0415580B"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41DF4EB3"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2EDB056A"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2022 </w:t>
            </w:r>
          </w:p>
        </w:tc>
        <w:tc>
          <w:tcPr>
            <w:tcW w:w="1474" w:type="dxa"/>
          </w:tcPr>
          <w:p w14:paraId="236B8BED"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4 2022 </w:t>
            </w:r>
          </w:p>
        </w:tc>
      </w:tr>
      <w:tr w:rsidR="00F41610" w14:paraId="378600B1"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0FCE60D5" w14:textId="77777777" w:rsidR="00F41610" w:rsidRDefault="00F41610" w:rsidP="0033008F">
            <w:r>
              <w:t>Anslag netto</w:t>
            </w:r>
          </w:p>
        </w:tc>
        <w:tc>
          <w:tcPr>
            <w:tcW w:w="1474" w:type="dxa"/>
          </w:tcPr>
          <w:p w14:paraId="7B6592A2"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-1 065 000</w:t>
            </w:r>
          </w:p>
        </w:tc>
        <w:tc>
          <w:tcPr>
            <w:tcW w:w="1474" w:type="dxa"/>
          </w:tcPr>
          <w:p w14:paraId="02B74718"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-739 000</w:t>
            </w:r>
          </w:p>
        </w:tc>
        <w:tc>
          <w:tcPr>
            <w:tcW w:w="1474" w:type="dxa"/>
          </w:tcPr>
          <w:p w14:paraId="4C2F091C"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81 000</w:t>
            </w:r>
          </w:p>
        </w:tc>
        <w:tc>
          <w:tcPr>
            <w:tcW w:w="1474" w:type="dxa"/>
          </w:tcPr>
          <w:p w14:paraId="437D4327"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-87 000</w:t>
            </w:r>
          </w:p>
        </w:tc>
      </w:tr>
    </w:tbl>
    <w:p w14:paraId="2AD551C1" w14:textId="77777777" w:rsidR="00F41610" w:rsidRDefault="00F41610" w:rsidP="00F41610">
      <w:pPr>
        <w:pStyle w:val="Rubrik5"/>
      </w:pPr>
      <w:r>
        <w:t>Budgetmotivering</w:t>
      </w:r>
    </w:p>
    <w:p w14:paraId="54AE2F94" w14:textId="77777777" w:rsidR="00F41610" w:rsidRDefault="00F41610" w:rsidP="00F41610">
      <w:r>
        <w:t xml:space="preserve">Föreslås ett anslag om </w:t>
      </w:r>
      <w:proofErr w:type="gramStart"/>
      <w:r>
        <w:t>87.000</w:t>
      </w:r>
      <w:proofErr w:type="gramEnd"/>
      <w:r>
        <w:t xml:space="preserve"> euro.</w:t>
      </w:r>
    </w:p>
    <w:p w14:paraId="39643222" w14:textId="77777777" w:rsidR="00F41610" w:rsidRDefault="00F41610" w:rsidP="00F41610">
      <w:pPr>
        <w:pStyle w:val="Rubrik5"/>
      </w:pPr>
      <w:r>
        <w:t>Utgifter</w:t>
      </w:r>
    </w:p>
    <w:p w14:paraId="53E4155F" w14:textId="0C1D4158" w:rsidR="00F41610" w:rsidRDefault="00F41610" w:rsidP="00F41610">
      <w:r>
        <w:t xml:space="preserve">Högskolan på Åland behöver ett nytt digitalt studieadministrativt system för utbildningsprogrammen och Öppna högskolan för att kunna förenkla de administrativa processerna för alla användare (studerande, lärare och personal) vid högskolan. Det nuvarande studieadministrativa systemet Primus är primärt byggt för utbildning på första och andra stadiet och fyller inte högskolans krav på funktionalitet. Ett nytt studieadministrativt system förbättrar kompatibiliteten med de nationella registren och möjliggör den framtida integrationen med de digitala verktyg och system som utvecklas i det nationella utvecklingsprojektet/ekosystemet </w:t>
      </w:r>
      <w:proofErr w:type="spellStart"/>
      <w:r>
        <w:t>Digivision</w:t>
      </w:r>
      <w:proofErr w:type="spellEnd"/>
      <w:r>
        <w:t xml:space="preserve"> 2030. Denna utveckling är nödvändig för digital kompabilitet av högskolan med resten av högre utbildning i Finland. </w:t>
      </w:r>
    </w:p>
    <w:p w14:paraId="7014C13D" w14:textId="77777777" w:rsidR="00F41610" w:rsidRDefault="00F41610" w:rsidP="00F41610">
      <w:r>
        <w:t xml:space="preserve">Högskolan på Åland har under </w:t>
      </w:r>
      <w:proofErr w:type="gramStart"/>
      <w:r>
        <w:t>2021-2022</w:t>
      </w:r>
      <w:proofErr w:type="gramEnd"/>
      <w:r>
        <w:t xml:space="preserve"> utrett vilket studieadministrativt system (SAS) som bäst skulle fylla Högskolan på Ålands behov. En genomgång av de system som används nationellt på högskole- och universitetsnivå visade att det finns två inhemska system som är potentiella kandidater, eftersom dessa stöds av det nationella digitaliseringskonsortiet </w:t>
      </w:r>
      <w:proofErr w:type="spellStart"/>
      <w:r>
        <w:t>Digivision</w:t>
      </w:r>
      <w:proofErr w:type="spellEnd"/>
      <w:r>
        <w:t xml:space="preserve"> 2030 som Högskolan på Åland är delaktig i. Den sammantagna utvärderingen som högskolan har gjort visar att SISU blir helhetsmässigt det förmånligaste alternativet. Det ger en tydlig ägarstruktur samt en “nyckel i hand”-lösning, större möjligheter att påverka utvecklingen av systemet och mera förutsägbarhet för framtida kostnadsnivåer. Tekniska och säkerhetsmässiga aspekter bedöms vara goda. Bedömningen är att det interna resursbehovet minskar i jämförelse med Högskolans nuvarande studieadministrativa system.</w:t>
      </w:r>
    </w:p>
    <w:p w14:paraId="6746384B" w14:textId="2E2D41B5" w:rsidR="00F41610" w:rsidRDefault="00F41610" w:rsidP="00F41610">
      <w:r>
        <w:t xml:space="preserve">SISU-systemet har utvecklats och upprätthålls av företaget </w:t>
      </w:r>
      <w:proofErr w:type="spellStart"/>
      <w:r>
        <w:t>Funidata</w:t>
      </w:r>
      <w:proofErr w:type="spellEnd"/>
      <w:r>
        <w:t xml:space="preserve"> Oy som ägs av de högskolor som använder systemet: </w:t>
      </w:r>
      <w:proofErr w:type="spellStart"/>
      <w:r>
        <w:t>Arcada</w:t>
      </w:r>
      <w:proofErr w:type="spellEnd"/>
      <w:r>
        <w:t xml:space="preserve">, </w:t>
      </w:r>
      <w:proofErr w:type="gramStart"/>
      <w:r>
        <w:t>Svenska</w:t>
      </w:r>
      <w:proofErr w:type="gramEnd"/>
      <w:r>
        <w:t xml:space="preserve"> handelshögskolan, Helsingfors universitet, Aalto-holding, Tammerfors universitet, Jyväskylä universitet och LUT-universitetet. Som användare av SISU investerar </w:t>
      </w:r>
      <w:r w:rsidR="0009773A">
        <w:t>intressenter</w:t>
      </w:r>
      <w:r>
        <w:t xml:space="preserve"> i en del av företaget genom förvärv av aktier enligt en mall som baserar sig på antalet programstuderande på heltid (FTE)</w:t>
      </w:r>
      <w:r w:rsidR="0009773A">
        <w:t xml:space="preserve">. </w:t>
      </w:r>
      <w:r>
        <w:t>Högskolan</w:t>
      </w:r>
      <w:r w:rsidR="0009773A">
        <w:t xml:space="preserve"> har anmält ett</w:t>
      </w:r>
      <w:r>
        <w:t xml:space="preserve"> FTE-tal </w:t>
      </w:r>
      <w:r w:rsidR="0009773A">
        <w:t xml:space="preserve">om </w:t>
      </w:r>
      <w:r>
        <w:t xml:space="preserve">456 vilket motsvarar medelvärdet av antalet programstuderande på heltid för åren </w:t>
      </w:r>
      <w:proofErr w:type="gramStart"/>
      <w:r>
        <w:t>2021-2022</w:t>
      </w:r>
      <w:proofErr w:type="gramEnd"/>
      <w:r>
        <w:t xml:space="preserve">. Företaget </w:t>
      </w:r>
      <w:proofErr w:type="spellStart"/>
      <w:r>
        <w:t>Funidata</w:t>
      </w:r>
      <w:proofErr w:type="spellEnd"/>
      <w:r>
        <w:t xml:space="preserve"> fungerar </w:t>
      </w:r>
      <w:proofErr w:type="spellStart"/>
      <w:r>
        <w:t>inhouse</w:t>
      </w:r>
      <w:proofErr w:type="spellEnd"/>
      <w:r>
        <w:t xml:space="preserve"> på engelska och ger följaktligen engelskspråkig support. </w:t>
      </w:r>
      <w:r w:rsidR="0009773A">
        <w:t>A</w:t>
      </w:r>
      <w:r>
        <w:t>nvändare (studerande, lärare, administratör) av SISU har tillgång till en komplett svenskspråkig användarmiljö.</w:t>
      </w:r>
    </w:p>
    <w:p w14:paraId="0BEA8E42" w14:textId="77777777" w:rsidR="00F41610" w:rsidRDefault="00F41610" w:rsidP="00F41610">
      <w:r>
        <w:t xml:space="preserve">Valet av SISU förutsätter att Högskolan på Åland, via Ålands landskapsregering, kan bli delägare i bolaget </w:t>
      </w:r>
      <w:proofErr w:type="spellStart"/>
      <w:r>
        <w:t>Funidata</w:t>
      </w:r>
      <w:proofErr w:type="spellEnd"/>
      <w:r>
        <w:t xml:space="preserve"> Oy som äger SISU.</w:t>
      </w:r>
    </w:p>
    <w:p w14:paraId="40603ADD" w14:textId="77777777" w:rsidR="00F41610" w:rsidRDefault="00F41610" w:rsidP="00F41610">
      <w:r>
        <w:t xml:space="preserve">Med hänvisning till ovanstående förslår landskapsregeringen ett anslag om </w:t>
      </w:r>
      <w:proofErr w:type="gramStart"/>
      <w:r>
        <w:t>87.000</w:t>
      </w:r>
      <w:proofErr w:type="gramEnd"/>
      <w:r>
        <w:t xml:space="preserve"> euro för inköp av 456 stycken aktier till ett pris om 190,53 euro per aktie i företaget </w:t>
      </w:r>
      <w:proofErr w:type="spellStart"/>
      <w:r>
        <w:t>Funidata</w:t>
      </w:r>
      <w:proofErr w:type="spellEnd"/>
      <w:r>
        <w:t xml:space="preserve"> Oy.</w:t>
      </w:r>
    </w:p>
    <w:bookmarkEnd w:id="1"/>
    <w:p w14:paraId="46BF15AA" w14:textId="77777777" w:rsidR="00F41610" w:rsidRDefault="00F41610" w:rsidP="00F41610">
      <w:pPr>
        <w:pStyle w:val="Rubrik2"/>
      </w:pPr>
      <w:r>
        <w:lastRenderedPageBreak/>
        <w:t>80 - 88 Myndigheter samt fristående enheter</w:t>
      </w:r>
    </w:p>
    <w:p w14:paraId="2BAEEB62" w14:textId="77777777" w:rsidR="00F41610" w:rsidRDefault="00F41610" w:rsidP="00F41610">
      <w:pPr>
        <w:pStyle w:val="Rubrik3"/>
      </w:pPr>
      <w:r>
        <w:t>9860 Ålands arbetsmarknads- och studieservicemyndighet</w:t>
      </w:r>
    </w:p>
    <w:p w14:paraId="7088D329" w14:textId="77777777" w:rsidR="00F41610" w:rsidRDefault="00F41610" w:rsidP="00F41610">
      <w:pPr>
        <w:pStyle w:val="Rubrik4"/>
      </w:pPr>
      <w:r>
        <w:t>986000 Ålands arbetsmarknads- och studieservicemyndighet, investeringar (R)</w:t>
      </w:r>
    </w:p>
    <w:p w14:paraId="4C19AD73" w14:textId="77777777" w:rsidR="00F41610" w:rsidRDefault="00F41610" w:rsidP="00F41610">
      <w:pPr>
        <w:pStyle w:val="HYP-Context"/>
      </w:pPr>
      <w:r>
        <w:rPr>
          <w:b/>
        </w:rPr>
        <w:t xml:space="preserve">Organisation: </w:t>
      </w:r>
      <w:r>
        <w:t xml:space="preserve">986000 AMS </w:t>
      </w:r>
      <w:proofErr w:type="spellStart"/>
      <w:r>
        <w:t>investeringar</w:t>
      </w:r>
      <w:proofErr w:type="spellEnd"/>
      <w:r>
        <w:t xml:space="preserve">    </w:t>
      </w:r>
      <w:proofErr w:type="spellStart"/>
      <w:r>
        <w:rPr>
          <w:b/>
        </w:rPr>
        <w:t>År</w:t>
      </w:r>
      <w:proofErr w:type="spellEnd"/>
      <w:r>
        <w:rPr>
          <w:b/>
        </w:rPr>
        <w:t xml:space="preserve">: </w:t>
      </w:r>
      <w:r>
        <w:t xml:space="preserve">2022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proofErr w:type="spellStart"/>
      <w:r>
        <w:t>Bv</w:t>
      </w:r>
      <w:proofErr w:type="spellEnd"/>
      <w:r>
        <w:t xml:space="preserve"> 1 – </w:t>
      </w:r>
      <w:proofErr w:type="spellStart"/>
      <w:r>
        <w:t>lr</w:t>
      </w:r>
      <w:proofErr w:type="spellEnd"/>
      <w:r>
        <w:t xml:space="preserve">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F41610" w14:paraId="71CECD66" w14:textId="77777777" w:rsidTr="003300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02001CD" w14:textId="77777777" w:rsidR="00F41610" w:rsidRDefault="00F41610" w:rsidP="0033008F">
            <w:r>
              <w:t>Sammandrag</w:t>
            </w:r>
          </w:p>
        </w:tc>
        <w:tc>
          <w:tcPr>
            <w:tcW w:w="1474" w:type="dxa"/>
          </w:tcPr>
          <w:p w14:paraId="36F1D3F7"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Bokslut 2021 </w:t>
            </w:r>
          </w:p>
        </w:tc>
        <w:tc>
          <w:tcPr>
            <w:tcW w:w="1474" w:type="dxa"/>
          </w:tcPr>
          <w:p w14:paraId="765D70EF"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Budget 2022 </w:t>
            </w:r>
          </w:p>
        </w:tc>
        <w:tc>
          <w:tcPr>
            <w:tcW w:w="1474" w:type="dxa"/>
          </w:tcPr>
          <w:p w14:paraId="79C28897"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1 - 3 2022 </w:t>
            </w:r>
          </w:p>
        </w:tc>
        <w:tc>
          <w:tcPr>
            <w:tcW w:w="1474" w:type="dxa"/>
          </w:tcPr>
          <w:p w14:paraId="36FF0E27" w14:textId="77777777" w:rsidR="00F41610" w:rsidRDefault="00F41610" w:rsidP="0033008F">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4 2022 </w:t>
            </w:r>
          </w:p>
        </w:tc>
      </w:tr>
      <w:tr w:rsidR="00F41610" w14:paraId="77AACA2B" w14:textId="77777777" w:rsidTr="0033008F">
        <w:tc>
          <w:tcPr>
            <w:cnfStyle w:val="001000000000" w:firstRow="0" w:lastRow="0" w:firstColumn="1" w:lastColumn="0" w:oddVBand="0" w:evenVBand="0" w:oddHBand="0" w:evenHBand="0" w:firstRowFirstColumn="0" w:firstRowLastColumn="0" w:lastRowFirstColumn="0" w:lastRowLastColumn="0"/>
            <w:tcW w:w="3175" w:type="dxa"/>
          </w:tcPr>
          <w:p w14:paraId="25AABD17" w14:textId="77777777" w:rsidR="00F41610" w:rsidRDefault="00F41610" w:rsidP="0033008F">
            <w:r>
              <w:t>Anslag netto</w:t>
            </w:r>
          </w:p>
        </w:tc>
        <w:tc>
          <w:tcPr>
            <w:tcW w:w="1474" w:type="dxa"/>
          </w:tcPr>
          <w:p w14:paraId="2224D8B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-226 132</w:t>
            </w:r>
          </w:p>
        </w:tc>
        <w:tc>
          <w:tcPr>
            <w:tcW w:w="1474" w:type="dxa"/>
          </w:tcPr>
          <w:p w14:paraId="7A9B01FA"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-100 000</w:t>
            </w:r>
          </w:p>
        </w:tc>
        <w:tc>
          <w:tcPr>
            <w:tcW w:w="1474" w:type="dxa"/>
          </w:tcPr>
          <w:p w14:paraId="27A7CCAE"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p>
        </w:tc>
        <w:tc>
          <w:tcPr>
            <w:tcW w:w="1474" w:type="dxa"/>
          </w:tcPr>
          <w:p w14:paraId="6B640899" w14:textId="77777777" w:rsidR="00F41610" w:rsidRDefault="00F41610" w:rsidP="0033008F">
            <w:pPr>
              <w:cnfStyle w:val="000000000000" w:firstRow="0" w:lastRow="0" w:firstColumn="0" w:lastColumn="0" w:oddVBand="0" w:evenVBand="0" w:oddHBand="0" w:evenHBand="0" w:firstRowFirstColumn="0" w:firstRowLastColumn="0" w:lastRowFirstColumn="0" w:lastRowLastColumn="0"/>
            </w:pPr>
            <w:r>
              <w:t>-40 000</w:t>
            </w:r>
          </w:p>
        </w:tc>
      </w:tr>
    </w:tbl>
    <w:p w14:paraId="6E1AC5BC" w14:textId="77777777" w:rsidR="00F41610" w:rsidRDefault="00F41610" w:rsidP="00F41610">
      <w:pPr>
        <w:pStyle w:val="Rubrik5"/>
      </w:pPr>
      <w:r>
        <w:t>Budgetmotivering</w:t>
      </w:r>
    </w:p>
    <w:p w14:paraId="1420AFB7" w14:textId="77777777" w:rsidR="00F41610" w:rsidRDefault="00F41610" w:rsidP="00F41610">
      <w:r>
        <w:t xml:space="preserve">Föreslås ett tillägg om </w:t>
      </w:r>
      <w:proofErr w:type="gramStart"/>
      <w:r>
        <w:t>40.000</w:t>
      </w:r>
      <w:proofErr w:type="gramEnd"/>
      <w:r>
        <w:t xml:space="preserve"> euro.</w:t>
      </w:r>
    </w:p>
    <w:p w14:paraId="4501C10B" w14:textId="77777777" w:rsidR="00F41610" w:rsidRDefault="00F41610" w:rsidP="00F41610">
      <w:pPr>
        <w:pStyle w:val="Rubrik5"/>
      </w:pPr>
      <w:r>
        <w:t>Utgifter</w:t>
      </w:r>
    </w:p>
    <w:p w14:paraId="6F579A5C" w14:textId="7C13EE19" w:rsidR="00F41610" w:rsidRDefault="00F41610" w:rsidP="00F41610">
      <w:r>
        <w:t xml:space="preserve">För fortsatt utveckling av IT-systemet som ska användas vid handläggning av studiestödsärenden (STUART) föreslås ett anslag om </w:t>
      </w:r>
      <w:proofErr w:type="gramStart"/>
      <w:r>
        <w:t>40.000</w:t>
      </w:r>
      <w:proofErr w:type="gramEnd"/>
      <w:r>
        <w:t xml:space="preserve"> euro. Systemet beräknas ersätta tidigare system från och med april 2023.</w:t>
      </w:r>
    </w:p>
    <w:p w14:paraId="71415934" w14:textId="77777777" w:rsidR="00F41610" w:rsidRDefault="00F41610">
      <w:pPr>
        <w:spacing w:before="0" w:after="160" w:line="259" w:lineRule="auto"/>
        <w:rPr>
          <w:rFonts w:eastAsiaTheme="majorEastAsia"/>
          <w:b/>
          <w:iCs/>
          <w:sz w:val="40"/>
          <w:szCs w:val="32"/>
        </w:rPr>
      </w:pPr>
      <w:r>
        <w:br w:type="page"/>
      </w:r>
    </w:p>
    <w:p w14:paraId="00221DF3" w14:textId="13553EA6" w:rsidR="00247875" w:rsidRDefault="00F41610" w:rsidP="00F41610">
      <w:pPr>
        <w:pStyle w:val="Rubrik1"/>
      </w:pPr>
      <w:r>
        <w:lastRenderedPageBreak/>
        <w:t>Bilaga</w:t>
      </w:r>
    </w:p>
    <w:p w14:paraId="48511B47" w14:textId="3D2ECED8" w:rsidR="00F41610" w:rsidRPr="00F41610" w:rsidRDefault="00981642" w:rsidP="00F41610">
      <w:r w:rsidRPr="00981642">
        <w:rPr>
          <w:noProof/>
        </w:rPr>
        <w:drawing>
          <wp:inline distT="0" distB="0" distL="0" distR="0" wp14:anchorId="3B35A255" wp14:editId="217BFA1D">
            <wp:extent cx="5760720" cy="679069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6790690"/>
                    </a:xfrm>
                    <a:prstGeom prst="rect">
                      <a:avLst/>
                    </a:prstGeom>
                    <a:noFill/>
                    <a:ln>
                      <a:noFill/>
                    </a:ln>
                  </pic:spPr>
                </pic:pic>
              </a:graphicData>
            </a:graphic>
          </wp:inline>
        </w:drawing>
      </w:r>
    </w:p>
    <w:sectPr w:rsidR="00F41610" w:rsidRPr="00F41610">
      <w:headerReference w:type="even" r:id="rId25"/>
      <w:headerReference w:type="default" r:id="rId26"/>
      <w:footerReference w:type="default" r:id="rId27"/>
      <w:head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8A51" w14:textId="77777777" w:rsidR="007A05E9" w:rsidRDefault="007A05E9" w:rsidP="00410F70">
      <w:r>
        <w:separator/>
      </w:r>
    </w:p>
    <w:p w14:paraId="13CD2F4D" w14:textId="77777777" w:rsidR="007A05E9" w:rsidRDefault="007A05E9" w:rsidP="00410F70"/>
    <w:p w14:paraId="419C69B3" w14:textId="77777777" w:rsidR="007A05E9" w:rsidRDefault="007A05E9" w:rsidP="00410F70"/>
    <w:p w14:paraId="288FD1DE" w14:textId="77777777" w:rsidR="007A05E9" w:rsidRDefault="007A05E9" w:rsidP="00410F70"/>
    <w:p w14:paraId="30730352" w14:textId="77777777" w:rsidR="007A05E9" w:rsidRDefault="007A05E9" w:rsidP="00410F70"/>
    <w:p w14:paraId="47533A2E" w14:textId="77777777" w:rsidR="007A05E9" w:rsidRDefault="007A05E9" w:rsidP="00410F70"/>
    <w:p w14:paraId="5EEBC4EF" w14:textId="77777777" w:rsidR="007A05E9" w:rsidRDefault="007A05E9" w:rsidP="00410F70"/>
  </w:endnote>
  <w:endnote w:type="continuationSeparator" w:id="0">
    <w:p w14:paraId="0B844788" w14:textId="77777777" w:rsidR="007A05E9" w:rsidRDefault="007A05E9" w:rsidP="00410F70">
      <w:r>
        <w:continuationSeparator/>
      </w:r>
    </w:p>
    <w:p w14:paraId="6CB8E6EC" w14:textId="77777777" w:rsidR="007A05E9" w:rsidRDefault="007A05E9" w:rsidP="00410F70"/>
    <w:p w14:paraId="0C7FE69F" w14:textId="77777777" w:rsidR="007A05E9" w:rsidRDefault="007A05E9" w:rsidP="00410F70"/>
    <w:p w14:paraId="21BF110B" w14:textId="77777777" w:rsidR="007A05E9" w:rsidRDefault="007A05E9" w:rsidP="00410F70"/>
    <w:p w14:paraId="39FD9E13" w14:textId="77777777" w:rsidR="007A05E9" w:rsidRDefault="007A05E9" w:rsidP="00410F70"/>
    <w:p w14:paraId="51A618E4" w14:textId="77777777" w:rsidR="007A05E9" w:rsidRDefault="007A05E9" w:rsidP="00410F70"/>
    <w:p w14:paraId="6C15C26F" w14:textId="77777777" w:rsidR="007A05E9" w:rsidRDefault="007A05E9" w:rsidP="00410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9B3B" w14:textId="13BD80A7" w:rsidR="007A05E9" w:rsidRDefault="007A05E9">
    <w:pPr>
      <w:pStyle w:val="Sidfot"/>
    </w:pPr>
    <w:r>
      <w:rPr>
        <w:noProof/>
      </w:rPr>
      <w:fldChar w:fldCharType="begin"/>
    </w:r>
    <w:r>
      <w:rPr>
        <w:noProof/>
      </w:rPr>
      <w:instrText xml:space="preserve"> FILENAME  \* MERGEFORMAT </w:instrText>
    </w:r>
    <w:r>
      <w:rPr>
        <w:noProof/>
      </w:rPr>
      <w:fldChar w:fldCharType="separate"/>
    </w:r>
    <w:r w:rsidR="00982DDF">
      <w:rPr>
        <w:noProof/>
      </w:rPr>
      <w:t>BF0320222023.docx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0E17" w14:textId="77777777" w:rsidR="007A05E9" w:rsidRDefault="007A05E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BAA1" w14:textId="77777777" w:rsidR="007A05E9" w:rsidRDefault="007A05E9">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1CD1" w14:textId="77777777" w:rsidR="007A05E9" w:rsidRPr="00A849B7" w:rsidRDefault="00982DDF" w:rsidP="0049108F">
    <w:pPr>
      <w:pStyle w:val="Sidfot"/>
      <w:jc w:val="center"/>
    </w:pPr>
    <w:sdt>
      <w:sdtPr>
        <w:id w:val="610245187"/>
        <w:docPartObj>
          <w:docPartGallery w:val="Page Numbers (Bottom of Page)"/>
          <w:docPartUnique/>
        </w:docPartObj>
      </w:sdtPr>
      <w:sdtEndPr/>
      <w:sdtContent>
        <w:r w:rsidR="007A05E9" w:rsidRPr="00A849B7">
          <w:fldChar w:fldCharType="begin"/>
        </w:r>
        <w:r w:rsidR="007A05E9" w:rsidRPr="00A849B7">
          <w:instrText>PAGE   \* MERGEFORMAT</w:instrText>
        </w:r>
        <w:r w:rsidR="007A05E9" w:rsidRPr="00A849B7">
          <w:fldChar w:fldCharType="separate"/>
        </w:r>
        <w:r w:rsidR="007A05E9">
          <w:rPr>
            <w:noProof/>
          </w:rPr>
          <w:t>4</w:t>
        </w:r>
        <w:r w:rsidR="007A05E9" w:rsidRPr="00A849B7">
          <w:fldChar w:fldCharType="end"/>
        </w:r>
      </w:sdtContent>
    </w:sdt>
  </w:p>
  <w:p w14:paraId="27F05299" w14:textId="77777777" w:rsidR="007A05E9" w:rsidRDefault="007A05E9" w:rsidP="00410F70"/>
  <w:p w14:paraId="499D74CC" w14:textId="77777777" w:rsidR="007A05E9" w:rsidRDefault="007A05E9" w:rsidP="00410F70"/>
  <w:p w14:paraId="38969F4F" w14:textId="77777777" w:rsidR="007A05E9" w:rsidRDefault="007A05E9" w:rsidP="00410F7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0FBA" w14:textId="77777777" w:rsidR="007A05E9" w:rsidRDefault="007A05E9">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5F82" w14:textId="77777777" w:rsidR="00502365" w:rsidRPr="00A849B7" w:rsidRDefault="00982DDF" w:rsidP="0049108F">
    <w:pPr>
      <w:pStyle w:val="Sidfot"/>
      <w:jc w:val="center"/>
    </w:pPr>
    <w:sdt>
      <w:sdtPr>
        <w:id w:val="-1753423093"/>
        <w:docPartObj>
          <w:docPartGallery w:val="Page Numbers (Bottom of Page)"/>
          <w:docPartUnique/>
        </w:docPartObj>
      </w:sdtPr>
      <w:sdtEndPr/>
      <w:sdtContent>
        <w:r w:rsidR="00F878B7" w:rsidRPr="00A849B7">
          <w:fldChar w:fldCharType="begin"/>
        </w:r>
        <w:r w:rsidR="00F878B7" w:rsidRPr="00A849B7">
          <w:instrText>PAGE   \* MERGEFORMAT</w:instrText>
        </w:r>
        <w:r w:rsidR="00F878B7" w:rsidRPr="00A849B7">
          <w:fldChar w:fldCharType="separate"/>
        </w:r>
        <w:r w:rsidR="00F87C22">
          <w:rPr>
            <w:noProof/>
          </w:rPr>
          <w:t>4</w:t>
        </w:r>
        <w:r w:rsidR="00F878B7" w:rsidRPr="00A849B7">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3895" w14:textId="77777777" w:rsidR="007A05E9" w:rsidRDefault="007A05E9" w:rsidP="00410F70">
      <w:r>
        <w:separator/>
      </w:r>
    </w:p>
    <w:p w14:paraId="684894CD" w14:textId="77777777" w:rsidR="007A05E9" w:rsidRDefault="007A05E9" w:rsidP="00410F70"/>
    <w:p w14:paraId="43817329" w14:textId="77777777" w:rsidR="007A05E9" w:rsidRDefault="007A05E9" w:rsidP="00410F70"/>
    <w:p w14:paraId="582BBAF1" w14:textId="77777777" w:rsidR="007A05E9" w:rsidRDefault="007A05E9" w:rsidP="00410F70"/>
    <w:p w14:paraId="20AFA198" w14:textId="77777777" w:rsidR="007A05E9" w:rsidRDefault="007A05E9" w:rsidP="00410F70"/>
    <w:p w14:paraId="0CD7093B" w14:textId="77777777" w:rsidR="007A05E9" w:rsidRDefault="007A05E9" w:rsidP="00410F70"/>
    <w:p w14:paraId="3089DB13" w14:textId="77777777" w:rsidR="007A05E9" w:rsidRDefault="007A05E9" w:rsidP="00410F70"/>
  </w:footnote>
  <w:footnote w:type="continuationSeparator" w:id="0">
    <w:p w14:paraId="0B5A7187" w14:textId="77777777" w:rsidR="007A05E9" w:rsidRDefault="007A05E9" w:rsidP="00410F70">
      <w:r>
        <w:continuationSeparator/>
      </w:r>
    </w:p>
    <w:p w14:paraId="27C2015D" w14:textId="77777777" w:rsidR="007A05E9" w:rsidRDefault="007A05E9" w:rsidP="00410F70"/>
    <w:p w14:paraId="58BB24E6" w14:textId="77777777" w:rsidR="007A05E9" w:rsidRDefault="007A05E9" w:rsidP="00410F70"/>
    <w:p w14:paraId="1E837CC6" w14:textId="77777777" w:rsidR="007A05E9" w:rsidRDefault="007A05E9" w:rsidP="00410F70"/>
    <w:p w14:paraId="35567D04" w14:textId="77777777" w:rsidR="007A05E9" w:rsidRDefault="007A05E9" w:rsidP="00410F70"/>
    <w:p w14:paraId="5206C810" w14:textId="77777777" w:rsidR="007A05E9" w:rsidRDefault="007A05E9" w:rsidP="00410F70"/>
    <w:p w14:paraId="6935DDD5" w14:textId="77777777" w:rsidR="007A05E9" w:rsidRDefault="007A05E9" w:rsidP="00410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AF7E" w14:textId="613ADE20" w:rsidR="007A05E9" w:rsidRDefault="007A05E9">
    <w:pPr>
      <w:pStyle w:val="Sidhuvud"/>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101A" w14:textId="791E6829" w:rsidR="00A321D9" w:rsidRDefault="00A321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DC3C" w14:textId="36B0391C" w:rsidR="007A05E9" w:rsidRDefault="007A05E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4CED95A1" w14:textId="77777777" w:rsidR="007A05E9" w:rsidRDefault="007A05E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85FC" w14:textId="218BBC25" w:rsidR="007A05E9" w:rsidRDefault="00982DDF">
    <w:pPr>
      <w:pStyle w:val="Sidhuvud"/>
      <w:jc w:val="center"/>
    </w:pPr>
    <w:sdt>
      <w:sdtPr>
        <w:id w:val="682787064"/>
        <w:docPartObj>
          <w:docPartGallery w:val="Page Numbers (Top of Page)"/>
          <w:docPartUnique/>
        </w:docPartObj>
      </w:sdtPr>
      <w:sdtEndPr/>
      <w:sdtContent>
        <w:r w:rsidR="007A05E9">
          <w:fldChar w:fldCharType="begin"/>
        </w:r>
        <w:r w:rsidR="007A05E9">
          <w:instrText>PAGE   \* MERGEFORMAT</w:instrText>
        </w:r>
        <w:r w:rsidR="007A05E9">
          <w:fldChar w:fldCharType="separate"/>
        </w:r>
        <w:r w:rsidR="007A05E9">
          <w:t>2</w:t>
        </w:r>
        <w:r w:rsidR="007A05E9">
          <w:fldChar w:fldCharType="end"/>
        </w:r>
      </w:sdtContent>
    </w:sdt>
  </w:p>
  <w:p w14:paraId="11FA094A" w14:textId="77777777" w:rsidR="007A05E9" w:rsidRDefault="007A05E9">
    <w:pPr>
      <w:pStyle w:val="Sidhuvud"/>
      <w:tabs>
        <w:tab w:val="left" w:pos="4620"/>
      </w:tabs>
      <w:rPr>
        <w:rStyle w:val="Sidnumm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9B89" w14:textId="2273271D" w:rsidR="00A321D9" w:rsidRDefault="00A321D9">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87EF" w14:textId="6A6A6C55" w:rsidR="007A05E9" w:rsidRDefault="007A05E9">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B224" w14:textId="0FCAFB7B" w:rsidR="007A05E9" w:rsidRDefault="007A05E9">
    <w:pPr>
      <w:pStyle w:val="Sidhuvu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C540" w14:textId="08BD8A2C" w:rsidR="007A05E9" w:rsidRDefault="007A05E9">
    <w:pPr>
      <w:pStyle w:val="Sidhuvu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19A3" w14:textId="1E8EDBDE" w:rsidR="00A321D9" w:rsidRDefault="00A321D9">
    <w:pPr>
      <w:pStyle w:val="Sidhuvu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9145" w14:textId="69958792" w:rsidR="00A321D9" w:rsidRDefault="00A321D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8C8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BEC7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6E48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90DE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043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985C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7020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2C27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363C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9E0F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E854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02EC4"/>
    <w:multiLevelType w:val="hybridMultilevel"/>
    <w:tmpl w:val="2EDC39D8"/>
    <w:lvl w:ilvl="0" w:tplc="DF4E42C6">
      <w:start w:val="1"/>
      <w:numFmt w:val="decimal"/>
      <w:pStyle w:val="NumberedListParagraph"/>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2" w15:restartNumberingAfterBreak="0">
    <w:nsid w:val="09AB28FC"/>
    <w:multiLevelType w:val="hybridMultilevel"/>
    <w:tmpl w:val="06CC2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B7359D2"/>
    <w:multiLevelType w:val="hybridMultilevel"/>
    <w:tmpl w:val="2B3E7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55515BA"/>
    <w:multiLevelType w:val="hybridMultilevel"/>
    <w:tmpl w:val="5BDC89D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02F6CF8"/>
    <w:multiLevelType w:val="hybridMultilevel"/>
    <w:tmpl w:val="4DB6B7D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215B4795"/>
    <w:multiLevelType w:val="hybridMultilevel"/>
    <w:tmpl w:val="CE88CBF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24545956"/>
    <w:multiLevelType w:val="hybridMultilevel"/>
    <w:tmpl w:val="E9809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B615ED8"/>
    <w:multiLevelType w:val="hybridMultilevel"/>
    <w:tmpl w:val="B90EF330"/>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9" w15:restartNumberingAfterBreak="0">
    <w:nsid w:val="3CAB379C"/>
    <w:multiLevelType w:val="hybridMultilevel"/>
    <w:tmpl w:val="4552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B5BEC"/>
    <w:multiLevelType w:val="hybridMultilevel"/>
    <w:tmpl w:val="7572F5A6"/>
    <w:lvl w:ilvl="0" w:tplc="62B2ACB8">
      <w:start w:val="1"/>
      <w:numFmt w:val="bullet"/>
      <w:pStyle w:val="Liststycke"/>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1" w15:restartNumberingAfterBreak="0">
    <w:nsid w:val="47E85072"/>
    <w:multiLevelType w:val="multilevel"/>
    <w:tmpl w:val="874CF982"/>
    <w:lvl w:ilvl="0">
      <w:start w:val="1"/>
      <w:numFmt w:val="decimal"/>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2" w15:restartNumberingAfterBreak="0">
    <w:nsid w:val="4E7347C2"/>
    <w:multiLevelType w:val="hybridMultilevel"/>
    <w:tmpl w:val="4A4A6F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F13BD5"/>
    <w:multiLevelType w:val="multilevel"/>
    <w:tmpl w:val="436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6504AC"/>
    <w:multiLevelType w:val="hybridMultilevel"/>
    <w:tmpl w:val="CB9CAE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683315433">
    <w:abstractNumId w:val="13"/>
  </w:num>
  <w:num w:numId="2" w16cid:durableId="1435973720">
    <w:abstractNumId w:val="14"/>
  </w:num>
  <w:num w:numId="3" w16cid:durableId="1334258294">
    <w:abstractNumId w:val="17"/>
  </w:num>
  <w:num w:numId="4" w16cid:durableId="854346192">
    <w:abstractNumId w:val="19"/>
  </w:num>
  <w:num w:numId="5" w16cid:durableId="925966198">
    <w:abstractNumId w:val="23"/>
  </w:num>
  <w:num w:numId="6" w16cid:durableId="1060053137">
    <w:abstractNumId w:val="22"/>
  </w:num>
  <w:num w:numId="7" w16cid:durableId="1438256904">
    <w:abstractNumId w:val="12"/>
  </w:num>
  <w:num w:numId="8" w16cid:durableId="1210603390">
    <w:abstractNumId w:val="24"/>
  </w:num>
  <w:num w:numId="9" w16cid:durableId="1242719791">
    <w:abstractNumId w:val="18"/>
  </w:num>
  <w:num w:numId="10" w16cid:durableId="742946886">
    <w:abstractNumId w:val="16"/>
  </w:num>
  <w:num w:numId="11" w16cid:durableId="240680430">
    <w:abstractNumId w:val="15"/>
  </w:num>
  <w:num w:numId="12" w16cid:durableId="280383678">
    <w:abstractNumId w:val="11"/>
  </w:num>
  <w:num w:numId="13" w16cid:durableId="810361931">
    <w:abstractNumId w:val="20"/>
  </w:num>
  <w:num w:numId="14" w16cid:durableId="897321303">
    <w:abstractNumId w:val="21"/>
  </w:num>
  <w:num w:numId="15" w16cid:durableId="1841499801">
    <w:abstractNumId w:val="0"/>
  </w:num>
  <w:num w:numId="16" w16cid:durableId="1070729884">
    <w:abstractNumId w:val="1"/>
  </w:num>
  <w:num w:numId="17" w16cid:durableId="135610253">
    <w:abstractNumId w:val="2"/>
  </w:num>
  <w:num w:numId="18" w16cid:durableId="1775901280">
    <w:abstractNumId w:val="3"/>
  </w:num>
  <w:num w:numId="19" w16cid:durableId="1318651358">
    <w:abstractNumId w:val="4"/>
  </w:num>
  <w:num w:numId="20" w16cid:durableId="1075543892">
    <w:abstractNumId w:val="9"/>
  </w:num>
  <w:num w:numId="21" w16cid:durableId="1678003214">
    <w:abstractNumId w:val="5"/>
  </w:num>
  <w:num w:numId="22" w16cid:durableId="394089513">
    <w:abstractNumId w:val="6"/>
  </w:num>
  <w:num w:numId="23" w16cid:durableId="921066591">
    <w:abstractNumId w:val="7"/>
  </w:num>
  <w:num w:numId="24" w16cid:durableId="2040398043">
    <w:abstractNumId w:val="8"/>
  </w:num>
  <w:num w:numId="25" w16cid:durableId="19272237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efaultTableStyle w:val="Tabellrutnt"/>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8B7"/>
    <w:rsid w:val="00002598"/>
    <w:rsid w:val="00004CC7"/>
    <w:rsid w:val="0001350E"/>
    <w:rsid w:val="00023832"/>
    <w:rsid w:val="00027767"/>
    <w:rsid w:val="00042CA8"/>
    <w:rsid w:val="00045D39"/>
    <w:rsid w:val="000509E3"/>
    <w:rsid w:val="00050D50"/>
    <w:rsid w:val="0005158C"/>
    <w:rsid w:val="000642F5"/>
    <w:rsid w:val="000651FE"/>
    <w:rsid w:val="00066BED"/>
    <w:rsid w:val="00067AC8"/>
    <w:rsid w:val="00072C5A"/>
    <w:rsid w:val="000763D3"/>
    <w:rsid w:val="00082186"/>
    <w:rsid w:val="00084BFD"/>
    <w:rsid w:val="000946F6"/>
    <w:rsid w:val="00094B25"/>
    <w:rsid w:val="0009773A"/>
    <w:rsid w:val="000A2B70"/>
    <w:rsid w:val="000A5157"/>
    <w:rsid w:val="000A5A26"/>
    <w:rsid w:val="000A6C6C"/>
    <w:rsid w:val="000B6619"/>
    <w:rsid w:val="000C12D3"/>
    <w:rsid w:val="000C4252"/>
    <w:rsid w:val="000C608A"/>
    <w:rsid w:val="000C727D"/>
    <w:rsid w:val="000D2EFF"/>
    <w:rsid w:val="000E181E"/>
    <w:rsid w:val="000E6D00"/>
    <w:rsid w:val="000E73E7"/>
    <w:rsid w:val="000E7C98"/>
    <w:rsid w:val="000F1FC8"/>
    <w:rsid w:val="000F5005"/>
    <w:rsid w:val="00102149"/>
    <w:rsid w:val="001045E0"/>
    <w:rsid w:val="00105A9E"/>
    <w:rsid w:val="00107AAC"/>
    <w:rsid w:val="00110DBC"/>
    <w:rsid w:val="00121A53"/>
    <w:rsid w:val="0012412D"/>
    <w:rsid w:val="00134777"/>
    <w:rsid w:val="00136AFF"/>
    <w:rsid w:val="00145015"/>
    <w:rsid w:val="001500C2"/>
    <w:rsid w:val="00153967"/>
    <w:rsid w:val="00154A6E"/>
    <w:rsid w:val="00155CFA"/>
    <w:rsid w:val="00161B07"/>
    <w:rsid w:val="00163462"/>
    <w:rsid w:val="00164779"/>
    <w:rsid w:val="0017046D"/>
    <w:rsid w:val="001706DB"/>
    <w:rsid w:val="00174BF2"/>
    <w:rsid w:val="00180A8A"/>
    <w:rsid w:val="00191F28"/>
    <w:rsid w:val="00193AA9"/>
    <w:rsid w:val="0019766A"/>
    <w:rsid w:val="00197E4B"/>
    <w:rsid w:val="001A1442"/>
    <w:rsid w:val="001A58DA"/>
    <w:rsid w:val="001A63EC"/>
    <w:rsid w:val="001B3770"/>
    <w:rsid w:val="001C120B"/>
    <w:rsid w:val="001C1958"/>
    <w:rsid w:val="001C2BD5"/>
    <w:rsid w:val="001C5F62"/>
    <w:rsid w:val="001C6CE8"/>
    <w:rsid w:val="001D44C0"/>
    <w:rsid w:val="001D6D07"/>
    <w:rsid w:val="001D6DE2"/>
    <w:rsid w:val="001D7039"/>
    <w:rsid w:val="001E0DD1"/>
    <w:rsid w:val="001E3DE2"/>
    <w:rsid w:val="001E3EA0"/>
    <w:rsid w:val="001E4068"/>
    <w:rsid w:val="001E6F20"/>
    <w:rsid w:val="001F2DCB"/>
    <w:rsid w:val="001F358F"/>
    <w:rsid w:val="001F43E6"/>
    <w:rsid w:val="001F467E"/>
    <w:rsid w:val="001F4F17"/>
    <w:rsid w:val="001F54ED"/>
    <w:rsid w:val="001F711C"/>
    <w:rsid w:val="00206171"/>
    <w:rsid w:val="002070B8"/>
    <w:rsid w:val="00214205"/>
    <w:rsid w:val="0022040E"/>
    <w:rsid w:val="00222E5E"/>
    <w:rsid w:val="0022354E"/>
    <w:rsid w:val="00223E5F"/>
    <w:rsid w:val="00223FE7"/>
    <w:rsid w:val="0022636D"/>
    <w:rsid w:val="002317BF"/>
    <w:rsid w:val="00232B36"/>
    <w:rsid w:val="00234314"/>
    <w:rsid w:val="002358BF"/>
    <w:rsid w:val="00235F21"/>
    <w:rsid w:val="00241DC4"/>
    <w:rsid w:val="00247875"/>
    <w:rsid w:val="00250FF0"/>
    <w:rsid w:val="00257824"/>
    <w:rsid w:val="00257E6C"/>
    <w:rsid w:val="002604B0"/>
    <w:rsid w:val="00264BCD"/>
    <w:rsid w:val="002743A9"/>
    <w:rsid w:val="00277809"/>
    <w:rsid w:val="00285DD5"/>
    <w:rsid w:val="002868FF"/>
    <w:rsid w:val="00293CDB"/>
    <w:rsid w:val="00296494"/>
    <w:rsid w:val="002975E5"/>
    <w:rsid w:val="00297AF5"/>
    <w:rsid w:val="002A1B52"/>
    <w:rsid w:val="002A1CEC"/>
    <w:rsid w:val="002A23BE"/>
    <w:rsid w:val="002A43F2"/>
    <w:rsid w:val="002A54F2"/>
    <w:rsid w:val="002B0090"/>
    <w:rsid w:val="002B3192"/>
    <w:rsid w:val="002B629A"/>
    <w:rsid w:val="002B6ABF"/>
    <w:rsid w:val="002C6DCD"/>
    <w:rsid w:val="002C7564"/>
    <w:rsid w:val="002C7F5B"/>
    <w:rsid w:val="002D1457"/>
    <w:rsid w:val="002D4B3A"/>
    <w:rsid w:val="002E0B23"/>
    <w:rsid w:val="002E36CD"/>
    <w:rsid w:val="002F756E"/>
    <w:rsid w:val="0030632E"/>
    <w:rsid w:val="00311F1D"/>
    <w:rsid w:val="003121A8"/>
    <w:rsid w:val="00321069"/>
    <w:rsid w:val="00321E7F"/>
    <w:rsid w:val="003221E1"/>
    <w:rsid w:val="00331DFB"/>
    <w:rsid w:val="0033686B"/>
    <w:rsid w:val="003372DE"/>
    <w:rsid w:val="0034636C"/>
    <w:rsid w:val="00360477"/>
    <w:rsid w:val="003636A6"/>
    <w:rsid w:val="00371171"/>
    <w:rsid w:val="00377E3B"/>
    <w:rsid w:val="00387BB1"/>
    <w:rsid w:val="003967E5"/>
    <w:rsid w:val="003A3EC5"/>
    <w:rsid w:val="003A69B4"/>
    <w:rsid w:val="003A7D4F"/>
    <w:rsid w:val="003B13FC"/>
    <w:rsid w:val="003B15F2"/>
    <w:rsid w:val="003C2E21"/>
    <w:rsid w:val="003C7046"/>
    <w:rsid w:val="003D0024"/>
    <w:rsid w:val="003D29CC"/>
    <w:rsid w:val="003D5163"/>
    <w:rsid w:val="003D7290"/>
    <w:rsid w:val="003D75B5"/>
    <w:rsid w:val="003E1396"/>
    <w:rsid w:val="003E1C06"/>
    <w:rsid w:val="003E308A"/>
    <w:rsid w:val="003E6AD6"/>
    <w:rsid w:val="003E78C4"/>
    <w:rsid w:val="003E7CF6"/>
    <w:rsid w:val="003F39A5"/>
    <w:rsid w:val="003F4CC3"/>
    <w:rsid w:val="003F4E65"/>
    <w:rsid w:val="00400A2F"/>
    <w:rsid w:val="004019F1"/>
    <w:rsid w:val="00410F70"/>
    <w:rsid w:val="004177C4"/>
    <w:rsid w:val="00421533"/>
    <w:rsid w:val="00422A34"/>
    <w:rsid w:val="00425DE7"/>
    <w:rsid w:val="004272E6"/>
    <w:rsid w:val="0043006A"/>
    <w:rsid w:val="00432F69"/>
    <w:rsid w:val="00437ED5"/>
    <w:rsid w:val="004459DB"/>
    <w:rsid w:val="00447256"/>
    <w:rsid w:val="0045045F"/>
    <w:rsid w:val="0045054A"/>
    <w:rsid w:val="00457C23"/>
    <w:rsid w:val="004648B9"/>
    <w:rsid w:val="00466BB4"/>
    <w:rsid w:val="00473480"/>
    <w:rsid w:val="004737C2"/>
    <w:rsid w:val="00484354"/>
    <w:rsid w:val="004868AF"/>
    <w:rsid w:val="0049108F"/>
    <w:rsid w:val="00495EC4"/>
    <w:rsid w:val="00497B42"/>
    <w:rsid w:val="004A00AE"/>
    <w:rsid w:val="004A51E4"/>
    <w:rsid w:val="004B1937"/>
    <w:rsid w:val="004C2275"/>
    <w:rsid w:val="004C3B67"/>
    <w:rsid w:val="004C53EE"/>
    <w:rsid w:val="004D22C4"/>
    <w:rsid w:val="004D4C25"/>
    <w:rsid w:val="004D4EC2"/>
    <w:rsid w:val="004E40F0"/>
    <w:rsid w:val="004E6B9C"/>
    <w:rsid w:val="004F1933"/>
    <w:rsid w:val="004F21A5"/>
    <w:rsid w:val="004F48C5"/>
    <w:rsid w:val="004F66CC"/>
    <w:rsid w:val="00502365"/>
    <w:rsid w:val="00503893"/>
    <w:rsid w:val="0051121D"/>
    <w:rsid w:val="005112A1"/>
    <w:rsid w:val="005118A1"/>
    <w:rsid w:val="005136BD"/>
    <w:rsid w:val="00514125"/>
    <w:rsid w:val="0052355F"/>
    <w:rsid w:val="005236B5"/>
    <w:rsid w:val="00524282"/>
    <w:rsid w:val="00526471"/>
    <w:rsid w:val="0053004A"/>
    <w:rsid w:val="0053591F"/>
    <w:rsid w:val="00537A5E"/>
    <w:rsid w:val="005414F8"/>
    <w:rsid w:val="005443F9"/>
    <w:rsid w:val="00553498"/>
    <w:rsid w:val="005552B2"/>
    <w:rsid w:val="00556598"/>
    <w:rsid w:val="00557003"/>
    <w:rsid w:val="00561D39"/>
    <w:rsid w:val="00562CF5"/>
    <w:rsid w:val="00562F76"/>
    <w:rsid w:val="00570B2A"/>
    <w:rsid w:val="005727EA"/>
    <w:rsid w:val="00575369"/>
    <w:rsid w:val="00581F53"/>
    <w:rsid w:val="00583995"/>
    <w:rsid w:val="005A5422"/>
    <w:rsid w:val="005A6E41"/>
    <w:rsid w:val="005A6F50"/>
    <w:rsid w:val="005B70B5"/>
    <w:rsid w:val="005B7E52"/>
    <w:rsid w:val="005C382A"/>
    <w:rsid w:val="005C5D49"/>
    <w:rsid w:val="005D2328"/>
    <w:rsid w:val="005D3968"/>
    <w:rsid w:val="005D43F0"/>
    <w:rsid w:val="005D7597"/>
    <w:rsid w:val="005D79CA"/>
    <w:rsid w:val="005E1FF4"/>
    <w:rsid w:val="005F405F"/>
    <w:rsid w:val="00602204"/>
    <w:rsid w:val="00602CB1"/>
    <w:rsid w:val="006035A9"/>
    <w:rsid w:val="006113ED"/>
    <w:rsid w:val="0061189F"/>
    <w:rsid w:val="0061514A"/>
    <w:rsid w:val="00616290"/>
    <w:rsid w:val="00616417"/>
    <w:rsid w:val="00621F76"/>
    <w:rsid w:val="0062322D"/>
    <w:rsid w:val="0062671B"/>
    <w:rsid w:val="00634133"/>
    <w:rsid w:val="0063739B"/>
    <w:rsid w:val="00637C36"/>
    <w:rsid w:val="006407F6"/>
    <w:rsid w:val="006409C7"/>
    <w:rsid w:val="0064157B"/>
    <w:rsid w:val="006436F8"/>
    <w:rsid w:val="006661A3"/>
    <w:rsid w:val="00666530"/>
    <w:rsid w:val="00671F93"/>
    <w:rsid w:val="00676D66"/>
    <w:rsid w:val="00680C8E"/>
    <w:rsid w:val="0068475B"/>
    <w:rsid w:val="00684E26"/>
    <w:rsid w:val="006903F5"/>
    <w:rsid w:val="00693DFB"/>
    <w:rsid w:val="006968A0"/>
    <w:rsid w:val="00696E62"/>
    <w:rsid w:val="00697832"/>
    <w:rsid w:val="006B1A17"/>
    <w:rsid w:val="006B26C8"/>
    <w:rsid w:val="006C0812"/>
    <w:rsid w:val="006D0C09"/>
    <w:rsid w:val="006D1297"/>
    <w:rsid w:val="006D440B"/>
    <w:rsid w:val="006D446B"/>
    <w:rsid w:val="006D4CF5"/>
    <w:rsid w:val="006D534B"/>
    <w:rsid w:val="006D6311"/>
    <w:rsid w:val="006D746E"/>
    <w:rsid w:val="006E2D8B"/>
    <w:rsid w:val="006E3BB4"/>
    <w:rsid w:val="006E48AE"/>
    <w:rsid w:val="00702A2D"/>
    <w:rsid w:val="0071000F"/>
    <w:rsid w:val="0071027A"/>
    <w:rsid w:val="00710AD8"/>
    <w:rsid w:val="00722718"/>
    <w:rsid w:val="00722A21"/>
    <w:rsid w:val="007240C4"/>
    <w:rsid w:val="00724352"/>
    <w:rsid w:val="00724B28"/>
    <w:rsid w:val="0072645F"/>
    <w:rsid w:val="00726A1E"/>
    <w:rsid w:val="00733AEA"/>
    <w:rsid w:val="007341E4"/>
    <w:rsid w:val="00734B71"/>
    <w:rsid w:val="0073543A"/>
    <w:rsid w:val="0074392E"/>
    <w:rsid w:val="00746A4B"/>
    <w:rsid w:val="00747824"/>
    <w:rsid w:val="007622DF"/>
    <w:rsid w:val="00762918"/>
    <w:rsid w:val="007705ED"/>
    <w:rsid w:val="0077460D"/>
    <w:rsid w:val="00775D0B"/>
    <w:rsid w:val="007768F4"/>
    <w:rsid w:val="007855A0"/>
    <w:rsid w:val="0078576A"/>
    <w:rsid w:val="007858F4"/>
    <w:rsid w:val="00791E1C"/>
    <w:rsid w:val="00794B28"/>
    <w:rsid w:val="00795939"/>
    <w:rsid w:val="007960ED"/>
    <w:rsid w:val="00797846"/>
    <w:rsid w:val="007A05E9"/>
    <w:rsid w:val="007A64B1"/>
    <w:rsid w:val="007B231B"/>
    <w:rsid w:val="007C275F"/>
    <w:rsid w:val="007C3A1E"/>
    <w:rsid w:val="007C4B36"/>
    <w:rsid w:val="007C57F3"/>
    <w:rsid w:val="007C5E4D"/>
    <w:rsid w:val="007D35C0"/>
    <w:rsid w:val="007D45EE"/>
    <w:rsid w:val="007D4AD7"/>
    <w:rsid w:val="007E1439"/>
    <w:rsid w:val="007E15D6"/>
    <w:rsid w:val="007E24F4"/>
    <w:rsid w:val="007E3874"/>
    <w:rsid w:val="007F579C"/>
    <w:rsid w:val="007F57B1"/>
    <w:rsid w:val="007F6E4A"/>
    <w:rsid w:val="007F78C3"/>
    <w:rsid w:val="00800A99"/>
    <w:rsid w:val="00802695"/>
    <w:rsid w:val="00802D5D"/>
    <w:rsid w:val="00804000"/>
    <w:rsid w:val="008073FE"/>
    <w:rsid w:val="00811F94"/>
    <w:rsid w:val="00816D20"/>
    <w:rsid w:val="00821A8E"/>
    <w:rsid w:val="008249A2"/>
    <w:rsid w:val="00831054"/>
    <w:rsid w:val="00834461"/>
    <w:rsid w:val="00834C0F"/>
    <w:rsid w:val="008366B0"/>
    <w:rsid w:val="00841A58"/>
    <w:rsid w:val="00844BF6"/>
    <w:rsid w:val="00850337"/>
    <w:rsid w:val="008540A8"/>
    <w:rsid w:val="00856CAE"/>
    <w:rsid w:val="00862E9C"/>
    <w:rsid w:val="00873101"/>
    <w:rsid w:val="00873765"/>
    <w:rsid w:val="00882FD1"/>
    <w:rsid w:val="0088761B"/>
    <w:rsid w:val="00887FCF"/>
    <w:rsid w:val="008A2810"/>
    <w:rsid w:val="008A551A"/>
    <w:rsid w:val="008A5631"/>
    <w:rsid w:val="008A658A"/>
    <w:rsid w:val="008B13DD"/>
    <w:rsid w:val="008B454F"/>
    <w:rsid w:val="008C44EF"/>
    <w:rsid w:val="008D0038"/>
    <w:rsid w:val="008D2998"/>
    <w:rsid w:val="008D4F80"/>
    <w:rsid w:val="008D61C3"/>
    <w:rsid w:val="008D76FE"/>
    <w:rsid w:val="008D7D9B"/>
    <w:rsid w:val="008E0E1F"/>
    <w:rsid w:val="008E1D1D"/>
    <w:rsid w:val="008E38A0"/>
    <w:rsid w:val="008E5E73"/>
    <w:rsid w:val="008F0177"/>
    <w:rsid w:val="008F058B"/>
    <w:rsid w:val="008F0FC1"/>
    <w:rsid w:val="008F1C4F"/>
    <w:rsid w:val="00901EA9"/>
    <w:rsid w:val="009073DF"/>
    <w:rsid w:val="00907818"/>
    <w:rsid w:val="009109D3"/>
    <w:rsid w:val="00912D86"/>
    <w:rsid w:val="00920C0E"/>
    <w:rsid w:val="009218D4"/>
    <w:rsid w:val="00923F57"/>
    <w:rsid w:val="0092782B"/>
    <w:rsid w:val="009341FC"/>
    <w:rsid w:val="00934424"/>
    <w:rsid w:val="009346C1"/>
    <w:rsid w:val="00940E87"/>
    <w:rsid w:val="00944730"/>
    <w:rsid w:val="00945289"/>
    <w:rsid w:val="009479A1"/>
    <w:rsid w:val="009518AE"/>
    <w:rsid w:val="00954253"/>
    <w:rsid w:val="00967646"/>
    <w:rsid w:val="0096768C"/>
    <w:rsid w:val="00970A14"/>
    <w:rsid w:val="00970F89"/>
    <w:rsid w:val="009723DF"/>
    <w:rsid w:val="00981642"/>
    <w:rsid w:val="00982B12"/>
    <w:rsid w:val="00982DDF"/>
    <w:rsid w:val="009849D8"/>
    <w:rsid w:val="00992031"/>
    <w:rsid w:val="00993AB7"/>
    <w:rsid w:val="00996EE9"/>
    <w:rsid w:val="009A21DF"/>
    <w:rsid w:val="009A25B8"/>
    <w:rsid w:val="009A273D"/>
    <w:rsid w:val="009A396D"/>
    <w:rsid w:val="009A514E"/>
    <w:rsid w:val="009A5DC3"/>
    <w:rsid w:val="009A7B17"/>
    <w:rsid w:val="009B3559"/>
    <w:rsid w:val="009B5EAA"/>
    <w:rsid w:val="009B628C"/>
    <w:rsid w:val="009B66B1"/>
    <w:rsid w:val="009C011F"/>
    <w:rsid w:val="009C7270"/>
    <w:rsid w:val="009D2D98"/>
    <w:rsid w:val="009D2F22"/>
    <w:rsid w:val="009D4B77"/>
    <w:rsid w:val="009D7EB6"/>
    <w:rsid w:val="009E0FE6"/>
    <w:rsid w:val="009E44BE"/>
    <w:rsid w:val="009E6A50"/>
    <w:rsid w:val="009E7835"/>
    <w:rsid w:val="009F04DE"/>
    <w:rsid w:val="009F291D"/>
    <w:rsid w:val="009F52EE"/>
    <w:rsid w:val="009F7006"/>
    <w:rsid w:val="00A01257"/>
    <w:rsid w:val="00A05BF1"/>
    <w:rsid w:val="00A0684C"/>
    <w:rsid w:val="00A06AB1"/>
    <w:rsid w:val="00A1121C"/>
    <w:rsid w:val="00A20600"/>
    <w:rsid w:val="00A212D0"/>
    <w:rsid w:val="00A267F3"/>
    <w:rsid w:val="00A26D83"/>
    <w:rsid w:val="00A2701C"/>
    <w:rsid w:val="00A321D9"/>
    <w:rsid w:val="00A33515"/>
    <w:rsid w:val="00A36F21"/>
    <w:rsid w:val="00A40CCF"/>
    <w:rsid w:val="00A45359"/>
    <w:rsid w:val="00A4554B"/>
    <w:rsid w:val="00A54C7D"/>
    <w:rsid w:val="00A602C5"/>
    <w:rsid w:val="00A60DC1"/>
    <w:rsid w:val="00A6363E"/>
    <w:rsid w:val="00A64F66"/>
    <w:rsid w:val="00A67CF0"/>
    <w:rsid w:val="00A709DF"/>
    <w:rsid w:val="00A71BD1"/>
    <w:rsid w:val="00A849B7"/>
    <w:rsid w:val="00A84BFD"/>
    <w:rsid w:val="00A86D08"/>
    <w:rsid w:val="00A87BB6"/>
    <w:rsid w:val="00AA0C01"/>
    <w:rsid w:val="00AA315D"/>
    <w:rsid w:val="00AA76EF"/>
    <w:rsid w:val="00AB0428"/>
    <w:rsid w:val="00AC17D4"/>
    <w:rsid w:val="00AC1D12"/>
    <w:rsid w:val="00AC412B"/>
    <w:rsid w:val="00AC58A0"/>
    <w:rsid w:val="00AC5B91"/>
    <w:rsid w:val="00AD051F"/>
    <w:rsid w:val="00AD0CB1"/>
    <w:rsid w:val="00AD30E2"/>
    <w:rsid w:val="00AD3929"/>
    <w:rsid w:val="00AE57E2"/>
    <w:rsid w:val="00AE62EA"/>
    <w:rsid w:val="00AF0A21"/>
    <w:rsid w:val="00AF1164"/>
    <w:rsid w:val="00AF2F9D"/>
    <w:rsid w:val="00AF47FD"/>
    <w:rsid w:val="00AF507F"/>
    <w:rsid w:val="00B041AA"/>
    <w:rsid w:val="00B10A5D"/>
    <w:rsid w:val="00B10EEA"/>
    <w:rsid w:val="00B1140F"/>
    <w:rsid w:val="00B128E0"/>
    <w:rsid w:val="00B13872"/>
    <w:rsid w:val="00B13961"/>
    <w:rsid w:val="00B16260"/>
    <w:rsid w:val="00B25ECB"/>
    <w:rsid w:val="00B310D8"/>
    <w:rsid w:val="00B365CF"/>
    <w:rsid w:val="00B405A2"/>
    <w:rsid w:val="00B42011"/>
    <w:rsid w:val="00B47416"/>
    <w:rsid w:val="00B51C06"/>
    <w:rsid w:val="00B542DB"/>
    <w:rsid w:val="00B55E40"/>
    <w:rsid w:val="00B60C49"/>
    <w:rsid w:val="00B6407C"/>
    <w:rsid w:val="00B64900"/>
    <w:rsid w:val="00B706CE"/>
    <w:rsid w:val="00B732D6"/>
    <w:rsid w:val="00B815AD"/>
    <w:rsid w:val="00B82166"/>
    <w:rsid w:val="00B83147"/>
    <w:rsid w:val="00BA192A"/>
    <w:rsid w:val="00BA237C"/>
    <w:rsid w:val="00BA4085"/>
    <w:rsid w:val="00BA4DD3"/>
    <w:rsid w:val="00BB60EB"/>
    <w:rsid w:val="00BB68CF"/>
    <w:rsid w:val="00BD2D3C"/>
    <w:rsid w:val="00BD4AA3"/>
    <w:rsid w:val="00BD75CC"/>
    <w:rsid w:val="00BF10CC"/>
    <w:rsid w:val="00BF2C97"/>
    <w:rsid w:val="00BF362F"/>
    <w:rsid w:val="00BF3AD1"/>
    <w:rsid w:val="00BF7AE1"/>
    <w:rsid w:val="00BF7C97"/>
    <w:rsid w:val="00C01272"/>
    <w:rsid w:val="00C05F5C"/>
    <w:rsid w:val="00C07DB3"/>
    <w:rsid w:val="00C104BE"/>
    <w:rsid w:val="00C16DDE"/>
    <w:rsid w:val="00C208CE"/>
    <w:rsid w:val="00C21C2D"/>
    <w:rsid w:val="00C233AD"/>
    <w:rsid w:val="00C23ED1"/>
    <w:rsid w:val="00C276B1"/>
    <w:rsid w:val="00C31455"/>
    <w:rsid w:val="00C3470D"/>
    <w:rsid w:val="00C36E74"/>
    <w:rsid w:val="00C37C6A"/>
    <w:rsid w:val="00C510EE"/>
    <w:rsid w:val="00C57D2D"/>
    <w:rsid w:val="00C73D59"/>
    <w:rsid w:val="00C808FE"/>
    <w:rsid w:val="00C90340"/>
    <w:rsid w:val="00C92882"/>
    <w:rsid w:val="00C92CDE"/>
    <w:rsid w:val="00CA312B"/>
    <w:rsid w:val="00CA3884"/>
    <w:rsid w:val="00CA6359"/>
    <w:rsid w:val="00CA7278"/>
    <w:rsid w:val="00CA7860"/>
    <w:rsid w:val="00CB0EB9"/>
    <w:rsid w:val="00CB7BC4"/>
    <w:rsid w:val="00CC31E9"/>
    <w:rsid w:val="00CD0985"/>
    <w:rsid w:val="00CD5846"/>
    <w:rsid w:val="00CD6BE0"/>
    <w:rsid w:val="00CD6F36"/>
    <w:rsid w:val="00CD7BDF"/>
    <w:rsid w:val="00CD7F7E"/>
    <w:rsid w:val="00CE4DC0"/>
    <w:rsid w:val="00CF06B9"/>
    <w:rsid w:val="00CF1E82"/>
    <w:rsid w:val="00D00C98"/>
    <w:rsid w:val="00D07957"/>
    <w:rsid w:val="00D1238B"/>
    <w:rsid w:val="00D135A3"/>
    <w:rsid w:val="00D200D5"/>
    <w:rsid w:val="00D23AC9"/>
    <w:rsid w:val="00D30A8D"/>
    <w:rsid w:val="00D34D7B"/>
    <w:rsid w:val="00D4093D"/>
    <w:rsid w:val="00D41F9B"/>
    <w:rsid w:val="00D422A2"/>
    <w:rsid w:val="00D54FFE"/>
    <w:rsid w:val="00D56AD9"/>
    <w:rsid w:val="00D57D5B"/>
    <w:rsid w:val="00D62872"/>
    <w:rsid w:val="00D641AD"/>
    <w:rsid w:val="00D6477D"/>
    <w:rsid w:val="00D7115D"/>
    <w:rsid w:val="00D7332B"/>
    <w:rsid w:val="00D74B91"/>
    <w:rsid w:val="00D821F5"/>
    <w:rsid w:val="00D84C5F"/>
    <w:rsid w:val="00D86936"/>
    <w:rsid w:val="00D95C68"/>
    <w:rsid w:val="00DA00DA"/>
    <w:rsid w:val="00DA1C95"/>
    <w:rsid w:val="00DA4790"/>
    <w:rsid w:val="00DA5E32"/>
    <w:rsid w:val="00DB18D4"/>
    <w:rsid w:val="00DB4814"/>
    <w:rsid w:val="00DB6B88"/>
    <w:rsid w:val="00DC5BFB"/>
    <w:rsid w:val="00DC78E2"/>
    <w:rsid w:val="00DE3308"/>
    <w:rsid w:val="00DF0C8E"/>
    <w:rsid w:val="00DF1C19"/>
    <w:rsid w:val="00DF2C59"/>
    <w:rsid w:val="00DF56A4"/>
    <w:rsid w:val="00E01904"/>
    <w:rsid w:val="00E02B70"/>
    <w:rsid w:val="00E154DC"/>
    <w:rsid w:val="00E21858"/>
    <w:rsid w:val="00E21A4F"/>
    <w:rsid w:val="00E22160"/>
    <w:rsid w:val="00E24F1E"/>
    <w:rsid w:val="00E37A93"/>
    <w:rsid w:val="00E410A9"/>
    <w:rsid w:val="00E4713D"/>
    <w:rsid w:val="00E5197F"/>
    <w:rsid w:val="00E65E66"/>
    <w:rsid w:val="00E6704F"/>
    <w:rsid w:val="00E7360A"/>
    <w:rsid w:val="00E76673"/>
    <w:rsid w:val="00E800CE"/>
    <w:rsid w:val="00E826B0"/>
    <w:rsid w:val="00E82FDA"/>
    <w:rsid w:val="00E84D27"/>
    <w:rsid w:val="00E856E6"/>
    <w:rsid w:val="00E86C0C"/>
    <w:rsid w:val="00E917E6"/>
    <w:rsid w:val="00E92361"/>
    <w:rsid w:val="00E94C6C"/>
    <w:rsid w:val="00E9732D"/>
    <w:rsid w:val="00EA43A2"/>
    <w:rsid w:val="00EB1030"/>
    <w:rsid w:val="00EB208A"/>
    <w:rsid w:val="00EB6E9E"/>
    <w:rsid w:val="00EC2F5D"/>
    <w:rsid w:val="00EC3986"/>
    <w:rsid w:val="00EC4149"/>
    <w:rsid w:val="00EC4452"/>
    <w:rsid w:val="00EC4EF4"/>
    <w:rsid w:val="00EC56A6"/>
    <w:rsid w:val="00ED01C4"/>
    <w:rsid w:val="00ED15E8"/>
    <w:rsid w:val="00ED368F"/>
    <w:rsid w:val="00EE1919"/>
    <w:rsid w:val="00EE6C69"/>
    <w:rsid w:val="00EF0A39"/>
    <w:rsid w:val="00EF128D"/>
    <w:rsid w:val="00EF407C"/>
    <w:rsid w:val="00F01EB2"/>
    <w:rsid w:val="00F02CD7"/>
    <w:rsid w:val="00F041CE"/>
    <w:rsid w:val="00F05B16"/>
    <w:rsid w:val="00F066D0"/>
    <w:rsid w:val="00F07024"/>
    <w:rsid w:val="00F07443"/>
    <w:rsid w:val="00F074E4"/>
    <w:rsid w:val="00F10EDC"/>
    <w:rsid w:val="00F21101"/>
    <w:rsid w:val="00F23EA1"/>
    <w:rsid w:val="00F23EBF"/>
    <w:rsid w:val="00F24502"/>
    <w:rsid w:val="00F40237"/>
    <w:rsid w:val="00F4035B"/>
    <w:rsid w:val="00F40C9B"/>
    <w:rsid w:val="00F41610"/>
    <w:rsid w:val="00F43BCF"/>
    <w:rsid w:val="00F4623A"/>
    <w:rsid w:val="00F469A5"/>
    <w:rsid w:val="00F51B56"/>
    <w:rsid w:val="00F51E71"/>
    <w:rsid w:val="00F61EAF"/>
    <w:rsid w:val="00F635CF"/>
    <w:rsid w:val="00F6485E"/>
    <w:rsid w:val="00F653E9"/>
    <w:rsid w:val="00F6573B"/>
    <w:rsid w:val="00F778F8"/>
    <w:rsid w:val="00F80F9B"/>
    <w:rsid w:val="00F84647"/>
    <w:rsid w:val="00F849CF"/>
    <w:rsid w:val="00F878B7"/>
    <w:rsid w:val="00F87C22"/>
    <w:rsid w:val="00F96B72"/>
    <w:rsid w:val="00F9742E"/>
    <w:rsid w:val="00FA1E2A"/>
    <w:rsid w:val="00FA7E95"/>
    <w:rsid w:val="00FB1BD4"/>
    <w:rsid w:val="00FB3CD0"/>
    <w:rsid w:val="00FC035C"/>
    <w:rsid w:val="00FC267A"/>
    <w:rsid w:val="00FC4159"/>
    <w:rsid w:val="00FD1C8D"/>
    <w:rsid w:val="00FE0350"/>
    <w:rsid w:val="00FE0A52"/>
    <w:rsid w:val="00FE2034"/>
    <w:rsid w:val="00FE3E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755C2B1"/>
  <w15:chartTrackingRefBased/>
  <w15:docId w15:val="{6651A41E-378C-47E9-95A9-D1A0BB31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F70"/>
    <w:pPr>
      <w:spacing w:before="120" w:after="120" w:line="240" w:lineRule="auto"/>
    </w:pPr>
    <w:rPr>
      <w:rFonts w:ascii="Segoe UI" w:hAnsi="Segoe UI" w:cs="Segoe UI"/>
      <w:sz w:val="20"/>
    </w:rPr>
  </w:style>
  <w:style w:type="paragraph" w:styleId="Rubrik1">
    <w:name w:val="heading 1"/>
    <w:basedOn w:val="Rubrik2"/>
    <w:next w:val="Normal"/>
    <w:link w:val="Rubrik1Char"/>
    <w:uiPriority w:val="9"/>
    <w:qFormat/>
    <w:rsid w:val="007C57F3"/>
    <w:pPr>
      <w:outlineLvl w:val="0"/>
    </w:pPr>
    <w:rPr>
      <w:sz w:val="40"/>
      <w:szCs w:val="32"/>
    </w:rPr>
  </w:style>
  <w:style w:type="paragraph" w:styleId="Rubrik2">
    <w:name w:val="heading 2"/>
    <w:basedOn w:val="Rubrik3"/>
    <w:next w:val="Normal"/>
    <w:link w:val="Rubrik2Char"/>
    <w:uiPriority w:val="9"/>
    <w:unhideWhenUsed/>
    <w:qFormat/>
    <w:rsid w:val="007C57F3"/>
    <w:pPr>
      <w:outlineLvl w:val="1"/>
    </w:pPr>
    <w:rPr>
      <w:rFonts w:ascii="Segoe UI" w:hAnsi="Segoe UI"/>
      <w:b/>
      <w:sz w:val="32"/>
      <w:szCs w:val="26"/>
    </w:rPr>
  </w:style>
  <w:style w:type="paragraph" w:styleId="Rubrik3">
    <w:name w:val="heading 3"/>
    <w:basedOn w:val="Rubrik4"/>
    <w:next w:val="Normal"/>
    <w:link w:val="Rubrik3Char"/>
    <w:uiPriority w:val="9"/>
    <w:unhideWhenUsed/>
    <w:qFormat/>
    <w:rsid w:val="007C57F3"/>
    <w:pPr>
      <w:spacing w:before="240"/>
      <w:outlineLvl w:val="2"/>
    </w:pPr>
    <w:rPr>
      <w:rFonts w:ascii="Segoe UI Semibold" w:hAnsi="Segoe UI Semibold"/>
      <w:b w:val="0"/>
      <w:sz w:val="28"/>
      <w:szCs w:val="24"/>
    </w:rPr>
  </w:style>
  <w:style w:type="paragraph" w:styleId="Rubrik4">
    <w:name w:val="heading 4"/>
    <w:basedOn w:val="Rubrik5"/>
    <w:next w:val="Normal"/>
    <w:link w:val="Rubrik4Char"/>
    <w:uiPriority w:val="9"/>
    <w:unhideWhenUsed/>
    <w:qFormat/>
    <w:rsid w:val="007C57F3"/>
    <w:pPr>
      <w:spacing w:before="160"/>
      <w:outlineLvl w:val="3"/>
    </w:pPr>
    <w:rPr>
      <w:iCs/>
      <w:sz w:val="20"/>
    </w:rPr>
  </w:style>
  <w:style w:type="paragraph" w:styleId="Rubrik5">
    <w:name w:val="heading 5"/>
    <w:basedOn w:val="Rubrik6"/>
    <w:next w:val="Normal"/>
    <w:link w:val="Rubrik5Char"/>
    <w:uiPriority w:val="9"/>
    <w:unhideWhenUsed/>
    <w:qFormat/>
    <w:rsid w:val="007C57F3"/>
    <w:pPr>
      <w:outlineLvl w:val="4"/>
    </w:pPr>
    <w:rPr>
      <w:b/>
      <w:sz w:val="18"/>
    </w:rPr>
  </w:style>
  <w:style w:type="paragraph" w:styleId="Rubrik6">
    <w:name w:val="heading 6"/>
    <w:basedOn w:val="Normal"/>
    <w:next w:val="Normal"/>
    <w:link w:val="Rubrik6Char"/>
    <w:uiPriority w:val="9"/>
    <w:unhideWhenUsed/>
    <w:qFormat/>
    <w:rsid w:val="00CA312B"/>
    <w:pPr>
      <w:keepNext/>
      <w:keepLines/>
      <w:spacing w:before="40" w:after="0"/>
      <w:outlineLvl w:val="5"/>
    </w:pPr>
    <w:rPr>
      <w:rFonts w:eastAsiaTheme="majorEastAsia"/>
    </w:rPr>
  </w:style>
  <w:style w:type="paragraph" w:styleId="Rubrik7">
    <w:name w:val="heading 7"/>
    <w:basedOn w:val="Normal"/>
    <w:next w:val="Normal"/>
    <w:link w:val="Rubrik7Char"/>
    <w:uiPriority w:val="9"/>
    <w:semiHidden/>
    <w:unhideWhenUsed/>
    <w:rsid w:val="002743A9"/>
    <w:pPr>
      <w:keepNext/>
      <w:keepLines/>
      <w:spacing w:before="40" w:after="0"/>
      <w:outlineLvl w:val="6"/>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E856E6"/>
    <w:pPr>
      <w:numPr>
        <w:numId w:val="13"/>
      </w:numPr>
      <w:contextualSpacing/>
    </w:pPr>
  </w:style>
  <w:style w:type="character" w:customStyle="1" w:styleId="Rubrik1Char">
    <w:name w:val="Rubrik 1 Char"/>
    <w:basedOn w:val="Standardstycketeckensnitt"/>
    <w:link w:val="Rubrik1"/>
    <w:uiPriority w:val="9"/>
    <w:rsid w:val="007C57F3"/>
    <w:rPr>
      <w:rFonts w:ascii="Segoe UI" w:eastAsiaTheme="majorEastAsia" w:hAnsi="Segoe UI" w:cs="Segoe UI"/>
      <w:b/>
      <w:iCs/>
      <w:sz w:val="40"/>
      <w:szCs w:val="32"/>
    </w:rPr>
  </w:style>
  <w:style w:type="character" w:customStyle="1" w:styleId="Rubrik2Char">
    <w:name w:val="Rubrik 2 Char"/>
    <w:basedOn w:val="Standardstycketeckensnitt"/>
    <w:link w:val="Rubrik2"/>
    <w:uiPriority w:val="9"/>
    <w:rsid w:val="007C57F3"/>
    <w:rPr>
      <w:rFonts w:ascii="Segoe UI" w:eastAsiaTheme="majorEastAsia" w:hAnsi="Segoe UI" w:cs="Segoe UI"/>
      <w:b/>
      <w:iCs/>
      <w:sz w:val="32"/>
      <w:szCs w:val="26"/>
    </w:rPr>
  </w:style>
  <w:style w:type="character" w:customStyle="1" w:styleId="Rubrik3Char">
    <w:name w:val="Rubrik 3 Char"/>
    <w:basedOn w:val="Standardstycketeckensnitt"/>
    <w:link w:val="Rubrik3"/>
    <w:uiPriority w:val="9"/>
    <w:rsid w:val="007C57F3"/>
    <w:rPr>
      <w:rFonts w:ascii="Segoe UI Semibold" w:eastAsiaTheme="majorEastAsia" w:hAnsi="Segoe UI Semibold" w:cs="Segoe UI"/>
      <w:iCs/>
      <w:sz w:val="28"/>
      <w:szCs w:val="24"/>
    </w:rPr>
  </w:style>
  <w:style w:type="character" w:customStyle="1" w:styleId="Rubrik4Char">
    <w:name w:val="Rubrik 4 Char"/>
    <w:basedOn w:val="Standardstycketeckensnitt"/>
    <w:link w:val="Rubrik4"/>
    <w:uiPriority w:val="9"/>
    <w:rsid w:val="007C57F3"/>
    <w:rPr>
      <w:rFonts w:ascii="Segoe UI" w:eastAsiaTheme="majorEastAsia" w:hAnsi="Segoe UI" w:cs="Segoe UI"/>
      <w:b/>
      <w:iCs/>
      <w:sz w:val="20"/>
    </w:rPr>
  </w:style>
  <w:style w:type="character" w:customStyle="1" w:styleId="Rubrik5Char">
    <w:name w:val="Rubrik 5 Char"/>
    <w:basedOn w:val="Standardstycketeckensnitt"/>
    <w:link w:val="Rubrik5"/>
    <w:uiPriority w:val="9"/>
    <w:rsid w:val="007C57F3"/>
    <w:rPr>
      <w:rFonts w:ascii="Segoe UI" w:eastAsiaTheme="majorEastAsia" w:hAnsi="Segoe UI" w:cs="Segoe UI"/>
      <w:b/>
      <w:sz w:val="18"/>
    </w:rPr>
  </w:style>
  <w:style w:type="paragraph" w:styleId="Sidhuvud">
    <w:name w:val="header"/>
    <w:basedOn w:val="Normal"/>
    <w:link w:val="SidhuvudChar"/>
    <w:uiPriority w:val="99"/>
    <w:unhideWhenUsed/>
    <w:rsid w:val="00F878B7"/>
    <w:pPr>
      <w:tabs>
        <w:tab w:val="center" w:pos="4536"/>
        <w:tab w:val="right" w:pos="9072"/>
      </w:tabs>
      <w:spacing w:after="0"/>
    </w:pPr>
  </w:style>
  <w:style w:type="character" w:customStyle="1" w:styleId="SidhuvudChar">
    <w:name w:val="Sidhuvud Char"/>
    <w:basedOn w:val="Standardstycketeckensnitt"/>
    <w:link w:val="Sidhuvud"/>
    <w:uiPriority w:val="99"/>
    <w:rsid w:val="00F878B7"/>
  </w:style>
  <w:style w:type="paragraph" w:styleId="Sidfot">
    <w:name w:val="footer"/>
    <w:basedOn w:val="Normal"/>
    <w:link w:val="SidfotChar"/>
    <w:uiPriority w:val="99"/>
    <w:unhideWhenUsed/>
    <w:rsid w:val="00F878B7"/>
    <w:pPr>
      <w:tabs>
        <w:tab w:val="center" w:pos="4536"/>
        <w:tab w:val="right" w:pos="9072"/>
      </w:tabs>
      <w:spacing w:after="0"/>
    </w:pPr>
  </w:style>
  <w:style w:type="character" w:customStyle="1" w:styleId="SidfotChar">
    <w:name w:val="Sidfot Char"/>
    <w:basedOn w:val="Standardstycketeckensnitt"/>
    <w:link w:val="Sidfot"/>
    <w:uiPriority w:val="99"/>
    <w:rsid w:val="00F878B7"/>
  </w:style>
  <w:style w:type="character" w:styleId="Hyperlnk">
    <w:name w:val="Hyperlink"/>
    <w:basedOn w:val="Standardstycketeckensnitt"/>
    <w:uiPriority w:val="99"/>
    <w:unhideWhenUsed/>
    <w:rsid w:val="00223E5F"/>
    <w:rPr>
      <w:color w:val="2E74B5" w:themeColor="accent1" w:themeShade="BF"/>
      <w:u w:val="single"/>
    </w:rPr>
  </w:style>
  <w:style w:type="character" w:styleId="Betoning">
    <w:name w:val="Emphasis"/>
    <w:basedOn w:val="Standardstycketeckensnitt"/>
    <w:uiPriority w:val="20"/>
    <w:qFormat/>
    <w:rsid w:val="00834C0F"/>
    <w:rPr>
      <w:i/>
      <w:iCs/>
    </w:rPr>
  </w:style>
  <w:style w:type="table" w:styleId="Tabellrutnt">
    <w:name w:val="Table Grid"/>
    <w:aliases w:val="Hypergene Default"/>
    <w:basedOn w:val="Normaltabell"/>
    <w:uiPriority w:val="39"/>
    <w:rsid w:val="002358BF"/>
    <w:pPr>
      <w:spacing w:after="0" w:line="240" w:lineRule="auto"/>
      <w:contextualSpacing/>
      <w:jc w:val="right"/>
    </w:pPr>
    <w:rPr>
      <w:rFonts w:cs="Times New Roman (Body CS)"/>
      <w:sz w:val="18"/>
    </w:rPr>
    <w:tblPr>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left w:w="113" w:type="dxa"/>
        <w:bottom w:w="28" w:type="dxa"/>
        <w:right w:w="113" w:type="dxa"/>
      </w:tblCellMar>
    </w:tblPr>
    <w:tblStylePr w:type="firstRow">
      <w:rPr>
        <w:rFonts w:asciiTheme="minorHAnsi" w:hAnsiTheme="minorHAnsi"/>
        <w:b/>
        <w:sz w:val="20"/>
      </w:rPr>
      <w:tblPr/>
      <w:trPr>
        <w:tblHeader/>
      </w:trPr>
      <w:tcPr>
        <w:shd w:val="clear" w:color="auto" w:fill="F2F2F2" w:themeFill="background1" w:themeFillShade="F2"/>
      </w:tcPr>
    </w:tblStylePr>
    <w:tblStylePr w:type="firstCol">
      <w:pPr>
        <w:jc w:val="left"/>
      </w:pPr>
    </w:tblStylePr>
  </w:style>
  <w:style w:type="character" w:customStyle="1" w:styleId="Rubrik6Char">
    <w:name w:val="Rubrik 6 Char"/>
    <w:basedOn w:val="Standardstycketeckensnitt"/>
    <w:link w:val="Rubrik6"/>
    <w:uiPriority w:val="9"/>
    <w:rsid w:val="00CA312B"/>
    <w:rPr>
      <w:rFonts w:ascii="Segoe UI" w:eastAsiaTheme="majorEastAsia" w:hAnsi="Segoe UI" w:cs="Segoe UI"/>
      <w:sz w:val="20"/>
    </w:rPr>
  </w:style>
  <w:style w:type="paragraph" w:customStyle="1" w:styleId="NumberedListParagraph">
    <w:name w:val="Numbered List Paragraph"/>
    <w:basedOn w:val="Liststycke"/>
    <w:qFormat/>
    <w:rsid w:val="00241DC4"/>
    <w:pPr>
      <w:numPr>
        <w:numId w:val="12"/>
      </w:numPr>
    </w:pPr>
    <w:rPr>
      <w:lang w:val="en-GB" w:eastAsia="en-GB"/>
    </w:rPr>
  </w:style>
  <w:style w:type="paragraph" w:customStyle="1" w:styleId="HYP-Instruction">
    <w:name w:val="HYP-Instruction"/>
    <w:basedOn w:val="Normal"/>
    <w:next w:val="Normal"/>
    <w:rsid w:val="00134777"/>
    <w:pPr>
      <w:pBdr>
        <w:top w:val="single" w:sz="48" w:space="0" w:color="DEEAF6" w:themeColor="accent1" w:themeTint="33"/>
        <w:left w:val="single" w:sz="48" w:space="0" w:color="DEEAF6" w:themeColor="accent1" w:themeTint="33"/>
        <w:bottom w:val="single" w:sz="48" w:space="0" w:color="DEEAF6" w:themeColor="accent1" w:themeTint="33"/>
        <w:right w:val="single" w:sz="48" w:space="0" w:color="DEEAF6" w:themeColor="accent1" w:themeTint="33"/>
      </w:pBdr>
      <w:shd w:val="clear" w:color="auto" w:fill="DEEAF6" w:themeFill="accent1" w:themeFillTint="33"/>
      <w:contextualSpacing/>
    </w:pPr>
    <w:rPr>
      <w:color w:val="5B9BD5" w:themeColor="accent1"/>
      <w:lang w:val="en-GB"/>
    </w:rPr>
  </w:style>
  <w:style w:type="paragraph" w:customStyle="1" w:styleId="HYP-StaticHeader">
    <w:name w:val="HYP-StaticHeader"/>
    <w:basedOn w:val="Normal"/>
    <w:rsid w:val="00E22160"/>
    <w:pPr>
      <w:spacing w:after="20"/>
    </w:pPr>
    <w:rPr>
      <w:i/>
      <w:caps/>
      <w:color w:val="2E74B5" w:themeColor="accent1" w:themeShade="BF"/>
      <w:lang w:val="en-GB"/>
    </w:rPr>
  </w:style>
  <w:style w:type="paragraph" w:styleId="Rubrik">
    <w:name w:val="Title"/>
    <w:basedOn w:val="Rubrik1"/>
    <w:next w:val="Normal"/>
    <w:link w:val="RubrikChar"/>
    <w:uiPriority w:val="10"/>
    <w:qFormat/>
    <w:rsid w:val="007C57F3"/>
    <w:pPr>
      <w:contextualSpacing/>
    </w:pPr>
    <w:rPr>
      <w:b w:val="0"/>
      <w:color w:val="000000" w:themeColor="text1"/>
      <w:spacing w:val="-10"/>
      <w:kern w:val="28"/>
      <w:sz w:val="72"/>
      <w:szCs w:val="56"/>
    </w:rPr>
  </w:style>
  <w:style w:type="character" w:customStyle="1" w:styleId="RubrikChar">
    <w:name w:val="Rubrik Char"/>
    <w:basedOn w:val="Standardstycketeckensnitt"/>
    <w:link w:val="Rubrik"/>
    <w:uiPriority w:val="10"/>
    <w:rsid w:val="007C57F3"/>
    <w:rPr>
      <w:rFonts w:ascii="Segoe UI" w:eastAsiaTheme="majorEastAsia" w:hAnsi="Segoe UI" w:cs="Segoe UI"/>
      <w:iCs/>
      <w:color w:val="000000" w:themeColor="text1"/>
      <w:spacing w:val="-10"/>
      <w:kern w:val="28"/>
      <w:sz w:val="72"/>
      <w:szCs w:val="56"/>
    </w:rPr>
  </w:style>
  <w:style w:type="paragraph" w:styleId="Beskrivning">
    <w:name w:val="caption"/>
    <w:basedOn w:val="Normal"/>
    <w:next w:val="Normal"/>
    <w:uiPriority w:val="35"/>
    <w:unhideWhenUsed/>
    <w:qFormat/>
    <w:rsid w:val="00410F70"/>
    <w:pPr>
      <w:spacing w:before="0" w:after="240"/>
    </w:pPr>
    <w:rPr>
      <w:i/>
      <w:iCs/>
      <w:color w:val="44546A" w:themeColor="text2"/>
      <w:sz w:val="18"/>
      <w:szCs w:val="18"/>
    </w:rPr>
  </w:style>
  <w:style w:type="paragraph" w:customStyle="1" w:styleId="HYP-Context">
    <w:name w:val="HYP-Context"/>
    <w:basedOn w:val="Normal"/>
    <w:autoRedefine/>
    <w:rsid w:val="009218D4"/>
    <w:pPr>
      <w:keepNext/>
      <w:spacing w:before="0"/>
    </w:pPr>
    <w:rPr>
      <w:i/>
      <w:color w:val="FFFFFF" w:themeColor="background1"/>
      <w:sz w:val="2"/>
      <w:lang w:val="en-GB"/>
    </w:rPr>
  </w:style>
  <w:style w:type="paragraph" w:customStyle="1" w:styleId="HYP-DocumentContext">
    <w:name w:val="HYP-DocumentContext"/>
    <w:basedOn w:val="Normal"/>
    <w:rsid w:val="0017046D"/>
    <w:rPr>
      <w:i/>
      <w:color w:val="000000" w:themeColor="text1"/>
      <w:sz w:val="24"/>
      <w:lang w:val="en-GB"/>
    </w:rPr>
  </w:style>
  <w:style w:type="paragraph" w:customStyle="1" w:styleId="HYP-Error">
    <w:name w:val="HYP-Error"/>
    <w:basedOn w:val="Normal"/>
    <w:rsid w:val="007F78C3"/>
    <w:pPr>
      <w:pBdr>
        <w:top w:val="single" w:sz="48" w:space="0" w:color="FF0000"/>
        <w:left w:val="single" w:sz="48" w:space="0" w:color="FF0000"/>
        <w:bottom w:val="single" w:sz="48" w:space="0" w:color="FF0000"/>
        <w:right w:val="single" w:sz="48" w:space="0" w:color="FF0000"/>
      </w:pBdr>
      <w:shd w:val="clear" w:color="auto" w:fill="FF0000"/>
    </w:pPr>
    <w:rPr>
      <w:i/>
      <w:color w:val="FFFFFF" w:themeColor="background1"/>
      <w:lang w:val="en-GB"/>
    </w:rPr>
  </w:style>
  <w:style w:type="character" w:customStyle="1" w:styleId="Rubrik7Char">
    <w:name w:val="Rubrik 7 Char"/>
    <w:basedOn w:val="Standardstycketeckensnitt"/>
    <w:link w:val="Rubrik7"/>
    <w:uiPriority w:val="9"/>
    <w:semiHidden/>
    <w:rsid w:val="002743A9"/>
    <w:rPr>
      <w:rFonts w:asciiTheme="majorHAnsi" w:eastAsiaTheme="majorEastAsia" w:hAnsiTheme="majorHAnsi" w:cstheme="majorBidi"/>
      <w:i/>
      <w:iCs/>
      <w:color w:val="2E74B5" w:themeColor="accent1" w:themeShade="BF"/>
    </w:rPr>
  </w:style>
  <w:style w:type="paragraph" w:styleId="Innehllsfrteckningsrubrik">
    <w:name w:val="TOC Heading"/>
    <w:basedOn w:val="Rubrik1"/>
    <w:next w:val="Normal"/>
    <w:uiPriority w:val="39"/>
    <w:unhideWhenUsed/>
    <w:qFormat/>
    <w:rsid w:val="007A64B1"/>
    <w:pPr>
      <w:spacing w:line="259" w:lineRule="auto"/>
      <w:outlineLvl w:val="9"/>
    </w:pPr>
    <w:rPr>
      <w:b w:val="0"/>
      <w:iCs w:val="0"/>
      <w:sz w:val="32"/>
      <w:lang w:eastAsia="sv-SE"/>
    </w:rPr>
  </w:style>
  <w:style w:type="paragraph" w:styleId="Innehll1">
    <w:name w:val="toc 1"/>
    <w:basedOn w:val="Normal"/>
    <w:next w:val="Normal"/>
    <w:autoRedefine/>
    <w:uiPriority w:val="39"/>
    <w:unhideWhenUsed/>
    <w:rsid w:val="005A6F50"/>
    <w:pPr>
      <w:tabs>
        <w:tab w:val="right" w:leader="dot" w:pos="9062"/>
      </w:tabs>
      <w:jc w:val="both"/>
    </w:pPr>
  </w:style>
  <w:style w:type="paragraph" w:styleId="Innehll2">
    <w:name w:val="toc 2"/>
    <w:basedOn w:val="Normal"/>
    <w:next w:val="Normal"/>
    <w:autoRedefine/>
    <w:uiPriority w:val="39"/>
    <w:unhideWhenUsed/>
    <w:rsid w:val="00094B25"/>
    <w:pPr>
      <w:spacing w:after="100"/>
      <w:ind w:left="220"/>
    </w:pPr>
  </w:style>
  <w:style w:type="paragraph" w:styleId="Innehll3">
    <w:name w:val="toc 3"/>
    <w:basedOn w:val="Normal"/>
    <w:next w:val="Normal"/>
    <w:autoRedefine/>
    <w:uiPriority w:val="39"/>
    <w:unhideWhenUsed/>
    <w:rsid w:val="00094B25"/>
    <w:pPr>
      <w:spacing w:after="100"/>
      <w:ind w:left="440"/>
    </w:pPr>
  </w:style>
  <w:style w:type="paragraph" w:styleId="Ballongtext">
    <w:name w:val="Balloon Text"/>
    <w:basedOn w:val="Normal"/>
    <w:link w:val="BallongtextChar"/>
    <w:uiPriority w:val="99"/>
    <w:semiHidden/>
    <w:unhideWhenUsed/>
    <w:rsid w:val="00BF362F"/>
    <w:pPr>
      <w:spacing w:before="0" w:after="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F362F"/>
    <w:rPr>
      <w:rFonts w:ascii="Times New Roman" w:hAnsi="Times New Roman" w:cs="Times New Roman"/>
      <w:sz w:val="18"/>
      <w:szCs w:val="18"/>
    </w:rPr>
  </w:style>
  <w:style w:type="paragraph" w:customStyle="1" w:styleId="Klam">
    <w:name w:val="Klam"/>
    <w:basedOn w:val="ANormal"/>
    <w:next w:val="ANormal"/>
    <w:rsid w:val="00602204"/>
    <w:pPr>
      <w:tabs>
        <w:tab w:val="clear" w:pos="283"/>
      </w:tabs>
      <w:ind w:left="851"/>
    </w:pPr>
  </w:style>
  <w:style w:type="paragraph" w:customStyle="1" w:styleId="ANormal">
    <w:name w:val="ANormal"/>
    <w:rsid w:val="00602204"/>
    <w:pPr>
      <w:tabs>
        <w:tab w:val="left" w:pos="283"/>
      </w:tabs>
      <w:spacing w:after="0" w:line="240" w:lineRule="auto"/>
      <w:jc w:val="both"/>
    </w:pPr>
    <w:rPr>
      <w:rFonts w:ascii="Times New Roman" w:eastAsia="Times New Roman" w:hAnsi="Times New Roman" w:cs="Times New Roman"/>
      <w:szCs w:val="20"/>
      <w:lang w:eastAsia="sv-SE"/>
    </w:rPr>
  </w:style>
  <w:style w:type="paragraph" w:customStyle="1" w:styleId="xLedtext">
    <w:name w:val="xLedtext"/>
    <w:rsid w:val="00602204"/>
    <w:pPr>
      <w:spacing w:after="0" w:line="240" w:lineRule="auto"/>
    </w:pPr>
    <w:rPr>
      <w:rFonts w:ascii="Verdana" w:eastAsia="Times New Roman" w:hAnsi="Verdana" w:cs="Arial"/>
      <w:sz w:val="14"/>
      <w:szCs w:val="15"/>
      <w:lang w:eastAsia="sv-SE"/>
    </w:rPr>
  </w:style>
  <w:style w:type="paragraph" w:customStyle="1" w:styleId="xDatum1">
    <w:name w:val="xDatum1"/>
    <w:basedOn w:val="xCelltext"/>
    <w:rsid w:val="00602204"/>
  </w:style>
  <w:style w:type="paragraph" w:customStyle="1" w:styleId="xCelltext">
    <w:name w:val="xCelltext"/>
    <w:rsid w:val="00602204"/>
    <w:pPr>
      <w:spacing w:after="0" w:line="240" w:lineRule="auto"/>
    </w:pPr>
    <w:rPr>
      <w:rFonts w:ascii="Arial" w:eastAsia="Times New Roman" w:hAnsi="Arial" w:cs="Times New Roman"/>
      <w:sz w:val="18"/>
      <w:szCs w:val="20"/>
      <w:lang w:eastAsia="sv-SE"/>
    </w:rPr>
  </w:style>
  <w:style w:type="paragraph" w:customStyle="1" w:styleId="xBeteckning2">
    <w:name w:val="xBeteckning2"/>
    <w:basedOn w:val="xCelltext"/>
    <w:rsid w:val="00602204"/>
  </w:style>
  <w:style w:type="paragraph" w:customStyle="1" w:styleId="xDatum2">
    <w:name w:val="xDatum2"/>
    <w:basedOn w:val="xCelltext"/>
    <w:rsid w:val="00602204"/>
  </w:style>
  <w:style w:type="paragraph" w:customStyle="1" w:styleId="xAvsandare2">
    <w:name w:val="xAvsandare2"/>
    <w:basedOn w:val="xCelltext"/>
    <w:next w:val="xCelltext"/>
    <w:rsid w:val="00602204"/>
    <w:rPr>
      <w:rFonts w:cs="Arial"/>
      <w:b/>
      <w:bCs/>
      <w:sz w:val="20"/>
    </w:rPr>
  </w:style>
  <w:style w:type="paragraph" w:customStyle="1" w:styleId="xAvsandare1">
    <w:name w:val="xAvsandare1"/>
    <w:basedOn w:val="xCelltext"/>
    <w:next w:val="xAvsandare2"/>
    <w:rsid w:val="00602204"/>
    <w:pPr>
      <w:spacing w:before="100" w:beforeAutospacing="1" w:after="100" w:afterAutospacing="1"/>
    </w:pPr>
    <w:rPr>
      <w:rFonts w:cs="Arial"/>
      <w:b/>
      <w:bCs/>
      <w:sz w:val="26"/>
      <w:szCs w:val="22"/>
    </w:rPr>
  </w:style>
  <w:style w:type="paragraph" w:customStyle="1" w:styleId="xAvsandare3">
    <w:name w:val="xAvsandare3"/>
    <w:basedOn w:val="xCelltext"/>
    <w:next w:val="xCelltext"/>
    <w:rsid w:val="00602204"/>
  </w:style>
  <w:style w:type="paragraph" w:customStyle="1" w:styleId="xDokTypNr">
    <w:name w:val="xDokTypNr"/>
    <w:basedOn w:val="xCelltext"/>
    <w:rsid w:val="00602204"/>
    <w:rPr>
      <w:b/>
      <w:sz w:val="20"/>
    </w:rPr>
  </w:style>
  <w:style w:type="paragraph" w:customStyle="1" w:styleId="xBeteckning1">
    <w:name w:val="xBeteckning1"/>
    <w:basedOn w:val="xCelltext"/>
    <w:rsid w:val="00602204"/>
  </w:style>
  <w:style w:type="paragraph" w:customStyle="1" w:styleId="RubrikA">
    <w:name w:val="RubrikA"/>
    <w:next w:val="Rubrikmellanrum"/>
    <w:rsid w:val="00602204"/>
    <w:pPr>
      <w:keepNext/>
      <w:keepLines/>
      <w:suppressAutoHyphens/>
      <w:spacing w:after="0" w:line="240" w:lineRule="auto"/>
      <w:outlineLvl w:val="0"/>
    </w:pPr>
    <w:rPr>
      <w:rFonts w:ascii="Times New Roman" w:eastAsia="Times New Roman" w:hAnsi="Times New Roman" w:cs="Times New Roman"/>
      <w:sz w:val="30"/>
      <w:szCs w:val="20"/>
      <w:lang w:eastAsia="sv-SE"/>
    </w:rPr>
  </w:style>
  <w:style w:type="paragraph" w:customStyle="1" w:styleId="Rubrikmellanrum">
    <w:name w:val="Rubrikmellanrum"/>
    <w:basedOn w:val="ANormal"/>
    <w:next w:val="ANormal"/>
    <w:rsid w:val="00602204"/>
    <w:pPr>
      <w:keepNext/>
    </w:pPr>
    <w:rPr>
      <w:sz w:val="10"/>
    </w:rPr>
  </w:style>
  <w:style w:type="character" w:styleId="Sidnummer">
    <w:name w:val="page number"/>
    <w:rsid w:val="00602204"/>
    <w:rPr>
      <w:rFonts w:ascii="Verdana" w:hAnsi="Verdana"/>
    </w:rPr>
  </w:style>
  <w:style w:type="paragraph" w:customStyle="1" w:styleId="xMottagare1">
    <w:name w:val="xMottagare1"/>
    <w:basedOn w:val="xCelltext"/>
    <w:next w:val="Normal"/>
    <w:rsid w:val="00602204"/>
    <w:rPr>
      <w:rFonts w:cs="Arial"/>
      <w:b/>
      <w:bCs/>
      <w:sz w:val="20"/>
    </w:rPr>
  </w:style>
  <w:style w:type="paragraph" w:customStyle="1" w:styleId="ArendeRubrik">
    <w:name w:val="ArendeRubrik"/>
    <w:next w:val="Normal"/>
    <w:rsid w:val="00602204"/>
    <w:pPr>
      <w:suppressAutoHyphens/>
      <w:spacing w:after="0" w:line="240" w:lineRule="auto"/>
    </w:pPr>
    <w:rPr>
      <w:rFonts w:ascii="Arial" w:eastAsia="Times New Roman" w:hAnsi="Arial" w:cs="Arial"/>
      <w:b/>
      <w:bCs/>
      <w:sz w:val="26"/>
      <w:szCs w:val="20"/>
      <w:lang w:eastAsia="sv-SE"/>
    </w:rPr>
  </w:style>
  <w:style w:type="paragraph" w:customStyle="1" w:styleId="xMellanrum">
    <w:name w:val="xMellanrum"/>
    <w:basedOn w:val="xCelltext"/>
    <w:rsid w:val="00602204"/>
    <w:rPr>
      <w:sz w:val="4"/>
    </w:rPr>
  </w:style>
  <w:style w:type="character" w:styleId="Kommentarsreferens">
    <w:name w:val="annotation reference"/>
    <w:basedOn w:val="Standardstycketeckensnitt"/>
    <w:uiPriority w:val="99"/>
    <w:semiHidden/>
    <w:unhideWhenUsed/>
    <w:rsid w:val="00495EC4"/>
    <w:rPr>
      <w:sz w:val="16"/>
      <w:szCs w:val="16"/>
    </w:rPr>
  </w:style>
  <w:style w:type="paragraph" w:styleId="Kommentarer">
    <w:name w:val="annotation text"/>
    <w:basedOn w:val="Normal"/>
    <w:link w:val="KommentarerChar"/>
    <w:uiPriority w:val="99"/>
    <w:semiHidden/>
    <w:unhideWhenUsed/>
    <w:rsid w:val="00495EC4"/>
    <w:rPr>
      <w:szCs w:val="20"/>
    </w:rPr>
  </w:style>
  <w:style w:type="character" w:customStyle="1" w:styleId="KommentarerChar">
    <w:name w:val="Kommentarer Char"/>
    <w:basedOn w:val="Standardstycketeckensnitt"/>
    <w:link w:val="Kommentarer"/>
    <w:uiPriority w:val="99"/>
    <w:semiHidden/>
    <w:rsid w:val="00495EC4"/>
    <w:rPr>
      <w:rFonts w:ascii="Segoe UI" w:hAnsi="Segoe UI" w:cs="Segoe UI"/>
      <w:sz w:val="20"/>
      <w:szCs w:val="20"/>
    </w:rPr>
  </w:style>
  <w:style w:type="paragraph" w:styleId="Kommentarsmne">
    <w:name w:val="annotation subject"/>
    <w:basedOn w:val="Kommentarer"/>
    <w:next w:val="Kommentarer"/>
    <w:link w:val="KommentarsmneChar"/>
    <w:uiPriority w:val="99"/>
    <w:semiHidden/>
    <w:unhideWhenUsed/>
    <w:rsid w:val="00B55E40"/>
    <w:rPr>
      <w:b/>
      <w:bCs/>
    </w:rPr>
  </w:style>
  <w:style w:type="character" w:customStyle="1" w:styleId="KommentarsmneChar">
    <w:name w:val="Kommentarsämne Char"/>
    <w:basedOn w:val="KommentarerChar"/>
    <w:link w:val="Kommentarsmne"/>
    <w:uiPriority w:val="99"/>
    <w:semiHidden/>
    <w:rsid w:val="00B55E40"/>
    <w:rPr>
      <w:rFonts w:ascii="Segoe UI" w:hAnsi="Segoe UI" w:cs="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6066">
      <w:bodyDiv w:val="1"/>
      <w:marLeft w:val="0"/>
      <w:marRight w:val="0"/>
      <w:marTop w:val="0"/>
      <w:marBottom w:val="0"/>
      <w:divBdr>
        <w:top w:val="none" w:sz="0" w:space="0" w:color="auto"/>
        <w:left w:val="none" w:sz="0" w:space="0" w:color="auto"/>
        <w:bottom w:val="none" w:sz="0" w:space="0" w:color="auto"/>
        <w:right w:val="none" w:sz="0" w:space="0" w:color="auto"/>
      </w:divBdr>
    </w:div>
    <w:div w:id="306478922">
      <w:bodyDiv w:val="1"/>
      <w:marLeft w:val="0"/>
      <w:marRight w:val="0"/>
      <w:marTop w:val="0"/>
      <w:marBottom w:val="0"/>
      <w:divBdr>
        <w:top w:val="none" w:sz="0" w:space="0" w:color="auto"/>
        <w:left w:val="none" w:sz="0" w:space="0" w:color="auto"/>
        <w:bottom w:val="none" w:sz="0" w:space="0" w:color="auto"/>
        <w:right w:val="none" w:sz="0" w:space="0" w:color="auto"/>
      </w:divBdr>
    </w:div>
    <w:div w:id="610206621">
      <w:bodyDiv w:val="1"/>
      <w:marLeft w:val="0"/>
      <w:marRight w:val="0"/>
      <w:marTop w:val="0"/>
      <w:marBottom w:val="0"/>
      <w:divBdr>
        <w:top w:val="none" w:sz="0" w:space="0" w:color="auto"/>
        <w:left w:val="none" w:sz="0" w:space="0" w:color="auto"/>
        <w:bottom w:val="none" w:sz="0" w:space="0" w:color="auto"/>
        <w:right w:val="none" w:sz="0" w:space="0" w:color="auto"/>
      </w:divBdr>
    </w:div>
    <w:div w:id="718825291">
      <w:bodyDiv w:val="1"/>
      <w:marLeft w:val="0"/>
      <w:marRight w:val="0"/>
      <w:marTop w:val="0"/>
      <w:marBottom w:val="0"/>
      <w:divBdr>
        <w:top w:val="none" w:sz="0" w:space="0" w:color="auto"/>
        <w:left w:val="none" w:sz="0" w:space="0" w:color="auto"/>
        <w:bottom w:val="none" w:sz="0" w:space="0" w:color="auto"/>
        <w:right w:val="none" w:sz="0" w:space="0" w:color="auto"/>
      </w:divBdr>
    </w:div>
    <w:div w:id="199564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0A981-EBF0-42A0-BE45-A07EDA4F3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4604</Words>
  <Characters>24403</Characters>
  <Application>Microsoft Office Word</Application>
  <DocSecurity>0</DocSecurity>
  <Lines>203</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2020 Tb 3 komplettering - kommunresursbudget</vt:lpstr>
      <vt:lpstr/>
    </vt:vector>
  </TitlesOfParts>
  <Manager/>
  <Company/>
  <LinksUpToDate>false</LinksUpToDate>
  <CharactersWithSpaces>28950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BF0320222023</dc:title>
  <dc:subject>Förslag till tilläggsbudget för Åland</dc:subject>
  <dc:creator>Landskapsregeringen</dc:creator>
  <cp:keywords/>
  <dc:description>Tb_SEGOE UI 27.4.2020.docx</dc:description>
  <cp:lastModifiedBy>Jessica Laaksonen</cp:lastModifiedBy>
  <cp:revision>2</cp:revision>
  <cp:lastPrinted>2023-01-10T13:50:00Z</cp:lastPrinted>
  <dcterms:created xsi:type="dcterms:W3CDTF">2023-01-10T13:56:00Z</dcterms:created>
  <dcterms:modified xsi:type="dcterms:W3CDTF">2023-01-10T13:56:00Z</dcterms:modified>
  <cp:category>31.1.2020</cp:category>
  <cp:contentStatus>Ej påbörjad</cp:contentStatus>
</cp:coreProperties>
</file>