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1925B09D" w14:textId="77777777">
        <w:trPr>
          <w:cantSplit/>
          <w:trHeight w:val="20"/>
        </w:trPr>
        <w:tc>
          <w:tcPr>
            <w:tcW w:w="861" w:type="dxa"/>
            <w:vMerge w:val="restart"/>
          </w:tcPr>
          <w:p w14:paraId="6438395A" w14:textId="7CA10ABC" w:rsidR="002401D0" w:rsidRDefault="00A96E0A">
            <w:pPr>
              <w:pStyle w:val="xLedtext"/>
              <w:rPr>
                <w:noProof/>
              </w:rPr>
            </w:pPr>
            <w:bookmarkStart w:id="0" w:name="_top"/>
            <w:bookmarkEnd w:id="0"/>
            <w:r>
              <w:rPr>
                <w:noProof/>
              </w:rPr>
              <w:drawing>
                <wp:inline distT="0" distB="0" distL="0" distR="0" wp14:anchorId="0D81D5C6" wp14:editId="5FB6A33B">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5BFD229C" w14:textId="23EFE3D1" w:rsidR="002401D0" w:rsidRDefault="00A96E0A">
            <w:pPr>
              <w:pStyle w:val="xMellanrum"/>
            </w:pPr>
            <w:r>
              <w:rPr>
                <w:noProof/>
              </w:rPr>
              <w:drawing>
                <wp:inline distT="0" distB="0" distL="0" distR="0" wp14:anchorId="48F2B2EB" wp14:editId="6EBEAC96">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163EBE06" w14:textId="77777777">
        <w:trPr>
          <w:cantSplit/>
          <w:trHeight w:val="299"/>
        </w:trPr>
        <w:tc>
          <w:tcPr>
            <w:tcW w:w="861" w:type="dxa"/>
            <w:vMerge/>
          </w:tcPr>
          <w:p w14:paraId="55F526C3" w14:textId="77777777" w:rsidR="002401D0" w:rsidRDefault="002401D0">
            <w:pPr>
              <w:pStyle w:val="xLedtext"/>
            </w:pPr>
          </w:p>
        </w:tc>
        <w:tc>
          <w:tcPr>
            <w:tcW w:w="4448" w:type="dxa"/>
            <w:vAlign w:val="bottom"/>
          </w:tcPr>
          <w:p w14:paraId="38DCFBBB" w14:textId="77777777" w:rsidR="002401D0" w:rsidRDefault="002401D0">
            <w:pPr>
              <w:pStyle w:val="xAvsandare1"/>
            </w:pPr>
            <w:r>
              <w:t>Ålands lagting</w:t>
            </w:r>
          </w:p>
        </w:tc>
        <w:tc>
          <w:tcPr>
            <w:tcW w:w="4288" w:type="dxa"/>
            <w:gridSpan w:val="2"/>
            <w:vAlign w:val="bottom"/>
          </w:tcPr>
          <w:p w14:paraId="10B1F633" w14:textId="2B301B8A" w:rsidR="002401D0" w:rsidRDefault="002401D0" w:rsidP="00B36A8F">
            <w:pPr>
              <w:pStyle w:val="xDokTypNr"/>
            </w:pPr>
            <w:r>
              <w:t xml:space="preserve">BETÄNKANDE nr </w:t>
            </w:r>
            <w:r w:rsidR="00F271EC">
              <w:t>1</w:t>
            </w:r>
            <w:r>
              <w:t>/20</w:t>
            </w:r>
            <w:r w:rsidR="00A96E0A">
              <w:t>22</w:t>
            </w:r>
            <w:r w:rsidR="0015337C">
              <w:t>-20</w:t>
            </w:r>
            <w:r w:rsidR="00A96E0A">
              <w:t>23</w:t>
            </w:r>
          </w:p>
        </w:tc>
      </w:tr>
      <w:tr w:rsidR="002401D0" w14:paraId="3D8B019A" w14:textId="77777777">
        <w:trPr>
          <w:cantSplit/>
          <w:trHeight w:val="238"/>
        </w:trPr>
        <w:tc>
          <w:tcPr>
            <w:tcW w:w="861" w:type="dxa"/>
            <w:vMerge/>
          </w:tcPr>
          <w:p w14:paraId="000CA834" w14:textId="77777777" w:rsidR="002401D0" w:rsidRDefault="002401D0">
            <w:pPr>
              <w:pStyle w:val="xLedtext"/>
            </w:pPr>
          </w:p>
        </w:tc>
        <w:tc>
          <w:tcPr>
            <w:tcW w:w="4448" w:type="dxa"/>
            <w:vAlign w:val="bottom"/>
          </w:tcPr>
          <w:p w14:paraId="009D72F7" w14:textId="77777777" w:rsidR="002401D0" w:rsidRDefault="002401D0">
            <w:pPr>
              <w:pStyle w:val="xLedtext"/>
            </w:pPr>
          </w:p>
        </w:tc>
        <w:tc>
          <w:tcPr>
            <w:tcW w:w="1725" w:type="dxa"/>
            <w:vAlign w:val="bottom"/>
          </w:tcPr>
          <w:p w14:paraId="33501751" w14:textId="77777777" w:rsidR="002401D0" w:rsidRDefault="002401D0">
            <w:pPr>
              <w:pStyle w:val="xLedtext"/>
            </w:pPr>
            <w:r>
              <w:t>Datum</w:t>
            </w:r>
          </w:p>
        </w:tc>
        <w:tc>
          <w:tcPr>
            <w:tcW w:w="2563" w:type="dxa"/>
            <w:vAlign w:val="bottom"/>
          </w:tcPr>
          <w:p w14:paraId="229B5EA7" w14:textId="77777777" w:rsidR="002401D0" w:rsidRDefault="002401D0">
            <w:pPr>
              <w:pStyle w:val="xLedtext"/>
            </w:pPr>
          </w:p>
        </w:tc>
      </w:tr>
      <w:tr w:rsidR="002401D0" w14:paraId="19B35CF6" w14:textId="77777777">
        <w:trPr>
          <w:cantSplit/>
          <w:trHeight w:val="238"/>
        </w:trPr>
        <w:tc>
          <w:tcPr>
            <w:tcW w:w="861" w:type="dxa"/>
            <w:vMerge/>
          </w:tcPr>
          <w:p w14:paraId="18C9335F" w14:textId="77777777" w:rsidR="002401D0" w:rsidRDefault="002401D0">
            <w:pPr>
              <w:pStyle w:val="xAvsandare2"/>
            </w:pPr>
          </w:p>
        </w:tc>
        <w:tc>
          <w:tcPr>
            <w:tcW w:w="4448" w:type="dxa"/>
            <w:vAlign w:val="center"/>
          </w:tcPr>
          <w:p w14:paraId="79C48B24" w14:textId="26402551" w:rsidR="002401D0" w:rsidRDefault="00A96E0A">
            <w:pPr>
              <w:pStyle w:val="xAvsandare2"/>
            </w:pPr>
            <w:r>
              <w:t>Finans- och närings</w:t>
            </w:r>
            <w:r w:rsidR="002401D0">
              <w:t>utskottet</w:t>
            </w:r>
          </w:p>
        </w:tc>
        <w:tc>
          <w:tcPr>
            <w:tcW w:w="1725" w:type="dxa"/>
            <w:vAlign w:val="center"/>
          </w:tcPr>
          <w:p w14:paraId="041AD6CC" w14:textId="7E9D5ABC" w:rsidR="002401D0" w:rsidRDefault="002401D0">
            <w:pPr>
              <w:pStyle w:val="xDatum1"/>
            </w:pPr>
            <w:r>
              <w:t>20</w:t>
            </w:r>
            <w:r w:rsidR="00A96E0A">
              <w:t>22-1</w:t>
            </w:r>
            <w:r w:rsidR="000060C3">
              <w:t>2</w:t>
            </w:r>
            <w:r w:rsidR="00A96E0A">
              <w:t>-</w:t>
            </w:r>
            <w:r w:rsidR="00E47BB1">
              <w:t>01</w:t>
            </w:r>
          </w:p>
        </w:tc>
        <w:tc>
          <w:tcPr>
            <w:tcW w:w="2563" w:type="dxa"/>
            <w:vAlign w:val="center"/>
          </w:tcPr>
          <w:p w14:paraId="14AF072F" w14:textId="77777777" w:rsidR="002401D0" w:rsidRDefault="002401D0">
            <w:pPr>
              <w:pStyle w:val="xBeteckning1"/>
            </w:pPr>
          </w:p>
        </w:tc>
      </w:tr>
      <w:tr w:rsidR="002401D0" w14:paraId="5CA64975" w14:textId="77777777">
        <w:trPr>
          <w:cantSplit/>
          <w:trHeight w:val="238"/>
        </w:trPr>
        <w:tc>
          <w:tcPr>
            <w:tcW w:w="861" w:type="dxa"/>
            <w:vMerge/>
          </w:tcPr>
          <w:p w14:paraId="1101F667" w14:textId="77777777" w:rsidR="002401D0" w:rsidRDefault="002401D0">
            <w:pPr>
              <w:pStyle w:val="xLedtext"/>
            </w:pPr>
          </w:p>
        </w:tc>
        <w:tc>
          <w:tcPr>
            <w:tcW w:w="4448" w:type="dxa"/>
            <w:vAlign w:val="bottom"/>
          </w:tcPr>
          <w:p w14:paraId="13568744" w14:textId="77777777" w:rsidR="002401D0" w:rsidRDefault="002401D0">
            <w:pPr>
              <w:pStyle w:val="xLedtext"/>
            </w:pPr>
          </w:p>
        </w:tc>
        <w:tc>
          <w:tcPr>
            <w:tcW w:w="1725" w:type="dxa"/>
            <w:vAlign w:val="bottom"/>
          </w:tcPr>
          <w:p w14:paraId="798FF7DE" w14:textId="77777777" w:rsidR="002401D0" w:rsidRDefault="002401D0">
            <w:pPr>
              <w:pStyle w:val="xLedtext"/>
            </w:pPr>
          </w:p>
        </w:tc>
        <w:tc>
          <w:tcPr>
            <w:tcW w:w="2563" w:type="dxa"/>
            <w:vAlign w:val="bottom"/>
          </w:tcPr>
          <w:p w14:paraId="2324FA62" w14:textId="77777777" w:rsidR="002401D0" w:rsidRDefault="002401D0">
            <w:pPr>
              <w:pStyle w:val="xLedtext"/>
            </w:pPr>
          </w:p>
        </w:tc>
      </w:tr>
      <w:tr w:rsidR="002401D0" w14:paraId="34BE28D6" w14:textId="77777777">
        <w:trPr>
          <w:cantSplit/>
          <w:trHeight w:val="238"/>
        </w:trPr>
        <w:tc>
          <w:tcPr>
            <w:tcW w:w="861" w:type="dxa"/>
            <w:vMerge/>
            <w:tcBorders>
              <w:bottom w:val="single" w:sz="4" w:space="0" w:color="auto"/>
            </w:tcBorders>
          </w:tcPr>
          <w:p w14:paraId="725CEEC2" w14:textId="77777777" w:rsidR="002401D0" w:rsidRDefault="002401D0">
            <w:pPr>
              <w:pStyle w:val="xAvsandare3"/>
            </w:pPr>
          </w:p>
        </w:tc>
        <w:tc>
          <w:tcPr>
            <w:tcW w:w="4448" w:type="dxa"/>
            <w:tcBorders>
              <w:bottom w:val="single" w:sz="4" w:space="0" w:color="auto"/>
            </w:tcBorders>
            <w:vAlign w:val="center"/>
          </w:tcPr>
          <w:p w14:paraId="72407FD6" w14:textId="77777777" w:rsidR="002401D0" w:rsidRDefault="002401D0">
            <w:pPr>
              <w:pStyle w:val="xAvsandare3"/>
            </w:pPr>
          </w:p>
        </w:tc>
        <w:tc>
          <w:tcPr>
            <w:tcW w:w="1725" w:type="dxa"/>
            <w:tcBorders>
              <w:bottom w:val="single" w:sz="4" w:space="0" w:color="auto"/>
            </w:tcBorders>
            <w:vAlign w:val="center"/>
          </w:tcPr>
          <w:p w14:paraId="2F751C38" w14:textId="77777777" w:rsidR="002401D0" w:rsidRDefault="002401D0">
            <w:pPr>
              <w:pStyle w:val="xDatum2"/>
            </w:pPr>
          </w:p>
        </w:tc>
        <w:tc>
          <w:tcPr>
            <w:tcW w:w="2563" w:type="dxa"/>
            <w:tcBorders>
              <w:bottom w:val="single" w:sz="4" w:space="0" w:color="auto"/>
            </w:tcBorders>
            <w:vAlign w:val="center"/>
          </w:tcPr>
          <w:p w14:paraId="3AC86457" w14:textId="77777777" w:rsidR="002401D0" w:rsidRDefault="002401D0">
            <w:pPr>
              <w:pStyle w:val="xBeteckning2"/>
            </w:pPr>
          </w:p>
        </w:tc>
      </w:tr>
      <w:tr w:rsidR="002401D0" w14:paraId="02B0238F" w14:textId="77777777">
        <w:trPr>
          <w:cantSplit/>
          <w:trHeight w:val="238"/>
        </w:trPr>
        <w:tc>
          <w:tcPr>
            <w:tcW w:w="861" w:type="dxa"/>
            <w:tcBorders>
              <w:top w:val="single" w:sz="4" w:space="0" w:color="auto"/>
            </w:tcBorders>
            <w:vAlign w:val="bottom"/>
          </w:tcPr>
          <w:p w14:paraId="7E315B4D" w14:textId="77777777" w:rsidR="002401D0" w:rsidRDefault="002401D0">
            <w:pPr>
              <w:pStyle w:val="xLedtext"/>
            </w:pPr>
          </w:p>
        </w:tc>
        <w:tc>
          <w:tcPr>
            <w:tcW w:w="4448" w:type="dxa"/>
            <w:tcBorders>
              <w:top w:val="single" w:sz="4" w:space="0" w:color="auto"/>
            </w:tcBorders>
            <w:vAlign w:val="bottom"/>
          </w:tcPr>
          <w:p w14:paraId="468896B4" w14:textId="77777777" w:rsidR="002401D0" w:rsidRDefault="002401D0">
            <w:pPr>
              <w:pStyle w:val="xLedtext"/>
            </w:pPr>
          </w:p>
        </w:tc>
        <w:tc>
          <w:tcPr>
            <w:tcW w:w="4288" w:type="dxa"/>
            <w:gridSpan w:val="2"/>
            <w:tcBorders>
              <w:top w:val="single" w:sz="4" w:space="0" w:color="auto"/>
            </w:tcBorders>
            <w:vAlign w:val="bottom"/>
          </w:tcPr>
          <w:p w14:paraId="010A4971" w14:textId="77777777" w:rsidR="002401D0" w:rsidRDefault="002401D0">
            <w:pPr>
              <w:pStyle w:val="xLedtext"/>
            </w:pPr>
          </w:p>
        </w:tc>
      </w:tr>
      <w:tr w:rsidR="002401D0" w14:paraId="4AE6C436" w14:textId="77777777">
        <w:trPr>
          <w:cantSplit/>
          <w:trHeight w:val="238"/>
        </w:trPr>
        <w:tc>
          <w:tcPr>
            <w:tcW w:w="861" w:type="dxa"/>
          </w:tcPr>
          <w:p w14:paraId="3A50DE92" w14:textId="77777777" w:rsidR="002401D0" w:rsidRDefault="002401D0">
            <w:pPr>
              <w:pStyle w:val="xCelltext"/>
            </w:pPr>
          </w:p>
        </w:tc>
        <w:tc>
          <w:tcPr>
            <w:tcW w:w="4448" w:type="dxa"/>
            <w:vMerge w:val="restart"/>
          </w:tcPr>
          <w:p w14:paraId="4B77602A" w14:textId="77777777" w:rsidR="002401D0" w:rsidRDefault="002401D0">
            <w:pPr>
              <w:pStyle w:val="xMottagare1"/>
            </w:pPr>
            <w:r>
              <w:t>Till Ålands lagting</w:t>
            </w:r>
          </w:p>
        </w:tc>
        <w:tc>
          <w:tcPr>
            <w:tcW w:w="4288" w:type="dxa"/>
            <w:gridSpan w:val="2"/>
            <w:vMerge w:val="restart"/>
          </w:tcPr>
          <w:p w14:paraId="3DB103AC" w14:textId="77777777" w:rsidR="002401D0" w:rsidRDefault="002401D0">
            <w:pPr>
              <w:pStyle w:val="xMottagare1"/>
              <w:tabs>
                <w:tab w:val="left" w:pos="2349"/>
              </w:tabs>
            </w:pPr>
          </w:p>
        </w:tc>
      </w:tr>
      <w:tr w:rsidR="002401D0" w14:paraId="6A6311ED" w14:textId="77777777">
        <w:trPr>
          <w:cantSplit/>
          <w:trHeight w:val="238"/>
        </w:trPr>
        <w:tc>
          <w:tcPr>
            <w:tcW w:w="861" w:type="dxa"/>
          </w:tcPr>
          <w:p w14:paraId="12022695" w14:textId="77777777" w:rsidR="002401D0" w:rsidRDefault="002401D0">
            <w:pPr>
              <w:pStyle w:val="xCelltext"/>
            </w:pPr>
          </w:p>
        </w:tc>
        <w:tc>
          <w:tcPr>
            <w:tcW w:w="4448" w:type="dxa"/>
            <w:vMerge/>
            <w:vAlign w:val="center"/>
          </w:tcPr>
          <w:p w14:paraId="778EE93C" w14:textId="77777777" w:rsidR="002401D0" w:rsidRDefault="002401D0">
            <w:pPr>
              <w:pStyle w:val="xCelltext"/>
            </w:pPr>
          </w:p>
        </w:tc>
        <w:tc>
          <w:tcPr>
            <w:tcW w:w="4288" w:type="dxa"/>
            <w:gridSpan w:val="2"/>
            <w:vMerge/>
            <w:vAlign w:val="center"/>
          </w:tcPr>
          <w:p w14:paraId="40968B19" w14:textId="77777777" w:rsidR="002401D0" w:rsidRDefault="002401D0">
            <w:pPr>
              <w:pStyle w:val="xCelltext"/>
            </w:pPr>
          </w:p>
        </w:tc>
      </w:tr>
      <w:tr w:rsidR="002401D0" w14:paraId="5B1A5CB8" w14:textId="77777777">
        <w:trPr>
          <w:cantSplit/>
          <w:trHeight w:val="238"/>
        </w:trPr>
        <w:tc>
          <w:tcPr>
            <w:tcW w:w="861" w:type="dxa"/>
          </w:tcPr>
          <w:p w14:paraId="75B394C0" w14:textId="77777777" w:rsidR="002401D0" w:rsidRDefault="002401D0">
            <w:pPr>
              <w:pStyle w:val="xCelltext"/>
            </w:pPr>
          </w:p>
        </w:tc>
        <w:tc>
          <w:tcPr>
            <w:tcW w:w="4448" w:type="dxa"/>
            <w:vMerge/>
            <w:vAlign w:val="center"/>
          </w:tcPr>
          <w:p w14:paraId="055E79EC" w14:textId="77777777" w:rsidR="002401D0" w:rsidRDefault="002401D0">
            <w:pPr>
              <w:pStyle w:val="xCelltext"/>
            </w:pPr>
          </w:p>
        </w:tc>
        <w:tc>
          <w:tcPr>
            <w:tcW w:w="4288" w:type="dxa"/>
            <w:gridSpan w:val="2"/>
            <w:vMerge/>
            <w:vAlign w:val="center"/>
          </w:tcPr>
          <w:p w14:paraId="14780311" w14:textId="77777777" w:rsidR="002401D0" w:rsidRDefault="002401D0">
            <w:pPr>
              <w:pStyle w:val="xCelltext"/>
            </w:pPr>
          </w:p>
        </w:tc>
      </w:tr>
      <w:tr w:rsidR="002401D0" w14:paraId="02F662EE" w14:textId="77777777">
        <w:trPr>
          <w:cantSplit/>
          <w:trHeight w:val="238"/>
        </w:trPr>
        <w:tc>
          <w:tcPr>
            <w:tcW w:w="861" w:type="dxa"/>
          </w:tcPr>
          <w:p w14:paraId="1D63EBDE" w14:textId="77777777" w:rsidR="002401D0" w:rsidRDefault="002401D0">
            <w:pPr>
              <w:pStyle w:val="xCelltext"/>
            </w:pPr>
          </w:p>
        </w:tc>
        <w:tc>
          <w:tcPr>
            <w:tcW w:w="4448" w:type="dxa"/>
            <w:vMerge/>
            <w:vAlign w:val="center"/>
          </w:tcPr>
          <w:p w14:paraId="1D5C6224" w14:textId="77777777" w:rsidR="002401D0" w:rsidRDefault="002401D0">
            <w:pPr>
              <w:pStyle w:val="xCelltext"/>
            </w:pPr>
          </w:p>
        </w:tc>
        <w:tc>
          <w:tcPr>
            <w:tcW w:w="4288" w:type="dxa"/>
            <w:gridSpan w:val="2"/>
            <w:vMerge/>
            <w:vAlign w:val="center"/>
          </w:tcPr>
          <w:p w14:paraId="7C2DC548" w14:textId="77777777" w:rsidR="002401D0" w:rsidRDefault="002401D0">
            <w:pPr>
              <w:pStyle w:val="xCelltext"/>
            </w:pPr>
          </w:p>
        </w:tc>
      </w:tr>
      <w:tr w:rsidR="002401D0" w14:paraId="049E5961" w14:textId="77777777">
        <w:trPr>
          <w:cantSplit/>
          <w:trHeight w:val="238"/>
        </w:trPr>
        <w:tc>
          <w:tcPr>
            <w:tcW w:w="861" w:type="dxa"/>
          </w:tcPr>
          <w:p w14:paraId="413DFD08" w14:textId="77777777" w:rsidR="002401D0" w:rsidRDefault="002401D0">
            <w:pPr>
              <w:pStyle w:val="xCelltext"/>
            </w:pPr>
          </w:p>
        </w:tc>
        <w:tc>
          <w:tcPr>
            <w:tcW w:w="4448" w:type="dxa"/>
            <w:vMerge/>
            <w:vAlign w:val="center"/>
          </w:tcPr>
          <w:p w14:paraId="0220FB12" w14:textId="77777777" w:rsidR="002401D0" w:rsidRDefault="002401D0">
            <w:pPr>
              <w:pStyle w:val="xCelltext"/>
            </w:pPr>
          </w:p>
        </w:tc>
        <w:tc>
          <w:tcPr>
            <w:tcW w:w="4288" w:type="dxa"/>
            <w:gridSpan w:val="2"/>
            <w:vMerge/>
            <w:vAlign w:val="center"/>
          </w:tcPr>
          <w:p w14:paraId="464C9FE1" w14:textId="77777777" w:rsidR="002401D0" w:rsidRDefault="002401D0">
            <w:pPr>
              <w:pStyle w:val="xCelltext"/>
            </w:pPr>
          </w:p>
        </w:tc>
      </w:tr>
    </w:tbl>
    <w:p w14:paraId="49D7922A"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0F2A60" w14:textId="19D2C82E" w:rsidR="002401D0" w:rsidRDefault="00A96E0A">
      <w:pPr>
        <w:pStyle w:val="ArendeOverRubrik"/>
      </w:pPr>
      <w:r>
        <w:t>Finans- och närings</w:t>
      </w:r>
      <w:r w:rsidR="002401D0">
        <w:t>utskottets betänkande</w:t>
      </w:r>
    </w:p>
    <w:p w14:paraId="56D98BE6" w14:textId="21477AD5" w:rsidR="002401D0" w:rsidRDefault="000060C3">
      <w:pPr>
        <w:pStyle w:val="ArendeRubrik"/>
      </w:pPr>
      <w:r>
        <w:t xml:space="preserve">Lånegaranti till säkerhet för lån som </w:t>
      </w:r>
      <w:r w:rsidR="00CE4C0E">
        <w:t>Kraftnät</w:t>
      </w:r>
      <w:r>
        <w:t xml:space="preserve"> Åland Ab upptar</w:t>
      </w:r>
    </w:p>
    <w:p w14:paraId="72D8ED77" w14:textId="49AB747F" w:rsidR="002401D0" w:rsidRDefault="00A96E0A">
      <w:pPr>
        <w:pStyle w:val="ArendeUnderRubrik"/>
      </w:pPr>
      <w:r>
        <w:t xml:space="preserve">Landskapsregeringens </w:t>
      </w:r>
      <w:r w:rsidR="000060C3">
        <w:t>budget</w:t>
      </w:r>
      <w:r>
        <w:t xml:space="preserve">förslag </w:t>
      </w:r>
      <w:r w:rsidR="000060C3">
        <w:t>B</w:t>
      </w:r>
      <w:r>
        <w:t xml:space="preserve">F </w:t>
      </w:r>
      <w:r w:rsidR="000060C3">
        <w:t>2</w:t>
      </w:r>
      <w:r>
        <w:t>/2022-2023</w:t>
      </w:r>
    </w:p>
    <w:p w14:paraId="071AD230" w14:textId="77777777" w:rsidR="002401D0" w:rsidRDefault="002401D0">
      <w:pPr>
        <w:pStyle w:val="ANormal"/>
      </w:pPr>
    </w:p>
    <w:p w14:paraId="2AFE3AE7" w14:textId="77777777" w:rsidR="002401D0" w:rsidRDefault="002401D0">
      <w:pPr>
        <w:pStyle w:val="Innehll1"/>
      </w:pPr>
      <w:r>
        <w:t>INNEHÅLL</w:t>
      </w:r>
    </w:p>
    <w:p w14:paraId="34E063FD" w14:textId="46D62F50" w:rsidR="00F271EC"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120783722" w:history="1">
        <w:r w:rsidR="00F271EC" w:rsidRPr="00212CB5">
          <w:rPr>
            <w:rStyle w:val="Hyperlnk"/>
          </w:rPr>
          <w:t>Sammanfattning</w:t>
        </w:r>
        <w:r w:rsidR="00F271EC">
          <w:rPr>
            <w:webHidden/>
          </w:rPr>
          <w:tab/>
        </w:r>
        <w:r w:rsidR="00F271EC">
          <w:rPr>
            <w:webHidden/>
          </w:rPr>
          <w:fldChar w:fldCharType="begin"/>
        </w:r>
        <w:r w:rsidR="00F271EC">
          <w:rPr>
            <w:webHidden/>
          </w:rPr>
          <w:instrText xml:space="preserve"> PAGEREF _Toc120783722 \h </w:instrText>
        </w:r>
        <w:r w:rsidR="00F271EC">
          <w:rPr>
            <w:webHidden/>
          </w:rPr>
        </w:r>
        <w:r w:rsidR="00F271EC">
          <w:rPr>
            <w:webHidden/>
          </w:rPr>
          <w:fldChar w:fldCharType="separate"/>
        </w:r>
        <w:r w:rsidR="00F271EC">
          <w:rPr>
            <w:webHidden/>
          </w:rPr>
          <w:t>1</w:t>
        </w:r>
        <w:r w:rsidR="00F271EC">
          <w:rPr>
            <w:webHidden/>
          </w:rPr>
          <w:fldChar w:fldCharType="end"/>
        </w:r>
      </w:hyperlink>
    </w:p>
    <w:p w14:paraId="1F68B5A8" w14:textId="41B91B51" w:rsidR="00F271EC" w:rsidRDefault="00CE4C0E">
      <w:pPr>
        <w:pStyle w:val="Innehll2"/>
        <w:rPr>
          <w:rFonts w:asciiTheme="minorHAnsi" w:eastAsiaTheme="minorEastAsia" w:hAnsiTheme="minorHAnsi" w:cstheme="minorBidi"/>
          <w:sz w:val="22"/>
          <w:szCs w:val="22"/>
          <w:lang w:val="sv-FI" w:eastAsia="sv-FI"/>
        </w:rPr>
      </w:pPr>
      <w:hyperlink w:anchor="_Toc120783723" w:history="1">
        <w:r w:rsidR="00F271EC" w:rsidRPr="00212CB5">
          <w:rPr>
            <w:rStyle w:val="Hyperlnk"/>
          </w:rPr>
          <w:t>Landskapsregeringens förslag</w:t>
        </w:r>
        <w:r w:rsidR="00F271EC">
          <w:rPr>
            <w:webHidden/>
          </w:rPr>
          <w:tab/>
        </w:r>
        <w:r w:rsidR="00F271EC">
          <w:rPr>
            <w:webHidden/>
          </w:rPr>
          <w:fldChar w:fldCharType="begin"/>
        </w:r>
        <w:r w:rsidR="00F271EC">
          <w:rPr>
            <w:webHidden/>
          </w:rPr>
          <w:instrText xml:space="preserve"> PAGEREF _Toc120783723 \h </w:instrText>
        </w:r>
        <w:r w:rsidR="00F271EC">
          <w:rPr>
            <w:webHidden/>
          </w:rPr>
        </w:r>
        <w:r w:rsidR="00F271EC">
          <w:rPr>
            <w:webHidden/>
          </w:rPr>
          <w:fldChar w:fldCharType="separate"/>
        </w:r>
        <w:r w:rsidR="00F271EC">
          <w:rPr>
            <w:webHidden/>
          </w:rPr>
          <w:t>1</w:t>
        </w:r>
        <w:r w:rsidR="00F271EC">
          <w:rPr>
            <w:webHidden/>
          </w:rPr>
          <w:fldChar w:fldCharType="end"/>
        </w:r>
      </w:hyperlink>
    </w:p>
    <w:p w14:paraId="0F0DB238" w14:textId="0FED0AAA" w:rsidR="00F271EC" w:rsidRDefault="00CE4C0E">
      <w:pPr>
        <w:pStyle w:val="Innehll2"/>
        <w:rPr>
          <w:rFonts w:asciiTheme="minorHAnsi" w:eastAsiaTheme="minorEastAsia" w:hAnsiTheme="minorHAnsi" w:cstheme="minorBidi"/>
          <w:sz w:val="22"/>
          <w:szCs w:val="22"/>
          <w:lang w:val="sv-FI" w:eastAsia="sv-FI"/>
        </w:rPr>
      </w:pPr>
      <w:hyperlink w:anchor="_Toc120783724" w:history="1">
        <w:r w:rsidR="00F271EC" w:rsidRPr="00212CB5">
          <w:rPr>
            <w:rStyle w:val="Hyperlnk"/>
          </w:rPr>
          <w:t>Utskottets förslag</w:t>
        </w:r>
        <w:r w:rsidR="00F271EC">
          <w:rPr>
            <w:webHidden/>
          </w:rPr>
          <w:tab/>
        </w:r>
        <w:r w:rsidR="00F271EC">
          <w:rPr>
            <w:webHidden/>
          </w:rPr>
          <w:fldChar w:fldCharType="begin"/>
        </w:r>
        <w:r w:rsidR="00F271EC">
          <w:rPr>
            <w:webHidden/>
          </w:rPr>
          <w:instrText xml:space="preserve"> PAGEREF _Toc120783724 \h </w:instrText>
        </w:r>
        <w:r w:rsidR="00F271EC">
          <w:rPr>
            <w:webHidden/>
          </w:rPr>
        </w:r>
        <w:r w:rsidR="00F271EC">
          <w:rPr>
            <w:webHidden/>
          </w:rPr>
          <w:fldChar w:fldCharType="separate"/>
        </w:r>
        <w:r w:rsidR="00F271EC">
          <w:rPr>
            <w:webHidden/>
          </w:rPr>
          <w:t>1</w:t>
        </w:r>
        <w:r w:rsidR="00F271EC">
          <w:rPr>
            <w:webHidden/>
          </w:rPr>
          <w:fldChar w:fldCharType="end"/>
        </w:r>
      </w:hyperlink>
    </w:p>
    <w:p w14:paraId="1B7ACD10" w14:textId="1B40758A" w:rsidR="00F271EC" w:rsidRDefault="00CE4C0E">
      <w:pPr>
        <w:pStyle w:val="Innehll1"/>
        <w:rPr>
          <w:rFonts w:asciiTheme="minorHAnsi" w:eastAsiaTheme="minorEastAsia" w:hAnsiTheme="minorHAnsi" w:cstheme="minorBidi"/>
          <w:sz w:val="22"/>
          <w:szCs w:val="22"/>
          <w:lang w:val="sv-FI" w:eastAsia="sv-FI"/>
        </w:rPr>
      </w:pPr>
      <w:hyperlink w:anchor="_Toc120783725" w:history="1">
        <w:r w:rsidR="00F271EC" w:rsidRPr="00212CB5">
          <w:rPr>
            <w:rStyle w:val="Hyperlnk"/>
          </w:rPr>
          <w:t>Utskottets synpunkter</w:t>
        </w:r>
        <w:r w:rsidR="00F271EC">
          <w:rPr>
            <w:webHidden/>
          </w:rPr>
          <w:tab/>
        </w:r>
        <w:r w:rsidR="00F271EC">
          <w:rPr>
            <w:webHidden/>
          </w:rPr>
          <w:fldChar w:fldCharType="begin"/>
        </w:r>
        <w:r w:rsidR="00F271EC">
          <w:rPr>
            <w:webHidden/>
          </w:rPr>
          <w:instrText xml:space="preserve"> PAGEREF _Toc120783725 \h </w:instrText>
        </w:r>
        <w:r w:rsidR="00F271EC">
          <w:rPr>
            <w:webHidden/>
          </w:rPr>
        </w:r>
        <w:r w:rsidR="00F271EC">
          <w:rPr>
            <w:webHidden/>
          </w:rPr>
          <w:fldChar w:fldCharType="separate"/>
        </w:r>
        <w:r w:rsidR="00F271EC">
          <w:rPr>
            <w:webHidden/>
          </w:rPr>
          <w:t>1</w:t>
        </w:r>
        <w:r w:rsidR="00F271EC">
          <w:rPr>
            <w:webHidden/>
          </w:rPr>
          <w:fldChar w:fldCharType="end"/>
        </w:r>
      </w:hyperlink>
    </w:p>
    <w:p w14:paraId="51199390" w14:textId="33117C0D" w:rsidR="00F271EC" w:rsidRDefault="00CE4C0E">
      <w:pPr>
        <w:pStyle w:val="Innehll1"/>
        <w:rPr>
          <w:rFonts w:asciiTheme="minorHAnsi" w:eastAsiaTheme="minorEastAsia" w:hAnsiTheme="minorHAnsi" w:cstheme="minorBidi"/>
          <w:sz w:val="22"/>
          <w:szCs w:val="22"/>
          <w:lang w:val="sv-FI" w:eastAsia="sv-FI"/>
        </w:rPr>
      </w:pPr>
      <w:hyperlink w:anchor="_Toc120783726" w:history="1">
        <w:r w:rsidR="00F271EC" w:rsidRPr="00212CB5">
          <w:rPr>
            <w:rStyle w:val="Hyperlnk"/>
          </w:rPr>
          <w:t>Ärendets behandling</w:t>
        </w:r>
        <w:r w:rsidR="00F271EC">
          <w:rPr>
            <w:webHidden/>
          </w:rPr>
          <w:tab/>
        </w:r>
        <w:r w:rsidR="00F271EC">
          <w:rPr>
            <w:webHidden/>
          </w:rPr>
          <w:fldChar w:fldCharType="begin"/>
        </w:r>
        <w:r w:rsidR="00F271EC">
          <w:rPr>
            <w:webHidden/>
          </w:rPr>
          <w:instrText xml:space="preserve"> PAGEREF _Toc120783726 \h </w:instrText>
        </w:r>
        <w:r w:rsidR="00F271EC">
          <w:rPr>
            <w:webHidden/>
          </w:rPr>
        </w:r>
        <w:r w:rsidR="00F271EC">
          <w:rPr>
            <w:webHidden/>
          </w:rPr>
          <w:fldChar w:fldCharType="separate"/>
        </w:r>
        <w:r w:rsidR="00F271EC">
          <w:rPr>
            <w:webHidden/>
          </w:rPr>
          <w:t>1</w:t>
        </w:r>
        <w:r w:rsidR="00F271EC">
          <w:rPr>
            <w:webHidden/>
          </w:rPr>
          <w:fldChar w:fldCharType="end"/>
        </w:r>
      </w:hyperlink>
    </w:p>
    <w:p w14:paraId="5D3ED05B" w14:textId="23EC0233" w:rsidR="00F271EC" w:rsidRDefault="00CE4C0E">
      <w:pPr>
        <w:pStyle w:val="Innehll1"/>
        <w:rPr>
          <w:rFonts w:asciiTheme="minorHAnsi" w:eastAsiaTheme="minorEastAsia" w:hAnsiTheme="minorHAnsi" w:cstheme="minorBidi"/>
          <w:sz w:val="22"/>
          <w:szCs w:val="22"/>
          <w:lang w:val="sv-FI" w:eastAsia="sv-FI"/>
        </w:rPr>
      </w:pPr>
      <w:hyperlink w:anchor="_Toc120783727" w:history="1">
        <w:r w:rsidR="00F271EC" w:rsidRPr="00212CB5">
          <w:rPr>
            <w:rStyle w:val="Hyperlnk"/>
          </w:rPr>
          <w:t>Utskottets förslag</w:t>
        </w:r>
        <w:r w:rsidR="00F271EC">
          <w:rPr>
            <w:webHidden/>
          </w:rPr>
          <w:tab/>
        </w:r>
        <w:r w:rsidR="00F271EC">
          <w:rPr>
            <w:webHidden/>
          </w:rPr>
          <w:fldChar w:fldCharType="begin"/>
        </w:r>
        <w:r w:rsidR="00F271EC">
          <w:rPr>
            <w:webHidden/>
          </w:rPr>
          <w:instrText xml:space="preserve"> PAGEREF _Toc120783727 \h </w:instrText>
        </w:r>
        <w:r w:rsidR="00F271EC">
          <w:rPr>
            <w:webHidden/>
          </w:rPr>
        </w:r>
        <w:r w:rsidR="00F271EC">
          <w:rPr>
            <w:webHidden/>
          </w:rPr>
          <w:fldChar w:fldCharType="separate"/>
        </w:r>
        <w:r w:rsidR="00F271EC">
          <w:rPr>
            <w:webHidden/>
          </w:rPr>
          <w:t>2</w:t>
        </w:r>
        <w:r w:rsidR="00F271EC">
          <w:rPr>
            <w:webHidden/>
          </w:rPr>
          <w:fldChar w:fldCharType="end"/>
        </w:r>
      </w:hyperlink>
    </w:p>
    <w:p w14:paraId="2C9A2604" w14:textId="4DCC131E" w:rsidR="002401D0" w:rsidRDefault="002401D0">
      <w:pPr>
        <w:pStyle w:val="ANormal"/>
        <w:rPr>
          <w:noProof/>
        </w:rPr>
      </w:pPr>
      <w:r>
        <w:rPr>
          <w:rFonts w:ascii="Verdana" w:hAnsi="Verdana"/>
          <w:noProof/>
          <w:sz w:val="16"/>
          <w:szCs w:val="36"/>
        </w:rPr>
        <w:fldChar w:fldCharType="end"/>
      </w:r>
    </w:p>
    <w:p w14:paraId="30B127AB" w14:textId="77777777" w:rsidR="002401D0" w:rsidRDefault="002401D0">
      <w:pPr>
        <w:pStyle w:val="ANormal"/>
      </w:pPr>
    </w:p>
    <w:p w14:paraId="174B9826" w14:textId="77777777" w:rsidR="002401D0" w:rsidRDefault="002401D0">
      <w:pPr>
        <w:pStyle w:val="RubrikA"/>
      </w:pPr>
      <w:bookmarkStart w:id="1" w:name="_Toc529800932"/>
      <w:bookmarkStart w:id="2" w:name="_Toc120783722"/>
      <w:r>
        <w:t>Sammanfattning</w:t>
      </w:r>
      <w:bookmarkEnd w:id="1"/>
      <w:bookmarkEnd w:id="2"/>
    </w:p>
    <w:p w14:paraId="4A18B927" w14:textId="77777777" w:rsidR="002401D0" w:rsidRDefault="002401D0">
      <w:pPr>
        <w:pStyle w:val="Rubrikmellanrum"/>
      </w:pPr>
    </w:p>
    <w:p w14:paraId="3183F4B8" w14:textId="5B47049C" w:rsidR="002401D0" w:rsidRDefault="00A96E0A">
      <w:pPr>
        <w:pStyle w:val="RubrikB"/>
      </w:pPr>
      <w:bookmarkStart w:id="3" w:name="_Toc529800933"/>
      <w:bookmarkStart w:id="4" w:name="_Toc120783723"/>
      <w:r>
        <w:t>Landskapsregeringens</w:t>
      </w:r>
      <w:r w:rsidR="002401D0">
        <w:t xml:space="preserve"> förslag</w:t>
      </w:r>
      <w:bookmarkEnd w:id="3"/>
      <w:bookmarkEnd w:id="4"/>
    </w:p>
    <w:p w14:paraId="2E5011BC" w14:textId="77777777" w:rsidR="002401D0" w:rsidRDefault="002401D0">
      <w:pPr>
        <w:pStyle w:val="Rubrikmellanrum"/>
      </w:pPr>
    </w:p>
    <w:p w14:paraId="56F538D4" w14:textId="0958BCFF" w:rsidR="000060C3" w:rsidRDefault="00C33137" w:rsidP="000060C3">
      <w:pPr>
        <w:pStyle w:val="ANormal"/>
      </w:pPr>
      <w:r w:rsidRPr="000060C3">
        <w:t xml:space="preserve">Landskapsregeringen </w:t>
      </w:r>
      <w:r w:rsidR="000060C3" w:rsidRPr="00745A12">
        <w:t xml:space="preserve">anhåller om </w:t>
      </w:r>
      <w:r w:rsidR="000060C3">
        <w:t xml:space="preserve">en fullmakt från lagtinget att </w:t>
      </w:r>
      <w:r w:rsidR="000060C3" w:rsidRPr="00745A12">
        <w:t xml:space="preserve">bevilja Kraftnät Åland </w:t>
      </w:r>
      <w:r w:rsidR="000060C3">
        <w:t>Ab</w:t>
      </w:r>
      <w:r w:rsidR="000060C3" w:rsidRPr="00745A12">
        <w:t xml:space="preserve"> en landskapsgaranti för ett lån på maximalt 22 miljoner euro. Avsikten är att återbetala</w:t>
      </w:r>
      <w:r w:rsidR="000060C3">
        <w:t xml:space="preserve"> de</w:t>
      </w:r>
      <w:r w:rsidR="00E7226E">
        <w:t xml:space="preserve">t ovannämnda beloppet </w:t>
      </w:r>
      <w:r w:rsidR="000060C3">
        <w:t>av lånet från N</w:t>
      </w:r>
      <w:r w:rsidR="00CE4C0E">
        <w:t>ordiska investeringsbanken</w:t>
      </w:r>
      <w:r w:rsidR="000060C3" w:rsidRPr="00745A12">
        <w:t>.</w:t>
      </w:r>
      <w:r w:rsidR="000060C3">
        <w:t xml:space="preserve"> </w:t>
      </w:r>
      <w:r w:rsidR="000060C3" w:rsidRPr="00D4789A">
        <w:t>Låne</w:t>
      </w:r>
      <w:r w:rsidR="000060C3">
        <w:t>raten</w:t>
      </w:r>
      <w:r w:rsidR="000060C3" w:rsidRPr="00D4789A">
        <w:t xml:space="preserve"> som </w:t>
      </w:r>
      <w:r w:rsidR="000060C3">
        <w:t xml:space="preserve">Kraftnät Åland Ab avser </w:t>
      </w:r>
      <w:r w:rsidR="000060C3" w:rsidRPr="00D4789A">
        <w:t>återbetala har</w:t>
      </w:r>
      <w:r w:rsidR="00E7226E">
        <w:t xml:space="preserve"> ett</w:t>
      </w:r>
      <w:r w:rsidR="000060C3" w:rsidRPr="00D4789A">
        <w:t xml:space="preserve"> </w:t>
      </w:r>
      <w:r w:rsidR="00E7226E">
        <w:t xml:space="preserve">totalt </w:t>
      </w:r>
      <w:r w:rsidR="000060C3" w:rsidRPr="00D4789A">
        <w:t>saldo på 22,6</w:t>
      </w:r>
      <w:r w:rsidR="000060C3">
        <w:t xml:space="preserve"> miljoner euro</w:t>
      </w:r>
      <w:r w:rsidR="00E7226E">
        <w:t>.</w:t>
      </w:r>
    </w:p>
    <w:p w14:paraId="00612D70" w14:textId="1891FC2D" w:rsidR="00C33137" w:rsidRDefault="00C33137" w:rsidP="000060C3">
      <w:pPr>
        <w:pStyle w:val="ANormal"/>
      </w:pPr>
    </w:p>
    <w:p w14:paraId="6D2FA9DB" w14:textId="77777777" w:rsidR="002401D0" w:rsidRDefault="002401D0">
      <w:pPr>
        <w:pStyle w:val="RubrikB"/>
      </w:pPr>
      <w:bookmarkStart w:id="5" w:name="_Toc529800934"/>
      <w:bookmarkStart w:id="6" w:name="_Toc120783724"/>
      <w:r>
        <w:t>Utskottets förslag</w:t>
      </w:r>
      <w:bookmarkEnd w:id="5"/>
      <w:bookmarkEnd w:id="6"/>
    </w:p>
    <w:p w14:paraId="58941DBC" w14:textId="77777777" w:rsidR="002401D0" w:rsidRDefault="002401D0">
      <w:pPr>
        <w:pStyle w:val="Rubrikmellanrum"/>
      </w:pPr>
    </w:p>
    <w:p w14:paraId="454593C8" w14:textId="2DFA4CCA" w:rsidR="002401D0" w:rsidRDefault="000060C3">
      <w:pPr>
        <w:pStyle w:val="ANormal"/>
      </w:pPr>
      <w:r>
        <w:t xml:space="preserve">Utskottet föreslår att </w:t>
      </w:r>
      <w:r w:rsidR="00E47BB1">
        <w:t>fullmakten beviljas i enlighet med landskapsregeringens anhållan.</w:t>
      </w:r>
    </w:p>
    <w:p w14:paraId="19433B5F" w14:textId="77777777" w:rsidR="002401D0" w:rsidRDefault="002401D0">
      <w:pPr>
        <w:pStyle w:val="ANormal"/>
      </w:pPr>
    </w:p>
    <w:p w14:paraId="43496B93" w14:textId="77777777" w:rsidR="002401D0" w:rsidRDefault="002401D0">
      <w:pPr>
        <w:pStyle w:val="RubrikA"/>
      </w:pPr>
      <w:bookmarkStart w:id="7" w:name="_Toc529800935"/>
      <w:bookmarkStart w:id="8" w:name="_Toc120783725"/>
      <w:r>
        <w:t>Utskottets synpunkter</w:t>
      </w:r>
      <w:bookmarkEnd w:id="7"/>
      <w:bookmarkEnd w:id="8"/>
    </w:p>
    <w:p w14:paraId="72B0CBDA" w14:textId="77777777" w:rsidR="002401D0" w:rsidRDefault="002401D0">
      <w:pPr>
        <w:pStyle w:val="Rubrikmellanrum"/>
      </w:pPr>
    </w:p>
    <w:p w14:paraId="03896827" w14:textId="295F013A" w:rsidR="002401D0" w:rsidRDefault="00E47BB1">
      <w:pPr>
        <w:pStyle w:val="ANormal"/>
      </w:pPr>
      <w:r>
        <w:t>Utskottet konstaterar att förnyandet av den existerande garantin är en formalitet som kan kopplas till den skrivning som gjordes i lagtingets beslut år 2011 (FNU 9/2010-201</w:t>
      </w:r>
      <w:r w:rsidR="001560AC">
        <w:t>1)</w:t>
      </w:r>
      <w:r>
        <w:t xml:space="preserve">, vilken inte möjliggör att ta upp ett nytt lån hos en annan långivare efter 31.12.2015. Eftersom lånet nu förnyas med en ny kredit hos en långivare som ger förmånligare lånevillkor måste lagtinget </w:t>
      </w:r>
      <w:r w:rsidR="001560AC">
        <w:t>bemyndiga landskapsregeringen att ställa ut en ny garanti.</w:t>
      </w:r>
      <w:r w:rsidR="00F271EC">
        <w:t xml:space="preserve"> Det totala garantiåtagandet till Kraftnät Åland Ab får inte ökas på grund av den nyutställda garantin.</w:t>
      </w:r>
    </w:p>
    <w:p w14:paraId="496D60AE" w14:textId="77777777" w:rsidR="002401D0" w:rsidRDefault="002401D0">
      <w:pPr>
        <w:pStyle w:val="ANormal"/>
      </w:pPr>
    </w:p>
    <w:p w14:paraId="0422DC1D" w14:textId="77777777" w:rsidR="002401D0" w:rsidRDefault="002401D0">
      <w:pPr>
        <w:pStyle w:val="RubrikA"/>
      </w:pPr>
      <w:bookmarkStart w:id="9" w:name="_Toc529800936"/>
      <w:bookmarkStart w:id="10" w:name="_Toc120783726"/>
      <w:r>
        <w:t>Ärendets behandling</w:t>
      </w:r>
      <w:bookmarkEnd w:id="9"/>
      <w:bookmarkEnd w:id="10"/>
    </w:p>
    <w:p w14:paraId="48630366" w14:textId="77777777" w:rsidR="002401D0" w:rsidRDefault="002401D0">
      <w:pPr>
        <w:pStyle w:val="Rubrikmellanrum"/>
      </w:pPr>
    </w:p>
    <w:p w14:paraId="203AC8BB" w14:textId="6E8D9270" w:rsidR="00A96E0A" w:rsidRDefault="00A96E0A" w:rsidP="00A96E0A">
      <w:pPr>
        <w:pStyle w:val="ANormal"/>
      </w:pPr>
      <w:r>
        <w:t xml:space="preserve">Lagtinget har den </w:t>
      </w:r>
      <w:r w:rsidR="000060C3">
        <w:t>23</w:t>
      </w:r>
      <w:r>
        <w:t xml:space="preserve"> november 2022 inbegärt finans- och näringsutskottets yttrande i ärendet. </w:t>
      </w:r>
    </w:p>
    <w:p w14:paraId="723D4E4E" w14:textId="7E27DD1D" w:rsidR="000060C3" w:rsidRDefault="00A96E0A" w:rsidP="00A96E0A">
      <w:pPr>
        <w:pStyle w:val="ANormal"/>
      </w:pPr>
      <w:r w:rsidRPr="006C3C98">
        <w:tab/>
        <w:t>Utskottet har i ärendet h</w:t>
      </w:r>
      <w:r>
        <w:t>ört</w:t>
      </w:r>
      <w:r w:rsidR="000060C3">
        <w:t xml:space="preserve"> ministern Roger Höglund, byråchefen Conny Nyholm, budgetplaneraren Robert Lindblom, biträdande finanschefen Runa Tufvesson vi</w:t>
      </w:r>
      <w:r w:rsidR="00CE4C0E">
        <w:t>d</w:t>
      </w:r>
      <w:r w:rsidR="000060C3">
        <w:t xml:space="preserve"> finansavdelningen samt verkställande direktören Conny Rosenberg vid Kraftnät Åland Ab.</w:t>
      </w:r>
    </w:p>
    <w:p w14:paraId="715D7D1B" w14:textId="27E7E563" w:rsidR="00A96E0A" w:rsidRPr="00635B59" w:rsidRDefault="00A96E0A" w:rsidP="00A96E0A">
      <w:pPr>
        <w:pStyle w:val="ANormal"/>
      </w:pPr>
      <w:r>
        <w:rPr>
          <w:szCs w:val="22"/>
        </w:rPr>
        <w:lastRenderedPageBreak/>
        <w:tab/>
      </w:r>
      <w:r w:rsidRPr="00635B59">
        <w:t xml:space="preserve">I ärendets avgörande behandling deltog ordföranden Jörgen Pettersson, viceordföranden John Holmberg, ledamöterna </w:t>
      </w:r>
      <w:r w:rsidR="00CE4C0E">
        <w:t xml:space="preserve">Nina Fellman, </w:t>
      </w:r>
      <w:r w:rsidRPr="00635B59">
        <w:t xml:space="preserve">Lars Häggblom, </w:t>
      </w:r>
      <w:r>
        <w:t xml:space="preserve">Robert Mansén, </w:t>
      </w:r>
      <w:r w:rsidRPr="00635B59">
        <w:t>Jörgen Strand</w:t>
      </w:r>
      <w:r>
        <w:t xml:space="preserve"> och Stephan Toivonen</w:t>
      </w:r>
      <w:r w:rsidRPr="00635B59">
        <w:t>.</w:t>
      </w:r>
    </w:p>
    <w:p w14:paraId="1986491B" w14:textId="32EBEEF4" w:rsidR="002401D0" w:rsidRDefault="002401D0">
      <w:pPr>
        <w:pStyle w:val="ANormal"/>
      </w:pPr>
    </w:p>
    <w:p w14:paraId="4FAF5D9C" w14:textId="77777777" w:rsidR="002401D0" w:rsidRDefault="002401D0">
      <w:pPr>
        <w:pStyle w:val="ANormal"/>
      </w:pPr>
    </w:p>
    <w:p w14:paraId="15A70A7B" w14:textId="77777777" w:rsidR="002401D0" w:rsidRDefault="002401D0">
      <w:pPr>
        <w:pStyle w:val="RubrikA"/>
      </w:pPr>
      <w:bookmarkStart w:id="11" w:name="_Toc529800937"/>
      <w:bookmarkStart w:id="12" w:name="_Toc120783727"/>
      <w:r>
        <w:t>Utskottets förslag</w:t>
      </w:r>
      <w:bookmarkEnd w:id="11"/>
      <w:bookmarkEnd w:id="12"/>
    </w:p>
    <w:p w14:paraId="4449DE3C" w14:textId="77777777" w:rsidR="002401D0" w:rsidRDefault="002401D0">
      <w:pPr>
        <w:pStyle w:val="Rubrikmellanrum"/>
      </w:pPr>
    </w:p>
    <w:p w14:paraId="60DF7D8F" w14:textId="77777777" w:rsidR="002401D0" w:rsidRDefault="002401D0">
      <w:pPr>
        <w:pStyle w:val="ANormal"/>
      </w:pPr>
      <w:r>
        <w:t>Med hänvisning till det anförda föreslår utskottet</w:t>
      </w:r>
    </w:p>
    <w:p w14:paraId="78E0C803" w14:textId="77777777" w:rsidR="002401D0" w:rsidRDefault="002401D0">
      <w:pPr>
        <w:pStyle w:val="ANormal"/>
      </w:pPr>
    </w:p>
    <w:p w14:paraId="46929E75" w14:textId="7660A1AB" w:rsidR="000060C3" w:rsidRDefault="000060C3" w:rsidP="000060C3">
      <w:pPr>
        <w:pStyle w:val="Klam"/>
      </w:pPr>
      <w:r>
        <w:t>att lagtinget bemyndigar l</w:t>
      </w:r>
      <w:r w:rsidRPr="00060B93">
        <w:t xml:space="preserve">andskapsregeringen </w:t>
      </w:r>
      <w:r>
        <w:t xml:space="preserve">att utan krav på motsäkerhet men i övrigt på av landskapsregeringen fastställda villkor bevilja Kraftnät Åland Ab </w:t>
      </w:r>
      <w:r w:rsidRPr="00060B93">
        <w:t>en landskapsgaranti</w:t>
      </w:r>
      <w:r>
        <w:t xml:space="preserve"> såsom proprieborgen till ett belopp uppgående till sammanlagt högst </w:t>
      </w:r>
      <w:r w:rsidRPr="00060B93">
        <w:t>22</w:t>
      </w:r>
      <w:r>
        <w:t> </w:t>
      </w:r>
      <w:r w:rsidRPr="007547B5">
        <w:t>000</w:t>
      </w:r>
      <w:r>
        <w:t xml:space="preserve"> </w:t>
      </w:r>
      <w:r w:rsidRPr="007547B5">
        <w:t>000</w:t>
      </w:r>
      <w:r w:rsidRPr="00060B93">
        <w:t xml:space="preserve"> euro</w:t>
      </w:r>
      <w:r>
        <w:t xml:space="preserve"> och för detta lån ställda villkor,</w:t>
      </w:r>
      <w:r w:rsidRPr="00060B93">
        <w:t xml:space="preserve"> </w:t>
      </w:r>
    </w:p>
    <w:p w14:paraId="7427177A" w14:textId="77777777" w:rsidR="00E47BB1" w:rsidRPr="00E47BB1" w:rsidRDefault="00E47BB1" w:rsidP="00E47BB1">
      <w:pPr>
        <w:pStyle w:val="ANormal"/>
      </w:pPr>
    </w:p>
    <w:p w14:paraId="01D5D6A9" w14:textId="0657D9C4" w:rsidR="000060C3" w:rsidRDefault="000060C3" w:rsidP="00E47BB1">
      <w:pPr>
        <w:pStyle w:val="Klam"/>
        <w:ind w:firstLine="453"/>
      </w:pPr>
      <w:r>
        <w:t xml:space="preserve">att landskapsgarantin </w:t>
      </w:r>
      <w:r w:rsidRPr="00BC7AE0">
        <w:t>beviljas för att uppta ett nytt lån med förmånligare villkor och återbetala de</w:t>
      </w:r>
      <w:r>
        <w:t>n</w:t>
      </w:r>
      <w:r w:rsidRPr="00BC7AE0">
        <w:t xml:space="preserve"> </w:t>
      </w:r>
      <w:r>
        <w:t xml:space="preserve">första raten av det </w:t>
      </w:r>
      <w:r w:rsidRPr="00BC7AE0">
        <w:t>befintliga lånet</w:t>
      </w:r>
      <w:r>
        <w:t xml:space="preserve"> samt</w:t>
      </w:r>
      <w:r w:rsidRPr="00BC7AE0">
        <w:t xml:space="preserve"> </w:t>
      </w:r>
    </w:p>
    <w:p w14:paraId="4FAC7684" w14:textId="77777777" w:rsidR="00E47BB1" w:rsidRPr="00E47BB1" w:rsidRDefault="00E47BB1" w:rsidP="00E47BB1">
      <w:pPr>
        <w:pStyle w:val="ANormal"/>
      </w:pPr>
    </w:p>
    <w:p w14:paraId="0398B0F2" w14:textId="1B68941A" w:rsidR="000060C3" w:rsidRDefault="000060C3" w:rsidP="000060C3">
      <w:pPr>
        <w:pStyle w:val="Klam"/>
      </w:pPr>
      <w:r w:rsidRPr="00BC7AE0">
        <w:tab/>
        <w:t xml:space="preserve">att </w:t>
      </w:r>
      <w:r>
        <w:t>landskapsgarantin</w:t>
      </w:r>
      <w:r w:rsidRPr="00BC7AE0">
        <w:t xml:space="preserve"> får beviljas för lån som upptas före den 31 december 2022.</w:t>
      </w:r>
    </w:p>
    <w:p w14:paraId="160664B7" w14:textId="0E528DF6" w:rsidR="000060C3" w:rsidRDefault="000060C3" w:rsidP="000060C3">
      <w:pPr>
        <w:pStyle w:val="ANormal"/>
      </w:pPr>
    </w:p>
    <w:p w14:paraId="101CC2CE" w14:textId="3A6A014C" w:rsidR="000060C3" w:rsidRDefault="000060C3" w:rsidP="000060C3">
      <w:pPr>
        <w:pStyle w:val="ANormal"/>
      </w:pPr>
    </w:p>
    <w:p w14:paraId="711B4F3E" w14:textId="77777777" w:rsidR="000060C3" w:rsidRDefault="00CE4C0E" w:rsidP="000060C3">
      <w:pPr>
        <w:pStyle w:val="ANormal"/>
        <w:jc w:val="center"/>
        <w:rPr>
          <w:rStyle w:val="Hyperlnk"/>
        </w:rPr>
      </w:pPr>
      <w:hyperlink w:anchor="_top" w:tooltip="Klicka för att gå till toppen av dokumentet" w:history="1">
        <w:r w:rsidR="000060C3">
          <w:rPr>
            <w:rStyle w:val="Hyperlnk"/>
          </w:rPr>
          <w:t>__________________</w:t>
        </w:r>
      </w:hyperlink>
    </w:p>
    <w:p w14:paraId="0FC09DC0" w14:textId="77777777" w:rsidR="000060C3" w:rsidRPr="000060C3" w:rsidRDefault="000060C3" w:rsidP="000060C3">
      <w:pPr>
        <w:pStyle w:val="ANormal"/>
      </w:pPr>
    </w:p>
    <w:p w14:paraId="1E989685" w14:textId="7D5AF512" w:rsidR="00C33137" w:rsidRDefault="00C33137" w:rsidP="00C33137">
      <w:pPr>
        <w:pStyle w:val="ANormal"/>
      </w:pPr>
    </w:p>
    <w:p w14:paraId="2578BAF0" w14:textId="77777777" w:rsidR="000060C3" w:rsidRPr="00C33137" w:rsidRDefault="000060C3" w:rsidP="00C3313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14:paraId="68ED9426" w14:textId="77777777">
        <w:trPr>
          <w:cantSplit/>
        </w:trPr>
        <w:tc>
          <w:tcPr>
            <w:tcW w:w="7931" w:type="dxa"/>
            <w:gridSpan w:val="2"/>
          </w:tcPr>
          <w:p w14:paraId="66551403" w14:textId="4A478C1B" w:rsidR="002401D0" w:rsidRDefault="002401D0">
            <w:pPr>
              <w:pStyle w:val="ANormal"/>
              <w:keepNext/>
            </w:pPr>
            <w:r>
              <w:t xml:space="preserve">Mariehamn den </w:t>
            </w:r>
            <w:r w:rsidR="00E47BB1">
              <w:t>1</w:t>
            </w:r>
            <w:r w:rsidR="00752CD2">
              <w:t xml:space="preserve"> </w:t>
            </w:r>
            <w:r w:rsidR="000060C3">
              <w:t>dec</w:t>
            </w:r>
            <w:r w:rsidR="00752CD2">
              <w:t>ember 2022</w:t>
            </w:r>
          </w:p>
        </w:tc>
      </w:tr>
      <w:tr w:rsidR="002401D0" w14:paraId="75C88E9F" w14:textId="77777777">
        <w:tc>
          <w:tcPr>
            <w:tcW w:w="4454" w:type="dxa"/>
            <w:vAlign w:val="bottom"/>
          </w:tcPr>
          <w:p w14:paraId="7D596691" w14:textId="77777777" w:rsidR="002401D0" w:rsidRDefault="002401D0">
            <w:pPr>
              <w:pStyle w:val="ANormal"/>
              <w:keepNext/>
            </w:pPr>
          </w:p>
          <w:p w14:paraId="69C0D70A" w14:textId="77777777" w:rsidR="002401D0" w:rsidRDefault="002401D0">
            <w:pPr>
              <w:pStyle w:val="ANormal"/>
              <w:keepNext/>
            </w:pPr>
          </w:p>
          <w:p w14:paraId="260678F8" w14:textId="77777777" w:rsidR="002401D0" w:rsidRDefault="002401D0">
            <w:pPr>
              <w:pStyle w:val="ANormal"/>
              <w:keepNext/>
            </w:pPr>
            <w:r>
              <w:t>Ordförande</w:t>
            </w:r>
          </w:p>
        </w:tc>
        <w:tc>
          <w:tcPr>
            <w:tcW w:w="3477" w:type="dxa"/>
            <w:vAlign w:val="bottom"/>
          </w:tcPr>
          <w:p w14:paraId="615B8FDE" w14:textId="77777777" w:rsidR="002401D0" w:rsidRDefault="002401D0">
            <w:pPr>
              <w:pStyle w:val="ANormal"/>
              <w:keepNext/>
            </w:pPr>
          </w:p>
          <w:p w14:paraId="10AB2652" w14:textId="77777777" w:rsidR="002401D0" w:rsidRDefault="002401D0">
            <w:pPr>
              <w:pStyle w:val="ANormal"/>
              <w:keepNext/>
            </w:pPr>
          </w:p>
          <w:p w14:paraId="10E9D622" w14:textId="456FD6EE" w:rsidR="002401D0" w:rsidRDefault="00752CD2">
            <w:pPr>
              <w:pStyle w:val="ANormal"/>
              <w:keepNext/>
            </w:pPr>
            <w:r>
              <w:t>Jörgen Pettersson</w:t>
            </w:r>
          </w:p>
        </w:tc>
      </w:tr>
      <w:tr w:rsidR="002401D0" w14:paraId="18A3BFB2" w14:textId="77777777">
        <w:tc>
          <w:tcPr>
            <w:tcW w:w="4454" w:type="dxa"/>
            <w:vAlign w:val="bottom"/>
          </w:tcPr>
          <w:p w14:paraId="2A14536A" w14:textId="77777777" w:rsidR="002401D0" w:rsidRDefault="002401D0">
            <w:pPr>
              <w:pStyle w:val="ANormal"/>
              <w:keepNext/>
            </w:pPr>
          </w:p>
          <w:p w14:paraId="68D0C17A" w14:textId="77777777" w:rsidR="002401D0" w:rsidRDefault="002401D0">
            <w:pPr>
              <w:pStyle w:val="ANormal"/>
              <w:keepNext/>
            </w:pPr>
          </w:p>
          <w:p w14:paraId="2B9B5976" w14:textId="77777777" w:rsidR="002401D0" w:rsidRDefault="002401D0">
            <w:pPr>
              <w:pStyle w:val="ANormal"/>
              <w:keepNext/>
            </w:pPr>
            <w:r>
              <w:t>Sekreterare</w:t>
            </w:r>
          </w:p>
        </w:tc>
        <w:tc>
          <w:tcPr>
            <w:tcW w:w="3477" w:type="dxa"/>
            <w:vAlign w:val="bottom"/>
          </w:tcPr>
          <w:p w14:paraId="01C3CC2D" w14:textId="77777777" w:rsidR="002401D0" w:rsidRDefault="002401D0">
            <w:pPr>
              <w:pStyle w:val="ANormal"/>
              <w:keepNext/>
            </w:pPr>
          </w:p>
          <w:p w14:paraId="4F7C98B0" w14:textId="77777777" w:rsidR="002401D0" w:rsidRDefault="002401D0">
            <w:pPr>
              <w:pStyle w:val="ANormal"/>
              <w:keepNext/>
            </w:pPr>
          </w:p>
          <w:p w14:paraId="79FA7692" w14:textId="256970F8" w:rsidR="002401D0" w:rsidRDefault="00752CD2">
            <w:pPr>
              <w:pStyle w:val="ANormal"/>
              <w:keepNext/>
            </w:pPr>
            <w:r>
              <w:t>Sten Eriksson</w:t>
            </w:r>
          </w:p>
        </w:tc>
      </w:tr>
    </w:tbl>
    <w:p w14:paraId="5CFDBE7E" w14:textId="77777777" w:rsidR="002401D0" w:rsidRDefault="002401D0">
      <w:pPr>
        <w:pStyle w:val="ANormal"/>
      </w:pPr>
    </w:p>
    <w:sectPr w:rsidR="002401D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A20" w14:textId="77777777" w:rsidR="00A96E0A" w:rsidRDefault="00A96E0A">
      <w:r>
        <w:separator/>
      </w:r>
    </w:p>
  </w:endnote>
  <w:endnote w:type="continuationSeparator" w:id="0">
    <w:p w14:paraId="543477DA" w14:textId="77777777" w:rsidR="00A96E0A" w:rsidRDefault="00A96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BC6"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6483" w14:textId="2C568CA9" w:rsidR="002401D0" w:rsidRDefault="002401D0">
    <w:pPr>
      <w:pStyle w:val="Sidfot"/>
      <w:rPr>
        <w:lang w:val="fi-FI"/>
      </w:rPr>
    </w:pPr>
    <w:r>
      <w:fldChar w:fldCharType="begin"/>
    </w:r>
    <w:r>
      <w:rPr>
        <w:lang w:val="fi-FI"/>
      </w:rPr>
      <w:instrText xml:space="preserve"> FILENAME  \* MERGEFORMAT </w:instrText>
    </w:r>
    <w:r>
      <w:fldChar w:fldCharType="separate"/>
    </w:r>
    <w:r w:rsidR="00F271EC">
      <w:rPr>
        <w:noProof/>
        <w:lang w:val="fi-FI"/>
      </w:rPr>
      <w:t>FNUx20222023-lånegaranti.docx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D463D"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6BEBC" w14:textId="77777777" w:rsidR="00A96E0A" w:rsidRDefault="00A96E0A">
      <w:r>
        <w:separator/>
      </w:r>
    </w:p>
  </w:footnote>
  <w:footnote w:type="continuationSeparator" w:id="0">
    <w:p w14:paraId="0D4BD923" w14:textId="77777777" w:rsidR="00A96E0A" w:rsidRDefault="00A96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A5FF"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39D5B8"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4E8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69113476">
    <w:abstractNumId w:val="6"/>
  </w:num>
  <w:num w:numId="2" w16cid:durableId="1045326490">
    <w:abstractNumId w:val="3"/>
  </w:num>
  <w:num w:numId="3" w16cid:durableId="1920288465">
    <w:abstractNumId w:val="2"/>
  </w:num>
  <w:num w:numId="4" w16cid:durableId="59134507">
    <w:abstractNumId w:val="1"/>
  </w:num>
  <w:num w:numId="5" w16cid:durableId="121922480">
    <w:abstractNumId w:val="0"/>
  </w:num>
  <w:num w:numId="6" w16cid:durableId="665326048">
    <w:abstractNumId w:val="7"/>
  </w:num>
  <w:num w:numId="7" w16cid:durableId="1679039944">
    <w:abstractNumId w:val="5"/>
  </w:num>
  <w:num w:numId="8" w16cid:durableId="1085304025">
    <w:abstractNumId w:val="4"/>
  </w:num>
  <w:num w:numId="9" w16cid:durableId="183519245">
    <w:abstractNumId w:val="10"/>
  </w:num>
  <w:num w:numId="10" w16cid:durableId="1630672365">
    <w:abstractNumId w:val="13"/>
  </w:num>
  <w:num w:numId="11" w16cid:durableId="1370641644">
    <w:abstractNumId w:val="12"/>
  </w:num>
  <w:num w:numId="12" w16cid:durableId="987169158">
    <w:abstractNumId w:val="16"/>
  </w:num>
  <w:num w:numId="13" w16cid:durableId="567499907">
    <w:abstractNumId w:val="11"/>
  </w:num>
  <w:num w:numId="14" w16cid:durableId="1751386818">
    <w:abstractNumId w:val="15"/>
  </w:num>
  <w:num w:numId="15" w16cid:durableId="1723553267">
    <w:abstractNumId w:val="9"/>
  </w:num>
  <w:num w:numId="16" w16cid:durableId="339940422">
    <w:abstractNumId w:val="21"/>
  </w:num>
  <w:num w:numId="17" w16cid:durableId="1683166521">
    <w:abstractNumId w:val="8"/>
  </w:num>
  <w:num w:numId="18" w16cid:durableId="1594976201">
    <w:abstractNumId w:val="17"/>
  </w:num>
  <w:num w:numId="19" w16cid:durableId="1248995668">
    <w:abstractNumId w:val="20"/>
  </w:num>
  <w:num w:numId="20" w16cid:durableId="1029184024">
    <w:abstractNumId w:val="23"/>
  </w:num>
  <w:num w:numId="21" w16cid:durableId="919633730">
    <w:abstractNumId w:val="22"/>
  </w:num>
  <w:num w:numId="22" w16cid:durableId="1308633705">
    <w:abstractNumId w:val="14"/>
  </w:num>
  <w:num w:numId="23" w16cid:durableId="746535720">
    <w:abstractNumId w:val="18"/>
  </w:num>
  <w:num w:numId="24" w16cid:durableId="1004094906">
    <w:abstractNumId w:val="18"/>
  </w:num>
  <w:num w:numId="25" w16cid:durableId="875699303">
    <w:abstractNumId w:val="19"/>
  </w:num>
  <w:num w:numId="26" w16cid:durableId="1506674074">
    <w:abstractNumId w:val="14"/>
  </w:num>
  <w:num w:numId="27" w16cid:durableId="110980792">
    <w:abstractNumId w:val="14"/>
  </w:num>
  <w:num w:numId="28" w16cid:durableId="1582637941">
    <w:abstractNumId w:val="14"/>
  </w:num>
  <w:num w:numId="29" w16cid:durableId="2104492719">
    <w:abstractNumId w:val="14"/>
  </w:num>
  <w:num w:numId="30" w16cid:durableId="678166679">
    <w:abstractNumId w:val="14"/>
  </w:num>
  <w:num w:numId="31" w16cid:durableId="1202283431">
    <w:abstractNumId w:val="14"/>
  </w:num>
  <w:num w:numId="32" w16cid:durableId="941761277">
    <w:abstractNumId w:val="14"/>
  </w:num>
  <w:num w:numId="33" w16cid:durableId="1816679469">
    <w:abstractNumId w:val="14"/>
  </w:num>
  <w:num w:numId="34" w16cid:durableId="2001732717">
    <w:abstractNumId w:val="14"/>
  </w:num>
  <w:num w:numId="35" w16cid:durableId="2101218948">
    <w:abstractNumId w:val="18"/>
  </w:num>
  <w:num w:numId="36" w16cid:durableId="442192747">
    <w:abstractNumId w:val="19"/>
  </w:num>
  <w:num w:numId="37" w16cid:durableId="1885175596">
    <w:abstractNumId w:val="14"/>
  </w:num>
  <w:num w:numId="38" w16cid:durableId="18750675">
    <w:abstractNumId w:val="14"/>
  </w:num>
  <w:num w:numId="39" w16cid:durableId="142353281">
    <w:abstractNumId w:val="14"/>
  </w:num>
  <w:num w:numId="40" w16cid:durableId="1301039521">
    <w:abstractNumId w:val="14"/>
  </w:num>
  <w:num w:numId="41" w16cid:durableId="1607150258">
    <w:abstractNumId w:val="14"/>
  </w:num>
  <w:num w:numId="42" w16cid:durableId="850996153">
    <w:abstractNumId w:val="14"/>
  </w:num>
  <w:num w:numId="43" w16cid:durableId="71661781">
    <w:abstractNumId w:val="14"/>
  </w:num>
  <w:num w:numId="44" w16cid:durableId="1273830005">
    <w:abstractNumId w:val="14"/>
  </w:num>
  <w:num w:numId="45" w16cid:durableId="10740114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0A"/>
    <w:rsid w:val="000060C3"/>
    <w:rsid w:val="00015E9C"/>
    <w:rsid w:val="00051556"/>
    <w:rsid w:val="000B2DC9"/>
    <w:rsid w:val="000D6353"/>
    <w:rsid w:val="000F7417"/>
    <w:rsid w:val="0015337C"/>
    <w:rsid w:val="001560AC"/>
    <w:rsid w:val="001E055D"/>
    <w:rsid w:val="002262D9"/>
    <w:rsid w:val="002401D0"/>
    <w:rsid w:val="0036359C"/>
    <w:rsid w:val="006B2E9E"/>
    <w:rsid w:val="00723B93"/>
    <w:rsid w:val="00752CD2"/>
    <w:rsid w:val="00811D50"/>
    <w:rsid w:val="00817B04"/>
    <w:rsid w:val="00957C36"/>
    <w:rsid w:val="009D73B2"/>
    <w:rsid w:val="009F6BA9"/>
    <w:rsid w:val="009F7CE2"/>
    <w:rsid w:val="00A96E0A"/>
    <w:rsid w:val="00B103B0"/>
    <w:rsid w:val="00B32E91"/>
    <w:rsid w:val="00B36A8F"/>
    <w:rsid w:val="00B90DEC"/>
    <w:rsid w:val="00C33137"/>
    <w:rsid w:val="00CB087E"/>
    <w:rsid w:val="00CE4C0E"/>
    <w:rsid w:val="00CF700E"/>
    <w:rsid w:val="00DC45B2"/>
    <w:rsid w:val="00E47BB1"/>
    <w:rsid w:val="00E7226E"/>
    <w:rsid w:val="00EA0FBC"/>
    <w:rsid w:val="00F271EC"/>
    <w:rsid w:val="00FA612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4D7A3"/>
  <w15:chartTrackingRefBased/>
  <w15:docId w15:val="{64035EF3-78BB-4595-90F9-EADE4EE1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60C3"/>
    <w:pPr>
      <w:spacing w:before="120" w:after="120"/>
    </w:pPr>
    <w:rPr>
      <w:rFonts w:ascii="Segoe UI" w:eastAsiaTheme="minorHAnsi" w:hAnsi="Segoe UI" w:cs="Segoe UI"/>
      <w:szCs w:val="22"/>
      <w:lang w:val="sv-SE" w:eastAsia="en-US"/>
    </w:rPr>
  </w:style>
  <w:style w:type="paragraph" w:styleId="Rubrik1">
    <w:name w:val="heading 1"/>
    <w:basedOn w:val="Normal"/>
    <w:next w:val="Normal"/>
    <w:qFormat/>
    <w:pPr>
      <w:keepNext/>
      <w:numPr>
        <w:numId w:val="37"/>
      </w:numPr>
      <w:spacing w:before="240" w:after="60"/>
      <w:outlineLvl w:val="0"/>
    </w:pPr>
    <w:rPr>
      <w:rFonts w:ascii="Arial" w:eastAsia="Times New Roman" w:hAnsi="Arial" w:cs="Arial"/>
      <w:b/>
      <w:bCs/>
      <w:kern w:val="32"/>
      <w:sz w:val="32"/>
      <w:szCs w:val="32"/>
      <w:lang w:eastAsia="sv-SE"/>
    </w:rPr>
  </w:style>
  <w:style w:type="paragraph" w:styleId="Rubrik2">
    <w:name w:val="heading 2"/>
    <w:basedOn w:val="Normal"/>
    <w:next w:val="Normal"/>
    <w:qFormat/>
    <w:pPr>
      <w:keepNext/>
      <w:numPr>
        <w:ilvl w:val="1"/>
        <w:numId w:val="38"/>
      </w:numPr>
      <w:spacing w:before="240" w:after="60"/>
      <w:outlineLvl w:val="1"/>
    </w:pPr>
    <w:rPr>
      <w:rFonts w:ascii="Arial" w:eastAsia="Times New Roman" w:hAnsi="Arial" w:cs="Arial"/>
      <w:b/>
      <w:bCs/>
      <w:i/>
      <w:iCs/>
      <w:sz w:val="28"/>
      <w:szCs w:val="28"/>
      <w:lang w:eastAsia="sv-SE"/>
    </w:rPr>
  </w:style>
  <w:style w:type="paragraph" w:styleId="Rubrik3">
    <w:name w:val="heading 3"/>
    <w:basedOn w:val="Normal"/>
    <w:next w:val="Normal"/>
    <w:qFormat/>
    <w:pPr>
      <w:keepNext/>
      <w:numPr>
        <w:ilvl w:val="2"/>
        <w:numId w:val="39"/>
      </w:numPr>
      <w:spacing w:before="240" w:after="60"/>
      <w:outlineLvl w:val="2"/>
    </w:pPr>
    <w:rPr>
      <w:rFonts w:ascii="Arial" w:eastAsia="Times New Roman" w:hAnsi="Arial" w:cs="Arial"/>
      <w:b/>
      <w:bCs/>
      <w:sz w:val="26"/>
      <w:szCs w:val="26"/>
      <w:lang w:eastAsia="sv-SE"/>
    </w:rPr>
  </w:style>
  <w:style w:type="paragraph" w:styleId="Rubrik4">
    <w:name w:val="heading 4"/>
    <w:basedOn w:val="Normal"/>
    <w:next w:val="Normal"/>
    <w:qFormat/>
    <w:pPr>
      <w:keepNext/>
      <w:numPr>
        <w:ilvl w:val="3"/>
        <w:numId w:val="40"/>
      </w:numPr>
      <w:spacing w:before="240" w:after="60"/>
      <w:outlineLvl w:val="3"/>
    </w:pPr>
    <w:rPr>
      <w:rFonts w:ascii="Times New Roman" w:eastAsia="Times New Roman" w:hAnsi="Times New Roman" w:cs="Times New Roman"/>
      <w:b/>
      <w:bCs/>
      <w:sz w:val="28"/>
      <w:szCs w:val="28"/>
      <w:lang w:eastAsia="sv-SE"/>
    </w:rPr>
  </w:style>
  <w:style w:type="paragraph" w:styleId="Rubrik5">
    <w:name w:val="heading 5"/>
    <w:basedOn w:val="Normal"/>
    <w:next w:val="Normal"/>
    <w:qFormat/>
    <w:pPr>
      <w:numPr>
        <w:ilvl w:val="4"/>
        <w:numId w:val="41"/>
      </w:numPr>
      <w:spacing w:before="240" w:after="60"/>
      <w:outlineLvl w:val="4"/>
    </w:pPr>
    <w:rPr>
      <w:rFonts w:ascii="Times New Roman" w:eastAsia="Times New Roman" w:hAnsi="Times New Roman" w:cs="Times New Roman"/>
      <w:b/>
      <w:bCs/>
      <w:i/>
      <w:iCs/>
      <w:sz w:val="26"/>
      <w:szCs w:val="26"/>
      <w:lang w:eastAsia="sv-SE"/>
    </w:rPr>
  </w:style>
  <w:style w:type="paragraph" w:styleId="Rubrik6">
    <w:name w:val="heading 6"/>
    <w:basedOn w:val="Normal"/>
    <w:next w:val="Normal"/>
    <w:qFormat/>
    <w:pPr>
      <w:numPr>
        <w:ilvl w:val="5"/>
        <w:numId w:val="42"/>
      </w:numPr>
      <w:spacing w:before="240" w:after="60"/>
      <w:outlineLvl w:val="5"/>
    </w:pPr>
    <w:rPr>
      <w:rFonts w:ascii="Times New Roman" w:eastAsia="Times New Roman" w:hAnsi="Times New Roman" w:cs="Times New Roman"/>
      <w:b/>
      <w:bCs/>
      <w:sz w:val="22"/>
      <w:lang w:eastAsia="sv-SE"/>
    </w:rPr>
  </w:style>
  <w:style w:type="paragraph" w:styleId="Rubrik7">
    <w:name w:val="heading 7"/>
    <w:basedOn w:val="Normal"/>
    <w:next w:val="Normal"/>
    <w:qFormat/>
    <w:pPr>
      <w:numPr>
        <w:ilvl w:val="6"/>
        <w:numId w:val="43"/>
      </w:numPr>
      <w:spacing w:before="240" w:after="60"/>
      <w:outlineLvl w:val="6"/>
    </w:pPr>
    <w:rPr>
      <w:rFonts w:ascii="Times New Roman" w:eastAsia="Times New Roman" w:hAnsi="Times New Roman" w:cs="Times New Roman"/>
      <w:sz w:val="24"/>
      <w:szCs w:val="24"/>
      <w:lang w:eastAsia="sv-SE"/>
    </w:rPr>
  </w:style>
  <w:style w:type="paragraph" w:styleId="Rubrik8">
    <w:name w:val="heading 8"/>
    <w:basedOn w:val="Normal"/>
    <w:next w:val="Normal"/>
    <w:qFormat/>
    <w:pPr>
      <w:numPr>
        <w:ilvl w:val="7"/>
        <w:numId w:val="44"/>
      </w:numPr>
      <w:spacing w:before="240" w:after="60"/>
      <w:outlineLvl w:val="7"/>
    </w:pPr>
    <w:rPr>
      <w:rFonts w:ascii="Times New Roman" w:eastAsia="Times New Roman" w:hAnsi="Times New Roman" w:cs="Times New Roman"/>
      <w:i/>
      <w:iCs/>
      <w:sz w:val="24"/>
      <w:szCs w:val="24"/>
      <w:lang w:eastAsia="sv-SE"/>
    </w:rPr>
  </w:style>
  <w:style w:type="paragraph" w:styleId="Rubrik9">
    <w:name w:val="heading 9"/>
    <w:basedOn w:val="Normal"/>
    <w:next w:val="Normal"/>
    <w:qFormat/>
    <w:pPr>
      <w:numPr>
        <w:ilvl w:val="8"/>
        <w:numId w:val="45"/>
      </w:numPr>
      <w:spacing w:before="240" w:after="60"/>
      <w:outlineLvl w:val="8"/>
    </w:pPr>
    <w:rPr>
      <w:rFonts w:ascii="Arial" w:eastAsia="Times New Roman" w:hAnsi="Arial" w:cs="Arial"/>
      <w:sz w:val="22"/>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spacing w:before="0" w:after="0"/>
    </w:pPr>
    <w:rPr>
      <w:rFonts w:ascii="Times New Roman" w:eastAsia="Times New Roman" w:hAnsi="Times New Roman" w:cs="Times New Roman"/>
      <w:sz w:val="24"/>
      <w:szCs w:val="24"/>
      <w:lang w:eastAsia="sv-SE"/>
    </w:rPr>
  </w:style>
  <w:style w:type="paragraph" w:styleId="Brdtextmedindrag">
    <w:name w:val="Body Text Indent"/>
    <w:basedOn w:val="Normal"/>
    <w:pPr>
      <w:spacing w:before="0"/>
      <w:ind w:left="283"/>
    </w:pPr>
    <w:rPr>
      <w:rFonts w:ascii="Times New Roman" w:eastAsia="Times New Roman" w:hAnsi="Times New Roman" w:cs="Times New Roman"/>
      <w:sz w:val="24"/>
      <w:szCs w:val="24"/>
      <w:lang w:eastAsia="sv-SE"/>
    </w:r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spacing w:before="0" w:after="0"/>
    </w:pPr>
    <w:rPr>
      <w:rFonts w:ascii="Arial" w:eastAsia="Times New Roman" w:hAnsi="Arial" w:cs="Arial"/>
      <w:sz w:val="16"/>
      <w:szCs w:val="24"/>
      <w:lang w:eastAsia="sv-SE"/>
    </w:rPr>
  </w:style>
  <w:style w:type="paragraph" w:styleId="Sidfot">
    <w:name w:val="footer"/>
    <w:basedOn w:val="Normal"/>
    <w:pPr>
      <w:tabs>
        <w:tab w:val="right" w:pos="8165"/>
      </w:tabs>
      <w:spacing w:before="0" w:after="0"/>
    </w:pPr>
    <w:rPr>
      <w:rFonts w:ascii="Verdana" w:eastAsia="Times New Roman" w:hAnsi="Verdana" w:cs="Arial"/>
      <w:sz w:val="14"/>
      <w:szCs w:val="24"/>
      <w:lang w:eastAsia="sv-SE"/>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before="0" w:after="0" w:line="288" w:lineRule="auto"/>
      <w:jc w:val="both"/>
    </w:pPr>
    <w:rPr>
      <w:rFonts w:ascii="Times New Roman" w:eastAsia="Times New Roman" w:hAnsi="Times New Roman" w:cs="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before="0" w:after="0"/>
      <w:ind w:left="960"/>
    </w:pPr>
    <w:rPr>
      <w:rFonts w:ascii="Times New Roman" w:eastAsia="Times New Roman" w:hAnsi="Times New Roman" w:cs="Times New Roman"/>
      <w:sz w:val="24"/>
      <w:szCs w:val="24"/>
      <w:lang w:eastAsia="sv-SE"/>
    </w:rPr>
  </w:style>
  <w:style w:type="paragraph" w:styleId="Innehll6">
    <w:name w:val="toc 6"/>
    <w:basedOn w:val="Normal"/>
    <w:next w:val="Normal"/>
    <w:autoRedefine/>
    <w:semiHidden/>
    <w:pPr>
      <w:spacing w:before="0" w:after="0"/>
      <w:ind w:left="1200"/>
    </w:pPr>
    <w:rPr>
      <w:rFonts w:ascii="Times New Roman" w:eastAsia="Times New Roman" w:hAnsi="Times New Roman" w:cs="Times New Roman"/>
      <w:sz w:val="24"/>
      <w:szCs w:val="24"/>
      <w:lang w:eastAsia="sv-SE"/>
    </w:rPr>
  </w:style>
  <w:style w:type="paragraph" w:styleId="Innehll7">
    <w:name w:val="toc 7"/>
    <w:basedOn w:val="Normal"/>
    <w:next w:val="Normal"/>
    <w:autoRedefine/>
    <w:semiHidden/>
    <w:pPr>
      <w:spacing w:before="0" w:after="0"/>
      <w:ind w:left="1440"/>
    </w:pPr>
    <w:rPr>
      <w:rFonts w:ascii="Times New Roman" w:eastAsia="Times New Roman" w:hAnsi="Times New Roman" w:cs="Times New Roman"/>
      <w:sz w:val="24"/>
      <w:szCs w:val="24"/>
      <w:lang w:eastAsia="sv-SE"/>
    </w:rPr>
  </w:style>
  <w:style w:type="paragraph" w:styleId="Innehll8">
    <w:name w:val="toc 8"/>
    <w:basedOn w:val="Normal"/>
    <w:next w:val="Normal"/>
    <w:autoRedefine/>
    <w:semiHidden/>
    <w:pPr>
      <w:spacing w:before="0" w:after="0"/>
      <w:ind w:left="1680"/>
    </w:pPr>
    <w:rPr>
      <w:rFonts w:ascii="Times New Roman" w:eastAsia="Times New Roman" w:hAnsi="Times New Roman" w:cs="Times New Roman"/>
      <w:sz w:val="24"/>
      <w:szCs w:val="24"/>
      <w:lang w:eastAsia="sv-SE"/>
    </w:rPr>
  </w:style>
  <w:style w:type="paragraph" w:styleId="Innehll9">
    <w:name w:val="toc 9"/>
    <w:basedOn w:val="Normal"/>
    <w:next w:val="Normal"/>
    <w:autoRedefine/>
    <w:semiHidden/>
    <w:pPr>
      <w:spacing w:before="0" w:after="0"/>
      <w:ind w:left="1920"/>
    </w:pPr>
    <w:rPr>
      <w:rFonts w:ascii="Times New Roman" w:eastAsia="Times New Roman" w:hAnsi="Times New Roman" w:cs="Times New Roman"/>
      <w:sz w:val="24"/>
      <w:szCs w:val="24"/>
      <w:lang w:eastAsia="sv-SE"/>
    </w:r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locked/>
    <w:rsid w:val="00A96E0A"/>
    <w:rPr>
      <w:sz w:val="22"/>
      <w:lang w:val="sv-SE" w:eastAsia="sv-SE"/>
    </w:rPr>
  </w:style>
  <w:style w:type="paragraph" w:styleId="Rubrik">
    <w:name w:val="Title"/>
    <w:basedOn w:val="Normal"/>
    <w:next w:val="Normal"/>
    <w:link w:val="RubrikChar"/>
    <w:qFormat/>
    <w:rsid w:val="000060C3"/>
    <w:pPr>
      <w:spacing w:before="0" w:after="0"/>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0060C3"/>
    <w:rPr>
      <w:rFonts w:asciiTheme="majorHAnsi" w:eastAsiaTheme="majorEastAsia" w:hAnsiTheme="majorHAnsi" w:cstheme="majorBidi"/>
      <w:spacing w:val="-10"/>
      <w:kern w:val="28"/>
      <w:sz w:val="56"/>
      <w:szCs w:val="56"/>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66</TotalTime>
  <Pages>2</Pages>
  <Words>362</Words>
  <Characters>2946</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Finans- och näringsutskottets betänkande nr x/2022-2023</vt:lpstr>
    </vt:vector>
  </TitlesOfParts>
  <Company>Ålands lagting</Company>
  <LinksUpToDate>false</LinksUpToDate>
  <CharactersWithSpaces>3302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x/2022-2023</dc:title>
  <dc:subject/>
  <dc:creator>Jessica Laaksonen</dc:creator>
  <cp:keywords/>
  <cp:lastModifiedBy>Sten Eriksson</cp:lastModifiedBy>
  <cp:revision>3</cp:revision>
  <cp:lastPrinted>2022-12-01T08:42:00Z</cp:lastPrinted>
  <dcterms:created xsi:type="dcterms:W3CDTF">2022-12-01T10:19:00Z</dcterms:created>
  <dcterms:modified xsi:type="dcterms:W3CDTF">2022-12-01T12:13:00Z</dcterms:modified>
</cp:coreProperties>
</file>