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404" w:type="pct"/>
        <w:tblLayout w:type="fixed"/>
        <w:tblCellMar>
          <w:left w:w="0" w:type="dxa"/>
          <w:right w:w="0" w:type="dxa"/>
        </w:tblCellMar>
        <w:tblLook w:val="0000" w:firstRow="0" w:lastRow="0" w:firstColumn="0" w:lastColumn="0" w:noHBand="0" w:noVBand="0"/>
      </w:tblPr>
      <w:tblGrid>
        <w:gridCol w:w="851"/>
        <w:gridCol w:w="2850"/>
        <w:gridCol w:w="1204"/>
        <w:gridCol w:w="2326"/>
      </w:tblGrid>
      <w:tr w:rsidR="000B3F00" w14:paraId="2216AB90" w14:textId="77777777" w:rsidTr="47312E3B">
        <w:trPr>
          <w:cantSplit/>
          <w:trHeight w:val="20"/>
        </w:trPr>
        <w:tc>
          <w:tcPr>
            <w:tcW w:w="851" w:type="dxa"/>
            <w:vMerge w:val="restart"/>
          </w:tcPr>
          <w:p w14:paraId="4E4E8C3D" w14:textId="77777777" w:rsidR="000B3F00" w:rsidRDefault="00CB3110">
            <w:pPr>
              <w:pStyle w:val="xLedtext"/>
              <w:rPr>
                <w:noProof/>
              </w:rPr>
            </w:pPr>
            <w:bookmarkStart w:id="0" w:name="_top"/>
            <w:bookmarkEnd w:id="0"/>
            <w:r>
              <w:rPr>
                <w:noProof/>
                <w:lang w:val="sv-FI" w:eastAsia="sv-FI"/>
              </w:rPr>
              <w:drawing>
                <wp:inline distT="0" distB="0" distL="0" distR="0" wp14:anchorId="225F1CEC" wp14:editId="35E5605A">
                  <wp:extent cx="467995" cy="687705"/>
                  <wp:effectExtent l="0" t="0" r="8255"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687705"/>
                          </a:xfrm>
                          <a:prstGeom prst="rect">
                            <a:avLst/>
                          </a:prstGeom>
                          <a:noFill/>
                          <a:ln>
                            <a:noFill/>
                          </a:ln>
                        </pic:spPr>
                      </pic:pic>
                    </a:graphicData>
                  </a:graphic>
                </wp:inline>
              </w:drawing>
            </w:r>
          </w:p>
        </w:tc>
        <w:tc>
          <w:tcPr>
            <w:tcW w:w="6380" w:type="dxa"/>
            <w:gridSpan w:val="3"/>
            <w:vAlign w:val="bottom"/>
          </w:tcPr>
          <w:p w14:paraId="3666D56E" w14:textId="77777777" w:rsidR="000B3F00" w:rsidRDefault="00CB3110">
            <w:pPr>
              <w:pStyle w:val="xMellanrum"/>
            </w:pPr>
            <w:r>
              <w:rPr>
                <w:noProof/>
                <w:lang w:val="sv-FI" w:eastAsia="sv-FI"/>
              </w:rPr>
              <w:drawing>
                <wp:inline distT="0" distB="0" distL="0" distR="0" wp14:anchorId="3BAE35A3" wp14:editId="254C78FF">
                  <wp:extent cx="51435" cy="5143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 cy="51435"/>
                          </a:xfrm>
                          <a:prstGeom prst="rect">
                            <a:avLst/>
                          </a:prstGeom>
                          <a:noFill/>
                          <a:ln>
                            <a:noFill/>
                          </a:ln>
                        </pic:spPr>
                      </pic:pic>
                    </a:graphicData>
                  </a:graphic>
                </wp:inline>
              </w:drawing>
            </w:r>
          </w:p>
        </w:tc>
      </w:tr>
      <w:tr w:rsidR="000B3F00" w14:paraId="2E4DD5B7" w14:textId="77777777" w:rsidTr="47312E3B">
        <w:trPr>
          <w:cantSplit/>
          <w:trHeight w:val="299"/>
        </w:trPr>
        <w:tc>
          <w:tcPr>
            <w:tcW w:w="851" w:type="dxa"/>
            <w:vMerge/>
          </w:tcPr>
          <w:p w14:paraId="5AC07B8B" w14:textId="77777777" w:rsidR="000B3F00" w:rsidRDefault="000B3F00">
            <w:pPr>
              <w:pStyle w:val="xLedtext"/>
            </w:pPr>
          </w:p>
        </w:tc>
        <w:tc>
          <w:tcPr>
            <w:tcW w:w="2850" w:type="dxa"/>
            <w:vAlign w:val="bottom"/>
          </w:tcPr>
          <w:p w14:paraId="2550613C" w14:textId="77777777" w:rsidR="000B3F00" w:rsidRDefault="000B3F00">
            <w:pPr>
              <w:pStyle w:val="xAvsandare1"/>
            </w:pPr>
            <w:r>
              <w:t>Ålands lagting</w:t>
            </w:r>
          </w:p>
        </w:tc>
        <w:tc>
          <w:tcPr>
            <w:tcW w:w="3530" w:type="dxa"/>
            <w:gridSpan w:val="2"/>
            <w:vAlign w:val="bottom"/>
          </w:tcPr>
          <w:p w14:paraId="17AEF731" w14:textId="3ED46346" w:rsidR="000B3F00" w:rsidRDefault="00CB3110" w:rsidP="00552E06">
            <w:pPr>
              <w:pStyle w:val="xDokTypNr"/>
            </w:pPr>
            <w:r>
              <w:t xml:space="preserve">BUDGETMOTION nr </w:t>
            </w:r>
            <w:r w:rsidR="00CE6590">
              <w:t>30</w:t>
            </w:r>
            <w:r>
              <w:t>/</w:t>
            </w:r>
            <w:proofErr w:type="gramStart"/>
            <w:r>
              <w:t>20</w:t>
            </w:r>
            <w:r w:rsidR="00313559">
              <w:t>2</w:t>
            </w:r>
            <w:r w:rsidR="00C249B5">
              <w:t>2</w:t>
            </w:r>
            <w:r w:rsidR="47312E3B">
              <w:t>-20</w:t>
            </w:r>
            <w:r>
              <w:t>2</w:t>
            </w:r>
            <w:r w:rsidR="00C249B5">
              <w:t>3</w:t>
            </w:r>
            <w:proofErr w:type="gramEnd"/>
          </w:p>
        </w:tc>
      </w:tr>
      <w:tr w:rsidR="000B3F00" w14:paraId="54CAE95A" w14:textId="77777777" w:rsidTr="47312E3B">
        <w:trPr>
          <w:cantSplit/>
          <w:trHeight w:val="238"/>
        </w:trPr>
        <w:tc>
          <w:tcPr>
            <w:tcW w:w="851" w:type="dxa"/>
            <w:vMerge/>
          </w:tcPr>
          <w:p w14:paraId="7B0C88D2" w14:textId="77777777" w:rsidR="000B3F00" w:rsidRDefault="000B3F00">
            <w:pPr>
              <w:pStyle w:val="xLedtext"/>
            </w:pPr>
          </w:p>
        </w:tc>
        <w:tc>
          <w:tcPr>
            <w:tcW w:w="2850" w:type="dxa"/>
            <w:vAlign w:val="bottom"/>
          </w:tcPr>
          <w:p w14:paraId="2AE9DB19" w14:textId="77777777" w:rsidR="000B3F00" w:rsidRDefault="000B3F00">
            <w:pPr>
              <w:pStyle w:val="xLedtext"/>
            </w:pPr>
            <w:r>
              <w:t xml:space="preserve">Lagtingsledamot </w:t>
            </w:r>
          </w:p>
        </w:tc>
        <w:tc>
          <w:tcPr>
            <w:tcW w:w="1204" w:type="dxa"/>
            <w:vAlign w:val="bottom"/>
          </w:tcPr>
          <w:p w14:paraId="68871CD4" w14:textId="77777777" w:rsidR="000B3F00" w:rsidRDefault="000B3F00">
            <w:pPr>
              <w:pStyle w:val="xLedtext"/>
            </w:pPr>
            <w:r>
              <w:t>Datum</w:t>
            </w:r>
          </w:p>
        </w:tc>
        <w:tc>
          <w:tcPr>
            <w:tcW w:w="2326" w:type="dxa"/>
            <w:vAlign w:val="bottom"/>
          </w:tcPr>
          <w:p w14:paraId="2269ED8C" w14:textId="77777777" w:rsidR="000B3F00" w:rsidRDefault="000B3F00">
            <w:pPr>
              <w:pStyle w:val="xLedtext"/>
            </w:pPr>
          </w:p>
        </w:tc>
      </w:tr>
      <w:tr w:rsidR="000B3F00" w14:paraId="7F484F24" w14:textId="77777777" w:rsidTr="47312E3B">
        <w:trPr>
          <w:cantSplit/>
          <w:trHeight w:val="238"/>
        </w:trPr>
        <w:tc>
          <w:tcPr>
            <w:tcW w:w="851" w:type="dxa"/>
            <w:vMerge/>
          </w:tcPr>
          <w:p w14:paraId="07670534" w14:textId="77777777" w:rsidR="000B3F00" w:rsidRDefault="000B3F00">
            <w:pPr>
              <w:pStyle w:val="xAvsandare2"/>
            </w:pPr>
          </w:p>
        </w:tc>
        <w:tc>
          <w:tcPr>
            <w:tcW w:w="2850" w:type="dxa"/>
            <w:vAlign w:val="center"/>
          </w:tcPr>
          <w:p w14:paraId="163F57C3" w14:textId="77777777" w:rsidR="000B3F00" w:rsidRDefault="001F13E2">
            <w:pPr>
              <w:pStyle w:val="xAvsandare2"/>
            </w:pPr>
            <w:r w:rsidRPr="001F13E2">
              <w:t>Anders Eriksson</w:t>
            </w:r>
          </w:p>
        </w:tc>
        <w:tc>
          <w:tcPr>
            <w:tcW w:w="1204" w:type="dxa"/>
            <w:vAlign w:val="center"/>
          </w:tcPr>
          <w:p w14:paraId="17168C57" w14:textId="6A348923" w:rsidR="000B3F00" w:rsidRDefault="00962677" w:rsidP="0012085E">
            <w:pPr>
              <w:pStyle w:val="xDatum1"/>
            </w:pPr>
            <w:r w:rsidRPr="00962677">
              <w:t>2022-11-1</w:t>
            </w:r>
            <w:r w:rsidR="00CE6590">
              <w:t>1</w:t>
            </w:r>
          </w:p>
        </w:tc>
        <w:tc>
          <w:tcPr>
            <w:tcW w:w="2326" w:type="dxa"/>
            <w:vAlign w:val="center"/>
          </w:tcPr>
          <w:p w14:paraId="5712976F" w14:textId="77777777" w:rsidR="000B3F00" w:rsidRDefault="000B3F00">
            <w:pPr>
              <w:pStyle w:val="xBeteckning1"/>
            </w:pPr>
          </w:p>
        </w:tc>
      </w:tr>
      <w:tr w:rsidR="000B3F00" w14:paraId="7C7797D7" w14:textId="77777777" w:rsidTr="47312E3B">
        <w:trPr>
          <w:cantSplit/>
          <w:trHeight w:val="238"/>
        </w:trPr>
        <w:tc>
          <w:tcPr>
            <w:tcW w:w="851" w:type="dxa"/>
            <w:vMerge/>
          </w:tcPr>
          <w:p w14:paraId="141125C5" w14:textId="77777777" w:rsidR="000B3F00" w:rsidRDefault="000B3F00">
            <w:pPr>
              <w:pStyle w:val="xLedtext"/>
            </w:pPr>
          </w:p>
        </w:tc>
        <w:tc>
          <w:tcPr>
            <w:tcW w:w="2850" w:type="dxa"/>
            <w:vAlign w:val="bottom"/>
          </w:tcPr>
          <w:p w14:paraId="70E2BC9F" w14:textId="77777777" w:rsidR="000B3F00" w:rsidRDefault="000B3F00">
            <w:pPr>
              <w:pStyle w:val="xLedtext"/>
            </w:pPr>
          </w:p>
        </w:tc>
        <w:tc>
          <w:tcPr>
            <w:tcW w:w="1204" w:type="dxa"/>
            <w:vAlign w:val="bottom"/>
          </w:tcPr>
          <w:p w14:paraId="456B1998" w14:textId="77777777" w:rsidR="000B3F00" w:rsidRDefault="000B3F00">
            <w:pPr>
              <w:pStyle w:val="xLedtext"/>
            </w:pPr>
          </w:p>
        </w:tc>
        <w:tc>
          <w:tcPr>
            <w:tcW w:w="2326" w:type="dxa"/>
            <w:vAlign w:val="bottom"/>
          </w:tcPr>
          <w:p w14:paraId="38C1C38C" w14:textId="77777777" w:rsidR="000B3F00" w:rsidRDefault="000B3F00">
            <w:pPr>
              <w:pStyle w:val="xLedtext"/>
            </w:pPr>
          </w:p>
        </w:tc>
      </w:tr>
      <w:tr w:rsidR="000B3F00" w14:paraId="32586BB7" w14:textId="77777777" w:rsidTr="47312E3B">
        <w:trPr>
          <w:cantSplit/>
          <w:trHeight w:val="238"/>
        </w:trPr>
        <w:tc>
          <w:tcPr>
            <w:tcW w:w="851" w:type="dxa"/>
            <w:vMerge/>
            <w:tcBorders>
              <w:bottom w:val="single" w:sz="4" w:space="0" w:color="auto"/>
            </w:tcBorders>
          </w:tcPr>
          <w:p w14:paraId="130905F9" w14:textId="77777777" w:rsidR="000B3F00" w:rsidRDefault="000B3F00">
            <w:pPr>
              <w:pStyle w:val="xAvsandare3"/>
            </w:pPr>
          </w:p>
        </w:tc>
        <w:tc>
          <w:tcPr>
            <w:tcW w:w="2850" w:type="dxa"/>
            <w:tcBorders>
              <w:bottom w:val="single" w:sz="4" w:space="0" w:color="auto"/>
            </w:tcBorders>
            <w:vAlign w:val="center"/>
          </w:tcPr>
          <w:p w14:paraId="5C36E677" w14:textId="77777777" w:rsidR="000B3F00" w:rsidRDefault="000B3F00">
            <w:pPr>
              <w:pStyle w:val="xAvsandare3"/>
            </w:pPr>
          </w:p>
        </w:tc>
        <w:tc>
          <w:tcPr>
            <w:tcW w:w="1204" w:type="dxa"/>
            <w:tcBorders>
              <w:bottom w:val="single" w:sz="4" w:space="0" w:color="auto"/>
            </w:tcBorders>
            <w:vAlign w:val="center"/>
          </w:tcPr>
          <w:p w14:paraId="4134483C" w14:textId="77777777" w:rsidR="000B3F00" w:rsidRDefault="000B3F00">
            <w:pPr>
              <w:pStyle w:val="xDatum2"/>
            </w:pPr>
          </w:p>
        </w:tc>
        <w:tc>
          <w:tcPr>
            <w:tcW w:w="2326" w:type="dxa"/>
            <w:tcBorders>
              <w:bottom w:val="single" w:sz="4" w:space="0" w:color="auto"/>
            </w:tcBorders>
            <w:vAlign w:val="center"/>
          </w:tcPr>
          <w:p w14:paraId="0DC3F9F2" w14:textId="77777777" w:rsidR="000B3F00" w:rsidRDefault="000B3F00">
            <w:pPr>
              <w:pStyle w:val="xBeteckning2"/>
            </w:pPr>
          </w:p>
        </w:tc>
      </w:tr>
      <w:tr w:rsidR="000B3F00" w14:paraId="30F97605" w14:textId="77777777" w:rsidTr="47312E3B">
        <w:trPr>
          <w:cantSplit/>
          <w:trHeight w:val="238"/>
        </w:trPr>
        <w:tc>
          <w:tcPr>
            <w:tcW w:w="851" w:type="dxa"/>
            <w:tcBorders>
              <w:top w:val="single" w:sz="4" w:space="0" w:color="auto"/>
            </w:tcBorders>
            <w:vAlign w:val="bottom"/>
          </w:tcPr>
          <w:p w14:paraId="05292B2B" w14:textId="77777777" w:rsidR="000B3F00" w:rsidRDefault="000B3F00">
            <w:pPr>
              <w:pStyle w:val="xLedtext"/>
            </w:pPr>
          </w:p>
        </w:tc>
        <w:tc>
          <w:tcPr>
            <w:tcW w:w="2850" w:type="dxa"/>
            <w:tcBorders>
              <w:top w:val="single" w:sz="4" w:space="0" w:color="auto"/>
            </w:tcBorders>
            <w:vAlign w:val="bottom"/>
          </w:tcPr>
          <w:p w14:paraId="1769C260" w14:textId="77777777" w:rsidR="000B3F00" w:rsidRDefault="000B3F00">
            <w:pPr>
              <w:pStyle w:val="xLedtext"/>
            </w:pPr>
          </w:p>
        </w:tc>
        <w:tc>
          <w:tcPr>
            <w:tcW w:w="3530" w:type="dxa"/>
            <w:gridSpan w:val="2"/>
            <w:tcBorders>
              <w:top w:val="single" w:sz="4" w:space="0" w:color="auto"/>
            </w:tcBorders>
            <w:vAlign w:val="bottom"/>
          </w:tcPr>
          <w:p w14:paraId="4F52A7BA" w14:textId="77777777" w:rsidR="000B3F00" w:rsidRDefault="000B3F00">
            <w:pPr>
              <w:pStyle w:val="xLedtext"/>
            </w:pPr>
          </w:p>
        </w:tc>
      </w:tr>
      <w:tr w:rsidR="000B3F00" w14:paraId="229B3B23" w14:textId="77777777" w:rsidTr="47312E3B">
        <w:trPr>
          <w:cantSplit/>
          <w:trHeight w:val="238"/>
        </w:trPr>
        <w:tc>
          <w:tcPr>
            <w:tcW w:w="851" w:type="dxa"/>
          </w:tcPr>
          <w:p w14:paraId="6D31636C" w14:textId="77777777" w:rsidR="000B3F00" w:rsidRDefault="000B3F00">
            <w:pPr>
              <w:pStyle w:val="xCelltext"/>
            </w:pPr>
          </w:p>
        </w:tc>
        <w:tc>
          <w:tcPr>
            <w:tcW w:w="2850" w:type="dxa"/>
            <w:vMerge w:val="restart"/>
          </w:tcPr>
          <w:p w14:paraId="1AC01CA0" w14:textId="77777777" w:rsidR="000B3F00" w:rsidRDefault="000B3F00">
            <w:pPr>
              <w:pStyle w:val="xMottagare1"/>
            </w:pPr>
            <w:r>
              <w:t>Till Ålands lagting</w:t>
            </w:r>
          </w:p>
        </w:tc>
        <w:tc>
          <w:tcPr>
            <w:tcW w:w="3530" w:type="dxa"/>
            <w:gridSpan w:val="2"/>
            <w:vMerge w:val="restart"/>
          </w:tcPr>
          <w:p w14:paraId="5716D94D" w14:textId="77777777" w:rsidR="000B3F00" w:rsidRDefault="000B3F00">
            <w:pPr>
              <w:pStyle w:val="xMottagare1"/>
              <w:tabs>
                <w:tab w:val="left" w:pos="2349"/>
              </w:tabs>
            </w:pPr>
          </w:p>
        </w:tc>
      </w:tr>
      <w:tr w:rsidR="000B3F00" w14:paraId="246374F4" w14:textId="77777777" w:rsidTr="47312E3B">
        <w:trPr>
          <w:cantSplit/>
          <w:trHeight w:val="238"/>
        </w:trPr>
        <w:tc>
          <w:tcPr>
            <w:tcW w:w="851" w:type="dxa"/>
          </w:tcPr>
          <w:p w14:paraId="3838713A" w14:textId="77777777" w:rsidR="000B3F00" w:rsidRDefault="000B3F00">
            <w:pPr>
              <w:pStyle w:val="xCelltext"/>
            </w:pPr>
          </w:p>
        </w:tc>
        <w:tc>
          <w:tcPr>
            <w:tcW w:w="2850" w:type="dxa"/>
            <w:vMerge/>
            <w:vAlign w:val="center"/>
          </w:tcPr>
          <w:p w14:paraId="685C8ACB" w14:textId="77777777" w:rsidR="000B3F00" w:rsidRDefault="000B3F00">
            <w:pPr>
              <w:pStyle w:val="xCelltext"/>
            </w:pPr>
          </w:p>
        </w:tc>
        <w:tc>
          <w:tcPr>
            <w:tcW w:w="3530" w:type="dxa"/>
            <w:gridSpan w:val="2"/>
            <w:vMerge/>
            <w:vAlign w:val="center"/>
          </w:tcPr>
          <w:p w14:paraId="41458DF3" w14:textId="77777777" w:rsidR="000B3F00" w:rsidRDefault="000B3F00">
            <w:pPr>
              <w:pStyle w:val="xCelltext"/>
            </w:pPr>
          </w:p>
        </w:tc>
      </w:tr>
      <w:tr w:rsidR="000B3F00" w14:paraId="0D28D2F9" w14:textId="77777777" w:rsidTr="47312E3B">
        <w:trPr>
          <w:cantSplit/>
          <w:trHeight w:val="238"/>
        </w:trPr>
        <w:tc>
          <w:tcPr>
            <w:tcW w:w="851" w:type="dxa"/>
          </w:tcPr>
          <w:p w14:paraId="168A67AB" w14:textId="77777777" w:rsidR="000B3F00" w:rsidRDefault="000B3F00">
            <w:pPr>
              <w:pStyle w:val="xCelltext"/>
            </w:pPr>
          </w:p>
        </w:tc>
        <w:tc>
          <w:tcPr>
            <w:tcW w:w="2850" w:type="dxa"/>
            <w:vMerge/>
            <w:vAlign w:val="center"/>
          </w:tcPr>
          <w:p w14:paraId="56B7D958" w14:textId="77777777" w:rsidR="000B3F00" w:rsidRDefault="000B3F00">
            <w:pPr>
              <w:pStyle w:val="xCelltext"/>
            </w:pPr>
          </w:p>
        </w:tc>
        <w:tc>
          <w:tcPr>
            <w:tcW w:w="3530" w:type="dxa"/>
            <w:gridSpan w:val="2"/>
            <w:vMerge/>
            <w:vAlign w:val="center"/>
          </w:tcPr>
          <w:p w14:paraId="6619F715" w14:textId="77777777" w:rsidR="000B3F00" w:rsidRDefault="000B3F00">
            <w:pPr>
              <w:pStyle w:val="xCelltext"/>
            </w:pPr>
          </w:p>
        </w:tc>
      </w:tr>
      <w:tr w:rsidR="000B3F00" w14:paraId="040DEC55" w14:textId="77777777" w:rsidTr="47312E3B">
        <w:trPr>
          <w:cantSplit/>
          <w:trHeight w:val="238"/>
        </w:trPr>
        <w:tc>
          <w:tcPr>
            <w:tcW w:w="851" w:type="dxa"/>
          </w:tcPr>
          <w:p w14:paraId="723254F9" w14:textId="77777777" w:rsidR="000B3F00" w:rsidRDefault="000B3F00">
            <w:pPr>
              <w:pStyle w:val="xCelltext"/>
            </w:pPr>
          </w:p>
        </w:tc>
        <w:tc>
          <w:tcPr>
            <w:tcW w:w="2850" w:type="dxa"/>
            <w:vMerge/>
            <w:vAlign w:val="center"/>
          </w:tcPr>
          <w:p w14:paraId="0FF2CF58" w14:textId="77777777" w:rsidR="000B3F00" w:rsidRDefault="000B3F00">
            <w:pPr>
              <w:pStyle w:val="xCelltext"/>
            </w:pPr>
          </w:p>
        </w:tc>
        <w:tc>
          <w:tcPr>
            <w:tcW w:w="3530" w:type="dxa"/>
            <w:gridSpan w:val="2"/>
            <w:vMerge/>
            <w:vAlign w:val="center"/>
          </w:tcPr>
          <w:p w14:paraId="7109123F" w14:textId="77777777" w:rsidR="000B3F00" w:rsidRDefault="000B3F00">
            <w:pPr>
              <w:pStyle w:val="xCelltext"/>
            </w:pPr>
          </w:p>
        </w:tc>
      </w:tr>
      <w:tr w:rsidR="000B3F00" w14:paraId="12F77231" w14:textId="77777777" w:rsidTr="47312E3B">
        <w:trPr>
          <w:cantSplit/>
          <w:trHeight w:val="238"/>
        </w:trPr>
        <w:tc>
          <w:tcPr>
            <w:tcW w:w="851" w:type="dxa"/>
          </w:tcPr>
          <w:p w14:paraId="25302CA8" w14:textId="77777777" w:rsidR="000B3F00" w:rsidRDefault="000B3F00">
            <w:pPr>
              <w:pStyle w:val="xCelltext"/>
            </w:pPr>
          </w:p>
        </w:tc>
        <w:tc>
          <w:tcPr>
            <w:tcW w:w="2850" w:type="dxa"/>
            <w:vMerge/>
            <w:vAlign w:val="center"/>
          </w:tcPr>
          <w:p w14:paraId="442DF037" w14:textId="77777777" w:rsidR="000B3F00" w:rsidRDefault="000B3F00">
            <w:pPr>
              <w:pStyle w:val="xCelltext"/>
            </w:pPr>
          </w:p>
        </w:tc>
        <w:tc>
          <w:tcPr>
            <w:tcW w:w="3530" w:type="dxa"/>
            <w:gridSpan w:val="2"/>
            <w:vMerge/>
            <w:vAlign w:val="center"/>
          </w:tcPr>
          <w:p w14:paraId="316536E3" w14:textId="77777777" w:rsidR="000B3F00" w:rsidRDefault="000B3F00">
            <w:pPr>
              <w:pStyle w:val="xCelltext"/>
            </w:pPr>
          </w:p>
        </w:tc>
      </w:tr>
    </w:tbl>
    <w:p w14:paraId="39E47F78" w14:textId="77777777" w:rsidR="000B3F00" w:rsidRDefault="00B13082">
      <w:pPr>
        <w:pStyle w:val="ANormal"/>
      </w:pPr>
      <w:r>
        <w:rPr>
          <w:rFonts w:ascii="Arial" w:hAnsi="Arial" w:cs="Arial"/>
          <w:b/>
          <w:bCs/>
          <w:sz w:val="26"/>
        </w:rPr>
        <w:t>Åland behöver ett näringspolitiskt program</w:t>
      </w:r>
    </w:p>
    <w:p w14:paraId="0DFAE4E1" w14:textId="77777777" w:rsidR="000B3F00" w:rsidRDefault="000B3F00">
      <w:pPr>
        <w:pStyle w:val="ANormal"/>
      </w:pPr>
    </w:p>
    <w:p w14:paraId="6D2B4DBF" w14:textId="77777777" w:rsidR="006627DE" w:rsidRDefault="00B13082">
      <w:pPr>
        <w:pStyle w:val="ANormal"/>
      </w:pPr>
      <w:r>
        <w:t>Utmaningarna för det åländska näringslivet avlöser varandra. Precis då företagen åter kunde skönja ljuset efter pandemin startade Ryssland ett aggressionskrig mot Ukraina, vilket förutom död och förödelse har försatt den europeiska ekonomin i gungning.</w:t>
      </w:r>
    </w:p>
    <w:p w14:paraId="31529990" w14:textId="77777777" w:rsidR="00293AEF" w:rsidRDefault="00293AEF">
      <w:pPr>
        <w:pStyle w:val="ANormal"/>
      </w:pPr>
    </w:p>
    <w:p w14:paraId="48DA08D9" w14:textId="152763B5" w:rsidR="00293AEF" w:rsidRDefault="00863CAA">
      <w:pPr>
        <w:pStyle w:val="ANormal"/>
      </w:pPr>
      <w:r>
        <w:t xml:space="preserve">Nu pressas företagen – liksom privathushållen – av kraftigt höjda energipriser, skenande inflation och stigande räntor som med kraft dämpar ekonomin. Utöver </w:t>
      </w:r>
      <w:r w:rsidR="00955212">
        <w:t>detta</w:t>
      </w:r>
      <w:r>
        <w:t xml:space="preserve"> tvingas våra företag kämpa med en överbyråkratiserad skattegränshantering.</w:t>
      </w:r>
    </w:p>
    <w:p w14:paraId="6F923702" w14:textId="77777777" w:rsidR="00293AEF" w:rsidRDefault="00293AEF">
      <w:pPr>
        <w:pStyle w:val="ANormal"/>
      </w:pPr>
    </w:p>
    <w:p w14:paraId="5755412F" w14:textId="77777777" w:rsidR="00293AEF" w:rsidRDefault="00863CAA">
      <w:pPr>
        <w:pStyle w:val="ANormal"/>
      </w:pPr>
      <w:r>
        <w:t>Framstående ekonomiska bedömare talar samstämmigt om att vi är på väg in i en lågkonjunktur. Sett till en lång period av mycket svag utveckling av Ålands BNP är detta extra illavarslande.</w:t>
      </w:r>
    </w:p>
    <w:p w14:paraId="7CB292D8" w14:textId="77777777" w:rsidR="00293AEF" w:rsidRDefault="00293AEF">
      <w:pPr>
        <w:pStyle w:val="ANormal"/>
      </w:pPr>
    </w:p>
    <w:p w14:paraId="69B86273" w14:textId="1193CBC4" w:rsidR="00293AEF" w:rsidRDefault="00863CAA">
      <w:pPr>
        <w:pStyle w:val="ANormal"/>
      </w:pPr>
      <w:r>
        <w:t>Under pandemin mötte regeringen upp med akuta stöd för att överbrygga de värsta svackorna för företagen, men utmaningarna inom ett flertal branscher består.</w:t>
      </w:r>
    </w:p>
    <w:p w14:paraId="61A5CAE3" w14:textId="77777777" w:rsidR="00293AEF" w:rsidRDefault="00293AEF">
      <w:pPr>
        <w:pStyle w:val="ANormal"/>
      </w:pPr>
    </w:p>
    <w:p w14:paraId="306562FF" w14:textId="77777777" w:rsidR="00293AEF" w:rsidRDefault="00863CAA">
      <w:pPr>
        <w:pStyle w:val="ANormal"/>
      </w:pPr>
      <w:r>
        <w:t>Ett livskraftigt näringsliv byggs inte med kortsiktiga lösningar. För att åstadkomma det krävs en långsiktig politisk strategi som banar väg för våra företag att blomstra. Det här saknas helt på Åland i dag och måste omgående åtgärdas.</w:t>
      </w:r>
    </w:p>
    <w:p w14:paraId="3C93A621" w14:textId="77777777" w:rsidR="00293AEF" w:rsidRDefault="00293AEF">
      <w:pPr>
        <w:pStyle w:val="ANormal"/>
      </w:pPr>
    </w:p>
    <w:p w14:paraId="0759237F" w14:textId="77777777" w:rsidR="00293AEF" w:rsidRDefault="00863CAA">
      <w:pPr>
        <w:pStyle w:val="ANormal"/>
      </w:pPr>
      <w:r>
        <w:t>Regeringen bör därför snarast samla näringslivets organisationer för att kartlägga de utmaningar och behov som finns i dag – både branschvis och allmänt – och därefter sammanställa förslag på lösningar på kort, mellan och framför allt på lång sikt.</w:t>
      </w:r>
    </w:p>
    <w:p w14:paraId="01B37B02" w14:textId="77777777" w:rsidR="00293AEF" w:rsidRDefault="00293AEF">
      <w:pPr>
        <w:pStyle w:val="ANormal"/>
      </w:pPr>
    </w:p>
    <w:p w14:paraId="5D82B439" w14:textId="77777777" w:rsidR="00293AEF" w:rsidRDefault="00863CAA">
      <w:pPr>
        <w:pStyle w:val="ANormal"/>
      </w:pPr>
      <w:r>
        <w:t>Utifrån dessa grundfakta och sammanställer näringsavdelningen ett förslag till ett heltäckande ”Näringspolitiskt program” som föreläggs lagtinget.</w:t>
      </w:r>
    </w:p>
    <w:p w14:paraId="7A48C6E6" w14:textId="77777777" w:rsidR="00293AEF" w:rsidRDefault="00293AEF">
      <w:pPr>
        <w:pStyle w:val="ANormal"/>
      </w:pPr>
    </w:p>
    <w:p w14:paraId="55034E61" w14:textId="77777777" w:rsidR="00293AEF" w:rsidRDefault="00863CAA">
      <w:pPr>
        <w:pStyle w:val="ANormal"/>
      </w:pPr>
      <w:r>
        <w:t>Våra företag utgör grunden för vår välfärd genom att generera arbetsplatser och skatter. Därför är dags att vi börjar ge vårt näringsliv den uppmärksamhet det förtjänar.</w:t>
      </w:r>
    </w:p>
    <w:p w14:paraId="7AE2BD92" w14:textId="77777777" w:rsidR="00293AEF" w:rsidRDefault="00293AEF">
      <w:pPr>
        <w:pStyle w:val="ANormal"/>
      </w:pPr>
    </w:p>
    <w:p w14:paraId="678F7E2D" w14:textId="77777777" w:rsidR="00514927" w:rsidRDefault="00514927">
      <w:pPr>
        <w:pStyle w:val="ANormal"/>
        <w:rPr>
          <w:b/>
        </w:rPr>
      </w:pPr>
    </w:p>
    <w:p w14:paraId="06E8732C" w14:textId="77777777" w:rsidR="00514927" w:rsidRDefault="00514927">
      <w:pPr>
        <w:pStyle w:val="ANormal"/>
        <w:rPr>
          <w:b/>
        </w:rPr>
      </w:pPr>
    </w:p>
    <w:p w14:paraId="1E9704E7" w14:textId="77777777" w:rsidR="006627DE" w:rsidRPr="009D5985" w:rsidRDefault="009D5985">
      <w:pPr>
        <w:pStyle w:val="ANormal"/>
        <w:rPr>
          <w:b/>
        </w:rPr>
      </w:pPr>
      <w:r w:rsidRPr="009D5985">
        <w:rPr>
          <w:b/>
        </w:rPr>
        <w:t>FÖRSLAG</w:t>
      </w:r>
    </w:p>
    <w:p w14:paraId="22A3C1F3" w14:textId="77777777" w:rsidR="000B3F00" w:rsidRDefault="00BA6D77">
      <w:pPr>
        <w:pStyle w:val="ANormal"/>
      </w:pPr>
      <w:r>
        <w:tab/>
      </w:r>
    </w:p>
    <w:p w14:paraId="7F544B4F" w14:textId="49F9A0FF" w:rsidR="009D5985" w:rsidRDefault="00A861E0">
      <w:pPr>
        <w:pStyle w:val="Klam"/>
      </w:pPr>
      <w:r>
        <w:rPr>
          <w:b/>
        </w:rPr>
        <w:t>Kapitel</w:t>
      </w:r>
      <w:r w:rsidR="00B13082">
        <w:rPr>
          <w:b/>
        </w:rPr>
        <w:t>:</w:t>
      </w:r>
      <w:r>
        <w:rPr>
          <w:b/>
        </w:rPr>
        <w:t xml:space="preserve"> </w:t>
      </w:r>
      <w:r w:rsidR="00962677" w:rsidRPr="00962677">
        <w:t>600 Allmän förvaltning (näringsavdelningen)</w:t>
      </w:r>
    </w:p>
    <w:p w14:paraId="5FDA1334" w14:textId="08A23247" w:rsidR="00962677" w:rsidRDefault="00962677" w:rsidP="00962677">
      <w:pPr>
        <w:pStyle w:val="Klam"/>
        <w:rPr>
          <w:bCs/>
        </w:rPr>
      </w:pPr>
      <w:r w:rsidRPr="00962677">
        <w:rPr>
          <w:b/>
          <w:bCs/>
        </w:rPr>
        <w:t>Sida:</w:t>
      </w:r>
      <w:r w:rsidR="00A861E0">
        <w:rPr>
          <w:b/>
          <w:bCs/>
        </w:rPr>
        <w:t xml:space="preserve"> </w:t>
      </w:r>
      <w:r w:rsidR="00133A64">
        <w:rPr>
          <w:bCs/>
        </w:rPr>
        <w:t>96</w:t>
      </w:r>
    </w:p>
    <w:p w14:paraId="065EC7B2" w14:textId="77777777" w:rsidR="00A861E0" w:rsidRDefault="00A861E0" w:rsidP="00962677">
      <w:pPr>
        <w:pStyle w:val="Klam"/>
        <w:rPr>
          <w:b/>
          <w:bCs/>
        </w:rPr>
      </w:pPr>
      <w:r>
        <w:rPr>
          <w:b/>
          <w:bCs/>
        </w:rPr>
        <w:t xml:space="preserve">Ändring av kapitelmotiveringen: </w:t>
      </w:r>
      <w:r w:rsidR="00962677" w:rsidRPr="00A861E0">
        <w:rPr>
          <w:i/>
          <w:iCs/>
        </w:rPr>
        <w:t>Följande text läggs till:</w:t>
      </w:r>
    </w:p>
    <w:p w14:paraId="4C1F9552" w14:textId="60B7AF66" w:rsidR="00962677" w:rsidRDefault="00A861E0" w:rsidP="00962677">
      <w:pPr>
        <w:pStyle w:val="Klam"/>
        <w:rPr>
          <w:bCs/>
        </w:rPr>
      </w:pPr>
      <w:r>
        <w:rPr>
          <w:b/>
          <w:bCs/>
        </w:rPr>
        <w:t>”</w:t>
      </w:r>
      <w:r w:rsidR="00962677" w:rsidRPr="00962677">
        <w:rPr>
          <w:bCs/>
        </w:rPr>
        <w:t>Regeringen gör under året upp ett heltäckande ”Näringspolitiskt program” som föreläggs lagtinget.</w:t>
      </w:r>
      <w:r>
        <w:rPr>
          <w:bCs/>
        </w:rPr>
        <w:t>”</w:t>
      </w:r>
    </w:p>
    <w:p w14:paraId="72B0460D" w14:textId="77777777" w:rsidR="00962677" w:rsidRDefault="00962677" w:rsidP="00962677">
      <w:pPr>
        <w:pStyle w:val="Klam"/>
      </w:pPr>
      <w:r>
        <w:rPr>
          <w:b/>
        </w:rPr>
        <w:lastRenderedPageBreak/>
        <w:t xml:space="preserve"> </w:t>
      </w:r>
    </w:p>
    <w:p w14:paraId="6F7C43B3" w14:textId="77777777" w:rsidR="00962677" w:rsidRDefault="00962677" w:rsidP="00962677">
      <w:pPr>
        <w:pStyle w:val="Klam"/>
        <w:rPr>
          <w:bCs/>
        </w:rPr>
      </w:pPr>
    </w:p>
    <w:p w14:paraId="0D3E2849" w14:textId="77777777" w:rsidR="00962677" w:rsidRDefault="00962677" w:rsidP="00962677">
      <w:pPr>
        <w:pStyle w:val="Klam"/>
        <w:rPr>
          <w:bCs/>
        </w:rPr>
      </w:pPr>
    </w:p>
    <w:p w14:paraId="249C2E8B" w14:textId="77777777" w:rsidR="00962677" w:rsidRPr="00962677" w:rsidRDefault="00962677" w:rsidP="00962677">
      <w:pPr>
        <w:pStyle w:val="Klam"/>
        <w:rPr>
          <w:b/>
          <w:bCs/>
        </w:rPr>
      </w:pPr>
    </w:p>
    <w:p w14:paraId="16B262EA" w14:textId="77777777" w:rsidR="000B3F00" w:rsidRDefault="000B3F00">
      <w:pPr>
        <w:pStyle w:val="ANormal"/>
      </w:pPr>
    </w:p>
    <w:p w14:paraId="54896B5F" w14:textId="2BD92753" w:rsidR="00CC2901" w:rsidRDefault="00CC2901" w:rsidP="00CC2901">
      <w:pPr>
        <w:pStyle w:val="ANormal"/>
      </w:pPr>
      <w:r>
        <w:t>Mariehamn den 1</w:t>
      </w:r>
      <w:r w:rsidR="003D29D2">
        <w:t>1</w:t>
      </w:r>
      <w:r>
        <w:t xml:space="preserve"> november 2022</w:t>
      </w:r>
    </w:p>
    <w:p w14:paraId="36E8F67A" w14:textId="77777777" w:rsidR="000B3F00" w:rsidRDefault="000B3F00">
      <w:pPr>
        <w:pStyle w:val="ANormal"/>
      </w:pPr>
    </w:p>
    <w:p w14:paraId="22446D6E" w14:textId="77777777" w:rsidR="00CC2901" w:rsidRDefault="00CC2901">
      <w:pPr>
        <w:pStyle w:val="ANormal"/>
      </w:pPr>
    </w:p>
    <w:p w14:paraId="3626D6E6" w14:textId="77777777" w:rsidR="000B3F00" w:rsidRDefault="000B3F00" w:rsidP="006A6188">
      <w:pPr>
        <w:pStyle w:val="ANormal"/>
      </w:pPr>
    </w:p>
    <w:p w14:paraId="0B0F0967" w14:textId="77777777" w:rsidR="00CC2901" w:rsidRDefault="00CC2901" w:rsidP="006A6188">
      <w:pPr>
        <w:pStyle w:val="ANormal"/>
      </w:pPr>
      <w:r w:rsidRPr="001F13E2">
        <w:t>Anders Eriksson</w:t>
      </w:r>
    </w:p>
    <w:p w14:paraId="5AE871B5" w14:textId="77777777" w:rsidR="00CC2901" w:rsidRDefault="00CC2901" w:rsidP="006A6188">
      <w:pPr>
        <w:pStyle w:val="ANormal"/>
      </w:pPr>
    </w:p>
    <w:sectPr w:rsidR="00CC2901">
      <w:headerReference w:type="even" r:id="rId9"/>
      <w:headerReference w:type="default" r:id="rId10"/>
      <w:footerReference w:type="default" r:id="rId11"/>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5D5C" w14:textId="77777777" w:rsidR="00337844" w:rsidRDefault="00337844">
      <w:r>
        <w:separator/>
      </w:r>
    </w:p>
  </w:endnote>
  <w:endnote w:type="continuationSeparator" w:id="0">
    <w:p w14:paraId="3B054AB5" w14:textId="77777777" w:rsidR="00337844" w:rsidRDefault="0033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8E0E" w14:textId="77777777" w:rsidR="003415D3" w:rsidRDefault="003415D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7006" w14:textId="77777777" w:rsidR="00337844" w:rsidRDefault="00337844">
      <w:r>
        <w:separator/>
      </w:r>
    </w:p>
  </w:footnote>
  <w:footnote w:type="continuationSeparator" w:id="0">
    <w:p w14:paraId="2B99E426" w14:textId="77777777" w:rsidR="00337844" w:rsidRDefault="00337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A089" w14:textId="77777777" w:rsidR="003415D3" w:rsidRDefault="003415D3">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sidR="00B13082">
      <w:rPr>
        <w:rStyle w:val="Sidnummer"/>
        <w:noProof/>
      </w:rPr>
      <w:t>2</w:t>
    </w:r>
    <w:r>
      <w:rPr>
        <w:rStyle w:val="Sidnummer"/>
      </w:rPr>
      <w:fldChar w:fldCharType="end"/>
    </w:r>
  </w:p>
  <w:p w14:paraId="4DD887E7" w14:textId="77777777" w:rsidR="003415D3" w:rsidRDefault="003415D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13B2D" w14:textId="77777777" w:rsidR="003415D3" w:rsidRDefault="003415D3">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6"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3196034">
    <w:abstractNumId w:val="6"/>
  </w:num>
  <w:num w:numId="2" w16cid:durableId="1505364364">
    <w:abstractNumId w:val="3"/>
  </w:num>
  <w:num w:numId="3" w16cid:durableId="1586839912">
    <w:abstractNumId w:val="2"/>
  </w:num>
  <w:num w:numId="4" w16cid:durableId="966935942">
    <w:abstractNumId w:val="1"/>
  </w:num>
  <w:num w:numId="5" w16cid:durableId="714043308">
    <w:abstractNumId w:val="0"/>
  </w:num>
  <w:num w:numId="6" w16cid:durableId="1968391469">
    <w:abstractNumId w:val="7"/>
  </w:num>
  <w:num w:numId="7" w16cid:durableId="1060128687">
    <w:abstractNumId w:val="5"/>
  </w:num>
  <w:num w:numId="8" w16cid:durableId="1577471222">
    <w:abstractNumId w:val="4"/>
  </w:num>
  <w:num w:numId="9" w16cid:durableId="1230919041">
    <w:abstractNumId w:val="11"/>
  </w:num>
  <w:num w:numId="10" w16cid:durableId="1556508999">
    <w:abstractNumId w:val="14"/>
  </w:num>
  <w:num w:numId="11" w16cid:durableId="1455055016">
    <w:abstractNumId w:val="13"/>
  </w:num>
  <w:num w:numId="12" w16cid:durableId="491026911">
    <w:abstractNumId w:val="17"/>
  </w:num>
  <w:num w:numId="13" w16cid:durableId="2094399739">
    <w:abstractNumId w:val="12"/>
  </w:num>
  <w:num w:numId="14" w16cid:durableId="1362168998">
    <w:abstractNumId w:val="16"/>
  </w:num>
  <w:num w:numId="15" w16cid:durableId="1175653055">
    <w:abstractNumId w:val="10"/>
  </w:num>
  <w:num w:numId="16" w16cid:durableId="2109301663">
    <w:abstractNumId w:val="22"/>
  </w:num>
  <w:num w:numId="17" w16cid:durableId="1097098486">
    <w:abstractNumId w:val="9"/>
  </w:num>
  <w:num w:numId="18" w16cid:durableId="1320112967">
    <w:abstractNumId w:val="18"/>
  </w:num>
  <w:num w:numId="19" w16cid:durableId="951135035">
    <w:abstractNumId w:val="21"/>
  </w:num>
  <w:num w:numId="20" w16cid:durableId="302195445">
    <w:abstractNumId w:val="24"/>
  </w:num>
  <w:num w:numId="21" w16cid:durableId="275523179">
    <w:abstractNumId w:val="23"/>
  </w:num>
  <w:num w:numId="22" w16cid:durableId="1452549896">
    <w:abstractNumId w:val="15"/>
  </w:num>
  <w:num w:numId="23" w16cid:durableId="1533572402">
    <w:abstractNumId w:val="19"/>
  </w:num>
  <w:num w:numId="24" w16cid:durableId="63337602">
    <w:abstractNumId w:val="19"/>
  </w:num>
  <w:num w:numId="25" w16cid:durableId="1065954228">
    <w:abstractNumId w:val="20"/>
  </w:num>
  <w:num w:numId="26" w16cid:durableId="1457680169">
    <w:abstractNumId w:val="15"/>
  </w:num>
  <w:num w:numId="27" w16cid:durableId="645473971">
    <w:abstractNumId w:val="15"/>
  </w:num>
  <w:num w:numId="28" w16cid:durableId="220217206">
    <w:abstractNumId w:val="15"/>
  </w:num>
  <w:num w:numId="29" w16cid:durableId="1626616090">
    <w:abstractNumId w:val="15"/>
  </w:num>
  <w:num w:numId="30" w16cid:durableId="608973305">
    <w:abstractNumId w:val="15"/>
  </w:num>
  <w:num w:numId="31" w16cid:durableId="86848522">
    <w:abstractNumId w:val="15"/>
  </w:num>
  <w:num w:numId="32" w16cid:durableId="404185048">
    <w:abstractNumId w:val="15"/>
  </w:num>
  <w:num w:numId="33" w16cid:durableId="1533761987">
    <w:abstractNumId w:val="15"/>
  </w:num>
  <w:num w:numId="34" w16cid:durableId="831914370">
    <w:abstractNumId w:val="15"/>
  </w:num>
  <w:num w:numId="35" w16cid:durableId="1541093968">
    <w:abstractNumId w:val="19"/>
  </w:num>
  <w:num w:numId="36" w16cid:durableId="995838094">
    <w:abstractNumId w:val="20"/>
  </w:num>
  <w:num w:numId="37" w16cid:durableId="1709526865">
    <w:abstractNumId w:val="15"/>
  </w:num>
  <w:num w:numId="38" w16cid:durableId="224612679">
    <w:abstractNumId w:val="15"/>
  </w:num>
  <w:num w:numId="39" w16cid:durableId="1687101802">
    <w:abstractNumId w:val="15"/>
  </w:num>
  <w:num w:numId="40" w16cid:durableId="1846627916">
    <w:abstractNumId w:val="15"/>
  </w:num>
  <w:num w:numId="41" w16cid:durableId="892932359">
    <w:abstractNumId w:val="15"/>
  </w:num>
  <w:num w:numId="42" w16cid:durableId="753630733">
    <w:abstractNumId w:val="15"/>
  </w:num>
  <w:num w:numId="43" w16cid:durableId="760686936">
    <w:abstractNumId w:val="15"/>
  </w:num>
  <w:num w:numId="44" w16cid:durableId="915824400">
    <w:abstractNumId w:val="15"/>
  </w:num>
  <w:num w:numId="45" w16cid:durableId="256408009">
    <w:abstractNumId w:val="15"/>
  </w:num>
  <w:num w:numId="46" w16cid:durableId="1601254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447"/>
    <w:rsid w:val="00030472"/>
    <w:rsid w:val="000B3F00"/>
    <w:rsid w:val="000E632E"/>
    <w:rsid w:val="001120C3"/>
    <w:rsid w:val="001172B6"/>
    <w:rsid w:val="0012085E"/>
    <w:rsid w:val="00133A64"/>
    <w:rsid w:val="001E5E06"/>
    <w:rsid w:val="001F13E2"/>
    <w:rsid w:val="00293AEF"/>
    <w:rsid w:val="002C4A5F"/>
    <w:rsid w:val="002E4A7E"/>
    <w:rsid w:val="002E756C"/>
    <w:rsid w:val="002F028C"/>
    <w:rsid w:val="002F50E4"/>
    <w:rsid w:val="003011C1"/>
    <w:rsid w:val="00305447"/>
    <w:rsid w:val="00313559"/>
    <w:rsid w:val="00337844"/>
    <w:rsid w:val="003415D3"/>
    <w:rsid w:val="0037475F"/>
    <w:rsid w:val="0038300C"/>
    <w:rsid w:val="003A13FF"/>
    <w:rsid w:val="003B56F7"/>
    <w:rsid w:val="003D29D2"/>
    <w:rsid w:val="00417578"/>
    <w:rsid w:val="004A1B4C"/>
    <w:rsid w:val="00514927"/>
    <w:rsid w:val="0054315E"/>
    <w:rsid w:val="00551FAB"/>
    <w:rsid w:val="00552E06"/>
    <w:rsid w:val="005D40EA"/>
    <w:rsid w:val="00631AE8"/>
    <w:rsid w:val="00633910"/>
    <w:rsid w:val="00656215"/>
    <w:rsid w:val="006627DE"/>
    <w:rsid w:val="006A6188"/>
    <w:rsid w:val="006C3C1B"/>
    <w:rsid w:val="006E58C9"/>
    <w:rsid w:val="007966EF"/>
    <w:rsid w:val="00854DB2"/>
    <w:rsid w:val="00863CAA"/>
    <w:rsid w:val="008D37F7"/>
    <w:rsid w:val="00935A18"/>
    <w:rsid w:val="00955212"/>
    <w:rsid w:val="00962677"/>
    <w:rsid w:val="0098790F"/>
    <w:rsid w:val="009D5985"/>
    <w:rsid w:val="00A06E21"/>
    <w:rsid w:val="00A16986"/>
    <w:rsid w:val="00A716AD"/>
    <w:rsid w:val="00A861E0"/>
    <w:rsid w:val="00AB47CC"/>
    <w:rsid w:val="00AF1DF4"/>
    <w:rsid w:val="00AF314A"/>
    <w:rsid w:val="00B13082"/>
    <w:rsid w:val="00B44ADC"/>
    <w:rsid w:val="00BA6D77"/>
    <w:rsid w:val="00C249B5"/>
    <w:rsid w:val="00C6238D"/>
    <w:rsid w:val="00CB3110"/>
    <w:rsid w:val="00CC2901"/>
    <w:rsid w:val="00CE6590"/>
    <w:rsid w:val="00D10E5F"/>
    <w:rsid w:val="00D3286C"/>
    <w:rsid w:val="00D62A15"/>
    <w:rsid w:val="00D761AC"/>
    <w:rsid w:val="00DF3483"/>
    <w:rsid w:val="00DF7016"/>
    <w:rsid w:val="00E100E9"/>
    <w:rsid w:val="00E131E0"/>
    <w:rsid w:val="00E25A9F"/>
    <w:rsid w:val="00E428A5"/>
    <w:rsid w:val="00E94DFE"/>
    <w:rsid w:val="00F027D7"/>
    <w:rsid w:val="00F26A3A"/>
    <w:rsid w:val="00FD3F4D"/>
    <w:rsid w:val="47312E3B"/>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474E8E"/>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unhideWhenUsed/>
    <w:qFormat/>
    <w:rsid w:val="00D10E5F"/>
    <w:rPr>
      <w:sz w:val="24"/>
      <w:szCs w:val="24"/>
      <w:lang w:val="sv-SE" w:eastAsia="sv-SE"/>
    </w:rPr>
  </w:style>
  <w:style w:type="paragraph" w:styleId="Rubrik1">
    <w:name w:val="heading 1"/>
    <w:basedOn w:val="Normal"/>
    <w:next w:val="Normal"/>
    <w:semiHidden/>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semiHidden/>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semiHidden/>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semiHidden/>
    <w:qFormat/>
    <w:pPr>
      <w:keepNext/>
      <w:numPr>
        <w:ilvl w:val="3"/>
        <w:numId w:val="40"/>
      </w:numPr>
      <w:spacing w:before="240" w:after="60"/>
      <w:outlineLvl w:val="3"/>
    </w:pPr>
    <w:rPr>
      <w:b/>
      <w:bCs/>
      <w:sz w:val="28"/>
      <w:szCs w:val="28"/>
    </w:rPr>
  </w:style>
  <w:style w:type="paragraph" w:styleId="Rubrik5">
    <w:name w:val="heading 5"/>
    <w:basedOn w:val="Normal"/>
    <w:next w:val="Normal"/>
    <w:semiHidden/>
    <w:qFormat/>
    <w:pPr>
      <w:numPr>
        <w:ilvl w:val="4"/>
        <w:numId w:val="41"/>
      </w:numPr>
      <w:spacing w:before="240" w:after="60"/>
      <w:outlineLvl w:val="4"/>
    </w:pPr>
    <w:rPr>
      <w:b/>
      <w:bCs/>
      <w:i/>
      <w:iCs/>
      <w:sz w:val="26"/>
      <w:szCs w:val="26"/>
    </w:rPr>
  </w:style>
  <w:style w:type="paragraph" w:styleId="Rubrik6">
    <w:name w:val="heading 6"/>
    <w:basedOn w:val="Normal"/>
    <w:next w:val="Normal"/>
    <w:semiHidden/>
    <w:qFormat/>
    <w:pPr>
      <w:numPr>
        <w:ilvl w:val="5"/>
        <w:numId w:val="42"/>
      </w:numPr>
      <w:spacing w:before="240" w:after="60"/>
      <w:outlineLvl w:val="5"/>
    </w:pPr>
    <w:rPr>
      <w:b/>
      <w:bCs/>
      <w:sz w:val="22"/>
      <w:szCs w:val="22"/>
    </w:rPr>
  </w:style>
  <w:style w:type="paragraph" w:styleId="Rubrik7">
    <w:name w:val="heading 7"/>
    <w:basedOn w:val="Normal"/>
    <w:next w:val="Normal"/>
    <w:semiHidden/>
    <w:qFormat/>
    <w:pPr>
      <w:numPr>
        <w:ilvl w:val="6"/>
        <w:numId w:val="43"/>
      </w:numPr>
      <w:spacing w:before="240" w:after="60"/>
      <w:outlineLvl w:val="6"/>
    </w:pPr>
  </w:style>
  <w:style w:type="paragraph" w:styleId="Rubrik8">
    <w:name w:val="heading 8"/>
    <w:basedOn w:val="Normal"/>
    <w:next w:val="Normal"/>
    <w:semiHidden/>
    <w:qFormat/>
    <w:pPr>
      <w:numPr>
        <w:ilvl w:val="7"/>
        <w:numId w:val="44"/>
      </w:numPr>
      <w:spacing w:before="240" w:after="60"/>
      <w:outlineLvl w:val="7"/>
    </w:pPr>
    <w:rPr>
      <w:i/>
      <w:iCs/>
    </w:rPr>
  </w:style>
  <w:style w:type="paragraph" w:styleId="Rubrik9">
    <w:name w:val="heading 9"/>
    <w:basedOn w:val="Normal"/>
    <w:next w:val="Normal"/>
    <w:semiHidden/>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8"/>
      </w:numPr>
    </w:pPr>
  </w:style>
  <w:style w:type="paragraph" w:styleId="Brdtextmedindrag">
    <w:name w:val="Body Text Indent"/>
    <w:basedOn w:val="Normal"/>
    <w:semiHidden/>
    <w:pPr>
      <w:spacing w:after="120"/>
      <w:ind w:left="283"/>
    </w:p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pPr>
    <w:rPr>
      <w:rFonts w:ascii="Arial" w:hAnsi="Arial" w:cs="Arial"/>
      <w:sz w:val="16"/>
    </w:rPr>
  </w:style>
  <w:style w:type="paragraph" w:styleId="Sidfot">
    <w:name w:val="footer"/>
    <w:basedOn w:val="Normal"/>
    <w:semiHidden/>
    <w:pPr>
      <w:tabs>
        <w:tab w:val="right" w:pos="8165"/>
      </w:tabs>
    </w:pPr>
    <w:rPr>
      <w:rFonts w:ascii="Verdana" w:hAnsi="Verdana" w:cs="Arial"/>
      <w:sz w:val="14"/>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6"/>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1854</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Budgetmotion nr XX/2015-2016</vt:lpstr>
    </vt:vector>
  </TitlesOfParts>
  <Company>LR</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Budgetmotion nr XX/2015-2016</dc:title>
  <dc:creator>Lagtinget</dc:creator>
  <cp:lastModifiedBy>Jessica Laaksonen</cp:lastModifiedBy>
  <cp:revision>2</cp:revision>
  <cp:lastPrinted>2016-09-02T07:38:00Z</cp:lastPrinted>
  <dcterms:created xsi:type="dcterms:W3CDTF">2022-11-11T06:37:00Z</dcterms:created>
  <dcterms:modified xsi:type="dcterms:W3CDTF">2022-11-11T06:37:00Z</dcterms:modified>
</cp:coreProperties>
</file>