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83D" w14:textId="77777777" w:rsidR="003177BA" w:rsidRPr="00F678B7" w:rsidRDefault="003177BA" w:rsidP="00D048BE">
      <w:pPr>
        <w:spacing w:line="360" w:lineRule="auto"/>
        <w:jc w:val="both"/>
        <w:outlineLvl w:val="0"/>
        <w:rPr>
          <w:rStyle w:val="Diskretbetoning"/>
        </w:rPr>
      </w:pPr>
    </w:p>
    <w:p w14:paraId="2C1EC03B" w14:textId="77777777" w:rsidR="0002760D" w:rsidRDefault="0002760D" w:rsidP="00D048BE">
      <w:pPr>
        <w:spacing w:line="360" w:lineRule="auto"/>
        <w:jc w:val="both"/>
        <w:outlineLvl w:val="0"/>
        <w:rPr>
          <w:lang w:val="de-DE"/>
        </w:rPr>
      </w:pPr>
    </w:p>
    <w:p w14:paraId="32C169A2" w14:textId="77777777" w:rsidR="0002760D" w:rsidRDefault="0002760D" w:rsidP="00D048BE">
      <w:pPr>
        <w:spacing w:line="360" w:lineRule="auto"/>
        <w:jc w:val="both"/>
        <w:outlineLvl w:val="0"/>
        <w:rPr>
          <w:lang w:val="de-DE"/>
        </w:rPr>
      </w:pPr>
    </w:p>
    <w:p w14:paraId="40FE294B" w14:textId="77777777" w:rsidR="0002760D" w:rsidRDefault="0002760D" w:rsidP="00D048BE">
      <w:pPr>
        <w:spacing w:line="360" w:lineRule="auto"/>
        <w:jc w:val="both"/>
        <w:outlineLvl w:val="0"/>
        <w:rPr>
          <w:lang w:val="de-DE"/>
        </w:rPr>
      </w:pPr>
    </w:p>
    <w:p w14:paraId="7182F9FC" w14:textId="77777777"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s  p r e s i d e n t s</w:t>
      </w:r>
    </w:p>
    <w:p w14:paraId="48BD2D49" w14:textId="77777777" w:rsidR="00CC5E05" w:rsidRPr="00CC5E05" w:rsidRDefault="00A11EF2" w:rsidP="00CC5E05">
      <w:pPr>
        <w:spacing w:line="360" w:lineRule="auto"/>
        <w:ind w:left="4253"/>
        <w:jc w:val="both"/>
        <w:outlineLvl w:val="0"/>
        <w:rPr>
          <w:rStyle w:val="llnormaalikirjasin--char1"/>
          <w:sz w:val="24"/>
          <w:lang w:val="sv-SE"/>
        </w:rPr>
      </w:pPr>
      <w:r w:rsidRPr="00DC670B">
        <w:rPr>
          <w:lang w:val="sv-SE"/>
        </w:rPr>
        <w:t>frams</w:t>
      </w:r>
      <w:r w:rsidR="009A1D8E" w:rsidRPr="00DC670B">
        <w:rPr>
          <w:lang w:val="sv-SE"/>
        </w:rPr>
        <w:t xml:space="preserve">tällning till Ålands lagting </w:t>
      </w:r>
      <w:r w:rsidR="00AA3FDB" w:rsidRPr="00DC670B">
        <w:rPr>
          <w:rStyle w:val="llnormaalikirjasin--char1"/>
          <w:sz w:val="24"/>
          <w:lang w:val="sv-SE"/>
        </w:rPr>
        <w:t>om Reger</w:t>
      </w:r>
      <w:r w:rsidR="00B12077" w:rsidRPr="00DC670B">
        <w:rPr>
          <w:rStyle w:val="llnormaalikirjasin--char1"/>
          <w:sz w:val="24"/>
          <w:lang w:val="sv-SE"/>
        </w:rPr>
        <w:t>ingens proposition ti</w:t>
      </w:r>
      <w:r w:rsidR="00991650">
        <w:rPr>
          <w:rStyle w:val="llnormaalikirjasin--char1"/>
          <w:sz w:val="24"/>
          <w:lang w:val="sv-SE"/>
        </w:rPr>
        <w:t xml:space="preserve">ll riksdagen </w:t>
      </w:r>
      <w:r w:rsidR="00CC5E05">
        <w:rPr>
          <w:rStyle w:val="llnormaalikirjasin--char1"/>
          <w:sz w:val="24"/>
          <w:lang w:val="sv-SE"/>
        </w:rPr>
        <w:t>o</w:t>
      </w:r>
      <w:r w:rsidR="00CC5E05" w:rsidRPr="00CC5E05">
        <w:rPr>
          <w:rStyle w:val="llnormaalikirjasin--char1"/>
          <w:sz w:val="24"/>
          <w:lang w:val="sv-SE"/>
        </w:rPr>
        <w:t>m godkännande och sättande i kraft av Europarådets</w:t>
      </w:r>
      <w:r w:rsidR="00CC5E05">
        <w:rPr>
          <w:rStyle w:val="llnormaalikirjasin--char1"/>
          <w:sz w:val="24"/>
          <w:lang w:val="sv-SE"/>
        </w:rPr>
        <w:t xml:space="preserve"> </w:t>
      </w:r>
      <w:r w:rsidR="00CC5E05" w:rsidRPr="00CC5E05">
        <w:rPr>
          <w:rStyle w:val="llnormaalikirjasin--char1"/>
          <w:sz w:val="24"/>
          <w:lang w:val="sv-SE"/>
        </w:rPr>
        <w:t>konvention om en integrerad strategi för trygghet, säkerhet och service vid fotbollsmatcher</w:t>
      </w:r>
      <w:r w:rsidR="00CC5E05">
        <w:rPr>
          <w:rStyle w:val="llnormaalikirjasin--char1"/>
          <w:sz w:val="24"/>
          <w:lang w:val="sv-SE"/>
        </w:rPr>
        <w:t xml:space="preserve"> </w:t>
      </w:r>
      <w:r w:rsidR="00CC5E05" w:rsidRPr="00CC5E05">
        <w:rPr>
          <w:rStyle w:val="llnormaalikirjasin--char1"/>
          <w:sz w:val="24"/>
          <w:lang w:val="sv-SE"/>
        </w:rPr>
        <w:t>och andra idrottsevenemang samt med förslag till lag om ändring av lagen om sammankomster</w:t>
      </w:r>
    </w:p>
    <w:p w14:paraId="1C7F235C" w14:textId="77777777" w:rsidR="00C64ADF" w:rsidRPr="00991650" w:rsidRDefault="00C64ADF" w:rsidP="00CC5E05">
      <w:pPr>
        <w:spacing w:line="360" w:lineRule="auto"/>
        <w:jc w:val="both"/>
        <w:outlineLvl w:val="0"/>
        <w:rPr>
          <w:rStyle w:val="llnormaalikirjasin--char1"/>
          <w:sz w:val="24"/>
          <w:lang w:val="sv-SE"/>
        </w:rPr>
      </w:pPr>
    </w:p>
    <w:p w14:paraId="547C5218" w14:textId="77777777" w:rsidR="00332FCB" w:rsidRDefault="00332FCB" w:rsidP="000F423F">
      <w:pPr>
        <w:spacing w:line="360" w:lineRule="auto"/>
        <w:ind w:left="4253"/>
        <w:jc w:val="both"/>
        <w:outlineLvl w:val="0"/>
        <w:rPr>
          <w:rStyle w:val="llnormaalikirjasin--char1"/>
          <w:sz w:val="24"/>
          <w:lang w:val="sv-SE"/>
        </w:rPr>
      </w:pPr>
    </w:p>
    <w:p w14:paraId="40663C1C" w14:textId="77777777" w:rsidR="0002760D" w:rsidRDefault="0002760D" w:rsidP="000F423F">
      <w:pPr>
        <w:spacing w:line="360" w:lineRule="auto"/>
        <w:ind w:left="4253"/>
        <w:jc w:val="both"/>
        <w:outlineLvl w:val="0"/>
        <w:rPr>
          <w:rStyle w:val="llnormaalikirjasin--char1"/>
          <w:sz w:val="24"/>
          <w:lang w:val="sv-SE"/>
        </w:rPr>
      </w:pPr>
    </w:p>
    <w:p w14:paraId="2D1CCC66" w14:textId="77777777" w:rsidR="0002760D" w:rsidRPr="000F423F" w:rsidRDefault="0002760D" w:rsidP="000F423F">
      <w:pPr>
        <w:spacing w:line="360" w:lineRule="auto"/>
        <w:ind w:left="4253"/>
        <w:jc w:val="both"/>
        <w:outlineLvl w:val="0"/>
        <w:rPr>
          <w:rStyle w:val="llnormaalikirjasin--char1"/>
          <w:sz w:val="24"/>
          <w:lang w:val="sv-SE"/>
        </w:rPr>
      </w:pPr>
    </w:p>
    <w:p w14:paraId="44DA30CF" w14:textId="77777777" w:rsidR="00B12077" w:rsidRDefault="00473482" w:rsidP="00B12077">
      <w:pPr>
        <w:tabs>
          <w:tab w:val="left" w:pos="567"/>
        </w:tabs>
        <w:spacing w:line="360" w:lineRule="auto"/>
        <w:ind w:left="567"/>
        <w:jc w:val="both"/>
        <w:rPr>
          <w:spacing w:val="-3"/>
          <w:lang w:val="sv-SE"/>
        </w:rPr>
      </w:pPr>
      <w:r w:rsidRPr="00A17B6E">
        <w:rPr>
          <w:lang w:val="sv-SE"/>
        </w:rPr>
        <w:tab/>
      </w:r>
      <w:r w:rsidR="00A11EF2" w:rsidRPr="00A17B6E">
        <w:rPr>
          <w:spacing w:val="-3"/>
          <w:lang w:val="sv-SE"/>
        </w:rPr>
        <w:t>Om ett fördrag eller någon annan internationell förpliktelse som Finland ingår eller fö</w:t>
      </w:r>
      <w:r w:rsidR="00A11EF2" w:rsidRPr="00A17B6E">
        <w:rPr>
          <w:spacing w:val="-3"/>
          <w:lang w:val="sv-SE"/>
        </w:rPr>
        <w:t>r</w:t>
      </w:r>
      <w:r w:rsidR="00A11EF2" w:rsidRPr="00A17B6E">
        <w:rPr>
          <w:spacing w:val="-3"/>
          <w:lang w:val="sv-SE"/>
        </w:rPr>
        <w:t>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landskapets behörighet, träder bestämmelsen i </w:t>
      </w:r>
      <w:r w:rsidR="003965B9">
        <w:rPr>
          <w:spacing w:val="-3"/>
          <w:lang w:val="sv-SE"/>
        </w:rPr>
        <w:t xml:space="preserve">kraft </w:t>
      </w:r>
      <w:r w:rsidR="005161D2">
        <w:rPr>
          <w:spacing w:val="-3"/>
          <w:lang w:val="sv-SE"/>
        </w:rPr>
        <w:t>på Åland</w:t>
      </w:r>
      <w:r w:rsidR="00A11EF2" w:rsidRPr="00A17B6E">
        <w:rPr>
          <w:spacing w:val="-3"/>
          <w:lang w:val="sv-SE"/>
        </w:rPr>
        <w:t xml:space="preserve"> endast om lagtinget ger sitt bifall till den författning genom vilken bestämmelsen sätts i kraft.</w:t>
      </w:r>
    </w:p>
    <w:p w14:paraId="018F412E" w14:textId="77777777" w:rsidR="006423F8" w:rsidRPr="006423F8" w:rsidRDefault="006423F8" w:rsidP="006423F8">
      <w:pPr>
        <w:tabs>
          <w:tab w:val="left" w:pos="567"/>
        </w:tabs>
        <w:spacing w:line="360" w:lineRule="auto"/>
        <w:ind w:left="567"/>
        <w:jc w:val="both"/>
        <w:rPr>
          <w:spacing w:val="-3"/>
          <w:lang w:val="sv-SE"/>
        </w:rPr>
      </w:pPr>
      <w:r>
        <w:rPr>
          <w:spacing w:val="-3"/>
          <w:lang w:val="sv-SE"/>
        </w:rPr>
        <w:tab/>
      </w:r>
      <w:r w:rsidR="004F7590" w:rsidRPr="004F7590">
        <w:rPr>
          <w:spacing w:val="-3"/>
          <w:lang w:val="sv-SE"/>
        </w:rPr>
        <w:t>Europarådets konvention om en integrerad strategi för trygghet, säker</w:t>
      </w:r>
      <w:r w:rsidR="004F7590">
        <w:rPr>
          <w:spacing w:val="-3"/>
          <w:lang w:val="sv-SE"/>
        </w:rPr>
        <w:t>het och service vid fotbollsmat</w:t>
      </w:r>
      <w:r w:rsidR="004F7590" w:rsidRPr="004F7590">
        <w:rPr>
          <w:spacing w:val="-3"/>
          <w:lang w:val="sv-SE"/>
        </w:rPr>
        <w:t>cher och andra idrottsevenemang</w:t>
      </w:r>
      <w:r w:rsidRPr="006423F8">
        <w:rPr>
          <w:spacing w:val="-3"/>
          <w:lang w:val="sv-SE"/>
        </w:rPr>
        <w:t xml:space="preserve"> har som mål att skapa en trygg, säker och välkomnande miljö vid fotbollsmatcher</w:t>
      </w:r>
      <w:r>
        <w:rPr>
          <w:spacing w:val="-3"/>
          <w:lang w:val="sv-SE"/>
        </w:rPr>
        <w:t xml:space="preserve"> </w:t>
      </w:r>
      <w:r w:rsidRPr="006423F8">
        <w:rPr>
          <w:spacing w:val="-3"/>
          <w:lang w:val="sv-SE"/>
        </w:rPr>
        <w:t>och andra idrottsevenemang. För detta ändamål innehåller konventionen bestämmelser om åtgärder och god praxis mellan de myndigheter och de privata aktörer som har att göra med arrangemangen av idrottsevenemang samt andra intressenter, såsom åskådarna, för att utveckla</w:t>
      </w:r>
      <w:r>
        <w:rPr>
          <w:spacing w:val="-3"/>
          <w:lang w:val="sv-SE"/>
        </w:rPr>
        <w:t xml:space="preserve"> </w:t>
      </w:r>
      <w:r w:rsidRPr="006423F8">
        <w:rPr>
          <w:spacing w:val="-3"/>
          <w:lang w:val="sv-SE"/>
        </w:rPr>
        <w:t>en integrerad strategi för trygghet, säkerhet och service.</w:t>
      </w:r>
    </w:p>
    <w:p w14:paraId="6FC43C3A" w14:textId="77777777" w:rsidR="006423F8" w:rsidRPr="006423F8" w:rsidRDefault="006423F8" w:rsidP="006423F8">
      <w:pPr>
        <w:tabs>
          <w:tab w:val="left" w:pos="567"/>
        </w:tabs>
        <w:spacing w:line="360" w:lineRule="auto"/>
        <w:ind w:left="567"/>
        <w:jc w:val="both"/>
        <w:rPr>
          <w:spacing w:val="-3"/>
          <w:lang w:val="sv-SE"/>
        </w:rPr>
      </w:pPr>
      <w:r>
        <w:rPr>
          <w:spacing w:val="-3"/>
          <w:lang w:val="sv-SE"/>
        </w:rPr>
        <w:tab/>
      </w:r>
      <w:r w:rsidRPr="006423F8">
        <w:rPr>
          <w:spacing w:val="-3"/>
          <w:lang w:val="sv-SE"/>
        </w:rPr>
        <w:t>I propositionen föreslås det också att riksdagen ger sitt samtycke till att Finland säger upp den</w:t>
      </w:r>
      <w:r>
        <w:rPr>
          <w:spacing w:val="-3"/>
          <w:lang w:val="sv-SE"/>
        </w:rPr>
        <w:t xml:space="preserve"> </w:t>
      </w:r>
      <w:r w:rsidRPr="006423F8">
        <w:rPr>
          <w:spacing w:val="-3"/>
          <w:lang w:val="sv-SE"/>
        </w:rPr>
        <w:t>av Europarådet ingångna europeiska konventionen från 1985 om våld och olämpligt uppträdande hos åskådare vid idrottsevenemang och i synnerhet vid fotbollsmatcher.</w:t>
      </w:r>
    </w:p>
    <w:p w14:paraId="564777F4" w14:textId="77777777" w:rsidR="006423F8" w:rsidRPr="006423F8" w:rsidRDefault="006423F8" w:rsidP="006423F8">
      <w:pPr>
        <w:tabs>
          <w:tab w:val="left" w:pos="567"/>
        </w:tabs>
        <w:spacing w:line="360" w:lineRule="auto"/>
        <w:ind w:left="567"/>
        <w:jc w:val="both"/>
        <w:rPr>
          <w:spacing w:val="-3"/>
          <w:lang w:val="sv-SE"/>
        </w:rPr>
      </w:pPr>
      <w:r>
        <w:rPr>
          <w:spacing w:val="-3"/>
          <w:lang w:val="sv-SE"/>
        </w:rPr>
        <w:tab/>
      </w:r>
      <w:r w:rsidRPr="006423F8">
        <w:rPr>
          <w:spacing w:val="-3"/>
          <w:lang w:val="sv-SE"/>
        </w:rPr>
        <w:t>Konventionen trädde i kraft internationellt den 1 november 2017. För Finlands del träder konventionen i kraft den första dagen i den månad som följer en månad efter det att Finland har</w:t>
      </w:r>
    </w:p>
    <w:p w14:paraId="0ED1ACD3" w14:textId="77777777" w:rsidR="006423F8" w:rsidRPr="006423F8" w:rsidRDefault="006423F8" w:rsidP="006423F8">
      <w:pPr>
        <w:tabs>
          <w:tab w:val="left" w:pos="567"/>
        </w:tabs>
        <w:spacing w:line="360" w:lineRule="auto"/>
        <w:ind w:left="567"/>
        <w:jc w:val="both"/>
        <w:rPr>
          <w:spacing w:val="-3"/>
          <w:lang w:val="sv-SE"/>
        </w:rPr>
      </w:pPr>
      <w:r w:rsidRPr="006423F8">
        <w:rPr>
          <w:spacing w:val="-3"/>
          <w:lang w:val="sv-SE"/>
        </w:rPr>
        <w:t>deponerat sitt godkännandeinstrument. De lagförslag som ingår i propositionen avses träda i</w:t>
      </w:r>
    </w:p>
    <w:p w14:paraId="1CDFE4AF" w14:textId="77777777" w:rsidR="006423F8" w:rsidRPr="006423F8" w:rsidRDefault="006423F8" w:rsidP="006423F8">
      <w:pPr>
        <w:tabs>
          <w:tab w:val="left" w:pos="567"/>
        </w:tabs>
        <w:spacing w:line="360" w:lineRule="auto"/>
        <w:ind w:left="567"/>
        <w:jc w:val="both"/>
        <w:rPr>
          <w:spacing w:val="-3"/>
          <w:lang w:val="sv-SE"/>
        </w:rPr>
      </w:pPr>
      <w:r w:rsidRPr="006423F8">
        <w:rPr>
          <w:spacing w:val="-3"/>
          <w:lang w:val="sv-SE"/>
        </w:rPr>
        <w:t>kraft samtidigt som konventionen träder i kraft för Finlands del, vid en tidpunkt som föreskrivs</w:t>
      </w:r>
    </w:p>
    <w:p w14:paraId="5454D2BB" w14:textId="77777777" w:rsidR="008B540F" w:rsidRDefault="006423F8" w:rsidP="008B540F">
      <w:pPr>
        <w:tabs>
          <w:tab w:val="left" w:pos="567"/>
        </w:tabs>
        <w:spacing w:line="360" w:lineRule="auto"/>
        <w:ind w:left="567"/>
        <w:jc w:val="both"/>
        <w:rPr>
          <w:lang w:val="sv-SE"/>
        </w:rPr>
      </w:pPr>
      <w:r w:rsidRPr="006423F8">
        <w:rPr>
          <w:spacing w:val="-3"/>
          <w:lang w:val="sv-SE"/>
        </w:rPr>
        <w:t>genom förordning av statsrådet.</w:t>
      </w:r>
      <w:r w:rsidR="008B540F" w:rsidRPr="008B540F">
        <w:rPr>
          <w:lang w:val="sv-SE"/>
        </w:rPr>
        <w:t xml:space="preserve"> </w:t>
      </w:r>
    </w:p>
    <w:p w14:paraId="552542DF" w14:textId="77777777" w:rsidR="006D35AE" w:rsidRPr="00B12077" w:rsidRDefault="008B540F" w:rsidP="000D06AD">
      <w:pPr>
        <w:tabs>
          <w:tab w:val="left" w:pos="567"/>
        </w:tabs>
        <w:spacing w:line="360" w:lineRule="auto"/>
        <w:ind w:left="567"/>
        <w:jc w:val="both"/>
        <w:rPr>
          <w:spacing w:val="-3"/>
          <w:lang w:val="sv-SE"/>
        </w:rPr>
      </w:pPr>
      <w:r>
        <w:rPr>
          <w:lang w:val="sv-SE"/>
        </w:rPr>
        <w:tab/>
      </w:r>
      <w:r w:rsidRPr="008B540F">
        <w:rPr>
          <w:spacing w:val="-3"/>
          <w:lang w:val="sv-SE"/>
        </w:rPr>
        <w:t>Konventionen innehåller bestämmelser som gäller allmän ordning och säkerhet där landskapet</w:t>
      </w:r>
      <w:r>
        <w:rPr>
          <w:spacing w:val="-3"/>
          <w:lang w:val="sv-SE"/>
        </w:rPr>
        <w:t xml:space="preserve"> </w:t>
      </w:r>
      <w:r w:rsidRPr="008B540F">
        <w:rPr>
          <w:spacing w:val="-3"/>
          <w:lang w:val="sv-SE"/>
        </w:rPr>
        <w:t>Åland enligt 18 § 6 punkten i självsty</w:t>
      </w:r>
      <w:r w:rsidR="004F7590">
        <w:rPr>
          <w:spacing w:val="-3"/>
          <w:lang w:val="sv-SE"/>
        </w:rPr>
        <w:t>relselagen för Åland</w:t>
      </w:r>
      <w:r w:rsidRPr="008B540F">
        <w:rPr>
          <w:spacing w:val="-3"/>
          <w:lang w:val="sv-SE"/>
        </w:rPr>
        <w:t xml:space="preserve"> har lagstiftningsbehörighet. </w:t>
      </w:r>
    </w:p>
    <w:p w14:paraId="11835748" w14:textId="77777777" w:rsidR="00B12077" w:rsidRPr="00A31A45" w:rsidRDefault="006D35AE" w:rsidP="00A31A45">
      <w:pPr>
        <w:tabs>
          <w:tab w:val="left" w:pos="567"/>
        </w:tabs>
        <w:spacing w:line="360" w:lineRule="auto"/>
        <w:ind w:left="567"/>
        <w:jc w:val="both"/>
        <w:rPr>
          <w:spacing w:val="-3"/>
          <w:lang w:val="sv-SE"/>
        </w:rPr>
      </w:pPr>
      <w:r w:rsidRPr="00931F29">
        <w:rPr>
          <w:color w:val="FF0000"/>
          <w:spacing w:val="-3"/>
          <w:lang w:val="sv-SE"/>
        </w:rPr>
        <w:tab/>
      </w:r>
      <w:r w:rsidR="009A1D8E" w:rsidRPr="00B12077">
        <w:rPr>
          <w:spacing w:val="-3"/>
          <w:lang w:val="sv-SE"/>
        </w:rPr>
        <w:t xml:space="preserve">Således måste Ålands lagtings godkännande i enlighet med 59 § 1 mom. i självstyrelselagen inhämtas för att </w:t>
      </w:r>
      <w:r w:rsidR="00F678B7" w:rsidRPr="00B12077">
        <w:rPr>
          <w:spacing w:val="-3"/>
          <w:lang w:val="sv-SE"/>
        </w:rPr>
        <w:t>den nämnda ikr</w:t>
      </w:r>
      <w:r w:rsidR="00B12077" w:rsidRPr="00B12077">
        <w:rPr>
          <w:spacing w:val="-3"/>
          <w:lang w:val="sv-SE"/>
        </w:rPr>
        <w:t>afttr</w:t>
      </w:r>
      <w:r w:rsidR="00B13B7A">
        <w:rPr>
          <w:spacing w:val="-3"/>
          <w:lang w:val="sv-SE"/>
        </w:rPr>
        <w:t>ädelselagen för konventionen</w:t>
      </w:r>
      <w:r w:rsidR="00F678B7" w:rsidRPr="00B12077">
        <w:rPr>
          <w:spacing w:val="-3"/>
          <w:lang w:val="sv-SE"/>
        </w:rPr>
        <w:t xml:space="preserve"> </w:t>
      </w:r>
      <w:r w:rsidR="009A1D8E" w:rsidRPr="00B12077">
        <w:rPr>
          <w:spacing w:val="-3"/>
          <w:lang w:val="sv-SE"/>
        </w:rPr>
        <w:t>ska träda i kraft på Åland.</w:t>
      </w:r>
    </w:p>
    <w:p w14:paraId="76B818B4" w14:textId="77777777" w:rsidR="00AA3FDB" w:rsidRPr="00931F29" w:rsidRDefault="00AA3FDB" w:rsidP="00B856CE">
      <w:pPr>
        <w:tabs>
          <w:tab w:val="left" w:pos="567"/>
        </w:tabs>
        <w:spacing w:line="360" w:lineRule="auto"/>
        <w:jc w:val="both"/>
        <w:rPr>
          <w:color w:val="FF0000"/>
          <w:spacing w:val="-3"/>
          <w:lang w:val="sv-SE"/>
        </w:rPr>
      </w:pPr>
    </w:p>
    <w:p w14:paraId="0F98B066" w14:textId="77777777" w:rsidR="00A11EF2" w:rsidRPr="00AF10D1" w:rsidRDefault="000F423F" w:rsidP="00155582">
      <w:pPr>
        <w:tabs>
          <w:tab w:val="left" w:pos="567"/>
        </w:tabs>
        <w:spacing w:line="360" w:lineRule="auto"/>
        <w:ind w:left="567"/>
        <w:jc w:val="both"/>
        <w:rPr>
          <w:spacing w:val="-3"/>
          <w:lang w:val="sv-SE"/>
        </w:rPr>
      </w:pPr>
      <w:r w:rsidRPr="00931F29">
        <w:rPr>
          <w:color w:val="FF0000"/>
          <w:spacing w:val="-3"/>
          <w:lang w:val="sv-SE"/>
        </w:rPr>
        <w:tab/>
      </w:r>
      <w:r w:rsidR="00A11EF2" w:rsidRPr="00B12077">
        <w:rPr>
          <w:spacing w:val="-3"/>
          <w:lang w:val="sv-SE"/>
        </w:rPr>
        <w:t xml:space="preserve">Med bifogande av </w:t>
      </w:r>
      <w:r w:rsidR="00F678B7" w:rsidRPr="00AF10D1">
        <w:rPr>
          <w:spacing w:val="-3"/>
          <w:lang w:val="sv-SE"/>
        </w:rPr>
        <w:t xml:space="preserve">regeringens proposition (RP </w:t>
      </w:r>
      <w:r w:rsidR="006423F8">
        <w:rPr>
          <w:spacing w:val="-3"/>
          <w:lang w:val="sv-SE"/>
        </w:rPr>
        <w:t>45</w:t>
      </w:r>
      <w:r w:rsidR="00931F29" w:rsidRPr="00AF10D1">
        <w:rPr>
          <w:spacing w:val="-3"/>
          <w:lang w:val="sv-SE"/>
        </w:rPr>
        <w:t>/2021</w:t>
      </w:r>
      <w:r w:rsidR="00F678B7" w:rsidRPr="00AF10D1">
        <w:rPr>
          <w:spacing w:val="-3"/>
          <w:lang w:val="sv-SE"/>
        </w:rPr>
        <w:t xml:space="preserve"> rd) </w:t>
      </w:r>
      <w:r w:rsidR="00476994" w:rsidRPr="00AF10D1">
        <w:rPr>
          <w:spacing w:val="-3"/>
          <w:lang w:val="sv-SE"/>
        </w:rPr>
        <w:t xml:space="preserve">i </w:t>
      </w:r>
      <w:r w:rsidR="009C322F" w:rsidRPr="00AF10D1">
        <w:rPr>
          <w:spacing w:val="-3"/>
          <w:lang w:val="sv-SE"/>
        </w:rPr>
        <w:t xml:space="preserve">saken, </w:t>
      </w:r>
      <w:r w:rsidR="004F7590">
        <w:rPr>
          <w:spacing w:val="-3"/>
          <w:lang w:val="sv-SE"/>
        </w:rPr>
        <w:t>i vilken den</w:t>
      </w:r>
      <w:r w:rsidR="00A31A45" w:rsidRPr="00AF10D1">
        <w:rPr>
          <w:spacing w:val="-3"/>
          <w:lang w:val="sv-SE"/>
        </w:rPr>
        <w:t xml:space="preserve"> nämnda </w:t>
      </w:r>
      <w:r w:rsidR="004F7590">
        <w:rPr>
          <w:spacing w:val="-3"/>
          <w:lang w:val="sv-SE"/>
        </w:rPr>
        <w:t>konventionen</w:t>
      </w:r>
      <w:r w:rsidR="00F678B7" w:rsidRPr="00AF10D1">
        <w:rPr>
          <w:spacing w:val="-3"/>
          <w:lang w:val="sv-SE"/>
        </w:rPr>
        <w:t xml:space="preserve"> ingår, </w:t>
      </w:r>
      <w:r w:rsidR="00A11EF2" w:rsidRPr="00AF10D1">
        <w:rPr>
          <w:spacing w:val="-3"/>
          <w:lang w:val="sv-SE"/>
        </w:rPr>
        <w:t>för</w:t>
      </w:r>
      <w:r w:rsidR="00A11EF2" w:rsidRPr="00AF10D1">
        <w:rPr>
          <w:spacing w:val="-3"/>
          <w:lang w:val="sv-SE"/>
        </w:rPr>
        <w:t>e</w:t>
      </w:r>
      <w:r w:rsidR="00A11EF2" w:rsidRPr="00AF10D1">
        <w:rPr>
          <w:spacing w:val="-3"/>
          <w:lang w:val="sv-SE"/>
        </w:rPr>
        <w:t>slås</w:t>
      </w:r>
    </w:p>
    <w:p w14:paraId="6FB3E808" w14:textId="77777777" w:rsidR="004D6A89" w:rsidRPr="00AF10D1" w:rsidRDefault="004D6A89" w:rsidP="007B0820">
      <w:pPr>
        <w:spacing w:line="360" w:lineRule="auto"/>
        <w:ind w:left="567" w:firstLine="737"/>
        <w:jc w:val="both"/>
        <w:outlineLvl w:val="0"/>
        <w:rPr>
          <w:lang w:val="sv-SE"/>
        </w:rPr>
      </w:pPr>
    </w:p>
    <w:p w14:paraId="63D976D6" w14:textId="77777777" w:rsidR="009F29D0" w:rsidRDefault="00A11EF2" w:rsidP="00A11EF2">
      <w:pPr>
        <w:pStyle w:val="Brdtextmedindrag"/>
      </w:pPr>
      <w:r w:rsidRPr="00476994">
        <w:t>att Ålands la</w:t>
      </w:r>
      <w:r w:rsidR="00123510" w:rsidRPr="00476994">
        <w:t xml:space="preserve">gting ger sitt bifall till att </w:t>
      </w:r>
      <w:r w:rsidR="00AA3FDB">
        <w:t>lagen</w:t>
      </w:r>
      <w:r w:rsidR="00882B81" w:rsidRPr="00476994">
        <w:t xml:space="preserve"> träder</w:t>
      </w:r>
      <w:r w:rsidR="00882B81">
        <w:t xml:space="preserve"> i kraft </w:t>
      </w:r>
      <w:r w:rsidR="00841846">
        <w:t xml:space="preserve">på </w:t>
      </w:r>
      <w:r w:rsidR="004F7590">
        <w:t>Åland till de delar konventionen</w:t>
      </w:r>
      <w:r w:rsidR="00C4438D">
        <w:t xml:space="preserve"> </w:t>
      </w:r>
      <w:r w:rsidR="00882B81">
        <w:t>faller inom landskapets behöri</w:t>
      </w:r>
      <w:r w:rsidR="00882B81">
        <w:t>g</w:t>
      </w:r>
      <w:r w:rsidR="00882B81">
        <w:t>het.</w:t>
      </w:r>
    </w:p>
    <w:p w14:paraId="28B0DA5E" w14:textId="77777777" w:rsidR="006D35AE" w:rsidRDefault="006D35AE" w:rsidP="006D35AE">
      <w:pPr>
        <w:pStyle w:val="Brdtextmedindrag"/>
        <w:ind w:left="0"/>
      </w:pPr>
    </w:p>
    <w:p w14:paraId="23B60DD5" w14:textId="77777777" w:rsidR="00F21913" w:rsidRPr="00A17B6E" w:rsidRDefault="00F21913" w:rsidP="00A11EF2">
      <w:pPr>
        <w:pStyle w:val="Brdtextmedindrag"/>
      </w:pPr>
    </w:p>
    <w:p w14:paraId="1A3D7B60" w14:textId="77777777"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861405">
        <w:rPr>
          <w:spacing w:val="-3"/>
          <w:lang w:val="sv-SE"/>
        </w:rPr>
        <w:t>Helsingfors</w:t>
      </w:r>
      <w:r w:rsidR="002B74EE" w:rsidRPr="00A17B6E">
        <w:rPr>
          <w:spacing w:val="-3"/>
          <w:lang w:val="sv-SE"/>
        </w:rPr>
        <w:t xml:space="preserve">, i statsrådet den </w:t>
      </w:r>
      <w:r w:rsidR="006423F8">
        <w:rPr>
          <w:spacing w:val="-3"/>
          <w:lang w:val="sv-SE"/>
        </w:rPr>
        <w:t>24 sep</w:t>
      </w:r>
      <w:r w:rsidR="007A3895">
        <w:rPr>
          <w:spacing w:val="-3"/>
          <w:lang w:val="sv-SE"/>
        </w:rPr>
        <w:t>t</w:t>
      </w:r>
      <w:r w:rsidR="006423F8">
        <w:rPr>
          <w:spacing w:val="-3"/>
          <w:lang w:val="sv-SE"/>
        </w:rPr>
        <w:t>ember</w:t>
      </w:r>
      <w:r w:rsidR="006A63AA">
        <w:rPr>
          <w:spacing w:val="-3"/>
          <w:lang w:val="sv-SE"/>
        </w:rPr>
        <w:t xml:space="preserve"> </w:t>
      </w:r>
      <w:r w:rsidR="0021587D" w:rsidRPr="00A17B6E">
        <w:rPr>
          <w:spacing w:val="-3"/>
          <w:lang w:val="sv-SE"/>
        </w:rPr>
        <w:t>20</w:t>
      </w:r>
      <w:r w:rsidR="006D3763">
        <w:rPr>
          <w:spacing w:val="-3"/>
          <w:lang w:val="sv-SE"/>
        </w:rPr>
        <w:t>21</w:t>
      </w:r>
    </w:p>
    <w:p w14:paraId="43B2C0EE" w14:textId="77777777" w:rsidR="00A11EF2" w:rsidRPr="00A17B6E" w:rsidRDefault="00A11EF2" w:rsidP="00A11EF2">
      <w:pPr>
        <w:tabs>
          <w:tab w:val="left" w:pos="567"/>
        </w:tabs>
        <w:spacing w:line="360" w:lineRule="auto"/>
        <w:jc w:val="both"/>
        <w:rPr>
          <w:spacing w:val="-3"/>
          <w:lang w:val="sv-SE"/>
        </w:rPr>
      </w:pPr>
    </w:p>
    <w:p w14:paraId="3BA046FF" w14:textId="77777777"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R e p u b l i k e n s   P r e s i d e n t</w:t>
      </w:r>
    </w:p>
    <w:p w14:paraId="0ED08AFE" w14:textId="77777777" w:rsidR="00A11EF2" w:rsidRPr="00A17B6E" w:rsidRDefault="00A11EF2" w:rsidP="00A11EF2">
      <w:pPr>
        <w:tabs>
          <w:tab w:val="left" w:pos="567"/>
        </w:tabs>
        <w:spacing w:line="360" w:lineRule="auto"/>
        <w:ind w:left="3686" w:hanging="3686"/>
        <w:rPr>
          <w:spacing w:val="-3"/>
          <w:lang w:val="en-US"/>
        </w:rPr>
      </w:pPr>
    </w:p>
    <w:p w14:paraId="7170EA64" w14:textId="77777777" w:rsidR="00A11EF2" w:rsidRPr="00A17B6E" w:rsidRDefault="00A11EF2" w:rsidP="00A11EF2">
      <w:pPr>
        <w:tabs>
          <w:tab w:val="left" w:pos="567"/>
        </w:tabs>
        <w:spacing w:line="360" w:lineRule="auto"/>
        <w:ind w:left="3686" w:hanging="3686"/>
        <w:rPr>
          <w:spacing w:val="-3"/>
          <w:lang w:val="en-US"/>
        </w:rPr>
      </w:pPr>
    </w:p>
    <w:p w14:paraId="13DD0068" w14:textId="77777777" w:rsidR="00452BB5" w:rsidRPr="00A17B6E" w:rsidRDefault="00452BB5" w:rsidP="00A11EF2">
      <w:pPr>
        <w:tabs>
          <w:tab w:val="left" w:pos="567"/>
        </w:tabs>
        <w:spacing w:line="360" w:lineRule="auto"/>
        <w:ind w:left="3686" w:hanging="3686"/>
        <w:rPr>
          <w:spacing w:val="-3"/>
          <w:lang w:val="en-US"/>
        </w:rPr>
      </w:pPr>
    </w:p>
    <w:p w14:paraId="206555D9" w14:textId="77777777" w:rsidR="00A11EF2" w:rsidRPr="00A17B6E" w:rsidRDefault="00A11EF2" w:rsidP="00A11EF2">
      <w:pPr>
        <w:tabs>
          <w:tab w:val="left" w:pos="567"/>
        </w:tabs>
        <w:spacing w:line="360" w:lineRule="auto"/>
        <w:rPr>
          <w:spacing w:val="-3"/>
          <w:lang w:val="en-US"/>
        </w:rPr>
      </w:pPr>
    </w:p>
    <w:p w14:paraId="6A9B24EB" w14:textId="77777777" w:rsidR="007F320D" w:rsidRPr="00A17B6E" w:rsidRDefault="007F320D" w:rsidP="00A11EF2">
      <w:pPr>
        <w:tabs>
          <w:tab w:val="left" w:pos="567"/>
        </w:tabs>
        <w:spacing w:line="360" w:lineRule="auto"/>
        <w:rPr>
          <w:spacing w:val="-3"/>
          <w:lang w:val="en-US"/>
        </w:rPr>
      </w:pPr>
    </w:p>
    <w:p w14:paraId="5CE44953" w14:textId="77777777" w:rsidR="00A11EF2" w:rsidRPr="00A07F9C" w:rsidRDefault="00EF104B" w:rsidP="00A11EF2">
      <w:pPr>
        <w:tabs>
          <w:tab w:val="left" w:pos="567"/>
        </w:tabs>
        <w:spacing w:line="360" w:lineRule="auto"/>
        <w:rPr>
          <w:spacing w:val="-3"/>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A07F9C">
        <w:rPr>
          <w:spacing w:val="-3"/>
        </w:rPr>
        <w:t>SAULI NIINISTÖ</w:t>
      </w:r>
    </w:p>
    <w:p w14:paraId="3CDDDBF4" w14:textId="77777777" w:rsidR="00EF104B" w:rsidRPr="00A07F9C" w:rsidRDefault="00EF104B" w:rsidP="00A11EF2">
      <w:pPr>
        <w:tabs>
          <w:tab w:val="left" w:pos="567"/>
        </w:tabs>
        <w:spacing w:line="360" w:lineRule="auto"/>
        <w:rPr>
          <w:spacing w:val="-3"/>
        </w:rPr>
      </w:pPr>
    </w:p>
    <w:p w14:paraId="264C0193" w14:textId="77777777" w:rsidR="00452BB5" w:rsidRPr="00A07F9C" w:rsidRDefault="00452BB5" w:rsidP="00A11EF2">
      <w:pPr>
        <w:tabs>
          <w:tab w:val="left" w:pos="567"/>
        </w:tabs>
        <w:spacing w:line="360" w:lineRule="auto"/>
        <w:rPr>
          <w:spacing w:val="-3"/>
        </w:rPr>
      </w:pPr>
    </w:p>
    <w:p w14:paraId="4CE52763" w14:textId="77777777" w:rsidR="00452BB5" w:rsidRPr="00A07F9C" w:rsidRDefault="00452BB5" w:rsidP="00A11EF2">
      <w:pPr>
        <w:tabs>
          <w:tab w:val="left" w:pos="567"/>
        </w:tabs>
        <w:spacing w:line="360" w:lineRule="auto"/>
        <w:rPr>
          <w:spacing w:val="-3"/>
        </w:rPr>
      </w:pPr>
    </w:p>
    <w:p w14:paraId="0E24E9A5" w14:textId="77777777" w:rsidR="003E5183" w:rsidRPr="00A07F9C" w:rsidRDefault="003E5183" w:rsidP="00FA1EEA">
      <w:pPr>
        <w:tabs>
          <w:tab w:val="left" w:pos="567"/>
        </w:tabs>
        <w:spacing w:line="360" w:lineRule="auto"/>
        <w:rPr>
          <w:spacing w:val="-3"/>
        </w:rPr>
      </w:pPr>
    </w:p>
    <w:p w14:paraId="392408E7" w14:textId="77777777" w:rsidR="007F70B3" w:rsidRDefault="00A11EF2" w:rsidP="00AD533D">
      <w:pPr>
        <w:tabs>
          <w:tab w:val="left" w:pos="567"/>
        </w:tabs>
        <w:spacing w:line="360" w:lineRule="auto"/>
        <w:rPr>
          <w:spacing w:val="-3"/>
        </w:rPr>
      </w:pPr>
      <w:r w:rsidRPr="00A07F9C">
        <w:rPr>
          <w:spacing w:val="-3"/>
        </w:rPr>
        <w:tab/>
      </w:r>
      <w:r w:rsidRPr="00A07F9C">
        <w:rPr>
          <w:spacing w:val="-3"/>
        </w:rPr>
        <w:tab/>
      </w:r>
      <w:r w:rsidRPr="00A07F9C">
        <w:rPr>
          <w:spacing w:val="-3"/>
        </w:rPr>
        <w:tab/>
      </w:r>
      <w:r w:rsidR="00C80B4B" w:rsidRPr="00A07F9C">
        <w:rPr>
          <w:spacing w:val="-3"/>
        </w:rPr>
        <w:tab/>
        <w:t>Justi</w:t>
      </w:r>
      <w:r w:rsidR="007F70B3">
        <w:rPr>
          <w:spacing w:val="-3"/>
        </w:rPr>
        <w:t>tieminister Anna-Maja Henriksson</w:t>
      </w:r>
    </w:p>
    <w:p w14:paraId="367654F8" w14:textId="77777777" w:rsidR="000F6E8B" w:rsidRPr="003E5183" w:rsidRDefault="000F6E8B" w:rsidP="00AD533D">
      <w:pPr>
        <w:tabs>
          <w:tab w:val="left" w:pos="567"/>
        </w:tabs>
        <w:spacing w:line="360" w:lineRule="auto"/>
        <w:rPr>
          <w:spacing w:val="-3"/>
          <w:sz w:val="16"/>
          <w:szCs w:val="16"/>
        </w:rPr>
      </w:pPr>
    </w:p>
    <w:p w14:paraId="74A679C5" w14:textId="77777777" w:rsidR="00B55FA8" w:rsidRPr="00B13B7A" w:rsidRDefault="00B55FA8" w:rsidP="00AD533D">
      <w:pPr>
        <w:tabs>
          <w:tab w:val="left" w:pos="567"/>
        </w:tabs>
        <w:spacing w:line="360" w:lineRule="auto"/>
        <w:rPr>
          <w:spacing w:val="-3"/>
          <w:sz w:val="16"/>
          <w:szCs w:val="16"/>
        </w:rPr>
      </w:pPr>
    </w:p>
    <w:p w14:paraId="319A65F1" w14:textId="77777777" w:rsidR="00B55FA8" w:rsidRPr="00B13B7A" w:rsidRDefault="00B55FA8" w:rsidP="00AD533D">
      <w:pPr>
        <w:tabs>
          <w:tab w:val="left" w:pos="567"/>
        </w:tabs>
        <w:spacing w:line="360" w:lineRule="auto"/>
        <w:rPr>
          <w:spacing w:val="-3"/>
          <w:sz w:val="16"/>
          <w:szCs w:val="16"/>
        </w:rPr>
      </w:pPr>
    </w:p>
    <w:p w14:paraId="0B458D45" w14:textId="77777777" w:rsidR="00B55FA8" w:rsidRPr="00B13B7A" w:rsidRDefault="00B55FA8" w:rsidP="00AD533D">
      <w:pPr>
        <w:tabs>
          <w:tab w:val="left" w:pos="567"/>
        </w:tabs>
        <w:spacing w:line="360" w:lineRule="auto"/>
        <w:rPr>
          <w:spacing w:val="-3"/>
          <w:sz w:val="16"/>
          <w:szCs w:val="16"/>
        </w:rPr>
      </w:pPr>
    </w:p>
    <w:p w14:paraId="064944D2" w14:textId="77777777" w:rsidR="00B55FA8" w:rsidRPr="00B13B7A" w:rsidRDefault="00B55FA8" w:rsidP="00AD533D">
      <w:pPr>
        <w:tabs>
          <w:tab w:val="left" w:pos="567"/>
        </w:tabs>
        <w:spacing w:line="360" w:lineRule="auto"/>
        <w:rPr>
          <w:spacing w:val="-3"/>
          <w:sz w:val="16"/>
          <w:szCs w:val="16"/>
        </w:rPr>
      </w:pPr>
    </w:p>
    <w:p w14:paraId="43E1DAF8" w14:textId="77777777" w:rsidR="004F7590" w:rsidRPr="00B13B7A" w:rsidRDefault="004F7590" w:rsidP="00AD533D">
      <w:pPr>
        <w:tabs>
          <w:tab w:val="left" w:pos="567"/>
        </w:tabs>
        <w:spacing w:line="360" w:lineRule="auto"/>
        <w:rPr>
          <w:spacing w:val="-3"/>
          <w:sz w:val="16"/>
          <w:szCs w:val="16"/>
        </w:rPr>
      </w:pPr>
    </w:p>
    <w:p w14:paraId="4A9A3C27" w14:textId="77777777" w:rsidR="004F7590" w:rsidRPr="00B13B7A" w:rsidRDefault="004F7590" w:rsidP="00AD533D">
      <w:pPr>
        <w:tabs>
          <w:tab w:val="left" w:pos="567"/>
        </w:tabs>
        <w:spacing w:line="360" w:lineRule="auto"/>
        <w:rPr>
          <w:spacing w:val="-3"/>
          <w:sz w:val="16"/>
          <w:szCs w:val="16"/>
        </w:rPr>
      </w:pPr>
    </w:p>
    <w:p w14:paraId="1A0278C4" w14:textId="77777777" w:rsidR="00B55FA8" w:rsidRPr="00B13B7A" w:rsidRDefault="00B55FA8" w:rsidP="00AD533D">
      <w:pPr>
        <w:tabs>
          <w:tab w:val="left" w:pos="567"/>
        </w:tabs>
        <w:spacing w:line="360" w:lineRule="auto"/>
        <w:rPr>
          <w:spacing w:val="-3"/>
          <w:sz w:val="16"/>
          <w:szCs w:val="16"/>
        </w:rPr>
      </w:pPr>
    </w:p>
    <w:p w14:paraId="6BDFAD73" w14:textId="77777777" w:rsidR="00B55FA8" w:rsidRPr="00B13B7A" w:rsidRDefault="00B55FA8" w:rsidP="00AD533D">
      <w:pPr>
        <w:tabs>
          <w:tab w:val="left" w:pos="567"/>
        </w:tabs>
        <w:spacing w:line="360" w:lineRule="auto"/>
        <w:rPr>
          <w:spacing w:val="-3"/>
          <w:sz w:val="16"/>
          <w:szCs w:val="16"/>
        </w:rPr>
      </w:pPr>
    </w:p>
    <w:p w14:paraId="7F0E0218" w14:textId="77777777" w:rsidR="00B55FA8" w:rsidRPr="00B13B7A" w:rsidRDefault="00B55FA8" w:rsidP="00AD533D">
      <w:pPr>
        <w:tabs>
          <w:tab w:val="left" w:pos="567"/>
        </w:tabs>
        <w:spacing w:line="360" w:lineRule="auto"/>
        <w:rPr>
          <w:spacing w:val="-3"/>
          <w:sz w:val="16"/>
          <w:szCs w:val="16"/>
        </w:rPr>
      </w:pPr>
    </w:p>
    <w:p w14:paraId="57735385" w14:textId="77777777" w:rsidR="00B55FA8" w:rsidRPr="00B13B7A" w:rsidRDefault="00B55FA8" w:rsidP="00AD533D">
      <w:pPr>
        <w:tabs>
          <w:tab w:val="left" w:pos="567"/>
        </w:tabs>
        <w:spacing w:line="360" w:lineRule="auto"/>
        <w:rPr>
          <w:spacing w:val="-3"/>
          <w:sz w:val="16"/>
          <w:szCs w:val="16"/>
        </w:rPr>
      </w:pPr>
    </w:p>
    <w:p w14:paraId="7E57F871" w14:textId="77777777" w:rsidR="00B55FA8" w:rsidRPr="00B13B7A" w:rsidRDefault="00B55FA8" w:rsidP="00AD533D">
      <w:pPr>
        <w:tabs>
          <w:tab w:val="left" w:pos="567"/>
        </w:tabs>
        <w:spacing w:line="360" w:lineRule="auto"/>
        <w:rPr>
          <w:spacing w:val="-3"/>
          <w:sz w:val="16"/>
          <w:szCs w:val="16"/>
        </w:rPr>
      </w:pPr>
    </w:p>
    <w:p w14:paraId="0FE3132C" w14:textId="77777777" w:rsidR="00C70D0A" w:rsidRPr="00B55FA8" w:rsidRDefault="00B55FA8" w:rsidP="00AD533D">
      <w:pPr>
        <w:tabs>
          <w:tab w:val="left" w:pos="567"/>
        </w:tabs>
        <w:spacing w:line="360" w:lineRule="auto"/>
        <w:rPr>
          <w:spacing w:val="-3"/>
        </w:rPr>
      </w:pPr>
      <w:r w:rsidRPr="00B55FA8">
        <w:rPr>
          <w:spacing w:val="-3"/>
          <w:sz w:val="16"/>
          <w:szCs w:val="16"/>
          <w:lang w:val="sv-SE"/>
        </w:rPr>
        <w:t>VN/6190/2021</w:t>
      </w:r>
      <w:r w:rsidR="000F6E8B" w:rsidRPr="00B55FA8">
        <w:rPr>
          <w:spacing w:val="-3"/>
          <w:sz w:val="16"/>
          <w:szCs w:val="16"/>
          <w:lang w:val="sv-SE"/>
        </w:rPr>
        <w:t xml:space="preserve"> </w:t>
      </w:r>
    </w:p>
    <w:sectPr w:rsidR="00C70D0A" w:rsidRPr="00B55FA8"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A50B" w14:textId="77777777" w:rsidR="00F60DB0" w:rsidRDefault="00F60DB0">
      <w:r>
        <w:separator/>
      </w:r>
    </w:p>
  </w:endnote>
  <w:endnote w:type="continuationSeparator" w:id="0">
    <w:p w14:paraId="5532BBD2" w14:textId="77777777" w:rsidR="00F60DB0" w:rsidRDefault="00F6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25E0" w14:textId="77777777" w:rsidR="00F60DB0" w:rsidRDefault="00F60DB0">
      <w:r>
        <w:separator/>
      </w:r>
    </w:p>
  </w:footnote>
  <w:footnote w:type="continuationSeparator" w:id="0">
    <w:p w14:paraId="72CCCBE3" w14:textId="77777777" w:rsidR="00F60DB0" w:rsidRDefault="00F6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4299" w14:textId="77777777" w:rsidR="00BA00E6" w:rsidRDefault="00BA00E6">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1"/>
    <w:rsid w:val="00003CFC"/>
    <w:rsid w:val="00003FE1"/>
    <w:rsid w:val="00011AD3"/>
    <w:rsid w:val="0001459B"/>
    <w:rsid w:val="00014B85"/>
    <w:rsid w:val="000208B7"/>
    <w:rsid w:val="00020A55"/>
    <w:rsid w:val="00022CB0"/>
    <w:rsid w:val="0002760D"/>
    <w:rsid w:val="00036F54"/>
    <w:rsid w:val="000422AD"/>
    <w:rsid w:val="000425E8"/>
    <w:rsid w:val="000426F4"/>
    <w:rsid w:val="0004295E"/>
    <w:rsid w:val="00043F16"/>
    <w:rsid w:val="00051E74"/>
    <w:rsid w:val="00052031"/>
    <w:rsid w:val="00052AD1"/>
    <w:rsid w:val="000601D6"/>
    <w:rsid w:val="00074200"/>
    <w:rsid w:val="000826A0"/>
    <w:rsid w:val="00083F54"/>
    <w:rsid w:val="000A1750"/>
    <w:rsid w:val="000A18F8"/>
    <w:rsid w:val="000A7921"/>
    <w:rsid w:val="000B1A05"/>
    <w:rsid w:val="000B4B66"/>
    <w:rsid w:val="000C0B63"/>
    <w:rsid w:val="000C7BCD"/>
    <w:rsid w:val="000D06AD"/>
    <w:rsid w:val="000D4AB9"/>
    <w:rsid w:val="000D4E60"/>
    <w:rsid w:val="000E7DE5"/>
    <w:rsid w:val="000F1DC7"/>
    <w:rsid w:val="000F2CFF"/>
    <w:rsid w:val="000F423F"/>
    <w:rsid w:val="000F4EEF"/>
    <w:rsid w:val="000F6C09"/>
    <w:rsid w:val="000F6E8B"/>
    <w:rsid w:val="00100329"/>
    <w:rsid w:val="001034C8"/>
    <w:rsid w:val="001145EF"/>
    <w:rsid w:val="0011564E"/>
    <w:rsid w:val="0011799B"/>
    <w:rsid w:val="00117C91"/>
    <w:rsid w:val="00122BD5"/>
    <w:rsid w:val="00122C9C"/>
    <w:rsid w:val="00123510"/>
    <w:rsid w:val="00124529"/>
    <w:rsid w:val="00125E36"/>
    <w:rsid w:val="001375A0"/>
    <w:rsid w:val="00143AA4"/>
    <w:rsid w:val="001537EE"/>
    <w:rsid w:val="00155582"/>
    <w:rsid w:val="00160587"/>
    <w:rsid w:val="001610B2"/>
    <w:rsid w:val="00161B5B"/>
    <w:rsid w:val="00163062"/>
    <w:rsid w:val="00165A3F"/>
    <w:rsid w:val="001666F8"/>
    <w:rsid w:val="00166730"/>
    <w:rsid w:val="00173746"/>
    <w:rsid w:val="00182E44"/>
    <w:rsid w:val="00193E3B"/>
    <w:rsid w:val="001A3747"/>
    <w:rsid w:val="001B760F"/>
    <w:rsid w:val="001C0C5E"/>
    <w:rsid w:val="001C305E"/>
    <w:rsid w:val="001E58CF"/>
    <w:rsid w:val="001E6661"/>
    <w:rsid w:val="001E708A"/>
    <w:rsid w:val="001F16AC"/>
    <w:rsid w:val="001F6910"/>
    <w:rsid w:val="00200F7C"/>
    <w:rsid w:val="00207582"/>
    <w:rsid w:val="0021587D"/>
    <w:rsid w:val="00216122"/>
    <w:rsid w:val="002203FD"/>
    <w:rsid w:val="00221393"/>
    <w:rsid w:val="002221DA"/>
    <w:rsid w:val="002270C1"/>
    <w:rsid w:val="00231ED7"/>
    <w:rsid w:val="00232424"/>
    <w:rsid w:val="00236C7F"/>
    <w:rsid w:val="002416D9"/>
    <w:rsid w:val="00250379"/>
    <w:rsid w:val="00253700"/>
    <w:rsid w:val="00260723"/>
    <w:rsid w:val="00265371"/>
    <w:rsid w:val="00265B6D"/>
    <w:rsid w:val="0027040F"/>
    <w:rsid w:val="00276CA2"/>
    <w:rsid w:val="00276F88"/>
    <w:rsid w:val="00280F67"/>
    <w:rsid w:val="00281E7B"/>
    <w:rsid w:val="0028279A"/>
    <w:rsid w:val="002903BA"/>
    <w:rsid w:val="00290FCB"/>
    <w:rsid w:val="00291B24"/>
    <w:rsid w:val="0029342B"/>
    <w:rsid w:val="002979B9"/>
    <w:rsid w:val="002A4685"/>
    <w:rsid w:val="002A4776"/>
    <w:rsid w:val="002A4878"/>
    <w:rsid w:val="002B16C4"/>
    <w:rsid w:val="002B24AA"/>
    <w:rsid w:val="002B648E"/>
    <w:rsid w:val="002B74EE"/>
    <w:rsid w:val="002C2D2E"/>
    <w:rsid w:val="002C7648"/>
    <w:rsid w:val="002C7C4E"/>
    <w:rsid w:val="002D475B"/>
    <w:rsid w:val="002D6830"/>
    <w:rsid w:val="002E12F8"/>
    <w:rsid w:val="002E55F0"/>
    <w:rsid w:val="002E5859"/>
    <w:rsid w:val="002F0EBF"/>
    <w:rsid w:val="00301679"/>
    <w:rsid w:val="003177BA"/>
    <w:rsid w:val="00323411"/>
    <w:rsid w:val="00332BF9"/>
    <w:rsid w:val="00332FCB"/>
    <w:rsid w:val="0033358A"/>
    <w:rsid w:val="00335DA6"/>
    <w:rsid w:val="00355981"/>
    <w:rsid w:val="003645F5"/>
    <w:rsid w:val="00364F72"/>
    <w:rsid w:val="0037287E"/>
    <w:rsid w:val="00376DB2"/>
    <w:rsid w:val="0037759B"/>
    <w:rsid w:val="00377747"/>
    <w:rsid w:val="00377ABF"/>
    <w:rsid w:val="00377F17"/>
    <w:rsid w:val="00380835"/>
    <w:rsid w:val="00381021"/>
    <w:rsid w:val="00381856"/>
    <w:rsid w:val="00383562"/>
    <w:rsid w:val="00392320"/>
    <w:rsid w:val="003965B9"/>
    <w:rsid w:val="00397616"/>
    <w:rsid w:val="003A0698"/>
    <w:rsid w:val="003A6560"/>
    <w:rsid w:val="003A6EB5"/>
    <w:rsid w:val="003A72F7"/>
    <w:rsid w:val="003B5633"/>
    <w:rsid w:val="003C15DC"/>
    <w:rsid w:val="003C2F81"/>
    <w:rsid w:val="003C2FA2"/>
    <w:rsid w:val="003C5805"/>
    <w:rsid w:val="003C60A4"/>
    <w:rsid w:val="003D40A0"/>
    <w:rsid w:val="003D6888"/>
    <w:rsid w:val="003E1F46"/>
    <w:rsid w:val="003E5183"/>
    <w:rsid w:val="003E6A86"/>
    <w:rsid w:val="003F3177"/>
    <w:rsid w:val="00415E7B"/>
    <w:rsid w:val="00436920"/>
    <w:rsid w:val="00437DE7"/>
    <w:rsid w:val="00446085"/>
    <w:rsid w:val="004503CE"/>
    <w:rsid w:val="0045075D"/>
    <w:rsid w:val="00452BB5"/>
    <w:rsid w:val="0045467D"/>
    <w:rsid w:val="00461C6E"/>
    <w:rsid w:val="00465007"/>
    <w:rsid w:val="004712C8"/>
    <w:rsid w:val="004718D9"/>
    <w:rsid w:val="00472874"/>
    <w:rsid w:val="00473482"/>
    <w:rsid w:val="00476994"/>
    <w:rsid w:val="0048547C"/>
    <w:rsid w:val="00490F05"/>
    <w:rsid w:val="00491C47"/>
    <w:rsid w:val="004977EB"/>
    <w:rsid w:val="004A4D06"/>
    <w:rsid w:val="004A59C4"/>
    <w:rsid w:val="004B7FFC"/>
    <w:rsid w:val="004C60BC"/>
    <w:rsid w:val="004D1E69"/>
    <w:rsid w:val="004D3BEA"/>
    <w:rsid w:val="004D521D"/>
    <w:rsid w:val="004D6A89"/>
    <w:rsid w:val="004E657F"/>
    <w:rsid w:val="004E7E6E"/>
    <w:rsid w:val="004F202B"/>
    <w:rsid w:val="004F3D5F"/>
    <w:rsid w:val="004F7590"/>
    <w:rsid w:val="00502CE8"/>
    <w:rsid w:val="005059B8"/>
    <w:rsid w:val="00507A09"/>
    <w:rsid w:val="00514EA8"/>
    <w:rsid w:val="00515EEB"/>
    <w:rsid w:val="005161D2"/>
    <w:rsid w:val="005161E4"/>
    <w:rsid w:val="00526BF7"/>
    <w:rsid w:val="005307A2"/>
    <w:rsid w:val="005520A3"/>
    <w:rsid w:val="00556822"/>
    <w:rsid w:val="00563FFC"/>
    <w:rsid w:val="005658A6"/>
    <w:rsid w:val="0056724B"/>
    <w:rsid w:val="00570BD9"/>
    <w:rsid w:val="00573D50"/>
    <w:rsid w:val="005A1A4A"/>
    <w:rsid w:val="005B0642"/>
    <w:rsid w:val="005B20CE"/>
    <w:rsid w:val="005B47AF"/>
    <w:rsid w:val="005B4E54"/>
    <w:rsid w:val="005B69AD"/>
    <w:rsid w:val="005C203A"/>
    <w:rsid w:val="005D27D1"/>
    <w:rsid w:val="005D45ED"/>
    <w:rsid w:val="005D7315"/>
    <w:rsid w:val="005D754B"/>
    <w:rsid w:val="005E1185"/>
    <w:rsid w:val="005E538F"/>
    <w:rsid w:val="005F542A"/>
    <w:rsid w:val="005F63FE"/>
    <w:rsid w:val="005F68C2"/>
    <w:rsid w:val="005F7D79"/>
    <w:rsid w:val="00603743"/>
    <w:rsid w:val="0061399A"/>
    <w:rsid w:val="006239E2"/>
    <w:rsid w:val="00624320"/>
    <w:rsid w:val="00637022"/>
    <w:rsid w:val="00637A55"/>
    <w:rsid w:val="006416A0"/>
    <w:rsid w:val="006423F8"/>
    <w:rsid w:val="00643DAB"/>
    <w:rsid w:val="0064563E"/>
    <w:rsid w:val="006478D7"/>
    <w:rsid w:val="00650D81"/>
    <w:rsid w:val="00652E05"/>
    <w:rsid w:val="00653C32"/>
    <w:rsid w:val="0065455E"/>
    <w:rsid w:val="00662A53"/>
    <w:rsid w:val="00665E27"/>
    <w:rsid w:val="00671FF6"/>
    <w:rsid w:val="006721A7"/>
    <w:rsid w:val="006740B4"/>
    <w:rsid w:val="00677B7C"/>
    <w:rsid w:val="00683F34"/>
    <w:rsid w:val="00691F5E"/>
    <w:rsid w:val="0069383A"/>
    <w:rsid w:val="00697911"/>
    <w:rsid w:val="006A0B33"/>
    <w:rsid w:val="006A4686"/>
    <w:rsid w:val="006A60F5"/>
    <w:rsid w:val="006A63AA"/>
    <w:rsid w:val="006A7F65"/>
    <w:rsid w:val="006B24EE"/>
    <w:rsid w:val="006B6070"/>
    <w:rsid w:val="006B6796"/>
    <w:rsid w:val="006B6A24"/>
    <w:rsid w:val="006C3692"/>
    <w:rsid w:val="006D1F80"/>
    <w:rsid w:val="006D35AE"/>
    <w:rsid w:val="006D3763"/>
    <w:rsid w:val="006D49D2"/>
    <w:rsid w:val="006E0AC3"/>
    <w:rsid w:val="006E2F1E"/>
    <w:rsid w:val="006E64AC"/>
    <w:rsid w:val="006E7E05"/>
    <w:rsid w:val="006F2995"/>
    <w:rsid w:val="006F3929"/>
    <w:rsid w:val="00705A8B"/>
    <w:rsid w:val="00711902"/>
    <w:rsid w:val="00716139"/>
    <w:rsid w:val="0072520C"/>
    <w:rsid w:val="00751D53"/>
    <w:rsid w:val="00756A81"/>
    <w:rsid w:val="0076141A"/>
    <w:rsid w:val="00761EFD"/>
    <w:rsid w:val="0077393B"/>
    <w:rsid w:val="0077662A"/>
    <w:rsid w:val="00776EEE"/>
    <w:rsid w:val="007834BE"/>
    <w:rsid w:val="00783A84"/>
    <w:rsid w:val="00795BA8"/>
    <w:rsid w:val="00796614"/>
    <w:rsid w:val="007A3895"/>
    <w:rsid w:val="007A6874"/>
    <w:rsid w:val="007A7497"/>
    <w:rsid w:val="007A78AF"/>
    <w:rsid w:val="007B0820"/>
    <w:rsid w:val="007B3814"/>
    <w:rsid w:val="007C413E"/>
    <w:rsid w:val="007C42E2"/>
    <w:rsid w:val="007C51A2"/>
    <w:rsid w:val="007C5E75"/>
    <w:rsid w:val="007D4E7D"/>
    <w:rsid w:val="007E0BEA"/>
    <w:rsid w:val="007E567A"/>
    <w:rsid w:val="007E6435"/>
    <w:rsid w:val="007E6B0B"/>
    <w:rsid w:val="007F2A3B"/>
    <w:rsid w:val="007F320D"/>
    <w:rsid w:val="007F381D"/>
    <w:rsid w:val="007F3B68"/>
    <w:rsid w:val="007F486A"/>
    <w:rsid w:val="007F5958"/>
    <w:rsid w:val="007F70B3"/>
    <w:rsid w:val="00802370"/>
    <w:rsid w:val="008204D3"/>
    <w:rsid w:val="008215EC"/>
    <w:rsid w:val="0082355C"/>
    <w:rsid w:val="00837EE4"/>
    <w:rsid w:val="00841846"/>
    <w:rsid w:val="0084292C"/>
    <w:rsid w:val="0084621E"/>
    <w:rsid w:val="0085192A"/>
    <w:rsid w:val="00856867"/>
    <w:rsid w:val="00861405"/>
    <w:rsid w:val="00862FA7"/>
    <w:rsid w:val="0086419A"/>
    <w:rsid w:val="00870D8A"/>
    <w:rsid w:val="00873706"/>
    <w:rsid w:val="00874F7C"/>
    <w:rsid w:val="00875D04"/>
    <w:rsid w:val="00882B81"/>
    <w:rsid w:val="00883730"/>
    <w:rsid w:val="008A5599"/>
    <w:rsid w:val="008B0B1E"/>
    <w:rsid w:val="008B1BC2"/>
    <w:rsid w:val="008B540F"/>
    <w:rsid w:val="008B72A2"/>
    <w:rsid w:val="008D721C"/>
    <w:rsid w:val="008E4468"/>
    <w:rsid w:val="008E709A"/>
    <w:rsid w:val="008F0282"/>
    <w:rsid w:val="008F4AB0"/>
    <w:rsid w:val="008F7A36"/>
    <w:rsid w:val="00902321"/>
    <w:rsid w:val="00910573"/>
    <w:rsid w:val="0091123B"/>
    <w:rsid w:val="00917F48"/>
    <w:rsid w:val="009205BD"/>
    <w:rsid w:val="00926871"/>
    <w:rsid w:val="0093141A"/>
    <w:rsid w:val="00931F29"/>
    <w:rsid w:val="009436F9"/>
    <w:rsid w:val="00944E9D"/>
    <w:rsid w:val="0094506D"/>
    <w:rsid w:val="00945714"/>
    <w:rsid w:val="00952AB4"/>
    <w:rsid w:val="009625FB"/>
    <w:rsid w:val="00962FEA"/>
    <w:rsid w:val="009709DF"/>
    <w:rsid w:val="00971C1F"/>
    <w:rsid w:val="00973D48"/>
    <w:rsid w:val="00974F1B"/>
    <w:rsid w:val="0098102A"/>
    <w:rsid w:val="00983C29"/>
    <w:rsid w:val="009911A9"/>
    <w:rsid w:val="00991650"/>
    <w:rsid w:val="00997391"/>
    <w:rsid w:val="009A0415"/>
    <w:rsid w:val="009A1D8E"/>
    <w:rsid w:val="009A1F83"/>
    <w:rsid w:val="009A2F09"/>
    <w:rsid w:val="009B208D"/>
    <w:rsid w:val="009B48C9"/>
    <w:rsid w:val="009B5301"/>
    <w:rsid w:val="009C322F"/>
    <w:rsid w:val="009C57DD"/>
    <w:rsid w:val="009D1A4B"/>
    <w:rsid w:val="009E1AEF"/>
    <w:rsid w:val="009E7F0A"/>
    <w:rsid w:val="009F0B53"/>
    <w:rsid w:val="009F29D0"/>
    <w:rsid w:val="009F407B"/>
    <w:rsid w:val="00A015DC"/>
    <w:rsid w:val="00A01C49"/>
    <w:rsid w:val="00A037AD"/>
    <w:rsid w:val="00A04A6D"/>
    <w:rsid w:val="00A05B59"/>
    <w:rsid w:val="00A06971"/>
    <w:rsid w:val="00A07F9C"/>
    <w:rsid w:val="00A11EF2"/>
    <w:rsid w:val="00A1292D"/>
    <w:rsid w:val="00A169B7"/>
    <w:rsid w:val="00A17B6E"/>
    <w:rsid w:val="00A21E16"/>
    <w:rsid w:val="00A22BA4"/>
    <w:rsid w:val="00A23A37"/>
    <w:rsid w:val="00A265FC"/>
    <w:rsid w:val="00A31A45"/>
    <w:rsid w:val="00A32790"/>
    <w:rsid w:val="00A34732"/>
    <w:rsid w:val="00A4132E"/>
    <w:rsid w:val="00A46014"/>
    <w:rsid w:val="00A5521E"/>
    <w:rsid w:val="00A64AE2"/>
    <w:rsid w:val="00A728D2"/>
    <w:rsid w:val="00A919CE"/>
    <w:rsid w:val="00A96169"/>
    <w:rsid w:val="00AA2664"/>
    <w:rsid w:val="00AA3FDB"/>
    <w:rsid w:val="00AA506E"/>
    <w:rsid w:val="00AA593C"/>
    <w:rsid w:val="00AC6C1B"/>
    <w:rsid w:val="00AC730A"/>
    <w:rsid w:val="00AD1C76"/>
    <w:rsid w:val="00AD43BB"/>
    <w:rsid w:val="00AD533D"/>
    <w:rsid w:val="00AF10D1"/>
    <w:rsid w:val="00AF265A"/>
    <w:rsid w:val="00AF4FA3"/>
    <w:rsid w:val="00B01D06"/>
    <w:rsid w:val="00B0380A"/>
    <w:rsid w:val="00B05612"/>
    <w:rsid w:val="00B07CE4"/>
    <w:rsid w:val="00B1014E"/>
    <w:rsid w:val="00B1089B"/>
    <w:rsid w:val="00B12077"/>
    <w:rsid w:val="00B13B7A"/>
    <w:rsid w:val="00B1559F"/>
    <w:rsid w:val="00B16BDE"/>
    <w:rsid w:val="00B22647"/>
    <w:rsid w:val="00B42190"/>
    <w:rsid w:val="00B4448B"/>
    <w:rsid w:val="00B532D0"/>
    <w:rsid w:val="00B55FA8"/>
    <w:rsid w:val="00B56732"/>
    <w:rsid w:val="00B56A43"/>
    <w:rsid w:val="00B61EF3"/>
    <w:rsid w:val="00B6239E"/>
    <w:rsid w:val="00B63788"/>
    <w:rsid w:val="00B64B9A"/>
    <w:rsid w:val="00B73673"/>
    <w:rsid w:val="00B73A82"/>
    <w:rsid w:val="00B743EA"/>
    <w:rsid w:val="00B813C6"/>
    <w:rsid w:val="00B83B57"/>
    <w:rsid w:val="00B856CE"/>
    <w:rsid w:val="00B87C26"/>
    <w:rsid w:val="00B87ECA"/>
    <w:rsid w:val="00B91D51"/>
    <w:rsid w:val="00BA00E6"/>
    <w:rsid w:val="00BA2531"/>
    <w:rsid w:val="00BB268A"/>
    <w:rsid w:val="00BB3C36"/>
    <w:rsid w:val="00BC0A75"/>
    <w:rsid w:val="00BC0E84"/>
    <w:rsid w:val="00BC22ED"/>
    <w:rsid w:val="00BC2C17"/>
    <w:rsid w:val="00BC3110"/>
    <w:rsid w:val="00BC528D"/>
    <w:rsid w:val="00BC7688"/>
    <w:rsid w:val="00BD2400"/>
    <w:rsid w:val="00BD3081"/>
    <w:rsid w:val="00BD496B"/>
    <w:rsid w:val="00BD49DD"/>
    <w:rsid w:val="00BE1302"/>
    <w:rsid w:val="00BE6202"/>
    <w:rsid w:val="00BF1856"/>
    <w:rsid w:val="00BF6277"/>
    <w:rsid w:val="00C00941"/>
    <w:rsid w:val="00C0316E"/>
    <w:rsid w:val="00C04892"/>
    <w:rsid w:val="00C101D8"/>
    <w:rsid w:val="00C1157B"/>
    <w:rsid w:val="00C169BC"/>
    <w:rsid w:val="00C260F7"/>
    <w:rsid w:val="00C306CF"/>
    <w:rsid w:val="00C36774"/>
    <w:rsid w:val="00C36EED"/>
    <w:rsid w:val="00C4438D"/>
    <w:rsid w:val="00C44CD1"/>
    <w:rsid w:val="00C51B9C"/>
    <w:rsid w:val="00C5259D"/>
    <w:rsid w:val="00C54B37"/>
    <w:rsid w:val="00C5522B"/>
    <w:rsid w:val="00C56C90"/>
    <w:rsid w:val="00C60B1A"/>
    <w:rsid w:val="00C64208"/>
    <w:rsid w:val="00C64ADF"/>
    <w:rsid w:val="00C658FF"/>
    <w:rsid w:val="00C70D0A"/>
    <w:rsid w:val="00C807B1"/>
    <w:rsid w:val="00C80829"/>
    <w:rsid w:val="00C80B4B"/>
    <w:rsid w:val="00C84169"/>
    <w:rsid w:val="00C85387"/>
    <w:rsid w:val="00CA4FBB"/>
    <w:rsid w:val="00CB1388"/>
    <w:rsid w:val="00CB38A6"/>
    <w:rsid w:val="00CC049E"/>
    <w:rsid w:val="00CC2104"/>
    <w:rsid w:val="00CC3A27"/>
    <w:rsid w:val="00CC5E05"/>
    <w:rsid w:val="00CD5AAF"/>
    <w:rsid w:val="00CE50C5"/>
    <w:rsid w:val="00CE759E"/>
    <w:rsid w:val="00CF0FB2"/>
    <w:rsid w:val="00CF6C4D"/>
    <w:rsid w:val="00D029B0"/>
    <w:rsid w:val="00D048BE"/>
    <w:rsid w:val="00D05F54"/>
    <w:rsid w:val="00D3118F"/>
    <w:rsid w:val="00D3594D"/>
    <w:rsid w:val="00D361B0"/>
    <w:rsid w:val="00D37D72"/>
    <w:rsid w:val="00D4441D"/>
    <w:rsid w:val="00D44A46"/>
    <w:rsid w:val="00D47099"/>
    <w:rsid w:val="00D52F81"/>
    <w:rsid w:val="00D53400"/>
    <w:rsid w:val="00D60DF6"/>
    <w:rsid w:val="00D61BEF"/>
    <w:rsid w:val="00D6407D"/>
    <w:rsid w:val="00D65EFD"/>
    <w:rsid w:val="00D73D43"/>
    <w:rsid w:val="00D77537"/>
    <w:rsid w:val="00D818A4"/>
    <w:rsid w:val="00D8761F"/>
    <w:rsid w:val="00D90488"/>
    <w:rsid w:val="00D951E3"/>
    <w:rsid w:val="00D97ACD"/>
    <w:rsid w:val="00DB42B8"/>
    <w:rsid w:val="00DC438B"/>
    <w:rsid w:val="00DC670B"/>
    <w:rsid w:val="00DC7566"/>
    <w:rsid w:val="00DD7F87"/>
    <w:rsid w:val="00DE1A68"/>
    <w:rsid w:val="00DE47E6"/>
    <w:rsid w:val="00DE51BC"/>
    <w:rsid w:val="00DE5707"/>
    <w:rsid w:val="00DE7F2E"/>
    <w:rsid w:val="00DF1F65"/>
    <w:rsid w:val="00E01B88"/>
    <w:rsid w:val="00E1101C"/>
    <w:rsid w:val="00E13FBE"/>
    <w:rsid w:val="00E222FC"/>
    <w:rsid w:val="00E27522"/>
    <w:rsid w:val="00E3161A"/>
    <w:rsid w:val="00E43366"/>
    <w:rsid w:val="00E44AE2"/>
    <w:rsid w:val="00E464F9"/>
    <w:rsid w:val="00E56964"/>
    <w:rsid w:val="00E67A57"/>
    <w:rsid w:val="00E82374"/>
    <w:rsid w:val="00E8488B"/>
    <w:rsid w:val="00E91913"/>
    <w:rsid w:val="00E93B96"/>
    <w:rsid w:val="00E94E27"/>
    <w:rsid w:val="00E97052"/>
    <w:rsid w:val="00EA0672"/>
    <w:rsid w:val="00EA31B1"/>
    <w:rsid w:val="00EA3A60"/>
    <w:rsid w:val="00EA526E"/>
    <w:rsid w:val="00EA52FE"/>
    <w:rsid w:val="00EB3470"/>
    <w:rsid w:val="00EB34F4"/>
    <w:rsid w:val="00EC2A1C"/>
    <w:rsid w:val="00EC642F"/>
    <w:rsid w:val="00EC69D7"/>
    <w:rsid w:val="00ED489F"/>
    <w:rsid w:val="00EE28A5"/>
    <w:rsid w:val="00EE2B38"/>
    <w:rsid w:val="00EE3124"/>
    <w:rsid w:val="00EE404C"/>
    <w:rsid w:val="00EF104B"/>
    <w:rsid w:val="00EF7BA4"/>
    <w:rsid w:val="00F01D84"/>
    <w:rsid w:val="00F0797D"/>
    <w:rsid w:val="00F127EF"/>
    <w:rsid w:val="00F21478"/>
    <w:rsid w:val="00F21913"/>
    <w:rsid w:val="00F263BB"/>
    <w:rsid w:val="00F26809"/>
    <w:rsid w:val="00F3229D"/>
    <w:rsid w:val="00F32D0B"/>
    <w:rsid w:val="00F42ECB"/>
    <w:rsid w:val="00F45F2A"/>
    <w:rsid w:val="00F47CC9"/>
    <w:rsid w:val="00F60DB0"/>
    <w:rsid w:val="00F62B5D"/>
    <w:rsid w:val="00F63E3F"/>
    <w:rsid w:val="00F66493"/>
    <w:rsid w:val="00F6685A"/>
    <w:rsid w:val="00F678B7"/>
    <w:rsid w:val="00F70960"/>
    <w:rsid w:val="00F70BDB"/>
    <w:rsid w:val="00F71011"/>
    <w:rsid w:val="00F720DA"/>
    <w:rsid w:val="00F73C68"/>
    <w:rsid w:val="00F7405A"/>
    <w:rsid w:val="00F7732E"/>
    <w:rsid w:val="00F91712"/>
    <w:rsid w:val="00F97BE1"/>
    <w:rsid w:val="00FA17D8"/>
    <w:rsid w:val="00FA1EEA"/>
    <w:rsid w:val="00FA594A"/>
    <w:rsid w:val="00FA6F4F"/>
    <w:rsid w:val="00FB0734"/>
    <w:rsid w:val="00FB67B9"/>
    <w:rsid w:val="00FC6FDD"/>
    <w:rsid w:val="00FC7152"/>
    <w:rsid w:val="00FE1787"/>
    <w:rsid w:val="00FE1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564BE"/>
  <w14:defaultImageDpi w14:val="0"/>
  <w15:docId w15:val="{345A85A4-3943-43F2-88FD-0CEBBB97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character" w:styleId="Diskretbetoning">
    <w:name w:val="Subtle Emphasis"/>
    <w:basedOn w:val="Standardstycketeckensnitt"/>
    <w:uiPriority w:val="19"/>
    <w:qFormat/>
    <w:rsid w:val="00F678B7"/>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67">
      <w:marLeft w:val="0"/>
      <w:marRight w:val="0"/>
      <w:marTop w:val="0"/>
      <w:marBottom w:val="0"/>
      <w:divBdr>
        <w:top w:val="none" w:sz="0" w:space="0" w:color="auto"/>
        <w:left w:val="none" w:sz="0" w:space="0" w:color="auto"/>
        <w:bottom w:val="none" w:sz="0" w:space="0" w:color="auto"/>
        <w:right w:val="none" w:sz="0" w:space="0" w:color="auto"/>
      </w:divBdr>
    </w:div>
    <w:div w:id="400249568">
      <w:marLeft w:val="0"/>
      <w:marRight w:val="0"/>
      <w:marTop w:val="0"/>
      <w:marBottom w:val="0"/>
      <w:divBdr>
        <w:top w:val="none" w:sz="0" w:space="0" w:color="auto"/>
        <w:left w:val="none" w:sz="0" w:space="0" w:color="auto"/>
        <w:bottom w:val="none" w:sz="0" w:space="0" w:color="auto"/>
        <w:right w:val="none" w:sz="0" w:space="0" w:color="auto"/>
      </w:divBdr>
    </w:div>
    <w:div w:id="400249569">
      <w:marLeft w:val="0"/>
      <w:marRight w:val="0"/>
      <w:marTop w:val="0"/>
      <w:marBottom w:val="0"/>
      <w:divBdr>
        <w:top w:val="none" w:sz="0" w:space="0" w:color="auto"/>
        <w:left w:val="none" w:sz="0" w:space="0" w:color="auto"/>
        <w:bottom w:val="none" w:sz="0" w:space="0" w:color="auto"/>
        <w:right w:val="none" w:sz="0" w:space="0" w:color="auto"/>
      </w:divBdr>
    </w:div>
    <w:div w:id="400249570">
      <w:marLeft w:val="0"/>
      <w:marRight w:val="0"/>
      <w:marTop w:val="0"/>
      <w:marBottom w:val="0"/>
      <w:divBdr>
        <w:top w:val="none" w:sz="0" w:space="0" w:color="auto"/>
        <w:left w:val="none" w:sz="0" w:space="0" w:color="auto"/>
        <w:bottom w:val="none" w:sz="0" w:space="0" w:color="auto"/>
        <w:right w:val="none" w:sz="0" w:space="0" w:color="auto"/>
      </w:divBdr>
    </w:div>
    <w:div w:id="400249571">
      <w:marLeft w:val="0"/>
      <w:marRight w:val="0"/>
      <w:marTop w:val="0"/>
      <w:marBottom w:val="0"/>
      <w:divBdr>
        <w:top w:val="none" w:sz="0" w:space="0" w:color="auto"/>
        <w:left w:val="none" w:sz="0" w:space="0" w:color="auto"/>
        <w:bottom w:val="none" w:sz="0" w:space="0" w:color="auto"/>
        <w:right w:val="none" w:sz="0" w:space="0" w:color="auto"/>
      </w:divBdr>
    </w:div>
    <w:div w:id="400249572">
      <w:marLeft w:val="0"/>
      <w:marRight w:val="0"/>
      <w:marTop w:val="0"/>
      <w:marBottom w:val="0"/>
      <w:divBdr>
        <w:top w:val="none" w:sz="0" w:space="0" w:color="auto"/>
        <w:left w:val="none" w:sz="0" w:space="0" w:color="auto"/>
        <w:bottom w:val="none" w:sz="0" w:space="0" w:color="auto"/>
        <w:right w:val="none" w:sz="0" w:space="0" w:color="auto"/>
      </w:divBdr>
    </w:div>
    <w:div w:id="400249573">
      <w:marLeft w:val="0"/>
      <w:marRight w:val="0"/>
      <w:marTop w:val="0"/>
      <w:marBottom w:val="0"/>
      <w:divBdr>
        <w:top w:val="none" w:sz="0" w:space="0" w:color="auto"/>
        <w:left w:val="none" w:sz="0" w:space="0" w:color="auto"/>
        <w:bottom w:val="none" w:sz="0" w:space="0" w:color="auto"/>
        <w:right w:val="none" w:sz="0" w:space="0" w:color="auto"/>
      </w:divBdr>
    </w:div>
    <w:div w:id="400249574">
      <w:marLeft w:val="0"/>
      <w:marRight w:val="0"/>
      <w:marTop w:val="0"/>
      <w:marBottom w:val="0"/>
      <w:divBdr>
        <w:top w:val="none" w:sz="0" w:space="0" w:color="auto"/>
        <w:left w:val="none" w:sz="0" w:space="0" w:color="auto"/>
        <w:bottom w:val="none" w:sz="0" w:space="0" w:color="auto"/>
        <w:right w:val="none" w:sz="0" w:space="0" w:color="auto"/>
      </w:divBdr>
    </w:div>
    <w:div w:id="400249575">
      <w:marLeft w:val="0"/>
      <w:marRight w:val="0"/>
      <w:marTop w:val="0"/>
      <w:marBottom w:val="0"/>
      <w:divBdr>
        <w:top w:val="none" w:sz="0" w:space="0" w:color="auto"/>
        <w:left w:val="none" w:sz="0" w:space="0" w:color="auto"/>
        <w:bottom w:val="none" w:sz="0" w:space="0" w:color="auto"/>
        <w:right w:val="none" w:sz="0" w:space="0" w:color="auto"/>
      </w:divBdr>
    </w:div>
    <w:div w:id="400249576">
      <w:marLeft w:val="0"/>
      <w:marRight w:val="0"/>
      <w:marTop w:val="0"/>
      <w:marBottom w:val="0"/>
      <w:divBdr>
        <w:top w:val="none" w:sz="0" w:space="0" w:color="auto"/>
        <w:left w:val="none" w:sz="0" w:space="0" w:color="auto"/>
        <w:bottom w:val="none" w:sz="0" w:space="0" w:color="auto"/>
        <w:right w:val="none" w:sz="0" w:space="0" w:color="auto"/>
      </w:divBdr>
    </w:div>
    <w:div w:id="400249577">
      <w:marLeft w:val="0"/>
      <w:marRight w:val="0"/>
      <w:marTop w:val="0"/>
      <w:marBottom w:val="0"/>
      <w:divBdr>
        <w:top w:val="none" w:sz="0" w:space="0" w:color="auto"/>
        <w:left w:val="none" w:sz="0" w:space="0" w:color="auto"/>
        <w:bottom w:val="none" w:sz="0" w:space="0" w:color="auto"/>
        <w:right w:val="none" w:sz="0" w:space="0" w:color="auto"/>
      </w:divBdr>
    </w:div>
    <w:div w:id="400249578">
      <w:marLeft w:val="0"/>
      <w:marRight w:val="0"/>
      <w:marTop w:val="0"/>
      <w:marBottom w:val="0"/>
      <w:divBdr>
        <w:top w:val="none" w:sz="0" w:space="0" w:color="auto"/>
        <w:left w:val="none" w:sz="0" w:space="0" w:color="auto"/>
        <w:bottom w:val="none" w:sz="0" w:space="0" w:color="auto"/>
        <w:right w:val="none" w:sz="0" w:space="0" w:color="auto"/>
      </w:divBdr>
    </w:div>
    <w:div w:id="400249579">
      <w:marLeft w:val="0"/>
      <w:marRight w:val="0"/>
      <w:marTop w:val="0"/>
      <w:marBottom w:val="0"/>
      <w:divBdr>
        <w:top w:val="none" w:sz="0" w:space="0" w:color="auto"/>
        <w:left w:val="none" w:sz="0" w:space="0" w:color="auto"/>
        <w:bottom w:val="none" w:sz="0" w:space="0" w:color="auto"/>
        <w:right w:val="none" w:sz="0" w:space="0" w:color="auto"/>
      </w:divBdr>
    </w:div>
    <w:div w:id="400249580">
      <w:marLeft w:val="0"/>
      <w:marRight w:val="0"/>
      <w:marTop w:val="0"/>
      <w:marBottom w:val="0"/>
      <w:divBdr>
        <w:top w:val="none" w:sz="0" w:space="0" w:color="auto"/>
        <w:left w:val="none" w:sz="0" w:space="0" w:color="auto"/>
        <w:bottom w:val="none" w:sz="0" w:space="0" w:color="auto"/>
        <w:right w:val="none" w:sz="0" w:space="0" w:color="auto"/>
      </w:divBdr>
    </w:div>
    <w:div w:id="400249581">
      <w:marLeft w:val="0"/>
      <w:marRight w:val="0"/>
      <w:marTop w:val="0"/>
      <w:marBottom w:val="0"/>
      <w:divBdr>
        <w:top w:val="none" w:sz="0" w:space="0" w:color="auto"/>
        <w:left w:val="none" w:sz="0" w:space="0" w:color="auto"/>
        <w:bottom w:val="none" w:sz="0" w:space="0" w:color="auto"/>
        <w:right w:val="none" w:sz="0" w:space="0" w:color="auto"/>
      </w:divBdr>
    </w:div>
    <w:div w:id="400249582">
      <w:marLeft w:val="0"/>
      <w:marRight w:val="0"/>
      <w:marTop w:val="0"/>
      <w:marBottom w:val="0"/>
      <w:divBdr>
        <w:top w:val="none" w:sz="0" w:space="0" w:color="auto"/>
        <w:left w:val="none" w:sz="0" w:space="0" w:color="auto"/>
        <w:bottom w:val="none" w:sz="0" w:space="0" w:color="auto"/>
        <w:right w:val="none" w:sz="0" w:space="0" w:color="auto"/>
      </w:divBdr>
    </w:div>
    <w:div w:id="400249583">
      <w:marLeft w:val="0"/>
      <w:marRight w:val="0"/>
      <w:marTop w:val="0"/>
      <w:marBottom w:val="0"/>
      <w:divBdr>
        <w:top w:val="none" w:sz="0" w:space="0" w:color="auto"/>
        <w:left w:val="none" w:sz="0" w:space="0" w:color="auto"/>
        <w:bottom w:val="none" w:sz="0" w:space="0" w:color="auto"/>
        <w:right w:val="none" w:sz="0" w:space="0" w:color="auto"/>
      </w:divBdr>
    </w:div>
    <w:div w:id="400249584">
      <w:marLeft w:val="0"/>
      <w:marRight w:val="0"/>
      <w:marTop w:val="0"/>
      <w:marBottom w:val="0"/>
      <w:divBdr>
        <w:top w:val="none" w:sz="0" w:space="0" w:color="auto"/>
        <w:left w:val="none" w:sz="0" w:space="0" w:color="auto"/>
        <w:bottom w:val="none" w:sz="0" w:space="0" w:color="auto"/>
        <w:right w:val="none" w:sz="0" w:space="0" w:color="auto"/>
      </w:divBdr>
    </w:div>
    <w:div w:id="400249585">
      <w:marLeft w:val="0"/>
      <w:marRight w:val="0"/>
      <w:marTop w:val="0"/>
      <w:marBottom w:val="0"/>
      <w:divBdr>
        <w:top w:val="none" w:sz="0" w:space="0" w:color="auto"/>
        <w:left w:val="none" w:sz="0" w:space="0" w:color="auto"/>
        <w:bottom w:val="none" w:sz="0" w:space="0" w:color="auto"/>
        <w:right w:val="none" w:sz="0" w:space="0" w:color="auto"/>
      </w:divBdr>
    </w:div>
    <w:div w:id="400249586">
      <w:marLeft w:val="0"/>
      <w:marRight w:val="0"/>
      <w:marTop w:val="0"/>
      <w:marBottom w:val="0"/>
      <w:divBdr>
        <w:top w:val="none" w:sz="0" w:space="0" w:color="auto"/>
        <w:left w:val="none" w:sz="0" w:space="0" w:color="auto"/>
        <w:bottom w:val="none" w:sz="0" w:space="0" w:color="auto"/>
        <w:right w:val="none" w:sz="0" w:space="0" w:color="auto"/>
      </w:divBdr>
    </w:div>
    <w:div w:id="400249587">
      <w:marLeft w:val="0"/>
      <w:marRight w:val="0"/>
      <w:marTop w:val="0"/>
      <w:marBottom w:val="0"/>
      <w:divBdr>
        <w:top w:val="none" w:sz="0" w:space="0" w:color="auto"/>
        <w:left w:val="none" w:sz="0" w:space="0" w:color="auto"/>
        <w:bottom w:val="none" w:sz="0" w:space="0" w:color="auto"/>
        <w:right w:val="none" w:sz="0" w:space="0" w:color="auto"/>
      </w:divBdr>
    </w:div>
    <w:div w:id="400249588">
      <w:marLeft w:val="0"/>
      <w:marRight w:val="0"/>
      <w:marTop w:val="0"/>
      <w:marBottom w:val="0"/>
      <w:divBdr>
        <w:top w:val="none" w:sz="0" w:space="0" w:color="auto"/>
        <w:left w:val="none" w:sz="0" w:space="0" w:color="auto"/>
        <w:bottom w:val="none" w:sz="0" w:space="0" w:color="auto"/>
        <w:right w:val="none" w:sz="0" w:space="0" w:color="auto"/>
      </w:divBdr>
    </w:div>
    <w:div w:id="400249589">
      <w:marLeft w:val="0"/>
      <w:marRight w:val="0"/>
      <w:marTop w:val="0"/>
      <w:marBottom w:val="0"/>
      <w:divBdr>
        <w:top w:val="none" w:sz="0" w:space="0" w:color="auto"/>
        <w:left w:val="none" w:sz="0" w:space="0" w:color="auto"/>
        <w:bottom w:val="none" w:sz="0" w:space="0" w:color="auto"/>
        <w:right w:val="none" w:sz="0" w:space="0" w:color="auto"/>
      </w:divBdr>
    </w:div>
    <w:div w:id="400249590">
      <w:marLeft w:val="0"/>
      <w:marRight w:val="0"/>
      <w:marTop w:val="0"/>
      <w:marBottom w:val="0"/>
      <w:divBdr>
        <w:top w:val="none" w:sz="0" w:space="0" w:color="auto"/>
        <w:left w:val="none" w:sz="0" w:space="0" w:color="auto"/>
        <w:bottom w:val="none" w:sz="0" w:space="0" w:color="auto"/>
        <w:right w:val="none" w:sz="0" w:space="0" w:color="auto"/>
      </w:divBdr>
    </w:div>
    <w:div w:id="400249591">
      <w:marLeft w:val="0"/>
      <w:marRight w:val="0"/>
      <w:marTop w:val="0"/>
      <w:marBottom w:val="0"/>
      <w:divBdr>
        <w:top w:val="none" w:sz="0" w:space="0" w:color="auto"/>
        <w:left w:val="none" w:sz="0" w:space="0" w:color="auto"/>
        <w:bottom w:val="none" w:sz="0" w:space="0" w:color="auto"/>
        <w:right w:val="none" w:sz="0" w:space="0" w:color="auto"/>
      </w:divBdr>
    </w:div>
    <w:div w:id="400249592">
      <w:marLeft w:val="0"/>
      <w:marRight w:val="0"/>
      <w:marTop w:val="0"/>
      <w:marBottom w:val="0"/>
      <w:divBdr>
        <w:top w:val="none" w:sz="0" w:space="0" w:color="auto"/>
        <w:left w:val="none" w:sz="0" w:space="0" w:color="auto"/>
        <w:bottom w:val="none" w:sz="0" w:space="0" w:color="auto"/>
        <w:right w:val="none" w:sz="0" w:space="0" w:color="auto"/>
      </w:divBdr>
    </w:div>
    <w:div w:id="400249593">
      <w:marLeft w:val="0"/>
      <w:marRight w:val="0"/>
      <w:marTop w:val="0"/>
      <w:marBottom w:val="0"/>
      <w:divBdr>
        <w:top w:val="none" w:sz="0" w:space="0" w:color="auto"/>
        <w:left w:val="none" w:sz="0" w:space="0" w:color="auto"/>
        <w:bottom w:val="none" w:sz="0" w:space="0" w:color="auto"/>
        <w:right w:val="none" w:sz="0" w:space="0" w:color="auto"/>
      </w:divBdr>
    </w:div>
    <w:div w:id="400249594">
      <w:marLeft w:val="0"/>
      <w:marRight w:val="0"/>
      <w:marTop w:val="0"/>
      <w:marBottom w:val="0"/>
      <w:divBdr>
        <w:top w:val="none" w:sz="0" w:space="0" w:color="auto"/>
        <w:left w:val="none" w:sz="0" w:space="0" w:color="auto"/>
        <w:bottom w:val="none" w:sz="0" w:space="0" w:color="auto"/>
        <w:right w:val="none" w:sz="0" w:space="0" w:color="auto"/>
      </w:divBdr>
    </w:div>
    <w:div w:id="400249595">
      <w:marLeft w:val="0"/>
      <w:marRight w:val="0"/>
      <w:marTop w:val="0"/>
      <w:marBottom w:val="0"/>
      <w:divBdr>
        <w:top w:val="none" w:sz="0" w:space="0" w:color="auto"/>
        <w:left w:val="none" w:sz="0" w:space="0" w:color="auto"/>
        <w:bottom w:val="none" w:sz="0" w:space="0" w:color="auto"/>
        <w:right w:val="none" w:sz="0" w:space="0" w:color="auto"/>
      </w:divBdr>
    </w:div>
    <w:div w:id="400249596">
      <w:marLeft w:val="0"/>
      <w:marRight w:val="0"/>
      <w:marTop w:val="0"/>
      <w:marBottom w:val="0"/>
      <w:divBdr>
        <w:top w:val="none" w:sz="0" w:space="0" w:color="auto"/>
        <w:left w:val="none" w:sz="0" w:space="0" w:color="auto"/>
        <w:bottom w:val="none" w:sz="0" w:space="0" w:color="auto"/>
        <w:right w:val="none" w:sz="0" w:space="0" w:color="auto"/>
      </w:divBdr>
    </w:div>
    <w:div w:id="400249597">
      <w:marLeft w:val="0"/>
      <w:marRight w:val="0"/>
      <w:marTop w:val="0"/>
      <w:marBottom w:val="0"/>
      <w:divBdr>
        <w:top w:val="none" w:sz="0" w:space="0" w:color="auto"/>
        <w:left w:val="none" w:sz="0" w:space="0" w:color="auto"/>
        <w:bottom w:val="none" w:sz="0" w:space="0" w:color="auto"/>
        <w:right w:val="none" w:sz="0" w:space="0" w:color="auto"/>
      </w:divBdr>
    </w:div>
    <w:div w:id="400249598">
      <w:marLeft w:val="0"/>
      <w:marRight w:val="0"/>
      <w:marTop w:val="0"/>
      <w:marBottom w:val="0"/>
      <w:divBdr>
        <w:top w:val="none" w:sz="0" w:space="0" w:color="auto"/>
        <w:left w:val="none" w:sz="0" w:space="0" w:color="auto"/>
        <w:bottom w:val="none" w:sz="0" w:space="0" w:color="auto"/>
        <w:right w:val="none" w:sz="0" w:space="0" w:color="auto"/>
      </w:divBdr>
    </w:div>
    <w:div w:id="400249599">
      <w:marLeft w:val="0"/>
      <w:marRight w:val="0"/>
      <w:marTop w:val="0"/>
      <w:marBottom w:val="0"/>
      <w:divBdr>
        <w:top w:val="none" w:sz="0" w:space="0" w:color="auto"/>
        <w:left w:val="none" w:sz="0" w:space="0" w:color="auto"/>
        <w:bottom w:val="none" w:sz="0" w:space="0" w:color="auto"/>
        <w:right w:val="none" w:sz="0" w:space="0" w:color="auto"/>
      </w:divBdr>
    </w:div>
    <w:div w:id="400249600">
      <w:marLeft w:val="0"/>
      <w:marRight w:val="0"/>
      <w:marTop w:val="0"/>
      <w:marBottom w:val="0"/>
      <w:divBdr>
        <w:top w:val="none" w:sz="0" w:space="0" w:color="auto"/>
        <w:left w:val="none" w:sz="0" w:space="0" w:color="auto"/>
        <w:bottom w:val="none" w:sz="0" w:space="0" w:color="auto"/>
        <w:right w:val="none" w:sz="0" w:space="0" w:color="auto"/>
      </w:divBdr>
    </w:div>
    <w:div w:id="400249601">
      <w:marLeft w:val="0"/>
      <w:marRight w:val="0"/>
      <w:marTop w:val="0"/>
      <w:marBottom w:val="0"/>
      <w:divBdr>
        <w:top w:val="none" w:sz="0" w:space="0" w:color="auto"/>
        <w:left w:val="none" w:sz="0" w:space="0" w:color="auto"/>
        <w:bottom w:val="none" w:sz="0" w:space="0" w:color="auto"/>
        <w:right w:val="none" w:sz="0" w:space="0" w:color="auto"/>
      </w:divBdr>
    </w:div>
    <w:div w:id="400249602">
      <w:marLeft w:val="0"/>
      <w:marRight w:val="0"/>
      <w:marTop w:val="0"/>
      <w:marBottom w:val="0"/>
      <w:divBdr>
        <w:top w:val="none" w:sz="0" w:space="0" w:color="auto"/>
        <w:left w:val="none" w:sz="0" w:space="0" w:color="auto"/>
        <w:bottom w:val="none" w:sz="0" w:space="0" w:color="auto"/>
        <w:right w:val="none" w:sz="0" w:space="0" w:color="auto"/>
      </w:divBdr>
    </w:div>
    <w:div w:id="400249603">
      <w:marLeft w:val="0"/>
      <w:marRight w:val="0"/>
      <w:marTop w:val="0"/>
      <w:marBottom w:val="0"/>
      <w:divBdr>
        <w:top w:val="none" w:sz="0" w:space="0" w:color="auto"/>
        <w:left w:val="none" w:sz="0" w:space="0" w:color="auto"/>
        <w:bottom w:val="none" w:sz="0" w:space="0" w:color="auto"/>
        <w:right w:val="none" w:sz="0" w:space="0" w:color="auto"/>
      </w:divBdr>
    </w:div>
    <w:div w:id="400249604">
      <w:marLeft w:val="0"/>
      <w:marRight w:val="0"/>
      <w:marTop w:val="0"/>
      <w:marBottom w:val="0"/>
      <w:divBdr>
        <w:top w:val="none" w:sz="0" w:space="0" w:color="auto"/>
        <w:left w:val="none" w:sz="0" w:space="0" w:color="auto"/>
        <w:bottom w:val="none" w:sz="0" w:space="0" w:color="auto"/>
        <w:right w:val="none" w:sz="0" w:space="0" w:color="auto"/>
      </w:divBdr>
    </w:div>
    <w:div w:id="400249605">
      <w:marLeft w:val="0"/>
      <w:marRight w:val="0"/>
      <w:marTop w:val="0"/>
      <w:marBottom w:val="0"/>
      <w:divBdr>
        <w:top w:val="none" w:sz="0" w:space="0" w:color="auto"/>
        <w:left w:val="none" w:sz="0" w:space="0" w:color="auto"/>
        <w:bottom w:val="none" w:sz="0" w:space="0" w:color="auto"/>
        <w:right w:val="none" w:sz="0" w:space="0" w:color="auto"/>
      </w:divBdr>
    </w:div>
    <w:div w:id="400249606">
      <w:marLeft w:val="0"/>
      <w:marRight w:val="0"/>
      <w:marTop w:val="0"/>
      <w:marBottom w:val="0"/>
      <w:divBdr>
        <w:top w:val="none" w:sz="0" w:space="0" w:color="auto"/>
        <w:left w:val="none" w:sz="0" w:space="0" w:color="auto"/>
        <w:bottom w:val="none" w:sz="0" w:space="0" w:color="auto"/>
        <w:right w:val="none" w:sz="0" w:space="0" w:color="auto"/>
      </w:divBdr>
    </w:div>
    <w:div w:id="400249607">
      <w:marLeft w:val="0"/>
      <w:marRight w:val="0"/>
      <w:marTop w:val="0"/>
      <w:marBottom w:val="0"/>
      <w:divBdr>
        <w:top w:val="none" w:sz="0" w:space="0" w:color="auto"/>
        <w:left w:val="none" w:sz="0" w:space="0" w:color="auto"/>
        <w:bottom w:val="none" w:sz="0" w:space="0" w:color="auto"/>
        <w:right w:val="none" w:sz="0" w:space="0" w:color="auto"/>
      </w:divBdr>
    </w:div>
    <w:div w:id="400249608">
      <w:marLeft w:val="0"/>
      <w:marRight w:val="0"/>
      <w:marTop w:val="0"/>
      <w:marBottom w:val="0"/>
      <w:divBdr>
        <w:top w:val="none" w:sz="0" w:space="0" w:color="auto"/>
        <w:left w:val="none" w:sz="0" w:space="0" w:color="auto"/>
        <w:bottom w:val="none" w:sz="0" w:space="0" w:color="auto"/>
        <w:right w:val="none" w:sz="0" w:space="0" w:color="auto"/>
      </w:divBdr>
    </w:div>
    <w:div w:id="400249609">
      <w:marLeft w:val="0"/>
      <w:marRight w:val="0"/>
      <w:marTop w:val="0"/>
      <w:marBottom w:val="0"/>
      <w:divBdr>
        <w:top w:val="none" w:sz="0" w:space="0" w:color="auto"/>
        <w:left w:val="none" w:sz="0" w:space="0" w:color="auto"/>
        <w:bottom w:val="none" w:sz="0" w:space="0" w:color="auto"/>
        <w:right w:val="none" w:sz="0" w:space="0" w:color="auto"/>
      </w:divBdr>
    </w:div>
    <w:div w:id="400249610">
      <w:marLeft w:val="0"/>
      <w:marRight w:val="0"/>
      <w:marTop w:val="0"/>
      <w:marBottom w:val="0"/>
      <w:divBdr>
        <w:top w:val="none" w:sz="0" w:space="0" w:color="auto"/>
        <w:left w:val="none" w:sz="0" w:space="0" w:color="auto"/>
        <w:bottom w:val="none" w:sz="0" w:space="0" w:color="auto"/>
        <w:right w:val="none" w:sz="0" w:space="0" w:color="auto"/>
      </w:divBdr>
    </w:div>
    <w:div w:id="400249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B21F-5BC2-4940-A226-A262135F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2329</Characters>
  <Application>Microsoft Office Word</Application>
  <DocSecurity>0</DocSecurity>
  <Lines>19</Lines>
  <Paragraphs>5</Paragraphs>
  <ScaleCrop>false</ScaleCrop>
  <Company>OIKEUSMINISTERIÖ</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Enegren-Åberg Jannika</dc:creator>
  <cp:keywords/>
  <dc:description/>
  <cp:lastModifiedBy>Jessica Laaksonen</cp:lastModifiedBy>
  <cp:revision>2</cp:revision>
  <cp:lastPrinted>2020-04-14T05:45:00Z</cp:lastPrinted>
  <dcterms:created xsi:type="dcterms:W3CDTF">2021-10-15T10:34:00Z</dcterms:created>
  <dcterms:modified xsi:type="dcterms:W3CDTF">2021-10-15T10:34:00Z</dcterms:modified>
</cp:coreProperties>
</file>