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849F" w14:textId="54B8F84A" w:rsidR="00B30810" w:rsidRPr="002E3CFB" w:rsidRDefault="00CC4E9D">
      <w:pPr>
        <w:pStyle w:val="Vnster"/>
        <w:tabs>
          <w:tab w:val="clear" w:pos="1418"/>
          <w:tab w:val="left" w:pos="426"/>
          <w:tab w:val="left" w:pos="7371"/>
          <w:tab w:val="left" w:pos="9072"/>
        </w:tabs>
        <w:rPr>
          <w:rFonts w:ascii="Arial" w:hAnsi="Arial" w:cs="Arial"/>
          <w:b/>
          <w:sz w:val="20"/>
        </w:rPr>
      </w:pPr>
      <w:r>
        <w:rPr>
          <w:noProof/>
        </w:rPr>
        <w:drawing>
          <wp:anchor distT="0" distB="0" distL="114300" distR="114300" simplePos="0" relativeHeight="251659264" behindDoc="0" locked="0" layoutInCell="1" allowOverlap="1" wp14:anchorId="313CDBFA" wp14:editId="52CA911C">
            <wp:simplePos x="0" y="0"/>
            <wp:positionH relativeFrom="column">
              <wp:posOffset>-38100</wp:posOffset>
            </wp:positionH>
            <wp:positionV relativeFrom="paragraph">
              <wp:posOffset>-186055</wp:posOffset>
            </wp:positionV>
            <wp:extent cx="2647950" cy="776605"/>
            <wp:effectExtent l="0" t="0" r="0" b="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76605"/>
                    </a:xfrm>
                    <a:prstGeom prst="rect">
                      <a:avLst/>
                    </a:prstGeom>
                    <a:noFill/>
                  </pic:spPr>
                </pic:pic>
              </a:graphicData>
            </a:graphic>
            <wp14:sizeRelH relativeFrom="page">
              <wp14:pctWidth>0</wp14:pctWidth>
            </wp14:sizeRelH>
            <wp14:sizeRelV relativeFrom="page">
              <wp14:pctHeight>0</wp14:pctHeight>
            </wp14:sizeRelV>
          </wp:anchor>
        </w:drawing>
      </w:r>
      <w:r w:rsidR="00B30810">
        <w:tab/>
      </w:r>
      <w:r w:rsidR="00B30810">
        <w:tab/>
      </w:r>
      <w:r w:rsidR="00B30810">
        <w:rPr>
          <w:b/>
          <w:bCs/>
        </w:rPr>
        <w:tab/>
      </w:r>
      <w:r w:rsidR="00D534CD">
        <w:rPr>
          <w:rFonts w:ascii="Arial" w:hAnsi="Arial" w:cs="Arial"/>
          <w:b/>
          <w:sz w:val="20"/>
        </w:rPr>
        <w:t xml:space="preserve">BERÄTTELSE </w:t>
      </w:r>
      <w:r w:rsidR="006B3436">
        <w:rPr>
          <w:rFonts w:ascii="Arial" w:hAnsi="Arial" w:cs="Arial"/>
          <w:b/>
          <w:sz w:val="20"/>
        </w:rPr>
        <w:t xml:space="preserve">nr </w:t>
      </w:r>
      <w:r w:rsidR="00CE4354">
        <w:rPr>
          <w:rFonts w:ascii="Arial" w:hAnsi="Arial" w:cs="Arial"/>
          <w:b/>
          <w:sz w:val="20"/>
        </w:rPr>
        <w:t>2</w:t>
      </w:r>
      <w:r w:rsidR="006B3436">
        <w:rPr>
          <w:rFonts w:ascii="Arial" w:hAnsi="Arial" w:cs="Arial"/>
          <w:b/>
          <w:sz w:val="20"/>
        </w:rPr>
        <w:t>/</w:t>
      </w:r>
      <w:proofErr w:type="gramStart"/>
      <w:r w:rsidR="002E3CFB" w:rsidRPr="002E3CFB">
        <w:rPr>
          <w:rFonts w:ascii="Arial" w:hAnsi="Arial" w:cs="Arial"/>
          <w:b/>
          <w:sz w:val="20"/>
        </w:rPr>
        <w:t>20</w:t>
      </w:r>
      <w:r w:rsidR="00CE4354">
        <w:rPr>
          <w:rFonts w:ascii="Arial" w:hAnsi="Arial" w:cs="Arial"/>
          <w:b/>
          <w:sz w:val="20"/>
        </w:rPr>
        <w:t>2</w:t>
      </w:r>
      <w:r w:rsidR="00B07B4C">
        <w:rPr>
          <w:rFonts w:ascii="Arial" w:hAnsi="Arial" w:cs="Arial"/>
          <w:b/>
          <w:sz w:val="20"/>
        </w:rPr>
        <w:t>1</w:t>
      </w:r>
      <w:r w:rsidR="006B3436">
        <w:rPr>
          <w:rFonts w:ascii="Arial" w:hAnsi="Arial" w:cs="Arial"/>
          <w:b/>
          <w:sz w:val="20"/>
        </w:rPr>
        <w:t>-20</w:t>
      </w:r>
      <w:r w:rsidR="00411125">
        <w:rPr>
          <w:rFonts w:ascii="Arial" w:hAnsi="Arial" w:cs="Arial"/>
          <w:b/>
          <w:sz w:val="20"/>
        </w:rPr>
        <w:t>2</w:t>
      </w:r>
      <w:r w:rsidR="00B07B4C">
        <w:rPr>
          <w:rFonts w:ascii="Arial" w:hAnsi="Arial" w:cs="Arial"/>
          <w:b/>
          <w:sz w:val="20"/>
        </w:rPr>
        <w:t>2</w:t>
      </w:r>
      <w:proofErr w:type="gramEnd"/>
    </w:p>
    <w:p w14:paraId="109E8BE0" w14:textId="77777777" w:rsidR="00B30810" w:rsidRPr="00882D7A" w:rsidRDefault="00B30810">
      <w:pPr>
        <w:tabs>
          <w:tab w:val="left" w:pos="5670"/>
          <w:tab w:val="left" w:pos="7371"/>
          <w:tab w:val="left" w:pos="9072"/>
        </w:tabs>
        <w:ind w:right="-18"/>
        <w:rPr>
          <w:rFonts w:ascii="Arial" w:hAnsi="Arial" w:cs="Arial"/>
          <w:sz w:val="20"/>
          <w:szCs w:val="20"/>
        </w:rPr>
      </w:pPr>
      <w:r>
        <w:rPr>
          <w:sz w:val="18"/>
        </w:rPr>
        <w:tab/>
      </w:r>
    </w:p>
    <w:p w14:paraId="2D68C820" w14:textId="77777777" w:rsidR="00B30810" w:rsidRPr="0061490D" w:rsidRDefault="00B30810" w:rsidP="002E3CFB">
      <w:pPr>
        <w:tabs>
          <w:tab w:val="left" w:pos="5670"/>
        </w:tabs>
        <w:ind w:right="-18"/>
        <w:rPr>
          <w:rFonts w:ascii="Arial" w:hAnsi="Arial" w:cs="Arial"/>
          <w:sz w:val="18"/>
        </w:rPr>
      </w:pPr>
      <w:r>
        <w:tab/>
      </w:r>
      <w:r w:rsidRPr="0061490D">
        <w:rPr>
          <w:rFonts w:ascii="Arial" w:hAnsi="Arial" w:cs="Arial"/>
          <w:sz w:val="18"/>
        </w:rPr>
        <w:t>Datum</w:t>
      </w:r>
      <w:r w:rsidR="00E3697A">
        <w:rPr>
          <w:rFonts w:ascii="Arial" w:hAnsi="Arial" w:cs="Arial"/>
          <w:sz w:val="18"/>
        </w:rPr>
        <w:tab/>
      </w:r>
      <w:r w:rsidR="00E3697A">
        <w:rPr>
          <w:rFonts w:ascii="Arial" w:hAnsi="Arial" w:cs="Arial"/>
          <w:sz w:val="18"/>
        </w:rPr>
        <w:tab/>
      </w:r>
      <w:r w:rsidR="00B8423C">
        <w:rPr>
          <w:rFonts w:ascii="Arial" w:hAnsi="Arial" w:cs="Arial"/>
          <w:sz w:val="18"/>
        </w:rPr>
        <w:t>Nr</w:t>
      </w:r>
    </w:p>
    <w:p w14:paraId="27D22C7F" w14:textId="734FADDF" w:rsidR="00B30810" w:rsidRPr="002E3CFB" w:rsidRDefault="007E6C98">
      <w:pPr>
        <w:tabs>
          <w:tab w:val="left" w:pos="5670"/>
          <w:tab w:val="left" w:pos="7371"/>
        </w:tabs>
        <w:ind w:right="-18"/>
        <w:rPr>
          <w:rFonts w:ascii="Arial" w:hAnsi="Arial" w:cs="Arial"/>
          <w:sz w:val="20"/>
          <w:szCs w:val="20"/>
        </w:rPr>
      </w:pPr>
      <w:r w:rsidRPr="00AC2C14">
        <w:rPr>
          <w:rFonts w:ascii="Arial" w:hAnsi="Arial" w:cs="Arial"/>
          <w:sz w:val="20"/>
          <w:szCs w:val="20"/>
        </w:rPr>
        <w:tab/>
      </w:r>
      <w:r w:rsidR="0027770C" w:rsidRPr="0027770C">
        <w:rPr>
          <w:rFonts w:ascii="Arial" w:hAnsi="Arial" w:cs="Arial"/>
          <w:sz w:val="20"/>
          <w:szCs w:val="20"/>
        </w:rPr>
        <w:t>04</w:t>
      </w:r>
      <w:r w:rsidR="00B30810" w:rsidRPr="0027770C">
        <w:rPr>
          <w:rFonts w:ascii="Arial" w:hAnsi="Arial" w:cs="Arial"/>
          <w:sz w:val="20"/>
          <w:szCs w:val="20"/>
        </w:rPr>
        <w:t>.</w:t>
      </w:r>
      <w:r w:rsidR="000F6069" w:rsidRPr="0027770C">
        <w:rPr>
          <w:rFonts w:ascii="Arial" w:hAnsi="Arial" w:cs="Arial"/>
          <w:sz w:val="20"/>
          <w:szCs w:val="20"/>
        </w:rPr>
        <w:t>0</w:t>
      </w:r>
      <w:r w:rsidR="0027770C" w:rsidRPr="0027770C">
        <w:rPr>
          <w:rFonts w:ascii="Arial" w:hAnsi="Arial" w:cs="Arial"/>
          <w:sz w:val="20"/>
          <w:szCs w:val="20"/>
        </w:rPr>
        <w:t>4</w:t>
      </w:r>
      <w:r w:rsidR="00B30810" w:rsidRPr="002E3CFB">
        <w:rPr>
          <w:rFonts w:ascii="Arial" w:hAnsi="Arial" w:cs="Arial"/>
          <w:sz w:val="20"/>
          <w:szCs w:val="20"/>
        </w:rPr>
        <w:t>.20</w:t>
      </w:r>
      <w:r w:rsidR="00411125">
        <w:rPr>
          <w:rFonts w:ascii="Arial" w:hAnsi="Arial" w:cs="Arial"/>
          <w:sz w:val="20"/>
          <w:szCs w:val="20"/>
        </w:rPr>
        <w:t>2</w:t>
      </w:r>
      <w:r w:rsidR="00B07B4C">
        <w:rPr>
          <w:rFonts w:ascii="Arial" w:hAnsi="Arial" w:cs="Arial"/>
          <w:sz w:val="20"/>
          <w:szCs w:val="20"/>
        </w:rPr>
        <w:t>2</w:t>
      </w:r>
      <w:r w:rsidR="00B30810" w:rsidRPr="002E3CFB">
        <w:rPr>
          <w:rFonts w:ascii="Arial" w:hAnsi="Arial" w:cs="Arial"/>
          <w:sz w:val="20"/>
          <w:szCs w:val="20"/>
        </w:rPr>
        <w:tab/>
      </w:r>
      <w:r w:rsidR="002E3CFB" w:rsidRPr="002E3CFB">
        <w:rPr>
          <w:rFonts w:ascii="Arial" w:hAnsi="Arial" w:cs="Arial"/>
          <w:sz w:val="20"/>
          <w:szCs w:val="20"/>
        </w:rPr>
        <w:tab/>
      </w:r>
      <w:r w:rsidR="007F7B7E">
        <w:rPr>
          <w:rFonts w:ascii="Arial" w:hAnsi="Arial" w:cs="Arial"/>
          <w:sz w:val="20"/>
          <w:szCs w:val="20"/>
        </w:rPr>
        <w:t>11</w:t>
      </w:r>
      <w:r w:rsidR="00B8423C">
        <w:rPr>
          <w:rFonts w:ascii="Arial" w:hAnsi="Arial" w:cs="Arial"/>
          <w:sz w:val="20"/>
          <w:szCs w:val="20"/>
        </w:rPr>
        <w:t>/20</w:t>
      </w:r>
      <w:r w:rsidR="00411125">
        <w:rPr>
          <w:rFonts w:ascii="Arial" w:hAnsi="Arial" w:cs="Arial"/>
          <w:sz w:val="20"/>
          <w:szCs w:val="20"/>
        </w:rPr>
        <w:t>2</w:t>
      </w:r>
      <w:r w:rsidR="00B07B4C">
        <w:rPr>
          <w:rFonts w:ascii="Arial" w:hAnsi="Arial" w:cs="Arial"/>
          <w:sz w:val="20"/>
          <w:szCs w:val="20"/>
        </w:rPr>
        <w:t>2</w:t>
      </w:r>
    </w:p>
    <w:p w14:paraId="4501D8CE" w14:textId="77777777" w:rsidR="00B30810" w:rsidRPr="00F8766F" w:rsidRDefault="00B30810" w:rsidP="00C3683F">
      <w:pPr>
        <w:tabs>
          <w:tab w:val="left" w:pos="5670"/>
        </w:tabs>
        <w:ind w:left="1134" w:right="-18"/>
        <w:rPr>
          <w:rFonts w:asciiTheme="minorHAnsi" w:hAnsiTheme="minorHAnsi" w:cstheme="minorHAnsi"/>
          <w:sz w:val="22"/>
          <w:szCs w:val="22"/>
        </w:rPr>
      </w:pPr>
    </w:p>
    <w:p w14:paraId="72E73A6A" w14:textId="77777777" w:rsidR="007E6C98" w:rsidRPr="00F8766F" w:rsidRDefault="007E6C98" w:rsidP="00C3683F">
      <w:pPr>
        <w:tabs>
          <w:tab w:val="left" w:pos="5670"/>
        </w:tabs>
        <w:ind w:left="1134" w:right="-18"/>
        <w:rPr>
          <w:rFonts w:asciiTheme="minorHAnsi" w:hAnsiTheme="minorHAnsi" w:cstheme="minorHAnsi"/>
          <w:bCs/>
          <w:sz w:val="22"/>
          <w:szCs w:val="22"/>
        </w:rPr>
      </w:pPr>
    </w:p>
    <w:p w14:paraId="2BB8DDB5" w14:textId="77777777" w:rsidR="008069F8" w:rsidRPr="00F8766F" w:rsidRDefault="008069F8" w:rsidP="00C3683F">
      <w:pPr>
        <w:tabs>
          <w:tab w:val="left" w:pos="5670"/>
        </w:tabs>
        <w:ind w:left="1134" w:right="-18"/>
        <w:rPr>
          <w:rFonts w:asciiTheme="minorHAnsi" w:hAnsiTheme="minorHAnsi" w:cstheme="minorHAnsi"/>
          <w:bCs/>
          <w:sz w:val="22"/>
          <w:szCs w:val="22"/>
        </w:rPr>
      </w:pPr>
    </w:p>
    <w:p w14:paraId="6E1E437D" w14:textId="77777777" w:rsidR="006D5CD5" w:rsidRPr="00F8766F" w:rsidRDefault="006D5CD5" w:rsidP="00C3683F">
      <w:pPr>
        <w:tabs>
          <w:tab w:val="left" w:pos="5670"/>
        </w:tabs>
        <w:ind w:left="1134" w:right="-18"/>
        <w:rPr>
          <w:rFonts w:asciiTheme="minorHAnsi" w:hAnsiTheme="minorHAnsi" w:cstheme="minorHAnsi"/>
          <w:bCs/>
          <w:sz w:val="22"/>
          <w:szCs w:val="22"/>
        </w:rPr>
      </w:pPr>
    </w:p>
    <w:p w14:paraId="1A101157" w14:textId="6D3D0C19" w:rsidR="001C7421" w:rsidRDefault="001C7421" w:rsidP="00C3683F">
      <w:pPr>
        <w:tabs>
          <w:tab w:val="left" w:pos="5670"/>
        </w:tabs>
        <w:ind w:left="1134" w:right="-18"/>
        <w:rPr>
          <w:rFonts w:asciiTheme="minorHAnsi" w:hAnsiTheme="minorHAnsi" w:cstheme="minorHAnsi"/>
          <w:bCs/>
          <w:sz w:val="22"/>
          <w:szCs w:val="22"/>
        </w:rPr>
      </w:pPr>
    </w:p>
    <w:p w14:paraId="5A05F991" w14:textId="77777777" w:rsidR="00F8766F" w:rsidRPr="00F8766F" w:rsidRDefault="00F8766F" w:rsidP="00C3683F">
      <w:pPr>
        <w:tabs>
          <w:tab w:val="left" w:pos="5670"/>
        </w:tabs>
        <w:ind w:left="1134" w:right="-18"/>
        <w:rPr>
          <w:rFonts w:asciiTheme="minorHAnsi" w:hAnsiTheme="minorHAnsi" w:cstheme="minorHAnsi"/>
          <w:bCs/>
          <w:sz w:val="22"/>
          <w:szCs w:val="22"/>
        </w:rPr>
      </w:pPr>
    </w:p>
    <w:p w14:paraId="7576050D" w14:textId="77777777" w:rsidR="001C7421" w:rsidRPr="00F8766F" w:rsidRDefault="009D240C" w:rsidP="00C01C75">
      <w:pPr>
        <w:tabs>
          <w:tab w:val="left" w:pos="5670"/>
        </w:tabs>
        <w:ind w:left="1134" w:right="281"/>
        <w:rPr>
          <w:rFonts w:asciiTheme="minorHAnsi" w:hAnsiTheme="minorHAnsi" w:cstheme="minorHAnsi"/>
          <w:b/>
          <w:bCs/>
          <w:sz w:val="28"/>
          <w:szCs w:val="28"/>
        </w:rPr>
      </w:pPr>
      <w:r w:rsidRPr="00F8766F">
        <w:rPr>
          <w:rFonts w:asciiTheme="minorHAnsi" w:hAnsiTheme="minorHAnsi" w:cstheme="minorHAnsi"/>
          <w:b/>
          <w:bCs/>
          <w:sz w:val="28"/>
          <w:szCs w:val="28"/>
        </w:rPr>
        <w:t xml:space="preserve">Till </w:t>
      </w:r>
      <w:r w:rsidR="000F6069" w:rsidRPr="00F8766F">
        <w:rPr>
          <w:rFonts w:asciiTheme="minorHAnsi" w:hAnsiTheme="minorHAnsi" w:cstheme="minorHAnsi"/>
          <w:b/>
          <w:bCs/>
          <w:sz w:val="28"/>
          <w:szCs w:val="28"/>
        </w:rPr>
        <w:t>Ålands lagting</w:t>
      </w:r>
    </w:p>
    <w:p w14:paraId="4BACCABE" w14:textId="77777777" w:rsidR="00B30810" w:rsidRPr="00F8766F" w:rsidRDefault="00B30810" w:rsidP="00C01C75">
      <w:pPr>
        <w:tabs>
          <w:tab w:val="left" w:pos="5670"/>
        </w:tabs>
        <w:ind w:left="1134" w:right="281"/>
        <w:rPr>
          <w:rFonts w:asciiTheme="minorHAnsi" w:hAnsiTheme="minorHAnsi" w:cstheme="minorHAnsi"/>
          <w:bCs/>
          <w:sz w:val="22"/>
          <w:szCs w:val="22"/>
        </w:rPr>
      </w:pPr>
    </w:p>
    <w:p w14:paraId="3EEAC127" w14:textId="77777777" w:rsidR="000F6069" w:rsidRPr="00F8766F" w:rsidRDefault="000F6069" w:rsidP="00C01C75">
      <w:pPr>
        <w:tabs>
          <w:tab w:val="left" w:pos="5670"/>
        </w:tabs>
        <w:ind w:left="1134" w:right="281"/>
        <w:rPr>
          <w:rFonts w:asciiTheme="minorHAnsi" w:hAnsiTheme="minorHAnsi" w:cstheme="minorHAnsi"/>
          <w:bCs/>
          <w:sz w:val="22"/>
          <w:szCs w:val="22"/>
        </w:rPr>
      </w:pPr>
    </w:p>
    <w:p w14:paraId="4F00BEBF" w14:textId="77777777" w:rsidR="000F6069" w:rsidRPr="00F8766F" w:rsidRDefault="000F6069" w:rsidP="00C01C75">
      <w:pPr>
        <w:tabs>
          <w:tab w:val="left" w:pos="5670"/>
        </w:tabs>
        <w:ind w:left="1134" w:right="281"/>
        <w:rPr>
          <w:rFonts w:asciiTheme="minorHAnsi" w:hAnsiTheme="minorHAnsi" w:cstheme="minorHAnsi"/>
          <w:sz w:val="22"/>
          <w:szCs w:val="22"/>
        </w:rPr>
      </w:pPr>
    </w:p>
    <w:p w14:paraId="6AA28D76" w14:textId="77777777" w:rsidR="004B60FE" w:rsidRPr="00F8766F" w:rsidRDefault="004B60FE" w:rsidP="00C01C75">
      <w:pPr>
        <w:tabs>
          <w:tab w:val="left" w:pos="5670"/>
        </w:tabs>
        <w:ind w:left="1134" w:right="281"/>
        <w:rPr>
          <w:rFonts w:asciiTheme="minorHAnsi" w:hAnsiTheme="minorHAnsi" w:cstheme="minorHAnsi"/>
          <w:sz w:val="22"/>
          <w:szCs w:val="22"/>
        </w:rPr>
      </w:pPr>
    </w:p>
    <w:p w14:paraId="7919CD2B" w14:textId="77777777" w:rsidR="00CF3FCD" w:rsidRPr="00F8766F" w:rsidRDefault="00CF3FCD" w:rsidP="00C01C75">
      <w:pPr>
        <w:tabs>
          <w:tab w:val="left" w:pos="5670"/>
        </w:tabs>
        <w:ind w:left="1134" w:right="281"/>
        <w:rPr>
          <w:rFonts w:asciiTheme="minorHAnsi" w:hAnsiTheme="minorHAnsi" w:cstheme="minorHAnsi"/>
          <w:sz w:val="22"/>
          <w:szCs w:val="22"/>
        </w:rPr>
      </w:pPr>
    </w:p>
    <w:p w14:paraId="6DE0DAA3" w14:textId="77777777" w:rsidR="00CF3FCD" w:rsidRPr="00F8766F" w:rsidRDefault="00CF3FCD" w:rsidP="00C01C75">
      <w:pPr>
        <w:tabs>
          <w:tab w:val="left" w:pos="5670"/>
        </w:tabs>
        <w:ind w:left="1134" w:right="281"/>
        <w:rPr>
          <w:rFonts w:asciiTheme="minorHAnsi" w:hAnsiTheme="minorHAnsi" w:cstheme="minorHAnsi"/>
          <w:sz w:val="22"/>
          <w:szCs w:val="22"/>
        </w:rPr>
      </w:pPr>
    </w:p>
    <w:p w14:paraId="66308E55" w14:textId="77777777" w:rsidR="00CC7CA1" w:rsidRPr="00F8766F" w:rsidRDefault="00CC7CA1" w:rsidP="00C01C75">
      <w:pPr>
        <w:tabs>
          <w:tab w:val="left" w:pos="5670"/>
        </w:tabs>
        <w:ind w:left="1134" w:right="281"/>
        <w:rPr>
          <w:rFonts w:asciiTheme="minorHAnsi" w:hAnsiTheme="minorHAnsi" w:cstheme="minorHAnsi"/>
          <w:sz w:val="22"/>
          <w:szCs w:val="22"/>
        </w:rPr>
      </w:pPr>
    </w:p>
    <w:p w14:paraId="6FD13B1A" w14:textId="77777777" w:rsidR="00FA40BE" w:rsidRPr="00F8766F" w:rsidRDefault="00FA40BE" w:rsidP="00C01C75">
      <w:pPr>
        <w:tabs>
          <w:tab w:val="left" w:pos="5670"/>
        </w:tabs>
        <w:ind w:left="1134" w:right="281"/>
        <w:rPr>
          <w:rFonts w:asciiTheme="minorHAnsi" w:hAnsiTheme="minorHAnsi" w:cstheme="minorHAnsi"/>
          <w:sz w:val="22"/>
          <w:szCs w:val="22"/>
        </w:rPr>
      </w:pPr>
    </w:p>
    <w:p w14:paraId="48D547AF" w14:textId="5438788C" w:rsidR="00BD5DD7" w:rsidRPr="00F8766F" w:rsidRDefault="00FA40BE" w:rsidP="00C01C75">
      <w:pPr>
        <w:tabs>
          <w:tab w:val="left" w:pos="5670"/>
        </w:tabs>
        <w:ind w:left="1134" w:right="281"/>
        <w:rPr>
          <w:rFonts w:asciiTheme="minorHAnsi" w:hAnsiTheme="minorHAnsi" w:cstheme="minorHAnsi"/>
          <w:sz w:val="28"/>
          <w:szCs w:val="28"/>
        </w:rPr>
      </w:pPr>
      <w:r w:rsidRPr="00F8766F">
        <w:rPr>
          <w:rFonts w:asciiTheme="minorHAnsi" w:hAnsiTheme="minorHAnsi" w:cstheme="minorHAnsi"/>
          <w:b/>
          <w:sz w:val="28"/>
          <w:szCs w:val="28"/>
        </w:rPr>
        <w:t xml:space="preserve">Landskapsrevisionens </w:t>
      </w:r>
      <w:r w:rsidR="00B85878" w:rsidRPr="00F8766F">
        <w:rPr>
          <w:rFonts w:asciiTheme="minorHAnsi" w:hAnsiTheme="minorHAnsi" w:cstheme="minorHAnsi"/>
          <w:b/>
          <w:sz w:val="28"/>
          <w:szCs w:val="28"/>
        </w:rPr>
        <w:t>verksamhets</w:t>
      </w:r>
      <w:r w:rsidRPr="00F8766F">
        <w:rPr>
          <w:rFonts w:asciiTheme="minorHAnsi" w:hAnsiTheme="minorHAnsi" w:cstheme="minorHAnsi"/>
          <w:b/>
          <w:sz w:val="28"/>
          <w:szCs w:val="28"/>
        </w:rPr>
        <w:t xml:space="preserve">berättelse </w:t>
      </w:r>
      <w:r w:rsidR="00B85878" w:rsidRPr="00F8766F">
        <w:rPr>
          <w:rFonts w:asciiTheme="minorHAnsi" w:hAnsiTheme="minorHAnsi" w:cstheme="minorHAnsi"/>
          <w:b/>
          <w:sz w:val="28"/>
          <w:szCs w:val="28"/>
        </w:rPr>
        <w:t>2</w:t>
      </w:r>
      <w:r w:rsidR="00D534CD" w:rsidRPr="00F8766F">
        <w:rPr>
          <w:rFonts w:asciiTheme="minorHAnsi" w:hAnsiTheme="minorHAnsi" w:cstheme="minorHAnsi"/>
          <w:b/>
          <w:sz w:val="28"/>
          <w:szCs w:val="28"/>
        </w:rPr>
        <w:t>0</w:t>
      </w:r>
      <w:r w:rsidR="0056236F" w:rsidRPr="00F8766F">
        <w:rPr>
          <w:rFonts w:asciiTheme="minorHAnsi" w:hAnsiTheme="minorHAnsi" w:cstheme="minorHAnsi"/>
          <w:b/>
          <w:sz w:val="28"/>
          <w:szCs w:val="28"/>
        </w:rPr>
        <w:t>2</w:t>
      </w:r>
      <w:r w:rsidR="00B07B4C">
        <w:rPr>
          <w:rFonts w:asciiTheme="minorHAnsi" w:hAnsiTheme="minorHAnsi" w:cstheme="minorHAnsi"/>
          <w:b/>
          <w:sz w:val="28"/>
          <w:szCs w:val="28"/>
        </w:rPr>
        <w:t>1</w:t>
      </w:r>
    </w:p>
    <w:p w14:paraId="392BEC80" w14:textId="77777777" w:rsidR="004C1F88" w:rsidRPr="00F8766F" w:rsidRDefault="004C1F88" w:rsidP="00C01C75">
      <w:pPr>
        <w:tabs>
          <w:tab w:val="left" w:pos="5670"/>
        </w:tabs>
        <w:ind w:left="1134" w:right="281"/>
        <w:jc w:val="both"/>
        <w:rPr>
          <w:rFonts w:asciiTheme="minorHAnsi" w:hAnsiTheme="minorHAnsi" w:cstheme="minorHAnsi"/>
          <w:sz w:val="22"/>
          <w:szCs w:val="22"/>
        </w:rPr>
      </w:pPr>
    </w:p>
    <w:p w14:paraId="651CC1DD" w14:textId="587E16AB" w:rsidR="00CF3FCD" w:rsidRPr="00F8766F" w:rsidRDefault="00CF3FCD" w:rsidP="00715FA4">
      <w:pPr>
        <w:tabs>
          <w:tab w:val="left" w:pos="5670"/>
        </w:tabs>
        <w:ind w:left="1134" w:right="139"/>
        <w:rPr>
          <w:rFonts w:asciiTheme="minorHAnsi" w:hAnsiTheme="minorHAnsi" w:cstheme="minorHAnsi"/>
          <w:sz w:val="22"/>
          <w:szCs w:val="22"/>
        </w:rPr>
      </w:pPr>
      <w:r w:rsidRPr="00F8766F">
        <w:rPr>
          <w:rFonts w:asciiTheme="minorHAnsi" w:hAnsiTheme="minorHAnsi" w:cstheme="minorHAnsi"/>
          <w:sz w:val="22"/>
          <w:szCs w:val="22"/>
        </w:rPr>
        <w:t xml:space="preserve">Landskapsrevisionen avger härmed till lagtinget sin i 7 § </w:t>
      </w:r>
      <w:r w:rsidR="00B85878" w:rsidRPr="00F8766F">
        <w:rPr>
          <w:rFonts w:asciiTheme="minorHAnsi" w:hAnsiTheme="minorHAnsi" w:cstheme="minorHAnsi"/>
          <w:sz w:val="22"/>
          <w:szCs w:val="22"/>
        </w:rPr>
        <w:t>3</w:t>
      </w:r>
      <w:r w:rsidRPr="00F8766F">
        <w:rPr>
          <w:rFonts w:asciiTheme="minorHAnsi" w:hAnsiTheme="minorHAnsi" w:cstheme="minorHAnsi"/>
          <w:sz w:val="22"/>
          <w:szCs w:val="22"/>
        </w:rPr>
        <w:t xml:space="preserve"> mom. landskapslagen om Landskapsrevisionen avsedda berättelse </w:t>
      </w:r>
      <w:r w:rsidR="00B85878" w:rsidRPr="00F8766F">
        <w:rPr>
          <w:rFonts w:asciiTheme="minorHAnsi" w:hAnsiTheme="minorHAnsi" w:cstheme="minorHAnsi"/>
          <w:sz w:val="22"/>
          <w:szCs w:val="22"/>
        </w:rPr>
        <w:t xml:space="preserve">om sin verksamhet </w:t>
      </w:r>
      <w:r w:rsidR="00C723AD" w:rsidRPr="00F8766F">
        <w:rPr>
          <w:rFonts w:asciiTheme="minorHAnsi" w:hAnsiTheme="minorHAnsi" w:cstheme="minorHAnsi"/>
          <w:sz w:val="22"/>
          <w:szCs w:val="22"/>
        </w:rPr>
        <w:t xml:space="preserve">under år </w:t>
      </w:r>
      <w:r w:rsidR="00B85878" w:rsidRPr="00F8766F">
        <w:rPr>
          <w:rFonts w:asciiTheme="minorHAnsi" w:hAnsiTheme="minorHAnsi" w:cstheme="minorHAnsi"/>
          <w:sz w:val="22"/>
          <w:szCs w:val="22"/>
        </w:rPr>
        <w:t>20</w:t>
      </w:r>
      <w:r w:rsidR="0056236F" w:rsidRPr="00F8766F">
        <w:rPr>
          <w:rFonts w:asciiTheme="minorHAnsi" w:hAnsiTheme="minorHAnsi" w:cstheme="minorHAnsi"/>
          <w:sz w:val="22"/>
          <w:szCs w:val="22"/>
        </w:rPr>
        <w:t>2</w:t>
      </w:r>
      <w:r w:rsidR="00B07B4C">
        <w:rPr>
          <w:rFonts w:asciiTheme="minorHAnsi" w:hAnsiTheme="minorHAnsi" w:cstheme="minorHAnsi"/>
          <w:sz w:val="22"/>
          <w:szCs w:val="22"/>
        </w:rPr>
        <w:t>1</w:t>
      </w:r>
      <w:r w:rsidRPr="00F8766F">
        <w:rPr>
          <w:rFonts w:asciiTheme="minorHAnsi" w:hAnsiTheme="minorHAnsi" w:cstheme="minorHAnsi"/>
          <w:sz w:val="22"/>
          <w:szCs w:val="22"/>
        </w:rPr>
        <w:t>.</w:t>
      </w:r>
    </w:p>
    <w:p w14:paraId="1B46338C" w14:textId="77777777" w:rsidR="00CF3FCD" w:rsidRPr="00F8766F" w:rsidRDefault="00CF3FCD" w:rsidP="00CF3FCD">
      <w:pPr>
        <w:tabs>
          <w:tab w:val="left" w:pos="5670"/>
        </w:tabs>
        <w:ind w:left="1134" w:right="139"/>
        <w:rPr>
          <w:rFonts w:asciiTheme="minorHAnsi" w:hAnsiTheme="minorHAnsi" w:cstheme="minorHAnsi"/>
          <w:sz w:val="22"/>
          <w:szCs w:val="22"/>
        </w:rPr>
      </w:pPr>
    </w:p>
    <w:p w14:paraId="6F3449CA" w14:textId="77777777" w:rsidR="00CF3FCD" w:rsidRPr="00F8766F" w:rsidRDefault="00CF3FCD" w:rsidP="00CF3FCD">
      <w:pPr>
        <w:tabs>
          <w:tab w:val="left" w:pos="5670"/>
        </w:tabs>
        <w:ind w:left="1134" w:right="139"/>
        <w:rPr>
          <w:rFonts w:asciiTheme="minorHAnsi" w:hAnsiTheme="minorHAnsi" w:cstheme="minorHAnsi"/>
          <w:sz w:val="22"/>
          <w:szCs w:val="22"/>
        </w:rPr>
      </w:pPr>
    </w:p>
    <w:p w14:paraId="43FFB29C" w14:textId="77777777" w:rsidR="00CF3FCD" w:rsidRPr="00F8766F" w:rsidRDefault="00CF3FCD" w:rsidP="00CF3FCD">
      <w:pPr>
        <w:tabs>
          <w:tab w:val="left" w:pos="5670"/>
        </w:tabs>
        <w:ind w:left="1134" w:right="139"/>
        <w:rPr>
          <w:rFonts w:asciiTheme="minorHAnsi" w:hAnsiTheme="minorHAnsi" w:cstheme="minorHAnsi"/>
          <w:sz w:val="22"/>
          <w:szCs w:val="22"/>
        </w:rPr>
      </w:pPr>
    </w:p>
    <w:p w14:paraId="4373D7A0" w14:textId="77777777" w:rsidR="00CF3FCD" w:rsidRPr="00F8766F" w:rsidRDefault="00CF3FCD" w:rsidP="00CF3FCD">
      <w:pPr>
        <w:tabs>
          <w:tab w:val="left" w:pos="5670"/>
        </w:tabs>
        <w:ind w:left="1134" w:right="139"/>
        <w:rPr>
          <w:rFonts w:asciiTheme="minorHAnsi" w:hAnsiTheme="minorHAnsi" w:cstheme="minorHAnsi"/>
          <w:sz w:val="22"/>
          <w:szCs w:val="22"/>
        </w:rPr>
      </w:pPr>
    </w:p>
    <w:p w14:paraId="4E23DD81" w14:textId="77777777" w:rsidR="00CF3FCD" w:rsidRPr="00F8766F" w:rsidRDefault="00CF3FCD" w:rsidP="00CF3FCD">
      <w:pPr>
        <w:tabs>
          <w:tab w:val="left" w:pos="5670"/>
        </w:tabs>
        <w:ind w:left="1134" w:right="139"/>
        <w:rPr>
          <w:rFonts w:asciiTheme="minorHAnsi" w:hAnsiTheme="minorHAnsi" w:cstheme="minorHAnsi"/>
          <w:sz w:val="22"/>
          <w:szCs w:val="22"/>
        </w:rPr>
      </w:pPr>
    </w:p>
    <w:p w14:paraId="50F58989" w14:textId="77777777" w:rsidR="00CF3FCD" w:rsidRPr="00F8766F" w:rsidRDefault="00CF3FCD" w:rsidP="00CF3FCD">
      <w:pPr>
        <w:pStyle w:val="Brdtext"/>
        <w:ind w:left="1134" w:right="139"/>
        <w:rPr>
          <w:rFonts w:asciiTheme="minorHAnsi" w:hAnsiTheme="minorHAnsi" w:cstheme="minorHAnsi"/>
          <w:sz w:val="22"/>
          <w:szCs w:val="22"/>
          <w:lang w:val="de-DE"/>
        </w:rPr>
      </w:pPr>
    </w:p>
    <w:p w14:paraId="76AA2748" w14:textId="1279C1FD" w:rsidR="00CF3FCD" w:rsidRPr="00F8766F" w:rsidRDefault="00CF3FCD" w:rsidP="00CF3FCD">
      <w:pPr>
        <w:tabs>
          <w:tab w:val="left" w:pos="2552"/>
        </w:tabs>
        <w:ind w:left="1134" w:right="139"/>
        <w:rPr>
          <w:rFonts w:asciiTheme="minorHAnsi" w:hAnsiTheme="minorHAnsi" w:cstheme="minorHAnsi"/>
          <w:sz w:val="22"/>
          <w:szCs w:val="22"/>
        </w:rPr>
      </w:pPr>
      <w:r w:rsidRPr="00F8766F">
        <w:rPr>
          <w:rFonts w:asciiTheme="minorHAnsi" w:hAnsiTheme="minorHAnsi" w:cstheme="minorHAnsi"/>
          <w:sz w:val="22"/>
          <w:szCs w:val="22"/>
        </w:rPr>
        <w:t xml:space="preserve">Mariehamn, den </w:t>
      </w:r>
      <w:r w:rsidR="0027770C">
        <w:rPr>
          <w:rFonts w:asciiTheme="minorHAnsi" w:hAnsiTheme="minorHAnsi" w:cstheme="minorHAnsi"/>
          <w:sz w:val="22"/>
          <w:szCs w:val="22"/>
        </w:rPr>
        <w:t>4.4</w:t>
      </w:r>
      <w:r w:rsidR="00A21FDD">
        <w:rPr>
          <w:rFonts w:asciiTheme="minorHAnsi" w:hAnsiTheme="minorHAnsi" w:cstheme="minorHAnsi"/>
          <w:sz w:val="22"/>
          <w:szCs w:val="22"/>
        </w:rPr>
        <w:t>.</w:t>
      </w:r>
      <w:r w:rsidRPr="00F8766F">
        <w:rPr>
          <w:rFonts w:asciiTheme="minorHAnsi" w:hAnsiTheme="minorHAnsi" w:cstheme="minorHAnsi"/>
          <w:sz w:val="22"/>
          <w:szCs w:val="22"/>
        </w:rPr>
        <w:t>20</w:t>
      </w:r>
      <w:r w:rsidR="00411125" w:rsidRPr="00F8766F">
        <w:rPr>
          <w:rFonts w:asciiTheme="minorHAnsi" w:hAnsiTheme="minorHAnsi" w:cstheme="minorHAnsi"/>
          <w:sz w:val="22"/>
          <w:szCs w:val="22"/>
        </w:rPr>
        <w:t>2</w:t>
      </w:r>
      <w:r w:rsidR="00B07B4C">
        <w:rPr>
          <w:rFonts w:asciiTheme="minorHAnsi" w:hAnsiTheme="minorHAnsi" w:cstheme="minorHAnsi"/>
          <w:sz w:val="22"/>
          <w:szCs w:val="22"/>
        </w:rPr>
        <w:t>2</w:t>
      </w:r>
    </w:p>
    <w:p w14:paraId="78B1DF2D" w14:textId="77777777" w:rsidR="00CF3FCD" w:rsidRPr="00F8766F" w:rsidRDefault="00CF3FCD" w:rsidP="00CF3FCD">
      <w:pPr>
        <w:tabs>
          <w:tab w:val="left" w:pos="2552"/>
        </w:tabs>
        <w:ind w:left="1134" w:right="139"/>
        <w:rPr>
          <w:rFonts w:asciiTheme="minorHAnsi" w:hAnsiTheme="minorHAnsi" w:cstheme="minorHAnsi"/>
          <w:sz w:val="22"/>
          <w:szCs w:val="22"/>
        </w:rPr>
      </w:pPr>
    </w:p>
    <w:p w14:paraId="5ACBC273" w14:textId="77777777" w:rsidR="00CF3FCD" w:rsidRPr="00F8766F" w:rsidRDefault="00CF3FCD" w:rsidP="00CF3FCD">
      <w:pPr>
        <w:tabs>
          <w:tab w:val="left" w:pos="2552"/>
        </w:tabs>
        <w:ind w:left="1134" w:right="139"/>
        <w:rPr>
          <w:rFonts w:asciiTheme="minorHAnsi" w:hAnsiTheme="minorHAnsi" w:cstheme="minorHAnsi"/>
          <w:sz w:val="22"/>
          <w:szCs w:val="22"/>
        </w:rPr>
      </w:pPr>
    </w:p>
    <w:p w14:paraId="55EF8E6B" w14:textId="77777777" w:rsidR="00CF3FCD" w:rsidRPr="00F8766F" w:rsidRDefault="00CF3FCD" w:rsidP="00CF3FCD">
      <w:pPr>
        <w:tabs>
          <w:tab w:val="left" w:pos="2552"/>
        </w:tabs>
        <w:ind w:left="1134" w:right="139"/>
        <w:rPr>
          <w:rFonts w:asciiTheme="minorHAnsi" w:hAnsiTheme="minorHAnsi" w:cstheme="minorHAnsi"/>
          <w:sz w:val="22"/>
          <w:szCs w:val="22"/>
        </w:rPr>
      </w:pPr>
    </w:p>
    <w:p w14:paraId="62377423" w14:textId="77777777" w:rsidR="00CF3FCD" w:rsidRPr="00F8766F" w:rsidRDefault="00CF3FCD" w:rsidP="00CF3FCD">
      <w:pPr>
        <w:tabs>
          <w:tab w:val="left" w:pos="2552"/>
        </w:tabs>
        <w:ind w:left="1134" w:right="139"/>
        <w:rPr>
          <w:rFonts w:asciiTheme="minorHAnsi" w:hAnsiTheme="minorHAnsi" w:cstheme="minorHAnsi"/>
          <w:sz w:val="22"/>
          <w:szCs w:val="22"/>
        </w:rPr>
      </w:pPr>
    </w:p>
    <w:p w14:paraId="046F57AF" w14:textId="77777777" w:rsidR="00CF3FCD" w:rsidRPr="00F8766F" w:rsidRDefault="00CF3FCD" w:rsidP="00CF3FCD">
      <w:pPr>
        <w:tabs>
          <w:tab w:val="left" w:pos="2552"/>
        </w:tabs>
        <w:ind w:left="1134" w:right="139"/>
        <w:rPr>
          <w:rFonts w:asciiTheme="minorHAnsi" w:hAnsiTheme="minorHAnsi" w:cstheme="minorHAnsi"/>
          <w:sz w:val="22"/>
          <w:szCs w:val="22"/>
        </w:rPr>
      </w:pPr>
      <w:r w:rsidRPr="00F8766F">
        <w:rPr>
          <w:rFonts w:asciiTheme="minorHAnsi" w:hAnsiTheme="minorHAnsi" w:cstheme="minorHAnsi"/>
          <w:sz w:val="22"/>
          <w:szCs w:val="22"/>
        </w:rPr>
        <w:t>Dan Bergman</w:t>
      </w:r>
    </w:p>
    <w:p w14:paraId="3E837671" w14:textId="77777777" w:rsidR="00CF3FCD" w:rsidRPr="00F8766F" w:rsidRDefault="00C723AD" w:rsidP="00CF3FCD">
      <w:pPr>
        <w:tabs>
          <w:tab w:val="left" w:pos="2552"/>
        </w:tabs>
        <w:ind w:left="1134" w:right="139"/>
        <w:rPr>
          <w:rFonts w:asciiTheme="minorHAnsi" w:hAnsiTheme="minorHAnsi" w:cstheme="minorHAnsi"/>
          <w:sz w:val="22"/>
          <w:szCs w:val="22"/>
        </w:rPr>
      </w:pPr>
      <w:r w:rsidRPr="00F8766F">
        <w:rPr>
          <w:rFonts w:asciiTheme="minorHAnsi" w:hAnsiTheme="minorHAnsi" w:cstheme="minorHAnsi"/>
          <w:sz w:val="22"/>
          <w:szCs w:val="22"/>
        </w:rPr>
        <w:t>L</w:t>
      </w:r>
      <w:r w:rsidR="00CF3FCD" w:rsidRPr="00F8766F">
        <w:rPr>
          <w:rFonts w:asciiTheme="minorHAnsi" w:hAnsiTheme="minorHAnsi" w:cstheme="minorHAnsi"/>
          <w:sz w:val="22"/>
          <w:szCs w:val="22"/>
        </w:rPr>
        <w:t>andskapsrevisor</w:t>
      </w:r>
    </w:p>
    <w:p w14:paraId="5463AAC9" w14:textId="77777777" w:rsidR="00CF3FCD" w:rsidRPr="00F8766F" w:rsidRDefault="00CF3FCD" w:rsidP="00CF3FCD">
      <w:pPr>
        <w:tabs>
          <w:tab w:val="left" w:pos="5670"/>
        </w:tabs>
        <w:ind w:left="1134" w:right="-18"/>
        <w:rPr>
          <w:rFonts w:asciiTheme="minorHAnsi" w:hAnsiTheme="minorHAnsi" w:cstheme="minorHAnsi"/>
          <w:sz w:val="22"/>
          <w:szCs w:val="22"/>
        </w:rPr>
      </w:pPr>
    </w:p>
    <w:p w14:paraId="0E9BC3C7" w14:textId="77777777" w:rsidR="0011687C" w:rsidRPr="00F8766F" w:rsidRDefault="00CF3FCD" w:rsidP="00F51A0D">
      <w:pPr>
        <w:tabs>
          <w:tab w:val="left" w:pos="5670"/>
        </w:tabs>
        <w:ind w:left="1134" w:right="-2"/>
        <w:jc w:val="both"/>
        <w:rPr>
          <w:rFonts w:asciiTheme="minorHAnsi" w:hAnsiTheme="minorHAnsi" w:cstheme="minorHAnsi"/>
          <w:b/>
        </w:rPr>
      </w:pPr>
      <w:r>
        <w:rPr>
          <w:rFonts w:ascii="Arial" w:hAnsi="Arial" w:cs="Arial"/>
        </w:rPr>
        <w:br w:type="page"/>
      </w:r>
      <w:r w:rsidR="00233EE0" w:rsidRPr="00F8766F">
        <w:rPr>
          <w:rFonts w:asciiTheme="minorHAnsi" w:hAnsiTheme="minorHAnsi" w:cstheme="minorHAnsi"/>
          <w:b/>
        </w:rPr>
        <w:lastRenderedPageBreak/>
        <w:t>Bakgrund</w:t>
      </w:r>
    </w:p>
    <w:p w14:paraId="08B26C35" w14:textId="77777777" w:rsidR="0011687C" w:rsidRPr="00F8766F" w:rsidRDefault="0011687C" w:rsidP="00F51A0D">
      <w:pPr>
        <w:tabs>
          <w:tab w:val="left" w:pos="5670"/>
        </w:tabs>
        <w:ind w:left="1134" w:right="-2"/>
        <w:jc w:val="both"/>
        <w:rPr>
          <w:rFonts w:asciiTheme="minorHAnsi" w:hAnsiTheme="minorHAnsi" w:cstheme="minorHAnsi"/>
          <w:sz w:val="22"/>
          <w:szCs w:val="22"/>
        </w:rPr>
      </w:pPr>
    </w:p>
    <w:p w14:paraId="3FEDE899" w14:textId="77777777" w:rsidR="00883A42" w:rsidRPr="00F8766F" w:rsidRDefault="00883A42" w:rsidP="00F51A0D">
      <w:pPr>
        <w:ind w:left="1134" w:right="-2"/>
        <w:jc w:val="both"/>
        <w:rPr>
          <w:rFonts w:asciiTheme="minorHAnsi" w:hAnsiTheme="minorHAnsi" w:cstheme="minorHAnsi"/>
          <w:sz w:val="22"/>
          <w:szCs w:val="22"/>
        </w:rPr>
      </w:pPr>
      <w:r w:rsidRPr="00F8766F">
        <w:rPr>
          <w:rFonts w:asciiTheme="minorHAnsi" w:hAnsiTheme="minorHAnsi" w:cstheme="minorHAnsi"/>
          <w:sz w:val="22"/>
          <w:szCs w:val="22"/>
        </w:rPr>
        <w:t>Landskapsrevisionens granskning sker i form av årlig revision och effektivitetsrevision. Effektivitetsrevisionen har till syfte att bedöma om budgetmedlen har använts i enlighet med principerna om sparsamhet, effektivitet och ändamålsenlighet. Granskningen ska främja en sådan utveckling att landskapet med hänsyn till allmänna samhällsintressen får ett effektivt utbyte av sina insatser.</w:t>
      </w:r>
    </w:p>
    <w:p w14:paraId="25010A07" w14:textId="77777777" w:rsidR="00C01C75" w:rsidRPr="00F8766F" w:rsidRDefault="00C01C75" w:rsidP="00F51A0D">
      <w:pPr>
        <w:ind w:left="1134" w:right="-2"/>
        <w:jc w:val="both"/>
        <w:rPr>
          <w:rFonts w:asciiTheme="minorHAnsi" w:hAnsiTheme="minorHAnsi" w:cstheme="minorHAnsi"/>
          <w:sz w:val="22"/>
          <w:szCs w:val="22"/>
        </w:rPr>
      </w:pPr>
    </w:p>
    <w:p w14:paraId="33EA7D38" w14:textId="77777777" w:rsidR="00D534CD" w:rsidRPr="00F8766F" w:rsidRDefault="00D534CD" w:rsidP="00F51A0D">
      <w:pPr>
        <w:ind w:left="1134" w:right="-2"/>
        <w:jc w:val="both"/>
        <w:rPr>
          <w:rFonts w:asciiTheme="minorHAnsi" w:hAnsiTheme="minorHAnsi" w:cstheme="minorHAnsi"/>
          <w:sz w:val="22"/>
          <w:szCs w:val="22"/>
        </w:rPr>
      </w:pPr>
      <w:r w:rsidRPr="00F8766F">
        <w:rPr>
          <w:rFonts w:asciiTheme="minorHAnsi" w:hAnsiTheme="minorHAnsi" w:cstheme="minorHAnsi"/>
          <w:sz w:val="22"/>
          <w:szCs w:val="22"/>
          <w:lang w:val="sv-FI" w:eastAsia="sv-FI"/>
        </w:rPr>
        <w:t>Landskapsrevisionen leds av landskapsrevisorn.</w:t>
      </w:r>
      <w:r w:rsidR="0061282B" w:rsidRPr="00F8766F">
        <w:rPr>
          <w:rFonts w:asciiTheme="minorHAnsi" w:hAnsiTheme="minorHAnsi" w:cstheme="minorHAnsi"/>
          <w:sz w:val="22"/>
          <w:szCs w:val="22"/>
        </w:rPr>
        <w:t xml:space="preserve"> En tjänst som revisor </w:t>
      </w:r>
      <w:r w:rsidR="00450899" w:rsidRPr="00F8766F">
        <w:rPr>
          <w:rFonts w:asciiTheme="minorHAnsi" w:hAnsiTheme="minorHAnsi" w:cstheme="minorHAnsi"/>
          <w:sz w:val="22"/>
          <w:szCs w:val="22"/>
        </w:rPr>
        <w:t xml:space="preserve">finns ytterligare </w:t>
      </w:r>
      <w:r w:rsidR="0061282B" w:rsidRPr="00F8766F">
        <w:rPr>
          <w:rFonts w:asciiTheme="minorHAnsi" w:hAnsiTheme="minorHAnsi" w:cstheme="minorHAnsi"/>
          <w:sz w:val="22"/>
          <w:szCs w:val="22"/>
        </w:rPr>
        <w:t xml:space="preserve">vid myndigheten. </w:t>
      </w:r>
      <w:r w:rsidR="00AE4FCA" w:rsidRPr="00F8766F">
        <w:rPr>
          <w:rFonts w:asciiTheme="minorHAnsi" w:hAnsiTheme="minorHAnsi" w:cstheme="minorHAnsi"/>
          <w:sz w:val="22"/>
          <w:szCs w:val="22"/>
        </w:rPr>
        <w:t>Till tjänstens ansvarsområde hör i huvudsak revision av EU:s strukturfondsprogram i enlighet med EU-kommissionens bestämmelser.</w:t>
      </w:r>
    </w:p>
    <w:p w14:paraId="45D29C8B" w14:textId="77777777" w:rsidR="00D534CD" w:rsidRPr="00F8766F" w:rsidRDefault="00D534CD" w:rsidP="00F51A0D">
      <w:pPr>
        <w:ind w:left="1134" w:right="-2"/>
        <w:jc w:val="both"/>
        <w:rPr>
          <w:rFonts w:asciiTheme="minorHAnsi" w:hAnsiTheme="minorHAnsi" w:cstheme="minorHAnsi"/>
          <w:sz w:val="22"/>
          <w:szCs w:val="22"/>
        </w:rPr>
      </w:pPr>
    </w:p>
    <w:p w14:paraId="3BCC5A1C" w14:textId="77777777" w:rsidR="004F515E" w:rsidRPr="00F8766F" w:rsidRDefault="00D534CD" w:rsidP="00F51A0D">
      <w:pPr>
        <w:tabs>
          <w:tab w:val="left" w:pos="5670"/>
        </w:tabs>
        <w:ind w:left="1134" w:right="-2"/>
        <w:jc w:val="both"/>
        <w:rPr>
          <w:rFonts w:asciiTheme="minorHAnsi" w:hAnsiTheme="minorHAnsi" w:cstheme="minorHAnsi"/>
          <w:sz w:val="22"/>
          <w:szCs w:val="22"/>
        </w:rPr>
      </w:pPr>
      <w:r w:rsidRPr="00F8766F">
        <w:rPr>
          <w:rFonts w:asciiTheme="minorHAnsi" w:hAnsiTheme="minorHAnsi" w:cstheme="minorHAnsi"/>
          <w:sz w:val="22"/>
          <w:szCs w:val="22"/>
          <w:lang w:eastAsia="sv-FI"/>
        </w:rPr>
        <w:t>L</w:t>
      </w:r>
      <w:r w:rsidRPr="00F8766F">
        <w:rPr>
          <w:rFonts w:asciiTheme="minorHAnsi" w:hAnsiTheme="minorHAnsi" w:cstheme="minorHAnsi"/>
          <w:sz w:val="22"/>
          <w:szCs w:val="22"/>
          <w:lang w:val="sv-FI" w:eastAsia="sv-FI"/>
        </w:rPr>
        <w:t>andskapsrevisorn</w:t>
      </w:r>
      <w:r w:rsidRPr="00F8766F">
        <w:rPr>
          <w:rFonts w:asciiTheme="minorHAnsi" w:hAnsiTheme="minorHAnsi" w:cstheme="minorHAnsi"/>
          <w:sz w:val="22"/>
          <w:szCs w:val="22"/>
        </w:rPr>
        <w:t xml:space="preserve"> beslutar självständigt vad som ska granskas och hur granskningen ska bedrivas samt om slutsatserna av granskningen. </w:t>
      </w:r>
      <w:r w:rsidRPr="00F8766F">
        <w:rPr>
          <w:rFonts w:asciiTheme="minorHAnsi" w:hAnsiTheme="minorHAnsi" w:cstheme="minorHAnsi"/>
          <w:sz w:val="22"/>
          <w:szCs w:val="22"/>
          <w:lang w:eastAsia="sv-FI"/>
        </w:rPr>
        <w:t>L</w:t>
      </w:r>
      <w:r w:rsidRPr="00F8766F">
        <w:rPr>
          <w:rFonts w:asciiTheme="minorHAnsi" w:hAnsiTheme="minorHAnsi" w:cstheme="minorHAnsi"/>
          <w:sz w:val="22"/>
          <w:szCs w:val="22"/>
          <w:lang w:val="sv-FI" w:eastAsia="sv-FI"/>
        </w:rPr>
        <w:t>andskapsrevisorn</w:t>
      </w:r>
      <w:r w:rsidRPr="00F8766F">
        <w:rPr>
          <w:rFonts w:asciiTheme="minorHAnsi" w:hAnsiTheme="minorHAnsi" w:cstheme="minorHAnsi"/>
          <w:sz w:val="22"/>
          <w:szCs w:val="22"/>
        </w:rPr>
        <w:t xml:space="preserve"> </w:t>
      </w:r>
      <w:r w:rsidR="004C5AB1" w:rsidRPr="00F8766F">
        <w:rPr>
          <w:rFonts w:asciiTheme="minorHAnsi" w:hAnsiTheme="minorHAnsi" w:cstheme="minorHAnsi"/>
          <w:sz w:val="22"/>
          <w:szCs w:val="22"/>
        </w:rPr>
        <w:t>fastställ</w:t>
      </w:r>
      <w:r w:rsidR="00647C1C" w:rsidRPr="00F8766F">
        <w:rPr>
          <w:rFonts w:asciiTheme="minorHAnsi" w:hAnsiTheme="minorHAnsi" w:cstheme="minorHAnsi"/>
          <w:sz w:val="22"/>
          <w:szCs w:val="22"/>
        </w:rPr>
        <w:t>e</w:t>
      </w:r>
      <w:r w:rsidR="0061282B" w:rsidRPr="00F8766F">
        <w:rPr>
          <w:rFonts w:asciiTheme="minorHAnsi" w:hAnsiTheme="minorHAnsi" w:cstheme="minorHAnsi"/>
          <w:sz w:val="22"/>
          <w:szCs w:val="22"/>
        </w:rPr>
        <w:t xml:space="preserve">r årligen en granskningsplan för </w:t>
      </w:r>
      <w:r w:rsidR="0061282B" w:rsidRPr="00F8766F">
        <w:rPr>
          <w:rFonts w:asciiTheme="minorHAnsi" w:hAnsiTheme="minorHAnsi" w:cstheme="minorHAnsi"/>
          <w:sz w:val="22"/>
          <w:szCs w:val="22"/>
          <w:lang w:val="sv-FI" w:eastAsia="sv-FI"/>
        </w:rPr>
        <w:t>Landskapsrevisionens verksamhet.</w:t>
      </w:r>
    </w:p>
    <w:p w14:paraId="714FBAB9" w14:textId="10C3E138" w:rsidR="008D4E52" w:rsidRDefault="008D4E52" w:rsidP="00F51A0D">
      <w:pPr>
        <w:tabs>
          <w:tab w:val="left" w:pos="5670"/>
        </w:tabs>
        <w:ind w:left="1134" w:right="-2"/>
        <w:jc w:val="both"/>
        <w:rPr>
          <w:rFonts w:asciiTheme="minorHAnsi" w:hAnsiTheme="minorHAnsi" w:cstheme="minorHAnsi"/>
          <w:sz w:val="22"/>
          <w:szCs w:val="22"/>
        </w:rPr>
      </w:pPr>
    </w:p>
    <w:p w14:paraId="45A3DA84" w14:textId="3201B6A2" w:rsidR="00F84AA6" w:rsidRDefault="00F84AA6" w:rsidP="00F51A0D">
      <w:pPr>
        <w:tabs>
          <w:tab w:val="left" w:pos="5670"/>
        </w:tabs>
        <w:ind w:left="1134" w:right="-2"/>
        <w:jc w:val="both"/>
        <w:rPr>
          <w:rFonts w:asciiTheme="minorHAnsi" w:hAnsiTheme="minorHAnsi" w:cstheme="minorHAnsi"/>
          <w:sz w:val="22"/>
          <w:szCs w:val="22"/>
        </w:rPr>
      </w:pPr>
    </w:p>
    <w:p w14:paraId="06C8454A" w14:textId="77777777" w:rsidR="00B665CB" w:rsidRPr="00F8766F" w:rsidRDefault="00B665CB" w:rsidP="00F51A0D">
      <w:pPr>
        <w:tabs>
          <w:tab w:val="left" w:pos="5670"/>
        </w:tabs>
        <w:ind w:left="1134" w:right="-2"/>
        <w:jc w:val="both"/>
        <w:rPr>
          <w:rFonts w:asciiTheme="minorHAnsi" w:hAnsiTheme="minorHAnsi" w:cstheme="minorHAnsi"/>
          <w:sz w:val="22"/>
          <w:szCs w:val="22"/>
        </w:rPr>
      </w:pPr>
    </w:p>
    <w:p w14:paraId="1C6022E1" w14:textId="77777777" w:rsidR="008D4E52" w:rsidRPr="00F8766F" w:rsidRDefault="008D4E52" w:rsidP="00F51A0D">
      <w:pPr>
        <w:tabs>
          <w:tab w:val="left" w:pos="5670"/>
        </w:tabs>
        <w:ind w:left="1134" w:right="-2"/>
        <w:jc w:val="both"/>
        <w:rPr>
          <w:rFonts w:asciiTheme="minorHAnsi" w:hAnsiTheme="minorHAnsi" w:cstheme="minorHAnsi"/>
        </w:rPr>
      </w:pPr>
      <w:r w:rsidRPr="00F8766F">
        <w:rPr>
          <w:rFonts w:asciiTheme="minorHAnsi" w:hAnsiTheme="minorHAnsi" w:cstheme="minorHAnsi"/>
          <w:b/>
        </w:rPr>
        <w:t>Revision</w:t>
      </w:r>
      <w:r w:rsidR="00E65307" w:rsidRPr="00F8766F">
        <w:rPr>
          <w:rFonts w:asciiTheme="minorHAnsi" w:hAnsiTheme="minorHAnsi" w:cstheme="minorHAnsi"/>
          <w:b/>
        </w:rPr>
        <w:t xml:space="preserve"> av årsredovisningen</w:t>
      </w:r>
    </w:p>
    <w:p w14:paraId="2F26D5C6" w14:textId="77777777" w:rsidR="00E65307" w:rsidRPr="00F8766F" w:rsidRDefault="00E65307" w:rsidP="00F51A0D">
      <w:pPr>
        <w:tabs>
          <w:tab w:val="left" w:pos="8505"/>
          <w:tab w:val="left" w:pos="9072"/>
        </w:tabs>
        <w:ind w:left="1134" w:right="-2"/>
        <w:jc w:val="both"/>
        <w:rPr>
          <w:rFonts w:asciiTheme="minorHAnsi" w:hAnsiTheme="minorHAnsi" w:cstheme="minorHAnsi"/>
          <w:sz w:val="22"/>
          <w:szCs w:val="22"/>
        </w:rPr>
      </w:pPr>
    </w:p>
    <w:p w14:paraId="112F80ED" w14:textId="268EFA0F" w:rsidR="002B09A3" w:rsidRPr="00F8766F" w:rsidRDefault="00D213AD" w:rsidP="00F51A0D">
      <w:pPr>
        <w:tabs>
          <w:tab w:val="left" w:pos="8505"/>
          <w:tab w:val="left" w:pos="9072"/>
        </w:tabs>
        <w:ind w:left="1134" w:right="-2"/>
        <w:jc w:val="both"/>
        <w:rPr>
          <w:rFonts w:asciiTheme="minorHAnsi" w:hAnsiTheme="minorHAnsi" w:cstheme="minorHAnsi"/>
          <w:sz w:val="22"/>
          <w:szCs w:val="22"/>
        </w:rPr>
      </w:pPr>
      <w:r w:rsidRPr="00F8766F">
        <w:rPr>
          <w:rFonts w:asciiTheme="minorHAnsi" w:hAnsiTheme="minorHAnsi" w:cstheme="minorHAnsi"/>
          <w:sz w:val="22"/>
          <w:szCs w:val="22"/>
        </w:rPr>
        <w:t xml:space="preserve">Revisionsberättelsen för </w:t>
      </w:r>
      <w:r w:rsidR="00F8766F">
        <w:rPr>
          <w:rFonts w:asciiTheme="minorHAnsi" w:hAnsiTheme="minorHAnsi" w:cstheme="minorHAnsi"/>
          <w:sz w:val="22"/>
          <w:szCs w:val="22"/>
        </w:rPr>
        <w:t xml:space="preserve">finansåret </w:t>
      </w:r>
      <w:r w:rsidRPr="00F8766F">
        <w:rPr>
          <w:rFonts w:asciiTheme="minorHAnsi" w:hAnsiTheme="minorHAnsi" w:cstheme="minorHAnsi"/>
          <w:sz w:val="22"/>
          <w:szCs w:val="22"/>
        </w:rPr>
        <w:t>20</w:t>
      </w:r>
      <w:r w:rsidR="00FC241E">
        <w:rPr>
          <w:rFonts w:asciiTheme="minorHAnsi" w:hAnsiTheme="minorHAnsi" w:cstheme="minorHAnsi"/>
          <w:sz w:val="22"/>
          <w:szCs w:val="22"/>
        </w:rPr>
        <w:t>20</w:t>
      </w:r>
      <w:r w:rsidRPr="00F8766F">
        <w:rPr>
          <w:rFonts w:asciiTheme="minorHAnsi" w:hAnsiTheme="minorHAnsi" w:cstheme="minorHAnsi"/>
          <w:sz w:val="22"/>
          <w:szCs w:val="22"/>
        </w:rPr>
        <w:t xml:space="preserve"> överlämnades till landskapsregeringen den </w:t>
      </w:r>
      <w:r w:rsidR="00FC241E">
        <w:rPr>
          <w:rFonts w:asciiTheme="minorHAnsi" w:hAnsiTheme="minorHAnsi" w:cstheme="minorHAnsi"/>
          <w:sz w:val="22"/>
          <w:szCs w:val="22"/>
        </w:rPr>
        <w:t>5</w:t>
      </w:r>
      <w:r w:rsidR="00C723AD" w:rsidRPr="00F8766F">
        <w:rPr>
          <w:rFonts w:asciiTheme="minorHAnsi" w:hAnsiTheme="minorHAnsi" w:cstheme="minorHAnsi"/>
          <w:sz w:val="22"/>
          <w:szCs w:val="22"/>
        </w:rPr>
        <w:t>.</w:t>
      </w:r>
      <w:r w:rsidR="00FC241E">
        <w:rPr>
          <w:rFonts w:asciiTheme="minorHAnsi" w:hAnsiTheme="minorHAnsi" w:cstheme="minorHAnsi"/>
          <w:sz w:val="22"/>
          <w:szCs w:val="22"/>
        </w:rPr>
        <w:t>5</w:t>
      </w:r>
      <w:r w:rsidRPr="00F8766F">
        <w:rPr>
          <w:rFonts w:asciiTheme="minorHAnsi" w:hAnsiTheme="minorHAnsi" w:cstheme="minorHAnsi"/>
          <w:sz w:val="22"/>
          <w:szCs w:val="22"/>
        </w:rPr>
        <w:t>.20</w:t>
      </w:r>
      <w:r w:rsidR="0056236F" w:rsidRPr="00F8766F">
        <w:rPr>
          <w:rFonts w:asciiTheme="minorHAnsi" w:hAnsiTheme="minorHAnsi" w:cstheme="minorHAnsi"/>
          <w:sz w:val="22"/>
          <w:szCs w:val="22"/>
        </w:rPr>
        <w:t>2</w:t>
      </w:r>
      <w:r w:rsidR="00FC241E">
        <w:rPr>
          <w:rFonts w:asciiTheme="minorHAnsi" w:hAnsiTheme="minorHAnsi" w:cstheme="minorHAnsi"/>
          <w:sz w:val="22"/>
          <w:szCs w:val="22"/>
        </w:rPr>
        <w:t>1</w:t>
      </w:r>
      <w:r w:rsidRPr="00F8766F">
        <w:rPr>
          <w:rFonts w:asciiTheme="minorHAnsi" w:hAnsiTheme="minorHAnsi" w:cstheme="minorHAnsi"/>
          <w:sz w:val="22"/>
          <w:szCs w:val="22"/>
        </w:rPr>
        <w:t>.</w:t>
      </w:r>
    </w:p>
    <w:p w14:paraId="107B12A3" w14:textId="77777777" w:rsidR="006F784A" w:rsidRPr="00F8766F" w:rsidRDefault="006F784A" w:rsidP="00F51A0D">
      <w:pPr>
        <w:ind w:left="1134" w:right="-2"/>
        <w:jc w:val="both"/>
        <w:rPr>
          <w:rFonts w:asciiTheme="minorHAnsi" w:hAnsiTheme="minorHAnsi" w:cstheme="minorHAnsi"/>
          <w:sz w:val="22"/>
          <w:szCs w:val="22"/>
        </w:rPr>
      </w:pPr>
    </w:p>
    <w:p w14:paraId="5C86C2F7" w14:textId="6B69E67C" w:rsidR="006F784A" w:rsidRPr="00F8766F" w:rsidRDefault="00FC241E" w:rsidP="00F51A0D">
      <w:pPr>
        <w:ind w:left="1134" w:right="-2"/>
        <w:jc w:val="both"/>
        <w:rPr>
          <w:rFonts w:asciiTheme="minorHAnsi" w:hAnsiTheme="minorHAnsi" w:cstheme="minorHAnsi"/>
          <w:sz w:val="22"/>
          <w:szCs w:val="22"/>
        </w:rPr>
      </w:pPr>
      <w:r w:rsidRPr="00E52E4C">
        <w:rPr>
          <w:rFonts w:asciiTheme="minorHAnsi" w:hAnsiTheme="minorHAnsi" w:cstheme="minorHAnsi"/>
          <w:sz w:val="22"/>
          <w:szCs w:val="22"/>
        </w:rPr>
        <w:t xml:space="preserve">Årsbidraget blev minus 15,3 MEUR. </w:t>
      </w:r>
      <w:r>
        <w:rPr>
          <w:rFonts w:asciiTheme="minorHAnsi" w:hAnsiTheme="minorHAnsi" w:cstheme="minorHAnsi"/>
          <w:sz w:val="22"/>
          <w:szCs w:val="22"/>
        </w:rPr>
        <w:t>U</w:t>
      </w:r>
      <w:r w:rsidRPr="00E52E4C">
        <w:rPr>
          <w:rFonts w:asciiTheme="minorHAnsi" w:hAnsiTheme="minorHAnsi" w:cstheme="minorHAnsi"/>
          <w:sz w:val="22"/>
          <w:szCs w:val="22"/>
        </w:rPr>
        <w:t>nderskott</w:t>
      </w:r>
      <w:r>
        <w:rPr>
          <w:rFonts w:asciiTheme="minorHAnsi" w:hAnsiTheme="minorHAnsi" w:cstheme="minorHAnsi"/>
          <w:sz w:val="22"/>
          <w:szCs w:val="22"/>
        </w:rPr>
        <w:t>et</w:t>
      </w:r>
      <w:r w:rsidRPr="00E52E4C">
        <w:rPr>
          <w:rFonts w:asciiTheme="minorHAnsi" w:hAnsiTheme="minorHAnsi" w:cstheme="minorHAnsi"/>
          <w:sz w:val="22"/>
          <w:szCs w:val="22"/>
        </w:rPr>
        <w:t xml:space="preserve"> på sista raden efter förändring av reserveringar </w:t>
      </w:r>
      <w:r>
        <w:rPr>
          <w:rFonts w:asciiTheme="minorHAnsi" w:hAnsiTheme="minorHAnsi" w:cstheme="minorHAnsi"/>
          <w:sz w:val="22"/>
          <w:szCs w:val="22"/>
        </w:rPr>
        <w:t>uppgick till</w:t>
      </w:r>
      <w:r w:rsidRPr="00E52E4C">
        <w:rPr>
          <w:rFonts w:asciiTheme="minorHAnsi" w:hAnsiTheme="minorHAnsi" w:cstheme="minorHAnsi"/>
          <w:sz w:val="22"/>
          <w:szCs w:val="22"/>
        </w:rPr>
        <w:t xml:space="preserve"> ca 50 MEUR.</w:t>
      </w:r>
      <w:r w:rsidR="00E2073A">
        <w:rPr>
          <w:rFonts w:asciiTheme="minorHAnsi" w:hAnsiTheme="minorHAnsi" w:cstheme="minorHAnsi"/>
          <w:sz w:val="22"/>
          <w:szCs w:val="22"/>
        </w:rPr>
        <w:t xml:space="preserve"> Ö</w:t>
      </w:r>
      <w:r w:rsidR="006F784A" w:rsidRPr="00F8766F">
        <w:rPr>
          <w:rFonts w:asciiTheme="minorHAnsi" w:hAnsiTheme="minorHAnsi" w:cstheme="minorHAnsi"/>
          <w:sz w:val="22"/>
          <w:szCs w:val="22"/>
        </w:rPr>
        <w:t>kning</w:t>
      </w:r>
      <w:r w:rsidR="00E2073A">
        <w:rPr>
          <w:rFonts w:asciiTheme="minorHAnsi" w:hAnsiTheme="minorHAnsi" w:cstheme="minorHAnsi"/>
          <w:sz w:val="22"/>
          <w:szCs w:val="22"/>
        </w:rPr>
        <w:t>en</w:t>
      </w:r>
      <w:r w:rsidR="006F784A" w:rsidRPr="00F8766F">
        <w:rPr>
          <w:rFonts w:asciiTheme="minorHAnsi" w:hAnsiTheme="minorHAnsi" w:cstheme="minorHAnsi"/>
          <w:sz w:val="22"/>
          <w:szCs w:val="22"/>
        </w:rPr>
        <w:t xml:space="preserve"> av reserverna </w:t>
      </w:r>
      <w:r w:rsidR="006F784A">
        <w:rPr>
          <w:rFonts w:asciiTheme="minorHAnsi" w:hAnsiTheme="minorHAnsi" w:cstheme="minorHAnsi"/>
          <w:sz w:val="22"/>
          <w:szCs w:val="22"/>
        </w:rPr>
        <w:t xml:space="preserve">(PAF-medel) </w:t>
      </w:r>
      <w:r w:rsidR="00E2073A">
        <w:rPr>
          <w:rFonts w:asciiTheme="minorHAnsi" w:hAnsiTheme="minorHAnsi" w:cstheme="minorHAnsi"/>
          <w:sz w:val="22"/>
          <w:szCs w:val="22"/>
        </w:rPr>
        <w:t>var ovanligt stor detta år, ca</w:t>
      </w:r>
      <w:r w:rsidR="006F784A" w:rsidRPr="00F8766F">
        <w:rPr>
          <w:rFonts w:asciiTheme="minorHAnsi" w:hAnsiTheme="minorHAnsi" w:cstheme="minorHAnsi"/>
          <w:sz w:val="22"/>
          <w:szCs w:val="22"/>
        </w:rPr>
        <w:t xml:space="preserve"> </w:t>
      </w:r>
      <w:r w:rsidR="006F784A" w:rsidRPr="00B82654">
        <w:rPr>
          <w:rFonts w:asciiTheme="minorHAnsi" w:hAnsiTheme="minorHAnsi" w:cstheme="minorHAnsi"/>
          <w:sz w:val="22"/>
          <w:szCs w:val="22"/>
        </w:rPr>
        <w:t>2</w:t>
      </w:r>
      <w:r w:rsidR="00E2073A">
        <w:rPr>
          <w:rFonts w:asciiTheme="minorHAnsi" w:hAnsiTheme="minorHAnsi" w:cstheme="minorHAnsi"/>
          <w:sz w:val="22"/>
          <w:szCs w:val="22"/>
        </w:rPr>
        <w:t>4</w:t>
      </w:r>
      <w:r w:rsidR="006F784A" w:rsidRPr="00F8766F">
        <w:rPr>
          <w:rFonts w:asciiTheme="minorHAnsi" w:hAnsiTheme="minorHAnsi" w:cstheme="minorHAnsi"/>
          <w:sz w:val="22"/>
          <w:szCs w:val="22"/>
        </w:rPr>
        <w:t xml:space="preserve"> MEUR.</w:t>
      </w:r>
    </w:p>
    <w:p w14:paraId="6671CD27" w14:textId="0C4235B8" w:rsidR="002B09A3" w:rsidRDefault="002B09A3" w:rsidP="00F51A0D">
      <w:pPr>
        <w:ind w:left="1134" w:right="-2"/>
        <w:jc w:val="both"/>
        <w:rPr>
          <w:rFonts w:asciiTheme="minorHAnsi" w:hAnsiTheme="minorHAnsi" w:cstheme="minorHAnsi"/>
          <w:sz w:val="22"/>
          <w:szCs w:val="22"/>
        </w:rPr>
      </w:pPr>
    </w:p>
    <w:p w14:paraId="4817A53B" w14:textId="09429E19" w:rsidR="00E2073A" w:rsidRDefault="00E2073A" w:rsidP="00F51A0D">
      <w:pPr>
        <w:ind w:left="1134" w:right="-2"/>
        <w:jc w:val="both"/>
        <w:rPr>
          <w:rFonts w:asciiTheme="minorHAnsi" w:hAnsiTheme="minorHAnsi" w:cstheme="minorHAnsi"/>
          <w:sz w:val="22"/>
          <w:szCs w:val="22"/>
        </w:rPr>
      </w:pPr>
      <w:r w:rsidRPr="00E52E4C">
        <w:rPr>
          <w:rFonts w:asciiTheme="minorHAnsi" w:hAnsiTheme="minorHAnsi" w:cstheme="minorHAnsi"/>
          <w:sz w:val="22"/>
          <w:szCs w:val="22"/>
        </w:rPr>
        <w:t>På grund av corona</w:t>
      </w:r>
      <w:r>
        <w:rPr>
          <w:rFonts w:asciiTheme="minorHAnsi" w:hAnsiTheme="minorHAnsi" w:cstheme="minorHAnsi"/>
          <w:sz w:val="22"/>
          <w:szCs w:val="22"/>
        </w:rPr>
        <w:t>virus</w:t>
      </w:r>
      <w:r w:rsidRPr="00E52E4C">
        <w:rPr>
          <w:rFonts w:asciiTheme="minorHAnsi" w:hAnsiTheme="minorHAnsi" w:cstheme="minorHAnsi"/>
          <w:sz w:val="22"/>
          <w:szCs w:val="22"/>
        </w:rPr>
        <w:t>pandemin försämrades landskapets ekonomiska läge väsentligt.</w:t>
      </w:r>
      <w:r>
        <w:rPr>
          <w:rFonts w:asciiTheme="minorHAnsi" w:hAnsiTheme="minorHAnsi" w:cstheme="minorHAnsi"/>
          <w:sz w:val="22"/>
          <w:szCs w:val="22"/>
        </w:rPr>
        <w:t xml:space="preserve"> Covid-19 relaterade kostnader uppgick </w:t>
      </w:r>
      <w:r w:rsidR="007A0790">
        <w:rPr>
          <w:rFonts w:asciiTheme="minorHAnsi" w:hAnsiTheme="minorHAnsi" w:cstheme="minorHAnsi"/>
          <w:sz w:val="22"/>
          <w:szCs w:val="22"/>
        </w:rPr>
        <w:t xml:space="preserve">efter avdrag av beräknat statsstöd </w:t>
      </w:r>
      <w:r>
        <w:rPr>
          <w:rFonts w:asciiTheme="minorHAnsi" w:hAnsiTheme="minorHAnsi" w:cstheme="minorHAnsi"/>
          <w:sz w:val="22"/>
          <w:szCs w:val="22"/>
        </w:rPr>
        <w:t xml:space="preserve">till </w:t>
      </w:r>
      <w:r w:rsidRPr="00E52E4C">
        <w:rPr>
          <w:rFonts w:asciiTheme="minorHAnsi" w:hAnsiTheme="minorHAnsi" w:cstheme="minorHAnsi"/>
          <w:sz w:val="22"/>
          <w:szCs w:val="22"/>
        </w:rPr>
        <w:t>ca 1</w:t>
      </w:r>
      <w:r w:rsidR="007A0790">
        <w:rPr>
          <w:rFonts w:asciiTheme="minorHAnsi" w:hAnsiTheme="minorHAnsi" w:cstheme="minorHAnsi"/>
          <w:sz w:val="22"/>
          <w:szCs w:val="22"/>
        </w:rPr>
        <w:t>4</w:t>
      </w:r>
      <w:r>
        <w:rPr>
          <w:rFonts w:asciiTheme="minorHAnsi" w:hAnsiTheme="minorHAnsi" w:cstheme="minorHAnsi"/>
          <w:sz w:val="22"/>
          <w:szCs w:val="22"/>
        </w:rPr>
        <w:t>,</w:t>
      </w:r>
      <w:r w:rsidR="007A0790">
        <w:rPr>
          <w:rFonts w:asciiTheme="minorHAnsi" w:hAnsiTheme="minorHAnsi" w:cstheme="minorHAnsi"/>
          <w:sz w:val="22"/>
          <w:szCs w:val="22"/>
        </w:rPr>
        <w:t>4</w:t>
      </w:r>
      <w:r w:rsidRPr="00E52E4C">
        <w:rPr>
          <w:rFonts w:asciiTheme="minorHAnsi" w:hAnsiTheme="minorHAnsi" w:cstheme="minorHAnsi"/>
          <w:sz w:val="22"/>
          <w:szCs w:val="22"/>
        </w:rPr>
        <w:t xml:space="preserve"> MEUR</w:t>
      </w:r>
      <w:r>
        <w:rPr>
          <w:rFonts w:asciiTheme="minorHAnsi" w:hAnsiTheme="minorHAnsi" w:cstheme="minorHAnsi"/>
          <w:sz w:val="22"/>
          <w:szCs w:val="22"/>
        </w:rPr>
        <w:t xml:space="preserve">. </w:t>
      </w:r>
      <w:r w:rsidRPr="00E52E4C">
        <w:rPr>
          <w:rFonts w:asciiTheme="minorHAnsi" w:hAnsiTheme="minorHAnsi" w:cstheme="minorHAnsi"/>
          <w:sz w:val="22"/>
          <w:szCs w:val="22"/>
        </w:rPr>
        <w:t>Skatteinkomsterna minskade med ca 30 MEUR jämfört med 2019.</w:t>
      </w:r>
      <w:r>
        <w:rPr>
          <w:rFonts w:asciiTheme="minorHAnsi" w:hAnsiTheme="minorHAnsi" w:cstheme="minorHAnsi"/>
          <w:sz w:val="22"/>
          <w:szCs w:val="22"/>
        </w:rPr>
        <w:t xml:space="preserve"> Samtidigt förbättrades årsbidraget genom ett </w:t>
      </w:r>
      <w:r w:rsidR="004B4718">
        <w:rPr>
          <w:rFonts w:asciiTheme="minorHAnsi" w:hAnsiTheme="minorHAnsi" w:cstheme="minorHAnsi"/>
          <w:sz w:val="22"/>
          <w:szCs w:val="22"/>
        </w:rPr>
        <w:t>större</w:t>
      </w:r>
      <w:r>
        <w:rPr>
          <w:rFonts w:asciiTheme="minorHAnsi" w:hAnsiTheme="minorHAnsi" w:cstheme="minorHAnsi"/>
          <w:sz w:val="22"/>
          <w:szCs w:val="22"/>
        </w:rPr>
        <w:t xml:space="preserve"> uttag från PAF </w:t>
      </w:r>
      <w:r w:rsidR="004B4718">
        <w:rPr>
          <w:rFonts w:asciiTheme="minorHAnsi" w:hAnsiTheme="minorHAnsi" w:cstheme="minorHAnsi"/>
          <w:sz w:val="22"/>
          <w:szCs w:val="22"/>
        </w:rPr>
        <w:t>- 40</w:t>
      </w:r>
      <w:r>
        <w:rPr>
          <w:rFonts w:asciiTheme="minorHAnsi" w:hAnsiTheme="minorHAnsi" w:cstheme="minorHAnsi"/>
          <w:sz w:val="22"/>
          <w:szCs w:val="22"/>
        </w:rPr>
        <w:t xml:space="preserve"> MEUR</w:t>
      </w:r>
      <w:r w:rsidR="004B4718">
        <w:rPr>
          <w:rFonts w:asciiTheme="minorHAnsi" w:hAnsiTheme="minorHAnsi" w:cstheme="minorHAnsi"/>
          <w:sz w:val="22"/>
          <w:szCs w:val="22"/>
        </w:rPr>
        <w:t xml:space="preserve"> jämfört med 21 MEUR året </w:t>
      </w:r>
      <w:r w:rsidR="007A0790">
        <w:rPr>
          <w:rFonts w:asciiTheme="minorHAnsi" w:hAnsiTheme="minorHAnsi" w:cstheme="minorHAnsi"/>
          <w:sz w:val="22"/>
          <w:szCs w:val="22"/>
        </w:rPr>
        <w:t>innan</w:t>
      </w:r>
      <w:r w:rsidR="004B4718">
        <w:rPr>
          <w:rFonts w:asciiTheme="minorHAnsi" w:hAnsiTheme="minorHAnsi" w:cstheme="minorHAnsi"/>
          <w:sz w:val="22"/>
          <w:szCs w:val="22"/>
        </w:rPr>
        <w:t>.</w:t>
      </w:r>
    </w:p>
    <w:p w14:paraId="3F7392D7" w14:textId="77777777" w:rsidR="002B3FFD" w:rsidRPr="00F8766F" w:rsidRDefault="002B3FFD" w:rsidP="00F51A0D">
      <w:pPr>
        <w:ind w:left="1134" w:right="-2"/>
        <w:jc w:val="both"/>
        <w:rPr>
          <w:rFonts w:asciiTheme="minorHAnsi" w:hAnsiTheme="minorHAnsi" w:cstheme="minorHAnsi"/>
          <w:sz w:val="22"/>
          <w:szCs w:val="22"/>
        </w:rPr>
      </w:pPr>
    </w:p>
    <w:p w14:paraId="500BA5F2" w14:textId="1C378448" w:rsidR="002B09A3" w:rsidRPr="00F8766F" w:rsidRDefault="002B09A3" w:rsidP="00F51A0D">
      <w:pPr>
        <w:ind w:left="1134" w:right="-2"/>
        <w:jc w:val="both"/>
        <w:rPr>
          <w:rFonts w:asciiTheme="minorHAnsi" w:hAnsiTheme="minorHAnsi" w:cstheme="minorHAnsi"/>
          <w:sz w:val="22"/>
          <w:szCs w:val="22"/>
        </w:rPr>
      </w:pPr>
      <w:r w:rsidRPr="00F8766F">
        <w:rPr>
          <w:rFonts w:asciiTheme="minorHAnsi" w:hAnsiTheme="minorHAnsi" w:cstheme="minorHAnsi"/>
          <w:sz w:val="22"/>
          <w:szCs w:val="22"/>
        </w:rPr>
        <w:t>Likviditeten för</w:t>
      </w:r>
      <w:r w:rsidR="00B82654">
        <w:rPr>
          <w:rFonts w:asciiTheme="minorHAnsi" w:hAnsiTheme="minorHAnsi" w:cstheme="minorHAnsi"/>
          <w:sz w:val="22"/>
          <w:szCs w:val="22"/>
        </w:rPr>
        <w:t>sämr</w:t>
      </w:r>
      <w:r w:rsidRPr="00F8766F">
        <w:rPr>
          <w:rFonts w:asciiTheme="minorHAnsi" w:hAnsiTheme="minorHAnsi" w:cstheme="minorHAnsi"/>
          <w:sz w:val="22"/>
          <w:szCs w:val="22"/>
        </w:rPr>
        <w:t xml:space="preserve">ades med </w:t>
      </w:r>
      <w:r w:rsidR="002E6DC3" w:rsidRPr="00F8766F">
        <w:rPr>
          <w:rFonts w:asciiTheme="minorHAnsi" w:hAnsiTheme="minorHAnsi" w:cstheme="minorHAnsi"/>
          <w:sz w:val="22"/>
          <w:szCs w:val="22"/>
        </w:rPr>
        <w:t xml:space="preserve">ca </w:t>
      </w:r>
      <w:r w:rsidR="007A0790">
        <w:rPr>
          <w:rFonts w:asciiTheme="minorHAnsi" w:hAnsiTheme="minorHAnsi" w:cstheme="minorHAnsi"/>
          <w:sz w:val="22"/>
          <w:szCs w:val="22"/>
        </w:rPr>
        <w:t>26</w:t>
      </w:r>
      <w:r w:rsidR="00B82654">
        <w:rPr>
          <w:rFonts w:asciiTheme="minorHAnsi" w:hAnsiTheme="minorHAnsi" w:cstheme="minorHAnsi"/>
          <w:sz w:val="22"/>
          <w:szCs w:val="22"/>
        </w:rPr>
        <w:t>,</w:t>
      </w:r>
      <w:r w:rsidR="007A0790">
        <w:rPr>
          <w:rFonts w:asciiTheme="minorHAnsi" w:hAnsiTheme="minorHAnsi" w:cstheme="minorHAnsi"/>
          <w:sz w:val="22"/>
          <w:szCs w:val="22"/>
        </w:rPr>
        <w:t>8</w:t>
      </w:r>
      <w:r w:rsidRPr="00F8766F">
        <w:rPr>
          <w:rFonts w:asciiTheme="minorHAnsi" w:hAnsiTheme="minorHAnsi" w:cstheme="minorHAnsi"/>
          <w:sz w:val="22"/>
          <w:szCs w:val="22"/>
        </w:rPr>
        <w:t xml:space="preserve"> MEUR. </w:t>
      </w:r>
      <w:r w:rsidR="00F25918">
        <w:rPr>
          <w:rFonts w:asciiTheme="minorHAnsi" w:hAnsiTheme="minorHAnsi" w:cstheme="minorHAnsi"/>
          <w:sz w:val="22"/>
          <w:szCs w:val="22"/>
        </w:rPr>
        <w:t>Per 31.12.20</w:t>
      </w:r>
      <w:r w:rsidR="007A0790">
        <w:rPr>
          <w:rFonts w:asciiTheme="minorHAnsi" w:hAnsiTheme="minorHAnsi" w:cstheme="minorHAnsi"/>
          <w:sz w:val="22"/>
          <w:szCs w:val="22"/>
        </w:rPr>
        <w:t>20</w:t>
      </w:r>
      <w:r w:rsidR="00F25918">
        <w:rPr>
          <w:rFonts w:asciiTheme="minorHAnsi" w:hAnsiTheme="minorHAnsi" w:cstheme="minorHAnsi"/>
          <w:sz w:val="22"/>
          <w:szCs w:val="22"/>
        </w:rPr>
        <w:t xml:space="preserve"> uppg</w:t>
      </w:r>
      <w:r w:rsidR="007A0790">
        <w:rPr>
          <w:rFonts w:asciiTheme="minorHAnsi" w:hAnsiTheme="minorHAnsi" w:cstheme="minorHAnsi"/>
          <w:sz w:val="22"/>
          <w:szCs w:val="22"/>
        </w:rPr>
        <w:t>ick</w:t>
      </w:r>
      <w:r w:rsidR="00F25918">
        <w:rPr>
          <w:rFonts w:asciiTheme="minorHAnsi" w:hAnsiTheme="minorHAnsi" w:cstheme="minorHAnsi"/>
          <w:sz w:val="22"/>
          <w:szCs w:val="22"/>
        </w:rPr>
        <w:t xml:space="preserve"> de likvida medlen i balansräkningen till </w:t>
      </w:r>
      <w:r w:rsidR="007A0790">
        <w:rPr>
          <w:rFonts w:asciiTheme="minorHAnsi" w:hAnsiTheme="minorHAnsi" w:cstheme="minorHAnsi"/>
          <w:sz w:val="22"/>
          <w:szCs w:val="22"/>
        </w:rPr>
        <w:t>knappt 30</w:t>
      </w:r>
      <w:r w:rsidR="00F25918">
        <w:rPr>
          <w:rFonts w:asciiTheme="minorHAnsi" w:hAnsiTheme="minorHAnsi" w:cstheme="minorHAnsi"/>
          <w:sz w:val="22"/>
          <w:szCs w:val="22"/>
        </w:rPr>
        <w:t xml:space="preserve"> MEUR. </w:t>
      </w:r>
      <w:r w:rsidR="006D1A69">
        <w:rPr>
          <w:rFonts w:asciiTheme="minorHAnsi" w:hAnsiTheme="minorHAnsi" w:cstheme="minorHAnsi"/>
          <w:sz w:val="22"/>
          <w:szCs w:val="22"/>
        </w:rPr>
        <w:t>Eftersom</w:t>
      </w:r>
      <w:r w:rsidR="00F25918">
        <w:rPr>
          <w:rFonts w:asciiTheme="minorHAnsi" w:hAnsiTheme="minorHAnsi" w:cstheme="minorHAnsi"/>
          <w:sz w:val="22"/>
          <w:szCs w:val="22"/>
        </w:rPr>
        <w:t xml:space="preserve"> likviditeten i </w:t>
      </w:r>
      <w:r w:rsidRPr="00F8766F">
        <w:rPr>
          <w:rFonts w:asciiTheme="minorHAnsi" w:hAnsiTheme="minorHAnsi" w:cstheme="minorHAnsi"/>
          <w:sz w:val="22"/>
          <w:szCs w:val="22"/>
        </w:rPr>
        <w:t xml:space="preserve">landskapets fastighetsverk </w:t>
      </w:r>
      <w:r w:rsidR="006D1A69">
        <w:rPr>
          <w:rFonts w:asciiTheme="minorHAnsi" w:hAnsiTheme="minorHAnsi" w:cstheme="minorHAnsi"/>
          <w:sz w:val="22"/>
          <w:szCs w:val="22"/>
        </w:rPr>
        <w:t xml:space="preserve">är god beslöts att </w:t>
      </w:r>
      <w:r w:rsidR="00FD24F1">
        <w:rPr>
          <w:rFonts w:asciiTheme="minorHAnsi" w:hAnsiTheme="minorHAnsi" w:cstheme="minorHAnsi"/>
          <w:sz w:val="22"/>
          <w:szCs w:val="22"/>
        </w:rPr>
        <w:t xml:space="preserve">vänta med betalning av </w:t>
      </w:r>
      <w:r w:rsidR="006D1A69">
        <w:rPr>
          <w:rFonts w:asciiTheme="minorHAnsi" w:hAnsiTheme="minorHAnsi" w:cstheme="minorHAnsi"/>
          <w:sz w:val="22"/>
          <w:szCs w:val="22"/>
        </w:rPr>
        <w:t>internhyra</w:t>
      </w:r>
      <w:r w:rsidR="00FD24F1">
        <w:rPr>
          <w:rFonts w:asciiTheme="minorHAnsi" w:hAnsiTheme="minorHAnsi" w:cstheme="minorHAnsi"/>
          <w:sz w:val="22"/>
          <w:szCs w:val="22"/>
        </w:rPr>
        <w:t>n - c</w:t>
      </w:r>
      <w:r w:rsidR="006D1A69">
        <w:rPr>
          <w:rFonts w:asciiTheme="minorHAnsi" w:hAnsiTheme="minorHAnsi" w:cstheme="minorHAnsi"/>
          <w:sz w:val="22"/>
          <w:szCs w:val="22"/>
        </w:rPr>
        <w:t>a 9,5 MEUR</w:t>
      </w:r>
      <w:r w:rsidR="006D1A69" w:rsidRPr="006D1A69">
        <w:rPr>
          <w:rFonts w:asciiTheme="minorHAnsi" w:hAnsiTheme="minorHAnsi" w:cstheme="minorHAnsi"/>
          <w:sz w:val="22"/>
          <w:szCs w:val="22"/>
        </w:rPr>
        <w:t xml:space="preserve"> </w:t>
      </w:r>
      <w:r w:rsidR="00FD24F1">
        <w:rPr>
          <w:rFonts w:asciiTheme="minorHAnsi" w:hAnsiTheme="minorHAnsi" w:cstheme="minorHAnsi"/>
          <w:sz w:val="22"/>
          <w:szCs w:val="22"/>
        </w:rPr>
        <w:t>finns därför upptaget</w:t>
      </w:r>
      <w:r w:rsidR="006D1A69">
        <w:rPr>
          <w:rFonts w:asciiTheme="minorHAnsi" w:hAnsiTheme="minorHAnsi" w:cstheme="minorHAnsi"/>
          <w:sz w:val="22"/>
          <w:szCs w:val="22"/>
        </w:rPr>
        <w:t xml:space="preserve"> </w:t>
      </w:r>
      <w:r w:rsidR="00FD24F1">
        <w:rPr>
          <w:rFonts w:asciiTheme="minorHAnsi" w:hAnsiTheme="minorHAnsi" w:cstheme="minorHAnsi"/>
          <w:sz w:val="22"/>
          <w:szCs w:val="22"/>
        </w:rPr>
        <w:t xml:space="preserve">som </w:t>
      </w:r>
      <w:r w:rsidR="006D1A69">
        <w:rPr>
          <w:rFonts w:asciiTheme="minorHAnsi" w:hAnsiTheme="minorHAnsi" w:cstheme="minorHAnsi"/>
          <w:sz w:val="22"/>
          <w:szCs w:val="22"/>
        </w:rPr>
        <w:t xml:space="preserve">en skuld </w:t>
      </w:r>
      <w:r w:rsidR="00FD24F1">
        <w:rPr>
          <w:rFonts w:asciiTheme="minorHAnsi" w:hAnsiTheme="minorHAnsi" w:cstheme="minorHAnsi"/>
          <w:sz w:val="22"/>
          <w:szCs w:val="22"/>
        </w:rPr>
        <w:t>i balansräkningen</w:t>
      </w:r>
      <w:r w:rsidR="00F25918">
        <w:rPr>
          <w:rFonts w:asciiTheme="minorHAnsi" w:hAnsiTheme="minorHAnsi" w:cstheme="minorHAnsi"/>
          <w:sz w:val="22"/>
          <w:szCs w:val="22"/>
        </w:rPr>
        <w:t xml:space="preserve">. </w:t>
      </w:r>
      <w:r w:rsidR="006D1A69">
        <w:rPr>
          <w:rFonts w:asciiTheme="minorHAnsi" w:hAnsiTheme="minorHAnsi" w:cstheme="minorHAnsi"/>
          <w:sz w:val="22"/>
          <w:szCs w:val="22"/>
        </w:rPr>
        <w:t xml:space="preserve">Fullmakt att lyfta </w:t>
      </w:r>
      <w:proofErr w:type="spellStart"/>
      <w:r w:rsidR="006D1A69">
        <w:rPr>
          <w:rFonts w:asciiTheme="minorHAnsi" w:hAnsiTheme="minorHAnsi" w:cstheme="minorHAnsi"/>
          <w:sz w:val="22"/>
          <w:szCs w:val="22"/>
        </w:rPr>
        <w:t>finansieringslån</w:t>
      </w:r>
      <w:proofErr w:type="spellEnd"/>
      <w:r w:rsidR="006D1A69">
        <w:rPr>
          <w:rFonts w:asciiTheme="minorHAnsi" w:hAnsiTheme="minorHAnsi" w:cstheme="minorHAnsi"/>
          <w:sz w:val="22"/>
          <w:szCs w:val="22"/>
        </w:rPr>
        <w:t xml:space="preserve"> om </w:t>
      </w:r>
      <w:r w:rsidR="00C248A7">
        <w:rPr>
          <w:rFonts w:asciiTheme="minorHAnsi" w:hAnsiTheme="minorHAnsi" w:cstheme="minorHAnsi"/>
          <w:sz w:val="22"/>
          <w:szCs w:val="22"/>
        </w:rPr>
        <w:t>20</w:t>
      </w:r>
      <w:r w:rsidR="006D1A69">
        <w:rPr>
          <w:rFonts w:asciiTheme="minorHAnsi" w:hAnsiTheme="minorHAnsi" w:cstheme="minorHAnsi"/>
          <w:sz w:val="22"/>
          <w:szCs w:val="22"/>
        </w:rPr>
        <w:t xml:space="preserve"> MEUR bevilja</w:t>
      </w:r>
      <w:r w:rsidR="00C248A7">
        <w:rPr>
          <w:rFonts w:asciiTheme="minorHAnsi" w:hAnsiTheme="minorHAnsi" w:cstheme="minorHAnsi"/>
          <w:sz w:val="22"/>
          <w:szCs w:val="22"/>
        </w:rPr>
        <w:t>de</w:t>
      </w:r>
      <w:r w:rsidR="006D1A69">
        <w:rPr>
          <w:rFonts w:asciiTheme="minorHAnsi" w:hAnsiTheme="minorHAnsi" w:cstheme="minorHAnsi"/>
          <w:sz w:val="22"/>
          <w:szCs w:val="22"/>
        </w:rPr>
        <w:t xml:space="preserve">s av </w:t>
      </w:r>
      <w:r w:rsidR="006D1A69" w:rsidRPr="00E24D9F">
        <w:rPr>
          <w:rFonts w:asciiTheme="minorHAnsi" w:hAnsiTheme="minorHAnsi" w:cstheme="minorHAnsi"/>
          <w:sz w:val="22"/>
          <w:szCs w:val="22"/>
        </w:rPr>
        <w:t xml:space="preserve">lagtinget </w:t>
      </w:r>
      <w:r w:rsidR="00C248A7">
        <w:rPr>
          <w:rFonts w:asciiTheme="minorHAnsi" w:hAnsiTheme="minorHAnsi" w:cstheme="minorHAnsi"/>
          <w:sz w:val="22"/>
          <w:szCs w:val="22"/>
        </w:rPr>
        <w:t>i budget 2022</w:t>
      </w:r>
      <w:r w:rsidR="006D1A69" w:rsidRPr="00E24D9F">
        <w:rPr>
          <w:rFonts w:asciiTheme="minorHAnsi" w:hAnsiTheme="minorHAnsi" w:cstheme="minorHAnsi"/>
          <w:sz w:val="22"/>
          <w:szCs w:val="22"/>
        </w:rPr>
        <w:t>.</w:t>
      </w:r>
    </w:p>
    <w:p w14:paraId="57DE5357" w14:textId="0DDE933C" w:rsidR="008D4E52" w:rsidRDefault="008D4E52" w:rsidP="00F51A0D">
      <w:pPr>
        <w:tabs>
          <w:tab w:val="left" w:pos="5670"/>
          <w:tab w:val="left" w:pos="9072"/>
        </w:tabs>
        <w:ind w:left="1134" w:right="-2"/>
        <w:jc w:val="both"/>
        <w:rPr>
          <w:rFonts w:asciiTheme="minorHAnsi" w:hAnsiTheme="minorHAnsi" w:cstheme="minorHAnsi"/>
          <w:sz w:val="22"/>
          <w:szCs w:val="22"/>
        </w:rPr>
      </w:pPr>
    </w:p>
    <w:p w14:paraId="07300BCC" w14:textId="191D88E7" w:rsidR="007C49D2" w:rsidRPr="00F8766F" w:rsidRDefault="003A6595" w:rsidP="00F51A0D">
      <w:pPr>
        <w:tabs>
          <w:tab w:val="left" w:pos="9072"/>
        </w:tabs>
        <w:ind w:left="1134" w:right="-2"/>
        <w:jc w:val="both"/>
        <w:rPr>
          <w:rFonts w:asciiTheme="minorHAnsi" w:hAnsiTheme="minorHAnsi" w:cstheme="minorHAnsi"/>
          <w:sz w:val="22"/>
          <w:szCs w:val="22"/>
        </w:rPr>
      </w:pPr>
      <w:r w:rsidRPr="00F8766F">
        <w:rPr>
          <w:rFonts w:asciiTheme="minorHAnsi" w:hAnsiTheme="minorHAnsi" w:cstheme="minorHAnsi"/>
          <w:sz w:val="22"/>
          <w:szCs w:val="22"/>
        </w:rPr>
        <w:t xml:space="preserve">Revisionsberättelsen </w:t>
      </w:r>
      <w:r w:rsidR="006F784A">
        <w:rPr>
          <w:rFonts w:asciiTheme="minorHAnsi" w:hAnsiTheme="minorHAnsi" w:cstheme="minorHAnsi"/>
          <w:sz w:val="22"/>
          <w:szCs w:val="22"/>
        </w:rPr>
        <w:t>är</w:t>
      </w:r>
      <w:r w:rsidRPr="00F8766F">
        <w:rPr>
          <w:rFonts w:asciiTheme="minorHAnsi" w:hAnsiTheme="minorHAnsi" w:cstheme="minorHAnsi"/>
          <w:sz w:val="22"/>
          <w:szCs w:val="22"/>
        </w:rPr>
        <w:t xml:space="preserve"> publicerad</w:t>
      </w:r>
      <w:r w:rsidR="007C49D2" w:rsidRPr="00F8766F">
        <w:rPr>
          <w:rFonts w:asciiTheme="minorHAnsi" w:hAnsiTheme="minorHAnsi" w:cstheme="minorHAnsi"/>
          <w:sz w:val="22"/>
          <w:szCs w:val="22"/>
        </w:rPr>
        <w:t xml:space="preserve"> på landskapsrevisionens webbplats </w:t>
      </w:r>
      <w:hyperlink r:id="rId9" w:history="1">
        <w:r w:rsidR="007C49D2" w:rsidRPr="00F8766F">
          <w:rPr>
            <w:rStyle w:val="Hyperlnk"/>
            <w:rFonts w:asciiTheme="minorHAnsi" w:hAnsiTheme="minorHAnsi" w:cstheme="minorHAnsi"/>
            <w:sz w:val="22"/>
            <w:szCs w:val="22"/>
          </w:rPr>
          <w:t>www.revisionen.ax</w:t>
        </w:r>
      </w:hyperlink>
      <w:r w:rsidR="007C49D2" w:rsidRPr="00F8766F">
        <w:rPr>
          <w:rFonts w:asciiTheme="minorHAnsi" w:hAnsiTheme="minorHAnsi" w:cstheme="minorHAnsi"/>
          <w:sz w:val="22"/>
          <w:szCs w:val="22"/>
        </w:rPr>
        <w:t>.</w:t>
      </w:r>
    </w:p>
    <w:p w14:paraId="594146C2" w14:textId="77777777" w:rsidR="004F515E" w:rsidRPr="00F8766F" w:rsidRDefault="004F515E" w:rsidP="00F51A0D">
      <w:pPr>
        <w:tabs>
          <w:tab w:val="left" w:pos="5670"/>
          <w:tab w:val="left" w:pos="9072"/>
        </w:tabs>
        <w:ind w:left="1134" w:right="-2"/>
        <w:jc w:val="both"/>
        <w:rPr>
          <w:rFonts w:asciiTheme="minorHAnsi" w:hAnsiTheme="minorHAnsi" w:cstheme="minorHAnsi"/>
          <w:sz w:val="22"/>
          <w:szCs w:val="22"/>
        </w:rPr>
      </w:pPr>
    </w:p>
    <w:p w14:paraId="763649E5" w14:textId="660ADBED" w:rsidR="00E23A9E" w:rsidRDefault="00E23A9E" w:rsidP="00F51A0D">
      <w:pPr>
        <w:tabs>
          <w:tab w:val="left" w:pos="5670"/>
          <w:tab w:val="left" w:pos="9072"/>
        </w:tabs>
        <w:ind w:left="1134" w:right="-2"/>
        <w:jc w:val="both"/>
        <w:rPr>
          <w:rFonts w:asciiTheme="minorHAnsi" w:hAnsiTheme="minorHAnsi" w:cstheme="minorHAnsi"/>
          <w:sz w:val="22"/>
          <w:szCs w:val="22"/>
        </w:rPr>
      </w:pPr>
    </w:p>
    <w:p w14:paraId="49A3F52E" w14:textId="77777777" w:rsidR="00B665CB" w:rsidRPr="00F8766F" w:rsidRDefault="00B665CB" w:rsidP="00F51A0D">
      <w:pPr>
        <w:tabs>
          <w:tab w:val="left" w:pos="5670"/>
          <w:tab w:val="left" w:pos="9072"/>
        </w:tabs>
        <w:ind w:left="1134" w:right="-2"/>
        <w:jc w:val="both"/>
        <w:rPr>
          <w:rFonts w:asciiTheme="minorHAnsi" w:hAnsiTheme="minorHAnsi" w:cstheme="minorHAnsi"/>
          <w:sz w:val="22"/>
          <w:szCs w:val="22"/>
        </w:rPr>
      </w:pPr>
    </w:p>
    <w:p w14:paraId="319A237A" w14:textId="77777777" w:rsidR="004C5AB1" w:rsidRPr="00F8766F" w:rsidRDefault="00183FC3" w:rsidP="00F51A0D">
      <w:pPr>
        <w:ind w:left="1134" w:right="-2"/>
        <w:rPr>
          <w:rFonts w:asciiTheme="minorHAnsi" w:hAnsiTheme="minorHAnsi" w:cstheme="minorHAnsi"/>
          <w:b/>
        </w:rPr>
      </w:pPr>
      <w:bookmarkStart w:id="0" w:name="_Toc398125932"/>
      <w:r w:rsidRPr="00F8766F">
        <w:rPr>
          <w:rFonts w:asciiTheme="minorHAnsi" w:hAnsiTheme="minorHAnsi" w:cstheme="minorHAnsi"/>
          <w:b/>
        </w:rPr>
        <w:t>Effektivitetsrevision</w:t>
      </w:r>
      <w:bookmarkEnd w:id="0"/>
    </w:p>
    <w:p w14:paraId="014FD86A" w14:textId="77777777" w:rsidR="004C5AB1" w:rsidRPr="00F8766F" w:rsidRDefault="004C5AB1" w:rsidP="00F51A0D">
      <w:pPr>
        <w:tabs>
          <w:tab w:val="num" w:pos="284"/>
          <w:tab w:val="left" w:pos="5670"/>
        </w:tabs>
        <w:ind w:left="1134" w:right="-2"/>
        <w:jc w:val="both"/>
        <w:rPr>
          <w:rFonts w:asciiTheme="minorHAnsi" w:hAnsiTheme="minorHAnsi" w:cstheme="minorHAnsi"/>
          <w:sz w:val="22"/>
          <w:szCs w:val="22"/>
        </w:rPr>
      </w:pPr>
    </w:p>
    <w:p w14:paraId="3D2914EF" w14:textId="63E46B0B" w:rsidR="00B36175" w:rsidRDefault="00B36175" w:rsidP="00F51A0D">
      <w:pPr>
        <w:ind w:left="1134" w:right="-2"/>
        <w:jc w:val="both"/>
        <w:rPr>
          <w:rFonts w:asciiTheme="minorHAnsi" w:hAnsiTheme="minorHAnsi" w:cstheme="minorHAnsi"/>
          <w:sz w:val="22"/>
          <w:szCs w:val="22"/>
        </w:rPr>
      </w:pPr>
      <w:r>
        <w:rPr>
          <w:rFonts w:asciiTheme="minorHAnsi" w:hAnsiTheme="minorHAnsi" w:cstheme="minorHAnsi"/>
          <w:sz w:val="22"/>
          <w:szCs w:val="22"/>
        </w:rPr>
        <w:t xml:space="preserve">Under våren 2021 gjordes en upphandling av revisionstjänster ämnade för effektivitetsrevision av landskapsförvaltningen. </w:t>
      </w:r>
      <w:r w:rsidRPr="00BE2C70">
        <w:rPr>
          <w:rFonts w:asciiTheme="minorHAnsi" w:hAnsiTheme="minorHAnsi" w:cstheme="minorHAnsi"/>
          <w:sz w:val="22"/>
          <w:szCs w:val="22"/>
        </w:rPr>
        <w:t xml:space="preserve">BDO </w:t>
      </w:r>
      <w:proofErr w:type="spellStart"/>
      <w:r w:rsidRPr="00BE2C70">
        <w:rPr>
          <w:rFonts w:asciiTheme="minorHAnsi" w:hAnsiTheme="minorHAnsi" w:cstheme="minorHAnsi"/>
          <w:sz w:val="22"/>
          <w:szCs w:val="22"/>
        </w:rPr>
        <w:t>Audiator</w:t>
      </w:r>
      <w:proofErr w:type="spellEnd"/>
      <w:r w:rsidRPr="00BE2C70">
        <w:rPr>
          <w:rFonts w:asciiTheme="minorHAnsi" w:hAnsiTheme="minorHAnsi" w:cstheme="minorHAnsi"/>
          <w:sz w:val="22"/>
          <w:szCs w:val="22"/>
        </w:rPr>
        <w:t xml:space="preserve"> Ab</w:t>
      </w:r>
      <w:r>
        <w:rPr>
          <w:rFonts w:asciiTheme="minorHAnsi" w:hAnsiTheme="minorHAnsi" w:cstheme="minorHAnsi"/>
          <w:sz w:val="22"/>
          <w:szCs w:val="22"/>
        </w:rPr>
        <w:t xml:space="preserve"> gav det förmånligaste anbudet. </w:t>
      </w:r>
      <w:r w:rsidRPr="00BE2C70">
        <w:rPr>
          <w:rFonts w:asciiTheme="minorHAnsi" w:hAnsiTheme="minorHAnsi" w:cstheme="minorHAnsi"/>
          <w:sz w:val="22"/>
          <w:szCs w:val="22"/>
        </w:rPr>
        <w:t xml:space="preserve">Ramavtal tecknades för </w:t>
      </w:r>
      <w:r>
        <w:rPr>
          <w:rFonts w:asciiTheme="minorHAnsi" w:hAnsiTheme="minorHAnsi" w:cstheme="minorHAnsi"/>
          <w:sz w:val="22"/>
          <w:szCs w:val="22"/>
        </w:rPr>
        <w:t xml:space="preserve">tre </w:t>
      </w:r>
      <w:r w:rsidRPr="00BE2C70">
        <w:rPr>
          <w:rFonts w:asciiTheme="minorHAnsi" w:hAnsiTheme="minorHAnsi" w:cstheme="minorHAnsi"/>
          <w:sz w:val="22"/>
          <w:szCs w:val="22"/>
        </w:rPr>
        <w:t>år</w:t>
      </w:r>
      <w:r>
        <w:rPr>
          <w:rFonts w:asciiTheme="minorHAnsi" w:hAnsiTheme="minorHAnsi" w:cstheme="minorHAnsi"/>
          <w:sz w:val="22"/>
          <w:szCs w:val="22"/>
        </w:rPr>
        <w:t xml:space="preserve"> 1.9.</w:t>
      </w:r>
      <w:r w:rsidRPr="00BE2C70">
        <w:rPr>
          <w:rFonts w:asciiTheme="minorHAnsi" w:hAnsiTheme="minorHAnsi" w:cstheme="minorHAnsi"/>
          <w:sz w:val="22"/>
          <w:szCs w:val="22"/>
        </w:rPr>
        <w:t>20</w:t>
      </w:r>
      <w:r>
        <w:rPr>
          <w:rFonts w:asciiTheme="minorHAnsi" w:hAnsiTheme="minorHAnsi" w:cstheme="minorHAnsi"/>
          <w:sz w:val="22"/>
          <w:szCs w:val="22"/>
        </w:rPr>
        <w:t>21 – 31.8.2024</w:t>
      </w:r>
      <w:r w:rsidRPr="00BE2C70">
        <w:rPr>
          <w:rFonts w:asciiTheme="minorHAnsi" w:hAnsiTheme="minorHAnsi" w:cstheme="minorHAnsi"/>
          <w:sz w:val="22"/>
          <w:szCs w:val="22"/>
        </w:rPr>
        <w:t xml:space="preserve"> med möjlighet till ett års förlängning. Uppdragets omfattning uppskattas till </w:t>
      </w:r>
      <w:r>
        <w:rPr>
          <w:rFonts w:asciiTheme="minorHAnsi" w:hAnsiTheme="minorHAnsi" w:cstheme="minorHAnsi"/>
          <w:sz w:val="22"/>
          <w:szCs w:val="22"/>
        </w:rPr>
        <w:t>4</w:t>
      </w:r>
      <w:r w:rsidRPr="00BE2C70">
        <w:rPr>
          <w:rFonts w:asciiTheme="minorHAnsi" w:hAnsiTheme="minorHAnsi" w:cstheme="minorHAnsi"/>
          <w:sz w:val="22"/>
          <w:szCs w:val="22"/>
        </w:rPr>
        <w:t>0 arbetsdagar per år.</w:t>
      </w:r>
    </w:p>
    <w:p w14:paraId="131FC21D" w14:textId="77777777" w:rsidR="00471CF9" w:rsidRDefault="00471CF9" w:rsidP="00471CF9">
      <w:pPr>
        <w:tabs>
          <w:tab w:val="left" w:pos="5670"/>
        </w:tabs>
        <w:ind w:left="1134" w:right="-2"/>
        <w:jc w:val="both"/>
        <w:rPr>
          <w:rFonts w:asciiTheme="minorHAnsi" w:hAnsiTheme="minorHAnsi" w:cstheme="minorHAnsi"/>
          <w:sz w:val="22"/>
          <w:szCs w:val="22"/>
        </w:rPr>
      </w:pPr>
    </w:p>
    <w:p w14:paraId="44668CC1" w14:textId="59B389E5" w:rsidR="00471CF9" w:rsidRDefault="00471CF9" w:rsidP="00471CF9">
      <w:pPr>
        <w:tabs>
          <w:tab w:val="left" w:pos="5670"/>
        </w:tabs>
        <w:ind w:left="1134" w:right="-2"/>
        <w:jc w:val="both"/>
        <w:rPr>
          <w:rFonts w:asciiTheme="minorHAnsi" w:hAnsiTheme="minorHAnsi" w:cstheme="minorHAnsi"/>
          <w:sz w:val="22"/>
          <w:szCs w:val="22"/>
          <w:lang w:val="sv-FI"/>
        </w:rPr>
      </w:pPr>
      <w:r>
        <w:rPr>
          <w:rFonts w:asciiTheme="minorHAnsi" w:hAnsiTheme="minorHAnsi" w:cstheme="minorHAnsi"/>
          <w:sz w:val="22"/>
          <w:szCs w:val="22"/>
          <w:lang w:val="sv-FI"/>
        </w:rPr>
        <w:lastRenderedPageBreak/>
        <w:t xml:space="preserve">En plan för effektivitetsrevision av Fastighetsverket uppgjordes i samråd med BDO </w:t>
      </w:r>
      <w:proofErr w:type="spellStart"/>
      <w:r>
        <w:rPr>
          <w:rFonts w:asciiTheme="minorHAnsi" w:hAnsiTheme="minorHAnsi" w:cstheme="minorHAnsi"/>
          <w:sz w:val="22"/>
          <w:szCs w:val="22"/>
          <w:lang w:val="sv-FI"/>
        </w:rPr>
        <w:t>Audiator</w:t>
      </w:r>
      <w:proofErr w:type="spellEnd"/>
      <w:r>
        <w:rPr>
          <w:rFonts w:asciiTheme="minorHAnsi" w:hAnsiTheme="minorHAnsi" w:cstheme="minorHAnsi"/>
          <w:sz w:val="22"/>
          <w:szCs w:val="22"/>
          <w:lang w:val="sv-FI"/>
        </w:rPr>
        <w:t>.</w:t>
      </w:r>
    </w:p>
    <w:p w14:paraId="4CEB789D" w14:textId="57BE04DC" w:rsidR="00471CF9" w:rsidRDefault="00471CF9" w:rsidP="00F51A0D">
      <w:pPr>
        <w:ind w:left="1134" w:right="-2"/>
        <w:jc w:val="both"/>
        <w:rPr>
          <w:rFonts w:asciiTheme="minorHAnsi" w:hAnsiTheme="minorHAnsi" w:cstheme="minorHAnsi"/>
          <w:sz w:val="22"/>
          <w:szCs w:val="22"/>
        </w:rPr>
      </w:pPr>
    </w:p>
    <w:p w14:paraId="2FCD50A0" w14:textId="77777777" w:rsidR="00AC3B8A" w:rsidRDefault="00AC3B8A" w:rsidP="00F51A0D">
      <w:pPr>
        <w:ind w:left="1134" w:right="-2"/>
        <w:jc w:val="both"/>
        <w:rPr>
          <w:rFonts w:asciiTheme="minorHAnsi" w:hAnsiTheme="minorHAnsi" w:cstheme="minorHAnsi"/>
          <w:sz w:val="22"/>
          <w:szCs w:val="22"/>
        </w:rPr>
      </w:pPr>
    </w:p>
    <w:p w14:paraId="667044F2" w14:textId="191C197F" w:rsidR="00B665CB" w:rsidRPr="00F8766F" w:rsidRDefault="00B665CB" w:rsidP="00F51A0D">
      <w:pPr>
        <w:ind w:left="1134" w:right="-2"/>
        <w:jc w:val="both"/>
        <w:rPr>
          <w:rFonts w:asciiTheme="minorHAnsi" w:hAnsiTheme="minorHAnsi" w:cstheme="minorHAnsi"/>
          <w:sz w:val="22"/>
          <w:szCs w:val="22"/>
        </w:rPr>
      </w:pPr>
      <w:r>
        <w:rPr>
          <w:rFonts w:asciiTheme="minorHAnsi" w:hAnsiTheme="minorHAnsi" w:cstheme="minorHAnsi"/>
          <w:sz w:val="22"/>
          <w:szCs w:val="22"/>
        </w:rPr>
        <w:t>B</w:t>
      </w:r>
      <w:r w:rsidRPr="00F8766F">
        <w:rPr>
          <w:rFonts w:asciiTheme="minorHAnsi" w:hAnsiTheme="minorHAnsi" w:cstheme="minorHAnsi"/>
          <w:sz w:val="22"/>
          <w:szCs w:val="22"/>
        </w:rPr>
        <w:t>erättelse</w:t>
      </w:r>
      <w:r>
        <w:rPr>
          <w:rFonts w:asciiTheme="minorHAnsi" w:hAnsiTheme="minorHAnsi" w:cstheme="minorHAnsi"/>
          <w:sz w:val="22"/>
          <w:szCs w:val="22"/>
        </w:rPr>
        <w:t>n</w:t>
      </w:r>
      <w:r w:rsidRPr="00F8766F">
        <w:rPr>
          <w:rFonts w:asciiTheme="minorHAnsi" w:hAnsiTheme="minorHAnsi" w:cstheme="minorHAnsi"/>
          <w:sz w:val="22"/>
          <w:szCs w:val="22"/>
        </w:rPr>
        <w:t xml:space="preserve"> med resultaten från effektivitetsrevisionen</w:t>
      </w:r>
      <w:r>
        <w:rPr>
          <w:rFonts w:asciiTheme="minorHAnsi" w:hAnsiTheme="minorHAnsi" w:cstheme="minorHAnsi"/>
          <w:sz w:val="22"/>
          <w:szCs w:val="22"/>
        </w:rPr>
        <w:t xml:space="preserve"> under 2021 </w:t>
      </w:r>
      <w:r w:rsidRPr="00F8766F">
        <w:rPr>
          <w:rFonts w:asciiTheme="minorHAnsi" w:hAnsiTheme="minorHAnsi" w:cstheme="minorHAnsi"/>
          <w:sz w:val="22"/>
          <w:szCs w:val="22"/>
        </w:rPr>
        <w:t>överlämnades till lagtinget</w:t>
      </w:r>
      <w:r w:rsidRPr="00E54C25">
        <w:rPr>
          <w:rFonts w:asciiTheme="minorHAnsi" w:hAnsiTheme="minorHAnsi" w:cstheme="minorHAnsi"/>
          <w:sz w:val="22"/>
          <w:szCs w:val="22"/>
        </w:rPr>
        <w:t xml:space="preserve"> </w:t>
      </w:r>
      <w:r>
        <w:rPr>
          <w:rFonts w:asciiTheme="minorHAnsi" w:hAnsiTheme="minorHAnsi" w:cstheme="minorHAnsi"/>
          <w:sz w:val="22"/>
          <w:szCs w:val="22"/>
        </w:rPr>
        <w:t>i</w:t>
      </w:r>
      <w:r w:rsidRPr="00F8766F">
        <w:rPr>
          <w:rFonts w:asciiTheme="minorHAnsi" w:hAnsiTheme="minorHAnsi" w:cstheme="minorHAnsi"/>
          <w:sz w:val="22"/>
          <w:szCs w:val="22"/>
        </w:rPr>
        <w:t xml:space="preserve"> februari 202</w:t>
      </w:r>
      <w:r>
        <w:rPr>
          <w:rFonts w:asciiTheme="minorHAnsi" w:hAnsiTheme="minorHAnsi" w:cstheme="minorHAnsi"/>
          <w:sz w:val="22"/>
          <w:szCs w:val="22"/>
        </w:rPr>
        <w:t>2</w:t>
      </w:r>
      <w:r w:rsidRPr="00F8766F">
        <w:rPr>
          <w:rFonts w:asciiTheme="minorHAnsi" w:hAnsiTheme="minorHAnsi" w:cstheme="minorHAnsi"/>
          <w:sz w:val="22"/>
          <w:szCs w:val="22"/>
        </w:rPr>
        <w:t>.</w:t>
      </w:r>
      <w:r>
        <w:rPr>
          <w:rFonts w:asciiTheme="minorHAnsi" w:hAnsiTheme="minorHAnsi" w:cstheme="minorHAnsi"/>
          <w:sz w:val="22"/>
          <w:szCs w:val="22"/>
        </w:rPr>
        <w:t xml:space="preserve"> </w:t>
      </w:r>
      <w:r w:rsidRPr="00F8766F">
        <w:rPr>
          <w:rFonts w:asciiTheme="minorHAnsi" w:hAnsiTheme="minorHAnsi" w:cstheme="minorHAnsi"/>
          <w:sz w:val="22"/>
          <w:szCs w:val="22"/>
        </w:rPr>
        <w:t>Berättelsen inneh</w:t>
      </w:r>
      <w:r>
        <w:rPr>
          <w:rFonts w:asciiTheme="minorHAnsi" w:hAnsiTheme="minorHAnsi" w:cstheme="minorHAnsi"/>
          <w:sz w:val="22"/>
          <w:szCs w:val="22"/>
        </w:rPr>
        <w:t>ö</w:t>
      </w:r>
      <w:r w:rsidRPr="00F8766F">
        <w:rPr>
          <w:rFonts w:asciiTheme="minorHAnsi" w:hAnsiTheme="minorHAnsi" w:cstheme="minorHAnsi"/>
          <w:sz w:val="22"/>
          <w:szCs w:val="22"/>
        </w:rPr>
        <w:t>ll följande rapporter:</w:t>
      </w:r>
    </w:p>
    <w:p w14:paraId="0A65DF64" w14:textId="77777777" w:rsidR="00B665CB" w:rsidRPr="007E2A36" w:rsidRDefault="00B665CB" w:rsidP="00F51A0D">
      <w:pPr>
        <w:tabs>
          <w:tab w:val="left" w:pos="5670"/>
        </w:tabs>
        <w:ind w:left="1134" w:right="-2"/>
        <w:jc w:val="both"/>
        <w:rPr>
          <w:rFonts w:asciiTheme="minorHAnsi" w:hAnsiTheme="minorHAnsi" w:cstheme="minorHAnsi"/>
          <w:sz w:val="22"/>
          <w:szCs w:val="22"/>
        </w:rPr>
      </w:pPr>
    </w:p>
    <w:p w14:paraId="0137C684" w14:textId="77777777" w:rsidR="00B665CB" w:rsidRPr="007E2A36" w:rsidRDefault="00B665CB" w:rsidP="00F51A0D">
      <w:pPr>
        <w:tabs>
          <w:tab w:val="left" w:pos="5670"/>
        </w:tabs>
        <w:spacing w:after="120"/>
        <w:ind w:left="1134" w:right="-2"/>
        <w:rPr>
          <w:rFonts w:asciiTheme="minorHAnsi" w:hAnsiTheme="minorHAnsi" w:cstheme="minorHAnsi"/>
          <w:sz w:val="22"/>
          <w:szCs w:val="22"/>
        </w:rPr>
      </w:pPr>
      <w:r w:rsidRPr="007E2A36">
        <w:rPr>
          <w:rFonts w:asciiTheme="minorHAnsi" w:hAnsiTheme="minorHAnsi" w:cstheme="minorHAnsi"/>
          <w:sz w:val="22"/>
          <w:szCs w:val="22"/>
        </w:rPr>
        <w:t>Effektivitetsrevision</w:t>
      </w:r>
      <w:r>
        <w:rPr>
          <w:rFonts w:asciiTheme="minorHAnsi" w:hAnsiTheme="minorHAnsi" w:cstheme="minorHAnsi"/>
          <w:sz w:val="22"/>
          <w:szCs w:val="22"/>
        </w:rPr>
        <w:t xml:space="preserve"> </w:t>
      </w:r>
      <w:r w:rsidRPr="007E2A36">
        <w:rPr>
          <w:rFonts w:asciiTheme="minorHAnsi" w:hAnsiTheme="minorHAnsi" w:cstheme="minorHAnsi"/>
          <w:sz w:val="22"/>
          <w:szCs w:val="22"/>
        </w:rPr>
        <w:t>–</w:t>
      </w:r>
      <w:r>
        <w:rPr>
          <w:rFonts w:asciiTheme="minorHAnsi" w:hAnsiTheme="minorHAnsi" w:cstheme="minorHAnsi"/>
          <w:sz w:val="22"/>
          <w:szCs w:val="22"/>
        </w:rPr>
        <w:t xml:space="preserve"> God förvaltningssed inom Fastighetsverket</w:t>
      </w:r>
      <w:r w:rsidRPr="007E2A36">
        <w:rPr>
          <w:rFonts w:asciiTheme="minorHAnsi" w:hAnsiTheme="minorHAnsi" w:cstheme="minorHAnsi"/>
          <w:sz w:val="22"/>
          <w:szCs w:val="22"/>
        </w:rPr>
        <w:t xml:space="preserve"> – BDO </w:t>
      </w:r>
      <w:proofErr w:type="spellStart"/>
      <w:r w:rsidRPr="007E2A36">
        <w:rPr>
          <w:rFonts w:asciiTheme="minorHAnsi" w:hAnsiTheme="minorHAnsi" w:cstheme="minorHAnsi"/>
          <w:sz w:val="22"/>
          <w:szCs w:val="22"/>
        </w:rPr>
        <w:t>Audiator</w:t>
      </w:r>
      <w:proofErr w:type="spellEnd"/>
      <w:r w:rsidRPr="007E2A36">
        <w:rPr>
          <w:rFonts w:asciiTheme="minorHAnsi" w:hAnsiTheme="minorHAnsi" w:cstheme="minorHAnsi"/>
          <w:sz w:val="22"/>
          <w:szCs w:val="22"/>
        </w:rPr>
        <w:t xml:space="preserve"> </w:t>
      </w:r>
      <w:r>
        <w:rPr>
          <w:rFonts w:asciiTheme="minorHAnsi" w:hAnsiTheme="minorHAnsi" w:cstheme="minorHAnsi"/>
          <w:sz w:val="22"/>
          <w:szCs w:val="22"/>
        </w:rPr>
        <w:t>Ab 14</w:t>
      </w:r>
      <w:r w:rsidRPr="007E2A36">
        <w:rPr>
          <w:rFonts w:asciiTheme="minorHAnsi" w:hAnsiTheme="minorHAnsi" w:cstheme="minorHAnsi"/>
          <w:sz w:val="22"/>
          <w:szCs w:val="22"/>
        </w:rPr>
        <w:t>.1.202</w:t>
      </w:r>
      <w:r>
        <w:rPr>
          <w:rFonts w:asciiTheme="minorHAnsi" w:hAnsiTheme="minorHAnsi" w:cstheme="minorHAnsi"/>
          <w:sz w:val="22"/>
          <w:szCs w:val="22"/>
        </w:rPr>
        <w:t>2</w:t>
      </w:r>
    </w:p>
    <w:p w14:paraId="53C7587F" w14:textId="77777777" w:rsidR="00B665CB" w:rsidRPr="007E2A36" w:rsidRDefault="00B665CB" w:rsidP="00F51A0D">
      <w:pPr>
        <w:tabs>
          <w:tab w:val="left" w:pos="5670"/>
        </w:tabs>
        <w:spacing w:after="120"/>
        <w:ind w:left="1134" w:right="-2"/>
        <w:rPr>
          <w:rFonts w:asciiTheme="minorHAnsi" w:hAnsiTheme="minorHAnsi" w:cstheme="minorHAnsi"/>
          <w:sz w:val="22"/>
          <w:szCs w:val="22"/>
        </w:rPr>
      </w:pPr>
      <w:r w:rsidRPr="007E2A36">
        <w:rPr>
          <w:rFonts w:asciiTheme="minorHAnsi" w:hAnsiTheme="minorHAnsi" w:cstheme="minorHAnsi"/>
          <w:sz w:val="22"/>
          <w:szCs w:val="22"/>
        </w:rPr>
        <w:t xml:space="preserve">Effektivitetsrevision – </w:t>
      </w:r>
      <w:r>
        <w:rPr>
          <w:rFonts w:asciiTheme="minorHAnsi" w:hAnsiTheme="minorHAnsi" w:cstheme="minorHAnsi"/>
          <w:sz w:val="22"/>
          <w:szCs w:val="22"/>
        </w:rPr>
        <w:t>Utvärdering av Fastighetsverkets internhyressystem</w:t>
      </w:r>
      <w:r w:rsidRPr="007E2A36">
        <w:rPr>
          <w:rFonts w:asciiTheme="minorHAnsi" w:hAnsiTheme="minorHAnsi" w:cstheme="minorHAnsi"/>
          <w:sz w:val="22"/>
          <w:szCs w:val="22"/>
        </w:rPr>
        <w:t xml:space="preserve"> – BDO </w:t>
      </w:r>
      <w:proofErr w:type="spellStart"/>
      <w:r w:rsidRPr="007E2A36">
        <w:rPr>
          <w:rFonts w:asciiTheme="minorHAnsi" w:hAnsiTheme="minorHAnsi" w:cstheme="minorHAnsi"/>
          <w:sz w:val="22"/>
          <w:szCs w:val="22"/>
        </w:rPr>
        <w:t>Audiator</w:t>
      </w:r>
      <w:proofErr w:type="spellEnd"/>
      <w:r w:rsidRPr="007E2A36">
        <w:rPr>
          <w:rFonts w:asciiTheme="minorHAnsi" w:hAnsiTheme="minorHAnsi" w:cstheme="minorHAnsi"/>
          <w:sz w:val="22"/>
          <w:szCs w:val="22"/>
        </w:rPr>
        <w:t xml:space="preserve"> </w:t>
      </w:r>
      <w:r>
        <w:rPr>
          <w:rFonts w:asciiTheme="minorHAnsi" w:hAnsiTheme="minorHAnsi" w:cstheme="minorHAnsi"/>
          <w:sz w:val="22"/>
          <w:szCs w:val="22"/>
        </w:rPr>
        <w:t>Ab 14</w:t>
      </w:r>
      <w:r w:rsidRPr="007E2A36">
        <w:rPr>
          <w:rFonts w:asciiTheme="minorHAnsi" w:hAnsiTheme="minorHAnsi" w:cstheme="minorHAnsi"/>
          <w:sz w:val="22"/>
          <w:szCs w:val="22"/>
        </w:rPr>
        <w:t>.1.202</w:t>
      </w:r>
      <w:r>
        <w:rPr>
          <w:rFonts w:asciiTheme="minorHAnsi" w:hAnsiTheme="minorHAnsi" w:cstheme="minorHAnsi"/>
          <w:sz w:val="22"/>
          <w:szCs w:val="22"/>
        </w:rPr>
        <w:t>2</w:t>
      </w:r>
    </w:p>
    <w:p w14:paraId="219ACFDD" w14:textId="77777777" w:rsidR="00B665CB" w:rsidRPr="007E2A36" w:rsidRDefault="00B665CB" w:rsidP="00F51A0D">
      <w:pPr>
        <w:tabs>
          <w:tab w:val="left" w:pos="5670"/>
        </w:tabs>
        <w:spacing w:after="120"/>
        <w:ind w:left="1134" w:right="-2"/>
        <w:rPr>
          <w:rFonts w:asciiTheme="minorHAnsi" w:hAnsiTheme="minorHAnsi" w:cstheme="minorHAnsi"/>
          <w:sz w:val="22"/>
          <w:szCs w:val="22"/>
        </w:rPr>
      </w:pPr>
      <w:r w:rsidRPr="007E2A36">
        <w:rPr>
          <w:rFonts w:asciiTheme="minorHAnsi" w:hAnsiTheme="minorHAnsi" w:cstheme="minorHAnsi"/>
          <w:sz w:val="22"/>
          <w:szCs w:val="22"/>
        </w:rPr>
        <w:t xml:space="preserve">Effektivitetsrevision – </w:t>
      </w:r>
      <w:r>
        <w:rPr>
          <w:rFonts w:asciiTheme="minorHAnsi" w:hAnsiTheme="minorHAnsi" w:cstheme="minorHAnsi"/>
          <w:sz w:val="22"/>
          <w:szCs w:val="22"/>
        </w:rPr>
        <w:t xml:space="preserve">Användandet av resurser på ett effektivt och ändamålsenligt sätt inom Fastighetsverket </w:t>
      </w:r>
      <w:r w:rsidRPr="007E2A36">
        <w:rPr>
          <w:rFonts w:asciiTheme="minorHAnsi" w:hAnsiTheme="minorHAnsi" w:cstheme="minorHAnsi"/>
          <w:sz w:val="22"/>
          <w:szCs w:val="22"/>
        </w:rPr>
        <w:t xml:space="preserve">– BDO </w:t>
      </w:r>
      <w:proofErr w:type="spellStart"/>
      <w:r w:rsidRPr="007E2A36">
        <w:rPr>
          <w:rFonts w:asciiTheme="minorHAnsi" w:hAnsiTheme="minorHAnsi" w:cstheme="minorHAnsi"/>
          <w:sz w:val="22"/>
          <w:szCs w:val="22"/>
        </w:rPr>
        <w:t>Audiator</w:t>
      </w:r>
      <w:proofErr w:type="spellEnd"/>
      <w:r w:rsidRPr="007E2A36">
        <w:rPr>
          <w:rFonts w:asciiTheme="minorHAnsi" w:hAnsiTheme="minorHAnsi" w:cstheme="minorHAnsi"/>
          <w:sz w:val="22"/>
          <w:szCs w:val="22"/>
        </w:rPr>
        <w:t xml:space="preserve"> </w:t>
      </w:r>
      <w:r>
        <w:rPr>
          <w:rFonts w:asciiTheme="minorHAnsi" w:hAnsiTheme="minorHAnsi" w:cstheme="minorHAnsi"/>
          <w:sz w:val="22"/>
          <w:szCs w:val="22"/>
        </w:rPr>
        <w:t>Ab 14</w:t>
      </w:r>
      <w:r w:rsidRPr="007E2A36">
        <w:rPr>
          <w:rFonts w:asciiTheme="minorHAnsi" w:hAnsiTheme="minorHAnsi" w:cstheme="minorHAnsi"/>
          <w:sz w:val="22"/>
          <w:szCs w:val="22"/>
        </w:rPr>
        <w:t>.1.202</w:t>
      </w:r>
      <w:r>
        <w:rPr>
          <w:rFonts w:asciiTheme="minorHAnsi" w:hAnsiTheme="minorHAnsi" w:cstheme="minorHAnsi"/>
          <w:sz w:val="22"/>
          <w:szCs w:val="22"/>
        </w:rPr>
        <w:t>2</w:t>
      </w:r>
    </w:p>
    <w:p w14:paraId="4B251A6A" w14:textId="77777777" w:rsidR="00B665CB" w:rsidRPr="007E2A36" w:rsidRDefault="00B665CB" w:rsidP="00F51A0D">
      <w:pPr>
        <w:tabs>
          <w:tab w:val="left" w:pos="5670"/>
        </w:tabs>
        <w:spacing w:after="120"/>
        <w:ind w:left="1134" w:right="-2"/>
        <w:rPr>
          <w:rFonts w:asciiTheme="minorHAnsi" w:hAnsiTheme="minorHAnsi" w:cstheme="minorHAnsi"/>
          <w:sz w:val="22"/>
          <w:szCs w:val="22"/>
        </w:rPr>
      </w:pPr>
      <w:r w:rsidRPr="007E2A36">
        <w:rPr>
          <w:rFonts w:asciiTheme="minorHAnsi" w:hAnsiTheme="minorHAnsi" w:cstheme="minorHAnsi"/>
          <w:sz w:val="22"/>
          <w:szCs w:val="22"/>
        </w:rPr>
        <w:t xml:space="preserve">Granskning av </w:t>
      </w:r>
      <w:r>
        <w:rPr>
          <w:rFonts w:asciiTheme="minorHAnsi" w:hAnsiTheme="minorHAnsi" w:cstheme="minorHAnsi"/>
          <w:sz w:val="22"/>
          <w:szCs w:val="22"/>
        </w:rPr>
        <w:t>utbildnings- och kulturavdelningen</w:t>
      </w:r>
      <w:r w:rsidRPr="007E2A36">
        <w:rPr>
          <w:rFonts w:asciiTheme="minorHAnsi" w:hAnsiTheme="minorHAnsi" w:cstheme="minorHAnsi"/>
          <w:sz w:val="22"/>
          <w:szCs w:val="22"/>
        </w:rPr>
        <w:t xml:space="preserve"> – Landskapsrevisionen </w:t>
      </w:r>
      <w:r>
        <w:rPr>
          <w:rFonts w:asciiTheme="minorHAnsi" w:hAnsiTheme="minorHAnsi" w:cstheme="minorHAnsi"/>
          <w:sz w:val="22"/>
          <w:szCs w:val="22"/>
        </w:rPr>
        <w:t>22</w:t>
      </w:r>
      <w:r w:rsidRPr="007E2A36">
        <w:rPr>
          <w:rFonts w:asciiTheme="minorHAnsi" w:hAnsiTheme="minorHAnsi" w:cstheme="minorHAnsi"/>
          <w:sz w:val="22"/>
          <w:szCs w:val="22"/>
        </w:rPr>
        <w:t>.12.202</w:t>
      </w:r>
      <w:r>
        <w:rPr>
          <w:rFonts w:asciiTheme="minorHAnsi" w:hAnsiTheme="minorHAnsi" w:cstheme="minorHAnsi"/>
          <w:sz w:val="22"/>
          <w:szCs w:val="22"/>
        </w:rPr>
        <w:t>1</w:t>
      </w:r>
    </w:p>
    <w:p w14:paraId="69733922" w14:textId="77777777" w:rsidR="00B665CB" w:rsidRPr="007E2A36" w:rsidRDefault="00B665CB" w:rsidP="00F51A0D">
      <w:pPr>
        <w:tabs>
          <w:tab w:val="left" w:pos="5670"/>
        </w:tabs>
        <w:spacing w:after="120"/>
        <w:ind w:left="1134" w:right="-2"/>
        <w:rPr>
          <w:rFonts w:asciiTheme="minorHAnsi" w:hAnsiTheme="minorHAnsi" w:cstheme="minorHAnsi"/>
          <w:sz w:val="22"/>
          <w:szCs w:val="22"/>
        </w:rPr>
      </w:pPr>
      <w:r w:rsidRPr="007E2A36">
        <w:rPr>
          <w:rFonts w:asciiTheme="minorHAnsi" w:hAnsiTheme="minorHAnsi" w:cstheme="minorHAnsi"/>
          <w:sz w:val="22"/>
          <w:szCs w:val="22"/>
        </w:rPr>
        <w:t xml:space="preserve">Granskning av </w:t>
      </w:r>
      <w:r>
        <w:rPr>
          <w:rFonts w:asciiTheme="minorHAnsi" w:hAnsiTheme="minorHAnsi" w:cstheme="minorHAnsi"/>
          <w:sz w:val="22"/>
          <w:szCs w:val="22"/>
        </w:rPr>
        <w:t>verkstads- och lagerenheten</w:t>
      </w:r>
      <w:r w:rsidRPr="007E2A36">
        <w:rPr>
          <w:rFonts w:asciiTheme="minorHAnsi" w:hAnsiTheme="minorHAnsi" w:cstheme="minorHAnsi"/>
          <w:sz w:val="22"/>
          <w:szCs w:val="22"/>
        </w:rPr>
        <w:t xml:space="preserve"> – Landskapsrevisionen </w:t>
      </w:r>
      <w:r>
        <w:rPr>
          <w:rFonts w:asciiTheme="minorHAnsi" w:hAnsiTheme="minorHAnsi" w:cstheme="minorHAnsi"/>
          <w:sz w:val="22"/>
          <w:szCs w:val="22"/>
        </w:rPr>
        <w:t>22</w:t>
      </w:r>
      <w:r w:rsidRPr="007E2A36">
        <w:rPr>
          <w:rFonts w:asciiTheme="minorHAnsi" w:hAnsiTheme="minorHAnsi" w:cstheme="minorHAnsi"/>
          <w:sz w:val="22"/>
          <w:szCs w:val="22"/>
        </w:rPr>
        <w:t>.2.202</w:t>
      </w:r>
      <w:r>
        <w:rPr>
          <w:rFonts w:asciiTheme="minorHAnsi" w:hAnsiTheme="minorHAnsi" w:cstheme="minorHAnsi"/>
          <w:sz w:val="22"/>
          <w:szCs w:val="22"/>
        </w:rPr>
        <w:t>2</w:t>
      </w:r>
    </w:p>
    <w:p w14:paraId="5961AA3C" w14:textId="2D32A720" w:rsidR="001F56DD" w:rsidRDefault="001F56DD" w:rsidP="00F51A0D">
      <w:pPr>
        <w:tabs>
          <w:tab w:val="left" w:pos="5670"/>
        </w:tabs>
        <w:ind w:left="1134" w:right="-2"/>
        <w:jc w:val="both"/>
        <w:rPr>
          <w:rFonts w:asciiTheme="minorHAnsi" w:hAnsiTheme="minorHAnsi" w:cstheme="minorHAnsi"/>
          <w:sz w:val="22"/>
          <w:szCs w:val="22"/>
          <w:lang w:val="sv-FI"/>
        </w:rPr>
      </w:pPr>
    </w:p>
    <w:p w14:paraId="0B423664" w14:textId="062D63E9" w:rsidR="00471CF9" w:rsidRDefault="00471CF9" w:rsidP="00F51A0D">
      <w:pPr>
        <w:tabs>
          <w:tab w:val="left" w:pos="5670"/>
        </w:tabs>
        <w:ind w:left="1134" w:right="-2"/>
        <w:jc w:val="both"/>
        <w:rPr>
          <w:rFonts w:asciiTheme="minorHAnsi" w:hAnsiTheme="minorHAnsi" w:cstheme="minorHAnsi"/>
          <w:sz w:val="22"/>
          <w:szCs w:val="22"/>
          <w:lang w:val="sv-FI"/>
        </w:rPr>
      </w:pPr>
    </w:p>
    <w:p w14:paraId="165EA35C" w14:textId="729AE8C2" w:rsidR="00471CF9" w:rsidRPr="00AC3B8A" w:rsidRDefault="0008181D" w:rsidP="00F51A0D">
      <w:pPr>
        <w:tabs>
          <w:tab w:val="left" w:pos="5670"/>
        </w:tabs>
        <w:ind w:left="1134" w:right="-2"/>
        <w:jc w:val="both"/>
        <w:rPr>
          <w:rFonts w:asciiTheme="minorHAnsi" w:hAnsiTheme="minorHAnsi" w:cstheme="minorHAnsi"/>
          <w:b/>
          <w:bCs/>
          <w:sz w:val="22"/>
          <w:szCs w:val="22"/>
        </w:rPr>
      </w:pPr>
      <w:r w:rsidRPr="00AC3B8A">
        <w:rPr>
          <w:rFonts w:asciiTheme="minorHAnsi" w:hAnsiTheme="minorHAnsi" w:cstheme="minorHAnsi"/>
          <w:b/>
          <w:bCs/>
          <w:sz w:val="22"/>
          <w:szCs w:val="22"/>
        </w:rPr>
        <w:t>God förvaltningssed inom Fastighetsverket</w:t>
      </w:r>
    </w:p>
    <w:p w14:paraId="3BE04420" w14:textId="77777777" w:rsidR="00AC3B8A" w:rsidRDefault="00AC3B8A" w:rsidP="00F51A0D">
      <w:pPr>
        <w:tabs>
          <w:tab w:val="left" w:pos="5670"/>
        </w:tabs>
        <w:ind w:left="1134" w:right="-2"/>
        <w:jc w:val="both"/>
        <w:rPr>
          <w:rFonts w:asciiTheme="minorHAnsi" w:hAnsiTheme="minorHAnsi" w:cstheme="minorHAnsi"/>
          <w:sz w:val="22"/>
          <w:szCs w:val="22"/>
          <w:lang w:val="sv-FI"/>
        </w:rPr>
      </w:pPr>
    </w:p>
    <w:p w14:paraId="4C6D7E07" w14:textId="3EF54C0E" w:rsidR="00E32EF1" w:rsidRDefault="00384A9B" w:rsidP="00F51A0D">
      <w:pPr>
        <w:tabs>
          <w:tab w:val="left" w:pos="5670"/>
        </w:tabs>
        <w:ind w:left="1134" w:right="-2"/>
        <w:jc w:val="both"/>
        <w:rPr>
          <w:rFonts w:asciiTheme="minorHAnsi" w:hAnsiTheme="minorHAnsi" w:cstheme="minorHAnsi"/>
          <w:sz w:val="22"/>
          <w:szCs w:val="22"/>
          <w:lang w:val="sv-FI"/>
        </w:rPr>
      </w:pPr>
      <w:r>
        <w:rPr>
          <w:rFonts w:asciiTheme="minorHAnsi" w:hAnsiTheme="minorHAnsi" w:cstheme="minorHAnsi"/>
          <w:sz w:val="22"/>
          <w:szCs w:val="22"/>
        </w:rPr>
        <w:t xml:space="preserve">Beträffande </w:t>
      </w:r>
      <w:r w:rsidR="00D41F8F">
        <w:rPr>
          <w:rFonts w:asciiTheme="minorHAnsi" w:hAnsiTheme="minorHAnsi" w:cstheme="minorHAnsi"/>
          <w:sz w:val="22"/>
          <w:szCs w:val="22"/>
        </w:rPr>
        <w:t xml:space="preserve">god förvaltningssed konstateras </w:t>
      </w:r>
      <w:r w:rsidR="00D41F8F" w:rsidRPr="00D41F8F">
        <w:rPr>
          <w:rFonts w:asciiTheme="minorHAnsi" w:hAnsiTheme="minorHAnsi" w:cstheme="minorHAnsi"/>
          <w:sz w:val="22"/>
          <w:szCs w:val="22"/>
          <w:lang w:val="sv-FI"/>
        </w:rPr>
        <w:t>att Fastighetsverket följer de lagar och styrdokument som finns</w:t>
      </w:r>
      <w:r w:rsidR="00D41F8F">
        <w:rPr>
          <w:rFonts w:asciiTheme="minorHAnsi" w:hAnsiTheme="minorHAnsi" w:cstheme="minorHAnsi"/>
          <w:sz w:val="22"/>
          <w:szCs w:val="22"/>
          <w:lang w:val="sv-FI"/>
        </w:rPr>
        <w:t xml:space="preserve">. </w:t>
      </w:r>
      <w:r w:rsidR="00D41F8F" w:rsidRPr="00D41F8F">
        <w:rPr>
          <w:rFonts w:asciiTheme="minorHAnsi" w:hAnsiTheme="minorHAnsi" w:cstheme="minorHAnsi"/>
          <w:sz w:val="22"/>
          <w:szCs w:val="22"/>
          <w:lang w:val="sv-FI"/>
        </w:rPr>
        <w:t xml:space="preserve">Ifall landskapsregeringen önskar ökad detaljstyrning kan detta uppnås genom att </w:t>
      </w:r>
      <w:proofErr w:type="gramStart"/>
      <w:r w:rsidR="00D41F8F" w:rsidRPr="00D41F8F">
        <w:rPr>
          <w:rFonts w:asciiTheme="minorHAnsi" w:hAnsiTheme="minorHAnsi" w:cstheme="minorHAnsi"/>
          <w:sz w:val="22"/>
          <w:szCs w:val="22"/>
          <w:lang w:val="sv-FI"/>
        </w:rPr>
        <w:t>t.ex.</w:t>
      </w:r>
      <w:proofErr w:type="gramEnd"/>
      <w:r w:rsidR="00D41F8F" w:rsidRPr="00D41F8F">
        <w:rPr>
          <w:rFonts w:asciiTheme="minorHAnsi" w:hAnsiTheme="minorHAnsi" w:cstheme="minorHAnsi"/>
          <w:sz w:val="22"/>
          <w:szCs w:val="22"/>
          <w:lang w:val="sv-FI"/>
        </w:rPr>
        <w:t xml:space="preserve"> slå fast mera tydliga målsättningar i budgeten.</w:t>
      </w:r>
      <w:r w:rsidR="00D41F8F">
        <w:rPr>
          <w:rFonts w:asciiTheme="minorHAnsi" w:hAnsiTheme="minorHAnsi" w:cstheme="minorHAnsi"/>
          <w:sz w:val="22"/>
          <w:szCs w:val="22"/>
          <w:lang w:val="sv-FI"/>
        </w:rPr>
        <w:t xml:space="preserve"> </w:t>
      </w:r>
      <w:r w:rsidR="003A15A7">
        <w:rPr>
          <w:rFonts w:asciiTheme="minorHAnsi" w:hAnsiTheme="minorHAnsi" w:cstheme="minorHAnsi"/>
          <w:sz w:val="22"/>
          <w:szCs w:val="22"/>
          <w:lang w:val="sv-FI"/>
        </w:rPr>
        <w:t>S</w:t>
      </w:r>
      <w:r w:rsidR="003A15A7" w:rsidRPr="003A15A7">
        <w:rPr>
          <w:rFonts w:asciiTheme="minorHAnsi" w:hAnsiTheme="minorHAnsi" w:cstheme="minorHAnsi"/>
          <w:sz w:val="22"/>
          <w:szCs w:val="22"/>
          <w:lang w:val="sv-FI"/>
        </w:rPr>
        <w:t>tyrelsens arbetsordning samt VD-instruktionen</w:t>
      </w:r>
      <w:r w:rsidR="003A15A7">
        <w:rPr>
          <w:rFonts w:asciiTheme="minorHAnsi" w:hAnsiTheme="minorHAnsi" w:cstheme="minorHAnsi"/>
          <w:sz w:val="22"/>
          <w:szCs w:val="22"/>
          <w:lang w:val="sv-FI"/>
        </w:rPr>
        <w:t xml:space="preserve"> </w:t>
      </w:r>
      <w:r w:rsidR="003A15A7" w:rsidRPr="003A15A7">
        <w:rPr>
          <w:rFonts w:asciiTheme="minorHAnsi" w:hAnsiTheme="minorHAnsi" w:cstheme="minorHAnsi"/>
          <w:sz w:val="22"/>
          <w:szCs w:val="22"/>
          <w:lang w:val="sv-FI"/>
        </w:rPr>
        <w:t xml:space="preserve">är inte så detaljerade </w:t>
      </w:r>
      <w:r w:rsidR="001B31E2">
        <w:rPr>
          <w:rFonts w:asciiTheme="minorHAnsi" w:hAnsiTheme="minorHAnsi" w:cstheme="minorHAnsi"/>
          <w:sz w:val="22"/>
          <w:szCs w:val="22"/>
          <w:lang w:val="sv-FI"/>
        </w:rPr>
        <w:t>vilket medför att</w:t>
      </w:r>
      <w:r w:rsidR="003A15A7" w:rsidRPr="003A15A7">
        <w:rPr>
          <w:rFonts w:asciiTheme="minorHAnsi" w:hAnsiTheme="minorHAnsi" w:cstheme="minorHAnsi"/>
          <w:sz w:val="22"/>
          <w:szCs w:val="22"/>
          <w:lang w:val="sv-FI"/>
        </w:rPr>
        <w:t xml:space="preserve"> en del frågeställningar </w:t>
      </w:r>
      <w:r w:rsidR="003A15A7">
        <w:rPr>
          <w:rFonts w:asciiTheme="minorHAnsi" w:hAnsiTheme="minorHAnsi" w:cstheme="minorHAnsi"/>
          <w:sz w:val="22"/>
          <w:szCs w:val="22"/>
          <w:lang w:val="sv-FI"/>
        </w:rPr>
        <w:t>kan bli föremål</w:t>
      </w:r>
      <w:r w:rsidR="003A15A7" w:rsidRPr="003A15A7">
        <w:rPr>
          <w:rFonts w:asciiTheme="minorHAnsi" w:hAnsiTheme="minorHAnsi" w:cstheme="minorHAnsi"/>
          <w:sz w:val="22"/>
          <w:szCs w:val="22"/>
          <w:lang w:val="sv-FI"/>
        </w:rPr>
        <w:t xml:space="preserve"> för tolkning. </w:t>
      </w:r>
      <w:r w:rsidR="00BE1C68">
        <w:rPr>
          <w:rFonts w:asciiTheme="minorHAnsi" w:hAnsiTheme="minorHAnsi" w:cstheme="minorHAnsi"/>
          <w:sz w:val="22"/>
          <w:szCs w:val="22"/>
          <w:lang w:val="sv-FI"/>
        </w:rPr>
        <w:t>En möjlig</w:t>
      </w:r>
      <w:r w:rsidR="003A15A7" w:rsidRPr="003A15A7">
        <w:rPr>
          <w:rFonts w:asciiTheme="minorHAnsi" w:hAnsiTheme="minorHAnsi" w:cstheme="minorHAnsi"/>
          <w:sz w:val="22"/>
          <w:szCs w:val="22"/>
          <w:lang w:val="sv-FI"/>
        </w:rPr>
        <w:t xml:space="preserve"> utveckl</w:t>
      </w:r>
      <w:r w:rsidR="00BE1C68">
        <w:rPr>
          <w:rFonts w:asciiTheme="minorHAnsi" w:hAnsiTheme="minorHAnsi" w:cstheme="minorHAnsi"/>
          <w:sz w:val="22"/>
          <w:szCs w:val="22"/>
          <w:lang w:val="sv-FI"/>
        </w:rPr>
        <w:t xml:space="preserve">ing </w:t>
      </w:r>
      <w:r w:rsidR="003A15A7" w:rsidRPr="003A15A7">
        <w:rPr>
          <w:rFonts w:asciiTheme="minorHAnsi" w:hAnsiTheme="minorHAnsi" w:cstheme="minorHAnsi"/>
          <w:sz w:val="22"/>
          <w:szCs w:val="22"/>
          <w:lang w:val="sv-FI"/>
        </w:rPr>
        <w:t>a</w:t>
      </w:r>
      <w:r w:rsidR="00BE1C68">
        <w:rPr>
          <w:rFonts w:asciiTheme="minorHAnsi" w:hAnsiTheme="minorHAnsi" w:cstheme="minorHAnsi"/>
          <w:sz w:val="22"/>
          <w:szCs w:val="22"/>
          <w:lang w:val="sv-FI"/>
        </w:rPr>
        <w:t>v</w:t>
      </w:r>
      <w:r w:rsidR="003A15A7" w:rsidRPr="003A15A7">
        <w:rPr>
          <w:rFonts w:asciiTheme="minorHAnsi" w:hAnsiTheme="minorHAnsi" w:cstheme="minorHAnsi"/>
          <w:sz w:val="22"/>
          <w:szCs w:val="22"/>
          <w:lang w:val="sv-FI"/>
        </w:rPr>
        <w:t xml:space="preserve"> förvaltningen och styrningen </w:t>
      </w:r>
      <w:r w:rsidR="00BE1C68">
        <w:rPr>
          <w:rFonts w:asciiTheme="minorHAnsi" w:hAnsiTheme="minorHAnsi" w:cstheme="minorHAnsi"/>
          <w:sz w:val="22"/>
          <w:szCs w:val="22"/>
          <w:lang w:val="sv-FI"/>
        </w:rPr>
        <w:t>skulle vara att dokumentera de</w:t>
      </w:r>
      <w:r w:rsidR="003A15A7" w:rsidRPr="003A15A7">
        <w:rPr>
          <w:rFonts w:asciiTheme="minorHAnsi" w:hAnsiTheme="minorHAnsi" w:cstheme="minorHAnsi"/>
          <w:sz w:val="22"/>
          <w:szCs w:val="22"/>
          <w:lang w:val="sv-FI"/>
        </w:rPr>
        <w:t xml:space="preserve"> processer som utarbetats till en uppförandekod för Fastighetsverket.</w:t>
      </w:r>
    </w:p>
    <w:p w14:paraId="1DECC017" w14:textId="75DD62E5" w:rsidR="003A15A7" w:rsidRDefault="003A15A7" w:rsidP="00F51A0D">
      <w:pPr>
        <w:tabs>
          <w:tab w:val="left" w:pos="5670"/>
        </w:tabs>
        <w:ind w:left="1134" w:right="-2"/>
        <w:jc w:val="both"/>
        <w:rPr>
          <w:rFonts w:asciiTheme="minorHAnsi" w:hAnsiTheme="minorHAnsi" w:cstheme="minorHAnsi"/>
          <w:sz w:val="22"/>
          <w:szCs w:val="22"/>
          <w:lang w:val="sv-FI"/>
        </w:rPr>
      </w:pPr>
    </w:p>
    <w:p w14:paraId="3B044041" w14:textId="77777777" w:rsidR="003A15A7" w:rsidRPr="003A15A7" w:rsidRDefault="003A15A7" w:rsidP="00F51A0D">
      <w:pPr>
        <w:tabs>
          <w:tab w:val="left" w:pos="5670"/>
        </w:tabs>
        <w:ind w:left="1134" w:right="-2"/>
        <w:jc w:val="both"/>
        <w:rPr>
          <w:rFonts w:asciiTheme="minorHAnsi" w:hAnsiTheme="minorHAnsi" w:cstheme="minorHAnsi"/>
          <w:sz w:val="22"/>
          <w:szCs w:val="22"/>
          <w:lang w:val="sv-FI"/>
        </w:rPr>
      </w:pPr>
      <w:r w:rsidRPr="003A15A7">
        <w:rPr>
          <w:rFonts w:asciiTheme="minorHAnsi" w:hAnsiTheme="minorHAnsi" w:cstheme="minorHAnsi"/>
          <w:sz w:val="22"/>
          <w:szCs w:val="22"/>
          <w:lang w:val="sv-FI"/>
        </w:rPr>
        <w:t xml:space="preserve">Uppförandekoden kunde </w:t>
      </w:r>
      <w:proofErr w:type="gramStart"/>
      <w:r w:rsidRPr="003A15A7">
        <w:rPr>
          <w:rFonts w:asciiTheme="minorHAnsi" w:hAnsiTheme="minorHAnsi" w:cstheme="minorHAnsi"/>
          <w:sz w:val="22"/>
          <w:szCs w:val="22"/>
          <w:lang w:val="sv-FI"/>
        </w:rPr>
        <w:t>t.ex.</w:t>
      </w:r>
      <w:proofErr w:type="gramEnd"/>
      <w:r w:rsidRPr="003A15A7">
        <w:rPr>
          <w:rFonts w:asciiTheme="minorHAnsi" w:hAnsiTheme="minorHAnsi" w:cstheme="minorHAnsi"/>
          <w:sz w:val="22"/>
          <w:szCs w:val="22"/>
          <w:lang w:val="sv-FI"/>
        </w:rPr>
        <w:t xml:space="preserve"> innehålla följande:</w:t>
      </w:r>
    </w:p>
    <w:p w14:paraId="2D21E0AC" w14:textId="77777777" w:rsidR="003A15A7" w:rsidRPr="003A15A7" w:rsidRDefault="003A15A7" w:rsidP="00F51A0D">
      <w:pPr>
        <w:tabs>
          <w:tab w:val="left" w:pos="5670"/>
        </w:tabs>
        <w:ind w:left="1418" w:right="-2"/>
        <w:jc w:val="both"/>
        <w:rPr>
          <w:rFonts w:asciiTheme="minorHAnsi" w:hAnsiTheme="minorHAnsi" w:cstheme="minorHAnsi"/>
          <w:sz w:val="22"/>
          <w:szCs w:val="22"/>
          <w:lang w:val="sv-FI"/>
        </w:rPr>
      </w:pPr>
      <w:r w:rsidRPr="003A15A7">
        <w:rPr>
          <w:rFonts w:asciiTheme="minorHAnsi" w:hAnsiTheme="minorHAnsi" w:cstheme="minorHAnsi"/>
          <w:sz w:val="22"/>
          <w:szCs w:val="22"/>
          <w:lang w:val="sv-FI"/>
        </w:rPr>
        <w:t>1. Efterföljande av lagar och åtaganden</w:t>
      </w:r>
    </w:p>
    <w:p w14:paraId="07B4DEE9" w14:textId="77777777" w:rsidR="003A15A7" w:rsidRPr="003A15A7" w:rsidRDefault="003A15A7" w:rsidP="00F51A0D">
      <w:pPr>
        <w:tabs>
          <w:tab w:val="left" w:pos="5670"/>
        </w:tabs>
        <w:ind w:left="1418" w:right="-2"/>
        <w:jc w:val="both"/>
        <w:rPr>
          <w:rFonts w:asciiTheme="minorHAnsi" w:hAnsiTheme="minorHAnsi" w:cstheme="minorHAnsi"/>
          <w:sz w:val="22"/>
          <w:szCs w:val="22"/>
          <w:lang w:val="sv-FI"/>
        </w:rPr>
      </w:pPr>
      <w:r w:rsidRPr="003A15A7">
        <w:rPr>
          <w:rFonts w:asciiTheme="minorHAnsi" w:hAnsiTheme="minorHAnsi" w:cstheme="minorHAnsi"/>
          <w:sz w:val="22"/>
          <w:szCs w:val="22"/>
          <w:lang w:val="sv-FI"/>
        </w:rPr>
        <w:t>2. Miljöansvar</w:t>
      </w:r>
    </w:p>
    <w:p w14:paraId="40D83B81" w14:textId="77777777" w:rsidR="003A15A7" w:rsidRPr="003A15A7" w:rsidRDefault="003A15A7" w:rsidP="00F51A0D">
      <w:pPr>
        <w:tabs>
          <w:tab w:val="left" w:pos="5670"/>
        </w:tabs>
        <w:ind w:left="1418" w:right="-2"/>
        <w:jc w:val="both"/>
        <w:rPr>
          <w:rFonts w:asciiTheme="minorHAnsi" w:hAnsiTheme="minorHAnsi" w:cstheme="minorHAnsi"/>
          <w:sz w:val="22"/>
          <w:szCs w:val="22"/>
          <w:lang w:val="sv-FI"/>
        </w:rPr>
      </w:pPr>
      <w:r w:rsidRPr="003A15A7">
        <w:rPr>
          <w:rFonts w:asciiTheme="minorHAnsi" w:hAnsiTheme="minorHAnsi" w:cstheme="minorHAnsi"/>
          <w:sz w:val="22"/>
          <w:szCs w:val="22"/>
          <w:lang w:val="sv-FI"/>
        </w:rPr>
        <w:t>3. Ekonomiskt ansvar</w:t>
      </w:r>
    </w:p>
    <w:p w14:paraId="426F99CE" w14:textId="77777777" w:rsidR="003A15A7" w:rsidRPr="003A15A7" w:rsidRDefault="003A15A7" w:rsidP="00F51A0D">
      <w:pPr>
        <w:tabs>
          <w:tab w:val="left" w:pos="5670"/>
        </w:tabs>
        <w:ind w:left="1418" w:right="-2"/>
        <w:jc w:val="both"/>
        <w:rPr>
          <w:rFonts w:asciiTheme="minorHAnsi" w:hAnsiTheme="minorHAnsi" w:cstheme="minorHAnsi"/>
          <w:sz w:val="22"/>
          <w:szCs w:val="22"/>
          <w:lang w:val="sv-FI"/>
        </w:rPr>
      </w:pPr>
      <w:r w:rsidRPr="003A15A7">
        <w:rPr>
          <w:rFonts w:asciiTheme="minorHAnsi" w:hAnsiTheme="minorHAnsi" w:cstheme="minorHAnsi"/>
          <w:sz w:val="22"/>
          <w:szCs w:val="22"/>
          <w:lang w:val="sv-FI"/>
        </w:rPr>
        <w:t>4. Socialt ansvar</w:t>
      </w:r>
    </w:p>
    <w:p w14:paraId="4E6C5AC9" w14:textId="77777777" w:rsidR="003A15A7" w:rsidRPr="003A15A7" w:rsidRDefault="003A15A7" w:rsidP="00F51A0D">
      <w:pPr>
        <w:tabs>
          <w:tab w:val="left" w:pos="5670"/>
        </w:tabs>
        <w:ind w:left="1418" w:right="-2"/>
        <w:jc w:val="both"/>
        <w:rPr>
          <w:rFonts w:asciiTheme="minorHAnsi" w:hAnsiTheme="minorHAnsi" w:cstheme="minorHAnsi"/>
          <w:sz w:val="22"/>
          <w:szCs w:val="22"/>
          <w:lang w:val="sv-FI"/>
        </w:rPr>
      </w:pPr>
      <w:r w:rsidRPr="003A15A7">
        <w:rPr>
          <w:rFonts w:asciiTheme="minorHAnsi" w:hAnsiTheme="minorHAnsi" w:cstheme="minorHAnsi"/>
          <w:sz w:val="22"/>
          <w:szCs w:val="22"/>
          <w:lang w:val="sv-FI"/>
        </w:rPr>
        <w:t>5. Värderingar</w:t>
      </w:r>
    </w:p>
    <w:p w14:paraId="2DE3C0E4" w14:textId="77777777" w:rsidR="003A15A7" w:rsidRPr="003A15A7" w:rsidRDefault="003A15A7" w:rsidP="00F51A0D">
      <w:pPr>
        <w:tabs>
          <w:tab w:val="left" w:pos="5670"/>
        </w:tabs>
        <w:ind w:left="1701" w:right="-2"/>
        <w:jc w:val="both"/>
        <w:rPr>
          <w:rFonts w:asciiTheme="minorHAnsi" w:hAnsiTheme="minorHAnsi" w:cstheme="minorHAnsi"/>
          <w:sz w:val="22"/>
          <w:szCs w:val="22"/>
          <w:lang w:val="sv-FI"/>
        </w:rPr>
      </w:pPr>
      <w:r w:rsidRPr="003A15A7">
        <w:rPr>
          <w:rFonts w:asciiTheme="minorHAnsi" w:hAnsiTheme="minorHAnsi" w:cstheme="minorHAnsi"/>
          <w:sz w:val="22"/>
          <w:szCs w:val="22"/>
          <w:lang w:val="sv-FI"/>
        </w:rPr>
        <w:t>a. Upprätthållande av god stämning på arbetsplatsen</w:t>
      </w:r>
    </w:p>
    <w:p w14:paraId="156BA593" w14:textId="77777777" w:rsidR="003A15A7" w:rsidRPr="003A15A7" w:rsidRDefault="003A15A7" w:rsidP="00F51A0D">
      <w:pPr>
        <w:tabs>
          <w:tab w:val="left" w:pos="5670"/>
        </w:tabs>
        <w:ind w:left="1701" w:right="-2"/>
        <w:jc w:val="both"/>
        <w:rPr>
          <w:rFonts w:asciiTheme="minorHAnsi" w:hAnsiTheme="minorHAnsi" w:cstheme="minorHAnsi"/>
          <w:sz w:val="22"/>
          <w:szCs w:val="22"/>
          <w:lang w:val="sv-FI"/>
        </w:rPr>
      </w:pPr>
      <w:r w:rsidRPr="003A15A7">
        <w:rPr>
          <w:rFonts w:asciiTheme="minorHAnsi" w:hAnsiTheme="minorHAnsi" w:cstheme="minorHAnsi"/>
          <w:sz w:val="22"/>
          <w:szCs w:val="22"/>
          <w:lang w:val="sv-FI"/>
        </w:rPr>
        <w:t>b. Upphandlingsregler (finns redan)</w:t>
      </w:r>
    </w:p>
    <w:p w14:paraId="5DBBBB76" w14:textId="77777777" w:rsidR="003A15A7" w:rsidRPr="003A15A7" w:rsidRDefault="003A15A7" w:rsidP="00F51A0D">
      <w:pPr>
        <w:tabs>
          <w:tab w:val="left" w:pos="5670"/>
        </w:tabs>
        <w:ind w:left="1701" w:right="-2"/>
        <w:jc w:val="both"/>
        <w:rPr>
          <w:rFonts w:asciiTheme="minorHAnsi" w:hAnsiTheme="minorHAnsi" w:cstheme="minorHAnsi"/>
          <w:sz w:val="22"/>
          <w:szCs w:val="22"/>
          <w:lang w:val="sv-FI"/>
        </w:rPr>
      </w:pPr>
      <w:r w:rsidRPr="003A15A7">
        <w:rPr>
          <w:rFonts w:asciiTheme="minorHAnsi" w:hAnsiTheme="minorHAnsi" w:cstheme="minorHAnsi"/>
          <w:sz w:val="22"/>
          <w:szCs w:val="22"/>
          <w:lang w:val="sv-FI"/>
        </w:rPr>
        <w:t>c. Undvikande av intressekonflikter (finns redan)</w:t>
      </w:r>
    </w:p>
    <w:p w14:paraId="06138D84" w14:textId="77777777" w:rsidR="003A15A7" w:rsidRPr="003A15A7" w:rsidRDefault="003A15A7" w:rsidP="00F51A0D">
      <w:pPr>
        <w:tabs>
          <w:tab w:val="left" w:pos="5670"/>
        </w:tabs>
        <w:ind w:left="1701" w:right="-2"/>
        <w:jc w:val="both"/>
        <w:rPr>
          <w:rFonts w:asciiTheme="minorHAnsi" w:hAnsiTheme="minorHAnsi" w:cstheme="minorHAnsi"/>
          <w:sz w:val="22"/>
          <w:szCs w:val="22"/>
          <w:lang w:val="sv-FI"/>
        </w:rPr>
      </w:pPr>
      <w:r w:rsidRPr="003A15A7">
        <w:rPr>
          <w:rFonts w:asciiTheme="minorHAnsi" w:hAnsiTheme="minorHAnsi" w:cstheme="minorHAnsi"/>
          <w:sz w:val="22"/>
          <w:szCs w:val="22"/>
          <w:lang w:val="sv-FI"/>
        </w:rPr>
        <w:t>d. Jäv för beredande arbetstagare (finns redan)</w:t>
      </w:r>
    </w:p>
    <w:p w14:paraId="3728A6CB" w14:textId="77777777" w:rsidR="003A15A7" w:rsidRPr="003A15A7" w:rsidRDefault="003A15A7" w:rsidP="00F51A0D">
      <w:pPr>
        <w:tabs>
          <w:tab w:val="left" w:pos="5670"/>
        </w:tabs>
        <w:ind w:left="1701" w:right="-2"/>
        <w:jc w:val="both"/>
        <w:rPr>
          <w:rFonts w:asciiTheme="minorHAnsi" w:hAnsiTheme="minorHAnsi" w:cstheme="minorHAnsi"/>
          <w:sz w:val="22"/>
          <w:szCs w:val="22"/>
          <w:lang w:val="sv-FI"/>
        </w:rPr>
      </w:pPr>
      <w:r w:rsidRPr="003A15A7">
        <w:rPr>
          <w:rFonts w:asciiTheme="minorHAnsi" w:hAnsiTheme="minorHAnsi" w:cstheme="minorHAnsi"/>
          <w:sz w:val="22"/>
          <w:szCs w:val="22"/>
          <w:lang w:val="sv-FI"/>
        </w:rPr>
        <w:t>e. Nolltolerans mot mutor och korruption</w:t>
      </w:r>
    </w:p>
    <w:p w14:paraId="4927ED44" w14:textId="2D93892C" w:rsidR="003A15A7" w:rsidRDefault="003A15A7" w:rsidP="00F51A0D">
      <w:pPr>
        <w:tabs>
          <w:tab w:val="left" w:pos="5670"/>
        </w:tabs>
        <w:ind w:left="1701" w:right="-2"/>
        <w:jc w:val="both"/>
        <w:rPr>
          <w:rFonts w:asciiTheme="minorHAnsi" w:hAnsiTheme="minorHAnsi" w:cstheme="minorHAnsi"/>
          <w:sz w:val="22"/>
          <w:szCs w:val="22"/>
          <w:lang w:val="sv-FI"/>
        </w:rPr>
      </w:pPr>
      <w:r w:rsidRPr="003A15A7">
        <w:rPr>
          <w:rFonts w:asciiTheme="minorHAnsi" w:hAnsiTheme="minorHAnsi" w:cstheme="minorHAnsi"/>
          <w:sz w:val="22"/>
          <w:szCs w:val="22"/>
          <w:lang w:val="sv-FI"/>
        </w:rPr>
        <w:t>f. Skyldighet att anmäla farhågor och förbrytelser</w:t>
      </w:r>
    </w:p>
    <w:p w14:paraId="5E0B4F79" w14:textId="2E6FF6A4" w:rsidR="003A15A7" w:rsidRDefault="003A15A7" w:rsidP="00F51A0D">
      <w:pPr>
        <w:tabs>
          <w:tab w:val="left" w:pos="5670"/>
        </w:tabs>
        <w:ind w:left="1134" w:right="-2"/>
        <w:jc w:val="both"/>
        <w:rPr>
          <w:rFonts w:asciiTheme="minorHAnsi" w:hAnsiTheme="minorHAnsi" w:cstheme="minorHAnsi"/>
          <w:sz w:val="22"/>
          <w:szCs w:val="22"/>
        </w:rPr>
      </w:pPr>
    </w:p>
    <w:p w14:paraId="1855B5D7" w14:textId="29A377C0" w:rsidR="00254E90" w:rsidRDefault="00254E90" w:rsidP="00F51A0D">
      <w:pPr>
        <w:tabs>
          <w:tab w:val="left" w:pos="5670"/>
        </w:tabs>
        <w:ind w:left="1134" w:right="-2"/>
        <w:jc w:val="both"/>
        <w:rPr>
          <w:rFonts w:asciiTheme="minorHAnsi" w:hAnsiTheme="minorHAnsi" w:cstheme="minorHAnsi"/>
          <w:sz w:val="22"/>
          <w:szCs w:val="22"/>
        </w:rPr>
      </w:pPr>
    </w:p>
    <w:p w14:paraId="7F35BF16" w14:textId="69115E01" w:rsidR="00AC3B8A" w:rsidRPr="00AC3B8A" w:rsidRDefault="00AC3B8A" w:rsidP="00F51A0D">
      <w:pPr>
        <w:tabs>
          <w:tab w:val="left" w:pos="5670"/>
        </w:tabs>
        <w:ind w:left="1134" w:right="-2"/>
        <w:jc w:val="both"/>
        <w:rPr>
          <w:rFonts w:asciiTheme="minorHAnsi" w:hAnsiTheme="minorHAnsi" w:cstheme="minorHAnsi"/>
          <w:b/>
          <w:bCs/>
          <w:sz w:val="22"/>
          <w:szCs w:val="22"/>
        </w:rPr>
      </w:pPr>
      <w:r w:rsidRPr="00AC3B8A">
        <w:rPr>
          <w:rFonts w:asciiTheme="minorHAnsi" w:hAnsiTheme="minorHAnsi" w:cstheme="minorHAnsi"/>
          <w:b/>
          <w:bCs/>
          <w:sz w:val="22"/>
          <w:szCs w:val="22"/>
        </w:rPr>
        <w:t>Utvärdering av Fastighetsverkets internhyressystem</w:t>
      </w:r>
    </w:p>
    <w:p w14:paraId="6C35DAA2" w14:textId="77777777" w:rsidR="00AC3B8A" w:rsidRDefault="00AC3B8A" w:rsidP="00F51A0D">
      <w:pPr>
        <w:tabs>
          <w:tab w:val="left" w:pos="5670"/>
        </w:tabs>
        <w:ind w:left="1134" w:right="-2"/>
        <w:jc w:val="both"/>
        <w:rPr>
          <w:rFonts w:asciiTheme="minorHAnsi" w:hAnsiTheme="minorHAnsi" w:cstheme="minorHAnsi"/>
          <w:sz w:val="22"/>
          <w:szCs w:val="22"/>
        </w:rPr>
      </w:pPr>
    </w:p>
    <w:p w14:paraId="4656B3AD" w14:textId="3B51BC0F" w:rsidR="00384A9B" w:rsidRDefault="008B4D64" w:rsidP="00F51A0D">
      <w:pPr>
        <w:tabs>
          <w:tab w:val="left" w:pos="5670"/>
        </w:tabs>
        <w:ind w:left="1134" w:right="-2"/>
        <w:jc w:val="both"/>
        <w:rPr>
          <w:rFonts w:asciiTheme="minorHAnsi" w:hAnsiTheme="minorHAnsi" w:cstheme="minorHAnsi"/>
          <w:sz w:val="22"/>
          <w:szCs w:val="22"/>
        </w:rPr>
      </w:pPr>
      <w:r>
        <w:rPr>
          <w:rFonts w:asciiTheme="minorHAnsi" w:hAnsiTheme="minorHAnsi" w:cstheme="minorHAnsi"/>
          <w:sz w:val="22"/>
          <w:szCs w:val="22"/>
        </w:rPr>
        <w:t>Granskningen av internhyressystemet resulterade i följande rekommendationer:</w:t>
      </w:r>
    </w:p>
    <w:p w14:paraId="49A857CD" w14:textId="77777777" w:rsidR="00FF70A2" w:rsidRDefault="00FF70A2" w:rsidP="00F51A0D">
      <w:pPr>
        <w:tabs>
          <w:tab w:val="left" w:pos="5670"/>
        </w:tabs>
        <w:ind w:left="1134" w:right="-2"/>
        <w:jc w:val="both"/>
        <w:rPr>
          <w:rFonts w:asciiTheme="minorHAnsi" w:hAnsiTheme="minorHAnsi" w:cstheme="minorHAnsi"/>
          <w:sz w:val="22"/>
          <w:szCs w:val="22"/>
        </w:rPr>
      </w:pPr>
    </w:p>
    <w:p w14:paraId="449FCEAE" w14:textId="4D6B5839" w:rsidR="006F26BC" w:rsidRPr="00FF70A2" w:rsidRDefault="00FF70A2" w:rsidP="006F26BC">
      <w:pPr>
        <w:pStyle w:val="Indragetstycke"/>
        <w:numPr>
          <w:ilvl w:val="0"/>
          <w:numId w:val="21"/>
        </w:numPr>
        <w:spacing w:after="120"/>
        <w:ind w:left="1491" w:right="-17" w:hanging="357"/>
        <w:jc w:val="both"/>
        <w:rPr>
          <w:rFonts w:asciiTheme="minorHAnsi" w:hAnsiTheme="minorHAnsi" w:cstheme="minorHAnsi"/>
          <w:strike/>
          <w:sz w:val="22"/>
          <w:szCs w:val="22"/>
          <w:lang w:val="sv-FI"/>
        </w:rPr>
      </w:pPr>
      <w:r w:rsidRPr="006F26BC">
        <w:rPr>
          <w:rFonts w:asciiTheme="minorHAnsi" w:hAnsiTheme="minorHAnsi" w:cstheme="minorHAnsi"/>
          <w:sz w:val="22"/>
          <w:szCs w:val="22"/>
          <w:lang w:val="sv-FI"/>
        </w:rPr>
        <w:t xml:space="preserve">Värderingen av fastigheterna i samband med övergången till Fastighetsverket har resulterat i ett överfinansierat system. Avskrivningarna, som räknas på de uppskrivna värden som fastigheterna fick i samband med Fastighetsverkets grundande och överföringen av fastigheterna från ÅHS, faktureras av hyresgästerna men </w:t>
      </w:r>
      <w:r w:rsidRPr="006F26BC">
        <w:rPr>
          <w:rFonts w:asciiTheme="minorHAnsi" w:hAnsiTheme="minorHAnsi" w:cstheme="minorHAnsi"/>
          <w:sz w:val="22"/>
          <w:szCs w:val="22"/>
          <w:lang w:val="sv-FI"/>
        </w:rPr>
        <w:lastRenderedPageBreak/>
        <w:t>Fastighetsverkets investeringsbehov har åtminstone hittills varit betydligt lägre än avskrivningarna. Det här har lett till att Fastighetsverkets kassa har vuxit sig onödigt stor. Kassan kommer inte att behövas enligt de beslutade planer som i nuläget finns på nyinvesteringar</w:t>
      </w:r>
      <w:r w:rsidR="006F26BC">
        <w:rPr>
          <w:rFonts w:asciiTheme="minorHAnsi" w:hAnsiTheme="minorHAnsi" w:cstheme="minorHAnsi"/>
          <w:sz w:val="22"/>
          <w:szCs w:val="22"/>
          <w:lang w:val="sv-FI"/>
        </w:rPr>
        <w:t>.</w:t>
      </w:r>
    </w:p>
    <w:p w14:paraId="56DDDF1F" w14:textId="246FCF3B" w:rsidR="00FF70A2" w:rsidRPr="00536979" w:rsidRDefault="00FF70A2" w:rsidP="00FF70A2">
      <w:pPr>
        <w:pStyle w:val="Indragetstycke"/>
        <w:numPr>
          <w:ilvl w:val="0"/>
          <w:numId w:val="21"/>
        </w:numPr>
        <w:spacing w:after="120"/>
        <w:ind w:left="1491" w:right="-17" w:hanging="357"/>
        <w:jc w:val="both"/>
        <w:rPr>
          <w:rFonts w:asciiTheme="minorHAnsi" w:hAnsiTheme="minorHAnsi" w:cstheme="minorHAnsi"/>
          <w:sz w:val="22"/>
          <w:szCs w:val="22"/>
          <w:lang w:val="sv-FI"/>
        </w:rPr>
      </w:pPr>
      <w:r w:rsidRPr="006F26BC">
        <w:rPr>
          <w:rFonts w:asciiTheme="minorHAnsi" w:hAnsiTheme="minorHAnsi" w:cstheme="minorHAnsi"/>
          <w:sz w:val="22"/>
          <w:szCs w:val="22"/>
          <w:lang w:val="sv-FI"/>
        </w:rPr>
        <w:t xml:space="preserve">Det nuvarande internhyressystemet saknar en tydlig koppling till effektivitet inom landskapet. Eftersom systemet i grunden baserar sig på historiska kostnader kan ineffektivitet hos Fastighetsverket föras över på hyresgästerna i form av högre internhyror. </w:t>
      </w:r>
      <w:r w:rsidR="00471CF9">
        <w:rPr>
          <w:rFonts w:asciiTheme="minorHAnsi" w:hAnsiTheme="minorHAnsi" w:cstheme="minorHAnsi"/>
          <w:sz w:val="22"/>
          <w:szCs w:val="22"/>
          <w:lang w:val="sv-FI"/>
        </w:rPr>
        <w:t>R</w:t>
      </w:r>
      <w:r w:rsidRPr="006F26BC">
        <w:rPr>
          <w:rFonts w:asciiTheme="minorHAnsi" w:hAnsiTheme="minorHAnsi" w:cstheme="minorHAnsi"/>
          <w:sz w:val="22"/>
          <w:szCs w:val="22"/>
          <w:lang w:val="sv-FI"/>
        </w:rPr>
        <w:t>ekommendera</w:t>
      </w:r>
      <w:r w:rsidR="00471CF9">
        <w:rPr>
          <w:rFonts w:asciiTheme="minorHAnsi" w:hAnsiTheme="minorHAnsi" w:cstheme="minorHAnsi"/>
          <w:sz w:val="22"/>
          <w:szCs w:val="22"/>
          <w:lang w:val="sv-FI"/>
        </w:rPr>
        <w:t>s</w:t>
      </w:r>
      <w:r w:rsidRPr="006F26BC">
        <w:rPr>
          <w:rFonts w:asciiTheme="minorHAnsi" w:hAnsiTheme="minorHAnsi" w:cstheme="minorHAnsi"/>
          <w:sz w:val="22"/>
          <w:szCs w:val="22"/>
          <w:lang w:val="sv-FI"/>
        </w:rPr>
        <w:t xml:space="preserve"> att en utvärdering av systemet görs och att ställning tas till vilka incitament till kostnadseffektivitet som finns. </w:t>
      </w:r>
      <w:r w:rsidR="00471CF9">
        <w:rPr>
          <w:rFonts w:asciiTheme="minorHAnsi" w:hAnsiTheme="minorHAnsi" w:cstheme="minorHAnsi"/>
          <w:sz w:val="22"/>
          <w:szCs w:val="22"/>
          <w:lang w:val="sv-FI"/>
        </w:rPr>
        <w:t>R</w:t>
      </w:r>
      <w:r w:rsidRPr="006F26BC">
        <w:rPr>
          <w:rFonts w:asciiTheme="minorHAnsi" w:hAnsiTheme="minorHAnsi" w:cstheme="minorHAnsi"/>
          <w:sz w:val="22"/>
          <w:szCs w:val="22"/>
          <w:lang w:val="sv-FI"/>
        </w:rPr>
        <w:t>ekommendera</w:t>
      </w:r>
      <w:r w:rsidR="00471CF9">
        <w:rPr>
          <w:rFonts w:asciiTheme="minorHAnsi" w:hAnsiTheme="minorHAnsi" w:cstheme="minorHAnsi"/>
          <w:sz w:val="22"/>
          <w:szCs w:val="22"/>
          <w:lang w:val="sv-FI"/>
        </w:rPr>
        <w:t>s</w:t>
      </w:r>
      <w:r w:rsidRPr="006F26BC">
        <w:rPr>
          <w:rFonts w:asciiTheme="minorHAnsi" w:hAnsiTheme="minorHAnsi" w:cstheme="minorHAnsi"/>
          <w:sz w:val="22"/>
          <w:szCs w:val="22"/>
          <w:lang w:val="sv-FI"/>
        </w:rPr>
        <w:t xml:space="preserve"> också att ett regelverk uppgörs för fastställande av intern hyra så att internhyresmodellen är mer transparent och lättare kan utvärderas</w:t>
      </w:r>
      <w:r>
        <w:rPr>
          <w:rFonts w:asciiTheme="minorHAnsi" w:hAnsiTheme="minorHAnsi" w:cstheme="minorHAnsi"/>
          <w:sz w:val="22"/>
          <w:szCs w:val="22"/>
        </w:rPr>
        <w:t>.</w:t>
      </w:r>
    </w:p>
    <w:p w14:paraId="2EAFF626" w14:textId="34AB11C7" w:rsidR="00FF70A2" w:rsidRPr="00536979" w:rsidRDefault="00FF70A2" w:rsidP="00FF70A2">
      <w:pPr>
        <w:pStyle w:val="Indragetstycke"/>
        <w:numPr>
          <w:ilvl w:val="0"/>
          <w:numId w:val="21"/>
        </w:numPr>
        <w:spacing w:after="120"/>
        <w:ind w:left="1491" w:right="-17" w:hanging="357"/>
        <w:jc w:val="both"/>
        <w:rPr>
          <w:rFonts w:asciiTheme="minorHAnsi" w:hAnsiTheme="minorHAnsi" w:cstheme="minorHAnsi"/>
          <w:sz w:val="22"/>
          <w:szCs w:val="22"/>
          <w:lang w:val="sv-FI"/>
        </w:rPr>
      </w:pPr>
      <w:r w:rsidRPr="006F26BC">
        <w:rPr>
          <w:rFonts w:asciiTheme="minorHAnsi" w:hAnsiTheme="minorHAnsi" w:cstheme="minorHAnsi"/>
          <w:sz w:val="22"/>
          <w:szCs w:val="22"/>
          <w:lang w:val="sv-FI"/>
        </w:rPr>
        <w:t>Med nuvarande kapitalstruktur är det inte möjligt för Fastighetsverket att öka utdelningen till landskapet och på så sätt minska sin kassa. Fastighetsverket har betalat en årlig utdelning till landskapet som i stora drag har motsvarat den bokföringsmässiga vinsten. De utdelningsbara vinstmedlen i Fastighetsverkets balansräkning är därför små och övrigt eget kapital är bundet. För att kunna höja utdelningen till landskapet krävs att man sänker grundkapitalet eller redovisar större överskott i Fastighetsverket. En högre utdelning till landskapet skulle få systemet i balans vad gäller kassaflödesströmmarna</w:t>
      </w:r>
      <w:r>
        <w:rPr>
          <w:rFonts w:asciiTheme="minorHAnsi" w:hAnsiTheme="minorHAnsi" w:cstheme="minorHAnsi"/>
          <w:sz w:val="22"/>
          <w:szCs w:val="22"/>
        </w:rPr>
        <w:t>.</w:t>
      </w:r>
    </w:p>
    <w:p w14:paraId="58A11E5E" w14:textId="70A790AB" w:rsidR="00F12BFE" w:rsidRDefault="00F12BFE" w:rsidP="00F51A0D">
      <w:pPr>
        <w:tabs>
          <w:tab w:val="left" w:pos="5670"/>
        </w:tabs>
        <w:ind w:left="1134" w:right="-2"/>
        <w:jc w:val="both"/>
        <w:rPr>
          <w:rFonts w:asciiTheme="minorHAnsi" w:hAnsiTheme="minorHAnsi" w:cstheme="minorHAnsi"/>
          <w:sz w:val="22"/>
          <w:szCs w:val="22"/>
        </w:rPr>
      </w:pPr>
    </w:p>
    <w:p w14:paraId="2266A56D" w14:textId="5A502E98" w:rsidR="00FF70A2" w:rsidRDefault="00FF70A2" w:rsidP="00F51A0D">
      <w:pPr>
        <w:tabs>
          <w:tab w:val="left" w:pos="5670"/>
        </w:tabs>
        <w:ind w:left="1134" w:right="-2"/>
        <w:jc w:val="both"/>
        <w:rPr>
          <w:rFonts w:asciiTheme="minorHAnsi" w:hAnsiTheme="minorHAnsi" w:cstheme="minorHAnsi"/>
          <w:sz w:val="22"/>
          <w:szCs w:val="22"/>
        </w:rPr>
      </w:pPr>
    </w:p>
    <w:p w14:paraId="51185C14" w14:textId="3EC914A0" w:rsidR="00AC3B8A" w:rsidRPr="00AC3B8A" w:rsidRDefault="00AC3B8A" w:rsidP="00F51A0D">
      <w:pPr>
        <w:tabs>
          <w:tab w:val="left" w:pos="5670"/>
        </w:tabs>
        <w:ind w:left="1134" w:right="-2"/>
        <w:jc w:val="both"/>
        <w:rPr>
          <w:rFonts w:asciiTheme="minorHAnsi" w:hAnsiTheme="minorHAnsi" w:cstheme="minorHAnsi"/>
          <w:b/>
          <w:bCs/>
          <w:sz w:val="22"/>
          <w:szCs w:val="22"/>
        </w:rPr>
      </w:pPr>
      <w:r w:rsidRPr="00AC3B8A">
        <w:rPr>
          <w:rFonts w:asciiTheme="minorHAnsi" w:hAnsiTheme="minorHAnsi" w:cstheme="minorHAnsi"/>
          <w:b/>
          <w:bCs/>
          <w:sz w:val="22"/>
          <w:szCs w:val="22"/>
        </w:rPr>
        <w:t>Användandet av resurser på ett effektivt och ändamålsenligt sätt inom Fastighetsverket</w:t>
      </w:r>
    </w:p>
    <w:p w14:paraId="15D5B154" w14:textId="77777777" w:rsidR="00AC3B8A" w:rsidRDefault="00AC3B8A" w:rsidP="00F51A0D">
      <w:pPr>
        <w:tabs>
          <w:tab w:val="left" w:pos="5670"/>
        </w:tabs>
        <w:ind w:left="1134" w:right="-2"/>
        <w:jc w:val="both"/>
        <w:rPr>
          <w:rFonts w:asciiTheme="minorHAnsi" w:hAnsiTheme="minorHAnsi" w:cstheme="minorHAnsi"/>
          <w:sz w:val="22"/>
          <w:szCs w:val="22"/>
        </w:rPr>
      </w:pPr>
    </w:p>
    <w:p w14:paraId="5838BBE1" w14:textId="554A7310" w:rsidR="003D35B3" w:rsidRDefault="003D35B3" w:rsidP="00F51A0D">
      <w:pPr>
        <w:tabs>
          <w:tab w:val="left" w:pos="5670"/>
        </w:tabs>
        <w:ind w:left="1134" w:right="-2"/>
        <w:jc w:val="both"/>
        <w:rPr>
          <w:rFonts w:asciiTheme="minorHAnsi" w:hAnsiTheme="minorHAnsi" w:cstheme="minorHAnsi"/>
          <w:sz w:val="22"/>
          <w:szCs w:val="22"/>
        </w:rPr>
      </w:pPr>
      <w:r>
        <w:rPr>
          <w:rFonts w:asciiTheme="minorHAnsi" w:hAnsiTheme="minorHAnsi" w:cstheme="minorHAnsi"/>
          <w:sz w:val="22"/>
          <w:szCs w:val="22"/>
        </w:rPr>
        <w:t>Granskningen av användningen av resurser på ett effektivt och ändamålsenligt sätt resulterade i följande rekommendationer:</w:t>
      </w:r>
    </w:p>
    <w:p w14:paraId="242D0B00" w14:textId="6F0BCA4D" w:rsidR="00A100AF" w:rsidRDefault="00A100AF" w:rsidP="00F51A0D">
      <w:pPr>
        <w:tabs>
          <w:tab w:val="left" w:pos="5670"/>
        </w:tabs>
        <w:ind w:left="1134" w:right="-2"/>
        <w:jc w:val="both"/>
        <w:rPr>
          <w:rFonts w:asciiTheme="minorHAnsi" w:hAnsiTheme="minorHAnsi" w:cstheme="minorHAnsi"/>
          <w:sz w:val="22"/>
          <w:szCs w:val="22"/>
        </w:rPr>
      </w:pPr>
    </w:p>
    <w:p w14:paraId="1030A877" w14:textId="636C1443" w:rsidR="00A100AF" w:rsidRPr="00536979" w:rsidRDefault="00A100AF" w:rsidP="00A100AF">
      <w:pPr>
        <w:pStyle w:val="Indragetstycke"/>
        <w:numPr>
          <w:ilvl w:val="0"/>
          <w:numId w:val="21"/>
        </w:numPr>
        <w:spacing w:after="120"/>
        <w:ind w:left="1491" w:right="-17" w:hanging="357"/>
        <w:jc w:val="both"/>
        <w:rPr>
          <w:rFonts w:asciiTheme="minorHAnsi" w:hAnsiTheme="minorHAnsi" w:cstheme="minorHAnsi"/>
          <w:sz w:val="22"/>
          <w:szCs w:val="22"/>
          <w:lang w:val="sv-FI"/>
        </w:rPr>
      </w:pPr>
      <w:r w:rsidRPr="00B71B04">
        <w:rPr>
          <w:rFonts w:asciiTheme="minorHAnsi" w:hAnsiTheme="minorHAnsi" w:cstheme="minorHAnsi"/>
          <w:sz w:val="22"/>
          <w:szCs w:val="22"/>
          <w:lang w:val="sv-FI"/>
        </w:rPr>
        <w:t>Fastighetsverkets verksamhet är till största delen finansierad med interna hyror från en verksamhet som inte fungerar på marknaden, således är enbart ekonomiska målsättningar inte tillräckliga för att utvärdera huruvida verksamheten är effektiv</w:t>
      </w:r>
      <w:r>
        <w:rPr>
          <w:rFonts w:asciiTheme="minorHAnsi" w:hAnsiTheme="minorHAnsi" w:cstheme="minorHAnsi"/>
          <w:sz w:val="22"/>
          <w:szCs w:val="22"/>
        </w:rPr>
        <w:t>.</w:t>
      </w:r>
    </w:p>
    <w:p w14:paraId="44523B49" w14:textId="1D456C58" w:rsidR="00A100AF" w:rsidRPr="00536979" w:rsidRDefault="00471CF9" w:rsidP="00A100AF">
      <w:pPr>
        <w:pStyle w:val="Indragetstycke"/>
        <w:numPr>
          <w:ilvl w:val="0"/>
          <w:numId w:val="21"/>
        </w:numPr>
        <w:spacing w:after="120"/>
        <w:ind w:left="1491" w:right="-17" w:hanging="357"/>
        <w:jc w:val="both"/>
        <w:rPr>
          <w:rFonts w:asciiTheme="minorHAnsi" w:hAnsiTheme="minorHAnsi" w:cstheme="minorHAnsi"/>
          <w:sz w:val="22"/>
          <w:szCs w:val="22"/>
          <w:lang w:val="sv-FI"/>
        </w:rPr>
      </w:pPr>
      <w:r>
        <w:rPr>
          <w:rFonts w:asciiTheme="minorHAnsi" w:hAnsiTheme="minorHAnsi" w:cstheme="minorHAnsi"/>
          <w:sz w:val="22"/>
          <w:szCs w:val="22"/>
          <w:lang w:val="sv-FI"/>
        </w:rPr>
        <w:t>R</w:t>
      </w:r>
      <w:r w:rsidR="00A100AF" w:rsidRPr="00B71B04">
        <w:rPr>
          <w:rFonts w:asciiTheme="minorHAnsi" w:hAnsiTheme="minorHAnsi" w:cstheme="minorHAnsi"/>
          <w:sz w:val="22"/>
          <w:szCs w:val="22"/>
          <w:lang w:val="sv-FI"/>
        </w:rPr>
        <w:t>ekommendera</w:t>
      </w:r>
      <w:r>
        <w:rPr>
          <w:rFonts w:asciiTheme="minorHAnsi" w:hAnsiTheme="minorHAnsi" w:cstheme="minorHAnsi"/>
          <w:sz w:val="22"/>
          <w:szCs w:val="22"/>
          <w:lang w:val="sv-FI"/>
        </w:rPr>
        <w:t>s</w:t>
      </w:r>
      <w:r w:rsidR="00A100AF" w:rsidRPr="00B71B04">
        <w:rPr>
          <w:rFonts w:asciiTheme="minorHAnsi" w:hAnsiTheme="minorHAnsi" w:cstheme="minorHAnsi"/>
          <w:sz w:val="22"/>
          <w:szCs w:val="22"/>
          <w:lang w:val="sv-FI"/>
        </w:rPr>
        <w:t xml:space="preserve"> att samma system för fastställande av målsättningar införs för Fastighetsverket som för Senatsfastigheter i riket</w:t>
      </w:r>
      <w:r w:rsidR="00A100AF">
        <w:rPr>
          <w:rFonts w:asciiTheme="minorHAnsi" w:hAnsiTheme="minorHAnsi" w:cstheme="minorHAnsi"/>
          <w:sz w:val="22"/>
          <w:szCs w:val="22"/>
        </w:rPr>
        <w:t>.</w:t>
      </w:r>
    </w:p>
    <w:p w14:paraId="7FB3DC27" w14:textId="73A46D21" w:rsidR="00A100AF" w:rsidRPr="00536979" w:rsidRDefault="00471CF9" w:rsidP="00A100AF">
      <w:pPr>
        <w:pStyle w:val="Indragetstycke"/>
        <w:numPr>
          <w:ilvl w:val="0"/>
          <w:numId w:val="21"/>
        </w:numPr>
        <w:spacing w:after="120"/>
        <w:ind w:left="1491" w:right="-17" w:hanging="357"/>
        <w:jc w:val="both"/>
        <w:rPr>
          <w:rFonts w:asciiTheme="minorHAnsi" w:hAnsiTheme="minorHAnsi" w:cstheme="minorHAnsi"/>
          <w:sz w:val="22"/>
          <w:szCs w:val="22"/>
          <w:lang w:val="sv-FI"/>
        </w:rPr>
      </w:pPr>
      <w:r>
        <w:rPr>
          <w:rFonts w:asciiTheme="minorHAnsi" w:hAnsiTheme="minorHAnsi" w:cstheme="minorHAnsi"/>
          <w:sz w:val="22"/>
          <w:szCs w:val="22"/>
          <w:lang w:val="sv-FI"/>
        </w:rPr>
        <w:t>R</w:t>
      </w:r>
      <w:r w:rsidR="00A100AF" w:rsidRPr="00B71B04">
        <w:rPr>
          <w:rFonts w:asciiTheme="minorHAnsi" w:hAnsiTheme="minorHAnsi" w:cstheme="minorHAnsi"/>
          <w:sz w:val="22"/>
          <w:szCs w:val="22"/>
          <w:lang w:val="sv-FI"/>
        </w:rPr>
        <w:t>ekommendera</w:t>
      </w:r>
      <w:r>
        <w:rPr>
          <w:rFonts w:asciiTheme="minorHAnsi" w:hAnsiTheme="minorHAnsi" w:cstheme="minorHAnsi"/>
          <w:sz w:val="22"/>
          <w:szCs w:val="22"/>
          <w:lang w:val="sv-FI"/>
        </w:rPr>
        <w:t>s</w:t>
      </w:r>
      <w:r w:rsidR="00A100AF" w:rsidRPr="00B71B04">
        <w:rPr>
          <w:rFonts w:asciiTheme="minorHAnsi" w:hAnsiTheme="minorHAnsi" w:cstheme="minorHAnsi"/>
          <w:sz w:val="22"/>
          <w:szCs w:val="22"/>
          <w:lang w:val="sv-FI"/>
        </w:rPr>
        <w:t xml:space="preserve"> att Fastighetsverket dokumenterar reparationsskulden och livscykelkostnaderna på fastighetsnivå och skapar ett system för att påvisa att verksamheten är resultatrik och effektiv över tid och integrerar livscykeltänket i internhyressystemet så att underhåll kan göras med framförhållning och kostnadseffektivt</w:t>
      </w:r>
      <w:r w:rsidR="00A100AF">
        <w:rPr>
          <w:rFonts w:asciiTheme="minorHAnsi" w:hAnsiTheme="minorHAnsi" w:cstheme="minorHAnsi"/>
          <w:sz w:val="22"/>
          <w:szCs w:val="22"/>
        </w:rPr>
        <w:t>.</w:t>
      </w:r>
    </w:p>
    <w:p w14:paraId="5F684074" w14:textId="3D7D7A7B" w:rsidR="003D35B3" w:rsidRDefault="003D35B3" w:rsidP="00F51A0D">
      <w:pPr>
        <w:tabs>
          <w:tab w:val="left" w:pos="5670"/>
        </w:tabs>
        <w:ind w:left="1134" w:right="-2"/>
        <w:jc w:val="both"/>
        <w:rPr>
          <w:rFonts w:asciiTheme="minorHAnsi" w:hAnsiTheme="minorHAnsi" w:cstheme="minorHAnsi"/>
          <w:sz w:val="22"/>
          <w:szCs w:val="22"/>
        </w:rPr>
      </w:pPr>
    </w:p>
    <w:p w14:paraId="729D81A3" w14:textId="17333EC2" w:rsidR="004E73CA" w:rsidRDefault="004E73CA" w:rsidP="00F51A0D">
      <w:pPr>
        <w:ind w:left="1134" w:right="-2"/>
        <w:jc w:val="both"/>
        <w:rPr>
          <w:rFonts w:asciiTheme="minorHAnsi" w:hAnsiTheme="minorHAnsi" w:cstheme="minorHAnsi"/>
          <w:sz w:val="22"/>
          <w:szCs w:val="22"/>
          <w:lang w:val="sv-FI"/>
        </w:rPr>
      </w:pPr>
    </w:p>
    <w:p w14:paraId="23FB5F36" w14:textId="3724DBA1" w:rsidR="00A9640F" w:rsidRPr="00A9640F" w:rsidRDefault="00A9640F" w:rsidP="00F51A0D">
      <w:pPr>
        <w:ind w:left="1134" w:right="-2"/>
        <w:jc w:val="both"/>
        <w:rPr>
          <w:rFonts w:asciiTheme="minorHAnsi" w:hAnsiTheme="minorHAnsi" w:cstheme="minorHAnsi"/>
          <w:b/>
          <w:bCs/>
          <w:sz w:val="22"/>
          <w:szCs w:val="22"/>
          <w:lang w:val="sv-FI"/>
        </w:rPr>
      </w:pPr>
      <w:r w:rsidRPr="00A9640F">
        <w:rPr>
          <w:rFonts w:asciiTheme="minorHAnsi" w:hAnsiTheme="minorHAnsi" w:cstheme="minorHAnsi"/>
          <w:b/>
          <w:bCs/>
          <w:sz w:val="22"/>
          <w:szCs w:val="22"/>
        </w:rPr>
        <w:t>Granskning av utbildnings- och kulturavdelningen</w:t>
      </w:r>
    </w:p>
    <w:p w14:paraId="40F2A15A" w14:textId="77777777" w:rsidR="00A9640F" w:rsidRDefault="00A9640F" w:rsidP="00F51A0D">
      <w:pPr>
        <w:ind w:left="1134" w:right="-2"/>
        <w:jc w:val="both"/>
        <w:rPr>
          <w:rFonts w:asciiTheme="minorHAnsi" w:hAnsiTheme="minorHAnsi" w:cstheme="minorHAnsi"/>
          <w:sz w:val="22"/>
          <w:szCs w:val="22"/>
          <w:lang w:val="sv-FI"/>
        </w:rPr>
      </w:pPr>
    </w:p>
    <w:p w14:paraId="151DC01A" w14:textId="5782CA0B" w:rsidR="00757A46" w:rsidRDefault="00350E3C" w:rsidP="00757A46">
      <w:pPr>
        <w:ind w:left="1134"/>
        <w:jc w:val="both"/>
        <w:rPr>
          <w:rFonts w:asciiTheme="minorHAnsi" w:hAnsiTheme="minorHAnsi" w:cstheme="minorHAnsi"/>
          <w:sz w:val="22"/>
          <w:szCs w:val="22"/>
        </w:rPr>
      </w:pPr>
      <w:r w:rsidRPr="00757A46">
        <w:rPr>
          <w:rFonts w:asciiTheme="minorHAnsi" w:hAnsiTheme="minorHAnsi" w:cstheme="minorHAnsi"/>
          <w:sz w:val="22"/>
          <w:szCs w:val="22"/>
        </w:rPr>
        <w:t>Vid utbildnings- och kulturavdelningen (UKA) finns kunniga tjänstemän vilka ser till att</w:t>
      </w:r>
      <w:r w:rsidRPr="001A5F8F">
        <w:rPr>
          <w:rFonts w:asciiTheme="minorHAnsi" w:hAnsiTheme="minorHAnsi" w:cstheme="minorHAnsi"/>
          <w:sz w:val="22"/>
          <w:szCs w:val="22"/>
        </w:rPr>
        <w:t xml:space="preserve"> avdelningens arbetsuppgifter </w:t>
      </w:r>
      <w:r>
        <w:rPr>
          <w:rFonts w:asciiTheme="minorHAnsi" w:hAnsiTheme="minorHAnsi" w:cstheme="minorHAnsi"/>
          <w:sz w:val="22"/>
          <w:szCs w:val="22"/>
        </w:rPr>
        <w:t>mestadels</w:t>
      </w:r>
      <w:r w:rsidRPr="001A5F8F">
        <w:rPr>
          <w:rFonts w:asciiTheme="minorHAnsi" w:hAnsiTheme="minorHAnsi" w:cstheme="minorHAnsi"/>
          <w:sz w:val="22"/>
          <w:szCs w:val="22"/>
        </w:rPr>
        <w:t xml:space="preserve"> sköts på ett tillfredsställande sätt. </w:t>
      </w:r>
      <w:r>
        <w:rPr>
          <w:rFonts w:asciiTheme="minorHAnsi" w:hAnsiTheme="minorHAnsi" w:cstheme="minorHAnsi"/>
          <w:sz w:val="22"/>
          <w:szCs w:val="22"/>
          <w:lang w:val="sv-FI"/>
        </w:rPr>
        <w:t xml:space="preserve">Självstyrelsen är betydande inom </w:t>
      </w:r>
      <w:proofErr w:type="spellStart"/>
      <w:r>
        <w:rPr>
          <w:rFonts w:asciiTheme="minorHAnsi" w:hAnsiTheme="minorHAnsi" w:cstheme="minorHAnsi"/>
          <w:sz w:val="22"/>
          <w:szCs w:val="22"/>
          <w:lang w:val="sv-FI"/>
        </w:rPr>
        <w:t>UKA:s</w:t>
      </w:r>
      <w:proofErr w:type="spellEnd"/>
      <w:r>
        <w:rPr>
          <w:rFonts w:asciiTheme="minorHAnsi" w:hAnsiTheme="minorHAnsi" w:cstheme="minorHAnsi"/>
          <w:sz w:val="22"/>
          <w:szCs w:val="22"/>
          <w:lang w:val="sv-FI"/>
        </w:rPr>
        <w:t xml:space="preserve"> förvaltningsområde. Det märks att utbildning och kultur är högt prioriterat politiskt. Avdelningens bemanning är generös. </w:t>
      </w:r>
      <w:r w:rsidR="005000B6">
        <w:rPr>
          <w:rFonts w:asciiTheme="minorHAnsi" w:hAnsiTheme="minorHAnsi" w:cstheme="minorHAnsi"/>
          <w:sz w:val="22"/>
          <w:szCs w:val="22"/>
          <w:lang w:val="sv-FI"/>
        </w:rPr>
        <w:t xml:space="preserve">Nedan </w:t>
      </w:r>
      <w:r w:rsidR="005000B6">
        <w:rPr>
          <w:rFonts w:asciiTheme="minorHAnsi" w:hAnsiTheme="minorHAnsi" w:cstheme="minorHAnsi"/>
          <w:sz w:val="22"/>
          <w:szCs w:val="22"/>
        </w:rPr>
        <w:t>någr</w:t>
      </w:r>
      <w:r w:rsidR="00B279DC">
        <w:rPr>
          <w:rFonts w:asciiTheme="minorHAnsi" w:hAnsiTheme="minorHAnsi" w:cstheme="minorHAnsi"/>
          <w:sz w:val="22"/>
          <w:szCs w:val="22"/>
        </w:rPr>
        <w:t xml:space="preserve">a </w:t>
      </w:r>
      <w:r w:rsidR="00865C78">
        <w:rPr>
          <w:rFonts w:asciiTheme="minorHAnsi" w:hAnsiTheme="minorHAnsi" w:cstheme="minorHAnsi"/>
          <w:sz w:val="22"/>
          <w:szCs w:val="22"/>
        </w:rPr>
        <w:t>slutsatser</w:t>
      </w:r>
      <w:r w:rsidR="00494683">
        <w:rPr>
          <w:rFonts w:asciiTheme="minorHAnsi" w:hAnsiTheme="minorHAnsi" w:cstheme="minorHAnsi"/>
          <w:sz w:val="22"/>
          <w:szCs w:val="22"/>
        </w:rPr>
        <w:t xml:space="preserve"> från rapporten</w:t>
      </w:r>
      <w:r w:rsidR="00865C78">
        <w:rPr>
          <w:rFonts w:asciiTheme="minorHAnsi" w:hAnsiTheme="minorHAnsi" w:cstheme="minorHAnsi"/>
          <w:sz w:val="22"/>
          <w:szCs w:val="22"/>
        </w:rPr>
        <w:t>:</w:t>
      </w:r>
    </w:p>
    <w:p w14:paraId="0058AD0C" w14:textId="77777777" w:rsidR="00F40AAA" w:rsidRPr="00B50E46" w:rsidRDefault="00F40AAA" w:rsidP="00F40AAA">
      <w:pPr>
        <w:ind w:left="1134"/>
        <w:jc w:val="both"/>
        <w:rPr>
          <w:rFonts w:asciiTheme="minorHAnsi" w:hAnsiTheme="minorHAnsi" w:cstheme="minorHAnsi"/>
          <w:sz w:val="22"/>
          <w:szCs w:val="22"/>
        </w:rPr>
      </w:pPr>
    </w:p>
    <w:p w14:paraId="661CC17E" w14:textId="43967CE6" w:rsidR="00F40AAA" w:rsidRPr="004869A8" w:rsidRDefault="00F63581" w:rsidP="00F40AAA">
      <w:pPr>
        <w:pStyle w:val="Indragetstycke"/>
        <w:numPr>
          <w:ilvl w:val="0"/>
          <w:numId w:val="21"/>
        </w:numPr>
        <w:spacing w:after="120"/>
        <w:ind w:left="1491" w:right="-17" w:hanging="357"/>
        <w:jc w:val="both"/>
        <w:rPr>
          <w:rFonts w:asciiTheme="minorHAnsi" w:hAnsiTheme="minorHAnsi" w:cstheme="minorHAnsi"/>
          <w:strike/>
          <w:sz w:val="22"/>
          <w:szCs w:val="22"/>
          <w:lang w:val="sv-FI"/>
        </w:rPr>
      </w:pPr>
      <w:r>
        <w:rPr>
          <w:rFonts w:asciiTheme="minorHAnsi" w:hAnsiTheme="minorHAnsi" w:cstheme="minorHAnsi"/>
          <w:sz w:val="22"/>
          <w:szCs w:val="22"/>
        </w:rPr>
        <w:t xml:space="preserve">Inom UKA finns </w:t>
      </w:r>
      <w:r w:rsidRPr="00CC6B08">
        <w:rPr>
          <w:rFonts w:asciiTheme="minorHAnsi" w:hAnsiTheme="minorHAnsi" w:cstheme="minorHAnsi"/>
          <w:sz w:val="22"/>
          <w:szCs w:val="22"/>
        </w:rPr>
        <w:t>1</w:t>
      </w:r>
      <w:r>
        <w:rPr>
          <w:rFonts w:asciiTheme="minorHAnsi" w:hAnsiTheme="minorHAnsi" w:cstheme="minorHAnsi"/>
          <w:sz w:val="22"/>
          <w:szCs w:val="22"/>
        </w:rPr>
        <w:t>0</w:t>
      </w:r>
      <w:r w:rsidRPr="00CC6B08">
        <w:rPr>
          <w:rFonts w:asciiTheme="minorHAnsi" w:hAnsiTheme="minorHAnsi" w:cstheme="minorHAnsi"/>
          <w:sz w:val="22"/>
          <w:szCs w:val="22"/>
        </w:rPr>
        <w:t xml:space="preserve"> chef</w:t>
      </w:r>
      <w:r>
        <w:rPr>
          <w:rFonts w:asciiTheme="minorHAnsi" w:hAnsiTheme="minorHAnsi" w:cstheme="minorHAnsi"/>
          <w:sz w:val="22"/>
          <w:szCs w:val="22"/>
        </w:rPr>
        <w:t>er och ytterligare 3 tjänstemän i förmansställning.</w:t>
      </w:r>
      <w:r w:rsidR="00F40AAA">
        <w:rPr>
          <w:rFonts w:asciiTheme="minorHAnsi" w:hAnsiTheme="minorHAnsi" w:cstheme="minorHAnsi"/>
          <w:sz w:val="22"/>
          <w:szCs w:val="22"/>
        </w:rPr>
        <w:t xml:space="preserve"> </w:t>
      </w:r>
      <w:r w:rsidR="008A5E0C">
        <w:rPr>
          <w:rFonts w:asciiTheme="minorHAnsi" w:hAnsiTheme="minorHAnsi" w:cstheme="minorHAnsi"/>
          <w:sz w:val="22"/>
          <w:szCs w:val="22"/>
        </w:rPr>
        <w:t>F</w:t>
      </w:r>
      <w:r w:rsidR="00F40AAA">
        <w:rPr>
          <w:rFonts w:asciiTheme="minorHAnsi" w:hAnsiTheme="minorHAnsi" w:cstheme="minorHAnsi"/>
          <w:sz w:val="22"/>
          <w:szCs w:val="22"/>
        </w:rPr>
        <w:t xml:space="preserve">lera fungerar som </w:t>
      </w:r>
      <w:r w:rsidR="00F40AAA" w:rsidRPr="00CC6B08">
        <w:rPr>
          <w:rFonts w:asciiTheme="minorHAnsi" w:hAnsiTheme="minorHAnsi" w:cstheme="minorHAnsi"/>
          <w:sz w:val="22"/>
          <w:szCs w:val="22"/>
        </w:rPr>
        <w:t>förm</w:t>
      </w:r>
      <w:r w:rsidR="00F40AAA">
        <w:rPr>
          <w:rFonts w:asciiTheme="minorHAnsi" w:hAnsiTheme="minorHAnsi" w:cstheme="minorHAnsi"/>
          <w:sz w:val="22"/>
          <w:szCs w:val="22"/>
        </w:rPr>
        <w:t>a</w:t>
      </w:r>
      <w:r w:rsidR="00F40AAA" w:rsidRPr="00CC6B08">
        <w:rPr>
          <w:rFonts w:asciiTheme="minorHAnsi" w:hAnsiTheme="minorHAnsi" w:cstheme="minorHAnsi"/>
          <w:sz w:val="22"/>
          <w:szCs w:val="22"/>
        </w:rPr>
        <w:t>n för få personer</w:t>
      </w:r>
      <w:r w:rsidR="00F40AAA" w:rsidRPr="004869A8">
        <w:rPr>
          <w:rFonts w:asciiTheme="minorHAnsi" w:hAnsiTheme="minorHAnsi" w:cstheme="minorHAnsi"/>
          <w:sz w:val="22"/>
          <w:szCs w:val="22"/>
          <w:lang w:val="sv-FI"/>
        </w:rPr>
        <w:t>.</w:t>
      </w:r>
      <w:r w:rsidR="00F40AAA">
        <w:rPr>
          <w:rFonts w:asciiTheme="minorHAnsi" w:hAnsiTheme="minorHAnsi" w:cstheme="minorHAnsi"/>
          <w:sz w:val="22"/>
          <w:szCs w:val="22"/>
          <w:lang w:val="sv-FI"/>
        </w:rPr>
        <w:t xml:space="preserve"> Många chefer och hierarkier i förhållande till </w:t>
      </w:r>
      <w:r w:rsidR="00F40AAA">
        <w:rPr>
          <w:rFonts w:asciiTheme="minorHAnsi" w:hAnsiTheme="minorHAnsi" w:cstheme="minorHAnsi"/>
          <w:sz w:val="22"/>
          <w:szCs w:val="22"/>
          <w:lang w:val="sv-FI"/>
        </w:rPr>
        <w:lastRenderedPageBreak/>
        <w:t xml:space="preserve">totala antalet anställda försämrar förutsättningarna för uppnående av en smidig och effektiv organisation. </w:t>
      </w:r>
    </w:p>
    <w:p w14:paraId="7837E86B" w14:textId="163A13F6" w:rsidR="00F40AAA" w:rsidRPr="00536979" w:rsidRDefault="00F40AAA" w:rsidP="00F40AAA">
      <w:pPr>
        <w:pStyle w:val="Indragetstycke"/>
        <w:numPr>
          <w:ilvl w:val="0"/>
          <w:numId w:val="21"/>
        </w:numPr>
        <w:spacing w:after="120"/>
        <w:ind w:left="1491" w:right="-17" w:hanging="357"/>
        <w:jc w:val="both"/>
        <w:rPr>
          <w:rFonts w:asciiTheme="minorHAnsi" w:hAnsiTheme="minorHAnsi" w:cstheme="minorHAnsi"/>
          <w:sz w:val="22"/>
          <w:szCs w:val="22"/>
          <w:lang w:val="sv-FI"/>
        </w:rPr>
      </w:pPr>
      <w:r>
        <w:rPr>
          <w:rFonts w:asciiTheme="minorHAnsi" w:hAnsiTheme="minorHAnsi" w:cstheme="minorHAnsi"/>
          <w:sz w:val="22"/>
          <w:szCs w:val="22"/>
        </w:rPr>
        <w:t xml:space="preserve">Det hålls många möten inom UKA. </w:t>
      </w:r>
      <w:r w:rsidR="008A5E0C">
        <w:rPr>
          <w:rFonts w:asciiTheme="minorHAnsi" w:hAnsiTheme="minorHAnsi" w:cstheme="minorHAnsi"/>
          <w:sz w:val="22"/>
          <w:szCs w:val="22"/>
        </w:rPr>
        <w:t xml:space="preserve">Ytterligare tillkommer möten i arbetsgrupper. </w:t>
      </w:r>
      <w:r w:rsidR="008A5E0C" w:rsidRPr="00CC6B08">
        <w:rPr>
          <w:rFonts w:asciiTheme="minorHAnsi" w:hAnsiTheme="minorHAnsi" w:cstheme="minorHAnsi"/>
          <w:sz w:val="22"/>
          <w:szCs w:val="22"/>
        </w:rPr>
        <w:t>Totalt sett blir det väldigt många möten för i första hand avdelningschef och byråchefer</w:t>
      </w:r>
      <w:r w:rsidR="008A5E0C" w:rsidRPr="004869A8">
        <w:rPr>
          <w:rFonts w:asciiTheme="minorHAnsi" w:hAnsiTheme="minorHAnsi" w:cstheme="minorHAnsi"/>
          <w:sz w:val="22"/>
          <w:szCs w:val="22"/>
        </w:rPr>
        <w:t>.</w:t>
      </w:r>
      <w:r w:rsidR="008A5E0C">
        <w:rPr>
          <w:rFonts w:asciiTheme="minorHAnsi" w:hAnsiTheme="minorHAnsi" w:cstheme="minorHAnsi"/>
          <w:sz w:val="22"/>
          <w:szCs w:val="22"/>
        </w:rPr>
        <w:t xml:space="preserve"> Organisationens uppbyggnad med flera enheter än tidigare leder till flera möten. </w:t>
      </w:r>
      <w:r>
        <w:rPr>
          <w:rFonts w:asciiTheme="minorHAnsi" w:hAnsiTheme="minorHAnsi" w:cstheme="minorHAnsi"/>
          <w:sz w:val="22"/>
          <w:szCs w:val="22"/>
        </w:rPr>
        <w:t>Många möten är inte något som kännetecknar en effektiv organisation.</w:t>
      </w:r>
    </w:p>
    <w:p w14:paraId="06C5D027" w14:textId="33C1AA20" w:rsidR="00F40AAA" w:rsidRDefault="00F40AAA" w:rsidP="00F40AAA">
      <w:pPr>
        <w:pStyle w:val="Indragetstycke"/>
        <w:numPr>
          <w:ilvl w:val="0"/>
          <w:numId w:val="21"/>
        </w:numPr>
        <w:spacing w:after="120"/>
        <w:ind w:left="1491" w:right="-17" w:hanging="357"/>
        <w:jc w:val="both"/>
        <w:rPr>
          <w:rFonts w:asciiTheme="minorHAnsi" w:hAnsiTheme="minorHAnsi" w:cstheme="minorHAnsi"/>
          <w:sz w:val="22"/>
          <w:szCs w:val="22"/>
          <w:lang w:val="sv-FI"/>
        </w:rPr>
      </w:pPr>
      <w:r w:rsidRPr="00D22FCA">
        <w:rPr>
          <w:rFonts w:asciiTheme="minorHAnsi" w:hAnsiTheme="minorHAnsi" w:cstheme="minorHAnsi"/>
          <w:sz w:val="22"/>
          <w:szCs w:val="22"/>
          <w:lang w:val="sv-FI"/>
        </w:rPr>
        <w:t>Vid UKA finns ärenden som legat i åratal oavslutade. Åtgärder bör kontinuerligt vidtas för att få gamla ärenden avgjorda och därigenom stärka förtroendet för avdelningen.</w:t>
      </w:r>
    </w:p>
    <w:p w14:paraId="6DCF1952" w14:textId="77777777" w:rsidR="00F40AAA" w:rsidRPr="000B7487" w:rsidRDefault="00F40AAA" w:rsidP="00F40AAA">
      <w:pPr>
        <w:pStyle w:val="Indragetstycke"/>
        <w:numPr>
          <w:ilvl w:val="0"/>
          <w:numId w:val="21"/>
        </w:numPr>
        <w:spacing w:after="120"/>
        <w:ind w:left="1491" w:right="-17" w:hanging="357"/>
        <w:jc w:val="both"/>
        <w:rPr>
          <w:rFonts w:asciiTheme="minorHAnsi" w:hAnsiTheme="minorHAnsi" w:cstheme="minorHAnsi"/>
          <w:sz w:val="22"/>
          <w:szCs w:val="22"/>
          <w:lang w:val="sv-FI"/>
        </w:rPr>
      </w:pPr>
      <w:r w:rsidRPr="000B7487">
        <w:rPr>
          <w:rFonts w:asciiTheme="minorHAnsi" w:hAnsiTheme="minorHAnsi" w:cstheme="minorHAnsi"/>
          <w:sz w:val="22"/>
          <w:szCs w:val="22"/>
          <w:lang w:val="sv-FI"/>
        </w:rPr>
        <w:t xml:space="preserve">Landskapet </w:t>
      </w:r>
      <w:r>
        <w:rPr>
          <w:rFonts w:asciiTheme="minorHAnsi" w:hAnsiTheme="minorHAnsi" w:cstheme="minorHAnsi"/>
          <w:sz w:val="22"/>
          <w:szCs w:val="22"/>
          <w:lang w:val="sv-FI"/>
        </w:rPr>
        <w:t>måste</w:t>
      </w:r>
      <w:r w:rsidRPr="000B7487">
        <w:rPr>
          <w:rFonts w:asciiTheme="minorHAnsi" w:hAnsiTheme="minorHAnsi" w:cstheme="minorHAnsi"/>
          <w:sz w:val="22"/>
          <w:szCs w:val="22"/>
          <w:lang w:val="sv-FI"/>
        </w:rPr>
        <w:t xml:space="preserve"> välja teknisk lösning för e-arkiv</w:t>
      </w:r>
      <w:r>
        <w:rPr>
          <w:rFonts w:asciiTheme="minorHAnsi" w:hAnsiTheme="minorHAnsi" w:cstheme="minorHAnsi"/>
          <w:sz w:val="22"/>
          <w:szCs w:val="22"/>
          <w:lang w:val="sv-FI"/>
        </w:rPr>
        <w:t xml:space="preserve"> och bestämma vilken arkiveringsmodell som ska gälla</w:t>
      </w:r>
      <w:r w:rsidRPr="000B7487">
        <w:rPr>
          <w:rFonts w:asciiTheme="minorHAnsi" w:hAnsiTheme="minorHAnsi" w:cstheme="minorHAnsi"/>
          <w:sz w:val="22"/>
          <w:szCs w:val="22"/>
          <w:lang w:val="sv-FI"/>
        </w:rPr>
        <w:t>. Arkiveringsrutinerna är inte rationella såsom det ser ut idag.</w:t>
      </w:r>
    </w:p>
    <w:p w14:paraId="3D0B3E9F" w14:textId="6386DD82" w:rsidR="00F40AAA" w:rsidRPr="001F49DD" w:rsidRDefault="00F40AAA" w:rsidP="00F40AAA">
      <w:pPr>
        <w:pStyle w:val="Indragetstycke"/>
        <w:numPr>
          <w:ilvl w:val="0"/>
          <w:numId w:val="21"/>
        </w:numPr>
        <w:spacing w:after="120"/>
        <w:ind w:left="1491" w:right="-17" w:hanging="357"/>
        <w:jc w:val="both"/>
        <w:rPr>
          <w:rFonts w:asciiTheme="minorHAnsi" w:hAnsiTheme="minorHAnsi" w:cstheme="minorHAnsi"/>
          <w:strike/>
          <w:sz w:val="22"/>
          <w:szCs w:val="22"/>
          <w:lang w:val="sv-FI"/>
        </w:rPr>
      </w:pPr>
      <w:r w:rsidRPr="001F49DD">
        <w:rPr>
          <w:rFonts w:asciiTheme="minorHAnsi" w:hAnsiTheme="minorHAnsi" w:cstheme="minorHAnsi"/>
          <w:sz w:val="22"/>
          <w:szCs w:val="22"/>
          <w:lang w:val="sv-FI"/>
        </w:rPr>
        <w:t>5 tjänstemän på avdelningen arbetar enbart med ekonomi- och administrativa processer. På sikt finns det vid naturlig avgång möjligheter att omfördela arbetsuppgifter och minska administrationen med en eller två personer.</w:t>
      </w:r>
    </w:p>
    <w:p w14:paraId="736E3FE3" w14:textId="47ECB5BE" w:rsidR="00F40AAA" w:rsidRPr="00102923" w:rsidRDefault="00F40AAA" w:rsidP="00F40AAA">
      <w:pPr>
        <w:pStyle w:val="Indragetstycke"/>
        <w:numPr>
          <w:ilvl w:val="0"/>
          <w:numId w:val="21"/>
        </w:numPr>
        <w:spacing w:after="120"/>
        <w:ind w:left="1491" w:right="-17" w:hanging="357"/>
        <w:jc w:val="both"/>
        <w:rPr>
          <w:rFonts w:asciiTheme="minorHAnsi" w:hAnsiTheme="minorHAnsi" w:cstheme="minorHAnsi"/>
          <w:sz w:val="22"/>
          <w:szCs w:val="22"/>
          <w:lang w:val="sv-FI"/>
        </w:rPr>
      </w:pPr>
      <w:r w:rsidRPr="00102923">
        <w:rPr>
          <w:rFonts w:asciiTheme="minorHAnsi" w:hAnsiTheme="minorHAnsi" w:cstheme="minorHAnsi"/>
          <w:sz w:val="22"/>
          <w:szCs w:val="22"/>
          <w:lang w:val="sv-FI"/>
        </w:rPr>
        <w:t xml:space="preserve">Utbildningsbyrån har för många bollar i luften samtidigt. Det är naturligt att en del </w:t>
      </w:r>
      <w:r>
        <w:rPr>
          <w:rFonts w:asciiTheme="minorHAnsi" w:hAnsiTheme="minorHAnsi" w:cstheme="minorHAnsi"/>
          <w:sz w:val="22"/>
          <w:szCs w:val="22"/>
          <w:lang w:val="sv-FI"/>
        </w:rPr>
        <w:t>insats</w:t>
      </w:r>
      <w:r w:rsidRPr="00102923">
        <w:rPr>
          <w:rFonts w:asciiTheme="minorHAnsi" w:hAnsiTheme="minorHAnsi" w:cstheme="minorHAnsi"/>
          <w:sz w:val="22"/>
          <w:szCs w:val="22"/>
          <w:lang w:val="sv-FI"/>
        </w:rPr>
        <w:t>er tar lång tid att g</w:t>
      </w:r>
      <w:r>
        <w:rPr>
          <w:rFonts w:asciiTheme="minorHAnsi" w:hAnsiTheme="minorHAnsi" w:cstheme="minorHAnsi"/>
          <w:sz w:val="22"/>
          <w:szCs w:val="22"/>
          <w:lang w:val="sv-FI"/>
        </w:rPr>
        <w:t>enomf</w:t>
      </w:r>
      <w:r w:rsidRPr="00102923">
        <w:rPr>
          <w:rFonts w:asciiTheme="minorHAnsi" w:hAnsiTheme="minorHAnsi" w:cstheme="minorHAnsi"/>
          <w:sz w:val="22"/>
          <w:szCs w:val="22"/>
          <w:lang w:val="sv-FI"/>
        </w:rPr>
        <w:t xml:space="preserve">öra. Idag upplevs det att </w:t>
      </w:r>
      <w:r>
        <w:rPr>
          <w:rFonts w:asciiTheme="minorHAnsi" w:hAnsiTheme="minorHAnsi" w:cstheme="minorHAnsi"/>
          <w:sz w:val="22"/>
          <w:szCs w:val="22"/>
          <w:lang w:val="sv-FI"/>
        </w:rPr>
        <w:t xml:space="preserve">saker </w:t>
      </w:r>
      <w:r w:rsidRPr="00102923">
        <w:rPr>
          <w:rFonts w:asciiTheme="minorHAnsi" w:hAnsiTheme="minorHAnsi" w:cstheme="minorHAnsi"/>
          <w:sz w:val="22"/>
          <w:szCs w:val="22"/>
          <w:lang w:val="sv-FI"/>
        </w:rPr>
        <w:t>som borde kunna göras relativt fort tar för lång tid att göra.</w:t>
      </w:r>
    </w:p>
    <w:p w14:paraId="0C7BAE9B" w14:textId="77777777" w:rsidR="00F40AAA" w:rsidRPr="00D441FE" w:rsidRDefault="00F40AAA" w:rsidP="00F40AAA">
      <w:pPr>
        <w:pStyle w:val="Indragetstycke"/>
        <w:numPr>
          <w:ilvl w:val="0"/>
          <w:numId w:val="21"/>
        </w:numPr>
        <w:spacing w:after="120"/>
        <w:ind w:left="1491" w:right="-17" w:hanging="357"/>
        <w:jc w:val="both"/>
        <w:rPr>
          <w:rFonts w:asciiTheme="minorHAnsi" w:hAnsiTheme="minorHAnsi" w:cstheme="minorHAnsi"/>
          <w:sz w:val="22"/>
          <w:szCs w:val="22"/>
          <w:lang w:val="sv-FI"/>
        </w:rPr>
      </w:pPr>
      <w:r w:rsidRPr="00D441FE">
        <w:rPr>
          <w:rFonts w:asciiTheme="minorHAnsi" w:hAnsiTheme="minorHAnsi" w:cstheme="minorHAnsi"/>
          <w:sz w:val="22"/>
          <w:szCs w:val="22"/>
        </w:rPr>
        <w:t xml:space="preserve">Ålands museum har fler anställda än Ålands </w:t>
      </w:r>
      <w:r>
        <w:rPr>
          <w:rFonts w:asciiTheme="minorHAnsi" w:hAnsiTheme="minorHAnsi" w:cstheme="minorHAnsi"/>
          <w:sz w:val="22"/>
          <w:szCs w:val="22"/>
        </w:rPr>
        <w:t>s</w:t>
      </w:r>
      <w:r w:rsidRPr="00D441FE">
        <w:rPr>
          <w:rFonts w:asciiTheme="minorHAnsi" w:hAnsiTheme="minorHAnsi" w:cstheme="minorHAnsi"/>
          <w:sz w:val="22"/>
          <w:szCs w:val="22"/>
        </w:rPr>
        <w:t xml:space="preserve">jöfartsmuseum. Ålands museums </w:t>
      </w:r>
      <w:r w:rsidRPr="00961F7B">
        <w:rPr>
          <w:rFonts w:asciiTheme="minorHAnsi" w:hAnsiTheme="minorHAnsi" w:cstheme="minorHAnsi"/>
          <w:sz w:val="22"/>
          <w:szCs w:val="22"/>
        </w:rPr>
        <w:t>verksamhet kostar ungefär 0,7 MEUR mer årligen efter justeringar för att jämförelsen</w:t>
      </w:r>
      <w:r w:rsidRPr="00A85BD3">
        <w:rPr>
          <w:rFonts w:asciiTheme="minorHAnsi" w:hAnsiTheme="minorHAnsi" w:cstheme="minorHAnsi"/>
          <w:sz w:val="22"/>
          <w:szCs w:val="22"/>
        </w:rPr>
        <w:t xml:space="preserve"> ska bli rättvis. Skötseln av samlingarna borde inte </w:t>
      </w:r>
      <w:r>
        <w:rPr>
          <w:rFonts w:asciiTheme="minorHAnsi" w:hAnsiTheme="minorHAnsi" w:cstheme="minorHAnsi"/>
          <w:sz w:val="22"/>
          <w:szCs w:val="22"/>
        </w:rPr>
        <w:t>vara enda förklaringen</w:t>
      </w:r>
      <w:r w:rsidRPr="00A85BD3">
        <w:rPr>
          <w:rFonts w:asciiTheme="minorHAnsi" w:hAnsiTheme="minorHAnsi" w:cstheme="minorHAnsi"/>
          <w:sz w:val="22"/>
          <w:szCs w:val="22"/>
        </w:rPr>
        <w:t xml:space="preserve"> till en så stor</w:t>
      </w:r>
      <w:r w:rsidRPr="00D441FE">
        <w:rPr>
          <w:rFonts w:asciiTheme="minorHAnsi" w:hAnsiTheme="minorHAnsi" w:cstheme="minorHAnsi"/>
          <w:sz w:val="22"/>
          <w:szCs w:val="22"/>
        </w:rPr>
        <w:t xml:space="preserve"> kostnadsskillnad.</w:t>
      </w:r>
      <w:r w:rsidRPr="00A155EA">
        <w:rPr>
          <w:rFonts w:asciiTheme="minorHAnsi" w:hAnsiTheme="minorHAnsi" w:cstheme="minorHAnsi"/>
          <w:sz w:val="22"/>
          <w:szCs w:val="22"/>
          <w:lang w:val="sv-FI"/>
        </w:rPr>
        <w:t xml:space="preserve"> </w:t>
      </w:r>
      <w:r>
        <w:rPr>
          <w:rFonts w:asciiTheme="minorHAnsi" w:hAnsiTheme="minorHAnsi" w:cstheme="minorHAnsi"/>
          <w:sz w:val="22"/>
          <w:szCs w:val="22"/>
          <w:lang w:val="sv-FI"/>
        </w:rPr>
        <w:t>Ålands sjöfartsmuseum förefaller bedriva en k</w:t>
      </w:r>
      <w:r w:rsidRPr="00B847EC">
        <w:rPr>
          <w:rFonts w:asciiTheme="minorHAnsi" w:hAnsiTheme="minorHAnsi" w:cstheme="minorHAnsi"/>
          <w:sz w:val="22"/>
          <w:szCs w:val="22"/>
          <w:lang w:val="sv-FI"/>
        </w:rPr>
        <w:t>ostnadseffektiv</w:t>
      </w:r>
      <w:r>
        <w:rPr>
          <w:rFonts w:asciiTheme="minorHAnsi" w:hAnsiTheme="minorHAnsi" w:cstheme="minorHAnsi"/>
          <w:sz w:val="22"/>
          <w:szCs w:val="22"/>
          <w:lang w:val="sv-FI"/>
        </w:rPr>
        <w:t>are verksamhet</w:t>
      </w:r>
      <w:r w:rsidRPr="00B847EC">
        <w:rPr>
          <w:rFonts w:asciiTheme="minorHAnsi" w:hAnsiTheme="minorHAnsi" w:cstheme="minorHAnsi"/>
          <w:sz w:val="22"/>
          <w:szCs w:val="22"/>
          <w:lang w:val="sv-FI"/>
        </w:rPr>
        <w:t>.</w:t>
      </w:r>
      <w:r>
        <w:rPr>
          <w:rFonts w:asciiTheme="minorHAnsi" w:hAnsiTheme="minorHAnsi" w:cstheme="minorHAnsi"/>
          <w:sz w:val="22"/>
          <w:szCs w:val="22"/>
          <w:lang w:val="sv-FI"/>
        </w:rPr>
        <w:t xml:space="preserve"> Framför allt den administrativa biten vid Ålands museum bör ses över.</w:t>
      </w:r>
    </w:p>
    <w:p w14:paraId="32FDCBBA" w14:textId="1E141D52" w:rsidR="00F40AAA" w:rsidRDefault="00F40AAA" w:rsidP="00757A46">
      <w:pPr>
        <w:ind w:left="1134"/>
        <w:jc w:val="both"/>
        <w:rPr>
          <w:rFonts w:asciiTheme="minorHAnsi" w:hAnsiTheme="minorHAnsi" w:cstheme="minorHAnsi"/>
          <w:sz w:val="22"/>
          <w:szCs w:val="22"/>
        </w:rPr>
      </w:pPr>
    </w:p>
    <w:p w14:paraId="04B592DB" w14:textId="59453B2C" w:rsidR="004813CF" w:rsidRDefault="004813CF" w:rsidP="00757A46">
      <w:pPr>
        <w:ind w:left="1134"/>
        <w:jc w:val="both"/>
        <w:rPr>
          <w:rFonts w:asciiTheme="minorHAnsi" w:hAnsiTheme="minorHAnsi" w:cstheme="minorHAnsi"/>
          <w:sz w:val="22"/>
          <w:szCs w:val="22"/>
        </w:rPr>
      </w:pPr>
    </w:p>
    <w:p w14:paraId="4FFBFC65" w14:textId="1D59C257" w:rsidR="00A9640F" w:rsidRPr="00A9640F" w:rsidRDefault="00A9640F" w:rsidP="00757A46">
      <w:pPr>
        <w:ind w:left="1134"/>
        <w:jc w:val="both"/>
        <w:rPr>
          <w:rFonts w:asciiTheme="minorHAnsi" w:hAnsiTheme="minorHAnsi" w:cstheme="minorHAnsi"/>
          <w:b/>
          <w:bCs/>
          <w:sz w:val="22"/>
          <w:szCs w:val="22"/>
        </w:rPr>
      </w:pPr>
      <w:r w:rsidRPr="00A9640F">
        <w:rPr>
          <w:rFonts w:asciiTheme="minorHAnsi" w:hAnsiTheme="minorHAnsi" w:cstheme="minorHAnsi"/>
          <w:b/>
          <w:bCs/>
          <w:sz w:val="22"/>
          <w:szCs w:val="22"/>
        </w:rPr>
        <w:t>Granskning av verkstads- och lagerenheten</w:t>
      </w:r>
    </w:p>
    <w:p w14:paraId="7939114D" w14:textId="77777777" w:rsidR="00A9640F" w:rsidRDefault="00A9640F" w:rsidP="00757A46">
      <w:pPr>
        <w:ind w:left="1134"/>
        <w:jc w:val="both"/>
        <w:rPr>
          <w:rFonts w:asciiTheme="minorHAnsi" w:hAnsiTheme="minorHAnsi" w:cstheme="minorHAnsi"/>
          <w:sz w:val="22"/>
          <w:szCs w:val="22"/>
        </w:rPr>
      </w:pPr>
    </w:p>
    <w:p w14:paraId="11B4D4A0" w14:textId="43948F33" w:rsidR="00454B4E" w:rsidRDefault="00454B4E" w:rsidP="00454B4E">
      <w:pPr>
        <w:tabs>
          <w:tab w:val="left" w:pos="9072"/>
        </w:tabs>
        <w:ind w:left="1134"/>
        <w:jc w:val="both"/>
        <w:rPr>
          <w:rFonts w:ascii="Calibri" w:hAnsi="Calibri" w:cs="Calibri"/>
          <w:sz w:val="22"/>
          <w:szCs w:val="22"/>
        </w:rPr>
      </w:pPr>
      <w:r>
        <w:rPr>
          <w:rFonts w:ascii="Calibri" w:hAnsi="Calibri" w:cs="Calibri"/>
          <w:sz w:val="22"/>
          <w:szCs w:val="22"/>
        </w:rPr>
        <w:t xml:space="preserve">Vid landskapets verkstads- och lagerenhet upptäcktes problem främst </w:t>
      </w:r>
      <w:r>
        <w:rPr>
          <w:rFonts w:asciiTheme="minorHAnsi" w:hAnsiTheme="minorHAnsi" w:cstheme="minorHAnsi"/>
          <w:sz w:val="22"/>
          <w:szCs w:val="22"/>
        </w:rPr>
        <w:t xml:space="preserve">gällande processer och rutiner kring lagerhantering, fakturering och </w:t>
      </w:r>
      <w:proofErr w:type="spellStart"/>
      <w:r>
        <w:rPr>
          <w:rFonts w:asciiTheme="minorHAnsi" w:hAnsiTheme="minorHAnsi" w:cstheme="minorHAnsi"/>
          <w:sz w:val="22"/>
          <w:szCs w:val="22"/>
        </w:rPr>
        <w:t>bokföringsordrar</w:t>
      </w:r>
      <w:proofErr w:type="spellEnd"/>
      <w:r>
        <w:rPr>
          <w:rFonts w:asciiTheme="minorHAnsi" w:hAnsiTheme="minorHAnsi" w:cstheme="minorHAnsi"/>
          <w:sz w:val="22"/>
          <w:szCs w:val="22"/>
        </w:rPr>
        <w:t xml:space="preserve">. </w:t>
      </w:r>
      <w:r>
        <w:rPr>
          <w:rFonts w:ascii="Calibri" w:hAnsi="Calibri" w:cs="Calibri"/>
          <w:sz w:val="22"/>
          <w:szCs w:val="22"/>
        </w:rPr>
        <w:t>Följande slutsatser kan lyftas fram:</w:t>
      </w:r>
    </w:p>
    <w:p w14:paraId="35467962" w14:textId="77777777" w:rsidR="00B279DC" w:rsidRDefault="00B279DC" w:rsidP="00454B4E">
      <w:pPr>
        <w:tabs>
          <w:tab w:val="left" w:pos="9072"/>
        </w:tabs>
        <w:ind w:left="1134"/>
        <w:jc w:val="both"/>
        <w:rPr>
          <w:rFonts w:ascii="Calibri" w:hAnsi="Calibri" w:cs="Calibri"/>
          <w:sz w:val="22"/>
          <w:szCs w:val="22"/>
        </w:rPr>
      </w:pPr>
    </w:p>
    <w:p w14:paraId="4D7D60DC" w14:textId="60CBA889" w:rsidR="00454B4E" w:rsidRPr="00316A59" w:rsidRDefault="006E6010" w:rsidP="006F26BC">
      <w:pPr>
        <w:pStyle w:val="Liststycke"/>
        <w:numPr>
          <w:ilvl w:val="0"/>
          <w:numId w:val="31"/>
        </w:numPr>
        <w:tabs>
          <w:tab w:val="left" w:pos="5670"/>
          <w:tab w:val="left" w:pos="7371"/>
        </w:tabs>
        <w:spacing w:after="120" w:line="240" w:lineRule="auto"/>
        <w:ind w:left="1560" w:right="-17" w:hanging="357"/>
        <w:contextualSpacing w:val="0"/>
        <w:jc w:val="both"/>
        <w:rPr>
          <w:rFonts w:cs="Calibri"/>
        </w:rPr>
      </w:pPr>
      <w:r>
        <w:rPr>
          <w:rFonts w:cs="Calibri"/>
        </w:rPr>
        <w:t xml:space="preserve">Då </w:t>
      </w:r>
      <w:proofErr w:type="spellStart"/>
      <w:r>
        <w:rPr>
          <w:rFonts w:cs="Calibri"/>
        </w:rPr>
        <w:t>bokföringsordrar</w:t>
      </w:r>
      <w:proofErr w:type="spellEnd"/>
      <w:r w:rsidR="00454B4E" w:rsidRPr="00316A59">
        <w:rPr>
          <w:rFonts w:cs="Calibri"/>
        </w:rPr>
        <w:t xml:space="preserve"> </w:t>
      </w:r>
      <w:r>
        <w:rPr>
          <w:rFonts w:cs="Calibri"/>
        </w:rPr>
        <w:t>ersatte</w:t>
      </w:r>
      <w:r w:rsidR="00454B4E" w:rsidRPr="00316A59">
        <w:rPr>
          <w:rFonts w:cs="Calibri"/>
        </w:rPr>
        <w:t xml:space="preserve"> </w:t>
      </w:r>
      <w:r w:rsidRPr="00316A59">
        <w:rPr>
          <w:rFonts w:cs="Calibri"/>
        </w:rPr>
        <w:t xml:space="preserve">internfakturering </w:t>
      </w:r>
      <w:r w:rsidR="00454B4E" w:rsidRPr="00316A59">
        <w:rPr>
          <w:rFonts w:cs="Calibri"/>
        </w:rPr>
        <w:t xml:space="preserve">2020 </w:t>
      </w:r>
      <w:r>
        <w:rPr>
          <w:rFonts w:cs="Calibri"/>
        </w:rPr>
        <w:t xml:space="preserve">ledde det till </w:t>
      </w:r>
      <w:r w:rsidR="00454B4E" w:rsidRPr="00316A59">
        <w:rPr>
          <w:rFonts w:cs="Calibri"/>
        </w:rPr>
        <w:t xml:space="preserve">att intäkterna från </w:t>
      </w:r>
      <w:r w:rsidR="0008618E">
        <w:rPr>
          <w:rFonts w:cs="Calibri"/>
        </w:rPr>
        <w:t>verkstads</w:t>
      </w:r>
      <w:r w:rsidR="00454B4E" w:rsidRPr="00316A59">
        <w:rPr>
          <w:rFonts w:cs="Calibri"/>
        </w:rPr>
        <w:t xml:space="preserve">arbete med linfärjor bokförs dubbelt. Detta ger en missvisande bild av intäkterna för verkstaden, men har ingen inverkan på landskapets resultat eftersom </w:t>
      </w:r>
      <w:r w:rsidR="00B53EC6">
        <w:rPr>
          <w:rFonts w:cs="Calibri"/>
        </w:rPr>
        <w:t>interna transaktioner</w:t>
      </w:r>
      <w:r w:rsidR="00454B4E" w:rsidRPr="00316A59">
        <w:rPr>
          <w:rFonts w:cs="Calibri"/>
        </w:rPr>
        <w:t xml:space="preserve"> elimineras inför bokslut. Samma gäller för trafikbåtarna, om än i mycket mindre omfattning. </w:t>
      </w:r>
    </w:p>
    <w:p w14:paraId="5DF9A7DE" w14:textId="77777777" w:rsidR="00454B4E" w:rsidRPr="00052D2C" w:rsidRDefault="00454B4E" w:rsidP="006F26BC">
      <w:pPr>
        <w:pStyle w:val="Liststycke"/>
        <w:numPr>
          <w:ilvl w:val="0"/>
          <w:numId w:val="31"/>
        </w:numPr>
        <w:tabs>
          <w:tab w:val="left" w:pos="5670"/>
          <w:tab w:val="left" w:pos="7371"/>
        </w:tabs>
        <w:spacing w:after="0" w:line="240" w:lineRule="auto"/>
        <w:ind w:left="1560" w:right="-18"/>
        <w:jc w:val="both"/>
        <w:rPr>
          <w:rFonts w:cs="Calibri"/>
        </w:rPr>
      </w:pPr>
      <w:r w:rsidRPr="00052D2C">
        <w:rPr>
          <w:rFonts w:cs="Calibri"/>
        </w:rPr>
        <w:t>Transaktioner som medför att för mycket kostnader bokförs hos verkstad och lager har också pågått sedan 2020. På grund av bristande spårbarhet är det tidskrävande och komplicerat att ta fram exakta belopp. En snabb analys tyder på att effekten kan uppgå till åtminstone sexsiffriga belopp.  Korrigerande åtgärder bör omedelbart vidtas efter att saken utretts grundligare.</w:t>
      </w:r>
    </w:p>
    <w:p w14:paraId="4DA9E895" w14:textId="77777777" w:rsidR="00454B4E" w:rsidRDefault="00454B4E" w:rsidP="006F26BC">
      <w:pPr>
        <w:pStyle w:val="Liststycke"/>
        <w:numPr>
          <w:ilvl w:val="0"/>
          <w:numId w:val="31"/>
        </w:numPr>
        <w:spacing w:before="120" w:after="120" w:line="240" w:lineRule="auto"/>
        <w:ind w:left="1560"/>
        <w:contextualSpacing w:val="0"/>
        <w:jc w:val="both"/>
        <w:rPr>
          <w:rFonts w:asciiTheme="minorHAnsi" w:hAnsiTheme="minorHAnsi" w:cstheme="minorHAnsi"/>
        </w:rPr>
      </w:pPr>
      <w:r w:rsidRPr="00794DA6">
        <w:rPr>
          <w:rFonts w:asciiTheme="minorHAnsi" w:hAnsiTheme="minorHAnsi" w:cstheme="minorHAnsi"/>
        </w:rPr>
        <w:t xml:space="preserve">Det borde tillsättas en arbetsgrupp med </w:t>
      </w:r>
      <w:r>
        <w:rPr>
          <w:rFonts w:asciiTheme="minorHAnsi" w:hAnsiTheme="minorHAnsi" w:cstheme="minorHAnsi"/>
        </w:rPr>
        <w:t>en s</w:t>
      </w:r>
      <w:r w:rsidRPr="00794DA6">
        <w:rPr>
          <w:rFonts w:asciiTheme="minorHAnsi" w:hAnsiTheme="minorHAnsi" w:cstheme="minorHAnsi"/>
        </w:rPr>
        <w:t>akkunnig samt medlemmar från finansavdelningen och infrastrukturavdelningen för att ta fram nya rutiner kring fakturering, bokföring och budgetöverföringar</w:t>
      </w:r>
      <w:r>
        <w:rPr>
          <w:rFonts w:asciiTheme="minorHAnsi" w:hAnsiTheme="minorHAnsi" w:cstheme="minorHAnsi"/>
        </w:rPr>
        <w:t xml:space="preserve"> samt lagerbokföring.</w:t>
      </w:r>
    </w:p>
    <w:p w14:paraId="0A4C7C6A" w14:textId="5073B780" w:rsidR="00454B4E" w:rsidRPr="007A18CC" w:rsidRDefault="00454B4E" w:rsidP="006F26BC">
      <w:pPr>
        <w:pStyle w:val="Liststycke"/>
        <w:numPr>
          <w:ilvl w:val="0"/>
          <w:numId w:val="31"/>
        </w:numPr>
        <w:spacing w:after="0" w:line="240" w:lineRule="auto"/>
        <w:ind w:left="1560"/>
        <w:jc w:val="both"/>
        <w:rPr>
          <w:rFonts w:asciiTheme="minorHAnsi" w:hAnsiTheme="minorHAnsi" w:cstheme="minorHAnsi"/>
        </w:rPr>
      </w:pPr>
      <w:r w:rsidRPr="007A18CC">
        <w:rPr>
          <w:rFonts w:asciiTheme="minorHAnsi" w:hAnsiTheme="minorHAnsi" w:cstheme="minorHAnsi"/>
        </w:rPr>
        <w:t>De på lagerkontot bokförda inköpen motsvarar inte alltid omsättningstillgångar enligt definitionen i bokförings</w:t>
      </w:r>
      <w:r>
        <w:rPr>
          <w:rFonts w:asciiTheme="minorHAnsi" w:hAnsiTheme="minorHAnsi" w:cstheme="minorHAnsi"/>
        </w:rPr>
        <w:t>-</w:t>
      </w:r>
      <w:r w:rsidRPr="007A18CC">
        <w:rPr>
          <w:rFonts w:asciiTheme="minorHAnsi" w:hAnsiTheme="minorHAnsi" w:cstheme="minorHAnsi"/>
        </w:rPr>
        <w:t xml:space="preserve"> eller näringsskattelagen. Inköp som inte utgör omsättningstillgångar ska inte bokföras </w:t>
      </w:r>
      <w:r w:rsidR="00DB4A98">
        <w:rPr>
          <w:rFonts w:asciiTheme="minorHAnsi" w:hAnsiTheme="minorHAnsi" w:cstheme="minorHAnsi"/>
        </w:rPr>
        <w:t>på</w:t>
      </w:r>
      <w:r w:rsidRPr="007A18CC">
        <w:rPr>
          <w:rFonts w:asciiTheme="minorHAnsi" w:hAnsiTheme="minorHAnsi" w:cstheme="minorHAnsi"/>
        </w:rPr>
        <w:t xml:space="preserve"> lagerkontot.</w:t>
      </w:r>
    </w:p>
    <w:p w14:paraId="334DB1A5" w14:textId="77777777" w:rsidR="00454B4E" w:rsidRDefault="00454B4E" w:rsidP="006F26BC">
      <w:pPr>
        <w:pStyle w:val="Liststycke"/>
        <w:numPr>
          <w:ilvl w:val="0"/>
          <w:numId w:val="30"/>
        </w:numPr>
        <w:spacing w:before="120" w:after="120" w:line="240" w:lineRule="auto"/>
        <w:ind w:left="1560" w:right="-17" w:hanging="357"/>
        <w:contextualSpacing w:val="0"/>
        <w:jc w:val="both"/>
        <w:rPr>
          <w:rFonts w:asciiTheme="minorHAnsi" w:hAnsiTheme="minorHAnsi" w:cstheme="minorHAnsi"/>
        </w:rPr>
      </w:pPr>
      <w:r w:rsidRPr="00794DA6">
        <w:rPr>
          <w:rFonts w:asciiTheme="minorHAnsi" w:hAnsiTheme="minorHAnsi" w:cstheme="minorHAnsi"/>
        </w:rPr>
        <w:lastRenderedPageBreak/>
        <w:t xml:space="preserve">Regelbunden lagerinventering bör göras åtminstone en gång per år, företrädesvis till bokslutet. </w:t>
      </w:r>
    </w:p>
    <w:p w14:paraId="46A4D731" w14:textId="77777777" w:rsidR="00454B4E" w:rsidRPr="00794DA6" w:rsidRDefault="00454B4E" w:rsidP="006F26BC">
      <w:pPr>
        <w:pStyle w:val="Liststycke"/>
        <w:numPr>
          <w:ilvl w:val="0"/>
          <w:numId w:val="30"/>
        </w:numPr>
        <w:spacing w:before="120" w:after="120" w:line="240" w:lineRule="auto"/>
        <w:ind w:left="1560" w:right="-17" w:hanging="357"/>
        <w:contextualSpacing w:val="0"/>
        <w:jc w:val="both"/>
        <w:rPr>
          <w:rFonts w:asciiTheme="minorHAnsi" w:hAnsiTheme="minorHAnsi" w:cstheme="minorHAnsi"/>
        </w:rPr>
      </w:pPr>
      <w:r w:rsidRPr="00794DA6">
        <w:rPr>
          <w:rFonts w:asciiTheme="minorHAnsi" w:hAnsiTheme="minorHAnsi" w:cstheme="minorHAnsi"/>
        </w:rPr>
        <w:t xml:space="preserve">Det bokföringsmässiga lagervärdet borde korrigeras så att det överensstämmer med det verkliga lagervärdet. </w:t>
      </w:r>
    </w:p>
    <w:p w14:paraId="6836ECFA" w14:textId="44CF9AA6" w:rsidR="00C568F1" w:rsidRDefault="00C568F1" w:rsidP="00F51A0D">
      <w:pPr>
        <w:ind w:left="1134" w:right="-2"/>
        <w:jc w:val="both"/>
        <w:rPr>
          <w:rFonts w:asciiTheme="minorHAnsi" w:eastAsia="Calibri" w:hAnsiTheme="minorHAnsi" w:cstheme="minorHAnsi"/>
          <w:sz w:val="22"/>
          <w:szCs w:val="22"/>
          <w:lang w:val="sv-FI" w:eastAsia="en-US"/>
        </w:rPr>
      </w:pPr>
    </w:p>
    <w:p w14:paraId="6B6CA9E5" w14:textId="178157C1" w:rsidR="004813CF" w:rsidRDefault="004813CF" w:rsidP="00F51A0D">
      <w:pPr>
        <w:ind w:left="1134" w:right="-2"/>
        <w:jc w:val="both"/>
        <w:rPr>
          <w:rFonts w:asciiTheme="minorHAnsi" w:eastAsia="Calibri" w:hAnsiTheme="minorHAnsi" w:cstheme="minorHAnsi"/>
          <w:sz w:val="22"/>
          <w:szCs w:val="22"/>
          <w:lang w:val="sv-FI" w:eastAsia="en-US"/>
        </w:rPr>
      </w:pPr>
    </w:p>
    <w:p w14:paraId="581039EA" w14:textId="27CC0A24" w:rsidR="00A9640F" w:rsidRPr="00A9640F" w:rsidRDefault="00A9640F" w:rsidP="00F51A0D">
      <w:pPr>
        <w:ind w:left="1134" w:right="-2"/>
        <w:jc w:val="both"/>
        <w:rPr>
          <w:rFonts w:asciiTheme="minorHAnsi" w:eastAsia="Calibri" w:hAnsiTheme="minorHAnsi" w:cstheme="minorHAnsi"/>
          <w:b/>
          <w:bCs/>
          <w:sz w:val="22"/>
          <w:szCs w:val="22"/>
          <w:lang w:val="sv-FI" w:eastAsia="en-US"/>
        </w:rPr>
      </w:pPr>
      <w:r w:rsidRPr="00A9640F">
        <w:rPr>
          <w:rFonts w:asciiTheme="minorHAnsi" w:eastAsia="Calibri" w:hAnsiTheme="minorHAnsi" w:cstheme="minorHAnsi"/>
          <w:b/>
          <w:bCs/>
          <w:sz w:val="22"/>
          <w:szCs w:val="22"/>
          <w:lang w:val="sv-FI" w:eastAsia="en-US"/>
        </w:rPr>
        <w:t>Hantering av PAF-medel inom landskapsförvaltningen</w:t>
      </w:r>
    </w:p>
    <w:p w14:paraId="3F034F6B" w14:textId="77777777" w:rsidR="00A9640F" w:rsidRPr="00F8766F" w:rsidRDefault="00A9640F" w:rsidP="00F51A0D">
      <w:pPr>
        <w:ind w:left="1134" w:right="-2"/>
        <w:jc w:val="both"/>
        <w:rPr>
          <w:rFonts w:asciiTheme="minorHAnsi" w:eastAsia="Calibri" w:hAnsiTheme="minorHAnsi" w:cstheme="minorHAnsi"/>
          <w:sz w:val="22"/>
          <w:szCs w:val="22"/>
          <w:lang w:val="sv-FI" w:eastAsia="en-US"/>
        </w:rPr>
      </w:pPr>
    </w:p>
    <w:p w14:paraId="43C48F5A" w14:textId="340123AE" w:rsidR="00EA13E4" w:rsidRDefault="00EA13E4" w:rsidP="00F51A0D">
      <w:pPr>
        <w:ind w:left="1134" w:right="-2"/>
        <w:jc w:val="both"/>
        <w:rPr>
          <w:rFonts w:asciiTheme="minorHAnsi" w:hAnsiTheme="minorHAnsi" w:cstheme="minorHAnsi"/>
          <w:sz w:val="22"/>
          <w:szCs w:val="22"/>
          <w:lang w:val="sv-FI"/>
        </w:rPr>
      </w:pPr>
      <w:r w:rsidRPr="00A51D36">
        <w:rPr>
          <w:rFonts w:asciiTheme="minorHAnsi" w:hAnsiTheme="minorHAnsi" w:cstheme="minorHAnsi"/>
          <w:sz w:val="22"/>
          <w:szCs w:val="22"/>
        </w:rPr>
        <w:t xml:space="preserve">En universitetsstuderande har </w:t>
      </w:r>
      <w:r>
        <w:rPr>
          <w:rFonts w:asciiTheme="minorHAnsi" w:hAnsiTheme="minorHAnsi" w:cstheme="minorHAnsi"/>
          <w:sz w:val="22"/>
          <w:szCs w:val="22"/>
        </w:rPr>
        <w:t>under handledning av landskapsrevisionen</w:t>
      </w:r>
      <w:r w:rsidRPr="00A51D36">
        <w:rPr>
          <w:rFonts w:asciiTheme="minorHAnsi" w:hAnsiTheme="minorHAnsi" w:cstheme="minorHAnsi"/>
          <w:sz w:val="22"/>
          <w:szCs w:val="22"/>
        </w:rPr>
        <w:t xml:space="preserve"> gransk</w:t>
      </w:r>
      <w:r>
        <w:rPr>
          <w:rFonts w:asciiTheme="minorHAnsi" w:hAnsiTheme="minorHAnsi" w:cstheme="minorHAnsi"/>
          <w:sz w:val="22"/>
          <w:szCs w:val="22"/>
        </w:rPr>
        <w:t>at</w:t>
      </w:r>
      <w:r w:rsidRPr="00A51D36">
        <w:rPr>
          <w:rFonts w:asciiTheme="minorHAnsi" w:hAnsiTheme="minorHAnsi" w:cstheme="minorHAnsi"/>
          <w:sz w:val="22"/>
          <w:szCs w:val="22"/>
        </w:rPr>
        <w:t xml:space="preserve"> hanteringen av PAF-medel inom landskapsförvaltningen.</w:t>
      </w:r>
      <w:r>
        <w:rPr>
          <w:rFonts w:asciiTheme="minorHAnsi" w:hAnsiTheme="minorHAnsi" w:cstheme="minorHAnsi"/>
          <w:sz w:val="22"/>
          <w:szCs w:val="22"/>
        </w:rPr>
        <w:t xml:space="preserve"> Rapporten överlämnades till landskapsregeringen och publicerades på landskapsrevisionens webbplats</w:t>
      </w:r>
      <w:r w:rsidRPr="00A00315">
        <w:rPr>
          <w:rFonts w:asciiTheme="minorHAnsi" w:hAnsiTheme="minorHAnsi" w:cstheme="minorHAnsi"/>
          <w:sz w:val="22"/>
          <w:szCs w:val="22"/>
        </w:rPr>
        <w:t>. En skild effektivitetsrevisionsberättelse innehållande rapporten överlämnades till lagtinget i mars 2022.</w:t>
      </w:r>
      <w:r w:rsidR="00B53EC6">
        <w:rPr>
          <w:rFonts w:asciiTheme="minorHAnsi" w:hAnsiTheme="minorHAnsi" w:cstheme="minorHAnsi"/>
          <w:sz w:val="22"/>
          <w:szCs w:val="22"/>
        </w:rPr>
        <w:t xml:space="preserve"> </w:t>
      </w:r>
      <w:r>
        <w:rPr>
          <w:rFonts w:asciiTheme="minorHAnsi" w:hAnsiTheme="minorHAnsi" w:cstheme="minorHAnsi"/>
          <w:sz w:val="22"/>
          <w:szCs w:val="22"/>
          <w:lang w:val="sv-FI"/>
        </w:rPr>
        <w:t>Rapporten innehåller förbättringsförslag, bland annat följande kan nämnas:</w:t>
      </w:r>
    </w:p>
    <w:p w14:paraId="66BC44A9" w14:textId="77777777" w:rsidR="00EA13E4" w:rsidRPr="001F56DD" w:rsidRDefault="00EA13E4" w:rsidP="00F51A0D">
      <w:pPr>
        <w:tabs>
          <w:tab w:val="left" w:pos="5670"/>
        </w:tabs>
        <w:ind w:left="1134" w:right="-2"/>
        <w:jc w:val="both"/>
        <w:rPr>
          <w:rFonts w:asciiTheme="minorHAnsi" w:hAnsiTheme="minorHAnsi" w:cstheme="minorHAnsi"/>
          <w:sz w:val="22"/>
          <w:szCs w:val="22"/>
          <w:lang w:val="sv"/>
        </w:rPr>
      </w:pPr>
    </w:p>
    <w:p w14:paraId="5FA306D9" w14:textId="77777777" w:rsidR="00EA13E4" w:rsidRPr="001F56DD" w:rsidRDefault="00EA13E4" w:rsidP="004914DB">
      <w:pPr>
        <w:numPr>
          <w:ilvl w:val="0"/>
          <w:numId w:val="27"/>
        </w:numPr>
        <w:tabs>
          <w:tab w:val="left" w:pos="5670"/>
        </w:tabs>
        <w:spacing w:after="120"/>
        <w:ind w:left="1559" w:hanging="357"/>
        <w:jc w:val="both"/>
        <w:rPr>
          <w:rFonts w:asciiTheme="minorHAnsi" w:hAnsiTheme="minorHAnsi" w:cstheme="minorHAnsi"/>
          <w:sz w:val="22"/>
          <w:szCs w:val="22"/>
          <w:lang w:val="sv"/>
        </w:rPr>
      </w:pPr>
      <w:r w:rsidRPr="001F56DD">
        <w:rPr>
          <w:rFonts w:asciiTheme="minorHAnsi" w:hAnsiTheme="minorHAnsi" w:cstheme="minorHAnsi"/>
          <w:sz w:val="22"/>
          <w:szCs w:val="22"/>
          <w:lang w:val="sv"/>
        </w:rPr>
        <w:t>Kriteriedokumentet som ligger till grund för fördelningen borde genomgås årligen och vid behov uppdateras. I dokumentet borde en standardisering av egenfinansiering samt en gemensam kompletteringstid för samtliga sektorer införas.</w:t>
      </w:r>
    </w:p>
    <w:p w14:paraId="22D85619" w14:textId="77777777" w:rsidR="00EA13E4" w:rsidRPr="001F56DD" w:rsidRDefault="00EA13E4" w:rsidP="004914DB">
      <w:pPr>
        <w:numPr>
          <w:ilvl w:val="0"/>
          <w:numId w:val="27"/>
        </w:numPr>
        <w:tabs>
          <w:tab w:val="left" w:pos="5670"/>
        </w:tabs>
        <w:spacing w:after="120"/>
        <w:ind w:left="1559" w:hanging="357"/>
        <w:jc w:val="both"/>
        <w:rPr>
          <w:rFonts w:asciiTheme="minorHAnsi" w:hAnsiTheme="minorHAnsi" w:cstheme="minorHAnsi"/>
          <w:sz w:val="22"/>
          <w:szCs w:val="22"/>
          <w:lang w:val="sv"/>
        </w:rPr>
      </w:pPr>
      <w:r w:rsidRPr="001F56DD">
        <w:rPr>
          <w:rFonts w:asciiTheme="minorHAnsi" w:hAnsiTheme="minorHAnsi" w:cstheme="minorHAnsi"/>
          <w:sz w:val="22"/>
          <w:szCs w:val="22"/>
          <w:lang w:val="sv"/>
        </w:rPr>
        <w:t>Enbart föreningar som inkommer med kompletta ansökningar borde kunna erhålla PAF-medel. I dagsläget finns en diskrepans mellan uppsatta kriterier och verkligheten, vilket betyder att föreningar med icke kompletta ansökningar erhåller PAF-medel.</w:t>
      </w:r>
    </w:p>
    <w:p w14:paraId="21D3A7EC" w14:textId="77777777" w:rsidR="00EA13E4" w:rsidRPr="001F56DD" w:rsidRDefault="00EA13E4" w:rsidP="004914DB">
      <w:pPr>
        <w:numPr>
          <w:ilvl w:val="0"/>
          <w:numId w:val="27"/>
        </w:numPr>
        <w:tabs>
          <w:tab w:val="left" w:pos="5670"/>
        </w:tabs>
        <w:spacing w:after="120"/>
        <w:ind w:left="1559" w:hanging="357"/>
        <w:jc w:val="both"/>
        <w:rPr>
          <w:rFonts w:asciiTheme="minorHAnsi" w:hAnsiTheme="minorHAnsi" w:cstheme="minorHAnsi"/>
          <w:sz w:val="22"/>
          <w:szCs w:val="22"/>
          <w:lang w:val="sv"/>
        </w:rPr>
      </w:pPr>
      <w:r w:rsidRPr="001F56DD">
        <w:rPr>
          <w:rFonts w:asciiTheme="minorHAnsi" w:hAnsiTheme="minorHAnsi" w:cstheme="minorHAnsi"/>
          <w:sz w:val="22"/>
          <w:szCs w:val="22"/>
          <w:lang w:val="sv"/>
        </w:rPr>
        <w:t>En blankett för resultatuppföljning borde införas. Transparensen gällande vilka ändamål som finansieras och vilka resultat som åstadkommits skulle öka. En sådan blankett skulle också minska arbetsbelastningen som uppstår under hösten för handläggarna.</w:t>
      </w:r>
    </w:p>
    <w:p w14:paraId="089894A5" w14:textId="77777777" w:rsidR="00EA13E4" w:rsidRPr="001F56DD" w:rsidRDefault="00EA13E4" w:rsidP="004914DB">
      <w:pPr>
        <w:numPr>
          <w:ilvl w:val="0"/>
          <w:numId w:val="26"/>
        </w:numPr>
        <w:tabs>
          <w:tab w:val="left" w:pos="5670"/>
        </w:tabs>
        <w:spacing w:after="120"/>
        <w:ind w:left="1559" w:hanging="357"/>
        <w:jc w:val="both"/>
        <w:rPr>
          <w:rFonts w:asciiTheme="minorHAnsi" w:hAnsiTheme="minorHAnsi" w:cstheme="minorHAnsi"/>
          <w:sz w:val="22"/>
          <w:szCs w:val="22"/>
          <w:lang w:val="sv"/>
        </w:rPr>
      </w:pPr>
      <w:r w:rsidRPr="001F56DD">
        <w:rPr>
          <w:rFonts w:asciiTheme="minorHAnsi" w:hAnsiTheme="minorHAnsi" w:cstheme="minorHAnsi"/>
          <w:sz w:val="22"/>
          <w:szCs w:val="22"/>
          <w:lang w:val="sv"/>
        </w:rPr>
        <w:t>Rekommenderas att stickprovsgranskningar på mottagande föreningar görs årligen. Föreningar som mottagit både mindre och större belopp borde granskas genom stickprov för att säkerställa att alla kan bli föremål för granskning.</w:t>
      </w:r>
    </w:p>
    <w:p w14:paraId="598BA9AB" w14:textId="77777777" w:rsidR="00EA13E4" w:rsidRPr="00C46D94" w:rsidRDefault="00EA13E4" w:rsidP="00F51A0D">
      <w:pPr>
        <w:numPr>
          <w:ilvl w:val="0"/>
          <w:numId w:val="26"/>
        </w:numPr>
        <w:tabs>
          <w:tab w:val="left" w:pos="5670"/>
        </w:tabs>
        <w:ind w:left="1560" w:right="-2"/>
        <w:jc w:val="both"/>
        <w:rPr>
          <w:rFonts w:asciiTheme="minorHAnsi" w:hAnsiTheme="minorHAnsi" w:cstheme="minorHAnsi"/>
          <w:sz w:val="22"/>
          <w:szCs w:val="22"/>
          <w:lang w:val="sv"/>
        </w:rPr>
      </w:pPr>
      <w:r w:rsidRPr="00C46D94">
        <w:rPr>
          <w:rFonts w:asciiTheme="minorHAnsi" w:hAnsiTheme="minorHAnsi" w:cstheme="minorHAnsi"/>
          <w:sz w:val="22"/>
          <w:szCs w:val="22"/>
          <w:lang w:val="sv"/>
        </w:rPr>
        <w:t>I fördelningsrådet är de grundande föreningarna medlemmar och dessa föreningar ansöker också om medel. Enligt 13§ landskapsförordningen (1993:56) om PAF tillämpas inte i förvaltningen gällande jävsbestämmelser i fördelningsrådet. Det finns skäl att se över denna fråga och fördelningsrådet roll.</w:t>
      </w:r>
    </w:p>
    <w:p w14:paraId="36B01616" w14:textId="77777777" w:rsidR="00DA076E" w:rsidRPr="00F8766F" w:rsidRDefault="00DA076E" w:rsidP="00F51A0D">
      <w:pPr>
        <w:ind w:left="1134" w:right="-2"/>
        <w:jc w:val="both"/>
        <w:rPr>
          <w:rFonts w:asciiTheme="minorHAnsi" w:eastAsia="Calibri" w:hAnsiTheme="minorHAnsi" w:cstheme="minorHAnsi"/>
          <w:sz w:val="22"/>
          <w:szCs w:val="22"/>
          <w:lang w:val="sv-FI" w:eastAsia="en-US"/>
        </w:rPr>
      </w:pPr>
    </w:p>
    <w:p w14:paraId="3F3BA0CC" w14:textId="77777777" w:rsidR="00D035F7" w:rsidRPr="00F8766F" w:rsidRDefault="00D035F7" w:rsidP="00F51A0D">
      <w:pPr>
        <w:tabs>
          <w:tab w:val="left" w:pos="2552"/>
        </w:tabs>
        <w:ind w:left="1134" w:right="-2"/>
        <w:rPr>
          <w:rFonts w:asciiTheme="minorHAnsi" w:hAnsiTheme="minorHAnsi" w:cstheme="minorHAnsi"/>
          <w:sz w:val="22"/>
          <w:szCs w:val="22"/>
        </w:rPr>
      </w:pPr>
    </w:p>
    <w:p w14:paraId="537A3E84" w14:textId="77777777" w:rsidR="00F20A6E" w:rsidRPr="00F8766F" w:rsidRDefault="00B91560" w:rsidP="00F51A0D">
      <w:pPr>
        <w:ind w:left="1134" w:right="-2"/>
        <w:jc w:val="both"/>
        <w:rPr>
          <w:rFonts w:asciiTheme="minorHAnsi" w:hAnsiTheme="minorHAnsi" w:cstheme="minorHAnsi"/>
          <w:sz w:val="22"/>
          <w:szCs w:val="22"/>
        </w:rPr>
      </w:pPr>
      <w:r w:rsidRPr="00F8766F">
        <w:rPr>
          <w:rFonts w:asciiTheme="minorHAnsi" w:hAnsiTheme="minorHAnsi" w:cstheme="minorHAnsi"/>
          <w:sz w:val="22"/>
          <w:szCs w:val="22"/>
        </w:rPr>
        <w:t xml:space="preserve">Granskningsresultaten i sin helhet framgår av rapporterna vilka publicerats på landskapsrevisionens </w:t>
      </w:r>
      <w:r w:rsidR="007C49D2" w:rsidRPr="00F8766F">
        <w:rPr>
          <w:rFonts w:asciiTheme="minorHAnsi" w:hAnsiTheme="minorHAnsi" w:cstheme="minorHAnsi"/>
          <w:sz w:val="22"/>
          <w:szCs w:val="22"/>
        </w:rPr>
        <w:t>webbplats</w:t>
      </w:r>
      <w:r w:rsidRPr="00F8766F">
        <w:rPr>
          <w:rFonts w:asciiTheme="minorHAnsi" w:hAnsiTheme="minorHAnsi" w:cstheme="minorHAnsi"/>
          <w:sz w:val="22"/>
          <w:szCs w:val="22"/>
        </w:rPr>
        <w:t xml:space="preserve"> </w:t>
      </w:r>
      <w:hyperlink r:id="rId10" w:history="1">
        <w:r w:rsidRPr="00F8766F">
          <w:rPr>
            <w:rStyle w:val="Hyperlnk"/>
            <w:rFonts w:asciiTheme="minorHAnsi" w:hAnsiTheme="minorHAnsi" w:cstheme="minorHAnsi"/>
            <w:sz w:val="22"/>
            <w:szCs w:val="22"/>
          </w:rPr>
          <w:t>www.revisionen.ax</w:t>
        </w:r>
      </w:hyperlink>
      <w:r w:rsidRPr="00F8766F">
        <w:rPr>
          <w:rFonts w:asciiTheme="minorHAnsi" w:hAnsiTheme="minorHAnsi" w:cstheme="minorHAnsi"/>
          <w:sz w:val="22"/>
          <w:szCs w:val="22"/>
        </w:rPr>
        <w:t>.</w:t>
      </w:r>
    </w:p>
    <w:p w14:paraId="5952FAFE" w14:textId="62A107A2" w:rsidR="00E23A9E" w:rsidRDefault="00E23A9E" w:rsidP="00F51A0D">
      <w:pPr>
        <w:tabs>
          <w:tab w:val="left" w:pos="5670"/>
        </w:tabs>
        <w:ind w:left="1134" w:right="-2"/>
        <w:jc w:val="both"/>
        <w:rPr>
          <w:rFonts w:asciiTheme="minorHAnsi" w:hAnsiTheme="minorHAnsi" w:cstheme="minorHAnsi"/>
          <w:sz w:val="22"/>
          <w:szCs w:val="22"/>
        </w:rPr>
      </w:pPr>
    </w:p>
    <w:p w14:paraId="56AEABD7" w14:textId="77777777" w:rsidR="00923BF2" w:rsidRPr="00F8766F" w:rsidRDefault="00923BF2" w:rsidP="00F51A0D">
      <w:pPr>
        <w:tabs>
          <w:tab w:val="left" w:pos="5670"/>
        </w:tabs>
        <w:ind w:left="1134" w:right="-2"/>
        <w:jc w:val="both"/>
        <w:rPr>
          <w:rFonts w:asciiTheme="minorHAnsi" w:hAnsiTheme="minorHAnsi" w:cstheme="minorHAnsi"/>
          <w:sz w:val="22"/>
          <w:szCs w:val="22"/>
        </w:rPr>
      </w:pPr>
    </w:p>
    <w:p w14:paraId="59E33178" w14:textId="77777777" w:rsidR="00B91560" w:rsidRPr="00F8766F" w:rsidRDefault="00B91560" w:rsidP="00F51A0D">
      <w:pPr>
        <w:tabs>
          <w:tab w:val="left" w:pos="5670"/>
        </w:tabs>
        <w:ind w:left="1134" w:right="-2"/>
        <w:jc w:val="both"/>
        <w:rPr>
          <w:rFonts w:asciiTheme="minorHAnsi" w:hAnsiTheme="minorHAnsi" w:cstheme="minorHAnsi"/>
          <w:sz w:val="22"/>
          <w:szCs w:val="22"/>
        </w:rPr>
      </w:pPr>
    </w:p>
    <w:p w14:paraId="7BEDB5E9" w14:textId="77777777" w:rsidR="0011687C" w:rsidRPr="00F8766F" w:rsidRDefault="00183FC3" w:rsidP="00F51A0D">
      <w:pPr>
        <w:ind w:left="1134" w:right="-2"/>
        <w:rPr>
          <w:rFonts w:asciiTheme="minorHAnsi" w:hAnsiTheme="minorHAnsi" w:cstheme="minorHAnsi"/>
          <w:b/>
        </w:rPr>
      </w:pPr>
      <w:bookmarkStart w:id="1" w:name="_Toc398125933"/>
      <w:r w:rsidRPr="00F8766F">
        <w:rPr>
          <w:rFonts w:asciiTheme="minorHAnsi" w:hAnsiTheme="minorHAnsi" w:cstheme="minorHAnsi"/>
          <w:b/>
        </w:rPr>
        <w:t>EU-revision</w:t>
      </w:r>
      <w:bookmarkEnd w:id="1"/>
    </w:p>
    <w:p w14:paraId="6968AC5F" w14:textId="77777777" w:rsidR="0011687C" w:rsidRPr="00F8766F" w:rsidRDefault="0011687C" w:rsidP="00F51A0D">
      <w:pPr>
        <w:tabs>
          <w:tab w:val="num" w:pos="284"/>
          <w:tab w:val="left" w:pos="5670"/>
        </w:tabs>
        <w:ind w:left="1134" w:right="-2"/>
        <w:jc w:val="both"/>
        <w:rPr>
          <w:rFonts w:asciiTheme="minorHAnsi" w:hAnsiTheme="minorHAnsi" w:cstheme="minorHAnsi"/>
          <w:sz w:val="22"/>
          <w:szCs w:val="22"/>
        </w:rPr>
      </w:pPr>
    </w:p>
    <w:p w14:paraId="6FA994BF" w14:textId="7D514C25" w:rsidR="00AB63AE" w:rsidRPr="00F8766F" w:rsidRDefault="00E37917" w:rsidP="00F51A0D">
      <w:pPr>
        <w:ind w:left="1134" w:right="-2"/>
        <w:jc w:val="both"/>
        <w:rPr>
          <w:rFonts w:asciiTheme="minorHAnsi" w:hAnsiTheme="minorHAnsi" w:cstheme="minorHAnsi"/>
          <w:sz w:val="22"/>
          <w:szCs w:val="22"/>
        </w:rPr>
      </w:pPr>
      <w:r w:rsidRPr="00F8766F">
        <w:rPr>
          <w:rFonts w:asciiTheme="minorHAnsi" w:hAnsiTheme="minorHAnsi" w:cstheme="minorHAnsi"/>
          <w:sz w:val="22"/>
          <w:szCs w:val="22"/>
        </w:rPr>
        <w:t xml:space="preserve">Landskapsrevisionen </w:t>
      </w:r>
      <w:r w:rsidR="004670C2" w:rsidRPr="00F8766F">
        <w:rPr>
          <w:rFonts w:asciiTheme="minorHAnsi" w:hAnsiTheme="minorHAnsi" w:cstheme="minorHAnsi"/>
          <w:sz w:val="22"/>
          <w:szCs w:val="22"/>
        </w:rPr>
        <w:t>ansvarar för granskningen av EU:</w:t>
      </w:r>
      <w:r w:rsidR="00AB63AE" w:rsidRPr="00F8766F">
        <w:rPr>
          <w:rFonts w:asciiTheme="minorHAnsi" w:hAnsiTheme="minorHAnsi" w:cstheme="minorHAnsi"/>
          <w:sz w:val="22"/>
          <w:szCs w:val="22"/>
        </w:rPr>
        <w:t>s strukturfondsprogram på Åland</w:t>
      </w:r>
      <w:r w:rsidR="004670C2" w:rsidRPr="00F8766F">
        <w:rPr>
          <w:rFonts w:asciiTheme="minorHAnsi" w:hAnsiTheme="minorHAnsi" w:cstheme="minorHAnsi"/>
          <w:sz w:val="22"/>
          <w:szCs w:val="22"/>
        </w:rPr>
        <w:t xml:space="preserve"> i enlighet med de </w:t>
      </w:r>
      <w:r w:rsidR="00ED060F" w:rsidRPr="00F8766F">
        <w:rPr>
          <w:rFonts w:asciiTheme="minorHAnsi" w:hAnsiTheme="minorHAnsi" w:cstheme="minorHAnsi"/>
          <w:sz w:val="22"/>
          <w:szCs w:val="22"/>
        </w:rPr>
        <w:t>bestämmelser</w:t>
      </w:r>
      <w:r w:rsidR="004670C2" w:rsidRPr="00F8766F">
        <w:rPr>
          <w:rFonts w:asciiTheme="minorHAnsi" w:hAnsiTheme="minorHAnsi" w:cstheme="minorHAnsi"/>
          <w:sz w:val="22"/>
          <w:szCs w:val="22"/>
        </w:rPr>
        <w:t xml:space="preserve"> som EU-kommissionen </w:t>
      </w:r>
      <w:r w:rsidR="00ED060F" w:rsidRPr="00F8766F">
        <w:rPr>
          <w:rFonts w:asciiTheme="minorHAnsi" w:hAnsiTheme="minorHAnsi" w:cstheme="minorHAnsi"/>
          <w:sz w:val="22"/>
          <w:szCs w:val="22"/>
        </w:rPr>
        <w:t>utfärdar</w:t>
      </w:r>
      <w:r w:rsidR="004670C2" w:rsidRPr="00F8766F">
        <w:rPr>
          <w:rFonts w:asciiTheme="minorHAnsi" w:hAnsiTheme="minorHAnsi" w:cstheme="minorHAnsi"/>
          <w:sz w:val="22"/>
          <w:szCs w:val="22"/>
        </w:rPr>
        <w:t>.</w:t>
      </w:r>
      <w:r w:rsidRPr="00F8766F">
        <w:rPr>
          <w:rFonts w:asciiTheme="minorHAnsi" w:hAnsiTheme="minorHAnsi" w:cstheme="minorHAnsi"/>
          <w:sz w:val="22"/>
          <w:szCs w:val="22"/>
        </w:rPr>
        <w:t xml:space="preserve"> Granskningen omfattar programmen för </w:t>
      </w:r>
      <w:proofErr w:type="gramStart"/>
      <w:r w:rsidR="004670C2" w:rsidRPr="00F8766F">
        <w:rPr>
          <w:rFonts w:asciiTheme="minorHAnsi" w:hAnsiTheme="minorHAnsi" w:cstheme="minorHAnsi"/>
          <w:sz w:val="22"/>
          <w:szCs w:val="22"/>
        </w:rPr>
        <w:t>Europeiska</w:t>
      </w:r>
      <w:proofErr w:type="gramEnd"/>
      <w:r w:rsidR="004670C2" w:rsidRPr="00F8766F">
        <w:rPr>
          <w:rFonts w:asciiTheme="minorHAnsi" w:hAnsiTheme="minorHAnsi" w:cstheme="minorHAnsi"/>
          <w:sz w:val="22"/>
          <w:szCs w:val="22"/>
        </w:rPr>
        <w:t xml:space="preserve"> regionala utvecklingsfonden (ERUF), Europeiska socialfonden (ESF) och Europeiska </w:t>
      </w:r>
      <w:r w:rsidR="00F502B4" w:rsidRPr="00F8766F">
        <w:rPr>
          <w:rFonts w:asciiTheme="minorHAnsi" w:hAnsiTheme="minorHAnsi" w:cstheme="minorHAnsi"/>
          <w:sz w:val="22"/>
          <w:szCs w:val="22"/>
        </w:rPr>
        <w:t xml:space="preserve">havs- och </w:t>
      </w:r>
      <w:r w:rsidR="004670C2" w:rsidRPr="00F8766F">
        <w:rPr>
          <w:rFonts w:asciiTheme="minorHAnsi" w:hAnsiTheme="minorHAnsi" w:cstheme="minorHAnsi"/>
          <w:sz w:val="22"/>
          <w:szCs w:val="22"/>
        </w:rPr>
        <w:t>fiskerifonden (E</w:t>
      </w:r>
      <w:r w:rsidR="00F502B4" w:rsidRPr="00F8766F">
        <w:rPr>
          <w:rFonts w:asciiTheme="minorHAnsi" w:hAnsiTheme="minorHAnsi" w:cstheme="minorHAnsi"/>
          <w:sz w:val="22"/>
          <w:szCs w:val="22"/>
        </w:rPr>
        <w:t>H</w:t>
      </w:r>
      <w:r w:rsidR="004670C2" w:rsidRPr="00F8766F">
        <w:rPr>
          <w:rFonts w:asciiTheme="minorHAnsi" w:hAnsiTheme="minorHAnsi" w:cstheme="minorHAnsi"/>
          <w:sz w:val="22"/>
          <w:szCs w:val="22"/>
        </w:rPr>
        <w:t xml:space="preserve">FF). </w:t>
      </w:r>
      <w:r w:rsidRPr="00F8766F">
        <w:rPr>
          <w:rFonts w:asciiTheme="minorHAnsi" w:hAnsiTheme="minorHAnsi" w:cstheme="minorHAnsi"/>
          <w:sz w:val="22"/>
          <w:szCs w:val="22"/>
        </w:rPr>
        <w:t xml:space="preserve">Ytterligare </w:t>
      </w:r>
      <w:r w:rsidR="00ED060F" w:rsidRPr="00F8766F">
        <w:rPr>
          <w:rFonts w:asciiTheme="minorHAnsi" w:hAnsiTheme="minorHAnsi" w:cstheme="minorHAnsi"/>
          <w:sz w:val="22"/>
          <w:szCs w:val="22"/>
        </w:rPr>
        <w:t>gransk</w:t>
      </w:r>
      <w:r w:rsidRPr="00F8766F">
        <w:rPr>
          <w:rFonts w:asciiTheme="minorHAnsi" w:hAnsiTheme="minorHAnsi" w:cstheme="minorHAnsi"/>
          <w:sz w:val="22"/>
          <w:szCs w:val="22"/>
        </w:rPr>
        <w:t>ar Landskapsrevisionen</w:t>
      </w:r>
      <w:r w:rsidR="00ED060F" w:rsidRPr="00F8766F">
        <w:rPr>
          <w:rFonts w:asciiTheme="minorHAnsi" w:hAnsiTheme="minorHAnsi" w:cstheme="minorHAnsi"/>
          <w:sz w:val="22"/>
          <w:szCs w:val="22"/>
        </w:rPr>
        <w:t xml:space="preserve"> </w:t>
      </w:r>
      <w:r w:rsidRPr="00F8766F">
        <w:rPr>
          <w:rFonts w:asciiTheme="minorHAnsi" w:hAnsiTheme="minorHAnsi" w:cstheme="minorHAnsi"/>
          <w:sz w:val="22"/>
          <w:szCs w:val="22"/>
        </w:rPr>
        <w:t xml:space="preserve">projekt som bedrivs på Åland inom </w:t>
      </w:r>
      <w:r w:rsidR="00C17815" w:rsidRPr="00F8766F">
        <w:rPr>
          <w:rFonts w:asciiTheme="minorHAnsi" w:hAnsiTheme="minorHAnsi" w:cstheme="minorHAnsi"/>
          <w:sz w:val="22"/>
          <w:szCs w:val="22"/>
        </w:rPr>
        <w:t>det gränsöverskridande samarbetsprogrammet</w:t>
      </w:r>
      <w:r w:rsidRPr="00F8766F">
        <w:rPr>
          <w:rFonts w:asciiTheme="minorHAnsi" w:hAnsiTheme="minorHAnsi" w:cstheme="minorHAnsi"/>
          <w:sz w:val="22"/>
          <w:szCs w:val="22"/>
        </w:rPr>
        <w:t xml:space="preserve"> Central Baltic </w:t>
      </w:r>
      <w:proofErr w:type="spellStart"/>
      <w:r w:rsidRPr="00F8766F">
        <w:rPr>
          <w:rFonts w:asciiTheme="minorHAnsi" w:hAnsiTheme="minorHAnsi" w:cstheme="minorHAnsi"/>
          <w:sz w:val="22"/>
          <w:szCs w:val="22"/>
        </w:rPr>
        <w:t>Interreg</w:t>
      </w:r>
      <w:proofErr w:type="spellEnd"/>
      <w:r w:rsidRPr="00F8766F">
        <w:rPr>
          <w:rFonts w:asciiTheme="minorHAnsi" w:hAnsiTheme="minorHAnsi" w:cstheme="minorHAnsi"/>
          <w:sz w:val="22"/>
          <w:szCs w:val="22"/>
        </w:rPr>
        <w:t xml:space="preserve"> V A.</w:t>
      </w:r>
    </w:p>
    <w:p w14:paraId="57BC543A" w14:textId="77777777" w:rsidR="00AB63AE" w:rsidRPr="00F8766F" w:rsidRDefault="00AB63AE" w:rsidP="00F51A0D">
      <w:pPr>
        <w:pStyle w:val="Alpandetext"/>
        <w:spacing w:line="240" w:lineRule="auto"/>
        <w:ind w:left="1134" w:right="-2"/>
        <w:rPr>
          <w:rFonts w:asciiTheme="minorHAnsi" w:hAnsiTheme="minorHAnsi" w:cstheme="minorHAnsi"/>
          <w:sz w:val="22"/>
          <w:szCs w:val="22"/>
        </w:rPr>
      </w:pPr>
    </w:p>
    <w:p w14:paraId="6EF82430" w14:textId="77777777" w:rsidR="00E049E3" w:rsidRPr="00F8766F" w:rsidRDefault="00E37917" w:rsidP="00F51A0D">
      <w:pPr>
        <w:pStyle w:val="Alpandetext"/>
        <w:spacing w:line="240" w:lineRule="auto"/>
        <w:ind w:left="1134" w:right="-2"/>
        <w:rPr>
          <w:rFonts w:asciiTheme="minorHAnsi" w:hAnsiTheme="minorHAnsi" w:cstheme="minorHAnsi"/>
          <w:sz w:val="22"/>
          <w:szCs w:val="22"/>
        </w:rPr>
      </w:pPr>
      <w:r w:rsidRPr="00F8766F">
        <w:rPr>
          <w:rFonts w:asciiTheme="minorHAnsi" w:hAnsiTheme="minorHAnsi" w:cstheme="minorHAnsi"/>
          <w:sz w:val="22"/>
          <w:szCs w:val="22"/>
        </w:rPr>
        <w:lastRenderedPageBreak/>
        <w:t>EU-revisionen kan indelas i två delar, dels granskningen av stöd till enskilda insatser, dels s</w:t>
      </w:r>
      <w:r w:rsidR="004670C2" w:rsidRPr="00F8766F">
        <w:rPr>
          <w:rFonts w:asciiTheme="minorHAnsi" w:hAnsiTheme="minorHAnsi" w:cstheme="minorHAnsi"/>
          <w:sz w:val="22"/>
          <w:szCs w:val="22"/>
        </w:rPr>
        <w:t>ystemgranskningar av respektive strukturfonds förvaltnings- och kontrollsystem.</w:t>
      </w:r>
    </w:p>
    <w:p w14:paraId="40912D97" w14:textId="77777777" w:rsidR="00E049E3" w:rsidRPr="00F8766F" w:rsidRDefault="00E049E3" w:rsidP="00F51A0D">
      <w:pPr>
        <w:pStyle w:val="Alpandetext"/>
        <w:spacing w:line="240" w:lineRule="auto"/>
        <w:ind w:left="1134" w:right="-2"/>
        <w:rPr>
          <w:rFonts w:asciiTheme="minorHAnsi" w:hAnsiTheme="minorHAnsi" w:cstheme="minorHAnsi"/>
          <w:sz w:val="22"/>
          <w:szCs w:val="22"/>
        </w:rPr>
      </w:pPr>
    </w:p>
    <w:p w14:paraId="1C8EBFEA" w14:textId="032A2ABF" w:rsidR="004670C2" w:rsidRPr="00F8766F" w:rsidRDefault="00E049E3" w:rsidP="00F51A0D">
      <w:pPr>
        <w:pStyle w:val="Alpandetext"/>
        <w:spacing w:line="240" w:lineRule="auto"/>
        <w:ind w:left="1134" w:right="-2"/>
        <w:rPr>
          <w:rFonts w:asciiTheme="minorHAnsi" w:hAnsiTheme="minorHAnsi" w:cstheme="minorHAnsi"/>
          <w:sz w:val="22"/>
          <w:szCs w:val="22"/>
        </w:rPr>
      </w:pPr>
      <w:r w:rsidRPr="00F8766F">
        <w:rPr>
          <w:rFonts w:asciiTheme="minorHAnsi" w:hAnsiTheme="minorHAnsi" w:cstheme="minorHAnsi"/>
          <w:sz w:val="22"/>
          <w:szCs w:val="22"/>
        </w:rPr>
        <w:t>För ERUF/ESF respektive EHFF avges årligen ett revisionsuttalande och en kontrollrapport.</w:t>
      </w:r>
      <w:r w:rsidR="00641C85" w:rsidRPr="00F8766F">
        <w:rPr>
          <w:rFonts w:asciiTheme="minorHAnsi" w:hAnsiTheme="minorHAnsi" w:cstheme="minorHAnsi"/>
          <w:sz w:val="22"/>
          <w:szCs w:val="22"/>
        </w:rPr>
        <w:t xml:space="preserve"> </w:t>
      </w:r>
      <w:r w:rsidR="009E10BB" w:rsidRPr="00F8766F">
        <w:rPr>
          <w:rFonts w:asciiTheme="minorHAnsi" w:hAnsiTheme="minorHAnsi" w:cstheme="minorHAnsi"/>
          <w:sz w:val="22"/>
          <w:szCs w:val="22"/>
        </w:rPr>
        <w:t xml:space="preserve">Granskningsresultaten </w:t>
      </w:r>
      <w:r w:rsidR="008E6D92" w:rsidRPr="00F8766F">
        <w:rPr>
          <w:rFonts w:asciiTheme="minorHAnsi" w:hAnsiTheme="minorHAnsi" w:cstheme="minorHAnsi"/>
          <w:sz w:val="22"/>
          <w:szCs w:val="22"/>
        </w:rPr>
        <w:t>be</w:t>
      </w:r>
      <w:r w:rsidR="00E66F40" w:rsidRPr="00F8766F">
        <w:rPr>
          <w:rFonts w:asciiTheme="minorHAnsi" w:hAnsiTheme="minorHAnsi" w:cstheme="minorHAnsi"/>
          <w:sz w:val="22"/>
          <w:szCs w:val="22"/>
        </w:rPr>
        <w:t xml:space="preserve">handlas </w:t>
      </w:r>
      <w:r w:rsidRPr="00F8766F">
        <w:rPr>
          <w:rFonts w:asciiTheme="minorHAnsi" w:hAnsiTheme="minorHAnsi" w:cstheme="minorHAnsi"/>
          <w:sz w:val="22"/>
          <w:szCs w:val="22"/>
        </w:rPr>
        <w:t xml:space="preserve">därefter </w:t>
      </w:r>
      <w:r w:rsidR="00E66F40" w:rsidRPr="00F8766F">
        <w:rPr>
          <w:rFonts w:asciiTheme="minorHAnsi" w:hAnsiTheme="minorHAnsi" w:cstheme="minorHAnsi"/>
          <w:sz w:val="22"/>
          <w:szCs w:val="22"/>
        </w:rPr>
        <w:t xml:space="preserve">vid ett </w:t>
      </w:r>
      <w:r w:rsidR="00414000" w:rsidRPr="00F8766F">
        <w:rPr>
          <w:rFonts w:asciiTheme="minorHAnsi" w:hAnsiTheme="minorHAnsi" w:cstheme="minorHAnsi"/>
          <w:sz w:val="22"/>
          <w:szCs w:val="22"/>
        </w:rPr>
        <w:t xml:space="preserve">årligt </w:t>
      </w:r>
      <w:r w:rsidR="00E66F40" w:rsidRPr="00F8766F">
        <w:rPr>
          <w:rFonts w:asciiTheme="minorHAnsi" w:hAnsiTheme="minorHAnsi" w:cstheme="minorHAnsi"/>
          <w:sz w:val="22"/>
          <w:szCs w:val="22"/>
        </w:rPr>
        <w:t>samordningsmöte i Bryssel.</w:t>
      </w:r>
    </w:p>
    <w:p w14:paraId="2B65477B" w14:textId="77777777" w:rsidR="00CE50C2" w:rsidRPr="00F8766F" w:rsidRDefault="00CE50C2" w:rsidP="00F51A0D">
      <w:pPr>
        <w:pStyle w:val="Alpandetext"/>
        <w:spacing w:line="240" w:lineRule="auto"/>
        <w:ind w:left="1134" w:right="-2"/>
        <w:rPr>
          <w:rFonts w:asciiTheme="minorHAnsi" w:hAnsiTheme="minorHAnsi" w:cstheme="minorHAnsi"/>
          <w:sz w:val="22"/>
          <w:szCs w:val="22"/>
        </w:rPr>
      </w:pPr>
    </w:p>
    <w:p w14:paraId="1FC16D81" w14:textId="77777777" w:rsidR="00525BDC" w:rsidRPr="00164DCE" w:rsidRDefault="00525BDC" w:rsidP="00F51A0D">
      <w:pPr>
        <w:ind w:left="1134" w:right="-2"/>
        <w:jc w:val="both"/>
        <w:rPr>
          <w:rFonts w:asciiTheme="minorHAnsi" w:hAnsiTheme="minorHAnsi" w:cstheme="minorHAnsi"/>
          <w:sz w:val="22"/>
          <w:szCs w:val="22"/>
        </w:rPr>
      </w:pPr>
      <w:r w:rsidRPr="00154CDA">
        <w:rPr>
          <w:rFonts w:asciiTheme="minorHAnsi" w:hAnsiTheme="minorHAnsi" w:cstheme="minorHAnsi"/>
          <w:sz w:val="22"/>
          <w:szCs w:val="22"/>
        </w:rPr>
        <w:t xml:space="preserve">Vid insatsgranskningarna inom ERUF/ESF- programmet upptäcktes två mindre felaktigheter om totalt 373,80 euro. Den totala felprocenten som rapporterades i </w:t>
      </w:r>
      <w:r>
        <w:rPr>
          <w:rFonts w:asciiTheme="minorHAnsi" w:hAnsiTheme="minorHAnsi" w:cstheme="minorHAnsi"/>
          <w:sz w:val="22"/>
          <w:szCs w:val="22"/>
        </w:rPr>
        <w:t xml:space="preserve">den </w:t>
      </w:r>
      <w:r w:rsidRPr="00154CDA">
        <w:rPr>
          <w:rFonts w:asciiTheme="minorHAnsi" w:hAnsiTheme="minorHAnsi" w:cstheme="minorHAnsi"/>
          <w:sz w:val="22"/>
          <w:szCs w:val="22"/>
        </w:rPr>
        <w:t>årliga kontrollrapporten uppgår till 0,04% vilket underskrider väsentlighetsgränsen på 2%. Vid insatsgranskningar inom EHFF-programmet upptäcktes inga felaktigheter</w:t>
      </w:r>
      <w:r>
        <w:rPr>
          <w:rFonts w:asciiTheme="minorHAnsi" w:hAnsiTheme="minorHAnsi" w:cstheme="minorHAnsi"/>
          <w:sz w:val="22"/>
          <w:szCs w:val="22"/>
        </w:rPr>
        <w:t xml:space="preserve"> och en total felprocent på 0 rapporterades i den årliga kontrollrapporten.</w:t>
      </w:r>
      <w:r w:rsidRPr="00154CDA">
        <w:rPr>
          <w:rFonts w:asciiTheme="minorHAnsi" w:hAnsiTheme="minorHAnsi" w:cstheme="minorHAnsi"/>
          <w:sz w:val="22"/>
          <w:szCs w:val="22"/>
        </w:rPr>
        <w:t xml:space="preserve"> Ett revisionsuttalande utan reservation har avgetts för både ERUF/ESF- och EHFF programmet för räkenskapsperioden 1.7.2020-30.6.2021.</w:t>
      </w:r>
    </w:p>
    <w:p w14:paraId="5A92A024" w14:textId="77777777" w:rsidR="00525BDC" w:rsidRPr="00164DCE" w:rsidRDefault="00525BDC" w:rsidP="00F51A0D">
      <w:pPr>
        <w:ind w:left="1134" w:right="-2"/>
        <w:jc w:val="both"/>
        <w:rPr>
          <w:rFonts w:asciiTheme="minorHAnsi" w:hAnsiTheme="minorHAnsi" w:cstheme="minorHAnsi"/>
          <w:sz w:val="22"/>
          <w:szCs w:val="22"/>
        </w:rPr>
      </w:pPr>
    </w:p>
    <w:p w14:paraId="46165A59" w14:textId="0C0EC1A3" w:rsidR="00525BDC" w:rsidRPr="00164DCE" w:rsidRDefault="00525BDC" w:rsidP="00F51A0D">
      <w:pPr>
        <w:ind w:left="1134" w:right="-2"/>
        <w:jc w:val="both"/>
        <w:rPr>
          <w:rFonts w:asciiTheme="minorHAnsi" w:hAnsiTheme="minorHAnsi" w:cstheme="minorHAnsi"/>
          <w:sz w:val="22"/>
          <w:szCs w:val="22"/>
        </w:rPr>
      </w:pPr>
      <w:r w:rsidRPr="00E439E9">
        <w:rPr>
          <w:rFonts w:asciiTheme="minorHAnsi" w:hAnsiTheme="minorHAnsi" w:cstheme="minorHAnsi"/>
          <w:sz w:val="22"/>
          <w:szCs w:val="22"/>
        </w:rPr>
        <w:t xml:space="preserve">Under 2021 gjordes en uppföljande systemgranskning från 2018 av förvaltningsmyndigheten för finansieringsinstrumentet. Inga väsentliga brister konstaterades. Det har skett förändringar i förvaltnings- och kontrollsystemet för finansieringsinstrumentet i och med att det bolag som utgjorde det förmedlande organet </w:t>
      </w:r>
      <w:r w:rsidR="009641C6">
        <w:rPr>
          <w:rFonts w:asciiTheme="minorHAnsi" w:hAnsiTheme="minorHAnsi" w:cstheme="minorHAnsi"/>
          <w:sz w:val="22"/>
          <w:szCs w:val="22"/>
        </w:rPr>
        <w:t>är under</w:t>
      </w:r>
      <w:r w:rsidRPr="00E439E9">
        <w:rPr>
          <w:rFonts w:asciiTheme="minorHAnsi" w:hAnsiTheme="minorHAnsi" w:cstheme="minorHAnsi"/>
          <w:sz w:val="22"/>
          <w:szCs w:val="22"/>
        </w:rPr>
        <w:t xml:space="preserve"> avveckl</w:t>
      </w:r>
      <w:r w:rsidR="009641C6">
        <w:rPr>
          <w:rFonts w:asciiTheme="minorHAnsi" w:hAnsiTheme="minorHAnsi" w:cstheme="minorHAnsi"/>
          <w:sz w:val="22"/>
          <w:szCs w:val="22"/>
        </w:rPr>
        <w:t>ing</w:t>
      </w:r>
      <w:r w:rsidRPr="00E439E9">
        <w:rPr>
          <w:rFonts w:asciiTheme="minorHAnsi" w:hAnsiTheme="minorHAnsi" w:cstheme="minorHAnsi"/>
          <w:sz w:val="22"/>
          <w:szCs w:val="22"/>
        </w:rPr>
        <w:t>, vilket föranleder en uppföljning under 2022.</w:t>
      </w:r>
      <w:r w:rsidRPr="00164DCE">
        <w:rPr>
          <w:rFonts w:asciiTheme="minorHAnsi" w:hAnsiTheme="minorHAnsi" w:cstheme="minorHAnsi"/>
          <w:sz w:val="22"/>
          <w:szCs w:val="22"/>
        </w:rPr>
        <w:t xml:space="preserve"> </w:t>
      </w:r>
    </w:p>
    <w:p w14:paraId="5D9C50F4" w14:textId="77777777" w:rsidR="00164DCE" w:rsidRPr="00164DCE" w:rsidRDefault="00164DCE" w:rsidP="00F51A0D">
      <w:pPr>
        <w:ind w:left="1134" w:right="-2"/>
        <w:jc w:val="both"/>
        <w:rPr>
          <w:rFonts w:asciiTheme="minorHAnsi" w:hAnsiTheme="minorHAnsi" w:cstheme="minorHAnsi"/>
          <w:sz w:val="22"/>
          <w:szCs w:val="22"/>
        </w:rPr>
      </w:pPr>
    </w:p>
    <w:p w14:paraId="50DA8EB6" w14:textId="0321F32E" w:rsidR="00164DCE" w:rsidRPr="00164DCE" w:rsidRDefault="00164DCE" w:rsidP="00F51A0D">
      <w:pPr>
        <w:spacing w:after="240"/>
        <w:ind w:left="1134" w:right="-2"/>
        <w:jc w:val="both"/>
        <w:rPr>
          <w:rFonts w:asciiTheme="minorHAnsi" w:hAnsiTheme="minorHAnsi" w:cstheme="minorHAnsi"/>
          <w:sz w:val="22"/>
          <w:szCs w:val="22"/>
        </w:rPr>
      </w:pPr>
      <w:r w:rsidRPr="00164DCE">
        <w:rPr>
          <w:rFonts w:asciiTheme="minorHAnsi" w:hAnsiTheme="minorHAnsi" w:cstheme="minorHAnsi"/>
          <w:sz w:val="22"/>
          <w:szCs w:val="22"/>
        </w:rPr>
        <w:t>Följande granskningsrapporter avlämnades 202</w:t>
      </w:r>
      <w:r w:rsidR="00371F7D">
        <w:rPr>
          <w:rFonts w:asciiTheme="minorHAnsi" w:hAnsiTheme="minorHAnsi" w:cstheme="minorHAnsi"/>
          <w:sz w:val="22"/>
          <w:szCs w:val="22"/>
        </w:rPr>
        <w:t>1</w:t>
      </w:r>
      <w:r w:rsidRPr="00164DCE">
        <w:rPr>
          <w:rFonts w:asciiTheme="minorHAnsi" w:hAnsiTheme="minorHAnsi" w:cstheme="minorHAnsi"/>
          <w:sz w:val="22"/>
          <w:szCs w:val="22"/>
        </w:rPr>
        <w:t>:</w:t>
      </w:r>
    </w:p>
    <w:p w14:paraId="6BA1AF6F" w14:textId="2C1B5FF0" w:rsidR="00164DCE" w:rsidRPr="00164DCE" w:rsidRDefault="00215AAB" w:rsidP="00F51A0D">
      <w:pPr>
        <w:pStyle w:val="Liststycke"/>
        <w:numPr>
          <w:ilvl w:val="0"/>
          <w:numId w:val="24"/>
        </w:numPr>
        <w:spacing w:after="160"/>
        <w:ind w:left="1701" w:right="-2"/>
        <w:jc w:val="both"/>
        <w:rPr>
          <w:rFonts w:asciiTheme="minorHAnsi" w:hAnsiTheme="minorHAnsi" w:cstheme="minorHAnsi"/>
        </w:rPr>
      </w:pPr>
      <w:proofErr w:type="gramStart"/>
      <w:r>
        <w:rPr>
          <w:rFonts w:asciiTheme="minorHAnsi" w:hAnsiTheme="minorHAnsi" w:cstheme="minorHAnsi"/>
        </w:rPr>
        <w:t>1</w:t>
      </w:r>
      <w:r w:rsidR="00164DCE" w:rsidRPr="00164DCE">
        <w:rPr>
          <w:rFonts w:asciiTheme="minorHAnsi" w:hAnsiTheme="minorHAnsi" w:cstheme="minorHAnsi"/>
        </w:rPr>
        <w:t xml:space="preserve"> st</w:t>
      </w:r>
      <w:r w:rsidR="00164DCE">
        <w:rPr>
          <w:rFonts w:asciiTheme="minorHAnsi" w:hAnsiTheme="minorHAnsi" w:cstheme="minorHAnsi"/>
        </w:rPr>
        <w:t>.</w:t>
      </w:r>
      <w:proofErr w:type="gramEnd"/>
      <w:r w:rsidR="00164DCE" w:rsidRPr="00164DCE">
        <w:rPr>
          <w:rFonts w:asciiTheme="minorHAnsi" w:hAnsiTheme="minorHAnsi" w:cstheme="minorHAnsi"/>
        </w:rPr>
        <w:t xml:space="preserve"> granskningar inom ERUF</w:t>
      </w:r>
    </w:p>
    <w:p w14:paraId="34D434EE" w14:textId="71E9484A" w:rsidR="00164DCE" w:rsidRPr="00164DCE" w:rsidRDefault="00215AAB" w:rsidP="00F51A0D">
      <w:pPr>
        <w:pStyle w:val="Liststycke"/>
        <w:numPr>
          <w:ilvl w:val="0"/>
          <w:numId w:val="24"/>
        </w:numPr>
        <w:spacing w:after="160"/>
        <w:ind w:left="1701" w:right="-2"/>
        <w:jc w:val="both"/>
        <w:rPr>
          <w:rFonts w:asciiTheme="minorHAnsi" w:hAnsiTheme="minorHAnsi" w:cstheme="minorHAnsi"/>
        </w:rPr>
      </w:pPr>
      <w:proofErr w:type="gramStart"/>
      <w:r>
        <w:rPr>
          <w:rFonts w:asciiTheme="minorHAnsi" w:hAnsiTheme="minorHAnsi" w:cstheme="minorHAnsi"/>
        </w:rPr>
        <w:t>4</w:t>
      </w:r>
      <w:r w:rsidR="00164DCE" w:rsidRPr="00164DCE">
        <w:rPr>
          <w:rFonts w:asciiTheme="minorHAnsi" w:hAnsiTheme="minorHAnsi" w:cstheme="minorHAnsi"/>
        </w:rPr>
        <w:t xml:space="preserve"> st</w:t>
      </w:r>
      <w:r w:rsidR="00164DCE">
        <w:rPr>
          <w:rFonts w:asciiTheme="minorHAnsi" w:hAnsiTheme="minorHAnsi" w:cstheme="minorHAnsi"/>
        </w:rPr>
        <w:t>.</w:t>
      </w:r>
      <w:proofErr w:type="gramEnd"/>
      <w:r w:rsidR="00164DCE">
        <w:rPr>
          <w:rFonts w:asciiTheme="minorHAnsi" w:hAnsiTheme="minorHAnsi" w:cstheme="minorHAnsi"/>
        </w:rPr>
        <w:t xml:space="preserve"> </w:t>
      </w:r>
      <w:r w:rsidR="00164DCE" w:rsidRPr="00164DCE">
        <w:rPr>
          <w:rFonts w:asciiTheme="minorHAnsi" w:hAnsiTheme="minorHAnsi" w:cstheme="minorHAnsi"/>
        </w:rPr>
        <w:t>granskningar inom ESF</w:t>
      </w:r>
    </w:p>
    <w:p w14:paraId="4BFF4ED3" w14:textId="68C29E5B" w:rsidR="00164DCE" w:rsidRPr="00164DCE" w:rsidRDefault="00215AAB" w:rsidP="00F51A0D">
      <w:pPr>
        <w:pStyle w:val="Liststycke"/>
        <w:numPr>
          <w:ilvl w:val="0"/>
          <w:numId w:val="24"/>
        </w:numPr>
        <w:spacing w:after="160"/>
        <w:ind w:left="1701" w:right="-2"/>
        <w:jc w:val="both"/>
        <w:rPr>
          <w:rFonts w:asciiTheme="minorHAnsi" w:hAnsiTheme="minorHAnsi" w:cstheme="minorHAnsi"/>
        </w:rPr>
      </w:pPr>
      <w:proofErr w:type="gramStart"/>
      <w:r>
        <w:rPr>
          <w:rFonts w:asciiTheme="minorHAnsi" w:hAnsiTheme="minorHAnsi" w:cstheme="minorHAnsi"/>
        </w:rPr>
        <w:t>7</w:t>
      </w:r>
      <w:r w:rsidR="00164DCE" w:rsidRPr="00164DCE">
        <w:rPr>
          <w:rFonts w:asciiTheme="minorHAnsi" w:hAnsiTheme="minorHAnsi" w:cstheme="minorHAnsi"/>
        </w:rPr>
        <w:t xml:space="preserve"> st</w:t>
      </w:r>
      <w:r w:rsidR="00164DCE">
        <w:rPr>
          <w:rFonts w:asciiTheme="minorHAnsi" w:hAnsiTheme="minorHAnsi" w:cstheme="minorHAnsi"/>
        </w:rPr>
        <w:t>.</w:t>
      </w:r>
      <w:proofErr w:type="gramEnd"/>
      <w:r w:rsidR="00164DCE" w:rsidRPr="00164DCE">
        <w:rPr>
          <w:rFonts w:asciiTheme="minorHAnsi" w:hAnsiTheme="minorHAnsi" w:cstheme="minorHAnsi"/>
        </w:rPr>
        <w:t xml:space="preserve"> granskningar inom EHFF</w:t>
      </w:r>
    </w:p>
    <w:p w14:paraId="1C7FCF9E" w14:textId="7B29DF0D" w:rsidR="00164DCE" w:rsidRPr="00164DCE" w:rsidRDefault="00164DCE" w:rsidP="00F51A0D">
      <w:pPr>
        <w:pStyle w:val="Liststycke"/>
        <w:numPr>
          <w:ilvl w:val="0"/>
          <w:numId w:val="24"/>
        </w:numPr>
        <w:spacing w:after="160"/>
        <w:ind w:left="1701" w:right="-2"/>
        <w:jc w:val="both"/>
        <w:rPr>
          <w:rFonts w:asciiTheme="minorHAnsi" w:hAnsiTheme="minorHAnsi" w:cstheme="minorHAnsi"/>
        </w:rPr>
      </w:pPr>
      <w:proofErr w:type="gramStart"/>
      <w:r w:rsidRPr="00164DCE">
        <w:rPr>
          <w:rFonts w:asciiTheme="minorHAnsi" w:hAnsiTheme="minorHAnsi" w:cstheme="minorHAnsi"/>
        </w:rPr>
        <w:t>1 st</w:t>
      </w:r>
      <w:r>
        <w:rPr>
          <w:rFonts w:asciiTheme="minorHAnsi" w:hAnsiTheme="minorHAnsi" w:cstheme="minorHAnsi"/>
        </w:rPr>
        <w:t>.</w:t>
      </w:r>
      <w:proofErr w:type="gramEnd"/>
      <w:r w:rsidRPr="00164DCE">
        <w:rPr>
          <w:rFonts w:asciiTheme="minorHAnsi" w:hAnsiTheme="minorHAnsi" w:cstheme="minorHAnsi"/>
        </w:rPr>
        <w:t xml:space="preserve"> systemgranskning inom ERUF/ESF</w:t>
      </w:r>
    </w:p>
    <w:p w14:paraId="0DC2E82B" w14:textId="77EEB29A" w:rsidR="00164DCE" w:rsidRPr="00164DCE" w:rsidRDefault="00371F7D" w:rsidP="00F51A0D">
      <w:pPr>
        <w:pStyle w:val="Liststycke"/>
        <w:numPr>
          <w:ilvl w:val="0"/>
          <w:numId w:val="24"/>
        </w:numPr>
        <w:spacing w:after="160"/>
        <w:ind w:left="1701" w:right="-2"/>
        <w:jc w:val="both"/>
        <w:rPr>
          <w:rFonts w:asciiTheme="minorHAnsi" w:hAnsiTheme="minorHAnsi" w:cstheme="minorHAnsi"/>
        </w:rPr>
      </w:pPr>
      <w:proofErr w:type="gramStart"/>
      <w:r>
        <w:rPr>
          <w:rFonts w:asciiTheme="minorHAnsi" w:hAnsiTheme="minorHAnsi" w:cstheme="minorHAnsi"/>
        </w:rPr>
        <w:t>2</w:t>
      </w:r>
      <w:r w:rsidR="00164DCE" w:rsidRPr="00164DCE">
        <w:rPr>
          <w:rFonts w:asciiTheme="minorHAnsi" w:hAnsiTheme="minorHAnsi" w:cstheme="minorHAnsi"/>
        </w:rPr>
        <w:t xml:space="preserve"> st</w:t>
      </w:r>
      <w:r w:rsidR="00164DCE">
        <w:rPr>
          <w:rFonts w:asciiTheme="minorHAnsi" w:hAnsiTheme="minorHAnsi" w:cstheme="minorHAnsi"/>
        </w:rPr>
        <w:t>.</w:t>
      </w:r>
      <w:proofErr w:type="gramEnd"/>
      <w:r w:rsidR="00164DCE" w:rsidRPr="00164DCE">
        <w:rPr>
          <w:rFonts w:asciiTheme="minorHAnsi" w:hAnsiTheme="minorHAnsi" w:cstheme="minorHAnsi"/>
        </w:rPr>
        <w:t xml:space="preserve"> granskning</w:t>
      </w:r>
      <w:r>
        <w:rPr>
          <w:rFonts w:asciiTheme="minorHAnsi" w:hAnsiTheme="minorHAnsi" w:cstheme="minorHAnsi"/>
        </w:rPr>
        <w:t>ar</w:t>
      </w:r>
      <w:r w:rsidR="00164DCE" w:rsidRPr="00164DCE">
        <w:rPr>
          <w:rFonts w:asciiTheme="minorHAnsi" w:hAnsiTheme="minorHAnsi" w:cstheme="minorHAnsi"/>
        </w:rPr>
        <w:t xml:space="preserve"> inom Central Baltic </w:t>
      </w:r>
      <w:proofErr w:type="spellStart"/>
      <w:r w:rsidR="00164DCE" w:rsidRPr="00164DCE">
        <w:rPr>
          <w:rFonts w:asciiTheme="minorHAnsi" w:hAnsiTheme="minorHAnsi" w:cstheme="minorHAnsi"/>
        </w:rPr>
        <w:t>Interreg</w:t>
      </w:r>
      <w:proofErr w:type="spellEnd"/>
      <w:r w:rsidR="00164DCE" w:rsidRPr="00164DCE">
        <w:rPr>
          <w:rFonts w:asciiTheme="minorHAnsi" w:hAnsiTheme="minorHAnsi" w:cstheme="minorHAnsi"/>
        </w:rPr>
        <w:t xml:space="preserve"> V A programmet</w:t>
      </w:r>
    </w:p>
    <w:p w14:paraId="0951671B" w14:textId="77777777" w:rsidR="00164DCE" w:rsidRPr="00164DCE" w:rsidRDefault="00164DCE" w:rsidP="00F51A0D">
      <w:pPr>
        <w:pStyle w:val="Liststycke"/>
        <w:numPr>
          <w:ilvl w:val="0"/>
          <w:numId w:val="24"/>
        </w:numPr>
        <w:spacing w:after="160"/>
        <w:ind w:left="1701" w:right="-2"/>
        <w:jc w:val="both"/>
        <w:rPr>
          <w:rFonts w:asciiTheme="minorHAnsi" w:hAnsiTheme="minorHAnsi" w:cstheme="minorHAnsi"/>
        </w:rPr>
      </w:pPr>
      <w:r w:rsidRPr="00164DCE">
        <w:rPr>
          <w:rFonts w:asciiTheme="minorHAnsi" w:hAnsiTheme="minorHAnsi" w:cstheme="minorHAnsi"/>
        </w:rPr>
        <w:t>Revisionsuttalande ERUF/ESF 2020</w:t>
      </w:r>
    </w:p>
    <w:p w14:paraId="12ED341A" w14:textId="77777777" w:rsidR="00164DCE" w:rsidRPr="00164DCE" w:rsidRDefault="00164DCE" w:rsidP="00F51A0D">
      <w:pPr>
        <w:pStyle w:val="Liststycke"/>
        <w:numPr>
          <w:ilvl w:val="0"/>
          <w:numId w:val="24"/>
        </w:numPr>
        <w:spacing w:after="160"/>
        <w:ind w:left="1701" w:right="-2"/>
        <w:jc w:val="both"/>
        <w:rPr>
          <w:rFonts w:asciiTheme="minorHAnsi" w:hAnsiTheme="minorHAnsi" w:cstheme="minorHAnsi"/>
        </w:rPr>
      </w:pPr>
      <w:r w:rsidRPr="00164DCE">
        <w:rPr>
          <w:rFonts w:asciiTheme="minorHAnsi" w:hAnsiTheme="minorHAnsi" w:cstheme="minorHAnsi"/>
        </w:rPr>
        <w:t>Årlig kontrollrapport ERUF/ESF 2020</w:t>
      </w:r>
    </w:p>
    <w:p w14:paraId="30F49340" w14:textId="77777777" w:rsidR="00164DCE" w:rsidRPr="00164DCE" w:rsidRDefault="00164DCE" w:rsidP="00F51A0D">
      <w:pPr>
        <w:pStyle w:val="Liststycke"/>
        <w:numPr>
          <w:ilvl w:val="0"/>
          <w:numId w:val="24"/>
        </w:numPr>
        <w:spacing w:after="160"/>
        <w:ind w:left="1701" w:right="-2"/>
        <w:jc w:val="both"/>
        <w:rPr>
          <w:rFonts w:asciiTheme="minorHAnsi" w:hAnsiTheme="minorHAnsi" w:cstheme="minorHAnsi"/>
        </w:rPr>
      </w:pPr>
      <w:r w:rsidRPr="00164DCE">
        <w:rPr>
          <w:rFonts w:asciiTheme="minorHAnsi" w:hAnsiTheme="minorHAnsi" w:cstheme="minorHAnsi"/>
        </w:rPr>
        <w:t>Revisionsuttalande EHFF 2020</w:t>
      </w:r>
    </w:p>
    <w:p w14:paraId="31C1D4DE" w14:textId="77777777" w:rsidR="00164DCE" w:rsidRPr="00164DCE" w:rsidRDefault="00164DCE" w:rsidP="00F51A0D">
      <w:pPr>
        <w:pStyle w:val="Liststycke"/>
        <w:numPr>
          <w:ilvl w:val="0"/>
          <w:numId w:val="24"/>
        </w:numPr>
        <w:spacing w:after="0"/>
        <w:ind w:left="1701" w:right="-2"/>
        <w:jc w:val="both"/>
        <w:rPr>
          <w:rFonts w:asciiTheme="minorHAnsi" w:hAnsiTheme="minorHAnsi" w:cstheme="minorHAnsi"/>
        </w:rPr>
      </w:pPr>
      <w:r w:rsidRPr="00164DCE">
        <w:rPr>
          <w:rFonts w:asciiTheme="minorHAnsi" w:hAnsiTheme="minorHAnsi" w:cstheme="minorHAnsi"/>
        </w:rPr>
        <w:t>Årlig kontrollrapport EHFF 2020</w:t>
      </w:r>
    </w:p>
    <w:p w14:paraId="620A3317" w14:textId="77777777" w:rsidR="00211B41" w:rsidRDefault="00211B41" w:rsidP="00F51A0D">
      <w:pPr>
        <w:tabs>
          <w:tab w:val="left" w:pos="5670"/>
        </w:tabs>
        <w:ind w:left="1134" w:right="-2"/>
        <w:jc w:val="both"/>
        <w:rPr>
          <w:rFonts w:asciiTheme="minorHAnsi" w:hAnsiTheme="minorHAnsi" w:cstheme="minorHAnsi"/>
          <w:sz w:val="22"/>
          <w:szCs w:val="22"/>
        </w:rPr>
      </w:pPr>
    </w:p>
    <w:p w14:paraId="3C56D585" w14:textId="53618CCF" w:rsidR="00211B41" w:rsidRDefault="00211B41" w:rsidP="00F51A0D">
      <w:pPr>
        <w:tabs>
          <w:tab w:val="left" w:pos="5670"/>
        </w:tabs>
        <w:ind w:left="1134" w:right="-2"/>
        <w:jc w:val="both"/>
        <w:rPr>
          <w:rFonts w:asciiTheme="minorHAnsi" w:hAnsiTheme="minorHAnsi" w:cstheme="minorHAnsi"/>
          <w:sz w:val="22"/>
          <w:szCs w:val="22"/>
        </w:rPr>
      </w:pPr>
    </w:p>
    <w:p w14:paraId="6063CE38" w14:textId="77777777" w:rsidR="0008181D" w:rsidRDefault="0008181D" w:rsidP="00F51A0D">
      <w:pPr>
        <w:tabs>
          <w:tab w:val="left" w:pos="5670"/>
        </w:tabs>
        <w:ind w:left="1134" w:right="-2"/>
        <w:jc w:val="both"/>
        <w:rPr>
          <w:rFonts w:asciiTheme="minorHAnsi" w:hAnsiTheme="minorHAnsi" w:cstheme="minorHAnsi"/>
          <w:sz w:val="22"/>
          <w:szCs w:val="22"/>
        </w:rPr>
      </w:pPr>
    </w:p>
    <w:p w14:paraId="15C6A539" w14:textId="22912C0E" w:rsidR="00525BDC" w:rsidRPr="00F8766F" w:rsidRDefault="00F51A0D" w:rsidP="00525BDC">
      <w:pPr>
        <w:tabs>
          <w:tab w:val="left" w:pos="5670"/>
        </w:tabs>
        <w:ind w:left="1134" w:right="281"/>
        <w:jc w:val="both"/>
        <w:rPr>
          <w:rFonts w:asciiTheme="minorHAnsi" w:hAnsiTheme="minorHAnsi" w:cstheme="minorHAnsi"/>
          <w:b/>
        </w:rPr>
      </w:pPr>
      <w:r>
        <w:rPr>
          <w:rFonts w:asciiTheme="minorHAnsi" w:hAnsiTheme="minorHAnsi" w:cstheme="minorHAnsi"/>
          <w:b/>
        </w:rPr>
        <w:t>Anslag för lagtingsgruppernas kansliändamål</w:t>
      </w:r>
    </w:p>
    <w:p w14:paraId="486B5FAE" w14:textId="738E9A32" w:rsidR="00525BDC" w:rsidRDefault="00525BDC" w:rsidP="00F51A0D">
      <w:pPr>
        <w:tabs>
          <w:tab w:val="left" w:pos="5670"/>
        </w:tabs>
        <w:ind w:left="1134" w:right="-2"/>
        <w:jc w:val="both"/>
        <w:rPr>
          <w:rFonts w:asciiTheme="minorHAnsi" w:hAnsiTheme="minorHAnsi" w:cstheme="minorHAnsi"/>
          <w:sz w:val="22"/>
          <w:szCs w:val="22"/>
        </w:rPr>
      </w:pPr>
    </w:p>
    <w:p w14:paraId="236A0A2F" w14:textId="77777777" w:rsidR="00525BDC" w:rsidRDefault="00525BDC" w:rsidP="00F51A0D">
      <w:pPr>
        <w:tabs>
          <w:tab w:val="left" w:pos="5670"/>
        </w:tabs>
        <w:ind w:left="1134" w:right="-2"/>
        <w:jc w:val="both"/>
        <w:rPr>
          <w:rFonts w:asciiTheme="minorHAnsi" w:hAnsiTheme="minorHAnsi" w:cstheme="minorHAnsi"/>
          <w:sz w:val="22"/>
          <w:szCs w:val="22"/>
        </w:rPr>
      </w:pPr>
      <w:r>
        <w:rPr>
          <w:rFonts w:asciiTheme="minorHAnsi" w:hAnsiTheme="minorHAnsi" w:cstheme="minorHAnsi"/>
          <w:sz w:val="22"/>
          <w:szCs w:val="22"/>
        </w:rPr>
        <w:t>L</w:t>
      </w:r>
      <w:r w:rsidRPr="00A617F7">
        <w:rPr>
          <w:rFonts w:asciiTheme="minorHAnsi" w:hAnsiTheme="minorHAnsi" w:cstheme="minorHAnsi"/>
          <w:sz w:val="22"/>
          <w:szCs w:val="22"/>
        </w:rPr>
        <w:t>agtingsgruppernas användning av anslag för kansliändamål</w:t>
      </w:r>
      <w:r>
        <w:rPr>
          <w:rFonts w:asciiTheme="minorHAnsi" w:hAnsiTheme="minorHAnsi" w:cstheme="minorHAnsi"/>
          <w:sz w:val="22"/>
          <w:szCs w:val="22"/>
        </w:rPr>
        <w:t xml:space="preserve"> har granskats och revisionsberättelse överlämnats till kanslikommissionen. Syftet med granskningen var att granska att anslagen som lagtingsgrupperna erhåller har använts på avsett sätt enligt de regler som antagits av kanslikommissionen den 8.12.2014 (reviderade 12.6.2017).  </w:t>
      </w:r>
    </w:p>
    <w:p w14:paraId="36157FB9" w14:textId="77777777" w:rsidR="00525BDC" w:rsidRDefault="00525BDC" w:rsidP="00F51A0D">
      <w:pPr>
        <w:tabs>
          <w:tab w:val="left" w:pos="5670"/>
        </w:tabs>
        <w:ind w:left="1134" w:right="-2"/>
        <w:jc w:val="both"/>
        <w:rPr>
          <w:rFonts w:asciiTheme="minorHAnsi" w:hAnsiTheme="minorHAnsi" w:cstheme="minorHAnsi"/>
          <w:sz w:val="22"/>
          <w:szCs w:val="22"/>
        </w:rPr>
      </w:pPr>
    </w:p>
    <w:p w14:paraId="243F9AC8" w14:textId="20BCAAC7" w:rsidR="00525BDC" w:rsidRDefault="00525BDC" w:rsidP="00525BDC">
      <w:pPr>
        <w:ind w:left="1134"/>
        <w:jc w:val="both"/>
        <w:rPr>
          <w:rFonts w:asciiTheme="minorHAnsi" w:hAnsiTheme="minorHAnsi" w:cstheme="minorHAnsi"/>
          <w:sz w:val="22"/>
          <w:szCs w:val="22"/>
          <w:lang w:val="sv-FI"/>
        </w:rPr>
      </w:pPr>
      <w:r w:rsidRPr="008E2766">
        <w:rPr>
          <w:rFonts w:asciiTheme="minorHAnsi" w:hAnsiTheme="minorHAnsi" w:cstheme="minorHAnsi"/>
          <w:sz w:val="22"/>
          <w:szCs w:val="22"/>
        </w:rPr>
        <w:t>Generellt sett behövs ett förtydligande av vilka utgifter som har ”direkt anknytning till lagtingsgruppens verksamhet” för att undvika tolkningsförfaranden och möjliggöra en mera rättvis och samstämmig användning av medlen.</w:t>
      </w:r>
      <w:r w:rsidRPr="008E2766">
        <w:rPr>
          <w:rFonts w:asciiTheme="minorHAnsi" w:hAnsiTheme="minorHAnsi" w:cstheme="minorHAnsi"/>
          <w:sz w:val="22"/>
          <w:szCs w:val="22"/>
          <w:lang w:val="sv-FI"/>
        </w:rPr>
        <w:t xml:space="preserve"> </w:t>
      </w:r>
      <w:r w:rsidRPr="000133E7">
        <w:rPr>
          <w:rFonts w:asciiTheme="minorHAnsi" w:hAnsiTheme="minorHAnsi" w:cstheme="minorHAnsi"/>
          <w:sz w:val="22"/>
          <w:szCs w:val="22"/>
          <w:lang w:val="sv-FI"/>
        </w:rPr>
        <w:t xml:space="preserve">Anknytningen till kansliändamål kan ibland ifrågasättas och förfarandet kan stävjas genom tydligare definition på vilka kostnader som är godtagbara. </w:t>
      </w:r>
      <w:r>
        <w:rPr>
          <w:rFonts w:asciiTheme="minorHAnsi" w:hAnsiTheme="minorHAnsi" w:cstheme="minorHAnsi"/>
          <w:sz w:val="22"/>
          <w:szCs w:val="22"/>
          <w:lang w:val="sv-FI"/>
        </w:rPr>
        <w:t>Följande rekommendationer kan lyftas fram:</w:t>
      </w:r>
    </w:p>
    <w:p w14:paraId="3721B62F" w14:textId="3AF4C3C5" w:rsidR="00525BDC" w:rsidRDefault="00525BDC" w:rsidP="00525BDC">
      <w:pPr>
        <w:ind w:left="1134"/>
        <w:jc w:val="both"/>
        <w:rPr>
          <w:rFonts w:asciiTheme="minorHAnsi" w:hAnsiTheme="minorHAnsi" w:cstheme="minorHAnsi"/>
          <w:sz w:val="22"/>
          <w:szCs w:val="22"/>
          <w:lang w:val="sv-FI"/>
        </w:rPr>
      </w:pPr>
    </w:p>
    <w:p w14:paraId="3E492AC2" w14:textId="69127ACC" w:rsidR="00A54042" w:rsidRPr="00A54042" w:rsidRDefault="00A54042" w:rsidP="00A54042">
      <w:pPr>
        <w:pStyle w:val="Indragetstycke"/>
        <w:numPr>
          <w:ilvl w:val="0"/>
          <w:numId w:val="21"/>
        </w:numPr>
        <w:spacing w:after="120"/>
        <w:ind w:left="1491" w:right="-17" w:hanging="357"/>
        <w:jc w:val="both"/>
        <w:rPr>
          <w:rFonts w:asciiTheme="minorHAnsi" w:hAnsiTheme="minorHAnsi" w:cstheme="minorHAnsi"/>
          <w:sz w:val="22"/>
          <w:szCs w:val="22"/>
          <w:lang w:val="sv-FI"/>
        </w:rPr>
      </w:pPr>
      <w:r w:rsidRPr="00A54042">
        <w:rPr>
          <w:rFonts w:asciiTheme="minorHAnsi" w:hAnsiTheme="minorHAnsi" w:cstheme="minorHAnsi"/>
          <w:sz w:val="22"/>
          <w:szCs w:val="22"/>
        </w:rPr>
        <w:t>Kanslikommissionen rekommenderas ta ställning till om kostnader förknippade med val inför kommande mandatperiod har anknytning till lagtingsgruppens verksamhet och vid behov precisera regelverket.</w:t>
      </w:r>
    </w:p>
    <w:p w14:paraId="04FDD614" w14:textId="4BC1F077" w:rsidR="00A54042" w:rsidRPr="00A54042" w:rsidRDefault="00A54042" w:rsidP="00A54042">
      <w:pPr>
        <w:pStyle w:val="Indragetstycke"/>
        <w:numPr>
          <w:ilvl w:val="0"/>
          <w:numId w:val="21"/>
        </w:numPr>
        <w:spacing w:after="120"/>
        <w:ind w:left="1491" w:right="-17" w:hanging="357"/>
        <w:jc w:val="both"/>
        <w:rPr>
          <w:rFonts w:asciiTheme="minorHAnsi" w:hAnsiTheme="minorHAnsi" w:cstheme="minorHAnsi"/>
          <w:sz w:val="22"/>
          <w:szCs w:val="22"/>
          <w:lang w:val="sv-FI"/>
        </w:rPr>
      </w:pPr>
      <w:r w:rsidRPr="00A54042">
        <w:rPr>
          <w:rFonts w:asciiTheme="minorHAnsi" w:hAnsiTheme="minorHAnsi" w:cstheme="minorHAnsi"/>
          <w:sz w:val="22"/>
          <w:szCs w:val="22"/>
        </w:rPr>
        <w:lastRenderedPageBreak/>
        <w:t>I samband med valkampanjer tar de politiska partierna ibland lån avsedda enbart för valkostnader. Kanslikommissionen rekommenderas därför ta ställning till om det är acceptabelt att kanslimedlen används för att betala dylika.</w:t>
      </w:r>
    </w:p>
    <w:p w14:paraId="6A32E1FD" w14:textId="00B5B335" w:rsidR="00A54042" w:rsidRPr="00A54042" w:rsidRDefault="00A54042" w:rsidP="00A54042">
      <w:pPr>
        <w:pStyle w:val="Indragetstycke"/>
        <w:numPr>
          <w:ilvl w:val="0"/>
          <w:numId w:val="21"/>
        </w:numPr>
        <w:spacing w:after="120"/>
        <w:ind w:left="1491" w:right="-17" w:hanging="357"/>
        <w:jc w:val="both"/>
        <w:rPr>
          <w:rFonts w:asciiTheme="minorHAnsi" w:hAnsiTheme="minorHAnsi" w:cstheme="minorHAnsi"/>
          <w:sz w:val="22"/>
          <w:szCs w:val="22"/>
          <w:lang w:val="sv-FI"/>
        </w:rPr>
      </w:pPr>
      <w:r w:rsidRPr="00A54042">
        <w:rPr>
          <w:rFonts w:asciiTheme="minorHAnsi" w:hAnsiTheme="minorHAnsi" w:cstheme="minorHAnsi"/>
          <w:sz w:val="22"/>
          <w:szCs w:val="22"/>
        </w:rPr>
        <w:t>Det finns vissa brister i transparensen i redovisade kostnader och det är därför svårt att avgöra om dessa har anknytning till lagtingsgruppens verksamhet. Lagtingsgrupperna bör (i tillämpliga fall) förbättra rutinerna och använda sig av kostnadsställen eller andra hänvisningar i bokföringen för en bättre spårbarhet av kostnader för kansliändamål.</w:t>
      </w:r>
    </w:p>
    <w:p w14:paraId="32090F9B" w14:textId="4575E511" w:rsidR="00A54042" w:rsidRPr="00A54042" w:rsidRDefault="00A54042" w:rsidP="00A54042">
      <w:pPr>
        <w:pStyle w:val="Indragetstycke"/>
        <w:numPr>
          <w:ilvl w:val="0"/>
          <w:numId w:val="21"/>
        </w:numPr>
        <w:spacing w:after="120"/>
        <w:ind w:left="1491" w:right="-17" w:hanging="357"/>
        <w:jc w:val="both"/>
        <w:rPr>
          <w:rFonts w:asciiTheme="minorHAnsi" w:hAnsiTheme="minorHAnsi" w:cstheme="minorHAnsi"/>
          <w:sz w:val="22"/>
          <w:szCs w:val="22"/>
          <w:lang w:val="sv-FI"/>
        </w:rPr>
      </w:pPr>
      <w:r w:rsidRPr="00A54042">
        <w:rPr>
          <w:rFonts w:asciiTheme="minorHAnsi" w:hAnsiTheme="minorHAnsi" w:cstheme="minorHAnsi"/>
          <w:sz w:val="22"/>
          <w:szCs w:val="22"/>
        </w:rPr>
        <w:t>Kanslikommissionen rekommenderas ta ställning till om lagtingsgruppsmedlem kan anses utgöra ”anlitad personal” enligt 4§ i regelverket och utföra kansliarbete som berättigar till lön för detta arbete. Vid behov borde regelverket preciseras.</w:t>
      </w:r>
    </w:p>
    <w:p w14:paraId="5B073355" w14:textId="77777777" w:rsidR="00A54042" w:rsidRDefault="00A54042" w:rsidP="00525BDC">
      <w:pPr>
        <w:ind w:left="1134"/>
        <w:jc w:val="both"/>
        <w:rPr>
          <w:rFonts w:asciiTheme="minorHAnsi" w:hAnsiTheme="minorHAnsi" w:cstheme="minorHAnsi"/>
          <w:sz w:val="22"/>
          <w:szCs w:val="22"/>
          <w:lang w:val="sv-FI"/>
        </w:rPr>
      </w:pPr>
    </w:p>
    <w:p w14:paraId="3C502766" w14:textId="6A045B4E" w:rsidR="00B71B04" w:rsidRDefault="00B71B04" w:rsidP="00B71B04">
      <w:pPr>
        <w:tabs>
          <w:tab w:val="left" w:pos="5670"/>
        </w:tabs>
        <w:ind w:left="1134" w:right="-2"/>
        <w:jc w:val="both"/>
        <w:rPr>
          <w:rFonts w:asciiTheme="minorHAnsi" w:hAnsiTheme="minorHAnsi" w:cstheme="minorHAnsi"/>
          <w:sz w:val="22"/>
          <w:szCs w:val="22"/>
        </w:rPr>
      </w:pPr>
    </w:p>
    <w:p w14:paraId="442FA4B7" w14:textId="72CED11A" w:rsidR="00B71B04" w:rsidRDefault="00B71B04" w:rsidP="00B71B04">
      <w:pPr>
        <w:tabs>
          <w:tab w:val="left" w:pos="5670"/>
        </w:tabs>
        <w:ind w:left="1134" w:right="-2"/>
        <w:jc w:val="both"/>
        <w:rPr>
          <w:rFonts w:asciiTheme="minorHAnsi" w:hAnsiTheme="minorHAnsi" w:cstheme="minorHAnsi"/>
          <w:sz w:val="22"/>
          <w:szCs w:val="22"/>
        </w:rPr>
      </w:pPr>
    </w:p>
    <w:p w14:paraId="1E4D3596" w14:textId="77777777" w:rsidR="00647001" w:rsidRPr="00F8766F" w:rsidRDefault="003A3819" w:rsidP="001800BE">
      <w:pPr>
        <w:tabs>
          <w:tab w:val="left" w:pos="5670"/>
        </w:tabs>
        <w:ind w:left="1134" w:right="281"/>
        <w:jc w:val="both"/>
        <w:rPr>
          <w:rFonts w:asciiTheme="minorHAnsi" w:hAnsiTheme="minorHAnsi" w:cstheme="minorHAnsi"/>
          <w:b/>
        </w:rPr>
      </w:pPr>
      <w:r w:rsidRPr="00F8766F">
        <w:rPr>
          <w:rFonts w:asciiTheme="minorHAnsi" w:hAnsiTheme="minorHAnsi" w:cstheme="minorHAnsi"/>
          <w:b/>
        </w:rPr>
        <w:t>Övrigt</w:t>
      </w:r>
    </w:p>
    <w:p w14:paraId="130D82C1" w14:textId="77777777" w:rsidR="003A3819" w:rsidRPr="00F8766F" w:rsidRDefault="003A3819" w:rsidP="00B71B04">
      <w:pPr>
        <w:tabs>
          <w:tab w:val="left" w:pos="5670"/>
        </w:tabs>
        <w:ind w:left="1134" w:right="-2"/>
        <w:jc w:val="both"/>
        <w:rPr>
          <w:rFonts w:asciiTheme="minorHAnsi" w:hAnsiTheme="minorHAnsi" w:cstheme="minorHAnsi"/>
          <w:sz w:val="22"/>
          <w:szCs w:val="22"/>
        </w:rPr>
      </w:pPr>
    </w:p>
    <w:p w14:paraId="085DCFA1" w14:textId="5C7F3001" w:rsidR="003A3819" w:rsidRPr="00F8766F" w:rsidRDefault="008031FD" w:rsidP="00B71B04">
      <w:pPr>
        <w:tabs>
          <w:tab w:val="left" w:pos="5670"/>
        </w:tabs>
        <w:ind w:left="1134" w:right="-2"/>
        <w:jc w:val="both"/>
        <w:rPr>
          <w:rFonts w:asciiTheme="minorHAnsi" w:hAnsiTheme="minorHAnsi" w:cstheme="minorHAnsi"/>
          <w:sz w:val="22"/>
          <w:szCs w:val="22"/>
        </w:rPr>
      </w:pPr>
      <w:r w:rsidRPr="00F8766F">
        <w:rPr>
          <w:rFonts w:asciiTheme="minorHAnsi" w:hAnsiTheme="minorHAnsi" w:cstheme="minorHAnsi"/>
          <w:sz w:val="22"/>
          <w:szCs w:val="22"/>
        </w:rPr>
        <w:t xml:space="preserve">Nordens Institut på Åland granskades och </w:t>
      </w:r>
      <w:r w:rsidR="00B770B0" w:rsidRPr="00F8766F">
        <w:rPr>
          <w:rFonts w:asciiTheme="minorHAnsi" w:hAnsiTheme="minorHAnsi" w:cstheme="minorHAnsi"/>
          <w:sz w:val="22"/>
          <w:szCs w:val="22"/>
        </w:rPr>
        <w:t xml:space="preserve">revisionsberättelse </w:t>
      </w:r>
      <w:r w:rsidR="00164DCE">
        <w:rPr>
          <w:rFonts w:asciiTheme="minorHAnsi" w:hAnsiTheme="minorHAnsi" w:cstheme="minorHAnsi"/>
          <w:sz w:val="22"/>
          <w:szCs w:val="22"/>
        </w:rPr>
        <w:t>över</w:t>
      </w:r>
      <w:r w:rsidR="00B770B0" w:rsidRPr="00F8766F">
        <w:rPr>
          <w:rFonts w:asciiTheme="minorHAnsi" w:hAnsiTheme="minorHAnsi" w:cstheme="minorHAnsi"/>
          <w:sz w:val="22"/>
          <w:szCs w:val="22"/>
        </w:rPr>
        <w:t xml:space="preserve">lämnades till direktören samt sändes till </w:t>
      </w:r>
      <w:proofErr w:type="spellStart"/>
      <w:r w:rsidR="00B770B0" w:rsidRPr="00F8766F">
        <w:rPr>
          <w:rFonts w:asciiTheme="minorHAnsi" w:hAnsiTheme="minorHAnsi" w:cstheme="minorHAnsi"/>
          <w:sz w:val="22"/>
          <w:szCs w:val="22"/>
        </w:rPr>
        <w:t>Rigsrevisionen</w:t>
      </w:r>
      <w:proofErr w:type="spellEnd"/>
      <w:r w:rsidR="00B770B0" w:rsidRPr="00F8766F">
        <w:rPr>
          <w:rFonts w:asciiTheme="minorHAnsi" w:hAnsiTheme="minorHAnsi" w:cstheme="minorHAnsi"/>
          <w:sz w:val="22"/>
          <w:szCs w:val="22"/>
        </w:rPr>
        <w:t xml:space="preserve"> i Danmark.</w:t>
      </w:r>
    </w:p>
    <w:p w14:paraId="11F2F8BB" w14:textId="32E81169" w:rsidR="00B770B0" w:rsidRPr="00710E6B" w:rsidRDefault="00B770B0" w:rsidP="00B71B04">
      <w:pPr>
        <w:tabs>
          <w:tab w:val="left" w:pos="5670"/>
        </w:tabs>
        <w:ind w:left="1134" w:right="-2"/>
        <w:jc w:val="both"/>
        <w:rPr>
          <w:rFonts w:asciiTheme="minorHAnsi" w:hAnsiTheme="minorHAnsi" w:cstheme="minorHAnsi"/>
          <w:sz w:val="22"/>
          <w:szCs w:val="22"/>
        </w:rPr>
      </w:pPr>
    </w:p>
    <w:p w14:paraId="0BF0C1CA" w14:textId="4FA6BF08" w:rsidR="00710E6B" w:rsidRDefault="00710E6B" w:rsidP="00B71B04">
      <w:pPr>
        <w:tabs>
          <w:tab w:val="left" w:pos="5670"/>
        </w:tabs>
        <w:ind w:left="1134" w:right="-2"/>
        <w:jc w:val="both"/>
        <w:rPr>
          <w:rFonts w:asciiTheme="minorHAnsi" w:hAnsiTheme="minorHAnsi" w:cstheme="minorHAnsi"/>
          <w:sz w:val="22"/>
          <w:szCs w:val="22"/>
        </w:rPr>
      </w:pPr>
      <w:r w:rsidRPr="00211B41">
        <w:rPr>
          <w:rFonts w:asciiTheme="minorHAnsi" w:hAnsiTheme="minorHAnsi" w:cstheme="minorHAnsi"/>
          <w:sz w:val="22"/>
          <w:szCs w:val="22"/>
        </w:rPr>
        <w:t>Ålands självstyrelses 75-års jubileumsfond</w:t>
      </w:r>
      <w:r w:rsidR="00211B41" w:rsidRPr="00211B41">
        <w:rPr>
          <w:rFonts w:asciiTheme="minorHAnsi" w:hAnsiTheme="minorHAnsi" w:cstheme="minorHAnsi"/>
          <w:sz w:val="22"/>
          <w:szCs w:val="22"/>
        </w:rPr>
        <w:t xml:space="preserve"> granskades och revisionsberättelse</w:t>
      </w:r>
      <w:r w:rsidR="00211B41" w:rsidRPr="00F8766F">
        <w:rPr>
          <w:rFonts w:asciiTheme="minorHAnsi" w:hAnsiTheme="minorHAnsi" w:cstheme="minorHAnsi"/>
          <w:sz w:val="22"/>
          <w:szCs w:val="22"/>
        </w:rPr>
        <w:t xml:space="preserve"> </w:t>
      </w:r>
      <w:r w:rsidR="00211B41">
        <w:rPr>
          <w:rFonts w:asciiTheme="minorHAnsi" w:hAnsiTheme="minorHAnsi" w:cstheme="minorHAnsi"/>
          <w:sz w:val="22"/>
          <w:szCs w:val="22"/>
        </w:rPr>
        <w:t>över</w:t>
      </w:r>
      <w:r w:rsidR="00211B41" w:rsidRPr="00F8766F">
        <w:rPr>
          <w:rFonts w:asciiTheme="minorHAnsi" w:hAnsiTheme="minorHAnsi" w:cstheme="minorHAnsi"/>
          <w:sz w:val="22"/>
          <w:szCs w:val="22"/>
        </w:rPr>
        <w:t xml:space="preserve">lämnades till </w:t>
      </w:r>
      <w:r w:rsidR="00211B41">
        <w:rPr>
          <w:rFonts w:asciiTheme="minorHAnsi" w:hAnsiTheme="minorHAnsi" w:cstheme="minorHAnsi"/>
          <w:sz w:val="22"/>
          <w:szCs w:val="22"/>
        </w:rPr>
        <w:t>kanslikommissionen.</w:t>
      </w:r>
    </w:p>
    <w:p w14:paraId="03236A17" w14:textId="77777777" w:rsidR="00710E6B" w:rsidRPr="00211B41" w:rsidRDefault="00710E6B" w:rsidP="001800BE">
      <w:pPr>
        <w:tabs>
          <w:tab w:val="left" w:pos="5670"/>
        </w:tabs>
        <w:ind w:left="1134" w:right="281"/>
        <w:jc w:val="both"/>
        <w:rPr>
          <w:rFonts w:asciiTheme="minorHAnsi" w:hAnsiTheme="minorHAnsi" w:cstheme="minorHAnsi"/>
          <w:sz w:val="22"/>
          <w:szCs w:val="22"/>
        </w:rPr>
      </w:pPr>
    </w:p>
    <w:sectPr w:rsidR="00710E6B" w:rsidRPr="00211B41" w:rsidSect="00647001">
      <w:headerReference w:type="even" r:id="rId11"/>
      <w:headerReference w:type="default" r:id="rId12"/>
      <w:footerReference w:type="default" r:id="rId13"/>
      <w:footerReference w:type="first" r:id="rId14"/>
      <w:pgSz w:w="11906" w:h="16838" w:code="9"/>
      <w:pgMar w:top="1418" w:right="1418" w:bottom="1418" w:left="1418" w:header="709" w:footer="7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A8E3" w14:textId="77777777" w:rsidR="00BA014D" w:rsidRDefault="00BA014D">
      <w:r>
        <w:separator/>
      </w:r>
    </w:p>
  </w:endnote>
  <w:endnote w:type="continuationSeparator" w:id="0">
    <w:p w14:paraId="08FB5075" w14:textId="77777777" w:rsidR="00BA014D" w:rsidRDefault="00BA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F7ED" w14:textId="77777777" w:rsidR="00373EC1" w:rsidRDefault="00373EC1">
    <w:pPr>
      <w:pStyle w:val="Sidfot"/>
    </w:pPr>
  </w:p>
  <w:p w14:paraId="13963929" w14:textId="77777777" w:rsidR="00373EC1" w:rsidRDefault="00373E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2E4D" w14:textId="77777777" w:rsidR="00BA014D" w:rsidRDefault="00BA014D">
    <w:pPr>
      <w:pBdr>
        <w:bottom w:val="single" w:sz="12" w:space="1" w:color="auto"/>
      </w:pBdr>
      <w:tabs>
        <w:tab w:val="left" w:pos="851"/>
      </w:tabs>
    </w:pPr>
  </w:p>
  <w:p w14:paraId="5395EF7A" w14:textId="77777777" w:rsidR="00BA014D" w:rsidRDefault="00BA014D">
    <w:pPr>
      <w:tabs>
        <w:tab w:val="left" w:pos="3686"/>
        <w:tab w:val="left" w:pos="5387"/>
        <w:tab w:val="left" w:pos="7088"/>
      </w:tabs>
      <w:rPr>
        <w:sz w:val="16"/>
        <w:lang w:val="de-DE"/>
      </w:rPr>
    </w:pPr>
    <w:proofErr w:type="spellStart"/>
    <w:r>
      <w:rPr>
        <w:sz w:val="16"/>
        <w:lang w:val="de-DE"/>
      </w:rPr>
      <w:t>Postadress</w:t>
    </w:r>
    <w:proofErr w:type="spellEnd"/>
    <w:r>
      <w:rPr>
        <w:sz w:val="16"/>
        <w:lang w:val="de-DE"/>
      </w:rPr>
      <w:tab/>
      <w:t>Telefon</w:t>
    </w:r>
    <w:r>
      <w:rPr>
        <w:sz w:val="16"/>
        <w:lang w:val="de-DE"/>
      </w:rPr>
      <w:tab/>
      <w:t>Telefax</w:t>
    </w:r>
    <w:r>
      <w:rPr>
        <w:sz w:val="16"/>
        <w:lang w:val="de-DE"/>
      </w:rPr>
      <w:tab/>
      <w:t>E-post</w:t>
    </w:r>
  </w:p>
  <w:p w14:paraId="3A10FB4E" w14:textId="77777777" w:rsidR="00BA014D" w:rsidRDefault="00BA014D">
    <w:pPr>
      <w:tabs>
        <w:tab w:val="left" w:pos="3686"/>
        <w:tab w:val="left" w:pos="5387"/>
        <w:tab w:val="left" w:pos="7088"/>
      </w:tabs>
      <w:rPr>
        <w:sz w:val="18"/>
      </w:rPr>
    </w:pPr>
    <w:r>
      <w:rPr>
        <w:sz w:val="18"/>
      </w:rPr>
      <w:t>PB 1060</w:t>
    </w:r>
    <w:r>
      <w:rPr>
        <w:sz w:val="18"/>
      </w:rPr>
      <w:tab/>
      <w:t xml:space="preserve">(018) </w:t>
    </w:r>
    <w:proofErr w:type="gramStart"/>
    <w:r>
      <w:rPr>
        <w:sz w:val="18"/>
      </w:rPr>
      <w:t>25000</w:t>
    </w:r>
    <w:proofErr w:type="gramEnd"/>
    <w:r>
      <w:rPr>
        <w:sz w:val="18"/>
      </w:rPr>
      <w:tab/>
      <w:t>(018) 19155</w:t>
    </w:r>
    <w:r>
      <w:rPr>
        <w:sz w:val="18"/>
      </w:rPr>
      <w:tab/>
      <w:t>registrator@ls.aland.fi</w:t>
    </w:r>
  </w:p>
  <w:p w14:paraId="3885ACF6" w14:textId="77777777" w:rsidR="00BA014D" w:rsidRDefault="00BA014D">
    <w:pPr>
      <w:tabs>
        <w:tab w:val="left" w:pos="7088"/>
      </w:tabs>
      <w:rPr>
        <w:sz w:val="18"/>
      </w:rPr>
    </w:pPr>
    <w:r>
      <w:rPr>
        <w:sz w:val="18"/>
      </w:rPr>
      <w:t>AX-22111 MARIEHAMN, Åland</w:t>
    </w:r>
    <w:r>
      <w:rPr>
        <w:sz w:val="18"/>
      </w:rPr>
      <w:tab/>
      <w:t>URL www.ls.aland.fi</w:t>
    </w:r>
  </w:p>
  <w:p w14:paraId="7B493A19" w14:textId="77777777" w:rsidR="00BA014D" w:rsidRDefault="00BA014D">
    <w:pPr>
      <w:tabs>
        <w:tab w:val="left" w:pos="851"/>
      </w:tabs>
      <w:rPr>
        <w:sz w:val="18"/>
      </w:rPr>
    </w:pPr>
    <w:r>
      <w:rPr>
        <w:sz w:val="18"/>
      </w:rPr>
      <w:t>Tjänstebrev bör ställas till Ålands landskapsregering, inte till enskild tjänsteman</w:t>
    </w:r>
  </w:p>
  <w:p w14:paraId="4346BE07" w14:textId="77777777" w:rsidR="00BA014D" w:rsidRDefault="00BA014D">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C896" w14:textId="77777777" w:rsidR="00BA014D" w:rsidRDefault="00BA014D">
      <w:r>
        <w:separator/>
      </w:r>
    </w:p>
  </w:footnote>
  <w:footnote w:type="continuationSeparator" w:id="0">
    <w:p w14:paraId="268A873E" w14:textId="77777777" w:rsidR="00BA014D" w:rsidRDefault="00BA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38C7" w14:textId="77777777" w:rsidR="00BA014D" w:rsidRDefault="00BA01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445CF020" w14:textId="77777777" w:rsidR="00BA014D" w:rsidRDefault="00BA014D">
    <w:pPr>
      <w:pStyle w:val="Sidhuvud"/>
      <w:ind w:right="360"/>
    </w:pPr>
  </w:p>
  <w:p w14:paraId="3C74E08E" w14:textId="77777777" w:rsidR="00BA014D" w:rsidRDefault="00BA01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3A20" w14:textId="77777777" w:rsidR="00BA014D" w:rsidRPr="008D449B" w:rsidRDefault="00BA014D">
    <w:pPr>
      <w:pStyle w:val="Sidhuvud"/>
      <w:framePr w:wrap="around" w:vAnchor="text" w:hAnchor="margin" w:xAlign="right" w:y="1"/>
      <w:rPr>
        <w:rStyle w:val="Sidnummer"/>
        <w:rFonts w:ascii="Arial" w:hAnsi="Arial" w:cs="Arial"/>
        <w:sz w:val="22"/>
        <w:szCs w:val="22"/>
      </w:rPr>
    </w:pP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PAGE  </w:instrText>
    </w:r>
    <w:r w:rsidRPr="008D449B">
      <w:rPr>
        <w:rStyle w:val="Sidnummer"/>
        <w:rFonts w:ascii="Arial" w:hAnsi="Arial" w:cs="Arial"/>
        <w:sz w:val="22"/>
        <w:szCs w:val="22"/>
      </w:rPr>
      <w:fldChar w:fldCharType="separate"/>
    </w:r>
    <w:r w:rsidR="0034284A">
      <w:rPr>
        <w:rStyle w:val="Sidnummer"/>
        <w:rFonts w:ascii="Arial" w:hAnsi="Arial" w:cs="Arial"/>
        <w:noProof/>
        <w:sz w:val="22"/>
        <w:szCs w:val="22"/>
      </w:rPr>
      <w:t>1</w:t>
    </w:r>
    <w:r w:rsidRPr="008D449B">
      <w:rPr>
        <w:rStyle w:val="Sidnummer"/>
        <w:rFonts w:ascii="Arial" w:hAnsi="Arial" w:cs="Arial"/>
        <w:sz w:val="22"/>
        <w:szCs w:val="22"/>
      </w:rPr>
      <w:fldChar w:fldCharType="end"/>
    </w:r>
    <w:r w:rsidRPr="008D449B">
      <w:rPr>
        <w:rStyle w:val="Sidnummer"/>
        <w:rFonts w:ascii="Arial" w:hAnsi="Arial" w:cs="Arial"/>
        <w:sz w:val="22"/>
        <w:szCs w:val="22"/>
      </w:rPr>
      <w:t xml:space="preserve"> (</w:t>
    </w: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 NUMPAGES </w:instrText>
    </w:r>
    <w:r w:rsidRPr="008D449B">
      <w:rPr>
        <w:rStyle w:val="Sidnummer"/>
        <w:rFonts w:ascii="Arial" w:hAnsi="Arial" w:cs="Arial"/>
        <w:sz w:val="22"/>
        <w:szCs w:val="22"/>
      </w:rPr>
      <w:fldChar w:fldCharType="separate"/>
    </w:r>
    <w:r w:rsidR="0034284A">
      <w:rPr>
        <w:rStyle w:val="Sidnummer"/>
        <w:rFonts w:ascii="Arial" w:hAnsi="Arial" w:cs="Arial"/>
        <w:noProof/>
        <w:sz w:val="22"/>
        <w:szCs w:val="22"/>
      </w:rPr>
      <w:t>4</w:t>
    </w:r>
    <w:r w:rsidRPr="008D449B">
      <w:rPr>
        <w:rStyle w:val="Sidnummer"/>
        <w:rFonts w:ascii="Arial" w:hAnsi="Arial" w:cs="Arial"/>
        <w:sz w:val="22"/>
        <w:szCs w:val="22"/>
      </w:rPr>
      <w:fldChar w:fldCharType="end"/>
    </w:r>
    <w:r w:rsidRPr="008D449B">
      <w:rPr>
        <w:rStyle w:val="Sidnummer"/>
        <w:rFonts w:ascii="Arial" w:hAnsi="Arial" w:cs="Arial"/>
        <w:sz w:val="22"/>
        <w:szCs w:val="22"/>
      </w:rPr>
      <w:t>)</w:t>
    </w:r>
  </w:p>
  <w:p w14:paraId="386DBD02" w14:textId="77777777" w:rsidR="00BA014D" w:rsidRDefault="00BA014D">
    <w:pPr>
      <w:pStyle w:val="Sidhuvud"/>
      <w:ind w:right="360"/>
    </w:pPr>
  </w:p>
  <w:p w14:paraId="64F8D855" w14:textId="77777777" w:rsidR="00BA014D" w:rsidRDefault="00BA01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E6D"/>
    <w:multiLevelType w:val="hybridMultilevel"/>
    <w:tmpl w:val="63AE9CBA"/>
    <w:lvl w:ilvl="0" w:tplc="37F28C56">
      <w:start w:val="5"/>
      <w:numFmt w:val="bullet"/>
      <w:lvlText w:val="-"/>
      <w:lvlJc w:val="left"/>
      <w:pPr>
        <w:ind w:left="1920" w:hanging="360"/>
      </w:pPr>
      <w:rPr>
        <w:rFonts w:ascii="Calibri" w:eastAsia="Times New Roman" w:hAnsi="Calibri" w:cs="Calibri" w:hint="default"/>
      </w:rPr>
    </w:lvl>
    <w:lvl w:ilvl="1" w:tplc="081D0003" w:tentative="1">
      <w:start w:val="1"/>
      <w:numFmt w:val="bullet"/>
      <w:lvlText w:val="o"/>
      <w:lvlJc w:val="left"/>
      <w:pPr>
        <w:ind w:left="2640" w:hanging="360"/>
      </w:pPr>
      <w:rPr>
        <w:rFonts w:ascii="Courier New" w:hAnsi="Courier New" w:cs="Courier New" w:hint="default"/>
      </w:rPr>
    </w:lvl>
    <w:lvl w:ilvl="2" w:tplc="081D0005" w:tentative="1">
      <w:start w:val="1"/>
      <w:numFmt w:val="bullet"/>
      <w:lvlText w:val=""/>
      <w:lvlJc w:val="left"/>
      <w:pPr>
        <w:ind w:left="3360" w:hanging="360"/>
      </w:pPr>
      <w:rPr>
        <w:rFonts w:ascii="Wingdings" w:hAnsi="Wingdings" w:hint="default"/>
      </w:rPr>
    </w:lvl>
    <w:lvl w:ilvl="3" w:tplc="081D0001" w:tentative="1">
      <w:start w:val="1"/>
      <w:numFmt w:val="bullet"/>
      <w:lvlText w:val=""/>
      <w:lvlJc w:val="left"/>
      <w:pPr>
        <w:ind w:left="4080" w:hanging="360"/>
      </w:pPr>
      <w:rPr>
        <w:rFonts w:ascii="Symbol" w:hAnsi="Symbol" w:hint="default"/>
      </w:rPr>
    </w:lvl>
    <w:lvl w:ilvl="4" w:tplc="081D0003" w:tentative="1">
      <w:start w:val="1"/>
      <w:numFmt w:val="bullet"/>
      <w:lvlText w:val="o"/>
      <w:lvlJc w:val="left"/>
      <w:pPr>
        <w:ind w:left="4800" w:hanging="360"/>
      </w:pPr>
      <w:rPr>
        <w:rFonts w:ascii="Courier New" w:hAnsi="Courier New" w:cs="Courier New" w:hint="default"/>
      </w:rPr>
    </w:lvl>
    <w:lvl w:ilvl="5" w:tplc="081D0005" w:tentative="1">
      <w:start w:val="1"/>
      <w:numFmt w:val="bullet"/>
      <w:lvlText w:val=""/>
      <w:lvlJc w:val="left"/>
      <w:pPr>
        <w:ind w:left="5520" w:hanging="360"/>
      </w:pPr>
      <w:rPr>
        <w:rFonts w:ascii="Wingdings" w:hAnsi="Wingdings" w:hint="default"/>
      </w:rPr>
    </w:lvl>
    <w:lvl w:ilvl="6" w:tplc="081D0001" w:tentative="1">
      <w:start w:val="1"/>
      <w:numFmt w:val="bullet"/>
      <w:lvlText w:val=""/>
      <w:lvlJc w:val="left"/>
      <w:pPr>
        <w:ind w:left="6240" w:hanging="360"/>
      </w:pPr>
      <w:rPr>
        <w:rFonts w:ascii="Symbol" w:hAnsi="Symbol" w:hint="default"/>
      </w:rPr>
    </w:lvl>
    <w:lvl w:ilvl="7" w:tplc="081D0003" w:tentative="1">
      <w:start w:val="1"/>
      <w:numFmt w:val="bullet"/>
      <w:lvlText w:val="o"/>
      <w:lvlJc w:val="left"/>
      <w:pPr>
        <w:ind w:left="6960" w:hanging="360"/>
      </w:pPr>
      <w:rPr>
        <w:rFonts w:ascii="Courier New" w:hAnsi="Courier New" w:cs="Courier New" w:hint="default"/>
      </w:rPr>
    </w:lvl>
    <w:lvl w:ilvl="8" w:tplc="081D0005" w:tentative="1">
      <w:start w:val="1"/>
      <w:numFmt w:val="bullet"/>
      <w:lvlText w:val=""/>
      <w:lvlJc w:val="left"/>
      <w:pPr>
        <w:ind w:left="7680" w:hanging="360"/>
      </w:pPr>
      <w:rPr>
        <w:rFonts w:ascii="Wingdings" w:hAnsi="Wingdings" w:hint="default"/>
      </w:rPr>
    </w:lvl>
  </w:abstractNum>
  <w:abstractNum w:abstractNumId="1" w15:restartNumberingAfterBreak="0">
    <w:nsid w:val="07A57DA5"/>
    <w:multiLevelType w:val="hybridMultilevel"/>
    <w:tmpl w:val="153299DE"/>
    <w:lvl w:ilvl="0" w:tplc="42CAAB3E">
      <w:start w:val="3"/>
      <w:numFmt w:val="bullet"/>
      <w:lvlText w:val="-"/>
      <w:lvlJc w:val="left"/>
      <w:pPr>
        <w:ind w:left="1778" w:hanging="360"/>
      </w:pPr>
      <w:rPr>
        <w:rFonts w:ascii="Times New Roman" w:eastAsia="Times New Roman" w:hAnsi="Times New Roman" w:cs="Times New Roman" w:hint="default"/>
      </w:rPr>
    </w:lvl>
    <w:lvl w:ilvl="1" w:tplc="081D0003" w:tentative="1">
      <w:start w:val="1"/>
      <w:numFmt w:val="bullet"/>
      <w:lvlText w:val="o"/>
      <w:lvlJc w:val="left"/>
      <w:pPr>
        <w:ind w:left="2498" w:hanging="360"/>
      </w:pPr>
      <w:rPr>
        <w:rFonts w:ascii="Courier New" w:hAnsi="Courier New" w:cs="Courier New" w:hint="default"/>
      </w:rPr>
    </w:lvl>
    <w:lvl w:ilvl="2" w:tplc="081D0005" w:tentative="1">
      <w:start w:val="1"/>
      <w:numFmt w:val="bullet"/>
      <w:lvlText w:val=""/>
      <w:lvlJc w:val="left"/>
      <w:pPr>
        <w:ind w:left="3218" w:hanging="360"/>
      </w:pPr>
      <w:rPr>
        <w:rFonts w:ascii="Wingdings" w:hAnsi="Wingdings" w:hint="default"/>
      </w:rPr>
    </w:lvl>
    <w:lvl w:ilvl="3" w:tplc="081D0001" w:tentative="1">
      <w:start w:val="1"/>
      <w:numFmt w:val="bullet"/>
      <w:lvlText w:val=""/>
      <w:lvlJc w:val="left"/>
      <w:pPr>
        <w:ind w:left="3938" w:hanging="360"/>
      </w:pPr>
      <w:rPr>
        <w:rFonts w:ascii="Symbol" w:hAnsi="Symbol" w:hint="default"/>
      </w:rPr>
    </w:lvl>
    <w:lvl w:ilvl="4" w:tplc="081D0003" w:tentative="1">
      <w:start w:val="1"/>
      <w:numFmt w:val="bullet"/>
      <w:lvlText w:val="o"/>
      <w:lvlJc w:val="left"/>
      <w:pPr>
        <w:ind w:left="4658" w:hanging="360"/>
      </w:pPr>
      <w:rPr>
        <w:rFonts w:ascii="Courier New" w:hAnsi="Courier New" w:cs="Courier New" w:hint="default"/>
      </w:rPr>
    </w:lvl>
    <w:lvl w:ilvl="5" w:tplc="081D0005" w:tentative="1">
      <w:start w:val="1"/>
      <w:numFmt w:val="bullet"/>
      <w:lvlText w:val=""/>
      <w:lvlJc w:val="left"/>
      <w:pPr>
        <w:ind w:left="5378" w:hanging="360"/>
      </w:pPr>
      <w:rPr>
        <w:rFonts w:ascii="Wingdings" w:hAnsi="Wingdings" w:hint="default"/>
      </w:rPr>
    </w:lvl>
    <w:lvl w:ilvl="6" w:tplc="081D0001" w:tentative="1">
      <w:start w:val="1"/>
      <w:numFmt w:val="bullet"/>
      <w:lvlText w:val=""/>
      <w:lvlJc w:val="left"/>
      <w:pPr>
        <w:ind w:left="6098" w:hanging="360"/>
      </w:pPr>
      <w:rPr>
        <w:rFonts w:ascii="Symbol" w:hAnsi="Symbol" w:hint="default"/>
      </w:rPr>
    </w:lvl>
    <w:lvl w:ilvl="7" w:tplc="081D0003" w:tentative="1">
      <w:start w:val="1"/>
      <w:numFmt w:val="bullet"/>
      <w:lvlText w:val="o"/>
      <w:lvlJc w:val="left"/>
      <w:pPr>
        <w:ind w:left="6818" w:hanging="360"/>
      </w:pPr>
      <w:rPr>
        <w:rFonts w:ascii="Courier New" w:hAnsi="Courier New" w:cs="Courier New" w:hint="default"/>
      </w:rPr>
    </w:lvl>
    <w:lvl w:ilvl="8" w:tplc="081D0005" w:tentative="1">
      <w:start w:val="1"/>
      <w:numFmt w:val="bullet"/>
      <w:lvlText w:val=""/>
      <w:lvlJc w:val="left"/>
      <w:pPr>
        <w:ind w:left="7538" w:hanging="360"/>
      </w:pPr>
      <w:rPr>
        <w:rFonts w:ascii="Wingdings" w:hAnsi="Wingdings" w:hint="default"/>
      </w:rPr>
    </w:lvl>
  </w:abstractNum>
  <w:abstractNum w:abstractNumId="2" w15:restartNumberingAfterBreak="0">
    <w:nsid w:val="0E044EFD"/>
    <w:multiLevelType w:val="hybridMultilevel"/>
    <w:tmpl w:val="3BDA66D4"/>
    <w:lvl w:ilvl="0" w:tplc="CB2498CC">
      <w:start w:val="1"/>
      <w:numFmt w:val="decimal"/>
      <w:lvlText w:val="%1)"/>
      <w:lvlJc w:val="left"/>
      <w:pPr>
        <w:tabs>
          <w:tab w:val="num" w:pos="840"/>
        </w:tabs>
        <w:ind w:left="840" w:hanging="360"/>
      </w:pPr>
      <w:rPr>
        <w:rFonts w:hint="default"/>
      </w:rPr>
    </w:lvl>
    <w:lvl w:ilvl="1" w:tplc="041D0019" w:tentative="1">
      <w:start w:val="1"/>
      <w:numFmt w:val="lowerLetter"/>
      <w:lvlText w:val="%2."/>
      <w:lvlJc w:val="left"/>
      <w:pPr>
        <w:tabs>
          <w:tab w:val="num" w:pos="1560"/>
        </w:tabs>
        <w:ind w:left="1560" w:hanging="360"/>
      </w:pPr>
    </w:lvl>
    <w:lvl w:ilvl="2" w:tplc="041D001B" w:tentative="1">
      <w:start w:val="1"/>
      <w:numFmt w:val="lowerRoman"/>
      <w:lvlText w:val="%3."/>
      <w:lvlJc w:val="right"/>
      <w:pPr>
        <w:tabs>
          <w:tab w:val="num" w:pos="2280"/>
        </w:tabs>
        <w:ind w:left="2280" w:hanging="180"/>
      </w:pPr>
    </w:lvl>
    <w:lvl w:ilvl="3" w:tplc="041D000F" w:tentative="1">
      <w:start w:val="1"/>
      <w:numFmt w:val="decimal"/>
      <w:lvlText w:val="%4."/>
      <w:lvlJc w:val="left"/>
      <w:pPr>
        <w:tabs>
          <w:tab w:val="num" w:pos="3000"/>
        </w:tabs>
        <w:ind w:left="3000" w:hanging="360"/>
      </w:pPr>
    </w:lvl>
    <w:lvl w:ilvl="4" w:tplc="041D0019" w:tentative="1">
      <w:start w:val="1"/>
      <w:numFmt w:val="lowerLetter"/>
      <w:lvlText w:val="%5."/>
      <w:lvlJc w:val="left"/>
      <w:pPr>
        <w:tabs>
          <w:tab w:val="num" w:pos="3720"/>
        </w:tabs>
        <w:ind w:left="3720" w:hanging="360"/>
      </w:pPr>
    </w:lvl>
    <w:lvl w:ilvl="5" w:tplc="041D001B" w:tentative="1">
      <w:start w:val="1"/>
      <w:numFmt w:val="lowerRoman"/>
      <w:lvlText w:val="%6."/>
      <w:lvlJc w:val="right"/>
      <w:pPr>
        <w:tabs>
          <w:tab w:val="num" w:pos="4440"/>
        </w:tabs>
        <w:ind w:left="4440" w:hanging="180"/>
      </w:pPr>
    </w:lvl>
    <w:lvl w:ilvl="6" w:tplc="041D000F" w:tentative="1">
      <w:start w:val="1"/>
      <w:numFmt w:val="decimal"/>
      <w:lvlText w:val="%7."/>
      <w:lvlJc w:val="left"/>
      <w:pPr>
        <w:tabs>
          <w:tab w:val="num" w:pos="5160"/>
        </w:tabs>
        <w:ind w:left="5160" w:hanging="360"/>
      </w:pPr>
    </w:lvl>
    <w:lvl w:ilvl="7" w:tplc="041D0019" w:tentative="1">
      <w:start w:val="1"/>
      <w:numFmt w:val="lowerLetter"/>
      <w:lvlText w:val="%8."/>
      <w:lvlJc w:val="left"/>
      <w:pPr>
        <w:tabs>
          <w:tab w:val="num" w:pos="5880"/>
        </w:tabs>
        <w:ind w:left="5880" w:hanging="360"/>
      </w:pPr>
    </w:lvl>
    <w:lvl w:ilvl="8" w:tplc="041D001B" w:tentative="1">
      <w:start w:val="1"/>
      <w:numFmt w:val="lowerRoman"/>
      <w:lvlText w:val="%9."/>
      <w:lvlJc w:val="right"/>
      <w:pPr>
        <w:tabs>
          <w:tab w:val="num" w:pos="6600"/>
        </w:tabs>
        <w:ind w:left="6600" w:hanging="180"/>
      </w:pPr>
    </w:lvl>
  </w:abstractNum>
  <w:abstractNum w:abstractNumId="3" w15:restartNumberingAfterBreak="0">
    <w:nsid w:val="142E6CAF"/>
    <w:multiLevelType w:val="hybridMultilevel"/>
    <w:tmpl w:val="92FA2624"/>
    <w:lvl w:ilvl="0" w:tplc="976ECF34">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18121745"/>
    <w:multiLevelType w:val="hybridMultilevel"/>
    <w:tmpl w:val="BFF6EC2A"/>
    <w:lvl w:ilvl="0" w:tplc="6E646FC6">
      <w:start w:val="2"/>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82161E3"/>
    <w:multiLevelType w:val="hybridMultilevel"/>
    <w:tmpl w:val="6A4E9A1A"/>
    <w:lvl w:ilvl="0" w:tplc="09B600F0">
      <w:start w:val="1"/>
      <w:numFmt w:val="decimal"/>
      <w:lvlText w:val="%1."/>
      <w:lvlJc w:val="left"/>
      <w:pPr>
        <w:ind w:left="1494" w:hanging="360"/>
      </w:pPr>
      <w:rPr>
        <w:rFonts w:hint="default"/>
      </w:rPr>
    </w:lvl>
    <w:lvl w:ilvl="1" w:tplc="081D0019" w:tentative="1">
      <w:start w:val="1"/>
      <w:numFmt w:val="lowerLetter"/>
      <w:lvlText w:val="%2."/>
      <w:lvlJc w:val="left"/>
      <w:pPr>
        <w:ind w:left="2214" w:hanging="360"/>
      </w:pPr>
    </w:lvl>
    <w:lvl w:ilvl="2" w:tplc="081D001B" w:tentative="1">
      <w:start w:val="1"/>
      <w:numFmt w:val="lowerRoman"/>
      <w:lvlText w:val="%3."/>
      <w:lvlJc w:val="right"/>
      <w:pPr>
        <w:ind w:left="2934" w:hanging="180"/>
      </w:pPr>
    </w:lvl>
    <w:lvl w:ilvl="3" w:tplc="081D000F" w:tentative="1">
      <w:start w:val="1"/>
      <w:numFmt w:val="decimal"/>
      <w:lvlText w:val="%4."/>
      <w:lvlJc w:val="left"/>
      <w:pPr>
        <w:ind w:left="3654" w:hanging="360"/>
      </w:pPr>
    </w:lvl>
    <w:lvl w:ilvl="4" w:tplc="081D0019" w:tentative="1">
      <w:start w:val="1"/>
      <w:numFmt w:val="lowerLetter"/>
      <w:lvlText w:val="%5."/>
      <w:lvlJc w:val="left"/>
      <w:pPr>
        <w:ind w:left="4374" w:hanging="360"/>
      </w:pPr>
    </w:lvl>
    <w:lvl w:ilvl="5" w:tplc="081D001B" w:tentative="1">
      <w:start w:val="1"/>
      <w:numFmt w:val="lowerRoman"/>
      <w:lvlText w:val="%6."/>
      <w:lvlJc w:val="right"/>
      <w:pPr>
        <w:ind w:left="5094" w:hanging="180"/>
      </w:pPr>
    </w:lvl>
    <w:lvl w:ilvl="6" w:tplc="081D000F" w:tentative="1">
      <w:start w:val="1"/>
      <w:numFmt w:val="decimal"/>
      <w:lvlText w:val="%7."/>
      <w:lvlJc w:val="left"/>
      <w:pPr>
        <w:ind w:left="5814" w:hanging="360"/>
      </w:pPr>
    </w:lvl>
    <w:lvl w:ilvl="7" w:tplc="081D0019" w:tentative="1">
      <w:start w:val="1"/>
      <w:numFmt w:val="lowerLetter"/>
      <w:lvlText w:val="%8."/>
      <w:lvlJc w:val="left"/>
      <w:pPr>
        <w:ind w:left="6534" w:hanging="360"/>
      </w:pPr>
    </w:lvl>
    <w:lvl w:ilvl="8" w:tplc="081D001B" w:tentative="1">
      <w:start w:val="1"/>
      <w:numFmt w:val="lowerRoman"/>
      <w:lvlText w:val="%9."/>
      <w:lvlJc w:val="right"/>
      <w:pPr>
        <w:ind w:left="7254" w:hanging="180"/>
      </w:pPr>
    </w:lvl>
  </w:abstractNum>
  <w:abstractNum w:abstractNumId="6" w15:restartNumberingAfterBreak="0">
    <w:nsid w:val="1B2A4C42"/>
    <w:multiLevelType w:val="hybridMultilevel"/>
    <w:tmpl w:val="682E30BE"/>
    <w:lvl w:ilvl="0" w:tplc="BF70A200">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7" w15:restartNumberingAfterBreak="0">
    <w:nsid w:val="1E1F33B0"/>
    <w:multiLevelType w:val="hybridMultilevel"/>
    <w:tmpl w:val="2AD213E2"/>
    <w:lvl w:ilvl="0" w:tplc="D384FAB8">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8" w15:restartNumberingAfterBreak="0">
    <w:nsid w:val="23386499"/>
    <w:multiLevelType w:val="hybridMultilevel"/>
    <w:tmpl w:val="AD6A66CA"/>
    <w:lvl w:ilvl="0" w:tplc="35241D70">
      <w:start w:val="5"/>
      <w:numFmt w:val="bullet"/>
      <w:lvlText w:val="-"/>
      <w:lvlJc w:val="left"/>
      <w:pPr>
        <w:ind w:left="1920" w:hanging="360"/>
      </w:pPr>
      <w:rPr>
        <w:rFonts w:ascii="Calibri" w:eastAsia="Times New Roman" w:hAnsi="Calibri" w:cs="Calibri" w:hint="default"/>
      </w:rPr>
    </w:lvl>
    <w:lvl w:ilvl="1" w:tplc="081D0003" w:tentative="1">
      <w:start w:val="1"/>
      <w:numFmt w:val="bullet"/>
      <w:lvlText w:val="o"/>
      <w:lvlJc w:val="left"/>
      <w:pPr>
        <w:ind w:left="2640" w:hanging="360"/>
      </w:pPr>
      <w:rPr>
        <w:rFonts w:ascii="Courier New" w:hAnsi="Courier New" w:cs="Courier New" w:hint="default"/>
      </w:rPr>
    </w:lvl>
    <w:lvl w:ilvl="2" w:tplc="081D0005" w:tentative="1">
      <w:start w:val="1"/>
      <w:numFmt w:val="bullet"/>
      <w:lvlText w:val=""/>
      <w:lvlJc w:val="left"/>
      <w:pPr>
        <w:ind w:left="3360" w:hanging="360"/>
      </w:pPr>
      <w:rPr>
        <w:rFonts w:ascii="Wingdings" w:hAnsi="Wingdings" w:hint="default"/>
      </w:rPr>
    </w:lvl>
    <w:lvl w:ilvl="3" w:tplc="081D0001" w:tentative="1">
      <w:start w:val="1"/>
      <w:numFmt w:val="bullet"/>
      <w:lvlText w:val=""/>
      <w:lvlJc w:val="left"/>
      <w:pPr>
        <w:ind w:left="4080" w:hanging="360"/>
      </w:pPr>
      <w:rPr>
        <w:rFonts w:ascii="Symbol" w:hAnsi="Symbol" w:hint="default"/>
      </w:rPr>
    </w:lvl>
    <w:lvl w:ilvl="4" w:tplc="081D0003" w:tentative="1">
      <w:start w:val="1"/>
      <w:numFmt w:val="bullet"/>
      <w:lvlText w:val="o"/>
      <w:lvlJc w:val="left"/>
      <w:pPr>
        <w:ind w:left="4800" w:hanging="360"/>
      </w:pPr>
      <w:rPr>
        <w:rFonts w:ascii="Courier New" w:hAnsi="Courier New" w:cs="Courier New" w:hint="default"/>
      </w:rPr>
    </w:lvl>
    <w:lvl w:ilvl="5" w:tplc="081D0005" w:tentative="1">
      <w:start w:val="1"/>
      <w:numFmt w:val="bullet"/>
      <w:lvlText w:val=""/>
      <w:lvlJc w:val="left"/>
      <w:pPr>
        <w:ind w:left="5520" w:hanging="360"/>
      </w:pPr>
      <w:rPr>
        <w:rFonts w:ascii="Wingdings" w:hAnsi="Wingdings" w:hint="default"/>
      </w:rPr>
    </w:lvl>
    <w:lvl w:ilvl="6" w:tplc="081D0001" w:tentative="1">
      <w:start w:val="1"/>
      <w:numFmt w:val="bullet"/>
      <w:lvlText w:val=""/>
      <w:lvlJc w:val="left"/>
      <w:pPr>
        <w:ind w:left="6240" w:hanging="360"/>
      </w:pPr>
      <w:rPr>
        <w:rFonts w:ascii="Symbol" w:hAnsi="Symbol" w:hint="default"/>
      </w:rPr>
    </w:lvl>
    <w:lvl w:ilvl="7" w:tplc="081D0003" w:tentative="1">
      <w:start w:val="1"/>
      <w:numFmt w:val="bullet"/>
      <w:lvlText w:val="o"/>
      <w:lvlJc w:val="left"/>
      <w:pPr>
        <w:ind w:left="6960" w:hanging="360"/>
      </w:pPr>
      <w:rPr>
        <w:rFonts w:ascii="Courier New" w:hAnsi="Courier New" w:cs="Courier New" w:hint="default"/>
      </w:rPr>
    </w:lvl>
    <w:lvl w:ilvl="8" w:tplc="081D0005" w:tentative="1">
      <w:start w:val="1"/>
      <w:numFmt w:val="bullet"/>
      <w:lvlText w:val=""/>
      <w:lvlJc w:val="left"/>
      <w:pPr>
        <w:ind w:left="7680" w:hanging="360"/>
      </w:pPr>
      <w:rPr>
        <w:rFonts w:ascii="Wingdings" w:hAnsi="Wingdings" w:hint="default"/>
      </w:rPr>
    </w:lvl>
  </w:abstractNum>
  <w:abstractNum w:abstractNumId="9" w15:restartNumberingAfterBreak="0">
    <w:nsid w:val="2A7C1EDF"/>
    <w:multiLevelType w:val="hybridMultilevel"/>
    <w:tmpl w:val="7F3A6CF6"/>
    <w:lvl w:ilvl="0" w:tplc="68F8729E">
      <w:start w:val="2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35B0F"/>
    <w:multiLevelType w:val="multilevel"/>
    <w:tmpl w:val="2FB817F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49B5DA7"/>
    <w:multiLevelType w:val="hybridMultilevel"/>
    <w:tmpl w:val="E3503A88"/>
    <w:lvl w:ilvl="0" w:tplc="0D9463BE">
      <w:start w:val="3"/>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12" w15:restartNumberingAfterBreak="0">
    <w:nsid w:val="3D594FA4"/>
    <w:multiLevelType w:val="hybridMultilevel"/>
    <w:tmpl w:val="2F08B6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D726F69"/>
    <w:multiLevelType w:val="hybridMultilevel"/>
    <w:tmpl w:val="2F08B6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8A60DD"/>
    <w:multiLevelType w:val="hybridMultilevel"/>
    <w:tmpl w:val="2DD845FE"/>
    <w:lvl w:ilvl="0" w:tplc="818ECDA8">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5" w15:restartNumberingAfterBreak="0">
    <w:nsid w:val="42B60143"/>
    <w:multiLevelType w:val="multilevel"/>
    <w:tmpl w:val="2EA61E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6601C4A"/>
    <w:multiLevelType w:val="hybridMultilevel"/>
    <w:tmpl w:val="88C09F0C"/>
    <w:lvl w:ilvl="0" w:tplc="0FA8F0DA">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985451D"/>
    <w:multiLevelType w:val="hybridMultilevel"/>
    <w:tmpl w:val="5C5EDF24"/>
    <w:lvl w:ilvl="0" w:tplc="BA3C047C">
      <w:start w:val="1"/>
      <w:numFmt w:val="decimal"/>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18" w15:restartNumberingAfterBreak="0">
    <w:nsid w:val="4AE900D7"/>
    <w:multiLevelType w:val="hybridMultilevel"/>
    <w:tmpl w:val="E7D8FBA0"/>
    <w:lvl w:ilvl="0" w:tplc="D384FAB8">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19" w15:restartNumberingAfterBreak="0">
    <w:nsid w:val="5032570C"/>
    <w:multiLevelType w:val="hybridMultilevel"/>
    <w:tmpl w:val="C5DE7434"/>
    <w:lvl w:ilvl="0" w:tplc="6FE640A0">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20" w15:restartNumberingAfterBreak="0">
    <w:nsid w:val="5143448D"/>
    <w:multiLevelType w:val="hybridMultilevel"/>
    <w:tmpl w:val="A1781640"/>
    <w:lvl w:ilvl="0" w:tplc="EDC096F6">
      <w:start w:val="9"/>
      <w:numFmt w:val="bullet"/>
      <w:lvlText w:val="-"/>
      <w:lvlJc w:val="left"/>
      <w:pPr>
        <w:ind w:left="1637" w:hanging="360"/>
      </w:pPr>
      <w:rPr>
        <w:rFonts w:ascii="Times New Roman" w:eastAsia="Times New Roman" w:hAnsi="Times New Roman" w:cs="Times New Roman" w:hint="default"/>
      </w:rPr>
    </w:lvl>
    <w:lvl w:ilvl="1" w:tplc="081D0003" w:tentative="1">
      <w:start w:val="1"/>
      <w:numFmt w:val="bullet"/>
      <w:lvlText w:val="o"/>
      <w:lvlJc w:val="left"/>
      <w:pPr>
        <w:ind w:left="2357" w:hanging="360"/>
      </w:pPr>
      <w:rPr>
        <w:rFonts w:ascii="Courier New" w:hAnsi="Courier New" w:cs="Courier New" w:hint="default"/>
      </w:rPr>
    </w:lvl>
    <w:lvl w:ilvl="2" w:tplc="081D0005" w:tentative="1">
      <w:start w:val="1"/>
      <w:numFmt w:val="bullet"/>
      <w:lvlText w:val=""/>
      <w:lvlJc w:val="left"/>
      <w:pPr>
        <w:ind w:left="3077" w:hanging="360"/>
      </w:pPr>
      <w:rPr>
        <w:rFonts w:ascii="Wingdings" w:hAnsi="Wingdings" w:hint="default"/>
      </w:rPr>
    </w:lvl>
    <w:lvl w:ilvl="3" w:tplc="081D0001" w:tentative="1">
      <w:start w:val="1"/>
      <w:numFmt w:val="bullet"/>
      <w:lvlText w:val=""/>
      <w:lvlJc w:val="left"/>
      <w:pPr>
        <w:ind w:left="3797" w:hanging="360"/>
      </w:pPr>
      <w:rPr>
        <w:rFonts w:ascii="Symbol" w:hAnsi="Symbol" w:hint="default"/>
      </w:rPr>
    </w:lvl>
    <w:lvl w:ilvl="4" w:tplc="081D0003" w:tentative="1">
      <w:start w:val="1"/>
      <w:numFmt w:val="bullet"/>
      <w:lvlText w:val="o"/>
      <w:lvlJc w:val="left"/>
      <w:pPr>
        <w:ind w:left="4517" w:hanging="360"/>
      </w:pPr>
      <w:rPr>
        <w:rFonts w:ascii="Courier New" w:hAnsi="Courier New" w:cs="Courier New" w:hint="default"/>
      </w:rPr>
    </w:lvl>
    <w:lvl w:ilvl="5" w:tplc="081D0005" w:tentative="1">
      <w:start w:val="1"/>
      <w:numFmt w:val="bullet"/>
      <w:lvlText w:val=""/>
      <w:lvlJc w:val="left"/>
      <w:pPr>
        <w:ind w:left="5237" w:hanging="360"/>
      </w:pPr>
      <w:rPr>
        <w:rFonts w:ascii="Wingdings" w:hAnsi="Wingdings" w:hint="default"/>
      </w:rPr>
    </w:lvl>
    <w:lvl w:ilvl="6" w:tplc="081D0001" w:tentative="1">
      <w:start w:val="1"/>
      <w:numFmt w:val="bullet"/>
      <w:lvlText w:val=""/>
      <w:lvlJc w:val="left"/>
      <w:pPr>
        <w:ind w:left="5957" w:hanging="360"/>
      </w:pPr>
      <w:rPr>
        <w:rFonts w:ascii="Symbol" w:hAnsi="Symbol" w:hint="default"/>
      </w:rPr>
    </w:lvl>
    <w:lvl w:ilvl="7" w:tplc="081D0003" w:tentative="1">
      <w:start w:val="1"/>
      <w:numFmt w:val="bullet"/>
      <w:lvlText w:val="o"/>
      <w:lvlJc w:val="left"/>
      <w:pPr>
        <w:ind w:left="6677" w:hanging="360"/>
      </w:pPr>
      <w:rPr>
        <w:rFonts w:ascii="Courier New" w:hAnsi="Courier New" w:cs="Courier New" w:hint="default"/>
      </w:rPr>
    </w:lvl>
    <w:lvl w:ilvl="8" w:tplc="081D0005" w:tentative="1">
      <w:start w:val="1"/>
      <w:numFmt w:val="bullet"/>
      <w:lvlText w:val=""/>
      <w:lvlJc w:val="left"/>
      <w:pPr>
        <w:ind w:left="7397" w:hanging="360"/>
      </w:pPr>
      <w:rPr>
        <w:rFonts w:ascii="Wingdings" w:hAnsi="Wingdings" w:hint="default"/>
      </w:rPr>
    </w:lvl>
  </w:abstractNum>
  <w:abstractNum w:abstractNumId="21" w15:restartNumberingAfterBreak="0">
    <w:nsid w:val="51AB4FE9"/>
    <w:multiLevelType w:val="hybridMultilevel"/>
    <w:tmpl w:val="66623C66"/>
    <w:lvl w:ilvl="0" w:tplc="A74A685E">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54493718"/>
    <w:multiLevelType w:val="hybridMultilevel"/>
    <w:tmpl w:val="D2CC9200"/>
    <w:lvl w:ilvl="0" w:tplc="5D0C12C8">
      <w:start w:val="1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F91323"/>
    <w:multiLevelType w:val="hybridMultilevel"/>
    <w:tmpl w:val="5872847C"/>
    <w:lvl w:ilvl="0" w:tplc="041D000F">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59BC3A5B"/>
    <w:multiLevelType w:val="hybridMultilevel"/>
    <w:tmpl w:val="C8086DC4"/>
    <w:lvl w:ilvl="0" w:tplc="B8DEAEFE">
      <w:start w:val="2012"/>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25" w15:restartNumberingAfterBreak="0">
    <w:nsid w:val="5A177770"/>
    <w:multiLevelType w:val="hybridMultilevel"/>
    <w:tmpl w:val="B2223FDC"/>
    <w:lvl w:ilvl="0" w:tplc="E544DF42">
      <w:start w:val="2"/>
      <w:numFmt w:val="bullet"/>
      <w:lvlText w:val="-"/>
      <w:lvlJc w:val="left"/>
      <w:pPr>
        <w:ind w:left="1494" w:hanging="360"/>
      </w:pPr>
      <w:rPr>
        <w:rFonts w:ascii="Times New Roman" w:eastAsia="Times New Roman" w:hAnsi="Times New Roman" w:cs="Times New Roman" w:hint="default"/>
      </w:rPr>
    </w:lvl>
    <w:lvl w:ilvl="1" w:tplc="081D0005">
      <w:start w:val="1"/>
      <w:numFmt w:val="bullet"/>
      <w:lvlText w:val=""/>
      <w:lvlJc w:val="left"/>
      <w:pPr>
        <w:ind w:left="2214" w:hanging="360"/>
      </w:pPr>
      <w:rPr>
        <w:rFonts w:ascii="Wingdings" w:hAnsi="Wingdings"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26" w15:restartNumberingAfterBreak="0">
    <w:nsid w:val="5AD031C7"/>
    <w:multiLevelType w:val="hybridMultilevel"/>
    <w:tmpl w:val="60D68B8E"/>
    <w:lvl w:ilvl="0" w:tplc="081D000F">
      <w:start w:val="6"/>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7" w15:restartNumberingAfterBreak="0">
    <w:nsid w:val="5BB3397E"/>
    <w:multiLevelType w:val="hybridMultilevel"/>
    <w:tmpl w:val="9880D0CA"/>
    <w:lvl w:ilvl="0" w:tplc="EDC096F6">
      <w:start w:val="9"/>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28" w15:restartNumberingAfterBreak="0">
    <w:nsid w:val="5E035692"/>
    <w:multiLevelType w:val="hybridMultilevel"/>
    <w:tmpl w:val="FE3E48D0"/>
    <w:lvl w:ilvl="0" w:tplc="74B0E0A0">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224B25"/>
    <w:multiLevelType w:val="multilevel"/>
    <w:tmpl w:val="1234D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E01F8D"/>
    <w:multiLevelType w:val="hybridMultilevel"/>
    <w:tmpl w:val="675A497A"/>
    <w:lvl w:ilvl="0" w:tplc="381E66A0">
      <w:start w:val="8"/>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15:restartNumberingAfterBreak="0">
    <w:nsid w:val="631565A8"/>
    <w:multiLevelType w:val="hybridMultilevel"/>
    <w:tmpl w:val="2F08B6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EC6E47"/>
    <w:multiLevelType w:val="hybridMultilevel"/>
    <w:tmpl w:val="D30061DC"/>
    <w:lvl w:ilvl="0" w:tplc="EDC096F6">
      <w:start w:val="9"/>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33" w15:restartNumberingAfterBreak="0">
    <w:nsid w:val="704024E4"/>
    <w:multiLevelType w:val="hybridMultilevel"/>
    <w:tmpl w:val="EF10F160"/>
    <w:lvl w:ilvl="0" w:tplc="081D000F">
      <w:start w:val="1"/>
      <w:numFmt w:val="decimal"/>
      <w:lvlText w:val="%1."/>
      <w:lvlJc w:val="left"/>
      <w:pPr>
        <w:ind w:left="1494" w:hanging="360"/>
      </w:pPr>
    </w:lvl>
    <w:lvl w:ilvl="1" w:tplc="081D0019">
      <w:start w:val="1"/>
      <w:numFmt w:val="lowerLetter"/>
      <w:lvlText w:val="%2."/>
      <w:lvlJc w:val="left"/>
      <w:pPr>
        <w:ind w:left="2214" w:hanging="360"/>
      </w:pPr>
    </w:lvl>
    <w:lvl w:ilvl="2" w:tplc="081D001B" w:tentative="1">
      <w:start w:val="1"/>
      <w:numFmt w:val="lowerRoman"/>
      <w:lvlText w:val="%3."/>
      <w:lvlJc w:val="right"/>
      <w:pPr>
        <w:ind w:left="2934" w:hanging="180"/>
      </w:pPr>
    </w:lvl>
    <w:lvl w:ilvl="3" w:tplc="081D000F" w:tentative="1">
      <w:start w:val="1"/>
      <w:numFmt w:val="decimal"/>
      <w:lvlText w:val="%4."/>
      <w:lvlJc w:val="left"/>
      <w:pPr>
        <w:ind w:left="3654" w:hanging="360"/>
      </w:pPr>
    </w:lvl>
    <w:lvl w:ilvl="4" w:tplc="081D0019" w:tentative="1">
      <w:start w:val="1"/>
      <w:numFmt w:val="lowerLetter"/>
      <w:lvlText w:val="%5."/>
      <w:lvlJc w:val="left"/>
      <w:pPr>
        <w:ind w:left="4374" w:hanging="360"/>
      </w:pPr>
    </w:lvl>
    <w:lvl w:ilvl="5" w:tplc="081D001B" w:tentative="1">
      <w:start w:val="1"/>
      <w:numFmt w:val="lowerRoman"/>
      <w:lvlText w:val="%6."/>
      <w:lvlJc w:val="right"/>
      <w:pPr>
        <w:ind w:left="5094" w:hanging="180"/>
      </w:pPr>
    </w:lvl>
    <w:lvl w:ilvl="6" w:tplc="081D000F" w:tentative="1">
      <w:start w:val="1"/>
      <w:numFmt w:val="decimal"/>
      <w:lvlText w:val="%7."/>
      <w:lvlJc w:val="left"/>
      <w:pPr>
        <w:ind w:left="5814" w:hanging="360"/>
      </w:pPr>
    </w:lvl>
    <w:lvl w:ilvl="7" w:tplc="081D0019" w:tentative="1">
      <w:start w:val="1"/>
      <w:numFmt w:val="lowerLetter"/>
      <w:lvlText w:val="%8."/>
      <w:lvlJc w:val="left"/>
      <w:pPr>
        <w:ind w:left="6534" w:hanging="360"/>
      </w:pPr>
    </w:lvl>
    <w:lvl w:ilvl="8" w:tplc="081D001B" w:tentative="1">
      <w:start w:val="1"/>
      <w:numFmt w:val="lowerRoman"/>
      <w:lvlText w:val="%9."/>
      <w:lvlJc w:val="right"/>
      <w:pPr>
        <w:ind w:left="7254" w:hanging="180"/>
      </w:pPr>
    </w:lvl>
  </w:abstractNum>
  <w:abstractNum w:abstractNumId="34" w15:restartNumberingAfterBreak="0">
    <w:nsid w:val="7A1421D4"/>
    <w:multiLevelType w:val="hybridMultilevel"/>
    <w:tmpl w:val="C08069AA"/>
    <w:lvl w:ilvl="0" w:tplc="5A340E52">
      <w:start w:val="4"/>
      <w:numFmt w:val="bullet"/>
      <w:lvlText w:val="-"/>
      <w:lvlJc w:val="left"/>
      <w:pPr>
        <w:ind w:left="1494" w:hanging="360"/>
      </w:pPr>
      <w:rPr>
        <w:rFonts w:ascii="Times New Roman" w:eastAsia="Times New Roman" w:hAnsi="Times New Roman" w:cs="Times New Roman" w:hint="default"/>
      </w:rPr>
    </w:lvl>
    <w:lvl w:ilvl="1" w:tplc="081D0003">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num w:numId="1">
    <w:abstractNumId w:val="15"/>
  </w:num>
  <w:num w:numId="2">
    <w:abstractNumId w:val="30"/>
  </w:num>
  <w:num w:numId="3">
    <w:abstractNumId w:val="10"/>
  </w:num>
  <w:num w:numId="4">
    <w:abstractNumId w:val="23"/>
  </w:num>
  <w:num w:numId="5">
    <w:abstractNumId w:val="9"/>
  </w:num>
  <w:num w:numId="6">
    <w:abstractNumId w:val="17"/>
  </w:num>
  <w:num w:numId="7">
    <w:abstractNumId w:val="2"/>
  </w:num>
  <w:num w:numId="8">
    <w:abstractNumId w:val="29"/>
  </w:num>
  <w:num w:numId="9">
    <w:abstractNumId w:val="26"/>
  </w:num>
  <w:num w:numId="10">
    <w:abstractNumId w:val="16"/>
  </w:num>
  <w:num w:numId="11">
    <w:abstractNumId w:val="21"/>
  </w:num>
  <w:num w:numId="12">
    <w:abstractNumId w:val="3"/>
  </w:num>
  <w:num w:numId="13">
    <w:abstractNumId w:val="1"/>
  </w:num>
  <w:num w:numId="14">
    <w:abstractNumId w:val="11"/>
  </w:num>
  <w:num w:numId="15">
    <w:abstractNumId w:val="5"/>
  </w:num>
  <w:num w:numId="16">
    <w:abstractNumId w:val="14"/>
  </w:num>
  <w:num w:numId="17">
    <w:abstractNumId w:val="7"/>
  </w:num>
  <w:num w:numId="18">
    <w:abstractNumId w:val="19"/>
  </w:num>
  <w:num w:numId="19">
    <w:abstractNumId w:val="18"/>
  </w:num>
  <w:num w:numId="20">
    <w:abstractNumId w:val="24"/>
  </w:num>
  <w:num w:numId="21">
    <w:abstractNumId w:val="6"/>
  </w:num>
  <w:num w:numId="22">
    <w:abstractNumId w:val="25"/>
  </w:num>
  <w:num w:numId="23">
    <w:abstractNumId w:val="34"/>
  </w:num>
  <w:num w:numId="24">
    <w:abstractNumId w:val="4"/>
  </w:num>
  <w:num w:numId="25">
    <w:abstractNumId w:val="12"/>
  </w:num>
  <w:num w:numId="26">
    <w:abstractNumId w:val="28"/>
  </w:num>
  <w:num w:numId="27">
    <w:abstractNumId w:val="22"/>
  </w:num>
  <w:num w:numId="28">
    <w:abstractNumId w:val="31"/>
  </w:num>
  <w:num w:numId="29">
    <w:abstractNumId w:val="13"/>
  </w:num>
  <w:num w:numId="30">
    <w:abstractNumId w:val="32"/>
  </w:num>
  <w:num w:numId="31">
    <w:abstractNumId w:val="20"/>
  </w:num>
  <w:num w:numId="32">
    <w:abstractNumId w:val="27"/>
  </w:num>
  <w:num w:numId="33">
    <w:abstractNumId w:val="33"/>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46"/>
    <w:rsid w:val="00000895"/>
    <w:rsid w:val="000016B7"/>
    <w:rsid w:val="00003159"/>
    <w:rsid w:val="00004267"/>
    <w:rsid w:val="000048A5"/>
    <w:rsid w:val="00005C64"/>
    <w:rsid w:val="00015828"/>
    <w:rsid w:val="000208BC"/>
    <w:rsid w:val="00020B99"/>
    <w:rsid w:val="00021836"/>
    <w:rsid w:val="00022030"/>
    <w:rsid w:val="0002482C"/>
    <w:rsid w:val="00033B74"/>
    <w:rsid w:val="00034E4D"/>
    <w:rsid w:val="0004254B"/>
    <w:rsid w:val="00053493"/>
    <w:rsid w:val="000548EA"/>
    <w:rsid w:val="000554FF"/>
    <w:rsid w:val="0005557D"/>
    <w:rsid w:val="00060003"/>
    <w:rsid w:val="000610FB"/>
    <w:rsid w:val="000644DF"/>
    <w:rsid w:val="00065728"/>
    <w:rsid w:val="00065D40"/>
    <w:rsid w:val="00070230"/>
    <w:rsid w:val="00071CFF"/>
    <w:rsid w:val="00075FFF"/>
    <w:rsid w:val="00077F8F"/>
    <w:rsid w:val="0008181D"/>
    <w:rsid w:val="00082CF9"/>
    <w:rsid w:val="00084843"/>
    <w:rsid w:val="00085C6C"/>
    <w:rsid w:val="0008618E"/>
    <w:rsid w:val="00087EC3"/>
    <w:rsid w:val="00090481"/>
    <w:rsid w:val="0009137E"/>
    <w:rsid w:val="00091F27"/>
    <w:rsid w:val="00094E6D"/>
    <w:rsid w:val="00096076"/>
    <w:rsid w:val="000A008A"/>
    <w:rsid w:val="000A03C5"/>
    <w:rsid w:val="000A1050"/>
    <w:rsid w:val="000A1C86"/>
    <w:rsid w:val="000A2C88"/>
    <w:rsid w:val="000A3969"/>
    <w:rsid w:val="000A4AA9"/>
    <w:rsid w:val="000A67C0"/>
    <w:rsid w:val="000A78E0"/>
    <w:rsid w:val="000B1F0E"/>
    <w:rsid w:val="000B281B"/>
    <w:rsid w:val="000B42AE"/>
    <w:rsid w:val="000B5006"/>
    <w:rsid w:val="000B64F3"/>
    <w:rsid w:val="000B7C98"/>
    <w:rsid w:val="000C32D3"/>
    <w:rsid w:val="000C34F5"/>
    <w:rsid w:val="000C56DC"/>
    <w:rsid w:val="000C6B9C"/>
    <w:rsid w:val="000C759B"/>
    <w:rsid w:val="000C7CA1"/>
    <w:rsid w:val="000D10D0"/>
    <w:rsid w:val="000D161E"/>
    <w:rsid w:val="000D70EE"/>
    <w:rsid w:val="000E32EE"/>
    <w:rsid w:val="000E6597"/>
    <w:rsid w:val="000F0D5D"/>
    <w:rsid w:val="000F1060"/>
    <w:rsid w:val="000F3255"/>
    <w:rsid w:val="000F6069"/>
    <w:rsid w:val="000F71E8"/>
    <w:rsid w:val="00100FAC"/>
    <w:rsid w:val="00101BF6"/>
    <w:rsid w:val="00101C5A"/>
    <w:rsid w:val="00101D9A"/>
    <w:rsid w:val="001111D3"/>
    <w:rsid w:val="00111D84"/>
    <w:rsid w:val="0011357E"/>
    <w:rsid w:val="0011687C"/>
    <w:rsid w:val="00120260"/>
    <w:rsid w:val="001219BA"/>
    <w:rsid w:val="00122F5B"/>
    <w:rsid w:val="001232CF"/>
    <w:rsid w:val="00124A72"/>
    <w:rsid w:val="001312D2"/>
    <w:rsid w:val="00131ECA"/>
    <w:rsid w:val="00132EB3"/>
    <w:rsid w:val="001341B6"/>
    <w:rsid w:val="0013644F"/>
    <w:rsid w:val="00137C68"/>
    <w:rsid w:val="0014101E"/>
    <w:rsid w:val="0014172D"/>
    <w:rsid w:val="00141E6B"/>
    <w:rsid w:val="00146A25"/>
    <w:rsid w:val="00147F5E"/>
    <w:rsid w:val="0015051F"/>
    <w:rsid w:val="00151716"/>
    <w:rsid w:val="001517D2"/>
    <w:rsid w:val="001545F4"/>
    <w:rsid w:val="001577C6"/>
    <w:rsid w:val="00157FC8"/>
    <w:rsid w:val="00164DCE"/>
    <w:rsid w:val="00171609"/>
    <w:rsid w:val="00171617"/>
    <w:rsid w:val="00172A90"/>
    <w:rsid w:val="001745F7"/>
    <w:rsid w:val="001754B6"/>
    <w:rsid w:val="001800BE"/>
    <w:rsid w:val="0018174A"/>
    <w:rsid w:val="001827BF"/>
    <w:rsid w:val="001834F6"/>
    <w:rsid w:val="00183FC3"/>
    <w:rsid w:val="001859FA"/>
    <w:rsid w:val="0018752E"/>
    <w:rsid w:val="00191B3E"/>
    <w:rsid w:val="00191D0C"/>
    <w:rsid w:val="00192B8A"/>
    <w:rsid w:val="0019507A"/>
    <w:rsid w:val="00195F8C"/>
    <w:rsid w:val="001974C3"/>
    <w:rsid w:val="001A103C"/>
    <w:rsid w:val="001A10CF"/>
    <w:rsid w:val="001A1918"/>
    <w:rsid w:val="001A480F"/>
    <w:rsid w:val="001A4A33"/>
    <w:rsid w:val="001A5059"/>
    <w:rsid w:val="001A794E"/>
    <w:rsid w:val="001B0CFE"/>
    <w:rsid w:val="001B26DB"/>
    <w:rsid w:val="001B31E2"/>
    <w:rsid w:val="001B579E"/>
    <w:rsid w:val="001B6F8C"/>
    <w:rsid w:val="001B7710"/>
    <w:rsid w:val="001C1410"/>
    <w:rsid w:val="001C1A85"/>
    <w:rsid w:val="001C2FDF"/>
    <w:rsid w:val="001C4745"/>
    <w:rsid w:val="001C4DCE"/>
    <w:rsid w:val="001C5342"/>
    <w:rsid w:val="001C7421"/>
    <w:rsid w:val="001C7691"/>
    <w:rsid w:val="001C7C5C"/>
    <w:rsid w:val="001C7D3C"/>
    <w:rsid w:val="001D191E"/>
    <w:rsid w:val="001D1C2C"/>
    <w:rsid w:val="001D4180"/>
    <w:rsid w:val="001D5033"/>
    <w:rsid w:val="001E03FE"/>
    <w:rsid w:val="001E106D"/>
    <w:rsid w:val="001E1DDC"/>
    <w:rsid w:val="001E1E55"/>
    <w:rsid w:val="001E2C17"/>
    <w:rsid w:val="001E6349"/>
    <w:rsid w:val="001E6BDA"/>
    <w:rsid w:val="001E719B"/>
    <w:rsid w:val="001F055E"/>
    <w:rsid w:val="001F0BA5"/>
    <w:rsid w:val="001F4AF4"/>
    <w:rsid w:val="001F56DD"/>
    <w:rsid w:val="002022DB"/>
    <w:rsid w:val="00202F69"/>
    <w:rsid w:val="002034D9"/>
    <w:rsid w:val="00204247"/>
    <w:rsid w:val="002042EF"/>
    <w:rsid w:val="002047A3"/>
    <w:rsid w:val="0020635C"/>
    <w:rsid w:val="0020639D"/>
    <w:rsid w:val="00210D2F"/>
    <w:rsid w:val="00211B41"/>
    <w:rsid w:val="00211EEF"/>
    <w:rsid w:val="00212C67"/>
    <w:rsid w:val="002150C3"/>
    <w:rsid w:val="00215AAB"/>
    <w:rsid w:val="00216A6F"/>
    <w:rsid w:val="00217E55"/>
    <w:rsid w:val="00220B4F"/>
    <w:rsid w:val="00221D82"/>
    <w:rsid w:val="00221F51"/>
    <w:rsid w:val="00222F8A"/>
    <w:rsid w:val="00224800"/>
    <w:rsid w:val="002314D0"/>
    <w:rsid w:val="002322B6"/>
    <w:rsid w:val="002333D9"/>
    <w:rsid w:val="00233EE0"/>
    <w:rsid w:val="002341F9"/>
    <w:rsid w:val="00250AE9"/>
    <w:rsid w:val="00253198"/>
    <w:rsid w:val="00254E90"/>
    <w:rsid w:val="0025560D"/>
    <w:rsid w:val="00256175"/>
    <w:rsid w:val="0026018E"/>
    <w:rsid w:val="00260868"/>
    <w:rsid w:val="00263C7F"/>
    <w:rsid w:val="00265AC5"/>
    <w:rsid w:val="00270147"/>
    <w:rsid w:val="00271F62"/>
    <w:rsid w:val="00272E36"/>
    <w:rsid w:val="00274845"/>
    <w:rsid w:val="00275B70"/>
    <w:rsid w:val="0027770C"/>
    <w:rsid w:val="00280695"/>
    <w:rsid w:val="00281A72"/>
    <w:rsid w:val="00282A52"/>
    <w:rsid w:val="0028622E"/>
    <w:rsid w:val="00287CDB"/>
    <w:rsid w:val="002914F7"/>
    <w:rsid w:val="00292C89"/>
    <w:rsid w:val="00292CE3"/>
    <w:rsid w:val="00296382"/>
    <w:rsid w:val="00297B24"/>
    <w:rsid w:val="002A0464"/>
    <w:rsid w:val="002A1624"/>
    <w:rsid w:val="002A2A16"/>
    <w:rsid w:val="002A3FBC"/>
    <w:rsid w:val="002A53E5"/>
    <w:rsid w:val="002A6370"/>
    <w:rsid w:val="002B0272"/>
    <w:rsid w:val="002B03D4"/>
    <w:rsid w:val="002B03DC"/>
    <w:rsid w:val="002B09A3"/>
    <w:rsid w:val="002B1C94"/>
    <w:rsid w:val="002B303B"/>
    <w:rsid w:val="002B3FFD"/>
    <w:rsid w:val="002B4094"/>
    <w:rsid w:val="002B68C4"/>
    <w:rsid w:val="002B7474"/>
    <w:rsid w:val="002C0F28"/>
    <w:rsid w:val="002C1797"/>
    <w:rsid w:val="002C222F"/>
    <w:rsid w:val="002C600D"/>
    <w:rsid w:val="002C6B1F"/>
    <w:rsid w:val="002D01DB"/>
    <w:rsid w:val="002D15D1"/>
    <w:rsid w:val="002D15DD"/>
    <w:rsid w:val="002D2109"/>
    <w:rsid w:val="002D6A2C"/>
    <w:rsid w:val="002D6A6F"/>
    <w:rsid w:val="002E049F"/>
    <w:rsid w:val="002E0884"/>
    <w:rsid w:val="002E3314"/>
    <w:rsid w:val="002E3591"/>
    <w:rsid w:val="002E3CFB"/>
    <w:rsid w:val="002E428A"/>
    <w:rsid w:val="002E6DC3"/>
    <w:rsid w:val="002F0925"/>
    <w:rsid w:val="002F0D7D"/>
    <w:rsid w:val="002F1833"/>
    <w:rsid w:val="002F2550"/>
    <w:rsid w:val="002F4562"/>
    <w:rsid w:val="002F5143"/>
    <w:rsid w:val="002F56A1"/>
    <w:rsid w:val="002F5F89"/>
    <w:rsid w:val="002F7510"/>
    <w:rsid w:val="002F7757"/>
    <w:rsid w:val="002F7B2A"/>
    <w:rsid w:val="00300656"/>
    <w:rsid w:val="003018B6"/>
    <w:rsid w:val="0030374B"/>
    <w:rsid w:val="00303D64"/>
    <w:rsid w:val="00305B57"/>
    <w:rsid w:val="00307F48"/>
    <w:rsid w:val="003112FC"/>
    <w:rsid w:val="0031133A"/>
    <w:rsid w:val="00312487"/>
    <w:rsid w:val="00316815"/>
    <w:rsid w:val="00317B98"/>
    <w:rsid w:val="00322635"/>
    <w:rsid w:val="0032374B"/>
    <w:rsid w:val="00324962"/>
    <w:rsid w:val="00324C8B"/>
    <w:rsid w:val="00326BBB"/>
    <w:rsid w:val="0032794B"/>
    <w:rsid w:val="0033266A"/>
    <w:rsid w:val="0033757D"/>
    <w:rsid w:val="003418D9"/>
    <w:rsid w:val="003422A3"/>
    <w:rsid w:val="0034284A"/>
    <w:rsid w:val="00342D4E"/>
    <w:rsid w:val="003445B7"/>
    <w:rsid w:val="003465AB"/>
    <w:rsid w:val="00350570"/>
    <w:rsid w:val="00350E3C"/>
    <w:rsid w:val="00350EF9"/>
    <w:rsid w:val="00352147"/>
    <w:rsid w:val="00352381"/>
    <w:rsid w:val="003533FC"/>
    <w:rsid w:val="00353FC5"/>
    <w:rsid w:val="00354FF7"/>
    <w:rsid w:val="003550EB"/>
    <w:rsid w:val="00357759"/>
    <w:rsid w:val="00363D91"/>
    <w:rsid w:val="00364E4A"/>
    <w:rsid w:val="0036518D"/>
    <w:rsid w:val="00365D3E"/>
    <w:rsid w:val="00371F7D"/>
    <w:rsid w:val="0037229E"/>
    <w:rsid w:val="00373EC1"/>
    <w:rsid w:val="003746FD"/>
    <w:rsid w:val="003756F3"/>
    <w:rsid w:val="003772BC"/>
    <w:rsid w:val="00380791"/>
    <w:rsid w:val="00381751"/>
    <w:rsid w:val="00383274"/>
    <w:rsid w:val="00384A9B"/>
    <w:rsid w:val="00384ECB"/>
    <w:rsid w:val="00385E70"/>
    <w:rsid w:val="00393E2E"/>
    <w:rsid w:val="00395B0E"/>
    <w:rsid w:val="003A15A7"/>
    <w:rsid w:val="003A1714"/>
    <w:rsid w:val="003A1E86"/>
    <w:rsid w:val="003A2282"/>
    <w:rsid w:val="003A3819"/>
    <w:rsid w:val="003A5343"/>
    <w:rsid w:val="003A6595"/>
    <w:rsid w:val="003B03EB"/>
    <w:rsid w:val="003B099E"/>
    <w:rsid w:val="003B2138"/>
    <w:rsid w:val="003B49A1"/>
    <w:rsid w:val="003B4D95"/>
    <w:rsid w:val="003B4EC1"/>
    <w:rsid w:val="003B7FFE"/>
    <w:rsid w:val="003C218F"/>
    <w:rsid w:val="003C41DD"/>
    <w:rsid w:val="003C5F24"/>
    <w:rsid w:val="003C6C3B"/>
    <w:rsid w:val="003D1FDF"/>
    <w:rsid w:val="003D35B3"/>
    <w:rsid w:val="003D450D"/>
    <w:rsid w:val="003D4593"/>
    <w:rsid w:val="003E12D8"/>
    <w:rsid w:val="003E20FC"/>
    <w:rsid w:val="003E399C"/>
    <w:rsid w:val="003E65EC"/>
    <w:rsid w:val="003F07B4"/>
    <w:rsid w:val="003F714E"/>
    <w:rsid w:val="00400F3A"/>
    <w:rsid w:val="00401EA7"/>
    <w:rsid w:val="0040245E"/>
    <w:rsid w:val="00402A88"/>
    <w:rsid w:val="00411125"/>
    <w:rsid w:val="00411B34"/>
    <w:rsid w:val="004134B7"/>
    <w:rsid w:val="004134EC"/>
    <w:rsid w:val="00414000"/>
    <w:rsid w:val="004167A6"/>
    <w:rsid w:val="00417CCA"/>
    <w:rsid w:val="00422CF4"/>
    <w:rsid w:val="0042331B"/>
    <w:rsid w:val="004256FE"/>
    <w:rsid w:val="004342E4"/>
    <w:rsid w:val="00434EE4"/>
    <w:rsid w:val="00437281"/>
    <w:rsid w:val="00440EB3"/>
    <w:rsid w:val="004444D4"/>
    <w:rsid w:val="00446134"/>
    <w:rsid w:val="004463A3"/>
    <w:rsid w:val="00446CA9"/>
    <w:rsid w:val="00446EA8"/>
    <w:rsid w:val="00450111"/>
    <w:rsid w:val="004504C0"/>
    <w:rsid w:val="00450899"/>
    <w:rsid w:val="004509F3"/>
    <w:rsid w:val="004514AC"/>
    <w:rsid w:val="00451A50"/>
    <w:rsid w:val="00453072"/>
    <w:rsid w:val="00454B4E"/>
    <w:rsid w:val="00455BFE"/>
    <w:rsid w:val="00455CE6"/>
    <w:rsid w:val="00461858"/>
    <w:rsid w:val="00461C8C"/>
    <w:rsid w:val="00461DF6"/>
    <w:rsid w:val="0046241A"/>
    <w:rsid w:val="00462BAF"/>
    <w:rsid w:val="004657DB"/>
    <w:rsid w:val="0046615A"/>
    <w:rsid w:val="004670C2"/>
    <w:rsid w:val="00471A71"/>
    <w:rsid w:val="00471CF9"/>
    <w:rsid w:val="00472A2F"/>
    <w:rsid w:val="00474CBF"/>
    <w:rsid w:val="00474D61"/>
    <w:rsid w:val="004752FC"/>
    <w:rsid w:val="00475700"/>
    <w:rsid w:val="00475A1C"/>
    <w:rsid w:val="00477D03"/>
    <w:rsid w:val="00477FC4"/>
    <w:rsid w:val="00480266"/>
    <w:rsid w:val="004802C9"/>
    <w:rsid w:val="00480EEF"/>
    <w:rsid w:val="004813CF"/>
    <w:rsid w:val="004844B5"/>
    <w:rsid w:val="0048665F"/>
    <w:rsid w:val="004914DB"/>
    <w:rsid w:val="00492752"/>
    <w:rsid w:val="00494228"/>
    <w:rsid w:val="00494683"/>
    <w:rsid w:val="004950DC"/>
    <w:rsid w:val="004B0865"/>
    <w:rsid w:val="004B1EF5"/>
    <w:rsid w:val="004B26FE"/>
    <w:rsid w:val="004B283B"/>
    <w:rsid w:val="004B3998"/>
    <w:rsid w:val="004B4167"/>
    <w:rsid w:val="004B462F"/>
    <w:rsid w:val="004B4718"/>
    <w:rsid w:val="004B4972"/>
    <w:rsid w:val="004B60FE"/>
    <w:rsid w:val="004B69D7"/>
    <w:rsid w:val="004B70D7"/>
    <w:rsid w:val="004C096B"/>
    <w:rsid w:val="004C1DAD"/>
    <w:rsid w:val="004C1F88"/>
    <w:rsid w:val="004C36EE"/>
    <w:rsid w:val="004C5AB1"/>
    <w:rsid w:val="004D45B9"/>
    <w:rsid w:val="004D604A"/>
    <w:rsid w:val="004D6570"/>
    <w:rsid w:val="004D7EF0"/>
    <w:rsid w:val="004E05BF"/>
    <w:rsid w:val="004E0A0F"/>
    <w:rsid w:val="004E42EC"/>
    <w:rsid w:val="004E4C8D"/>
    <w:rsid w:val="004E58FC"/>
    <w:rsid w:val="004E6E5B"/>
    <w:rsid w:val="004E73CA"/>
    <w:rsid w:val="004E7B0B"/>
    <w:rsid w:val="004F1D46"/>
    <w:rsid w:val="004F4788"/>
    <w:rsid w:val="004F515E"/>
    <w:rsid w:val="005000B6"/>
    <w:rsid w:val="00501B4C"/>
    <w:rsid w:val="00502E98"/>
    <w:rsid w:val="00505C1E"/>
    <w:rsid w:val="0050602F"/>
    <w:rsid w:val="005069F3"/>
    <w:rsid w:val="0051133E"/>
    <w:rsid w:val="00511700"/>
    <w:rsid w:val="00511828"/>
    <w:rsid w:val="00513E02"/>
    <w:rsid w:val="00515DFE"/>
    <w:rsid w:val="00521C0E"/>
    <w:rsid w:val="0052325C"/>
    <w:rsid w:val="005239F1"/>
    <w:rsid w:val="005241F7"/>
    <w:rsid w:val="00524580"/>
    <w:rsid w:val="00524E55"/>
    <w:rsid w:val="005259CC"/>
    <w:rsid w:val="00525BDC"/>
    <w:rsid w:val="00531DA6"/>
    <w:rsid w:val="0053256B"/>
    <w:rsid w:val="00533926"/>
    <w:rsid w:val="00534CB8"/>
    <w:rsid w:val="005352FB"/>
    <w:rsid w:val="00535F34"/>
    <w:rsid w:val="00537A78"/>
    <w:rsid w:val="00541A14"/>
    <w:rsid w:val="00544A42"/>
    <w:rsid w:val="005457C6"/>
    <w:rsid w:val="005502A2"/>
    <w:rsid w:val="00554F70"/>
    <w:rsid w:val="0056236F"/>
    <w:rsid w:val="00562659"/>
    <w:rsid w:val="005633B3"/>
    <w:rsid w:val="00572FD5"/>
    <w:rsid w:val="00574F3A"/>
    <w:rsid w:val="00575C82"/>
    <w:rsid w:val="005762A9"/>
    <w:rsid w:val="00581603"/>
    <w:rsid w:val="005829C6"/>
    <w:rsid w:val="00582EDF"/>
    <w:rsid w:val="00584DFC"/>
    <w:rsid w:val="00584E6C"/>
    <w:rsid w:val="00585E9A"/>
    <w:rsid w:val="005868EF"/>
    <w:rsid w:val="00586942"/>
    <w:rsid w:val="00591A5E"/>
    <w:rsid w:val="00593796"/>
    <w:rsid w:val="0059558F"/>
    <w:rsid w:val="00597A94"/>
    <w:rsid w:val="005A0880"/>
    <w:rsid w:val="005A3956"/>
    <w:rsid w:val="005A4DF3"/>
    <w:rsid w:val="005A622F"/>
    <w:rsid w:val="005A6922"/>
    <w:rsid w:val="005A6F37"/>
    <w:rsid w:val="005A7671"/>
    <w:rsid w:val="005B369D"/>
    <w:rsid w:val="005B5965"/>
    <w:rsid w:val="005B5F5A"/>
    <w:rsid w:val="005C015E"/>
    <w:rsid w:val="005C2A92"/>
    <w:rsid w:val="005C544F"/>
    <w:rsid w:val="005C5722"/>
    <w:rsid w:val="005C65B8"/>
    <w:rsid w:val="005D225E"/>
    <w:rsid w:val="005D23C0"/>
    <w:rsid w:val="005D3038"/>
    <w:rsid w:val="005D3067"/>
    <w:rsid w:val="005D404F"/>
    <w:rsid w:val="005D7355"/>
    <w:rsid w:val="005E30D5"/>
    <w:rsid w:val="005E3261"/>
    <w:rsid w:val="005E4252"/>
    <w:rsid w:val="005E479A"/>
    <w:rsid w:val="005E7A07"/>
    <w:rsid w:val="005F0E4D"/>
    <w:rsid w:val="005F2332"/>
    <w:rsid w:val="005F4DC0"/>
    <w:rsid w:val="005F5046"/>
    <w:rsid w:val="0060513B"/>
    <w:rsid w:val="006053A4"/>
    <w:rsid w:val="006056CF"/>
    <w:rsid w:val="00606392"/>
    <w:rsid w:val="006064DB"/>
    <w:rsid w:val="006074F0"/>
    <w:rsid w:val="00612732"/>
    <w:rsid w:val="0061282B"/>
    <w:rsid w:val="006147CB"/>
    <w:rsid w:val="0061490D"/>
    <w:rsid w:val="00615C6E"/>
    <w:rsid w:val="0062016F"/>
    <w:rsid w:val="0062033F"/>
    <w:rsid w:val="006220B8"/>
    <w:rsid w:val="006225E5"/>
    <w:rsid w:val="006227E3"/>
    <w:rsid w:val="00622C67"/>
    <w:rsid w:val="00625E11"/>
    <w:rsid w:val="00630B9F"/>
    <w:rsid w:val="00632779"/>
    <w:rsid w:val="00633BAB"/>
    <w:rsid w:val="006353F8"/>
    <w:rsid w:val="006359C2"/>
    <w:rsid w:val="00641414"/>
    <w:rsid w:val="0064154E"/>
    <w:rsid w:val="00641C85"/>
    <w:rsid w:val="006422B3"/>
    <w:rsid w:val="006438B6"/>
    <w:rsid w:val="0064585D"/>
    <w:rsid w:val="00647001"/>
    <w:rsid w:val="00647C1C"/>
    <w:rsid w:val="00647F94"/>
    <w:rsid w:val="00650356"/>
    <w:rsid w:val="00651918"/>
    <w:rsid w:val="00653734"/>
    <w:rsid w:val="006555C9"/>
    <w:rsid w:val="006576F1"/>
    <w:rsid w:val="006616BE"/>
    <w:rsid w:val="00662D59"/>
    <w:rsid w:val="006630E3"/>
    <w:rsid w:val="00663792"/>
    <w:rsid w:val="006642DF"/>
    <w:rsid w:val="006653CD"/>
    <w:rsid w:val="0066541B"/>
    <w:rsid w:val="006654AF"/>
    <w:rsid w:val="00666139"/>
    <w:rsid w:val="00670534"/>
    <w:rsid w:val="006711B9"/>
    <w:rsid w:val="00671351"/>
    <w:rsid w:val="00671A8C"/>
    <w:rsid w:val="00675F84"/>
    <w:rsid w:val="00676395"/>
    <w:rsid w:val="00676524"/>
    <w:rsid w:val="00676B87"/>
    <w:rsid w:val="00677DF1"/>
    <w:rsid w:val="00677E72"/>
    <w:rsid w:val="00682276"/>
    <w:rsid w:val="006832F0"/>
    <w:rsid w:val="006845D6"/>
    <w:rsid w:val="0068558C"/>
    <w:rsid w:val="00686437"/>
    <w:rsid w:val="0068669C"/>
    <w:rsid w:val="00687711"/>
    <w:rsid w:val="00692166"/>
    <w:rsid w:val="00692BA6"/>
    <w:rsid w:val="006937E1"/>
    <w:rsid w:val="006947DC"/>
    <w:rsid w:val="006967D1"/>
    <w:rsid w:val="006A1EBE"/>
    <w:rsid w:val="006A2E08"/>
    <w:rsid w:val="006A4807"/>
    <w:rsid w:val="006A5624"/>
    <w:rsid w:val="006A5BF6"/>
    <w:rsid w:val="006A7691"/>
    <w:rsid w:val="006B041E"/>
    <w:rsid w:val="006B0C88"/>
    <w:rsid w:val="006B1481"/>
    <w:rsid w:val="006B31CD"/>
    <w:rsid w:val="006B3436"/>
    <w:rsid w:val="006B511C"/>
    <w:rsid w:val="006B5290"/>
    <w:rsid w:val="006B542A"/>
    <w:rsid w:val="006B57F1"/>
    <w:rsid w:val="006B702E"/>
    <w:rsid w:val="006C088D"/>
    <w:rsid w:val="006C3242"/>
    <w:rsid w:val="006C345A"/>
    <w:rsid w:val="006C65EA"/>
    <w:rsid w:val="006C698F"/>
    <w:rsid w:val="006C77D1"/>
    <w:rsid w:val="006D13E5"/>
    <w:rsid w:val="006D1A69"/>
    <w:rsid w:val="006D2E2B"/>
    <w:rsid w:val="006D5CD5"/>
    <w:rsid w:val="006E1975"/>
    <w:rsid w:val="006E455D"/>
    <w:rsid w:val="006E4F78"/>
    <w:rsid w:val="006E6010"/>
    <w:rsid w:val="006E7E8B"/>
    <w:rsid w:val="006F003A"/>
    <w:rsid w:val="006F13E3"/>
    <w:rsid w:val="006F14F4"/>
    <w:rsid w:val="006F2318"/>
    <w:rsid w:val="006F260D"/>
    <w:rsid w:val="006F26BC"/>
    <w:rsid w:val="006F2732"/>
    <w:rsid w:val="006F3A52"/>
    <w:rsid w:val="006F5782"/>
    <w:rsid w:val="006F5C16"/>
    <w:rsid w:val="006F784A"/>
    <w:rsid w:val="006F7AB7"/>
    <w:rsid w:val="007017D3"/>
    <w:rsid w:val="00701CF8"/>
    <w:rsid w:val="00703C83"/>
    <w:rsid w:val="00706251"/>
    <w:rsid w:val="00707937"/>
    <w:rsid w:val="00710E6B"/>
    <w:rsid w:val="00712909"/>
    <w:rsid w:val="00715F47"/>
    <w:rsid w:val="00715FA4"/>
    <w:rsid w:val="00720FAA"/>
    <w:rsid w:val="00721765"/>
    <w:rsid w:val="0072182B"/>
    <w:rsid w:val="00721897"/>
    <w:rsid w:val="00725766"/>
    <w:rsid w:val="007257C1"/>
    <w:rsid w:val="00725C8D"/>
    <w:rsid w:val="00730D7A"/>
    <w:rsid w:val="0073556F"/>
    <w:rsid w:val="00740ED8"/>
    <w:rsid w:val="00740F76"/>
    <w:rsid w:val="00743CCF"/>
    <w:rsid w:val="0074449C"/>
    <w:rsid w:val="0074585A"/>
    <w:rsid w:val="0074631A"/>
    <w:rsid w:val="00747178"/>
    <w:rsid w:val="00747E74"/>
    <w:rsid w:val="00750856"/>
    <w:rsid w:val="00751A5C"/>
    <w:rsid w:val="007553E5"/>
    <w:rsid w:val="00755F91"/>
    <w:rsid w:val="00757A46"/>
    <w:rsid w:val="0076084C"/>
    <w:rsid w:val="00760BD5"/>
    <w:rsid w:val="00764813"/>
    <w:rsid w:val="00766BA6"/>
    <w:rsid w:val="00766BB5"/>
    <w:rsid w:val="00770B58"/>
    <w:rsid w:val="00771601"/>
    <w:rsid w:val="00773D3A"/>
    <w:rsid w:val="007743F9"/>
    <w:rsid w:val="00776E5D"/>
    <w:rsid w:val="00776F82"/>
    <w:rsid w:val="00777106"/>
    <w:rsid w:val="00777ABD"/>
    <w:rsid w:val="00785129"/>
    <w:rsid w:val="00786DE5"/>
    <w:rsid w:val="00790A95"/>
    <w:rsid w:val="00792DA4"/>
    <w:rsid w:val="007933A5"/>
    <w:rsid w:val="007A0790"/>
    <w:rsid w:val="007A092F"/>
    <w:rsid w:val="007A2987"/>
    <w:rsid w:val="007A3C19"/>
    <w:rsid w:val="007A4FB0"/>
    <w:rsid w:val="007B3505"/>
    <w:rsid w:val="007B5AEF"/>
    <w:rsid w:val="007B6BA2"/>
    <w:rsid w:val="007B6D62"/>
    <w:rsid w:val="007B77A3"/>
    <w:rsid w:val="007C0300"/>
    <w:rsid w:val="007C0F9F"/>
    <w:rsid w:val="007C11BE"/>
    <w:rsid w:val="007C154B"/>
    <w:rsid w:val="007C25F8"/>
    <w:rsid w:val="007C49D2"/>
    <w:rsid w:val="007C5250"/>
    <w:rsid w:val="007C7C8B"/>
    <w:rsid w:val="007D1996"/>
    <w:rsid w:val="007D46D9"/>
    <w:rsid w:val="007E0ADA"/>
    <w:rsid w:val="007E0C9F"/>
    <w:rsid w:val="007E1376"/>
    <w:rsid w:val="007E1478"/>
    <w:rsid w:val="007E2850"/>
    <w:rsid w:val="007E480A"/>
    <w:rsid w:val="007E5301"/>
    <w:rsid w:val="007E6C98"/>
    <w:rsid w:val="007F20E7"/>
    <w:rsid w:val="007F75FB"/>
    <w:rsid w:val="007F7B7E"/>
    <w:rsid w:val="008031FD"/>
    <w:rsid w:val="00804905"/>
    <w:rsid w:val="008069F8"/>
    <w:rsid w:val="00806FA1"/>
    <w:rsid w:val="00807DEC"/>
    <w:rsid w:val="008111DD"/>
    <w:rsid w:val="00812DBF"/>
    <w:rsid w:val="00813278"/>
    <w:rsid w:val="0081328A"/>
    <w:rsid w:val="00813960"/>
    <w:rsid w:val="00813ADA"/>
    <w:rsid w:val="0081535D"/>
    <w:rsid w:val="0081571A"/>
    <w:rsid w:val="00821E04"/>
    <w:rsid w:val="0082332D"/>
    <w:rsid w:val="00824299"/>
    <w:rsid w:val="008323C3"/>
    <w:rsid w:val="008336C5"/>
    <w:rsid w:val="0083518A"/>
    <w:rsid w:val="008351C8"/>
    <w:rsid w:val="008368DF"/>
    <w:rsid w:val="00840EEC"/>
    <w:rsid w:val="00842BCB"/>
    <w:rsid w:val="00845336"/>
    <w:rsid w:val="00846ABF"/>
    <w:rsid w:val="008475B5"/>
    <w:rsid w:val="0084797E"/>
    <w:rsid w:val="00847E9E"/>
    <w:rsid w:val="00850939"/>
    <w:rsid w:val="00850B53"/>
    <w:rsid w:val="0085108E"/>
    <w:rsid w:val="008577E6"/>
    <w:rsid w:val="00860967"/>
    <w:rsid w:val="00862DF5"/>
    <w:rsid w:val="0086443E"/>
    <w:rsid w:val="00864C69"/>
    <w:rsid w:val="00864C81"/>
    <w:rsid w:val="008652CD"/>
    <w:rsid w:val="00865C78"/>
    <w:rsid w:val="008678CD"/>
    <w:rsid w:val="008708D5"/>
    <w:rsid w:val="00874A51"/>
    <w:rsid w:val="008754A9"/>
    <w:rsid w:val="008760EE"/>
    <w:rsid w:val="0087671B"/>
    <w:rsid w:val="00877F3B"/>
    <w:rsid w:val="00882D7A"/>
    <w:rsid w:val="00883A42"/>
    <w:rsid w:val="00883A7D"/>
    <w:rsid w:val="008845C0"/>
    <w:rsid w:val="00884730"/>
    <w:rsid w:val="0088734A"/>
    <w:rsid w:val="008923E0"/>
    <w:rsid w:val="00894DDC"/>
    <w:rsid w:val="0089641C"/>
    <w:rsid w:val="008A333E"/>
    <w:rsid w:val="008A3BD3"/>
    <w:rsid w:val="008A5E0C"/>
    <w:rsid w:val="008A7D06"/>
    <w:rsid w:val="008B465D"/>
    <w:rsid w:val="008B4D64"/>
    <w:rsid w:val="008C2BB9"/>
    <w:rsid w:val="008C3608"/>
    <w:rsid w:val="008C4ACE"/>
    <w:rsid w:val="008C5DDE"/>
    <w:rsid w:val="008D05B0"/>
    <w:rsid w:val="008D10E5"/>
    <w:rsid w:val="008D135C"/>
    <w:rsid w:val="008D3E65"/>
    <w:rsid w:val="008D449B"/>
    <w:rsid w:val="008D4AC1"/>
    <w:rsid w:val="008D4E52"/>
    <w:rsid w:val="008D6F5B"/>
    <w:rsid w:val="008D7C2C"/>
    <w:rsid w:val="008E0537"/>
    <w:rsid w:val="008E083A"/>
    <w:rsid w:val="008E2469"/>
    <w:rsid w:val="008E6D92"/>
    <w:rsid w:val="008F3EB5"/>
    <w:rsid w:val="008F59A9"/>
    <w:rsid w:val="008F773C"/>
    <w:rsid w:val="009011EC"/>
    <w:rsid w:val="00902838"/>
    <w:rsid w:val="00903D65"/>
    <w:rsid w:val="0090499E"/>
    <w:rsid w:val="00904AD3"/>
    <w:rsid w:val="00904B4F"/>
    <w:rsid w:val="00904BBB"/>
    <w:rsid w:val="00907546"/>
    <w:rsid w:val="00907929"/>
    <w:rsid w:val="00910CC9"/>
    <w:rsid w:val="00912BDE"/>
    <w:rsid w:val="00914FF2"/>
    <w:rsid w:val="00916373"/>
    <w:rsid w:val="009166E0"/>
    <w:rsid w:val="00916749"/>
    <w:rsid w:val="00917122"/>
    <w:rsid w:val="00917A8F"/>
    <w:rsid w:val="009203D7"/>
    <w:rsid w:val="00921217"/>
    <w:rsid w:val="00921969"/>
    <w:rsid w:val="00922B63"/>
    <w:rsid w:val="00923BF2"/>
    <w:rsid w:val="009245CC"/>
    <w:rsid w:val="00925700"/>
    <w:rsid w:val="00925F71"/>
    <w:rsid w:val="0093088A"/>
    <w:rsid w:val="00933D9D"/>
    <w:rsid w:val="00936E12"/>
    <w:rsid w:val="00937B21"/>
    <w:rsid w:val="00943CE7"/>
    <w:rsid w:val="00954709"/>
    <w:rsid w:val="009556A5"/>
    <w:rsid w:val="00955B09"/>
    <w:rsid w:val="00957395"/>
    <w:rsid w:val="009603CB"/>
    <w:rsid w:val="009630BE"/>
    <w:rsid w:val="009641C6"/>
    <w:rsid w:val="00970039"/>
    <w:rsid w:val="00970FB2"/>
    <w:rsid w:val="009724A0"/>
    <w:rsid w:val="00973141"/>
    <w:rsid w:val="009733E1"/>
    <w:rsid w:val="009750AC"/>
    <w:rsid w:val="00976B0D"/>
    <w:rsid w:val="009808BC"/>
    <w:rsid w:val="00981FD1"/>
    <w:rsid w:val="009843F9"/>
    <w:rsid w:val="00984A2F"/>
    <w:rsid w:val="009857CD"/>
    <w:rsid w:val="00986F16"/>
    <w:rsid w:val="00990E21"/>
    <w:rsid w:val="009910E3"/>
    <w:rsid w:val="00993FA1"/>
    <w:rsid w:val="009A0BB4"/>
    <w:rsid w:val="009A0FEB"/>
    <w:rsid w:val="009A22C0"/>
    <w:rsid w:val="009A233D"/>
    <w:rsid w:val="009A288D"/>
    <w:rsid w:val="009A3982"/>
    <w:rsid w:val="009A690A"/>
    <w:rsid w:val="009A6A50"/>
    <w:rsid w:val="009A79A9"/>
    <w:rsid w:val="009A7B54"/>
    <w:rsid w:val="009B07AA"/>
    <w:rsid w:val="009B1306"/>
    <w:rsid w:val="009B43BC"/>
    <w:rsid w:val="009B5B7B"/>
    <w:rsid w:val="009C0FF7"/>
    <w:rsid w:val="009C3833"/>
    <w:rsid w:val="009C51E3"/>
    <w:rsid w:val="009D240C"/>
    <w:rsid w:val="009D24D3"/>
    <w:rsid w:val="009D2E28"/>
    <w:rsid w:val="009D4ABB"/>
    <w:rsid w:val="009D5729"/>
    <w:rsid w:val="009D68CE"/>
    <w:rsid w:val="009D7A7C"/>
    <w:rsid w:val="009D7BA0"/>
    <w:rsid w:val="009D7E91"/>
    <w:rsid w:val="009E10BB"/>
    <w:rsid w:val="009E2463"/>
    <w:rsid w:val="009E3A6C"/>
    <w:rsid w:val="009E5267"/>
    <w:rsid w:val="009E591A"/>
    <w:rsid w:val="009E61B8"/>
    <w:rsid w:val="009E6569"/>
    <w:rsid w:val="009E6C08"/>
    <w:rsid w:val="009E7EAD"/>
    <w:rsid w:val="009F0787"/>
    <w:rsid w:val="009F1421"/>
    <w:rsid w:val="009F2300"/>
    <w:rsid w:val="009F257D"/>
    <w:rsid w:val="009F3555"/>
    <w:rsid w:val="009F674C"/>
    <w:rsid w:val="009F7931"/>
    <w:rsid w:val="00A00315"/>
    <w:rsid w:val="00A00E68"/>
    <w:rsid w:val="00A01B01"/>
    <w:rsid w:val="00A01B6F"/>
    <w:rsid w:val="00A0297F"/>
    <w:rsid w:val="00A044D3"/>
    <w:rsid w:val="00A04736"/>
    <w:rsid w:val="00A04A1D"/>
    <w:rsid w:val="00A05AC8"/>
    <w:rsid w:val="00A100AF"/>
    <w:rsid w:val="00A10FF5"/>
    <w:rsid w:val="00A124A6"/>
    <w:rsid w:val="00A13096"/>
    <w:rsid w:val="00A141B0"/>
    <w:rsid w:val="00A1619D"/>
    <w:rsid w:val="00A1751E"/>
    <w:rsid w:val="00A21FDD"/>
    <w:rsid w:val="00A24D6D"/>
    <w:rsid w:val="00A267A4"/>
    <w:rsid w:val="00A27F98"/>
    <w:rsid w:val="00A309BC"/>
    <w:rsid w:val="00A331E9"/>
    <w:rsid w:val="00A335B4"/>
    <w:rsid w:val="00A33AB8"/>
    <w:rsid w:val="00A358D6"/>
    <w:rsid w:val="00A432D0"/>
    <w:rsid w:val="00A43841"/>
    <w:rsid w:val="00A441E1"/>
    <w:rsid w:val="00A45C21"/>
    <w:rsid w:val="00A461E9"/>
    <w:rsid w:val="00A52D77"/>
    <w:rsid w:val="00A5326F"/>
    <w:rsid w:val="00A54042"/>
    <w:rsid w:val="00A5692B"/>
    <w:rsid w:val="00A61825"/>
    <w:rsid w:val="00A63E1C"/>
    <w:rsid w:val="00A6782E"/>
    <w:rsid w:val="00A71945"/>
    <w:rsid w:val="00A72BBA"/>
    <w:rsid w:val="00A72D40"/>
    <w:rsid w:val="00A74157"/>
    <w:rsid w:val="00A768D7"/>
    <w:rsid w:val="00A80FC4"/>
    <w:rsid w:val="00A81572"/>
    <w:rsid w:val="00A822CB"/>
    <w:rsid w:val="00A822EE"/>
    <w:rsid w:val="00A822EF"/>
    <w:rsid w:val="00A83273"/>
    <w:rsid w:val="00A836C9"/>
    <w:rsid w:val="00A85008"/>
    <w:rsid w:val="00A85627"/>
    <w:rsid w:val="00A9258B"/>
    <w:rsid w:val="00A9640F"/>
    <w:rsid w:val="00AA19D4"/>
    <w:rsid w:val="00AA3126"/>
    <w:rsid w:val="00AA36FC"/>
    <w:rsid w:val="00AA3B67"/>
    <w:rsid w:val="00AA524E"/>
    <w:rsid w:val="00AA594F"/>
    <w:rsid w:val="00AA6257"/>
    <w:rsid w:val="00AA728C"/>
    <w:rsid w:val="00AA7B0B"/>
    <w:rsid w:val="00AB4853"/>
    <w:rsid w:val="00AB5939"/>
    <w:rsid w:val="00AB63AE"/>
    <w:rsid w:val="00AB7FC7"/>
    <w:rsid w:val="00AC0727"/>
    <w:rsid w:val="00AC1BF5"/>
    <w:rsid w:val="00AC2C14"/>
    <w:rsid w:val="00AC2D2B"/>
    <w:rsid w:val="00AC3B8A"/>
    <w:rsid w:val="00AC627A"/>
    <w:rsid w:val="00AD7636"/>
    <w:rsid w:val="00AE2D1D"/>
    <w:rsid w:val="00AE4A86"/>
    <w:rsid w:val="00AE4FCA"/>
    <w:rsid w:val="00AF4655"/>
    <w:rsid w:val="00AF473D"/>
    <w:rsid w:val="00AF68FD"/>
    <w:rsid w:val="00B00943"/>
    <w:rsid w:val="00B057E2"/>
    <w:rsid w:val="00B07B4C"/>
    <w:rsid w:val="00B10A5C"/>
    <w:rsid w:val="00B10CFA"/>
    <w:rsid w:val="00B14E8B"/>
    <w:rsid w:val="00B22AD4"/>
    <w:rsid w:val="00B233A9"/>
    <w:rsid w:val="00B248F0"/>
    <w:rsid w:val="00B24E97"/>
    <w:rsid w:val="00B25801"/>
    <w:rsid w:val="00B279DC"/>
    <w:rsid w:val="00B30810"/>
    <w:rsid w:val="00B31B65"/>
    <w:rsid w:val="00B32C6B"/>
    <w:rsid w:val="00B334A3"/>
    <w:rsid w:val="00B35A91"/>
    <w:rsid w:val="00B36175"/>
    <w:rsid w:val="00B362BA"/>
    <w:rsid w:val="00B36E11"/>
    <w:rsid w:val="00B42231"/>
    <w:rsid w:val="00B42BA6"/>
    <w:rsid w:val="00B42EC0"/>
    <w:rsid w:val="00B42F76"/>
    <w:rsid w:val="00B44778"/>
    <w:rsid w:val="00B44889"/>
    <w:rsid w:val="00B44B4A"/>
    <w:rsid w:val="00B530DE"/>
    <w:rsid w:val="00B53EC6"/>
    <w:rsid w:val="00B54ECB"/>
    <w:rsid w:val="00B55254"/>
    <w:rsid w:val="00B55784"/>
    <w:rsid w:val="00B66100"/>
    <w:rsid w:val="00B665CB"/>
    <w:rsid w:val="00B71B04"/>
    <w:rsid w:val="00B72365"/>
    <w:rsid w:val="00B7503F"/>
    <w:rsid w:val="00B7670F"/>
    <w:rsid w:val="00B770B0"/>
    <w:rsid w:val="00B77B79"/>
    <w:rsid w:val="00B80F61"/>
    <w:rsid w:val="00B82654"/>
    <w:rsid w:val="00B8323F"/>
    <w:rsid w:val="00B83AAC"/>
    <w:rsid w:val="00B83ACF"/>
    <w:rsid w:val="00B8423C"/>
    <w:rsid w:val="00B85307"/>
    <w:rsid w:val="00B85878"/>
    <w:rsid w:val="00B90C8E"/>
    <w:rsid w:val="00B91381"/>
    <w:rsid w:val="00B91560"/>
    <w:rsid w:val="00B91719"/>
    <w:rsid w:val="00B93907"/>
    <w:rsid w:val="00B943DB"/>
    <w:rsid w:val="00B943DF"/>
    <w:rsid w:val="00BA014D"/>
    <w:rsid w:val="00BA0922"/>
    <w:rsid w:val="00BA1ADA"/>
    <w:rsid w:val="00BA4DCB"/>
    <w:rsid w:val="00BA5A05"/>
    <w:rsid w:val="00BA6043"/>
    <w:rsid w:val="00BB10F9"/>
    <w:rsid w:val="00BB4D0A"/>
    <w:rsid w:val="00BB6C03"/>
    <w:rsid w:val="00BB7849"/>
    <w:rsid w:val="00BC0964"/>
    <w:rsid w:val="00BC18F5"/>
    <w:rsid w:val="00BC1F00"/>
    <w:rsid w:val="00BC360E"/>
    <w:rsid w:val="00BC51EA"/>
    <w:rsid w:val="00BD06FD"/>
    <w:rsid w:val="00BD4697"/>
    <w:rsid w:val="00BD49B4"/>
    <w:rsid w:val="00BD5DD7"/>
    <w:rsid w:val="00BD6E15"/>
    <w:rsid w:val="00BE0966"/>
    <w:rsid w:val="00BE142A"/>
    <w:rsid w:val="00BE1C68"/>
    <w:rsid w:val="00BE1D66"/>
    <w:rsid w:val="00BE2C70"/>
    <w:rsid w:val="00BE46B7"/>
    <w:rsid w:val="00BE7962"/>
    <w:rsid w:val="00BF07CE"/>
    <w:rsid w:val="00BF09D4"/>
    <w:rsid w:val="00BF1508"/>
    <w:rsid w:val="00BF28C7"/>
    <w:rsid w:val="00BF2AC5"/>
    <w:rsid w:val="00BF2CDA"/>
    <w:rsid w:val="00BF4A8D"/>
    <w:rsid w:val="00C00643"/>
    <w:rsid w:val="00C008D8"/>
    <w:rsid w:val="00C01C75"/>
    <w:rsid w:val="00C020E0"/>
    <w:rsid w:val="00C02478"/>
    <w:rsid w:val="00C05BBB"/>
    <w:rsid w:val="00C06284"/>
    <w:rsid w:val="00C06346"/>
    <w:rsid w:val="00C06CBB"/>
    <w:rsid w:val="00C072EB"/>
    <w:rsid w:val="00C07642"/>
    <w:rsid w:val="00C10758"/>
    <w:rsid w:val="00C11524"/>
    <w:rsid w:val="00C1391D"/>
    <w:rsid w:val="00C14F39"/>
    <w:rsid w:val="00C16B3F"/>
    <w:rsid w:val="00C17815"/>
    <w:rsid w:val="00C17BC2"/>
    <w:rsid w:val="00C17C87"/>
    <w:rsid w:val="00C226CA"/>
    <w:rsid w:val="00C247F0"/>
    <w:rsid w:val="00C248A7"/>
    <w:rsid w:val="00C26AEC"/>
    <w:rsid w:val="00C26E8D"/>
    <w:rsid w:val="00C304EA"/>
    <w:rsid w:val="00C30872"/>
    <w:rsid w:val="00C31F07"/>
    <w:rsid w:val="00C33B51"/>
    <w:rsid w:val="00C343D5"/>
    <w:rsid w:val="00C3683F"/>
    <w:rsid w:val="00C37850"/>
    <w:rsid w:val="00C4158B"/>
    <w:rsid w:val="00C42A02"/>
    <w:rsid w:val="00C445DA"/>
    <w:rsid w:val="00C453E2"/>
    <w:rsid w:val="00C46D94"/>
    <w:rsid w:val="00C47C6F"/>
    <w:rsid w:val="00C50B7A"/>
    <w:rsid w:val="00C50F7B"/>
    <w:rsid w:val="00C53EB5"/>
    <w:rsid w:val="00C568F1"/>
    <w:rsid w:val="00C56E52"/>
    <w:rsid w:val="00C60502"/>
    <w:rsid w:val="00C62E0A"/>
    <w:rsid w:val="00C6399A"/>
    <w:rsid w:val="00C6399D"/>
    <w:rsid w:val="00C63C10"/>
    <w:rsid w:val="00C6451A"/>
    <w:rsid w:val="00C65AEC"/>
    <w:rsid w:val="00C66071"/>
    <w:rsid w:val="00C7042A"/>
    <w:rsid w:val="00C723AD"/>
    <w:rsid w:val="00C741C9"/>
    <w:rsid w:val="00C76ED9"/>
    <w:rsid w:val="00C77CE5"/>
    <w:rsid w:val="00C81228"/>
    <w:rsid w:val="00C82BD7"/>
    <w:rsid w:val="00C8430E"/>
    <w:rsid w:val="00C85BC7"/>
    <w:rsid w:val="00C90255"/>
    <w:rsid w:val="00C933AA"/>
    <w:rsid w:val="00CA31EA"/>
    <w:rsid w:val="00CA3237"/>
    <w:rsid w:val="00CA3F62"/>
    <w:rsid w:val="00CA45FF"/>
    <w:rsid w:val="00CA48DC"/>
    <w:rsid w:val="00CA72D0"/>
    <w:rsid w:val="00CA7689"/>
    <w:rsid w:val="00CA78C3"/>
    <w:rsid w:val="00CB2047"/>
    <w:rsid w:val="00CB25F9"/>
    <w:rsid w:val="00CB29A8"/>
    <w:rsid w:val="00CB3F17"/>
    <w:rsid w:val="00CB62B7"/>
    <w:rsid w:val="00CB635D"/>
    <w:rsid w:val="00CB6647"/>
    <w:rsid w:val="00CC2318"/>
    <w:rsid w:val="00CC4E9D"/>
    <w:rsid w:val="00CC7566"/>
    <w:rsid w:val="00CC7CA1"/>
    <w:rsid w:val="00CD0214"/>
    <w:rsid w:val="00CD3471"/>
    <w:rsid w:val="00CD4F1C"/>
    <w:rsid w:val="00CD5A38"/>
    <w:rsid w:val="00CD667E"/>
    <w:rsid w:val="00CD7EB7"/>
    <w:rsid w:val="00CE1B79"/>
    <w:rsid w:val="00CE2F7C"/>
    <w:rsid w:val="00CE4354"/>
    <w:rsid w:val="00CE50C2"/>
    <w:rsid w:val="00CF0190"/>
    <w:rsid w:val="00CF0C98"/>
    <w:rsid w:val="00CF115E"/>
    <w:rsid w:val="00CF232A"/>
    <w:rsid w:val="00CF3E02"/>
    <w:rsid w:val="00CF3FCD"/>
    <w:rsid w:val="00CF651D"/>
    <w:rsid w:val="00D00BDB"/>
    <w:rsid w:val="00D01D63"/>
    <w:rsid w:val="00D031EA"/>
    <w:rsid w:val="00D033D4"/>
    <w:rsid w:val="00D035F7"/>
    <w:rsid w:val="00D04565"/>
    <w:rsid w:val="00D04D23"/>
    <w:rsid w:val="00D04E8B"/>
    <w:rsid w:val="00D0564A"/>
    <w:rsid w:val="00D07F30"/>
    <w:rsid w:val="00D117C4"/>
    <w:rsid w:val="00D12125"/>
    <w:rsid w:val="00D12B21"/>
    <w:rsid w:val="00D152CC"/>
    <w:rsid w:val="00D15540"/>
    <w:rsid w:val="00D1795C"/>
    <w:rsid w:val="00D17DF0"/>
    <w:rsid w:val="00D213AD"/>
    <w:rsid w:val="00D21F0D"/>
    <w:rsid w:val="00D2202C"/>
    <w:rsid w:val="00D24058"/>
    <w:rsid w:val="00D26D3F"/>
    <w:rsid w:val="00D26DFC"/>
    <w:rsid w:val="00D2713D"/>
    <w:rsid w:val="00D300A8"/>
    <w:rsid w:val="00D35621"/>
    <w:rsid w:val="00D41F74"/>
    <w:rsid w:val="00D41F8F"/>
    <w:rsid w:val="00D42A88"/>
    <w:rsid w:val="00D46D82"/>
    <w:rsid w:val="00D50DA8"/>
    <w:rsid w:val="00D51082"/>
    <w:rsid w:val="00D5135C"/>
    <w:rsid w:val="00D52719"/>
    <w:rsid w:val="00D52A26"/>
    <w:rsid w:val="00D534CD"/>
    <w:rsid w:val="00D53872"/>
    <w:rsid w:val="00D56953"/>
    <w:rsid w:val="00D57146"/>
    <w:rsid w:val="00D57451"/>
    <w:rsid w:val="00D577AF"/>
    <w:rsid w:val="00D60044"/>
    <w:rsid w:val="00D602E6"/>
    <w:rsid w:val="00D6188D"/>
    <w:rsid w:val="00D6289B"/>
    <w:rsid w:val="00D64EF2"/>
    <w:rsid w:val="00D65F6D"/>
    <w:rsid w:val="00D667C3"/>
    <w:rsid w:val="00D67208"/>
    <w:rsid w:val="00D6781F"/>
    <w:rsid w:val="00D73F86"/>
    <w:rsid w:val="00D740C1"/>
    <w:rsid w:val="00D74246"/>
    <w:rsid w:val="00D81871"/>
    <w:rsid w:val="00D82759"/>
    <w:rsid w:val="00D82959"/>
    <w:rsid w:val="00D831DE"/>
    <w:rsid w:val="00D85BBC"/>
    <w:rsid w:val="00D86099"/>
    <w:rsid w:val="00D86C34"/>
    <w:rsid w:val="00D87555"/>
    <w:rsid w:val="00D90230"/>
    <w:rsid w:val="00D92535"/>
    <w:rsid w:val="00D92EF6"/>
    <w:rsid w:val="00D94041"/>
    <w:rsid w:val="00D977A7"/>
    <w:rsid w:val="00DA076E"/>
    <w:rsid w:val="00DA1806"/>
    <w:rsid w:val="00DA44E4"/>
    <w:rsid w:val="00DB24F3"/>
    <w:rsid w:val="00DB2FD4"/>
    <w:rsid w:val="00DB422D"/>
    <w:rsid w:val="00DB4A98"/>
    <w:rsid w:val="00DB4AEC"/>
    <w:rsid w:val="00DB73CD"/>
    <w:rsid w:val="00DB77E0"/>
    <w:rsid w:val="00DB7B20"/>
    <w:rsid w:val="00DC29C7"/>
    <w:rsid w:val="00DC36D6"/>
    <w:rsid w:val="00DC57B6"/>
    <w:rsid w:val="00DD0EEB"/>
    <w:rsid w:val="00DD2DB9"/>
    <w:rsid w:val="00DD3D19"/>
    <w:rsid w:val="00DD44AC"/>
    <w:rsid w:val="00DD4742"/>
    <w:rsid w:val="00DD4B03"/>
    <w:rsid w:val="00DD5B74"/>
    <w:rsid w:val="00DD6DA8"/>
    <w:rsid w:val="00DD7F54"/>
    <w:rsid w:val="00DE192C"/>
    <w:rsid w:val="00DE1B0C"/>
    <w:rsid w:val="00DE37CE"/>
    <w:rsid w:val="00DE3EEF"/>
    <w:rsid w:val="00DE5F76"/>
    <w:rsid w:val="00DE628E"/>
    <w:rsid w:val="00DF1DC8"/>
    <w:rsid w:val="00DF1DFF"/>
    <w:rsid w:val="00DF4457"/>
    <w:rsid w:val="00DF469E"/>
    <w:rsid w:val="00DF554F"/>
    <w:rsid w:val="00DF6BB3"/>
    <w:rsid w:val="00DF74DE"/>
    <w:rsid w:val="00DF7A83"/>
    <w:rsid w:val="00E005EE"/>
    <w:rsid w:val="00E03091"/>
    <w:rsid w:val="00E03C43"/>
    <w:rsid w:val="00E049E3"/>
    <w:rsid w:val="00E0712D"/>
    <w:rsid w:val="00E115C4"/>
    <w:rsid w:val="00E14938"/>
    <w:rsid w:val="00E15FA4"/>
    <w:rsid w:val="00E16269"/>
    <w:rsid w:val="00E17B6C"/>
    <w:rsid w:val="00E17DC1"/>
    <w:rsid w:val="00E20212"/>
    <w:rsid w:val="00E2073A"/>
    <w:rsid w:val="00E20EC9"/>
    <w:rsid w:val="00E2186D"/>
    <w:rsid w:val="00E21B18"/>
    <w:rsid w:val="00E23A9E"/>
    <w:rsid w:val="00E23E7C"/>
    <w:rsid w:val="00E24CA3"/>
    <w:rsid w:val="00E254F0"/>
    <w:rsid w:val="00E26209"/>
    <w:rsid w:val="00E266FA"/>
    <w:rsid w:val="00E32EF1"/>
    <w:rsid w:val="00E35824"/>
    <w:rsid w:val="00E3697A"/>
    <w:rsid w:val="00E36E63"/>
    <w:rsid w:val="00E3712E"/>
    <w:rsid w:val="00E37917"/>
    <w:rsid w:val="00E42580"/>
    <w:rsid w:val="00E429D8"/>
    <w:rsid w:val="00E42C7F"/>
    <w:rsid w:val="00E441A8"/>
    <w:rsid w:val="00E46889"/>
    <w:rsid w:val="00E50E4E"/>
    <w:rsid w:val="00E52CA2"/>
    <w:rsid w:val="00E52CA6"/>
    <w:rsid w:val="00E53A79"/>
    <w:rsid w:val="00E555AD"/>
    <w:rsid w:val="00E569EE"/>
    <w:rsid w:val="00E62215"/>
    <w:rsid w:val="00E63195"/>
    <w:rsid w:val="00E636E8"/>
    <w:rsid w:val="00E65307"/>
    <w:rsid w:val="00E66F40"/>
    <w:rsid w:val="00E72D02"/>
    <w:rsid w:val="00E748C9"/>
    <w:rsid w:val="00E74C4F"/>
    <w:rsid w:val="00E87E50"/>
    <w:rsid w:val="00E9083F"/>
    <w:rsid w:val="00E91259"/>
    <w:rsid w:val="00E91412"/>
    <w:rsid w:val="00E946E8"/>
    <w:rsid w:val="00E97108"/>
    <w:rsid w:val="00EA13E4"/>
    <w:rsid w:val="00EA1DE7"/>
    <w:rsid w:val="00EA407C"/>
    <w:rsid w:val="00EA466B"/>
    <w:rsid w:val="00EA52C1"/>
    <w:rsid w:val="00EA55EC"/>
    <w:rsid w:val="00EA5DD5"/>
    <w:rsid w:val="00EA733F"/>
    <w:rsid w:val="00EB2647"/>
    <w:rsid w:val="00EC0415"/>
    <w:rsid w:val="00EC1B29"/>
    <w:rsid w:val="00EC2823"/>
    <w:rsid w:val="00EC2AB9"/>
    <w:rsid w:val="00EC4440"/>
    <w:rsid w:val="00EC6930"/>
    <w:rsid w:val="00ED060F"/>
    <w:rsid w:val="00ED2A00"/>
    <w:rsid w:val="00ED51FE"/>
    <w:rsid w:val="00ED54C4"/>
    <w:rsid w:val="00ED674E"/>
    <w:rsid w:val="00EE4E1A"/>
    <w:rsid w:val="00EE7521"/>
    <w:rsid w:val="00EE75A8"/>
    <w:rsid w:val="00EF3B85"/>
    <w:rsid w:val="00EF6576"/>
    <w:rsid w:val="00F01567"/>
    <w:rsid w:val="00F0594B"/>
    <w:rsid w:val="00F12BFE"/>
    <w:rsid w:val="00F13853"/>
    <w:rsid w:val="00F14312"/>
    <w:rsid w:val="00F145E3"/>
    <w:rsid w:val="00F16D5F"/>
    <w:rsid w:val="00F20A6E"/>
    <w:rsid w:val="00F216C9"/>
    <w:rsid w:val="00F229CE"/>
    <w:rsid w:val="00F23C50"/>
    <w:rsid w:val="00F25918"/>
    <w:rsid w:val="00F26C9D"/>
    <w:rsid w:val="00F27E6E"/>
    <w:rsid w:val="00F40AAA"/>
    <w:rsid w:val="00F424BB"/>
    <w:rsid w:val="00F45259"/>
    <w:rsid w:val="00F502B4"/>
    <w:rsid w:val="00F51A0D"/>
    <w:rsid w:val="00F53009"/>
    <w:rsid w:val="00F54839"/>
    <w:rsid w:val="00F56F29"/>
    <w:rsid w:val="00F57DD2"/>
    <w:rsid w:val="00F57E5B"/>
    <w:rsid w:val="00F62D86"/>
    <w:rsid w:val="00F63581"/>
    <w:rsid w:val="00F63981"/>
    <w:rsid w:val="00F63ADE"/>
    <w:rsid w:val="00F72D21"/>
    <w:rsid w:val="00F750FA"/>
    <w:rsid w:val="00F75563"/>
    <w:rsid w:val="00F7599D"/>
    <w:rsid w:val="00F76C38"/>
    <w:rsid w:val="00F77224"/>
    <w:rsid w:val="00F81422"/>
    <w:rsid w:val="00F83D5B"/>
    <w:rsid w:val="00F83E62"/>
    <w:rsid w:val="00F846E7"/>
    <w:rsid w:val="00F84AA6"/>
    <w:rsid w:val="00F86D4E"/>
    <w:rsid w:val="00F8766F"/>
    <w:rsid w:val="00F912E0"/>
    <w:rsid w:val="00F91652"/>
    <w:rsid w:val="00F91C0E"/>
    <w:rsid w:val="00F9514C"/>
    <w:rsid w:val="00F966DB"/>
    <w:rsid w:val="00FA0E05"/>
    <w:rsid w:val="00FA2473"/>
    <w:rsid w:val="00FA248E"/>
    <w:rsid w:val="00FA40BE"/>
    <w:rsid w:val="00FA5C63"/>
    <w:rsid w:val="00FA65F7"/>
    <w:rsid w:val="00FB0636"/>
    <w:rsid w:val="00FB16BB"/>
    <w:rsid w:val="00FB2FF8"/>
    <w:rsid w:val="00FB3345"/>
    <w:rsid w:val="00FB3952"/>
    <w:rsid w:val="00FB7D8B"/>
    <w:rsid w:val="00FC01DD"/>
    <w:rsid w:val="00FC241E"/>
    <w:rsid w:val="00FC2CE3"/>
    <w:rsid w:val="00FC606A"/>
    <w:rsid w:val="00FC6C91"/>
    <w:rsid w:val="00FD090A"/>
    <w:rsid w:val="00FD24F1"/>
    <w:rsid w:val="00FD4B61"/>
    <w:rsid w:val="00FD533F"/>
    <w:rsid w:val="00FD66E7"/>
    <w:rsid w:val="00FE442F"/>
    <w:rsid w:val="00FE63B1"/>
    <w:rsid w:val="00FE73AF"/>
    <w:rsid w:val="00FF17C2"/>
    <w:rsid w:val="00FF53F9"/>
    <w:rsid w:val="00FF69DC"/>
    <w:rsid w:val="00FF70A2"/>
    <w:rsid w:val="00FF76E2"/>
    <w:rsid w:val="00FF7F6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9F4DF"/>
  <w15:docId w15:val="{4B2F13EC-56A3-4078-839D-BA6A5266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link w:val="Rubrik1Char"/>
    <w:uiPriority w:val="9"/>
    <w:qFormat/>
    <w:rsid w:val="00C10758"/>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C10758"/>
    <w:pPr>
      <w:keepNext/>
      <w:spacing w:before="240" w:after="60"/>
      <w:outlineLvl w:val="1"/>
    </w:pPr>
    <w:rPr>
      <w:rFonts w:ascii="Cambria" w:hAnsi="Cambria"/>
      <w:b/>
      <w:bCs/>
      <w:i/>
      <w:iCs/>
      <w:sz w:val="28"/>
      <w:szCs w:val="28"/>
    </w:rPr>
  </w:style>
  <w:style w:type="paragraph" w:styleId="Rubrik3">
    <w:name w:val="heading 3"/>
    <w:basedOn w:val="Normal"/>
    <w:next w:val="Normal"/>
    <w:qFormat/>
    <w:rsid w:val="003A1E86"/>
    <w:pPr>
      <w:keepNext/>
      <w:ind w:right="-18"/>
      <w:outlineLvl w:val="2"/>
    </w:pPr>
    <w:rPr>
      <w:rFonts w:ascii="Cambria" w:hAnsi="Cambria"/>
      <w:b/>
      <w:sz w:val="22"/>
      <w:szCs w:val="20"/>
      <w:lang w:val="en-GB"/>
    </w:rPr>
  </w:style>
  <w:style w:type="paragraph" w:styleId="Rubrik4">
    <w:name w:val="heading 4"/>
    <w:basedOn w:val="Normal"/>
    <w:next w:val="Normal"/>
    <w:link w:val="Rubrik4Char"/>
    <w:uiPriority w:val="9"/>
    <w:unhideWhenUsed/>
    <w:qFormat/>
    <w:rsid w:val="00C85BC7"/>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semiHidden/>
    <w:unhideWhenUsed/>
    <w:qFormat/>
    <w:rsid w:val="00B334A3"/>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rPr>
      <w:sz w:val="20"/>
      <w:szCs w:val="20"/>
      <w:lang w:val="en-GB"/>
    </w:rPr>
  </w:style>
  <w:style w:type="character" w:styleId="Sidnummer">
    <w:name w:val="page number"/>
    <w:basedOn w:val="Standardstycketeckensnitt"/>
    <w:semiHidden/>
  </w:style>
  <w:style w:type="paragraph" w:styleId="Sidfot">
    <w:name w:val="footer"/>
    <w:basedOn w:val="Normal"/>
    <w:link w:val="SidfotChar"/>
    <w:uiPriority w:val="99"/>
    <w:pPr>
      <w:tabs>
        <w:tab w:val="center" w:pos="4536"/>
        <w:tab w:val="right" w:pos="9072"/>
      </w:tabs>
    </w:pPr>
    <w:rPr>
      <w:sz w:val="20"/>
      <w:szCs w:val="20"/>
      <w:lang w:val="en-GB"/>
    </w:rPr>
  </w:style>
  <w:style w:type="paragraph" w:customStyle="1" w:styleId="Vnster">
    <w:name w:val="Vänster"/>
    <w:basedOn w:val="Normal"/>
    <w:pPr>
      <w:tabs>
        <w:tab w:val="left" w:pos="1418"/>
        <w:tab w:val="left" w:pos="2552"/>
        <w:tab w:val="left" w:pos="5670"/>
      </w:tabs>
      <w:ind w:left="2552" w:hanging="2552"/>
    </w:pPr>
    <w:rPr>
      <w:szCs w:val="20"/>
    </w:rPr>
  </w:style>
  <w:style w:type="paragraph" w:styleId="Indragetstycke">
    <w:name w:val="Block Text"/>
    <w:basedOn w:val="Normal"/>
    <w:semiHidden/>
    <w:pPr>
      <w:tabs>
        <w:tab w:val="left" w:pos="5670"/>
      </w:tabs>
      <w:ind w:left="360" w:right="-18"/>
    </w:pPr>
  </w:style>
  <w:style w:type="character" w:styleId="Hyperlnk">
    <w:name w:val="Hyperlink"/>
    <w:uiPriority w:val="99"/>
    <w:rPr>
      <w:color w:val="0000FF"/>
      <w:u w:val="single"/>
    </w:rPr>
  </w:style>
  <w:style w:type="paragraph" w:styleId="Brdtext">
    <w:name w:val="Body Text"/>
    <w:basedOn w:val="Normal"/>
    <w:semiHidden/>
    <w:pPr>
      <w:tabs>
        <w:tab w:val="left" w:pos="2552"/>
      </w:tabs>
      <w:ind w:right="-18"/>
    </w:pPr>
  </w:style>
  <w:style w:type="character" w:styleId="AnvndHyperlnk">
    <w:name w:val="FollowedHyperlink"/>
    <w:semiHidden/>
    <w:rPr>
      <w:color w:val="800080"/>
      <w:u w:val="single"/>
    </w:rPr>
  </w:style>
  <w:style w:type="paragraph" w:styleId="Brdtextmedindrag">
    <w:name w:val="Body Text Indent"/>
    <w:basedOn w:val="Normal"/>
    <w:link w:val="BrdtextmedindragChar"/>
    <w:uiPriority w:val="99"/>
    <w:semiHidden/>
    <w:unhideWhenUsed/>
    <w:rsid w:val="00CC7CA1"/>
    <w:pPr>
      <w:spacing w:after="120"/>
      <w:ind w:left="283"/>
    </w:pPr>
  </w:style>
  <w:style w:type="character" w:customStyle="1" w:styleId="BrdtextmedindragChar">
    <w:name w:val="Brödtext med indrag Char"/>
    <w:link w:val="Brdtextmedindrag"/>
    <w:uiPriority w:val="99"/>
    <w:semiHidden/>
    <w:rsid w:val="00CC7CA1"/>
    <w:rPr>
      <w:sz w:val="24"/>
      <w:szCs w:val="24"/>
      <w:lang w:val="sv-SE" w:eastAsia="sv-SE"/>
    </w:rPr>
  </w:style>
  <w:style w:type="character" w:customStyle="1" w:styleId="Rubrik1Char">
    <w:name w:val="Rubrik 1 Char"/>
    <w:link w:val="Rubrik1"/>
    <w:uiPriority w:val="9"/>
    <w:rsid w:val="00C10758"/>
    <w:rPr>
      <w:rFonts w:ascii="Cambria" w:eastAsia="Times New Roman" w:hAnsi="Cambria" w:cs="Times New Roman"/>
      <w:b/>
      <w:bCs/>
      <w:kern w:val="32"/>
      <w:sz w:val="32"/>
      <w:szCs w:val="32"/>
      <w:lang w:val="sv-SE" w:eastAsia="sv-SE"/>
    </w:rPr>
  </w:style>
  <w:style w:type="character" w:customStyle="1" w:styleId="Rubrik2Char">
    <w:name w:val="Rubrik 2 Char"/>
    <w:link w:val="Rubrik2"/>
    <w:uiPriority w:val="9"/>
    <w:rsid w:val="00C10758"/>
    <w:rPr>
      <w:rFonts w:ascii="Cambria" w:eastAsia="Times New Roman" w:hAnsi="Cambria" w:cs="Times New Roman"/>
      <w:b/>
      <w:bCs/>
      <w:i/>
      <w:iCs/>
      <w:sz w:val="28"/>
      <w:szCs w:val="28"/>
      <w:lang w:val="sv-SE" w:eastAsia="sv-SE"/>
    </w:rPr>
  </w:style>
  <w:style w:type="paragraph" w:styleId="Ingetavstnd">
    <w:name w:val="No Spacing"/>
    <w:uiPriority w:val="1"/>
    <w:qFormat/>
    <w:rsid w:val="00AA36FC"/>
    <w:rPr>
      <w:sz w:val="24"/>
      <w:szCs w:val="24"/>
      <w:lang w:val="sv-SE" w:eastAsia="sv-SE"/>
    </w:rPr>
  </w:style>
  <w:style w:type="paragraph" w:styleId="Innehll3">
    <w:name w:val="toc 3"/>
    <w:basedOn w:val="Normal"/>
    <w:next w:val="Normal"/>
    <w:autoRedefine/>
    <w:uiPriority w:val="39"/>
    <w:unhideWhenUsed/>
    <w:qFormat/>
    <w:rsid w:val="003533FC"/>
    <w:pPr>
      <w:ind w:left="480"/>
    </w:pPr>
  </w:style>
  <w:style w:type="paragraph" w:styleId="Innehll1">
    <w:name w:val="toc 1"/>
    <w:basedOn w:val="Normal"/>
    <w:next w:val="Normal"/>
    <w:autoRedefine/>
    <w:uiPriority w:val="39"/>
    <w:unhideWhenUsed/>
    <w:qFormat/>
    <w:rsid w:val="002E3CFB"/>
    <w:pPr>
      <w:tabs>
        <w:tab w:val="left" w:pos="567"/>
        <w:tab w:val="right" w:leader="dot" w:pos="8789"/>
      </w:tabs>
      <w:ind w:left="1134" w:right="281"/>
    </w:pPr>
  </w:style>
  <w:style w:type="paragraph" w:styleId="Innehll2">
    <w:name w:val="toc 2"/>
    <w:basedOn w:val="Normal"/>
    <w:next w:val="Normal"/>
    <w:autoRedefine/>
    <w:uiPriority w:val="39"/>
    <w:unhideWhenUsed/>
    <w:qFormat/>
    <w:rsid w:val="003533FC"/>
    <w:pPr>
      <w:ind w:left="240"/>
    </w:pPr>
  </w:style>
  <w:style w:type="table" w:styleId="Tabellrutnt">
    <w:name w:val="Table Grid"/>
    <w:basedOn w:val="Normaltabell"/>
    <w:uiPriority w:val="59"/>
    <w:rsid w:val="0037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link w:val="Rubrik5"/>
    <w:rsid w:val="00B334A3"/>
    <w:rPr>
      <w:rFonts w:ascii="Calibri" w:eastAsia="Times New Roman" w:hAnsi="Calibri" w:cs="Times New Roman"/>
      <w:b/>
      <w:bCs/>
      <w:i/>
      <w:iCs/>
      <w:sz w:val="26"/>
      <w:szCs w:val="26"/>
      <w:lang w:val="sv-SE" w:eastAsia="sv-SE"/>
    </w:rPr>
  </w:style>
  <w:style w:type="paragraph" w:styleId="Ballongtext">
    <w:name w:val="Balloon Text"/>
    <w:basedOn w:val="Normal"/>
    <w:link w:val="BallongtextChar"/>
    <w:uiPriority w:val="99"/>
    <w:semiHidden/>
    <w:unhideWhenUsed/>
    <w:rsid w:val="005457C6"/>
    <w:rPr>
      <w:rFonts w:ascii="Tahoma" w:hAnsi="Tahoma" w:cs="Tahoma"/>
      <w:sz w:val="16"/>
      <w:szCs w:val="16"/>
    </w:rPr>
  </w:style>
  <w:style w:type="character" w:customStyle="1" w:styleId="BallongtextChar">
    <w:name w:val="Ballongtext Char"/>
    <w:link w:val="Ballongtext"/>
    <w:uiPriority w:val="99"/>
    <w:semiHidden/>
    <w:rsid w:val="005457C6"/>
    <w:rPr>
      <w:rFonts w:ascii="Tahoma" w:hAnsi="Tahoma" w:cs="Tahoma"/>
      <w:sz w:val="16"/>
      <w:szCs w:val="16"/>
      <w:lang w:val="sv-SE" w:eastAsia="sv-SE"/>
    </w:rPr>
  </w:style>
  <w:style w:type="paragraph" w:styleId="Liststycke">
    <w:name w:val="List Paragraph"/>
    <w:basedOn w:val="Normal"/>
    <w:uiPriority w:val="34"/>
    <w:qFormat/>
    <w:rsid w:val="008336C5"/>
    <w:pPr>
      <w:spacing w:after="200" w:line="276" w:lineRule="auto"/>
      <w:ind w:left="720"/>
      <w:contextualSpacing/>
    </w:pPr>
    <w:rPr>
      <w:rFonts w:ascii="Calibri" w:eastAsia="Calibri" w:hAnsi="Calibri"/>
      <w:sz w:val="22"/>
      <w:szCs w:val="22"/>
      <w:lang w:val="sv-FI" w:eastAsia="en-US"/>
    </w:rPr>
  </w:style>
  <w:style w:type="character" w:styleId="Betoning">
    <w:name w:val="Emphasis"/>
    <w:uiPriority w:val="20"/>
    <w:qFormat/>
    <w:rsid w:val="00077F8F"/>
    <w:rPr>
      <w:i/>
      <w:iCs/>
    </w:rPr>
  </w:style>
  <w:style w:type="paragraph" w:styleId="Normalwebb">
    <w:name w:val="Normal (Web)"/>
    <w:basedOn w:val="Normal"/>
    <w:uiPriority w:val="99"/>
    <w:semiHidden/>
    <w:unhideWhenUsed/>
    <w:rsid w:val="00077F8F"/>
    <w:pPr>
      <w:spacing w:after="225"/>
    </w:pPr>
    <w:rPr>
      <w:color w:val="333333"/>
      <w:sz w:val="21"/>
      <w:szCs w:val="21"/>
      <w:lang w:val="sv-FI" w:eastAsia="sv-FI"/>
    </w:rPr>
  </w:style>
  <w:style w:type="character" w:customStyle="1" w:styleId="Rubrik4Char">
    <w:name w:val="Rubrik 4 Char"/>
    <w:link w:val="Rubrik4"/>
    <w:uiPriority w:val="9"/>
    <w:rsid w:val="00C85BC7"/>
    <w:rPr>
      <w:rFonts w:ascii="Calibri" w:eastAsia="Times New Roman" w:hAnsi="Calibri" w:cs="Times New Roman"/>
      <w:b/>
      <w:bCs/>
      <w:sz w:val="28"/>
      <w:szCs w:val="28"/>
      <w:lang w:val="sv-SE" w:eastAsia="sv-SE"/>
    </w:rPr>
  </w:style>
  <w:style w:type="paragraph" w:customStyle="1" w:styleId="BBudgettext">
    <w:name w:val="B Budgettext"/>
    <w:rsid w:val="00883A42"/>
    <w:pPr>
      <w:widowControl w:val="0"/>
      <w:ind w:left="1259" w:right="1321"/>
      <w:jc w:val="both"/>
    </w:pPr>
    <w:rPr>
      <w:sz w:val="22"/>
      <w:lang w:val="sv-SE" w:eastAsia="sv-SE"/>
    </w:rPr>
  </w:style>
  <w:style w:type="paragraph" w:styleId="Innehllsfrteckningsrubrik">
    <w:name w:val="TOC Heading"/>
    <w:basedOn w:val="Rubrik1"/>
    <w:next w:val="Normal"/>
    <w:uiPriority w:val="39"/>
    <w:semiHidden/>
    <w:unhideWhenUsed/>
    <w:qFormat/>
    <w:rsid w:val="002E3CFB"/>
    <w:pPr>
      <w:keepLines/>
      <w:spacing w:before="480" w:after="0" w:line="276" w:lineRule="auto"/>
      <w:outlineLvl w:val="9"/>
    </w:pPr>
    <w:rPr>
      <w:color w:val="365F91"/>
      <w:kern w:val="0"/>
      <w:sz w:val="28"/>
      <w:szCs w:val="28"/>
      <w:lang w:val="sv-FI" w:eastAsia="sv-FI"/>
    </w:rPr>
  </w:style>
  <w:style w:type="character" w:customStyle="1" w:styleId="SidfotChar">
    <w:name w:val="Sidfot Char"/>
    <w:link w:val="Sidfot"/>
    <w:uiPriority w:val="99"/>
    <w:rsid w:val="00373EC1"/>
    <w:rPr>
      <w:lang w:val="en-GB" w:eastAsia="sv-SE"/>
    </w:rPr>
  </w:style>
  <w:style w:type="paragraph" w:customStyle="1" w:styleId="Alpandetext">
    <w:name w:val="A löpande text"/>
    <w:basedOn w:val="Normal"/>
    <w:rsid w:val="004670C2"/>
    <w:pPr>
      <w:tabs>
        <w:tab w:val="left" w:pos="907"/>
      </w:tabs>
      <w:spacing w:line="360" w:lineRule="auto"/>
      <w:jc w:val="both"/>
    </w:pPr>
    <w:rPr>
      <w:szCs w:val="20"/>
    </w:rPr>
  </w:style>
  <w:style w:type="paragraph" w:customStyle="1" w:styleId="Default">
    <w:name w:val="Default"/>
    <w:rsid w:val="00EA407C"/>
    <w:pPr>
      <w:autoSpaceDE w:val="0"/>
      <w:autoSpaceDN w:val="0"/>
      <w:adjustRightInd w:val="0"/>
    </w:pPr>
    <w:rPr>
      <w:rFonts w:ascii="Verdana" w:eastAsia="Calibri" w:hAnsi="Verdana" w:cs="Verdana"/>
      <w:color w:val="000000"/>
      <w:sz w:val="24"/>
      <w:szCs w:val="24"/>
      <w:lang w:eastAsia="en-US"/>
    </w:rPr>
  </w:style>
  <w:style w:type="paragraph" w:styleId="Kommentarer">
    <w:name w:val="annotation text"/>
    <w:basedOn w:val="Normal"/>
    <w:link w:val="KommentarerChar"/>
    <w:uiPriority w:val="99"/>
    <w:unhideWhenUsed/>
    <w:rsid w:val="00524580"/>
    <w:rPr>
      <w:sz w:val="20"/>
      <w:szCs w:val="20"/>
      <w:lang w:val="sv-FI"/>
    </w:rPr>
  </w:style>
  <w:style w:type="character" w:customStyle="1" w:styleId="KommentarerChar">
    <w:name w:val="Kommentarer Char"/>
    <w:basedOn w:val="Standardstycketeckensnitt"/>
    <w:link w:val="Kommentarer"/>
    <w:uiPriority w:val="99"/>
    <w:rsid w:val="00524580"/>
    <w:rPr>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49910">
      <w:bodyDiv w:val="1"/>
      <w:marLeft w:val="0"/>
      <w:marRight w:val="0"/>
      <w:marTop w:val="0"/>
      <w:marBottom w:val="0"/>
      <w:divBdr>
        <w:top w:val="none" w:sz="0" w:space="0" w:color="auto"/>
        <w:left w:val="none" w:sz="0" w:space="0" w:color="auto"/>
        <w:bottom w:val="none" w:sz="0" w:space="0" w:color="auto"/>
        <w:right w:val="none" w:sz="0" w:space="0" w:color="auto"/>
      </w:divBdr>
      <w:divsChild>
        <w:div w:id="528953165">
          <w:marLeft w:val="0"/>
          <w:marRight w:val="0"/>
          <w:marTop w:val="150"/>
          <w:marBottom w:val="0"/>
          <w:divBdr>
            <w:top w:val="none" w:sz="0" w:space="0" w:color="auto"/>
            <w:left w:val="none" w:sz="0" w:space="0" w:color="auto"/>
            <w:bottom w:val="none" w:sz="0" w:space="0" w:color="auto"/>
            <w:right w:val="none" w:sz="0" w:space="0" w:color="auto"/>
          </w:divBdr>
          <w:divsChild>
            <w:div w:id="1961917703">
              <w:marLeft w:val="0"/>
              <w:marRight w:val="0"/>
              <w:marTop w:val="0"/>
              <w:marBottom w:val="0"/>
              <w:divBdr>
                <w:top w:val="none" w:sz="0" w:space="0" w:color="auto"/>
                <w:left w:val="none" w:sz="0" w:space="0" w:color="auto"/>
                <w:bottom w:val="none" w:sz="0" w:space="0" w:color="auto"/>
                <w:right w:val="none" w:sz="0" w:space="0" w:color="auto"/>
              </w:divBdr>
              <w:divsChild>
                <w:div w:id="1989479861">
                  <w:marLeft w:val="0"/>
                  <w:marRight w:val="0"/>
                  <w:marTop w:val="0"/>
                  <w:marBottom w:val="0"/>
                  <w:divBdr>
                    <w:top w:val="none" w:sz="0" w:space="0" w:color="auto"/>
                    <w:left w:val="none" w:sz="0" w:space="0" w:color="auto"/>
                    <w:bottom w:val="none" w:sz="0" w:space="0" w:color="auto"/>
                    <w:right w:val="none" w:sz="0" w:space="0" w:color="auto"/>
                  </w:divBdr>
                  <w:divsChild>
                    <w:div w:id="1741366074">
                      <w:marLeft w:val="0"/>
                      <w:marRight w:val="0"/>
                      <w:marTop w:val="0"/>
                      <w:marBottom w:val="0"/>
                      <w:divBdr>
                        <w:top w:val="none" w:sz="0" w:space="0" w:color="auto"/>
                        <w:left w:val="none" w:sz="0" w:space="0" w:color="auto"/>
                        <w:bottom w:val="none" w:sz="0" w:space="0" w:color="auto"/>
                        <w:right w:val="none" w:sz="0" w:space="0" w:color="auto"/>
                      </w:divBdr>
                      <w:divsChild>
                        <w:div w:id="367028381">
                          <w:marLeft w:val="0"/>
                          <w:marRight w:val="0"/>
                          <w:marTop w:val="0"/>
                          <w:marBottom w:val="0"/>
                          <w:divBdr>
                            <w:top w:val="none" w:sz="0" w:space="0" w:color="auto"/>
                            <w:left w:val="none" w:sz="0" w:space="0" w:color="auto"/>
                            <w:bottom w:val="none" w:sz="0" w:space="0" w:color="auto"/>
                            <w:right w:val="none" w:sz="0" w:space="0" w:color="auto"/>
                          </w:divBdr>
                          <w:divsChild>
                            <w:div w:id="1514608555">
                              <w:marLeft w:val="0"/>
                              <w:marRight w:val="0"/>
                              <w:marTop w:val="0"/>
                              <w:marBottom w:val="0"/>
                              <w:divBdr>
                                <w:top w:val="none" w:sz="0" w:space="0" w:color="auto"/>
                                <w:left w:val="none" w:sz="0" w:space="0" w:color="auto"/>
                                <w:bottom w:val="none" w:sz="0" w:space="0" w:color="auto"/>
                                <w:right w:val="none" w:sz="0" w:space="0" w:color="auto"/>
                              </w:divBdr>
                              <w:divsChild>
                                <w:div w:id="1560903167">
                                  <w:marLeft w:val="0"/>
                                  <w:marRight w:val="0"/>
                                  <w:marTop w:val="0"/>
                                  <w:marBottom w:val="0"/>
                                  <w:divBdr>
                                    <w:top w:val="none" w:sz="0" w:space="0" w:color="auto"/>
                                    <w:left w:val="none" w:sz="0" w:space="0" w:color="auto"/>
                                    <w:bottom w:val="none" w:sz="0" w:space="0" w:color="auto"/>
                                    <w:right w:val="none" w:sz="0" w:space="0" w:color="auto"/>
                                  </w:divBdr>
                                  <w:divsChild>
                                    <w:div w:id="60179483">
                                      <w:marLeft w:val="0"/>
                                      <w:marRight w:val="0"/>
                                      <w:marTop w:val="0"/>
                                      <w:marBottom w:val="0"/>
                                      <w:divBdr>
                                        <w:top w:val="none" w:sz="0" w:space="0" w:color="auto"/>
                                        <w:left w:val="none" w:sz="0" w:space="0" w:color="auto"/>
                                        <w:bottom w:val="none" w:sz="0" w:space="0" w:color="auto"/>
                                        <w:right w:val="none" w:sz="0" w:space="0" w:color="auto"/>
                                      </w:divBdr>
                                      <w:divsChild>
                                        <w:div w:id="1607344277">
                                          <w:marLeft w:val="0"/>
                                          <w:marRight w:val="0"/>
                                          <w:marTop w:val="0"/>
                                          <w:marBottom w:val="0"/>
                                          <w:divBdr>
                                            <w:top w:val="none" w:sz="0" w:space="0" w:color="auto"/>
                                            <w:left w:val="none" w:sz="0" w:space="0" w:color="auto"/>
                                            <w:bottom w:val="none" w:sz="0" w:space="0" w:color="auto"/>
                                            <w:right w:val="none" w:sz="0" w:space="0" w:color="auto"/>
                                          </w:divBdr>
                                          <w:divsChild>
                                            <w:div w:id="666440794">
                                              <w:marLeft w:val="0"/>
                                              <w:marRight w:val="0"/>
                                              <w:marTop w:val="0"/>
                                              <w:marBottom w:val="0"/>
                                              <w:divBdr>
                                                <w:top w:val="none" w:sz="0" w:space="0" w:color="auto"/>
                                                <w:left w:val="none" w:sz="0" w:space="0" w:color="auto"/>
                                                <w:bottom w:val="none" w:sz="0" w:space="0" w:color="auto"/>
                                                <w:right w:val="none" w:sz="0" w:space="0" w:color="auto"/>
                                              </w:divBdr>
                                              <w:divsChild>
                                                <w:div w:id="101804587">
                                                  <w:marLeft w:val="0"/>
                                                  <w:marRight w:val="0"/>
                                                  <w:marTop w:val="0"/>
                                                  <w:marBottom w:val="0"/>
                                                  <w:divBdr>
                                                    <w:top w:val="none" w:sz="0" w:space="0" w:color="auto"/>
                                                    <w:left w:val="none" w:sz="0" w:space="0" w:color="auto"/>
                                                    <w:bottom w:val="none" w:sz="0" w:space="0" w:color="auto"/>
                                                    <w:right w:val="none" w:sz="0" w:space="0" w:color="auto"/>
                                                  </w:divBdr>
                                                  <w:divsChild>
                                                    <w:div w:id="2076000868">
                                                      <w:marLeft w:val="0"/>
                                                      <w:marRight w:val="0"/>
                                                      <w:marTop w:val="0"/>
                                                      <w:marBottom w:val="0"/>
                                                      <w:divBdr>
                                                        <w:top w:val="none" w:sz="0" w:space="0" w:color="auto"/>
                                                        <w:left w:val="none" w:sz="0" w:space="0" w:color="auto"/>
                                                        <w:bottom w:val="none" w:sz="0" w:space="0" w:color="auto"/>
                                                        <w:right w:val="none" w:sz="0" w:space="0" w:color="auto"/>
                                                      </w:divBdr>
                                                      <w:divsChild>
                                                        <w:div w:id="766076531">
                                                          <w:marLeft w:val="0"/>
                                                          <w:marRight w:val="0"/>
                                                          <w:marTop w:val="0"/>
                                                          <w:marBottom w:val="0"/>
                                                          <w:divBdr>
                                                            <w:top w:val="none" w:sz="0" w:space="0" w:color="auto"/>
                                                            <w:left w:val="none" w:sz="0" w:space="0" w:color="auto"/>
                                                            <w:bottom w:val="none" w:sz="0" w:space="0" w:color="auto"/>
                                                            <w:right w:val="none" w:sz="0" w:space="0" w:color="auto"/>
                                                          </w:divBdr>
                                                          <w:divsChild>
                                                            <w:div w:id="347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986263">
      <w:bodyDiv w:val="1"/>
      <w:marLeft w:val="0"/>
      <w:marRight w:val="0"/>
      <w:marTop w:val="0"/>
      <w:marBottom w:val="0"/>
      <w:divBdr>
        <w:top w:val="none" w:sz="0" w:space="0" w:color="auto"/>
        <w:left w:val="none" w:sz="0" w:space="0" w:color="auto"/>
        <w:bottom w:val="none" w:sz="0" w:space="0" w:color="auto"/>
        <w:right w:val="none" w:sz="0" w:space="0" w:color="auto"/>
      </w:divBdr>
    </w:div>
    <w:div w:id="1258715326">
      <w:bodyDiv w:val="1"/>
      <w:marLeft w:val="0"/>
      <w:marRight w:val="0"/>
      <w:marTop w:val="0"/>
      <w:marBottom w:val="0"/>
      <w:divBdr>
        <w:top w:val="none" w:sz="0" w:space="0" w:color="auto"/>
        <w:left w:val="none" w:sz="0" w:space="0" w:color="auto"/>
        <w:bottom w:val="none" w:sz="0" w:space="0" w:color="auto"/>
        <w:right w:val="none" w:sz="0" w:space="0" w:color="auto"/>
      </w:divBdr>
    </w:div>
    <w:div w:id="1446002689">
      <w:bodyDiv w:val="1"/>
      <w:marLeft w:val="0"/>
      <w:marRight w:val="0"/>
      <w:marTop w:val="0"/>
      <w:marBottom w:val="0"/>
      <w:divBdr>
        <w:top w:val="none" w:sz="0" w:space="0" w:color="auto"/>
        <w:left w:val="none" w:sz="0" w:space="0" w:color="auto"/>
        <w:bottom w:val="none" w:sz="0" w:space="0" w:color="auto"/>
        <w:right w:val="none" w:sz="0" w:space="0" w:color="auto"/>
      </w:divBdr>
      <w:divsChild>
        <w:div w:id="55596237">
          <w:marLeft w:val="0"/>
          <w:marRight w:val="0"/>
          <w:marTop w:val="150"/>
          <w:marBottom w:val="0"/>
          <w:divBdr>
            <w:top w:val="none" w:sz="0" w:space="0" w:color="auto"/>
            <w:left w:val="none" w:sz="0" w:space="0" w:color="auto"/>
            <w:bottom w:val="none" w:sz="0" w:space="0" w:color="auto"/>
            <w:right w:val="none" w:sz="0" w:space="0" w:color="auto"/>
          </w:divBdr>
          <w:divsChild>
            <w:div w:id="1896627264">
              <w:marLeft w:val="0"/>
              <w:marRight w:val="0"/>
              <w:marTop w:val="0"/>
              <w:marBottom w:val="0"/>
              <w:divBdr>
                <w:top w:val="none" w:sz="0" w:space="0" w:color="auto"/>
                <w:left w:val="none" w:sz="0" w:space="0" w:color="auto"/>
                <w:bottom w:val="none" w:sz="0" w:space="0" w:color="auto"/>
                <w:right w:val="none" w:sz="0" w:space="0" w:color="auto"/>
              </w:divBdr>
              <w:divsChild>
                <w:div w:id="88358162">
                  <w:marLeft w:val="0"/>
                  <w:marRight w:val="0"/>
                  <w:marTop w:val="0"/>
                  <w:marBottom w:val="0"/>
                  <w:divBdr>
                    <w:top w:val="none" w:sz="0" w:space="0" w:color="auto"/>
                    <w:left w:val="none" w:sz="0" w:space="0" w:color="auto"/>
                    <w:bottom w:val="none" w:sz="0" w:space="0" w:color="auto"/>
                    <w:right w:val="none" w:sz="0" w:space="0" w:color="auto"/>
                  </w:divBdr>
                  <w:divsChild>
                    <w:div w:id="1042022510">
                      <w:marLeft w:val="0"/>
                      <w:marRight w:val="0"/>
                      <w:marTop w:val="0"/>
                      <w:marBottom w:val="0"/>
                      <w:divBdr>
                        <w:top w:val="none" w:sz="0" w:space="0" w:color="auto"/>
                        <w:left w:val="none" w:sz="0" w:space="0" w:color="auto"/>
                        <w:bottom w:val="none" w:sz="0" w:space="0" w:color="auto"/>
                        <w:right w:val="none" w:sz="0" w:space="0" w:color="auto"/>
                      </w:divBdr>
                      <w:divsChild>
                        <w:div w:id="1606225866">
                          <w:marLeft w:val="0"/>
                          <w:marRight w:val="0"/>
                          <w:marTop w:val="0"/>
                          <w:marBottom w:val="0"/>
                          <w:divBdr>
                            <w:top w:val="none" w:sz="0" w:space="0" w:color="auto"/>
                            <w:left w:val="none" w:sz="0" w:space="0" w:color="auto"/>
                            <w:bottom w:val="none" w:sz="0" w:space="0" w:color="auto"/>
                            <w:right w:val="none" w:sz="0" w:space="0" w:color="auto"/>
                          </w:divBdr>
                          <w:divsChild>
                            <w:div w:id="1347708931">
                              <w:marLeft w:val="0"/>
                              <w:marRight w:val="0"/>
                              <w:marTop w:val="0"/>
                              <w:marBottom w:val="0"/>
                              <w:divBdr>
                                <w:top w:val="none" w:sz="0" w:space="0" w:color="auto"/>
                                <w:left w:val="none" w:sz="0" w:space="0" w:color="auto"/>
                                <w:bottom w:val="none" w:sz="0" w:space="0" w:color="auto"/>
                                <w:right w:val="none" w:sz="0" w:space="0" w:color="auto"/>
                              </w:divBdr>
                              <w:divsChild>
                                <w:div w:id="240798253">
                                  <w:marLeft w:val="0"/>
                                  <w:marRight w:val="0"/>
                                  <w:marTop w:val="0"/>
                                  <w:marBottom w:val="0"/>
                                  <w:divBdr>
                                    <w:top w:val="none" w:sz="0" w:space="0" w:color="auto"/>
                                    <w:left w:val="none" w:sz="0" w:space="0" w:color="auto"/>
                                    <w:bottom w:val="none" w:sz="0" w:space="0" w:color="auto"/>
                                    <w:right w:val="none" w:sz="0" w:space="0" w:color="auto"/>
                                  </w:divBdr>
                                  <w:divsChild>
                                    <w:div w:id="455418602">
                                      <w:marLeft w:val="0"/>
                                      <w:marRight w:val="0"/>
                                      <w:marTop w:val="0"/>
                                      <w:marBottom w:val="0"/>
                                      <w:divBdr>
                                        <w:top w:val="none" w:sz="0" w:space="0" w:color="auto"/>
                                        <w:left w:val="none" w:sz="0" w:space="0" w:color="auto"/>
                                        <w:bottom w:val="none" w:sz="0" w:space="0" w:color="auto"/>
                                        <w:right w:val="none" w:sz="0" w:space="0" w:color="auto"/>
                                      </w:divBdr>
                                      <w:divsChild>
                                        <w:div w:id="1575314586">
                                          <w:marLeft w:val="0"/>
                                          <w:marRight w:val="0"/>
                                          <w:marTop w:val="0"/>
                                          <w:marBottom w:val="0"/>
                                          <w:divBdr>
                                            <w:top w:val="none" w:sz="0" w:space="0" w:color="auto"/>
                                            <w:left w:val="none" w:sz="0" w:space="0" w:color="auto"/>
                                            <w:bottom w:val="none" w:sz="0" w:space="0" w:color="auto"/>
                                            <w:right w:val="none" w:sz="0" w:space="0" w:color="auto"/>
                                          </w:divBdr>
                                          <w:divsChild>
                                            <w:div w:id="2034187260">
                                              <w:marLeft w:val="0"/>
                                              <w:marRight w:val="0"/>
                                              <w:marTop w:val="0"/>
                                              <w:marBottom w:val="0"/>
                                              <w:divBdr>
                                                <w:top w:val="none" w:sz="0" w:space="0" w:color="auto"/>
                                                <w:left w:val="none" w:sz="0" w:space="0" w:color="auto"/>
                                                <w:bottom w:val="none" w:sz="0" w:space="0" w:color="auto"/>
                                                <w:right w:val="none" w:sz="0" w:space="0" w:color="auto"/>
                                              </w:divBdr>
                                              <w:divsChild>
                                                <w:div w:id="1069496614">
                                                  <w:marLeft w:val="0"/>
                                                  <w:marRight w:val="0"/>
                                                  <w:marTop w:val="0"/>
                                                  <w:marBottom w:val="0"/>
                                                  <w:divBdr>
                                                    <w:top w:val="none" w:sz="0" w:space="0" w:color="auto"/>
                                                    <w:left w:val="none" w:sz="0" w:space="0" w:color="auto"/>
                                                    <w:bottom w:val="none" w:sz="0" w:space="0" w:color="auto"/>
                                                    <w:right w:val="none" w:sz="0" w:space="0" w:color="auto"/>
                                                  </w:divBdr>
                                                  <w:divsChild>
                                                    <w:div w:id="595401091">
                                                      <w:marLeft w:val="0"/>
                                                      <w:marRight w:val="0"/>
                                                      <w:marTop w:val="0"/>
                                                      <w:marBottom w:val="0"/>
                                                      <w:divBdr>
                                                        <w:top w:val="none" w:sz="0" w:space="0" w:color="auto"/>
                                                        <w:left w:val="none" w:sz="0" w:space="0" w:color="auto"/>
                                                        <w:bottom w:val="none" w:sz="0" w:space="0" w:color="auto"/>
                                                        <w:right w:val="none" w:sz="0" w:space="0" w:color="auto"/>
                                                      </w:divBdr>
                                                      <w:divsChild>
                                                        <w:div w:id="264656626">
                                                          <w:marLeft w:val="0"/>
                                                          <w:marRight w:val="0"/>
                                                          <w:marTop w:val="0"/>
                                                          <w:marBottom w:val="0"/>
                                                          <w:divBdr>
                                                            <w:top w:val="none" w:sz="0" w:space="0" w:color="auto"/>
                                                            <w:left w:val="none" w:sz="0" w:space="0" w:color="auto"/>
                                                            <w:bottom w:val="none" w:sz="0" w:space="0" w:color="auto"/>
                                                            <w:right w:val="none" w:sz="0" w:space="0" w:color="auto"/>
                                                          </w:divBdr>
                                                          <w:divsChild>
                                                            <w:div w:id="3289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visionen.ax" TargetMode="External"/><Relationship Id="rId4" Type="http://schemas.openxmlformats.org/officeDocument/2006/relationships/settings" Target="settings.xml"/><Relationship Id="rId9" Type="http://schemas.openxmlformats.org/officeDocument/2006/relationships/hyperlink" Target="http://www.revisionen.ax"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9AB4-9280-4C4B-B262-4D4BA2F9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2182</Words>
  <Characters>15001</Characters>
  <Application>Microsoft Office Word</Application>
  <DocSecurity>0</DocSecurity>
  <Lines>125</Lines>
  <Paragraphs>34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Ålands landskapsregering</Company>
  <LinksUpToDate>false</LinksUpToDate>
  <CharactersWithSpaces>17149</CharactersWithSpaces>
  <SharedDoc>false</SharedDoc>
  <HLinks>
    <vt:vector size="6" baseType="variant">
      <vt:variant>
        <vt:i4>15335487</vt:i4>
      </vt:variant>
      <vt:variant>
        <vt:i4>-1</vt:i4>
      </vt:variant>
      <vt:variant>
        <vt:i4>1026</vt:i4>
      </vt:variant>
      <vt:variant>
        <vt:i4>1</vt:i4>
      </vt:variant>
      <vt:variant>
        <vt:lpwstr>C:\Documents and Settings\Administratör\Mina dokument\Logon\regeringen_svartvit.tif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Jessica Laaksonen</cp:lastModifiedBy>
  <cp:revision>2</cp:revision>
  <cp:lastPrinted>2019-03-14T11:32:00Z</cp:lastPrinted>
  <dcterms:created xsi:type="dcterms:W3CDTF">2022-04-04T11:51:00Z</dcterms:created>
  <dcterms:modified xsi:type="dcterms:W3CDTF">2022-04-04T11:51:00Z</dcterms:modified>
</cp:coreProperties>
</file>