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14:paraId="157F280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EB0536C" w14:textId="224A20F4" w:rsidR="00AF3004" w:rsidRDefault="000E0C6E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1347BBA2" wp14:editId="007EFA0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D7D2849" w14:textId="013AEE45" w:rsidR="00AF3004" w:rsidRDefault="000E0C6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1490BD1" wp14:editId="1082B3DD">
                  <wp:extent cx="50800" cy="50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14:paraId="5FEE3C53" w14:textId="77777777">
        <w:trPr>
          <w:cantSplit/>
          <w:trHeight w:val="299"/>
        </w:trPr>
        <w:tc>
          <w:tcPr>
            <w:tcW w:w="861" w:type="dxa"/>
            <w:vMerge/>
          </w:tcPr>
          <w:p w14:paraId="4A2F4E2A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3D66EE3" w14:textId="77777777"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2468B4D6" w14:textId="66DB39F9" w:rsidR="00AF3004" w:rsidRDefault="00D6582D">
            <w:pPr>
              <w:pStyle w:val="xDokTypNr"/>
            </w:pPr>
            <w:r w:rsidRPr="000444D7">
              <w:t>LAGFÖRSLAG</w:t>
            </w:r>
            <w:r w:rsidR="00AF3004">
              <w:t xml:space="preserve"> nr </w:t>
            </w:r>
            <w:r w:rsidR="000444D7">
              <w:t>21</w:t>
            </w:r>
            <w:r w:rsidR="00AF3004">
              <w:t>/</w:t>
            </w:r>
            <w:proofErr w:type="gramStart"/>
            <w:r w:rsidR="00AF3004">
              <w:t>20</w:t>
            </w:r>
            <w:r w:rsidR="000444D7">
              <w:t>21</w:t>
            </w:r>
            <w:r w:rsidR="00AF3004">
              <w:t>-20</w:t>
            </w:r>
            <w:r w:rsidR="000444D7">
              <w:t>22</w:t>
            </w:r>
            <w:proofErr w:type="gramEnd"/>
          </w:p>
        </w:tc>
      </w:tr>
      <w:tr w:rsidR="00AF3004" w14:paraId="6D09E2FD" w14:textId="77777777">
        <w:trPr>
          <w:cantSplit/>
          <w:trHeight w:val="238"/>
        </w:trPr>
        <w:tc>
          <w:tcPr>
            <w:tcW w:w="861" w:type="dxa"/>
            <w:vMerge/>
          </w:tcPr>
          <w:p w14:paraId="518D1A09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D2CBBF7" w14:textId="77777777"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833AD67" w14:textId="77777777"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61900482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53D8035F" w14:textId="77777777">
        <w:trPr>
          <w:cantSplit/>
          <w:trHeight w:val="238"/>
        </w:trPr>
        <w:tc>
          <w:tcPr>
            <w:tcW w:w="861" w:type="dxa"/>
            <w:vMerge/>
          </w:tcPr>
          <w:p w14:paraId="2F55F61A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0FCF1665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169AD718" w14:textId="7D18D7F3"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0444D7">
              <w:rPr>
                <w:lang w:val="de-DE"/>
              </w:rPr>
              <w:t>22</w:t>
            </w:r>
            <w:r>
              <w:rPr>
                <w:lang w:val="de-DE"/>
              </w:rPr>
              <w:t>-</w:t>
            </w:r>
            <w:r w:rsidR="000444D7">
              <w:rPr>
                <w:lang w:val="de-DE"/>
              </w:rPr>
              <w:t>08</w:t>
            </w:r>
            <w:r>
              <w:rPr>
                <w:lang w:val="de-DE"/>
              </w:rPr>
              <w:t>-</w:t>
            </w:r>
            <w:r w:rsidR="000444D7">
              <w:rPr>
                <w:lang w:val="de-DE"/>
              </w:rPr>
              <w:t>25</w:t>
            </w:r>
          </w:p>
        </w:tc>
        <w:tc>
          <w:tcPr>
            <w:tcW w:w="2563" w:type="dxa"/>
            <w:vAlign w:val="center"/>
          </w:tcPr>
          <w:p w14:paraId="4D3A6240" w14:textId="77777777"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14:paraId="640031EF" w14:textId="77777777">
        <w:trPr>
          <w:cantSplit/>
          <w:trHeight w:val="238"/>
        </w:trPr>
        <w:tc>
          <w:tcPr>
            <w:tcW w:w="861" w:type="dxa"/>
            <w:vMerge/>
          </w:tcPr>
          <w:p w14:paraId="2106305A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0579A233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2650262B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6BD4F677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76F667A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6887DA8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D497C15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72A1AC1" w14:textId="77777777"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55131F5" w14:textId="77777777"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14:paraId="18CD734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5F38832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ABCE338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B65BB40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58E060F0" w14:textId="77777777">
        <w:trPr>
          <w:cantSplit/>
          <w:trHeight w:val="238"/>
        </w:trPr>
        <w:tc>
          <w:tcPr>
            <w:tcW w:w="861" w:type="dxa"/>
          </w:tcPr>
          <w:p w14:paraId="1CCC02EC" w14:textId="77777777"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6D4731FE" w14:textId="77777777" w:rsidR="000E0C6E" w:rsidRDefault="000E0C6E">
            <w:pPr>
              <w:pStyle w:val="xMottagare1"/>
            </w:pPr>
            <w:bookmarkStart w:id="0" w:name="_top"/>
            <w:bookmarkEnd w:id="0"/>
          </w:p>
          <w:p w14:paraId="5998DDF1" w14:textId="4B2533F6" w:rsidR="00AF3004" w:rsidRDefault="00AF3004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88747F5" w14:textId="77777777"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 w14:paraId="5E2C6722" w14:textId="77777777">
        <w:trPr>
          <w:cantSplit/>
          <w:trHeight w:val="238"/>
        </w:trPr>
        <w:tc>
          <w:tcPr>
            <w:tcW w:w="861" w:type="dxa"/>
          </w:tcPr>
          <w:p w14:paraId="32F3B659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AA74208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D9D149C" w14:textId="77777777" w:rsidR="00AF3004" w:rsidRDefault="00AF3004">
            <w:pPr>
              <w:pStyle w:val="xCelltext"/>
            </w:pPr>
          </w:p>
        </w:tc>
      </w:tr>
      <w:tr w:rsidR="00AF3004" w14:paraId="2F67D186" w14:textId="77777777">
        <w:trPr>
          <w:cantSplit/>
          <w:trHeight w:val="238"/>
        </w:trPr>
        <w:tc>
          <w:tcPr>
            <w:tcW w:w="861" w:type="dxa"/>
          </w:tcPr>
          <w:p w14:paraId="687D619C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D168AD8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D94CE5" w14:textId="77777777" w:rsidR="00AF3004" w:rsidRDefault="00AF3004">
            <w:pPr>
              <w:pStyle w:val="xCelltext"/>
            </w:pPr>
          </w:p>
        </w:tc>
      </w:tr>
      <w:tr w:rsidR="00AF3004" w14:paraId="5A17CBE3" w14:textId="77777777">
        <w:trPr>
          <w:cantSplit/>
          <w:trHeight w:val="238"/>
        </w:trPr>
        <w:tc>
          <w:tcPr>
            <w:tcW w:w="861" w:type="dxa"/>
          </w:tcPr>
          <w:p w14:paraId="3CDDBD79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1BAA2DA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0063B26" w14:textId="77777777" w:rsidR="00AF3004" w:rsidRDefault="00AF3004">
            <w:pPr>
              <w:pStyle w:val="xCelltext"/>
            </w:pPr>
          </w:p>
        </w:tc>
      </w:tr>
      <w:tr w:rsidR="00AF3004" w14:paraId="4AD35C27" w14:textId="77777777">
        <w:trPr>
          <w:cantSplit/>
          <w:trHeight w:val="238"/>
        </w:trPr>
        <w:tc>
          <w:tcPr>
            <w:tcW w:w="861" w:type="dxa"/>
          </w:tcPr>
          <w:p w14:paraId="5DF5AE50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52D0DA7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C718A4D" w14:textId="77777777" w:rsidR="00AF3004" w:rsidRDefault="00AF3004">
            <w:pPr>
              <w:pStyle w:val="xCelltext"/>
            </w:pPr>
          </w:p>
        </w:tc>
      </w:tr>
    </w:tbl>
    <w:p w14:paraId="29831624" w14:textId="77777777" w:rsidR="00AF3004" w:rsidRDefault="00AF3004">
      <w:pPr>
        <w:rPr>
          <w:b/>
          <w:bCs/>
        </w:rPr>
        <w:sectPr w:rsidR="00AF3004">
          <w:footerReference w:type="even" r:id="rId9"/>
          <w:footerReference w:type="default" r:id="rId10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24F531FB" w14:textId="7CB2954C" w:rsidR="00AF3004" w:rsidRDefault="00AC303B">
      <w:pPr>
        <w:pStyle w:val="ArendeRubrik"/>
      </w:pPr>
      <w:r>
        <w:t xml:space="preserve">Ändring </w:t>
      </w:r>
      <w:r w:rsidR="000E0C6E">
        <w:t>blankettlagen om utkomstöd</w:t>
      </w:r>
    </w:p>
    <w:p w14:paraId="6D8B27EC" w14:textId="77777777" w:rsidR="00AF3004" w:rsidRDefault="00AF3004">
      <w:pPr>
        <w:pStyle w:val="ANormal"/>
      </w:pPr>
    </w:p>
    <w:p w14:paraId="0E877C5A" w14:textId="77777777" w:rsidR="00AF3004" w:rsidRDefault="00AF3004">
      <w:pPr>
        <w:pStyle w:val="ANormal"/>
      </w:pPr>
    </w:p>
    <w:p w14:paraId="7EBA46A8" w14:textId="77777777" w:rsidR="00AF3004" w:rsidRDefault="00AF3004">
      <w:pPr>
        <w:pStyle w:val="RubrikA"/>
      </w:pPr>
      <w:bookmarkStart w:id="1" w:name="_Toc112317171"/>
      <w:r>
        <w:t>Huvudsakligt innehåll</w:t>
      </w:r>
      <w:bookmarkEnd w:id="1"/>
    </w:p>
    <w:p w14:paraId="4B35A38D" w14:textId="77777777" w:rsidR="00AF3004" w:rsidRDefault="00AF3004">
      <w:pPr>
        <w:pStyle w:val="Rubrikmellanrum"/>
      </w:pPr>
    </w:p>
    <w:p w14:paraId="164FCF4C" w14:textId="2488C4A8" w:rsidR="00DF1703" w:rsidRDefault="00DF1703" w:rsidP="00DF1703">
      <w:pPr>
        <w:pStyle w:val="ANormal"/>
      </w:pPr>
      <w:r>
        <w:t>Landskapsregeringen föreslår att en teknisk ändring görs i blankettlagen om utkomststöd så att ändringar i rikslagen om utkomststöd som träder i kraft i riket den 1 januari 2023 inte ska gälla på Åland. Det föreslås även att en föråldrad bestämmelse i blankettlagen upphävs.</w:t>
      </w:r>
    </w:p>
    <w:p w14:paraId="44D86497" w14:textId="53B2507F" w:rsidR="00AF3004" w:rsidRDefault="00DF1703">
      <w:pPr>
        <w:pStyle w:val="ANormal"/>
      </w:pPr>
      <w:r>
        <w:tab/>
        <w:t>Avsikten är att ändringarna i blankettlagen ska träda i kraft den 1 januari 2023, varför ärendet behöver behandlas skyndsamt.</w:t>
      </w:r>
    </w:p>
    <w:p w14:paraId="7AC7060E" w14:textId="77777777" w:rsidR="00D6582D" w:rsidRDefault="00D6582D">
      <w:pPr>
        <w:pStyle w:val="ANormal"/>
      </w:pPr>
    </w:p>
    <w:p w14:paraId="3C97BE10" w14:textId="58BBD108" w:rsidR="00AF3004" w:rsidRDefault="00717784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2463310C" w14:textId="77777777" w:rsidR="00AF3004" w:rsidRDefault="00AF3004">
      <w:pPr>
        <w:pStyle w:val="ANormal"/>
      </w:pPr>
    </w:p>
    <w:p w14:paraId="0C5D6CE8" w14:textId="77777777" w:rsidR="00AF3004" w:rsidRDefault="00AF3004">
      <w:pPr>
        <w:pStyle w:val="ANormal"/>
      </w:pPr>
      <w:r>
        <w:br w:type="page"/>
      </w:r>
    </w:p>
    <w:p w14:paraId="7727C80F" w14:textId="77777777" w:rsidR="00AF3004" w:rsidRDefault="00AF3004">
      <w:pPr>
        <w:pStyle w:val="Innehll1"/>
      </w:pPr>
      <w:r>
        <w:lastRenderedPageBreak/>
        <w:t>INNEHÅLL</w:t>
      </w:r>
    </w:p>
    <w:p w14:paraId="1B86E6B4" w14:textId="6380AE58" w:rsidR="000444D7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12317171" w:history="1">
        <w:r w:rsidR="000444D7" w:rsidRPr="009A5364">
          <w:rPr>
            <w:rStyle w:val="Hyperlnk"/>
          </w:rPr>
          <w:t>Huvudsakligt innehåll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_Toc112317171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1</w:t>
        </w:r>
        <w:r w:rsidR="000444D7">
          <w:rPr>
            <w:webHidden/>
          </w:rPr>
          <w:fldChar w:fldCharType="end"/>
        </w:r>
      </w:hyperlink>
    </w:p>
    <w:p w14:paraId="214D3CAB" w14:textId="2DE8DE4A" w:rsidR="000444D7" w:rsidRDefault="0071778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72" w:history="1">
        <w:r w:rsidR="000444D7" w:rsidRPr="009A5364">
          <w:rPr>
            <w:rStyle w:val="Hyperlnk"/>
          </w:rPr>
          <w:t>Allmän motivering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_Toc112317172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3</w:t>
        </w:r>
        <w:r w:rsidR="000444D7">
          <w:rPr>
            <w:webHidden/>
          </w:rPr>
          <w:fldChar w:fldCharType="end"/>
        </w:r>
      </w:hyperlink>
    </w:p>
    <w:p w14:paraId="2B1D2538" w14:textId="54EDD237" w:rsidR="000444D7" w:rsidRDefault="007177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73" w:history="1">
        <w:r w:rsidR="000444D7" w:rsidRPr="009A5364">
          <w:rPr>
            <w:rStyle w:val="Hyperlnk"/>
          </w:rPr>
          <w:t>1. Bakgrund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_Toc112317173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3</w:t>
        </w:r>
        <w:r w:rsidR="000444D7">
          <w:rPr>
            <w:webHidden/>
          </w:rPr>
          <w:fldChar w:fldCharType="end"/>
        </w:r>
      </w:hyperlink>
    </w:p>
    <w:p w14:paraId="1829988F" w14:textId="707E9E68" w:rsidR="000444D7" w:rsidRDefault="007177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74" w:history="1">
        <w:r w:rsidR="000444D7" w:rsidRPr="009A5364">
          <w:rPr>
            <w:rStyle w:val="Hyperlnk"/>
          </w:rPr>
          <w:t>2. Landskapsregeringens överväganden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_Toc112317174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3</w:t>
        </w:r>
        <w:r w:rsidR="000444D7">
          <w:rPr>
            <w:webHidden/>
          </w:rPr>
          <w:fldChar w:fldCharType="end"/>
        </w:r>
      </w:hyperlink>
    </w:p>
    <w:p w14:paraId="0ECE56CE" w14:textId="78F48978" w:rsidR="000444D7" w:rsidRDefault="007177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75" w:history="1">
        <w:r w:rsidR="000444D7" w:rsidRPr="009A5364">
          <w:rPr>
            <w:rStyle w:val="Hyperlnk"/>
          </w:rPr>
          <w:t>3. Landskapsregeringens förslag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_Toc112317175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4</w:t>
        </w:r>
        <w:r w:rsidR="000444D7">
          <w:rPr>
            <w:webHidden/>
          </w:rPr>
          <w:fldChar w:fldCharType="end"/>
        </w:r>
      </w:hyperlink>
    </w:p>
    <w:p w14:paraId="1CE4E0CC" w14:textId="5EE9361C" w:rsidR="000444D7" w:rsidRDefault="007177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76" w:history="1">
        <w:r w:rsidR="000444D7" w:rsidRPr="009A5364">
          <w:rPr>
            <w:rStyle w:val="Hyperlnk"/>
          </w:rPr>
          <w:t>4. Lagstiftningsbehörigheten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_Toc112317176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4</w:t>
        </w:r>
        <w:r w:rsidR="000444D7">
          <w:rPr>
            <w:webHidden/>
          </w:rPr>
          <w:fldChar w:fldCharType="end"/>
        </w:r>
      </w:hyperlink>
    </w:p>
    <w:p w14:paraId="1390C249" w14:textId="6B501893" w:rsidR="000444D7" w:rsidRDefault="007177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77" w:history="1">
        <w:r w:rsidR="000444D7" w:rsidRPr="009A5364">
          <w:rPr>
            <w:rStyle w:val="Hyperlnk"/>
          </w:rPr>
          <w:t>5. Förslagets verkningar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_Toc112317177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4</w:t>
        </w:r>
        <w:r w:rsidR="000444D7">
          <w:rPr>
            <w:webHidden/>
          </w:rPr>
          <w:fldChar w:fldCharType="end"/>
        </w:r>
      </w:hyperlink>
    </w:p>
    <w:p w14:paraId="337A2BA2" w14:textId="1C972C6F" w:rsidR="000444D7" w:rsidRDefault="007177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78" w:history="1">
        <w:r w:rsidR="000444D7" w:rsidRPr="009A5364">
          <w:rPr>
            <w:rStyle w:val="Hyperlnk"/>
          </w:rPr>
          <w:t>6. Ärendets beredning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_Toc112317178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4</w:t>
        </w:r>
        <w:r w:rsidR="000444D7">
          <w:rPr>
            <w:webHidden/>
          </w:rPr>
          <w:fldChar w:fldCharType="end"/>
        </w:r>
      </w:hyperlink>
    </w:p>
    <w:p w14:paraId="70E8B9C5" w14:textId="409C8FC1" w:rsidR="000444D7" w:rsidRDefault="0071778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79" w:history="1">
        <w:r w:rsidR="000444D7" w:rsidRPr="009A5364">
          <w:rPr>
            <w:rStyle w:val="Hyperlnk"/>
          </w:rPr>
          <w:t>Detaljmotivering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_Toc112317179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5</w:t>
        </w:r>
        <w:r w:rsidR="000444D7">
          <w:rPr>
            <w:webHidden/>
          </w:rPr>
          <w:fldChar w:fldCharType="end"/>
        </w:r>
      </w:hyperlink>
    </w:p>
    <w:p w14:paraId="2B2BA531" w14:textId="5E0CC6C1" w:rsidR="000444D7" w:rsidRDefault="007177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80" w:history="1">
        <w:r w:rsidR="000444D7" w:rsidRPr="009A5364">
          <w:rPr>
            <w:rStyle w:val="Hyperlnk"/>
          </w:rPr>
          <w:t>Landskapslag om ändring av landskapslagen om tillämpning i landskapet Åland av lagen om utkomststöd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_Toc112317180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5</w:t>
        </w:r>
        <w:r w:rsidR="000444D7">
          <w:rPr>
            <w:webHidden/>
          </w:rPr>
          <w:fldChar w:fldCharType="end"/>
        </w:r>
      </w:hyperlink>
    </w:p>
    <w:p w14:paraId="446D0E8F" w14:textId="134CB6E8" w:rsidR="000444D7" w:rsidRDefault="0071778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81" w:history="1">
        <w:r w:rsidR="000444D7" w:rsidRPr="009A5364">
          <w:rPr>
            <w:rStyle w:val="Hyperlnk"/>
          </w:rPr>
          <w:t>Lagtext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_Toc112317181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6</w:t>
        </w:r>
        <w:r w:rsidR="000444D7">
          <w:rPr>
            <w:webHidden/>
          </w:rPr>
          <w:fldChar w:fldCharType="end"/>
        </w:r>
      </w:hyperlink>
    </w:p>
    <w:p w14:paraId="26D461E9" w14:textId="01FFABDF" w:rsidR="000444D7" w:rsidRDefault="007177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82" w:history="1">
        <w:r w:rsidR="000444D7" w:rsidRPr="009A5364">
          <w:rPr>
            <w:rStyle w:val="Hyperlnk"/>
            <w:lang w:val="en-GB"/>
          </w:rPr>
          <w:t xml:space="preserve">L A N D S K A P S L A G </w:t>
        </w:r>
        <w:r w:rsidR="000444D7" w:rsidRPr="009A5364">
          <w:rPr>
            <w:rStyle w:val="Hyperlnk"/>
          </w:rPr>
          <w:t>om ändring av landskapslagen om tillämpning i landskapet Åland av lagen om utkomststöd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_Toc112317182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6</w:t>
        </w:r>
        <w:r w:rsidR="000444D7">
          <w:rPr>
            <w:webHidden/>
          </w:rPr>
          <w:fldChar w:fldCharType="end"/>
        </w:r>
      </w:hyperlink>
    </w:p>
    <w:p w14:paraId="3CBCF8F1" w14:textId="765C9416" w:rsidR="000444D7" w:rsidRDefault="0071778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7183" w:history="1">
        <w:r w:rsidR="000444D7" w:rsidRPr="009A5364">
          <w:rPr>
            <w:rStyle w:val="Hyperlnk"/>
          </w:rPr>
          <w:t>Parallelltexter</w:t>
        </w:r>
        <w:r w:rsidR="000444D7">
          <w:rPr>
            <w:webHidden/>
          </w:rPr>
          <w:tab/>
        </w:r>
        <w:r w:rsidR="000444D7">
          <w:rPr>
            <w:webHidden/>
          </w:rPr>
          <w:fldChar w:fldCharType="begin"/>
        </w:r>
        <w:r w:rsidR="000444D7">
          <w:rPr>
            <w:webHidden/>
          </w:rPr>
          <w:instrText xml:space="preserve"> PAGEREF _Toc112317183 \h </w:instrText>
        </w:r>
        <w:r w:rsidR="000444D7">
          <w:rPr>
            <w:webHidden/>
          </w:rPr>
        </w:r>
        <w:r w:rsidR="000444D7">
          <w:rPr>
            <w:webHidden/>
          </w:rPr>
          <w:fldChar w:fldCharType="separate"/>
        </w:r>
        <w:r w:rsidR="000444D7">
          <w:rPr>
            <w:webHidden/>
          </w:rPr>
          <w:t>7</w:t>
        </w:r>
        <w:r w:rsidR="000444D7">
          <w:rPr>
            <w:webHidden/>
          </w:rPr>
          <w:fldChar w:fldCharType="end"/>
        </w:r>
      </w:hyperlink>
    </w:p>
    <w:p w14:paraId="4FFD1776" w14:textId="38A71276"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B79ECEC" w14:textId="77777777" w:rsidR="00AF3004" w:rsidRDefault="00AF3004">
      <w:pPr>
        <w:pStyle w:val="ANormal"/>
      </w:pPr>
      <w:r>
        <w:br w:type="page"/>
      </w:r>
    </w:p>
    <w:p w14:paraId="4F82F885" w14:textId="77777777" w:rsidR="00AF3004" w:rsidRDefault="00AF3004">
      <w:pPr>
        <w:pStyle w:val="RubrikA"/>
      </w:pPr>
      <w:bookmarkStart w:id="2" w:name="_Toc112317172"/>
      <w:r>
        <w:lastRenderedPageBreak/>
        <w:t>Allmän motivering</w:t>
      </w:r>
      <w:bookmarkEnd w:id="2"/>
    </w:p>
    <w:p w14:paraId="6E84D789" w14:textId="77777777" w:rsidR="00AF3004" w:rsidRDefault="00AF3004">
      <w:pPr>
        <w:pStyle w:val="Rubrikmellanrum"/>
      </w:pPr>
    </w:p>
    <w:p w14:paraId="794D9F13" w14:textId="38107EA4" w:rsidR="00AF3004" w:rsidRDefault="00AF3004" w:rsidP="002A4161">
      <w:pPr>
        <w:pStyle w:val="RubrikB"/>
      </w:pPr>
      <w:bookmarkStart w:id="3" w:name="_Toc112317173"/>
      <w:r>
        <w:t>1</w:t>
      </w:r>
      <w:r w:rsidRPr="002A4161">
        <w:t>. Bakgrund</w:t>
      </w:r>
      <w:bookmarkEnd w:id="3"/>
    </w:p>
    <w:p w14:paraId="6BD72DCC" w14:textId="77777777" w:rsidR="0039647F" w:rsidRPr="0039647F" w:rsidRDefault="0039647F" w:rsidP="0039647F">
      <w:pPr>
        <w:pStyle w:val="Rubrikmellanrum"/>
      </w:pPr>
    </w:p>
    <w:p w14:paraId="67487AD9" w14:textId="5F4FF7B6" w:rsidR="006B1DC0" w:rsidRDefault="002A4161" w:rsidP="00C64BCF">
      <w:pPr>
        <w:pStyle w:val="ANormal"/>
        <w:rPr>
          <w:color w:val="000000"/>
        </w:rPr>
      </w:pPr>
      <w:r w:rsidRPr="002A4161">
        <w:t>I riket görs en reform av utkomstskyddet som innebär ändringar i lagen om utkomststöd (FFS 1412/1997</w:t>
      </w:r>
      <w:r w:rsidRPr="00154945">
        <w:t xml:space="preserve">). </w:t>
      </w:r>
      <w:r w:rsidR="001E5D99" w:rsidRPr="00154945">
        <w:t xml:space="preserve">Regeringens proposition med förslag till lagar om ändring av lagen om utkomststöd och av vissa lagar som har samband med den har varit ute på remiss under perioden 6.4.2022 – 8.6.2022, och avsikten är att en proposition ska avges till riksdagen i början av september. </w:t>
      </w:r>
      <w:r w:rsidRPr="00154945">
        <w:t>Syftet</w:t>
      </w:r>
      <w:r w:rsidR="006A09BA" w:rsidRPr="00154945">
        <w:t xml:space="preserve"> med lagändringarna </w:t>
      </w:r>
      <w:r w:rsidRPr="00154945">
        <w:t xml:space="preserve">är att </w:t>
      </w:r>
      <w:r w:rsidR="009A4CAD" w:rsidRPr="00154945">
        <w:t xml:space="preserve">förbättra </w:t>
      </w:r>
      <w:r w:rsidR="00D6440F" w:rsidRPr="00154945">
        <w:rPr>
          <w:color w:val="000000"/>
        </w:rPr>
        <w:t xml:space="preserve">ställningen för socialvårdsklienter </w:t>
      </w:r>
      <w:r w:rsidR="009A4CAD" w:rsidRPr="00154945">
        <w:rPr>
          <w:color w:val="000000"/>
        </w:rPr>
        <w:t>och stärka utkomststödets roll som ett ekonomiskt stöd som beviljas i sista</w:t>
      </w:r>
      <w:r w:rsidR="009A4CAD">
        <w:rPr>
          <w:color w:val="000000"/>
        </w:rPr>
        <w:t xml:space="preserve"> hand för att trygga en persons utkomst. Anpassningar </w:t>
      </w:r>
      <w:r w:rsidR="00DE134F">
        <w:rPr>
          <w:color w:val="000000"/>
        </w:rPr>
        <w:t xml:space="preserve">görs även i utkomstödslagen som relaterar till </w:t>
      </w:r>
      <w:r w:rsidR="006A09BA" w:rsidRPr="006A09BA">
        <w:rPr>
          <w:color w:val="000000"/>
        </w:rPr>
        <w:t>strukturreformen för social- och hälsovård</w:t>
      </w:r>
      <w:r w:rsidR="006A09BA">
        <w:rPr>
          <w:color w:val="000000"/>
        </w:rPr>
        <w:t>en</w:t>
      </w:r>
      <w:r w:rsidR="006A09BA" w:rsidRPr="006A09BA">
        <w:rPr>
          <w:color w:val="000000"/>
        </w:rPr>
        <w:t xml:space="preserve">, där </w:t>
      </w:r>
      <w:r w:rsidR="006B1DC0">
        <w:rPr>
          <w:color w:val="000000"/>
        </w:rPr>
        <w:t>ansvaret för att ordna social- och hälsovården över</w:t>
      </w:r>
      <w:r w:rsidR="006A09BA" w:rsidRPr="006A09BA">
        <w:rPr>
          <w:color w:val="000000"/>
        </w:rPr>
        <w:t xml:space="preserve">går </w:t>
      </w:r>
      <w:r w:rsidR="006B1DC0">
        <w:rPr>
          <w:color w:val="000000"/>
        </w:rPr>
        <w:t xml:space="preserve">från kommunerna </w:t>
      </w:r>
      <w:r w:rsidR="006A09BA" w:rsidRPr="006A09BA">
        <w:rPr>
          <w:color w:val="000000"/>
        </w:rPr>
        <w:t xml:space="preserve">till </w:t>
      </w:r>
      <w:r w:rsidR="006B1DC0">
        <w:rPr>
          <w:color w:val="000000"/>
        </w:rPr>
        <w:t xml:space="preserve">de nya </w:t>
      </w:r>
      <w:r w:rsidR="006A09BA" w:rsidRPr="006A09BA">
        <w:rPr>
          <w:color w:val="000000"/>
        </w:rPr>
        <w:t xml:space="preserve">välfärdsområdena </w:t>
      </w:r>
      <w:r w:rsidR="006A09BA">
        <w:rPr>
          <w:color w:val="000000"/>
        </w:rPr>
        <w:t xml:space="preserve">den 1 januari </w:t>
      </w:r>
      <w:r w:rsidR="006A09BA" w:rsidRPr="006A09BA">
        <w:rPr>
          <w:color w:val="000000"/>
        </w:rPr>
        <w:t>2023</w:t>
      </w:r>
      <w:r w:rsidR="00D6440F" w:rsidRPr="002A4161">
        <w:rPr>
          <w:color w:val="000000"/>
        </w:rPr>
        <w:t>.</w:t>
      </w:r>
    </w:p>
    <w:p w14:paraId="752B5D9D" w14:textId="477845EB" w:rsidR="006B1DC0" w:rsidRPr="002A4161" w:rsidRDefault="006B1DC0" w:rsidP="00C64BCF">
      <w:pPr>
        <w:pStyle w:val="ANormal"/>
        <w:rPr>
          <w:color w:val="000000"/>
        </w:rPr>
      </w:pPr>
      <w:r>
        <w:rPr>
          <w:color w:val="000000"/>
        </w:rPr>
        <w:tab/>
        <w:t>Bland annat införs m</w:t>
      </w:r>
      <w:r w:rsidRPr="002A4161">
        <w:rPr>
          <w:color w:val="000000"/>
        </w:rPr>
        <w:t xml:space="preserve">er exakta bestämmelser om </w:t>
      </w:r>
      <w:r>
        <w:rPr>
          <w:color w:val="000000"/>
        </w:rPr>
        <w:t>ansöknings</w:t>
      </w:r>
      <w:r w:rsidRPr="002A4161">
        <w:rPr>
          <w:color w:val="000000"/>
        </w:rPr>
        <w:t xml:space="preserve">förfarandet för utkomststöd </w:t>
      </w:r>
      <w:r>
        <w:rPr>
          <w:color w:val="000000"/>
        </w:rPr>
        <w:t xml:space="preserve">samt mer preciserade </w:t>
      </w:r>
      <w:r w:rsidRPr="002A4161">
        <w:rPr>
          <w:color w:val="000000"/>
        </w:rPr>
        <w:t xml:space="preserve">bestämmelser om </w:t>
      </w:r>
      <w:r>
        <w:rPr>
          <w:color w:val="000000"/>
        </w:rPr>
        <w:t xml:space="preserve">utkomststödets struktur och om </w:t>
      </w:r>
      <w:r w:rsidRPr="002A4161">
        <w:rPr>
          <w:color w:val="000000"/>
        </w:rPr>
        <w:t>hur utkomststödet bestäms</w:t>
      </w:r>
      <w:r w:rsidR="00C616DD">
        <w:rPr>
          <w:color w:val="000000"/>
        </w:rPr>
        <w:t>, s</w:t>
      </w:r>
      <w:r w:rsidR="00DE134F">
        <w:rPr>
          <w:color w:val="000000"/>
        </w:rPr>
        <w:t>amt en tydligare d</w:t>
      </w:r>
      <w:r w:rsidR="009A4CAD">
        <w:rPr>
          <w:color w:val="000000"/>
        </w:rPr>
        <w:t xml:space="preserve">efinition av vilka personer som </w:t>
      </w:r>
      <w:r w:rsidR="00C134DE">
        <w:rPr>
          <w:color w:val="000000"/>
        </w:rPr>
        <w:t xml:space="preserve">anses </w:t>
      </w:r>
      <w:r w:rsidR="009A4CAD">
        <w:rPr>
          <w:color w:val="000000"/>
        </w:rPr>
        <w:t>ingå</w:t>
      </w:r>
      <w:r w:rsidR="00C134DE">
        <w:rPr>
          <w:color w:val="000000"/>
        </w:rPr>
        <w:t xml:space="preserve"> i</w:t>
      </w:r>
      <w:r w:rsidR="009A4CAD">
        <w:rPr>
          <w:color w:val="000000"/>
        </w:rPr>
        <w:t xml:space="preserve"> en familj vid tillämpningen av utkomststödslage</w:t>
      </w:r>
      <w:r w:rsidR="00DE134F">
        <w:rPr>
          <w:color w:val="000000"/>
        </w:rPr>
        <w:t xml:space="preserve">n. </w:t>
      </w:r>
      <w:r>
        <w:rPr>
          <w:color w:val="000000"/>
        </w:rPr>
        <w:t xml:space="preserve">Folkpensionsanstalten (FPA) kommer </w:t>
      </w:r>
      <w:r w:rsidR="00C616DD">
        <w:rPr>
          <w:color w:val="000000"/>
        </w:rPr>
        <w:t xml:space="preserve">fortsättningsvis att ansvara för det grundläggande utkomststödet, medan </w:t>
      </w:r>
      <w:r w:rsidR="009A4CAD">
        <w:rPr>
          <w:color w:val="000000"/>
        </w:rPr>
        <w:t>välfärdsområdenas socialservice ska ansvara för det kompletterande och förebyggande utkomststödet från och med den 1 januari 2023.</w:t>
      </w:r>
      <w:r w:rsidR="00927DEE">
        <w:rPr>
          <w:color w:val="000000"/>
        </w:rPr>
        <w:t xml:space="preserve"> F</w:t>
      </w:r>
      <w:r w:rsidR="00F50AD3">
        <w:rPr>
          <w:color w:val="000000"/>
        </w:rPr>
        <w:t>öljdändringar görs även i lagen om arbetsverksamhet i rehabiliteringssyfte (FFS 189/2001) och i socialvårdslagen (FFS 1301/2014).</w:t>
      </w:r>
    </w:p>
    <w:p w14:paraId="5EE63E79" w14:textId="58A5962B" w:rsidR="00F70CF0" w:rsidRDefault="006B1DC0" w:rsidP="00C64BCF">
      <w:pPr>
        <w:pStyle w:val="ANormal"/>
        <w:rPr>
          <w:color w:val="000000"/>
        </w:rPr>
      </w:pPr>
      <w:r>
        <w:rPr>
          <w:color w:val="000000"/>
        </w:rPr>
        <w:tab/>
      </w:r>
      <w:r w:rsidR="001E5D99">
        <w:rPr>
          <w:color w:val="000000"/>
        </w:rPr>
        <w:t xml:space="preserve">På Åland </w:t>
      </w:r>
      <w:r w:rsidR="00DE134F">
        <w:rPr>
          <w:color w:val="000000"/>
        </w:rPr>
        <w:t>tillämpas utkomstödslagen genom så kallad blankettlagstiftning, landskapslagen (1998:66) om tillämpning i landskapet Åland av lagen om utkomststöd</w:t>
      </w:r>
      <w:r w:rsidR="00927DEE">
        <w:rPr>
          <w:color w:val="000000"/>
        </w:rPr>
        <w:t xml:space="preserve">, med en bestämmelse om att ändringar i rikslagen träder i kraft per automatik även på Åland. </w:t>
      </w:r>
      <w:r w:rsidR="00DE134F">
        <w:rPr>
          <w:color w:val="000000"/>
        </w:rPr>
        <w:t>Vissa avvikelser har gjorts i blankettlagen för att anpassa utkomststödslagen till åländska förhållanden</w:t>
      </w:r>
      <w:r w:rsidR="00B03EE0">
        <w:rPr>
          <w:color w:val="000000"/>
        </w:rPr>
        <w:t>. Bland</w:t>
      </w:r>
      <w:r w:rsidR="007A2D7B">
        <w:rPr>
          <w:color w:val="000000"/>
        </w:rPr>
        <w:t xml:space="preserve"> annat är utkomststödets grunddel lite högre på Åland för att beakta högre l</w:t>
      </w:r>
      <w:r w:rsidR="008D48EB">
        <w:rPr>
          <w:color w:val="000000"/>
        </w:rPr>
        <w:t>ivsmedels</w:t>
      </w:r>
      <w:r w:rsidR="007A2D7B">
        <w:rPr>
          <w:color w:val="000000"/>
        </w:rPr>
        <w:t>kostnader på Åland och den årlig</w:t>
      </w:r>
      <w:r w:rsidR="00493D1E">
        <w:rPr>
          <w:color w:val="000000"/>
        </w:rPr>
        <w:t>a</w:t>
      </w:r>
      <w:r w:rsidR="007A2D7B">
        <w:rPr>
          <w:color w:val="000000"/>
        </w:rPr>
        <w:t xml:space="preserve"> indexjusteringen </w:t>
      </w:r>
      <w:r w:rsidR="00493D1E">
        <w:rPr>
          <w:color w:val="000000"/>
        </w:rPr>
        <w:t xml:space="preserve">av utkomststödets grunddel görs </w:t>
      </w:r>
      <w:r w:rsidR="007A2D7B">
        <w:rPr>
          <w:color w:val="000000"/>
        </w:rPr>
        <w:t xml:space="preserve">på Åland utgående från det åländska </w:t>
      </w:r>
      <w:r w:rsidR="004E221C" w:rsidRPr="00493D1E">
        <w:rPr>
          <w:color w:val="000000"/>
        </w:rPr>
        <w:t>konsumentprisindexet</w:t>
      </w:r>
      <w:r w:rsidR="00DF1703">
        <w:rPr>
          <w:color w:val="000000"/>
        </w:rPr>
        <w:t>. P</w:t>
      </w:r>
      <w:r w:rsidR="00493D1E">
        <w:rPr>
          <w:color w:val="000000"/>
        </w:rPr>
        <w:t xml:space="preserve">å </w:t>
      </w:r>
      <w:r w:rsidR="008D48EB" w:rsidRPr="00493D1E">
        <w:rPr>
          <w:color w:val="000000"/>
        </w:rPr>
        <w:t xml:space="preserve">Åland tillämpas </w:t>
      </w:r>
      <w:r w:rsidR="00550616">
        <w:rPr>
          <w:color w:val="000000"/>
        </w:rPr>
        <w:t xml:space="preserve">även </w:t>
      </w:r>
      <w:r w:rsidR="008D48EB" w:rsidRPr="00493D1E">
        <w:rPr>
          <w:color w:val="000000"/>
        </w:rPr>
        <w:t>en annan ålders- och hushållsstuktur för att gruppera stödtagarna</w:t>
      </w:r>
      <w:r w:rsidR="00493D1E">
        <w:rPr>
          <w:color w:val="000000"/>
        </w:rPr>
        <w:t>.</w:t>
      </w:r>
      <w:r w:rsidR="008D48EB" w:rsidRPr="00493D1E">
        <w:rPr>
          <w:color w:val="000000"/>
        </w:rPr>
        <w:t xml:space="preserve"> </w:t>
      </w:r>
      <w:r w:rsidR="007A2D7B" w:rsidRPr="00493D1E">
        <w:rPr>
          <w:color w:val="000000"/>
        </w:rPr>
        <w:t xml:space="preserve">Bland andra avvikelser </w:t>
      </w:r>
      <w:r w:rsidR="00F70CF0" w:rsidRPr="00493D1E">
        <w:rPr>
          <w:color w:val="000000"/>
        </w:rPr>
        <w:t xml:space="preserve">som gjorts av åländsk socialpolitisk hänsyn </w:t>
      </w:r>
      <w:r w:rsidR="007A2D7B" w:rsidRPr="00493D1E">
        <w:rPr>
          <w:color w:val="000000"/>
        </w:rPr>
        <w:t>kan</w:t>
      </w:r>
      <w:r w:rsidR="007A2D7B">
        <w:rPr>
          <w:color w:val="000000"/>
        </w:rPr>
        <w:t xml:space="preserve"> nämnas att barnbidragets ensamförsörjartillägg på Åland inte räknas som inkomst </w:t>
      </w:r>
      <w:r w:rsidR="00F70CF0">
        <w:rPr>
          <w:color w:val="000000"/>
        </w:rPr>
        <w:t xml:space="preserve">vid fastställandet av utkomststödets grunddel, </w:t>
      </w:r>
      <w:r w:rsidR="007A2D7B">
        <w:rPr>
          <w:color w:val="000000"/>
        </w:rPr>
        <w:t xml:space="preserve">för att stärka </w:t>
      </w:r>
      <w:r w:rsidR="00F70CF0">
        <w:rPr>
          <w:color w:val="000000"/>
        </w:rPr>
        <w:t xml:space="preserve">den ekonomiska ställningen för familjer med </w:t>
      </w:r>
      <w:r w:rsidR="007A2D7B">
        <w:rPr>
          <w:color w:val="000000"/>
        </w:rPr>
        <w:t>ensamförsörjare</w:t>
      </w:r>
      <w:r w:rsidR="00F70CF0">
        <w:rPr>
          <w:color w:val="000000"/>
        </w:rPr>
        <w:t xml:space="preserve"> </w:t>
      </w:r>
      <w:r w:rsidR="00493D1E">
        <w:rPr>
          <w:color w:val="000000"/>
        </w:rPr>
        <w:t xml:space="preserve">som lever under </w:t>
      </w:r>
      <w:r w:rsidR="00F70CF0">
        <w:rPr>
          <w:color w:val="000000"/>
        </w:rPr>
        <w:t>ekonomiskt utsatta förhållanden.</w:t>
      </w:r>
    </w:p>
    <w:p w14:paraId="3BADAA06" w14:textId="19DED9C3" w:rsidR="008F5F02" w:rsidRDefault="008D48EB" w:rsidP="00C64BCF">
      <w:pPr>
        <w:pStyle w:val="ANormal"/>
        <w:rPr>
          <w:color w:val="000000"/>
        </w:rPr>
      </w:pPr>
      <w:r>
        <w:rPr>
          <w:color w:val="000000"/>
        </w:rPr>
        <w:tab/>
      </w:r>
      <w:r w:rsidR="008F5F02">
        <w:rPr>
          <w:color w:val="000000"/>
        </w:rPr>
        <w:t xml:space="preserve">Organisatoriskt sköts hanteringen av utkomststödet på Åland till skillnad från i riket helt på kommunal nivå, där Kommunernas socialtjänst (KST) från och med den </w:t>
      </w:r>
      <w:r w:rsidR="00484E17">
        <w:rPr>
          <w:color w:val="000000"/>
        </w:rPr>
        <w:t>1 januari 2021 ansvarar både för det grundläggande, kompletterande och förebyggandet utkomststödet.</w:t>
      </w:r>
    </w:p>
    <w:p w14:paraId="4D11F629" w14:textId="327B8193" w:rsidR="00484E17" w:rsidRDefault="00484E17" w:rsidP="002A4161">
      <w:pPr>
        <w:pStyle w:val="ANormal"/>
        <w:rPr>
          <w:color w:val="000000"/>
          <w:sz w:val="24"/>
          <w:szCs w:val="24"/>
        </w:rPr>
      </w:pPr>
    </w:p>
    <w:p w14:paraId="61F008A3" w14:textId="1554BCBF" w:rsidR="00C64BCF" w:rsidRDefault="00C64BCF" w:rsidP="00C64BCF">
      <w:pPr>
        <w:pStyle w:val="RubrikB"/>
      </w:pPr>
      <w:bookmarkStart w:id="4" w:name="_Toc110346035"/>
      <w:bookmarkStart w:id="5" w:name="_Toc112317174"/>
      <w:r>
        <w:t>2. Landskapsregeringens överväganden</w:t>
      </w:r>
      <w:bookmarkEnd w:id="4"/>
      <w:bookmarkEnd w:id="5"/>
    </w:p>
    <w:p w14:paraId="6B61D0A1" w14:textId="77777777" w:rsidR="006777E2" w:rsidRPr="006777E2" w:rsidRDefault="006777E2" w:rsidP="006777E2">
      <w:pPr>
        <w:pStyle w:val="Rubrikmellanrum"/>
      </w:pPr>
    </w:p>
    <w:p w14:paraId="4CE035CB" w14:textId="6ED9B9FC" w:rsidR="00666915" w:rsidRDefault="00C64BCF" w:rsidP="00C64BCF">
      <w:pPr>
        <w:pStyle w:val="ANormal"/>
        <w:rPr>
          <w:szCs w:val="22"/>
        </w:rPr>
      </w:pPr>
      <w:r>
        <w:rPr>
          <w:szCs w:val="22"/>
        </w:rPr>
        <w:t>E</w:t>
      </w:r>
      <w:r w:rsidR="00AD5DEC">
        <w:rPr>
          <w:szCs w:val="22"/>
        </w:rPr>
        <w:t xml:space="preserve">tt flertal ändringar i rikets utkomststödslag träder i kraft den 1 januari 2023. Landskapsregeringen har på grund av den snäva tidtabellen för </w:t>
      </w:r>
      <w:r w:rsidR="00F37A57">
        <w:rPr>
          <w:szCs w:val="22"/>
        </w:rPr>
        <w:t>riks</w:t>
      </w:r>
      <w:r w:rsidR="00AD5DEC">
        <w:rPr>
          <w:szCs w:val="22"/>
        </w:rPr>
        <w:t xml:space="preserve">reformen inte </w:t>
      </w:r>
      <w:r w:rsidR="00F37A57">
        <w:rPr>
          <w:szCs w:val="22"/>
        </w:rPr>
        <w:t xml:space="preserve">möjlighet att med motsvarande tidtabell som i riket </w:t>
      </w:r>
      <w:r w:rsidR="00AD5DEC">
        <w:rPr>
          <w:szCs w:val="22"/>
        </w:rPr>
        <w:t xml:space="preserve">utreda </w:t>
      </w:r>
      <w:r w:rsidR="00F37A57">
        <w:rPr>
          <w:szCs w:val="22"/>
        </w:rPr>
        <w:t xml:space="preserve">om och på vilket sätt motsvarande ändringar bör införas i den åländska blankettlagen om utkomststöd samt </w:t>
      </w:r>
      <w:r w:rsidR="00666915">
        <w:rPr>
          <w:szCs w:val="22"/>
        </w:rPr>
        <w:t xml:space="preserve">genomföra lagstiftningsprocessen för att </w:t>
      </w:r>
      <w:r w:rsidR="00F37A57">
        <w:rPr>
          <w:szCs w:val="22"/>
        </w:rPr>
        <w:t>få till stånd avvikelser i den åländska blankettlagen till den 1 januari 2023.</w:t>
      </w:r>
    </w:p>
    <w:p w14:paraId="50884143" w14:textId="31C0E724" w:rsidR="00C64BCF" w:rsidRDefault="00666915" w:rsidP="00C64BCF">
      <w:pPr>
        <w:pStyle w:val="ANormal"/>
        <w:rPr>
          <w:szCs w:val="22"/>
        </w:rPr>
      </w:pPr>
      <w:r>
        <w:rPr>
          <w:szCs w:val="22"/>
        </w:rPr>
        <w:tab/>
        <w:t>I den åländska blankettlagen om utkomststöd ingår en bestämmelse om att ändringar i rikets utkomststödslag träder i kraft per automatik på Åland. Denna bestämmelse behöver upphävas och rikets utkomststödslag tillämpas i sin nu</w:t>
      </w:r>
      <w:r w:rsidR="00B03EE0">
        <w:rPr>
          <w:szCs w:val="22"/>
        </w:rPr>
        <w:t xml:space="preserve">varande </w:t>
      </w:r>
      <w:r>
        <w:rPr>
          <w:szCs w:val="22"/>
        </w:rPr>
        <w:t xml:space="preserve">version på Åland även efter den 1 januari 2023. </w:t>
      </w:r>
      <w:r w:rsidR="006B4A30">
        <w:rPr>
          <w:szCs w:val="22"/>
        </w:rPr>
        <w:t>Avsikten är att de</w:t>
      </w:r>
      <w:r>
        <w:rPr>
          <w:szCs w:val="22"/>
        </w:rPr>
        <w:t>nna frysning av</w:t>
      </w:r>
      <w:r w:rsidR="006B4A30">
        <w:rPr>
          <w:szCs w:val="22"/>
        </w:rPr>
        <w:t xml:space="preserve"> ett i riket tidigare gällande rättsläge ska vara tillfällig. </w:t>
      </w:r>
      <w:r w:rsidR="006B4A30" w:rsidRPr="00842E68">
        <w:rPr>
          <w:szCs w:val="22"/>
        </w:rPr>
        <w:lastRenderedPageBreak/>
        <w:t xml:space="preserve">Ett </w:t>
      </w:r>
      <w:r w:rsidR="00842E68" w:rsidRPr="00842E68">
        <w:rPr>
          <w:szCs w:val="22"/>
        </w:rPr>
        <w:t>utrednings</w:t>
      </w:r>
      <w:r w:rsidR="006B4A30" w:rsidRPr="00842E68">
        <w:rPr>
          <w:szCs w:val="22"/>
        </w:rPr>
        <w:t>arbete pågår vid landskapsregeringen avseende hur blankettlagen om utkomststöd bör reformeras.</w:t>
      </w:r>
    </w:p>
    <w:p w14:paraId="0DEA047C" w14:textId="4182A7EF" w:rsidR="001723AF" w:rsidRDefault="005550D9" w:rsidP="001723AF">
      <w:pPr>
        <w:pStyle w:val="ANormal"/>
        <w:rPr>
          <w:szCs w:val="22"/>
        </w:rPr>
      </w:pPr>
      <w:r>
        <w:rPr>
          <w:szCs w:val="22"/>
        </w:rPr>
        <w:tab/>
        <w:t xml:space="preserve">De följdändringar som görs i rikslagstiftningen i socialvårdslagen och i </w:t>
      </w:r>
      <w:r>
        <w:rPr>
          <w:color w:val="000000"/>
        </w:rPr>
        <w:t>lagen om arbetsverksamhet i rehabiliteringssyfte</w:t>
      </w:r>
      <w:r>
        <w:rPr>
          <w:szCs w:val="22"/>
        </w:rPr>
        <w:t xml:space="preserve"> kräver inte några lagstiftningsåtgärder på Åland. Någon motsvarighet till lagen om arbetsverksamhet i rehabiliteringssyfte finns inte i den åländska lagstiftningen och landskapslagen om socialvård är en så kallad fulltextlag, där </w:t>
      </w:r>
      <w:r w:rsidR="000A0AEA">
        <w:rPr>
          <w:szCs w:val="22"/>
        </w:rPr>
        <w:t>lydelsen av rikets socialvårdslag år 2019 tagits in i fulltext med ett fåtal avvikelser, och där ändringar i rikslag</w:t>
      </w:r>
      <w:r w:rsidR="001C075E">
        <w:rPr>
          <w:szCs w:val="22"/>
        </w:rPr>
        <w:t xml:space="preserve">en </w:t>
      </w:r>
      <w:r w:rsidR="000A0AEA">
        <w:rPr>
          <w:szCs w:val="22"/>
        </w:rPr>
        <w:t>kräver lagstiftningsåtgärder för att träda i kraft på Åland.</w:t>
      </w:r>
    </w:p>
    <w:p w14:paraId="1378DEC5" w14:textId="3CF43E5D" w:rsidR="009F52F9" w:rsidRDefault="009F52F9" w:rsidP="001723AF">
      <w:pPr>
        <w:pStyle w:val="ANormal"/>
        <w:rPr>
          <w:szCs w:val="22"/>
        </w:rPr>
      </w:pPr>
      <w:r>
        <w:rPr>
          <w:szCs w:val="22"/>
        </w:rPr>
        <w:tab/>
        <w:t xml:space="preserve">En mindre ändring som inte relaterar till rikets reform av utkomststödslagen </w:t>
      </w:r>
      <w:r w:rsidR="00986424">
        <w:rPr>
          <w:szCs w:val="22"/>
        </w:rPr>
        <w:t xml:space="preserve">föreslås även. Landskapsregeringen </w:t>
      </w:r>
      <w:r w:rsidR="00986424" w:rsidRPr="009F52F9">
        <w:t>föreslår att en föråldrad bestämmelse i blankettlagen om utkomststöd upphävs gällande att televisionsavgift ska ingå i de utgifter som täcks med utkomststödets grunddel. Televisionsavgift uppbärs inte längre på Åland, utan enligt 4</w:t>
      </w:r>
      <w:r w:rsidR="00D6582D">
        <w:t> §</w:t>
      </w:r>
      <w:r w:rsidR="00986424" w:rsidRPr="009F52F9">
        <w:t xml:space="preserve"> i landskapslagen</w:t>
      </w:r>
      <w:r w:rsidR="00986424" w:rsidRPr="000E5B71">
        <w:t xml:space="preserve"> (2019:103) om medieavgift</w:t>
      </w:r>
      <w:r w:rsidR="00986424">
        <w:t xml:space="preserve"> bestäms och debiteras en medieavgift i samband med verkställandet av inkomstbeskattningen. Enligt 2</w:t>
      </w:r>
      <w:r w:rsidR="00D6582D">
        <w:t> §</w:t>
      </w:r>
      <w:r w:rsidR="00986424">
        <w:t xml:space="preserve"> i den lagen uppbärs inte medieavgift om inkomsten för skatteåret understiger 14 000 euro.</w:t>
      </w:r>
    </w:p>
    <w:p w14:paraId="57BE39B2" w14:textId="77777777" w:rsidR="00580106" w:rsidRPr="001723AF" w:rsidRDefault="00580106" w:rsidP="001723AF">
      <w:pPr>
        <w:pStyle w:val="ANormal"/>
      </w:pPr>
    </w:p>
    <w:p w14:paraId="2DDDC9CB" w14:textId="228D92A5" w:rsidR="00C64BCF" w:rsidRDefault="00C64BCF" w:rsidP="00C64BCF">
      <w:pPr>
        <w:pStyle w:val="RubrikB"/>
      </w:pPr>
      <w:bookmarkStart w:id="6" w:name="_Toc110346036"/>
      <w:bookmarkStart w:id="7" w:name="_Toc112317175"/>
      <w:r>
        <w:t>3. Landskapsregeringens förslag</w:t>
      </w:r>
      <w:bookmarkEnd w:id="6"/>
      <w:bookmarkEnd w:id="7"/>
    </w:p>
    <w:p w14:paraId="2C3F9BFC" w14:textId="77777777" w:rsidR="006777E2" w:rsidRPr="006777E2" w:rsidRDefault="006777E2" w:rsidP="006777E2">
      <w:pPr>
        <w:pStyle w:val="Rubrikmellanrum"/>
      </w:pPr>
    </w:p>
    <w:p w14:paraId="30934F3B" w14:textId="6B41576D" w:rsidR="00C64BCF" w:rsidRPr="009F52F9" w:rsidRDefault="00C64BCF" w:rsidP="00C64BCF">
      <w:pPr>
        <w:pStyle w:val="ANormal"/>
      </w:pPr>
      <w:r>
        <w:t xml:space="preserve">Landskapsregeringen föreslår att ändringar görs i blankettlagen om </w:t>
      </w:r>
      <w:r w:rsidR="001723AF">
        <w:t xml:space="preserve">utkomststöd så </w:t>
      </w:r>
      <w:r>
        <w:t xml:space="preserve">att ändringar i rikslagen om </w:t>
      </w:r>
      <w:r w:rsidR="001723AF">
        <w:t>utkomststöd</w:t>
      </w:r>
      <w:r w:rsidR="009D4191">
        <w:t xml:space="preserve"> som träder i kraft </w:t>
      </w:r>
      <w:r w:rsidR="001C075E">
        <w:t xml:space="preserve">i riket </w:t>
      </w:r>
      <w:r w:rsidR="009D4191">
        <w:t xml:space="preserve">den 1 januari 2023 </w:t>
      </w:r>
      <w:r w:rsidR="001723AF">
        <w:t>int</w:t>
      </w:r>
      <w:r>
        <w:t>e träder i kraft på Åland. Landskapsregeringen för</w:t>
      </w:r>
      <w:r w:rsidR="009D4191">
        <w:t>e</w:t>
      </w:r>
      <w:r>
        <w:t>slår att</w:t>
      </w:r>
      <w:r w:rsidR="006B4A30">
        <w:t xml:space="preserve"> </w:t>
      </w:r>
      <w:r w:rsidR="006B4A30" w:rsidRPr="009F52F9">
        <w:t xml:space="preserve">lagen om utkomststöd </w:t>
      </w:r>
      <w:r w:rsidRPr="009F52F9">
        <w:t>på Åland</w:t>
      </w:r>
      <w:r w:rsidR="001708AC" w:rsidRPr="009F52F9">
        <w:t xml:space="preserve"> från och med den 1 januari 2023</w:t>
      </w:r>
      <w:r w:rsidRPr="009F52F9">
        <w:t xml:space="preserve"> ska tillämpas i den version lagen hade i riket den 31</w:t>
      </w:r>
      <w:r w:rsidR="008E3E3D">
        <w:t xml:space="preserve"> </w:t>
      </w:r>
      <w:r w:rsidR="008E3E3D" w:rsidRPr="000444D7">
        <w:t>december</w:t>
      </w:r>
      <w:r w:rsidR="008E3E3D">
        <w:t xml:space="preserve"> </w:t>
      </w:r>
      <w:r w:rsidRPr="009F52F9">
        <w:t>2022.</w:t>
      </w:r>
    </w:p>
    <w:p w14:paraId="1E536626" w14:textId="3FCB48CF" w:rsidR="00C64BCF" w:rsidRDefault="009D4191" w:rsidP="00C64BCF">
      <w:pPr>
        <w:pStyle w:val="ANormal"/>
      </w:pPr>
      <w:r w:rsidRPr="009F52F9">
        <w:tab/>
        <w:t>Vidare föreslå</w:t>
      </w:r>
      <w:r w:rsidR="00986424">
        <w:t>s att en föråldrad bestämmelse om televisionsavgift upphävs i blankettlagen om utkomststöd.</w:t>
      </w:r>
    </w:p>
    <w:p w14:paraId="7DFA5384" w14:textId="77777777" w:rsidR="001708AC" w:rsidRPr="003D3C0E" w:rsidRDefault="001708AC" w:rsidP="00C64BCF">
      <w:pPr>
        <w:pStyle w:val="ANormal"/>
      </w:pPr>
    </w:p>
    <w:p w14:paraId="29704D1A" w14:textId="74B4F8CD" w:rsidR="00C64BCF" w:rsidRDefault="00C64BCF" w:rsidP="00B03EE0">
      <w:pPr>
        <w:pStyle w:val="RubrikB"/>
      </w:pPr>
      <w:bookmarkStart w:id="8" w:name="_Toc110346037"/>
      <w:bookmarkStart w:id="9" w:name="_Toc112317176"/>
      <w:r>
        <w:t>4. Lagstiftningsbehörigheten</w:t>
      </w:r>
      <w:bookmarkEnd w:id="8"/>
      <w:bookmarkEnd w:id="9"/>
    </w:p>
    <w:p w14:paraId="54E22987" w14:textId="77777777" w:rsidR="006777E2" w:rsidRPr="006777E2" w:rsidRDefault="006777E2" w:rsidP="006777E2">
      <w:pPr>
        <w:pStyle w:val="Rubrikmellanrum"/>
      </w:pPr>
    </w:p>
    <w:p w14:paraId="544AB609" w14:textId="28D43BC1" w:rsidR="00C64BCF" w:rsidRDefault="00C64BCF" w:rsidP="00C64BCF">
      <w:pPr>
        <w:pStyle w:val="ANormal"/>
      </w:pPr>
      <w:r w:rsidRPr="00446ADC">
        <w:t>Åland har lagstiftningsbehörighet på området socialvård enligt 18</w:t>
      </w:r>
      <w:r w:rsidR="00D6582D">
        <w:t> §</w:t>
      </w:r>
      <w:r w:rsidRPr="00446ADC">
        <w:t xml:space="preserve"> 13</w:t>
      </w:r>
      <w:r w:rsidR="00D6582D">
        <w:t> </w:t>
      </w:r>
      <w:r w:rsidRPr="00446ADC">
        <w:t xml:space="preserve">punkten i självstyrelselagen samt i fråga om landskapsregeringen och under </w:t>
      </w:r>
      <w:proofErr w:type="gramStart"/>
      <w:r w:rsidRPr="00446ADC">
        <w:t>denna lydande myndigheter</w:t>
      </w:r>
      <w:proofErr w:type="gramEnd"/>
      <w:r w:rsidRPr="00446ADC">
        <w:t xml:space="preserve"> enligt 1</w:t>
      </w:r>
      <w:r w:rsidR="00D6582D">
        <w:t> </w:t>
      </w:r>
      <w:r w:rsidRPr="00446ADC">
        <w:t>punkten.</w:t>
      </w:r>
    </w:p>
    <w:p w14:paraId="51366992" w14:textId="77777777" w:rsidR="00C64BCF" w:rsidRDefault="00C64BCF" w:rsidP="00C64BCF">
      <w:pPr>
        <w:pStyle w:val="ANormal"/>
      </w:pPr>
    </w:p>
    <w:p w14:paraId="2F7CF695" w14:textId="03600BA5" w:rsidR="00C64BCF" w:rsidRDefault="00C64BCF" w:rsidP="00C64BCF">
      <w:pPr>
        <w:pStyle w:val="RubrikB"/>
      </w:pPr>
      <w:bookmarkStart w:id="10" w:name="_Toc110346038"/>
      <w:bookmarkStart w:id="11" w:name="_Toc112317177"/>
      <w:r>
        <w:t>5. Förslagets verkningar</w:t>
      </w:r>
      <w:bookmarkEnd w:id="10"/>
      <w:bookmarkEnd w:id="11"/>
    </w:p>
    <w:p w14:paraId="16AB6620" w14:textId="77777777" w:rsidR="006777E2" w:rsidRPr="006777E2" w:rsidRDefault="006777E2" w:rsidP="006777E2">
      <w:pPr>
        <w:pStyle w:val="Rubrikmellanrum"/>
      </w:pPr>
    </w:p>
    <w:p w14:paraId="51C0B926" w14:textId="71052909" w:rsidR="0020189F" w:rsidRPr="00643850" w:rsidRDefault="00C64BCF" w:rsidP="00C64BCF">
      <w:pPr>
        <w:pStyle w:val="ANormal"/>
      </w:pPr>
      <w:r>
        <w:t xml:space="preserve">Förslaget bedöms inte ha </w:t>
      </w:r>
      <w:r w:rsidR="001723AF">
        <w:t>några ekonomiska</w:t>
      </w:r>
      <w:r w:rsidR="0020189F">
        <w:t xml:space="preserve"> eller administrativa</w:t>
      </w:r>
      <w:r w:rsidR="001723AF">
        <w:t xml:space="preserve"> verkningar</w:t>
      </w:r>
      <w:r w:rsidR="001708AC">
        <w:t xml:space="preserve"> för </w:t>
      </w:r>
      <w:r w:rsidR="0020189F">
        <w:t xml:space="preserve">de klienter som erhåller utkomststöd eller för </w:t>
      </w:r>
      <w:r w:rsidR="001708AC">
        <w:t>KST</w:t>
      </w:r>
      <w:r w:rsidR="0020189F">
        <w:t xml:space="preserve"> som hanterar utkomststödsärendena. Det finns dock risk för att utkomststödslagstiftningen kommer att bli svårare att hitta och tillämpa på Åland </w:t>
      </w:r>
      <w:r w:rsidR="009F6021">
        <w:t>då</w:t>
      </w:r>
      <w:r w:rsidR="0020189F">
        <w:t xml:space="preserve"> utkomststödslag</w:t>
      </w:r>
      <w:r w:rsidR="007F07D7">
        <w:t xml:space="preserve">en </w:t>
      </w:r>
      <w:r w:rsidR="0020189F">
        <w:t>ska tillämpas i en äldre version på Åland än i riket</w:t>
      </w:r>
      <w:r w:rsidR="0020189F" w:rsidRPr="00643850">
        <w:t xml:space="preserve">. Landskapsregeringen avser dock att avhjälpa detta genom </w:t>
      </w:r>
      <w:r w:rsidR="001C075E" w:rsidRPr="00643850">
        <w:t xml:space="preserve">information </w:t>
      </w:r>
      <w:r w:rsidR="0020189F" w:rsidRPr="00643850">
        <w:t>och genom att så snart som möjligt föreslå en mer genomgripande revidering av utkomststödslagen.</w:t>
      </w:r>
    </w:p>
    <w:p w14:paraId="04B4526E" w14:textId="6E043ADF" w:rsidR="001723AF" w:rsidRDefault="0020189F" w:rsidP="00C64BCF">
      <w:pPr>
        <w:pStyle w:val="ANormal"/>
      </w:pPr>
      <w:r w:rsidRPr="00643850">
        <w:tab/>
        <w:t>F</w:t>
      </w:r>
      <w:r w:rsidR="001723AF" w:rsidRPr="00643850">
        <w:t xml:space="preserve">örslaget bedöms inte ha några </w:t>
      </w:r>
      <w:r w:rsidR="00C64BCF" w:rsidRPr="00643850">
        <w:t xml:space="preserve">verkningar </w:t>
      </w:r>
      <w:r w:rsidR="001723AF" w:rsidRPr="00643850">
        <w:t xml:space="preserve">för </w:t>
      </w:r>
      <w:r w:rsidR="00C64BCF" w:rsidRPr="00643850">
        <w:t>miljön, jämställdheten mellan könen, jämlikheten eller för barn</w:t>
      </w:r>
      <w:r w:rsidR="001723AF" w:rsidRPr="00643850">
        <w:t>.</w:t>
      </w:r>
    </w:p>
    <w:p w14:paraId="435FC668" w14:textId="77777777" w:rsidR="00C64BCF" w:rsidRDefault="00C64BCF" w:rsidP="00C64BCF">
      <w:pPr>
        <w:pStyle w:val="ANormal"/>
      </w:pPr>
    </w:p>
    <w:p w14:paraId="00598533" w14:textId="4879A168" w:rsidR="00C64BCF" w:rsidRDefault="00C64BCF" w:rsidP="00B03EE0">
      <w:pPr>
        <w:pStyle w:val="RubrikB"/>
      </w:pPr>
      <w:bookmarkStart w:id="12" w:name="_Toc110346039"/>
      <w:bookmarkStart w:id="13" w:name="_Toc112317178"/>
      <w:r>
        <w:t>6. Ärendets beredning</w:t>
      </w:r>
      <w:bookmarkEnd w:id="12"/>
      <w:bookmarkEnd w:id="13"/>
    </w:p>
    <w:p w14:paraId="7D31ED11" w14:textId="77777777" w:rsidR="006777E2" w:rsidRPr="006777E2" w:rsidRDefault="006777E2" w:rsidP="006777E2">
      <w:pPr>
        <w:pStyle w:val="Rubrikmellanrum"/>
      </w:pPr>
    </w:p>
    <w:p w14:paraId="0557A4F6" w14:textId="77777777" w:rsidR="00C64BCF" w:rsidRDefault="00C64BCF" w:rsidP="00C64BCF">
      <w:pPr>
        <w:pStyle w:val="ANormal"/>
      </w:pPr>
      <w:r>
        <w:t>Ärendet har beretts som ett tjänstemannauppdrag vid lagberedningen i samarbete med socialvårdsbyrån vid landskapsregeringen social- och miljöavdelning.</w:t>
      </w:r>
    </w:p>
    <w:p w14:paraId="4AC3C358" w14:textId="7D9B3B28" w:rsidR="00D6440F" w:rsidRDefault="00D6440F" w:rsidP="00D6440F">
      <w:pPr>
        <w:pStyle w:val="ANormal"/>
      </w:pPr>
    </w:p>
    <w:p w14:paraId="47395D40" w14:textId="77777777" w:rsidR="00D6582D" w:rsidRPr="00D6440F" w:rsidRDefault="00D6582D" w:rsidP="00D6440F">
      <w:pPr>
        <w:pStyle w:val="ANormal"/>
      </w:pPr>
    </w:p>
    <w:p w14:paraId="5B8C2896" w14:textId="77777777" w:rsidR="00AF3004" w:rsidRDefault="00AF3004">
      <w:pPr>
        <w:pStyle w:val="RubrikA"/>
      </w:pPr>
      <w:bookmarkStart w:id="14" w:name="_Toc112317179"/>
      <w:r>
        <w:lastRenderedPageBreak/>
        <w:t>Detaljmotivering</w:t>
      </w:r>
      <w:bookmarkEnd w:id="14"/>
    </w:p>
    <w:p w14:paraId="2AFDE64D" w14:textId="77777777" w:rsidR="00AF3004" w:rsidRDefault="00AF3004">
      <w:pPr>
        <w:pStyle w:val="Rubrikmellanrum"/>
      </w:pPr>
    </w:p>
    <w:p w14:paraId="5B891C48" w14:textId="0CD18CB3" w:rsidR="00AF3004" w:rsidRDefault="006777E2" w:rsidP="008E3E3D">
      <w:pPr>
        <w:pStyle w:val="RubrikB"/>
      </w:pPr>
      <w:bookmarkStart w:id="15" w:name="_Toc112317180"/>
      <w:r>
        <w:t>Landskapslag om ändring av landskapslagen om tillämpning i landskapet Åland av lagen om utkomststöd</w:t>
      </w:r>
      <w:bookmarkEnd w:id="15"/>
    </w:p>
    <w:p w14:paraId="5E0F6D24" w14:textId="77777777" w:rsidR="008E3E3D" w:rsidRPr="008E3E3D" w:rsidRDefault="008E3E3D" w:rsidP="008E3E3D">
      <w:pPr>
        <w:pStyle w:val="Rubrikmellanrum"/>
      </w:pPr>
    </w:p>
    <w:p w14:paraId="50226AE3" w14:textId="7F98472D" w:rsidR="006777E2" w:rsidRDefault="006777E2">
      <w:pPr>
        <w:pStyle w:val="ANormal"/>
      </w:pPr>
      <w:r>
        <w:t>1</w:t>
      </w:r>
      <w:r w:rsidR="00D6582D">
        <w:t> §</w:t>
      </w:r>
      <w:r>
        <w:t xml:space="preserve"> </w:t>
      </w:r>
      <w:r w:rsidRPr="006777E2">
        <w:rPr>
          <w:i/>
          <w:iCs/>
        </w:rPr>
        <w:t>Lagens tillämpningsområde</w:t>
      </w:r>
      <w:r>
        <w:t>. Det för</w:t>
      </w:r>
      <w:r w:rsidR="00AF2571">
        <w:t>e</w:t>
      </w:r>
      <w:r>
        <w:t>slås att lagen om utkomststöd (FFS 1412/1997) från och med den 1 januari 2023 ska tillämpas på Åland i den version utkomststödslagen hade i riket den 31</w:t>
      </w:r>
      <w:r w:rsidR="008E3E3D">
        <w:t xml:space="preserve"> </w:t>
      </w:r>
      <w:r w:rsidR="008E3E3D" w:rsidRPr="000444D7">
        <w:t>december</w:t>
      </w:r>
      <w:r w:rsidR="008E3E3D">
        <w:t xml:space="preserve"> </w:t>
      </w:r>
      <w:r>
        <w:t xml:space="preserve">2022, med de avvikelser som anges i blankettlagen. </w:t>
      </w:r>
      <w:r w:rsidR="00A87CC4">
        <w:t>Ändringar i rikets utkomststödslag ska således inte längre träda i kraft per automatik på Åland.</w:t>
      </w:r>
    </w:p>
    <w:p w14:paraId="6162C626" w14:textId="77777777" w:rsidR="006777E2" w:rsidRDefault="006777E2">
      <w:pPr>
        <w:pStyle w:val="ANormal"/>
      </w:pPr>
    </w:p>
    <w:p w14:paraId="03D572DA" w14:textId="3AE41CA0" w:rsidR="006D6E8C" w:rsidRDefault="00F46FEE" w:rsidP="006D6E8C">
      <w:pPr>
        <w:pStyle w:val="ANormal"/>
        <w:rPr>
          <w:szCs w:val="22"/>
        </w:rPr>
      </w:pPr>
      <w:r>
        <w:t>2</w:t>
      </w:r>
      <w:r w:rsidR="00D6582D">
        <w:t> §</w:t>
      </w:r>
      <w:r>
        <w:t xml:space="preserve"> </w:t>
      </w:r>
      <w:r w:rsidRPr="00AF4A14">
        <w:rPr>
          <w:i/>
          <w:iCs/>
        </w:rPr>
        <w:t>Avvikelser från tillämpning av bestämmelser i lagen om utkomststöd</w:t>
      </w:r>
      <w:r>
        <w:t xml:space="preserve">. Det förslås att </w:t>
      </w:r>
      <w:r w:rsidRPr="00F46FEE">
        <w:rPr>
          <w:i/>
          <w:iCs/>
        </w:rPr>
        <w:t>2</w:t>
      </w:r>
      <w:r w:rsidR="008E3E3D">
        <w:rPr>
          <w:i/>
          <w:iCs/>
        </w:rPr>
        <w:t> </w:t>
      </w:r>
      <w:r w:rsidRPr="00F46FEE">
        <w:rPr>
          <w:i/>
          <w:iCs/>
        </w:rPr>
        <w:t>punkten</w:t>
      </w:r>
      <w:r>
        <w:t xml:space="preserve"> upphävs som obehövlig.</w:t>
      </w:r>
      <w:r w:rsidR="006777E2">
        <w:t xml:space="preserve"> Enligt </w:t>
      </w:r>
      <w:r w:rsidR="00C0558A">
        <w:t xml:space="preserve">den nuvarande </w:t>
      </w:r>
      <w:r w:rsidR="006777E2">
        <w:t xml:space="preserve">bestämmelsen </w:t>
      </w:r>
      <w:r w:rsidR="00C0558A">
        <w:t xml:space="preserve">ska </w:t>
      </w:r>
      <w:r w:rsidR="006777E2" w:rsidRPr="009F52F9">
        <w:t xml:space="preserve">televisionsavgift ingå i de utgifter som täcks med utkomststödets grunddel. Televisionsavgift uppbärs </w:t>
      </w:r>
      <w:r w:rsidR="00C0558A">
        <w:t xml:space="preserve">dock </w:t>
      </w:r>
      <w:r w:rsidR="006777E2" w:rsidRPr="009F52F9">
        <w:t>inte längre på Åland, utan enligt 4</w:t>
      </w:r>
      <w:r w:rsidR="00D6582D">
        <w:t> §</w:t>
      </w:r>
      <w:r w:rsidR="006777E2" w:rsidRPr="009F52F9">
        <w:t xml:space="preserve"> i landskapslagen</w:t>
      </w:r>
      <w:r w:rsidR="006777E2" w:rsidRPr="000E5B71">
        <w:t xml:space="preserve"> (2019:103) om medieavgift</w:t>
      </w:r>
      <w:r w:rsidR="006777E2">
        <w:t xml:space="preserve"> bestäms och debiteras en medieavgift i samband med verkställandet av inkomstbeskattningen. </w:t>
      </w:r>
      <w:r w:rsidR="006D6E8C">
        <w:t>Enligt 2</w:t>
      </w:r>
      <w:r w:rsidR="00D6582D">
        <w:t> §</w:t>
      </w:r>
      <w:r w:rsidR="006D6E8C">
        <w:t xml:space="preserve"> i den lagen uppbärs inte medieavgift om inkomsten för skatteåret understiger 14 000 euro.</w:t>
      </w:r>
    </w:p>
    <w:p w14:paraId="74873630" w14:textId="77777777" w:rsidR="00AF3004" w:rsidRDefault="00AF3004">
      <w:pPr>
        <w:pStyle w:val="ANormal"/>
      </w:pPr>
    </w:p>
    <w:p w14:paraId="0236D5B7" w14:textId="77777777" w:rsidR="00AF3004" w:rsidRDefault="00AF3004">
      <w:pPr>
        <w:pStyle w:val="RubrikA"/>
      </w:pPr>
      <w:r>
        <w:br w:type="page"/>
      </w:r>
      <w:bookmarkStart w:id="16" w:name="_Toc112317181"/>
      <w:r>
        <w:lastRenderedPageBreak/>
        <w:t>Lagtext</w:t>
      </w:r>
      <w:bookmarkEnd w:id="16"/>
    </w:p>
    <w:p w14:paraId="0CB16DC7" w14:textId="77777777" w:rsidR="00AF3004" w:rsidRDefault="00AF3004">
      <w:pPr>
        <w:pStyle w:val="Rubrikmellanrum"/>
      </w:pPr>
    </w:p>
    <w:p w14:paraId="0DCD29CA" w14:textId="77777777" w:rsidR="00AF3004" w:rsidRDefault="00AF3004">
      <w:pPr>
        <w:pStyle w:val="ANormal"/>
      </w:pPr>
      <w:r>
        <w:t>Landskapsregeringen föreslår att följande lag antas.</w:t>
      </w:r>
    </w:p>
    <w:p w14:paraId="12C8E139" w14:textId="77777777" w:rsidR="00AF3004" w:rsidRDefault="00AF3004">
      <w:pPr>
        <w:pStyle w:val="ANormal"/>
      </w:pPr>
    </w:p>
    <w:p w14:paraId="09125670" w14:textId="5C2AEC55" w:rsidR="00AF3004" w:rsidRPr="008E3E3D" w:rsidRDefault="00AF3004">
      <w:pPr>
        <w:pStyle w:val="LagHuvRubr"/>
      </w:pPr>
      <w:bookmarkStart w:id="17" w:name="_Toc112317182"/>
      <w:bookmarkStart w:id="18" w:name="_Hlk110514594"/>
      <w:r>
        <w:rPr>
          <w:lang w:val="en-GB"/>
        </w:rPr>
        <w:t>L A N D S K A P S L A G</w:t>
      </w:r>
      <w:r>
        <w:rPr>
          <w:lang w:val="en-GB"/>
        </w:rPr>
        <w:br/>
      </w:r>
      <w:r w:rsidRPr="008E3E3D">
        <w:t>om</w:t>
      </w:r>
      <w:r w:rsidR="000E0C6E" w:rsidRPr="008E3E3D">
        <w:t xml:space="preserve"> ändring av landskapslagen om tillämpning i landskapet Åland av lagen om utkomststöd</w:t>
      </w:r>
      <w:bookmarkEnd w:id="17"/>
    </w:p>
    <w:bookmarkEnd w:id="18"/>
    <w:p w14:paraId="1F8ACD46" w14:textId="77777777" w:rsidR="00AF3004" w:rsidRPr="008E3E3D" w:rsidRDefault="00AF3004">
      <w:pPr>
        <w:pStyle w:val="ANormal"/>
      </w:pPr>
    </w:p>
    <w:p w14:paraId="1DC9BA05" w14:textId="251BC07D" w:rsidR="00A33B11" w:rsidRDefault="00AF3004">
      <w:pPr>
        <w:pStyle w:val="ANormal"/>
      </w:pPr>
      <w:r>
        <w:tab/>
        <w:t>I enlighet med lagtingets beslut</w:t>
      </w:r>
    </w:p>
    <w:p w14:paraId="34B4484A" w14:textId="62C98174" w:rsidR="00466907" w:rsidRDefault="00466907">
      <w:pPr>
        <w:pStyle w:val="ANormal"/>
      </w:pPr>
      <w:r>
        <w:tab/>
      </w:r>
      <w:r w:rsidRPr="00A33B11">
        <w:rPr>
          <w:b/>
          <w:bCs/>
        </w:rPr>
        <w:t xml:space="preserve">upphävs </w:t>
      </w:r>
      <w:r>
        <w:t>2</w:t>
      </w:r>
      <w:r w:rsidR="00D6582D">
        <w:t> §</w:t>
      </w:r>
      <w:r>
        <w:t xml:space="preserve"> 2</w:t>
      </w:r>
      <w:r w:rsidR="008E3E3D">
        <w:t> </w:t>
      </w:r>
      <w:r>
        <w:t xml:space="preserve">punkten landskapslagen (1998:66) om tillämpning i landskapet Åland av lagen om utkomststöd, samt </w:t>
      </w:r>
    </w:p>
    <w:p w14:paraId="2AF1ADF4" w14:textId="7D50D4F3" w:rsidR="00AF3004" w:rsidRDefault="00A33B11">
      <w:pPr>
        <w:pStyle w:val="ANormal"/>
      </w:pPr>
      <w:r>
        <w:tab/>
      </w:r>
      <w:r w:rsidRPr="00FE101A">
        <w:rPr>
          <w:b/>
        </w:rPr>
        <w:t>ändras</w:t>
      </w:r>
      <w:r>
        <w:t xml:space="preserve"> </w:t>
      </w:r>
      <w:r w:rsidR="00466907">
        <w:t xml:space="preserve">lagens </w:t>
      </w:r>
      <w:r>
        <w:t>1</w:t>
      </w:r>
      <w:r w:rsidR="00D6582D">
        <w:t> §</w:t>
      </w:r>
      <w:r>
        <w:t xml:space="preserve">, sådan den lyder i landskapslagen </w:t>
      </w:r>
      <w:r w:rsidR="00AF4A14">
        <w:t>2011/110</w:t>
      </w:r>
      <w:r w:rsidR="00466907">
        <w:t>, som följer:</w:t>
      </w:r>
    </w:p>
    <w:p w14:paraId="18AE3843" w14:textId="77777777" w:rsidR="0098475C" w:rsidRDefault="0098475C" w:rsidP="008E3E3D">
      <w:pPr>
        <w:pStyle w:val="ANormal"/>
      </w:pPr>
    </w:p>
    <w:p w14:paraId="14AB33F9" w14:textId="0FA3AC9B" w:rsidR="00AF3004" w:rsidRDefault="0098475C" w:rsidP="0098475C">
      <w:pPr>
        <w:pStyle w:val="LagParagraf"/>
      </w:pPr>
      <w:r>
        <w:t>1</w:t>
      </w:r>
      <w:r w:rsidR="00D6582D">
        <w:t> §</w:t>
      </w:r>
    </w:p>
    <w:p w14:paraId="02601FCB" w14:textId="4CE33DEE" w:rsidR="0098475C" w:rsidRDefault="0098475C" w:rsidP="0098475C">
      <w:pPr>
        <w:pStyle w:val="LagPararubrik"/>
      </w:pPr>
      <w:r>
        <w:t>Lagens tillämpningsområde</w:t>
      </w:r>
    </w:p>
    <w:p w14:paraId="351B9C15" w14:textId="4C4C554A" w:rsidR="007D2856" w:rsidRDefault="0098475C" w:rsidP="007D2856">
      <w:pPr>
        <w:pStyle w:val="ANormal"/>
      </w:pPr>
      <w:bookmarkStart w:id="19" w:name="_Hlk110514741"/>
      <w:r>
        <w:tab/>
        <w:t>Lagen om utkomststöd (FFS 1412/1997) ska</w:t>
      </w:r>
      <w:r w:rsidR="00AB54D4">
        <w:t xml:space="preserve"> på </w:t>
      </w:r>
      <w:r w:rsidR="007D2856">
        <w:t xml:space="preserve">Åland tillämpas i den lydelse </w:t>
      </w:r>
      <w:r w:rsidR="00990757">
        <w:t>l</w:t>
      </w:r>
      <w:r w:rsidR="007D2856">
        <w:t xml:space="preserve">agen hade </w:t>
      </w:r>
      <w:r w:rsidR="00FE1D19">
        <w:t xml:space="preserve">i riket </w:t>
      </w:r>
      <w:r w:rsidR="007D2856">
        <w:t>den 31</w:t>
      </w:r>
      <w:r w:rsidR="008E3E3D">
        <w:t xml:space="preserve"> </w:t>
      </w:r>
      <w:r w:rsidR="008E3E3D" w:rsidRPr="000444D7">
        <w:t>december</w:t>
      </w:r>
      <w:r w:rsidR="008E3E3D">
        <w:t xml:space="preserve"> </w:t>
      </w:r>
      <w:r w:rsidR="007D2856">
        <w:t>2022, med de avvikelser som anges i denna lag.</w:t>
      </w:r>
    </w:p>
    <w:bookmarkEnd w:id="19"/>
    <w:p w14:paraId="7F3FA805" w14:textId="2770CAFB" w:rsidR="007D2856" w:rsidRDefault="007D2856" w:rsidP="007D2856">
      <w:pPr>
        <w:pStyle w:val="ANormal"/>
      </w:pPr>
    </w:p>
    <w:p w14:paraId="6CBA100D" w14:textId="77777777" w:rsidR="008E3E3D" w:rsidRDefault="00717784">
      <w:pPr>
        <w:pStyle w:val="ANormal"/>
        <w:jc w:val="center"/>
      </w:pPr>
      <w:hyperlink w:anchor="_top" w:tooltip="Klicka för att gå till toppen av dokumentet" w:history="1">
        <w:r w:rsidR="008E3E3D" w:rsidRPr="000444D7">
          <w:rPr>
            <w:rStyle w:val="Hyperlnk"/>
          </w:rPr>
          <w:t>__________________</w:t>
        </w:r>
      </w:hyperlink>
    </w:p>
    <w:p w14:paraId="2D27C385" w14:textId="77777777" w:rsidR="008E3E3D" w:rsidRDefault="008E3E3D" w:rsidP="007D2856">
      <w:pPr>
        <w:pStyle w:val="ANormal"/>
      </w:pPr>
    </w:p>
    <w:p w14:paraId="1475D261" w14:textId="5CE7ACD5" w:rsidR="007D2856" w:rsidRPr="007D2856" w:rsidRDefault="007D2856" w:rsidP="007D2856">
      <w:pPr>
        <w:pStyle w:val="ANormal"/>
      </w:pPr>
      <w:r>
        <w:tab/>
        <w:t>Denna lag träder i kraft den 1 januari 2023.</w:t>
      </w:r>
    </w:p>
    <w:p w14:paraId="55395BF1" w14:textId="77777777" w:rsidR="0098475C" w:rsidRPr="0098475C" w:rsidRDefault="0098475C" w:rsidP="008E3E3D">
      <w:pPr>
        <w:pStyle w:val="ANormal"/>
      </w:pPr>
    </w:p>
    <w:p w14:paraId="06F59221" w14:textId="598155F1" w:rsidR="00AF3004" w:rsidRDefault="00717784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15F3B815" w14:textId="77777777" w:rsidR="00AF3004" w:rsidRDefault="00AF3004">
      <w:pPr>
        <w:pStyle w:val="ANormal"/>
      </w:pPr>
    </w:p>
    <w:p w14:paraId="41E9CB08" w14:textId="77777777"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14:paraId="5361A83E" w14:textId="77777777">
        <w:trPr>
          <w:cantSplit/>
        </w:trPr>
        <w:tc>
          <w:tcPr>
            <w:tcW w:w="7931" w:type="dxa"/>
            <w:gridSpan w:val="2"/>
          </w:tcPr>
          <w:p w14:paraId="411EBDBC" w14:textId="6AAC981E"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0444D7">
              <w:t>den 25 augusti 2022</w:t>
            </w:r>
          </w:p>
        </w:tc>
      </w:tr>
      <w:tr w:rsidR="00AF3004" w14:paraId="08DD335B" w14:textId="77777777">
        <w:tc>
          <w:tcPr>
            <w:tcW w:w="4454" w:type="dxa"/>
            <w:vAlign w:val="bottom"/>
          </w:tcPr>
          <w:p w14:paraId="64802F48" w14:textId="77777777" w:rsidR="00AF3004" w:rsidRDefault="00AF3004">
            <w:pPr>
              <w:pStyle w:val="ANormal"/>
              <w:keepNext/>
            </w:pPr>
          </w:p>
          <w:p w14:paraId="24A2D86A" w14:textId="77777777" w:rsidR="00AF3004" w:rsidRDefault="00AF3004">
            <w:pPr>
              <w:pStyle w:val="ANormal"/>
              <w:keepNext/>
            </w:pPr>
          </w:p>
          <w:p w14:paraId="16552CA2" w14:textId="77777777"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14:paraId="5C9DF953" w14:textId="77777777" w:rsidR="00AF3004" w:rsidRDefault="00AF3004">
            <w:pPr>
              <w:pStyle w:val="ANormal"/>
              <w:keepNext/>
            </w:pPr>
          </w:p>
          <w:p w14:paraId="3372C104" w14:textId="77777777" w:rsidR="00AF3004" w:rsidRDefault="00AF3004">
            <w:pPr>
              <w:pStyle w:val="ANormal"/>
              <w:keepNext/>
            </w:pPr>
          </w:p>
          <w:p w14:paraId="54638474" w14:textId="151F879A" w:rsidR="00AF3004" w:rsidRDefault="000444D7">
            <w:pPr>
              <w:pStyle w:val="ANormal"/>
              <w:keepNext/>
            </w:pPr>
            <w:r>
              <w:t>Veronica Thörnroos</w:t>
            </w:r>
          </w:p>
        </w:tc>
      </w:tr>
      <w:tr w:rsidR="00AF3004" w14:paraId="3824F789" w14:textId="77777777">
        <w:tc>
          <w:tcPr>
            <w:tcW w:w="4454" w:type="dxa"/>
            <w:vAlign w:val="bottom"/>
          </w:tcPr>
          <w:p w14:paraId="2907DC0A" w14:textId="77777777" w:rsidR="00AF3004" w:rsidRDefault="00AF3004">
            <w:pPr>
              <w:pStyle w:val="ANormal"/>
              <w:keepNext/>
            </w:pPr>
          </w:p>
          <w:p w14:paraId="2D912508" w14:textId="77777777" w:rsidR="00AF3004" w:rsidRDefault="00AF3004">
            <w:pPr>
              <w:pStyle w:val="ANormal"/>
              <w:keepNext/>
            </w:pPr>
          </w:p>
          <w:p w14:paraId="34465CA1" w14:textId="58C3EC77"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8E3E3D" w:rsidRPr="000444D7">
              <w:t>minister</w:t>
            </w:r>
          </w:p>
        </w:tc>
        <w:tc>
          <w:tcPr>
            <w:tcW w:w="3477" w:type="dxa"/>
            <w:vAlign w:val="bottom"/>
          </w:tcPr>
          <w:p w14:paraId="0A5C5339" w14:textId="77777777" w:rsidR="00AF3004" w:rsidRDefault="00AF3004">
            <w:pPr>
              <w:pStyle w:val="ANormal"/>
              <w:keepNext/>
            </w:pPr>
          </w:p>
          <w:p w14:paraId="12F1772B" w14:textId="77777777" w:rsidR="00AF3004" w:rsidRDefault="00AF3004">
            <w:pPr>
              <w:pStyle w:val="ANormal"/>
              <w:keepNext/>
            </w:pPr>
          </w:p>
          <w:p w14:paraId="54756EB5" w14:textId="3C736F98" w:rsidR="00AF3004" w:rsidRDefault="000444D7">
            <w:pPr>
              <w:pStyle w:val="ANormal"/>
              <w:keepNext/>
            </w:pPr>
            <w:r>
              <w:t>Annette Holmberg-Jansson</w:t>
            </w:r>
          </w:p>
        </w:tc>
      </w:tr>
    </w:tbl>
    <w:p w14:paraId="7D391E2E" w14:textId="6F5378B4" w:rsidR="00AF3004" w:rsidRDefault="00AF3004">
      <w:pPr>
        <w:pStyle w:val="ANormal"/>
      </w:pPr>
    </w:p>
    <w:p w14:paraId="704A8BAC" w14:textId="76DD301B" w:rsidR="008E3E3D" w:rsidRDefault="008E3E3D">
      <w:pPr>
        <w:rPr>
          <w:sz w:val="22"/>
          <w:szCs w:val="20"/>
        </w:rPr>
      </w:pPr>
      <w:r>
        <w:br w:type="page"/>
      </w:r>
    </w:p>
    <w:p w14:paraId="1E8B67EF" w14:textId="5B85291F" w:rsidR="008E3E3D" w:rsidRDefault="008E3E3D" w:rsidP="008E3E3D">
      <w:pPr>
        <w:pStyle w:val="RubrikA"/>
      </w:pPr>
      <w:bookmarkStart w:id="20" w:name="_Toc112317183"/>
      <w:r>
        <w:lastRenderedPageBreak/>
        <w:t>Parallelltexter</w:t>
      </w:r>
      <w:bookmarkEnd w:id="20"/>
    </w:p>
    <w:p w14:paraId="1E87714A" w14:textId="4D11F45B" w:rsidR="008E3E3D" w:rsidRDefault="008E3E3D" w:rsidP="008E3E3D">
      <w:pPr>
        <w:pStyle w:val="Rubrikmellanrum"/>
      </w:pPr>
    </w:p>
    <w:p w14:paraId="44D8240B" w14:textId="6F8D5DD3" w:rsidR="008E3E3D" w:rsidRPr="008E3E3D" w:rsidRDefault="008E3E3D" w:rsidP="008E3E3D">
      <w:pPr>
        <w:pStyle w:val="ArendeUnderRubrik"/>
      </w:pPr>
      <w:r>
        <w:t xml:space="preserve">Parallelltexter till landskapsregeringens lagförslag nr </w:t>
      </w:r>
      <w:r w:rsidR="000444D7">
        <w:t>21</w:t>
      </w:r>
      <w:r>
        <w:t>/</w:t>
      </w:r>
      <w:proofErr w:type="gramStart"/>
      <w:r>
        <w:t>202</w:t>
      </w:r>
      <w:r w:rsidR="000444D7">
        <w:t>1</w:t>
      </w:r>
      <w:r>
        <w:t>-202</w:t>
      </w:r>
      <w:r w:rsidR="000444D7">
        <w:t>2</w:t>
      </w:r>
      <w:proofErr w:type="gramEnd"/>
    </w:p>
    <w:sectPr w:rsidR="008E3E3D" w:rsidRPr="008E3E3D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2E18" w14:textId="77777777" w:rsidR="000E0C6E" w:rsidRDefault="000E0C6E">
      <w:r>
        <w:separator/>
      </w:r>
    </w:p>
  </w:endnote>
  <w:endnote w:type="continuationSeparator" w:id="0">
    <w:p w14:paraId="3008FC72" w14:textId="77777777" w:rsidR="000E0C6E" w:rsidRDefault="000E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2D9E" w14:textId="77777777"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C1A9" w14:textId="53138377" w:rsidR="00AF3004" w:rsidRDefault="00D6582D">
    <w:pPr>
      <w:pStyle w:val="Sidfot"/>
      <w:rPr>
        <w:lang w:val="fi-FI"/>
      </w:rPr>
    </w:pPr>
    <w:r>
      <w:t>LF</w:t>
    </w:r>
    <w:r w:rsidR="000444D7">
      <w:t>21</w:t>
    </w:r>
    <w:r>
      <w:t>202</w:t>
    </w:r>
    <w:r w:rsidR="000444D7">
      <w:t>1</w:t>
    </w:r>
    <w:r>
      <w:t>202</w:t>
    </w:r>
    <w:r w:rsidR="000444D7">
      <w:t>2</w:t>
    </w:r>
    <w: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07FF" w14:textId="77777777"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DF23" w14:textId="77777777" w:rsidR="000E0C6E" w:rsidRDefault="000E0C6E">
      <w:r>
        <w:separator/>
      </w:r>
    </w:p>
  </w:footnote>
  <w:footnote w:type="continuationSeparator" w:id="0">
    <w:p w14:paraId="516F82B2" w14:textId="77777777" w:rsidR="000E0C6E" w:rsidRDefault="000E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2FEC" w14:textId="77777777"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7D78652B" w14:textId="77777777"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384C" w14:textId="77777777"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0842828">
    <w:abstractNumId w:val="6"/>
  </w:num>
  <w:num w:numId="2" w16cid:durableId="1668972391">
    <w:abstractNumId w:val="3"/>
  </w:num>
  <w:num w:numId="3" w16cid:durableId="1451586969">
    <w:abstractNumId w:val="2"/>
  </w:num>
  <w:num w:numId="4" w16cid:durableId="836268696">
    <w:abstractNumId w:val="1"/>
  </w:num>
  <w:num w:numId="5" w16cid:durableId="7105362">
    <w:abstractNumId w:val="0"/>
  </w:num>
  <w:num w:numId="6" w16cid:durableId="1774326367">
    <w:abstractNumId w:val="7"/>
  </w:num>
  <w:num w:numId="7" w16cid:durableId="2070497936">
    <w:abstractNumId w:val="5"/>
  </w:num>
  <w:num w:numId="8" w16cid:durableId="1096288262">
    <w:abstractNumId w:val="4"/>
  </w:num>
  <w:num w:numId="9" w16cid:durableId="275988357">
    <w:abstractNumId w:val="10"/>
  </w:num>
  <w:num w:numId="10" w16cid:durableId="2145613321">
    <w:abstractNumId w:val="13"/>
  </w:num>
  <w:num w:numId="11" w16cid:durableId="35666673">
    <w:abstractNumId w:val="12"/>
  </w:num>
  <w:num w:numId="12" w16cid:durableId="2024277109">
    <w:abstractNumId w:val="16"/>
  </w:num>
  <w:num w:numId="13" w16cid:durableId="527959621">
    <w:abstractNumId w:val="11"/>
  </w:num>
  <w:num w:numId="14" w16cid:durableId="692415597">
    <w:abstractNumId w:val="15"/>
  </w:num>
  <w:num w:numId="15" w16cid:durableId="1326392797">
    <w:abstractNumId w:val="9"/>
  </w:num>
  <w:num w:numId="16" w16cid:durableId="1498108519">
    <w:abstractNumId w:val="21"/>
  </w:num>
  <w:num w:numId="17" w16cid:durableId="1982610401">
    <w:abstractNumId w:val="8"/>
  </w:num>
  <w:num w:numId="18" w16cid:durableId="1536648991">
    <w:abstractNumId w:val="17"/>
  </w:num>
  <w:num w:numId="19" w16cid:durableId="1784837220">
    <w:abstractNumId w:val="20"/>
  </w:num>
  <w:num w:numId="20" w16cid:durableId="1739203599">
    <w:abstractNumId w:val="23"/>
  </w:num>
  <w:num w:numId="21" w16cid:durableId="2094082109">
    <w:abstractNumId w:val="22"/>
  </w:num>
  <w:num w:numId="22" w16cid:durableId="1734354495">
    <w:abstractNumId w:val="14"/>
  </w:num>
  <w:num w:numId="23" w16cid:durableId="1997025147">
    <w:abstractNumId w:val="18"/>
  </w:num>
  <w:num w:numId="24" w16cid:durableId="1232735534">
    <w:abstractNumId w:val="18"/>
  </w:num>
  <w:num w:numId="25" w16cid:durableId="1213813313">
    <w:abstractNumId w:val="19"/>
  </w:num>
  <w:num w:numId="26" w16cid:durableId="1278372129">
    <w:abstractNumId w:val="14"/>
  </w:num>
  <w:num w:numId="27" w16cid:durableId="1479766725">
    <w:abstractNumId w:val="14"/>
  </w:num>
  <w:num w:numId="28" w16cid:durableId="790439618">
    <w:abstractNumId w:val="14"/>
  </w:num>
  <w:num w:numId="29" w16cid:durableId="691686975">
    <w:abstractNumId w:val="14"/>
  </w:num>
  <w:num w:numId="30" w16cid:durableId="144510461">
    <w:abstractNumId w:val="14"/>
  </w:num>
  <w:num w:numId="31" w16cid:durableId="1189219146">
    <w:abstractNumId w:val="14"/>
  </w:num>
  <w:num w:numId="32" w16cid:durableId="1103233310">
    <w:abstractNumId w:val="14"/>
  </w:num>
  <w:num w:numId="33" w16cid:durableId="279335412">
    <w:abstractNumId w:val="14"/>
  </w:num>
  <w:num w:numId="34" w16cid:durableId="1133595229">
    <w:abstractNumId w:val="14"/>
  </w:num>
  <w:num w:numId="35" w16cid:durableId="284849276">
    <w:abstractNumId w:val="18"/>
  </w:num>
  <w:num w:numId="36" w16cid:durableId="303855376">
    <w:abstractNumId w:val="19"/>
  </w:num>
  <w:num w:numId="37" w16cid:durableId="1972784465">
    <w:abstractNumId w:val="14"/>
  </w:num>
  <w:num w:numId="38" w16cid:durableId="1407799365">
    <w:abstractNumId w:val="14"/>
  </w:num>
  <w:num w:numId="39" w16cid:durableId="995916470">
    <w:abstractNumId w:val="14"/>
  </w:num>
  <w:num w:numId="40" w16cid:durableId="2056731155">
    <w:abstractNumId w:val="14"/>
  </w:num>
  <w:num w:numId="41" w16cid:durableId="761147640">
    <w:abstractNumId w:val="14"/>
  </w:num>
  <w:num w:numId="42" w16cid:durableId="1583877039">
    <w:abstractNumId w:val="14"/>
  </w:num>
  <w:num w:numId="43" w16cid:durableId="1915507357">
    <w:abstractNumId w:val="14"/>
  </w:num>
  <w:num w:numId="44" w16cid:durableId="257256828">
    <w:abstractNumId w:val="14"/>
  </w:num>
  <w:num w:numId="45" w16cid:durableId="18071161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6E"/>
    <w:rsid w:val="000444D7"/>
    <w:rsid w:val="000A0AEA"/>
    <w:rsid w:val="000E0C6E"/>
    <w:rsid w:val="000E5B71"/>
    <w:rsid w:val="00154945"/>
    <w:rsid w:val="001708AC"/>
    <w:rsid w:val="001723AF"/>
    <w:rsid w:val="001C075E"/>
    <w:rsid w:val="001E5D99"/>
    <w:rsid w:val="0020189F"/>
    <w:rsid w:val="00202894"/>
    <w:rsid w:val="002A4161"/>
    <w:rsid w:val="00342FC4"/>
    <w:rsid w:val="00384D07"/>
    <w:rsid w:val="0039647F"/>
    <w:rsid w:val="00464E03"/>
    <w:rsid w:val="00466907"/>
    <w:rsid w:val="00484E17"/>
    <w:rsid w:val="00493D1E"/>
    <w:rsid w:val="004A6BA1"/>
    <w:rsid w:val="004E221C"/>
    <w:rsid w:val="00527CAB"/>
    <w:rsid w:val="00550616"/>
    <w:rsid w:val="005550D9"/>
    <w:rsid w:val="0057533A"/>
    <w:rsid w:val="00580106"/>
    <w:rsid w:val="005F1B18"/>
    <w:rsid w:val="005F1DF9"/>
    <w:rsid w:val="00626FE7"/>
    <w:rsid w:val="00643850"/>
    <w:rsid w:val="00666915"/>
    <w:rsid w:val="006777E2"/>
    <w:rsid w:val="006A09BA"/>
    <w:rsid w:val="006B1DC0"/>
    <w:rsid w:val="006B4A30"/>
    <w:rsid w:val="006B633C"/>
    <w:rsid w:val="006D6E8C"/>
    <w:rsid w:val="00717784"/>
    <w:rsid w:val="00722128"/>
    <w:rsid w:val="007A2D7B"/>
    <w:rsid w:val="007D2856"/>
    <w:rsid w:val="007F07D7"/>
    <w:rsid w:val="00842E68"/>
    <w:rsid w:val="008450DA"/>
    <w:rsid w:val="008D48EB"/>
    <w:rsid w:val="008E3E3D"/>
    <w:rsid w:val="008F5F02"/>
    <w:rsid w:val="00927DEE"/>
    <w:rsid w:val="00963CB3"/>
    <w:rsid w:val="0098475C"/>
    <w:rsid w:val="00986424"/>
    <w:rsid w:val="00990757"/>
    <w:rsid w:val="009A4CAD"/>
    <w:rsid w:val="009D4191"/>
    <w:rsid w:val="009F503E"/>
    <w:rsid w:val="009F52F9"/>
    <w:rsid w:val="009F6021"/>
    <w:rsid w:val="009F7FFB"/>
    <w:rsid w:val="00A32351"/>
    <w:rsid w:val="00A33B11"/>
    <w:rsid w:val="00A87CC4"/>
    <w:rsid w:val="00AB54D4"/>
    <w:rsid w:val="00AC303B"/>
    <w:rsid w:val="00AD5DEC"/>
    <w:rsid w:val="00AF2571"/>
    <w:rsid w:val="00AF3004"/>
    <w:rsid w:val="00AF4A14"/>
    <w:rsid w:val="00B03EE0"/>
    <w:rsid w:val="00B047E6"/>
    <w:rsid w:val="00B45F9B"/>
    <w:rsid w:val="00B60384"/>
    <w:rsid w:val="00C0558A"/>
    <w:rsid w:val="00C134DE"/>
    <w:rsid w:val="00C616DD"/>
    <w:rsid w:val="00C64BCF"/>
    <w:rsid w:val="00CC58EA"/>
    <w:rsid w:val="00D34EE0"/>
    <w:rsid w:val="00D50354"/>
    <w:rsid w:val="00D6440F"/>
    <w:rsid w:val="00D6582D"/>
    <w:rsid w:val="00D76857"/>
    <w:rsid w:val="00DD5E39"/>
    <w:rsid w:val="00DE134F"/>
    <w:rsid w:val="00DF1703"/>
    <w:rsid w:val="00EB1A59"/>
    <w:rsid w:val="00EF17A1"/>
    <w:rsid w:val="00EF6422"/>
    <w:rsid w:val="00F37A57"/>
    <w:rsid w:val="00F46FEE"/>
    <w:rsid w:val="00F50AD3"/>
    <w:rsid w:val="00F70CF0"/>
    <w:rsid w:val="00FD6449"/>
    <w:rsid w:val="00FE1D19"/>
    <w:rsid w:val="00FE3157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71A"/>
  <w15:chartTrackingRefBased/>
  <w15:docId w15:val="{480FA26B-741F-46EA-9553-DB642926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Normalwebb">
    <w:name w:val="Normal (Web)"/>
    <w:basedOn w:val="Normal"/>
    <w:uiPriority w:val="99"/>
    <w:semiHidden/>
    <w:unhideWhenUsed/>
    <w:rsid w:val="00D644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1</TotalTime>
  <Pages>7</Pages>
  <Words>1318</Words>
  <Characters>9121</Characters>
  <Application>Microsoft Office Word</Application>
  <DocSecurity>0</DocSecurity>
  <Lines>76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10419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Alexandra Favorin</dc:creator>
  <cp:keywords/>
  <dc:description/>
  <cp:lastModifiedBy>Jessica Laaksonen</cp:lastModifiedBy>
  <cp:revision>2</cp:revision>
  <cp:lastPrinted>2022-08-18T07:36:00Z</cp:lastPrinted>
  <dcterms:created xsi:type="dcterms:W3CDTF">2022-08-25T11:09:00Z</dcterms:created>
  <dcterms:modified xsi:type="dcterms:W3CDTF">2022-08-25T11:09:00Z</dcterms:modified>
</cp:coreProperties>
</file>