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3D942EEE" w14:textId="77777777">
        <w:trPr>
          <w:cantSplit/>
          <w:trHeight w:val="20"/>
        </w:trPr>
        <w:tc>
          <w:tcPr>
            <w:tcW w:w="861" w:type="dxa"/>
            <w:vMerge w:val="restart"/>
          </w:tcPr>
          <w:p w14:paraId="52BA2381" w14:textId="5464C0CA" w:rsidR="002401D0" w:rsidRDefault="001504B6">
            <w:pPr>
              <w:pStyle w:val="xLedtext"/>
              <w:rPr>
                <w:noProof/>
              </w:rPr>
            </w:pPr>
            <w:bookmarkStart w:id="0" w:name="_top"/>
            <w:bookmarkEnd w:id="0"/>
            <w:r>
              <w:rPr>
                <w:noProof/>
              </w:rPr>
              <w:drawing>
                <wp:inline distT="0" distB="0" distL="0" distR="0" wp14:anchorId="64A024B3" wp14:editId="7179454E">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49F0FFDA" w14:textId="65C7321C" w:rsidR="002401D0" w:rsidRDefault="001504B6">
            <w:pPr>
              <w:pStyle w:val="xMellanrum"/>
            </w:pPr>
            <w:r>
              <w:rPr>
                <w:noProof/>
              </w:rPr>
              <w:drawing>
                <wp:inline distT="0" distB="0" distL="0" distR="0" wp14:anchorId="6EACC848" wp14:editId="47FD9197">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14:paraId="41D4E2DD" w14:textId="77777777">
        <w:trPr>
          <w:cantSplit/>
          <w:trHeight w:val="299"/>
        </w:trPr>
        <w:tc>
          <w:tcPr>
            <w:tcW w:w="861" w:type="dxa"/>
            <w:vMerge/>
          </w:tcPr>
          <w:p w14:paraId="78D9270A" w14:textId="77777777" w:rsidR="002401D0" w:rsidRDefault="002401D0">
            <w:pPr>
              <w:pStyle w:val="xLedtext"/>
            </w:pPr>
          </w:p>
        </w:tc>
        <w:tc>
          <w:tcPr>
            <w:tcW w:w="4448" w:type="dxa"/>
            <w:vAlign w:val="bottom"/>
          </w:tcPr>
          <w:p w14:paraId="3DBBAEE2" w14:textId="77777777" w:rsidR="002401D0" w:rsidRDefault="002401D0">
            <w:pPr>
              <w:pStyle w:val="xAvsandare1"/>
            </w:pPr>
            <w:r>
              <w:t>Ålands lagting</w:t>
            </w:r>
          </w:p>
        </w:tc>
        <w:tc>
          <w:tcPr>
            <w:tcW w:w="4288" w:type="dxa"/>
            <w:gridSpan w:val="2"/>
            <w:vAlign w:val="bottom"/>
          </w:tcPr>
          <w:p w14:paraId="6430DE81" w14:textId="64381158" w:rsidR="002401D0" w:rsidRDefault="002401D0" w:rsidP="00B36A8F">
            <w:pPr>
              <w:pStyle w:val="xDokTypNr"/>
            </w:pPr>
            <w:r>
              <w:t xml:space="preserve">BETÄNKANDE nr </w:t>
            </w:r>
            <w:r w:rsidR="007721B7">
              <w:t>6</w:t>
            </w:r>
            <w:r>
              <w:t>/</w:t>
            </w:r>
            <w:proofErr w:type="gramStart"/>
            <w:r>
              <w:t>20</w:t>
            </w:r>
            <w:r w:rsidR="001504B6">
              <w:t>21</w:t>
            </w:r>
            <w:r w:rsidR="0015337C">
              <w:t>-20</w:t>
            </w:r>
            <w:r w:rsidR="001504B6">
              <w:t>22</w:t>
            </w:r>
            <w:proofErr w:type="gramEnd"/>
          </w:p>
        </w:tc>
      </w:tr>
      <w:tr w:rsidR="002401D0" w14:paraId="557074F6" w14:textId="77777777">
        <w:trPr>
          <w:cantSplit/>
          <w:trHeight w:val="238"/>
        </w:trPr>
        <w:tc>
          <w:tcPr>
            <w:tcW w:w="861" w:type="dxa"/>
            <w:vMerge/>
          </w:tcPr>
          <w:p w14:paraId="1F10169F" w14:textId="77777777" w:rsidR="002401D0" w:rsidRDefault="002401D0">
            <w:pPr>
              <w:pStyle w:val="xLedtext"/>
            </w:pPr>
          </w:p>
        </w:tc>
        <w:tc>
          <w:tcPr>
            <w:tcW w:w="4448" w:type="dxa"/>
            <w:vAlign w:val="bottom"/>
          </w:tcPr>
          <w:p w14:paraId="47409F8A" w14:textId="77777777" w:rsidR="002401D0" w:rsidRDefault="002401D0">
            <w:pPr>
              <w:pStyle w:val="xLedtext"/>
            </w:pPr>
          </w:p>
        </w:tc>
        <w:tc>
          <w:tcPr>
            <w:tcW w:w="1725" w:type="dxa"/>
            <w:vAlign w:val="bottom"/>
          </w:tcPr>
          <w:p w14:paraId="15353971" w14:textId="77777777" w:rsidR="002401D0" w:rsidRDefault="002401D0">
            <w:pPr>
              <w:pStyle w:val="xLedtext"/>
            </w:pPr>
            <w:r>
              <w:t>Datum</w:t>
            </w:r>
          </w:p>
        </w:tc>
        <w:tc>
          <w:tcPr>
            <w:tcW w:w="2563" w:type="dxa"/>
            <w:vAlign w:val="bottom"/>
          </w:tcPr>
          <w:p w14:paraId="35E96264" w14:textId="77777777" w:rsidR="002401D0" w:rsidRDefault="002401D0">
            <w:pPr>
              <w:pStyle w:val="xLedtext"/>
            </w:pPr>
          </w:p>
        </w:tc>
      </w:tr>
      <w:tr w:rsidR="002401D0" w14:paraId="4A9E1AD3" w14:textId="77777777">
        <w:trPr>
          <w:cantSplit/>
          <w:trHeight w:val="238"/>
        </w:trPr>
        <w:tc>
          <w:tcPr>
            <w:tcW w:w="861" w:type="dxa"/>
            <w:vMerge/>
          </w:tcPr>
          <w:p w14:paraId="5643EB04" w14:textId="77777777" w:rsidR="002401D0" w:rsidRDefault="002401D0">
            <w:pPr>
              <w:pStyle w:val="xAvsandare2"/>
            </w:pPr>
          </w:p>
        </w:tc>
        <w:tc>
          <w:tcPr>
            <w:tcW w:w="4448" w:type="dxa"/>
            <w:vAlign w:val="center"/>
          </w:tcPr>
          <w:p w14:paraId="069BD6A4" w14:textId="55055507" w:rsidR="002401D0" w:rsidRDefault="001504B6">
            <w:pPr>
              <w:pStyle w:val="xAvsandare2"/>
            </w:pPr>
            <w:r>
              <w:t>Finans- och närings</w:t>
            </w:r>
            <w:r w:rsidR="002401D0">
              <w:t>utskottet</w:t>
            </w:r>
          </w:p>
        </w:tc>
        <w:tc>
          <w:tcPr>
            <w:tcW w:w="1725" w:type="dxa"/>
            <w:vAlign w:val="center"/>
          </w:tcPr>
          <w:p w14:paraId="2386116B" w14:textId="77638418" w:rsidR="002401D0" w:rsidRDefault="002401D0">
            <w:pPr>
              <w:pStyle w:val="xDatum1"/>
            </w:pPr>
            <w:r>
              <w:t>20</w:t>
            </w:r>
            <w:r w:rsidR="001504B6">
              <w:t>22-0</w:t>
            </w:r>
            <w:r w:rsidR="00E81AD3">
              <w:t>2</w:t>
            </w:r>
            <w:r w:rsidR="001504B6">
              <w:t>-</w:t>
            </w:r>
            <w:r w:rsidR="007721B7">
              <w:t>03</w:t>
            </w:r>
          </w:p>
        </w:tc>
        <w:tc>
          <w:tcPr>
            <w:tcW w:w="2563" w:type="dxa"/>
            <w:vAlign w:val="center"/>
          </w:tcPr>
          <w:p w14:paraId="6957066B" w14:textId="77777777" w:rsidR="002401D0" w:rsidRDefault="002401D0">
            <w:pPr>
              <w:pStyle w:val="xBeteckning1"/>
            </w:pPr>
          </w:p>
        </w:tc>
      </w:tr>
      <w:tr w:rsidR="002401D0" w14:paraId="45985DDE" w14:textId="77777777">
        <w:trPr>
          <w:cantSplit/>
          <w:trHeight w:val="238"/>
        </w:trPr>
        <w:tc>
          <w:tcPr>
            <w:tcW w:w="861" w:type="dxa"/>
            <w:vMerge/>
          </w:tcPr>
          <w:p w14:paraId="2E77F655" w14:textId="77777777" w:rsidR="002401D0" w:rsidRDefault="002401D0">
            <w:pPr>
              <w:pStyle w:val="xLedtext"/>
            </w:pPr>
          </w:p>
        </w:tc>
        <w:tc>
          <w:tcPr>
            <w:tcW w:w="4448" w:type="dxa"/>
            <w:vAlign w:val="bottom"/>
          </w:tcPr>
          <w:p w14:paraId="4B31E103" w14:textId="77777777" w:rsidR="002401D0" w:rsidRDefault="002401D0">
            <w:pPr>
              <w:pStyle w:val="xLedtext"/>
            </w:pPr>
          </w:p>
        </w:tc>
        <w:tc>
          <w:tcPr>
            <w:tcW w:w="1725" w:type="dxa"/>
            <w:vAlign w:val="bottom"/>
          </w:tcPr>
          <w:p w14:paraId="53920A87" w14:textId="77777777" w:rsidR="002401D0" w:rsidRDefault="002401D0">
            <w:pPr>
              <w:pStyle w:val="xLedtext"/>
            </w:pPr>
          </w:p>
        </w:tc>
        <w:tc>
          <w:tcPr>
            <w:tcW w:w="2563" w:type="dxa"/>
            <w:vAlign w:val="bottom"/>
          </w:tcPr>
          <w:p w14:paraId="24AAC01A" w14:textId="77777777" w:rsidR="002401D0" w:rsidRDefault="002401D0">
            <w:pPr>
              <w:pStyle w:val="xLedtext"/>
            </w:pPr>
          </w:p>
        </w:tc>
      </w:tr>
      <w:tr w:rsidR="002401D0" w14:paraId="3530A3AE" w14:textId="77777777">
        <w:trPr>
          <w:cantSplit/>
          <w:trHeight w:val="238"/>
        </w:trPr>
        <w:tc>
          <w:tcPr>
            <w:tcW w:w="861" w:type="dxa"/>
            <w:vMerge/>
            <w:tcBorders>
              <w:bottom w:val="single" w:sz="4" w:space="0" w:color="auto"/>
            </w:tcBorders>
          </w:tcPr>
          <w:p w14:paraId="0155DEE0" w14:textId="77777777" w:rsidR="002401D0" w:rsidRDefault="002401D0">
            <w:pPr>
              <w:pStyle w:val="xAvsandare3"/>
            </w:pPr>
          </w:p>
        </w:tc>
        <w:tc>
          <w:tcPr>
            <w:tcW w:w="4448" w:type="dxa"/>
            <w:tcBorders>
              <w:bottom w:val="single" w:sz="4" w:space="0" w:color="auto"/>
            </w:tcBorders>
            <w:vAlign w:val="center"/>
          </w:tcPr>
          <w:p w14:paraId="5653E6F4" w14:textId="77777777" w:rsidR="002401D0" w:rsidRDefault="002401D0">
            <w:pPr>
              <w:pStyle w:val="xAvsandare3"/>
            </w:pPr>
          </w:p>
        </w:tc>
        <w:tc>
          <w:tcPr>
            <w:tcW w:w="1725" w:type="dxa"/>
            <w:tcBorders>
              <w:bottom w:val="single" w:sz="4" w:space="0" w:color="auto"/>
            </w:tcBorders>
            <w:vAlign w:val="center"/>
          </w:tcPr>
          <w:p w14:paraId="6BD00597" w14:textId="77777777" w:rsidR="002401D0" w:rsidRDefault="002401D0">
            <w:pPr>
              <w:pStyle w:val="xDatum2"/>
            </w:pPr>
          </w:p>
        </w:tc>
        <w:tc>
          <w:tcPr>
            <w:tcW w:w="2563" w:type="dxa"/>
            <w:tcBorders>
              <w:bottom w:val="single" w:sz="4" w:space="0" w:color="auto"/>
            </w:tcBorders>
            <w:vAlign w:val="center"/>
          </w:tcPr>
          <w:p w14:paraId="26736D30" w14:textId="77777777" w:rsidR="002401D0" w:rsidRDefault="002401D0">
            <w:pPr>
              <w:pStyle w:val="xBeteckning2"/>
            </w:pPr>
          </w:p>
        </w:tc>
      </w:tr>
      <w:tr w:rsidR="002401D0" w14:paraId="3E7C42B6" w14:textId="77777777">
        <w:trPr>
          <w:cantSplit/>
          <w:trHeight w:val="238"/>
        </w:trPr>
        <w:tc>
          <w:tcPr>
            <w:tcW w:w="861" w:type="dxa"/>
            <w:tcBorders>
              <w:top w:val="single" w:sz="4" w:space="0" w:color="auto"/>
            </w:tcBorders>
            <w:vAlign w:val="bottom"/>
          </w:tcPr>
          <w:p w14:paraId="26040A80" w14:textId="77777777" w:rsidR="002401D0" w:rsidRDefault="002401D0">
            <w:pPr>
              <w:pStyle w:val="xLedtext"/>
            </w:pPr>
          </w:p>
        </w:tc>
        <w:tc>
          <w:tcPr>
            <w:tcW w:w="4448" w:type="dxa"/>
            <w:tcBorders>
              <w:top w:val="single" w:sz="4" w:space="0" w:color="auto"/>
            </w:tcBorders>
            <w:vAlign w:val="bottom"/>
          </w:tcPr>
          <w:p w14:paraId="0413A480" w14:textId="77777777" w:rsidR="002401D0" w:rsidRDefault="002401D0">
            <w:pPr>
              <w:pStyle w:val="xLedtext"/>
            </w:pPr>
          </w:p>
        </w:tc>
        <w:tc>
          <w:tcPr>
            <w:tcW w:w="4288" w:type="dxa"/>
            <w:gridSpan w:val="2"/>
            <w:tcBorders>
              <w:top w:val="single" w:sz="4" w:space="0" w:color="auto"/>
            </w:tcBorders>
            <w:vAlign w:val="bottom"/>
          </w:tcPr>
          <w:p w14:paraId="009A675E" w14:textId="77777777" w:rsidR="002401D0" w:rsidRDefault="002401D0">
            <w:pPr>
              <w:pStyle w:val="xLedtext"/>
            </w:pPr>
          </w:p>
        </w:tc>
      </w:tr>
      <w:tr w:rsidR="002401D0" w14:paraId="471B180A" w14:textId="77777777">
        <w:trPr>
          <w:cantSplit/>
          <w:trHeight w:val="238"/>
        </w:trPr>
        <w:tc>
          <w:tcPr>
            <w:tcW w:w="861" w:type="dxa"/>
          </w:tcPr>
          <w:p w14:paraId="4018177C" w14:textId="77777777" w:rsidR="002401D0" w:rsidRDefault="002401D0">
            <w:pPr>
              <w:pStyle w:val="xCelltext"/>
            </w:pPr>
          </w:p>
        </w:tc>
        <w:tc>
          <w:tcPr>
            <w:tcW w:w="4448" w:type="dxa"/>
            <w:vMerge w:val="restart"/>
          </w:tcPr>
          <w:p w14:paraId="7749CD68" w14:textId="77777777" w:rsidR="002401D0" w:rsidRDefault="002401D0">
            <w:pPr>
              <w:pStyle w:val="xMottagare1"/>
            </w:pPr>
            <w:r>
              <w:t>Till Ålands lagting</w:t>
            </w:r>
          </w:p>
        </w:tc>
        <w:tc>
          <w:tcPr>
            <w:tcW w:w="4288" w:type="dxa"/>
            <w:gridSpan w:val="2"/>
            <w:vMerge w:val="restart"/>
          </w:tcPr>
          <w:p w14:paraId="6559F50E" w14:textId="77777777" w:rsidR="002401D0" w:rsidRDefault="002401D0">
            <w:pPr>
              <w:pStyle w:val="xMottagare1"/>
              <w:tabs>
                <w:tab w:val="left" w:pos="2349"/>
              </w:tabs>
            </w:pPr>
          </w:p>
        </w:tc>
      </w:tr>
      <w:tr w:rsidR="002401D0" w14:paraId="2C722DEA" w14:textId="77777777">
        <w:trPr>
          <w:cantSplit/>
          <w:trHeight w:val="238"/>
        </w:trPr>
        <w:tc>
          <w:tcPr>
            <w:tcW w:w="861" w:type="dxa"/>
          </w:tcPr>
          <w:p w14:paraId="75761E6E" w14:textId="77777777" w:rsidR="002401D0" w:rsidRDefault="002401D0">
            <w:pPr>
              <w:pStyle w:val="xCelltext"/>
            </w:pPr>
          </w:p>
        </w:tc>
        <w:tc>
          <w:tcPr>
            <w:tcW w:w="4448" w:type="dxa"/>
            <w:vMerge/>
            <w:vAlign w:val="center"/>
          </w:tcPr>
          <w:p w14:paraId="4F7A6A41" w14:textId="77777777" w:rsidR="002401D0" w:rsidRDefault="002401D0">
            <w:pPr>
              <w:pStyle w:val="xCelltext"/>
            </w:pPr>
          </w:p>
        </w:tc>
        <w:tc>
          <w:tcPr>
            <w:tcW w:w="4288" w:type="dxa"/>
            <w:gridSpan w:val="2"/>
            <w:vMerge/>
            <w:vAlign w:val="center"/>
          </w:tcPr>
          <w:p w14:paraId="264B290A" w14:textId="77777777" w:rsidR="002401D0" w:rsidRDefault="002401D0">
            <w:pPr>
              <w:pStyle w:val="xCelltext"/>
            </w:pPr>
          </w:p>
        </w:tc>
      </w:tr>
      <w:tr w:rsidR="002401D0" w14:paraId="0B8211F0" w14:textId="77777777">
        <w:trPr>
          <w:cantSplit/>
          <w:trHeight w:val="238"/>
        </w:trPr>
        <w:tc>
          <w:tcPr>
            <w:tcW w:w="861" w:type="dxa"/>
          </w:tcPr>
          <w:p w14:paraId="33583636" w14:textId="77777777" w:rsidR="002401D0" w:rsidRDefault="002401D0">
            <w:pPr>
              <w:pStyle w:val="xCelltext"/>
            </w:pPr>
          </w:p>
        </w:tc>
        <w:tc>
          <w:tcPr>
            <w:tcW w:w="4448" w:type="dxa"/>
            <w:vMerge/>
            <w:vAlign w:val="center"/>
          </w:tcPr>
          <w:p w14:paraId="5A24850A" w14:textId="77777777" w:rsidR="002401D0" w:rsidRDefault="002401D0">
            <w:pPr>
              <w:pStyle w:val="xCelltext"/>
            </w:pPr>
          </w:p>
        </w:tc>
        <w:tc>
          <w:tcPr>
            <w:tcW w:w="4288" w:type="dxa"/>
            <w:gridSpan w:val="2"/>
            <w:vMerge/>
            <w:vAlign w:val="center"/>
          </w:tcPr>
          <w:p w14:paraId="4610BF27" w14:textId="77777777" w:rsidR="002401D0" w:rsidRDefault="002401D0">
            <w:pPr>
              <w:pStyle w:val="xCelltext"/>
            </w:pPr>
          </w:p>
        </w:tc>
      </w:tr>
      <w:tr w:rsidR="002401D0" w14:paraId="1D78C547" w14:textId="77777777">
        <w:trPr>
          <w:cantSplit/>
          <w:trHeight w:val="238"/>
        </w:trPr>
        <w:tc>
          <w:tcPr>
            <w:tcW w:w="861" w:type="dxa"/>
          </w:tcPr>
          <w:p w14:paraId="17F6E4B4" w14:textId="77777777" w:rsidR="002401D0" w:rsidRDefault="002401D0">
            <w:pPr>
              <w:pStyle w:val="xCelltext"/>
            </w:pPr>
          </w:p>
        </w:tc>
        <w:tc>
          <w:tcPr>
            <w:tcW w:w="4448" w:type="dxa"/>
            <w:vMerge/>
            <w:vAlign w:val="center"/>
          </w:tcPr>
          <w:p w14:paraId="75B08FED" w14:textId="77777777" w:rsidR="002401D0" w:rsidRDefault="002401D0">
            <w:pPr>
              <w:pStyle w:val="xCelltext"/>
            </w:pPr>
          </w:p>
        </w:tc>
        <w:tc>
          <w:tcPr>
            <w:tcW w:w="4288" w:type="dxa"/>
            <w:gridSpan w:val="2"/>
            <w:vMerge/>
            <w:vAlign w:val="center"/>
          </w:tcPr>
          <w:p w14:paraId="118E5C54" w14:textId="77777777" w:rsidR="002401D0" w:rsidRDefault="002401D0">
            <w:pPr>
              <w:pStyle w:val="xCelltext"/>
            </w:pPr>
          </w:p>
        </w:tc>
      </w:tr>
      <w:tr w:rsidR="002401D0" w14:paraId="1805B458" w14:textId="77777777">
        <w:trPr>
          <w:cantSplit/>
          <w:trHeight w:val="238"/>
        </w:trPr>
        <w:tc>
          <w:tcPr>
            <w:tcW w:w="861" w:type="dxa"/>
          </w:tcPr>
          <w:p w14:paraId="3D350890" w14:textId="77777777" w:rsidR="002401D0" w:rsidRDefault="002401D0">
            <w:pPr>
              <w:pStyle w:val="xCelltext"/>
            </w:pPr>
          </w:p>
        </w:tc>
        <w:tc>
          <w:tcPr>
            <w:tcW w:w="4448" w:type="dxa"/>
            <w:vMerge/>
            <w:vAlign w:val="center"/>
          </w:tcPr>
          <w:p w14:paraId="36965900" w14:textId="77777777" w:rsidR="002401D0" w:rsidRDefault="002401D0">
            <w:pPr>
              <w:pStyle w:val="xCelltext"/>
            </w:pPr>
          </w:p>
        </w:tc>
        <w:tc>
          <w:tcPr>
            <w:tcW w:w="4288" w:type="dxa"/>
            <w:gridSpan w:val="2"/>
            <w:vMerge/>
            <w:vAlign w:val="center"/>
          </w:tcPr>
          <w:p w14:paraId="40E122ED" w14:textId="77777777" w:rsidR="002401D0" w:rsidRDefault="002401D0">
            <w:pPr>
              <w:pStyle w:val="xCelltext"/>
            </w:pPr>
          </w:p>
        </w:tc>
      </w:tr>
    </w:tbl>
    <w:p w14:paraId="2DE44A12"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29FA4D90" w14:textId="12187BA3" w:rsidR="002401D0" w:rsidRDefault="001504B6">
      <w:pPr>
        <w:pStyle w:val="ArendeOverRubrik"/>
      </w:pPr>
      <w:r>
        <w:t>Finans- och närings</w:t>
      </w:r>
      <w:r w:rsidR="002401D0">
        <w:t>utskottets betänkande</w:t>
      </w:r>
    </w:p>
    <w:p w14:paraId="027E498F" w14:textId="28664077" w:rsidR="002401D0" w:rsidRDefault="001504B6">
      <w:pPr>
        <w:pStyle w:val="ArendeRubrik"/>
      </w:pPr>
      <w:bookmarkStart w:id="1" w:name="_Hlk93475998"/>
      <w:r>
        <w:t xml:space="preserve">Förvaltning på Åland av fonder </w:t>
      </w:r>
      <w:r w:rsidRPr="00CF44EE">
        <w:t xml:space="preserve">inom området </w:t>
      </w:r>
      <w:r>
        <w:t xml:space="preserve">för inrikes frågor </w:t>
      </w:r>
      <w:r w:rsidRPr="00CF44EE">
        <w:t>under programperioden 2021—2027</w:t>
      </w:r>
      <w:bookmarkEnd w:id="1"/>
    </w:p>
    <w:p w14:paraId="41D8A7EC" w14:textId="022756B8" w:rsidR="002401D0" w:rsidRDefault="001504B6">
      <w:pPr>
        <w:pStyle w:val="ArendeUnderRubrik"/>
      </w:pPr>
      <w:r>
        <w:t>Landskapsregeringens lagförslag</w:t>
      </w:r>
      <w:r w:rsidR="00E81AD3">
        <w:t xml:space="preserve"> nr 8/</w:t>
      </w:r>
      <w:proofErr w:type="gramStart"/>
      <w:r w:rsidR="00E81AD3">
        <w:t>2021-2022</w:t>
      </w:r>
      <w:proofErr w:type="gramEnd"/>
    </w:p>
    <w:p w14:paraId="2FAEF2B0" w14:textId="77777777" w:rsidR="002401D0" w:rsidRDefault="002401D0">
      <w:pPr>
        <w:pStyle w:val="ANormal"/>
      </w:pPr>
    </w:p>
    <w:p w14:paraId="65A10E45" w14:textId="77777777" w:rsidR="002401D0" w:rsidRDefault="002401D0">
      <w:pPr>
        <w:pStyle w:val="Innehll1"/>
      </w:pPr>
      <w:r>
        <w:t>INNEHÅLL</w:t>
      </w:r>
    </w:p>
    <w:p w14:paraId="253DD991" w14:textId="632DB744" w:rsidR="00905C3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94706228" w:history="1">
        <w:r w:rsidR="00905C3D" w:rsidRPr="00BA7664">
          <w:rPr>
            <w:rStyle w:val="Hyperlnk"/>
          </w:rPr>
          <w:t>Sammanfattning</w:t>
        </w:r>
        <w:r w:rsidR="00905C3D">
          <w:rPr>
            <w:webHidden/>
          </w:rPr>
          <w:tab/>
        </w:r>
        <w:r w:rsidR="00905C3D">
          <w:rPr>
            <w:webHidden/>
          </w:rPr>
          <w:fldChar w:fldCharType="begin"/>
        </w:r>
        <w:r w:rsidR="00905C3D">
          <w:rPr>
            <w:webHidden/>
          </w:rPr>
          <w:instrText xml:space="preserve"> PAGEREF _Toc94706228 \h </w:instrText>
        </w:r>
        <w:r w:rsidR="00905C3D">
          <w:rPr>
            <w:webHidden/>
          </w:rPr>
        </w:r>
        <w:r w:rsidR="00905C3D">
          <w:rPr>
            <w:webHidden/>
          </w:rPr>
          <w:fldChar w:fldCharType="separate"/>
        </w:r>
        <w:r w:rsidR="000849A1">
          <w:rPr>
            <w:webHidden/>
          </w:rPr>
          <w:t>1</w:t>
        </w:r>
        <w:r w:rsidR="00905C3D">
          <w:rPr>
            <w:webHidden/>
          </w:rPr>
          <w:fldChar w:fldCharType="end"/>
        </w:r>
      </w:hyperlink>
    </w:p>
    <w:p w14:paraId="50D0586E" w14:textId="53A878AA" w:rsidR="00905C3D" w:rsidRDefault="006268FF">
      <w:pPr>
        <w:pStyle w:val="Innehll2"/>
        <w:rPr>
          <w:rFonts w:asciiTheme="minorHAnsi" w:eastAsiaTheme="minorEastAsia" w:hAnsiTheme="minorHAnsi" w:cstheme="minorBidi"/>
          <w:sz w:val="22"/>
          <w:szCs w:val="22"/>
          <w:lang w:val="sv-FI" w:eastAsia="sv-FI"/>
        </w:rPr>
      </w:pPr>
      <w:hyperlink w:anchor="_Toc94706229" w:history="1">
        <w:r w:rsidR="00905C3D" w:rsidRPr="00BA7664">
          <w:rPr>
            <w:rStyle w:val="Hyperlnk"/>
          </w:rPr>
          <w:t>Landskapsregeringens förslag</w:t>
        </w:r>
        <w:r w:rsidR="00905C3D">
          <w:rPr>
            <w:webHidden/>
          </w:rPr>
          <w:tab/>
        </w:r>
        <w:r w:rsidR="00905C3D">
          <w:rPr>
            <w:webHidden/>
          </w:rPr>
          <w:fldChar w:fldCharType="begin"/>
        </w:r>
        <w:r w:rsidR="00905C3D">
          <w:rPr>
            <w:webHidden/>
          </w:rPr>
          <w:instrText xml:space="preserve"> PAGEREF _Toc94706229 \h </w:instrText>
        </w:r>
        <w:r w:rsidR="00905C3D">
          <w:rPr>
            <w:webHidden/>
          </w:rPr>
        </w:r>
        <w:r w:rsidR="00905C3D">
          <w:rPr>
            <w:webHidden/>
          </w:rPr>
          <w:fldChar w:fldCharType="separate"/>
        </w:r>
        <w:r w:rsidR="000849A1">
          <w:rPr>
            <w:webHidden/>
          </w:rPr>
          <w:t>1</w:t>
        </w:r>
        <w:r w:rsidR="00905C3D">
          <w:rPr>
            <w:webHidden/>
          </w:rPr>
          <w:fldChar w:fldCharType="end"/>
        </w:r>
      </w:hyperlink>
    </w:p>
    <w:p w14:paraId="63DD5C1C" w14:textId="40122053" w:rsidR="00905C3D" w:rsidRDefault="006268FF">
      <w:pPr>
        <w:pStyle w:val="Innehll2"/>
        <w:rPr>
          <w:rFonts w:asciiTheme="minorHAnsi" w:eastAsiaTheme="minorEastAsia" w:hAnsiTheme="minorHAnsi" w:cstheme="minorBidi"/>
          <w:sz w:val="22"/>
          <w:szCs w:val="22"/>
          <w:lang w:val="sv-FI" w:eastAsia="sv-FI"/>
        </w:rPr>
      </w:pPr>
      <w:hyperlink w:anchor="_Toc94706230" w:history="1">
        <w:r w:rsidR="00905C3D" w:rsidRPr="00BA7664">
          <w:rPr>
            <w:rStyle w:val="Hyperlnk"/>
          </w:rPr>
          <w:t>Utskottets förslag</w:t>
        </w:r>
        <w:r w:rsidR="00905C3D">
          <w:rPr>
            <w:webHidden/>
          </w:rPr>
          <w:tab/>
        </w:r>
        <w:r w:rsidR="00905C3D">
          <w:rPr>
            <w:webHidden/>
          </w:rPr>
          <w:fldChar w:fldCharType="begin"/>
        </w:r>
        <w:r w:rsidR="00905C3D">
          <w:rPr>
            <w:webHidden/>
          </w:rPr>
          <w:instrText xml:space="preserve"> PAGEREF _Toc94706230 \h </w:instrText>
        </w:r>
        <w:r w:rsidR="00905C3D">
          <w:rPr>
            <w:webHidden/>
          </w:rPr>
        </w:r>
        <w:r w:rsidR="00905C3D">
          <w:rPr>
            <w:webHidden/>
          </w:rPr>
          <w:fldChar w:fldCharType="separate"/>
        </w:r>
        <w:r w:rsidR="000849A1">
          <w:rPr>
            <w:webHidden/>
          </w:rPr>
          <w:t>1</w:t>
        </w:r>
        <w:r w:rsidR="00905C3D">
          <w:rPr>
            <w:webHidden/>
          </w:rPr>
          <w:fldChar w:fldCharType="end"/>
        </w:r>
      </w:hyperlink>
    </w:p>
    <w:p w14:paraId="3E238A72" w14:textId="426465CF" w:rsidR="00905C3D" w:rsidRDefault="006268FF">
      <w:pPr>
        <w:pStyle w:val="Innehll1"/>
        <w:rPr>
          <w:rFonts w:asciiTheme="minorHAnsi" w:eastAsiaTheme="minorEastAsia" w:hAnsiTheme="minorHAnsi" w:cstheme="minorBidi"/>
          <w:sz w:val="22"/>
          <w:szCs w:val="22"/>
          <w:lang w:val="sv-FI" w:eastAsia="sv-FI"/>
        </w:rPr>
      </w:pPr>
      <w:hyperlink w:anchor="_Toc94706231" w:history="1">
        <w:r w:rsidR="00905C3D" w:rsidRPr="00BA7664">
          <w:rPr>
            <w:rStyle w:val="Hyperlnk"/>
          </w:rPr>
          <w:t>Utskottets synpunkter</w:t>
        </w:r>
        <w:r w:rsidR="00905C3D">
          <w:rPr>
            <w:webHidden/>
          </w:rPr>
          <w:tab/>
        </w:r>
        <w:r w:rsidR="00905C3D">
          <w:rPr>
            <w:webHidden/>
          </w:rPr>
          <w:fldChar w:fldCharType="begin"/>
        </w:r>
        <w:r w:rsidR="00905C3D">
          <w:rPr>
            <w:webHidden/>
          </w:rPr>
          <w:instrText xml:space="preserve"> PAGEREF _Toc94706231 \h </w:instrText>
        </w:r>
        <w:r w:rsidR="00905C3D">
          <w:rPr>
            <w:webHidden/>
          </w:rPr>
        </w:r>
        <w:r w:rsidR="00905C3D">
          <w:rPr>
            <w:webHidden/>
          </w:rPr>
          <w:fldChar w:fldCharType="separate"/>
        </w:r>
        <w:r w:rsidR="000849A1">
          <w:rPr>
            <w:webHidden/>
          </w:rPr>
          <w:t>1</w:t>
        </w:r>
        <w:r w:rsidR="00905C3D">
          <w:rPr>
            <w:webHidden/>
          </w:rPr>
          <w:fldChar w:fldCharType="end"/>
        </w:r>
      </w:hyperlink>
    </w:p>
    <w:p w14:paraId="7482FCF2" w14:textId="16DE886C" w:rsidR="00905C3D" w:rsidRDefault="006268FF">
      <w:pPr>
        <w:pStyle w:val="Innehll1"/>
        <w:rPr>
          <w:rFonts w:asciiTheme="minorHAnsi" w:eastAsiaTheme="minorEastAsia" w:hAnsiTheme="minorHAnsi" w:cstheme="minorBidi"/>
          <w:sz w:val="22"/>
          <w:szCs w:val="22"/>
          <w:lang w:val="sv-FI" w:eastAsia="sv-FI"/>
        </w:rPr>
      </w:pPr>
      <w:hyperlink w:anchor="_Toc94706232" w:history="1">
        <w:r w:rsidR="00905C3D" w:rsidRPr="00BA7664">
          <w:rPr>
            <w:rStyle w:val="Hyperlnk"/>
          </w:rPr>
          <w:t>Ärendets behandling</w:t>
        </w:r>
        <w:r w:rsidR="00905C3D">
          <w:rPr>
            <w:webHidden/>
          </w:rPr>
          <w:tab/>
        </w:r>
        <w:r w:rsidR="00905C3D">
          <w:rPr>
            <w:webHidden/>
          </w:rPr>
          <w:fldChar w:fldCharType="begin"/>
        </w:r>
        <w:r w:rsidR="00905C3D">
          <w:rPr>
            <w:webHidden/>
          </w:rPr>
          <w:instrText xml:space="preserve"> PAGEREF _Toc94706232 \h </w:instrText>
        </w:r>
        <w:r w:rsidR="00905C3D">
          <w:rPr>
            <w:webHidden/>
          </w:rPr>
        </w:r>
        <w:r w:rsidR="00905C3D">
          <w:rPr>
            <w:webHidden/>
          </w:rPr>
          <w:fldChar w:fldCharType="separate"/>
        </w:r>
        <w:r w:rsidR="000849A1">
          <w:rPr>
            <w:webHidden/>
          </w:rPr>
          <w:t>2</w:t>
        </w:r>
        <w:r w:rsidR="00905C3D">
          <w:rPr>
            <w:webHidden/>
          </w:rPr>
          <w:fldChar w:fldCharType="end"/>
        </w:r>
      </w:hyperlink>
    </w:p>
    <w:p w14:paraId="602EBF55" w14:textId="74BAA0A4" w:rsidR="00905C3D" w:rsidRDefault="006268FF">
      <w:pPr>
        <w:pStyle w:val="Innehll1"/>
        <w:rPr>
          <w:rFonts w:asciiTheme="minorHAnsi" w:eastAsiaTheme="minorEastAsia" w:hAnsiTheme="minorHAnsi" w:cstheme="minorBidi"/>
          <w:sz w:val="22"/>
          <w:szCs w:val="22"/>
          <w:lang w:val="sv-FI" w:eastAsia="sv-FI"/>
        </w:rPr>
      </w:pPr>
      <w:hyperlink w:anchor="_Toc94706233" w:history="1">
        <w:r w:rsidR="00905C3D" w:rsidRPr="00BA7664">
          <w:rPr>
            <w:rStyle w:val="Hyperlnk"/>
          </w:rPr>
          <w:t>Utskottets förslag</w:t>
        </w:r>
        <w:r w:rsidR="00905C3D">
          <w:rPr>
            <w:webHidden/>
          </w:rPr>
          <w:tab/>
        </w:r>
        <w:r w:rsidR="00905C3D">
          <w:rPr>
            <w:webHidden/>
          </w:rPr>
          <w:fldChar w:fldCharType="begin"/>
        </w:r>
        <w:r w:rsidR="00905C3D">
          <w:rPr>
            <w:webHidden/>
          </w:rPr>
          <w:instrText xml:space="preserve"> PAGEREF _Toc94706233 \h </w:instrText>
        </w:r>
        <w:r w:rsidR="00905C3D">
          <w:rPr>
            <w:webHidden/>
          </w:rPr>
        </w:r>
        <w:r w:rsidR="00905C3D">
          <w:rPr>
            <w:webHidden/>
          </w:rPr>
          <w:fldChar w:fldCharType="separate"/>
        </w:r>
        <w:r w:rsidR="000849A1">
          <w:rPr>
            <w:webHidden/>
          </w:rPr>
          <w:t>2</w:t>
        </w:r>
        <w:r w:rsidR="00905C3D">
          <w:rPr>
            <w:webHidden/>
          </w:rPr>
          <w:fldChar w:fldCharType="end"/>
        </w:r>
      </w:hyperlink>
    </w:p>
    <w:p w14:paraId="3A596AC2" w14:textId="7C6EFD9C" w:rsidR="002401D0" w:rsidRDefault="002401D0">
      <w:pPr>
        <w:pStyle w:val="ANormal"/>
        <w:rPr>
          <w:noProof/>
        </w:rPr>
      </w:pPr>
      <w:r>
        <w:rPr>
          <w:rFonts w:ascii="Verdana" w:hAnsi="Verdana"/>
          <w:noProof/>
          <w:sz w:val="16"/>
          <w:szCs w:val="36"/>
        </w:rPr>
        <w:fldChar w:fldCharType="end"/>
      </w:r>
    </w:p>
    <w:p w14:paraId="1361578A" w14:textId="77777777" w:rsidR="002401D0" w:rsidRDefault="002401D0">
      <w:pPr>
        <w:pStyle w:val="ANormal"/>
      </w:pPr>
    </w:p>
    <w:p w14:paraId="1868126A" w14:textId="77777777" w:rsidR="002401D0" w:rsidRDefault="002401D0">
      <w:pPr>
        <w:pStyle w:val="RubrikA"/>
      </w:pPr>
      <w:bookmarkStart w:id="2" w:name="_Toc529800932"/>
      <w:bookmarkStart w:id="3" w:name="_Toc94706228"/>
      <w:r>
        <w:t>Sammanfattning</w:t>
      </w:r>
      <w:bookmarkEnd w:id="2"/>
      <w:bookmarkEnd w:id="3"/>
    </w:p>
    <w:p w14:paraId="6B9738B5" w14:textId="77777777" w:rsidR="002401D0" w:rsidRDefault="002401D0">
      <w:pPr>
        <w:pStyle w:val="Rubrikmellanrum"/>
      </w:pPr>
    </w:p>
    <w:p w14:paraId="23676D8B" w14:textId="1D8D6EB8" w:rsidR="002401D0" w:rsidRDefault="001504B6">
      <w:pPr>
        <w:pStyle w:val="RubrikB"/>
      </w:pPr>
      <w:bookmarkStart w:id="4" w:name="_Toc529800933"/>
      <w:bookmarkStart w:id="5" w:name="_Toc94706229"/>
      <w:r>
        <w:t>Landskapsregeringens</w:t>
      </w:r>
      <w:r w:rsidR="002401D0">
        <w:t xml:space="preserve"> förslag</w:t>
      </w:r>
      <w:bookmarkEnd w:id="4"/>
      <w:bookmarkEnd w:id="5"/>
    </w:p>
    <w:p w14:paraId="51E235A7" w14:textId="77777777" w:rsidR="002401D0" w:rsidRDefault="002401D0">
      <w:pPr>
        <w:pStyle w:val="Rubrikmellanrum"/>
      </w:pPr>
    </w:p>
    <w:p w14:paraId="07E7E46D" w14:textId="1CBA998A" w:rsidR="001504B6" w:rsidRDefault="001504B6" w:rsidP="001504B6">
      <w:pPr>
        <w:pStyle w:val="ANormal"/>
      </w:pPr>
      <w:r w:rsidRPr="00FD51C8">
        <w:t>Landskapsregeringen föreslår att lagtinget antar en</w:t>
      </w:r>
      <w:r>
        <w:t xml:space="preserve"> landskapslag </w:t>
      </w:r>
      <w:r w:rsidRPr="00CF44EE">
        <w:t xml:space="preserve">om tillämpning på Åland av lagen om fonderna inom området för inrikes frågor under programperioden </w:t>
      </w:r>
      <w:proofErr w:type="gramStart"/>
      <w:r w:rsidRPr="00CF44EE">
        <w:t>2021</w:t>
      </w:r>
      <w:r w:rsidR="0038437D">
        <w:t>-</w:t>
      </w:r>
      <w:r w:rsidRPr="00CF44EE">
        <w:t>2027</w:t>
      </w:r>
      <w:proofErr w:type="gramEnd"/>
      <w:r>
        <w:t xml:space="preserve"> </w:t>
      </w:r>
      <w:r w:rsidRPr="00635448">
        <w:rPr>
          <w:i/>
          <w:iCs/>
        </w:rPr>
        <w:t>(programfondslagen)</w:t>
      </w:r>
      <w:r>
        <w:t xml:space="preserve">. Genom att anta </w:t>
      </w:r>
      <w:r w:rsidRPr="00635448">
        <w:t>programfondslagen</w:t>
      </w:r>
      <w:r>
        <w:t xml:space="preserve"> blir det möjligt för åländska aktörer att fortsättningsvis söka medel från en EU-fond för asyl, migration och integration och från en EU-fond som beviljar medel för projekt som har att göra med EU:s inre säkerhet. Handläggningen av stöden ska enligt landskapslagen skötas av landskapsregeringen men avsikten är att så fort </w:t>
      </w:r>
      <w:r w:rsidRPr="00635448">
        <w:t xml:space="preserve">programfondslagen </w:t>
      </w:r>
      <w:r>
        <w:t>blivit tillämplig på Åland tillse att skötseln av förvaltningsuppgifterna, på motsvarande sätt som är fallet för närvarande, handhas av berört ministerium, med stöd av överenskommelseförordning. Stöden kan sökas fram till och med 2027 så det är viktigt att lagen träder i kraft och kan börja tillämpas så snart som möjligt.</w:t>
      </w:r>
    </w:p>
    <w:p w14:paraId="6D696F33" w14:textId="77777777" w:rsidR="002401D0" w:rsidRDefault="002401D0">
      <w:pPr>
        <w:pStyle w:val="ANormal"/>
      </w:pPr>
    </w:p>
    <w:p w14:paraId="00DBE082" w14:textId="77777777" w:rsidR="002401D0" w:rsidRDefault="002401D0">
      <w:pPr>
        <w:pStyle w:val="RubrikB"/>
      </w:pPr>
      <w:bookmarkStart w:id="6" w:name="_Toc529800934"/>
      <w:bookmarkStart w:id="7" w:name="_Toc94706230"/>
      <w:r>
        <w:t>Utskottets förslag</w:t>
      </w:r>
      <w:bookmarkEnd w:id="6"/>
      <w:bookmarkEnd w:id="7"/>
    </w:p>
    <w:p w14:paraId="0E407AC6" w14:textId="77777777" w:rsidR="002401D0" w:rsidRDefault="002401D0">
      <w:pPr>
        <w:pStyle w:val="Rubrikmellanrum"/>
      </w:pPr>
    </w:p>
    <w:p w14:paraId="5AB2C377" w14:textId="169B5FD3" w:rsidR="002401D0" w:rsidRDefault="00E81AD3">
      <w:pPr>
        <w:pStyle w:val="ANormal"/>
      </w:pPr>
      <w:r>
        <w:t xml:space="preserve">Utskottet föreslår att lagförslaget antas i </w:t>
      </w:r>
      <w:r w:rsidR="007721B7">
        <w:t>oförändrad</w:t>
      </w:r>
      <w:r>
        <w:t xml:space="preserve"> form.</w:t>
      </w:r>
    </w:p>
    <w:p w14:paraId="170180CA" w14:textId="77777777" w:rsidR="002401D0" w:rsidRDefault="002401D0">
      <w:pPr>
        <w:pStyle w:val="ANormal"/>
      </w:pPr>
    </w:p>
    <w:p w14:paraId="2FB68B5E" w14:textId="77777777" w:rsidR="002401D0" w:rsidRDefault="002401D0">
      <w:pPr>
        <w:pStyle w:val="RubrikA"/>
      </w:pPr>
      <w:bookmarkStart w:id="8" w:name="_Toc529800935"/>
      <w:bookmarkStart w:id="9" w:name="_Toc94706231"/>
      <w:r>
        <w:t>Utskottets synpunkter</w:t>
      </w:r>
      <w:bookmarkEnd w:id="8"/>
      <w:bookmarkEnd w:id="9"/>
    </w:p>
    <w:p w14:paraId="090D61A7" w14:textId="77777777" w:rsidR="002401D0" w:rsidRDefault="002401D0">
      <w:pPr>
        <w:pStyle w:val="Rubrikmellanrum"/>
      </w:pPr>
    </w:p>
    <w:p w14:paraId="15FC43ED" w14:textId="5162365F" w:rsidR="00A6700F" w:rsidRDefault="00A6700F">
      <w:pPr>
        <w:pStyle w:val="ANormal"/>
      </w:pPr>
      <w:r>
        <w:t xml:space="preserve">Genom antagande av detta lagförslag skapas möjlighet för </w:t>
      </w:r>
      <w:r w:rsidR="00905C3D">
        <w:t xml:space="preserve">åländska aktörer att ansöka om fondmedel direkt från EU:s asyl-, migrations- och integrationsfond (AMIF) samt från fonden för EU:s inre säkerhet för projekt inom fondernas verksamhetsområden. Fondernas finansieringsinsats är också betydande då det går att erhålla upp till 90 procents projektfinansiering från AMIF-fonden. </w:t>
      </w:r>
    </w:p>
    <w:p w14:paraId="6168089A" w14:textId="3FCCADFB" w:rsidR="002401D0" w:rsidRDefault="00905C3D">
      <w:pPr>
        <w:pStyle w:val="ANormal"/>
      </w:pPr>
      <w:r>
        <w:tab/>
      </w:r>
      <w:r w:rsidR="007721B7">
        <w:t xml:space="preserve">Utskottet välkomnar </w:t>
      </w:r>
      <w:r w:rsidR="00A6700F">
        <w:t xml:space="preserve">den </w:t>
      </w:r>
      <w:r w:rsidR="007721B7">
        <w:t xml:space="preserve">möjlighet som denna lag ger för åländska aktörer att söka finansiering för projekt inom områden där det annars kan vara svårt att få resurserna att räcka till. </w:t>
      </w:r>
    </w:p>
    <w:p w14:paraId="6F1ED9FA" w14:textId="77777777" w:rsidR="002401D0" w:rsidRDefault="002401D0">
      <w:pPr>
        <w:pStyle w:val="ANormal"/>
      </w:pPr>
    </w:p>
    <w:p w14:paraId="0D9D4A74" w14:textId="77777777" w:rsidR="002401D0" w:rsidRDefault="002401D0">
      <w:pPr>
        <w:pStyle w:val="RubrikA"/>
      </w:pPr>
      <w:bookmarkStart w:id="10" w:name="_Toc529800936"/>
      <w:bookmarkStart w:id="11" w:name="_Toc94706232"/>
      <w:r>
        <w:lastRenderedPageBreak/>
        <w:t>Ärendets behandling</w:t>
      </w:r>
      <w:bookmarkEnd w:id="10"/>
      <w:bookmarkEnd w:id="11"/>
    </w:p>
    <w:p w14:paraId="663DF6B7" w14:textId="77777777" w:rsidR="002401D0" w:rsidRDefault="002401D0">
      <w:pPr>
        <w:pStyle w:val="Rubrikmellanrum"/>
      </w:pPr>
    </w:p>
    <w:p w14:paraId="1C46B447" w14:textId="4115E7F0" w:rsidR="001504B6" w:rsidRDefault="001504B6" w:rsidP="001504B6">
      <w:pPr>
        <w:pStyle w:val="ANormal"/>
      </w:pPr>
      <w:r>
        <w:t xml:space="preserve">Lagtinget har den </w:t>
      </w:r>
      <w:r w:rsidR="009D0A54">
        <w:t>28</w:t>
      </w:r>
      <w:r>
        <w:t xml:space="preserve"> </w:t>
      </w:r>
      <w:r w:rsidR="009D0A54">
        <w:t>januari</w:t>
      </w:r>
      <w:r>
        <w:t xml:space="preserve"> 202</w:t>
      </w:r>
      <w:r w:rsidR="009D0A54">
        <w:t>2</w:t>
      </w:r>
      <w:r>
        <w:t xml:space="preserve"> </w:t>
      </w:r>
      <w:proofErr w:type="spellStart"/>
      <w:r>
        <w:t>inbegärt</w:t>
      </w:r>
      <w:proofErr w:type="spellEnd"/>
      <w:r>
        <w:t xml:space="preserve"> finans- och näringsutskottets yttrande i ärendet. </w:t>
      </w:r>
    </w:p>
    <w:p w14:paraId="5F7ED27F" w14:textId="0FCB7DE3" w:rsidR="001504B6" w:rsidRPr="006C3C98" w:rsidRDefault="001504B6" w:rsidP="001504B6">
      <w:pPr>
        <w:pStyle w:val="ANormal"/>
      </w:pPr>
      <w:r w:rsidRPr="006C3C98">
        <w:tab/>
        <w:t>Utskottet har i ärendet h</w:t>
      </w:r>
      <w:r>
        <w:t>ört</w:t>
      </w:r>
      <w:r w:rsidR="00E81AD3">
        <w:t xml:space="preserve"> vice lantrådet Harry Janss</w:t>
      </w:r>
      <w:r w:rsidR="00A6700F">
        <w:t>on.</w:t>
      </w:r>
    </w:p>
    <w:p w14:paraId="1F5E2FA6" w14:textId="54D8A118" w:rsidR="001504B6" w:rsidRDefault="001504B6" w:rsidP="001504B6">
      <w:pPr>
        <w:pStyle w:val="ANormal"/>
      </w:pPr>
      <w:r>
        <w:tab/>
      </w:r>
      <w:r w:rsidRPr="001410A0">
        <w:t>I ärendets avgörande behandling deltog ordföranden Jörgen Pettersson, viceordföranden John Holmberg</w:t>
      </w:r>
      <w:r>
        <w:t xml:space="preserve">, </w:t>
      </w:r>
      <w:r w:rsidRPr="001410A0">
        <w:t xml:space="preserve">ledamöterna Nina Fellman, </w:t>
      </w:r>
      <w:r>
        <w:t>Lars Häggblom, Johan Lindström, Robert Mansén och Jörgen Strand.</w:t>
      </w:r>
    </w:p>
    <w:p w14:paraId="722EBB9F" w14:textId="24243660" w:rsidR="002401D0" w:rsidRDefault="002401D0">
      <w:pPr>
        <w:pStyle w:val="ANormal"/>
      </w:pPr>
    </w:p>
    <w:p w14:paraId="05E0A73F" w14:textId="77777777" w:rsidR="002401D0" w:rsidRDefault="002401D0">
      <w:pPr>
        <w:pStyle w:val="ANormal"/>
      </w:pPr>
    </w:p>
    <w:p w14:paraId="167CBF55" w14:textId="77777777" w:rsidR="002401D0" w:rsidRDefault="002401D0">
      <w:pPr>
        <w:pStyle w:val="RubrikA"/>
      </w:pPr>
      <w:bookmarkStart w:id="12" w:name="_Toc529800937"/>
      <w:bookmarkStart w:id="13" w:name="_Toc94706233"/>
      <w:r>
        <w:t>Utskottets förslag</w:t>
      </w:r>
      <w:bookmarkEnd w:id="12"/>
      <w:bookmarkEnd w:id="13"/>
    </w:p>
    <w:p w14:paraId="4AC4D022" w14:textId="77777777" w:rsidR="002401D0" w:rsidRDefault="002401D0">
      <w:pPr>
        <w:pStyle w:val="Rubrikmellanrum"/>
      </w:pPr>
    </w:p>
    <w:p w14:paraId="7B71814A" w14:textId="77777777" w:rsidR="002401D0" w:rsidRDefault="002401D0">
      <w:pPr>
        <w:pStyle w:val="ANormal"/>
      </w:pPr>
      <w:r>
        <w:t>Med hänvisning till det anförda föreslår utskottet</w:t>
      </w:r>
    </w:p>
    <w:p w14:paraId="4C79E506" w14:textId="77777777" w:rsidR="002401D0" w:rsidRDefault="002401D0">
      <w:pPr>
        <w:pStyle w:val="ANormal"/>
      </w:pPr>
    </w:p>
    <w:p w14:paraId="112EB5A4" w14:textId="319EE194" w:rsidR="002401D0" w:rsidRDefault="002401D0" w:rsidP="00905C3D">
      <w:pPr>
        <w:pStyle w:val="Klam"/>
      </w:pPr>
      <w:r>
        <w:t>att lagtinget</w:t>
      </w:r>
      <w:r w:rsidR="001504B6">
        <w:t xml:space="preserve"> antar lagförslaget i </w:t>
      </w:r>
      <w:r w:rsidR="00905C3D">
        <w:t>oförändrad lydelse.</w:t>
      </w:r>
    </w:p>
    <w:p w14:paraId="3740BA6A" w14:textId="493C5192" w:rsidR="00905C3D" w:rsidRDefault="00905C3D" w:rsidP="00905C3D">
      <w:pPr>
        <w:pStyle w:val="ANormal"/>
      </w:pPr>
    </w:p>
    <w:p w14:paraId="2A121872" w14:textId="77777777" w:rsidR="00905C3D" w:rsidRPr="00905C3D" w:rsidRDefault="00905C3D" w:rsidP="00905C3D">
      <w:pPr>
        <w:pStyle w:val="ANormal"/>
      </w:pPr>
    </w:p>
    <w:p w14:paraId="2E1CE60A" w14:textId="25B1E620" w:rsidR="00905C3D" w:rsidRDefault="00905C3D">
      <w:pPr>
        <w:pStyle w:val="ANormal"/>
      </w:pPr>
    </w:p>
    <w:p w14:paraId="34D620F5" w14:textId="77777777" w:rsidR="00905C3D" w:rsidRDefault="00905C3D">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05960592" w14:textId="77777777">
        <w:trPr>
          <w:cantSplit/>
        </w:trPr>
        <w:tc>
          <w:tcPr>
            <w:tcW w:w="7931" w:type="dxa"/>
            <w:gridSpan w:val="2"/>
          </w:tcPr>
          <w:p w14:paraId="47FB0FB2" w14:textId="092027AE" w:rsidR="002401D0" w:rsidRDefault="002401D0">
            <w:pPr>
              <w:pStyle w:val="ANormal"/>
              <w:keepNext/>
            </w:pPr>
            <w:r>
              <w:t xml:space="preserve">Mariehamn den </w:t>
            </w:r>
            <w:r w:rsidR="00905C3D">
              <w:t>3</w:t>
            </w:r>
            <w:r w:rsidR="001504B6">
              <w:t xml:space="preserve"> </w:t>
            </w:r>
            <w:r w:rsidR="00E81AD3">
              <w:t>februari</w:t>
            </w:r>
            <w:r w:rsidR="001504B6">
              <w:t xml:space="preserve"> 2022</w:t>
            </w:r>
          </w:p>
        </w:tc>
      </w:tr>
      <w:tr w:rsidR="002401D0" w14:paraId="38E484D0" w14:textId="77777777">
        <w:tc>
          <w:tcPr>
            <w:tcW w:w="4454" w:type="dxa"/>
            <w:vAlign w:val="bottom"/>
          </w:tcPr>
          <w:p w14:paraId="676066B6" w14:textId="77777777" w:rsidR="002401D0" w:rsidRDefault="002401D0">
            <w:pPr>
              <w:pStyle w:val="ANormal"/>
              <w:keepNext/>
            </w:pPr>
          </w:p>
          <w:p w14:paraId="7851488D" w14:textId="51C88890" w:rsidR="002401D0" w:rsidRDefault="002401D0">
            <w:pPr>
              <w:pStyle w:val="ANormal"/>
              <w:keepNext/>
            </w:pPr>
          </w:p>
          <w:p w14:paraId="152BE3DE" w14:textId="77777777" w:rsidR="00E57379" w:rsidRDefault="00E57379">
            <w:pPr>
              <w:pStyle w:val="ANormal"/>
              <w:keepNext/>
            </w:pPr>
          </w:p>
          <w:p w14:paraId="615953C3" w14:textId="77777777" w:rsidR="002401D0" w:rsidRDefault="002401D0">
            <w:pPr>
              <w:pStyle w:val="ANormal"/>
              <w:keepNext/>
            </w:pPr>
            <w:r>
              <w:t>Ordförande</w:t>
            </w:r>
          </w:p>
        </w:tc>
        <w:tc>
          <w:tcPr>
            <w:tcW w:w="3477" w:type="dxa"/>
            <w:vAlign w:val="bottom"/>
          </w:tcPr>
          <w:p w14:paraId="3AEF5A80" w14:textId="77777777" w:rsidR="002401D0" w:rsidRDefault="002401D0">
            <w:pPr>
              <w:pStyle w:val="ANormal"/>
              <w:keepNext/>
            </w:pPr>
          </w:p>
          <w:p w14:paraId="0B6FA13E" w14:textId="77777777" w:rsidR="002401D0" w:rsidRDefault="002401D0">
            <w:pPr>
              <w:pStyle w:val="ANormal"/>
              <w:keepNext/>
            </w:pPr>
          </w:p>
          <w:p w14:paraId="5489789A" w14:textId="1A766C54" w:rsidR="002401D0" w:rsidRDefault="001504B6">
            <w:pPr>
              <w:pStyle w:val="ANormal"/>
              <w:keepNext/>
            </w:pPr>
            <w:r>
              <w:t>Jörgen Pettersson</w:t>
            </w:r>
          </w:p>
        </w:tc>
      </w:tr>
      <w:tr w:rsidR="002401D0" w14:paraId="5165A20B" w14:textId="77777777">
        <w:tc>
          <w:tcPr>
            <w:tcW w:w="4454" w:type="dxa"/>
            <w:vAlign w:val="bottom"/>
          </w:tcPr>
          <w:p w14:paraId="31C7E360" w14:textId="15A8FC4C" w:rsidR="002401D0" w:rsidRDefault="002401D0">
            <w:pPr>
              <w:pStyle w:val="ANormal"/>
              <w:keepNext/>
            </w:pPr>
          </w:p>
          <w:p w14:paraId="0EE3BCA4" w14:textId="77777777" w:rsidR="00E57379" w:rsidRDefault="00E57379">
            <w:pPr>
              <w:pStyle w:val="ANormal"/>
              <w:keepNext/>
            </w:pPr>
          </w:p>
          <w:p w14:paraId="5C6A9C1C" w14:textId="77777777" w:rsidR="002401D0" w:rsidRDefault="002401D0">
            <w:pPr>
              <w:pStyle w:val="ANormal"/>
              <w:keepNext/>
            </w:pPr>
          </w:p>
          <w:p w14:paraId="00F3CDE5" w14:textId="77777777" w:rsidR="002401D0" w:rsidRDefault="002401D0">
            <w:pPr>
              <w:pStyle w:val="ANormal"/>
              <w:keepNext/>
            </w:pPr>
            <w:r>
              <w:t>Sekreterare</w:t>
            </w:r>
          </w:p>
        </w:tc>
        <w:tc>
          <w:tcPr>
            <w:tcW w:w="3477" w:type="dxa"/>
            <w:vAlign w:val="bottom"/>
          </w:tcPr>
          <w:p w14:paraId="242E7700" w14:textId="77777777" w:rsidR="002401D0" w:rsidRDefault="002401D0">
            <w:pPr>
              <w:pStyle w:val="ANormal"/>
              <w:keepNext/>
            </w:pPr>
          </w:p>
          <w:p w14:paraId="2598064E" w14:textId="77777777" w:rsidR="002401D0" w:rsidRDefault="002401D0">
            <w:pPr>
              <w:pStyle w:val="ANormal"/>
              <w:keepNext/>
            </w:pPr>
          </w:p>
          <w:p w14:paraId="5436B25E" w14:textId="24BB3602" w:rsidR="002401D0" w:rsidRDefault="001504B6">
            <w:pPr>
              <w:pStyle w:val="ANormal"/>
              <w:keepNext/>
            </w:pPr>
            <w:r>
              <w:t>Sten Eriksson</w:t>
            </w:r>
          </w:p>
        </w:tc>
      </w:tr>
    </w:tbl>
    <w:p w14:paraId="430652B8"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245D" w14:textId="77777777" w:rsidR="001504B6" w:rsidRDefault="001504B6">
      <w:r>
        <w:separator/>
      </w:r>
    </w:p>
  </w:endnote>
  <w:endnote w:type="continuationSeparator" w:id="0">
    <w:p w14:paraId="10B77B48" w14:textId="77777777" w:rsidR="001504B6" w:rsidRDefault="0015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D138"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321F" w14:textId="5FC339D1" w:rsidR="002401D0" w:rsidRDefault="002401D0">
    <w:pPr>
      <w:pStyle w:val="Sidfot"/>
      <w:rPr>
        <w:lang w:val="fi-FI"/>
      </w:rPr>
    </w:pPr>
    <w:r>
      <w:fldChar w:fldCharType="begin"/>
    </w:r>
    <w:r>
      <w:rPr>
        <w:lang w:val="fi-FI"/>
      </w:rPr>
      <w:instrText xml:space="preserve"> FILENAME  \* MERGEFORMAT </w:instrText>
    </w:r>
    <w:r>
      <w:fldChar w:fldCharType="separate"/>
    </w:r>
    <w:r w:rsidR="000849A1">
      <w:rPr>
        <w:noProof/>
        <w:lang w:val="fi-FI"/>
      </w:rPr>
      <w:t>FNU0620212022.docx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DDE4"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6984" w14:textId="77777777" w:rsidR="001504B6" w:rsidRDefault="001504B6">
      <w:r>
        <w:separator/>
      </w:r>
    </w:p>
  </w:footnote>
  <w:footnote w:type="continuationSeparator" w:id="0">
    <w:p w14:paraId="1BBA53F5" w14:textId="77777777" w:rsidR="001504B6" w:rsidRDefault="00150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7850"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1C5581F"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6CA2"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6"/>
    <w:rsid w:val="00015E9C"/>
    <w:rsid w:val="00051556"/>
    <w:rsid w:val="000849A1"/>
    <w:rsid w:val="000B2DC9"/>
    <w:rsid w:val="000D6353"/>
    <w:rsid w:val="000F7417"/>
    <w:rsid w:val="001504B6"/>
    <w:rsid w:val="0015337C"/>
    <w:rsid w:val="002401D0"/>
    <w:rsid w:val="0036359C"/>
    <w:rsid w:val="0038437D"/>
    <w:rsid w:val="006268FF"/>
    <w:rsid w:val="006B2E9E"/>
    <w:rsid w:val="00723B93"/>
    <w:rsid w:val="007721B7"/>
    <w:rsid w:val="00811D50"/>
    <w:rsid w:val="00817B04"/>
    <w:rsid w:val="00905C3D"/>
    <w:rsid w:val="00957C36"/>
    <w:rsid w:val="009D0A54"/>
    <w:rsid w:val="009D73B2"/>
    <w:rsid w:val="009F7CE2"/>
    <w:rsid w:val="00A6700F"/>
    <w:rsid w:val="00B32E91"/>
    <w:rsid w:val="00B36A8F"/>
    <w:rsid w:val="00B90DEC"/>
    <w:rsid w:val="00CB087E"/>
    <w:rsid w:val="00CF700E"/>
    <w:rsid w:val="00DC45B2"/>
    <w:rsid w:val="00E57379"/>
    <w:rsid w:val="00E81AD3"/>
    <w:rsid w:val="00FA612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00979"/>
  <w15:chartTrackingRefBased/>
  <w15:docId w15:val="{1D34326B-62E9-44BF-A276-1927D654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1504B6"/>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2</Pages>
  <Words>352</Words>
  <Characters>2783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Finans- och näringsxutskottets betänkande nr x/2021-2022</vt:lpstr>
    </vt:vector>
  </TitlesOfParts>
  <Company>Ålands lagting</Company>
  <LinksUpToDate>false</LinksUpToDate>
  <CharactersWithSpaces>3129</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näringsxutskottets betänkande nr x/2021-2022</dc:title>
  <dc:subject/>
  <dc:creator>Jessica Laaksonen</dc:creator>
  <cp:keywords/>
  <cp:lastModifiedBy>Jessica Laaksonen</cp:lastModifiedBy>
  <cp:revision>2</cp:revision>
  <cp:lastPrinted>2022-02-03T08:03:00Z</cp:lastPrinted>
  <dcterms:created xsi:type="dcterms:W3CDTF">2022-02-03T09:28:00Z</dcterms:created>
  <dcterms:modified xsi:type="dcterms:W3CDTF">2022-02-03T09:28:00Z</dcterms:modified>
</cp:coreProperties>
</file>