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136E0D1D" w14:textId="77777777">
        <w:trPr>
          <w:cantSplit/>
          <w:trHeight w:val="20"/>
        </w:trPr>
        <w:tc>
          <w:tcPr>
            <w:tcW w:w="861" w:type="dxa"/>
            <w:vMerge w:val="restart"/>
          </w:tcPr>
          <w:p w14:paraId="796BD17F" w14:textId="140EF9FC" w:rsidR="00337A19" w:rsidRDefault="00A86F7D">
            <w:pPr>
              <w:pStyle w:val="xLedtext"/>
              <w:rPr>
                <w:noProof/>
              </w:rPr>
            </w:pPr>
            <w:bookmarkStart w:id="0" w:name="_top"/>
            <w:bookmarkEnd w:id="0"/>
            <w:r>
              <w:rPr>
                <w:noProof/>
              </w:rPr>
              <w:drawing>
                <wp:inline distT="0" distB="0" distL="0" distR="0" wp14:anchorId="537FD8F6" wp14:editId="10547B68">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3850EBAD" w14:textId="64D699AA" w:rsidR="00337A19" w:rsidRDefault="00A86F7D">
            <w:pPr>
              <w:pStyle w:val="xMellanrum"/>
            </w:pPr>
            <w:r>
              <w:rPr>
                <w:noProof/>
              </w:rPr>
              <w:drawing>
                <wp:inline distT="0" distB="0" distL="0" distR="0" wp14:anchorId="6AB33EF0" wp14:editId="08DB6C4E">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5E59D239" w14:textId="77777777">
        <w:trPr>
          <w:cantSplit/>
          <w:trHeight w:val="299"/>
        </w:trPr>
        <w:tc>
          <w:tcPr>
            <w:tcW w:w="861" w:type="dxa"/>
            <w:vMerge/>
          </w:tcPr>
          <w:p w14:paraId="7FF9CD06" w14:textId="77777777" w:rsidR="00337A19" w:rsidRDefault="00337A19">
            <w:pPr>
              <w:pStyle w:val="xLedtext"/>
            </w:pPr>
          </w:p>
        </w:tc>
        <w:tc>
          <w:tcPr>
            <w:tcW w:w="4448" w:type="dxa"/>
            <w:vAlign w:val="bottom"/>
          </w:tcPr>
          <w:p w14:paraId="2D3B67ED" w14:textId="77777777" w:rsidR="00337A19" w:rsidRDefault="00337A19">
            <w:pPr>
              <w:pStyle w:val="xAvsandare1"/>
            </w:pPr>
            <w:r>
              <w:t>Ålands lagting</w:t>
            </w:r>
          </w:p>
        </w:tc>
        <w:tc>
          <w:tcPr>
            <w:tcW w:w="4288" w:type="dxa"/>
            <w:gridSpan w:val="2"/>
            <w:vAlign w:val="bottom"/>
          </w:tcPr>
          <w:p w14:paraId="5B0EB59B" w14:textId="4CC71F3D" w:rsidR="00337A19" w:rsidRDefault="00337A19" w:rsidP="009F1162">
            <w:pPr>
              <w:pStyle w:val="xDokTypNr"/>
            </w:pPr>
            <w:r>
              <w:t xml:space="preserve">BESLUT LTB </w:t>
            </w:r>
            <w:r w:rsidR="00A86F7D">
              <w:t>2</w:t>
            </w:r>
            <w:r>
              <w:t>/20</w:t>
            </w:r>
            <w:r w:rsidR="00A86F7D">
              <w:t>22</w:t>
            </w:r>
          </w:p>
        </w:tc>
      </w:tr>
      <w:tr w:rsidR="00337A19" w14:paraId="2D4DFFD6" w14:textId="77777777">
        <w:trPr>
          <w:cantSplit/>
          <w:trHeight w:val="238"/>
        </w:trPr>
        <w:tc>
          <w:tcPr>
            <w:tcW w:w="861" w:type="dxa"/>
            <w:vMerge/>
          </w:tcPr>
          <w:p w14:paraId="36E2C985" w14:textId="77777777" w:rsidR="00337A19" w:rsidRDefault="00337A19">
            <w:pPr>
              <w:pStyle w:val="xLedtext"/>
            </w:pPr>
          </w:p>
        </w:tc>
        <w:tc>
          <w:tcPr>
            <w:tcW w:w="4448" w:type="dxa"/>
            <w:vAlign w:val="bottom"/>
          </w:tcPr>
          <w:p w14:paraId="3559D3FA" w14:textId="77777777" w:rsidR="00337A19" w:rsidRDefault="00337A19">
            <w:pPr>
              <w:pStyle w:val="xLedtext"/>
            </w:pPr>
          </w:p>
        </w:tc>
        <w:tc>
          <w:tcPr>
            <w:tcW w:w="1725" w:type="dxa"/>
            <w:vAlign w:val="bottom"/>
          </w:tcPr>
          <w:p w14:paraId="5225DD6F" w14:textId="77777777" w:rsidR="00337A19" w:rsidRDefault="00337A19">
            <w:pPr>
              <w:pStyle w:val="xLedtext"/>
            </w:pPr>
            <w:r>
              <w:t>Datum</w:t>
            </w:r>
          </w:p>
        </w:tc>
        <w:tc>
          <w:tcPr>
            <w:tcW w:w="2563" w:type="dxa"/>
            <w:vAlign w:val="bottom"/>
          </w:tcPr>
          <w:p w14:paraId="11ACCD55" w14:textId="77777777" w:rsidR="00337A19" w:rsidRDefault="00337A19">
            <w:pPr>
              <w:pStyle w:val="xLedtext"/>
            </w:pPr>
            <w:r>
              <w:t>Ärende</w:t>
            </w:r>
          </w:p>
        </w:tc>
      </w:tr>
      <w:tr w:rsidR="00337A19" w14:paraId="148C3A30" w14:textId="77777777">
        <w:trPr>
          <w:cantSplit/>
          <w:trHeight w:val="238"/>
        </w:trPr>
        <w:tc>
          <w:tcPr>
            <w:tcW w:w="861" w:type="dxa"/>
            <w:vMerge/>
          </w:tcPr>
          <w:p w14:paraId="245C72EF" w14:textId="77777777" w:rsidR="00337A19" w:rsidRDefault="00337A19">
            <w:pPr>
              <w:pStyle w:val="xAvsandare2"/>
            </w:pPr>
          </w:p>
        </w:tc>
        <w:tc>
          <w:tcPr>
            <w:tcW w:w="4448" w:type="dxa"/>
            <w:vAlign w:val="center"/>
          </w:tcPr>
          <w:p w14:paraId="09B20B87" w14:textId="77777777" w:rsidR="00337A19" w:rsidRDefault="00337A19">
            <w:pPr>
              <w:pStyle w:val="xAvsandare2"/>
            </w:pPr>
          </w:p>
        </w:tc>
        <w:tc>
          <w:tcPr>
            <w:tcW w:w="1725" w:type="dxa"/>
            <w:vAlign w:val="center"/>
          </w:tcPr>
          <w:p w14:paraId="0E70DF36" w14:textId="5423CAAD" w:rsidR="00337A19" w:rsidRDefault="00337A19">
            <w:pPr>
              <w:pStyle w:val="xDatum1"/>
            </w:pPr>
            <w:r>
              <w:t>20</w:t>
            </w:r>
            <w:r w:rsidR="00A86F7D">
              <w:t>22-01-31</w:t>
            </w:r>
          </w:p>
        </w:tc>
        <w:tc>
          <w:tcPr>
            <w:tcW w:w="2563" w:type="dxa"/>
            <w:vAlign w:val="center"/>
          </w:tcPr>
          <w:p w14:paraId="1B2FD1B1" w14:textId="6C33125D" w:rsidR="00337A19" w:rsidRDefault="00A86F7D">
            <w:pPr>
              <w:pStyle w:val="xBeteckning1"/>
            </w:pPr>
            <w:r>
              <w:t>LF 3/</w:t>
            </w:r>
            <w:proofErr w:type="gramStart"/>
            <w:r>
              <w:t>2021-2022</w:t>
            </w:r>
            <w:proofErr w:type="gramEnd"/>
          </w:p>
        </w:tc>
      </w:tr>
      <w:tr w:rsidR="00337A19" w14:paraId="714DB000" w14:textId="77777777">
        <w:trPr>
          <w:cantSplit/>
          <w:trHeight w:val="238"/>
        </w:trPr>
        <w:tc>
          <w:tcPr>
            <w:tcW w:w="861" w:type="dxa"/>
            <w:vMerge/>
          </w:tcPr>
          <w:p w14:paraId="62A0F078" w14:textId="77777777" w:rsidR="00337A19" w:rsidRDefault="00337A19">
            <w:pPr>
              <w:pStyle w:val="xLedtext"/>
            </w:pPr>
          </w:p>
        </w:tc>
        <w:tc>
          <w:tcPr>
            <w:tcW w:w="4448" w:type="dxa"/>
            <w:vAlign w:val="bottom"/>
          </w:tcPr>
          <w:p w14:paraId="53360BCD" w14:textId="77777777" w:rsidR="00337A19" w:rsidRDefault="00337A19">
            <w:pPr>
              <w:pStyle w:val="xLedtext"/>
            </w:pPr>
          </w:p>
        </w:tc>
        <w:tc>
          <w:tcPr>
            <w:tcW w:w="1725" w:type="dxa"/>
            <w:vAlign w:val="bottom"/>
          </w:tcPr>
          <w:p w14:paraId="5B6F9A01" w14:textId="77777777" w:rsidR="00337A19" w:rsidRDefault="00337A19">
            <w:pPr>
              <w:pStyle w:val="xLedtext"/>
            </w:pPr>
          </w:p>
        </w:tc>
        <w:tc>
          <w:tcPr>
            <w:tcW w:w="2563" w:type="dxa"/>
            <w:vAlign w:val="bottom"/>
          </w:tcPr>
          <w:p w14:paraId="6373ECBB" w14:textId="77777777" w:rsidR="00337A19" w:rsidRDefault="00337A19">
            <w:pPr>
              <w:pStyle w:val="xLedtext"/>
            </w:pPr>
          </w:p>
        </w:tc>
      </w:tr>
      <w:tr w:rsidR="00337A19" w14:paraId="430EE3CA" w14:textId="77777777">
        <w:trPr>
          <w:cantSplit/>
          <w:trHeight w:val="238"/>
        </w:trPr>
        <w:tc>
          <w:tcPr>
            <w:tcW w:w="861" w:type="dxa"/>
            <w:vMerge/>
            <w:tcBorders>
              <w:bottom w:val="single" w:sz="4" w:space="0" w:color="auto"/>
            </w:tcBorders>
          </w:tcPr>
          <w:p w14:paraId="4C65E9AF" w14:textId="77777777" w:rsidR="00337A19" w:rsidRDefault="00337A19">
            <w:pPr>
              <w:pStyle w:val="xAvsandare3"/>
            </w:pPr>
          </w:p>
        </w:tc>
        <w:tc>
          <w:tcPr>
            <w:tcW w:w="4448" w:type="dxa"/>
            <w:tcBorders>
              <w:bottom w:val="single" w:sz="4" w:space="0" w:color="auto"/>
            </w:tcBorders>
            <w:vAlign w:val="center"/>
          </w:tcPr>
          <w:p w14:paraId="7CC2B7CF" w14:textId="77777777" w:rsidR="00337A19" w:rsidRDefault="00337A19">
            <w:pPr>
              <w:pStyle w:val="xAvsandare3"/>
            </w:pPr>
          </w:p>
        </w:tc>
        <w:tc>
          <w:tcPr>
            <w:tcW w:w="1725" w:type="dxa"/>
            <w:tcBorders>
              <w:bottom w:val="single" w:sz="4" w:space="0" w:color="auto"/>
            </w:tcBorders>
            <w:vAlign w:val="center"/>
          </w:tcPr>
          <w:p w14:paraId="55128D37" w14:textId="77777777" w:rsidR="00337A19" w:rsidRDefault="00337A19">
            <w:pPr>
              <w:pStyle w:val="xDatum2"/>
            </w:pPr>
          </w:p>
        </w:tc>
        <w:tc>
          <w:tcPr>
            <w:tcW w:w="2563" w:type="dxa"/>
            <w:tcBorders>
              <w:bottom w:val="single" w:sz="4" w:space="0" w:color="auto"/>
            </w:tcBorders>
            <w:vAlign w:val="center"/>
          </w:tcPr>
          <w:p w14:paraId="43C04B20" w14:textId="77777777" w:rsidR="00337A19" w:rsidRDefault="00337A19">
            <w:pPr>
              <w:pStyle w:val="xBeteckning2"/>
            </w:pPr>
          </w:p>
        </w:tc>
      </w:tr>
      <w:tr w:rsidR="00337A19" w14:paraId="14212288" w14:textId="77777777">
        <w:trPr>
          <w:cantSplit/>
          <w:trHeight w:val="238"/>
        </w:trPr>
        <w:tc>
          <w:tcPr>
            <w:tcW w:w="861" w:type="dxa"/>
            <w:tcBorders>
              <w:top w:val="single" w:sz="4" w:space="0" w:color="auto"/>
            </w:tcBorders>
            <w:vAlign w:val="bottom"/>
          </w:tcPr>
          <w:p w14:paraId="2D459C11" w14:textId="77777777" w:rsidR="00337A19" w:rsidRDefault="00337A19">
            <w:pPr>
              <w:pStyle w:val="xLedtext"/>
            </w:pPr>
          </w:p>
        </w:tc>
        <w:tc>
          <w:tcPr>
            <w:tcW w:w="4448" w:type="dxa"/>
            <w:tcBorders>
              <w:top w:val="single" w:sz="4" w:space="0" w:color="auto"/>
            </w:tcBorders>
            <w:vAlign w:val="bottom"/>
          </w:tcPr>
          <w:p w14:paraId="6281104A" w14:textId="77777777" w:rsidR="00337A19" w:rsidRDefault="00337A19">
            <w:pPr>
              <w:pStyle w:val="xLedtext"/>
            </w:pPr>
          </w:p>
        </w:tc>
        <w:tc>
          <w:tcPr>
            <w:tcW w:w="4288" w:type="dxa"/>
            <w:gridSpan w:val="2"/>
            <w:tcBorders>
              <w:top w:val="single" w:sz="4" w:space="0" w:color="auto"/>
            </w:tcBorders>
            <w:vAlign w:val="bottom"/>
          </w:tcPr>
          <w:p w14:paraId="0C5AD81A" w14:textId="77777777" w:rsidR="00337A19" w:rsidRDefault="00337A19">
            <w:pPr>
              <w:pStyle w:val="xLedtext"/>
            </w:pPr>
          </w:p>
        </w:tc>
      </w:tr>
      <w:tr w:rsidR="00337A19" w14:paraId="2647C716" w14:textId="77777777">
        <w:trPr>
          <w:cantSplit/>
          <w:trHeight w:val="238"/>
        </w:trPr>
        <w:tc>
          <w:tcPr>
            <w:tcW w:w="861" w:type="dxa"/>
          </w:tcPr>
          <w:p w14:paraId="56368103" w14:textId="77777777" w:rsidR="00337A19" w:rsidRDefault="00337A19">
            <w:pPr>
              <w:pStyle w:val="xCelltext"/>
            </w:pPr>
          </w:p>
        </w:tc>
        <w:tc>
          <w:tcPr>
            <w:tcW w:w="4448" w:type="dxa"/>
            <w:vAlign w:val="center"/>
          </w:tcPr>
          <w:p w14:paraId="0400467B" w14:textId="77777777" w:rsidR="00337A19" w:rsidRDefault="00337A19">
            <w:pPr>
              <w:pStyle w:val="xCelltext"/>
            </w:pPr>
          </w:p>
        </w:tc>
        <w:tc>
          <w:tcPr>
            <w:tcW w:w="4288" w:type="dxa"/>
            <w:gridSpan w:val="2"/>
            <w:vAlign w:val="center"/>
          </w:tcPr>
          <w:p w14:paraId="199C8FDD" w14:textId="77777777" w:rsidR="00337A19" w:rsidRDefault="00337A19">
            <w:pPr>
              <w:pStyle w:val="xCelltext"/>
            </w:pPr>
          </w:p>
        </w:tc>
      </w:tr>
    </w:tbl>
    <w:p w14:paraId="2AAD5A81"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5775D397" w14:textId="77777777" w:rsidR="00337A19" w:rsidRDefault="00337A19">
      <w:pPr>
        <w:pStyle w:val="ArendeOverRubrik"/>
      </w:pPr>
      <w:r>
        <w:t>Ålands lagtings beslut om antagande av</w:t>
      </w:r>
    </w:p>
    <w:p w14:paraId="5E4321B1" w14:textId="3C737949" w:rsidR="00337A19" w:rsidRDefault="00337A19" w:rsidP="005C5E44">
      <w:pPr>
        <w:pStyle w:val="ArendeRubrik"/>
        <w:outlineLvl w:val="0"/>
      </w:pPr>
      <w:bookmarkStart w:id="1" w:name="_Toc65564307"/>
      <w:r>
        <w:t>Landskapslag</w:t>
      </w:r>
      <w:bookmarkEnd w:id="1"/>
      <w:r w:rsidR="00A86F7D">
        <w:t xml:space="preserve"> </w:t>
      </w:r>
      <w:r w:rsidR="00A86F7D" w:rsidRPr="00A778BB">
        <w:rPr>
          <w:color w:val="000000"/>
        </w:rPr>
        <w:t>om tillämpning på Åland av foderlagen</w:t>
      </w:r>
    </w:p>
    <w:p w14:paraId="50707B56" w14:textId="77777777" w:rsidR="00337A19" w:rsidRDefault="00337A19">
      <w:pPr>
        <w:pStyle w:val="ANormal"/>
      </w:pPr>
    </w:p>
    <w:p w14:paraId="2384C604" w14:textId="77777777" w:rsidR="00A86F7D" w:rsidRPr="00A778BB" w:rsidRDefault="00337A19" w:rsidP="00A86F7D">
      <w:pPr>
        <w:pStyle w:val="ANormal"/>
        <w:rPr>
          <w:color w:val="000000"/>
        </w:rPr>
      </w:pPr>
      <w:r>
        <w:tab/>
        <w:t xml:space="preserve">I enlighet med lagtingets beslut </w:t>
      </w:r>
      <w:r w:rsidR="00A86F7D" w:rsidRPr="00A778BB">
        <w:rPr>
          <w:color w:val="000000"/>
        </w:rPr>
        <w:t>föreskrivs:</w:t>
      </w:r>
    </w:p>
    <w:p w14:paraId="37AD5202" w14:textId="77777777" w:rsidR="00A86F7D" w:rsidRPr="00A778BB" w:rsidRDefault="00A86F7D" w:rsidP="00A86F7D">
      <w:pPr>
        <w:pStyle w:val="ANormal"/>
        <w:rPr>
          <w:color w:val="000000"/>
        </w:rPr>
      </w:pPr>
    </w:p>
    <w:p w14:paraId="0F2FE64E" w14:textId="77777777" w:rsidR="00A86F7D" w:rsidRPr="00A778BB" w:rsidRDefault="00A86F7D" w:rsidP="00A86F7D">
      <w:pPr>
        <w:pStyle w:val="LagParagraf"/>
        <w:rPr>
          <w:color w:val="000000"/>
        </w:rPr>
      </w:pPr>
      <w:r w:rsidRPr="00A778BB">
        <w:rPr>
          <w:color w:val="000000"/>
        </w:rPr>
        <w:t>1 §</w:t>
      </w:r>
    </w:p>
    <w:p w14:paraId="3BA2EE11" w14:textId="77777777" w:rsidR="00A86F7D" w:rsidRPr="00A778BB" w:rsidRDefault="00A86F7D" w:rsidP="00A86F7D">
      <w:pPr>
        <w:pStyle w:val="LagPararubrik"/>
        <w:rPr>
          <w:color w:val="000000"/>
        </w:rPr>
      </w:pPr>
      <w:r w:rsidRPr="00A778BB">
        <w:rPr>
          <w:color w:val="000000"/>
        </w:rPr>
        <w:t>Lagens tillämpningsområde</w:t>
      </w:r>
    </w:p>
    <w:p w14:paraId="7493D0B3" w14:textId="77777777" w:rsidR="00A86F7D" w:rsidRPr="00A778BB" w:rsidRDefault="00A86F7D" w:rsidP="00A86F7D">
      <w:pPr>
        <w:pStyle w:val="ANormal"/>
        <w:rPr>
          <w:color w:val="000000"/>
        </w:rPr>
      </w:pPr>
      <w:r w:rsidRPr="00A778BB">
        <w:rPr>
          <w:color w:val="000000"/>
        </w:rPr>
        <w:tab/>
        <w:t>Inom landskapets behörighet och med de avvikelser som följer av denna lag ska foderlagen (FFS 1263/2020) tillämpas på Åland.</w:t>
      </w:r>
    </w:p>
    <w:p w14:paraId="65BA4AA7" w14:textId="77777777" w:rsidR="00A86F7D" w:rsidRPr="00A778BB" w:rsidRDefault="00A86F7D" w:rsidP="00A86F7D">
      <w:pPr>
        <w:pStyle w:val="ANormal"/>
        <w:rPr>
          <w:color w:val="000000"/>
        </w:rPr>
      </w:pPr>
      <w:r w:rsidRPr="00A778BB">
        <w:rPr>
          <w:color w:val="000000"/>
        </w:rPr>
        <w:tab/>
        <w:t>Ändringar i foderlagen ska gälla på Åland från tidpunkten för deras ikraftträdande i riket, om inte annat följer av denna lag.</w:t>
      </w:r>
    </w:p>
    <w:p w14:paraId="36CECA9A" w14:textId="77777777" w:rsidR="00A86F7D" w:rsidRPr="00A778BB" w:rsidRDefault="00A86F7D" w:rsidP="00A86F7D">
      <w:pPr>
        <w:pStyle w:val="ANormal"/>
        <w:rPr>
          <w:color w:val="000000"/>
        </w:rPr>
      </w:pPr>
      <w:r w:rsidRPr="00A778BB">
        <w:rPr>
          <w:color w:val="000000"/>
        </w:rPr>
        <w:tab/>
        <w:t>Bestämmelser i foderlagen som rör utrikeshandel innefattas inte i tillämpningsområdet för denna lag. Om detta gäller vad som föreskrivs i rikslagstiftningen.</w:t>
      </w:r>
    </w:p>
    <w:p w14:paraId="363F38EF" w14:textId="77777777" w:rsidR="00A86F7D" w:rsidRPr="00A778BB" w:rsidRDefault="00A86F7D" w:rsidP="00A86F7D">
      <w:pPr>
        <w:pStyle w:val="ANormal"/>
        <w:rPr>
          <w:color w:val="000000"/>
        </w:rPr>
      </w:pPr>
    </w:p>
    <w:p w14:paraId="3277EB23" w14:textId="77777777" w:rsidR="00A86F7D" w:rsidRPr="00A778BB" w:rsidRDefault="00A86F7D" w:rsidP="00A86F7D">
      <w:pPr>
        <w:pStyle w:val="LagParagraf"/>
        <w:rPr>
          <w:color w:val="000000"/>
        </w:rPr>
      </w:pPr>
      <w:r w:rsidRPr="00A778BB">
        <w:rPr>
          <w:color w:val="000000"/>
        </w:rPr>
        <w:t>2 §</w:t>
      </w:r>
    </w:p>
    <w:p w14:paraId="3D846E0A" w14:textId="77777777" w:rsidR="00A86F7D" w:rsidRPr="00A778BB" w:rsidRDefault="00A86F7D" w:rsidP="00A86F7D">
      <w:pPr>
        <w:pStyle w:val="LagPararubrik"/>
        <w:rPr>
          <w:color w:val="000000"/>
        </w:rPr>
      </w:pPr>
      <w:r w:rsidRPr="00A778BB">
        <w:rPr>
          <w:color w:val="000000"/>
        </w:rPr>
        <w:t>Förvaltningsuppgifter</w:t>
      </w:r>
    </w:p>
    <w:p w14:paraId="1C7E44AF" w14:textId="77777777" w:rsidR="00A86F7D" w:rsidRPr="00A778BB" w:rsidRDefault="00A86F7D" w:rsidP="00A86F7D">
      <w:pPr>
        <w:pStyle w:val="ANormal"/>
        <w:rPr>
          <w:color w:val="000000"/>
        </w:rPr>
      </w:pPr>
      <w:r w:rsidRPr="00A778BB">
        <w:rPr>
          <w:color w:val="000000"/>
        </w:rPr>
        <w:tab/>
        <w:t>De förvaltningsuppgifter som enligt foderlagen ankommer på riksmyndigheterna ska på Åland skötas av landskapsregeringen eller någon annan i landskapslag bestämd myndighet, till den del förvaltningen grundar sig på lagtingets lagstiftningsbehörighet.</w:t>
      </w:r>
    </w:p>
    <w:p w14:paraId="331DB941" w14:textId="77777777" w:rsidR="00A86F7D" w:rsidRPr="00A778BB" w:rsidRDefault="00A86F7D" w:rsidP="00A86F7D">
      <w:pPr>
        <w:pStyle w:val="ANormal"/>
        <w:rPr>
          <w:color w:val="000000"/>
        </w:rPr>
      </w:pPr>
    </w:p>
    <w:p w14:paraId="1658B7A0" w14:textId="77777777" w:rsidR="00A86F7D" w:rsidRPr="00A778BB" w:rsidRDefault="00A86F7D" w:rsidP="00A86F7D">
      <w:pPr>
        <w:pStyle w:val="LagParagraf"/>
        <w:rPr>
          <w:color w:val="000000"/>
        </w:rPr>
      </w:pPr>
      <w:r w:rsidRPr="00A778BB">
        <w:rPr>
          <w:color w:val="000000"/>
        </w:rPr>
        <w:t>3 §</w:t>
      </w:r>
    </w:p>
    <w:p w14:paraId="648933C3" w14:textId="77777777" w:rsidR="00A86F7D" w:rsidRPr="00A778BB" w:rsidRDefault="00A86F7D" w:rsidP="00A86F7D">
      <w:pPr>
        <w:pStyle w:val="LagPararubrik"/>
        <w:rPr>
          <w:b/>
          <w:bCs/>
          <w:color w:val="000000"/>
        </w:rPr>
      </w:pPr>
      <w:r w:rsidRPr="00A778BB">
        <w:rPr>
          <w:color w:val="000000"/>
        </w:rPr>
        <w:t>Hänvisningar</w:t>
      </w:r>
    </w:p>
    <w:p w14:paraId="7E93BA58" w14:textId="77777777" w:rsidR="00A86F7D" w:rsidRPr="00A778BB" w:rsidRDefault="00A86F7D" w:rsidP="00A86F7D">
      <w:pPr>
        <w:pStyle w:val="ANormal"/>
        <w:rPr>
          <w:color w:val="000000"/>
        </w:rPr>
      </w:pPr>
      <w:r w:rsidRPr="00A778BB">
        <w:rPr>
          <w:color w:val="000000"/>
        </w:rPr>
        <w:tab/>
        <w:t>Inom landskapets behörighet ska hänvisningen till</w:t>
      </w:r>
    </w:p>
    <w:p w14:paraId="0460C180" w14:textId="77777777" w:rsidR="00A86F7D" w:rsidRPr="00A778BB" w:rsidRDefault="00A86F7D" w:rsidP="00A86F7D">
      <w:pPr>
        <w:pStyle w:val="ANormal"/>
        <w:rPr>
          <w:color w:val="000000"/>
        </w:rPr>
      </w:pPr>
      <w:r w:rsidRPr="00A778BB">
        <w:rPr>
          <w:color w:val="000000"/>
        </w:rPr>
        <w:tab/>
        <w:t>1) lagen om skydd av djur som används för vetenskapliga ändamål eller undervisningsändamål (FFS 497/2013) i 4 § i foderlagen avse landskapslagen (2013:75) om tillämpning av lagen om skydd av djur som används för vetenskapliga ändamål eller undervisningsändamål,</w:t>
      </w:r>
    </w:p>
    <w:p w14:paraId="0EEC04F9" w14:textId="77777777" w:rsidR="00A86F7D" w:rsidRPr="00A778BB" w:rsidRDefault="00A86F7D" w:rsidP="00A86F7D">
      <w:pPr>
        <w:pStyle w:val="ANormal"/>
        <w:rPr>
          <w:color w:val="000000"/>
        </w:rPr>
      </w:pPr>
      <w:r w:rsidRPr="00A778BB">
        <w:rPr>
          <w:color w:val="000000"/>
        </w:rPr>
        <w:tab/>
        <w:t>2) förvaltningslagen (FFS 434/2003) i 30 § 3 mom. i foderlagen avse förvaltningslagen (2008:9) för landskapet Åland,</w:t>
      </w:r>
    </w:p>
    <w:p w14:paraId="0F878426" w14:textId="2F4795A8" w:rsidR="00A86F7D" w:rsidRPr="00A778BB" w:rsidRDefault="00A86F7D" w:rsidP="00A86F7D">
      <w:pPr>
        <w:pStyle w:val="ANormal"/>
        <w:rPr>
          <w:color w:val="000000"/>
        </w:rPr>
      </w:pPr>
      <w:r w:rsidRPr="00A778BB">
        <w:rPr>
          <w:color w:val="000000"/>
        </w:rPr>
        <w:tab/>
        <w:t>3) lagen om tillhandahållande av digitala tjänster (FFS 306/2019) i 30 § 3 mom. i foderlagen avse landskapslagen (2019:7) om tillgängliga webbplatser och mobila applikationer inom förvaltningen,</w:t>
      </w:r>
    </w:p>
    <w:p w14:paraId="5CE5686A" w14:textId="77777777" w:rsidR="00A86F7D" w:rsidRPr="00A778BB" w:rsidRDefault="00A86F7D" w:rsidP="00A86F7D">
      <w:pPr>
        <w:pStyle w:val="ANormal"/>
        <w:rPr>
          <w:color w:val="000000"/>
        </w:rPr>
      </w:pPr>
      <w:r w:rsidRPr="00A778BB">
        <w:rPr>
          <w:b/>
          <w:bCs/>
          <w:color w:val="000000"/>
        </w:rPr>
        <w:tab/>
      </w:r>
      <w:r w:rsidRPr="00A778BB">
        <w:rPr>
          <w:color w:val="000000"/>
        </w:rPr>
        <w:t>4) lagen om offentlighet i myndigheternas verksamhet (FFS 621/1999) i 30 § 3 mom. i foderlagen avse offentlighetslagen (2021:79) för Åland,</w:t>
      </w:r>
    </w:p>
    <w:p w14:paraId="67E396B4" w14:textId="77777777" w:rsidR="00A86F7D" w:rsidRPr="00A778BB" w:rsidRDefault="00A86F7D" w:rsidP="00A86F7D">
      <w:pPr>
        <w:pStyle w:val="ANormal"/>
        <w:rPr>
          <w:color w:val="000000"/>
        </w:rPr>
      </w:pPr>
      <w:r w:rsidRPr="00A778BB">
        <w:rPr>
          <w:color w:val="000000"/>
        </w:rPr>
        <w:tab/>
        <w:t>5) 9 kap. 1 § i polislagen (FFS 872/2011) i 43 § i foderlagen avse landskapslagen (2021:12) om tillämpning på Åland av polislagen samt</w:t>
      </w:r>
    </w:p>
    <w:p w14:paraId="21195C52" w14:textId="77777777" w:rsidR="00A86F7D" w:rsidRPr="00A778BB" w:rsidRDefault="00A86F7D" w:rsidP="00A86F7D">
      <w:pPr>
        <w:pStyle w:val="ANormal"/>
        <w:rPr>
          <w:color w:val="000000"/>
        </w:rPr>
      </w:pPr>
      <w:r w:rsidRPr="00A778BB">
        <w:rPr>
          <w:color w:val="000000"/>
        </w:rPr>
        <w:tab/>
      </w:r>
      <w:r w:rsidRPr="00A86F7D">
        <w:rPr>
          <w:color w:val="000000"/>
        </w:rPr>
        <w:t>6)</w:t>
      </w:r>
      <w:r w:rsidRPr="00A778BB">
        <w:rPr>
          <w:color w:val="000000"/>
        </w:rPr>
        <w:t xml:space="preserve"> viteslagen (FFS 1113/1990) i 59 § 2 mom. i foderlagen avse landskapslagen (2008:10) om tillämpning i landskapet Åland av viteslagen.</w:t>
      </w:r>
    </w:p>
    <w:p w14:paraId="64F782F7" w14:textId="77777777" w:rsidR="00A86F7D" w:rsidRPr="00A778BB" w:rsidRDefault="00A86F7D" w:rsidP="00A86F7D">
      <w:pPr>
        <w:pStyle w:val="ANormal"/>
        <w:rPr>
          <w:color w:val="000000"/>
        </w:rPr>
      </w:pPr>
      <w:r w:rsidRPr="00A778BB">
        <w:rPr>
          <w:color w:val="000000"/>
        </w:rPr>
        <w:tab/>
        <w:t>Hänvisningen till lagen om informationshantering inom den offentliga förvaltningen (FFS 906/2019) i 30 § 3 mom. i foderlagen tillämpas inom landskapets behörighet inte på Åland.</w:t>
      </w:r>
    </w:p>
    <w:p w14:paraId="06681B05" w14:textId="77777777" w:rsidR="00A86F7D" w:rsidRDefault="00A86F7D" w:rsidP="00A86F7D">
      <w:pPr>
        <w:pStyle w:val="ANormal"/>
        <w:rPr>
          <w:color w:val="000000"/>
        </w:rPr>
      </w:pPr>
      <w:r w:rsidRPr="00A778BB">
        <w:rPr>
          <w:color w:val="000000"/>
        </w:rPr>
        <w:tab/>
        <w:t>Inom landskapets behörighet ska hänvisningen till 51 § i foderlagen i 1 § 2 mom. i</w:t>
      </w:r>
      <w:r w:rsidRPr="00F323CC">
        <w:rPr>
          <w:color w:val="000000"/>
        </w:rPr>
        <w:t xml:space="preserve"> </w:t>
      </w:r>
      <w:r w:rsidRPr="00A778BB">
        <w:rPr>
          <w:color w:val="000000"/>
        </w:rPr>
        <w:t>lagen om verkställighet av böter (FFS 672/2002) avse denna lag.</w:t>
      </w:r>
    </w:p>
    <w:p w14:paraId="62E147C3" w14:textId="1D15D329" w:rsidR="00A86F7D" w:rsidRDefault="00A86F7D" w:rsidP="00A86F7D">
      <w:pPr>
        <w:pStyle w:val="ANormal"/>
        <w:rPr>
          <w:color w:val="000000"/>
        </w:rPr>
      </w:pPr>
    </w:p>
    <w:p w14:paraId="69528151" w14:textId="1D37EDD3" w:rsidR="00A86F7D" w:rsidRDefault="00A86F7D" w:rsidP="00A86F7D">
      <w:pPr>
        <w:pStyle w:val="ANormal"/>
        <w:rPr>
          <w:color w:val="000000"/>
        </w:rPr>
      </w:pPr>
    </w:p>
    <w:p w14:paraId="05AB72A0" w14:textId="1D5915BB" w:rsidR="00A86F7D" w:rsidRDefault="00A86F7D" w:rsidP="00A86F7D">
      <w:pPr>
        <w:pStyle w:val="ANormal"/>
        <w:rPr>
          <w:color w:val="000000"/>
        </w:rPr>
      </w:pPr>
    </w:p>
    <w:p w14:paraId="7DA363D9" w14:textId="77777777" w:rsidR="00A86F7D" w:rsidRDefault="00A86F7D" w:rsidP="00A86F7D">
      <w:pPr>
        <w:pStyle w:val="ANormal"/>
        <w:rPr>
          <w:color w:val="000000"/>
        </w:rPr>
      </w:pPr>
    </w:p>
    <w:p w14:paraId="778ADF79" w14:textId="77777777" w:rsidR="00A86F7D" w:rsidRDefault="00A86F7D" w:rsidP="00A86F7D">
      <w:pPr>
        <w:pStyle w:val="ANormal"/>
        <w:rPr>
          <w:color w:val="000000"/>
        </w:rPr>
      </w:pPr>
    </w:p>
    <w:p w14:paraId="25AC2AC8" w14:textId="77777777" w:rsidR="00A86F7D" w:rsidRPr="00A778BB" w:rsidRDefault="00A86F7D" w:rsidP="00A86F7D">
      <w:pPr>
        <w:pStyle w:val="ANormal"/>
        <w:rPr>
          <w:color w:val="000000"/>
        </w:rPr>
      </w:pPr>
    </w:p>
    <w:p w14:paraId="58F1FE04" w14:textId="77777777" w:rsidR="00A86F7D" w:rsidRPr="00A778BB" w:rsidRDefault="00A86F7D" w:rsidP="00A86F7D">
      <w:pPr>
        <w:pStyle w:val="LagParagraf"/>
        <w:rPr>
          <w:color w:val="000000"/>
        </w:rPr>
      </w:pPr>
      <w:r w:rsidRPr="00A778BB">
        <w:rPr>
          <w:color w:val="000000"/>
        </w:rPr>
        <w:lastRenderedPageBreak/>
        <w:t>4 §</w:t>
      </w:r>
    </w:p>
    <w:p w14:paraId="56AAC49B" w14:textId="77777777" w:rsidR="00A86F7D" w:rsidRPr="00A778BB" w:rsidRDefault="00A86F7D" w:rsidP="00A86F7D">
      <w:pPr>
        <w:pStyle w:val="LagPararubrik"/>
        <w:rPr>
          <w:color w:val="000000"/>
        </w:rPr>
      </w:pPr>
      <w:r w:rsidRPr="00A778BB">
        <w:rPr>
          <w:color w:val="000000"/>
        </w:rPr>
        <w:t>Språkkrav</w:t>
      </w:r>
    </w:p>
    <w:p w14:paraId="70455063" w14:textId="77777777" w:rsidR="00A86F7D" w:rsidRPr="00A778BB" w:rsidRDefault="00A86F7D" w:rsidP="00A86F7D">
      <w:pPr>
        <w:pStyle w:val="ANormal"/>
        <w:rPr>
          <w:color w:val="000000"/>
        </w:rPr>
      </w:pPr>
      <w:r w:rsidRPr="00A778BB">
        <w:rPr>
          <w:color w:val="000000"/>
        </w:rPr>
        <w:tab/>
        <w:t>Anvisningar, anteckningar och annan information som enligt foderlagen ska finnas på eller i anslutning till foder som säljs eller används på Åland ska åtminstone vara avfattade på svenska.</w:t>
      </w:r>
    </w:p>
    <w:p w14:paraId="2E29DD41" w14:textId="77777777" w:rsidR="00A86F7D" w:rsidRPr="00A778BB" w:rsidRDefault="00A86F7D" w:rsidP="00A86F7D">
      <w:pPr>
        <w:pStyle w:val="ANormal"/>
        <w:rPr>
          <w:color w:val="000000"/>
        </w:rPr>
      </w:pPr>
      <w:r w:rsidRPr="00A778BB">
        <w:rPr>
          <w:color w:val="000000"/>
        </w:rPr>
        <w:tab/>
        <w:t>När auktoriserade inspektörer utför uppgifter enligt 30 § i foderlagen ska språkstadgandena i självstyrelselagen för Åland tillämpas.</w:t>
      </w:r>
    </w:p>
    <w:p w14:paraId="1719C0AF" w14:textId="77777777" w:rsidR="00A86F7D" w:rsidRPr="00A778BB" w:rsidRDefault="00A86F7D" w:rsidP="00A86F7D">
      <w:pPr>
        <w:pStyle w:val="ANormal"/>
        <w:rPr>
          <w:color w:val="000000"/>
        </w:rPr>
      </w:pPr>
    </w:p>
    <w:p w14:paraId="5201CAA5" w14:textId="77777777" w:rsidR="00A86F7D" w:rsidRPr="00A778BB" w:rsidRDefault="00A86F7D" w:rsidP="00A86F7D">
      <w:pPr>
        <w:pStyle w:val="LagParagraf"/>
        <w:rPr>
          <w:color w:val="000000"/>
        </w:rPr>
      </w:pPr>
      <w:r w:rsidRPr="00A778BB">
        <w:rPr>
          <w:color w:val="000000"/>
        </w:rPr>
        <w:t>5 §</w:t>
      </w:r>
    </w:p>
    <w:p w14:paraId="29C80A50" w14:textId="77777777" w:rsidR="00A86F7D" w:rsidRPr="00A778BB" w:rsidRDefault="00A86F7D" w:rsidP="00A86F7D">
      <w:pPr>
        <w:pStyle w:val="LagPararubrik"/>
        <w:rPr>
          <w:color w:val="000000"/>
        </w:rPr>
      </w:pPr>
      <w:r w:rsidRPr="00A778BB">
        <w:rPr>
          <w:color w:val="000000"/>
        </w:rPr>
        <w:t>Årlig kontrollplan och rapport</w:t>
      </w:r>
    </w:p>
    <w:p w14:paraId="7A4067E4" w14:textId="77777777" w:rsidR="00A86F7D" w:rsidRPr="00A778BB" w:rsidRDefault="00A86F7D" w:rsidP="00A86F7D">
      <w:pPr>
        <w:pStyle w:val="ANormal"/>
        <w:rPr>
          <w:color w:val="000000"/>
        </w:rPr>
      </w:pPr>
      <w:r w:rsidRPr="00A778BB">
        <w:rPr>
          <w:color w:val="000000"/>
        </w:rPr>
        <w:tab/>
        <w:t>Landskapsregeringen ska för organiseringen av foderkontrollen på Åland utarbeta en motsvarande årlig kontrollplan som Livsmedelsverket utarbetar enligt 40 § 1 och 2 mom. i foderlagen. Landskapsregeringen ska även avfatta en rapport om genomförandet av foderkontrollen på Åland som motsvarar den rapport som Livsmedelsverket avfattar enligt 40 § 3 mom. i foderlagen.</w:t>
      </w:r>
    </w:p>
    <w:p w14:paraId="13DE84F3" w14:textId="77777777" w:rsidR="00A86F7D" w:rsidRPr="00A778BB" w:rsidRDefault="00A86F7D" w:rsidP="00A86F7D">
      <w:pPr>
        <w:pStyle w:val="ANormal"/>
        <w:rPr>
          <w:color w:val="000000"/>
        </w:rPr>
      </w:pPr>
    </w:p>
    <w:p w14:paraId="5A9F2023" w14:textId="77777777" w:rsidR="00A86F7D" w:rsidRPr="00A778BB" w:rsidRDefault="00A86F7D" w:rsidP="00A86F7D">
      <w:pPr>
        <w:pStyle w:val="LagParagraf"/>
        <w:rPr>
          <w:color w:val="000000"/>
        </w:rPr>
      </w:pPr>
      <w:r w:rsidRPr="00A778BB">
        <w:rPr>
          <w:color w:val="000000"/>
        </w:rPr>
        <w:t>6 §</w:t>
      </w:r>
    </w:p>
    <w:p w14:paraId="25A0D1F5" w14:textId="77777777" w:rsidR="00A86F7D" w:rsidRPr="00A778BB" w:rsidRDefault="00A86F7D" w:rsidP="00A86F7D">
      <w:pPr>
        <w:pStyle w:val="LagPararubrik"/>
        <w:rPr>
          <w:color w:val="000000"/>
        </w:rPr>
      </w:pPr>
      <w:r w:rsidRPr="00A778BB">
        <w:rPr>
          <w:color w:val="000000"/>
        </w:rPr>
        <w:t>Skyldigheten att lämna uppgifter och göra anmälningar</w:t>
      </w:r>
    </w:p>
    <w:p w14:paraId="25A3656B" w14:textId="77777777" w:rsidR="00A86F7D" w:rsidRPr="00A778BB" w:rsidRDefault="00A86F7D" w:rsidP="00A86F7D">
      <w:pPr>
        <w:pStyle w:val="ANormal"/>
        <w:rPr>
          <w:color w:val="000000"/>
        </w:rPr>
      </w:pPr>
      <w:r w:rsidRPr="00A778BB">
        <w:rPr>
          <w:color w:val="000000"/>
        </w:rPr>
        <w:tab/>
        <w:t>Uppgifter och anmälningar som enligt foderlagen ska lämnas till rikets myndigheter ska på Åland lämnas till landskapsregeringen.</w:t>
      </w:r>
    </w:p>
    <w:p w14:paraId="0876834E" w14:textId="77777777" w:rsidR="00A86F7D" w:rsidRPr="00A778BB" w:rsidRDefault="00A86F7D" w:rsidP="00A86F7D">
      <w:pPr>
        <w:pStyle w:val="ANormal"/>
        <w:rPr>
          <w:color w:val="000000"/>
        </w:rPr>
      </w:pPr>
      <w:r w:rsidRPr="00A778BB">
        <w:rPr>
          <w:color w:val="000000"/>
        </w:rPr>
        <w:tab/>
        <w:t>Vad som i 41 § 4 mom. i foderlagen föreskrivs om rikets myndigheter ska på Åland avse landskapsregeringen.</w:t>
      </w:r>
    </w:p>
    <w:p w14:paraId="4597FB1D" w14:textId="77777777" w:rsidR="00A86F7D" w:rsidRPr="00A778BB" w:rsidRDefault="00A86F7D" w:rsidP="00A86F7D">
      <w:pPr>
        <w:pStyle w:val="ANormal"/>
        <w:rPr>
          <w:color w:val="000000"/>
        </w:rPr>
      </w:pPr>
    </w:p>
    <w:p w14:paraId="72894EB7" w14:textId="77777777" w:rsidR="00A86F7D" w:rsidRPr="00A778BB" w:rsidRDefault="00A86F7D" w:rsidP="00A86F7D">
      <w:pPr>
        <w:pStyle w:val="LagParagraf"/>
        <w:rPr>
          <w:color w:val="000000"/>
        </w:rPr>
      </w:pPr>
      <w:r w:rsidRPr="00A778BB">
        <w:rPr>
          <w:color w:val="000000"/>
        </w:rPr>
        <w:t>7 §</w:t>
      </w:r>
    </w:p>
    <w:p w14:paraId="189DB1C0" w14:textId="77777777" w:rsidR="00A86F7D" w:rsidRPr="00A778BB" w:rsidRDefault="00A86F7D" w:rsidP="00A86F7D">
      <w:pPr>
        <w:pStyle w:val="LagPararubrik"/>
        <w:rPr>
          <w:color w:val="000000"/>
        </w:rPr>
      </w:pPr>
      <w:r w:rsidRPr="00A778BB">
        <w:rPr>
          <w:color w:val="000000"/>
        </w:rPr>
        <w:t>Tillsynsregister</w:t>
      </w:r>
    </w:p>
    <w:p w14:paraId="74B8E28C" w14:textId="77777777" w:rsidR="00A86F7D" w:rsidRPr="00A778BB" w:rsidRDefault="00A86F7D" w:rsidP="00A86F7D">
      <w:pPr>
        <w:pStyle w:val="ANormal"/>
        <w:rPr>
          <w:color w:val="000000"/>
        </w:rPr>
      </w:pPr>
      <w:r w:rsidRPr="00A778BB">
        <w:rPr>
          <w:color w:val="000000"/>
        </w:rPr>
        <w:tab/>
        <w:t>Landskapsregeringen ska föra ett motsvarande tillsynsregister som Livsmedelsverket för enligt 45 § i foderlagen med uppgifter om anmälningsskyldiga foderföretagare och godkända laboratorier på Åland.</w:t>
      </w:r>
    </w:p>
    <w:p w14:paraId="73D7FFDB" w14:textId="77777777" w:rsidR="00A86F7D" w:rsidRPr="00A778BB" w:rsidRDefault="00A86F7D" w:rsidP="00A86F7D">
      <w:pPr>
        <w:pStyle w:val="ANormal"/>
        <w:rPr>
          <w:color w:val="000000"/>
        </w:rPr>
      </w:pPr>
      <w:r w:rsidRPr="00A778BB">
        <w:rPr>
          <w:color w:val="000000"/>
        </w:rPr>
        <w:tab/>
        <w:t>Endast sådana anmälningsskyldiga foderföretagare och godkända laboratorier som registrerats i det av landskapsregeringen förda registret får bedriva verksamhet på Åland.</w:t>
      </w:r>
    </w:p>
    <w:p w14:paraId="407F5D15" w14:textId="77777777" w:rsidR="00A86F7D" w:rsidRPr="00A778BB" w:rsidRDefault="00A86F7D" w:rsidP="00A86F7D">
      <w:pPr>
        <w:pStyle w:val="ANormal"/>
        <w:rPr>
          <w:color w:val="000000"/>
        </w:rPr>
      </w:pPr>
    </w:p>
    <w:p w14:paraId="7122D773" w14:textId="77777777" w:rsidR="00A86F7D" w:rsidRPr="00A778BB" w:rsidRDefault="00A86F7D" w:rsidP="00A86F7D">
      <w:pPr>
        <w:pStyle w:val="LagParagraf"/>
        <w:rPr>
          <w:color w:val="000000"/>
        </w:rPr>
      </w:pPr>
      <w:r w:rsidRPr="00A778BB">
        <w:rPr>
          <w:color w:val="000000"/>
        </w:rPr>
        <w:t>8 §</w:t>
      </w:r>
    </w:p>
    <w:p w14:paraId="60B05B66" w14:textId="77777777" w:rsidR="00A86F7D" w:rsidRPr="00A778BB" w:rsidRDefault="00A86F7D" w:rsidP="00A86F7D">
      <w:pPr>
        <w:pStyle w:val="LagPararubrik"/>
        <w:rPr>
          <w:color w:val="000000"/>
        </w:rPr>
      </w:pPr>
      <w:r w:rsidRPr="00A778BB">
        <w:rPr>
          <w:color w:val="000000"/>
        </w:rPr>
        <w:t>Påföljdsavgifter</w:t>
      </w:r>
    </w:p>
    <w:p w14:paraId="68AF455F" w14:textId="77777777" w:rsidR="00A86F7D" w:rsidRPr="00A778BB" w:rsidRDefault="00A86F7D" w:rsidP="00A86F7D">
      <w:pPr>
        <w:pStyle w:val="ANormal"/>
        <w:rPr>
          <w:color w:val="000000"/>
        </w:rPr>
      </w:pPr>
      <w:r w:rsidRPr="00A778BB">
        <w:rPr>
          <w:color w:val="000000"/>
        </w:rPr>
        <w:tab/>
        <w:t>Med avvikelse från vad som föreskrivs i 51 § 2 mom. i foderlagen, tillfaller påföljdsavgifterna landskapet.</w:t>
      </w:r>
    </w:p>
    <w:p w14:paraId="27054E3E" w14:textId="77777777" w:rsidR="00A86F7D" w:rsidRPr="00A778BB" w:rsidRDefault="00A86F7D" w:rsidP="00A86F7D">
      <w:pPr>
        <w:pStyle w:val="ANormal"/>
        <w:rPr>
          <w:color w:val="000000"/>
        </w:rPr>
      </w:pPr>
      <w:r w:rsidRPr="00A778BB">
        <w:rPr>
          <w:color w:val="000000"/>
        </w:rPr>
        <w:tab/>
        <w:t>Inom landskapets behörighet ska bestämmelserna i lagen om verkställighet av böter tillämpas på Åland vid verkställighet i enlighet med bestämmelserna i denna lag.</w:t>
      </w:r>
    </w:p>
    <w:p w14:paraId="11975640" w14:textId="77777777" w:rsidR="00A86F7D" w:rsidRPr="00A778BB" w:rsidRDefault="00A86F7D" w:rsidP="00A86F7D">
      <w:pPr>
        <w:pStyle w:val="ANormal"/>
        <w:rPr>
          <w:color w:val="000000"/>
        </w:rPr>
      </w:pPr>
    </w:p>
    <w:p w14:paraId="75D491CA" w14:textId="77777777" w:rsidR="00A86F7D" w:rsidRPr="00A778BB" w:rsidRDefault="00A86F7D" w:rsidP="00A86F7D">
      <w:pPr>
        <w:pStyle w:val="LagParagraf"/>
        <w:rPr>
          <w:color w:val="000000"/>
        </w:rPr>
      </w:pPr>
      <w:r w:rsidRPr="00A778BB">
        <w:rPr>
          <w:color w:val="000000"/>
        </w:rPr>
        <w:t>9 §</w:t>
      </w:r>
    </w:p>
    <w:p w14:paraId="76E9E997" w14:textId="77777777" w:rsidR="00A86F7D" w:rsidRPr="00A778BB" w:rsidRDefault="00A86F7D" w:rsidP="00A86F7D">
      <w:pPr>
        <w:pStyle w:val="LagPararubrik"/>
        <w:rPr>
          <w:color w:val="000000"/>
        </w:rPr>
      </w:pPr>
      <w:r w:rsidRPr="00A778BB">
        <w:rPr>
          <w:color w:val="000000"/>
        </w:rPr>
        <w:t>Avgifter</w:t>
      </w:r>
    </w:p>
    <w:p w14:paraId="06B345C3" w14:textId="77777777" w:rsidR="00A86F7D" w:rsidRPr="00A778BB" w:rsidRDefault="00A86F7D" w:rsidP="00A86F7D">
      <w:pPr>
        <w:pStyle w:val="ANormal"/>
        <w:rPr>
          <w:color w:val="000000"/>
        </w:rPr>
      </w:pPr>
      <w:r w:rsidRPr="00A778BB">
        <w:rPr>
          <w:color w:val="000000"/>
        </w:rPr>
        <w:tab/>
        <w:t>Med avvikelse från vad som föreskrivs i 63 § 1 mom. i foderlagen, till den del det avser lagstiftning som ska tillämpas vid sidan av den Europeiska unionens lagstiftning, ska, om inte annat följer av den lagstiftningen, avgifter tas ut till landskapet för de prestationer som landskapsregeringen utför enligt denna lag i enlighet med de grunder som anges i landskapslagen (1993:27) om grunderna för avgifter till landskapet.</w:t>
      </w:r>
    </w:p>
    <w:p w14:paraId="2687FFB7" w14:textId="77777777" w:rsidR="00A86F7D" w:rsidRPr="00A778BB" w:rsidRDefault="00A86F7D" w:rsidP="00A86F7D">
      <w:pPr>
        <w:pStyle w:val="ANormal"/>
        <w:rPr>
          <w:color w:val="000000"/>
        </w:rPr>
      </w:pPr>
    </w:p>
    <w:p w14:paraId="4A69D9F5" w14:textId="77777777" w:rsidR="00A86F7D" w:rsidRPr="00A778BB" w:rsidRDefault="00A86F7D" w:rsidP="00A86F7D">
      <w:pPr>
        <w:pStyle w:val="LagParagraf"/>
        <w:rPr>
          <w:color w:val="000000"/>
        </w:rPr>
      </w:pPr>
      <w:r w:rsidRPr="00A778BB">
        <w:rPr>
          <w:color w:val="000000"/>
        </w:rPr>
        <w:t>10 §</w:t>
      </w:r>
    </w:p>
    <w:p w14:paraId="59DB7AF9" w14:textId="77777777" w:rsidR="00A86F7D" w:rsidRPr="00A778BB" w:rsidRDefault="00A86F7D" w:rsidP="00A86F7D">
      <w:pPr>
        <w:pStyle w:val="LagPararubrik"/>
        <w:rPr>
          <w:color w:val="000000"/>
        </w:rPr>
      </w:pPr>
      <w:r w:rsidRPr="00A778BB">
        <w:rPr>
          <w:color w:val="000000"/>
        </w:rPr>
        <w:t>Rättelseyrkande</w:t>
      </w:r>
    </w:p>
    <w:p w14:paraId="54097CAB" w14:textId="68450CD2" w:rsidR="00A86F7D" w:rsidRDefault="00A86F7D" w:rsidP="00A86F7D">
      <w:pPr>
        <w:pStyle w:val="ANormal"/>
        <w:rPr>
          <w:color w:val="000000"/>
        </w:rPr>
      </w:pPr>
      <w:r w:rsidRPr="00A778BB">
        <w:rPr>
          <w:color w:val="000000"/>
        </w:rPr>
        <w:tab/>
        <w:t>En sakägare som är missnöjd med ett beslut som landskapsregeringen har fattat med stöd av denna lag kan inom 30 dagar, räknat från beslutsdagen, skriftligen begära rättelse hos landskapsregeringen. Ett rättelseyrkande ska behandlas utan dröjsmål.</w:t>
      </w:r>
    </w:p>
    <w:p w14:paraId="3C09B65F" w14:textId="77777777" w:rsidR="00485709" w:rsidRPr="00A778BB" w:rsidRDefault="00485709" w:rsidP="00A86F7D">
      <w:pPr>
        <w:pStyle w:val="ANormal"/>
        <w:rPr>
          <w:color w:val="000000"/>
        </w:rPr>
      </w:pPr>
    </w:p>
    <w:p w14:paraId="0B00A0A3" w14:textId="77777777" w:rsidR="00A86F7D" w:rsidRPr="00A778BB" w:rsidRDefault="00A86F7D" w:rsidP="00A86F7D">
      <w:pPr>
        <w:pStyle w:val="ANormal"/>
        <w:rPr>
          <w:color w:val="000000"/>
        </w:rPr>
      </w:pPr>
    </w:p>
    <w:p w14:paraId="321F5200" w14:textId="77777777" w:rsidR="00A86F7D" w:rsidRPr="00A778BB" w:rsidRDefault="00A86F7D" w:rsidP="00A86F7D">
      <w:pPr>
        <w:pStyle w:val="LagParagraf"/>
        <w:rPr>
          <w:color w:val="000000"/>
        </w:rPr>
      </w:pPr>
      <w:r w:rsidRPr="00A778BB">
        <w:rPr>
          <w:color w:val="000000"/>
        </w:rPr>
        <w:t>11 §</w:t>
      </w:r>
    </w:p>
    <w:p w14:paraId="76999A18" w14:textId="77777777" w:rsidR="00A86F7D" w:rsidRPr="00A778BB" w:rsidRDefault="00A86F7D" w:rsidP="00A86F7D">
      <w:pPr>
        <w:pStyle w:val="LagPararubrik"/>
        <w:rPr>
          <w:color w:val="000000"/>
        </w:rPr>
      </w:pPr>
      <w:r w:rsidRPr="00A778BB">
        <w:rPr>
          <w:color w:val="000000"/>
        </w:rPr>
        <w:lastRenderedPageBreak/>
        <w:t>Besvärsbestämmelser</w:t>
      </w:r>
    </w:p>
    <w:p w14:paraId="7DB99196" w14:textId="77777777" w:rsidR="00A86F7D" w:rsidRPr="00A778BB" w:rsidRDefault="00A86F7D" w:rsidP="00A86F7D">
      <w:pPr>
        <w:pStyle w:val="ANormal"/>
        <w:rPr>
          <w:color w:val="000000"/>
        </w:rPr>
      </w:pPr>
      <w:r w:rsidRPr="00A778BB">
        <w:rPr>
          <w:color w:val="000000"/>
        </w:rPr>
        <w:tab/>
        <w:t>Besvär över lagligheten av ett beslut som landskapsregeringen fattat enligt denna lag med anledning av ett rättelseyrkande får anföras hos högsta förvaltningsdomstolen.</w:t>
      </w:r>
    </w:p>
    <w:p w14:paraId="531325E5" w14:textId="77777777" w:rsidR="00A86F7D" w:rsidRPr="004532F3" w:rsidRDefault="00A86F7D" w:rsidP="00A86F7D">
      <w:pPr>
        <w:pStyle w:val="ANormal"/>
      </w:pPr>
    </w:p>
    <w:p w14:paraId="20A1AC84" w14:textId="77777777" w:rsidR="00A86F7D" w:rsidRPr="00A778BB" w:rsidRDefault="00A86F7D" w:rsidP="00A86F7D">
      <w:pPr>
        <w:pStyle w:val="LagParagraf"/>
        <w:rPr>
          <w:color w:val="000000"/>
        </w:rPr>
      </w:pPr>
      <w:r w:rsidRPr="00A778BB">
        <w:rPr>
          <w:color w:val="000000"/>
        </w:rPr>
        <w:t>12 §</w:t>
      </w:r>
    </w:p>
    <w:p w14:paraId="75641420" w14:textId="77777777" w:rsidR="00A86F7D" w:rsidRPr="00A778BB" w:rsidRDefault="00A86F7D" w:rsidP="00A86F7D">
      <w:pPr>
        <w:pStyle w:val="LagPararubrik"/>
        <w:rPr>
          <w:color w:val="000000"/>
        </w:rPr>
      </w:pPr>
      <w:r w:rsidRPr="00A778BB">
        <w:rPr>
          <w:color w:val="000000"/>
        </w:rPr>
        <w:t>Landskapsförordning</w:t>
      </w:r>
    </w:p>
    <w:p w14:paraId="1B64F71B" w14:textId="77777777" w:rsidR="00A86F7D" w:rsidRPr="00A778BB" w:rsidRDefault="00A86F7D" w:rsidP="00A86F7D">
      <w:pPr>
        <w:pStyle w:val="ANormal"/>
        <w:rPr>
          <w:color w:val="000000"/>
        </w:rPr>
      </w:pPr>
      <w:r w:rsidRPr="00A778BB">
        <w:rPr>
          <w:color w:val="000000"/>
        </w:rPr>
        <w:tab/>
        <w:t>Landskapsregeringen kan inom landskapets behörighet genom landskapsförordning besluta att författningar som utfärdats med stöd av foderlagen ska tillämpas på Åland oförändrade eller med de ändringar landskapsregeringen föreskriver.</w:t>
      </w:r>
    </w:p>
    <w:p w14:paraId="0B687472" w14:textId="77777777" w:rsidR="00A86F7D" w:rsidRPr="00A778BB" w:rsidRDefault="00A86F7D" w:rsidP="00A86F7D">
      <w:pPr>
        <w:pStyle w:val="ANormal"/>
        <w:rPr>
          <w:color w:val="000000"/>
        </w:rPr>
      </w:pPr>
    </w:p>
    <w:p w14:paraId="4147DE47" w14:textId="77777777" w:rsidR="00A86F7D" w:rsidRPr="00A778BB" w:rsidRDefault="00A86F7D" w:rsidP="00A86F7D">
      <w:pPr>
        <w:pStyle w:val="LagParagraf"/>
        <w:rPr>
          <w:color w:val="000000"/>
        </w:rPr>
      </w:pPr>
      <w:r w:rsidRPr="00A778BB">
        <w:rPr>
          <w:color w:val="000000"/>
        </w:rPr>
        <w:t>13 §</w:t>
      </w:r>
    </w:p>
    <w:p w14:paraId="7D2731B7" w14:textId="77777777" w:rsidR="00A86F7D" w:rsidRPr="00A778BB" w:rsidRDefault="00A86F7D" w:rsidP="00A86F7D">
      <w:pPr>
        <w:pStyle w:val="LagPararubrik"/>
        <w:rPr>
          <w:color w:val="000000"/>
        </w:rPr>
      </w:pPr>
      <w:r w:rsidRPr="00A778BB">
        <w:rPr>
          <w:color w:val="000000"/>
        </w:rPr>
        <w:t>Ikraftträdande</w:t>
      </w:r>
    </w:p>
    <w:p w14:paraId="63AB3735" w14:textId="77777777" w:rsidR="00A86F7D" w:rsidRPr="00A778BB" w:rsidRDefault="00A86F7D" w:rsidP="00A86F7D">
      <w:pPr>
        <w:pStyle w:val="ANormal"/>
        <w:rPr>
          <w:color w:val="000000"/>
        </w:rPr>
      </w:pPr>
      <w:r w:rsidRPr="00A778BB">
        <w:rPr>
          <w:color w:val="000000"/>
        </w:rPr>
        <w:tab/>
        <w:t xml:space="preserve">Denna lag träder i kraft den </w:t>
      </w:r>
    </w:p>
    <w:p w14:paraId="3A71E4AA" w14:textId="77777777" w:rsidR="00A86F7D" w:rsidRPr="00A778BB" w:rsidRDefault="00A86F7D" w:rsidP="00A86F7D">
      <w:pPr>
        <w:pStyle w:val="ANormal"/>
        <w:rPr>
          <w:color w:val="000000"/>
        </w:rPr>
      </w:pPr>
      <w:r w:rsidRPr="00A778BB">
        <w:rPr>
          <w:color w:val="000000"/>
        </w:rPr>
        <w:tab/>
        <w:t xml:space="preserve">Genom denna lag upphävs landskapslagen (2010:83) om tillämpning i landskapet Åland av foderlagen </w:t>
      </w:r>
      <w:r w:rsidRPr="00A778BB">
        <w:rPr>
          <w:i/>
          <w:iCs/>
          <w:color w:val="000000"/>
        </w:rPr>
        <w:t>(den gamla lagen)</w:t>
      </w:r>
      <w:r w:rsidRPr="00A778BB">
        <w:rPr>
          <w:color w:val="000000"/>
        </w:rPr>
        <w:t xml:space="preserve"> jämte ändringar.</w:t>
      </w:r>
      <w:r w:rsidRPr="00A778BB">
        <w:rPr>
          <w:color w:val="000000"/>
        </w:rPr>
        <w:tab/>
        <w:t>Åtgärder som verkställigheten av lagen förutsätter får vidtas innan lagen träder i kraft.</w:t>
      </w:r>
    </w:p>
    <w:p w14:paraId="3E5E23A0" w14:textId="77777777" w:rsidR="00A86F7D" w:rsidRPr="00A778BB" w:rsidRDefault="00A86F7D" w:rsidP="00A86F7D">
      <w:pPr>
        <w:pStyle w:val="ANormal"/>
        <w:rPr>
          <w:color w:val="000000"/>
        </w:rPr>
      </w:pPr>
    </w:p>
    <w:p w14:paraId="3C89911C" w14:textId="77777777" w:rsidR="00A86F7D" w:rsidRPr="00A778BB" w:rsidRDefault="00A86F7D" w:rsidP="00A86F7D">
      <w:pPr>
        <w:pStyle w:val="LagParagraf"/>
        <w:rPr>
          <w:color w:val="000000"/>
        </w:rPr>
      </w:pPr>
      <w:r w:rsidRPr="00A778BB">
        <w:rPr>
          <w:color w:val="000000"/>
        </w:rPr>
        <w:t>14 §</w:t>
      </w:r>
    </w:p>
    <w:p w14:paraId="0490ACCD" w14:textId="77777777" w:rsidR="00A86F7D" w:rsidRPr="00A778BB" w:rsidRDefault="00A86F7D" w:rsidP="00A86F7D">
      <w:pPr>
        <w:pStyle w:val="LagPararubrik"/>
        <w:rPr>
          <w:color w:val="000000"/>
        </w:rPr>
      </w:pPr>
      <w:r w:rsidRPr="00A778BB">
        <w:rPr>
          <w:color w:val="000000"/>
        </w:rPr>
        <w:t>Övergångsbestämmelser</w:t>
      </w:r>
    </w:p>
    <w:p w14:paraId="3D41EED8" w14:textId="77777777" w:rsidR="00A86F7D" w:rsidRPr="00A778BB" w:rsidRDefault="00A86F7D" w:rsidP="00A86F7D">
      <w:pPr>
        <w:pStyle w:val="ANormal"/>
        <w:rPr>
          <w:color w:val="000000"/>
        </w:rPr>
      </w:pPr>
      <w:r w:rsidRPr="00A778BB">
        <w:rPr>
          <w:color w:val="000000"/>
        </w:rPr>
        <w:tab/>
        <w:t>Foderföretagare som godkänts eller anmälts med stöd av den gamla lagen eller lagen om Europeiska unionens direktstöd till jordbruket (FFS 193/2013) innan denna lag träder i kraft får utan särskilt godkännande eller separat anmälan fortsätta sin verksamhet.</w:t>
      </w:r>
    </w:p>
    <w:p w14:paraId="25749B0E" w14:textId="77777777" w:rsidR="00A86F7D" w:rsidRPr="00A778BB" w:rsidRDefault="00A86F7D" w:rsidP="00A86F7D">
      <w:pPr>
        <w:pStyle w:val="ANormal"/>
        <w:rPr>
          <w:color w:val="000000"/>
        </w:rPr>
      </w:pPr>
      <w:r w:rsidRPr="00A778BB">
        <w:rPr>
          <w:color w:val="000000"/>
        </w:rPr>
        <w:tab/>
        <w:t>På sådana anmälningar och ansökningar om godkännande som gäller foderföretagare och som är anhängiga innan denna lag träder i kraft tillämpas de bestämmelser som gäller vid ikraftträdandet.</w:t>
      </w:r>
    </w:p>
    <w:p w14:paraId="056D1F9D" w14:textId="572FB95B" w:rsidR="00A86F7D" w:rsidRDefault="00900C4F" w:rsidP="00A86F7D">
      <w:pPr>
        <w:pStyle w:val="ANormal"/>
        <w:jc w:val="center"/>
      </w:pPr>
      <w:hyperlink w:anchor="_top" w:tooltip="Klicka för att gå till toppen av dokumentet" w:history="1">
        <w:r w:rsidR="00A86F7D">
          <w:rPr>
            <w:rStyle w:val="Hyperlnk"/>
          </w:rPr>
          <w:t>__________________</w:t>
        </w:r>
      </w:hyperlink>
    </w:p>
    <w:p w14:paraId="46626E00" w14:textId="77777777" w:rsidR="00A86F7D" w:rsidRDefault="00A86F7D" w:rsidP="00A86F7D">
      <w:pPr>
        <w:pStyle w:val="ANormal"/>
      </w:pPr>
    </w:p>
    <w:p w14:paraId="06386BA3" w14:textId="4922D708" w:rsidR="00337A19" w:rsidRDefault="00337A19" w:rsidP="005C5E44">
      <w:pPr>
        <w:pStyle w:val="ANormal"/>
        <w:suppressAutoHyphens/>
        <w:outlineLvl w:val="0"/>
      </w:pPr>
    </w:p>
    <w:p w14:paraId="3D85F414" w14:textId="77777777" w:rsidR="00337A19" w:rsidRDefault="00337A19">
      <w:pPr>
        <w:pStyle w:val="ANormal"/>
      </w:pPr>
      <w:r>
        <w:tab/>
      </w:r>
    </w:p>
    <w:p w14:paraId="56F16F04" w14:textId="77777777" w:rsidR="00337A19" w:rsidRDefault="00337A19">
      <w:pPr>
        <w:pStyle w:val="ANormal"/>
      </w:pPr>
    </w:p>
    <w:p w14:paraId="073CDECC"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27D7DF02" w14:textId="77777777">
        <w:trPr>
          <w:cantSplit/>
        </w:trPr>
        <w:tc>
          <w:tcPr>
            <w:tcW w:w="6706" w:type="dxa"/>
            <w:gridSpan w:val="2"/>
          </w:tcPr>
          <w:p w14:paraId="453BF2A1" w14:textId="37FB7623" w:rsidR="00337A19" w:rsidRDefault="00337A19">
            <w:pPr>
              <w:pStyle w:val="ANormal"/>
              <w:keepNext/>
            </w:pPr>
            <w:r>
              <w:tab/>
              <w:t xml:space="preserve">Mariehamn den </w:t>
            </w:r>
            <w:r w:rsidR="00C74CD6">
              <w:t>31 januari 2022</w:t>
            </w:r>
          </w:p>
        </w:tc>
      </w:tr>
      <w:tr w:rsidR="00337A19" w14:paraId="5498933E" w14:textId="77777777">
        <w:trPr>
          <w:cantSplit/>
        </w:trPr>
        <w:tc>
          <w:tcPr>
            <w:tcW w:w="6706" w:type="dxa"/>
            <w:gridSpan w:val="2"/>
            <w:vAlign w:val="bottom"/>
          </w:tcPr>
          <w:p w14:paraId="1F93255F" w14:textId="77777777" w:rsidR="00337A19" w:rsidRDefault="00337A19">
            <w:pPr>
              <w:pStyle w:val="ANormal"/>
              <w:keepNext/>
            </w:pPr>
          </w:p>
          <w:p w14:paraId="6B0D7896" w14:textId="77777777" w:rsidR="00337A19" w:rsidRDefault="00337A19">
            <w:pPr>
              <w:pStyle w:val="ANormal"/>
              <w:keepNext/>
            </w:pPr>
          </w:p>
          <w:p w14:paraId="7ED812D7" w14:textId="77777777" w:rsidR="00337A19" w:rsidRDefault="00337A19">
            <w:pPr>
              <w:pStyle w:val="ANormal"/>
              <w:keepNext/>
            </w:pPr>
          </w:p>
          <w:p w14:paraId="4257C827" w14:textId="4F391429" w:rsidR="00337A19" w:rsidRDefault="00D636DC">
            <w:pPr>
              <w:pStyle w:val="ANormal"/>
              <w:keepNext/>
              <w:jc w:val="center"/>
            </w:pPr>
            <w:r>
              <w:t>B</w:t>
            </w:r>
            <w:r w:rsidR="00C74CD6">
              <w:t>ert Häggblom</w:t>
            </w:r>
            <w:r>
              <w:t xml:space="preserve">  </w:t>
            </w:r>
          </w:p>
          <w:p w14:paraId="3CA6585C" w14:textId="77777777" w:rsidR="00337A19" w:rsidRDefault="00337A19">
            <w:pPr>
              <w:pStyle w:val="ANormal"/>
              <w:keepNext/>
              <w:jc w:val="center"/>
            </w:pPr>
            <w:r>
              <w:t>talman</w:t>
            </w:r>
          </w:p>
        </w:tc>
      </w:tr>
      <w:tr w:rsidR="00337A19" w14:paraId="6A47EFF9" w14:textId="77777777">
        <w:tc>
          <w:tcPr>
            <w:tcW w:w="3353" w:type="dxa"/>
            <w:vAlign w:val="bottom"/>
          </w:tcPr>
          <w:p w14:paraId="7C5598D9" w14:textId="77777777" w:rsidR="00337A19" w:rsidRDefault="00337A19">
            <w:pPr>
              <w:pStyle w:val="ANormal"/>
              <w:keepNext/>
              <w:jc w:val="center"/>
            </w:pPr>
          </w:p>
          <w:p w14:paraId="7AD5A92D" w14:textId="77777777" w:rsidR="00337A19" w:rsidRDefault="00337A19">
            <w:pPr>
              <w:pStyle w:val="ANormal"/>
              <w:keepNext/>
              <w:jc w:val="center"/>
            </w:pPr>
          </w:p>
          <w:p w14:paraId="71C8165C" w14:textId="29A403E9" w:rsidR="00337A19" w:rsidRDefault="00C74CD6">
            <w:pPr>
              <w:pStyle w:val="ANormal"/>
              <w:keepNext/>
              <w:jc w:val="center"/>
            </w:pPr>
            <w:r>
              <w:t>Katrin Sjögren</w:t>
            </w:r>
            <w:r w:rsidR="00D636DC">
              <w:t xml:space="preserve"> </w:t>
            </w:r>
          </w:p>
          <w:p w14:paraId="240EC0BC" w14:textId="77777777" w:rsidR="00337A19" w:rsidRDefault="00337A19">
            <w:pPr>
              <w:pStyle w:val="ANormal"/>
              <w:keepNext/>
              <w:jc w:val="center"/>
            </w:pPr>
            <w:r>
              <w:t>vicetalman</w:t>
            </w:r>
          </w:p>
        </w:tc>
        <w:tc>
          <w:tcPr>
            <w:tcW w:w="3353" w:type="dxa"/>
            <w:vAlign w:val="bottom"/>
          </w:tcPr>
          <w:p w14:paraId="6504A2C5" w14:textId="77777777" w:rsidR="00337A19" w:rsidRDefault="00337A19">
            <w:pPr>
              <w:pStyle w:val="ANormal"/>
              <w:keepNext/>
              <w:jc w:val="center"/>
            </w:pPr>
          </w:p>
          <w:p w14:paraId="7DE53B6D" w14:textId="77777777" w:rsidR="00337A19" w:rsidRDefault="00337A19">
            <w:pPr>
              <w:pStyle w:val="ANormal"/>
              <w:keepNext/>
              <w:jc w:val="center"/>
            </w:pPr>
          </w:p>
          <w:p w14:paraId="5E25B8F6" w14:textId="6E5C96D3" w:rsidR="00337A19" w:rsidRDefault="00DD3988">
            <w:pPr>
              <w:pStyle w:val="ANormal"/>
              <w:keepNext/>
              <w:jc w:val="center"/>
            </w:pPr>
            <w:r>
              <w:t xml:space="preserve">Roger </w:t>
            </w:r>
            <w:r w:rsidR="00C74CD6">
              <w:t>Nordlund</w:t>
            </w:r>
          </w:p>
          <w:p w14:paraId="683592A7" w14:textId="77777777" w:rsidR="00337A19" w:rsidRDefault="00337A19">
            <w:pPr>
              <w:pStyle w:val="ANormal"/>
              <w:keepNext/>
              <w:jc w:val="center"/>
            </w:pPr>
            <w:r>
              <w:t>vicetalman</w:t>
            </w:r>
          </w:p>
        </w:tc>
      </w:tr>
    </w:tbl>
    <w:p w14:paraId="64CE2575"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8E152" w14:textId="77777777" w:rsidR="00A86F7D" w:rsidRDefault="00A86F7D">
      <w:r>
        <w:separator/>
      </w:r>
    </w:p>
  </w:endnote>
  <w:endnote w:type="continuationSeparator" w:id="0">
    <w:p w14:paraId="1AA39146" w14:textId="77777777" w:rsidR="00A86F7D" w:rsidRDefault="00A8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83CB"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9BB7" w14:textId="0D502889" w:rsidR="00867707" w:rsidRDefault="00867707">
    <w:pPr>
      <w:pStyle w:val="Sidfot"/>
      <w:rPr>
        <w:lang w:val="fi-FI"/>
      </w:rPr>
    </w:pPr>
    <w:r>
      <w:fldChar w:fldCharType="begin"/>
    </w:r>
    <w:r>
      <w:rPr>
        <w:lang w:val="fi-FI"/>
      </w:rPr>
      <w:instrText xml:space="preserve"> FILENAME  \* MERGEFORMAT </w:instrText>
    </w:r>
    <w:r>
      <w:fldChar w:fldCharType="separate"/>
    </w:r>
    <w:r w:rsidR="00C74CD6">
      <w:rPr>
        <w:noProof/>
        <w:lang w:val="fi-FI"/>
      </w:rPr>
      <w:t>LTB032022.docx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8A49"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7AC4" w14:textId="77777777" w:rsidR="00A86F7D" w:rsidRDefault="00A86F7D">
      <w:r>
        <w:separator/>
      </w:r>
    </w:p>
  </w:footnote>
  <w:footnote w:type="continuationSeparator" w:id="0">
    <w:p w14:paraId="01D75A4C" w14:textId="77777777" w:rsidR="00A86F7D" w:rsidRDefault="00A86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A723"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18AD457"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94E0"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7D"/>
    <w:rsid w:val="00004B5B"/>
    <w:rsid w:val="00284C7A"/>
    <w:rsid w:val="002E1682"/>
    <w:rsid w:val="00337A19"/>
    <w:rsid w:val="0038180C"/>
    <w:rsid w:val="00485709"/>
    <w:rsid w:val="004D7ED5"/>
    <w:rsid w:val="004E7D01"/>
    <w:rsid w:val="004F64FE"/>
    <w:rsid w:val="005C5E44"/>
    <w:rsid w:val="005E1BD9"/>
    <w:rsid w:val="005F6898"/>
    <w:rsid w:val="006538ED"/>
    <w:rsid w:val="008414E5"/>
    <w:rsid w:val="00867707"/>
    <w:rsid w:val="008B5FA2"/>
    <w:rsid w:val="009F1162"/>
    <w:rsid w:val="00A86F7D"/>
    <w:rsid w:val="00B5110A"/>
    <w:rsid w:val="00BD48EF"/>
    <w:rsid w:val="00BE2983"/>
    <w:rsid w:val="00C74CD6"/>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6A372"/>
  <w15:chartTrackingRefBased/>
  <w15:docId w15:val="{1DFF83EC-C071-4BB1-AABF-74921DBA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A86F7D"/>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0</TotalTime>
  <Pages>3</Pages>
  <Words>858</Words>
  <Characters>5360</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3/2022</dc:title>
  <dc:subject/>
  <dc:creator>Jessica Laaksonen</dc:creator>
  <cp:keywords/>
  <cp:lastModifiedBy>Jessica Laaksonen</cp:lastModifiedBy>
  <cp:revision>2</cp:revision>
  <cp:lastPrinted>2022-01-31T12:06:00Z</cp:lastPrinted>
  <dcterms:created xsi:type="dcterms:W3CDTF">2022-02-10T11:54:00Z</dcterms:created>
  <dcterms:modified xsi:type="dcterms:W3CDTF">2022-02-10T11:54:00Z</dcterms:modified>
</cp:coreProperties>
</file>