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rsidRPr="00635B59" w14:paraId="7F9F5A1D" w14:textId="77777777">
        <w:trPr>
          <w:cantSplit/>
          <w:trHeight w:val="20"/>
        </w:trPr>
        <w:tc>
          <w:tcPr>
            <w:tcW w:w="861" w:type="dxa"/>
            <w:vMerge w:val="restart"/>
          </w:tcPr>
          <w:p w14:paraId="5A69C2C1" w14:textId="2AECDDD8" w:rsidR="008E5F70" w:rsidRPr="00635B59" w:rsidRDefault="00395ECB">
            <w:pPr>
              <w:pStyle w:val="xLedtext"/>
              <w:rPr>
                <w:noProof/>
              </w:rPr>
            </w:pPr>
            <w:bookmarkStart w:id="0" w:name="_top"/>
            <w:bookmarkEnd w:id="0"/>
            <w:r w:rsidRPr="00635B59">
              <w:rPr>
                <w:noProof/>
              </w:rPr>
              <w:drawing>
                <wp:inline distT="0" distB="0" distL="0" distR="0" wp14:anchorId="09902BEB" wp14:editId="5085752B">
                  <wp:extent cx="476885" cy="683895"/>
                  <wp:effectExtent l="0" t="0" r="0" b="0"/>
                  <wp:docPr id="2" name="Bild 2"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683895"/>
                          </a:xfrm>
                          <a:prstGeom prst="rect">
                            <a:avLst/>
                          </a:prstGeom>
                          <a:noFill/>
                          <a:ln>
                            <a:noFill/>
                          </a:ln>
                        </pic:spPr>
                      </pic:pic>
                    </a:graphicData>
                  </a:graphic>
                </wp:inline>
              </w:drawing>
            </w:r>
          </w:p>
        </w:tc>
        <w:tc>
          <w:tcPr>
            <w:tcW w:w="8736" w:type="dxa"/>
            <w:gridSpan w:val="3"/>
            <w:vAlign w:val="bottom"/>
          </w:tcPr>
          <w:p w14:paraId="266158FB" w14:textId="0E9FC4EC" w:rsidR="008E5F70" w:rsidRPr="00635B59" w:rsidRDefault="00395ECB">
            <w:pPr>
              <w:pStyle w:val="xMellanrum"/>
            </w:pPr>
            <w:r w:rsidRPr="00635B59">
              <w:rPr>
                <w:noProof/>
              </w:rPr>
              <w:drawing>
                <wp:inline distT="0" distB="0" distL="0" distR="0" wp14:anchorId="7AF1844D" wp14:editId="745F7F33">
                  <wp:extent cx="47625" cy="47625"/>
                  <wp:effectExtent l="0" t="0" r="0" b="0"/>
                  <wp:docPr id="3" name="Bild 3"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E5F70" w:rsidRPr="00635B59" w14:paraId="1FE50E8A" w14:textId="77777777">
        <w:trPr>
          <w:cantSplit/>
          <w:trHeight w:val="299"/>
        </w:trPr>
        <w:tc>
          <w:tcPr>
            <w:tcW w:w="861" w:type="dxa"/>
            <w:vMerge/>
          </w:tcPr>
          <w:p w14:paraId="1F510EF0" w14:textId="77777777" w:rsidR="008E5F70" w:rsidRPr="00635B59" w:rsidRDefault="008E5F70">
            <w:pPr>
              <w:pStyle w:val="xLedtext"/>
            </w:pPr>
          </w:p>
        </w:tc>
        <w:tc>
          <w:tcPr>
            <w:tcW w:w="4448" w:type="dxa"/>
            <w:vAlign w:val="bottom"/>
          </w:tcPr>
          <w:p w14:paraId="03B6BF2B" w14:textId="77777777" w:rsidR="008E5F70" w:rsidRPr="00635B59" w:rsidRDefault="008E5F70">
            <w:pPr>
              <w:pStyle w:val="xAvsandare1"/>
            </w:pPr>
            <w:r w:rsidRPr="00635B59">
              <w:t>Ålands lagting</w:t>
            </w:r>
          </w:p>
        </w:tc>
        <w:tc>
          <w:tcPr>
            <w:tcW w:w="4288" w:type="dxa"/>
            <w:gridSpan w:val="2"/>
            <w:vAlign w:val="bottom"/>
          </w:tcPr>
          <w:p w14:paraId="14D08E05" w14:textId="02EF4AD8" w:rsidR="008E5F70" w:rsidRPr="00635B59" w:rsidRDefault="00D73A0F" w:rsidP="00AE7E1A">
            <w:pPr>
              <w:pStyle w:val="xDokTypNr"/>
            </w:pPr>
            <w:r w:rsidRPr="00635B59">
              <w:t xml:space="preserve">BETÄNKANDE </w:t>
            </w:r>
            <w:r w:rsidR="00EA37EE" w:rsidRPr="00635B59">
              <w:t xml:space="preserve">nr </w:t>
            </w:r>
            <w:r w:rsidR="00F76CBF">
              <w:t>18</w:t>
            </w:r>
            <w:r w:rsidR="00EA37EE" w:rsidRPr="00635B59">
              <w:t>/</w:t>
            </w:r>
            <w:proofErr w:type="gramStart"/>
            <w:r w:rsidR="00EA37EE" w:rsidRPr="00635B59">
              <w:t>20</w:t>
            </w:r>
            <w:r w:rsidR="00714228" w:rsidRPr="00635B59">
              <w:t>2</w:t>
            </w:r>
            <w:r w:rsidR="002520ED">
              <w:t>1</w:t>
            </w:r>
            <w:r w:rsidR="00EA37EE" w:rsidRPr="00635B59">
              <w:t>-20</w:t>
            </w:r>
            <w:r w:rsidR="009A39E0" w:rsidRPr="00635B59">
              <w:t>2</w:t>
            </w:r>
            <w:r w:rsidR="002520ED">
              <w:t>2</w:t>
            </w:r>
            <w:proofErr w:type="gramEnd"/>
          </w:p>
        </w:tc>
      </w:tr>
      <w:tr w:rsidR="008E5F70" w:rsidRPr="00635B59" w14:paraId="3F28EEF7" w14:textId="77777777">
        <w:trPr>
          <w:cantSplit/>
          <w:trHeight w:val="238"/>
        </w:trPr>
        <w:tc>
          <w:tcPr>
            <w:tcW w:w="861" w:type="dxa"/>
            <w:vMerge/>
          </w:tcPr>
          <w:p w14:paraId="316B8ADE" w14:textId="77777777" w:rsidR="008E5F70" w:rsidRPr="00635B59" w:rsidRDefault="008E5F70">
            <w:pPr>
              <w:pStyle w:val="xLedtext"/>
            </w:pPr>
          </w:p>
        </w:tc>
        <w:tc>
          <w:tcPr>
            <w:tcW w:w="4448" w:type="dxa"/>
            <w:vAlign w:val="bottom"/>
          </w:tcPr>
          <w:p w14:paraId="05BB2C1C" w14:textId="77777777" w:rsidR="008E5F70" w:rsidRPr="00635B59" w:rsidRDefault="008E5F70">
            <w:pPr>
              <w:pStyle w:val="xLedtext"/>
            </w:pPr>
          </w:p>
        </w:tc>
        <w:tc>
          <w:tcPr>
            <w:tcW w:w="1725" w:type="dxa"/>
            <w:vAlign w:val="bottom"/>
          </w:tcPr>
          <w:p w14:paraId="7897F041" w14:textId="77777777" w:rsidR="008E5F70" w:rsidRPr="00635B59" w:rsidRDefault="008E5F70">
            <w:pPr>
              <w:pStyle w:val="xLedtext"/>
            </w:pPr>
            <w:r w:rsidRPr="00635B59">
              <w:t>Datum</w:t>
            </w:r>
          </w:p>
        </w:tc>
        <w:tc>
          <w:tcPr>
            <w:tcW w:w="2563" w:type="dxa"/>
            <w:vAlign w:val="bottom"/>
          </w:tcPr>
          <w:p w14:paraId="77E8F5C1" w14:textId="77777777" w:rsidR="008E5F70" w:rsidRPr="00635B59" w:rsidRDefault="008E5F70">
            <w:pPr>
              <w:pStyle w:val="xLedtext"/>
            </w:pPr>
          </w:p>
        </w:tc>
      </w:tr>
      <w:tr w:rsidR="008E5F70" w:rsidRPr="00635B59" w14:paraId="01FFBC4F" w14:textId="77777777">
        <w:trPr>
          <w:cantSplit/>
          <w:trHeight w:val="238"/>
        </w:trPr>
        <w:tc>
          <w:tcPr>
            <w:tcW w:w="861" w:type="dxa"/>
            <w:vMerge/>
          </w:tcPr>
          <w:p w14:paraId="20644B54" w14:textId="77777777" w:rsidR="008E5F70" w:rsidRPr="00635B59" w:rsidRDefault="008E5F70">
            <w:pPr>
              <w:pStyle w:val="xAvsandare2"/>
            </w:pPr>
          </w:p>
        </w:tc>
        <w:tc>
          <w:tcPr>
            <w:tcW w:w="4448" w:type="dxa"/>
            <w:vAlign w:val="center"/>
          </w:tcPr>
          <w:p w14:paraId="42AAA7F0" w14:textId="77777777" w:rsidR="008E5F70" w:rsidRPr="00635B59" w:rsidRDefault="008E5F70">
            <w:pPr>
              <w:pStyle w:val="xAvsandare2"/>
            </w:pPr>
            <w:r w:rsidRPr="00635B59">
              <w:t>Finans- och näringsutskottet</w:t>
            </w:r>
          </w:p>
        </w:tc>
        <w:tc>
          <w:tcPr>
            <w:tcW w:w="1725" w:type="dxa"/>
            <w:vAlign w:val="center"/>
          </w:tcPr>
          <w:p w14:paraId="27F97489" w14:textId="62748681" w:rsidR="008E5F70" w:rsidRPr="00635B59" w:rsidRDefault="00EA37EE" w:rsidP="00552839">
            <w:pPr>
              <w:pStyle w:val="xDatum1"/>
            </w:pPr>
            <w:r w:rsidRPr="00635B59">
              <w:t>20</w:t>
            </w:r>
            <w:r w:rsidR="003C1E00" w:rsidRPr="00635B59">
              <w:t>2</w:t>
            </w:r>
            <w:r w:rsidR="00AD3379">
              <w:t>2</w:t>
            </w:r>
            <w:r w:rsidRPr="00635B59">
              <w:t>-</w:t>
            </w:r>
            <w:r w:rsidR="00AD3379">
              <w:t>0</w:t>
            </w:r>
            <w:r w:rsidR="00580608">
              <w:t>9</w:t>
            </w:r>
            <w:r w:rsidR="002E0D63" w:rsidRPr="00635B59">
              <w:t>-</w:t>
            </w:r>
            <w:r w:rsidR="00580608">
              <w:t>16</w:t>
            </w:r>
          </w:p>
        </w:tc>
        <w:tc>
          <w:tcPr>
            <w:tcW w:w="2563" w:type="dxa"/>
            <w:vAlign w:val="center"/>
          </w:tcPr>
          <w:p w14:paraId="27F87726" w14:textId="77777777" w:rsidR="008E5F70" w:rsidRPr="00635B59" w:rsidRDefault="008E5F70">
            <w:pPr>
              <w:pStyle w:val="xBeteckning1"/>
            </w:pPr>
          </w:p>
        </w:tc>
      </w:tr>
      <w:tr w:rsidR="008E5F70" w:rsidRPr="00635B59" w14:paraId="2D7EF31B" w14:textId="77777777">
        <w:trPr>
          <w:cantSplit/>
          <w:trHeight w:val="238"/>
        </w:trPr>
        <w:tc>
          <w:tcPr>
            <w:tcW w:w="861" w:type="dxa"/>
            <w:vMerge/>
          </w:tcPr>
          <w:p w14:paraId="4AE7CB76" w14:textId="77777777" w:rsidR="008E5F70" w:rsidRPr="00635B59" w:rsidRDefault="008E5F70">
            <w:pPr>
              <w:pStyle w:val="xLedtext"/>
            </w:pPr>
          </w:p>
        </w:tc>
        <w:tc>
          <w:tcPr>
            <w:tcW w:w="4448" w:type="dxa"/>
            <w:vAlign w:val="bottom"/>
          </w:tcPr>
          <w:p w14:paraId="39754084" w14:textId="77777777" w:rsidR="008E5F70" w:rsidRPr="00635B59" w:rsidRDefault="008E5F70">
            <w:pPr>
              <w:pStyle w:val="xLedtext"/>
            </w:pPr>
          </w:p>
        </w:tc>
        <w:tc>
          <w:tcPr>
            <w:tcW w:w="1725" w:type="dxa"/>
            <w:vAlign w:val="bottom"/>
          </w:tcPr>
          <w:p w14:paraId="6238DFD8" w14:textId="77777777" w:rsidR="008E5F70" w:rsidRPr="00635B59" w:rsidRDefault="008E5F70">
            <w:pPr>
              <w:pStyle w:val="xLedtext"/>
            </w:pPr>
          </w:p>
        </w:tc>
        <w:tc>
          <w:tcPr>
            <w:tcW w:w="2563" w:type="dxa"/>
            <w:vAlign w:val="bottom"/>
          </w:tcPr>
          <w:p w14:paraId="3AF03DC8" w14:textId="77777777" w:rsidR="008E5F70" w:rsidRPr="00635B59" w:rsidRDefault="008E5F70">
            <w:pPr>
              <w:pStyle w:val="xLedtext"/>
            </w:pPr>
          </w:p>
        </w:tc>
      </w:tr>
      <w:tr w:rsidR="008E5F70" w:rsidRPr="00635B59" w14:paraId="2D7731F3" w14:textId="77777777">
        <w:trPr>
          <w:cantSplit/>
          <w:trHeight w:val="238"/>
        </w:trPr>
        <w:tc>
          <w:tcPr>
            <w:tcW w:w="861" w:type="dxa"/>
            <w:vMerge/>
            <w:tcBorders>
              <w:bottom w:val="single" w:sz="4" w:space="0" w:color="auto"/>
            </w:tcBorders>
          </w:tcPr>
          <w:p w14:paraId="7A41174A" w14:textId="77777777" w:rsidR="008E5F70" w:rsidRPr="00635B59" w:rsidRDefault="008E5F70">
            <w:pPr>
              <w:pStyle w:val="xAvsandare3"/>
            </w:pPr>
          </w:p>
        </w:tc>
        <w:tc>
          <w:tcPr>
            <w:tcW w:w="4448" w:type="dxa"/>
            <w:tcBorders>
              <w:bottom w:val="single" w:sz="4" w:space="0" w:color="auto"/>
            </w:tcBorders>
            <w:vAlign w:val="center"/>
          </w:tcPr>
          <w:p w14:paraId="2E2772D6" w14:textId="77777777" w:rsidR="008E5F70" w:rsidRPr="00635B59" w:rsidRDefault="008E5F70">
            <w:pPr>
              <w:pStyle w:val="xAvsandare3"/>
            </w:pPr>
          </w:p>
        </w:tc>
        <w:tc>
          <w:tcPr>
            <w:tcW w:w="1725" w:type="dxa"/>
            <w:tcBorders>
              <w:bottom w:val="single" w:sz="4" w:space="0" w:color="auto"/>
            </w:tcBorders>
            <w:vAlign w:val="center"/>
          </w:tcPr>
          <w:p w14:paraId="3A6D4672" w14:textId="77777777" w:rsidR="008E5F70" w:rsidRPr="00635B59" w:rsidRDefault="008E5F70">
            <w:pPr>
              <w:pStyle w:val="xDatum2"/>
            </w:pPr>
          </w:p>
        </w:tc>
        <w:tc>
          <w:tcPr>
            <w:tcW w:w="2563" w:type="dxa"/>
            <w:tcBorders>
              <w:bottom w:val="single" w:sz="4" w:space="0" w:color="auto"/>
            </w:tcBorders>
            <w:vAlign w:val="center"/>
          </w:tcPr>
          <w:p w14:paraId="0D3460EE" w14:textId="77777777" w:rsidR="008E5F70" w:rsidRPr="00635B59" w:rsidRDefault="008E5F70">
            <w:pPr>
              <w:pStyle w:val="xBeteckning2"/>
            </w:pPr>
          </w:p>
        </w:tc>
      </w:tr>
      <w:tr w:rsidR="008E5F70" w:rsidRPr="00635B59" w14:paraId="4A12D499" w14:textId="77777777">
        <w:trPr>
          <w:cantSplit/>
          <w:trHeight w:val="238"/>
        </w:trPr>
        <w:tc>
          <w:tcPr>
            <w:tcW w:w="861" w:type="dxa"/>
            <w:tcBorders>
              <w:top w:val="single" w:sz="4" w:space="0" w:color="auto"/>
            </w:tcBorders>
            <w:vAlign w:val="bottom"/>
          </w:tcPr>
          <w:p w14:paraId="50C4068D" w14:textId="77777777" w:rsidR="008E5F70" w:rsidRPr="00635B59" w:rsidRDefault="008E5F70">
            <w:pPr>
              <w:pStyle w:val="xLedtext"/>
            </w:pPr>
          </w:p>
        </w:tc>
        <w:tc>
          <w:tcPr>
            <w:tcW w:w="4448" w:type="dxa"/>
            <w:tcBorders>
              <w:top w:val="single" w:sz="4" w:space="0" w:color="auto"/>
            </w:tcBorders>
            <w:vAlign w:val="bottom"/>
          </w:tcPr>
          <w:p w14:paraId="0B3C2FCF" w14:textId="77777777" w:rsidR="008E5F70" w:rsidRPr="00635B59" w:rsidRDefault="008E5F70">
            <w:pPr>
              <w:pStyle w:val="xLedtext"/>
            </w:pPr>
          </w:p>
        </w:tc>
        <w:tc>
          <w:tcPr>
            <w:tcW w:w="4288" w:type="dxa"/>
            <w:gridSpan w:val="2"/>
            <w:tcBorders>
              <w:top w:val="single" w:sz="4" w:space="0" w:color="auto"/>
            </w:tcBorders>
            <w:vAlign w:val="bottom"/>
          </w:tcPr>
          <w:p w14:paraId="1F02D0D9" w14:textId="77777777" w:rsidR="008E5F70" w:rsidRPr="00635B59" w:rsidRDefault="008E5F70">
            <w:pPr>
              <w:pStyle w:val="xLedtext"/>
            </w:pPr>
          </w:p>
        </w:tc>
      </w:tr>
      <w:tr w:rsidR="008E5F70" w:rsidRPr="00635B59" w14:paraId="00AB98B7" w14:textId="77777777">
        <w:trPr>
          <w:cantSplit/>
          <w:trHeight w:val="238"/>
        </w:trPr>
        <w:tc>
          <w:tcPr>
            <w:tcW w:w="861" w:type="dxa"/>
          </w:tcPr>
          <w:p w14:paraId="4F72BB29" w14:textId="77777777" w:rsidR="008E5F70" w:rsidRPr="00635B59" w:rsidRDefault="008E5F70">
            <w:pPr>
              <w:pStyle w:val="xCelltext"/>
            </w:pPr>
          </w:p>
        </w:tc>
        <w:tc>
          <w:tcPr>
            <w:tcW w:w="4448" w:type="dxa"/>
            <w:vMerge w:val="restart"/>
          </w:tcPr>
          <w:p w14:paraId="7F82FBF7" w14:textId="77777777" w:rsidR="008E5F70" w:rsidRPr="00635B59" w:rsidRDefault="008E5F70">
            <w:pPr>
              <w:pStyle w:val="xMottagare1"/>
            </w:pPr>
            <w:r w:rsidRPr="00635B59">
              <w:t>Till Ålands lagting</w:t>
            </w:r>
          </w:p>
        </w:tc>
        <w:tc>
          <w:tcPr>
            <w:tcW w:w="4288" w:type="dxa"/>
            <w:gridSpan w:val="2"/>
            <w:vMerge w:val="restart"/>
          </w:tcPr>
          <w:p w14:paraId="5F093E65" w14:textId="77777777" w:rsidR="008E5F70" w:rsidRPr="00635B59" w:rsidRDefault="008E5F70">
            <w:pPr>
              <w:pStyle w:val="xMottagare1"/>
              <w:tabs>
                <w:tab w:val="left" w:pos="2349"/>
              </w:tabs>
            </w:pPr>
          </w:p>
        </w:tc>
      </w:tr>
      <w:tr w:rsidR="008E5F70" w:rsidRPr="00635B59" w14:paraId="2E8F692B" w14:textId="77777777">
        <w:trPr>
          <w:cantSplit/>
          <w:trHeight w:val="238"/>
        </w:trPr>
        <w:tc>
          <w:tcPr>
            <w:tcW w:w="861" w:type="dxa"/>
          </w:tcPr>
          <w:p w14:paraId="520E46CC" w14:textId="77777777" w:rsidR="008E5F70" w:rsidRPr="00635B59" w:rsidRDefault="008E5F70">
            <w:pPr>
              <w:pStyle w:val="xCelltext"/>
            </w:pPr>
          </w:p>
        </w:tc>
        <w:tc>
          <w:tcPr>
            <w:tcW w:w="4448" w:type="dxa"/>
            <w:vMerge/>
            <w:vAlign w:val="center"/>
          </w:tcPr>
          <w:p w14:paraId="08BEE14C" w14:textId="77777777" w:rsidR="008E5F70" w:rsidRPr="00635B59" w:rsidRDefault="008E5F70">
            <w:pPr>
              <w:pStyle w:val="xCelltext"/>
            </w:pPr>
          </w:p>
        </w:tc>
        <w:tc>
          <w:tcPr>
            <w:tcW w:w="4288" w:type="dxa"/>
            <w:gridSpan w:val="2"/>
            <w:vMerge/>
            <w:vAlign w:val="center"/>
          </w:tcPr>
          <w:p w14:paraId="1DD5CFBE" w14:textId="77777777" w:rsidR="008E5F70" w:rsidRPr="00635B59" w:rsidRDefault="008E5F70">
            <w:pPr>
              <w:pStyle w:val="xCelltext"/>
            </w:pPr>
          </w:p>
        </w:tc>
      </w:tr>
      <w:tr w:rsidR="008E5F70" w:rsidRPr="00635B59" w14:paraId="59DA4CCC" w14:textId="77777777">
        <w:trPr>
          <w:cantSplit/>
          <w:trHeight w:val="238"/>
        </w:trPr>
        <w:tc>
          <w:tcPr>
            <w:tcW w:w="861" w:type="dxa"/>
          </w:tcPr>
          <w:p w14:paraId="4EC2527D" w14:textId="77777777" w:rsidR="008E5F70" w:rsidRPr="00635B59" w:rsidRDefault="008E5F70">
            <w:pPr>
              <w:pStyle w:val="xCelltext"/>
            </w:pPr>
          </w:p>
        </w:tc>
        <w:tc>
          <w:tcPr>
            <w:tcW w:w="4448" w:type="dxa"/>
            <w:vMerge/>
            <w:vAlign w:val="center"/>
          </w:tcPr>
          <w:p w14:paraId="0FE36446" w14:textId="77777777" w:rsidR="008E5F70" w:rsidRPr="00635B59" w:rsidRDefault="008E5F70">
            <w:pPr>
              <w:pStyle w:val="xCelltext"/>
            </w:pPr>
          </w:p>
        </w:tc>
        <w:tc>
          <w:tcPr>
            <w:tcW w:w="4288" w:type="dxa"/>
            <w:gridSpan w:val="2"/>
            <w:vMerge/>
            <w:vAlign w:val="center"/>
          </w:tcPr>
          <w:p w14:paraId="218A8342" w14:textId="77777777" w:rsidR="008E5F70" w:rsidRPr="00635B59" w:rsidRDefault="008E5F70">
            <w:pPr>
              <w:pStyle w:val="xCelltext"/>
            </w:pPr>
          </w:p>
        </w:tc>
      </w:tr>
      <w:tr w:rsidR="008E5F70" w:rsidRPr="00635B59" w14:paraId="29199FD9" w14:textId="77777777">
        <w:trPr>
          <w:cantSplit/>
          <w:trHeight w:val="238"/>
        </w:trPr>
        <w:tc>
          <w:tcPr>
            <w:tcW w:w="861" w:type="dxa"/>
          </w:tcPr>
          <w:p w14:paraId="26C11570" w14:textId="77777777" w:rsidR="008E5F70" w:rsidRPr="00635B59" w:rsidRDefault="008E5F70">
            <w:pPr>
              <w:pStyle w:val="xCelltext"/>
            </w:pPr>
          </w:p>
        </w:tc>
        <w:tc>
          <w:tcPr>
            <w:tcW w:w="4448" w:type="dxa"/>
            <w:vMerge/>
            <w:vAlign w:val="center"/>
          </w:tcPr>
          <w:p w14:paraId="58602FAB" w14:textId="77777777" w:rsidR="008E5F70" w:rsidRPr="00635B59" w:rsidRDefault="008E5F70">
            <w:pPr>
              <w:pStyle w:val="xCelltext"/>
            </w:pPr>
          </w:p>
        </w:tc>
        <w:tc>
          <w:tcPr>
            <w:tcW w:w="4288" w:type="dxa"/>
            <w:gridSpan w:val="2"/>
            <w:vMerge/>
            <w:vAlign w:val="center"/>
          </w:tcPr>
          <w:p w14:paraId="7D11A5FC" w14:textId="77777777" w:rsidR="008E5F70" w:rsidRPr="00635B59" w:rsidRDefault="008E5F70">
            <w:pPr>
              <w:pStyle w:val="xCelltext"/>
            </w:pPr>
          </w:p>
        </w:tc>
      </w:tr>
      <w:tr w:rsidR="008E5F70" w:rsidRPr="00635B59" w14:paraId="44BF6780" w14:textId="77777777">
        <w:trPr>
          <w:cantSplit/>
          <w:trHeight w:val="238"/>
        </w:trPr>
        <w:tc>
          <w:tcPr>
            <w:tcW w:w="861" w:type="dxa"/>
          </w:tcPr>
          <w:p w14:paraId="5715FF81" w14:textId="77777777" w:rsidR="008E5F70" w:rsidRPr="00635B59" w:rsidRDefault="008E5F70">
            <w:pPr>
              <w:pStyle w:val="xCelltext"/>
            </w:pPr>
          </w:p>
        </w:tc>
        <w:tc>
          <w:tcPr>
            <w:tcW w:w="4448" w:type="dxa"/>
            <w:vMerge/>
            <w:vAlign w:val="center"/>
          </w:tcPr>
          <w:p w14:paraId="01F7D022" w14:textId="77777777" w:rsidR="008E5F70" w:rsidRPr="00635B59" w:rsidRDefault="008E5F70">
            <w:pPr>
              <w:pStyle w:val="xCelltext"/>
            </w:pPr>
          </w:p>
        </w:tc>
        <w:tc>
          <w:tcPr>
            <w:tcW w:w="4288" w:type="dxa"/>
            <w:gridSpan w:val="2"/>
            <w:vMerge/>
            <w:vAlign w:val="center"/>
          </w:tcPr>
          <w:p w14:paraId="1AF85AC8" w14:textId="77777777" w:rsidR="008E5F70" w:rsidRPr="00635B59" w:rsidRDefault="008E5F70">
            <w:pPr>
              <w:pStyle w:val="xCelltext"/>
            </w:pPr>
          </w:p>
        </w:tc>
      </w:tr>
    </w:tbl>
    <w:p w14:paraId="7DF276DB" w14:textId="77777777" w:rsidR="008E5F70" w:rsidRPr="00635B59" w:rsidRDefault="008E5F70">
      <w:pPr>
        <w:rPr>
          <w:b/>
          <w:bCs/>
        </w:rPr>
        <w:sectPr w:rsidR="008E5F70" w:rsidRPr="00635B59">
          <w:footerReference w:type="even" r:id="rId10"/>
          <w:footerReference w:type="default" r:id="rId11"/>
          <w:pgSz w:w="11906" w:h="16838" w:code="9"/>
          <w:pgMar w:top="567" w:right="1134" w:bottom="1134" w:left="1191" w:header="624" w:footer="737" w:gutter="0"/>
          <w:cols w:space="708"/>
          <w:docGrid w:linePitch="360"/>
        </w:sectPr>
      </w:pPr>
    </w:p>
    <w:p w14:paraId="59C6BC33" w14:textId="77777777" w:rsidR="008E5F70" w:rsidRPr="00635B59" w:rsidRDefault="008E5F70">
      <w:pPr>
        <w:pStyle w:val="ArendeOverRubrik"/>
      </w:pPr>
      <w:r w:rsidRPr="00635B59">
        <w:t>Finans- och näringsutskottets betänkande</w:t>
      </w:r>
    </w:p>
    <w:p w14:paraId="382EC81F" w14:textId="7C63E3CD" w:rsidR="008E5F70" w:rsidRPr="00635B59" w:rsidRDefault="00AD3379">
      <w:pPr>
        <w:pStyle w:val="ArendeRubrik"/>
      </w:pPr>
      <w:r>
        <w:t xml:space="preserve">Förslag till </w:t>
      </w:r>
      <w:r w:rsidR="0028526C">
        <w:t>tredje</w:t>
      </w:r>
      <w:r>
        <w:t xml:space="preserve"> tilläggs</w:t>
      </w:r>
      <w:r w:rsidR="0018294C" w:rsidRPr="00635B59">
        <w:t>b</w:t>
      </w:r>
      <w:r w:rsidR="0064597C" w:rsidRPr="00635B59">
        <w:t xml:space="preserve">udget för </w:t>
      </w:r>
      <w:r w:rsidR="0018294C" w:rsidRPr="00635B59">
        <w:t>år 202</w:t>
      </w:r>
      <w:r w:rsidR="002520ED">
        <w:t>2</w:t>
      </w:r>
    </w:p>
    <w:p w14:paraId="63DA6DF5" w14:textId="3D17D4B3" w:rsidR="00E032FB" w:rsidRPr="00635B59" w:rsidRDefault="002520ED" w:rsidP="00146678">
      <w:pPr>
        <w:pStyle w:val="ArendeUnderRubrik"/>
      </w:pPr>
      <w:r>
        <w:t>Landskapsregeringens b</w:t>
      </w:r>
      <w:r w:rsidR="008E5F70" w:rsidRPr="00635B59">
        <w:t>udgetf</w:t>
      </w:r>
      <w:r w:rsidR="002E0D63" w:rsidRPr="00635B59">
        <w:t xml:space="preserve">örslag nr </w:t>
      </w:r>
      <w:r w:rsidR="0028526C">
        <w:t>5</w:t>
      </w:r>
      <w:r w:rsidR="00A95DC6">
        <w:t>/</w:t>
      </w:r>
      <w:proofErr w:type="gramStart"/>
      <w:r w:rsidR="002E0D63" w:rsidRPr="00635B59">
        <w:t>20</w:t>
      </w:r>
      <w:r w:rsidR="00F57D57" w:rsidRPr="00635B59">
        <w:t>2</w:t>
      </w:r>
      <w:r>
        <w:t>1</w:t>
      </w:r>
      <w:r w:rsidR="002E0D63" w:rsidRPr="00635B59">
        <w:t>-20</w:t>
      </w:r>
      <w:r w:rsidR="00E032FB" w:rsidRPr="00635B59">
        <w:t>2</w:t>
      </w:r>
      <w:r>
        <w:t>2</w:t>
      </w:r>
      <w:proofErr w:type="gramEnd"/>
    </w:p>
    <w:p w14:paraId="4DB9396D" w14:textId="3782EE7C" w:rsidR="008E5F70" w:rsidRPr="00635B59" w:rsidRDefault="00984DB7" w:rsidP="00146678">
      <w:pPr>
        <w:pStyle w:val="ArendeUnderRubrik"/>
      </w:pPr>
      <w:r w:rsidRPr="00635B59">
        <w:t xml:space="preserve">Budgetmotionerna nr </w:t>
      </w:r>
      <w:proofErr w:type="gramStart"/>
      <w:r w:rsidR="0028526C">
        <w:t>65</w:t>
      </w:r>
      <w:r w:rsidR="00AD3379">
        <w:t>-</w:t>
      </w:r>
      <w:r w:rsidR="0028526C">
        <w:t>83</w:t>
      </w:r>
      <w:proofErr w:type="gramEnd"/>
      <w:r w:rsidR="002E0D63" w:rsidRPr="00635B59">
        <w:t>/20</w:t>
      </w:r>
      <w:r w:rsidR="00F57D57" w:rsidRPr="00635B59">
        <w:t>2</w:t>
      </w:r>
      <w:r w:rsidR="002520ED">
        <w:t>1</w:t>
      </w:r>
      <w:r w:rsidR="002E0D63" w:rsidRPr="00635B59">
        <w:t>-20</w:t>
      </w:r>
      <w:r w:rsidR="009A39E0" w:rsidRPr="00635B59">
        <w:t>2</w:t>
      </w:r>
      <w:r w:rsidR="002520ED">
        <w:t>2</w:t>
      </w:r>
    </w:p>
    <w:p w14:paraId="55DCFA3D" w14:textId="4663442B" w:rsidR="008E5F70" w:rsidRPr="00635B59" w:rsidRDefault="008E5F70" w:rsidP="002909FB">
      <w:pPr>
        <w:pStyle w:val="ANormal"/>
        <w:ind w:left="283"/>
        <w:rPr>
          <w:b/>
          <w:sz w:val="32"/>
          <w:szCs w:val="32"/>
        </w:rPr>
      </w:pPr>
      <w:r w:rsidRPr="00635B59">
        <w:rPr>
          <w:b/>
          <w:sz w:val="32"/>
          <w:szCs w:val="32"/>
        </w:rPr>
        <w:tab/>
      </w:r>
      <w:r w:rsidRPr="00635B59">
        <w:rPr>
          <w:b/>
          <w:sz w:val="32"/>
          <w:szCs w:val="32"/>
        </w:rPr>
        <w:tab/>
      </w:r>
      <w:r w:rsidRPr="00635B59">
        <w:rPr>
          <w:b/>
          <w:sz w:val="32"/>
          <w:szCs w:val="32"/>
        </w:rPr>
        <w:tab/>
      </w:r>
    </w:p>
    <w:p w14:paraId="1978E8BA" w14:textId="77777777" w:rsidR="008E5F70" w:rsidRPr="00635B59" w:rsidRDefault="008E5F70" w:rsidP="00B3401E">
      <w:pPr>
        <w:pStyle w:val="Innehll1"/>
        <w:rPr>
          <w:color w:val="auto"/>
        </w:rPr>
      </w:pPr>
      <w:r w:rsidRPr="00635B59">
        <w:rPr>
          <w:color w:val="auto"/>
        </w:rPr>
        <w:t>INNEHÅLL</w:t>
      </w:r>
    </w:p>
    <w:p w14:paraId="0CA9E312" w14:textId="07F8238B" w:rsidR="002E2F28" w:rsidRDefault="008E5F70">
      <w:pPr>
        <w:pStyle w:val="Innehll1"/>
        <w:rPr>
          <w:rFonts w:asciiTheme="minorHAnsi" w:eastAsiaTheme="minorEastAsia" w:hAnsiTheme="minorHAnsi" w:cstheme="minorBidi"/>
          <w:color w:val="auto"/>
          <w:sz w:val="22"/>
          <w:szCs w:val="22"/>
          <w:lang w:val="sv-FI" w:eastAsia="sv-FI"/>
        </w:rPr>
      </w:pPr>
      <w:r w:rsidRPr="00635B59">
        <w:rPr>
          <w:color w:val="auto"/>
        </w:rPr>
        <w:fldChar w:fldCharType="begin"/>
      </w:r>
      <w:r w:rsidRPr="00635B59">
        <w:rPr>
          <w:color w:val="auto"/>
        </w:rPr>
        <w:instrText xml:space="preserve"> TOC \o "1-1" \h \z \t "Rubrik 2;2;Rubrik 3;3;RubrikB;2;RubrikC;3" </w:instrText>
      </w:r>
      <w:r w:rsidRPr="00635B59">
        <w:rPr>
          <w:color w:val="auto"/>
        </w:rPr>
        <w:fldChar w:fldCharType="separate"/>
      </w:r>
      <w:hyperlink w:anchor="_Toc114219459" w:history="1">
        <w:r w:rsidR="002E2F28" w:rsidRPr="00C708A8">
          <w:rPr>
            <w:rStyle w:val="Hyperlnk"/>
          </w:rPr>
          <w:t>Sammanfattning</w:t>
        </w:r>
        <w:r w:rsidR="002E2F28">
          <w:rPr>
            <w:webHidden/>
          </w:rPr>
          <w:tab/>
        </w:r>
        <w:r w:rsidR="002E2F28">
          <w:rPr>
            <w:webHidden/>
          </w:rPr>
          <w:fldChar w:fldCharType="begin"/>
        </w:r>
        <w:r w:rsidR="002E2F28">
          <w:rPr>
            <w:webHidden/>
          </w:rPr>
          <w:instrText xml:space="preserve"> PAGEREF _Toc114219459 \h </w:instrText>
        </w:r>
        <w:r w:rsidR="002E2F28">
          <w:rPr>
            <w:webHidden/>
          </w:rPr>
        </w:r>
        <w:r w:rsidR="002E2F28">
          <w:rPr>
            <w:webHidden/>
          </w:rPr>
          <w:fldChar w:fldCharType="separate"/>
        </w:r>
        <w:r w:rsidR="0049548F">
          <w:rPr>
            <w:webHidden/>
          </w:rPr>
          <w:t>1</w:t>
        </w:r>
        <w:r w:rsidR="002E2F28">
          <w:rPr>
            <w:webHidden/>
          </w:rPr>
          <w:fldChar w:fldCharType="end"/>
        </w:r>
      </w:hyperlink>
    </w:p>
    <w:p w14:paraId="6C78DF1C" w14:textId="1C09259B" w:rsidR="002E2F28" w:rsidRDefault="00D7797D">
      <w:pPr>
        <w:pStyle w:val="Innehll2"/>
        <w:rPr>
          <w:rFonts w:asciiTheme="minorHAnsi" w:eastAsiaTheme="minorEastAsia" w:hAnsiTheme="minorHAnsi" w:cstheme="minorBidi"/>
          <w:color w:val="auto"/>
          <w:sz w:val="22"/>
          <w:szCs w:val="22"/>
          <w:lang w:val="sv-FI" w:eastAsia="sv-FI"/>
        </w:rPr>
      </w:pPr>
      <w:hyperlink w:anchor="_Toc114219460" w:history="1">
        <w:r w:rsidR="002E2F28" w:rsidRPr="00C708A8">
          <w:rPr>
            <w:rStyle w:val="Hyperlnk"/>
          </w:rPr>
          <w:t>Landskapsregeringens förslag</w:t>
        </w:r>
        <w:r w:rsidR="002E2F28">
          <w:rPr>
            <w:webHidden/>
          </w:rPr>
          <w:tab/>
        </w:r>
        <w:r w:rsidR="002E2F28">
          <w:rPr>
            <w:webHidden/>
          </w:rPr>
          <w:fldChar w:fldCharType="begin"/>
        </w:r>
        <w:r w:rsidR="002E2F28">
          <w:rPr>
            <w:webHidden/>
          </w:rPr>
          <w:instrText xml:space="preserve"> PAGEREF _Toc114219460 \h </w:instrText>
        </w:r>
        <w:r w:rsidR="002E2F28">
          <w:rPr>
            <w:webHidden/>
          </w:rPr>
        </w:r>
        <w:r w:rsidR="002E2F28">
          <w:rPr>
            <w:webHidden/>
          </w:rPr>
          <w:fldChar w:fldCharType="separate"/>
        </w:r>
        <w:r w:rsidR="0049548F">
          <w:rPr>
            <w:webHidden/>
          </w:rPr>
          <w:t>1</w:t>
        </w:r>
        <w:r w:rsidR="002E2F28">
          <w:rPr>
            <w:webHidden/>
          </w:rPr>
          <w:fldChar w:fldCharType="end"/>
        </w:r>
      </w:hyperlink>
    </w:p>
    <w:p w14:paraId="74143080" w14:textId="2BBCACFE" w:rsidR="002E2F28" w:rsidRDefault="00D7797D">
      <w:pPr>
        <w:pStyle w:val="Innehll2"/>
        <w:rPr>
          <w:rFonts w:asciiTheme="minorHAnsi" w:eastAsiaTheme="minorEastAsia" w:hAnsiTheme="minorHAnsi" w:cstheme="minorBidi"/>
          <w:color w:val="auto"/>
          <w:sz w:val="22"/>
          <w:szCs w:val="22"/>
          <w:lang w:val="sv-FI" w:eastAsia="sv-FI"/>
        </w:rPr>
      </w:pPr>
      <w:hyperlink w:anchor="_Toc114219461" w:history="1">
        <w:r w:rsidR="002E2F28" w:rsidRPr="00C708A8">
          <w:rPr>
            <w:rStyle w:val="Hyperlnk"/>
          </w:rPr>
          <w:t>Motionerna</w:t>
        </w:r>
        <w:r w:rsidR="002E2F28">
          <w:rPr>
            <w:webHidden/>
          </w:rPr>
          <w:tab/>
        </w:r>
        <w:r w:rsidR="002E2F28">
          <w:rPr>
            <w:webHidden/>
          </w:rPr>
          <w:fldChar w:fldCharType="begin"/>
        </w:r>
        <w:r w:rsidR="002E2F28">
          <w:rPr>
            <w:webHidden/>
          </w:rPr>
          <w:instrText xml:space="preserve"> PAGEREF _Toc114219461 \h </w:instrText>
        </w:r>
        <w:r w:rsidR="002E2F28">
          <w:rPr>
            <w:webHidden/>
          </w:rPr>
        </w:r>
        <w:r w:rsidR="002E2F28">
          <w:rPr>
            <w:webHidden/>
          </w:rPr>
          <w:fldChar w:fldCharType="separate"/>
        </w:r>
        <w:r w:rsidR="0049548F">
          <w:rPr>
            <w:webHidden/>
          </w:rPr>
          <w:t>1</w:t>
        </w:r>
        <w:r w:rsidR="002E2F28">
          <w:rPr>
            <w:webHidden/>
          </w:rPr>
          <w:fldChar w:fldCharType="end"/>
        </w:r>
      </w:hyperlink>
    </w:p>
    <w:p w14:paraId="45959E1A" w14:textId="01069CBD" w:rsidR="002E2F28" w:rsidRDefault="00D7797D">
      <w:pPr>
        <w:pStyle w:val="Innehll2"/>
        <w:rPr>
          <w:rFonts w:asciiTheme="minorHAnsi" w:eastAsiaTheme="minorEastAsia" w:hAnsiTheme="minorHAnsi" w:cstheme="minorBidi"/>
          <w:color w:val="auto"/>
          <w:sz w:val="22"/>
          <w:szCs w:val="22"/>
          <w:lang w:val="sv-FI" w:eastAsia="sv-FI"/>
        </w:rPr>
      </w:pPr>
      <w:hyperlink w:anchor="_Toc114219462" w:history="1">
        <w:r w:rsidR="002E2F28" w:rsidRPr="00C708A8">
          <w:rPr>
            <w:rStyle w:val="Hyperlnk"/>
          </w:rPr>
          <w:t>Utskottets förslag</w:t>
        </w:r>
        <w:r w:rsidR="002E2F28">
          <w:rPr>
            <w:webHidden/>
          </w:rPr>
          <w:tab/>
        </w:r>
        <w:r w:rsidR="002E2F28">
          <w:rPr>
            <w:webHidden/>
          </w:rPr>
          <w:fldChar w:fldCharType="begin"/>
        </w:r>
        <w:r w:rsidR="002E2F28">
          <w:rPr>
            <w:webHidden/>
          </w:rPr>
          <w:instrText xml:space="preserve"> PAGEREF _Toc114219462 \h </w:instrText>
        </w:r>
        <w:r w:rsidR="002E2F28">
          <w:rPr>
            <w:webHidden/>
          </w:rPr>
        </w:r>
        <w:r w:rsidR="002E2F28">
          <w:rPr>
            <w:webHidden/>
          </w:rPr>
          <w:fldChar w:fldCharType="separate"/>
        </w:r>
        <w:r w:rsidR="0049548F">
          <w:rPr>
            <w:webHidden/>
          </w:rPr>
          <w:t>1</w:t>
        </w:r>
        <w:r w:rsidR="002E2F28">
          <w:rPr>
            <w:webHidden/>
          </w:rPr>
          <w:fldChar w:fldCharType="end"/>
        </w:r>
      </w:hyperlink>
    </w:p>
    <w:p w14:paraId="17DF322D" w14:textId="21C6F972" w:rsidR="002E2F28" w:rsidRDefault="00D7797D">
      <w:pPr>
        <w:pStyle w:val="Innehll1"/>
        <w:rPr>
          <w:rFonts w:asciiTheme="minorHAnsi" w:eastAsiaTheme="minorEastAsia" w:hAnsiTheme="minorHAnsi" w:cstheme="minorBidi"/>
          <w:color w:val="auto"/>
          <w:sz w:val="22"/>
          <w:szCs w:val="22"/>
          <w:lang w:val="sv-FI" w:eastAsia="sv-FI"/>
        </w:rPr>
      </w:pPr>
      <w:hyperlink w:anchor="_Toc114219463" w:history="1">
        <w:r w:rsidR="002E2F28" w:rsidRPr="00C708A8">
          <w:rPr>
            <w:rStyle w:val="Hyperlnk"/>
          </w:rPr>
          <w:t>Utskottets synpunkter</w:t>
        </w:r>
        <w:r w:rsidR="002E2F28">
          <w:rPr>
            <w:webHidden/>
          </w:rPr>
          <w:tab/>
        </w:r>
        <w:r w:rsidR="002E2F28">
          <w:rPr>
            <w:webHidden/>
          </w:rPr>
          <w:fldChar w:fldCharType="begin"/>
        </w:r>
        <w:r w:rsidR="002E2F28">
          <w:rPr>
            <w:webHidden/>
          </w:rPr>
          <w:instrText xml:space="preserve"> PAGEREF _Toc114219463 \h </w:instrText>
        </w:r>
        <w:r w:rsidR="002E2F28">
          <w:rPr>
            <w:webHidden/>
          </w:rPr>
        </w:r>
        <w:r w:rsidR="002E2F28">
          <w:rPr>
            <w:webHidden/>
          </w:rPr>
          <w:fldChar w:fldCharType="separate"/>
        </w:r>
        <w:r w:rsidR="0049548F">
          <w:rPr>
            <w:webHidden/>
          </w:rPr>
          <w:t>2</w:t>
        </w:r>
        <w:r w:rsidR="002E2F28">
          <w:rPr>
            <w:webHidden/>
          </w:rPr>
          <w:fldChar w:fldCharType="end"/>
        </w:r>
      </w:hyperlink>
    </w:p>
    <w:p w14:paraId="68949CF2" w14:textId="1531C94F" w:rsidR="002E2F28" w:rsidRDefault="00D7797D">
      <w:pPr>
        <w:pStyle w:val="Innehll2"/>
        <w:rPr>
          <w:rFonts w:asciiTheme="minorHAnsi" w:eastAsiaTheme="minorEastAsia" w:hAnsiTheme="minorHAnsi" w:cstheme="minorBidi"/>
          <w:color w:val="auto"/>
          <w:sz w:val="22"/>
          <w:szCs w:val="22"/>
          <w:lang w:val="sv-FI" w:eastAsia="sv-FI"/>
        </w:rPr>
      </w:pPr>
      <w:hyperlink w:anchor="_Toc114219464" w:history="1">
        <w:r w:rsidR="002E2F28" w:rsidRPr="00C708A8">
          <w:rPr>
            <w:rStyle w:val="Hyperlnk"/>
          </w:rPr>
          <w:t>Allmän motivering</w:t>
        </w:r>
        <w:r w:rsidR="002E2F28">
          <w:rPr>
            <w:webHidden/>
          </w:rPr>
          <w:tab/>
        </w:r>
        <w:r w:rsidR="002E2F28">
          <w:rPr>
            <w:webHidden/>
          </w:rPr>
          <w:fldChar w:fldCharType="begin"/>
        </w:r>
        <w:r w:rsidR="002E2F28">
          <w:rPr>
            <w:webHidden/>
          </w:rPr>
          <w:instrText xml:space="preserve"> PAGEREF _Toc114219464 \h </w:instrText>
        </w:r>
        <w:r w:rsidR="002E2F28">
          <w:rPr>
            <w:webHidden/>
          </w:rPr>
        </w:r>
        <w:r w:rsidR="002E2F28">
          <w:rPr>
            <w:webHidden/>
          </w:rPr>
          <w:fldChar w:fldCharType="separate"/>
        </w:r>
        <w:r w:rsidR="0049548F">
          <w:rPr>
            <w:webHidden/>
          </w:rPr>
          <w:t>2</w:t>
        </w:r>
        <w:r w:rsidR="002E2F28">
          <w:rPr>
            <w:webHidden/>
          </w:rPr>
          <w:fldChar w:fldCharType="end"/>
        </w:r>
      </w:hyperlink>
    </w:p>
    <w:p w14:paraId="2855DD63" w14:textId="773CDD41" w:rsidR="002E2F28" w:rsidRDefault="00D7797D">
      <w:pPr>
        <w:pStyle w:val="Innehll3"/>
        <w:rPr>
          <w:rFonts w:asciiTheme="minorHAnsi" w:eastAsiaTheme="minorEastAsia" w:hAnsiTheme="minorHAnsi" w:cstheme="minorBidi"/>
          <w:color w:val="auto"/>
          <w:sz w:val="22"/>
          <w:szCs w:val="22"/>
          <w:lang w:val="sv-FI" w:eastAsia="sv-FI"/>
        </w:rPr>
      </w:pPr>
      <w:hyperlink w:anchor="_Toc114219465" w:history="1">
        <w:r w:rsidR="002E2F28" w:rsidRPr="00C708A8">
          <w:rPr>
            <w:rStyle w:val="Hyperlnk"/>
            <w:lang w:val="sv-FI"/>
          </w:rPr>
          <w:t>Landskapsandelarna</w:t>
        </w:r>
        <w:r w:rsidR="002E2F28">
          <w:rPr>
            <w:webHidden/>
          </w:rPr>
          <w:tab/>
        </w:r>
        <w:r w:rsidR="002E2F28">
          <w:rPr>
            <w:webHidden/>
          </w:rPr>
          <w:fldChar w:fldCharType="begin"/>
        </w:r>
        <w:r w:rsidR="002E2F28">
          <w:rPr>
            <w:webHidden/>
          </w:rPr>
          <w:instrText xml:space="preserve"> PAGEREF _Toc114219465 \h </w:instrText>
        </w:r>
        <w:r w:rsidR="002E2F28">
          <w:rPr>
            <w:webHidden/>
          </w:rPr>
        </w:r>
        <w:r w:rsidR="002E2F28">
          <w:rPr>
            <w:webHidden/>
          </w:rPr>
          <w:fldChar w:fldCharType="separate"/>
        </w:r>
        <w:r w:rsidR="0049548F">
          <w:rPr>
            <w:webHidden/>
          </w:rPr>
          <w:t>2</w:t>
        </w:r>
        <w:r w:rsidR="002E2F28">
          <w:rPr>
            <w:webHidden/>
          </w:rPr>
          <w:fldChar w:fldCharType="end"/>
        </w:r>
      </w:hyperlink>
    </w:p>
    <w:p w14:paraId="011AE0E8" w14:textId="4141AAC3" w:rsidR="002E2F28" w:rsidRDefault="00D7797D">
      <w:pPr>
        <w:pStyle w:val="Innehll3"/>
        <w:rPr>
          <w:rFonts w:asciiTheme="minorHAnsi" w:eastAsiaTheme="minorEastAsia" w:hAnsiTheme="minorHAnsi" w:cstheme="minorBidi"/>
          <w:color w:val="auto"/>
          <w:sz w:val="22"/>
          <w:szCs w:val="22"/>
          <w:lang w:val="sv-FI" w:eastAsia="sv-FI"/>
        </w:rPr>
      </w:pPr>
      <w:hyperlink w:anchor="_Toc114219466" w:history="1">
        <w:r w:rsidR="002E2F28" w:rsidRPr="00C708A8">
          <w:rPr>
            <w:rStyle w:val="Hyperlnk"/>
            <w:lang w:val="sv-FI"/>
          </w:rPr>
          <w:t>Stöd för installation av solceller</w:t>
        </w:r>
        <w:r w:rsidR="002E2F28">
          <w:rPr>
            <w:webHidden/>
          </w:rPr>
          <w:tab/>
        </w:r>
        <w:r w:rsidR="002E2F28">
          <w:rPr>
            <w:webHidden/>
          </w:rPr>
          <w:fldChar w:fldCharType="begin"/>
        </w:r>
        <w:r w:rsidR="002E2F28">
          <w:rPr>
            <w:webHidden/>
          </w:rPr>
          <w:instrText xml:space="preserve"> PAGEREF _Toc114219466 \h </w:instrText>
        </w:r>
        <w:r w:rsidR="002E2F28">
          <w:rPr>
            <w:webHidden/>
          </w:rPr>
        </w:r>
        <w:r w:rsidR="002E2F28">
          <w:rPr>
            <w:webHidden/>
          </w:rPr>
          <w:fldChar w:fldCharType="separate"/>
        </w:r>
        <w:r w:rsidR="0049548F">
          <w:rPr>
            <w:webHidden/>
          </w:rPr>
          <w:t>2</w:t>
        </w:r>
        <w:r w:rsidR="002E2F28">
          <w:rPr>
            <w:webHidden/>
          </w:rPr>
          <w:fldChar w:fldCharType="end"/>
        </w:r>
      </w:hyperlink>
    </w:p>
    <w:p w14:paraId="7F32D1C2" w14:textId="453D281B" w:rsidR="002E2F28" w:rsidRDefault="00D7797D">
      <w:pPr>
        <w:pStyle w:val="Innehll3"/>
        <w:rPr>
          <w:rFonts w:asciiTheme="minorHAnsi" w:eastAsiaTheme="minorEastAsia" w:hAnsiTheme="minorHAnsi" w:cstheme="minorBidi"/>
          <w:color w:val="auto"/>
          <w:sz w:val="22"/>
          <w:szCs w:val="22"/>
          <w:lang w:val="sv-FI" w:eastAsia="sv-FI"/>
        </w:rPr>
      </w:pPr>
      <w:hyperlink w:anchor="_Toc114219467" w:history="1">
        <w:r w:rsidR="002E2F28" w:rsidRPr="00C708A8">
          <w:rPr>
            <w:rStyle w:val="Hyperlnk"/>
            <w:lang w:val="sv-FI"/>
          </w:rPr>
          <w:t>Lån och garantier för energi</w:t>
        </w:r>
        <w:r w:rsidR="002E2F28">
          <w:rPr>
            <w:webHidden/>
          </w:rPr>
          <w:tab/>
        </w:r>
        <w:r w:rsidR="002E2F28">
          <w:rPr>
            <w:webHidden/>
          </w:rPr>
          <w:fldChar w:fldCharType="begin"/>
        </w:r>
        <w:r w:rsidR="002E2F28">
          <w:rPr>
            <w:webHidden/>
          </w:rPr>
          <w:instrText xml:space="preserve"> PAGEREF _Toc114219467 \h </w:instrText>
        </w:r>
        <w:r w:rsidR="002E2F28">
          <w:rPr>
            <w:webHidden/>
          </w:rPr>
        </w:r>
        <w:r w:rsidR="002E2F28">
          <w:rPr>
            <w:webHidden/>
          </w:rPr>
          <w:fldChar w:fldCharType="separate"/>
        </w:r>
        <w:r w:rsidR="0049548F">
          <w:rPr>
            <w:webHidden/>
          </w:rPr>
          <w:t>3</w:t>
        </w:r>
        <w:r w:rsidR="002E2F28">
          <w:rPr>
            <w:webHidden/>
          </w:rPr>
          <w:fldChar w:fldCharType="end"/>
        </w:r>
      </w:hyperlink>
    </w:p>
    <w:p w14:paraId="5BA6097F" w14:textId="4FCD3437" w:rsidR="002E2F28" w:rsidRDefault="00D7797D">
      <w:pPr>
        <w:pStyle w:val="Innehll2"/>
        <w:rPr>
          <w:rFonts w:asciiTheme="minorHAnsi" w:eastAsiaTheme="minorEastAsia" w:hAnsiTheme="minorHAnsi" w:cstheme="minorBidi"/>
          <w:color w:val="auto"/>
          <w:sz w:val="22"/>
          <w:szCs w:val="22"/>
          <w:lang w:val="sv-FI" w:eastAsia="sv-FI"/>
        </w:rPr>
      </w:pPr>
      <w:hyperlink w:anchor="_Toc114219468" w:history="1">
        <w:r w:rsidR="002E2F28" w:rsidRPr="00C708A8">
          <w:rPr>
            <w:rStyle w:val="Hyperlnk"/>
          </w:rPr>
          <w:t>Detaljmotivering</w:t>
        </w:r>
        <w:r w:rsidR="002E2F28">
          <w:rPr>
            <w:webHidden/>
          </w:rPr>
          <w:tab/>
        </w:r>
        <w:r w:rsidR="002E2F28">
          <w:rPr>
            <w:webHidden/>
          </w:rPr>
          <w:fldChar w:fldCharType="begin"/>
        </w:r>
        <w:r w:rsidR="002E2F28">
          <w:rPr>
            <w:webHidden/>
          </w:rPr>
          <w:instrText xml:space="preserve"> PAGEREF _Toc114219468 \h </w:instrText>
        </w:r>
        <w:r w:rsidR="002E2F28">
          <w:rPr>
            <w:webHidden/>
          </w:rPr>
        </w:r>
        <w:r w:rsidR="002E2F28">
          <w:rPr>
            <w:webHidden/>
          </w:rPr>
          <w:fldChar w:fldCharType="separate"/>
        </w:r>
        <w:r w:rsidR="0049548F">
          <w:rPr>
            <w:webHidden/>
          </w:rPr>
          <w:t>3</w:t>
        </w:r>
        <w:r w:rsidR="002E2F28">
          <w:rPr>
            <w:webHidden/>
          </w:rPr>
          <w:fldChar w:fldCharType="end"/>
        </w:r>
      </w:hyperlink>
    </w:p>
    <w:p w14:paraId="0BC7227C" w14:textId="073A3388" w:rsidR="002E2F28" w:rsidRDefault="00D7797D">
      <w:pPr>
        <w:pStyle w:val="Innehll3"/>
        <w:rPr>
          <w:rFonts w:asciiTheme="minorHAnsi" w:eastAsiaTheme="minorEastAsia" w:hAnsiTheme="minorHAnsi" w:cstheme="minorBidi"/>
          <w:color w:val="auto"/>
          <w:sz w:val="22"/>
          <w:szCs w:val="22"/>
          <w:lang w:val="sv-FI" w:eastAsia="sv-FI"/>
        </w:rPr>
      </w:pPr>
      <w:hyperlink w:anchor="_Toc114219469" w:history="1">
        <w:r w:rsidR="002E2F28" w:rsidRPr="00C708A8">
          <w:rPr>
            <w:rStyle w:val="Hyperlnk"/>
            <w:shd w:val="clear" w:color="auto" w:fill="FFFFFF"/>
          </w:rPr>
          <w:t>Motioner riktade mot budgetförslagets allmänna motivering</w:t>
        </w:r>
        <w:r w:rsidR="002E2F28">
          <w:rPr>
            <w:webHidden/>
          </w:rPr>
          <w:tab/>
        </w:r>
        <w:r w:rsidR="002E2F28">
          <w:rPr>
            <w:webHidden/>
          </w:rPr>
          <w:fldChar w:fldCharType="begin"/>
        </w:r>
        <w:r w:rsidR="002E2F28">
          <w:rPr>
            <w:webHidden/>
          </w:rPr>
          <w:instrText xml:space="preserve"> PAGEREF _Toc114219469 \h </w:instrText>
        </w:r>
        <w:r w:rsidR="002E2F28">
          <w:rPr>
            <w:webHidden/>
          </w:rPr>
        </w:r>
        <w:r w:rsidR="002E2F28">
          <w:rPr>
            <w:webHidden/>
          </w:rPr>
          <w:fldChar w:fldCharType="separate"/>
        </w:r>
        <w:r w:rsidR="0049548F">
          <w:rPr>
            <w:webHidden/>
          </w:rPr>
          <w:t>3</w:t>
        </w:r>
        <w:r w:rsidR="002E2F28">
          <w:rPr>
            <w:webHidden/>
          </w:rPr>
          <w:fldChar w:fldCharType="end"/>
        </w:r>
      </w:hyperlink>
    </w:p>
    <w:p w14:paraId="71829E40" w14:textId="13415F39" w:rsidR="002E2F28" w:rsidRDefault="00D7797D">
      <w:pPr>
        <w:pStyle w:val="Innehll1"/>
        <w:rPr>
          <w:rFonts w:asciiTheme="minorHAnsi" w:eastAsiaTheme="minorEastAsia" w:hAnsiTheme="minorHAnsi" w:cstheme="minorBidi"/>
          <w:color w:val="auto"/>
          <w:sz w:val="22"/>
          <w:szCs w:val="22"/>
          <w:lang w:val="sv-FI" w:eastAsia="sv-FI"/>
        </w:rPr>
      </w:pPr>
      <w:hyperlink w:anchor="_Toc114219470" w:history="1">
        <w:r w:rsidR="002E2F28" w:rsidRPr="00C708A8">
          <w:rPr>
            <w:rStyle w:val="Hyperlnk"/>
          </w:rPr>
          <w:t>Ärendets behandling</w:t>
        </w:r>
        <w:r w:rsidR="002E2F28">
          <w:rPr>
            <w:webHidden/>
          </w:rPr>
          <w:tab/>
        </w:r>
        <w:r w:rsidR="002E2F28">
          <w:rPr>
            <w:webHidden/>
          </w:rPr>
          <w:fldChar w:fldCharType="begin"/>
        </w:r>
        <w:r w:rsidR="002E2F28">
          <w:rPr>
            <w:webHidden/>
          </w:rPr>
          <w:instrText xml:space="preserve"> PAGEREF _Toc114219470 \h </w:instrText>
        </w:r>
        <w:r w:rsidR="002E2F28">
          <w:rPr>
            <w:webHidden/>
          </w:rPr>
        </w:r>
        <w:r w:rsidR="002E2F28">
          <w:rPr>
            <w:webHidden/>
          </w:rPr>
          <w:fldChar w:fldCharType="separate"/>
        </w:r>
        <w:r w:rsidR="0049548F">
          <w:rPr>
            <w:webHidden/>
          </w:rPr>
          <w:t>7</w:t>
        </w:r>
        <w:r w:rsidR="002E2F28">
          <w:rPr>
            <w:webHidden/>
          </w:rPr>
          <w:fldChar w:fldCharType="end"/>
        </w:r>
      </w:hyperlink>
    </w:p>
    <w:p w14:paraId="3AFDE7B9" w14:textId="5A2E487D" w:rsidR="002E2F28" w:rsidRDefault="00D7797D">
      <w:pPr>
        <w:pStyle w:val="Innehll2"/>
        <w:rPr>
          <w:rFonts w:asciiTheme="minorHAnsi" w:eastAsiaTheme="minorEastAsia" w:hAnsiTheme="minorHAnsi" w:cstheme="minorBidi"/>
          <w:color w:val="auto"/>
          <w:sz w:val="22"/>
          <w:szCs w:val="22"/>
          <w:lang w:val="sv-FI" w:eastAsia="sv-FI"/>
        </w:rPr>
      </w:pPr>
      <w:hyperlink w:anchor="_Toc114219471" w:history="1">
        <w:r w:rsidR="002E2F28" w:rsidRPr="00C708A8">
          <w:rPr>
            <w:rStyle w:val="Hyperlnk"/>
          </w:rPr>
          <w:t>Motioner</w:t>
        </w:r>
        <w:r w:rsidR="002E2F28">
          <w:rPr>
            <w:webHidden/>
          </w:rPr>
          <w:tab/>
        </w:r>
        <w:r w:rsidR="002E2F28">
          <w:rPr>
            <w:webHidden/>
          </w:rPr>
          <w:fldChar w:fldCharType="begin"/>
        </w:r>
        <w:r w:rsidR="002E2F28">
          <w:rPr>
            <w:webHidden/>
          </w:rPr>
          <w:instrText xml:space="preserve"> PAGEREF _Toc114219471 \h </w:instrText>
        </w:r>
        <w:r w:rsidR="002E2F28">
          <w:rPr>
            <w:webHidden/>
          </w:rPr>
        </w:r>
        <w:r w:rsidR="002E2F28">
          <w:rPr>
            <w:webHidden/>
          </w:rPr>
          <w:fldChar w:fldCharType="separate"/>
        </w:r>
        <w:r w:rsidR="0049548F">
          <w:rPr>
            <w:webHidden/>
          </w:rPr>
          <w:t>7</w:t>
        </w:r>
        <w:r w:rsidR="002E2F28">
          <w:rPr>
            <w:webHidden/>
          </w:rPr>
          <w:fldChar w:fldCharType="end"/>
        </w:r>
      </w:hyperlink>
    </w:p>
    <w:p w14:paraId="39AF8265" w14:textId="58850267" w:rsidR="002E2F28" w:rsidRDefault="00D7797D">
      <w:pPr>
        <w:pStyle w:val="Innehll2"/>
        <w:rPr>
          <w:rFonts w:asciiTheme="minorHAnsi" w:eastAsiaTheme="minorEastAsia" w:hAnsiTheme="minorHAnsi" w:cstheme="minorBidi"/>
          <w:color w:val="auto"/>
          <w:sz w:val="22"/>
          <w:szCs w:val="22"/>
          <w:lang w:val="sv-FI" w:eastAsia="sv-FI"/>
        </w:rPr>
      </w:pPr>
      <w:hyperlink w:anchor="_Toc114219472" w:history="1">
        <w:r w:rsidR="002E2F28" w:rsidRPr="00C708A8">
          <w:rPr>
            <w:rStyle w:val="Hyperlnk"/>
          </w:rPr>
          <w:t>Höranden</w:t>
        </w:r>
        <w:r w:rsidR="002E2F28">
          <w:rPr>
            <w:webHidden/>
          </w:rPr>
          <w:tab/>
        </w:r>
        <w:r w:rsidR="002E2F28">
          <w:rPr>
            <w:webHidden/>
          </w:rPr>
          <w:fldChar w:fldCharType="begin"/>
        </w:r>
        <w:r w:rsidR="002E2F28">
          <w:rPr>
            <w:webHidden/>
          </w:rPr>
          <w:instrText xml:space="preserve"> PAGEREF _Toc114219472 \h </w:instrText>
        </w:r>
        <w:r w:rsidR="002E2F28">
          <w:rPr>
            <w:webHidden/>
          </w:rPr>
        </w:r>
        <w:r w:rsidR="002E2F28">
          <w:rPr>
            <w:webHidden/>
          </w:rPr>
          <w:fldChar w:fldCharType="separate"/>
        </w:r>
        <w:r w:rsidR="0049548F">
          <w:rPr>
            <w:webHidden/>
          </w:rPr>
          <w:t>7</w:t>
        </w:r>
        <w:r w:rsidR="002E2F28">
          <w:rPr>
            <w:webHidden/>
          </w:rPr>
          <w:fldChar w:fldCharType="end"/>
        </w:r>
      </w:hyperlink>
    </w:p>
    <w:p w14:paraId="1D2A1C88" w14:textId="58AB862E" w:rsidR="002E2F28" w:rsidRDefault="00D7797D">
      <w:pPr>
        <w:pStyle w:val="Innehll2"/>
        <w:rPr>
          <w:rFonts w:asciiTheme="minorHAnsi" w:eastAsiaTheme="minorEastAsia" w:hAnsiTheme="minorHAnsi" w:cstheme="minorBidi"/>
          <w:color w:val="auto"/>
          <w:sz w:val="22"/>
          <w:szCs w:val="22"/>
          <w:lang w:val="sv-FI" w:eastAsia="sv-FI"/>
        </w:rPr>
      </w:pPr>
      <w:hyperlink w:anchor="_Toc114219473" w:history="1">
        <w:r w:rsidR="002E2F28" w:rsidRPr="00C708A8">
          <w:rPr>
            <w:rStyle w:val="Hyperlnk"/>
          </w:rPr>
          <w:t>Närvarande</w:t>
        </w:r>
        <w:r w:rsidR="002E2F28">
          <w:rPr>
            <w:webHidden/>
          </w:rPr>
          <w:tab/>
        </w:r>
        <w:r w:rsidR="002E2F28">
          <w:rPr>
            <w:webHidden/>
          </w:rPr>
          <w:fldChar w:fldCharType="begin"/>
        </w:r>
        <w:r w:rsidR="002E2F28">
          <w:rPr>
            <w:webHidden/>
          </w:rPr>
          <w:instrText xml:space="preserve"> PAGEREF _Toc114219473 \h </w:instrText>
        </w:r>
        <w:r w:rsidR="002E2F28">
          <w:rPr>
            <w:webHidden/>
          </w:rPr>
        </w:r>
        <w:r w:rsidR="002E2F28">
          <w:rPr>
            <w:webHidden/>
          </w:rPr>
          <w:fldChar w:fldCharType="separate"/>
        </w:r>
        <w:r w:rsidR="0049548F">
          <w:rPr>
            <w:webHidden/>
          </w:rPr>
          <w:t>8</w:t>
        </w:r>
        <w:r w:rsidR="002E2F28">
          <w:rPr>
            <w:webHidden/>
          </w:rPr>
          <w:fldChar w:fldCharType="end"/>
        </w:r>
      </w:hyperlink>
    </w:p>
    <w:p w14:paraId="73955DF4" w14:textId="1DA89D08" w:rsidR="002E2F28" w:rsidRDefault="00D7797D">
      <w:pPr>
        <w:pStyle w:val="Innehll2"/>
        <w:rPr>
          <w:rFonts w:asciiTheme="minorHAnsi" w:eastAsiaTheme="minorEastAsia" w:hAnsiTheme="minorHAnsi" w:cstheme="minorBidi"/>
          <w:color w:val="auto"/>
          <w:sz w:val="22"/>
          <w:szCs w:val="22"/>
          <w:lang w:val="sv-FI" w:eastAsia="sv-FI"/>
        </w:rPr>
      </w:pPr>
      <w:hyperlink w:anchor="_Toc114219474" w:history="1">
        <w:r w:rsidR="002E2F28" w:rsidRPr="00C708A8">
          <w:rPr>
            <w:rStyle w:val="Hyperlnk"/>
          </w:rPr>
          <w:t>Reservationer</w:t>
        </w:r>
        <w:r w:rsidR="002E2F28">
          <w:rPr>
            <w:webHidden/>
          </w:rPr>
          <w:tab/>
        </w:r>
        <w:r w:rsidR="002E2F28">
          <w:rPr>
            <w:webHidden/>
          </w:rPr>
          <w:fldChar w:fldCharType="begin"/>
        </w:r>
        <w:r w:rsidR="002E2F28">
          <w:rPr>
            <w:webHidden/>
          </w:rPr>
          <w:instrText xml:space="preserve"> PAGEREF _Toc114219474 \h </w:instrText>
        </w:r>
        <w:r w:rsidR="002E2F28">
          <w:rPr>
            <w:webHidden/>
          </w:rPr>
        </w:r>
        <w:r w:rsidR="002E2F28">
          <w:rPr>
            <w:webHidden/>
          </w:rPr>
          <w:fldChar w:fldCharType="separate"/>
        </w:r>
        <w:r w:rsidR="0049548F">
          <w:rPr>
            <w:webHidden/>
          </w:rPr>
          <w:t>8</w:t>
        </w:r>
        <w:r w:rsidR="002E2F28">
          <w:rPr>
            <w:webHidden/>
          </w:rPr>
          <w:fldChar w:fldCharType="end"/>
        </w:r>
      </w:hyperlink>
    </w:p>
    <w:p w14:paraId="44423D98" w14:textId="6C3B7EDC" w:rsidR="002E2F28" w:rsidRDefault="00D7797D">
      <w:pPr>
        <w:pStyle w:val="Innehll1"/>
        <w:rPr>
          <w:rFonts w:asciiTheme="minorHAnsi" w:eastAsiaTheme="minorEastAsia" w:hAnsiTheme="minorHAnsi" w:cstheme="minorBidi"/>
          <w:color w:val="auto"/>
          <w:sz w:val="22"/>
          <w:szCs w:val="22"/>
          <w:lang w:val="sv-FI" w:eastAsia="sv-FI"/>
        </w:rPr>
      </w:pPr>
      <w:hyperlink w:anchor="_Toc114219475" w:history="1">
        <w:r w:rsidR="002E2F28" w:rsidRPr="00C708A8">
          <w:rPr>
            <w:rStyle w:val="Hyperlnk"/>
          </w:rPr>
          <w:t>Utskottets förslag</w:t>
        </w:r>
        <w:r w:rsidR="002E2F28">
          <w:rPr>
            <w:webHidden/>
          </w:rPr>
          <w:tab/>
        </w:r>
        <w:r w:rsidR="002E2F28">
          <w:rPr>
            <w:webHidden/>
          </w:rPr>
          <w:fldChar w:fldCharType="begin"/>
        </w:r>
        <w:r w:rsidR="002E2F28">
          <w:rPr>
            <w:webHidden/>
          </w:rPr>
          <w:instrText xml:space="preserve"> PAGEREF _Toc114219475 \h </w:instrText>
        </w:r>
        <w:r w:rsidR="002E2F28">
          <w:rPr>
            <w:webHidden/>
          </w:rPr>
        </w:r>
        <w:r w:rsidR="002E2F28">
          <w:rPr>
            <w:webHidden/>
          </w:rPr>
          <w:fldChar w:fldCharType="separate"/>
        </w:r>
        <w:r w:rsidR="0049548F">
          <w:rPr>
            <w:webHidden/>
          </w:rPr>
          <w:t>8</w:t>
        </w:r>
        <w:r w:rsidR="002E2F28">
          <w:rPr>
            <w:webHidden/>
          </w:rPr>
          <w:fldChar w:fldCharType="end"/>
        </w:r>
      </w:hyperlink>
    </w:p>
    <w:p w14:paraId="791FBF66" w14:textId="3C41D60C" w:rsidR="002520ED" w:rsidRDefault="008E5F70" w:rsidP="00B3401E">
      <w:pPr>
        <w:pStyle w:val="RubrikA"/>
        <w:rPr>
          <w:rFonts w:ascii="Verdana" w:hAnsi="Verdana"/>
          <w:noProof/>
          <w:sz w:val="16"/>
          <w:szCs w:val="36"/>
        </w:rPr>
      </w:pPr>
      <w:r w:rsidRPr="00635B59">
        <w:rPr>
          <w:rFonts w:ascii="Verdana" w:hAnsi="Verdana"/>
          <w:noProof/>
          <w:sz w:val="16"/>
          <w:szCs w:val="36"/>
        </w:rPr>
        <w:fldChar w:fldCharType="end"/>
      </w:r>
      <w:bookmarkStart w:id="1" w:name="_Toc529800932"/>
    </w:p>
    <w:bookmarkEnd w:id="1"/>
    <w:p w14:paraId="18E3367B" w14:textId="77777777" w:rsidR="008E5F70" w:rsidRPr="00635B59" w:rsidRDefault="008E5F70">
      <w:pPr>
        <w:pStyle w:val="Rubrikmellanrum"/>
      </w:pPr>
    </w:p>
    <w:p w14:paraId="707776A2" w14:textId="574BDFDA" w:rsidR="00AC1FBC" w:rsidRDefault="00AC1FBC" w:rsidP="00AC1FBC">
      <w:pPr>
        <w:pStyle w:val="RubrikA"/>
      </w:pPr>
      <w:bookmarkStart w:id="2" w:name="_Toc114219459"/>
      <w:bookmarkStart w:id="3" w:name="_Toc529800933"/>
      <w:r w:rsidRPr="00635B59">
        <w:t>Sammanfattning</w:t>
      </w:r>
      <w:bookmarkEnd w:id="2"/>
    </w:p>
    <w:p w14:paraId="14D794DA" w14:textId="77777777" w:rsidR="00D14FC2" w:rsidRPr="00D14FC2" w:rsidRDefault="00D14FC2" w:rsidP="00D14FC2">
      <w:pPr>
        <w:pStyle w:val="Rubrikmellanrum"/>
      </w:pPr>
    </w:p>
    <w:p w14:paraId="5FADC10F" w14:textId="4803DD41" w:rsidR="008E5F70" w:rsidRPr="00635B59" w:rsidRDefault="00D14FC2">
      <w:pPr>
        <w:pStyle w:val="RubrikB"/>
      </w:pPr>
      <w:bookmarkStart w:id="4" w:name="_Toc114219460"/>
      <w:r>
        <w:t xml:space="preserve">Landskapsregeringens </w:t>
      </w:r>
      <w:r w:rsidR="008E5F70" w:rsidRPr="00635B59">
        <w:t>förslag</w:t>
      </w:r>
      <w:bookmarkEnd w:id="3"/>
      <w:bookmarkEnd w:id="4"/>
    </w:p>
    <w:p w14:paraId="27D43504" w14:textId="77777777" w:rsidR="008E5F70" w:rsidRPr="00635B59" w:rsidRDefault="008E5F70">
      <w:pPr>
        <w:pStyle w:val="Rubrikmellanrum"/>
      </w:pPr>
    </w:p>
    <w:p w14:paraId="1302A8C2" w14:textId="28B3B1BA" w:rsidR="00FB00D6" w:rsidRDefault="00C7509A">
      <w:pPr>
        <w:pStyle w:val="ANormal"/>
      </w:pPr>
      <w:r w:rsidRPr="0015638F">
        <w:t xml:space="preserve">Landskapsregeringen föreslår att lagtinget antar ett förslag till </w:t>
      </w:r>
      <w:r w:rsidR="00A95DC6">
        <w:t>e</w:t>
      </w:r>
      <w:r w:rsidR="009B4242">
        <w:t>tt</w:t>
      </w:r>
      <w:r w:rsidR="00A95DC6">
        <w:t xml:space="preserve"> </w:t>
      </w:r>
      <w:r w:rsidR="0028526C">
        <w:t>tredje</w:t>
      </w:r>
      <w:r w:rsidR="009F3D8A">
        <w:t xml:space="preserve"> tillägg till </w:t>
      </w:r>
      <w:r w:rsidRPr="0015638F">
        <w:t>budget</w:t>
      </w:r>
      <w:r w:rsidR="009F3D8A">
        <w:t>en</w:t>
      </w:r>
      <w:r w:rsidRPr="0015638F">
        <w:t xml:space="preserve"> för år 20</w:t>
      </w:r>
      <w:r w:rsidR="009D2681" w:rsidRPr="0015638F">
        <w:t>2</w:t>
      </w:r>
      <w:r w:rsidR="002520ED" w:rsidRPr="0015638F">
        <w:t>2</w:t>
      </w:r>
      <w:r w:rsidRPr="0015638F">
        <w:t xml:space="preserve">. </w:t>
      </w:r>
    </w:p>
    <w:p w14:paraId="241E8A4E" w14:textId="431758B7" w:rsidR="00EC594C" w:rsidRDefault="009F3D8A">
      <w:pPr>
        <w:pStyle w:val="ANormal"/>
      </w:pPr>
      <w:r>
        <w:tab/>
        <w:t xml:space="preserve">I förslaget finns upptaget </w:t>
      </w:r>
      <w:r w:rsidR="00EC594C">
        <w:t>tilläggs</w:t>
      </w:r>
      <w:r>
        <w:t xml:space="preserve">anslag för </w:t>
      </w:r>
      <w:r w:rsidR="00D626EB">
        <w:t>en höjning av barnbidragets ensamförsörjartillägg, för</w:t>
      </w:r>
      <w:r>
        <w:t xml:space="preserve">höjda </w:t>
      </w:r>
      <w:r w:rsidR="00D626EB">
        <w:t>landskapsandelar till socialvårdsområdet, en extra indexjustering av studiestödet, en omfördelning av befintliga anslag för livsmedelsproduktion, en omfördelning av energistöd från produktionsstöd till vindkraft till stöd för installation av solceller</w:t>
      </w:r>
      <w:r w:rsidR="0091458A">
        <w:t xml:space="preserve"> samt </w:t>
      </w:r>
      <w:r w:rsidR="00241BDA">
        <w:t xml:space="preserve">anslag </w:t>
      </w:r>
      <w:r w:rsidR="0091458A">
        <w:t>för ett konstaterat</w:t>
      </w:r>
      <w:r w:rsidR="00D626EB">
        <w:t xml:space="preserve"> </w:t>
      </w:r>
      <w:r w:rsidR="0091458A">
        <w:t>skadestånd för en avbruten upphandling av sjötrafik. Vidare föreslås en fullmakt för landskapsregeringen att finansiellt, genom lån eller garantier, kunna stöda elbolagens anskaffningar av energi.</w:t>
      </w:r>
      <w:r w:rsidR="00D626EB">
        <w:t xml:space="preserve"> </w:t>
      </w:r>
      <w:r w:rsidR="00A95DC6">
        <w:t xml:space="preserve"> </w:t>
      </w:r>
    </w:p>
    <w:p w14:paraId="559AD9C1" w14:textId="14AF860F" w:rsidR="009F3D8A" w:rsidRPr="0015638F" w:rsidRDefault="00EC594C">
      <w:pPr>
        <w:pStyle w:val="ANormal"/>
      </w:pPr>
      <w:r>
        <w:tab/>
        <w:t xml:space="preserve">Budgetförslaget åtföljs av </w:t>
      </w:r>
      <w:r w:rsidR="0091458A">
        <w:t>tre</w:t>
      </w:r>
      <w:r>
        <w:t xml:space="preserve"> lagförslag som föreslås antas </w:t>
      </w:r>
      <w:r w:rsidR="00102B7C">
        <w:t xml:space="preserve">som s.k. budgetlag </w:t>
      </w:r>
      <w:r>
        <w:t xml:space="preserve">med stöd av </w:t>
      </w:r>
      <w:r w:rsidR="00102B7C">
        <w:t>20 § 3 mom. självstyrelselagen. Lag</w:t>
      </w:r>
      <w:r w:rsidR="0091458A">
        <w:t xml:space="preserve">arna </w:t>
      </w:r>
      <w:r w:rsidR="00102B7C">
        <w:t>som föreslås är</w:t>
      </w:r>
      <w:r w:rsidR="009F3D8A">
        <w:t xml:space="preserve"> en </w:t>
      </w:r>
      <w:r w:rsidR="00E436B9">
        <w:t xml:space="preserve">ettårig lag om </w:t>
      </w:r>
      <w:r w:rsidR="0091458A">
        <w:t xml:space="preserve">förhöjda landskapsandelar </w:t>
      </w:r>
      <w:r w:rsidR="009271EE">
        <w:t>till kommunerna, en ettårig extra indexförhöjning av studiestödet och en icke tidsbestämd förhöjning av barnbidragets ensamförsörjartillägg</w:t>
      </w:r>
      <w:r w:rsidR="00102B7C">
        <w:t xml:space="preserve"> (LF </w:t>
      </w:r>
      <w:proofErr w:type="gramStart"/>
      <w:r w:rsidR="009271EE">
        <w:t>24-26</w:t>
      </w:r>
      <w:proofErr w:type="gramEnd"/>
      <w:r w:rsidR="00102B7C">
        <w:t>/2021-2022).</w:t>
      </w:r>
    </w:p>
    <w:p w14:paraId="418FFCE9" w14:textId="77777777" w:rsidR="004B0293" w:rsidRPr="002520ED" w:rsidRDefault="004B0293" w:rsidP="008D0A69">
      <w:pPr>
        <w:pStyle w:val="ANormal"/>
        <w:rPr>
          <w:color w:val="FF0000"/>
        </w:rPr>
      </w:pPr>
      <w:bookmarkStart w:id="5" w:name="_Hlk26430757"/>
    </w:p>
    <w:p w14:paraId="4BE63B6E" w14:textId="77777777" w:rsidR="007855BF" w:rsidRPr="00EA33BD" w:rsidRDefault="007855BF" w:rsidP="007855BF">
      <w:pPr>
        <w:pStyle w:val="RubrikB"/>
      </w:pPr>
      <w:bookmarkStart w:id="6" w:name="_Toc531675334"/>
      <w:bookmarkStart w:id="7" w:name="_Toc114219461"/>
      <w:bookmarkEnd w:id="5"/>
      <w:r w:rsidRPr="00EA33BD">
        <w:t>Motionerna</w:t>
      </w:r>
      <w:bookmarkEnd w:id="6"/>
      <w:bookmarkEnd w:id="7"/>
    </w:p>
    <w:p w14:paraId="5A82BB0F" w14:textId="77777777" w:rsidR="007855BF" w:rsidRPr="00EA33BD" w:rsidRDefault="007855BF" w:rsidP="007855BF">
      <w:pPr>
        <w:pStyle w:val="Rubrikmellanrum"/>
      </w:pPr>
    </w:p>
    <w:p w14:paraId="644F0EF4" w14:textId="703AA23F" w:rsidR="004B0293" w:rsidRPr="00EA33BD" w:rsidRDefault="004B0293" w:rsidP="004B0293">
      <w:pPr>
        <w:pStyle w:val="ANormal"/>
      </w:pPr>
      <w:r w:rsidRPr="00EA33BD">
        <w:t xml:space="preserve">I anslutning till budgetförslaget har </w:t>
      </w:r>
      <w:r w:rsidR="00580608">
        <w:t>19</w:t>
      </w:r>
      <w:r w:rsidRPr="00EA33BD">
        <w:t xml:space="preserve"> budgetmotioner inlämnats</w:t>
      </w:r>
      <w:r w:rsidR="001A1C96">
        <w:t>.</w:t>
      </w:r>
    </w:p>
    <w:p w14:paraId="47FDA50B" w14:textId="77777777" w:rsidR="004B0293" w:rsidRPr="002520ED" w:rsidRDefault="004B0293" w:rsidP="004B0293">
      <w:pPr>
        <w:pStyle w:val="ANormal"/>
        <w:rPr>
          <w:color w:val="FF0000"/>
        </w:rPr>
      </w:pPr>
    </w:p>
    <w:p w14:paraId="68B1813E" w14:textId="77777777" w:rsidR="004B0293" w:rsidRPr="00EA33BD" w:rsidRDefault="004B0293" w:rsidP="004B0293">
      <w:pPr>
        <w:pStyle w:val="RubrikB"/>
      </w:pPr>
      <w:bookmarkStart w:id="8" w:name="_Toc57991543"/>
      <w:bookmarkStart w:id="9" w:name="_Toc114219462"/>
      <w:r w:rsidRPr="00EA33BD">
        <w:t>Utskottets förslag</w:t>
      </w:r>
      <w:bookmarkEnd w:id="8"/>
      <w:bookmarkEnd w:id="9"/>
    </w:p>
    <w:p w14:paraId="7CB81717" w14:textId="77777777" w:rsidR="004B0293" w:rsidRPr="00EA33BD" w:rsidRDefault="004B0293" w:rsidP="004B0293">
      <w:pPr>
        <w:pStyle w:val="Rubrikmellanrum"/>
      </w:pPr>
    </w:p>
    <w:p w14:paraId="3D5AB8F4" w14:textId="7334C81A" w:rsidR="004B0293" w:rsidRDefault="004B0293" w:rsidP="004B0293">
      <w:pPr>
        <w:pStyle w:val="anormal0"/>
      </w:pPr>
      <w:r w:rsidRPr="00EA33BD">
        <w:t xml:space="preserve">Utskottet föreslår att budgetförslaget godkänns. Budgetmotionerna föreslås förkastade. </w:t>
      </w:r>
    </w:p>
    <w:p w14:paraId="4AED7BD0" w14:textId="77777777" w:rsidR="0015638F" w:rsidRPr="00EA33BD" w:rsidRDefault="0015638F" w:rsidP="004B0293">
      <w:pPr>
        <w:pStyle w:val="anormal0"/>
      </w:pPr>
    </w:p>
    <w:p w14:paraId="3EEFC538" w14:textId="35DCAA42" w:rsidR="008E5F70" w:rsidRPr="00635B59" w:rsidRDefault="008E5F70" w:rsidP="00B3401E">
      <w:pPr>
        <w:pStyle w:val="RubrikA"/>
      </w:pPr>
      <w:bookmarkStart w:id="10" w:name="_Toc529800935"/>
      <w:bookmarkStart w:id="11" w:name="_Toc114219463"/>
      <w:bookmarkStart w:id="12" w:name="_Hlk95209997"/>
      <w:r w:rsidRPr="00635B59">
        <w:t>Utskottets synpunkter</w:t>
      </w:r>
      <w:bookmarkEnd w:id="10"/>
      <w:bookmarkEnd w:id="11"/>
    </w:p>
    <w:p w14:paraId="0F6DCFA3" w14:textId="77777777" w:rsidR="008E5F70" w:rsidRPr="00635B59" w:rsidRDefault="008E5F70">
      <w:pPr>
        <w:pStyle w:val="Rubrikmellanrum"/>
      </w:pPr>
    </w:p>
    <w:p w14:paraId="19B9671F" w14:textId="5ED67315" w:rsidR="008E5F70" w:rsidRDefault="008E5F70" w:rsidP="00745020">
      <w:pPr>
        <w:pStyle w:val="RubrikB"/>
      </w:pPr>
      <w:bookmarkStart w:id="13" w:name="_Toc114219464"/>
      <w:r w:rsidRPr="00745020">
        <w:t>Allmän</w:t>
      </w:r>
      <w:r w:rsidR="00AC1FBC" w:rsidRPr="00745020">
        <w:t xml:space="preserve"> motivering</w:t>
      </w:r>
      <w:bookmarkEnd w:id="13"/>
    </w:p>
    <w:p w14:paraId="6409CA23" w14:textId="77777777" w:rsidR="00745020" w:rsidRPr="00745020" w:rsidRDefault="00745020" w:rsidP="00745020">
      <w:pPr>
        <w:pStyle w:val="Rubrikmellanrum"/>
      </w:pPr>
    </w:p>
    <w:p w14:paraId="05E1231A" w14:textId="69B17D5B" w:rsidR="000105AC" w:rsidRDefault="002A25D8" w:rsidP="000105AC">
      <w:pPr>
        <w:pStyle w:val="RubrikC"/>
        <w:rPr>
          <w:lang w:val="sv-FI"/>
        </w:rPr>
      </w:pPr>
      <w:bookmarkStart w:id="14" w:name="_Toc114219465"/>
      <w:r>
        <w:rPr>
          <w:lang w:val="sv-FI"/>
        </w:rPr>
        <w:t>Landskapsandelarna</w:t>
      </w:r>
      <w:bookmarkEnd w:id="14"/>
    </w:p>
    <w:p w14:paraId="3E628CE5" w14:textId="65C3FBCA" w:rsidR="000105AC" w:rsidRDefault="000105AC" w:rsidP="000105AC">
      <w:pPr>
        <w:pStyle w:val="Rubrikmellanrum"/>
        <w:rPr>
          <w:lang w:val="sv-FI"/>
        </w:rPr>
      </w:pPr>
    </w:p>
    <w:p w14:paraId="2490A6E2" w14:textId="77777777" w:rsidR="00A9364A" w:rsidRDefault="003D34AE" w:rsidP="003D34AE">
      <w:pPr>
        <w:pStyle w:val="ANormal"/>
      </w:pPr>
      <w:r>
        <w:t>Utskottet har noterat att den temporära höjningen av landskapsandelarna för äldreomsorgen har rönt viss kritik från kommunalt håll. Speciellt de kommuner som inte har en åldr</w:t>
      </w:r>
      <w:r w:rsidR="00AE0B8C">
        <w:t>ande</w:t>
      </w:r>
      <w:r>
        <w:t xml:space="preserve"> befolkning anser sig förfördelade, eftersom de i sin tur har höga kostnader för </w:t>
      </w:r>
      <w:r w:rsidR="00A9364A">
        <w:t xml:space="preserve">skola och </w:t>
      </w:r>
      <w:r w:rsidR="00AE0B8C">
        <w:t>barn</w:t>
      </w:r>
      <w:r>
        <w:t xml:space="preserve">dagvård. Kommunerna har också framhållit att även om landskapsandelen riktas mot äldreomsorgen så finns det ingenting som garanterar att det erhållna penningbeloppet verkligen </w:t>
      </w:r>
    </w:p>
    <w:p w14:paraId="6F056A77" w14:textId="54A3A6CF" w:rsidR="003D34AE" w:rsidRDefault="003D34AE" w:rsidP="00A9364A">
      <w:pPr>
        <w:pStyle w:val="ANormal"/>
        <w:jc w:val="left"/>
      </w:pPr>
      <w:r>
        <w:t>används inom äldreomsorgen.</w:t>
      </w:r>
      <w:r>
        <w:br/>
      </w:r>
      <w:r>
        <w:rPr>
          <w:rStyle w:val="apple-tab-span"/>
          <w:sz w:val="21"/>
          <w:szCs w:val="21"/>
        </w:rPr>
        <w:tab/>
      </w:r>
      <w:r>
        <w:t xml:space="preserve">Utskottet konstaterar att det pågår ett arbete med en översyn av landskapsandelssystemet och att utskottet understryker behovet av denna </w:t>
      </w:r>
      <w:r w:rsidR="00A9364A">
        <w:t>utveckling</w:t>
      </w:r>
      <w:r>
        <w:t xml:space="preserve"> med målet att nå ett</w:t>
      </w:r>
      <w:r w:rsidR="006F1898">
        <w:t xml:space="preserve"> bättre</w:t>
      </w:r>
      <w:r>
        <w:t> regionalpolitiskt utjämningssystem som på ett rättvist sätt tillgodoser samtliga kommuners behov.</w:t>
      </w:r>
    </w:p>
    <w:p w14:paraId="486DBB5D" w14:textId="5E6E7E16" w:rsidR="004B23D0" w:rsidRDefault="004B23D0" w:rsidP="00A9364A">
      <w:pPr>
        <w:pStyle w:val="ANormal"/>
        <w:jc w:val="left"/>
        <w:rPr>
          <w:szCs w:val="22"/>
          <w:lang w:val="sv-FI" w:eastAsia="sv-FI"/>
        </w:rPr>
      </w:pPr>
      <w:r>
        <w:tab/>
      </w:r>
      <w:r w:rsidR="004D5CF1">
        <w:t xml:space="preserve">Viceordföranden John Holmberg lämnar en reservation och </w:t>
      </w:r>
      <w:proofErr w:type="spellStart"/>
      <w:r w:rsidR="004D5CF1">
        <w:t>l</w:t>
      </w:r>
      <w:r w:rsidR="001D3897" w:rsidRPr="00E42070">
        <w:t>tl</w:t>
      </w:r>
      <w:proofErr w:type="spellEnd"/>
      <w:r w:rsidR="001D3897" w:rsidRPr="00E42070">
        <w:t xml:space="preserve"> </w:t>
      </w:r>
      <w:r w:rsidR="001D3897">
        <w:t>Nina Fellman</w:t>
      </w:r>
      <w:r w:rsidR="001D3897" w:rsidRPr="00E42070">
        <w:t xml:space="preserve"> </w:t>
      </w:r>
      <w:r w:rsidR="004D5CF1">
        <w:t xml:space="preserve">och viceordföranden John Holmberg </w:t>
      </w:r>
      <w:r w:rsidR="001D3897" w:rsidRPr="00E42070">
        <w:t xml:space="preserve">lämnar en </w:t>
      </w:r>
      <w:r w:rsidR="004D5CF1">
        <w:t xml:space="preserve">gemensam </w:t>
      </w:r>
      <w:r w:rsidR="001D3897" w:rsidRPr="00E42070">
        <w:t>reservation mot texten i detta avsnitt</w:t>
      </w:r>
      <w:r w:rsidR="004D5CF1">
        <w:t>.</w:t>
      </w:r>
    </w:p>
    <w:p w14:paraId="504C564D" w14:textId="1BEF9DC3" w:rsidR="00025F09" w:rsidRDefault="00025F09" w:rsidP="00F12450">
      <w:pPr>
        <w:pStyle w:val="ANormal"/>
        <w:rPr>
          <w:lang w:val="sv-FI"/>
        </w:rPr>
      </w:pPr>
    </w:p>
    <w:p w14:paraId="5283F637" w14:textId="7C19C13C" w:rsidR="0054619E" w:rsidRDefault="006C1A61" w:rsidP="0054619E">
      <w:pPr>
        <w:pStyle w:val="RubrikC"/>
        <w:rPr>
          <w:lang w:val="sv-FI"/>
        </w:rPr>
      </w:pPr>
      <w:bookmarkStart w:id="15" w:name="_Toc114219466"/>
      <w:r>
        <w:rPr>
          <w:lang w:val="sv-FI"/>
        </w:rPr>
        <w:t>Stöd för installation av solceller</w:t>
      </w:r>
      <w:bookmarkEnd w:id="15"/>
    </w:p>
    <w:p w14:paraId="55D0D377" w14:textId="474D56D2" w:rsidR="0054619E" w:rsidRDefault="0054619E" w:rsidP="0054619E">
      <w:pPr>
        <w:pStyle w:val="Rubrikmellanrum"/>
        <w:rPr>
          <w:lang w:val="sv-FI"/>
        </w:rPr>
      </w:pPr>
    </w:p>
    <w:p w14:paraId="0F9E3BE7" w14:textId="77777777" w:rsidR="00DF2E19" w:rsidRDefault="003D34AE" w:rsidP="003D34AE">
      <w:pPr>
        <w:pStyle w:val="ANormal"/>
      </w:pPr>
      <w:r>
        <w:t>Utskottet noterar att intresset för att installera solceller på den egna bostaden har ökat lavinartat efter det att priset på elenergi har stigit snabbt och att det i dagsläget inte går att på ett överskådligt sätt få grepp om hur prisbilden ser ut framöver. Många hushåll anser att en egen solcellsanläggning kan fungera som en prisutjämnare för den egna elkonsumtionen och i viss mån även för andra. </w:t>
      </w:r>
      <w:r>
        <w:br/>
      </w:r>
      <w:r>
        <w:rPr>
          <w:rStyle w:val="apple-tab-span"/>
          <w:sz w:val="21"/>
          <w:szCs w:val="21"/>
        </w:rPr>
        <w:tab/>
      </w:r>
      <w:r>
        <w:t xml:space="preserve">Den uppkomna situationen har lett till att </w:t>
      </w:r>
      <w:r w:rsidR="005E3856">
        <w:t xml:space="preserve">många </w:t>
      </w:r>
      <w:r>
        <w:t>hushåll som installerar solceller ansöker om stöd för installationen från landskapsregeringen. Den stora mängden ansökningar var inte förutsedd i Ålands budget 202</w:t>
      </w:r>
      <w:r w:rsidR="005E3856">
        <w:t>2</w:t>
      </w:r>
      <w:r>
        <w:t xml:space="preserve">, och även om ytterligare medel tillfördes i den andra tilläggsbudgeten 2022 ökade antalet ansökningar kraftigare än förväntat. Enligt vad utskottet erfarit hade totalt 331 ansökningar inkommit per 13.9. Utskottet har också erfarit att landskapsregeringen ansåg det viktigt att fortsätta bevilja detta stöd, varför man gick in för att kontinuerligt bevilja stödet med målet att ta upp erforderliga budgetmedel i kommande tilläggsbudget. </w:t>
      </w:r>
    </w:p>
    <w:p w14:paraId="1969893E" w14:textId="2BD6DB20" w:rsidR="003D34AE" w:rsidRDefault="00DF2E19" w:rsidP="003D34AE">
      <w:pPr>
        <w:pStyle w:val="ANormal"/>
        <w:rPr>
          <w:szCs w:val="22"/>
          <w:lang w:val="sv-FI" w:eastAsia="sv-FI"/>
        </w:rPr>
      </w:pPr>
      <w:r>
        <w:tab/>
      </w:r>
      <w:r w:rsidR="003844B5">
        <w:t xml:space="preserve">Utskottet konstaterar att </w:t>
      </w:r>
      <w:r>
        <w:t>frågan</w:t>
      </w:r>
      <w:r w:rsidR="003844B5">
        <w:t xml:space="preserve"> inte har skötts på ett formellt riktigt sätt </w:t>
      </w:r>
      <w:r w:rsidR="00431670">
        <w:t xml:space="preserve">och </w:t>
      </w:r>
      <w:r>
        <w:t>förutsätter att ärendet utreds inom landskapsregeringen</w:t>
      </w:r>
      <w:r w:rsidR="00603D8D">
        <w:t xml:space="preserve"> och delges utskottet</w:t>
      </w:r>
      <w:r>
        <w:t xml:space="preserve">. </w:t>
      </w:r>
      <w:r w:rsidR="002B0852">
        <w:t>U</w:t>
      </w:r>
      <w:r w:rsidR="00431670">
        <w:t xml:space="preserve">tskottet </w:t>
      </w:r>
      <w:r w:rsidR="00595C49">
        <w:t>understryker</w:t>
      </w:r>
      <w:r w:rsidR="00431670">
        <w:t xml:space="preserve"> </w:t>
      </w:r>
      <w:r w:rsidR="002B0852">
        <w:t xml:space="preserve">vikten av </w:t>
      </w:r>
      <w:r w:rsidR="00595C49">
        <w:t>transparens och tydlighet i frågor som formellt ska förankras i lagtinget</w:t>
      </w:r>
      <w:r w:rsidR="00431670">
        <w:t>.</w:t>
      </w:r>
    </w:p>
    <w:p w14:paraId="4AFEE5D4" w14:textId="7E00A4AE" w:rsidR="003D34AE" w:rsidRDefault="00F5350B" w:rsidP="003D34AE">
      <w:pPr>
        <w:pStyle w:val="ANormal"/>
      </w:pPr>
      <w:r>
        <w:tab/>
      </w:r>
      <w:r w:rsidR="003D34AE">
        <w:t xml:space="preserve">Utskottet har också erhållit information om solcellernas inverkan på det lokala distributionsnätet och hänvisar här till sitt </w:t>
      </w:r>
      <w:r>
        <w:t xml:space="preserve">tidigare </w:t>
      </w:r>
      <w:r w:rsidR="003D34AE">
        <w:t>betänkande gällande den andra tilläggsbudgeten (FNU 13/</w:t>
      </w:r>
      <w:proofErr w:type="gramStart"/>
      <w:r w:rsidR="003D34AE">
        <w:t>2021-2022</w:t>
      </w:r>
      <w:proofErr w:type="gramEnd"/>
      <w:r w:rsidR="003D34AE">
        <w:t>).</w:t>
      </w:r>
    </w:p>
    <w:p w14:paraId="7502D5CD" w14:textId="5BDD0E4F" w:rsidR="007A30B7" w:rsidRPr="00DD1928" w:rsidRDefault="003D34AE" w:rsidP="00DD1928">
      <w:pPr>
        <w:pStyle w:val="ANormal"/>
      </w:pPr>
      <w:r>
        <w:rPr>
          <w:rStyle w:val="apple-tab-span"/>
          <w:sz w:val="21"/>
          <w:szCs w:val="21"/>
        </w:rPr>
        <w:tab/>
      </w:r>
      <w:r w:rsidR="00EF4910" w:rsidRPr="00DD1928">
        <w:rPr>
          <w:rStyle w:val="apple-tab-span"/>
        </w:rPr>
        <w:t xml:space="preserve">Utskottet förutsätter att inga fler stöd beviljas då </w:t>
      </w:r>
      <w:r w:rsidR="004325F2" w:rsidRPr="00DD1928">
        <w:rPr>
          <w:rStyle w:val="apple-tab-span"/>
        </w:rPr>
        <w:t xml:space="preserve">beslut fattats om årets </w:t>
      </w:r>
      <w:r w:rsidR="00EF4910" w:rsidRPr="00DD1928">
        <w:rPr>
          <w:rStyle w:val="apple-tab-span"/>
        </w:rPr>
        <w:t>budgetmede</w:t>
      </w:r>
      <w:r w:rsidR="004325F2" w:rsidRPr="00DD1928">
        <w:rPr>
          <w:rStyle w:val="apple-tab-span"/>
        </w:rPr>
        <w:t>l</w:t>
      </w:r>
      <w:r w:rsidR="00EF4910" w:rsidRPr="00DD1928">
        <w:rPr>
          <w:rStyle w:val="apple-tab-span"/>
        </w:rPr>
        <w:t>. Vidare anser utskottet, med</w:t>
      </w:r>
      <w:r w:rsidRPr="00DD1928">
        <w:t xml:space="preserve"> tanke på den närmast överhettade installationsmarknaden för solceller och att solceller är en teknik som återbetalar sig ekonomiskt inom en rimlig tid</w:t>
      </w:r>
      <w:r w:rsidR="00EF4910" w:rsidRPr="00DD1928">
        <w:t>,</w:t>
      </w:r>
      <w:r w:rsidRPr="00DD1928">
        <w:t xml:space="preserve"> </w:t>
      </w:r>
      <w:r w:rsidR="00EF4910" w:rsidRPr="00DD1928">
        <w:t>a</w:t>
      </w:r>
      <w:r w:rsidRPr="00DD1928">
        <w:t xml:space="preserve">tt stödet ska avvecklas från </w:t>
      </w:r>
      <w:r w:rsidR="00EF4910" w:rsidRPr="00DD1928">
        <w:t xml:space="preserve">och </w:t>
      </w:r>
      <w:r w:rsidRPr="00DD1928">
        <w:t>med</w:t>
      </w:r>
      <w:r w:rsidR="00F5350B" w:rsidRPr="00DD1928">
        <w:t xml:space="preserve"> </w:t>
      </w:r>
      <w:r w:rsidRPr="00DD1928">
        <w:t>budgetåret</w:t>
      </w:r>
      <w:r w:rsidR="007A30B7" w:rsidRPr="00DD1928">
        <w:t xml:space="preserve"> 2023</w:t>
      </w:r>
      <w:r w:rsidRPr="00DD1928">
        <w:t>.</w:t>
      </w:r>
    </w:p>
    <w:p w14:paraId="664171BC" w14:textId="267AFA58" w:rsidR="003D34AE" w:rsidRDefault="003D34AE" w:rsidP="003D34AE">
      <w:pPr>
        <w:pStyle w:val="ANormal"/>
      </w:pPr>
      <w:r>
        <w:rPr>
          <w:rStyle w:val="apple-tab-span"/>
          <w:sz w:val="21"/>
          <w:szCs w:val="21"/>
        </w:rPr>
        <w:tab/>
      </w:r>
      <w:r>
        <w:t xml:space="preserve">Utskottet önskar också lyfta det faktum att moment </w:t>
      </w:r>
      <w:proofErr w:type="gramStart"/>
      <w:r>
        <w:t>71500</w:t>
      </w:r>
      <w:proofErr w:type="gramEnd"/>
      <w:r>
        <w:t xml:space="preserve"> används till ett stort antal andra slag av byggnadsrelaterade åtgärder. Under år 2022 har 187 000 euro utbetalts för bland annat elbilsladdare och byte av värmekälla, d.v.s. avlägsnande av oljepanna. Vidare är 348 000 euro uppbundet av tidigare beslut till de ovan nämnda stöden och ett beslut om installation av hiss. </w:t>
      </w:r>
    </w:p>
    <w:p w14:paraId="56E2CE2B" w14:textId="59741548" w:rsidR="00435FDF" w:rsidRPr="00F5350B" w:rsidRDefault="00435FDF" w:rsidP="003D34AE">
      <w:pPr>
        <w:pStyle w:val="ANormal"/>
      </w:pPr>
      <w:r>
        <w:lastRenderedPageBreak/>
        <w:tab/>
        <w:t xml:space="preserve">Viceordförande </w:t>
      </w:r>
      <w:r w:rsidR="00CF0EB3">
        <w:t xml:space="preserve">John </w:t>
      </w:r>
      <w:r>
        <w:t xml:space="preserve">Holmberg </w:t>
      </w:r>
      <w:r w:rsidR="004D5CF1">
        <w:t xml:space="preserve">lämnar en </w:t>
      </w:r>
      <w:r>
        <w:t xml:space="preserve">och </w:t>
      </w:r>
      <w:proofErr w:type="spellStart"/>
      <w:r>
        <w:t>ltl</w:t>
      </w:r>
      <w:proofErr w:type="spellEnd"/>
      <w:r>
        <w:t xml:space="preserve"> </w:t>
      </w:r>
      <w:r w:rsidR="00CF0EB3">
        <w:t xml:space="preserve">Nina </w:t>
      </w:r>
      <w:r>
        <w:t xml:space="preserve">Fellman </w:t>
      </w:r>
      <w:r w:rsidR="005D39D6">
        <w:t xml:space="preserve">och viceordförande John Holmberg </w:t>
      </w:r>
      <w:r>
        <w:t xml:space="preserve">lämnar </w:t>
      </w:r>
      <w:r w:rsidR="005D39D6">
        <w:t xml:space="preserve">in en gemensam </w:t>
      </w:r>
      <w:r>
        <w:t>reservation mot texten i detta avsnitt.</w:t>
      </w:r>
    </w:p>
    <w:bookmarkEnd w:id="12"/>
    <w:p w14:paraId="2E21D477" w14:textId="3F873138" w:rsidR="002A25D8" w:rsidRDefault="002A25D8" w:rsidP="009271EE">
      <w:pPr>
        <w:pStyle w:val="ANormal"/>
        <w:rPr>
          <w:color w:val="FF0000"/>
          <w:szCs w:val="22"/>
        </w:rPr>
      </w:pPr>
    </w:p>
    <w:p w14:paraId="7FE38709" w14:textId="526B8E61" w:rsidR="002A25D8" w:rsidRDefault="000164B8" w:rsidP="002A25D8">
      <w:pPr>
        <w:pStyle w:val="RubrikC"/>
        <w:rPr>
          <w:lang w:val="sv-FI"/>
        </w:rPr>
      </w:pPr>
      <w:bookmarkStart w:id="16" w:name="_Toc114219467"/>
      <w:r>
        <w:rPr>
          <w:lang w:val="sv-FI"/>
        </w:rPr>
        <w:t xml:space="preserve">Lån och </w:t>
      </w:r>
      <w:r w:rsidR="002A25D8">
        <w:rPr>
          <w:lang w:val="sv-FI"/>
        </w:rPr>
        <w:t>garantier för energi</w:t>
      </w:r>
      <w:bookmarkEnd w:id="16"/>
    </w:p>
    <w:p w14:paraId="56C060CD" w14:textId="77777777" w:rsidR="002A25D8" w:rsidRDefault="002A25D8" w:rsidP="002A25D8">
      <w:pPr>
        <w:pStyle w:val="Rubrikmellanrum"/>
        <w:rPr>
          <w:lang w:val="sv-FI"/>
        </w:rPr>
      </w:pPr>
    </w:p>
    <w:p w14:paraId="307AFEF2" w14:textId="2AB3E2D5" w:rsidR="007A30B7" w:rsidRDefault="007A30B7" w:rsidP="000164B8">
      <w:pPr>
        <w:pStyle w:val="ANormal"/>
        <w:jc w:val="left"/>
      </w:pPr>
      <w:r w:rsidRPr="007A30B7">
        <w:t>Priset på energi på den europeiska elmarknaden har varit turbulent under en längre tid, en trend som förstärktes efter Rysslands invasion av Ukraina och de därpå följande sanktionerna mot Ryssland</w:t>
      </w:r>
      <w:r w:rsidR="000164B8">
        <w:t>.</w:t>
      </w:r>
      <w:r w:rsidRPr="007A30B7">
        <w:t xml:space="preserve"> </w:t>
      </w:r>
      <w:r w:rsidR="000164B8">
        <w:t>Detta</w:t>
      </w:r>
      <w:r w:rsidRPr="007A30B7">
        <w:t xml:space="preserve"> ledde till </w:t>
      </w:r>
      <w:r w:rsidR="000164B8">
        <w:t>en</w:t>
      </w:r>
      <w:r w:rsidRPr="007A30B7">
        <w:t xml:space="preserve"> minskad</w:t>
      </w:r>
      <w:r w:rsidR="000164B8">
        <w:t xml:space="preserve"> handel med </w:t>
      </w:r>
      <w:r w:rsidRPr="007A30B7">
        <w:t xml:space="preserve">gas och olja </w:t>
      </w:r>
      <w:r w:rsidR="000164B8">
        <w:t>på</w:t>
      </w:r>
      <w:r w:rsidRPr="007A30B7">
        <w:t xml:space="preserve"> den europeiska marknaden. Den minskade tillgången på i första hand gas kan eventuellt leda till att produktionen av elenergi i Europa inte kommer att klara av att tillgodose marknadsbehovet och även i det värsta scenariot leda till ransoneringar.</w:t>
      </w:r>
      <w:r w:rsidRPr="007A30B7">
        <w:br/>
      </w:r>
      <w:r w:rsidRPr="007A30B7">
        <w:rPr>
          <w:rStyle w:val="apple-tab-span"/>
        </w:rPr>
        <w:tab/>
      </w:r>
      <w:r w:rsidRPr="007A30B7">
        <w:t>Detta har lett till att prisbilden för elenergi för tillfället är synnerligen svår att förutspå och att marknaden för prisskydd av framtida elleveranser har minskat. El</w:t>
      </w:r>
      <w:r w:rsidR="006A0DE6">
        <w:t>handels</w:t>
      </w:r>
      <w:r w:rsidRPr="007A30B7">
        <w:t>bolagen försöker i normala fall skydda priset på sina elleveranser genom att upphandla derivatinstrument vars ändamål är att skapa ett fastpris för elinköpet, som sedan kan erbjudas el</w:t>
      </w:r>
      <w:r w:rsidR="006A0DE6">
        <w:t>handels</w:t>
      </w:r>
      <w:r w:rsidRPr="007A30B7">
        <w:t>bolagens kunder. Dessa derivat är nu svåra att anskaffa på grund av den stora osäkerheten beträffande prisutvecklingen.</w:t>
      </w:r>
      <w:r w:rsidRPr="007A30B7">
        <w:br/>
      </w:r>
      <w:r w:rsidRPr="007A30B7">
        <w:rPr>
          <w:rStyle w:val="apple-tab-span"/>
        </w:rPr>
        <w:tab/>
      </w:r>
      <w:r w:rsidRPr="007A30B7">
        <w:t>El</w:t>
      </w:r>
      <w:r w:rsidR="006A0DE6">
        <w:t>handels</w:t>
      </w:r>
      <w:r w:rsidRPr="007A30B7">
        <w:t>bolagens kassaflöde har en viss eftersläpning när det gäller att få betalt från kunden för den förbrukning som skett. I normalfallet är detta planerat och balanserat i distributionsbolagen, men i en tid med våldsamt fluktuerande priser på höga nivåer kan det uppstå allvarliga likviditetsproblem, speciellt under vinterhalvåret. Ett el</w:t>
      </w:r>
      <w:r w:rsidR="006A0DE6">
        <w:t>handels</w:t>
      </w:r>
      <w:r w:rsidRPr="007A30B7">
        <w:t>bolag har därför vänt sig till landskapsregeringen med en begäran om att landskapsregeringen ska skapa en beredskap att kunna bistå med kortfristiga garantier eller i yttersta fall lån för att kunna garantera likviditeten hos bolaget.</w:t>
      </w:r>
    </w:p>
    <w:p w14:paraId="74B5A240" w14:textId="7C1A6486" w:rsidR="00FF639B" w:rsidRDefault="007A30B7" w:rsidP="0088718D">
      <w:pPr>
        <w:pStyle w:val="ANormal"/>
        <w:jc w:val="left"/>
      </w:pPr>
      <w:r w:rsidRPr="007A30B7">
        <w:rPr>
          <w:rStyle w:val="apple-tab-span"/>
        </w:rPr>
        <w:tab/>
      </w:r>
      <w:r w:rsidRPr="007A30B7">
        <w:t xml:space="preserve">Utskottet konstaterar att med tanke på den stora osäkerhet som råder på den fysiska </w:t>
      </w:r>
      <w:r w:rsidR="0088718D">
        <w:t>och</w:t>
      </w:r>
      <w:r w:rsidRPr="007A30B7">
        <w:t xml:space="preserve"> den finansiella elmarknaden, liksom även bankernas minskade risktagningsbenägenhet gällande energisektorn, finner utskottet det rimligt att landskapet skapar en beredskap att kunna bistå till att upprätthålla stabiliteten inom </w:t>
      </w:r>
      <w:r w:rsidR="00AC693F">
        <w:t>d</w:t>
      </w:r>
      <w:r w:rsidRPr="007A30B7">
        <w:t>en samhällskritisk</w:t>
      </w:r>
      <w:r w:rsidR="00AC693F">
        <w:t>a</w:t>
      </w:r>
      <w:r w:rsidRPr="007A30B7">
        <w:t xml:space="preserve"> </w:t>
      </w:r>
      <w:r w:rsidR="00AC693F">
        <w:t>energi</w:t>
      </w:r>
      <w:r w:rsidRPr="007A30B7">
        <w:t>sektor</w:t>
      </w:r>
      <w:r w:rsidR="00AC693F">
        <w:t>n</w:t>
      </w:r>
      <w:r w:rsidRPr="007A30B7">
        <w:t>.</w:t>
      </w:r>
      <w:r w:rsidR="00377F8F">
        <w:t xml:space="preserve"> Utskottet understryker vikten av att driva på processerna för att förverkliga visionen om storskalig vindkraft</w:t>
      </w:r>
      <w:r w:rsidR="009B1E52">
        <w:t xml:space="preserve"> och </w:t>
      </w:r>
      <w:proofErr w:type="spellStart"/>
      <w:r w:rsidR="009B1E52">
        <w:t>solelparker</w:t>
      </w:r>
      <w:proofErr w:type="spellEnd"/>
      <w:r w:rsidR="00377F8F">
        <w:t>.</w:t>
      </w:r>
      <w:r w:rsidR="00AD32D6">
        <w:t xml:space="preserve"> </w:t>
      </w:r>
    </w:p>
    <w:p w14:paraId="1B8F5E2B" w14:textId="429E7839" w:rsidR="00AD32D6" w:rsidRDefault="00A42524" w:rsidP="0088718D">
      <w:pPr>
        <w:pStyle w:val="ANormal"/>
        <w:jc w:val="left"/>
      </w:pPr>
      <w:r>
        <w:tab/>
        <w:t>Energifrågan är en europeisk utmaning vilket understrukits så sent som den 14 september och mynnat ut i en allmän uppmaning att spara 10 procent på elkonsumtionen på årsbas.</w:t>
      </w:r>
    </w:p>
    <w:p w14:paraId="46BEE716" w14:textId="61A58223" w:rsidR="00580C44" w:rsidRDefault="00E42070" w:rsidP="00580C44">
      <w:pPr>
        <w:pStyle w:val="ANormal"/>
      </w:pPr>
      <w:r>
        <w:tab/>
      </w:r>
      <w:proofErr w:type="spellStart"/>
      <w:r w:rsidRPr="00AD32D6">
        <w:t>Ltl</w:t>
      </w:r>
      <w:proofErr w:type="spellEnd"/>
      <w:r w:rsidRPr="00AD32D6">
        <w:t xml:space="preserve"> </w:t>
      </w:r>
      <w:r w:rsidR="001D3897" w:rsidRPr="00AD32D6">
        <w:t xml:space="preserve">Stephan </w:t>
      </w:r>
      <w:r w:rsidRPr="00AD32D6">
        <w:t xml:space="preserve">Toivonen </w:t>
      </w:r>
      <w:r w:rsidR="005D39D6">
        <w:t xml:space="preserve">och viceordförande John Holmberg </w:t>
      </w:r>
      <w:r w:rsidRPr="00AD32D6">
        <w:t xml:space="preserve">lämnar </w:t>
      </w:r>
      <w:r w:rsidR="00A006D5">
        <w:t>två</w:t>
      </w:r>
      <w:r w:rsidRPr="00AD32D6">
        <w:t xml:space="preserve"> </w:t>
      </w:r>
      <w:r w:rsidR="005D39D6">
        <w:t xml:space="preserve">gemensamma </w:t>
      </w:r>
      <w:r w:rsidRPr="00AD32D6">
        <w:t>reservation</w:t>
      </w:r>
      <w:r w:rsidR="00A006D5">
        <w:t>er</w:t>
      </w:r>
      <w:r w:rsidRPr="00AD32D6">
        <w:t xml:space="preserve"> mot texten i detta avsnitt.</w:t>
      </w:r>
    </w:p>
    <w:p w14:paraId="39F79E89" w14:textId="262A3F5C" w:rsidR="00E2434B" w:rsidRDefault="00154C08" w:rsidP="00580C44">
      <w:pPr>
        <w:pStyle w:val="ANormal"/>
      </w:pPr>
      <w:r>
        <w:tab/>
      </w:r>
      <w:proofErr w:type="spellStart"/>
      <w:r w:rsidR="00E2434B">
        <w:t>Ltl</w:t>
      </w:r>
      <w:proofErr w:type="spellEnd"/>
      <w:r w:rsidR="00E2434B">
        <w:t xml:space="preserve"> Nina Fellman lämnar in en reservation till allmänna motiveringens text med förslag om text gällande ”Ekonomiska åtgärder för hushållen med anledning av inflation och högt prisläge”.</w:t>
      </w:r>
    </w:p>
    <w:p w14:paraId="60852C29" w14:textId="77777777" w:rsidR="00E42070" w:rsidRPr="007A30B7" w:rsidRDefault="00E42070" w:rsidP="0088718D">
      <w:pPr>
        <w:pStyle w:val="ANormal"/>
        <w:jc w:val="left"/>
      </w:pPr>
    </w:p>
    <w:p w14:paraId="3D743C2E" w14:textId="3C6D552A" w:rsidR="00AD15F4" w:rsidRPr="00C40348" w:rsidRDefault="00AD15F4" w:rsidP="00AD0635">
      <w:pPr>
        <w:pStyle w:val="RubrikB"/>
        <w:rPr>
          <w:color w:val="FF0000"/>
        </w:rPr>
      </w:pPr>
      <w:bookmarkStart w:id="17" w:name="_Toc532804451"/>
      <w:bookmarkStart w:id="18" w:name="_Toc57991557"/>
      <w:bookmarkStart w:id="19" w:name="_Toc114219468"/>
      <w:r w:rsidRPr="007C4FC7">
        <w:t>Detaljmotivering</w:t>
      </w:r>
      <w:bookmarkEnd w:id="17"/>
      <w:bookmarkEnd w:id="18"/>
      <w:bookmarkEnd w:id="19"/>
    </w:p>
    <w:p w14:paraId="4968F670" w14:textId="3A3ABE23" w:rsidR="00344C5C" w:rsidRDefault="00344C5C" w:rsidP="00344C5C">
      <w:pPr>
        <w:pStyle w:val="Rubrikmellanrum"/>
        <w:rPr>
          <w:color w:val="FF0000"/>
        </w:rPr>
      </w:pPr>
    </w:p>
    <w:p w14:paraId="79FA5020" w14:textId="2C9AF429" w:rsidR="00CF0EB3" w:rsidRDefault="00CF0EB3" w:rsidP="00CF0EB3">
      <w:pPr>
        <w:pStyle w:val="RubrikC"/>
        <w:rPr>
          <w:shd w:val="clear" w:color="auto" w:fill="FFFFFF"/>
        </w:rPr>
      </w:pPr>
      <w:bookmarkStart w:id="20" w:name="_Toc114219469"/>
      <w:r w:rsidRPr="001B6A0B">
        <w:rPr>
          <w:shd w:val="clear" w:color="auto" w:fill="FFFFFF"/>
        </w:rPr>
        <w:t xml:space="preserve">Motioner riktade mot </w:t>
      </w:r>
      <w:r w:rsidR="00CF4633">
        <w:rPr>
          <w:shd w:val="clear" w:color="auto" w:fill="FFFFFF"/>
        </w:rPr>
        <w:t>budgetförslagets</w:t>
      </w:r>
      <w:r w:rsidRPr="001B6A0B">
        <w:rPr>
          <w:shd w:val="clear" w:color="auto" w:fill="FFFFFF"/>
        </w:rPr>
        <w:t xml:space="preserve"> allmänna motivering</w:t>
      </w:r>
      <w:bookmarkEnd w:id="20"/>
    </w:p>
    <w:p w14:paraId="12E0C5A7" w14:textId="77777777" w:rsidR="00CF0EB3" w:rsidRPr="001B6A0B" w:rsidRDefault="00CF0EB3" w:rsidP="00CF0EB3">
      <w:pPr>
        <w:pStyle w:val="Rubrikmellanrum"/>
      </w:pPr>
    </w:p>
    <w:p w14:paraId="19DDAF09" w14:textId="3E7CD3FC" w:rsidR="004B59A9" w:rsidRDefault="00CF0EB3" w:rsidP="00AD32D6">
      <w:pPr>
        <w:pStyle w:val="Klam"/>
        <w:ind w:left="0"/>
      </w:pPr>
      <w:r w:rsidRPr="0032321E">
        <w:t xml:space="preserve">I </w:t>
      </w:r>
      <w:proofErr w:type="spellStart"/>
      <w:r w:rsidRPr="0032321E">
        <w:t>ltl</w:t>
      </w:r>
      <w:proofErr w:type="spellEnd"/>
      <w:r w:rsidR="001609EF">
        <w:t xml:space="preserve"> Nina Fellman</w:t>
      </w:r>
      <w:r w:rsidR="00C804AD">
        <w:t>s</w:t>
      </w:r>
      <w:r w:rsidR="001609EF">
        <w:t xml:space="preserve"> m.fl.</w:t>
      </w:r>
      <w:r w:rsidR="00CF4633">
        <w:t xml:space="preserve"> </w:t>
      </w:r>
      <w:r w:rsidR="00CF4633" w:rsidRPr="0027571E">
        <w:t>budgetmotion BM nr 70/</w:t>
      </w:r>
      <w:proofErr w:type="gramStart"/>
      <w:r w:rsidR="00CF4633" w:rsidRPr="0027571E">
        <w:t>2021-2022</w:t>
      </w:r>
      <w:proofErr w:type="gramEnd"/>
      <w:r w:rsidR="00CF4633" w:rsidRPr="0027571E">
        <w:t xml:space="preserve"> föreslås att motiveringen</w:t>
      </w:r>
      <w:r w:rsidR="0027571E" w:rsidRPr="0027571E">
        <w:t xml:space="preserve"> erhåller följande tillägg:</w:t>
      </w:r>
      <w:r w:rsidR="0027571E">
        <w:t xml:space="preserve"> </w:t>
      </w:r>
    </w:p>
    <w:p w14:paraId="2035E9A3" w14:textId="1C42FDD3" w:rsidR="00CF4633" w:rsidRPr="00C40348" w:rsidRDefault="004B59A9" w:rsidP="00AD32D6">
      <w:pPr>
        <w:pStyle w:val="Klam"/>
        <w:ind w:left="0"/>
        <w:rPr>
          <w:rFonts w:ascii="Arial" w:hAnsi="Arial" w:cs="Arial"/>
          <w:color w:val="FF0000"/>
          <w:sz w:val="16"/>
          <w:szCs w:val="16"/>
        </w:rPr>
      </w:pPr>
      <w:r>
        <w:t>”</w:t>
      </w:r>
      <w:r w:rsidR="0027571E" w:rsidRPr="00962677">
        <w:rPr>
          <w:bCs/>
        </w:rPr>
        <w:t>Landskapsregeringen återkommer i kommande tilläggsbudget med ett förslag till ett extra barnbidrag som utbetalas i december.</w:t>
      </w:r>
      <w:r>
        <w:rPr>
          <w:bCs/>
        </w:rPr>
        <w:t>”</w:t>
      </w:r>
    </w:p>
    <w:p w14:paraId="4F50CD55" w14:textId="1C666FDC" w:rsidR="00CF4633" w:rsidRDefault="004B59A9" w:rsidP="00CF4633">
      <w:pPr>
        <w:pStyle w:val="ANormal"/>
      </w:pPr>
      <w:r>
        <w:rPr>
          <w:color w:val="FF0000"/>
          <w:szCs w:val="22"/>
          <w:shd w:val="clear" w:color="auto" w:fill="FFFFFF"/>
        </w:rPr>
        <w:tab/>
      </w:r>
      <w:r w:rsidR="00CF4633" w:rsidRPr="0027571E">
        <w:rPr>
          <w:szCs w:val="22"/>
          <w:shd w:val="clear" w:color="auto" w:fill="FFFFFF"/>
        </w:rPr>
        <w:t xml:space="preserve">Motionen föreslås förkastad. Beslutet tillkom efter omröstning som utföll </w:t>
      </w:r>
      <w:proofErr w:type="gramStart"/>
      <w:r w:rsidR="00C459C1">
        <w:rPr>
          <w:szCs w:val="22"/>
          <w:shd w:val="clear" w:color="auto" w:fill="FFFFFF"/>
        </w:rPr>
        <w:t>5</w:t>
      </w:r>
      <w:r w:rsidR="00CF4633" w:rsidRPr="0027571E">
        <w:rPr>
          <w:szCs w:val="22"/>
          <w:shd w:val="clear" w:color="auto" w:fill="FFFFFF"/>
        </w:rPr>
        <w:t>-</w:t>
      </w:r>
      <w:r w:rsidR="00C459C1">
        <w:rPr>
          <w:szCs w:val="22"/>
          <w:shd w:val="clear" w:color="auto" w:fill="FFFFFF"/>
        </w:rPr>
        <w:t>2</w:t>
      </w:r>
      <w:proofErr w:type="gramEnd"/>
      <w:r w:rsidR="00CF4633" w:rsidRPr="0027571E">
        <w:rPr>
          <w:szCs w:val="22"/>
          <w:shd w:val="clear" w:color="auto" w:fill="FFFFFF"/>
        </w:rPr>
        <w:t>. Beslutet biträddes av ordföranden Jörgen Pettersson</w:t>
      </w:r>
      <w:r w:rsidR="00C459C1">
        <w:rPr>
          <w:szCs w:val="22"/>
          <w:shd w:val="clear" w:color="auto" w:fill="FFFFFF"/>
        </w:rPr>
        <w:t>, viceordföranden John Holmberg</w:t>
      </w:r>
      <w:r w:rsidR="00CF4633" w:rsidRPr="0027571E">
        <w:rPr>
          <w:szCs w:val="22"/>
          <w:shd w:val="clear" w:color="auto" w:fill="FFFFFF"/>
        </w:rPr>
        <w:t xml:space="preserve"> samt ledamöterna Lars Häggblom, Robert Mansén </w:t>
      </w:r>
      <w:r w:rsidR="00CF4633" w:rsidRPr="0027571E">
        <w:t xml:space="preserve">och </w:t>
      </w:r>
      <w:r w:rsidR="0027571E">
        <w:t>Jörgen Strand</w:t>
      </w:r>
      <w:r w:rsidR="00CF4633" w:rsidRPr="0027571E">
        <w:rPr>
          <w:szCs w:val="22"/>
          <w:shd w:val="clear" w:color="auto" w:fill="FFFFFF"/>
        </w:rPr>
        <w:t xml:space="preserve">. </w:t>
      </w:r>
      <w:proofErr w:type="spellStart"/>
      <w:r w:rsidR="00CF4633" w:rsidRPr="0027571E">
        <w:rPr>
          <w:szCs w:val="22"/>
          <w:shd w:val="clear" w:color="auto" w:fill="FFFFFF"/>
        </w:rPr>
        <w:t>Ltl</w:t>
      </w:r>
      <w:proofErr w:type="spellEnd"/>
      <w:r w:rsidR="00CF4633" w:rsidRPr="0027571E">
        <w:rPr>
          <w:szCs w:val="22"/>
          <w:shd w:val="clear" w:color="auto" w:fill="FFFFFF"/>
        </w:rPr>
        <w:t xml:space="preserve"> Nina Fellman l</w:t>
      </w:r>
      <w:r w:rsidR="00CF4633" w:rsidRPr="0027571E">
        <w:t>ämnar in en reservation.</w:t>
      </w:r>
    </w:p>
    <w:p w14:paraId="64CF727B" w14:textId="0567BD04" w:rsidR="0027571E" w:rsidRDefault="0027571E" w:rsidP="00CF4633">
      <w:pPr>
        <w:pStyle w:val="ANormal"/>
      </w:pPr>
    </w:p>
    <w:p w14:paraId="3FA15433" w14:textId="3BEAEC6D" w:rsidR="004B59A9" w:rsidRDefault="0027571E" w:rsidP="004B59A9">
      <w:pPr>
        <w:pStyle w:val="Klam"/>
        <w:ind w:left="0"/>
      </w:pPr>
      <w:r w:rsidRPr="0032321E">
        <w:lastRenderedPageBreak/>
        <w:t xml:space="preserve">I </w:t>
      </w:r>
      <w:proofErr w:type="spellStart"/>
      <w:r w:rsidRPr="0032321E">
        <w:t>ltl</w:t>
      </w:r>
      <w:proofErr w:type="spellEnd"/>
      <w:r>
        <w:t xml:space="preserve"> </w:t>
      </w:r>
      <w:r w:rsidR="00C804AD">
        <w:t>I</w:t>
      </w:r>
      <w:r>
        <w:t>ngrid Zetterman</w:t>
      </w:r>
      <w:r w:rsidR="00C804AD">
        <w:t>s</w:t>
      </w:r>
      <w:r>
        <w:t xml:space="preserve"> m.fl. </w:t>
      </w:r>
      <w:r w:rsidRPr="0027571E">
        <w:t>budgetmotion BM nr 7</w:t>
      </w:r>
      <w:r>
        <w:t>8</w:t>
      </w:r>
      <w:r w:rsidRPr="0027571E">
        <w:t>/</w:t>
      </w:r>
      <w:proofErr w:type="gramStart"/>
      <w:r w:rsidRPr="0027571E">
        <w:t>2021-2022</w:t>
      </w:r>
      <w:proofErr w:type="gramEnd"/>
      <w:r w:rsidRPr="0027571E">
        <w:t xml:space="preserve"> föreslås att motiveringen erhåller följande tillägg:</w:t>
      </w:r>
      <w:r>
        <w:t xml:space="preserve"> </w:t>
      </w:r>
    </w:p>
    <w:p w14:paraId="2EDA44AE" w14:textId="3A84EF96" w:rsidR="0027571E" w:rsidRPr="00C40348" w:rsidRDefault="004B59A9" w:rsidP="004B59A9">
      <w:pPr>
        <w:pStyle w:val="Klam"/>
        <w:ind w:left="0"/>
        <w:rPr>
          <w:rFonts w:ascii="Arial" w:hAnsi="Arial" w:cs="Arial"/>
          <w:color w:val="FF0000"/>
          <w:sz w:val="16"/>
          <w:szCs w:val="16"/>
        </w:rPr>
      </w:pPr>
      <w:r w:rsidRPr="00962677">
        <w:rPr>
          <w:bCs/>
        </w:rPr>
        <w:t>"Det kan konstateras att energikrisen till stora delar beror på Rysslands anfallskrig mot Ukraina vilket föranlett energibrist i Europa. Landskapsregeringen ger därför förvaltningen, underlydande myndigheter och landskapsägda bolag i uppdrag att aktivt arbeta med att minska elförbrukningen. Landskapsregeringen tar också fram en krisplan för hur landskapet ska agera om energibristen, och därmed energipriserna, förvärras. Landskapsregeringen ser också behov av att stödja allmänheten kring energiminimerande åtgärder och tillgodoser att en adekvat information till hushåll och företag tas fram tillsammans med berörda aktörer.</w:t>
      </w:r>
      <w:r>
        <w:rPr>
          <w:bCs/>
        </w:rPr>
        <w:t>”</w:t>
      </w:r>
    </w:p>
    <w:p w14:paraId="06899FA1" w14:textId="06BEC799" w:rsidR="0027571E" w:rsidRDefault="004B59A9" w:rsidP="0027571E">
      <w:pPr>
        <w:pStyle w:val="ANormal"/>
      </w:pPr>
      <w:r>
        <w:rPr>
          <w:color w:val="FF0000"/>
          <w:szCs w:val="22"/>
          <w:shd w:val="clear" w:color="auto" w:fill="FFFFFF"/>
        </w:rPr>
        <w:tab/>
      </w:r>
      <w:r w:rsidR="0027571E" w:rsidRPr="0027571E">
        <w:rPr>
          <w:szCs w:val="22"/>
          <w:shd w:val="clear" w:color="auto" w:fill="FFFFFF"/>
        </w:rPr>
        <w:t xml:space="preserve">Motionen föreslås förkastad. Beslutet tillkom efter omröstning som utföll </w:t>
      </w:r>
      <w:proofErr w:type="gramStart"/>
      <w:r w:rsidR="005A12AE">
        <w:rPr>
          <w:szCs w:val="22"/>
          <w:shd w:val="clear" w:color="auto" w:fill="FFFFFF"/>
        </w:rPr>
        <w:t>5</w:t>
      </w:r>
      <w:r w:rsidR="0027571E" w:rsidRPr="0027571E">
        <w:rPr>
          <w:szCs w:val="22"/>
          <w:shd w:val="clear" w:color="auto" w:fill="FFFFFF"/>
        </w:rPr>
        <w:t>-</w:t>
      </w:r>
      <w:r w:rsidR="005A12AE">
        <w:rPr>
          <w:szCs w:val="22"/>
          <w:shd w:val="clear" w:color="auto" w:fill="FFFFFF"/>
        </w:rPr>
        <w:t>2</w:t>
      </w:r>
      <w:proofErr w:type="gramEnd"/>
      <w:r w:rsidR="0027571E" w:rsidRPr="0027571E">
        <w:rPr>
          <w:szCs w:val="22"/>
          <w:shd w:val="clear" w:color="auto" w:fill="FFFFFF"/>
        </w:rPr>
        <w:t>. Beslutet biträddes av ordföranden Jörgen Pettersson samt ledamöterna Lars Häggblom, Robert Mansén</w:t>
      </w:r>
      <w:r w:rsidR="005A12AE">
        <w:rPr>
          <w:szCs w:val="22"/>
          <w:shd w:val="clear" w:color="auto" w:fill="FFFFFF"/>
        </w:rPr>
        <w:t>,</w:t>
      </w:r>
      <w:r w:rsidR="005A12AE">
        <w:t xml:space="preserve"> </w:t>
      </w:r>
      <w:r w:rsidR="0027571E">
        <w:t>Jörgen Strand</w:t>
      </w:r>
      <w:r w:rsidR="005A12AE">
        <w:t xml:space="preserve"> och Stephan Toivonen</w:t>
      </w:r>
      <w:r w:rsidR="0027571E" w:rsidRPr="0027571E">
        <w:rPr>
          <w:szCs w:val="22"/>
          <w:shd w:val="clear" w:color="auto" w:fill="FFFFFF"/>
        </w:rPr>
        <w:t xml:space="preserve">. </w:t>
      </w:r>
      <w:r w:rsidR="0027571E">
        <w:rPr>
          <w:szCs w:val="22"/>
          <w:shd w:val="clear" w:color="auto" w:fill="FFFFFF"/>
        </w:rPr>
        <w:t>Viceordföranden John Holmberg</w:t>
      </w:r>
      <w:r w:rsidR="0027571E" w:rsidRPr="0027571E">
        <w:rPr>
          <w:szCs w:val="22"/>
          <w:shd w:val="clear" w:color="auto" w:fill="FFFFFF"/>
        </w:rPr>
        <w:t xml:space="preserve"> l</w:t>
      </w:r>
      <w:r w:rsidR="0027571E" w:rsidRPr="0027571E">
        <w:t>ämnar in en reservation.</w:t>
      </w:r>
    </w:p>
    <w:p w14:paraId="1C50E407" w14:textId="6648AE77" w:rsidR="004B59A9" w:rsidRDefault="004B59A9" w:rsidP="0027571E">
      <w:pPr>
        <w:pStyle w:val="ANormal"/>
      </w:pPr>
    </w:p>
    <w:p w14:paraId="51959F46" w14:textId="583188F4" w:rsidR="004B59A9" w:rsidRDefault="004B59A9" w:rsidP="004B59A9">
      <w:pPr>
        <w:pStyle w:val="Klam"/>
        <w:ind w:left="0"/>
      </w:pPr>
      <w:r w:rsidRPr="0032321E">
        <w:t xml:space="preserve">I </w:t>
      </w:r>
      <w:proofErr w:type="spellStart"/>
      <w:r w:rsidRPr="0032321E">
        <w:t>ltl</w:t>
      </w:r>
      <w:proofErr w:type="spellEnd"/>
      <w:r>
        <w:t xml:space="preserve"> John Holmberg</w:t>
      </w:r>
      <w:r w:rsidR="00C804AD">
        <w:t>s</w:t>
      </w:r>
      <w:r>
        <w:t xml:space="preserve"> m.fl. </w:t>
      </w:r>
      <w:r w:rsidRPr="0027571E">
        <w:t xml:space="preserve">budgetmotion BM nr </w:t>
      </w:r>
      <w:r>
        <w:t>83</w:t>
      </w:r>
      <w:r w:rsidRPr="0027571E">
        <w:t>/</w:t>
      </w:r>
      <w:proofErr w:type="gramStart"/>
      <w:r w:rsidRPr="0027571E">
        <w:t>2021-2022</w:t>
      </w:r>
      <w:proofErr w:type="gramEnd"/>
      <w:r w:rsidRPr="0027571E">
        <w:t xml:space="preserve"> föreslås att motiveringen erhåller följande tillägg:</w:t>
      </w:r>
      <w:r>
        <w:t xml:space="preserve"> </w:t>
      </w:r>
    </w:p>
    <w:p w14:paraId="0877FA30" w14:textId="6AD3E7E5" w:rsidR="004B59A9" w:rsidRPr="004B59A9" w:rsidRDefault="004B59A9" w:rsidP="00720C1B">
      <w:pPr>
        <w:pStyle w:val="Klam"/>
        <w:ind w:left="0"/>
      </w:pPr>
      <w:r w:rsidRPr="004B59A9">
        <w:t>”</w:t>
      </w:r>
      <w:r w:rsidRPr="00962677">
        <w:rPr>
          <w:bCs/>
        </w:rPr>
        <w:t>Med tanke på det minskade ekonomiska handlingsutrymmet hos många ålänningar ämnar landskapsregeringen återkomma i budget 2023 med ett förslag kring ett skatteavdrag som, vilket möter upp flera av dagens ”plånboksfrågor”</w:t>
      </w:r>
      <w:r>
        <w:rPr>
          <w:bCs/>
        </w:rPr>
        <w:t xml:space="preserve"> </w:t>
      </w:r>
      <w:r w:rsidRPr="00962677">
        <w:rPr>
          <w:bCs/>
        </w:rPr>
        <w:t>och samtidigt ger en långsiktig förstärkning av den gemensamma skattebasen.</w:t>
      </w:r>
      <w:r>
        <w:rPr>
          <w:bCs/>
        </w:rPr>
        <w:t>”</w:t>
      </w:r>
    </w:p>
    <w:p w14:paraId="0D5A07D7" w14:textId="3BA46EB2" w:rsidR="004B59A9" w:rsidRPr="0027571E" w:rsidRDefault="004B59A9" w:rsidP="0027571E">
      <w:pPr>
        <w:pStyle w:val="ANormal"/>
        <w:rPr>
          <w:szCs w:val="22"/>
          <w:shd w:val="clear" w:color="auto" w:fill="FFFFFF"/>
        </w:rPr>
      </w:pPr>
      <w:r>
        <w:rPr>
          <w:szCs w:val="22"/>
          <w:shd w:val="clear" w:color="auto" w:fill="FFFFFF"/>
        </w:rPr>
        <w:tab/>
      </w:r>
      <w:r w:rsidRPr="0027571E">
        <w:rPr>
          <w:szCs w:val="22"/>
          <w:shd w:val="clear" w:color="auto" w:fill="FFFFFF"/>
        </w:rPr>
        <w:t>Motionen föreslås förkastad.</w:t>
      </w:r>
      <w:r w:rsidR="005A12AE">
        <w:rPr>
          <w:szCs w:val="22"/>
          <w:shd w:val="clear" w:color="auto" w:fill="FFFFFF"/>
        </w:rPr>
        <w:t xml:space="preserve"> </w:t>
      </w:r>
      <w:r>
        <w:rPr>
          <w:szCs w:val="22"/>
          <w:shd w:val="clear" w:color="auto" w:fill="FFFFFF"/>
        </w:rPr>
        <w:t>Viceordföranden John Holmberg</w:t>
      </w:r>
      <w:r w:rsidRPr="0027571E">
        <w:rPr>
          <w:szCs w:val="22"/>
          <w:shd w:val="clear" w:color="auto" w:fill="FFFFFF"/>
        </w:rPr>
        <w:t xml:space="preserve"> l</w:t>
      </w:r>
      <w:r w:rsidRPr="0027571E">
        <w:t>ämnar in en reservation.</w:t>
      </w:r>
    </w:p>
    <w:p w14:paraId="7A9D2751" w14:textId="77777777" w:rsidR="00CF0EB3" w:rsidRPr="00CF0EB3" w:rsidRDefault="00CF0EB3" w:rsidP="00CF0EB3">
      <w:pPr>
        <w:pStyle w:val="ANormal"/>
      </w:pPr>
    </w:p>
    <w:p w14:paraId="3E65BC9D" w14:textId="75068D16" w:rsidR="00BC7853" w:rsidRPr="00C40348" w:rsidRDefault="00BC7853" w:rsidP="00BC7853">
      <w:pPr>
        <w:pStyle w:val="Rubrikmellanrum"/>
        <w:rPr>
          <w:color w:val="FF000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5930"/>
      </w:tblGrid>
      <w:tr w:rsidR="00C40348" w:rsidRPr="00C40348" w14:paraId="60C83E1B" w14:textId="77777777" w:rsidTr="00FC1122">
        <w:tc>
          <w:tcPr>
            <w:tcW w:w="6680" w:type="dxa"/>
            <w:gridSpan w:val="2"/>
          </w:tcPr>
          <w:p w14:paraId="3FD4C64D" w14:textId="1E308859" w:rsidR="00BC7853" w:rsidRPr="00C804AD" w:rsidRDefault="00BC7853" w:rsidP="00BC7853">
            <w:pPr>
              <w:pStyle w:val="ANormal"/>
              <w:rPr>
                <w:rFonts w:ascii="Arial" w:hAnsi="Arial" w:cs="Arial"/>
              </w:rPr>
            </w:pPr>
            <w:r w:rsidRPr="00C804AD">
              <w:rPr>
                <w:rFonts w:ascii="Arial" w:hAnsi="Arial" w:cs="Arial"/>
              </w:rPr>
              <w:t>VERKSAMHET</w:t>
            </w:r>
            <w:r w:rsidR="00C8248F">
              <w:rPr>
                <w:rFonts w:ascii="Arial" w:hAnsi="Arial" w:cs="Arial"/>
              </w:rPr>
              <w:t xml:space="preserve"> OCH ÖVERFÖRINGAR</w:t>
            </w:r>
          </w:p>
        </w:tc>
      </w:tr>
      <w:tr w:rsidR="00C40348" w:rsidRPr="00C40348" w14:paraId="42139298" w14:textId="77777777" w:rsidTr="00FC1122">
        <w:tc>
          <w:tcPr>
            <w:tcW w:w="750" w:type="dxa"/>
          </w:tcPr>
          <w:p w14:paraId="5EEA4E79" w14:textId="2A01BA1A" w:rsidR="00CE0D4B" w:rsidRPr="00C804AD" w:rsidRDefault="00720C1B" w:rsidP="00CE0D4B">
            <w:pPr>
              <w:pStyle w:val="ANormal"/>
              <w:rPr>
                <w:rFonts w:ascii="Arial" w:hAnsi="Arial" w:cs="Arial"/>
                <w:b/>
                <w:bCs/>
                <w:sz w:val="16"/>
                <w:szCs w:val="16"/>
              </w:rPr>
            </w:pPr>
            <w:bookmarkStart w:id="21" w:name="_Hlk89940724"/>
            <w:r w:rsidRPr="00C804AD">
              <w:rPr>
                <w:rFonts w:ascii="Arial" w:hAnsi="Arial" w:cs="Arial"/>
                <w:b/>
                <w:bCs/>
                <w:sz w:val="16"/>
                <w:szCs w:val="16"/>
              </w:rPr>
              <w:t>4</w:t>
            </w:r>
            <w:r w:rsidR="008E07AE" w:rsidRPr="00C804AD">
              <w:rPr>
                <w:rFonts w:ascii="Arial" w:hAnsi="Arial" w:cs="Arial"/>
                <w:b/>
                <w:bCs/>
                <w:sz w:val="16"/>
                <w:szCs w:val="16"/>
              </w:rPr>
              <w:t>00</w:t>
            </w:r>
          </w:p>
        </w:tc>
        <w:tc>
          <w:tcPr>
            <w:tcW w:w="5930" w:type="dxa"/>
          </w:tcPr>
          <w:p w14:paraId="5DD150BF" w14:textId="348120C2" w:rsidR="00CE0D4B" w:rsidRPr="00C804AD" w:rsidRDefault="00720C1B" w:rsidP="00CE0D4B">
            <w:pPr>
              <w:pStyle w:val="ANormal"/>
              <w:rPr>
                <w:rFonts w:ascii="Arial" w:hAnsi="Arial" w:cs="Arial"/>
                <w:b/>
                <w:bCs/>
                <w:sz w:val="16"/>
                <w:szCs w:val="16"/>
              </w:rPr>
            </w:pPr>
            <w:r w:rsidRPr="00C804AD">
              <w:rPr>
                <w:rFonts w:ascii="Arial" w:hAnsi="Arial" w:cs="Arial"/>
                <w:b/>
                <w:bCs/>
                <w:sz w:val="16"/>
                <w:szCs w:val="16"/>
              </w:rPr>
              <w:t>SOCIAL- OCH MILJÖAVDELNINGENS FÖRVALTNINGSOMRÅDE</w:t>
            </w:r>
          </w:p>
        </w:tc>
      </w:tr>
      <w:tr w:rsidR="00C40348" w:rsidRPr="00C40348" w14:paraId="0DAF22F9" w14:textId="77777777" w:rsidTr="00FC1122">
        <w:tc>
          <w:tcPr>
            <w:tcW w:w="750" w:type="dxa"/>
          </w:tcPr>
          <w:p w14:paraId="3750012C" w14:textId="7E6CE0FD" w:rsidR="00710DE3" w:rsidRPr="00C804AD" w:rsidRDefault="00720C1B" w:rsidP="00CE0D4B">
            <w:pPr>
              <w:pStyle w:val="ANormal"/>
              <w:rPr>
                <w:rFonts w:ascii="Arial" w:hAnsi="Arial" w:cs="Arial"/>
                <w:sz w:val="16"/>
                <w:szCs w:val="16"/>
              </w:rPr>
            </w:pPr>
            <w:r w:rsidRPr="00C804AD">
              <w:rPr>
                <w:rFonts w:ascii="Arial" w:hAnsi="Arial" w:cs="Arial"/>
                <w:sz w:val="16"/>
                <w:szCs w:val="16"/>
              </w:rPr>
              <w:t>415</w:t>
            </w:r>
          </w:p>
        </w:tc>
        <w:tc>
          <w:tcPr>
            <w:tcW w:w="5930" w:type="dxa"/>
          </w:tcPr>
          <w:p w14:paraId="1349B4F0" w14:textId="52108D3C" w:rsidR="00710DE3" w:rsidRPr="00C804AD" w:rsidRDefault="00720C1B" w:rsidP="00CE0D4B">
            <w:pPr>
              <w:pStyle w:val="ANormal"/>
              <w:rPr>
                <w:rFonts w:ascii="Arial" w:hAnsi="Arial" w:cs="Arial"/>
                <w:sz w:val="16"/>
                <w:szCs w:val="16"/>
              </w:rPr>
            </w:pPr>
            <w:r w:rsidRPr="00C804AD">
              <w:rPr>
                <w:rFonts w:ascii="Arial" w:hAnsi="Arial" w:cs="Arial"/>
                <w:sz w:val="16"/>
                <w:szCs w:val="16"/>
              </w:rPr>
              <w:t>KOMMUNERNAS SOCIALVÅRDSOMRÅDE</w:t>
            </w:r>
          </w:p>
        </w:tc>
      </w:tr>
      <w:tr w:rsidR="00C40348" w:rsidRPr="00C40348" w14:paraId="43B4C4E7" w14:textId="77777777" w:rsidTr="00FC1122">
        <w:tc>
          <w:tcPr>
            <w:tcW w:w="750" w:type="dxa"/>
          </w:tcPr>
          <w:p w14:paraId="3DC8E285" w14:textId="7330F567" w:rsidR="00710DE3" w:rsidRPr="00C804AD" w:rsidRDefault="00720C1B" w:rsidP="00CE0D4B">
            <w:pPr>
              <w:pStyle w:val="ANormal"/>
              <w:rPr>
                <w:rFonts w:ascii="Arial" w:hAnsi="Arial" w:cs="Arial"/>
                <w:sz w:val="16"/>
                <w:szCs w:val="16"/>
              </w:rPr>
            </w:pPr>
            <w:proofErr w:type="gramStart"/>
            <w:r w:rsidRPr="00C804AD">
              <w:rPr>
                <w:rFonts w:ascii="Arial" w:hAnsi="Arial" w:cs="Arial"/>
                <w:sz w:val="16"/>
                <w:szCs w:val="16"/>
              </w:rPr>
              <w:t>4150</w:t>
            </w:r>
            <w:r w:rsidR="00710DE3" w:rsidRPr="00C804AD">
              <w:rPr>
                <w:rFonts w:ascii="Arial" w:hAnsi="Arial" w:cs="Arial"/>
                <w:sz w:val="16"/>
                <w:szCs w:val="16"/>
              </w:rPr>
              <w:t>0</w:t>
            </w:r>
            <w:proofErr w:type="gramEnd"/>
          </w:p>
        </w:tc>
        <w:tc>
          <w:tcPr>
            <w:tcW w:w="5930" w:type="dxa"/>
          </w:tcPr>
          <w:p w14:paraId="5EA6E53A" w14:textId="7ABB618C" w:rsidR="00710DE3" w:rsidRPr="00C804AD" w:rsidRDefault="00720C1B" w:rsidP="00CE0D4B">
            <w:pPr>
              <w:pStyle w:val="ANormal"/>
              <w:rPr>
                <w:rFonts w:ascii="Arial" w:hAnsi="Arial" w:cs="Arial"/>
                <w:sz w:val="16"/>
                <w:szCs w:val="16"/>
              </w:rPr>
            </w:pPr>
            <w:r w:rsidRPr="00C804AD">
              <w:rPr>
                <w:rFonts w:ascii="Arial" w:hAnsi="Arial" w:cs="Arial"/>
                <w:sz w:val="16"/>
                <w:szCs w:val="16"/>
              </w:rPr>
              <w:t>Kostnadsbaserade landskapsandelar och stöd inom socialvårdsområdet (F)</w:t>
            </w:r>
          </w:p>
        </w:tc>
      </w:tr>
      <w:tr w:rsidR="00C40348" w:rsidRPr="00C40348" w14:paraId="3D5C83AC" w14:textId="77777777" w:rsidTr="00FC1122">
        <w:tc>
          <w:tcPr>
            <w:tcW w:w="750" w:type="dxa"/>
          </w:tcPr>
          <w:p w14:paraId="74E34968" w14:textId="77777777" w:rsidR="00BE20D6" w:rsidRPr="00C804AD" w:rsidRDefault="00BE20D6" w:rsidP="00CE0D4B">
            <w:pPr>
              <w:pStyle w:val="ANormal"/>
              <w:rPr>
                <w:rFonts w:ascii="Arial" w:hAnsi="Arial" w:cs="Arial"/>
                <w:sz w:val="16"/>
                <w:szCs w:val="16"/>
              </w:rPr>
            </w:pPr>
          </w:p>
        </w:tc>
        <w:tc>
          <w:tcPr>
            <w:tcW w:w="5930" w:type="dxa"/>
          </w:tcPr>
          <w:p w14:paraId="1B6D98F8" w14:textId="67999BF4" w:rsidR="00BE20D6" w:rsidRPr="00C804AD" w:rsidRDefault="00BE20D6" w:rsidP="00C804AD">
            <w:pPr>
              <w:pStyle w:val="Klam"/>
              <w:ind w:left="0"/>
              <w:rPr>
                <w:rFonts w:ascii="Arial" w:hAnsi="Arial" w:cs="Arial"/>
                <w:sz w:val="16"/>
                <w:szCs w:val="16"/>
              </w:rPr>
            </w:pPr>
            <w:r w:rsidRPr="00C804AD">
              <w:t xml:space="preserve">I </w:t>
            </w:r>
            <w:proofErr w:type="spellStart"/>
            <w:r w:rsidRPr="00C804AD">
              <w:t>ltl</w:t>
            </w:r>
            <w:proofErr w:type="spellEnd"/>
            <w:r w:rsidRPr="00C804AD">
              <w:t xml:space="preserve"> </w:t>
            </w:r>
            <w:r w:rsidR="00C804AD" w:rsidRPr="00C804AD">
              <w:t>Nina Fellmans</w:t>
            </w:r>
            <w:r w:rsidRPr="00C804AD">
              <w:t xml:space="preserve"> </w:t>
            </w:r>
            <w:r w:rsidR="00376178">
              <w:t xml:space="preserve">m.fl. </w:t>
            </w:r>
            <w:r w:rsidRPr="00C804AD">
              <w:t xml:space="preserve">budgetmotion BM nr </w:t>
            </w:r>
            <w:r w:rsidR="00C804AD" w:rsidRPr="00C804AD">
              <w:t>71</w:t>
            </w:r>
            <w:r w:rsidRPr="00C804AD">
              <w:t>/</w:t>
            </w:r>
            <w:proofErr w:type="gramStart"/>
            <w:r w:rsidRPr="00C804AD">
              <w:t>2021-2022</w:t>
            </w:r>
            <w:proofErr w:type="gramEnd"/>
            <w:r w:rsidRPr="00C804AD">
              <w:t xml:space="preserve"> föreslås att anslaget </w:t>
            </w:r>
            <w:r w:rsidR="00C804AD" w:rsidRPr="00C804AD">
              <w:t>sänks med 2 089 000</w:t>
            </w:r>
            <w:r w:rsidRPr="00C804AD">
              <w:t xml:space="preserve"> euro och att motiveringen under rubriken ”Utgifter” stryks</w:t>
            </w:r>
            <w:r w:rsidR="00C804AD" w:rsidRPr="00C804AD">
              <w:t xml:space="preserve"> samt att </w:t>
            </w:r>
            <w:r w:rsidR="00C804AD" w:rsidRPr="00C804AD">
              <w:rPr>
                <w:bCs/>
              </w:rPr>
              <w:t>landskapsregeringen återkommer i kommande tilläggsbudget med ett förslag på motsvarande summa i landskapsandelar till Kommunernas socialtjänst.</w:t>
            </w:r>
          </w:p>
          <w:p w14:paraId="15445E40" w14:textId="076A24E8" w:rsidR="00BE20D6" w:rsidRDefault="00BE20D6" w:rsidP="00BE20D6">
            <w:pPr>
              <w:pStyle w:val="ANormal"/>
            </w:pPr>
            <w:r w:rsidRPr="00C804AD">
              <w:rPr>
                <w:szCs w:val="22"/>
                <w:shd w:val="clear" w:color="auto" w:fill="FFFFFF"/>
              </w:rPr>
              <w:t xml:space="preserve">   Motionen föreslås förkastad. Beslutet tillkom efter omröstning som utföll </w:t>
            </w:r>
            <w:proofErr w:type="gramStart"/>
            <w:r w:rsidR="00EE4D6A">
              <w:rPr>
                <w:szCs w:val="22"/>
                <w:shd w:val="clear" w:color="auto" w:fill="FFFFFF"/>
              </w:rPr>
              <w:t>5</w:t>
            </w:r>
            <w:r w:rsidRPr="00C804AD">
              <w:rPr>
                <w:szCs w:val="22"/>
                <w:shd w:val="clear" w:color="auto" w:fill="FFFFFF"/>
              </w:rPr>
              <w:t>-</w:t>
            </w:r>
            <w:r w:rsidR="00EE4D6A">
              <w:rPr>
                <w:szCs w:val="22"/>
                <w:shd w:val="clear" w:color="auto" w:fill="FFFFFF"/>
              </w:rPr>
              <w:t>2</w:t>
            </w:r>
            <w:proofErr w:type="gramEnd"/>
            <w:r w:rsidRPr="00C804AD">
              <w:rPr>
                <w:szCs w:val="22"/>
                <w:shd w:val="clear" w:color="auto" w:fill="FFFFFF"/>
              </w:rPr>
              <w:t>. Beslutet biträddes av ordföranden Jörgen Pettersson samt ledamöterna Lars Häggblom</w:t>
            </w:r>
            <w:r w:rsidR="006803CB" w:rsidRPr="00C804AD">
              <w:rPr>
                <w:szCs w:val="22"/>
                <w:shd w:val="clear" w:color="auto" w:fill="FFFFFF"/>
              </w:rPr>
              <w:t xml:space="preserve">, </w:t>
            </w:r>
            <w:r w:rsidRPr="00C804AD">
              <w:rPr>
                <w:szCs w:val="22"/>
                <w:shd w:val="clear" w:color="auto" w:fill="FFFFFF"/>
              </w:rPr>
              <w:t>Robert Mansén</w:t>
            </w:r>
            <w:r w:rsidR="00EE4D6A">
              <w:rPr>
                <w:szCs w:val="22"/>
                <w:shd w:val="clear" w:color="auto" w:fill="FFFFFF"/>
              </w:rPr>
              <w:t>,</w:t>
            </w:r>
            <w:r w:rsidR="006803CB" w:rsidRPr="00C804AD">
              <w:rPr>
                <w:szCs w:val="22"/>
                <w:shd w:val="clear" w:color="auto" w:fill="FFFFFF"/>
              </w:rPr>
              <w:t xml:space="preserve"> </w:t>
            </w:r>
            <w:r w:rsidR="00C804AD">
              <w:t>Jörgen Strand</w:t>
            </w:r>
            <w:r w:rsidR="00EE4D6A">
              <w:t xml:space="preserve"> och Stephan Toivonen</w:t>
            </w:r>
            <w:r w:rsidR="000A45A4" w:rsidRPr="00C804AD">
              <w:rPr>
                <w:szCs w:val="22"/>
                <w:shd w:val="clear" w:color="auto" w:fill="FFFFFF"/>
              </w:rPr>
              <w:t>.</w:t>
            </w:r>
            <w:r w:rsidRPr="00C804AD">
              <w:rPr>
                <w:szCs w:val="22"/>
                <w:shd w:val="clear" w:color="auto" w:fill="FFFFFF"/>
              </w:rPr>
              <w:t xml:space="preserve"> </w:t>
            </w:r>
            <w:proofErr w:type="spellStart"/>
            <w:r w:rsidR="00C804AD">
              <w:rPr>
                <w:szCs w:val="22"/>
                <w:shd w:val="clear" w:color="auto" w:fill="FFFFFF"/>
              </w:rPr>
              <w:t>Ltl</w:t>
            </w:r>
            <w:proofErr w:type="spellEnd"/>
            <w:r w:rsidR="00C804AD">
              <w:rPr>
                <w:szCs w:val="22"/>
                <w:shd w:val="clear" w:color="auto" w:fill="FFFFFF"/>
              </w:rPr>
              <w:t xml:space="preserve"> Nina Fellman</w:t>
            </w:r>
            <w:r w:rsidRPr="00C804AD">
              <w:rPr>
                <w:szCs w:val="22"/>
                <w:shd w:val="clear" w:color="auto" w:fill="FFFFFF"/>
              </w:rPr>
              <w:t xml:space="preserve"> </w:t>
            </w:r>
            <w:r w:rsidR="00EE4D6A">
              <w:rPr>
                <w:szCs w:val="22"/>
                <w:shd w:val="clear" w:color="auto" w:fill="FFFFFF"/>
              </w:rPr>
              <w:t xml:space="preserve">och viceordföranden John Holmberg </w:t>
            </w:r>
            <w:r w:rsidRPr="00C804AD">
              <w:rPr>
                <w:szCs w:val="22"/>
                <w:shd w:val="clear" w:color="auto" w:fill="FFFFFF"/>
              </w:rPr>
              <w:t>l</w:t>
            </w:r>
            <w:r w:rsidRPr="00C804AD">
              <w:t xml:space="preserve">ämnar </w:t>
            </w:r>
            <w:r w:rsidR="00187D36" w:rsidRPr="00C804AD">
              <w:t xml:space="preserve">in </w:t>
            </w:r>
            <w:r w:rsidRPr="00C804AD">
              <w:t xml:space="preserve">en </w:t>
            </w:r>
            <w:r w:rsidR="00EE4D6A">
              <w:t xml:space="preserve">gemensam </w:t>
            </w:r>
            <w:r w:rsidRPr="00C804AD">
              <w:t>reservation.</w:t>
            </w:r>
          </w:p>
          <w:p w14:paraId="2E44A949" w14:textId="35B71934" w:rsidR="00376178" w:rsidRDefault="00376178" w:rsidP="00BE20D6">
            <w:pPr>
              <w:pStyle w:val="ANormal"/>
            </w:pPr>
          </w:p>
          <w:p w14:paraId="044C0032" w14:textId="7487DB00" w:rsidR="008C5F56" w:rsidRPr="00C804AD" w:rsidRDefault="008C5F56" w:rsidP="008C5F56">
            <w:pPr>
              <w:pStyle w:val="Klam"/>
              <w:ind w:left="0"/>
              <w:rPr>
                <w:rFonts w:ascii="Arial" w:hAnsi="Arial" w:cs="Arial"/>
                <w:sz w:val="16"/>
                <w:szCs w:val="16"/>
              </w:rPr>
            </w:pPr>
            <w:r w:rsidRPr="00C804AD">
              <w:t xml:space="preserve">I </w:t>
            </w:r>
            <w:proofErr w:type="spellStart"/>
            <w:r w:rsidRPr="00C804AD">
              <w:t>ltl</w:t>
            </w:r>
            <w:proofErr w:type="spellEnd"/>
            <w:r w:rsidRPr="00C804AD">
              <w:t xml:space="preserve"> </w:t>
            </w:r>
            <w:r>
              <w:t>Ingrid Zetterman</w:t>
            </w:r>
            <w:r w:rsidRPr="00C804AD">
              <w:t xml:space="preserve">s </w:t>
            </w:r>
            <w:r>
              <w:t xml:space="preserve">m.fl. </w:t>
            </w:r>
            <w:r w:rsidRPr="00C804AD">
              <w:t>budgetmotion BM nr 7</w:t>
            </w:r>
            <w:r>
              <w:t>5</w:t>
            </w:r>
            <w:r w:rsidRPr="00C804AD">
              <w:t>/</w:t>
            </w:r>
            <w:proofErr w:type="gramStart"/>
            <w:r w:rsidRPr="00C804AD">
              <w:t>2021-2022</w:t>
            </w:r>
            <w:proofErr w:type="gramEnd"/>
            <w:r w:rsidRPr="00C804AD">
              <w:t xml:space="preserve"> föreslås att anslaget sänks med 2 089 000 euro och att motiveringen </w:t>
            </w:r>
            <w:r>
              <w:t>stryks.</w:t>
            </w:r>
          </w:p>
          <w:p w14:paraId="72B02533" w14:textId="418695E6" w:rsidR="008C5F56" w:rsidRDefault="008C5F56" w:rsidP="008C5F56">
            <w:pPr>
              <w:pStyle w:val="ANormal"/>
            </w:pPr>
            <w:r w:rsidRPr="00C804AD">
              <w:rPr>
                <w:szCs w:val="22"/>
                <w:shd w:val="clear" w:color="auto" w:fill="FFFFFF"/>
              </w:rPr>
              <w:t xml:space="preserve">   Motionen föreslås förkastad. Beslutet tillkom efter omröstning som utföll </w:t>
            </w:r>
            <w:proofErr w:type="gramStart"/>
            <w:r w:rsidR="00ED1889">
              <w:rPr>
                <w:szCs w:val="22"/>
                <w:shd w:val="clear" w:color="auto" w:fill="FFFFFF"/>
              </w:rPr>
              <w:t>5</w:t>
            </w:r>
            <w:r w:rsidRPr="00C804AD">
              <w:rPr>
                <w:szCs w:val="22"/>
                <w:shd w:val="clear" w:color="auto" w:fill="FFFFFF"/>
              </w:rPr>
              <w:t>-</w:t>
            </w:r>
            <w:r w:rsidR="00ED1889">
              <w:rPr>
                <w:szCs w:val="22"/>
                <w:shd w:val="clear" w:color="auto" w:fill="FFFFFF"/>
              </w:rPr>
              <w:t>2</w:t>
            </w:r>
            <w:proofErr w:type="gramEnd"/>
            <w:r w:rsidRPr="00C804AD">
              <w:rPr>
                <w:szCs w:val="22"/>
                <w:shd w:val="clear" w:color="auto" w:fill="FFFFFF"/>
              </w:rPr>
              <w:t>. Beslutet biträddes av ordföranden Jörgen Pettersson samt ledamöterna Lars Häggblom, Robert Mansén</w:t>
            </w:r>
            <w:r w:rsidR="00ED1889">
              <w:rPr>
                <w:szCs w:val="22"/>
                <w:shd w:val="clear" w:color="auto" w:fill="FFFFFF"/>
              </w:rPr>
              <w:t xml:space="preserve">, </w:t>
            </w:r>
            <w:r>
              <w:t>Jörgen Strand</w:t>
            </w:r>
            <w:r w:rsidR="00ED1889">
              <w:t xml:space="preserve"> och Stephan Toivonen</w:t>
            </w:r>
            <w:r w:rsidRPr="00C804AD">
              <w:rPr>
                <w:szCs w:val="22"/>
                <w:shd w:val="clear" w:color="auto" w:fill="FFFFFF"/>
              </w:rPr>
              <w:t xml:space="preserve">. </w:t>
            </w:r>
            <w:r>
              <w:rPr>
                <w:szCs w:val="22"/>
                <w:shd w:val="clear" w:color="auto" w:fill="FFFFFF"/>
              </w:rPr>
              <w:t xml:space="preserve">Viceordföranden John Holmberg </w:t>
            </w:r>
            <w:r w:rsidRPr="00C804AD">
              <w:rPr>
                <w:szCs w:val="22"/>
                <w:shd w:val="clear" w:color="auto" w:fill="FFFFFF"/>
              </w:rPr>
              <w:t>l</w:t>
            </w:r>
            <w:r w:rsidRPr="00C804AD">
              <w:t>ämnar in en reservation.</w:t>
            </w:r>
          </w:p>
          <w:p w14:paraId="4E841D15" w14:textId="5692290D" w:rsidR="00BE20D6" w:rsidRPr="00C804AD" w:rsidRDefault="00BE20D6" w:rsidP="00CE0D4B">
            <w:pPr>
              <w:pStyle w:val="ANormal"/>
              <w:rPr>
                <w:rFonts w:ascii="Arial" w:hAnsi="Arial" w:cs="Arial"/>
                <w:sz w:val="16"/>
                <w:szCs w:val="16"/>
              </w:rPr>
            </w:pPr>
          </w:p>
        </w:tc>
      </w:tr>
      <w:tr w:rsidR="00C40348" w:rsidRPr="00C40348" w14:paraId="16F8DE97" w14:textId="77777777" w:rsidTr="00FC1122">
        <w:tc>
          <w:tcPr>
            <w:tcW w:w="750" w:type="dxa"/>
          </w:tcPr>
          <w:p w14:paraId="57A41FE5" w14:textId="6293E276" w:rsidR="00C4327F" w:rsidRPr="00376178" w:rsidRDefault="00376178" w:rsidP="00CE0D4B">
            <w:pPr>
              <w:pStyle w:val="ANormal"/>
              <w:rPr>
                <w:rFonts w:ascii="Arial" w:hAnsi="Arial" w:cs="Arial"/>
                <w:sz w:val="16"/>
                <w:szCs w:val="16"/>
              </w:rPr>
            </w:pPr>
            <w:r w:rsidRPr="00376178">
              <w:rPr>
                <w:rFonts w:ascii="Arial" w:hAnsi="Arial" w:cs="Arial"/>
                <w:sz w:val="16"/>
                <w:szCs w:val="16"/>
              </w:rPr>
              <w:t>430</w:t>
            </w:r>
          </w:p>
        </w:tc>
        <w:tc>
          <w:tcPr>
            <w:tcW w:w="5930" w:type="dxa"/>
          </w:tcPr>
          <w:p w14:paraId="4E686BB5" w14:textId="4A04664F" w:rsidR="00C4327F" w:rsidRPr="00376178" w:rsidRDefault="00376178" w:rsidP="00CE0D4B">
            <w:pPr>
              <w:pStyle w:val="ANormal"/>
              <w:rPr>
                <w:rFonts w:ascii="Arial" w:hAnsi="Arial" w:cs="Arial"/>
                <w:sz w:val="16"/>
                <w:szCs w:val="16"/>
              </w:rPr>
            </w:pPr>
            <w:r w:rsidRPr="00376178">
              <w:rPr>
                <w:rFonts w:ascii="Arial" w:hAnsi="Arial" w:cs="Arial"/>
                <w:sz w:val="16"/>
                <w:szCs w:val="16"/>
              </w:rPr>
              <w:t>ALLMÄN MILJÖVÅRD</w:t>
            </w:r>
          </w:p>
        </w:tc>
      </w:tr>
      <w:tr w:rsidR="00C40348" w:rsidRPr="00C40348" w14:paraId="2F073FAA" w14:textId="77777777" w:rsidTr="00FC1122">
        <w:tc>
          <w:tcPr>
            <w:tcW w:w="750" w:type="dxa"/>
          </w:tcPr>
          <w:p w14:paraId="50B07DAF" w14:textId="53DF53D5" w:rsidR="00565FA0" w:rsidRPr="00376178" w:rsidRDefault="00376178" w:rsidP="00CE0D4B">
            <w:pPr>
              <w:pStyle w:val="ANormal"/>
              <w:rPr>
                <w:rFonts w:ascii="Arial" w:hAnsi="Arial" w:cs="Arial"/>
                <w:sz w:val="16"/>
                <w:szCs w:val="16"/>
              </w:rPr>
            </w:pPr>
            <w:proofErr w:type="gramStart"/>
            <w:r w:rsidRPr="00376178">
              <w:rPr>
                <w:rFonts w:ascii="Arial" w:hAnsi="Arial" w:cs="Arial"/>
                <w:sz w:val="16"/>
                <w:szCs w:val="16"/>
              </w:rPr>
              <w:t>430</w:t>
            </w:r>
            <w:r w:rsidR="00565FA0" w:rsidRPr="00376178">
              <w:rPr>
                <w:rFonts w:ascii="Arial" w:hAnsi="Arial" w:cs="Arial"/>
                <w:sz w:val="16"/>
                <w:szCs w:val="16"/>
              </w:rPr>
              <w:t>00</w:t>
            </w:r>
            <w:proofErr w:type="gramEnd"/>
          </w:p>
        </w:tc>
        <w:tc>
          <w:tcPr>
            <w:tcW w:w="5930" w:type="dxa"/>
          </w:tcPr>
          <w:p w14:paraId="1DD27CB7" w14:textId="60E85CF8" w:rsidR="00565FA0" w:rsidRPr="00376178" w:rsidRDefault="00376178" w:rsidP="00CE0D4B">
            <w:pPr>
              <w:pStyle w:val="ANormal"/>
              <w:rPr>
                <w:rFonts w:ascii="Arial" w:hAnsi="Arial" w:cs="Arial"/>
                <w:sz w:val="16"/>
                <w:szCs w:val="16"/>
              </w:rPr>
            </w:pPr>
            <w:r w:rsidRPr="00376178">
              <w:rPr>
                <w:rFonts w:ascii="Arial" w:hAnsi="Arial" w:cs="Arial"/>
                <w:sz w:val="16"/>
                <w:szCs w:val="16"/>
              </w:rPr>
              <w:t>Allmän miljövård, verksamhet</w:t>
            </w:r>
          </w:p>
        </w:tc>
      </w:tr>
      <w:tr w:rsidR="00C40348" w:rsidRPr="00C40348" w14:paraId="52D56314" w14:textId="77777777" w:rsidTr="00FC1122">
        <w:tc>
          <w:tcPr>
            <w:tcW w:w="750" w:type="dxa"/>
          </w:tcPr>
          <w:p w14:paraId="03EB9795" w14:textId="3D48977D" w:rsidR="00CE0D4B" w:rsidRPr="00376178" w:rsidRDefault="00CE0D4B" w:rsidP="00CE0D4B">
            <w:pPr>
              <w:pStyle w:val="ANormal"/>
              <w:rPr>
                <w:rFonts w:ascii="Arial" w:hAnsi="Arial" w:cs="Arial"/>
                <w:sz w:val="16"/>
                <w:szCs w:val="16"/>
              </w:rPr>
            </w:pPr>
          </w:p>
        </w:tc>
        <w:tc>
          <w:tcPr>
            <w:tcW w:w="5930" w:type="dxa"/>
          </w:tcPr>
          <w:p w14:paraId="4558841D" w14:textId="7EC98B79" w:rsidR="00565FA0" w:rsidRPr="00376178" w:rsidRDefault="008E07AE" w:rsidP="008E07AE">
            <w:pPr>
              <w:pStyle w:val="ANormal"/>
              <w:rPr>
                <w:szCs w:val="22"/>
              </w:rPr>
            </w:pPr>
            <w:r w:rsidRPr="00376178">
              <w:t xml:space="preserve">I </w:t>
            </w:r>
            <w:proofErr w:type="spellStart"/>
            <w:r w:rsidRPr="00376178">
              <w:t>ltl</w:t>
            </w:r>
            <w:proofErr w:type="spellEnd"/>
            <w:r w:rsidRPr="00376178">
              <w:t xml:space="preserve"> </w:t>
            </w:r>
            <w:r w:rsidR="00376178" w:rsidRPr="00376178">
              <w:t xml:space="preserve">John Holmbergs m.fl. </w:t>
            </w:r>
            <w:r w:rsidRPr="00376178">
              <w:t xml:space="preserve">budgetmotion BM nr </w:t>
            </w:r>
            <w:r w:rsidR="00376178" w:rsidRPr="00376178">
              <w:t>81</w:t>
            </w:r>
            <w:r w:rsidRPr="00376178">
              <w:t>/</w:t>
            </w:r>
            <w:proofErr w:type="gramStart"/>
            <w:r w:rsidRPr="00376178">
              <w:t>2021-</w:t>
            </w:r>
            <w:r w:rsidR="00B25956" w:rsidRPr="00376178">
              <w:t>2022</w:t>
            </w:r>
            <w:proofErr w:type="gramEnd"/>
            <w:r w:rsidR="00B25956" w:rsidRPr="00376178">
              <w:t xml:space="preserve"> föreslås</w:t>
            </w:r>
            <w:r w:rsidRPr="00376178">
              <w:t xml:space="preserve"> att </w:t>
            </w:r>
            <w:r w:rsidR="00376178" w:rsidRPr="00376178">
              <w:t>anslaget stryks.</w:t>
            </w:r>
            <w:r w:rsidRPr="00376178">
              <w:rPr>
                <w:szCs w:val="22"/>
              </w:rPr>
              <w:t xml:space="preserve"> </w:t>
            </w:r>
            <w:r w:rsidR="00565FA0" w:rsidRPr="00376178">
              <w:rPr>
                <w:szCs w:val="22"/>
              </w:rPr>
              <w:t xml:space="preserve">   </w:t>
            </w:r>
          </w:p>
          <w:p w14:paraId="087C21D2" w14:textId="55A027AC" w:rsidR="00EA507F" w:rsidRPr="00376178" w:rsidRDefault="00376178" w:rsidP="00FC1122">
            <w:pPr>
              <w:pStyle w:val="ANormal"/>
              <w:rPr>
                <w:szCs w:val="22"/>
                <w:shd w:val="clear" w:color="auto" w:fill="FFFFFF"/>
              </w:rPr>
            </w:pPr>
            <w:r w:rsidRPr="00376178">
              <w:rPr>
                <w:szCs w:val="22"/>
                <w:shd w:val="clear" w:color="auto" w:fill="FFFFFF"/>
              </w:rPr>
              <w:t xml:space="preserve">    </w:t>
            </w:r>
            <w:r w:rsidR="008E07AE" w:rsidRPr="00376178">
              <w:rPr>
                <w:szCs w:val="22"/>
                <w:shd w:val="clear" w:color="auto" w:fill="FFFFFF"/>
              </w:rPr>
              <w:t>Motionen föreslås förkastad.</w:t>
            </w:r>
            <w:r w:rsidR="00975ED2" w:rsidRPr="00376178">
              <w:rPr>
                <w:szCs w:val="22"/>
                <w:shd w:val="clear" w:color="auto" w:fill="FFFFFF"/>
              </w:rPr>
              <w:t xml:space="preserve"> Beslutet tillkom efter omröstning som utföll </w:t>
            </w:r>
            <w:proofErr w:type="gramStart"/>
            <w:r w:rsidR="00ED1889">
              <w:rPr>
                <w:szCs w:val="22"/>
                <w:shd w:val="clear" w:color="auto" w:fill="FFFFFF"/>
              </w:rPr>
              <w:t>5</w:t>
            </w:r>
            <w:r w:rsidR="00975ED2" w:rsidRPr="00376178">
              <w:rPr>
                <w:szCs w:val="22"/>
                <w:shd w:val="clear" w:color="auto" w:fill="FFFFFF"/>
              </w:rPr>
              <w:t>-</w:t>
            </w:r>
            <w:r w:rsidR="00ED1889">
              <w:rPr>
                <w:szCs w:val="22"/>
                <w:shd w:val="clear" w:color="auto" w:fill="FFFFFF"/>
              </w:rPr>
              <w:t>2</w:t>
            </w:r>
            <w:proofErr w:type="gramEnd"/>
            <w:r w:rsidR="00975ED2" w:rsidRPr="00376178">
              <w:rPr>
                <w:szCs w:val="22"/>
                <w:shd w:val="clear" w:color="auto" w:fill="FFFFFF"/>
              </w:rPr>
              <w:t>. Beslutet biträddes av ordföranden Jörgen Pettersson samt ledamöterna</w:t>
            </w:r>
            <w:r w:rsidR="001D5BD4" w:rsidRPr="00376178">
              <w:rPr>
                <w:szCs w:val="22"/>
                <w:shd w:val="clear" w:color="auto" w:fill="FFFFFF"/>
              </w:rPr>
              <w:t xml:space="preserve"> </w:t>
            </w:r>
            <w:r w:rsidR="00ED1889">
              <w:rPr>
                <w:szCs w:val="22"/>
                <w:shd w:val="clear" w:color="auto" w:fill="FFFFFF"/>
              </w:rPr>
              <w:t xml:space="preserve">Nina Fellman, </w:t>
            </w:r>
            <w:r w:rsidR="00975ED2" w:rsidRPr="00376178">
              <w:rPr>
                <w:szCs w:val="22"/>
                <w:shd w:val="clear" w:color="auto" w:fill="FFFFFF"/>
              </w:rPr>
              <w:t>Lars Häggblom</w:t>
            </w:r>
            <w:r w:rsidRPr="00376178">
              <w:rPr>
                <w:szCs w:val="22"/>
                <w:shd w:val="clear" w:color="auto" w:fill="FFFFFF"/>
              </w:rPr>
              <w:t>,</w:t>
            </w:r>
            <w:r w:rsidR="000A45A4" w:rsidRPr="00376178">
              <w:rPr>
                <w:szCs w:val="22"/>
                <w:shd w:val="clear" w:color="auto" w:fill="FFFFFF"/>
              </w:rPr>
              <w:t xml:space="preserve"> </w:t>
            </w:r>
            <w:r w:rsidRPr="00376178">
              <w:rPr>
                <w:szCs w:val="22"/>
                <w:shd w:val="clear" w:color="auto" w:fill="FFFFFF"/>
              </w:rPr>
              <w:t>R</w:t>
            </w:r>
            <w:r w:rsidR="00975ED2" w:rsidRPr="00376178">
              <w:rPr>
                <w:szCs w:val="22"/>
                <w:shd w:val="clear" w:color="auto" w:fill="FFFFFF"/>
              </w:rPr>
              <w:t xml:space="preserve">obert </w:t>
            </w:r>
            <w:r w:rsidR="00975ED2" w:rsidRPr="00376178">
              <w:rPr>
                <w:szCs w:val="22"/>
                <w:shd w:val="clear" w:color="auto" w:fill="FFFFFF"/>
              </w:rPr>
              <w:lastRenderedPageBreak/>
              <w:t>Mansén</w:t>
            </w:r>
            <w:r w:rsidRPr="00376178">
              <w:rPr>
                <w:szCs w:val="22"/>
                <w:shd w:val="clear" w:color="auto" w:fill="FFFFFF"/>
              </w:rPr>
              <w:t xml:space="preserve"> och Jörgen Strand</w:t>
            </w:r>
            <w:r w:rsidR="000A45A4" w:rsidRPr="00376178">
              <w:rPr>
                <w:szCs w:val="22"/>
                <w:shd w:val="clear" w:color="auto" w:fill="FFFFFF"/>
              </w:rPr>
              <w:t xml:space="preserve">. </w:t>
            </w:r>
            <w:r w:rsidR="00975ED2" w:rsidRPr="00376178">
              <w:rPr>
                <w:szCs w:val="22"/>
                <w:shd w:val="clear" w:color="auto" w:fill="FFFFFF"/>
              </w:rPr>
              <w:t>Viceordföranden</w:t>
            </w:r>
            <w:r w:rsidR="000A45A4" w:rsidRPr="00376178">
              <w:rPr>
                <w:szCs w:val="22"/>
                <w:shd w:val="clear" w:color="auto" w:fill="FFFFFF"/>
              </w:rPr>
              <w:t xml:space="preserve"> John</w:t>
            </w:r>
            <w:r w:rsidR="00975ED2" w:rsidRPr="00376178">
              <w:rPr>
                <w:szCs w:val="22"/>
                <w:shd w:val="clear" w:color="auto" w:fill="FFFFFF"/>
              </w:rPr>
              <w:t xml:space="preserve"> Holmberg </w:t>
            </w:r>
            <w:r w:rsidR="00ED1889">
              <w:rPr>
                <w:szCs w:val="22"/>
                <w:shd w:val="clear" w:color="auto" w:fill="FFFFFF"/>
              </w:rPr>
              <w:t xml:space="preserve">och </w:t>
            </w:r>
            <w:proofErr w:type="spellStart"/>
            <w:r w:rsidR="00ED1889">
              <w:rPr>
                <w:szCs w:val="22"/>
                <w:shd w:val="clear" w:color="auto" w:fill="FFFFFF"/>
              </w:rPr>
              <w:t>ltl</w:t>
            </w:r>
            <w:proofErr w:type="spellEnd"/>
            <w:r w:rsidR="00ED1889">
              <w:rPr>
                <w:szCs w:val="22"/>
                <w:shd w:val="clear" w:color="auto" w:fill="FFFFFF"/>
              </w:rPr>
              <w:t xml:space="preserve"> Stephan Toivonen </w:t>
            </w:r>
            <w:r w:rsidR="00975ED2" w:rsidRPr="00376178">
              <w:rPr>
                <w:szCs w:val="22"/>
                <w:shd w:val="clear" w:color="auto" w:fill="FFFFFF"/>
              </w:rPr>
              <w:t>l</w:t>
            </w:r>
            <w:r w:rsidR="00975ED2" w:rsidRPr="00376178">
              <w:t xml:space="preserve">ämnar </w:t>
            </w:r>
            <w:r w:rsidR="00187D36" w:rsidRPr="00376178">
              <w:t xml:space="preserve">in </w:t>
            </w:r>
            <w:r w:rsidR="00975ED2" w:rsidRPr="00376178">
              <w:t xml:space="preserve">en </w:t>
            </w:r>
            <w:r w:rsidR="00ED1889">
              <w:t xml:space="preserve">gemensam </w:t>
            </w:r>
            <w:r w:rsidR="00975ED2" w:rsidRPr="00376178">
              <w:t>reservation.</w:t>
            </w:r>
          </w:p>
          <w:p w14:paraId="0022D1C0" w14:textId="6DA25AA3" w:rsidR="00FC1122" w:rsidRPr="00376178" w:rsidRDefault="00FC1122" w:rsidP="00FC1122">
            <w:pPr>
              <w:pStyle w:val="ANormal"/>
              <w:rPr>
                <w:rFonts w:ascii="Arial" w:hAnsi="Arial" w:cs="Arial"/>
                <w:sz w:val="16"/>
                <w:szCs w:val="16"/>
              </w:rPr>
            </w:pPr>
          </w:p>
        </w:tc>
      </w:tr>
      <w:tr w:rsidR="00C40348" w:rsidRPr="00C40348" w14:paraId="36A98F8D" w14:textId="77777777" w:rsidTr="00FC1122">
        <w:tc>
          <w:tcPr>
            <w:tcW w:w="750" w:type="dxa"/>
          </w:tcPr>
          <w:p w14:paraId="57C5E116" w14:textId="30032218" w:rsidR="00323D3E" w:rsidRPr="008937C4" w:rsidRDefault="008937C4" w:rsidP="00CE0D4B">
            <w:pPr>
              <w:pStyle w:val="ANormal"/>
              <w:rPr>
                <w:rFonts w:ascii="Arial" w:hAnsi="Arial" w:cs="Arial"/>
                <w:sz w:val="16"/>
                <w:szCs w:val="16"/>
              </w:rPr>
            </w:pPr>
            <w:r w:rsidRPr="008937C4">
              <w:rPr>
                <w:rFonts w:ascii="Arial" w:hAnsi="Arial" w:cs="Arial"/>
                <w:sz w:val="16"/>
                <w:szCs w:val="16"/>
              </w:rPr>
              <w:lastRenderedPageBreak/>
              <w:t>470</w:t>
            </w:r>
          </w:p>
        </w:tc>
        <w:tc>
          <w:tcPr>
            <w:tcW w:w="5930" w:type="dxa"/>
          </w:tcPr>
          <w:p w14:paraId="5D58E72D" w14:textId="4FB4B09C" w:rsidR="00323D3E" w:rsidRPr="008937C4" w:rsidRDefault="008937C4" w:rsidP="00D976DB">
            <w:pPr>
              <w:pStyle w:val="ANormal"/>
              <w:rPr>
                <w:rFonts w:ascii="Arial" w:hAnsi="Arial" w:cs="Arial"/>
                <w:sz w:val="16"/>
                <w:szCs w:val="14"/>
              </w:rPr>
            </w:pPr>
            <w:r w:rsidRPr="008937C4">
              <w:rPr>
                <w:rFonts w:ascii="Arial" w:hAnsi="Arial" w:cs="Arial"/>
                <w:sz w:val="16"/>
                <w:szCs w:val="14"/>
              </w:rPr>
              <w:t>MILJÖHÄLSOVÅRD</w:t>
            </w:r>
          </w:p>
        </w:tc>
      </w:tr>
      <w:tr w:rsidR="00C40348" w:rsidRPr="00C40348" w14:paraId="2962363F" w14:textId="77777777" w:rsidTr="00FC1122">
        <w:tc>
          <w:tcPr>
            <w:tcW w:w="750" w:type="dxa"/>
          </w:tcPr>
          <w:p w14:paraId="2A4C4EE3" w14:textId="1E56E4A7" w:rsidR="00323D3E" w:rsidRPr="008937C4" w:rsidRDefault="008937C4" w:rsidP="00CE0D4B">
            <w:pPr>
              <w:pStyle w:val="ANormal"/>
              <w:rPr>
                <w:rFonts w:ascii="Arial" w:hAnsi="Arial" w:cs="Arial"/>
                <w:sz w:val="16"/>
                <w:szCs w:val="16"/>
              </w:rPr>
            </w:pPr>
            <w:proofErr w:type="gramStart"/>
            <w:r w:rsidRPr="008937C4">
              <w:rPr>
                <w:rFonts w:ascii="Arial" w:hAnsi="Arial" w:cs="Arial"/>
                <w:sz w:val="16"/>
                <w:szCs w:val="16"/>
              </w:rPr>
              <w:t>470</w:t>
            </w:r>
            <w:r w:rsidR="002B50BB" w:rsidRPr="008937C4">
              <w:rPr>
                <w:rFonts w:ascii="Arial" w:hAnsi="Arial" w:cs="Arial"/>
                <w:sz w:val="16"/>
                <w:szCs w:val="16"/>
              </w:rPr>
              <w:t>00</w:t>
            </w:r>
            <w:proofErr w:type="gramEnd"/>
          </w:p>
        </w:tc>
        <w:tc>
          <w:tcPr>
            <w:tcW w:w="5930" w:type="dxa"/>
          </w:tcPr>
          <w:p w14:paraId="4C7B185B" w14:textId="1740683B" w:rsidR="00323D3E" w:rsidRPr="008937C4" w:rsidRDefault="008937C4" w:rsidP="00D976DB">
            <w:pPr>
              <w:pStyle w:val="ANormal"/>
              <w:rPr>
                <w:rFonts w:ascii="Arial" w:hAnsi="Arial" w:cs="Arial"/>
                <w:sz w:val="16"/>
                <w:szCs w:val="14"/>
              </w:rPr>
            </w:pPr>
            <w:r w:rsidRPr="008937C4">
              <w:rPr>
                <w:rFonts w:ascii="Arial" w:hAnsi="Arial" w:cs="Arial"/>
                <w:sz w:val="16"/>
                <w:szCs w:val="14"/>
              </w:rPr>
              <w:t>Miljöhälsovård</w:t>
            </w:r>
          </w:p>
        </w:tc>
      </w:tr>
      <w:tr w:rsidR="00C40348" w:rsidRPr="00C40348" w14:paraId="5FF7AAE8" w14:textId="77777777" w:rsidTr="00FC1122">
        <w:tc>
          <w:tcPr>
            <w:tcW w:w="750" w:type="dxa"/>
          </w:tcPr>
          <w:p w14:paraId="2817C47C" w14:textId="77777777" w:rsidR="00323D3E" w:rsidRPr="008937C4" w:rsidRDefault="00323D3E" w:rsidP="00CE0D4B">
            <w:pPr>
              <w:pStyle w:val="ANormal"/>
              <w:rPr>
                <w:rFonts w:ascii="Arial" w:hAnsi="Arial" w:cs="Arial"/>
                <w:sz w:val="16"/>
                <w:szCs w:val="16"/>
              </w:rPr>
            </w:pPr>
          </w:p>
        </w:tc>
        <w:tc>
          <w:tcPr>
            <w:tcW w:w="5930" w:type="dxa"/>
          </w:tcPr>
          <w:p w14:paraId="79F545D1" w14:textId="45D8676E" w:rsidR="009349E4" w:rsidRPr="008937C4" w:rsidRDefault="009349E4" w:rsidP="009349E4">
            <w:pPr>
              <w:pStyle w:val="ANormal"/>
            </w:pPr>
            <w:r w:rsidRPr="008937C4">
              <w:t xml:space="preserve">I </w:t>
            </w:r>
            <w:proofErr w:type="spellStart"/>
            <w:r w:rsidR="00BE2F29" w:rsidRPr="008937C4">
              <w:t>lt</w:t>
            </w:r>
            <w:r w:rsidRPr="008937C4">
              <w:t>l</w:t>
            </w:r>
            <w:proofErr w:type="spellEnd"/>
            <w:r w:rsidRPr="008937C4">
              <w:t xml:space="preserve"> </w:t>
            </w:r>
            <w:r w:rsidR="002B50BB" w:rsidRPr="008937C4">
              <w:t>John Holmberg</w:t>
            </w:r>
            <w:r w:rsidR="00565FA0" w:rsidRPr="008937C4">
              <w:t xml:space="preserve"> </w:t>
            </w:r>
            <w:r w:rsidRPr="008937C4">
              <w:t xml:space="preserve">budgetmotion BM nr </w:t>
            </w:r>
            <w:r w:rsidR="008937C4" w:rsidRPr="008937C4">
              <w:t>81</w:t>
            </w:r>
            <w:r w:rsidRPr="008937C4">
              <w:t>/</w:t>
            </w:r>
            <w:proofErr w:type="gramStart"/>
            <w:r w:rsidRPr="008937C4">
              <w:t>2021-2022</w:t>
            </w:r>
            <w:proofErr w:type="gramEnd"/>
            <w:r w:rsidRPr="008937C4">
              <w:t xml:space="preserve"> föreslås att </w:t>
            </w:r>
            <w:r w:rsidR="008937C4">
              <w:t>anslaget stryks.</w:t>
            </w:r>
            <w:r w:rsidRPr="008937C4">
              <w:t xml:space="preserve"> </w:t>
            </w:r>
          </w:p>
          <w:p w14:paraId="16A0A63E" w14:textId="77777777" w:rsidR="00F96DE6" w:rsidRPr="00376178" w:rsidRDefault="00F96DE6" w:rsidP="00F96DE6">
            <w:pPr>
              <w:pStyle w:val="ANormal"/>
              <w:rPr>
                <w:szCs w:val="22"/>
                <w:shd w:val="clear" w:color="auto" w:fill="FFFFFF"/>
              </w:rPr>
            </w:pPr>
            <w:r w:rsidRPr="00376178">
              <w:rPr>
                <w:szCs w:val="22"/>
                <w:shd w:val="clear" w:color="auto" w:fill="FFFFFF"/>
              </w:rPr>
              <w:t xml:space="preserve">    Motionen föreslås förkastad. Beslutet tillkom efter omröstning som utföll </w:t>
            </w:r>
            <w:proofErr w:type="gramStart"/>
            <w:r>
              <w:rPr>
                <w:szCs w:val="22"/>
                <w:shd w:val="clear" w:color="auto" w:fill="FFFFFF"/>
              </w:rPr>
              <w:t>5</w:t>
            </w:r>
            <w:r w:rsidRPr="00376178">
              <w:rPr>
                <w:szCs w:val="22"/>
                <w:shd w:val="clear" w:color="auto" w:fill="FFFFFF"/>
              </w:rPr>
              <w:t>-</w:t>
            </w:r>
            <w:r>
              <w:rPr>
                <w:szCs w:val="22"/>
                <w:shd w:val="clear" w:color="auto" w:fill="FFFFFF"/>
              </w:rPr>
              <w:t>2</w:t>
            </w:r>
            <w:proofErr w:type="gramEnd"/>
            <w:r w:rsidRPr="00376178">
              <w:rPr>
                <w:szCs w:val="22"/>
                <w:shd w:val="clear" w:color="auto" w:fill="FFFFFF"/>
              </w:rPr>
              <w:t xml:space="preserve">. Beslutet biträddes av ordföranden Jörgen Pettersson samt ledamöterna </w:t>
            </w:r>
            <w:r>
              <w:rPr>
                <w:szCs w:val="22"/>
                <w:shd w:val="clear" w:color="auto" w:fill="FFFFFF"/>
              </w:rPr>
              <w:t xml:space="preserve">Nina Fellman, </w:t>
            </w:r>
            <w:r w:rsidRPr="00376178">
              <w:rPr>
                <w:szCs w:val="22"/>
                <w:shd w:val="clear" w:color="auto" w:fill="FFFFFF"/>
              </w:rPr>
              <w:t xml:space="preserve">Lars Häggblom, Robert Mansén och Jörgen Strand. Viceordföranden John Holmberg </w:t>
            </w:r>
            <w:r>
              <w:rPr>
                <w:szCs w:val="22"/>
                <w:shd w:val="clear" w:color="auto" w:fill="FFFFFF"/>
              </w:rPr>
              <w:t xml:space="preserve">och </w:t>
            </w:r>
            <w:proofErr w:type="spellStart"/>
            <w:r>
              <w:rPr>
                <w:szCs w:val="22"/>
                <w:shd w:val="clear" w:color="auto" w:fill="FFFFFF"/>
              </w:rPr>
              <w:t>ltl</w:t>
            </w:r>
            <w:proofErr w:type="spellEnd"/>
            <w:r>
              <w:rPr>
                <w:szCs w:val="22"/>
                <w:shd w:val="clear" w:color="auto" w:fill="FFFFFF"/>
              </w:rPr>
              <w:t xml:space="preserve"> Stephan Toivonen </w:t>
            </w:r>
            <w:r w:rsidRPr="00376178">
              <w:rPr>
                <w:szCs w:val="22"/>
                <w:shd w:val="clear" w:color="auto" w:fill="FFFFFF"/>
              </w:rPr>
              <w:t>l</w:t>
            </w:r>
            <w:r w:rsidRPr="00376178">
              <w:t xml:space="preserve">ämnar in en </w:t>
            </w:r>
            <w:r>
              <w:t xml:space="preserve">gemensam </w:t>
            </w:r>
            <w:r w:rsidRPr="00376178">
              <w:t>reservation.</w:t>
            </w:r>
          </w:p>
          <w:p w14:paraId="32D99360" w14:textId="4230FC69" w:rsidR="008937C4" w:rsidRPr="008937C4" w:rsidRDefault="008937C4" w:rsidP="00F96DE6">
            <w:pPr>
              <w:pStyle w:val="ANormal"/>
              <w:rPr>
                <w:sz w:val="16"/>
                <w:szCs w:val="14"/>
              </w:rPr>
            </w:pPr>
          </w:p>
        </w:tc>
      </w:tr>
      <w:tr w:rsidR="00C40348" w:rsidRPr="00C40348" w14:paraId="4BE29E91" w14:textId="77777777" w:rsidTr="00FC1122">
        <w:tc>
          <w:tcPr>
            <w:tcW w:w="750" w:type="dxa"/>
          </w:tcPr>
          <w:p w14:paraId="0D11D40C" w14:textId="4C1AD98A" w:rsidR="00611761" w:rsidRPr="00611761" w:rsidRDefault="00611761" w:rsidP="00CE0D4B">
            <w:pPr>
              <w:pStyle w:val="ANormal"/>
              <w:rPr>
                <w:rFonts w:ascii="Arial" w:hAnsi="Arial" w:cs="Arial"/>
                <w:b/>
                <w:bCs/>
                <w:sz w:val="16"/>
                <w:szCs w:val="16"/>
              </w:rPr>
            </w:pPr>
            <w:r w:rsidRPr="00611761">
              <w:rPr>
                <w:rFonts w:ascii="Arial" w:hAnsi="Arial" w:cs="Arial"/>
                <w:b/>
                <w:bCs/>
                <w:sz w:val="16"/>
                <w:szCs w:val="16"/>
              </w:rPr>
              <w:t>500</w:t>
            </w:r>
          </w:p>
          <w:p w14:paraId="1CA814C7" w14:textId="390EDDD4" w:rsidR="00AE1E88" w:rsidRPr="00611761" w:rsidRDefault="00611761" w:rsidP="00CE0D4B">
            <w:pPr>
              <w:pStyle w:val="ANormal"/>
              <w:rPr>
                <w:rFonts w:ascii="Arial" w:hAnsi="Arial" w:cs="Arial"/>
                <w:sz w:val="16"/>
                <w:szCs w:val="16"/>
              </w:rPr>
            </w:pPr>
            <w:r w:rsidRPr="00611761">
              <w:rPr>
                <w:rFonts w:ascii="Arial" w:hAnsi="Arial" w:cs="Arial"/>
                <w:sz w:val="16"/>
                <w:szCs w:val="16"/>
              </w:rPr>
              <w:t>502</w:t>
            </w:r>
          </w:p>
        </w:tc>
        <w:tc>
          <w:tcPr>
            <w:tcW w:w="5930" w:type="dxa"/>
          </w:tcPr>
          <w:p w14:paraId="1EC0239D" w14:textId="77777777" w:rsidR="00AE1E88" w:rsidRPr="00611761" w:rsidRDefault="00611761" w:rsidP="00AE1E88">
            <w:pPr>
              <w:pStyle w:val="ANormal"/>
              <w:rPr>
                <w:rFonts w:ascii="Arial" w:hAnsi="Arial" w:cs="Arial"/>
                <w:b/>
                <w:bCs/>
                <w:sz w:val="16"/>
                <w:szCs w:val="14"/>
              </w:rPr>
            </w:pPr>
            <w:r w:rsidRPr="00611761">
              <w:rPr>
                <w:rFonts w:ascii="Arial" w:hAnsi="Arial" w:cs="Arial"/>
                <w:b/>
                <w:bCs/>
                <w:sz w:val="16"/>
                <w:szCs w:val="14"/>
              </w:rPr>
              <w:t>UTBILDNINGS- OCH KULTURAVDELNINGENS VERKSAMHETSOMRÅDE</w:t>
            </w:r>
          </w:p>
          <w:p w14:paraId="7731C86B" w14:textId="3E34A74E" w:rsidR="00611761" w:rsidRPr="00611761" w:rsidRDefault="00611761" w:rsidP="00AE1E88">
            <w:pPr>
              <w:pStyle w:val="ANormal"/>
              <w:rPr>
                <w:rFonts w:ascii="Arial" w:hAnsi="Arial" w:cs="Arial"/>
                <w:sz w:val="16"/>
                <w:szCs w:val="14"/>
              </w:rPr>
            </w:pPr>
            <w:r w:rsidRPr="00611761">
              <w:rPr>
                <w:rFonts w:ascii="Arial" w:hAnsi="Arial" w:cs="Arial"/>
                <w:sz w:val="16"/>
                <w:szCs w:val="14"/>
              </w:rPr>
              <w:t>STUDIESTÖD</w:t>
            </w:r>
          </w:p>
        </w:tc>
      </w:tr>
      <w:tr w:rsidR="00C40348" w:rsidRPr="00C40348" w14:paraId="59B70DB1" w14:textId="77777777" w:rsidTr="00FC1122">
        <w:tc>
          <w:tcPr>
            <w:tcW w:w="750" w:type="dxa"/>
          </w:tcPr>
          <w:p w14:paraId="62A5AF34" w14:textId="70A3822F" w:rsidR="00AE1E88" w:rsidRPr="00611761" w:rsidRDefault="00611761" w:rsidP="00CE0D4B">
            <w:pPr>
              <w:pStyle w:val="ANormal"/>
              <w:rPr>
                <w:rFonts w:ascii="Arial" w:hAnsi="Arial" w:cs="Arial"/>
                <w:sz w:val="16"/>
                <w:szCs w:val="16"/>
              </w:rPr>
            </w:pPr>
            <w:proofErr w:type="gramStart"/>
            <w:r w:rsidRPr="00611761">
              <w:rPr>
                <w:rFonts w:ascii="Arial" w:hAnsi="Arial" w:cs="Arial"/>
                <w:sz w:val="16"/>
                <w:szCs w:val="16"/>
              </w:rPr>
              <w:t>5020</w:t>
            </w:r>
            <w:r w:rsidR="00BE2F29" w:rsidRPr="00611761">
              <w:rPr>
                <w:rFonts w:ascii="Arial" w:hAnsi="Arial" w:cs="Arial"/>
                <w:sz w:val="16"/>
                <w:szCs w:val="16"/>
              </w:rPr>
              <w:t>0</w:t>
            </w:r>
            <w:proofErr w:type="gramEnd"/>
          </w:p>
        </w:tc>
        <w:tc>
          <w:tcPr>
            <w:tcW w:w="5930" w:type="dxa"/>
          </w:tcPr>
          <w:p w14:paraId="093F3A95" w14:textId="0FCDD961" w:rsidR="00AE1E88" w:rsidRPr="00611761" w:rsidRDefault="00611761" w:rsidP="00AE1E88">
            <w:pPr>
              <w:pStyle w:val="ANormal"/>
              <w:rPr>
                <w:rFonts w:ascii="Arial" w:hAnsi="Arial" w:cs="Arial"/>
                <w:sz w:val="16"/>
                <w:szCs w:val="14"/>
              </w:rPr>
            </w:pPr>
            <w:r w:rsidRPr="00611761">
              <w:rPr>
                <w:rFonts w:ascii="Arial" w:hAnsi="Arial" w:cs="Arial"/>
                <w:sz w:val="16"/>
                <w:szCs w:val="14"/>
              </w:rPr>
              <w:t>Studiestöd (F)</w:t>
            </w:r>
          </w:p>
        </w:tc>
      </w:tr>
      <w:tr w:rsidR="00C40348" w:rsidRPr="00C40348" w14:paraId="4B5D1D7B" w14:textId="77777777" w:rsidTr="00FC1122">
        <w:tc>
          <w:tcPr>
            <w:tcW w:w="750" w:type="dxa"/>
          </w:tcPr>
          <w:p w14:paraId="275184F2" w14:textId="6EEC4610" w:rsidR="00AE1E88" w:rsidRPr="00611761" w:rsidRDefault="00AE1E88" w:rsidP="00CE0D4B">
            <w:pPr>
              <w:pStyle w:val="ANormal"/>
              <w:rPr>
                <w:rFonts w:ascii="Arial" w:hAnsi="Arial" w:cs="Arial"/>
                <w:sz w:val="16"/>
                <w:szCs w:val="16"/>
              </w:rPr>
            </w:pPr>
          </w:p>
        </w:tc>
        <w:tc>
          <w:tcPr>
            <w:tcW w:w="5930" w:type="dxa"/>
          </w:tcPr>
          <w:p w14:paraId="6EEAAA7C" w14:textId="49595480" w:rsidR="009120D1" w:rsidRDefault="00AE1E88" w:rsidP="00611761">
            <w:pPr>
              <w:pStyle w:val="ANormal"/>
            </w:pPr>
            <w:r w:rsidRPr="00611761">
              <w:t xml:space="preserve">I </w:t>
            </w:r>
            <w:proofErr w:type="spellStart"/>
            <w:r w:rsidR="00CF10FB">
              <w:t>v</w:t>
            </w:r>
            <w:r w:rsidRPr="00611761">
              <w:t>tl</w:t>
            </w:r>
            <w:proofErr w:type="spellEnd"/>
            <w:r w:rsidR="00611761">
              <w:t xml:space="preserve"> Katrin Sjögrens</w:t>
            </w:r>
            <w:r w:rsidR="00611761" w:rsidRPr="008937C4">
              <w:t xml:space="preserve"> budgetmotion BM nr </w:t>
            </w:r>
            <w:r w:rsidR="00611761">
              <w:t>79</w:t>
            </w:r>
            <w:r w:rsidR="00611761" w:rsidRPr="008937C4">
              <w:t>/</w:t>
            </w:r>
            <w:proofErr w:type="gramStart"/>
            <w:r w:rsidR="00611761" w:rsidRPr="008937C4">
              <w:t>2021-2022</w:t>
            </w:r>
            <w:proofErr w:type="gramEnd"/>
            <w:r w:rsidR="00611761" w:rsidRPr="008937C4">
              <w:t xml:space="preserve"> föreslås att </w:t>
            </w:r>
            <w:r w:rsidR="009120D1">
              <w:t>motiveringen erhåller ett nytt sista stycke:</w:t>
            </w:r>
          </w:p>
          <w:p w14:paraId="71EA7BCF" w14:textId="1AF11701" w:rsidR="009120D1" w:rsidRDefault="009120D1" w:rsidP="009120D1">
            <w:pPr>
              <w:pStyle w:val="Klam"/>
              <w:ind w:left="0"/>
              <w:rPr>
                <w:bCs/>
              </w:rPr>
            </w:pPr>
            <w:r>
              <w:rPr>
                <w:bCs/>
              </w:rPr>
              <w:t>”</w:t>
            </w:r>
            <w:r w:rsidRPr="00962677">
              <w:rPr>
                <w:bCs/>
              </w:rPr>
              <w:t>För att ytterligare långsiktigt stärka studerandes ekonomiska situation samt öka jämlikheten avser landskapsregeringen i samband med ordinarie budget för 2023 presentera lagstiftning för ett kostnadsfritt gymnasium för landskapets samtliga ungdomar. Reformen finansieras genom en omstrukturering av studiestödet.</w:t>
            </w:r>
            <w:r>
              <w:rPr>
                <w:bCs/>
              </w:rPr>
              <w:t>”</w:t>
            </w:r>
          </w:p>
          <w:p w14:paraId="79868B2F" w14:textId="510C05EB" w:rsidR="00611761" w:rsidRDefault="009120D1" w:rsidP="00611761">
            <w:pPr>
              <w:pStyle w:val="ANormal"/>
            </w:pPr>
            <w:r>
              <w:rPr>
                <w:szCs w:val="22"/>
                <w:shd w:val="clear" w:color="auto" w:fill="FFFFFF"/>
              </w:rPr>
              <w:t xml:space="preserve">   </w:t>
            </w:r>
            <w:r w:rsidR="00611761" w:rsidRPr="00376178">
              <w:rPr>
                <w:szCs w:val="22"/>
                <w:shd w:val="clear" w:color="auto" w:fill="FFFFFF"/>
              </w:rPr>
              <w:t xml:space="preserve">Motionen föreslås förkastad. Beslutet tillkom efter omröstning som utföll </w:t>
            </w:r>
            <w:proofErr w:type="gramStart"/>
            <w:r w:rsidR="00611761" w:rsidRPr="00376178">
              <w:rPr>
                <w:szCs w:val="22"/>
                <w:shd w:val="clear" w:color="auto" w:fill="FFFFFF"/>
              </w:rPr>
              <w:t>4-</w:t>
            </w:r>
            <w:r w:rsidR="00F96DE6">
              <w:rPr>
                <w:szCs w:val="22"/>
                <w:shd w:val="clear" w:color="auto" w:fill="FFFFFF"/>
              </w:rPr>
              <w:t>2</w:t>
            </w:r>
            <w:proofErr w:type="gramEnd"/>
            <w:r w:rsidR="00611761" w:rsidRPr="00376178">
              <w:rPr>
                <w:szCs w:val="22"/>
                <w:shd w:val="clear" w:color="auto" w:fill="FFFFFF"/>
              </w:rPr>
              <w:t xml:space="preserve">. Beslutet biträddes av ordföranden Jörgen Pettersson samt ledamöterna Lars Häggblom, Robert Mansén och Jörgen Strand. </w:t>
            </w:r>
            <w:proofErr w:type="spellStart"/>
            <w:r w:rsidR="00F96DE6">
              <w:rPr>
                <w:szCs w:val="22"/>
                <w:shd w:val="clear" w:color="auto" w:fill="FFFFFF"/>
              </w:rPr>
              <w:t>Ltl</w:t>
            </w:r>
            <w:proofErr w:type="spellEnd"/>
            <w:r w:rsidR="00F96DE6">
              <w:rPr>
                <w:szCs w:val="22"/>
                <w:shd w:val="clear" w:color="auto" w:fill="FFFFFF"/>
              </w:rPr>
              <w:t xml:space="preserve"> Stephan Toivonen avstod från att rösta. </w:t>
            </w:r>
            <w:r w:rsidR="00611761" w:rsidRPr="00376178">
              <w:rPr>
                <w:szCs w:val="22"/>
                <w:shd w:val="clear" w:color="auto" w:fill="FFFFFF"/>
              </w:rPr>
              <w:t>Viceordföranden John Holmberg l</w:t>
            </w:r>
            <w:r w:rsidR="00611761" w:rsidRPr="00376178">
              <w:t>ämnar in en reservation.</w:t>
            </w:r>
            <w:r w:rsidR="00611761">
              <w:t xml:space="preserve"> </w:t>
            </w:r>
          </w:p>
          <w:p w14:paraId="7D65F461" w14:textId="718812B6" w:rsidR="001D5BD4" w:rsidRPr="00611761" w:rsidRDefault="00AE1E88" w:rsidP="009120D1">
            <w:pPr>
              <w:pStyle w:val="ANormal"/>
              <w:rPr>
                <w:rFonts w:ascii="Arial" w:hAnsi="Arial" w:cs="Arial"/>
                <w:sz w:val="16"/>
                <w:szCs w:val="14"/>
              </w:rPr>
            </w:pPr>
            <w:r w:rsidRPr="00611761">
              <w:t xml:space="preserve"> </w:t>
            </w:r>
          </w:p>
        </w:tc>
      </w:tr>
      <w:tr w:rsidR="00C862A6" w:rsidRPr="00C40348" w14:paraId="61EA8E83" w14:textId="77777777" w:rsidTr="00FC1122">
        <w:tc>
          <w:tcPr>
            <w:tcW w:w="750" w:type="dxa"/>
          </w:tcPr>
          <w:p w14:paraId="153C45F1" w14:textId="70F83C19" w:rsidR="00C862A6" w:rsidRPr="00C862A6" w:rsidRDefault="00C862A6" w:rsidP="00C862A6">
            <w:pPr>
              <w:pStyle w:val="ANormal"/>
              <w:rPr>
                <w:rFonts w:ascii="Arial" w:hAnsi="Arial" w:cs="Arial"/>
                <w:b/>
                <w:bCs/>
                <w:sz w:val="16"/>
                <w:szCs w:val="16"/>
              </w:rPr>
            </w:pPr>
            <w:r w:rsidRPr="00C862A6">
              <w:rPr>
                <w:rFonts w:ascii="Arial" w:hAnsi="Arial" w:cs="Arial"/>
                <w:b/>
                <w:bCs/>
                <w:sz w:val="16"/>
                <w:szCs w:val="16"/>
              </w:rPr>
              <w:t>700</w:t>
            </w:r>
          </w:p>
        </w:tc>
        <w:tc>
          <w:tcPr>
            <w:tcW w:w="5930" w:type="dxa"/>
          </w:tcPr>
          <w:p w14:paraId="4453E7A5" w14:textId="0F49D25A" w:rsidR="00C862A6" w:rsidRPr="00C862A6" w:rsidRDefault="00C862A6" w:rsidP="00C862A6">
            <w:pPr>
              <w:pStyle w:val="ANormal"/>
              <w:rPr>
                <w:rFonts w:ascii="Arial" w:hAnsi="Arial" w:cs="Arial"/>
                <w:b/>
                <w:bCs/>
                <w:sz w:val="16"/>
                <w:szCs w:val="14"/>
              </w:rPr>
            </w:pPr>
            <w:r w:rsidRPr="00C862A6">
              <w:rPr>
                <w:rFonts w:ascii="Arial" w:hAnsi="Arial" w:cs="Arial"/>
                <w:b/>
                <w:bCs/>
                <w:sz w:val="16"/>
                <w:szCs w:val="14"/>
              </w:rPr>
              <w:t>INFRASTRUKTURAVDELNINGENS FÖRVALTNINGSOMRÅDE</w:t>
            </w:r>
          </w:p>
        </w:tc>
      </w:tr>
      <w:tr w:rsidR="00C862A6" w:rsidRPr="00C40348" w14:paraId="7ED2EA13" w14:textId="77777777" w:rsidTr="00FC1122">
        <w:tc>
          <w:tcPr>
            <w:tcW w:w="750" w:type="dxa"/>
          </w:tcPr>
          <w:p w14:paraId="0D425127" w14:textId="43776966" w:rsidR="00C862A6" w:rsidRPr="00C862A6" w:rsidRDefault="00C862A6" w:rsidP="00C862A6">
            <w:pPr>
              <w:pStyle w:val="ANormal"/>
              <w:rPr>
                <w:rFonts w:ascii="Arial" w:hAnsi="Arial" w:cs="Arial"/>
                <w:sz w:val="16"/>
                <w:szCs w:val="16"/>
              </w:rPr>
            </w:pPr>
            <w:r w:rsidRPr="00C862A6">
              <w:rPr>
                <w:rFonts w:ascii="Arial" w:hAnsi="Arial" w:cs="Arial"/>
                <w:sz w:val="16"/>
                <w:szCs w:val="16"/>
              </w:rPr>
              <w:t>705</w:t>
            </w:r>
          </w:p>
        </w:tc>
        <w:tc>
          <w:tcPr>
            <w:tcW w:w="5930" w:type="dxa"/>
          </w:tcPr>
          <w:p w14:paraId="442FF4E6" w14:textId="0CE2FDD5" w:rsidR="00C862A6" w:rsidRPr="00C862A6" w:rsidRDefault="00C862A6" w:rsidP="00C862A6">
            <w:pPr>
              <w:pStyle w:val="ANormal"/>
              <w:rPr>
                <w:rFonts w:ascii="Arial" w:hAnsi="Arial" w:cs="Arial"/>
                <w:sz w:val="16"/>
                <w:szCs w:val="16"/>
              </w:rPr>
            </w:pPr>
            <w:r w:rsidRPr="00C862A6">
              <w:rPr>
                <w:rFonts w:ascii="Arial" w:hAnsi="Arial" w:cs="Arial"/>
                <w:sz w:val="16"/>
                <w:szCs w:val="16"/>
              </w:rPr>
              <w:t>ALLMÄN FÖRVALTNING</w:t>
            </w:r>
          </w:p>
        </w:tc>
      </w:tr>
      <w:tr w:rsidR="00C862A6" w:rsidRPr="00C40348" w14:paraId="5FC692BA" w14:textId="77777777" w:rsidTr="00FC1122">
        <w:tc>
          <w:tcPr>
            <w:tcW w:w="750" w:type="dxa"/>
          </w:tcPr>
          <w:p w14:paraId="2C417FE7" w14:textId="4E1E975F" w:rsidR="00C862A6" w:rsidRPr="00C862A6" w:rsidRDefault="00C862A6" w:rsidP="00C862A6">
            <w:pPr>
              <w:pStyle w:val="ANormal"/>
              <w:rPr>
                <w:rFonts w:ascii="Arial" w:hAnsi="Arial" w:cs="Arial"/>
                <w:sz w:val="16"/>
                <w:szCs w:val="16"/>
              </w:rPr>
            </w:pPr>
            <w:proofErr w:type="gramStart"/>
            <w:r w:rsidRPr="00C862A6">
              <w:rPr>
                <w:rFonts w:ascii="Arial" w:hAnsi="Arial" w:cs="Arial"/>
                <w:sz w:val="16"/>
                <w:szCs w:val="16"/>
              </w:rPr>
              <w:t>71010</w:t>
            </w:r>
            <w:proofErr w:type="gramEnd"/>
          </w:p>
        </w:tc>
        <w:tc>
          <w:tcPr>
            <w:tcW w:w="5930" w:type="dxa"/>
          </w:tcPr>
          <w:p w14:paraId="67D48A32" w14:textId="76C7DA53" w:rsidR="00C862A6" w:rsidRPr="00C862A6" w:rsidRDefault="00C862A6" w:rsidP="00C862A6">
            <w:pPr>
              <w:pStyle w:val="ANormal"/>
              <w:rPr>
                <w:rFonts w:ascii="Arial" w:hAnsi="Arial" w:cs="Arial"/>
                <w:sz w:val="16"/>
                <w:szCs w:val="16"/>
              </w:rPr>
            </w:pPr>
            <w:r w:rsidRPr="00C862A6">
              <w:rPr>
                <w:rFonts w:ascii="Arial" w:hAnsi="Arial" w:cs="Arial"/>
                <w:sz w:val="16"/>
                <w:szCs w:val="14"/>
              </w:rPr>
              <w:t>Infrastukturavdelningens allmänna förvaltning, verksamhet</w:t>
            </w:r>
          </w:p>
        </w:tc>
      </w:tr>
      <w:tr w:rsidR="00C862A6" w:rsidRPr="00C40348" w14:paraId="7F880B26" w14:textId="77777777" w:rsidTr="00FC1122">
        <w:tc>
          <w:tcPr>
            <w:tcW w:w="750" w:type="dxa"/>
          </w:tcPr>
          <w:p w14:paraId="2F3C2CC1" w14:textId="6DE4E33D" w:rsidR="00C862A6" w:rsidRPr="00C40348" w:rsidRDefault="00C862A6" w:rsidP="00C862A6">
            <w:pPr>
              <w:pStyle w:val="ANormal"/>
              <w:rPr>
                <w:rFonts w:ascii="Arial" w:hAnsi="Arial" w:cs="Arial"/>
                <w:color w:val="FF0000"/>
                <w:sz w:val="16"/>
                <w:szCs w:val="16"/>
              </w:rPr>
            </w:pPr>
          </w:p>
        </w:tc>
        <w:tc>
          <w:tcPr>
            <w:tcW w:w="5930" w:type="dxa"/>
          </w:tcPr>
          <w:p w14:paraId="74871AC6" w14:textId="77777777" w:rsidR="00C862A6" w:rsidRPr="008937C4" w:rsidRDefault="00C862A6" w:rsidP="00C862A6">
            <w:pPr>
              <w:pStyle w:val="ANormal"/>
            </w:pPr>
            <w:r w:rsidRPr="008937C4">
              <w:t xml:space="preserve">I </w:t>
            </w:r>
            <w:proofErr w:type="spellStart"/>
            <w:r w:rsidRPr="008937C4">
              <w:t>ltl</w:t>
            </w:r>
            <w:proofErr w:type="spellEnd"/>
            <w:r w:rsidRPr="008937C4">
              <w:t xml:space="preserve"> John Holmberg budgetmotion BM nr 81/</w:t>
            </w:r>
            <w:proofErr w:type="gramStart"/>
            <w:r w:rsidRPr="008937C4">
              <w:t>2021-2022</w:t>
            </w:r>
            <w:proofErr w:type="gramEnd"/>
            <w:r w:rsidRPr="008937C4">
              <w:t xml:space="preserve"> föreslås att </w:t>
            </w:r>
            <w:r>
              <w:t>anslaget stryks.</w:t>
            </w:r>
            <w:r w:rsidRPr="008937C4">
              <w:t xml:space="preserve"> </w:t>
            </w:r>
          </w:p>
          <w:p w14:paraId="2C165E49" w14:textId="77777777" w:rsidR="00F96DE6" w:rsidRPr="00376178" w:rsidRDefault="00F96DE6" w:rsidP="00F96DE6">
            <w:pPr>
              <w:pStyle w:val="ANormal"/>
              <w:rPr>
                <w:szCs w:val="22"/>
                <w:shd w:val="clear" w:color="auto" w:fill="FFFFFF"/>
              </w:rPr>
            </w:pPr>
            <w:r w:rsidRPr="00376178">
              <w:rPr>
                <w:szCs w:val="22"/>
                <w:shd w:val="clear" w:color="auto" w:fill="FFFFFF"/>
              </w:rPr>
              <w:t xml:space="preserve">    Motionen föreslås förkastad. Beslutet tillkom efter omröstning som utföll </w:t>
            </w:r>
            <w:proofErr w:type="gramStart"/>
            <w:r>
              <w:rPr>
                <w:szCs w:val="22"/>
                <w:shd w:val="clear" w:color="auto" w:fill="FFFFFF"/>
              </w:rPr>
              <w:t>5</w:t>
            </w:r>
            <w:r w:rsidRPr="00376178">
              <w:rPr>
                <w:szCs w:val="22"/>
                <w:shd w:val="clear" w:color="auto" w:fill="FFFFFF"/>
              </w:rPr>
              <w:t>-</w:t>
            </w:r>
            <w:r>
              <w:rPr>
                <w:szCs w:val="22"/>
                <w:shd w:val="clear" w:color="auto" w:fill="FFFFFF"/>
              </w:rPr>
              <w:t>2</w:t>
            </w:r>
            <w:proofErr w:type="gramEnd"/>
            <w:r w:rsidRPr="00376178">
              <w:rPr>
                <w:szCs w:val="22"/>
                <w:shd w:val="clear" w:color="auto" w:fill="FFFFFF"/>
              </w:rPr>
              <w:t xml:space="preserve">. Beslutet biträddes av ordföranden Jörgen Pettersson samt ledamöterna </w:t>
            </w:r>
            <w:r>
              <w:rPr>
                <w:szCs w:val="22"/>
                <w:shd w:val="clear" w:color="auto" w:fill="FFFFFF"/>
              </w:rPr>
              <w:t xml:space="preserve">Nina Fellman, </w:t>
            </w:r>
            <w:r w:rsidRPr="00376178">
              <w:rPr>
                <w:szCs w:val="22"/>
                <w:shd w:val="clear" w:color="auto" w:fill="FFFFFF"/>
              </w:rPr>
              <w:t xml:space="preserve">Lars Häggblom, Robert Mansén och Jörgen Strand. Viceordföranden John Holmberg </w:t>
            </w:r>
            <w:r>
              <w:rPr>
                <w:szCs w:val="22"/>
                <w:shd w:val="clear" w:color="auto" w:fill="FFFFFF"/>
              </w:rPr>
              <w:t xml:space="preserve">och </w:t>
            </w:r>
            <w:proofErr w:type="spellStart"/>
            <w:r>
              <w:rPr>
                <w:szCs w:val="22"/>
                <w:shd w:val="clear" w:color="auto" w:fill="FFFFFF"/>
              </w:rPr>
              <w:t>ltl</w:t>
            </w:r>
            <w:proofErr w:type="spellEnd"/>
            <w:r>
              <w:rPr>
                <w:szCs w:val="22"/>
                <w:shd w:val="clear" w:color="auto" w:fill="FFFFFF"/>
              </w:rPr>
              <w:t xml:space="preserve"> Stephan Toivonen </w:t>
            </w:r>
            <w:r w:rsidRPr="00376178">
              <w:rPr>
                <w:szCs w:val="22"/>
                <w:shd w:val="clear" w:color="auto" w:fill="FFFFFF"/>
              </w:rPr>
              <w:t>l</w:t>
            </w:r>
            <w:r w:rsidRPr="00376178">
              <w:t xml:space="preserve">ämnar in en </w:t>
            </w:r>
            <w:r>
              <w:t xml:space="preserve">gemensam </w:t>
            </w:r>
            <w:r w:rsidRPr="00376178">
              <w:t>reservation.</w:t>
            </w:r>
          </w:p>
          <w:p w14:paraId="328DA88E" w14:textId="39873518" w:rsidR="00C862A6" w:rsidRPr="00C40348" w:rsidRDefault="00C862A6" w:rsidP="00F96DE6">
            <w:pPr>
              <w:pStyle w:val="ANormal"/>
              <w:rPr>
                <w:rFonts w:ascii="Arial" w:hAnsi="Arial" w:cs="Arial"/>
                <w:color w:val="FF0000"/>
                <w:sz w:val="16"/>
                <w:szCs w:val="14"/>
              </w:rPr>
            </w:pPr>
          </w:p>
        </w:tc>
      </w:tr>
      <w:tr w:rsidR="00C862A6" w:rsidRPr="00C40348" w14:paraId="221F820E" w14:textId="77777777" w:rsidTr="00FC1122">
        <w:tc>
          <w:tcPr>
            <w:tcW w:w="750" w:type="dxa"/>
          </w:tcPr>
          <w:p w14:paraId="3F208F2D" w14:textId="4735BA06" w:rsidR="00C862A6" w:rsidRPr="00C40348" w:rsidRDefault="00C862A6" w:rsidP="00C862A6">
            <w:pPr>
              <w:pStyle w:val="ANormal"/>
              <w:rPr>
                <w:rFonts w:ascii="Arial" w:hAnsi="Arial" w:cs="Arial"/>
                <w:b/>
                <w:bCs/>
                <w:color w:val="FF0000"/>
                <w:sz w:val="16"/>
                <w:szCs w:val="16"/>
              </w:rPr>
            </w:pPr>
          </w:p>
        </w:tc>
        <w:tc>
          <w:tcPr>
            <w:tcW w:w="5930" w:type="dxa"/>
          </w:tcPr>
          <w:p w14:paraId="5F2178AE" w14:textId="043A2F50" w:rsidR="00C862A6" w:rsidRPr="00C40348" w:rsidRDefault="00C862A6" w:rsidP="00C862A6">
            <w:pPr>
              <w:pStyle w:val="ANormal"/>
              <w:rPr>
                <w:rFonts w:ascii="Arial" w:hAnsi="Arial" w:cs="Arial"/>
                <w:b/>
                <w:bCs/>
                <w:color w:val="FF0000"/>
                <w:sz w:val="16"/>
                <w:szCs w:val="14"/>
              </w:rPr>
            </w:pPr>
          </w:p>
        </w:tc>
      </w:tr>
      <w:tr w:rsidR="00C862A6" w:rsidRPr="00C40348" w14:paraId="1224BF29" w14:textId="77777777" w:rsidTr="00FC1122">
        <w:tc>
          <w:tcPr>
            <w:tcW w:w="750" w:type="dxa"/>
          </w:tcPr>
          <w:p w14:paraId="5C2D5BC7" w14:textId="4160603E" w:rsidR="00C862A6" w:rsidRPr="00CB48ED" w:rsidRDefault="00C862A6" w:rsidP="00C862A6">
            <w:pPr>
              <w:pStyle w:val="ANormal"/>
              <w:rPr>
                <w:rFonts w:ascii="Arial" w:hAnsi="Arial" w:cs="Arial"/>
                <w:sz w:val="16"/>
                <w:szCs w:val="16"/>
              </w:rPr>
            </w:pPr>
            <w:r w:rsidRPr="00CB48ED">
              <w:rPr>
                <w:rFonts w:ascii="Arial" w:hAnsi="Arial" w:cs="Arial"/>
                <w:sz w:val="16"/>
                <w:szCs w:val="16"/>
              </w:rPr>
              <w:t>715</w:t>
            </w:r>
          </w:p>
        </w:tc>
        <w:tc>
          <w:tcPr>
            <w:tcW w:w="5930" w:type="dxa"/>
          </w:tcPr>
          <w:p w14:paraId="5326CA1E" w14:textId="38B87CB0" w:rsidR="00C862A6" w:rsidRPr="00CB48ED" w:rsidRDefault="00C862A6" w:rsidP="00C862A6">
            <w:pPr>
              <w:pStyle w:val="ANormal"/>
              <w:rPr>
                <w:rFonts w:ascii="Arial" w:hAnsi="Arial" w:cs="Arial"/>
                <w:sz w:val="16"/>
                <w:szCs w:val="14"/>
              </w:rPr>
            </w:pPr>
            <w:r w:rsidRPr="00CB48ED">
              <w:rPr>
                <w:rFonts w:ascii="Arial" w:hAnsi="Arial" w:cs="Arial"/>
                <w:sz w:val="16"/>
                <w:szCs w:val="14"/>
              </w:rPr>
              <w:t>BOSTÄDER OCH BYGGANDE</w:t>
            </w:r>
          </w:p>
        </w:tc>
      </w:tr>
      <w:tr w:rsidR="00C862A6" w:rsidRPr="00C40348" w14:paraId="09637754" w14:textId="77777777" w:rsidTr="00FC1122">
        <w:tc>
          <w:tcPr>
            <w:tcW w:w="750" w:type="dxa"/>
          </w:tcPr>
          <w:p w14:paraId="5ABFE6A3" w14:textId="3F87B3B4" w:rsidR="00C862A6" w:rsidRPr="00CB48ED" w:rsidRDefault="00C862A6" w:rsidP="00C862A6">
            <w:pPr>
              <w:pStyle w:val="ANormal"/>
              <w:rPr>
                <w:rFonts w:ascii="Arial" w:hAnsi="Arial" w:cs="Arial"/>
                <w:sz w:val="16"/>
                <w:szCs w:val="16"/>
              </w:rPr>
            </w:pPr>
            <w:proofErr w:type="gramStart"/>
            <w:r w:rsidRPr="00CB48ED">
              <w:rPr>
                <w:rFonts w:ascii="Arial" w:hAnsi="Arial" w:cs="Arial"/>
                <w:sz w:val="16"/>
                <w:szCs w:val="16"/>
              </w:rPr>
              <w:t>71500</w:t>
            </w:r>
            <w:proofErr w:type="gramEnd"/>
          </w:p>
        </w:tc>
        <w:tc>
          <w:tcPr>
            <w:tcW w:w="5930" w:type="dxa"/>
          </w:tcPr>
          <w:p w14:paraId="0EFFE0E5" w14:textId="60D998F7" w:rsidR="00C862A6" w:rsidRPr="00CB48ED" w:rsidRDefault="00D05383" w:rsidP="00C862A6">
            <w:pPr>
              <w:pStyle w:val="ANormal"/>
              <w:rPr>
                <w:rFonts w:ascii="Arial" w:hAnsi="Arial" w:cs="Arial"/>
                <w:sz w:val="16"/>
                <w:szCs w:val="14"/>
              </w:rPr>
            </w:pPr>
            <w:r w:rsidRPr="00CB48ED">
              <w:rPr>
                <w:rFonts w:ascii="Arial" w:hAnsi="Arial" w:cs="Arial"/>
                <w:sz w:val="16"/>
                <w:szCs w:val="14"/>
              </w:rPr>
              <w:t>Stöd för byggnadsrelaterade åtgärder (R)</w:t>
            </w:r>
          </w:p>
        </w:tc>
      </w:tr>
      <w:tr w:rsidR="00C862A6" w:rsidRPr="00C40348" w14:paraId="59EF54F7" w14:textId="77777777" w:rsidTr="00FC1122">
        <w:tc>
          <w:tcPr>
            <w:tcW w:w="750" w:type="dxa"/>
          </w:tcPr>
          <w:p w14:paraId="12D6CB78" w14:textId="302681B9" w:rsidR="00C862A6" w:rsidRPr="00CB48ED" w:rsidRDefault="00C862A6" w:rsidP="00C862A6">
            <w:pPr>
              <w:pStyle w:val="ANormal"/>
              <w:rPr>
                <w:rFonts w:ascii="Arial" w:hAnsi="Arial" w:cs="Arial"/>
                <w:b/>
                <w:bCs/>
                <w:sz w:val="16"/>
                <w:szCs w:val="16"/>
              </w:rPr>
            </w:pPr>
          </w:p>
        </w:tc>
        <w:tc>
          <w:tcPr>
            <w:tcW w:w="5930" w:type="dxa"/>
          </w:tcPr>
          <w:p w14:paraId="05829A98" w14:textId="77777777" w:rsidR="00CB48ED" w:rsidRPr="00CB48ED" w:rsidRDefault="00C862A6" w:rsidP="00CB48ED">
            <w:pPr>
              <w:pStyle w:val="ANormal"/>
            </w:pPr>
            <w:r w:rsidRPr="00CB48ED">
              <w:t xml:space="preserve">I </w:t>
            </w:r>
            <w:proofErr w:type="spellStart"/>
            <w:r w:rsidRPr="00CB48ED">
              <w:t>ltl</w:t>
            </w:r>
            <w:proofErr w:type="spellEnd"/>
            <w:r w:rsidRPr="00CB48ED">
              <w:t xml:space="preserve"> </w:t>
            </w:r>
            <w:r w:rsidR="00CB48ED" w:rsidRPr="00CB48ED">
              <w:t>Stephan Toivonen</w:t>
            </w:r>
            <w:r w:rsidRPr="00CB48ED">
              <w:t xml:space="preserve">s budgetmotion BM nr </w:t>
            </w:r>
            <w:r w:rsidR="00CB48ED" w:rsidRPr="00CB48ED">
              <w:t>66</w:t>
            </w:r>
            <w:r w:rsidRPr="00CB48ED">
              <w:t>/</w:t>
            </w:r>
            <w:proofErr w:type="gramStart"/>
            <w:r w:rsidRPr="00CB48ED">
              <w:t>2021-2022</w:t>
            </w:r>
            <w:proofErr w:type="gramEnd"/>
            <w:r w:rsidRPr="00CB48ED">
              <w:t xml:space="preserve"> föreslås att anslaget </w:t>
            </w:r>
            <w:r w:rsidR="00CB48ED" w:rsidRPr="00CB48ED">
              <w:t>och motiveringen styrks.</w:t>
            </w:r>
          </w:p>
          <w:p w14:paraId="78546EBF" w14:textId="11346915" w:rsidR="00C862A6" w:rsidRPr="00CB48ED" w:rsidRDefault="00CB48ED" w:rsidP="00C862A6">
            <w:pPr>
              <w:pStyle w:val="ANormal"/>
              <w:rPr>
                <w:szCs w:val="22"/>
                <w:shd w:val="clear" w:color="auto" w:fill="FFFFFF"/>
              </w:rPr>
            </w:pPr>
            <w:r w:rsidRPr="00CB48ED">
              <w:rPr>
                <w:szCs w:val="22"/>
                <w:shd w:val="clear" w:color="auto" w:fill="FFFFFF"/>
              </w:rPr>
              <w:t xml:space="preserve">Motionen föreslås förkastad. </w:t>
            </w:r>
          </w:p>
          <w:p w14:paraId="554883A6" w14:textId="33139248" w:rsidR="00C862A6" w:rsidRPr="00CB48ED" w:rsidRDefault="00C862A6" w:rsidP="00CB48ED">
            <w:pPr>
              <w:pStyle w:val="ANormal"/>
              <w:rPr>
                <w:rFonts w:ascii="Arial" w:hAnsi="Arial" w:cs="Arial"/>
                <w:b/>
                <w:bCs/>
                <w:sz w:val="16"/>
                <w:szCs w:val="14"/>
              </w:rPr>
            </w:pPr>
          </w:p>
        </w:tc>
      </w:tr>
      <w:tr w:rsidR="00C862A6" w:rsidRPr="00C40348" w14:paraId="186C77A2" w14:textId="77777777" w:rsidTr="00FC1122">
        <w:tc>
          <w:tcPr>
            <w:tcW w:w="750" w:type="dxa"/>
          </w:tcPr>
          <w:p w14:paraId="17C2D73C" w14:textId="34D18713" w:rsidR="00C862A6" w:rsidRPr="00066824" w:rsidRDefault="00C862A6" w:rsidP="00C862A6">
            <w:pPr>
              <w:pStyle w:val="ANormal"/>
              <w:rPr>
                <w:rFonts w:ascii="Arial" w:hAnsi="Arial" w:cs="Arial"/>
                <w:sz w:val="16"/>
                <w:szCs w:val="16"/>
              </w:rPr>
            </w:pPr>
            <w:r w:rsidRPr="00066824">
              <w:rPr>
                <w:rFonts w:ascii="Arial" w:hAnsi="Arial" w:cs="Arial"/>
                <w:sz w:val="16"/>
                <w:szCs w:val="16"/>
              </w:rPr>
              <w:t>7</w:t>
            </w:r>
            <w:r w:rsidR="00CB48ED" w:rsidRPr="00066824">
              <w:rPr>
                <w:rFonts w:ascii="Arial" w:hAnsi="Arial" w:cs="Arial"/>
                <w:sz w:val="16"/>
                <w:szCs w:val="16"/>
              </w:rPr>
              <w:t>45</w:t>
            </w:r>
          </w:p>
        </w:tc>
        <w:tc>
          <w:tcPr>
            <w:tcW w:w="5930" w:type="dxa"/>
          </w:tcPr>
          <w:p w14:paraId="28C7EA19" w14:textId="2EAACF30" w:rsidR="00C862A6" w:rsidRPr="00066824" w:rsidRDefault="00CB48ED" w:rsidP="00C862A6">
            <w:pPr>
              <w:pStyle w:val="ANormal"/>
              <w:rPr>
                <w:rFonts w:ascii="Arial" w:hAnsi="Arial" w:cs="Arial"/>
                <w:sz w:val="16"/>
                <w:szCs w:val="14"/>
              </w:rPr>
            </w:pPr>
            <w:r w:rsidRPr="00066824">
              <w:rPr>
                <w:rFonts w:ascii="Arial" w:hAnsi="Arial" w:cs="Arial"/>
                <w:sz w:val="16"/>
                <w:szCs w:val="14"/>
              </w:rPr>
              <w:t>OLJESKYDD</w:t>
            </w:r>
          </w:p>
        </w:tc>
      </w:tr>
      <w:tr w:rsidR="00C862A6" w:rsidRPr="00C40348" w14:paraId="5F93F191" w14:textId="77777777" w:rsidTr="00FC1122">
        <w:tc>
          <w:tcPr>
            <w:tcW w:w="750" w:type="dxa"/>
          </w:tcPr>
          <w:p w14:paraId="55FAD08D" w14:textId="63CE7549" w:rsidR="00C862A6" w:rsidRPr="00066824" w:rsidRDefault="00C862A6" w:rsidP="00C862A6">
            <w:pPr>
              <w:pStyle w:val="ANormal"/>
              <w:rPr>
                <w:rFonts w:ascii="Arial" w:hAnsi="Arial" w:cs="Arial"/>
                <w:sz w:val="16"/>
                <w:szCs w:val="16"/>
              </w:rPr>
            </w:pPr>
            <w:proofErr w:type="gramStart"/>
            <w:r w:rsidRPr="00066824">
              <w:rPr>
                <w:rFonts w:ascii="Arial" w:hAnsi="Arial" w:cs="Arial"/>
                <w:sz w:val="16"/>
                <w:szCs w:val="16"/>
              </w:rPr>
              <w:t>7</w:t>
            </w:r>
            <w:r w:rsidR="00CB48ED" w:rsidRPr="00066824">
              <w:rPr>
                <w:rFonts w:ascii="Arial" w:hAnsi="Arial" w:cs="Arial"/>
                <w:sz w:val="16"/>
                <w:szCs w:val="16"/>
              </w:rPr>
              <w:t>45</w:t>
            </w:r>
            <w:r w:rsidRPr="00066824">
              <w:rPr>
                <w:rFonts w:ascii="Arial" w:hAnsi="Arial" w:cs="Arial"/>
                <w:sz w:val="16"/>
                <w:szCs w:val="16"/>
              </w:rPr>
              <w:t>00</w:t>
            </w:r>
            <w:proofErr w:type="gramEnd"/>
          </w:p>
        </w:tc>
        <w:tc>
          <w:tcPr>
            <w:tcW w:w="5930" w:type="dxa"/>
          </w:tcPr>
          <w:p w14:paraId="121F8DE9" w14:textId="69B75FDA" w:rsidR="00C862A6" w:rsidRPr="00066824" w:rsidRDefault="00CB48ED" w:rsidP="00C862A6">
            <w:pPr>
              <w:pStyle w:val="ANormal"/>
              <w:rPr>
                <w:rFonts w:ascii="Arial" w:hAnsi="Arial" w:cs="Arial"/>
                <w:sz w:val="16"/>
                <w:szCs w:val="14"/>
              </w:rPr>
            </w:pPr>
            <w:r w:rsidRPr="00066824">
              <w:rPr>
                <w:rFonts w:ascii="Arial" w:hAnsi="Arial" w:cs="Arial"/>
                <w:sz w:val="16"/>
                <w:szCs w:val="14"/>
              </w:rPr>
              <w:t>Oljeskydd</w:t>
            </w:r>
          </w:p>
        </w:tc>
      </w:tr>
      <w:tr w:rsidR="00C862A6" w:rsidRPr="00C40348" w14:paraId="26575248" w14:textId="77777777" w:rsidTr="00FC1122">
        <w:tc>
          <w:tcPr>
            <w:tcW w:w="750" w:type="dxa"/>
          </w:tcPr>
          <w:p w14:paraId="444C9F59" w14:textId="77777777" w:rsidR="00C862A6" w:rsidRPr="00C40348" w:rsidRDefault="00C862A6" w:rsidP="00C862A6">
            <w:pPr>
              <w:pStyle w:val="ANormal"/>
              <w:rPr>
                <w:rFonts w:ascii="Arial" w:hAnsi="Arial" w:cs="Arial"/>
                <w:color w:val="FF0000"/>
                <w:sz w:val="16"/>
                <w:szCs w:val="16"/>
              </w:rPr>
            </w:pPr>
          </w:p>
        </w:tc>
        <w:tc>
          <w:tcPr>
            <w:tcW w:w="5930" w:type="dxa"/>
          </w:tcPr>
          <w:p w14:paraId="08DDEBA6" w14:textId="77777777" w:rsidR="00066824" w:rsidRPr="008937C4" w:rsidRDefault="00066824" w:rsidP="00066824">
            <w:pPr>
              <w:pStyle w:val="ANormal"/>
            </w:pPr>
            <w:bookmarkStart w:id="22" w:name="_Hlk114155712"/>
            <w:r w:rsidRPr="008937C4">
              <w:t xml:space="preserve">I </w:t>
            </w:r>
            <w:proofErr w:type="spellStart"/>
            <w:r w:rsidRPr="008937C4">
              <w:t>ltl</w:t>
            </w:r>
            <w:proofErr w:type="spellEnd"/>
            <w:r w:rsidRPr="008937C4">
              <w:t xml:space="preserve"> John Holmberg budgetmotion BM nr 81/</w:t>
            </w:r>
            <w:proofErr w:type="gramStart"/>
            <w:r w:rsidRPr="008937C4">
              <w:t>2021-2022</w:t>
            </w:r>
            <w:proofErr w:type="gramEnd"/>
            <w:r w:rsidRPr="008937C4">
              <w:t xml:space="preserve"> föreslås att </w:t>
            </w:r>
            <w:r>
              <w:t>anslaget stryks.</w:t>
            </w:r>
            <w:r w:rsidRPr="008937C4">
              <w:t xml:space="preserve"> </w:t>
            </w:r>
          </w:p>
          <w:p w14:paraId="5D253FC8" w14:textId="77777777" w:rsidR="00F96DE6" w:rsidRPr="00376178" w:rsidRDefault="00F96DE6" w:rsidP="00F96DE6">
            <w:pPr>
              <w:pStyle w:val="ANormal"/>
              <w:rPr>
                <w:szCs w:val="22"/>
                <w:shd w:val="clear" w:color="auto" w:fill="FFFFFF"/>
              </w:rPr>
            </w:pPr>
            <w:r w:rsidRPr="00376178">
              <w:rPr>
                <w:szCs w:val="22"/>
                <w:shd w:val="clear" w:color="auto" w:fill="FFFFFF"/>
              </w:rPr>
              <w:t xml:space="preserve">    Motionen föreslås förkastad. Beslutet tillkom efter omröstning som utföll </w:t>
            </w:r>
            <w:proofErr w:type="gramStart"/>
            <w:r>
              <w:rPr>
                <w:szCs w:val="22"/>
                <w:shd w:val="clear" w:color="auto" w:fill="FFFFFF"/>
              </w:rPr>
              <w:t>5</w:t>
            </w:r>
            <w:r w:rsidRPr="00376178">
              <w:rPr>
                <w:szCs w:val="22"/>
                <w:shd w:val="clear" w:color="auto" w:fill="FFFFFF"/>
              </w:rPr>
              <w:t>-</w:t>
            </w:r>
            <w:r>
              <w:rPr>
                <w:szCs w:val="22"/>
                <w:shd w:val="clear" w:color="auto" w:fill="FFFFFF"/>
              </w:rPr>
              <w:t>2</w:t>
            </w:r>
            <w:proofErr w:type="gramEnd"/>
            <w:r w:rsidRPr="00376178">
              <w:rPr>
                <w:szCs w:val="22"/>
                <w:shd w:val="clear" w:color="auto" w:fill="FFFFFF"/>
              </w:rPr>
              <w:t xml:space="preserve">. Beslutet biträddes av ordföranden Jörgen Pettersson samt ledamöterna </w:t>
            </w:r>
            <w:r>
              <w:rPr>
                <w:szCs w:val="22"/>
                <w:shd w:val="clear" w:color="auto" w:fill="FFFFFF"/>
              </w:rPr>
              <w:t xml:space="preserve">Nina Fellman, </w:t>
            </w:r>
            <w:r w:rsidRPr="00376178">
              <w:rPr>
                <w:szCs w:val="22"/>
                <w:shd w:val="clear" w:color="auto" w:fill="FFFFFF"/>
              </w:rPr>
              <w:t xml:space="preserve">Lars Häggblom, Robert Mansén och Jörgen Strand. Viceordföranden John Holmberg </w:t>
            </w:r>
            <w:r>
              <w:rPr>
                <w:szCs w:val="22"/>
                <w:shd w:val="clear" w:color="auto" w:fill="FFFFFF"/>
              </w:rPr>
              <w:t xml:space="preserve">och </w:t>
            </w:r>
            <w:proofErr w:type="spellStart"/>
            <w:r>
              <w:rPr>
                <w:szCs w:val="22"/>
                <w:shd w:val="clear" w:color="auto" w:fill="FFFFFF"/>
              </w:rPr>
              <w:t>ltl</w:t>
            </w:r>
            <w:proofErr w:type="spellEnd"/>
            <w:r>
              <w:rPr>
                <w:szCs w:val="22"/>
                <w:shd w:val="clear" w:color="auto" w:fill="FFFFFF"/>
              </w:rPr>
              <w:t xml:space="preserve"> Stephan Toivonen </w:t>
            </w:r>
            <w:r w:rsidRPr="00376178">
              <w:rPr>
                <w:szCs w:val="22"/>
                <w:shd w:val="clear" w:color="auto" w:fill="FFFFFF"/>
              </w:rPr>
              <w:t>l</w:t>
            </w:r>
            <w:r w:rsidRPr="00376178">
              <w:t xml:space="preserve">ämnar in en </w:t>
            </w:r>
            <w:r>
              <w:t xml:space="preserve">gemensam </w:t>
            </w:r>
            <w:r w:rsidRPr="00376178">
              <w:t>reservation.</w:t>
            </w:r>
          </w:p>
          <w:bookmarkEnd w:id="22"/>
          <w:p w14:paraId="4A89DFB0" w14:textId="77777777" w:rsidR="00C862A6" w:rsidRPr="00C40348" w:rsidRDefault="00C862A6" w:rsidP="00F96DE6">
            <w:pPr>
              <w:pStyle w:val="ANormal"/>
              <w:rPr>
                <w:rFonts w:ascii="Arial" w:hAnsi="Arial" w:cs="Arial"/>
                <w:color w:val="FF0000"/>
                <w:sz w:val="16"/>
                <w:szCs w:val="14"/>
              </w:rPr>
            </w:pPr>
          </w:p>
        </w:tc>
      </w:tr>
      <w:tr w:rsidR="00C862A6" w:rsidRPr="00C40348" w14:paraId="65A2409E" w14:textId="77777777" w:rsidTr="00FC1122">
        <w:tc>
          <w:tcPr>
            <w:tcW w:w="750" w:type="dxa"/>
          </w:tcPr>
          <w:p w14:paraId="51D4F8CA" w14:textId="3DECBE10" w:rsidR="00C862A6" w:rsidRPr="00066824" w:rsidRDefault="00C862A6" w:rsidP="00C862A6">
            <w:pPr>
              <w:pStyle w:val="ANormal"/>
              <w:rPr>
                <w:rFonts w:ascii="Arial" w:hAnsi="Arial" w:cs="Arial"/>
                <w:sz w:val="16"/>
                <w:szCs w:val="16"/>
              </w:rPr>
            </w:pPr>
            <w:proofErr w:type="gramStart"/>
            <w:r w:rsidRPr="00066824">
              <w:rPr>
                <w:rFonts w:ascii="Arial" w:hAnsi="Arial" w:cs="Arial"/>
                <w:sz w:val="16"/>
                <w:szCs w:val="16"/>
              </w:rPr>
              <w:t>750-751</w:t>
            </w:r>
            <w:proofErr w:type="gramEnd"/>
          </w:p>
        </w:tc>
        <w:tc>
          <w:tcPr>
            <w:tcW w:w="5930" w:type="dxa"/>
          </w:tcPr>
          <w:p w14:paraId="72594468" w14:textId="752E20D3" w:rsidR="00C862A6" w:rsidRPr="00066824" w:rsidRDefault="00C862A6" w:rsidP="00C862A6">
            <w:pPr>
              <w:pStyle w:val="ANormal"/>
              <w:rPr>
                <w:rFonts w:ascii="Arial" w:hAnsi="Arial" w:cs="Arial"/>
                <w:sz w:val="16"/>
                <w:szCs w:val="14"/>
              </w:rPr>
            </w:pPr>
            <w:r w:rsidRPr="00066824">
              <w:rPr>
                <w:rFonts w:ascii="Arial" w:hAnsi="Arial" w:cs="Arial"/>
                <w:sz w:val="16"/>
                <w:szCs w:val="14"/>
              </w:rPr>
              <w:t>KOSTNADER FÖR SJÖTRAFIK</w:t>
            </w:r>
          </w:p>
        </w:tc>
      </w:tr>
      <w:tr w:rsidR="00C862A6" w:rsidRPr="00C40348" w14:paraId="6C182CE8" w14:textId="77777777" w:rsidTr="00FC1122">
        <w:tc>
          <w:tcPr>
            <w:tcW w:w="750" w:type="dxa"/>
          </w:tcPr>
          <w:p w14:paraId="5877DEDE" w14:textId="1AE58997" w:rsidR="00C862A6" w:rsidRPr="00066824" w:rsidRDefault="00C862A6" w:rsidP="00C862A6">
            <w:pPr>
              <w:pStyle w:val="ANormal"/>
              <w:rPr>
                <w:rFonts w:ascii="Arial" w:hAnsi="Arial" w:cs="Arial"/>
                <w:sz w:val="16"/>
                <w:szCs w:val="16"/>
              </w:rPr>
            </w:pPr>
            <w:proofErr w:type="gramStart"/>
            <w:r w:rsidRPr="00066824">
              <w:rPr>
                <w:rFonts w:ascii="Arial" w:hAnsi="Arial" w:cs="Arial"/>
                <w:sz w:val="16"/>
                <w:szCs w:val="16"/>
              </w:rPr>
              <w:t>75010</w:t>
            </w:r>
            <w:proofErr w:type="gramEnd"/>
          </w:p>
        </w:tc>
        <w:tc>
          <w:tcPr>
            <w:tcW w:w="5930" w:type="dxa"/>
          </w:tcPr>
          <w:p w14:paraId="09ADD02E" w14:textId="32C7575E" w:rsidR="00C862A6" w:rsidRPr="00066824" w:rsidRDefault="00C862A6" w:rsidP="00C862A6">
            <w:pPr>
              <w:pStyle w:val="ANormal"/>
              <w:rPr>
                <w:rFonts w:ascii="Arial" w:hAnsi="Arial" w:cs="Arial"/>
              </w:rPr>
            </w:pPr>
            <w:r w:rsidRPr="00066824">
              <w:rPr>
                <w:rFonts w:ascii="Arial" w:hAnsi="Arial" w:cs="Arial"/>
                <w:sz w:val="16"/>
                <w:szCs w:val="14"/>
              </w:rPr>
              <w:t>Upphandling av sjötrafik</w:t>
            </w:r>
          </w:p>
        </w:tc>
      </w:tr>
      <w:tr w:rsidR="00C862A6" w:rsidRPr="00C40348" w14:paraId="0A7FD691" w14:textId="77777777" w:rsidTr="00FC1122">
        <w:tc>
          <w:tcPr>
            <w:tcW w:w="750" w:type="dxa"/>
          </w:tcPr>
          <w:p w14:paraId="20272679" w14:textId="77777777" w:rsidR="00C862A6" w:rsidRPr="00396AA2" w:rsidRDefault="00C862A6" w:rsidP="00C862A6">
            <w:pPr>
              <w:pStyle w:val="ANormal"/>
              <w:rPr>
                <w:rFonts w:ascii="Arial" w:hAnsi="Arial" w:cs="Arial"/>
                <w:sz w:val="16"/>
                <w:szCs w:val="16"/>
              </w:rPr>
            </w:pPr>
          </w:p>
        </w:tc>
        <w:tc>
          <w:tcPr>
            <w:tcW w:w="5930" w:type="dxa"/>
          </w:tcPr>
          <w:p w14:paraId="2BABEDCF" w14:textId="085D7741" w:rsidR="00C862A6" w:rsidRPr="00396AA2" w:rsidRDefault="00C862A6" w:rsidP="00C862A6">
            <w:pPr>
              <w:pStyle w:val="ANormal"/>
            </w:pPr>
            <w:r w:rsidRPr="00396AA2">
              <w:t xml:space="preserve">I </w:t>
            </w:r>
            <w:proofErr w:type="spellStart"/>
            <w:r w:rsidRPr="00396AA2">
              <w:t>ltl</w:t>
            </w:r>
            <w:proofErr w:type="spellEnd"/>
            <w:r w:rsidRPr="00396AA2">
              <w:t xml:space="preserve"> Camilla Gunell m.fl. budgetmotion BM nr </w:t>
            </w:r>
            <w:r w:rsidR="00066824" w:rsidRPr="00396AA2">
              <w:t>7</w:t>
            </w:r>
            <w:r w:rsidRPr="00396AA2">
              <w:t>4/</w:t>
            </w:r>
            <w:proofErr w:type="gramStart"/>
            <w:r w:rsidRPr="00396AA2">
              <w:t>2021-2022</w:t>
            </w:r>
            <w:proofErr w:type="gramEnd"/>
            <w:r w:rsidRPr="00396AA2">
              <w:t xml:space="preserve"> föreslås att </w:t>
            </w:r>
            <w:r w:rsidR="00066824" w:rsidRPr="00396AA2">
              <w:t xml:space="preserve">motiveringen </w:t>
            </w:r>
            <w:r w:rsidR="009C423E" w:rsidRPr="00396AA2">
              <w:t>erhåller</w:t>
            </w:r>
            <w:r w:rsidRPr="00396AA2">
              <w:t xml:space="preserve"> följande </w:t>
            </w:r>
            <w:r w:rsidR="00BB77A6" w:rsidRPr="00396AA2">
              <w:t>tillägg</w:t>
            </w:r>
            <w:r w:rsidRPr="00396AA2">
              <w:t xml:space="preserve">: </w:t>
            </w:r>
          </w:p>
          <w:p w14:paraId="791F1FA5" w14:textId="1A9193DA" w:rsidR="00BB77A6" w:rsidRPr="00396AA2" w:rsidRDefault="00BB77A6" w:rsidP="00BB77A6">
            <w:pPr>
              <w:pStyle w:val="Klam"/>
              <w:ind w:left="0"/>
              <w:rPr>
                <w:bCs/>
              </w:rPr>
            </w:pPr>
            <w:r w:rsidRPr="00396AA2">
              <w:rPr>
                <w:bCs/>
              </w:rPr>
              <w:lastRenderedPageBreak/>
              <w:t>”Övriga delar av Ålands tingsrätts dom om skadestånd beskrivs i budgeten för 2023.”</w:t>
            </w:r>
          </w:p>
          <w:p w14:paraId="2193DD6F" w14:textId="45ABEBFE" w:rsidR="00BB77A6" w:rsidRDefault="00BB77A6" w:rsidP="00BB77A6">
            <w:pPr>
              <w:pStyle w:val="ANormal"/>
              <w:rPr>
                <w:szCs w:val="22"/>
                <w:shd w:val="clear" w:color="auto" w:fill="FFFFFF"/>
              </w:rPr>
            </w:pPr>
            <w:r w:rsidRPr="00396AA2">
              <w:rPr>
                <w:szCs w:val="22"/>
                <w:shd w:val="clear" w:color="auto" w:fill="FFFFFF"/>
              </w:rPr>
              <w:t>Motionen föreslås förkastad.</w:t>
            </w:r>
            <w:r w:rsidR="00F73687">
              <w:rPr>
                <w:szCs w:val="22"/>
                <w:shd w:val="clear" w:color="auto" w:fill="FFFFFF"/>
              </w:rPr>
              <w:t xml:space="preserve"> </w:t>
            </w:r>
            <w:r w:rsidRPr="00396AA2">
              <w:rPr>
                <w:szCs w:val="22"/>
                <w:shd w:val="clear" w:color="auto" w:fill="FFFFFF"/>
              </w:rPr>
              <w:t xml:space="preserve">Beslutet tillkom efter omröstning som utföll </w:t>
            </w:r>
            <w:proofErr w:type="gramStart"/>
            <w:r w:rsidRPr="00396AA2">
              <w:rPr>
                <w:szCs w:val="22"/>
                <w:shd w:val="clear" w:color="auto" w:fill="FFFFFF"/>
              </w:rPr>
              <w:t>4-</w:t>
            </w:r>
            <w:r w:rsidR="00F73687">
              <w:rPr>
                <w:szCs w:val="22"/>
                <w:shd w:val="clear" w:color="auto" w:fill="FFFFFF"/>
              </w:rPr>
              <w:t>2</w:t>
            </w:r>
            <w:proofErr w:type="gramEnd"/>
            <w:r w:rsidRPr="00396AA2">
              <w:rPr>
                <w:szCs w:val="22"/>
                <w:shd w:val="clear" w:color="auto" w:fill="FFFFFF"/>
              </w:rPr>
              <w:t xml:space="preserve">. Beslutet biträddes av ordföranden Jörgen Pettersson samt ledamöterna Lars Häggblom, Robert Mansén och Jörgen Strand. </w:t>
            </w:r>
            <w:r w:rsidR="00F73687">
              <w:rPr>
                <w:szCs w:val="22"/>
                <w:shd w:val="clear" w:color="auto" w:fill="FFFFFF"/>
              </w:rPr>
              <w:t>Viceordföranden John Holmberg avstod från att rösta.</w:t>
            </w:r>
          </w:p>
          <w:p w14:paraId="1BAC00AB" w14:textId="00A491BE" w:rsidR="00F73687" w:rsidRPr="00396AA2" w:rsidRDefault="00F73687" w:rsidP="00BB77A6">
            <w:pPr>
              <w:pStyle w:val="ANormal"/>
            </w:pPr>
            <w:proofErr w:type="spellStart"/>
            <w:r>
              <w:t>Ltl</w:t>
            </w:r>
            <w:proofErr w:type="spellEnd"/>
            <w:r>
              <w:t xml:space="preserve"> Nina Fellman lämnar in en reservation.</w:t>
            </w:r>
          </w:p>
          <w:p w14:paraId="52C68259" w14:textId="26976992" w:rsidR="00C862A6" w:rsidRPr="00396AA2" w:rsidRDefault="00C862A6" w:rsidP="00C862A6">
            <w:pPr>
              <w:pStyle w:val="ANormal"/>
            </w:pPr>
          </w:p>
          <w:p w14:paraId="063F80EC" w14:textId="140495CD" w:rsidR="009C423E" w:rsidRPr="00396AA2" w:rsidRDefault="009C423E" w:rsidP="009C423E">
            <w:pPr>
              <w:pStyle w:val="ANormal"/>
            </w:pPr>
            <w:r w:rsidRPr="00396AA2">
              <w:t xml:space="preserve">I </w:t>
            </w:r>
            <w:proofErr w:type="spellStart"/>
            <w:r w:rsidRPr="00396AA2">
              <w:t>ltl</w:t>
            </w:r>
            <w:proofErr w:type="spellEnd"/>
            <w:r w:rsidRPr="00396AA2">
              <w:t xml:space="preserve"> Ingrid Zettermans m.fl. budgetmotion BM nr 77/</w:t>
            </w:r>
            <w:proofErr w:type="gramStart"/>
            <w:r w:rsidRPr="00396AA2">
              <w:t>2021-2022</w:t>
            </w:r>
            <w:proofErr w:type="gramEnd"/>
            <w:r w:rsidRPr="00396AA2">
              <w:t xml:space="preserve"> föreslås att anslagets ökas med 2 000 000 euro och att budgetmotiveringen erhåller följande tillägg: </w:t>
            </w:r>
          </w:p>
          <w:p w14:paraId="525B00A8" w14:textId="16E54DE6" w:rsidR="009C423E" w:rsidRPr="00396AA2" w:rsidRDefault="009C423E" w:rsidP="009C423E">
            <w:pPr>
              <w:pStyle w:val="Klam"/>
              <w:ind w:left="0"/>
            </w:pPr>
            <w:r w:rsidRPr="00396AA2">
              <w:rPr>
                <w:bCs/>
              </w:rPr>
              <w:t>”</w:t>
            </w:r>
            <w:r w:rsidRPr="00396AA2">
              <w:t xml:space="preserve"> Lagtinget bör godkänna det föreslagna beloppet för att tredje part inte ska lida skada, ett godkännande av anslaget innebär därmed inte att ansvarsfrågan gällande hävandet av avtalet vare sig är utredd eller klarerad.”</w:t>
            </w:r>
          </w:p>
          <w:p w14:paraId="75EA2693" w14:textId="44AB5956" w:rsidR="009C423E" w:rsidRPr="00396AA2" w:rsidRDefault="009C423E" w:rsidP="009C423E">
            <w:pPr>
              <w:pStyle w:val="ANormal"/>
            </w:pPr>
            <w:r w:rsidRPr="00396AA2">
              <w:t>Vidare föreslås att motiveringstexten under rubriken ”Utgifter” får följande tillägg:</w:t>
            </w:r>
          </w:p>
          <w:p w14:paraId="31847F43" w14:textId="0D3807AF" w:rsidR="009C423E" w:rsidRPr="00396AA2" w:rsidRDefault="009C423E" w:rsidP="009C423E">
            <w:pPr>
              <w:pStyle w:val="Klam"/>
              <w:ind w:left="0"/>
            </w:pPr>
            <w:r w:rsidRPr="00396AA2">
              <w:t>”Priskostnaderna för bränsle är fortsatt höga, även om kostnadstoppen inföll under sommaren. Anslaget avser att täcka de i grundbudgeten obeaktade prishöjningarna.”</w:t>
            </w:r>
          </w:p>
          <w:p w14:paraId="6D6064AA" w14:textId="77777777" w:rsidR="00F73687" w:rsidRDefault="009C423E" w:rsidP="00F73687">
            <w:pPr>
              <w:pStyle w:val="ANormal"/>
            </w:pPr>
            <w:r w:rsidRPr="00396AA2">
              <w:rPr>
                <w:szCs w:val="22"/>
                <w:shd w:val="clear" w:color="auto" w:fill="FFFFFF"/>
              </w:rPr>
              <w:t xml:space="preserve">   Motionen föreslås förkastad. </w:t>
            </w:r>
            <w:r w:rsidR="00F73687" w:rsidRPr="00376178">
              <w:rPr>
                <w:szCs w:val="22"/>
                <w:shd w:val="clear" w:color="auto" w:fill="FFFFFF"/>
              </w:rPr>
              <w:t>Viceordföranden John Holmberg l</w:t>
            </w:r>
            <w:r w:rsidR="00F73687" w:rsidRPr="00376178">
              <w:t>ämnar in en reservation.</w:t>
            </w:r>
            <w:r w:rsidR="00F73687">
              <w:t xml:space="preserve"> </w:t>
            </w:r>
          </w:p>
          <w:p w14:paraId="18FBAF46" w14:textId="2602CDF6" w:rsidR="00C862A6" w:rsidRPr="00396AA2" w:rsidRDefault="00C862A6" w:rsidP="00F73687">
            <w:pPr>
              <w:pStyle w:val="ANormal"/>
              <w:rPr>
                <w:rFonts w:ascii="Arial" w:hAnsi="Arial" w:cs="Arial"/>
                <w:sz w:val="16"/>
                <w:szCs w:val="14"/>
              </w:rPr>
            </w:pPr>
          </w:p>
        </w:tc>
      </w:tr>
      <w:tr w:rsidR="00270D41" w:rsidRPr="00C40348" w14:paraId="26D1C06A" w14:textId="77777777" w:rsidTr="00FC1122">
        <w:tc>
          <w:tcPr>
            <w:tcW w:w="750" w:type="dxa"/>
          </w:tcPr>
          <w:p w14:paraId="63A7395C" w14:textId="77777777" w:rsidR="00270D41" w:rsidRPr="00396AA2" w:rsidRDefault="00270D41" w:rsidP="00C862A6">
            <w:pPr>
              <w:pStyle w:val="ANormal"/>
              <w:rPr>
                <w:rFonts w:ascii="Arial" w:hAnsi="Arial" w:cs="Arial"/>
                <w:sz w:val="16"/>
                <w:szCs w:val="16"/>
              </w:rPr>
            </w:pPr>
          </w:p>
        </w:tc>
        <w:tc>
          <w:tcPr>
            <w:tcW w:w="5930" w:type="dxa"/>
          </w:tcPr>
          <w:p w14:paraId="21507629" w14:textId="77777777" w:rsidR="00270D41" w:rsidRPr="00396AA2" w:rsidRDefault="00270D41" w:rsidP="00C862A6">
            <w:pPr>
              <w:pStyle w:val="ANormal"/>
            </w:pPr>
          </w:p>
        </w:tc>
      </w:tr>
      <w:tr w:rsidR="00C862A6" w:rsidRPr="00C40348" w14:paraId="2F93C118" w14:textId="77777777" w:rsidTr="00FC1122">
        <w:tc>
          <w:tcPr>
            <w:tcW w:w="750" w:type="dxa"/>
          </w:tcPr>
          <w:p w14:paraId="6008DCD4" w14:textId="12140F9B" w:rsidR="00C862A6" w:rsidRPr="00396AA2" w:rsidRDefault="00C862A6" w:rsidP="00C862A6">
            <w:pPr>
              <w:pStyle w:val="ANormal"/>
              <w:rPr>
                <w:rFonts w:ascii="Arial" w:hAnsi="Arial" w:cs="Arial"/>
                <w:b/>
                <w:bCs/>
                <w:sz w:val="16"/>
                <w:szCs w:val="16"/>
              </w:rPr>
            </w:pPr>
            <w:proofErr w:type="gramStart"/>
            <w:r w:rsidRPr="00396AA2">
              <w:rPr>
                <w:rFonts w:ascii="Arial" w:hAnsi="Arial" w:cs="Arial"/>
                <w:b/>
                <w:bCs/>
                <w:sz w:val="16"/>
                <w:szCs w:val="16"/>
              </w:rPr>
              <w:t>80-88</w:t>
            </w:r>
            <w:proofErr w:type="gramEnd"/>
          </w:p>
        </w:tc>
        <w:tc>
          <w:tcPr>
            <w:tcW w:w="5930" w:type="dxa"/>
          </w:tcPr>
          <w:p w14:paraId="4F0C8D40" w14:textId="0BF73B98" w:rsidR="00C862A6" w:rsidRPr="00396AA2" w:rsidRDefault="00C862A6" w:rsidP="00C862A6">
            <w:pPr>
              <w:pStyle w:val="ANormal"/>
              <w:rPr>
                <w:rFonts w:ascii="Arial" w:hAnsi="Arial" w:cs="Arial"/>
                <w:b/>
                <w:bCs/>
                <w:sz w:val="16"/>
                <w:szCs w:val="16"/>
              </w:rPr>
            </w:pPr>
            <w:r w:rsidRPr="00396AA2">
              <w:rPr>
                <w:rFonts w:ascii="Arial" w:hAnsi="Arial" w:cs="Arial"/>
                <w:b/>
                <w:bCs/>
                <w:sz w:val="16"/>
                <w:szCs w:val="16"/>
              </w:rPr>
              <w:t>MYNDIGHETER SAMT FRISTÅENDE ENHETER</w:t>
            </w:r>
          </w:p>
        </w:tc>
      </w:tr>
      <w:tr w:rsidR="00C862A6" w:rsidRPr="00C40348" w14:paraId="1F3D8C94" w14:textId="77777777" w:rsidTr="00FC1122">
        <w:tc>
          <w:tcPr>
            <w:tcW w:w="750" w:type="dxa"/>
          </w:tcPr>
          <w:p w14:paraId="5A6AB44C" w14:textId="0A4514F7" w:rsidR="00C862A6" w:rsidRPr="00396AA2" w:rsidRDefault="00C862A6" w:rsidP="00C862A6">
            <w:pPr>
              <w:pStyle w:val="ANormal"/>
              <w:rPr>
                <w:rFonts w:ascii="Arial" w:hAnsi="Arial" w:cs="Arial"/>
                <w:sz w:val="16"/>
                <w:szCs w:val="16"/>
              </w:rPr>
            </w:pPr>
            <w:r w:rsidRPr="00396AA2">
              <w:rPr>
                <w:rFonts w:ascii="Arial" w:hAnsi="Arial" w:cs="Arial"/>
                <w:sz w:val="16"/>
                <w:szCs w:val="16"/>
              </w:rPr>
              <w:t>825</w:t>
            </w:r>
          </w:p>
        </w:tc>
        <w:tc>
          <w:tcPr>
            <w:tcW w:w="5930" w:type="dxa"/>
          </w:tcPr>
          <w:p w14:paraId="4A93B2C2" w14:textId="4637A540" w:rsidR="00C862A6" w:rsidRPr="00396AA2" w:rsidRDefault="00C862A6" w:rsidP="00C862A6">
            <w:pPr>
              <w:pStyle w:val="ANormal"/>
              <w:rPr>
                <w:rFonts w:ascii="Arial" w:hAnsi="Arial" w:cs="Arial"/>
                <w:sz w:val="16"/>
                <w:szCs w:val="14"/>
              </w:rPr>
            </w:pPr>
            <w:r w:rsidRPr="00396AA2">
              <w:rPr>
                <w:rFonts w:ascii="Arial" w:hAnsi="Arial" w:cs="Arial"/>
                <w:sz w:val="16"/>
                <w:szCs w:val="14"/>
              </w:rPr>
              <w:t>ÅLANDS POLISMYNDIGHET</w:t>
            </w:r>
          </w:p>
        </w:tc>
      </w:tr>
      <w:tr w:rsidR="00C862A6" w:rsidRPr="00C40348" w14:paraId="7BE3A027" w14:textId="77777777" w:rsidTr="00FC1122">
        <w:tc>
          <w:tcPr>
            <w:tcW w:w="750" w:type="dxa"/>
          </w:tcPr>
          <w:p w14:paraId="13D2B8D3" w14:textId="143EE0BE" w:rsidR="00C862A6" w:rsidRPr="00396AA2" w:rsidRDefault="00C862A6" w:rsidP="00C862A6">
            <w:pPr>
              <w:pStyle w:val="ANormal"/>
              <w:rPr>
                <w:rFonts w:ascii="Arial" w:hAnsi="Arial" w:cs="Arial"/>
                <w:sz w:val="16"/>
                <w:szCs w:val="16"/>
              </w:rPr>
            </w:pPr>
            <w:proofErr w:type="gramStart"/>
            <w:r w:rsidRPr="00396AA2">
              <w:rPr>
                <w:rFonts w:ascii="Arial" w:hAnsi="Arial" w:cs="Arial"/>
                <w:sz w:val="16"/>
                <w:szCs w:val="16"/>
              </w:rPr>
              <w:t>82500</w:t>
            </w:r>
            <w:proofErr w:type="gramEnd"/>
          </w:p>
        </w:tc>
        <w:tc>
          <w:tcPr>
            <w:tcW w:w="5930" w:type="dxa"/>
          </w:tcPr>
          <w:p w14:paraId="16093FDC" w14:textId="0A744CF3" w:rsidR="00C862A6" w:rsidRPr="00396AA2" w:rsidRDefault="00C862A6" w:rsidP="00C862A6">
            <w:pPr>
              <w:pStyle w:val="ANormal"/>
              <w:rPr>
                <w:rFonts w:ascii="Arial" w:hAnsi="Arial" w:cs="Arial"/>
              </w:rPr>
            </w:pPr>
            <w:r w:rsidRPr="00396AA2">
              <w:rPr>
                <w:rFonts w:ascii="Arial" w:hAnsi="Arial" w:cs="Arial"/>
                <w:sz w:val="16"/>
                <w:szCs w:val="14"/>
              </w:rPr>
              <w:t>Ålands polismyndighet</w:t>
            </w:r>
          </w:p>
        </w:tc>
      </w:tr>
      <w:tr w:rsidR="00CF10FB" w:rsidRPr="00C40348" w14:paraId="34E532F7" w14:textId="77777777" w:rsidTr="00FC1122">
        <w:tc>
          <w:tcPr>
            <w:tcW w:w="750" w:type="dxa"/>
          </w:tcPr>
          <w:p w14:paraId="18135BC5" w14:textId="77777777" w:rsidR="00CF10FB" w:rsidRDefault="00CF10FB" w:rsidP="00CF10FB">
            <w:pPr>
              <w:pStyle w:val="ANormal"/>
              <w:rPr>
                <w:rFonts w:ascii="Arial" w:hAnsi="Arial" w:cs="Arial"/>
                <w:color w:val="FF0000"/>
                <w:sz w:val="16"/>
                <w:szCs w:val="16"/>
              </w:rPr>
            </w:pPr>
          </w:p>
          <w:p w14:paraId="557311B3" w14:textId="77777777" w:rsidR="00270D41" w:rsidRDefault="00270D41" w:rsidP="00CF10FB">
            <w:pPr>
              <w:pStyle w:val="ANormal"/>
              <w:rPr>
                <w:rFonts w:ascii="Arial" w:hAnsi="Arial" w:cs="Arial"/>
                <w:color w:val="FF0000"/>
                <w:sz w:val="16"/>
                <w:szCs w:val="16"/>
              </w:rPr>
            </w:pPr>
          </w:p>
          <w:p w14:paraId="183E11B7" w14:textId="77777777" w:rsidR="00270D41" w:rsidRDefault="00270D41" w:rsidP="00CF10FB">
            <w:pPr>
              <w:pStyle w:val="ANormal"/>
              <w:rPr>
                <w:rFonts w:ascii="Arial" w:hAnsi="Arial" w:cs="Arial"/>
                <w:color w:val="FF0000"/>
                <w:sz w:val="16"/>
                <w:szCs w:val="16"/>
              </w:rPr>
            </w:pPr>
          </w:p>
          <w:p w14:paraId="7BC8F515" w14:textId="77777777" w:rsidR="00270D41" w:rsidRDefault="00270D41" w:rsidP="00CF10FB">
            <w:pPr>
              <w:pStyle w:val="ANormal"/>
              <w:rPr>
                <w:rFonts w:ascii="Arial" w:hAnsi="Arial" w:cs="Arial"/>
                <w:color w:val="FF0000"/>
                <w:sz w:val="16"/>
                <w:szCs w:val="16"/>
              </w:rPr>
            </w:pPr>
          </w:p>
          <w:p w14:paraId="2B126F14" w14:textId="77777777" w:rsidR="00270D41" w:rsidRDefault="00270D41" w:rsidP="00CF10FB">
            <w:pPr>
              <w:pStyle w:val="ANormal"/>
              <w:rPr>
                <w:rFonts w:ascii="Arial" w:hAnsi="Arial" w:cs="Arial"/>
                <w:color w:val="FF0000"/>
                <w:sz w:val="16"/>
                <w:szCs w:val="16"/>
              </w:rPr>
            </w:pPr>
          </w:p>
          <w:p w14:paraId="08A5B749" w14:textId="77777777" w:rsidR="00270D41" w:rsidRDefault="00270D41" w:rsidP="00CF10FB">
            <w:pPr>
              <w:pStyle w:val="ANormal"/>
              <w:rPr>
                <w:rFonts w:ascii="Arial" w:hAnsi="Arial" w:cs="Arial"/>
                <w:color w:val="FF0000"/>
                <w:sz w:val="16"/>
                <w:szCs w:val="16"/>
              </w:rPr>
            </w:pPr>
          </w:p>
          <w:p w14:paraId="21246373" w14:textId="77777777" w:rsidR="00270D41" w:rsidRDefault="00270D41" w:rsidP="00CF10FB">
            <w:pPr>
              <w:pStyle w:val="ANormal"/>
              <w:rPr>
                <w:rFonts w:ascii="Arial" w:hAnsi="Arial" w:cs="Arial"/>
                <w:color w:val="FF0000"/>
                <w:sz w:val="16"/>
                <w:szCs w:val="16"/>
              </w:rPr>
            </w:pPr>
          </w:p>
          <w:p w14:paraId="25E55F9D" w14:textId="77777777" w:rsidR="00270D41" w:rsidRDefault="00270D41" w:rsidP="00CF10FB">
            <w:pPr>
              <w:pStyle w:val="ANormal"/>
              <w:rPr>
                <w:rFonts w:ascii="Arial" w:hAnsi="Arial" w:cs="Arial"/>
                <w:color w:val="FF0000"/>
                <w:sz w:val="16"/>
                <w:szCs w:val="16"/>
              </w:rPr>
            </w:pPr>
          </w:p>
          <w:p w14:paraId="566CDF38" w14:textId="77777777" w:rsidR="00270D41" w:rsidRDefault="00270D41" w:rsidP="00CF10FB">
            <w:pPr>
              <w:pStyle w:val="ANormal"/>
              <w:rPr>
                <w:rFonts w:ascii="Arial" w:hAnsi="Arial" w:cs="Arial"/>
                <w:color w:val="FF0000"/>
                <w:sz w:val="16"/>
                <w:szCs w:val="16"/>
              </w:rPr>
            </w:pPr>
          </w:p>
          <w:p w14:paraId="37C6E69B" w14:textId="77777777" w:rsidR="00270D41" w:rsidRDefault="00270D41" w:rsidP="00CF10FB">
            <w:pPr>
              <w:pStyle w:val="ANormal"/>
              <w:rPr>
                <w:rFonts w:ascii="Arial" w:hAnsi="Arial" w:cs="Arial"/>
                <w:color w:val="FF0000"/>
                <w:sz w:val="16"/>
                <w:szCs w:val="16"/>
              </w:rPr>
            </w:pPr>
          </w:p>
          <w:p w14:paraId="0FA29788" w14:textId="77777777" w:rsidR="00270D41" w:rsidRDefault="00270D41" w:rsidP="00CF10FB">
            <w:pPr>
              <w:pStyle w:val="ANormal"/>
              <w:rPr>
                <w:rFonts w:ascii="Arial" w:hAnsi="Arial" w:cs="Arial"/>
                <w:color w:val="FF0000"/>
                <w:sz w:val="16"/>
                <w:szCs w:val="16"/>
              </w:rPr>
            </w:pPr>
          </w:p>
          <w:p w14:paraId="58937FAB" w14:textId="77777777" w:rsidR="00270D41" w:rsidRDefault="00270D41" w:rsidP="00CF10FB">
            <w:pPr>
              <w:pStyle w:val="ANormal"/>
              <w:rPr>
                <w:rFonts w:ascii="Arial" w:hAnsi="Arial" w:cs="Arial"/>
                <w:color w:val="FF0000"/>
                <w:sz w:val="16"/>
                <w:szCs w:val="16"/>
              </w:rPr>
            </w:pPr>
          </w:p>
          <w:p w14:paraId="6214BF9F" w14:textId="77777777" w:rsidR="00270D41" w:rsidRDefault="00270D41" w:rsidP="00CF10FB">
            <w:pPr>
              <w:pStyle w:val="ANormal"/>
              <w:rPr>
                <w:rFonts w:ascii="Arial" w:hAnsi="Arial" w:cs="Arial"/>
                <w:color w:val="FF0000"/>
                <w:sz w:val="16"/>
                <w:szCs w:val="16"/>
              </w:rPr>
            </w:pPr>
          </w:p>
          <w:p w14:paraId="3EADE764" w14:textId="77777777" w:rsidR="00270D41" w:rsidRDefault="00270D41" w:rsidP="00CF10FB">
            <w:pPr>
              <w:pStyle w:val="ANormal"/>
              <w:rPr>
                <w:rFonts w:ascii="Arial" w:hAnsi="Arial" w:cs="Arial"/>
                <w:color w:val="FF0000"/>
                <w:sz w:val="16"/>
                <w:szCs w:val="16"/>
              </w:rPr>
            </w:pPr>
          </w:p>
          <w:p w14:paraId="0A0654EA" w14:textId="77777777" w:rsidR="00270D41" w:rsidRDefault="00270D41" w:rsidP="00CF10FB">
            <w:pPr>
              <w:pStyle w:val="ANormal"/>
              <w:rPr>
                <w:rFonts w:ascii="Arial" w:hAnsi="Arial" w:cs="Arial"/>
                <w:color w:val="FF0000"/>
                <w:sz w:val="16"/>
                <w:szCs w:val="16"/>
              </w:rPr>
            </w:pPr>
          </w:p>
          <w:p w14:paraId="4CA12B48" w14:textId="77777777" w:rsidR="00270D41" w:rsidRDefault="00270D41" w:rsidP="00CF10FB">
            <w:pPr>
              <w:pStyle w:val="ANormal"/>
              <w:rPr>
                <w:rFonts w:ascii="Arial" w:hAnsi="Arial" w:cs="Arial"/>
                <w:color w:val="FF0000"/>
                <w:sz w:val="16"/>
                <w:szCs w:val="16"/>
              </w:rPr>
            </w:pPr>
          </w:p>
          <w:p w14:paraId="34755D95" w14:textId="77777777" w:rsidR="00270D41" w:rsidRDefault="00270D41" w:rsidP="00CF10FB">
            <w:pPr>
              <w:pStyle w:val="ANormal"/>
              <w:rPr>
                <w:rFonts w:ascii="Arial" w:hAnsi="Arial" w:cs="Arial"/>
                <w:color w:val="FF0000"/>
                <w:sz w:val="16"/>
                <w:szCs w:val="16"/>
              </w:rPr>
            </w:pPr>
          </w:p>
          <w:p w14:paraId="6579BC2A" w14:textId="77777777" w:rsidR="00270D41" w:rsidRDefault="00270D41" w:rsidP="00CF10FB">
            <w:pPr>
              <w:pStyle w:val="ANormal"/>
              <w:rPr>
                <w:rFonts w:ascii="Arial" w:hAnsi="Arial" w:cs="Arial"/>
                <w:color w:val="FF0000"/>
                <w:sz w:val="16"/>
                <w:szCs w:val="16"/>
              </w:rPr>
            </w:pPr>
          </w:p>
          <w:p w14:paraId="1C1F7883" w14:textId="77777777" w:rsidR="00270D41" w:rsidRDefault="00270D41" w:rsidP="00CF10FB">
            <w:pPr>
              <w:pStyle w:val="ANormal"/>
              <w:rPr>
                <w:rFonts w:ascii="Arial" w:hAnsi="Arial" w:cs="Arial"/>
                <w:color w:val="FF0000"/>
                <w:sz w:val="16"/>
                <w:szCs w:val="16"/>
              </w:rPr>
            </w:pPr>
          </w:p>
          <w:p w14:paraId="1B04337D" w14:textId="77777777" w:rsidR="00270D41" w:rsidRDefault="00270D41" w:rsidP="00CF10FB">
            <w:pPr>
              <w:pStyle w:val="ANormal"/>
              <w:rPr>
                <w:rFonts w:ascii="Arial" w:hAnsi="Arial" w:cs="Arial"/>
                <w:color w:val="FF0000"/>
                <w:sz w:val="16"/>
                <w:szCs w:val="16"/>
              </w:rPr>
            </w:pPr>
          </w:p>
          <w:p w14:paraId="7E004A33" w14:textId="77777777" w:rsidR="00270D41" w:rsidRDefault="00270D41" w:rsidP="00CF10FB">
            <w:pPr>
              <w:pStyle w:val="ANormal"/>
              <w:rPr>
                <w:rFonts w:ascii="Arial" w:hAnsi="Arial" w:cs="Arial"/>
                <w:color w:val="FF0000"/>
                <w:sz w:val="16"/>
                <w:szCs w:val="16"/>
              </w:rPr>
            </w:pPr>
          </w:p>
          <w:p w14:paraId="5E46B562" w14:textId="77777777" w:rsidR="00270D41" w:rsidRDefault="00270D41" w:rsidP="00CF10FB">
            <w:pPr>
              <w:pStyle w:val="ANormal"/>
              <w:rPr>
                <w:rFonts w:ascii="Arial" w:hAnsi="Arial" w:cs="Arial"/>
                <w:color w:val="FF0000"/>
                <w:sz w:val="16"/>
                <w:szCs w:val="16"/>
              </w:rPr>
            </w:pPr>
          </w:p>
          <w:p w14:paraId="5242B890" w14:textId="77777777" w:rsidR="00270D41" w:rsidRDefault="00270D41" w:rsidP="00CF10FB">
            <w:pPr>
              <w:pStyle w:val="ANormal"/>
              <w:rPr>
                <w:rFonts w:ascii="Arial" w:hAnsi="Arial" w:cs="Arial"/>
                <w:color w:val="FF0000"/>
                <w:sz w:val="16"/>
                <w:szCs w:val="16"/>
              </w:rPr>
            </w:pPr>
          </w:p>
          <w:p w14:paraId="1827955A" w14:textId="2040D424" w:rsidR="00270D41" w:rsidRPr="00C40348" w:rsidRDefault="00270D41" w:rsidP="00CF10FB">
            <w:pPr>
              <w:pStyle w:val="ANormal"/>
              <w:rPr>
                <w:rFonts w:ascii="Arial" w:hAnsi="Arial" w:cs="Arial"/>
                <w:color w:val="FF0000"/>
                <w:sz w:val="16"/>
                <w:szCs w:val="16"/>
              </w:rPr>
            </w:pPr>
          </w:p>
        </w:tc>
        <w:tc>
          <w:tcPr>
            <w:tcW w:w="5930" w:type="dxa"/>
          </w:tcPr>
          <w:p w14:paraId="54EC1F6D" w14:textId="77777777" w:rsidR="00CF10FB" w:rsidRDefault="00CF10FB" w:rsidP="00CF10FB">
            <w:pPr>
              <w:pStyle w:val="ANormal"/>
            </w:pPr>
            <w:r w:rsidRPr="008937C4">
              <w:t xml:space="preserve">I </w:t>
            </w:r>
            <w:proofErr w:type="spellStart"/>
            <w:r>
              <w:t>v</w:t>
            </w:r>
            <w:r w:rsidRPr="008937C4">
              <w:t>tl</w:t>
            </w:r>
            <w:proofErr w:type="spellEnd"/>
            <w:r w:rsidRPr="008937C4">
              <w:t xml:space="preserve"> </w:t>
            </w:r>
            <w:r>
              <w:t>Katrin Sjögrens</w:t>
            </w:r>
            <w:r w:rsidRPr="008937C4">
              <w:t xml:space="preserve"> budgetmotion BM nr </w:t>
            </w:r>
            <w:r>
              <w:t>76</w:t>
            </w:r>
            <w:r w:rsidRPr="008937C4">
              <w:t>/</w:t>
            </w:r>
            <w:proofErr w:type="gramStart"/>
            <w:r w:rsidRPr="008937C4">
              <w:t>2021-2022</w:t>
            </w:r>
            <w:proofErr w:type="gramEnd"/>
            <w:r w:rsidRPr="008937C4">
              <w:t xml:space="preserve"> föreslås att </w:t>
            </w:r>
            <w:r>
              <w:t>motiveringen erhåller ett nytt sista stycke:</w:t>
            </w:r>
          </w:p>
          <w:p w14:paraId="4BE194E1" w14:textId="03FCBAC0" w:rsidR="00CF10FB" w:rsidRPr="008937C4" w:rsidRDefault="00CF10FB" w:rsidP="00CF10FB">
            <w:pPr>
              <w:pStyle w:val="Klam"/>
              <w:ind w:left="0"/>
            </w:pPr>
            <w:r>
              <w:rPr>
                <w:bCs/>
              </w:rPr>
              <w:t>”</w:t>
            </w:r>
            <w:r w:rsidRPr="00962677">
              <w:rPr>
                <w:bCs/>
              </w:rPr>
              <w:t>Ytterligare på grund av säkerhetsläget är det nödvändigt att stärka beredskapen och kompetensen i landskapet. Landskapsregeringen bereder lagstiftning i samråd med kommunerna som stipulerar att det ska finnas en räddningsmyndighet i landskapet. Lagstiftningen avlämnas till lagtinget under hösten. Dessutom görs en analys över polisens ansvars- och behörighetsområden där det finns risk att resurser och kompetens är otillräckliga</w:t>
            </w:r>
            <w:r>
              <w:rPr>
                <w:bCs/>
              </w:rPr>
              <w:t xml:space="preserve">, så som vid </w:t>
            </w:r>
            <w:proofErr w:type="gramStart"/>
            <w:r>
              <w:rPr>
                <w:bCs/>
              </w:rPr>
              <w:t>t.ex.</w:t>
            </w:r>
            <w:proofErr w:type="gramEnd"/>
            <w:r>
              <w:rPr>
                <w:bCs/>
              </w:rPr>
              <w:t xml:space="preserve"> hybridhot.”</w:t>
            </w:r>
            <w:r w:rsidRPr="008937C4">
              <w:t xml:space="preserve"> </w:t>
            </w:r>
          </w:p>
          <w:p w14:paraId="419965DA" w14:textId="38D3CD2B" w:rsidR="00CF10FB" w:rsidRPr="00EF2D99" w:rsidRDefault="00CF10FB" w:rsidP="0079609A">
            <w:pPr>
              <w:pStyle w:val="ANormal"/>
              <w:rPr>
                <w:color w:val="FF0000"/>
                <w:szCs w:val="22"/>
                <w:shd w:val="clear" w:color="auto" w:fill="FFFFFF"/>
              </w:rPr>
            </w:pPr>
            <w:r>
              <w:rPr>
                <w:szCs w:val="22"/>
                <w:shd w:val="clear" w:color="auto" w:fill="FFFFFF"/>
              </w:rPr>
              <w:t xml:space="preserve">   </w:t>
            </w:r>
            <w:r w:rsidRPr="00376178">
              <w:rPr>
                <w:szCs w:val="22"/>
                <w:shd w:val="clear" w:color="auto" w:fill="FFFFFF"/>
              </w:rPr>
              <w:t xml:space="preserve">Motionen föreslås förkastad. Beslutet tillkom efter omröstning som utföll </w:t>
            </w:r>
            <w:proofErr w:type="gramStart"/>
            <w:r w:rsidR="00F73687">
              <w:rPr>
                <w:szCs w:val="22"/>
                <w:shd w:val="clear" w:color="auto" w:fill="FFFFFF"/>
              </w:rPr>
              <w:t>5</w:t>
            </w:r>
            <w:r w:rsidRPr="00376178">
              <w:rPr>
                <w:szCs w:val="22"/>
                <w:shd w:val="clear" w:color="auto" w:fill="FFFFFF"/>
              </w:rPr>
              <w:t>-</w:t>
            </w:r>
            <w:r w:rsidR="00F73687">
              <w:rPr>
                <w:szCs w:val="22"/>
                <w:shd w:val="clear" w:color="auto" w:fill="FFFFFF"/>
              </w:rPr>
              <w:t>2</w:t>
            </w:r>
            <w:proofErr w:type="gramEnd"/>
            <w:r w:rsidRPr="00376178">
              <w:rPr>
                <w:szCs w:val="22"/>
                <w:shd w:val="clear" w:color="auto" w:fill="FFFFFF"/>
              </w:rPr>
              <w:t>. Beslutet biträddes av ordföranden Jörgen Pettersson samt ledamöterna Lars Häggblom, Robert Mansén</w:t>
            </w:r>
            <w:r w:rsidR="00F73687">
              <w:rPr>
                <w:szCs w:val="22"/>
                <w:shd w:val="clear" w:color="auto" w:fill="FFFFFF"/>
              </w:rPr>
              <w:t>,</w:t>
            </w:r>
            <w:r w:rsidRPr="00376178">
              <w:rPr>
                <w:szCs w:val="22"/>
                <w:shd w:val="clear" w:color="auto" w:fill="FFFFFF"/>
              </w:rPr>
              <w:t xml:space="preserve"> Jörgen Strand</w:t>
            </w:r>
            <w:r w:rsidR="00F73687">
              <w:rPr>
                <w:szCs w:val="22"/>
                <w:shd w:val="clear" w:color="auto" w:fill="FFFFFF"/>
              </w:rPr>
              <w:t xml:space="preserve"> och Stephan Toivonen</w:t>
            </w:r>
            <w:r w:rsidRPr="00376178">
              <w:rPr>
                <w:szCs w:val="22"/>
                <w:shd w:val="clear" w:color="auto" w:fill="FFFFFF"/>
              </w:rPr>
              <w:t>. Viceordföranden John Holmberg l</w:t>
            </w:r>
            <w:r w:rsidRPr="00376178">
              <w:t>ämnar in en reservation.</w:t>
            </w:r>
            <w:r>
              <w:t xml:space="preserve"> </w:t>
            </w:r>
          </w:p>
        </w:tc>
      </w:tr>
      <w:tr w:rsidR="00EF2D99" w:rsidRPr="00C40348" w14:paraId="72DF08CA" w14:textId="77777777" w:rsidTr="00FC1122">
        <w:tc>
          <w:tcPr>
            <w:tcW w:w="750" w:type="dxa"/>
          </w:tcPr>
          <w:p w14:paraId="4FF36E9E" w14:textId="7CDD17AD" w:rsidR="00EF2D99" w:rsidRPr="00EF2D99" w:rsidRDefault="00EF2D99" w:rsidP="00CF10FB">
            <w:pPr>
              <w:pStyle w:val="ANormal"/>
              <w:rPr>
                <w:rFonts w:ascii="Arial" w:hAnsi="Arial" w:cs="Arial"/>
                <w:sz w:val="16"/>
                <w:szCs w:val="16"/>
              </w:rPr>
            </w:pPr>
            <w:r w:rsidRPr="00EF2D99">
              <w:rPr>
                <w:rFonts w:ascii="Arial" w:hAnsi="Arial" w:cs="Arial"/>
                <w:sz w:val="16"/>
                <w:szCs w:val="16"/>
              </w:rPr>
              <w:t>826</w:t>
            </w:r>
          </w:p>
        </w:tc>
        <w:tc>
          <w:tcPr>
            <w:tcW w:w="5930" w:type="dxa"/>
          </w:tcPr>
          <w:p w14:paraId="48E77778" w14:textId="34D5F295" w:rsidR="00EF2D99" w:rsidRPr="00EF2D99" w:rsidRDefault="00EF2D99" w:rsidP="00CF10FB">
            <w:pPr>
              <w:pStyle w:val="ANormal"/>
              <w:rPr>
                <w:rFonts w:ascii="Arial" w:hAnsi="Arial" w:cs="Arial"/>
                <w:sz w:val="16"/>
                <w:szCs w:val="14"/>
              </w:rPr>
            </w:pPr>
            <w:r>
              <w:rPr>
                <w:rFonts w:ascii="Arial" w:hAnsi="Arial" w:cs="Arial"/>
                <w:sz w:val="16"/>
                <w:szCs w:val="14"/>
              </w:rPr>
              <w:t>ÅLANDS OMBUDSMANNAMYNDIGHET</w:t>
            </w:r>
          </w:p>
        </w:tc>
      </w:tr>
      <w:tr w:rsidR="00CF10FB" w:rsidRPr="00C40348" w14:paraId="59EB6C49" w14:textId="77777777" w:rsidTr="00FC1122">
        <w:tc>
          <w:tcPr>
            <w:tcW w:w="750" w:type="dxa"/>
          </w:tcPr>
          <w:p w14:paraId="71A4B627" w14:textId="135EF305" w:rsidR="00CF10FB" w:rsidRPr="00EF2D99" w:rsidRDefault="00EF2D99" w:rsidP="00CF10FB">
            <w:pPr>
              <w:pStyle w:val="ANormal"/>
              <w:rPr>
                <w:rFonts w:ascii="Arial" w:hAnsi="Arial" w:cs="Arial"/>
                <w:sz w:val="16"/>
                <w:szCs w:val="14"/>
              </w:rPr>
            </w:pPr>
            <w:proofErr w:type="gramStart"/>
            <w:r>
              <w:rPr>
                <w:rFonts w:ascii="Arial" w:hAnsi="Arial" w:cs="Arial"/>
                <w:sz w:val="16"/>
                <w:szCs w:val="14"/>
              </w:rPr>
              <w:t>82600</w:t>
            </w:r>
            <w:proofErr w:type="gramEnd"/>
          </w:p>
        </w:tc>
        <w:tc>
          <w:tcPr>
            <w:tcW w:w="5930" w:type="dxa"/>
          </w:tcPr>
          <w:p w14:paraId="56ECEA75" w14:textId="24F1A32B" w:rsidR="00CF10FB" w:rsidRPr="00EF2D99" w:rsidRDefault="00EF2D99" w:rsidP="00CF10FB">
            <w:pPr>
              <w:pStyle w:val="ANormal"/>
              <w:rPr>
                <w:rFonts w:ascii="Arial" w:hAnsi="Arial" w:cs="Arial"/>
                <w:sz w:val="16"/>
                <w:szCs w:val="14"/>
              </w:rPr>
            </w:pPr>
            <w:r w:rsidRPr="00EF2D99">
              <w:rPr>
                <w:rFonts w:ascii="Arial" w:hAnsi="Arial" w:cs="Arial"/>
                <w:sz w:val="16"/>
                <w:szCs w:val="14"/>
              </w:rPr>
              <w:t>Ålands ombudsmannamyndighet, verksamhet</w:t>
            </w:r>
          </w:p>
        </w:tc>
      </w:tr>
      <w:tr w:rsidR="00EF2D99" w:rsidRPr="00C40348" w14:paraId="75E97132" w14:textId="77777777" w:rsidTr="00FC1122">
        <w:tc>
          <w:tcPr>
            <w:tcW w:w="750" w:type="dxa"/>
          </w:tcPr>
          <w:p w14:paraId="48745129" w14:textId="77777777" w:rsidR="00EF2D99" w:rsidRPr="00396AA2" w:rsidRDefault="00EF2D99" w:rsidP="00CF10FB">
            <w:pPr>
              <w:pStyle w:val="ANormal"/>
              <w:rPr>
                <w:rFonts w:ascii="Arial" w:hAnsi="Arial" w:cs="Arial"/>
                <w:sz w:val="16"/>
                <w:szCs w:val="16"/>
              </w:rPr>
            </w:pPr>
          </w:p>
        </w:tc>
        <w:tc>
          <w:tcPr>
            <w:tcW w:w="5930" w:type="dxa"/>
          </w:tcPr>
          <w:p w14:paraId="0AC39D57" w14:textId="154E203A" w:rsidR="00EF2D99" w:rsidRPr="008937C4" w:rsidRDefault="00EF2D99" w:rsidP="00EF2D99">
            <w:pPr>
              <w:pStyle w:val="ANormal"/>
            </w:pPr>
            <w:r w:rsidRPr="008937C4">
              <w:t xml:space="preserve">I </w:t>
            </w:r>
            <w:proofErr w:type="spellStart"/>
            <w:r w:rsidRPr="008937C4">
              <w:t>ltl</w:t>
            </w:r>
            <w:proofErr w:type="spellEnd"/>
            <w:r w:rsidRPr="008937C4">
              <w:t xml:space="preserve"> John Holmberg budgetmotion BM nr 81/</w:t>
            </w:r>
            <w:proofErr w:type="gramStart"/>
            <w:r w:rsidRPr="008937C4">
              <w:t>2021-2022</w:t>
            </w:r>
            <w:proofErr w:type="gramEnd"/>
            <w:r w:rsidRPr="008937C4">
              <w:t xml:space="preserve"> föreslås att </w:t>
            </w:r>
            <w:r>
              <w:t>anslaget stryks.</w:t>
            </w:r>
            <w:r w:rsidRPr="008937C4">
              <w:t xml:space="preserve"> </w:t>
            </w:r>
          </w:p>
          <w:p w14:paraId="790CD184" w14:textId="77777777" w:rsidR="00F96DE6" w:rsidRPr="00376178" w:rsidRDefault="00834A5E" w:rsidP="00F96DE6">
            <w:pPr>
              <w:pStyle w:val="ANormal"/>
              <w:rPr>
                <w:szCs w:val="22"/>
                <w:shd w:val="clear" w:color="auto" w:fill="FFFFFF"/>
              </w:rPr>
            </w:pPr>
            <w:r>
              <w:rPr>
                <w:szCs w:val="22"/>
                <w:shd w:val="clear" w:color="auto" w:fill="FFFFFF"/>
              </w:rPr>
              <w:t xml:space="preserve">  </w:t>
            </w:r>
            <w:r w:rsidR="00F96DE6" w:rsidRPr="00376178">
              <w:rPr>
                <w:szCs w:val="22"/>
                <w:shd w:val="clear" w:color="auto" w:fill="FFFFFF"/>
              </w:rPr>
              <w:t xml:space="preserve">    Motionen föreslås förkastad. Beslutet tillkom efter omröstning som utföll </w:t>
            </w:r>
            <w:proofErr w:type="gramStart"/>
            <w:r w:rsidR="00F96DE6">
              <w:rPr>
                <w:szCs w:val="22"/>
                <w:shd w:val="clear" w:color="auto" w:fill="FFFFFF"/>
              </w:rPr>
              <w:t>5</w:t>
            </w:r>
            <w:r w:rsidR="00F96DE6" w:rsidRPr="00376178">
              <w:rPr>
                <w:szCs w:val="22"/>
                <w:shd w:val="clear" w:color="auto" w:fill="FFFFFF"/>
              </w:rPr>
              <w:t>-</w:t>
            </w:r>
            <w:r w:rsidR="00F96DE6">
              <w:rPr>
                <w:szCs w:val="22"/>
                <w:shd w:val="clear" w:color="auto" w:fill="FFFFFF"/>
              </w:rPr>
              <w:t>2</w:t>
            </w:r>
            <w:proofErr w:type="gramEnd"/>
            <w:r w:rsidR="00F96DE6" w:rsidRPr="00376178">
              <w:rPr>
                <w:szCs w:val="22"/>
                <w:shd w:val="clear" w:color="auto" w:fill="FFFFFF"/>
              </w:rPr>
              <w:t xml:space="preserve">. Beslutet biträddes av ordföranden Jörgen Pettersson samt ledamöterna </w:t>
            </w:r>
            <w:r w:rsidR="00F96DE6">
              <w:rPr>
                <w:szCs w:val="22"/>
                <w:shd w:val="clear" w:color="auto" w:fill="FFFFFF"/>
              </w:rPr>
              <w:t xml:space="preserve">Nina Fellman, </w:t>
            </w:r>
            <w:r w:rsidR="00F96DE6" w:rsidRPr="00376178">
              <w:rPr>
                <w:szCs w:val="22"/>
                <w:shd w:val="clear" w:color="auto" w:fill="FFFFFF"/>
              </w:rPr>
              <w:t xml:space="preserve">Lars Häggblom, Robert Mansén och Jörgen Strand. Viceordföranden John Holmberg </w:t>
            </w:r>
            <w:r w:rsidR="00F96DE6">
              <w:rPr>
                <w:szCs w:val="22"/>
                <w:shd w:val="clear" w:color="auto" w:fill="FFFFFF"/>
              </w:rPr>
              <w:t xml:space="preserve">och </w:t>
            </w:r>
            <w:proofErr w:type="spellStart"/>
            <w:r w:rsidR="00F96DE6">
              <w:rPr>
                <w:szCs w:val="22"/>
                <w:shd w:val="clear" w:color="auto" w:fill="FFFFFF"/>
              </w:rPr>
              <w:t>ltl</w:t>
            </w:r>
            <w:proofErr w:type="spellEnd"/>
            <w:r w:rsidR="00F96DE6">
              <w:rPr>
                <w:szCs w:val="22"/>
                <w:shd w:val="clear" w:color="auto" w:fill="FFFFFF"/>
              </w:rPr>
              <w:t xml:space="preserve"> Stephan Toivonen </w:t>
            </w:r>
            <w:r w:rsidR="00F96DE6" w:rsidRPr="00376178">
              <w:rPr>
                <w:szCs w:val="22"/>
                <w:shd w:val="clear" w:color="auto" w:fill="FFFFFF"/>
              </w:rPr>
              <w:t>l</w:t>
            </w:r>
            <w:r w:rsidR="00F96DE6" w:rsidRPr="00376178">
              <w:t xml:space="preserve">ämnar in en </w:t>
            </w:r>
            <w:r w:rsidR="00F96DE6">
              <w:t xml:space="preserve">gemensam </w:t>
            </w:r>
            <w:r w:rsidR="00F96DE6" w:rsidRPr="00376178">
              <w:t>reservation.</w:t>
            </w:r>
          </w:p>
          <w:p w14:paraId="315A728E" w14:textId="7D483C1A" w:rsidR="00EF2D99" w:rsidRPr="008937C4" w:rsidRDefault="00EF2D99" w:rsidP="00F96DE6">
            <w:pPr>
              <w:pStyle w:val="ANormal"/>
            </w:pPr>
          </w:p>
        </w:tc>
      </w:tr>
      <w:tr w:rsidR="00834A5E" w:rsidRPr="00C40348" w14:paraId="62580A4F" w14:textId="77777777" w:rsidTr="00FC1122">
        <w:tc>
          <w:tcPr>
            <w:tcW w:w="750" w:type="dxa"/>
          </w:tcPr>
          <w:p w14:paraId="6B1BCDF3" w14:textId="6F3DFF71" w:rsidR="00834A5E" w:rsidRDefault="00834A5E" w:rsidP="00CF10FB">
            <w:pPr>
              <w:pStyle w:val="ANormal"/>
              <w:rPr>
                <w:rFonts w:ascii="Arial" w:hAnsi="Arial" w:cs="Arial"/>
                <w:sz w:val="16"/>
                <w:szCs w:val="16"/>
              </w:rPr>
            </w:pPr>
            <w:r>
              <w:rPr>
                <w:rFonts w:ascii="Arial" w:hAnsi="Arial" w:cs="Arial"/>
                <w:sz w:val="16"/>
                <w:szCs w:val="16"/>
              </w:rPr>
              <w:t>848</w:t>
            </w:r>
          </w:p>
        </w:tc>
        <w:tc>
          <w:tcPr>
            <w:tcW w:w="5930" w:type="dxa"/>
          </w:tcPr>
          <w:p w14:paraId="24B8D88B" w14:textId="46E4D8CF" w:rsidR="00834A5E" w:rsidRDefault="00834A5E" w:rsidP="00EF2D99">
            <w:pPr>
              <w:pStyle w:val="ANormal"/>
              <w:rPr>
                <w:rFonts w:ascii="Arial" w:hAnsi="Arial" w:cs="Arial"/>
                <w:sz w:val="16"/>
                <w:szCs w:val="14"/>
              </w:rPr>
            </w:pPr>
            <w:r>
              <w:rPr>
                <w:rFonts w:ascii="Arial" w:hAnsi="Arial" w:cs="Arial"/>
                <w:sz w:val="16"/>
                <w:szCs w:val="14"/>
              </w:rPr>
              <w:t>ÅLANDS MILJÖ- OCH HÄLSOMYNDIGHET</w:t>
            </w:r>
          </w:p>
        </w:tc>
      </w:tr>
      <w:tr w:rsidR="00834A5E" w:rsidRPr="00C40348" w14:paraId="10720FB7" w14:textId="77777777" w:rsidTr="00FC1122">
        <w:tc>
          <w:tcPr>
            <w:tcW w:w="750" w:type="dxa"/>
          </w:tcPr>
          <w:p w14:paraId="621340EA" w14:textId="514E0853" w:rsidR="00834A5E" w:rsidRDefault="00834A5E" w:rsidP="00CF10FB">
            <w:pPr>
              <w:pStyle w:val="ANormal"/>
              <w:rPr>
                <w:rFonts w:ascii="Arial" w:hAnsi="Arial" w:cs="Arial"/>
                <w:sz w:val="16"/>
                <w:szCs w:val="16"/>
              </w:rPr>
            </w:pPr>
            <w:proofErr w:type="gramStart"/>
            <w:r>
              <w:rPr>
                <w:rFonts w:ascii="Arial" w:hAnsi="Arial" w:cs="Arial"/>
                <w:sz w:val="16"/>
                <w:szCs w:val="16"/>
              </w:rPr>
              <w:t>84810</w:t>
            </w:r>
            <w:proofErr w:type="gramEnd"/>
          </w:p>
        </w:tc>
        <w:tc>
          <w:tcPr>
            <w:tcW w:w="5930" w:type="dxa"/>
          </w:tcPr>
          <w:p w14:paraId="17AE2FF2" w14:textId="6B174BB5" w:rsidR="00834A5E" w:rsidRDefault="00834A5E" w:rsidP="00EF2D99">
            <w:pPr>
              <w:pStyle w:val="ANormal"/>
              <w:rPr>
                <w:rFonts w:ascii="Arial" w:hAnsi="Arial" w:cs="Arial"/>
                <w:sz w:val="16"/>
                <w:szCs w:val="14"/>
              </w:rPr>
            </w:pPr>
            <w:r>
              <w:rPr>
                <w:rFonts w:ascii="Arial" w:hAnsi="Arial" w:cs="Arial"/>
                <w:sz w:val="16"/>
                <w:szCs w:val="14"/>
              </w:rPr>
              <w:t>Ålands miljö- och hälsomyndighet, verksamhet</w:t>
            </w:r>
          </w:p>
        </w:tc>
      </w:tr>
      <w:tr w:rsidR="00834A5E" w:rsidRPr="00C40348" w14:paraId="01BB3AEC" w14:textId="77777777" w:rsidTr="00FC1122">
        <w:tc>
          <w:tcPr>
            <w:tcW w:w="750" w:type="dxa"/>
          </w:tcPr>
          <w:p w14:paraId="09DFA458" w14:textId="77777777" w:rsidR="00834A5E" w:rsidRDefault="00834A5E" w:rsidP="00CF10FB">
            <w:pPr>
              <w:pStyle w:val="ANormal"/>
              <w:rPr>
                <w:rFonts w:ascii="Arial" w:hAnsi="Arial" w:cs="Arial"/>
                <w:sz w:val="16"/>
                <w:szCs w:val="16"/>
              </w:rPr>
            </w:pPr>
          </w:p>
        </w:tc>
        <w:tc>
          <w:tcPr>
            <w:tcW w:w="5930" w:type="dxa"/>
          </w:tcPr>
          <w:p w14:paraId="236D4047" w14:textId="77777777" w:rsidR="00834A5E" w:rsidRPr="008937C4" w:rsidRDefault="00834A5E" w:rsidP="00834A5E">
            <w:pPr>
              <w:pStyle w:val="ANormal"/>
            </w:pPr>
            <w:r w:rsidRPr="008937C4">
              <w:t xml:space="preserve">I </w:t>
            </w:r>
            <w:proofErr w:type="spellStart"/>
            <w:r w:rsidRPr="008937C4">
              <w:t>ltl</w:t>
            </w:r>
            <w:proofErr w:type="spellEnd"/>
            <w:r w:rsidRPr="008937C4">
              <w:t xml:space="preserve"> John Holmberg budgetmotion BM nr 81/</w:t>
            </w:r>
            <w:proofErr w:type="gramStart"/>
            <w:r w:rsidRPr="008937C4">
              <w:t>2021-2022</w:t>
            </w:r>
            <w:proofErr w:type="gramEnd"/>
            <w:r w:rsidRPr="008937C4">
              <w:t xml:space="preserve"> föreslås att </w:t>
            </w:r>
            <w:r>
              <w:t>anslaget stryks.</w:t>
            </w:r>
            <w:r w:rsidRPr="008937C4">
              <w:t xml:space="preserve"> </w:t>
            </w:r>
          </w:p>
          <w:p w14:paraId="426D83B2" w14:textId="3072C596" w:rsidR="00F96DE6" w:rsidRDefault="00F96DE6" w:rsidP="00F96DE6">
            <w:pPr>
              <w:pStyle w:val="ANormal"/>
            </w:pPr>
            <w:r w:rsidRPr="00376178">
              <w:rPr>
                <w:szCs w:val="22"/>
                <w:shd w:val="clear" w:color="auto" w:fill="FFFFFF"/>
              </w:rPr>
              <w:lastRenderedPageBreak/>
              <w:t xml:space="preserve">    Motionen föreslås förkastad. Beslutet tillkom efter omröstning som utföll </w:t>
            </w:r>
            <w:proofErr w:type="gramStart"/>
            <w:r>
              <w:rPr>
                <w:szCs w:val="22"/>
                <w:shd w:val="clear" w:color="auto" w:fill="FFFFFF"/>
              </w:rPr>
              <w:t>5</w:t>
            </w:r>
            <w:r w:rsidRPr="00376178">
              <w:rPr>
                <w:szCs w:val="22"/>
                <w:shd w:val="clear" w:color="auto" w:fill="FFFFFF"/>
              </w:rPr>
              <w:t>-</w:t>
            </w:r>
            <w:r>
              <w:rPr>
                <w:szCs w:val="22"/>
                <w:shd w:val="clear" w:color="auto" w:fill="FFFFFF"/>
              </w:rPr>
              <w:t>2</w:t>
            </w:r>
            <w:proofErr w:type="gramEnd"/>
            <w:r w:rsidRPr="00376178">
              <w:rPr>
                <w:szCs w:val="22"/>
                <w:shd w:val="clear" w:color="auto" w:fill="FFFFFF"/>
              </w:rPr>
              <w:t xml:space="preserve">. Beslutet biträddes av ordföranden Jörgen Pettersson samt ledamöterna </w:t>
            </w:r>
            <w:r>
              <w:rPr>
                <w:szCs w:val="22"/>
                <w:shd w:val="clear" w:color="auto" w:fill="FFFFFF"/>
              </w:rPr>
              <w:t xml:space="preserve">Nina Fellman, </w:t>
            </w:r>
            <w:r w:rsidRPr="00376178">
              <w:rPr>
                <w:szCs w:val="22"/>
                <w:shd w:val="clear" w:color="auto" w:fill="FFFFFF"/>
              </w:rPr>
              <w:t xml:space="preserve">Lars Häggblom, Robert Mansén och Jörgen Strand. Viceordföranden John Holmberg </w:t>
            </w:r>
            <w:r>
              <w:rPr>
                <w:szCs w:val="22"/>
                <w:shd w:val="clear" w:color="auto" w:fill="FFFFFF"/>
              </w:rPr>
              <w:t xml:space="preserve">och </w:t>
            </w:r>
            <w:proofErr w:type="spellStart"/>
            <w:r>
              <w:rPr>
                <w:szCs w:val="22"/>
                <w:shd w:val="clear" w:color="auto" w:fill="FFFFFF"/>
              </w:rPr>
              <w:t>ltl</w:t>
            </w:r>
            <w:proofErr w:type="spellEnd"/>
            <w:r>
              <w:rPr>
                <w:szCs w:val="22"/>
                <w:shd w:val="clear" w:color="auto" w:fill="FFFFFF"/>
              </w:rPr>
              <w:t xml:space="preserve"> Stephan Toivonen </w:t>
            </w:r>
            <w:r w:rsidRPr="00376178">
              <w:rPr>
                <w:szCs w:val="22"/>
                <w:shd w:val="clear" w:color="auto" w:fill="FFFFFF"/>
              </w:rPr>
              <w:t>l</w:t>
            </w:r>
            <w:r w:rsidRPr="00376178">
              <w:t xml:space="preserve">ämnar in en </w:t>
            </w:r>
            <w:r>
              <w:t xml:space="preserve">gemensam </w:t>
            </w:r>
            <w:r w:rsidRPr="00376178">
              <w:t>reservation.</w:t>
            </w:r>
          </w:p>
          <w:p w14:paraId="3E12D299" w14:textId="73261FE1" w:rsidR="0079609A" w:rsidRDefault="0079609A" w:rsidP="00F96DE6">
            <w:pPr>
              <w:pStyle w:val="ANormal"/>
            </w:pPr>
          </w:p>
          <w:p w14:paraId="18A1F4F3" w14:textId="183ECBA5" w:rsidR="0079609A" w:rsidRDefault="0079609A" w:rsidP="00F96DE6">
            <w:pPr>
              <w:pStyle w:val="ANormal"/>
            </w:pPr>
          </w:p>
          <w:p w14:paraId="3C1749B7" w14:textId="77777777" w:rsidR="0079609A" w:rsidRPr="00376178" w:rsidRDefault="0079609A" w:rsidP="00F96DE6">
            <w:pPr>
              <w:pStyle w:val="ANormal"/>
              <w:rPr>
                <w:szCs w:val="22"/>
                <w:shd w:val="clear" w:color="auto" w:fill="FFFFFF"/>
              </w:rPr>
            </w:pPr>
          </w:p>
          <w:p w14:paraId="63B0690E" w14:textId="77777777" w:rsidR="00834A5E" w:rsidRDefault="00834A5E" w:rsidP="00F96DE6">
            <w:pPr>
              <w:pStyle w:val="ANormal"/>
              <w:rPr>
                <w:rFonts w:ascii="Arial" w:hAnsi="Arial" w:cs="Arial"/>
                <w:sz w:val="16"/>
                <w:szCs w:val="14"/>
              </w:rPr>
            </w:pPr>
          </w:p>
        </w:tc>
      </w:tr>
      <w:tr w:rsidR="00EF2D99" w:rsidRPr="00C40348" w14:paraId="05A1F9F7" w14:textId="77777777" w:rsidTr="00FC1122">
        <w:tc>
          <w:tcPr>
            <w:tcW w:w="750" w:type="dxa"/>
          </w:tcPr>
          <w:p w14:paraId="3F72FF8F" w14:textId="4DFBE6A5" w:rsidR="00EF2D99" w:rsidRPr="00396AA2" w:rsidRDefault="00006EF3" w:rsidP="00CF10FB">
            <w:pPr>
              <w:pStyle w:val="ANormal"/>
              <w:rPr>
                <w:rFonts w:ascii="Arial" w:hAnsi="Arial" w:cs="Arial"/>
                <w:sz w:val="16"/>
                <w:szCs w:val="16"/>
              </w:rPr>
            </w:pPr>
            <w:r>
              <w:rPr>
                <w:rFonts w:ascii="Arial" w:hAnsi="Arial" w:cs="Arial"/>
                <w:sz w:val="16"/>
                <w:szCs w:val="16"/>
              </w:rPr>
              <w:lastRenderedPageBreak/>
              <w:t>860</w:t>
            </w:r>
          </w:p>
        </w:tc>
        <w:tc>
          <w:tcPr>
            <w:tcW w:w="5930" w:type="dxa"/>
          </w:tcPr>
          <w:p w14:paraId="39C2EA44" w14:textId="31514D68" w:rsidR="00EF2D99" w:rsidRPr="00006EF3" w:rsidRDefault="00006EF3" w:rsidP="00EF2D99">
            <w:pPr>
              <w:pStyle w:val="ANormal"/>
              <w:rPr>
                <w:rFonts w:ascii="Arial" w:hAnsi="Arial" w:cs="Arial"/>
                <w:sz w:val="16"/>
                <w:szCs w:val="14"/>
              </w:rPr>
            </w:pPr>
            <w:r>
              <w:rPr>
                <w:rFonts w:ascii="Arial" w:hAnsi="Arial" w:cs="Arial"/>
                <w:sz w:val="16"/>
                <w:szCs w:val="14"/>
              </w:rPr>
              <w:t>ÅLANDS ARBETSMARKNADS- OCH STUDIESERVICEMYNDIGHET</w:t>
            </w:r>
          </w:p>
        </w:tc>
      </w:tr>
      <w:tr w:rsidR="00006EF3" w:rsidRPr="00C40348" w14:paraId="24A97C47" w14:textId="77777777" w:rsidTr="00FC1122">
        <w:tc>
          <w:tcPr>
            <w:tcW w:w="750" w:type="dxa"/>
          </w:tcPr>
          <w:p w14:paraId="07DCD38E" w14:textId="25D40DFF" w:rsidR="00006EF3" w:rsidRDefault="00006EF3" w:rsidP="00CF10FB">
            <w:pPr>
              <w:pStyle w:val="ANormal"/>
              <w:rPr>
                <w:rFonts w:ascii="Arial" w:hAnsi="Arial" w:cs="Arial"/>
                <w:sz w:val="16"/>
                <w:szCs w:val="16"/>
              </w:rPr>
            </w:pPr>
            <w:proofErr w:type="gramStart"/>
            <w:r>
              <w:rPr>
                <w:rFonts w:ascii="Arial" w:hAnsi="Arial" w:cs="Arial"/>
                <w:sz w:val="16"/>
                <w:szCs w:val="16"/>
              </w:rPr>
              <w:t>86050</w:t>
            </w:r>
            <w:proofErr w:type="gramEnd"/>
          </w:p>
        </w:tc>
        <w:tc>
          <w:tcPr>
            <w:tcW w:w="5930" w:type="dxa"/>
          </w:tcPr>
          <w:p w14:paraId="3DACAE5A" w14:textId="1C609062" w:rsidR="00006EF3" w:rsidRPr="00006EF3" w:rsidRDefault="00006EF3" w:rsidP="00EF2D99">
            <w:pPr>
              <w:pStyle w:val="ANormal"/>
              <w:rPr>
                <w:rFonts w:ascii="Arial" w:hAnsi="Arial" w:cs="Arial"/>
                <w:sz w:val="16"/>
                <w:szCs w:val="14"/>
              </w:rPr>
            </w:pPr>
            <w:r>
              <w:rPr>
                <w:rFonts w:ascii="Arial" w:hAnsi="Arial" w:cs="Arial"/>
                <w:sz w:val="16"/>
                <w:szCs w:val="14"/>
              </w:rPr>
              <w:t>Sysselsättnings- och arbetslöshetsunderstöd, överföringar (F)</w:t>
            </w:r>
          </w:p>
        </w:tc>
      </w:tr>
      <w:tr w:rsidR="00006EF3" w:rsidRPr="00C40348" w14:paraId="40F6F54A" w14:textId="77777777" w:rsidTr="00FC1122">
        <w:tc>
          <w:tcPr>
            <w:tcW w:w="750" w:type="dxa"/>
          </w:tcPr>
          <w:p w14:paraId="78830646" w14:textId="77777777" w:rsidR="00006EF3" w:rsidRDefault="00006EF3" w:rsidP="00CF10FB">
            <w:pPr>
              <w:pStyle w:val="ANormal"/>
              <w:rPr>
                <w:rFonts w:ascii="Arial" w:hAnsi="Arial" w:cs="Arial"/>
                <w:sz w:val="16"/>
                <w:szCs w:val="16"/>
              </w:rPr>
            </w:pPr>
          </w:p>
        </w:tc>
        <w:tc>
          <w:tcPr>
            <w:tcW w:w="5930" w:type="dxa"/>
          </w:tcPr>
          <w:p w14:paraId="4BF52DC9" w14:textId="5C3FCF3C" w:rsidR="00935E1D" w:rsidRPr="008937C4" w:rsidRDefault="00935E1D" w:rsidP="00935E1D">
            <w:pPr>
              <w:pStyle w:val="ANormal"/>
            </w:pPr>
            <w:r w:rsidRPr="008937C4">
              <w:t xml:space="preserve">I </w:t>
            </w:r>
            <w:proofErr w:type="spellStart"/>
            <w:r w:rsidRPr="008937C4">
              <w:t>ltl</w:t>
            </w:r>
            <w:proofErr w:type="spellEnd"/>
            <w:r w:rsidRPr="008937C4">
              <w:t xml:space="preserve"> </w:t>
            </w:r>
            <w:r w:rsidR="00834A5E">
              <w:t xml:space="preserve">Simon </w:t>
            </w:r>
            <w:proofErr w:type="spellStart"/>
            <w:r w:rsidR="00834A5E">
              <w:t>Påvals</w:t>
            </w:r>
            <w:proofErr w:type="spellEnd"/>
            <w:r w:rsidR="00834A5E" w:rsidRPr="008937C4">
              <w:t xml:space="preserve"> budgetmotion BM nr 8</w:t>
            </w:r>
            <w:r w:rsidR="00834A5E">
              <w:t>0</w:t>
            </w:r>
            <w:r w:rsidR="00834A5E" w:rsidRPr="008937C4">
              <w:t>/</w:t>
            </w:r>
            <w:proofErr w:type="gramStart"/>
            <w:r w:rsidR="00834A5E" w:rsidRPr="008937C4">
              <w:t>2021-2022</w:t>
            </w:r>
            <w:proofErr w:type="gramEnd"/>
            <w:r w:rsidR="00834A5E" w:rsidRPr="008937C4">
              <w:t xml:space="preserve"> </w:t>
            </w:r>
            <w:r w:rsidRPr="008937C4">
              <w:t xml:space="preserve">föreslås att </w:t>
            </w:r>
            <w:r w:rsidR="00834A5E">
              <w:t>motiveringen erhåller följande tillägg:</w:t>
            </w:r>
            <w:r w:rsidRPr="008937C4">
              <w:t xml:space="preserve"> </w:t>
            </w:r>
          </w:p>
          <w:p w14:paraId="7F93AD27" w14:textId="730A4E7B" w:rsidR="00006EF3" w:rsidRDefault="00006EF3" w:rsidP="00006EF3">
            <w:pPr>
              <w:pStyle w:val="xklam"/>
              <w:shd w:val="clear" w:color="auto" w:fill="FFFFFF"/>
              <w:jc w:val="both"/>
              <w:rPr>
                <w:rFonts w:ascii="Times New Roman" w:hAnsi="Times New Roman" w:cs="Times New Roman"/>
                <w:color w:val="000000"/>
                <w:lang w:val="sv-SE"/>
              </w:rPr>
            </w:pPr>
            <w:r>
              <w:rPr>
                <w:rFonts w:ascii="Times New Roman" w:hAnsi="Times New Roman" w:cs="Times New Roman"/>
                <w:color w:val="000000"/>
                <w:lang w:val="sv-SE"/>
              </w:rPr>
              <w:t>"Landskapsregeringen återkommer i årsbudget 2023 med ett samlat grepp kring sysselsättningen som innehåller konkreta åtgärder för de ålänningar som idag står långt ifrån arbetsmarknaden. Däribland en översyn kring vilka lagändringar som krävs kring bland annat arbetsrehabilitering och integrationsfrämjande arbetsmarknadsinsatser."</w:t>
            </w:r>
          </w:p>
          <w:p w14:paraId="3E8A2202" w14:textId="6CA79054" w:rsidR="00834A5E" w:rsidRDefault="00834A5E" w:rsidP="00834A5E">
            <w:pPr>
              <w:pStyle w:val="ANormal"/>
            </w:pPr>
            <w:r>
              <w:rPr>
                <w:szCs w:val="22"/>
                <w:shd w:val="clear" w:color="auto" w:fill="FFFFFF"/>
              </w:rPr>
              <w:t xml:space="preserve">   </w:t>
            </w:r>
            <w:r w:rsidRPr="00376178">
              <w:rPr>
                <w:szCs w:val="22"/>
                <w:shd w:val="clear" w:color="auto" w:fill="FFFFFF"/>
              </w:rPr>
              <w:t xml:space="preserve">Motionen föreslås förkastad. Beslutet tillkom efter omröstning som utföll </w:t>
            </w:r>
            <w:proofErr w:type="gramStart"/>
            <w:r w:rsidRPr="00376178">
              <w:rPr>
                <w:szCs w:val="22"/>
                <w:shd w:val="clear" w:color="auto" w:fill="FFFFFF"/>
              </w:rPr>
              <w:t>4-</w:t>
            </w:r>
            <w:r w:rsidR="0079609A">
              <w:rPr>
                <w:szCs w:val="22"/>
                <w:shd w:val="clear" w:color="auto" w:fill="FFFFFF"/>
              </w:rPr>
              <w:t>3</w:t>
            </w:r>
            <w:proofErr w:type="gramEnd"/>
            <w:r w:rsidRPr="00376178">
              <w:rPr>
                <w:szCs w:val="22"/>
                <w:shd w:val="clear" w:color="auto" w:fill="FFFFFF"/>
              </w:rPr>
              <w:t>. Beslutet biträddes av ordföranden Jörgen Pettersson samt ledamöterna Lars Häggblom, Robert Mansén och Jörgen Strand. Viceordföranden John Holmberg l</w:t>
            </w:r>
            <w:r w:rsidRPr="00376178">
              <w:t>ämnar in en reservation.</w:t>
            </w:r>
            <w:r>
              <w:t xml:space="preserve"> </w:t>
            </w:r>
          </w:p>
          <w:p w14:paraId="55949A79" w14:textId="77777777" w:rsidR="00006EF3" w:rsidRPr="00006EF3" w:rsidRDefault="00006EF3" w:rsidP="00EF2D99">
            <w:pPr>
              <w:pStyle w:val="ANormal"/>
            </w:pPr>
          </w:p>
        </w:tc>
      </w:tr>
      <w:tr w:rsidR="00006EF3" w:rsidRPr="00C40348" w14:paraId="0D320D83" w14:textId="77777777" w:rsidTr="00FC1122">
        <w:tc>
          <w:tcPr>
            <w:tcW w:w="750" w:type="dxa"/>
          </w:tcPr>
          <w:p w14:paraId="5DBA94DC" w14:textId="77777777" w:rsidR="00006EF3" w:rsidRDefault="00006EF3" w:rsidP="00CF10FB">
            <w:pPr>
              <w:pStyle w:val="ANormal"/>
              <w:rPr>
                <w:rFonts w:ascii="Arial" w:hAnsi="Arial" w:cs="Arial"/>
                <w:sz w:val="16"/>
                <w:szCs w:val="16"/>
              </w:rPr>
            </w:pPr>
          </w:p>
        </w:tc>
        <w:tc>
          <w:tcPr>
            <w:tcW w:w="5930" w:type="dxa"/>
          </w:tcPr>
          <w:p w14:paraId="59EDA725" w14:textId="3899099F" w:rsidR="00006EF3" w:rsidRPr="00C8248F" w:rsidRDefault="00C8248F" w:rsidP="00EF2D99">
            <w:pPr>
              <w:pStyle w:val="ANormal"/>
              <w:rPr>
                <w:rFonts w:ascii="Arial" w:hAnsi="Arial" w:cs="Arial"/>
              </w:rPr>
            </w:pPr>
            <w:r>
              <w:rPr>
                <w:rFonts w:ascii="Arial" w:hAnsi="Arial" w:cs="Arial"/>
              </w:rPr>
              <w:t>INVESTERINGAR, LÅN OCH ÖVRIGA FINANSINVESTERINGAR</w:t>
            </w:r>
          </w:p>
        </w:tc>
      </w:tr>
      <w:tr w:rsidR="00834A5E" w:rsidRPr="00C40348" w14:paraId="779C348B" w14:textId="77777777" w:rsidTr="00FC1122">
        <w:tc>
          <w:tcPr>
            <w:tcW w:w="750" w:type="dxa"/>
          </w:tcPr>
          <w:p w14:paraId="7713ED04" w14:textId="2BA7FD51" w:rsidR="00834A5E" w:rsidRDefault="00C8248F" w:rsidP="00CF10FB">
            <w:pPr>
              <w:pStyle w:val="ANormal"/>
              <w:rPr>
                <w:rFonts w:ascii="Arial" w:hAnsi="Arial" w:cs="Arial"/>
                <w:sz w:val="16"/>
                <w:szCs w:val="16"/>
              </w:rPr>
            </w:pPr>
            <w:r>
              <w:rPr>
                <w:rFonts w:ascii="Arial" w:hAnsi="Arial" w:cs="Arial"/>
                <w:sz w:val="16"/>
                <w:szCs w:val="16"/>
              </w:rPr>
              <w:t>300</w:t>
            </w:r>
          </w:p>
        </w:tc>
        <w:tc>
          <w:tcPr>
            <w:tcW w:w="5930" w:type="dxa"/>
          </w:tcPr>
          <w:p w14:paraId="52789941" w14:textId="1257D01D" w:rsidR="00834A5E" w:rsidRPr="00006EF3" w:rsidRDefault="00C8248F" w:rsidP="00EF2D99">
            <w:pPr>
              <w:pStyle w:val="ANormal"/>
              <w:rPr>
                <w:rFonts w:ascii="Arial" w:hAnsi="Arial" w:cs="Arial"/>
                <w:sz w:val="16"/>
                <w:szCs w:val="14"/>
              </w:rPr>
            </w:pPr>
            <w:r>
              <w:rPr>
                <w:rFonts w:ascii="Arial" w:hAnsi="Arial" w:cs="Arial"/>
                <w:sz w:val="16"/>
                <w:szCs w:val="14"/>
              </w:rPr>
              <w:t>FINANSAVDELNINGENS FÖRVALTNINGSOMRÅDE</w:t>
            </w:r>
          </w:p>
        </w:tc>
      </w:tr>
      <w:tr w:rsidR="00834A5E" w:rsidRPr="00C40348" w14:paraId="062B3234" w14:textId="77777777" w:rsidTr="00FC1122">
        <w:tc>
          <w:tcPr>
            <w:tcW w:w="750" w:type="dxa"/>
          </w:tcPr>
          <w:p w14:paraId="26C84F82" w14:textId="3DC412B8" w:rsidR="00834A5E" w:rsidRDefault="00C8248F" w:rsidP="00CF10FB">
            <w:pPr>
              <w:pStyle w:val="ANormal"/>
              <w:rPr>
                <w:rFonts w:ascii="Arial" w:hAnsi="Arial" w:cs="Arial"/>
                <w:sz w:val="16"/>
                <w:szCs w:val="16"/>
              </w:rPr>
            </w:pPr>
            <w:r>
              <w:rPr>
                <w:rFonts w:ascii="Arial" w:hAnsi="Arial" w:cs="Arial"/>
                <w:sz w:val="16"/>
                <w:szCs w:val="16"/>
              </w:rPr>
              <w:t>9340</w:t>
            </w:r>
          </w:p>
        </w:tc>
        <w:tc>
          <w:tcPr>
            <w:tcW w:w="5930" w:type="dxa"/>
          </w:tcPr>
          <w:p w14:paraId="6D9EF508" w14:textId="06468493" w:rsidR="00834A5E" w:rsidRPr="00006EF3" w:rsidRDefault="00C8248F" w:rsidP="00EF2D99">
            <w:pPr>
              <w:pStyle w:val="ANormal"/>
              <w:rPr>
                <w:rFonts w:ascii="Arial" w:hAnsi="Arial" w:cs="Arial"/>
                <w:sz w:val="16"/>
                <w:szCs w:val="14"/>
              </w:rPr>
            </w:pPr>
            <w:r>
              <w:rPr>
                <w:rFonts w:ascii="Arial" w:hAnsi="Arial" w:cs="Arial"/>
                <w:sz w:val="16"/>
                <w:szCs w:val="14"/>
              </w:rPr>
              <w:t>SÄRSKILDA LÅN OCH INVESTERINGAR</w:t>
            </w:r>
          </w:p>
        </w:tc>
      </w:tr>
      <w:tr w:rsidR="00C8248F" w:rsidRPr="00C40348" w14:paraId="55510854" w14:textId="77777777" w:rsidTr="00FC1122">
        <w:tc>
          <w:tcPr>
            <w:tcW w:w="750" w:type="dxa"/>
          </w:tcPr>
          <w:p w14:paraId="52FB122F" w14:textId="61794F0E" w:rsidR="00C8248F" w:rsidRDefault="00C8248F" w:rsidP="00CF10FB">
            <w:pPr>
              <w:pStyle w:val="ANormal"/>
              <w:rPr>
                <w:rFonts w:ascii="Arial" w:hAnsi="Arial" w:cs="Arial"/>
                <w:sz w:val="16"/>
                <w:szCs w:val="16"/>
              </w:rPr>
            </w:pPr>
            <w:proofErr w:type="gramStart"/>
            <w:r>
              <w:rPr>
                <w:rFonts w:ascii="Arial" w:hAnsi="Arial" w:cs="Arial"/>
                <w:sz w:val="16"/>
                <w:szCs w:val="16"/>
              </w:rPr>
              <w:t>934080</w:t>
            </w:r>
            <w:proofErr w:type="gramEnd"/>
          </w:p>
        </w:tc>
        <w:tc>
          <w:tcPr>
            <w:tcW w:w="5930" w:type="dxa"/>
          </w:tcPr>
          <w:p w14:paraId="04F565DA" w14:textId="17F6F388" w:rsidR="00C8248F" w:rsidRDefault="00C8248F" w:rsidP="00EF2D99">
            <w:pPr>
              <w:pStyle w:val="ANormal"/>
              <w:rPr>
                <w:rFonts w:ascii="Arial" w:hAnsi="Arial" w:cs="Arial"/>
                <w:sz w:val="16"/>
                <w:szCs w:val="14"/>
              </w:rPr>
            </w:pPr>
            <w:r>
              <w:rPr>
                <w:rFonts w:ascii="Arial" w:hAnsi="Arial" w:cs="Arial"/>
                <w:sz w:val="16"/>
                <w:szCs w:val="14"/>
              </w:rPr>
              <w:t>Övriga lån (RF)</w:t>
            </w:r>
          </w:p>
        </w:tc>
      </w:tr>
      <w:tr w:rsidR="00C8248F" w:rsidRPr="00C40348" w14:paraId="7CAC35E8" w14:textId="77777777" w:rsidTr="00FC1122">
        <w:tc>
          <w:tcPr>
            <w:tcW w:w="750" w:type="dxa"/>
          </w:tcPr>
          <w:p w14:paraId="0C8E3618" w14:textId="77777777" w:rsidR="00C8248F" w:rsidRDefault="00C8248F" w:rsidP="00CF10FB">
            <w:pPr>
              <w:pStyle w:val="ANormal"/>
              <w:rPr>
                <w:rFonts w:ascii="Arial" w:hAnsi="Arial" w:cs="Arial"/>
                <w:sz w:val="16"/>
                <w:szCs w:val="16"/>
              </w:rPr>
            </w:pPr>
          </w:p>
        </w:tc>
        <w:tc>
          <w:tcPr>
            <w:tcW w:w="5930" w:type="dxa"/>
          </w:tcPr>
          <w:p w14:paraId="5296DF96" w14:textId="7C7927B6" w:rsidR="00C8248F" w:rsidRPr="00CB48ED" w:rsidRDefault="00C8248F" w:rsidP="00C8248F">
            <w:pPr>
              <w:pStyle w:val="ANormal"/>
            </w:pPr>
            <w:r w:rsidRPr="00CB48ED">
              <w:t xml:space="preserve">I </w:t>
            </w:r>
            <w:proofErr w:type="spellStart"/>
            <w:r w:rsidRPr="00CB48ED">
              <w:t>ltl</w:t>
            </w:r>
            <w:proofErr w:type="spellEnd"/>
            <w:r w:rsidRPr="00CB48ED">
              <w:t xml:space="preserve"> Stephan Toivonens budgetmotion BM nr 6</w:t>
            </w:r>
            <w:r>
              <w:t>5</w:t>
            </w:r>
            <w:r w:rsidRPr="00CB48ED">
              <w:t>/</w:t>
            </w:r>
            <w:proofErr w:type="gramStart"/>
            <w:r w:rsidRPr="00CB48ED">
              <w:t>2021-2022</w:t>
            </w:r>
            <w:proofErr w:type="gramEnd"/>
            <w:r w:rsidRPr="00CB48ED">
              <w:t xml:space="preserve"> föreslås att anslaget och motiveringen styrks.</w:t>
            </w:r>
          </w:p>
          <w:p w14:paraId="46BDDBF6" w14:textId="16FE07DE" w:rsidR="00C8248F" w:rsidRDefault="00C8248F" w:rsidP="00EF472F">
            <w:pPr>
              <w:pStyle w:val="ANormal"/>
              <w:rPr>
                <w:rFonts w:ascii="Arial" w:hAnsi="Arial" w:cs="Arial"/>
                <w:sz w:val="16"/>
                <w:szCs w:val="14"/>
              </w:rPr>
            </w:pPr>
            <w:r w:rsidRPr="00CB48ED">
              <w:rPr>
                <w:szCs w:val="22"/>
                <w:shd w:val="clear" w:color="auto" w:fill="FFFFFF"/>
              </w:rPr>
              <w:t xml:space="preserve">Motionen föreslås förkastad. </w:t>
            </w:r>
          </w:p>
        </w:tc>
      </w:tr>
      <w:bookmarkEnd w:id="21"/>
    </w:tbl>
    <w:p w14:paraId="175F8965" w14:textId="77777777" w:rsidR="00BC7853" w:rsidRPr="00BC7853" w:rsidRDefault="00BC7853" w:rsidP="00BC7853">
      <w:pPr>
        <w:pStyle w:val="ANormal"/>
      </w:pPr>
    </w:p>
    <w:p w14:paraId="15300C80" w14:textId="77777777" w:rsidR="00AD15F4" w:rsidRPr="00635B59" w:rsidRDefault="00AD15F4" w:rsidP="004B0293">
      <w:pPr>
        <w:pStyle w:val="ANormal"/>
      </w:pPr>
    </w:p>
    <w:p w14:paraId="6F5C4CE2" w14:textId="77777777" w:rsidR="005D35CD" w:rsidRPr="00635B59" w:rsidRDefault="005D35CD" w:rsidP="005D35CD">
      <w:pPr>
        <w:pStyle w:val="RubrikA"/>
      </w:pPr>
      <w:bookmarkStart w:id="23" w:name="_Toc529800936"/>
      <w:bookmarkStart w:id="24" w:name="_Toc57991559"/>
      <w:bookmarkStart w:id="25" w:name="_Toc114219470"/>
      <w:r w:rsidRPr="00635B59">
        <w:t>Ärendets behandling</w:t>
      </w:r>
      <w:bookmarkEnd w:id="23"/>
      <w:bookmarkEnd w:id="24"/>
      <w:bookmarkEnd w:id="25"/>
    </w:p>
    <w:p w14:paraId="42FE77C2" w14:textId="77777777" w:rsidR="005D35CD" w:rsidRPr="00635B59" w:rsidRDefault="005D35CD" w:rsidP="005D35CD">
      <w:pPr>
        <w:pStyle w:val="Rubrikmellanrum"/>
      </w:pPr>
    </w:p>
    <w:p w14:paraId="3745187B" w14:textId="1F6DA7D3" w:rsidR="005D35CD" w:rsidRPr="00635B59" w:rsidRDefault="005D35CD" w:rsidP="005D35CD">
      <w:pPr>
        <w:pStyle w:val="ANormal"/>
      </w:pPr>
      <w:r w:rsidRPr="00635B59">
        <w:t xml:space="preserve">Lagtinget har den </w:t>
      </w:r>
      <w:r w:rsidR="00F33D01">
        <w:t>1</w:t>
      </w:r>
      <w:r w:rsidR="00EF472F">
        <w:t>2</w:t>
      </w:r>
      <w:r w:rsidR="00F33D01">
        <w:t xml:space="preserve"> </w:t>
      </w:r>
      <w:r w:rsidR="00EF472F">
        <w:t>september</w:t>
      </w:r>
      <w:r w:rsidRPr="00635B59">
        <w:t xml:space="preserve"> 202</w:t>
      </w:r>
      <w:r w:rsidR="00B764BA">
        <w:t>2</w:t>
      </w:r>
      <w:r w:rsidRPr="00635B59">
        <w:t xml:space="preserve"> </w:t>
      </w:r>
      <w:proofErr w:type="spellStart"/>
      <w:r w:rsidRPr="00635B59">
        <w:t>inbegärt</w:t>
      </w:r>
      <w:proofErr w:type="spellEnd"/>
      <w:r w:rsidRPr="00635B59">
        <w:t xml:space="preserve"> finans- och näringsutskottets yttrande över förslaget till </w:t>
      </w:r>
      <w:r w:rsidR="00B75CEA">
        <w:t>andra</w:t>
      </w:r>
      <w:r w:rsidR="00B764BA">
        <w:t xml:space="preserve"> tilläggs</w:t>
      </w:r>
      <w:r w:rsidRPr="00635B59">
        <w:t>budget för år 202</w:t>
      </w:r>
      <w:r w:rsidR="00F77AAC">
        <w:t>2</w:t>
      </w:r>
      <w:r w:rsidRPr="00635B59">
        <w:t>.</w:t>
      </w:r>
    </w:p>
    <w:p w14:paraId="70C8F9B4" w14:textId="77777777" w:rsidR="005D35CD" w:rsidRPr="00635B59" w:rsidRDefault="005D35CD" w:rsidP="005D35CD">
      <w:pPr>
        <w:pStyle w:val="ANormal"/>
      </w:pPr>
    </w:p>
    <w:p w14:paraId="6920521E" w14:textId="77777777" w:rsidR="005D35CD" w:rsidRPr="00635B59" w:rsidRDefault="005D35CD" w:rsidP="005D35CD">
      <w:pPr>
        <w:pStyle w:val="RubrikB"/>
      </w:pPr>
      <w:bookmarkStart w:id="26" w:name="_Toc27797204"/>
      <w:bookmarkStart w:id="27" w:name="_Toc59866783"/>
      <w:bookmarkStart w:id="28" w:name="_Toc57991560"/>
      <w:bookmarkStart w:id="29" w:name="_Toc114219471"/>
      <w:r w:rsidRPr="00635B59">
        <w:t>Motioner</w:t>
      </w:r>
      <w:bookmarkEnd w:id="26"/>
      <w:bookmarkEnd w:id="27"/>
      <w:bookmarkEnd w:id="28"/>
      <w:bookmarkEnd w:id="29"/>
    </w:p>
    <w:p w14:paraId="17FB401D" w14:textId="77777777" w:rsidR="005D35CD" w:rsidRPr="00635B59" w:rsidRDefault="005D35CD" w:rsidP="005D35CD">
      <w:pPr>
        <w:pStyle w:val="Rubrikmellanrum"/>
      </w:pPr>
    </w:p>
    <w:p w14:paraId="11681184" w14:textId="15E28192" w:rsidR="00BB3DC7" w:rsidRPr="00D15557" w:rsidRDefault="005D35CD" w:rsidP="00D15557">
      <w:pPr>
        <w:pStyle w:val="ANormal"/>
        <w:tabs>
          <w:tab w:val="clear" w:pos="283"/>
          <w:tab w:val="left" w:pos="0"/>
        </w:tabs>
      </w:pPr>
      <w:r w:rsidRPr="00635B59">
        <w:t xml:space="preserve">I anslutning till budgetförslaget har utskottet behandlat </w:t>
      </w:r>
      <w:r w:rsidR="00F57F84">
        <w:t>19</w:t>
      </w:r>
      <w:r w:rsidR="00D15557">
        <w:t xml:space="preserve"> </w:t>
      </w:r>
      <w:r w:rsidRPr="00635B59">
        <w:t>budgetmotioner</w:t>
      </w:r>
      <w:r w:rsidR="00D15557">
        <w:t>.</w:t>
      </w:r>
    </w:p>
    <w:p w14:paraId="0A7D8169" w14:textId="77777777" w:rsidR="005D35CD" w:rsidRPr="00D80DA4" w:rsidRDefault="005D35CD" w:rsidP="005D35CD">
      <w:pPr>
        <w:pStyle w:val="ANormal"/>
        <w:tabs>
          <w:tab w:val="clear" w:pos="283"/>
          <w:tab w:val="left" w:pos="0"/>
        </w:tabs>
        <w:rPr>
          <w:lang w:val="sv-FI"/>
        </w:rPr>
      </w:pPr>
    </w:p>
    <w:p w14:paraId="538B3FFF" w14:textId="77777777" w:rsidR="00F64E7D" w:rsidRPr="00635B59" w:rsidRDefault="00F64E7D" w:rsidP="00F64E7D">
      <w:pPr>
        <w:pStyle w:val="RubrikB"/>
      </w:pPr>
      <w:bookmarkStart w:id="30" w:name="_Toc27797206"/>
      <w:bookmarkStart w:id="31" w:name="_Toc59866784"/>
      <w:bookmarkStart w:id="32" w:name="_Toc91300104"/>
      <w:bookmarkStart w:id="33" w:name="_Toc57991561"/>
      <w:bookmarkStart w:id="34" w:name="_Toc114219472"/>
      <w:r w:rsidRPr="00635B59">
        <w:t>Hörande</w:t>
      </w:r>
      <w:bookmarkEnd w:id="30"/>
      <w:bookmarkEnd w:id="31"/>
      <w:bookmarkEnd w:id="32"/>
      <w:r w:rsidRPr="00635B59">
        <w:t>n</w:t>
      </w:r>
      <w:bookmarkEnd w:id="33"/>
      <w:bookmarkEnd w:id="34"/>
    </w:p>
    <w:p w14:paraId="2022F593" w14:textId="77777777" w:rsidR="00F64E7D" w:rsidRPr="00635B59" w:rsidRDefault="00F64E7D" w:rsidP="00F64E7D">
      <w:pPr>
        <w:pStyle w:val="Rubrikmellanrum"/>
      </w:pPr>
    </w:p>
    <w:p w14:paraId="78C05E99" w14:textId="62BC3D30" w:rsidR="007426CC" w:rsidRDefault="00F64E7D" w:rsidP="00F64E7D">
      <w:pPr>
        <w:pStyle w:val="ANormal"/>
        <w:rPr>
          <w:szCs w:val="22"/>
        </w:rPr>
      </w:pPr>
      <w:r w:rsidRPr="003C26AF">
        <w:rPr>
          <w:szCs w:val="22"/>
        </w:rPr>
        <w:t>Utskottet har i ärendet hört</w:t>
      </w:r>
      <w:r w:rsidR="00EB6661" w:rsidRPr="003C26AF">
        <w:rPr>
          <w:szCs w:val="22"/>
        </w:rPr>
        <w:t xml:space="preserve"> </w:t>
      </w:r>
      <w:r w:rsidRPr="003C26AF">
        <w:rPr>
          <w:szCs w:val="22"/>
        </w:rPr>
        <w:t xml:space="preserve">ministrarna </w:t>
      </w:r>
      <w:r w:rsidR="001E6724" w:rsidRPr="003C26AF">
        <w:rPr>
          <w:szCs w:val="22"/>
        </w:rPr>
        <w:t>Rog</w:t>
      </w:r>
      <w:r w:rsidR="00C33854" w:rsidRPr="003C26AF">
        <w:rPr>
          <w:szCs w:val="22"/>
        </w:rPr>
        <w:t xml:space="preserve">er </w:t>
      </w:r>
      <w:r w:rsidR="001E6724" w:rsidRPr="003C26AF">
        <w:rPr>
          <w:szCs w:val="22"/>
        </w:rPr>
        <w:t>Höglund</w:t>
      </w:r>
      <w:r w:rsidRPr="003C26AF">
        <w:rPr>
          <w:szCs w:val="22"/>
        </w:rPr>
        <w:t>,</w:t>
      </w:r>
      <w:r w:rsidR="005E4CFD" w:rsidRPr="003C26AF">
        <w:rPr>
          <w:szCs w:val="22"/>
        </w:rPr>
        <w:t xml:space="preserve"> </w:t>
      </w:r>
      <w:r w:rsidR="00AC1FBC" w:rsidRPr="003C26AF">
        <w:rPr>
          <w:szCs w:val="22"/>
        </w:rPr>
        <w:t>Ann</w:t>
      </w:r>
      <w:r w:rsidR="003C26AF" w:rsidRPr="003C26AF">
        <w:rPr>
          <w:szCs w:val="22"/>
        </w:rPr>
        <w:t>ika Hambrudd</w:t>
      </w:r>
      <w:r w:rsidR="00C33854" w:rsidRPr="003C26AF">
        <w:rPr>
          <w:szCs w:val="22"/>
        </w:rPr>
        <w:t>,</w:t>
      </w:r>
      <w:r w:rsidR="00D94579" w:rsidRPr="003C26AF">
        <w:rPr>
          <w:szCs w:val="22"/>
        </w:rPr>
        <w:t xml:space="preserve"> </w:t>
      </w:r>
      <w:r w:rsidRPr="003C26AF">
        <w:rPr>
          <w:szCs w:val="22"/>
        </w:rPr>
        <w:t>Fredrik Karlström</w:t>
      </w:r>
      <w:r w:rsidR="00FE72FE" w:rsidRPr="003C26AF">
        <w:rPr>
          <w:szCs w:val="22"/>
        </w:rPr>
        <w:t>, Christian Wikström</w:t>
      </w:r>
      <w:r w:rsidR="00C33854" w:rsidRPr="003C26AF">
        <w:rPr>
          <w:szCs w:val="22"/>
        </w:rPr>
        <w:t xml:space="preserve"> och Alfons Röblom</w:t>
      </w:r>
      <w:r w:rsidRPr="003C26AF">
        <w:rPr>
          <w:szCs w:val="22"/>
        </w:rPr>
        <w:t xml:space="preserve">, </w:t>
      </w:r>
      <w:r w:rsidR="00861160">
        <w:rPr>
          <w:szCs w:val="22"/>
        </w:rPr>
        <w:t xml:space="preserve">förvaltningschefen John Eriksson och rättschefen Michaela Slotte från regeringskansliet, </w:t>
      </w:r>
      <w:r w:rsidR="00FE1AB4" w:rsidRPr="003C26AF">
        <w:rPr>
          <w:szCs w:val="22"/>
        </w:rPr>
        <w:t>finanschefen Conny Nyholm</w:t>
      </w:r>
      <w:r w:rsidR="003C26AF">
        <w:rPr>
          <w:szCs w:val="22"/>
        </w:rPr>
        <w:t xml:space="preserve"> och</w:t>
      </w:r>
      <w:r w:rsidR="00FE1AB4" w:rsidRPr="003C26AF">
        <w:rPr>
          <w:szCs w:val="22"/>
        </w:rPr>
        <w:t xml:space="preserve"> </w:t>
      </w:r>
      <w:r w:rsidRPr="003C26AF">
        <w:rPr>
          <w:szCs w:val="22"/>
        </w:rPr>
        <w:t>budgetplaneraren Robert Lindblom</w:t>
      </w:r>
      <w:r w:rsidR="00EB6661" w:rsidRPr="003C26AF">
        <w:rPr>
          <w:szCs w:val="22"/>
        </w:rPr>
        <w:t xml:space="preserve"> </w:t>
      </w:r>
      <w:r w:rsidR="001804E0" w:rsidRPr="003C26AF">
        <w:rPr>
          <w:szCs w:val="22"/>
        </w:rPr>
        <w:t>från finansavdelningen</w:t>
      </w:r>
      <w:r w:rsidRPr="003C26AF">
        <w:rPr>
          <w:szCs w:val="22"/>
        </w:rPr>
        <w:t xml:space="preserve">, </w:t>
      </w:r>
      <w:r w:rsidR="00FE1AB4" w:rsidRPr="003C26AF">
        <w:rPr>
          <w:szCs w:val="22"/>
        </w:rPr>
        <w:t>specialsakkunnig</w:t>
      </w:r>
      <w:r w:rsidR="009B4242">
        <w:rPr>
          <w:szCs w:val="22"/>
        </w:rPr>
        <w:t>a</w:t>
      </w:r>
      <w:r w:rsidR="00FE1AB4" w:rsidRPr="003C26AF">
        <w:rPr>
          <w:szCs w:val="22"/>
        </w:rPr>
        <w:t xml:space="preserve"> Tove Nylund</w:t>
      </w:r>
      <w:r w:rsidR="00D15557" w:rsidRPr="003C26AF">
        <w:rPr>
          <w:szCs w:val="22"/>
        </w:rPr>
        <w:t xml:space="preserve"> </w:t>
      </w:r>
      <w:r w:rsidR="0078379C" w:rsidRPr="003C26AF">
        <w:rPr>
          <w:szCs w:val="22"/>
        </w:rPr>
        <w:t xml:space="preserve">från social- och miljöavdelningen, </w:t>
      </w:r>
      <w:r w:rsidR="00D15557" w:rsidRPr="003C26AF">
        <w:rPr>
          <w:szCs w:val="22"/>
        </w:rPr>
        <w:t xml:space="preserve">byråchefen Sölve Högman från näringsavdelningen, </w:t>
      </w:r>
      <w:r w:rsidR="003C26AF" w:rsidRPr="003C26AF">
        <w:rPr>
          <w:szCs w:val="22"/>
        </w:rPr>
        <w:t>förbundsdirektören Minna Hellström från Ålands kommunförbund</w:t>
      </w:r>
      <w:r w:rsidR="009B4242">
        <w:rPr>
          <w:szCs w:val="22"/>
        </w:rPr>
        <w:t xml:space="preserve"> </w:t>
      </w:r>
      <w:proofErr w:type="spellStart"/>
      <w:r w:rsidR="009B4242">
        <w:rPr>
          <w:szCs w:val="22"/>
        </w:rPr>
        <w:t>k.f</w:t>
      </w:r>
      <w:proofErr w:type="spellEnd"/>
      <w:r w:rsidR="009B4242">
        <w:rPr>
          <w:szCs w:val="22"/>
        </w:rPr>
        <w:t>.</w:t>
      </w:r>
      <w:r w:rsidR="003C26AF" w:rsidRPr="003C26AF">
        <w:rPr>
          <w:szCs w:val="22"/>
        </w:rPr>
        <w:t xml:space="preserve">, </w:t>
      </w:r>
      <w:r w:rsidR="00D15557" w:rsidRPr="003C26AF">
        <w:rPr>
          <w:szCs w:val="22"/>
        </w:rPr>
        <w:t xml:space="preserve">kommundirektören Julia Lindfors från </w:t>
      </w:r>
      <w:r w:rsidR="0003716D" w:rsidRPr="003C26AF">
        <w:rPr>
          <w:szCs w:val="22"/>
        </w:rPr>
        <w:t>L</w:t>
      </w:r>
      <w:r w:rsidR="00D15557" w:rsidRPr="003C26AF">
        <w:rPr>
          <w:szCs w:val="22"/>
        </w:rPr>
        <w:t xml:space="preserve">emlands kommun, kommundirektören </w:t>
      </w:r>
      <w:r w:rsidR="00FE1AB4" w:rsidRPr="003C26AF">
        <w:rPr>
          <w:szCs w:val="22"/>
        </w:rPr>
        <w:t>Christian Dreyer</w:t>
      </w:r>
      <w:r w:rsidR="00590711" w:rsidRPr="003C26AF">
        <w:rPr>
          <w:szCs w:val="22"/>
        </w:rPr>
        <w:t xml:space="preserve"> från </w:t>
      </w:r>
      <w:r w:rsidR="00FE1AB4" w:rsidRPr="003C26AF">
        <w:rPr>
          <w:szCs w:val="22"/>
        </w:rPr>
        <w:t>Jomala</w:t>
      </w:r>
      <w:r w:rsidR="00590711" w:rsidRPr="003C26AF">
        <w:rPr>
          <w:szCs w:val="22"/>
        </w:rPr>
        <w:t xml:space="preserve"> kommun,</w:t>
      </w:r>
      <w:r w:rsidR="0003716D">
        <w:rPr>
          <w:szCs w:val="22"/>
        </w:rPr>
        <w:t xml:space="preserve"> </w:t>
      </w:r>
      <w:r w:rsidR="003C26AF">
        <w:rPr>
          <w:szCs w:val="22"/>
        </w:rPr>
        <w:t>t.f. enhetschefen Marika Sundqvist-Karlsson från Ålands arbetsmarknads- och studies</w:t>
      </w:r>
      <w:r w:rsidR="00F57F84">
        <w:rPr>
          <w:szCs w:val="22"/>
        </w:rPr>
        <w:t>ervice</w:t>
      </w:r>
      <w:r w:rsidR="003C26AF">
        <w:rPr>
          <w:szCs w:val="22"/>
        </w:rPr>
        <w:t xml:space="preserve">myndighet (AMS), </w:t>
      </w:r>
      <w:r w:rsidR="00861160">
        <w:rPr>
          <w:szCs w:val="22"/>
        </w:rPr>
        <w:t xml:space="preserve">avdelningschefen Yvonne Österlund från infrastrukturavdelningen, verkställande direktören Conny Rosenberg från </w:t>
      </w:r>
      <w:r w:rsidR="009B4242">
        <w:rPr>
          <w:szCs w:val="22"/>
        </w:rPr>
        <w:t>K</w:t>
      </w:r>
      <w:r w:rsidR="00861160">
        <w:rPr>
          <w:szCs w:val="22"/>
        </w:rPr>
        <w:t>raftnät</w:t>
      </w:r>
      <w:r w:rsidR="009B4242">
        <w:rPr>
          <w:szCs w:val="22"/>
        </w:rPr>
        <w:t xml:space="preserve"> Åland</w:t>
      </w:r>
      <w:r w:rsidR="00861160">
        <w:rPr>
          <w:szCs w:val="22"/>
        </w:rPr>
        <w:t xml:space="preserve"> Ab, verkställande direktören David Karlsson från Ålands </w:t>
      </w:r>
      <w:proofErr w:type="spellStart"/>
      <w:r w:rsidR="00861160">
        <w:rPr>
          <w:szCs w:val="22"/>
        </w:rPr>
        <w:t>elandelslag</w:t>
      </w:r>
      <w:proofErr w:type="spellEnd"/>
      <w:r w:rsidR="00861160">
        <w:rPr>
          <w:szCs w:val="22"/>
        </w:rPr>
        <w:t xml:space="preserve">, verkställande direktören Robert </w:t>
      </w:r>
      <w:r w:rsidR="00861160">
        <w:rPr>
          <w:szCs w:val="22"/>
        </w:rPr>
        <w:lastRenderedPageBreak/>
        <w:t xml:space="preserve">Kjellberg från Mariehamns Energi Ab samt styrelseordföranden Runar Karlsson och förbundsdirektören Katarina Dahlman från Kommunernas socialtjänst </w:t>
      </w:r>
      <w:proofErr w:type="spellStart"/>
      <w:r w:rsidR="00861160">
        <w:rPr>
          <w:szCs w:val="22"/>
        </w:rPr>
        <w:t>k.f</w:t>
      </w:r>
      <w:proofErr w:type="spellEnd"/>
      <w:r w:rsidR="00861160">
        <w:rPr>
          <w:szCs w:val="22"/>
        </w:rPr>
        <w:t>.</w:t>
      </w:r>
      <w:r w:rsidR="003C26AF">
        <w:rPr>
          <w:szCs w:val="22"/>
        </w:rPr>
        <w:t xml:space="preserve"> </w:t>
      </w:r>
    </w:p>
    <w:p w14:paraId="0503DA43" w14:textId="77777777" w:rsidR="0003716D" w:rsidRPr="00635B59" w:rsidRDefault="0003716D" w:rsidP="00F64E7D">
      <w:pPr>
        <w:pStyle w:val="ANormal"/>
        <w:rPr>
          <w:lang w:val="sv-FI"/>
        </w:rPr>
      </w:pPr>
    </w:p>
    <w:p w14:paraId="06FA12BD" w14:textId="77777777" w:rsidR="00F64E7D" w:rsidRPr="00635B59" w:rsidRDefault="00F64E7D" w:rsidP="00F64E7D">
      <w:pPr>
        <w:pStyle w:val="RubrikB"/>
      </w:pPr>
      <w:bookmarkStart w:id="35" w:name="_Toc114219473"/>
      <w:r w:rsidRPr="00635B59">
        <w:t>Närvarande</w:t>
      </w:r>
      <w:bookmarkEnd w:id="35"/>
    </w:p>
    <w:p w14:paraId="42AD9994" w14:textId="77777777" w:rsidR="00F64E7D" w:rsidRPr="00635B59" w:rsidRDefault="00F64E7D" w:rsidP="00F64E7D">
      <w:pPr>
        <w:pStyle w:val="Rubrikmellanrum"/>
      </w:pPr>
    </w:p>
    <w:p w14:paraId="18E99018" w14:textId="3B26CB74" w:rsidR="00F64E7D" w:rsidRPr="00635B59" w:rsidRDefault="00F64E7D" w:rsidP="00F64E7D">
      <w:pPr>
        <w:pStyle w:val="ANormal"/>
      </w:pPr>
      <w:r w:rsidRPr="00635B59">
        <w:t>I ärendets avgörande behandling deltog ordföranden Jörgen Pettersson, viceordföranden John Holmberg, ledamöterna Nina Fellman, Lars Häggblom,</w:t>
      </w:r>
      <w:r w:rsidR="00D617B4">
        <w:t xml:space="preserve"> </w:t>
      </w:r>
      <w:r w:rsidR="007E70AD">
        <w:t>Robert Mansén</w:t>
      </w:r>
      <w:r w:rsidR="00D617B4">
        <w:t>,</w:t>
      </w:r>
      <w:r w:rsidRPr="00635B59">
        <w:t xml:space="preserve"> Jörgen Strand</w:t>
      </w:r>
      <w:r w:rsidR="00D617B4">
        <w:t xml:space="preserve"> och Stephan Toivonen</w:t>
      </w:r>
      <w:r w:rsidRPr="00635B59">
        <w:t>.</w:t>
      </w:r>
    </w:p>
    <w:p w14:paraId="5349AD94" w14:textId="7C6CACC2" w:rsidR="00F64E7D" w:rsidRDefault="00F64E7D" w:rsidP="002A4EB7">
      <w:pPr>
        <w:pStyle w:val="ANormal"/>
      </w:pPr>
    </w:p>
    <w:p w14:paraId="4C94DDD5" w14:textId="77777777" w:rsidR="00BD127A" w:rsidRPr="00285172" w:rsidRDefault="00BD127A" w:rsidP="00BD127A">
      <w:pPr>
        <w:pStyle w:val="RubrikB"/>
      </w:pPr>
      <w:bookmarkStart w:id="36" w:name="_Toc114219474"/>
      <w:r w:rsidRPr="00285172">
        <w:t>Reservationer</w:t>
      </w:r>
      <w:bookmarkEnd w:id="36"/>
    </w:p>
    <w:p w14:paraId="060F10C5" w14:textId="77777777" w:rsidR="00F64E7D" w:rsidRPr="00285172" w:rsidRDefault="00F64E7D" w:rsidP="00F64E7D">
      <w:pPr>
        <w:pStyle w:val="Rubrikmellanrum"/>
        <w:rPr>
          <w:highlight w:val="yellow"/>
        </w:rPr>
      </w:pPr>
    </w:p>
    <w:p w14:paraId="13CB01BB" w14:textId="2E1A1745" w:rsidR="00587F5E" w:rsidRPr="00DD1928" w:rsidRDefault="00F33D01" w:rsidP="00587F5E">
      <w:pPr>
        <w:pStyle w:val="ANormal"/>
      </w:pPr>
      <w:r w:rsidRPr="00DD1928">
        <w:t>Totalt har 1</w:t>
      </w:r>
      <w:r w:rsidR="00A006D5">
        <w:t>5</w:t>
      </w:r>
      <w:r w:rsidRPr="00DD1928">
        <w:t xml:space="preserve"> reservationer inlämnats. V</w:t>
      </w:r>
      <w:r w:rsidR="005C1C50" w:rsidRPr="00DD1928">
        <w:t>iceordföranden John Holmberg har inlämnat</w:t>
      </w:r>
      <w:r w:rsidRPr="00DD1928">
        <w:t xml:space="preserve"> </w:t>
      </w:r>
      <w:r w:rsidR="00554C1D">
        <w:t>sju</w:t>
      </w:r>
      <w:r w:rsidRPr="00DD1928">
        <w:t xml:space="preserve">, </w:t>
      </w:r>
      <w:proofErr w:type="spellStart"/>
      <w:r w:rsidR="00285172" w:rsidRPr="00DD1928">
        <w:t>l</w:t>
      </w:r>
      <w:r w:rsidRPr="00DD1928">
        <w:t>tl</w:t>
      </w:r>
      <w:proofErr w:type="spellEnd"/>
      <w:r w:rsidRPr="00DD1928">
        <w:t xml:space="preserve"> Nina Fellman </w:t>
      </w:r>
      <w:r w:rsidR="00554C1D">
        <w:t>tre,</w:t>
      </w:r>
      <w:r w:rsidRPr="00DD1928">
        <w:t xml:space="preserve"> </w:t>
      </w:r>
      <w:proofErr w:type="spellStart"/>
      <w:r w:rsidR="00285172" w:rsidRPr="00DD1928">
        <w:t>ltl</w:t>
      </w:r>
      <w:proofErr w:type="spellEnd"/>
      <w:r w:rsidR="00285172" w:rsidRPr="00DD1928">
        <w:t xml:space="preserve"> </w:t>
      </w:r>
      <w:r w:rsidRPr="00DD1928">
        <w:t xml:space="preserve">Stephan Toivonen </w:t>
      </w:r>
      <w:r w:rsidR="00554C1D">
        <w:t xml:space="preserve">och viceordförande John Holmberg </w:t>
      </w:r>
      <w:r w:rsidR="00A006D5">
        <w:t>t</w:t>
      </w:r>
      <w:r w:rsidR="00554C1D">
        <w:t>re gemensamma</w:t>
      </w:r>
      <w:r w:rsidR="00E60F5A" w:rsidRPr="00DD1928">
        <w:t xml:space="preserve"> reservation</w:t>
      </w:r>
      <w:r w:rsidR="00A006D5">
        <w:t>er</w:t>
      </w:r>
      <w:r w:rsidR="00554C1D">
        <w:t xml:space="preserve"> och </w:t>
      </w:r>
      <w:proofErr w:type="spellStart"/>
      <w:r w:rsidR="00554C1D" w:rsidRPr="00DD1928">
        <w:t>ltl</w:t>
      </w:r>
      <w:proofErr w:type="spellEnd"/>
      <w:r w:rsidR="00554C1D" w:rsidRPr="00DD1928">
        <w:t xml:space="preserve"> </w:t>
      </w:r>
      <w:r w:rsidR="00554C1D">
        <w:t>Nina Fellman</w:t>
      </w:r>
      <w:r w:rsidR="00554C1D" w:rsidRPr="00DD1928">
        <w:t xml:space="preserve"> </w:t>
      </w:r>
      <w:r w:rsidR="00554C1D">
        <w:t xml:space="preserve">och viceordförande </w:t>
      </w:r>
      <w:r w:rsidR="004E29CC">
        <w:t xml:space="preserve">John Holmberg </w:t>
      </w:r>
      <w:r w:rsidR="00554C1D">
        <w:t>två gemensamma</w:t>
      </w:r>
      <w:r w:rsidR="00554C1D" w:rsidRPr="00DD1928">
        <w:t xml:space="preserve"> reservation</w:t>
      </w:r>
      <w:r w:rsidR="00554C1D">
        <w:t>er</w:t>
      </w:r>
      <w:r w:rsidRPr="00DD1928">
        <w:t xml:space="preserve">. </w:t>
      </w:r>
    </w:p>
    <w:p w14:paraId="385289D9" w14:textId="3E93074A" w:rsidR="00D90495" w:rsidRPr="00635B59" w:rsidRDefault="00D90495" w:rsidP="00634A3C">
      <w:pPr>
        <w:pStyle w:val="ANormal"/>
        <w:ind w:left="720"/>
      </w:pPr>
    </w:p>
    <w:p w14:paraId="076221BF" w14:textId="7D2B672C" w:rsidR="00BD127A" w:rsidRPr="00635B59" w:rsidRDefault="00BD127A" w:rsidP="00BD127A">
      <w:pPr>
        <w:pStyle w:val="RubrikA"/>
      </w:pPr>
      <w:bookmarkStart w:id="37" w:name="_Toc114219475"/>
      <w:r w:rsidRPr="00635B59">
        <w:t>Utskottets förslag</w:t>
      </w:r>
      <w:bookmarkEnd w:id="37"/>
    </w:p>
    <w:p w14:paraId="5AB550D6" w14:textId="77777777" w:rsidR="00F64E7D" w:rsidRPr="00635B59" w:rsidRDefault="00F64E7D" w:rsidP="00F64E7D">
      <w:pPr>
        <w:pStyle w:val="Rubrikmellanrum"/>
      </w:pPr>
    </w:p>
    <w:p w14:paraId="78EB0146" w14:textId="2603AA61" w:rsidR="00BD127A" w:rsidRPr="00635B59" w:rsidRDefault="00BD127A" w:rsidP="00BD127A">
      <w:pPr>
        <w:pStyle w:val="ANormal"/>
      </w:pPr>
      <w:r w:rsidRPr="00635B59">
        <w:t>Med hänvisning till det anförda föreslår utskottet</w:t>
      </w:r>
    </w:p>
    <w:p w14:paraId="35452A52" w14:textId="77777777" w:rsidR="00A93F2C" w:rsidRPr="00635B59" w:rsidRDefault="00A93F2C" w:rsidP="00BD127A">
      <w:pPr>
        <w:pStyle w:val="ANormal"/>
      </w:pPr>
    </w:p>
    <w:p w14:paraId="68E52FAB" w14:textId="5C4AF90B" w:rsidR="00F77AAC" w:rsidRDefault="0058691F" w:rsidP="005226A7">
      <w:pPr>
        <w:pStyle w:val="klam0"/>
        <w:numPr>
          <w:ilvl w:val="0"/>
          <w:numId w:val="33"/>
        </w:numPr>
      </w:pPr>
      <w:r>
        <w:t xml:space="preserve">att </w:t>
      </w:r>
      <w:r w:rsidR="00BD127A" w:rsidRPr="00635B59">
        <w:t xml:space="preserve">lagtinget antar landskapsregeringens förslag till </w:t>
      </w:r>
      <w:r w:rsidR="00FE1AB4">
        <w:t>tredje</w:t>
      </w:r>
      <w:r w:rsidR="005226A7">
        <w:t xml:space="preserve"> tilläggs</w:t>
      </w:r>
      <w:r w:rsidR="00BD127A" w:rsidRPr="00635B59">
        <w:t>budget för år 202</w:t>
      </w:r>
      <w:r w:rsidR="00D63790">
        <w:t>2</w:t>
      </w:r>
      <w:r w:rsidR="005226A7">
        <w:t>,</w:t>
      </w:r>
      <w:r w:rsidR="00BD127A" w:rsidRPr="00635B59">
        <w:t xml:space="preserve"> </w:t>
      </w:r>
    </w:p>
    <w:p w14:paraId="25C87227" w14:textId="77E2AA81" w:rsidR="00BD127A" w:rsidRDefault="0058691F" w:rsidP="005226A7">
      <w:pPr>
        <w:pStyle w:val="klam0"/>
        <w:numPr>
          <w:ilvl w:val="0"/>
          <w:numId w:val="33"/>
        </w:numPr>
      </w:pPr>
      <w:r>
        <w:t xml:space="preserve">att </w:t>
      </w:r>
      <w:r w:rsidR="00BD127A" w:rsidRPr="00635B59">
        <w:t xml:space="preserve">lagtinget förkastar budgetmotionerna nr </w:t>
      </w:r>
      <w:proofErr w:type="gramStart"/>
      <w:r w:rsidR="00FE1AB4">
        <w:t>65</w:t>
      </w:r>
      <w:r w:rsidR="00BD127A" w:rsidRPr="00635B59">
        <w:t>-</w:t>
      </w:r>
      <w:r w:rsidR="00FE1AB4">
        <w:t>83</w:t>
      </w:r>
      <w:proofErr w:type="gramEnd"/>
      <w:r w:rsidR="00634A3C">
        <w:t>,</w:t>
      </w:r>
    </w:p>
    <w:p w14:paraId="661B0C18" w14:textId="10C4D07C" w:rsidR="00BD127A" w:rsidRPr="00635B59" w:rsidRDefault="00D90495" w:rsidP="005226A7">
      <w:pPr>
        <w:pStyle w:val="klam0"/>
        <w:numPr>
          <w:ilvl w:val="0"/>
          <w:numId w:val="33"/>
        </w:numPr>
      </w:pPr>
      <w:r>
        <w:t xml:space="preserve">att </w:t>
      </w:r>
      <w:r w:rsidR="00BD127A" w:rsidRPr="00635B59">
        <w:t xml:space="preserve">lagtinget beslutar att </w:t>
      </w:r>
      <w:r w:rsidR="005226A7">
        <w:t xml:space="preserve">det </w:t>
      </w:r>
      <w:r w:rsidR="00FE1AB4">
        <w:t>tredje</w:t>
      </w:r>
      <w:r w:rsidR="005226A7">
        <w:t xml:space="preserve"> tillägget till </w:t>
      </w:r>
      <w:r w:rsidR="00BD127A" w:rsidRPr="00635B59">
        <w:t>budget</w:t>
      </w:r>
      <w:r w:rsidR="005226A7">
        <w:t>en</w:t>
      </w:r>
      <w:r w:rsidR="00BD127A" w:rsidRPr="00635B59">
        <w:t xml:space="preserve"> för år 202</w:t>
      </w:r>
      <w:r w:rsidR="00D63790">
        <w:t>2</w:t>
      </w:r>
      <w:r w:rsidR="00BD127A" w:rsidRPr="00635B59">
        <w:t xml:space="preserve"> ska tillämpas </w:t>
      </w:r>
      <w:r w:rsidR="005226A7">
        <w:t>omedelbart</w:t>
      </w:r>
      <w:r w:rsidR="00BD127A" w:rsidRPr="00635B59">
        <w:t xml:space="preserve"> i den lydelse de</w:t>
      </w:r>
      <w:r w:rsidR="00816628">
        <w:t>t</w:t>
      </w:r>
      <w:r w:rsidR="00BD127A" w:rsidRPr="00635B59">
        <w:t xml:space="preserve"> har </w:t>
      </w:r>
      <w:r w:rsidR="005226A7">
        <w:t>i</w:t>
      </w:r>
      <w:r w:rsidR="00BD127A" w:rsidRPr="00635B59">
        <w:t xml:space="preserve"> lagtingets beslut. </w:t>
      </w:r>
    </w:p>
    <w:p w14:paraId="36ABE3FD" w14:textId="77777777" w:rsidR="00BD127A" w:rsidRPr="00635B59" w:rsidRDefault="00BD127A" w:rsidP="00634A3C">
      <w:pPr>
        <w:pStyle w:val="klam0"/>
        <w:ind w:left="0"/>
      </w:pPr>
    </w:p>
    <w:p w14:paraId="7B5630A1" w14:textId="65B234A8" w:rsidR="00BD127A" w:rsidRDefault="00BD127A" w:rsidP="002A4EB7">
      <w:pPr>
        <w:pStyle w:val="ANormal"/>
      </w:pPr>
    </w:p>
    <w:p w14:paraId="009AF524" w14:textId="53BB0CF7" w:rsidR="004D0EA4" w:rsidRDefault="004D0EA4" w:rsidP="002A4EB7">
      <w:pPr>
        <w:pStyle w:val="ANormal"/>
      </w:pPr>
    </w:p>
    <w:p w14:paraId="49ED43FC" w14:textId="77777777" w:rsidR="004D0EA4" w:rsidRPr="00635B59" w:rsidRDefault="004D0EA4" w:rsidP="002A4EB7">
      <w:pPr>
        <w:pStyle w:val="ANormal"/>
      </w:pPr>
    </w:p>
    <w:p w14:paraId="4BC6F5D9" w14:textId="77777777" w:rsidR="00BD127A" w:rsidRPr="00635B59" w:rsidRDefault="00BD127A" w:rsidP="002A4EB7">
      <w:pPr>
        <w:pStyle w:val="ANormal"/>
      </w:pPr>
    </w:p>
    <w:p w14:paraId="2AD25C87" w14:textId="115582D4" w:rsidR="00B05AB8" w:rsidRPr="00635B59" w:rsidRDefault="00B05AB8">
      <w:pPr>
        <w:pStyle w:val="ANormal"/>
      </w:pPr>
      <w:r w:rsidRPr="00635B59">
        <w:t xml:space="preserve">Mariehamn den </w:t>
      </w:r>
      <w:r w:rsidR="00FE1AB4">
        <w:t>16 september</w:t>
      </w:r>
      <w:r w:rsidR="00A522A5" w:rsidRPr="00635B59">
        <w:t xml:space="preserve"> 20</w:t>
      </w:r>
      <w:r w:rsidR="00BD127A" w:rsidRPr="00635B59">
        <w:t>2</w:t>
      </w:r>
      <w:r w:rsidR="007903E4">
        <w:t>2</w:t>
      </w:r>
    </w:p>
    <w:p w14:paraId="63346096" w14:textId="77777777" w:rsidR="00B05AB8" w:rsidRPr="00635B59" w:rsidRDefault="00B05AB8">
      <w:pPr>
        <w:pStyle w:val="ANormal"/>
      </w:pPr>
    </w:p>
    <w:p w14:paraId="6B6A4783" w14:textId="77777777" w:rsidR="00B05AB8" w:rsidRPr="00635B59" w:rsidRDefault="00B05AB8">
      <w:pPr>
        <w:pStyle w:val="ANormal"/>
      </w:pPr>
    </w:p>
    <w:p w14:paraId="67465171" w14:textId="77777777" w:rsidR="00A522A5" w:rsidRPr="00635B59" w:rsidRDefault="00A522A5">
      <w:pPr>
        <w:pStyle w:val="ANormal"/>
      </w:pPr>
    </w:p>
    <w:p w14:paraId="0FAF48C6" w14:textId="77777777" w:rsidR="00B05AB8" w:rsidRPr="00635B59" w:rsidRDefault="00B05AB8">
      <w:pPr>
        <w:pStyle w:val="ANormal"/>
      </w:pPr>
      <w:r w:rsidRPr="00635B59">
        <w:t xml:space="preserve">Ordförande </w:t>
      </w:r>
      <w:r w:rsidR="00C75C63" w:rsidRPr="00635B59">
        <w:tab/>
      </w:r>
      <w:r w:rsidR="00C75C63" w:rsidRPr="00635B59">
        <w:tab/>
        <w:t>Jörgen Pettersson</w:t>
      </w:r>
    </w:p>
    <w:p w14:paraId="52879CE9" w14:textId="77777777" w:rsidR="00C75C63" w:rsidRPr="00635B59" w:rsidRDefault="00C75C63">
      <w:pPr>
        <w:pStyle w:val="ANormal"/>
      </w:pPr>
    </w:p>
    <w:p w14:paraId="379B6D56" w14:textId="77777777" w:rsidR="00B05AB8" w:rsidRPr="00635B59" w:rsidRDefault="00B05AB8">
      <w:pPr>
        <w:pStyle w:val="ANormal"/>
      </w:pPr>
    </w:p>
    <w:p w14:paraId="60BE5C26" w14:textId="77777777" w:rsidR="00A522A5" w:rsidRPr="00635B59" w:rsidRDefault="00A522A5">
      <w:pPr>
        <w:pStyle w:val="ANormal"/>
      </w:pPr>
    </w:p>
    <w:p w14:paraId="7FCDAE29" w14:textId="77777777" w:rsidR="00667696" w:rsidRDefault="00B05AB8" w:rsidP="005A13DF">
      <w:pPr>
        <w:pStyle w:val="ANormal"/>
      </w:pPr>
      <w:r w:rsidRPr="00635B59">
        <w:t>Sekreterare</w:t>
      </w:r>
      <w:r w:rsidR="00C75C63" w:rsidRPr="00635B59">
        <w:tab/>
      </w:r>
      <w:r w:rsidR="00C75C63" w:rsidRPr="00635B59">
        <w:tab/>
      </w:r>
      <w:r w:rsidR="00D63790">
        <w:t>Sten Erik</w:t>
      </w:r>
      <w:r w:rsidR="00FC09EF">
        <w:t>sso</w:t>
      </w:r>
      <w:r w:rsidR="00ED160E">
        <w:t>n</w:t>
      </w:r>
    </w:p>
    <w:sectPr w:rsidR="00667696" w:rsidSect="00FC11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7B67" w14:textId="77777777" w:rsidR="007E0492" w:rsidRDefault="007E0492">
      <w:r>
        <w:separator/>
      </w:r>
    </w:p>
  </w:endnote>
  <w:endnote w:type="continuationSeparator" w:id="0">
    <w:p w14:paraId="5A5071A4" w14:textId="77777777" w:rsidR="007E0492" w:rsidRDefault="007E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FF06" w14:textId="77777777" w:rsidR="00AD15F4" w:rsidRDefault="00AD15F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7F11" w14:textId="751685E2" w:rsidR="00AD15F4" w:rsidRPr="00875E00" w:rsidRDefault="00AD15F4">
    <w:pPr>
      <w:pStyle w:val="Sidfot"/>
      <w:rPr>
        <w:lang w:val="sv-FI"/>
      </w:rPr>
    </w:pPr>
    <w:r w:rsidRPr="00186D65">
      <w:rPr>
        <w:lang w:val="sv-FI"/>
      </w:rPr>
      <w:t>FNU0</w:t>
    </w:r>
    <w:r w:rsidR="00F34D6D">
      <w:rPr>
        <w:lang w:val="sv-FI"/>
      </w:rPr>
      <w:t>3</w:t>
    </w:r>
    <w:r w:rsidRPr="00186D65">
      <w:rPr>
        <w:lang w:val="sv-FI"/>
      </w:rPr>
      <w:t>20</w:t>
    </w:r>
    <w:r w:rsidR="00F34D6D">
      <w:rPr>
        <w:lang w:val="sv-FI"/>
      </w:rPr>
      <w:t>20</w:t>
    </w:r>
    <w:r w:rsidRPr="00186D65">
      <w:rPr>
        <w:lang w:val="sv-FI"/>
      </w:rPr>
      <w:t>202</w:t>
    </w:r>
    <w:r w:rsidR="00F34D6D">
      <w:rPr>
        <w:lang w:val="sv-F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0743" w14:textId="77777777" w:rsidR="00AD15F4" w:rsidRDefault="00AD15F4">
    <w:pPr>
      <w:pStyle w:val="Sidfot"/>
      <w:tabs>
        <w:tab w:val="clear" w:pos="81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487F" w14:textId="6D5E0629" w:rsidR="00AD15F4" w:rsidRDefault="00AD15F4">
    <w:pPr>
      <w:pStyle w:val="Sidfot"/>
      <w:rPr>
        <w:lang w:val="fi-FI"/>
      </w:rPr>
    </w:pPr>
    <w:r>
      <w:fldChar w:fldCharType="begin"/>
    </w:r>
    <w:r>
      <w:rPr>
        <w:lang w:val="fi-FI"/>
      </w:rPr>
      <w:instrText xml:space="preserve"> FILENAME  \* MERGEFORMAT </w:instrText>
    </w:r>
    <w:r>
      <w:fldChar w:fldCharType="separate"/>
    </w:r>
    <w:r w:rsidR="0049548F">
      <w:rPr>
        <w:noProof/>
        <w:lang w:val="fi-FI"/>
      </w:rPr>
      <w:t>FNUxx20212022_TB3.docx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203F" w14:textId="77777777" w:rsidR="00AD15F4" w:rsidRDefault="00AD1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44BD" w14:textId="77777777" w:rsidR="007E0492" w:rsidRDefault="007E0492">
      <w:r>
        <w:separator/>
      </w:r>
    </w:p>
  </w:footnote>
  <w:footnote w:type="continuationSeparator" w:id="0">
    <w:p w14:paraId="6945493D" w14:textId="77777777" w:rsidR="007E0492" w:rsidRDefault="007E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6D04" w14:textId="77777777" w:rsidR="00AD15F4" w:rsidRDefault="00AD15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9FE" w14:textId="77777777" w:rsidR="00AD15F4" w:rsidRDefault="00AD15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48C" w14:textId="77777777" w:rsidR="00AD15F4" w:rsidRDefault="00AD15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8698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6715B0B"/>
    <w:multiLevelType w:val="hybridMultilevel"/>
    <w:tmpl w:val="FD100724"/>
    <w:lvl w:ilvl="0" w:tplc="2378FD8E">
      <w:start w:val="24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07282739"/>
    <w:multiLevelType w:val="hybridMultilevel"/>
    <w:tmpl w:val="F59ABA2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C2A561D"/>
    <w:multiLevelType w:val="hybridMultilevel"/>
    <w:tmpl w:val="271229E0"/>
    <w:lvl w:ilvl="0" w:tplc="AAF8564C">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0FEE49BD"/>
    <w:multiLevelType w:val="hybridMultilevel"/>
    <w:tmpl w:val="9CE485DA"/>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D91EB4"/>
    <w:multiLevelType w:val="hybridMultilevel"/>
    <w:tmpl w:val="0E0636B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95B4AB3"/>
    <w:multiLevelType w:val="hybridMultilevel"/>
    <w:tmpl w:val="3732D6A4"/>
    <w:lvl w:ilvl="0" w:tplc="E63A0594">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422689"/>
    <w:multiLevelType w:val="multilevel"/>
    <w:tmpl w:val="13F63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15:restartNumberingAfterBreak="0">
    <w:nsid w:val="348D51C6"/>
    <w:multiLevelType w:val="hybridMultilevel"/>
    <w:tmpl w:val="BBAAF56E"/>
    <w:lvl w:ilvl="0" w:tplc="736A30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6841817"/>
    <w:multiLevelType w:val="hybridMultilevel"/>
    <w:tmpl w:val="C9AEB3B4"/>
    <w:lvl w:ilvl="0" w:tplc="962ED834">
      <w:start w:val="39"/>
      <w:numFmt w:val="bullet"/>
      <w:lvlText w:val="-"/>
      <w:lvlJc w:val="left"/>
      <w:pPr>
        <w:ind w:left="2918" w:hanging="360"/>
      </w:pPr>
      <w:rPr>
        <w:rFonts w:ascii="Times New Roman" w:eastAsia="Times New Roman" w:hAnsi="Times New Roman" w:cs="Times New Roman" w:hint="default"/>
      </w:rPr>
    </w:lvl>
    <w:lvl w:ilvl="1" w:tplc="081D0003" w:tentative="1">
      <w:start w:val="1"/>
      <w:numFmt w:val="bullet"/>
      <w:lvlText w:val="o"/>
      <w:lvlJc w:val="left"/>
      <w:pPr>
        <w:ind w:left="3638" w:hanging="360"/>
      </w:pPr>
      <w:rPr>
        <w:rFonts w:ascii="Courier New" w:hAnsi="Courier New" w:cs="Courier New" w:hint="default"/>
      </w:rPr>
    </w:lvl>
    <w:lvl w:ilvl="2" w:tplc="081D0005" w:tentative="1">
      <w:start w:val="1"/>
      <w:numFmt w:val="bullet"/>
      <w:lvlText w:val=""/>
      <w:lvlJc w:val="left"/>
      <w:pPr>
        <w:ind w:left="4358" w:hanging="360"/>
      </w:pPr>
      <w:rPr>
        <w:rFonts w:ascii="Wingdings" w:hAnsi="Wingdings" w:hint="default"/>
      </w:rPr>
    </w:lvl>
    <w:lvl w:ilvl="3" w:tplc="081D0001" w:tentative="1">
      <w:start w:val="1"/>
      <w:numFmt w:val="bullet"/>
      <w:lvlText w:val=""/>
      <w:lvlJc w:val="left"/>
      <w:pPr>
        <w:ind w:left="5078" w:hanging="360"/>
      </w:pPr>
      <w:rPr>
        <w:rFonts w:ascii="Symbol" w:hAnsi="Symbol" w:hint="default"/>
      </w:rPr>
    </w:lvl>
    <w:lvl w:ilvl="4" w:tplc="081D0003" w:tentative="1">
      <w:start w:val="1"/>
      <w:numFmt w:val="bullet"/>
      <w:lvlText w:val="o"/>
      <w:lvlJc w:val="left"/>
      <w:pPr>
        <w:ind w:left="5798" w:hanging="360"/>
      </w:pPr>
      <w:rPr>
        <w:rFonts w:ascii="Courier New" w:hAnsi="Courier New" w:cs="Courier New" w:hint="default"/>
      </w:rPr>
    </w:lvl>
    <w:lvl w:ilvl="5" w:tplc="081D0005" w:tentative="1">
      <w:start w:val="1"/>
      <w:numFmt w:val="bullet"/>
      <w:lvlText w:val=""/>
      <w:lvlJc w:val="left"/>
      <w:pPr>
        <w:ind w:left="6518" w:hanging="360"/>
      </w:pPr>
      <w:rPr>
        <w:rFonts w:ascii="Wingdings" w:hAnsi="Wingdings" w:hint="default"/>
      </w:rPr>
    </w:lvl>
    <w:lvl w:ilvl="6" w:tplc="081D0001" w:tentative="1">
      <w:start w:val="1"/>
      <w:numFmt w:val="bullet"/>
      <w:lvlText w:val=""/>
      <w:lvlJc w:val="left"/>
      <w:pPr>
        <w:ind w:left="7238" w:hanging="360"/>
      </w:pPr>
      <w:rPr>
        <w:rFonts w:ascii="Symbol" w:hAnsi="Symbol" w:hint="default"/>
      </w:rPr>
    </w:lvl>
    <w:lvl w:ilvl="7" w:tplc="081D0003" w:tentative="1">
      <w:start w:val="1"/>
      <w:numFmt w:val="bullet"/>
      <w:lvlText w:val="o"/>
      <w:lvlJc w:val="left"/>
      <w:pPr>
        <w:ind w:left="7958" w:hanging="360"/>
      </w:pPr>
      <w:rPr>
        <w:rFonts w:ascii="Courier New" w:hAnsi="Courier New" w:cs="Courier New" w:hint="default"/>
      </w:rPr>
    </w:lvl>
    <w:lvl w:ilvl="8" w:tplc="081D0005" w:tentative="1">
      <w:start w:val="1"/>
      <w:numFmt w:val="bullet"/>
      <w:lvlText w:val=""/>
      <w:lvlJc w:val="left"/>
      <w:pPr>
        <w:ind w:left="8678" w:hanging="360"/>
      </w:pPr>
      <w:rPr>
        <w:rFonts w:ascii="Wingdings" w:hAnsi="Wingdings" w:hint="default"/>
      </w:rPr>
    </w:lvl>
  </w:abstractNum>
  <w:abstractNum w:abstractNumId="13" w15:restartNumberingAfterBreak="0">
    <w:nsid w:val="38281940"/>
    <w:multiLevelType w:val="hybridMultilevel"/>
    <w:tmpl w:val="9DE4AFD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8E614F2"/>
    <w:multiLevelType w:val="hybridMultilevel"/>
    <w:tmpl w:val="7E3415E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39025147"/>
    <w:multiLevelType w:val="hybridMultilevel"/>
    <w:tmpl w:val="0FA22370"/>
    <w:lvl w:ilvl="0" w:tplc="BDE0AA76">
      <w:start w:val="17"/>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ABF3650"/>
    <w:multiLevelType w:val="hybridMultilevel"/>
    <w:tmpl w:val="BC86E8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CE70AFD"/>
    <w:multiLevelType w:val="hybridMultilevel"/>
    <w:tmpl w:val="839EB6B0"/>
    <w:lvl w:ilvl="0" w:tplc="F934C782">
      <w:start w:val="202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15:restartNumberingAfterBreak="0">
    <w:nsid w:val="57720054"/>
    <w:multiLevelType w:val="hybridMultilevel"/>
    <w:tmpl w:val="977CDAF2"/>
    <w:lvl w:ilvl="0" w:tplc="F83E2428">
      <w:start w:val="2020"/>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1220A"/>
    <w:multiLevelType w:val="hybridMultilevel"/>
    <w:tmpl w:val="7C0E9A8A"/>
    <w:lvl w:ilvl="0" w:tplc="3C363090">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5AF11E84"/>
    <w:multiLevelType w:val="hybridMultilevel"/>
    <w:tmpl w:val="2E6EBD9C"/>
    <w:lvl w:ilvl="0" w:tplc="FB8E324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BB4505C"/>
    <w:multiLevelType w:val="hybridMultilevel"/>
    <w:tmpl w:val="2286EF6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56265"/>
    <w:multiLevelType w:val="hybridMultilevel"/>
    <w:tmpl w:val="21A4DD76"/>
    <w:lvl w:ilvl="0" w:tplc="66D2ED32">
      <w:start w:val="2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64172557"/>
    <w:multiLevelType w:val="hybridMultilevel"/>
    <w:tmpl w:val="5B1E075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658C7CCA"/>
    <w:multiLevelType w:val="hybridMultilevel"/>
    <w:tmpl w:val="47668B32"/>
    <w:lvl w:ilvl="0" w:tplc="4904A2AC">
      <w:start w:val="264"/>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9" w15:restartNumberingAfterBreak="0">
    <w:nsid w:val="661044DB"/>
    <w:multiLevelType w:val="hybridMultilevel"/>
    <w:tmpl w:val="975E97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6B352082"/>
    <w:multiLevelType w:val="hybridMultilevel"/>
    <w:tmpl w:val="0616DBB0"/>
    <w:lvl w:ilvl="0" w:tplc="CFB8401C">
      <w:numFmt w:val="bullet"/>
      <w:lvlText w:val="-"/>
      <w:lvlJc w:val="left"/>
      <w:pPr>
        <w:ind w:left="720" w:hanging="360"/>
      </w:pPr>
      <w:rPr>
        <w:rFonts w:ascii="&amp;quot" w:eastAsia="Times New Roman" w:hAnsi="&amp;quo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211037440">
    <w:abstractNumId w:val="1"/>
  </w:num>
  <w:num w:numId="2" w16cid:durableId="736559172">
    <w:abstractNumId w:val="20"/>
  </w:num>
  <w:num w:numId="3" w16cid:durableId="739787954">
    <w:abstractNumId w:val="21"/>
  </w:num>
  <w:num w:numId="4" w16cid:durableId="1934123345">
    <w:abstractNumId w:val="18"/>
  </w:num>
  <w:num w:numId="5" w16cid:durableId="904413337">
    <w:abstractNumId w:val="18"/>
  </w:num>
  <w:num w:numId="6" w16cid:durableId="816604109">
    <w:abstractNumId w:val="18"/>
  </w:num>
  <w:num w:numId="7" w16cid:durableId="463275470">
    <w:abstractNumId w:val="18"/>
  </w:num>
  <w:num w:numId="8" w16cid:durableId="861089788">
    <w:abstractNumId w:val="18"/>
  </w:num>
  <w:num w:numId="9" w16cid:durableId="1186990568">
    <w:abstractNumId w:val="18"/>
  </w:num>
  <w:num w:numId="10" w16cid:durableId="1297953766">
    <w:abstractNumId w:val="18"/>
  </w:num>
  <w:num w:numId="11" w16cid:durableId="1902865682">
    <w:abstractNumId w:val="18"/>
  </w:num>
  <w:num w:numId="12" w16cid:durableId="1962225566">
    <w:abstractNumId w:val="18"/>
  </w:num>
  <w:num w:numId="13" w16cid:durableId="1255167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9865150">
    <w:abstractNumId w:val="25"/>
  </w:num>
  <w:num w:numId="15" w16cid:durableId="547255005">
    <w:abstractNumId w:val="6"/>
  </w:num>
  <w:num w:numId="16" w16cid:durableId="1486816578">
    <w:abstractNumId w:val="0"/>
  </w:num>
  <w:num w:numId="17" w16cid:durableId="560749060">
    <w:abstractNumId w:val="15"/>
  </w:num>
  <w:num w:numId="18" w16cid:durableId="1072506281">
    <w:abstractNumId w:val="12"/>
  </w:num>
  <w:num w:numId="19" w16cid:durableId="1686125491">
    <w:abstractNumId w:val="7"/>
  </w:num>
  <w:num w:numId="20" w16cid:durableId="670638850">
    <w:abstractNumId w:val="13"/>
  </w:num>
  <w:num w:numId="21" w16cid:durableId="1336961641">
    <w:abstractNumId w:val="19"/>
  </w:num>
  <w:num w:numId="22" w16cid:durableId="2030063806">
    <w:abstractNumId w:val="9"/>
  </w:num>
  <w:num w:numId="23" w16cid:durableId="1319335874">
    <w:abstractNumId w:val="14"/>
  </w:num>
  <w:num w:numId="24" w16cid:durableId="598027551">
    <w:abstractNumId w:val="30"/>
  </w:num>
  <w:num w:numId="25" w16cid:durableId="239949238">
    <w:abstractNumId w:val="8"/>
  </w:num>
  <w:num w:numId="26" w16cid:durableId="2088304895">
    <w:abstractNumId w:val="5"/>
  </w:num>
  <w:num w:numId="27" w16cid:durableId="1798256690">
    <w:abstractNumId w:val="3"/>
  </w:num>
  <w:num w:numId="28" w16cid:durableId="613949794">
    <w:abstractNumId w:val="29"/>
  </w:num>
  <w:num w:numId="29" w16cid:durableId="483475466">
    <w:abstractNumId w:val="24"/>
  </w:num>
  <w:num w:numId="30" w16cid:durableId="202449215">
    <w:abstractNumId w:val="27"/>
  </w:num>
  <w:num w:numId="31" w16cid:durableId="87700703">
    <w:abstractNumId w:val="16"/>
  </w:num>
  <w:num w:numId="32" w16cid:durableId="1141772711">
    <w:abstractNumId w:val="22"/>
  </w:num>
  <w:num w:numId="33" w16cid:durableId="2131316888">
    <w:abstractNumId w:val="4"/>
  </w:num>
  <w:num w:numId="34" w16cid:durableId="1326468684">
    <w:abstractNumId w:val="17"/>
  </w:num>
  <w:num w:numId="35" w16cid:durableId="800683492">
    <w:abstractNumId w:val="23"/>
  </w:num>
  <w:num w:numId="36" w16cid:durableId="912474633">
    <w:abstractNumId w:val="11"/>
  </w:num>
  <w:num w:numId="37" w16cid:durableId="934558300">
    <w:abstractNumId w:val="26"/>
  </w:num>
  <w:num w:numId="38" w16cid:durableId="820852463">
    <w:abstractNumId w:val="28"/>
  </w:num>
  <w:num w:numId="39" w16cid:durableId="6211117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70"/>
    <w:rsid w:val="000011A0"/>
    <w:rsid w:val="00001318"/>
    <w:rsid w:val="00002185"/>
    <w:rsid w:val="00003518"/>
    <w:rsid w:val="000042C0"/>
    <w:rsid w:val="0000697E"/>
    <w:rsid w:val="000069E2"/>
    <w:rsid w:val="00006EF3"/>
    <w:rsid w:val="000105AC"/>
    <w:rsid w:val="000110BE"/>
    <w:rsid w:val="000111EA"/>
    <w:rsid w:val="000131AC"/>
    <w:rsid w:val="00013BE9"/>
    <w:rsid w:val="00015B6F"/>
    <w:rsid w:val="000164B8"/>
    <w:rsid w:val="00016513"/>
    <w:rsid w:val="000169CC"/>
    <w:rsid w:val="00016A0C"/>
    <w:rsid w:val="00020A55"/>
    <w:rsid w:val="00021C8E"/>
    <w:rsid w:val="000225E0"/>
    <w:rsid w:val="000247A7"/>
    <w:rsid w:val="00025F09"/>
    <w:rsid w:val="00027A72"/>
    <w:rsid w:val="00031B8C"/>
    <w:rsid w:val="00032918"/>
    <w:rsid w:val="00032935"/>
    <w:rsid w:val="000338DC"/>
    <w:rsid w:val="00034607"/>
    <w:rsid w:val="00034689"/>
    <w:rsid w:val="00034C6C"/>
    <w:rsid w:val="00036949"/>
    <w:rsid w:val="0003716D"/>
    <w:rsid w:val="000406F3"/>
    <w:rsid w:val="00040EAF"/>
    <w:rsid w:val="00040F35"/>
    <w:rsid w:val="00042B85"/>
    <w:rsid w:val="000437C8"/>
    <w:rsid w:val="00043A90"/>
    <w:rsid w:val="0004591E"/>
    <w:rsid w:val="00046901"/>
    <w:rsid w:val="0004712C"/>
    <w:rsid w:val="00047330"/>
    <w:rsid w:val="00047C05"/>
    <w:rsid w:val="00050D91"/>
    <w:rsid w:val="00050DF1"/>
    <w:rsid w:val="00051F7A"/>
    <w:rsid w:val="000525AD"/>
    <w:rsid w:val="00053274"/>
    <w:rsid w:val="00054AF4"/>
    <w:rsid w:val="000551A2"/>
    <w:rsid w:val="000566EF"/>
    <w:rsid w:val="00056CFF"/>
    <w:rsid w:val="000579E5"/>
    <w:rsid w:val="000624DF"/>
    <w:rsid w:val="0006372B"/>
    <w:rsid w:val="000644AC"/>
    <w:rsid w:val="000653C7"/>
    <w:rsid w:val="00065B24"/>
    <w:rsid w:val="00065B2E"/>
    <w:rsid w:val="00066824"/>
    <w:rsid w:val="00070399"/>
    <w:rsid w:val="000703F8"/>
    <w:rsid w:val="000719E8"/>
    <w:rsid w:val="00071DB9"/>
    <w:rsid w:val="00073819"/>
    <w:rsid w:val="00074012"/>
    <w:rsid w:val="00074135"/>
    <w:rsid w:val="000751FF"/>
    <w:rsid w:val="00075F3F"/>
    <w:rsid w:val="00076B4A"/>
    <w:rsid w:val="00077A43"/>
    <w:rsid w:val="000813C1"/>
    <w:rsid w:val="000845F4"/>
    <w:rsid w:val="00084600"/>
    <w:rsid w:val="0008481F"/>
    <w:rsid w:val="00084CCD"/>
    <w:rsid w:val="00085D2F"/>
    <w:rsid w:val="00086107"/>
    <w:rsid w:val="00086375"/>
    <w:rsid w:val="00086FE1"/>
    <w:rsid w:val="00087099"/>
    <w:rsid w:val="000871DA"/>
    <w:rsid w:val="000919C4"/>
    <w:rsid w:val="00091E5C"/>
    <w:rsid w:val="00092313"/>
    <w:rsid w:val="000924BE"/>
    <w:rsid w:val="000936AE"/>
    <w:rsid w:val="00097609"/>
    <w:rsid w:val="000A0366"/>
    <w:rsid w:val="000A0398"/>
    <w:rsid w:val="000A0DC2"/>
    <w:rsid w:val="000A0FD6"/>
    <w:rsid w:val="000A18B8"/>
    <w:rsid w:val="000A24C5"/>
    <w:rsid w:val="000A364C"/>
    <w:rsid w:val="000A45A4"/>
    <w:rsid w:val="000A4EC9"/>
    <w:rsid w:val="000A7178"/>
    <w:rsid w:val="000A7384"/>
    <w:rsid w:val="000B03F5"/>
    <w:rsid w:val="000B1663"/>
    <w:rsid w:val="000B2A96"/>
    <w:rsid w:val="000B323F"/>
    <w:rsid w:val="000B52D6"/>
    <w:rsid w:val="000B552B"/>
    <w:rsid w:val="000B60DD"/>
    <w:rsid w:val="000B7105"/>
    <w:rsid w:val="000C0421"/>
    <w:rsid w:val="000C10A3"/>
    <w:rsid w:val="000C1693"/>
    <w:rsid w:val="000C18E8"/>
    <w:rsid w:val="000C3BD9"/>
    <w:rsid w:val="000C485C"/>
    <w:rsid w:val="000C4C30"/>
    <w:rsid w:val="000C59B1"/>
    <w:rsid w:val="000C6301"/>
    <w:rsid w:val="000C6394"/>
    <w:rsid w:val="000C7529"/>
    <w:rsid w:val="000D4702"/>
    <w:rsid w:val="000E0E85"/>
    <w:rsid w:val="000E176E"/>
    <w:rsid w:val="000E1F55"/>
    <w:rsid w:val="000E23C4"/>
    <w:rsid w:val="000E31DE"/>
    <w:rsid w:val="000E32BC"/>
    <w:rsid w:val="000E4743"/>
    <w:rsid w:val="000E6511"/>
    <w:rsid w:val="000E653F"/>
    <w:rsid w:val="000F07B3"/>
    <w:rsid w:val="000F0E4A"/>
    <w:rsid w:val="000F1A30"/>
    <w:rsid w:val="000F1F20"/>
    <w:rsid w:val="000F2141"/>
    <w:rsid w:val="000F26E4"/>
    <w:rsid w:val="000F2BA6"/>
    <w:rsid w:val="000F38FA"/>
    <w:rsid w:val="000F544E"/>
    <w:rsid w:val="000F55EB"/>
    <w:rsid w:val="000F710F"/>
    <w:rsid w:val="00101071"/>
    <w:rsid w:val="001015A6"/>
    <w:rsid w:val="00101CBE"/>
    <w:rsid w:val="00102B7C"/>
    <w:rsid w:val="001041BC"/>
    <w:rsid w:val="00105B28"/>
    <w:rsid w:val="00107B64"/>
    <w:rsid w:val="00107F58"/>
    <w:rsid w:val="00111E70"/>
    <w:rsid w:val="00114402"/>
    <w:rsid w:val="00116CF8"/>
    <w:rsid w:val="0012029C"/>
    <w:rsid w:val="00121CA0"/>
    <w:rsid w:val="00122317"/>
    <w:rsid w:val="00123745"/>
    <w:rsid w:val="001250EF"/>
    <w:rsid w:val="001262F8"/>
    <w:rsid w:val="0012706E"/>
    <w:rsid w:val="0012739E"/>
    <w:rsid w:val="00127BB0"/>
    <w:rsid w:val="001300E9"/>
    <w:rsid w:val="001302A7"/>
    <w:rsid w:val="001311BB"/>
    <w:rsid w:val="0013271B"/>
    <w:rsid w:val="00133C2D"/>
    <w:rsid w:val="00134512"/>
    <w:rsid w:val="001377C3"/>
    <w:rsid w:val="001377D9"/>
    <w:rsid w:val="00137FA2"/>
    <w:rsid w:val="00141845"/>
    <w:rsid w:val="001441E6"/>
    <w:rsid w:val="00146678"/>
    <w:rsid w:val="0014675A"/>
    <w:rsid w:val="00146D38"/>
    <w:rsid w:val="001471C0"/>
    <w:rsid w:val="00147CE4"/>
    <w:rsid w:val="00152658"/>
    <w:rsid w:val="001532C7"/>
    <w:rsid w:val="00153B81"/>
    <w:rsid w:val="0015416B"/>
    <w:rsid w:val="00154C08"/>
    <w:rsid w:val="0015638F"/>
    <w:rsid w:val="001569FD"/>
    <w:rsid w:val="00157AA2"/>
    <w:rsid w:val="00160097"/>
    <w:rsid w:val="001609EF"/>
    <w:rsid w:val="0016198B"/>
    <w:rsid w:val="00165588"/>
    <w:rsid w:val="0016784C"/>
    <w:rsid w:val="00170DC9"/>
    <w:rsid w:val="00170F39"/>
    <w:rsid w:val="00172103"/>
    <w:rsid w:val="00172983"/>
    <w:rsid w:val="00172C76"/>
    <w:rsid w:val="00173078"/>
    <w:rsid w:val="00174F5E"/>
    <w:rsid w:val="0017548F"/>
    <w:rsid w:val="00177F9C"/>
    <w:rsid w:val="0018048F"/>
    <w:rsid w:val="001804E0"/>
    <w:rsid w:val="00180E0B"/>
    <w:rsid w:val="00181B28"/>
    <w:rsid w:val="001825FF"/>
    <w:rsid w:val="0018294C"/>
    <w:rsid w:val="001838E4"/>
    <w:rsid w:val="00183D06"/>
    <w:rsid w:val="001841C0"/>
    <w:rsid w:val="00186036"/>
    <w:rsid w:val="00186D65"/>
    <w:rsid w:val="00187483"/>
    <w:rsid w:val="00187C6E"/>
    <w:rsid w:val="00187D36"/>
    <w:rsid w:val="0019065A"/>
    <w:rsid w:val="00190C1C"/>
    <w:rsid w:val="00190F51"/>
    <w:rsid w:val="00191405"/>
    <w:rsid w:val="00191EBB"/>
    <w:rsid w:val="001A08C8"/>
    <w:rsid w:val="001A1C96"/>
    <w:rsid w:val="001A1CFE"/>
    <w:rsid w:val="001A1DCF"/>
    <w:rsid w:val="001A2414"/>
    <w:rsid w:val="001A3442"/>
    <w:rsid w:val="001A5BF0"/>
    <w:rsid w:val="001A620D"/>
    <w:rsid w:val="001A62CE"/>
    <w:rsid w:val="001A677B"/>
    <w:rsid w:val="001B0603"/>
    <w:rsid w:val="001B0DD4"/>
    <w:rsid w:val="001B0E52"/>
    <w:rsid w:val="001B199A"/>
    <w:rsid w:val="001B3232"/>
    <w:rsid w:val="001B3656"/>
    <w:rsid w:val="001B3715"/>
    <w:rsid w:val="001B5134"/>
    <w:rsid w:val="001B563F"/>
    <w:rsid w:val="001B56AA"/>
    <w:rsid w:val="001B5B13"/>
    <w:rsid w:val="001B5E2A"/>
    <w:rsid w:val="001B6A0B"/>
    <w:rsid w:val="001B7B02"/>
    <w:rsid w:val="001C0952"/>
    <w:rsid w:val="001C2904"/>
    <w:rsid w:val="001C29A6"/>
    <w:rsid w:val="001C2B48"/>
    <w:rsid w:val="001C4A8C"/>
    <w:rsid w:val="001C58B3"/>
    <w:rsid w:val="001C595F"/>
    <w:rsid w:val="001C60BD"/>
    <w:rsid w:val="001C6B51"/>
    <w:rsid w:val="001C6FF1"/>
    <w:rsid w:val="001D01B3"/>
    <w:rsid w:val="001D2E05"/>
    <w:rsid w:val="001D3897"/>
    <w:rsid w:val="001D4299"/>
    <w:rsid w:val="001D45F7"/>
    <w:rsid w:val="001D4801"/>
    <w:rsid w:val="001D4EAC"/>
    <w:rsid w:val="001D4FE1"/>
    <w:rsid w:val="001D5AD3"/>
    <w:rsid w:val="001D5BD4"/>
    <w:rsid w:val="001D7EFB"/>
    <w:rsid w:val="001E23C9"/>
    <w:rsid w:val="001E2D10"/>
    <w:rsid w:val="001E6724"/>
    <w:rsid w:val="001E70E9"/>
    <w:rsid w:val="001E7D4F"/>
    <w:rsid w:val="001F0831"/>
    <w:rsid w:val="001F1E8A"/>
    <w:rsid w:val="001F419D"/>
    <w:rsid w:val="001F4E11"/>
    <w:rsid w:val="001F54BB"/>
    <w:rsid w:val="001F5678"/>
    <w:rsid w:val="001F5B48"/>
    <w:rsid w:val="001F6357"/>
    <w:rsid w:val="001F6FC6"/>
    <w:rsid w:val="001F7675"/>
    <w:rsid w:val="00200B45"/>
    <w:rsid w:val="00202007"/>
    <w:rsid w:val="0020201A"/>
    <w:rsid w:val="002031F5"/>
    <w:rsid w:val="00203707"/>
    <w:rsid w:val="00203D6B"/>
    <w:rsid w:val="00206531"/>
    <w:rsid w:val="00206FD0"/>
    <w:rsid w:val="00207167"/>
    <w:rsid w:val="0020752B"/>
    <w:rsid w:val="002078B6"/>
    <w:rsid w:val="00207E10"/>
    <w:rsid w:val="00207E2A"/>
    <w:rsid w:val="002124B8"/>
    <w:rsid w:val="00214205"/>
    <w:rsid w:val="0021542D"/>
    <w:rsid w:val="0021583E"/>
    <w:rsid w:val="0021714B"/>
    <w:rsid w:val="0021722E"/>
    <w:rsid w:val="002201FB"/>
    <w:rsid w:val="00221707"/>
    <w:rsid w:val="002217F1"/>
    <w:rsid w:val="002222FA"/>
    <w:rsid w:val="00222A8F"/>
    <w:rsid w:val="0022366E"/>
    <w:rsid w:val="0022441B"/>
    <w:rsid w:val="00226407"/>
    <w:rsid w:val="002264E7"/>
    <w:rsid w:val="002307C6"/>
    <w:rsid w:val="00231336"/>
    <w:rsid w:val="002337A7"/>
    <w:rsid w:val="00234115"/>
    <w:rsid w:val="00235A71"/>
    <w:rsid w:val="0023656D"/>
    <w:rsid w:val="00237637"/>
    <w:rsid w:val="002376A6"/>
    <w:rsid w:val="002403AB"/>
    <w:rsid w:val="0024095C"/>
    <w:rsid w:val="002412AD"/>
    <w:rsid w:val="00241347"/>
    <w:rsid w:val="00241BDA"/>
    <w:rsid w:val="00242AF7"/>
    <w:rsid w:val="00242BC2"/>
    <w:rsid w:val="00246202"/>
    <w:rsid w:val="00246FF1"/>
    <w:rsid w:val="00247AE6"/>
    <w:rsid w:val="002513CC"/>
    <w:rsid w:val="002520ED"/>
    <w:rsid w:val="00252529"/>
    <w:rsid w:val="00252DC2"/>
    <w:rsid w:val="00252EA5"/>
    <w:rsid w:val="00253265"/>
    <w:rsid w:val="002540B2"/>
    <w:rsid w:val="00256211"/>
    <w:rsid w:val="00257345"/>
    <w:rsid w:val="00257AD1"/>
    <w:rsid w:val="00257E1C"/>
    <w:rsid w:val="002603F3"/>
    <w:rsid w:val="00261270"/>
    <w:rsid w:val="00261DBC"/>
    <w:rsid w:val="00262DC2"/>
    <w:rsid w:val="002634E4"/>
    <w:rsid w:val="00264536"/>
    <w:rsid w:val="00264BCF"/>
    <w:rsid w:val="002674CF"/>
    <w:rsid w:val="002704B4"/>
    <w:rsid w:val="00270597"/>
    <w:rsid w:val="002709C6"/>
    <w:rsid w:val="00270D41"/>
    <w:rsid w:val="00270F47"/>
    <w:rsid w:val="00271765"/>
    <w:rsid w:val="002723F2"/>
    <w:rsid w:val="00272449"/>
    <w:rsid w:val="0027247C"/>
    <w:rsid w:val="00272C5E"/>
    <w:rsid w:val="002752F3"/>
    <w:rsid w:val="002753B0"/>
    <w:rsid w:val="0027540B"/>
    <w:rsid w:val="0027571E"/>
    <w:rsid w:val="00275BCC"/>
    <w:rsid w:val="0027610A"/>
    <w:rsid w:val="0027653A"/>
    <w:rsid w:val="00277E98"/>
    <w:rsid w:val="002807BB"/>
    <w:rsid w:val="00282DFD"/>
    <w:rsid w:val="00285172"/>
    <w:rsid w:val="0028526C"/>
    <w:rsid w:val="002866BF"/>
    <w:rsid w:val="002867F6"/>
    <w:rsid w:val="002909FB"/>
    <w:rsid w:val="002922E9"/>
    <w:rsid w:val="0029256A"/>
    <w:rsid w:val="002926F7"/>
    <w:rsid w:val="002927E0"/>
    <w:rsid w:val="00293393"/>
    <w:rsid w:val="002964C0"/>
    <w:rsid w:val="002969C2"/>
    <w:rsid w:val="002A21B5"/>
    <w:rsid w:val="002A25D8"/>
    <w:rsid w:val="002A2F56"/>
    <w:rsid w:val="002A3354"/>
    <w:rsid w:val="002A3ED8"/>
    <w:rsid w:val="002A400E"/>
    <w:rsid w:val="002A4EB7"/>
    <w:rsid w:val="002A5A34"/>
    <w:rsid w:val="002A5AF6"/>
    <w:rsid w:val="002A6F5D"/>
    <w:rsid w:val="002A7DCC"/>
    <w:rsid w:val="002B06D7"/>
    <w:rsid w:val="002B0852"/>
    <w:rsid w:val="002B2D27"/>
    <w:rsid w:val="002B4EAB"/>
    <w:rsid w:val="002B50BB"/>
    <w:rsid w:val="002B59B7"/>
    <w:rsid w:val="002B6265"/>
    <w:rsid w:val="002B67EA"/>
    <w:rsid w:val="002B6E80"/>
    <w:rsid w:val="002C1034"/>
    <w:rsid w:val="002C152A"/>
    <w:rsid w:val="002C15BC"/>
    <w:rsid w:val="002C4EF0"/>
    <w:rsid w:val="002C71F4"/>
    <w:rsid w:val="002C7302"/>
    <w:rsid w:val="002C74B1"/>
    <w:rsid w:val="002D1364"/>
    <w:rsid w:val="002D157C"/>
    <w:rsid w:val="002D1742"/>
    <w:rsid w:val="002D1B12"/>
    <w:rsid w:val="002D24DD"/>
    <w:rsid w:val="002D35C6"/>
    <w:rsid w:val="002D36A7"/>
    <w:rsid w:val="002D46D5"/>
    <w:rsid w:val="002D5943"/>
    <w:rsid w:val="002D747E"/>
    <w:rsid w:val="002D754E"/>
    <w:rsid w:val="002D75D0"/>
    <w:rsid w:val="002D7659"/>
    <w:rsid w:val="002E0500"/>
    <w:rsid w:val="002E0D63"/>
    <w:rsid w:val="002E0E19"/>
    <w:rsid w:val="002E2F28"/>
    <w:rsid w:val="002E371A"/>
    <w:rsid w:val="002E487F"/>
    <w:rsid w:val="002E5170"/>
    <w:rsid w:val="002E518D"/>
    <w:rsid w:val="002E54BD"/>
    <w:rsid w:val="002E5DDB"/>
    <w:rsid w:val="002E634B"/>
    <w:rsid w:val="002F2758"/>
    <w:rsid w:val="002F2B83"/>
    <w:rsid w:val="002F7B48"/>
    <w:rsid w:val="00300FF9"/>
    <w:rsid w:val="003017F4"/>
    <w:rsid w:val="00301845"/>
    <w:rsid w:val="0030190E"/>
    <w:rsid w:val="003021C5"/>
    <w:rsid w:val="00302619"/>
    <w:rsid w:val="00304194"/>
    <w:rsid w:val="0030427A"/>
    <w:rsid w:val="003057D0"/>
    <w:rsid w:val="0030586F"/>
    <w:rsid w:val="0031062B"/>
    <w:rsid w:val="00311F9C"/>
    <w:rsid w:val="00312BFD"/>
    <w:rsid w:val="0031318D"/>
    <w:rsid w:val="003149ED"/>
    <w:rsid w:val="0031611E"/>
    <w:rsid w:val="0031641A"/>
    <w:rsid w:val="00316F88"/>
    <w:rsid w:val="003208A5"/>
    <w:rsid w:val="003213F0"/>
    <w:rsid w:val="0032235F"/>
    <w:rsid w:val="00322CCE"/>
    <w:rsid w:val="00323D3E"/>
    <w:rsid w:val="003249DC"/>
    <w:rsid w:val="00324BE3"/>
    <w:rsid w:val="00326BBD"/>
    <w:rsid w:val="003300D2"/>
    <w:rsid w:val="00330A30"/>
    <w:rsid w:val="0033353D"/>
    <w:rsid w:val="00333B3C"/>
    <w:rsid w:val="00334525"/>
    <w:rsid w:val="00334C29"/>
    <w:rsid w:val="00340135"/>
    <w:rsid w:val="003411C8"/>
    <w:rsid w:val="003412B7"/>
    <w:rsid w:val="0034215F"/>
    <w:rsid w:val="0034322C"/>
    <w:rsid w:val="00344C5C"/>
    <w:rsid w:val="00345107"/>
    <w:rsid w:val="00345904"/>
    <w:rsid w:val="003477CE"/>
    <w:rsid w:val="00350B79"/>
    <w:rsid w:val="00351B30"/>
    <w:rsid w:val="00353603"/>
    <w:rsid w:val="0035361A"/>
    <w:rsid w:val="00353D94"/>
    <w:rsid w:val="003547C6"/>
    <w:rsid w:val="00355BEE"/>
    <w:rsid w:val="00355EC5"/>
    <w:rsid w:val="0035709E"/>
    <w:rsid w:val="00357C33"/>
    <w:rsid w:val="00357CFC"/>
    <w:rsid w:val="00357ED7"/>
    <w:rsid w:val="00361623"/>
    <w:rsid w:val="003623EE"/>
    <w:rsid w:val="0036498F"/>
    <w:rsid w:val="00365891"/>
    <w:rsid w:val="00365C71"/>
    <w:rsid w:val="00366770"/>
    <w:rsid w:val="0037136C"/>
    <w:rsid w:val="003725BE"/>
    <w:rsid w:val="00373060"/>
    <w:rsid w:val="003737BE"/>
    <w:rsid w:val="003743E5"/>
    <w:rsid w:val="00374A4A"/>
    <w:rsid w:val="00374A77"/>
    <w:rsid w:val="00374DAC"/>
    <w:rsid w:val="00376178"/>
    <w:rsid w:val="00377BF9"/>
    <w:rsid w:val="00377F8F"/>
    <w:rsid w:val="00377F96"/>
    <w:rsid w:val="003800DF"/>
    <w:rsid w:val="00380EA2"/>
    <w:rsid w:val="00382042"/>
    <w:rsid w:val="003844B5"/>
    <w:rsid w:val="003858D3"/>
    <w:rsid w:val="003868B8"/>
    <w:rsid w:val="00386D5D"/>
    <w:rsid w:val="003901FD"/>
    <w:rsid w:val="0039161B"/>
    <w:rsid w:val="003925E8"/>
    <w:rsid w:val="0039303C"/>
    <w:rsid w:val="003932D9"/>
    <w:rsid w:val="00393357"/>
    <w:rsid w:val="00393C16"/>
    <w:rsid w:val="003947A6"/>
    <w:rsid w:val="00394BE4"/>
    <w:rsid w:val="00395196"/>
    <w:rsid w:val="00395B1E"/>
    <w:rsid w:val="00395ECB"/>
    <w:rsid w:val="00395ED4"/>
    <w:rsid w:val="00396749"/>
    <w:rsid w:val="00396AA2"/>
    <w:rsid w:val="003A04A6"/>
    <w:rsid w:val="003A07DC"/>
    <w:rsid w:val="003A0CA7"/>
    <w:rsid w:val="003A2A8A"/>
    <w:rsid w:val="003A2D3D"/>
    <w:rsid w:val="003A4B9F"/>
    <w:rsid w:val="003A4FCB"/>
    <w:rsid w:val="003A5ECD"/>
    <w:rsid w:val="003A6328"/>
    <w:rsid w:val="003A662D"/>
    <w:rsid w:val="003A765F"/>
    <w:rsid w:val="003B0BED"/>
    <w:rsid w:val="003B2A50"/>
    <w:rsid w:val="003B2A73"/>
    <w:rsid w:val="003B3D94"/>
    <w:rsid w:val="003B3FF5"/>
    <w:rsid w:val="003B518B"/>
    <w:rsid w:val="003B6EE6"/>
    <w:rsid w:val="003B79ED"/>
    <w:rsid w:val="003B7ACD"/>
    <w:rsid w:val="003C07BB"/>
    <w:rsid w:val="003C0FFE"/>
    <w:rsid w:val="003C1E00"/>
    <w:rsid w:val="003C20F2"/>
    <w:rsid w:val="003C26AF"/>
    <w:rsid w:val="003C58DA"/>
    <w:rsid w:val="003C612A"/>
    <w:rsid w:val="003C7496"/>
    <w:rsid w:val="003D09C4"/>
    <w:rsid w:val="003D1115"/>
    <w:rsid w:val="003D26A8"/>
    <w:rsid w:val="003D34AE"/>
    <w:rsid w:val="003D4AB7"/>
    <w:rsid w:val="003D561E"/>
    <w:rsid w:val="003D6176"/>
    <w:rsid w:val="003D6768"/>
    <w:rsid w:val="003D6A51"/>
    <w:rsid w:val="003E08FA"/>
    <w:rsid w:val="003E1060"/>
    <w:rsid w:val="003E3478"/>
    <w:rsid w:val="003E3488"/>
    <w:rsid w:val="003E4E24"/>
    <w:rsid w:val="003E5570"/>
    <w:rsid w:val="003E5749"/>
    <w:rsid w:val="003E6BF3"/>
    <w:rsid w:val="003E75AB"/>
    <w:rsid w:val="003F0CBC"/>
    <w:rsid w:val="003F1778"/>
    <w:rsid w:val="003F37D1"/>
    <w:rsid w:val="003F38E3"/>
    <w:rsid w:val="003F416B"/>
    <w:rsid w:val="003F4283"/>
    <w:rsid w:val="003F68CA"/>
    <w:rsid w:val="003F6B88"/>
    <w:rsid w:val="00400590"/>
    <w:rsid w:val="00401102"/>
    <w:rsid w:val="00401689"/>
    <w:rsid w:val="0040338D"/>
    <w:rsid w:val="004034D4"/>
    <w:rsid w:val="004042BC"/>
    <w:rsid w:val="00405445"/>
    <w:rsid w:val="00407A62"/>
    <w:rsid w:val="004127B4"/>
    <w:rsid w:val="00415395"/>
    <w:rsid w:val="004154E3"/>
    <w:rsid w:val="004176FF"/>
    <w:rsid w:val="00417961"/>
    <w:rsid w:val="0042043F"/>
    <w:rsid w:val="00420D90"/>
    <w:rsid w:val="00421040"/>
    <w:rsid w:val="004214D3"/>
    <w:rsid w:val="00424454"/>
    <w:rsid w:val="00424713"/>
    <w:rsid w:val="0042512D"/>
    <w:rsid w:val="004256E4"/>
    <w:rsid w:val="00425C56"/>
    <w:rsid w:val="00426397"/>
    <w:rsid w:val="00426474"/>
    <w:rsid w:val="00426FCB"/>
    <w:rsid w:val="004270A9"/>
    <w:rsid w:val="00427E73"/>
    <w:rsid w:val="0043003E"/>
    <w:rsid w:val="00430A93"/>
    <w:rsid w:val="00430CCA"/>
    <w:rsid w:val="0043127B"/>
    <w:rsid w:val="00431642"/>
    <w:rsid w:val="00431670"/>
    <w:rsid w:val="00431AEB"/>
    <w:rsid w:val="00431F03"/>
    <w:rsid w:val="00431F39"/>
    <w:rsid w:val="004325F2"/>
    <w:rsid w:val="00432C7C"/>
    <w:rsid w:val="004333D9"/>
    <w:rsid w:val="00433537"/>
    <w:rsid w:val="00433E05"/>
    <w:rsid w:val="00435FDF"/>
    <w:rsid w:val="00436397"/>
    <w:rsid w:val="00436DF5"/>
    <w:rsid w:val="0044296B"/>
    <w:rsid w:val="00442DCC"/>
    <w:rsid w:val="004453C1"/>
    <w:rsid w:val="004476A0"/>
    <w:rsid w:val="0045050A"/>
    <w:rsid w:val="004505CF"/>
    <w:rsid w:val="0045159A"/>
    <w:rsid w:val="00453CD4"/>
    <w:rsid w:val="0045403A"/>
    <w:rsid w:val="00455FC8"/>
    <w:rsid w:val="00457706"/>
    <w:rsid w:val="00460D3B"/>
    <w:rsid w:val="00461547"/>
    <w:rsid w:val="00462E94"/>
    <w:rsid w:val="00465379"/>
    <w:rsid w:val="0047028A"/>
    <w:rsid w:val="00470D9D"/>
    <w:rsid w:val="00472525"/>
    <w:rsid w:val="00474A36"/>
    <w:rsid w:val="00474C7F"/>
    <w:rsid w:val="00474CC6"/>
    <w:rsid w:val="00475A44"/>
    <w:rsid w:val="00475E55"/>
    <w:rsid w:val="004768B1"/>
    <w:rsid w:val="004801C9"/>
    <w:rsid w:val="00484821"/>
    <w:rsid w:val="00484EFC"/>
    <w:rsid w:val="00485C82"/>
    <w:rsid w:val="0048634F"/>
    <w:rsid w:val="004871D8"/>
    <w:rsid w:val="00490491"/>
    <w:rsid w:val="00491352"/>
    <w:rsid w:val="004917DB"/>
    <w:rsid w:val="00491A0B"/>
    <w:rsid w:val="00491D2E"/>
    <w:rsid w:val="0049207D"/>
    <w:rsid w:val="00492541"/>
    <w:rsid w:val="0049324B"/>
    <w:rsid w:val="00494797"/>
    <w:rsid w:val="0049548F"/>
    <w:rsid w:val="0049571E"/>
    <w:rsid w:val="00495B45"/>
    <w:rsid w:val="00497526"/>
    <w:rsid w:val="004A04B7"/>
    <w:rsid w:val="004A0673"/>
    <w:rsid w:val="004A186B"/>
    <w:rsid w:val="004A1AE0"/>
    <w:rsid w:val="004A2138"/>
    <w:rsid w:val="004A2D59"/>
    <w:rsid w:val="004A42EB"/>
    <w:rsid w:val="004A5753"/>
    <w:rsid w:val="004A65F6"/>
    <w:rsid w:val="004A6740"/>
    <w:rsid w:val="004A7507"/>
    <w:rsid w:val="004B0293"/>
    <w:rsid w:val="004B09A8"/>
    <w:rsid w:val="004B16F2"/>
    <w:rsid w:val="004B23D0"/>
    <w:rsid w:val="004B3DB1"/>
    <w:rsid w:val="004B4A04"/>
    <w:rsid w:val="004B4A0B"/>
    <w:rsid w:val="004B59A9"/>
    <w:rsid w:val="004B6AC9"/>
    <w:rsid w:val="004C01BD"/>
    <w:rsid w:val="004C0F87"/>
    <w:rsid w:val="004C2531"/>
    <w:rsid w:val="004C3D33"/>
    <w:rsid w:val="004C3DE5"/>
    <w:rsid w:val="004C4E72"/>
    <w:rsid w:val="004C52A8"/>
    <w:rsid w:val="004D05C7"/>
    <w:rsid w:val="004D0799"/>
    <w:rsid w:val="004D0EA4"/>
    <w:rsid w:val="004D1773"/>
    <w:rsid w:val="004D181A"/>
    <w:rsid w:val="004D29C2"/>
    <w:rsid w:val="004D43AB"/>
    <w:rsid w:val="004D4A50"/>
    <w:rsid w:val="004D4A51"/>
    <w:rsid w:val="004D538A"/>
    <w:rsid w:val="004D5CF1"/>
    <w:rsid w:val="004D6680"/>
    <w:rsid w:val="004D7424"/>
    <w:rsid w:val="004E0C94"/>
    <w:rsid w:val="004E1D2A"/>
    <w:rsid w:val="004E1FD6"/>
    <w:rsid w:val="004E29CC"/>
    <w:rsid w:val="004E3C4E"/>
    <w:rsid w:val="004E3CFB"/>
    <w:rsid w:val="004E4CFD"/>
    <w:rsid w:val="004E7374"/>
    <w:rsid w:val="004F0B86"/>
    <w:rsid w:val="004F1939"/>
    <w:rsid w:val="004F28C1"/>
    <w:rsid w:val="004F3C78"/>
    <w:rsid w:val="004F3D9B"/>
    <w:rsid w:val="004F603B"/>
    <w:rsid w:val="005001EC"/>
    <w:rsid w:val="00500874"/>
    <w:rsid w:val="00501B70"/>
    <w:rsid w:val="00502B09"/>
    <w:rsid w:val="00503786"/>
    <w:rsid w:val="005047D8"/>
    <w:rsid w:val="00505462"/>
    <w:rsid w:val="00505B23"/>
    <w:rsid w:val="00505F5F"/>
    <w:rsid w:val="005069D1"/>
    <w:rsid w:val="00510496"/>
    <w:rsid w:val="005108AC"/>
    <w:rsid w:val="005126D9"/>
    <w:rsid w:val="0051366F"/>
    <w:rsid w:val="0051370F"/>
    <w:rsid w:val="00514B6E"/>
    <w:rsid w:val="005165E1"/>
    <w:rsid w:val="00517AA8"/>
    <w:rsid w:val="00517FA7"/>
    <w:rsid w:val="00521F2E"/>
    <w:rsid w:val="00522681"/>
    <w:rsid w:val="005226A7"/>
    <w:rsid w:val="00522828"/>
    <w:rsid w:val="0052372B"/>
    <w:rsid w:val="005255A6"/>
    <w:rsid w:val="00526437"/>
    <w:rsid w:val="00527A70"/>
    <w:rsid w:val="00527B06"/>
    <w:rsid w:val="00531D73"/>
    <w:rsid w:val="00533D75"/>
    <w:rsid w:val="00540272"/>
    <w:rsid w:val="00541420"/>
    <w:rsid w:val="00542712"/>
    <w:rsid w:val="005457F7"/>
    <w:rsid w:val="0054619E"/>
    <w:rsid w:val="00546E30"/>
    <w:rsid w:val="00550298"/>
    <w:rsid w:val="00550A05"/>
    <w:rsid w:val="00552839"/>
    <w:rsid w:val="00552E9D"/>
    <w:rsid w:val="00554C1D"/>
    <w:rsid w:val="00555233"/>
    <w:rsid w:val="00557AE6"/>
    <w:rsid w:val="00560446"/>
    <w:rsid w:val="00560CC2"/>
    <w:rsid w:val="00563B5A"/>
    <w:rsid w:val="0056451D"/>
    <w:rsid w:val="0056477B"/>
    <w:rsid w:val="00564801"/>
    <w:rsid w:val="00564AC0"/>
    <w:rsid w:val="00565FA0"/>
    <w:rsid w:val="005665E3"/>
    <w:rsid w:val="00566AA4"/>
    <w:rsid w:val="00570003"/>
    <w:rsid w:val="00570189"/>
    <w:rsid w:val="005705CE"/>
    <w:rsid w:val="00571746"/>
    <w:rsid w:val="0057360D"/>
    <w:rsid w:val="00574212"/>
    <w:rsid w:val="00574561"/>
    <w:rsid w:val="00575B70"/>
    <w:rsid w:val="00580608"/>
    <w:rsid w:val="00580C44"/>
    <w:rsid w:val="00581A21"/>
    <w:rsid w:val="00581E50"/>
    <w:rsid w:val="005825FE"/>
    <w:rsid w:val="00584E9D"/>
    <w:rsid w:val="0058653A"/>
    <w:rsid w:val="0058691F"/>
    <w:rsid w:val="00587363"/>
    <w:rsid w:val="00587F5E"/>
    <w:rsid w:val="00590629"/>
    <w:rsid w:val="00590711"/>
    <w:rsid w:val="00590D3E"/>
    <w:rsid w:val="0059144C"/>
    <w:rsid w:val="00591D94"/>
    <w:rsid w:val="00593CB7"/>
    <w:rsid w:val="0059412B"/>
    <w:rsid w:val="00595A4A"/>
    <w:rsid w:val="00595C49"/>
    <w:rsid w:val="00595F25"/>
    <w:rsid w:val="005A0EE3"/>
    <w:rsid w:val="005A0F58"/>
    <w:rsid w:val="005A12AE"/>
    <w:rsid w:val="005A13DF"/>
    <w:rsid w:val="005A3B54"/>
    <w:rsid w:val="005A4D94"/>
    <w:rsid w:val="005A65F0"/>
    <w:rsid w:val="005A75FF"/>
    <w:rsid w:val="005B066B"/>
    <w:rsid w:val="005B2C4E"/>
    <w:rsid w:val="005B3075"/>
    <w:rsid w:val="005B30BA"/>
    <w:rsid w:val="005B41F4"/>
    <w:rsid w:val="005B66AC"/>
    <w:rsid w:val="005B78A6"/>
    <w:rsid w:val="005B7E37"/>
    <w:rsid w:val="005C1C50"/>
    <w:rsid w:val="005C2A31"/>
    <w:rsid w:val="005C2E97"/>
    <w:rsid w:val="005C2F86"/>
    <w:rsid w:val="005C3DC8"/>
    <w:rsid w:val="005C48D6"/>
    <w:rsid w:val="005C4E92"/>
    <w:rsid w:val="005C56F5"/>
    <w:rsid w:val="005C6507"/>
    <w:rsid w:val="005C7DDF"/>
    <w:rsid w:val="005D0A70"/>
    <w:rsid w:val="005D2653"/>
    <w:rsid w:val="005D2D25"/>
    <w:rsid w:val="005D32D8"/>
    <w:rsid w:val="005D35CD"/>
    <w:rsid w:val="005D39D6"/>
    <w:rsid w:val="005D5916"/>
    <w:rsid w:val="005D5B40"/>
    <w:rsid w:val="005D5C2D"/>
    <w:rsid w:val="005D5FC2"/>
    <w:rsid w:val="005D75DF"/>
    <w:rsid w:val="005E0BA0"/>
    <w:rsid w:val="005E24D4"/>
    <w:rsid w:val="005E25CA"/>
    <w:rsid w:val="005E34F5"/>
    <w:rsid w:val="005E3636"/>
    <w:rsid w:val="005E3856"/>
    <w:rsid w:val="005E4BC2"/>
    <w:rsid w:val="005E4CFD"/>
    <w:rsid w:val="005E548E"/>
    <w:rsid w:val="005E5C94"/>
    <w:rsid w:val="005E671A"/>
    <w:rsid w:val="005E69F7"/>
    <w:rsid w:val="005F020C"/>
    <w:rsid w:val="005F17A8"/>
    <w:rsid w:val="005F1AEE"/>
    <w:rsid w:val="005F340A"/>
    <w:rsid w:val="005F49CA"/>
    <w:rsid w:val="005F5492"/>
    <w:rsid w:val="005F579B"/>
    <w:rsid w:val="005F5C70"/>
    <w:rsid w:val="005F750B"/>
    <w:rsid w:val="00600DEE"/>
    <w:rsid w:val="0060189F"/>
    <w:rsid w:val="00602923"/>
    <w:rsid w:val="00603D8D"/>
    <w:rsid w:val="00605AF5"/>
    <w:rsid w:val="006074C9"/>
    <w:rsid w:val="00607758"/>
    <w:rsid w:val="006104F9"/>
    <w:rsid w:val="00610FB1"/>
    <w:rsid w:val="00611761"/>
    <w:rsid w:val="00611924"/>
    <w:rsid w:val="00612467"/>
    <w:rsid w:val="00613223"/>
    <w:rsid w:val="006134A0"/>
    <w:rsid w:val="006140A1"/>
    <w:rsid w:val="0061461F"/>
    <w:rsid w:val="00615578"/>
    <w:rsid w:val="00621105"/>
    <w:rsid w:val="006226DF"/>
    <w:rsid w:val="0062385D"/>
    <w:rsid w:val="00624230"/>
    <w:rsid w:val="00626209"/>
    <w:rsid w:val="00626718"/>
    <w:rsid w:val="0062746E"/>
    <w:rsid w:val="00627A65"/>
    <w:rsid w:val="00630420"/>
    <w:rsid w:val="00630EAD"/>
    <w:rsid w:val="006318A8"/>
    <w:rsid w:val="0063192E"/>
    <w:rsid w:val="00632838"/>
    <w:rsid w:val="00632854"/>
    <w:rsid w:val="00633FCE"/>
    <w:rsid w:val="00634A3C"/>
    <w:rsid w:val="006353F0"/>
    <w:rsid w:val="0063559C"/>
    <w:rsid w:val="00635989"/>
    <w:rsid w:val="00635B19"/>
    <w:rsid w:val="00635B59"/>
    <w:rsid w:val="00637313"/>
    <w:rsid w:val="0063780A"/>
    <w:rsid w:val="00637A44"/>
    <w:rsid w:val="00640013"/>
    <w:rsid w:val="00640F2E"/>
    <w:rsid w:val="00641144"/>
    <w:rsid w:val="00641408"/>
    <w:rsid w:val="006418DA"/>
    <w:rsid w:val="00642229"/>
    <w:rsid w:val="0064318F"/>
    <w:rsid w:val="006431CD"/>
    <w:rsid w:val="0064544B"/>
    <w:rsid w:val="0064597C"/>
    <w:rsid w:val="006469AA"/>
    <w:rsid w:val="00646FC3"/>
    <w:rsid w:val="006509E3"/>
    <w:rsid w:val="00650D03"/>
    <w:rsid w:val="00652B18"/>
    <w:rsid w:val="00653634"/>
    <w:rsid w:val="00653FF3"/>
    <w:rsid w:val="00655E90"/>
    <w:rsid w:val="00656079"/>
    <w:rsid w:val="0066026F"/>
    <w:rsid w:val="006603AB"/>
    <w:rsid w:val="006619AD"/>
    <w:rsid w:val="00661FB0"/>
    <w:rsid w:val="00663599"/>
    <w:rsid w:val="00663BAB"/>
    <w:rsid w:val="0066485E"/>
    <w:rsid w:val="00664CE7"/>
    <w:rsid w:val="00664F7A"/>
    <w:rsid w:val="00667696"/>
    <w:rsid w:val="00670260"/>
    <w:rsid w:val="00670B14"/>
    <w:rsid w:val="006723B8"/>
    <w:rsid w:val="006733AF"/>
    <w:rsid w:val="00674837"/>
    <w:rsid w:val="0067536E"/>
    <w:rsid w:val="00676B21"/>
    <w:rsid w:val="00676BB3"/>
    <w:rsid w:val="006802E5"/>
    <w:rsid w:val="006803CB"/>
    <w:rsid w:val="006805E8"/>
    <w:rsid w:val="0068088B"/>
    <w:rsid w:val="006809B3"/>
    <w:rsid w:val="00681613"/>
    <w:rsid w:val="00682515"/>
    <w:rsid w:val="00682AE5"/>
    <w:rsid w:val="00682C11"/>
    <w:rsid w:val="00683E06"/>
    <w:rsid w:val="00684FA9"/>
    <w:rsid w:val="00685CD3"/>
    <w:rsid w:val="00686DC8"/>
    <w:rsid w:val="006873E5"/>
    <w:rsid w:val="006874DC"/>
    <w:rsid w:val="00687BC9"/>
    <w:rsid w:val="00687C85"/>
    <w:rsid w:val="00690488"/>
    <w:rsid w:val="00691DB9"/>
    <w:rsid w:val="00692058"/>
    <w:rsid w:val="00692072"/>
    <w:rsid w:val="006924F4"/>
    <w:rsid w:val="00692679"/>
    <w:rsid w:val="006929EF"/>
    <w:rsid w:val="00693E0E"/>
    <w:rsid w:val="00694195"/>
    <w:rsid w:val="00694460"/>
    <w:rsid w:val="00697340"/>
    <w:rsid w:val="006A0BBB"/>
    <w:rsid w:val="006A0C25"/>
    <w:rsid w:val="006A0DE6"/>
    <w:rsid w:val="006A0FE5"/>
    <w:rsid w:val="006A175B"/>
    <w:rsid w:val="006A320D"/>
    <w:rsid w:val="006A5654"/>
    <w:rsid w:val="006A6438"/>
    <w:rsid w:val="006A67AF"/>
    <w:rsid w:val="006A73ED"/>
    <w:rsid w:val="006A7E40"/>
    <w:rsid w:val="006B05F1"/>
    <w:rsid w:val="006B1803"/>
    <w:rsid w:val="006B2224"/>
    <w:rsid w:val="006B3B38"/>
    <w:rsid w:val="006B7396"/>
    <w:rsid w:val="006C0CE0"/>
    <w:rsid w:val="006C1A61"/>
    <w:rsid w:val="006C2D19"/>
    <w:rsid w:val="006C30C4"/>
    <w:rsid w:val="006C436C"/>
    <w:rsid w:val="006C5EEA"/>
    <w:rsid w:val="006C6093"/>
    <w:rsid w:val="006C7115"/>
    <w:rsid w:val="006D09C8"/>
    <w:rsid w:val="006D20BC"/>
    <w:rsid w:val="006D22A5"/>
    <w:rsid w:val="006D30DF"/>
    <w:rsid w:val="006D316D"/>
    <w:rsid w:val="006D3316"/>
    <w:rsid w:val="006D421B"/>
    <w:rsid w:val="006D44F0"/>
    <w:rsid w:val="006D5735"/>
    <w:rsid w:val="006D58C1"/>
    <w:rsid w:val="006D5ED4"/>
    <w:rsid w:val="006E05D2"/>
    <w:rsid w:val="006E2D81"/>
    <w:rsid w:val="006E438E"/>
    <w:rsid w:val="006E6939"/>
    <w:rsid w:val="006E69BB"/>
    <w:rsid w:val="006E6AF2"/>
    <w:rsid w:val="006E7CA2"/>
    <w:rsid w:val="006F1898"/>
    <w:rsid w:val="006F256B"/>
    <w:rsid w:val="006F3ABD"/>
    <w:rsid w:val="006F45B2"/>
    <w:rsid w:val="006F4620"/>
    <w:rsid w:val="006F599C"/>
    <w:rsid w:val="006F7F46"/>
    <w:rsid w:val="007007A9"/>
    <w:rsid w:val="00702154"/>
    <w:rsid w:val="007039CA"/>
    <w:rsid w:val="00703E21"/>
    <w:rsid w:val="00704552"/>
    <w:rsid w:val="00704947"/>
    <w:rsid w:val="007058D5"/>
    <w:rsid w:val="00705A16"/>
    <w:rsid w:val="00706680"/>
    <w:rsid w:val="00706C09"/>
    <w:rsid w:val="0070769B"/>
    <w:rsid w:val="00707CFE"/>
    <w:rsid w:val="00710031"/>
    <w:rsid w:val="00710DE3"/>
    <w:rsid w:val="0071138C"/>
    <w:rsid w:val="00711783"/>
    <w:rsid w:val="00713E06"/>
    <w:rsid w:val="00714228"/>
    <w:rsid w:val="00714491"/>
    <w:rsid w:val="007163EE"/>
    <w:rsid w:val="00716601"/>
    <w:rsid w:val="00717992"/>
    <w:rsid w:val="00717A1D"/>
    <w:rsid w:val="00720848"/>
    <w:rsid w:val="00720B30"/>
    <w:rsid w:val="00720C1B"/>
    <w:rsid w:val="0072230B"/>
    <w:rsid w:val="0072373B"/>
    <w:rsid w:val="00724354"/>
    <w:rsid w:val="00724666"/>
    <w:rsid w:val="00726422"/>
    <w:rsid w:val="00726ECF"/>
    <w:rsid w:val="00727080"/>
    <w:rsid w:val="007300FA"/>
    <w:rsid w:val="00730384"/>
    <w:rsid w:val="00730D5B"/>
    <w:rsid w:val="007326C3"/>
    <w:rsid w:val="0073271D"/>
    <w:rsid w:val="007327B0"/>
    <w:rsid w:val="00732845"/>
    <w:rsid w:val="0073290F"/>
    <w:rsid w:val="00733710"/>
    <w:rsid w:val="00734447"/>
    <w:rsid w:val="00734B0B"/>
    <w:rsid w:val="0073556C"/>
    <w:rsid w:val="00735753"/>
    <w:rsid w:val="00735CCE"/>
    <w:rsid w:val="00735F31"/>
    <w:rsid w:val="00736140"/>
    <w:rsid w:val="00736D65"/>
    <w:rsid w:val="00740E41"/>
    <w:rsid w:val="007413D7"/>
    <w:rsid w:val="007426CC"/>
    <w:rsid w:val="00743497"/>
    <w:rsid w:val="00743C2C"/>
    <w:rsid w:val="00744A11"/>
    <w:rsid w:val="00744DC0"/>
    <w:rsid w:val="00745020"/>
    <w:rsid w:val="00746526"/>
    <w:rsid w:val="00751AEE"/>
    <w:rsid w:val="007523E5"/>
    <w:rsid w:val="00752E69"/>
    <w:rsid w:val="007551FA"/>
    <w:rsid w:val="0075601E"/>
    <w:rsid w:val="00756ED0"/>
    <w:rsid w:val="007575DC"/>
    <w:rsid w:val="007577A1"/>
    <w:rsid w:val="007619F7"/>
    <w:rsid w:val="007620C7"/>
    <w:rsid w:val="00763C4D"/>
    <w:rsid w:val="0076473B"/>
    <w:rsid w:val="00765C64"/>
    <w:rsid w:val="0076747E"/>
    <w:rsid w:val="007703B0"/>
    <w:rsid w:val="00770A6F"/>
    <w:rsid w:val="00770C6D"/>
    <w:rsid w:val="0077187D"/>
    <w:rsid w:val="00773014"/>
    <w:rsid w:val="00773FB7"/>
    <w:rsid w:val="00776937"/>
    <w:rsid w:val="0077738A"/>
    <w:rsid w:val="007774D7"/>
    <w:rsid w:val="00777D30"/>
    <w:rsid w:val="00780D03"/>
    <w:rsid w:val="00782438"/>
    <w:rsid w:val="0078379C"/>
    <w:rsid w:val="007843E8"/>
    <w:rsid w:val="00784FA3"/>
    <w:rsid w:val="00785094"/>
    <w:rsid w:val="007855BF"/>
    <w:rsid w:val="00787A58"/>
    <w:rsid w:val="00787F92"/>
    <w:rsid w:val="007903E4"/>
    <w:rsid w:val="00791040"/>
    <w:rsid w:val="0079244B"/>
    <w:rsid w:val="00793624"/>
    <w:rsid w:val="0079368A"/>
    <w:rsid w:val="007951B6"/>
    <w:rsid w:val="0079609A"/>
    <w:rsid w:val="007A0DCD"/>
    <w:rsid w:val="007A15D0"/>
    <w:rsid w:val="007A1CED"/>
    <w:rsid w:val="007A1D28"/>
    <w:rsid w:val="007A240C"/>
    <w:rsid w:val="007A2EEC"/>
    <w:rsid w:val="007A30B7"/>
    <w:rsid w:val="007A31DA"/>
    <w:rsid w:val="007A3C0B"/>
    <w:rsid w:val="007B2E8C"/>
    <w:rsid w:val="007B4688"/>
    <w:rsid w:val="007B4AA2"/>
    <w:rsid w:val="007B4AA9"/>
    <w:rsid w:val="007B5700"/>
    <w:rsid w:val="007B59AE"/>
    <w:rsid w:val="007B68A1"/>
    <w:rsid w:val="007B70F8"/>
    <w:rsid w:val="007B7914"/>
    <w:rsid w:val="007C0FB5"/>
    <w:rsid w:val="007C11CB"/>
    <w:rsid w:val="007C24AD"/>
    <w:rsid w:val="007C2952"/>
    <w:rsid w:val="007C4FC7"/>
    <w:rsid w:val="007C622F"/>
    <w:rsid w:val="007C7380"/>
    <w:rsid w:val="007C7559"/>
    <w:rsid w:val="007C7B80"/>
    <w:rsid w:val="007D03E0"/>
    <w:rsid w:val="007D0718"/>
    <w:rsid w:val="007D1FFB"/>
    <w:rsid w:val="007D5C58"/>
    <w:rsid w:val="007D5F52"/>
    <w:rsid w:val="007D6B8D"/>
    <w:rsid w:val="007E03C7"/>
    <w:rsid w:val="007E0492"/>
    <w:rsid w:val="007E0BC1"/>
    <w:rsid w:val="007E30D7"/>
    <w:rsid w:val="007E336C"/>
    <w:rsid w:val="007E3AD1"/>
    <w:rsid w:val="007E3CB8"/>
    <w:rsid w:val="007E50FC"/>
    <w:rsid w:val="007E5554"/>
    <w:rsid w:val="007E5797"/>
    <w:rsid w:val="007E5DA3"/>
    <w:rsid w:val="007E70AD"/>
    <w:rsid w:val="007E7233"/>
    <w:rsid w:val="007E750E"/>
    <w:rsid w:val="007F09FC"/>
    <w:rsid w:val="007F1C88"/>
    <w:rsid w:val="007F21B3"/>
    <w:rsid w:val="007F3264"/>
    <w:rsid w:val="007F4BEE"/>
    <w:rsid w:val="007F5808"/>
    <w:rsid w:val="007F5D2F"/>
    <w:rsid w:val="007F7745"/>
    <w:rsid w:val="008011FF"/>
    <w:rsid w:val="00801393"/>
    <w:rsid w:val="00804721"/>
    <w:rsid w:val="00806A44"/>
    <w:rsid w:val="00806DBF"/>
    <w:rsid w:val="008101E4"/>
    <w:rsid w:val="00811921"/>
    <w:rsid w:val="00812706"/>
    <w:rsid w:val="00813A57"/>
    <w:rsid w:val="00814DD5"/>
    <w:rsid w:val="008154AC"/>
    <w:rsid w:val="008161F2"/>
    <w:rsid w:val="00816628"/>
    <w:rsid w:val="00816C9A"/>
    <w:rsid w:val="00816E1A"/>
    <w:rsid w:val="0082051E"/>
    <w:rsid w:val="0082097A"/>
    <w:rsid w:val="00820EEB"/>
    <w:rsid w:val="0082104E"/>
    <w:rsid w:val="008217C2"/>
    <w:rsid w:val="00821816"/>
    <w:rsid w:val="00824CA3"/>
    <w:rsid w:val="00826521"/>
    <w:rsid w:val="0083081E"/>
    <w:rsid w:val="00830D31"/>
    <w:rsid w:val="0083140C"/>
    <w:rsid w:val="00831FA5"/>
    <w:rsid w:val="008324D3"/>
    <w:rsid w:val="00832C3D"/>
    <w:rsid w:val="00832C93"/>
    <w:rsid w:val="008333C7"/>
    <w:rsid w:val="008337CF"/>
    <w:rsid w:val="00833CB4"/>
    <w:rsid w:val="00833D30"/>
    <w:rsid w:val="00834A5E"/>
    <w:rsid w:val="0083587F"/>
    <w:rsid w:val="0083644E"/>
    <w:rsid w:val="00837720"/>
    <w:rsid w:val="00837AA4"/>
    <w:rsid w:val="00837B57"/>
    <w:rsid w:val="00840B4C"/>
    <w:rsid w:val="00841B62"/>
    <w:rsid w:val="008424CE"/>
    <w:rsid w:val="00842F20"/>
    <w:rsid w:val="00846CC3"/>
    <w:rsid w:val="008507F2"/>
    <w:rsid w:val="00850FBE"/>
    <w:rsid w:val="0085121D"/>
    <w:rsid w:val="008514DD"/>
    <w:rsid w:val="008514EF"/>
    <w:rsid w:val="008516F9"/>
    <w:rsid w:val="00851A31"/>
    <w:rsid w:val="00851A55"/>
    <w:rsid w:val="00852530"/>
    <w:rsid w:val="00853462"/>
    <w:rsid w:val="00853ACD"/>
    <w:rsid w:val="00856725"/>
    <w:rsid w:val="00856D42"/>
    <w:rsid w:val="00861160"/>
    <w:rsid w:val="00861F6D"/>
    <w:rsid w:val="008623D3"/>
    <w:rsid w:val="008650CD"/>
    <w:rsid w:val="0086756C"/>
    <w:rsid w:val="008706CA"/>
    <w:rsid w:val="00874A86"/>
    <w:rsid w:val="00875277"/>
    <w:rsid w:val="00875E00"/>
    <w:rsid w:val="0087710F"/>
    <w:rsid w:val="008801ED"/>
    <w:rsid w:val="00880562"/>
    <w:rsid w:val="00881912"/>
    <w:rsid w:val="00882B84"/>
    <w:rsid w:val="00884543"/>
    <w:rsid w:val="0088551D"/>
    <w:rsid w:val="00885D0E"/>
    <w:rsid w:val="00886CDE"/>
    <w:rsid w:val="00886ED8"/>
    <w:rsid w:val="0088718D"/>
    <w:rsid w:val="008878F0"/>
    <w:rsid w:val="0089068D"/>
    <w:rsid w:val="008924ED"/>
    <w:rsid w:val="00892E1B"/>
    <w:rsid w:val="008937C4"/>
    <w:rsid w:val="00894DCB"/>
    <w:rsid w:val="00896445"/>
    <w:rsid w:val="00897407"/>
    <w:rsid w:val="008A0D3B"/>
    <w:rsid w:val="008A0EB6"/>
    <w:rsid w:val="008A1CCA"/>
    <w:rsid w:val="008A2C36"/>
    <w:rsid w:val="008A2FD2"/>
    <w:rsid w:val="008A6817"/>
    <w:rsid w:val="008A6FDB"/>
    <w:rsid w:val="008B0111"/>
    <w:rsid w:val="008B013F"/>
    <w:rsid w:val="008B0E3C"/>
    <w:rsid w:val="008B164D"/>
    <w:rsid w:val="008B1E83"/>
    <w:rsid w:val="008B2372"/>
    <w:rsid w:val="008B25BA"/>
    <w:rsid w:val="008B2D10"/>
    <w:rsid w:val="008B362B"/>
    <w:rsid w:val="008B5263"/>
    <w:rsid w:val="008B5744"/>
    <w:rsid w:val="008B5933"/>
    <w:rsid w:val="008B5C65"/>
    <w:rsid w:val="008B6E38"/>
    <w:rsid w:val="008B7862"/>
    <w:rsid w:val="008C14C3"/>
    <w:rsid w:val="008C39FB"/>
    <w:rsid w:val="008C54E8"/>
    <w:rsid w:val="008C5F56"/>
    <w:rsid w:val="008C60C8"/>
    <w:rsid w:val="008C6438"/>
    <w:rsid w:val="008D023D"/>
    <w:rsid w:val="008D045D"/>
    <w:rsid w:val="008D0A69"/>
    <w:rsid w:val="008D0F8A"/>
    <w:rsid w:val="008D163E"/>
    <w:rsid w:val="008D1E87"/>
    <w:rsid w:val="008D22E1"/>
    <w:rsid w:val="008D348B"/>
    <w:rsid w:val="008D3880"/>
    <w:rsid w:val="008D3FF5"/>
    <w:rsid w:val="008D495E"/>
    <w:rsid w:val="008D71C2"/>
    <w:rsid w:val="008E07AE"/>
    <w:rsid w:val="008E17F6"/>
    <w:rsid w:val="008E27E1"/>
    <w:rsid w:val="008E43F1"/>
    <w:rsid w:val="008E4711"/>
    <w:rsid w:val="008E5384"/>
    <w:rsid w:val="008E5645"/>
    <w:rsid w:val="008E5681"/>
    <w:rsid w:val="008E5F70"/>
    <w:rsid w:val="008E662D"/>
    <w:rsid w:val="008E6E31"/>
    <w:rsid w:val="008E6E77"/>
    <w:rsid w:val="008E7CD4"/>
    <w:rsid w:val="008E7E52"/>
    <w:rsid w:val="008F00E7"/>
    <w:rsid w:val="008F030A"/>
    <w:rsid w:val="008F0C6D"/>
    <w:rsid w:val="008F1601"/>
    <w:rsid w:val="008F16A9"/>
    <w:rsid w:val="008F195A"/>
    <w:rsid w:val="008F39F8"/>
    <w:rsid w:val="008F4234"/>
    <w:rsid w:val="008F46BA"/>
    <w:rsid w:val="008F7050"/>
    <w:rsid w:val="00900DBA"/>
    <w:rsid w:val="009010AF"/>
    <w:rsid w:val="0090206C"/>
    <w:rsid w:val="009028DA"/>
    <w:rsid w:val="00905723"/>
    <w:rsid w:val="00906CCA"/>
    <w:rsid w:val="0090707A"/>
    <w:rsid w:val="009073E6"/>
    <w:rsid w:val="00907C55"/>
    <w:rsid w:val="009112D4"/>
    <w:rsid w:val="00911445"/>
    <w:rsid w:val="00911BAD"/>
    <w:rsid w:val="009120D1"/>
    <w:rsid w:val="0091371A"/>
    <w:rsid w:val="0091458A"/>
    <w:rsid w:val="00915138"/>
    <w:rsid w:val="00915F93"/>
    <w:rsid w:val="009177F5"/>
    <w:rsid w:val="00917D0F"/>
    <w:rsid w:val="009210A9"/>
    <w:rsid w:val="00921A39"/>
    <w:rsid w:val="00921FF4"/>
    <w:rsid w:val="009223E5"/>
    <w:rsid w:val="009233D0"/>
    <w:rsid w:val="009271EE"/>
    <w:rsid w:val="00927360"/>
    <w:rsid w:val="009279B7"/>
    <w:rsid w:val="009302E8"/>
    <w:rsid w:val="009305A0"/>
    <w:rsid w:val="00931D82"/>
    <w:rsid w:val="00931E16"/>
    <w:rsid w:val="00932395"/>
    <w:rsid w:val="009331B0"/>
    <w:rsid w:val="009349E4"/>
    <w:rsid w:val="00934DF5"/>
    <w:rsid w:val="00934EA2"/>
    <w:rsid w:val="00935ABF"/>
    <w:rsid w:val="00935CA0"/>
    <w:rsid w:val="00935D5A"/>
    <w:rsid w:val="00935E1D"/>
    <w:rsid w:val="009360CC"/>
    <w:rsid w:val="009363AA"/>
    <w:rsid w:val="00936DFE"/>
    <w:rsid w:val="00936F10"/>
    <w:rsid w:val="00940779"/>
    <w:rsid w:val="00940D06"/>
    <w:rsid w:val="00941CEC"/>
    <w:rsid w:val="00942503"/>
    <w:rsid w:val="0094274E"/>
    <w:rsid w:val="0094295C"/>
    <w:rsid w:val="00943170"/>
    <w:rsid w:val="0094517F"/>
    <w:rsid w:val="00945DB6"/>
    <w:rsid w:val="00946A4A"/>
    <w:rsid w:val="009479E4"/>
    <w:rsid w:val="00950265"/>
    <w:rsid w:val="0095114B"/>
    <w:rsid w:val="00952BF0"/>
    <w:rsid w:val="00953138"/>
    <w:rsid w:val="0095453D"/>
    <w:rsid w:val="00954613"/>
    <w:rsid w:val="00954AE9"/>
    <w:rsid w:val="009557EE"/>
    <w:rsid w:val="0095661F"/>
    <w:rsid w:val="00960C09"/>
    <w:rsid w:val="0096173C"/>
    <w:rsid w:val="00961B3B"/>
    <w:rsid w:val="00962E75"/>
    <w:rsid w:val="00963BDD"/>
    <w:rsid w:val="00964183"/>
    <w:rsid w:val="009666B7"/>
    <w:rsid w:val="00966C66"/>
    <w:rsid w:val="00966DB1"/>
    <w:rsid w:val="0096708F"/>
    <w:rsid w:val="00967979"/>
    <w:rsid w:val="00967C5B"/>
    <w:rsid w:val="0097021C"/>
    <w:rsid w:val="0097080B"/>
    <w:rsid w:val="009721A8"/>
    <w:rsid w:val="0097341F"/>
    <w:rsid w:val="009745AF"/>
    <w:rsid w:val="009749CD"/>
    <w:rsid w:val="009750E3"/>
    <w:rsid w:val="00975A1A"/>
    <w:rsid w:val="00975ED2"/>
    <w:rsid w:val="00976952"/>
    <w:rsid w:val="00977071"/>
    <w:rsid w:val="00980784"/>
    <w:rsid w:val="00981E66"/>
    <w:rsid w:val="0098277A"/>
    <w:rsid w:val="0098297C"/>
    <w:rsid w:val="00983383"/>
    <w:rsid w:val="00983E55"/>
    <w:rsid w:val="009842CE"/>
    <w:rsid w:val="00984B35"/>
    <w:rsid w:val="00984DB7"/>
    <w:rsid w:val="00986C1C"/>
    <w:rsid w:val="00986CE0"/>
    <w:rsid w:val="00987846"/>
    <w:rsid w:val="0099285A"/>
    <w:rsid w:val="00992CDA"/>
    <w:rsid w:val="0099373D"/>
    <w:rsid w:val="00994738"/>
    <w:rsid w:val="00994F14"/>
    <w:rsid w:val="009952FB"/>
    <w:rsid w:val="00995F71"/>
    <w:rsid w:val="00997651"/>
    <w:rsid w:val="009A00A6"/>
    <w:rsid w:val="009A1906"/>
    <w:rsid w:val="009A1C01"/>
    <w:rsid w:val="009A20FD"/>
    <w:rsid w:val="009A39E0"/>
    <w:rsid w:val="009A5CFF"/>
    <w:rsid w:val="009A5F9D"/>
    <w:rsid w:val="009A633C"/>
    <w:rsid w:val="009A6658"/>
    <w:rsid w:val="009A73CF"/>
    <w:rsid w:val="009A7731"/>
    <w:rsid w:val="009B1AB1"/>
    <w:rsid w:val="009B1ACF"/>
    <w:rsid w:val="009B1B83"/>
    <w:rsid w:val="009B1E52"/>
    <w:rsid w:val="009B2FCC"/>
    <w:rsid w:val="009B2FE1"/>
    <w:rsid w:val="009B326E"/>
    <w:rsid w:val="009B4242"/>
    <w:rsid w:val="009B4F6D"/>
    <w:rsid w:val="009B54F8"/>
    <w:rsid w:val="009B5C73"/>
    <w:rsid w:val="009B670A"/>
    <w:rsid w:val="009B726D"/>
    <w:rsid w:val="009C058D"/>
    <w:rsid w:val="009C122F"/>
    <w:rsid w:val="009C156C"/>
    <w:rsid w:val="009C1C56"/>
    <w:rsid w:val="009C29C3"/>
    <w:rsid w:val="009C423E"/>
    <w:rsid w:val="009C4523"/>
    <w:rsid w:val="009C5527"/>
    <w:rsid w:val="009C60AC"/>
    <w:rsid w:val="009C6E99"/>
    <w:rsid w:val="009C73FE"/>
    <w:rsid w:val="009C7516"/>
    <w:rsid w:val="009C75CA"/>
    <w:rsid w:val="009C7B63"/>
    <w:rsid w:val="009C7C1E"/>
    <w:rsid w:val="009D12F9"/>
    <w:rsid w:val="009D1F80"/>
    <w:rsid w:val="009D2681"/>
    <w:rsid w:val="009D32E0"/>
    <w:rsid w:val="009D3512"/>
    <w:rsid w:val="009D375F"/>
    <w:rsid w:val="009D4B7F"/>
    <w:rsid w:val="009D69D4"/>
    <w:rsid w:val="009D6E9F"/>
    <w:rsid w:val="009E048B"/>
    <w:rsid w:val="009E1424"/>
    <w:rsid w:val="009E21FA"/>
    <w:rsid w:val="009E2BB8"/>
    <w:rsid w:val="009E3C18"/>
    <w:rsid w:val="009E5591"/>
    <w:rsid w:val="009E5C78"/>
    <w:rsid w:val="009E6CF5"/>
    <w:rsid w:val="009E6E08"/>
    <w:rsid w:val="009E7172"/>
    <w:rsid w:val="009F259C"/>
    <w:rsid w:val="009F3D8A"/>
    <w:rsid w:val="009F67F7"/>
    <w:rsid w:val="009F6DA0"/>
    <w:rsid w:val="009F7B83"/>
    <w:rsid w:val="00A006D5"/>
    <w:rsid w:val="00A0215C"/>
    <w:rsid w:val="00A0243A"/>
    <w:rsid w:val="00A04029"/>
    <w:rsid w:val="00A04FB9"/>
    <w:rsid w:val="00A05315"/>
    <w:rsid w:val="00A0572C"/>
    <w:rsid w:val="00A0606B"/>
    <w:rsid w:val="00A0606D"/>
    <w:rsid w:val="00A06365"/>
    <w:rsid w:val="00A065B2"/>
    <w:rsid w:val="00A078FE"/>
    <w:rsid w:val="00A103DE"/>
    <w:rsid w:val="00A11463"/>
    <w:rsid w:val="00A11B90"/>
    <w:rsid w:val="00A1241D"/>
    <w:rsid w:val="00A1271E"/>
    <w:rsid w:val="00A137EA"/>
    <w:rsid w:val="00A14B7E"/>
    <w:rsid w:val="00A15871"/>
    <w:rsid w:val="00A15D89"/>
    <w:rsid w:val="00A15FF0"/>
    <w:rsid w:val="00A16824"/>
    <w:rsid w:val="00A17654"/>
    <w:rsid w:val="00A17DE2"/>
    <w:rsid w:val="00A21860"/>
    <w:rsid w:val="00A21B7D"/>
    <w:rsid w:val="00A24545"/>
    <w:rsid w:val="00A267EF"/>
    <w:rsid w:val="00A2747A"/>
    <w:rsid w:val="00A30374"/>
    <w:rsid w:val="00A30ED0"/>
    <w:rsid w:val="00A31699"/>
    <w:rsid w:val="00A32FA1"/>
    <w:rsid w:val="00A331DE"/>
    <w:rsid w:val="00A34399"/>
    <w:rsid w:val="00A35105"/>
    <w:rsid w:val="00A3609D"/>
    <w:rsid w:val="00A4159E"/>
    <w:rsid w:val="00A42524"/>
    <w:rsid w:val="00A43445"/>
    <w:rsid w:val="00A43F69"/>
    <w:rsid w:val="00A47577"/>
    <w:rsid w:val="00A47B91"/>
    <w:rsid w:val="00A501F8"/>
    <w:rsid w:val="00A50E1C"/>
    <w:rsid w:val="00A522A5"/>
    <w:rsid w:val="00A52867"/>
    <w:rsid w:val="00A53D5A"/>
    <w:rsid w:val="00A54AC1"/>
    <w:rsid w:val="00A568BE"/>
    <w:rsid w:val="00A569AA"/>
    <w:rsid w:val="00A56BB1"/>
    <w:rsid w:val="00A57215"/>
    <w:rsid w:val="00A61A6B"/>
    <w:rsid w:val="00A62E03"/>
    <w:rsid w:val="00A63E71"/>
    <w:rsid w:val="00A64EA4"/>
    <w:rsid w:val="00A655FF"/>
    <w:rsid w:val="00A66497"/>
    <w:rsid w:val="00A664A3"/>
    <w:rsid w:val="00A70ACC"/>
    <w:rsid w:val="00A714CF"/>
    <w:rsid w:val="00A72496"/>
    <w:rsid w:val="00A72B22"/>
    <w:rsid w:val="00A72B6D"/>
    <w:rsid w:val="00A80D72"/>
    <w:rsid w:val="00A81365"/>
    <w:rsid w:val="00A81768"/>
    <w:rsid w:val="00A824E1"/>
    <w:rsid w:val="00A84C0B"/>
    <w:rsid w:val="00A84E1F"/>
    <w:rsid w:val="00A8633B"/>
    <w:rsid w:val="00A878DE"/>
    <w:rsid w:val="00A917AA"/>
    <w:rsid w:val="00A9364A"/>
    <w:rsid w:val="00A93F2C"/>
    <w:rsid w:val="00A945FC"/>
    <w:rsid w:val="00A9480A"/>
    <w:rsid w:val="00A94D79"/>
    <w:rsid w:val="00A955D1"/>
    <w:rsid w:val="00A95DC6"/>
    <w:rsid w:val="00A96145"/>
    <w:rsid w:val="00A96220"/>
    <w:rsid w:val="00A97A69"/>
    <w:rsid w:val="00AA04AD"/>
    <w:rsid w:val="00AA1AA6"/>
    <w:rsid w:val="00AA5616"/>
    <w:rsid w:val="00AA56ED"/>
    <w:rsid w:val="00AA616B"/>
    <w:rsid w:val="00AB06B2"/>
    <w:rsid w:val="00AB06FC"/>
    <w:rsid w:val="00AB143D"/>
    <w:rsid w:val="00AB1728"/>
    <w:rsid w:val="00AB2CB6"/>
    <w:rsid w:val="00AB36B6"/>
    <w:rsid w:val="00AB5416"/>
    <w:rsid w:val="00AB5B5D"/>
    <w:rsid w:val="00AB5CDF"/>
    <w:rsid w:val="00AB6136"/>
    <w:rsid w:val="00AB61D5"/>
    <w:rsid w:val="00AB78E1"/>
    <w:rsid w:val="00AB7BFF"/>
    <w:rsid w:val="00AC066E"/>
    <w:rsid w:val="00AC1FBC"/>
    <w:rsid w:val="00AC209C"/>
    <w:rsid w:val="00AC336D"/>
    <w:rsid w:val="00AC64E4"/>
    <w:rsid w:val="00AC6614"/>
    <w:rsid w:val="00AC693F"/>
    <w:rsid w:val="00AC6C65"/>
    <w:rsid w:val="00AC7303"/>
    <w:rsid w:val="00AC7356"/>
    <w:rsid w:val="00AC7E5B"/>
    <w:rsid w:val="00AD0635"/>
    <w:rsid w:val="00AD15F4"/>
    <w:rsid w:val="00AD2A3C"/>
    <w:rsid w:val="00AD32D6"/>
    <w:rsid w:val="00AD3379"/>
    <w:rsid w:val="00AD4552"/>
    <w:rsid w:val="00AD5AAF"/>
    <w:rsid w:val="00AD6BF2"/>
    <w:rsid w:val="00AD70D6"/>
    <w:rsid w:val="00AD7AC2"/>
    <w:rsid w:val="00AE0762"/>
    <w:rsid w:val="00AE0B8C"/>
    <w:rsid w:val="00AE1AA3"/>
    <w:rsid w:val="00AE1E88"/>
    <w:rsid w:val="00AE2271"/>
    <w:rsid w:val="00AE23C7"/>
    <w:rsid w:val="00AE2D5A"/>
    <w:rsid w:val="00AE35BA"/>
    <w:rsid w:val="00AE458D"/>
    <w:rsid w:val="00AE4874"/>
    <w:rsid w:val="00AE5806"/>
    <w:rsid w:val="00AE6AF1"/>
    <w:rsid w:val="00AE7E1A"/>
    <w:rsid w:val="00AF02D6"/>
    <w:rsid w:val="00AF0BC5"/>
    <w:rsid w:val="00AF1943"/>
    <w:rsid w:val="00AF2DC4"/>
    <w:rsid w:val="00AF2F4F"/>
    <w:rsid w:val="00AF4502"/>
    <w:rsid w:val="00AF5B0B"/>
    <w:rsid w:val="00AF65DB"/>
    <w:rsid w:val="00AF7B94"/>
    <w:rsid w:val="00B02DFF"/>
    <w:rsid w:val="00B033D1"/>
    <w:rsid w:val="00B05AB8"/>
    <w:rsid w:val="00B07104"/>
    <w:rsid w:val="00B07523"/>
    <w:rsid w:val="00B0785B"/>
    <w:rsid w:val="00B1014E"/>
    <w:rsid w:val="00B11548"/>
    <w:rsid w:val="00B12215"/>
    <w:rsid w:val="00B14598"/>
    <w:rsid w:val="00B14F66"/>
    <w:rsid w:val="00B155CD"/>
    <w:rsid w:val="00B15F4E"/>
    <w:rsid w:val="00B17BA5"/>
    <w:rsid w:val="00B17CB2"/>
    <w:rsid w:val="00B17F17"/>
    <w:rsid w:val="00B20223"/>
    <w:rsid w:val="00B205D8"/>
    <w:rsid w:val="00B20EFF"/>
    <w:rsid w:val="00B2135A"/>
    <w:rsid w:val="00B223D1"/>
    <w:rsid w:val="00B24077"/>
    <w:rsid w:val="00B24A42"/>
    <w:rsid w:val="00B24B73"/>
    <w:rsid w:val="00B25956"/>
    <w:rsid w:val="00B25AEA"/>
    <w:rsid w:val="00B267E9"/>
    <w:rsid w:val="00B26971"/>
    <w:rsid w:val="00B316BE"/>
    <w:rsid w:val="00B31B39"/>
    <w:rsid w:val="00B333A5"/>
    <w:rsid w:val="00B336B5"/>
    <w:rsid w:val="00B33778"/>
    <w:rsid w:val="00B3401E"/>
    <w:rsid w:val="00B34924"/>
    <w:rsid w:val="00B3515D"/>
    <w:rsid w:val="00B35CF6"/>
    <w:rsid w:val="00B36884"/>
    <w:rsid w:val="00B374C3"/>
    <w:rsid w:val="00B377D6"/>
    <w:rsid w:val="00B409BF"/>
    <w:rsid w:val="00B4172D"/>
    <w:rsid w:val="00B4373E"/>
    <w:rsid w:val="00B43979"/>
    <w:rsid w:val="00B43EEF"/>
    <w:rsid w:val="00B45DF1"/>
    <w:rsid w:val="00B4635C"/>
    <w:rsid w:val="00B50116"/>
    <w:rsid w:val="00B504FF"/>
    <w:rsid w:val="00B50ABA"/>
    <w:rsid w:val="00B50BBC"/>
    <w:rsid w:val="00B51ABB"/>
    <w:rsid w:val="00B52939"/>
    <w:rsid w:val="00B52B9F"/>
    <w:rsid w:val="00B53646"/>
    <w:rsid w:val="00B54FF8"/>
    <w:rsid w:val="00B560FF"/>
    <w:rsid w:val="00B56246"/>
    <w:rsid w:val="00B573DF"/>
    <w:rsid w:val="00B5767B"/>
    <w:rsid w:val="00B57FDE"/>
    <w:rsid w:val="00B6069B"/>
    <w:rsid w:val="00B6086D"/>
    <w:rsid w:val="00B612A6"/>
    <w:rsid w:val="00B61645"/>
    <w:rsid w:val="00B61C0C"/>
    <w:rsid w:val="00B62F2E"/>
    <w:rsid w:val="00B632F3"/>
    <w:rsid w:val="00B642D7"/>
    <w:rsid w:val="00B645BF"/>
    <w:rsid w:val="00B64A9D"/>
    <w:rsid w:val="00B65323"/>
    <w:rsid w:val="00B66F2F"/>
    <w:rsid w:val="00B672E2"/>
    <w:rsid w:val="00B67AA3"/>
    <w:rsid w:val="00B709DB"/>
    <w:rsid w:val="00B724DD"/>
    <w:rsid w:val="00B730EA"/>
    <w:rsid w:val="00B7428C"/>
    <w:rsid w:val="00B75CEA"/>
    <w:rsid w:val="00B764BA"/>
    <w:rsid w:val="00B818B2"/>
    <w:rsid w:val="00B8293B"/>
    <w:rsid w:val="00B8357D"/>
    <w:rsid w:val="00B83AF1"/>
    <w:rsid w:val="00B86B27"/>
    <w:rsid w:val="00B87226"/>
    <w:rsid w:val="00B91546"/>
    <w:rsid w:val="00B9209A"/>
    <w:rsid w:val="00B93555"/>
    <w:rsid w:val="00B9472E"/>
    <w:rsid w:val="00B94A89"/>
    <w:rsid w:val="00B96453"/>
    <w:rsid w:val="00B9696F"/>
    <w:rsid w:val="00B96F87"/>
    <w:rsid w:val="00B97725"/>
    <w:rsid w:val="00BA1C19"/>
    <w:rsid w:val="00BA1CEB"/>
    <w:rsid w:val="00BA382F"/>
    <w:rsid w:val="00BA3978"/>
    <w:rsid w:val="00BA41D6"/>
    <w:rsid w:val="00BA4CDD"/>
    <w:rsid w:val="00BA4FE5"/>
    <w:rsid w:val="00BA5424"/>
    <w:rsid w:val="00BA6010"/>
    <w:rsid w:val="00BA7AC2"/>
    <w:rsid w:val="00BB00ED"/>
    <w:rsid w:val="00BB030B"/>
    <w:rsid w:val="00BB140E"/>
    <w:rsid w:val="00BB1B20"/>
    <w:rsid w:val="00BB2315"/>
    <w:rsid w:val="00BB3CED"/>
    <w:rsid w:val="00BB3DC7"/>
    <w:rsid w:val="00BB4309"/>
    <w:rsid w:val="00BB5477"/>
    <w:rsid w:val="00BB611F"/>
    <w:rsid w:val="00BB6A4A"/>
    <w:rsid w:val="00BB77A6"/>
    <w:rsid w:val="00BC01CA"/>
    <w:rsid w:val="00BC070E"/>
    <w:rsid w:val="00BC1EB5"/>
    <w:rsid w:val="00BC3F4E"/>
    <w:rsid w:val="00BC4361"/>
    <w:rsid w:val="00BC44AB"/>
    <w:rsid w:val="00BC47F9"/>
    <w:rsid w:val="00BC4F26"/>
    <w:rsid w:val="00BC7853"/>
    <w:rsid w:val="00BC7909"/>
    <w:rsid w:val="00BD03BC"/>
    <w:rsid w:val="00BD0A1E"/>
    <w:rsid w:val="00BD0A6A"/>
    <w:rsid w:val="00BD127A"/>
    <w:rsid w:val="00BD1423"/>
    <w:rsid w:val="00BD1F00"/>
    <w:rsid w:val="00BD257A"/>
    <w:rsid w:val="00BD3158"/>
    <w:rsid w:val="00BD371D"/>
    <w:rsid w:val="00BD52AD"/>
    <w:rsid w:val="00BE1434"/>
    <w:rsid w:val="00BE20D6"/>
    <w:rsid w:val="00BE2F29"/>
    <w:rsid w:val="00BE42EC"/>
    <w:rsid w:val="00BE5DAE"/>
    <w:rsid w:val="00BE6D03"/>
    <w:rsid w:val="00BE7B6B"/>
    <w:rsid w:val="00BF2FE0"/>
    <w:rsid w:val="00BF3595"/>
    <w:rsid w:val="00BF3BC7"/>
    <w:rsid w:val="00BF4AA9"/>
    <w:rsid w:val="00BF4C6E"/>
    <w:rsid w:val="00BF696E"/>
    <w:rsid w:val="00BF6E7C"/>
    <w:rsid w:val="00BF755A"/>
    <w:rsid w:val="00BF7594"/>
    <w:rsid w:val="00C0034B"/>
    <w:rsid w:val="00C014FF"/>
    <w:rsid w:val="00C03410"/>
    <w:rsid w:val="00C03743"/>
    <w:rsid w:val="00C03D0C"/>
    <w:rsid w:val="00C113A7"/>
    <w:rsid w:val="00C1258B"/>
    <w:rsid w:val="00C12714"/>
    <w:rsid w:val="00C14E0E"/>
    <w:rsid w:val="00C15105"/>
    <w:rsid w:val="00C15390"/>
    <w:rsid w:val="00C15B7E"/>
    <w:rsid w:val="00C15D4C"/>
    <w:rsid w:val="00C17056"/>
    <w:rsid w:val="00C20328"/>
    <w:rsid w:val="00C22210"/>
    <w:rsid w:val="00C22FAD"/>
    <w:rsid w:val="00C23CAC"/>
    <w:rsid w:val="00C24DEB"/>
    <w:rsid w:val="00C25313"/>
    <w:rsid w:val="00C2544A"/>
    <w:rsid w:val="00C2570A"/>
    <w:rsid w:val="00C2617A"/>
    <w:rsid w:val="00C262B7"/>
    <w:rsid w:val="00C268EF"/>
    <w:rsid w:val="00C30983"/>
    <w:rsid w:val="00C31604"/>
    <w:rsid w:val="00C31657"/>
    <w:rsid w:val="00C330FD"/>
    <w:rsid w:val="00C3318C"/>
    <w:rsid w:val="00C33854"/>
    <w:rsid w:val="00C35A84"/>
    <w:rsid w:val="00C36726"/>
    <w:rsid w:val="00C36B72"/>
    <w:rsid w:val="00C37CF2"/>
    <w:rsid w:val="00C40348"/>
    <w:rsid w:val="00C40CDD"/>
    <w:rsid w:val="00C420AD"/>
    <w:rsid w:val="00C4327F"/>
    <w:rsid w:val="00C4476F"/>
    <w:rsid w:val="00C459C1"/>
    <w:rsid w:val="00C46B35"/>
    <w:rsid w:val="00C51104"/>
    <w:rsid w:val="00C52128"/>
    <w:rsid w:val="00C5286B"/>
    <w:rsid w:val="00C531E8"/>
    <w:rsid w:val="00C53DB9"/>
    <w:rsid w:val="00C54275"/>
    <w:rsid w:val="00C55C4B"/>
    <w:rsid w:val="00C56B58"/>
    <w:rsid w:val="00C5787A"/>
    <w:rsid w:val="00C619F0"/>
    <w:rsid w:val="00C62F84"/>
    <w:rsid w:val="00C63192"/>
    <w:rsid w:val="00C637ED"/>
    <w:rsid w:val="00C63A0F"/>
    <w:rsid w:val="00C63BB3"/>
    <w:rsid w:val="00C6441A"/>
    <w:rsid w:val="00C646EB"/>
    <w:rsid w:val="00C649F1"/>
    <w:rsid w:val="00C65C37"/>
    <w:rsid w:val="00C6771A"/>
    <w:rsid w:val="00C67D84"/>
    <w:rsid w:val="00C709CF"/>
    <w:rsid w:val="00C71AB5"/>
    <w:rsid w:val="00C729CF"/>
    <w:rsid w:val="00C72FDB"/>
    <w:rsid w:val="00C74466"/>
    <w:rsid w:val="00C7509A"/>
    <w:rsid w:val="00C75C63"/>
    <w:rsid w:val="00C75ED2"/>
    <w:rsid w:val="00C769C2"/>
    <w:rsid w:val="00C76DAA"/>
    <w:rsid w:val="00C77363"/>
    <w:rsid w:val="00C7779F"/>
    <w:rsid w:val="00C804AD"/>
    <w:rsid w:val="00C80DC5"/>
    <w:rsid w:val="00C8148F"/>
    <w:rsid w:val="00C8175B"/>
    <w:rsid w:val="00C819D9"/>
    <w:rsid w:val="00C8248F"/>
    <w:rsid w:val="00C8274B"/>
    <w:rsid w:val="00C862A6"/>
    <w:rsid w:val="00C8721A"/>
    <w:rsid w:val="00C90975"/>
    <w:rsid w:val="00C91178"/>
    <w:rsid w:val="00C91239"/>
    <w:rsid w:val="00C91B99"/>
    <w:rsid w:val="00C9274A"/>
    <w:rsid w:val="00C9297C"/>
    <w:rsid w:val="00C92986"/>
    <w:rsid w:val="00C93F64"/>
    <w:rsid w:val="00C9436B"/>
    <w:rsid w:val="00C947C4"/>
    <w:rsid w:val="00C95AC3"/>
    <w:rsid w:val="00C9684C"/>
    <w:rsid w:val="00C972BA"/>
    <w:rsid w:val="00C97A38"/>
    <w:rsid w:val="00C97AFE"/>
    <w:rsid w:val="00CA029B"/>
    <w:rsid w:val="00CA110A"/>
    <w:rsid w:val="00CA1AEB"/>
    <w:rsid w:val="00CA3D68"/>
    <w:rsid w:val="00CA3EF7"/>
    <w:rsid w:val="00CA53E7"/>
    <w:rsid w:val="00CA64AF"/>
    <w:rsid w:val="00CA791C"/>
    <w:rsid w:val="00CA7E9B"/>
    <w:rsid w:val="00CB0481"/>
    <w:rsid w:val="00CB05B8"/>
    <w:rsid w:val="00CB18BC"/>
    <w:rsid w:val="00CB48ED"/>
    <w:rsid w:val="00CB4CB0"/>
    <w:rsid w:val="00CB5A91"/>
    <w:rsid w:val="00CC2BAC"/>
    <w:rsid w:val="00CC3809"/>
    <w:rsid w:val="00CC3902"/>
    <w:rsid w:val="00CC3B88"/>
    <w:rsid w:val="00CC3DB0"/>
    <w:rsid w:val="00CC4398"/>
    <w:rsid w:val="00CC5C5D"/>
    <w:rsid w:val="00CC6FAF"/>
    <w:rsid w:val="00CD086D"/>
    <w:rsid w:val="00CD14AE"/>
    <w:rsid w:val="00CD16BB"/>
    <w:rsid w:val="00CD282E"/>
    <w:rsid w:val="00CD2937"/>
    <w:rsid w:val="00CD2A07"/>
    <w:rsid w:val="00CD2C5F"/>
    <w:rsid w:val="00CD2C7B"/>
    <w:rsid w:val="00CD2F0A"/>
    <w:rsid w:val="00CD5377"/>
    <w:rsid w:val="00CD643A"/>
    <w:rsid w:val="00CD68D0"/>
    <w:rsid w:val="00CE0D4B"/>
    <w:rsid w:val="00CE1505"/>
    <w:rsid w:val="00CE1B40"/>
    <w:rsid w:val="00CE2C30"/>
    <w:rsid w:val="00CE3E16"/>
    <w:rsid w:val="00CE5580"/>
    <w:rsid w:val="00CE599C"/>
    <w:rsid w:val="00CE68EE"/>
    <w:rsid w:val="00CE797A"/>
    <w:rsid w:val="00CF0EB3"/>
    <w:rsid w:val="00CF0F0D"/>
    <w:rsid w:val="00CF10FB"/>
    <w:rsid w:val="00CF2DB5"/>
    <w:rsid w:val="00CF4633"/>
    <w:rsid w:val="00CF5879"/>
    <w:rsid w:val="00CF5959"/>
    <w:rsid w:val="00CF5BFB"/>
    <w:rsid w:val="00CF5F13"/>
    <w:rsid w:val="00CF7389"/>
    <w:rsid w:val="00CF7B7B"/>
    <w:rsid w:val="00D006D1"/>
    <w:rsid w:val="00D010CB"/>
    <w:rsid w:val="00D0291D"/>
    <w:rsid w:val="00D033D9"/>
    <w:rsid w:val="00D03846"/>
    <w:rsid w:val="00D03CA0"/>
    <w:rsid w:val="00D03E60"/>
    <w:rsid w:val="00D04DE3"/>
    <w:rsid w:val="00D05383"/>
    <w:rsid w:val="00D1098B"/>
    <w:rsid w:val="00D109F0"/>
    <w:rsid w:val="00D12AE9"/>
    <w:rsid w:val="00D13782"/>
    <w:rsid w:val="00D14B30"/>
    <w:rsid w:val="00D14FC2"/>
    <w:rsid w:val="00D15557"/>
    <w:rsid w:val="00D16BC1"/>
    <w:rsid w:val="00D17C84"/>
    <w:rsid w:val="00D213DD"/>
    <w:rsid w:val="00D21989"/>
    <w:rsid w:val="00D229A1"/>
    <w:rsid w:val="00D24B83"/>
    <w:rsid w:val="00D250E8"/>
    <w:rsid w:val="00D25311"/>
    <w:rsid w:val="00D2539D"/>
    <w:rsid w:val="00D255DA"/>
    <w:rsid w:val="00D266F6"/>
    <w:rsid w:val="00D26BE0"/>
    <w:rsid w:val="00D30003"/>
    <w:rsid w:val="00D30337"/>
    <w:rsid w:val="00D304B7"/>
    <w:rsid w:val="00D323B5"/>
    <w:rsid w:val="00D329D6"/>
    <w:rsid w:val="00D32FD7"/>
    <w:rsid w:val="00D3319C"/>
    <w:rsid w:val="00D337F5"/>
    <w:rsid w:val="00D33CC3"/>
    <w:rsid w:val="00D374A5"/>
    <w:rsid w:val="00D414D9"/>
    <w:rsid w:val="00D419BD"/>
    <w:rsid w:val="00D42B80"/>
    <w:rsid w:val="00D432CD"/>
    <w:rsid w:val="00D43817"/>
    <w:rsid w:val="00D438ED"/>
    <w:rsid w:val="00D43DD4"/>
    <w:rsid w:val="00D44481"/>
    <w:rsid w:val="00D44B68"/>
    <w:rsid w:val="00D4734E"/>
    <w:rsid w:val="00D47576"/>
    <w:rsid w:val="00D47AC9"/>
    <w:rsid w:val="00D513C8"/>
    <w:rsid w:val="00D53964"/>
    <w:rsid w:val="00D54187"/>
    <w:rsid w:val="00D544B6"/>
    <w:rsid w:val="00D5520B"/>
    <w:rsid w:val="00D56539"/>
    <w:rsid w:val="00D609B3"/>
    <w:rsid w:val="00D60A7A"/>
    <w:rsid w:val="00D61038"/>
    <w:rsid w:val="00D617B4"/>
    <w:rsid w:val="00D626EB"/>
    <w:rsid w:val="00D6312D"/>
    <w:rsid w:val="00D633DB"/>
    <w:rsid w:val="00D63790"/>
    <w:rsid w:val="00D63BA5"/>
    <w:rsid w:val="00D63CF1"/>
    <w:rsid w:val="00D64F4E"/>
    <w:rsid w:val="00D656ED"/>
    <w:rsid w:val="00D67E62"/>
    <w:rsid w:val="00D705A1"/>
    <w:rsid w:val="00D70964"/>
    <w:rsid w:val="00D70B5B"/>
    <w:rsid w:val="00D71D5C"/>
    <w:rsid w:val="00D73A0F"/>
    <w:rsid w:val="00D76C4D"/>
    <w:rsid w:val="00D76F73"/>
    <w:rsid w:val="00D77310"/>
    <w:rsid w:val="00D7797D"/>
    <w:rsid w:val="00D807C8"/>
    <w:rsid w:val="00D80DA4"/>
    <w:rsid w:val="00D81195"/>
    <w:rsid w:val="00D81E3C"/>
    <w:rsid w:val="00D81FDD"/>
    <w:rsid w:val="00D83AA8"/>
    <w:rsid w:val="00D83C1B"/>
    <w:rsid w:val="00D83E47"/>
    <w:rsid w:val="00D84334"/>
    <w:rsid w:val="00D85244"/>
    <w:rsid w:val="00D87521"/>
    <w:rsid w:val="00D90495"/>
    <w:rsid w:val="00D92117"/>
    <w:rsid w:val="00D94579"/>
    <w:rsid w:val="00D9539E"/>
    <w:rsid w:val="00D9595A"/>
    <w:rsid w:val="00D95F52"/>
    <w:rsid w:val="00D9696A"/>
    <w:rsid w:val="00D96B62"/>
    <w:rsid w:val="00D976DB"/>
    <w:rsid w:val="00DA161C"/>
    <w:rsid w:val="00DA21F7"/>
    <w:rsid w:val="00DA2749"/>
    <w:rsid w:val="00DA2968"/>
    <w:rsid w:val="00DA2AEB"/>
    <w:rsid w:val="00DA403F"/>
    <w:rsid w:val="00DA4D2B"/>
    <w:rsid w:val="00DA5BB6"/>
    <w:rsid w:val="00DA6837"/>
    <w:rsid w:val="00DA6ABD"/>
    <w:rsid w:val="00DB0431"/>
    <w:rsid w:val="00DB2828"/>
    <w:rsid w:val="00DB338A"/>
    <w:rsid w:val="00DB39B2"/>
    <w:rsid w:val="00DB3E4D"/>
    <w:rsid w:val="00DB5C05"/>
    <w:rsid w:val="00DB5ECA"/>
    <w:rsid w:val="00DB6023"/>
    <w:rsid w:val="00DB79ED"/>
    <w:rsid w:val="00DB7BC0"/>
    <w:rsid w:val="00DB7DBF"/>
    <w:rsid w:val="00DC1BC3"/>
    <w:rsid w:val="00DC2568"/>
    <w:rsid w:val="00DC2C9E"/>
    <w:rsid w:val="00DC2E3E"/>
    <w:rsid w:val="00DC71A1"/>
    <w:rsid w:val="00DC771D"/>
    <w:rsid w:val="00DD1928"/>
    <w:rsid w:val="00DD1DF2"/>
    <w:rsid w:val="00DD2995"/>
    <w:rsid w:val="00DD2BB7"/>
    <w:rsid w:val="00DD2FE6"/>
    <w:rsid w:val="00DD4061"/>
    <w:rsid w:val="00DD497C"/>
    <w:rsid w:val="00DD559B"/>
    <w:rsid w:val="00DD655F"/>
    <w:rsid w:val="00DD72B9"/>
    <w:rsid w:val="00DE04E6"/>
    <w:rsid w:val="00DE073F"/>
    <w:rsid w:val="00DE09F6"/>
    <w:rsid w:val="00DE143F"/>
    <w:rsid w:val="00DE1DC3"/>
    <w:rsid w:val="00DE23C0"/>
    <w:rsid w:val="00DE3786"/>
    <w:rsid w:val="00DE551B"/>
    <w:rsid w:val="00DE5829"/>
    <w:rsid w:val="00DE5AA6"/>
    <w:rsid w:val="00DE6927"/>
    <w:rsid w:val="00DE7144"/>
    <w:rsid w:val="00DF0223"/>
    <w:rsid w:val="00DF12FB"/>
    <w:rsid w:val="00DF238A"/>
    <w:rsid w:val="00DF2AD1"/>
    <w:rsid w:val="00DF2E19"/>
    <w:rsid w:val="00DF2E45"/>
    <w:rsid w:val="00DF34D6"/>
    <w:rsid w:val="00DF3E44"/>
    <w:rsid w:val="00DF53C3"/>
    <w:rsid w:val="00DF53D6"/>
    <w:rsid w:val="00E006D0"/>
    <w:rsid w:val="00E00F6D"/>
    <w:rsid w:val="00E01356"/>
    <w:rsid w:val="00E01DA9"/>
    <w:rsid w:val="00E029DD"/>
    <w:rsid w:val="00E02D6D"/>
    <w:rsid w:val="00E02F42"/>
    <w:rsid w:val="00E032FB"/>
    <w:rsid w:val="00E04608"/>
    <w:rsid w:val="00E06A69"/>
    <w:rsid w:val="00E0720C"/>
    <w:rsid w:val="00E07E55"/>
    <w:rsid w:val="00E12D2A"/>
    <w:rsid w:val="00E13173"/>
    <w:rsid w:val="00E13AB6"/>
    <w:rsid w:val="00E13CB7"/>
    <w:rsid w:val="00E143B2"/>
    <w:rsid w:val="00E14829"/>
    <w:rsid w:val="00E15E1B"/>
    <w:rsid w:val="00E1713B"/>
    <w:rsid w:val="00E20539"/>
    <w:rsid w:val="00E22D02"/>
    <w:rsid w:val="00E239FF"/>
    <w:rsid w:val="00E2430A"/>
    <w:rsid w:val="00E2434B"/>
    <w:rsid w:val="00E2455C"/>
    <w:rsid w:val="00E24EA1"/>
    <w:rsid w:val="00E25D46"/>
    <w:rsid w:val="00E260AF"/>
    <w:rsid w:val="00E26830"/>
    <w:rsid w:val="00E2683D"/>
    <w:rsid w:val="00E30091"/>
    <w:rsid w:val="00E339EF"/>
    <w:rsid w:val="00E342C7"/>
    <w:rsid w:val="00E35345"/>
    <w:rsid w:val="00E3559A"/>
    <w:rsid w:val="00E3559C"/>
    <w:rsid w:val="00E36614"/>
    <w:rsid w:val="00E36F8A"/>
    <w:rsid w:val="00E3763D"/>
    <w:rsid w:val="00E3765C"/>
    <w:rsid w:val="00E40B8D"/>
    <w:rsid w:val="00E42070"/>
    <w:rsid w:val="00E423B6"/>
    <w:rsid w:val="00E4280D"/>
    <w:rsid w:val="00E42B4D"/>
    <w:rsid w:val="00E43225"/>
    <w:rsid w:val="00E43467"/>
    <w:rsid w:val="00E436B9"/>
    <w:rsid w:val="00E4417F"/>
    <w:rsid w:val="00E44199"/>
    <w:rsid w:val="00E46D3F"/>
    <w:rsid w:val="00E47CCC"/>
    <w:rsid w:val="00E47EF3"/>
    <w:rsid w:val="00E51320"/>
    <w:rsid w:val="00E54EBE"/>
    <w:rsid w:val="00E57386"/>
    <w:rsid w:val="00E6070E"/>
    <w:rsid w:val="00E60813"/>
    <w:rsid w:val="00E60F5A"/>
    <w:rsid w:val="00E61F9D"/>
    <w:rsid w:val="00E62F41"/>
    <w:rsid w:val="00E64FE6"/>
    <w:rsid w:val="00E65155"/>
    <w:rsid w:val="00E65D0B"/>
    <w:rsid w:val="00E65E41"/>
    <w:rsid w:val="00E667F8"/>
    <w:rsid w:val="00E671EC"/>
    <w:rsid w:val="00E672E8"/>
    <w:rsid w:val="00E703AD"/>
    <w:rsid w:val="00E7192D"/>
    <w:rsid w:val="00E71E8E"/>
    <w:rsid w:val="00E7247E"/>
    <w:rsid w:val="00E72D59"/>
    <w:rsid w:val="00E7332E"/>
    <w:rsid w:val="00E73962"/>
    <w:rsid w:val="00E77932"/>
    <w:rsid w:val="00E779FD"/>
    <w:rsid w:val="00E77D4E"/>
    <w:rsid w:val="00E80445"/>
    <w:rsid w:val="00E80936"/>
    <w:rsid w:val="00E80F23"/>
    <w:rsid w:val="00E81122"/>
    <w:rsid w:val="00E8125A"/>
    <w:rsid w:val="00E817A2"/>
    <w:rsid w:val="00E8237A"/>
    <w:rsid w:val="00E82455"/>
    <w:rsid w:val="00E826E5"/>
    <w:rsid w:val="00E83AB1"/>
    <w:rsid w:val="00E84126"/>
    <w:rsid w:val="00E85B55"/>
    <w:rsid w:val="00E869CB"/>
    <w:rsid w:val="00E87DFE"/>
    <w:rsid w:val="00E90827"/>
    <w:rsid w:val="00E91CF3"/>
    <w:rsid w:val="00E93460"/>
    <w:rsid w:val="00E95AD8"/>
    <w:rsid w:val="00E95CED"/>
    <w:rsid w:val="00E95FE3"/>
    <w:rsid w:val="00EA0905"/>
    <w:rsid w:val="00EA28A5"/>
    <w:rsid w:val="00EA2980"/>
    <w:rsid w:val="00EA33BD"/>
    <w:rsid w:val="00EA37EE"/>
    <w:rsid w:val="00EA3860"/>
    <w:rsid w:val="00EA3B2F"/>
    <w:rsid w:val="00EA4137"/>
    <w:rsid w:val="00EA507F"/>
    <w:rsid w:val="00EA63A5"/>
    <w:rsid w:val="00EA76A5"/>
    <w:rsid w:val="00EB12A4"/>
    <w:rsid w:val="00EB261B"/>
    <w:rsid w:val="00EB6661"/>
    <w:rsid w:val="00EB7592"/>
    <w:rsid w:val="00EB791F"/>
    <w:rsid w:val="00EB7F07"/>
    <w:rsid w:val="00EC0055"/>
    <w:rsid w:val="00EC3544"/>
    <w:rsid w:val="00EC4D16"/>
    <w:rsid w:val="00EC585F"/>
    <w:rsid w:val="00EC594C"/>
    <w:rsid w:val="00EC6861"/>
    <w:rsid w:val="00EC6E23"/>
    <w:rsid w:val="00ED026A"/>
    <w:rsid w:val="00ED05F3"/>
    <w:rsid w:val="00ED160E"/>
    <w:rsid w:val="00ED1889"/>
    <w:rsid w:val="00ED4A2A"/>
    <w:rsid w:val="00ED4D94"/>
    <w:rsid w:val="00ED5162"/>
    <w:rsid w:val="00ED5771"/>
    <w:rsid w:val="00ED589A"/>
    <w:rsid w:val="00ED5E9D"/>
    <w:rsid w:val="00EE13CD"/>
    <w:rsid w:val="00EE1DB8"/>
    <w:rsid w:val="00EE1DF1"/>
    <w:rsid w:val="00EE1F74"/>
    <w:rsid w:val="00EE3BF1"/>
    <w:rsid w:val="00EE413A"/>
    <w:rsid w:val="00EE4D6A"/>
    <w:rsid w:val="00EE73F9"/>
    <w:rsid w:val="00EF192E"/>
    <w:rsid w:val="00EF2D99"/>
    <w:rsid w:val="00EF42B8"/>
    <w:rsid w:val="00EF45D6"/>
    <w:rsid w:val="00EF472F"/>
    <w:rsid w:val="00EF4910"/>
    <w:rsid w:val="00EF5068"/>
    <w:rsid w:val="00EF525D"/>
    <w:rsid w:val="00EF6AC4"/>
    <w:rsid w:val="00F03D70"/>
    <w:rsid w:val="00F03E7B"/>
    <w:rsid w:val="00F05FC8"/>
    <w:rsid w:val="00F06BD6"/>
    <w:rsid w:val="00F06FC3"/>
    <w:rsid w:val="00F0778B"/>
    <w:rsid w:val="00F07AA9"/>
    <w:rsid w:val="00F11803"/>
    <w:rsid w:val="00F11A5F"/>
    <w:rsid w:val="00F12450"/>
    <w:rsid w:val="00F124BE"/>
    <w:rsid w:val="00F14626"/>
    <w:rsid w:val="00F15F76"/>
    <w:rsid w:val="00F2144E"/>
    <w:rsid w:val="00F21621"/>
    <w:rsid w:val="00F2187C"/>
    <w:rsid w:val="00F219C9"/>
    <w:rsid w:val="00F22670"/>
    <w:rsid w:val="00F22831"/>
    <w:rsid w:val="00F234EE"/>
    <w:rsid w:val="00F236E5"/>
    <w:rsid w:val="00F243D7"/>
    <w:rsid w:val="00F25305"/>
    <w:rsid w:val="00F258E5"/>
    <w:rsid w:val="00F25F16"/>
    <w:rsid w:val="00F26649"/>
    <w:rsid w:val="00F267E8"/>
    <w:rsid w:val="00F26F78"/>
    <w:rsid w:val="00F27140"/>
    <w:rsid w:val="00F27146"/>
    <w:rsid w:val="00F274CF"/>
    <w:rsid w:val="00F27DF7"/>
    <w:rsid w:val="00F305B1"/>
    <w:rsid w:val="00F3143F"/>
    <w:rsid w:val="00F32E72"/>
    <w:rsid w:val="00F33A10"/>
    <w:rsid w:val="00F33D01"/>
    <w:rsid w:val="00F34D6D"/>
    <w:rsid w:val="00F35AF9"/>
    <w:rsid w:val="00F366BD"/>
    <w:rsid w:val="00F37A44"/>
    <w:rsid w:val="00F37A7E"/>
    <w:rsid w:val="00F4065D"/>
    <w:rsid w:val="00F42D01"/>
    <w:rsid w:val="00F4370C"/>
    <w:rsid w:val="00F43AAC"/>
    <w:rsid w:val="00F44AA0"/>
    <w:rsid w:val="00F45810"/>
    <w:rsid w:val="00F466F7"/>
    <w:rsid w:val="00F5064E"/>
    <w:rsid w:val="00F50DAC"/>
    <w:rsid w:val="00F51765"/>
    <w:rsid w:val="00F5176F"/>
    <w:rsid w:val="00F52C68"/>
    <w:rsid w:val="00F5350B"/>
    <w:rsid w:val="00F55046"/>
    <w:rsid w:val="00F55436"/>
    <w:rsid w:val="00F55FE0"/>
    <w:rsid w:val="00F578C4"/>
    <w:rsid w:val="00F57D57"/>
    <w:rsid w:val="00F57F84"/>
    <w:rsid w:val="00F605BE"/>
    <w:rsid w:val="00F60868"/>
    <w:rsid w:val="00F60D41"/>
    <w:rsid w:val="00F61B4B"/>
    <w:rsid w:val="00F624E9"/>
    <w:rsid w:val="00F62D26"/>
    <w:rsid w:val="00F637EF"/>
    <w:rsid w:val="00F638E8"/>
    <w:rsid w:val="00F64BBC"/>
    <w:rsid w:val="00F64E7D"/>
    <w:rsid w:val="00F6507D"/>
    <w:rsid w:val="00F65C07"/>
    <w:rsid w:val="00F65CB8"/>
    <w:rsid w:val="00F6716C"/>
    <w:rsid w:val="00F70734"/>
    <w:rsid w:val="00F71830"/>
    <w:rsid w:val="00F72D0E"/>
    <w:rsid w:val="00F735F7"/>
    <w:rsid w:val="00F73687"/>
    <w:rsid w:val="00F75146"/>
    <w:rsid w:val="00F7595C"/>
    <w:rsid w:val="00F769BD"/>
    <w:rsid w:val="00F76C15"/>
    <w:rsid w:val="00F76CBF"/>
    <w:rsid w:val="00F76D32"/>
    <w:rsid w:val="00F77AAC"/>
    <w:rsid w:val="00F80317"/>
    <w:rsid w:val="00F80748"/>
    <w:rsid w:val="00F80CAA"/>
    <w:rsid w:val="00F81C6A"/>
    <w:rsid w:val="00F82115"/>
    <w:rsid w:val="00F83852"/>
    <w:rsid w:val="00F8387D"/>
    <w:rsid w:val="00F8498A"/>
    <w:rsid w:val="00F851B9"/>
    <w:rsid w:val="00F86AA4"/>
    <w:rsid w:val="00F87C7C"/>
    <w:rsid w:val="00F9026E"/>
    <w:rsid w:val="00F90536"/>
    <w:rsid w:val="00F90649"/>
    <w:rsid w:val="00F90C34"/>
    <w:rsid w:val="00F9100C"/>
    <w:rsid w:val="00F96DE6"/>
    <w:rsid w:val="00F974BE"/>
    <w:rsid w:val="00F978F8"/>
    <w:rsid w:val="00FA018F"/>
    <w:rsid w:val="00FA05E3"/>
    <w:rsid w:val="00FA0A9C"/>
    <w:rsid w:val="00FA1CCA"/>
    <w:rsid w:val="00FA2EBD"/>
    <w:rsid w:val="00FA3E63"/>
    <w:rsid w:val="00FA4CDD"/>
    <w:rsid w:val="00FA6E87"/>
    <w:rsid w:val="00FB00D6"/>
    <w:rsid w:val="00FB0389"/>
    <w:rsid w:val="00FB0C68"/>
    <w:rsid w:val="00FB2D7A"/>
    <w:rsid w:val="00FB50C5"/>
    <w:rsid w:val="00FB53CA"/>
    <w:rsid w:val="00FB5C8F"/>
    <w:rsid w:val="00FB5CD0"/>
    <w:rsid w:val="00FB6FF4"/>
    <w:rsid w:val="00FB7262"/>
    <w:rsid w:val="00FB73E9"/>
    <w:rsid w:val="00FB77DF"/>
    <w:rsid w:val="00FC027B"/>
    <w:rsid w:val="00FC09EF"/>
    <w:rsid w:val="00FC1122"/>
    <w:rsid w:val="00FC39FB"/>
    <w:rsid w:val="00FC4910"/>
    <w:rsid w:val="00FC6A1D"/>
    <w:rsid w:val="00FC6C81"/>
    <w:rsid w:val="00FC7475"/>
    <w:rsid w:val="00FC7ADA"/>
    <w:rsid w:val="00FD08BD"/>
    <w:rsid w:val="00FD2215"/>
    <w:rsid w:val="00FD266C"/>
    <w:rsid w:val="00FD52CA"/>
    <w:rsid w:val="00FD7A37"/>
    <w:rsid w:val="00FD7CBB"/>
    <w:rsid w:val="00FE1787"/>
    <w:rsid w:val="00FE1975"/>
    <w:rsid w:val="00FE1AB4"/>
    <w:rsid w:val="00FE1DA8"/>
    <w:rsid w:val="00FE2B83"/>
    <w:rsid w:val="00FE2F93"/>
    <w:rsid w:val="00FE4193"/>
    <w:rsid w:val="00FE487E"/>
    <w:rsid w:val="00FE59E4"/>
    <w:rsid w:val="00FE5F22"/>
    <w:rsid w:val="00FE608D"/>
    <w:rsid w:val="00FE6357"/>
    <w:rsid w:val="00FE6668"/>
    <w:rsid w:val="00FE677A"/>
    <w:rsid w:val="00FE72FE"/>
    <w:rsid w:val="00FF0B54"/>
    <w:rsid w:val="00FF137D"/>
    <w:rsid w:val="00FF1904"/>
    <w:rsid w:val="00FF1ECB"/>
    <w:rsid w:val="00FF32FC"/>
    <w:rsid w:val="00FF345D"/>
    <w:rsid w:val="00FF639B"/>
    <w:rsid w:val="00FF6F5D"/>
    <w:rsid w:val="00FF727D"/>
    <w:rsid w:val="00FF78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ECF2624"/>
  <w15:chartTrackingRefBased/>
  <w15:docId w15:val="{3DB2E443-D6F0-49B5-83AF-4639646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B3401E"/>
    <w:pPr>
      <w:widowControl w:val="0"/>
      <w:tabs>
        <w:tab w:val="right" w:leader="dot" w:pos="6691"/>
      </w:tabs>
      <w:ind w:right="284"/>
    </w:pPr>
    <w:rPr>
      <w:rFonts w:ascii="Verdana" w:hAnsi="Verdana"/>
      <w:noProof/>
      <w:color w:val="000000"/>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link w:val="Brdtext2Char"/>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link w:val="Brdtextmedindrag3Char"/>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link w:val="Brdtext3Char"/>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link w:val="FotnotstextChar"/>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uiPriority w:val="22"/>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character" w:customStyle="1" w:styleId="Rubrik3Char">
    <w:name w:val="Rubrik 3 Char"/>
    <w:link w:val="Rubrik3"/>
    <w:rsid w:val="008516F9"/>
    <w:rPr>
      <w:rFonts w:ascii="Arial" w:hAnsi="Arial" w:cs="Arial"/>
      <w:b/>
      <w:bCs/>
      <w:sz w:val="26"/>
      <w:szCs w:val="26"/>
      <w:lang w:val="sv-SE" w:eastAsia="sv-SE"/>
    </w:rPr>
  </w:style>
  <w:style w:type="paragraph" w:customStyle="1" w:styleId="rubrikhanvisning">
    <w:name w:val="rubrikhanvisning"/>
    <w:basedOn w:val="Rubrik3"/>
    <w:link w:val="rubrikhanvisningChar"/>
    <w:qFormat/>
    <w:rsid w:val="008516F9"/>
    <w:pPr>
      <w:keepNext w:val="0"/>
      <w:keepLines/>
      <w:numPr>
        <w:ilvl w:val="0"/>
        <w:numId w:val="0"/>
      </w:numPr>
      <w:spacing w:before="0" w:after="0"/>
      <w:ind w:left="737" w:right="284"/>
      <w:outlineLvl w:val="3"/>
    </w:pPr>
    <w:rPr>
      <w:b w:val="0"/>
      <w:bCs w:val="0"/>
      <w:sz w:val="20"/>
      <w:szCs w:val="22"/>
    </w:rPr>
  </w:style>
  <w:style w:type="numbering" w:customStyle="1" w:styleId="MallProtokollLista">
    <w:name w:val="Mall Protokoll Lista"/>
    <w:rsid w:val="008516F9"/>
    <w:pPr>
      <w:numPr>
        <w:numId w:val="15"/>
      </w:numPr>
    </w:pPr>
  </w:style>
  <w:style w:type="character" w:customStyle="1" w:styleId="s1">
    <w:name w:val="s1"/>
    <w:rsid w:val="00350B79"/>
  </w:style>
  <w:style w:type="character" w:customStyle="1" w:styleId="apple-converted-space">
    <w:name w:val="apple-converted-space"/>
    <w:rsid w:val="00F64BBC"/>
  </w:style>
  <w:style w:type="paragraph" w:styleId="Numreradlista3">
    <w:name w:val="List Number 3"/>
    <w:basedOn w:val="Normal"/>
    <w:semiHidden/>
    <w:rsid w:val="00AE23C7"/>
    <w:pPr>
      <w:numPr>
        <w:numId w:val="16"/>
      </w:numPr>
    </w:pPr>
    <w:rPr>
      <w:lang w:val="sv-FI"/>
    </w:rPr>
  </w:style>
  <w:style w:type="character" w:customStyle="1" w:styleId="rubrikhanvisningChar">
    <w:name w:val="rubrikhanvisning Char"/>
    <w:link w:val="rubrikhanvisning"/>
    <w:rsid w:val="00AE23C7"/>
    <w:rPr>
      <w:rFonts w:ascii="Arial" w:hAnsi="Arial" w:cs="Arial"/>
      <w:szCs w:val="22"/>
      <w:lang w:val="sv-SE" w:eastAsia="sv-SE"/>
    </w:rPr>
  </w:style>
  <w:style w:type="table" w:styleId="Tabellrutnt">
    <w:name w:val="Table Grid"/>
    <w:basedOn w:val="Normaltabell"/>
    <w:uiPriority w:val="39"/>
    <w:rsid w:val="0056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C60AC"/>
    <w:pPr>
      <w:spacing w:before="100" w:beforeAutospacing="1" w:after="100" w:afterAutospacing="1"/>
    </w:pPr>
    <w:rPr>
      <w:lang w:val="sv-FI" w:eastAsia="sv-FI"/>
    </w:rPr>
  </w:style>
  <w:style w:type="paragraph" w:customStyle="1" w:styleId="xmsonormal">
    <w:name w:val="x_msonormal"/>
    <w:basedOn w:val="Normal"/>
    <w:rsid w:val="00433537"/>
    <w:pPr>
      <w:spacing w:before="100" w:beforeAutospacing="1" w:after="100" w:afterAutospacing="1"/>
    </w:pPr>
    <w:rPr>
      <w:lang w:val="sv-FI" w:eastAsia="sv-FI"/>
    </w:rPr>
  </w:style>
  <w:style w:type="paragraph" w:styleId="Ingetavstnd">
    <w:name w:val="No Spacing"/>
    <w:basedOn w:val="Normal"/>
    <w:uiPriority w:val="1"/>
    <w:qFormat/>
    <w:rsid w:val="00F466F7"/>
    <w:rPr>
      <w:rFonts w:ascii="Calibri" w:eastAsia="Calibri" w:hAnsi="Calibri" w:cs="Calibri"/>
      <w:sz w:val="22"/>
      <w:szCs w:val="22"/>
      <w:lang w:val="sv-FI" w:eastAsia="sv-FI"/>
    </w:rPr>
  </w:style>
  <w:style w:type="character" w:styleId="Kommentarsreferens">
    <w:name w:val="annotation reference"/>
    <w:uiPriority w:val="99"/>
    <w:semiHidden/>
    <w:unhideWhenUsed/>
    <w:rsid w:val="000924BE"/>
    <w:rPr>
      <w:sz w:val="16"/>
      <w:szCs w:val="16"/>
    </w:rPr>
  </w:style>
  <w:style w:type="paragraph" w:styleId="Kommentarer">
    <w:name w:val="annotation text"/>
    <w:basedOn w:val="Normal"/>
    <w:link w:val="KommentarerChar"/>
    <w:uiPriority w:val="99"/>
    <w:semiHidden/>
    <w:unhideWhenUsed/>
    <w:rsid w:val="000924BE"/>
    <w:rPr>
      <w:sz w:val="20"/>
      <w:szCs w:val="20"/>
    </w:rPr>
  </w:style>
  <w:style w:type="character" w:customStyle="1" w:styleId="KommentarerChar">
    <w:name w:val="Kommentarer Char"/>
    <w:basedOn w:val="Standardstycketeckensnitt"/>
    <w:link w:val="Kommentarer"/>
    <w:uiPriority w:val="99"/>
    <w:semiHidden/>
    <w:rsid w:val="000924BE"/>
  </w:style>
  <w:style w:type="paragraph" w:styleId="Kommentarsmne">
    <w:name w:val="annotation subject"/>
    <w:basedOn w:val="Kommentarer"/>
    <w:next w:val="Kommentarer"/>
    <w:link w:val="KommentarsmneChar"/>
    <w:uiPriority w:val="99"/>
    <w:semiHidden/>
    <w:unhideWhenUsed/>
    <w:rsid w:val="000924BE"/>
    <w:rPr>
      <w:b/>
      <w:bCs/>
    </w:rPr>
  </w:style>
  <w:style w:type="character" w:customStyle="1" w:styleId="KommentarsmneChar">
    <w:name w:val="Kommentarsämne Char"/>
    <w:link w:val="Kommentarsmne"/>
    <w:uiPriority w:val="99"/>
    <w:semiHidden/>
    <w:rsid w:val="000924BE"/>
    <w:rPr>
      <w:b/>
      <w:bCs/>
    </w:rPr>
  </w:style>
  <w:style w:type="paragraph" w:styleId="Oformateradtext">
    <w:name w:val="Plain Text"/>
    <w:basedOn w:val="Normal"/>
    <w:link w:val="OformateradtextChar"/>
    <w:uiPriority w:val="99"/>
    <w:semiHidden/>
    <w:unhideWhenUsed/>
    <w:rsid w:val="00016A0C"/>
    <w:rPr>
      <w:rFonts w:ascii="Calibri" w:eastAsia="Calibri" w:hAnsi="Calibri"/>
      <w:sz w:val="22"/>
      <w:szCs w:val="21"/>
      <w:lang w:val="sv-FI" w:eastAsia="en-US"/>
    </w:rPr>
  </w:style>
  <w:style w:type="character" w:customStyle="1" w:styleId="OformateradtextChar">
    <w:name w:val="Oformaterad text Char"/>
    <w:link w:val="Oformateradtext"/>
    <w:uiPriority w:val="99"/>
    <w:semiHidden/>
    <w:rsid w:val="00016A0C"/>
    <w:rPr>
      <w:rFonts w:ascii="Calibri" w:eastAsia="Calibri" w:hAnsi="Calibri"/>
      <w:sz w:val="22"/>
      <w:szCs w:val="21"/>
      <w:lang w:eastAsia="en-US"/>
    </w:rPr>
  </w:style>
  <w:style w:type="paragraph" w:styleId="Liststycke">
    <w:name w:val="List Paragraph"/>
    <w:basedOn w:val="Normal"/>
    <w:uiPriority w:val="34"/>
    <w:qFormat/>
    <w:rsid w:val="00681613"/>
    <w:pPr>
      <w:ind w:left="1304"/>
    </w:pPr>
  </w:style>
  <w:style w:type="character" w:customStyle="1" w:styleId="eop">
    <w:name w:val="eop"/>
    <w:basedOn w:val="Standardstycketeckensnitt"/>
    <w:rsid w:val="00F64E7D"/>
  </w:style>
  <w:style w:type="paragraph" w:customStyle="1" w:styleId="xmsolistparagraph">
    <w:name w:val="x_msolistparagraph"/>
    <w:basedOn w:val="Normal"/>
    <w:rsid w:val="005D35CD"/>
    <w:pPr>
      <w:ind w:left="720"/>
    </w:pPr>
    <w:rPr>
      <w:rFonts w:ascii="Calibri" w:eastAsia="Calibri" w:hAnsi="Calibri" w:cs="Calibri"/>
      <w:sz w:val="22"/>
      <w:szCs w:val="22"/>
      <w:lang w:val="sv-FI" w:eastAsia="sv-FI"/>
    </w:rPr>
  </w:style>
  <w:style w:type="paragraph" w:customStyle="1" w:styleId="xxmsonormal">
    <w:name w:val="x_xmsonormal"/>
    <w:basedOn w:val="Normal"/>
    <w:rsid w:val="005D35CD"/>
    <w:rPr>
      <w:rFonts w:ascii="Calibri" w:eastAsia="Calibri" w:hAnsi="Calibri" w:cs="Calibri"/>
      <w:sz w:val="22"/>
      <w:szCs w:val="22"/>
      <w:lang w:val="sv-FI" w:eastAsia="sv-FI"/>
    </w:rPr>
  </w:style>
  <w:style w:type="paragraph" w:customStyle="1" w:styleId="paragraph">
    <w:name w:val="paragraph"/>
    <w:basedOn w:val="Normal"/>
    <w:rsid w:val="005D35CD"/>
    <w:pPr>
      <w:spacing w:before="100" w:beforeAutospacing="1" w:after="100" w:afterAutospacing="1"/>
    </w:pPr>
    <w:rPr>
      <w:rFonts w:ascii="Calibri" w:eastAsia="Calibri" w:hAnsi="Calibri" w:cs="Calibri"/>
      <w:sz w:val="22"/>
      <w:szCs w:val="22"/>
      <w:lang w:val="sv-FI" w:eastAsia="sv-FI"/>
    </w:rPr>
  </w:style>
  <w:style w:type="character" w:customStyle="1" w:styleId="normaltextrun">
    <w:name w:val="normaltextrun"/>
    <w:basedOn w:val="Standardstycketeckensnitt"/>
    <w:rsid w:val="005D35CD"/>
  </w:style>
  <w:style w:type="character" w:customStyle="1" w:styleId="employee-tile">
    <w:name w:val="employee-tile"/>
    <w:basedOn w:val="Standardstycketeckensnitt"/>
    <w:rsid w:val="005D35CD"/>
  </w:style>
  <w:style w:type="paragraph" w:customStyle="1" w:styleId="font8">
    <w:name w:val="font_8"/>
    <w:basedOn w:val="Normal"/>
    <w:rsid w:val="005D35CD"/>
    <w:pPr>
      <w:spacing w:before="100" w:beforeAutospacing="1" w:after="100" w:afterAutospacing="1"/>
    </w:pPr>
    <w:rPr>
      <w:lang w:val="sv-FI" w:eastAsia="sv-FI"/>
    </w:rPr>
  </w:style>
  <w:style w:type="character" w:customStyle="1" w:styleId="timestampcontent">
    <w:name w:val="timestampcontent"/>
    <w:basedOn w:val="Standardstycketeckensnitt"/>
    <w:rsid w:val="005D35CD"/>
  </w:style>
  <w:style w:type="character" w:customStyle="1" w:styleId="Rubrik1Char">
    <w:name w:val="Rubrik 1 Char"/>
    <w:link w:val="Rubrik1"/>
    <w:rsid w:val="00AD15F4"/>
    <w:rPr>
      <w:rFonts w:ascii="Arial" w:hAnsi="Arial" w:cs="Arial"/>
      <w:b/>
      <w:bCs/>
      <w:kern w:val="32"/>
      <w:sz w:val="32"/>
      <w:szCs w:val="32"/>
      <w:lang w:val="sv-SE" w:eastAsia="sv-SE"/>
    </w:rPr>
  </w:style>
  <w:style w:type="character" w:customStyle="1" w:styleId="Rubrik2Char">
    <w:name w:val="Rubrik 2 Char"/>
    <w:link w:val="Rubrik2"/>
    <w:rsid w:val="00AD15F4"/>
    <w:rPr>
      <w:rFonts w:ascii="Arial" w:hAnsi="Arial" w:cs="Arial"/>
      <w:b/>
      <w:bCs/>
      <w:i/>
      <w:iCs/>
      <w:sz w:val="28"/>
      <w:szCs w:val="28"/>
      <w:lang w:val="sv-SE" w:eastAsia="sv-SE"/>
    </w:rPr>
  </w:style>
  <w:style w:type="character" w:customStyle="1" w:styleId="Rubrik4Char">
    <w:name w:val="Rubrik 4 Char"/>
    <w:link w:val="Rubrik4"/>
    <w:rsid w:val="00AD15F4"/>
    <w:rPr>
      <w:b/>
      <w:bCs/>
      <w:sz w:val="28"/>
      <w:szCs w:val="28"/>
      <w:lang w:val="sv-SE" w:eastAsia="sv-SE"/>
    </w:rPr>
  </w:style>
  <w:style w:type="character" w:customStyle="1" w:styleId="Rubrik5Char">
    <w:name w:val="Rubrik 5 Char"/>
    <w:link w:val="Rubrik5"/>
    <w:rsid w:val="00AD15F4"/>
    <w:rPr>
      <w:b/>
      <w:bCs/>
      <w:i/>
      <w:iCs/>
      <w:sz w:val="26"/>
      <w:szCs w:val="26"/>
      <w:lang w:val="sv-SE" w:eastAsia="sv-SE"/>
    </w:rPr>
  </w:style>
  <w:style w:type="character" w:customStyle="1" w:styleId="Rubrik6Char">
    <w:name w:val="Rubrik 6 Char"/>
    <w:link w:val="Rubrik6"/>
    <w:rsid w:val="00AD15F4"/>
    <w:rPr>
      <w:b/>
      <w:bCs/>
      <w:sz w:val="22"/>
      <w:szCs w:val="22"/>
      <w:lang w:val="sv-SE" w:eastAsia="sv-SE"/>
    </w:rPr>
  </w:style>
  <w:style w:type="character" w:customStyle="1" w:styleId="Rubrik7Char">
    <w:name w:val="Rubrik 7 Char"/>
    <w:link w:val="Rubrik7"/>
    <w:rsid w:val="00AD15F4"/>
    <w:rPr>
      <w:sz w:val="24"/>
      <w:szCs w:val="24"/>
      <w:lang w:val="sv-SE" w:eastAsia="sv-SE"/>
    </w:rPr>
  </w:style>
  <w:style w:type="character" w:customStyle="1" w:styleId="Rubrik8Char">
    <w:name w:val="Rubrik 8 Char"/>
    <w:link w:val="Rubrik8"/>
    <w:rsid w:val="00AD15F4"/>
    <w:rPr>
      <w:i/>
      <w:iCs/>
      <w:sz w:val="24"/>
      <w:szCs w:val="24"/>
      <w:lang w:val="sv-SE" w:eastAsia="sv-SE"/>
    </w:rPr>
  </w:style>
  <w:style w:type="character" w:customStyle="1" w:styleId="Rubrik9Char">
    <w:name w:val="Rubrik 9 Char"/>
    <w:link w:val="Rubrik9"/>
    <w:rsid w:val="00AD15F4"/>
    <w:rPr>
      <w:rFonts w:ascii="Arial" w:hAnsi="Arial" w:cs="Arial"/>
      <w:sz w:val="22"/>
      <w:szCs w:val="22"/>
      <w:lang w:val="sv-SE" w:eastAsia="sv-SE"/>
    </w:rPr>
  </w:style>
  <w:style w:type="character" w:customStyle="1" w:styleId="BrdtextmedindragChar">
    <w:name w:val="Brödtext med indrag Char"/>
    <w:link w:val="Brdtextmedindrag"/>
    <w:semiHidden/>
    <w:rsid w:val="00AD15F4"/>
    <w:rPr>
      <w:sz w:val="24"/>
      <w:szCs w:val="24"/>
      <w:lang w:val="sv-SE" w:eastAsia="sv-SE"/>
    </w:rPr>
  </w:style>
  <w:style w:type="character" w:customStyle="1" w:styleId="Brdtextmedfrstaindrag2Char">
    <w:name w:val="Brödtext med första indrag 2 Char"/>
    <w:link w:val="Brdtextmedfrstaindrag2"/>
    <w:semiHidden/>
    <w:rsid w:val="00AD15F4"/>
    <w:rPr>
      <w:sz w:val="24"/>
      <w:szCs w:val="24"/>
      <w:lang w:val="sv-SE" w:eastAsia="sv-SE"/>
    </w:rPr>
  </w:style>
  <w:style w:type="character" w:customStyle="1" w:styleId="SidhuvudChar">
    <w:name w:val="Sidhuvud Char"/>
    <w:link w:val="Sidhuvud"/>
    <w:semiHidden/>
    <w:rsid w:val="00AD15F4"/>
    <w:rPr>
      <w:rFonts w:ascii="Arial" w:hAnsi="Arial" w:cs="Arial"/>
      <w:sz w:val="16"/>
      <w:szCs w:val="24"/>
      <w:lang w:val="sv-SE" w:eastAsia="sv-SE"/>
    </w:rPr>
  </w:style>
  <w:style w:type="character" w:customStyle="1" w:styleId="SidfotChar">
    <w:name w:val="Sidfot Char"/>
    <w:link w:val="Sidfot"/>
    <w:semiHidden/>
    <w:rsid w:val="00AD15F4"/>
    <w:rPr>
      <w:rFonts w:ascii="Verdana" w:hAnsi="Verdana" w:cs="Arial"/>
      <w:sz w:val="14"/>
      <w:szCs w:val="24"/>
      <w:lang w:val="sv-SE" w:eastAsia="sv-SE"/>
    </w:rPr>
  </w:style>
  <w:style w:type="character" w:customStyle="1" w:styleId="BrdtextChar">
    <w:name w:val="Brödtext Char"/>
    <w:link w:val="Brdtext"/>
    <w:semiHidden/>
    <w:rsid w:val="00AD15F4"/>
    <w:rPr>
      <w:sz w:val="24"/>
      <w:szCs w:val="24"/>
      <w:lang w:val="sv-SE" w:eastAsia="sv-SE"/>
    </w:rPr>
  </w:style>
  <w:style w:type="character" w:customStyle="1" w:styleId="Brdtext2Char">
    <w:name w:val="Brödtext 2 Char"/>
    <w:link w:val="Brdtext2"/>
    <w:semiHidden/>
    <w:rsid w:val="00AD15F4"/>
    <w:rPr>
      <w:sz w:val="24"/>
      <w:szCs w:val="24"/>
      <w:lang w:val="sv-SE" w:eastAsia="sv-SE"/>
    </w:rPr>
  </w:style>
  <w:style w:type="character" w:customStyle="1" w:styleId="Brdtextmedindrag3Char">
    <w:name w:val="Brödtext med indrag 3 Char"/>
    <w:link w:val="Brdtextmedindrag3"/>
    <w:semiHidden/>
    <w:rsid w:val="00AD15F4"/>
    <w:rPr>
      <w:sz w:val="24"/>
      <w:szCs w:val="24"/>
      <w:lang w:eastAsia="sv-SE"/>
    </w:rPr>
  </w:style>
  <w:style w:type="character" w:customStyle="1" w:styleId="Brdtext3Char">
    <w:name w:val="Brödtext 3 Char"/>
    <w:link w:val="Brdtext3"/>
    <w:semiHidden/>
    <w:rsid w:val="00AD15F4"/>
    <w:rPr>
      <w:i/>
      <w:iCs/>
      <w:sz w:val="24"/>
      <w:szCs w:val="24"/>
      <w:lang w:val="sv-SE" w:eastAsia="sv-SE"/>
    </w:rPr>
  </w:style>
  <w:style w:type="character" w:customStyle="1" w:styleId="FotnotstextChar">
    <w:name w:val="Fotnotstext Char"/>
    <w:link w:val="Fotnotstext"/>
    <w:semiHidden/>
    <w:rsid w:val="00AD15F4"/>
    <w:rPr>
      <w:lang w:val="sv-SE" w:eastAsia="sv-SE"/>
    </w:rPr>
  </w:style>
  <w:style w:type="character" w:customStyle="1" w:styleId="ANormalChar">
    <w:name w:val="ANormal Char"/>
    <w:link w:val="ANormal"/>
    <w:rsid w:val="00F34D6D"/>
    <w:rPr>
      <w:sz w:val="22"/>
      <w:lang w:val="sv-SE" w:eastAsia="sv-SE"/>
    </w:rPr>
  </w:style>
  <w:style w:type="character" w:customStyle="1" w:styleId="apple-tab-span">
    <w:name w:val="apple-tab-span"/>
    <w:basedOn w:val="Standardstycketeckensnitt"/>
    <w:rsid w:val="003D34AE"/>
  </w:style>
  <w:style w:type="paragraph" w:customStyle="1" w:styleId="xklam">
    <w:name w:val="x_klam"/>
    <w:basedOn w:val="Normal"/>
    <w:rsid w:val="00006EF3"/>
    <w:rPr>
      <w:rFonts w:ascii="Calibri" w:eastAsiaTheme="minorHAnsi" w:hAnsi="Calibri" w:cs="Calibri"/>
      <w:sz w:val="22"/>
      <w:szCs w:val="22"/>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048">
      <w:bodyDiv w:val="1"/>
      <w:marLeft w:val="0"/>
      <w:marRight w:val="0"/>
      <w:marTop w:val="0"/>
      <w:marBottom w:val="0"/>
      <w:divBdr>
        <w:top w:val="none" w:sz="0" w:space="0" w:color="auto"/>
        <w:left w:val="none" w:sz="0" w:space="0" w:color="auto"/>
        <w:bottom w:val="none" w:sz="0" w:space="0" w:color="auto"/>
        <w:right w:val="none" w:sz="0" w:space="0" w:color="auto"/>
      </w:divBdr>
    </w:div>
    <w:div w:id="34084272">
      <w:bodyDiv w:val="1"/>
      <w:marLeft w:val="0"/>
      <w:marRight w:val="0"/>
      <w:marTop w:val="0"/>
      <w:marBottom w:val="0"/>
      <w:divBdr>
        <w:top w:val="none" w:sz="0" w:space="0" w:color="auto"/>
        <w:left w:val="none" w:sz="0" w:space="0" w:color="auto"/>
        <w:bottom w:val="none" w:sz="0" w:space="0" w:color="auto"/>
        <w:right w:val="none" w:sz="0" w:space="0" w:color="auto"/>
      </w:divBdr>
    </w:div>
    <w:div w:id="43262825">
      <w:bodyDiv w:val="1"/>
      <w:marLeft w:val="0"/>
      <w:marRight w:val="0"/>
      <w:marTop w:val="0"/>
      <w:marBottom w:val="0"/>
      <w:divBdr>
        <w:top w:val="none" w:sz="0" w:space="0" w:color="auto"/>
        <w:left w:val="none" w:sz="0" w:space="0" w:color="auto"/>
        <w:bottom w:val="none" w:sz="0" w:space="0" w:color="auto"/>
        <w:right w:val="none" w:sz="0" w:space="0" w:color="auto"/>
      </w:divBdr>
    </w:div>
    <w:div w:id="101196018">
      <w:bodyDiv w:val="1"/>
      <w:marLeft w:val="0"/>
      <w:marRight w:val="0"/>
      <w:marTop w:val="0"/>
      <w:marBottom w:val="0"/>
      <w:divBdr>
        <w:top w:val="none" w:sz="0" w:space="0" w:color="auto"/>
        <w:left w:val="none" w:sz="0" w:space="0" w:color="auto"/>
        <w:bottom w:val="none" w:sz="0" w:space="0" w:color="auto"/>
        <w:right w:val="none" w:sz="0" w:space="0" w:color="auto"/>
      </w:divBdr>
    </w:div>
    <w:div w:id="112676543">
      <w:bodyDiv w:val="1"/>
      <w:marLeft w:val="0"/>
      <w:marRight w:val="0"/>
      <w:marTop w:val="0"/>
      <w:marBottom w:val="0"/>
      <w:divBdr>
        <w:top w:val="none" w:sz="0" w:space="0" w:color="auto"/>
        <w:left w:val="none" w:sz="0" w:space="0" w:color="auto"/>
        <w:bottom w:val="none" w:sz="0" w:space="0" w:color="auto"/>
        <w:right w:val="none" w:sz="0" w:space="0" w:color="auto"/>
      </w:divBdr>
    </w:div>
    <w:div w:id="174074512">
      <w:bodyDiv w:val="1"/>
      <w:marLeft w:val="0"/>
      <w:marRight w:val="0"/>
      <w:marTop w:val="0"/>
      <w:marBottom w:val="0"/>
      <w:divBdr>
        <w:top w:val="none" w:sz="0" w:space="0" w:color="auto"/>
        <w:left w:val="none" w:sz="0" w:space="0" w:color="auto"/>
        <w:bottom w:val="none" w:sz="0" w:space="0" w:color="auto"/>
        <w:right w:val="none" w:sz="0" w:space="0" w:color="auto"/>
      </w:divBdr>
    </w:div>
    <w:div w:id="174656546">
      <w:bodyDiv w:val="1"/>
      <w:marLeft w:val="0"/>
      <w:marRight w:val="0"/>
      <w:marTop w:val="0"/>
      <w:marBottom w:val="0"/>
      <w:divBdr>
        <w:top w:val="none" w:sz="0" w:space="0" w:color="auto"/>
        <w:left w:val="none" w:sz="0" w:space="0" w:color="auto"/>
        <w:bottom w:val="none" w:sz="0" w:space="0" w:color="auto"/>
        <w:right w:val="none" w:sz="0" w:space="0" w:color="auto"/>
      </w:divBdr>
    </w:div>
    <w:div w:id="185141907">
      <w:bodyDiv w:val="1"/>
      <w:marLeft w:val="0"/>
      <w:marRight w:val="0"/>
      <w:marTop w:val="0"/>
      <w:marBottom w:val="0"/>
      <w:divBdr>
        <w:top w:val="none" w:sz="0" w:space="0" w:color="auto"/>
        <w:left w:val="none" w:sz="0" w:space="0" w:color="auto"/>
        <w:bottom w:val="none" w:sz="0" w:space="0" w:color="auto"/>
        <w:right w:val="none" w:sz="0" w:space="0" w:color="auto"/>
      </w:divBdr>
    </w:div>
    <w:div w:id="216744593">
      <w:bodyDiv w:val="1"/>
      <w:marLeft w:val="0"/>
      <w:marRight w:val="0"/>
      <w:marTop w:val="0"/>
      <w:marBottom w:val="0"/>
      <w:divBdr>
        <w:top w:val="none" w:sz="0" w:space="0" w:color="auto"/>
        <w:left w:val="none" w:sz="0" w:space="0" w:color="auto"/>
        <w:bottom w:val="none" w:sz="0" w:space="0" w:color="auto"/>
        <w:right w:val="none" w:sz="0" w:space="0" w:color="auto"/>
      </w:divBdr>
    </w:div>
    <w:div w:id="222453904">
      <w:bodyDiv w:val="1"/>
      <w:marLeft w:val="60"/>
      <w:marRight w:val="60"/>
      <w:marTop w:val="60"/>
      <w:marBottom w:val="15"/>
      <w:divBdr>
        <w:top w:val="none" w:sz="0" w:space="0" w:color="auto"/>
        <w:left w:val="none" w:sz="0" w:space="0" w:color="auto"/>
        <w:bottom w:val="none" w:sz="0" w:space="0" w:color="auto"/>
        <w:right w:val="none" w:sz="0" w:space="0" w:color="auto"/>
      </w:divBdr>
      <w:divsChild>
        <w:div w:id="329337892">
          <w:marLeft w:val="0"/>
          <w:marRight w:val="0"/>
          <w:marTop w:val="0"/>
          <w:marBottom w:val="0"/>
          <w:divBdr>
            <w:top w:val="none" w:sz="0" w:space="0" w:color="auto"/>
            <w:left w:val="none" w:sz="0" w:space="0" w:color="auto"/>
            <w:bottom w:val="none" w:sz="0" w:space="0" w:color="auto"/>
            <w:right w:val="none" w:sz="0" w:space="0" w:color="auto"/>
          </w:divBdr>
          <w:divsChild>
            <w:div w:id="200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047">
      <w:bodyDiv w:val="1"/>
      <w:marLeft w:val="0"/>
      <w:marRight w:val="0"/>
      <w:marTop w:val="0"/>
      <w:marBottom w:val="0"/>
      <w:divBdr>
        <w:top w:val="none" w:sz="0" w:space="0" w:color="auto"/>
        <w:left w:val="none" w:sz="0" w:space="0" w:color="auto"/>
        <w:bottom w:val="none" w:sz="0" w:space="0" w:color="auto"/>
        <w:right w:val="none" w:sz="0" w:space="0" w:color="auto"/>
      </w:divBdr>
    </w:div>
    <w:div w:id="292558493">
      <w:bodyDiv w:val="1"/>
      <w:marLeft w:val="0"/>
      <w:marRight w:val="0"/>
      <w:marTop w:val="0"/>
      <w:marBottom w:val="0"/>
      <w:divBdr>
        <w:top w:val="none" w:sz="0" w:space="0" w:color="auto"/>
        <w:left w:val="none" w:sz="0" w:space="0" w:color="auto"/>
        <w:bottom w:val="none" w:sz="0" w:space="0" w:color="auto"/>
        <w:right w:val="none" w:sz="0" w:space="0" w:color="auto"/>
      </w:divBdr>
    </w:div>
    <w:div w:id="307518324">
      <w:bodyDiv w:val="1"/>
      <w:marLeft w:val="0"/>
      <w:marRight w:val="0"/>
      <w:marTop w:val="0"/>
      <w:marBottom w:val="0"/>
      <w:divBdr>
        <w:top w:val="none" w:sz="0" w:space="0" w:color="auto"/>
        <w:left w:val="none" w:sz="0" w:space="0" w:color="auto"/>
        <w:bottom w:val="none" w:sz="0" w:space="0" w:color="auto"/>
        <w:right w:val="none" w:sz="0" w:space="0" w:color="auto"/>
      </w:divBdr>
    </w:div>
    <w:div w:id="354891590">
      <w:bodyDiv w:val="1"/>
      <w:marLeft w:val="0"/>
      <w:marRight w:val="0"/>
      <w:marTop w:val="0"/>
      <w:marBottom w:val="0"/>
      <w:divBdr>
        <w:top w:val="none" w:sz="0" w:space="0" w:color="auto"/>
        <w:left w:val="none" w:sz="0" w:space="0" w:color="auto"/>
        <w:bottom w:val="none" w:sz="0" w:space="0" w:color="auto"/>
        <w:right w:val="none" w:sz="0" w:space="0" w:color="auto"/>
      </w:divBdr>
    </w:div>
    <w:div w:id="379399683">
      <w:bodyDiv w:val="1"/>
      <w:marLeft w:val="0"/>
      <w:marRight w:val="0"/>
      <w:marTop w:val="0"/>
      <w:marBottom w:val="0"/>
      <w:divBdr>
        <w:top w:val="none" w:sz="0" w:space="0" w:color="auto"/>
        <w:left w:val="none" w:sz="0" w:space="0" w:color="auto"/>
        <w:bottom w:val="none" w:sz="0" w:space="0" w:color="auto"/>
        <w:right w:val="none" w:sz="0" w:space="0" w:color="auto"/>
      </w:divBdr>
    </w:div>
    <w:div w:id="396173262">
      <w:bodyDiv w:val="1"/>
      <w:marLeft w:val="0"/>
      <w:marRight w:val="0"/>
      <w:marTop w:val="0"/>
      <w:marBottom w:val="0"/>
      <w:divBdr>
        <w:top w:val="none" w:sz="0" w:space="0" w:color="auto"/>
        <w:left w:val="none" w:sz="0" w:space="0" w:color="auto"/>
        <w:bottom w:val="none" w:sz="0" w:space="0" w:color="auto"/>
        <w:right w:val="none" w:sz="0" w:space="0" w:color="auto"/>
      </w:divBdr>
    </w:div>
    <w:div w:id="411897246">
      <w:bodyDiv w:val="1"/>
      <w:marLeft w:val="0"/>
      <w:marRight w:val="0"/>
      <w:marTop w:val="0"/>
      <w:marBottom w:val="0"/>
      <w:divBdr>
        <w:top w:val="none" w:sz="0" w:space="0" w:color="auto"/>
        <w:left w:val="none" w:sz="0" w:space="0" w:color="auto"/>
        <w:bottom w:val="none" w:sz="0" w:space="0" w:color="auto"/>
        <w:right w:val="none" w:sz="0" w:space="0" w:color="auto"/>
      </w:divBdr>
    </w:div>
    <w:div w:id="417337523">
      <w:bodyDiv w:val="1"/>
      <w:marLeft w:val="0"/>
      <w:marRight w:val="0"/>
      <w:marTop w:val="0"/>
      <w:marBottom w:val="0"/>
      <w:divBdr>
        <w:top w:val="none" w:sz="0" w:space="0" w:color="auto"/>
        <w:left w:val="none" w:sz="0" w:space="0" w:color="auto"/>
        <w:bottom w:val="none" w:sz="0" w:space="0" w:color="auto"/>
        <w:right w:val="none" w:sz="0" w:space="0" w:color="auto"/>
      </w:divBdr>
    </w:div>
    <w:div w:id="512691335">
      <w:bodyDiv w:val="1"/>
      <w:marLeft w:val="0"/>
      <w:marRight w:val="0"/>
      <w:marTop w:val="0"/>
      <w:marBottom w:val="0"/>
      <w:divBdr>
        <w:top w:val="none" w:sz="0" w:space="0" w:color="auto"/>
        <w:left w:val="none" w:sz="0" w:space="0" w:color="auto"/>
        <w:bottom w:val="none" w:sz="0" w:space="0" w:color="auto"/>
        <w:right w:val="none" w:sz="0" w:space="0" w:color="auto"/>
      </w:divBdr>
    </w:div>
    <w:div w:id="518199474">
      <w:bodyDiv w:val="1"/>
      <w:marLeft w:val="0"/>
      <w:marRight w:val="0"/>
      <w:marTop w:val="0"/>
      <w:marBottom w:val="0"/>
      <w:divBdr>
        <w:top w:val="none" w:sz="0" w:space="0" w:color="auto"/>
        <w:left w:val="none" w:sz="0" w:space="0" w:color="auto"/>
        <w:bottom w:val="none" w:sz="0" w:space="0" w:color="auto"/>
        <w:right w:val="none" w:sz="0" w:space="0" w:color="auto"/>
      </w:divBdr>
    </w:div>
    <w:div w:id="518861306">
      <w:bodyDiv w:val="1"/>
      <w:marLeft w:val="0"/>
      <w:marRight w:val="0"/>
      <w:marTop w:val="0"/>
      <w:marBottom w:val="0"/>
      <w:divBdr>
        <w:top w:val="none" w:sz="0" w:space="0" w:color="auto"/>
        <w:left w:val="none" w:sz="0" w:space="0" w:color="auto"/>
        <w:bottom w:val="none" w:sz="0" w:space="0" w:color="auto"/>
        <w:right w:val="none" w:sz="0" w:space="0" w:color="auto"/>
      </w:divBdr>
    </w:div>
    <w:div w:id="593393452">
      <w:bodyDiv w:val="1"/>
      <w:marLeft w:val="0"/>
      <w:marRight w:val="0"/>
      <w:marTop w:val="0"/>
      <w:marBottom w:val="0"/>
      <w:divBdr>
        <w:top w:val="none" w:sz="0" w:space="0" w:color="auto"/>
        <w:left w:val="none" w:sz="0" w:space="0" w:color="auto"/>
        <w:bottom w:val="none" w:sz="0" w:space="0" w:color="auto"/>
        <w:right w:val="none" w:sz="0" w:space="0" w:color="auto"/>
      </w:divBdr>
    </w:div>
    <w:div w:id="637758880">
      <w:bodyDiv w:val="1"/>
      <w:marLeft w:val="0"/>
      <w:marRight w:val="0"/>
      <w:marTop w:val="0"/>
      <w:marBottom w:val="0"/>
      <w:divBdr>
        <w:top w:val="none" w:sz="0" w:space="0" w:color="auto"/>
        <w:left w:val="none" w:sz="0" w:space="0" w:color="auto"/>
        <w:bottom w:val="none" w:sz="0" w:space="0" w:color="auto"/>
        <w:right w:val="none" w:sz="0" w:space="0" w:color="auto"/>
      </w:divBdr>
    </w:div>
    <w:div w:id="653335423">
      <w:bodyDiv w:val="1"/>
      <w:marLeft w:val="0"/>
      <w:marRight w:val="0"/>
      <w:marTop w:val="0"/>
      <w:marBottom w:val="0"/>
      <w:divBdr>
        <w:top w:val="none" w:sz="0" w:space="0" w:color="auto"/>
        <w:left w:val="none" w:sz="0" w:space="0" w:color="auto"/>
        <w:bottom w:val="none" w:sz="0" w:space="0" w:color="auto"/>
        <w:right w:val="none" w:sz="0" w:space="0" w:color="auto"/>
      </w:divBdr>
    </w:div>
    <w:div w:id="655885602">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680011710">
      <w:bodyDiv w:val="1"/>
      <w:marLeft w:val="0"/>
      <w:marRight w:val="0"/>
      <w:marTop w:val="0"/>
      <w:marBottom w:val="0"/>
      <w:divBdr>
        <w:top w:val="none" w:sz="0" w:space="0" w:color="auto"/>
        <w:left w:val="none" w:sz="0" w:space="0" w:color="auto"/>
        <w:bottom w:val="none" w:sz="0" w:space="0" w:color="auto"/>
        <w:right w:val="none" w:sz="0" w:space="0" w:color="auto"/>
      </w:divBdr>
    </w:div>
    <w:div w:id="712071478">
      <w:bodyDiv w:val="1"/>
      <w:marLeft w:val="0"/>
      <w:marRight w:val="0"/>
      <w:marTop w:val="0"/>
      <w:marBottom w:val="0"/>
      <w:divBdr>
        <w:top w:val="none" w:sz="0" w:space="0" w:color="auto"/>
        <w:left w:val="none" w:sz="0" w:space="0" w:color="auto"/>
        <w:bottom w:val="none" w:sz="0" w:space="0" w:color="auto"/>
        <w:right w:val="none" w:sz="0" w:space="0" w:color="auto"/>
      </w:divBdr>
    </w:div>
    <w:div w:id="770971780">
      <w:bodyDiv w:val="1"/>
      <w:marLeft w:val="0"/>
      <w:marRight w:val="0"/>
      <w:marTop w:val="0"/>
      <w:marBottom w:val="0"/>
      <w:divBdr>
        <w:top w:val="none" w:sz="0" w:space="0" w:color="auto"/>
        <w:left w:val="none" w:sz="0" w:space="0" w:color="auto"/>
        <w:bottom w:val="none" w:sz="0" w:space="0" w:color="auto"/>
        <w:right w:val="none" w:sz="0" w:space="0" w:color="auto"/>
      </w:divBdr>
    </w:div>
    <w:div w:id="780757649">
      <w:bodyDiv w:val="1"/>
      <w:marLeft w:val="0"/>
      <w:marRight w:val="0"/>
      <w:marTop w:val="0"/>
      <w:marBottom w:val="0"/>
      <w:divBdr>
        <w:top w:val="none" w:sz="0" w:space="0" w:color="auto"/>
        <w:left w:val="none" w:sz="0" w:space="0" w:color="auto"/>
        <w:bottom w:val="none" w:sz="0" w:space="0" w:color="auto"/>
        <w:right w:val="none" w:sz="0" w:space="0" w:color="auto"/>
      </w:divBdr>
    </w:div>
    <w:div w:id="796918654">
      <w:bodyDiv w:val="1"/>
      <w:marLeft w:val="0"/>
      <w:marRight w:val="0"/>
      <w:marTop w:val="0"/>
      <w:marBottom w:val="0"/>
      <w:divBdr>
        <w:top w:val="none" w:sz="0" w:space="0" w:color="auto"/>
        <w:left w:val="none" w:sz="0" w:space="0" w:color="auto"/>
        <w:bottom w:val="none" w:sz="0" w:space="0" w:color="auto"/>
        <w:right w:val="none" w:sz="0" w:space="0" w:color="auto"/>
      </w:divBdr>
    </w:div>
    <w:div w:id="809513224">
      <w:bodyDiv w:val="1"/>
      <w:marLeft w:val="0"/>
      <w:marRight w:val="0"/>
      <w:marTop w:val="0"/>
      <w:marBottom w:val="0"/>
      <w:divBdr>
        <w:top w:val="none" w:sz="0" w:space="0" w:color="auto"/>
        <w:left w:val="none" w:sz="0" w:space="0" w:color="auto"/>
        <w:bottom w:val="none" w:sz="0" w:space="0" w:color="auto"/>
        <w:right w:val="none" w:sz="0" w:space="0" w:color="auto"/>
      </w:divBdr>
    </w:div>
    <w:div w:id="812216822">
      <w:bodyDiv w:val="1"/>
      <w:marLeft w:val="0"/>
      <w:marRight w:val="0"/>
      <w:marTop w:val="0"/>
      <w:marBottom w:val="0"/>
      <w:divBdr>
        <w:top w:val="none" w:sz="0" w:space="0" w:color="auto"/>
        <w:left w:val="none" w:sz="0" w:space="0" w:color="auto"/>
        <w:bottom w:val="none" w:sz="0" w:space="0" w:color="auto"/>
        <w:right w:val="none" w:sz="0" w:space="0" w:color="auto"/>
      </w:divBdr>
    </w:div>
    <w:div w:id="900212816">
      <w:bodyDiv w:val="1"/>
      <w:marLeft w:val="0"/>
      <w:marRight w:val="0"/>
      <w:marTop w:val="0"/>
      <w:marBottom w:val="0"/>
      <w:divBdr>
        <w:top w:val="none" w:sz="0" w:space="0" w:color="auto"/>
        <w:left w:val="none" w:sz="0" w:space="0" w:color="auto"/>
        <w:bottom w:val="none" w:sz="0" w:space="0" w:color="auto"/>
        <w:right w:val="none" w:sz="0" w:space="0" w:color="auto"/>
      </w:divBdr>
    </w:div>
    <w:div w:id="922298920">
      <w:bodyDiv w:val="1"/>
      <w:marLeft w:val="0"/>
      <w:marRight w:val="0"/>
      <w:marTop w:val="0"/>
      <w:marBottom w:val="0"/>
      <w:divBdr>
        <w:top w:val="none" w:sz="0" w:space="0" w:color="auto"/>
        <w:left w:val="none" w:sz="0" w:space="0" w:color="auto"/>
        <w:bottom w:val="none" w:sz="0" w:space="0" w:color="auto"/>
        <w:right w:val="none" w:sz="0" w:space="0" w:color="auto"/>
      </w:divBdr>
    </w:div>
    <w:div w:id="989791585">
      <w:bodyDiv w:val="1"/>
      <w:marLeft w:val="0"/>
      <w:marRight w:val="0"/>
      <w:marTop w:val="0"/>
      <w:marBottom w:val="0"/>
      <w:divBdr>
        <w:top w:val="none" w:sz="0" w:space="0" w:color="auto"/>
        <w:left w:val="none" w:sz="0" w:space="0" w:color="auto"/>
        <w:bottom w:val="none" w:sz="0" w:space="0" w:color="auto"/>
        <w:right w:val="none" w:sz="0" w:space="0" w:color="auto"/>
      </w:divBdr>
    </w:div>
    <w:div w:id="999425343">
      <w:bodyDiv w:val="1"/>
      <w:marLeft w:val="0"/>
      <w:marRight w:val="0"/>
      <w:marTop w:val="0"/>
      <w:marBottom w:val="0"/>
      <w:divBdr>
        <w:top w:val="none" w:sz="0" w:space="0" w:color="auto"/>
        <w:left w:val="none" w:sz="0" w:space="0" w:color="auto"/>
        <w:bottom w:val="none" w:sz="0" w:space="0" w:color="auto"/>
        <w:right w:val="none" w:sz="0" w:space="0" w:color="auto"/>
      </w:divBdr>
    </w:div>
    <w:div w:id="1014957251">
      <w:bodyDiv w:val="1"/>
      <w:marLeft w:val="0"/>
      <w:marRight w:val="0"/>
      <w:marTop w:val="0"/>
      <w:marBottom w:val="0"/>
      <w:divBdr>
        <w:top w:val="none" w:sz="0" w:space="0" w:color="auto"/>
        <w:left w:val="none" w:sz="0" w:space="0" w:color="auto"/>
        <w:bottom w:val="none" w:sz="0" w:space="0" w:color="auto"/>
        <w:right w:val="none" w:sz="0" w:space="0" w:color="auto"/>
      </w:divBdr>
    </w:div>
    <w:div w:id="1016930966">
      <w:bodyDiv w:val="1"/>
      <w:marLeft w:val="0"/>
      <w:marRight w:val="0"/>
      <w:marTop w:val="0"/>
      <w:marBottom w:val="0"/>
      <w:divBdr>
        <w:top w:val="none" w:sz="0" w:space="0" w:color="auto"/>
        <w:left w:val="none" w:sz="0" w:space="0" w:color="auto"/>
        <w:bottom w:val="none" w:sz="0" w:space="0" w:color="auto"/>
        <w:right w:val="none" w:sz="0" w:space="0" w:color="auto"/>
      </w:divBdr>
    </w:div>
    <w:div w:id="1021737188">
      <w:bodyDiv w:val="1"/>
      <w:marLeft w:val="0"/>
      <w:marRight w:val="0"/>
      <w:marTop w:val="0"/>
      <w:marBottom w:val="0"/>
      <w:divBdr>
        <w:top w:val="none" w:sz="0" w:space="0" w:color="auto"/>
        <w:left w:val="none" w:sz="0" w:space="0" w:color="auto"/>
        <w:bottom w:val="none" w:sz="0" w:space="0" w:color="auto"/>
        <w:right w:val="none" w:sz="0" w:space="0" w:color="auto"/>
      </w:divBdr>
    </w:div>
    <w:div w:id="1061442943">
      <w:bodyDiv w:val="1"/>
      <w:marLeft w:val="0"/>
      <w:marRight w:val="0"/>
      <w:marTop w:val="0"/>
      <w:marBottom w:val="0"/>
      <w:divBdr>
        <w:top w:val="none" w:sz="0" w:space="0" w:color="auto"/>
        <w:left w:val="none" w:sz="0" w:space="0" w:color="auto"/>
        <w:bottom w:val="none" w:sz="0" w:space="0" w:color="auto"/>
        <w:right w:val="none" w:sz="0" w:space="0" w:color="auto"/>
      </w:divBdr>
    </w:div>
    <w:div w:id="1088423921">
      <w:bodyDiv w:val="1"/>
      <w:marLeft w:val="0"/>
      <w:marRight w:val="0"/>
      <w:marTop w:val="0"/>
      <w:marBottom w:val="0"/>
      <w:divBdr>
        <w:top w:val="none" w:sz="0" w:space="0" w:color="auto"/>
        <w:left w:val="none" w:sz="0" w:space="0" w:color="auto"/>
        <w:bottom w:val="none" w:sz="0" w:space="0" w:color="auto"/>
        <w:right w:val="none" w:sz="0" w:space="0" w:color="auto"/>
      </w:divBdr>
    </w:div>
    <w:div w:id="1125126374">
      <w:bodyDiv w:val="1"/>
      <w:marLeft w:val="0"/>
      <w:marRight w:val="0"/>
      <w:marTop w:val="0"/>
      <w:marBottom w:val="0"/>
      <w:divBdr>
        <w:top w:val="none" w:sz="0" w:space="0" w:color="auto"/>
        <w:left w:val="none" w:sz="0" w:space="0" w:color="auto"/>
        <w:bottom w:val="none" w:sz="0" w:space="0" w:color="auto"/>
        <w:right w:val="none" w:sz="0" w:space="0" w:color="auto"/>
      </w:divBdr>
    </w:div>
    <w:div w:id="1126969450">
      <w:bodyDiv w:val="1"/>
      <w:marLeft w:val="0"/>
      <w:marRight w:val="0"/>
      <w:marTop w:val="0"/>
      <w:marBottom w:val="0"/>
      <w:divBdr>
        <w:top w:val="none" w:sz="0" w:space="0" w:color="auto"/>
        <w:left w:val="none" w:sz="0" w:space="0" w:color="auto"/>
        <w:bottom w:val="none" w:sz="0" w:space="0" w:color="auto"/>
        <w:right w:val="none" w:sz="0" w:space="0" w:color="auto"/>
      </w:divBdr>
    </w:div>
    <w:div w:id="1155924255">
      <w:bodyDiv w:val="1"/>
      <w:marLeft w:val="60"/>
      <w:marRight w:val="60"/>
      <w:marTop w:val="60"/>
      <w:marBottom w:val="15"/>
      <w:divBdr>
        <w:top w:val="none" w:sz="0" w:space="0" w:color="auto"/>
        <w:left w:val="none" w:sz="0" w:space="0" w:color="auto"/>
        <w:bottom w:val="none" w:sz="0" w:space="0" w:color="auto"/>
        <w:right w:val="none" w:sz="0" w:space="0" w:color="auto"/>
      </w:divBdr>
      <w:divsChild>
        <w:div w:id="1634941474">
          <w:marLeft w:val="0"/>
          <w:marRight w:val="0"/>
          <w:marTop w:val="0"/>
          <w:marBottom w:val="0"/>
          <w:divBdr>
            <w:top w:val="none" w:sz="0" w:space="0" w:color="auto"/>
            <w:left w:val="none" w:sz="0" w:space="0" w:color="auto"/>
            <w:bottom w:val="none" w:sz="0" w:space="0" w:color="auto"/>
            <w:right w:val="none" w:sz="0" w:space="0" w:color="auto"/>
          </w:divBdr>
          <w:divsChild>
            <w:div w:id="1907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05">
      <w:bodyDiv w:val="1"/>
      <w:marLeft w:val="0"/>
      <w:marRight w:val="0"/>
      <w:marTop w:val="0"/>
      <w:marBottom w:val="0"/>
      <w:divBdr>
        <w:top w:val="none" w:sz="0" w:space="0" w:color="auto"/>
        <w:left w:val="none" w:sz="0" w:space="0" w:color="auto"/>
        <w:bottom w:val="none" w:sz="0" w:space="0" w:color="auto"/>
        <w:right w:val="none" w:sz="0" w:space="0" w:color="auto"/>
      </w:divBdr>
    </w:div>
    <w:div w:id="1234387033">
      <w:bodyDiv w:val="1"/>
      <w:marLeft w:val="0"/>
      <w:marRight w:val="0"/>
      <w:marTop w:val="0"/>
      <w:marBottom w:val="0"/>
      <w:divBdr>
        <w:top w:val="none" w:sz="0" w:space="0" w:color="auto"/>
        <w:left w:val="none" w:sz="0" w:space="0" w:color="auto"/>
        <w:bottom w:val="none" w:sz="0" w:space="0" w:color="auto"/>
        <w:right w:val="none" w:sz="0" w:space="0" w:color="auto"/>
      </w:divBdr>
    </w:div>
    <w:div w:id="1254822384">
      <w:bodyDiv w:val="1"/>
      <w:marLeft w:val="0"/>
      <w:marRight w:val="0"/>
      <w:marTop w:val="0"/>
      <w:marBottom w:val="0"/>
      <w:divBdr>
        <w:top w:val="none" w:sz="0" w:space="0" w:color="auto"/>
        <w:left w:val="none" w:sz="0" w:space="0" w:color="auto"/>
        <w:bottom w:val="none" w:sz="0" w:space="0" w:color="auto"/>
        <w:right w:val="none" w:sz="0" w:space="0" w:color="auto"/>
      </w:divBdr>
    </w:div>
    <w:div w:id="1257589790">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43507994">
      <w:bodyDiv w:val="1"/>
      <w:marLeft w:val="0"/>
      <w:marRight w:val="0"/>
      <w:marTop w:val="0"/>
      <w:marBottom w:val="0"/>
      <w:divBdr>
        <w:top w:val="none" w:sz="0" w:space="0" w:color="auto"/>
        <w:left w:val="none" w:sz="0" w:space="0" w:color="auto"/>
        <w:bottom w:val="none" w:sz="0" w:space="0" w:color="auto"/>
        <w:right w:val="none" w:sz="0" w:space="0" w:color="auto"/>
      </w:divBdr>
    </w:div>
    <w:div w:id="1361465908">
      <w:bodyDiv w:val="1"/>
      <w:marLeft w:val="0"/>
      <w:marRight w:val="0"/>
      <w:marTop w:val="0"/>
      <w:marBottom w:val="0"/>
      <w:divBdr>
        <w:top w:val="none" w:sz="0" w:space="0" w:color="auto"/>
        <w:left w:val="none" w:sz="0" w:space="0" w:color="auto"/>
        <w:bottom w:val="none" w:sz="0" w:space="0" w:color="auto"/>
        <w:right w:val="none" w:sz="0" w:space="0" w:color="auto"/>
      </w:divBdr>
    </w:div>
    <w:div w:id="1391927009">
      <w:bodyDiv w:val="1"/>
      <w:marLeft w:val="0"/>
      <w:marRight w:val="0"/>
      <w:marTop w:val="0"/>
      <w:marBottom w:val="0"/>
      <w:divBdr>
        <w:top w:val="none" w:sz="0" w:space="0" w:color="auto"/>
        <w:left w:val="none" w:sz="0" w:space="0" w:color="auto"/>
        <w:bottom w:val="none" w:sz="0" w:space="0" w:color="auto"/>
        <w:right w:val="none" w:sz="0" w:space="0" w:color="auto"/>
      </w:divBdr>
    </w:div>
    <w:div w:id="1416828299">
      <w:bodyDiv w:val="1"/>
      <w:marLeft w:val="0"/>
      <w:marRight w:val="0"/>
      <w:marTop w:val="0"/>
      <w:marBottom w:val="0"/>
      <w:divBdr>
        <w:top w:val="none" w:sz="0" w:space="0" w:color="auto"/>
        <w:left w:val="none" w:sz="0" w:space="0" w:color="auto"/>
        <w:bottom w:val="none" w:sz="0" w:space="0" w:color="auto"/>
        <w:right w:val="none" w:sz="0" w:space="0" w:color="auto"/>
      </w:divBdr>
    </w:div>
    <w:div w:id="1457480375">
      <w:bodyDiv w:val="1"/>
      <w:marLeft w:val="0"/>
      <w:marRight w:val="0"/>
      <w:marTop w:val="0"/>
      <w:marBottom w:val="0"/>
      <w:divBdr>
        <w:top w:val="none" w:sz="0" w:space="0" w:color="auto"/>
        <w:left w:val="none" w:sz="0" w:space="0" w:color="auto"/>
        <w:bottom w:val="none" w:sz="0" w:space="0" w:color="auto"/>
        <w:right w:val="none" w:sz="0" w:space="0" w:color="auto"/>
      </w:divBdr>
    </w:div>
    <w:div w:id="1459959061">
      <w:bodyDiv w:val="1"/>
      <w:marLeft w:val="0"/>
      <w:marRight w:val="0"/>
      <w:marTop w:val="0"/>
      <w:marBottom w:val="0"/>
      <w:divBdr>
        <w:top w:val="none" w:sz="0" w:space="0" w:color="auto"/>
        <w:left w:val="none" w:sz="0" w:space="0" w:color="auto"/>
        <w:bottom w:val="none" w:sz="0" w:space="0" w:color="auto"/>
        <w:right w:val="none" w:sz="0" w:space="0" w:color="auto"/>
      </w:divBdr>
    </w:div>
    <w:div w:id="1529488790">
      <w:bodyDiv w:val="1"/>
      <w:marLeft w:val="0"/>
      <w:marRight w:val="0"/>
      <w:marTop w:val="0"/>
      <w:marBottom w:val="0"/>
      <w:divBdr>
        <w:top w:val="none" w:sz="0" w:space="0" w:color="auto"/>
        <w:left w:val="none" w:sz="0" w:space="0" w:color="auto"/>
        <w:bottom w:val="none" w:sz="0" w:space="0" w:color="auto"/>
        <w:right w:val="none" w:sz="0" w:space="0" w:color="auto"/>
      </w:divBdr>
    </w:div>
    <w:div w:id="1558128920">
      <w:bodyDiv w:val="1"/>
      <w:marLeft w:val="0"/>
      <w:marRight w:val="0"/>
      <w:marTop w:val="0"/>
      <w:marBottom w:val="0"/>
      <w:divBdr>
        <w:top w:val="none" w:sz="0" w:space="0" w:color="auto"/>
        <w:left w:val="none" w:sz="0" w:space="0" w:color="auto"/>
        <w:bottom w:val="none" w:sz="0" w:space="0" w:color="auto"/>
        <w:right w:val="none" w:sz="0" w:space="0" w:color="auto"/>
      </w:divBdr>
    </w:div>
    <w:div w:id="1560628662">
      <w:bodyDiv w:val="1"/>
      <w:marLeft w:val="0"/>
      <w:marRight w:val="0"/>
      <w:marTop w:val="0"/>
      <w:marBottom w:val="0"/>
      <w:divBdr>
        <w:top w:val="none" w:sz="0" w:space="0" w:color="auto"/>
        <w:left w:val="none" w:sz="0" w:space="0" w:color="auto"/>
        <w:bottom w:val="none" w:sz="0" w:space="0" w:color="auto"/>
        <w:right w:val="none" w:sz="0" w:space="0" w:color="auto"/>
      </w:divBdr>
    </w:div>
    <w:div w:id="1618103699">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654681533">
      <w:bodyDiv w:val="1"/>
      <w:marLeft w:val="0"/>
      <w:marRight w:val="0"/>
      <w:marTop w:val="0"/>
      <w:marBottom w:val="0"/>
      <w:divBdr>
        <w:top w:val="none" w:sz="0" w:space="0" w:color="auto"/>
        <w:left w:val="none" w:sz="0" w:space="0" w:color="auto"/>
        <w:bottom w:val="none" w:sz="0" w:space="0" w:color="auto"/>
        <w:right w:val="none" w:sz="0" w:space="0" w:color="auto"/>
      </w:divBdr>
    </w:div>
    <w:div w:id="1730886843">
      <w:bodyDiv w:val="1"/>
      <w:marLeft w:val="0"/>
      <w:marRight w:val="0"/>
      <w:marTop w:val="0"/>
      <w:marBottom w:val="0"/>
      <w:divBdr>
        <w:top w:val="none" w:sz="0" w:space="0" w:color="auto"/>
        <w:left w:val="none" w:sz="0" w:space="0" w:color="auto"/>
        <w:bottom w:val="none" w:sz="0" w:space="0" w:color="auto"/>
        <w:right w:val="none" w:sz="0" w:space="0" w:color="auto"/>
      </w:divBdr>
    </w:div>
    <w:div w:id="1782646155">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 w:id="1784762114">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1949897324">
      <w:bodyDiv w:val="1"/>
      <w:marLeft w:val="0"/>
      <w:marRight w:val="0"/>
      <w:marTop w:val="0"/>
      <w:marBottom w:val="0"/>
      <w:divBdr>
        <w:top w:val="none" w:sz="0" w:space="0" w:color="auto"/>
        <w:left w:val="none" w:sz="0" w:space="0" w:color="auto"/>
        <w:bottom w:val="none" w:sz="0" w:space="0" w:color="auto"/>
        <w:right w:val="none" w:sz="0" w:space="0" w:color="auto"/>
      </w:divBdr>
    </w:div>
    <w:div w:id="1951160013">
      <w:bodyDiv w:val="1"/>
      <w:marLeft w:val="0"/>
      <w:marRight w:val="0"/>
      <w:marTop w:val="0"/>
      <w:marBottom w:val="0"/>
      <w:divBdr>
        <w:top w:val="none" w:sz="0" w:space="0" w:color="auto"/>
        <w:left w:val="none" w:sz="0" w:space="0" w:color="auto"/>
        <w:bottom w:val="none" w:sz="0" w:space="0" w:color="auto"/>
        <w:right w:val="none" w:sz="0" w:space="0" w:color="auto"/>
      </w:divBdr>
    </w:div>
    <w:div w:id="2021739150">
      <w:bodyDiv w:val="1"/>
      <w:marLeft w:val="0"/>
      <w:marRight w:val="0"/>
      <w:marTop w:val="0"/>
      <w:marBottom w:val="0"/>
      <w:divBdr>
        <w:top w:val="none" w:sz="0" w:space="0" w:color="auto"/>
        <w:left w:val="none" w:sz="0" w:space="0" w:color="auto"/>
        <w:bottom w:val="none" w:sz="0" w:space="0" w:color="auto"/>
        <w:right w:val="none" w:sz="0" w:space="0" w:color="auto"/>
      </w:divBdr>
    </w:div>
    <w:div w:id="2034764405">
      <w:bodyDiv w:val="1"/>
      <w:marLeft w:val="0"/>
      <w:marRight w:val="0"/>
      <w:marTop w:val="0"/>
      <w:marBottom w:val="0"/>
      <w:divBdr>
        <w:top w:val="none" w:sz="0" w:space="0" w:color="auto"/>
        <w:left w:val="none" w:sz="0" w:space="0" w:color="auto"/>
        <w:bottom w:val="none" w:sz="0" w:space="0" w:color="auto"/>
        <w:right w:val="none" w:sz="0" w:space="0" w:color="auto"/>
      </w:divBdr>
    </w:div>
    <w:div w:id="20369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D908-CA2A-4D6F-8256-4866DF14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2702</Words>
  <Characters>19277</Characters>
  <Application>Microsoft Office Word</Application>
  <DocSecurity>0</DocSecurity>
  <Lines>160</Lines>
  <Paragraphs>43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FNU0420152016</vt:lpstr>
      <vt:lpstr>Finansutskottets betänkande nr 1/2009-2010</vt:lpstr>
    </vt:vector>
  </TitlesOfParts>
  <Company>Ålands lagting</Company>
  <LinksUpToDate>false</LinksUpToDate>
  <CharactersWithSpaces>21936</CharactersWithSpaces>
  <SharedDoc>false</SharedDoc>
  <HLinks>
    <vt:vector size="150" baseType="variant">
      <vt:variant>
        <vt:i4>7471135</vt:i4>
      </vt:variant>
      <vt:variant>
        <vt:i4>150</vt:i4>
      </vt:variant>
      <vt:variant>
        <vt:i4>0</vt:i4>
      </vt:variant>
      <vt:variant>
        <vt:i4>5</vt:i4>
      </vt:variant>
      <vt:variant>
        <vt:lpwstr>mailto:Gitte.Holmstrom@gymnasium.ax</vt:lpwstr>
      </vt:variant>
      <vt:variant>
        <vt:lpwstr/>
      </vt:variant>
      <vt:variant>
        <vt:i4>1245239</vt:i4>
      </vt:variant>
      <vt:variant>
        <vt:i4>140</vt:i4>
      </vt:variant>
      <vt:variant>
        <vt:i4>0</vt:i4>
      </vt:variant>
      <vt:variant>
        <vt:i4>5</vt:i4>
      </vt:variant>
      <vt:variant>
        <vt:lpwstr/>
      </vt:variant>
      <vt:variant>
        <vt:lpwstr>_Toc58482743</vt:lpwstr>
      </vt:variant>
      <vt:variant>
        <vt:i4>1179703</vt:i4>
      </vt:variant>
      <vt:variant>
        <vt:i4>134</vt:i4>
      </vt:variant>
      <vt:variant>
        <vt:i4>0</vt:i4>
      </vt:variant>
      <vt:variant>
        <vt:i4>5</vt:i4>
      </vt:variant>
      <vt:variant>
        <vt:lpwstr/>
      </vt:variant>
      <vt:variant>
        <vt:lpwstr>_Toc58482742</vt:lpwstr>
      </vt:variant>
      <vt:variant>
        <vt:i4>1114167</vt:i4>
      </vt:variant>
      <vt:variant>
        <vt:i4>128</vt:i4>
      </vt:variant>
      <vt:variant>
        <vt:i4>0</vt:i4>
      </vt:variant>
      <vt:variant>
        <vt:i4>5</vt:i4>
      </vt:variant>
      <vt:variant>
        <vt:lpwstr/>
      </vt:variant>
      <vt:variant>
        <vt:lpwstr>_Toc58482741</vt:lpwstr>
      </vt:variant>
      <vt:variant>
        <vt:i4>1048631</vt:i4>
      </vt:variant>
      <vt:variant>
        <vt:i4>122</vt:i4>
      </vt:variant>
      <vt:variant>
        <vt:i4>0</vt:i4>
      </vt:variant>
      <vt:variant>
        <vt:i4>5</vt:i4>
      </vt:variant>
      <vt:variant>
        <vt:lpwstr/>
      </vt:variant>
      <vt:variant>
        <vt:lpwstr>_Toc58482740</vt:lpwstr>
      </vt:variant>
      <vt:variant>
        <vt:i4>1638448</vt:i4>
      </vt:variant>
      <vt:variant>
        <vt:i4>116</vt:i4>
      </vt:variant>
      <vt:variant>
        <vt:i4>0</vt:i4>
      </vt:variant>
      <vt:variant>
        <vt:i4>5</vt:i4>
      </vt:variant>
      <vt:variant>
        <vt:lpwstr/>
      </vt:variant>
      <vt:variant>
        <vt:lpwstr>_Toc58482739</vt:lpwstr>
      </vt:variant>
      <vt:variant>
        <vt:i4>1572912</vt:i4>
      </vt:variant>
      <vt:variant>
        <vt:i4>110</vt:i4>
      </vt:variant>
      <vt:variant>
        <vt:i4>0</vt:i4>
      </vt:variant>
      <vt:variant>
        <vt:i4>5</vt:i4>
      </vt:variant>
      <vt:variant>
        <vt:lpwstr/>
      </vt:variant>
      <vt:variant>
        <vt:lpwstr>_Toc58482738</vt:lpwstr>
      </vt:variant>
      <vt:variant>
        <vt:i4>1507376</vt:i4>
      </vt:variant>
      <vt:variant>
        <vt:i4>104</vt:i4>
      </vt:variant>
      <vt:variant>
        <vt:i4>0</vt:i4>
      </vt:variant>
      <vt:variant>
        <vt:i4>5</vt:i4>
      </vt:variant>
      <vt:variant>
        <vt:lpwstr/>
      </vt:variant>
      <vt:variant>
        <vt:lpwstr>_Toc58482737</vt:lpwstr>
      </vt:variant>
      <vt:variant>
        <vt:i4>1441840</vt:i4>
      </vt:variant>
      <vt:variant>
        <vt:i4>98</vt:i4>
      </vt:variant>
      <vt:variant>
        <vt:i4>0</vt:i4>
      </vt:variant>
      <vt:variant>
        <vt:i4>5</vt:i4>
      </vt:variant>
      <vt:variant>
        <vt:lpwstr/>
      </vt:variant>
      <vt:variant>
        <vt:lpwstr>_Toc58482736</vt:lpwstr>
      </vt:variant>
      <vt:variant>
        <vt:i4>1376304</vt:i4>
      </vt:variant>
      <vt:variant>
        <vt:i4>92</vt:i4>
      </vt:variant>
      <vt:variant>
        <vt:i4>0</vt:i4>
      </vt:variant>
      <vt:variant>
        <vt:i4>5</vt:i4>
      </vt:variant>
      <vt:variant>
        <vt:lpwstr/>
      </vt:variant>
      <vt:variant>
        <vt:lpwstr>_Toc58482735</vt:lpwstr>
      </vt:variant>
      <vt:variant>
        <vt:i4>1310768</vt:i4>
      </vt:variant>
      <vt:variant>
        <vt:i4>86</vt:i4>
      </vt:variant>
      <vt:variant>
        <vt:i4>0</vt:i4>
      </vt:variant>
      <vt:variant>
        <vt:i4>5</vt:i4>
      </vt:variant>
      <vt:variant>
        <vt:lpwstr/>
      </vt:variant>
      <vt:variant>
        <vt:lpwstr>_Toc58482734</vt:lpwstr>
      </vt:variant>
      <vt:variant>
        <vt:i4>1245232</vt:i4>
      </vt:variant>
      <vt:variant>
        <vt:i4>80</vt:i4>
      </vt:variant>
      <vt:variant>
        <vt:i4>0</vt:i4>
      </vt:variant>
      <vt:variant>
        <vt:i4>5</vt:i4>
      </vt:variant>
      <vt:variant>
        <vt:lpwstr/>
      </vt:variant>
      <vt:variant>
        <vt:lpwstr>_Toc58482733</vt:lpwstr>
      </vt:variant>
      <vt:variant>
        <vt:i4>1179696</vt:i4>
      </vt:variant>
      <vt:variant>
        <vt:i4>74</vt:i4>
      </vt:variant>
      <vt:variant>
        <vt:i4>0</vt:i4>
      </vt:variant>
      <vt:variant>
        <vt:i4>5</vt:i4>
      </vt:variant>
      <vt:variant>
        <vt:lpwstr/>
      </vt:variant>
      <vt:variant>
        <vt:lpwstr>_Toc58482732</vt:lpwstr>
      </vt:variant>
      <vt:variant>
        <vt:i4>1114160</vt:i4>
      </vt:variant>
      <vt:variant>
        <vt:i4>68</vt:i4>
      </vt:variant>
      <vt:variant>
        <vt:i4>0</vt:i4>
      </vt:variant>
      <vt:variant>
        <vt:i4>5</vt:i4>
      </vt:variant>
      <vt:variant>
        <vt:lpwstr/>
      </vt:variant>
      <vt:variant>
        <vt:lpwstr>_Toc58482731</vt:lpwstr>
      </vt:variant>
      <vt:variant>
        <vt:i4>1048624</vt:i4>
      </vt:variant>
      <vt:variant>
        <vt:i4>62</vt:i4>
      </vt:variant>
      <vt:variant>
        <vt:i4>0</vt:i4>
      </vt:variant>
      <vt:variant>
        <vt:i4>5</vt:i4>
      </vt:variant>
      <vt:variant>
        <vt:lpwstr/>
      </vt:variant>
      <vt:variant>
        <vt:lpwstr>_Toc58482730</vt:lpwstr>
      </vt:variant>
      <vt:variant>
        <vt:i4>1638449</vt:i4>
      </vt:variant>
      <vt:variant>
        <vt:i4>56</vt:i4>
      </vt:variant>
      <vt:variant>
        <vt:i4>0</vt:i4>
      </vt:variant>
      <vt:variant>
        <vt:i4>5</vt:i4>
      </vt:variant>
      <vt:variant>
        <vt:lpwstr/>
      </vt:variant>
      <vt:variant>
        <vt:lpwstr>_Toc58482729</vt:lpwstr>
      </vt:variant>
      <vt:variant>
        <vt:i4>1572913</vt:i4>
      </vt:variant>
      <vt:variant>
        <vt:i4>50</vt:i4>
      </vt:variant>
      <vt:variant>
        <vt:i4>0</vt:i4>
      </vt:variant>
      <vt:variant>
        <vt:i4>5</vt:i4>
      </vt:variant>
      <vt:variant>
        <vt:lpwstr/>
      </vt:variant>
      <vt:variant>
        <vt:lpwstr>_Toc58482728</vt:lpwstr>
      </vt:variant>
      <vt:variant>
        <vt:i4>1507377</vt:i4>
      </vt:variant>
      <vt:variant>
        <vt:i4>44</vt:i4>
      </vt:variant>
      <vt:variant>
        <vt:i4>0</vt:i4>
      </vt:variant>
      <vt:variant>
        <vt:i4>5</vt:i4>
      </vt:variant>
      <vt:variant>
        <vt:lpwstr/>
      </vt:variant>
      <vt:variant>
        <vt:lpwstr>_Toc58482727</vt:lpwstr>
      </vt:variant>
      <vt:variant>
        <vt:i4>1441841</vt:i4>
      </vt:variant>
      <vt:variant>
        <vt:i4>38</vt:i4>
      </vt:variant>
      <vt:variant>
        <vt:i4>0</vt:i4>
      </vt:variant>
      <vt:variant>
        <vt:i4>5</vt:i4>
      </vt:variant>
      <vt:variant>
        <vt:lpwstr/>
      </vt:variant>
      <vt:variant>
        <vt:lpwstr>_Toc58482726</vt:lpwstr>
      </vt:variant>
      <vt:variant>
        <vt:i4>1376305</vt:i4>
      </vt:variant>
      <vt:variant>
        <vt:i4>32</vt:i4>
      </vt:variant>
      <vt:variant>
        <vt:i4>0</vt:i4>
      </vt:variant>
      <vt:variant>
        <vt:i4>5</vt:i4>
      </vt:variant>
      <vt:variant>
        <vt:lpwstr/>
      </vt:variant>
      <vt:variant>
        <vt:lpwstr>_Toc58482725</vt:lpwstr>
      </vt:variant>
      <vt:variant>
        <vt:i4>1310769</vt:i4>
      </vt:variant>
      <vt:variant>
        <vt:i4>26</vt:i4>
      </vt:variant>
      <vt:variant>
        <vt:i4>0</vt:i4>
      </vt:variant>
      <vt:variant>
        <vt:i4>5</vt:i4>
      </vt:variant>
      <vt:variant>
        <vt:lpwstr/>
      </vt:variant>
      <vt:variant>
        <vt:lpwstr>_Toc58482724</vt:lpwstr>
      </vt:variant>
      <vt:variant>
        <vt:i4>1245233</vt:i4>
      </vt:variant>
      <vt:variant>
        <vt:i4>20</vt:i4>
      </vt:variant>
      <vt:variant>
        <vt:i4>0</vt:i4>
      </vt:variant>
      <vt:variant>
        <vt:i4>5</vt:i4>
      </vt:variant>
      <vt:variant>
        <vt:lpwstr/>
      </vt:variant>
      <vt:variant>
        <vt:lpwstr>_Toc58482723</vt:lpwstr>
      </vt:variant>
      <vt:variant>
        <vt:i4>1179697</vt:i4>
      </vt:variant>
      <vt:variant>
        <vt:i4>14</vt:i4>
      </vt:variant>
      <vt:variant>
        <vt:i4>0</vt:i4>
      </vt:variant>
      <vt:variant>
        <vt:i4>5</vt:i4>
      </vt:variant>
      <vt:variant>
        <vt:lpwstr/>
      </vt:variant>
      <vt:variant>
        <vt:lpwstr>_Toc58482722</vt:lpwstr>
      </vt:variant>
      <vt:variant>
        <vt:i4>1114161</vt:i4>
      </vt:variant>
      <vt:variant>
        <vt:i4>8</vt:i4>
      </vt:variant>
      <vt:variant>
        <vt:i4>0</vt:i4>
      </vt:variant>
      <vt:variant>
        <vt:i4>5</vt:i4>
      </vt:variant>
      <vt:variant>
        <vt:lpwstr/>
      </vt:variant>
      <vt:variant>
        <vt:lpwstr>_Toc58482721</vt:lpwstr>
      </vt:variant>
      <vt:variant>
        <vt:i4>1048625</vt:i4>
      </vt:variant>
      <vt:variant>
        <vt:i4>2</vt:i4>
      </vt:variant>
      <vt:variant>
        <vt:i4>0</vt:i4>
      </vt:variant>
      <vt:variant>
        <vt:i4>5</vt:i4>
      </vt:variant>
      <vt:variant>
        <vt:lpwstr/>
      </vt:variant>
      <vt:variant>
        <vt:lpwstr>_Toc58482720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FNU1820212022</dc:title>
  <dc:subject/>
  <dc:creator>Administratör</dc:creator>
  <cp:keywords/>
  <cp:lastModifiedBy>Jessica Laaksonen</cp:lastModifiedBy>
  <cp:revision>2</cp:revision>
  <cp:lastPrinted>2022-09-16T08:38:00Z</cp:lastPrinted>
  <dcterms:created xsi:type="dcterms:W3CDTF">2022-09-16T08:50:00Z</dcterms:created>
  <dcterms:modified xsi:type="dcterms:W3CDTF">2022-09-16T08:50:00Z</dcterms:modified>
</cp:coreProperties>
</file>