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8E5F70" w:rsidRPr="00635B59" w14:paraId="7F9F5A1D" w14:textId="77777777">
        <w:trPr>
          <w:cantSplit/>
          <w:trHeight w:val="20"/>
        </w:trPr>
        <w:tc>
          <w:tcPr>
            <w:tcW w:w="861" w:type="dxa"/>
            <w:vMerge w:val="restart"/>
          </w:tcPr>
          <w:p w14:paraId="5A69C2C1" w14:textId="2AECDDD8" w:rsidR="008E5F70" w:rsidRPr="00635B59" w:rsidRDefault="00395ECB">
            <w:pPr>
              <w:pStyle w:val="xLedtext"/>
              <w:rPr>
                <w:noProof/>
              </w:rPr>
            </w:pPr>
            <w:bookmarkStart w:id="0" w:name="_top"/>
            <w:bookmarkEnd w:id="0"/>
            <w:r w:rsidRPr="00635B59">
              <w:rPr>
                <w:noProof/>
              </w:rPr>
              <w:drawing>
                <wp:inline distT="0" distB="0" distL="0" distR="0" wp14:anchorId="09902BEB" wp14:editId="5085752B">
                  <wp:extent cx="476885" cy="683895"/>
                  <wp:effectExtent l="0" t="0" r="0" b="0"/>
                  <wp:docPr id="2" name="Bild 2" descr="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vap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885" cy="683895"/>
                          </a:xfrm>
                          <a:prstGeom prst="rect">
                            <a:avLst/>
                          </a:prstGeom>
                          <a:noFill/>
                          <a:ln>
                            <a:noFill/>
                          </a:ln>
                        </pic:spPr>
                      </pic:pic>
                    </a:graphicData>
                  </a:graphic>
                </wp:inline>
              </w:drawing>
            </w:r>
          </w:p>
        </w:tc>
        <w:tc>
          <w:tcPr>
            <w:tcW w:w="8736" w:type="dxa"/>
            <w:gridSpan w:val="3"/>
            <w:vAlign w:val="bottom"/>
          </w:tcPr>
          <w:p w14:paraId="266158FB" w14:textId="0E9FC4EC" w:rsidR="008E5F70" w:rsidRPr="00635B59" w:rsidRDefault="00395ECB">
            <w:pPr>
              <w:pStyle w:val="xMellanrum"/>
            </w:pPr>
            <w:r w:rsidRPr="00635B59">
              <w:rPr>
                <w:noProof/>
              </w:rPr>
              <w:drawing>
                <wp:inline distT="0" distB="0" distL="0" distR="0" wp14:anchorId="7AF1844D" wp14:editId="745F7F33">
                  <wp:extent cx="47625" cy="47625"/>
                  <wp:effectExtent l="0" t="0" r="0" b="0"/>
                  <wp:docPr id="3" name="Bild 3"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x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8E5F70" w:rsidRPr="00635B59" w14:paraId="1FE50E8A" w14:textId="77777777">
        <w:trPr>
          <w:cantSplit/>
          <w:trHeight w:val="299"/>
        </w:trPr>
        <w:tc>
          <w:tcPr>
            <w:tcW w:w="861" w:type="dxa"/>
            <w:vMerge/>
          </w:tcPr>
          <w:p w14:paraId="1F510EF0" w14:textId="77777777" w:rsidR="008E5F70" w:rsidRPr="00635B59" w:rsidRDefault="008E5F70">
            <w:pPr>
              <w:pStyle w:val="xLedtext"/>
            </w:pPr>
          </w:p>
        </w:tc>
        <w:tc>
          <w:tcPr>
            <w:tcW w:w="4448" w:type="dxa"/>
            <w:vAlign w:val="bottom"/>
          </w:tcPr>
          <w:p w14:paraId="03B6BF2B" w14:textId="77777777" w:rsidR="008E5F70" w:rsidRPr="00635B59" w:rsidRDefault="008E5F70">
            <w:pPr>
              <w:pStyle w:val="xAvsandare1"/>
            </w:pPr>
            <w:r w:rsidRPr="00635B59">
              <w:t>Ålands lagting</w:t>
            </w:r>
          </w:p>
        </w:tc>
        <w:tc>
          <w:tcPr>
            <w:tcW w:w="4288" w:type="dxa"/>
            <w:gridSpan w:val="2"/>
            <w:vAlign w:val="bottom"/>
          </w:tcPr>
          <w:p w14:paraId="14D08E05" w14:textId="7D05182D" w:rsidR="008E5F70" w:rsidRPr="00635B59" w:rsidRDefault="00D73A0F" w:rsidP="00AE7E1A">
            <w:pPr>
              <w:pStyle w:val="xDokTypNr"/>
            </w:pPr>
            <w:r w:rsidRPr="00635B59">
              <w:t xml:space="preserve">BETÄNKANDE </w:t>
            </w:r>
            <w:r w:rsidR="00EA37EE" w:rsidRPr="00635B59">
              <w:t xml:space="preserve">nr </w:t>
            </w:r>
            <w:r w:rsidR="00652B18">
              <w:t>13</w:t>
            </w:r>
            <w:r w:rsidR="00EA37EE" w:rsidRPr="00635B59">
              <w:t>/</w:t>
            </w:r>
            <w:proofErr w:type="gramStart"/>
            <w:r w:rsidR="00EA37EE" w:rsidRPr="00635B59">
              <w:t>20</w:t>
            </w:r>
            <w:r w:rsidR="00714228" w:rsidRPr="00635B59">
              <w:t>2</w:t>
            </w:r>
            <w:r w:rsidR="002520ED">
              <w:t>1</w:t>
            </w:r>
            <w:r w:rsidR="00EA37EE" w:rsidRPr="00635B59">
              <w:t>-20</w:t>
            </w:r>
            <w:r w:rsidR="009A39E0" w:rsidRPr="00635B59">
              <w:t>2</w:t>
            </w:r>
            <w:r w:rsidR="002520ED">
              <w:t>2</w:t>
            </w:r>
            <w:proofErr w:type="gramEnd"/>
          </w:p>
        </w:tc>
      </w:tr>
      <w:tr w:rsidR="008E5F70" w:rsidRPr="00635B59" w14:paraId="3F28EEF7" w14:textId="77777777">
        <w:trPr>
          <w:cantSplit/>
          <w:trHeight w:val="238"/>
        </w:trPr>
        <w:tc>
          <w:tcPr>
            <w:tcW w:w="861" w:type="dxa"/>
            <w:vMerge/>
          </w:tcPr>
          <w:p w14:paraId="316B8ADE" w14:textId="77777777" w:rsidR="008E5F70" w:rsidRPr="00635B59" w:rsidRDefault="008E5F70">
            <w:pPr>
              <w:pStyle w:val="xLedtext"/>
            </w:pPr>
          </w:p>
        </w:tc>
        <w:tc>
          <w:tcPr>
            <w:tcW w:w="4448" w:type="dxa"/>
            <w:vAlign w:val="bottom"/>
          </w:tcPr>
          <w:p w14:paraId="05BB2C1C" w14:textId="77777777" w:rsidR="008E5F70" w:rsidRPr="00635B59" w:rsidRDefault="008E5F70">
            <w:pPr>
              <w:pStyle w:val="xLedtext"/>
            </w:pPr>
          </w:p>
        </w:tc>
        <w:tc>
          <w:tcPr>
            <w:tcW w:w="1725" w:type="dxa"/>
            <w:vAlign w:val="bottom"/>
          </w:tcPr>
          <w:p w14:paraId="7897F041" w14:textId="77777777" w:rsidR="008E5F70" w:rsidRPr="00635B59" w:rsidRDefault="008E5F70">
            <w:pPr>
              <w:pStyle w:val="xLedtext"/>
            </w:pPr>
            <w:r w:rsidRPr="00635B59">
              <w:t>Datum</w:t>
            </w:r>
          </w:p>
        </w:tc>
        <w:tc>
          <w:tcPr>
            <w:tcW w:w="2563" w:type="dxa"/>
            <w:vAlign w:val="bottom"/>
          </w:tcPr>
          <w:p w14:paraId="77E8F5C1" w14:textId="77777777" w:rsidR="008E5F70" w:rsidRPr="00635B59" w:rsidRDefault="008E5F70">
            <w:pPr>
              <w:pStyle w:val="xLedtext"/>
            </w:pPr>
          </w:p>
        </w:tc>
      </w:tr>
      <w:tr w:rsidR="008E5F70" w:rsidRPr="00635B59" w14:paraId="01FFBC4F" w14:textId="77777777">
        <w:trPr>
          <w:cantSplit/>
          <w:trHeight w:val="238"/>
        </w:trPr>
        <w:tc>
          <w:tcPr>
            <w:tcW w:w="861" w:type="dxa"/>
            <w:vMerge/>
          </w:tcPr>
          <w:p w14:paraId="20644B54" w14:textId="77777777" w:rsidR="008E5F70" w:rsidRPr="00635B59" w:rsidRDefault="008E5F70">
            <w:pPr>
              <w:pStyle w:val="xAvsandare2"/>
            </w:pPr>
          </w:p>
        </w:tc>
        <w:tc>
          <w:tcPr>
            <w:tcW w:w="4448" w:type="dxa"/>
            <w:vAlign w:val="center"/>
          </w:tcPr>
          <w:p w14:paraId="42AAA7F0" w14:textId="77777777" w:rsidR="008E5F70" w:rsidRPr="00635B59" w:rsidRDefault="008E5F70">
            <w:pPr>
              <w:pStyle w:val="xAvsandare2"/>
            </w:pPr>
            <w:r w:rsidRPr="00635B59">
              <w:t>Finans- och näringsutskottet</w:t>
            </w:r>
          </w:p>
        </w:tc>
        <w:tc>
          <w:tcPr>
            <w:tcW w:w="1725" w:type="dxa"/>
            <w:vAlign w:val="center"/>
          </w:tcPr>
          <w:p w14:paraId="27F97489" w14:textId="1989DB49" w:rsidR="008E5F70" w:rsidRPr="00635B59" w:rsidRDefault="00EA37EE" w:rsidP="00552839">
            <w:pPr>
              <w:pStyle w:val="xDatum1"/>
            </w:pPr>
            <w:r w:rsidRPr="00635B59">
              <w:t>20</w:t>
            </w:r>
            <w:r w:rsidR="003C1E00" w:rsidRPr="00635B59">
              <w:t>2</w:t>
            </w:r>
            <w:r w:rsidR="00AD3379">
              <w:t>2</w:t>
            </w:r>
            <w:r w:rsidRPr="00635B59">
              <w:t>-</w:t>
            </w:r>
            <w:r w:rsidR="00AD3379">
              <w:t>0</w:t>
            </w:r>
            <w:r w:rsidR="00652B18">
              <w:t>6</w:t>
            </w:r>
            <w:r w:rsidR="002E0D63" w:rsidRPr="00635B59">
              <w:t>-</w:t>
            </w:r>
            <w:r w:rsidR="00652B18">
              <w:t>0</w:t>
            </w:r>
            <w:r w:rsidR="001F5B48">
              <w:t>2</w:t>
            </w:r>
          </w:p>
        </w:tc>
        <w:tc>
          <w:tcPr>
            <w:tcW w:w="2563" w:type="dxa"/>
            <w:vAlign w:val="center"/>
          </w:tcPr>
          <w:p w14:paraId="27F87726" w14:textId="77777777" w:rsidR="008E5F70" w:rsidRPr="00635B59" w:rsidRDefault="008E5F70">
            <w:pPr>
              <w:pStyle w:val="xBeteckning1"/>
            </w:pPr>
          </w:p>
        </w:tc>
      </w:tr>
      <w:tr w:rsidR="008E5F70" w:rsidRPr="00635B59" w14:paraId="2D7EF31B" w14:textId="77777777">
        <w:trPr>
          <w:cantSplit/>
          <w:trHeight w:val="238"/>
        </w:trPr>
        <w:tc>
          <w:tcPr>
            <w:tcW w:w="861" w:type="dxa"/>
            <w:vMerge/>
          </w:tcPr>
          <w:p w14:paraId="4AE7CB76" w14:textId="77777777" w:rsidR="008E5F70" w:rsidRPr="00635B59" w:rsidRDefault="008E5F70">
            <w:pPr>
              <w:pStyle w:val="xLedtext"/>
            </w:pPr>
          </w:p>
        </w:tc>
        <w:tc>
          <w:tcPr>
            <w:tcW w:w="4448" w:type="dxa"/>
            <w:vAlign w:val="bottom"/>
          </w:tcPr>
          <w:p w14:paraId="39754084" w14:textId="77777777" w:rsidR="008E5F70" w:rsidRPr="00635B59" w:rsidRDefault="008E5F70">
            <w:pPr>
              <w:pStyle w:val="xLedtext"/>
            </w:pPr>
          </w:p>
        </w:tc>
        <w:tc>
          <w:tcPr>
            <w:tcW w:w="1725" w:type="dxa"/>
            <w:vAlign w:val="bottom"/>
          </w:tcPr>
          <w:p w14:paraId="6238DFD8" w14:textId="77777777" w:rsidR="008E5F70" w:rsidRPr="00635B59" w:rsidRDefault="008E5F70">
            <w:pPr>
              <w:pStyle w:val="xLedtext"/>
            </w:pPr>
          </w:p>
        </w:tc>
        <w:tc>
          <w:tcPr>
            <w:tcW w:w="2563" w:type="dxa"/>
            <w:vAlign w:val="bottom"/>
          </w:tcPr>
          <w:p w14:paraId="3AF03DC8" w14:textId="77777777" w:rsidR="008E5F70" w:rsidRPr="00635B59" w:rsidRDefault="008E5F70">
            <w:pPr>
              <w:pStyle w:val="xLedtext"/>
            </w:pPr>
          </w:p>
        </w:tc>
      </w:tr>
      <w:tr w:rsidR="008E5F70" w:rsidRPr="00635B59" w14:paraId="2D7731F3" w14:textId="77777777">
        <w:trPr>
          <w:cantSplit/>
          <w:trHeight w:val="238"/>
        </w:trPr>
        <w:tc>
          <w:tcPr>
            <w:tcW w:w="861" w:type="dxa"/>
            <w:vMerge/>
            <w:tcBorders>
              <w:bottom w:val="single" w:sz="4" w:space="0" w:color="auto"/>
            </w:tcBorders>
          </w:tcPr>
          <w:p w14:paraId="7A41174A" w14:textId="77777777" w:rsidR="008E5F70" w:rsidRPr="00635B59" w:rsidRDefault="008E5F70">
            <w:pPr>
              <w:pStyle w:val="xAvsandare3"/>
            </w:pPr>
          </w:p>
        </w:tc>
        <w:tc>
          <w:tcPr>
            <w:tcW w:w="4448" w:type="dxa"/>
            <w:tcBorders>
              <w:bottom w:val="single" w:sz="4" w:space="0" w:color="auto"/>
            </w:tcBorders>
            <w:vAlign w:val="center"/>
          </w:tcPr>
          <w:p w14:paraId="2E2772D6" w14:textId="77777777" w:rsidR="008E5F70" w:rsidRPr="00635B59" w:rsidRDefault="008E5F70">
            <w:pPr>
              <w:pStyle w:val="xAvsandare3"/>
            </w:pPr>
          </w:p>
        </w:tc>
        <w:tc>
          <w:tcPr>
            <w:tcW w:w="1725" w:type="dxa"/>
            <w:tcBorders>
              <w:bottom w:val="single" w:sz="4" w:space="0" w:color="auto"/>
            </w:tcBorders>
            <w:vAlign w:val="center"/>
          </w:tcPr>
          <w:p w14:paraId="3A6D4672" w14:textId="77777777" w:rsidR="008E5F70" w:rsidRPr="00635B59" w:rsidRDefault="008E5F70">
            <w:pPr>
              <w:pStyle w:val="xDatum2"/>
            </w:pPr>
          </w:p>
        </w:tc>
        <w:tc>
          <w:tcPr>
            <w:tcW w:w="2563" w:type="dxa"/>
            <w:tcBorders>
              <w:bottom w:val="single" w:sz="4" w:space="0" w:color="auto"/>
            </w:tcBorders>
            <w:vAlign w:val="center"/>
          </w:tcPr>
          <w:p w14:paraId="0D3460EE" w14:textId="77777777" w:rsidR="008E5F70" w:rsidRPr="00635B59" w:rsidRDefault="008E5F70">
            <w:pPr>
              <w:pStyle w:val="xBeteckning2"/>
            </w:pPr>
          </w:p>
        </w:tc>
      </w:tr>
      <w:tr w:rsidR="008E5F70" w:rsidRPr="00635B59" w14:paraId="4A12D499" w14:textId="77777777">
        <w:trPr>
          <w:cantSplit/>
          <w:trHeight w:val="238"/>
        </w:trPr>
        <w:tc>
          <w:tcPr>
            <w:tcW w:w="861" w:type="dxa"/>
            <w:tcBorders>
              <w:top w:val="single" w:sz="4" w:space="0" w:color="auto"/>
            </w:tcBorders>
            <w:vAlign w:val="bottom"/>
          </w:tcPr>
          <w:p w14:paraId="50C4068D" w14:textId="77777777" w:rsidR="008E5F70" w:rsidRPr="00635B59" w:rsidRDefault="008E5F70">
            <w:pPr>
              <w:pStyle w:val="xLedtext"/>
            </w:pPr>
          </w:p>
        </w:tc>
        <w:tc>
          <w:tcPr>
            <w:tcW w:w="4448" w:type="dxa"/>
            <w:tcBorders>
              <w:top w:val="single" w:sz="4" w:space="0" w:color="auto"/>
            </w:tcBorders>
            <w:vAlign w:val="bottom"/>
          </w:tcPr>
          <w:p w14:paraId="0B3C2FCF" w14:textId="77777777" w:rsidR="008E5F70" w:rsidRPr="00635B59" w:rsidRDefault="008E5F70">
            <w:pPr>
              <w:pStyle w:val="xLedtext"/>
            </w:pPr>
          </w:p>
        </w:tc>
        <w:tc>
          <w:tcPr>
            <w:tcW w:w="4288" w:type="dxa"/>
            <w:gridSpan w:val="2"/>
            <w:tcBorders>
              <w:top w:val="single" w:sz="4" w:space="0" w:color="auto"/>
            </w:tcBorders>
            <w:vAlign w:val="bottom"/>
          </w:tcPr>
          <w:p w14:paraId="1F02D0D9" w14:textId="77777777" w:rsidR="008E5F70" w:rsidRPr="00635B59" w:rsidRDefault="008E5F70">
            <w:pPr>
              <w:pStyle w:val="xLedtext"/>
            </w:pPr>
          </w:p>
        </w:tc>
      </w:tr>
      <w:tr w:rsidR="008E5F70" w:rsidRPr="00635B59" w14:paraId="00AB98B7" w14:textId="77777777">
        <w:trPr>
          <w:cantSplit/>
          <w:trHeight w:val="238"/>
        </w:trPr>
        <w:tc>
          <w:tcPr>
            <w:tcW w:w="861" w:type="dxa"/>
          </w:tcPr>
          <w:p w14:paraId="4F72BB29" w14:textId="77777777" w:rsidR="008E5F70" w:rsidRPr="00635B59" w:rsidRDefault="008E5F70">
            <w:pPr>
              <w:pStyle w:val="xCelltext"/>
            </w:pPr>
          </w:p>
        </w:tc>
        <w:tc>
          <w:tcPr>
            <w:tcW w:w="4448" w:type="dxa"/>
            <w:vMerge w:val="restart"/>
          </w:tcPr>
          <w:p w14:paraId="7F82FBF7" w14:textId="77777777" w:rsidR="008E5F70" w:rsidRPr="00635B59" w:rsidRDefault="008E5F70">
            <w:pPr>
              <w:pStyle w:val="xMottagare1"/>
            </w:pPr>
            <w:r w:rsidRPr="00635B59">
              <w:t>Till Ålands lagting</w:t>
            </w:r>
          </w:p>
        </w:tc>
        <w:tc>
          <w:tcPr>
            <w:tcW w:w="4288" w:type="dxa"/>
            <w:gridSpan w:val="2"/>
            <w:vMerge w:val="restart"/>
          </w:tcPr>
          <w:p w14:paraId="5F093E65" w14:textId="77777777" w:rsidR="008E5F70" w:rsidRPr="00635B59" w:rsidRDefault="008E5F70">
            <w:pPr>
              <w:pStyle w:val="xMottagare1"/>
              <w:tabs>
                <w:tab w:val="left" w:pos="2349"/>
              </w:tabs>
            </w:pPr>
          </w:p>
        </w:tc>
      </w:tr>
      <w:tr w:rsidR="008E5F70" w:rsidRPr="00635B59" w14:paraId="2E8F692B" w14:textId="77777777">
        <w:trPr>
          <w:cantSplit/>
          <w:trHeight w:val="238"/>
        </w:trPr>
        <w:tc>
          <w:tcPr>
            <w:tcW w:w="861" w:type="dxa"/>
          </w:tcPr>
          <w:p w14:paraId="520E46CC" w14:textId="77777777" w:rsidR="008E5F70" w:rsidRPr="00635B59" w:rsidRDefault="008E5F70">
            <w:pPr>
              <w:pStyle w:val="xCelltext"/>
            </w:pPr>
          </w:p>
        </w:tc>
        <w:tc>
          <w:tcPr>
            <w:tcW w:w="4448" w:type="dxa"/>
            <w:vMerge/>
            <w:vAlign w:val="center"/>
          </w:tcPr>
          <w:p w14:paraId="08BEE14C" w14:textId="77777777" w:rsidR="008E5F70" w:rsidRPr="00635B59" w:rsidRDefault="008E5F70">
            <w:pPr>
              <w:pStyle w:val="xCelltext"/>
            </w:pPr>
          </w:p>
        </w:tc>
        <w:tc>
          <w:tcPr>
            <w:tcW w:w="4288" w:type="dxa"/>
            <w:gridSpan w:val="2"/>
            <w:vMerge/>
            <w:vAlign w:val="center"/>
          </w:tcPr>
          <w:p w14:paraId="1DD5CFBE" w14:textId="77777777" w:rsidR="008E5F70" w:rsidRPr="00635B59" w:rsidRDefault="008E5F70">
            <w:pPr>
              <w:pStyle w:val="xCelltext"/>
            </w:pPr>
          </w:p>
        </w:tc>
      </w:tr>
      <w:tr w:rsidR="008E5F70" w:rsidRPr="00635B59" w14:paraId="59DA4CCC" w14:textId="77777777">
        <w:trPr>
          <w:cantSplit/>
          <w:trHeight w:val="238"/>
        </w:trPr>
        <w:tc>
          <w:tcPr>
            <w:tcW w:w="861" w:type="dxa"/>
          </w:tcPr>
          <w:p w14:paraId="4EC2527D" w14:textId="77777777" w:rsidR="008E5F70" w:rsidRPr="00635B59" w:rsidRDefault="008E5F70">
            <w:pPr>
              <w:pStyle w:val="xCelltext"/>
            </w:pPr>
          </w:p>
        </w:tc>
        <w:tc>
          <w:tcPr>
            <w:tcW w:w="4448" w:type="dxa"/>
            <w:vMerge/>
            <w:vAlign w:val="center"/>
          </w:tcPr>
          <w:p w14:paraId="0FE36446" w14:textId="77777777" w:rsidR="008E5F70" w:rsidRPr="00635B59" w:rsidRDefault="008E5F70">
            <w:pPr>
              <w:pStyle w:val="xCelltext"/>
            </w:pPr>
          </w:p>
        </w:tc>
        <w:tc>
          <w:tcPr>
            <w:tcW w:w="4288" w:type="dxa"/>
            <w:gridSpan w:val="2"/>
            <w:vMerge/>
            <w:vAlign w:val="center"/>
          </w:tcPr>
          <w:p w14:paraId="218A8342" w14:textId="77777777" w:rsidR="008E5F70" w:rsidRPr="00635B59" w:rsidRDefault="008E5F70">
            <w:pPr>
              <w:pStyle w:val="xCelltext"/>
            </w:pPr>
          </w:p>
        </w:tc>
      </w:tr>
      <w:tr w:rsidR="008E5F70" w:rsidRPr="00635B59" w14:paraId="29199FD9" w14:textId="77777777">
        <w:trPr>
          <w:cantSplit/>
          <w:trHeight w:val="238"/>
        </w:trPr>
        <w:tc>
          <w:tcPr>
            <w:tcW w:w="861" w:type="dxa"/>
          </w:tcPr>
          <w:p w14:paraId="26C11570" w14:textId="77777777" w:rsidR="008E5F70" w:rsidRPr="00635B59" w:rsidRDefault="008E5F70">
            <w:pPr>
              <w:pStyle w:val="xCelltext"/>
            </w:pPr>
          </w:p>
        </w:tc>
        <w:tc>
          <w:tcPr>
            <w:tcW w:w="4448" w:type="dxa"/>
            <w:vMerge/>
            <w:vAlign w:val="center"/>
          </w:tcPr>
          <w:p w14:paraId="58602FAB" w14:textId="77777777" w:rsidR="008E5F70" w:rsidRPr="00635B59" w:rsidRDefault="008E5F70">
            <w:pPr>
              <w:pStyle w:val="xCelltext"/>
            </w:pPr>
          </w:p>
        </w:tc>
        <w:tc>
          <w:tcPr>
            <w:tcW w:w="4288" w:type="dxa"/>
            <w:gridSpan w:val="2"/>
            <w:vMerge/>
            <w:vAlign w:val="center"/>
          </w:tcPr>
          <w:p w14:paraId="7D11A5FC" w14:textId="77777777" w:rsidR="008E5F70" w:rsidRPr="00635B59" w:rsidRDefault="008E5F70">
            <w:pPr>
              <w:pStyle w:val="xCelltext"/>
            </w:pPr>
          </w:p>
        </w:tc>
      </w:tr>
      <w:tr w:rsidR="008E5F70" w:rsidRPr="00635B59" w14:paraId="44BF6780" w14:textId="77777777">
        <w:trPr>
          <w:cantSplit/>
          <w:trHeight w:val="238"/>
        </w:trPr>
        <w:tc>
          <w:tcPr>
            <w:tcW w:w="861" w:type="dxa"/>
          </w:tcPr>
          <w:p w14:paraId="5715FF81" w14:textId="77777777" w:rsidR="008E5F70" w:rsidRPr="00635B59" w:rsidRDefault="008E5F70">
            <w:pPr>
              <w:pStyle w:val="xCelltext"/>
            </w:pPr>
          </w:p>
        </w:tc>
        <w:tc>
          <w:tcPr>
            <w:tcW w:w="4448" w:type="dxa"/>
            <w:vMerge/>
            <w:vAlign w:val="center"/>
          </w:tcPr>
          <w:p w14:paraId="01F7D022" w14:textId="77777777" w:rsidR="008E5F70" w:rsidRPr="00635B59" w:rsidRDefault="008E5F70">
            <w:pPr>
              <w:pStyle w:val="xCelltext"/>
            </w:pPr>
          </w:p>
        </w:tc>
        <w:tc>
          <w:tcPr>
            <w:tcW w:w="4288" w:type="dxa"/>
            <w:gridSpan w:val="2"/>
            <w:vMerge/>
            <w:vAlign w:val="center"/>
          </w:tcPr>
          <w:p w14:paraId="1AF85AC8" w14:textId="77777777" w:rsidR="008E5F70" w:rsidRPr="00635B59" w:rsidRDefault="008E5F70">
            <w:pPr>
              <w:pStyle w:val="xCelltext"/>
            </w:pPr>
          </w:p>
        </w:tc>
      </w:tr>
    </w:tbl>
    <w:p w14:paraId="7DF276DB" w14:textId="77777777" w:rsidR="008E5F70" w:rsidRPr="00635B59" w:rsidRDefault="008E5F70">
      <w:pPr>
        <w:rPr>
          <w:b/>
          <w:bCs/>
        </w:rPr>
        <w:sectPr w:rsidR="008E5F70" w:rsidRPr="00635B59">
          <w:footerReference w:type="even" r:id="rId10"/>
          <w:footerReference w:type="default" r:id="rId11"/>
          <w:pgSz w:w="11906" w:h="16838" w:code="9"/>
          <w:pgMar w:top="567" w:right="1134" w:bottom="1134" w:left="1191" w:header="624" w:footer="737" w:gutter="0"/>
          <w:cols w:space="708"/>
          <w:docGrid w:linePitch="360"/>
        </w:sectPr>
      </w:pPr>
    </w:p>
    <w:p w14:paraId="59C6BC33" w14:textId="77777777" w:rsidR="008E5F70" w:rsidRPr="00635B59" w:rsidRDefault="008E5F70">
      <w:pPr>
        <w:pStyle w:val="ArendeOverRubrik"/>
      </w:pPr>
      <w:r w:rsidRPr="00635B59">
        <w:t>Finans- och näringsutskottets betänkande</w:t>
      </w:r>
    </w:p>
    <w:p w14:paraId="382EC81F" w14:textId="655465B3" w:rsidR="008E5F70" w:rsidRPr="00635B59" w:rsidRDefault="00AD3379">
      <w:pPr>
        <w:pStyle w:val="ArendeRubrik"/>
      </w:pPr>
      <w:r>
        <w:t xml:space="preserve">Förslag till </w:t>
      </w:r>
      <w:r w:rsidR="00A95DC6">
        <w:t>andra</w:t>
      </w:r>
      <w:r>
        <w:t xml:space="preserve"> tilläggs</w:t>
      </w:r>
      <w:r w:rsidR="0018294C" w:rsidRPr="00635B59">
        <w:t>b</w:t>
      </w:r>
      <w:r w:rsidR="0064597C" w:rsidRPr="00635B59">
        <w:t xml:space="preserve">udget för </w:t>
      </w:r>
      <w:r w:rsidR="0018294C" w:rsidRPr="00635B59">
        <w:t>år 202</w:t>
      </w:r>
      <w:r w:rsidR="002520ED">
        <w:t>2</w:t>
      </w:r>
    </w:p>
    <w:p w14:paraId="63DA6DF5" w14:textId="2B3CA987" w:rsidR="00E032FB" w:rsidRPr="00635B59" w:rsidRDefault="002520ED" w:rsidP="00146678">
      <w:pPr>
        <w:pStyle w:val="ArendeUnderRubrik"/>
      </w:pPr>
      <w:r>
        <w:t>Landskapsregeringens b</w:t>
      </w:r>
      <w:r w:rsidR="008E5F70" w:rsidRPr="00635B59">
        <w:t>udgetf</w:t>
      </w:r>
      <w:r w:rsidR="002E0D63" w:rsidRPr="00635B59">
        <w:t xml:space="preserve">örslag nr </w:t>
      </w:r>
      <w:r w:rsidR="00A95DC6">
        <w:t>4/</w:t>
      </w:r>
      <w:proofErr w:type="gramStart"/>
      <w:r w:rsidR="002E0D63" w:rsidRPr="00635B59">
        <w:t>20</w:t>
      </w:r>
      <w:r w:rsidR="00F57D57" w:rsidRPr="00635B59">
        <w:t>2</w:t>
      </w:r>
      <w:r>
        <w:t>1</w:t>
      </w:r>
      <w:r w:rsidR="002E0D63" w:rsidRPr="00635B59">
        <w:t>-20</w:t>
      </w:r>
      <w:r w:rsidR="00E032FB" w:rsidRPr="00635B59">
        <w:t>2</w:t>
      </w:r>
      <w:r>
        <w:t>2</w:t>
      </w:r>
      <w:proofErr w:type="gramEnd"/>
    </w:p>
    <w:p w14:paraId="4DB9396D" w14:textId="53C13516" w:rsidR="008E5F70" w:rsidRPr="00635B59" w:rsidRDefault="00984DB7" w:rsidP="00146678">
      <w:pPr>
        <w:pStyle w:val="ArendeUnderRubrik"/>
      </w:pPr>
      <w:r w:rsidRPr="00635B59">
        <w:t xml:space="preserve">Budgetmotionerna nr </w:t>
      </w:r>
      <w:proofErr w:type="gramStart"/>
      <w:r w:rsidR="00A95DC6">
        <w:t>4</w:t>
      </w:r>
      <w:r w:rsidR="00AD3379">
        <w:t>4-</w:t>
      </w:r>
      <w:r w:rsidR="00A95DC6">
        <w:t>6</w:t>
      </w:r>
      <w:r w:rsidR="001A1C96">
        <w:t>4</w:t>
      </w:r>
      <w:proofErr w:type="gramEnd"/>
      <w:r w:rsidR="002E0D63" w:rsidRPr="00635B59">
        <w:t>/20</w:t>
      </w:r>
      <w:r w:rsidR="00F57D57" w:rsidRPr="00635B59">
        <w:t>2</w:t>
      </w:r>
      <w:r w:rsidR="002520ED">
        <w:t>1</w:t>
      </w:r>
      <w:r w:rsidR="002E0D63" w:rsidRPr="00635B59">
        <w:t>-20</w:t>
      </w:r>
      <w:r w:rsidR="009A39E0" w:rsidRPr="00635B59">
        <w:t>2</w:t>
      </w:r>
      <w:r w:rsidR="002520ED">
        <w:t>2</w:t>
      </w:r>
    </w:p>
    <w:p w14:paraId="55DCFA3D" w14:textId="4663442B" w:rsidR="008E5F70" w:rsidRPr="00635B59" w:rsidRDefault="008E5F70" w:rsidP="002909FB">
      <w:pPr>
        <w:pStyle w:val="ANormal"/>
        <w:ind w:left="283"/>
        <w:rPr>
          <w:b/>
          <w:sz w:val="32"/>
          <w:szCs w:val="32"/>
        </w:rPr>
      </w:pPr>
      <w:r w:rsidRPr="00635B59">
        <w:rPr>
          <w:b/>
          <w:sz w:val="32"/>
          <w:szCs w:val="32"/>
        </w:rPr>
        <w:tab/>
      </w:r>
      <w:r w:rsidRPr="00635B59">
        <w:rPr>
          <w:b/>
          <w:sz w:val="32"/>
          <w:szCs w:val="32"/>
        </w:rPr>
        <w:tab/>
      </w:r>
      <w:r w:rsidRPr="00635B59">
        <w:rPr>
          <w:b/>
          <w:sz w:val="32"/>
          <w:szCs w:val="32"/>
        </w:rPr>
        <w:tab/>
      </w:r>
    </w:p>
    <w:p w14:paraId="1978E8BA" w14:textId="77777777" w:rsidR="008E5F70" w:rsidRPr="00635B59" w:rsidRDefault="008E5F70" w:rsidP="00B3401E">
      <w:pPr>
        <w:pStyle w:val="Innehll1"/>
        <w:rPr>
          <w:color w:val="auto"/>
        </w:rPr>
      </w:pPr>
      <w:r w:rsidRPr="00635B59">
        <w:rPr>
          <w:color w:val="auto"/>
        </w:rPr>
        <w:t>INNEHÅLL</w:t>
      </w:r>
    </w:p>
    <w:p w14:paraId="2200514D" w14:textId="7449F8A5" w:rsidR="00FC7475" w:rsidRDefault="008E5F70">
      <w:pPr>
        <w:pStyle w:val="Innehll1"/>
        <w:rPr>
          <w:rFonts w:asciiTheme="minorHAnsi" w:eastAsiaTheme="minorEastAsia" w:hAnsiTheme="minorHAnsi" w:cstheme="minorBidi"/>
          <w:color w:val="auto"/>
          <w:sz w:val="22"/>
          <w:szCs w:val="22"/>
          <w:lang w:val="sv-FI" w:eastAsia="sv-FI"/>
        </w:rPr>
      </w:pPr>
      <w:r w:rsidRPr="00635B59">
        <w:rPr>
          <w:color w:val="auto"/>
        </w:rPr>
        <w:fldChar w:fldCharType="begin"/>
      </w:r>
      <w:r w:rsidRPr="00635B59">
        <w:rPr>
          <w:color w:val="auto"/>
        </w:rPr>
        <w:instrText xml:space="preserve"> TOC \o "1-1" \h \z \t "Rubrik 2;2;Rubrik 3;3;RubrikB;2;RubrikC;3" </w:instrText>
      </w:r>
      <w:r w:rsidRPr="00635B59">
        <w:rPr>
          <w:color w:val="auto"/>
        </w:rPr>
        <w:fldChar w:fldCharType="separate"/>
      </w:r>
      <w:hyperlink w:anchor="_Toc104989592" w:history="1">
        <w:r w:rsidR="00FC7475" w:rsidRPr="003E22CC">
          <w:rPr>
            <w:rStyle w:val="Hyperlnk"/>
          </w:rPr>
          <w:t>Sammanfattning</w:t>
        </w:r>
        <w:r w:rsidR="00FC7475">
          <w:rPr>
            <w:webHidden/>
          </w:rPr>
          <w:tab/>
        </w:r>
        <w:r w:rsidR="00FC7475">
          <w:rPr>
            <w:webHidden/>
          </w:rPr>
          <w:fldChar w:fldCharType="begin"/>
        </w:r>
        <w:r w:rsidR="00FC7475">
          <w:rPr>
            <w:webHidden/>
          </w:rPr>
          <w:instrText xml:space="preserve"> PAGEREF _Toc104989592 \h </w:instrText>
        </w:r>
        <w:r w:rsidR="00FC7475">
          <w:rPr>
            <w:webHidden/>
          </w:rPr>
        </w:r>
        <w:r w:rsidR="00FC7475">
          <w:rPr>
            <w:webHidden/>
          </w:rPr>
          <w:fldChar w:fldCharType="separate"/>
        </w:r>
        <w:r w:rsidR="00FC7475">
          <w:rPr>
            <w:webHidden/>
          </w:rPr>
          <w:t>1</w:t>
        </w:r>
        <w:r w:rsidR="00FC7475">
          <w:rPr>
            <w:webHidden/>
          </w:rPr>
          <w:fldChar w:fldCharType="end"/>
        </w:r>
      </w:hyperlink>
    </w:p>
    <w:p w14:paraId="013BB072" w14:textId="06387C41" w:rsidR="00FC7475" w:rsidRDefault="00A26EAA">
      <w:pPr>
        <w:pStyle w:val="Innehll2"/>
        <w:rPr>
          <w:rFonts w:asciiTheme="minorHAnsi" w:eastAsiaTheme="minorEastAsia" w:hAnsiTheme="minorHAnsi" w:cstheme="minorBidi"/>
          <w:color w:val="auto"/>
          <w:sz w:val="22"/>
          <w:szCs w:val="22"/>
          <w:lang w:val="sv-FI" w:eastAsia="sv-FI"/>
        </w:rPr>
      </w:pPr>
      <w:hyperlink w:anchor="_Toc104989593" w:history="1">
        <w:r w:rsidR="00FC7475" w:rsidRPr="003E22CC">
          <w:rPr>
            <w:rStyle w:val="Hyperlnk"/>
          </w:rPr>
          <w:t>Landskapsregeringens förslag</w:t>
        </w:r>
        <w:r w:rsidR="00FC7475">
          <w:rPr>
            <w:webHidden/>
          </w:rPr>
          <w:tab/>
        </w:r>
        <w:r w:rsidR="00FC7475">
          <w:rPr>
            <w:webHidden/>
          </w:rPr>
          <w:fldChar w:fldCharType="begin"/>
        </w:r>
        <w:r w:rsidR="00FC7475">
          <w:rPr>
            <w:webHidden/>
          </w:rPr>
          <w:instrText xml:space="preserve"> PAGEREF _Toc104989593 \h </w:instrText>
        </w:r>
        <w:r w:rsidR="00FC7475">
          <w:rPr>
            <w:webHidden/>
          </w:rPr>
        </w:r>
        <w:r w:rsidR="00FC7475">
          <w:rPr>
            <w:webHidden/>
          </w:rPr>
          <w:fldChar w:fldCharType="separate"/>
        </w:r>
        <w:r w:rsidR="00FC7475">
          <w:rPr>
            <w:webHidden/>
          </w:rPr>
          <w:t>1</w:t>
        </w:r>
        <w:r w:rsidR="00FC7475">
          <w:rPr>
            <w:webHidden/>
          </w:rPr>
          <w:fldChar w:fldCharType="end"/>
        </w:r>
      </w:hyperlink>
    </w:p>
    <w:p w14:paraId="69ECC51A" w14:textId="4C79ED49" w:rsidR="00FC7475" w:rsidRDefault="00A26EAA">
      <w:pPr>
        <w:pStyle w:val="Innehll2"/>
        <w:rPr>
          <w:rFonts w:asciiTheme="minorHAnsi" w:eastAsiaTheme="minorEastAsia" w:hAnsiTheme="minorHAnsi" w:cstheme="minorBidi"/>
          <w:color w:val="auto"/>
          <w:sz w:val="22"/>
          <w:szCs w:val="22"/>
          <w:lang w:val="sv-FI" w:eastAsia="sv-FI"/>
        </w:rPr>
      </w:pPr>
      <w:hyperlink w:anchor="_Toc104989594" w:history="1">
        <w:r w:rsidR="00FC7475" w:rsidRPr="003E22CC">
          <w:rPr>
            <w:rStyle w:val="Hyperlnk"/>
          </w:rPr>
          <w:t>Motionerna</w:t>
        </w:r>
        <w:r w:rsidR="00FC7475">
          <w:rPr>
            <w:webHidden/>
          </w:rPr>
          <w:tab/>
        </w:r>
        <w:r w:rsidR="00FC7475">
          <w:rPr>
            <w:webHidden/>
          </w:rPr>
          <w:fldChar w:fldCharType="begin"/>
        </w:r>
        <w:r w:rsidR="00FC7475">
          <w:rPr>
            <w:webHidden/>
          </w:rPr>
          <w:instrText xml:space="preserve"> PAGEREF _Toc104989594 \h </w:instrText>
        </w:r>
        <w:r w:rsidR="00FC7475">
          <w:rPr>
            <w:webHidden/>
          </w:rPr>
        </w:r>
        <w:r w:rsidR="00FC7475">
          <w:rPr>
            <w:webHidden/>
          </w:rPr>
          <w:fldChar w:fldCharType="separate"/>
        </w:r>
        <w:r w:rsidR="00FC7475">
          <w:rPr>
            <w:webHidden/>
          </w:rPr>
          <w:t>1</w:t>
        </w:r>
        <w:r w:rsidR="00FC7475">
          <w:rPr>
            <w:webHidden/>
          </w:rPr>
          <w:fldChar w:fldCharType="end"/>
        </w:r>
      </w:hyperlink>
    </w:p>
    <w:p w14:paraId="3B525F6C" w14:textId="7F5CFD05" w:rsidR="00FC7475" w:rsidRDefault="00A26EAA">
      <w:pPr>
        <w:pStyle w:val="Innehll2"/>
        <w:rPr>
          <w:rFonts w:asciiTheme="minorHAnsi" w:eastAsiaTheme="minorEastAsia" w:hAnsiTheme="minorHAnsi" w:cstheme="minorBidi"/>
          <w:color w:val="auto"/>
          <w:sz w:val="22"/>
          <w:szCs w:val="22"/>
          <w:lang w:val="sv-FI" w:eastAsia="sv-FI"/>
        </w:rPr>
      </w:pPr>
      <w:hyperlink w:anchor="_Toc104989595" w:history="1">
        <w:r w:rsidR="00FC7475" w:rsidRPr="003E22CC">
          <w:rPr>
            <w:rStyle w:val="Hyperlnk"/>
          </w:rPr>
          <w:t>Utskottets förslag</w:t>
        </w:r>
        <w:r w:rsidR="00FC7475">
          <w:rPr>
            <w:webHidden/>
          </w:rPr>
          <w:tab/>
        </w:r>
        <w:r w:rsidR="00FC7475">
          <w:rPr>
            <w:webHidden/>
          </w:rPr>
          <w:fldChar w:fldCharType="begin"/>
        </w:r>
        <w:r w:rsidR="00FC7475">
          <w:rPr>
            <w:webHidden/>
          </w:rPr>
          <w:instrText xml:space="preserve"> PAGEREF _Toc104989595 \h </w:instrText>
        </w:r>
        <w:r w:rsidR="00FC7475">
          <w:rPr>
            <w:webHidden/>
          </w:rPr>
        </w:r>
        <w:r w:rsidR="00FC7475">
          <w:rPr>
            <w:webHidden/>
          </w:rPr>
          <w:fldChar w:fldCharType="separate"/>
        </w:r>
        <w:r w:rsidR="00FC7475">
          <w:rPr>
            <w:webHidden/>
          </w:rPr>
          <w:t>1</w:t>
        </w:r>
        <w:r w:rsidR="00FC7475">
          <w:rPr>
            <w:webHidden/>
          </w:rPr>
          <w:fldChar w:fldCharType="end"/>
        </w:r>
      </w:hyperlink>
    </w:p>
    <w:p w14:paraId="62238388" w14:textId="24F6C387" w:rsidR="00FC7475" w:rsidRDefault="00A26EAA">
      <w:pPr>
        <w:pStyle w:val="Innehll1"/>
        <w:rPr>
          <w:rFonts w:asciiTheme="minorHAnsi" w:eastAsiaTheme="minorEastAsia" w:hAnsiTheme="minorHAnsi" w:cstheme="minorBidi"/>
          <w:color w:val="auto"/>
          <w:sz w:val="22"/>
          <w:szCs w:val="22"/>
          <w:lang w:val="sv-FI" w:eastAsia="sv-FI"/>
        </w:rPr>
      </w:pPr>
      <w:hyperlink w:anchor="_Toc104989596" w:history="1">
        <w:r w:rsidR="00FC7475" w:rsidRPr="003E22CC">
          <w:rPr>
            <w:rStyle w:val="Hyperlnk"/>
          </w:rPr>
          <w:t>Utskottets synpunkter</w:t>
        </w:r>
        <w:r w:rsidR="00FC7475">
          <w:rPr>
            <w:webHidden/>
          </w:rPr>
          <w:tab/>
        </w:r>
        <w:r w:rsidR="00FC7475">
          <w:rPr>
            <w:webHidden/>
          </w:rPr>
          <w:fldChar w:fldCharType="begin"/>
        </w:r>
        <w:r w:rsidR="00FC7475">
          <w:rPr>
            <w:webHidden/>
          </w:rPr>
          <w:instrText xml:space="preserve"> PAGEREF _Toc104989596 \h </w:instrText>
        </w:r>
        <w:r w:rsidR="00FC7475">
          <w:rPr>
            <w:webHidden/>
          </w:rPr>
        </w:r>
        <w:r w:rsidR="00FC7475">
          <w:rPr>
            <w:webHidden/>
          </w:rPr>
          <w:fldChar w:fldCharType="separate"/>
        </w:r>
        <w:r w:rsidR="00FC7475">
          <w:rPr>
            <w:webHidden/>
          </w:rPr>
          <w:t>2</w:t>
        </w:r>
        <w:r w:rsidR="00FC7475">
          <w:rPr>
            <w:webHidden/>
          </w:rPr>
          <w:fldChar w:fldCharType="end"/>
        </w:r>
      </w:hyperlink>
    </w:p>
    <w:p w14:paraId="0779D552" w14:textId="0EC844F4" w:rsidR="00FC7475" w:rsidRDefault="00A26EAA">
      <w:pPr>
        <w:pStyle w:val="Innehll2"/>
        <w:rPr>
          <w:rFonts w:asciiTheme="minorHAnsi" w:eastAsiaTheme="minorEastAsia" w:hAnsiTheme="minorHAnsi" w:cstheme="minorBidi"/>
          <w:color w:val="auto"/>
          <w:sz w:val="22"/>
          <w:szCs w:val="22"/>
          <w:lang w:val="sv-FI" w:eastAsia="sv-FI"/>
        </w:rPr>
      </w:pPr>
      <w:hyperlink w:anchor="_Toc104989597" w:history="1">
        <w:r w:rsidR="00FC7475" w:rsidRPr="003E22CC">
          <w:rPr>
            <w:rStyle w:val="Hyperlnk"/>
          </w:rPr>
          <w:t>Allmän motivering</w:t>
        </w:r>
        <w:r w:rsidR="00FC7475">
          <w:rPr>
            <w:webHidden/>
          </w:rPr>
          <w:tab/>
        </w:r>
        <w:r w:rsidR="00FC7475">
          <w:rPr>
            <w:webHidden/>
          </w:rPr>
          <w:fldChar w:fldCharType="begin"/>
        </w:r>
        <w:r w:rsidR="00FC7475">
          <w:rPr>
            <w:webHidden/>
          </w:rPr>
          <w:instrText xml:space="preserve"> PAGEREF _Toc104989597 \h </w:instrText>
        </w:r>
        <w:r w:rsidR="00FC7475">
          <w:rPr>
            <w:webHidden/>
          </w:rPr>
        </w:r>
        <w:r w:rsidR="00FC7475">
          <w:rPr>
            <w:webHidden/>
          </w:rPr>
          <w:fldChar w:fldCharType="separate"/>
        </w:r>
        <w:r w:rsidR="00FC7475">
          <w:rPr>
            <w:webHidden/>
          </w:rPr>
          <w:t>2</w:t>
        </w:r>
        <w:r w:rsidR="00FC7475">
          <w:rPr>
            <w:webHidden/>
          </w:rPr>
          <w:fldChar w:fldCharType="end"/>
        </w:r>
      </w:hyperlink>
    </w:p>
    <w:p w14:paraId="67F96741" w14:textId="79DCB002" w:rsidR="00FC7475" w:rsidRDefault="00A26EAA">
      <w:pPr>
        <w:pStyle w:val="Innehll3"/>
        <w:rPr>
          <w:rFonts w:asciiTheme="minorHAnsi" w:eastAsiaTheme="minorEastAsia" w:hAnsiTheme="minorHAnsi" w:cstheme="minorBidi"/>
          <w:color w:val="auto"/>
          <w:sz w:val="22"/>
          <w:szCs w:val="22"/>
          <w:lang w:val="sv-FI" w:eastAsia="sv-FI"/>
        </w:rPr>
      </w:pPr>
      <w:hyperlink w:anchor="_Toc104989598" w:history="1">
        <w:r w:rsidR="00FC7475" w:rsidRPr="003E22CC">
          <w:rPr>
            <w:rStyle w:val="Hyperlnk"/>
            <w:lang w:val="sv-FI"/>
          </w:rPr>
          <w:t>Prishöjningarna i samhället och behovet av stöd till jordbruket</w:t>
        </w:r>
        <w:r w:rsidR="00FC7475">
          <w:rPr>
            <w:webHidden/>
          </w:rPr>
          <w:tab/>
        </w:r>
        <w:r w:rsidR="00FC7475">
          <w:rPr>
            <w:webHidden/>
          </w:rPr>
          <w:fldChar w:fldCharType="begin"/>
        </w:r>
        <w:r w:rsidR="00FC7475">
          <w:rPr>
            <w:webHidden/>
          </w:rPr>
          <w:instrText xml:space="preserve"> PAGEREF _Toc104989598 \h </w:instrText>
        </w:r>
        <w:r w:rsidR="00FC7475">
          <w:rPr>
            <w:webHidden/>
          </w:rPr>
        </w:r>
        <w:r w:rsidR="00FC7475">
          <w:rPr>
            <w:webHidden/>
          </w:rPr>
          <w:fldChar w:fldCharType="separate"/>
        </w:r>
        <w:r w:rsidR="00FC7475">
          <w:rPr>
            <w:webHidden/>
          </w:rPr>
          <w:t>2</w:t>
        </w:r>
        <w:r w:rsidR="00FC7475">
          <w:rPr>
            <w:webHidden/>
          </w:rPr>
          <w:fldChar w:fldCharType="end"/>
        </w:r>
      </w:hyperlink>
    </w:p>
    <w:p w14:paraId="65FB18DB" w14:textId="36B387E9" w:rsidR="00FC7475" w:rsidRDefault="00A26EAA">
      <w:pPr>
        <w:pStyle w:val="Innehll3"/>
        <w:rPr>
          <w:rFonts w:asciiTheme="minorHAnsi" w:eastAsiaTheme="minorEastAsia" w:hAnsiTheme="minorHAnsi" w:cstheme="minorBidi"/>
          <w:color w:val="auto"/>
          <w:sz w:val="22"/>
          <w:szCs w:val="22"/>
          <w:lang w:val="sv-FI" w:eastAsia="sv-FI"/>
        </w:rPr>
      </w:pPr>
      <w:hyperlink w:anchor="_Toc104989599" w:history="1">
        <w:r w:rsidR="00FC7475" w:rsidRPr="003E22CC">
          <w:rPr>
            <w:rStyle w:val="Hyperlnk"/>
            <w:lang w:val="sv-FI"/>
          </w:rPr>
          <w:t>Trafikfrågorna</w:t>
        </w:r>
        <w:r w:rsidR="00FC7475">
          <w:rPr>
            <w:webHidden/>
          </w:rPr>
          <w:tab/>
        </w:r>
        <w:r w:rsidR="00FC7475">
          <w:rPr>
            <w:webHidden/>
          </w:rPr>
          <w:fldChar w:fldCharType="begin"/>
        </w:r>
        <w:r w:rsidR="00FC7475">
          <w:rPr>
            <w:webHidden/>
          </w:rPr>
          <w:instrText xml:space="preserve"> PAGEREF _Toc104989599 \h </w:instrText>
        </w:r>
        <w:r w:rsidR="00FC7475">
          <w:rPr>
            <w:webHidden/>
          </w:rPr>
        </w:r>
        <w:r w:rsidR="00FC7475">
          <w:rPr>
            <w:webHidden/>
          </w:rPr>
          <w:fldChar w:fldCharType="separate"/>
        </w:r>
        <w:r w:rsidR="00FC7475">
          <w:rPr>
            <w:webHidden/>
          </w:rPr>
          <w:t>2</w:t>
        </w:r>
        <w:r w:rsidR="00FC7475">
          <w:rPr>
            <w:webHidden/>
          </w:rPr>
          <w:fldChar w:fldCharType="end"/>
        </w:r>
      </w:hyperlink>
    </w:p>
    <w:p w14:paraId="6CF56724" w14:textId="712DFFA2" w:rsidR="00FC7475" w:rsidRDefault="00A26EAA">
      <w:pPr>
        <w:pStyle w:val="Innehll3"/>
        <w:rPr>
          <w:rFonts w:asciiTheme="minorHAnsi" w:eastAsiaTheme="minorEastAsia" w:hAnsiTheme="minorHAnsi" w:cstheme="minorBidi"/>
          <w:color w:val="auto"/>
          <w:sz w:val="22"/>
          <w:szCs w:val="22"/>
          <w:lang w:val="sv-FI" w:eastAsia="sv-FI"/>
        </w:rPr>
      </w:pPr>
      <w:hyperlink w:anchor="_Toc104989600" w:history="1">
        <w:r w:rsidR="00FC7475" w:rsidRPr="003E22CC">
          <w:rPr>
            <w:rStyle w:val="Hyperlnk"/>
            <w:lang w:val="sv-FI"/>
          </w:rPr>
          <w:t>Energipolitiken</w:t>
        </w:r>
        <w:r w:rsidR="00FC7475">
          <w:rPr>
            <w:webHidden/>
          </w:rPr>
          <w:tab/>
        </w:r>
        <w:r w:rsidR="00FC7475">
          <w:rPr>
            <w:webHidden/>
          </w:rPr>
          <w:fldChar w:fldCharType="begin"/>
        </w:r>
        <w:r w:rsidR="00FC7475">
          <w:rPr>
            <w:webHidden/>
          </w:rPr>
          <w:instrText xml:space="preserve"> PAGEREF _Toc104989600 \h </w:instrText>
        </w:r>
        <w:r w:rsidR="00FC7475">
          <w:rPr>
            <w:webHidden/>
          </w:rPr>
        </w:r>
        <w:r w:rsidR="00FC7475">
          <w:rPr>
            <w:webHidden/>
          </w:rPr>
          <w:fldChar w:fldCharType="separate"/>
        </w:r>
        <w:r w:rsidR="00FC7475">
          <w:rPr>
            <w:webHidden/>
          </w:rPr>
          <w:t>3</w:t>
        </w:r>
        <w:r w:rsidR="00FC7475">
          <w:rPr>
            <w:webHidden/>
          </w:rPr>
          <w:fldChar w:fldCharType="end"/>
        </w:r>
      </w:hyperlink>
    </w:p>
    <w:p w14:paraId="1D82CB43" w14:textId="566EF92C" w:rsidR="00FC7475" w:rsidRDefault="00A26EAA">
      <w:pPr>
        <w:pStyle w:val="Innehll3"/>
        <w:rPr>
          <w:rFonts w:asciiTheme="minorHAnsi" w:eastAsiaTheme="minorEastAsia" w:hAnsiTheme="minorHAnsi" w:cstheme="minorBidi"/>
          <w:color w:val="auto"/>
          <w:sz w:val="22"/>
          <w:szCs w:val="22"/>
          <w:lang w:val="sv-FI" w:eastAsia="sv-FI"/>
        </w:rPr>
      </w:pPr>
      <w:hyperlink w:anchor="_Toc104989601" w:history="1">
        <w:r w:rsidR="00FC7475" w:rsidRPr="003E22CC">
          <w:rPr>
            <w:rStyle w:val="Hyperlnk"/>
            <w:shd w:val="clear" w:color="auto" w:fill="FFFFFF"/>
          </w:rPr>
          <w:t>Motioner riktade mot den allmänna motiveringen</w:t>
        </w:r>
        <w:r w:rsidR="00FC7475">
          <w:rPr>
            <w:webHidden/>
          </w:rPr>
          <w:tab/>
        </w:r>
        <w:r w:rsidR="00FC7475">
          <w:rPr>
            <w:webHidden/>
          </w:rPr>
          <w:fldChar w:fldCharType="begin"/>
        </w:r>
        <w:r w:rsidR="00FC7475">
          <w:rPr>
            <w:webHidden/>
          </w:rPr>
          <w:instrText xml:space="preserve"> PAGEREF _Toc104989601 \h </w:instrText>
        </w:r>
        <w:r w:rsidR="00FC7475">
          <w:rPr>
            <w:webHidden/>
          </w:rPr>
        </w:r>
        <w:r w:rsidR="00FC7475">
          <w:rPr>
            <w:webHidden/>
          </w:rPr>
          <w:fldChar w:fldCharType="separate"/>
        </w:r>
        <w:r w:rsidR="00FC7475">
          <w:rPr>
            <w:webHidden/>
          </w:rPr>
          <w:t>3</w:t>
        </w:r>
        <w:r w:rsidR="00FC7475">
          <w:rPr>
            <w:webHidden/>
          </w:rPr>
          <w:fldChar w:fldCharType="end"/>
        </w:r>
      </w:hyperlink>
    </w:p>
    <w:p w14:paraId="3DBC947E" w14:textId="10A70097" w:rsidR="00FC7475" w:rsidRDefault="00A26EAA">
      <w:pPr>
        <w:pStyle w:val="Innehll2"/>
        <w:rPr>
          <w:rFonts w:asciiTheme="minorHAnsi" w:eastAsiaTheme="minorEastAsia" w:hAnsiTheme="minorHAnsi" w:cstheme="minorBidi"/>
          <w:color w:val="auto"/>
          <w:sz w:val="22"/>
          <w:szCs w:val="22"/>
          <w:lang w:val="sv-FI" w:eastAsia="sv-FI"/>
        </w:rPr>
      </w:pPr>
      <w:hyperlink w:anchor="_Toc104989602" w:history="1">
        <w:r w:rsidR="00FC7475" w:rsidRPr="003E22CC">
          <w:rPr>
            <w:rStyle w:val="Hyperlnk"/>
          </w:rPr>
          <w:t>Detaljmotivering</w:t>
        </w:r>
        <w:r w:rsidR="00FC7475">
          <w:rPr>
            <w:webHidden/>
          </w:rPr>
          <w:tab/>
        </w:r>
        <w:r w:rsidR="00FC7475">
          <w:rPr>
            <w:webHidden/>
          </w:rPr>
          <w:fldChar w:fldCharType="begin"/>
        </w:r>
        <w:r w:rsidR="00FC7475">
          <w:rPr>
            <w:webHidden/>
          </w:rPr>
          <w:instrText xml:space="preserve"> PAGEREF _Toc104989602 \h </w:instrText>
        </w:r>
        <w:r w:rsidR="00FC7475">
          <w:rPr>
            <w:webHidden/>
          </w:rPr>
        </w:r>
        <w:r w:rsidR="00FC7475">
          <w:rPr>
            <w:webHidden/>
          </w:rPr>
          <w:fldChar w:fldCharType="separate"/>
        </w:r>
        <w:r w:rsidR="00FC7475">
          <w:rPr>
            <w:webHidden/>
          </w:rPr>
          <w:t>5</w:t>
        </w:r>
        <w:r w:rsidR="00FC7475">
          <w:rPr>
            <w:webHidden/>
          </w:rPr>
          <w:fldChar w:fldCharType="end"/>
        </w:r>
      </w:hyperlink>
    </w:p>
    <w:p w14:paraId="069986BC" w14:textId="3AA170B8" w:rsidR="00FC7475" w:rsidRDefault="00A26EAA">
      <w:pPr>
        <w:pStyle w:val="Innehll1"/>
        <w:rPr>
          <w:rFonts w:asciiTheme="minorHAnsi" w:eastAsiaTheme="minorEastAsia" w:hAnsiTheme="minorHAnsi" w:cstheme="minorBidi"/>
          <w:color w:val="auto"/>
          <w:sz w:val="22"/>
          <w:szCs w:val="22"/>
          <w:lang w:val="sv-FI" w:eastAsia="sv-FI"/>
        </w:rPr>
      </w:pPr>
      <w:hyperlink w:anchor="_Toc104989603" w:history="1">
        <w:r w:rsidR="00FC7475" w:rsidRPr="003E22CC">
          <w:rPr>
            <w:rStyle w:val="Hyperlnk"/>
          </w:rPr>
          <w:t>Ärendets behandling</w:t>
        </w:r>
        <w:r w:rsidR="00FC7475">
          <w:rPr>
            <w:webHidden/>
          </w:rPr>
          <w:tab/>
        </w:r>
        <w:r w:rsidR="00FC7475">
          <w:rPr>
            <w:webHidden/>
          </w:rPr>
          <w:fldChar w:fldCharType="begin"/>
        </w:r>
        <w:r w:rsidR="00FC7475">
          <w:rPr>
            <w:webHidden/>
          </w:rPr>
          <w:instrText xml:space="preserve"> PAGEREF _Toc104989603 \h </w:instrText>
        </w:r>
        <w:r w:rsidR="00FC7475">
          <w:rPr>
            <w:webHidden/>
          </w:rPr>
        </w:r>
        <w:r w:rsidR="00FC7475">
          <w:rPr>
            <w:webHidden/>
          </w:rPr>
          <w:fldChar w:fldCharType="separate"/>
        </w:r>
        <w:r w:rsidR="00FC7475">
          <w:rPr>
            <w:webHidden/>
          </w:rPr>
          <w:t>8</w:t>
        </w:r>
        <w:r w:rsidR="00FC7475">
          <w:rPr>
            <w:webHidden/>
          </w:rPr>
          <w:fldChar w:fldCharType="end"/>
        </w:r>
      </w:hyperlink>
    </w:p>
    <w:p w14:paraId="4AD28F6C" w14:textId="16CBB4F8" w:rsidR="00FC7475" w:rsidRDefault="00A26EAA">
      <w:pPr>
        <w:pStyle w:val="Innehll2"/>
        <w:rPr>
          <w:rFonts w:asciiTheme="minorHAnsi" w:eastAsiaTheme="minorEastAsia" w:hAnsiTheme="minorHAnsi" w:cstheme="minorBidi"/>
          <w:color w:val="auto"/>
          <w:sz w:val="22"/>
          <w:szCs w:val="22"/>
          <w:lang w:val="sv-FI" w:eastAsia="sv-FI"/>
        </w:rPr>
      </w:pPr>
      <w:hyperlink w:anchor="_Toc104989604" w:history="1">
        <w:r w:rsidR="00FC7475" w:rsidRPr="003E22CC">
          <w:rPr>
            <w:rStyle w:val="Hyperlnk"/>
          </w:rPr>
          <w:t>Motioner</w:t>
        </w:r>
        <w:r w:rsidR="00FC7475">
          <w:rPr>
            <w:webHidden/>
          </w:rPr>
          <w:tab/>
        </w:r>
        <w:r w:rsidR="00FC7475">
          <w:rPr>
            <w:webHidden/>
          </w:rPr>
          <w:fldChar w:fldCharType="begin"/>
        </w:r>
        <w:r w:rsidR="00FC7475">
          <w:rPr>
            <w:webHidden/>
          </w:rPr>
          <w:instrText xml:space="preserve"> PAGEREF _Toc104989604 \h </w:instrText>
        </w:r>
        <w:r w:rsidR="00FC7475">
          <w:rPr>
            <w:webHidden/>
          </w:rPr>
        </w:r>
        <w:r w:rsidR="00FC7475">
          <w:rPr>
            <w:webHidden/>
          </w:rPr>
          <w:fldChar w:fldCharType="separate"/>
        </w:r>
        <w:r w:rsidR="00FC7475">
          <w:rPr>
            <w:webHidden/>
          </w:rPr>
          <w:t>9</w:t>
        </w:r>
        <w:r w:rsidR="00FC7475">
          <w:rPr>
            <w:webHidden/>
          </w:rPr>
          <w:fldChar w:fldCharType="end"/>
        </w:r>
      </w:hyperlink>
    </w:p>
    <w:p w14:paraId="0AD4F3C3" w14:textId="6BD5710D" w:rsidR="00FC7475" w:rsidRDefault="00A26EAA">
      <w:pPr>
        <w:pStyle w:val="Innehll2"/>
        <w:rPr>
          <w:rFonts w:asciiTheme="minorHAnsi" w:eastAsiaTheme="minorEastAsia" w:hAnsiTheme="minorHAnsi" w:cstheme="minorBidi"/>
          <w:color w:val="auto"/>
          <w:sz w:val="22"/>
          <w:szCs w:val="22"/>
          <w:lang w:val="sv-FI" w:eastAsia="sv-FI"/>
        </w:rPr>
      </w:pPr>
      <w:hyperlink w:anchor="_Toc104989605" w:history="1">
        <w:r w:rsidR="00FC7475" w:rsidRPr="003E22CC">
          <w:rPr>
            <w:rStyle w:val="Hyperlnk"/>
          </w:rPr>
          <w:t>Höranden</w:t>
        </w:r>
        <w:r w:rsidR="00FC7475">
          <w:rPr>
            <w:webHidden/>
          </w:rPr>
          <w:tab/>
        </w:r>
        <w:r w:rsidR="00FC7475">
          <w:rPr>
            <w:webHidden/>
          </w:rPr>
          <w:fldChar w:fldCharType="begin"/>
        </w:r>
        <w:r w:rsidR="00FC7475">
          <w:rPr>
            <w:webHidden/>
          </w:rPr>
          <w:instrText xml:space="preserve"> PAGEREF _Toc104989605 \h </w:instrText>
        </w:r>
        <w:r w:rsidR="00FC7475">
          <w:rPr>
            <w:webHidden/>
          </w:rPr>
        </w:r>
        <w:r w:rsidR="00FC7475">
          <w:rPr>
            <w:webHidden/>
          </w:rPr>
          <w:fldChar w:fldCharType="separate"/>
        </w:r>
        <w:r w:rsidR="00FC7475">
          <w:rPr>
            <w:webHidden/>
          </w:rPr>
          <w:t>9</w:t>
        </w:r>
        <w:r w:rsidR="00FC7475">
          <w:rPr>
            <w:webHidden/>
          </w:rPr>
          <w:fldChar w:fldCharType="end"/>
        </w:r>
      </w:hyperlink>
    </w:p>
    <w:p w14:paraId="269824EE" w14:textId="47EEAC0A" w:rsidR="00FC7475" w:rsidRDefault="00A26EAA">
      <w:pPr>
        <w:pStyle w:val="Innehll2"/>
        <w:rPr>
          <w:rFonts w:asciiTheme="minorHAnsi" w:eastAsiaTheme="minorEastAsia" w:hAnsiTheme="minorHAnsi" w:cstheme="minorBidi"/>
          <w:color w:val="auto"/>
          <w:sz w:val="22"/>
          <w:szCs w:val="22"/>
          <w:lang w:val="sv-FI" w:eastAsia="sv-FI"/>
        </w:rPr>
      </w:pPr>
      <w:hyperlink w:anchor="_Toc104989606" w:history="1">
        <w:r w:rsidR="00FC7475" w:rsidRPr="003E22CC">
          <w:rPr>
            <w:rStyle w:val="Hyperlnk"/>
          </w:rPr>
          <w:t>Närvarande</w:t>
        </w:r>
        <w:r w:rsidR="00FC7475">
          <w:rPr>
            <w:webHidden/>
          </w:rPr>
          <w:tab/>
        </w:r>
        <w:r w:rsidR="00FC7475">
          <w:rPr>
            <w:webHidden/>
          </w:rPr>
          <w:fldChar w:fldCharType="begin"/>
        </w:r>
        <w:r w:rsidR="00FC7475">
          <w:rPr>
            <w:webHidden/>
          </w:rPr>
          <w:instrText xml:space="preserve"> PAGEREF _Toc104989606 \h </w:instrText>
        </w:r>
        <w:r w:rsidR="00FC7475">
          <w:rPr>
            <w:webHidden/>
          </w:rPr>
        </w:r>
        <w:r w:rsidR="00FC7475">
          <w:rPr>
            <w:webHidden/>
          </w:rPr>
          <w:fldChar w:fldCharType="separate"/>
        </w:r>
        <w:r w:rsidR="00FC7475">
          <w:rPr>
            <w:webHidden/>
          </w:rPr>
          <w:t>9</w:t>
        </w:r>
        <w:r w:rsidR="00FC7475">
          <w:rPr>
            <w:webHidden/>
          </w:rPr>
          <w:fldChar w:fldCharType="end"/>
        </w:r>
      </w:hyperlink>
    </w:p>
    <w:p w14:paraId="35CD94EE" w14:textId="758E8EC4" w:rsidR="00FC7475" w:rsidRDefault="00A26EAA">
      <w:pPr>
        <w:pStyle w:val="Innehll2"/>
        <w:rPr>
          <w:rFonts w:asciiTheme="minorHAnsi" w:eastAsiaTheme="minorEastAsia" w:hAnsiTheme="minorHAnsi" w:cstheme="minorBidi"/>
          <w:color w:val="auto"/>
          <w:sz w:val="22"/>
          <w:szCs w:val="22"/>
          <w:lang w:val="sv-FI" w:eastAsia="sv-FI"/>
        </w:rPr>
      </w:pPr>
      <w:hyperlink w:anchor="_Toc104989607" w:history="1">
        <w:r w:rsidR="00FC7475" w:rsidRPr="003E22CC">
          <w:rPr>
            <w:rStyle w:val="Hyperlnk"/>
          </w:rPr>
          <w:t>Reservationer</w:t>
        </w:r>
        <w:r w:rsidR="00FC7475">
          <w:rPr>
            <w:webHidden/>
          </w:rPr>
          <w:tab/>
        </w:r>
        <w:r w:rsidR="00FC7475">
          <w:rPr>
            <w:webHidden/>
          </w:rPr>
          <w:fldChar w:fldCharType="begin"/>
        </w:r>
        <w:r w:rsidR="00FC7475">
          <w:rPr>
            <w:webHidden/>
          </w:rPr>
          <w:instrText xml:space="preserve"> PAGEREF _Toc104989607 \h </w:instrText>
        </w:r>
        <w:r w:rsidR="00FC7475">
          <w:rPr>
            <w:webHidden/>
          </w:rPr>
        </w:r>
        <w:r w:rsidR="00FC7475">
          <w:rPr>
            <w:webHidden/>
          </w:rPr>
          <w:fldChar w:fldCharType="separate"/>
        </w:r>
        <w:r w:rsidR="00FC7475">
          <w:rPr>
            <w:webHidden/>
          </w:rPr>
          <w:t>9</w:t>
        </w:r>
        <w:r w:rsidR="00FC7475">
          <w:rPr>
            <w:webHidden/>
          </w:rPr>
          <w:fldChar w:fldCharType="end"/>
        </w:r>
      </w:hyperlink>
    </w:p>
    <w:p w14:paraId="2AD73977" w14:textId="7B23342A" w:rsidR="00FC7475" w:rsidRDefault="00A26EAA">
      <w:pPr>
        <w:pStyle w:val="Innehll1"/>
        <w:rPr>
          <w:rFonts w:asciiTheme="minorHAnsi" w:eastAsiaTheme="minorEastAsia" w:hAnsiTheme="minorHAnsi" w:cstheme="minorBidi"/>
          <w:color w:val="auto"/>
          <w:sz w:val="22"/>
          <w:szCs w:val="22"/>
          <w:lang w:val="sv-FI" w:eastAsia="sv-FI"/>
        </w:rPr>
      </w:pPr>
      <w:hyperlink w:anchor="_Toc104989608" w:history="1">
        <w:r w:rsidR="00FC7475" w:rsidRPr="003E22CC">
          <w:rPr>
            <w:rStyle w:val="Hyperlnk"/>
          </w:rPr>
          <w:t>Utskottets förslag</w:t>
        </w:r>
        <w:r w:rsidR="00FC7475">
          <w:rPr>
            <w:webHidden/>
          </w:rPr>
          <w:tab/>
        </w:r>
        <w:r w:rsidR="00FC7475">
          <w:rPr>
            <w:webHidden/>
          </w:rPr>
          <w:fldChar w:fldCharType="begin"/>
        </w:r>
        <w:r w:rsidR="00FC7475">
          <w:rPr>
            <w:webHidden/>
          </w:rPr>
          <w:instrText xml:space="preserve"> PAGEREF _Toc104989608 \h </w:instrText>
        </w:r>
        <w:r w:rsidR="00FC7475">
          <w:rPr>
            <w:webHidden/>
          </w:rPr>
        </w:r>
        <w:r w:rsidR="00FC7475">
          <w:rPr>
            <w:webHidden/>
          </w:rPr>
          <w:fldChar w:fldCharType="separate"/>
        </w:r>
        <w:r w:rsidR="00FC7475">
          <w:rPr>
            <w:webHidden/>
          </w:rPr>
          <w:t>9</w:t>
        </w:r>
        <w:r w:rsidR="00FC7475">
          <w:rPr>
            <w:webHidden/>
          </w:rPr>
          <w:fldChar w:fldCharType="end"/>
        </w:r>
      </w:hyperlink>
    </w:p>
    <w:p w14:paraId="791FBF66" w14:textId="1DC45D41" w:rsidR="002520ED" w:rsidRDefault="008E5F70" w:rsidP="00B3401E">
      <w:pPr>
        <w:pStyle w:val="RubrikA"/>
        <w:rPr>
          <w:rFonts w:ascii="Verdana" w:hAnsi="Verdana"/>
          <w:noProof/>
          <w:sz w:val="16"/>
          <w:szCs w:val="36"/>
        </w:rPr>
      </w:pPr>
      <w:r w:rsidRPr="00635B59">
        <w:rPr>
          <w:rFonts w:ascii="Verdana" w:hAnsi="Verdana"/>
          <w:noProof/>
          <w:sz w:val="16"/>
          <w:szCs w:val="36"/>
        </w:rPr>
        <w:fldChar w:fldCharType="end"/>
      </w:r>
      <w:bookmarkStart w:id="1" w:name="_Toc529800932"/>
    </w:p>
    <w:bookmarkEnd w:id="1"/>
    <w:p w14:paraId="18E3367B" w14:textId="77777777" w:rsidR="008E5F70" w:rsidRPr="00635B59" w:rsidRDefault="008E5F70">
      <w:pPr>
        <w:pStyle w:val="Rubrikmellanrum"/>
      </w:pPr>
    </w:p>
    <w:p w14:paraId="707776A2" w14:textId="574BDFDA" w:rsidR="00AC1FBC" w:rsidRDefault="00AC1FBC" w:rsidP="00AC1FBC">
      <w:pPr>
        <w:pStyle w:val="RubrikA"/>
      </w:pPr>
      <w:bookmarkStart w:id="2" w:name="_Toc104989592"/>
      <w:bookmarkStart w:id="3" w:name="_Toc529800933"/>
      <w:r w:rsidRPr="00635B59">
        <w:t>Sammanfattning</w:t>
      </w:r>
      <w:bookmarkEnd w:id="2"/>
    </w:p>
    <w:p w14:paraId="14D794DA" w14:textId="77777777" w:rsidR="00D14FC2" w:rsidRPr="00D14FC2" w:rsidRDefault="00D14FC2" w:rsidP="00D14FC2">
      <w:pPr>
        <w:pStyle w:val="Rubrikmellanrum"/>
      </w:pPr>
    </w:p>
    <w:p w14:paraId="5FADC10F" w14:textId="4803DD41" w:rsidR="008E5F70" w:rsidRPr="00635B59" w:rsidRDefault="00D14FC2">
      <w:pPr>
        <w:pStyle w:val="RubrikB"/>
      </w:pPr>
      <w:bookmarkStart w:id="4" w:name="_Toc104989593"/>
      <w:r>
        <w:t xml:space="preserve">Landskapsregeringens </w:t>
      </w:r>
      <w:r w:rsidR="008E5F70" w:rsidRPr="00635B59">
        <w:t>förslag</w:t>
      </w:r>
      <w:bookmarkEnd w:id="3"/>
      <w:bookmarkEnd w:id="4"/>
    </w:p>
    <w:p w14:paraId="27D43504" w14:textId="77777777" w:rsidR="008E5F70" w:rsidRPr="00635B59" w:rsidRDefault="008E5F70">
      <w:pPr>
        <w:pStyle w:val="Rubrikmellanrum"/>
      </w:pPr>
    </w:p>
    <w:p w14:paraId="1302A8C2" w14:textId="2CDD14FA" w:rsidR="00FB00D6" w:rsidRDefault="00C7509A">
      <w:pPr>
        <w:pStyle w:val="ANormal"/>
      </w:pPr>
      <w:r w:rsidRPr="0015638F">
        <w:t xml:space="preserve">Landskapsregeringen föreslår att lagtinget antar ett förslag till </w:t>
      </w:r>
      <w:r w:rsidR="00A95DC6">
        <w:t>ett andra</w:t>
      </w:r>
      <w:r w:rsidR="009F3D8A">
        <w:t xml:space="preserve"> tillägg till </w:t>
      </w:r>
      <w:r w:rsidRPr="0015638F">
        <w:t>budget</w:t>
      </w:r>
      <w:r w:rsidR="009F3D8A">
        <w:t>en</w:t>
      </w:r>
      <w:r w:rsidRPr="0015638F">
        <w:t xml:space="preserve"> för år 20</w:t>
      </w:r>
      <w:r w:rsidR="009D2681" w:rsidRPr="0015638F">
        <w:t>2</w:t>
      </w:r>
      <w:r w:rsidR="002520ED" w:rsidRPr="0015638F">
        <w:t>2</w:t>
      </w:r>
      <w:r w:rsidRPr="0015638F">
        <w:t xml:space="preserve">. </w:t>
      </w:r>
    </w:p>
    <w:p w14:paraId="241E8A4E" w14:textId="0A023FFB" w:rsidR="00EC594C" w:rsidRDefault="009F3D8A">
      <w:pPr>
        <w:pStyle w:val="ANormal"/>
      </w:pPr>
      <w:r>
        <w:tab/>
        <w:t xml:space="preserve">I förslaget finns upptaget </w:t>
      </w:r>
      <w:r w:rsidR="00EC594C">
        <w:t>tilläggs</w:t>
      </w:r>
      <w:r>
        <w:t xml:space="preserve">anslag för höjda kostnader för </w:t>
      </w:r>
      <w:r w:rsidR="00A95DC6">
        <w:t>digitaliseringen av förvaltningen, stöd för livsmedelsproduktion och lantbruksutveckling samt</w:t>
      </w:r>
      <w:r w:rsidR="00CC4398">
        <w:t xml:space="preserve"> en</w:t>
      </w:r>
      <w:r w:rsidR="00A95DC6">
        <w:t xml:space="preserve"> fullmaktsbegäran för upphandling av flyg- och sjötrafik. Vidare ingår en ökning av inkomsterna </w:t>
      </w:r>
      <w:r w:rsidR="00E436B9">
        <w:t>av</w:t>
      </w:r>
      <w:r w:rsidR="00A95DC6">
        <w:t xml:space="preserve"> skatte</w:t>
      </w:r>
      <w:r w:rsidR="00E436B9">
        <w:t>natur.</w:t>
      </w:r>
    </w:p>
    <w:p w14:paraId="559AD9C1" w14:textId="7CCA4843" w:rsidR="009F3D8A" w:rsidRPr="0015638F" w:rsidRDefault="00EC594C">
      <w:pPr>
        <w:pStyle w:val="ANormal"/>
      </w:pPr>
      <w:r>
        <w:tab/>
        <w:t xml:space="preserve">Budgetförslaget åtföljs av </w:t>
      </w:r>
      <w:r w:rsidR="00E436B9">
        <w:t>ett</w:t>
      </w:r>
      <w:r>
        <w:t xml:space="preserve"> lagförslag som föreslås antas </w:t>
      </w:r>
      <w:r w:rsidR="00102B7C">
        <w:t xml:space="preserve">som s.k. budgetlag </w:t>
      </w:r>
      <w:r>
        <w:t xml:space="preserve">med stöd av </w:t>
      </w:r>
      <w:r w:rsidR="00102B7C">
        <w:t>20 § 3 mom. självstyrelselagen. Lag</w:t>
      </w:r>
      <w:r w:rsidR="00E436B9">
        <w:t>en</w:t>
      </w:r>
      <w:r w:rsidR="00102B7C">
        <w:t xml:space="preserve"> som föreslås är</w:t>
      </w:r>
      <w:r w:rsidR="009F3D8A">
        <w:t xml:space="preserve"> en </w:t>
      </w:r>
      <w:r w:rsidR="00E436B9">
        <w:t>ettårig lag om landskapsgarantier för likviditetslån för lantbruksföretagare</w:t>
      </w:r>
      <w:r w:rsidR="00102B7C">
        <w:t xml:space="preserve"> (LF 1</w:t>
      </w:r>
      <w:r w:rsidR="00E436B9">
        <w:t>8</w:t>
      </w:r>
      <w:r w:rsidR="00102B7C">
        <w:t>/</w:t>
      </w:r>
      <w:proofErr w:type="gramStart"/>
      <w:r w:rsidR="00102B7C">
        <w:t>2021-2022</w:t>
      </w:r>
      <w:proofErr w:type="gramEnd"/>
      <w:r w:rsidR="00102B7C">
        <w:t>).</w:t>
      </w:r>
    </w:p>
    <w:p w14:paraId="418FFCE9" w14:textId="77777777" w:rsidR="004B0293" w:rsidRPr="002520ED" w:rsidRDefault="004B0293" w:rsidP="008D0A69">
      <w:pPr>
        <w:pStyle w:val="ANormal"/>
        <w:rPr>
          <w:color w:val="FF0000"/>
        </w:rPr>
      </w:pPr>
      <w:bookmarkStart w:id="5" w:name="_Hlk26430757"/>
    </w:p>
    <w:p w14:paraId="4BE63B6E" w14:textId="77777777" w:rsidR="007855BF" w:rsidRPr="00EA33BD" w:rsidRDefault="007855BF" w:rsidP="007855BF">
      <w:pPr>
        <w:pStyle w:val="RubrikB"/>
      </w:pPr>
      <w:bookmarkStart w:id="6" w:name="_Toc531675334"/>
      <w:bookmarkStart w:id="7" w:name="_Toc104989594"/>
      <w:bookmarkEnd w:id="5"/>
      <w:r w:rsidRPr="00EA33BD">
        <w:t>Motionerna</w:t>
      </w:r>
      <w:bookmarkEnd w:id="6"/>
      <w:bookmarkEnd w:id="7"/>
    </w:p>
    <w:p w14:paraId="5A82BB0F" w14:textId="77777777" w:rsidR="007855BF" w:rsidRPr="00EA33BD" w:rsidRDefault="007855BF" w:rsidP="007855BF">
      <w:pPr>
        <w:pStyle w:val="Rubrikmellanrum"/>
      </w:pPr>
    </w:p>
    <w:p w14:paraId="644F0EF4" w14:textId="2CF09ACA" w:rsidR="004B0293" w:rsidRPr="00EA33BD" w:rsidRDefault="004B0293" w:rsidP="004B0293">
      <w:pPr>
        <w:pStyle w:val="ANormal"/>
      </w:pPr>
      <w:r w:rsidRPr="00EA33BD">
        <w:t xml:space="preserve">I anslutning till budgetförslaget har </w:t>
      </w:r>
      <w:r w:rsidR="001C6B51">
        <w:t>2</w:t>
      </w:r>
      <w:r w:rsidR="00CF5959">
        <w:t>1</w:t>
      </w:r>
      <w:r w:rsidRPr="00EA33BD">
        <w:t xml:space="preserve"> budgetmotioner inlämnats</w:t>
      </w:r>
      <w:r w:rsidR="001A1C96">
        <w:t>.</w:t>
      </w:r>
    </w:p>
    <w:p w14:paraId="47FDA50B" w14:textId="77777777" w:rsidR="004B0293" w:rsidRPr="002520ED" w:rsidRDefault="004B0293" w:rsidP="004B0293">
      <w:pPr>
        <w:pStyle w:val="ANormal"/>
        <w:rPr>
          <w:color w:val="FF0000"/>
        </w:rPr>
      </w:pPr>
    </w:p>
    <w:p w14:paraId="68B1813E" w14:textId="77777777" w:rsidR="004B0293" w:rsidRPr="00EA33BD" w:rsidRDefault="004B0293" w:rsidP="004B0293">
      <w:pPr>
        <w:pStyle w:val="RubrikB"/>
      </w:pPr>
      <w:bookmarkStart w:id="8" w:name="_Toc57991543"/>
      <w:bookmarkStart w:id="9" w:name="_Toc104989595"/>
      <w:r w:rsidRPr="00EA33BD">
        <w:t>Utskottets förslag</w:t>
      </w:r>
      <w:bookmarkEnd w:id="8"/>
      <w:bookmarkEnd w:id="9"/>
    </w:p>
    <w:p w14:paraId="7CB81717" w14:textId="77777777" w:rsidR="004B0293" w:rsidRPr="00EA33BD" w:rsidRDefault="004B0293" w:rsidP="004B0293">
      <w:pPr>
        <w:pStyle w:val="Rubrikmellanrum"/>
      </w:pPr>
    </w:p>
    <w:p w14:paraId="3D5AB8F4" w14:textId="7334C81A" w:rsidR="004B0293" w:rsidRDefault="004B0293" w:rsidP="004B0293">
      <w:pPr>
        <w:pStyle w:val="anormal0"/>
      </w:pPr>
      <w:r w:rsidRPr="00EA33BD">
        <w:t xml:space="preserve">Utskottet föreslår att budgetförslaget godkänns. Budgetmotionerna föreslås förkastade. </w:t>
      </w:r>
    </w:p>
    <w:p w14:paraId="4AED7BD0" w14:textId="77777777" w:rsidR="0015638F" w:rsidRPr="00EA33BD" w:rsidRDefault="0015638F" w:rsidP="004B0293">
      <w:pPr>
        <w:pStyle w:val="anormal0"/>
      </w:pPr>
    </w:p>
    <w:p w14:paraId="3EEFC538" w14:textId="35DCAA42" w:rsidR="008E5F70" w:rsidRPr="00635B59" w:rsidRDefault="008E5F70" w:rsidP="00B3401E">
      <w:pPr>
        <w:pStyle w:val="RubrikA"/>
      </w:pPr>
      <w:bookmarkStart w:id="10" w:name="_Toc529800935"/>
      <w:bookmarkStart w:id="11" w:name="_Toc104989596"/>
      <w:bookmarkStart w:id="12" w:name="_Hlk95209997"/>
      <w:r w:rsidRPr="00635B59">
        <w:t>Utskottets synpunkter</w:t>
      </w:r>
      <w:bookmarkEnd w:id="10"/>
      <w:bookmarkEnd w:id="11"/>
    </w:p>
    <w:p w14:paraId="0F6DCFA3" w14:textId="77777777" w:rsidR="008E5F70" w:rsidRPr="00635B59" w:rsidRDefault="008E5F70">
      <w:pPr>
        <w:pStyle w:val="Rubrikmellanrum"/>
      </w:pPr>
    </w:p>
    <w:p w14:paraId="19B9671F" w14:textId="5ED67315" w:rsidR="008E5F70" w:rsidRDefault="008E5F70" w:rsidP="00745020">
      <w:pPr>
        <w:pStyle w:val="RubrikB"/>
      </w:pPr>
      <w:bookmarkStart w:id="13" w:name="_Toc104989597"/>
      <w:r w:rsidRPr="00745020">
        <w:t>Allmän</w:t>
      </w:r>
      <w:r w:rsidR="00AC1FBC" w:rsidRPr="00745020">
        <w:t xml:space="preserve"> motivering</w:t>
      </w:r>
      <w:bookmarkEnd w:id="13"/>
    </w:p>
    <w:p w14:paraId="6409CA23" w14:textId="77777777" w:rsidR="00745020" w:rsidRPr="00745020" w:rsidRDefault="00745020" w:rsidP="00745020">
      <w:pPr>
        <w:pStyle w:val="Rubrikmellanrum"/>
      </w:pPr>
    </w:p>
    <w:p w14:paraId="184E93EC" w14:textId="53FD5804" w:rsidR="00F65C07" w:rsidRDefault="00F65C07" w:rsidP="00F65C07">
      <w:pPr>
        <w:pStyle w:val="RubrikC"/>
        <w:rPr>
          <w:lang w:val="sv-FI"/>
        </w:rPr>
      </w:pPr>
      <w:bookmarkStart w:id="14" w:name="_Toc104989598"/>
      <w:r>
        <w:rPr>
          <w:lang w:val="sv-FI"/>
        </w:rPr>
        <w:t>Prishöjningarna i samhället och behovet av stöd till jordbruket</w:t>
      </w:r>
      <w:bookmarkEnd w:id="14"/>
    </w:p>
    <w:p w14:paraId="76F0D339" w14:textId="77777777" w:rsidR="00F65C07" w:rsidRPr="00F65C07" w:rsidRDefault="00F65C07" w:rsidP="00F65C07">
      <w:pPr>
        <w:pStyle w:val="Rubrikmellanrum"/>
        <w:rPr>
          <w:lang w:val="sv-FI"/>
        </w:rPr>
      </w:pPr>
    </w:p>
    <w:p w14:paraId="17AA3471" w14:textId="39533003" w:rsidR="000105AC" w:rsidRDefault="000C0421" w:rsidP="00F12450">
      <w:pPr>
        <w:pStyle w:val="ANormal"/>
        <w:rPr>
          <w:lang w:val="sv-FI"/>
        </w:rPr>
      </w:pPr>
      <w:r>
        <w:rPr>
          <w:lang w:val="sv-FI"/>
        </w:rPr>
        <w:t>Den allmänna prisnivån har höjts i snabb takt under det senaste året och</w:t>
      </w:r>
      <w:r w:rsidR="000105AC">
        <w:rPr>
          <w:lang w:val="sv-FI"/>
        </w:rPr>
        <w:t xml:space="preserve"> </w:t>
      </w:r>
      <w:r>
        <w:rPr>
          <w:lang w:val="sv-FI"/>
        </w:rPr>
        <w:t>drabba</w:t>
      </w:r>
      <w:r w:rsidR="00CC4398">
        <w:rPr>
          <w:lang w:val="sv-FI"/>
        </w:rPr>
        <w:t>r</w:t>
      </w:r>
      <w:r>
        <w:rPr>
          <w:lang w:val="sv-FI"/>
        </w:rPr>
        <w:t xml:space="preserve"> samhället inom områden där </w:t>
      </w:r>
      <w:r w:rsidR="00CC4398">
        <w:rPr>
          <w:lang w:val="sv-FI"/>
        </w:rPr>
        <w:t xml:space="preserve">hushållen inte </w:t>
      </w:r>
      <w:r>
        <w:rPr>
          <w:lang w:val="sv-FI"/>
        </w:rPr>
        <w:t>kan undvika</w:t>
      </w:r>
      <w:r w:rsidR="00CC4398">
        <w:rPr>
          <w:lang w:val="sv-FI"/>
        </w:rPr>
        <w:t xml:space="preserve"> utgifter</w:t>
      </w:r>
      <w:r>
        <w:rPr>
          <w:lang w:val="sv-FI"/>
        </w:rPr>
        <w:t xml:space="preserve">, såsom livsmedel, drivmedel och energi. </w:t>
      </w:r>
      <w:r w:rsidR="000105AC">
        <w:rPr>
          <w:lang w:val="sv-FI"/>
        </w:rPr>
        <w:t xml:space="preserve">Priserna har drivits upp </w:t>
      </w:r>
      <w:r w:rsidR="008B1E83">
        <w:rPr>
          <w:lang w:val="sv-FI"/>
        </w:rPr>
        <w:t>av</w:t>
      </w:r>
      <w:r w:rsidR="00E7247E">
        <w:rPr>
          <w:lang w:val="sv-FI"/>
        </w:rPr>
        <w:t xml:space="preserve"> den internationellt förda penningpolitiken och</w:t>
      </w:r>
      <w:r w:rsidR="008B1E83">
        <w:rPr>
          <w:lang w:val="sv-FI"/>
        </w:rPr>
        <w:t xml:space="preserve"> </w:t>
      </w:r>
      <w:r w:rsidR="000105AC">
        <w:rPr>
          <w:lang w:val="sv-FI"/>
        </w:rPr>
        <w:t xml:space="preserve">följderna av pandemistörningar som förorsakat </w:t>
      </w:r>
      <w:r>
        <w:rPr>
          <w:lang w:val="sv-FI"/>
        </w:rPr>
        <w:t>brist på insatsvaror och reservdelar</w:t>
      </w:r>
      <w:r w:rsidR="00CC4398">
        <w:rPr>
          <w:lang w:val="sv-FI"/>
        </w:rPr>
        <w:t xml:space="preserve"> på en global nivå</w:t>
      </w:r>
      <w:r w:rsidR="008B1E83">
        <w:rPr>
          <w:lang w:val="sv-FI"/>
        </w:rPr>
        <w:t xml:space="preserve"> och har förvärrats av kriget i Ukraina</w:t>
      </w:r>
      <w:r>
        <w:rPr>
          <w:lang w:val="sv-FI"/>
        </w:rPr>
        <w:t xml:space="preserve">. </w:t>
      </w:r>
    </w:p>
    <w:p w14:paraId="27B24FC0" w14:textId="7F420B64" w:rsidR="00F12450" w:rsidRDefault="00CC4398" w:rsidP="00F12450">
      <w:pPr>
        <w:pStyle w:val="ANormal"/>
        <w:rPr>
          <w:lang w:val="sv-FI"/>
        </w:rPr>
      </w:pPr>
      <w:r>
        <w:rPr>
          <w:lang w:val="sv-FI"/>
        </w:rPr>
        <w:tab/>
      </w:r>
      <w:r w:rsidR="00E7247E">
        <w:rPr>
          <w:lang w:val="sv-FI"/>
        </w:rPr>
        <w:t>Livsmedels</w:t>
      </w:r>
      <w:r w:rsidR="000C0421">
        <w:rPr>
          <w:lang w:val="sv-FI"/>
        </w:rPr>
        <w:t xml:space="preserve">produktionen </w:t>
      </w:r>
      <w:r>
        <w:rPr>
          <w:lang w:val="sv-FI"/>
        </w:rPr>
        <w:t xml:space="preserve">har </w:t>
      </w:r>
      <w:r w:rsidR="000C0421">
        <w:rPr>
          <w:lang w:val="sv-FI"/>
        </w:rPr>
        <w:t xml:space="preserve">drabbats av stigande produktionskostnader som på kort sikt inte har kunnat föras över på </w:t>
      </w:r>
      <w:r w:rsidR="00183D06">
        <w:rPr>
          <w:lang w:val="sv-FI"/>
        </w:rPr>
        <w:t>priset för de varor som levereras till konsumenter och industrin. Utskottet anser därför att de förslag till temporära stöd som ingår i förslaget till tilläggsbudget är motiverade.</w:t>
      </w:r>
      <w:r w:rsidR="008B1E83">
        <w:rPr>
          <w:lang w:val="sv-FI"/>
        </w:rPr>
        <w:t xml:space="preserve"> Utskottet konstaterar att ett fortsatt fokus på en minskning av utsläppen av växthusgaser från livsmedelsproduktionen är nödvändigt.</w:t>
      </w:r>
    </w:p>
    <w:p w14:paraId="374C5756" w14:textId="347F5567" w:rsidR="00F32E72" w:rsidRDefault="00F32E72" w:rsidP="00F32E72">
      <w:pPr>
        <w:pStyle w:val="ANormal"/>
        <w:rPr>
          <w:szCs w:val="22"/>
          <w:lang w:val="sv-FI" w:eastAsia="en-US"/>
        </w:rPr>
      </w:pPr>
      <w:r>
        <w:tab/>
        <w:t xml:space="preserve">Den ökade inflationen har i snabb takt försämrat köpkraften och försvårar speciellt situationen för de redan ekonomiskt svaga. Signalerna om att köpkraften minskat syns tydligt hos föreningen </w:t>
      </w:r>
      <w:proofErr w:type="spellStart"/>
      <w:r>
        <w:t>Matbanken</w:t>
      </w:r>
      <w:proofErr w:type="spellEnd"/>
      <w:r>
        <w:t xml:space="preserve"> som är ett viktigt komplement till det sociala skyddsnätet och där antalet hjälpbehövande har ökat kraftigt. Landskapsregeringen behöver i skyndsam ordning säkerställa att de indexjusteringar av transfereringarna som aviserats på rikshåll även sker på Åland. Denna höga inflationstakt riskerar fördjupa den socioekonomiska klyftan i samhället vilket ger snabb påverkan på studieval, fritidssysselsättningar, psykisk hälsa etcetera.  Landskapsregeringen behöver därför sjösätta reformer som minskar risken för utanförskap och långvarigt bidragsberoende parallellt med en förbättring av den individuella ekonomin. </w:t>
      </w:r>
    </w:p>
    <w:p w14:paraId="62E397EE" w14:textId="50486F42" w:rsidR="000105AC" w:rsidRDefault="000105AC" w:rsidP="00F12450">
      <w:pPr>
        <w:pStyle w:val="ANormal"/>
        <w:rPr>
          <w:lang w:val="sv-FI"/>
        </w:rPr>
      </w:pPr>
    </w:p>
    <w:p w14:paraId="05E1231A" w14:textId="7A5B4EEC" w:rsidR="000105AC" w:rsidRDefault="0054619E" w:rsidP="000105AC">
      <w:pPr>
        <w:pStyle w:val="RubrikC"/>
        <w:rPr>
          <w:lang w:val="sv-FI"/>
        </w:rPr>
      </w:pPr>
      <w:bookmarkStart w:id="15" w:name="_Toc104989599"/>
      <w:r>
        <w:rPr>
          <w:lang w:val="sv-FI"/>
        </w:rPr>
        <w:t>T</w:t>
      </w:r>
      <w:r w:rsidR="000105AC">
        <w:rPr>
          <w:lang w:val="sv-FI"/>
        </w:rPr>
        <w:t>rafik</w:t>
      </w:r>
      <w:r>
        <w:rPr>
          <w:lang w:val="sv-FI"/>
        </w:rPr>
        <w:t>frågorna</w:t>
      </w:r>
      <w:bookmarkEnd w:id="15"/>
    </w:p>
    <w:p w14:paraId="3E628CE5" w14:textId="65C3FBCA" w:rsidR="000105AC" w:rsidRDefault="000105AC" w:rsidP="000105AC">
      <w:pPr>
        <w:pStyle w:val="Rubrikmellanrum"/>
        <w:rPr>
          <w:lang w:val="sv-FI"/>
        </w:rPr>
      </w:pPr>
    </w:p>
    <w:p w14:paraId="54EC0C7E" w14:textId="785BD3BC" w:rsidR="007D6B8D" w:rsidRPr="00694195" w:rsidRDefault="00CD14AE" w:rsidP="007D6B8D">
      <w:pPr>
        <w:pStyle w:val="ANormal"/>
        <w:rPr>
          <w:lang w:val="sv-FI"/>
        </w:rPr>
      </w:pPr>
      <w:r>
        <w:rPr>
          <w:lang w:val="sv-FI"/>
        </w:rPr>
        <w:t>Utskottet konstaterade i sitt betänkande över grundbudgeten för 2022 (FNU 1/</w:t>
      </w:r>
      <w:proofErr w:type="gramStart"/>
      <w:r>
        <w:rPr>
          <w:lang w:val="sv-FI"/>
        </w:rPr>
        <w:t>2021-2022</w:t>
      </w:r>
      <w:proofErr w:type="gramEnd"/>
      <w:r>
        <w:rPr>
          <w:lang w:val="sv-FI"/>
        </w:rPr>
        <w:t>) att innan man kan gå vidare med att skapa en övergripande plan för skärgårdens trafiksystem måste den parlamentariska kommittén som utreder en fast förbindelse mellan fasta Åland och Föglö bli klar med sitt arbete.</w:t>
      </w:r>
      <w:r w:rsidR="00E80445">
        <w:rPr>
          <w:lang w:val="sv-FI"/>
        </w:rPr>
        <w:t xml:space="preserve"> </w:t>
      </w:r>
      <w:r w:rsidR="002307C6">
        <w:rPr>
          <w:lang w:val="sv-FI"/>
        </w:rPr>
        <w:t>Kommittén har nu levererat sitt s</w:t>
      </w:r>
      <w:r w:rsidR="00E80445">
        <w:rPr>
          <w:lang w:val="sv-FI"/>
        </w:rPr>
        <w:t>lutbetänkand</w:t>
      </w:r>
      <w:r w:rsidR="002307C6">
        <w:rPr>
          <w:lang w:val="sv-FI"/>
        </w:rPr>
        <w:t xml:space="preserve">e och landskapsregeringen bör därför kunna lägga fram ett förslag till hur trafiken i skärgården bör kunna utvecklas i framtiden. </w:t>
      </w:r>
      <w:r w:rsidR="00CC4398">
        <w:rPr>
          <w:lang w:val="sv-FI"/>
        </w:rPr>
        <w:t>Ett slutligt ställningstagande till f</w:t>
      </w:r>
      <w:r w:rsidR="002307C6">
        <w:rPr>
          <w:lang w:val="sv-FI"/>
        </w:rPr>
        <w:t>rågan om</w:t>
      </w:r>
      <w:r w:rsidR="00CC4398">
        <w:rPr>
          <w:lang w:val="sv-FI"/>
        </w:rPr>
        <w:t xml:space="preserve"> byggande av</w:t>
      </w:r>
      <w:r w:rsidR="002307C6">
        <w:rPr>
          <w:lang w:val="sv-FI"/>
        </w:rPr>
        <w:t xml:space="preserve"> en tunnel till Föglö måste </w:t>
      </w:r>
      <w:r w:rsidR="001441E6">
        <w:rPr>
          <w:lang w:val="sv-FI"/>
        </w:rPr>
        <w:t>tas</w:t>
      </w:r>
      <w:r w:rsidR="002307C6">
        <w:rPr>
          <w:lang w:val="sv-FI"/>
        </w:rPr>
        <w:t xml:space="preserve"> innan det går att fatta beslut om andra åtgärder.</w:t>
      </w:r>
      <w:r w:rsidR="002307C6" w:rsidRPr="00694195">
        <w:rPr>
          <w:lang w:val="sv-FI"/>
        </w:rPr>
        <w:t xml:space="preserve"> </w:t>
      </w:r>
      <w:r w:rsidR="007D6B8D" w:rsidRPr="00694195">
        <w:rPr>
          <w:lang w:val="sv-FI"/>
        </w:rPr>
        <w:t xml:space="preserve">Utskottet anser därför att landskapsregeringen senast i september 2022 ska leverera ett tunnelmeddelande till lagtinget, där man på basen av </w:t>
      </w:r>
      <w:r w:rsidR="001C2904">
        <w:rPr>
          <w:lang w:val="sv-FI"/>
        </w:rPr>
        <w:t xml:space="preserve">den </w:t>
      </w:r>
      <w:r w:rsidR="007D6B8D" w:rsidRPr="00694195">
        <w:rPr>
          <w:lang w:val="sv-FI"/>
        </w:rPr>
        <w:t xml:space="preserve">parlamentariska tunnelkommitténs slutbetänkande tar ställning till om en tunnel till Föglö ska förverkligas eller inte. </w:t>
      </w:r>
    </w:p>
    <w:p w14:paraId="7EA8106A" w14:textId="5270A485" w:rsidR="007D6B8D" w:rsidRPr="00694195" w:rsidRDefault="00AC209C" w:rsidP="007D6B8D">
      <w:pPr>
        <w:pStyle w:val="ANormal"/>
        <w:rPr>
          <w:lang w:val="sv-FI"/>
        </w:rPr>
      </w:pPr>
      <w:r w:rsidRPr="00694195">
        <w:rPr>
          <w:lang w:val="sv-FI"/>
        </w:rPr>
        <w:tab/>
      </w:r>
      <w:r w:rsidR="007D6B8D" w:rsidRPr="00694195">
        <w:rPr>
          <w:lang w:val="sv-FI"/>
        </w:rPr>
        <w:t>Utskottet har även tagit del av den stora betydelse som tvärgående linjen har för såväl lokalbefolkning s</w:t>
      </w:r>
      <w:r w:rsidRPr="00694195">
        <w:rPr>
          <w:lang w:val="sv-FI"/>
        </w:rPr>
        <w:t>om</w:t>
      </w:r>
      <w:r w:rsidR="007D6B8D" w:rsidRPr="00694195">
        <w:rPr>
          <w:lang w:val="sv-FI"/>
        </w:rPr>
        <w:t xml:space="preserve"> för näringslivet i skärgården. Linjen binder ihop norra och södra skärgården, vilket underlättar olika samarbeten i regionen. Utskottet anser därför att tvärgående linjen ska drivas året</w:t>
      </w:r>
      <w:r w:rsidRPr="00694195">
        <w:rPr>
          <w:lang w:val="sv-FI"/>
        </w:rPr>
        <w:t xml:space="preserve"> runt.</w:t>
      </w:r>
    </w:p>
    <w:p w14:paraId="19B952F3" w14:textId="567D6AE5" w:rsidR="00F65C07" w:rsidRDefault="002307C6" w:rsidP="000105AC">
      <w:pPr>
        <w:pStyle w:val="ANormal"/>
        <w:rPr>
          <w:lang w:val="sv-FI"/>
        </w:rPr>
      </w:pPr>
      <w:r>
        <w:rPr>
          <w:lang w:val="sv-FI"/>
        </w:rPr>
        <w:tab/>
        <w:t xml:space="preserve">Landskapsregeringen begär en fullmakt om 60 miljoner euro för upphandling av </w:t>
      </w:r>
      <w:r w:rsidR="00642229">
        <w:rPr>
          <w:lang w:val="sv-FI"/>
        </w:rPr>
        <w:t>drift</w:t>
      </w:r>
      <w:r w:rsidR="00782438">
        <w:rPr>
          <w:lang w:val="sv-FI"/>
        </w:rPr>
        <w:t>s</w:t>
      </w:r>
      <w:r w:rsidR="001441E6">
        <w:rPr>
          <w:lang w:val="sv-FI"/>
        </w:rPr>
        <w:t>- och total</w:t>
      </w:r>
      <w:r w:rsidR="00642229">
        <w:rPr>
          <w:lang w:val="sv-FI"/>
        </w:rPr>
        <w:t>entreprenad</w:t>
      </w:r>
      <w:r w:rsidR="001441E6">
        <w:rPr>
          <w:lang w:val="sv-FI"/>
        </w:rPr>
        <w:t>er</w:t>
      </w:r>
      <w:r w:rsidR="00642229">
        <w:rPr>
          <w:lang w:val="sv-FI"/>
        </w:rPr>
        <w:t xml:space="preserve"> för </w:t>
      </w:r>
      <w:r>
        <w:rPr>
          <w:lang w:val="sv-FI"/>
        </w:rPr>
        <w:t xml:space="preserve">tre linjer </w:t>
      </w:r>
      <w:r w:rsidR="001441E6">
        <w:rPr>
          <w:lang w:val="sv-FI"/>
        </w:rPr>
        <w:t xml:space="preserve">vars avtal löper ut </w:t>
      </w:r>
      <w:r w:rsidR="00642229">
        <w:rPr>
          <w:lang w:val="sv-FI"/>
        </w:rPr>
        <w:t>under 2023.</w:t>
      </w:r>
      <w:r w:rsidR="00E80445">
        <w:rPr>
          <w:lang w:val="sv-FI"/>
        </w:rPr>
        <w:t xml:space="preserve"> </w:t>
      </w:r>
      <w:r w:rsidR="00694195">
        <w:rPr>
          <w:lang w:val="sv-FI"/>
        </w:rPr>
        <w:t>Fullmakten gäller upphandlingar</w:t>
      </w:r>
      <w:r w:rsidR="001441E6">
        <w:rPr>
          <w:lang w:val="sv-FI"/>
        </w:rPr>
        <w:t xml:space="preserve"> för</w:t>
      </w:r>
      <w:r w:rsidR="00642229">
        <w:rPr>
          <w:lang w:val="sv-FI"/>
        </w:rPr>
        <w:t xml:space="preserve"> </w:t>
      </w:r>
      <w:r w:rsidR="00782438">
        <w:rPr>
          <w:lang w:val="sv-FI"/>
        </w:rPr>
        <w:t xml:space="preserve">högst </w:t>
      </w:r>
      <w:r w:rsidR="00F65C07">
        <w:rPr>
          <w:lang w:val="sv-FI"/>
        </w:rPr>
        <w:t>6</w:t>
      </w:r>
      <w:r w:rsidR="00B97725">
        <w:rPr>
          <w:lang w:val="sv-FI"/>
        </w:rPr>
        <w:t xml:space="preserve"> år och kostnaderna bedöms vara betydligt högre än för den nuvarande trafiken, </w:t>
      </w:r>
      <w:r w:rsidR="00F65C07">
        <w:rPr>
          <w:lang w:val="sv-FI"/>
        </w:rPr>
        <w:t>vilket delvis kan förklaras med de</w:t>
      </w:r>
      <w:r w:rsidR="00B97725">
        <w:rPr>
          <w:lang w:val="sv-FI"/>
        </w:rPr>
        <w:t xml:space="preserve"> ökade b</w:t>
      </w:r>
      <w:r w:rsidR="00782438">
        <w:rPr>
          <w:lang w:val="sv-FI"/>
        </w:rPr>
        <w:t>ränsle</w:t>
      </w:r>
      <w:r w:rsidR="00B97725">
        <w:rPr>
          <w:lang w:val="sv-FI"/>
        </w:rPr>
        <w:t xml:space="preserve">kostnaderna. </w:t>
      </w:r>
    </w:p>
    <w:p w14:paraId="2A9F62FB" w14:textId="5D4FB91D" w:rsidR="000105AC" w:rsidRDefault="00F65C07" w:rsidP="000105AC">
      <w:pPr>
        <w:pStyle w:val="ANormal"/>
        <w:rPr>
          <w:lang w:val="sv-FI"/>
        </w:rPr>
      </w:pPr>
      <w:r>
        <w:rPr>
          <w:lang w:val="sv-FI"/>
        </w:rPr>
        <w:tab/>
      </w:r>
      <w:r w:rsidR="00B97725">
        <w:rPr>
          <w:lang w:val="sv-FI"/>
        </w:rPr>
        <w:t>Utskottet noterar att användningen av fullmakter i samband med upphandling av trafik inte är helt okomplicerad, eftersom vissa kostnader inte finns med i fullmakten såsom större reparationer på de egna färjorna samt delar av b</w:t>
      </w:r>
      <w:r w:rsidR="00782438">
        <w:rPr>
          <w:lang w:val="sv-FI"/>
        </w:rPr>
        <w:t>ränsle</w:t>
      </w:r>
      <w:r w:rsidR="00B97725">
        <w:rPr>
          <w:lang w:val="sv-FI"/>
        </w:rPr>
        <w:t xml:space="preserve">kostnaderna. </w:t>
      </w:r>
      <w:r>
        <w:rPr>
          <w:lang w:val="sv-FI"/>
        </w:rPr>
        <w:t>D</w:t>
      </w:r>
      <w:r w:rsidR="00B97725">
        <w:rPr>
          <w:lang w:val="sv-FI"/>
        </w:rPr>
        <w:t>et finns</w:t>
      </w:r>
      <w:r>
        <w:rPr>
          <w:lang w:val="sv-FI"/>
        </w:rPr>
        <w:t xml:space="preserve"> inte heller</w:t>
      </w:r>
      <w:r w:rsidR="00B97725">
        <w:rPr>
          <w:lang w:val="sv-FI"/>
        </w:rPr>
        <w:t xml:space="preserve"> ett tydligt jämförelsemått angivet i budgeten</w:t>
      </w:r>
      <w:r>
        <w:rPr>
          <w:lang w:val="sv-FI"/>
        </w:rPr>
        <w:t>, vilket</w:t>
      </w:r>
      <w:r w:rsidR="00B97725">
        <w:rPr>
          <w:lang w:val="sv-FI"/>
        </w:rPr>
        <w:t xml:space="preserve"> </w:t>
      </w:r>
      <w:r w:rsidR="00B642D7">
        <w:rPr>
          <w:lang w:val="sv-FI"/>
        </w:rPr>
        <w:t>gör</w:t>
      </w:r>
      <w:r>
        <w:rPr>
          <w:lang w:val="sv-FI"/>
        </w:rPr>
        <w:t xml:space="preserve"> att</w:t>
      </w:r>
      <w:r w:rsidR="00B642D7">
        <w:rPr>
          <w:lang w:val="sv-FI"/>
        </w:rPr>
        <w:t xml:space="preserve"> fullmaktsbeloppet enbart </w:t>
      </w:r>
      <w:r>
        <w:rPr>
          <w:lang w:val="sv-FI"/>
        </w:rPr>
        <w:t xml:space="preserve">är </w:t>
      </w:r>
      <w:r w:rsidR="00B642D7">
        <w:rPr>
          <w:lang w:val="sv-FI"/>
        </w:rPr>
        <w:t>en information</w:t>
      </w:r>
      <w:r>
        <w:rPr>
          <w:lang w:val="sv-FI"/>
        </w:rPr>
        <w:t>spost</w:t>
      </w:r>
      <w:r w:rsidR="00B642D7">
        <w:rPr>
          <w:lang w:val="sv-FI"/>
        </w:rPr>
        <w:t xml:space="preserve"> </w:t>
      </w:r>
      <w:r w:rsidR="001441E6">
        <w:rPr>
          <w:lang w:val="sv-FI"/>
        </w:rPr>
        <w:t xml:space="preserve">som saknar det </w:t>
      </w:r>
      <w:r w:rsidR="00B642D7">
        <w:rPr>
          <w:lang w:val="sv-FI"/>
        </w:rPr>
        <w:t xml:space="preserve">substansinnehåll </w:t>
      </w:r>
      <w:r>
        <w:rPr>
          <w:lang w:val="sv-FI"/>
        </w:rPr>
        <w:t>som</w:t>
      </w:r>
      <w:r w:rsidR="001441E6">
        <w:rPr>
          <w:lang w:val="sv-FI"/>
        </w:rPr>
        <w:t xml:space="preserve"> krävs för att</w:t>
      </w:r>
      <w:r>
        <w:rPr>
          <w:lang w:val="sv-FI"/>
        </w:rPr>
        <w:t xml:space="preserve"> lagtinget sk</w:t>
      </w:r>
      <w:r w:rsidR="001441E6">
        <w:rPr>
          <w:lang w:val="sv-FI"/>
        </w:rPr>
        <w:t>a</w:t>
      </w:r>
      <w:r>
        <w:rPr>
          <w:lang w:val="sv-FI"/>
        </w:rPr>
        <w:t xml:space="preserve"> kunna</w:t>
      </w:r>
      <w:r w:rsidR="00B642D7">
        <w:rPr>
          <w:lang w:val="sv-FI"/>
        </w:rPr>
        <w:t xml:space="preserve"> ta ställning.</w:t>
      </w:r>
      <w:r w:rsidR="001441E6">
        <w:rPr>
          <w:lang w:val="sv-FI"/>
        </w:rPr>
        <w:t xml:space="preserve"> Utskottet har erfarit att totalkostnaden</w:t>
      </w:r>
      <w:r w:rsidR="009331B0">
        <w:rPr>
          <w:lang w:val="sv-FI"/>
        </w:rPr>
        <w:t xml:space="preserve"> budgetmässigt</w:t>
      </w:r>
      <w:r w:rsidR="001441E6">
        <w:rPr>
          <w:lang w:val="sv-FI"/>
        </w:rPr>
        <w:t xml:space="preserve"> för dessa tre linjer uppgår till ca 73 miljoner euro, av vilket den planerade upphandlade delen således utgör 60 miljoner euro. </w:t>
      </w:r>
    </w:p>
    <w:p w14:paraId="05B6F9C3" w14:textId="6879D0A7" w:rsidR="0054619E" w:rsidRPr="000105AC" w:rsidRDefault="0054619E" w:rsidP="000105AC">
      <w:pPr>
        <w:pStyle w:val="ANormal"/>
        <w:rPr>
          <w:lang w:val="sv-FI"/>
        </w:rPr>
      </w:pPr>
      <w:r>
        <w:rPr>
          <w:lang w:val="sv-FI"/>
        </w:rPr>
        <w:tab/>
        <w:t>Beträffande flygtrafiken vill utskottet betona vikten av att landskapsregeringen gör ansträngningar för att flygtrafiken till Helsingfors ska fungera med dagliga turer.</w:t>
      </w:r>
    </w:p>
    <w:p w14:paraId="504C564D" w14:textId="1BEF9DC3" w:rsidR="00025F09" w:rsidRDefault="00025F09" w:rsidP="00F12450">
      <w:pPr>
        <w:pStyle w:val="ANormal"/>
        <w:rPr>
          <w:lang w:val="sv-FI"/>
        </w:rPr>
      </w:pPr>
    </w:p>
    <w:p w14:paraId="5283F637" w14:textId="0A2C0537" w:rsidR="0054619E" w:rsidRDefault="0054619E" w:rsidP="0054619E">
      <w:pPr>
        <w:pStyle w:val="RubrikC"/>
        <w:rPr>
          <w:lang w:val="sv-FI"/>
        </w:rPr>
      </w:pPr>
      <w:bookmarkStart w:id="16" w:name="_Toc104989600"/>
      <w:r>
        <w:rPr>
          <w:lang w:val="sv-FI"/>
        </w:rPr>
        <w:t>Energipolitiken</w:t>
      </w:r>
      <w:bookmarkEnd w:id="16"/>
    </w:p>
    <w:p w14:paraId="55D0D377" w14:textId="474D56D2" w:rsidR="0054619E" w:rsidRDefault="0054619E" w:rsidP="0054619E">
      <w:pPr>
        <w:pStyle w:val="Rubrikmellanrum"/>
        <w:rPr>
          <w:lang w:val="sv-FI"/>
        </w:rPr>
      </w:pPr>
    </w:p>
    <w:p w14:paraId="7D0880EA" w14:textId="422BB06D" w:rsidR="0054619E" w:rsidRDefault="0054619E" w:rsidP="0054619E">
      <w:pPr>
        <w:pStyle w:val="ANormal"/>
        <w:rPr>
          <w:lang w:val="sv-FI"/>
        </w:rPr>
      </w:pPr>
      <w:r>
        <w:rPr>
          <w:lang w:val="sv-FI"/>
        </w:rPr>
        <w:t xml:space="preserve">Utskottet noterar att </w:t>
      </w:r>
      <w:r w:rsidR="00954613">
        <w:rPr>
          <w:lang w:val="sv-FI"/>
        </w:rPr>
        <w:t>den globala energipolitiken genomgår radikala och snabba förändringar och även på Åland händer det mycket. Potentialen med en havsbaserad storskalig vindkraft har belysts i utskottets betänkande (FNU 10/</w:t>
      </w:r>
      <w:proofErr w:type="gramStart"/>
      <w:r w:rsidR="00954613">
        <w:rPr>
          <w:lang w:val="sv-FI"/>
        </w:rPr>
        <w:t>2021-2022</w:t>
      </w:r>
      <w:proofErr w:type="gramEnd"/>
      <w:r w:rsidR="00954613">
        <w:rPr>
          <w:lang w:val="sv-FI"/>
        </w:rPr>
        <w:t xml:space="preserve">) över landskapsregeringens meddelande om storskalig havsbaserad vindkraft. Oberoende </w:t>
      </w:r>
      <w:r w:rsidR="009B2FE1">
        <w:rPr>
          <w:lang w:val="sv-FI"/>
        </w:rPr>
        <w:t xml:space="preserve">vilken </w:t>
      </w:r>
      <w:r w:rsidR="00954613">
        <w:rPr>
          <w:lang w:val="sv-FI"/>
        </w:rPr>
        <w:t>exploateringsmetod som används kommer la</w:t>
      </w:r>
      <w:r w:rsidR="009B2FE1">
        <w:rPr>
          <w:lang w:val="sv-FI"/>
        </w:rPr>
        <w:t xml:space="preserve">ndskapsregeringen </w:t>
      </w:r>
      <w:r w:rsidR="009331B0">
        <w:rPr>
          <w:lang w:val="sv-FI"/>
        </w:rPr>
        <w:t xml:space="preserve">under en lång tid framöver </w:t>
      </w:r>
      <w:r w:rsidR="009B2FE1">
        <w:rPr>
          <w:lang w:val="sv-FI"/>
        </w:rPr>
        <w:t>ha ansenliga kostnader för administration av de processer som är förknippade med den kommande utbyggnaden av vindkraft i havsområdena runt Åland</w:t>
      </w:r>
      <w:r w:rsidR="008514DD">
        <w:rPr>
          <w:lang w:val="sv-FI"/>
        </w:rPr>
        <w:t>, varför landskapsregeringen bör hålla lagtinget informerat om hur processen fortskrider</w:t>
      </w:r>
      <w:r w:rsidR="009B2FE1">
        <w:rPr>
          <w:lang w:val="sv-FI"/>
        </w:rPr>
        <w:t>.</w:t>
      </w:r>
    </w:p>
    <w:p w14:paraId="4F5211EA" w14:textId="05C592AE" w:rsidR="00591D94" w:rsidRPr="001C2904" w:rsidRDefault="00591D94" w:rsidP="00591D94">
      <w:pPr>
        <w:pStyle w:val="ANormal"/>
        <w:rPr>
          <w:color w:val="000000"/>
          <w:szCs w:val="22"/>
          <w:lang w:val="sv-FI" w:eastAsia="sv-FI"/>
        </w:rPr>
      </w:pPr>
      <w:r>
        <w:rPr>
          <w:lang w:val="sv-FI"/>
        </w:rPr>
        <w:tab/>
      </w:r>
      <w:r w:rsidR="00D323B5">
        <w:rPr>
          <w:lang w:val="sv-FI"/>
        </w:rPr>
        <w:t xml:space="preserve">En av de energipolitiska trenderna är att produktionen blir mer fragmenterad än tidigare, speciellt </w:t>
      </w:r>
      <w:r w:rsidR="00186036">
        <w:rPr>
          <w:lang w:val="sv-FI"/>
        </w:rPr>
        <w:t xml:space="preserve">som en följd </w:t>
      </w:r>
      <w:r w:rsidR="00D323B5">
        <w:rPr>
          <w:lang w:val="sv-FI"/>
        </w:rPr>
        <w:t>av att enskilda fastighetsägare monterar solceller på sina tak.</w:t>
      </w:r>
      <w:r w:rsidR="00186036">
        <w:rPr>
          <w:lang w:val="sv-FI"/>
        </w:rPr>
        <w:t xml:space="preserve"> Utskottet inser att de nya produktionsmönstren skapar utmaningar för eldistributionsbolagens affärsmodeller, men vill ändå betona betydelsen av att det inte uppstår flaskhalsar i elnätens kapacitet att ta emot producerad el från solceller och att det fortsättningsvis går att bygga ut kapaciteten med solcellsproducerad el från mindre producenter</w:t>
      </w:r>
      <w:r w:rsidR="00186036" w:rsidRPr="001C2904">
        <w:rPr>
          <w:szCs w:val="22"/>
          <w:lang w:val="sv-FI"/>
        </w:rPr>
        <w:t>.</w:t>
      </w:r>
      <w:r w:rsidRPr="001C2904">
        <w:rPr>
          <w:szCs w:val="22"/>
          <w:lang w:val="sv-FI"/>
        </w:rPr>
        <w:t xml:space="preserve"> </w:t>
      </w:r>
      <w:r w:rsidRPr="001C2904">
        <w:rPr>
          <w:color w:val="000000"/>
          <w:szCs w:val="22"/>
        </w:rPr>
        <w:t xml:space="preserve">Landskapsregeringen bör enligt utskottets mening inordna både kommande stöd och distributionsfrågor i den helhetslösning som den nyligen tillsatta Energikommissionen jobbar med. </w:t>
      </w:r>
    </w:p>
    <w:bookmarkEnd w:id="12"/>
    <w:p w14:paraId="1EFDFC75" w14:textId="687C0396" w:rsidR="00EE73F9" w:rsidRDefault="00EE73F9" w:rsidP="001B6A0B">
      <w:pPr>
        <w:pStyle w:val="RubrikC"/>
        <w:rPr>
          <w:szCs w:val="22"/>
          <w:shd w:val="clear" w:color="auto" w:fill="FFFFFF"/>
        </w:rPr>
      </w:pPr>
    </w:p>
    <w:p w14:paraId="27790913" w14:textId="19956C1E" w:rsidR="00886CDE" w:rsidRPr="00B75CEA" w:rsidRDefault="00FF1ECB" w:rsidP="00886CDE">
      <w:pPr>
        <w:pStyle w:val="ANormal"/>
        <w:rPr>
          <w:szCs w:val="22"/>
          <w:shd w:val="clear" w:color="auto" w:fill="FFFFFF"/>
        </w:rPr>
      </w:pPr>
      <w:proofErr w:type="spellStart"/>
      <w:r w:rsidRPr="00B75CEA">
        <w:rPr>
          <w:shd w:val="clear" w:color="auto" w:fill="FFFFFF"/>
        </w:rPr>
        <w:t>Ltl</w:t>
      </w:r>
      <w:proofErr w:type="spellEnd"/>
      <w:r w:rsidRPr="00B75CEA">
        <w:rPr>
          <w:shd w:val="clear" w:color="auto" w:fill="FFFFFF"/>
        </w:rPr>
        <w:t xml:space="preserve"> </w:t>
      </w:r>
      <w:r w:rsidR="001C2904" w:rsidRPr="00B75CEA">
        <w:rPr>
          <w:shd w:val="clear" w:color="auto" w:fill="FFFFFF"/>
        </w:rPr>
        <w:t xml:space="preserve">Jörgen </w:t>
      </w:r>
      <w:r w:rsidRPr="00B75CEA">
        <w:rPr>
          <w:shd w:val="clear" w:color="auto" w:fill="FFFFFF"/>
        </w:rPr>
        <w:t>Strand</w:t>
      </w:r>
      <w:r w:rsidR="001C2904" w:rsidRPr="00B75CEA">
        <w:rPr>
          <w:shd w:val="clear" w:color="auto" w:fill="FFFFFF"/>
        </w:rPr>
        <w:t>, understödd av viceordförande John Holmberg,</w:t>
      </w:r>
      <w:r w:rsidRPr="00B75CEA">
        <w:rPr>
          <w:shd w:val="clear" w:color="auto" w:fill="FFFFFF"/>
        </w:rPr>
        <w:t xml:space="preserve"> </w:t>
      </w:r>
      <w:r w:rsidR="001C2904" w:rsidRPr="00B75CEA">
        <w:rPr>
          <w:shd w:val="clear" w:color="auto" w:fill="FFFFFF"/>
        </w:rPr>
        <w:t xml:space="preserve">föreslog ytterligare en text under allmänna motiveringen med rubriken ”Kommunernas ekonomi och landskapsandelarna”. </w:t>
      </w:r>
      <w:r w:rsidR="00886CDE" w:rsidRPr="00B75CEA">
        <w:rPr>
          <w:shd w:val="clear" w:color="auto" w:fill="FFFFFF"/>
        </w:rPr>
        <w:t xml:space="preserve">Förslaget till text förkastades. </w:t>
      </w:r>
      <w:r w:rsidR="00886CDE" w:rsidRPr="00B75CEA">
        <w:rPr>
          <w:szCs w:val="22"/>
          <w:shd w:val="clear" w:color="auto" w:fill="FFFFFF"/>
        </w:rPr>
        <w:t xml:space="preserve">Beslutet tillkom efter omröstning som utföll </w:t>
      </w:r>
      <w:proofErr w:type="gramStart"/>
      <w:r w:rsidR="00886CDE" w:rsidRPr="00B75CEA">
        <w:rPr>
          <w:szCs w:val="22"/>
          <w:shd w:val="clear" w:color="auto" w:fill="FFFFFF"/>
        </w:rPr>
        <w:t>4-3</w:t>
      </w:r>
      <w:proofErr w:type="gramEnd"/>
      <w:r w:rsidR="00886CDE" w:rsidRPr="00B75CEA">
        <w:rPr>
          <w:szCs w:val="22"/>
          <w:shd w:val="clear" w:color="auto" w:fill="FFFFFF"/>
        </w:rPr>
        <w:t xml:space="preserve">. Beslutet biträddes av ordföranden Jörgen Pettersson samt ledamöterna Lars Häggblom, Robert Mansén </w:t>
      </w:r>
      <w:r w:rsidR="00886CDE" w:rsidRPr="00B75CEA">
        <w:t>och Stephan Toivonen</w:t>
      </w:r>
      <w:r w:rsidR="00886CDE" w:rsidRPr="00B75CEA">
        <w:rPr>
          <w:szCs w:val="22"/>
          <w:shd w:val="clear" w:color="auto" w:fill="FFFFFF"/>
        </w:rPr>
        <w:t xml:space="preserve">. </w:t>
      </w:r>
      <w:proofErr w:type="spellStart"/>
      <w:r w:rsidR="00886CDE" w:rsidRPr="00B75CEA">
        <w:rPr>
          <w:szCs w:val="22"/>
          <w:shd w:val="clear" w:color="auto" w:fill="FFFFFF"/>
        </w:rPr>
        <w:t>Ltl</w:t>
      </w:r>
      <w:proofErr w:type="spellEnd"/>
      <w:r w:rsidR="00886CDE" w:rsidRPr="00B75CEA">
        <w:rPr>
          <w:szCs w:val="22"/>
          <w:shd w:val="clear" w:color="auto" w:fill="FFFFFF"/>
        </w:rPr>
        <w:t xml:space="preserve"> Jörgen Strand l</w:t>
      </w:r>
      <w:r w:rsidR="00886CDE" w:rsidRPr="00B75CEA">
        <w:t>ämnar in en reservation.</w:t>
      </w:r>
    </w:p>
    <w:p w14:paraId="59652A57" w14:textId="77777777" w:rsidR="00494797" w:rsidRPr="00FF1ECB" w:rsidRDefault="00494797" w:rsidP="00FF1ECB">
      <w:pPr>
        <w:pStyle w:val="ANormal"/>
      </w:pPr>
    </w:p>
    <w:p w14:paraId="5DF8898E" w14:textId="77777777" w:rsidR="00EE73F9" w:rsidRPr="00EE73F9" w:rsidRDefault="00EE73F9" w:rsidP="00EE73F9">
      <w:pPr>
        <w:pStyle w:val="Rubrikmellanrum"/>
      </w:pPr>
    </w:p>
    <w:p w14:paraId="7B6F2B6E" w14:textId="10CAC56F" w:rsidR="00D80DA4" w:rsidRDefault="00D80DA4" w:rsidP="001B6A0B">
      <w:pPr>
        <w:pStyle w:val="RubrikC"/>
        <w:rPr>
          <w:shd w:val="clear" w:color="auto" w:fill="FFFFFF"/>
        </w:rPr>
      </w:pPr>
      <w:bookmarkStart w:id="17" w:name="_Toc104989601"/>
      <w:r w:rsidRPr="001B6A0B">
        <w:rPr>
          <w:shd w:val="clear" w:color="auto" w:fill="FFFFFF"/>
        </w:rPr>
        <w:t>Motioner riktade mot den allmänna motiveringen</w:t>
      </w:r>
      <w:bookmarkEnd w:id="17"/>
    </w:p>
    <w:p w14:paraId="32A2AE89" w14:textId="77777777" w:rsidR="001B6A0B" w:rsidRPr="001B6A0B" w:rsidRDefault="001B6A0B" w:rsidP="001B6A0B">
      <w:pPr>
        <w:pStyle w:val="Rubrikmellanrum"/>
      </w:pPr>
    </w:p>
    <w:p w14:paraId="3C10A4BF" w14:textId="77777777" w:rsidR="006A6438" w:rsidRDefault="006A6438" w:rsidP="009721A8">
      <w:pPr>
        <w:pStyle w:val="ANormal"/>
      </w:pPr>
      <w:r w:rsidRPr="0032321E">
        <w:t xml:space="preserve">I </w:t>
      </w:r>
      <w:proofErr w:type="spellStart"/>
      <w:r w:rsidRPr="0032321E">
        <w:t>ltl</w:t>
      </w:r>
      <w:proofErr w:type="spellEnd"/>
      <w:r w:rsidRPr="0032321E">
        <w:t xml:space="preserve"> </w:t>
      </w:r>
      <w:r>
        <w:t>Ingrid Zettermans</w:t>
      </w:r>
      <w:r w:rsidRPr="0032321E">
        <w:t xml:space="preserve"> budgetmotion BM nr </w:t>
      </w:r>
      <w:r>
        <w:t>45/</w:t>
      </w:r>
      <w:proofErr w:type="gramStart"/>
      <w:r w:rsidRPr="0032321E">
        <w:t>202</w:t>
      </w:r>
      <w:r>
        <w:t>1</w:t>
      </w:r>
      <w:r w:rsidRPr="0032321E">
        <w:t>-</w:t>
      </w:r>
      <w:r>
        <w:t>2022</w:t>
      </w:r>
      <w:proofErr w:type="gramEnd"/>
      <w:r>
        <w:t xml:space="preserve"> föreslås att de två sista styckena i den allmänna motiveringen ersätts med följande lydelse:</w:t>
      </w:r>
    </w:p>
    <w:p w14:paraId="7F6A937B" w14:textId="3941D720" w:rsidR="006A6438" w:rsidRDefault="009721A8" w:rsidP="009721A8">
      <w:pPr>
        <w:pStyle w:val="ANormal"/>
      </w:pPr>
      <w:r>
        <w:tab/>
      </w:r>
      <w:r w:rsidR="006A6438">
        <w:t>”Två grupper, en politisk och en sakkunnig, har nyligen tillsatts för översyn av landskapsandelsystemet. Landskapsregeringen emotser de synpunkter som grupperna lägger fram. Gruppernas synpunkter avses inledningsvis presenteras i en delrapport och ligga till grund för budget 2023. Landskapsregeringen verkar för att förändringarna ska vara långsiktigt hållbara vilket skapar förutsägbarhet och goda planeringsförutsättningar för kommunerna. Landskapsregeringen överser också samarbetsstöden gällande digitaliseringen med anledning av den nya riktning för ÅDA som tagits i och med digitaliseringsmeddelandet.</w:t>
      </w:r>
    </w:p>
    <w:p w14:paraId="36A8DF41" w14:textId="27032D01" w:rsidR="006A6438" w:rsidRDefault="009721A8" w:rsidP="009721A8">
      <w:pPr>
        <w:pStyle w:val="ANormal"/>
      </w:pPr>
      <w:r>
        <w:tab/>
      </w:r>
      <w:r w:rsidR="006A6438">
        <w:t>Landskapsregeringen påskyndar arbetet med kriskommunlagsstiftningen så att villkoren i denna blir kända för kommunerna. Lagstiftningens utformning är central för att kommunerna ska kunna fatta kunskapsbaserade och strategiska beslut om hur de går vidare med eventuella sammanslagningar.”</w:t>
      </w:r>
    </w:p>
    <w:p w14:paraId="502B7127" w14:textId="02807465" w:rsidR="006A6438" w:rsidRDefault="00BE20D6" w:rsidP="009721A8">
      <w:pPr>
        <w:pStyle w:val="ANormal"/>
        <w:rPr>
          <w:szCs w:val="22"/>
          <w:shd w:val="clear" w:color="auto" w:fill="FFFFFF"/>
        </w:rPr>
      </w:pPr>
      <w:r>
        <w:rPr>
          <w:szCs w:val="22"/>
          <w:shd w:val="clear" w:color="auto" w:fill="FFFFFF"/>
        </w:rPr>
        <w:tab/>
      </w:r>
      <w:r w:rsidR="006A6438" w:rsidRPr="00EA507F">
        <w:rPr>
          <w:szCs w:val="22"/>
          <w:shd w:val="clear" w:color="auto" w:fill="FFFFFF"/>
        </w:rPr>
        <w:t>Motionen föreslås förkastad.</w:t>
      </w:r>
      <w:r w:rsidR="006A6438">
        <w:rPr>
          <w:szCs w:val="22"/>
          <w:shd w:val="clear" w:color="auto" w:fill="FFFFFF"/>
        </w:rPr>
        <w:t xml:space="preserve"> </w:t>
      </w:r>
      <w:r w:rsidR="006A6438" w:rsidRPr="008101E4">
        <w:rPr>
          <w:szCs w:val="22"/>
          <w:shd w:val="clear" w:color="auto" w:fill="FFFFFF"/>
        </w:rPr>
        <w:t xml:space="preserve">Beslutet tillkom efter </w:t>
      </w:r>
      <w:r w:rsidR="006A6438">
        <w:rPr>
          <w:szCs w:val="22"/>
          <w:shd w:val="clear" w:color="auto" w:fill="FFFFFF"/>
        </w:rPr>
        <w:t>om</w:t>
      </w:r>
      <w:r w:rsidR="006A6438" w:rsidRPr="008101E4">
        <w:rPr>
          <w:szCs w:val="22"/>
          <w:shd w:val="clear" w:color="auto" w:fill="FFFFFF"/>
        </w:rPr>
        <w:t xml:space="preserve">röstning som utföll </w:t>
      </w:r>
      <w:proofErr w:type="gramStart"/>
      <w:r w:rsidR="00BA41D6">
        <w:rPr>
          <w:szCs w:val="22"/>
          <w:shd w:val="clear" w:color="auto" w:fill="FFFFFF"/>
        </w:rPr>
        <w:t>4</w:t>
      </w:r>
      <w:r w:rsidR="006A6438" w:rsidRPr="008101E4">
        <w:rPr>
          <w:szCs w:val="22"/>
          <w:shd w:val="clear" w:color="auto" w:fill="FFFFFF"/>
        </w:rPr>
        <w:t>-</w:t>
      </w:r>
      <w:r w:rsidR="00BA41D6">
        <w:rPr>
          <w:szCs w:val="22"/>
          <w:shd w:val="clear" w:color="auto" w:fill="FFFFFF"/>
        </w:rPr>
        <w:t>2</w:t>
      </w:r>
      <w:proofErr w:type="gramEnd"/>
      <w:r w:rsidR="006A6438" w:rsidRPr="008101E4">
        <w:rPr>
          <w:szCs w:val="22"/>
          <w:shd w:val="clear" w:color="auto" w:fill="FFFFFF"/>
        </w:rPr>
        <w:t>. Beslutet biträddes av ordföranden Jörgen Pettersson samt ledamöterna Lars Häggblom</w:t>
      </w:r>
      <w:r w:rsidR="006803CB">
        <w:rPr>
          <w:szCs w:val="22"/>
          <w:shd w:val="clear" w:color="auto" w:fill="FFFFFF"/>
        </w:rPr>
        <w:t xml:space="preserve">, </w:t>
      </w:r>
      <w:r w:rsidR="006A6438" w:rsidRPr="008101E4">
        <w:rPr>
          <w:szCs w:val="22"/>
          <w:shd w:val="clear" w:color="auto" w:fill="FFFFFF"/>
        </w:rPr>
        <w:t>Robert Mansén</w:t>
      </w:r>
      <w:r w:rsidR="006803CB">
        <w:rPr>
          <w:szCs w:val="22"/>
          <w:shd w:val="clear" w:color="auto" w:fill="FFFFFF"/>
        </w:rPr>
        <w:t xml:space="preserve"> </w:t>
      </w:r>
      <w:r w:rsidR="006803CB">
        <w:t>och Stephan Toivonen</w:t>
      </w:r>
      <w:r w:rsidR="00BA41D6">
        <w:rPr>
          <w:szCs w:val="22"/>
          <w:shd w:val="clear" w:color="auto" w:fill="FFFFFF"/>
        </w:rPr>
        <w:t>.</w:t>
      </w:r>
      <w:r w:rsidR="006A6438" w:rsidRPr="008101E4">
        <w:rPr>
          <w:szCs w:val="22"/>
          <w:shd w:val="clear" w:color="auto" w:fill="FFFFFF"/>
        </w:rPr>
        <w:t xml:space="preserve"> </w:t>
      </w:r>
      <w:proofErr w:type="spellStart"/>
      <w:r w:rsidR="00BA41D6">
        <w:rPr>
          <w:szCs w:val="22"/>
          <w:shd w:val="clear" w:color="auto" w:fill="FFFFFF"/>
        </w:rPr>
        <w:t>Ltl</w:t>
      </w:r>
      <w:proofErr w:type="spellEnd"/>
      <w:r w:rsidR="006A6438" w:rsidRPr="008101E4">
        <w:rPr>
          <w:szCs w:val="22"/>
          <w:shd w:val="clear" w:color="auto" w:fill="FFFFFF"/>
        </w:rPr>
        <w:t xml:space="preserve"> Jörgen Strand</w:t>
      </w:r>
      <w:r w:rsidR="00BA41D6">
        <w:rPr>
          <w:szCs w:val="22"/>
          <w:shd w:val="clear" w:color="auto" w:fill="FFFFFF"/>
        </w:rPr>
        <w:t xml:space="preserve"> avstod från att rösta</w:t>
      </w:r>
      <w:r w:rsidR="006A6438" w:rsidRPr="008101E4">
        <w:rPr>
          <w:szCs w:val="22"/>
          <w:shd w:val="clear" w:color="auto" w:fill="FFFFFF"/>
        </w:rPr>
        <w:t>.</w:t>
      </w:r>
      <w:r w:rsidR="006A6438">
        <w:rPr>
          <w:szCs w:val="22"/>
          <w:shd w:val="clear" w:color="auto" w:fill="FFFFFF"/>
        </w:rPr>
        <w:t xml:space="preserve"> Viceordföranden </w:t>
      </w:r>
      <w:r w:rsidR="00CD2A07">
        <w:rPr>
          <w:szCs w:val="22"/>
          <w:shd w:val="clear" w:color="auto" w:fill="FFFFFF"/>
        </w:rPr>
        <w:t xml:space="preserve">John </w:t>
      </w:r>
      <w:r w:rsidR="006A6438">
        <w:rPr>
          <w:szCs w:val="22"/>
          <w:shd w:val="clear" w:color="auto" w:fill="FFFFFF"/>
        </w:rPr>
        <w:t>Holmberg l</w:t>
      </w:r>
      <w:r w:rsidR="006A6438" w:rsidRPr="008101E4">
        <w:t xml:space="preserve">ämnar </w:t>
      </w:r>
      <w:r w:rsidR="00187D36">
        <w:t xml:space="preserve">in </w:t>
      </w:r>
      <w:r w:rsidR="006A6438" w:rsidRPr="008101E4">
        <w:t xml:space="preserve">en </w:t>
      </w:r>
      <w:r w:rsidR="006A6438">
        <w:t>r</w:t>
      </w:r>
      <w:r w:rsidR="006A6438" w:rsidRPr="008101E4">
        <w:t>eservation</w:t>
      </w:r>
      <w:r w:rsidR="006A6438">
        <w:t>.</w:t>
      </w:r>
    </w:p>
    <w:p w14:paraId="7A8F4A1A" w14:textId="79ACADDD" w:rsidR="006A6438" w:rsidRDefault="006A6438" w:rsidP="00E14829">
      <w:pPr>
        <w:pStyle w:val="ANormal"/>
        <w:rPr>
          <w:szCs w:val="22"/>
          <w:shd w:val="clear" w:color="auto" w:fill="FFFFFF"/>
        </w:rPr>
      </w:pPr>
    </w:p>
    <w:p w14:paraId="695996E6" w14:textId="3A390E5B" w:rsidR="00BE20D6" w:rsidRDefault="00BE20D6" w:rsidP="00BE20D6">
      <w:pPr>
        <w:pStyle w:val="ANormal"/>
      </w:pPr>
      <w:r w:rsidRPr="0032321E">
        <w:t xml:space="preserve">I </w:t>
      </w:r>
      <w:proofErr w:type="spellStart"/>
      <w:r w:rsidRPr="0032321E">
        <w:t>ltl</w:t>
      </w:r>
      <w:proofErr w:type="spellEnd"/>
      <w:r w:rsidRPr="0032321E">
        <w:t xml:space="preserve"> </w:t>
      </w:r>
      <w:r>
        <w:t>Nina Fellmans m.fl. bud</w:t>
      </w:r>
      <w:r w:rsidRPr="0032321E">
        <w:t xml:space="preserve">getmotion BM nr </w:t>
      </w:r>
      <w:r>
        <w:t>49/</w:t>
      </w:r>
      <w:proofErr w:type="gramStart"/>
      <w:r w:rsidRPr="0032321E">
        <w:t>202</w:t>
      </w:r>
      <w:r>
        <w:t>1</w:t>
      </w:r>
      <w:r w:rsidRPr="0032321E">
        <w:t>-202</w:t>
      </w:r>
      <w:r>
        <w:t>2</w:t>
      </w:r>
      <w:proofErr w:type="gramEnd"/>
      <w:r>
        <w:t xml:space="preserve"> </w:t>
      </w:r>
      <w:r w:rsidRPr="00EA507F">
        <w:t xml:space="preserve">föreslås </w:t>
      </w:r>
      <w:r w:rsidRPr="002D1B12">
        <w:t xml:space="preserve">att </w:t>
      </w:r>
      <w:r w:rsidR="009721A8">
        <w:t xml:space="preserve">texten i det elfte stycket (Avseende kommunerna…) i allmänna </w:t>
      </w:r>
      <w:r w:rsidRPr="002D1B12">
        <w:t xml:space="preserve">motiveringen får följande </w:t>
      </w:r>
      <w:r w:rsidR="009721A8">
        <w:t>lydelse:</w:t>
      </w:r>
    </w:p>
    <w:p w14:paraId="2F5EA31F" w14:textId="3F12F7A3" w:rsidR="009721A8" w:rsidRDefault="009721A8" w:rsidP="009721A8">
      <w:pPr>
        <w:pStyle w:val="ANormal"/>
      </w:pPr>
      <w:r>
        <w:tab/>
        <w:t>”Frågan om kommunernas finansiering måste kopplas en helhetssyn på landskapets ekonomi och utvecklingsmöjligheter som tar hänsyn både till behovet av en snabb klimatomställning samt en effektivare och mer demokratiskt hållbar struktur.</w:t>
      </w:r>
      <w:r>
        <w:tab/>
      </w:r>
    </w:p>
    <w:p w14:paraId="5CA4AE75" w14:textId="55B2F431" w:rsidR="009721A8" w:rsidRDefault="009721A8" w:rsidP="009721A8">
      <w:pPr>
        <w:pStyle w:val="ANormal"/>
      </w:pPr>
      <w:r>
        <w:tab/>
        <w:t>Landskapsregeringen initierar därför ett parlamentariskt samarbete för att nå samsyn i hur kommunsektorn utvecklas parallellt med landskapet och självstyrelsen olika myndigheter.”</w:t>
      </w:r>
    </w:p>
    <w:p w14:paraId="48CE4BB0" w14:textId="743FC84B" w:rsidR="00BE20D6" w:rsidRDefault="00BE20D6" w:rsidP="00BE20D6">
      <w:pPr>
        <w:pStyle w:val="ANormal"/>
        <w:rPr>
          <w:szCs w:val="22"/>
          <w:shd w:val="clear" w:color="auto" w:fill="FFFFFF"/>
        </w:rPr>
      </w:pPr>
      <w:r>
        <w:t xml:space="preserve">   </w:t>
      </w:r>
      <w:r w:rsidRPr="00F219C9">
        <w:rPr>
          <w:szCs w:val="22"/>
          <w:shd w:val="clear" w:color="auto" w:fill="FFFFFF"/>
        </w:rPr>
        <w:t xml:space="preserve">Motionen föreslås förkastad. </w:t>
      </w:r>
      <w:r w:rsidRPr="008101E4">
        <w:rPr>
          <w:szCs w:val="22"/>
          <w:shd w:val="clear" w:color="auto" w:fill="FFFFFF"/>
        </w:rPr>
        <w:t xml:space="preserve">Beslutet tillkom efter </w:t>
      </w:r>
      <w:r>
        <w:rPr>
          <w:szCs w:val="22"/>
          <w:shd w:val="clear" w:color="auto" w:fill="FFFFFF"/>
        </w:rPr>
        <w:t>om</w:t>
      </w:r>
      <w:r w:rsidRPr="008101E4">
        <w:rPr>
          <w:szCs w:val="22"/>
          <w:shd w:val="clear" w:color="auto" w:fill="FFFFFF"/>
        </w:rPr>
        <w:t xml:space="preserve">röstning som utföll </w:t>
      </w:r>
      <w:proofErr w:type="gramStart"/>
      <w:r w:rsidR="00BA41D6">
        <w:rPr>
          <w:szCs w:val="22"/>
          <w:shd w:val="clear" w:color="auto" w:fill="FFFFFF"/>
        </w:rPr>
        <w:t>4</w:t>
      </w:r>
      <w:r w:rsidRPr="008101E4">
        <w:rPr>
          <w:szCs w:val="22"/>
          <w:shd w:val="clear" w:color="auto" w:fill="FFFFFF"/>
        </w:rPr>
        <w:t>-</w:t>
      </w:r>
      <w:r w:rsidR="00BA41D6">
        <w:rPr>
          <w:szCs w:val="22"/>
          <w:shd w:val="clear" w:color="auto" w:fill="FFFFFF"/>
        </w:rPr>
        <w:t>1</w:t>
      </w:r>
      <w:proofErr w:type="gramEnd"/>
      <w:r w:rsidRPr="008101E4">
        <w:rPr>
          <w:szCs w:val="22"/>
          <w:shd w:val="clear" w:color="auto" w:fill="FFFFFF"/>
        </w:rPr>
        <w:t>. Beslutet biträddes av ordföranden Jörgen Pettersson samt ledamöterna Lars Häggblom, Robert Mansén</w:t>
      </w:r>
      <w:r w:rsidR="006803CB">
        <w:rPr>
          <w:szCs w:val="22"/>
          <w:shd w:val="clear" w:color="auto" w:fill="FFFFFF"/>
        </w:rPr>
        <w:t xml:space="preserve"> </w:t>
      </w:r>
      <w:r w:rsidR="006803CB">
        <w:t>och Stephan Toivonen</w:t>
      </w:r>
      <w:r w:rsidR="00BA41D6">
        <w:rPr>
          <w:szCs w:val="22"/>
          <w:shd w:val="clear" w:color="auto" w:fill="FFFFFF"/>
        </w:rPr>
        <w:t xml:space="preserve">. Viceordföranden John Holmberg </w:t>
      </w:r>
      <w:r w:rsidRPr="008101E4">
        <w:rPr>
          <w:szCs w:val="22"/>
          <w:shd w:val="clear" w:color="auto" w:fill="FFFFFF"/>
        </w:rPr>
        <w:t>och</w:t>
      </w:r>
      <w:r w:rsidR="00BA41D6">
        <w:rPr>
          <w:szCs w:val="22"/>
          <w:shd w:val="clear" w:color="auto" w:fill="FFFFFF"/>
        </w:rPr>
        <w:t xml:space="preserve"> </w:t>
      </w:r>
      <w:proofErr w:type="spellStart"/>
      <w:r w:rsidR="00BA41D6">
        <w:rPr>
          <w:szCs w:val="22"/>
          <w:shd w:val="clear" w:color="auto" w:fill="FFFFFF"/>
        </w:rPr>
        <w:t>ltl</w:t>
      </w:r>
      <w:proofErr w:type="spellEnd"/>
      <w:r w:rsidR="00BA41D6">
        <w:rPr>
          <w:szCs w:val="22"/>
          <w:shd w:val="clear" w:color="auto" w:fill="FFFFFF"/>
        </w:rPr>
        <w:t xml:space="preserve"> </w:t>
      </w:r>
      <w:r w:rsidRPr="008101E4">
        <w:rPr>
          <w:szCs w:val="22"/>
          <w:shd w:val="clear" w:color="auto" w:fill="FFFFFF"/>
        </w:rPr>
        <w:t>Jörgen Strand</w:t>
      </w:r>
      <w:r w:rsidR="00BA41D6">
        <w:rPr>
          <w:szCs w:val="22"/>
          <w:shd w:val="clear" w:color="auto" w:fill="FFFFFF"/>
        </w:rPr>
        <w:t xml:space="preserve"> avstod från att rösta</w:t>
      </w:r>
      <w:r w:rsidRPr="008101E4">
        <w:rPr>
          <w:szCs w:val="22"/>
          <w:shd w:val="clear" w:color="auto" w:fill="FFFFFF"/>
        </w:rPr>
        <w:t>.</w:t>
      </w:r>
      <w:r>
        <w:rPr>
          <w:szCs w:val="22"/>
          <w:shd w:val="clear" w:color="auto" w:fill="FFFFFF"/>
        </w:rPr>
        <w:t xml:space="preserve"> </w:t>
      </w:r>
      <w:proofErr w:type="spellStart"/>
      <w:r>
        <w:rPr>
          <w:szCs w:val="22"/>
          <w:shd w:val="clear" w:color="auto" w:fill="FFFFFF"/>
        </w:rPr>
        <w:t>Ltl</w:t>
      </w:r>
      <w:proofErr w:type="spellEnd"/>
      <w:r>
        <w:rPr>
          <w:szCs w:val="22"/>
          <w:shd w:val="clear" w:color="auto" w:fill="FFFFFF"/>
        </w:rPr>
        <w:t xml:space="preserve"> </w:t>
      </w:r>
      <w:r w:rsidR="00CD2A07">
        <w:rPr>
          <w:szCs w:val="22"/>
          <w:shd w:val="clear" w:color="auto" w:fill="FFFFFF"/>
        </w:rPr>
        <w:t xml:space="preserve">Nina </w:t>
      </w:r>
      <w:r>
        <w:rPr>
          <w:szCs w:val="22"/>
          <w:shd w:val="clear" w:color="auto" w:fill="FFFFFF"/>
        </w:rPr>
        <w:t>Fellman l</w:t>
      </w:r>
      <w:r w:rsidRPr="008101E4">
        <w:t xml:space="preserve">ämnar </w:t>
      </w:r>
      <w:r w:rsidR="00187D36">
        <w:t xml:space="preserve">in </w:t>
      </w:r>
      <w:r w:rsidRPr="008101E4">
        <w:t xml:space="preserve">en </w:t>
      </w:r>
      <w:r>
        <w:t>re</w:t>
      </w:r>
      <w:r w:rsidRPr="008101E4">
        <w:t>servation</w:t>
      </w:r>
      <w:r>
        <w:t>.</w:t>
      </w:r>
    </w:p>
    <w:p w14:paraId="7096EEF1" w14:textId="77777777" w:rsidR="00BE20D6" w:rsidRDefault="00BE20D6" w:rsidP="00E14829">
      <w:pPr>
        <w:pStyle w:val="ANormal"/>
        <w:rPr>
          <w:szCs w:val="22"/>
          <w:shd w:val="clear" w:color="auto" w:fill="FFFFFF"/>
        </w:rPr>
      </w:pPr>
    </w:p>
    <w:p w14:paraId="03614AEC" w14:textId="6455CC34" w:rsidR="001B6A0B" w:rsidRDefault="001B6A0B" w:rsidP="001B6A0B">
      <w:pPr>
        <w:pStyle w:val="ANormal"/>
      </w:pPr>
      <w:r w:rsidRPr="0032321E">
        <w:t xml:space="preserve">I </w:t>
      </w:r>
      <w:proofErr w:type="spellStart"/>
      <w:r w:rsidRPr="0032321E">
        <w:t>ltl</w:t>
      </w:r>
      <w:proofErr w:type="spellEnd"/>
      <w:r w:rsidRPr="0032321E">
        <w:t xml:space="preserve"> </w:t>
      </w:r>
      <w:r>
        <w:t>Nina Fellmans m.fl. bud</w:t>
      </w:r>
      <w:r w:rsidRPr="0032321E">
        <w:t xml:space="preserve">getmotion BM nr </w:t>
      </w:r>
      <w:r>
        <w:t>50/</w:t>
      </w:r>
      <w:proofErr w:type="gramStart"/>
      <w:r w:rsidRPr="0032321E">
        <w:t>202</w:t>
      </w:r>
      <w:r>
        <w:t>1</w:t>
      </w:r>
      <w:r w:rsidRPr="0032321E">
        <w:t>-202</w:t>
      </w:r>
      <w:r>
        <w:t>2</w:t>
      </w:r>
      <w:proofErr w:type="gramEnd"/>
      <w:r>
        <w:t xml:space="preserve"> </w:t>
      </w:r>
      <w:r w:rsidRPr="00EA507F">
        <w:t xml:space="preserve">föreslås </w:t>
      </w:r>
      <w:r w:rsidRPr="002D1B12">
        <w:t xml:space="preserve">att </w:t>
      </w:r>
      <w:r>
        <w:t xml:space="preserve">till det fjärde stycket (Ålänningarna…) i allmänna </w:t>
      </w:r>
      <w:r w:rsidRPr="002D1B12">
        <w:t>motiveringen f</w:t>
      </w:r>
      <w:r>
        <w:t xml:space="preserve">ogas </w:t>
      </w:r>
      <w:r w:rsidRPr="002D1B12">
        <w:t xml:space="preserve">följande </w:t>
      </w:r>
      <w:r>
        <w:t>tillägg:</w:t>
      </w:r>
    </w:p>
    <w:p w14:paraId="5A4C1A4E" w14:textId="662F5422" w:rsidR="001B6A0B" w:rsidRDefault="001B6A0B" w:rsidP="001B6A0B">
      <w:pPr>
        <w:pStyle w:val="ANormal"/>
      </w:pPr>
      <w:r>
        <w:tab/>
        <w:t>”Landskapsregeringen återkommer i kommande tilläggsbudget med åtgärder för att stöda ålänningar som oskäligt drabbas av den utmanande kostnadsutvecklingen.”</w:t>
      </w:r>
    </w:p>
    <w:p w14:paraId="447C5247" w14:textId="40BB7883" w:rsidR="001B6A0B" w:rsidRDefault="001B6A0B" w:rsidP="001B6A0B">
      <w:pPr>
        <w:pStyle w:val="ANormal"/>
      </w:pPr>
      <w:r>
        <w:t xml:space="preserve">   </w:t>
      </w:r>
      <w:r w:rsidRPr="00F219C9">
        <w:rPr>
          <w:szCs w:val="22"/>
          <w:shd w:val="clear" w:color="auto" w:fill="FFFFFF"/>
        </w:rPr>
        <w:t xml:space="preserve">Motionen föreslås förkastad. </w:t>
      </w:r>
    </w:p>
    <w:p w14:paraId="15D8B002" w14:textId="34E4E7A9" w:rsidR="001B6A0B" w:rsidRDefault="001B6A0B" w:rsidP="001B6A0B">
      <w:pPr>
        <w:pStyle w:val="ANormal"/>
      </w:pPr>
    </w:p>
    <w:p w14:paraId="2D4712A3" w14:textId="15D71873" w:rsidR="001B6A0B" w:rsidRDefault="001B6A0B" w:rsidP="001B6A0B">
      <w:pPr>
        <w:pStyle w:val="ANormal"/>
      </w:pPr>
      <w:r w:rsidRPr="0032321E">
        <w:t xml:space="preserve">I </w:t>
      </w:r>
      <w:proofErr w:type="spellStart"/>
      <w:r>
        <w:t>lt</w:t>
      </w:r>
      <w:r w:rsidRPr="0032321E">
        <w:t>l</w:t>
      </w:r>
      <w:proofErr w:type="spellEnd"/>
      <w:r w:rsidRPr="0032321E">
        <w:t xml:space="preserve"> </w:t>
      </w:r>
      <w:r>
        <w:t xml:space="preserve">John Holmberg </w:t>
      </w:r>
      <w:r w:rsidRPr="0032321E">
        <w:t xml:space="preserve">budgetmotion BM nr </w:t>
      </w:r>
      <w:r>
        <w:t>56/</w:t>
      </w:r>
      <w:proofErr w:type="gramStart"/>
      <w:r w:rsidRPr="0032321E">
        <w:t>202</w:t>
      </w:r>
      <w:r>
        <w:t>1</w:t>
      </w:r>
      <w:r w:rsidRPr="0032321E">
        <w:t>-202</w:t>
      </w:r>
      <w:r>
        <w:t>2</w:t>
      </w:r>
      <w:proofErr w:type="gramEnd"/>
      <w:r>
        <w:t xml:space="preserve"> föreslås att </w:t>
      </w:r>
      <w:r w:rsidR="00A43445">
        <w:t xml:space="preserve">den allmänna </w:t>
      </w:r>
      <w:r>
        <w:t>motiveringen får följande tillägg</w:t>
      </w:r>
      <w:r w:rsidRPr="00CE0D4B">
        <w:t xml:space="preserve">: </w:t>
      </w:r>
    </w:p>
    <w:p w14:paraId="3FCE0883" w14:textId="714D0C2A" w:rsidR="00A43445" w:rsidRDefault="00A43445" w:rsidP="00A43445">
      <w:pPr>
        <w:pStyle w:val="ANormal"/>
      </w:pPr>
      <w:r>
        <w:tab/>
      </w:r>
      <w:r w:rsidRPr="00A43445">
        <w:t>”</w:t>
      </w:r>
      <w:r w:rsidRPr="00962677">
        <w:t>Det är viktigt att påminna om landskapsregeringens mycket utmanande ekonomiska situation. Den s.k. puckeleffekten, där det gamla och nya ekonomiska systemet möts, gav för 2021 en intäkt om ca 23,8 miljoner euro av engångskaraktär.</w:t>
      </w:r>
      <w:r>
        <w:t xml:space="preserve"> Landskapsregeringen förbättrade den kortsiktiga rörelseförmågan genom lån från fastighetsverket</w:t>
      </w:r>
      <w:r w:rsidRPr="00962677">
        <w:t xml:space="preserve"> om ca 10 miljoner euro samt en låg nyttjandegrad av budgetmedel</w:t>
      </w:r>
      <w:r>
        <w:t>.</w:t>
      </w:r>
      <w:r w:rsidRPr="00962677">
        <w:t xml:space="preserve"> </w:t>
      </w:r>
      <w:r>
        <w:t>Årsresultatet 2021 ger fog till reflektion hos landskapsregeringen och blottlägger</w:t>
      </w:r>
      <w:r w:rsidRPr="00962677">
        <w:t xml:space="preserve"> </w:t>
      </w:r>
      <w:r>
        <w:t xml:space="preserve">mer än någonsin </w:t>
      </w:r>
      <w:r w:rsidRPr="00962677">
        <w:t xml:space="preserve">behovet av </w:t>
      </w:r>
      <w:r>
        <w:t>ett tydligt ekonomiskt reformarbete. Nödvändigheten av detta stärks ytterligare sett till den stora och kontinuerliga ökningen av den offentliga sektorn, demografins utmaningar, åländska försörjningskvoten samt den låga medvetandegraden kring behovet av reformering av den åländska samhällsservicen och strukturen som hittills speglat landskapsregeringens ekonomiska balanseringsarbete. Landskapsregeringen återkommer i budget 2023 med en långsiktig ekonomisk färdplan i syfte att skapa en sammanhållen politik med längre hållbarhet än till nästa tilläggsbudget.”</w:t>
      </w:r>
    </w:p>
    <w:p w14:paraId="6EBD0B7C" w14:textId="37C43B40" w:rsidR="001B6A0B" w:rsidRDefault="001B6A0B" w:rsidP="001B6A0B">
      <w:pPr>
        <w:pStyle w:val="ANormal"/>
      </w:pPr>
      <w:r>
        <w:rPr>
          <w:szCs w:val="22"/>
          <w:shd w:val="clear" w:color="auto" w:fill="FFFFFF"/>
        </w:rPr>
        <w:t xml:space="preserve">   </w:t>
      </w:r>
      <w:r w:rsidRPr="00F219C9">
        <w:rPr>
          <w:szCs w:val="22"/>
          <w:shd w:val="clear" w:color="auto" w:fill="FFFFFF"/>
        </w:rPr>
        <w:t>Motionen föreslås förkastad</w:t>
      </w:r>
      <w:r>
        <w:rPr>
          <w:szCs w:val="22"/>
          <w:shd w:val="clear" w:color="auto" w:fill="FFFFFF"/>
        </w:rPr>
        <w:t xml:space="preserve">. </w:t>
      </w:r>
      <w:r w:rsidRPr="008101E4">
        <w:rPr>
          <w:szCs w:val="22"/>
          <w:shd w:val="clear" w:color="auto" w:fill="FFFFFF"/>
        </w:rPr>
        <w:t xml:space="preserve">Beslutet tillkom efter </w:t>
      </w:r>
      <w:r>
        <w:rPr>
          <w:szCs w:val="22"/>
          <w:shd w:val="clear" w:color="auto" w:fill="FFFFFF"/>
        </w:rPr>
        <w:t>om</w:t>
      </w:r>
      <w:r w:rsidRPr="008101E4">
        <w:rPr>
          <w:szCs w:val="22"/>
          <w:shd w:val="clear" w:color="auto" w:fill="FFFFFF"/>
        </w:rPr>
        <w:t xml:space="preserve">röstning som utföll </w:t>
      </w:r>
      <w:proofErr w:type="gramStart"/>
      <w:r w:rsidR="00CD2A07">
        <w:rPr>
          <w:szCs w:val="22"/>
          <w:shd w:val="clear" w:color="auto" w:fill="FFFFFF"/>
        </w:rPr>
        <w:t>4</w:t>
      </w:r>
      <w:r w:rsidRPr="008101E4">
        <w:rPr>
          <w:szCs w:val="22"/>
          <w:shd w:val="clear" w:color="auto" w:fill="FFFFFF"/>
        </w:rPr>
        <w:t>-</w:t>
      </w:r>
      <w:r w:rsidR="00CD2A07">
        <w:rPr>
          <w:szCs w:val="22"/>
          <w:shd w:val="clear" w:color="auto" w:fill="FFFFFF"/>
        </w:rPr>
        <w:t>2</w:t>
      </w:r>
      <w:proofErr w:type="gramEnd"/>
      <w:r w:rsidRPr="008101E4">
        <w:rPr>
          <w:szCs w:val="22"/>
          <w:shd w:val="clear" w:color="auto" w:fill="FFFFFF"/>
        </w:rPr>
        <w:t>. Beslutet biträddes av ordföranden Jörgen Pettersson samt ledamöterna Lars Häggblom, Robert Mansén</w:t>
      </w:r>
      <w:r w:rsidR="006803CB">
        <w:rPr>
          <w:szCs w:val="22"/>
          <w:shd w:val="clear" w:color="auto" w:fill="FFFFFF"/>
        </w:rPr>
        <w:t xml:space="preserve"> </w:t>
      </w:r>
      <w:r w:rsidR="006803CB">
        <w:t>och Stephan Toivonen</w:t>
      </w:r>
      <w:r w:rsidRPr="008101E4">
        <w:rPr>
          <w:szCs w:val="22"/>
          <w:shd w:val="clear" w:color="auto" w:fill="FFFFFF"/>
        </w:rPr>
        <w:t>.</w:t>
      </w:r>
      <w:r>
        <w:rPr>
          <w:szCs w:val="22"/>
          <w:shd w:val="clear" w:color="auto" w:fill="FFFFFF"/>
        </w:rPr>
        <w:t xml:space="preserve"> </w:t>
      </w:r>
      <w:proofErr w:type="spellStart"/>
      <w:r w:rsidR="00CD2A07">
        <w:rPr>
          <w:szCs w:val="22"/>
          <w:shd w:val="clear" w:color="auto" w:fill="FFFFFF"/>
        </w:rPr>
        <w:t>Ltl</w:t>
      </w:r>
      <w:proofErr w:type="spellEnd"/>
      <w:r w:rsidR="00CD2A07">
        <w:rPr>
          <w:szCs w:val="22"/>
          <w:shd w:val="clear" w:color="auto" w:fill="FFFFFF"/>
        </w:rPr>
        <w:t xml:space="preserve"> Nina Fellman avstod från att rösta. </w:t>
      </w:r>
      <w:r>
        <w:rPr>
          <w:szCs w:val="22"/>
          <w:shd w:val="clear" w:color="auto" w:fill="FFFFFF"/>
        </w:rPr>
        <w:t xml:space="preserve">Viceordföranden </w:t>
      </w:r>
      <w:r w:rsidR="00CD2A07">
        <w:rPr>
          <w:szCs w:val="22"/>
          <w:shd w:val="clear" w:color="auto" w:fill="FFFFFF"/>
        </w:rPr>
        <w:t xml:space="preserve">John </w:t>
      </w:r>
      <w:r>
        <w:rPr>
          <w:szCs w:val="22"/>
          <w:shd w:val="clear" w:color="auto" w:fill="FFFFFF"/>
        </w:rPr>
        <w:t>Holmberg l</w:t>
      </w:r>
      <w:r w:rsidRPr="008101E4">
        <w:t xml:space="preserve">ämnar </w:t>
      </w:r>
      <w:r w:rsidR="00187D36">
        <w:t xml:space="preserve">in </w:t>
      </w:r>
      <w:r w:rsidRPr="008101E4">
        <w:t xml:space="preserve">en </w:t>
      </w:r>
      <w:r>
        <w:t>r</w:t>
      </w:r>
      <w:r w:rsidRPr="008101E4">
        <w:t>eservation</w:t>
      </w:r>
      <w:r>
        <w:t>.</w:t>
      </w:r>
    </w:p>
    <w:p w14:paraId="18C87530" w14:textId="5D446A7B" w:rsidR="00A43445" w:rsidRDefault="00A43445" w:rsidP="001B6A0B">
      <w:pPr>
        <w:pStyle w:val="ANormal"/>
      </w:pPr>
    </w:p>
    <w:p w14:paraId="7F8E7A18" w14:textId="15D82244" w:rsidR="008337CF" w:rsidRDefault="008337CF" w:rsidP="008337CF">
      <w:pPr>
        <w:pStyle w:val="ANormal"/>
      </w:pPr>
      <w:r w:rsidRPr="0032321E">
        <w:t xml:space="preserve">I </w:t>
      </w:r>
      <w:proofErr w:type="spellStart"/>
      <w:r>
        <w:t>lt</w:t>
      </w:r>
      <w:r w:rsidRPr="0032321E">
        <w:t>l</w:t>
      </w:r>
      <w:proofErr w:type="spellEnd"/>
      <w:r w:rsidRPr="0032321E">
        <w:t xml:space="preserve"> </w:t>
      </w:r>
      <w:r>
        <w:t xml:space="preserve">John Holmberg </w:t>
      </w:r>
      <w:r w:rsidRPr="0032321E">
        <w:t xml:space="preserve">budgetmotion BM nr </w:t>
      </w:r>
      <w:r>
        <w:t>57/</w:t>
      </w:r>
      <w:proofErr w:type="gramStart"/>
      <w:r w:rsidRPr="0032321E">
        <w:t>202</w:t>
      </w:r>
      <w:r>
        <w:t>1</w:t>
      </w:r>
      <w:r w:rsidRPr="0032321E">
        <w:t>-202</w:t>
      </w:r>
      <w:r>
        <w:t>2</w:t>
      </w:r>
      <w:proofErr w:type="gramEnd"/>
      <w:r>
        <w:t xml:space="preserve"> föreslås att den allmänna motiveringen får följande tillägg</w:t>
      </w:r>
      <w:r w:rsidRPr="00CE0D4B">
        <w:t xml:space="preserve">: </w:t>
      </w:r>
    </w:p>
    <w:p w14:paraId="24B5EBCB" w14:textId="1F9A9EB6" w:rsidR="00A43445" w:rsidRDefault="008337CF" w:rsidP="008337CF">
      <w:pPr>
        <w:pStyle w:val="ANormal"/>
        <w:rPr>
          <w:szCs w:val="22"/>
          <w:shd w:val="clear" w:color="auto" w:fill="FFFFFF"/>
        </w:rPr>
      </w:pPr>
      <w:r>
        <w:tab/>
      </w:r>
      <w:r w:rsidRPr="008337CF">
        <w:t>”</w:t>
      </w:r>
      <w:r>
        <w:t xml:space="preserve">Landskapsregeringen återkommer till finans- och näringsutskottet i samband med betänkandearbetet med information kring vad </w:t>
      </w:r>
      <w:proofErr w:type="spellStart"/>
      <w:r>
        <w:t>omplanering</w:t>
      </w:r>
      <w:proofErr w:type="spellEnd"/>
      <w:r>
        <w:t xml:space="preserve"> av infrastrukturinvesteringar 2022 innebär och hur detta påverkar förverkligandegrad och budgetslitage.”</w:t>
      </w:r>
    </w:p>
    <w:p w14:paraId="44B1464E" w14:textId="6DE773DA" w:rsidR="008337CF" w:rsidRDefault="008337CF" w:rsidP="008337CF">
      <w:pPr>
        <w:pStyle w:val="ANormal"/>
      </w:pPr>
      <w:r>
        <w:rPr>
          <w:szCs w:val="22"/>
          <w:shd w:val="clear" w:color="auto" w:fill="FFFFFF"/>
        </w:rPr>
        <w:t xml:space="preserve">   </w:t>
      </w:r>
      <w:r w:rsidRPr="00F219C9">
        <w:rPr>
          <w:szCs w:val="22"/>
          <w:shd w:val="clear" w:color="auto" w:fill="FFFFFF"/>
        </w:rPr>
        <w:t>Motionen föreslås förkastad</w:t>
      </w:r>
      <w:r>
        <w:rPr>
          <w:szCs w:val="22"/>
          <w:shd w:val="clear" w:color="auto" w:fill="FFFFFF"/>
        </w:rPr>
        <w:t xml:space="preserve">. </w:t>
      </w:r>
      <w:r w:rsidRPr="008101E4">
        <w:rPr>
          <w:szCs w:val="22"/>
          <w:shd w:val="clear" w:color="auto" w:fill="FFFFFF"/>
        </w:rPr>
        <w:t xml:space="preserve">Beslutet tillkom efter </w:t>
      </w:r>
      <w:r>
        <w:rPr>
          <w:szCs w:val="22"/>
          <w:shd w:val="clear" w:color="auto" w:fill="FFFFFF"/>
        </w:rPr>
        <w:t>om</w:t>
      </w:r>
      <w:r w:rsidRPr="008101E4">
        <w:rPr>
          <w:szCs w:val="22"/>
          <w:shd w:val="clear" w:color="auto" w:fill="FFFFFF"/>
        </w:rPr>
        <w:t xml:space="preserve">röstning som utföll </w:t>
      </w:r>
      <w:proofErr w:type="gramStart"/>
      <w:r w:rsidR="00CD2A07">
        <w:rPr>
          <w:szCs w:val="22"/>
          <w:shd w:val="clear" w:color="auto" w:fill="FFFFFF"/>
        </w:rPr>
        <w:t>4</w:t>
      </w:r>
      <w:r w:rsidRPr="008101E4">
        <w:rPr>
          <w:szCs w:val="22"/>
          <w:shd w:val="clear" w:color="auto" w:fill="FFFFFF"/>
        </w:rPr>
        <w:t>-</w:t>
      </w:r>
      <w:r w:rsidR="00CD2A07">
        <w:rPr>
          <w:szCs w:val="22"/>
          <w:shd w:val="clear" w:color="auto" w:fill="FFFFFF"/>
        </w:rPr>
        <w:t>1</w:t>
      </w:r>
      <w:proofErr w:type="gramEnd"/>
      <w:r w:rsidRPr="008101E4">
        <w:rPr>
          <w:szCs w:val="22"/>
          <w:shd w:val="clear" w:color="auto" w:fill="FFFFFF"/>
        </w:rPr>
        <w:t>. Beslutet biträddes av ordföranden Jörgen Pettersson samt ledamöterna Lars Häggblom</w:t>
      </w:r>
      <w:r w:rsidR="006803CB">
        <w:rPr>
          <w:szCs w:val="22"/>
          <w:shd w:val="clear" w:color="auto" w:fill="FFFFFF"/>
        </w:rPr>
        <w:t xml:space="preserve">, </w:t>
      </w:r>
      <w:r w:rsidRPr="008101E4">
        <w:rPr>
          <w:szCs w:val="22"/>
          <w:shd w:val="clear" w:color="auto" w:fill="FFFFFF"/>
        </w:rPr>
        <w:t>Robert Mansén</w:t>
      </w:r>
      <w:r w:rsidR="006803CB">
        <w:rPr>
          <w:szCs w:val="22"/>
          <w:shd w:val="clear" w:color="auto" w:fill="FFFFFF"/>
        </w:rPr>
        <w:t xml:space="preserve"> </w:t>
      </w:r>
      <w:r w:rsidR="006803CB">
        <w:t>och Stephan Toivonen</w:t>
      </w:r>
      <w:r w:rsidR="00CD2A07">
        <w:rPr>
          <w:szCs w:val="22"/>
          <w:shd w:val="clear" w:color="auto" w:fill="FFFFFF"/>
        </w:rPr>
        <w:t>.</w:t>
      </w:r>
      <w:r w:rsidRPr="008101E4">
        <w:rPr>
          <w:szCs w:val="22"/>
          <w:shd w:val="clear" w:color="auto" w:fill="FFFFFF"/>
        </w:rPr>
        <w:t xml:space="preserve"> </w:t>
      </w:r>
      <w:proofErr w:type="spellStart"/>
      <w:r w:rsidR="00CD2A07">
        <w:rPr>
          <w:szCs w:val="22"/>
          <w:shd w:val="clear" w:color="auto" w:fill="FFFFFF"/>
        </w:rPr>
        <w:t>Ltl</w:t>
      </w:r>
      <w:proofErr w:type="spellEnd"/>
      <w:r w:rsidR="00CD2A07">
        <w:rPr>
          <w:szCs w:val="22"/>
          <w:shd w:val="clear" w:color="auto" w:fill="FFFFFF"/>
        </w:rPr>
        <w:t xml:space="preserve"> Nina Fellman </w:t>
      </w:r>
      <w:r w:rsidRPr="008101E4">
        <w:rPr>
          <w:szCs w:val="22"/>
          <w:shd w:val="clear" w:color="auto" w:fill="FFFFFF"/>
        </w:rPr>
        <w:t>och Jörgen Strand</w:t>
      </w:r>
      <w:r w:rsidR="00CD2A07">
        <w:rPr>
          <w:szCs w:val="22"/>
          <w:shd w:val="clear" w:color="auto" w:fill="FFFFFF"/>
        </w:rPr>
        <w:t xml:space="preserve"> avstod från att rösta</w:t>
      </w:r>
      <w:r w:rsidRPr="008101E4">
        <w:rPr>
          <w:szCs w:val="22"/>
          <w:shd w:val="clear" w:color="auto" w:fill="FFFFFF"/>
        </w:rPr>
        <w:t>.</w:t>
      </w:r>
      <w:r>
        <w:rPr>
          <w:szCs w:val="22"/>
          <w:shd w:val="clear" w:color="auto" w:fill="FFFFFF"/>
        </w:rPr>
        <w:t xml:space="preserve"> Viceordföranden</w:t>
      </w:r>
      <w:r w:rsidR="00CD2A07">
        <w:rPr>
          <w:szCs w:val="22"/>
          <w:shd w:val="clear" w:color="auto" w:fill="FFFFFF"/>
        </w:rPr>
        <w:t xml:space="preserve"> John</w:t>
      </w:r>
      <w:r>
        <w:rPr>
          <w:szCs w:val="22"/>
          <w:shd w:val="clear" w:color="auto" w:fill="FFFFFF"/>
        </w:rPr>
        <w:t xml:space="preserve"> Holmberg l</w:t>
      </w:r>
      <w:r w:rsidRPr="008101E4">
        <w:t xml:space="preserve">ämnar </w:t>
      </w:r>
      <w:r w:rsidR="00187D36">
        <w:t xml:space="preserve">in </w:t>
      </w:r>
      <w:r w:rsidRPr="008101E4">
        <w:t xml:space="preserve">en </w:t>
      </w:r>
      <w:r>
        <w:t>r</w:t>
      </w:r>
      <w:r w:rsidRPr="008101E4">
        <w:t>eservation</w:t>
      </w:r>
      <w:r>
        <w:t>.</w:t>
      </w:r>
    </w:p>
    <w:p w14:paraId="44EC8AE0" w14:textId="419897C7" w:rsidR="008337CF" w:rsidRDefault="008337CF" w:rsidP="008337CF">
      <w:pPr>
        <w:pStyle w:val="ANormal"/>
      </w:pPr>
    </w:p>
    <w:p w14:paraId="5FBE7F48" w14:textId="494AC80E" w:rsidR="008337CF" w:rsidRDefault="008337CF" w:rsidP="008337CF">
      <w:pPr>
        <w:pStyle w:val="ANormal"/>
      </w:pPr>
      <w:r w:rsidRPr="0032321E">
        <w:t xml:space="preserve">I </w:t>
      </w:r>
      <w:proofErr w:type="spellStart"/>
      <w:r>
        <w:t>lt</w:t>
      </w:r>
      <w:r w:rsidRPr="0032321E">
        <w:t>l</w:t>
      </w:r>
      <w:proofErr w:type="spellEnd"/>
      <w:r w:rsidRPr="0032321E">
        <w:t xml:space="preserve"> </w:t>
      </w:r>
      <w:r>
        <w:t xml:space="preserve">John Holmberg </w:t>
      </w:r>
      <w:r w:rsidRPr="0032321E">
        <w:t xml:space="preserve">budgetmotion BM nr </w:t>
      </w:r>
      <w:r>
        <w:t>58/</w:t>
      </w:r>
      <w:proofErr w:type="gramStart"/>
      <w:r w:rsidRPr="0032321E">
        <w:t>202</w:t>
      </w:r>
      <w:r>
        <w:t>1</w:t>
      </w:r>
      <w:r w:rsidRPr="0032321E">
        <w:t>-202</w:t>
      </w:r>
      <w:r>
        <w:t>2</w:t>
      </w:r>
      <w:proofErr w:type="gramEnd"/>
      <w:r>
        <w:t xml:space="preserve"> föreslås att den allmänna motiveringen får följande tillägg</w:t>
      </w:r>
      <w:r w:rsidRPr="00CE0D4B">
        <w:t xml:space="preserve">: </w:t>
      </w:r>
    </w:p>
    <w:p w14:paraId="22423841" w14:textId="3F267656" w:rsidR="008337CF" w:rsidRDefault="008337CF" w:rsidP="008337CF">
      <w:pPr>
        <w:pStyle w:val="ANormal"/>
        <w:rPr>
          <w:szCs w:val="22"/>
          <w:shd w:val="clear" w:color="auto" w:fill="FFFFFF"/>
        </w:rPr>
      </w:pPr>
      <w:r>
        <w:tab/>
      </w:r>
      <w:r w:rsidRPr="008337CF">
        <w:t>”</w:t>
      </w:r>
      <w:r>
        <w:t>Det tidigare</w:t>
      </w:r>
      <w:r>
        <w:rPr>
          <w:b/>
        </w:rPr>
        <w:t xml:space="preserve"> </w:t>
      </w:r>
      <w:r>
        <w:t>beslutet från den 29 april kommer att ändras och sakkunniggrupp som helt oberoende och transparent får i uppgift att utan avgränsningar/begränsningar se över landskapsandelssystemet och nära tillhörande lagstiftningar kommer att tillsättas. Gruppen skall komma med ett heltäckande förslag på ändringar som behövs för att långsiktigt hållbara kommuner kan verka, och får den tid som behövs för uppdraget men målsättningen bör vara att ändringar av systemen med tillhörande lagändringar kan föras till lagtinget i samband med budgeten för 2023, eller senast under lagtingsåret 2023.”</w:t>
      </w:r>
    </w:p>
    <w:p w14:paraId="090D56C2" w14:textId="7FE8F239" w:rsidR="008337CF" w:rsidRPr="00B52939" w:rsidRDefault="008337CF" w:rsidP="008337CF">
      <w:pPr>
        <w:pStyle w:val="ANormal"/>
        <w:rPr>
          <w:strike/>
          <w:color w:val="FF0000"/>
        </w:rPr>
      </w:pPr>
      <w:r>
        <w:rPr>
          <w:szCs w:val="22"/>
          <w:shd w:val="clear" w:color="auto" w:fill="FFFFFF"/>
        </w:rPr>
        <w:t xml:space="preserve">   </w:t>
      </w:r>
      <w:r w:rsidRPr="00F219C9">
        <w:rPr>
          <w:szCs w:val="22"/>
          <w:shd w:val="clear" w:color="auto" w:fill="FFFFFF"/>
        </w:rPr>
        <w:t>Motionen föreslås förkastad</w:t>
      </w:r>
      <w:r>
        <w:rPr>
          <w:szCs w:val="22"/>
          <w:shd w:val="clear" w:color="auto" w:fill="FFFFFF"/>
        </w:rPr>
        <w:t xml:space="preserve">. </w:t>
      </w:r>
      <w:r w:rsidRPr="008101E4">
        <w:rPr>
          <w:szCs w:val="22"/>
          <w:shd w:val="clear" w:color="auto" w:fill="FFFFFF"/>
        </w:rPr>
        <w:t xml:space="preserve">Beslutet tillkom efter </w:t>
      </w:r>
      <w:r>
        <w:rPr>
          <w:szCs w:val="22"/>
          <w:shd w:val="clear" w:color="auto" w:fill="FFFFFF"/>
        </w:rPr>
        <w:t>om</w:t>
      </w:r>
      <w:r w:rsidRPr="008101E4">
        <w:rPr>
          <w:szCs w:val="22"/>
          <w:shd w:val="clear" w:color="auto" w:fill="FFFFFF"/>
        </w:rPr>
        <w:t xml:space="preserve">röstning som utföll </w:t>
      </w:r>
      <w:proofErr w:type="gramStart"/>
      <w:r w:rsidR="00FF1ECB">
        <w:rPr>
          <w:szCs w:val="22"/>
          <w:shd w:val="clear" w:color="auto" w:fill="FFFFFF"/>
        </w:rPr>
        <w:t>4</w:t>
      </w:r>
      <w:r w:rsidRPr="008101E4">
        <w:rPr>
          <w:szCs w:val="22"/>
          <w:shd w:val="clear" w:color="auto" w:fill="FFFFFF"/>
        </w:rPr>
        <w:t>-</w:t>
      </w:r>
      <w:r w:rsidR="00FF1ECB">
        <w:rPr>
          <w:szCs w:val="22"/>
          <w:shd w:val="clear" w:color="auto" w:fill="FFFFFF"/>
        </w:rPr>
        <w:t>3</w:t>
      </w:r>
      <w:proofErr w:type="gramEnd"/>
      <w:r w:rsidRPr="008101E4">
        <w:rPr>
          <w:szCs w:val="22"/>
          <w:shd w:val="clear" w:color="auto" w:fill="FFFFFF"/>
        </w:rPr>
        <w:t>. Beslutet biträddes av ordföranden Jörgen Pettersson samt ledamöterna Lars Häggblom</w:t>
      </w:r>
      <w:r w:rsidR="006803CB">
        <w:rPr>
          <w:szCs w:val="22"/>
          <w:shd w:val="clear" w:color="auto" w:fill="FFFFFF"/>
        </w:rPr>
        <w:t xml:space="preserve">, </w:t>
      </w:r>
      <w:r w:rsidRPr="008101E4">
        <w:rPr>
          <w:szCs w:val="22"/>
          <w:shd w:val="clear" w:color="auto" w:fill="FFFFFF"/>
        </w:rPr>
        <w:t>Robert Mansén</w:t>
      </w:r>
      <w:r w:rsidR="006803CB">
        <w:rPr>
          <w:szCs w:val="22"/>
          <w:shd w:val="clear" w:color="auto" w:fill="FFFFFF"/>
        </w:rPr>
        <w:t xml:space="preserve"> </w:t>
      </w:r>
      <w:r w:rsidR="006803CB">
        <w:t>och Stephan Toivonen</w:t>
      </w:r>
      <w:r w:rsidR="00B75CEA">
        <w:t>.</w:t>
      </w:r>
    </w:p>
    <w:p w14:paraId="2A0E5836" w14:textId="77777777" w:rsidR="006A6438" w:rsidRDefault="006A6438" w:rsidP="00E14829">
      <w:pPr>
        <w:pStyle w:val="ANormal"/>
        <w:rPr>
          <w:szCs w:val="22"/>
          <w:shd w:val="clear" w:color="auto" w:fill="FFFFFF"/>
        </w:rPr>
      </w:pPr>
    </w:p>
    <w:p w14:paraId="66A534DC" w14:textId="77777777" w:rsidR="00724666" w:rsidRDefault="00724666" w:rsidP="005665E3">
      <w:pPr>
        <w:pStyle w:val="ANormal"/>
        <w:rPr>
          <w:szCs w:val="22"/>
          <w:shd w:val="clear" w:color="auto" w:fill="FFFFFF"/>
        </w:rPr>
      </w:pPr>
    </w:p>
    <w:p w14:paraId="3D743C2E" w14:textId="3C6D552A" w:rsidR="00AD15F4" w:rsidRDefault="00AD15F4" w:rsidP="00AD0635">
      <w:pPr>
        <w:pStyle w:val="RubrikB"/>
      </w:pPr>
      <w:bookmarkStart w:id="18" w:name="_Toc532804451"/>
      <w:bookmarkStart w:id="19" w:name="_Toc57991557"/>
      <w:bookmarkStart w:id="20" w:name="_Toc104989602"/>
      <w:r w:rsidRPr="00635B59">
        <w:t>Detaljmotivering</w:t>
      </w:r>
      <w:bookmarkEnd w:id="18"/>
      <w:bookmarkEnd w:id="19"/>
      <w:bookmarkEnd w:id="20"/>
    </w:p>
    <w:p w14:paraId="4968F670" w14:textId="77777777" w:rsidR="00344C5C" w:rsidRPr="00344C5C" w:rsidRDefault="00344C5C" w:rsidP="00344C5C">
      <w:pPr>
        <w:pStyle w:val="Rubrikmellanrum"/>
      </w:pPr>
    </w:p>
    <w:p w14:paraId="3E65BC9D" w14:textId="75068D16" w:rsidR="00BC7853" w:rsidRDefault="00BC7853" w:rsidP="00BC7853">
      <w:pPr>
        <w:pStyle w:val="Rubrikmellanrum"/>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5930"/>
      </w:tblGrid>
      <w:tr w:rsidR="00BC7853" w14:paraId="60C83E1B" w14:textId="77777777" w:rsidTr="00FC1122">
        <w:tc>
          <w:tcPr>
            <w:tcW w:w="6680" w:type="dxa"/>
            <w:gridSpan w:val="2"/>
          </w:tcPr>
          <w:p w14:paraId="3FD4C64D" w14:textId="6AD01D7F" w:rsidR="00BC7853" w:rsidRPr="00BC7853" w:rsidRDefault="00BC7853" w:rsidP="00BC7853">
            <w:pPr>
              <w:pStyle w:val="ANormal"/>
              <w:rPr>
                <w:rFonts w:ascii="Arial" w:hAnsi="Arial" w:cs="Arial"/>
              </w:rPr>
            </w:pPr>
            <w:r w:rsidRPr="00BC7853">
              <w:rPr>
                <w:rFonts w:ascii="Arial" w:hAnsi="Arial" w:cs="Arial"/>
              </w:rPr>
              <w:t>VERKSAMHET</w:t>
            </w:r>
          </w:p>
        </w:tc>
      </w:tr>
      <w:tr w:rsidR="00CE0D4B" w14:paraId="42139298" w14:textId="77777777" w:rsidTr="00FC1122">
        <w:tc>
          <w:tcPr>
            <w:tcW w:w="750" w:type="dxa"/>
          </w:tcPr>
          <w:p w14:paraId="5EEA4E79" w14:textId="197BBEB6" w:rsidR="00CE0D4B" w:rsidRPr="008E07AE" w:rsidRDefault="00D80DA4" w:rsidP="00CE0D4B">
            <w:pPr>
              <w:pStyle w:val="ANormal"/>
              <w:rPr>
                <w:rFonts w:ascii="Arial" w:hAnsi="Arial" w:cs="Arial"/>
                <w:b/>
                <w:bCs/>
                <w:sz w:val="16"/>
                <w:szCs w:val="16"/>
              </w:rPr>
            </w:pPr>
            <w:bookmarkStart w:id="21" w:name="_Hlk89940724"/>
            <w:r>
              <w:rPr>
                <w:rFonts w:ascii="Arial" w:hAnsi="Arial" w:cs="Arial"/>
                <w:b/>
                <w:bCs/>
                <w:sz w:val="16"/>
                <w:szCs w:val="16"/>
              </w:rPr>
              <w:t>2</w:t>
            </w:r>
            <w:r w:rsidR="008E07AE">
              <w:rPr>
                <w:rFonts w:ascii="Arial" w:hAnsi="Arial" w:cs="Arial"/>
                <w:b/>
                <w:bCs/>
                <w:sz w:val="16"/>
                <w:szCs w:val="16"/>
              </w:rPr>
              <w:t>00</w:t>
            </w:r>
          </w:p>
        </w:tc>
        <w:tc>
          <w:tcPr>
            <w:tcW w:w="5930" w:type="dxa"/>
          </w:tcPr>
          <w:p w14:paraId="5DD150BF" w14:textId="394F5E04" w:rsidR="00CE0D4B" w:rsidRPr="008E07AE" w:rsidRDefault="00D80DA4" w:rsidP="00CE0D4B">
            <w:pPr>
              <w:pStyle w:val="ANormal"/>
              <w:rPr>
                <w:rFonts w:ascii="Arial" w:hAnsi="Arial" w:cs="Arial"/>
                <w:b/>
                <w:bCs/>
                <w:sz w:val="16"/>
                <w:szCs w:val="16"/>
              </w:rPr>
            </w:pPr>
            <w:r>
              <w:rPr>
                <w:rFonts w:ascii="Arial" w:hAnsi="Arial" w:cs="Arial"/>
                <w:b/>
                <w:bCs/>
                <w:sz w:val="16"/>
                <w:szCs w:val="16"/>
              </w:rPr>
              <w:t>LANDSKAPSREGERINGEN OCH REGERINGSKANSLIET</w:t>
            </w:r>
          </w:p>
        </w:tc>
      </w:tr>
      <w:tr w:rsidR="00710DE3" w14:paraId="0DAF22F9" w14:textId="77777777" w:rsidTr="00FC1122">
        <w:tc>
          <w:tcPr>
            <w:tcW w:w="750" w:type="dxa"/>
          </w:tcPr>
          <w:p w14:paraId="3750012C" w14:textId="22998D4B" w:rsidR="00710DE3" w:rsidRPr="00710DE3" w:rsidRDefault="00710DE3" w:rsidP="00CE0D4B">
            <w:pPr>
              <w:pStyle w:val="ANormal"/>
              <w:rPr>
                <w:rFonts w:ascii="Arial" w:hAnsi="Arial" w:cs="Arial"/>
                <w:sz w:val="16"/>
                <w:szCs w:val="16"/>
              </w:rPr>
            </w:pPr>
            <w:r w:rsidRPr="00710DE3">
              <w:rPr>
                <w:rFonts w:ascii="Arial" w:hAnsi="Arial" w:cs="Arial"/>
                <w:sz w:val="16"/>
                <w:szCs w:val="16"/>
              </w:rPr>
              <w:t>210</w:t>
            </w:r>
          </w:p>
        </w:tc>
        <w:tc>
          <w:tcPr>
            <w:tcW w:w="5930" w:type="dxa"/>
          </w:tcPr>
          <w:p w14:paraId="1349B4F0" w14:textId="79CF2978" w:rsidR="00710DE3" w:rsidRPr="00710DE3" w:rsidRDefault="00710DE3" w:rsidP="00CE0D4B">
            <w:pPr>
              <w:pStyle w:val="ANormal"/>
              <w:rPr>
                <w:rFonts w:ascii="Arial" w:hAnsi="Arial" w:cs="Arial"/>
                <w:sz w:val="16"/>
                <w:szCs w:val="16"/>
              </w:rPr>
            </w:pPr>
            <w:r>
              <w:rPr>
                <w:rFonts w:ascii="Arial" w:hAnsi="Arial" w:cs="Arial"/>
                <w:sz w:val="16"/>
                <w:szCs w:val="16"/>
              </w:rPr>
              <w:t>REGERINGSKANSLIET</w:t>
            </w:r>
          </w:p>
        </w:tc>
      </w:tr>
      <w:tr w:rsidR="00710DE3" w14:paraId="43B4C4E7" w14:textId="77777777" w:rsidTr="00FC1122">
        <w:tc>
          <w:tcPr>
            <w:tcW w:w="750" w:type="dxa"/>
          </w:tcPr>
          <w:p w14:paraId="3DC8E285" w14:textId="62226DAD" w:rsidR="00710DE3" w:rsidRPr="00710DE3" w:rsidRDefault="00710DE3" w:rsidP="00CE0D4B">
            <w:pPr>
              <w:pStyle w:val="ANormal"/>
              <w:rPr>
                <w:rFonts w:ascii="Arial" w:hAnsi="Arial" w:cs="Arial"/>
                <w:sz w:val="16"/>
                <w:szCs w:val="16"/>
              </w:rPr>
            </w:pPr>
            <w:proofErr w:type="gramStart"/>
            <w:r w:rsidRPr="00710DE3">
              <w:rPr>
                <w:rFonts w:ascii="Arial" w:hAnsi="Arial" w:cs="Arial"/>
                <w:sz w:val="16"/>
                <w:szCs w:val="16"/>
              </w:rPr>
              <w:t>20010</w:t>
            </w:r>
            <w:proofErr w:type="gramEnd"/>
          </w:p>
        </w:tc>
        <w:tc>
          <w:tcPr>
            <w:tcW w:w="5930" w:type="dxa"/>
          </w:tcPr>
          <w:p w14:paraId="5EA6E53A" w14:textId="2E9143F9" w:rsidR="00710DE3" w:rsidRPr="00710DE3" w:rsidRDefault="00710DE3" w:rsidP="00CE0D4B">
            <w:pPr>
              <w:pStyle w:val="ANormal"/>
              <w:rPr>
                <w:rFonts w:ascii="Arial" w:hAnsi="Arial" w:cs="Arial"/>
                <w:sz w:val="16"/>
                <w:szCs w:val="16"/>
              </w:rPr>
            </w:pPr>
            <w:r w:rsidRPr="00710DE3">
              <w:rPr>
                <w:rFonts w:ascii="Arial" w:hAnsi="Arial" w:cs="Arial"/>
                <w:sz w:val="16"/>
                <w:szCs w:val="16"/>
              </w:rPr>
              <w:t>R</w:t>
            </w:r>
            <w:r>
              <w:rPr>
                <w:rFonts w:ascii="Arial" w:hAnsi="Arial" w:cs="Arial"/>
                <w:sz w:val="16"/>
                <w:szCs w:val="16"/>
              </w:rPr>
              <w:t>egeringskansliet, verksamhet</w:t>
            </w:r>
          </w:p>
        </w:tc>
      </w:tr>
      <w:tr w:rsidR="00BE20D6" w14:paraId="3D5C83AC" w14:textId="77777777" w:rsidTr="00FC1122">
        <w:tc>
          <w:tcPr>
            <w:tcW w:w="750" w:type="dxa"/>
          </w:tcPr>
          <w:p w14:paraId="74E34968" w14:textId="77777777" w:rsidR="00BE20D6" w:rsidRPr="00710DE3" w:rsidRDefault="00BE20D6" w:rsidP="00CE0D4B">
            <w:pPr>
              <w:pStyle w:val="ANormal"/>
              <w:rPr>
                <w:rFonts w:ascii="Arial" w:hAnsi="Arial" w:cs="Arial"/>
                <w:sz w:val="16"/>
                <w:szCs w:val="16"/>
              </w:rPr>
            </w:pPr>
          </w:p>
        </w:tc>
        <w:tc>
          <w:tcPr>
            <w:tcW w:w="5930" w:type="dxa"/>
          </w:tcPr>
          <w:p w14:paraId="1B6D98F8" w14:textId="37846E8A" w:rsidR="00BE20D6" w:rsidRDefault="00BE20D6" w:rsidP="00CE0D4B">
            <w:pPr>
              <w:pStyle w:val="ANormal"/>
              <w:rPr>
                <w:rFonts w:ascii="Arial" w:hAnsi="Arial" w:cs="Arial"/>
                <w:sz w:val="16"/>
                <w:szCs w:val="16"/>
              </w:rPr>
            </w:pPr>
            <w:r w:rsidRPr="0032321E">
              <w:t xml:space="preserve">I </w:t>
            </w:r>
            <w:proofErr w:type="spellStart"/>
            <w:r w:rsidRPr="0032321E">
              <w:t>ltl</w:t>
            </w:r>
            <w:proofErr w:type="spellEnd"/>
            <w:r w:rsidRPr="0032321E">
              <w:t xml:space="preserve"> </w:t>
            </w:r>
            <w:r>
              <w:t>Ingrid Zettermans</w:t>
            </w:r>
            <w:r w:rsidRPr="0032321E">
              <w:t xml:space="preserve"> budgetmotion BM nr </w:t>
            </w:r>
            <w:r>
              <w:t>45/</w:t>
            </w:r>
            <w:proofErr w:type="gramStart"/>
            <w:r w:rsidRPr="0032321E">
              <w:t>202</w:t>
            </w:r>
            <w:r>
              <w:t>1</w:t>
            </w:r>
            <w:r w:rsidRPr="0032321E">
              <w:t>-</w:t>
            </w:r>
            <w:r>
              <w:t>2022</w:t>
            </w:r>
            <w:proofErr w:type="gramEnd"/>
            <w:r>
              <w:t xml:space="preserve"> föreslås att anslaget om 50 000 euro stryks och att motiveringen under rubriken ”Utgifter” stryks.</w:t>
            </w:r>
          </w:p>
          <w:p w14:paraId="15445E40" w14:textId="30F3BD4F" w:rsidR="00BE20D6" w:rsidRDefault="00BE20D6" w:rsidP="00BE20D6">
            <w:pPr>
              <w:pStyle w:val="ANormal"/>
              <w:rPr>
                <w:szCs w:val="22"/>
                <w:shd w:val="clear" w:color="auto" w:fill="FFFFFF"/>
              </w:rPr>
            </w:pPr>
            <w:r>
              <w:rPr>
                <w:szCs w:val="22"/>
                <w:shd w:val="clear" w:color="auto" w:fill="FFFFFF"/>
              </w:rPr>
              <w:t xml:space="preserve">   </w:t>
            </w:r>
            <w:r w:rsidRPr="00F219C9">
              <w:rPr>
                <w:szCs w:val="22"/>
                <w:shd w:val="clear" w:color="auto" w:fill="FFFFFF"/>
              </w:rPr>
              <w:t>Motionen föreslås förkastad</w:t>
            </w:r>
            <w:r>
              <w:rPr>
                <w:szCs w:val="22"/>
                <w:shd w:val="clear" w:color="auto" w:fill="FFFFFF"/>
              </w:rPr>
              <w:t xml:space="preserve">. </w:t>
            </w:r>
            <w:r w:rsidRPr="008101E4">
              <w:rPr>
                <w:szCs w:val="22"/>
                <w:shd w:val="clear" w:color="auto" w:fill="FFFFFF"/>
              </w:rPr>
              <w:t xml:space="preserve">Beslutet tillkom efter </w:t>
            </w:r>
            <w:r>
              <w:rPr>
                <w:szCs w:val="22"/>
                <w:shd w:val="clear" w:color="auto" w:fill="FFFFFF"/>
              </w:rPr>
              <w:t>om</w:t>
            </w:r>
            <w:r w:rsidRPr="008101E4">
              <w:rPr>
                <w:szCs w:val="22"/>
                <w:shd w:val="clear" w:color="auto" w:fill="FFFFFF"/>
              </w:rPr>
              <w:t xml:space="preserve">röstning som utföll </w:t>
            </w:r>
            <w:proofErr w:type="gramStart"/>
            <w:r w:rsidR="000A45A4">
              <w:rPr>
                <w:szCs w:val="22"/>
                <w:shd w:val="clear" w:color="auto" w:fill="FFFFFF"/>
              </w:rPr>
              <w:t>4</w:t>
            </w:r>
            <w:r w:rsidRPr="008101E4">
              <w:rPr>
                <w:szCs w:val="22"/>
                <w:shd w:val="clear" w:color="auto" w:fill="FFFFFF"/>
              </w:rPr>
              <w:t>-</w:t>
            </w:r>
            <w:r w:rsidR="000A45A4">
              <w:rPr>
                <w:szCs w:val="22"/>
                <w:shd w:val="clear" w:color="auto" w:fill="FFFFFF"/>
              </w:rPr>
              <w:t>1</w:t>
            </w:r>
            <w:proofErr w:type="gramEnd"/>
            <w:r w:rsidRPr="008101E4">
              <w:rPr>
                <w:szCs w:val="22"/>
                <w:shd w:val="clear" w:color="auto" w:fill="FFFFFF"/>
              </w:rPr>
              <w:t>. Beslutet biträddes av ordföranden Jörgen Pettersson samt ledamöterna Lars Häggblom</w:t>
            </w:r>
            <w:r w:rsidR="006803CB">
              <w:rPr>
                <w:szCs w:val="22"/>
                <w:shd w:val="clear" w:color="auto" w:fill="FFFFFF"/>
              </w:rPr>
              <w:t xml:space="preserve">, </w:t>
            </w:r>
            <w:r w:rsidRPr="008101E4">
              <w:rPr>
                <w:szCs w:val="22"/>
                <w:shd w:val="clear" w:color="auto" w:fill="FFFFFF"/>
              </w:rPr>
              <w:t>Robert Mansén</w:t>
            </w:r>
            <w:r w:rsidR="006803CB">
              <w:rPr>
                <w:szCs w:val="22"/>
                <w:shd w:val="clear" w:color="auto" w:fill="FFFFFF"/>
              </w:rPr>
              <w:t xml:space="preserve"> </w:t>
            </w:r>
            <w:r w:rsidR="006803CB">
              <w:t>och Stephan Toivonen</w:t>
            </w:r>
            <w:r w:rsidR="000A45A4">
              <w:rPr>
                <w:szCs w:val="22"/>
                <w:shd w:val="clear" w:color="auto" w:fill="FFFFFF"/>
              </w:rPr>
              <w:t xml:space="preserve">. </w:t>
            </w:r>
            <w:proofErr w:type="spellStart"/>
            <w:r w:rsidR="000A45A4">
              <w:rPr>
                <w:szCs w:val="22"/>
                <w:shd w:val="clear" w:color="auto" w:fill="FFFFFF"/>
              </w:rPr>
              <w:t>Ltl</w:t>
            </w:r>
            <w:proofErr w:type="spellEnd"/>
            <w:r w:rsidR="000A45A4">
              <w:rPr>
                <w:szCs w:val="22"/>
                <w:shd w:val="clear" w:color="auto" w:fill="FFFFFF"/>
              </w:rPr>
              <w:t xml:space="preserve"> Nina Fellman</w:t>
            </w:r>
            <w:r w:rsidRPr="008101E4">
              <w:rPr>
                <w:szCs w:val="22"/>
                <w:shd w:val="clear" w:color="auto" w:fill="FFFFFF"/>
              </w:rPr>
              <w:t xml:space="preserve"> och Jörgen Strand</w:t>
            </w:r>
            <w:r w:rsidR="000A45A4">
              <w:rPr>
                <w:szCs w:val="22"/>
                <w:shd w:val="clear" w:color="auto" w:fill="FFFFFF"/>
              </w:rPr>
              <w:t xml:space="preserve"> avstod från att rösta</w:t>
            </w:r>
            <w:r w:rsidRPr="008101E4">
              <w:rPr>
                <w:szCs w:val="22"/>
                <w:shd w:val="clear" w:color="auto" w:fill="FFFFFF"/>
              </w:rPr>
              <w:t>.</w:t>
            </w:r>
            <w:r>
              <w:rPr>
                <w:szCs w:val="22"/>
                <w:shd w:val="clear" w:color="auto" w:fill="FFFFFF"/>
              </w:rPr>
              <w:t xml:space="preserve"> Viceordföranden </w:t>
            </w:r>
            <w:r w:rsidR="000A45A4">
              <w:rPr>
                <w:szCs w:val="22"/>
                <w:shd w:val="clear" w:color="auto" w:fill="FFFFFF"/>
              </w:rPr>
              <w:t xml:space="preserve">John </w:t>
            </w:r>
            <w:r>
              <w:rPr>
                <w:szCs w:val="22"/>
                <w:shd w:val="clear" w:color="auto" w:fill="FFFFFF"/>
              </w:rPr>
              <w:t>Holmberg l</w:t>
            </w:r>
            <w:r w:rsidRPr="008101E4">
              <w:t xml:space="preserve">ämnar </w:t>
            </w:r>
            <w:r w:rsidR="00187D36">
              <w:t xml:space="preserve">in </w:t>
            </w:r>
            <w:r w:rsidRPr="008101E4">
              <w:t xml:space="preserve">en </w:t>
            </w:r>
            <w:r>
              <w:t>r</w:t>
            </w:r>
            <w:r w:rsidRPr="008101E4">
              <w:t>eservation</w:t>
            </w:r>
            <w:r>
              <w:t>.</w:t>
            </w:r>
          </w:p>
          <w:p w14:paraId="4E841D15" w14:textId="5692290D" w:rsidR="00BE20D6" w:rsidRPr="00710DE3" w:rsidRDefault="00BE20D6" w:rsidP="00CE0D4B">
            <w:pPr>
              <w:pStyle w:val="ANormal"/>
              <w:rPr>
                <w:rFonts w:ascii="Arial" w:hAnsi="Arial" w:cs="Arial"/>
                <w:sz w:val="16"/>
                <w:szCs w:val="16"/>
              </w:rPr>
            </w:pPr>
          </w:p>
        </w:tc>
      </w:tr>
      <w:tr w:rsidR="00C4327F" w14:paraId="16F8DE97" w14:textId="77777777" w:rsidTr="00FC1122">
        <w:tc>
          <w:tcPr>
            <w:tcW w:w="750" w:type="dxa"/>
          </w:tcPr>
          <w:p w14:paraId="57A41FE5" w14:textId="0B0C8B0B" w:rsidR="00C4327F" w:rsidRPr="00C4327F" w:rsidRDefault="00D80DA4" w:rsidP="00CE0D4B">
            <w:pPr>
              <w:pStyle w:val="ANormal"/>
              <w:rPr>
                <w:rFonts w:ascii="Arial" w:hAnsi="Arial" w:cs="Arial"/>
                <w:sz w:val="16"/>
                <w:szCs w:val="16"/>
              </w:rPr>
            </w:pPr>
            <w:r>
              <w:rPr>
                <w:rFonts w:ascii="Arial" w:hAnsi="Arial" w:cs="Arial"/>
                <w:sz w:val="16"/>
                <w:szCs w:val="16"/>
              </w:rPr>
              <w:t>212</w:t>
            </w:r>
          </w:p>
        </w:tc>
        <w:tc>
          <w:tcPr>
            <w:tcW w:w="5930" w:type="dxa"/>
          </w:tcPr>
          <w:p w14:paraId="4E686BB5" w14:textId="7FF917E5" w:rsidR="00C4327F" w:rsidRPr="00C4327F" w:rsidRDefault="00D80DA4" w:rsidP="00CE0D4B">
            <w:pPr>
              <w:pStyle w:val="ANormal"/>
              <w:rPr>
                <w:rFonts w:ascii="Arial" w:hAnsi="Arial" w:cs="Arial"/>
                <w:sz w:val="16"/>
                <w:szCs w:val="16"/>
              </w:rPr>
            </w:pPr>
            <w:r>
              <w:rPr>
                <w:rFonts w:ascii="Arial" w:hAnsi="Arial" w:cs="Arial"/>
                <w:sz w:val="16"/>
                <w:szCs w:val="16"/>
              </w:rPr>
              <w:t>DIGITALISERING OCH INFORMATIONSTEKNOLOGI INOM FÖRVALTNINGEN</w:t>
            </w:r>
          </w:p>
        </w:tc>
      </w:tr>
      <w:tr w:rsidR="00565FA0" w14:paraId="2F073FAA" w14:textId="77777777" w:rsidTr="00FC1122">
        <w:tc>
          <w:tcPr>
            <w:tcW w:w="750" w:type="dxa"/>
          </w:tcPr>
          <w:p w14:paraId="50B07DAF" w14:textId="231E78DA" w:rsidR="00565FA0" w:rsidRPr="00C4327F" w:rsidRDefault="00D80DA4" w:rsidP="00CE0D4B">
            <w:pPr>
              <w:pStyle w:val="ANormal"/>
              <w:rPr>
                <w:rFonts w:ascii="Arial" w:hAnsi="Arial" w:cs="Arial"/>
                <w:sz w:val="16"/>
                <w:szCs w:val="16"/>
              </w:rPr>
            </w:pPr>
            <w:proofErr w:type="gramStart"/>
            <w:r>
              <w:rPr>
                <w:rFonts w:ascii="Arial" w:hAnsi="Arial" w:cs="Arial"/>
                <w:sz w:val="16"/>
                <w:szCs w:val="16"/>
              </w:rPr>
              <w:t>212</w:t>
            </w:r>
            <w:r w:rsidR="00565FA0">
              <w:rPr>
                <w:rFonts w:ascii="Arial" w:hAnsi="Arial" w:cs="Arial"/>
                <w:sz w:val="16"/>
                <w:szCs w:val="16"/>
              </w:rPr>
              <w:t>00</w:t>
            </w:r>
            <w:proofErr w:type="gramEnd"/>
          </w:p>
        </w:tc>
        <w:tc>
          <w:tcPr>
            <w:tcW w:w="5930" w:type="dxa"/>
          </w:tcPr>
          <w:p w14:paraId="1DD27CB7" w14:textId="7FEF556B" w:rsidR="00565FA0" w:rsidRDefault="00D80DA4" w:rsidP="00CE0D4B">
            <w:pPr>
              <w:pStyle w:val="ANormal"/>
              <w:rPr>
                <w:rFonts w:ascii="Arial" w:hAnsi="Arial" w:cs="Arial"/>
                <w:sz w:val="16"/>
                <w:szCs w:val="16"/>
              </w:rPr>
            </w:pPr>
            <w:r>
              <w:rPr>
                <w:rFonts w:ascii="Arial" w:hAnsi="Arial" w:cs="Arial"/>
                <w:sz w:val="16"/>
                <w:szCs w:val="16"/>
              </w:rPr>
              <w:t>Utgifter för digitalisering och informationsteknologi</w:t>
            </w:r>
          </w:p>
        </w:tc>
      </w:tr>
      <w:tr w:rsidR="00CE0D4B" w14:paraId="52D56314" w14:textId="77777777" w:rsidTr="00FC1122">
        <w:tc>
          <w:tcPr>
            <w:tcW w:w="750" w:type="dxa"/>
          </w:tcPr>
          <w:p w14:paraId="03EB9795" w14:textId="3D48977D" w:rsidR="00CE0D4B" w:rsidRPr="00CE0D4B" w:rsidRDefault="00CE0D4B" w:rsidP="00CE0D4B">
            <w:pPr>
              <w:pStyle w:val="ANormal"/>
              <w:rPr>
                <w:rFonts w:ascii="Arial" w:hAnsi="Arial" w:cs="Arial"/>
                <w:sz w:val="16"/>
                <w:szCs w:val="16"/>
              </w:rPr>
            </w:pPr>
          </w:p>
        </w:tc>
        <w:tc>
          <w:tcPr>
            <w:tcW w:w="5930" w:type="dxa"/>
          </w:tcPr>
          <w:p w14:paraId="4558841D" w14:textId="5D9056E6" w:rsidR="00565FA0" w:rsidRDefault="008E07AE" w:rsidP="008E07AE">
            <w:pPr>
              <w:pStyle w:val="ANormal"/>
              <w:rPr>
                <w:szCs w:val="22"/>
              </w:rPr>
            </w:pPr>
            <w:r w:rsidRPr="0032321E">
              <w:t xml:space="preserve">I </w:t>
            </w:r>
            <w:proofErr w:type="spellStart"/>
            <w:r w:rsidRPr="0032321E">
              <w:t>ltl</w:t>
            </w:r>
            <w:proofErr w:type="spellEnd"/>
            <w:r w:rsidRPr="0032321E">
              <w:t xml:space="preserve"> </w:t>
            </w:r>
            <w:r w:rsidR="00691DB9">
              <w:t>Ingrid Zettermans</w:t>
            </w:r>
            <w:r w:rsidRPr="0032321E">
              <w:t xml:space="preserve"> budgetmotion BM nr </w:t>
            </w:r>
            <w:r w:rsidR="00691DB9">
              <w:t>44</w:t>
            </w:r>
            <w:r>
              <w:t>/</w:t>
            </w:r>
            <w:proofErr w:type="gramStart"/>
            <w:r w:rsidRPr="0032321E">
              <w:t>202</w:t>
            </w:r>
            <w:r>
              <w:t>1</w:t>
            </w:r>
            <w:r w:rsidRPr="0032321E">
              <w:t>-</w:t>
            </w:r>
            <w:r w:rsidR="00B25956">
              <w:t>2022</w:t>
            </w:r>
            <w:proofErr w:type="gramEnd"/>
            <w:r w:rsidR="00B25956">
              <w:t xml:space="preserve"> föreslås</w:t>
            </w:r>
            <w:r>
              <w:t xml:space="preserve"> att </w:t>
            </w:r>
            <w:r w:rsidR="00691DB9">
              <w:t>den andra meningen i motiveringstexten</w:t>
            </w:r>
            <w:r w:rsidR="00975ED2">
              <w:t>,</w:t>
            </w:r>
            <w:r w:rsidR="00691DB9">
              <w:t xml:space="preserve"> börjande med ”Därtill ...”</w:t>
            </w:r>
            <w:r w:rsidR="00975ED2">
              <w:t>,</w:t>
            </w:r>
            <w:r w:rsidR="00691DB9">
              <w:t xml:space="preserve"> stryks.</w:t>
            </w:r>
            <w:r w:rsidRPr="00CE0D4B">
              <w:rPr>
                <w:szCs w:val="22"/>
              </w:rPr>
              <w:t xml:space="preserve"> </w:t>
            </w:r>
            <w:r w:rsidR="00565FA0">
              <w:rPr>
                <w:szCs w:val="22"/>
              </w:rPr>
              <w:t xml:space="preserve">   </w:t>
            </w:r>
          </w:p>
          <w:p w14:paraId="087C21D2" w14:textId="7F6CAE88" w:rsidR="00EA507F" w:rsidRDefault="00C20328" w:rsidP="00FC1122">
            <w:pPr>
              <w:pStyle w:val="ANormal"/>
              <w:rPr>
                <w:szCs w:val="22"/>
                <w:shd w:val="clear" w:color="auto" w:fill="FFFFFF"/>
              </w:rPr>
            </w:pPr>
            <w:r>
              <w:rPr>
                <w:szCs w:val="22"/>
                <w:shd w:val="clear" w:color="auto" w:fill="FFFFFF"/>
              </w:rPr>
              <w:t xml:space="preserve">   </w:t>
            </w:r>
            <w:r w:rsidR="008E07AE" w:rsidRPr="00EA507F">
              <w:rPr>
                <w:szCs w:val="22"/>
                <w:shd w:val="clear" w:color="auto" w:fill="FFFFFF"/>
              </w:rPr>
              <w:t>Motionen föreslås förkastad.</w:t>
            </w:r>
            <w:r w:rsidR="00975ED2">
              <w:rPr>
                <w:szCs w:val="22"/>
                <w:shd w:val="clear" w:color="auto" w:fill="FFFFFF"/>
              </w:rPr>
              <w:t xml:space="preserve"> </w:t>
            </w:r>
            <w:r w:rsidR="00975ED2" w:rsidRPr="008101E4">
              <w:rPr>
                <w:szCs w:val="22"/>
                <w:shd w:val="clear" w:color="auto" w:fill="FFFFFF"/>
              </w:rPr>
              <w:t xml:space="preserve">Beslutet tillkom efter </w:t>
            </w:r>
            <w:r w:rsidR="00975ED2">
              <w:rPr>
                <w:szCs w:val="22"/>
                <w:shd w:val="clear" w:color="auto" w:fill="FFFFFF"/>
              </w:rPr>
              <w:t>om</w:t>
            </w:r>
            <w:r w:rsidR="00975ED2" w:rsidRPr="008101E4">
              <w:rPr>
                <w:szCs w:val="22"/>
                <w:shd w:val="clear" w:color="auto" w:fill="FFFFFF"/>
              </w:rPr>
              <w:t xml:space="preserve">röstning som utföll </w:t>
            </w:r>
            <w:proofErr w:type="gramStart"/>
            <w:r w:rsidR="000A45A4">
              <w:rPr>
                <w:szCs w:val="22"/>
                <w:shd w:val="clear" w:color="auto" w:fill="FFFFFF"/>
              </w:rPr>
              <w:t>4</w:t>
            </w:r>
            <w:r w:rsidR="00975ED2" w:rsidRPr="008101E4">
              <w:rPr>
                <w:szCs w:val="22"/>
                <w:shd w:val="clear" w:color="auto" w:fill="FFFFFF"/>
              </w:rPr>
              <w:t>-</w:t>
            </w:r>
            <w:r w:rsidR="000A45A4">
              <w:rPr>
                <w:szCs w:val="22"/>
                <w:shd w:val="clear" w:color="auto" w:fill="FFFFFF"/>
              </w:rPr>
              <w:t>2</w:t>
            </w:r>
            <w:proofErr w:type="gramEnd"/>
            <w:r w:rsidR="00975ED2" w:rsidRPr="008101E4">
              <w:rPr>
                <w:szCs w:val="22"/>
                <w:shd w:val="clear" w:color="auto" w:fill="FFFFFF"/>
              </w:rPr>
              <w:t>. Beslutet biträddes av ordföranden Jörgen Pettersson samt ledamöterna</w:t>
            </w:r>
            <w:r w:rsidR="001D5BD4">
              <w:rPr>
                <w:szCs w:val="22"/>
                <w:shd w:val="clear" w:color="auto" w:fill="FFFFFF"/>
              </w:rPr>
              <w:t xml:space="preserve"> Nina Fellman,</w:t>
            </w:r>
            <w:r w:rsidR="00975ED2" w:rsidRPr="008101E4">
              <w:rPr>
                <w:szCs w:val="22"/>
                <w:shd w:val="clear" w:color="auto" w:fill="FFFFFF"/>
              </w:rPr>
              <w:t xml:space="preserve"> Lars Häggblom</w:t>
            </w:r>
            <w:r w:rsidR="000A45A4">
              <w:rPr>
                <w:szCs w:val="22"/>
                <w:shd w:val="clear" w:color="auto" w:fill="FFFFFF"/>
              </w:rPr>
              <w:t xml:space="preserve"> och</w:t>
            </w:r>
            <w:r w:rsidR="00975ED2" w:rsidRPr="008101E4">
              <w:rPr>
                <w:szCs w:val="22"/>
                <w:shd w:val="clear" w:color="auto" w:fill="FFFFFF"/>
              </w:rPr>
              <w:t xml:space="preserve"> Robert Mansén</w:t>
            </w:r>
            <w:r w:rsidR="000A45A4">
              <w:rPr>
                <w:szCs w:val="22"/>
                <w:shd w:val="clear" w:color="auto" w:fill="FFFFFF"/>
              </w:rPr>
              <w:t xml:space="preserve">. </w:t>
            </w:r>
            <w:proofErr w:type="spellStart"/>
            <w:r w:rsidR="000A45A4">
              <w:rPr>
                <w:szCs w:val="22"/>
                <w:shd w:val="clear" w:color="auto" w:fill="FFFFFF"/>
              </w:rPr>
              <w:t>Ltl</w:t>
            </w:r>
            <w:proofErr w:type="spellEnd"/>
            <w:r w:rsidR="00975ED2" w:rsidRPr="008101E4">
              <w:rPr>
                <w:szCs w:val="22"/>
                <w:shd w:val="clear" w:color="auto" w:fill="FFFFFF"/>
              </w:rPr>
              <w:t xml:space="preserve"> Jörgen Strand</w:t>
            </w:r>
            <w:r w:rsidR="000A45A4">
              <w:rPr>
                <w:szCs w:val="22"/>
                <w:shd w:val="clear" w:color="auto" w:fill="FFFFFF"/>
              </w:rPr>
              <w:t xml:space="preserve"> avstod från att rösta</w:t>
            </w:r>
            <w:r w:rsidR="00975ED2" w:rsidRPr="008101E4">
              <w:rPr>
                <w:szCs w:val="22"/>
                <w:shd w:val="clear" w:color="auto" w:fill="FFFFFF"/>
              </w:rPr>
              <w:t>.</w:t>
            </w:r>
            <w:r w:rsidR="00975ED2">
              <w:rPr>
                <w:szCs w:val="22"/>
                <w:shd w:val="clear" w:color="auto" w:fill="FFFFFF"/>
              </w:rPr>
              <w:t xml:space="preserve"> Viceordföranden</w:t>
            </w:r>
            <w:r w:rsidR="000A45A4">
              <w:rPr>
                <w:szCs w:val="22"/>
                <w:shd w:val="clear" w:color="auto" w:fill="FFFFFF"/>
              </w:rPr>
              <w:t xml:space="preserve"> John</w:t>
            </w:r>
            <w:r w:rsidR="00975ED2">
              <w:rPr>
                <w:szCs w:val="22"/>
                <w:shd w:val="clear" w:color="auto" w:fill="FFFFFF"/>
              </w:rPr>
              <w:t xml:space="preserve"> Holmberg l</w:t>
            </w:r>
            <w:r w:rsidR="00975ED2" w:rsidRPr="008101E4">
              <w:t xml:space="preserve">ämnar </w:t>
            </w:r>
            <w:r w:rsidR="00187D36">
              <w:t xml:space="preserve">in </w:t>
            </w:r>
            <w:r w:rsidR="00975ED2" w:rsidRPr="008101E4">
              <w:t xml:space="preserve">en </w:t>
            </w:r>
            <w:r w:rsidR="00975ED2">
              <w:t>r</w:t>
            </w:r>
            <w:r w:rsidR="00975ED2" w:rsidRPr="008101E4">
              <w:t>eservation</w:t>
            </w:r>
            <w:r w:rsidR="00975ED2">
              <w:t>.</w:t>
            </w:r>
          </w:p>
          <w:p w14:paraId="0022D1C0" w14:textId="6DA25AA3" w:rsidR="00FC1122" w:rsidRPr="00CE0D4B" w:rsidRDefault="00FC1122" w:rsidP="00FC1122">
            <w:pPr>
              <w:pStyle w:val="ANormal"/>
              <w:rPr>
                <w:rFonts w:ascii="Arial" w:hAnsi="Arial" w:cs="Arial"/>
                <w:sz w:val="16"/>
                <w:szCs w:val="16"/>
              </w:rPr>
            </w:pPr>
          </w:p>
        </w:tc>
      </w:tr>
      <w:tr w:rsidR="00323D3E" w14:paraId="36A98F8D" w14:textId="77777777" w:rsidTr="00FC1122">
        <w:tc>
          <w:tcPr>
            <w:tcW w:w="750" w:type="dxa"/>
          </w:tcPr>
          <w:p w14:paraId="57C5E116" w14:textId="120E9A03" w:rsidR="00323D3E" w:rsidRPr="002B50BB" w:rsidRDefault="002B50BB" w:rsidP="00CE0D4B">
            <w:pPr>
              <w:pStyle w:val="ANormal"/>
              <w:rPr>
                <w:rFonts w:ascii="Arial" w:hAnsi="Arial" w:cs="Arial"/>
                <w:sz w:val="16"/>
                <w:szCs w:val="16"/>
              </w:rPr>
            </w:pPr>
            <w:r w:rsidRPr="002B50BB">
              <w:rPr>
                <w:rFonts w:ascii="Arial" w:hAnsi="Arial" w:cs="Arial"/>
                <w:sz w:val="16"/>
                <w:szCs w:val="16"/>
              </w:rPr>
              <w:t>215</w:t>
            </w:r>
          </w:p>
        </w:tc>
        <w:tc>
          <w:tcPr>
            <w:tcW w:w="5930" w:type="dxa"/>
          </w:tcPr>
          <w:p w14:paraId="5D58E72D" w14:textId="608F37DE" w:rsidR="00323D3E" w:rsidRPr="002B50BB" w:rsidRDefault="002B50BB" w:rsidP="00D976DB">
            <w:pPr>
              <w:pStyle w:val="ANormal"/>
              <w:rPr>
                <w:rFonts w:ascii="Arial" w:hAnsi="Arial" w:cs="Arial"/>
                <w:sz w:val="16"/>
                <w:szCs w:val="14"/>
              </w:rPr>
            </w:pPr>
            <w:r>
              <w:rPr>
                <w:rFonts w:ascii="Arial" w:hAnsi="Arial" w:cs="Arial"/>
                <w:sz w:val="16"/>
                <w:szCs w:val="14"/>
              </w:rPr>
              <w:t>KOMMUNIKATIONSVERKSAMHET</w:t>
            </w:r>
          </w:p>
        </w:tc>
      </w:tr>
      <w:tr w:rsidR="00323D3E" w14:paraId="2962363F" w14:textId="77777777" w:rsidTr="00FC1122">
        <w:tc>
          <w:tcPr>
            <w:tcW w:w="750" w:type="dxa"/>
          </w:tcPr>
          <w:p w14:paraId="2A4C4EE3" w14:textId="00A19F46" w:rsidR="00323D3E" w:rsidRPr="00323D3E" w:rsidRDefault="002B50BB" w:rsidP="00CE0D4B">
            <w:pPr>
              <w:pStyle w:val="ANormal"/>
              <w:rPr>
                <w:rFonts w:ascii="Arial" w:hAnsi="Arial" w:cs="Arial"/>
                <w:sz w:val="16"/>
                <w:szCs w:val="16"/>
              </w:rPr>
            </w:pPr>
            <w:proofErr w:type="gramStart"/>
            <w:r>
              <w:rPr>
                <w:rFonts w:ascii="Arial" w:hAnsi="Arial" w:cs="Arial"/>
                <w:sz w:val="16"/>
                <w:szCs w:val="16"/>
              </w:rPr>
              <w:t>21500</w:t>
            </w:r>
            <w:proofErr w:type="gramEnd"/>
          </w:p>
        </w:tc>
        <w:tc>
          <w:tcPr>
            <w:tcW w:w="5930" w:type="dxa"/>
          </w:tcPr>
          <w:p w14:paraId="4C7B185B" w14:textId="619E8371" w:rsidR="00323D3E" w:rsidRPr="00323D3E" w:rsidRDefault="002B50BB" w:rsidP="00D976DB">
            <w:pPr>
              <w:pStyle w:val="ANormal"/>
              <w:rPr>
                <w:rFonts w:ascii="Arial" w:hAnsi="Arial" w:cs="Arial"/>
                <w:sz w:val="16"/>
                <w:szCs w:val="14"/>
              </w:rPr>
            </w:pPr>
            <w:r>
              <w:rPr>
                <w:rFonts w:ascii="Arial" w:hAnsi="Arial" w:cs="Arial"/>
                <w:sz w:val="16"/>
                <w:szCs w:val="14"/>
              </w:rPr>
              <w:t>Kommunikationsverksamhet</w:t>
            </w:r>
          </w:p>
        </w:tc>
      </w:tr>
      <w:tr w:rsidR="00323D3E" w14:paraId="5FF7AAE8" w14:textId="77777777" w:rsidTr="00FC1122">
        <w:tc>
          <w:tcPr>
            <w:tcW w:w="750" w:type="dxa"/>
          </w:tcPr>
          <w:p w14:paraId="2817C47C" w14:textId="77777777" w:rsidR="00323D3E" w:rsidRPr="00323D3E" w:rsidRDefault="00323D3E" w:rsidP="00CE0D4B">
            <w:pPr>
              <w:pStyle w:val="ANormal"/>
              <w:rPr>
                <w:rFonts w:ascii="Arial" w:hAnsi="Arial" w:cs="Arial"/>
                <w:sz w:val="16"/>
                <w:szCs w:val="16"/>
              </w:rPr>
            </w:pPr>
          </w:p>
        </w:tc>
        <w:tc>
          <w:tcPr>
            <w:tcW w:w="5930" w:type="dxa"/>
          </w:tcPr>
          <w:p w14:paraId="79F545D1" w14:textId="2B13F2FE" w:rsidR="009349E4" w:rsidRDefault="009349E4" w:rsidP="009349E4">
            <w:pPr>
              <w:pStyle w:val="ANormal"/>
            </w:pPr>
            <w:r w:rsidRPr="0032321E">
              <w:t xml:space="preserve">I </w:t>
            </w:r>
            <w:proofErr w:type="spellStart"/>
            <w:r w:rsidR="00BE2F29">
              <w:t>lt</w:t>
            </w:r>
            <w:r w:rsidRPr="0032321E">
              <w:t>l</w:t>
            </w:r>
            <w:proofErr w:type="spellEnd"/>
            <w:r w:rsidRPr="0032321E">
              <w:t xml:space="preserve"> </w:t>
            </w:r>
            <w:r w:rsidR="002B50BB">
              <w:t>John Holmberg</w:t>
            </w:r>
            <w:r w:rsidR="00565FA0">
              <w:t xml:space="preserve"> </w:t>
            </w:r>
            <w:r w:rsidRPr="0032321E">
              <w:t xml:space="preserve">budgetmotion BM nr </w:t>
            </w:r>
            <w:r w:rsidR="002B50BB">
              <w:t>64</w:t>
            </w:r>
            <w:r>
              <w:t>/</w:t>
            </w:r>
            <w:proofErr w:type="gramStart"/>
            <w:r w:rsidRPr="0032321E">
              <w:t>202</w:t>
            </w:r>
            <w:r>
              <w:t>1</w:t>
            </w:r>
            <w:r w:rsidRPr="0032321E">
              <w:t>-202</w:t>
            </w:r>
            <w:r>
              <w:t>2</w:t>
            </w:r>
            <w:proofErr w:type="gramEnd"/>
            <w:r>
              <w:t xml:space="preserve"> föreslås att motiveringen får följande tillägg</w:t>
            </w:r>
            <w:r w:rsidRPr="00CE0D4B">
              <w:t xml:space="preserve">: </w:t>
            </w:r>
          </w:p>
          <w:p w14:paraId="741420C7" w14:textId="72FD6A21" w:rsidR="00323D3E" w:rsidRDefault="00AF1943" w:rsidP="002B50BB">
            <w:pPr>
              <w:pStyle w:val="Klam"/>
              <w:ind w:left="0"/>
            </w:pPr>
            <w:r>
              <w:t xml:space="preserve">   </w:t>
            </w:r>
            <w:r w:rsidR="009349E4" w:rsidRPr="009349E4">
              <w:t>”</w:t>
            </w:r>
            <w:r w:rsidR="002B50BB">
              <w:rPr>
                <w:bCs/>
              </w:rPr>
              <w:t>Landskapsregeringen tar under året fram en kommunikationsstrategi i syfte att stärka dialogen såväl internt som externt. Kommunikationsstrategin ska ses som ett betydelsefullt dokument när det kommer till relationsbyggande och möjligheten att nå diplomatiska framgångar.</w:t>
            </w:r>
          </w:p>
          <w:p w14:paraId="787DB34E" w14:textId="68AC2217" w:rsidR="005C4E92" w:rsidRDefault="009349E4" w:rsidP="00FC1122">
            <w:pPr>
              <w:pStyle w:val="ANormal"/>
              <w:rPr>
                <w:szCs w:val="22"/>
                <w:shd w:val="clear" w:color="auto" w:fill="FFFFFF"/>
              </w:rPr>
            </w:pPr>
            <w:r>
              <w:rPr>
                <w:szCs w:val="22"/>
                <w:shd w:val="clear" w:color="auto" w:fill="FFFFFF"/>
              </w:rPr>
              <w:t xml:space="preserve">   </w:t>
            </w:r>
            <w:r w:rsidRPr="00F219C9">
              <w:rPr>
                <w:szCs w:val="22"/>
                <w:shd w:val="clear" w:color="auto" w:fill="FFFFFF"/>
              </w:rPr>
              <w:t>Motionen föreslås förkastad</w:t>
            </w:r>
            <w:r w:rsidR="00FC1122">
              <w:rPr>
                <w:szCs w:val="22"/>
                <w:shd w:val="clear" w:color="auto" w:fill="FFFFFF"/>
              </w:rPr>
              <w:t>.</w:t>
            </w:r>
            <w:r w:rsidR="002B50BB">
              <w:rPr>
                <w:szCs w:val="22"/>
                <w:shd w:val="clear" w:color="auto" w:fill="FFFFFF"/>
              </w:rPr>
              <w:t xml:space="preserve"> </w:t>
            </w:r>
            <w:r w:rsidR="002B50BB" w:rsidRPr="008101E4">
              <w:rPr>
                <w:szCs w:val="22"/>
                <w:shd w:val="clear" w:color="auto" w:fill="FFFFFF"/>
              </w:rPr>
              <w:t xml:space="preserve">Beslutet tillkom efter </w:t>
            </w:r>
            <w:r w:rsidR="002B50BB">
              <w:rPr>
                <w:szCs w:val="22"/>
                <w:shd w:val="clear" w:color="auto" w:fill="FFFFFF"/>
              </w:rPr>
              <w:t>om</w:t>
            </w:r>
            <w:r w:rsidR="002B50BB" w:rsidRPr="008101E4">
              <w:rPr>
                <w:szCs w:val="22"/>
                <w:shd w:val="clear" w:color="auto" w:fill="FFFFFF"/>
              </w:rPr>
              <w:t xml:space="preserve">röstning som utföll </w:t>
            </w:r>
            <w:proofErr w:type="gramStart"/>
            <w:r w:rsidR="001D5BD4">
              <w:rPr>
                <w:szCs w:val="22"/>
                <w:shd w:val="clear" w:color="auto" w:fill="FFFFFF"/>
              </w:rPr>
              <w:t>4</w:t>
            </w:r>
            <w:r w:rsidR="002B50BB" w:rsidRPr="008101E4">
              <w:rPr>
                <w:szCs w:val="22"/>
                <w:shd w:val="clear" w:color="auto" w:fill="FFFFFF"/>
              </w:rPr>
              <w:t>-</w:t>
            </w:r>
            <w:r w:rsidR="001D5BD4">
              <w:rPr>
                <w:szCs w:val="22"/>
                <w:shd w:val="clear" w:color="auto" w:fill="FFFFFF"/>
              </w:rPr>
              <w:t>1</w:t>
            </w:r>
            <w:proofErr w:type="gramEnd"/>
            <w:r w:rsidR="002B50BB" w:rsidRPr="008101E4">
              <w:rPr>
                <w:szCs w:val="22"/>
                <w:shd w:val="clear" w:color="auto" w:fill="FFFFFF"/>
              </w:rPr>
              <w:t>. Beslutet biträddes av ordföranden Jörgen Pettersson samt ledamöterna Lars Häggblom</w:t>
            </w:r>
            <w:r w:rsidR="00703E21">
              <w:rPr>
                <w:szCs w:val="22"/>
                <w:shd w:val="clear" w:color="auto" w:fill="FFFFFF"/>
              </w:rPr>
              <w:t>,</w:t>
            </w:r>
            <w:r w:rsidR="001D5BD4">
              <w:rPr>
                <w:szCs w:val="22"/>
                <w:shd w:val="clear" w:color="auto" w:fill="FFFFFF"/>
              </w:rPr>
              <w:t xml:space="preserve"> </w:t>
            </w:r>
            <w:r w:rsidR="00703E21">
              <w:rPr>
                <w:szCs w:val="22"/>
                <w:shd w:val="clear" w:color="auto" w:fill="FFFFFF"/>
              </w:rPr>
              <w:t>R</w:t>
            </w:r>
            <w:r w:rsidR="002B50BB" w:rsidRPr="008101E4">
              <w:rPr>
                <w:szCs w:val="22"/>
                <w:shd w:val="clear" w:color="auto" w:fill="FFFFFF"/>
              </w:rPr>
              <w:t>obert Mansén</w:t>
            </w:r>
            <w:r w:rsidR="00703E21">
              <w:rPr>
                <w:szCs w:val="22"/>
                <w:shd w:val="clear" w:color="auto" w:fill="FFFFFF"/>
              </w:rPr>
              <w:t xml:space="preserve"> </w:t>
            </w:r>
            <w:r w:rsidR="00703E21">
              <w:t>och Stephan Toivonen</w:t>
            </w:r>
            <w:r w:rsidR="001D5BD4">
              <w:rPr>
                <w:szCs w:val="22"/>
                <w:shd w:val="clear" w:color="auto" w:fill="FFFFFF"/>
              </w:rPr>
              <w:t xml:space="preserve">. </w:t>
            </w:r>
            <w:proofErr w:type="spellStart"/>
            <w:r w:rsidR="001D5BD4">
              <w:rPr>
                <w:szCs w:val="22"/>
                <w:shd w:val="clear" w:color="auto" w:fill="FFFFFF"/>
              </w:rPr>
              <w:t>Ltl</w:t>
            </w:r>
            <w:proofErr w:type="spellEnd"/>
            <w:r w:rsidR="001D5BD4">
              <w:rPr>
                <w:szCs w:val="22"/>
                <w:shd w:val="clear" w:color="auto" w:fill="FFFFFF"/>
              </w:rPr>
              <w:t xml:space="preserve"> Nina Fellman</w:t>
            </w:r>
            <w:r w:rsidR="002B50BB" w:rsidRPr="008101E4">
              <w:rPr>
                <w:szCs w:val="22"/>
                <w:shd w:val="clear" w:color="auto" w:fill="FFFFFF"/>
              </w:rPr>
              <w:t xml:space="preserve"> och Jörgen Strand</w:t>
            </w:r>
            <w:r w:rsidR="001D5BD4">
              <w:rPr>
                <w:szCs w:val="22"/>
                <w:shd w:val="clear" w:color="auto" w:fill="FFFFFF"/>
              </w:rPr>
              <w:t xml:space="preserve"> avstod från att rösta</w:t>
            </w:r>
            <w:r w:rsidR="002B50BB" w:rsidRPr="008101E4">
              <w:rPr>
                <w:szCs w:val="22"/>
                <w:shd w:val="clear" w:color="auto" w:fill="FFFFFF"/>
              </w:rPr>
              <w:t>.</w:t>
            </w:r>
            <w:r w:rsidR="002B50BB">
              <w:rPr>
                <w:szCs w:val="22"/>
                <w:shd w:val="clear" w:color="auto" w:fill="FFFFFF"/>
              </w:rPr>
              <w:t xml:space="preserve"> Viceordföranden </w:t>
            </w:r>
            <w:r w:rsidR="001D5BD4">
              <w:rPr>
                <w:szCs w:val="22"/>
                <w:shd w:val="clear" w:color="auto" w:fill="FFFFFF"/>
              </w:rPr>
              <w:t xml:space="preserve">John </w:t>
            </w:r>
            <w:r w:rsidR="002B50BB">
              <w:rPr>
                <w:szCs w:val="22"/>
                <w:shd w:val="clear" w:color="auto" w:fill="FFFFFF"/>
              </w:rPr>
              <w:t>Holmberg l</w:t>
            </w:r>
            <w:r w:rsidR="002B50BB" w:rsidRPr="008101E4">
              <w:t xml:space="preserve">ämnar </w:t>
            </w:r>
            <w:r w:rsidR="00187D36">
              <w:t xml:space="preserve">in </w:t>
            </w:r>
            <w:r w:rsidR="002B50BB" w:rsidRPr="008101E4">
              <w:t xml:space="preserve">en </w:t>
            </w:r>
            <w:r w:rsidR="002B50BB">
              <w:t>r</w:t>
            </w:r>
            <w:r w:rsidR="002B50BB" w:rsidRPr="008101E4">
              <w:t>eservation</w:t>
            </w:r>
            <w:r w:rsidR="002B50BB">
              <w:t>.</w:t>
            </w:r>
          </w:p>
          <w:p w14:paraId="32D99360" w14:textId="00953E25" w:rsidR="00FC1122" w:rsidRPr="009349E4" w:rsidRDefault="00FC1122" w:rsidP="00FC1122">
            <w:pPr>
              <w:pStyle w:val="ANormal"/>
              <w:rPr>
                <w:sz w:val="16"/>
                <w:szCs w:val="14"/>
              </w:rPr>
            </w:pPr>
          </w:p>
        </w:tc>
      </w:tr>
      <w:tr w:rsidR="00AE1E88" w14:paraId="4BE29E91" w14:textId="77777777" w:rsidTr="00FC1122">
        <w:tc>
          <w:tcPr>
            <w:tcW w:w="750" w:type="dxa"/>
          </w:tcPr>
          <w:p w14:paraId="1CA814C7" w14:textId="2E1857AE" w:rsidR="00AE1E88" w:rsidRPr="00BE2F29" w:rsidRDefault="00BE2F29" w:rsidP="00CE0D4B">
            <w:pPr>
              <w:pStyle w:val="ANormal"/>
              <w:rPr>
                <w:rFonts w:ascii="Arial" w:hAnsi="Arial" w:cs="Arial"/>
                <w:sz w:val="16"/>
                <w:szCs w:val="16"/>
              </w:rPr>
            </w:pPr>
            <w:r w:rsidRPr="00BE2F29">
              <w:rPr>
                <w:rFonts w:ascii="Arial" w:hAnsi="Arial" w:cs="Arial"/>
                <w:sz w:val="16"/>
                <w:szCs w:val="16"/>
              </w:rPr>
              <w:t>230</w:t>
            </w:r>
          </w:p>
        </w:tc>
        <w:tc>
          <w:tcPr>
            <w:tcW w:w="5930" w:type="dxa"/>
          </w:tcPr>
          <w:p w14:paraId="7731C86B" w14:textId="7C2694CA" w:rsidR="00AE1E88" w:rsidRPr="00BE2F29" w:rsidRDefault="00BE2F29" w:rsidP="00AE1E88">
            <w:pPr>
              <w:pStyle w:val="ANormal"/>
              <w:rPr>
                <w:rFonts w:ascii="Arial" w:hAnsi="Arial" w:cs="Arial"/>
                <w:sz w:val="16"/>
                <w:szCs w:val="14"/>
              </w:rPr>
            </w:pPr>
            <w:r>
              <w:rPr>
                <w:rFonts w:ascii="Arial" w:hAnsi="Arial" w:cs="Arial"/>
                <w:sz w:val="16"/>
                <w:szCs w:val="14"/>
              </w:rPr>
              <w:t>VALKOSTNADER</w:t>
            </w:r>
          </w:p>
        </w:tc>
      </w:tr>
      <w:tr w:rsidR="00AE1E88" w14:paraId="59B70DB1" w14:textId="77777777" w:rsidTr="00FC1122">
        <w:tc>
          <w:tcPr>
            <w:tcW w:w="750" w:type="dxa"/>
          </w:tcPr>
          <w:p w14:paraId="62A5AF34" w14:textId="1EFC7D42" w:rsidR="00AE1E88" w:rsidRDefault="00BE2F29" w:rsidP="00CE0D4B">
            <w:pPr>
              <w:pStyle w:val="ANormal"/>
              <w:rPr>
                <w:rFonts w:ascii="Arial" w:hAnsi="Arial" w:cs="Arial"/>
                <w:sz w:val="16"/>
                <w:szCs w:val="16"/>
              </w:rPr>
            </w:pPr>
            <w:proofErr w:type="gramStart"/>
            <w:r>
              <w:rPr>
                <w:rFonts w:ascii="Arial" w:hAnsi="Arial" w:cs="Arial"/>
                <w:sz w:val="16"/>
                <w:szCs w:val="16"/>
              </w:rPr>
              <w:t>23000</w:t>
            </w:r>
            <w:proofErr w:type="gramEnd"/>
          </w:p>
        </w:tc>
        <w:tc>
          <w:tcPr>
            <w:tcW w:w="5930" w:type="dxa"/>
          </w:tcPr>
          <w:p w14:paraId="093F3A95" w14:textId="278A348B" w:rsidR="00AE1E88" w:rsidRPr="00AE1E88" w:rsidRDefault="00BE2F29" w:rsidP="00AE1E88">
            <w:pPr>
              <w:pStyle w:val="ANormal"/>
              <w:rPr>
                <w:rFonts w:ascii="Arial" w:hAnsi="Arial" w:cs="Arial"/>
                <w:sz w:val="16"/>
                <w:szCs w:val="14"/>
              </w:rPr>
            </w:pPr>
            <w:r>
              <w:rPr>
                <w:rFonts w:ascii="Arial" w:hAnsi="Arial" w:cs="Arial"/>
                <w:sz w:val="16"/>
                <w:szCs w:val="14"/>
              </w:rPr>
              <w:t>Valkostnader, verksamhet</w:t>
            </w:r>
          </w:p>
        </w:tc>
      </w:tr>
      <w:tr w:rsidR="00AE1E88" w14:paraId="4B5D1D7B" w14:textId="77777777" w:rsidTr="00FC1122">
        <w:tc>
          <w:tcPr>
            <w:tcW w:w="750" w:type="dxa"/>
          </w:tcPr>
          <w:p w14:paraId="275184F2" w14:textId="6EEC4610" w:rsidR="00AE1E88" w:rsidRDefault="00AE1E88" w:rsidP="00CE0D4B">
            <w:pPr>
              <w:pStyle w:val="ANormal"/>
              <w:rPr>
                <w:rFonts w:ascii="Arial" w:hAnsi="Arial" w:cs="Arial"/>
                <w:sz w:val="16"/>
                <w:szCs w:val="16"/>
              </w:rPr>
            </w:pPr>
          </w:p>
        </w:tc>
        <w:tc>
          <w:tcPr>
            <w:tcW w:w="5930" w:type="dxa"/>
          </w:tcPr>
          <w:p w14:paraId="1CE24640" w14:textId="70C0984A" w:rsidR="00565FA0" w:rsidRDefault="00AE1E88" w:rsidP="00BE2F29">
            <w:pPr>
              <w:pStyle w:val="ANormal"/>
            </w:pPr>
            <w:r w:rsidRPr="0032321E">
              <w:t xml:space="preserve">I </w:t>
            </w:r>
            <w:proofErr w:type="spellStart"/>
            <w:r w:rsidR="00BE2F29">
              <w:t>l</w:t>
            </w:r>
            <w:r w:rsidRPr="0032321E">
              <w:t>tl</w:t>
            </w:r>
            <w:proofErr w:type="spellEnd"/>
            <w:r w:rsidRPr="0032321E">
              <w:t xml:space="preserve"> </w:t>
            </w:r>
            <w:r w:rsidR="00BE2F29">
              <w:t xml:space="preserve">Simon </w:t>
            </w:r>
            <w:proofErr w:type="spellStart"/>
            <w:r w:rsidR="00BE2F29">
              <w:t>Påvals</w:t>
            </w:r>
            <w:proofErr w:type="spellEnd"/>
            <w:r w:rsidRPr="0032321E">
              <w:t xml:space="preserve"> budgetmotion BM nr </w:t>
            </w:r>
            <w:r w:rsidR="00BE2F29">
              <w:t>51</w:t>
            </w:r>
            <w:r>
              <w:t>/</w:t>
            </w:r>
            <w:proofErr w:type="gramStart"/>
            <w:r w:rsidRPr="0032321E">
              <w:t>202</w:t>
            </w:r>
            <w:r>
              <w:t>1</w:t>
            </w:r>
            <w:r w:rsidRPr="0032321E">
              <w:t>-</w:t>
            </w:r>
            <w:r w:rsidR="00565FA0">
              <w:t>2022</w:t>
            </w:r>
            <w:proofErr w:type="gramEnd"/>
            <w:r w:rsidRPr="00EA507F">
              <w:t xml:space="preserve"> </w:t>
            </w:r>
            <w:r w:rsidR="00FD08BD">
              <w:t xml:space="preserve">föreslås </w:t>
            </w:r>
            <w:r w:rsidRPr="00EA507F">
              <w:t xml:space="preserve">att </w:t>
            </w:r>
            <w:r w:rsidR="00BE2F29">
              <w:t>anslaget stryks.</w:t>
            </w:r>
          </w:p>
          <w:p w14:paraId="636155AF" w14:textId="77777777" w:rsidR="00FC1122" w:rsidRDefault="00DF53C3" w:rsidP="001D5BD4">
            <w:pPr>
              <w:pStyle w:val="ANormal"/>
              <w:rPr>
                <w:szCs w:val="22"/>
                <w:shd w:val="clear" w:color="auto" w:fill="FFFFFF"/>
              </w:rPr>
            </w:pPr>
            <w:r>
              <w:t xml:space="preserve">   </w:t>
            </w:r>
            <w:r w:rsidR="00AE1E88" w:rsidRPr="00F219C9">
              <w:rPr>
                <w:szCs w:val="22"/>
                <w:shd w:val="clear" w:color="auto" w:fill="FFFFFF"/>
              </w:rPr>
              <w:t xml:space="preserve">Motionen föreslås förkastad. </w:t>
            </w:r>
          </w:p>
          <w:p w14:paraId="7D65F461" w14:textId="3ADDA074" w:rsidR="001D5BD4" w:rsidRPr="00AE1E88" w:rsidRDefault="001D5BD4" w:rsidP="001D5BD4">
            <w:pPr>
              <w:pStyle w:val="ANormal"/>
              <w:rPr>
                <w:rFonts w:ascii="Arial" w:hAnsi="Arial" w:cs="Arial"/>
                <w:sz w:val="16"/>
                <w:szCs w:val="14"/>
              </w:rPr>
            </w:pPr>
          </w:p>
        </w:tc>
      </w:tr>
      <w:tr w:rsidR="00565FA0" w14:paraId="61EA8E83" w14:textId="77777777" w:rsidTr="00FC1122">
        <w:tc>
          <w:tcPr>
            <w:tcW w:w="750" w:type="dxa"/>
          </w:tcPr>
          <w:p w14:paraId="153C45F1" w14:textId="4AF6BC48" w:rsidR="00565FA0" w:rsidRPr="001D7EFB" w:rsidRDefault="00BE2F29" w:rsidP="00565FA0">
            <w:pPr>
              <w:pStyle w:val="ANormal"/>
              <w:rPr>
                <w:rFonts w:ascii="Arial" w:hAnsi="Arial" w:cs="Arial"/>
                <w:b/>
                <w:bCs/>
                <w:sz w:val="16"/>
                <w:szCs w:val="16"/>
              </w:rPr>
            </w:pPr>
            <w:r w:rsidRPr="001D7EFB">
              <w:rPr>
                <w:rFonts w:ascii="Arial" w:hAnsi="Arial" w:cs="Arial"/>
                <w:b/>
                <w:bCs/>
                <w:sz w:val="16"/>
                <w:szCs w:val="16"/>
              </w:rPr>
              <w:t>6</w:t>
            </w:r>
            <w:r w:rsidR="00565FA0" w:rsidRPr="001D7EFB">
              <w:rPr>
                <w:rFonts w:ascii="Arial" w:hAnsi="Arial" w:cs="Arial"/>
                <w:b/>
                <w:bCs/>
                <w:sz w:val="16"/>
                <w:szCs w:val="16"/>
              </w:rPr>
              <w:t>00</w:t>
            </w:r>
          </w:p>
        </w:tc>
        <w:tc>
          <w:tcPr>
            <w:tcW w:w="5930" w:type="dxa"/>
          </w:tcPr>
          <w:p w14:paraId="4453E7A5" w14:textId="6B4B2B26" w:rsidR="00565FA0" w:rsidRPr="001D7EFB" w:rsidRDefault="00BE2F29" w:rsidP="00565FA0">
            <w:pPr>
              <w:pStyle w:val="ANormal"/>
              <w:rPr>
                <w:rFonts w:ascii="Arial" w:hAnsi="Arial" w:cs="Arial"/>
                <w:b/>
                <w:bCs/>
                <w:sz w:val="16"/>
                <w:szCs w:val="14"/>
              </w:rPr>
            </w:pPr>
            <w:r w:rsidRPr="001D7EFB">
              <w:rPr>
                <w:rFonts w:ascii="Arial" w:hAnsi="Arial" w:cs="Arial"/>
                <w:b/>
                <w:bCs/>
                <w:sz w:val="16"/>
                <w:szCs w:val="16"/>
              </w:rPr>
              <w:t>N</w:t>
            </w:r>
            <w:r w:rsidR="001D7EFB" w:rsidRPr="001D7EFB">
              <w:rPr>
                <w:rFonts w:ascii="Arial" w:hAnsi="Arial" w:cs="Arial"/>
                <w:b/>
                <w:bCs/>
                <w:sz w:val="16"/>
                <w:szCs w:val="16"/>
              </w:rPr>
              <w:t>ÄRINGSAVDELNINGENS FÖRVALTNINGSOMRÅDE</w:t>
            </w:r>
            <w:r w:rsidR="00565FA0" w:rsidRPr="001D7EFB">
              <w:rPr>
                <w:rFonts w:ascii="Arial" w:hAnsi="Arial" w:cs="Arial"/>
                <w:b/>
                <w:bCs/>
                <w:sz w:val="16"/>
                <w:szCs w:val="16"/>
              </w:rPr>
              <w:t xml:space="preserve"> </w:t>
            </w:r>
          </w:p>
        </w:tc>
      </w:tr>
      <w:tr w:rsidR="001D7EFB" w14:paraId="7ED2EA13" w14:textId="77777777" w:rsidTr="00FC1122">
        <w:tc>
          <w:tcPr>
            <w:tcW w:w="750" w:type="dxa"/>
          </w:tcPr>
          <w:p w14:paraId="0D425127" w14:textId="4B33E30E" w:rsidR="001D7EFB" w:rsidRPr="001D7EFB" w:rsidRDefault="001D7EFB" w:rsidP="00565FA0">
            <w:pPr>
              <w:pStyle w:val="ANormal"/>
              <w:rPr>
                <w:rFonts w:ascii="Arial" w:hAnsi="Arial" w:cs="Arial"/>
                <w:sz w:val="16"/>
                <w:szCs w:val="16"/>
              </w:rPr>
            </w:pPr>
            <w:r>
              <w:rPr>
                <w:rFonts w:ascii="Arial" w:hAnsi="Arial" w:cs="Arial"/>
                <w:sz w:val="16"/>
                <w:szCs w:val="16"/>
              </w:rPr>
              <w:t>615</w:t>
            </w:r>
          </w:p>
        </w:tc>
        <w:tc>
          <w:tcPr>
            <w:tcW w:w="5930" w:type="dxa"/>
          </w:tcPr>
          <w:p w14:paraId="442FF4E6" w14:textId="2028E635" w:rsidR="001D7EFB" w:rsidRPr="001D7EFB" w:rsidRDefault="001D7EFB" w:rsidP="00565FA0">
            <w:pPr>
              <w:pStyle w:val="ANormal"/>
              <w:rPr>
                <w:rFonts w:ascii="Arial" w:hAnsi="Arial" w:cs="Arial"/>
                <w:sz w:val="16"/>
                <w:szCs w:val="16"/>
              </w:rPr>
            </w:pPr>
            <w:r>
              <w:rPr>
                <w:rFonts w:ascii="Arial" w:hAnsi="Arial" w:cs="Arial"/>
                <w:sz w:val="16"/>
                <w:szCs w:val="16"/>
              </w:rPr>
              <w:t>FRÄMJANDE AV LIVSMEDELSPRODUKTION</w:t>
            </w:r>
          </w:p>
        </w:tc>
      </w:tr>
      <w:tr w:rsidR="001D7EFB" w14:paraId="5FC692BA" w14:textId="77777777" w:rsidTr="00FC1122">
        <w:tc>
          <w:tcPr>
            <w:tcW w:w="750" w:type="dxa"/>
          </w:tcPr>
          <w:p w14:paraId="2C417FE7" w14:textId="3AA30446" w:rsidR="001D7EFB" w:rsidRPr="001D7EFB" w:rsidRDefault="001D7EFB" w:rsidP="00565FA0">
            <w:pPr>
              <w:pStyle w:val="ANormal"/>
              <w:rPr>
                <w:rFonts w:ascii="Arial" w:hAnsi="Arial" w:cs="Arial"/>
                <w:sz w:val="16"/>
                <w:szCs w:val="16"/>
              </w:rPr>
            </w:pPr>
            <w:proofErr w:type="gramStart"/>
            <w:r w:rsidRPr="001D7EFB">
              <w:rPr>
                <w:rFonts w:ascii="Arial" w:hAnsi="Arial" w:cs="Arial"/>
                <w:sz w:val="16"/>
                <w:szCs w:val="16"/>
              </w:rPr>
              <w:t>61500</w:t>
            </w:r>
            <w:proofErr w:type="gramEnd"/>
          </w:p>
        </w:tc>
        <w:tc>
          <w:tcPr>
            <w:tcW w:w="5930" w:type="dxa"/>
          </w:tcPr>
          <w:p w14:paraId="67D48A32" w14:textId="4994D439" w:rsidR="001D7EFB" w:rsidRPr="001D7EFB" w:rsidRDefault="001D7EFB" w:rsidP="00565FA0">
            <w:pPr>
              <w:pStyle w:val="ANormal"/>
              <w:rPr>
                <w:rFonts w:ascii="Arial" w:hAnsi="Arial" w:cs="Arial"/>
                <w:sz w:val="16"/>
                <w:szCs w:val="16"/>
              </w:rPr>
            </w:pPr>
            <w:r w:rsidRPr="001D7EFB">
              <w:rPr>
                <w:rFonts w:ascii="Arial" w:hAnsi="Arial" w:cs="Arial"/>
                <w:sz w:val="16"/>
                <w:szCs w:val="16"/>
              </w:rPr>
              <w:t>Främjande av livsmedelsproduktion, överföringar (R)</w:t>
            </w:r>
          </w:p>
        </w:tc>
      </w:tr>
      <w:tr w:rsidR="0000697E" w14:paraId="7F880B26" w14:textId="77777777" w:rsidTr="00FC1122">
        <w:tc>
          <w:tcPr>
            <w:tcW w:w="750" w:type="dxa"/>
          </w:tcPr>
          <w:p w14:paraId="2F3C2CC1" w14:textId="6DE4E33D" w:rsidR="0000697E" w:rsidRDefault="0000697E" w:rsidP="0000697E">
            <w:pPr>
              <w:pStyle w:val="ANormal"/>
              <w:rPr>
                <w:rFonts w:ascii="Arial" w:hAnsi="Arial" w:cs="Arial"/>
                <w:sz w:val="16"/>
                <w:szCs w:val="16"/>
              </w:rPr>
            </w:pPr>
          </w:p>
        </w:tc>
        <w:tc>
          <w:tcPr>
            <w:tcW w:w="5930" w:type="dxa"/>
          </w:tcPr>
          <w:p w14:paraId="080E97FF" w14:textId="65BF04ED" w:rsidR="0000697E" w:rsidRPr="002D1B12" w:rsidRDefault="0000697E" w:rsidP="0000697E">
            <w:pPr>
              <w:pStyle w:val="ANormal"/>
            </w:pPr>
            <w:r w:rsidRPr="0032321E">
              <w:t xml:space="preserve">I </w:t>
            </w:r>
            <w:proofErr w:type="spellStart"/>
            <w:r w:rsidRPr="0032321E">
              <w:t>ltl</w:t>
            </w:r>
            <w:proofErr w:type="spellEnd"/>
            <w:r w:rsidRPr="0032321E">
              <w:t xml:space="preserve"> </w:t>
            </w:r>
            <w:r w:rsidR="0059412B">
              <w:t>Camilla Gunell m.fl. bu</w:t>
            </w:r>
            <w:r w:rsidR="007951B6">
              <w:t>d</w:t>
            </w:r>
            <w:r w:rsidRPr="0032321E">
              <w:t xml:space="preserve">getmotion BM nr </w:t>
            </w:r>
            <w:r w:rsidR="0059412B">
              <w:t>48</w:t>
            </w:r>
            <w:r>
              <w:t>/</w:t>
            </w:r>
            <w:proofErr w:type="gramStart"/>
            <w:r w:rsidRPr="0032321E">
              <w:t>202</w:t>
            </w:r>
            <w:r>
              <w:t>1</w:t>
            </w:r>
            <w:r w:rsidRPr="0032321E">
              <w:t>-202</w:t>
            </w:r>
            <w:r>
              <w:t>2</w:t>
            </w:r>
            <w:proofErr w:type="gramEnd"/>
            <w:r>
              <w:t xml:space="preserve"> </w:t>
            </w:r>
            <w:r w:rsidRPr="00EA507F">
              <w:t xml:space="preserve">föreslås </w:t>
            </w:r>
            <w:r w:rsidRPr="002D1B12">
              <w:t>att motiveringen får följande tillägg:</w:t>
            </w:r>
          </w:p>
          <w:p w14:paraId="5AE311F1" w14:textId="780411AF" w:rsidR="0059412B" w:rsidRDefault="00AF1943" w:rsidP="0059412B">
            <w:pPr>
              <w:pStyle w:val="Klam"/>
              <w:ind w:left="0"/>
              <w:rPr>
                <w:bCs/>
              </w:rPr>
            </w:pPr>
            <w:r>
              <w:t xml:space="preserve">   </w:t>
            </w:r>
            <w:r w:rsidR="0000697E" w:rsidRPr="002D1B12">
              <w:t>”</w:t>
            </w:r>
            <w:r w:rsidR="0059412B">
              <w:rPr>
                <w:bCs/>
              </w:rPr>
              <w:t>Ökade stöd till djurhållningen är motiverade i detta läge, men arbetet med att minska utsläppen av växthusgaser inom jordbrukssektorn måste fortgå med högre ambitionsnivå och ges högre prioritet.”</w:t>
            </w:r>
          </w:p>
          <w:p w14:paraId="162B5D79" w14:textId="1BAA7075" w:rsidR="0067536E" w:rsidRDefault="0000697E" w:rsidP="0000697E">
            <w:pPr>
              <w:pStyle w:val="ANormal"/>
              <w:rPr>
                <w:szCs w:val="22"/>
                <w:shd w:val="clear" w:color="auto" w:fill="FFFFFF"/>
              </w:rPr>
            </w:pPr>
            <w:r>
              <w:t xml:space="preserve">   </w:t>
            </w:r>
            <w:r w:rsidRPr="00F219C9">
              <w:rPr>
                <w:szCs w:val="22"/>
                <w:shd w:val="clear" w:color="auto" w:fill="FFFFFF"/>
              </w:rPr>
              <w:t xml:space="preserve">Motionen föreslås förkastad. </w:t>
            </w:r>
          </w:p>
          <w:p w14:paraId="74A8FE42" w14:textId="77777777" w:rsidR="00C646EB" w:rsidRDefault="00C646EB" w:rsidP="0000697E">
            <w:pPr>
              <w:pStyle w:val="ANormal"/>
              <w:rPr>
                <w:szCs w:val="22"/>
                <w:shd w:val="clear" w:color="auto" w:fill="FFFFFF"/>
              </w:rPr>
            </w:pPr>
          </w:p>
          <w:p w14:paraId="0EDCF609" w14:textId="7BF5E8C9" w:rsidR="0067536E" w:rsidRPr="002D1B12" w:rsidRDefault="0067536E" w:rsidP="0067536E">
            <w:pPr>
              <w:pStyle w:val="ANormal"/>
            </w:pPr>
            <w:r w:rsidRPr="0032321E">
              <w:t xml:space="preserve">I </w:t>
            </w:r>
            <w:proofErr w:type="spellStart"/>
            <w:r w:rsidRPr="0032321E">
              <w:t>ltl</w:t>
            </w:r>
            <w:proofErr w:type="spellEnd"/>
            <w:r w:rsidRPr="0032321E">
              <w:t xml:space="preserve"> </w:t>
            </w:r>
            <w:r w:rsidR="0059412B">
              <w:t>John Holmbergs</w:t>
            </w:r>
            <w:r w:rsidRPr="0032321E">
              <w:t xml:space="preserve"> budgetmotion BM nr </w:t>
            </w:r>
            <w:r w:rsidR="0059412B">
              <w:t>60</w:t>
            </w:r>
            <w:r>
              <w:t>/</w:t>
            </w:r>
            <w:proofErr w:type="gramStart"/>
            <w:r w:rsidRPr="0032321E">
              <w:t>202</w:t>
            </w:r>
            <w:r>
              <w:t>1</w:t>
            </w:r>
            <w:r w:rsidRPr="0032321E">
              <w:t>-202</w:t>
            </w:r>
            <w:r>
              <w:t>2</w:t>
            </w:r>
            <w:proofErr w:type="gramEnd"/>
            <w:r>
              <w:t xml:space="preserve"> </w:t>
            </w:r>
            <w:r w:rsidRPr="00EA507F">
              <w:t xml:space="preserve">föreslås </w:t>
            </w:r>
            <w:r w:rsidRPr="002D1B12">
              <w:t>att motiveringen får följande tillägg:</w:t>
            </w:r>
          </w:p>
          <w:p w14:paraId="4DD7655A" w14:textId="453F5D3D" w:rsidR="0067536E" w:rsidRPr="002D1B12" w:rsidRDefault="0067536E" w:rsidP="0067536E">
            <w:pPr>
              <w:pStyle w:val="ANormal"/>
            </w:pPr>
            <w:r>
              <w:t xml:space="preserve">   </w:t>
            </w:r>
            <w:r w:rsidRPr="002D1B12">
              <w:t>”</w:t>
            </w:r>
            <w:r w:rsidR="0059412B">
              <w:t>Landskapsregeringen återkommer i samband finans- och näringsutskottets arbete med förslaget till tilläggsbudget två, med information kring de garantiåtaganden som per 30.04.2022 finns till åländska lantbrukare och övriga företag</w:t>
            </w:r>
            <w:r w:rsidR="00D81FDD">
              <w:rPr>
                <w:bCs/>
              </w:rPr>
              <w:t>.</w:t>
            </w:r>
            <w:r w:rsidRPr="002D1B12">
              <w:t>”</w:t>
            </w:r>
          </w:p>
          <w:p w14:paraId="7123FA7E" w14:textId="122F2E4E" w:rsidR="008101E4" w:rsidRDefault="0067536E" w:rsidP="008101E4">
            <w:pPr>
              <w:pStyle w:val="ANormal"/>
              <w:rPr>
                <w:szCs w:val="22"/>
                <w:shd w:val="clear" w:color="auto" w:fill="FFFFFF"/>
              </w:rPr>
            </w:pPr>
            <w:r>
              <w:t xml:space="preserve">   </w:t>
            </w:r>
            <w:r w:rsidRPr="00F219C9">
              <w:rPr>
                <w:szCs w:val="22"/>
                <w:shd w:val="clear" w:color="auto" w:fill="FFFFFF"/>
              </w:rPr>
              <w:t>Motionen föreslås förkastad</w:t>
            </w:r>
            <w:r w:rsidR="00FC1122">
              <w:rPr>
                <w:szCs w:val="22"/>
                <w:shd w:val="clear" w:color="auto" w:fill="FFFFFF"/>
              </w:rPr>
              <w:t>.</w:t>
            </w:r>
            <w:r>
              <w:rPr>
                <w:szCs w:val="22"/>
                <w:shd w:val="clear" w:color="auto" w:fill="FFFFFF"/>
              </w:rPr>
              <w:t xml:space="preserve"> </w:t>
            </w:r>
          </w:p>
          <w:p w14:paraId="328DA88E" w14:textId="39873518" w:rsidR="00FC1122" w:rsidRDefault="00FC1122" w:rsidP="00AF1943">
            <w:pPr>
              <w:pStyle w:val="ANormal"/>
              <w:rPr>
                <w:rFonts w:ascii="Arial" w:hAnsi="Arial" w:cs="Arial"/>
                <w:sz w:val="16"/>
                <w:szCs w:val="14"/>
              </w:rPr>
            </w:pPr>
          </w:p>
        </w:tc>
      </w:tr>
      <w:tr w:rsidR="0000697E" w14:paraId="221F820E" w14:textId="77777777" w:rsidTr="00FC1122">
        <w:tc>
          <w:tcPr>
            <w:tcW w:w="750" w:type="dxa"/>
          </w:tcPr>
          <w:p w14:paraId="3F208F2D" w14:textId="5AB5598F" w:rsidR="0000697E" w:rsidRPr="00AF1943" w:rsidRDefault="00AF1943" w:rsidP="0000697E">
            <w:pPr>
              <w:pStyle w:val="ANormal"/>
              <w:rPr>
                <w:rFonts w:ascii="Arial" w:hAnsi="Arial" w:cs="Arial"/>
                <w:b/>
                <w:bCs/>
                <w:sz w:val="16"/>
                <w:szCs w:val="16"/>
              </w:rPr>
            </w:pPr>
            <w:r w:rsidRPr="00AF1943">
              <w:rPr>
                <w:rFonts w:ascii="Arial" w:hAnsi="Arial" w:cs="Arial"/>
                <w:b/>
                <w:bCs/>
                <w:sz w:val="16"/>
                <w:szCs w:val="16"/>
              </w:rPr>
              <w:t>70</w:t>
            </w:r>
            <w:r w:rsidR="005C4E92" w:rsidRPr="00AF1943">
              <w:rPr>
                <w:rFonts w:ascii="Arial" w:hAnsi="Arial" w:cs="Arial"/>
                <w:b/>
                <w:bCs/>
                <w:sz w:val="16"/>
                <w:szCs w:val="16"/>
              </w:rPr>
              <w:t>0</w:t>
            </w:r>
          </w:p>
        </w:tc>
        <w:tc>
          <w:tcPr>
            <w:tcW w:w="5930" w:type="dxa"/>
          </w:tcPr>
          <w:p w14:paraId="5F2178AE" w14:textId="6E48C42C" w:rsidR="0000697E" w:rsidRPr="00AF1943" w:rsidRDefault="00AF1943" w:rsidP="0000697E">
            <w:pPr>
              <w:pStyle w:val="ANormal"/>
              <w:rPr>
                <w:rFonts w:ascii="Arial" w:hAnsi="Arial" w:cs="Arial"/>
                <w:b/>
                <w:bCs/>
                <w:sz w:val="16"/>
                <w:szCs w:val="14"/>
              </w:rPr>
            </w:pPr>
            <w:r w:rsidRPr="00AF1943">
              <w:rPr>
                <w:rFonts w:ascii="Arial" w:hAnsi="Arial" w:cs="Arial"/>
                <w:b/>
                <w:bCs/>
                <w:sz w:val="16"/>
                <w:szCs w:val="14"/>
              </w:rPr>
              <w:t>INFRASTRUKTURAVDELNINGENS FÖRVALTNINGSOMRÅDE</w:t>
            </w:r>
          </w:p>
        </w:tc>
      </w:tr>
      <w:tr w:rsidR="0000697E" w14:paraId="1224BF29" w14:textId="77777777" w:rsidTr="00FC1122">
        <w:tc>
          <w:tcPr>
            <w:tcW w:w="750" w:type="dxa"/>
          </w:tcPr>
          <w:p w14:paraId="5C2D5BC7" w14:textId="7FF6B3A1" w:rsidR="0000697E" w:rsidRDefault="00AF1943" w:rsidP="0000697E">
            <w:pPr>
              <w:pStyle w:val="ANormal"/>
              <w:rPr>
                <w:rFonts w:ascii="Arial" w:hAnsi="Arial" w:cs="Arial"/>
                <w:sz w:val="16"/>
                <w:szCs w:val="16"/>
              </w:rPr>
            </w:pPr>
            <w:r>
              <w:rPr>
                <w:rFonts w:ascii="Arial" w:hAnsi="Arial" w:cs="Arial"/>
                <w:sz w:val="16"/>
                <w:szCs w:val="16"/>
              </w:rPr>
              <w:t>700</w:t>
            </w:r>
          </w:p>
        </w:tc>
        <w:tc>
          <w:tcPr>
            <w:tcW w:w="5930" w:type="dxa"/>
          </w:tcPr>
          <w:p w14:paraId="5326CA1E" w14:textId="53992B51" w:rsidR="0000697E" w:rsidRPr="00E22D02" w:rsidRDefault="00AF1943" w:rsidP="0000697E">
            <w:pPr>
              <w:pStyle w:val="ANormal"/>
              <w:rPr>
                <w:rFonts w:ascii="Arial" w:hAnsi="Arial" w:cs="Arial"/>
                <w:sz w:val="16"/>
                <w:szCs w:val="14"/>
              </w:rPr>
            </w:pPr>
            <w:r>
              <w:rPr>
                <w:rFonts w:ascii="Arial" w:hAnsi="Arial" w:cs="Arial"/>
                <w:sz w:val="16"/>
                <w:szCs w:val="14"/>
              </w:rPr>
              <w:t>ALLMÄN FÖRVALTNING</w:t>
            </w:r>
          </w:p>
        </w:tc>
      </w:tr>
      <w:tr w:rsidR="00AF1943" w14:paraId="09637754" w14:textId="77777777" w:rsidTr="00FC1122">
        <w:tc>
          <w:tcPr>
            <w:tcW w:w="750" w:type="dxa"/>
          </w:tcPr>
          <w:p w14:paraId="5ABFE6A3" w14:textId="78F5016B" w:rsidR="00AF1943" w:rsidRDefault="00E85B55" w:rsidP="0000697E">
            <w:pPr>
              <w:pStyle w:val="ANormal"/>
              <w:rPr>
                <w:rFonts w:ascii="Arial" w:hAnsi="Arial" w:cs="Arial"/>
                <w:sz w:val="16"/>
                <w:szCs w:val="16"/>
              </w:rPr>
            </w:pPr>
            <w:proofErr w:type="gramStart"/>
            <w:r>
              <w:rPr>
                <w:rFonts w:ascii="Arial" w:hAnsi="Arial" w:cs="Arial"/>
                <w:sz w:val="16"/>
                <w:szCs w:val="16"/>
              </w:rPr>
              <w:t>70010</w:t>
            </w:r>
            <w:proofErr w:type="gramEnd"/>
          </w:p>
        </w:tc>
        <w:tc>
          <w:tcPr>
            <w:tcW w:w="5930" w:type="dxa"/>
          </w:tcPr>
          <w:p w14:paraId="0EFFE0E5" w14:textId="4ACF1CC3" w:rsidR="00AF1943" w:rsidRDefault="00E85B55" w:rsidP="0000697E">
            <w:pPr>
              <w:pStyle w:val="ANormal"/>
              <w:rPr>
                <w:rFonts w:ascii="Arial" w:hAnsi="Arial" w:cs="Arial"/>
                <w:sz w:val="16"/>
                <w:szCs w:val="14"/>
              </w:rPr>
            </w:pPr>
            <w:r>
              <w:rPr>
                <w:rFonts w:ascii="Arial" w:hAnsi="Arial" w:cs="Arial"/>
                <w:sz w:val="16"/>
                <w:szCs w:val="14"/>
              </w:rPr>
              <w:t>Infrastukturavdelningens allmänna förvaltning, verksamhet</w:t>
            </w:r>
          </w:p>
        </w:tc>
      </w:tr>
      <w:tr w:rsidR="0000697E" w14:paraId="59EF54F7" w14:textId="77777777" w:rsidTr="00FC1122">
        <w:tc>
          <w:tcPr>
            <w:tcW w:w="750" w:type="dxa"/>
          </w:tcPr>
          <w:p w14:paraId="12D6CB78" w14:textId="302681B9" w:rsidR="0000697E" w:rsidRPr="00340135" w:rsidRDefault="0000697E" w:rsidP="0000697E">
            <w:pPr>
              <w:pStyle w:val="ANormal"/>
              <w:rPr>
                <w:rFonts w:ascii="Arial" w:hAnsi="Arial" w:cs="Arial"/>
                <w:b/>
                <w:bCs/>
                <w:sz w:val="16"/>
                <w:szCs w:val="16"/>
              </w:rPr>
            </w:pPr>
          </w:p>
        </w:tc>
        <w:tc>
          <w:tcPr>
            <w:tcW w:w="5930" w:type="dxa"/>
          </w:tcPr>
          <w:p w14:paraId="4F3727E0" w14:textId="40FEDCBB" w:rsidR="005C4E92" w:rsidRDefault="005C4E92" w:rsidP="005C4E92">
            <w:pPr>
              <w:pStyle w:val="ANormal"/>
            </w:pPr>
            <w:r w:rsidRPr="0032321E">
              <w:t xml:space="preserve">I </w:t>
            </w:r>
            <w:proofErr w:type="spellStart"/>
            <w:r w:rsidR="00E85B55">
              <w:t>ltl</w:t>
            </w:r>
            <w:proofErr w:type="spellEnd"/>
            <w:r w:rsidRPr="0032321E">
              <w:t xml:space="preserve"> </w:t>
            </w:r>
            <w:r w:rsidR="00E85B55">
              <w:t>Rainer Juslins</w:t>
            </w:r>
            <w:r w:rsidRPr="0032321E">
              <w:t xml:space="preserve"> budgetmotion BM nr </w:t>
            </w:r>
            <w:r w:rsidR="00E85B55">
              <w:t>52</w:t>
            </w:r>
            <w:r>
              <w:t>/</w:t>
            </w:r>
            <w:proofErr w:type="gramStart"/>
            <w:r w:rsidRPr="0032321E">
              <w:t>202</w:t>
            </w:r>
            <w:r>
              <w:t>1</w:t>
            </w:r>
            <w:r w:rsidRPr="0032321E">
              <w:t>-</w:t>
            </w:r>
            <w:r>
              <w:t>2022</w:t>
            </w:r>
            <w:proofErr w:type="gramEnd"/>
            <w:r w:rsidRPr="00EA507F">
              <w:t xml:space="preserve"> </w:t>
            </w:r>
            <w:r>
              <w:t xml:space="preserve">föreslås </w:t>
            </w:r>
            <w:r w:rsidRPr="00EA507F">
              <w:t xml:space="preserve">att </w:t>
            </w:r>
            <w:r w:rsidR="00433E05">
              <w:t xml:space="preserve">anslaget ökas med 85 000 euro och att </w:t>
            </w:r>
            <w:r>
              <w:t>motiveringen erhåller följande tillägg:</w:t>
            </w:r>
          </w:p>
          <w:p w14:paraId="1201ABA6" w14:textId="60AB3B83" w:rsidR="005C4E92" w:rsidRDefault="005C4E92" w:rsidP="005C4E92">
            <w:pPr>
              <w:pStyle w:val="ANormal"/>
              <w:rPr>
                <w:bCs/>
              </w:rPr>
            </w:pPr>
            <w:r>
              <w:t xml:space="preserve">   ”</w:t>
            </w:r>
            <w:r w:rsidR="00433E05">
              <w:t>Tilläggsanslaget föreslås användas för resursförstärkning för utveckling av skärgårdstrafikens framtida upplägg i södra skärgården. Med Tunnelkommitténs slutrapport som grund ska landskapsregeringen presentera ett meddelande för lagtinget i vilken en framtidsstrategi ska klart kunna utläsas. Resursförstärkningen ska även nyttjas till att ta fram nödvändigt underlag för samarbete med privata sektorn i syfte att ha beredskap att genomföra fortsatta undersökningar av berggrunden utmed den planerade sträckningen. Landskapsregeringen återkommer i budget 2023 med anslag för dem. Undersökningarna ska genomföras snarast möjligt</w:t>
            </w:r>
            <w:r w:rsidRPr="00962677">
              <w:rPr>
                <w:bCs/>
              </w:rPr>
              <w:t>.</w:t>
            </w:r>
            <w:r>
              <w:rPr>
                <w:bCs/>
              </w:rPr>
              <w:t>”</w:t>
            </w:r>
          </w:p>
          <w:p w14:paraId="3D0CA102" w14:textId="09250AF6" w:rsidR="00433E05" w:rsidRDefault="00433E05" w:rsidP="005C4E92">
            <w:pPr>
              <w:pStyle w:val="ANormal"/>
            </w:pPr>
            <w:r>
              <w:rPr>
                <w:bCs/>
              </w:rPr>
              <w:t xml:space="preserve">   Utskottet konstaterar att motionen endast hänvisar till kapitel 700, men har tolkat </w:t>
            </w:r>
            <w:r w:rsidR="00911BAD">
              <w:rPr>
                <w:bCs/>
              </w:rPr>
              <w:t xml:space="preserve">förslaget så </w:t>
            </w:r>
            <w:r>
              <w:rPr>
                <w:bCs/>
              </w:rPr>
              <w:t xml:space="preserve">att avsikten med förslaget syftar till en höjning av anslaget under moment </w:t>
            </w:r>
            <w:proofErr w:type="gramStart"/>
            <w:r>
              <w:rPr>
                <w:bCs/>
              </w:rPr>
              <w:t>70010</w:t>
            </w:r>
            <w:proofErr w:type="gramEnd"/>
            <w:r w:rsidR="005E0BA0">
              <w:rPr>
                <w:bCs/>
              </w:rPr>
              <w:t xml:space="preserve">, medan </w:t>
            </w:r>
            <w:r w:rsidR="00571746">
              <w:rPr>
                <w:bCs/>
              </w:rPr>
              <w:t xml:space="preserve">förslaget till tillägg av </w:t>
            </w:r>
            <w:r w:rsidR="005E0BA0">
              <w:rPr>
                <w:bCs/>
              </w:rPr>
              <w:t xml:space="preserve">motiveringsdelen </w:t>
            </w:r>
            <w:r w:rsidR="00571746">
              <w:rPr>
                <w:bCs/>
              </w:rPr>
              <w:t xml:space="preserve">närmast </w:t>
            </w:r>
            <w:r w:rsidR="005E0BA0">
              <w:rPr>
                <w:bCs/>
              </w:rPr>
              <w:t>hänvisar till allmänna motiveringen under kapit</w:t>
            </w:r>
            <w:r w:rsidR="00571746">
              <w:rPr>
                <w:bCs/>
              </w:rPr>
              <w:t>elrubriken</w:t>
            </w:r>
            <w:r>
              <w:rPr>
                <w:bCs/>
              </w:rPr>
              <w:t xml:space="preserve">. </w:t>
            </w:r>
          </w:p>
          <w:p w14:paraId="56C88E71" w14:textId="74A6CC75" w:rsidR="0000697E" w:rsidRDefault="005C4E92" w:rsidP="005C4E92">
            <w:pPr>
              <w:pStyle w:val="ANormal"/>
            </w:pPr>
            <w:r>
              <w:t xml:space="preserve">   </w:t>
            </w:r>
            <w:r w:rsidRPr="00F219C9">
              <w:rPr>
                <w:szCs w:val="22"/>
                <w:shd w:val="clear" w:color="auto" w:fill="FFFFFF"/>
              </w:rPr>
              <w:t xml:space="preserve">Motionen föreslås förkastad. </w:t>
            </w:r>
          </w:p>
          <w:p w14:paraId="78546EBF" w14:textId="0F9A70FC" w:rsidR="004A42EB" w:rsidRDefault="004A42EB" w:rsidP="005C4E92">
            <w:pPr>
              <w:pStyle w:val="ANormal"/>
              <w:rPr>
                <w:szCs w:val="22"/>
                <w:shd w:val="clear" w:color="auto" w:fill="FFFFFF"/>
              </w:rPr>
            </w:pPr>
          </w:p>
          <w:p w14:paraId="14363E52" w14:textId="59B5D7FD" w:rsidR="000F26E4" w:rsidRDefault="000F26E4" w:rsidP="000F26E4">
            <w:pPr>
              <w:pStyle w:val="ANormal"/>
            </w:pPr>
            <w:r w:rsidRPr="0032321E">
              <w:t xml:space="preserve">I </w:t>
            </w:r>
            <w:proofErr w:type="spellStart"/>
            <w:r w:rsidRPr="0032321E">
              <w:t>ltl</w:t>
            </w:r>
            <w:proofErr w:type="spellEnd"/>
            <w:r w:rsidRPr="0032321E">
              <w:t xml:space="preserve"> </w:t>
            </w:r>
            <w:r>
              <w:t>John Holmbergs</w:t>
            </w:r>
            <w:r w:rsidRPr="0032321E">
              <w:t xml:space="preserve"> budgetmotion BM nr </w:t>
            </w:r>
            <w:r>
              <w:t>62/</w:t>
            </w:r>
            <w:proofErr w:type="gramStart"/>
            <w:r w:rsidRPr="0032321E">
              <w:t>202</w:t>
            </w:r>
            <w:r>
              <w:t>1</w:t>
            </w:r>
            <w:r w:rsidRPr="0032321E">
              <w:t>-202</w:t>
            </w:r>
            <w:r>
              <w:t>2</w:t>
            </w:r>
            <w:proofErr w:type="gramEnd"/>
            <w:r>
              <w:t xml:space="preserve"> </w:t>
            </w:r>
            <w:r w:rsidRPr="00EA507F">
              <w:t xml:space="preserve">föreslås </w:t>
            </w:r>
            <w:r w:rsidRPr="002D1B12">
              <w:t xml:space="preserve">att </w:t>
            </w:r>
            <w:r>
              <w:t xml:space="preserve">anslaget </w:t>
            </w:r>
            <w:r w:rsidR="00804721">
              <w:t xml:space="preserve">och motiveringen </w:t>
            </w:r>
            <w:r>
              <w:t>stryks i sin helhet.</w:t>
            </w:r>
          </w:p>
          <w:p w14:paraId="0E758D86" w14:textId="77777777" w:rsidR="00804721" w:rsidRDefault="000F26E4" w:rsidP="000F26E4">
            <w:pPr>
              <w:pStyle w:val="ANormal"/>
              <w:rPr>
                <w:szCs w:val="22"/>
                <w:shd w:val="clear" w:color="auto" w:fill="FFFFFF"/>
              </w:rPr>
            </w:pPr>
            <w:r>
              <w:t xml:space="preserve">      </w:t>
            </w:r>
            <w:r w:rsidRPr="00F219C9">
              <w:rPr>
                <w:szCs w:val="22"/>
                <w:shd w:val="clear" w:color="auto" w:fill="FFFFFF"/>
              </w:rPr>
              <w:t>Motionen föreslås förkastad.</w:t>
            </w:r>
          </w:p>
          <w:p w14:paraId="29D0F00D" w14:textId="4A2CD63C" w:rsidR="00804721" w:rsidRDefault="00804721" w:rsidP="000F26E4">
            <w:pPr>
              <w:pStyle w:val="ANormal"/>
              <w:rPr>
                <w:szCs w:val="22"/>
                <w:shd w:val="clear" w:color="auto" w:fill="FFFFFF"/>
              </w:rPr>
            </w:pPr>
          </w:p>
          <w:p w14:paraId="7A04EB23" w14:textId="60BECF7A" w:rsidR="000F26E4" w:rsidRDefault="00804721" w:rsidP="000F26E4">
            <w:pPr>
              <w:pStyle w:val="ANormal"/>
            </w:pPr>
            <w:proofErr w:type="spellStart"/>
            <w:r>
              <w:rPr>
                <w:szCs w:val="22"/>
                <w:shd w:val="clear" w:color="auto" w:fill="FFFFFF"/>
              </w:rPr>
              <w:t>Ltl</w:t>
            </w:r>
            <w:proofErr w:type="spellEnd"/>
            <w:r>
              <w:rPr>
                <w:szCs w:val="22"/>
                <w:shd w:val="clear" w:color="auto" w:fill="FFFFFF"/>
              </w:rPr>
              <w:t xml:space="preserve"> Stephan </w:t>
            </w:r>
            <w:r w:rsidR="00CA64AF">
              <w:rPr>
                <w:szCs w:val="22"/>
                <w:shd w:val="clear" w:color="auto" w:fill="FFFFFF"/>
              </w:rPr>
              <w:t>Toivonen föreslog att anslaget stryks i sin helhet. Förslaget erhöll inget understöd.</w:t>
            </w:r>
            <w:r w:rsidR="000F26E4">
              <w:rPr>
                <w:szCs w:val="22"/>
                <w:shd w:val="clear" w:color="auto" w:fill="FFFFFF"/>
              </w:rPr>
              <w:t xml:space="preserve"> </w:t>
            </w:r>
            <w:proofErr w:type="spellStart"/>
            <w:r w:rsidR="00CA64AF">
              <w:rPr>
                <w:szCs w:val="22"/>
                <w:shd w:val="clear" w:color="auto" w:fill="FFFFFF"/>
              </w:rPr>
              <w:t>Ltl</w:t>
            </w:r>
            <w:proofErr w:type="spellEnd"/>
            <w:r w:rsidR="00CA64AF">
              <w:rPr>
                <w:szCs w:val="22"/>
                <w:shd w:val="clear" w:color="auto" w:fill="FFFFFF"/>
              </w:rPr>
              <w:t xml:space="preserve"> Stephan Toivonen</w:t>
            </w:r>
            <w:r w:rsidR="000F26E4">
              <w:rPr>
                <w:szCs w:val="22"/>
                <w:shd w:val="clear" w:color="auto" w:fill="FFFFFF"/>
              </w:rPr>
              <w:t xml:space="preserve"> l</w:t>
            </w:r>
            <w:r w:rsidR="000F26E4" w:rsidRPr="008101E4">
              <w:t xml:space="preserve">ämnar </w:t>
            </w:r>
            <w:r w:rsidR="00187D36">
              <w:t xml:space="preserve">in </w:t>
            </w:r>
            <w:r w:rsidR="000F26E4" w:rsidRPr="008101E4">
              <w:t>en reservation</w:t>
            </w:r>
            <w:r w:rsidR="000F26E4">
              <w:t>.</w:t>
            </w:r>
          </w:p>
          <w:p w14:paraId="7BCD228D" w14:textId="07B372F6" w:rsidR="00CA64AF" w:rsidRDefault="00CA64AF" w:rsidP="000F26E4">
            <w:pPr>
              <w:pStyle w:val="ANormal"/>
            </w:pPr>
          </w:p>
          <w:p w14:paraId="3EA76350" w14:textId="1A1D6B42" w:rsidR="002412AD" w:rsidRPr="00B75CEA" w:rsidRDefault="00CA64AF" w:rsidP="002412AD">
            <w:pPr>
              <w:rPr>
                <w:sz w:val="22"/>
                <w:szCs w:val="22"/>
                <w:lang w:val="sv-FI" w:eastAsia="sv-FI"/>
              </w:rPr>
            </w:pPr>
            <w:proofErr w:type="spellStart"/>
            <w:r w:rsidRPr="00B75CEA">
              <w:rPr>
                <w:sz w:val="22"/>
                <w:szCs w:val="20"/>
                <w:shd w:val="clear" w:color="auto" w:fill="FFFFFF"/>
              </w:rPr>
              <w:t>Ltl</w:t>
            </w:r>
            <w:proofErr w:type="spellEnd"/>
            <w:r w:rsidRPr="00B75CEA">
              <w:rPr>
                <w:sz w:val="22"/>
                <w:szCs w:val="20"/>
                <w:shd w:val="clear" w:color="auto" w:fill="FFFFFF"/>
              </w:rPr>
              <w:t xml:space="preserve"> Stephan Toivonen föreslog att</w:t>
            </w:r>
            <w:r w:rsidR="00CB05B8" w:rsidRPr="00B75CEA">
              <w:rPr>
                <w:sz w:val="22"/>
                <w:szCs w:val="20"/>
                <w:shd w:val="clear" w:color="auto" w:fill="FFFFFF"/>
              </w:rPr>
              <w:t xml:space="preserve"> det till motiveringen fogas följande stycke:</w:t>
            </w:r>
            <w:r w:rsidRPr="00B75CEA">
              <w:rPr>
                <w:sz w:val="22"/>
                <w:szCs w:val="20"/>
                <w:shd w:val="clear" w:color="auto" w:fill="FFFFFF"/>
              </w:rPr>
              <w:t xml:space="preserve"> </w:t>
            </w:r>
            <w:r w:rsidR="002412AD" w:rsidRPr="00B75CEA">
              <w:rPr>
                <w:sz w:val="22"/>
                <w:szCs w:val="22"/>
              </w:rPr>
              <w:t xml:space="preserve">"Utskottet föreslår att inget tilläggsanslag ska användas för resursförstärkning inom arbetet med att underlätta och möjliggöra etablering av storskalig havsbaserad vindkraft på Åland. Detta gäller för tre år och innebär en sänkt årskostnad om ca 140 000 euro/år.” </w:t>
            </w:r>
          </w:p>
          <w:p w14:paraId="10DFB14C" w14:textId="3FFCB1D0" w:rsidR="00FC1122" w:rsidRDefault="00CA64AF" w:rsidP="00CB05B8">
            <w:pPr>
              <w:pStyle w:val="ANormal"/>
            </w:pPr>
            <w:r w:rsidRPr="00CB05B8">
              <w:rPr>
                <w:szCs w:val="22"/>
                <w:shd w:val="clear" w:color="auto" w:fill="FFFFFF"/>
              </w:rPr>
              <w:t xml:space="preserve">Förslaget erhöll inget understöd. </w:t>
            </w:r>
            <w:proofErr w:type="spellStart"/>
            <w:r w:rsidRPr="00CB05B8">
              <w:rPr>
                <w:szCs w:val="22"/>
                <w:shd w:val="clear" w:color="auto" w:fill="FFFFFF"/>
              </w:rPr>
              <w:t>Ltl</w:t>
            </w:r>
            <w:proofErr w:type="spellEnd"/>
            <w:r w:rsidRPr="00CB05B8">
              <w:rPr>
                <w:szCs w:val="22"/>
                <w:shd w:val="clear" w:color="auto" w:fill="FFFFFF"/>
              </w:rPr>
              <w:t xml:space="preserve"> Stephan Toivonen l</w:t>
            </w:r>
            <w:r w:rsidRPr="00CB05B8">
              <w:t xml:space="preserve">ämnar </w:t>
            </w:r>
            <w:r w:rsidR="00187D36" w:rsidRPr="00CB05B8">
              <w:t xml:space="preserve">in </w:t>
            </w:r>
            <w:r w:rsidRPr="00CB05B8">
              <w:t>en reservation</w:t>
            </w:r>
            <w:r w:rsidR="00CB05B8">
              <w:t>.</w:t>
            </w:r>
          </w:p>
          <w:p w14:paraId="554883A6" w14:textId="33139248" w:rsidR="00CB05B8" w:rsidRPr="00340135" w:rsidRDefault="00CB05B8" w:rsidP="00CB05B8">
            <w:pPr>
              <w:pStyle w:val="ANormal"/>
              <w:rPr>
                <w:rFonts w:ascii="Arial" w:hAnsi="Arial" w:cs="Arial"/>
                <w:b/>
                <w:bCs/>
                <w:sz w:val="16"/>
                <w:szCs w:val="14"/>
              </w:rPr>
            </w:pPr>
          </w:p>
        </w:tc>
      </w:tr>
      <w:tr w:rsidR="000F26E4" w14:paraId="186C77A2" w14:textId="77777777" w:rsidTr="00FC1122">
        <w:tc>
          <w:tcPr>
            <w:tcW w:w="750" w:type="dxa"/>
          </w:tcPr>
          <w:p w14:paraId="17C2D73C" w14:textId="38819BC3" w:rsidR="000F26E4" w:rsidRPr="00C74466" w:rsidRDefault="00C74466" w:rsidP="0000697E">
            <w:pPr>
              <w:pStyle w:val="ANormal"/>
              <w:rPr>
                <w:rFonts w:ascii="Arial" w:hAnsi="Arial" w:cs="Arial"/>
                <w:sz w:val="16"/>
                <w:szCs w:val="16"/>
              </w:rPr>
            </w:pPr>
            <w:r w:rsidRPr="00C74466">
              <w:rPr>
                <w:rFonts w:ascii="Arial" w:hAnsi="Arial" w:cs="Arial"/>
                <w:sz w:val="16"/>
                <w:szCs w:val="16"/>
              </w:rPr>
              <w:t>715</w:t>
            </w:r>
          </w:p>
        </w:tc>
        <w:tc>
          <w:tcPr>
            <w:tcW w:w="5930" w:type="dxa"/>
          </w:tcPr>
          <w:p w14:paraId="28C7EA19" w14:textId="7D3D46E5" w:rsidR="000F26E4" w:rsidRPr="00C74466" w:rsidRDefault="00C74466" w:rsidP="005C4E92">
            <w:pPr>
              <w:pStyle w:val="ANormal"/>
              <w:rPr>
                <w:rFonts w:ascii="Arial" w:hAnsi="Arial" w:cs="Arial"/>
                <w:sz w:val="16"/>
                <w:szCs w:val="14"/>
              </w:rPr>
            </w:pPr>
            <w:r w:rsidRPr="00C74466">
              <w:rPr>
                <w:rFonts w:ascii="Arial" w:hAnsi="Arial" w:cs="Arial"/>
                <w:sz w:val="16"/>
                <w:szCs w:val="14"/>
              </w:rPr>
              <w:t>BOSTÄDER OCH BYGGANDE</w:t>
            </w:r>
          </w:p>
        </w:tc>
      </w:tr>
      <w:tr w:rsidR="000F26E4" w14:paraId="5F93F191" w14:textId="77777777" w:rsidTr="00FC1122">
        <w:tc>
          <w:tcPr>
            <w:tcW w:w="750" w:type="dxa"/>
          </w:tcPr>
          <w:p w14:paraId="55FAD08D" w14:textId="100F4EFA" w:rsidR="000F26E4" w:rsidRPr="00C74466" w:rsidRDefault="00C74466" w:rsidP="0000697E">
            <w:pPr>
              <w:pStyle w:val="ANormal"/>
              <w:rPr>
                <w:rFonts w:ascii="Arial" w:hAnsi="Arial" w:cs="Arial"/>
                <w:sz w:val="16"/>
                <w:szCs w:val="16"/>
              </w:rPr>
            </w:pPr>
            <w:proofErr w:type="gramStart"/>
            <w:r w:rsidRPr="00C74466">
              <w:rPr>
                <w:rFonts w:ascii="Arial" w:hAnsi="Arial" w:cs="Arial"/>
                <w:sz w:val="16"/>
                <w:szCs w:val="16"/>
              </w:rPr>
              <w:t>71500</w:t>
            </w:r>
            <w:proofErr w:type="gramEnd"/>
          </w:p>
        </w:tc>
        <w:tc>
          <w:tcPr>
            <w:tcW w:w="5930" w:type="dxa"/>
          </w:tcPr>
          <w:p w14:paraId="121F8DE9" w14:textId="4406DC46" w:rsidR="000F26E4" w:rsidRPr="00C74466" w:rsidRDefault="00C74466" w:rsidP="005C4E92">
            <w:pPr>
              <w:pStyle w:val="ANormal"/>
              <w:rPr>
                <w:rFonts w:ascii="Arial" w:hAnsi="Arial" w:cs="Arial"/>
                <w:sz w:val="16"/>
                <w:szCs w:val="14"/>
              </w:rPr>
            </w:pPr>
            <w:r>
              <w:rPr>
                <w:rFonts w:ascii="Arial" w:hAnsi="Arial" w:cs="Arial"/>
                <w:sz w:val="16"/>
                <w:szCs w:val="14"/>
              </w:rPr>
              <w:t>Stöd för byggnadsrelaterade åtgärder</w:t>
            </w:r>
          </w:p>
        </w:tc>
      </w:tr>
      <w:tr w:rsidR="00C74466" w14:paraId="26575248" w14:textId="77777777" w:rsidTr="00FC1122">
        <w:tc>
          <w:tcPr>
            <w:tcW w:w="750" w:type="dxa"/>
          </w:tcPr>
          <w:p w14:paraId="444C9F59" w14:textId="77777777" w:rsidR="00C74466" w:rsidRPr="00C74466" w:rsidRDefault="00C74466" w:rsidP="0000697E">
            <w:pPr>
              <w:pStyle w:val="ANormal"/>
              <w:rPr>
                <w:rFonts w:ascii="Arial" w:hAnsi="Arial" w:cs="Arial"/>
                <w:sz w:val="16"/>
                <w:szCs w:val="16"/>
              </w:rPr>
            </w:pPr>
          </w:p>
        </w:tc>
        <w:tc>
          <w:tcPr>
            <w:tcW w:w="5930" w:type="dxa"/>
          </w:tcPr>
          <w:p w14:paraId="389182B7" w14:textId="03B8DB3A" w:rsidR="00C74466" w:rsidRDefault="00C74466" w:rsidP="00C74466">
            <w:pPr>
              <w:pStyle w:val="ANormal"/>
            </w:pPr>
            <w:r w:rsidRPr="0032321E">
              <w:t xml:space="preserve">I </w:t>
            </w:r>
            <w:proofErr w:type="spellStart"/>
            <w:r w:rsidRPr="0032321E">
              <w:t>ltl</w:t>
            </w:r>
            <w:proofErr w:type="spellEnd"/>
            <w:r w:rsidRPr="0032321E">
              <w:t xml:space="preserve"> </w:t>
            </w:r>
            <w:r>
              <w:t>Camilla Gunell m.fl. bu</w:t>
            </w:r>
            <w:r w:rsidR="007951B6">
              <w:t>d</w:t>
            </w:r>
            <w:r w:rsidRPr="0032321E">
              <w:t xml:space="preserve">getmotion BM nr </w:t>
            </w:r>
            <w:r>
              <w:t>54/</w:t>
            </w:r>
            <w:proofErr w:type="gramStart"/>
            <w:r w:rsidRPr="0032321E">
              <w:t>202</w:t>
            </w:r>
            <w:r>
              <w:t>1</w:t>
            </w:r>
            <w:r w:rsidRPr="0032321E">
              <w:t>-202</w:t>
            </w:r>
            <w:r>
              <w:t>2</w:t>
            </w:r>
            <w:proofErr w:type="gramEnd"/>
            <w:r>
              <w:t xml:space="preserve"> </w:t>
            </w:r>
            <w:r w:rsidRPr="00EA507F">
              <w:t xml:space="preserve">föreslås </w:t>
            </w:r>
            <w:r w:rsidRPr="002D1B12">
              <w:t>att motiveringen får följande tillägg:</w:t>
            </w:r>
            <w:r>
              <w:t xml:space="preserve"> </w:t>
            </w:r>
          </w:p>
          <w:p w14:paraId="458F50A9" w14:textId="77777777" w:rsidR="00032918" w:rsidRDefault="00C74466" w:rsidP="00C74466">
            <w:pPr>
              <w:pStyle w:val="Klam"/>
              <w:ind w:left="0"/>
              <w:rPr>
                <w:bCs/>
              </w:rPr>
            </w:pPr>
            <w:r>
              <w:rPr>
                <w:bCs/>
              </w:rPr>
              <w:t xml:space="preserve">   ”Stöden för byggnadsrelaterade åtgärder ingår i en helhetslös</w:t>
            </w:r>
            <w:r w:rsidR="00032918">
              <w:rPr>
                <w:bCs/>
              </w:rPr>
              <w:t>-</w:t>
            </w:r>
          </w:p>
          <w:p w14:paraId="583D9CB6" w14:textId="521E4095" w:rsidR="00032918" w:rsidRDefault="00C74466" w:rsidP="00C74466">
            <w:pPr>
              <w:pStyle w:val="Klam"/>
              <w:ind w:left="0"/>
              <w:rPr>
                <w:bCs/>
              </w:rPr>
            </w:pPr>
            <w:proofErr w:type="spellStart"/>
            <w:r>
              <w:rPr>
                <w:bCs/>
              </w:rPr>
              <w:t>ning</w:t>
            </w:r>
            <w:proofErr w:type="spellEnd"/>
            <w:r>
              <w:rPr>
                <w:bCs/>
              </w:rPr>
              <w:t xml:space="preserve"> där man samtidigt främjar eldistributionsbolagens förutsätt</w:t>
            </w:r>
            <w:r w:rsidR="00032918">
              <w:rPr>
                <w:bCs/>
              </w:rPr>
              <w:t>-</w:t>
            </w:r>
          </w:p>
          <w:p w14:paraId="21E52045" w14:textId="0DB38119" w:rsidR="00032918" w:rsidRDefault="00C74466" w:rsidP="00C74466">
            <w:pPr>
              <w:pStyle w:val="Klam"/>
              <w:ind w:left="0"/>
              <w:rPr>
                <w:bCs/>
              </w:rPr>
            </w:pPr>
            <w:proofErr w:type="spellStart"/>
            <w:r>
              <w:rPr>
                <w:bCs/>
              </w:rPr>
              <w:t>ningar</w:t>
            </w:r>
            <w:proofErr w:type="spellEnd"/>
            <w:r>
              <w:rPr>
                <w:bCs/>
              </w:rPr>
              <w:t xml:space="preserve"> att ta emot överskottet från mikroproducenterna för att</w:t>
            </w:r>
          </w:p>
          <w:p w14:paraId="34F7A077" w14:textId="1932EF97" w:rsidR="00C74466" w:rsidRDefault="00C74466" w:rsidP="00C74466">
            <w:pPr>
              <w:pStyle w:val="Klam"/>
              <w:ind w:left="0"/>
              <w:rPr>
                <w:bCs/>
              </w:rPr>
            </w:pPr>
            <w:r>
              <w:rPr>
                <w:bCs/>
              </w:rPr>
              <w:t>klara klimatmålen.”</w:t>
            </w:r>
          </w:p>
          <w:p w14:paraId="69BC8820" w14:textId="64BD217C" w:rsidR="00032918" w:rsidRPr="00032918" w:rsidRDefault="00032918" w:rsidP="00032918">
            <w:pPr>
              <w:pStyle w:val="ANormal"/>
            </w:pPr>
            <w:r>
              <w:t xml:space="preserve">   Utskottet har tolkat motionen så att den avser moment </w:t>
            </w:r>
            <w:proofErr w:type="gramStart"/>
            <w:r>
              <w:t>71500</w:t>
            </w:r>
            <w:proofErr w:type="gramEnd"/>
            <w:r>
              <w:t>.</w:t>
            </w:r>
          </w:p>
          <w:p w14:paraId="7995CBF4" w14:textId="186E21DB" w:rsidR="00032918" w:rsidRDefault="00032918" w:rsidP="00032918">
            <w:pPr>
              <w:pStyle w:val="ANormal"/>
            </w:pPr>
            <w:r>
              <w:t xml:space="preserve">   </w:t>
            </w:r>
            <w:r w:rsidRPr="00F219C9">
              <w:rPr>
                <w:szCs w:val="22"/>
                <w:shd w:val="clear" w:color="auto" w:fill="FFFFFF"/>
              </w:rPr>
              <w:t xml:space="preserve">Motionen föreslås förkastad. </w:t>
            </w:r>
          </w:p>
          <w:p w14:paraId="5D1AF8CB" w14:textId="7416E272" w:rsidR="00C74466" w:rsidRDefault="00C74466" w:rsidP="00C74466">
            <w:pPr>
              <w:pStyle w:val="ANormal"/>
            </w:pPr>
          </w:p>
          <w:p w14:paraId="12A5ED4F" w14:textId="66E01264" w:rsidR="00587363" w:rsidRDefault="00587363" w:rsidP="00587363">
            <w:pPr>
              <w:pStyle w:val="ANormal"/>
            </w:pPr>
            <w:r w:rsidRPr="0032321E">
              <w:t xml:space="preserve">I </w:t>
            </w:r>
            <w:proofErr w:type="spellStart"/>
            <w:r w:rsidRPr="0032321E">
              <w:t>ltl</w:t>
            </w:r>
            <w:proofErr w:type="spellEnd"/>
            <w:r w:rsidRPr="0032321E">
              <w:t xml:space="preserve"> </w:t>
            </w:r>
            <w:r>
              <w:t>John Holmbergs</w:t>
            </w:r>
            <w:r w:rsidRPr="0032321E">
              <w:t xml:space="preserve"> budgetmotion BM nr </w:t>
            </w:r>
            <w:r w:rsidR="00D9595A">
              <w:t>59</w:t>
            </w:r>
            <w:r>
              <w:t>/</w:t>
            </w:r>
            <w:proofErr w:type="gramStart"/>
            <w:r w:rsidRPr="0032321E">
              <w:t>202</w:t>
            </w:r>
            <w:r>
              <w:t>1</w:t>
            </w:r>
            <w:r w:rsidRPr="0032321E">
              <w:t>-202</w:t>
            </w:r>
            <w:r>
              <w:t>2</w:t>
            </w:r>
            <w:proofErr w:type="gramEnd"/>
            <w:r>
              <w:t xml:space="preserve"> </w:t>
            </w:r>
            <w:r w:rsidRPr="00EA507F">
              <w:t xml:space="preserve">föreslås </w:t>
            </w:r>
            <w:r w:rsidRPr="002D1B12">
              <w:t xml:space="preserve">att </w:t>
            </w:r>
            <w:r>
              <w:t>anslaget stryks i sin helhet och att motiveringen får följande lydelse:</w:t>
            </w:r>
          </w:p>
          <w:p w14:paraId="1467B325" w14:textId="0BAB8567" w:rsidR="00587363" w:rsidRDefault="00587363" w:rsidP="00587363">
            <w:pPr>
              <w:pStyle w:val="Klam"/>
              <w:ind w:left="0"/>
              <w:rPr>
                <w:bCs/>
              </w:rPr>
            </w:pPr>
            <w:r>
              <w:rPr>
                <w:bCs/>
              </w:rPr>
              <w:t xml:space="preserve">   ”Landskapsregeringen återkommer i budget 2023 med förslag på skatteavdrag med syfte att öka den individuella förmågan och friheten till klimatomställning.”</w:t>
            </w:r>
          </w:p>
          <w:p w14:paraId="4E29656F" w14:textId="6D3723D0" w:rsidR="00587363" w:rsidRPr="00587363" w:rsidRDefault="00587363" w:rsidP="00587363">
            <w:pPr>
              <w:pStyle w:val="ANormal"/>
            </w:pPr>
            <w:r>
              <w:rPr>
                <w:szCs w:val="22"/>
                <w:shd w:val="clear" w:color="auto" w:fill="FFFFFF"/>
              </w:rPr>
              <w:t xml:space="preserve">   </w:t>
            </w:r>
            <w:r w:rsidRPr="00F219C9">
              <w:rPr>
                <w:szCs w:val="22"/>
                <w:shd w:val="clear" w:color="auto" w:fill="FFFFFF"/>
              </w:rPr>
              <w:t xml:space="preserve">Motionen föreslås förkastad. </w:t>
            </w:r>
            <w:r w:rsidRPr="008101E4">
              <w:rPr>
                <w:szCs w:val="22"/>
                <w:shd w:val="clear" w:color="auto" w:fill="FFFFFF"/>
              </w:rPr>
              <w:t xml:space="preserve">Beslutet tillkom efter </w:t>
            </w:r>
            <w:r>
              <w:rPr>
                <w:szCs w:val="22"/>
                <w:shd w:val="clear" w:color="auto" w:fill="FFFFFF"/>
              </w:rPr>
              <w:t>om</w:t>
            </w:r>
            <w:r w:rsidRPr="008101E4">
              <w:rPr>
                <w:szCs w:val="22"/>
                <w:shd w:val="clear" w:color="auto" w:fill="FFFFFF"/>
              </w:rPr>
              <w:t xml:space="preserve">röstning som utföll </w:t>
            </w:r>
            <w:proofErr w:type="gramStart"/>
            <w:r w:rsidR="00D9595A">
              <w:rPr>
                <w:szCs w:val="22"/>
                <w:shd w:val="clear" w:color="auto" w:fill="FFFFFF"/>
              </w:rPr>
              <w:t>3</w:t>
            </w:r>
            <w:r w:rsidRPr="008101E4">
              <w:rPr>
                <w:szCs w:val="22"/>
                <w:shd w:val="clear" w:color="auto" w:fill="FFFFFF"/>
              </w:rPr>
              <w:t>-</w:t>
            </w:r>
            <w:r w:rsidR="00D9595A">
              <w:rPr>
                <w:szCs w:val="22"/>
                <w:shd w:val="clear" w:color="auto" w:fill="FFFFFF"/>
              </w:rPr>
              <w:t>3</w:t>
            </w:r>
            <w:proofErr w:type="gramEnd"/>
            <w:r w:rsidRPr="008101E4">
              <w:rPr>
                <w:szCs w:val="22"/>
                <w:shd w:val="clear" w:color="auto" w:fill="FFFFFF"/>
              </w:rPr>
              <w:t>. Beslutet biträddes av ordföranden Jörgen Pettersson samt ledamöterna Lars Häggblom</w:t>
            </w:r>
            <w:r w:rsidR="00D9595A">
              <w:rPr>
                <w:szCs w:val="22"/>
                <w:shd w:val="clear" w:color="auto" w:fill="FFFFFF"/>
              </w:rPr>
              <w:t xml:space="preserve"> och </w:t>
            </w:r>
            <w:r w:rsidRPr="008101E4">
              <w:rPr>
                <w:szCs w:val="22"/>
                <w:shd w:val="clear" w:color="auto" w:fill="FFFFFF"/>
              </w:rPr>
              <w:t>Robert Mansén.</w:t>
            </w:r>
            <w:r>
              <w:rPr>
                <w:szCs w:val="22"/>
                <w:shd w:val="clear" w:color="auto" w:fill="FFFFFF"/>
              </w:rPr>
              <w:t xml:space="preserve"> </w:t>
            </w:r>
            <w:proofErr w:type="spellStart"/>
            <w:r w:rsidR="00D9595A">
              <w:rPr>
                <w:szCs w:val="22"/>
                <w:shd w:val="clear" w:color="auto" w:fill="FFFFFF"/>
              </w:rPr>
              <w:t>Ltl</w:t>
            </w:r>
            <w:proofErr w:type="spellEnd"/>
            <w:r w:rsidR="00D9595A">
              <w:rPr>
                <w:szCs w:val="22"/>
                <w:shd w:val="clear" w:color="auto" w:fill="FFFFFF"/>
              </w:rPr>
              <w:t xml:space="preserve"> Nina Fellman avstod från att rösta. </w:t>
            </w:r>
            <w:r>
              <w:rPr>
                <w:szCs w:val="22"/>
                <w:shd w:val="clear" w:color="auto" w:fill="FFFFFF"/>
              </w:rPr>
              <w:t xml:space="preserve">Viceordföranden </w:t>
            </w:r>
            <w:r w:rsidR="00D9595A">
              <w:rPr>
                <w:szCs w:val="22"/>
                <w:shd w:val="clear" w:color="auto" w:fill="FFFFFF"/>
              </w:rPr>
              <w:t xml:space="preserve">John </w:t>
            </w:r>
            <w:r>
              <w:rPr>
                <w:szCs w:val="22"/>
                <w:shd w:val="clear" w:color="auto" w:fill="FFFFFF"/>
              </w:rPr>
              <w:t>Holmberg</w:t>
            </w:r>
            <w:r w:rsidR="00D9595A">
              <w:rPr>
                <w:szCs w:val="22"/>
                <w:shd w:val="clear" w:color="auto" w:fill="FFFFFF"/>
              </w:rPr>
              <w:t xml:space="preserve"> och </w:t>
            </w:r>
            <w:proofErr w:type="spellStart"/>
            <w:r w:rsidR="00D9595A">
              <w:rPr>
                <w:szCs w:val="22"/>
                <w:shd w:val="clear" w:color="auto" w:fill="FFFFFF"/>
              </w:rPr>
              <w:t>ltl</w:t>
            </w:r>
            <w:proofErr w:type="spellEnd"/>
            <w:r w:rsidR="00D9595A">
              <w:rPr>
                <w:szCs w:val="22"/>
                <w:shd w:val="clear" w:color="auto" w:fill="FFFFFF"/>
              </w:rPr>
              <w:t xml:space="preserve"> Stephan Toivonen </w:t>
            </w:r>
            <w:r>
              <w:rPr>
                <w:szCs w:val="22"/>
                <w:shd w:val="clear" w:color="auto" w:fill="FFFFFF"/>
              </w:rPr>
              <w:t>l</w:t>
            </w:r>
            <w:r w:rsidRPr="008101E4">
              <w:t xml:space="preserve">ämnar </w:t>
            </w:r>
            <w:r w:rsidR="00AE35BA">
              <w:t xml:space="preserve">in </w:t>
            </w:r>
            <w:r w:rsidRPr="008101E4">
              <w:t xml:space="preserve">en </w:t>
            </w:r>
            <w:r w:rsidR="00D9595A">
              <w:t xml:space="preserve">gemensam </w:t>
            </w:r>
            <w:r w:rsidRPr="008101E4">
              <w:t>reservation</w:t>
            </w:r>
            <w:r>
              <w:t>.</w:t>
            </w:r>
          </w:p>
          <w:p w14:paraId="4A89DFB0" w14:textId="77777777" w:rsidR="00C74466" w:rsidRDefault="00C74466" w:rsidP="005C4E92">
            <w:pPr>
              <w:pStyle w:val="ANormal"/>
              <w:rPr>
                <w:rFonts w:ascii="Arial" w:hAnsi="Arial" w:cs="Arial"/>
                <w:sz w:val="16"/>
                <w:szCs w:val="14"/>
              </w:rPr>
            </w:pPr>
          </w:p>
        </w:tc>
      </w:tr>
      <w:tr w:rsidR="00C74466" w14:paraId="65A2409E" w14:textId="77777777" w:rsidTr="00FC1122">
        <w:tc>
          <w:tcPr>
            <w:tcW w:w="750" w:type="dxa"/>
          </w:tcPr>
          <w:p w14:paraId="51D4F8CA" w14:textId="3DECBE10" w:rsidR="00C74466" w:rsidRPr="00C74466" w:rsidRDefault="00181B28" w:rsidP="0000697E">
            <w:pPr>
              <w:pStyle w:val="ANormal"/>
              <w:rPr>
                <w:rFonts w:ascii="Arial" w:hAnsi="Arial" w:cs="Arial"/>
                <w:sz w:val="16"/>
                <w:szCs w:val="16"/>
              </w:rPr>
            </w:pPr>
            <w:proofErr w:type="gramStart"/>
            <w:r>
              <w:rPr>
                <w:rFonts w:ascii="Arial" w:hAnsi="Arial" w:cs="Arial"/>
                <w:sz w:val="16"/>
                <w:szCs w:val="16"/>
              </w:rPr>
              <w:t>750-751</w:t>
            </w:r>
            <w:proofErr w:type="gramEnd"/>
          </w:p>
        </w:tc>
        <w:tc>
          <w:tcPr>
            <w:tcW w:w="5930" w:type="dxa"/>
          </w:tcPr>
          <w:p w14:paraId="72594468" w14:textId="752E20D3" w:rsidR="00C74466" w:rsidRPr="00181B28" w:rsidRDefault="00181B28" w:rsidP="00C74466">
            <w:pPr>
              <w:pStyle w:val="ANormal"/>
              <w:rPr>
                <w:rFonts w:ascii="Arial" w:hAnsi="Arial" w:cs="Arial"/>
                <w:sz w:val="16"/>
                <w:szCs w:val="14"/>
              </w:rPr>
            </w:pPr>
            <w:r>
              <w:rPr>
                <w:rFonts w:ascii="Arial" w:hAnsi="Arial" w:cs="Arial"/>
                <w:sz w:val="16"/>
                <w:szCs w:val="14"/>
              </w:rPr>
              <w:t>KOSTNADER FÖR SJÖTRAFIK</w:t>
            </w:r>
          </w:p>
        </w:tc>
      </w:tr>
      <w:tr w:rsidR="00181B28" w14:paraId="6C182CE8" w14:textId="77777777" w:rsidTr="00FC1122">
        <w:tc>
          <w:tcPr>
            <w:tcW w:w="750" w:type="dxa"/>
          </w:tcPr>
          <w:p w14:paraId="5877DEDE" w14:textId="1AE58997" w:rsidR="00181B28" w:rsidRPr="00C74466" w:rsidRDefault="00181B28" w:rsidP="0000697E">
            <w:pPr>
              <w:pStyle w:val="ANormal"/>
              <w:rPr>
                <w:rFonts w:ascii="Arial" w:hAnsi="Arial" w:cs="Arial"/>
                <w:sz w:val="16"/>
                <w:szCs w:val="16"/>
              </w:rPr>
            </w:pPr>
            <w:proofErr w:type="gramStart"/>
            <w:r>
              <w:rPr>
                <w:rFonts w:ascii="Arial" w:hAnsi="Arial" w:cs="Arial"/>
                <w:sz w:val="16"/>
                <w:szCs w:val="16"/>
              </w:rPr>
              <w:t>75010</w:t>
            </w:r>
            <w:proofErr w:type="gramEnd"/>
          </w:p>
        </w:tc>
        <w:tc>
          <w:tcPr>
            <w:tcW w:w="5930" w:type="dxa"/>
          </w:tcPr>
          <w:p w14:paraId="09ADD02E" w14:textId="32C7575E" w:rsidR="00181B28" w:rsidRPr="00181B28" w:rsidRDefault="00181B28" w:rsidP="00C74466">
            <w:pPr>
              <w:pStyle w:val="ANormal"/>
              <w:rPr>
                <w:rFonts w:ascii="Arial" w:hAnsi="Arial" w:cs="Arial"/>
              </w:rPr>
            </w:pPr>
            <w:r w:rsidRPr="00181B28">
              <w:rPr>
                <w:rFonts w:ascii="Arial" w:hAnsi="Arial" w:cs="Arial"/>
                <w:sz w:val="16"/>
                <w:szCs w:val="14"/>
              </w:rPr>
              <w:t>Upphandling av sjötrafik</w:t>
            </w:r>
          </w:p>
        </w:tc>
      </w:tr>
      <w:tr w:rsidR="00181B28" w14:paraId="0A7FD691" w14:textId="77777777" w:rsidTr="00FC1122">
        <w:tc>
          <w:tcPr>
            <w:tcW w:w="750" w:type="dxa"/>
          </w:tcPr>
          <w:p w14:paraId="20272679" w14:textId="77777777" w:rsidR="00181B28" w:rsidRDefault="00181B28" w:rsidP="0000697E">
            <w:pPr>
              <w:pStyle w:val="ANormal"/>
              <w:rPr>
                <w:rFonts w:ascii="Arial" w:hAnsi="Arial" w:cs="Arial"/>
                <w:sz w:val="16"/>
                <w:szCs w:val="16"/>
              </w:rPr>
            </w:pPr>
          </w:p>
        </w:tc>
        <w:tc>
          <w:tcPr>
            <w:tcW w:w="5930" w:type="dxa"/>
          </w:tcPr>
          <w:p w14:paraId="2BABEDCF" w14:textId="5930D4CB" w:rsidR="007951B6" w:rsidRDefault="007951B6" w:rsidP="007951B6">
            <w:pPr>
              <w:pStyle w:val="ANormal"/>
            </w:pPr>
            <w:r w:rsidRPr="0032321E">
              <w:t xml:space="preserve">I </w:t>
            </w:r>
            <w:proofErr w:type="spellStart"/>
            <w:r w:rsidRPr="0032321E">
              <w:t>ltl</w:t>
            </w:r>
            <w:proofErr w:type="spellEnd"/>
            <w:r w:rsidRPr="0032321E">
              <w:t xml:space="preserve"> </w:t>
            </w:r>
            <w:r>
              <w:t>Camilla Gunell m.fl. bud</w:t>
            </w:r>
            <w:r w:rsidRPr="0032321E">
              <w:t xml:space="preserve">getmotion BM nr </w:t>
            </w:r>
            <w:r>
              <w:t>46/</w:t>
            </w:r>
            <w:proofErr w:type="gramStart"/>
            <w:r w:rsidRPr="0032321E">
              <w:t>202</w:t>
            </w:r>
            <w:r>
              <w:t>1</w:t>
            </w:r>
            <w:r w:rsidRPr="0032321E">
              <w:t>-202</w:t>
            </w:r>
            <w:r>
              <w:t>2</w:t>
            </w:r>
            <w:proofErr w:type="gramEnd"/>
            <w:r>
              <w:t xml:space="preserve"> </w:t>
            </w:r>
            <w:r w:rsidRPr="00EA507F">
              <w:t xml:space="preserve">föreslås </w:t>
            </w:r>
            <w:r w:rsidRPr="002D1B12">
              <w:t xml:space="preserve">att </w:t>
            </w:r>
            <w:r>
              <w:t>texten</w:t>
            </w:r>
            <w:r w:rsidRPr="002D1B12">
              <w:t xml:space="preserve"> </w:t>
            </w:r>
            <w:r>
              <w:t>under rubriken ”Fullmakt” ersätts med följande lydelse</w:t>
            </w:r>
            <w:r w:rsidRPr="002D1B12">
              <w:t>:</w:t>
            </w:r>
            <w:r>
              <w:t xml:space="preserve"> </w:t>
            </w:r>
          </w:p>
          <w:p w14:paraId="72A29297" w14:textId="3706E364" w:rsidR="007951B6" w:rsidRDefault="0045159A" w:rsidP="007951B6">
            <w:pPr>
              <w:pStyle w:val="Klam"/>
              <w:ind w:left="0"/>
              <w:rPr>
                <w:bCs/>
              </w:rPr>
            </w:pPr>
            <w:r>
              <w:rPr>
                <w:bCs/>
              </w:rPr>
              <w:t xml:space="preserve">   </w:t>
            </w:r>
            <w:r w:rsidR="007951B6">
              <w:rPr>
                <w:bCs/>
              </w:rPr>
              <w:t>”En fullmakt om 60 miljoner euro för upphandling av skärgårdstrafik samt bunkerkostnad beviljas efter att landskapsregeringen i ett meddelande presenterat en helhetsplan för skärgårdstrafiken samt för dess omställning till en koldioxidneutral skärgårdstrafik i enlighet med ambitionerna i hållbarhetsagendan.”</w:t>
            </w:r>
          </w:p>
          <w:p w14:paraId="63D4278E" w14:textId="2D3B9E72" w:rsidR="007951B6" w:rsidRDefault="007951B6" w:rsidP="007951B6">
            <w:pPr>
              <w:pStyle w:val="ANormal"/>
            </w:pPr>
            <w:r>
              <w:t xml:space="preserve">   </w:t>
            </w:r>
            <w:r w:rsidRPr="00F219C9">
              <w:rPr>
                <w:szCs w:val="22"/>
                <w:shd w:val="clear" w:color="auto" w:fill="FFFFFF"/>
              </w:rPr>
              <w:t xml:space="preserve">Motionen föreslås förkastad. </w:t>
            </w:r>
            <w:r w:rsidRPr="008101E4">
              <w:rPr>
                <w:szCs w:val="22"/>
                <w:shd w:val="clear" w:color="auto" w:fill="FFFFFF"/>
              </w:rPr>
              <w:t xml:space="preserve">Beslutet tillkom efter </w:t>
            </w:r>
            <w:r>
              <w:rPr>
                <w:szCs w:val="22"/>
                <w:shd w:val="clear" w:color="auto" w:fill="FFFFFF"/>
              </w:rPr>
              <w:t>om</w:t>
            </w:r>
            <w:r w:rsidRPr="008101E4">
              <w:rPr>
                <w:szCs w:val="22"/>
                <w:shd w:val="clear" w:color="auto" w:fill="FFFFFF"/>
              </w:rPr>
              <w:t xml:space="preserve">röstning som utföll </w:t>
            </w:r>
            <w:proofErr w:type="gramStart"/>
            <w:r w:rsidR="00682C11">
              <w:rPr>
                <w:szCs w:val="22"/>
                <w:shd w:val="clear" w:color="auto" w:fill="FFFFFF"/>
              </w:rPr>
              <w:t>6</w:t>
            </w:r>
            <w:r w:rsidRPr="008101E4">
              <w:rPr>
                <w:szCs w:val="22"/>
                <w:shd w:val="clear" w:color="auto" w:fill="FFFFFF"/>
              </w:rPr>
              <w:t>-</w:t>
            </w:r>
            <w:r w:rsidR="00682C11">
              <w:rPr>
                <w:szCs w:val="22"/>
                <w:shd w:val="clear" w:color="auto" w:fill="FFFFFF"/>
              </w:rPr>
              <w:t>1</w:t>
            </w:r>
            <w:proofErr w:type="gramEnd"/>
            <w:r w:rsidRPr="008101E4">
              <w:rPr>
                <w:szCs w:val="22"/>
                <w:shd w:val="clear" w:color="auto" w:fill="FFFFFF"/>
              </w:rPr>
              <w:t>. Beslutet biträddes av ordföranden Jörgen Pettersson</w:t>
            </w:r>
            <w:r w:rsidR="00086FE1">
              <w:rPr>
                <w:szCs w:val="22"/>
                <w:shd w:val="clear" w:color="auto" w:fill="FFFFFF"/>
              </w:rPr>
              <w:t>, viceordföranden John Holmberg</w:t>
            </w:r>
            <w:r w:rsidRPr="008101E4">
              <w:rPr>
                <w:szCs w:val="22"/>
                <w:shd w:val="clear" w:color="auto" w:fill="FFFFFF"/>
              </w:rPr>
              <w:t xml:space="preserve"> samt ledamöterna Lars Häggblom, Robert Mansén</w:t>
            </w:r>
            <w:r w:rsidR="00682C11">
              <w:rPr>
                <w:szCs w:val="22"/>
                <w:shd w:val="clear" w:color="auto" w:fill="FFFFFF"/>
              </w:rPr>
              <w:t>,</w:t>
            </w:r>
            <w:r w:rsidRPr="008101E4">
              <w:rPr>
                <w:szCs w:val="22"/>
                <w:shd w:val="clear" w:color="auto" w:fill="FFFFFF"/>
              </w:rPr>
              <w:t xml:space="preserve"> Jörgen Strand</w:t>
            </w:r>
            <w:r w:rsidR="00682C11">
              <w:rPr>
                <w:szCs w:val="22"/>
                <w:shd w:val="clear" w:color="auto" w:fill="FFFFFF"/>
              </w:rPr>
              <w:t xml:space="preserve"> och Stephan Toivonen</w:t>
            </w:r>
            <w:r w:rsidRPr="008101E4">
              <w:rPr>
                <w:szCs w:val="22"/>
                <w:shd w:val="clear" w:color="auto" w:fill="FFFFFF"/>
              </w:rPr>
              <w:t>.</w:t>
            </w:r>
            <w:r>
              <w:rPr>
                <w:szCs w:val="22"/>
                <w:shd w:val="clear" w:color="auto" w:fill="FFFFFF"/>
              </w:rPr>
              <w:t xml:space="preserve"> </w:t>
            </w:r>
            <w:proofErr w:type="spellStart"/>
            <w:r>
              <w:rPr>
                <w:szCs w:val="22"/>
                <w:shd w:val="clear" w:color="auto" w:fill="FFFFFF"/>
              </w:rPr>
              <w:t>Ltl</w:t>
            </w:r>
            <w:proofErr w:type="spellEnd"/>
            <w:r>
              <w:rPr>
                <w:szCs w:val="22"/>
                <w:shd w:val="clear" w:color="auto" w:fill="FFFFFF"/>
              </w:rPr>
              <w:t xml:space="preserve"> </w:t>
            </w:r>
            <w:r w:rsidR="00682C11">
              <w:rPr>
                <w:szCs w:val="22"/>
                <w:shd w:val="clear" w:color="auto" w:fill="FFFFFF"/>
              </w:rPr>
              <w:t xml:space="preserve">Nina </w:t>
            </w:r>
            <w:r>
              <w:rPr>
                <w:szCs w:val="22"/>
                <w:shd w:val="clear" w:color="auto" w:fill="FFFFFF"/>
              </w:rPr>
              <w:t>Fellman l</w:t>
            </w:r>
            <w:r w:rsidRPr="008101E4">
              <w:t xml:space="preserve">ämnar </w:t>
            </w:r>
            <w:r w:rsidR="00AE35BA">
              <w:t xml:space="preserve">in </w:t>
            </w:r>
            <w:r w:rsidRPr="008101E4">
              <w:t>en reservation</w:t>
            </w:r>
            <w:r>
              <w:t>.</w:t>
            </w:r>
          </w:p>
          <w:p w14:paraId="2AE0EA33" w14:textId="1185762E" w:rsidR="007951B6" w:rsidRDefault="007951B6" w:rsidP="007951B6">
            <w:pPr>
              <w:pStyle w:val="ANormal"/>
            </w:pPr>
          </w:p>
          <w:p w14:paraId="258A0E67" w14:textId="77777777" w:rsidR="002C7302" w:rsidRDefault="007951B6" w:rsidP="007951B6">
            <w:pPr>
              <w:pStyle w:val="ANormal"/>
            </w:pPr>
            <w:r w:rsidRPr="0032321E">
              <w:t xml:space="preserve">I </w:t>
            </w:r>
            <w:proofErr w:type="spellStart"/>
            <w:r w:rsidRPr="0032321E">
              <w:t>ltl</w:t>
            </w:r>
            <w:proofErr w:type="spellEnd"/>
            <w:r w:rsidRPr="0032321E">
              <w:t xml:space="preserve"> </w:t>
            </w:r>
            <w:r>
              <w:t>Camilla Gunell m.fl. bud</w:t>
            </w:r>
            <w:r w:rsidRPr="0032321E">
              <w:t xml:space="preserve">getmotion BM nr </w:t>
            </w:r>
            <w:r>
              <w:t>47/</w:t>
            </w:r>
            <w:proofErr w:type="gramStart"/>
            <w:r w:rsidRPr="0032321E">
              <w:t>202</w:t>
            </w:r>
            <w:r>
              <w:t>1</w:t>
            </w:r>
            <w:r w:rsidRPr="0032321E">
              <w:t>-202</w:t>
            </w:r>
            <w:r>
              <w:t>2</w:t>
            </w:r>
            <w:proofErr w:type="gramEnd"/>
            <w:r>
              <w:t xml:space="preserve"> </w:t>
            </w:r>
            <w:r w:rsidRPr="00EA507F">
              <w:t xml:space="preserve">föreslås </w:t>
            </w:r>
            <w:r w:rsidRPr="002D1B12">
              <w:t xml:space="preserve">att </w:t>
            </w:r>
            <w:r w:rsidR="002C7302">
              <w:t>motiveringstextens tredje stycke börjande med ”</w:t>
            </w:r>
            <w:proofErr w:type="spellStart"/>
            <w:r w:rsidR="002C7302">
              <w:t>Obudgeterade</w:t>
            </w:r>
            <w:proofErr w:type="spellEnd"/>
            <w:r w:rsidR="002C7302">
              <w:t xml:space="preserve"> …” stryks.</w:t>
            </w:r>
          </w:p>
          <w:p w14:paraId="2FF12E58" w14:textId="5DAFBD79" w:rsidR="002C7302" w:rsidRDefault="002C7302" w:rsidP="002C7302">
            <w:pPr>
              <w:pStyle w:val="ANormal"/>
            </w:pPr>
            <w:r>
              <w:t xml:space="preserve">   </w:t>
            </w:r>
            <w:r w:rsidRPr="00F219C9">
              <w:rPr>
                <w:szCs w:val="22"/>
                <w:shd w:val="clear" w:color="auto" w:fill="FFFFFF"/>
              </w:rPr>
              <w:t xml:space="preserve">Motionen föreslås förkastad. </w:t>
            </w:r>
            <w:r w:rsidRPr="008101E4">
              <w:rPr>
                <w:szCs w:val="22"/>
                <w:shd w:val="clear" w:color="auto" w:fill="FFFFFF"/>
              </w:rPr>
              <w:t xml:space="preserve">Beslutet tillkom efter </w:t>
            </w:r>
            <w:r>
              <w:rPr>
                <w:szCs w:val="22"/>
                <w:shd w:val="clear" w:color="auto" w:fill="FFFFFF"/>
              </w:rPr>
              <w:t>om</w:t>
            </w:r>
            <w:r w:rsidRPr="008101E4">
              <w:rPr>
                <w:szCs w:val="22"/>
                <w:shd w:val="clear" w:color="auto" w:fill="FFFFFF"/>
              </w:rPr>
              <w:t xml:space="preserve">röstning som utföll </w:t>
            </w:r>
            <w:proofErr w:type="gramStart"/>
            <w:r w:rsidR="00086FE1">
              <w:rPr>
                <w:szCs w:val="22"/>
                <w:shd w:val="clear" w:color="auto" w:fill="FFFFFF"/>
              </w:rPr>
              <w:t>4</w:t>
            </w:r>
            <w:r w:rsidRPr="008101E4">
              <w:rPr>
                <w:szCs w:val="22"/>
                <w:shd w:val="clear" w:color="auto" w:fill="FFFFFF"/>
              </w:rPr>
              <w:t>-</w:t>
            </w:r>
            <w:r w:rsidR="00086FE1">
              <w:rPr>
                <w:szCs w:val="22"/>
                <w:shd w:val="clear" w:color="auto" w:fill="FFFFFF"/>
              </w:rPr>
              <w:t>3</w:t>
            </w:r>
            <w:proofErr w:type="gramEnd"/>
            <w:r w:rsidRPr="008101E4">
              <w:rPr>
                <w:szCs w:val="22"/>
                <w:shd w:val="clear" w:color="auto" w:fill="FFFFFF"/>
              </w:rPr>
              <w:t xml:space="preserve">. Beslutet biträddes av ordföranden Jörgen Pettersson samt ledamöterna Lars Häggblom, Robert Mansén </w:t>
            </w:r>
            <w:r w:rsidR="00086FE1">
              <w:rPr>
                <w:szCs w:val="22"/>
                <w:shd w:val="clear" w:color="auto" w:fill="FFFFFF"/>
              </w:rPr>
              <w:t>och Stephan Toivonen</w:t>
            </w:r>
            <w:r w:rsidRPr="008101E4">
              <w:rPr>
                <w:szCs w:val="22"/>
                <w:shd w:val="clear" w:color="auto" w:fill="FFFFFF"/>
              </w:rPr>
              <w:t>.</w:t>
            </w:r>
            <w:r>
              <w:rPr>
                <w:szCs w:val="22"/>
                <w:shd w:val="clear" w:color="auto" w:fill="FFFFFF"/>
              </w:rPr>
              <w:t xml:space="preserve"> </w:t>
            </w:r>
            <w:proofErr w:type="spellStart"/>
            <w:r>
              <w:rPr>
                <w:szCs w:val="22"/>
                <w:shd w:val="clear" w:color="auto" w:fill="FFFFFF"/>
              </w:rPr>
              <w:t>Ltl</w:t>
            </w:r>
            <w:proofErr w:type="spellEnd"/>
            <w:r>
              <w:rPr>
                <w:szCs w:val="22"/>
                <w:shd w:val="clear" w:color="auto" w:fill="FFFFFF"/>
              </w:rPr>
              <w:t xml:space="preserve"> </w:t>
            </w:r>
            <w:r w:rsidR="00086FE1">
              <w:rPr>
                <w:szCs w:val="22"/>
                <w:shd w:val="clear" w:color="auto" w:fill="FFFFFF"/>
              </w:rPr>
              <w:t xml:space="preserve">Nina </w:t>
            </w:r>
            <w:r>
              <w:rPr>
                <w:szCs w:val="22"/>
                <w:shd w:val="clear" w:color="auto" w:fill="FFFFFF"/>
              </w:rPr>
              <w:t>Fellman l</w:t>
            </w:r>
            <w:r w:rsidRPr="008101E4">
              <w:t xml:space="preserve">ämnar </w:t>
            </w:r>
            <w:r w:rsidR="00AE35BA">
              <w:t xml:space="preserve">in </w:t>
            </w:r>
            <w:r w:rsidRPr="008101E4">
              <w:t>en reservation</w:t>
            </w:r>
            <w:r>
              <w:t>.</w:t>
            </w:r>
          </w:p>
          <w:p w14:paraId="52C68259" w14:textId="303921DE" w:rsidR="002C7302" w:rsidRDefault="002C7302" w:rsidP="002C7302">
            <w:pPr>
              <w:pStyle w:val="ANormal"/>
            </w:pPr>
          </w:p>
          <w:p w14:paraId="5865F0D2" w14:textId="77777777" w:rsidR="0045159A" w:rsidRDefault="0045159A" w:rsidP="0045159A">
            <w:pPr>
              <w:pStyle w:val="ANormal"/>
            </w:pPr>
            <w:r w:rsidRPr="0032321E">
              <w:t xml:space="preserve">I </w:t>
            </w:r>
            <w:proofErr w:type="spellStart"/>
            <w:r>
              <w:t>ltl</w:t>
            </w:r>
            <w:proofErr w:type="spellEnd"/>
            <w:r w:rsidRPr="0032321E">
              <w:t xml:space="preserve"> </w:t>
            </w:r>
            <w:r>
              <w:t>Rainer Juslins</w:t>
            </w:r>
            <w:r w:rsidRPr="0032321E">
              <w:t xml:space="preserve"> budgetmotion BM nr </w:t>
            </w:r>
            <w:r>
              <w:t>53/</w:t>
            </w:r>
            <w:proofErr w:type="gramStart"/>
            <w:r w:rsidRPr="0032321E">
              <w:t>202</w:t>
            </w:r>
            <w:r>
              <w:t>1</w:t>
            </w:r>
            <w:r w:rsidRPr="0032321E">
              <w:t>-</w:t>
            </w:r>
            <w:r>
              <w:t>2022</w:t>
            </w:r>
            <w:proofErr w:type="gramEnd"/>
            <w:r w:rsidRPr="00EA507F">
              <w:t xml:space="preserve"> </w:t>
            </w:r>
            <w:r>
              <w:t xml:space="preserve">föreslås </w:t>
            </w:r>
            <w:r w:rsidRPr="00EA507F">
              <w:t xml:space="preserve">att </w:t>
            </w:r>
            <w:r>
              <w:t>texten</w:t>
            </w:r>
            <w:r w:rsidRPr="002D1B12">
              <w:t xml:space="preserve"> </w:t>
            </w:r>
            <w:r>
              <w:t>under rubriken ”Fullmakt” ersätts med följande lydelse</w:t>
            </w:r>
            <w:r w:rsidRPr="002D1B12">
              <w:t>:</w:t>
            </w:r>
            <w:r>
              <w:t xml:space="preserve"> </w:t>
            </w:r>
          </w:p>
          <w:p w14:paraId="67D9396A" w14:textId="4A428F03" w:rsidR="0045159A" w:rsidRDefault="0045159A" w:rsidP="0045159A">
            <w:pPr>
              <w:pStyle w:val="ANormal"/>
            </w:pPr>
            <w:r>
              <w:t xml:space="preserve">   ”En fullmakt om 60 miljoner euro föreslås för upphandlingarna av linjerna Åva-</w:t>
            </w:r>
            <w:proofErr w:type="spellStart"/>
            <w:r>
              <w:t>Osnäs</w:t>
            </w:r>
            <w:proofErr w:type="spellEnd"/>
            <w:r>
              <w:t>, Tvärgående linjen och Södra linjen. Fullmakten avser täcka upphandling av motsvarande eller högre servicenivå och driftsform som nu gällande avtal, och med avtalsperioder om fyra år med ytterligare ett + ett optionsår. Tvärgående linjens servicenivå säkras och höjs genom att öka antalet turer till Långnäs. I fullmakten ingår en del av bunkerkostnaden i syfte att vid upphandling undersöka möjligheterna att ge entreprenörerna ett större incitament att minska bunkerförbrukningen.”</w:t>
            </w:r>
          </w:p>
          <w:p w14:paraId="1AD51B6A" w14:textId="7418130C" w:rsidR="0045159A" w:rsidRDefault="0045159A" w:rsidP="002C7302">
            <w:pPr>
              <w:pStyle w:val="ANormal"/>
            </w:pPr>
            <w:r>
              <w:rPr>
                <w:szCs w:val="22"/>
                <w:shd w:val="clear" w:color="auto" w:fill="FFFFFF"/>
              </w:rPr>
              <w:t xml:space="preserve">   </w:t>
            </w:r>
            <w:r w:rsidRPr="00F219C9">
              <w:rPr>
                <w:szCs w:val="22"/>
                <w:shd w:val="clear" w:color="auto" w:fill="FFFFFF"/>
              </w:rPr>
              <w:t xml:space="preserve">Motionen föreslås förkastad. </w:t>
            </w:r>
          </w:p>
          <w:p w14:paraId="6410A32D" w14:textId="77777777" w:rsidR="002C7302" w:rsidRDefault="002C7302" w:rsidP="002C7302">
            <w:pPr>
              <w:pStyle w:val="ANormal"/>
            </w:pPr>
          </w:p>
          <w:p w14:paraId="52895C21" w14:textId="0FA3CDD2" w:rsidR="0045159A" w:rsidRDefault="0045159A" w:rsidP="0045159A">
            <w:pPr>
              <w:pStyle w:val="ANormal"/>
            </w:pPr>
            <w:r w:rsidRPr="0032321E">
              <w:t xml:space="preserve">I </w:t>
            </w:r>
            <w:proofErr w:type="spellStart"/>
            <w:r>
              <w:t>vt</w:t>
            </w:r>
            <w:r w:rsidRPr="0032321E">
              <w:t>l</w:t>
            </w:r>
            <w:proofErr w:type="spellEnd"/>
            <w:r w:rsidRPr="0032321E">
              <w:t xml:space="preserve"> </w:t>
            </w:r>
            <w:r>
              <w:t>Katrin Sjögrens bud</w:t>
            </w:r>
            <w:r w:rsidRPr="0032321E">
              <w:t xml:space="preserve">getmotion BM nr </w:t>
            </w:r>
            <w:r>
              <w:t>55/</w:t>
            </w:r>
            <w:proofErr w:type="gramStart"/>
            <w:r w:rsidRPr="0032321E">
              <w:t>202</w:t>
            </w:r>
            <w:r>
              <w:t>1</w:t>
            </w:r>
            <w:r w:rsidRPr="0032321E">
              <w:t>-202</w:t>
            </w:r>
            <w:r>
              <w:t>2</w:t>
            </w:r>
            <w:proofErr w:type="gramEnd"/>
            <w:r>
              <w:t xml:space="preserve"> </w:t>
            </w:r>
            <w:r w:rsidRPr="00EA507F">
              <w:t xml:space="preserve">föreslås </w:t>
            </w:r>
            <w:r w:rsidRPr="002D1B12">
              <w:t xml:space="preserve">att </w:t>
            </w:r>
            <w:r>
              <w:t>motivering</w:t>
            </w:r>
            <w:r w:rsidR="009233D0">
              <w:t xml:space="preserve">ens text </w:t>
            </w:r>
            <w:r>
              <w:t>stryks</w:t>
            </w:r>
            <w:r w:rsidR="009233D0">
              <w:t xml:space="preserve"> i sin helhet och ersätts med följande lydelse:</w:t>
            </w:r>
          </w:p>
          <w:p w14:paraId="44F23634" w14:textId="53133D84" w:rsidR="009233D0" w:rsidRPr="0090206C" w:rsidRDefault="009233D0" w:rsidP="009233D0">
            <w:pPr>
              <w:pStyle w:val="Klam"/>
              <w:ind w:left="0"/>
              <w:rPr>
                <w:bCs/>
              </w:rPr>
            </w:pPr>
            <w:r w:rsidRPr="0090206C">
              <w:rPr>
                <w:bCs/>
              </w:rPr>
              <w:t>”Budgetmotivering</w:t>
            </w:r>
            <w:r w:rsidR="0090206C" w:rsidRPr="0090206C">
              <w:rPr>
                <w:bCs/>
              </w:rPr>
              <w:t>”</w:t>
            </w:r>
          </w:p>
          <w:p w14:paraId="1B1633BF" w14:textId="77777777" w:rsidR="009233D0" w:rsidRDefault="009233D0" w:rsidP="009233D0">
            <w:pPr>
              <w:pStyle w:val="Klam"/>
              <w:ind w:left="0"/>
            </w:pPr>
            <w:r>
              <w:t>Efter att landskapsregeringen tillställt lagtinget ett skärgårdsmeddelande innefattande planeringen av den framtida skärgårdstrafiken avser landskapsregeringen begära fullmakt att upphandla utgående avtal inkluderat en del av den beräknade bunkerkostnaden i en tilläggsbudget.”</w:t>
            </w:r>
          </w:p>
          <w:p w14:paraId="3BBE95A3" w14:textId="242BD97B" w:rsidR="009233D0" w:rsidRDefault="009233D0" w:rsidP="009233D0">
            <w:pPr>
              <w:pStyle w:val="ANormal"/>
            </w:pPr>
            <w:r>
              <w:rPr>
                <w:szCs w:val="22"/>
                <w:shd w:val="clear" w:color="auto" w:fill="FFFFFF"/>
              </w:rPr>
              <w:t xml:space="preserve">   </w:t>
            </w:r>
            <w:r w:rsidRPr="00F219C9">
              <w:rPr>
                <w:szCs w:val="22"/>
                <w:shd w:val="clear" w:color="auto" w:fill="FFFFFF"/>
              </w:rPr>
              <w:t xml:space="preserve">Motionen föreslås förkastad. </w:t>
            </w:r>
          </w:p>
          <w:p w14:paraId="1A1BA584" w14:textId="197F5925" w:rsidR="009233D0" w:rsidRDefault="009233D0" w:rsidP="0045159A">
            <w:pPr>
              <w:pStyle w:val="ANormal"/>
            </w:pPr>
          </w:p>
          <w:p w14:paraId="66676F5E" w14:textId="3F8E728B" w:rsidR="00564AC0" w:rsidRDefault="00564AC0" w:rsidP="00564AC0">
            <w:pPr>
              <w:pStyle w:val="ANormal"/>
            </w:pPr>
            <w:r w:rsidRPr="0032321E">
              <w:t xml:space="preserve">I </w:t>
            </w:r>
            <w:proofErr w:type="spellStart"/>
            <w:r w:rsidRPr="0032321E">
              <w:t>ltl</w:t>
            </w:r>
            <w:proofErr w:type="spellEnd"/>
            <w:r w:rsidRPr="0032321E">
              <w:t xml:space="preserve"> </w:t>
            </w:r>
            <w:r>
              <w:t>John Holmbergs</w:t>
            </w:r>
            <w:r w:rsidRPr="0032321E">
              <w:t xml:space="preserve"> budgetmotion BM nr </w:t>
            </w:r>
            <w:r>
              <w:t>61/</w:t>
            </w:r>
            <w:proofErr w:type="gramStart"/>
            <w:r w:rsidRPr="0032321E">
              <w:t>202</w:t>
            </w:r>
            <w:r>
              <w:t>1</w:t>
            </w:r>
            <w:r w:rsidRPr="0032321E">
              <w:t>-202</w:t>
            </w:r>
            <w:r>
              <w:t>2</w:t>
            </w:r>
            <w:proofErr w:type="gramEnd"/>
            <w:r>
              <w:t xml:space="preserve"> </w:t>
            </w:r>
            <w:r w:rsidRPr="00EA507F">
              <w:t xml:space="preserve">föreslås </w:t>
            </w:r>
            <w:r w:rsidRPr="002D1B12">
              <w:t xml:space="preserve">att </w:t>
            </w:r>
            <w:r>
              <w:t>motiveringen erhåller ett tillägg med följande lydelse:</w:t>
            </w:r>
          </w:p>
          <w:p w14:paraId="56CD11F7" w14:textId="48869E38" w:rsidR="00564AC0" w:rsidRDefault="00564AC0" w:rsidP="00564AC0">
            <w:pPr>
              <w:pStyle w:val="ANormal"/>
            </w:pPr>
            <w:r>
              <w:rPr>
                <w:bCs/>
              </w:rPr>
              <w:t xml:space="preserve">   ”</w:t>
            </w:r>
            <w:r>
              <w:t xml:space="preserve">Landskapsregeringen återkommer till finans- och näringsutskottet i samband med betänkandearbetet med information kring varför </w:t>
            </w:r>
            <w:proofErr w:type="spellStart"/>
            <w:r>
              <w:t>obudgeterade</w:t>
            </w:r>
            <w:proofErr w:type="spellEnd"/>
            <w:r>
              <w:t xml:space="preserve"> underhålls- och tilläggskostnader har tillkommit till följd av inköpet av M/S Fedjefjord trots tidigare garantier om en investering inom ram.”</w:t>
            </w:r>
          </w:p>
          <w:p w14:paraId="6F709F03" w14:textId="41430612" w:rsidR="00564AC0" w:rsidRDefault="00564AC0" w:rsidP="00564AC0">
            <w:pPr>
              <w:pStyle w:val="ANormal"/>
            </w:pPr>
            <w:r>
              <w:rPr>
                <w:szCs w:val="22"/>
                <w:shd w:val="clear" w:color="auto" w:fill="FFFFFF"/>
              </w:rPr>
              <w:t xml:space="preserve">   </w:t>
            </w:r>
            <w:r w:rsidRPr="00F219C9">
              <w:rPr>
                <w:szCs w:val="22"/>
                <w:shd w:val="clear" w:color="auto" w:fill="FFFFFF"/>
              </w:rPr>
              <w:t xml:space="preserve">Motionen föreslås förkastad. </w:t>
            </w:r>
          </w:p>
          <w:p w14:paraId="3DCB7E16" w14:textId="3895388A" w:rsidR="00564AC0" w:rsidRDefault="00564AC0" w:rsidP="00564AC0">
            <w:pPr>
              <w:pStyle w:val="ANormal"/>
            </w:pPr>
          </w:p>
          <w:p w14:paraId="4FFF4439" w14:textId="2C69EAAF" w:rsidR="00D006D1" w:rsidRDefault="00D006D1" w:rsidP="00D006D1">
            <w:pPr>
              <w:pStyle w:val="ANormal"/>
            </w:pPr>
            <w:r w:rsidRPr="0032321E">
              <w:t xml:space="preserve">I </w:t>
            </w:r>
            <w:proofErr w:type="spellStart"/>
            <w:r w:rsidRPr="0032321E">
              <w:t>ltl</w:t>
            </w:r>
            <w:proofErr w:type="spellEnd"/>
            <w:r w:rsidRPr="0032321E">
              <w:t xml:space="preserve"> </w:t>
            </w:r>
            <w:r>
              <w:t>John Holmbergs</w:t>
            </w:r>
            <w:r w:rsidRPr="0032321E">
              <w:t xml:space="preserve"> budgetmotion BM nr </w:t>
            </w:r>
            <w:r>
              <w:t>63/</w:t>
            </w:r>
            <w:proofErr w:type="gramStart"/>
            <w:r w:rsidRPr="0032321E">
              <w:t>202</w:t>
            </w:r>
            <w:r>
              <w:t>1</w:t>
            </w:r>
            <w:r w:rsidRPr="0032321E">
              <w:t>-202</w:t>
            </w:r>
            <w:r>
              <w:t>2</w:t>
            </w:r>
            <w:proofErr w:type="gramEnd"/>
            <w:r>
              <w:t xml:space="preserve"> </w:t>
            </w:r>
            <w:r w:rsidRPr="00EA507F">
              <w:t xml:space="preserve">föreslås </w:t>
            </w:r>
            <w:r w:rsidRPr="002D1B12">
              <w:t xml:space="preserve">att </w:t>
            </w:r>
            <w:r>
              <w:t>motiveringen erhåller ett tillägg med följande lydelse:</w:t>
            </w:r>
          </w:p>
          <w:p w14:paraId="0EE9219E" w14:textId="2F0B6549" w:rsidR="00D006D1" w:rsidRDefault="00D006D1" w:rsidP="00D006D1">
            <w:pPr>
              <w:pStyle w:val="Klam"/>
              <w:ind w:left="0"/>
            </w:pPr>
            <w:r>
              <w:t xml:space="preserve">   </w:t>
            </w:r>
            <w:r w:rsidRPr="00D006D1">
              <w:t>”</w:t>
            </w:r>
            <w:r w:rsidRPr="003E7BBE">
              <w:t xml:space="preserve">Något beslut gällande serviceneddragningar inom skärgårdstrafiken </w:t>
            </w:r>
            <w:r>
              <w:t xml:space="preserve">kommer inte att fattas </w:t>
            </w:r>
            <w:r w:rsidRPr="003E7BBE">
              <w:t>innan</w:t>
            </w:r>
            <w:r w:rsidRPr="00962677">
              <w:rPr>
                <w:bCs/>
              </w:rPr>
              <w:t xml:space="preserve"> adekvata konsekvensanalyser och hållbara trafiklösningar presenterats för lagtinget.</w:t>
            </w:r>
            <w:r>
              <w:rPr>
                <w:bCs/>
              </w:rPr>
              <w:t>”</w:t>
            </w:r>
          </w:p>
          <w:p w14:paraId="350D8608" w14:textId="77777777" w:rsidR="0090206C" w:rsidRDefault="00D006D1" w:rsidP="00E260AF">
            <w:pPr>
              <w:pStyle w:val="ANormal"/>
              <w:rPr>
                <w:szCs w:val="22"/>
                <w:shd w:val="clear" w:color="auto" w:fill="FFFFFF"/>
              </w:rPr>
            </w:pPr>
            <w:r>
              <w:rPr>
                <w:szCs w:val="22"/>
                <w:shd w:val="clear" w:color="auto" w:fill="FFFFFF"/>
              </w:rPr>
              <w:t xml:space="preserve">   </w:t>
            </w:r>
            <w:r w:rsidRPr="00F219C9">
              <w:rPr>
                <w:szCs w:val="22"/>
                <w:shd w:val="clear" w:color="auto" w:fill="FFFFFF"/>
              </w:rPr>
              <w:t xml:space="preserve">Motionen föreslås förkastad. </w:t>
            </w:r>
          </w:p>
          <w:p w14:paraId="18FBAF46" w14:textId="15569136" w:rsidR="00E260AF" w:rsidRPr="00181B28" w:rsidRDefault="00E260AF" w:rsidP="00E260AF">
            <w:pPr>
              <w:pStyle w:val="ANormal"/>
              <w:rPr>
                <w:rFonts w:ascii="Arial" w:hAnsi="Arial" w:cs="Arial"/>
                <w:sz w:val="16"/>
                <w:szCs w:val="14"/>
              </w:rPr>
            </w:pPr>
          </w:p>
        </w:tc>
      </w:tr>
      <w:tr w:rsidR="00D006D1" w14:paraId="2F93C118" w14:textId="77777777" w:rsidTr="00FC1122">
        <w:tc>
          <w:tcPr>
            <w:tcW w:w="750" w:type="dxa"/>
          </w:tcPr>
          <w:p w14:paraId="6008DCD4" w14:textId="12140F9B" w:rsidR="00D006D1" w:rsidRPr="00D006D1" w:rsidRDefault="00D006D1" w:rsidP="0000697E">
            <w:pPr>
              <w:pStyle w:val="ANormal"/>
              <w:rPr>
                <w:rFonts w:ascii="Arial" w:hAnsi="Arial" w:cs="Arial"/>
                <w:b/>
                <w:bCs/>
                <w:sz w:val="16"/>
                <w:szCs w:val="16"/>
              </w:rPr>
            </w:pPr>
            <w:proofErr w:type="gramStart"/>
            <w:r w:rsidRPr="00D006D1">
              <w:rPr>
                <w:rFonts w:ascii="Arial" w:hAnsi="Arial" w:cs="Arial"/>
                <w:b/>
                <w:bCs/>
                <w:sz w:val="16"/>
                <w:szCs w:val="16"/>
              </w:rPr>
              <w:t>80-88</w:t>
            </w:r>
            <w:proofErr w:type="gramEnd"/>
          </w:p>
        </w:tc>
        <w:tc>
          <w:tcPr>
            <w:tcW w:w="5930" w:type="dxa"/>
          </w:tcPr>
          <w:p w14:paraId="4F0C8D40" w14:textId="0BF73B98" w:rsidR="00D006D1" w:rsidRPr="00D006D1" w:rsidRDefault="00D006D1" w:rsidP="007951B6">
            <w:pPr>
              <w:pStyle w:val="ANormal"/>
              <w:rPr>
                <w:rFonts w:ascii="Arial" w:hAnsi="Arial" w:cs="Arial"/>
                <w:b/>
                <w:bCs/>
                <w:sz w:val="16"/>
                <w:szCs w:val="16"/>
              </w:rPr>
            </w:pPr>
            <w:r w:rsidRPr="00D006D1">
              <w:rPr>
                <w:rFonts w:ascii="Arial" w:hAnsi="Arial" w:cs="Arial"/>
                <w:b/>
                <w:bCs/>
                <w:sz w:val="16"/>
                <w:szCs w:val="16"/>
              </w:rPr>
              <w:t>MYNDIGHETER SAMT FRISTÅENDE ENHETER</w:t>
            </w:r>
          </w:p>
        </w:tc>
      </w:tr>
      <w:tr w:rsidR="00D006D1" w14:paraId="1F3D8C94" w14:textId="77777777" w:rsidTr="00FC1122">
        <w:tc>
          <w:tcPr>
            <w:tcW w:w="750" w:type="dxa"/>
          </w:tcPr>
          <w:p w14:paraId="5A6AB44C" w14:textId="4E452B72" w:rsidR="00D006D1" w:rsidRDefault="00D006D1" w:rsidP="0000697E">
            <w:pPr>
              <w:pStyle w:val="ANormal"/>
              <w:rPr>
                <w:rFonts w:ascii="Arial" w:hAnsi="Arial" w:cs="Arial"/>
                <w:sz w:val="16"/>
                <w:szCs w:val="16"/>
              </w:rPr>
            </w:pPr>
            <w:r>
              <w:rPr>
                <w:rFonts w:ascii="Arial" w:hAnsi="Arial" w:cs="Arial"/>
                <w:sz w:val="16"/>
                <w:szCs w:val="16"/>
              </w:rPr>
              <w:t>9825</w:t>
            </w:r>
          </w:p>
        </w:tc>
        <w:tc>
          <w:tcPr>
            <w:tcW w:w="5930" w:type="dxa"/>
          </w:tcPr>
          <w:p w14:paraId="4A93B2C2" w14:textId="4637A540" w:rsidR="00D006D1" w:rsidRPr="00D006D1" w:rsidRDefault="00D006D1" w:rsidP="007951B6">
            <w:pPr>
              <w:pStyle w:val="ANormal"/>
              <w:rPr>
                <w:rFonts w:ascii="Arial" w:hAnsi="Arial" w:cs="Arial"/>
                <w:sz w:val="16"/>
                <w:szCs w:val="14"/>
              </w:rPr>
            </w:pPr>
            <w:r>
              <w:rPr>
                <w:rFonts w:ascii="Arial" w:hAnsi="Arial" w:cs="Arial"/>
                <w:sz w:val="16"/>
                <w:szCs w:val="14"/>
              </w:rPr>
              <w:t>ÅLANDS POLISMYNDIGHET</w:t>
            </w:r>
          </w:p>
        </w:tc>
      </w:tr>
      <w:tr w:rsidR="00D006D1" w14:paraId="7BE3A027" w14:textId="77777777" w:rsidTr="00FC1122">
        <w:tc>
          <w:tcPr>
            <w:tcW w:w="750" w:type="dxa"/>
          </w:tcPr>
          <w:p w14:paraId="13D2B8D3" w14:textId="7AED2B42" w:rsidR="00D006D1" w:rsidRDefault="00D006D1" w:rsidP="0000697E">
            <w:pPr>
              <w:pStyle w:val="ANormal"/>
              <w:rPr>
                <w:rFonts w:ascii="Arial" w:hAnsi="Arial" w:cs="Arial"/>
                <w:sz w:val="16"/>
                <w:szCs w:val="16"/>
              </w:rPr>
            </w:pPr>
            <w:proofErr w:type="gramStart"/>
            <w:r>
              <w:rPr>
                <w:rFonts w:ascii="Arial" w:hAnsi="Arial" w:cs="Arial"/>
                <w:sz w:val="16"/>
                <w:szCs w:val="16"/>
              </w:rPr>
              <w:t>982500</w:t>
            </w:r>
            <w:proofErr w:type="gramEnd"/>
          </w:p>
        </w:tc>
        <w:tc>
          <w:tcPr>
            <w:tcW w:w="5930" w:type="dxa"/>
          </w:tcPr>
          <w:p w14:paraId="16093FDC" w14:textId="0A744CF3" w:rsidR="00D006D1" w:rsidRPr="00D006D1" w:rsidRDefault="00D006D1" w:rsidP="007951B6">
            <w:pPr>
              <w:pStyle w:val="ANormal"/>
              <w:rPr>
                <w:rFonts w:ascii="Arial" w:hAnsi="Arial" w:cs="Arial"/>
              </w:rPr>
            </w:pPr>
            <w:r w:rsidRPr="00D006D1">
              <w:rPr>
                <w:rFonts w:ascii="Arial" w:hAnsi="Arial" w:cs="Arial"/>
                <w:sz w:val="16"/>
                <w:szCs w:val="14"/>
              </w:rPr>
              <w:t>Ålands polismyndighet</w:t>
            </w:r>
          </w:p>
        </w:tc>
      </w:tr>
      <w:tr w:rsidR="00D006D1" w14:paraId="34E532F7" w14:textId="77777777" w:rsidTr="00FC1122">
        <w:tc>
          <w:tcPr>
            <w:tcW w:w="750" w:type="dxa"/>
          </w:tcPr>
          <w:p w14:paraId="1827955A" w14:textId="77777777" w:rsidR="00D006D1" w:rsidRDefault="00D006D1" w:rsidP="0000697E">
            <w:pPr>
              <w:pStyle w:val="ANormal"/>
              <w:rPr>
                <w:rFonts w:ascii="Arial" w:hAnsi="Arial" w:cs="Arial"/>
                <w:sz w:val="16"/>
                <w:szCs w:val="16"/>
              </w:rPr>
            </w:pPr>
          </w:p>
        </w:tc>
        <w:tc>
          <w:tcPr>
            <w:tcW w:w="5930" w:type="dxa"/>
          </w:tcPr>
          <w:p w14:paraId="7E74927B" w14:textId="399B247F" w:rsidR="00FD08BD" w:rsidRDefault="00FD08BD" w:rsidP="00FD08BD">
            <w:pPr>
              <w:pStyle w:val="ANormal"/>
            </w:pPr>
            <w:r w:rsidRPr="0032321E">
              <w:t xml:space="preserve">I </w:t>
            </w:r>
            <w:proofErr w:type="spellStart"/>
            <w:r>
              <w:t>l</w:t>
            </w:r>
            <w:r w:rsidRPr="0032321E">
              <w:t>tl</w:t>
            </w:r>
            <w:proofErr w:type="spellEnd"/>
            <w:r w:rsidRPr="0032321E">
              <w:t xml:space="preserve"> </w:t>
            </w:r>
            <w:r>
              <w:t xml:space="preserve">Simon </w:t>
            </w:r>
            <w:proofErr w:type="spellStart"/>
            <w:r>
              <w:t>Påvals</w:t>
            </w:r>
            <w:proofErr w:type="spellEnd"/>
            <w:r w:rsidRPr="0032321E">
              <w:t xml:space="preserve"> budgetmotion BM nr </w:t>
            </w:r>
            <w:r>
              <w:t>51/</w:t>
            </w:r>
            <w:proofErr w:type="gramStart"/>
            <w:r w:rsidRPr="0032321E">
              <w:t>202</w:t>
            </w:r>
            <w:r>
              <w:t>1</w:t>
            </w:r>
            <w:r w:rsidRPr="0032321E">
              <w:t>-</w:t>
            </w:r>
            <w:r>
              <w:t>2022</w:t>
            </w:r>
            <w:proofErr w:type="gramEnd"/>
            <w:r w:rsidRPr="00EA507F">
              <w:t xml:space="preserve"> </w:t>
            </w:r>
            <w:r>
              <w:t xml:space="preserve">föreslås </w:t>
            </w:r>
            <w:r w:rsidRPr="00EA507F">
              <w:t xml:space="preserve">att </w:t>
            </w:r>
            <w:r>
              <w:t>anslaget stryks.</w:t>
            </w:r>
          </w:p>
          <w:p w14:paraId="59247E6E" w14:textId="31A25FD3" w:rsidR="00FD08BD" w:rsidRDefault="00FD08BD" w:rsidP="00FD08BD">
            <w:pPr>
              <w:pStyle w:val="ANormal"/>
              <w:rPr>
                <w:szCs w:val="22"/>
                <w:shd w:val="clear" w:color="auto" w:fill="FFFFFF"/>
              </w:rPr>
            </w:pPr>
            <w:r>
              <w:t xml:space="preserve">   </w:t>
            </w:r>
            <w:r w:rsidRPr="00F219C9">
              <w:rPr>
                <w:szCs w:val="22"/>
                <w:shd w:val="clear" w:color="auto" w:fill="FFFFFF"/>
              </w:rPr>
              <w:t xml:space="preserve">Motionen föreslås förkastad. </w:t>
            </w:r>
          </w:p>
          <w:p w14:paraId="419965DA" w14:textId="77777777" w:rsidR="00D006D1" w:rsidRPr="00D006D1" w:rsidRDefault="00D006D1" w:rsidP="007951B6">
            <w:pPr>
              <w:pStyle w:val="ANormal"/>
              <w:rPr>
                <w:rFonts w:ascii="Arial" w:hAnsi="Arial" w:cs="Arial"/>
                <w:sz w:val="16"/>
                <w:szCs w:val="14"/>
              </w:rPr>
            </w:pPr>
          </w:p>
        </w:tc>
      </w:tr>
      <w:bookmarkEnd w:id="21"/>
    </w:tbl>
    <w:p w14:paraId="175F8965" w14:textId="77777777" w:rsidR="00BC7853" w:rsidRPr="00BC7853" w:rsidRDefault="00BC7853" w:rsidP="00BC7853">
      <w:pPr>
        <w:pStyle w:val="ANormal"/>
      </w:pPr>
    </w:p>
    <w:p w14:paraId="15300C80" w14:textId="77777777" w:rsidR="00AD15F4" w:rsidRPr="00635B59" w:rsidRDefault="00AD15F4" w:rsidP="004B0293">
      <w:pPr>
        <w:pStyle w:val="ANormal"/>
      </w:pPr>
    </w:p>
    <w:p w14:paraId="6F5C4CE2" w14:textId="77777777" w:rsidR="005D35CD" w:rsidRPr="00635B59" w:rsidRDefault="005D35CD" w:rsidP="005D35CD">
      <w:pPr>
        <w:pStyle w:val="RubrikA"/>
      </w:pPr>
      <w:bookmarkStart w:id="22" w:name="_Toc529800936"/>
      <w:bookmarkStart w:id="23" w:name="_Toc57991559"/>
      <w:bookmarkStart w:id="24" w:name="_Toc104989603"/>
      <w:r w:rsidRPr="00635B59">
        <w:t>Ärendets behandling</w:t>
      </w:r>
      <w:bookmarkEnd w:id="22"/>
      <w:bookmarkEnd w:id="23"/>
      <w:bookmarkEnd w:id="24"/>
    </w:p>
    <w:p w14:paraId="42FE77C2" w14:textId="77777777" w:rsidR="005D35CD" w:rsidRPr="00635B59" w:rsidRDefault="005D35CD" w:rsidP="005D35CD">
      <w:pPr>
        <w:pStyle w:val="Rubrikmellanrum"/>
      </w:pPr>
    </w:p>
    <w:p w14:paraId="3745187B" w14:textId="0C909E07" w:rsidR="005D35CD" w:rsidRPr="00635B59" w:rsidRDefault="005D35CD" w:rsidP="005D35CD">
      <w:pPr>
        <w:pStyle w:val="ANormal"/>
      </w:pPr>
      <w:r w:rsidRPr="00635B59">
        <w:t xml:space="preserve">Lagtinget har den </w:t>
      </w:r>
      <w:r w:rsidR="00F33D01">
        <w:t>18 maj</w:t>
      </w:r>
      <w:r w:rsidRPr="00635B59">
        <w:t xml:space="preserve"> 202</w:t>
      </w:r>
      <w:r w:rsidR="00B764BA">
        <w:t>2</w:t>
      </w:r>
      <w:r w:rsidRPr="00635B59">
        <w:t xml:space="preserve"> </w:t>
      </w:r>
      <w:proofErr w:type="spellStart"/>
      <w:r w:rsidRPr="00635B59">
        <w:t>inbegärt</w:t>
      </w:r>
      <w:proofErr w:type="spellEnd"/>
      <w:r w:rsidRPr="00635B59">
        <w:t xml:space="preserve"> finans- och näringsutskottets yttrande över förslaget till </w:t>
      </w:r>
      <w:r w:rsidR="00B75CEA">
        <w:t>andra</w:t>
      </w:r>
      <w:r w:rsidR="00B764BA">
        <w:t xml:space="preserve"> tilläggs</w:t>
      </w:r>
      <w:r w:rsidRPr="00635B59">
        <w:t>budget för år 202</w:t>
      </w:r>
      <w:r w:rsidR="00F77AAC">
        <w:t>2</w:t>
      </w:r>
      <w:r w:rsidRPr="00635B59">
        <w:t>.</w:t>
      </w:r>
    </w:p>
    <w:p w14:paraId="70C8F9B4" w14:textId="77777777" w:rsidR="005D35CD" w:rsidRPr="00635B59" w:rsidRDefault="005D35CD" w:rsidP="005D35CD">
      <w:pPr>
        <w:pStyle w:val="ANormal"/>
      </w:pPr>
    </w:p>
    <w:p w14:paraId="6920521E" w14:textId="77777777" w:rsidR="005D35CD" w:rsidRPr="00635B59" w:rsidRDefault="005D35CD" w:rsidP="005D35CD">
      <w:pPr>
        <w:pStyle w:val="RubrikB"/>
      </w:pPr>
      <w:bookmarkStart w:id="25" w:name="_Toc27797204"/>
      <w:bookmarkStart w:id="26" w:name="_Toc59866783"/>
      <w:bookmarkStart w:id="27" w:name="_Toc57991560"/>
      <w:bookmarkStart w:id="28" w:name="_Toc104989604"/>
      <w:r w:rsidRPr="00635B59">
        <w:t>Motioner</w:t>
      </w:r>
      <w:bookmarkEnd w:id="25"/>
      <w:bookmarkEnd w:id="26"/>
      <w:bookmarkEnd w:id="27"/>
      <w:bookmarkEnd w:id="28"/>
    </w:p>
    <w:p w14:paraId="17FB401D" w14:textId="77777777" w:rsidR="005D35CD" w:rsidRPr="00635B59" w:rsidRDefault="005D35CD" w:rsidP="005D35CD">
      <w:pPr>
        <w:pStyle w:val="Rubrikmellanrum"/>
      </w:pPr>
    </w:p>
    <w:p w14:paraId="11681184" w14:textId="3FDB8453" w:rsidR="00BB3DC7" w:rsidRPr="00D15557" w:rsidRDefault="005D35CD" w:rsidP="00D15557">
      <w:pPr>
        <w:pStyle w:val="ANormal"/>
        <w:tabs>
          <w:tab w:val="clear" w:pos="283"/>
          <w:tab w:val="left" w:pos="0"/>
        </w:tabs>
      </w:pPr>
      <w:r w:rsidRPr="00635B59">
        <w:t xml:space="preserve">I anslutning till budgetförslaget har utskottet behandlat </w:t>
      </w:r>
      <w:r w:rsidR="00D15557">
        <w:t xml:space="preserve">21 </w:t>
      </w:r>
      <w:r w:rsidRPr="00635B59">
        <w:t>budgetmotioner</w:t>
      </w:r>
      <w:r w:rsidR="00D15557">
        <w:t>.</w:t>
      </w:r>
    </w:p>
    <w:p w14:paraId="0A7D8169" w14:textId="77777777" w:rsidR="005D35CD" w:rsidRPr="00D80DA4" w:rsidRDefault="005D35CD" w:rsidP="005D35CD">
      <w:pPr>
        <w:pStyle w:val="ANormal"/>
        <w:tabs>
          <w:tab w:val="clear" w:pos="283"/>
          <w:tab w:val="left" w:pos="0"/>
        </w:tabs>
        <w:rPr>
          <w:lang w:val="sv-FI"/>
        </w:rPr>
      </w:pPr>
    </w:p>
    <w:p w14:paraId="538B3FFF" w14:textId="77777777" w:rsidR="00F64E7D" w:rsidRPr="00635B59" w:rsidRDefault="00F64E7D" w:rsidP="00F64E7D">
      <w:pPr>
        <w:pStyle w:val="RubrikB"/>
      </w:pPr>
      <w:bookmarkStart w:id="29" w:name="_Toc27797206"/>
      <w:bookmarkStart w:id="30" w:name="_Toc59866784"/>
      <w:bookmarkStart w:id="31" w:name="_Toc91300104"/>
      <w:bookmarkStart w:id="32" w:name="_Toc57991561"/>
      <w:bookmarkStart w:id="33" w:name="_Toc104989605"/>
      <w:r w:rsidRPr="00635B59">
        <w:t>Hörande</w:t>
      </w:r>
      <w:bookmarkEnd w:id="29"/>
      <w:bookmarkEnd w:id="30"/>
      <w:bookmarkEnd w:id="31"/>
      <w:r w:rsidRPr="00635B59">
        <w:t>n</w:t>
      </w:r>
      <w:bookmarkEnd w:id="32"/>
      <w:bookmarkEnd w:id="33"/>
    </w:p>
    <w:p w14:paraId="2022F593" w14:textId="77777777" w:rsidR="00F64E7D" w:rsidRPr="00635B59" w:rsidRDefault="00F64E7D" w:rsidP="00F64E7D">
      <w:pPr>
        <w:pStyle w:val="Rubrikmellanrum"/>
      </w:pPr>
    </w:p>
    <w:p w14:paraId="78C05E99" w14:textId="113EC68B" w:rsidR="007426CC" w:rsidRDefault="00F64E7D" w:rsidP="00F64E7D">
      <w:pPr>
        <w:pStyle w:val="ANormal"/>
        <w:rPr>
          <w:szCs w:val="22"/>
        </w:rPr>
      </w:pPr>
      <w:r w:rsidRPr="001E6724">
        <w:rPr>
          <w:szCs w:val="22"/>
        </w:rPr>
        <w:t xml:space="preserve">Utskottet har i ärendet hört </w:t>
      </w:r>
      <w:r w:rsidR="00946A4A">
        <w:rPr>
          <w:szCs w:val="22"/>
        </w:rPr>
        <w:t xml:space="preserve">talmannen Bert Häggblom, lagtingsdirektören Susanne Eriksson, </w:t>
      </w:r>
      <w:proofErr w:type="spellStart"/>
      <w:r w:rsidR="00EB6661">
        <w:rPr>
          <w:szCs w:val="22"/>
        </w:rPr>
        <w:t>vicelantrådet</w:t>
      </w:r>
      <w:proofErr w:type="spellEnd"/>
      <w:r w:rsidR="00EB6661">
        <w:rPr>
          <w:szCs w:val="22"/>
        </w:rPr>
        <w:t xml:space="preserve"> Harry Jansson, </w:t>
      </w:r>
      <w:r w:rsidRPr="001E6724">
        <w:rPr>
          <w:szCs w:val="22"/>
        </w:rPr>
        <w:t xml:space="preserve">ministrarna </w:t>
      </w:r>
      <w:r w:rsidR="001E6724" w:rsidRPr="001E6724">
        <w:rPr>
          <w:szCs w:val="22"/>
        </w:rPr>
        <w:t>Rog</w:t>
      </w:r>
      <w:r w:rsidR="00C33854">
        <w:rPr>
          <w:szCs w:val="22"/>
        </w:rPr>
        <w:t xml:space="preserve">er </w:t>
      </w:r>
      <w:r w:rsidR="001E6724" w:rsidRPr="001E6724">
        <w:rPr>
          <w:szCs w:val="22"/>
        </w:rPr>
        <w:t>Höglund</w:t>
      </w:r>
      <w:r w:rsidRPr="001E6724">
        <w:rPr>
          <w:szCs w:val="22"/>
        </w:rPr>
        <w:t>,</w:t>
      </w:r>
      <w:r w:rsidR="005E4CFD">
        <w:rPr>
          <w:szCs w:val="22"/>
        </w:rPr>
        <w:t xml:space="preserve"> </w:t>
      </w:r>
      <w:r w:rsidR="00AC1FBC">
        <w:rPr>
          <w:szCs w:val="22"/>
        </w:rPr>
        <w:t>Annette Holmberg-Jansson</w:t>
      </w:r>
      <w:r w:rsidR="00C33854">
        <w:rPr>
          <w:szCs w:val="22"/>
        </w:rPr>
        <w:t>,</w:t>
      </w:r>
      <w:r w:rsidR="00D94579">
        <w:rPr>
          <w:szCs w:val="22"/>
        </w:rPr>
        <w:t xml:space="preserve"> </w:t>
      </w:r>
      <w:r w:rsidRPr="001E6724">
        <w:rPr>
          <w:szCs w:val="22"/>
        </w:rPr>
        <w:t>Fredrik Karlström</w:t>
      </w:r>
      <w:r w:rsidR="00FE72FE">
        <w:rPr>
          <w:szCs w:val="22"/>
        </w:rPr>
        <w:t>, Christian Wikström</w:t>
      </w:r>
      <w:r w:rsidR="00C33854">
        <w:rPr>
          <w:szCs w:val="22"/>
        </w:rPr>
        <w:t xml:space="preserve"> och Alfons Röblom</w:t>
      </w:r>
      <w:r w:rsidRPr="001E6724">
        <w:rPr>
          <w:szCs w:val="22"/>
        </w:rPr>
        <w:t xml:space="preserve">, </w:t>
      </w:r>
      <w:r w:rsidR="00D15557">
        <w:rPr>
          <w:szCs w:val="22"/>
        </w:rPr>
        <w:t xml:space="preserve">förvaltningschefen John Eriksson, </w:t>
      </w:r>
      <w:r w:rsidRPr="001E6724">
        <w:rPr>
          <w:szCs w:val="22"/>
        </w:rPr>
        <w:t>budgetplaneraren Robert Lindblom</w:t>
      </w:r>
      <w:r w:rsidR="001804E0" w:rsidRPr="001E6724">
        <w:rPr>
          <w:szCs w:val="22"/>
        </w:rPr>
        <w:t xml:space="preserve"> </w:t>
      </w:r>
      <w:r w:rsidR="00EB6661">
        <w:rPr>
          <w:szCs w:val="22"/>
        </w:rPr>
        <w:t>och budget</w:t>
      </w:r>
      <w:r w:rsidR="00FE72FE">
        <w:rPr>
          <w:szCs w:val="22"/>
        </w:rPr>
        <w:t xml:space="preserve"> och finansierings</w:t>
      </w:r>
      <w:r w:rsidR="00EB6661">
        <w:rPr>
          <w:szCs w:val="22"/>
        </w:rPr>
        <w:t xml:space="preserve">handläggaren Björn Snis </w:t>
      </w:r>
      <w:r w:rsidR="001804E0" w:rsidRPr="001E6724">
        <w:rPr>
          <w:szCs w:val="22"/>
        </w:rPr>
        <w:t>från finansavdelningen</w:t>
      </w:r>
      <w:r w:rsidRPr="001E6724">
        <w:rPr>
          <w:szCs w:val="22"/>
        </w:rPr>
        <w:t xml:space="preserve">, </w:t>
      </w:r>
      <w:r w:rsidR="0078379C">
        <w:rPr>
          <w:szCs w:val="22"/>
        </w:rPr>
        <w:t xml:space="preserve">byråchefen </w:t>
      </w:r>
      <w:r w:rsidR="00D617B4">
        <w:rPr>
          <w:szCs w:val="22"/>
        </w:rPr>
        <w:t>Maj-Len Österlund</w:t>
      </w:r>
      <w:r w:rsidR="00D15557">
        <w:rPr>
          <w:szCs w:val="22"/>
        </w:rPr>
        <w:t xml:space="preserve"> och </w:t>
      </w:r>
      <w:proofErr w:type="spellStart"/>
      <w:r w:rsidR="00D15557">
        <w:rPr>
          <w:szCs w:val="22"/>
        </w:rPr>
        <w:t>Cindi</w:t>
      </w:r>
      <w:proofErr w:type="spellEnd"/>
      <w:r w:rsidR="00D15557">
        <w:rPr>
          <w:szCs w:val="22"/>
        </w:rPr>
        <w:t xml:space="preserve"> </w:t>
      </w:r>
      <w:proofErr w:type="spellStart"/>
      <w:r w:rsidR="00D15557">
        <w:rPr>
          <w:szCs w:val="22"/>
        </w:rPr>
        <w:t>Portin</w:t>
      </w:r>
      <w:proofErr w:type="spellEnd"/>
      <w:r w:rsidR="00D15557">
        <w:rPr>
          <w:szCs w:val="22"/>
        </w:rPr>
        <w:t xml:space="preserve"> </w:t>
      </w:r>
      <w:r w:rsidR="0078379C">
        <w:rPr>
          <w:szCs w:val="22"/>
        </w:rPr>
        <w:t xml:space="preserve">från social- och miljöavdelningen, </w:t>
      </w:r>
      <w:r w:rsidR="00D15557">
        <w:rPr>
          <w:szCs w:val="22"/>
        </w:rPr>
        <w:t>konsulten Hans Holmström från FS</w:t>
      </w:r>
      <w:r w:rsidR="00FE72FE">
        <w:rPr>
          <w:szCs w:val="22"/>
        </w:rPr>
        <w:t xml:space="preserve"> </w:t>
      </w:r>
      <w:r w:rsidR="00D15557">
        <w:rPr>
          <w:szCs w:val="22"/>
        </w:rPr>
        <w:t xml:space="preserve">Links Ab, biträdande avdelningschefen Niklas Karlman från infrastrukturavdelningen, byråchefen Sölve Högman från näringsavdelningen, verkställande direktören Sue Holmström från Ålands producentförbund r.f., kommundirektören Julia Lindfors från </w:t>
      </w:r>
      <w:r w:rsidR="0003716D">
        <w:rPr>
          <w:szCs w:val="22"/>
        </w:rPr>
        <w:t>L</w:t>
      </w:r>
      <w:r w:rsidR="00D15557">
        <w:rPr>
          <w:szCs w:val="22"/>
        </w:rPr>
        <w:t xml:space="preserve">emlands kommun, kommundirektören </w:t>
      </w:r>
      <w:r w:rsidR="00590711">
        <w:rPr>
          <w:szCs w:val="22"/>
        </w:rPr>
        <w:t>M</w:t>
      </w:r>
      <w:r w:rsidR="00D15557">
        <w:rPr>
          <w:szCs w:val="22"/>
        </w:rPr>
        <w:t>at</w:t>
      </w:r>
      <w:r w:rsidR="00590711">
        <w:rPr>
          <w:szCs w:val="22"/>
        </w:rPr>
        <w:t>t</w:t>
      </w:r>
      <w:r w:rsidR="00D15557">
        <w:rPr>
          <w:szCs w:val="22"/>
        </w:rPr>
        <w:t>ias</w:t>
      </w:r>
      <w:r w:rsidR="00590711">
        <w:rPr>
          <w:szCs w:val="22"/>
        </w:rPr>
        <w:t xml:space="preserve"> </w:t>
      </w:r>
      <w:proofErr w:type="spellStart"/>
      <w:r w:rsidR="00590711">
        <w:rPr>
          <w:szCs w:val="22"/>
        </w:rPr>
        <w:t>Jansryd</w:t>
      </w:r>
      <w:proofErr w:type="spellEnd"/>
      <w:r w:rsidR="00590711">
        <w:rPr>
          <w:szCs w:val="22"/>
        </w:rPr>
        <w:t xml:space="preserve"> från Lumparlands kommun,</w:t>
      </w:r>
      <w:r w:rsidR="0003716D">
        <w:rPr>
          <w:szCs w:val="22"/>
        </w:rPr>
        <w:t xml:space="preserve"> kommunfullmäktiges viceordförande Gunnar Sundström</w:t>
      </w:r>
      <w:r w:rsidR="00FE72FE">
        <w:rPr>
          <w:szCs w:val="22"/>
        </w:rPr>
        <w:t xml:space="preserve">, </w:t>
      </w:r>
      <w:r w:rsidR="0003716D">
        <w:rPr>
          <w:szCs w:val="22"/>
        </w:rPr>
        <w:t xml:space="preserve">kommundirektören Niclas Karlsson samt kommunutvecklaren Madelene Ahlgren-Fagerström från Kökars kommun, kommundirektören Egil Mattsson från Brändö kommun, </w:t>
      </w:r>
      <w:r w:rsidR="00430A93">
        <w:rPr>
          <w:szCs w:val="22"/>
        </w:rPr>
        <w:t>kommunstyrelsens ordförande Björn Rönnlöf och kommunfullmäktiges ordförande Göran Stenroos från Sottunga kommun,</w:t>
      </w:r>
      <w:r w:rsidR="0003716D">
        <w:rPr>
          <w:szCs w:val="22"/>
        </w:rPr>
        <w:t xml:space="preserve">  </w:t>
      </w:r>
      <w:r w:rsidR="00430A93">
        <w:rPr>
          <w:szCs w:val="22"/>
        </w:rPr>
        <w:t xml:space="preserve">kommunfullmäktige Alfons Boström och viceordföranden i kommunstyrelsen Stefan Laine från Föglö kommun, </w:t>
      </w:r>
      <w:r w:rsidR="00B61C0C">
        <w:rPr>
          <w:szCs w:val="22"/>
        </w:rPr>
        <w:t xml:space="preserve">viceordföranden i kommunfullmäktige Gun-Mari Lindholm från Kumlinge kommun, </w:t>
      </w:r>
      <w:r w:rsidR="0003716D">
        <w:rPr>
          <w:szCs w:val="22"/>
        </w:rPr>
        <w:t>universitets</w:t>
      </w:r>
      <w:r w:rsidR="00430A93">
        <w:rPr>
          <w:szCs w:val="22"/>
        </w:rPr>
        <w:t>läraren</w:t>
      </w:r>
      <w:r w:rsidR="0003716D">
        <w:rPr>
          <w:szCs w:val="22"/>
        </w:rPr>
        <w:t xml:space="preserve"> Siv Sandberg vid Åbo Akademi</w:t>
      </w:r>
      <w:r w:rsidR="00430A93">
        <w:rPr>
          <w:szCs w:val="22"/>
        </w:rPr>
        <w:t xml:space="preserve">, ordföranden Margaretha Flink och </w:t>
      </w:r>
      <w:r w:rsidR="00FE72FE">
        <w:rPr>
          <w:szCs w:val="22"/>
        </w:rPr>
        <w:t>sekreteraren</w:t>
      </w:r>
      <w:r w:rsidR="00430A93">
        <w:rPr>
          <w:szCs w:val="22"/>
        </w:rPr>
        <w:t xml:space="preserve"> Lisbet Nordlund från </w:t>
      </w:r>
      <w:proofErr w:type="spellStart"/>
      <w:r w:rsidR="00430A93">
        <w:rPr>
          <w:szCs w:val="22"/>
        </w:rPr>
        <w:t>Matbanken</w:t>
      </w:r>
      <w:proofErr w:type="spellEnd"/>
      <w:r w:rsidR="00430A93">
        <w:rPr>
          <w:szCs w:val="22"/>
        </w:rPr>
        <w:t xml:space="preserve"> på Åland r.f., </w:t>
      </w:r>
      <w:r w:rsidR="00B61C0C">
        <w:rPr>
          <w:szCs w:val="22"/>
        </w:rPr>
        <w:t xml:space="preserve">konsulten Mats </w:t>
      </w:r>
      <w:proofErr w:type="spellStart"/>
      <w:r w:rsidR="00B61C0C">
        <w:rPr>
          <w:szCs w:val="22"/>
        </w:rPr>
        <w:t>Perämaa</w:t>
      </w:r>
      <w:proofErr w:type="spellEnd"/>
      <w:r w:rsidR="00B61C0C">
        <w:rPr>
          <w:szCs w:val="22"/>
        </w:rPr>
        <w:t xml:space="preserve"> representerande Nordic </w:t>
      </w:r>
      <w:proofErr w:type="spellStart"/>
      <w:r w:rsidR="00B61C0C">
        <w:rPr>
          <w:szCs w:val="22"/>
        </w:rPr>
        <w:t>Trout</w:t>
      </w:r>
      <w:proofErr w:type="spellEnd"/>
      <w:r w:rsidR="00B61C0C">
        <w:rPr>
          <w:szCs w:val="22"/>
        </w:rPr>
        <w:t xml:space="preserve"> Ab, verksamhetsledaren Rosita Boström från Ålands fiskodlarförening r.f. samt </w:t>
      </w:r>
      <w:r w:rsidR="00FE72FE">
        <w:rPr>
          <w:szCs w:val="22"/>
        </w:rPr>
        <w:t>enhets</w:t>
      </w:r>
      <w:r w:rsidR="00B61C0C">
        <w:rPr>
          <w:szCs w:val="22"/>
        </w:rPr>
        <w:t>chefen Francois Maugis vid regeringskansliet.</w:t>
      </w:r>
    </w:p>
    <w:p w14:paraId="0503DA43" w14:textId="77777777" w:rsidR="0003716D" w:rsidRPr="00635B59" w:rsidRDefault="0003716D" w:rsidP="00F64E7D">
      <w:pPr>
        <w:pStyle w:val="ANormal"/>
        <w:rPr>
          <w:lang w:val="sv-FI"/>
        </w:rPr>
      </w:pPr>
    </w:p>
    <w:p w14:paraId="06FA12BD" w14:textId="77777777" w:rsidR="00F64E7D" w:rsidRPr="00635B59" w:rsidRDefault="00F64E7D" w:rsidP="00F64E7D">
      <w:pPr>
        <w:pStyle w:val="RubrikB"/>
      </w:pPr>
      <w:bookmarkStart w:id="34" w:name="_Toc104989606"/>
      <w:r w:rsidRPr="00635B59">
        <w:t>Närvarande</w:t>
      </w:r>
      <w:bookmarkEnd w:id="34"/>
    </w:p>
    <w:p w14:paraId="42AD9994" w14:textId="77777777" w:rsidR="00F64E7D" w:rsidRPr="00635B59" w:rsidRDefault="00F64E7D" w:rsidP="00F64E7D">
      <w:pPr>
        <w:pStyle w:val="Rubrikmellanrum"/>
      </w:pPr>
    </w:p>
    <w:p w14:paraId="18E99018" w14:textId="3B26CB74" w:rsidR="00F64E7D" w:rsidRPr="00635B59" w:rsidRDefault="00F64E7D" w:rsidP="00F64E7D">
      <w:pPr>
        <w:pStyle w:val="ANormal"/>
      </w:pPr>
      <w:r w:rsidRPr="00635B59">
        <w:t>I ärendets avgörande behandling deltog ordföranden Jörgen Pettersson, viceordföranden John Holmberg, ledamöterna Nina Fellman, Lars Häggblom,</w:t>
      </w:r>
      <w:r w:rsidR="00D617B4">
        <w:t xml:space="preserve"> </w:t>
      </w:r>
      <w:r w:rsidR="007E70AD">
        <w:t>Robert Mansén</w:t>
      </w:r>
      <w:r w:rsidR="00D617B4">
        <w:t>,</w:t>
      </w:r>
      <w:r w:rsidRPr="00635B59">
        <w:t xml:space="preserve"> Jörgen Strand</w:t>
      </w:r>
      <w:r w:rsidR="00D617B4">
        <w:t xml:space="preserve"> och Stephan Toivonen</w:t>
      </w:r>
      <w:r w:rsidRPr="00635B59">
        <w:t>.</w:t>
      </w:r>
    </w:p>
    <w:p w14:paraId="5349AD94" w14:textId="7C6CACC2" w:rsidR="00F64E7D" w:rsidRDefault="00F64E7D" w:rsidP="002A4EB7">
      <w:pPr>
        <w:pStyle w:val="ANormal"/>
      </w:pPr>
    </w:p>
    <w:p w14:paraId="4C94DDD5" w14:textId="77777777" w:rsidR="00BD127A" w:rsidRPr="00285172" w:rsidRDefault="00BD127A" w:rsidP="00BD127A">
      <w:pPr>
        <w:pStyle w:val="RubrikB"/>
      </w:pPr>
      <w:bookmarkStart w:id="35" w:name="_Toc104989607"/>
      <w:r w:rsidRPr="00285172">
        <w:t>Reservationer</w:t>
      </w:r>
      <w:bookmarkEnd w:id="35"/>
    </w:p>
    <w:p w14:paraId="060F10C5" w14:textId="77777777" w:rsidR="00F64E7D" w:rsidRPr="00285172" w:rsidRDefault="00F64E7D" w:rsidP="00F64E7D">
      <w:pPr>
        <w:pStyle w:val="Rubrikmellanrum"/>
        <w:rPr>
          <w:highlight w:val="yellow"/>
        </w:rPr>
      </w:pPr>
    </w:p>
    <w:p w14:paraId="13CB01BB" w14:textId="2A6B8680" w:rsidR="00587F5E" w:rsidRPr="00285172" w:rsidRDefault="00F33D01" w:rsidP="00587F5E">
      <w:pPr>
        <w:pStyle w:val="ANormal"/>
      </w:pPr>
      <w:r w:rsidRPr="00285172">
        <w:t>Totalt har 1</w:t>
      </w:r>
      <w:r w:rsidR="009A73CF" w:rsidRPr="00285172">
        <w:t>2</w:t>
      </w:r>
      <w:r w:rsidRPr="00285172">
        <w:t xml:space="preserve"> reservationer inlämnats. V</w:t>
      </w:r>
      <w:r w:rsidR="005C1C50" w:rsidRPr="00285172">
        <w:t>iceordföranden John Holmberg har inlämnat</w:t>
      </w:r>
      <w:r w:rsidRPr="00285172">
        <w:t xml:space="preserve"> </w:t>
      </w:r>
      <w:r w:rsidR="00E60F5A">
        <w:t>tre</w:t>
      </w:r>
      <w:r w:rsidRPr="00285172">
        <w:t xml:space="preserve">, </w:t>
      </w:r>
      <w:proofErr w:type="spellStart"/>
      <w:r w:rsidR="00285172" w:rsidRPr="00285172">
        <w:t>l</w:t>
      </w:r>
      <w:r w:rsidRPr="00285172">
        <w:t>tl</w:t>
      </w:r>
      <w:proofErr w:type="spellEnd"/>
      <w:r w:rsidRPr="00285172">
        <w:t xml:space="preserve"> Nina Fellman t</w:t>
      </w:r>
      <w:r w:rsidR="00E20539" w:rsidRPr="00285172">
        <w:t>vå</w:t>
      </w:r>
      <w:r w:rsidR="00E60F5A">
        <w:t xml:space="preserve"> och</w:t>
      </w:r>
      <w:r w:rsidRPr="00285172">
        <w:t xml:space="preserve"> </w:t>
      </w:r>
      <w:proofErr w:type="spellStart"/>
      <w:r w:rsidR="00285172" w:rsidRPr="00285172">
        <w:t>ltl</w:t>
      </w:r>
      <w:proofErr w:type="spellEnd"/>
      <w:r w:rsidR="00285172" w:rsidRPr="00285172">
        <w:t xml:space="preserve"> </w:t>
      </w:r>
      <w:r w:rsidRPr="00285172">
        <w:t>Stephan Toivonen två</w:t>
      </w:r>
      <w:r w:rsidR="00E60F5A">
        <w:t xml:space="preserve"> reservationer</w:t>
      </w:r>
      <w:r w:rsidRPr="00285172">
        <w:t xml:space="preserve">. </w:t>
      </w:r>
      <w:r w:rsidR="009A73CF" w:rsidRPr="00285172">
        <w:t xml:space="preserve">Viceordföranden John Holmberg och </w:t>
      </w:r>
      <w:proofErr w:type="spellStart"/>
      <w:r w:rsidR="009A73CF" w:rsidRPr="00285172">
        <w:t>ltl</w:t>
      </w:r>
      <w:proofErr w:type="spellEnd"/>
      <w:r w:rsidR="009A73CF" w:rsidRPr="00285172">
        <w:t xml:space="preserve"> Jörgen Strand har lämnat in två gemensamma reservationer</w:t>
      </w:r>
      <w:r w:rsidR="00E60F5A">
        <w:t xml:space="preserve">, </w:t>
      </w:r>
      <w:r w:rsidR="00E60F5A" w:rsidRPr="00285172">
        <w:t xml:space="preserve">viceordföranden John Holmberg och </w:t>
      </w:r>
      <w:proofErr w:type="spellStart"/>
      <w:r w:rsidR="00E60F5A" w:rsidRPr="00285172">
        <w:t>ltl</w:t>
      </w:r>
      <w:proofErr w:type="spellEnd"/>
      <w:r w:rsidR="00E60F5A" w:rsidRPr="00285172">
        <w:t xml:space="preserve"> </w:t>
      </w:r>
      <w:r w:rsidR="00E60F5A">
        <w:t xml:space="preserve">Nina Fellman </w:t>
      </w:r>
      <w:r w:rsidR="00E60F5A" w:rsidRPr="00285172">
        <w:t>har inlämnat en gemensam reservation</w:t>
      </w:r>
      <w:r w:rsidR="009A73CF" w:rsidRPr="00285172">
        <w:t xml:space="preserve"> och v</w:t>
      </w:r>
      <w:r w:rsidRPr="00285172">
        <w:t xml:space="preserve">iceordföranden John Holmberg och </w:t>
      </w:r>
      <w:proofErr w:type="spellStart"/>
      <w:r w:rsidRPr="00285172">
        <w:t>ltl</w:t>
      </w:r>
      <w:proofErr w:type="spellEnd"/>
      <w:r w:rsidRPr="00285172">
        <w:t xml:space="preserve"> Stephan Toivonen har inlämnat en gemensam reservation</w:t>
      </w:r>
      <w:r w:rsidR="009A73CF" w:rsidRPr="00285172">
        <w:t xml:space="preserve">. </w:t>
      </w:r>
      <w:proofErr w:type="spellStart"/>
      <w:r w:rsidR="009A73CF" w:rsidRPr="00285172">
        <w:t>L</w:t>
      </w:r>
      <w:r w:rsidR="00587F5E" w:rsidRPr="00285172">
        <w:t>tl</w:t>
      </w:r>
      <w:proofErr w:type="spellEnd"/>
      <w:r w:rsidR="00587F5E" w:rsidRPr="00285172">
        <w:t xml:space="preserve"> Nina Fellman, viceordföranden John Holmberg och </w:t>
      </w:r>
      <w:proofErr w:type="spellStart"/>
      <w:r w:rsidR="00587F5E" w:rsidRPr="00285172">
        <w:t>ltl</w:t>
      </w:r>
      <w:proofErr w:type="spellEnd"/>
      <w:r w:rsidR="00587F5E" w:rsidRPr="00285172">
        <w:t xml:space="preserve"> Jörgen Strand </w:t>
      </w:r>
      <w:r w:rsidR="009A73CF" w:rsidRPr="00285172">
        <w:t xml:space="preserve">har lämnat in </w:t>
      </w:r>
      <w:r w:rsidR="00587F5E" w:rsidRPr="00285172">
        <w:t>en gemensam reservation.</w:t>
      </w:r>
    </w:p>
    <w:p w14:paraId="385289D9" w14:textId="3E93074A" w:rsidR="00D90495" w:rsidRPr="00635B59" w:rsidRDefault="00D90495" w:rsidP="00634A3C">
      <w:pPr>
        <w:pStyle w:val="ANormal"/>
        <w:ind w:left="720"/>
      </w:pPr>
    </w:p>
    <w:p w14:paraId="076221BF" w14:textId="7D2B672C" w:rsidR="00BD127A" w:rsidRPr="00635B59" w:rsidRDefault="00BD127A" w:rsidP="00BD127A">
      <w:pPr>
        <w:pStyle w:val="RubrikA"/>
      </w:pPr>
      <w:bookmarkStart w:id="36" w:name="_Toc104989608"/>
      <w:r w:rsidRPr="00635B59">
        <w:t>Utskottets förslag</w:t>
      </w:r>
      <w:bookmarkEnd w:id="36"/>
    </w:p>
    <w:p w14:paraId="5AB550D6" w14:textId="77777777" w:rsidR="00F64E7D" w:rsidRPr="00635B59" w:rsidRDefault="00F64E7D" w:rsidP="00F64E7D">
      <w:pPr>
        <w:pStyle w:val="Rubrikmellanrum"/>
      </w:pPr>
    </w:p>
    <w:p w14:paraId="78EB0146" w14:textId="2603AA61" w:rsidR="00BD127A" w:rsidRPr="00635B59" w:rsidRDefault="00BD127A" w:rsidP="00BD127A">
      <w:pPr>
        <w:pStyle w:val="ANormal"/>
      </w:pPr>
      <w:r w:rsidRPr="00635B59">
        <w:t>Med hänvisning till det anförda föreslår utskottet</w:t>
      </w:r>
    </w:p>
    <w:p w14:paraId="35452A52" w14:textId="77777777" w:rsidR="00A93F2C" w:rsidRPr="00635B59" w:rsidRDefault="00A93F2C" w:rsidP="00BD127A">
      <w:pPr>
        <w:pStyle w:val="ANormal"/>
      </w:pPr>
    </w:p>
    <w:p w14:paraId="68E52FAB" w14:textId="0300C72B" w:rsidR="00F77AAC" w:rsidRDefault="0058691F" w:rsidP="005226A7">
      <w:pPr>
        <w:pStyle w:val="klam0"/>
        <w:numPr>
          <w:ilvl w:val="0"/>
          <w:numId w:val="33"/>
        </w:numPr>
      </w:pPr>
      <w:r>
        <w:t xml:space="preserve">att </w:t>
      </w:r>
      <w:r w:rsidR="00BD127A" w:rsidRPr="00635B59">
        <w:t xml:space="preserve">lagtinget antar landskapsregeringens förslag till </w:t>
      </w:r>
      <w:r w:rsidR="0082097A">
        <w:t>andra</w:t>
      </w:r>
      <w:r w:rsidR="005226A7">
        <w:t xml:space="preserve"> tilläggs</w:t>
      </w:r>
      <w:r w:rsidR="00BD127A" w:rsidRPr="00635B59">
        <w:t>budget för år 202</w:t>
      </w:r>
      <w:r w:rsidR="00D63790">
        <w:t>2</w:t>
      </w:r>
      <w:r w:rsidR="005226A7">
        <w:t>,</w:t>
      </w:r>
      <w:r w:rsidR="00BD127A" w:rsidRPr="00635B59">
        <w:t xml:space="preserve"> </w:t>
      </w:r>
    </w:p>
    <w:p w14:paraId="25C87227" w14:textId="42E0A7FB" w:rsidR="00BD127A" w:rsidRDefault="0058691F" w:rsidP="005226A7">
      <w:pPr>
        <w:pStyle w:val="klam0"/>
        <w:numPr>
          <w:ilvl w:val="0"/>
          <w:numId w:val="33"/>
        </w:numPr>
      </w:pPr>
      <w:r>
        <w:t xml:space="preserve">att </w:t>
      </w:r>
      <w:r w:rsidR="00BD127A" w:rsidRPr="00635B59">
        <w:t xml:space="preserve">lagtinget förkastar budgetmotionerna nr </w:t>
      </w:r>
      <w:proofErr w:type="gramStart"/>
      <w:r w:rsidR="00D617B4">
        <w:t>4</w:t>
      </w:r>
      <w:r w:rsidR="00816628">
        <w:t>4</w:t>
      </w:r>
      <w:r w:rsidR="00BD127A" w:rsidRPr="00635B59">
        <w:t>-</w:t>
      </w:r>
      <w:r w:rsidR="00D617B4">
        <w:t>6</w:t>
      </w:r>
      <w:r w:rsidR="005226A7">
        <w:t>4</w:t>
      </w:r>
      <w:proofErr w:type="gramEnd"/>
      <w:r w:rsidR="00634A3C">
        <w:t>,</w:t>
      </w:r>
    </w:p>
    <w:p w14:paraId="661B0C18" w14:textId="72A707ED" w:rsidR="00BD127A" w:rsidRPr="00635B59" w:rsidRDefault="00D90495" w:rsidP="005226A7">
      <w:pPr>
        <w:pStyle w:val="klam0"/>
        <w:numPr>
          <w:ilvl w:val="0"/>
          <w:numId w:val="33"/>
        </w:numPr>
      </w:pPr>
      <w:r>
        <w:t xml:space="preserve">att </w:t>
      </w:r>
      <w:r w:rsidR="00BD127A" w:rsidRPr="00635B59">
        <w:t xml:space="preserve">lagtinget beslutar att </w:t>
      </w:r>
      <w:r w:rsidR="005226A7">
        <w:t xml:space="preserve">det </w:t>
      </w:r>
      <w:r w:rsidR="0082097A">
        <w:t>andra</w:t>
      </w:r>
      <w:r w:rsidR="005226A7">
        <w:t xml:space="preserve"> tillägget till </w:t>
      </w:r>
      <w:r w:rsidR="00BD127A" w:rsidRPr="00635B59">
        <w:t>budget</w:t>
      </w:r>
      <w:r w:rsidR="005226A7">
        <w:t>en</w:t>
      </w:r>
      <w:r w:rsidR="00BD127A" w:rsidRPr="00635B59">
        <w:t xml:space="preserve"> för år 202</w:t>
      </w:r>
      <w:r w:rsidR="00D63790">
        <w:t>2</w:t>
      </w:r>
      <w:r w:rsidR="00BD127A" w:rsidRPr="00635B59">
        <w:t xml:space="preserve"> ska tillämpas </w:t>
      </w:r>
      <w:r w:rsidR="005226A7">
        <w:t>omedelbart</w:t>
      </w:r>
      <w:r w:rsidR="00BD127A" w:rsidRPr="00635B59">
        <w:t xml:space="preserve"> i den lydelse de</w:t>
      </w:r>
      <w:r w:rsidR="00816628">
        <w:t>t</w:t>
      </w:r>
      <w:r w:rsidR="00BD127A" w:rsidRPr="00635B59">
        <w:t xml:space="preserve"> har </w:t>
      </w:r>
      <w:r w:rsidR="005226A7">
        <w:t>i</w:t>
      </w:r>
      <w:r w:rsidR="00BD127A" w:rsidRPr="00635B59">
        <w:t xml:space="preserve"> lagtingets beslut. </w:t>
      </w:r>
    </w:p>
    <w:p w14:paraId="36ABE3FD" w14:textId="77777777" w:rsidR="00BD127A" w:rsidRPr="00635B59" w:rsidRDefault="00BD127A" w:rsidP="00634A3C">
      <w:pPr>
        <w:pStyle w:val="klam0"/>
        <w:ind w:left="0"/>
      </w:pPr>
    </w:p>
    <w:p w14:paraId="7B5630A1" w14:textId="65B234A8" w:rsidR="00BD127A" w:rsidRDefault="00BD127A" w:rsidP="002A4EB7">
      <w:pPr>
        <w:pStyle w:val="ANormal"/>
      </w:pPr>
    </w:p>
    <w:p w14:paraId="009AF524" w14:textId="53BB0CF7" w:rsidR="004D0EA4" w:rsidRDefault="004D0EA4" w:rsidP="002A4EB7">
      <w:pPr>
        <w:pStyle w:val="ANormal"/>
      </w:pPr>
    </w:p>
    <w:p w14:paraId="49ED43FC" w14:textId="77777777" w:rsidR="004D0EA4" w:rsidRPr="00635B59" w:rsidRDefault="004D0EA4" w:rsidP="002A4EB7">
      <w:pPr>
        <w:pStyle w:val="ANormal"/>
      </w:pPr>
    </w:p>
    <w:p w14:paraId="4BC6F5D9" w14:textId="77777777" w:rsidR="00BD127A" w:rsidRPr="00635B59" w:rsidRDefault="00BD127A" w:rsidP="002A4EB7">
      <w:pPr>
        <w:pStyle w:val="ANormal"/>
      </w:pPr>
    </w:p>
    <w:p w14:paraId="2AD25C87" w14:textId="31CCBC70" w:rsidR="00B05AB8" w:rsidRPr="00635B59" w:rsidRDefault="00B05AB8">
      <w:pPr>
        <w:pStyle w:val="ANormal"/>
      </w:pPr>
      <w:r w:rsidRPr="00635B59">
        <w:t xml:space="preserve">Mariehamn den </w:t>
      </w:r>
      <w:r w:rsidR="001F5B48">
        <w:t>2</w:t>
      </w:r>
      <w:r w:rsidR="00FD52CA">
        <w:t xml:space="preserve"> </w:t>
      </w:r>
      <w:r w:rsidR="00652B18">
        <w:t>juni</w:t>
      </w:r>
      <w:r w:rsidR="00A522A5" w:rsidRPr="00635B59">
        <w:t xml:space="preserve"> 20</w:t>
      </w:r>
      <w:r w:rsidR="00BD127A" w:rsidRPr="00635B59">
        <w:t>2</w:t>
      </w:r>
      <w:r w:rsidR="007903E4">
        <w:t>2</w:t>
      </w:r>
    </w:p>
    <w:p w14:paraId="63346096" w14:textId="77777777" w:rsidR="00B05AB8" w:rsidRPr="00635B59" w:rsidRDefault="00B05AB8">
      <w:pPr>
        <w:pStyle w:val="ANormal"/>
      </w:pPr>
    </w:p>
    <w:p w14:paraId="6B6A4783" w14:textId="77777777" w:rsidR="00B05AB8" w:rsidRPr="00635B59" w:rsidRDefault="00B05AB8">
      <w:pPr>
        <w:pStyle w:val="ANormal"/>
      </w:pPr>
    </w:p>
    <w:p w14:paraId="67465171" w14:textId="77777777" w:rsidR="00A522A5" w:rsidRPr="00635B59" w:rsidRDefault="00A522A5">
      <w:pPr>
        <w:pStyle w:val="ANormal"/>
      </w:pPr>
    </w:p>
    <w:p w14:paraId="0FAF48C6" w14:textId="77777777" w:rsidR="00B05AB8" w:rsidRPr="00635B59" w:rsidRDefault="00B05AB8">
      <w:pPr>
        <w:pStyle w:val="ANormal"/>
      </w:pPr>
      <w:r w:rsidRPr="00635B59">
        <w:t xml:space="preserve">Ordförande </w:t>
      </w:r>
      <w:r w:rsidR="00C75C63" w:rsidRPr="00635B59">
        <w:tab/>
      </w:r>
      <w:r w:rsidR="00C75C63" w:rsidRPr="00635B59">
        <w:tab/>
        <w:t>Jörgen Pettersson</w:t>
      </w:r>
    </w:p>
    <w:p w14:paraId="52879CE9" w14:textId="77777777" w:rsidR="00C75C63" w:rsidRPr="00635B59" w:rsidRDefault="00C75C63">
      <w:pPr>
        <w:pStyle w:val="ANormal"/>
      </w:pPr>
    </w:p>
    <w:p w14:paraId="379B6D56" w14:textId="77777777" w:rsidR="00B05AB8" w:rsidRPr="00635B59" w:rsidRDefault="00B05AB8">
      <w:pPr>
        <w:pStyle w:val="ANormal"/>
      </w:pPr>
    </w:p>
    <w:p w14:paraId="60BE5C26" w14:textId="77777777" w:rsidR="00A522A5" w:rsidRPr="00635B59" w:rsidRDefault="00A522A5">
      <w:pPr>
        <w:pStyle w:val="ANormal"/>
      </w:pPr>
    </w:p>
    <w:p w14:paraId="7FCDAE29" w14:textId="77777777" w:rsidR="00667696" w:rsidRDefault="00B05AB8" w:rsidP="005A13DF">
      <w:pPr>
        <w:pStyle w:val="ANormal"/>
      </w:pPr>
      <w:r w:rsidRPr="00635B59">
        <w:t>Sekreterare</w:t>
      </w:r>
      <w:r w:rsidR="00C75C63" w:rsidRPr="00635B59">
        <w:tab/>
      </w:r>
      <w:r w:rsidR="00C75C63" w:rsidRPr="00635B59">
        <w:tab/>
      </w:r>
      <w:r w:rsidR="00D63790">
        <w:t>Sten Erik</w:t>
      </w:r>
      <w:r w:rsidR="00FC09EF">
        <w:t>sso</w:t>
      </w:r>
      <w:r w:rsidR="00ED160E">
        <w:t>n</w:t>
      </w:r>
    </w:p>
    <w:sectPr w:rsidR="00667696" w:rsidSect="00FC1122">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77B67" w14:textId="77777777" w:rsidR="007E0492" w:rsidRDefault="007E0492">
      <w:r>
        <w:separator/>
      </w:r>
    </w:p>
  </w:endnote>
  <w:endnote w:type="continuationSeparator" w:id="0">
    <w:p w14:paraId="5A5071A4" w14:textId="77777777" w:rsidR="007E0492" w:rsidRDefault="007E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FF06" w14:textId="77777777" w:rsidR="00AD15F4" w:rsidRDefault="00AD15F4">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7F11" w14:textId="751685E2" w:rsidR="00AD15F4" w:rsidRPr="00875E00" w:rsidRDefault="00AD15F4">
    <w:pPr>
      <w:pStyle w:val="Sidfot"/>
      <w:rPr>
        <w:lang w:val="sv-FI"/>
      </w:rPr>
    </w:pPr>
    <w:r w:rsidRPr="00186D65">
      <w:rPr>
        <w:lang w:val="sv-FI"/>
      </w:rPr>
      <w:t>FNU0</w:t>
    </w:r>
    <w:r w:rsidR="00F34D6D">
      <w:rPr>
        <w:lang w:val="sv-FI"/>
      </w:rPr>
      <w:t>3</w:t>
    </w:r>
    <w:r w:rsidRPr="00186D65">
      <w:rPr>
        <w:lang w:val="sv-FI"/>
      </w:rPr>
      <w:t>20</w:t>
    </w:r>
    <w:r w:rsidR="00F34D6D">
      <w:rPr>
        <w:lang w:val="sv-FI"/>
      </w:rPr>
      <w:t>20</w:t>
    </w:r>
    <w:r w:rsidRPr="00186D65">
      <w:rPr>
        <w:lang w:val="sv-FI"/>
      </w:rPr>
      <w:t>202</w:t>
    </w:r>
    <w:r w:rsidR="00F34D6D">
      <w:rPr>
        <w:lang w:val="sv-FI"/>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40743" w14:textId="77777777" w:rsidR="00AD15F4" w:rsidRDefault="00AD15F4">
    <w:pPr>
      <w:pStyle w:val="Sidfot"/>
      <w:tabs>
        <w:tab w:val="clear" w:pos="8165"/>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487F" w14:textId="63214218" w:rsidR="00AD15F4" w:rsidRDefault="00AD15F4">
    <w:pPr>
      <w:pStyle w:val="Sidfot"/>
      <w:rPr>
        <w:lang w:val="fi-FI"/>
      </w:rPr>
    </w:pPr>
    <w:r>
      <w:fldChar w:fldCharType="begin"/>
    </w:r>
    <w:r>
      <w:rPr>
        <w:lang w:val="fi-FI"/>
      </w:rPr>
      <w:instrText xml:space="preserve"> FILENAME  \* MERGEFORMAT </w:instrText>
    </w:r>
    <w:r>
      <w:fldChar w:fldCharType="separate"/>
    </w:r>
    <w:r w:rsidR="00595A4A">
      <w:rPr>
        <w:noProof/>
        <w:lang w:val="fi-FI"/>
      </w:rPr>
      <w:t>FNU1320212022.docx</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203F" w14:textId="77777777" w:rsidR="00AD15F4" w:rsidRDefault="00AD15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F44BD" w14:textId="77777777" w:rsidR="007E0492" w:rsidRDefault="007E0492">
      <w:r>
        <w:separator/>
      </w:r>
    </w:p>
  </w:footnote>
  <w:footnote w:type="continuationSeparator" w:id="0">
    <w:p w14:paraId="6945493D" w14:textId="77777777" w:rsidR="007E0492" w:rsidRDefault="007E0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E6D04" w14:textId="77777777" w:rsidR="00AD15F4" w:rsidRDefault="00AD15F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19FE" w14:textId="77777777" w:rsidR="00AD15F4" w:rsidRDefault="00AD15F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748C" w14:textId="77777777" w:rsidR="00AD15F4" w:rsidRDefault="00AD15F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78698A8"/>
    <w:lvl w:ilvl="0">
      <w:start w:val="1"/>
      <w:numFmt w:val="decimal"/>
      <w:pStyle w:val="Numreradlista3"/>
      <w:lvlText w:val="%1."/>
      <w:lvlJc w:val="left"/>
      <w:pPr>
        <w:tabs>
          <w:tab w:val="num" w:pos="926"/>
        </w:tabs>
        <w:ind w:left="926" w:hanging="360"/>
      </w:pPr>
    </w:lvl>
  </w:abstractNum>
  <w:abstractNum w:abstractNumId="1"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2" w15:restartNumberingAfterBreak="0">
    <w:nsid w:val="06715B0B"/>
    <w:multiLevelType w:val="hybridMultilevel"/>
    <w:tmpl w:val="FD100724"/>
    <w:lvl w:ilvl="0" w:tplc="2378FD8E">
      <w:start w:val="24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 w15:restartNumberingAfterBreak="0">
    <w:nsid w:val="07282739"/>
    <w:multiLevelType w:val="hybridMultilevel"/>
    <w:tmpl w:val="F59ABA28"/>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 w15:restartNumberingAfterBreak="0">
    <w:nsid w:val="0C2A561D"/>
    <w:multiLevelType w:val="hybridMultilevel"/>
    <w:tmpl w:val="271229E0"/>
    <w:lvl w:ilvl="0" w:tplc="AAF8564C">
      <w:start w:val="10"/>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5" w15:restartNumberingAfterBreak="0">
    <w:nsid w:val="0FEE49BD"/>
    <w:multiLevelType w:val="hybridMultilevel"/>
    <w:tmpl w:val="9CE485DA"/>
    <w:lvl w:ilvl="0" w:tplc="081D0001">
      <w:start w:val="1"/>
      <w:numFmt w:val="bullet"/>
      <w:lvlText w:val=""/>
      <w:lvlJc w:val="left"/>
      <w:pPr>
        <w:ind w:left="720" w:hanging="360"/>
      </w:pPr>
      <w:rPr>
        <w:rFonts w:ascii="Symbol" w:hAnsi="Symbol"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6" w15:restartNumberingAfterBreak="0">
    <w:nsid w:val="11BC0CB0"/>
    <w:multiLevelType w:val="multilevel"/>
    <w:tmpl w:val="49187192"/>
    <w:styleLink w:val="MallProtokollLista"/>
    <w:lvl w:ilvl="0">
      <w:start w:val="1"/>
      <w:numFmt w:val="decimal"/>
      <w:lvlText w:val="%1"/>
      <w:lvlJc w:val="left"/>
      <w:pPr>
        <w:ind w:left="737" w:hanging="453"/>
      </w:pPr>
      <w:rPr>
        <w:sz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D91EB4"/>
    <w:multiLevelType w:val="hybridMultilevel"/>
    <w:tmpl w:val="0E0636B8"/>
    <w:lvl w:ilvl="0" w:tplc="962ED834">
      <w:start w:val="39"/>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8" w15:restartNumberingAfterBreak="0">
    <w:nsid w:val="295B4AB3"/>
    <w:multiLevelType w:val="hybridMultilevel"/>
    <w:tmpl w:val="3732D6A4"/>
    <w:lvl w:ilvl="0" w:tplc="E63A0594">
      <w:numFmt w:val="bullet"/>
      <w:lvlText w:val="-"/>
      <w:lvlJc w:val="left"/>
      <w:pPr>
        <w:ind w:left="720" w:hanging="360"/>
      </w:pPr>
      <w:rPr>
        <w:rFonts w:ascii="Calibri" w:eastAsia="Calibr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9" w15:restartNumberingAfterBreak="0">
    <w:nsid w:val="2C422689"/>
    <w:multiLevelType w:val="multilevel"/>
    <w:tmpl w:val="13F63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373569"/>
    <w:multiLevelType w:val="hybridMultilevel"/>
    <w:tmpl w:val="F6140952"/>
    <w:lvl w:ilvl="0" w:tplc="0B42456E">
      <w:start w:val="1"/>
      <w:numFmt w:val="decimal"/>
      <w:pStyle w:val="rubrikarende"/>
      <w:lvlText w:val="%1."/>
      <w:lvlJc w:val="left"/>
      <w:pPr>
        <w:tabs>
          <w:tab w:val="num" w:pos="360"/>
        </w:tabs>
        <w:ind w:left="36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11" w15:restartNumberingAfterBreak="0">
    <w:nsid w:val="348D51C6"/>
    <w:multiLevelType w:val="hybridMultilevel"/>
    <w:tmpl w:val="BBAAF56E"/>
    <w:lvl w:ilvl="0" w:tplc="736A3064">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2" w15:restartNumberingAfterBreak="0">
    <w:nsid w:val="36841817"/>
    <w:multiLevelType w:val="hybridMultilevel"/>
    <w:tmpl w:val="C9AEB3B4"/>
    <w:lvl w:ilvl="0" w:tplc="962ED834">
      <w:start w:val="39"/>
      <w:numFmt w:val="bullet"/>
      <w:lvlText w:val="-"/>
      <w:lvlJc w:val="left"/>
      <w:pPr>
        <w:ind w:left="2918" w:hanging="360"/>
      </w:pPr>
      <w:rPr>
        <w:rFonts w:ascii="Times New Roman" w:eastAsia="Times New Roman" w:hAnsi="Times New Roman" w:cs="Times New Roman" w:hint="default"/>
      </w:rPr>
    </w:lvl>
    <w:lvl w:ilvl="1" w:tplc="081D0003" w:tentative="1">
      <w:start w:val="1"/>
      <w:numFmt w:val="bullet"/>
      <w:lvlText w:val="o"/>
      <w:lvlJc w:val="left"/>
      <w:pPr>
        <w:ind w:left="3638" w:hanging="360"/>
      </w:pPr>
      <w:rPr>
        <w:rFonts w:ascii="Courier New" w:hAnsi="Courier New" w:cs="Courier New" w:hint="default"/>
      </w:rPr>
    </w:lvl>
    <w:lvl w:ilvl="2" w:tplc="081D0005" w:tentative="1">
      <w:start w:val="1"/>
      <w:numFmt w:val="bullet"/>
      <w:lvlText w:val=""/>
      <w:lvlJc w:val="left"/>
      <w:pPr>
        <w:ind w:left="4358" w:hanging="360"/>
      </w:pPr>
      <w:rPr>
        <w:rFonts w:ascii="Wingdings" w:hAnsi="Wingdings" w:hint="default"/>
      </w:rPr>
    </w:lvl>
    <w:lvl w:ilvl="3" w:tplc="081D0001" w:tentative="1">
      <w:start w:val="1"/>
      <w:numFmt w:val="bullet"/>
      <w:lvlText w:val=""/>
      <w:lvlJc w:val="left"/>
      <w:pPr>
        <w:ind w:left="5078" w:hanging="360"/>
      </w:pPr>
      <w:rPr>
        <w:rFonts w:ascii="Symbol" w:hAnsi="Symbol" w:hint="default"/>
      </w:rPr>
    </w:lvl>
    <w:lvl w:ilvl="4" w:tplc="081D0003" w:tentative="1">
      <w:start w:val="1"/>
      <w:numFmt w:val="bullet"/>
      <w:lvlText w:val="o"/>
      <w:lvlJc w:val="left"/>
      <w:pPr>
        <w:ind w:left="5798" w:hanging="360"/>
      </w:pPr>
      <w:rPr>
        <w:rFonts w:ascii="Courier New" w:hAnsi="Courier New" w:cs="Courier New" w:hint="default"/>
      </w:rPr>
    </w:lvl>
    <w:lvl w:ilvl="5" w:tplc="081D0005" w:tentative="1">
      <w:start w:val="1"/>
      <w:numFmt w:val="bullet"/>
      <w:lvlText w:val=""/>
      <w:lvlJc w:val="left"/>
      <w:pPr>
        <w:ind w:left="6518" w:hanging="360"/>
      </w:pPr>
      <w:rPr>
        <w:rFonts w:ascii="Wingdings" w:hAnsi="Wingdings" w:hint="default"/>
      </w:rPr>
    </w:lvl>
    <w:lvl w:ilvl="6" w:tplc="081D0001" w:tentative="1">
      <w:start w:val="1"/>
      <w:numFmt w:val="bullet"/>
      <w:lvlText w:val=""/>
      <w:lvlJc w:val="left"/>
      <w:pPr>
        <w:ind w:left="7238" w:hanging="360"/>
      </w:pPr>
      <w:rPr>
        <w:rFonts w:ascii="Symbol" w:hAnsi="Symbol" w:hint="default"/>
      </w:rPr>
    </w:lvl>
    <w:lvl w:ilvl="7" w:tplc="081D0003" w:tentative="1">
      <w:start w:val="1"/>
      <w:numFmt w:val="bullet"/>
      <w:lvlText w:val="o"/>
      <w:lvlJc w:val="left"/>
      <w:pPr>
        <w:ind w:left="7958" w:hanging="360"/>
      </w:pPr>
      <w:rPr>
        <w:rFonts w:ascii="Courier New" w:hAnsi="Courier New" w:cs="Courier New" w:hint="default"/>
      </w:rPr>
    </w:lvl>
    <w:lvl w:ilvl="8" w:tplc="081D0005" w:tentative="1">
      <w:start w:val="1"/>
      <w:numFmt w:val="bullet"/>
      <w:lvlText w:val=""/>
      <w:lvlJc w:val="left"/>
      <w:pPr>
        <w:ind w:left="8678" w:hanging="360"/>
      </w:pPr>
      <w:rPr>
        <w:rFonts w:ascii="Wingdings" w:hAnsi="Wingdings" w:hint="default"/>
      </w:rPr>
    </w:lvl>
  </w:abstractNum>
  <w:abstractNum w:abstractNumId="13" w15:restartNumberingAfterBreak="0">
    <w:nsid w:val="38281940"/>
    <w:multiLevelType w:val="hybridMultilevel"/>
    <w:tmpl w:val="9DE4AFD8"/>
    <w:lvl w:ilvl="0" w:tplc="962ED834">
      <w:start w:val="39"/>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4" w15:restartNumberingAfterBreak="0">
    <w:nsid w:val="38E614F2"/>
    <w:multiLevelType w:val="hybridMultilevel"/>
    <w:tmpl w:val="7E3415EE"/>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5" w15:restartNumberingAfterBreak="0">
    <w:nsid w:val="39025147"/>
    <w:multiLevelType w:val="hybridMultilevel"/>
    <w:tmpl w:val="0FA22370"/>
    <w:lvl w:ilvl="0" w:tplc="BDE0AA76">
      <w:start w:val="17"/>
      <w:numFmt w:val="bullet"/>
      <w:lvlText w:val="-"/>
      <w:lvlJc w:val="left"/>
      <w:pPr>
        <w:ind w:left="720" w:hanging="360"/>
      </w:pPr>
      <w:rPr>
        <w:rFonts w:ascii="Arial" w:eastAsia="Times New Roman" w:hAnsi="Arial" w:cs="Aria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6" w15:restartNumberingAfterBreak="0">
    <w:nsid w:val="4ABF3650"/>
    <w:multiLevelType w:val="hybridMultilevel"/>
    <w:tmpl w:val="BC86E85C"/>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7" w15:restartNumberingAfterBreak="0">
    <w:nsid w:val="4CE70AFD"/>
    <w:multiLevelType w:val="hybridMultilevel"/>
    <w:tmpl w:val="839EB6B0"/>
    <w:lvl w:ilvl="0" w:tplc="F934C782">
      <w:start w:val="2021"/>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8"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9" w15:restartNumberingAfterBreak="0">
    <w:nsid w:val="57720054"/>
    <w:multiLevelType w:val="hybridMultilevel"/>
    <w:tmpl w:val="977CDAF2"/>
    <w:lvl w:ilvl="0" w:tplc="F83E2428">
      <w:start w:val="2020"/>
      <w:numFmt w:val="bullet"/>
      <w:lvlText w:val="-"/>
      <w:lvlJc w:val="left"/>
      <w:pPr>
        <w:ind w:left="720" w:hanging="360"/>
      </w:pPr>
      <w:rPr>
        <w:rFonts w:ascii="Times New Roman" w:eastAsia="Times New Roman" w:hAnsi="Times New Roman" w:cs="Times New Roman"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0"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881220A"/>
    <w:multiLevelType w:val="hybridMultilevel"/>
    <w:tmpl w:val="7C0E9A8A"/>
    <w:lvl w:ilvl="0" w:tplc="3C363090">
      <w:start w:val="10"/>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3" w15:restartNumberingAfterBreak="0">
    <w:nsid w:val="5AF11E84"/>
    <w:multiLevelType w:val="hybridMultilevel"/>
    <w:tmpl w:val="2E6EBD9C"/>
    <w:lvl w:ilvl="0" w:tplc="FB8E324E">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4" w15:restartNumberingAfterBreak="0">
    <w:nsid w:val="5BB4505C"/>
    <w:multiLevelType w:val="hybridMultilevel"/>
    <w:tmpl w:val="2286EF60"/>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5" w15:restartNumberingAfterBreak="0">
    <w:nsid w:val="5E5C4CB1"/>
    <w:multiLevelType w:val="hybridMultilevel"/>
    <w:tmpl w:val="6FD0FD32"/>
    <w:lvl w:ilvl="0" w:tplc="22186126">
      <w:start w:val="1"/>
      <w:numFmt w:val="bullet"/>
      <w:lvlRestart w:val="0"/>
      <w:pStyle w:val="Punktlista"/>
      <w:lvlText w:val=""/>
      <w:lvlJc w:val="left"/>
      <w:pPr>
        <w:tabs>
          <w:tab w:val="num" w:pos="283"/>
        </w:tabs>
        <w:ind w:left="283" w:hanging="283"/>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856265"/>
    <w:multiLevelType w:val="hybridMultilevel"/>
    <w:tmpl w:val="21A4DD76"/>
    <w:lvl w:ilvl="0" w:tplc="66D2ED32">
      <w:start w:val="264"/>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7" w15:restartNumberingAfterBreak="0">
    <w:nsid w:val="64172557"/>
    <w:multiLevelType w:val="hybridMultilevel"/>
    <w:tmpl w:val="5B1E0758"/>
    <w:lvl w:ilvl="0" w:tplc="081D0001">
      <w:start w:val="1"/>
      <w:numFmt w:val="bullet"/>
      <w:lvlText w:val=""/>
      <w:lvlJc w:val="left"/>
      <w:pPr>
        <w:ind w:left="720" w:hanging="360"/>
      </w:pPr>
      <w:rPr>
        <w:rFonts w:ascii="Symbol" w:hAnsi="Symbol"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8" w15:restartNumberingAfterBreak="0">
    <w:nsid w:val="658C7CCA"/>
    <w:multiLevelType w:val="hybridMultilevel"/>
    <w:tmpl w:val="47668B32"/>
    <w:lvl w:ilvl="0" w:tplc="4904A2AC">
      <w:start w:val="264"/>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9" w15:restartNumberingAfterBreak="0">
    <w:nsid w:val="661044DB"/>
    <w:multiLevelType w:val="hybridMultilevel"/>
    <w:tmpl w:val="975E97D6"/>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0" w15:restartNumberingAfterBreak="0">
    <w:nsid w:val="6B352082"/>
    <w:multiLevelType w:val="hybridMultilevel"/>
    <w:tmpl w:val="0616DBB0"/>
    <w:lvl w:ilvl="0" w:tplc="CFB8401C">
      <w:numFmt w:val="bullet"/>
      <w:lvlText w:val="-"/>
      <w:lvlJc w:val="left"/>
      <w:pPr>
        <w:ind w:left="720" w:hanging="360"/>
      </w:pPr>
      <w:rPr>
        <w:rFonts w:ascii="&amp;quot" w:eastAsia="Times New Roman" w:hAnsi="&amp;quot"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16cid:durableId="211037440">
    <w:abstractNumId w:val="1"/>
  </w:num>
  <w:num w:numId="2" w16cid:durableId="736559172">
    <w:abstractNumId w:val="20"/>
  </w:num>
  <w:num w:numId="3" w16cid:durableId="739787954">
    <w:abstractNumId w:val="21"/>
  </w:num>
  <w:num w:numId="4" w16cid:durableId="1934123345">
    <w:abstractNumId w:val="18"/>
  </w:num>
  <w:num w:numId="5" w16cid:durableId="904413337">
    <w:abstractNumId w:val="18"/>
  </w:num>
  <w:num w:numId="6" w16cid:durableId="816604109">
    <w:abstractNumId w:val="18"/>
  </w:num>
  <w:num w:numId="7" w16cid:durableId="463275470">
    <w:abstractNumId w:val="18"/>
  </w:num>
  <w:num w:numId="8" w16cid:durableId="861089788">
    <w:abstractNumId w:val="18"/>
  </w:num>
  <w:num w:numId="9" w16cid:durableId="1186990568">
    <w:abstractNumId w:val="18"/>
  </w:num>
  <w:num w:numId="10" w16cid:durableId="1297953766">
    <w:abstractNumId w:val="18"/>
  </w:num>
  <w:num w:numId="11" w16cid:durableId="1902865682">
    <w:abstractNumId w:val="18"/>
  </w:num>
  <w:num w:numId="12" w16cid:durableId="1962225566">
    <w:abstractNumId w:val="18"/>
  </w:num>
  <w:num w:numId="13" w16cid:durableId="12551677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9865150">
    <w:abstractNumId w:val="25"/>
  </w:num>
  <w:num w:numId="15" w16cid:durableId="547255005">
    <w:abstractNumId w:val="6"/>
  </w:num>
  <w:num w:numId="16" w16cid:durableId="1486816578">
    <w:abstractNumId w:val="0"/>
  </w:num>
  <w:num w:numId="17" w16cid:durableId="560749060">
    <w:abstractNumId w:val="15"/>
  </w:num>
  <w:num w:numId="18" w16cid:durableId="1072506281">
    <w:abstractNumId w:val="12"/>
  </w:num>
  <w:num w:numId="19" w16cid:durableId="1686125491">
    <w:abstractNumId w:val="7"/>
  </w:num>
  <w:num w:numId="20" w16cid:durableId="670638850">
    <w:abstractNumId w:val="13"/>
  </w:num>
  <w:num w:numId="21" w16cid:durableId="1336961641">
    <w:abstractNumId w:val="19"/>
  </w:num>
  <w:num w:numId="22" w16cid:durableId="2030063806">
    <w:abstractNumId w:val="9"/>
  </w:num>
  <w:num w:numId="23" w16cid:durableId="1319335874">
    <w:abstractNumId w:val="14"/>
  </w:num>
  <w:num w:numId="24" w16cid:durableId="598027551">
    <w:abstractNumId w:val="30"/>
  </w:num>
  <w:num w:numId="25" w16cid:durableId="239949238">
    <w:abstractNumId w:val="8"/>
  </w:num>
  <w:num w:numId="26" w16cid:durableId="2088304895">
    <w:abstractNumId w:val="5"/>
  </w:num>
  <w:num w:numId="27" w16cid:durableId="1798256690">
    <w:abstractNumId w:val="3"/>
  </w:num>
  <w:num w:numId="28" w16cid:durableId="613949794">
    <w:abstractNumId w:val="29"/>
  </w:num>
  <w:num w:numId="29" w16cid:durableId="483475466">
    <w:abstractNumId w:val="24"/>
  </w:num>
  <w:num w:numId="30" w16cid:durableId="202449215">
    <w:abstractNumId w:val="27"/>
  </w:num>
  <w:num w:numId="31" w16cid:durableId="87700703">
    <w:abstractNumId w:val="16"/>
  </w:num>
  <w:num w:numId="32" w16cid:durableId="1141772711">
    <w:abstractNumId w:val="22"/>
  </w:num>
  <w:num w:numId="33" w16cid:durableId="2131316888">
    <w:abstractNumId w:val="4"/>
  </w:num>
  <w:num w:numId="34" w16cid:durableId="1326468684">
    <w:abstractNumId w:val="17"/>
  </w:num>
  <w:num w:numId="35" w16cid:durableId="800683492">
    <w:abstractNumId w:val="23"/>
  </w:num>
  <w:num w:numId="36" w16cid:durableId="912474633">
    <w:abstractNumId w:val="11"/>
  </w:num>
  <w:num w:numId="37" w16cid:durableId="934558300">
    <w:abstractNumId w:val="26"/>
  </w:num>
  <w:num w:numId="38" w16cid:durableId="820852463">
    <w:abstractNumId w:val="28"/>
  </w:num>
  <w:num w:numId="39" w16cid:durableId="621111726">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mirrorMargins/>
  <w:activeWritingStyle w:appName="MSWord" w:lang="sv-SE" w:vendorID="0" w:dllVersion="512" w:checkStyle="1"/>
  <w:activeWritingStyle w:appName="MSWord" w:lang="de-DE" w:vendorID="9" w:dllVersion="512" w:checkStyle="1"/>
  <w:activeWritingStyle w:appName="MSWord" w:lang="sv-SE" w:vendorID="666" w:dllVersion="513" w:checkStyle="1"/>
  <w:activeWritingStyle w:appName="MSWord" w:lang="fi-FI" w:vendorID="666" w:dllVersion="513" w:checkStyle="1"/>
  <w:activeWritingStyle w:appName="MSWord" w:lang="sv-SE" w:vendorID="22" w:dllVersion="513" w:checkStyle="1"/>
  <w:activeWritingStyle w:appName="MSWord" w:lang="fi-FI" w:vendorID="22" w:dllVersion="513" w:checkStyle="1"/>
  <w:activeWritingStyle w:appName="MSWord" w:lang="sv-FI" w:vendorID="22" w:dllVersion="513" w:checkStyle="1"/>
  <w:proofState w:spelling="clean" w:grammar="clean"/>
  <w:defaultTabStop w:val="1304"/>
  <w:autoHyphenation/>
  <w:hyphenationZone w:val="142"/>
  <w:evenAndOddHeaders/>
  <w:drawingGridHorizontalSpacing w:val="57"/>
  <w:displayVerticalDrawingGridEvery w:val="2"/>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F70"/>
    <w:rsid w:val="000011A0"/>
    <w:rsid w:val="00001318"/>
    <w:rsid w:val="00002185"/>
    <w:rsid w:val="00003518"/>
    <w:rsid w:val="000042C0"/>
    <w:rsid w:val="0000697E"/>
    <w:rsid w:val="000069E2"/>
    <w:rsid w:val="000105AC"/>
    <w:rsid w:val="000110BE"/>
    <w:rsid w:val="000111EA"/>
    <w:rsid w:val="000131AC"/>
    <w:rsid w:val="00013BE9"/>
    <w:rsid w:val="00015B6F"/>
    <w:rsid w:val="00016513"/>
    <w:rsid w:val="000169CC"/>
    <w:rsid w:val="00016A0C"/>
    <w:rsid w:val="00020A55"/>
    <w:rsid w:val="00021C8E"/>
    <w:rsid w:val="000225E0"/>
    <w:rsid w:val="000247A7"/>
    <w:rsid w:val="00025F09"/>
    <w:rsid w:val="00027A72"/>
    <w:rsid w:val="00031B8C"/>
    <w:rsid w:val="00032918"/>
    <w:rsid w:val="00032935"/>
    <w:rsid w:val="000338DC"/>
    <w:rsid w:val="00034607"/>
    <w:rsid w:val="00034689"/>
    <w:rsid w:val="00034C6C"/>
    <w:rsid w:val="00036949"/>
    <w:rsid w:val="0003716D"/>
    <w:rsid w:val="000406F3"/>
    <w:rsid w:val="00040EAF"/>
    <w:rsid w:val="00040F35"/>
    <w:rsid w:val="00042B85"/>
    <w:rsid w:val="000437C8"/>
    <w:rsid w:val="00043A90"/>
    <w:rsid w:val="0004591E"/>
    <w:rsid w:val="00046901"/>
    <w:rsid w:val="0004712C"/>
    <w:rsid w:val="00047330"/>
    <w:rsid w:val="00047C05"/>
    <w:rsid w:val="00050D91"/>
    <w:rsid w:val="00050DF1"/>
    <w:rsid w:val="00051F7A"/>
    <w:rsid w:val="000525AD"/>
    <w:rsid w:val="00053274"/>
    <w:rsid w:val="00054AF4"/>
    <w:rsid w:val="000551A2"/>
    <w:rsid w:val="000566EF"/>
    <w:rsid w:val="00056CFF"/>
    <w:rsid w:val="000579E5"/>
    <w:rsid w:val="000624DF"/>
    <w:rsid w:val="0006372B"/>
    <w:rsid w:val="000644AC"/>
    <w:rsid w:val="000653C7"/>
    <w:rsid w:val="00065B24"/>
    <w:rsid w:val="00065B2E"/>
    <w:rsid w:val="00070399"/>
    <w:rsid w:val="000703F8"/>
    <w:rsid w:val="000719E8"/>
    <w:rsid w:val="00071DB9"/>
    <w:rsid w:val="00073819"/>
    <w:rsid w:val="00074012"/>
    <w:rsid w:val="00074135"/>
    <w:rsid w:val="000751FF"/>
    <w:rsid w:val="00075F3F"/>
    <w:rsid w:val="00076B4A"/>
    <w:rsid w:val="00077A43"/>
    <w:rsid w:val="000813C1"/>
    <w:rsid w:val="000845F4"/>
    <w:rsid w:val="00084600"/>
    <w:rsid w:val="0008481F"/>
    <w:rsid w:val="00084CCD"/>
    <w:rsid w:val="00085D2F"/>
    <w:rsid w:val="00086107"/>
    <w:rsid w:val="00086375"/>
    <w:rsid w:val="00086FE1"/>
    <w:rsid w:val="00087099"/>
    <w:rsid w:val="000871DA"/>
    <w:rsid w:val="000919C4"/>
    <w:rsid w:val="00091E5C"/>
    <w:rsid w:val="00092313"/>
    <w:rsid w:val="000924BE"/>
    <w:rsid w:val="000936AE"/>
    <w:rsid w:val="00097609"/>
    <w:rsid w:val="000A0366"/>
    <w:rsid w:val="000A0398"/>
    <w:rsid w:val="000A0DC2"/>
    <w:rsid w:val="000A0FD6"/>
    <w:rsid w:val="000A18B8"/>
    <w:rsid w:val="000A24C5"/>
    <w:rsid w:val="000A364C"/>
    <w:rsid w:val="000A45A4"/>
    <w:rsid w:val="000A4EC9"/>
    <w:rsid w:val="000A7178"/>
    <w:rsid w:val="000A7384"/>
    <w:rsid w:val="000B03F5"/>
    <w:rsid w:val="000B1663"/>
    <w:rsid w:val="000B2A96"/>
    <w:rsid w:val="000B323F"/>
    <w:rsid w:val="000B52D6"/>
    <w:rsid w:val="000B552B"/>
    <w:rsid w:val="000B60DD"/>
    <w:rsid w:val="000B7105"/>
    <w:rsid w:val="000C0421"/>
    <w:rsid w:val="000C10A3"/>
    <w:rsid w:val="000C1693"/>
    <w:rsid w:val="000C18E8"/>
    <w:rsid w:val="000C3BD9"/>
    <w:rsid w:val="000C485C"/>
    <w:rsid w:val="000C4C30"/>
    <w:rsid w:val="000C59B1"/>
    <w:rsid w:val="000C6301"/>
    <w:rsid w:val="000C6394"/>
    <w:rsid w:val="000C7529"/>
    <w:rsid w:val="000D4702"/>
    <w:rsid w:val="000E0E85"/>
    <w:rsid w:val="000E176E"/>
    <w:rsid w:val="000E1F55"/>
    <w:rsid w:val="000E23C4"/>
    <w:rsid w:val="000E31DE"/>
    <w:rsid w:val="000E32BC"/>
    <w:rsid w:val="000E4743"/>
    <w:rsid w:val="000E6511"/>
    <w:rsid w:val="000E653F"/>
    <w:rsid w:val="000F07B3"/>
    <w:rsid w:val="000F0E4A"/>
    <w:rsid w:val="000F1A30"/>
    <w:rsid w:val="000F1F20"/>
    <w:rsid w:val="000F2141"/>
    <w:rsid w:val="000F26E4"/>
    <w:rsid w:val="000F2BA6"/>
    <w:rsid w:val="000F38FA"/>
    <w:rsid w:val="000F544E"/>
    <w:rsid w:val="000F55EB"/>
    <w:rsid w:val="000F710F"/>
    <w:rsid w:val="00101071"/>
    <w:rsid w:val="001015A6"/>
    <w:rsid w:val="00101CBE"/>
    <w:rsid w:val="00102B7C"/>
    <w:rsid w:val="001041BC"/>
    <w:rsid w:val="00105B28"/>
    <w:rsid w:val="00107B64"/>
    <w:rsid w:val="00107F58"/>
    <w:rsid w:val="00111E70"/>
    <w:rsid w:val="00114402"/>
    <w:rsid w:val="00116CF8"/>
    <w:rsid w:val="0012029C"/>
    <w:rsid w:val="00121CA0"/>
    <w:rsid w:val="00122317"/>
    <w:rsid w:val="00123745"/>
    <w:rsid w:val="001250EF"/>
    <w:rsid w:val="001262F8"/>
    <w:rsid w:val="0012706E"/>
    <w:rsid w:val="0012739E"/>
    <w:rsid w:val="00127BB0"/>
    <w:rsid w:val="001300E9"/>
    <w:rsid w:val="001302A7"/>
    <w:rsid w:val="001311BB"/>
    <w:rsid w:val="0013271B"/>
    <w:rsid w:val="00133C2D"/>
    <w:rsid w:val="00134512"/>
    <w:rsid w:val="001377C3"/>
    <w:rsid w:val="001377D9"/>
    <w:rsid w:val="00137FA2"/>
    <w:rsid w:val="00141845"/>
    <w:rsid w:val="001441E6"/>
    <w:rsid w:val="00146678"/>
    <w:rsid w:val="0014675A"/>
    <w:rsid w:val="00146D38"/>
    <w:rsid w:val="001471C0"/>
    <w:rsid w:val="00147CE4"/>
    <w:rsid w:val="00152658"/>
    <w:rsid w:val="001532C7"/>
    <w:rsid w:val="00153B81"/>
    <w:rsid w:val="0015416B"/>
    <w:rsid w:val="0015638F"/>
    <w:rsid w:val="001569FD"/>
    <w:rsid w:val="00157AA2"/>
    <w:rsid w:val="00160097"/>
    <w:rsid w:val="0016198B"/>
    <w:rsid w:val="00165588"/>
    <w:rsid w:val="0016784C"/>
    <w:rsid w:val="00170DC9"/>
    <w:rsid w:val="00170F39"/>
    <w:rsid w:val="00172103"/>
    <w:rsid w:val="00172983"/>
    <w:rsid w:val="00172C76"/>
    <w:rsid w:val="00173078"/>
    <w:rsid w:val="00174F5E"/>
    <w:rsid w:val="0017548F"/>
    <w:rsid w:val="00177F9C"/>
    <w:rsid w:val="0018048F"/>
    <w:rsid w:val="001804E0"/>
    <w:rsid w:val="00180E0B"/>
    <w:rsid w:val="00181B28"/>
    <w:rsid w:val="001825FF"/>
    <w:rsid w:val="0018294C"/>
    <w:rsid w:val="001838E4"/>
    <w:rsid w:val="00183D06"/>
    <w:rsid w:val="001841C0"/>
    <w:rsid w:val="00186036"/>
    <w:rsid w:val="00186D65"/>
    <w:rsid w:val="00187483"/>
    <w:rsid w:val="00187C6E"/>
    <w:rsid w:val="00187D36"/>
    <w:rsid w:val="0019065A"/>
    <w:rsid w:val="00190C1C"/>
    <w:rsid w:val="00190F51"/>
    <w:rsid w:val="00191405"/>
    <w:rsid w:val="00191EBB"/>
    <w:rsid w:val="001A08C8"/>
    <w:rsid w:val="001A1C96"/>
    <w:rsid w:val="001A1CFE"/>
    <w:rsid w:val="001A1DCF"/>
    <w:rsid w:val="001A2414"/>
    <w:rsid w:val="001A3442"/>
    <w:rsid w:val="001A5BF0"/>
    <w:rsid w:val="001A620D"/>
    <w:rsid w:val="001A62CE"/>
    <w:rsid w:val="001A677B"/>
    <w:rsid w:val="001B0603"/>
    <w:rsid w:val="001B0DD4"/>
    <w:rsid w:val="001B0E52"/>
    <w:rsid w:val="001B199A"/>
    <w:rsid w:val="001B3232"/>
    <w:rsid w:val="001B3656"/>
    <w:rsid w:val="001B3715"/>
    <w:rsid w:val="001B5134"/>
    <w:rsid w:val="001B563F"/>
    <w:rsid w:val="001B56AA"/>
    <w:rsid w:val="001B5B13"/>
    <w:rsid w:val="001B5E2A"/>
    <w:rsid w:val="001B6A0B"/>
    <w:rsid w:val="001B7B02"/>
    <w:rsid w:val="001C0952"/>
    <w:rsid w:val="001C2904"/>
    <w:rsid w:val="001C29A6"/>
    <w:rsid w:val="001C2B48"/>
    <w:rsid w:val="001C4A8C"/>
    <w:rsid w:val="001C58B3"/>
    <w:rsid w:val="001C60BD"/>
    <w:rsid w:val="001C6B51"/>
    <w:rsid w:val="001C6FF1"/>
    <w:rsid w:val="001D01B3"/>
    <w:rsid w:val="001D2E05"/>
    <w:rsid w:val="001D4299"/>
    <w:rsid w:val="001D45F7"/>
    <w:rsid w:val="001D4801"/>
    <w:rsid w:val="001D4EAC"/>
    <w:rsid w:val="001D5AD3"/>
    <w:rsid w:val="001D5BD4"/>
    <w:rsid w:val="001D7EFB"/>
    <w:rsid w:val="001E23C9"/>
    <w:rsid w:val="001E2D10"/>
    <w:rsid w:val="001E6724"/>
    <w:rsid w:val="001E70E9"/>
    <w:rsid w:val="001E7D4F"/>
    <w:rsid w:val="001F0831"/>
    <w:rsid w:val="001F1E8A"/>
    <w:rsid w:val="001F419D"/>
    <w:rsid w:val="001F4E11"/>
    <w:rsid w:val="001F54BB"/>
    <w:rsid w:val="001F5678"/>
    <w:rsid w:val="001F5B48"/>
    <w:rsid w:val="001F6357"/>
    <w:rsid w:val="001F6FC6"/>
    <w:rsid w:val="001F7675"/>
    <w:rsid w:val="00200B45"/>
    <w:rsid w:val="00202007"/>
    <w:rsid w:val="0020201A"/>
    <w:rsid w:val="002031F5"/>
    <w:rsid w:val="00203707"/>
    <w:rsid w:val="00203D6B"/>
    <w:rsid w:val="00206531"/>
    <w:rsid w:val="00206FD0"/>
    <w:rsid w:val="00207167"/>
    <w:rsid w:val="0020752B"/>
    <w:rsid w:val="002078B6"/>
    <w:rsid w:val="00207E10"/>
    <w:rsid w:val="00207E2A"/>
    <w:rsid w:val="002124B8"/>
    <w:rsid w:val="00214205"/>
    <w:rsid w:val="0021542D"/>
    <w:rsid w:val="0021583E"/>
    <w:rsid w:val="0021714B"/>
    <w:rsid w:val="0021722E"/>
    <w:rsid w:val="002201FB"/>
    <w:rsid w:val="00221707"/>
    <w:rsid w:val="002217F1"/>
    <w:rsid w:val="002222FA"/>
    <w:rsid w:val="00222A8F"/>
    <w:rsid w:val="0022366E"/>
    <w:rsid w:val="0022441B"/>
    <w:rsid w:val="00226407"/>
    <w:rsid w:val="002264E7"/>
    <w:rsid w:val="002307C6"/>
    <w:rsid w:val="00231336"/>
    <w:rsid w:val="002337A7"/>
    <w:rsid w:val="00234115"/>
    <w:rsid w:val="00235A71"/>
    <w:rsid w:val="0023656D"/>
    <w:rsid w:val="00237637"/>
    <w:rsid w:val="002376A6"/>
    <w:rsid w:val="002403AB"/>
    <w:rsid w:val="0024095C"/>
    <w:rsid w:val="002412AD"/>
    <w:rsid w:val="00241347"/>
    <w:rsid w:val="00242AF7"/>
    <w:rsid w:val="00242BC2"/>
    <w:rsid w:val="00246202"/>
    <w:rsid w:val="00246FF1"/>
    <w:rsid w:val="00247AE6"/>
    <w:rsid w:val="002513CC"/>
    <w:rsid w:val="002520ED"/>
    <w:rsid w:val="00252529"/>
    <w:rsid w:val="00252DC2"/>
    <w:rsid w:val="00252EA5"/>
    <w:rsid w:val="00253265"/>
    <w:rsid w:val="002540B2"/>
    <w:rsid w:val="00256211"/>
    <w:rsid w:val="00257345"/>
    <w:rsid w:val="00257AD1"/>
    <w:rsid w:val="002603F3"/>
    <w:rsid w:val="00261270"/>
    <w:rsid w:val="00261DBC"/>
    <w:rsid w:val="00262DC2"/>
    <w:rsid w:val="002634E4"/>
    <w:rsid w:val="00264536"/>
    <w:rsid w:val="00264BCF"/>
    <w:rsid w:val="002674CF"/>
    <w:rsid w:val="002704B4"/>
    <w:rsid w:val="00270597"/>
    <w:rsid w:val="002709C6"/>
    <w:rsid w:val="00270F47"/>
    <w:rsid w:val="00271765"/>
    <w:rsid w:val="002723F2"/>
    <w:rsid w:val="00272449"/>
    <w:rsid w:val="0027247C"/>
    <w:rsid w:val="00272C5E"/>
    <w:rsid w:val="002752F3"/>
    <w:rsid w:val="002753B0"/>
    <w:rsid w:val="0027540B"/>
    <w:rsid w:val="00275BCC"/>
    <w:rsid w:val="0027610A"/>
    <w:rsid w:val="0027653A"/>
    <w:rsid w:val="00277E98"/>
    <w:rsid w:val="002807BB"/>
    <w:rsid w:val="00282DFD"/>
    <w:rsid w:val="00285172"/>
    <w:rsid w:val="002866BF"/>
    <w:rsid w:val="002867F6"/>
    <w:rsid w:val="002909FB"/>
    <w:rsid w:val="002922E9"/>
    <w:rsid w:val="0029256A"/>
    <w:rsid w:val="002926F7"/>
    <w:rsid w:val="002927E0"/>
    <w:rsid w:val="00293393"/>
    <w:rsid w:val="002964C0"/>
    <w:rsid w:val="002A21B5"/>
    <w:rsid w:val="002A2F56"/>
    <w:rsid w:val="002A3354"/>
    <w:rsid w:val="002A3ED8"/>
    <w:rsid w:val="002A400E"/>
    <w:rsid w:val="002A4EB7"/>
    <w:rsid w:val="002A5A34"/>
    <w:rsid w:val="002A5AF6"/>
    <w:rsid w:val="002A6F5D"/>
    <w:rsid w:val="002A7DCC"/>
    <w:rsid w:val="002B06D7"/>
    <w:rsid w:val="002B2D27"/>
    <w:rsid w:val="002B4EAB"/>
    <w:rsid w:val="002B50BB"/>
    <w:rsid w:val="002B59B7"/>
    <w:rsid w:val="002B6265"/>
    <w:rsid w:val="002B67EA"/>
    <w:rsid w:val="002B6E80"/>
    <w:rsid w:val="002C1034"/>
    <w:rsid w:val="002C152A"/>
    <w:rsid w:val="002C15BC"/>
    <w:rsid w:val="002C4EF0"/>
    <w:rsid w:val="002C71F4"/>
    <w:rsid w:val="002C7302"/>
    <w:rsid w:val="002C74B1"/>
    <w:rsid w:val="002D1364"/>
    <w:rsid w:val="002D157C"/>
    <w:rsid w:val="002D1742"/>
    <w:rsid w:val="002D1B12"/>
    <w:rsid w:val="002D24DD"/>
    <w:rsid w:val="002D35C6"/>
    <w:rsid w:val="002D36A7"/>
    <w:rsid w:val="002D5943"/>
    <w:rsid w:val="002D747E"/>
    <w:rsid w:val="002D754E"/>
    <w:rsid w:val="002D75D0"/>
    <w:rsid w:val="002D7659"/>
    <w:rsid w:val="002E0D63"/>
    <w:rsid w:val="002E0E19"/>
    <w:rsid w:val="002E371A"/>
    <w:rsid w:val="002E487F"/>
    <w:rsid w:val="002E5170"/>
    <w:rsid w:val="002E518D"/>
    <w:rsid w:val="002E54BD"/>
    <w:rsid w:val="002E5DDB"/>
    <w:rsid w:val="002E634B"/>
    <w:rsid w:val="002F2758"/>
    <w:rsid w:val="002F2B83"/>
    <w:rsid w:val="002F7B48"/>
    <w:rsid w:val="00300FF9"/>
    <w:rsid w:val="003017F4"/>
    <w:rsid w:val="00301845"/>
    <w:rsid w:val="0030190E"/>
    <w:rsid w:val="003021C5"/>
    <w:rsid w:val="00302619"/>
    <w:rsid w:val="00304194"/>
    <w:rsid w:val="0030427A"/>
    <w:rsid w:val="003057D0"/>
    <w:rsid w:val="0030586F"/>
    <w:rsid w:val="0031062B"/>
    <w:rsid w:val="00311F9C"/>
    <w:rsid w:val="00312BFD"/>
    <w:rsid w:val="0031318D"/>
    <w:rsid w:val="003149ED"/>
    <w:rsid w:val="0031611E"/>
    <w:rsid w:val="0031641A"/>
    <w:rsid w:val="00316F88"/>
    <w:rsid w:val="003208A5"/>
    <w:rsid w:val="003213F0"/>
    <w:rsid w:val="0032235F"/>
    <w:rsid w:val="00322CCE"/>
    <w:rsid w:val="00323D3E"/>
    <w:rsid w:val="003249DC"/>
    <w:rsid w:val="00324BE3"/>
    <w:rsid w:val="00326BBD"/>
    <w:rsid w:val="003300D2"/>
    <w:rsid w:val="00330A30"/>
    <w:rsid w:val="0033353D"/>
    <w:rsid w:val="00333B3C"/>
    <w:rsid w:val="00334525"/>
    <w:rsid w:val="00334C29"/>
    <w:rsid w:val="00340135"/>
    <w:rsid w:val="003411C8"/>
    <w:rsid w:val="003412B7"/>
    <w:rsid w:val="0034215F"/>
    <w:rsid w:val="0034322C"/>
    <w:rsid w:val="00344C5C"/>
    <w:rsid w:val="00345107"/>
    <w:rsid w:val="00345904"/>
    <w:rsid w:val="003477CE"/>
    <w:rsid w:val="00350B79"/>
    <w:rsid w:val="00351B30"/>
    <w:rsid w:val="00353603"/>
    <w:rsid w:val="0035361A"/>
    <w:rsid w:val="00353D94"/>
    <w:rsid w:val="003547C6"/>
    <w:rsid w:val="00355BEE"/>
    <w:rsid w:val="00355EC5"/>
    <w:rsid w:val="0035709E"/>
    <w:rsid w:val="00357C33"/>
    <w:rsid w:val="00357CFC"/>
    <w:rsid w:val="00357ED7"/>
    <w:rsid w:val="00361623"/>
    <w:rsid w:val="003623EE"/>
    <w:rsid w:val="0036498F"/>
    <w:rsid w:val="00365891"/>
    <w:rsid w:val="00365C71"/>
    <w:rsid w:val="00366770"/>
    <w:rsid w:val="0037136C"/>
    <w:rsid w:val="003725BE"/>
    <w:rsid w:val="00373060"/>
    <w:rsid w:val="003737BE"/>
    <w:rsid w:val="003743E5"/>
    <w:rsid w:val="00374A77"/>
    <w:rsid w:val="00374DAC"/>
    <w:rsid w:val="00377BF9"/>
    <w:rsid w:val="00377F96"/>
    <w:rsid w:val="003800DF"/>
    <w:rsid w:val="00380EA2"/>
    <w:rsid w:val="00382042"/>
    <w:rsid w:val="003858D3"/>
    <w:rsid w:val="003868B8"/>
    <w:rsid w:val="00386D5D"/>
    <w:rsid w:val="003901FD"/>
    <w:rsid w:val="0039161B"/>
    <w:rsid w:val="003925E8"/>
    <w:rsid w:val="0039303C"/>
    <w:rsid w:val="003932D9"/>
    <w:rsid w:val="00393357"/>
    <w:rsid w:val="00393C16"/>
    <w:rsid w:val="003947A6"/>
    <w:rsid w:val="00394BE4"/>
    <w:rsid w:val="00395196"/>
    <w:rsid w:val="00395B1E"/>
    <w:rsid w:val="00395ECB"/>
    <w:rsid w:val="00395ED4"/>
    <w:rsid w:val="00396749"/>
    <w:rsid w:val="003A04A6"/>
    <w:rsid w:val="003A07DC"/>
    <w:rsid w:val="003A0CA7"/>
    <w:rsid w:val="003A2A8A"/>
    <w:rsid w:val="003A2D3D"/>
    <w:rsid w:val="003A4B9F"/>
    <w:rsid w:val="003A4FCB"/>
    <w:rsid w:val="003A5ECD"/>
    <w:rsid w:val="003A6328"/>
    <w:rsid w:val="003A662D"/>
    <w:rsid w:val="003A765F"/>
    <w:rsid w:val="003B0BED"/>
    <w:rsid w:val="003B2A50"/>
    <w:rsid w:val="003B3D94"/>
    <w:rsid w:val="003B518B"/>
    <w:rsid w:val="003B6EE6"/>
    <w:rsid w:val="003B79ED"/>
    <w:rsid w:val="003B7ACD"/>
    <w:rsid w:val="003C07BB"/>
    <w:rsid w:val="003C0FFE"/>
    <w:rsid w:val="003C1E00"/>
    <w:rsid w:val="003C20F2"/>
    <w:rsid w:val="003C612A"/>
    <w:rsid w:val="003C7496"/>
    <w:rsid w:val="003D09C4"/>
    <w:rsid w:val="003D1115"/>
    <w:rsid w:val="003D26A8"/>
    <w:rsid w:val="003D4AB7"/>
    <w:rsid w:val="003D561E"/>
    <w:rsid w:val="003D6176"/>
    <w:rsid w:val="003D6768"/>
    <w:rsid w:val="003D6A51"/>
    <w:rsid w:val="003E08FA"/>
    <w:rsid w:val="003E1060"/>
    <w:rsid w:val="003E3478"/>
    <w:rsid w:val="003E3488"/>
    <w:rsid w:val="003E4E24"/>
    <w:rsid w:val="003E5570"/>
    <w:rsid w:val="003E5749"/>
    <w:rsid w:val="003E6BF3"/>
    <w:rsid w:val="003E75AB"/>
    <w:rsid w:val="003F0CBC"/>
    <w:rsid w:val="003F1778"/>
    <w:rsid w:val="003F37D1"/>
    <w:rsid w:val="003F38E3"/>
    <w:rsid w:val="003F416B"/>
    <w:rsid w:val="003F4283"/>
    <w:rsid w:val="003F68CA"/>
    <w:rsid w:val="003F6B88"/>
    <w:rsid w:val="00400590"/>
    <w:rsid w:val="00401102"/>
    <w:rsid w:val="00401689"/>
    <w:rsid w:val="0040338D"/>
    <w:rsid w:val="004034D4"/>
    <w:rsid w:val="004042BC"/>
    <w:rsid w:val="00405445"/>
    <w:rsid w:val="00407A62"/>
    <w:rsid w:val="004127B4"/>
    <w:rsid w:val="00415395"/>
    <w:rsid w:val="004154E3"/>
    <w:rsid w:val="004176FF"/>
    <w:rsid w:val="00417961"/>
    <w:rsid w:val="0042043F"/>
    <w:rsid w:val="00420D90"/>
    <w:rsid w:val="00421040"/>
    <w:rsid w:val="004214D3"/>
    <w:rsid w:val="00424454"/>
    <w:rsid w:val="00424713"/>
    <w:rsid w:val="0042512D"/>
    <w:rsid w:val="004256E4"/>
    <w:rsid w:val="00425C56"/>
    <w:rsid w:val="00426397"/>
    <w:rsid w:val="00426474"/>
    <w:rsid w:val="00426FCB"/>
    <w:rsid w:val="004270A9"/>
    <w:rsid w:val="00427E73"/>
    <w:rsid w:val="0043003E"/>
    <w:rsid w:val="00430A93"/>
    <w:rsid w:val="00430CCA"/>
    <w:rsid w:val="0043127B"/>
    <w:rsid w:val="00431642"/>
    <w:rsid w:val="00431AEB"/>
    <w:rsid w:val="00431F03"/>
    <w:rsid w:val="00431F39"/>
    <w:rsid w:val="00432C7C"/>
    <w:rsid w:val="00433537"/>
    <w:rsid w:val="00433E05"/>
    <w:rsid w:val="00436397"/>
    <w:rsid w:val="00436DF5"/>
    <w:rsid w:val="0044296B"/>
    <w:rsid w:val="00442DCC"/>
    <w:rsid w:val="004453C1"/>
    <w:rsid w:val="004476A0"/>
    <w:rsid w:val="0045050A"/>
    <w:rsid w:val="004505CF"/>
    <w:rsid w:val="0045159A"/>
    <w:rsid w:val="00453CD4"/>
    <w:rsid w:val="0045403A"/>
    <w:rsid w:val="00455FC8"/>
    <w:rsid w:val="00457706"/>
    <w:rsid w:val="00460D3B"/>
    <w:rsid w:val="00461547"/>
    <w:rsid w:val="00462E94"/>
    <w:rsid w:val="00465379"/>
    <w:rsid w:val="00470D9D"/>
    <w:rsid w:val="00472525"/>
    <w:rsid w:val="00474A36"/>
    <w:rsid w:val="00474C7F"/>
    <w:rsid w:val="00474CC6"/>
    <w:rsid w:val="00475A44"/>
    <w:rsid w:val="00475E55"/>
    <w:rsid w:val="004768B1"/>
    <w:rsid w:val="004801C9"/>
    <w:rsid w:val="00484821"/>
    <w:rsid w:val="00484EFC"/>
    <w:rsid w:val="00485C82"/>
    <w:rsid w:val="0048634F"/>
    <w:rsid w:val="004871D8"/>
    <w:rsid w:val="00490491"/>
    <w:rsid w:val="00491352"/>
    <w:rsid w:val="004917DB"/>
    <w:rsid w:val="00491A0B"/>
    <w:rsid w:val="00491D2E"/>
    <w:rsid w:val="0049207D"/>
    <w:rsid w:val="00492541"/>
    <w:rsid w:val="0049324B"/>
    <w:rsid w:val="00494797"/>
    <w:rsid w:val="0049571E"/>
    <w:rsid w:val="00495B45"/>
    <w:rsid w:val="00497526"/>
    <w:rsid w:val="004A04B7"/>
    <w:rsid w:val="004A0673"/>
    <w:rsid w:val="004A186B"/>
    <w:rsid w:val="004A1AE0"/>
    <w:rsid w:val="004A2138"/>
    <w:rsid w:val="004A2D59"/>
    <w:rsid w:val="004A42EB"/>
    <w:rsid w:val="004A5753"/>
    <w:rsid w:val="004A65F6"/>
    <w:rsid w:val="004A6740"/>
    <w:rsid w:val="004A7507"/>
    <w:rsid w:val="004B0293"/>
    <w:rsid w:val="004B09A8"/>
    <w:rsid w:val="004B16F2"/>
    <w:rsid w:val="004B3DB1"/>
    <w:rsid w:val="004B4A04"/>
    <w:rsid w:val="004B4A0B"/>
    <w:rsid w:val="004B6AC9"/>
    <w:rsid w:val="004C01BD"/>
    <w:rsid w:val="004C0F87"/>
    <w:rsid w:val="004C2531"/>
    <w:rsid w:val="004C3D33"/>
    <w:rsid w:val="004C3DE5"/>
    <w:rsid w:val="004C4E72"/>
    <w:rsid w:val="004C52A8"/>
    <w:rsid w:val="004D05C7"/>
    <w:rsid w:val="004D0799"/>
    <w:rsid w:val="004D0EA4"/>
    <w:rsid w:val="004D1773"/>
    <w:rsid w:val="004D181A"/>
    <w:rsid w:val="004D29C2"/>
    <w:rsid w:val="004D43AB"/>
    <w:rsid w:val="004D4A50"/>
    <w:rsid w:val="004D4A51"/>
    <w:rsid w:val="004D6680"/>
    <w:rsid w:val="004D7424"/>
    <w:rsid w:val="004E0C94"/>
    <w:rsid w:val="004E1D2A"/>
    <w:rsid w:val="004E1FD6"/>
    <w:rsid w:val="004E3C4E"/>
    <w:rsid w:val="004E3CFB"/>
    <w:rsid w:val="004E4CFD"/>
    <w:rsid w:val="004E7374"/>
    <w:rsid w:val="004F0B86"/>
    <w:rsid w:val="004F1939"/>
    <w:rsid w:val="004F28C1"/>
    <w:rsid w:val="004F3C78"/>
    <w:rsid w:val="004F3D9B"/>
    <w:rsid w:val="004F603B"/>
    <w:rsid w:val="005001EC"/>
    <w:rsid w:val="00500874"/>
    <w:rsid w:val="00501B70"/>
    <w:rsid w:val="00502B09"/>
    <w:rsid w:val="00503786"/>
    <w:rsid w:val="005047D8"/>
    <w:rsid w:val="00505462"/>
    <w:rsid w:val="00505B23"/>
    <w:rsid w:val="00505F5F"/>
    <w:rsid w:val="005069D1"/>
    <w:rsid w:val="00510496"/>
    <w:rsid w:val="005108AC"/>
    <w:rsid w:val="005126D9"/>
    <w:rsid w:val="0051366F"/>
    <w:rsid w:val="0051370F"/>
    <w:rsid w:val="00514B6E"/>
    <w:rsid w:val="005165E1"/>
    <w:rsid w:val="00517AA8"/>
    <w:rsid w:val="00517FA7"/>
    <w:rsid w:val="00521F2E"/>
    <w:rsid w:val="00522681"/>
    <w:rsid w:val="005226A7"/>
    <w:rsid w:val="00522828"/>
    <w:rsid w:val="0052372B"/>
    <w:rsid w:val="005255A6"/>
    <w:rsid w:val="00526437"/>
    <w:rsid w:val="00527A70"/>
    <w:rsid w:val="00527B06"/>
    <w:rsid w:val="00531D73"/>
    <w:rsid w:val="00533D75"/>
    <w:rsid w:val="00540272"/>
    <w:rsid w:val="00541420"/>
    <w:rsid w:val="00542712"/>
    <w:rsid w:val="005457F7"/>
    <w:rsid w:val="0054619E"/>
    <w:rsid w:val="00546E30"/>
    <w:rsid w:val="00550298"/>
    <w:rsid w:val="00550A05"/>
    <w:rsid w:val="00552839"/>
    <w:rsid w:val="00552E9D"/>
    <w:rsid w:val="00555233"/>
    <w:rsid w:val="00557AE6"/>
    <w:rsid w:val="00560446"/>
    <w:rsid w:val="00560CC2"/>
    <w:rsid w:val="00563B5A"/>
    <w:rsid w:val="0056451D"/>
    <w:rsid w:val="0056477B"/>
    <w:rsid w:val="00564801"/>
    <w:rsid w:val="00564AC0"/>
    <w:rsid w:val="00565FA0"/>
    <w:rsid w:val="005665E3"/>
    <w:rsid w:val="00566AA4"/>
    <w:rsid w:val="00570003"/>
    <w:rsid w:val="00570189"/>
    <w:rsid w:val="005705CE"/>
    <w:rsid w:val="00571746"/>
    <w:rsid w:val="0057360D"/>
    <w:rsid w:val="00574212"/>
    <w:rsid w:val="00574561"/>
    <w:rsid w:val="00575B70"/>
    <w:rsid w:val="00581A21"/>
    <w:rsid w:val="00581E50"/>
    <w:rsid w:val="005825FE"/>
    <w:rsid w:val="00584E9D"/>
    <w:rsid w:val="0058653A"/>
    <w:rsid w:val="0058691F"/>
    <w:rsid w:val="00587363"/>
    <w:rsid w:val="00587F5E"/>
    <w:rsid w:val="00590629"/>
    <w:rsid w:val="00590711"/>
    <w:rsid w:val="00590D3E"/>
    <w:rsid w:val="0059144C"/>
    <w:rsid w:val="00591D94"/>
    <w:rsid w:val="00593CB7"/>
    <w:rsid w:val="0059412B"/>
    <w:rsid w:val="00595A4A"/>
    <w:rsid w:val="00595F25"/>
    <w:rsid w:val="005A0EE3"/>
    <w:rsid w:val="005A0F58"/>
    <w:rsid w:val="005A13DF"/>
    <w:rsid w:val="005A3B54"/>
    <w:rsid w:val="005A4D94"/>
    <w:rsid w:val="005A65F0"/>
    <w:rsid w:val="005A75FF"/>
    <w:rsid w:val="005B066B"/>
    <w:rsid w:val="005B2C4E"/>
    <w:rsid w:val="005B3075"/>
    <w:rsid w:val="005B30BA"/>
    <w:rsid w:val="005B41F4"/>
    <w:rsid w:val="005B66AC"/>
    <w:rsid w:val="005B78A6"/>
    <w:rsid w:val="005B7E37"/>
    <w:rsid w:val="005C1C50"/>
    <w:rsid w:val="005C2A31"/>
    <w:rsid w:val="005C2E97"/>
    <w:rsid w:val="005C2F86"/>
    <w:rsid w:val="005C3DC8"/>
    <w:rsid w:val="005C48D6"/>
    <w:rsid w:val="005C4E92"/>
    <w:rsid w:val="005C56F5"/>
    <w:rsid w:val="005C6507"/>
    <w:rsid w:val="005C7DDF"/>
    <w:rsid w:val="005D0A70"/>
    <w:rsid w:val="005D2653"/>
    <w:rsid w:val="005D2D25"/>
    <w:rsid w:val="005D32D8"/>
    <w:rsid w:val="005D35CD"/>
    <w:rsid w:val="005D5916"/>
    <w:rsid w:val="005D5B40"/>
    <w:rsid w:val="005D5C2D"/>
    <w:rsid w:val="005D5FC2"/>
    <w:rsid w:val="005D75DF"/>
    <w:rsid w:val="005E0BA0"/>
    <w:rsid w:val="005E24D4"/>
    <w:rsid w:val="005E25CA"/>
    <w:rsid w:val="005E34F5"/>
    <w:rsid w:val="005E3636"/>
    <w:rsid w:val="005E4BC2"/>
    <w:rsid w:val="005E4CFD"/>
    <w:rsid w:val="005E548E"/>
    <w:rsid w:val="005E5C94"/>
    <w:rsid w:val="005E671A"/>
    <w:rsid w:val="005F020C"/>
    <w:rsid w:val="005F17A8"/>
    <w:rsid w:val="005F1AEE"/>
    <w:rsid w:val="005F340A"/>
    <w:rsid w:val="005F49CA"/>
    <w:rsid w:val="005F5492"/>
    <w:rsid w:val="005F579B"/>
    <w:rsid w:val="005F5C70"/>
    <w:rsid w:val="005F750B"/>
    <w:rsid w:val="00600DEE"/>
    <w:rsid w:val="0060189F"/>
    <w:rsid w:val="00605AF5"/>
    <w:rsid w:val="006074C9"/>
    <w:rsid w:val="00607758"/>
    <w:rsid w:val="006104F9"/>
    <w:rsid w:val="00610FB1"/>
    <w:rsid w:val="00611924"/>
    <w:rsid w:val="00612467"/>
    <w:rsid w:val="00613223"/>
    <w:rsid w:val="006134A0"/>
    <w:rsid w:val="006140A1"/>
    <w:rsid w:val="0061461F"/>
    <w:rsid w:val="00615578"/>
    <w:rsid w:val="00621105"/>
    <w:rsid w:val="006226DF"/>
    <w:rsid w:val="0062385D"/>
    <w:rsid w:val="00624230"/>
    <w:rsid w:val="00626209"/>
    <w:rsid w:val="00626718"/>
    <w:rsid w:val="0062746E"/>
    <w:rsid w:val="00627A65"/>
    <w:rsid w:val="00630420"/>
    <w:rsid w:val="00630EAD"/>
    <w:rsid w:val="006318A8"/>
    <w:rsid w:val="0063192E"/>
    <w:rsid w:val="00632838"/>
    <w:rsid w:val="00632854"/>
    <w:rsid w:val="00633FCE"/>
    <w:rsid w:val="00634A3C"/>
    <w:rsid w:val="006353F0"/>
    <w:rsid w:val="0063559C"/>
    <w:rsid w:val="00635989"/>
    <w:rsid w:val="00635B19"/>
    <w:rsid w:val="00635B59"/>
    <w:rsid w:val="00637313"/>
    <w:rsid w:val="0063780A"/>
    <w:rsid w:val="00637A44"/>
    <w:rsid w:val="00640013"/>
    <w:rsid w:val="00640F2E"/>
    <w:rsid w:val="00641144"/>
    <w:rsid w:val="00641408"/>
    <w:rsid w:val="006418DA"/>
    <w:rsid w:val="00642229"/>
    <w:rsid w:val="0064318F"/>
    <w:rsid w:val="006431CD"/>
    <w:rsid w:val="0064544B"/>
    <w:rsid w:val="0064597C"/>
    <w:rsid w:val="006469AA"/>
    <w:rsid w:val="00646FC3"/>
    <w:rsid w:val="006509E3"/>
    <w:rsid w:val="00650D03"/>
    <w:rsid w:val="00652B18"/>
    <w:rsid w:val="00653634"/>
    <w:rsid w:val="00653FF3"/>
    <w:rsid w:val="00655E90"/>
    <w:rsid w:val="00656079"/>
    <w:rsid w:val="0066026F"/>
    <w:rsid w:val="006603AB"/>
    <w:rsid w:val="006619AD"/>
    <w:rsid w:val="00661FB0"/>
    <w:rsid w:val="00663599"/>
    <w:rsid w:val="00663BAB"/>
    <w:rsid w:val="0066485E"/>
    <w:rsid w:val="00664CE7"/>
    <w:rsid w:val="00664F7A"/>
    <w:rsid w:val="00667696"/>
    <w:rsid w:val="00670260"/>
    <w:rsid w:val="00670B14"/>
    <w:rsid w:val="006723B8"/>
    <w:rsid w:val="006733AF"/>
    <w:rsid w:val="00674837"/>
    <w:rsid w:val="0067536E"/>
    <w:rsid w:val="00676B21"/>
    <w:rsid w:val="00676BB3"/>
    <w:rsid w:val="006802E5"/>
    <w:rsid w:val="006803CB"/>
    <w:rsid w:val="006805E8"/>
    <w:rsid w:val="0068088B"/>
    <w:rsid w:val="006809B3"/>
    <w:rsid w:val="00681613"/>
    <w:rsid w:val="00682515"/>
    <w:rsid w:val="00682AE5"/>
    <w:rsid w:val="00682C11"/>
    <w:rsid w:val="00683E06"/>
    <w:rsid w:val="00684FA9"/>
    <w:rsid w:val="00685CD3"/>
    <w:rsid w:val="00686DC8"/>
    <w:rsid w:val="006873E5"/>
    <w:rsid w:val="006874DC"/>
    <w:rsid w:val="00687BC9"/>
    <w:rsid w:val="00687C85"/>
    <w:rsid w:val="00690488"/>
    <w:rsid w:val="00691DB9"/>
    <w:rsid w:val="00692058"/>
    <w:rsid w:val="00692072"/>
    <w:rsid w:val="006924F4"/>
    <w:rsid w:val="00692679"/>
    <w:rsid w:val="006929EF"/>
    <w:rsid w:val="00693E0E"/>
    <w:rsid w:val="00694195"/>
    <w:rsid w:val="00694460"/>
    <w:rsid w:val="00697340"/>
    <w:rsid w:val="006A0BBB"/>
    <w:rsid w:val="006A0C25"/>
    <w:rsid w:val="006A0FE5"/>
    <w:rsid w:val="006A175B"/>
    <w:rsid w:val="006A320D"/>
    <w:rsid w:val="006A5654"/>
    <w:rsid w:val="006A6438"/>
    <w:rsid w:val="006A67AF"/>
    <w:rsid w:val="006A73ED"/>
    <w:rsid w:val="006A7E40"/>
    <w:rsid w:val="006B05F1"/>
    <w:rsid w:val="006B2224"/>
    <w:rsid w:val="006B3B38"/>
    <w:rsid w:val="006B7396"/>
    <w:rsid w:val="006C0CE0"/>
    <w:rsid w:val="006C2D19"/>
    <w:rsid w:val="006C30C4"/>
    <w:rsid w:val="006C436C"/>
    <w:rsid w:val="006C5EEA"/>
    <w:rsid w:val="006C6093"/>
    <w:rsid w:val="006C7115"/>
    <w:rsid w:val="006D09C8"/>
    <w:rsid w:val="006D20BC"/>
    <w:rsid w:val="006D22A5"/>
    <w:rsid w:val="006D30DF"/>
    <w:rsid w:val="006D316D"/>
    <w:rsid w:val="006D3316"/>
    <w:rsid w:val="006D421B"/>
    <w:rsid w:val="006D44F0"/>
    <w:rsid w:val="006D5735"/>
    <w:rsid w:val="006D58C1"/>
    <w:rsid w:val="006D5ED4"/>
    <w:rsid w:val="006E05D2"/>
    <w:rsid w:val="006E2D81"/>
    <w:rsid w:val="006E438E"/>
    <w:rsid w:val="006E6939"/>
    <w:rsid w:val="006E69BB"/>
    <w:rsid w:val="006E6AF2"/>
    <w:rsid w:val="006E7CA2"/>
    <w:rsid w:val="006F256B"/>
    <w:rsid w:val="006F3ABD"/>
    <w:rsid w:val="006F45B2"/>
    <w:rsid w:val="006F4620"/>
    <w:rsid w:val="006F599C"/>
    <w:rsid w:val="006F7F46"/>
    <w:rsid w:val="007007A9"/>
    <w:rsid w:val="00702154"/>
    <w:rsid w:val="007039CA"/>
    <w:rsid w:val="00703E21"/>
    <w:rsid w:val="00704552"/>
    <w:rsid w:val="00704947"/>
    <w:rsid w:val="007058D5"/>
    <w:rsid w:val="00705A16"/>
    <w:rsid w:val="00706680"/>
    <w:rsid w:val="00706C09"/>
    <w:rsid w:val="0070769B"/>
    <w:rsid w:val="00707CFE"/>
    <w:rsid w:val="00710031"/>
    <w:rsid w:val="00710DE3"/>
    <w:rsid w:val="0071138C"/>
    <w:rsid w:val="00711783"/>
    <w:rsid w:val="00713E06"/>
    <w:rsid w:val="00714228"/>
    <w:rsid w:val="00714491"/>
    <w:rsid w:val="007163EE"/>
    <w:rsid w:val="00716601"/>
    <w:rsid w:val="00717992"/>
    <w:rsid w:val="00717A1D"/>
    <w:rsid w:val="00720848"/>
    <w:rsid w:val="00720B30"/>
    <w:rsid w:val="0072230B"/>
    <w:rsid w:val="0072373B"/>
    <w:rsid w:val="00724354"/>
    <w:rsid w:val="00724666"/>
    <w:rsid w:val="00726422"/>
    <w:rsid w:val="00726ECF"/>
    <w:rsid w:val="00727080"/>
    <w:rsid w:val="007300FA"/>
    <w:rsid w:val="00730384"/>
    <w:rsid w:val="00730D5B"/>
    <w:rsid w:val="007326C3"/>
    <w:rsid w:val="0073271D"/>
    <w:rsid w:val="007327B0"/>
    <w:rsid w:val="00732845"/>
    <w:rsid w:val="0073290F"/>
    <w:rsid w:val="00733710"/>
    <w:rsid w:val="00734447"/>
    <w:rsid w:val="00734B0B"/>
    <w:rsid w:val="0073556C"/>
    <w:rsid w:val="00735753"/>
    <w:rsid w:val="00735CCE"/>
    <w:rsid w:val="00735F31"/>
    <w:rsid w:val="00736140"/>
    <w:rsid w:val="00736D65"/>
    <w:rsid w:val="00740E41"/>
    <w:rsid w:val="007413D7"/>
    <w:rsid w:val="007426CC"/>
    <w:rsid w:val="00743497"/>
    <w:rsid w:val="00743C2C"/>
    <w:rsid w:val="00744A11"/>
    <w:rsid w:val="00744DC0"/>
    <w:rsid w:val="00745020"/>
    <w:rsid w:val="00746526"/>
    <w:rsid w:val="007523E5"/>
    <w:rsid w:val="00752E69"/>
    <w:rsid w:val="007551FA"/>
    <w:rsid w:val="0075601E"/>
    <w:rsid w:val="00756ED0"/>
    <w:rsid w:val="007575DC"/>
    <w:rsid w:val="007577A1"/>
    <w:rsid w:val="007619F7"/>
    <w:rsid w:val="007620C7"/>
    <w:rsid w:val="00763C4D"/>
    <w:rsid w:val="0076473B"/>
    <w:rsid w:val="00765C64"/>
    <w:rsid w:val="0076747E"/>
    <w:rsid w:val="007703B0"/>
    <w:rsid w:val="00770A6F"/>
    <w:rsid w:val="00770C6D"/>
    <w:rsid w:val="0077187D"/>
    <w:rsid w:val="00773014"/>
    <w:rsid w:val="00773FB7"/>
    <w:rsid w:val="00776937"/>
    <w:rsid w:val="0077738A"/>
    <w:rsid w:val="007774D7"/>
    <w:rsid w:val="00777D30"/>
    <w:rsid w:val="00780D03"/>
    <w:rsid w:val="00782438"/>
    <w:rsid w:val="0078379C"/>
    <w:rsid w:val="007843E8"/>
    <w:rsid w:val="00784FA3"/>
    <w:rsid w:val="00785094"/>
    <w:rsid w:val="007855BF"/>
    <w:rsid w:val="00787A58"/>
    <w:rsid w:val="00787F92"/>
    <w:rsid w:val="007903E4"/>
    <w:rsid w:val="00791040"/>
    <w:rsid w:val="0079244B"/>
    <w:rsid w:val="00793624"/>
    <w:rsid w:val="0079368A"/>
    <w:rsid w:val="007951B6"/>
    <w:rsid w:val="007A0DCD"/>
    <w:rsid w:val="007A15D0"/>
    <w:rsid w:val="007A1CED"/>
    <w:rsid w:val="007A1D28"/>
    <w:rsid w:val="007A240C"/>
    <w:rsid w:val="007A2EEC"/>
    <w:rsid w:val="007A31DA"/>
    <w:rsid w:val="007A3C0B"/>
    <w:rsid w:val="007B4688"/>
    <w:rsid w:val="007B4AA2"/>
    <w:rsid w:val="007B4AA9"/>
    <w:rsid w:val="007B5700"/>
    <w:rsid w:val="007B59AE"/>
    <w:rsid w:val="007B68A1"/>
    <w:rsid w:val="007B70F8"/>
    <w:rsid w:val="007B7914"/>
    <w:rsid w:val="007C0FB5"/>
    <w:rsid w:val="007C11CB"/>
    <w:rsid w:val="007C24AD"/>
    <w:rsid w:val="007C2952"/>
    <w:rsid w:val="007C622F"/>
    <w:rsid w:val="007C7380"/>
    <w:rsid w:val="007C7559"/>
    <w:rsid w:val="007C7B80"/>
    <w:rsid w:val="007D03E0"/>
    <w:rsid w:val="007D0718"/>
    <w:rsid w:val="007D1FFB"/>
    <w:rsid w:val="007D5C58"/>
    <w:rsid w:val="007D5F52"/>
    <w:rsid w:val="007D6B8D"/>
    <w:rsid w:val="007E03C7"/>
    <w:rsid w:val="007E0492"/>
    <w:rsid w:val="007E0BC1"/>
    <w:rsid w:val="007E30D7"/>
    <w:rsid w:val="007E336C"/>
    <w:rsid w:val="007E3AD1"/>
    <w:rsid w:val="007E50FC"/>
    <w:rsid w:val="007E5554"/>
    <w:rsid w:val="007E5797"/>
    <w:rsid w:val="007E5DA3"/>
    <w:rsid w:val="007E70AD"/>
    <w:rsid w:val="007E7233"/>
    <w:rsid w:val="007E750E"/>
    <w:rsid w:val="007F09FC"/>
    <w:rsid w:val="007F1C88"/>
    <w:rsid w:val="007F21B3"/>
    <w:rsid w:val="007F3264"/>
    <w:rsid w:val="007F4BEE"/>
    <w:rsid w:val="007F5808"/>
    <w:rsid w:val="007F5D2F"/>
    <w:rsid w:val="007F7745"/>
    <w:rsid w:val="008011FF"/>
    <w:rsid w:val="00801393"/>
    <w:rsid w:val="00804721"/>
    <w:rsid w:val="00806A44"/>
    <w:rsid w:val="00806DBF"/>
    <w:rsid w:val="008101E4"/>
    <w:rsid w:val="00811921"/>
    <w:rsid w:val="00812706"/>
    <w:rsid w:val="00813A57"/>
    <w:rsid w:val="00814DD5"/>
    <w:rsid w:val="008154AC"/>
    <w:rsid w:val="008161F2"/>
    <w:rsid w:val="00816628"/>
    <w:rsid w:val="00816C9A"/>
    <w:rsid w:val="00816E1A"/>
    <w:rsid w:val="0082051E"/>
    <w:rsid w:val="0082097A"/>
    <w:rsid w:val="00820EEB"/>
    <w:rsid w:val="0082104E"/>
    <w:rsid w:val="008217C2"/>
    <w:rsid w:val="00821816"/>
    <w:rsid w:val="00824CA3"/>
    <w:rsid w:val="00826521"/>
    <w:rsid w:val="0083081E"/>
    <w:rsid w:val="00830D31"/>
    <w:rsid w:val="00831FA5"/>
    <w:rsid w:val="008324D3"/>
    <w:rsid w:val="00832C3D"/>
    <w:rsid w:val="00832C93"/>
    <w:rsid w:val="008333C7"/>
    <w:rsid w:val="008337CF"/>
    <w:rsid w:val="00833CB4"/>
    <w:rsid w:val="00833D30"/>
    <w:rsid w:val="0083587F"/>
    <w:rsid w:val="0083644E"/>
    <w:rsid w:val="00837720"/>
    <w:rsid w:val="00837AA4"/>
    <w:rsid w:val="00837B57"/>
    <w:rsid w:val="00840B4C"/>
    <w:rsid w:val="00841B62"/>
    <w:rsid w:val="008424CE"/>
    <w:rsid w:val="00842F20"/>
    <w:rsid w:val="00846CC3"/>
    <w:rsid w:val="008507F2"/>
    <w:rsid w:val="00850FBE"/>
    <w:rsid w:val="0085121D"/>
    <w:rsid w:val="008514DD"/>
    <w:rsid w:val="008514EF"/>
    <w:rsid w:val="008516F9"/>
    <w:rsid w:val="00851A31"/>
    <w:rsid w:val="00851A55"/>
    <w:rsid w:val="00852530"/>
    <w:rsid w:val="00853462"/>
    <w:rsid w:val="00853ACD"/>
    <w:rsid w:val="00856725"/>
    <w:rsid w:val="00856D42"/>
    <w:rsid w:val="00861F6D"/>
    <w:rsid w:val="008623D3"/>
    <w:rsid w:val="008650CD"/>
    <w:rsid w:val="0086756C"/>
    <w:rsid w:val="008706CA"/>
    <w:rsid w:val="00874A86"/>
    <w:rsid w:val="00875277"/>
    <w:rsid w:val="00875E00"/>
    <w:rsid w:val="0087710F"/>
    <w:rsid w:val="008801ED"/>
    <w:rsid w:val="00880562"/>
    <w:rsid w:val="00881912"/>
    <w:rsid w:val="00882B84"/>
    <w:rsid w:val="00884543"/>
    <w:rsid w:val="0088551D"/>
    <w:rsid w:val="00885D0E"/>
    <w:rsid w:val="00886CDE"/>
    <w:rsid w:val="00886ED8"/>
    <w:rsid w:val="008878F0"/>
    <w:rsid w:val="0089068D"/>
    <w:rsid w:val="008924ED"/>
    <w:rsid w:val="00892E1B"/>
    <w:rsid w:val="00894DCB"/>
    <w:rsid w:val="00896445"/>
    <w:rsid w:val="00897407"/>
    <w:rsid w:val="008A0D3B"/>
    <w:rsid w:val="008A0EB6"/>
    <w:rsid w:val="008A1CCA"/>
    <w:rsid w:val="008A2C36"/>
    <w:rsid w:val="008A2FD2"/>
    <w:rsid w:val="008A6817"/>
    <w:rsid w:val="008A6FDB"/>
    <w:rsid w:val="008B0111"/>
    <w:rsid w:val="008B013F"/>
    <w:rsid w:val="008B0E3C"/>
    <w:rsid w:val="008B164D"/>
    <w:rsid w:val="008B1E83"/>
    <w:rsid w:val="008B2372"/>
    <w:rsid w:val="008B25BA"/>
    <w:rsid w:val="008B2D10"/>
    <w:rsid w:val="008B362B"/>
    <w:rsid w:val="008B5263"/>
    <w:rsid w:val="008B5744"/>
    <w:rsid w:val="008B5933"/>
    <w:rsid w:val="008B5C65"/>
    <w:rsid w:val="008B6E38"/>
    <w:rsid w:val="008B7862"/>
    <w:rsid w:val="008C14C3"/>
    <w:rsid w:val="008C39FB"/>
    <w:rsid w:val="008C54E8"/>
    <w:rsid w:val="008C60C8"/>
    <w:rsid w:val="008C6438"/>
    <w:rsid w:val="008D023D"/>
    <w:rsid w:val="008D045D"/>
    <w:rsid w:val="008D0A69"/>
    <w:rsid w:val="008D0F8A"/>
    <w:rsid w:val="008D163E"/>
    <w:rsid w:val="008D1E87"/>
    <w:rsid w:val="008D22E1"/>
    <w:rsid w:val="008D348B"/>
    <w:rsid w:val="008D3880"/>
    <w:rsid w:val="008D3FF5"/>
    <w:rsid w:val="008D495E"/>
    <w:rsid w:val="008D71C2"/>
    <w:rsid w:val="008E07AE"/>
    <w:rsid w:val="008E17F6"/>
    <w:rsid w:val="008E27E1"/>
    <w:rsid w:val="008E43F1"/>
    <w:rsid w:val="008E4711"/>
    <w:rsid w:val="008E5384"/>
    <w:rsid w:val="008E5645"/>
    <w:rsid w:val="008E5681"/>
    <w:rsid w:val="008E5F70"/>
    <w:rsid w:val="008E662D"/>
    <w:rsid w:val="008E6E31"/>
    <w:rsid w:val="008E6E77"/>
    <w:rsid w:val="008E7E52"/>
    <w:rsid w:val="008F00E7"/>
    <w:rsid w:val="008F030A"/>
    <w:rsid w:val="008F0C6D"/>
    <w:rsid w:val="008F1601"/>
    <w:rsid w:val="008F16A9"/>
    <w:rsid w:val="008F195A"/>
    <w:rsid w:val="008F39F8"/>
    <w:rsid w:val="008F4234"/>
    <w:rsid w:val="008F46BA"/>
    <w:rsid w:val="008F7050"/>
    <w:rsid w:val="00900DBA"/>
    <w:rsid w:val="009010AF"/>
    <w:rsid w:val="0090206C"/>
    <w:rsid w:val="009028DA"/>
    <w:rsid w:val="00905723"/>
    <w:rsid w:val="00906CCA"/>
    <w:rsid w:val="0090707A"/>
    <w:rsid w:val="009073E6"/>
    <w:rsid w:val="00907C55"/>
    <w:rsid w:val="009112D4"/>
    <w:rsid w:val="00911445"/>
    <w:rsid w:val="00911BAD"/>
    <w:rsid w:val="0091371A"/>
    <w:rsid w:val="00915138"/>
    <w:rsid w:val="00915F93"/>
    <w:rsid w:val="009177F5"/>
    <w:rsid w:val="00917D0F"/>
    <w:rsid w:val="009210A9"/>
    <w:rsid w:val="00921A39"/>
    <w:rsid w:val="00921FF4"/>
    <w:rsid w:val="009223E5"/>
    <w:rsid w:val="009233D0"/>
    <w:rsid w:val="00927360"/>
    <w:rsid w:val="009279B7"/>
    <w:rsid w:val="009302E8"/>
    <w:rsid w:val="009305A0"/>
    <w:rsid w:val="00931D82"/>
    <w:rsid w:val="00931E16"/>
    <w:rsid w:val="00932395"/>
    <w:rsid w:val="009331B0"/>
    <w:rsid w:val="009349E4"/>
    <w:rsid w:val="00934DF5"/>
    <w:rsid w:val="00934EA2"/>
    <w:rsid w:val="00935ABF"/>
    <w:rsid w:val="00935CA0"/>
    <w:rsid w:val="00935D5A"/>
    <w:rsid w:val="009360CC"/>
    <w:rsid w:val="009363AA"/>
    <w:rsid w:val="00936DFE"/>
    <w:rsid w:val="00936F10"/>
    <w:rsid w:val="00940779"/>
    <w:rsid w:val="00940D06"/>
    <w:rsid w:val="00941CEC"/>
    <w:rsid w:val="00942503"/>
    <w:rsid w:val="0094274E"/>
    <w:rsid w:val="0094295C"/>
    <w:rsid w:val="00943170"/>
    <w:rsid w:val="0094517F"/>
    <w:rsid w:val="00945DB6"/>
    <w:rsid w:val="00946A4A"/>
    <w:rsid w:val="009479E4"/>
    <w:rsid w:val="00950265"/>
    <w:rsid w:val="0095114B"/>
    <w:rsid w:val="00952BF0"/>
    <w:rsid w:val="00953138"/>
    <w:rsid w:val="0095453D"/>
    <w:rsid w:val="00954613"/>
    <w:rsid w:val="00954AE9"/>
    <w:rsid w:val="009557EE"/>
    <w:rsid w:val="0095661F"/>
    <w:rsid w:val="00960C09"/>
    <w:rsid w:val="0096173C"/>
    <w:rsid w:val="00961B3B"/>
    <w:rsid w:val="00962E75"/>
    <w:rsid w:val="00963BDD"/>
    <w:rsid w:val="00964183"/>
    <w:rsid w:val="009666B7"/>
    <w:rsid w:val="00966C66"/>
    <w:rsid w:val="00966DB1"/>
    <w:rsid w:val="0096708F"/>
    <w:rsid w:val="00967979"/>
    <w:rsid w:val="00967C5B"/>
    <w:rsid w:val="0097021C"/>
    <w:rsid w:val="0097080B"/>
    <w:rsid w:val="009721A8"/>
    <w:rsid w:val="0097341F"/>
    <w:rsid w:val="009745AF"/>
    <w:rsid w:val="009749CD"/>
    <w:rsid w:val="009750E3"/>
    <w:rsid w:val="00975A1A"/>
    <w:rsid w:val="00975ED2"/>
    <w:rsid w:val="00976952"/>
    <w:rsid w:val="00977071"/>
    <w:rsid w:val="00980784"/>
    <w:rsid w:val="0098277A"/>
    <w:rsid w:val="0098297C"/>
    <w:rsid w:val="00983383"/>
    <w:rsid w:val="00983E55"/>
    <w:rsid w:val="009842CE"/>
    <w:rsid w:val="00984B35"/>
    <w:rsid w:val="00984DB7"/>
    <w:rsid w:val="00986C1C"/>
    <w:rsid w:val="00986CE0"/>
    <w:rsid w:val="00987846"/>
    <w:rsid w:val="0099285A"/>
    <w:rsid w:val="00992CDA"/>
    <w:rsid w:val="0099373D"/>
    <w:rsid w:val="00994738"/>
    <w:rsid w:val="00994F14"/>
    <w:rsid w:val="009952FB"/>
    <w:rsid w:val="00995F71"/>
    <w:rsid w:val="00997651"/>
    <w:rsid w:val="009A00A6"/>
    <w:rsid w:val="009A1906"/>
    <w:rsid w:val="009A1C01"/>
    <w:rsid w:val="009A20FD"/>
    <w:rsid w:val="009A39E0"/>
    <w:rsid w:val="009A5CFF"/>
    <w:rsid w:val="009A5F9D"/>
    <w:rsid w:val="009A633C"/>
    <w:rsid w:val="009A6658"/>
    <w:rsid w:val="009A73CF"/>
    <w:rsid w:val="009A7731"/>
    <w:rsid w:val="009B1AB1"/>
    <w:rsid w:val="009B1ACF"/>
    <w:rsid w:val="009B1B83"/>
    <w:rsid w:val="009B2FCC"/>
    <w:rsid w:val="009B2FE1"/>
    <w:rsid w:val="009B326E"/>
    <w:rsid w:val="009B4F6D"/>
    <w:rsid w:val="009B54F8"/>
    <w:rsid w:val="009B5C73"/>
    <w:rsid w:val="009B670A"/>
    <w:rsid w:val="009B726D"/>
    <w:rsid w:val="009C058D"/>
    <w:rsid w:val="009C122F"/>
    <w:rsid w:val="009C156C"/>
    <w:rsid w:val="009C1C56"/>
    <w:rsid w:val="009C29C3"/>
    <w:rsid w:val="009C4523"/>
    <w:rsid w:val="009C5527"/>
    <w:rsid w:val="009C60AC"/>
    <w:rsid w:val="009C6E99"/>
    <w:rsid w:val="009C73FE"/>
    <w:rsid w:val="009C7516"/>
    <w:rsid w:val="009C75CA"/>
    <w:rsid w:val="009C7B63"/>
    <w:rsid w:val="009C7C1E"/>
    <w:rsid w:val="009D12F9"/>
    <w:rsid w:val="009D1F80"/>
    <w:rsid w:val="009D2681"/>
    <w:rsid w:val="009D32E0"/>
    <w:rsid w:val="009D3512"/>
    <w:rsid w:val="009D375F"/>
    <w:rsid w:val="009D4B7F"/>
    <w:rsid w:val="009D69D4"/>
    <w:rsid w:val="009D6E9F"/>
    <w:rsid w:val="009E048B"/>
    <w:rsid w:val="009E1424"/>
    <w:rsid w:val="009E21FA"/>
    <w:rsid w:val="009E2BB8"/>
    <w:rsid w:val="009E3C18"/>
    <w:rsid w:val="009E5591"/>
    <w:rsid w:val="009E5C78"/>
    <w:rsid w:val="009E6CF5"/>
    <w:rsid w:val="009E6E08"/>
    <w:rsid w:val="009E7172"/>
    <w:rsid w:val="009F259C"/>
    <w:rsid w:val="009F3D8A"/>
    <w:rsid w:val="009F67F7"/>
    <w:rsid w:val="009F6DA0"/>
    <w:rsid w:val="009F7B83"/>
    <w:rsid w:val="00A0215C"/>
    <w:rsid w:val="00A0243A"/>
    <w:rsid w:val="00A04029"/>
    <w:rsid w:val="00A04FB9"/>
    <w:rsid w:val="00A05315"/>
    <w:rsid w:val="00A0572C"/>
    <w:rsid w:val="00A0606B"/>
    <w:rsid w:val="00A0606D"/>
    <w:rsid w:val="00A06365"/>
    <w:rsid w:val="00A065B2"/>
    <w:rsid w:val="00A078FE"/>
    <w:rsid w:val="00A103DE"/>
    <w:rsid w:val="00A11463"/>
    <w:rsid w:val="00A11B90"/>
    <w:rsid w:val="00A1241D"/>
    <w:rsid w:val="00A1271E"/>
    <w:rsid w:val="00A137EA"/>
    <w:rsid w:val="00A14B7E"/>
    <w:rsid w:val="00A15871"/>
    <w:rsid w:val="00A15D89"/>
    <w:rsid w:val="00A15FF0"/>
    <w:rsid w:val="00A16824"/>
    <w:rsid w:val="00A17654"/>
    <w:rsid w:val="00A17DE2"/>
    <w:rsid w:val="00A21860"/>
    <w:rsid w:val="00A21B7D"/>
    <w:rsid w:val="00A24545"/>
    <w:rsid w:val="00A267EF"/>
    <w:rsid w:val="00A26EAA"/>
    <w:rsid w:val="00A2747A"/>
    <w:rsid w:val="00A30374"/>
    <w:rsid w:val="00A30ED0"/>
    <w:rsid w:val="00A31699"/>
    <w:rsid w:val="00A32FA1"/>
    <w:rsid w:val="00A331DE"/>
    <w:rsid w:val="00A34399"/>
    <w:rsid w:val="00A35105"/>
    <w:rsid w:val="00A3609D"/>
    <w:rsid w:val="00A4159E"/>
    <w:rsid w:val="00A43445"/>
    <w:rsid w:val="00A43F69"/>
    <w:rsid w:val="00A47577"/>
    <w:rsid w:val="00A47B91"/>
    <w:rsid w:val="00A501F8"/>
    <w:rsid w:val="00A50E1C"/>
    <w:rsid w:val="00A522A5"/>
    <w:rsid w:val="00A53D5A"/>
    <w:rsid w:val="00A54AC1"/>
    <w:rsid w:val="00A568BE"/>
    <w:rsid w:val="00A569AA"/>
    <w:rsid w:val="00A56BB1"/>
    <w:rsid w:val="00A57215"/>
    <w:rsid w:val="00A61A6B"/>
    <w:rsid w:val="00A62E03"/>
    <w:rsid w:val="00A63E71"/>
    <w:rsid w:val="00A64EA4"/>
    <w:rsid w:val="00A655FF"/>
    <w:rsid w:val="00A66497"/>
    <w:rsid w:val="00A664A3"/>
    <w:rsid w:val="00A70ACC"/>
    <w:rsid w:val="00A714CF"/>
    <w:rsid w:val="00A72496"/>
    <w:rsid w:val="00A72B22"/>
    <w:rsid w:val="00A72B6D"/>
    <w:rsid w:val="00A80D72"/>
    <w:rsid w:val="00A81365"/>
    <w:rsid w:val="00A81768"/>
    <w:rsid w:val="00A824E1"/>
    <w:rsid w:val="00A84C0B"/>
    <w:rsid w:val="00A84E1F"/>
    <w:rsid w:val="00A8633B"/>
    <w:rsid w:val="00A878DE"/>
    <w:rsid w:val="00A917AA"/>
    <w:rsid w:val="00A93F2C"/>
    <w:rsid w:val="00A945FC"/>
    <w:rsid w:val="00A9480A"/>
    <w:rsid w:val="00A94D79"/>
    <w:rsid w:val="00A955D1"/>
    <w:rsid w:val="00A95DC6"/>
    <w:rsid w:val="00A96145"/>
    <w:rsid w:val="00A96220"/>
    <w:rsid w:val="00A97A69"/>
    <w:rsid w:val="00AA1AA6"/>
    <w:rsid w:val="00AA5616"/>
    <w:rsid w:val="00AA56ED"/>
    <w:rsid w:val="00AA616B"/>
    <w:rsid w:val="00AB06B2"/>
    <w:rsid w:val="00AB06FC"/>
    <w:rsid w:val="00AB143D"/>
    <w:rsid w:val="00AB1728"/>
    <w:rsid w:val="00AB2CB6"/>
    <w:rsid w:val="00AB36B6"/>
    <w:rsid w:val="00AB5416"/>
    <w:rsid w:val="00AB5B5D"/>
    <w:rsid w:val="00AB5CDF"/>
    <w:rsid w:val="00AB6136"/>
    <w:rsid w:val="00AB61D5"/>
    <w:rsid w:val="00AB78E1"/>
    <w:rsid w:val="00AB7BFF"/>
    <w:rsid w:val="00AC066E"/>
    <w:rsid w:val="00AC1FBC"/>
    <w:rsid w:val="00AC209C"/>
    <w:rsid w:val="00AC336D"/>
    <w:rsid w:val="00AC64E4"/>
    <w:rsid w:val="00AC6614"/>
    <w:rsid w:val="00AC6C65"/>
    <w:rsid w:val="00AC7303"/>
    <w:rsid w:val="00AC7356"/>
    <w:rsid w:val="00AC7E5B"/>
    <w:rsid w:val="00AD0635"/>
    <w:rsid w:val="00AD15F4"/>
    <w:rsid w:val="00AD2A3C"/>
    <w:rsid w:val="00AD3379"/>
    <w:rsid w:val="00AD4552"/>
    <w:rsid w:val="00AD5AAF"/>
    <w:rsid w:val="00AD6BF2"/>
    <w:rsid w:val="00AD70D6"/>
    <w:rsid w:val="00AD7AC2"/>
    <w:rsid w:val="00AE0762"/>
    <w:rsid w:val="00AE1AA3"/>
    <w:rsid w:val="00AE1E88"/>
    <w:rsid w:val="00AE2271"/>
    <w:rsid w:val="00AE23C7"/>
    <w:rsid w:val="00AE2D5A"/>
    <w:rsid w:val="00AE35BA"/>
    <w:rsid w:val="00AE458D"/>
    <w:rsid w:val="00AE4874"/>
    <w:rsid w:val="00AE5806"/>
    <w:rsid w:val="00AE6AF1"/>
    <w:rsid w:val="00AE7E1A"/>
    <w:rsid w:val="00AF02D6"/>
    <w:rsid w:val="00AF0BC5"/>
    <w:rsid w:val="00AF1943"/>
    <w:rsid w:val="00AF2DC4"/>
    <w:rsid w:val="00AF2F4F"/>
    <w:rsid w:val="00AF4502"/>
    <w:rsid w:val="00AF5B0B"/>
    <w:rsid w:val="00AF65DB"/>
    <w:rsid w:val="00AF7B94"/>
    <w:rsid w:val="00B02DFF"/>
    <w:rsid w:val="00B033D1"/>
    <w:rsid w:val="00B05AB8"/>
    <w:rsid w:val="00B07104"/>
    <w:rsid w:val="00B07523"/>
    <w:rsid w:val="00B0785B"/>
    <w:rsid w:val="00B1014E"/>
    <w:rsid w:val="00B11548"/>
    <w:rsid w:val="00B12215"/>
    <w:rsid w:val="00B14598"/>
    <w:rsid w:val="00B14F66"/>
    <w:rsid w:val="00B155CD"/>
    <w:rsid w:val="00B15F4E"/>
    <w:rsid w:val="00B17BA5"/>
    <w:rsid w:val="00B17CB2"/>
    <w:rsid w:val="00B17F17"/>
    <w:rsid w:val="00B20223"/>
    <w:rsid w:val="00B205D8"/>
    <w:rsid w:val="00B20EFF"/>
    <w:rsid w:val="00B2135A"/>
    <w:rsid w:val="00B223D1"/>
    <w:rsid w:val="00B24077"/>
    <w:rsid w:val="00B24A42"/>
    <w:rsid w:val="00B24B73"/>
    <w:rsid w:val="00B25956"/>
    <w:rsid w:val="00B25AEA"/>
    <w:rsid w:val="00B267E9"/>
    <w:rsid w:val="00B26971"/>
    <w:rsid w:val="00B316BE"/>
    <w:rsid w:val="00B31B39"/>
    <w:rsid w:val="00B333A5"/>
    <w:rsid w:val="00B336B5"/>
    <w:rsid w:val="00B33778"/>
    <w:rsid w:val="00B3401E"/>
    <w:rsid w:val="00B34924"/>
    <w:rsid w:val="00B3515D"/>
    <w:rsid w:val="00B35CF6"/>
    <w:rsid w:val="00B36884"/>
    <w:rsid w:val="00B374C3"/>
    <w:rsid w:val="00B377D6"/>
    <w:rsid w:val="00B409BF"/>
    <w:rsid w:val="00B4172D"/>
    <w:rsid w:val="00B4373E"/>
    <w:rsid w:val="00B43979"/>
    <w:rsid w:val="00B43EEF"/>
    <w:rsid w:val="00B45DF1"/>
    <w:rsid w:val="00B4635C"/>
    <w:rsid w:val="00B50116"/>
    <w:rsid w:val="00B504FF"/>
    <w:rsid w:val="00B50ABA"/>
    <w:rsid w:val="00B50BBC"/>
    <w:rsid w:val="00B51ABB"/>
    <w:rsid w:val="00B52939"/>
    <w:rsid w:val="00B52B9F"/>
    <w:rsid w:val="00B53646"/>
    <w:rsid w:val="00B54FF8"/>
    <w:rsid w:val="00B560FF"/>
    <w:rsid w:val="00B56246"/>
    <w:rsid w:val="00B573DF"/>
    <w:rsid w:val="00B5767B"/>
    <w:rsid w:val="00B57FDE"/>
    <w:rsid w:val="00B6069B"/>
    <w:rsid w:val="00B6086D"/>
    <w:rsid w:val="00B612A6"/>
    <w:rsid w:val="00B61645"/>
    <w:rsid w:val="00B61C0C"/>
    <w:rsid w:val="00B62F2E"/>
    <w:rsid w:val="00B632F3"/>
    <w:rsid w:val="00B642D7"/>
    <w:rsid w:val="00B645BF"/>
    <w:rsid w:val="00B64A9D"/>
    <w:rsid w:val="00B65323"/>
    <w:rsid w:val="00B66F2F"/>
    <w:rsid w:val="00B672E2"/>
    <w:rsid w:val="00B67AA3"/>
    <w:rsid w:val="00B709DB"/>
    <w:rsid w:val="00B724DD"/>
    <w:rsid w:val="00B730EA"/>
    <w:rsid w:val="00B75CEA"/>
    <w:rsid w:val="00B764BA"/>
    <w:rsid w:val="00B818B2"/>
    <w:rsid w:val="00B8293B"/>
    <w:rsid w:val="00B8357D"/>
    <w:rsid w:val="00B83AF1"/>
    <w:rsid w:val="00B86B27"/>
    <w:rsid w:val="00B87226"/>
    <w:rsid w:val="00B91546"/>
    <w:rsid w:val="00B9209A"/>
    <w:rsid w:val="00B93555"/>
    <w:rsid w:val="00B9472E"/>
    <w:rsid w:val="00B94A89"/>
    <w:rsid w:val="00B96453"/>
    <w:rsid w:val="00B9696F"/>
    <w:rsid w:val="00B96F87"/>
    <w:rsid w:val="00B97725"/>
    <w:rsid w:val="00BA1C19"/>
    <w:rsid w:val="00BA1CEB"/>
    <w:rsid w:val="00BA382F"/>
    <w:rsid w:val="00BA3978"/>
    <w:rsid w:val="00BA41D6"/>
    <w:rsid w:val="00BA4CDD"/>
    <w:rsid w:val="00BA5424"/>
    <w:rsid w:val="00BA6010"/>
    <w:rsid w:val="00BA7AC2"/>
    <w:rsid w:val="00BB00ED"/>
    <w:rsid w:val="00BB030B"/>
    <w:rsid w:val="00BB1B20"/>
    <w:rsid w:val="00BB2315"/>
    <w:rsid w:val="00BB3CED"/>
    <w:rsid w:val="00BB3DC7"/>
    <w:rsid w:val="00BB4309"/>
    <w:rsid w:val="00BB5477"/>
    <w:rsid w:val="00BB611F"/>
    <w:rsid w:val="00BB6A4A"/>
    <w:rsid w:val="00BC01CA"/>
    <w:rsid w:val="00BC070E"/>
    <w:rsid w:val="00BC1EB5"/>
    <w:rsid w:val="00BC3F4E"/>
    <w:rsid w:val="00BC4361"/>
    <w:rsid w:val="00BC44AB"/>
    <w:rsid w:val="00BC47F9"/>
    <w:rsid w:val="00BC4F26"/>
    <w:rsid w:val="00BC7853"/>
    <w:rsid w:val="00BC7909"/>
    <w:rsid w:val="00BD03BC"/>
    <w:rsid w:val="00BD0A1E"/>
    <w:rsid w:val="00BD0A6A"/>
    <w:rsid w:val="00BD127A"/>
    <w:rsid w:val="00BD1423"/>
    <w:rsid w:val="00BD1F00"/>
    <w:rsid w:val="00BD257A"/>
    <w:rsid w:val="00BD3158"/>
    <w:rsid w:val="00BD371D"/>
    <w:rsid w:val="00BD52AD"/>
    <w:rsid w:val="00BE1434"/>
    <w:rsid w:val="00BE20D6"/>
    <w:rsid w:val="00BE2F29"/>
    <w:rsid w:val="00BE42EC"/>
    <w:rsid w:val="00BE5DAE"/>
    <w:rsid w:val="00BE6D03"/>
    <w:rsid w:val="00BE7B6B"/>
    <w:rsid w:val="00BF2FE0"/>
    <w:rsid w:val="00BF3595"/>
    <w:rsid w:val="00BF3BC7"/>
    <w:rsid w:val="00BF4AA9"/>
    <w:rsid w:val="00BF4C6E"/>
    <w:rsid w:val="00BF696E"/>
    <w:rsid w:val="00BF6E7C"/>
    <w:rsid w:val="00BF755A"/>
    <w:rsid w:val="00BF7594"/>
    <w:rsid w:val="00C0034B"/>
    <w:rsid w:val="00C014FF"/>
    <w:rsid w:val="00C03410"/>
    <w:rsid w:val="00C03743"/>
    <w:rsid w:val="00C03D0C"/>
    <w:rsid w:val="00C113A7"/>
    <w:rsid w:val="00C1258B"/>
    <w:rsid w:val="00C12714"/>
    <w:rsid w:val="00C14E0E"/>
    <w:rsid w:val="00C15105"/>
    <w:rsid w:val="00C15390"/>
    <w:rsid w:val="00C15B7E"/>
    <w:rsid w:val="00C15D4C"/>
    <w:rsid w:val="00C17056"/>
    <w:rsid w:val="00C20328"/>
    <w:rsid w:val="00C22210"/>
    <w:rsid w:val="00C22FAD"/>
    <w:rsid w:val="00C23CAC"/>
    <w:rsid w:val="00C24DEB"/>
    <w:rsid w:val="00C25313"/>
    <w:rsid w:val="00C2544A"/>
    <w:rsid w:val="00C2570A"/>
    <w:rsid w:val="00C2617A"/>
    <w:rsid w:val="00C262B7"/>
    <w:rsid w:val="00C268EF"/>
    <w:rsid w:val="00C30983"/>
    <w:rsid w:val="00C31604"/>
    <w:rsid w:val="00C31657"/>
    <w:rsid w:val="00C330FD"/>
    <w:rsid w:val="00C3318C"/>
    <w:rsid w:val="00C33854"/>
    <w:rsid w:val="00C35A84"/>
    <w:rsid w:val="00C36726"/>
    <w:rsid w:val="00C36B72"/>
    <w:rsid w:val="00C37CF2"/>
    <w:rsid w:val="00C40CDD"/>
    <w:rsid w:val="00C420AD"/>
    <w:rsid w:val="00C4327F"/>
    <w:rsid w:val="00C4476F"/>
    <w:rsid w:val="00C46B35"/>
    <w:rsid w:val="00C51104"/>
    <w:rsid w:val="00C52128"/>
    <w:rsid w:val="00C5286B"/>
    <w:rsid w:val="00C531E8"/>
    <w:rsid w:val="00C53DB9"/>
    <w:rsid w:val="00C54275"/>
    <w:rsid w:val="00C55C4B"/>
    <w:rsid w:val="00C56B58"/>
    <w:rsid w:val="00C5787A"/>
    <w:rsid w:val="00C619F0"/>
    <w:rsid w:val="00C62F84"/>
    <w:rsid w:val="00C63192"/>
    <w:rsid w:val="00C637ED"/>
    <w:rsid w:val="00C63A0F"/>
    <w:rsid w:val="00C63BB3"/>
    <w:rsid w:val="00C6441A"/>
    <w:rsid w:val="00C646EB"/>
    <w:rsid w:val="00C649F1"/>
    <w:rsid w:val="00C65C37"/>
    <w:rsid w:val="00C6771A"/>
    <w:rsid w:val="00C67D84"/>
    <w:rsid w:val="00C709CF"/>
    <w:rsid w:val="00C71AB5"/>
    <w:rsid w:val="00C729CF"/>
    <w:rsid w:val="00C72FDB"/>
    <w:rsid w:val="00C74466"/>
    <w:rsid w:val="00C7509A"/>
    <w:rsid w:val="00C75C63"/>
    <w:rsid w:val="00C75ED2"/>
    <w:rsid w:val="00C769C2"/>
    <w:rsid w:val="00C76DAA"/>
    <w:rsid w:val="00C77363"/>
    <w:rsid w:val="00C7779F"/>
    <w:rsid w:val="00C80DC5"/>
    <w:rsid w:val="00C8148F"/>
    <w:rsid w:val="00C8175B"/>
    <w:rsid w:val="00C819D9"/>
    <w:rsid w:val="00C8274B"/>
    <w:rsid w:val="00C8721A"/>
    <w:rsid w:val="00C90975"/>
    <w:rsid w:val="00C91178"/>
    <w:rsid w:val="00C91239"/>
    <w:rsid w:val="00C91B99"/>
    <w:rsid w:val="00C9274A"/>
    <w:rsid w:val="00C9297C"/>
    <w:rsid w:val="00C92986"/>
    <w:rsid w:val="00C93F64"/>
    <w:rsid w:val="00C9436B"/>
    <w:rsid w:val="00C95AC3"/>
    <w:rsid w:val="00C9684C"/>
    <w:rsid w:val="00C972BA"/>
    <w:rsid w:val="00C97A38"/>
    <w:rsid w:val="00C97AFE"/>
    <w:rsid w:val="00CA029B"/>
    <w:rsid w:val="00CA110A"/>
    <w:rsid w:val="00CA3D68"/>
    <w:rsid w:val="00CA3EF7"/>
    <w:rsid w:val="00CA53E7"/>
    <w:rsid w:val="00CA64AF"/>
    <w:rsid w:val="00CA791C"/>
    <w:rsid w:val="00CA7E9B"/>
    <w:rsid w:val="00CB0481"/>
    <w:rsid w:val="00CB05B8"/>
    <w:rsid w:val="00CB18BC"/>
    <w:rsid w:val="00CB4CB0"/>
    <w:rsid w:val="00CB5A91"/>
    <w:rsid w:val="00CC2BAC"/>
    <w:rsid w:val="00CC3809"/>
    <w:rsid w:val="00CC3902"/>
    <w:rsid w:val="00CC3B88"/>
    <w:rsid w:val="00CC3DB0"/>
    <w:rsid w:val="00CC4398"/>
    <w:rsid w:val="00CC5C5D"/>
    <w:rsid w:val="00CC6FAF"/>
    <w:rsid w:val="00CD086D"/>
    <w:rsid w:val="00CD14AE"/>
    <w:rsid w:val="00CD16BB"/>
    <w:rsid w:val="00CD282E"/>
    <w:rsid w:val="00CD2937"/>
    <w:rsid w:val="00CD2A07"/>
    <w:rsid w:val="00CD2C5F"/>
    <w:rsid w:val="00CD2C7B"/>
    <w:rsid w:val="00CD2F0A"/>
    <w:rsid w:val="00CD5377"/>
    <w:rsid w:val="00CD643A"/>
    <w:rsid w:val="00CD68D0"/>
    <w:rsid w:val="00CE0D4B"/>
    <w:rsid w:val="00CE1505"/>
    <w:rsid w:val="00CE1B40"/>
    <w:rsid w:val="00CE2C30"/>
    <w:rsid w:val="00CE3E16"/>
    <w:rsid w:val="00CE5580"/>
    <w:rsid w:val="00CE599C"/>
    <w:rsid w:val="00CE68EE"/>
    <w:rsid w:val="00CE797A"/>
    <w:rsid w:val="00CF0F0D"/>
    <w:rsid w:val="00CF2DB5"/>
    <w:rsid w:val="00CF5879"/>
    <w:rsid w:val="00CF5959"/>
    <w:rsid w:val="00CF5BFB"/>
    <w:rsid w:val="00CF5F13"/>
    <w:rsid w:val="00CF7389"/>
    <w:rsid w:val="00CF7B7B"/>
    <w:rsid w:val="00D006D1"/>
    <w:rsid w:val="00D010CB"/>
    <w:rsid w:val="00D0291D"/>
    <w:rsid w:val="00D033D9"/>
    <w:rsid w:val="00D03846"/>
    <w:rsid w:val="00D03CA0"/>
    <w:rsid w:val="00D03E60"/>
    <w:rsid w:val="00D04DE3"/>
    <w:rsid w:val="00D1098B"/>
    <w:rsid w:val="00D109F0"/>
    <w:rsid w:val="00D12AE9"/>
    <w:rsid w:val="00D13782"/>
    <w:rsid w:val="00D14B30"/>
    <w:rsid w:val="00D14FC2"/>
    <w:rsid w:val="00D15557"/>
    <w:rsid w:val="00D16BC1"/>
    <w:rsid w:val="00D17C84"/>
    <w:rsid w:val="00D213DD"/>
    <w:rsid w:val="00D21989"/>
    <w:rsid w:val="00D229A1"/>
    <w:rsid w:val="00D24B83"/>
    <w:rsid w:val="00D250E8"/>
    <w:rsid w:val="00D25311"/>
    <w:rsid w:val="00D2539D"/>
    <w:rsid w:val="00D255DA"/>
    <w:rsid w:val="00D266F6"/>
    <w:rsid w:val="00D26BE0"/>
    <w:rsid w:val="00D30003"/>
    <w:rsid w:val="00D30337"/>
    <w:rsid w:val="00D304B7"/>
    <w:rsid w:val="00D323B5"/>
    <w:rsid w:val="00D329D6"/>
    <w:rsid w:val="00D32FD7"/>
    <w:rsid w:val="00D3319C"/>
    <w:rsid w:val="00D337F5"/>
    <w:rsid w:val="00D33CC3"/>
    <w:rsid w:val="00D374A5"/>
    <w:rsid w:val="00D414D9"/>
    <w:rsid w:val="00D419BD"/>
    <w:rsid w:val="00D42B80"/>
    <w:rsid w:val="00D432CD"/>
    <w:rsid w:val="00D43817"/>
    <w:rsid w:val="00D43DD4"/>
    <w:rsid w:val="00D44481"/>
    <w:rsid w:val="00D44B68"/>
    <w:rsid w:val="00D4734E"/>
    <w:rsid w:val="00D47576"/>
    <w:rsid w:val="00D47AC9"/>
    <w:rsid w:val="00D513C8"/>
    <w:rsid w:val="00D53964"/>
    <w:rsid w:val="00D54187"/>
    <w:rsid w:val="00D544B6"/>
    <w:rsid w:val="00D5520B"/>
    <w:rsid w:val="00D56539"/>
    <w:rsid w:val="00D609B3"/>
    <w:rsid w:val="00D60A7A"/>
    <w:rsid w:val="00D61038"/>
    <w:rsid w:val="00D617B4"/>
    <w:rsid w:val="00D6312D"/>
    <w:rsid w:val="00D633DB"/>
    <w:rsid w:val="00D63790"/>
    <w:rsid w:val="00D63BA5"/>
    <w:rsid w:val="00D63CF1"/>
    <w:rsid w:val="00D64F4E"/>
    <w:rsid w:val="00D656ED"/>
    <w:rsid w:val="00D67E62"/>
    <w:rsid w:val="00D705A1"/>
    <w:rsid w:val="00D70964"/>
    <w:rsid w:val="00D70B5B"/>
    <w:rsid w:val="00D71D5C"/>
    <w:rsid w:val="00D73A0F"/>
    <w:rsid w:val="00D76C4D"/>
    <w:rsid w:val="00D76F73"/>
    <w:rsid w:val="00D77310"/>
    <w:rsid w:val="00D807C8"/>
    <w:rsid w:val="00D80DA4"/>
    <w:rsid w:val="00D81195"/>
    <w:rsid w:val="00D81E3C"/>
    <w:rsid w:val="00D81FDD"/>
    <w:rsid w:val="00D83AA8"/>
    <w:rsid w:val="00D83C1B"/>
    <w:rsid w:val="00D83E47"/>
    <w:rsid w:val="00D84334"/>
    <w:rsid w:val="00D85244"/>
    <w:rsid w:val="00D87521"/>
    <w:rsid w:val="00D90495"/>
    <w:rsid w:val="00D92117"/>
    <w:rsid w:val="00D94579"/>
    <w:rsid w:val="00D9539E"/>
    <w:rsid w:val="00D9595A"/>
    <w:rsid w:val="00D95F52"/>
    <w:rsid w:val="00D9696A"/>
    <w:rsid w:val="00D96B62"/>
    <w:rsid w:val="00D976DB"/>
    <w:rsid w:val="00DA161C"/>
    <w:rsid w:val="00DA21F7"/>
    <w:rsid w:val="00DA2749"/>
    <w:rsid w:val="00DA2968"/>
    <w:rsid w:val="00DA2AEB"/>
    <w:rsid w:val="00DA403F"/>
    <w:rsid w:val="00DA4D2B"/>
    <w:rsid w:val="00DA5BB6"/>
    <w:rsid w:val="00DA6837"/>
    <w:rsid w:val="00DA6ABD"/>
    <w:rsid w:val="00DB0431"/>
    <w:rsid w:val="00DB2828"/>
    <w:rsid w:val="00DB338A"/>
    <w:rsid w:val="00DB39B2"/>
    <w:rsid w:val="00DB3E4D"/>
    <w:rsid w:val="00DB5C05"/>
    <w:rsid w:val="00DB5ECA"/>
    <w:rsid w:val="00DB6023"/>
    <w:rsid w:val="00DB79ED"/>
    <w:rsid w:val="00DB7BC0"/>
    <w:rsid w:val="00DB7DBF"/>
    <w:rsid w:val="00DC1BC3"/>
    <w:rsid w:val="00DC2568"/>
    <w:rsid w:val="00DC2C9E"/>
    <w:rsid w:val="00DC2E3E"/>
    <w:rsid w:val="00DC71A1"/>
    <w:rsid w:val="00DC771D"/>
    <w:rsid w:val="00DD1DF2"/>
    <w:rsid w:val="00DD2995"/>
    <w:rsid w:val="00DD2BB7"/>
    <w:rsid w:val="00DD2FE6"/>
    <w:rsid w:val="00DD4061"/>
    <w:rsid w:val="00DD497C"/>
    <w:rsid w:val="00DD559B"/>
    <w:rsid w:val="00DD655F"/>
    <w:rsid w:val="00DD72B9"/>
    <w:rsid w:val="00DE04E6"/>
    <w:rsid w:val="00DE073F"/>
    <w:rsid w:val="00DE09F6"/>
    <w:rsid w:val="00DE1DC3"/>
    <w:rsid w:val="00DE23C0"/>
    <w:rsid w:val="00DE3786"/>
    <w:rsid w:val="00DE551B"/>
    <w:rsid w:val="00DE5829"/>
    <w:rsid w:val="00DE5AA6"/>
    <w:rsid w:val="00DE6927"/>
    <w:rsid w:val="00DE7144"/>
    <w:rsid w:val="00DF0223"/>
    <w:rsid w:val="00DF12FB"/>
    <w:rsid w:val="00DF238A"/>
    <w:rsid w:val="00DF2AD1"/>
    <w:rsid w:val="00DF2E45"/>
    <w:rsid w:val="00DF34D6"/>
    <w:rsid w:val="00DF53C3"/>
    <w:rsid w:val="00DF53D6"/>
    <w:rsid w:val="00E006D0"/>
    <w:rsid w:val="00E00F6D"/>
    <w:rsid w:val="00E01356"/>
    <w:rsid w:val="00E01DA9"/>
    <w:rsid w:val="00E029DD"/>
    <w:rsid w:val="00E02D6D"/>
    <w:rsid w:val="00E02F42"/>
    <w:rsid w:val="00E032FB"/>
    <w:rsid w:val="00E04608"/>
    <w:rsid w:val="00E06A69"/>
    <w:rsid w:val="00E0720C"/>
    <w:rsid w:val="00E07E55"/>
    <w:rsid w:val="00E12D2A"/>
    <w:rsid w:val="00E13173"/>
    <w:rsid w:val="00E13AB6"/>
    <w:rsid w:val="00E13CB7"/>
    <w:rsid w:val="00E143B2"/>
    <w:rsid w:val="00E14829"/>
    <w:rsid w:val="00E15E1B"/>
    <w:rsid w:val="00E1713B"/>
    <w:rsid w:val="00E20539"/>
    <w:rsid w:val="00E22D02"/>
    <w:rsid w:val="00E239FF"/>
    <w:rsid w:val="00E2430A"/>
    <w:rsid w:val="00E2455C"/>
    <w:rsid w:val="00E24EA1"/>
    <w:rsid w:val="00E25D46"/>
    <w:rsid w:val="00E260AF"/>
    <w:rsid w:val="00E26830"/>
    <w:rsid w:val="00E2683D"/>
    <w:rsid w:val="00E30091"/>
    <w:rsid w:val="00E339EF"/>
    <w:rsid w:val="00E342C7"/>
    <w:rsid w:val="00E35345"/>
    <w:rsid w:val="00E3559A"/>
    <w:rsid w:val="00E3559C"/>
    <w:rsid w:val="00E36614"/>
    <w:rsid w:val="00E36F8A"/>
    <w:rsid w:val="00E3763D"/>
    <w:rsid w:val="00E3765C"/>
    <w:rsid w:val="00E40B8D"/>
    <w:rsid w:val="00E423B6"/>
    <w:rsid w:val="00E4280D"/>
    <w:rsid w:val="00E42B4D"/>
    <w:rsid w:val="00E43225"/>
    <w:rsid w:val="00E43467"/>
    <w:rsid w:val="00E436B9"/>
    <w:rsid w:val="00E4417F"/>
    <w:rsid w:val="00E44199"/>
    <w:rsid w:val="00E46D3F"/>
    <w:rsid w:val="00E47CCC"/>
    <w:rsid w:val="00E47EF3"/>
    <w:rsid w:val="00E51320"/>
    <w:rsid w:val="00E54EBE"/>
    <w:rsid w:val="00E57386"/>
    <w:rsid w:val="00E6070E"/>
    <w:rsid w:val="00E60813"/>
    <w:rsid w:val="00E60F5A"/>
    <w:rsid w:val="00E61F9D"/>
    <w:rsid w:val="00E62F41"/>
    <w:rsid w:val="00E64FE6"/>
    <w:rsid w:val="00E65155"/>
    <w:rsid w:val="00E65D0B"/>
    <w:rsid w:val="00E65E41"/>
    <w:rsid w:val="00E667F8"/>
    <w:rsid w:val="00E671EC"/>
    <w:rsid w:val="00E672E8"/>
    <w:rsid w:val="00E703AD"/>
    <w:rsid w:val="00E7192D"/>
    <w:rsid w:val="00E71E8E"/>
    <w:rsid w:val="00E7247E"/>
    <w:rsid w:val="00E72D59"/>
    <w:rsid w:val="00E7332E"/>
    <w:rsid w:val="00E73962"/>
    <w:rsid w:val="00E77932"/>
    <w:rsid w:val="00E779FD"/>
    <w:rsid w:val="00E77D4E"/>
    <w:rsid w:val="00E80445"/>
    <w:rsid w:val="00E80936"/>
    <w:rsid w:val="00E80F23"/>
    <w:rsid w:val="00E81122"/>
    <w:rsid w:val="00E8125A"/>
    <w:rsid w:val="00E817A2"/>
    <w:rsid w:val="00E8237A"/>
    <w:rsid w:val="00E82455"/>
    <w:rsid w:val="00E826E5"/>
    <w:rsid w:val="00E83AB1"/>
    <w:rsid w:val="00E84126"/>
    <w:rsid w:val="00E85B55"/>
    <w:rsid w:val="00E87DFE"/>
    <w:rsid w:val="00E90827"/>
    <w:rsid w:val="00E91CF3"/>
    <w:rsid w:val="00E93460"/>
    <w:rsid w:val="00E95AD8"/>
    <w:rsid w:val="00E95CED"/>
    <w:rsid w:val="00E95FE3"/>
    <w:rsid w:val="00EA0905"/>
    <w:rsid w:val="00EA28A5"/>
    <w:rsid w:val="00EA33BD"/>
    <w:rsid w:val="00EA37EE"/>
    <w:rsid w:val="00EA3860"/>
    <w:rsid w:val="00EA3B2F"/>
    <w:rsid w:val="00EA4137"/>
    <w:rsid w:val="00EA507F"/>
    <w:rsid w:val="00EA63A5"/>
    <w:rsid w:val="00EA76A5"/>
    <w:rsid w:val="00EB12A4"/>
    <w:rsid w:val="00EB261B"/>
    <w:rsid w:val="00EB6661"/>
    <w:rsid w:val="00EB7592"/>
    <w:rsid w:val="00EB791F"/>
    <w:rsid w:val="00EB7F07"/>
    <w:rsid w:val="00EC0055"/>
    <w:rsid w:val="00EC3544"/>
    <w:rsid w:val="00EC4D16"/>
    <w:rsid w:val="00EC585F"/>
    <w:rsid w:val="00EC594C"/>
    <w:rsid w:val="00EC6861"/>
    <w:rsid w:val="00EC6E23"/>
    <w:rsid w:val="00ED026A"/>
    <w:rsid w:val="00ED05F3"/>
    <w:rsid w:val="00ED160E"/>
    <w:rsid w:val="00ED4A2A"/>
    <w:rsid w:val="00ED4D94"/>
    <w:rsid w:val="00ED5162"/>
    <w:rsid w:val="00ED5771"/>
    <w:rsid w:val="00ED589A"/>
    <w:rsid w:val="00ED5E9D"/>
    <w:rsid w:val="00EE13CD"/>
    <w:rsid w:val="00EE1DB8"/>
    <w:rsid w:val="00EE1DF1"/>
    <w:rsid w:val="00EE1F74"/>
    <w:rsid w:val="00EE3BF1"/>
    <w:rsid w:val="00EE413A"/>
    <w:rsid w:val="00EE73F9"/>
    <w:rsid w:val="00EF192E"/>
    <w:rsid w:val="00EF42B8"/>
    <w:rsid w:val="00EF45D6"/>
    <w:rsid w:val="00EF5068"/>
    <w:rsid w:val="00EF525D"/>
    <w:rsid w:val="00EF6AC4"/>
    <w:rsid w:val="00F03D70"/>
    <w:rsid w:val="00F03E7B"/>
    <w:rsid w:val="00F05FC8"/>
    <w:rsid w:val="00F06BD6"/>
    <w:rsid w:val="00F06FC3"/>
    <w:rsid w:val="00F0778B"/>
    <w:rsid w:val="00F07AA9"/>
    <w:rsid w:val="00F11803"/>
    <w:rsid w:val="00F11A5F"/>
    <w:rsid w:val="00F12450"/>
    <w:rsid w:val="00F124BE"/>
    <w:rsid w:val="00F14626"/>
    <w:rsid w:val="00F15F76"/>
    <w:rsid w:val="00F2144E"/>
    <w:rsid w:val="00F21621"/>
    <w:rsid w:val="00F2187C"/>
    <w:rsid w:val="00F219C9"/>
    <w:rsid w:val="00F22670"/>
    <w:rsid w:val="00F22831"/>
    <w:rsid w:val="00F236E5"/>
    <w:rsid w:val="00F243D7"/>
    <w:rsid w:val="00F25305"/>
    <w:rsid w:val="00F258E5"/>
    <w:rsid w:val="00F25F16"/>
    <w:rsid w:val="00F26649"/>
    <w:rsid w:val="00F267E8"/>
    <w:rsid w:val="00F26F78"/>
    <w:rsid w:val="00F27140"/>
    <w:rsid w:val="00F27146"/>
    <w:rsid w:val="00F274CF"/>
    <w:rsid w:val="00F27DF7"/>
    <w:rsid w:val="00F305B1"/>
    <w:rsid w:val="00F3143F"/>
    <w:rsid w:val="00F32E72"/>
    <w:rsid w:val="00F33A10"/>
    <w:rsid w:val="00F33D01"/>
    <w:rsid w:val="00F34D6D"/>
    <w:rsid w:val="00F35AF9"/>
    <w:rsid w:val="00F366BD"/>
    <w:rsid w:val="00F37A44"/>
    <w:rsid w:val="00F37A7E"/>
    <w:rsid w:val="00F4065D"/>
    <w:rsid w:val="00F42D01"/>
    <w:rsid w:val="00F4370C"/>
    <w:rsid w:val="00F43AAC"/>
    <w:rsid w:val="00F44AA0"/>
    <w:rsid w:val="00F45810"/>
    <w:rsid w:val="00F466F7"/>
    <w:rsid w:val="00F5064E"/>
    <w:rsid w:val="00F50DAC"/>
    <w:rsid w:val="00F51765"/>
    <w:rsid w:val="00F5176F"/>
    <w:rsid w:val="00F52C68"/>
    <w:rsid w:val="00F55046"/>
    <w:rsid w:val="00F55436"/>
    <w:rsid w:val="00F55FE0"/>
    <w:rsid w:val="00F578C4"/>
    <w:rsid w:val="00F57D57"/>
    <w:rsid w:val="00F605BE"/>
    <w:rsid w:val="00F60868"/>
    <w:rsid w:val="00F61B4B"/>
    <w:rsid w:val="00F624E9"/>
    <w:rsid w:val="00F62D26"/>
    <w:rsid w:val="00F637EF"/>
    <w:rsid w:val="00F638E8"/>
    <w:rsid w:val="00F64BBC"/>
    <w:rsid w:val="00F64E7D"/>
    <w:rsid w:val="00F6507D"/>
    <w:rsid w:val="00F65C07"/>
    <w:rsid w:val="00F65CB8"/>
    <w:rsid w:val="00F6716C"/>
    <w:rsid w:val="00F70734"/>
    <w:rsid w:val="00F71830"/>
    <w:rsid w:val="00F72D0E"/>
    <w:rsid w:val="00F735F7"/>
    <w:rsid w:val="00F75146"/>
    <w:rsid w:val="00F7595C"/>
    <w:rsid w:val="00F769BD"/>
    <w:rsid w:val="00F76C15"/>
    <w:rsid w:val="00F76D32"/>
    <w:rsid w:val="00F77AAC"/>
    <w:rsid w:val="00F80317"/>
    <w:rsid w:val="00F80748"/>
    <w:rsid w:val="00F80CAA"/>
    <w:rsid w:val="00F81C6A"/>
    <w:rsid w:val="00F82115"/>
    <w:rsid w:val="00F83852"/>
    <w:rsid w:val="00F8387D"/>
    <w:rsid w:val="00F8498A"/>
    <w:rsid w:val="00F851B9"/>
    <w:rsid w:val="00F86AA4"/>
    <w:rsid w:val="00F87C7C"/>
    <w:rsid w:val="00F9026E"/>
    <w:rsid w:val="00F90536"/>
    <w:rsid w:val="00F90649"/>
    <w:rsid w:val="00F90C34"/>
    <w:rsid w:val="00F9100C"/>
    <w:rsid w:val="00F974BE"/>
    <w:rsid w:val="00F978F8"/>
    <w:rsid w:val="00FA018F"/>
    <w:rsid w:val="00FA05E3"/>
    <w:rsid w:val="00FA0A9C"/>
    <w:rsid w:val="00FA1CCA"/>
    <w:rsid w:val="00FA3E63"/>
    <w:rsid w:val="00FA4CDD"/>
    <w:rsid w:val="00FA6E87"/>
    <w:rsid w:val="00FB00D6"/>
    <w:rsid w:val="00FB0389"/>
    <w:rsid w:val="00FB0C68"/>
    <w:rsid w:val="00FB2D7A"/>
    <w:rsid w:val="00FB50C5"/>
    <w:rsid w:val="00FB53CA"/>
    <w:rsid w:val="00FB5C8F"/>
    <w:rsid w:val="00FB5CD0"/>
    <w:rsid w:val="00FB6FF4"/>
    <w:rsid w:val="00FB7262"/>
    <w:rsid w:val="00FB73E9"/>
    <w:rsid w:val="00FB77DF"/>
    <w:rsid w:val="00FC027B"/>
    <w:rsid w:val="00FC09EF"/>
    <w:rsid w:val="00FC1122"/>
    <w:rsid w:val="00FC39FB"/>
    <w:rsid w:val="00FC4910"/>
    <w:rsid w:val="00FC6A1D"/>
    <w:rsid w:val="00FC6C81"/>
    <w:rsid w:val="00FC7475"/>
    <w:rsid w:val="00FC7ADA"/>
    <w:rsid w:val="00FD08BD"/>
    <w:rsid w:val="00FD2215"/>
    <w:rsid w:val="00FD266C"/>
    <w:rsid w:val="00FD52CA"/>
    <w:rsid w:val="00FD7A37"/>
    <w:rsid w:val="00FD7CBB"/>
    <w:rsid w:val="00FE1787"/>
    <w:rsid w:val="00FE1975"/>
    <w:rsid w:val="00FE1DA8"/>
    <w:rsid w:val="00FE2B83"/>
    <w:rsid w:val="00FE2F93"/>
    <w:rsid w:val="00FE4193"/>
    <w:rsid w:val="00FE487E"/>
    <w:rsid w:val="00FE59E4"/>
    <w:rsid w:val="00FE5F22"/>
    <w:rsid w:val="00FE608D"/>
    <w:rsid w:val="00FE6357"/>
    <w:rsid w:val="00FE6668"/>
    <w:rsid w:val="00FE677A"/>
    <w:rsid w:val="00FE72FE"/>
    <w:rsid w:val="00FF0B54"/>
    <w:rsid w:val="00FF137D"/>
    <w:rsid w:val="00FF1904"/>
    <w:rsid w:val="00FF1ECB"/>
    <w:rsid w:val="00FF32FC"/>
    <w:rsid w:val="00FF345D"/>
    <w:rsid w:val="00FF6F5D"/>
    <w:rsid w:val="00FF727D"/>
    <w:rsid w:val="00FF78BC"/>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0ECF2624"/>
  <w15:chartTrackingRefBased/>
  <w15:docId w15:val="{3DB2E443-D6F0-49B5-83AF-4639646B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 webb"/>
    <w:qFormat/>
    <w:rPr>
      <w:sz w:val="24"/>
      <w:szCs w:val="24"/>
      <w:lang w:val="sv-SE" w:eastAsia="sv-SE"/>
    </w:rPr>
  </w:style>
  <w:style w:type="paragraph" w:styleId="Rubrik1">
    <w:name w:val="heading 1"/>
    <w:basedOn w:val="Normal"/>
    <w:next w:val="Normal"/>
    <w:link w:val="Rubrik1Char"/>
    <w:qFormat/>
    <w:pPr>
      <w:keepNext/>
      <w:numPr>
        <w:numId w:val="4"/>
      </w:numPr>
      <w:spacing w:before="240" w:after="60"/>
      <w:outlineLvl w:val="0"/>
    </w:pPr>
    <w:rPr>
      <w:rFonts w:ascii="Arial" w:hAnsi="Arial" w:cs="Arial"/>
      <w:b/>
      <w:bCs/>
      <w:kern w:val="32"/>
      <w:sz w:val="32"/>
      <w:szCs w:val="32"/>
    </w:rPr>
  </w:style>
  <w:style w:type="paragraph" w:styleId="Rubrik2">
    <w:name w:val="heading 2"/>
    <w:basedOn w:val="Normal"/>
    <w:next w:val="Normal"/>
    <w:link w:val="Rubrik2Char"/>
    <w:qFormat/>
    <w:pPr>
      <w:keepNext/>
      <w:numPr>
        <w:ilvl w:val="1"/>
        <w:numId w:val="5"/>
      </w:numPr>
      <w:spacing w:before="240" w:after="60"/>
      <w:outlineLvl w:val="1"/>
    </w:pPr>
    <w:rPr>
      <w:rFonts w:ascii="Arial" w:hAnsi="Arial" w:cs="Arial"/>
      <w:b/>
      <w:bCs/>
      <w:i/>
      <w:iCs/>
      <w:sz w:val="28"/>
      <w:szCs w:val="28"/>
    </w:rPr>
  </w:style>
  <w:style w:type="paragraph" w:styleId="Rubrik3">
    <w:name w:val="heading 3"/>
    <w:basedOn w:val="Normal"/>
    <w:next w:val="Normal"/>
    <w:link w:val="Rubrik3Char"/>
    <w:qFormat/>
    <w:pPr>
      <w:keepNext/>
      <w:numPr>
        <w:ilvl w:val="2"/>
        <w:numId w:val="6"/>
      </w:numPr>
      <w:spacing w:before="240" w:after="60"/>
      <w:outlineLvl w:val="2"/>
    </w:pPr>
    <w:rPr>
      <w:rFonts w:ascii="Arial" w:hAnsi="Arial" w:cs="Arial"/>
      <w:b/>
      <w:bCs/>
      <w:sz w:val="26"/>
      <w:szCs w:val="26"/>
    </w:rPr>
  </w:style>
  <w:style w:type="paragraph" w:styleId="Rubrik4">
    <w:name w:val="heading 4"/>
    <w:basedOn w:val="Normal"/>
    <w:next w:val="Normal"/>
    <w:link w:val="Rubrik4Char"/>
    <w:qFormat/>
    <w:pPr>
      <w:keepNext/>
      <w:numPr>
        <w:ilvl w:val="3"/>
        <w:numId w:val="7"/>
      </w:numPr>
      <w:spacing w:before="240" w:after="60"/>
      <w:outlineLvl w:val="3"/>
    </w:pPr>
    <w:rPr>
      <w:b/>
      <w:bCs/>
      <w:sz w:val="28"/>
      <w:szCs w:val="28"/>
    </w:rPr>
  </w:style>
  <w:style w:type="paragraph" w:styleId="Rubrik5">
    <w:name w:val="heading 5"/>
    <w:basedOn w:val="Normal"/>
    <w:next w:val="Normal"/>
    <w:link w:val="Rubrik5Char"/>
    <w:qFormat/>
    <w:pPr>
      <w:numPr>
        <w:ilvl w:val="4"/>
        <w:numId w:val="8"/>
      </w:numPr>
      <w:spacing w:before="240" w:after="60"/>
      <w:outlineLvl w:val="4"/>
    </w:pPr>
    <w:rPr>
      <w:b/>
      <w:bCs/>
      <w:i/>
      <w:iCs/>
      <w:sz w:val="26"/>
      <w:szCs w:val="26"/>
    </w:rPr>
  </w:style>
  <w:style w:type="paragraph" w:styleId="Rubrik6">
    <w:name w:val="heading 6"/>
    <w:basedOn w:val="Normal"/>
    <w:next w:val="Normal"/>
    <w:link w:val="Rubrik6Char"/>
    <w:qFormat/>
    <w:pPr>
      <w:numPr>
        <w:ilvl w:val="5"/>
        <w:numId w:val="9"/>
      </w:numPr>
      <w:spacing w:before="240" w:after="60"/>
      <w:outlineLvl w:val="5"/>
    </w:pPr>
    <w:rPr>
      <w:b/>
      <w:bCs/>
      <w:sz w:val="22"/>
      <w:szCs w:val="22"/>
    </w:rPr>
  </w:style>
  <w:style w:type="paragraph" w:styleId="Rubrik7">
    <w:name w:val="heading 7"/>
    <w:basedOn w:val="Normal"/>
    <w:next w:val="Normal"/>
    <w:link w:val="Rubrik7Char"/>
    <w:qFormat/>
    <w:pPr>
      <w:numPr>
        <w:ilvl w:val="6"/>
        <w:numId w:val="10"/>
      </w:numPr>
      <w:spacing w:before="240" w:after="60"/>
      <w:outlineLvl w:val="6"/>
    </w:pPr>
  </w:style>
  <w:style w:type="paragraph" w:styleId="Rubrik8">
    <w:name w:val="heading 8"/>
    <w:basedOn w:val="Normal"/>
    <w:next w:val="Normal"/>
    <w:link w:val="Rubrik8Char"/>
    <w:qFormat/>
    <w:pPr>
      <w:numPr>
        <w:ilvl w:val="7"/>
        <w:numId w:val="11"/>
      </w:numPr>
      <w:spacing w:before="240" w:after="60"/>
      <w:outlineLvl w:val="7"/>
    </w:pPr>
    <w:rPr>
      <w:i/>
      <w:iCs/>
    </w:rPr>
  </w:style>
  <w:style w:type="paragraph" w:styleId="Rubrik9">
    <w:name w:val="heading 9"/>
    <w:basedOn w:val="Normal"/>
    <w:next w:val="Normal"/>
    <w:link w:val="Rubrik9Char"/>
    <w:qFormat/>
    <w:pPr>
      <w:numPr>
        <w:ilvl w:val="8"/>
        <w:numId w:val="12"/>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1"/>
      </w:numPr>
    </w:pPr>
  </w:style>
  <w:style w:type="paragraph" w:styleId="Brdtextmedindrag">
    <w:name w:val="Body Text Indent"/>
    <w:basedOn w:val="Normal"/>
    <w:link w:val="BrdtextmedindragChar"/>
    <w:semiHidden/>
    <w:pPr>
      <w:spacing w:after="120"/>
      <w:ind w:left="283"/>
    </w:pPr>
  </w:style>
  <w:style w:type="paragraph" w:styleId="Brdtextmedfrstaindrag2">
    <w:name w:val="Body Text First Indent 2"/>
    <w:basedOn w:val="Brdtextmedindrag"/>
    <w:link w:val="Brdtextmedfrstaindrag2Char"/>
    <w:semiHidden/>
    <w:pPr>
      <w:ind w:firstLine="210"/>
    </w:pPr>
  </w:style>
  <w:style w:type="paragraph" w:styleId="Sidhuvud">
    <w:name w:val="header"/>
    <w:basedOn w:val="Normal"/>
    <w:link w:val="SidhuvudChar"/>
    <w:semiHidden/>
    <w:pPr>
      <w:tabs>
        <w:tab w:val="right" w:pos="8732"/>
      </w:tabs>
    </w:pPr>
    <w:rPr>
      <w:rFonts w:ascii="Arial" w:hAnsi="Arial" w:cs="Arial"/>
      <w:sz w:val="16"/>
    </w:rPr>
  </w:style>
  <w:style w:type="paragraph" w:styleId="Sidfot">
    <w:name w:val="footer"/>
    <w:basedOn w:val="Normal"/>
    <w:link w:val="SidfotChar"/>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rsid w:val="00B3401E"/>
    <w:pPr>
      <w:widowControl w:val="0"/>
      <w:tabs>
        <w:tab w:val="right" w:leader="dot" w:pos="6691"/>
      </w:tabs>
      <w:ind w:right="284"/>
    </w:pPr>
    <w:rPr>
      <w:rFonts w:ascii="Verdana" w:hAnsi="Verdana"/>
      <w:noProof/>
      <w:color w:val="000000"/>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paragraph" w:customStyle="1" w:styleId="Rubrikmellanrum">
    <w:name w:val="Rubrikmellanrum"/>
    <w:basedOn w:val="ANormal"/>
    <w:next w:val="ANormal"/>
    <w:pPr>
      <w:keepNext/>
    </w:pPr>
    <w:rPr>
      <w:sz w:val="10"/>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2"/>
      </w:numPr>
      <w:suppressAutoHyphens/>
    </w:pPr>
    <w:rPr>
      <w:rFonts w:ascii="Verdana" w:hAnsi="Verdana" w:cs="Arial"/>
      <w:sz w:val="16"/>
      <w:lang w:val="sv-SE" w:eastAsia="sv-SE"/>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
      </w:numPr>
      <w:tabs>
        <w:tab w:val="clear" w:pos="360"/>
      </w:tabs>
      <w:ind w:left="284" w:hanging="284"/>
    </w:pPr>
  </w:style>
  <w:style w:type="paragraph" w:styleId="Brdtext">
    <w:name w:val="Body Text"/>
    <w:basedOn w:val="Normal"/>
    <w:link w:val="BrdtextChar"/>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styleId="Punktlista">
    <w:name w:val="List Bullet"/>
    <w:basedOn w:val="ANormal"/>
    <w:autoRedefine/>
    <w:semiHidden/>
    <w:pPr>
      <w:numPr>
        <w:numId w:val="14"/>
      </w:numPr>
      <w:tabs>
        <w:tab w:val="clear" w:pos="283"/>
        <w:tab w:val="left" w:pos="851"/>
      </w:tabs>
      <w:ind w:left="0" w:firstLine="0"/>
    </w:pPr>
  </w:style>
  <w:style w:type="paragraph" w:customStyle="1" w:styleId="rubrikarende">
    <w:name w:val="rubrik_arende"/>
    <w:basedOn w:val="ANormal"/>
    <w:next w:val="mellanrumplenum"/>
    <w:pPr>
      <w:numPr>
        <w:numId w:val="13"/>
      </w:numPr>
      <w:tabs>
        <w:tab w:val="clear" w:pos="283"/>
      </w:tabs>
      <w:jc w:val="left"/>
    </w:pPr>
    <w:rPr>
      <w:szCs w:val="22"/>
    </w:rPr>
  </w:style>
  <w:style w:type="paragraph" w:customStyle="1" w:styleId="mellanrumplenum">
    <w:name w:val="mellanrum_plenum"/>
    <w:basedOn w:val="ANormal"/>
    <w:next w:val="rubrikarende"/>
    <w:pPr>
      <w:tabs>
        <w:tab w:val="clear" w:pos="283"/>
      </w:tabs>
    </w:pPr>
    <w:rPr>
      <w:szCs w:val="22"/>
    </w:rPr>
  </w:style>
  <w:style w:type="paragraph" w:customStyle="1" w:styleId="rubrikarendefk">
    <w:name w:val="rubrik_arende_fk"/>
    <w:basedOn w:val="rubrikarende"/>
    <w:pPr>
      <w:numPr>
        <w:numId w:val="0"/>
      </w:numPr>
    </w:pPr>
  </w:style>
  <w:style w:type="paragraph" w:customStyle="1" w:styleId="BudgetInkUtg">
    <w:name w:val="BudgetInkUtg"/>
    <w:basedOn w:val="ANormal"/>
    <w:pPr>
      <w:tabs>
        <w:tab w:val="clear" w:pos="283"/>
        <w:tab w:val="left" w:pos="284"/>
      </w:tabs>
      <w:jc w:val="center"/>
    </w:pPr>
    <w:rPr>
      <w:rFonts w:ascii="Arial" w:hAnsi="Arial" w:cs="Arial"/>
      <w:b/>
      <w:bCs/>
      <w:sz w:val="21"/>
      <w:szCs w:val="22"/>
      <w:lang w:val="de-DE"/>
    </w:rPr>
  </w:style>
  <w:style w:type="paragraph" w:customStyle="1" w:styleId="BRubrikA">
    <w:name w:val="B Rubrik A"/>
    <w:basedOn w:val="Normal"/>
    <w:rPr>
      <w:rFonts w:ascii="Arial" w:eastAsia="Arial Unicode MS" w:hAnsi="Arial" w:cs="Arial"/>
      <w:b/>
      <w:sz w:val="17"/>
      <w:szCs w:val="17"/>
    </w:rPr>
  </w:style>
  <w:style w:type="paragraph" w:customStyle="1" w:styleId="BRubrikB">
    <w:name w:val="B Rubrik B"/>
    <w:basedOn w:val="BRubrikA"/>
    <w:rPr>
      <w:b w:val="0"/>
      <w:bCs/>
    </w:rPr>
  </w:style>
  <w:style w:type="paragraph" w:customStyle="1" w:styleId="anormal0">
    <w:name w:val="anormal"/>
    <w:basedOn w:val="Normal"/>
    <w:pPr>
      <w:jc w:val="both"/>
    </w:pPr>
    <w:rPr>
      <w:sz w:val="22"/>
      <w:szCs w:val="22"/>
    </w:rPr>
  </w:style>
  <w:style w:type="paragraph" w:styleId="Brdtext2">
    <w:name w:val="Body Text 2"/>
    <w:basedOn w:val="Normal"/>
    <w:link w:val="Brdtext2Char"/>
    <w:semiHidden/>
    <w:pPr>
      <w:ind w:right="-1233"/>
    </w:pPr>
  </w:style>
  <w:style w:type="paragraph" w:customStyle="1" w:styleId="klam0">
    <w:name w:val="klam"/>
    <w:basedOn w:val="Normal"/>
    <w:pPr>
      <w:ind w:left="851"/>
    </w:pPr>
    <w:rPr>
      <w:rFonts w:eastAsia="Arial Unicode MS"/>
      <w:sz w:val="22"/>
      <w:szCs w:val="22"/>
    </w:rPr>
  </w:style>
  <w:style w:type="paragraph" w:customStyle="1" w:styleId="te">
    <w:name w:val="te"/>
    <w:basedOn w:val="Normal"/>
    <w:pPr>
      <w:spacing w:after="150"/>
    </w:pPr>
    <w:rPr>
      <w:rFonts w:ascii="Arial" w:eastAsia="Arial Unicode MS" w:hAnsi="Arial" w:cs="Arial"/>
    </w:rPr>
  </w:style>
  <w:style w:type="paragraph" w:customStyle="1" w:styleId="henimi">
    <w:name w:val="henimi"/>
    <w:basedOn w:val="Normal"/>
    <w:pPr>
      <w:spacing w:before="200" w:after="200"/>
    </w:pPr>
    <w:rPr>
      <w:rFonts w:ascii="Arial" w:eastAsia="Arial Unicode MS" w:hAnsi="Arial" w:cs="Arial"/>
      <w:b/>
      <w:bCs/>
      <w:color w:val="000000"/>
      <w:sz w:val="43"/>
      <w:szCs w:val="43"/>
    </w:rPr>
  </w:style>
  <w:style w:type="paragraph" w:customStyle="1" w:styleId="anormal00">
    <w:name w:val="anormal0"/>
    <w:basedOn w:val="Normal"/>
    <w:pPr>
      <w:jc w:val="both"/>
    </w:pPr>
    <w:rPr>
      <w:rFonts w:eastAsia="Arial Unicode MS"/>
      <w:sz w:val="22"/>
      <w:szCs w:val="22"/>
    </w:rPr>
  </w:style>
  <w:style w:type="paragraph" w:customStyle="1" w:styleId="klam00">
    <w:name w:val="klam0"/>
    <w:basedOn w:val="Normal"/>
    <w:pPr>
      <w:ind w:left="851"/>
    </w:pPr>
    <w:rPr>
      <w:rFonts w:eastAsia="Arial Unicode MS"/>
      <w:sz w:val="22"/>
      <w:szCs w:val="22"/>
    </w:rPr>
  </w:style>
  <w:style w:type="paragraph" w:customStyle="1" w:styleId="arendeoverrubrik0">
    <w:name w:val="arendeoverrubrik"/>
    <w:basedOn w:val="Normal"/>
    <w:rPr>
      <w:rFonts w:ascii="Arial" w:eastAsia="Arial Unicode MS" w:hAnsi="Arial" w:cs="Arial"/>
      <w:sz w:val="22"/>
      <w:szCs w:val="22"/>
    </w:rPr>
  </w:style>
  <w:style w:type="paragraph" w:customStyle="1" w:styleId="Default">
    <w:name w:val="Default"/>
    <w:pPr>
      <w:autoSpaceDE w:val="0"/>
      <w:autoSpaceDN w:val="0"/>
      <w:adjustRightInd w:val="0"/>
    </w:pPr>
    <w:rPr>
      <w:color w:val="000000"/>
      <w:sz w:val="24"/>
      <w:szCs w:val="24"/>
      <w:lang w:val="sv-SE" w:eastAsia="sv-SE"/>
    </w:rPr>
  </w:style>
  <w:style w:type="paragraph" w:styleId="Brdtextmedindrag3">
    <w:name w:val="Body Text Indent 3"/>
    <w:basedOn w:val="Normal"/>
    <w:link w:val="Brdtextmedindrag3Char"/>
    <w:semiHidden/>
    <w:pPr>
      <w:ind w:left="1304" w:firstLine="1"/>
    </w:pPr>
    <w:rPr>
      <w:lang w:val="sv-FI"/>
    </w:rPr>
  </w:style>
  <w:style w:type="paragraph" w:customStyle="1" w:styleId="rubrikb0">
    <w:name w:val="rubrikb"/>
    <w:basedOn w:val="Normal"/>
    <w:pPr>
      <w:keepNext/>
    </w:pPr>
    <w:rPr>
      <w:rFonts w:eastAsia="Arial Unicode MS"/>
      <w:sz w:val="26"/>
      <w:szCs w:val="26"/>
    </w:rPr>
  </w:style>
  <w:style w:type="paragraph" w:customStyle="1" w:styleId="rubrikmellanrum0">
    <w:name w:val="rubrikmellanrum"/>
    <w:basedOn w:val="Normal"/>
    <w:pPr>
      <w:keepNext/>
      <w:jc w:val="both"/>
    </w:pPr>
    <w:rPr>
      <w:rFonts w:eastAsia="Arial Unicode MS"/>
      <w:sz w:val="10"/>
      <w:szCs w:val="10"/>
    </w:rPr>
  </w:style>
  <w:style w:type="character" w:customStyle="1" w:styleId="longtext1">
    <w:name w:val="long_text1"/>
    <w:rPr>
      <w:sz w:val="20"/>
      <w:szCs w:val="20"/>
    </w:rPr>
  </w:style>
  <w:style w:type="paragraph" w:styleId="Brdtext3">
    <w:name w:val="Body Text 3"/>
    <w:basedOn w:val="Normal"/>
    <w:link w:val="Brdtext3Char"/>
    <w:semiHidden/>
    <w:pPr>
      <w:tabs>
        <w:tab w:val="left" w:pos="270"/>
      </w:tabs>
    </w:pPr>
    <w:rPr>
      <w:i/>
      <w:iCs/>
    </w:rPr>
  </w:style>
  <w:style w:type="paragraph" w:customStyle="1" w:styleId="anormal000">
    <w:name w:val="anormal00"/>
    <w:basedOn w:val="Normal"/>
    <w:pPr>
      <w:jc w:val="both"/>
    </w:pPr>
    <w:rPr>
      <w:rFonts w:eastAsia="Arial Unicode MS"/>
      <w:sz w:val="22"/>
      <w:szCs w:val="22"/>
    </w:rPr>
  </w:style>
  <w:style w:type="paragraph" w:customStyle="1" w:styleId="klam000">
    <w:name w:val="klam00"/>
    <w:basedOn w:val="Normal"/>
    <w:pPr>
      <w:ind w:left="851"/>
    </w:pPr>
    <w:rPr>
      <w:sz w:val="22"/>
      <w:szCs w:val="22"/>
    </w:rPr>
  </w:style>
  <w:style w:type="character" w:styleId="Fotnotsreferens">
    <w:name w:val="footnote reference"/>
    <w:semiHidden/>
    <w:rPr>
      <w:vertAlign w:val="superscript"/>
    </w:rPr>
  </w:style>
  <w:style w:type="paragraph" w:styleId="Fotnotstext">
    <w:name w:val="footnote text"/>
    <w:basedOn w:val="Normal"/>
    <w:link w:val="FotnotstextChar"/>
    <w:semiHidden/>
    <w:rPr>
      <w:sz w:val="20"/>
      <w:szCs w:val="20"/>
    </w:rPr>
  </w:style>
  <w:style w:type="paragraph" w:customStyle="1" w:styleId="anormal1">
    <w:name w:val="anormal1"/>
    <w:basedOn w:val="Normal"/>
    <w:pPr>
      <w:jc w:val="both"/>
    </w:pPr>
    <w:rPr>
      <w:rFonts w:eastAsia="Arial Unicode MS"/>
      <w:sz w:val="22"/>
      <w:szCs w:val="22"/>
    </w:rPr>
  </w:style>
  <w:style w:type="character" w:customStyle="1" w:styleId="a2009xxxingress1">
    <w:name w:val="a2009xxxingress1"/>
    <w:rPr>
      <w:rFonts w:ascii="Verdana" w:hAnsi="Verdana" w:hint="default"/>
      <w:b/>
      <w:bCs/>
      <w:i w:val="0"/>
      <w:iCs w:val="0"/>
      <w:strike w:val="0"/>
      <w:dstrike w:val="0"/>
      <w:color w:val="515151"/>
      <w:spacing w:val="10"/>
      <w:sz w:val="12"/>
      <w:szCs w:val="12"/>
      <w:u w:val="none"/>
      <w:effect w:val="none"/>
    </w:rPr>
  </w:style>
  <w:style w:type="character" w:customStyle="1" w:styleId="a2009xxxbrodtext1">
    <w:name w:val="a2009xxxbrodtext1"/>
    <w:rPr>
      <w:rFonts w:ascii="Verdana" w:hAnsi="Verdana" w:hint="default"/>
      <w:b w:val="0"/>
      <w:bCs w:val="0"/>
      <w:i w:val="0"/>
      <w:iCs w:val="0"/>
      <w:strike w:val="0"/>
      <w:dstrike w:val="0"/>
      <w:color w:val="373737"/>
      <w:sz w:val="12"/>
      <w:szCs w:val="12"/>
      <w:u w:val="none"/>
      <w:effect w:val="none"/>
    </w:rPr>
  </w:style>
  <w:style w:type="character" w:styleId="Stark">
    <w:name w:val="Strong"/>
    <w:uiPriority w:val="22"/>
    <w:qFormat/>
    <w:rPr>
      <w:b/>
      <w:bCs/>
    </w:rPr>
  </w:style>
  <w:style w:type="paragraph" w:customStyle="1" w:styleId="Vnster">
    <w:name w:val="Vänster"/>
    <w:basedOn w:val="Normal"/>
    <w:pPr>
      <w:widowControl w:val="0"/>
      <w:autoSpaceDE w:val="0"/>
      <w:autoSpaceDN w:val="0"/>
      <w:adjustRightInd w:val="0"/>
      <w:ind w:right="3969"/>
    </w:pPr>
  </w:style>
  <w:style w:type="paragraph" w:customStyle="1" w:styleId="stycke1">
    <w:name w:val="stycke1"/>
    <w:next w:val="stycke2"/>
    <w:pPr>
      <w:spacing w:before="80" w:line="312" w:lineRule="auto"/>
      <w:ind w:left="737" w:right="737"/>
    </w:pPr>
    <w:rPr>
      <w:rFonts w:ascii="Georgia" w:hAnsi="Georgia"/>
      <w:szCs w:val="22"/>
      <w:lang w:val="sv-SE" w:eastAsia="sv-SE"/>
    </w:rPr>
  </w:style>
  <w:style w:type="paragraph" w:customStyle="1" w:styleId="stycke2">
    <w:name w:val="stycke2"/>
    <w:basedOn w:val="stycke1"/>
    <w:pPr>
      <w:spacing w:before="0"/>
      <w:ind w:firstLine="227"/>
    </w:pPr>
  </w:style>
  <w:style w:type="paragraph" w:customStyle="1" w:styleId="rubrikd0">
    <w:name w:val="rubrikd"/>
    <w:basedOn w:val="Normal"/>
    <w:pPr>
      <w:keepNext/>
    </w:pPr>
    <w:rPr>
      <w:rFonts w:eastAsia="Arial Unicode MS"/>
      <w:i/>
      <w:iCs/>
      <w:sz w:val="22"/>
      <w:szCs w:val="22"/>
    </w:rPr>
  </w:style>
  <w:style w:type="paragraph" w:styleId="Ballongtext">
    <w:name w:val="Balloon Text"/>
    <w:basedOn w:val="Normal"/>
    <w:link w:val="BallongtextChar"/>
    <w:uiPriority w:val="99"/>
    <w:semiHidden/>
    <w:unhideWhenUsed/>
    <w:rsid w:val="00F305B1"/>
    <w:rPr>
      <w:rFonts w:ascii="Tahoma" w:hAnsi="Tahoma" w:cs="Tahoma"/>
      <w:sz w:val="16"/>
      <w:szCs w:val="16"/>
    </w:rPr>
  </w:style>
  <w:style w:type="character" w:customStyle="1" w:styleId="BallongtextChar">
    <w:name w:val="Ballongtext Char"/>
    <w:link w:val="Ballongtext"/>
    <w:uiPriority w:val="99"/>
    <w:semiHidden/>
    <w:rsid w:val="00F305B1"/>
    <w:rPr>
      <w:rFonts w:ascii="Tahoma" w:hAnsi="Tahoma" w:cs="Tahoma"/>
      <w:sz w:val="16"/>
      <w:szCs w:val="16"/>
      <w:lang w:val="sv-SE" w:eastAsia="sv-SE"/>
    </w:rPr>
  </w:style>
  <w:style w:type="character" w:customStyle="1" w:styleId="Rubrik3Char">
    <w:name w:val="Rubrik 3 Char"/>
    <w:link w:val="Rubrik3"/>
    <w:rsid w:val="008516F9"/>
    <w:rPr>
      <w:rFonts w:ascii="Arial" w:hAnsi="Arial" w:cs="Arial"/>
      <w:b/>
      <w:bCs/>
      <w:sz w:val="26"/>
      <w:szCs w:val="26"/>
      <w:lang w:val="sv-SE" w:eastAsia="sv-SE"/>
    </w:rPr>
  </w:style>
  <w:style w:type="paragraph" w:customStyle="1" w:styleId="rubrikhanvisning">
    <w:name w:val="rubrikhanvisning"/>
    <w:basedOn w:val="Rubrik3"/>
    <w:link w:val="rubrikhanvisningChar"/>
    <w:qFormat/>
    <w:rsid w:val="008516F9"/>
    <w:pPr>
      <w:keepNext w:val="0"/>
      <w:keepLines/>
      <w:numPr>
        <w:ilvl w:val="0"/>
        <w:numId w:val="0"/>
      </w:numPr>
      <w:spacing w:before="0" w:after="0"/>
      <w:ind w:left="737" w:right="284"/>
      <w:outlineLvl w:val="3"/>
    </w:pPr>
    <w:rPr>
      <w:b w:val="0"/>
      <w:bCs w:val="0"/>
      <w:sz w:val="20"/>
      <w:szCs w:val="22"/>
    </w:rPr>
  </w:style>
  <w:style w:type="numbering" w:customStyle="1" w:styleId="MallProtokollLista">
    <w:name w:val="Mall Protokoll Lista"/>
    <w:rsid w:val="008516F9"/>
    <w:pPr>
      <w:numPr>
        <w:numId w:val="15"/>
      </w:numPr>
    </w:pPr>
  </w:style>
  <w:style w:type="character" w:customStyle="1" w:styleId="s1">
    <w:name w:val="s1"/>
    <w:rsid w:val="00350B79"/>
  </w:style>
  <w:style w:type="character" w:customStyle="1" w:styleId="apple-converted-space">
    <w:name w:val="apple-converted-space"/>
    <w:rsid w:val="00F64BBC"/>
  </w:style>
  <w:style w:type="paragraph" w:styleId="Numreradlista3">
    <w:name w:val="List Number 3"/>
    <w:basedOn w:val="Normal"/>
    <w:semiHidden/>
    <w:rsid w:val="00AE23C7"/>
    <w:pPr>
      <w:numPr>
        <w:numId w:val="16"/>
      </w:numPr>
    </w:pPr>
    <w:rPr>
      <w:lang w:val="sv-FI"/>
    </w:rPr>
  </w:style>
  <w:style w:type="character" w:customStyle="1" w:styleId="rubrikhanvisningChar">
    <w:name w:val="rubrikhanvisning Char"/>
    <w:link w:val="rubrikhanvisning"/>
    <w:rsid w:val="00AE23C7"/>
    <w:rPr>
      <w:rFonts w:ascii="Arial" w:hAnsi="Arial" w:cs="Arial"/>
      <w:szCs w:val="22"/>
      <w:lang w:val="sv-SE" w:eastAsia="sv-SE"/>
    </w:rPr>
  </w:style>
  <w:style w:type="table" w:styleId="Tabellrutnt">
    <w:name w:val="Table Grid"/>
    <w:basedOn w:val="Normaltabell"/>
    <w:uiPriority w:val="39"/>
    <w:rsid w:val="00560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9C60AC"/>
    <w:pPr>
      <w:spacing w:before="100" w:beforeAutospacing="1" w:after="100" w:afterAutospacing="1"/>
    </w:pPr>
    <w:rPr>
      <w:lang w:val="sv-FI" w:eastAsia="sv-FI"/>
    </w:rPr>
  </w:style>
  <w:style w:type="paragraph" w:customStyle="1" w:styleId="xmsonormal">
    <w:name w:val="x_msonormal"/>
    <w:basedOn w:val="Normal"/>
    <w:rsid w:val="00433537"/>
    <w:pPr>
      <w:spacing w:before="100" w:beforeAutospacing="1" w:after="100" w:afterAutospacing="1"/>
    </w:pPr>
    <w:rPr>
      <w:lang w:val="sv-FI" w:eastAsia="sv-FI"/>
    </w:rPr>
  </w:style>
  <w:style w:type="paragraph" w:styleId="Ingetavstnd">
    <w:name w:val="No Spacing"/>
    <w:basedOn w:val="Normal"/>
    <w:uiPriority w:val="1"/>
    <w:qFormat/>
    <w:rsid w:val="00F466F7"/>
    <w:rPr>
      <w:rFonts w:ascii="Calibri" w:eastAsia="Calibri" w:hAnsi="Calibri" w:cs="Calibri"/>
      <w:sz w:val="22"/>
      <w:szCs w:val="22"/>
      <w:lang w:val="sv-FI" w:eastAsia="sv-FI"/>
    </w:rPr>
  </w:style>
  <w:style w:type="character" w:styleId="Kommentarsreferens">
    <w:name w:val="annotation reference"/>
    <w:uiPriority w:val="99"/>
    <w:semiHidden/>
    <w:unhideWhenUsed/>
    <w:rsid w:val="000924BE"/>
    <w:rPr>
      <w:sz w:val="16"/>
      <w:szCs w:val="16"/>
    </w:rPr>
  </w:style>
  <w:style w:type="paragraph" w:styleId="Kommentarer">
    <w:name w:val="annotation text"/>
    <w:basedOn w:val="Normal"/>
    <w:link w:val="KommentarerChar"/>
    <w:uiPriority w:val="99"/>
    <w:semiHidden/>
    <w:unhideWhenUsed/>
    <w:rsid w:val="000924BE"/>
    <w:rPr>
      <w:sz w:val="20"/>
      <w:szCs w:val="20"/>
    </w:rPr>
  </w:style>
  <w:style w:type="character" w:customStyle="1" w:styleId="KommentarerChar">
    <w:name w:val="Kommentarer Char"/>
    <w:basedOn w:val="Standardstycketeckensnitt"/>
    <w:link w:val="Kommentarer"/>
    <w:uiPriority w:val="99"/>
    <w:semiHidden/>
    <w:rsid w:val="000924BE"/>
  </w:style>
  <w:style w:type="paragraph" w:styleId="Kommentarsmne">
    <w:name w:val="annotation subject"/>
    <w:basedOn w:val="Kommentarer"/>
    <w:next w:val="Kommentarer"/>
    <w:link w:val="KommentarsmneChar"/>
    <w:uiPriority w:val="99"/>
    <w:semiHidden/>
    <w:unhideWhenUsed/>
    <w:rsid w:val="000924BE"/>
    <w:rPr>
      <w:b/>
      <w:bCs/>
    </w:rPr>
  </w:style>
  <w:style w:type="character" w:customStyle="1" w:styleId="KommentarsmneChar">
    <w:name w:val="Kommentarsämne Char"/>
    <w:link w:val="Kommentarsmne"/>
    <w:uiPriority w:val="99"/>
    <w:semiHidden/>
    <w:rsid w:val="000924BE"/>
    <w:rPr>
      <w:b/>
      <w:bCs/>
    </w:rPr>
  </w:style>
  <w:style w:type="paragraph" w:styleId="Oformateradtext">
    <w:name w:val="Plain Text"/>
    <w:basedOn w:val="Normal"/>
    <w:link w:val="OformateradtextChar"/>
    <w:uiPriority w:val="99"/>
    <w:semiHidden/>
    <w:unhideWhenUsed/>
    <w:rsid w:val="00016A0C"/>
    <w:rPr>
      <w:rFonts w:ascii="Calibri" w:eastAsia="Calibri" w:hAnsi="Calibri"/>
      <w:sz w:val="22"/>
      <w:szCs w:val="21"/>
      <w:lang w:val="sv-FI" w:eastAsia="en-US"/>
    </w:rPr>
  </w:style>
  <w:style w:type="character" w:customStyle="1" w:styleId="OformateradtextChar">
    <w:name w:val="Oformaterad text Char"/>
    <w:link w:val="Oformateradtext"/>
    <w:uiPriority w:val="99"/>
    <w:semiHidden/>
    <w:rsid w:val="00016A0C"/>
    <w:rPr>
      <w:rFonts w:ascii="Calibri" w:eastAsia="Calibri" w:hAnsi="Calibri"/>
      <w:sz w:val="22"/>
      <w:szCs w:val="21"/>
      <w:lang w:eastAsia="en-US"/>
    </w:rPr>
  </w:style>
  <w:style w:type="paragraph" w:styleId="Liststycke">
    <w:name w:val="List Paragraph"/>
    <w:basedOn w:val="Normal"/>
    <w:uiPriority w:val="34"/>
    <w:qFormat/>
    <w:rsid w:val="00681613"/>
    <w:pPr>
      <w:ind w:left="1304"/>
    </w:pPr>
  </w:style>
  <w:style w:type="character" w:customStyle="1" w:styleId="eop">
    <w:name w:val="eop"/>
    <w:basedOn w:val="Standardstycketeckensnitt"/>
    <w:rsid w:val="00F64E7D"/>
  </w:style>
  <w:style w:type="paragraph" w:customStyle="1" w:styleId="xmsolistparagraph">
    <w:name w:val="x_msolistparagraph"/>
    <w:basedOn w:val="Normal"/>
    <w:rsid w:val="005D35CD"/>
    <w:pPr>
      <w:ind w:left="720"/>
    </w:pPr>
    <w:rPr>
      <w:rFonts w:ascii="Calibri" w:eastAsia="Calibri" w:hAnsi="Calibri" w:cs="Calibri"/>
      <w:sz w:val="22"/>
      <w:szCs w:val="22"/>
      <w:lang w:val="sv-FI" w:eastAsia="sv-FI"/>
    </w:rPr>
  </w:style>
  <w:style w:type="paragraph" w:customStyle="1" w:styleId="xxmsonormal">
    <w:name w:val="x_xmsonormal"/>
    <w:basedOn w:val="Normal"/>
    <w:rsid w:val="005D35CD"/>
    <w:rPr>
      <w:rFonts w:ascii="Calibri" w:eastAsia="Calibri" w:hAnsi="Calibri" w:cs="Calibri"/>
      <w:sz w:val="22"/>
      <w:szCs w:val="22"/>
      <w:lang w:val="sv-FI" w:eastAsia="sv-FI"/>
    </w:rPr>
  </w:style>
  <w:style w:type="paragraph" w:customStyle="1" w:styleId="paragraph">
    <w:name w:val="paragraph"/>
    <w:basedOn w:val="Normal"/>
    <w:rsid w:val="005D35CD"/>
    <w:pPr>
      <w:spacing w:before="100" w:beforeAutospacing="1" w:after="100" w:afterAutospacing="1"/>
    </w:pPr>
    <w:rPr>
      <w:rFonts w:ascii="Calibri" w:eastAsia="Calibri" w:hAnsi="Calibri" w:cs="Calibri"/>
      <w:sz w:val="22"/>
      <w:szCs w:val="22"/>
      <w:lang w:val="sv-FI" w:eastAsia="sv-FI"/>
    </w:rPr>
  </w:style>
  <w:style w:type="character" w:customStyle="1" w:styleId="normaltextrun">
    <w:name w:val="normaltextrun"/>
    <w:basedOn w:val="Standardstycketeckensnitt"/>
    <w:rsid w:val="005D35CD"/>
  </w:style>
  <w:style w:type="character" w:customStyle="1" w:styleId="employee-tile">
    <w:name w:val="employee-tile"/>
    <w:basedOn w:val="Standardstycketeckensnitt"/>
    <w:rsid w:val="005D35CD"/>
  </w:style>
  <w:style w:type="paragraph" w:customStyle="1" w:styleId="font8">
    <w:name w:val="font_8"/>
    <w:basedOn w:val="Normal"/>
    <w:rsid w:val="005D35CD"/>
    <w:pPr>
      <w:spacing w:before="100" w:beforeAutospacing="1" w:after="100" w:afterAutospacing="1"/>
    </w:pPr>
    <w:rPr>
      <w:lang w:val="sv-FI" w:eastAsia="sv-FI"/>
    </w:rPr>
  </w:style>
  <w:style w:type="character" w:customStyle="1" w:styleId="timestampcontent">
    <w:name w:val="timestampcontent"/>
    <w:basedOn w:val="Standardstycketeckensnitt"/>
    <w:rsid w:val="005D35CD"/>
  </w:style>
  <w:style w:type="character" w:customStyle="1" w:styleId="Rubrik1Char">
    <w:name w:val="Rubrik 1 Char"/>
    <w:link w:val="Rubrik1"/>
    <w:rsid w:val="00AD15F4"/>
    <w:rPr>
      <w:rFonts w:ascii="Arial" w:hAnsi="Arial" w:cs="Arial"/>
      <w:b/>
      <w:bCs/>
      <w:kern w:val="32"/>
      <w:sz w:val="32"/>
      <w:szCs w:val="32"/>
      <w:lang w:val="sv-SE" w:eastAsia="sv-SE"/>
    </w:rPr>
  </w:style>
  <w:style w:type="character" w:customStyle="1" w:styleId="Rubrik2Char">
    <w:name w:val="Rubrik 2 Char"/>
    <w:link w:val="Rubrik2"/>
    <w:rsid w:val="00AD15F4"/>
    <w:rPr>
      <w:rFonts w:ascii="Arial" w:hAnsi="Arial" w:cs="Arial"/>
      <w:b/>
      <w:bCs/>
      <w:i/>
      <w:iCs/>
      <w:sz w:val="28"/>
      <w:szCs w:val="28"/>
      <w:lang w:val="sv-SE" w:eastAsia="sv-SE"/>
    </w:rPr>
  </w:style>
  <w:style w:type="character" w:customStyle="1" w:styleId="Rubrik4Char">
    <w:name w:val="Rubrik 4 Char"/>
    <w:link w:val="Rubrik4"/>
    <w:rsid w:val="00AD15F4"/>
    <w:rPr>
      <w:b/>
      <w:bCs/>
      <w:sz w:val="28"/>
      <w:szCs w:val="28"/>
      <w:lang w:val="sv-SE" w:eastAsia="sv-SE"/>
    </w:rPr>
  </w:style>
  <w:style w:type="character" w:customStyle="1" w:styleId="Rubrik5Char">
    <w:name w:val="Rubrik 5 Char"/>
    <w:link w:val="Rubrik5"/>
    <w:rsid w:val="00AD15F4"/>
    <w:rPr>
      <w:b/>
      <w:bCs/>
      <w:i/>
      <w:iCs/>
      <w:sz w:val="26"/>
      <w:szCs w:val="26"/>
      <w:lang w:val="sv-SE" w:eastAsia="sv-SE"/>
    </w:rPr>
  </w:style>
  <w:style w:type="character" w:customStyle="1" w:styleId="Rubrik6Char">
    <w:name w:val="Rubrik 6 Char"/>
    <w:link w:val="Rubrik6"/>
    <w:rsid w:val="00AD15F4"/>
    <w:rPr>
      <w:b/>
      <w:bCs/>
      <w:sz w:val="22"/>
      <w:szCs w:val="22"/>
      <w:lang w:val="sv-SE" w:eastAsia="sv-SE"/>
    </w:rPr>
  </w:style>
  <w:style w:type="character" w:customStyle="1" w:styleId="Rubrik7Char">
    <w:name w:val="Rubrik 7 Char"/>
    <w:link w:val="Rubrik7"/>
    <w:rsid w:val="00AD15F4"/>
    <w:rPr>
      <w:sz w:val="24"/>
      <w:szCs w:val="24"/>
      <w:lang w:val="sv-SE" w:eastAsia="sv-SE"/>
    </w:rPr>
  </w:style>
  <w:style w:type="character" w:customStyle="1" w:styleId="Rubrik8Char">
    <w:name w:val="Rubrik 8 Char"/>
    <w:link w:val="Rubrik8"/>
    <w:rsid w:val="00AD15F4"/>
    <w:rPr>
      <w:i/>
      <w:iCs/>
      <w:sz w:val="24"/>
      <w:szCs w:val="24"/>
      <w:lang w:val="sv-SE" w:eastAsia="sv-SE"/>
    </w:rPr>
  </w:style>
  <w:style w:type="character" w:customStyle="1" w:styleId="Rubrik9Char">
    <w:name w:val="Rubrik 9 Char"/>
    <w:link w:val="Rubrik9"/>
    <w:rsid w:val="00AD15F4"/>
    <w:rPr>
      <w:rFonts w:ascii="Arial" w:hAnsi="Arial" w:cs="Arial"/>
      <w:sz w:val="22"/>
      <w:szCs w:val="22"/>
      <w:lang w:val="sv-SE" w:eastAsia="sv-SE"/>
    </w:rPr>
  </w:style>
  <w:style w:type="character" w:customStyle="1" w:styleId="BrdtextmedindragChar">
    <w:name w:val="Brödtext med indrag Char"/>
    <w:link w:val="Brdtextmedindrag"/>
    <w:semiHidden/>
    <w:rsid w:val="00AD15F4"/>
    <w:rPr>
      <w:sz w:val="24"/>
      <w:szCs w:val="24"/>
      <w:lang w:val="sv-SE" w:eastAsia="sv-SE"/>
    </w:rPr>
  </w:style>
  <w:style w:type="character" w:customStyle="1" w:styleId="Brdtextmedfrstaindrag2Char">
    <w:name w:val="Brödtext med första indrag 2 Char"/>
    <w:link w:val="Brdtextmedfrstaindrag2"/>
    <w:semiHidden/>
    <w:rsid w:val="00AD15F4"/>
    <w:rPr>
      <w:sz w:val="24"/>
      <w:szCs w:val="24"/>
      <w:lang w:val="sv-SE" w:eastAsia="sv-SE"/>
    </w:rPr>
  </w:style>
  <w:style w:type="character" w:customStyle="1" w:styleId="SidhuvudChar">
    <w:name w:val="Sidhuvud Char"/>
    <w:link w:val="Sidhuvud"/>
    <w:semiHidden/>
    <w:rsid w:val="00AD15F4"/>
    <w:rPr>
      <w:rFonts w:ascii="Arial" w:hAnsi="Arial" w:cs="Arial"/>
      <w:sz w:val="16"/>
      <w:szCs w:val="24"/>
      <w:lang w:val="sv-SE" w:eastAsia="sv-SE"/>
    </w:rPr>
  </w:style>
  <w:style w:type="character" w:customStyle="1" w:styleId="SidfotChar">
    <w:name w:val="Sidfot Char"/>
    <w:link w:val="Sidfot"/>
    <w:semiHidden/>
    <w:rsid w:val="00AD15F4"/>
    <w:rPr>
      <w:rFonts w:ascii="Verdana" w:hAnsi="Verdana" w:cs="Arial"/>
      <w:sz w:val="14"/>
      <w:szCs w:val="24"/>
      <w:lang w:val="sv-SE" w:eastAsia="sv-SE"/>
    </w:rPr>
  </w:style>
  <w:style w:type="character" w:customStyle="1" w:styleId="BrdtextChar">
    <w:name w:val="Brödtext Char"/>
    <w:link w:val="Brdtext"/>
    <w:semiHidden/>
    <w:rsid w:val="00AD15F4"/>
    <w:rPr>
      <w:sz w:val="24"/>
      <w:szCs w:val="24"/>
      <w:lang w:val="sv-SE" w:eastAsia="sv-SE"/>
    </w:rPr>
  </w:style>
  <w:style w:type="character" w:customStyle="1" w:styleId="Brdtext2Char">
    <w:name w:val="Brödtext 2 Char"/>
    <w:link w:val="Brdtext2"/>
    <w:semiHidden/>
    <w:rsid w:val="00AD15F4"/>
    <w:rPr>
      <w:sz w:val="24"/>
      <w:szCs w:val="24"/>
      <w:lang w:val="sv-SE" w:eastAsia="sv-SE"/>
    </w:rPr>
  </w:style>
  <w:style w:type="character" w:customStyle="1" w:styleId="Brdtextmedindrag3Char">
    <w:name w:val="Brödtext med indrag 3 Char"/>
    <w:link w:val="Brdtextmedindrag3"/>
    <w:semiHidden/>
    <w:rsid w:val="00AD15F4"/>
    <w:rPr>
      <w:sz w:val="24"/>
      <w:szCs w:val="24"/>
      <w:lang w:eastAsia="sv-SE"/>
    </w:rPr>
  </w:style>
  <w:style w:type="character" w:customStyle="1" w:styleId="Brdtext3Char">
    <w:name w:val="Brödtext 3 Char"/>
    <w:link w:val="Brdtext3"/>
    <w:semiHidden/>
    <w:rsid w:val="00AD15F4"/>
    <w:rPr>
      <w:i/>
      <w:iCs/>
      <w:sz w:val="24"/>
      <w:szCs w:val="24"/>
      <w:lang w:val="sv-SE" w:eastAsia="sv-SE"/>
    </w:rPr>
  </w:style>
  <w:style w:type="character" w:customStyle="1" w:styleId="FotnotstextChar">
    <w:name w:val="Fotnotstext Char"/>
    <w:link w:val="Fotnotstext"/>
    <w:semiHidden/>
    <w:rsid w:val="00AD15F4"/>
    <w:rPr>
      <w:lang w:val="sv-SE" w:eastAsia="sv-SE"/>
    </w:rPr>
  </w:style>
  <w:style w:type="character" w:customStyle="1" w:styleId="ANormalChar">
    <w:name w:val="ANormal Char"/>
    <w:link w:val="ANormal"/>
    <w:rsid w:val="00F34D6D"/>
    <w:rPr>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8048">
      <w:bodyDiv w:val="1"/>
      <w:marLeft w:val="0"/>
      <w:marRight w:val="0"/>
      <w:marTop w:val="0"/>
      <w:marBottom w:val="0"/>
      <w:divBdr>
        <w:top w:val="none" w:sz="0" w:space="0" w:color="auto"/>
        <w:left w:val="none" w:sz="0" w:space="0" w:color="auto"/>
        <w:bottom w:val="none" w:sz="0" w:space="0" w:color="auto"/>
        <w:right w:val="none" w:sz="0" w:space="0" w:color="auto"/>
      </w:divBdr>
    </w:div>
    <w:div w:id="43262825">
      <w:bodyDiv w:val="1"/>
      <w:marLeft w:val="0"/>
      <w:marRight w:val="0"/>
      <w:marTop w:val="0"/>
      <w:marBottom w:val="0"/>
      <w:divBdr>
        <w:top w:val="none" w:sz="0" w:space="0" w:color="auto"/>
        <w:left w:val="none" w:sz="0" w:space="0" w:color="auto"/>
        <w:bottom w:val="none" w:sz="0" w:space="0" w:color="auto"/>
        <w:right w:val="none" w:sz="0" w:space="0" w:color="auto"/>
      </w:divBdr>
    </w:div>
    <w:div w:id="101196018">
      <w:bodyDiv w:val="1"/>
      <w:marLeft w:val="0"/>
      <w:marRight w:val="0"/>
      <w:marTop w:val="0"/>
      <w:marBottom w:val="0"/>
      <w:divBdr>
        <w:top w:val="none" w:sz="0" w:space="0" w:color="auto"/>
        <w:left w:val="none" w:sz="0" w:space="0" w:color="auto"/>
        <w:bottom w:val="none" w:sz="0" w:space="0" w:color="auto"/>
        <w:right w:val="none" w:sz="0" w:space="0" w:color="auto"/>
      </w:divBdr>
    </w:div>
    <w:div w:id="112676543">
      <w:bodyDiv w:val="1"/>
      <w:marLeft w:val="0"/>
      <w:marRight w:val="0"/>
      <w:marTop w:val="0"/>
      <w:marBottom w:val="0"/>
      <w:divBdr>
        <w:top w:val="none" w:sz="0" w:space="0" w:color="auto"/>
        <w:left w:val="none" w:sz="0" w:space="0" w:color="auto"/>
        <w:bottom w:val="none" w:sz="0" w:space="0" w:color="auto"/>
        <w:right w:val="none" w:sz="0" w:space="0" w:color="auto"/>
      </w:divBdr>
    </w:div>
    <w:div w:id="174074512">
      <w:bodyDiv w:val="1"/>
      <w:marLeft w:val="0"/>
      <w:marRight w:val="0"/>
      <w:marTop w:val="0"/>
      <w:marBottom w:val="0"/>
      <w:divBdr>
        <w:top w:val="none" w:sz="0" w:space="0" w:color="auto"/>
        <w:left w:val="none" w:sz="0" w:space="0" w:color="auto"/>
        <w:bottom w:val="none" w:sz="0" w:space="0" w:color="auto"/>
        <w:right w:val="none" w:sz="0" w:space="0" w:color="auto"/>
      </w:divBdr>
    </w:div>
    <w:div w:id="174656546">
      <w:bodyDiv w:val="1"/>
      <w:marLeft w:val="0"/>
      <w:marRight w:val="0"/>
      <w:marTop w:val="0"/>
      <w:marBottom w:val="0"/>
      <w:divBdr>
        <w:top w:val="none" w:sz="0" w:space="0" w:color="auto"/>
        <w:left w:val="none" w:sz="0" w:space="0" w:color="auto"/>
        <w:bottom w:val="none" w:sz="0" w:space="0" w:color="auto"/>
        <w:right w:val="none" w:sz="0" w:space="0" w:color="auto"/>
      </w:divBdr>
    </w:div>
    <w:div w:id="185141907">
      <w:bodyDiv w:val="1"/>
      <w:marLeft w:val="0"/>
      <w:marRight w:val="0"/>
      <w:marTop w:val="0"/>
      <w:marBottom w:val="0"/>
      <w:divBdr>
        <w:top w:val="none" w:sz="0" w:space="0" w:color="auto"/>
        <w:left w:val="none" w:sz="0" w:space="0" w:color="auto"/>
        <w:bottom w:val="none" w:sz="0" w:space="0" w:color="auto"/>
        <w:right w:val="none" w:sz="0" w:space="0" w:color="auto"/>
      </w:divBdr>
    </w:div>
    <w:div w:id="216744593">
      <w:bodyDiv w:val="1"/>
      <w:marLeft w:val="0"/>
      <w:marRight w:val="0"/>
      <w:marTop w:val="0"/>
      <w:marBottom w:val="0"/>
      <w:divBdr>
        <w:top w:val="none" w:sz="0" w:space="0" w:color="auto"/>
        <w:left w:val="none" w:sz="0" w:space="0" w:color="auto"/>
        <w:bottom w:val="none" w:sz="0" w:space="0" w:color="auto"/>
        <w:right w:val="none" w:sz="0" w:space="0" w:color="auto"/>
      </w:divBdr>
    </w:div>
    <w:div w:id="222453904">
      <w:bodyDiv w:val="1"/>
      <w:marLeft w:val="60"/>
      <w:marRight w:val="60"/>
      <w:marTop w:val="60"/>
      <w:marBottom w:val="15"/>
      <w:divBdr>
        <w:top w:val="none" w:sz="0" w:space="0" w:color="auto"/>
        <w:left w:val="none" w:sz="0" w:space="0" w:color="auto"/>
        <w:bottom w:val="none" w:sz="0" w:space="0" w:color="auto"/>
        <w:right w:val="none" w:sz="0" w:space="0" w:color="auto"/>
      </w:divBdr>
      <w:divsChild>
        <w:div w:id="329337892">
          <w:marLeft w:val="0"/>
          <w:marRight w:val="0"/>
          <w:marTop w:val="0"/>
          <w:marBottom w:val="0"/>
          <w:divBdr>
            <w:top w:val="none" w:sz="0" w:space="0" w:color="auto"/>
            <w:left w:val="none" w:sz="0" w:space="0" w:color="auto"/>
            <w:bottom w:val="none" w:sz="0" w:space="0" w:color="auto"/>
            <w:right w:val="none" w:sz="0" w:space="0" w:color="auto"/>
          </w:divBdr>
          <w:divsChild>
            <w:div w:id="20090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5047">
      <w:bodyDiv w:val="1"/>
      <w:marLeft w:val="0"/>
      <w:marRight w:val="0"/>
      <w:marTop w:val="0"/>
      <w:marBottom w:val="0"/>
      <w:divBdr>
        <w:top w:val="none" w:sz="0" w:space="0" w:color="auto"/>
        <w:left w:val="none" w:sz="0" w:space="0" w:color="auto"/>
        <w:bottom w:val="none" w:sz="0" w:space="0" w:color="auto"/>
        <w:right w:val="none" w:sz="0" w:space="0" w:color="auto"/>
      </w:divBdr>
    </w:div>
    <w:div w:id="292558493">
      <w:bodyDiv w:val="1"/>
      <w:marLeft w:val="0"/>
      <w:marRight w:val="0"/>
      <w:marTop w:val="0"/>
      <w:marBottom w:val="0"/>
      <w:divBdr>
        <w:top w:val="none" w:sz="0" w:space="0" w:color="auto"/>
        <w:left w:val="none" w:sz="0" w:space="0" w:color="auto"/>
        <w:bottom w:val="none" w:sz="0" w:space="0" w:color="auto"/>
        <w:right w:val="none" w:sz="0" w:space="0" w:color="auto"/>
      </w:divBdr>
    </w:div>
    <w:div w:id="307518324">
      <w:bodyDiv w:val="1"/>
      <w:marLeft w:val="0"/>
      <w:marRight w:val="0"/>
      <w:marTop w:val="0"/>
      <w:marBottom w:val="0"/>
      <w:divBdr>
        <w:top w:val="none" w:sz="0" w:space="0" w:color="auto"/>
        <w:left w:val="none" w:sz="0" w:space="0" w:color="auto"/>
        <w:bottom w:val="none" w:sz="0" w:space="0" w:color="auto"/>
        <w:right w:val="none" w:sz="0" w:space="0" w:color="auto"/>
      </w:divBdr>
    </w:div>
    <w:div w:id="354891590">
      <w:bodyDiv w:val="1"/>
      <w:marLeft w:val="0"/>
      <w:marRight w:val="0"/>
      <w:marTop w:val="0"/>
      <w:marBottom w:val="0"/>
      <w:divBdr>
        <w:top w:val="none" w:sz="0" w:space="0" w:color="auto"/>
        <w:left w:val="none" w:sz="0" w:space="0" w:color="auto"/>
        <w:bottom w:val="none" w:sz="0" w:space="0" w:color="auto"/>
        <w:right w:val="none" w:sz="0" w:space="0" w:color="auto"/>
      </w:divBdr>
    </w:div>
    <w:div w:id="379399683">
      <w:bodyDiv w:val="1"/>
      <w:marLeft w:val="0"/>
      <w:marRight w:val="0"/>
      <w:marTop w:val="0"/>
      <w:marBottom w:val="0"/>
      <w:divBdr>
        <w:top w:val="none" w:sz="0" w:space="0" w:color="auto"/>
        <w:left w:val="none" w:sz="0" w:space="0" w:color="auto"/>
        <w:bottom w:val="none" w:sz="0" w:space="0" w:color="auto"/>
        <w:right w:val="none" w:sz="0" w:space="0" w:color="auto"/>
      </w:divBdr>
    </w:div>
    <w:div w:id="396173262">
      <w:bodyDiv w:val="1"/>
      <w:marLeft w:val="0"/>
      <w:marRight w:val="0"/>
      <w:marTop w:val="0"/>
      <w:marBottom w:val="0"/>
      <w:divBdr>
        <w:top w:val="none" w:sz="0" w:space="0" w:color="auto"/>
        <w:left w:val="none" w:sz="0" w:space="0" w:color="auto"/>
        <w:bottom w:val="none" w:sz="0" w:space="0" w:color="auto"/>
        <w:right w:val="none" w:sz="0" w:space="0" w:color="auto"/>
      </w:divBdr>
    </w:div>
    <w:div w:id="411897246">
      <w:bodyDiv w:val="1"/>
      <w:marLeft w:val="0"/>
      <w:marRight w:val="0"/>
      <w:marTop w:val="0"/>
      <w:marBottom w:val="0"/>
      <w:divBdr>
        <w:top w:val="none" w:sz="0" w:space="0" w:color="auto"/>
        <w:left w:val="none" w:sz="0" w:space="0" w:color="auto"/>
        <w:bottom w:val="none" w:sz="0" w:space="0" w:color="auto"/>
        <w:right w:val="none" w:sz="0" w:space="0" w:color="auto"/>
      </w:divBdr>
    </w:div>
    <w:div w:id="417337523">
      <w:bodyDiv w:val="1"/>
      <w:marLeft w:val="0"/>
      <w:marRight w:val="0"/>
      <w:marTop w:val="0"/>
      <w:marBottom w:val="0"/>
      <w:divBdr>
        <w:top w:val="none" w:sz="0" w:space="0" w:color="auto"/>
        <w:left w:val="none" w:sz="0" w:space="0" w:color="auto"/>
        <w:bottom w:val="none" w:sz="0" w:space="0" w:color="auto"/>
        <w:right w:val="none" w:sz="0" w:space="0" w:color="auto"/>
      </w:divBdr>
    </w:div>
    <w:div w:id="512691335">
      <w:bodyDiv w:val="1"/>
      <w:marLeft w:val="0"/>
      <w:marRight w:val="0"/>
      <w:marTop w:val="0"/>
      <w:marBottom w:val="0"/>
      <w:divBdr>
        <w:top w:val="none" w:sz="0" w:space="0" w:color="auto"/>
        <w:left w:val="none" w:sz="0" w:space="0" w:color="auto"/>
        <w:bottom w:val="none" w:sz="0" w:space="0" w:color="auto"/>
        <w:right w:val="none" w:sz="0" w:space="0" w:color="auto"/>
      </w:divBdr>
    </w:div>
    <w:div w:id="518199474">
      <w:bodyDiv w:val="1"/>
      <w:marLeft w:val="0"/>
      <w:marRight w:val="0"/>
      <w:marTop w:val="0"/>
      <w:marBottom w:val="0"/>
      <w:divBdr>
        <w:top w:val="none" w:sz="0" w:space="0" w:color="auto"/>
        <w:left w:val="none" w:sz="0" w:space="0" w:color="auto"/>
        <w:bottom w:val="none" w:sz="0" w:space="0" w:color="auto"/>
        <w:right w:val="none" w:sz="0" w:space="0" w:color="auto"/>
      </w:divBdr>
    </w:div>
    <w:div w:id="518861306">
      <w:bodyDiv w:val="1"/>
      <w:marLeft w:val="0"/>
      <w:marRight w:val="0"/>
      <w:marTop w:val="0"/>
      <w:marBottom w:val="0"/>
      <w:divBdr>
        <w:top w:val="none" w:sz="0" w:space="0" w:color="auto"/>
        <w:left w:val="none" w:sz="0" w:space="0" w:color="auto"/>
        <w:bottom w:val="none" w:sz="0" w:space="0" w:color="auto"/>
        <w:right w:val="none" w:sz="0" w:space="0" w:color="auto"/>
      </w:divBdr>
    </w:div>
    <w:div w:id="593393452">
      <w:bodyDiv w:val="1"/>
      <w:marLeft w:val="0"/>
      <w:marRight w:val="0"/>
      <w:marTop w:val="0"/>
      <w:marBottom w:val="0"/>
      <w:divBdr>
        <w:top w:val="none" w:sz="0" w:space="0" w:color="auto"/>
        <w:left w:val="none" w:sz="0" w:space="0" w:color="auto"/>
        <w:bottom w:val="none" w:sz="0" w:space="0" w:color="auto"/>
        <w:right w:val="none" w:sz="0" w:space="0" w:color="auto"/>
      </w:divBdr>
    </w:div>
    <w:div w:id="637758880">
      <w:bodyDiv w:val="1"/>
      <w:marLeft w:val="0"/>
      <w:marRight w:val="0"/>
      <w:marTop w:val="0"/>
      <w:marBottom w:val="0"/>
      <w:divBdr>
        <w:top w:val="none" w:sz="0" w:space="0" w:color="auto"/>
        <w:left w:val="none" w:sz="0" w:space="0" w:color="auto"/>
        <w:bottom w:val="none" w:sz="0" w:space="0" w:color="auto"/>
        <w:right w:val="none" w:sz="0" w:space="0" w:color="auto"/>
      </w:divBdr>
    </w:div>
    <w:div w:id="653335423">
      <w:bodyDiv w:val="1"/>
      <w:marLeft w:val="0"/>
      <w:marRight w:val="0"/>
      <w:marTop w:val="0"/>
      <w:marBottom w:val="0"/>
      <w:divBdr>
        <w:top w:val="none" w:sz="0" w:space="0" w:color="auto"/>
        <w:left w:val="none" w:sz="0" w:space="0" w:color="auto"/>
        <w:bottom w:val="none" w:sz="0" w:space="0" w:color="auto"/>
        <w:right w:val="none" w:sz="0" w:space="0" w:color="auto"/>
      </w:divBdr>
    </w:div>
    <w:div w:id="664168771">
      <w:bodyDiv w:val="1"/>
      <w:marLeft w:val="0"/>
      <w:marRight w:val="0"/>
      <w:marTop w:val="0"/>
      <w:marBottom w:val="0"/>
      <w:divBdr>
        <w:top w:val="none" w:sz="0" w:space="0" w:color="auto"/>
        <w:left w:val="none" w:sz="0" w:space="0" w:color="auto"/>
        <w:bottom w:val="none" w:sz="0" w:space="0" w:color="auto"/>
        <w:right w:val="none" w:sz="0" w:space="0" w:color="auto"/>
      </w:divBdr>
    </w:div>
    <w:div w:id="680011710">
      <w:bodyDiv w:val="1"/>
      <w:marLeft w:val="0"/>
      <w:marRight w:val="0"/>
      <w:marTop w:val="0"/>
      <w:marBottom w:val="0"/>
      <w:divBdr>
        <w:top w:val="none" w:sz="0" w:space="0" w:color="auto"/>
        <w:left w:val="none" w:sz="0" w:space="0" w:color="auto"/>
        <w:bottom w:val="none" w:sz="0" w:space="0" w:color="auto"/>
        <w:right w:val="none" w:sz="0" w:space="0" w:color="auto"/>
      </w:divBdr>
    </w:div>
    <w:div w:id="712071478">
      <w:bodyDiv w:val="1"/>
      <w:marLeft w:val="0"/>
      <w:marRight w:val="0"/>
      <w:marTop w:val="0"/>
      <w:marBottom w:val="0"/>
      <w:divBdr>
        <w:top w:val="none" w:sz="0" w:space="0" w:color="auto"/>
        <w:left w:val="none" w:sz="0" w:space="0" w:color="auto"/>
        <w:bottom w:val="none" w:sz="0" w:space="0" w:color="auto"/>
        <w:right w:val="none" w:sz="0" w:space="0" w:color="auto"/>
      </w:divBdr>
    </w:div>
    <w:div w:id="770971780">
      <w:bodyDiv w:val="1"/>
      <w:marLeft w:val="0"/>
      <w:marRight w:val="0"/>
      <w:marTop w:val="0"/>
      <w:marBottom w:val="0"/>
      <w:divBdr>
        <w:top w:val="none" w:sz="0" w:space="0" w:color="auto"/>
        <w:left w:val="none" w:sz="0" w:space="0" w:color="auto"/>
        <w:bottom w:val="none" w:sz="0" w:space="0" w:color="auto"/>
        <w:right w:val="none" w:sz="0" w:space="0" w:color="auto"/>
      </w:divBdr>
    </w:div>
    <w:div w:id="780757649">
      <w:bodyDiv w:val="1"/>
      <w:marLeft w:val="0"/>
      <w:marRight w:val="0"/>
      <w:marTop w:val="0"/>
      <w:marBottom w:val="0"/>
      <w:divBdr>
        <w:top w:val="none" w:sz="0" w:space="0" w:color="auto"/>
        <w:left w:val="none" w:sz="0" w:space="0" w:color="auto"/>
        <w:bottom w:val="none" w:sz="0" w:space="0" w:color="auto"/>
        <w:right w:val="none" w:sz="0" w:space="0" w:color="auto"/>
      </w:divBdr>
    </w:div>
    <w:div w:id="796918654">
      <w:bodyDiv w:val="1"/>
      <w:marLeft w:val="0"/>
      <w:marRight w:val="0"/>
      <w:marTop w:val="0"/>
      <w:marBottom w:val="0"/>
      <w:divBdr>
        <w:top w:val="none" w:sz="0" w:space="0" w:color="auto"/>
        <w:left w:val="none" w:sz="0" w:space="0" w:color="auto"/>
        <w:bottom w:val="none" w:sz="0" w:space="0" w:color="auto"/>
        <w:right w:val="none" w:sz="0" w:space="0" w:color="auto"/>
      </w:divBdr>
    </w:div>
    <w:div w:id="809513224">
      <w:bodyDiv w:val="1"/>
      <w:marLeft w:val="0"/>
      <w:marRight w:val="0"/>
      <w:marTop w:val="0"/>
      <w:marBottom w:val="0"/>
      <w:divBdr>
        <w:top w:val="none" w:sz="0" w:space="0" w:color="auto"/>
        <w:left w:val="none" w:sz="0" w:space="0" w:color="auto"/>
        <w:bottom w:val="none" w:sz="0" w:space="0" w:color="auto"/>
        <w:right w:val="none" w:sz="0" w:space="0" w:color="auto"/>
      </w:divBdr>
    </w:div>
    <w:div w:id="812216822">
      <w:bodyDiv w:val="1"/>
      <w:marLeft w:val="0"/>
      <w:marRight w:val="0"/>
      <w:marTop w:val="0"/>
      <w:marBottom w:val="0"/>
      <w:divBdr>
        <w:top w:val="none" w:sz="0" w:space="0" w:color="auto"/>
        <w:left w:val="none" w:sz="0" w:space="0" w:color="auto"/>
        <w:bottom w:val="none" w:sz="0" w:space="0" w:color="auto"/>
        <w:right w:val="none" w:sz="0" w:space="0" w:color="auto"/>
      </w:divBdr>
    </w:div>
    <w:div w:id="900212816">
      <w:bodyDiv w:val="1"/>
      <w:marLeft w:val="0"/>
      <w:marRight w:val="0"/>
      <w:marTop w:val="0"/>
      <w:marBottom w:val="0"/>
      <w:divBdr>
        <w:top w:val="none" w:sz="0" w:space="0" w:color="auto"/>
        <w:left w:val="none" w:sz="0" w:space="0" w:color="auto"/>
        <w:bottom w:val="none" w:sz="0" w:space="0" w:color="auto"/>
        <w:right w:val="none" w:sz="0" w:space="0" w:color="auto"/>
      </w:divBdr>
    </w:div>
    <w:div w:id="922298920">
      <w:bodyDiv w:val="1"/>
      <w:marLeft w:val="0"/>
      <w:marRight w:val="0"/>
      <w:marTop w:val="0"/>
      <w:marBottom w:val="0"/>
      <w:divBdr>
        <w:top w:val="none" w:sz="0" w:space="0" w:color="auto"/>
        <w:left w:val="none" w:sz="0" w:space="0" w:color="auto"/>
        <w:bottom w:val="none" w:sz="0" w:space="0" w:color="auto"/>
        <w:right w:val="none" w:sz="0" w:space="0" w:color="auto"/>
      </w:divBdr>
    </w:div>
    <w:div w:id="989791585">
      <w:bodyDiv w:val="1"/>
      <w:marLeft w:val="0"/>
      <w:marRight w:val="0"/>
      <w:marTop w:val="0"/>
      <w:marBottom w:val="0"/>
      <w:divBdr>
        <w:top w:val="none" w:sz="0" w:space="0" w:color="auto"/>
        <w:left w:val="none" w:sz="0" w:space="0" w:color="auto"/>
        <w:bottom w:val="none" w:sz="0" w:space="0" w:color="auto"/>
        <w:right w:val="none" w:sz="0" w:space="0" w:color="auto"/>
      </w:divBdr>
    </w:div>
    <w:div w:id="999425343">
      <w:bodyDiv w:val="1"/>
      <w:marLeft w:val="0"/>
      <w:marRight w:val="0"/>
      <w:marTop w:val="0"/>
      <w:marBottom w:val="0"/>
      <w:divBdr>
        <w:top w:val="none" w:sz="0" w:space="0" w:color="auto"/>
        <w:left w:val="none" w:sz="0" w:space="0" w:color="auto"/>
        <w:bottom w:val="none" w:sz="0" w:space="0" w:color="auto"/>
        <w:right w:val="none" w:sz="0" w:space="0" w:color="auto"/>
      </w:divBdr>
    </w:div>
    <w:div w:id="1014957251">
      <w:bodyDiv w:val="1"/>
      <w:marLeft w:val="0"/>
      <w:marRight w:val="0"/>
      <w:marTop w:val="0"/>
      <w:marBottom w:val="0"/>
      <w:divBdr>
        <w:top w:val="none" w:sz="0" w:space="0" w:color="auto"/>
        <w:left w:val="none" w:sz="0" w:space="0" w:color="auto"/>
        <w:bottom w:val="none" w:sz="0" w:space="0" w:color="auto"/>
        <w:right w:val="none" w:sz="0" w:space="0" w:color="auto"/>
      </w:divBdr>
    </w:div>
    <w:div w:id="1016930966">
      <w:bodyDiv w:val="1"/>
      <w:marLeft w:val="0"/>
      <w:marRight w:val="0"/>
      <w:marTop w:val="0"/>
      <w:marBottom w:val="0"/>
      <w:divBdr>
        <w:top w:val="none" w:sz="0" w:space="0" w:color="auto"/>
        <w:left w:val="none" w:sz="0" w:space="0" w:color="auto"/>
        <w:bottom w:val="none" w:sz="0" w:space="0" w:color="auto"/>
        <w:right w:val="none" w:sz="0" w:space="0" w:color="auto"/>
      </w:divBdr>
    </w:div>
    <w:div w:id="1021737188">
      <w:bodyDiv w:val="1"/>
      <w:marLeft w:val="0"/>
      <w:marRight w:val="0"/>
      <w:marTop w:val="0"/>
      <w:marBottom w:val="0"/>
      <w:divBdr>
        <w:top w:val="none" w:sz="0" w:space="0" w:color="auto"/>
        <w:left w:val="none" w:sz="0" w:space="0" w:color="auto"/>
        <w:bottom w:val="none" w:sz="0" w:space="0" w:color="auto"/>
        <w:right w:val="none" w:sz="0" w:space="0" w:color="auto"/>
      </w:divBdr>
    </w:div>
    <w:div w:id="1061442943">
      <w:bodyDiv w:val="1"/>
      <w:marLeft w:val="0"/>
      <w:marRight w:val="0"/>
      <w:marTop w:val="0"/>
      <w:marBottom w:val="0"/>
      <w:divBdr>
        <w:top w:val="none" w:sz="0" w:space="0" w:color="auto"/>
        <w:left w:val="none" w:sz="0" w:space="0" w:color="auto"/>
        <w:bottom w:val="none" w:sz="0" w:space="0" w:color="auto"/>
        <w:right w:val="none" w:sz="0" w:space="0" w:color="auto"/>
      </w:divBdr>
    </w:div>
    <w:div w:id="1088423921">
      <w:bodyDiv w:val="1"/>
      <w:marLeft w:val="0"/>
      <w:marRight w:val="0"/>
      <w:marTop w:val="0"/>
      <w:marBottom w:val="0"/>
      <w:divBdr>
        <w:top w:val="none" w:sz="0" w:space="0" w:color="auto"/>
        <w:left w:val="none" w:sz="0" w:space="0" w:color="auto"/>
        <w:bottom w:val="none" w:sz="0" w:space="0" w:color="auto"/>
        <w:right w:val="none" w:sz="0" w:space="0" w:color="auto"/>
      </w:divBdr>
    </w:div>
    <w:div w:id="1125126374">
      <w:bodyDiv w:val="1"/>
      <w:marLeft w:val="0"/>
      <w:marRight w:val="0"/>
      <w:marTop w:val="0"/>
      <w:marBottom w:val="0"/>
      <w:divBdr>
        <w:top w:val="none" w:sz="0" w:space="0" w:color="auto"/>
        <w:left w:val="none" w:sz="0" w:space="0" w:color="auto"/>
        <w:bottom w:val="none" w:sz="0" w:space="0" w:color="auto"/>
        <w:right w:val="none" w:sz="0" w:space="0" w:color="auto"/>
      </w:divBdr>
    </w:div>
    <w:div w:id="1126969450">
      <w:bodyDiv w:val="1"/>
      <w:marLeft w:val="0"/>
      <w:marRight w:val="0"/>
      <w:marTop w:val="0"/>
      <w:marBottom w:val="0"/>
      <w:divBdr>
        <w:top w:val="none" w:sz="0" w:space="0" w:color="auto"/>
        <w:left w:val="none" w:sz="0" w:space="0" w:color="auto"/>
        <w:bottom w:val="none" w:sz="0" w:space="0" w:color="auto"/>
        <w:right w:val="none" w:sz="0" w:space="0" w:color="auto"/>
      </w:divBdr>
    </w:div>
    <w:div w:id="1155924255">
      <w:bodyDiv w:val="1"/>
      <w:marLeft w:val="60"/>
      <w:marRight w:val="60"/>
      <w:marTop w:val="60"/>
      <w:marBottom w:val="15"/>
      <w:divBdr>
        <w:top w:val="none" w:sz="0" w:space="0" w:color="auto"/>
        <w:left w:val="none" w:sz="0" w:space="0" w:color="auto"/>
        <w:bottom w:val="none" w:sz="0" w:space="0" w:color="auto"/>
        <w:right w:val="none" w:sz="0" w:space="0" w:color="auto"/>
      </w:divBdr>
      <w:divsChild>
        <w:div w:id="1634941474">
          <w:marLeft w:val="0"/>
          <w:marRight w:val="0"/>
          <w:marTop w:val="0"/>
          <w:marBottom w:val="0"/>
          <w:divBdr>
            <w:top w:val="none" w:sz="0" w:space="0" w:color="auto"/>
            <w:left w:val="none" w:sz="0" w:space="0" w:color="auto"/>
            <w:bottom w:val="none" w:sz="0" w:space="0" w:color="auto"/>
            <w:right w:val="none" w:sz="0" w:space="0" w:color="auto"/>
          </w:divBdr>
          <w:divsChild>
            <w:div w:id="19079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91605">
      <w:bodyDiv w:val="1"/>
      <w:marLeft w:val="0"/>
      <w:marRight w:val="0"/>
      <w:marTop w:val="0"/>
      <w:marBottom w:val="0"/>
      <w:divBdr>
        <w:top w:val="none" w:sz="0" w:space="0" w:color="auto"/>
        <w:left w:val="none" w:sz="0" w:space="0" w:color="auto"/>
        <w:bottom w:val="none" w:sz="0" w:space="0" w:color="auto"/>
        <w:right w:val="none" w:sz="0" w:space="0" w:color="auto"/>
      </w:divBdr>
    </w:div>
    <w:div w:id="1234387033">
      <w:bodyDiv w:val="1"/>
      <w:marLeft w:val="0"/>
      <w:marRight w:val="0"/>
      <w:marTop w:val="0"/>
      <w:marBottom w:val="0"/>
      <w:divBdr>
        <w:top w:val="none" w:sz="0" w:space="0" w:color="auto"/>
        <w:left w:val="none" w:sz="0" w:space="0" w:color="auto"/>
        <w:bottom w:val="none" w:sz="0" w:space="0" w:color="auto"/>
        <w:right w:val="none" w:sz="0" w:space="0" w:color="auto"/>
      </w:divBdr>
    </w:div>
    <w:div w:id="1254822384">
      <w:bodyDiv w:val="1"/>
      <w:marLeft w:val="0"/>
      <w:marRight w:val="0"/>
      <w:marTop w:val="0"/>
      <w:marBottom w:val="0"/>
      <w:divBdr>
        <w:top w:val="none" w:sz="0" w:space="0" w:color="auto"/>
        <w:left w:val="none" w:sz="0" w:space="0" w:color="auto"/>
        <w:bottom w:val="none" w:sz="0" w:space="0" w:color="auto"/>
        <w:right w:val="none" w:sz="0" w:space="0" w:color="auto"/>
      </w:divBdr>
    </w:div>
    <w:div w:id="1257589790">
      <w:bodyDiv w:val="1"/>
      <w:marLeft w:val="0"/>
      <w:marRight w:val="0"/>
      <w:marTop w:val="0"/>
      <w:marBottom w:val="0"/>
      <w:divBdr>
        <w:top w:val="none" w:sz="0" w:space="0" w:color="auto"/>
        <w:left w:val="none" w:sz="0" w:space="0" w:color="auto"/>
        <w:bottom w:val="none" w:sz="0" w:space="0" w:color="auto"/>
        <w:right w:val="none" w:sz="0" w:space="0" w:color="auto"/>
      </w:divBdr>
    </w:div>
    <w:div w:id="1309435691">
      <w:bodyDiv w:val="1"/>
      <w:marLeft w:val="0"/>
      <w:marRight w:val="0"/>
      <w:marTop w:val="0"/>
      <w:marBottom w:val="0"/>
      <w:divBdr>
        <w:top w:val="none" w:sz="0" w:space="0" w:color="auto"/>
        <w:left w:val="none" w:sz="0" w:space="0" w:color="auto"/>
        <w:bottom w:val="none" w:sz="0" w:space="0" w:color="auto"/>
        <w:right w:val="none" w:sz="0" w:space="0" w:color="auto"/>
      </w:divBdr>
    </w:div>
    <w:div w:id="1343507994">
      <w:bodyDiv w:val="1"/>
      <w:marLeft w:val="0"/>
      <w:marRight w:val="0"/>
      <w:marTop w:val="0"/>
      <w:marBottom w:val="0"/>
      <w:divBdr>
        <w:top w:val="none" w:sz="0" w:space="0" w:color="auto"/>
        <w:left w:val="none" w:sz="0" w:space="0" w:color="auto"/>
        <w:bottom w:val="none" w:sz="0" w:space="0" w:color="auto"/>
        <w:right w:val="none" w:sz="0" w:space="0" w:color="auto"/>
      </w:divBdr>
    </w:div>
    <w:div w:id="1361465908">
      <w:bodyDiv w:val="1"/>
      <w:marLeft w:val="0"/>
      <w:marRight w:val="0"/>
      <w:marTop w:val="0"/>
      <w:marBottom w:val="0"/>
      <w:divBdr>
        <w:top w:val="none" w:sz="0" w:space="0" w:color="auto"/>
        <w:left w:val="none" w:sz="0" w:space="0" w:color="auto"/>
        <w:bottom w:val="none" w:sz="0" w:space="0" w:color="auto"/>
        <w:right w:val="none" w:sz="0" w:space="0" w:color="auto"/>
      </w:divBdr>
    </w:div>
    <w:div w:id="1416828299">
      <w:bodyDiv w:val="1"/>
      <w:marLeft w:val="0"/>
      <w:marRight w:val="0"/>
      <w:marTop w:val="0"/>
      <w:marBottom w:val="0"/>
      <w:divBdr>
        <w:top w:val="none" w:sz="0" w:space="0" w:color="auto"/>
        <w:left w:val="none" w:sz="0" w:space="0" w:color="auto"/>
        <w:bottom w:val="none" w:sz="0" w:space="0" w:color="auto"/>
        <w:right w:val="none" w:sz="0" w:space="0" w:color="auto"/>
      </w:divBdr>
    </w:div>
    <w:div w:id="1457480375">
      <w:bodyDiv w:val="1"/>
      <w:marLeft w:val="0"/>
      <w:marRight w:val="0"/>
      <w:marTop w:val="0"/>
      <w:marBottom w:val="0"/>
      <w:divBdr>
        <w:top w:val="none" w:sz="0" w:space="0" w:color="auto"/>
        <w:left w:val="none" w:sz="0" w:space="0" w:color="auto"/>
        <w:bottom w:val="none" w:sz="0" w:space="0" w:color="auto"/>
        <w:right w:val="none" w:sz="0" w:space="0" w:color="auto"/>
      </w:divBdr>
    </w:div>
    <w:div w:id="1459959061">
      <w:bodyDiv w:val="1"/>
      <w:marLeft w:val="0"/>
      <w:marRight w:val="0"/>
      <w:marTop w:val="0"/>
      <w:marBottom w:val="0"/>
      <w:divBdr>
        <w:top w:val="none" w:sz="0" w:space="0" w:color="auto"/>
        <w:left w:val="none" w:sz="0" w:space="0" w:color="auto"/>
        <w:bottom w:val="none" w:sz="0" w:space="0" w:color="auto"/>
        <w:right w:val="none" w:sz="0" w:space="0" w:color="auto"/>
      </w:divBdr>
    </w:div>
    <w:div w:id="1529488790">
      <w:bodyDiv w:val="1"/>
      <w:marLeft w:val="0"/>
      <w:marRight w:val="0"/>
      <w:marTop w:val="0"/>
      <w:marBottom w:val="0"/>
      <w:divBdr>
        <w:top w:val="none" w:sz="0" w:space="0" w:color="auto"/>
        <w:left w:val="none" w:sz="0" w:space="0" w:color="auto"/>
        <w:bottom w:val="none" w:sz="0" w:space="0" w:color="auto"/>
        <w:right w:val="none" w:sz="0" w:space="0" w:color="auto"/>
      </w:divBdr>
    </w:div>
    <w:div w:id="1558128920">
      <w:bodyDiv w:val="1"/>
      <w:marLeft w:val="0"/>
      <w:marRight w:val="0"/>
      <w:marTop w:val="0"/>
      <w:marBottom w:val="0"/>
      <w:divBdr>
        <w:top w:val="none" w:sz="0" w:space="0" w:color="auto"/>
        <w:left w:val="none" w:sz="0" w:space="0" w:color="auto"/>
        <w:bottom w:val="none" w:sz="0" w:space="0" w:color="auto"/>
        <w:right w:val="none" w:sz="0" w:space="0" w:color="auto"/>
      </w:divBdr>
    </w:div>
    <w:div w:id="1560628662">
      <w:bodyDiv w:val="1"/>
      <w:marLeft w:val="0"/>
      <w:marRight w:val="0"/>
      <w:marTop w:val="0"/>
      <w:marBottom w:val="0"/>
      <w:divBdr>
        <w:top w:val="none" w:sz="0" w:space="0" w:color="auto"/>
        <w:left w:val="none" w:sz="0" w:space="0" w:color="auto"/>
        <w:bottom w:val="none" w:sz="0" w:space="0" w:color="auto"/>
        <w:right w:val="none" w:sz="0" w:space="0" w:color="auto"/>
      </w:divBdr>
    </w:div>
    <w:div w:id="1618103699">
      <w:bodyDiv w:val="1"/>
      <w:marLeft w:val="0"/>
      <w:marRight w:val="0"/>
      <w:marTop w:val="0"/>
      <w:marBottom w:val="0"/>
      <w:divBdr>
        <w:top w:val="none" w:sz="0" w:space="0" w:color="auto"/>
        <w:left w:val="none" w:sz="0" w:space="0" w:color="auto"/>
        <w:bottom w:val="none" w:sz="0" w:space="0" w:color="auto"/>
        <w:right w:val="none" w:sz="0" w:space="0" w:color="auto"/>
      </w:divBdr>
    </w:div>
    <w:div w:id="1638993133">
      <w:bodyDiv w:val="1"/>
      <w:marLeft w:val="0"/>
      <w:marRight w:val="0"/>
      <w:marTop w:val="0"/>
      <w:marBottom w:val="0"/>
      <w:divBdr>
        <w:top w:val="none" w:sz="0" w:space="0" w:color="auto"/>
        <w:left w:val="none" w:sz="0" w:space="0" w:color="auto"/>
        <w:bottom w:val="none" w:sz="0" w:space="0" w:color="auto"/>
        <w:right w:val="none" w:sz="0" w:space="0" w:color="auto"/>
      </w:divBdr>
    </w:div>
    <w:div w:id="1654681533">
      <w:bodyDiv w:val="1"/>
      <w:marLeft w:val="0"/>
      <w:marRight w:val="0"/>
      <w:marTop w:val="0"/>
      <w:marBottom w:val="0"/>
      <w:divBdr>
        <w:top w:val="none" w:sz="0" w:space="0" w:color="auto"/>
        <w:left w:val="none" w:sz="0" w:space="0" w:color="auto"/>
        <w:bottom w:val="none" w:sz="0" w:space="0" w:color="auto"/>
        <w:right w:val="none" w:sz="0" w:space="0" w:color="auto"/>
      </w:divBdr>
    </w:div>
    <w:div w:id="1730886843">
      <w:bodyDiv w:val="1"/>
      <w:marLeft w:val="0"/>
      <w:marRight w:val="0"/>
      <w:marTop w:val="0"/>
      <w:marBottom w:val="0"/>
      <w:divBdr>
        <w:top w:val="none" w:sz="0" w:space="0" w:color="auto"/>
        <w:left w:val="none" w:sz="0" w:space="0" w:color="auto"/>
        <w:bottom w:val="none" w:sz="0" w:space="0" w:color="auto"/>
        <w:right w:val="none" w:sz="0" w:space="0" w:color="auto"/>
      </w:divBdr>
    </w:div>
    <w:div w:id="1782646155">
      <w:bodyDiv w:val="1"/>
      <w:marLeft w:val="0"/>
      <w:marRight w:val="0"/>
      <w:marTop w:val="0"/>
      <w:marBottom w:val="0"/>
      <w:divBdr>
        <w:top w:val="none" w:sz="0" w:space="0" w:color="auto"/>
        <w:left w:val="none" w:sz="0" w:space="0" w:color="auto"/>
        <w:bottom w:val="none" w:sz="0" w:space="0" w:color="auto"/>
        <w:right w:val="none" w:sz="0" w:space="0" w:color="auto"/>
      </w:divBdr>
    </w:div>
    <w:div w:id="1782722466">
      <w:bodyDiv w:val="1"/>
      <w:marLeft w:val="0"/>
      <w:marRight w:val="0"/>
      <w:marTop w:val="0"/>
      <w:marBottom w:val="0"/>
      <w:divBdr>
        <w:top w:val="none" w:sz="0" w:space="0" w:color="auto"/>
        <w:left w:val="none" w:sz="0" w:space="0" w:color="auto"/>
        <w:bottom w:val="none" w:sz="0" w:space="0" w:color="auto"/>
        <w:right w:val="none" w:sz="0" w:space="0" w:color="auto"/>
      </w:divBdr>
    </w:div>
    <w:div w:id="1784762114">
      <w:bodyDiv w:val="1"/>
      <w:marLeft w:val="0"/>
      <w:marRight w:val="0"/>
      <w:marTop w:val="0"/>
      <w:marBottom w:val="0"/>
      <w:divBdr>
        <w:top w:val="none" w:sz="0" w:space="0" w:color="auto"/>
        <w:left w:val="none" w:sz="0" w:space="0" w:color="auto"/>
        <w:bottom w:val="none" w:sz="0" w:space="0" w:color="auto"/>
        <w:right w:val="none" w:sz="0" w:space="0" w:color="auto"/>
      </w:divBdr>
    </w:div>
    <w:div w:id="1939409053">
      <w:bodyDiv w:val="1"/>
      <w:marLeft w:val="0"/>
      <w:marRight w:val="0"/>
      <w:marTop w:val="0"/>
      <w:marBottom w:val="0"/>
      <w:divBdr>
        <w:top w:val="none" w:sz="0" w:space="0" w:color="auto"/>
        <w:left w:val="none" w:sz="0" w:space="0" w:color="auto"/>
        <w:bottom w:val="none" w:sz="0" w:space="0" w:color="auto"/>
        <w:right w:val="none" w:sz="0" w:space="0" w:color="auto"/>
      </w:divBdr>
    </w:div>
    <w:div w:id="1949897324">
      <w:bodyDiv w:val="1"/>
      <w:marLeft w:val="0"/>
      <w:marRight w:val="0"/>
      <w:marTop w:val="0"/>
      <w:marBottom w:val="0"/>
      <w:divBdr>
        <w:top w:val="none" w:sz="0" w:space="0" w:color="auto"/>
        <w:left w:val="none" w:sz="0" w:space="0" w:color="auto"/>
        <w:bottom w:val="none" w:sz="0" w:space="0" w:color="auto"/>
        <w:right w:val="none" w:sz="0" w:space="0" w:color="auto"/>
      </w:divBdr>
    </w:div>
    <w:div w:id="1951160013">
      <w:bodyDiv w:val="1"/>
      <w:marLeft w:val="0"/>
      <w:marRight w:val="0"/>
      <w:marTop w:val="0"/>
      <w:marBottom w:val="0"/>
      <w:divBdr>
        <w:top w:val="none" w:sz="0" w:space="0" w:color="auto"/>
        <w:left w:val="none" w:sz="0" w:space="0" w:color="auto"/>
        <w:bottom w:val="none" w:sz="0" w:space="0" w:color="auto"/>
        <w:right w:val="none" w:sz="0" w:space="0" w:color="auto"/>
      </w:divBdr>
    </w:div>
    <w:div w:id="2021739150">
      <w:bodyDiv w:val="1"/>
      <w:marLeft w:val="0"/>
      <w:marRight w:val="0"/>
      <w:marTop w:val="0"/>
      <w:marBottom w:val="0"/>
      <w:divBdr>
        <w:top w:val="none" w:sz="0" w:space="0" w:color="auto"/>
        <w:left w:val="none" w:sz="0" w:space="0" w:color="auto"/>
        <w:bottom w:val="none" w:sz="0" w:space="0" w:color="auto"/>
        <w:right w:val="none" w:sz="0" w:space="0" w:color="auto"/>
      </w:divBdr>
    </w:div>
    <w:div w:id="203476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AD908-CA2A-4D6F-8256-4866DF140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3304</Words>
  <Characters>23618</Characters>
  <Application>Microsoft Office Word</Application>
  <DocSecurity>0</DocSecurity>
  <Lines>196</Lines>
  <Paragraphs>53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FNU0420152016</vt:lpstr>
      <vt:lpstr>Finansutskottets betänkande nr 1/2009-2010</vt:lpstr>
    </vt:vector>
  </TitlesOfParts>
  <Company>Ålands lagting</Company>
  <LinksUpToDate>false</LinksUpToDate>
  <CharactersWithSpaces>26869</CharactersWithSpaces>
  <SharedDoc>false</SharedDoc>
  <HLinks>
    <vt:vector size="150" baseType="variant">
      <vt:variant>
        <vt:i4>7471135</vt:i4>
      </vt:variant>
      <vt:variant>
        <vt:i4>150</vt:i4>
      </vt:variant>
      <vt:variant>
        <vt:i4>0</vt:i4>
      </vt:variant>
      <vt:variant>
        <vt:i4>5</vt:i4>
      </vt:variant>
      <vt:variant>
        <vt:lpwstr>mailto:Gitte.Holmstrom@gymnasium.ax</vt:lpwstr>
      </vt:variant>
      <vt:variant>
        <vt:lpwstr/>
      </vt:variant>
      <vt:variant>
        <vt:i4>1245239</vt:i4>
      </vt:variant>
      <vt:variant>
        <vt:i4>140</vt:i4>
      </vt:variant>
      <vt:variant>
        <vt:i4>0</vt:i4>
      </vt:variant>
      <vt:variant>
        <vt:i4>5</vt:i4>
      </vt:variant>
      <vt:variant>
        <vt:lpwstr/>
      </vt:variant>
      <vt:variant>
        <vt:lpwstr>_Toc58482743</vt:lpwstr>
      </vt:variant>
      <vt:variant>
        <vt:i4>1179703</vt:i4>
      </vt:variant>
      <vt:variant>
        <vt:i4>134</vt:i4>
      </vt:variant>
      <vt:variant>
        <vt:i4>0</vt:i4>
      </vt:variant>
      <vt:variant>
        <vt:i4>5</vt:i4>
      </vt:variant>
      <vt:variant>
        <vt:lpwstr/>
      </vt:variant>
      <vt:variant>
        <vt:lpwstr>_Toc58482742</vt:lpwstr>
      </vt:variant>
      <vt:variant>
        <vt:i4>1114167</vt:i4>
      </vt:variant>
      <vt:variant>
        <vt:i4>128</vt:i4>
      </vt:variant>
      <vt:variant>
        <vt:i4>0</vt:i4>
      </vt:variant>
      <vt:variant>
        <vt:i4>5</vt:i4>
      </vt:variant>
      <vt:variant>
        <vt:lpwstr/>
      </vt:variant>
      <vt:variant>
        <vt:lpwstr>_Toc58482741</vt:lpwstr>
      </vt:variant>
      <vt:variant>
        <vt:i4>1048631</vt:i4>
      </vt:variant>
      <vt:variant>
        <vt:i4>122</vt:i4>
      </vt:variant>
      <vt:variant>
        <vt:i4>0</vt:i4>
      </vt:variant>
      <vt:variant>
        <vt:i4>5</vt:i4>
      </vt:variant>
      <vt:variant>
        <vt:lpwstr/>
      </vt:variant>
      <vt:variant>
        <vt:lpwstr>_Toc58482740</vt:lpwstr>
      </vt:variant>
      <vt:variant>
        <vt:i4>1638448</vt:i4>
      </vt:variant>
      <vt:variant>
        <vt:i4>116</vt:i4>
      </vt:variant>
      <vt:variant>
        <vt:i4>0</vt:i4>
      </vt:variant>
      <vt:variant>
        <vt:i4>5</vt:i4>
      </vt:variant>
      <vt:variant>
        <vt:lpwstr/>
      </vt:variant>
      <vt:variant>
        <vt:lpwstr>_Toc58482739</vt:lpwstr>
      </vt:variant>
      <vt:variant>
        <vt:i4>1572912</vt:i4>
      </vt:variant>
      <vt:variant>
        <vt:i4>110</vt:i4>
      </vt:variant>
      <vt:variant>
        <vt:i4>0</vt:i4>
      </vt:variant>
      <vt:variant>
        <vt:i4>5</vt:i4>
      </vt:variant>
      <vt:variant>
        <vt:lpwstr/>
      </vt:variant>
      <vt:variant>
        <vt:lpwstr>_Toc58482738</vt:lpwstr>
      </vt:variant>
      <vt:variant>
        <vt:i4>1507376</vt:i4>
      </vt:variant>
      <vt:variant>
        <vt:i4>104</vt:i4>
      </vt:variant>
      <vt:variant>
        <vt:i4>0</vt:i4>
      </vt:variant>
      <vt:variant>
        <vt:i4>5</vt:i4>
      </vt:variant>
      <vt:variant>
        <vt:lpwstr/>
      </vt:variant>
      <vt:variant>
        <vt:lpwstr>_Toc58482737</vt:lpwstr>
      </vt:variant>
      <vt:variant>
        <vt:i4>1441840</vt:i4>
      </vt:variant>
      <vt:variant>
        <vt:i4>98</vt:i4>
      </vt:variant>
      <vt:variant>
        <vt:i4>0</vt:i4>
      </vt:variant>
      <vt:variant>
        <vt:i4>5</vt:i4>
      </vt:variant>
      <vt:variant>
        <vt:lpwstr/>
      </vt:variant>
      <vt:variant>
        <vt:lpwstr>_Toc58482736</vt:lpwstr>
      </vt:variant>
      <vt:variant>
        <vt:i4>1376304</vt:i4>
      </vt:variant>
      <vt:variant>
        <vt:i4>92</vt:i4>
      </vt:variant>
      <vt:variant>
        <vt:i4>0</vt:i4>
      </vt:variant>
      <vt:variant>
        <vt:i4>5</vt:i4>
      </vt:variant>
      <vt:variant>
        <vt:lpwstr/>
      </vt:variant>
      <vt:variant>
        <vt:lpwstr>_Toc58482735</vt:lpwstr>
      </vt:variant>
      <vt:variant>
        <vt:i4>1310768</vt:i4>
      </vt:variant>
      <vt:variant>
        <vt:i4>86</vt:i4>
      </vt:variant>
      <vt:variant>
        <vt:i4>0</vt:i4>
      </vt:variant>
      <vt:variant>
        <vt:i4>5</vt:i4>
      </vt:variant>
      <vt:variant>
        <vt:lpwstr/>
      </vt:variant>
      <vt:variant>
        <vt:lpwstr>_Toc58482734</vt:lpwstr>
      </vt:variant>
      <vt:variant>
        <vt:i4>1245232</vt:i4>
      </vt:variant>
      <vt:variant>
        <vt:i4>80</vt:i4>
      </vt:variant>
      <vt:variant>
        <vt:i4>0</vt:i4>
      </vt:variant>
      <vt:variant>
        <vt:i4>5</vt:i4>
      </vt:variant>
      <vt:variant>
        <vt:lpwstr/>
      </vt:variant>
      <vt:variant>
        <vt:lpwstr>_Toc58482733</vt:lpwstr>
      </vt:variant>
      <vt:variant>
        <vt:i4>1179696</vt:i4>
      </vt:variant>
      <vt:variant>
        <vt:i4>74</vt:i4>
      </vt:variant>
      <vt:variant>
        <vt:i4>0</vt:i4>
      </vt:variant>
      <vt:variant>
        <vt:i4>5</vt:i4>
      </vt:variant>
      <vt:variant>
        <vt:lpwstr/>
      </vt:variant>
      <vt:variant>
        <vt:lpwstr>_Toc58482732</vt:lpwstr>
      </vt:variant>
      <vt:variant>
        <vt:i4>1114160</vt:i4>
      </vt:variant>
      <vt:variant>
        <vt:i4>68</vt:i4>
      </vt:variant>
      <vt:variant>
        <vt:i4>0</vt:i4>
      </vt:variant>
      <vt:variant>
        <vt:i4>5</vt:i4>
      </vt:variant>
      <vt:variant>
        <vt:lpwstr/>
      </vt:variant>
      <vt:variant>
        <vt:lpwstr>_Toc58482731</vt:lpwstr>
      </vt:variant>
      <vt:variant>
        <vt:i4>1048624</vt:i4>
      </vt:variant>
      <vt:variant>
        <vt:i4>62</vt:i4>
      </vt:variant>
      <vt:variant>
        <vt:i4>0</vt:i4>
      </vt:variant>
      <vt:variant>
        <vt:i4>5</vt:i4>
      </vt:variant>
      <vt:variant>
        <vt:lpwstr/>
      </vt:variant>
      <vt:variant>
        <vt:lpwstr>_Toc58482730</vt:lpwstr>
      </vt:variant>
      <vt:variant>
        <vt:i4>1638449</vt:i4>
      </vt:variant>
      <vt:variant>
        <vt:i4>56</vt:i4>
      </vt:variant>
      <vt:variant>
        <vt:i4>0</vt:i4>
      </vt:variant>
      <vt:variant>
        <vt:i4>5</vt:i4>
      </vt:variant>
      <vt:variant>
        <vt:lpwstr/>
      </vt:variant>
      <vt:variant>
        <vt:lpwstr>_Toc58482729</vt:lpwstr>
      </vt:variant>
      <vt:variant>
        <vt:i4>1572913</vt:i4>
      </vt:variant>
      <vt:variant>
        <vt:i4>50</vt:i4>
      </vt:variant>
      <vt:variant>
        <vt:i4>0</vt:i4>
      </vt:variant>
      <vt:variant>
        <vt:i4>5</vt:i4>
      </vt:variant>
      <vt:variant>
        <vt:lpwstr/>
      </vt:variant>
      <vt:variant>
        <vt:lpwstr>_Toc58482728</vt:lpwstr>
      </vt:variant>
      <vt:variant>
        <vt:i4>1507377</vt:i4>
      </vt:variant>
      <vt:variant>
        <vt:i4>44</vt:i4>
      </vt:variant>
      <vt:variant>
        <vt:i4>0</vt:i4>
      </vt:variant>
      <vt:variant>
        <vt:i4>5</vt:i4>
      </vt:variant>
      <vt:variant>
        <vt:lpwstr/>
      </vt:variant>
      <vt:variant>
        <vt:lpwstr>_Toc58482727</vt:lpwstr>
      </vt:variant>
      <vt:variant>
        <vt:i4>1441841</vt:i4>
      </vt:variant>
      <vt:variant>
        <vt:i4>38</vt:i4>
      </vt:variant>
      <vt:variant>
        <vt:i4>0</vt:i4>
      </vt:variant>
      <vt:variant>
        <vt:i4>5</vt:i4>
      </vt:variant>
      <vt:variant>
        <vt:lpwstr/>
      </vt:variant>
      <vt:variant>
        <vt:lpwstr>_Toc58482726</vt:lpwstr>
      </vt:variant>
      <vt:variant>
        <vt:i4>1376305</vt:i4>
      </vt:variant>
      <vt:variant>
        <vt:i4>32</vt:i4>
      </vt:variant>
      <vt:variant>
        <vt:i4>0</vt:i4>
      </vt:variant>
      <vt:variant>
        <vt:i4>5</vt:i4>
      </vt:variant>
      <vt:variant>
        <vt:lpwstr/>
      </vt:variant>
      <vt:variant>
        <vt:lpwstr>_Toc58482725</vt:lpwstr>
      </vt:variant>
      <vt:variant>
        <vt:i4>1310769</vt:i4>
      </vt:variant>
      <vt:variant>
        <vt:i4>26</vt:i4>
      </vt:variant>
      <vt:variant>
        <vt:i4>0</vt:i4>
      </vt:variant>
      <vt:variant>
        <vt:i4>5</vt:i4>
      </vt:variant>
      <vt:variant>
        <vt:lpwstr/>
      </vt:variant>
      <vt:variant>
        <vt:lpwstr>_Toc58482724</vt:lpwstr>
      </vt:variant>
      <vt:variant>
        <vt:i4>1245233</vt:i4>
      </vt:variant>
      <vt:variant>
        <vt:i4>20</vt:i4>
      </vt:variant>
      <vt:variant>
        <vt:i4>0</vt:i4>
      </vt:variant>
      <vt:variant>
        <vt:i4>5</vt:i4>
      </vt:variant>
      <vt:variant>
        <vt:lpwstr/>
      </vt:variant>
      <vt:variant>
        <vt:lpwstr>_Toc58482723</vt:lpwstr>
      </vt:variant>
      <vt:variant>
        <vt:i4>1179697</vt:i4>
      </vt:variant>
      <vt:variant>
        <vt:i4>14</vt:i4>
      </vt:variant>
      <vt:variant>
        <vt:i4>0</vt:i4>
      </vt:variant>
      <vt:variant>
        <vt:i4>5</vt:i4>
      </vt:variant>
      <vt:variant>
        <vt:lpwstr/>
      </vt:variant>
      <vt:variant>
        <vt:lpwstr>_Toc58482722</vt:lpwstr>
      </vt:variant>
      <vt:variant>
        <vt:i4>1114161</vt:i4>
      </vt:variant>
      <vt:variant>
        <vt:i4>8</vt:i4>
      </vt:variant>
      <vt:variant>
        <vt:i4>0</vt:i4>
      </vt:variant>
      <vt:variant>
        <vt:i4>5</vt:i4>
      </vt:variant>
      <vt:variant>
        <vt:lpwstr/>
      </vt:variant>
      <vt:variant>
        <vt:lpwstr>_Toc58482721</vt:lpwstr>
      </vt:variant>
      <vt:variant>
        <vt:i4>1048625</vt:i4>
      </vt:variant>
      <vt:variant>
        <vt:i4>2</vt:i4>
      </vt:variant>
      <vt:variant>
        <vt:i4>0</vt:i4>
      </vt:variant>
      <vt:variant>
        <vt:i4>5</vt:i4>
      </vt:variant>
      <vt:variant>
        <vt:lpwstr/>
      </vt:variant>
      <vt:variant>
        <vt:lpwstr>_Toc58482720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FNU0420152016</dc:title>
  <dc:subject/>
  <dc:creator>Administratör</dc:creator>
  <cp:keywords/>
  <cp:lastModifiedBy>Jessica Laaksonen</cp:lastModifiedBy>
  <cp:revision>2</cp:revision>
  <cp:lastPrinted>2022-05-31T11:03:00Z</cp:lastPrinted>
  <dcterms:created xsi:type="dcterms:W3CDTF">2022-06-02T15:19:00Z</dcterms:created>
  <dcterms:modified xsi:type="dcterms:W3CDTF">2022-06-02T15:19:00Z</dcterms:modified>
</cp:coreProperties>
</file>