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22593" w:rsidRPr="00E22593" w14:paraId="51D8A58E" w14:textId="77777777" w:rsidTr="004F7651">
        <w:trPr>
          <w:cantSplit/>
          <w:trHeight w:val="20"/>
        </w:trPr>
        <w:tc>
          <w:tcPr>
            <w:tcW w:w="861" w:type="dxa"/>
            <w:vMerge w:val="restart"/>
          </w:tcPr>
          <w:p w14:paraId="60310A0C" w14:textId="77777777" w:rsidR="00E22593" w:rsidRPr="00E22593" w:rsidRDefault="00E22593" w:rsidP="00E22593">
            <w:pPr>
              <w:keepNext/>
              <w:spacing w:before="0" w:after="0"/>
              <w:rPr>
                <w:rFonts w:ascii="Times New Roman" w:eastAsia="Times New Roman" w:hAnsi="Times New Roman" w:cs="Times New Roman"/>
                <w:noProof/>
                <w:sz w:val="14"/>
                <w:szCs w:val="15"/>
                <w:lang w:eastAsia="sv-SE"/>
              </w:rPr>
            </w:pPr>
            <w:bookmarkStart w:id="0" w:name="_top"/>
            <w:bookmarkEnd w:id="0"/>
            <w:r w:rsidRPr="00E22593">
              <w:rPr>
                <w:rFonts w:ascii="Times New Roman" w:eastAsia="Times New Roman" w:hAnsi="Times New Roman" w:cs="Times New Roman"/>
                <w:noProof/>
                <w:sz w:val="14"/>
                <w:szCs w:val="15"/>
                <w:lang w:val="sv-FI" w:eastAsia="sv-FI"/>
              </w:rPr>
              <w:drawing>
                <wp:inline distT="0" distB="0" distL="0" distR="0" wp14:anchorId="4CA0784F" wp14:editId="43345B1F">
                  <wp:extent cx="476250"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545B6904" w14:textId="77777777" w:rsidR="00E22593" w:rsidRPr="00E22593" w:rsidRDefault="00E22593" w:rsidP="00E22593">
            <w:pPr>
              <w:spacing w:before="0" w:after="0"/>
              <w:rPr>
                <w:rFonts w:ascii="Times New Roman" w:eastAsia="Times New Roman" w:hAnsi="Times New Roman" w:cs="Times New Roman"/>
                <w:sz w:val="4"/>
                <w:szCs w:val="20"/>
                <w:lang w:eastAsia="sv-SE"/>
              </w:rPr>
            </w:pPr>
            <w:r w:rsidRPr="00E22593">
              <w:rPr>
                <w:rFonts w:ascii="Times New Roman" w:eastAsia="Times New Roman" w:hAnsi="Times New Roman" w:cs="Times New Roman"/>
                <w:noProof/>
                <w:sz w:val="4"/>
                <w:szCs w:val="20"/>
                <w:lang w:val="sv-FI" w:eastAsia="sv-FI"/>
              </w:rPr>
              <w:drawing>
                <wp:inline distT="0" distB="0" distL="0" distR="0" wp14:anchorId="4A9887BB" wp14:editId="589BF81C">
                  <wp:extent cx="47625" cy="47625"/>
                  <wp:effectExtent l="0" t="0" r="0" b="0"/>
                  <wp:docPr id="4"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22593" w:rsidRPr="00E22593" w14:paraId="638978FB" w14:textId="77777777" w:rsidTr="004F7651">
        <w:trPr>
          <w:cantSplit/>
          <w:trHeight w:val="299"/>
        </w:trPr>
        <w:tc>
          <w:tcPr>
            <w:tcW w:w="861" w:type="dxa"/>
            <w:vMerge/>
          </w:tcPr>
          <w:p w14:paraId="7F541006" w14:textId="77777777" w:rsidR="00E22593" w:rsidRPr="00E22593" w:rsidRDefault="00E22593" w:rsidP="00E22593">
            <w:pPr>
              <w:spacing w:before="0" w:after="0"/>
              <w:rPr>
                <w:rFonts w:ascii="Times New Roman" w:eastAsia="Times New Roman" w:hAnsi="Times New Roman" w:cs="Times New Roman"/>
                <w:sz w:val="14"/>
                <w:szCs w:val="15"/>
                <w:lang w:eastAsia="sv-SE"/>
              </w:rPr>
            </w:pPr>
          </w:p>
        </w:tc>
        <w:tc>
          <w:tcPr>
            <w:tcW w:w="4448" w:type="dxa"/>
            <w:vAlign w:val="bottom"/>
          </w:tcPr>
          <w:p w14:paraId="56F7B568" w14:textId="77777777" w:rsidR="00E22593" w:rsidRPr="00E22593" w:rsidRDefault="00E22593" w:rsidP="00B550FC">
            <w:pPr>
              <w:pStyle w:val="xAvsandare1"/>
              <w:rPr>
                <w:rFonts w:ascii="Times New Roman" w:hAnsi="Times New Roman" w:cs="Times New Roman"/>
              </w:rPr>
            </w:pPr>
            <w:r w:rsidRPr="00E22593">
              <w:rPr>
                <w:rFonts w:ascii="Times New Roman" w:hAnsi="Times New Roman" w:cs="Times New Roman"/>
              </w:rPr>
              <w:t>Ålands landskapsregering</w:t>
            </w:r>
          </w:p>
        </w:tc>
        <w:tc>
          <w:tcPr>
            <w:tcW w:w="4288" w:type="dxa"/>
            <w:gridSpan w:val="2"/>
            <w:vAlign w:val="bottom"/>
          </w:tcPr>
          <w:p w14:paraId="77F7411A" w14:textId="77777777" w:rsidR="00E22593" w:rsidRPr="00E22593" w:rsidRDefault="00E22593" w:rsidP="00E22593">
            <w:pPr>
              <w:spacing w:before="0" w:after="0"/>
              <w:rPr>
                <w:rFonts w:ascii="Times New Roman" w:eastAsia="Times New Roman" w:hAnsi="Times New Roman" w:cs="Times New Roman"/>
                <w:b/>
                <w:szCs w:val="20"/>
                <w:lang w:eastAsia="sv-SE"/>
              </w:rPr>
            </w:pPr>
            <w:r w:rsidRPr="00E22593">
              <w:rPr>
                <w:rFonts w:ascii="Times New Roman" w:eastAsia="Times New Roman" w:hAnsi="Times New Roman" w:cs="Times New Roman"/>
                <w:b/>
                <w:szCs w:val="20"/>
                <w:lang w:eastAsia="sv-SE"/>
              </w:rPr>
              <w:t>BUDGETFÖRSLAG nr 4/</w:t>
            </w:r>
            <w:proofErr w:type="gramStart"/>
            <w:r w:rsidRPr="00E22593">
              <w:rPr>
                <w:rFonts w:ascii="Times New Roman" w:eastAsia="Times New Roman" w:hAnsi="Times New Roman" w:cs="Times New Roman"/>
                <w:b/>
                <w:szCs w:val="20"/>
                <w:lang w:eastAsia="sv-SE"/>
              </w:rPr>
              <w:t>2021-2022</w:t>
            </w:r>
            <w:proofErr w:type="gramEnd"/>
          </w:p>
        </w:tc>
      </w:tr>
      <w:tr w:rsidR="00E22593" w:rsidRPr="00E22593" w14:paraId="0429C87F" w14:textId="77777777" w:rsidTr="004F7651">
        <w:trPr>
          <w:cantSplit/>
          <w:trHeight w:val="238"/>
        </w:trPr>
        <w:tc>
          <w:tcPr>
            <w:tcW w:w="861" w:type="dxa"/>
            <w:vMerge/>
          </w:tcPr>
          <w:p w14:paraId="2BF31CD0" w14:textId="77777777" w:rsidR="00E22593" w:rsidRPr="00E22593" w:rsidRDefault="00E22593" w:rsidP="00E22593">
            <w:pPr>
              <w:spacing w:before="0" w:after="0"/>
              <w:rPr>
                <w:rFonts w:ascii="Times New Roman" w:eastAsia="Times New Roman" w:hAnsi="Times New Roman" w:cs="Times New Roman"/>
                <w:sz w:val="14"/>
                <w:szCs w:val="15"/>
                <w:lang w:eastAsia="sv-SE"/>
              </w:rPr>
            </w:pPr>
          </w:p>
        </w:tc>
        <w:tc>
          <w:tcPr>
            <w:tcW w:w="4448" w:type="dxa"/>
            <w:vAlign w:val="bottom"/>
          </w:tcPr>
          <w:p w14:paraId="28A5130F" w14:textId="77777777" w:rsidR="00E22593" w:rsidRPr="00E22593" w:rsidRDefault="00E22593" w:rsidP="00E22593">
            <w:pPr>
              <w:spacing w:before="0" w:after="0"/>
              <w:rPr>
                <w:rFonts w:ascii="Times New Roman" w:eastAsia="Times New Roman" w:hAnsi="Times New Roman" w:cs="Times New Roman"/>
                <w:sz w:val="14"/>
                <w:szCs w:val="15"/>
                <w:lang w:eastAsia="sv-SE"/>
              </w:rPr>
            </w:pPr>
          </w:p>
        </w:tc>
        <w:tc>
          <w:tcPr>
            <w:tcW w:w="1725" w:type="dxa"/>
            <w:vAlign w:val="bottom"/>
          </w:tcPr>
          <w:p w14:paraId="5FD8E277" w14:textId="77777777" w:rsidR="00E22593" w:rsidRPr="00E22593" w:rsidRDefault="00E22593" w:rsidP="00E22593">
            <w:pPr>
              <w:spacing w:before="0" w:after="0"/>
              <w:rPr>
                <w:rFonts w:ascii="Times New Roman" w:eastAsia="Times New Roman" w:hAnsi="Times New Roman" w:cs="Times New Roman"/>
                <w:sz w:val="14"/>
                <w:szCs w:val="15"/>
                <w:lang w:val="de-DE" w:eastAsia="sv-SE"/>
              </w:rPr>
            </w:pPr>
            <w:r w:rsidRPr="00E22593">
              <w:rPr>
                <w:rFonts w:ascii="Times New Roman" w:eastAsia="Times New Roman" w:hAnsi="Times New Roman" w:cs="Times New Roman"/>
                <w:sz w:val="14"/>
                <w:szCs w:val="15"/>
                <w:lang w:val="de-DE" w:eastAsia="sv-SE"/>
              </w:rPr>
              <w:t>Datum</w:t>
            </w:r>
          </w:p>
        </w:tc>
        <w:tc>
          <w:tcPr>
            <w:tcW w:w="2563" w:type="dxa"/>
            <w:vAlign w:val="bottom"/>
          </w:tcPr>
          <w:p w14:paraId="1E74DC07" w14:textId="77777777" w:rsidR="00E22593" w:rsidRPr="00E22593" w:rsidRDefault="00E22593" w:rsidP="00E22593">
            <w:pPr>
              <w:spacing w:before="0" w:after="0"/>
              <w:rPr>
                <w:rFonts w:ascii="Times New Roman" w:eastAsia="Times New Roman" w:hAnsi="Times New Roman" w:cs="Times New Roman"/>
                <w:sz w:val="14"/>
                <w:szCs w:val="15"/>
                <w:lang w:val="de-DE" w:eastAsia="sv-SE"/>
              </w:rPr>
            </w:pPr>
          </w:p>
        </w:tc>
      </w:tr>
      <w:tr w:rsidR="00E22593" w:rsidRPr="00E22593" w14:paraId="7A753214" w14:textId="77777777" w:rsidTr="004F7651">
        <w:trPr>
          <w:cantSplit/>
          <w:trHeight w:val="238"/>
        </w:trPr>
        <w:tc>
          <w:tcPr>
            <w:tcW w:w="861" w:type="dxa"/>
            <w:vMerge/>
          </w:tcPr>
          <w:p w14:paraId="51FD5C58" w14:textId="77777777" w:rsidR="00E22593" w:rsidRPr="00E22593" w:rsidRDefault="00E22593" w:rsidP="00E22593">
            <w:pPr>
              <w:spacing w:before="0" w:after="0"/>
              <w:rPr>
                <w:rFonts w:ascii="Times New Roman" w:eastAsia="Times New Roman" w:hAnsi="Times New Roman" w:cs="Times New Roman"/>
                <w:b/>
                <w:bCs/>
                <w:szCs w:val="20"/>
                <w:lang w:val="de-DE" w:eastAsia="sv-SE"/>
              </w:rPr>
            </w:pPr>
          </w:p>
        </w:tc>
        <w:tc>
          <w:tcPr>
            <w:tcW w:w="4448" w:type="dxa"/>
            <w:vAlign w:val="center"/>
          </w:tcPr>
          <w:p w14:paraId="7FCC7C3F" w14:textId="77777777" w:rsidR="00E22593" w:rsidRPr="00E22593" w:rsidRDefault="00E22593" w:rsidP="00E22593">
            <w:pPr>
              <w:spacing w:before="0" w:after="0"/>
              <w:rPr>
                <w:rFonts w:ascii="Times New Roman" w:eastAsia="Times New Roman" w:hAnsi="Times New Roman" w:cs="Times New Roman"/>
                <w:b/>
                <w:bCs/>
                <w:szCs w:val="20"/>
                <w:lang w:val="de-DE" w:eastAsia="sv-SE"/>
              </w:rPr>
            </w:pPr>
          </w:p>
        </w:tc>
        <w:tc>
          <w:tcPr>
            <w:tcW w:w="1725" w:type="dxa"/>
            <w:vAlign w:val="center"/>
          </w:tcPr>
          <w:p w14:paraId="62C78CBF" w14:textId="77777777" w:rsidR="00E22593" w:rsidRPr="00E22593" w:rsidRDefault="00E22593" w:rsidP="00E22593">
            <w:pPr>
              <w:spacing w:before="0" w:after="0"/>
              <w:rPr>
                <w:rFonts w:ascii="Times New Roman" w:eastAsia="Times New Roman" w:hAnsi="Times New Roman" w:cs="Times New Roman"/>
                <w:sz w:val="18"/>
                <w:szCs w:val="20"/>
                <w:lang w:eastAsia="sv-SE"/>
              </w:rPr>
            </w:pPr>
            <w:r w:rsidRPr="00E22593">
              <w:rPr>
                <w:rFonts w:ascii="Times New Roman" w:eastAsia="Times New Roman" w:hAnsi="Times New Roman" w:cs="Times New Roman"/>
                <w:sz w:val="18"/>
                <w:szCs w:val="20"/>
                <w:lang w:eastAsia="sv-SE"/>
              </w:rPr>
              <w:t>2022-05-09</w:t>
            </w:r>
          </w:p>
        </w:tc>
        <w:tc>
          <w:tcPr>
            <w:tcW w:w="2563" w:type="dxa"/>
            <w:vAlign w:val="center"/>
          </w:tcPr>
          <w:p w14:paraId="1C6F7200" w14:textId="77777777" w:rsidR="00E22593" w:rsidRPr="00E22593" w:rsidRDefault="00E22593" w:rsidP="00E22593">
            <w:pPr>
              <w:spacing w:before="0" w:after="0"/>
              <w:rPr>
                <w:rFonts w:ascii="Times New Roman" w:eastAsia="Times New Roman" w:hAnsi="Times New Roman" w:cs="Times New Roman"/>
                <w:sz w:val="18"/>
                <w:szCs w:val="20"/>
                <w:lang w:eastAsia="sv-SE"/>
              </w:rPr>
            </w:pPr>
          </w:p>
        </w:tc>
      </w:tr>
      <w:tr w:rsidR="00E22593" w:rsidRPr="00E22593" w14:paraId="77C67050" w14:textId="77777777" w:rsidTr="004F7651">
        <w:trPr>
          <w:cantSplit/>
          <w:trHeight w:val="238"/>
        </w:trPr>
        <w:tc>
          <w:tcPr>
            <w:tcW w:w="861" w:type="dxa"/>
            <w:vMerge/>
          </w:tcPr>
          <w:p w14:paraId="7D0F1F6D" w14:textId="77777777" w:rsidR="00E22593" w:rsidRPr="00E22593" w:rsidRDefault="00E22593" w:rsidP="00E22593">
            <w:pPr>
              <w:spacing w:before="0" w:after="0"/>
              <w:rPr>
                <w:rFonts w:ascii="Times New Roman" w:eastAsia="Times New Roman" w:hAnsi="Times New Roman" w:cs="Times New Roman"/>
                <w:sz w:val="14"/>
                <w:szCs w:val="15"/>
                <w:lang w:eastAsia="sv-SE"/>
              </w:rPr>
            </w:pPr>
          </w:p>
        </w:tc>
        <w:tc>
          <w:tcPr>
            <w:tcW w:w="4448" w:type="dxa"/>
            <w:vAlign w:val="bottom"/>
          </w:tcPr>
          <w:p w14:paraId="483583AC" w14:textId="77777777" w:rsidR="00E22593" w:rsidRPr="00E22593" w:rsidRDefault="00E22593" w:rsidP="00E22593">
            <w:pPr>
              <w:spacing w:before="0" w:after="0"/>
              <w:rPr>
                <w:rFonts w:ascii="Times New Roman" w:eastAsia="Times New Roman" w:hAnsi="Times New Roman" w:cs="Times New Roman"/>
                <w:sz w:val="14"/>
                <w:szCs w:val="15"/>
                <w:lang w:eastAsia="sv-SE"/>
              </w:rPr>
            </w:pPr>
          </w:p>
        </w:tc>
        <w:tc>
          <w:tcPr>
            <w:tcW w:w="1725" w:type="dxa"/>
            <w:vAlign w:val="bottom"/>
          </w:tcPr>
          <w:p w14:paraId="480926B0" w14:textId="77777777" w:rsidR="00E22593" w:rsidRPr="00E22593" w:rsidRDefault="00E22593" w:rsidP="00E22593">
            <w:pPr>
              <w:spacing w:before="0" w:after="0"/>
              <w:rPr>
                <w:rFonts w:ascii="Times New Roman" w:eastAsia="Times New Roman" w:hAnsi="Times New Roman" w:cs="Times New Roman"/>
                <w:sz w:val="14"/>
                <w:szCs w:val="15"/>
                <w:lang w:eastAsia="sv-SE"/>
              </w:rPr>
            </w:pPr>
          </w:p>
        </w:tc>
        <w:tc>
          <w:tcPr>
            <w:tcW w:w="2563" w:type="dxa"/>
            <w:vAlign w:val="bottom"/>
          </w:tcPr>
          <w:p w14:paraId="221E1989" w14:textId="77777777" w:rsidR="00E22593" w:rsidRPr="00E22593" w:rsidRDefault="00E22593" w:rsidP="00E22593">
            <w:pPr>
              <w:spacing w:before="0" w:after="0"/>
              <w:rPr>
                <w:rFonts w:ascii="Times New Roman" w:eastAsia="Times New Roman" w:hAnsi="Times New Roman" w:cs="Times New Roman"/>
                <w:sz w:val="14"/>
                <w:szCs w:val="15"/>
                <w:lang w:eastAsia="sv-SE"/>
              </w:rPr>
            </w:pPr>
          </w:p>
        </w:tc>
      </w:tr>
      <w:tr w:rsidR="00E22593" w:rsidRPr="00E22593" w14:paraId="7E44FFB0" w14:textId="77777777" w:rsidTr="004F7651">
        <w:trPr>
          <w:cantSplit/>
          <w:trHeight w:val="238"/>
        </w:trPr>
        <w:tc>
          <w:tcPr>
            <w:tcW w:w="861" w:type="dxa"/>
            <w:vMerge/>
            <w:tcBorders>
              <w:bottom w:val="single" w:sz="4" w:space="0" w:color="auto"/>
            </w:tcBorders>
          </w:tcPr>
          <w:p w14:paraId="12CF9B36" w14:textId="77777777" w:rsidR="00E22593" w:rsidRPr="00E22593" w:rsidRDefault="00E22593" w:rsidP="00E22593">
            <w:pPr>
              <w:spacing w:before="0" w:after="0"/>
              <w:rPr>
                <w:rFonts w:ascii="Times New Roman" w:eastAsia="Times New Roman" w:hAnsi="Times New Roman" w:cs="Times New Roman"/>
                <w:sz w:val="18"/>
                <w:szCs w:val="20"/>
                <w:lang w:eastAsia="sv-SE"/>
              </w:rPr>
            </w:pPr>
          </w:p>
        </w:tc>
        <w:tc>
          <w:tcPr>
            <w:tcW w:w="4448" w:type="dxa"/>
            <w:tcBorders>
              <w:bottom w:val="single" w:sz="4" w:space="0" w:color="auto"/>
            </w:tcBorders>
            <w:vAlign w:val="center"/>
          </w:tcPr>
          <w:p w14:paraId="41821AB1" w14:textId="77777777" w:rsidR="00E22593" w:rsidRPr="00E22593" w:rsidRDefault="00E22593" w:rsidP="00E22593">
            <w:pPr>
              <w:spacing w:before="0" w:after="0"/>
              <w:rPr>
                <w:rFonts w:ascii="Times New Roman" w:eastAsia="Times New Roman" w:hAnsi="Times New Roman" w:cs="Times New Roman"/>
                <w:sz w:val="18"/>
                <w:szCs w:val="20"/>
                <w:lang w:eastAsia="sv-SE"/>
              </w:rPr>
            </w:pPr>
          </w:p>
        </w:tc>
        <w:tc>
          <w:tcPr>
            <w:tcW w:w="1725" w:type="dxa"/>
            <w:tcBorders>
              <w:bottom w:val="single" w:sz="4" w:space="0" w:color="auto"/>
            </w:tcBorders>
            <w:vAlign w:val="center"/>
          </w:tcPr>
          <w:p w14:paraId="3746DB5B" w14:textId="77777777" w:rsidR="00E22593" w:rsidRPr="00E22593" w:rsidRDefault="00E22593" w:rsidP="00E22593">
            <w:pPr>
              <w:spacing w:before="0" w:after="0"/>
              <w:rPr>
                <w:rFonts w:ascii="Times New Roman" w:eastAsia="Times New Roman" w:hAnsi="Times New Roman" w:cs="Times New Roman"/>
                <w:sz w:val="18"/>
                <w:szCs w:val="20"/>
                <w:lang w:eastAsia="sv-SE"/>
              </w:rPr>
            </w:pPr>
          </w:p>
        </w:tc>
        <w:tc>
          <w:tcPr>
            <w:tcW w:w="2563" w:type="dxa"/>
            <w:tcBorders>
              <w:bottom w:val="single" w:sz="4" w:space="0" w:color="auto"/>
            </w:tcBorders>
            <w:vAlign w:val="center"/>
          </w:tcPr>
          <w:p w14:paraId="345A10D8" w14:textId="77777777" w:rsidR="00E22593" w:rsidRPr="00E22593" w:rsidRDefault="00E22593" w:rsidP="00E22593">
            <w:pPr>
              <w:spacing w:before="0" w:after="0"/>
              <w:rPr>
                <w:rFonts w:ascii="Times New Roman" w:eastAsia="Times New Roman" w:hAnsi="Times New Roman" w:cs="Times New Roman"/>
                <w:sz w:val="18"/>
                <w:szCs w:val="20"/>
                <w:lang w:eastAsia="sv-SE"/>
              </w:rPr>
            </w:pPr>
          </w:p>
        </w:tc>
      </w:tr>
      <w:tr w:rsidR="00E22593" w:rsidRPr="00E22593" w14:paraId="0A6D8AA7" w14:textId="77777777" w:rsidTr="004F7651">
        <w:trPr>
          <w:cantSplit/>
          <w:trHeight w:val="238"/>
        </w:trPr>
        <w:tc>
          <w:tcPr>
            <w:tcW w:w="861" w:type="dxa"/>
            <w:tcBorders>
              <w:top w:val="single" w:sz="4" w:space="0" w:color="auto"/>
            </w:tcBorders>
            <w:vAlign w:val="bottom"/>
          </w:tcPr>
          <w:p w14:paraId="3811FF3F" w14:textId="77777777" w:rsidR="00E22593" w:rsidRPr="00E22593" w:rsidRDefault="00E22593" w:rsidP="00E22593">
            <w:pPr>
              <w:spacing w:before="0" w:after="0"/>
              <w:rPr>
                <w:rFonts w:ascii="Times New Roman" w:eastAsia="Times New Roman" w:hAnsi="Times New Roman" w:cs="Times New Roman"/>
                <w:sz w:val="14"/>
                <w:szCs w:val="15"/>
                <w:lang w:eastAsia="sv-SE"/>
              </w:rPr>
            </w:pPr>
          </w:p>
        </w:tc>
        <w:tc>
          <w:tcPr>
            <w:tcW w:w="4448" w:type="dxa"/>
            <w:tcBorders>
              <w:top w:val="single" w:sz="4" w:space="0" w:color="auto"/>
            </w:tcBorders>
            <w:vAlign w:val="bottom"/>
          </w:tcPr>
          <w:p w14:paraId="2579D48D" w14:textId="77777777" w:rsidR="00E22593" w:rsidRPr="00E22593" w:rsidRDefault="00E22593" w:rsidP="00E22593">
            <w:pPr>
              <w:spacing w:before="0" w:after="0"/>
              <w:rPr>
                <w:rFonts w:ascii="Times New Roman" w:eastAsia="Times New Roman" w:hAnsi="Times New Roman" w:cs="Times New Roman"/>
                <w:sz w:val="14"/>
                <w:szCs w:val="15"/>
                <w:lang w:eastAsia="sv-SE"/>
              </w:rPr>
            </w:pPr>
          </w:p>
        </w:tc>
        <w:tc>
          <w:tcPr>
            <w:tcW w:w="4288" w:type="dxa"/>
            <w:gridSpan w:val="2"/>
            <w:tcBorders>
              <w:top w:val="single" w:sz="4" w:space="0" w:color="auto"/>
            </w:tcBorders>
            <w:vAlign w:val="bottom"/>
          </w:tcPr>
          <w:p w14:paraId="4DDBF5B2" w14:textId="77777777" w:rsidR="00E22593" w:rsidRPr="00E22593" w:rsidRDefault="00E22593" w:rsidP="00E22593">
            <w:pPr>
              <w:spacing w:before="0" w:after="0"/>
              <w:rPr>
                <w:rFonts w:ascii="Times New Roman" w:eastAsia="Times New Roman" w:hAnsi="Times New Roman" w:cs="Times New Roman"/>
                <w:sz w:val="14"/>
                <w:szCs w:val="15"/>
                <w:lang w:eastAsia="sv-SE"/>
              </w:rPr>
            </w:pPr>
          </w:p>
        </w:tc>
      </w:tr>
      <w:tr w:rsidR="00E22593" w:rsidRPr="00E22593" w14:paraId="14482B84" w14:textId="77777777" w:rsidTr="004F7651">
        <w:trPr>
          <w:cantSplit/>
          <w:trHeight w:val="238"/>
        </w:trPr>
        <w:tc>
          <w:tcPr>
            <w:tcW w:w="861" w:type="dxa"/>
          </w:tcPr>
          <w:p w14:paraId="276CEC1B" w14:textId="77777777" w:rsidR="00E22593" w:rsidRPr="00E22593" w:rsidRDefault="00E22593" w:rsidP="00E22593">
            <w:pPr>
              <w:spacing w:before="0" w:after="0"/>
              <w:rPr>
                <w:rFonts w:ascii="Times New Roman" w:eastAsia="Times New Roman" w:hAnsi="Times New Roman" w:cs="Times New Roman"/>
                <w:sz w:val="18"/>
                <w:szCs w:val="20"/>
                <w:lang w:eastAsia="sv-SE"/>
              </w:rPr>
            </w:pPr>
          </w:p>
        </w:tc>
        <w:tc>
          <w:tcPr>
            <w:tcW w:w="4448" w:type="dxa"/>
            <w:vMerge w:val="restart"/>
          </w:tcPr>
          <w:p w14:paraId="18AA8D92" w14:textId="651F878E" w:rsidR="00E22593" w:rsidRPr="00E22593" w:rsidRDefault="00E22593" w:rsidP="00E22593">
            <w:pPr>
              <w:spacing w:before="0" w:after="0"/>
              <w:rPr>
                <w:rFonts w:ascii="Times New Roman" w:eastAsia="Times New Roman" w:hAnsi="Times New Roman" w:cs="Times New Roman"/>
                <w:b/>
                <w:bCs/>
                <w:szCs w:val="20"/>
                <w:lang w:eastAsia="sv-SE"/>
              </w:rPr>
            </w:pPr>
            <w:r w:rsidRPr="00E22593">
              <w:rPr>
                <w:rFonts w:ascii="Times New Roman" w:eastAsia="Times New Roman" w:hAnsi="Times New Roman" w:cs="Times New Roman"/>
                <w:b/>
                <w:bCs/>
                <w:szCs w:val="20"/>
                <w:lang w:eastAsia="sv-SE"/>
              </w:rPr>
              <w:t>Till Ålands lagting</w:t>
            </w:r>
          </w:p>
        </w:tc>
        <w:tc>
          <w:tcPr>
            <w:tcW w:w="4288" w:type="dxa"/>
            <w:gridSpan w:val="2"/>
            <w:vMerge w:val="restart"/>
          </w:tcPr>
          <w:p w14:paraId="6205D1A2" w14:textId="77777777" w:rsidR="00E22593" w:rsidRPr="00E22593" w:rsidRDefault="00E22593" w:rsidP="00E22593">
            <w:pPr>
              <w:tabs>
                <w:tab w:val="left" w:pos="2349"/>
              </w:tabs>
              <w:spacing w:before="0" w:after="0"/>
              <w:rPr>
                <w:rFonts w:ascii="Times New Roman" w:eastAsia="Times New Roman" w:hAnsi="Times New Roman" w:cs="Times New Roman"/>
                <w:b/>
                <w:bCs/>
                <w:szCs w:val="20"/>
                <w:lang w:eastAsia="sv-SE"/>
              </w:rPr>
            </w:pPr>
          </w:p>
        </w:tc>
      </w:tr>
      <w:tr w:rsidR="00E22593" w:rsidRPr="00E22593" w14:paraId="21588810" w14:textId="77777777" w:rsidTr="004F7651">
        <w:trPr>
          <w:cantSplit/>
          <w:trHeight w:val="238"/>
        </w:trPr>
        <w:tc>
          <w:tcPr>
            <w:tcW w:w="861" w:type="dxa"/>
          </w:tcPr>
          <w:p w14:paraId="2FBA1D81" w14:textId="77777777" w:rsidR="00E22593" w:rsidRPr="00E22593" w:rsidRDefault="00E22593" w:rsidP="00E22593">
            <w:pPr>
              <w:spacing w:before="0" w:after="0"/>
              <w:rPr>
                <w:rFonts w:ascii="Times New Roman" w:eastAsia="Times New Roman" w:hAnsi="Times New Roman" w:cs="Times New Roman"/>
                <w:sz w:val="18"/>
                <w:szCs w:val="20"/>
                <w:lang w:eastAsia="sv-SE"/>
              </w:rPr>
            </w:pPr>
          </w:p>
        </w:tc>
        <w:tc>
          <w:tcPr>
            <w:tcW w:w="4448" w:type="dxa"/>
            <w:vMerge/>
            <w:vAlign w:val="center"/>
          </w:tcPr>
          <w:p w14:paraId="120A9A55" w14:textId="77777777" w:rsidR="00E22593" w:rsidRPr="00E22593" w:rsidRDefault="00E22593" w:rsidP="00E22593">
            <w:pPr>
              <w:spacing w:before="0" w:after="0"/>
              <w:rPr>
                <w:rFonts w:ascii="Times New Roman" w:eastAsia="Times New Roman" w:hAnsi="Times New Roman" w:cs="Times New Roman"/>
                <w:sz w:val="18"/>
                <w:szCs w:val="20"/>
                <w:lang w:eastAsia="sv-SE"/>
              </w:rPr>
            </w:pPr>
          </w:p>
        </w:tc>
        <w:tc>
          <w:tcPr>
            <w:tcW w:w="4288" w:type="dxa"/>
            <w:gridSpan w:val="2"/>
            <w:vMerge/>
            <w:vAlign w:val="center"/>
          </w:tcPr>
          <w:p w14:paraId="3BCF78C2" w14:textId="77777777" w:rsidR="00E22593" w:rsidRPr="00E22593" w:rsidRDefault="00E22593" w:rsidP="00E22593">
            <w:pPr>
              <w:spacing w:before="0" w:after="0"/>
              <w:rPr>
                <w:rFonts w:ascii="Times New Roman" w:eastAsia="Times New Roman" w:hAnsi="Times New Roman" w:cs="Times New Roman"/>
                <w:sz w:val="18"/>
                <w:szCs w:val="20"/>
                <w:lang w:eastAsia="sv-SE"/>
              </w:rPr>
            </w:pPr>
          </w:p>
        </w:tc>
      </w:tr>
      <w:tr w:rsidR="00E22593" w:rsidRPr="00E22593" w14:paraId="0CDEFC48" w14:textId="77777777" w:rsidTr="004F7651">
        <w:trPr>
          <w:cantSplit/>
          <w:trHeight w:val="238"/>
        </w:trPr>
        <w:tc>
          <w:tcPr>
            <w:tcW w:w="861" w:type="dxa"/>
          </w:tcPr>
          <w:p w14:paraId="5C68A2A1" w14:textId="77777777" w:rsidR="00E22593" w:rsidRPr="00E22593" w:rsidRDefault="00E22593" w:rsidP="00E22593">
            <w:pPr>
              <w:spacing w:before="0" w:after="0"/>
              <w:rPr>
                <w:rFonts w:ascii="Times New Roman" w:eastAsia="Times New Roman" w:hAnsi="Times New Roman" w:cs="Times New Roman"/>
                <w:sz w:val="18"/>
                <w:szCs w:val="20"/>
                <w:lang w:eastAsia="sv-SE"/>
              </w:rPr>
            </w:pPr>
          </w:p>
        </w:tc>
        <w:tc>
          <w:tcPr>
            <w:tcW w:w="4448" w:type="dxa"/>
            <w:vMerge/>
            <w:vAlign w:val="center"/>
          </w:tcPr>
          <w:p w14:paraId="3533EC01" w14:textId="77777777" w:rsidR="00E22593" w:rsidRPr="00E22593" w:rsidRDefault="00E22593" w:rsidP="00E22593">
            <w:pPr>
              <w:spacing w:before="0" w:after="0"/>
              <w:rPr>
                <w:rFonts w:ascii="Times New Roman" w:eastAsia="Times New Roman" w:hAnsi="Times New Roman" w:cs="Times New Roman"/>
                <w:sz w:val="18"/>
                <w:szCs w:val="20"/>
                <w:lang w:eastAsia="sv-SE"/>
              </w:rPr>
            </w:pPr>
          </w:p>
        </w:tc>
        <w:tc>
          <w:tcPr>
            <w:tcW w:w="4288" w:type="dxa"/>
            <w:gridSpan w:val="2"/>
            <w:vMerge/>
            <w:vAlign w:val="center"/>
          </w:tcPr>
          <w:p w14:paraId="23F1C353" w14:textId="77777777" w:rsidR="00E22593" w:rsidRPr="00E22593" w:rsidRDefault="00E22593" w:rsidP="00E22593">
            <w:pPr>
              <w:spacing w:before="0" w:after="0"/>
              <w:rPr>
                <w:rFonts w:ascii="Times New Roman" w:eastAsia="Times New Roman" w:hAnsi="Times New Roman" w:cs="Times New Roman"/>
                <w:sz w:val="18"/>
                <w:szCs w:val="20"/>
                <w:lang w:eastAsia="sv-SE"/>
              </w:rPr>
            </w:pPr>
          </w:p>
        </w:tc>
      </w:tr>
      <w:tr w:rsidR="00E22593" w:rsidRPr="00E22593" w14:paraId="27A83542" w14:textId="77777777" w:rsidTr="004F7651">
        <w:trPr>
          <w:cantSplit/>
          <w:trHeight w:val="238"/>
        </w:trPr>
        <w:tc>
          <w:tcPr>
            <w:tcW w:w="861" w:type="dxa"/>
          </w:tcPr>
          <w:p w14:paraId="61810150" w14:textId="77777777" w:rsidR="00E22593" w:rsidRPr="00E22593" w:rsidRDefault="00E22593" w:rsidP="00E22593">
            <w:pPr>
              <w:spacing w:before="0" w:after="0"/>
              <w:rPr>
                <w:rFonts w:ascii="Times New Roman" w:eastAsia="Times New Roman" w:hAnsi="Times New Roman" w:cs="Times New Roman"/>
                <w:sz w:val="18"/>
                <w:szCs w:val="20"/>
                <w:lang w:eastAsia="sv-SE"/>
              </w:rPr>
            </w:pPr>
          </w:p>
        </w:tc>
        <w:tc>
          <w:tcPr>
            <w:tcW w:w="4448" w:type="dxa"/>
            <w:vMerge/>
            <w:vAlign w:val="center"/>
          </w:tcPr>
          <w:p w14:paraId="2D1C4BE1" w14:textId="77777777" w:rsidR="00E22593" w:rsidRPr="00E22593" w:rsidRDefault="00E22593" w:rsidP="00E22593">
            <w:pPr>
              <w:spacing w:before="0" w:after="0"/>
              <w:rPr>
                <w:rFonts w:ascii="Times New Roman" w:eastAsia="Times New Roman" w:hAnsi="Times New Roman" w:cs="Times New Roman"/>
                <w:sz w:val="18"/>
                <w:szCs w:val="20"/>
                <w:lang w:eastAsia="sv-SE"/>
              </w:rPr>
            </w:pPr>
          </w:p>
        </w:tc>
        <w:tc>
          <w:tcPr>
            <w:tcW w:w="4288" w:type="dxa"/>
            <w:gridSpan w:val="2"/>
            <w:vMerge/>
            <w:vAlign w:val="center"/>
          </w:tcPr>
          <w:p w14:paraId="3197CD35" w14:textId="77777777" w:rsidR="00E22593" w:rsidRPr="00E22593" w:rsidRDefault="00E22593" w:rsidP="00E22593">
            <w:pPr>
              <w:spacing w:before="0" w:after="0"/>
              <w:rPr>
                <w:rFonts w:ascii="Times New Roman" w:eastAsia="Times New Roman" w:hAnsi="Times New Roman" w:cs="Times New Roman"/>
                <w:sz w:val="18"/>
                <w:szCs w:val="20"/>
                <w:lang w:eastAsia="sv-SE"/>
              </w:rPr>
            </w:pPr>
          </w:p>
        </w:tc>
      </w:tr>
      <w:tr w:rsidR="00E22593" w:rsidRPr="00E22593" w14:paraId="62B5DB19" w14:textId="77777777" w:rsidTr="004F7651">
        <w:trPr>
          <w:cantSplit/>
          <w:trHeight w:val="238"/>
        </w:trPr>
        <w:tc>
          <w:tcPr>
            <w:tcW w:w="861" w:type="dxa"/>
          </w:tcPr>
          <w:p w14:paraId="7B0FF7FE" w14:textId="77777777" w:rsidR="00E22593" w:rsidRPr="00E22593" w:rsidRDefault="00E22593" w:rsidP="00E22593">
            <w:pPr>
              <w:spacing w:before="0" w:after="0"/>
              <w:rPr>
                <w:rFonts w:ascii="Times New Roman" w:eastAsia="Times New Roman" w:hAnsi="Times New Roman" w:cs="Times New Roman"/>
                <w:sz w:val="18"/>
                <w:szCs w:val="20"/>
                <w:lang w:eastAsia="sv-SE"/>
              </w:rPr>
            </w:pPr>
          </w:p>
        </w:tc>
        <w:tc>
          <w:tcPr>
            <w:tcW w:w="4448" w:type="dxa"/>
            <w:vMerge/>
            <w:vAlign w:val="center"/>
          </w:tcPr>
          <w:p w14:paraId="2EA9D55E" w14:textId="77777777" w:rsidR="00E22593" w:rsidRPr="00E22593" w:rsidRDefault="00E22593" w:rsidP="00E22593">
            <w:pPr>
              <w:spacing w:before="0" w:after="0"/>
              <w:rPr>
                <w:rFonts w:ascii="Times New Roman" w:eastAsia="Times New Roman" w:hAnsi="Times New Roman" w:cs="Times New Roman"/>
                <w:sz w:val="18"/>
                <w:szCs w:val="20"/>
                <w:lang w:eastAsia="sv-SE"/>
              </w:rPr>
            </w:pPr>
          </w:p>
        </w:tc>
        <w:tc>
          <w:tcPr>
            <w:tcW w:w="4288" w:type="dxa"/>
            <w:gridSpan w:val="2"/>
            <w:vMerge/>
            <w:vAlign w:val="center"/>
          </w:tcPr>
          <w:p w14:paraId="446B47FF" w14:textId="77777777" w:rsidR="00E22593" w:rsidRPr="00E22593" w:rsidRDefault="00E22593" w:rsidP="00E22593">
            <w:pPr>
              <w:spacing w:before="0" w:after="0"/>
              <w:rPr>
                <w:rFonts w:ascii="Times New Roman" w:eastAsia="Times New Roman" w:hAnsi="Times New Roman" w:cs="Times New Roman"/>
                <w:sz w:val="18"/>
                <w:szCs w:val="20"/>
                <w:lang w:eastAsia="sv-SE"/>
              </w:rPr>
            </w:pPr>
          </w:p>
        </w:tc>
      </w:tr>
    </w:tbl>
    <w:p w14:paraId="75A349A3" w14:textId="77777777" w:rsidR="00E22593" w:rsidRPr="00E22593" w:rsidRDefault="00E22593" w:rsidP="00E22593">
      <w:pPr>
        <w:rPr>
          <w:b/>
          <w:bCs/>
        </w:rPr>
        <w:sectPr w:rsidR="00E22593" w:rsidRPr="00E22593" w:rsidSect="007A05E9">
          <w:footerReference w:type="default" r:id="rId10"/>
          <w:headerReference w:type="first" r:id="rId11"/>
          <w:pgSz w:w="11906" w:h="16838" w:code="9"/>
          <w:pgMar w:top="567" w:right="1134" w:bottom="1134" w:left="1191" w:header="624" w:footer="851" w:gutter="0"/>
          <w:pgNumType w:start="1"/>
          <w:cols w:space="708"/>
          <w:docGrid w:linePitch="360"/>
        </w:sectPr>
      </w:pPr>
    </w:p>
    <w:p w14:paraId="144CE036" w14:textId="77777777" w:rsidR="00E22593" w:rsidRPr="00E22593" w:rsidRDefault="00E22593" w:rsidP="00E22593">
      <w:pPr>
        <w:suppressAutoHyphens/>
        <w:spacing w:before="0" w:after="0"/>
        <w:rPr>
          <w:rFonts w:ascii="Times New Roman" w:eastAsia="Times New Roman" w:hAnsi="Times New Roman" w:cs="Times New Roman"/>
          <w:b/>
          <w:bCs/>
          <w:sz w:val="26"/>
          <w:szCs w:val="20"/>
          <w:lang w:eastAsia="sv-SE"/>
        </w:rPr>
      </w:pPr>
      <w:r w:rsidRPr="00E22593">
        <w:rPr>
          <w:rFonts w:ascii="Times New Roman" w:eastAsia="Times New Roman" w:hAnsi="Times New Roman" w:cs="Times New Roman"/>
          <w:b/>
          <w:bCs/>
          <w:sz w:val="26"/>
          <w:szCs w:val="20"/>
          <w:lang w:eastAsia="sv-SE"/>
        </w:rPr>
        <w:t>Förslag till andra tilläggsbudget för år 2022</w:t>
      </w:r>
    </w:p>
    <w:p w14:paraId="644243F8" w14:textId="77777777" w:rsidR="00E22593" w:rsidRPr="00E22593" w:rsidRDefault="00E22593" w:rsidP="00E22593">
      <w:pPr>
        <w:tabs>
          <w:tab w:val="left" w:pos="283"/>
        </w:tabs>
        <w:spacing w:before="0" w:after="0"/>
        <w:jc w:val="both"/>
        <w:rPr>
          <w:rFonts w:ascii="Times New Roman" w:eastAsia="Times New Roman" w:hAnsi="Times New Roman" w:cs="Times New Roman"/>
          <w:sz w:val="22"/>
          <w:szCs w:val="20"/>
          <w:lang w:eastAsia="sv-SE"/>
        </w:rPr>
      </w:pPr>
    </w:p>
    <w:p w14:paraId="5D365E74" w14:textId="77777777" w:rsidR="00E22593" w:rsidRPr="00E22593" w:rsidRDefault="00E22593" w:rsidP="00E22593">
      <w:pPr>
        <w:tabs>
          <w:tab w:val="left" w:pos="283"/>
        </w:tabs>
        <w:spacing w:before="0" w:after="0"/>
        <w:jc w:val="both"/>
        <w:rPr>
          <w:rFonts w:ascii="Times New Roman" w:eastAsia="Times New Roman" w:hAnsi="Times New Roman" w:cs="Times New Roman"/>
          <w:sz w:val="22"/>
          <w:szCs w:val="20"/>
          <w:lang w:eastAsia="sv-SE"/>
        </w:rPr>
      </w:pPr>
    </w:p>
    <w:p w14:paraId="09D26E6C" w14:textId="77777777" w:rsidR="00E22593" w:rsidRPr="00E22593" w:rsidRDefault="00E22593" w:rsidP="00E22593">
      <w:pPr>
        <w:tabs>
          <w:tab w:val="left" w:pos="283"/>
        </w:tabs>
        <w:spacing w:before="0" w:after="0"/>
        <w:jc w:val="both"/>
        <w:rPr>
          <w:rFonts w:ascii="Times New Roman" w:eastAsia="Times New Roman" w:hAnsi="Times New Roman" w:cs="Times New Roman"/>
          <w:sz w:val="22"/>
          <w:szCs w:val="20"/>
          <w:lang w:eastAsia="sv-SE"/>
        </w:rPr>
      </w:pPr>
    </w:p>
    <w:p w14:paraId="68E2D663" w14:textId="77777777" w:rsidR="00E22593" w:rsidRPr="00E22593" w:rsidRDefault="00E22593" w:rsidP="00E22593">
      <w:pPr>
        <w:keepNext/>
        <w:keepLines/>
        <w:suppressAutoHyphens/>
        <w:spacing w:before="0" w:after="0"/>
        <w:outlineLvl w:val="0"/>
        <w:rPr>
          <w:rFonts w:ascii="Times New Roman" w:eastAsia="Times New Roman" w:hAnsi="Times New Roman" w:cs="Times New Roman"/>
          <w:sz w:val="26"/>
          <w:szCs w:val="20"/>
          <w:lang w:eastAsia="sv-SE"/>
        </w:rPr>
      </w:pPr>
      <w:r w:rsidRPr="00E22593">
        <w:rPr>
          <w:rFonts w:ascii="Times New Roman" w:eastAsia="Times New Roman" w:hAnsi="Times New Roman" w:cs="Times New Roman"/>
          <w:sz w:val="26"/>
          <w:szCs w:val="20"/>
          <w:lang w:eastAsia="sv-SE"/>
        </w:rPr>
        <w:t>ALLMÄN MOTIVERING</w:t>
      </w:r>
    </w:p>
    <w:p w14:paraId="614773CC" w14:textId="77777777" w:rsidR="00E22593" w:rsidRPr="00E22593" w:rsidRDefault="00E22593" w:rsidP="00E22593">
      <w:pPr>
        <w:keepNext/>
        <w:tabs>
          <w:tab w:val="left" w:pos="283"/>
        </w:tabs>
        <w:spacing w:before="0" w:after="0"/>
        <w:jc w:val="both"/>
        <w:rPr>
          <w:rFonts w:ascii="Times New Roman" w:eastAsia="Times New Roman" w:hAnsi="Times New Roman" w:cs="Times New Roman"/>
          <w:sz w:val="10"/>
          <w:szCs w:val="20"/>
          <w:lang w:eastAsia="sv-SE"/>
        </w:rPr>
      </w:pPr>
    </w:p>
    <w:p w14:paraId="0D323F2A" w14:textId="77777777" w:rsidR="00E22593" w:rsidRPr="00E22593" w:rsidRDefault="00E22593" w:rsidP="00E22593">
      <w:pPr>
        <w:keepNext/>
        <w:tabs>
          <w:tab w:val="left" w:pos="283"/>
        </w:tabs>
        <w:spacing w:before="0" w:after="0"/>
        <w:jc w:val="both"/>
        <w:rPr>
          <w:rFonts w:ascii="Times New Roman" w:eastAsia="Times New Roman" w:hAnsi="Times New Roman" w:cs="Times New Roman"/>
          <w:sz w:val="10"/>
          <w:szCs w:val="20"/>
          <w:lang w:eastAsia="sv-SE"/>
        </w:rPr>
      </w:pPr>
    </w:p>
    <w:p w14:paraId="5BADF0DE" w14:textId="77777777" w:rsidR="00E22593" w:rsidRPr="00E22593" w:rsidRDefault="00E22593" w:rsidP="00E22593">
      <w:pPr>
        <w:tabs>
          <w:tab w:val="left" w:pos="283"/>
        </w:tabs>
        <w:spacing w:before="0" w:after="0"/>
        <w:jc w:val="both"/>
        <w:rPr>
          <w:rFonts w:ascii="Times New Roman" w:eastAsia="Times New Roman" w:hAnsi="Times New Roman" w:cs="Times New Roman"/>
          <w:sz w:val="22"/>
          <w:szCs w:val="20"/>
          <w:lang w:eastAsia="sv-SE"/>
        </w:rPr>
      </w:pPr>
      <w:r w:rsidRPr="00E22593">
        <w:rPr>
          <w:rFonts w:ascii="Times New Roman" w:eastAsia="Times New Roman" w:hAnsi="Times New Roman" w:cs="Times New Roman"/>
          <w:sz w:val="22"/>
          <w:szCs w:val="20"/>
          <w:lang w:eastAsia="sv-SE"/>
        </w:rPr>
        <w:t>Till lagtinget överlämnas landskapsregeringens framställning med förslag till andra tillägget till Ålands budget år 2022.</w:t>
      </w:r>
    </w:p>
    <w:p w14:paraId="3AFE60D8" w14:textId="77777777" w:rsidR="00E22593" w:rsidRPr="00E22593" w:rsidRDefault="00E22593" w:rsidP="00E22593">
      <w:pPr>
        <w:keepNext/>
        <w:keepLines/>
        <w:spacing w:before="240" w:after="0"/>
        <w:outlineLvl w:val="2"/>
        <w:rPr>
          <w:rFonts w:ascii="Segoe UI Semibold" w:eastAsiaTheme="majorEastAsia" w:hAnsi="Segoe UI Semibold"/>
          <w:iCs/>
          <w:sz w:val="24"/>
          <w:szCs w:val="24"/>
        </w:rPr>
      </w:pPr>
      <w:r w:rsidRPr="00E22593">
        <w:rPr>
          <w:rFonts w:ascii="Segoe UI Semibold" w:eastAsiaTheme="majorEastAsia" w:hAnsi="Segoe UI Semibold"/>
          <w:iCs/>
          <w:sz w:val="24"/>
          <w:szCs w:val="24"/>
        </w:rPr>
        <w:t>Från pandemi till krig</w:t>
      </w:r>
    </w:p>
    <w:p w14:paraId="4BD62366" w14:textId="77777777" w:rsidR="00E22593" w:rsidRPr="00E22593" w:rsidRDefault="00E22593" w:rsidP="00E22593">
      <w:pPr>
        <w:rPr>
          <w:rFonts w:ascii="Times New Roman" w:hAnsi="Times New Roman" w:cs="Times New Roman"/>
          <w:sz w:val="22"/>
          <w:lang w:val="sv-FI"/>
        </w:rPr>
      </w:pPr>
      <w:r w:rsidRPr="00E22593">
        <w:rPr>
          <w:rFonts w:ascii="Times New Roman" w:hAnsi="Times New Roman" w:cs="Times New Roman"/>
          <w:sz w:val="22"/>
          <w:lang w:val="sv-FI"/>
        </w:rPr>
        <w:t>Ålands ekonomi återhämtar sig i spåren av pandemin. BNP-tillväxten för år 2021 uppgick preliminärt till 8 procent och prognostiseras uppgå till 6 procent i år, men kommer fortfarande att ligga under 2019 års nivå. Rysslands invasion av Ukraina får emellertid konsekvenser för den ekonomiska utvecklingen. Tillväxten väntas bli lägre än vad som annars hade varit fallet och inflationen förväntas stiga till 4 procent under år 2022. Läget på arbetsmarknaden har tydligt förbättrats, den relativa arbetslösheten uppgick i april till 4,5 procent att jämföra med 8,5 procent i april ifjol. Bokslutet för år 2021 visar på ett betydligt bättre resultat än vad budgeterades.</w:t>
      </w:r>
    </w:p>
    <w:p w14:paraId="7118CD3A" w14:textId="77777777" w:rsidR="00E22593" w:rsidRPr="00E22593" w:rsidRDefault="00E22593" w:rsidP="00E22593">
      <w:pPr>
        <w:rPr>
          <w:rFonts w:ascii="Times New Roman" w:hAnsi="Times New Roman" w:cs="Times New Roman"/>
          <w:sz w:val="22"/>
        </w:rPr>
      </w:pPr>
      <w:r w:rsidRPr="00E22593">
        <w:rPr>
          <w:rFonts w:ascii="Times New Roman" w:hAnsi="Times New Roman" w:cs="Times New Roman"/>
          <w:sz w:val="22"/>
        </w:rPr>
        <w:t>Hanteringen av pandemin visar att vi tillsammans klarar av att möta stora samhällsutmaningar. Åtgärder har vidtagits för att minska smittspridningen, rädda liv och minska de negativa konsekvenserna för människor, jobb och företag. Åland har av Ålandsdelegationen ansökt om drygt 17,5 miljoner euro i särskilt bidrag med anledning av pandemin och förväntas erhålla besked senast i juni 2022.</w:t>
      </w:r>
    </w:p>
    <w:p w14:paraId="5F862DB8" w14:textId="77777777" w:rsidR="00E22593" w:rsidRPr="00E22593" w:rsidRDefault="00E22593" w:rsidP="00E22593">
      <w:pPr>
        <w:rPr>
          <w:rFonts w:ascii="Times New Roman" w:hAnsi="Times New Roman" w:cs="Times New Roman"/>
          <w:sz w:val="22"/>
        </w:rPr>
      </w:pPr>
      <w:r w:rsidRPr="00E22593">
        <w:rPr>
          <w:rFonts w:ascii="Times New Roman" w:hAnsi="Times New Roman" w:cs="Times New Roman"/>
          <w:sz w:val="22"/>
        </w:rPr>
        <w:t xml:space="preserve">Åland har genom olika organisationer och privata donationer gett både ekonomiskt och humanitärt stöd till Ukraina. Tillsammans med övriga medlemsstater i EU har Finland snabbt infört mycket omfattande sanktioner mot Ryssland. Många, framför allt kvinnor och barn, har flytt från Ukraina och en del av dessa har funnit trygghet hos oss. </w:t>
      </w:r>
    </w:p>
    <w:p w14:paraId="3994CB3A" w14:textId="77777777" w:rsidR="00E22593" w:rsidRPr="00E22593" w:rsidRDefault="00E22593" w:rsidP="00E22593">
      <w:pPr>
        <w:rPr>
          <w:rFonts w:ascii="Times New Roman" w:hAnsi="Times New Roman" w:cs="Times New Roman"/>
          <w:sz w:val="22"/>
          <w:lang w:val="sv-FI"/>
        </w:rPr>
      </w:pPr>
      <w:r w:rsidRPr="00E22593">
        <w:rPr>
          <w:rFonts w:ascii="Times New Roman" w:hAnsi="Times New Roman" w:cs="Times New Roman"/>
          <w:sz w:val="22"/>
        </w:rPr>
        <w:t xml:space="preserve">Ålänningarna har liksom omvärlden drabbats av ökade priser den senaste tiden, i synnerhet på livsmedel, drivmedel och energi. De ökade priserna påverkar i hög utsträckning landskapets ekonomi, inte minst sjö- och linfärjetrafikens ökade bränslekostnader. Som en följd av det höga oljepriset är bunkerpriset avsevärt högre än det budgeterade. </w:t>
      </w:r>
      <w:r w:rsidRPr="00E22593">
        <w:rPr>
          <w:rFonts w:ascii="Times New Roman" w:hAnsi="Times New Roman" w:cs="Times New Roman"/>
          <w:sz w:val="22"/>
          <w:lang w:val="sv-FI"/>
        </w:rPr>
        <w:t xml:space="preserve">Också kostnaderna för de avtal som landskapsregeringen ingått stiger med indexjusteringar till följd av att priserna på råvaror och material ökat. Även om det finns en stor osäkerhet gällande prisutvecklingen framöver vill landskapsregeringen uppmärksamma lagtinget på det höga kostnadsläget och återkommer sannolikt senare under året med förslag till tilläggsbudget för att finansiera dessa kostnadsökningar. </w:t>
      </w:r>
    </w:p>
    <w:p w14:paraId="1C4552AE" w14:textId="32C2343E" w:rsidR="00E22593" w:rsidRPr="00E22593" w:rsidRDefault="00E22593" w:rsidP="00E22593">
      <w:pPr>
        <w:rPr>
          <w:rFonts w:ascii="Times New Roman" w:hAnsi="Times New Roman" w:cs="Times New Roman"/>
          <w:sz w:val="22"/>
        </w:rPr>
      </w:pPr>
      <w:bookmarkStart w:id="1" w:name="_Hlk100236983"/>
      <w:r w:rsidRPr="00E22593">
        <w:rPr>
          <w:rFonts w:ascii="Times New Roman" w:hAnsi="Times New Roman" w:cs="Times New Roman"/>
          <w:sz w:val="22"/>
        </w:rPr>
        <w:lastRenderedPageBreak/>
        <w:t>Kostnaderna för anläggningsentreprenader såsom broar och hamnar steg kraftigt redan innan Rysslands krig mot Ukraina. L</w:t>
      </w:r>
      <w:r w:rsidRPr="00E22593">
        <w:rPr>
          <w:rFonts w:ascii="Times New Roman" w:hAnsi="Times New Roman" w:cs="Times New Roman"/>
          <w:sz w:val="22"/>
          <w:lang w:val="sv-FI"/>
        </w:rPr>
        <w:t>andskapsregeringens bedömning är att budgeten för</w:t>
      </w:r>
      <w:r w:rsidR="002B33D3">
        <w:rPr>
          <w:rFonts w:ascii="Times New Roman" w:hAnsi="Times New Roman" w:cs="Times New Roman"/>
          <w:sz w:val="22"/>
          <w:lang w:val="sv-FI"/>
        </w:rPr>
        <w:t xml:space="preserve"> infrastrukturinvesteringar</w:t>
      </w:r>
      <w:r w:rsidRPr="00E22593">
        <w:rPr>
          <w:rFonts w:ascii="Times New Roman" w:hAnsi="Times New Roman" w:cs="Times New Roman"/>
          <w:sz w:val="22"/>
          <w:lang w:val="sv-FI"/>
        </w:rPr>
        <w:t xml:space="preserve"> år 2022 trots detta är möjlig att hålla genom </w:t>
      </w:r>
      <w:bookmarkEnd w:id="1"/>
      <w:proofErr w:type="spellStart"/>
      <w:r w:rsidRPr="00E22593">
        <w:rPr>
          <w:rFonts w:ascii="Times New Roman" w:hAnsi="Times New Roman" w:cs="Times New Roman"/>
          <w:sz w:val="22"/>
          <w:lang w:val="sv-FI"/>
        </w:rPr>
        <w:t>omplaneringar</w:t>
      </w:r>
      <w:proofErr w:type="spellEnd"/>
      <w:r w:rsidRPr="00E22593">
        <w:rPr>
          <w:rFonts w:ascii="Times New Roman" w:hAnsi="Times New Roman" w:cs="Times New Roman"/>
          <w:sz w:val="22"/>
          <w:lang w:val="sv-FI"/>
        </w:rPr>
        <w:t>.</w:t>
      </w:r>
    </w:p>
    <w:p w14:paraId="2A819230" w14:textId="77777777" w:rsidR="00E22593" w:rsidRPr="00E22593" w:rsidRDefault="00E22593" w:rsidP="00E22593">
      <w:pPr>
        <w:rPr>
          <w:rFonts w:ascii="Times New Roman" w:hAnsi="Times New Roman" w:cs="Times New Roman"/>
          <w:sz w:val="22"/>
        </w:rPr>
      </w:pPr>
      <w:r w:rsidRPr="00E22593">
        <w:rPr>
          <w:rFonts w:ascii="Times New Roman" w:hAnsi="Times New Roman" w:cs="Times New Roman"/>
          <w:sz w:val="22"/>
        </w:rPr>
        <w:t>Priserna på jordbrukets insatsvaror har också ökat och det försämrade säkerhetspolitiska läget understryker vikten av en robust inhemsk livsmedelsproduktion. Ryssland och Ukraina producerar en fjärdedel av världens vete. Ukraina är också en stor majsexportör och Ryssland exporterar mycket stora mängder gödningsmedel. Finska staten har fattat beslut om ett krisstöd för lantbruket. Åland omfattas av krisstödspaketet och erhåller en miljon euro vilket föreslås upptas i landskapsbudgeten. Vidare föreslås att landskapsregeringen ges bevillningsfullmakt för att möjliggöra landskapsgarantier för likviditetslån till lantbrukare som drabbats av tillfälliga ekonomiska problem.</w:t>
      </w:r>
    </w:p>
    <w:p w14:paraId="47D1FF06" w14:textId="77777777" w:rsidR="00E22593" w:rsidRPr="00E22593" w:rsidRDefault="00E22593" w:rsidP="00E22593">
      <w:pPr>
        <w:rPr>
          <w:rFonts w:ascii="Times New Roman" w:hAnsi="Times New Roman" w:cs="Times New Roman"/>
          <w:sz w:val="22"/>
        </w:rPr>
      </w:pPr>
      <w:r w:rsidRPr="00E22593">
        <w:rPr>
          <w:rFonts w:ascii="Times New Roman" w:hAnsi="Times New Roman" w:cs="Times New Roman"/>
          <w:sz w:val="22"/>
        </w:rPr>
        <w:t xml:space="preserve">Utöver detta föreslås ett anslag om </w:t>
      </w:r>
      <w:proofErr w:type="gramStart"/>
      <w:r w:rsidRPr="00E22593">
        <w:rPr>
          <w:rFonts w:ascii="Times New Roman" w:hAnsi="Times New Roman" w:cs="Times New Roman"/>
          <w:sz w:val="22"/>
        </w:rPr>
        <w:t>475.000</w:t>
      </w:r>
      <w:proofErr w:type="gramEnd"/>
      <w:r w:rsidRPr="00E22593">
        <w:rPr>
          <w:rFonts w:ascii="Times New Roman" w:hAnsi="Times New Roman" w:cs="Times New Roman"/>
          <w:sz w:val="22"/>
        </w:rPr>
        <w:t xml:space="preserve"> euro för att ytterligare kompensera den särskilt utsatta mjölkproduktionen och kalvuppfödningen som drabbats av kraftiga kostnadsökningar. </w:t>
      </w:r>
    </w:p>
    <w:p w14:paraId="5E315CE0" w14:textId="77777777" w:rsidR="00E22593" w:rsidRPr="00E22593" w:rsidRDefault="00E22593" w:rsidP="00E22593">
      <w:pPr>
        <w:rPr>
          <w:rFonts w:ascii="Times New Roman" w:hAnsi="Times New Roman" w:cs="Times New Roman"/>
          <w:sz w:val="22"/>
        </w:rPr>
      </w:pPr>
      <w:r w:rsidRPr="00E22593">
        <w:rPr>
          <w:rFonts w:ascii="Times New Roman" w:hAnsi="Times New Roman" w:cs="Times New Roman"/>
          <w:sz w:val="22"/>
        </w:rPr>
        <w:t>Beroende av råvaror som gas, olja och kol från bland annat Ryssland är i längden säkerhetspolitiskt och klimatmässigt ohållbart. Nu föreslår landskapsregeringen ytterligare åtgärder för att skynda på klimatomställningen genom att resurser tillförs för att underlätta och möjliggöra etablering av storskalig havsbaserad vindkraft på Åland. Intresset för att ansöka om stöd för energiinstallationer som främjar energieffektivisering och förnyelsebar energi har visat sig större än väntat. Landskapsregeringen föreslår därför att ytterligare medel tillförs ändamålet.</w:t>
      </w:r>
    </w:p>
    <w:p w14:paraId="26C4D318" w14:textId="1233AFFC" w:rsidR="00E22593" w:rsidRPr="00E22593" w:rsidRDefault="00E22593" w:rsidP="00E22593">
      <w:pPr>
        <w:rPr>
          <w:rFonts w:ascii="Times New Roman" w:hAnsi="Times New Roman" w:cs="Times New Roman"/>
          <w:sz w:val="22"/>
        </w:rPr>
      </w:pPr>
      <w:r w:rsidRPr="00E22593">
        <w:rPr>
          <w:rFonts w:ascii="Times New Roman" w:hAnsi="Times New Roman" w:cs="Times New Roman"/>
          <w:sz w:val="22"/>
        </w:rPr>
        <w:t>Klimatkrisen, Rysslands krig i Ukraina, kostnadsutvecklingen inom energiområdet och den pågående energiomställningen kräver strategiska lösningar för de utmaningar som finns. Åland behöver bygga ut och anpassa elnäten efter nya produktionssätt och efter ökad elanvändning i bostäder, fordon och fartyg i takt med att den fossilbaserade energiproduktionen och -användningen fasas ut. Landskapsregeringen har tillsatt en energikommission med uppdraget att fortlöpande ge analyser och förslag kring olika energipolitiska åtgärder.</w:t>
      </w:r>
      <w:r w:rsidR="00153901">
        <w:rPr>
          <w:rFonts w:ascii="Times New Roman" w:hAnsi="Times New Roman" w:cs="Times New Roman"/>
          <w:sz w:val="22"/>
        </w:rPr>
        <w:t xml:space="preserve"> I energikommissionens uppdrag ingår även att utreda förutsättningarna för</w:t>
      </w:r>
      <w:r w:rsidR="008844DF">
        <w:rPr>
          <w:rFonts w:ascii="Times New Roman" w:hAnsi="Times New Roman" w:cs="Times New Roman"/>
          <w:sz w:val="22"/>
        </w:rPr>
        <w:t xml:space="preserve"> bland annat</w:t>
      </w:r>
      <w:r w:rsidR="00153901">
        <w:rPr>
          <w:rFonts w:ascii="Times New Roman" w:hAnsi="Times New Roman" w:cs="Times New Roman"/>
          <w:sz w:val="22"/>
        </w:rPr>
        <w:t xml:space="preserve"> elektrifiering av skärgårdstrafiken.</w:t>
      </w:r>
      <w:r w:rsidRPr="00E22593">
        <w:rPr>
          <w:rFonts w:ascii="Times New Roman" w:hAnsi="Times New Roman" w:cs="Times New Roman"/>
          <w:sz w:val="22"/>
        </w:rPr>
        <w:t xml:space="preserve"> Landskapsregeringen föreslår att medel avsätts för kommissionens arbete.</w:t>
      </w:r>
    </w:p>
    <w:p w14:paraId="67E311C3" w14:textId="0289DDAE" w:rsidR="00E22593" w:rsidRPr="00E22593" w:rsidRDefault="00E22593" w:rsidP="00E22593">
      <w:pPr>
        <w:rPr>
          <w:rFonts w:ascii="Times New Roman" w:hAnsi="Times New Roman" w:cs="Times New Roman"/>
          <w:sz w:val="22"/>
        </w:rPr>
      </w:pPr>
      <w:r w:rsidRPr="00E22593">
        <w:rPr>
          <w:rFonts w:ascii="Times New Roman" w:hAnsi="Times New Roman" w:cs="Times New Roman"/>
          <w:sz w:val="22"/>
        </w:rPr>
        <w:t>Omvärldsläget har ytterligare påtalat vikten av att göra Åland och skärgårdstrafiken oberoende av fossila bränslen. Arbetet med omställningsplanen har inletts under våren 2022 och målsättningen är att under 2022 presentera en plan för hur omställningen av skärgårdstrafiken ska utformas. I den ingår en målbild förankrad i Ålands vision för 2051 inom ramen för hållbarhetsprinciperna och de åländska hållbarhetsmålen, en tidsram för planens förverkligande, en nulägesbeskrivning av dagens utmaningar samt prioriterade åtgärder på kort och lång sikt.</w:t>
      </w:r>
    </w:p>
    <w:p w14:paraId="0D2D6213" w14:textId="6267ABDA" w:rsidR="00E22593" w:rsidRPr="00E22593" w:rsidRDefault="008844DF" w:rsidP="00E22593">
      <w:pPr>
        <w:rPr>
          <w:rFonts w:ascii="Times New Roman" w:hAnsi="Times New Roman" w:cs="Times New Roman"/>
          <w:sz w:val="22"/>
        </w:rPr>
      </w:pPr>
      <w:r>
        <w:rPr>
          <w:rFonts w:ascii="Times New Roman" w:hAnsi="Times New Roman" w:cs="Times New Roman"/>
          <w:sz w:val="22"/>
        </w:rPr>
        <w:t>Avseende kommunernas finansiering skriver f</w:t>
      </w:r>
      <w:r w:rsidR="00E22593" w:rsidRPr="00E22593">
        <w:rPr>
          <w:rFonts w:ascii="Times New Roman" w:hAnsi="Times New Roman" w:cs="Times New Roman"/>
          <w:sz w:val="22"/>
        </w:rPr>
        <w:t xml:space="preserve">inans- och näringsutskottet i sitt betänkande till Ålands budget för år 2022 att ”dels har tilldelningen av budgetmedel till systemet minskat med flera miljoner, dels har systemen ändrats så att en allt större andel av utjämningspolitiken sker genom omfördelning av resurser från tillväxtkommunerna till övriga kommuner. […] Landskapsregeringen aviserar i budgetförslaget en översyn av landskapsandelarna vilket utskottet anser är nödvändigt och brådskande. I det fall landskapsregeringen inte presenterat ett nytt system utifrån vad som </w:t>
      </w:r>
      <w:r w:rsidR="00E22593" w:rsidRPr="00E22593">
        <w:rPr>
          <w:rFonts w:ascii="Times New Roman" w:hAnsi="Times New Roman" w:cs="Times New Roman"/>
          <w:sz w:val="22"/>
        </w:rPr>
        <w:lastRenderedPageBreak/>
        <w:t>framförs här anser utskottet att landskapsregeringen i tilläggsbudget i skyndsam ordning eller senast under 2022 skjuter till anslag så att landskapsandelarnas volym återgår till den nivå där de befann sig innan den föregående regeringen sänkte anslagsnivån”.</w:t>
      </w:r>
    </w:p>
    <w:p w14:paraId="21182C86" w14:textId="77777777" w:rsidR="00E22593" w:rsidRPr="00E22593" w:rsidRDefault="00E22593" w:rsidP="00E22593">
      <w:pPr>
        <w:rPr>
          <w:rFonts w:ascii="Times New Roman" w:hAnsi="Times New Roman" w:cs="Times New Roman"/>
          <w:sz w:val="22"/>
        </w:rPr>
      </w:pPr>
      <w:r w:rsidRPr="00E22593">
        <w:rPr>
          <w:rFonts w:ascii="Times New Roman" w:hAnsi="Times New Roman" w:cs="Times New Roman"/>
          <w:sz w:val="22"/>
        </w:rPr>
        <w:t>Två grupper, en politisk och en sakkunnig, har nyligen tillsatts för översyn av landskapsandelsystemet. Landskapsregeringen emotser de synpunkter som grupperna lägger fram. Gruppernas synpunkter avses inledningsvis presenteras i en delrapport och ligga till grund för höstens tilläggsbudget där landskapsregeringen kommer att föreslå minst 2 miljoner i ökade landskapsandelar med hänvisning till finans- och näringsutskottets betänkande vilket lagtinget omfattat.</w:t>
      </w:r>
    </w:p>
    <w:p w14:paraId="3770DE4E" w14:textId="77777777" w:rsidR="00E22593" w:rsidRPr="00E22593" w:rsidRDefault="00E22593" w:rsidP="00E22593">
      <w:pPr>
        <w:rPr>
          <w:rFonts w:ascii="Times New Roman" w:hAnsi="Times New Roman" w:cs="Times New Roman"/>
          <w:sz w:val="22"/>
        </w:rPr>
      </w:pPr>
      <w:r w:rsidRPr="00E22593">
        <w:rPr>
          <w:rFonts w:ascii="Times New Roman" w:hAnsi="Times New Roman" w:cs="Times New Roman"/>
          <w:sz w:val="22"/>
        </w:rPr>
        <w:t xml:space="preserve">Därtill föreslås att medel avsätts för att utreda vissa alternativ till nuvarande kommunindelningar. </w:t>
      </w:r>
    </w:p>
    <w:p w14:paraId="000D3713" w14:textId="77777777" w:rsidR="00E22593" w:rsidRPr="00E22593" w:rsidRDefault="00E22593" w:rsidP="00E22593">
      <w:pPr>
        <w:rPr>
          <w:rFonts w:ascii="Times New Roman" w:hAnsi="Times New Roman" w:cs="Times New Roman"/>
          <w:sz w:val="22"/>
        </w:rPr>
      </w:pPr>
      <w:r w:rsidRPr="00E22593">
        <w:rPr>
          <w:rFonts w:ascii="Times New Roman" w:hAnsi="Times New Roman" w:cs="Times New Roman"/>
          <w:sz w:val="22"/>
        </w:rPr>
        <w:t xml:space="preserve">De tillkommande utgifterna och mer därtill finansieras med ökade inkomster i form av skattegottgörelse. Skattegottgörelsen för år 2020 blev nästan 1,3 miljoner euro högre än vad som beräknats i budgeten för år 2022. Sammantaget innebär förslagen i tilläggsbudgeten en resultatbättring med ca 0,4 miljoner euro vilket framgår av tabellen nedan. Det budgeterade underskottet för 2022 uppgår därmed till drygt 11,6 miljoner euro. </w:t>
      </w:r>
    </w:p>
    <w:p w14:paraId="16067420" w14:textId="77777777" w:rsidR="00E22593" w:rsidRPr="00E22593" w:rsidRDefault="00E22593" w:rsidP="00E22593">
      <w:pPr>
        <w:rPr>
          <w:rFonts w:ascii="Times New Roman" w:hAnsi="Times New Roman" w:cs="Times New Roman"/>
          <w:sz w:val="22"/>
        </w:rPr>
      </w:pPr>
      <w:r w:rsidRPr="00E22593">
        <w:rPr>
          <w:noProof/>
        </w:rPr>
        <w:drawing>
          <wp:inline distT="0" distB="0" distL="0" distR="0" wp14:anchorId="74E545A2" wp14:editId="1AAD43E7">
            <wp:extent cx="4248150" cy="313118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8150" cy="3131185"/>
                    </a:xfrm>
                    <a:prstGeom prst="rect">
                      <a:avLst/>
                    </a:prstGeom>
                    <a:noFill/>
                    <a:ln>
                      <a:noFill/>
                    </a:ln>
                  </pic:spPr>
                </pic:pic>
              </a:graphicData>
            </a:graphic>
          </wp:inline>
        </w:drawing>
      </w:r>
    </w:p>
    <w:p w14:paraId="10A1A727" w14:textId="77777777" w:rsidR="00E22593" w:rsidRPr="00E22593" w:rsidRDefault="00E22593" w:rsidP="00E22593">
      <w:pPr>
        <w:rPr>
          <w:rFonts w:ascii="Times New Roman" w:hAnsi="Times New Roman" w:cs="Times New Roman"/>
          <w:sz w:val="22"/>
          <w:lang w:val="sv-FI"/>
        </w:rPr>
      </w:pPr>
    </w:p>
    <w:p w14:paraId="0ED4C126" w14:textId="77777777" w:rsidR="008E0902" w:rsidRDefault="008E0902">
      <w:pPr>
        <w:spacing w:before="0" w:after="160" w:line="259" w:lineRule="auto"/>
        <w:rPr>
          <w:rFonts w:ascii="Segoe UI Semibold" w:eastAsiaTheme="majorEastAsia" w:hAnsi="Segoe UI Semibold"/>
          <w:iCs/>
          <w:sz w:val="28"/>
          <w:szCs w:val="24"/>
        </w:rPr>
      </w:pPr>
      <w:r>
        <w:rPr>
          <w:rFonts w:ascii="Segoe UI Semibold" w:eastAsiaTheme="majorEastAsia" w:hAnsi="Segoe UI Semibold"/>
          <w:iCs/>
          <w:sz w:val="28"/>
          <w:szCs w:val="24"/>
        </w:rPr>
        <w:br w:type="page"/>
      </w:r>
    </w:p>
    <w:p w14:paraId="249634CB" w14:textId="3F7F39AF" w:rsidR="00E22593" w:rsidRPr="00E22593" w:rsidRDefault="00E22593" w:rsidP="00E22593">
      <w:pPr>
        <w:keepNext/>
        <w:keepLines/>
        <w:spacing w:before="240" w:after="0"/>
        <w:outlineLvl w:val="2"/>
        <w:rPr>
          <w:rFonts w:ascii="Segoe UI Semibold" w:eastAsiaTheme="majorEastAsia" w:hAnsi="Segoe UI Semibold"/>
          <w:iCs/>
          <w:sz w:val="28"/>
          <w:szCs w:val="24"/>
        </w:rPr>
      </w:pPr>
      <w:r w:rsidRPr="00E22593">
        <w:rPr>
          <w:rFonts w:ascii="Segoe UI Semibold" w:eastAsiaTheme="majorEastAsia" w:hAnsi="Segoe UI Semibold"/>
          <w:iCs/>
          <w:sz w:val="28"/>
          <w:szCs w:val="24"/>
        </w:rPr>
        <w:lastRenderedPageBreak/>
        <w:t>Föreliggande förslag</w:t>
      </w:r>
    </w:p>
    <w:p w14:paraId="317404D1" w14:textId="1A2DA8BA" w:rsidR="00E22593" w:rsidRDefault="00E22593" w:rsidP="00E22593">
      <w:pPr>
        <w:tabs>
          <w:tab w:val="left" w:pos="283"/>
        </w:tabs>
        <w:spacing w:before="0" w:after="0"/>
        <w:jc w:val="both"/>
        <w:rPr>
          <w:rFonts w:ascii="Times New Roman" w:eastAsia="Times New Roman" w:hAnsi="Times New Roman" w:cs="Times New Roman"/>
          <w:color w:val="333333"/>
          <w:sz w:val="22"/>
          <w:lang w:eastAsia="sv-SE"/>
        </w:rPr>
      </w:pPr>
      <w:r w:rsidRPr="00E22593">
        <w:rPr>
          <w:rFonts w:ascii="Times New Roman" w:eastAsia="Times New Roman" w:hAnsi="Times New Roman" w:cs="Times New Roman"/>
          <w:color w:val="333333"/>
          <w:sz w:val="22"/>
          <w:lang w:eastAsia="sv-SE"/>
        </w:rPr>
        <w:t>I och med tillägget har hittills under år 2022 budgeterats anslag och inkomster i budgetens olika avsnitt enligt nedanstående fördelning</w:t>
      </w:r>
    </w:p>
    <w:p w14:paraId="64AEB292" w14:textId="77777777" w:rsidR="00DF695B" w:rsidRPr="00E22593" w:rsidRDefault="00DF695B" w:rsidP="00E22593">
      <w:pPr>
        <w:tabs>
          <w:tab w:val="left" w:pos="283"/>
        </w:tabs>
        <w:spacing w:before="0" w:after="0"/>
        <w:jc w:val="both"/>
        <w:rPr>
          <w:rFonts w:ascii="Times New Roman" w:eastAsia="Times New Roman" w:hAnsi="Times New Roman" w:cs="Times New Roman"/>
          <w:color w:val="333333"/>
          <w:sz w:val="22"/>
          <w:lang w:eastAsia="sv-SE"/>
        </w:rPr>
      </w:pPr>
    </w:p>
    <w:p w14:paraId="4AE9889D" w14:textId="77777777" w:rsidR="00E22593" w:rsidRPr="00E22593" w:rsidRDefault="00E22593" w:rsidP="00E22593">
      <w:pPr>
        <w:rPr>
          <w:rFonts w:ascii="Times New Roman" w:hAnsi="Times New Roman" w:cs="Times New Roman"/>
          <w:sz w:val="22"/>
        </w:rPr>
      </w:pPr>
      <w:r w:rsidRPr="00E22593">
        <w:rPr>
          <w:noProof/>
        </w:rPr>
        <w:drawing>
          <wp:inline distT="0" distB="0" distL="0" distR="0" wp14:anchorId="0412A5B3" wp14:editId="5A6B8105">
            <wp:extent cx="4248150" cy="3205727"/>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8150" cy="3205727"/>
                    </a:xfrm>
                    <a:prstGeom prst="rect">
                      <a:avLst/>
                    </a:prstGeom>
                    <a:noFill/>
                    <a:ln>
                      <a:noFill/>
                    </a:ln>
                  </pic:spPr>
                </pic:pic>
              </a:graphicData>
            </a:graphic>
          </wp:inline>
        </w:drawing>
      </w:r>
    </w:p>
    <w:p w14:paraId="7C2ABBD5" w14:textId="77777777" w:rsidR="00E22593" w:rsidRPr="00E22593" w:rsidRDefault="00E22593" w:rsidP="00E22593">
      <w:pPr>
        <w:tabs>
          <w:tab w:val="left" w:pos="283"/>
        </w:tabs>
        <w:spacing w:before="0" w:after="0"/>
        <w:jc w:val="both"/>
        <w:rPr>
          <w:rFonts w:ascii="Times New Roman" w:eastAsia="Times New Roman" w:hAnsi="Times New Roman" w:cs="Times New Roman"/>
          <w:sz w:val="22"/>
          <w:szCs w:val="20"/>
          <w:lang w:eastAsia="sv-SE"/>
        </w:rPr>
      </w:pPr>
    </w:p>
    <w:p w14:paraId="0E74E18E" w14:textId="77777777" w:rsidR="00E22593" w:rsidRPr="00E22593" w:rsidRDefault="00E22593" w:rsidP="00E22593">
      <w:pPr>
        <w:tabs>
          <w:tab w:val="left" w:pos="283"/>
        </w:tabs>
        <w:spacing w:before="0" w:after="0"/>
        <w:jc w:val="both"/>
        <w:rPr>
          <w:rFonts w:ascii="Times New Roman" w:eastAsia="Times New Roman" w:hAnsi="Times New Roman" w:cs="Times New Roman"/>
          <w:sz w:val="22"/>
          <w:szCs w:val="20"/>
          <w:lang w:eastAsia="sv-SE"/>
        </w:rPr>
      </w:pPr>
    </w:p>
    <w:p w14:paraId="34FDABC6" w14:textId="77777777" w:rsidR="00E22593" w:rsidRPr="00E22593" w:rsidRDefault="00E22593" w:rsidP="00E22593">
      <w:pPr>
        <w:tabs>
          <w:tab w:val="left" w:pos="283"/>
        </w:tabs>
        <w:spacing w:before="0" w:after="0"/>
        <w:jc w:val="both"/>
        <w:rPr>
          <w:rFonts w:ascii="Times New Roman" w:eastAsia="Times New Roman" w:hAnsi="Times New Roman" w:cs="Times New Roman"/>
          <w:sz w:val="22"/>
          <w:szCs w:val="20"/>
          <w:lang w:eastAsia="sv-SE"/>
        </w:rPr>
      </w:pPr>
      <w:r w:rsidRPr="00E22593">
        <w:rPr>
          <w:rFonts w:ascii="Times New Roman" w:eastAsia="Times New Roman" w:hAnsi="Times New Roman" w:cs="Times New Roman"/>
          <w:sz w:val="22"/>
          <w:szCs w:val="20"/>
          <w:lang w:eastAsia="sv-SE"/>
        </w:rPr>
        <w:t>Med hänvisning till ovanstående samt till detaljmotiveringen får landskapsregeringen vördsamt föreslå</w:t>
      </w:r>
    </w:p>
    <w:p w14:paraId="02B3A4B3" w14:textId="77777777" w:rsidR="00E22593" w:rsidRPr="00E22593" w:rsidRDefault="00E22593" w:rsidP="00E22593">
      <w:pPr>
        <w:spacing w:before="0" w:after="0"/>
        <w:ind w:left="851"/>
        <w:jc w:val="both"/>
        <w:rPr>
          <w:rFonts w:ascii="Times New Roman" w:eastAsia="Times New Roman" w:hAnsi="Times New Roman" w:cs="Times New Roman"/>
          <w:sz w:val="22"/>
          <w:szCs w:val="20"/>
          <w:lang w:eastAsia="sv-SE"/>
        </w:rPr>
      </w:pPr>
      <w:r w:rsidRPr="00E22593">
        <w:rPr>
          <w:rFonts w:ascii="Times New Roman" w:eastAsia="Times New Roman" w:hAnsi="Times New Roman" w:cs="Times New Roman"/>
          <w:sz w:val="22"/>
          <w:szCs w:val="20"/>
          <w:lang w:eastAsia="sv-SE"/>
        </w:rPr>
        <w:t>att lagtinget antar följande förslag till andra tillägg till budgeten för år 2022.</w:t>
      </w:r>
    </w:p>
    <w:p w14:paraId="40C20B5E" w14:textId="77777777" w:rsidR="00E22593" w:rsidRPr="00E22593" w:rsidRDefault="00E22593" w:rsidP="00E22593">
      <w:pPr>
        <w:spacing w:before="0" w:after="0"/>
        <w:ind w:left="851"/>
        <w:jc w:val="both"/>
        <w:rPr>
          <w:rFonts w:ascii="Times New Roman" w:eastAsia="Times New Roman" w:hAnsi="Times New Roman" w:cs="Times New Roman"/>
          <w:sz w:val="22"/>
          <w:szCs w:val="20"/>
          <w:lang w:eastAsia="sv-SE"/>
        </w:rPr>
      </w:pPr>
    </w:p>
    <w:p w14:paraId="6F3AF2A9" w14:textId="77777777" w:rsidR="00E22593" w:rsidRPr="00E22593" w:rsidRDefault="00E22593" w:rsidP="00E22593">
      <w:pPr>
        <w:tabs>
          <w:tab w:val="left" w:pos="283"/>
        </w:tabs>
        <w:spacing w:before="0" w:after="0"/>
        <w:jc w:val="both"/>
        <w:rPr>
          <w:rFonts w:ascii="Times New Roman" w:eastAsia="Times New Roman" w:hAnsi="Times New Roman" w:cs="Times New Roman"/>
          <w:sz w:val="22"/>
          <w:szCs w:val="20"/>
          <w:lang w:eastAsia="sv-SE"/>
        </w:rPr>
      </w:pPr>
    </w:p>
    <w:tbl>
      <w:tblPr>
        <w:tblW w:w="7931" w:type="dxa"/>
        <w:tblCellMar>
          <w:left w:w="0" w:type="dxa"/>
          <w:right w:w="0" w:type="dxa"/>
        </w:tblCellMar>
        <w:tblLook w:val="0000" w:firstRow="0" w:lastRow="0" w:firstColumn="0" w:lastColumn="0" w:noHBand="0" w:noVBand="0"/>
      </w:tblPr>
      <w:tblGrid>
        <w:gridCol w:w="4454"/>
        <w:gridCol w:w="3477"/>
      </w:tblGrid>
      <w:tr w:rsidR="00E22593" w:rsidRPr="00E22593" w14:paraId="0C3AB79C" w14:textId="77777777" w:rsidTr="004F7651">
        <w:trPr>
          <w:cantSplit/>
        </w:trPr>
        <w:tc>
          <w:tcPr>
            <w:tcW w:w="7931" w:type="dxa"/>
            <w:gridSpan w:val="2"/>
          </w:tcPr>
          <w:p w14:paraId="437C2240" w14:textId="77777777" w:rsidR="00E22593" w:rsidRPr="00E22593" w:rsidRDefault="00E22593" w:rsidP="00E22593">
            <w:pPr>
              <w:keepNext/>
              <w:tabs>
                <w:tab w:val="left" w:pos="283"/>
              </w:tabs>
              <w:spacing w:before="0" w:after="0"/>
              <w:jc w:val="both"/>
              <w:rPr>
                <w:rFonts w:ascii="Times New Roman" w:eastAsia="Times New Roman" w:hAnsi="Times New Roman" w:cs="Times New Roman"/>
                <w:sz w:val="22"/>
                <w:szCs w:val="20"/>
                <w:lang w:eastAsia="sv-SE"/>
              </w:rPr>
            </w:pPr>
            <w:r w:rsidRPr="00E22593">
              <w:rPr>
                <w:rFonts w:ascii="Times New Roman" w:eastAsia="Times New Roman" w:hAnsi="Times New Roman" w:cs="Times New Roman"/>
                <w:sz w:val="22"/>
                <w:szCs w:val="20"/>
                <w:lang w:eastAsia="sv-SE"/>
              </w:rPr>
              <w:t>Mariehamn den 9 maj 2022</w:t>
            </w:r>
          </w:p>
        </w:tc>
      </w:tr>
      <w:tr w:rsidR="00E22593" w:rsidRPr="00E22593" w14:paraId="7E034F48" w14:textId="77777777" w:rsidTr="004F7651">
        <w:tc>
          <w:tcPr>
            <w:tcW w:w="4454" w:type="dxa"/>
            <w:vAlign w:val="bottom"/>
          </w:tcPr>
          <w:p w14:paraId="43A2A4A7" w14:textId="77777777" w:rsidR="00E22593" w:rsidRPr="00E22593" w:rsidRDefault="00E22593" w:rsidP="00E22593">
            <w:pPr>
              <w:keepNext/>
              <w:tabs>
                <w:tab w:val="left" w:pos="283"/>
              </w:tabs>
              <w:spacing w:before="0" w:after="0"/>
              <w:jc w:val="both"/>
              <w:rPr>
                <w:rFonts w:ascii="Times New Roman" w:eastAsia="Times New Roman" w:hAnsi="Times New Roman" w:cs="Times New Roman"/>
                <w:sz w:val="22"/>
                <w:szCs w:val="20"/>
                <w:lang w:eastAsia="sv-SE"/>
              </w:rPr>
            </w:pPr>
          </w:p>
          <w:p w14:paraId="5193715C" w14:textId="77777777" w:rsidR="00E22593" w:rsidRPr="00E22593" w:rsidRDefault="00E22593" w:rsidP="00E22593">
            <w:pPr>
              <w:keepNext/>
              <w:tabs>
                <w:tab w:val="left" w:pos="283"/>
              </w:tabs>
              <w:spacing w:before="0" w:after="0"/>
              <w:jc w:val="both"/>
              <w:rPr>
                <w:rFonts w:ascii="Times New Roman" w:eastAsia="Times New Roman" w:hAnsi="Times New Roman" w:cs="Times New Roman"/>
                <w:sz w:val="22"/>
                <w:szCs w:val="20"/>
                <w:lang w:eastAsia="sv-SE"/>
              </w:rPr>
            </w:pPr>
          </w:p>
          <w:p w14:paraId="2070B655" w14:textId="77777777" w:rsidR="00E22593" w:rsidRPr="00E22593" w:rsidRDefault="00E22593" w:rsidP="00E22593">
            <w:pPr>
              <w:keepNext/>
              <w:tabs>
                <w:tab w:val="left" w:pos="283"/>
              </w:tabs>
              <w:spacing w:before="0" w:after="0"/>
              <w:jc w:val="both"/>
              <w:rPr>
                <w:rFonts w:ascii="Times New Roman" w:eastAsia="Times New Roman" w:hAnsi="Times New Roman" w:cs="Times New Roman"/>
                <w:sz w:val="22"/>
                <w:szCs w:val="20"/>
                <w:lang w:eastAsia="sv-SE"/>
              </w:rPr>
            </w:pPr>
            <w:r w:rsidRPr="00E22593">
              <w:rPr>
                <w:rFonts w:ascii="Times New Roman" w:eastAsia="Times New Roman" w:hAnsi="Times New Roman" w:cs="Times New Roman"/>
                <w:sz w:val="22"/>
                <w:szCs w:val="20"/>
                <w:lang w:eastAsia="sv-SE"/>
              </w:rPr>
              <w:t>L a n t r å d</w:t>
            </w:r>
          </w:p>
        </w:tc>
        <w:tc>
          <w:tcPr>
            <w:tcW w:w="3477" w:type="dxa"/>
            <w:vAlign w:val="bottom"/>
          </w:tcPr>
          <w:p w14:paraId="1F0FA18A" w14:textId="77777777" w:rsidR="00E22593" w:rsidRPr="00E22593" w:rsidRDefault="00E22593" w:rsidP="00E22593">
            <w:pPr>
              <w:keepNext/>
              <w:tabs>
                <w:tab w:val="left" w:pos="283"/>
              </w:tabs>
              <w:spacing w:before="0" w:after="0"/>
              <w:jc w:val="both"/>
              <w:rPr>
                <w:rFonts w:ascii="Times New Roman" w:eastAsia="Times New Roman" w:hAnsi="Times New Roman" w:cs="Times New Roman"/>
                <w:sz w:val="22"/>
                <w:szCs w:val="20"/>
                <w:lang w:eastAsia="sv-SE"/>
              </w:rPr>
            </w:pPr>
          </w:p>
          <w:p w14:paraId="35B4E9A0" w14:textId="77777777" w:rsidR="00E22593" w:rsidRPr="00E22593" w:rsidRDefault="00E22593" w:rsidP="00E22593">
            <w:pPr>
              <w:keepNext/>
              <w:tabs>
                <w:tab w:val="left" w:pos="283"/>
              </w:tabs>
              <w:spacing w:before="0" w:after="0"/>
              <w:jc w:val="both"/>
              <w:rPr>
                <w:rFonts w:ascii="Times New Roman" w:eastAsia="Times New Roman" w:hAnsi="Times New Roman" w:cs="Times New Roman"/>
                <w:sz w:val="22"/>
                <w:szCs w:val="20"/>
                <w:lang w:eastAsia="sv-SE"/>
              </w:rPr>
            </w:pPr>
          </w:p>
          <w:p w14:paraId="78736554" w14:textId="77777777" w:rsidR="00E22593" w:rsidRPr="00E22593" w:rsidRDefault="00E22593" w:rsidP="00E22593">
            <w:pPr>
              <w:keepNext/>
              <w:tabs>
                <w:tab w:val="left" w:pos="283"/>
              </w:tabs>
              <w:spacing w:before="0" w:after="0"/>
              <w:jc w:val="both"/>
              <w:rPr>
                <w:rFonts w:ascii="Times New Roman" w:eastAsia="Times New Roman" w:hAnsi="Times New Roman" w:cs="Times New Roman"/>
                <w:sz w:val="22"/>
                <w:szCs w:val="20"/>
                <w:lang w:eastAsia="sv-SE"/>
              </w:rPr>
            </w:pPr>
            <w:r w:rsidRPr="00E22593">
              <w:rPr>
                <w:rFonts w:ascii="Times New Roman" w:eastAsia="Times New Roman" w:hAnsi="Times New Roman" w:cs="Times New Roman"/>
                <w:sz w:val="22"/>
                <w:szCs w:val="20"/>
                <w:lang w:eastAsia="sv-SE"/>
              </w:rPr>
              <w:t>Veronica Thörnroos</w:t>
            </w:r>
          </w:p>
        </w:tc>
      </w:tr>
      <w:tr w:rsidR="00E22593" w:rsidRPr="00E22593" w14:paraId="6CEC53B6" w14:textId="77777777" w:rsidTr="004F7651">
        <w:tc>
          <w:tcPr>
            <w:tcW w:w="4454" w:type="dxa"/>
            <w:vAlign w:val="bottom"/>
          </w:tcPr>
          <w:p w14:paraId="60058274" w14:textId="77777777" w:rsidR="00E22593" w:rsidRPr="00E22593" w:rsidRDefault="00E22593" w:rsidP="00E22593">
            <w:pPr>
              <w:keepNext/>
              <w:tabs>
                <w:tab w:val="left" w:pos="283"/>
              </w:tabs>
              <w:spacing w:before="0" w:after="0"/>
              <w:jc w:val="both"/>
              <w:rPr>
                <w:rFonts w:ascii="Times New Roman" w:eastAsia="Times New Roman" w:hAnsi="Times New Roman" w:cs="Times New Roman"/>
                <w:sz w:val="22"/>
                <w:szCs w:val="20"/>
                <w:lang w:eastAsia="sv-SE"/>
              </w:rPr>
            </w:pPr>
          </w:p>
          <w:p w14:paraId="4E6A7B60" w14:textId="77777777" w:rsidR="00E22593" w:rsidRPr="00E22593" w:rsidRDefault="00E22593" w:rsidP="00E22593">
            <w:pPr>
              <w:keepNext/>
              <w:tabs>
                <w:tab w:val="left" w:pos="283"/>
              </w:tabs>
              <w:spacing w:before="0" w:after="0"/>
              <w:jc w:val="both"/>
              <w:rPr>
                <w:rFonts w:ascii="Times New Roman" w:eastAsia="Times New Roman" w:hAnsi="Times New Roman" w:cs="Times New Roman"/>
                <w:sz w:val="22"/>
                <w:szCs w:val="20"/>
                <w:lang w:eastAsia="sv-SE"/>
              </w:rPr>
            </w:pPr>
          </w:p>
          <w:p w14:paraId="660BE68B" w14:textId="77777777" w:rsidR="00E22593" w:rsidRPr="00E22593" w:rsidRDefault="00E22593" w:rsidP="00E22593">
            <w:pPr>
              <w:keepNext/>
              <w:tabs>
                <w:tab w:val="left" w:pos="283"/>
              </w:tabs>
              <w:spacing w:before="0" w:after="0"/>
              <w:jc w:val="both"/>
              <w:rPr>
                <w:rFonts w:ascii="Times New Roman" w:eastAsia="Times New Roman" w:hAnsi="Times New Roman" w:cs="Times New Roman"/>
                <w:sz w:val="22"/>
                <w:szCs w:val="20"/>
                <w:lang w:eastAsia="sv-SE"/>
              </w:rPr>
            </w:pPr>
            <w:r w:rsidRPr="00E22593">
              <w:rPr>
                <w:rFonts w:ascii="Times New Roman" w:eastAsia="Times New Roman" w:hAnsi="Times New Roman" w:cs="Times New Roman"/>
                <w:sz w:val="22"/>
                <w:szCs w:val="20"/>
                <w:lang w:eastAsia="sv-SE"/>
              </w:rPr>
              <w:t>Minister</w:t>
            </w:r>
          </w:p>
        </w:tc>
        <w:tc>
          <w:tcPr>
            <w:tcW w:w="3477" w:type="dxa"/>
            <w:vAlign w:val="bottom"/>
          </w:tcPr>
          <w:p w14:paraId="71984613" w14:textId="77777777" w:rsidR="00E22593" w:rsidRPr="00E22593" w:rsidRDefault="00E22593" w:rsidP="00E22593">
            <w:pPr>
              <w:keepNext/>
              <w:tabs>
                <w:tab w:val="left" w:pos="283"/>
              </w:tabs>
              <w:spacing w:before="0" w:after="0"/>
              <w:jc w:val="both"/>
              <w:rPr>
                <w:rFonts w:ascii="Times New Roman" w:eastAsia="Times New Roman" w:hAnsi="Times New Roman" w:cs="Times New Roman"/>
                <w:sz w:val="22"/>
                <w:szCs w:val="20"/>
                <w:lang w:eastAsia="sv-SE"/>
              </w:rPr>
            </w:pPr>
          </w:p>
          <w:p w14:paraId="79C53019" w14:textId="77777777" w:rsidR="00E22593" w:rsidRPr="00E22593" w:rsidRDefault="00E22593" w:rsidP="00E22593">
            <w:pPr>
              <w:keepNext/>
              <w:tabs>
                <w:tab w:val="left" w:pos="283"/>
              </w:tabs>
              <w:spacing w:before="0" w:after="0"/>
              <w:jc w:val="both"/>
              <w:rPr>
                <w:rFonts w:ascii="Times New Roman" w:eastAsia="Times New Roman" w:hAnsi="Times New Roman" w:cs="Times New Roman"/>
                <w:sz w:val="22"/>
                <w:szCs w:val="20"/>
                <w:lang w:eastAsia="sv-SE"/>
              </w:rPr>
            </w:pPr>
          </w:p>
          <w:p w14:paraId="1CD33030" w14:textId="77777777" w:rsidR="00E22593" w:rsidRPr="00E22593" w:rsidRDefault="00E22593" w:rsidP="00E22593">
            <w:pPr>
              <w:keepNext/>
              <w:tabs>
                <w:tab w:val="left" w:pos="283"/>
              </w:tabs>
              <w:spacing w:before="0" w:after="0"/>
              <w:jc w:val="both"/>
              <w:rPr>
                <w:rFonts w:ascii="Times New Roman" w:eastAsia="Times New Roman" w:hAnsi="Times New Roman" w:cs="Times New Roman"/>
                <w:sz w:val="22"/>
                <w:szCs w:val="20"/>
                <w:lang w:eastAsia="sv-SE"/>
              </w:rPr>
            </w:pPr>
            <w:r w:rsidRPr="00E22593">
              <w:rPr>
                <w:rFonts w:ascii="Times New Roman" w:eastAsia="Times New Roman" w:hAnsi="Times New Roman" w:cs="Times New Roman"/>
                <w:sz w:val="22"/>
                <w:szCs w:val="20"/>
                <w:lang w:eastAsia="sv-SE"/>
              </w:rPr>
              <w:t>Roger Höglund</w:t>
            </w:r>
          </w:p>
        </w:tc>
      </w:tr>
    </w:tbl>
    <w:p w14:paraId="415468C0" w14:textId="77777777" w:rsidR="00E22593" w:rsidRPr="00E22593" w:rsidRDefault="00E22593" w:rsidP="00E22593">
      <w:pPr>
        <w:tabs>
          <w:tab w:val="left" w:pos="283"/>
        </w:tabs>
        <w:spacing w:before="0" w:after="0"/>
        <w:jc w:val="both"/>
        <w:rPr>
          <w:rFonts w:ascii="Times New Roman" w:eastAsia="Times New Roman" w:hAnsi="Times New Roman" w:cs="Times New Roman"/>
          <w:sz w:val="22"/>
          <w:szCs w:val="20"/>
          <w:lang w:eastAsia="sv-SE"/>
        </w:rPr>
      </w:pPr>
    </w:p>
    <w:p w14:paraId="5E435C80" w14:textId="77777777" w:rsidR="00E22593" w:rsidRPr="00E22593" w:rsidRDefault="00C34035" w:rsidP="00E22593">
      <w:pPr>
        <w:tabs>
          <w:tab w:val="left" w:pos="283"/>
        </w:tabs>
        <w:spacing w:before="0" w:after="0"/>
        <w:jc w:val="center"/>
        <w:rPr>
          <w:rFonts w:ascii="Times New Roman" w:eastAsia="Times New Roman" w:hAnsi="Times New Roman" w:cs="Times New Roman"/>
          <w:color w:val="2E74B5" w:themeColor="accent1" w:themeShade="BF"/>
          <w:sz w:val="22"/>
          <w:szCs w:val="20"/>
          <w:u w:val="single"/>
          <w:lang w:eastAsia="sv-SE"/>
        </w:rPr>
      </w:pPr>
      <w:hyperlink w:anchor="_top" w:tooltip="Klicka för att gå till toppen av dokumentet" w:history="1">
        <w:r w:rsidR="00E22593" w:rsidRPr="00E22593">
          <w:rPr>
            <w:rFonts w:ascii="Times New Roman" w:eastAsia="Times New Roman" w:hAnsi="Times New Roman" w:cs="Times New Roman"/>
            <w:color w:val="2E74B5" w:themeColor="accent1" w:themeShade="BF"/>
            <w:sz w:val="22"/>
            <w:szCs w:val="20"/>
            <w:u w:val="single"/>
            <w:lang w:eastAsia="sv-SE"/>
          </w:rPr>
          <w:t>__________________</w:t>
        </w:r>
      </w:hyperlink>
    </w:p>
    <w:p w14:paraId="594070AB" w14:textId="77777777" w:rsidR="00E22593" w:rsidRPr="00E22593" w:rsidRDefault="00E22593" w:rsidP="00E22593">
      <w:pPr>
        <w:tabs>
          <w:tab w:val="left" w:pos="283"/>
        </w:tabs>
        <w:spacing w:before="0" w:after="0"/>
        <w:jc w:val="center"/>
        <w:rPr>
          <w:rFonts w:ascii="Times New Roman" w:eastAsia="Times New Roman" w:hAnsi="Times New Roman" w:cs="Times New Roman"/>
          <w:color w:val="2E74B5" w:themeColor="accent1" w:themeShade="BF"/>
          <w:sz w:val="22"/>
          <w:szCs w:val="20"/>
          <w:u w:val="single"/>
          <w:lang w:eastAsia="sv-SE"/>
        </w:rPr>
      </w:pPr>
    </w:p>
    <w:p w14:paraId="182F259E" w14:textId="77777777" w:rsidR="00E22593" w:rsidRPr="00E22593" w:rsidRDefault="00E22593" w:rsidP="00E22593">
      <w:pPr>
        <w:tabs>
          <w:tab w:val="left" w:pos="283"/>
        </w:tabs>
        <w:spacing w:before="0" w:after="0"/>
        <w:jc w:val="center"/>
        <w:rPr>
          <w:rFonts w:ascii="Times New Roman" w:eastAsia="Times New Roman" w:hAnsi="Times New Roman" w:cs="Times New Roman"/>
          <w:color w:val="2E74B5" w:themeColor="accent1" w:themeShade="BF"/>
          <w:sz w:val="22"/>
          <w:szCs w:val="20"/>
          <w:u w:val="single"/>
          <w:lang w:eastAsia="sv-SE"/>
        </w:rPr>
      </w:pPr>
    </w:p>
    <w:p w14:paraId="63C2DB8A" w14:textId="77777777" w:rsidR="00E22593" w:rsidRPr="00E22593" w:rsidRDefault="00E22593" w:rsidP="00E22593">
      <w:pPr>
        <w:tabs>
          <w:tab w:val="left" w:pos="283"/>
        </w:tabs>
        <w:spacing w:before="0" w:after="0"/>
        <w:jc w:val="both"/>
        <w:rPr>
          <w:rFonts w:ascii="Times New Roman" w:eastAsia="Times New Roman" w:hAnsi="Times New Roman" w:cs="Times New Roman"/>
          <w:sz w:val="22"/>
          <w:szCs w:val="20"/>
          <w:lang w:eastAsia="sv-SE"/>
        </w:rPr>
      </w:pPr>
    </w:p>
    <w:p w14:paraId="456D1F5D" w14:textId="77777777" w:rsidR="00E22593" w:rsidRPr="00E22593" w:rsidRDefault="00E22593" w:rsidP="00E22593">
      <w:pPr>
        <w:tabs>
          <w:tab w:val="left" w:pos="283"/>
        </w:tabs>
        <w:spacing w:before="0" w:after="0"/>
        <w:jc w:val="both"/>
        <w:rPr>
          <w:rFonts w:ascii="Times New Roman" w:eastAsia="Times New Roman" w:hAnsi="Times New Roman" w:cs="Times New Roman"/>
          <w:sz w:val="22"/>
          <w:szCs w:val="20"/>
          <w:lang w:eastAsia="sv-SE"/>
        </w:rPr>
        <w:sectPr w:rsidR="00E22593" w:rsidRPr="00E22593">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pPr>
    </w:p>
    <w:p w14:paraId="065911A6" w14:textId="77777777" w:rsidR="00E22593" w:rsidRPr="00E22593" w:rsidRDefault="00E22593" w:rsidP="00E22593">
      <w:pPr>
        <w:spacing w:before="0" w:after="160" w:line="259" w:lineRule="auto"/>
        <w:rPr>
          <w:rFonts w:ascii="Times New Roman" w:hAnsi="Times New Roman" w:cs="Times New Roman"/>
          <w:sz w:val="30"/>
          <w:szCs w:val="30"/>
        </w:rPr>
      </w:pPr>
    </w:p>
    <w:tbl>
      <w:tblPr>
        <w:tblW w:w="9498" w:type="dxa"/>
        <w:tblLayout w:type="fixed"/>
        <w:tblCellMar>
          <w:left w:w="70" w:type="dxa"/>
          <w:right w:w="70" w:type="dxa"/>
        </w:tblCellMar>
        <w:tblLook w:val="04A0" w:firstRow="1" w:lastRow="0" w:firstColumn="1" w:lastColumn="0" w:noHBand="0" w:noVBand="1"/>
      </w:tblPr>
      <w:tblGrid>
        <w:gridCol w:w="980"/>
        <w:gridCol w:w="6040"/>
        <w:gridCol w:w="1239"/>
        <w:gridCol w:w="1239"/>
      </w:tblGrid>
      <w:tr w:rsidR="00E22593" w:rsidRPr="00E22593" w14:paraId="3ABEC1B7" w14:textId="77777777" w:rsidTr="00E22593">
        <w:trPr>
          <w:trHeight w:val="300"/>
          <w:tblHeader/>
        </w:trPr>
        <w:tc>
          <w:tcPr>
            <w:tcW w:w="980" w:type="dxa"/>
            <w:tcBorders>
              <w:top w:val="nil"/>
              <w:left w:val="nil"/>
              <w:bottom w:val="nil"/>
              <w:right w:val="nil"/>
            </w:tcBorders>
            <w:shd w:val="clear" w:color="auto" w:fill="auto"/>
            <w:noWrap/>
            <w:hideMark/>
          </w:tcPr>
          <w:p w14:paraId="53660F15" w14:textId="77777777" w:rsidR="00E22593" w:rsidRPr="00E22593" w:rsidRDefault="00E22593" w:rsidP="00E22593">
            <w:pPr>
              <w:spacing w:before="0" w:after="0"/>
              <w:rPr>
                <w:rFonts w:ascii="Times New Roman" w:eastAsia="Times New Roman" w:hAnsi="Times New Roman" w:cs="Times New Roman"/>
                <w:sz w:val="24"/>
                <w:szCs w:val="24"/>
                <w:lang w:val="sv-FI" w:eastAsia="sv-FI"/>
              </w:rPr>
            </w:pPr>
          </w:p>
        </w:tc>
        <w:tc>
          <w:tcPr>
            <w:tcW w:w="6040" w:type="dxa"/>
            <w:tcBorders>
              <w:top w:val="nil"/>
              <w:left w:val="nil"/>
              <w:bottom w:val="nil"/>
              <w:right w:val="nil"/>
            </w:tcBorders>
            <w:shd w:val="clear" w:color="auto" w:fill="auto"/>
            <w:noWrap/>
            <w:hideMark/>
          </w:tcPr>
          <w:p w14:paraId="0D5D81E8"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vAlign w:val="bottom"/>
            <w:hideMark/>
          </w:tcPr>
          <w:p w14:paraId="574D5CA0" w14:textId="77777777" w:rsidR="00E22593" w:rsidRPr="00E22593" w:rsidRDefault="00E22593" w:rsidP="00E22593">
            <w:pPr>
              <w:spacing w:before="0" w:after="0"/>
              <w:jc w:val="right"/>
              <w:rPr>
                <w:rFonts w:eastAsia="Times New Roman"/>
                <w:b/>
                <w:bCs/>
                <w:szCs w:val="20"/>
                <w:lang w:val="sv-FI" w:eastAsia="sv-FI"/>
              </w:rPr>
            </w:pPr>
            <w:r w:rsidRPr="00E22593">
              <w:rPr>
                <w:rFonts w:eastAsia="Times New Roman"/>
                <w:b/>
                <w:bCs/>
                <w:szCs w:val="20"/>
                <w:lang w:val="sv-FI" w:eastAsia="sv-FI"/>
              </w:rPr>
              <w:t>Anslag</w:t>
            </w:r>
          </w:p>
        </w:tc>
        <w:tc>
          <w:tcPr>
            <w:tcW w:w="1239" w:type="dxa"/>
            <w:tcBorders>
              <w:top w:val="nil"/>
              <w:left w:val="nil"/>
              <w:bottom w:val="nil"/>
              <w:right w:val="nil"/>
            </w:tcBorders>
            <w:shd w:val="clear" w:color="auto" w:fill="auto"/>
            <w:vAlign w:val="bottom"/>
            <w:hideMark/>
          </w:tcPr>
          <w:p w14:paraId="4DE73A92" w14:textId="77777777" w:rsidR="00E22593" w:rsidRPr="00E22593" w:rsidRDefault="00E22593" w:rsidP="00E22593">
            <w:pPr>
              <w:spacing w:before="0" w:after="0"/>
              <w:jc w:val="right"/>
              <w:rPr>
                <w:rFonts w:eastAsia="Times New Roman"/>
                <w:b/>
                <w:bCs/>
                <w:szCs w:val="20"/>
                <w:lang w:val="sv-FI" w:eastAsia="sv-FI"/>
              </w:rPr>
            </w:pPr>
            <w:r w:rsidRPr="00E22593">
              <w:rPr>
                <w:rFonts w:eastAsia="Times New Roman"/>
                <w:b/>
                <w:bCs/>
                <w:szCs w:val="20"/>
                <w:lang w:val="sv-FI" w:eastAsia="sv-FI"/>
              </w:rPr>
              <w:t>Inkomster</w:t>
            </w:r>
          </w:p>
        </w:tc>
      </w:tr>
      <w:tr w:rsidR="00E22593" w:rsidRPr="00E22593" w14:paraId="1CDDEC40" w14:textId="77777777" w:rsidTr="00E22593">
        <w:trPr>
          <w:trHeight w:val="300"/>
          <w:tblHeader/>
        </w:trPr>
        <w:tc>
          <w:tcPr>
            <w:tcW w:w="980" w:type="dxa"/>
            <w:tcBorders>
              <w:top w:val="nil"/>
              <w:left w:val="nil"/>
              <w:bottom w:val="nil"/>
              <w:right w:val="nil"/>
            </w:tcBorders>
            <w:shd w:val="clear" w:color="auto" w:fill="auto"/>
            <w:hideMark/>
          </w:tcPr>
          <w:p w14:paraId="431A58AE" w14:textId="77777777" w:rsidR="00E22593" w:rsidRPr="00E22593" w:rsidRDefault="00E22593" w:rsidP="00E22593">
            <w:pPr>
              <w:spacing w:before="0" w:after="0"/>
              <w:jc w:val="right"/>
              <w:rPr>
                <w:rFonts w:eastAsia="Times New Roman"/>
                <w:b/>
                <w:bCs/>
                <w:szCs w:val="20"/>
                <w:lang w:val="sv-FI" w:eastAsia="sv-FI"/>
              </w:rPr>
            </w:pPr>
          </w:p>
        </w:tc>
        <w:tc>
          <w:tcPr>
            <w:tcW w:w="6040" w:type="dxa"/>
            <w:tcBorders>
              <w:top w:val="nil"/>
              <w:left w:val="nil"/>
              <w:bottom w:val="nil"/>
              <w:right w:val="nil"/>
            </w:tcBorders>
            <w:shd w:val="clear" w:color="auto" w:fill="auto"/>
            <w:hideMark/>
          </w:tcPr>
          <w:p w14:paraId="64C8E4D3"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vAlign w:val="bottom"/>
            <w:hideMark/>
          </w:tcPr>
          <w:p w14:paraId="09FF55C9" w14:textId="77777777" w:rsidR="00E22593" w:rsidRPr="00E22593" w:rsidRDefault="00E22593" w:rsidP="00E22593">
            <w:pPr>
              <w:spacing w:before="0" w:after="0"/>
              <w:jc w:val="right"/>
              <w:rPr>
                <w:rFonts w:eastAsia="Times New Roman"/>
                <w:b/>
                <w:bCs/>
                <w:szCs w:val="20"/>
                <w:lang w:val="sv-FI" w:eastAsia="sv-FI"/>
              </w:rPr>
            </w:pPr>
            <w:r w:rsidRPr="00E22593">
              <w:rPr>
                <w:rFonts w:eastAsia="Times New Roman"/>
                <w:b/>
                <w:bCs/>
                <w:szCs w:val="20"/>
                <w:lang w:val="sv-FI" w:eastAsia="sv-FI"/>
              </w:rPr>
              <w:t xml:space="preserve"> </w:t>
            </w:r>
            <w:proofErr w:type="spellStart"/>
            <w:r w:rsidRPr="00E22593">
              <w:rPr>
                <w:rFonts w:eastAsia="Times New Roman"/>
                <w:b/>
                <w:bCs/>
                <w:szCs w:val="20"/>
                <w:lang w:val="sv-FI" w:eastAsia="sv-FI"/>
              </w:rPr>
              <w:t>tb</w:t>
            </w:r>
            <w:proofErr w:type="spellEnd"/>
            <w:r w:rsidRPr="00E22593">
              <w:rPr>
                <w:rFonts w:eastAsia="Times New Roman"/>
                <w:b/>
                <w:bCs/>
                <w:szCs w:val="20"/>
                <w:lang w:val="sv-FI" w:eastAsia="sv-FI"/>
              </w:rPr>
              <w:t xml:space="preserve"> 2022</w:t>
            </w:r>
          </w:p>
        </w:tc>
        <w:tc>
          <w:tcPr>
            <w:tcW w:w="1239" w:type="dxa"/>
            <w:tcBorders>
              <w:top w:val="nil"/>
              <w:left w:val="nil"/>
              <w:bottom w:val="nil"/>
              <w:right w:val="nil"/>
            </w:tcBorders>
            <w:shd w:val="clear" w:color="auto" w:fill="auto"/>
            <w:vAlign w:val="bottom"/>
            <w:hideMark/>
          </w:tcPr>
          <w:p w14:paraId="238ABF69" w14:textId="77777777" w:rsidR="00E22593" w:rsidRPr="00E22593" w:rsidRDefault="00E22593" w:rsidP="00E22593">
            <w:pPr>
              <w:spacing w:before="0" w:after="0"/>
              <w:jc w:val="right"/>
              <w:rPr>
                <w:rFonts w:eastAsia="Times New Roman"/>
                <w:b/>
                <w:bCs/>
                <w:szCs w:val="20"/>
                <w:lang w:val="sv-FI" w:eastAsia="sv-FI"/>
              </w:rPr>
            </w:pPr>
            <w:r w:rsidRPr="00E22593">
              <w:rPr>
                <w:rFonts w:eastAsia="Times New Roman"/>
                <w:b/>
                <w:bCs/>
                <w:szCs w:val="20"/>
                <w:lang w:val="sv-FI" w:eastAsia="sv-FI"/>
              </w:rPr>
              <w:t xml:space="preserve"> </w:t>
            </w:r>
            <w:proofErr w:type="spellStart"/>
            <w:r w:rsidRPr="00E22593">
              <w:rPr>
                <w:rFonts w:eastAsia="Times New Roman"/>
                <w:b/>
                <w:bCs/>
                <w:szCs w:val="20"/>
                <w:lang w:val="sv-FI" w:eastAsia="sv-FI"/>
              </w:rPr>
              <w:t>tb</w:t>
            </w:r>
            <w:proofErr w:type="spellEnd"/>
            <w:r w:rsidRPr="00E22593">
              <w:rPr>
                <w:rFonts w:eastAsia="Times New Roman"/>
                <w:b/>
                <w:bCs/>
                <w:szCs w:val="20"/>
                <w:lang w:val="sv-FI" w:eastAsia="sv-FI"/>
              </w:rPr>
              <w:t xml:space="preserve"> 2022</w:t>
            </w:r>
          </w:p>
        </w:tc>
      </w:tr>
      <w:tr w:rsidR="00E22593" w:rsidRPr="00E22593" w14:paraId="3D141835" w14:textId="77777777" w:rsidTr="00E22593">
        <w:trPr>
          <w:trHeight w:val="300"/>
        </w:trPr>
        <w:tc>
          <w:tcPr>
            <w:tcW w:w="980" w:type="dxa"/>
            <w:tcBorders>
              <w:top w:val="nil"/>
              <w:left w:val="nil"/>
              <w:bottom w:val="nil"/>
              <w:right w:val="nil"/>
            </w:tcBorders>
            <w:shd w:val="clear" w:color="auto" w:fill="auto"/>
            <w:noWrap/>
            <w:hideMark/>
          </w:tcPr>
          <w:p w14:paraId="08BD0335" w14:textId="77777777" w:rsidR="00E22593" w:rsidRPr="00E22593" w:rsidRDefault="00E22593" w:rsidP="00E22593">
            <w:pPr>
              <w:spacing w:before="0" w:after="0"/>
              <w:jc w:val="right"/>
              <w:rPr>
                <w:rFonts w:eastAsia="Times New Roman"/>
                <w:b/>
                <w:bCs/>
                <w:szCs w:val="20"/>
                <w:lang w:val="sv-FI" w:eastAsia="sv-FI"/>
              </w:rPr>
            </w:pPr>
          </w:p>
        </w:tc>
        <w:tc>
          <w:tcPr>
            <w:tcW w:w="6040" w:type="dxa"/>
            <w:tcBorders>
              <w:top w:val="nil"/>
              <w:left w:val="nil"/>
              <w:bottom w:val="nil"/>
              <w:right w:val="nil"/>
            </w:tcBorders>
            <w:shd w:val="clear" w:color="auto" w:fill="auto"/>
            <w:noWrap/>
            <w:vAlign w:val="bottom"/>
            <w:hideMark/>
          </w:tcPr>
          <w:p w14:paraId="5630C552" w14:textId="77777777" w:rsidR="00E22593" w:rsidRPr="00E22593" w:rsidRDefault="00E22593" w:rsidP="00E22593">
            <w:pPr>
              <w:spacing w:before="0" w:after="0"/>
              <w:rPr>
                <w:rFonts w:eastAsia="Times New Roman"/>
                <w:b/>
                <w:bCs/>
                <w:szCs w:val="20"/>
                <w:lang w:val="sv-FI" w:eastAsia="sv-FI"/>
              </w:rPr>
            </w:pPr>
            <w:r w:rsidRPr="00E22593">
              <w:rPr>
                <w:rFonts w:eastAsia="Times New Roman"/>
                <w:b/>
                <w:bCs/>
                <w:szCs w:val="20"/>
                <w:lang w:val="sv-FI" w:eastAsia="sv-FI"/>
              </w:rPr>
              <w:t>VERKSAMHET OCH ÖVERFÖRINGAR</w:t>
            </w:r>
          </w:p>
        </w:tc>
        <w:tc>
          <w:tcPr>
            <w:tcW w:w="1239" w:type="dxa"/>
            <w:tcBorders>
              <w:top w:val="nil"/>
              <w:left w:val="nil"/>
              <w:bottom w:val="nil"/>
              <w:right w:val="nil"/>
            </w:tcBorders>
            <w:shd w:val="clear" w:color="auto" w:fill="auto"/>
            <w:noWrap/>
            <w:vAlign w:val="bottom"/>
            <w:hideMark/>
          </w:tcPr>
          <w:p w14:paraId="280EB60E" w14:textId="77777777" w:rsidR="00E22593" w:rsidRPr="00E22593" w:rsidRDefault="00E22593" w:rsidP="00E22593">
            <w:pPr>
              <w:spacing w:before="0" w:after="0"/>
              <w:rPr>
                <w:rFonts w:eastAsia="Times New Roman"/>
                <w:b/>
                <w:bCs/>
                <w:szCs w:val="20"/>
                <w:lang w:val="sv-FI" w:eastAsia="sv-FI"/>
              </w:rPr>
            </w:pPr>
          </w:p>
        </w:tc>
        <w:tc>
          <w:tcPr>
            <w:tcW w:w="1239" w:type="dxa"/>
            <w:tcBorders>
              <w:top w:val="nil"/>
              <w:left w:val="nil"/>
              <w:bottom w:val="nil"/>
              <w:right w:val="nil"/>
            </w:tcBorders>
            <w:shd w:val="clear" w:color="auto" w:fill="auto"/>
            <w:noWrap/>
            <w:vAlign w:val="bottom"/>
            <w:hideMark/>
          </w:tcPr>
          <w:p w14:paraId="576AF3B4"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588C8327" w14:textId="77777777" w:rsidTr="00E22593">
        <w:trPr>
          <w:trHeight w:val="300"/>
        </w:trPr>
        <w:tc>
          <w:tcPr>
            <w:tcW w:w="980" w:type="dxa"/>
            <w:tcBorders>
              <w:top w:val="nil"/>
              <w:left w:val="nil"/>
              <w:bottom w:val="nil"/>
              <w:right w:val="nil"/>
            </w:tcBorders>
            <w:shd w:val="clear" w:color="auto" w:fill="auto"/>
            <w:noWrap/>
            <w:hideMark/>
          </w:tcPr>
          <w:p w14:paraId="46F17E99"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c>
          <w:tcPr>
            <w:tcW w:w="6040" w:type="dxa"/>
            <w:tcBorders>
              <w:top w:val="nil"/>
              <w:left w:val="nil"/>
              <w:bottom w:val="nil"/>
              <w:right w:val="nil"/>
            </w:tcBorders>
            <w:shd w:val="clear" w:color="auto" w:fill="auto"/>
            <w:noWrap/>
            <w:hideMark/>
          </w:tcPr>
          <w:p w14:paraId="39928927"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45A46147"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4E34BEE7"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1C65AAF3" w14:textId="77777777" w:rsidTr="00E22593">
        <w:trPr>
          <w:trHeight w:val="300"/>
        </w:trPr>
        <w:tc>
          <w:tcPr>
            <w:tcW w:w="980" w:type="dxa"/>
            <w:tcBorders>
              <w:top w:val="nil"/>
              <w:left w:val="nil"/>
              <w:bottom w:val="nil"/>
              <w:right w:val="nil"/>
            </w:tcBorders>
            <w:shd w:val="clear" w:color="auto" w:fill="auto"/>
            <w:noWrap/>
            <w:vAlign w:val="bottom"/>
            <w:hideMark/>
          </w:tcPr>
          <w:p w14:paraId="219043D7" w14:textId="77777777" w:rsidR="00E22593" w:rsidRPr="00E22593" w:rsidRDefault="00E22593" w:rsidP="00E22593">
            <w:pPr>
              <w:spacing w:before="0" w:after="0"/>
              <w:outlineLvl w:val="0"/>
              <w:rPr>
                <w:rFonts w:eastAsia="Times New Roman"/>
                <w:b/>
                <w:bCs/>
                <w:szCs w:val="20"/>
                <w:lang w:val="sv-FI" w:eastAsia="sv-FI"/>
              </w:rPr>
            </w:pPr>
            <w:r w:rsidRPr="00E22593">
              <w:rPr>
                <w:rFonts w:eastAsia="Times New Roman"/>
                <w:b/>
                <w:bCs/>
                <w:szCs w:val="20"/>
                <w:lang w:val="sv-FI" w:eastAsia="sv-FI"/>
              </w:rPr>
              <w:t>100</w:t>
            </w:r>
          </w:p>
        </w:tc>
        <w:tc>
          <w:tcPr>
            <w:tcW w:w="6040" w:type="dxa"/>
            <w:tcBorders>
              <w:top w:val="nil"/>
              <w:left w:val="nil"/>
              <w:bottom w:val="nil"/>
              <w:right w:val="nil"/>
            </w:tcBorders>
            <w:shd w:val="clear" w:color="auto" w:fill="auto"/>
            <w:noWrap/>
            <w:vAlign w:val="bottom"/>
            <w:hideMark/>
          </w:tcPr>
          <w:p w14:paraId="36874C53" w14:textId="77777777" w:rsidR="00E22593" w:rsidRPr="00E22593" w:rsidRDefault="00E22593" w:rsidP="00E22593">
            <w:pPr>
              <w:spacing w:before="0" w:after="0"/>
              <w:outlineLvl w:val="0"/>
              <w:rPr>
                <w:rFonts w:eastAsia="Times New Roman"/>
                <w:b/>
                <w:bCs/>
                <w:szCs w:val="20"/>
                <w:lang w:val="sv-FI" w:eastAsia="sv-FI"/>
              </w:rPr>
            </w:pPr>
            <w:r w:rsidRPr="00E22593">
              <w:rPr>
                <w:rFonts w:eastAsia="Times New Roman"/>
                <w:b/>
                <w:bCs/>
                <w:szCs w:val="20"/>
                <w:lang w:val="sv-FI" w:eastAsia="sv-FI"/>
              </w:rPr>
              <w:t>Lagtinget</w:t>
            </w:r>
          </w:p>
        </w:tc>
        <w:tc>
          <w:tcPr>
            <w:tcW w:w="1239" w:type="dxa"/>
            <w:tcBorders>
              <w:top w:val="nil"/>
              <w:left w:val="nil"/>
              <w:bottom w:val="nil"/>
              <w:right w:val="nil"/>
            </w:tcBorders>
            <w:shd w:val="clear" w:color="auto" w:fill="auto"/>
            <w:noWrap/>
            <w:vAlign w:val="bottom"/>
            <w:hideMark/>
          </w:tcPr>
          <w:p w14:paraId="7F87CEFC" w14:textId="77777777" w:rsidR="00E22593" w:rsidRPr="00E22593" w:rsidRDefault="00E22593" w:rsidP="00E22593">
            <w:pPr>
              <w:spacing w:before="0" w:after="0"/>
              <w:jc w:val="right"/>
              <w:outlineLvl w:val="0"/>
              <w:rPr>
                <w:rFonts w:eastAsia="Times New Roman"/>
                <w:b/>
                <w:bCs/>
                <w:szCs w:val="20"/>
                <w:lang w:val="sv-FI" w:eastAsia="sv-FI"/>
              </w:rPr>
            </w:pPr>
            <w:r w:rsidRPr="00E22593">
              <w:rPr>
                <w:rFonts w:eastAsia="Times New Roman"/>
                <w:b/>
                <w:bCs/>
                <w:szCs w:val="20"/>
                <w:lang w:val="sv-FI" w:eastAsia="sv-FI"/>
              </w:rPr>
              <w:t>0</w:t>
            </w:r>
          </w:p>
        </w:tc>
        <w:tc>
          <w:tcPr>
            <w:tcW w:w="1239" w:type="dxa"/>
            <w:tcBorders>
              <w:top w:val="nil"/>
              <w:left w:val="nil"/>
              <w:bottom w:val="nil"/>
              <w:right w:val="nil"/>
            </w:tcBorders>
            <w:shd w:val="clear" w:color="auto" w:fill="auto"/>
            <w:noWrap/>
            <w:vAlign w:val="bottom"/>
            <w:hideMark/>
          </w:tcPr>
          <w:p w14:paraId="181C9AA7" w14:textId="77777777" w:rsidR="00E22593" w:rsidRPr="00E22593" w:rsidRDefault="00E22593" w:rsidP="00E22593">
            <w:pPr>
              <w:spacing w:before="0" w:after="0"/>
              <w:jc w:val="right"/>
              <w:outlineLvl w:val="0"/>
              <w:rPr>
                <w:rFonts w:eastAsia="Times New Roman"/>
                <w:b/>
                <w:bCs/>
                <w:szCs w:val="20"/>
                <w:lang w:val="sv-FI" w:eastAsia="sv-FI"/>
              </w:rPr>
            </w:pPr>
            <w:r w:rsidRPr="00E22593">
              <w:rPr>
                <w:rFonts w:eastAsia="Times New Roman"/>
                <w:b/>
                <w:bCs/>
                <w:szCs w:val="20"/>
                <w:lang w:val="sv-FI" w:eastAsia="sv-FI"/>
              </w:rPr>
              <w:t>0</w:t>
            </w:r>
          </w:p>
        </w:tc>
      </w:tr>
      <w:tr w:rsidR="00E22593" w:rsidRPr="00E22593" w14:paraId="31A950C2" w14:textId="77777777" w:rsidTr="00E22593">
        <w:trPr>
          <w:trHeight w:val="300"/>
        </w:trPr>
        <w:tc>
          <w:tcPr>
            <w:tcW w:w="980" w:type="dxa"/>
            <w:tcBorders>
              <w:top w:val="nil"/>
              <w:left w:val="nil"/>
              <w:bottom w:val="nil"/>
              <w:right w:val="nil"/>
            </w:tcBorders>
            <w:shd w:val="clear" w:color="auto" w:fill="auto"/>
            <w:noWrap/>
            <w:vAlign w:val="bottom"/>
            <w:hideMark/>
          </w:tcPr>
          <w:p w14:paraId="035BDB30" w14:textId="77777777" w:rsidR="00E22593" w:rsidRPr="00E22593" w:rsidRDefault="00E22593" w:rsidP="00E22593">
            <w:pPr>
              <w:spacing w:before="0" w:after="0"/>
              <w:jc w:val="right"/>
              <w:outlineLvl w:val="0"/>
              <w:rPr>
                <w:rFonts w:eastAsia="Times New Roman"/>
                <w:b/>
                <w:bCs/>
                <w:szCs w:val="20"/>
                <w:lang w:val="sv-FI" w:eastAsia="sv-FI"/>
              </w:rPr>
            </w:pPr>
          </w:p>
        </w:tc>
        <w:tc>
          <w:tcPr>
            <w:tcW w:w="6040" w:type="dxa"/>
            <w:tcBorders>
              <w:top w:val="nil"/>
              <w:left w:val="nil"/>
              <w:bottom w:val="nil"/>
              <w:right w:val="nil"/>
            </w:tcBorders>
            <w:shd w:val="clear" w:color="auto" w:fill="auto"/>
            <w:noWrap/>
            <w:vAlign w:val="bottom"/>
            <w:hideMark/>
          </w:tcPr>
          <w:p w14:paraId="75F468AC" w14:textId="77777777" w:rsidR="00E22593" w:rsidRPr="00E22593" w:rsidRDefault="00E22593" w:rsidP="00E22593">
            <w:pPr>
              <w:spacing w:before="0" w:after="0"/>
              <w:outlineLvl w:val="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3C607D14" w14:textId="77777777" w:rsidR="00E22593" w:rsidRPr="00E22593" w:rsidRDefault="00E22593" w:rsidP="00E22593">
            <w:pPr>
              <w:spacing w:before="0" w:after="0"/>
              <w:outlineLvl w:val="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5CAB4600" w14:textId="77777777" w:rsidR="00E22593" w:rsidRPr="00E22593" w:rsidRDefault="00E22593" w:rsidP="00E22593">
            <w:pPr>
              <w:spacing w:before="0" w:after="0"/>
              <w:jc w:val="right"/>
              <w:outlineLvl w:val="0"/>
              <w:rPr>
                <w:rFonts w:ascii="Times New Roman" w:eastAsia="Times New Roman" w:hAnsi="Times New Roman" w:cs="Times New Roman"/>
                <w:szCs w:val="20"/>
                <w:lang w:val="sv-FI" w:eastAsia="sv-FI"/>
              </w:rPr>
            </w:pPr>
          </w:p>
        </w:tc>
      </w:tr>
      <w:tr w:rsidR="00E22593" w:rsidRPr="00E22593" w14:paraId="3A8074EA" w14:textId="77777777" w:rsidTr="00E22593">
        <w:trPr>
          <w:trHeight w:val="300"/>
        </w:trPr>
        <w:tc>
          <w:tcPr>
            <w:tcW w:w="980" w:type="dxa"/>
            <w:tcBorders>
              <w:top w:val="nil"/>
              <w:left w:val="nil"/>
              <w:bottom w:val="nil"/>
              <w:right w:val="nil"/>
            </w:tcBorders>
            <w:shd w:val="clear" w:color="auto" w:fill="auto"/>
            <w:noWrap/>
            <w:vAlign w:val="bottom"/>
            <w:hideMark/>
          </w:tcPr>
          <w:p w14:paraId="478BE563" w14:textId="77777777" w:rsidR="00E22593" w:rsidRPr="00E22593" w:rsidRDefault="00E22593" w:rsidP="00E22593">
            <w:pPr>
              <w:spacing w:before="0" w:after="0"/>
              <w:outlineLvl w:val="0"/>
              <w:rPr>
                <w:rFonts w:eastAsia="Times New Roman"/>
                <w:szCs w:val="20"/>
                <w:lang w:val="sv-FI" w:eastAsia="sv-FI"/>
              </w:rPr>
            </w:pPr>
            <w:r w:rsidRPr="00E22593">
              <w:rPr>
                <w:rFonts w:eastAsia="Times New Roman"/>
                <w:szCs w:val="20"/>
                <w:lang w:val="sv-FI" w:eastAsia="sv-FI"/>
              </w:rPr>
              <w:t>101</w:t>
            </w:r>
          </w:p>
        </w:tc>
        <w:tc>
          <w:tcPr>
            <w:tcW w:w="6040" w:type="dxa"/>
            <w:tcBorders>
              <w:top w:val="nil"/>
              <w:left w:val="nil"/>
              <w:bottom w:val="nil"/>
              <w:right w:val="nil"/>
            </w:tcBorders>
            <w:shd w:val="clear" w:color="auto" w:fill="auto"/>
            <w:noWrap/>
            <w:vAlign w:val="bottom"/>
            <w:hideMark/>
          </w:tcPr>
          <w:p w14:paraId="5CEBE8AB" w14:textId="77777777" w:rsidR="00E22593" w:rsidRPr="00E22593" w:rsidRDefault="00E22593" w:rsidP="00E22593">
            <w:pPr>
              <w:spacing w:before="0" w:after="0"/>
              <w:outlineLvl w:val="0"/>
              <w:rPr>
                <w:rFonts w:eastAsia="Times New Roman"/>
                <w:szCs w:val="20"/>
                <w:lang w:val="sv-FI" w:eastAsia="sv-FI"/>
              </w:rPr>
            </w:pPr>
            <w:r w:rsidRPr="00E22593">
              <w:rPr>
                <w:rFonts w:eastAsia="Times New Roman"/>
                <w:szCs w:val="20"/>
                <w:lang w:val="sv-FI" w:eastAsia="sv-FI"/>
              </w:rPr>
              <w:t>Lagtinget</w:t>
            </w:r>
          </w:p>
        </w:tc>
        <w:tc>
          <w:tcPr>
            <w:tcW w:w="1239" w:type="dxa"/>
            <w:tcBorders>
              <w:top w:val="nil"/>
              <w:left w:val="nil"/>
              <w:bottom w:val="nil"/>
              <w:right w:val="nil"/>
            </w:tcBorders>
            <w:shd w:val="clear" w:color="auto" w:fill="auto"/>
            <w:noWrap/>
            <w:vAlign w:val="bottom"/>
            <w:hideMark/>
          </w:tcPr>
          <w:p w14:paraId="6149E2ED" w14:textId="77777777" w:rsidR="00E22593" w:rsidRPr="00E22593" w:rsidRDefault="00E22593" w:rsidP="00E22593">
            <w:pPr>
              <w:spacing w:before="0" w:after="0"/>
              <w:jc w:val="right"/>
              <w:outlineLvl w:val="0"/>
              <w:rPr>
                <w:rFonts w:eastAsia="Times New Roman"/>
                <w:szCs w:val="20"/>
                <w:u w:val="single"/>
                <w:lang w:val="sv-FI" w:eastAsia="sv-FI"/>
              </w:rPr>
            </w:pPr>
            <w:r w:rsidRPr="00E22593">
              <w:rPr>
                <w:rFonts w:eastAsia="Times New Roman"/>
                <w:szCs w:val="20"/>
                <w:u w:val="single"/>
                <w:lang w:val="sv-FI" w:eastAsia="sv-FI"/>
              </w:rPr>
              <w:t>106 000</w:t>
            </w:r>
          </w:p>
        </w:tc>
        <w:tc>
          <w:tcPr>
            <w:tcW w:w="1239" w:type="dxa"/>
            <w:tcBorders>
              <w:top w:val="nil"/>
              <w:left w:val="nil"/>
              <w:bottom w:val="nil"/>
              <w:right w:val="nil"/>
            </w:tcBorders>
            <w:shd w:val="clear" w:color="auto" w:fill="auto"/>
            <w:noWrap/>
            <w:vAlign w:val="bottom"/>
            <w:hideMark/>
          </w:tcPr>
          <w:p w14:paraId="6A939322" w14:textId="77777777" w:rsidR="00E22593" w:rsidRPr="00E22593" w:rsidRDefault="00E22593" w:rsidP="00E22593">
            <w:pPr>
              <w:spacing w:before="0" w:after="0"/>
              <w:jc w:val="right"/>
              <w:outlineLvl w:val="0"/>
              <w:rPr>
                <w:rFonts w:eastAsia="Times New Roman"/>
                <w:szCs w:val="20"/>
                <w:u w:val="single"/>
                <w:lang w:val="sv-FI" w:eastAsia="sv-FI"/>
              </w:rPr>
            </w:pPr>
            <w:r w:rsidRPr="00E22593">
              <w:rPr>
                <w:rFonts w:eastAsia="Times New Roman"/>
                <w:szCs w:val="20"/>
                <w:u w:val="single"/>
                <w:lang w:val="sv-FI" w:eastAsia="sv-FI"/>
              </w:rPr>
              <w:t>0</w:t>
            </w:r>
          </w:p>
        </w:tc>
      </w:tr>
      <w:tr w:rsidR="00E22593" w:rsidRPr="00E22593" w14:paraId="6A0FA0A4" w14:textId="77777777" w:rsidTr="00E22593">
        <w:trPr>
          <w:trHeight w:val="300"/>
        </w:trPr>
        <w:tc>
          <w:tcPr>
            <w:tcW w:w="980" w:type="dxa"/>
            <w:tcBorders>
              <w:top w:val="nil"/>
              <w:left w:val="nil"/>
              <w:bottom w:val="nil"/>
              <w:right w:val="nil"/>
            </w:tcBorders>
            <w:shd w:val="clear" w:color="auto" w:fill="auto"/>
            <w:noWrap/>
            <w:vAlign w:val="bottom"/>
            <w:hideMark/>
          </w:tcPr>
          <w:p w14:paraId="6D120E9F" w14:textId="77777777" w:rsidR="00E22593" w:rsidRPr="00E22593" w:rsidRDefault="00E22593" w:rsidP="00E22593">
            <w:pPr>
              <w:spacing w:before="0" w:after="0"/>
              <w:outlineLvl w:val="0"/>
              <w:rPr>
                <w:rFonts w:eastAsia="Times New Roman"/>
                <w:szCs w:val="20"/>
                <w:lang w:val="sv-FI" w:eastAsia="sv-FI"/>
              </w:rPr>
            </w:pPr>
            <w:proofErr w:type="gramStart"/>
            <w:r w:rsidRPr="00E22593">
              <w:rPr>
                <w:rFonts w:eastAsia="Times New Roman"/>
                <w:szCs w:val="20"/>
                <w:lang w:val="sv-FI" w:eastAsia="sv-FI"/>
              </w:rPr>
              <w:t>10100</w:t>
            </w:r>
            <w:proofErr w:type="gramEnd"/>
          </w:p>
        </w:tc>
        <w:tc>
          <w:tcPr>
            <w:tcW w:w="6040" w:type="dxa"/>
            <w:tcBorders>
              <w:top w:val="nil"/>
              <w:left w:val="nil"/>
              <w:bottom w:val="nil"/>
              <w:right w:val="nil"/>
            </w:tcBorders>
            <w:shd w:val="clear" w:color="auto" w:fill="auto"/>
            <w:noWrap/>
            <w:vAlign w:val="bottom"/>
            <w:hideMark/>
          </w:tcPr>
          <w:p w14:paraId="68C7CCE4" w14:textId="77777777" w:rsidR="00E22593" w:rsidRPr="00E22593" w:rsidRDefault="00E22593" w:rsidP="00E22593">
            <w:pPr>
              <w:spacing w:before="0" w:after="0"/>
              <w:outlineLvl w:val="0"/>
              <w:rPr>
                <w:rFonts w:eastAsia="Times New Roman"/>
                <w:szCs w:val="20"/>
                <w:lang w:val="sv-FI" w:eastAsia="sv-FI"/>
              </w:rPr>
            </w:pPr>
            <w:r w:rsidRPr="00E22593">
              <w:rPr>
                <w:rFonts w:eastAsia="Times New Roman"/>
                <w:szCs w:val="20"/>
                <w:lang w:val="sv-FI" w:eastAsia="sv-FI"/>
              </w:rPr>
              <w:t>Lagtinget, verksamhet</w:t>
            </w:r>
          </w:p>
        </w:tc>
        <w:tc>
          <w:tcPr>
            <w:tcW w:w="1239" w:type="dxa"/>
            <w:tcBorders>
              <w:top w:val="nil"/>
              <w:left w:val="nil"/>
              <w:bottom w:val="nil"/>
              <w:right w:val="nil"/>
            </w:tcBorders>
            <w:shd w:val="clear" w:color="auto" w:fill="auto"/>
            <w:noWrap/>
            <w:vAlign w:val="bottom"/>
            <w:hideMark/>
          </w:tcPr>
          <w:p w14:paraId="540C2CA8" w14:textId="77777777" w:rsidR="00E22593" w:rsidRPr="00E22593" w:rsidRDefault="00E22593" w:rsidP="00E22593">
            <w:pPr>
              <w:spacing w:before="0" w:after="0"/>
              <w:jc w:val="right"/>
              <w:outlineLvl w:val="0"/>
              <w:rPr>
                <w:rFonts w:eastAsia="Times New Roman"/>
                <w:szCs w:val="20"/>
                <w:lang w:val="sv-FI" w:eastAsia="sv-FI"/>
              </w:rPr>
            </w:pPr>
            <w:r w:rsidRPr="00E22593">
              <w:rPr>
                <w:rFonts w:eastAsia="Times New Roman"/>
                <w:szCs w:val="20"/>
                <w:lang w:val="sv-FI" w:eastAsia="sv-FI"/>
              </w:rPr>
              <w:t>106 000</w:t>
            </w:r>
          </w:p>
        </w:tc>
        <w:tc>
          <w:tcPr>
            <w:tcW w:w="1239" w:type="dxa"/>
            <w:tcBorders>
              <w:top w:val="nil"/>
              <w:left w:val="nil"/>
              <w:bottom w:val="nil"/>
              <w:right w:val="nil"/>
            </w:tcBorders>
            <w:shd w:val="clear" w:color="auto" w:fill="auto"/>
            <w:noWrap/>
            <w:vAlign w:val="bottom"/>
            <w:hideMark/>
          </w:tcPr>
          <w:p w14:paraId="7219FD19" w14:textId="77777777" w:rsidR="00E22593" w:rsidRPr="00E22593" w:rsidRDefault="00E22593" w:rsidP="00E22593">
            <w:pPr>
              <w:spacing w:before="0" w:after="0"/>
              <w:jc w:val="right"/>
              <w:outlineLvl w:val="0"/>
              <w:rPr>
                <w:rFonts w:eastAsia="Times New Roman"/>
                <w:szCs w:val="20"/>
                <w:lang w:val="sv-FI" w:eastAsia="sv-FI"/>
              </w:rPr>
            </w:pPr>
            <w:r w:rsidRPr="00E22593">
              <w:rPr>
                <w:rFonts w:eastAsia="Times New Roman"/>
                <w:szCs w:val="20"/>
                <w:lang w:val="sv-FI" w:eastAsia="sv-FI"/>
              </w:rPr>
              <w:t>0</w:t>
            </w:r>
          </w:p>
        </w:tc>
      </w:tr>
      <w:tr w:rsidR="00E22593" w:rsidRPr="00E22593" w14:paraId="25F08B80" w14:textId="77777777" w:rsidTr="00E22593">
        <w:trPr>
          <w:trHeight w:val="300"/>
        </w:trPr>
        <w:tc>
          <w:tcPr>
            <w:tcW w:w="980" w:type="dxa"/>
            <w:tcBorders>
              <w:top w:val="nil"/>
              <w:left w:val="nil"/>
              <w:bottom w:val="nil"/>
              <w:right w:val="nil"/>
            </w:tcBorders>
            <w:shd w:val="clear" w:color="auto" w:fill="auto"/>
            <w:noWrap/>
            <w:vAlign w:val="bottom"/>
            <w:hideMark/>
          </w:tcPr>
          <w:p w14:paraId="74929774" w14:textId="77777777" w:rsidR="00E22593" w:rsidRPr="00E22593" w:rsidRDefault="00E22593" w:rsidP="00E22593">
            <w:pPr>
              <w:spacing w:before="0" w:after="0"/>
              <w:jc w:val="right"/>
              <w:outlineLvl w:val="0"/>
              <w:rPr>
                <w:rFonts w:eastAsia="Times New Roman"/>
                <w:szCs w:val="20"/>
                <w:lang w:val="sv-FI" w:eastAsia="sv-FI"/>
              </w:rPr>
            </w:pPr>
          </w:p>
        </w:tc>
        <w:tc>
          <w:tcPr>
            <w:tcW w:w="6040" w:type="dxa"/>
            <w:tcBorders>
              <w:top w:val="nil"/>
              <w:left w:val="nil"/>
              <w:bottom w:val="nil"/>
              <w:right w:val="nil"/>
            </w:tcBorders>
            <w:shd w:val="clear" w:color="auto" w:fill="auto"/>
            <w:noWrap/>
            <w:vAlign w:val="bottom"/>
            <w:hideMark/>
          </w:tcPr>
          <w:p w14:paraId="36C94237" w14:textId="77777777" w:rsidR="00E22593" w:rsidRPr="00E22593" w:rsidRDefault="00E22593" w:rsidP="00E22593">
            <w:pPr>
              <w:spacing w:before="0" w:after="0"/>
              <w:outlineLvl w:val="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61FE023C" w14:textId="77777777" w:rsidR="00E22593" w:rsidRPr="00E22593" w:rsidRDefault="00E22593" w:rsidP="00E22593">
            <w:pPr>
              <w:spacing w:before="0" w:after="0"/>
              <w:outlineLvl w:val="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68A891DC" w14:textId="77777777" w:rsidR="00E22593" w:rsidRPr="00E22593" w:rsidRDefault="00E22593" w:rsidP="00E22593">
            <w:pPr>
              <w:spacing w:before="0" w:after="0"/>
              <w:jc w:val="right"/>
              <w:outlineLvl w:val="0"/>
              <w:rPr>
                <w:rFonts w:ascii="Times New Roman" w:eastAsia="Times New Roman" w:hAnsi="Times New Roman" w:cs="Times New Roman"/>
                <w:szCs w:val="20"/>
                <w:lang w:val="sv-FI" w:eastAsia="sv-FI"/>
              </w:rPr>
            </w:pPr>
          </w:p>
        </w:tc>
      </w:tr>
      <w:tr w:rsidR="00E22593" w:rsidRPr="00E22593" w14:paraId="598AF1A0" w14:textId="77777777" w:rsidTr="00E22593">
        <w:trPr>
          <w:trHeight w:val="300"/>
        </w:trPr>
        <w:tc>
          <w:tcPr>
            <w:tcW w:w="980" w:type="dxa"/>
            <w:tcBorders>
              <w:top w:val="nil"/>
              <w:left w:val="nil"/>
              <w:bottom w:val="nil"/>
              <w:right w:val="nil"/>
            </w:tcBorders>
            <w:shd w:val="clear" w:color="auto" w:fill="auto"/>
            <w:noWrap/>
            <w:vAlign w:val="bottom"/>
            <w:hideMark/>
          </w:tcPr>
          <w:p w14:paraId="18247A87" w14:textId="77777777" w:rsidR="00E22593" w:rsidRPr="00E22593" w:rsidRDefault="00E22593" w:rsidP="00E22593">
            <w:pPr>
              <w:spacing w:before="0" w:after="0"/>
              <w:outlineLvl w:val="0"/>
              <w:rPr>
                <w:rFonts w:eastAsia="Times New Roman"/>
                <w:szCs w:val="20"/>
                <w:lang w:val="sv-FI" w:eastAsia="sv-FI"/>
              </w:rPr>
            </w:pPr>
            <w:r w:rsidRPr="00E22593">
              <w:rPr>
                <w:rFonts w:eastAsia="Times New Roman"/>
                <w:szCs w:val="20"/>
                <w:lang w:val="sv-FI" w:eastAsia="sv-FI"/>
              </w:rPr>
              <w:t>111</w:t>
            </w:r>
          </w:p>
        </w:tc>
        <w:tc>
          <w:tcPr>
            <w:tcW w:w="6040" w:type="dxa"/>
            <w:tcBorders>
              <w:top w:val="nil"/>
              <w:left w:val="nil"/>
              <w:bottom w:val="nil"/>
              <w:right w:val="nil"/>
            </w:tcBorders>
            <w:shd w:val="clear" w:color="auto" w:fill="auto"/>
            <w:noWrap/>
            <w:vAlign w:val="bottom"/>
            <w:hideMark/>
          </w:tcPr>
          <w:p w14:paraId="4A7D5C64" w14:textId="77777777" w:rsidR="00E22593" w:rsidRPr="00E22593" w:rsidRDefault="00E22593" w:rsidP="00E22593">
            <w:pPr>
              <w:spacing w:before="0" w:after="0"/>
              <w:outlineLvl w:val="0"/>
              <w:rPr>
                <w:rFonts w:eastAsia="Times New Roman"/>
                <w:szCs w:val="20"/>
                <w:lang w:val="sv-FI" w:eastAsia="sv-FI"/>
              </w:rPr>
            </w:pPr>
            <w:r w:rsidRPr="00E22593">
              <w:rPr>
                <w:rFonts w:eastAsia="Times New Roman"/>
                <w:szCs w:val="20"/>
                <w:lang w:val="sv-FI" w:eastAsia="sv-FI"/>
              </w:rPr>
              <w:t>Lagtingets kansli</w:t>
            </w:r>
          </w:p>
        </w:tc>
        <w:tc>
          <w:tcPr>
            <w:tcW w:w="1239" w:type="dxa"/>
            <w:tcBorders>
              <w:top w:val="nil"/>
              <w:left w:val="nil"/>
              <w:bottom w:val="nil"/>
              <w:right w:val="nil"/>
            </w:tcBorders>
            <w:shd w:val="clear" w:color="auto" w:fill="auto"/>
            <w:noWrap/>
            <w:vAlign w:val="bottom"/>
            <w:hideMark/>
          </w:tcPr>
          <w:p w14:paraId="464E4FE1" w14:textId="77777777" w:rsidR="00E22593" w:rsidRPr="00E22593" w:rsidRDefault="00E22593" w:rsidP="00E22593">
            <w:pPr>
              <w:spacing w:before="0" w:after="0"/>
              <w:jc w:val="right"/>
              <w:outlineLvl w:val="0"/>
              <w:rPr>
                <w:rFonts w:eastAsia="Times New Roman"/>
                <w:szCs w:val="20"/>
                <w:u w:val="single"/>
                <w:lang w:val="sv-FI" w:eastAsia="sv-FI"/>
              </w:rPr>
            </w:pPr>
            <w:r w:rsidRPr="00E22593">
              <w:rPr>
                <w:rFonts w:eastAsia="Times New Roman"/>
                <w:szCs w:val="20"/>
                <w:u w:val="single"/>
                <w:lang w:val="sv-FI" w:eastAsia="sv-FI"/>
              </w:rPr>
              <w:t>0</w:t>
            </w:r>
          </w:p>
        </w:tc>
        <w:tc>
          <w:tcPr>
            <w:tcW w:w="1239" w:type="dxa"/>
            <w:tcBorders>
              <w:top w:val="nil"/>
              <w:left w:val="nil"/>
              <w:bottom w:val="nil"/>
              <w:right w:val="nil"/>
            </w:tcBorders>
            <w:shd w:val="clear" w:color="auto" w:fill="auto"/>
            <w:noWrap/>
            <w:vAlign w:val="bottom"/>
            <w:hideMark/>
          </w:tcPr>
          <w:p w14:paraId="455B45A0" w14:textId="77777777" w:rsidR="00E22593" w:rsidRPr="00E22593" w:rsidRDefault="00E22593" w:rsidP="00E22593">
            <w:pPr>
              <w:spacing w:before="0" w:after="0"/>
              <w:jc w:val="right"/>
              <w:outlineLvl w:val="0"/>
              <w:rPr>
                <w:rFonts w:eastAsia="Times New Roman"/>
                <w:szCs w:val="20"/>
                <w:u w:val="single"/>
                <w:lang w:val="sv-FI" w:eastAsia="sv-FI"/>
              </w:rPr>
            </w:pPr>
            <w:r w:rsidRPr="00E22593">
              <w:rPr>
                <w:rFonts w:eastAsia="Times New Roman"/>
                <w:szCs w:val="20"/>
                <w:u w:val="single"/>
                <w:lang w:val="sv-FI" w:eastAsia="sv-FI"/>
              </w:rPr>
              <w:t>0</w:t>
            </w:r>
          </w:p>
        </w:tc>
      </w:tr>
      <w:tr w:rsidR="00E22593" w:rsidRPr="00E22593" w14:paraId="657B7CDC" w14:textId="77777777" w:rsidTr="00E22593">
        <w:trPr>
          <w:trHeight w:val="300"/>
        </w:trPr>
        <w:tc>
          <w:tcPr>
            <w:tcW w:w="980" w:type="dxa"/>
            <w:tcBorders>
              <w:top w:val="nil"/>
              <w:left w:val="nil"/>
              <w:bottom w:val="nil"/>
              <w:right w:val="nil"/>
            </w:tcBorders>
            <w:shd w:val="clear" w:color="auto" w:fill="auto"/>
            <w:noWrap/>
            <w:vAlign w:val="bottom"/>
            <w:hideMark/>
          </w:tcPr>
          <w:p w14:paraId="4264738C" w14:textId="77777777" w:rsidR="00E22593" w:rsidRPr="00E22593" w:rsidRDefault="00E22593" w:rsidP="00E22593">
            <w:pPr>
              <w:spacing w:before="0" w:after="0"/>
              <w:outlineLvl w:val="0"/>
              <w:rPr>
                <w:rFonts w:eastAsia="Times New Roman"/>
                <w:szCs w:val="20"/>
                <w:lang w:val="sv-FI" w:eastAsia="sv-FI"/>
              </w:rPr>
            </w:pPr>
            <w:proofErr w:type="gramStart"/>
            <w:r w:rsidRPr="00E22593">
              <w:rPr>
                <w:rFonts w:eastAsia="Times New Roman"/>
                <w:szCs w:val="20"/>
                <w:lang w:val="sv-FI" w:eastAsia="sv-FI"/>
              </w:rPr>
              <w:t>11100</w:t>
            </w:r>
            <w:proofErr w:type="gramEnd"/>
          </w:p>
        </w:tc>
        <w:tc>
          <w:tcPr>
            <w:tcW w:w="6040" w:type="dxa"/>
            <w:tcBorders>
              <w:top w:val="nil"/>
              <w:left w:val="nil"/>
              <w:bottom w:val="nil"/>
              <w:right w:val="nil"/>
            </w:tcBorders>
            <w:shd w:val="clear" w:color="auto" w:fill="auto"/>
            <w:noWrap/>
            <w:vAlign w:val="bottom"/>
            <w:hideMark/>
          </w:tcPr>
          <w:p w14:paraId="22B19555" w14:textId="77777777" w:rsidR="00E22593" w:rsidRPr="00E22593" w:rsidRDefault="00E22593" w:rsidP="00E22593">
            <w:pPr>
              <w:spacing w:before="0" w:after="0"/>
              <w:outlineLvl w:val="0"/>
              <w:rPr>
                <w:rFonts w:eastAsia="Times New Roman"/>
                <w:szCs w:val="20"/>
                <w:lang w:val="sv-FI" w:eastAsia="sv-FI"/>
              </w:rPr>
            </w:pPr>
            <w:r w:rsidRPr="00E22593">
              <w:rPr>
                <w:rFonts w:eastAsia="Times New Roman"/>
                <w:szCs w:val="20"/>
                <w:lang w:val="sv-FI" w:eastAsia="sv-FI"/>
              </w:rPr>
              <w:t>Lagtingets kansli, verksamhet</w:t>
            </w:r>
          </w:p>
        </w:tc>
        <w:tc>
          <w:tcPr>
            <w:tcW w:w="1239" w:type="dxa"/>
            <w:tcBorders>
              <w:top w:val="nil"/>
              <w:left w:val="nil"/>
              <w:bottom w:val="nil"/>
              <w:right w:val="nil"/>
            </w:tcBorders>
            <w:shd w:val="clear" w:color="auto" w:fill="auto"/>
            <w:noWrap/>
            <w:vAlign w:val="bottom"/>
            <w:hideMark/>
          </w:tcPr>
          <w:p w14:paraId="11BA9EB2" w14:textId="4F818C38" w:rsidR="00E22593" w:rsidRPr="00E22593" w:rsidRDefault="00AE5756" w:rsidP="00AE5756">
            <w:pPr>
              <w:spacing w:before="0" w:after="0"/>
              <w:jc w:val="right"/>
              <w:outlineLvl w:val="0"/>
              <w:rPr>
                <w:rFonts w:eastAsia="Times New Roman"/>
                <w:szCs w:val="20"/>
                <w:lang w:val="sv-FI" w:eastAsia="sv-FI"/>
              </w:rPr>
            </w:pPr>
            <w:r>
              <w:rPr>
                <w:rFonts w:eastAsia="Times New Roman"/>
                <w:szCs w:val="20"/>
                <w:lang w:val="sv-FI" w:eastAsia="sv-FI"/>
              </w:rPr>
              <w:t>0</w:t>
            </w:r>
          </w:p>
        </w:tc>
        <w:tc>
          <w:tcPr>
            <w:tcW w:w="1239" w:type="dxa"/>
            <w:tcBorders>
              <w:top w:val="nil"/>
              <w:left w:val="nil"/>
              <w:bottom w:val="nil"/>
              <w:right w:val="nil"/>
            </w:tcBorders>
            <w:shd w:val="clear" w:color="auto" w:fill="auto"/>
            <w:noWrap/>
            <w:vAlign w:val="bottom"/>
            <w:hideMark/>
          </w:tcPr>
          <w:p w14:paraId="3F66CAB6" w14:textId="37ED1F81" w:rsidR="00E22593" w:rsidRPr="00E22593" w:rsidRDefault="00AE5756" w:rsidP="00E22593">
            <w:pPr>
              <w:spacing w:before="0" w:after="0"/>
              <w:jc w:val="right"/>
              <w:outlineLvl w:val="0"/>
              <w:rPr>
                <w:rFonts w:ascii="Times New Roman" w:eastAsia="Times New Roman" w:hAnsi="Times New Roman" w:cs="Times New Roman"/>
                <w:szCs w:val="20"/>
                <w:lang w:val="sv-FI" w:eastAsia="sv-FI"/>
              </w:rPr>
            </w:pPr>
            <w:r w:rsidRPr="00AE5756">
              <w:rPr>
                <w:rFonts w:eastAsia="Times New Roman"/>
                <w:szCs w:val="20"/>
                <w:lang w:val="sv-FI" w:eastAsia="sv-FI"/>
              </w:rPr>
              <w:t>0</w:t>
            </w:r>
          </w:p>
        </w:tc>
      </w:tr>
      <w:tr w:rsidR="00E22593" w:rsidRPr="00E22593" w14:paraId="527F6B2F" w14:textId="77777777" w:rsidTr="00E22593">
        <w:trPr>
          <w:trHeight w:val="300"/>
        </w:trPr>
        <w:tc>
          <w:tcPr>
            <w:tcW w:w="980" w:type="dxa"/>
            <w:tcBorders>
              <w:top w:val="nil"/>
              <w:left w:val="nil"/>
              <w:bottom w:val="nil"/>
              <w:right w:val="nil"/>
            </w:tcBorders>
            <w:shd w:val="clear" w:color="auto" w:fill="auto"/>
            <w:noWrap/>
            <w:vAlign w:val="bottom"/>
            <w:hideMark/>
          </w:tcPr>
          <w:p w14:paraId="4D71EE78" w14:textId="77777777" w:rsidR="00E22593" w:rsidRPr="00E22593" w:rsidRDefault="00E22593" w:rsidP="00E22593">
            <w:pPr>
              <w:spacing w:before="0" w:after="0"/>
              <w:jc w:val="right"/>
              <w:outlineLvl w:val="0"/>
              <w:rPr>
                <w:rFonts w:ascii="Times New Roman" w:eastAsia="Times New Roman" w:hAnsi="Times New Roman" w:cs="Times New Roman"/>
                <w:szCs w:val="20"/>
                <w:lang w:val="sv-FI" w:eastAsia="sv-FI"/>
              </w:rPr>
            </w:pPr>
          </w:p>
        </w:tc>
        <w:tc>
          <w:tcPr>
            <w:tcW w:w="6040" w:type="dxa"/>
            <w:tcBorders>
              <w:top w:val="nil"/>
              <w:left w:val="nil"/>
              <w:bottom w:val="nil"/>
              <w:right w:val="nil"/>
            </w:tcBorders>
            <w:shd w:val="clear" w:color="auto" w:fill="auto"/>
            <w:noWrap/>
            <w:vAlign w:val="bottom"/>
            <w:hideMark/>
          </w:tcPr>
          <w:p w14:paraId="26D656AD" w14:textId="77777777" w:rsidR="00E22593" w:rsidRPr="00E22593" w:rsidRDefault="00E22593" w:rsidP="00E22593">
            <w:pPr>
              <w:spacing w:before="0" w:after="0"/>
              <w:outlineLvl w:val="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07C7DF9A" w14:textId="77777777" w:rsidR="00E22593" w:rsidRPr="00E22593" w:rsidRDefault="00E22593" w:rsidP="00E22593">
            <w:pPr>
              <w:spacing w:before="0" w:after="0"/>
              <w:outlineLvl w:val="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19D9C5A1" w14:textId="77777777" w:rsidR="00E22593" w:rsidRPr="00E22593" w:rsidRDefault="00E22593" w:rsidP="00E22593">
            <w:pPr>
              <w:spacing w:before="0" w:after="0"/>
              <w:jc w:val="right"/>
              <w:outlineLvl w:val="0"/>
              <w:rPr>
                <w:rFonts w:ascii="Times New Roman" w:eastAsia="Times New Roman" w:hAnsi="Times New Roman" w:cs="Times New Roman"/>
                <w:szCs w:val="20"/>
                <w:lang w:val="sv-FI" w:eastAsia="sv-FI"/>
              </w:rPr>
            </w:pPr>
          </w:p>
        </w:tc>
      </w:tr>
      <w:tr w:rsidR="00E22593" w:rsidRPr="00E22593" w14:paraId="1B7B82E9" w14:textId="77777777" w:rsidTr="00E22593">
        <w:trPr>
          <w:trHeight w:val="300"/>
        </w:trPr>
        <w:tc>
          <w:tcPr>
            <w:tcW w:w="980" w:type="dxa"/>
            <w:tcBorders>
              <w:top w:val="nil"/>
              <w:left w:val="nil"/>
              <w:bottom w:val="nil"/>
              <w:right w:val="nil"/>
            </w:tcBorders>
            <w:shd w:val="clear" w:color="auto" w:fill="auto"/>
            <w:noWrap/>
            <w:vAlign w:val="bottom"/>
            <w:hideMark/>
          </w:tcPr>
          <w:p w14:paraId="7D3FBEAA" w14:textId="77777777" w:rsidR="00E22593" w:rsidRPr="00E22593" w:rsidRDefault="00E22593" w:rsidP="00E22593">
            <w:pPr>
              <w:spacing w:before="0" w:after="0"/>
              <w:outlineLvl w:val="0"/>
              <w:rPr>
                <w:rFonts w:eastAsia="Times New Roman"/>
                <w:szCs w:val="20"/>
                <w:lang w:val="sv-FI" w:eastAsia="sv-FI"/>
              </w:rPr>
            </w:pPr>
            <w:r w:rsidRPr="00E22593">
              <w:rPr>
                <w:rFonts w:eastAsia="Times New Roman"/>
                <w:szCs w:val="20"/>
                <w:lang w:val="sv-FI" w:eastAsia="sv-FI"/>
              </w:rPr>
              <w:t>112</w:t>
            </w:r>
          </w:p>
        </w:tc>
        <w:tc>
          <w:tcPr>
            <w:tcW w:w="6040" w:type="dxa"/>
            <w:tcBorders>
              <w:top w:val="nil"/>
              <w:left w:val="nil"/>
              <w:bottom w:val="nil"/>
              <w:right w:val="nil"/>
            </w:tcBorders>
            <w:shd w:val="clear" w:color="auto" w:fill="auto"/>
            <w:noWrap/>
            <w:vAlign w:val="bottom"/>
            <w:hideMark/>
          </w:tcPr>
          <w:p w14:paraId="118282BC" w14:textId="77777777" w:rsidR="00E22593" w:rsidRPr="00E22593" w:rsidRDefault="00E22593" w:rsidP="00E22593">
            <w:pPr>
              <w:spacing w:before="0" w:after="0"/>
              <w:outlineLvl w:val="0"/>
              <w:rPr>
                <w:rFonts w:eastAsia="Times New Roman"/>
                <w:szCs w:val="20"/>
                <w:lang w:val="sv-FI" w:eastAsia="sv-FI"/>
              </w:rPr>
            </w:pPr>
            <w:r w:rsidRPr="00E22593">
              <w:rPr>
                <w:rFonts w:eastAsia="Times New Roman"/>
                <w:szCs w:val="20"/>
                <w:lang w:val="sv-FI" w:eastAsia="sv-FI"/>
              </w:rPr>
              <w:t>Lagtingets övriga utgifter</w:t>
            </w:r>
          </w:p>
        </w:tc>
        <w:tc>
          <w:tcPr>
            <w:tcW w:w="1239" w:type="dxa"/>
            <w:tcBorders>
              <w:top w:val="nil"/>
              <w:left w:val="nil"/>
              <w:bottom w:val="nil"/>
              <w:right w:val="nil"/>
            </w:tcBorders>
            <w:shd w:val="clear" w:color="auto" w:fill="auto"/>
            <w:noWrap/>
            <w:vAlign w:val="bottom"/>
            <w:hideMark/>
          </w:tcPr>
          <w:p w14:paraId="56DE2D41" w14:textId="77777777" w:rsidR="00E22593" w:rsidRPr="00E22593" w:rsidRDefault="00E22593" w:rsidP="00E22593">
            <w:pPr>
              <w:spacing w:before="0" w:after="0"/>
              <w:jc w:val="right"/>
              <w:outlineLvl w:val="0"/>
              <w:rPr>
                <w:rFonts w:eastAsia="Times New Roman"/>
                <w:szCs w:val="20"/>
                <w:u w:val="single"/>
                <w:lang w:val="sv-FI" w:eastAsia="sv-FI"/>
              </w:rPr>
            </w:pPr>
            <w:r w:rsidRPr="00E22593">
              <w:rPr>
                <w:rFonts w:eastAsia="Times New Roman"/>
                <w:szCs w:val="20"/>
                <w:u w:val="single"/>
                <w:lang w:val="sv-FI" w:eastAsia="sv-FI"/>
              </w:rPr>
              <w:t>-106 000</w:t>
            </w:r>
          </w:p>
        </w:tc>
        <w:tc>
          <w:tcPr>
            <w:tcW w:w="1239" w:type="dxa"/>
            <w:tcBorders>
              <w:top w:val="nil"/>
              <w:left w:val="nil"/>
              <w:bottom w:val="nil"/>
              <w:right w:val="nil"/>
            </w:tcBorders>
            <w:shd w:val="clear" w:color="auto" w:fill="auto"/>
            <w:noWrap/>
            <w:vAlign w:val="bottom"/>
            <w:hideMark/>
          </w:tcPr>
          <w:p w14:paraId="247AF0FB" w14:textId="77777777" w:rsidR="00E22593" w:rsidRPr="00E22593" w:rsidRDefault="00E22593" w:rsidP="00E22593">
            <w:pPr>
              <w:spacing w:before="0" w:after="0"/>
              <w:jc w:val="right"/>
              <w:outlineLvl w:val="0"/>
              <w:rPr>
                <w:rFonts w:eastAsia="Times New Roman"/>
                <w:szCs w:val="20"/>
                <w:u w:val="single"/>
                <w:lang w:val="sv-FI" w:eastAsia="sv-FI"/>
              </w:rPr>
            </w:pPr>
            <w:r w:rsidRPr="00E22593">
              <w:rPr>
                <w:rFonts w:eastAsia="Times New Roman"/>
                <w:szCs w:val="20"/>
                <w:u w:val="single"/>
                <w:lang w:val="sv-FI" w:eastAsia="sv-FI"/>
              </w:rPr>
              <w:t>0</w:t>
            </w:r>
          </w:p>
        </w:tc>
      </w:tr>
      <w:tr w:rsidR="00E22593" w:rsidRPr="00E22593" w14:paraId="474E6E8C" w14:textId="77777777" w:rsidTr="00E22593">
        <w:trPr>
          <w:trHeight w:val="300"/>
        </w:trPr>
        <w:tc>
          <w:tcPr>
            <w:tcW w:w="980" w:type="dxa"/>
            <w:tcBorders>
              <w:top w:val="nil"/>
              <w:left w:val="nil"/>
              <w:bottom w:val="nil"/>
              <w:right w:val="nil"/>
            </w:tcBorders>
            <w:shd w:val="clear" w:color="auto" w:fill="auto"/>
            <w:noWrap/>
            <w:vAlign w:val="bottom"/>
            <w:hideMark/>
          </w:tcPr>
          <w:p w14:paraId="6C59E12F" w14:textId="77777777" w:rsidR="00E22593" w:rsidRPr="00E22593" w:rsidRDefault="00E22593" w:rsidP="00E22593">
            <w:pPr>
              <w:spacing w:before="0" w:after="0"/>
              <w:outlineLvl w:val="0"/>
              <w:rPr>
                <w:rFonts w:eastAsia="Times New Roman"/>
                <w:szCs w:val="20"/>
                <w:lang w:val="sv-FI" w:eastAsia="sv-FI"/>
              </w:rPr>
            </w:pPr>
            <w:proofErr w:type="gramStart"/>
            <w:r w:rsidRPr="00E22593">
              <w:rPr>
                <w:rFonts w:eastAsia="Times New Roman"/>
                <w:szCs w:val="20"/>
                <w:lang w:val="sv-FI" w:eastAsia="sv-FI"/>
              </w:rPr>
              <w:t>11220</w:t>
            </w:r>
            <w:proofErr w:type="gramEnd"/>
          </w:p>
        </w:tc>
        <w:tc>
          <w:tcPr>
            <w:tcW w:w="6040" w:type="dxa"/>
            <w:tcBorders>
              <w:top w:val="nil"/>
              <w:left w:val="nil"/>
              <w:bottom w:val="nil"/>
              <w:right w:val="nil"/>
            </w:tcBorders>
            <w:shd w:val="clear" w:color="auto" w:fill="auto"/>
            <w:noWrap/>
            <w:vAlign w:val="bottom"/>
            <w:hideMark/>
          </w:tcPr>
          <w:p w14:paraId="4F20BF49" w14:textId="77777777" w:rsidR="00E22593" w:rsidRPr="00E22593" w:rsidRDefault="00E22593" w:rsidP="00E22593">
            <w:pPr>
              <w:spacing w:before="0" w:after="0"/>
              <w:outlineLvl w:val="0"/>
              <w:rPr>
                <w:rFonts w:eastAsia="Times New Roman"/>
                <w:szCs w:val="20"/>
                <w:lang w:val="sv-FI" w:eastAsia="sv-FI"/>
              </w:rPr>
            </w:pPr>
            <w:r w:rsidRPr="00E22593">
              <w:rPr>
                <w:rFonts w:eastAsia="Times New Roman"/>
                <w:szCs w:val="20"/>
                <w:lang w:val="sv-FI" w:eastAsia="sv-FI"/>
              </w:rPr>
              <w:t>Dispositionsmedel</w:t>
            </w:r>
          </w:p>
        </w:tc>
        <w:tc>
          <w:tcPr>
            <w:tcW w:w="1239" w:type="dxa"/>
            <w:tcBorders>
              <w:top w:val="nil"/>
              <w:left w:val="nil"/>
              <w:bottom w:val="nil"/>
              <w:right w:val="nil"/>
            </w:tcBorders>
            <w:shd w:val="clear" w:color="auto" w:fill="auto"/>
            <w:noWrap/>
            <w:vAlign w:val="bottom"/>
            <w:hideMark/>
          </w:tcPr>
          <w:p w14:paraId="36572D0F" w14:textId="77777777" w:rsidR="00E22593" w:rsidRPr="00E22593" w:rsidRDefault="00E22593" w:rsidP="00E22593">
            <w:pPr>
              <w:spacing w:before="0" w:after="0"/>
              <w:jc w:val="right"/>
              <w:outlineLvl w:val="0"/>
              <w:rPr>
                <w:rFonts w:eastAsia="Times New Roman"/>
                <w:szCs w:val="20"/>
                <w:lang w:val="sv-FI" w:eastAsia="sv-FI"/>
              </w:rPr>
            </w:pPr>
            <w:r w:rsidRPr="00E22593">
              <w:rPr>
                <w:rFonts w:eastAsia="Times New Roman"/>
                <w:szCs w:val="20"/>
                <w:lang w:val="sv-FI" w:eastAsia="sv-FI"/>
              </w:rPr>
              <w:t>-106 000</w:t>
            </w:r>
          </w:p>
        </w:tc>
        <w:tc>
          <w:tcPr>
            <w:tcW w:w="1239" w:type="dxa"/>
            <w:tcBorders>
              <w:top w:val="nil"/>
              <w:left w:val="nil"/>
              <w:bottom w:val="nil"/>
              <w:right w:val="nil"/>
            </w:tcBorders>
            <w:shd w:val="clear" w:color="auto" w:fill="auto"/>
            <w:noWrap/>
            <w:vAlign w:val="bottom"/>
            <w:hideMark/>
          </w:tcPr>
          <w:p w14:paraId="4968749C" w14:textId="77777777" w:rsidR="00E22593" w:rsidRPr="00E22593" w:rsidRDefault="00E22593" w:rsidP="00E22593">
            <w:pPr>
              <w:spacing w:before="0" w:after="0"/>
              <w:jc w:val="right"/>
              <w:outlineLvl w:val="0"/>
              <w:rPr>
                <w:rFonts w:eastAsia="Times New Roman"/>
                <w:szCs w:val="20"/>
                <w:lang w:val="sv-FI" w:eastAsia="sv-FI"/>
              </w:rPr>
            </w:pPr>
            <w:r w:rsidRPr="00E22593">
              <w:rPr>
                <w:rFonts w:eastAsia="Times New Roman"/>
                <w:szCs w:val="20"/>
                <w:lang w:val="sv-FI" w:eastAsia="sv-FI"/>
              </w:rPr>
              <w:t>0</w:t>
            </w:r>
          </w:p>
        </w:tc>
      </w:tr>
      <w:tr w:rsidR="00E22593" w:rsidRPr="00E22593" w14:paraId="73DD5600" w14:textId="77777777" w:rsidTr="00E22593">
        <w:trPr>
          <w:trHeight w:val="300"/>
        </w:trPr>
        <w:tc>
          <w:tcPr>
            <w:tcW w:w="980" w:type="dxa"/>
            <w:tcBorders>
              <w:top w:val="nil"/>
              <w:left w:val="nil"/>
              <w:bottom w:val="nil"/>
              <w:right w:val="nil"/>
            </w:tcBorders>
            <w:shd w:val="clear" w:color="auto" w:fill="auto"/>
            <w:noWrap/>
            <w:vAlign w:val="bottom"/>
            <w:hideMark/>
          </w:tcPr>
          <w:p w14:paraId="26F3BD96" w14:textId="77777777" w:rsidR="00E22593" w:rsidRPr="00E22593" w:rsidRDefault="00E22593" w:rsidP="00E22593">
            <w:pPr>
              <w:spacing w:before="0" w:after="0"/>
              <w:jc w:val="right"/>
              <w:outlineLvl w:val="0"/>
              <w:rPr>
                <w:rFonts w:eastAsia="Times New Roman"/>
                <w:szCs w:val="20"/>
                <w:lang w:val="sv-FI" w:eastAsia="sv-FI"/>
              </w:rPr>
            </w:pPr>
          </w:p>
        </w:tc>
        <w:tc>
          <w:tcPr>
            <w:tcW w:w="6040" w:type="dxa"/>
            <w:tcBorders>
              <w:top w:val="nil"/>
              <w:left w:val="nil"/>
              <w:bottom w:val="nil"/>
              <w:right w:val="nil"/>
            </w:tcBorders>
            <w:shd w:val="clear" w:color="auto" w:fill="auto"/>
            <w:noWrap/>
            <w:vAlign w:val="bottom"/>
            <w:hideMark/>
          </w:tcPr>
          <w:p w14:paraId="6FBCFD54" w14:textId="77777777" w:rsidR="00E22593" w:rsidRPr="00E22593" w:rsidRDefault="00E22593" w:rsidP="00E22593">
            <w:pPr>
              <w:spacing w:before="0" w:after="0"/>
              <w:outlineLvl w:val="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404F778D" w14:textId="77777777" w:rsidR="00E22593" w:rsidRPr="00E22593" w:rsidRDefault="00E22593" w:rsidP="00E22593">
            <w:pPr>
              <w:spacing w:before="0" w:after="0"/>
              <w:outlineLvl w:val="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43AA35C3" w14:textId="77777777" w:rsidR="00E22593" w:rsidRPr="00E22593" w:rsidRDefault="00E22593" w:rsidP="00E22593">
            <w:pPr>
              <w:spacing w:before="0" w:after="0"/>
              <w:jc w:val="right"/>
              <w:outlineLvl w:val="0"/>
              <w:rPr>
                <w:rFonts w:ascii="Times New Roman" w:eastAsia="Times New Roman" w:hAnsi="Times New Roman" w:cs="Times New Roman"/>
                <w:szCs w:val="20"/>
                <w:lang w:val="sv-FI" w:eastAsia="sv-FI"/>
              </w:rPr>
            </w:pPr>
          </w:p>
        </w:tc>
      </w:tr>
      <w:tr w:rsidR="00E22593" w:rsidRPr="00E22593" w14:paraId="00A89F66" w14:textId="77777777" w:rsidTr="00E22593">
        <w:trPr>
          <w:trHeight w:val="300"/>
        </w:trPr>
        <w:tc>
          <w:tcPr>
            <w:tcW w:w="980" w:type="dxa"/>
            <w:tcBorders>
              <w:top w:val="nil"/>
              <w:left w:val="nil"/>
              <w:bottom w:val="nil"/>
              <w:right w:val="nil"/>
            </w:tcBorders>
            <w:shd w:val="clear" w:color="auto" w:fill="auto"/>
            <w:noWrap/>
            <w:vAlign w:val="bottom"/>
            <w:hideMark/>
          </w:tcPr>
          <w:p w14:paraId="0D3927E1" w14:textId="77777777" w:rsidR="00E22593" w:rsidRPr="00E22593" w:rsidRDefault="00E22593" w:rsidP="00E22593">
            <w:pPr>
              <w:spacing w:before="0" w:after="0"/>
              <w:rPr>
                <w:rFonts w:eastAsia="Times New Roman"/>
                <w:b/>
                <w:bCs/>
                <w:szCs w:val="20"/>
                <w:lang w:val="sv-FI" w:eastAsia="sv-FI"/>
              </w:rPr>
            </w:pPr>
            <w:r w:rsidRPr="00E22593">
              <w:rPr>
                <w:rFonts w:eastAsia="Times New Roman"/>
                <w:b/>
                <w:bCs/>
                <w:szCs w:val="20"/>
                <w:lang w:val="sv-FI" w:eastAsia="sv-FI"/>
              </w:rPr>
              <w:t>200</w:t>
            </w:r>
          </w:p>
        </w:tc>
        <w:tc>
          <w:tcPr>
            <w:tcW w:w="6040" w:type="dxa"/>
            <w:tcBorders>
              <w:top w:val="nil"/>
              <w:left w:val="nil"/>
              <w:bottom w:val="nil"/>
              <w:right w:val="nil"/>
            </w:tcBorders>
            <w:shd w:val="clear" w:color="auto" w:fill="auto"/>
            <w:noWrap/>
            <w:vAlign w:val="bottom"/>
            <w:hideMark/>
          </w:tcPr>
          <w:p w14:paraId="64BB892D" w14:textId="77777777" w:rsidR="00E22593" w:rsidRPr="00E22593" w:rsidRDefault="00E22593" w:rsidP="00E22593">
            <w:pPr>
              <w:spacing w:before="0" w:after="0"/>
              <w:rPr>
                <w:rFonts w:eastAsia="Times New Roman"/>
                <w:b/>
                <w:bCs/>
                <w:szCs w:val="20"/>
                <w:lang w:val="sv-FI" w:eastAsia="sv-FI"/>
              </w:rPr>
            </w:pPr>
            <w:r w:rsidRPr="00E22593">
              <w:rPr>
                <w:rFonts w:eastAsia="Times New Roman"/>
                <w:b/>
                <w:bCs/>
                <w:szCs w:val="20"/>
                <w:lang w:val="sv-FI" w:eastAsia="sv-FI"/>
              </w:rPr>
              <w:t xml:space="preserve">Landskapsregeringen och </w:t>
            </w:r>
            <w:proofErr w:type="gramStart"/>
            <w:r w:rsidRPr="00E22593">
              <w:rPr>
                <w:rFonts w:eastAsia="Times New Roman"/>
                <w:b/>
                <w:bCs/>
                <w:szCs w:val="20"/>
                <w:lang w:val="sv-FI" w:eastAsia="sv-FI"/>
              </w:rPr>
              <w:t>regeringskansliet</w:t>
            </w:r>
            <w:proofErr w:type="gramEnd"/>
          </w:p>
        </w:tc>
        <w:tc>
          <w:tcPr>
            <w:tcW w:w="1239" w:type="dxa"/>
            <w:tcBorders>
              <w:top w:val="nil"/>
              <w:left w:val="nil"/>
              <w:bottom w:val="nil"/>
              <w:right w:val="nil"/>
            </w:tcBorders>
            <w:shd w:val="clear" w:color="auto" w:fill="auto"/>
            <w:noWrap/>
            <w:vAlign w:val="bottom"/>
            <w:hideMark/>
          </w:tcPr>
          <w:p w14:paraId="098A6429" w14:textId="77777777" w:rsidR="00E22593" w:rsidRPr="00E22593" w:rsidRDefault="00E22593" w:rsidP="00E22593">
            <w:pPr>
              <w:spacing w:before="0" w:after="0"/>
              <w:jc w:val="right"/>
              <w:rPr>
                <w:rFonts w:eastAsia="Times New Roman"/>
                <w:b/>
                <w:bCs/>
                <w:szCs w:val="20"/>
                <w:lang w:val="sv-FI" w:eastAsia="sv-FI"/>
              </w:rPr>
            </w:pPr>
            <w:r w:rsidRPr="00E22593">
              <w:rPr>
                <w:rFonts w:eastAsia="Times New Roman"/>
                <w:b/>
                <w:bCs/>
                <w:szCs w:val="20"/>
                <w:lang w:val="sv-FI" w:eastAsia="sv-FI"/>
              </w:rPr>
              <w:t>-328 000</w:t>
            </w:r>
          </w:p>
        </w:tc>
        <w:tc>
          <w:tcPr>
            <w:tcW w:w="1239" w:type="dxa"/>
            <w:tcBorders>
              <w:top w:val="nil"/>
              <w:left w:val="nil"/>
              <w:bottom w:val="nil"/>
              <w:right w:val="nil"/>
            </w:tcBorders>
            <w:shd w:val="clear" w:color="auto" w:fill="auto"/>
            <w:noWrap/>
            <w:vAlign w:val="bottom"/>
            <w:hideMark/>
          </w:tcPr>
          <w:p w14:paraId="1D312016" w14:textId="77777777" w:rsidR="00E22593" w:rsidRPr="00E22593" w:rsidRDefault="00E22593" w:rsidP="00E22593">
            <w:pPr>
              <w:spacing w:before="0" w:after="0"/>
              <w:jc w:val="right"/>
              <w:rPr>
                <w:rFonts w:eastAsia="Times New Roman"/>
                <w:b/>
                <w:bCs/>
                <w:szCs w:val="20"/>
                <w:lang w:val="sv-FI" w:eastAsia="sv-FI"/>
              </w:rPr>
            </w:pPr>
            <w:r w:rsidRPr="00E22593">
              <w:rPr>
                <w:rFonts w:eastAsia="Times New Roman"/>
                <w:b/>
                <w:bCs/>
                <w:szCs w:val="20"/>
                <w:lang w:val="sv-FI" w:eastAsia="sv-FI"/>
              </w:rPr>
              <w:t>0</w:t>
            </w:r>
          </w:p>
        </w:tc>
      </w:tr>
      <w:tr w:rsidR="00E22593" w:rsidRPr="00E22593" w14:paraId="49D2BD77" w14:textId="77777777" w:rsidTr="00E22593">
        <w:trPr>
          <w:trHeight w:val="300"/>
        </w:trPr>
        <w:tc>
          <w:tcPr>
            <w:tcW w:w="980" w:type="dxa"/>
            <w:tcBorders>
              <w:top w:val="nil"/>
              <w:left w:val="nil"/>
              <w:bottom w:val="nil"/>
              <w:right w:val="nil"/>
            </w:tcBorders>
            <w:shd w:val="clear" w:color="auto" w:fill="auto"/>
            <w:noWrap/>
            <w:vAlign w:val="bottom"/>
            <w:hideMark/>
          </w:tcPr>
          <w:p w14:paraId="5FF7B065" w14:textId="77777777" w:rsidR="00E22593" w:rsidRPr="00E22593" w:rsidRDefault="00E22593" w:rsidP="00E22593">
            <w:pPr>
              <w:spacing w:before="0" w:after="0"/>
              <w:jc w:val="right"/>
              <w:rPr>
                <w:rFonts w:eastAsia="Times New Roman"/>
                <w:b/>
                <w:bCs/>
                <w:szCs w:val="20"/>
                <w:lang w:val="sv-FI" w:eastAsia="sv-FI"/>
              </w:rPr>
            </w:pPr>
          </w:p>
        </w:tc>
        <w:tc>
          <w:tcPr>
            <w:tcW w:w="6040" w:type="dxa"/>
            <w:tcBorders>
              <w:top w:val="nil"/>
              <w:left w:val="nil"/>
              <w:bottom w:val="nil"/>
              <w:right w:val="nil"/>
            </w:tcBorders>
            <w:shd w:val="clear" w:color="auto" w:fill="auto"/>
            <w:noWrap/>
            <w:vAlign w:val="bottom"/>
            <w:hideMark/>
          </w:tcPr>
          <w:p w14:paraId="3C36F034"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22A9D435"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683EBC82"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5D969B48" w14:textId="77777777" w:rsidTr="00E22593">
        <w:trPr>
          <w:trHeight w:val="300"/>
        </w:trPr>
        <w:tc>
          <w:tcPr>
            <w:tcW w:w="980" w:type="dxa"/>
            <w:tcBorders>
              <w:top w:val="nil"/>
              <w:left w:val="nil"/>
              <w:bottom w:val="nil"/>
              <w:right w:val="nil"/>
            </w:tcBorders>
            <w:shd w:val="clear" w:color="auto" w:fill="auto"/>
            <w:noWrap/>
            <w:vAlign w:val="bottom"/>
            <w:hideMark/>
          </w:tcPr>
          <w:p w14:paraId="34BB49D6"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210</w:t>
            </w:r>
          </w:p>
        </w:tc>
        <w:tc>
          <w:tcPr>
            <w:tcW w:w="6040" w:type="dxa"/>
            <w:tcBorders>
              <w:top w:val="nil"/>
              <w:left w:val="nil"/>
              <w:bottom w:val="nil"/>
              <w:right w:val="nil"/>
            </w:tcBorders>
            <w:shd w:val="clear" w:color="auto" w:fill="auto"/>
            <w:noWrap/>
            <w:vAlign w:val="bottom"/>
            <w:hideMark/>
          </w:tcPr>
          <w:p w14:paraId="100C54C9"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Regeringskansliet</w:t>
            </w:r>
          </w:p>
        </w:tc>
        <w:tc>
          <w:tcPr>
            <w:tcW w:w="1239" w:type="dxa"/>
            <w:tcBorders>
              <w:top w:val="nil"/>
              <w:left w:val="nil"/>
              <w:bottom w:val="nil"/>
              <w:right w:val="nil"/>
            </w:tcBorders>
            <w:shd w:val="clear" w:color="auto" w:fill="auto"/>
            <w:noWrap/>
            <w:vAlign w:val="bottom"/>
            <w:hideMark/>
          </w:tcPr>
          <w:p w14:paraId="441D65C8" w14:textId="77777777" w:rsidR="00E22593" w:rsidRPr="00E22593" w:rsidRDefault="00E22593" w:rsidP="00E22593">
            <w:pPr>
              <w:spacing w:before="0" w:after="0"/>
              <w:jc w:val="right"/>
              <w:rPr>
                <w:rFonts w:eastAsia="Times New Roman"/>
                <w:szCs w:val="20"/>
                <w:u w:val="single"/>
                <w:lang w:val="sv-FI" w:eastAsia="sv-FI"/>
              </w:rPr>
            </w:pPr>
            <w:r w:rsidRPr="00E22593">
              <w:rPr>
                <w:rFonts w:eastAsia="Times New Roman"/>
                <w:szCs w:val="20"/>
                <w:u w:val="single"/>
                <w:lang w:val="sv-FI" w:eastAsia="sv-FI"/>
              </w:rPr>
              <w:t>-50 000</w:t>
            </w:r>
          </w:p>
        </w:tc>
        <w:tc>
          <w:tcPr>
            <w:tcW w:w="1239" w:type="dxa"/>
            <w:tcBorders>
              <w:top w:val="nil"/>
              <w:left w:val="nil"/>
              <w:bottom w:val="nil"/>
              <w:right w:val="nil"/>
            </w:tcBorders>
            <w:shd w:val="clear" w:color="auto" w:fill="auto"/>
            <w:noWrap/>
            <w:vAlign w:val="bottom"/>
            <w:hideMark/>
          </w:tcPr>
          <w:p w14:paraId="36D67D6D" w14:textId="77777777" w:rsidR="00E22593" w:rsidRPr="00E22593" w:rsidRDefault="00E22593" w:rsidP="00E22593">
            <w:pPr>
              <w:spacing w:before="0" w:after="0"/>
              <w:jc w:val="right"/>
              <w:rPr>
                <w:rFonts w:eastAsia="Times New Roman"/>
                <w:szCs w:val="20"/>
                <w:u w:val="single"/>
                <w:lang w:val="sv-FI" w:eastAsia="sv-FI"/>
              </w:rPr>
            </w:pPr>
            <w:r w:rsidRPr="00E22593">
              <w:rPr>
                <w:rFonts w:eastAsia="Times New Roman"/>
                <w:szCs w:val="20"/>
                <w:u w:val="single"/>
                <w:lang w:val="sv-FI" w:eastAsia="sv-FI"/>
              </w:rPr>
              <w:t>11 000</w:t>
            </w:r>
          </w:p>
        </w:tc>
      </w:tr>
      <w:tr w:rsidR="00E22593" w:rsidRPr="00E22593" w14:paraId="534DAD07" w14:textId="77777777" w:rsidTr="00E22593">
        <w:trPr>
          <w:trHeight w:val="300"/>
        </w:trPr>
        <w:tc>
          <w:tcPr>
            <w:tcW w:w="980" w:type="dxa"/>
            <w:tcBorders>
              <w:top w:val="nil"/>
              <w:left w:val="nil"/>
              <w:bottom w:val="nil"/>
              <w:right w:val="nil"/>
            </w:tcBorders>
            <w:shd w:val="clear" w:color="auto" w:fill="auto"/>
            <w:noWrap/>
            <w:vAlign w:val="bottom"/>
            <w:hideMark/>
          </w:tcPr>
          <w:p w14:paraId="75D00D71" w14:textId="77777777" w:rsidR="00E22593" w:rsidRPr="00E22593" w:rsidRDefault="00E22593" w:rsidP="00E22593">
            <w:pPr>
              <w:spacing w:before="0" w:after="0"/>
              <w:rPr>
                <w:rFonts w:eastAsia="Times New Roman"/>
                <w:szCs w:val="20"/>
                <w:lang w:val="sv-FI" w:eastAsia="sv-FI"/>
              </w:rPr>
            </w:pPr>
            <w:proofErr w:type="gramStart"/>
            <w:r w:rsidRPr="00E22593">
              <w:rPr>
                <w:rFonts w:eastAsia="Times New Roman"/>
                <w:szCs w:val="20"/>
                <w:lang w:val="sv-FI" w:eastAsia="sv-FI"/>
              </w:rPr>
              <w:t>21010</w:t>
            </w:r>
            <w:proofErr w:type="gramEnd"/>
          </w:p>
        </w:tc>
        <w:tc>
          <w:tcPr>
            <w:tcW w:w="6040" w:type="dxa"/>
            <w:tcBorders>
              <w:top w:val="nil"/>
              <w:left w:val="nil"/>
              <w:bottom w:val="nil"/>
              <w:right w:val="nil"/>
            </w:tcBorders>
            <w:shd w:val="clear" w:color="auto" w:fill="auto"/>
            <w:noWrap/>
            <w:vAlign w:val="bottom"/>
            <w:hideMark/>
          </w:tcPr>
          <w:p w14:paraId="49A0A4A8"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Regeringskansliet, verksamhet</w:t>
            </w:r>
          </w:p>
        </w:tc>
        <w:tc>
          <w:tcPr>
            <w:tcW w:w="1239" w:type="dxa"/>
            <w:tcBorders>
              <w:top w:val="nil"/>
              <w:left w:val="nil"/>
              <w:bottom w:val="nil"/>
              <w:right w:val="nil"/>
            </w:tcBorders>
            <w:shd w:val="clear" w:color="auto" w:fill="auto"/>
            <w:noWrap/>
            <w:vAlign w:val="bottom"/>
            <w:hideMark/>
          </w:tcPr>
          <w:p w14:paraId="32D99D92" w14:textId="77777777" w:rsidR="00E22593" w:rsidRPr="00E22593" w:rsidRDefault="00E22593" w:rsidP="00E22593">
            <w:pPr>
              <w:spacing w:before="0" w:after="0"/>
              <w:jc w:val="right"/>
              <w:rPr>
                <w:rFonts w:eastAsia="Times New Roman"/>
                <w:szCs w:val="20"/>
                <w:lang w:val="sv-FI" w:eastAsia="sv-FI"/>
              </w:rPr>
            </w:pPr>
            <w:r w:rsidRPr="00E22593">
              <w:rPr>
                <w:rFonts w:eastAsia="Times New Roman"/>
                <w:szCs w:val="20"/>
                <w:lang w:val="sv-FI" w:eastAsia="sv-FI"/>
              </w:rPr>
              <w:t>-50 000</w:t>
            </w:r>
          </w:p>
        </w:tc>
        <w:tc>
          <w:tcPr>
            <w:tcW w:w="1239" w:type="dxa"/>
            <w:tcBorders>
              <w:top w:val="nil"/>
              <w:left w:val="nil"/>
              <w:bottom w:val="nil"/>
              <w:right w:val="nil"/>
            </w:tcBorders>
            <w:shd w:val="clear" w:color="auto" w:fill="auto"/>
            <w:noWrap/>
            <w:vAlign w:val="bottom"/>
            <w:hideMark/>
          </w:tcPr>
          <w:p w14:paraId="617EAA07" w14:textId="77777777" w:rsidR="00E22593" w:rsidRPr="00E22593" w:rsidRDefault="00E22593" w:rsidP="00E22593">
            <w:pPr>
              <w:spacing w:before="0" w:after="0"/>
              <w:jc w:val="right"/>
              <w:rPr>
                <w:rFonts w:eastAsia="Times New Roman"/>
                <w:szCs w:val="20"/>
                <w:lang w:val="sv-FI" w:eastAsia="sv-FI"/>
              </w:rPr>
            </w:pPr>
            <w:r w:rsidRPr="00E22593">
              <w:rPr>
                <w:rFonts w:eastAsia="Times New Roman"/>
                <w:szCs w:val="20"/>
                <w:lang w:val="sv-FI" w:eastAsia="sv-FI"/>
              </w:rPr>
              <w:t>11 000</w:t>
            </w:r>
          </w:p>
        </w:tc>
      </w:tr>
      <w:tr w:rsidR="00E22593" w:rsidRPr="00E22593" w14:paraId="614903EE" w14:textId="77777777" w:rsidTr="00E22593">
        <w:trPr>
          <w:trHeight w:val="300"/>
        </w:trPr>
        <w:tc>
          <w:tcPr>
            <w:tcW w:w="980" w:type="dxa"/>
            <w:tcBorders>
              <w:top w:val="nil"/>
              <w:left w:val="nil"/>
              <w:bottom w:val="nil"/>
              <w:right w:val="nil"/>
            </w:tcBorders>
            <w:shd w:val="clear" w:color="auto" w:fill="auto"/>
            <w:noWrap/>
            <w:vAlign w:val="bottom"/>
            <w:hideMark/>
          </w:tcPr>
          <w:p w14:paraId="65F3C141" w14:textId="77777777" w:rsidR="00E22593" w:rsidRPr="00E22593" w:rsidRDefault="00E22593" w:rsidP="00E22593">
            <w:pPr>
              <w:spacing w:before="0" w:after="0"/>
              <w:jc w:val="right"/>
              <w:rPr>
                <w:rFonts w:eastAsia="Times New Roman"/>
                <w:szCs w:val="20"/>
                <w:lang w:val="sv-FI" w:eastAsia="sv-FI"/>
              </w:rPr>
            </w:pPr>
          </w:p>
        </w:tc>
        <w:tc>
          <w:tcPr>
            <w:tcW w:w="6040" w:type="dxa"/>
            <w:tcBorders>
              <w:top w:val="nil"/>
              <w:left w:val="nil"/>
              <w:bottom w:val="nil"/>
              <w:right w:val="nil"/>
            </w:tcBorders>
            <w:shd w:val="clear" w:color="auto" w:fill="auto"/>
            <w:noWrap/>
            <w:vAlign w:val="bottom"/>
            <w:hideMark/>
          </w:tcPr>
          <w:p w14:paraId="5349C10A"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4F7F8216"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69AE5D95"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44F1EF6A" w14:textId="77777777" w:rsidTr="00E22593">
        <w:trPr>
          <w:trHeight w:val="300"/>
        </w:trPr>
        <w:tc>
          <w:tcPr>
            <w:tcW w:w="980" w:type="dxa"/>
            <w:tcBorders>
              <w:top w:val="nil"/>
              <w:left w:val="nil"/>
              <w:bottom w:val="nil"/>
              <w:right w:val="nil"/>
            </w:tcBorders>
            <w:shd w:val="clear" w:color="auto" w:fill="auto"/>
            <w:noWrap/>
            <w:vAlign w:val="bottom"/>
            <w:hideMark/>
          </w:tcPr>
          <w:p w14:paraId="4928A364"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212</w:t>
            </w:r>
          </w:p>
        </w:tc>
        <w:tc>
          <w:tcPr>
            <w:tcW w:w="6040" w:type="dxa"/>
            <w:tcBorders>
              <w:top w:val="nil"/>
              <w:left w:val="nil"/>
              <w:bottom w:val="nil"/>
              <w:right w:val="nil"/>
            </w:tcBorders>
            <w:shd w:val="clear" w:color="auto" w:fill="auto"/>
            <w:noWrap/>
            <w:vAlign w:val="bottom"/>
            <w:hideMark/>
          </w:tcPr>
          <w:p w14:paraId="37111CAE"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Digitalisering och informationsteknologi inom förvaltningen</w:t>
            </w:r>
          </w:p>
        </w:tc>
        <w:tc>
          <w:tcPr>
            <w:tcW w:w="1239" w:type="dxa"/>
            <w:tcBorders>
              <w:top w:val="nil"/>
              <w:left w:val="nil"/>
              <w:bottom w:val="nil"/>
              <w:right w:val="nil"/>
            </w:tcBorders>
            <w:shd w:val="clear" w:color="auto" w:fill="auto"/>
            <w:noWrap/>
            <w:vAlign w:val="bottom"/>
            <w:hideMark/>
          </w:tcPr>
          <w:p w14:paraId="26860186" w14:textId="77777777" w:rsidR="00E22593" w:rsidRPr="00E22593" w:rsidRDefault="00E22593" w:rsidP="00E22593">
            <w:pPr>
              <w:spacing w:before="0" w:after="0"/>
              <w:jc w:val="right"/>
              <w:rPr>
                <w:rFonts w:eastAsia="Times New Roman"/>
                <w:szCs w:val="20"/>
                <w:u w:val="single"/>
                <w:lang w:val="sv-FI" w:eastAsia="sv-FI"/>
              </w:rPr>
            </w:pPr>
            <w:r w:rsidRPr="00E22593">
              <w:rPr>
                <w:rFonts w:eastAsia="Times New Roman"/>
                <w:szCs w:val="20"/>
                <w:u w:val="single"/>
                <w:lang w:val="sv-FI" w:eastAsia="sv-FI"/>
              </w:rPr>
              <w:t>-272 000</w:t>
            </w:r>
          </w:p>
        </w:tc>
        <w:tc>
          <w:tcPr>
            <w:tcW w:w="1239" w:type="dxa"/>
            <w:tcBorders>
              <w:top w:val="nil"/>
              <w:left w:val="nil"/>
              <w:bottom w:val="nil"/>
              <w:right w:val="nil"/>
            </w:tcBorders>
            <w:shd w:val="clear" w:color="auto" w:fill="auto"/>
            <w:noWrap/>
            <w:vAlign w:val="bottom"/>
            <w:hideMark/>
          </w:tcPr>
          <w:p w14:paraId="7DF54200" w14:textId="77777777" w:rsidR="00E22593" w:rsidRPr="00E22593" w:rsidRDefault="00E22593" w:rsidP="00E22593">
            <w:pPr>
              <w:spacing w:before="0" w:after="0"/>
              <w:jc w:val="right"/>
              <w:rPr>
                <w:rFonts w:eastAsia="Times New Roman"/>
                <w:szCs w:val="20"/>
                <w:u w:val="single"/>
                <w:lang w:val="sv-FI" w:eastAsia="sv-FI"/>
              </w:rPr>
            </w:pPr>
            <w:r w:rsidRPr="00E22593">
              <w:rPr>
                <w:rFonts w:eastAsia="Times New Roman"/>
                <w:szCs w:val="20"/>
                <w:u w:val="single"/>
                <w:lang w:val="sv-FI" w:eastAsia="sv-FI"/>
              </w:rPr>
              <w:t>0</w:t>
            </w:r>
          </w:p>
        </w:tc>
      </w:tr>
      <w:tr w:rsidR="00E22593" w:rsidRPr="00E22593" w14:paraId="7591FBFC" w14:textId="77777777" w:rsidTr="00E22593">
        <w:trPr>
          <w:trHeight w:val="300"/>
        </w:trPr>
        <w:tc>
          <w:tcPr>
            <w:tcW w:w="980" w:type="dxa"/>
            <w:tcBorders>
              <w:top w:val="nil"/>
              <w:left w:val="nil"/>
              <w:bottom w:val="nil"/>
              <w:right w:val="nil"/>
            </w:tcBorders>
            <w:shd w:val="clear" w:color="auto" w:fill="auto"/>
            <w:noWrap/>
            <w:vAlign w:val="bottom"/>
            <w:hideMark/>
          </w:tcPr>
          <w:p w14:paraId="107A8143" w14:textId="77777777" w:rsidR="00E22593" w:rsidRPr="00E22593" w:rsidRDefault="00E22593" w:rsidP="00E22593">
            <w:pPr>
              <w:spacing w:before="0" w:after="0"/>
              <w:rPr>
                <w:rFonts w:eastAsia="Times New Roman"/>
                <w:szCs w:val="20"/>
                <w:lang w:val="sv-FI" w:eastAsia="sv-FI"/>
              </w:rPr>
            </w:pPr>
            <w:proofErr w:type="gramStart"/>
            <w:r w:rsidRPr="00E22593">
              <w:rPr>
                <w:rFonts w:eastAsia="Times New Roman"/>
                <w:szCs w:val="20"/>
                <w:lang w:val="sv-FI" w:eastAsia="sv-FI"/>
              </w:rPr>
              <w:t>21200</w:t>
            </w:r>
            <w:proofErr w:type="gramEnd"/>
          </w:p>
        </w:tc>
        <w:tc>
          <w:tcPr>
            <w:tcW w:w="6040" w:type="dxa"/>
            <w:tcBorders>
              <w:top w:val="nil"/>
              <w:left w:val="nil"/>
              <w:bottom w:val="nil"/>
              <w:right w:val="nil"/>
            </w:tcBorders>
            <w:shd w:val="clear" w:color="auto" w:fill="auto"/>
            <w:noWrap/>
            <w:vAlign w:val="bottom"/>
            <w:hideMark/>
          </w:tcPr>
          <w:p w14:paraId="46BDB351"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 xml:space="preserve">Utgifter för digitalisering och informationsteknologi </w:t>
            </w:r>
          </w:p>
        </w:tc>
        <w:tc>
          <w:tcPr>
            <w:tcW w:w="1239" w:type="dxa"/>
            <w:tcBorders>
              <w:top w:val="nil"/>
              <w:left w:val="nil"/>
              <w:bottom w:val="nil"/>
              <w:right w:val="nil"/>
            </w:tcBorders>
            <w:shd w:val="clear" w:color="auto" w:fill="auto"/>
            <w:noWrap/>
            <w:vAlign w:val="bottom"/>
            <w:hideMark/>
          </w:tcPr>
          <w:p w14:paraId="76950B4E" w14:textId="77777777" w:rsidR="00E22593" w:rsidRPr="00E22593" w:rsidRDefault="00E22593" w:rsidP="00E22593">
            <w:pPr>
              <w:spacing w:before="0" w:after="0"/>
              <w:jc w:val="right"/>
              <w:rPr>
                <w:rFonts w:eastAsia="Times New Roman"/>
                <w:szCs w:val="20"/>
                <w:lang w:val="sv-FI" w:eastAsia="sv-FI"/>
              </w:rPr>
            </w:pPr>
            <w:r w:rsidRPr="00E22593">
              <w:rPr>
                <w:rFonts w:eastAsia="Times New Roman"/>
                <w:szCs w:val="20"/>
                <w:lang w:val="sv-FI" w:eastAsia="sv-FI"/>
              </w:rPr>
              <w:t>-272 000</w:t>
            </w:r>
          </w:p>
        </w:tc>
        <w:tc>
          <w:tcPr>
            <w:tcW w:w="1239" w:type="dxa"/>
            <w:tcBorders>
              <w:top w:val="nil"/>
              <w:left w:val="nil"/>
              <w:bottom w:val="nil"/>
              <w:right w:val="nil"/>
            </w:tcBorders>
            <w:shd w:val="clear" w:color="auto" w:fill="auto"/>
            <w:noWrap/>
            <w:vAlign w:val="bottom"/>
            <w:hideMark/>
          </w:tcPr>
          <w:p w14:paraId="4EDFAA38" w14:textId="77777777" w:rsidR="00E22593" w:rsidRPr="00E22593" w:rsidRDefault="00E22593" w:rsidP="00E22593">
            <w:pPr>
              <w:spacing w:before="0" w:after="0"/>
              <w:jc w:val="right"/>
              <w:rPr>
                <w:rFonts w:eastAsia="Times New Roman"/>
                <w:szCs w:val="20"/>
                <w:lang w:val="sv-FI" w:eastAsia="sv-FI"/>
              </w:rPr>
            </w:pPr>
            <w:r w:rsidRPr="00E22593">
              <w:rPr>
                <w:rFonts w:eastAsia="Times New Roman"/>
                <w:szCs w:val="20"/>
                <w:lang w:val="sv-FI" w:eastAsia="sv-FI"/>
              </w:rPr>
              <w:t>0</w:t>
            </w:r>
          </w:p>
        </w:tc>
      </w:tr>
      <w:tr w:rsidR="00E22593" w:rsidRPr="00E22593" w14:paraId="1B1B0C0E" w14:textId="77777777" w:rsidTr="00E22593">
        <w:trPr>
          <w:trHeight w:val="300"/>
        </w:trPr>
        <w:tc>
          <w:tcPr>
            <w:tcW w:w="980" w:type="dxa"/>
            <w:tcBorders>
              <w:top w:val="nil"/>
              <w:left w:val="nil"/>
              <w:bottom w:val="nil"/>
              <w:right w:val="nil"/>
            </w:tcBorders>
            <w:shd w:val="clear" w:color="auto" w:fill="auto"/>
            <w:noWrap/>
            <w:vAlign w:val="bottom"/>
            <w:hideMark/>
          </w:tcPr>
          <w:p w14:paraId="7C7CE3FC" w14:textId="77777777" w:rsidR="00E22593" w:rsidRPr="00E22593" w:rsidRDefault="00E22593" w:rsidP="00E22593">
            <w:pPr>
              <w:spacing w:before="0" w:after="0"/>
              <w:jc w:val="right"/>
              <w:rPr>
                <w:rFonts w:eastAsia="Times New Roman"/>
                <w:szCs w:val="20"/>
                <w:lang w:val="sv-FI" w:eastAsia="sv-FI"/>
              </w:rPr>
            </w:pPr>
          </w:p>
        </w:tc>
        <w:tc>
          <w:tcPr>
            <w:tcW w:w="6040" w:type="dxa"/>
            <w:tcBorders>
              <w:top w:val="nil"/>
              <w:left w:val="nil"/>
              <w:bottom w:val="nil"/>
              <w:right w:val="nil"/>
            </w:tcBorders>
            <w:shd w:val="clear" w:color="auto" w:fill="auto"/>
            <w:noWrap/>
            <w:vAlign w:val="bottom"/>
            <w:hideMark/>
          </w:tcPr>
          <w:p w14:paraId="5E433B0C"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543D28FB"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4959F50F"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376E652E" w14:textId="77777777" w:rsidTr="00E22593">
        <w:trPr>
          <w:trHeight w:val="300"/>
        </w:trPr>
        <w:tc>
          <w:tcPr>
            <w:tcW w:w="980" w:type="dxa"/>
            <w:tcBorders>
              <w:top w:val="nil"/>
              <w:left w:val="nil"/>
              <w:bottom w:val="nil"/>
              <w:right w:val="nil"/>
            </w:tcBorders>
            <w:shd w:val="clear" w:color="auto" w:fill="auto"/>
            <w:noWrap/>
            <w:vAlign w:val="bottom"/>
            <w:hideMark/>
          </w:tcPr>
          <w:p w14:paraId="77AA3320"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215</w:t>
            </w:r>
          </w:p>
        </w:tc>
        <w:tc>
          <w:tcPr>
            <w:tcW w:w="6040" w:type="dxa"/>
            <w:tcBorders>
              <w:top w:val="nil"/>
              <w:left w:val="nil"/>
              <w:bottom w:val="nil"/>
              <w:right w:val="nil"/>
            </w:tcBorders>
            <w:shd w:val="clear" w:color="auto" w:fill="auto"/>
            <w:noWrap/>
            <w:vAlign w:val="bottom"/>
            <w:hideMark/>
          </w:tcPr>
          <w:p w14:paraId="57783BC0"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Kommunikationsverksamhet</w:t>
            </w:r>
          </w:p>
        </w:tc>
        <w:tc>
          <w:tcPr>
            <w:tcW w:w="1239" w:type="dxa"/>
            <w:tcBorders>
              <w:top w:val="nil"/>
              <w:left w:val="nil"/>
              <w:bottom w:val="nil"/>
              <w:right w:val="nil"/>
            </w:tcBorders>
            <w:shd w:val="clear" w:color="auto" w:fill="auto"/>
            <w:noWrap/>
            <w:vAlign w:val="bottom"/>
            <w:hideMark/>
          </w:tcPr>
          <w:p w14:paraId="3A990898" w14:textId="77777777" w:rsidR="00E22593" w:rsidRPr="00E22593" w:rsidRDefault="00E22593" w:rsidP="00E22593">
            <w:pPr>
              <w:spacing w:before="0" w:after="0"/>
              <w:jc w:val="right"/>
              <w:rPr>
                <w:rFonts w:eastAsia="Times New Roman"/>
                <w:szCs w:val="20"/>
                <w:u w:val="single"/>
                <w:lang w:val="sv-FI" w:eastAsia="sv-FI"/>
              </w:rPr>
            </w:pPr>
            <w:r w:rsidRPr="00E22593">
              <w:rPr>
                <w:rFonts w:eastAsia="Times New Roman"/>
                <w:szCs w:val="20"/>
                <w:u w:val="single"/>
                <w:lang w:val="sv-FI" w:eastAsia="sv-FI"/>
              </w:rPr>
              <w:t>0</w:t>
            </w:r>
          </w:p>
        </w:tc>
        <w:tc>
          <w:tcPr>
            <w:tcW w:w="1239" w:type="dxa"/>
            <w:tcBorders>
              <w:top w:val="nil"/>
              <w:left w:val="nil"/>
              <w:bottom w:val="nil"/>
              <w:right w:val="nil"/>
            </w:tcBorders>
            <w:shd w:val="clear" w:color="auto" w:fill="auto"/>
            <w:noWrap/>
            <w:vAlign w:val="bottom"/>
            <w:hideMark/>
          </w:tcPr>
          <w:p w14:paraId="1BEB92E0" w14:textId="77777777" w:rsidR="00E22593" w:rsidRPr="00E22593" w:rsidRDefault="00E22593" w:rsidP="00E22593">
            <w:pPr>
              <w:spacing w:before="0" w:after="0"/>
              <w:jc w:val="right"/>
              <w:rPr>
                <w:rFonts w:eastAsia="Times New Roman"/>
                <w:szCs w:val="20"/>
                <w:u w:val="single"/>
                <w:lang w:val="sv-FI" w:eastAsia="sv-FI"/>
              </w:rPr>
            </w:pPr>
            <w:r w:rsidRPr="00E22593">
              <w:rPr>
                <w:rFonts w:eastAsia="Times New Roman"/>
                <w:szCs w:val="20"/>
                <w:u w:val="single"/>
                <w:lang w:val="sv-FI" w:eastAsia="sv-FI"/>
              </w:rPr>
              <w:t>-11 000</w:t>
            </w:r>
          </w:p>
        </w:tc>
      </w:tr>
      <w:tr w:rsidR="00E22593" w:rsidRPr="00E22593" w14:paraId="6998EEF1" w14:textId="77777777" w:rsidTr="00E22593">
        <w:trPr>
          <w:trHeight w:val="300"/>
        </w:trPr>
        <w:tc>
          <w:tcPr>
            <w:tcW w:w="980" w:type="dxa"/>
            <w:tcBorders>
              <w:top w:val="nil"/>
              <w:left w:val="nil"/>
              <w:bottom w:val="nil"/>
              <w:right w:val="nil"/>
            </w:tcBorders>
            <w:shd w:val="clear" w:color="auto" w:fill="auto"/>
            <w:noWrap/>
            <w:vAlign w:val="bottom"/>
            <w:hideMark/>
          </w:tcPr>
          <w:p w14:paraId="212C6C55" w14:textId="77777777" w:rsidR="00E22593" w:rsidRPr="00E22593" w:rsidRDefault="00E22593" w:rsidP="00E22593">
            <w:pPr>
              <w:spacing w:before="0" w:after="0"/>
              <w:rPr>
                <w:rFonts w:eastAsia="Times New Roman"/>
                <w:szCs w:val="20"/>
                <w:lang w:val="sv-FI" w:eastAsia="sv-FI"/>
              </w:rPr>
            </w:pPr>
            <w:proofErr w:type="gramStart"/>
            <w:r w:rsidRPr="00E22593">
              <w:rPr>
                <w:rFonts w:eastAsia="Times New Roman"/>
                <w:szCs w:val="20"/>
                <w:lang w:val="sv-FI" w:eastAsia="sv-FI"/>
              </w:rPr>
              <w:t>21500</w:t>
            </w:r>
            <w:proofErr w:type="gramEnd"/>
          </w:p>
        </w:tc>
        <w:tc>
          <w:tcPr>
            <w:tcW w:w="6040" w:type="dxa"/>
            <w:tcBorders>
              <w:top w:val="nil"/>
              <w:left w:val="nil"/>
              <w:bottom w:val="nil"/>
              <w:right w:val="nil"/>
            </w:tcBorders>
            <w:shd w:val="clear" w:color="auto" w:fill="auto"/>
            <w:noWrap/>
            <w:vAlign w:val="bottom"/>
            <w:hideMark/>
          </w:tcPr>
          <w:p w14:paraId="4044AB75"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Kommunikationsverksamhet</w:t>
            </w:r>
          </w:p>
        </w:tc>
        <w:tc>
          <w:tcPr>
            <w:tcW w:w="1239" w:type="dxa"/>
            <w:tcBorders>
              <w:top w:val="nil"/>
              <w:left w:val="nil"/>
              <w:bottom w:val="nil"/>
              <w:right w:val="nil"/>
            </w:tcBorders>
            <w:shd w:val="clear" w:color="auto" w:fill="auto"/>
            <w:noWrap/>
            <w:vAlign w:val="bottom"/>
            <w:hideMark/>
          </w:tcPr>
          <w:p w14:paraId="25727249" w14:textId="77777777" w:rsidR="00E22593" w:rsidRPr="00E22593" w:rsidRDefault="00E22593" w:rsidP="00E22593">
            <w:pPr>
              <w:spacing w:before="0" w:after="0"/>
              <w:jc w:val="right"/>
              <w:rPr>
                <w:rFonts w:eastAsia="Times New Roman"/>
                <w:szCs w:val="20"/>
                <w:lang w:val="sv-FI" w:eastAsia="sv-FI"/>
              </w:rPr>
            </w:pPr>
            <w:r w:rsidRPr="00E22593">
              <w:rPr>
                <w:rFonts w:eastAsia="Times New Roman"/>
                <w:szCs w:val="20"/>
                <w:lang w:val="sv-FI" w:eastAsia="sv-FI"/>
              </w:rPr>
              <w:t>0</w:t>
            </w:r>
          </w:p>
        </w:tc>
        <w:tc>
          <w:tcPr>
            <w:tcW w:w="1239" w:type="dxa"/>
            <w:tcBorders>
              <w:top w:val="nil"/>
              <w:left w:val="nil"/>
              <w:bottom w:val="nil"/>
              <w:right w:val="nil"/>
            </w:tcBorders>
            <w:shd w:val="clear" w:color="auto" w:fill="auto"/>
            <w:noWrap/>
            <w:vAlign w:val="bottom"/>
            <w:hideMark/>
          </w:tcPr>
          <w:p w14:paraId="329718A3" w14:textId="77777777" w:rsidR="00E22593" w:rsidRPr="00E22593" w:rsidRDefault="00E22593" w:rsidP="00E22593">
            <w:pPr>
              <w:spacing w:before="0" w:after="0"/>
              <w:jc w:val="right"/>
              <w:rPr>
                <w:rFonts w:eastAsia="Times New Roman"/>
                <w:szCs w:val="20"/>
                <w:lang w:val="sv-FI" w:eastAsia="sv-FI"/>
              </w:rPr>
            </w:pPr>
            <w:r w:rsidRPr="00E22593">
              <w:rPr>
                <w:rFonts w:eastAsia="Times New Roman"/>
                <w:szCs w:val="20"/>
                <w:lang w:val="sv-FI" w:eastAsia="sv-FI"/>
              </w:rPr>
              <w:t>-11 000</w:t>
            </w:r>
          </w:p>
        </w:tc>
      </w:tr>
      <w:tr w:rsidR="00E22593" w:rsidRPr="00E22593" w14:paraId="16F02C15" w14:textId="77777777" w:rsidTr="00E22593">
        <w:trPr>
          <w:trHeight w:val="300"/>
        </w:trPr>
        <w:tc>
          <w:tcPr>
            <w:tcW w:w="980" w:type="dxa"/>
            <w:tcBorders>
              <w:top w:val="nil"/>
              <w:left w:val="nil"/>
              <w:bottom w:val="nil"/>
              <w:right w:val="nil"/>
            </w:tcBorders>
            <w:shd w:val="clear" w:color="auto" w:fill="auto"/>
            <w:noWrap/>
            <w:vAlign w:val="bottom"/>
            <w:hideMark/>
          </w:tcPr>
          <w:p w14:paraId="2B138990" w14:textId="77777777" w:rsidR="00E22593" w:rsidRPr="00E22593" w:rsidRDefault="00E22593" w:rsidP="00E22593">
            <w:pPr>
              <w:spacing w:before="0" w:after="0"/>
              <w:rPr>
                <w:rFonts w:eastAsia="Times New Roman"/>
                <w:szCs w:val="20"/>
                <w:lang w:val="sv-FI" w:eastAsia="sv-FI"/>
              </w:rPr>
            </w:pPr>
            <w:proofErr w:type="gramStart"/>
            <w:r w:rsidRPr="00E22593">
              <w:rPr>
                <w:rFonts w:eastAsia="Times New Roman"/>
                <w:szCs w:val="20"/>
                <w:lang w:val="sv-FI" w:eastAsia="sv-FI"/>
              </w:rPr>
              <w:t>21510</w:t>
            </w:r>
            <w:proofErr w:type="gramEnd"/>
          </w:p>
        </w:tc>
        <w:tc>
          <w:tcPr>
            <w:tcW w:w="6040" w:type="dxa"/>
            <w:tcBorders>
              <w:top w:val="nil"/>
              <w:left w:val="nil"/>
              <w:bottom w:val="nil"/>
              <w:right w:val="nil"/>
            </w:tcBorders>
            <w:shd w:val="clear" w:color="auto" w:fill="auto"/>
            <w:noWrap/>
            <w:vAlign w:val="bottom"/>
            <w:hideMark/>
          </w:tcPr>
          <w:p w14:paraId="27913660"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Ålands representation i Helsingfors, verksamhet</w:t>
            </w:r>
          </w:p>
        </w:tc>
        <w:tc>
          <w:tcPr>
            <w:tcW w:w="1239" w:type="dxa"/>
            <w:tcBorders>
              <w:top w:val="nil"/>
              <w:left w:val="nil"/>
              <w:bottom w:val="nil"/>
              <w:right w:val="nil"/>
            </w:tcBorders>
            <w:shd w:val="clear" w:color="auto" w:fill="auto"/>
            <w:noWrap/>
            <w:vAlign w:val="bottom"/>
            <w:hideMark/>
          </w:tcPr>
          <w:p w14:paraId="08DFCB48" w14:textId="77777777" w:rsidR="00E22593" w:rsidRPr="00E22593" w:rsidRDefault="00E22593" w:rsidP="00E22593">
            <w:pPr>
              <w:spacing w:before="0" w:after="0"/>
              <w:jc w:val="right"/>
              <w:rPr>
                <w:rFonts w:eastAsia="Times New Roman"/>
                <w:szCs w:val="20"/>
                <w:lang w:val="sv-FI" w:eastAsia="sv-FI"/>
              </w:rPr>
            </w:pPr>
            <w:r w:rsidRPr="00E22593">
              <w:rPr>
                <w:rFonts w:eastAsia="Times New Roman"/>
                <w:szCs w:val="20"/>
                <w:lang w:val="sv-FI" w:eastAsia="sv-FI"/>
              </w:rPr>
              <w:t>0</w:t>
            </w:r>
          </w:p>
        </w:tc>
        <w:tc>
          <w:tcPr>
            <w:tcW w:w="1239" w:type="dxa"/>
            <w:tcBorders>
              <w:top w:val="nil"/>
              <w:left w:val="nil"/>
              <w:bottom w:val="nil"/>
              <w:right w:val="nil"/>
            </w:tcBorders>
            <w:shd w:val="clear" w:color="auto" w:fill="auto"/>
            <w:noWrap/>
            <w:vAlign w:val="bottom"/>
            <w:hideMark/>
          </w:tcPr>
          <w:p w14:paraId="0C864ACC" w14:textId="77777777" w:rsidR="00E22593" w:rsidRPr="00E22593" w:rsidRDefault="00E22593" w:rsidP="00E22593">
            <w:pPr>
              <w:spacing w:before="0" w:after="0"/>
              <w:jc w:val="right"/>
              <w:rPr>
                <w:rFonts w:eastAsia="Times New Roman"/>
                <w:szCs w:val="20"/>
                <w:lang w:val="sv-FI" w:eastAsia="sv-FI"/>
              </w:rPr>
            </w:pPr>
            <w:r w:rsidRPr="00E22593">
              <w:rPr>
                <w:rFonts w:eastAsia="Times New Roman"/>
                <w:szCs w:val="20"/>
                <w:lang w:val="sv-FI" w:eastAsia="sv-FI"/>
              </w:rPr>
              <w:t>0</w:t>
            </w:r>
          </w:p>
        </w:tc>
      </w:tr>
      <w:tr w:rsidR="00E22593" w:rsidRPr="00E22593" w14:paraId="6CAE7142" w14:textId="77777777" w:rsidTr="00E22593">
        <w:trPr>
          <w:trHeight w:val="300"/>
        </w:trPr>
        <w:tc>
          <w:tcPr>
            <w:tcW w:w="980" w:type="dxa"/>
            <w:tcBorders>
              <w:top w:val="nil"/>
              <w:left w:val="nil"/>
              <w:bottom w:val="nil"/>
              <w:right w:val="nil"/>
            </w:tcBorders>
            <w:shd w:val="clear" w:color="auto" w:fill="auto"/>
            <w:noWrap/>
            <w:vAlign w:val="bottom"/>
            <w:hideMark/>
          </w:tcPr>
          <w:p w14:paraId="16D7EF68" w14:textId="77777777" w:rsidR="00E22593" w:rsidRPr="00E22593" w:rsidRDefault="00E22593" w:rsidP="00E22593">
            <w:pPr>
              <w:spacing w:before="0" w:after="0"/>
              <w:jc w:val="right"/>
              <w:rPr>
                <w:rFonts w:eastAsia="Times New Roman"/>
                <w:szCs w:val="20"/>
                <w:lang w:val="sv-FI" w:eastAsia="sv-FI"/>
              </w:rPr>
            </w:pPr>
          </w:p>
        </w:tc>
        <w:tc>
          <w:tcPr>
            <w:tcW w:w="6040" w:type="dxa"/>
            <w:tcBorders>
              <w:top w:val="nil"/>
              <w:left w:val="nil"/>
              <w:bottom w:val="nil"/>
              <w:right w:val="nil"/>
            </w:tcBorders>
            <w:shd w:val="clear" w:color="auto" w:fill="auto"/>
            <w:noWrap/>
            <w:vAlign w:val="bottom"/>
            <w:hideMark/>
          </w:tcPr>
          <w:p w14:paraId="75083116"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564FFDB2"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55C4744C"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17627FD3" w14:textId="77777777" w:rsidTr="00E22593">
        <w:trPr>
          <w:trHeight w:val="300"/>
        </w:trPr>
        <w:tc>
          <w:tcPr>
            <w:tcW w:w="980" w:type="dxa"/>
            <w:tcBorders>
              <w:top w:val="nil"/>
              <w:left w:val="nil"/>
              <w:bottom w:val="nil"/>
              <w:right w:val="nil"/>
            </w:tcBorders>
            <w:shd w:val="clear" w:color="auto" w:fill="auto"/>
            <w:noWrap/>
            <w:vAlign w:val="bottom"/>
            <w:hideMark/>
          </w:tcPr>
          <w:p w14:paraId="7B3BCF28"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230</w:t>
            </w:r>
          </w:p>
        </w:tc>
        <w:tc>
          <w:tcPr>
            <w:tcW w:w="6040" w:type="dxa"/>
            <w:tcBorders>
              <w:top w:val="nil"/>
              <w:left w:val="nil"/>
              <w:bottom w:val="nil"/>
              <w:right w:val="nil"/>
            </w:tcBorders>
            <w:shd w:val="clear" w:color="auto" w:fill="auto"/>
            <w:noWrap/>
            <w:vAlign w:val="bottom"/>
            <w:hideMark/>
          </w:tcPr>
          <w:p w14:paraId="40873E2C"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Valkostnader</w:t>
            </w:r>
          </w:p>
        </w:tc>
        <w:tc>
          <w:tcPr>
            <w:tcW w:w="1239" w:type="dxa"/>
            <w:tcBorders>
              <w:top w:val="nil"/>
              <w:left w:val="nil"/>
              <w:bottom w:val="nil"/>
              <w:right w:val="nil"/>
            </w:tcBorders>
            <w:shd w:val="clear" w:color="auto" w:fill="auto"/>
            <w:noWrap/>
            <w:vAlign w:val="bottom"/>
            <w:hideMark/>
          </w:tcPr>
          <w:p w14:paraId="1F68F594" w14:textId="77777777" w:rsidR="00E22593" w:rsidRPr="00E22593" w:rsidRDefault="00E22593" w:rsidP="00E22593">
            <w:pPr>
              <w:spacing w:before="0" w:after="0"/>
              <w:jc w:val="right"/>
              <w:rPr>
                <w:rFonts w:eastAsia="Times New Roman"/>
                <w:szCs w:val="20"/>
                <w:u w:val="single"/>
                <w:lang w:val="sv-FI" w:eastAsia="sv-FI"/>
              </w:rPr>
            </w:pPr>
            <w:r w:rsidRPr="00E22593">
              <w:rPr>
                <w:rFonts w:eastAsia="Times New Roman"/>
                <w:szCs w:val="20"/>
                <w:u w:val="single"/>
                <w:lang w:val="sv-FI" w:eastAsia="sv-FI"/>
              </w:rPr>
              <w:t>-6 000</w:t>
            </w:r>
          </w:p>
        </w:tc>
        <w:tc>
          <w:tcPr>
            <w:tcW w:w="1239" w:type="dxa"/>
            <w:tcBorders>
              <w:top w:val="nil"/>
              <w:left w:val="nil"/>
              <w:bottom w:val="nil"/>
              <w:right w:val="nil"/>
            </w:tcBorders>
            <w:shd w:val="clear" w:color="auto" w:fill="auto"/>
            <w:noWrap/>
            <w:vAlign w:val="bottom"/>
            <w:hideMark/>
          </w:tcPr>
          <w:p w14:paraId="18A1EF35" w14:textId="77777777" w:rsidR="00E22593" w:rsidRPr="00E22593" w:rsidRDefault="00E22593" w:rsidP="00E22593">
            <w:pPr>
              <w:spacing w:before="0" w:after="0"/>
              <w:jc w:val="right"/>
              <w:rPr>
                <w:rFonts w:eastAsia="Times New Roman"/>
                <w:szCs w:val="20"/>
                <w:u w:val="single"/>
                <w:lang w:val="sv-FI" w:eastAsia="sv-FI"/>
              </w:rPr>
            </w:pPr>
            <w:r w:rsidRPr="00E22593">
              <w:rPr>
                <w:rFonts w:eastAsia="Times New Roman"/>
                <w:szCs w:val="20"/>
                <w:u w:val="single"/>
                <w:lang w:val="sv-FI" w:eastAsia="sv-FI"/>
              </w:rPr>
              <w:t>0</w:t>
            </w:r>
          </w:p>
        </w:tc>
      </w:tr>
      <w:tr w:rsidR="00E22593" w:rsidRPr="00E22593" w14:paraId="3AB05B06" w14:textId="77777777" w:rsidTr="00E22593">
        <w:trPr>
          <w:trHeight w:val="300"/>
        </w:trPr>
        <w:tc>
          <w:tcPr>
            <w:tcW w:w="980" w:type="dxa"/>
            <w:tcBorders>
              <w:top w:val="nil"/>
              <w:left w:val="nil"/>
              <w:bottom w:val="nil"/>
              <w:right w:val="nil"/>
            </w:tcBorders>
            <w:shd w:val="clear" w:color="auto" w:fill="auto"/>
            <w:noWrap/>
            <w:vAlign w:val="bottom"/>
            <w:hideMark/>
          </w:tcPr>
          <w:p w14:paraId="38CE84A4" w14:textId="77777777" w:rsidR="00E22593" w:rsidRPr="00E22593" w:rsidRDefault="00E22593" w:rsidP="00E22593">
            <w:pPr>
              <w:spacing w:before="0" w:after="0"/>
              <w:rPr>
                <w:rFonts w:eastAsia="Times New Roman"/>
                <w:szCs w:val="20"/>
                <w:lang w:val="sv-FI" w:eastAsia="sv-FI"/>
              </w:rPr>
            </w:pPr>
            <w:proofErr w:type="gramStart"/>
            <w:r w:rsidRPr="00E22593">
              <w:rPr>
                <w:rFonts w:eastAsia="Times New Roman"/>
                <w:szCs w:val="20"/>
                <w:lang w:val="sv-FI" w:eastAsia="sv-FI"/>
              </w:rPr>
              <w:t>23000</w:t>
            </w:r>
            <w:proofErr w:type="gramEnd"/>
          </w:p>
        </w:tc>
        <w:tc>
          <w:tcPr>
            <w:tcW w:w="6040" w:type="dxa"/>
            <w:tcBorders>
              <w:top w:val="nil"/>
              <w:left w:val="nil"/>
              <w:bottom w:val="nil"/>
              <w:right w:val="nil"/>
            </w:tcBorders>
            <w:shd w:val="clear" w:color="auto" w:fill="auto"/>
            <w:noWrap/>
            <w:vAlign w:val="bottom"/>
            <w:hideMark/>
          </w:tcPr>
          <w:p w14:paraId="65C349E3"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Valkostnader, verksamhet</w:t>
            </w:r>
          </w:p>
        </w:tc>
        <w:tc>
          <w:tcPr>
            <w:tcW w:w="1239" w:type="dxa"/>
            <w:tcBorders>
              <w:top w:val="nil"/>
              <w:left w:val="nil"/>
              <w:bottom w:val="nil"/>
              <w:right w:val="nil"/>
            </w:tcBorders>
            <w:shd w:val="clear" w:color="auto" w:fill="auto"/>
            <w:noWrap/>
            <w:vAlign w:val="bottom"/>
            <w:hideMark/>
          </w:tcPr>
          <w:p w14:paraId="0FF68028" w14:textId="77777777" w:rsidR="00E22593" w:rsidRPr="00E22593" w:rsidRDefault="00E22593" w:rsidP="00E22593">
            <w:pPr>
              <w:spacing w:before="0" w:after="0"/>
              <w:jc w:val="right"/>
              <w:rPr>
                <w:rFonts w:eastAsia="Times New Roman"/>
                <w:szCs w:val="20"/>
                <w:lang w:val="sv-FI" w:eastAsia="sv-FI"/>
              </w:rPr>
            </w:pPr>
            <w:r w:rsidRPr="00E22593">
              <w:rPr>
                <w:rFonts w:eastAsia="Times New Roman"/>
                <w:szCs w:val="20"/>
                <w:lang w:val="sv-FI" w:eastAsia="sv-FI"/>
              </w:rPr>
              <w:t>-6 000</w:t>
            </w:r>
          </w:p>
        </w:tc>
        <w:tc>
          <w:tcPr>
            <w:tcW w:w="1239" w:type="dxa"/>
            <w:tcBorders>
              <w:top w:val="nil"/>
              <w:left w:val="nil"/>
              <w:bottom w:val="nil"/>
              <w:right w:val="nil"/>
            </w:tcBorders>
            <w:shd w:val="clear" w:color="auto" w:fill="auto"/>
            <w:noWrap/>
            <w:vAlign w:val="bottom"/>
            <w:hideMark/>
          </w:tcPr>
          <w:p w14:paraId="7E9F2737" w14:textId="77777777" w:rsidR="00E22593" w:rsidRPr="00E22593" w:rsidRDefault="00E22593" w:rsidP="00E22593">
            <w:pPr>
              <w:spacing w:before="0" w:after="0"/>
              <w:jc w:val="right"/>
              <w:rPr>
                <w:rFonts w:eastAsia="Times New Roman"/>
                <w:szCs w:val="20"/>
                <w:lang w:val="sv-FI" w:eastAsia="sv-FI"/>
              </w:rPr>
            </w:pPr>
            <w:r w:rsidRPr="00E22593">
              <w:rPr>
                <w:rFonts w:eastAsia="Times New Roman"/>
                <w:szCs w:val="20"/>
                <w:lang w:val="sv-FI" w:eastAsia="sv-FI"/>
              </w:rPr>
              <w:t>0</w:t>
            </w:r>
          </w:p>
        </w:tc>
      </w:tr>
      <w:tr w:rsidR="00E22593" w:rsidRPr="00E22593" w14:paraId="46A022F0" w14:textId="77777777" w:rsidTr="00E22593">
        <w:trPr>
          <w:trHeight w:val="300"/>
        </w:trPr>
        <w:tc>
          <w:tcPr>
            <w:tcW w:w="980" w:type="dxa"/>
            <w:tcBorders>
              <w:top w:val="nil"/>
              <w:left w:val="nil"/>
              <w:bottom w:val="nil"/>
              <w:right w:val="nil"/>
            </w:tcBorders>
            <w:shd w:val="clear" w:color="auto" w:fill="auto"/>
            <w:noWrap/>
            <w:vAlign w:val="bottom"/>
            <w:hideMark/>
          </w:tcPr>
          <w:p w14:paraId="1AA0BA57" w14:textId="77777777" w:rsidR="00E22593" w:rsidRPr="00E22593" w:rsidRDefault="00E22593" w:rsidP="00E22593">
            <w:pPr>
              <w:spacing w:before="0" w:after="0"/>
              <w:jc w:val="right"/>
              <w:rPr>
                <w:rFonts w:eastAsia="Times New Roman"/>
                <w:szCs w:val="20"/>
                <w:lang w:val="sv-FI" w:eastAsia="sv-FI"/>
              </w:rPr>
            </w:pPr>
          </w:p>
        </w:tc>
        <w:tc>
          <w:tcPr>
            <w:tcW w:w="6040" w:type="dxa"/>
            <w:tcBorders>
              <w:top w:val="nil"/>
              <w:left w:val="nil"/>
              <w:bottom w:val="nil"/>
              <w:right w:val="nil"/>
            </w:tcBorders>
            <w:shd w:val="clear" w:color="auto" w:fill="auto"/>
            <w:noWrap/>
            <w:vAlign w:val="bottom"/>
            <w:hideMark/>
          </w:tcPr>
          <w:p w14:paraId="2319682F"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20BE9EFB"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4BE5B6BC"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468CEEE7" w14:textId="77777777" w:rsidTr="00E22593">
        <w:trPr>
          <w:trHeight w:val="300"/>
        </w:trPr>
        <w:tc>
          <w:tcPr>
            <w:tcW w:w="980" w:type="dxa"/>
            <w:tcBorders>
              <w:top w:val="nil"/>
              <w:left w:val="nil"/>
              <w:bottom w:val="nil"/>
              <w:right w:val="nil"/>
            </w:tcBorders>
            <w:shd w:val="clear" w:color="auto" w:fill="auto"/>
            <w:noWrap/>
            <w:vAlign w:val="bottom"/>
            <w:hideMark/>
          </w:tcPr>
          <w:p w14:paraId="08692676" w14:textId="77777777" w:rsidR="00E22593" w:rsidRPr="00E22593" w:rsidRDefault="00E22593" w:rsidP="00E22593">
            <w:pPr>
              <w:spacing w:before="0" w:after="0"/>
              <w:rPr>
                <w:rFonts w:eastAsia="Times New Roman"/>
                <w:b/>
                <w:bCs/>
                <w:szCs w:val="20"/>
                <w:lang w:val="sv-FI" w:eastAsia="sv-FI"/>
              </w:rPr>
            </w:pPr>
            <w:r w:rsidRPr="00E22593">
              <w:rPr>
                <w:rFonts w:eastAsia="Times New Roman"/>
                <w:b/>
                <w:bCs/>
                <w:szCs w:val="20"/>
                <w:lang w:val="sv-FI" w:eastAsia="sv-FI"/>
              </w:rPr>
              <w:t>600</w:t>
            </w:r>
          </w:p>
        </w:tc>
        <w:tc>
          <w:tcPr>
            <w:tcW w:w="6040" w:type="dxa"/>
            <w:tcBorders>
              <w:top w:val="nil"/>
              <w:left w:val="nil"/>
              <w:bottom w:val="nil"/>
              <w:right w:val="nil"/>
            </w:tcBorders>
            <w:shd w:val="clear" w:color="auto" w:fill="auto"/>
            <w:noWrap/>
            <w:vAlign w:val="bottom"/>
            <w:hideMark/>
          </w:tcPr>
          <w:p w14:paraId="44F5251B" w14:textId="77777777" w:rsidR="00E22593" w:rsidRPr="00E22593" w:rsidRDefault="00E22593" w:rsidP="00E22593">
            <w:pPr>
              <w:spacing w:before="0" w:after="0"/>
              <w:rPr>
                <w:rFonts w:eastAsia="Times New Roman"/>
                <w:b/>
                <w:bCs/>
                <w:szCs w:val="20"/>
                <w:lang w:val="sv-FI" w:eastAsia="sv-FI"/>
              </w:rPr>
            </w:pPr>
            <w:r w:rsidRPr="00E22593">
              <w:rPr>
                <w:rFonts w:eastAsia="Times New Roman"/>
                <w:b/>
                <w:bCs/>
                <w:szCs w:val="20"/>
                <w:lang w:val="sv-FI" w:eastAsia="sv-FI"/>
              </w:rPr>
              <w:t>Näringsavdelningens förvaltningsområde</w:t>
            </w:r>
          </w:p>
        </w:tc>
        <w:tc>
          <w:tcPr>
            <w:tcW w:w="1239" w:type="dxa"/>
            <w:tcBorders>
              <w:top w:val="nil"/>
              <w:left w:val="nil"/>
              <w:bottom w:val="nil"/>
              <w:right w:val="nil"/>
            </w:tcBorders>
            <w:shd w:val="clear" w:color="auto" w:fill="auto"/>
            <w:noWrap/>
            <w:vAlign w:val="bottom"/>
            <w:hideMark/>
          </w:tcPr>
          <w:p w14:paraId="0B9D450B" w14:textId="77777777" w:rsidR="00E22593" w:rsidRPr="00E22593" w:rsidRDefault="00E22593" w:rsidP="00E22593">
            <w:pPr>
              <w:spacing w:before="0" w:after="0"/>
              <w:jc w:val="right"/>
              <w:rPr>
                <w:rFonts w:eastAsia="Times New Roman"/>
                <w:b/>
                <w:bCs/>
                <w:szCs w:val="20"/>
                <w:lang w:val="sv-FI" w:eastAsia="sv-FI"/>
              </w:rPr>
            </w:pPr>
            <w:r w:rsidRPr="00E22593">
              <w:rPr>
                <w:rFonts w:eastAsia="Times New Roman"/>
                <w:b/>
                <w:bCs/>
                <w:szCs w:val="20"/>
                <w:lang w:val="sv-FI" w:eastAsia="sv-FI"/>
              </w:rPr>
              <w:t>-1 485 000</w:t>
            </w:r>
          </w:p>
        </w:tc>
        <w:tc>
          <w:tcPr>
            <w:tcW w:w="1239" w:type="dxa"/>
            <w:tcBorders>
              <w:top w:val="nil"/>
              <w:left w:val="nil"/>
              <w:bottom w:val="nil"/>
              <w:right w:val="nil"/>
            </w:tcBorders>
            <w:shd w:val="clear" w:color="auto" w:fill="auto"/>
            <w:noWrap/>
            <w:vAlign w:val="bottom"/>
            <w:hideMark/>
          </w:tcPr>
          <w:p w14:paraId="2B6E6E5F" w14:textId="77777777" w:rsidR="00E22593" w:rsidRPr="00E22593" w:rsidRDefault="00E22593" w:rsidP="00E22593">
            <w:pPr>
              <w:spacing w:before="0" w:after="0"/>
              <w:jc w:val="right"/>
              <w:rPr>
                <w:rFonts w:eastAsia="Times New Roman"/>
                <w:b/>
                <w:bCs/>
                <w:szCs w:val="20"/>
                <w:lang w:val="sv-FI" w:eastAsia="sv-FI"/>
              </w:rPr>
            </w:pPr>
            <w:r w:rsidRPr="00E22593">
              <w:rPr>
                <w:rFonts w:eastAsia="Times New Roman"/>
                <w:b/>
                <w:bCs/>
                <w:szCs w:val="20"/>
                <w:lang w:val="sv-FI" w:eastAsia="sv-FI"/>
              </w:rPr>
              <w:t>1 010 000</w:t>
            </w:r>
          </w:p>
        </w:tc>
      </w:tr>
      <w:tr w:rsidR="00E22593" w:rsidRPr="00E22593" w14:paraId="5D31C618" w14:textId="77777777" w:rsidTr="00E22593">
        <w:trPr>
          <w:trHeight w:val="300"/>
        </w:trPr>
        <w:tc>
          <w:tcPr>
            <w:tcW w:w="980" w:type="dxa"/>
            <w:tcBorders>
              <w:top w:val="nil"/>
              <w:left w:val="nil"/>
              <w:bottom w:val="nil"/>
              <w:right w:val="nil"/>
            </w:tcBorders>
            <w:shd w:val="clear" w:color="auto" w:fill="auto"/>
            <w:noWrap/>
            <w:vAlign w:val="bottom"/>
            <w:hideMark/>
          </w:tcPr>
          <w:p w14:paraId="27B5FD32" w14:textId="77777777" w:rsidR="00E22593" w:rsidRPr="00E22593" w:rsidRDefault="00E22593" w:rsidP="00E22593">
            <w:pPr>
              <w:spacing w:before="0" w:after="0"/>
              <w:jc w:val="right"/>
              <w:rPr>
                <w:rFonts w:eastAsia="Times New Roman"/>
                <w:b/>
                <w:bCs/>
                <w:szCs w:val="20"/>
                <w:lang w:val="sv-FI" w:eastAsia="sv-FI"/>
              </w:rPr>
            </w:pPr>
          </w:p>
        </w:tc>
        <w:tc>
          <w:tcPr>
            <w:tcW w:w="6040" w:type="dxa"/>
            <w:tcBorders>
              <w:top w:val="nil"/>
              <w:left w:val="nil"/>
              <w:bottom w:val="nil"/>
              <w:right w:val="nil"/>
            </w:tcBorders>
            <w:shd w:val="clear" w:color="auto" w:fill="auto"/>
            <w:noWrap/>
            <w:vAlign w:val="bottom"/>
            <w:hideMark/>
          </w:tcPr>
          <w:p w14:paraId="0BBF2283"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3E9BA9AC"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74C8FA28"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3373FDB5" w14:textId="77777777" w:rsidTr="00E22593">
        <w:trPr>
          <w:trHeight w:val="300"/>
        </w:trPr>
        <w:tc>
          <w:tcPr>
            <w:tcW w:w="980" w:type="dxa"/>
            <w:tcBorders>
              <w:top w:val="nil"/>
              <w:left w:val="nil"/>
              <w:bottom w:val="nil"/>
              <w:right w:val="nil"/>
            </w:tcBorders>
            <w:shd w:val="clear" w:color="auto" w:fill="auto"/>
            <w:noWrap/>
            <w:vAlign w:val="bottom"/>
            <w:hideMark/>
          </w:tcPr>
          <w:p w14:paraId="59896068"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610</w:t>
            </w:r>
          </w:p>
        </w:tc>
        <w:tc>
          <w:tcPr>
            <w:tcW w:w="6040" w:type="dxa"/>
            <w:tcBorders>
              <w:top w:val="nil"/>
              <w:left w:val="nil"/>
              <w:bottom w:val="nil"/>
              <w:right w:val="nil"/>
            </w:tcBorders>
            <w:shd w:val="clear" w:color="auto" w:fill="auto"/>
            <w:noWrap/>
            <w:vAlign w:val="bottom"/>
            <w:hideMark/>
          </w:tcPr>
          <w:p w14:paraId="06445FE2"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Näringslivets främjande</w:t>
            </w:r>
          </w:p>
        </w:tc>
        <w:tc>
          <w:tcPr>
            <w:tcW w:w="1239" w:type="dxa"/>
            <w:tcBorders>
              <w:top w:val="nil"/>
              <w:left w:val="nil"/>
              <w:bottom w:val="nil"/>
              <w:right w:val="nil"/>
            </w:tcBorders>
            <w:shd w:val="clear" w:color="auto" w:fill="auto"/>
            <w:noWrap/>
            <w:vAlign w:val="bottom"/>
            <w:hideMark/>
          </w:tcPr>
          <w:p w14:paraId="081F1C60" w14:textId="77777777" w:rsidR="00E22593" w:rsidRPr="00E22593" w:rsidRDefault="00E22593" w:rsidP="00E22593">
            <w:pPr>
              <w:spacing w:before="0" w:after="0"/>
              <w:jc w:val="right"/>
              <w:rPr>
                <w:rFonts w:eastAsia="Times New Roman"/>
                <w:szCs w:val="20"/>
                <w:u w:val="single"/>
                <w:lang w:val="sv-FI" w:eastAsia="sv-FI"/>
              </w:rPr>
            </w:pPr>
            <w:r w:rsidRPr="00E22593">
              <w:rPr>
                <w:rFonts w:eastAsia="Times New Roman"/>
                <w:szCs w:val="20"/>
                <w:u w:val="single"/>
                <w:lang w:val="sv-FI" w:eastAsia="sv-FI"/>
              </w:rPr>
              <w:t>0</w:t>
            </w:r>
          </w:p>
        </w:tc>
        <w:tc>
          <w:tcPr>
            <w:tcW w:w="1239" w:type="dxa"/>
            <w:tcBorders>
              <w:top w:val="nil"/>
              <w:left w:val="nil"/>
              <w:bottom w:val="nil"/>
              <w:right w:val="nil"/>
            </w:tcBorders>
            <w:shd w:val="clear" w:color="auto" w:fill="auto"/>
            <w:noWrap/>
            <w:vAlign w:val="bottom"/>
            <w:hideMark/>
          </w:tcPr>
          <w:p w14:paraId="2C9035FD" w14:textId="77777777" w:rsidR="00E22593" w:rsidRPr="00E22593" w:rsidRDefault="00E22593" w:rsidP="00E22593">
            <w:pPr>
              <w:spacing w:before="0" w:after="0"/>
              <w:jc w:val="right"/>
              <w:rPr>
                <w:rFonts w:eastAsia="Times New Roman"/>
                <w:szCs w:val="20"/>
                <w:u w:val="single"/>
                <w:lang w:val="sv-FI" w:eastAsia="sv-FI"/>
              </w:rPr>
            </w:pPr>
            <w:r w:rsidRPr="00E22593">
              <w:rPr>
                <w:rFonts w:eastAsia="Times New Roman"/>
                <w:szCs w:val="20"/>
                <w:u w:val="single"/>
                <w:lang w:val="sv-FI" w:eastAsia="sv-FI"/>
              </w:rPr>
              <w:t>0</w:t>
            </w:r>
          </w:p>
        </w:tc>
      </w:tr>
      <w:tr w:rsidR="00E22593" w:rsidRPr="00E22593" w14:paraId="1834C98D" w14:textId="77777777" w:rsidTr="00E22593">
        <w:trPr>
          <w:trHeight w:val="300"/>
        </w:trPr>
        <w:tc>
          <w:tcPr>
            <w:tcW w:w="980" w:type="dxa"/>
            <w:tcBorders>
              <w:top w:val="nil"/>
              <w:left w:val="nil"/>
              <w:bottom w:val="nil"/>
              <w:right w:val="nil"/>
            </w:tcBorders>
            <w:shd w:val="clear" w:color="auto" w:fill="auto"/>
            <w:noWrap/>
            <w:vAlign w:val="bottom"/>
            <w:hideMark/>
          </w:tcPr>
          <w:p w14:paraId="03D8D795" w14:textId="77777777" w:rsidR="00E22593" w:rsidRPr="00E22593" w:rsidRDefault="00E22593" w:rsidP="00E22593">
            <w:pPr>
              <w:spacing w:before="0" w:after="0"/>
              <w:rPr>
                <w:rFonts w:eastAsia="Times New Roman"/>
                <w:szCs w:val="20"/>
                <w:lang w:val="sv-FI" w:eastAsia="sv-FI"/>
              </w:rPr>
            </w:pPr>
            <w:proofErr w:type="gramStart"/>
            <w:r w:rsidRPr="00E22593">
              <w:rPr>
                <w:rFonts w:eastAsia="Times New Roman"/>
                <w:szCs w:val="20"/>
                <w:lang w:val="sv-FI" w:eastAsia="sv-FI"/>
              </w:rPr>
              <w:t>61000</w:t>
            </w:r>
            <w:proofErr w:type="gramEnd"/>
          </w:p>
        </w:tc>
        <w:tc>
          <w:tcPr>
            <w:tcW w:w="6040" w:type="dxa"/>
            <w:tcBorders>
              <w:top w:val="nil"/>
              <w:left w:val="nil"/>
              <w:bottom w:val="nil"/>
              <w:right w:val="nil"/>
            </w:tcBorders>
            <w:shd w:val="clear" w:color="auto" w:fill="auto"/>
            <w:noWrap/>
            <w:vAlign w:val="bottom"/>
            <w:hideMark/>
          </w:tcPr>
          <w:p w14:paraId="30D325E7"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Näringslivets främjande, överföringar (R)</w:t>
            </w:r>
          </w:p>
        </w:tc>
        <w:tc>
          <w:tcPr>
            <w:tcW w:w="1239" w:type="dxa"/>
            <w:tcBorders>
              <w:top w:val="nil"/>
              <w:left w:val="nil"/>
              <w:bottom w:val="nil"/>
              <w:right w:val="nil"/>
            </w:tcBorders>
            <w:shd w:val="clear" w:color="auto" w:fill="auto"/>
            <w:noWrap/>
            <w:vAlign w:val="bottom"/>
            <w:hideMark/>
          </w:tcPr>
          <w:p w14:paraId="2F61E04B" w14:textId="77777777" w:rsidR="00E22593" w:rsidRPr="00E22593" w:rsidRDefault="00E22593" w:rsidP="00E22593">
            <w:pPr>
              <w:spacing w:before="0" w:after="0"/>
              <w:jc w:val="right"/>
              <w:rPr>
                <w:rFonts w:eastAsia="Times New Roman"/>
                <w:szCs w:val="20"/>
                <w:lang w:val="sv-FI" w:eastAsia="sv-FI"/>
              </w:rPr>
            </w:pPr>
            <w:r w:rsidRPr="00E22593">
              <w:rPr>
                <w:rFonts w:eastAsia="Times New Roman"/>
                <w:szCs w:val="20"/>
                <w:lang w:val="sv-FI" w:eastAsia="sv-FI"/>
              </w:rPr>
              <w:t>0</w:t>
            </w:r>
          </w:p>
        </w:tc>
        <w:tc>
          <w:tcPr>
            <w:tcW w:w="1239" w:type="dxa"/>
            <w:tcBorders>
              <w:top w:val="nil"/>
              <w:left w:val="nil"/>
              <w:bottom w:val="nil"/>
              <w:right w:val="nil"/>
            </w:tcBorders>
            <w:shd w:val="clear" w:color="auto" w:fill="auto"/>
            <w:noWrap/>
            <w:vAlign w:val="bottom"/>
            <w:hideMark/>
          </w:tcPr>
          <w:p w14:paraId="58E65AC3" w14:textId="77777777" w:rsidR="00E22593" w:rsidRPr="00E22593" w:rsidRDefault="00E22593" w:rsidP="00E22593">
            <w:pPr>
              <w:spacing w:before="0" w:after="0"/>
              <w:jc w:val="right"/>
              <w:rPr>
                <w:rFonts w:eastAsia="Times New Roman"/>
                <w:szCs w:val="20"/>
                <w:lang w:val="sv-FI" w:eastAsia="sv-FI"/>
              </w:rPr>
            </w:pPr>
            <w:r w:rsidRPr="00E22593">
              <w:rPr>
                <w:rFonts w:eastAsia="Times New Roman"/>
                <w:szCs w:val="20"/>
                <w:lang w:val="sv-FI" w:eastAsia="sv-FI"/>
              </w:rPr>
              <w:t>0</w:t>
            </w:r>
          </w:p>
        </w:tc>
      </w:tr>
      <w:tr w:rsidR="00E22593" w:rsidRPr="00E22593" w14:paraId="44E3AEE1" w14:textId="77777777" w:rsidTr="00E22593">
        <w:trPr>
          <w:trHeight w:val="300"/>
        </w:trPr>
        <w:tc>
          <w:tcPr>
            <w:tcW w:w="980" w:type="dxa"/>
            <w:tcBorders>
              <w:top w:val="nil"/>
              <w:left w:val="nil"/>
              <w:bottom w:val="nil"/>
              <w:right w:val="nil"/>
            </w:tcBorders>
            <w:shd w:val="clear" w:color="auto" w:fill="auto"/>
            <w:noWrap/>
            <w:vAlign w:val="bottom"/>
            <w:hideMark/>
          </w:tcPr>
          <w:p w14:paraId="3C24F07A" w14:textId="77777777" w:rsidR="00E22593" w:rsidRPr="00E22593" w:rsidRDefault="00E22593" w:rsidP="00E22593">
            <w:pPr>
              <w:spacing w:before="0" w:after="0"/>
              <w:jc w:val="right"/>
              <w:rPr>
                <w:rFonts w:eastAsia="Times New Roman"/>
                <w:szCs w:val="20"/>
                <w:lang w:val="sv-FI" w:eastAsia="sv-FI"/>
              </w:rPr>
            </w:pPr>
          </w:p>
        </w:tc>
        <w:tc>
          <w:tcPr>
            <w:tcW w:w="6040" w:type="dxa"/>
            <w:tcBorders>
              <w:top w:val="nil"/>
              <w:left w:val="nil"/>
              <w:bottom w:val="nil"/>
              <w:right w:val="nil"/>
            </w:tcBorders>
            <w:shd w:val="clear" w:color="auto" w:fill="auto"/>
            <w:noWrap/>
            <w:vAlign w:val="bottom"/>
            <w:hideMark/>
          </w:tcPr>
          <w:p w14:paraId="702A5262"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22A7602E"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0A2191D1"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55F44D8A" w14:textId="77777777" w:rsidTr="00E22593">
        <w:trPr>
          <w:trHeight w:val="300"/>
        </w:trPr>
        <w:tc>
          <w:tcPr>
            <w:tcW w:w="980" w:type="dxa"/>
            <w:tcBorders>
              <w:top w:val="nil"/>
              <w:left w:val="nil"/>
              <w:bottom w:val="nil"/>
              <w:right w:val="nil"/>
            </w:tcBorders>
            <w:shd w:val="clear" w:color="auto" w:fill="auto"/>
            <w:noWrap/>
            <w:vAlign w:val="bottom"/>
            <w:hideMark/>
          </w:tcPr>
          <w:p w14:paraId="6DB8D12A"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615</w:t>
            </w:r>
          </w:p>
        </w:tc>
        <w:tc>
          <w:tcPr>
            <w:tcW w:w="6040" w:type="dxa"/>
            <w:tcBorders>
              <w:top w:val="nil"/>
              <w:left w:val="nil"/>
              <w:bottom w:val="nil"/>
              <w:right w:val="nil"/>
            </w:tcBorders>
            <w:shd w:val="clear" w:color="auto" w:fill="auto"/>
            <w:noWrap/>
            <w:vAlign w:val="bottom"/>
            <w:hideMark/>
          </w:tcPr>
          <w:p w14:paraId="663D39E2"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Främjande av livsmedelsproduktion</w:t>
            </w:r>
          </w:p>
        </w:tc>
        <w:tc>
          <w:tcPr>
            <w:tcW w:w="1239" w:type="dxa"/>
            <w:tcBorders>
              <w:top w:val="nil"/>
              <w:left w:val="nil"/>
              <w:bottom w:val="nil"/>
              <w:right w:val="nil"/>
            </w:tcBorders>
            <w:shd w:val="clear" w:color="auto" w:fill="auto"/>
            <w:noWrap/>
            <w:vAlign w:val="bottom"/>
            <w:hideMark/>
          </w:tcPr>
          <w:p w14:paraId="55E2763B" w14:textId="77777777" w:rsidR="00E22593" w:rsidRPr="00E22593" w:rsidRDefault="00E22593" w:rsidP="00E22593">
            <w:pPr>
              <w:spacing w:before="0" w:after="0"/>
              <w:jc w:val="right"/>
              <w:rPr>
                <w:rFonts w:eastAsia="Times New Roman"/>
                <w:szCs w:val="20"/>
                <w:u w:val="single"/>
                <w:lang w:val="sv-FI" w:eastAsia="sv-FI"/>
              </w:rPr>
            </w:pPr>
            <w:r w:rsidRPr="00E22593">
              <w:rPr>
                <w:rFonts w:eastAsia="Times New Roman"/>
                <w:szCs w:val="20"/>
                <w:u w:val="single"/>
                <w:lang w:val="sv-FI" w:eastAsia="sv-FI"/>
              </w:rPr>
              <w:t>-475 000</w:t>
            </w:r>
          </w:p>
        </w:tc>
        <w:tc>
          <w:tcPr>
            <w:tcW w:w="1239" w:type="dxa"/>
            <w:tcBorders>
              <w:top w:val="nil"/>
              <w:left w:val="nil"/>
              <w:bottom w:val="nil"/>
              <w:right w:val="nil"/>
            </w:tcBorders>
            <w:shd w:val="clear" w:color="auto" w:fill="auto"/>
            <w:noWrap/>
            <w:vAlign w:val="bottom"/>
            <w:hideMark/>
          </w:tcPr>
          <w:p w14:paraId="6BDE9B2F" w14:textId="77777777" w:rsidR="00E22593" w:rsidRPr="00E22593" w:rsidRDefault="00E22593" w:rsidP="00E22593">
            <w:pPr>
              <w:spacing w:before="0" w:after="0"/>
              <w:jc w:val="right"/>
              <w:rPr>
                <w:rFonts w:eastAsia="Times New Roman"/>
                <w:szCs w:val="20"/>
                <w:u w:val="single"/>
                <w:lang w:val="sv-FI" w:eastAsia="sv-FI"/>
              </w:rPr>
            </w:pPr>
            <w:r w:rsidRPr="00E22593">
              <w:rPr>
                <w:rFonts w:eastAsia="Times New Roman"/>
                <w:szCs w:val="20"/>
                <w:u w:val="single"/>
                <w:lang w:val="sv-FI" w:eastAsia="sv-FI"/>
              </w:rPr>
              <w:t>0</w:t>
            </w:r>
          </w:p>
        </w:tc>
      </w:tr>
      <w:tr w:rsidR="00E22593" w:rsidRPr="00E22593" w14:paraId="38DA1603" w14:textId="77777777" w:rsidTr="00E22593">
        <w:trPr>
          <w:trHeight w:val="300"/>
        </w:trPr>
        <w:tc>
          <w:tcPr>
            <w:tcW w:w="980" w:type="dxa"/>
            <w:tcBorders>
              <w:top w:val="nil"/>
              <w:left w:val="nil"/>
              <w:bottom w:val="nil"/>
              <w:right w:val="nil"/>
            </w:tcBorders>
            <w:shd w:val="clear" w:color="auto" w:fill="auto"/>
            <w:noWrap/>
            <w:vAlign w:val="bottom"/>
            <w:hideMark/>
          </w:tcPr>
          <w:p w14:paraId="184F7D87" w14:textId="77777777" w:rsidR="00E22593" w:rsidRPr="00E22593" w:rsidRDefault="00E22593" w:rsidP="00E22593">
            <w:pPr>
              <w:spacing w:before="0" w:after="0"/>
              <w:rPr>
                <w:rFonts w:eastAsia="Times New Roman"/>
                <w:szCs w:val="20"/>
                <w:lang w:val="sv-FI" w:eastAsia="sv-FI"/>
              </w:rPr>
            </w:pPr>
            <w:proofErr w:type="gramStart"/>
            <w:r w:rsidRPr="00E22593">
              <w:rPr>
                <w:rFonts w:eastAsia="Times New Roman"/>
                <w:szCs w:val="20"/>
                <w:lang w:val="sv-FI" w:eastAsia="sv-FI"/>
              </w:rPr>
              <w:t>61500</w:t>
            </w:r>
            <w:proofErr w:type="gramEnd"/>
          </w:p>
        </w:tc>
        <w:tc>
          <w:tcPr>
            <w:tcW w:w="6040" w:type="dxa"/>
            <w:tcBorders>
              <w:top w:val="nil"/>
              <w:left w:val="nil"/>
              <w:bottom w:val="nil"/>
              <w:right w:val="nil"/>
            </w:tcBorders>
            <w:shd w:val="clear" w:color="auto" w:fill="auto"/>
            <w:noWrap/>
            <w:vAlign w:val="bottom"/>
            <w:hideMark/>
          </w:tcPr>
          <w:p w14:paraId="3C8F6814"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Främjande av livsmedelsproduktion, överföringar (R)</w:t>
            </w:r>
          </w:p>
        </w:tc>
        <w:tc>
          <w:tcPr>
            <w:tcW w:w="1239" w:type="dxa"/>
            <w:tcBorders>
              <w:top w:val="nil"/>
              <w:left w:val="nil"/>
              <w:bottom w:val="nil"/>
              <w:right w:val="nil"/>
            </w:tcBorders>
            <w:shd w:val="clear" w:color="auto" w:fill="auto"/>
            <w:noWrap/>
            <w:vAlign w:val="bottom"/>
            <w:hideMark/>
          </w:tcPr>
          <w:p w14:paraId="64989E68" w14:textId="77777777" w:rsidR="00E22593" w:rsidRPr="00E22593" w:rsidRDefault="00E22593" w:rsidP="00E22593">
            <w:pPr>
              <w:spacing w:before="0" w:after="0"/>
              <w:jc w:val="right"/>
              <w:rPr>
                <w:rFonts w:eastAsia="Times New Roman"/>
                <w:szCs w:val="20"/>
                <w:lang w:val="sv-FI" w:eastAsia="sv-FI"/>
              </w:rPr>
            </w:pPr>
            <w:r w:rsidRPr="00E22593">
              <w:rPr>
                <w:rFonts w:eastAsia="Times New Roman"/>
                <w:szCs w:val="20"/>
                <w:lang w:val="sv-FI" w:eastAsia="sv-FI"/>
              </w:rPr>
              <w:t>-475 000</w:t>
            </w:r>
          </w:p>
        </w:tc>
        <w:tc>
          <w:tcPr>
            <w:tcW w:w="1239" w:type="dxa"/>
            <w:tcBorders>
              <w:top w:val="nil"/>
              <w:left w:val="nil"/>
              <w:bottom w:val="nil"/>
              <w:right w:val="nil"/>
            </w:tcBorders>
            <w:shd w:val="clear" w:color="auto" w:fill="auto"/>
            <w:noWrap/>
            <w:vAlign w:val="bottom"/>
            <w:hideMark/>
          </w:tcPr>
          <w:p w14:paraId="4E01DF23" w14:textId="77777777" w:rsidR="00E22593" w:rsidRPr="00E22593" w:rsidRDefault="00E22593" w:rsidP="00E22593">
            <w:pPr>
              <w:spacing w:before="0" w:after="0"/>
              <w:jc w:val="right"/>
              <w:rPr>
                <w:rFonts w:eastAsia="Times New Roman"/>
                <w:szCs w:val="20"/>
                <w:lang w:val="sv-FI" w:eastAsia="sv-FI"/>
              </w:rPr>
            </w:pPr>
            <w:r w:rsidRPr="00E22593">
              <w:rPr>
                <w:rFonts w:eastAsia="Times New Roman"/>
                <w:szCs w:val="20"/>
                <w:lang w:val="sv-FI" w:eastAsia="sv-FI"/>
              </w:rPr>
              <w:t>0</w:t>
            </w:r>
          </w:p>
        </w:tc>
      </w:tr>
      <w:tr w:rsidR="00E22593" w:rsidRPr="00E22593" w14:paraId="067E2822" w14:textId="77777777" w:rsidTr="00E22593">
        <w:trPr>
          <w:trHeight w:val="300"/>
        </w:trPr>
        <w:tc>
          <w:tcPr>
            <w:tcW w:w="980" w:type="dxa"/>
            <w:tcBorders>
              <w:top w:val="nil"/>
              <w:left w:val="nil"/>
              <w:bottom w:val="nil"/>
              <w:right w:val="nil"/>
            </w:tcBorders>
            <w:shd w:val="clear" w:color="auto" w:fill="auto"/>
            <w:noWrap/>
            <w:vAlign w:val="bottom"/>
            <w:hideMark/>
          </w:tcPr>
          <w:p w14:paraId="218B31D4" w14:textId="77777777" w:rsidR="00E22593" w:rsidRPr="00E22593" w:rsidRDefault="00E22593" w:rsidP="00E22593">
            <w:pPr>
              <w:spacing w:before="0" w:after="0"/>
              <w:jc w:val="right"/>
              <w:rPr>
                <w:rFonts w:eastAsia="Times New Roman"/>
                <w:szCs w:val="20"/>
                <w:lang w:val="sv-FI" w:eastAsia="sv-FI"/>
              </w:rPr>
            </w:pPr>
          </w:p>
        </w:tc>
        <w:tc>
          <w:tcPr>
            <w:tcW w:w="6040" w:type="dxa"/>
            <w:tcBorders>
              <w:top w:val="nil"/>
              <w:left w:val="nil"/>
              <w:bottom w:val="nil"/>
              <w:right w:val="nil"/>
            </w:tcBorders>
            <w:shd w:val="clear" w:color="auto" w:fill="auto"/>
            <w:noWrap/>
            <w:vAlign w:val="bottom"/>
            <w:hideMark/>
          </w:tcPr>
          <w:p w14:paraId="74036974"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41F1865E"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69BCAE78"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35E22815" w14:textId="77777777" w:rsidTr="00E22593">
        <w:trPr>
          <w:trHeight w:val="300"/>
        </w:trPr>
        <w:tc>
          <w:tcPr>
            <w:tcW w:w="980" w:type="dxa"/>
            <w:tcBorders>
              <w:top w:val="nil"/>
              <w:left w:val="nil"/>
              <w:bottom w:val="nil"/>
              <w:right w:val="nil"/>
            </w:tcBorders>
            <w:shd w:val="clear" w:color="auto" w:fill="auto"/>
            <w:noWrap/>
            <w:vAlign w:val="bottom"/>
            <w:hideMark/>
          </w:tcPr>
          <w:p w14:paraId="30D66177"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623</w:t>
            </w:r>
          </w:p>
        </w:tc>
        <w:tc>
          <w:tcPr>
            <w:tcW w:w="6040" w:type="dxa"/>
            <w:tcBorders>
              <w:top w:val="nil"/>
              <w:left w:val="nil"/>
              <w:bottom w:val="nil"/>
              <w:right w:val="nil"/>
            </w:tcBorders>
            <w:shd w:val="clear" w:color="auto" w:fill="auto"/>
            <w:noWrap/>
            <w:vAlign w:val="bottom"/>
            <w:hideMark/>
          </w:tcPr>
          <w:p w14:paraId="2B65E627" w14:textId="77777777" w:rsidR="00E22593" w:rsidRPr="00E22593" w:rsidRDefault="00E22593" w:rsidP="00E22593">
            <w:pPr>
              <w:spacing w:before="0" w:after="0"/>
              <w:rPr>
                <w:rFonts w:eastAsia="Times New Roman"/>
                <w:szCs w:val="20"/>
                <w:lang w:val="sv-FI" w:eastAsia="sv-FI"/>
              </w:rPr>
            </w:pPr>
            <w:proofErr w:type="gramStart"/>
            <w:r w:rsidRPr="00E22593">
              <w:rPr>
                <w:rFonts w:eastAsia="Times New Roman"/>
                <w:szCs w:val="20"/>
                <w:lang w:val="sv-FI" w:eastAsia="sv-FI"/>
              </w:rPr>
              <w:t>Europeiska Unionen</w:t>
            </w:r>
            <w:proofErr w:type="gramEnd"/>
            <w:r w:rsidRPr="00E22593">
              <w:rPr>
                <w:rFonts w:eastAsia="Times New Roman"/>
                <w:szCs w:val="20"/>
                <w:lang w:val="sv-FI" w:eastAsia="sv-FI"/>
              </w:rPr>
              <w:t xml:space="preserve"> - program för landsbygdens utveckling, EJFLU</w:t>
            </w:r>
          </w:p>
        </w:tc>
        <w:tc>
          <w:tcPr>
            <w:tcW w:w="1239" w:type="dxa"/>
            <w:tcBorders>
              <w:top w:val="nil"/>
              <w:left w:val="nil"/>
              <w:bottom w:val="nil"/>
              <w:right w:val="nil"/>
            </w:tcBorders>
            <w:shd w:val="clear" w:color="auto" w:fill="auto"/>
            <w:noWrap/>
            <w:vAlign w:val="bottom"/>
            <w:hideMark/>
          </w:tcPr>
          <w:p w14:paraId="7F3B2A6D" w14:textId="77777777" w:rsidR="00E22593" w:rsidRPr="00E22593" w:rsidRDefault="00E22593" w:rsidP="00E22593">
            <w:pPr>
              <w:spacing w:before="0" w:after="0"/>
              <w:jc w:val="right"/>
              <w:rPr>
                <w:rFonts w:eastAsia="Times New Roman"/>
                <w:szCs w:val="20"/>
                <w:u w:val="single"/>
                <w:lang w:val="sv-FI" w:eastAsia="sv-FI"/>
              </w:rPr>
            </w:pPr>
            <w:r w:rsidRPr="00E22593">
              <w:rPr>
                <w:rFonts w:eastAsia="Times New Roman"/>
                <w:szCs w:val="20"/>
                <w:u w:val="single"/>
                <w:lang w:val="sv-FI" w:eastAsia="sv-FI"/>
              </w:rPr>
              <w:t>-1 000 000</w:t>
            </w:r>
          </w:p>
        </w:tc>
        <w:tc>
          <w:tcPr>
            <w:tcW w:w="1239" w:type="dxa"/>
            <w:tcBorders>
              <w:top w:val="nil"/>
              <w:left w:val="nil"/>
              <w:bottom w:val="nil"/>
              <w:right w:val="nil"/>
            </w:tcBorders>
            <w:shd w:val="clear" w:color="auto" w:fill="auto"/>
            <w:noWrap/>
            <w:vAlign w:val="bottom"/>
            <w:hideMark/>
          </w:tcPr>
          <w:p w14:paraId="1BD783A6" w14:textId="77777777" w:rsidR="00E22593" w:rsidRPr="00E22593" w:rsidRDefault="00E22593" w:rsidP="00E22593">
            <w:pPr>
              <w:spacing w:before="0" w:after="0"/>
              <w:jc w:val="right"/>
              <w:rPr>
                <w:rFonts w:eastAsia="Times New Roman"/>
                <w:szCs w:val="20"/>
                <w:u w:val="single"/>
                <w:lang w:val="sv-FI" w:eastAsia="sv-FI"/>
              </w:rPr>
            </w:pPr>
            <w:r w:rsidRPr="00E22593">
              <w:rPr>
                <w:rFonts w:eastAsia="Times New Roman"/>
                <w:szCs w:val="20"/>
                <w:u w:val="single"/>
                <w:lang w:val="sv-FI" w:eastAsia="sv-FI"/>
              </w:rPr>
              <w:t>1 000 000</w:t>
            </w:r>
          </w:p>
        </w:tc>
      </w:tr>
      <w:tr w:rsidR="00E22593" w:rsidRPr="00E22593" w14:paraId="04B70788" w14:textId="77777777" w:rsidTr="00E22593">
        <w:trPr>
          <w:trHeight w:val="300"/>
        </w:trPr>
        <w:tc>
          <w:tcPr>
            <w:tcW w:w="980" w:type="dxa"/>
            <w:tcBorders>
              <w:top w:val="nil"/>
              <w:left w:val="nil"/>
              <w:bottom w:val="nil"/>
              <w:right w:val="nil"/>
            </w:tcBorders>
            <w:shd w:val="clear" w:color="auto" w:fill="auto"/>
            <w:noWrap/>
            <w:vAlign w:val="bottom"/>
            <w:hideMark/>
          </w:tcPr>
          <w:p w14:paraId="402890FC" w14:textId="77777777" w:rsidR="00E22593" w:rsidRPr="00E22593" w:rsidRDefault="00E22593" w:rsidP="00E22593">
            <w:pPr>
              <w:spacing w:before="0" w:after="0"/>
              <w:rPr>
                <w:rFonts w:eastAsia="Times New Roman"/>
                <w:szCs w:val="20"/>
                <w:lang w:val="sv-FI" w:eastAsia="sv-FI"/>
              </w:rPr>
            </w:pPr>
            <w:proofErr w:type="gramStart"/>
            <w:r w:rsidRPr="00E22593">
              <w:rPr>
                <w:rFonts w:eastAsia="Times New Roman"/>
                <w:szCs w:val="20"/>
                <w:lang w:val="sv-FI" w:eastAsia="sv-FI"/>
              </w:rPr>
              <w:t>62300</w:t>
            </w:r>
            <w:proofErr w:type="gramEnd"/>
          </w:p>
        </w:tc>
        <w:tc>
          <w:tcPr>
            <w:tcW w:w="6040" w:type="dxa"/>
            <w:tcBorders>
              <w:top w:val="nil"/>
              <w:left w:val="nil"/>
              <w:bottom w:val="nil"/>
              <w:right w:val="nil"/>
            </w:tcBorders>
            <w:shd w:val="clear" w:color="auto" w:fill="auto"/>
            <w:noWrap/>
            <w:vAlign w:val="bottom"/>
            <w:hideMark/>
          </w:tcPr>
          <w:p w14:paraId="6F4EE7D7" w14:textId="77777777" w:rsidR="00E22593" w:rsidRPr="00E22593" w:rsidRDefault="00E22593" w:rsidP="00E22593">
            <w:pPr>
              <w:spacing w:before="0" w:after="0"/>
              <w:rPr>
                <w:rFonts w:eastAsia="Times New Roman"/>
                <w:szCs w:val="20"/>
                <w:lang w:val="sv-FI" w:eastAsia="sv-FI"/>
              </w:rPr>
            </w:pPr>
            <w:proofErr w:type="gramStart"/>
            <w:r w:rsidRPr="00E22593">
              <w:rPr>
                <w:rFonts w:eastAsia="Times New Roman"/>
                <w:szCs w:val="20"/>
                <w:lang w:val="sv-FI" w:eastAsia="sv-FI"/>
              </w:rPr>
              <w:t>Europeiska Unionen</w:t>
            </w:r>
            <w:proofErr w:type="gramEnd"/>
            <w:r w:rsidRPr="00E22593">
              <w:rPr>
                <w:rFonts w:eastAsia="Times New Roman"/>
                <w:szCs w:val="20"/>
                <w:lang w:val="sv-FI" w:eastAsia="sv-FI"/>
              </w:rPr>
              <w:t xml:space="preserve"> - EJFLU, 2014 - 2020 (R-EU)</w:t>
            </w:r>
          </w:p>
        </w:tc>
        <w:tc>
          <w:tcPr>
            <w:tcW w:w="1239" w:type="dxa"/>
            <w:tcBorders>
              <w:top w:val="nil"/>
              <w:left w:val="nil"/>
              <w:bottom w:val="nil"/>
              <w:right w:val="nil"/>
            </w:tcBorders>
            <w:shd w:val="clear" w:color="auto" w:fill="auto"/>
            <w:noWrap/>
            <w:vAlign w:val="bottom"/>
            <w:hideMark/>
          </w:tcPr>
          <w:p w14:paraId="41210A35" w14:textId="77777777" w:rsidR="00E22593" w:rsidRPr="00E22593" w:rsidRDefault="00E22593" w:rsidP="00E22593">
            <w:pPr>
              <w:spacing w:before="0" w:after="0"/>
              <w:jc w:val="right"/>
              <w:rPr>
                <w:rFonts w:eastAsia="Times New Roman"/>
                <w:szCs w:val="20"/>
                <w:lang w:val="sv-FI" w:eastAsia="sv-FI"/>
              </w:rPr>
            </w:pPr>
            <w:r w:rsidRPr="00E22593">
              <w:rPr>
                <w:rFonts w:eastAsia="Times New Roman"/>
                <w:szCs w:val="20"/>
                <w:lang w:val="sv-FI" w:eastAsia="sv-FI"/>
              </w:rPr>
              <w:t>-1 000 000</w:t>
            </w:r>
          </w:p>
        </w:tc>
        <w:tc>
          <w:tcPr>
            <w:tcW w:w="1239" w:type="dxa"/>
            <w:tcBorders>
              <w:top w:val="nil"/>
              <w:left w:val="nil"/>
              <w:bottom w:val="nil"/>
              <w:right w:val="nil"/>
            </w:tcBorders>
            <w:shd w:val="clear" w:color="auto" w:fill="auto"/>
            <w:noWrap/>
            <w:vAlign w:val="bottom"/>
            <w:hideMark/>
          </w:tcPr>
          <w:p w14:paraId="2B916AB2" w14:textId="77777777" w:rsidR="00E22593" w:rsidRPr="00E22593" w:rsidRDefault="00E22593" w:rsidP="00E22593">
            <w:pPr>
              <w:spacing w:before="0" w:after="0"/>
              <w:jc w:val="right"/>
              <w:rPr>
                <w:rFonts w:eastAsia="Times New Roman"/>
                <w:szCs w:val="20"/>
                <w:lang w:val="sv-FI" w:eastAsia="sv-FI"/>
              </w:rPr>
            </w:pPr>
            <w:r w:rsidRPr="00E22593">
              <w:rPr>
                <w:rFonts w:eastAsia="Times New Roman"/>
                <w:szCs w:val="20"/>
                <w:lang w:val="sv-FI" w:eastAsia="sv-FI"/>
              </w:rPr>
              <w:t>1 000 000</w:t>
            </w:r>
          </w:p>
        </w:tc>
      </w:tr>
      <w:tr w:rsidR="00E22593" w:rsidRPr="00E22593" w14:paraId="008D0A86" w14:textId="77777777" w:rsidTr="00E22593">
        <w:trPr>
          <w:trHeight w:val="300"/>
        </w:trPr>
        <w:tc>
          <w:tcPr>
            <w:tcW w:w="980" w:type="dxa"/>
            <w:tcBorders>
              <w:top w:val="nil"/>
              <w:left w:val="nil"/>
              <w:bottom w:val="nil"/>
              <w:right w:val="nil"/>
            </w:tcBorders>
            <w:shd w:val="clear" w:color="auto" w:fill="auto"/>
            <w:noWrap/>
            <w:vAlign w:val="bottom"/>
            <w:hideMark/>
          </w:tcPr>
          <w:p w14:paraId="7CA8B037" w14:textId="77777777" w:rsidR="00E22593" w:rsidRPr="00E22593" w:rsidRDefault="00E22593" w:rsidP="00E22593">
            <w:pPr>
              <w:spacing w:before="0" w:after="0"/>
              <w:jc w:val="right"/>
              <w:rPr>
                <w:rFonts w:eastAsia="Times New Roman"/>
                <w:szCs w:val="20"/>
                <w:lang w:val="sv-FI" w:eastAsia="sv-FI"/>
              </w:rPr>
            </w:pPr>
          </w:p>
        </w:tc>
        <w:tc>
          <w:tcPr>
            <w:tcW w:w="6040" w:type="dxa"/>
            <w:tcBorders>
              <w:top w:val="nil"/>
              <w:left w:val="nil"/>
              <w:bottom w:val="nil"/>
              <w:right w:val="nil"/>
            </w:tcBorders>
            <w:shd w:val="clear" w:color="auto" w:fill="auto"/>
            <w:noWrap/>
            <w:vAlign w:val="bottom"/>
            <w:hideMark/>
          </w:tcPr>
          <w:p w14:paraId="6E7D1694"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4FD81B7C"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30A3374B"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DF695B" w:rsidRPr="00E22593" w14:paraId="2E587CA1" w14:textId="77777777" w:rsidTr="00E22593">
        <w:trPr>
          <w:trHeight w:val="300"/>
        </w:trPr>
        <w:tc>
          <w:tcPr>
            <w:tcW w:w="980" w:type="dxa"/>
            <w:tcBorders>
              <w:top w:val="nil"/>
              <w:left w:val="nil"/>
              <w:bottom w:val="nil"/>
              <w:right w:val="nil"/>
            </w:tcBorders>
            <w:shd w:val="clear" w:color="auto" w:fill="auto"/>
            <w:noWrap/>
            <w:vAlign w:val="bottom"/>
          </w:tcPr>
          <w:p w14:paraId="087A1F7B" w14:textId="77777777" w:rsidR="00DF695B" w:rsidRPr="00E22593" w:rsidRDefault="00DF695B" w:rsidP="00E22593">
            <w:pPr>
              <w:spacing w:before="0" w:after="0"/>
              <w:rPr>
                <w:rFonts w:eastAsia="Times New Roman"/>
                <w:szCs w:val="20"/>
                <w:lang w:val="sv-FI" w:eastAsia="sv-FI"/>
              </w:rPr>
            </w:pPr>
          </w:p>
        </w:tc>
        <w:tc>
          <w:tcPr>
            <w:tcW w:w="6040" w:type="dxa"/>
            <w:tcBorders>
              <w:top w:val="nil"/>
              <w:left w:val="nil"/>
              <w:bottom w:val="nil"/>
              <w:right w:val="nil"/>
            </w:tcBorders>
            <w:shd w:val="clear" w:color="auto" w:fill="auto"/>
            <w:noWrap/>
            <w:vAlign w:val="bottom"/>
          </w:tcPr>
          <w:p w14:paraId="501670B3" w14:textId="77777777" w:rsidR="00DF695B" w:rsidRPr="00E22593" w:rsidRDefault="00DF695B" w:rsidP="00E22593">
            <w:pPr>
              <w:spacing w:before="0" w:after="0"/>
              <w:rPr>
                <w:rFonts w:eastAsia="Times New Roman"/>
                <w:szCs w:val="20"/>
                <w:lang w:val="sv-FI" w:eastAsia="sv-FI"/>
              </w:rPr>
            </w:pPr>
          </w:p>
        </w:tc>
        <w:tc>
          <w:tcPr>
            <w:tcW w:w="1239" w:type="dxa"/>
            <w:tcBorders>
              <w:top w:val="nil"/>
              <w:left w:val="nil"/>
              <w:bottom w:val="nil"/>
              <w:right w:val="nil"/>
            </w:tcBorders>
            <w:shd w:val="clear" w:color="auto" w:fill="auto"/>
            <w:noWrap/>
            <w:vAlign w:val="bottom"/>
          </w:tcPr>
          <w:p w14:paraId="07EE53A7" w14:textId="77777777" w:rsidR="00DF695B" w:rsidRPr="00E22593" w:rsidRDefault="00DF695B" w:rsidP="00E22593">
            <w:pPr>
              <w:spacing w:before="0" w:after="0"/>
              <w:jc w:val="right"/>
              <w:rPr>
                <w:rFonts w:eastAsia="Times New Roman"/>
                <w:szCs w:val="20"/>
                <w:u w:val="single"/>
                <w:lang w:val="sv-FI" w:eastAsia="sv-FI"/>
              </w:rPr>
            </w:pPr>
          </w:p>
        </w:tc>
        <w:tc>
          <w:tcPr>
            <w:tcW w:w="1239" w:type="dxa"/>
            <w:tcBorders>
              <w:top w:val="nil"/>
              <w:left w:val="nil"/>
              <w:bottom w:val="nil"/>
              <w:right w:val="nil"/>
            </w:tcBorders>
            <w:shd w:val="clear" w:color="auto" w:fill="auto"/>
            <w:noWrap/>
            <w:vAlign w:val="bottom"/>
          </w:tcPr>
          <w:p w14:paraId="5D0BF23A" w14:textId="77777777" w:rsidR="00DF695B" w:rsidRPr="00E22593" w:rsidRDefault="00DF695B" w:rsidP="00E22593">
            <w:pPr>
              <w:spacing w:before="0" w:after="0"/>
              <w:jc w:val="right"/>
              <w:rPr>
                <w:rFonts w:eastAsia="Times New Roman"/>
                <w:szCs w:val="20"/>
                <w:u w:val="single"/>
                <w:lang w:val="sv-FI" w:eastAsia="sv-FI"/>
              </w:rPr>
            </w:pPr>
          </w:p>
        </w:tc>
      </w:tr>
      <w:tr w:rsidR="00E22593" w:rsidRPr="00E22593" w14:paraId="31EEBF18" w14:textId="77777777" w:rsidTr="00E22593">
        <w:trPr>
          <w:trHeight w:val="300"/>
        </w:trPr>
        <w:tc>
          <w:tcPr>
            <w:tcW w:w="980" w:type="dxa"/>
            <w:tcBorders>
              <w:top w:val="nil"/>
              <w:left w:val="nil"/>
              <w:bottom w:val="nil"/>
              <w:right w:val="nil"/>
            </w:tcBorders>
            <w:shd w:val="clear" w:color="auto" w:fill="auto"/>
            <w:noWrap/>
            <w:vAlign w:val="bottom"/>
            <w:hideMark/>
          </w:tcPr>
          <w:p w14:paraId="3DD954BA"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670</w:t>
            </w:r>
          </w:p>
        </w:tc>
        <w:tc>
          <w:tcPr>
            <w:tcW w:w="6040" w:type="dxa"/>
            <w:tcBorders>
              <w:top w:val="nil"/>
              <w:left w:val="nil"/>
              <w:bottom w:val="nil"/>
              <w:right w:val="nil"/>
            </w:tcBorders>
            <w:shd w:val="clear" w:color="auto" w:fill="auto"/>
            <w:noWrap/>
            <w:vAlign w:val="bottom"/>
            <w:hideMark/>
          </w:tcPr>
          <w:p w14:paraId="55943731"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 xml:space="preserve">Främjande av fiskerinäringen </w:t>
            </w:r>
          </w:p>
        </w:tc>
        <w:tc>
          <w:tcPr>
            <w:tcW w:w="1239" w:type="dxa"/>
            <w:tcBorders>
              <w:top w:val="nil"/>
              <w:left w:val="nil"/>
              <w:bottom w:val="nil"/>
              <w:right w:val="nil"/>
            </w:tcBorders>
            <w:shd w:val="clear" w:color="auto" w:fill="auto"/>
            <w:noWrap/>
            <w:vAlign w:val="bottom"/>
            <w:hideMark/>
          </w:tcPr>
          <w:p w14:paraId="32162D04" w14:textId="77777777" w:rsidR="00E22593" w:rsidRPr="00E22593" w:rsidRDefault="00E22593" w:rsidP="00E22593">
            <w:pPr>
              <w:spacing w:before="0" w:after="0"/>
              <w:jc w:val="right"/>
              <w:rPr>
                <w:rFonts w:eastAsia="Times New Roman"/>
                <w:szCs w:val="20"/>
                <w:u w:val="single"/>
                <w:lang w:val="sv-FI" w:eastAsia="sv-FI"/>
              </w:rPr>
            </w:pPr>
            <w:r w:rsidRPr="00E22593">
              <w:rPr>
                <w:rFonts w:eastAsia="Times New Roman"/>
                <w:szCs w:val="20"/>
                <w:u w:val="single"/>
                <w:lang w:val="sv-FI" w:eastAsia="sv-FI"/>
              </w:rPr>
              <w:t>-10 000</w:t>
            </w:r>
          </w:p>
        </w:tc>
        <w:tc>
          <w:tcPr>
            <w:tcW w:w="1239" w:type="dxa"/>
            <w:tcBorders>
              <w:top w:val="nil"/>
              <w:left w:val="nil"/>
              <w:bottom w:val="nil"/>
              <w:right w:val="nil"/>
            </w:tcBorders>
            <w:shd w:val="clear" w:color="auto" w:fill="auto"/>
            <w:noWrap/>
            <w:vAlign w:val="bottom"/>
            <w:hideMark/>
          </w:tcPr>
          <w:p w14:paraId="17C9C09B" w14:textId="77777777" w:rsidR="00E22593" w:rsidRPr="00E22593" w:rsidRDefault="00E22593" w:rsidP="00E22593">
            <w:pPr>
              <w:spacing w:before="0" w:after="0"/>
              <w:jc w:val="right"/>
              <w:rPr>
                <w:rFonts w:eastAsia="Times New Roman"/>
                <w:szCs w:val="20"/>
                <w:u w:val="single"/>
                <w:lang w:val="sv-FI" w:eastAsia="sv-FI"/>
              </w:rPr>
            </w:pPr>
            <w:r w:rsidRPr="00E22593">
              <w:rPr>
                <w:rFonts w:eastAsia="Times New Roman"/>
                <w:szCs w:val="20"/>
                <w:u w:val="single"/>
                <w:lang w:val="sv-FI" w:eastAsia="sv-FI"/>
              </w:rPr>
              <w:t>10 000</w:t>
            </w:r>
          </w:p>
        </w:tc>
      </w:tr>
      <w:tr w:rsidR="00E22593" w:rsidRPr="00E22593" w14:paraId="5AD6D379" w14:textId="77777777" w:rsidTr="00E22593">
        <w:trPr>
          <w:trHeight w:val="300"/>
        </w:trPr>
        <w:tc>
          <w:tcPr>
            <w:tcW w:w="980" w:type="dxa"/>
            <w:tcBorders>
              <w:top w:val="nil"/>
              <w:left w:val="nil"/>
              <w:bottom w:val="nil"/>
              <w:right w:val="nil"/>
            </w:tcBorders>
            <w:shd w:val="clear" w:color="auto" w:fill="auto"/>
            <w:noWrap/>
            <w:vAlign w:val="bottom"/>
            <w:hideMark/>
          </w:tcPr>
          <w:p w14:paraId="2F25CBD2" w14:textId="77777777" w:rsidR="00E22593" w:rsidRPr="00E22593" w:rsidRDefault="00E22593" w:rsidP="00E22593">
            <w:pPr>
              <w:spacing w:before="0" w:after="0"/>
              <w:rPr>
                <w:rFonts w:eastAsia="Times New Roman"/>
                <w:szCs w:val="20"/>
                <w:lang w:val="sv-FI" w:eastAsia="sv-FI"/>
              </w:rPr>
            </w:pPr>
            <w:proofErr w:type="gramStart"/>
            <w:r w:rsidRPr="00E22593">
              <w:rPr>
                <w:rFonts w:eastAsia="Times New Roman"/>
                <w:szCs w:val="20"/>
                <w:lang w:val="sv-FI" w:eastAsia="sv-FI"/>
              </w:rPr>
              <w:t>67000</w:t>
            </w:r>
            <w:proofErr w:type="gramEnd"/>
          </w:p>
        </w:tc>
        <w:tc>
          <w:tcPr>
            <w:tcW w:w="6040" w:type="dxa"/>
            <w:tcBorders>
              <w:top w:val="nil"/>
              <w:left w:val="nil"/>
              <w:bottom w:val="nil"/>
              <w:right w:val="nil"/>
            </w:tcBorders>
            <w:shd w:val="clear" w:color="auto" w:fill="auto"/>
            <w:noWrap/>
            <w:vAlign w:val="bottom"/>
            <w:hideMark/>
          </w:tcPr>
          <w:p w14:paraId="5808F16F"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 xml:space="preserve">Främjande av fiskerinäringen, verksamhet </w:t>
            </w:r>
          </w:p>
        </w:tc>
        <w:tc>
          <w:tcPr>
            <w:tcW w:w="1239" w:type="dxa"/>
            <w:tcBorders>
              <w:top w:val="nil"/>
              <w:left w:val="nil"/>
              <w:bottom w:val="nil"/>
              <w:right w:val="nil"/>
            </w:tcBorders>
            <w:shd w:val="clear" w:color="auto" w:fill="auto"/>
            <w:noWrap/>
            <w:vAlign w:val="bottom"/>
            <w:hideMark/>
          </w:tcPr>
          <w:p w14:paraId="6A23075D" w14:textId="77777777" w:rsidR="00E22593" w:rsidRPr="00E22593" w:rsidRDefault="00E22593" w:rsidP="00E22593">
            <w:pPr>
              <w:spacing w:before="0" w:after="0"/>
              <w:jc w:val="right"/>
              <w:rPr>
                <w:rFonts w:eastAsia="Times New Roman"/>
                <w:szCs w:val="20"/>
                <w:lang w:val="sv-FI" w:eastAsia="sv-FI"/>
              </w:rPr>
            </w:pPr>
            <w:r w:rsidRPr="00E22593">
              <w:rPr>
                <w:rFonts w:eastAsia="Times New Roman"/>
                <w:szCs w:val="20"/>
                <w:lang w:val="sv-FI" w:eastAsia="sv-FI"/>
              </w:rPr>
              <w:t>-10 000</w:t>
            </w:r>
          </w:p>
        </w:tc>
        <w:tc>
          <w:tcPr>
            <w:tcW w:w="1239" w:type="dxa"/>
            <w:tcBorders>
              <w:top w:val="nil"/>
              <w:left w:val="nil"/>
              <w:bottom w:val="nil"/>
              <w:right w:val="nil"/>
            </w:tcBorders>
            <w:shd w:val="clear" w:color="auto" w:fill="auto"/>
            <w:noWrap/>
            <w:vAlign w:val="bottom"/>
            <w:hideMark/>
          </w:tcPr>
          <w:p w14:paraId="5CDE6508" w14:textId="77777777" w:rsidR="00E22593" w:rsidRPr="00E22593" w:rsidRDefault="00E22593" w:rsidP="00E22593">
            <w:pPr>
              <w:spacing w:before="0" w:after="0"/>
              <w:jc w:val="right"/>
              <w:rPr>
                <w:rFonts w:eastAsia="Times New Roman"/>
                <w:szCs w:val="20"/>
                <w:lang w:val="sv-FI" w:eastAsia="sv-FI"/>
              </w:rPr>
            </w:pPr>
            <w:r w:rsidRPr="00E22593">
              <w:rPr>
                <w:rFonts w:eastAsia="Times New Roman"/>
                <w:szCs w:val="20"/>
                <w:lang w:val="sv-FI" w:eastAsia="sv-FI"/>
              </w:rPr>
              <w:t>10 000</w:t>
            </w:r>
          </w:p>
        </w:tc>
      </w:tr>
      <w:tr w:rsidR="00E22593" w:rsidRPr="00E22593" w14:paraId="1274F789" w14:textId="77777777" w:rsidTr="00E22593">
        <w:trPr>
          <w:trHeight w:val="300"/>
        </w:trPr>
        <w:tc>
          <w:tcPr>
            <w:tcW w:w="980" w:type="dxa"/>
            <w:tcBorders>
              <w:top w:val="nil"/>
              <w:left w:val="nil"/>
              <w:bottom w:val="nil"/>
              <w:right w:val="nil"/>
            </w:tcBorders>
            <w:shd w:val="clear" w:color="auto" w:fill="auto"/>
            <w:noWrap/>
            <w:vAlign w:val="bottom"/>
            <w:hideMark/>
          </w:tcPr>
          <w:p w14:paraId="7E7BB48D" w14:textId="77777777" w:rsidR="00E22593" w:rsidRPr="00E22593" w:rsidRDefault="00E22593" w:rsidP="00E22593">
            <w:pPr>
              <w:spacing w:before="0" w:after="0"/>
              <w:jc w:val="right"/>
              <w:rPr>
                <w:rFonts w:eastAsia="Times New Roman"/>
                <w:szCs w:val="20"/>
                <w:lang w:val="sv-FI" w:eastAsia="sv-FI"/>
              </w:rPr>
            </w:pPr>
          </w:p>
        </w:tc>
        <w:tc>
          <w:tcPr>
            <w:tcW w:w="6040" w:type="dxa"/>
            <w:tcBorders>
              <w:top w:val="nil"/>
              <w:left w:val="nil"/>
              <w:bottom w:val="nil"/>
              <w:right w:val="nil"/>
            </w:tcBorders>
            <w:shd w:val="clear" w:color="auto" w:fill="auto"/>
            <w:noWrap/>
            <w:vAlign w:val="bottom"/>
            <w:hideMark/>
          </w:tcPr>
          <w:p w14:paraId="6ACA7F21"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757C0334"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3193E996"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2532944B" w14:textId="77777777" w:rsidTr="00E22593">
        <w:trPr>
          <w:trHeight w:val="300"/>
        </w:trPr>
        <w:tc>
          <w:tcPr>
            <w:tcW w:w="980" w:type="dxa"/>
            <w:tcBorders>
              <w:top w:val="nil"/>
              <w:left w:val="nil"/>
              <w:bottom w:val="nil"/>
              <w:right w:val="nil"/>
            </w:tcBorders>
            <w:shd w:val="clear" w:color="auto" w:fill="auto"/>
            <w:noWrap/>
            <w:vAlign w:val="bottom"/>
            <w:hideMark/>
          </w:tcPr>
          <w:p w14:paraId="3F0B6DFD" w14:textId="77777777" w:rsidR="00E22593" w:rsidRPr="00E22593" w:rsidRDefault="00E22593" w:rsidP="00E22593">
            <w:pPr>
              <w:spacing w:before="0" w:after="0"/>
              <w:rPr>
                <w:rFonts w:eastAsia="Times New Roman"/>
                <w:b/>
                <w:bCs/>
                <w:szCs w:val="20"/>
                <w:lang w:val="sv-FI" w:eastAsia="sv-FI"/>
              </w:rPr>
            </w:pPr>
            <w:r w:rsidRPr="00E22593">
              <w:rPr>
                <w:rFonts w:eastAsia="Times New Roman"/>
                <w:b/>
                <w:bCs/>
                <w:szCs w:val="20"/>
                <w:lang w:val="sv-FI" w:eastAsia="sv-FI"/>
              </w:rPr>
              <w:t>700</w:t>
            </w:r>
          </w:p>
        </w:tc>
        <w:tc>
          <w:tcPr>
            <w:tcW w:w="6040" w:type="dxa"/>
            <w:tcBorders>
              <w:top w:val="nil"/>
              <w:left w:val="nil"/>
              <w:bottom w:val="nil"/>
              <w:right w:val="nil"/>
            </w:tcBorders>
            <w:shd w:val="clear" w:color="auto" w:fill="auto"/>
            <w:noWrap/>
            <w:vAlign w:val="bottom"/>
            <w:hideMark/>
          </w:tcPr>
          <w:p w14:paraId="348765F7" w14:textId="77777777" w:rsidR="00E22593" w:rsidRPr="00E22593" w:rsidRDefault="00E22593" w:rsidP="00E22593">
            <w:pPr>
              <w:spacing w:before="0" w:after="0"/>
              <w:rPr>
                <w:rFonts w:eastAsia="Times New Roman"/>
                <w:b/>
                <w:bCs/>
                <w:szCs w:val="20"/>
                <w:lang w:val="sv-FI" w:eastAsia="sv-FI"/>
              </w:rPr>
            </w:pPr>
            <w:r w:rsidRPr="00E22593">
              <w:rPr>
                <w:rFonts w:eastAsia="Times New Roman"/>
                <w:b/>
                <w:bCs/>
                <w:szCs w:val="20"/>
                <w:lang w:val="sv-FI" w:eastAsia="sv-FI"/>
              </w:rPr>
              <w:t>Infrastrukturavdelningens förvaltningsområde</w:t>
            </w:r>
          </w:p>
        </w:tc>
        <w:tc>
          <w:tcPr>
            <w:tcW w:w="1239" w:type="dxa"/>
            <w:tcBorders>
              <w:top w:val="nil"/>
              <w:left w:val="nil"/>
              <w:bottom w:val="nil"/>
              <w:right w:val="nil"/>
            </w:tcBorders>
            <w:shd w:val="clear" w:color="auto" w:fill="auto"/>
            <w:noWrap/>
            <w:vAlign w:val="bottom"/>
            <w:hideMark/>
          </w:tcPr>
          <w:p w14:paraId="495F9384" w14:textId="77777777" w:rsidR="00E22593" w:rsidRPr="00E22593" w:rsidRDefault="00E22593" w:rsidP="00E22593">
            <w:pPr>
              <w:spacing w:before="0" w:after="0"/>
              <w:jc w:val="right"/>
              <w:rPr>
                <w:rFonts w:eastAsia="Times New Roman"/>
                <w:b/>
                <w:bCs/>
                <w:szCs w:val="20"/>
                <w:lang w:val="sv-FI" w:eastAsia="sv-FI"/>
              </w:rPr>
            </w:pPr>
            <w:r w:rsidRPr="00E22593">
              <w:rPr>
                <w:rFonts w:eastAsia="Times New Roman"/>
                <w:b/>
                <w:bCs/>
                <w:szCs w:val="20"/>
                <w:lang w:val="sv-FI" w:eastAsia="sv-FI"/>
              </w:rPr>
              <w:t>-85 000</w:t>
            </w:r>
          </w:p>
        </w:tc>
        <w:tc>
          <w:tcPr>
            <w:tcW w:w="1239" w:type="dxa"/>
            <w:tcBorders>
              <w:top w:val="nil"/>
              <w:left w:val="nil"/>
              <w:bottom w:val="nil"/>
              <w:right w:val="nil"/>
            </w:tcBorders>
            <w:shd w:val="clear" w:color="auto" w:fill="auto"/>
            <w:noWrap/>
            <w:vAlign w:val="bottom"/>
            <w:hideMark/>
          </w:tcPr>
          <w:p w14:paraId="72AB002C" w14:textId="77777777" w:rsidR="00E22593" w:rsidRPr="00E22593" w:rsidRDefault="00E22593" w:rsidP="00E22593">
            <w:pPr>
              <w:spacing w:before="0" w:after="0"/>
              <w:jc w:val="right"/>
              <w:rPr>
                <w:rFonts w:eastAsia="Times New Roman"/>
                <w:b/>
                <w:bCs/>
                <w:szCs w:val="20"/>
                <w:lang w:val="sv-FI" w:eastAsia="sv-FI"/>
              </w:rPr>
            </w:pPr>
            <w:r w:rsidRPr="00E22593">
              <w:rPr>
                <w:rFonts w:eastAsia="Times New Roman"/>
                <w:b/>
                <w:bCs/>
                <w:szCs w:val="20"/>
                <w:lang w:val="sv-FI" w:eastAsia="sv-FI"/>
              </w:rPr>
              <w:t>0</w:t>
            </w:r>
          </w:p>
        </w:tc>
      </w:tr>
      <w:tr w:rsidR="00E22593" w:rsidRPr="00E22593" w14:paraId="6774398B" w14:textId="77777777" w:rsidTr="00E22593">
        <w:trPr>
          <w:trHeight w:val="300"/>
        </w:trPr>
        <w:tc>
          <w:tcPr>
            <w:tcW w:w="980" w:type="dxa"/>
            <w:tcBorders>
              <w:top w:val="nil"/>
              <w:left w:val="nil"/>
              <w:bottom w:val="nil"/>
              <w:right w:val="nil"/>
            </w:tcBorders>
            <w:shd w:val="clear" w:color="auto" w:fill="auto"/>
            <w:noWrap/>
            <w:vAlign w:val="bottom"/>
            <w:hideMark/>
          </w:tcPr>
          <w:p w14:paraId="206FC1E9" w14:textId="77777777" w:rsidR="00E22593" w:rsidRPr="00E22593" w:rsidRDefault="00E22593" w:rsidP="00E22593">
            <w:pPr>
              <w:spacing w:before="0" w:after="0"/>
              <w:jc w:val="right"/>
              <w:rPr>
                <w:rFonts w:eastAsia="Times New Roman"/>
                <w:b/>
                <w:bCs/>
                <w:szCs w:val="20"/>
                <w:lang w:val="sv-FI" w:eastAsia="sv-FI"/>
              </w:rPr>
            </w:pPr>
          </w:p>
        </w:tc>
        <w:tc>
          <w:tcPr>
            <w:tcW w:w="6040" w:type="dxa"/>
            <w:tcBorders>
              <w:top w:val="nil"/>
              <w:left w:val="nil"/>
              <w:bottom w:val="nil"/>
              <w:right w:val="nil"/>
            </w:tcBorders>
            <w:shd w:val="clear" w:color="auto" w:fill="auto"/>
            <w:noWrap/>
            <w:vAlign w:val="bottom"/>
            <w:hideMark/>
          </w:tcPr>
          <w:p w14:paraId="7A6ED81D"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0965D3E3"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227E6EFA"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5668929D" w14:textId="77777777" w:rsidTr="00E22593">
        <w:trPr>
          <w:trHeight w:val="300"/>
        </w:trPr>
        <w:tc>
          <w:tcPr>
            <w:tcW w:w="980" w:type="dxa"/>
            <w:tcBorders>
              <w:top w:val="nil"/>
              <w:left w:val="nil"/>
              <w:bottom w:val="nil"/>
              <w:right w:val="nil"/>
            </w:tcBorders>
            <w:shd w:val="clear" w:color="auto" w:fill="auto"/>
            <w:noWrap/>
            <w:vAlign w:val="bottom"/>
            <w:hideMark/>
          </w:tcPr>
          <w:p w14:paraId="70D089B2"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700</w:t>
            </w:r>
          </w:p>
        </w:tc>
        <w:tc>
          <w:tcPr>
            <w:tcW w:w="6040" w:type="dxa"/>
            <w:tcBorders>
              <w:top w:val="nil"/>
              <w:left w:val="nil"/>
              <w:bottom w:val="nil"/>
              <w:right w:val="nil"/>
            </w:tcBorders>
            <w:shd w:val="clear" w:color="auto" w:fill="auto"/>
            <w:noWrap/>
            <w:vAlign w:val="bottom"/>
            <w:hideMark/>
          </w:tcPr>
          <w:p w14:paraId="0B3F69B4"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Allmän förvaltning</w:t>
            </w:r>
          </w:p>
        </w:tc>
        <w:tc>
          <w:tcPr>
            <w:tcW w:w="1239" w:type="dxa"/>
            <w:tcBorders>
              <w:top w:val="nil"/>
              <w:left w:val="nil"/>
              <w:bottom w:val="nil"/>
              <w:right w:val="nil"/>
            </w:tcBorders>
            <w:shd w:val="clear" w:color="auto" w:fill="auto"/>
            <w:noWrap/>
            <w:vAlign w:val="bottom"/>
            <w:hideMark/>
          </w:tcPr>
          <w:p w14:paraId="1AC6D192" w14:textId="77777777" w:rsidR="00E22593" w:rsidRPr="00E22593" w:rsidRDefault="00E22593" w:rsidP="00E22593">
            <w:pPr>
              <w:spacing w:before="0" w:after="0"/>
              <w:jc w:val="right"/>
              <w:rPr>
                <w:rFonts w:eastAsia="Times New Roman"/>
                <w:szCs w:val="20"/>
                <w:u w:val="single"/>
                <w:lang w:val="sv-FI" w:eastAsia="sv-FI"/>
              </w:rPr>
            </w:pPr>
            <w:r w:rsidRPr="00E22593">
              <w:rPr>
                <w:rFonts w:eastAsia="Times New Roman"/>
                <w:szCs w:val="20"/>
                <w:u w:val="single"/>
                <w:lang w:val="sv-FI" w:eastAsia="sv-FI"/>
              </w:rPr>
              <w:t>-85 000</w:t>
            </w:r>
          </w:p>
        </w:tc>
        <w:tc>
          <w:tcPr>
            <w:tcW w:w="1239" w:type="dxa"/>
            <w:tcBorders>
              <w:top w:val="nil"/>
              <w:left w:val="nil"/>
              <w:bottom w:val="nil"/>
              <w:right w:val="nil"/>
            </w:tcBorders>
            <w:shd w:val="clear" w:color="auto" w:fill="auto"/>
            <w:noWrap/>
            <w:vAlign w:val="bottom"/>
            <w:hideMark/>
          </w:tcPr>
          <w:p w14:paraId="586283D6" w14:textId="77777777" w:rsidR="00E22593" w:rsidRPr="00E22593" w:rsidRDefault="00E22593" w:rsidP="00E22593">
            <w:pPr>
              <w:spacing w:before="0" w:after="0"/>
              <w:jc w:val="right"/>
              <w:rPr>
                <w:rFonts w:eastAsia="Times New Roman"/>
                <w:szCs w:val="20"/>
                <w:u w:val="single"/>
                <w:lang w:val="sv-FI" w:eastAsia="sv-FI"/>
              </w:rPr>
            </w:pPr>
            <w:r w:rsidRPr="00E22593">
              <w:rPr>
                <w:rFonts w:eastAsia="Times New Roman"/>
                <w:szCs w:val="20"/>
                <w:u w:val="single"/>
                <w:lang w:val="sv-FI" w:eastAsia="sv-FI"/>
              </w:rPr>
              <w:t>0</w:t>
            </w:r>
          </w:p>
        </w:tc>
      </w:tr>
      <w:tr w:rsidR="00E22593" w:rsidRPr="00E22593" w14:paraId="37C432ED" w14:textId="77777777" w:rsidTr="00E22593">
        <w:trPr>
          <w:trHeight w:val="300"/>
        </w:trPr>
        <w:tc>
          <w:tcPr>
            <w:tcW w:w="980" w:type="dxa"/>
            <w:tcBorders>
              <w:top w:val="nil"/>
              <w:left w:val="nil"/>
              <w:bottom w:val="nil"/>
              <w:right w:val="nil"/>
            </w:tcBorders>
            <w:shd w:val="clear" w:color="auto" w:fill="auto"/>
            <w:noWrap/>
            <w:vAlign w:val="bottom"/>
            <w:hideMark/>
          </w:tcPr>
          <w:p w14:paraId="04CD8421" w14:textId="77777777" w:rsidR="00E22593" w:rsidRPr="00E22593" w:rsidRDefault="00E22593" w:rsidP="00E22593">
            <w:pPr>
              <w:spacing w:before="0" w:after="0"/>
              <w:rPr>
                <w:rFonts w:eastAsia="Times New Roman"/>
                <w:szCs w:val="20"/>
                <w:lang w:val="sv-FI" w:eastAsia="sv-FI"/>
              </w:rPr>
            </w:pPr>
            <w:proofErr w:type="gramStart"/>
            <w:r w:rsidRPr="00E22593">
              <w:rPr>
                <w:rFonts w:eastAsia="Times New Roman"/>
                <w:szCs w:val="20"/>
                <w:lang w:val="sv-FI" w:eastAsia="sv-FI"/>
              </w:rPr>
              <w:t>70010</w:t>
            </w:r>
            <w:proofErr w:type="gramEnd"/>
          </w:p>
        </w:tc>
        <w:tc>
          <w:tcPr>
            <w:tcW w:w="6040" w:type="dxa"/>
            <w:tcBorders>
              <w:top w:val="nil"/>
              <w:left w:val="nil"/>
              <w:bottom w:val="nil"/>
              <w:right w:val="nil"/>
            </w:tcBorders>
            <w:shd w:val="clear" w:color="auto" w:fill="auto"/>
            <w:noWrap/>
            <w:vAlign w:val="bottom"/>
            <w:hideMark/>
          </w:tcPr>
          <w:p w14:paraId="5B529976"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Infrastrukturavdelningens allmänna förvaltning, verksamhet</w:t>
            </w:r>
          </w:p>
        </w:tc>
        <w:tc>
          <w:tcPr>
            <w:tcW w:w="1239" w:type="dxa"/>
            <w:tcBorders>
              <w:top w:val="nil"/>
              <w:left w:val="nil"/>
              <w:bottom w:val="nil"/>
              <w:right w:val="nil"/>
            </w:tcBorders>
            <w:shd w:val="clear" w:color="auto" w:fill="auto"/>
            <w:noWrap/>
            <w:vAlign w:val="bottom"/>
            <w:hideMark/>
          </w:tcPr>
          <w:p w14:paraId="0AD63BE8" w14:textId="77777777" w:rsidR="00E22593" w:rsidRPr="00E22593" w:rsidRDefault="00E22593" w:rsidP="00E22593">
            <w:pPr>
              <w:spacing w:before="0" w:after="0"/>
              <w:jc w:val="right"/>
              <w:rPr>
                <w:rFonts w:eastAsia="Times New Roman"/>
                <w:szCs w:val="20"/>
                <w:lang w:val="sv-FI" w:eastAsia="sv-FI"/>
              </w:rPr>
            </w:pPr>
            <w:r w:rsidRPr="00E22593">
              <w:rPr>
                <w:rFonts w:eastAsia="Times New Roman"/>
                <w:szCs w:val="20"/>
                <w:lang w:val="sv-FI" w:eastAsia="sv-FI"/>
              </w:rPr>
              <w:t>-85 000</w:t>
            </w:r>
          </w:p>
        </w:tc>
        <w:tc>
          <w:tcPr>
            <w:tcW w:w="1239" w:type="dxa"/>
            <w:tcBorders>
              <w:top w:val="nil"/>
              <w:left w:val="nil"/>
              <w:bottom w:val="nil"/>
              <w:right w:val="nil"/>
            </w:tcBorders>
            <w:shd w:val="clear" w:color="auto" w:fill="auto"/>
            <w:noWrap/>
            <w:vAlign w:val="bottom"/>
            <w:hideMark/>
          </w:tcPr>
          <w:p w14:paraId="57C4E64E" w14:textId="77777777" w:rsidR="00E22593" w:rsidRPr="00E22593" w:rsidRDefault="00E22593" w:rsidP="00E22593">
            <w:pPr>
              <w:spacing w:before="0" w:after="0"/>
              <w:jc w:val="right"/>
              <w:rPr>
                <w:rFonts w:eastAsia="Times New Roman"/>
                <w:szCs w:val="20"/>
                <w:lang w:val="sv-FI" w:eastAsia="sv-FI"/>
              </w:rPr>
            </w:pPr>
            <w:r w:rsidRPr="00E22593">
              <w:rPr>
                <w:rFonts w:eastAsia="Times New Roman"/>
                <w:szCs w:val="20"/>
                <w:lang w:val="sv-FI" w:eastAsia="sv-FI"/>
              </w:rPr>
              <w:t>0</w:t>
            </w:r>
          </w:p>
        </w:tc>
      </w:tr>
      <w:tr w:rsidR="00E22593" w:rsidRPr="00E22593" w14:paraId="2E65840C" w14:textId="77777777" w:rsidTr="00E22593">
        <w:trPr>
          <w:trHeight w:val="300"/>
        </w:trPr>
        <w:tc>
          <w:tcPr>
            <w:tcW w:w="980" w:type="dxa"/>
            <w:tcBorders>
              <w:top w:val="nil"/>
              <w:left w:val="nil"/>
              <w:bottom w:val="nil"/>
              <w:right w:val="nil"/>
            </w:tcBorders>
            <w:shd w:val="clear" w:color="auto" w:fill="auto"/>
            <w:noWrap/>
            <w:vAlign w:val="bottom"/>
            <w:hideMark/>
          </w:tcPr>
          <w:p w14:paraId="7CE279D9" w14:textId="77777777" w:rsidR="00E22593" w:rsidRPr="00E22593" w:rsidRDefault="00E22593" w:rsidP="00E22593">
            <w:pPr>
              <w:spacing w:before="0" w:after="0"/>
              <w:jc w:val="right"/>
              <w:rPr>
                <w:rFonts w:eastAsia="Times New Roman"/>
                <w:szCs w:val="20"/>
                <w:lang w:val="sv-FI" w:eastAsia="sv-FI"/>
              </w:rPr>
            </w:pPr>
          </w:p>
        </w:tc>
        <w:tc>
          <w:tcPr>
            <w:tcW w:w="6040" w:type="dxa"/>
            <w:tcBorders>
              <w:top w:val="nil"/>
              <w:left w:val="nil"/>
              <w:bottom w:val="nil"/>
              <w:right w:val="nil"/>
            </w:tcBorders>
            <w:shd w:val="clear" w:color="auto" w:fill="auto"/>
            <w:noWrap/>
            <w:vAlign w:val="bottom"/>
            <w:hideMark/>
          </w:tcPr>
          <w:p w14:paraId="17696C2D"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4267B504"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1F983CE9"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257C2513" w14:textId="77777777" w:rsidTr="00E22593">
        <w:trPr>
          <w:trHeight w:val="300"/>
        </w:trPr>
        <w:tc>
          <w:tcPr>
            <w:tcW w:w="980" w:type="dxa"/>
            <w:tcBorders>
              <w:top w:val="nil"/>
              <w:left w:val="nil"/>
              <w:bottom w:val="nil"/>
              <w:right w:val="nil"/>
            </w:tcBorders>
            <w:shd w:val="clear" w:color="auto" w:fill="auto"/>
            <w:noWrap/>
            <w:vAlign w:val="bottom"/>
            <w:hideMark/>
          </w:tcPr>
          <w:p w14:paraId="07878C31"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720</w:t>
            </w:r>
          </w:p>
        </w:tc>
        <w:tc>
          <w:tcPr>
            <w:tcW w:w="6040" w:type="dxa"/>
            <w:tcBorders>
              <w:top w:val="nil"/>
              <w:left w:val="nil"/>
              <w:bottom w:val="nil"/>
              <w:right w:val="nil"/>
            </w:tcBorders>
            <w:shd w:val="clear" w:color="auto" w:fill="auto"/>
            <w:noWrap/>
            <w:vAlign w:val="bottom"/>
            <w:hideMark/>
          </w:tcPr>
          <w:p w14:paraId="7619E061"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Samhällsteknik</w:t>
            </w:r>
          </w:p>
        </w:tc>
        <w:tc>
          <w:tcPr>
            <w:tcW w:w="1239" w:type="dxa"/>
            <w:tcBorders>
              <w:top w:val="nil"/>
              <w:left w:val="nil"/>
              <w:bottom w:val="nil"/>
              <w:right w:val="nil"/>
            </w:tcBorders>
            <w:shd w:val="clear" w:color="auto" w:fill="auto"/>
            <w:noWrap/>
            <w:vAlign w:val="bottom"/>
            <w:hideMark/>
          </w:tcPr>
          <w:p w14:paraId="59C1EC5D" w14:textId="77777777" w:rsidR="00E22593" w:rsidRPr="00E22593" w:rsidRDefault="00E22593" w:rsidP="00E22593">
            <w:pPr>
              <w:spacing w:before="0" w:after="0"/>
              <w:jc w:val="right"/>
              <w:rPr>
                <w:rFonts w:eastAsia="Times New Roman"/>
                <w:szCs w:val="20"/>
                <w:u w:val="single"/>
                <w:lang w:val="sv-FI" w:eastAsia="sv-FI"/>
              </w:rPr>
            </w:pPr>
            <w:r w:rsidRPr="00E22593">
              <w:rPr>
                <w:rFonts w:eastAsia="Times New Roman"/>
                <w:szCs w:val="20"/>
                <w:u w:val="single"/>
                <w:lang w:val="sv-FI" w:eastAsia="sv-FI"/>
              </w:rPr>
              <w:t>250 000</w:t>
            </w:r>
          </w:p>
        </w:tc>
        <w:tc>
          <w:tcPr>
            <w:tcW w:w="1239" w:type="dxa"/>
            <w:tcBorders>
              <w:top w:val="nil"/>
              <w:left w:val="nil"/>
              <w:bottom w:val="nil"/>
              <w:right w:val="nil"/>
            </w:tcBorders>
            <w:shd w:val="clear" w:color="auto" w:fill="auto"/>
            <w:noWrap/>
            <w:vAlign w:val="bottom"/>
            <w:hideMark/>
          </w:tcPr>
          <w:p w14:paraId="7F9580D3" w14:textId="77777777" w:rsidR="00E22593" w:rsidRPr="00E22593" w:rsidRDefault="00E22593" w:rsidP="00E22593">
            <w:pPr>
              <w:spacing w:before="0" w:after="0"/>
              <w:jc w:val="right"/>
              <w:rPr>
                <w:rFonts w:eastAsia="Times New Roman"/>
                <w:szCs w:val="20"/>
                <w:u w:val="single"/>
                <w:lang w:val="sv-FI" w:eastAsia="sv-FI"/>
              </w:rPr>
            </w:pPr>
            <w:r w:rsidRPr="00E22593">
              <w:rPr>
                <w:rFonts w:eastAsia="Times New Roman"/>
                <w:szCs w:val="20"/>
                <w:u w:val="single"/>
                <w:lang w:val="sv-FI" w:eastAsia="sv-FI"/>
              </w:rPr>
              <w:t>0</w:t>
            </w:r>
          </w:p>
        </w:tc>
      </w:tr>
      <w:tr w:rsidR="00E22593" w:rsidRPr="00E22593" w14:paraId="52339998" w14:textId="77777777" w:rsidTr="00E22593">
        <w:trPr>
          <w:trHeight w:val="300"/>
        </w:trPr>
        <w:tc>
          <w:tcPr>
            <w:tcW w:w="980" w:type="dxa"/>
            <w:tcBorders>
              <w:top w:val="nil"/>
              <w:left w:val="nil"/>
              <w:bottom w:val="nil"/>
              <w:right w:val="nil"/>
            </w:tcBorders>
            <w:shd w:val="clear" w:color="auto" w:fill="auto"/>
            <w:noWrap/>
            <w:vAlign w:val="bottom"/>
            <w:hideMark/>
          </w:tcPr>
          <w:p w14:paraId="26A71EA6" w14:textId="77777777" w:rsidR="00E22593" w:rsidRPr="00E22593" w:rsidRDefault="00E22593" w:rsidP="00E22593">
            <w:pPr>
              <w:spacing w:before="0" w:after="0"/>
              <w:rPr>
                <w:rFonts w:eastAsia="Times New Roman"/>
                <w:szCs w:val="20"/>
                <w:lang w:val="sv-FI" w:eastAsia="sv-FI"/>
              </w:rPr>
            </w:pPr>
            <w:proofErr w:type="gramStart"/>
            <w:r w:rsidRPr="00E22593">
              <w:rPr>
                <w:rFonts w:eastAsia="Times New Roman"/>
                <w:szCs w:val="20"/>
                <w:lang w:val="sv-FI" w:eastAsia="sv-FI"/>
              </w:rPr>
              <w:t>72010</w:t>
            </w:r>
            <w:proofErr w:type="gramEnd"/>
          </w:p>
        </w:tc>
        <w:tc>
          <w:tcPr>
            <w:tcW w:w="6040" w:type="dxa"/>
            <w:tcBorders>
              <w:top w:val="nil"/>
              <w:left w:val="nil"/>
              <w:bottom w:val="nil"/>
              <w:right w:val="nil"/>
            </w:tcBorders>
            <w:shd w:val="clear" w:color="auto" w:fill="auto"/>
            <w:noWrap/>
            <w:vAlign w:val="bottom"/>
            <w:hideMark/>
          </w:tcPr>
          <w:p w14:paraId="744F8A7D"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Främjande av hållbar energiomställning, överföringar (RF)</w:t>
            </w:r>
          </w:p>
        </w:tc>
        <w:tc>
          <w:tcPr>
            <w:tcW w:w="1239" w:type="dxa"/>
            <w:tcBorders>
              <w:top w:val="nil"/>
              <w:left w:val="nil"/>
              <w:bottom w:val="nil"/>
              <w:right w:val="nil"/>
            </w:tcBorders>
            <w:shd w:val="clear" w:color="auto" w:fill="auto"/>
            <w:noWrap/>
            <w:vAlign w:val="bottom"/>
            <w:hideMark/>
          </w:tcPr>
          <w:p w14:paraId="2A80C27D" w14:textId="77777777" w:rsidR="00E22593" w:rsidRPr="00E22593" w:rsidRDefault="00E22593" w:rsidP="00E22593">
            <w:pPr>
              <w:spacing w:before="0" w:after="0"/>
              <w:jc w:val="right"/>
              <w:rPr>
                <w:rFonts w:eastAsia="Times New Roman"/>
                <w:szCs w:val="20"/>
                <w:lang w:val="sv-FI" w:eastAsia="sv-FI"/>
              </w:rPr>
            </w:pPr>
            <w:r w:rsidRPr="00E22593">
              <w:rPr>
                <w:rFonts w:eastAsia="Times New Roman"/>
                <w:szCs w:val="20"/>
                <w:lang w:val="sv-FI" w:eastAsia="sv-FI"/>
              </w:rPr>
              <w:t>250 000</w:t>
            </w:r>
          </w:p>
        </w:tc>
        <w:tc>
          <w:tcPr>
            <w:tcW w:w="1239" w:type="dxa"/>
            <w:tcBorders>
              <w:top w:val="nil"/>
              <w:left w:val="nil"/>
              <w:bottom w:val="nil"/>
              <w:right w:val="nil"/>
            </w:tcBorders>
            <w:shd w:val="clear" w:color="auto" w:fill="auto"/>
            <w:noWrap/>
            <w:vAlign w:val="bottom"/>
            <w:hideMark/>
          </w:tcPr>
          <w:p w14:paraId="28B2109A" w14:textId="77777777" w:rsidR="00E22593" w:rsidRPr="00E22593" w:rsidRDefault="00E22593" w:rsidP="00E22593">
            <w:pPr>
              <w:spacing w:before="0" w:after="0"/>
              <w:jc w:val="right"/>
              <w:rPr>
                <w:rFonts w:eastAsia="Times New Roman"/>
                <w:szCs w:val="20"/>
                <w:lang w:val="sv-FI" w:eastAsia="sv-FI"/>
              </w:rPr>
            </w:pPr>
            <w:r w:rsidRPr="00E22593">
              <w:rPr>
                <w:rFonts w:eastAsia="Times New Roman"/>
                <w:szCs w:val="20"/>
                <w:lang w:val="sv-FI" w:eastAsia="sv-FI"/>
              </w:rPr>
              <w:t>0</w:t>
            </w:r>
          </w:p>
        </w:tc>
      </w:tr>
      <w:tr w:rsidR="00E22593" w:rsidRPr="00E22593" w14:paraId="65500846" w14:textId="77777777" w:rsidTr="00E22593">
        <w:trPr>
          <w:trHeight w:val="300"/>
        </w:trPr>
        <w:tc>
          <w:tcPr>
            <w:tcW w:w="980" w:type="dxa"/>
            <w:tcBorders>
              <w:top w:val="nil"/>
              <w:left w:val="nil"/>
              <w:bottom w:val="nil"/>
              <w:right w:val="nil"/>
            </w:tcBorders>
            <w:shd w:val="clear" w:color="auto" w:fill="auto"/>
            <w:noWrap/>
            <w:vAlign w:val="bottom"/>
            <w:hideMark/>
          </w:tcPr>
          <w:p w14:paraId="20983828" w14:textId="77777777" w:rsidR="00E22593" w:rsidRPr="00E22593" w:rsidRDefault="00E22593" w:rsidP="00E22593">
            <w:pPr>
              <w:spacing w:before="0" w:after="0"/>
              <w:jc w:val="right"/>
              <w:rPr>
                <w:rFonts w:eastAsia="Times New Roman"/>
                <w:szCs w:val="20"/>
                <w:lang w:val="sv-FI" w:eastAsia="sv-FI"/>
              </w:rPr>
            </w:pPr>
          </w:p>
        </w:tc>
        <w:tc>
          <w:tcPr>
            <w:tcW w:w="6040" w:type="dxa"/>
            <w:tcBorders>
              <w:top w:val="nil"/>
              <w:left w:val="nil"/>
              <w:bottom w:val="nil"/>
              <w:right w:val="nil"/>
            </w:tcBorders>
            <w:shd w:val="clear" w:color="auto" w:fill="auto"/>
            <w:noWrap/>
            <w:vAlign w:val="bottom"/>
            <w:hideMark/>
          </w:tcPr>
          <w:p w14:paraId="0AAF2B81"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7D24A696"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0217C793"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0DFD2D90" w14:textId="77777777" w:rsidTr="00E22593">
        <w:trPr>
          <w:trHeight w:val="300"/>
        </w:trPr>
        <w:tc>
          <w:tcPr>
            <w:tcW w:w="980" w:type="dxa"/>
            <w:tcBorders>
              <w:top w:val="nil"/>
              <w:left w:val="nil"/>
              <w:bottom w:val="nil"/>
              <w:right w:val="nil"/>
            </w:tcBorders>
            <w:shd w:val="clear" w:color="auto" w:fill="auto"/>
            <w:noWrap/>
            <w:vAlign w:val="bottom"/>
            <w:hideMark/>
          </w:tcPr>
          <w:p w14:paraId="4A5A5646"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715</w:t>
            </w:r>
          </w:p>
        </w:tc>
        <w:tc>
          <w:tcPr>
            <w:tcW w:w="6040" w:type="dxa"/>
            <w:tcBorders>
              <w:top w:val="nil"/>
              <w:left w:val="nil"/>
              <w:bottom w:val="nil"/>
              <w:right w:val="nil"/>
            </w:tcBorders>
            <w:shd w:val="clear" w:color="auto" w:fill="auto"/>
            <w:noWrap/>
            <w:vAlign w:val="bottom"/>
            <w:hideMark/>
          </w:tcPr>
          <w:p w14:paraId="06AC9B0B"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Bostäder och byggande</w:t>
            </w:r>
          </w:p>
        </w:tc>
        <w:tc>
          <w:tcPr>
            <w:tcW w:w="1239" w:type="dxa"/>
            <w:tcBorders>
              <w:top w:val="nil"/>
              <w:left w:val="nil"/>
              <w:bottom w:val="nil"/>
              <w:right w:val="nil"/>
            </w:tcBorders>
            <w:shd w:val="clear" w:color="auto" w:fill="auto"/>
            <w:noWrap/>
            <w:vAlign w:val="bottom"/>
            <w:hideMark/>
          </w:tcPr>
          <w:p w14:paraId="26C49FC8" w14:textId="77777777" w:rsidR="00E22593" w:rsidRPr="00E22593" w:rsidRDefault="00E22593" w:rsidP="00E22593">
            <w:pPr>
              <w:spacing w:before="0" w:after="0"/>
              <w:jc w:val="right"/>
              <w:rPr>
                <w:rFonts w:eastAsia="Times New Roman"/>
                <w:szCs w:val="20"/>
                <w:u w:val="single"/>
                <w:lang w:val="sv-FI" w:eastAsia="sv-FI"/>
              </w:rPr>
            </w:pPr>
            <w:r w:rsidRPr="00E22593">
              <w:rPr>
                <w:rFonts w:eastAsia="Times New Roman"/>
                <w:szCs w:val="20"/>
                <w:u w:val="single"/>
                <w:lang w:val="sv-FI" w:eastAsia="sv-FI"/>
              </w:rPr>
              <w:t>-250 000</w:t>
            </w:r>
          </w:p>
        </w:tc>
        <w:tc>
          <w:tcPr>
            <w:tcW w:w="1239" w:type="dxa"/>
            <w:tcBorders>
              <w:top w:val="nil"/>
              <w:left w:val="nil"/>
              <w:bottom w:val="nil"/>
              <w:right w:val="nil"/>
            </w:tcBorders>
            <w:shd w:val="clear" w:color="auto" w:fill="auto"/>
            <w:noWrap/>
            <w:vAlign w:val="bottom"/>
            <w:hideMark/>
          </w:tcPr>
          <w:p w14:paraId="60328AA1" w14:textId="77777777" w:rsidR="00E22593" w:rsidRPr="00E22593" w:rsidRDefault="00E22593" w:rsidP="00E22593">
            <w:pPr>
              <w:spacing w:before="0" w:after="0"/>
              <w:jc w:val="right"/>
              <w:rPr>
                <w:rFonts w:eastAsia="Times New Roman"/>
                <w:szCs w:val="20"/>
                <w:u w:val="single"/>
                <w:lang w:val="sv-FI" w:eastAsia="sv-FI"/>
              </w:rPr>
            </w:pPr>
            <w:r w:rsidRPr="00E22593">
              <w:rPr>
                <w:rFonts w:eastAsia="Times New Roman"/>
                <w:szCs w:val="20"/>
                <w:u w:val="single"/>
                <w:lang w:val="sv-FI" w:eastAsia="sv-FI"/>
              </w:rPr>
              <w:t>0</w:t>
            </w:r>
          </w:p>
        </w:tc>
      </w:tr>
      <w:tr w:rsidR="00E22593" w:rsidRPr="00E22593" w14:paraId="5274FB40" w14:textId="77777777" w:rsidTr="00E22593">
        <w:trPr>
          <w:trHeight w:val="300"/>
        </w:trPr>
        <w:tc>
          <w:tcPr>
            <w:tcW w:w="980" w:type="dxa"/>
            <w:tcBorders>
              <w:top w:val="nil"/>
              <w:left w:val="nil"/>
              <w:bottom w:val="nil"/>
              <w:right w:val="nil"/>
            </w:tcBorders>
            <w:shd w:val="clear" w:color="auto" w:fill="auto"/>
            <w:noWrap/>
            <w:vAlign w:val="bottom"/>
            <w:hideMark/>
          </w:tcPr>
          <w:p w14:paraId="44C9B671" w14:textId="77777777" w:rsidR="00E22593" w:rsidRPr="00E22593" w:rsidRDefault="00E22593" w:rsidP="00E22593">
            <w:pPr>
              <w:spacing w:before="0" w:after="0"/>
              <w:rPr>
                <w:rFonts w:eastAsia="Times New Roman"/>
                <w:szCs w:val="20"/>
                <w:lang w:val="sv-FI" w:eastAsia="sv-FI"/>
              </w:rPr>
            </w:pPr>
            <w:proofErr w:type="gramStart"/>
            <w:r w:rsidRPr="00E22593">
              <w:rPr>
                <w:rFonts w:eastAsia="Times New Roman"/>
                <w:szCs w:val="20"/>
                <w:lang w:val="sv-FI" w:eastAsia="sv-FI"/>
              </w:rPr>
              <w:t>71500</w:t>
            </w:r>
            <w:proofErr w:type="gramEnd"/>
          </w:p>
        </w:tc>
        <w:tc>
          <w:tcPr>
            <w:tcW w:w="6040" w:type="dxa"/>
            <w:tcBorders>
              <w:top w:val="nil"/>
              <w:left w:val="nil"/>
              <w:bottom w:val="nil"/>
              <w:right w:val="nil"/>
            </w:tcBorders>
            <w:shd w:val="clear" w:color="auto" w:fill="auto"/>
            <w:noWrap/>
            <w:vAlign w:val="bottom"/>
            <w:hideMark/>
          </w:tcPr>
          <w:p w14:paraId="0968F1AF"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Stöd för byggnadsrelaterade åtgärder (R)</w:t>
            </w:r>
          </w:p>
        </w:tc>
        <w:tc>
          <w:tcPr>
            <w:tcW w:w="1239" w:type="dxa"/>
            <w:tcBorders>
              <w:top w:val="nil"/>
              <w:left w:val="nil"/>
              <w:bottom w:val="nil"/>
              <w:right w:val="nil"/>
            </w:tcBorders>
            <w:shd w:val="clear" w:color="auto" w:fill="auto"/>
            <w:noWrap/>
            <w:vAlign w:val="bottom"/>
            <w:hideMark/>
          </w:tcPr>
          <w:p w14:paraId="1A0C77E1" w14:textId="77777777" w:rsidR="00E22593" w:rsidRPr="00E22593" w:rsidRDefault="00E22593" w:rsidP="00E22593">
            <w:pPr>
              <w:spacing w:before="0" w:after="0"/>
              <w:jc w:val="right"/>
              <w:rPr>
                <w:rFonts w:eastAsia="Times New Roman"/>
                <w:szCs w:val="20"/>
                <w:lang w:val="sv-FI" w:eastAsia="sv-FI"/>
              </w:rPr>
            </w:pPr>
            <w:r w:rsidRPr="00E22593">
              <w:rPr>
                <w:rFonts w:eastAsia="Times New Roman"/>
                <w:szCs w:val="20"/>
                <w:lang w:val="sv-FI" w:eastAsia="sv-FI"/>
              </w:rPr>
              <w:t>-250 000</w:t>
            </w:r>
          </w:p>
        </w:tc>
        <w:tc>
          <w:tcPr>
            <w:tcW w:w="1239" w:type="dxa"/>
            <w:tcBorders>
              <w:top w:val="nil"/>
              <w:left w:val="nil"/>
              <w:bottom w:val="nil"/>
              <w:right w:val="nil"/>
            </w:tcBorders>
            <w:shd w:val="clear" w:color="auto" w:fill="auto"/>
            <w:noWrap/>
            <w:vAlign w:val="bottom"/>
            <w:hideMark/>
          </w:tcPr>
          <w:p w14:paraId="6B5FBA25" w14:textId="77777777" w:rsidR="00E22593" w:rsidRPr="00E22593" w:rsidRDefault="00E22593" w:rsidP="00E22593">
            <w:pPr>
              <w:spacing w:before="0" w:after="0"/>
              <w:jc w:val="right"/>
              <w:rPr>
                <w:rFonts w:eastAsia="Times New Roman"/>
                <w:szCs w:val="20"/>
                <w:lang w:val="sv-FI" w:eastAsia="sv-FI"/>
              </w:rPr>
            </w:pPr>
            <w:r w:rsidRPr="00E22593">
              <w:rPr>
                <w:rFonts w:eastAsia="Times New Roman"/>
                <w:szCs w:val="20"/>
                <w:lang w:val="sv-FI" w:eastAsia="sv-FI"/>
              </w:rPr>
              <w:t>0</w:t>
            </w:r>
          </w:p>
        </w:tc>
      </w:tr>
      <w:tr w:rsidR="00E22593" w:rsidRPr="00E22593" w14:paraId="4DE6707C" w14:textId="77777777" w:rsidTr="00E22593">
        <w:trPr>
          <w:trHeight w:val="300"/>
        </w:trPr>
        <w:tc>
          <w:tcPr>
            <w:tcW w:w="980" w:type="dxa"/>
            <w:tcBorders>
              <w:top w:val="nil"/>
              <w:left w:val="nil"/>
              <w:bottom w:val="nil"/>
              <w:right w:val="nil"/>
            </w:tcBorders>
            <w:shd w:val="clear" w:color="auto" w:fill="auto"/>
            <w:noWrap/>
            <w:vAlign w:val="bottom"/>
            <w:hideMark/>
          </w:tcPr>
          <w:p w14:paraId="6CD7AFF9" w14:textId="77777777" w:rsidR="00E22593" w:rsidRPr="00E22593" w:rsidRDefault="00E22593" w:rsidP="00E22593">
            <w:pPr>
              <w:spacing w:before="0" w:after="0"/>
              <w:jc w:val="right"/>
              <w:rPr>
                <w:rFonts w:eastAsia="Times New Roman"/>
                <w:szCs w:val="20"/>
                <w:lang w:val="sv-FI" w:eastAsia="sv-FI"/>
              </w:rPr>
            </w:pPr>
          </w:p>
        </w:tc>
        <w:tc>
          <w:tcPr>
            <w:tcW w:w="6040" w:type="dxa"/>
            <w:tcBorders>
              <w:top w:val="nil"/>
              <w:left w:val="nil"/>
              <w:bottom w:val="nil"/>
              <w:right w:val="nil"/>
            </w:tcBorders>
            <w:shd w:val="clear" w:color="auto" w:fill="auto"/>
            <w:noWrap/>
            <w:vAlign w:val="bottom"/>
            <w:hideMark/>
          </w:tcPr>
          <w:p w14:paraId="2986C89D"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32CAEAE7"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2DA27EC7"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33DC9648" w14:textId="77777777" w:rsidTr="00E22593">
        <w:trPr>
          <w:trHeight w:val="300"/>
        </w:trPr>
        <w:tc>
          <w:tcPr>
            <w:tcW w:w="980" w:type="dxa"/>
            <w:tcBorders>
              <w:top w:val="nil"/>
              <w:left w:val="nil"/>
              <w:bottom w:val="nil"/>
              <w:right w:val="nil"/>
            </w:tcBorders>
            <w:shd w:val="clear" w:color="auto" w:fill="auto"/>
            <w:noWrap/>
            <w:vAlign w:val="bottom"/>
            <w:hideMark/>
          </w:tcPr>
          <w:p w14:paraId="1C7616DF"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747</w:t>
            </w:r>
          </w:p>
        </w:tc>
        <w:tc>
          <w:tcPr>
            <w:tcW w:w="6040" w:type="dxa"/>
            <w:tcBorders>
              <w:top w:val="nil"/>
              <w:left w:val="nil"/>
              <w:bottom w:val="nil"/>
              <w:right w:val="nil"/>
            </w:tcBorders>
            <w:shd w:val="clear" w:color="auto" w:fill="auto"/>
            <w:noWrap/>
            <w:vAlign w:val="bottom"/>
            <w:hideMark/>
          </w:tcPr>
          <w:p w14:paraId="795829F9"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Övrig trafik</w:t>
            </w:r>
          </w:p>
        </w:tc>
        <w:tc>
          <w:tcPr>
            <w:tcW w:w="1239" w:type="dxa"/>
            <w:tcBorders>
              <w:top w:val="nil"/>
              <w:left w:val="nil"/>
              <w:bottom w:val="nil"/>
              <w:right w:val="nil"/>
            </w:tcBorders>
            <w:shd w:val="clear" w:color="auto" w:fill="auto"/>
            <w:noWrap/>
            <w:vAlign w:val="bottom"/>
            <w:hideMark/>
          </w:tcPr>
          <w:p w14:paraId="464F21CE" w14:textId="77777777" w:rsidR="00E22593" w:rsidRPr="00E22593" w:rsidRDefault="00E22593" w:rsidP="00E22593">
            <w:pPr>
              <w:spacing w:before="0" w:after="0"/>
              <w:jc w:val="right"/>
              <w:rPr>
                <w:rFonts w:eastAsia="Times New Roman"/>
                <w:szCs w:val="20"/>
                <w:u w:val="single"/>
                <w:lang w:val="sv-FI" w:eastAsia="sv-FI"/>
              </w:rPr>
            </w:pPr>
            <w:r w:rsidRPr="00E22593">
              <w:rPr>
                <w:rFonts w:eastAsia="Times New Roman"/>
                <w:szCs w:val="20"/>
                <w:u w:val="single"/>
                <w:lang w:val="sv-FI" w:eastAsia="sv-FI"/>
              </w:rPr>
              <w:t>0</w:t>
            </w:r>
          </w:p>
        </w:tc>
        <w:tc>
          <w:tcPr>
            <w:tcW w:w="1239" w:type="dxa"/>
            <w:tcBorders>
              <w:top w:val="nil"/>
              <w:left w:val="nil"/>
              <w:bottom w:val="nil"/>
              <w:right w:val="nil"/>
            </w:tcBorders>
            <w:shd w:val="clear" w:color="auto" w:fill="auto"/>
            <w:noWrap/>
            <w:vAlign w:val="bottom"/>
            <w:hideMark/>
          </w:tcPr>
          <w:p w14:paraId="64D0A87C" w14:textId="77777777" w:rsidR="00E22593" w:rsidRPr="00E22593" w:rsidRDefault="00E22593" w:rsidP="00E22593">
            <w:pPr>
              <w:spacing w:before="0" w:after="0"/>
              <w:jc w:val="right"/>
              <w:rPr>
                <w:rFonts w:eastAsia="Times New Roman"/>
                <w:szCs w:val="20"/>
                <w:u w:val="single"/>
                <w:lang w:val="sv-FI" w:eastAsia="sv-FI"/>
              </w:rPr>
            </w:pPr>
            <w:r w:rsidRPr="00E22593">
              <w:rPr>
                <w:rFonts w:eastAsia="Times New Roman"/>
                <w:szCs w:val="20"/>
                <w:u w:val="single"/>
                <w:lang w:val="sv-FI" w:eastAsia="sv-FI"/>
              </w:rPr>
              <w:t>0</w:t>
            </w:r>
          </w:p>
        </w:tc>
      </w:tr>
      <w:tr w:rsidR="00E22593" w:rsidRPr="00E22593" w14:paraId="38711AD4" w14:textId="77777777" w:rsidTr="00E22593">
        <w:trPr>
          <w:trHeight w:val="300"/>
        </w:trPr>
        <w:tc>
          <w:tcPr>
            <w:tcW w:w="980" w:type="dxa"/>
            <w:tcBorders>
              <w:top w:val="nil"/>
              <w:left w:val="nil"/>
              <w:bottom w:val="nil"/>
              <w:right w:val="nil"/>
            </w:tcBorders>
            <w:shd w:val="clear" w:color="auto" w:fill="auto"/>
            <w:noWrap/>
            <w:vAlign w:val="bottom"/>
            <w:hideMark/>
          </w:tcPr>
          <w:p w14:paraId="307E1DF3" w14:textId="77777777" w:rsidR="00E22593" w:rsidRPr="00E22593" w:rsidRDefault="00E22593" w:rsidP="00E22593">
            <w:pPr>
              <w:spacing w:before="0" w:after="0"/>
              <w:rPr>
                <w:rFonts w:eastAsia="Times New Roman"/>
                <w:szCs w:val="20"/>
                <w:lang w:val="sv-FI" w:eastAsia="sv-FI"/>
              </w:rPr>
            </w:pPr>
            <w:proofErr w:type="gramStart"/>
            <w:r w:rsidRPr="00E22593">
              <w:rPr>
                <w:rFonts w:eastAsia="Times New Roman"/>
                <w:szCs w:val="20"/>
                <w:lang w:val="sv-FI" w:eastAsia="sv-FI"/>
              </w:rPr>
              <w:t>74700</w:t>
            </w:r>
            <w:proofErr w:type="gramEnd"/>
          </w:p>
        </w:tc>
        <w:tc>
          <w:tcPr>
            <w:tcW w:w="6040" w:type="dxa"/>
            <w:tcBorders>
              <w:top w:val="nil"/>
              <w:left w:val="nil"/>
              <w:bottom w:val="nil"/>
              <w:right w:val="nil"/>
            </w:tcBorders>
            <w:shd w:val="clear" w:color="auto" w:fill="auto"/>
            <w:noWrap/>
            <w:vAlign w:val="bottom"/>
            <w:hideMark/>
          </w:tcPr>
          <w:p w14:paraId="714FCC4A"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Övrig trafik, överföringar</w:t>
            </w:r>
          </w:p>
        </w:tc>
        <w:tc>
          <w:tcPr>
            <w:tcW w:w="1239" w:type="dxa"/>
            <w:tcBorders>
              <w:top w:val="nil"/>
              <w:left w:val="nil"/>
              <w:bottom w:val="nil"/>
              <w:right w:val="nil"/>
            </w:tcBorders>
            <w:shd w:val="clear" w:color="auto" w:fill="auto"/>
            <w:noWrap/>
            <w:vAlign w:val="bottom"/>
            <w:hideMark/>
          </w:tcPr>
          <w:p w14:paraId="1D5D2AFF" w14:textId="77777777" w:rsidR="00E22593" w:rsidRPr="00E22593" w:rsidRDefault="00E22593" w:rsidP="00E22593">
            <w:pPr>
              <w:spacing w:before="0" w:after="0"/>
              <w:jc w:val="right"/>
              <w:rPr>
                <w:rFonts w:eastAsia="Times New Roman"/>
                <w:szCs w:val="20"/>
                <w:lang w:val="sv-FI" w:eastAsia="sv-FI"/>
              </w:rPr>
            </w:pPr>
            <w:r w:rsidRPr="00E22593">
              <w:rPr>
                <w:rFonts w:eastAsia="Times New Roman"/>
                <w:szCs w:val="20"/>
                <w:lang w:val="sv-FI" w:eastAsia="sv-FI"/>
              </w:rPr>
              <w:t>0</w:t>
            </w:r>
          </w:p>
        </w:tc>
        <w:tc>
          <w:tcPr>
            <w:tcW w:w="1239" w:type="dxa"/>
            <w:tcBorders>
              <w:top w:val="nil"/>
              <w:left w:val="nil"/>
              <w:bottom w:val="nil"/>
              <w:right w:val="nil"/>
            </w:tcBorders>
            <w:shd w:val="clear" w:color="auto" w:fill="auto"/>
            <w:noWrap/>
            <w:vAlign w:val="bottom"/>
            <w:hideMark/>
          </w:tcPr>
          <w:p w14:paraId="1A4732B5" w14:textId="77777777" w:rsidR="00E22593" w:rsidRPr="00E22593" w:rsidRDefault="00E22593" w:rsidP="00E22593">
            <w:pPr>
              <w:spacing w:before="0" w:after="0"/>
              <w:jc w:val="right"/>
              <w:rPr>
                <w:rFonts w:eastAsia="Times New Roman"/>
                <w:szCs w:val="20"/>
                <w:lang w:val="sv-FI" w:eastAsia="sv-FI"/>
              </w:rPr>
            </w:pPr>
            <w:r w:rsidRPr="00E22593">
              <w:rPr>
                <w:rFonts w:eastAsia="Times New Roman"/>
                <w:szCs w:val="20"/>
                <w:lang w:val="sv-FI" w:eastAsia="sv-FI"/>
              </w:rPr>
              <w:t>0</w:t>
            </w:r>
          </w:p>
        </w:tc>
      </w:tr>
      <w:tr w:rsidR="00E22593" w:rsidRPr="00E22593" w14:paraId="66D0F4AB" w14:textId="77777777" w:rsidTr="00E22593">
        <w:trPr>
          <w:trHeight w:val="300"/>
        </w:trPr>
        <w:tc>
          <w:tcPr>
            <w:tcW w:w="980" w:type="dxa"/>
            <w:tcBorders>
              <w:top w:val="nil"/>
              <w:left w:val="nil"/>
              <w:bottom w:val="nil"/>
              <w:right w:val="nil"/>
            </w:tcBorders>
            <w:shd w:val="clear" w:color="auto" w:fill="auto"/>
            <w:noWrap/>
            <w:vAlign w:val="bottom"/>
            <w:hideMark/>
          </w:tcPr>
          <w:p w14:paraId="661EFF05" w14:textId="77777777" w:rsidR="00E22593" w:rsidRPr="00E22593" w:rsidRDefault="00E22593" w:rsidP="00E22593">
            <w:pPr>
              <w:spacing w:before="0" w:after="0"/>
              <w:jc w:val="right"/>
              <w:rPr>
                <w:rFonts w:eastAsia="Times New Roman"/>
                <w:szCs w:val="20"/>
                <w:lang w:val="sv-FI" w:eastAsia="sv-FI"/>
              </w:rPr>
            </w:pPr>
          </w:p>
        </w:tc>
        <w:tc>
          <w:tcPr>
            <w:tcW w:w="6040" w:type="dxa"/>
            <w:tcBorders>
              <w:top w:val="nil"/>
              <w:left w:val="nil"/>
              <w:bottom w:val="nil"/>
              <w:right w:val="nil"/>
            </w:tcBorders>
            <w:shd w:val="clear" w:color="auto" w:fill="auto"/>
            <w:noWrap/>
            <w:vAlign w:val="bottom"/>
            <w:hideMark/>
          </w:tcPr>
          <w:p w14:paraId="4E2A5202"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489905D8"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3182179F"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35E2E85A" w14:textId="77777777" w:rsidTr="00E22593">
        <w:trPr>
          <w:trHeight w:val="300"/>
        </w:trPr>
        <w:tc>
          <w:tcPr>
            <w:tcW w:w="980" w:type="dxa"/>
            <w:tcBorders>
              <w:top w:val="nil"/>
              <w:left w:val="nil"/>
              <w:bottom w:val="nil"/>
              <w:right w:val="nil"/>
            </w:tcBorders>
            <w:shd w:val="clear" w:color="auto" w:fill="auto"/>
            <w:noWrap/>
            <w:vAlign w:val="bottom"/>
            <w:hideMark/>
          </w:tcPr>
          <w:p w14:paraId="79473004"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750 - 751</w:t>
            </w:r>
          </w:p>
        </w:tc>
        <w:tc>
          <w:tcPr>
            <w:tcW w:w="6040" w:type="dxa"/>
            <w:tcBorders>
              <w:top w:val="nil"/>
              <w:left w:val="nil"/>
              <w:bottom w:val="nil"/>
              <w:right w:val="nil"/>
            </w:tcBorders>
            <w:shd w:val="clear" w:color="auto" w:fill="auto"/>
            <w:noWrap/>
            <w:vAlign w:val="bottom"/>
            <w:hideMark/>
          </w:tcPr>
          <w:p w14:paraId="3B09F8DF"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Kostnader för sjötrafik</w:t>
            </w:r>
          </w:p>
        </w:tc>
        <w:tc>
          <w:tcPr>
            <w:tcW w:w="1239" w:type="dxa"/>
            <w:tcBorders>
              <w:top w:val="nil"/>
              <w:left w:val="nil"/>
              <w:bottom w:val="nil"/>
              <w:right w:val="nil"/>
            </w:tcBorders>
            <w:shd w:val="clear" w:color="auto" w:fill="auto"/>
            <w:noWrap/>
            <w:vAlign w:val="bottom"/>
            <w:hideMark/>
          </w:tcPr>
          <w:p w14:paraId="089D60C0" w14:textId="77777777" w:rsidR="00E22593" w:rsidRPr="00E22593" w:rsidRDefault="00E22593" w:rsidP="00E22593">
            <w:pPr>
              <w:spacing w:before="0" w:after="0"/>
              <w:jc w:val="right"/>
              <w:rPr>
                <w:rFonts w:eastAsia="Times New Roman"/>
                <w:szCs w:val="20"/>
                <w:u w:val="single"/>
                <w:lang w:val="sv-FI" w:eastAsia="sv-FI"/>
              </w:rPr>
            </w:pPr>
            <w:r w:rsidRPr="00E22593">
              <w:rPr>
                <w:rFonts w:eastAsia="Times New Roman"/>
                <w:szCs w:val="20"/>
                <w:u w:val="single"/>
                <w:lang w:val="sv-FI" w:eastAsia="sv-FI"/>
              </w:rPr>
              <w:t>0</w:t>
            </w:r>
          </w:p>
        </w:tc>
        <w:tc>
          <w:tcPr>
            <w:tcW w:w="1239" w:type="dxa"/>
            <w:tcBorders>
              <w:top w:val="nil"/>
              <w:left w:val="nil"/>
              <w:bottom w:val="nil"/>
              <w:right w:val="nil"/>
            </w:tcBorders>
            <w:shd w:val="clear" w:color="auto" w:fill="auto"/>
            <w:noWrap/>
            <w:vAlign w:val="bottom"/>
            <w:hideMark/>
          </w:tcPr>
          <w:p w14:paraId="18956225" w14:textId="77777777" w:rsidR="00E22593" w:rsidRPr="00E22593" w:rsidRDefault="00E22593" w:rsidP="00E22593">
            <w:pPr>
              <w:spacing w:before="0" w:after="0"/>
              <w:jc w:val="right"/>
              <w:rPr>
                <w:rFonts w:eastAsia="Times New Roman"/>
                <w:szCs w:val="20"/>
                <w:u w:val="single"/>
                <w:lang w:val="sv-FI" w:eastAsia="sv-FI"/>
              </w:rPr>
            </w:pPr>
            <w:r w:rsidRPr="00E22593">
              <w:rPr>
                <w:rFonts w:eastAsia="Times New Roman"/>
                <w:szCs w:val="20"/>
                <w:u w:val="single"/>
                <w:lang w:val="sv-FI" w:eastAsia="sv-FI"/>
              </w:rPr>
              <w:t>0</w:t>
            </w:r>
          </w:p>
        </w:tc>
      </w:tr>
      <w:tr w:rsidR="00E22593" w:rsidRPr="00E22593" w14:paraId="34AF314B" w14:textId="77777777" w:rsidTr="00E22593">
        <w:trPr>
          <w:trHeight w:val="300"/>
        </w:trPr>
        <w:tc>
          <w:tcPr>
            <w:tcW w:w="980" w:type="dxa"/>
            <w:tcBorders>
              <w:top w:val="nil"/>
              <w:left w:val="nil"/>
              <w:bottom w:val="nil"/>
              <w:right w:val="nil"/>
            </w:tcBorders>
            <w:shd w:val="clear" w:color="auto" w:fill="auto"/>
            <w:noWrap/>
            <w:vAlign w:val="bottom"/>
            <w:hideMark/>
          </w:tcPr>
          <w:p w14:paraId="5CF8A666" w14:textId="77777777" w:rsidR="00E22593" w:rsidRPr="00E22593" w:rsidRDefault="00E22593" w:rsidP="00E22593">
            <w:pPr>
              <w:spacing w:before="0" w:after="0"/>
              <w:rPr>
                <w:rFonts w:eastAsia="Times New Roman"/>
                <w:szCs w:val="20"/>
                <w:lang w:val="sv-FI" w:eastAsia="sv-FI"/>
              </w:rPr>
            </w:pPr>
            <w:proofErr w:type="gramStart"/>
            <w:r w:rsidRPr="00E22593">
              <w:rPr>
                <w:rFonts w:eastAsia="Times New Roman"/>
                <w:szCs w:val="20"/>
                <w:lang w:val="sv-FI" w:eastAsia="sv-FI"/>
              </w:rPr>
              <w:t>75010</w:t>
            </w:r>
            <w:proofErr w:type="gramEnd"/>
          </w:p>
        </w:tc>
        <w:tc>
          <w:tcPr>
            <w:tcW w:w="6040" w:type="dxa"/>
            <w:tcBorders>
              <w:top w:val="nil"/>
              <w:left w:val="nil"/>
              <w:bottom w:val="nil"/>
              <w:right w:val="nil"/>
            </w:tcBorders>
            <w:shd w:val="clear" w:color="auto" w:fill="auto"/>
            <w:noWrap/>
            <w:vAlign w:val="bottom"/>
            <w:hideMark/>
          </w:tcPr>
          <w:p w14:paraId="4A1491DD"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Upphandling av sjötrafik</w:t>
            </w:r>
          </w:p>
        </w:tc>
        <w:tc>
          <w:tcPr>
            <w:tcW w:w="1239" w:type="dxa"/>
            <w:tcBorders>
              <w:top w:val="nil"/>
              <w:left w:val="nil"/>
              <w:bottom w:val="nil"/>
              <w:right w:val="nil"/>
            </w:tcBorders>
            <w:shd w:val="clear" w:color="auto" w:fill="auto"/>
            <w:noWrap/>
            <w:vAlign w:val="bottom"/>
            <w:hideMark/>
          </w:tcPr>
          <w:p w14:paraId="122C99F7" w14:textId="77777777" w:rsidR="00E22593" w:rsidRPr="00E22593" w:rsidRDefault="00E22593" w:rsidP="00E22593">
            <w:pPr>
              <w:spacing w:before="0" w:after="0"/>
              <w:jc w:val="right"/>
              <w:rPr>
                <w:rFonts w:eastAsia="Times New Roman"/>
                <w:szCs w:val="20"/>
                <w:lang w:val="sv-FI" w:eastAsia="sv-FI"/>
              </w:rPr>
            </w:pPr>
            <w:r w:rsidRPr="00E22593">
              <w:rPr>
                <w:rFonts w:eastAsia="Times New Roman"/>
                <w:szCs w:val="20"/>
                <w:lang w:val="sv-FI" w:eastAsia="sv-FI"/>
              </w:rPr>
              <w:t>0</w:t>
            </w:r>
          </w:p>
        </w:tc>
        <w:tc>
          <w:tcPr>
            <w:tcW w:w="1239" w:type="dxa"/>
            <w:tcBorders>
              <w:top w:val="nil"/>
              <w:left w:val="nil"/>
              <w:bottom w:val="nil"/>
              <w:right w:val="nil"/>
            </w:tcBorders>
            <w:shd w:val="clear" w:color="auto" w:fill="auto"/>
            <w:noWrap/>
            <w:vAlign w:val="bottom"/>
            <w:hideMark/>
          </w:tcPr>
          <w:p w14:paraId="541B4191" w14:textId="77777777" w:rsidR="00E22593" w:rsidRPr="00E22593" w:rsidRDefault="00E22593" w:rsidP="00E22593">
            <w:pPr>
              <w:spacing w:before="0" w:after="0"/>
              <w:jc w:val="right"/>
              <w:rPr>
                <w:rFonts w:eastAsia="Times New Roman"/>
                <w:szCs w:val="20"/>
                <w:lang w:val="sv-FI" w:eastAsia="sv-FI"/>
              </w:rPr>
            </w:pPr>
            <w:r w:rsidRPr="00E22593">
              <w:rPr>
                <w:rFonts w:eastAsia="Times New Roman"/>
                <w:szCs w:val="20"/>
                <w:lang w:val="sv-FI" w:eastAsia="sv-FI"/>
              </w:rPr>
              <w:t>0</w:t>
            </w:r>
          </w:p>
        </w:tc>
      </w:tr>
      <w:tr w:rsidR="00E22593" w:rsidRPr="00E22593" w14:paraId="1E6EF37E" w14:textId="77777777" w:rsidTr="00E22593">
        <w:trPr>
          <w:trHeight w:val="300"/>
        </w:trPr>
        <w:tc>
          <w:tcPr>
            <w:tcW w:w="980" w:type="dxa"/>
            <w:tcBorders>
              <w:top w:val="nil"/>
              <w:left w:val="nil"/>
              <w:bottom w:val="nil"/>
              <w:right w:val="nil"/>
            </w:tcBorders>
            <w:shd w:val="clear" w:color="auto" w:fill="auto"/>
            <w:noWrap/>
            <w:vAlign w:val="bottom"/>
            <w:hideMark/>
          </w:tcPr>
          <w:p w14:paraId="4002C703" w14:textId="77777777" w:rsidR="00E22593" w:rsidRPr="00E22593" w:rsidRDefault="00E22593" w:rsidP="00E22593">
            <w:pPr>
              <w:spacing w:before="0" w:after="0"/>
              <w:jc w:val="right"/>
              <w:rPr>
                <w:rFonts w:eastAsia="Times New Roman"/>
                <w:szCs w:val="20"/>
                <w:lang w:val="sv-FI" w:eastAsia="sv-FI"/>
              </w:rPr>
            </w:pPr>
          </w:p>
        </w:tc>
        <w:tc>
          <w:tcPr>
            <w:tcW w:w="6040" w:type="dxa"/>
            <w:tcBorders>
              <w:top w:val="nil"/>
              <w:left w:val="nil"/>
              <w:bottom w:val="nil"/>
              <w:right w:val="nil"/>
            </w:tcBorders>
            <w:shd w:val="clear" w:color="auto" w:fill="auto"/>
            <w:noWrap/>
            <w:vAlign w:val="bottom"/>
            <w:hideMark/>
          </w:tcPr>
          <w:p w14:paraId="4599A3D8"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322F6292"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5EE5515B"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04630CF7" w14:textId="77777777" w:rsidTr="00E22593">
        <w:trPr>
          <w:trHeight w:val="300"/>
        </w:trPr>
        <w:tc>
          <w:tcPr>
            <w:tcW w:w="980" w:type="dxa"/>
            <w:tcBorders>
              <w:top w:val="nil"/>
              <w:left w:val="nil"/>
              <w:bottom w:val="nil"/>
              <w:right w:val="nil"/>
            </w:tcBorders>
            <w:shd w:val="clear" w:color="auto" w:fill="auto"/>
            <w:noWrap/>
            <w:vAlign w:val="bottom"/>
            <w:hideMark/>
          </w:tcPr>
          <w:p w14:paraId="1990D37B"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c>
          <w:tcPr>
            <w:tcW w:w="6040" w:type="dxa"/>
            <w:tcBorders>
              <w:top w:val="nil"/>
              <w:left w:val="nil"/>
              <w:bottom w:val="nil"/>
              <w:right w:val="nil"/>
            </w:tcBorders>
            <w:shd w:val="clear" w:color="auto" w:fill="auto"/>
            <w:noWrap/>
            <w:vAlign w:val="bottom"/>
            <w:hideMark/>
          </w:tcPr>
          <w:p w14:paraId="640DCD6E"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008ED433"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026F56D6"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16EEBB5E" w14:textId="77777777" w:rsidTr="00E22593">
        <w:trPr>
          <w:trHeight w:val="300"/>
        </w:trPr>
        <w:tc>
          <w:tcPr>
            <w:tcW w:w="980" w:type="dxa"/>
            <w:tcBorders>
              <w:top w:val="nil"/>
              <w:left w:val="nil"/>
              <w:bottom w:val="nil"/>
              <w:right w:val="nil"/>
            </w:tcBorders>
            <w:shd w:val="clear" w:color="auto" w:fill="auto"/>
            <w:noWrap/>
            <w:vAlign w:val="bottom"/>
            <w:hideMark/>
          </w:tcPr>
          <w:p w14:paraId="66F507B3"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c>
          <w:tcPr>
            <w:tcW w:w="6040" w:type="dxa"/>
            <w:tcBorders>
              <w:top w:val="single" w:sz="4" w:space="0" w:color="4F81BD"/>
              <w:left w:val="nil"/>
              <w:bottom w:val="double" w:sz="6" w:space="0" w:color="4F81BD"/>
              <w:right w:val="nil"/>
            </w:tcBorders>
            <w:shd w:val="clear" w:color="auto" w:fill="auto"/>
            <w:noWrap/>
            <w:vAlign w:val="bottom"/>
            <w:hideMark/>
          </w:tcPr>
          <w:p w14:paraId="613556C8" w14:textId="77777777" w:rsidR="00E22593" w:rsidRPr="00E22593" w:rsidRDefault="00E22593" w:rsidP="00E22593">
            <w:pPr>
              <w:spacing w:before="0" w:after="0"/>
              <w:rPr>
                <w:rFonts w:eastAsia="Times New Roman"/>
                <w:b/>
                <w:bCs/>
                <w:color w:val="000000"/>
                <w:szCs w:val="20"/>
                <w:lang w:val="sv-FI" w:eastAsia="sv-FI"/>
              </w:rPr>
            </w:pPr>
            <w:r w:rsidRPr="00E22593">
              <w:rPr>
                <w:rFonts w:eastAsia="Times New Roman"/>
                <w:b/>
                <w:bCs/>
                <w:color w:val="000000"/>
                <w:szCs w:val="20"/>
                <w:lang w:val="sv-FI" w:eastAsia="sv-FI"/>
              </w:rPr>
              <w:t>Verksamhet och överföringar sammanlagt</w:t>
            </w:r>
          </w:p>
        </w:tc>
        <w:tc>
          <w:tcPr>
            <w:tcW w:w="1239" w:type="dxa"/>
            <w:tcBorders>
              <w:top w:val="single" w:sz="4" w:space="0" w:color="4F81BD"/>
              <w:left w:val="nil"/>
              <w:bottom w:val="double" w:sz="6" w:space="0" w:color="4F81BD"/>
              <w:right w:val="nil"/>
            </w:tcBorders>
            <w:shd w:val="clear" w:color="auto" w:fill="auto"/>
            <w:noWrap/>
            <w:vAlign w:val="bottom"/>
            <w:hideMark/>
          </w:tcPr>
          <w:p w14:paraId="564F27F2" w14:textId="77777777" w:rsidR="00E22593" w:rsidRPr="00E22593" w:rsidRDefault="00E22593" w:rsidP="00E22593">
            <w:pPr>
              <w:spacing w:before="0" w:after="0"/>
              <w:jc w:val="right"/>
              <w:rPr>
                <w:rFonts w:eastAsia="Times New Roman"/>
                <w:b/>
                <w:bCs/>
                <w:szCs w:val="20"/>
                <w:lang w:val="sv-FI" w:eastAsia="sv-FI"/>
              </w:rPr>
            </w:pPr>
            <w:r w:rsidRPr="00E22593">
              <w:rPr>
                <w:rFonts w:eastAsia="Times New Roman"/>
                <w:b/>
                <w:bCs/>
                <w:szCs w:val="20"/>
                <w:lang w:val="sv-FI" w:eastAsia="sv-FI"/>
              </w:rPr>
              <w:t>-1 898 000</w:t>
            </w:r>
          </w:p>
        </w:tc>
        <w:tc>
          <w:tcPr>
            <w:tcW w:w="1239" w:type="dxa"/>
            <w:tcBorders>
              <w:top w:val="single" w:sz="4" w:space="0" w:color="4F81BD"/>
              <w:left w:val="nil"/>
              <w:bottom w:val="double" w:sz="6" w:space="0" w:color="4F81BD"/>
              <w:right w:val="nil"/>
            </w:tcBorders>
            <w:shd w:val="clear" w:color="auto" w:fill="auto"/>
            <w:noWrap/>
            <w:vAlign w:val="bottom"/>
            <w:hideMark/>
          </w:tcPr>
          <w:p w14:paraId="35BC6155" w14:textId="77777777" w:rsidR="00E22593" w:rsidRPr="00E22593" w:rsidRDefault="00E22593" w:rsidP="00E22593">
            <w:pPr>
              <w:spacing w:before="0" w:after="0"/>
              <w:jc w:val="right"/>
              <w:rPr>
                <w:rFonts w:eastAsia="Times New Roman"/>
                <w:b/>
                <w:bCs/>
                <w:szCs w:val="20"/>
                <w:lang w:val="sv-FI" w:eastAsia="sv-FI"/>
              </w:rPr>
            </w:pPr>
            <w:r w:rsidRPr="00E22593">
              <w:rPr>
                <w:rFonts w:eastAsia="Times New Roman"/>
                <w:b/>
                <w:bCs/>
                <w:szCs w:val="20"/>
                <w:lang w:val="sv-FI" w:eastAsia="sv-FI"/>
              </w:rPr>
              <w:t>1 010 000</w:t>
            </w:r>
          </w:p>
        </w:tc>
      </w:tr>
      <w:tr w:rsidR="00E22593" w:rsidRPr="00E22593" w14:paraId="312E25C2" w14:textId="77777777" w:rsidTr="00E22593">
        <w:trPr>
          <w:trHeight w:val="300"/>
        </w:trPr>
        <w:tc>
          <w:tcPr>
            <w:tcW w:w="980" w:type="dxa"/>
            <w:tcBorders>
              <w:top w:val="nil"/>
              <w:left w:val="nil"/>
              <w:bottom w:val="nil"/>
              <w:right w:val="nil"/>
            </w:tcBorders>
            <w:shd w:val="clear" w:color="auto" w:fill="auto"/>
            <w:noWrap/>
            <w:vAlign w:val="bottom"/>
            <w:hideMark/>
          </w:tcPr>
          <w:p w14:paraId="5F96D58B" w14:textId="77777777" w:rsidR="00E22593" w:rsidRPr="00E22593" w:rsidRDefault="00E22593" w:rsidP="00E22593">
            <w:pPr>
              <w:spacing w:before="0" w:after="0"/>
              <w:jc w:val="right"/>
              <w:rPr>
                <w:rFonts w:eastAsia="Times New Roman"/>
                <w:b/>
                <w:bCs/>
                <w:szCs w:val="20"/>
                <w:lang w:val="sv-FI" w:eastAsia="sv-FI"/>
              </w:rPr>
            </w:pPr>
          </w:p>
        </w:tc>
        <w:tc>
          <w:tcPr>
            <w:tcW w:w="6040" w:type="dxa"/>
            <w:tcBorders>
              <w:top w:val="nil"/>
              <w:left w:val="nil"/>
              <w:bottom w:val="nil"/>
              <w:right w:val="nil"/>
            </w:tcBorders>
            <w:shd w:val="clear" w:color="auto" w:fill="auto"/>
            <w:noWrap/>
            <w:vAlign w:val="bottom"/>
            <w:hideMark/>
          </w:tcPr>
          <w:p w14:paraId="388B31E1"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4F054C4B"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194CC4FF"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70A58A0C" w14:textId="77777777" w:rsidTr="00E22593">
        <w:trPr>
          <w:trHeight w:val="300"/>
        </w:trPr>
        <w:tc>
          <w:tcPr>
            <w:tcW w:w="980" w:type="dxa"/>
            <w:tcBorders>
              <w:top w:val="nil"/>
              <w:left w:val="nil"/>
              <w:bottom w:val="nil"/>
              <w:right w:val="nil"/>
            </w:tcBorders>
            <w:shd w:val="clear" w:color="auto" w:fill="auto"/>
            <w:noWrap/>
            <w:vAlign w:val="bottom"/>
            <w:hideMark/>
          </w:tcPr>
          <w:p w14:paraId="526B4304"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c>
          <w:tcPr>
            <w:tcW w:w="6040" w:type="dxa"/>
            <w:tcBorders>
              <w:top w:val="nil"/>
              <w:left w:val="nil"/>
              <w:bottom w:val="nil"/>
              <w:right w:val="nil"/>
            </w:tcBorders>
            <w:shd w:val="clear" w:color="auto" w:fill="auto"/>
            <w:noWrap/>
            <w:vAlign w:val="bottom"/>
            <w:hideMark/>
          </w:tcPr>
          <w:p w14:paraId="77F6CB7D"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51E96ED9"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034E5F2A"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747E50EA" w14:textId="77777777" w:rsidTr="00E22593">
        <w:trPr>
          <w:trHeight w:val="300"/>
        </w:trPr>
        <w:tc>
          <w:tcPr>
            <w:tcW w:w="980" w:type="dxa"/>
            <w:tcBorders>
              <w:top w:val="nil"/>
              <w:left w:val="nil"/>
              <w:bottom w:val="nil"/>
              <w:right w:val="nil"/>
            </w:tcBorders>
            <w:shd w:val="clear" w:color="auto" w:fill="auto"/>
            <w:noWrap/>
            <w:vAlign w:val="bottom"/>
            <w:hideMark/>
          </w:tcPr>
          <w:p w14:paraId="19ADEC9E"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c>
          <w:tcPr>
            <w:tcW w:w="6040" w:type="dxa"/>
            <w:tcBorders>
              <w:top w:val="nil"/>
              <w:left w:val="nil"/>
              <w:bottom w:val="nil"/>
              <w:right w:val="nil"/>
            </w:tcBorders>
            <w:shd w:val="clear" w:color="auto" w:fill="auto"/>
            <w:noWrap/>
            <w:vAlign w:val="bottom"/>
            <w:hideMark/>
          </w:tcPr>
          <w:p w14:paraId="405B365A"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0640E314"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02543B94"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417A65D0" w14:textId="77777777" w:rsidTr="00E22593">
        <w:trPr>
          <w:trHeight w:val="300"/>
        </w:trPr>
        <w:tc>
          <w:tcPr>
            <w:tcW w:w="980" w:type="dxa"/>
            <w:tcBorders>
              <w:top w:val="nil"/>
              <w:left w:val="nil"/>
              <w:bottom w:val="nil"/>
              <w:right w:val="nil"/>
            </w:tcBorders>
            <w:shd w:val="clear" w:color="auto" w:fill="auto"/>
            <w:vAlign w:val="bottom"/>
            <w:hideMark/>
          </w:tcPr>
          <w:p w14:paraId="2CF30B09" w14:textId="77777777" w:rsidR="00E22593" w:rsidRPr="00E22593" w:rsidRDefault="00E22593" w:rsidP="00E22593">
            <w:pPr>
              <w:spacing w:before="0" w:after="0"/>
              <w:rPr>
                <w:rFonts w:eastAsia="Times New Roman"/>
                <w:b/>
                <w:bCs/>
                <w:szCs w:val="20"/>
                <w:lang w:val="sv-FI" w:eastAsia="sv-FI"/>
              </w:rPr>
            </w:pPr>
            <w:r w:rsidRPr="00E22593">
              <w:rPr>
                <w:rFonts w:eastAsia="Times New Roman"/>
                <w:b/>
                <w:bCs/>
                <w:szCs w:val="20"/>
                <w:lang w:val="sv-FI" w:eastAsia="sv-FI"/>
              </w:rPr>
              <w:t>89</w:t>
            </w:r>
          </w:p>
        </w:tc>
        <w:tc>
          <w:tcPr>
            <w:tcW w:w="6040" w:type="dxa"/>
            <w:tcBorders>
              <w:top w:val="nil"/>
              <w:left w:val="nil"/>
              <w:bottom w:val="nil"/>
              <w:right w:val="nil"/>
            </w:tcBorders>
            <w:shd w:val="clear" w:color="auto" w:fill="auto"/>
            <w:vAlign w:val="bottom"/>
            <w:hideMark/>
          </w:tcPr>
          <w:p w14:paraId="02FB2394" w14:textId="77777777" w:rsidR="00E22593" w:rsidRPr="00E22593" w:rsidRDefault="00E22593" w:rsidP="00E22593">
            <w:pPr>
              <w:spacing w:before="0" w:after="0"/>
              <w:rPr>
                <w:rFonts w:eastAsia="Times New Roman"/>
                <w:b/>
                <w:bCs/>
                <w:szCs w:val="20"/>
                <w:lang w:val="sv-FI" w:eastAsia="sv-FI"/>
              </w:rPr>
            </w:pPr>
            <w:r w:rsidRPr="00E22593">
              <w:rPr>
                <w:rFonts w:eastAsia="Times New Roman"/>
                <w:b/>
                <w:bCs/>
                <w:szCs w:val="20"/>
                <w:lang w:val="sv-FI" w:eastAsia="sv-FI"/>
              </w:rPr>
              <w:t xml:space="preserve">SKATTEFINANSIERING, FINANSIELLA POSTER OCH </w:t>
            </w:r>
          </w:p>
        </w:tc>
        <w:tc>
          <w:tcPr>
            <w:tcW w:w="1239" w:type="dxa"/>
            <w:tcBorders>
              <w:top w:val="nil"/>
              <w:left w:val="nil"/>
              <w:bottom w:val="nil"/>
              <w:right w:val="nil"/>
            </w:tcBorders>
            <w:shd w:val="clear" w:color="auto" w:fill="auto"/>
            <w:noWrap/>
            <w:vAlign w:val="bottom"/>
            <w:hideMark/>
          </w:tcPr>
          <w:p w14:paraId="779086EE" w14:textId="77777777" w:rsidR="00E22593" w:rsidRPr="00E22593" w:rsidRDefault="00E22593" w:rsidP="00E22593">
            <w:pPr>
              <w:spacing w:before="0" w:after="0"/>
              <w:rPr>
                <w:rFonts w:eastAsia="Times New Roman"/>
                <w:b/>
                <w:bCs/>
                <w:szCs w:val="20"/>
                <w:lang w:val="sv-FI" w:eastAsia="sv-FI"/>
              </w:rPr>
            </w:pPr>
          </w:p>
        </w:tc>
        <w:tc>
          <w:tcPr>
            <w:tcW w:w="1239" w:type="dxa"/>
            <w:tcBorders>
              <w:top w:val="nil"/>
              <w:left w:val="nil"/>
              <w:bottom w:val="nil"/>
              <w:right w:val="nil"/>
            </w:tcBorders>
            <w:shd w:val="clear" w:color="auto" w:fill="auto"/>
            <w:noWrap/>
            <w:vAlign w:val="bottom"/>
            <w:hideMark/>
          </w:tcPr>
          <w:p w14:paraId="7E955212"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r>
      <w:tr w:rsidR="00E22593" w:rsidRPr="00E22593" w14:paraId="72E5D6E6" w14:textId="77777777" w:rsidTr="00E22593">
        <w:trPr>
          <w:trHeight w:val="300"/>
        </w:trPr>
        <w:tc>
          <w:tcPr>
            <w:tcW w:w="980" w:type="dxa"/>
            <w:tcBorders>
              <w:top w:val="nil"/>
              <w:left w:val="nil"/>
              <w:bottom w:val="nil"/>
              <w:right w:val="nil"/>
            </w:tcBorders>
            <w:shd w:val="clear" w:color="auto" w:fill="auto"/>
            <w:vAlign w:val="bottom"/>
            <w:hideMark/>
          </w:tcPr>
          <w:p w14:paraId="0FA0BE59"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6040" w:type="dxa"/>
            <w:tcBorders>
              <w:top w:val="nil"/>
              <w:left w:val="nil"/>
              <w:bottom w:val="nil"/>
              <w:right w:val="nil"/>
            </w:tcBorders>
            <w:shd w:val="clear" w:color="auto" w:fill="auto"/>
            <w:vAlign w:val="bottom"/>
            <w:hideMark/>
          </w:tcPr>
          <w:p w14:paraId="24B31162" w14:textId="77777777" w:rsidR="00E22593" w:rsidRPr="00E22593" w:rsidRDefault="00E22593" w:rsidP="00E22593">
            <w:pPr>
              <w:spacing w:before="0" w:after="0"/>
              <w:rPr>
                <w:rFonts w:eastAsia="Times New Roman"/>
                <w:b/>
                <w:bCs/>
                <w:szCs w:val="20"/>
                <w:lang w:val="sv-FI" w:eastAsia="sv-FI"/>
              </w:rPr>
            </w:pPr>
            <w:r w:rsidRPr="00E22593">
              <w:rPr>
                <w:rFonts w:eastAsia="Times New Roman"/>
                <w:b/>
                <w:bCs/>
                <w:szCs w:val="20"/>
                <w:lang w:val="sv-FI" w:eastAsia="sv-FI"/>
              </w:rPr>
              <w:t>RESULTATRÄKNINGSPOSTER</w:t>
            </w:r>
          </w:p>
        </w:tc>
        <w:tc>
          <w:tcPr>
            <w:tcW w:w="1239" w:type="dxa"/>
            <w:tcBorders>
              <w:top w:val="nil"/>
              <w:left w:val="nil"/>
              <w:bottom w:val="nil"/>
              <w:right w:val="nil"/>
            </w:tcBorders>
            <w:shd w:val="clear" w:color="auto" w:fill="auto"/>
            <w:noWrap/>
            <w:vAlign w:val="bottom"/>
            <w:hideMark/>
          </w:tcPr>
          <w:p w14:paraId="04AEA729" w14:textId="77777777" w:rsidR="00E22593" w:rsidRPr="00E22593" w:rsidRDefault="00E22593" w:rsidP="00E22593">
            <w:pPr>
              <w:spacing w:before="0" w:after="0"/>
              <w:rPr>
                <w:rFonts w:eastAsia="Times New Roman"/>
                <w:b/>
                <w:bCs/>
                <w:szCs w:val="20"/>
                <w:lang w:val="sv-FI" w:eastAsia="sv-FI"/>
              </w:rPr>
            </w:pPr>
          </w:p>
        </w:tc>
        <w:tc>
          <w:tcPr>
            <w:tcW w:w="1239" w:type="dxa"/>
            <w:tcBorders>
              <w:top w:val="nil"/>
              <w:left w:val="nil"/>
              <w:bottom w:val="nil"/>
              <w:right w:val="nil"/>
            </w:tcBorders>
            <w:shd w:val="clear" w:color="auto" w:fill="auto"/>
            <w:noWrap/>
            <w:vAlign w:val="bottom"/>
            <w:hideMark/>
          </w:tcPr>
          <w:p w14:paraId="3B4F791B"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r>
      <w:tr w:rsidR="00E22593" w:rsidRPr="00E22593" w14:paraId="15DAA142" w14:textId="77777777" w:rsidTr="00E22593">
        <w:trPr>
          <w:trHeight w:val="300"/>
        </w:trPr>
        <w:tc>
          <w:tcPr>
            <w:tcW w:w="980" w:type="dxa"/>
            <w:tcBorders>
              <w:top w:val="nil"/>
              <w:left w:val="nil"/>
              <w:bottom w:val="nil"/>
              <w:right w:val="nil"/>
            </w:tcBorders>
            <w:shd w:val="clear" w:color="auto" w:fill="auto"/>
            <w:noWrap/>
            <w:vAlign w:val="bottom"/>
            <w:hideMark/>
          </w:tcPr>
          <w:p w14:paraId="76722A71"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6040" w:type="dxa"/>
            <w:tcBorders>
              <w:top w:val="nil"/>
              <w:left w:val="nil"/>
              <w:bottom w:val="nil"/>
              <w:right w:val="nil"/>
            </w:tcBorders>
            <w:shd w:val="clear" w:color="auto" w:fill="auto"/>
            <w:noWrap/>
            <w:vAlign w:val="bottom"/>
            <w:hideMark/>
          </w:tcPr>
          <w:p w14:paraId="14D318AE"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016686C8"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554D69A4"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41316CDE" w14:textId="77777777" w:rsidTr="00E22593">
        <w:trPr>
          <w:trHeight w:val="300"/>
        </w:trPr>
        <w:tc>
          <w:tcPr>
            <w:tcW w:w="980" w:type="dxa"/>
            <w:tcBorders>
              <w:top w:val="nil"/>
              <w:left w:val="nil"/>
              <w:bottom w:val="nil"/>
              <w:right w:val="nil"/>
            </w:tcBorders>
            <w:shd w:val="clear" w:color="auto" w:fill="auto"/>
            <w:noWrap/>
            <w:vAlign w:val="bottom"/>
            <w:hideMark/>
          </w:tcPr>
          <w:p w14:paraId="7F691666" w14:textId="77777777" w:rsidR="00E22593" w:rsidRPr="00E22593" w:rsidRDefault="00E22593" w:rsidP="00E22593">
            <w:pPr>
              <w:spacing w:before="0" w:after="0"/>
              <w:rPr>
                <w:rFonts w:eastAsia="Times New Roman"/>
                <w:b/>
                <w:bCs/>
                <w:szCs w:val="20"/>
                <w:lang w:val="sv-FI" w:eastAsia="sv-FI"/>
              </w:rPr>
            </w:pPr>
            <w:r w:rsidRPr="00E22593">
              <w:rPr>
                <w:rFonts w:eastAsia="Times New Roman"/>
                <w:b/>
                <w:bCs/>
                <w:szCs w:val="20"/>
                <w:lang w:val="sv-FI" w:eastAsia="sv-FI"/>
              </w:rPr>
              <w:t>890</w:t>
            </w:r>
          </w:p>
        </w:tc>
        <w:tc>
          <w:tcPr>
            <w:tcW w:w="6040" w:type="dxa"/>
            <w:tcBorders>
              <w:top w:val="nil"/>
              <w:left w:val="nil"/>
              <w:bottom w:val="nil"/>
              <w:right w:val="nil"/>
            </w:tcBorders>
            <w:shd w:val="clear" w:color="auto" w:fill="auto"/>
            <w:noWrap/>
            <w:vAlign w:val="bottom"/>
            <w:hideMark/>
          </w:tcPr>
          <w:p w14:paraId="7D8D3472" w14:textId="77777777" w:rsidR="00E22593" w:rsidRPr="00E22593" w:rsidRDefault="00E22593" w:rsidP="00E22593">
            <w:pPr>
              <w:spacing w:before="0" w:after="0"/>
              <w:rPr>
                <w:rFonts w:eastAsia="Times New Roman"/>
                <w:b/>
                <w:bCs/>
                <w:szCs w:val="20"/>
                <w:lang w:val="sv-FI" w:eastAsia="sv-FI"/>
              </w:rPr>
            </w:pPr>
            <w:r w:rsidRPr="00E22593">
              <w:rPr>
                <w:rFonts w:eastAsia="Times New Roman"/>
                <w:b/>
                <w:bCs/>
                <w:szCs w:val="20"/>
                <w:lang w:val="sv-FI" w:eastAsia="sv-FI"/>
              </w:rPr>
              <w:t>Skatter och avgifter av skattenatur, inkomster av lån</w:t>
            </w:r>
          </w:p>
        </w:tc>
        <w:tc>
          <w:tcPr>
            <w:tcW w:w="1239" w:type="dxa"/>
            <w:tcBorders>
              <w:top w:val="nil"/>
              <w:left w:val="nil"/>
              <w:bottom w:val="nil"/>
              <w:right w:val="nil"/>
            </w:tcBorders>
            <w:shd w:val="clear" w:color="auto" w:fill="auto"/>
            <w:noWrap/>
            <w:vAlign w:val="bottom"/>
            <w:hideMark/>
          </w:tcPr>
          <w:p w14:paraId="2D22011C" w14:textId="77777777" w:rsidR="00E22593" w:rsidRPr="00E22593" w:rsidRDefault="00E22593" w:rsidP="00E22593">
            <w:pPr>
              <w:spacing w:before="0" w:after="0"/>
              <w:rPr>
                <w:rFonts w:eastAsia="Times New Roman"/>
                <w:b/>
                <w:bCs/>
                <w:szCs w:val="20"/>
                <w:lang w:val="sv-FI" w:eastAsia="sv-FI"/>
              </w:rPr>
            </w:pPr>
          </w:p>
        </w:tc>
        <w:tc>
          <w:tcPr>
            <w:tcW w:w="1239" w:type="dxa"/>
            <w:tcBorders>
              <w:top w:val="nil"/>
              <w:left w:val="nil"/>
              <w:bottom w:val="nil"/>
              <w:right w:val="nil"/>
            </w:tcBorders>
            <w:shd w:val="clear" w:color="auto" w:fill="auto"/>
            <w:noWrap/>
            <w:vAlign w:val="bottom"/>
            <w:hideMark/>
          </w:tcPr>
          <w:p w14:paraId="0C916737"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73F5B5D4" w14:textId="77777777" w:rsidTr="00E22593">
        <w:trPr>
          <w:trHeight w:val="300"/>
        </w:trPr>
        <w:tc>
          <w:tcPr>
            <w:tcW w:w="980" w:type="dxa"/>
            <w:tcBorders>
              <w:top w:val="nil"/>
              <w:left w:val="nil"/>
              <w:bottom w:val="nil"/>
              <w:right w:val="nil"/>
            </w:tcBorders>
            <w:shd w:val="clear" w:color="auto" w:fill="auto"/>
            <w:noWrap/>
            <w:vAlign w:val="bottom"/>
            <w:hideMark/>
          </w:tcPr>
          <w:p w14:paraId="202A49DB"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c>
          <w:tcPr>
            <w:tcW w:w="6040" w:type="dxa"/>
            <w:tcBorders>
              <w:top w:val="nil"/>
              <w:left w:val="nil"/>
              <w:bottom w:val="nil"/>
              <w:right w:val="nil"/>
            </w:tcBorders>
            <w:shd w:val="clear" w:color="auto" w:fill="auto"/>
            <w:noWrap/>
            <w:vAlign w:val="bottom"/>
            <w:hideMark/>
          </w:tcPr>
          <w:p w14:paraId="11601BCC" w14:textId="77777777" w:rsidR="00E22593" w:rsidRPr="00E22593" w:rsidRDefault="00E22593" w:rsidP="00E22593">
            <w:pPr>
              <w:spacing w:before="0" w:after="0"/>
              <w:rPr>
                <w:rFonts w:eastAsia="Times New Roman"/>
                <w:b/>
                <w:bCs/>
                <w:szCs w:val="20"/>
                <w:lang w:val="sv-FI" w:eastAsia="sv-FI"/>
              </w:rPr>
            </w:pPr>
            <w:r w:rsidRPr="00E22593">
              <w:rPr>
                <w:rFonts w:eastAsia="Times New Roman"/>
                <w:b/>
                <w:bCs/>
                <w:szCs w:val="20"/>
                <w:lang w:val="sv-FI" w:eastAsia="sv-FI"/>
              </w:rPr>
              <w:t>och finansiella poster</w:t>
            </w:r>
          </w:p>
        </w:tc>
        <w:tc>
          <w:tcPr>
            <w:tcW w:w="1239" w:type="dxa"/>
            <w:tcBorders>
              <w:top w:val="nil"/>
              <w:left w:val="nil"/>
              <w:bottom w:val="nil"/>
              <w:right w:val="nil"/>
            </w:tcBorders>
            <w:shd w:val="clear" w:color="auto" w:fill="auto"/>
            <w:noWrap/>
            <w:vAlign w:val="bottom"/>
            <w:hideMark/>
          </w:tcPr>
          <w:p w14:paraId="2F170E4B" w14:textId="77777777" w:rsidR="00E22593" w:rsidRPr="00E22593" w:rsidRDefault="00E22593" w:rsidP="00E22593">
            <w:pPr>
              <w:spacing w:before="0" w:after="0"/>
              <w:jc w:val="right"/>
              <w:rPr>
                <w:rFonts w:eastAsia="Times New Roman"/>
                <w:b/>
                <w:bCs/>
                <w:szCs w:val="20"/>
                <w:lang w:val="sv-FI" w:eastAsia="sv-FI"/>
              </w:rPr>
            </w:pPr>
            <w:r w:rsidRPr="00E22593">
              <w:rPr>
                <w:rFonts w:eastAsia="Times New Roman"/>
                <w:b/>
                <w:bCs/>
                <w:szCs w:val="20"/>
                <w:lang w:val="sv-FI" w:eastAsia="sv-FI"/>
              </w:rPr>
              <w:t>0</w:t>
            </w:r>
          </w:p>
        </w:tc>
        <w:tc>
          <w:tcPr>
            <w:tcW w:w="1239" w:type="dxa"/>
            <w:tcBorders>
              <w:top w:val="nil"/>
              <w:left w:val="nil"/>
              <w:bottom w:val="nil"/>
              <w:right w:val="nil"/>
            </w:tcBorders>
            <w:shd w:val="clear" w:color="auto" w:fill="auto"/>
            <w:noWrap/>
            <w:vAlign w:val="bottom"/>
            <w:hideMark/>
          </w:tcPr>
          <w:p w14:paraId="228C1B08" w14:textId="77777777" w:rsidR="00E22593" w:rsidRPr="00E22593" w:rsidRDefault="00E22593" w:rsidP="00E22593">
            <w:pPr>
              <w:spacing w:before="0" w:after="0"/>
              <w:jc w:val="right"/>
              <w:rPr>
                <w:rFonts w:eastAsia="Times New Roman"/>
                <w:b/>
                <w:bCs/>
                <w:szCs w:val="20"/>
                <w:lang w:val="sv-FI" w:eastAsia="sv-FI"/>
              </w:rPr>
            </w:pPr>
            <w:r w:rsidRPr="00E22593">
              <w:rPr>
                <w:rFonts w:eastAsia="Times New Roman"/>
                <w:b/>
                <w:bCs/>
                <w:szCs w:val="20"/>
                <w:lang w:val="sv-FI" w:eastAsia="sv-FI"/>
              </w:rPr>
              <w:t>1 291 000</w:t>
            </w:r>
          </w:p>
        </w:tc>
      </w:tr>
      <w:tr w:rsidR="00E22593" w:rsidRPr="00E22593" w14:paraId="060A6A2C" w14:textId="77777777" w:rsidTr="00E22593">
        <w:trPr>
          <w:trHeight w:val="300"/>
        </w:trPr>
        <w:tc>
          <w:tcPr>
            <w:tcW w:w="980" w:type="dxa"/>
            <w:tcBorders>
              <w:top w:val="nil"/>
              <w:left w:val="nil"/>
              <w:bottom w:val="nil"/>
              <w:right w:val="nil"/>
            </w:tcBorders>
            <w:shd w:val="clear" w:color="auto" w:fill="auto"/>
            <w:noWrap/>
            <w:vAlign w:val="bottom"/>
            <w:hideMark/>
          </w:tcPr>
          <w:p w14:paraId="344D8180" w14:textId="77777777" w:rsidR="00E22593" w:rsidRPr="00E22593" w:rsidRDefault="00E22593" w:rsidP="00E22593">
            <w:pPr>
              <w:spacing w:before="0" w:after="0"/>
              <w:jc w:val="right"/>
              <w:rPr>
                <w:rFonts w:eastAsia="Times New Roman"/>
                <w:b/>
                <w:bCs/>
                <w:szCs w:val="20"/>
                <w:lang w:val="sv-FI" w:eastAsia="sv-FI"/>
              </w:rPr>
            </w:pPr>
          </w:p>
        </w:tc>
        <w:tc>
          <w:tcPr>
            <w:tcW w:w="6040" w:type="dxa"/>
            <w:tcBorders>
              <w:top w:val="nil"/>
              <w:left w:val="nil"/>
              <w:bottom w:val="nil"/>
              <w:right w:val="nil"/>
            </w:tcBorders>
            <w:shd w:val="clear" w:color="auto" w:fill="auto"/>
            <w:noWrap/>
            <w:vAlign w:val="bottom"/>
            <w:hideMark/>
          </w:tcPr>
          <w:p w14:paraId="1C6DCC2A"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3B3E37BB"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5CECDDEB"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52FACC11" w14:textId="77777777" w:rsidTr="00E22593">
        <w:trPr>
          <w:trHeight w:val="300"/>
        </w:trPr>
        <w:tc>
          <w:tcPr>
            <w:tcW w:w="980" w:type="dxa"/>
            <w:tcBorders>
              <w:top w:val="nil"/>
              <w:left w:val="nil"/>
              <w:bottom w:val="nil"/>
              <w:right w:val="nil"/>
            </w:tcBorders>
            <w:shd w:val="clear" w:color="auto" w:fill="auto"/>
            <w:noWrap/>
            <w:vAlign w:val="bottom"/>
            <w:hideMark/>
          </w:tcPr>
          <w:p w14:paraId="5897DFBE"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890</w:t>
            </w:r>
          </w:p>
        </w:tc>
        <w:tc>
          <w:tcPr>
            <w:tcW w:w="6040" w:type="dxa"/>
            <w:tcBorders>
              <w:top w:val="nil"/>
              <w:left w:val="nil"/>
              <w:bottom w:val="nil"/>
              <w:right w:val="nil"/>
            </w:tcBorders>
            <w:shd w:val="clear" w:color="auto" w:fill="auto"/>
            <w:noWrap/>
            <w:vAlign w:val="bottom"/>
            <w:hideMark/>
          </w:tcPr>
          <w:p w14:paraId="556F59FC"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Skatter och inkomster av skattenatur</w:t>
            </w:r>
          </w:p>
        </w:tc>
        <w:tc>
          <w:tcPr>
            <w:tcW w:w="1239" w:type="dxa"/>
            <w:tcBorders>
              <w:top w:val="nil"/>
              <w:left w:val="nil"/>
              <w:bottom w:val="nil"/>
              <w:right w:val="nil"/>
            </w:tcBorders>
            <w:shd w:val="clear" w:color="auto" w:fill="auto"/>
            <w:noWrap/>
            <w:vAlign w:val="bottom"/>
            <w:hideMark/>
          </w:tcPr>
          <w:p w14:paraId="2BDBE9D8" w14:textId="77777777" w:rsidR="00E22593" w:rsidRPr="00E22593" w:rsidRDefault="00E22593" w:rsidP="00E22593">
            <w:pPr>
              <w:spacing w:before="0" w:after="0"/>
              <w:jc w:val="right"/>
              <w:rPr>
                <w:rFonts w:eastAsia="Times New Roman"/>
                <w:szCs w:val="20"/>
                <w:u w:val="single"/>
                <w:lang w:val="sv-FI" w:eastAsia="sv-FI"/>
              </w:rPr>
            </w:pPr>
            <w:r w:rsidRPr="00E22593">
              <w:rPr>
                <w:rFonts w:eastAsia="Times New Roman"/>
                <w:szCs w:val="20"/>
                <w:u w:val="single"/>
                <w:lang w:val="sv-FI" w:eastAsia="sv-FI"/>
              </w:rPr>
              <w:t>0</w:t>
            </w:r>
          </w:p>
        </w:tc>
        <w:tc>
          <w:tcPr>
            <w:tcW w:w="1239" w:type="dxa"/>
            <w:tcBorders>
              <w:top w:val="nil"/>
              <w:left w:val="nil"/>
              <w:bottom w:val="nil"/>
              <w:right w:val="nil"/>
            </w:tcBorders>
            <w:shd w:val="clear" w:color="auto" w:fill="auto"/>
            <w:noWrap/>
            <w:vAlign w:val="bottom"/>
            <w:hideMark/>
          </w:tcPr>
          <w:p w14:paraId="2EA6E062" w14:textId="77777777" w:rsidR="00E22593" w:rsidRPr="00E22593" w:rsidRDefault="00E22593" w:rsidP="00E22593">
            <w:pPr>
              <w:spacing w:before="0" w:after="0"/>
              <w:jc w:val="right"/>
              <w:rPr>
                <w:rFonts w:eastAsia="Times New Roman"/>
                <w:szCs w:val="20"/>
                <w:u w:val="single"/>
                <w:lang w:val="sv-FI" w:eastAsia="sv-FI"/>
              </w:rPr>
            </w:pPr>
            <w:r w:rsidRPr="00E22593">
              <w:rPr>
                <w:rFonts w:eastAsia="Times New Roman"/>
                <w:szCs w:val="20"/>
                <w:u w:val="single"/>
                <w:lang w:val="sv-FI" w:eastAsia="sv-FI"/>
              </w:rPr>
              <w:t>1 291 000</w:t>
            </w:r>
          </w:p>
        </w:tc>
      </w:tr>
      <w:tr w:rsidR="00E22593" w:rsidRPr="00E22593" w14:paraId="6093052F" w14:textId="77777777" w:rsidTr="00E22593">
        <w:trPr>
          <w:trHeight w:val="300"/>
        </w:trPr>
        <w:tc>
          <w:tcPr>
            <w:tcW w:w="980" w:type="dxa"/>
            <w:tcBorders>
              <w:top w:val="nil"/>
              <w:left w:val="nil"/>
              <w:bottom w:val="nil"/>
              <w:right w:val="nil"/>
            </w:tcBorders>
            <w:shd w:val="clear" w:color="auto" w:fill="auto"/>
            <w:noWrap/>
            <w:vAlign w:val="bottom"/>
            <w:hideMark/>
          </w:tcPr>
          <w:p w14:paraId="7A73986A" w14:textId="77777777" w:rsidR="00E22593" w:rsidRPr="00E22593" w:rsidRDefault="00E22593" w:rsidP="00E22593">
            <w:pPr>
              <w:spacing w:before="0" w:after="0"/>
              <w:rPr>
                <w:rFonts w:eastAsia="Times New Roman"/>
                <w:szCs w:val="20"/>
                <w:lang w:val="sv-FI" w:eastAsia="sv-FI"/>
              </w:rPr>
            </w:pPr>
            <w:proofErr w:type="gramStart"/>
            <w:r w:rsidRPr="00E22593">
              <w:rPr>
                <w:rFonts w:eastAsia="Times New Roman"/>
                <w:szCs w:val="20"/>
                <w:lang w:val="sv-FI" w:eastAsia="sv-FI"/>
              </w:rPr>
              <w:t>89000</w:t>
            </w:r>
            <w:proofErr w:type="gramEnd"/>
          </w:p>
        </w:tc>
        <w:tc>
          <w:tcPr>
            <w:tcW w:w="6040" w:type="dxa"/>
            <w:tcBorders>
              <w:top w:val="nil"/>
              <w:left w:val="nil"/>
              <w:bottom w:val="nil"/>
              <w:right w:val="nil"/>
            </w:tcBorders>
            <w:shd w:val="clear" w:color="auto" w:fill="auto"/>
            <w:noWrap/>
            <w:vAlign w:val="bottom"/>
            <w:hideMark/>
          </w:tcPr>
          <w:p w14:paraId="3FAB1E75"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Skatter och inkomster av skattenatur</w:t>
            </w:r>
          </w:p>
        </w:tc>
        <w:tc>
          <w:tcPr>
            <w:tcW w:w="1239" w:type="dxa"/>
            <w:tcBorders>
              <w:top w:val="nil"/>
              <w:left w:val="nil"/>
              <w:bottom w:val="nil"/>
              <w:right w:val="nil"/>
            </w:tcBorders>
            <w:shd w:val="clear" w:color="auto" w:fill="auto"/>
            <w:noWrap/>
            <w:vAlign w:val="bottom"/>
            <w:hideMark/>
          </w:tcPr>
          <w:p w14:paraId="22BC4366" w14:textId="77777777" w:rsidR="00E22593" w:rsidRPr="00E22593" w:rsidRDefault="00E22593" w:rsidP="00E22593">
            <w:pPr>
              <w:spacing w:before="0" w:after="0"/>
              <w:jc w:val="right"/>
              <w:rPr>
                <w:rFonts w:eastAsia="Times New Roman"/>
                <w:szCs w:val="20"/>
                <w:lang w:val="sv-FI" w:eastAsia="sv-FI"/>
              </w:rPr>
            </w:pPr>
            <w:r w:rsidRPr="00E22593">
              <w:rPr>
                <w:rFonts w:eastAsia="Times New Roman"/>
                <w:szCs w:val="20"/>
                <w:lang w:val="sv-FI" w:eastAsia="sv-FI"/>
              </w:rPr>
              <w:t>0</w:t>
            </w:r>
          </w:p>
        </w:tc>
        <w:tc>
          <w:tcPr>
            <w:tcW w:w="1239" w:type="dxa"/>
            <w:tcBorders>
              <w:top w:val="nil"/>
              <w:left w:val="nil"/>
              <w:bottom w:val="nil"/>
              <w:right w:val="nil"/>
            </w:tcBorders>
            <w:shd w:val="clear" w:color="auto" w:fill="auto"/>
            <w:noWrap/>
            <w:vAlign w:val="bottom"/>
            <w:hideMark/>
          </w:tcPr>
          <w:p w14:paraId="2B72722D" w14:textId="77777777" w:rsidR="00E22593" w:rsidRPr="00E22593" w:rsidRDefault="00E22593" w:rsidP="00E22593">
            <w:pPr>
              <w:spacing w:before="0" w:after="0"/>
              <w:jc w:val="right"/>
              <w:rPr>
                <w:rFonts w:eastAsia="Times New Roman"/>
                <w:szCs w:val="20"/>
                <w:lang w:val="sv-FI" w:eastAsia="sv-FI"/>
              </w:rPr>
            </w:pPr>
            <w:r w:rsidRPr="00E22593">
              <w:rPr>
                <w:rFonts w:eastAsia="Times New Roman"/>
                <w:szCs w:val="20"/>
                <w:lang w:val="sv-FI" w:eastAsia="sv-FI"/>
              </w:rPr>
              <w:t>1 291 000</w:t>
            </w:r>
          </w:p>
        </w:tc>
      </w:tr>
      <w:tr w:rsidR="00E22593" w:rsidRPr="00E22593" w14:paraId="3B2007DE" w14:textId="77777777" w:rsidTr="00E22593">
        <w:trPr>
          <w:trHeight w:val="300"/>
        </w:trPr>
        <w:tc>
          <w:tcPr>
            <w:tcW w:w="980" w:type="dxa"/>
            <w:tcBorders>
              <w:top w:val="nil"/>
              <w:left w:val="nil"/>
              <w:bottom w:val="nil"/>
              <w:right w:val="nil"/>
            </w:tcBorders>
            <w:shd w:val="clear" w:color="auto" w:fill="auto"/>
            <w:noWrap/>
            <w:vAlign w:val="bottom"/>
            <w:hideMark/>
          </w:tcPr>
          <w:p w14:paraId="033AB7F1" w14:textId="77777777" w:rsidR="00E22593" w:rsidRPr="00E22593" w:rsidRDefault="00E22593" w:rsidP="00E22593">
            <w:pPr>
              <w:spacing w:before="0" w:after="0"/>
              <w:jc w:val="right"/>
              <w:rPr>
                <w:rFonts w:eastAsia="Times New Roman"/>
                <w:szCs w:val="20"/>
                <w:lang w:val="sv-FI" w:eastAsia="sv-FI"/>
              </w:rPr>
            </w:pPr>
          </w:p>
        </w:tc>
        <w:tc>
          <w:tcPr>
            <w:tcW w:w="6040" w:type="dxa"/>
            <w:tcBorders>
              <w:top w:val="nil"/>
              <w:left w:val="nil"/>
              <w:bottom w:val="nil"/>
              <w:right w:val="nil"/>
            </w:tcBorders>
            <w:shd w:val="clear" w:color="auto" w:fill="auto"/>
            <w:noWrap/>
            <w:vAlign w:val="bottom"/>
            <w:hideMark/>
          </w:tcPr>
          <w:p w14:paraId="7EAF402F"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243E4EA7"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055C25BA"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557FD857" w14:textId="77777777" w:rsidTr="00E22593">
        <w:trPr>
          <w:trHeight w:val="300"/>
        </w:trPr>
        <w:tc>
          <w:tcPr>
            <w:tcW w:w="980" w:type="dxa"/>
            <w:tcBorders>
              <w:top w:val="nil"/>
              <w:left w:val="nil"/>
              <w:bottom w:val="nil"/>
              <w:right w:val="nil"/>
            </w:tcBorders>
            <w:shd w:val="clear" w:color="auto" w:fill="auto"/>
            <w:noWrap/>
            <w:vAlign w:val="bottom"/>
            <w:hideMark/>
          </w:tcPr>
          <w:p w14:paraId="56DAAB6F"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c>
          <w:tcPr>
            <w:tcW w:w="6040" w:type="dxa"/>
            <w:tcBorders>
              <w:top w:val="nil"/>
              <w:left w:val="nil"/>
              <w:bottom w:val="nil"/>
              <w:right w:val="nil"/>
            </w:tcBorders>
            <w:shd w:val="clear" w:color="auto" w:fill="auto"/>
            <w:noWrap/>
            <w:vAlign w:val="bottom"/>
            <w:hideMark/>
          </w:tcPr>
          <w:p w14:paraId="1DEFAEB9"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0F0EAA2E"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40A35850"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4AFCD2D0" w14:textId="77777777" w:rsidTr="00E22593">
        <w:trPr>
          <w:trHeight w:val="300"/>
        </w:trPr>
        <w:tc>
          <w:tcPr>
            <w:tcW w:w="980" w:type="dxa"/>
            <w:tcBorders>
              <w:top w:val="nil"/>
              <w:left w:val="nil"/>
              <w:bottom w:val="nil"/>
              <w:right w:val="nil"/>
            </w:tcBorders>
            <w:shd w:val="clear" w:color="auto" w:fill="auto"/>
            <w:noWrap/>
            <w:vAlign w:val="bottom"/>
            <w:hideMark/>
          </w:tcPr>
          <w:p w14:paraId="249B754C"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c>
          <w:tcPr>
            <w:tcW w:w="6040" w:type="dxa"/>
            <w:tcBorders>
              <w:top w:val="single" w:sz="4" w:space="0" w:color="4F81BD"/>
              <w:left w:val="nil"/>
              <w:bottom w:val="double" w:sz="6" w:space="0" w:color="4F81BD"/>
              <w:right w:val="nil"/>
            </w:tcBorders>
            <w:shd w:val="clear" w:color="auto" w:fill="auto"/>
            <w:noWrap/>
            <w:vAlign w:val="bottom"/>
            <w:hideMark/>
          </w:tcPr>
          <w:p w14:paraId="7AEFA977" w14:textId="77777777" w:rsidR="00E22593" w:rsidRPr="00E22593" w:rsidRDefault="00E22593" w:rsidP="00E22593">
            <w:pPr>
              <w:spacing w:before="0" w:after="0"/>
              <w:rPr>
                <w:rFonts w:eastAsia="Times New Roman"/>
                <w:b/>
                <w:bCs/>
                <w:color w:val="000000"/>
                <w:szCs w:val="20"/>
                <w:lang w:val="sv-FI" w:eastAsia="sv-FI"/>
              </w:rPr>
            </w:pPr>
            <w:r w:rsidRPr="00E22593">
              <w:rPr>
                <w:rFonts w:eastAsia="Times New Roman"/>
                <w:b/>
                <w:bCs/>
                <w:color w:val="000000"/>
                <w:szCs w:val="20"/>
                <w:lang w:val="sv-FI" w:eastAsia="sv-FI"/>
              </w:rPr>
              <w:t xml:space="preserve">Skattefinansiering, finansiella poster och resultat- </w:t>
            </w:r>
          </w:p>
        </w:tc>
        <w:tc>
          <w:tcPr>
            <w:tcW w:w="1239" w:type="dxa"/>
            <w:tcBorders>
              <w:top w:val="nil"/>
              <w:left w:val="nil"/>
              <w:bottom w:val="nil"/>
              <w:right w:val="nil"/>
            </w:tcBorders>
            <w:shd w:val="clear" w:color="auto" w:fill="auto"/>
            <w:noWrap/>
            <w:vAlign w:val="bottom"/>
            <w:hideMark/>
          </w:tcPr>
          <w:p w14:paraId="574537A9" w14:textId="77777777" w:rsidR="00E22593" w:rsidRPr="00E22593" w:rsidRDefault="00E22593" w:rsidP="00E22593">
            <w:pPr>
              <w:spacing w:before="0" w:after="0"/>
              <w:rPr>
                <w:rFonts w:eastAsia="Times New Roman"/>
                <w:b/>
                <w:bCs/>
                <w:color w:val="000000"/>
                <w:szCs w:val="20"/>
                <w:lang w:val="sv-FI" w:eastAsia="sv-FI"/>
              </w:rPr>
            </w:pPr>
          </w:p>
        </w:tc>
        <w:tc>
          <w:tcPr>
            <w:tcW w:w="1239" w:type="dxa"/>
            <w:tcBorders>
              <w:top w:val="nil"/>
              <w:left w:val="nil"/>
              <w:bottom w:val="nil"/>
              <w:right w:val="nil"/>
            </w:tcBorders>
            <w:shd w:val="clear" w:color="auto" w:fill="auto"/>
            <w:noWrap/>
            <w:hideMark/>
          </w:tcPr>
          <w:p w14:paraId="15752AEF"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7B0BBBD0" w14:textId="77777777" w:rsidTr="00E22593">
        <w:trPr>
          <w:trHeight w:val="300"/>
        </w:trPr>
        <w:tc>
          <w:tcPr>
            <w:tcW w:w="980" w:type="dxa"/>
            <w:tcBorders>
              <w:top w:val="nil"/>
              <w:left w:val="nil"/>
              <w:bottom w:val="nil"/>
              <w:right w:val="nil"/>
            </w:tcBorders>
            <w:shd w:val="clear" w:color="auto" w:fill="auto"/>
            <w:noWrap/>
            <w:vAlign w:val="bottom"/>
            <w:hideMark/>
          </w:tcPr>
          <w:p w14:paraId="6030540C"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c>
          <w:tcPr>
            <w:tcW w:w="6040" w:type="dxa"/>
            <w:tcBorders>
              <w:top w:val="single" w:sz="4" w:space="0" w:color="4F81BD"/>
              <w:left w:val="nil"/>
              <w:bottom w:val="double" w:sz="6" w:space="0" w:color="4F81BD"/>
              <w:right w:val="nil"/>
            </w:tcBorders>
            <w:shd w:val="clear" w:color="auto" w:fill="auto"/>
            <w:noWrap/>
            <w:vAlign w:val="bottom"/>
            <w:hideMark/>
          </w:tcPr>
          <w:p w14:paraId="39152C13" w14:textId="77777777" w:rsidR="00E22593" w:rsidRPr="00E22593" w:rsidRDefault="00E22593" w:rsidP="00E22593">
            <w:pPr>
              <w:spacing w:before="0" w:after="0"/>
              <w:rPr>
                <w:rFonts w:eastAsia="Times New Roman"/>
                <w:b/>
                <w:bCs/>
                <w:color w:val="000000"/>
                <w:szCs w:val="20"/>
                <w:lang w:val="sv-FI" w:eastAsia="sv-FI"/>
              </w:rPr>
            </w:pPr>
            <w:r w:rsidRPr="00E22593">
              <w:rPr>
                <w:rFonts w:eastAsia="Times New Roman"/>
                <w:b/>
                <w:bCs/>
                <w:color w:val="000000"/>
                <w:szCs w:val="20"/>
                <w:lang w:val="sv-FI" w:eastAsia="sv-FI"/>
              </w:rPr>
              <w:t>räkningsposter sammanlagt</w:t>
            </w:r>
          </w:p>
        </w:tc>
        <w:tc>
          <w:tcPr>
            <w:tcW w:w="1239" w:type="dxa"/>
            <w:tcBorders>
              <w:top w:val="single" w:sz="4" w:space="0" w:color="4F81BD"/>
              <w:left w:val="nil"/>
              <w:bottom w:val="double" w:sz="6" w:space="0" w:color="4F81BD"/>
              <w:right w:val="nil"/>
            </w:tcBorders>
            <w:shd w:val="clear" w:color="auto" w:fill="auto"/>
            <w:noWrap/>
            <w:vAlign w:val="bottom"/>
            <w:hideMark/>
          </w:tcPr>
          <w:p w14:paraId="7C4894F6" w14:textId="77777777" w:rsidR="00E22593" w:rsidRPr="00E22593" w:rsidRDefault="00E22593" w:rsidP="00E22593">
            <w:pPr>
              <w:spacing w:before="0" w:after="0"/>
              <w:jc w:val="right"/>
              <w:rPr>
                <w:rFonts w:eastAsia="Times New Roman"/>
                <w:b/>
                <w:bCs/>
                <w:color w:val="000000"/>
                <w:szCs w:val="20"/>
                <w:lang w:val="sv-FI" w:eastAsia="sv-FI"/>
              </w:rPr>
            </w:pPr>
            <w:r w:rsidRPr="00E22593">
              <w:rPr>
                <w:rFonts w:eastAsia="Times New Roman"/>
                <w:b/>
                <w:bCs/>
                <w:color w:val="000000"/>
                <w:szCs w:val="20"/>
                <w:lang w:val="sv-FI" w:eastAsia="sv-FI"/>
              </w:rPr>
              <w:t>0</w:t>
            </w:r>
          </w:p>
        </w:tc>
        <w:tc>
          <w:tcPr>
            <w:tcW w:w="1239" w:type="dxa"/>
            <w:tcBorders>
              <w:top w:val="single" w:sz="4" w:space="0" w:color="4F81BD"/>
              <w:left w:val="nil"/>
              <w:bottom w:val="double" w:sz="6" w:space="0" w:color="4F81BD"/>
              <w:right w:val="nil"/>
            </w:tcBorders>
            <w:shd w:val="clear" w:color="auto" w:fill="auto"/>
            <w:noWrap/>
            <w:vAlign w:val="bottom"/>
            <w:hideMark/>
          </w:tcPr>
          <w:p w14:paraId="0787AD30" w14:textId="77777777" w:rsidR="00E22593" w:rsidRPr="00E22593" w:rsidRDefault="00E22593" w:rsidP="00E22593">
            <w:pPr>
              <w:spacing w:before="0" w:after="0"/>
              <w:jc w:val="right"/>
              <w:rPr>
                <w:rFonts w:eastAsia="Times New Roman"/>
                <w:b/>
                <w:bCs/>
                <w:color w:val="000000"/>
                <w:szCs w:val="20"/>
                <w:lang w:val="sv-FI" w:eastAsia="sv-FI"/>
              </w:rPr>
            </w:pPr>
            <w:r w:rsidRPr="00E22593">
              <w:rPr>
                <w:rFonts w:eastAsia="Times New Roman"/>
                <w:b/>
                <w:bCs/>
                <w:color w:val="000000"/>
                <w:szCs w:val="20"/>
                <w:lang w:val="sv-FI" w:eastAsia="sv-FI"/>
              </w:rPr>
              <w:t>1 291 000</w:t>
            </w:r>
          </w:p>
        </w:tc>
      </w:tr>
      <w:tr w:rsidR="00E22593" w:rsidRPr="00E22593" w14:paraId="0127EDAB" w14:textId="77777777" w:rsidTr="00E22593">
        <w:trPr>
          <w:trHeight w:val="300"/>
        </w:trPr>
        <w:tc>
          <w:tcPr>
            <w:tcW w:w="980" w:type="dxa"/>
            <w:tcBorders>
              <w:top w:val="nil"/>
              <w:left w:val="nil"/>
              <w:bottom w:val="nil"/>
              <w:right w:val="nil"/>
            </w:tcBorders>
            <w:shd w:val="clear" w:color="auto" w:fill="auto"/>
            <w:noWrap/>
            <w:vAlign w:val="bottom"/>
            <w:hideMark/>
          </w:tcPr>
          <w:p w14:paraId="0C310F4E" w14:textId="77777777" w:rsidR="00E22593" w:rsidRPr="00E22593" w:rsidRDefault="00E22593" w:rsidP="00E22593">
            <w:pPr>
              <w:spacing w:before="0" w:after="0"/>
              <w:jc w:val="right"/>
              <w:rPr>
                <w:rFonts w:eastAsia="Times New Roman"/>
                <w:b/>
                <w:bCs/>
                <w:color w:val="000000"/>
                <w:szCs w:val="20"/>
                <w:lang w:val="sv-FI" w:eastAsia="sv-FI"/>
              </w:rPr>
            </w:pPr>
          </w:p>
        </w:tc>
        <w:tc>
          <w:tcPr>
            <w:tcW w:w="6040" w:type="dxa"/>
            <w:tcBorders>
              <w:top w:val="nil"/>
              <w:left w:val="nil"/>
              <w:bottom w:val="nil"/>
              <w:right w:val="nil"/>
            </w:tcBorders>
            <w:shd w:val="clear" w:color="auto" w:fill="auto"/>
            <w:noWrap/>
            <w:vAlign w:val="bottom"/>
            <w:hideMark/>
          </w:tcPr>
          <w:p w14:paraId="5124D6D0"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0D51BB3D"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1388C630"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40211066" w14:textId="77777777" w:rsidTr="00E22593">
        <w:trPr>
          <w:trHeight w:val="300"/>
        </w:trPr>
        <w:tc>
          <w:tcPr>
            <w:tcW w:w="980" w:type="dxa"/>
            <w:tcBorders>
              <w:top w:val="nil"/>
              <w:left w:val="nil"/>
              <w:bottom w:val="nil"/>
              <w:right w:val="nil"/>
            </w:tcBorders>
            <w:shd w:val="clear" w:color="auto" w:fill="auto"/>
            <w:noWrap/>
            <w:vAlign w:val="bottom"/>
            <w:hideMark/>
          </w:tcPr>
          <w:p w14:paraId="73D55E82"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c>
          <w:tcPr>
            <w:tcW w:w="6040" w:type="dxa"/>
            <w:tcBorders>
              <w:top w:val="nil"/>
              <w:left w:val="nil"/>
              <w:bottom w:val="nil"/>
              <w:right w:val="nil"/>
            </w:tcBorders>
            <w:shd w:val="clear" w:color="auto" w:fill="auto"/>
            <w:noWrap/>
            <w:vAlign w:val="bottom"/>
            <w:hideMark/>
          </w:tcPr>
          <w:p w14:paraId="5B979391"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61050E18"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19FAA88E"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7626103C" w14:textId="77777777" w:rsidTr="00E22593">
        <w:trPr>
          <w:trHeight w:val="300"/>
        </w:trPr>
        <w:tc>
          <w:tcPr>
            <w:tcW w:w="980" w:type="dxa"/>
            <w:tcBorders>
              <w:top w:val="nil"/>
              <w:left w:val="nil"/>
              <w:bottom w:val="nil"/>
              <w:right w:val="nil"/>
            </w:tcBorders>
            <w:shd w:val="clear" w:color="auto" w:fill="auto"/>
            <w:noWrap/>
            <w:vAlign w:val="bottom"/>
            <w:hideMark/>
          </w:tcPr>
          <w:p w14:paraId="4F7EF777"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c>
          <w:tcPr>
            <w:tcW w:w="6040" w:type="dxa"/>
            <w:tcBorders>
              <w:top w:val="nil"/>
              <w:left w:val="nil"/>
              <w:bottom w:val="nil"/>
              <w:right w:val="nil"/>
            </w:tcBorders>
            <w:shd w:val="clear" w:color="auto" w:fill="auto"/>
            <w:noWrap/>
            <w:vAlign w:val="bottom"/>
            <w:hideMark/>
          </w:tcPr>
          <w:p w14:paraId="54E864F9"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72768F01"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4958FE71"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4BAFE266" w14:textId="77777777" w:rsidTr="00E22593">
        <w:trPr>
          <w:trHeight w:val="300"/>
        </w:trPr>
        <w:tc>
          <w:tcPr>
            <w:tcW w:w="980" w:type="dxa"/>
            <w:tcBorders>
              <w:top w:val="nil"/>
              <w:left w:val="nil"/>
              <w:bottom w:val="nil"/>
              <w:right w:val="nil"/>
            </w:tcBorders>
            <w:shd w:val="clear" w:color="auto" w:fill="auto"/>
            <w:noWrap/>
            <w:vAlign w:val="bottom"/>
            <w:hideMark/>
          </w:tcPr>
          <w:p w14:paraId="2D49D02C" w14:textId="77777777" w:rsidR="00E22593" w:rsidRPr="00E22593" w:rsidRDefault="00E22593" w:rsidP="00E22593">
            <w:pPr>
              <w:spacing w:before="0" w:after="0"/>
              <w:rPr>
                <w:rFonts w:eastAsia="Times New Roman"/>
                <w:b/>
                <w:bCs/>
                <w:szCs w:val="20"/>
                <w:lang w:val="sv-FI" w:eastAsia="sv-FI"/>
              </w:rPr>
            </w:pPr>
            <w:r w:rsidRPr="00E22593">
              <w:rPr>
                <w:rFonts w:eastAsia="Times New Roman"/>
                <w:b/>
                <w:bCs/>
                <w:szCs w:val="20"/>
                <w:lang w:val="sv-FI" w:eastAsia="sv-FI"/>
              </w:rPr>
              <w:t>9</w:t>
            </w:r>
          </w:p>
        </w:tc>
        <w:tc>
          <w:tcPr>
            <w:tcW w:w="6040" w:type="dxa"/>
            <w:tcBorders>
              <w:top w:val="nil"/>
              <w:left w:val="nil"/>
              <w:bottom w:val="nil"/>
              <w:right w:val="nil"/>
            </w:tcBorders>
            <w:shd w:val="clear" w:color="auto" w:fill="auto"/>
            <w:noWrap/>
            <w:vAlign w:val="bottom"/>
            <w:hideMark/>
          </w:tcPr>
          <w:p w14:paraId="03C403ED" w14:textId="77777777" w:rsidR="00E22593" w:rsidRPr="00E22593" w:rsidRDefault="00E22593" w:rsidP="00E22593">
            <w:pPr>
              <w:spacing w:before="0" w:after="0"/>
              <w:rPr>
                <w:rFonts w:eastAsia="Times New Roman"/>
                <w:b/>
                <w:bCs/>
                <w:szCs w:val="20"/>
                <w:lang w:val="sv-FI" w:eastAsia="sv-FI"/>
              </w:rPr>
            </w:pPr>
            <w:r w:rsidRPr="00E22593">
              <w:rPr>
                <w:rFonts w:eastAsia="Times New Roman"/>
                <w:b/>
                <w:bCs/>
                <w:szCs w:val="20"/>
                <w:lang w:val="sv-FI" w:eastAsia="sv-FI"/>
              </w:rPr>
              <w:t xml:space="preserve">INVESTERINGAR, LÅN OCH ÖVRIGA </w:t>
            </w:r>
          </w:p>
        </w:tc>
        <w:tc>
          <w:tcPr>
            <w:tcW w:w="1239" w:type="dxa"/>
            <w:tcBorders>
              <w:top w:val="nil"/>
              <w:left w:val="nil"/>
              <w:bottom w:val="nil"/>
              <w:right w:val="nil"/>
            </w:tcBorders>
            <w:shd w:val="clear" w:color="auto" w:fill="auto"/>
            <w:noWrap/>
            <w:vAlign w:val="bottom"/>
            <w:hideMark/>
          </w:tcPr>
          <w:p w14:paraId="11D749B5" w14:textId="77777777" w:rsidR="00E22593" w:rsidRPr="00E22593" w:rsidRDefault="00E22593" w:rsidP="00E22593">
            <w:pPr>
              <w:spacing w:before="0" w:after="0"/>
              <w:rPr>
                <w:rFonts w:eastAsia="Times New Roman"/>
                <w:b/>
                <w:bCs/>
                <w:szCs w:val="20"/>
                <w:lang w:val="sv-FI" w:eastAsia="sv-FI"/>
              </w:rPr>
            </w:pPr>
          </w:p>
        </w:tc>
        <w:tc>
          <w:tcPr>
            <w:tcW w:w="1239" w:type="dxa"/>
            <w:tcBorders>
              <w:top w:val="nil"/>
              <w:left w:val="nil"/>
              <w:bottom w:val="nil"/>
              <w:right w:val="nil"/>
            </w:tcBorders>
            <w:shd w:val="clear" w:color="auto" w:fill="auto"/>
            <w:noWrap/>
            <w:vAlign w:val="bottom"/>
            <w:hideMark/>
          </w:tcPr>
          <w:p w14:paraId="0B33577C"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r>
      <w:tr w:rsidR="00E22593" w:rsidRPr="00E22593" w14:paraId="075E1477" w14:textId="77777777" w:rsidTr="00E22593">
        <w:trPr>
          <w:trHeight w:val="300"/>
        </w:trPr>
        <w:tc>
          <w:tcPr>
            <w:tcW w:w="980" w:type="dxa"/>
            <w:tcBorders>
              <w:top w:val="nil"/>
              <w:left w:val="nil"/>
              <w:bottom w:val="nil"/>
              <w:right w:val="nil"/>
            </w:tcBorders>
            <w:shd w:val="clear" w:color="auto" w:fill="auto"/>
            <w:noWrap/>
            <w:vAlign w:val="bottom"/>
            <w:hideMark/>
          </w:tcPr>
          <w:p w14:paraId="358D3F4B"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6040" w:type="dxa"/>
            <w:tcBorders>
              <w:top w:val="nil"/>
              <w:left w:val="nil"/>
              <w:bottom w:val="nil"/>
              <w:right w:val="nil"/>
            </w:tcBorders>
            <w:shd w:val="clear" w:color="auto" w:fill="auto"/>
            <w:noWrap/>
            <w:vAlign w:val="bottom"/>
            <w:hideMark/>
          </w:tcPr>
          <w:p w14:paraId="06C1EABB" w14:textId="77777777" w:rsidR="00E22593" w:rsidRPr="00E22593" w:rsidRDefault="00E22593" w:rsidP="00E22593">
            <w:pPr>
              <w:spacing w:before="0" w:after="0"/>
              <w:rPr>
                <w:rFonts w:eastAsia="Times New Roman"/>
                <w:b/>
                <w:bCs/>
                <w:szCs w:val="20"/>
                <w:lang w:val="sv-FI" w:eastAsia="sv-FI"/>
              </w:rPr>
            </w:pPr>
            <w:r w:rsidRPr="00E22593">
              <w:rPr>
                <w:rFonts w:eastAsia="Times New Roman"/>
                <w:b/>
                <w:bCs/>
                <w:szCs w:val="20"/>
                <w:lang w:val="sv-FI" w:eastAsia="sv-FI"/>
              </w:rPr>
              <w:t>FINANSINVESTERINGAR</w:t>
            </w:r>
          </w:p>
        </w:tc>
        <w:tc>
          <w:tcPr>
            <w:tcW w:w="1239" w:type="dxa"/>
            <w:tcBorders>
              <w:top w:val="nil"/>
              <w:left w:val="nil"/>
              <w:bottom w:val="nil"/>
              <w:right w:val="nil"/>
            </w:tcBorders>
            <w:shd w:val="clear" w:color="auto" w:fill="auto"/>
            <w:noWrap/>
            <w:vAlign w:val="bottom"/>
            <w:hideMark/>
          </w:tcPr>
          <w:p w14:paraId="5856AA2D" w14:textId="77777777" w:rsidR="00E22593" w:rsidRPr="00E22593" w:rsidRDefault="00E22593" w:rsidP="00E22593">
            <w:pPr>
              <w:spacing w:before="0" w:after="0"/>
              <w:rPr>
                <w:rFonts w:eastAsia="Times New Roman"/>
                <w:b/>
                <w:bCs/>
                <w:szCs w:val="20"/>
                <w:lang w:val="sv-FI" w:eastAsia="sv-FI"/>
              </w:rPr>
            </w:pPr>
          </w:p>
        </w:tc>
        <w:tc>
          <w:tcPr>
            <w:tcW w:w="1239" w:type="dxa"/>
            <w:tcBorders>
              <w:top w:val="nil"/>
              <w:left w:val="nil"/>
              <w:bottom w:val="nil"/>
              <w:right w:val="nil"/>
            </w:tcBorders>
            <w:shd w:val="clear" w:color="auto" w:fill="auto"/>
            <w:noWrap/>
            <w:vAlign w:val="bottom"/>
            <w:hideMark/>
          </w:tcPr>
          <w:p w14:paraId="0FCB5A91"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r>
      <w:tr w:rsidR="00E22593" w:rsidRPr="00E22593" w14:paraId="724D97B4" w14:textId="77777777" w:rsidTr="00E22593">
        <w:trPr>
          <w:trHeight w:val="300"/>
        </w:trPr>
        <w:tc>
          <w:tcPr>
            <w:tcW w:w="980" w:type="dxa"/>
            <w:tcBorders>
              <w:top w:val="nil"/>
              <w:left w:val="nil"/>
              <w:bottom w:val="nil"/>
              <w:right w:val="nil"/>
            </w:tcBorders>
            <w:shd w:val="clear" w:color="auto" w:fill="auto"/>
            <w:noWrap/>
            <w:vAlign w:val="bottom"/>
            <w:hideMark/>
          </w:tcPr>
          <w:p w14:paraId="3F43DE04"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6040" w:type="dxa"/>
            <w:tcBorders>
              <w:top w:val="nil"/>
              <w:left w:val="nil"/>
              <w:bottom w:val="nil"/>
              <w:right w:val="nil"/>
            </w:tcBorders>
            <w:shd w:val="clear" w:color="auto" w:fill="auto"/>
            <w:noWrap/>
            <w:vAlign w:val="bottom"/>
            <w:hideMark/>
          </w:tcPr>
          <w:p w14:paraId="29A90F8E"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55C674BB"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397901FA"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52ED9314" w14:textId="77777777" w:rsidTr="00E22593">
        <w:trPr>
          <w:trHeight w:val="375"/>
        </w:trPr>
        <w:tc>
          <w:tcPr>
            <w:tcW w:w="980" w:type="dxa"/>
            <w:tcBorders>
              <w:top w:val="nil"/>
              <w:left w:val="nil"/>
              <w:bottom w:val="nil"/>
              <w:right w:val="nil"/>
            </w:tcBorders>
            <w:shd w:val="clear" w:color="auto" w:fill="auto"/>
            <w:noWrap/>
            <w:vAlign w:val="bottom"/>
            <w:hideMark/>
          </w:tcPr>
          <w:p w14:paraId="25C1C3F6" w14:textId="77777777" w:rsidR="00E22593" w:rsidRPr="00E22593" w:rsidRDefault="00E22593" w:rsidP="00E22593">
            <w:pPr>
              <w:spacing w:before="0" w:after="0"/>
              <w:rPr>
                <w:rFonts w:eastAsia="Times New Roman"/>
                <w:b/>
                <w:bCs/>
                <w:szCs w:val="20"/>
                <w:lang w:val="sv-FI" w:eastAsia="sv-FI"/>
              </w:rPr>
            </w:pPr>
            <w:r w:rsidRPr="00E22593">
              <w:rPr>
                <w:rFonts w:eastAsia="Times New Roman"/>
                <w:b/>
                <w:bCs/>
                <w:szCs w:val="20"/>
                <w:lang w:val="sv-FI" w:eastAsia="sv-FI"/>
              </w:rPr>
              <w:t>80 - 88</w:t>
            </w:r>
          </w:p>
        </w:tc>
        <w:tc>
          <w:tcPr>
            <w:tcW w:w="6040" w:type="dxa"/>
            <w:tcBorders>
              <w:top w:val="nil"/>
              <w:left w:val="nil"/>
              <w:bottom w:val="nil"/>
              <w:right w:val="nil"/>
            </w:tcBorders>
            <w:shd w:val="clear" w:color="auto" w:fill="auto"/>
            <w:noWrap/>
            <w:vAlign w:val="bottom"/>
            <w:hideMark/>
          </w:tcPr>
          <w:p w14:paraId="158779AE" w14:textId="77777777" w:rsidR="00E22593" w:rsidRPr="00E22593" w:rsidRDefault="00E22593" w:rsidP="00E22593">
            <w:pPr>
              <w:spacing w:before="0" w:after="0"/>
              <w:rPr>
                <w:rFonts w:eastAsia="Times New Roman"/>
                <w:b/>
                <w:bCs/>
                <w:szCs w:val="20"/>
                <w:lang w:val="sv-FI" w:eastAsia="sv-FI"/>
              </w:rPr>
            </w:pPr>
            <w:r w:rsidRPr="00E22593">
              <w:rPr>
                <w:rFonts w:eastAsia="Times New Roman"/>
                <w:b/>
                <w:bCs/>
                <w:szCs w:val="20"/>
                <w:lang w:val="sv-FI" w:eastAsia="sv-FI"/>
              </w:rPr>
              <w:t>Myndigheter samt fristående enheter</w:t>
            </w:r>
          </w:p>
        </w:tc>
        <w:tc>
          <w:tcPr>
            <w:tcW w:w="1239" w:type="dxa"/>
            <w:tcBorders>
              <w:top w:val="nil"/>
              <w:left w:val="nil"/>
              <w:bottom w:val="nil"/>
              <w:right w:val="nil"/>
            </w:tcBorders>
            <w:shd w:val="clear" w:color="auto" w:fill="auto"/>
            <w:noWrap/>
            <w:vAlign w:val="bottom"/>
            <w:hideMark/>
          </w:tcPr>
          <w:p w14:paraId="0953BC5D" w14:textId="77777777" w:rsidR="00E22593" w:rsidRPr="00E22593" w:rsidRDefault="00E22593" w:rsidP="00E22593">
            <w:pPr>
              <w:spacing w:before="0" w:after="0"/>
              <w:jc w:val="right"/>
              <w:rPr>
                <w:rFonts w:eastAsia="Times New Roman"/>
                <w:b/>
                <w:bCs/>
                <w:szCs w:val="20"/>
                <w:lang w:val="sv-FI" w:eastAsia="sv-FI"/>
              </w:rPr>
            </w:pPr>
            <w:r w:rsidRPr="00E22593">
              <w:rPr>
                <w:rFonts w:eastAsia="Times New Roman"/>
                <w:b/>
                <w:bCs/>
                <w:szCs w:val="20"/>
                <w:lang w:val="sv-FI" w:eastAsia="sv-FI"/>
              </w:rPr>
              <w:t>-10 000</w:t>
            </w:r>
          </w:p>
        </w:tc>
        <w:tc>
          <w:tcPr>
            <w:tcW w:w="1239" w:type="dxa"/>
            <w:tcBorders>
              <w:top w:val="nil"/>
              <w:left w:val="nil"/>
              <w:bottom w:val="nil"/>
              <w:right w:val="nil"/>
            </w:tcBorders>
            <w:shd w:val="clear" w:color="auto" w:fill="auto"/>
            <w:noWrap/>
            <w:vAlign w:val="bottom"/>
            <w:hideMark/>
          </w:tcPr>
          <w:p w14:paraId="6C6DFF71" w14:textId="77777777" w:rsidR="00E22593" w:rsidRPr="00E22593" w:rsidRDefault="00E22593" w:rsidP="00E22593">
            <w:pPr>
              <w:spacing w:before="0" w:after="0"/>
              <w:jc w:val="right"/>
              <w:rPr>
                <w:rFonts w:eastAsia="Times New Roman"/>
                <w:b/>
                <w:bCs/>
                <w:szCs w:val="20"/>
                <w:lang w:val="sv-FI" w:eastAsia="sv-FI"/>
              </w:rPr>
            </w:pPr>
            <w:r w:rsidRPr="00E22593">
              <w:rPr>
                <w:rFonts w:eastAsia="Times New Roman"/>
                <w:b/>
                <w:bCs/>
                <w:szCs w:val="20"/>
                <w:lang w:val="sv-FI" w:eastAsia="sv-FI"/>
              </w:rPr>
              <w:t>0</w:t>
            </w:r>
          </w:p>
        </w:tc>
      </w:tr>
      <w:tr w:rsidR="00E22593" w:rsidRPr="00E22593" w14:paraId="0A18598B" w14:textId="77777777" w:rsidTr="00E22593">
        <w:trPr>
          <w:trHeight w:val="300"/>
        </w:trPr>
        <w:tc>
          <w:tcPr>
            <w:tcW w:w="980" w:type="dxa"/>
            <w:tcBorders>
              <w:top w:val="nil"/>
              <w:left w:val="nil"/>
              <w:bottom w:val="nil"/>
              <w:right w:val="nil"/>
            </w:tcBorders>
            <w:shd w:val="clear" w:color="auto" w:fill="auto"/>
            <w:noWrap/>
            <w:vAlign w:val="bottom"/>
            <w:hideMark/>
          </w:tcPr>
          <w:p w14:paraId="7F303802" w14:textId="77777777" w:rsidR="00E22593" w:rsidRPr="00E22593" w:rsidRDefault="00E22593" w:rsidP="00E22593">
            <w:pPr>
              <w:spacing w:before="0" w:after="0"/>
              <w:jc w:val="right"/>
              <w:rPr>
                <w:rFonts w:eastAsia="Times New Roman"/>
                <w:b/>
                <w:bCs/>
                <w:szCs w:val="20"/>
                <w:lang w:val="sv-FI" w:eastAsia="sv-FI"/>
              </w:rPr>
            </w:pPr>
          </w:p>
        </w:tc>
        <w:tc>
          <w:tcPr>
            <w:tcW w:w="6040" w:type="dxa"/>
            <w:tcBorders>
              <w:top w:val="nil"/>
              <w:left w:val="nil"/>
              <w:bottom w:val="nil"/>
              <w:right w:val="nil"/>
            </w:tcBorders>
            <w:shd w:val="clear" w:color="auto" w:fill="auto"/>
            <w:noWrap/>
            <w:vAlign w:val="bottom"/>
            <w:hideMark/>
          </w:tcPr>
          <w:p w14:paraId="77E1AB72"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277B2508"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3A487E0C"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37A080AB" w14:textId="77777777" w:rsidTr="00E22593">
        <w:trPr>
          <w:trHeight w:val="300"/>
        </w:trPr>
        <w:tc>
          <w:tcPr>
            <w:tcW w:w="980" w:type="dxa"/>
            <w:tcBorders>
              <w:top w:val="nil"/>
              <w:left w:val="nil"/>
              <w:bottom w:val="nil"/>
              <w:right w:val="nil"/>
            </w:tcBorders>
            <w:shd w:val="clear" w:color="auto" w:fill="auto"/>
            <w:noWrap/>
            <w:vAlign w:val="bottom"/>
            <w:hideMark/>
          </w:tcPr>
          <w:p w14:paraId="632FF266"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9825</w:t>
            </w:r>
          </w:p>
        </w:tc>
        <w:tc>
          <w:tcPr>
            <w:tcW w:w="6040" w:type="dxa"/>
            <w:tcBorders>
              <w:top w:val="nil"/>
              <w:left w:val="nil"/>
              <w:bottom w:val="nil"/>
              <w:right w:val="nil"/>
            </w:tcBorders>
            <w:shd w:val="clear" w:color="auto" w:fill="auto"/>
            <w:noWrap/>
            <w:vAlign w:val="bottom"/>
            <w:hideMark/>
          </w:tcPr>
          <w:p w14:paraId="41732924"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Ålands polismyndighet</w:t>
            </w:r>
          </w:p>
        </w:tc>
        <w:tc>
          <w:tcPr>
            <w:tcW w:w="1239" w:type="dxa"/>
            <w:tcBorders>
              <w:top w:val="nil"/>
              <w:left w:val="nil"/>
              <w:bottom w:val="nil"/>
              <w:right w:val="nil"/>
            </w:tcBorders>
            <w:shd w:val="clear" w:color="auto" w:fill="auto"/>
            <w:noWrap/>
            <w:vAlign w:val="bottom"/>
            <w:hideMark/>
          </w:tcPr>
          <w:p w14:paraId="79FE2E1B" w14:textId="77777777" w:rsidR="00E22593" w:rsidRPr="00E22593" w:rsidRDefault="00E22593" w:rsidP="00E22593">
            <w:pPr>
              <w:spacing w:before="0" w:after="0"/>
              <w:jc w:val="right"/>
              <w:rPr>
                <w:rFonts w:eastAsia="Times New Roman"/>
                <w:szCs w:val="20"/>
                <w:u w:val="single"/>
                <w:lang w:val="sv-FI" w:eastAsia="sv-FI"/>
              </w:rPr>
            </w:pPr>
            <w:r w:rsidRPr="00E22593">
              <w:rPr>
                <w:rFonts w:eastAsia="Times New Roman"/>
                <w:szCs w:val="20"/>
                <w:u w:val="single"/>
                <w:lang w:val="sv-FI" w:eastAsia="sv-FI"/>
              </w:rPr>
              <w:t>-10 000</w:t>
            </w:r>
          </w:p>
        </w:tc>
        <w:tc>
          <w:tcPr>
            <w:tcW w:w="1239" w:type="dxa"/>
            <w:tcBorders>
              <w:top w:val="nil"/>
              <w:left w:val="nil"/>
              <w:bottom w:val="nil"/>
              <w:right w:val="nil"/>
            </w:tcBorders>
            <w:shd w:val="clear" w:color="auto" w:fill="auto"/>
            <w:noWrap/>
            <w:vAlign w:val="bottom"/>
            <w:hideMark/>
          </w:tcPr>
          <w:p w14:paraId="273BAE75" w14:textId="77777777" w:rsidR="00E22593" w:rsidRPr="00E22593" w:rsidRDefault="00E22593" w:rsidP="00E22593">
            <w:pPr>
              <w:spacing w:before="0" w:after="0"/>
              <w:jc w:val="right"/>
              <w:rPr>
                <w:rFonts w:eastAsia="Times New Roman"/>
                <w:szCs w:val="20"/>
                <w:u w:val="single"/>
                <w:lang w:val="sv-FI" w:eastAsia="sv-FI"/>
              </w:rPr>
            </w:pPr>
            <w:r w:rsidRPr="00E22593">
              <w:rPr>
                <w:rFonts w:eastAsia="Times New Roman"/>
                <w:szCs w:val="20"/>
                <w:u w:val="single"/>
                <w:lang w:val="sv-FI" w:eastAsia="sv-FI"/>
              </w:rPr>
              <w:t>0</w:t>
            </w:r>
          </w:p>
        </w:tc>
      </w:tr>
      <w:tr w:rsidR="00E22593" w:rsidRPr="00E22593" w14:paraId="527F080A" w14:textId="77777777" w:rsidTr="00E22593">
        <w:trPr>
          <w:trHeight w:val="300"/>
        </w:trPr>
        <w:tc>
          <w:tcPr>
            <w:tcW w:w="980" w:type="dxa"/>
            <w:tcBorders>
              <w:top w:val="nil"/>
              <w:left w:val="nil"/>
              <w:bottom w:val="nil"/>
              <w:right w:val="nil"/>
            </w:tcBorders>
            <w:shd w:val="clear" w:color="auto" w:fill="auto"/>
            <w:noWrap/>
            <w:vAlign w:val="bottom"/>
            <w:hideMark/>
          </w:tcPr>
          <w:p w14:paraId="2374E282" w14:textId="77777777" w:rsidR="00E22593" w:rsidRPr="00E22593" w:rsidRDefault="00E22593" w:rsidP="00E22593">
            <w:pPr>
              <w:spacing w:before="0" w:after="0"/>
              <w:rPr>
                <w:rFonts w:eastAsia="Times New Roman"/>
                <w:szCs w:val="20"/>
                <w:lang w:val="sv-FI" w:eastAsia="sv-FI"/>
              </w:rPr>
            </w:pPr>
            <w:proofErr w:type="gramStart"/>
            <w:r w:rsidRPr="00E22593">
              <w:rPr>
                <w:rFonts w:eastAsia="Times New Roman"/>
                <w:szCs w:val="20"/>
                <w:lang w:val="sv-FI" w:eastAsia="sv-FI"/>
              </w:rPr>
              <w:t>982500</w:t>
            </w:r>
            <w:proofErr w:type="gramEnd"/>
          </w:p>
        </w:tc>
        <w:tc>
          <w:tcPr>
            <w:tcW w:w="6040" w:type="dxa"/>
            <w:tcBorders>
              <w:top w:val="nil"/>
              <w:left w:val="nil"/>
              <w:bottom w:val="nil"/>
              <w:right w:val="nil"/>
            </w:tcBorders>
            <w:shd w:val="clear" w:color="auto" w:fill="auto"/>
            <w:noWrap/>
            <w:vAlign w:val="bottom"/>
            <w:hideMark/>
          </w:tcPr>
          <w:p w14:paraId="56226C84" w14:textId="77777777" w:rsidR="00E22593" w:rsidRPr="00E22593" w:rsidRDefault="00E22593" w:rsidP="00E22593">
            <w:pPr>
              <w:spacing w:before="0" w:after="0"/>
              <w:rPr>
                <w:rFonts w:eastAsia="Times New Roman"/>
                <w:szCs w:val="20"/>
                <w:lang w:val="sv-FI" w:eastAsia="sv-FI"/>
              </w:rPr>
            </w:pPr>
            <w:r w:rsidRPr="00E22593">
              <w:rPr>
                <w:rFonts w:eastAsia="Times New Roman"/>
                <w:szCs w:val="20"/>
                <w:lang w:val="sv-FI" w:eastAsia="sv-FI"/>
              </w:rPr>
              <w:t>Investeringar (R)</w:t>
            </w:r>
          </w:p>
        </w:tc>
        <w:tc>
          <w:tcPr>
            <w:tcW w:w="1239" w:type="dxa"/>
            <w:tcBorders>
              <w:top w:val="nil"/>
              <w:left w:val="nil"/>
              <w:bottom w:val="nil"/>
              <w:right w:val="nil"/>
            </w:tcBorders>
            <w:shd w:val="clear" w:color="auto" w:fill="auto"/>
            <w:noWrap/>
            <w:vAlign w:val="bottom"/>
            <w:hideMark/>
          </w:tcPr>
          <w:p w14:paraId="01A9F540" w14:textId="77777777" w:rsidR="00E22593" w:rsidRPr="00E22593" w:rsidRDefault="00E22593" w:rsidP="00E22593">
            <w:pPr>
              <w:spacing w:before="0" w:after="0"/>
              <w:jc w:val="right"/>
              <w:rPr>
                <w:rFonts w:eastAsia="Times New Roman"/>
                <w:szCs w:val="20"/>
                <w:lang w:val="sv-FI" w:eastAsia="sv-FI"/>
              </w:rPr>
            </w:pPr>
            <w:r w:rsidRPr="00E22593">
              <w:rPr>
                <w:rFonts w:eastAsia="Times New Roman"/>
                <w:szCs w:val="20"/>
                <w:lang w:val="sv-FI" w:eastAsia="sv-FI"/>
              </w:rPr>
              <w:t>-10 000</w:t>
            </w:r>
          </w:p>
        </w:tc>
        <w:tc>
          <w:tcPr>
            <w:tcW w:w="1239" w:type="dxa"/>
            <w:tcBorders>
              <w:top w:val="nil"/>
              <w:left w:val="nil"/>
              <w:bottom w:val="nil"/>
              <w:right w:val="nil"/>
            </w:tcBorders>
            <w:shd w:val="clear" w:color="auto" w:fill="auto"/>
            <w:noWrap/>
            <w:vAlign w:val="bottom"/>
            <w:hideMark/>
          </w:tcPr>
          <w:p w14:paraId="70323DF0" w14:textId="77777777" w:rsidR="00E22593" w:rsidRPr="00E22593" w:rsidRDefault="00E22593" w:rsidP="00E22593">
            <w:pPr>
              <w:spacing w:before="0" w:after="0"/>
              <w:jc w:val="right"/>
              <w:rPr>
                <w:rFonts w:eastAsia="Times New Roman"/>
                <w:szCs w:val="20"/>
                <w:lang w:val="sv-FI" w:eastAsia="sv-FI"/>
              </w:rPr>
            </w:pPr>
            <w:r w:rsidRPr="00E22593">
              <w:rPr>
                <w:rFonts w:eastAsia="Times New Roman"/>
                <w:szCs w:val="20"/>
                <w:lang w:val="sv-FI" w:eastAsia="sv-FI"/>
              </w:rPr>
              <w:t>0</w:t>
            </w:r>
          </w:p>
        </w:tc>
      </w:tr>
      <w:tr w:rsidR="00E22593" w:rsidRPr="00E22593" w14:paraId="7049D398" w14:textId="77777777" w:rsidTr="00E22593">
        <w:trPr>
          <w:trHeight w:val="300"/>
        </w:trPr>
        <w:tc>
          <w:tcPr>
            <w:tcW w:w="980" w:type="dxa"/>
            <w:tcBorders>
              <w:top w:val="nil"/>
              <w:left w:val="nil"/>
              <w:bottom w:val="nil"/>
              <w:right w:val="nil"/>
            </w:tcBorders>
            <w:shd w:val="clear" w:color="auto" w:fill="auto"/>
            <w:noWrap/>
            <w:vAlign w:val="bottom"/>
            <w:hideMark/>
          </w:tcPr>
          <w:p w14:paraId="6E644391" w14:textId="77777777" w:rsidR="00E22593" w:rsidRPr="00E22593" w:rsidRDefault="00E22593" w:rsidP="00E22593">
            <w:pPr>
              <w:spacing w:before="0" w:after="0"/>
              <w:jc w:val="right"/>
              <w:rPr>
                <w:rFonts w:eastAsia="Times New Roman"/>
                <w:szCs w:val="20"/>
                <w:lang w:val="sv-FI" w:eastAsia="sv-FI"/>
              </w:rPr>
            </w:pPr>
          </w:p>
        </w:tc>
        <w:tc>
          <w:tcPr>
            <w:tcW w:w="6040" w:type="dxa"/>
            <w:tcBorders>
              <w:top w:val="nil"/>
              <w:left w:val="nil"/>
              <w:bottom w:val="nil"/>
              <w:right w:val="nil"/>
            </w:tcBorders>
            <w:shd w:val="clear" w:color="auto" w:fill="auto"/>
            <w:noWrap/>
            <w:vAlign w:val="bottom"/>
            <w:hideMark/>
          </w:tcPr>
          <w:p w14:paraId="17810D03"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4CDCDEF7"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50629062"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7A0EDBEA" w14:textId="77777777" w:rsidTr="00E22593">
        <w:trPr>
          <w:trHeight w:val="300"/>
        </w:trPr>
        <w:tc>
          <w:tcPr>
            <w:tcW w:w="980" w:type="dxa"/>
            <w:tcBorders>
              <w:top w:val="nil"/>
              <w:left w:val="nil"/>
              <w:bottom w:val="nil"/>
              <w:right w:val="nil"/>
            </w:tcBorders>
            <w:shd w:val="clear" w:color="auto" w:fill="auto"/>
            <w:noWrap/>
            <w:vAlign w:val="bottom"/>
            <w:hideMark/>
          </w:tcPr>
          <w:p w14:paraId="5B475FCF"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c>
          <w:tcPr>
            <w:tcW w:w="6040" w:type="dxa"/>
            <w:tcBorders>
              <w:top w:val="nil"/>
              <w:left w:val="nil"/>
              <w:bottom w:val="nil"/>
              <w:right w:val="nil"/>
            </w:tcBorders>
            <w:shd w:val="clear" w:color="auto" w:fill="auto"/>
            <w:noWrap/>
            <w:vAlign w:val="bottom"/>
            <w:hideMark/>
          </w:tcPr>
          <w:p w14:paraId="5C337020"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3C6152FE"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7CB9AC2B"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7812EEE8" w14:textId="77777777" w:rsidTr="00E22593">
        <w:trPr>
          <w:trHeight w:val="300"/>
        </w:trPr>
        <w:tc>
          <w:tcPr>
            <w:tcW w:w="980" w:type="dxa"/>
            <w:tcBorders>
              <w:top w:val="nil"/>
              <w:left w:val="nil"/>
              <w:bottom w:val="nil"/>
              <w:right w:val="nil"/>
            </w:tcBorders>
            <w:shd w:val="clear" w:color="auto" w:fill="auto"/>
            <w:noWrap/>
            <w:vAlign w:val="bottom"/>
            <w:hideMark/>
          </w:tcPr>
          <w:p w14:paraId="2717883C"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c>
          <w:tcPr>
            <w:tcW w:w="6040" w:type="dxa"/>
            <w:tcBorders>
              <w:top w:val="single" w:sz="4" w:space="0" w:color="4F81BD"/>
              <w:left w:val="nil"/>
              <w:bottom w:val="double" w:sz="6" w:space="0" w:color="4F81BD"/>
              <w:right w:val="nil"/>
            </w:tcBorders>
            <w:shd w:val="clear" w:color="auto" w:fill="auto"/>
            <w:noWrap/>
            <w:vAlign w:val="bottom"/>
            <w:hideMark/>
          </w:tcPr>
          <w:p w14:paraId="4CD232BF" w14:textId="77777777" w:rsidR="00E22593" w:rsidRPr="00E22593" w:rsidRDefault="00E22593" w:rsidP="00E22593">
            <w:pPr>
              <w:spacing w:before="0" w:after="0"/>
              <w:rPr>
                <w:rFonts w:eastAsia="Times New Roman"/>
                <w:b/>
                <w:bCs/>
                <w:color w:val="000000"/>
                <w:szCs w:val="20"/>
                <w:lang w:val="sv-FI" w:eastAsia="sv-FI"/>
              </w:rPr>
            </w:pPr>
            <w:r w:rsidRPr="00E22593">
              <w:rPr>
                <w:rFonts w:eastAsia="Times New Roman"/>
                <w:b/>
                <w:bCs/>
                <w:color w:val="000000"/>
                <w:szCs w:val="20"/>
                <w:lang w:val="sv-FI" w:eastAsia="sv-FI"/>
              </w:rPr>
              <w:t>Investeringar, lån och övriga finansinvesteringar</w:t>
            </w:r>
          </w:p>
        </w:tc>
        <w:tc>
          <w:tcPr>
            <w:tcW w:w="1239" w:type="dxa"/>
            <w:tcBorders>
              <w:top w:val="nil"/>
              <w:left w:val="nil"/>
              <w:bottom w:val="nil"/>
              <w:right w:val="nil"/>
            </w:tcBorders>
            <w:shd w:val="clear" w:color="auto" w:fill="auto"/>
            <w:noWrap/>
            <w:hideMark/>
          </w:tcPr>
          <w:p w14:paraId="36F1B822" w14:textId="77777777" w:rsidR="00E22593" w:rsidRPr="00E22593" w:rsidRDefault="00E22593" w:rsidP="00E22593">
            <w:pPr>
              <w:spacing w:before="0" w:after="0"/>
              <w:rPr>
                <w:rFonts w:eastAsia="Times New Roman"/>
                <w:b/>
                <w:bCs/>
                <w:color w:val="000000"/>
                <w:szCs w:val="20"/>
                <w:lang w:val="sv-FI" w:eastAsia="sv-FI"/>
              </w:rPr>
            </w:pPr>
          </w:p>
        </w:tc>
        <w:tc>
          <w:tcPr>
            <w:tcW w:w="1239" w:type="dxa"/>
            <w:tcBorders>
              <w:top w:val="nil"/>
              <w:left w:val="nil"/>
              <w:bottom w:val="nil"/>
              <w:right w:val="nil"/>
            </w:tcBorders>
            <w:shd w:val="clear" w:color="auto" w:fill="auto"/>
            <w:noWrap/>
            <w:hideMark/>
          </w:tcPr>
          <w:p w14:paraId="7231B5A8"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25833CEA" w14:textId="77777777" w:rsidTr="00E22593">
        <w:trPr>
          <w:trHeight w:val="300"/>
        </w:trPr>
        <w:tc>
          <w:tcPr>
            <w:tcW w:w="980" w:type="dxa"/>
            <w:tcBorders>
              <w:top w:val="nil"/>
              <w:left w:val="nil"/>
              <w:bottom w:val="nil"/>
              <w:right w:val="nil"/>
            </w:tcBorders>
            <w:shd w:val="clear" w:color="auto" w:fill="auto"/>
            <w:noWrap/>
            <w:vAlign w:val="bottom"/>
            <w:hideMark/>
          </w:tcPr>
          <w:p w14:paraId="0964244F"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c>
          <w:tcPr>
            <w:tcW w:w="6040" w:type="dxa"/>
            <w:tcBorders>
              <w:top w:val="single" w:sz="4" w:space="0" w:color="4F81BD"/>
              <w:left w:val="nil"/>
              <w:bottom w:val="double" w:sz="6" w:space="0" w:color="4F81BD"/>
              <w:right w:val="nil"/>
            </w:tcBorders>
            <w:shd w:val="clear" w:color="auto" w:fill="auto"/>
            <w:noWrap/>
            <w:vAlign w:val="bottom"/>
            <w:hideMark/>
          </w:tcPr>
          <w:p w14:paraId="61D19F13" w14:textId="77777777" w:rsidR="00E22593" w:rsidRPr="00E22593" w:rsidRDefault="00E22593" w:rsidP="00E22593">
            <w:pPr>
              <w:spacing w:before="0" w:after="0"/>
              <w:rPr>
                <w:rFonts w:eastAsia="Times New Roman"/>
                <w:b/>
                <w:bCs/>
                <w:color w:val="000000"/>
                <w:szCs w:val="20"/>
                <w:lang w:val="sv-FI" w:eastAsia="sv-FI"/>
              </w:rPr>
            </w:pPr>
            <w:r w:rsidRPr="00E22593">
              <w:rPr>
                <w:rFonts w:eastAsia="Times New Roman"/>
                <w:b/>
                <w:bCs/>
                <w:color w:val="000000"/>
                <w:szCs w:val="20"/>
                <w:lang w:val="sv-FI" w:eastAsia="sv-FI"/>
              </w:rPr>
              <w:t>sammanlagt</w:t>
            </w:r>
          </w:p>
        </w:tc>
        <w:tc>
          <w:tcPr>
            <w:tcW w:w="1239" w:type="dxa"/>
            <w:tcBorders>
              <w:top w:val="single" w:sz="4" w:space="0" w:color="4F81BD"/>
              <w:left w:val="nil"/>
              <w:bottom w:val="double" w:sz="6" w:space="0" w:color="4F81BD"/>
              <w:right w:val="nil"/>
            </w:tcBorders>
            <w:shd w:val="clear" w:color="auto" w:fill="auto"/>
            <w:noWrap/>
            <w:hideMark/>
          </w:tcPr>
          <w:p w14:paraId="41D07478" w14:textId="77777777" w:rsidR="00E22593" w:rsidRPr="00E22593" w:rsidRDefault="00E22593" w:rsidP="00E22593">
            <w:pPr>
              <w:spacing w:before="0" w:after="0"/>
              <w:jc w:val="right"/>
              <w:rPr>
                <w:rFonts w:eastAsia="Times New Roman"/>
                <w:b/>
                <w:bCs/>
                <w:color w:val="000000"/>
                <w:szCs w:val="20"/>
                <w:lang w:val="sv-FI" w:eastAsia="sv-FI"/>
              </w:rPr>
            </w:pPr>
            <w:r w:rsidRPr="00E22593">
              <w:rPr>
                <w:rFonts w:eastAsia="Times New Roman"/>
                <w:b/>
                <w:bCs/>
                <w:color w:val="000000"/>
                <w:szCs w:val="20"/>
                <w:lang w:val="sv-FI" w:eastAsia="sv-FI"/>
              </w:rPr>
              <w:t>-10 000</w:t>
            </w:r>
          </w:p>
        </w:tc>
        <w:tc>
          <w:tcPr>
            <w:tcW w:w="1239" w:type="dxa"/>
            <w:tcBorders>
              <w:top w:val="single" w:sz="4" w:space="0" w:color="4F81BD"/>
              <w:left w:val="nil"/>
              <w:bottom w:val="double" w:sz="6" w:space="0" w:color="4F81BD"/>
              <w:right w:val="nil"/>
            </w:tcBorders>
            <w:shd w:val="clear" w:color="auto" w:fill="auto"/>
            <w:noWrap/>
            <w:hideMark/>
          </w:tcPr>
          <w:p w14:paraId="7510EDE4" w14:textId="77777777" w:rsidR="00E22593" w:rsidRPr="00E22593" w:rsidRDefault="00E22593" w:rsidP="00E22593">
            <w:pPr>
              <w:spacing w:before="0" w:after="0"/>
              <w:jc w:val="right"/>
              <w:rPr>
                <w:rFonts w:eastAsia="Times New Roman"/>
                <w:b/>
                <w:bCs/>
                <w:color w:val="000000"/>
                <w:szCs w:val="20"/>
                <w:lang w:val="sv-FI" w:eastAsia="sv-FI"/>
              </w:rPr>
            </w:pPr>
            <w:r w:rsidRPr="00E22593">
              <w:rPr>
                <w:rFonts w:eastAsia="Times New Roman"/>
                <w:b/>
                <w:bCs/>
                <w:color w:val="000000"/>
                <w:szCs w:val="20"/>
                <w:lang w:val="sv-FI" w:eastAsia="sv-FI"/>
              </w:rPr>
              <w:t>0</w:t>
            </w:r>
          </w:p>
        </w:tc>
      </w:tr>
      <w:tr w:rsidR="00E22593" w:rsidRPr="00E22593" w14:paraId="6554FC4C" w14:textId="77777777" w:rsidTr="00E22593">
        <w:trPr>
          <w:trHeight w:val="300"/>
        </w:trPr>
        <w:tc>
          <w:tcPr>
            <w:tcW w:w="980" w:type="dxa"/>
            <w:tcBorders>
              <w:top w:val="nil"/>
              <w:left w:val="nil"/>
              <w:bottom w:val="nil"/>
              <w:right w:val="nil"/>
            </w:tcBorders>
            <w:shd w:val="clear" w:color="auto" w:fill="auto"/>
            <w:noWrap/>
            <w:vAlign w:val="bottom"/>
            <w:hideMark/>
          </w:tcPr>
          <w:p w14:paraId="36C4A4DD" w14:textId="77777777" w:rsidR="00E22593" w:rsidRPr="00E22593" w:rsidRDefault="00E22593" w:rsidP="00E22593">
            <w:pPr>
              <w:spacing w:before="0" w:after="0"/>
              <w:jc w:val="right"/>
              <w:rPr>
                <w:rFonts w:eastAsia="Times New Roman"/>
                <w:b/>
                <w:bCs/>
                <w:color w:val="000000"/>
                <w:szCs w:val="20"/>
                <w:lang w:val="sv-FI" w:eastAsia="sv-FI"/>
              </w:rPr>
            </w:pPr>
          </w:p>
        </w:tc>
        <w:tc>
          <w:tcPr>
            <w:tcW w:w="6040" w:type="dxa"/>
            <w:tcBorders>
              <w:top w:val="nil"/>
              <w:left w:val="nil"/>
              <w:bottom w:val="nil"/>
              <w:right w:val="nil"/>
            </w:tcBorders>
            <w:shd w:val="clear" w:color="auto" w:fill="auto"/>
            <w:noWrap/>
            <w:vAlign w:val="bottom"/>
            <w:hideMark/>
          </w:tcPr>
          <w:p w14:paraId="30F5938B"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582A0C7E"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602E252C"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69BFC288" w14:textId="77777777" w:rsidTr="00E22593">
        <w:trPr>
          <w:trHeight w:val="300"/>
        </w:trPr>
        <w:tc>
          <w:tcPr>
            <w:tcW w:w="980" w:type="dxa"/>
            <w:tcBorders>
              <w:top w:val="nil"/>
              <w:left w:val="nil"/>
              <w:bottom w:val="nil"/>
              <w:right w:val="nil"/>
            </w:tcBorders>
            <w:shd w:val="clear" w:color="auto" w:fill="auto"/>
            <w:noWrap/>
            <w:vAlign w:val="bottom"/>
            <w:hideMark/>
          </w:tcPr>
          <w:p w14:paraId="085FDE5B"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c>
          <w:tcPr>
            <w:tcW w:w="6040" w:type="dxa"/>
            <w:tcBorders>
              <w:top w:val="nil"/>
              <w:left w:val="nil"/>
              <w:bottom w:val="nil"/>
              <w:right w:val="nil"/>
            </w:tcBorders>
            <w:shd w:val="clear" w:color="auto" w:fill="auto"/>
            <w:noWrap/>
            <w:vAlign w:val="bottom"/>
            <w:hideMark/>
          </w:tcPr>
          <w:p w14:paraId="60E20E5E"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5B4E06A9" w14:textId="77777777" w:rsidR="00E22593" w:rsidRPr="00E22593" w:rsidRDefault="00E22593" w:rsidP="00E22593">
            <w:pPr>
              <w:spacing w:before="0" w:after="0"/>
              <w:rPr>
                <w:rFonts w:ascii="Times New Roman" w:eastAsia="Times New Roman" w:hAnsi="Times New Roman" w:cs="Times New Roman"/>
                <w:szCs w:val="20"/>
                <w:lang w:val="sv-FI" w:eastAsia="sv-FI"/>
              </w:rPr>
            </w:pPr>
          </w:p>
        </w:tc>
        <w:tc>
          <w:tcPr>
            <w:tcW w:w="1239" w:type="dxa"/>
            <w:tcBorders>
              <w:top w:val="nil"/>
              <w:left w:val="nil"/>
              <w:bottom w:val="nil"/>
              <w:right w:val="nil"/>
            </w:tcBorders>
            <w:shd w:val="clear" w:color="auto" w:fill="auto"/>
            <w:noWrap/>
            <w:vAlign w:val="bottom"/>
            <w:hideMark/>
          </w:tcPr>
          <w:p w14:paraId="5B626B6B"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r>
      <w:tr w:rsidR="00E22593" w:rsidRPr="00E22593" w14:paraId="123CD279" w14:textId="77777777" w:rsidTr="00E22593">
        <w:trPr>
          <w:trHeight w:val="300"/>
        </w:trPr>
        <w:tc>
          <w:tcPr>
            <w:tcW w:w="980" w:type="dxa"/>
            <w:tcBorders>
              <w:top w:val="nil"/>
              <w:left w:val="nil"/>
              <w:bottom w:val="nil"/>
              <w:right w:val="nil"/>
            </w:tcBorders>
            <w:shd w:val="clear" w:color="auto" w:fill="auto"/>
            <w:noWrap/>
            <w:hideMark/>
          </w:tcPr>
          <w:p w14:paraId="7C96D35D" w14:textId="77777777" w:rsidR="00E22593" w:rsidRPr="00E22593" w:rsidRDefault="00E22593" w:rsidP="00E22593">
            <w:pPr>
              <w:spacing w:before="0" w:after="0"/>
              <w:jc w:val="right"/>
              <w:rPr>
                <w:rFonts w:ascii="Times New Roman" w:eastAsia="Times New Roman" w:hAnsi="Times New Roman" w:cs="Times New Roman"/>
                <w:szCs w:val="20"/>
                <w:lang w:val="sv-FI" w:eastAsia="sv-FI"/>
              </w:rPr>
            </w:pPr>
          </w:p>
        </w:tc>
        <w:tc>
          <w:tcPr>
            <w:tcW w:w="6040" w:type="dxa"/>
            <w:tcBorders>
              <w:top w:val="single" w:sz="4" w:space="0" w:color="4F81BD"/>
              <w:left w:val="nil"/>
              <w:bottom w:val="double" w:sz="6" w:space="0" w:color="4F81BD"/>
              <w:right w:val="nil"/>
            </w:tcBorders>
            <w:shd w:val="clear" w:color="auto" w:fill="auto"/>
            <w:noWrap/>
            <w:vAlign w:val="bottom"/>
            <w:hideMark/>
          </w:tcPr>
          <w:p w14:paraId="41378F92" w14:textId="77777777" w:rsidR="00E22593" w:rsidRPr="00E22593" w:rsidRDefault="00E22593" w:rsidP="00E22593">
            <w:pPr>
              <w:spacing w:before="0" w:after="0"/>
              <w:rPr>
                <w:rFonts w:eastAsia="Times New Roman"/>
                <w:b/>
                <w:bCs/>
                <w:color w:val="000000"/>
                <w:szCs w:val="20"/>
                <w:lang w:val="sv-FI" w:eastAsia="sv-FI"/>
              </w:rPr>
            </w:pPr>
            <w:r w:rsidRPr="00E22593">
              <w:rPr>
                <w:rFonts w:eastAsia="Times New Roman"/>
                <w:b/>
                <w:bCs/>
                <w:color w:val="000000"/>
                <w:szCs w:val="20"/>
                <w:lang w:val="sv-FI" w:eastAsia="sv-FI"/>
              </w:rPr>
              <w:t>Anslag och inkomster totalt ovanstående</w:t>
            </w:r>
          </w:p>
        </w:tc>
        <w:tc>
          <w:tcPr>
            <w:tcW w:w="1239" w:type="dxa"/>
            <w:tcBorders>
              <w:top w:val="single" w:sz="4" w:space="0" w:color="4F81BD"/>
              <w:left w:val="nil"/>
              <w:bottom w:val="double" w:sz="6" w:space="0" w:color="4F81BD"/>
              <w:right w:val="nil"/>
            </w:tcBorders>
            <w:shd w:val="clear" w:color="auto" w:fill="auto"/>
            <w:noWrap/>
            <w:vAlign w:val="bottom"/>
            <w:hideMark/>
          </w:tcPr>
          <w:p w14:paraId="0B8BA664" w14:textId="77777777" w:rsidR="00E22593" w:rsidRPr="00E22593" w:rsidRDefault="00E22593" w:rsidP="00E22593">
            <w:pPr>
              <w:spacing w:before="0" w:after="0"/>
              <w:jc w:val="right"/>
              <w:rPr>
                <w:rFonts w:eastAsia="Times New Roman"/>
                <w:b/>
                <w:bCs/>
                <w:szCs w:val="20"/>
                <w:lang w:val="sv-FI" w:eastAsia="sv-FI"/>
              </w:rPr>
            </w:pPr>
            <w:r w:rsidRPr="00E22593">
              <w:rPr>
                <w:rFonts w:eastAsia="Times New Roman"/>
                <w:b/>
                <w:bCs/>
                <w:szCs w:val="20"/>
                <w:lang w:val="sv-FI" w:eastAsia="sv-FI"/>
              </w:rPr>
              <w:t>-1 908 000</w:t>
            </w:r>
          </w:p>
        </w:tc>
        <w:tc>
          <w:tcPr>
            <w:tcW w:w="1239" w:type="dxa"/>
            <w:tcBorders>
              <w:top w:val="single" w:sz="4" w:space="0" w:color="4F81BD"/>
              <w:left w:val="nil"/>
              <w:bottom w:val="double" w:sz="6" w:space="0" w:color="4F81BD"/>
              <w:right w:val="nil"/>
            </w:tcBorders>
            <w:shd w:val="clear" w:color="auto" w:fill="auto"/>
            <w:noWrap/>
            <w:vAlign w:val="bottom"/>
            <w:hideMark/>
          </w:tcPr>
          <w:p w14:paraId="077AEF59" w14:textId="77777777" w:rsidR="00E22593" w:rsidRPr="00E22593" w:rsidRDefault="00E22593" w:rsidP="00E22593">
            <w:pPr>
              <w:spacing w:before="0" w:after="0"/>
              <w:jc w:val="right"/>
              <w:rPr>
                <w:rFonts w:eastAsia="Times New Roman"/>
                <w:b/>
                <w:bCs/>
                <w:szCs w:val="20"/>
                <w:lang w:val="sv-FI" w:eastAsia="sv-FI"/>
              </w:rPr>
            </w:pPr>
            <w:r w:rsidRPr="00E22593">
              <w:rPr>
                <w:rFonts w:eastAsia="Times New Roman"/>
                <w:b/>
                <w:bCs/>
                <w:szCs w:val="20"/>
                <w:lang w:val="sv-FI" w:eastAsia="sv-FI"/>
              </w:rPr>
              <w:t>2 301 000</w:t>
            </w:r>
          </w:p>
        </w:tc>
      </w:tr>
    </w:tbl>
    <w:p w14:paraId="2206BF22" w14:textId="1A6FF065" w:rsidR="00E22593" w:rsidRPr="00E22593" w:rsidRDefault="00E22593" w:rsidP="00E22593">
      <w:pPr>
        <w:spacing w:before="0" w:after="160" w:line="259" w:lineRule="auto"/>
        <w:rPr>
          <w:rFonts w:ascii="Times New Roman" w:hAnsi="Times New Roman" w:cs="Times New Roman"/>
          <w:sz w:val="30"/>
          <w:szCs w:val="30"/>
        </w:rPr>
        <w:sectPr w:rsidR="00E22593" w:rsidRPr="00E22593">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pPr>
    </w:p>
    <w:p w14:paraId="11F81D21" w14:textId="77777777" w:rsidR="00FD78C3" w:rsidRDefault="00B550FC">
      <w:pPr>
        <w:pStyle w:val="Rubrik1"/>
      </w:pPr>
      <w:r>
        <w:lastRenderedPageBreak/>
        <w:t>Detaljmotivering - Verksamhet och överföringar</w:t>
      </w:r>
    </w:p>
    <w:p w14:paraId="76823A60" w14:textId="77777777" w:rsidR="00FD78C3" w:rsidRDefault="00B550FC">
      <w:pPr>
        <w:pStyle w:val="Rubrik2"/>
      </w:pPr>
      <w:r>
        <w:t>100 Lagtinget</w:t>
      </w:r>
    </w:p>
    <w:p w14:paraId="7D066856" w14:textId="77777777" w:rsidR="00FD78C3" w:rsidRDefault="00B550FC">
      <w:pPr>
        <w:pStyle w:val="Rubrik3"/>
      </w:pPr>
      <w:r>
        <w:t>101 Lagtinget</w:t>
      </w:r>
    </w:p>
    <w:p w14:paraId="79DDA7FF" w14:textId="77777777" w:rsidR="00FD78C3" w:rsidRDefault="00B550FC">
      <w:pPr>
        <w:pStyle w:val="Rubrik4"/>
      </w:pPr>
      <w:proofErr w:type="gramStart"/>
      <w:r>
        <w:t>10100</w:t>
      </w:r>
      <w:proofErr w:type="gramEnd"/>
      <w:r>
        <w:t xml:space="preserve"> Lagtinget, verksamhet</w:t>
      </w:r>
    </w:p>
    <w:p w14:paraId="4782CC1C" w14:textId="77777777" w:rsidR="00FD78C3" w:rsidRDefault="00B550FC">
      <w:pPr>
        <w:pStyle w:val="HYP-Context"/>
      </w:pPr>
      <w:r>
        <w:rPr>
          <w:b/>
        </w:rPr>
        <w:t xml:space="preserve">Organisation: </w:t>
      </w:r>
      <w:r>
        <w:t xml:space="preserve">10100 </w:t>
      </w:r>
      <w:proofErr w:type="spellStart"/>
      <w:r>
        <w:t>Lagtinget</w:t>
      </w:r>
      <w:proofErr w:type="spellEnd"/>
      <w:r>
        <w:t xml:space="preserve">, </w:t>
      </w:r>
      <w:proofErr w:type="spellStart"/>
      <w:r>
        <w:t>verksamhet</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D78C3" w14:paraId="02B15C6F" w14:textId="77777777" w:rsidTr="00FD7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7FDD2C5A" w14:textId="77777777" w:rsidR="00FD78C3" w:rsidRDefault="00B550FC">
            <w:r>
              <w:t>Sammandrag</w:t>
            </w:r>
          </w:p>
        </w:tc>
        <w:tc>
          <w:tcPr>
            <w:tcW w:w="1474" w:type="dxa"/>
          </w:tcPr>
          <w:p w14:paraId="62FB8542"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66342BE3"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7A84876A" w14:textId="77777777" w:rsidR="00FD78C3" w:rsidRDefault="00B550F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1 2022 </w:t>
            </w:r>
          </w:p>
        </w:tc>
        <w:tc>
          <w:tcPr>
            <w:tcW w:w="1474" w:type="dxa"/>
          </w:tcPr>
          <w:p w14:paraId="494BF98C"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2 2022 </w:t>
            </w:r>
          </w:p>
        </w:tc>
      </w:tr>
      <w:tr w:rsidR="00FD78C3" w14:paraId="133DF80A"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6933C95E" w14:textId="77777777" w:rsidR="00FD78C3" w:rsidRDefault="00B550FC">
            <w:r>
              <w:t>Intäkter</w:t>
            </w:r>
          </w:p>
        </w:tc>
        <w:tc>
          <w:tcPr>
            <w:tcW w:w="1474" w:type="dxa"/>
          </w:tcPr>
          <w:p w14:paraId="02C0FA17" w14:textId="77777777" w:rsidR="00FD78C3" w:rsidRDefault="00B550FC">
            <w:pPr>
              <w:cnfStyle w:val="000000000000" w:firstRow="0" w:lastRow="0" w:firstColumn="0" w:lastColumn="0" w:oddVBand="0" w:evenVBand="0" w:oddHBand="0" w:evenHBand="0" w:firstRowFirstColumn="0" w:firstRowLastColumn="0" w:lastRowFirstColumn="0" w:lastRowLastColumn="0"/>
            </w:pPr>
            <w:r>
              <w:t>118</w:t>
            </w:r>
          </w:p>
        </w:tc>
        <w:tc>
          <w:tcPr>
            <w:tcW w:w="1474" w:type="dxa"/>
          </w:tcPr>
          <w:p w14:paraId="4046EDCB"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7C1D4961"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0A950DC5"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r>
      <w:tr w:rsidR="00FD78C3" w14:paraId="5BBBA7AD"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4B615752" w14:textId="77777777" w:rsidR="00FD78C3" w:rsidRDefault="00B550FC">
            <w:r>
              <w:t>Kostnader</w:t>
            </w:r>
          </w:p>
        </w:tc>
        <w:tc>
          <w:tcPr>
            <w:tcW w:w="1474" w:type="dxa"/>
          </w:tcPr>
          <w:p w14:paraId="705FCDC3" w14:textId="77777777" w:rsidR="00FD78C3" w:rsidRDefault="00B550FC">
            <w:pPr>
              <w:cnfStyle w:val="000000000000" w:firstRow="0" w:lastRow="0" w:firstColumn="0" w:lastColumn="0" w:oddVBand="0" w:evenVBand="0" w:oddHBand="0" w:evenHBand="0" w:firstRowFirstColumn="0" w:firstRowLastColumn="0" w:lastRowFirstColumn="0" w:lastRowLastColumn="0"/>
            </w:pPr>
            <w:r>
              <w:t>-2 332 811</w:t>
            </w:r>
          </w:p>
        </w:tc>
        <w:tc>
          <w:tcPr>
            <w:tcW w:w="1474" w:type="dxa"/>
          </w:tcPr>
          <w:p w14:paraId="26659E0A" w14:textId="77777777" w:rsidR="00FD78C3" w:rsidRDefault="00B550FC">
            <w:pPr>
              <w:cnfStyle w:val="000000000000" w:firstRow="0" w:lastRow="0" w:firstColumn="0" w:lastColumn="0" w:oddVBand="0" w:evenVBand="0" w:oddHBand="0" w:evenHBand="0" w:firstRowFirstColumn="0" w:firstRowLastColumn="0" w:lastRowFirstColumn="0" w:lastRowLastColumn="0"/>
            </w:pPr>
            <w:r>
              <w:t>-2 562 000</w:t>
            </w:r>
          </w:p>
        </w:tc>
        <w:tc>
          <w:tcPr>
            <w:tcW w:w="1474" w:type="dxa"/>
          </w:tcPr>
          <w:p w14:paraId="236CA433"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19E405B5" w14:textId="77777777" w:rsidR="00FD78C3" w:rsidRDefault="00B550FC">
            <w:pPr>
              <w:cnfStyle w:val="000000000000" w:firstRow="0" w:lastRow="0" w:firstColumn="0" w:lastColumn="0" w:oddVBand="0" w:evenVBand="0" w:oddHBand="0" w:evenHBand="0" w:firstRowFirstColumn="0" w:firstRowLastColumn="0" w:lastRowFirstColumn="0" w:lastRowLastColumn="0"/>
            </w:pPr>
            <w:r>
              <w:t>106 000</w:t>
            </w:r>
          </w:p>
        </w:tc>
      </w:tr>
      <w:tr w:rsidR="00FD78C3" w14:paraId="0AFA68FD"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491C7728" w14:textId="77777777" w:rsidR="00FD78C3" w:rsidRDefault="00B550FC">
            <w:r>
              <w:t>Anslag netto</w:t>
            </w:r>
          </w:p>
        </w:tc>
        <w:tc>
          <w:tcPr>
            <w:tcW w:w="1474" w:type="dxa"/>
          </w:tcPr>
          <w:p w14:paraId="6414152B" w14:textId="77777777" w:rsidR="00FD78C3" w:rsidRDefault="00B550FC">
            <w:pPr>
              <w:cnfStyle w:val="000000000000" w:firstRow="0" w:lastRow="0" w:firstColumn="0" w:lastColumn="0" w:oddVBand="0" w:evenVBand="0" w:oddHBand="0" w:evenHBand="0" w:firstRowFirstColumn="0" w:firstRowLastColumn="0" w:lastRowFirstColumn="0" w:lastRowLastColumn="0"/>
            </w:pPr>
            <w:r>
              <w:t>-2 332 693</w:t>
            </w:r>
          </w:p>
        </w:tc>
        <w:tc>
          <w:tcPr>
            <w:tcW w:w="1474" w:type="dxa"/>
          </w:tcPr>
          <w:p w14:paraId="717CF214" w14:textId="77777777" w:rsidR="00FD78C3" w:rsidRDefault="00B550FC">
            <w:pPr>
              <w:cnfStyle w:val="000000000000" w:firstRow="0" w:lastRow="0" w:firstColumn="0" w:lastColumn="0" w:oddVBand="0" w:evenVBand="0" w:oddHBand="0" w:evenHBand="0" w:firstRowFirstColumn="0" w:firstRowLastColumn="0" w:lastRowFirstColumn="0" w:lastRowLastColumn="0"/>
            </w:pPr>
            <w:r>
              <w:t>-2 562 000</w:t>
            </w:r>
          </w:p>
        </w:tc>
        <w:tc>
          <w:tcPr>
            <w:tcW w:w="1474" w:type="dxa"/>
          </w:tcPr>
          <w:p w14:paraId="615FD2D6"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34285966" w14:textId="77777777" w:rsidR="00FD78C3" w:rsidRDefault="00B550FC">
            <w:pPr>
              <w:cnfStyle w:val="000000000000" w:firstRow="0" w:lastRow="0" w:firstColumn="0" w:lastColumn="0" w:oddVBand="0" w:evenVBand="0" w:oddHBand="0" w:evenHBand="0" w:firstRowFirstColumn="0" w:firstRowLastColumn="0" w:lastRowFirstColumn="0" w:lastRowLastColumn="0"/>
            </w:pPr>
            <w:r>
              <w:t>106 000</w:t>
            </w:r>
          </w:p>
        </w:tc>
      </w:tr>
    </w:tbl>
    <w:p w14:paraId="439A5799" w14:textId="77777777" w:rsidR="00FD78C3" w:rsidRDefault="00B550FC">
      <w:pPr>
        <w:pStyle w:val="Rubrik5"/>
      </w:pPr>
      <w:r>
        <w:t>Budgetmotivering</w:t>
      </w:r>
    </w:p>
    <w:p w14:paraId="131F7070" w14:textId="77777777" w:rsidR="00FD78C3" w:rsidRDefault="00B550FC">
      <w:r>
        <w:t xml:space="preserve">Föreslås en minskning om </w:t>
      </w:r>
      <w:proofErr w:type="gramStart"/>
      <w:r>
        <w:t>106.000</w:t>
      </w:r>
      <w:proofErr w:type="gramEnd"/>
      <w:r>
        <w:t xml:space="preserve"> euro. Se moment </w:t>
      </w:r>
      <w:proofErr w:type="gramStart"/>
      <w:r>
        <w:t>11220</w:t>
      </w:r>
      <w:proofErr w:type="gramEnd"/>
      <w:r>
        <w:t>.</w:t>
      </w:r>
    </w:p>
    <w:p w14:paraId="382922B9" w14:textId="77777777" w:rsidR="00FD78C3" w:rsidRDefault="00B550FC">
      <w:pPr>
        <w:pStyle w:val="Rubrik3"/>
      </w:pPr>
      <w:r>
        <w:t>111 Lagtingets kansli</w:t>
      </w:r>
    </w:p>
    <w:p w14:paraId="1D25E93A" w14:textId="77777777" w:rsidR="00FD78C3" w:rsidRDefault="00B550FC">
      <w:pPr>
        <w:pStyle w:val="Rubrik4"/>
      </w:pPr>
      <w:proofErr w:type="gramStart"/>
      <w:r>
        <w:t>11100</w:t>
      </w:r>
      <w:proofErr w:type="gramEnd"/>
      <w:r>
        <w:t xml:space="preserve"> Lagtingets kansli, verksamhet</w:t>
      </w:r>
    </w:p>
    <w:p w14:paraId="52711DA0" w14:textId="77777777" w:rsidR="00FD78C3" w:rsidRDefault="00B550FC">
      <w:pPr>
        <w:pStyle w:val="HYP-Context"/>
      </w:pPr>
      <w:r>
        <w:rPr>
          <w:b/>
        </w:rPr>
        <w:t xml:space="preserve">Organisation: </w:t>
      </w:r>
      <w:r>
        <w:t xml:space="preserve">11100 </w:t>
      </w:r>
      <w:proofErr w:type="spellStart"/>
      <w:r>
        <w:t>Lagtingets</w:t>
      </w:r>
      <w:proofErr w:type="spellEnd"/>
      <w:r>
        <w:t xml:space="preserve"> </w:t>
      </w:r>
      <w:proofErr w:type="spellStart"/>
      <w:r>
        <w:t>kansli</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D78C3" w14:paraId="7013E076" w14:textId="77777777" w:rsidTr="00FD7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588A6EDF" w14:textId="77777777" w:rsidR="00FD78C3" w:rsidRDefault="00B550FC">
            <w:r>
              <w:t>Sammandrag</w:t>
            </w:r>
          </w:p>
        </w:tc>
        <w:tc>
          <w:tcPr>
            <w:tcW w:w="1474" w:type="dxa"/>
          </w:tcPr>
          <w:p w14:paraId="51CC427E"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241FC1AE"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7155E4E2" w14:textId="77777777" w:rsidR="00FD78C3" w:rsidRDefault="00B550F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1 2022 </w:t>
            </w:r>
          </w:p>
        </w:tc>
        <w:tc>
          <w:tcPr>
            <w:tcW w:w="1474" w:type="dxa"/>
          </w:tcPr>
          <w:p w14:paraId="073AA68B"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2 2022 </w:t>
            </w:r>
          </w:p>
        </w:tc>
      </w:tr>
      <w:tr w:rsidR="00FD78C3" w14:paraId="2E9501ED"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4596F106" w14:textId="77777777" w:rsidR="00FD78C3" w:rsidRDefault="00B550FC">
            <w:r>
              <w:t>Intäkter</w:t>
            </w:r>
          </w:p>
        </w:tc>
        <w:tc>
          <w:tcPr>
            <w:tcW w:w="1474" w:type="dxa"/>
          </w:tcPr>
          <w:p w14:paraId="4AA94B38" w14:textId="77777777" w:rsidR="00FD78C3" w:rsidRDefault="00B550FC">
            <w:pPr>
              <w:cnfStyle w:val="000000000000" w:firstRow="0" w:lastRow="0" w:firstColumn="0" w:lastColumn="0" w:oddVBand="0" w:evenVBand="0" w:oddHBand="0" w:evenHBand="0" w:firstRowFirstColumn="0" w:firstRowLastColumn="0" w:lastRowFirstColumn="0" w:lastRowLastColumn="0"/>
            </w:pPr>
            <w:r>
              <w:t>2 342</w:t>
            </w:r>
          </w:p>
        </w:tc>
        <w:tc>
          <w:tcPr>
            <w:tcW w:w="1474" w:type="dxa"/>
          </w:tcPr>
          <w:p w14:paraId="5BB78D97"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2BBFC96D"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779F1FD4"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r>
      <w:tr w:rsidR="00FD78C3" w14:paraId="0806D569"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2577A8F5" w14:textId="77777777" w:rsidR="00FD78C3" w:rsidRDefault="00B550FC">
            <w:r>
              <w:t>Kostnader</w:t>
            </w:r>
          </w:p>
        </w:tc>
        <w:tc>
          <w:tcPr>
            <w:tcW w:w="1474" w:type="dxa"/>
          </w:tcPr>
          <w:p w14:paraId="7A9979E5" w14:textId="77777777" w:rsidR="00FD78C3" w:rsidRDefault="00B550FC">
            <w:pPr>
              <w:cnfStyle w:val="000000000000" w:firstRow="0" w:lastRow="0" w:firstColumn="0" w:lastColumn="0" w:oddVBand="0" w:evenVBand="0" w:oddHBand="0" w:evenHBand="0" w:firstRowFirstColumn="0" w:firstRowLastColumn="0" w:lastRowFirstColumn="0" w:lastRowLastColumn="0"/>
            </w:pPr>
            <w:r>
              <w:t>-1 250 800</w:t>
            </w:r>
          </w:p>
        </w:tc>
        <w:tc>
          <w:tcPr>
            <w:tcW w:w="1474" w:type="dxa"/>
          </w:tcPr>
          <w:p w14:paraId="6CE63D8D" w14:textId="77777777" w:rsidR="00FD78C3" w:rsidRDefault="00B550FC">
            <w:pPr>
              <w:cnfStyle w:val="000000000000" w:firstRow="0" w:lastRow="0" w:firstColumn="0" w:lastColumn="0" w:oddVBand="0" w:evenVBand="0" w:oddHBand="0" w:evenHBand="0" w:firstRowFirstColumn="0" w:firstRowLastColumn="0" w:lastRowFirstColumn="0" w:lastRowLastColumn="0"/>
            </w:pPr>
            <w:r>
              <w:t>-1 498 000</w:t>
            </w:r>
          </w:p>
        </w:tc>
        <w:tc>
          <w:tcPr>
            <w:tcW w:w="1474" w:type="dxa"/>
          </w:tcPr>
          <w:p w14:paraId="57D431B3"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02837407"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r>
      <w:tr w:rsidR="00FD78C3" w14:paraId="4DAB611A"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0935DEB6" w14:textId="77777777" w:rsidR="00FD78C3" w:rsidRDefault="00B550FC">
            <w:r>
              <w:t>Anslag netto</w:t>
            </w:r>
          </w:p>
        </w:tc>
        <w:tc>
          <w:tcPr>
            <w:tcW w:w="1474" w:type="dxa"/>
          </w:tcPr>
          <w:p w14:paraId="72ADB41C" w14:textId="77777777" w:rsidR="00FD78C3" w:rsidRDefault="00B550FC">
            <w:pPr>
              <w:cnfStyle w:val="000000000000" w:firstRow="0" w:lastRow="0" w:firstColumn="0" w:lastColumn="0" w:oddVBand="0" w:evenVBand="0" w:oddHBand="0" w:evenHBand="0" w:firstRowFirstColumn="0" w:firstRowLastColumn="0" w:lastRowFirstColumn="0" w:lastRowLastColumn="0"/>
            </w:pPr>
            <w:r>
              <w:t>-1 248 458</w:t>
            </w:r>
          </w:p>
        </w:tc>
        <w:tc>
          <w:tcPr>
            <w:tcW w:w="1474" w:type="dxa"/>
          </w:tcPr>
          <w:p w14:paraId="0CE39C7A" w14:textId="77777777" w:rsidR="00FD78C3" w:rsidRDefault="00B550FC">
            <w:pPr>
              <w:cnfStyle w:val="000000000000" w:firstRow="0" w:lastRow="0" w:firstColumn="0" w:lastColumn="0" w:oddVBand="0" w:evenVBand="0" w:oddHBand="0" w:evenHBand="0" w:firstRowFirstColumn="0" w:firstRowLastColumn="0" w:lastRowFirstColumn="0" w:lastRowLastColumn="0"/>
            </w:pPr>
            <w:r>
              <w:t>-1 498 000</w:t>
            </w:r>
          </w:p>
        </w:tc>
        <w:tc>
          <w:tcPr>
            <w:tcW w:w="1474" w:type="dxa"/>
          </w:tcPr>
          <w:p w14:paraId="12F69C1C"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19CFA2F5"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r>
    </w:tbl>
    <w:p w14:paraId="42B902F4" w14:textId="77777777" w:rsidR="00FD78C3" w:rsidRDefault="00B550FC">
      <w:pPr>
        <w:pStyle w:val="Rubrik5"/>
      </w:pPr>
      <w:r>
        <w:t>Budgetmotivering</w:t>
      </w:r>
    </w:p>
    <w:p w14:paraId="4EB322AE" w14:textId="77777777" w:rsidR="00FD78C3" w:rsidRDefault="00B550FC">
      <w:r>
        <w:t>Föreslås en komplettering av motiveringen under momentet.</w:t>
      </w:r>
    </w:p>
    <w:p w14:paraId="49465776" w14:textId="77777777" w:rsidR="00FD78C3" w:rsidRDefault="00B550FC">
      <w:pPr>
        <w:pStyle w:val="Rubrik5"/>
      </w:pPr>
      <w:r>
        <w:t>Utgifter</w:t>
      </w:r>
    </w:p>
    <w:p w14:paraId="2A961313" w14:textId="77777777" w:rsidR="00FD78C3" w:rsidRDefault="00B550FC">
      <w:r>
        <w:t>Anslaget kan även användas för utgifter för filmning av självstyrelsejubileumsfirandet.</w:t>
      </w:r>
    </w:p>
    <w:p w14:paraId="5A668523" w14:textId="77777777" w:rsidR="00FD78C3" w:rsidRDefault="00B550FC">
      <w:pPr>
        <w:pStyle w:val="Rubrik3"/>
      </w:pPr>
      <w:r>
        <w:t>112 Lagtingets övriga utgifter</w:t>
      </w:r>
    </w:p>
    <w:p w14:paraId="2A0E6343" w14:textId="77777777" w:rsidR="00FD78C3" w:rsidRDefault="00B550FC">
      <w:pPr>
        <w:pStyle w:val="Rubrik4"/>
      </w:pPr>
      <w:proofErr w:type="gramStart"/>
      <w:r>
        <w:t>11220</w:t>
      </w:r>
      <w:proofErr w:type="gramEnd"/>
      <w:r>
        <w:t xml:space="preserve"> Dispositionsmedel</w:t>
      </w:r>
    </w:p>
    <w:p w14:paraId="0502C920" w14:textId="77777777" w:rsidR="00FD78C3" w:rsidRDefault="00B550FC">
      <w:pPr>
        <w:pStyle w:val="HYP-Context"/>
      </w:pPr>
      <w:r>
        <w:rPr>
          <w:b/>
        </w:rPr>
        <w:t xml:space="preserve">Organisation: </w:t>
      </w:r>
      <w:r>
        <w:t xml:space="preserve">11220 </w:t>
      </w:r>
      <w:proofErr w:type="spellStart"/>
      <w:r>
        <w:t>Dispositionsmedel</w:t>
      </w:r>
      <w:proofErr w:type="spellEnd"/>
      <w:r>
        <w:t xml:space="preserve">, </w:t>
      </w:r>
      <w:proofErr w:type="spellStart"/>
      <w:r>
        <w:t>lagting</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D78C3" w14:paraId="11D3548F" w14:textId="77777777" w:rsidTr="00FD7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56EA848D" w14:textId="77777777" w:rsidR="00FD78C3" w:rsidRDefault="00B550FC">
            <w:r>
              <w:t>Sammandrag</w:t>
            </w:r>
          </w:p>
        </w:tc>
        <w:tc>
          <w:tcPr>
            <w:tcW w:w="1474" w:type="dxa"/>
          </w:tcPr>
          <w:p w14:paraId="7DEBEA56"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5E89F2A1"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6D2E0166" w14:textId="77777777" w:rsidR="00FD78C3" w:rsidRDefault="00B550F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1 2022 </w:t>
            </w:r>
          </w:p>
        </w:tc>
        <w:tc>
          <w:tcPr>
            <w:tcW w:w="1474" w:type="dxa"/>
          </w:tcPr>
          <w:p w14:paraId="18F88A03"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2 2022 </w:t>
            </w:r>
          </w:p>
        </w:tc>
      </w:tr>
      <w:tr w:rsidR="00FD78C3" w14:paraId="44045752"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735F9FA7" w14:textId="77777777" w:rsidR="00FD78C3" w:rsidRDefault="00B550FC">
            <w:r>
              <w:t>Intäkter</w:t>
            </w:r>
          </w:p>
        </w:tc>
        <w:tc>
          <w:tcPr>
            <w:tcW w:w="1474" w:type="dxa"/>
          </w:tcPr>
          <w:p w14:paraId="367CC23A"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6B340EF3"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472E5EFD"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58FEDA2A"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r>
      <w:tr w:rsidR="00FD78C3" w14:paraId="743F1A26"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7596CB5D" w14:textId="77777777" w:rsidR="00FD78C3" w:rsidRDefault="00B550FC">
            <w:r>
              <w:t>Kostnader</w:t>
            </w:r>
          </w:p>
        </w:tc>
        <w:tc>
          <w:tcPr>
            <w:tcW w:w="1474" w:type="dxa"/>
          </w:tcPr>
          <w:p w14:paraId="3504A22D" w14:textId="77777777" w:rsidR="00FD78C3" w:rsidRDefault="00B550FC">
            <w:pPr>
              <w:cnfStyle w:val="000000000000" w:firstRow="0" w:lastRow="0" w:firstColumn="0" w:lastColumn="0" w:oddVBand="0" w:evenVBand="0" w:oddHBand="0" w:evenHBand="0" w:firstRowFirstColumn="0" w:firstRowLastColumn="0" w:lastRowFirstColumn="0" w:lastRowLastColumn="0"/>
            </w:pPr>
            <w:r>
              <w:t>-71 747</w:t>
            </w:r>
          </w:p>
        </w:tc>
        <w:tc>
          <w:tcPr>
            <w:tcW w:w="1474" w:type="dxa"/>
          </w:tcPr>
          <w:p w14:paraId="0DCE67B3" w14:textId="77777777" w:rsidR="00FD78C3" w:rsidRDefault="00B550FC">
            <w:pPr>
              <w:cnfStyle w:val="000000000000" w:firstRow="0" w:lastRow="0" w:firstColumn="0" w:lastColumn="0" w:oddVBand="0" w:evenVBand="0" w:oddHBand="0" w:evenHBand="0" w:firstRowFirstColumn="0" w:firstRowLastColumn="0" w:lastRowFirstColumn="0" w:lastRowLastColumn="0"/>
            </w:pPr>
            <w:r>
              <w:t>-110 000</w:t>
            </w:r>
          </w:p>
        </w:tc>
        <w:tc>
          <w:tcPr>
            <w:tcW w:w="1474" w:type="dxa"/>
          </w:tcPr>
          <w:p w14:paraId="426CFF37" w14:textId="77777777" w:rsidR="00FD78C3" w:rsidRDefault="00B550FC">
            <w:pPr>
              <w:cnfStyle w:val="000000000000" w:firstRow="0" w:lastRow="0" w:firstColumn="0" w:lastColumn="0" w:oddVBand="0" w:evenVBand="0" w:oddHBand="0" w:evenHBand="0" w:firstRowFirstColumn="0" w:firstRowLastColumn="0" w:lastRowFirstColumn="0" w:lastRowLastColumn="0"/>
            </w:pPr>
            <w:r>
              <w:t>-60 000</w:t>
            </w:r>
          </w:p>
        </w:tc>
        <w:tc>
          <w:tcPr>
            <w:tcW w:w="1474" w:type="dxa"/>
          </w:tcPr>
          <w:p w14:paraId="6A87BBDE" w14:textId="77777777" w:rsidR="00FD78C3" w:rsidRDefault="00B550FC">
            <w:pPr>
              <w:cnfStyle w:val="000000000000" w:firstRow="0" w:lastRow="0" w:firstColumn="0" w:lastColumn="0" w:oddVBand="0" w:evenVBand="0" w:oddHBand="0" w:evenHBand="0" w:firstRowFirstColumn="0" w:firstRowLastColumn="0" w:lastRowFirstColumn="0" w:lastRowLastColumn="0"/>
            </w:pPr>
            <w:r>
              <w:t>-106 000</w:t>
            </w:r>
          </w:p>
        </w:tc>
      </w:tr>
      <w:tr w:rsidR="00FD78C3" w14:paraId="02C26EB6"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33DB103A" w14:textId="77777777" w:rsidR="00FD78C3" w:rsidRDefault="00B550FC">
            <w:r>
              <w:t>Anslag netto</w:t>
            </w:r>
          </w:p>
        </w:tc>
        <w:tc>
          <w:tcPr>
            <w:tcW w:w="1474" w:type="dxa"/>
          </w:tcPr>
          <w:p w14:paraId="760A549D" w14:textId="77777777" w:rsidR="00FD78C3" w:rsidRDefault="00B550FC">
            <w:pPr>
              <w:cnfStyle w:val="000000000000" w:firstRow="0" w:lastRow="0" w:firstColumn="0" w:lastColumn="0" w:oddVBand="0" w:evenVBand="0" w:oddHBand="0" w:evenHBand="0" w:firstRowFirstColumn="0" w:firstRowLastColumn="0" w:lastRowFirstColumn="0" w:lastRowLastColumn="0"/>
            </w:pPr>
            <w:r>
              <w:t>-71 747</w:t>
            </w:r>
          </w:p>
        </w:tc>
        <w:tc>
          <w:tcPr>
            <w:tcW w:w="1474" w:type="dxa"/>
          </w:tcPr>
          <w:p w14:paraId="055CF92F" w14:textId="77777777" w:rsidR="00FD78C3" w:rsidRDefault="00B550FC">
            <w:pPr>
              <w:cnfStyle w:val="000000000000" w:firstRow="0" w:lastRow="0" w:firstColumn="0" w:lastColumn="0" w:oddVBand="0" w:evenVBand="0" w:oddHBand="0" w:evenHBand="0" w:firstRowFirstColumn="0" w:firstRowLastColumn="0" w:lastRowFirstColumn="0" w:lastRowLastColumn="0"/>
            </w:pPr>
            <w:r>
              <w:t>-110 000</w:t>
            </w:r>
          </w:p>
        </w:tc>
        <w:tc>
          <w:tcPr>
            <w:tcW w:w="1474" w:type="dxa"/>
          </w:tcPr>
          <w:p w14:paraId="5AD03426" w14:textId="77777777" w:rsidR="00FD78C3" w:rsidRDefault="00B550FC">
            <w:pPr>
              <w:cnfStyle w:val="000000000000" w:firstRow="0" w:lastRow="0" w:firstColumn="0" w:lastColumn="0" w:oddVBand="0" w:evenVBand="0" w:oddHBand="0" w:evenHBand="0" w:firstRowFirstColumn="0" w:firstRowLastColumn="0" w:lastRowFirstColumn="0" w:lastRowLastColumn="0"/>
            </w:pPr>
            <w:r>
              <w:t>-60 000</w:t>
            </w:r>
          </w:p>
        </w:tc>
        <w:tc>
          <w:tcPr>
            <w:tcW w:w="1474" w:type="dxa"/>
          </w:tcPr>
          <w:p w14:paraId="006D78DD" w14:textId="77777777" w:rsidR="00FD78C3" w:rsidRDefault="00B550FC">
            <w:pPr>
              <w:cnfStyle w:val="000000000000" w:firstRow="0" w:lastRow="0" w:firstColumn="0" w:lastColumn="0" w:oddVBand="0" w:evenVBand="0" w:oddHBand="0" w:evenHBand="0" w:firstRowFirstColumn="0" w:firstRowLastColumn="0" w:lastRowFirstColumn="0" w:lastRowLastColumn="0"/>
            </w:pPr>
            <w:r>
              <w:t>-106 000</w:t>
            </w:r>
          </w:p>
        </w:tc>
      </w:tr>
    </w:tbl>
    <w:p w14:paraId="781DE6F9" w14:textId="77777777" w:rsidR="00FD78C3" w:rsidRDefault="00B550FC">
      <w:pPr>
        <w:pStyle w:val="Rubrik5"/>
      </w:pPr>
      <w:r>
        <w:t>Budgetmotivering</w:t>
      </w:r>
    </w:p>
    <w:p w14:paraId="2E32E643" w14:textId="77777777" w:rsidR="00FD78C3" w:rsidRDefault="00B550FC">
      <w:r>
        <w:t xml:space="preserve">Föreslås ett tillägg om </w:t>
      </w:r>
      <w:proofErr w:type="gramStart"/>
      <w:r>
        <w:t>106.000</w:t>
      </w:r>
      <w:proofErr w:type="gramEnd"/>
      <w:r>
        <w:t xml:space="preserve"> euro.</w:t>
      </w:r>
    </w:p>
    <w:p w14:paraId="71B876F9" w14:textId="77777777" w:rsidR="00FD78C3" w:rsidRDefault="00B550FC">
      <w:pPr>
        <w:pStyle w:val="Rubrik5"/>
      </w:pPr>
      <w:r>
        <w:t>Utgifter</w:t>
      </w:r>
    </w:p>
    <w:p w14:paraId="4CB9181B" w14:textId="4F29BE71" w:rsidR="00FD78C3" w:rsidRDefault="00B550FC">
      <w:r>
        <w:t xml:space="preserve">Med anledning av att 100 års firandet av självstyrelsen kulminerar i år den 9 juni och intresset för besök i anknytning till firandet visat sig större än beräknat föreslås att anslaget under momentet höjs </w:t>
      </w:r>
      <w:r>
        <w:lastRenderedPageBreak/>
        <w:t xml:space="preserve">med </w:t>
      </w:r>
      <w:proofErr w:type="gramStart"/>
      <w:r>
        <w:t>106.000</w:t>
      </w:r>
      <w:proofErr w:type="gramEnd"/>
      <w:r>
        <w:t xml:space="preserve"> euro. Ökningen av anslaget finans</w:t>
      </w:r>
      <w:r w:rsidR="00AE5756">
        <w:t>i</w:t>
      </w:r>
      <w:r>
        <w:t xml:space="preserve">eras med motsvarande minskning under moment </w:t>
      </w:r>
      <w:proofErr w:type="gramStart"/>
      <w:r>
        <w:t>10100</w:t>
      </w:r>
      <w:proofErr w:type="gramEnd"/>
      <w:r>
        <w:t>.</w:t>
      </w:r>
    </w:p>
    <w:p w14:paraId="73DEA224" w14:textId="77777777" w:rsidR="00FD78C3" w:rsidRDefault="00B550FC">
      <w:pPr>
        <w:pStyle w:val="Rubrik2"/>
      </w:pPr>
      <w:r>
        <w:t xml:space="preserve">200 Landskapsregeringen och </w:t>
      </w:r>
      <w:proofErr w:type="gramStart"/>
      <w:r>
        <w:t>regeringskansliet</w:t>
      </w:r>
      <w:proofErr w:type="gramEnd"/>
    </w:p>
    <w:p w14:paraId="3EFF3338" w14:textId="77777777" w:rsidR="00FD78C3" w:rsidRDefault="00B550FC">
      <w:pPr>
        <w:pStyle w:val="Rubrik3"/>
      </w:pPr>
      <w:r>
        <w:t>210 Regeringskansliet</w:t>
      </w:r>
    </w:p>
    <w:p w14:paraId="5F5CB3CC" w14:textId="77777777" w:rsidR="00FD78C3" w:rsidRDefault="00B550FC">
      <w:pPr>
        <w:pStyle w:val="Rubrik4"/>
      </w:pPr>
      <w:proofErr w:type="gramStart"/>
      <w:r>
        <w:t>21010</w:t>
      </w:r>
      <w:proofErr w:type="gramEnd"/>
      <w:r>
        <w:t xml:space="preserve"> Regeringskansliet, verksamhet</w:t>
      </w:r>
    </w:p>
    <w:p w14:paraId="026A8BC1" w14:textId="77777777" w:rsidR="00FD78C3" w:rsidRDefault="00B550FC">
      <w:pPr>
        <w:pStyle w:val="HYP-Context"/>
      </w:pPr>
      <w:r>
        <w:rPr>
          <w:b/>
        </w:rPr>
        <w:t xml:space="preserve">Organisation: </w:t>
      </w:r>
      <w:r>
        <w:t xml:space="preserve">21010 </w:t>
      </w:r>
      <w:proofErr w:type="spellStart"/>
      <w:r>
        <w:t>Regeringskansliet</w:t>
      </w:r>
      <w:proofErr w:type="spellEnd"/>
      <w:r>
        <w:t xml:space="preserve">, </w:t>
      </w:r>
      <w:proofErr w:type="spellStart"/>
      <w:r>
        <w:t>verksamhet</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D78C3" w14:paraId="5A383338" w14:textId="77777777" w:rsidTr="00FD7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4C801B24" w14:textId="77777777" w:rsidR="00FD78C3" w:rsidRDefault="00B550FC">
            <w:r>
              <w:t>Sammandrag</w:t>
            </w:r>
          </w:p>
        </w:tc>
        <w:tc>
          <w:tcPr>
            <w:tcW w:w="1474" w:type="dxa"/>
          </w:tcPr>
          <w:p w14:paraId="699E1E7A"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72041C76"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22C4DB85" w14:textId="77777777" w:rsidR="00FD78C3" w:rsidRDefault="00B550F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1 2022 </w:t>
            </w:r>
          </w:p>
        </w:tc>
        <w:tc>
          <w:tcPr>
            <w:tcW w:w="1474" w:type="dxa"/>
          </w:tcPr>
          <w:p w14:paraId="75265282"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2 2022 </w:t>
            </w:r>
          </w:p>
        </w:tc>
      </w:tr>
      <w:tr w:rsidR="00FD78C3" w14:paraId="07753459"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3911DE0F" w14:textId="77777777" w:rsidR="00FD78C3" w:rsidRDefault="00B550FC">
            <w:r>
              <w:t>Intäkter</w:t>
            </w:r>
          </w:p>
        </w:tc>
        <w:tc>
          <w:tcPr>
            <w:tcW w:w="1474" w:type="dxa"/>
          </w:tcPr>
          <w:p w14:paraId="7D80C2CE" w14:textId="77777777" w:rsidR="00FD78C3" w:rsidRDefault="00B550FC">
            <w:pPr>
              <w:cnfStyle w:val="000000000000" w:firstRow="0" w:lastRow="0" w:firstColumn="0" w:lastColumn="0" w:oddVBand="0" w:evenVBand="0" w:oddHBand="0" w:evenHBand="0" w:firstRowFirstColumn="0" w:firstRowLastColumn="0" w:lastRowFirstColumn="0" w:lastRowLastColumn="0"/>
            </w:pPr>
            <w:r>
              <w:t>150 596</w:t>
            </w:r>
          </w:p>
        </w:tc>
        <w:tc>
          <w:tcPr>
            <w:tcW w:w="1474" w:type="dxa"/>
          </w:tcPr>
          <w:p w14:paraId="4FBE657A" w14:textId="77777777" w:rsidR="00FD78C3" w:rsidRDefault="00B550FC">
            <w:pPr>
              <w:cnfStyle w:val="000000000000" w:firstRow="0" w:lastRow="0" w:firstColumn="0" w:lastColumn="0" w:oddVBand="0" w:evenVBand="0" w:oddHBand="0" w:evenHBand="0" w:firstRowFirstColumn="0" w:firstRowLastColumn="0" w:lastRowFirstColumn="0" w:lastRowLastColumn="0"/>
            </w:pPr>
            <w:r>
              <w:t>118 000</w:t>
            </w:r>
          </w:p>
        </w:tc>
        <w:tc>
          <w:tcPr>
            <w:tcW w:w="1474" w:type="dxa"/>
          </w:tcPr>
          <w:p w14:paraId="5647D0E9"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1C266173" w14:textId="77777777" w:rsidR="00FD78C3" w:rsidRDefault="00B550FC">
            <w:pPr>
              <w:cnfStyle w:val="000000000000" w:firstRow="0" w:lastRow="0" w:firstColumn="0" w:lastColumn="0" w:oddVBand="0" w:evenVBand="0" w:oddHBand="0" w:evenHBand="0" w:firstRowFirstColumn="0" w:firstRowLastColumn="0" w:lastRowFirstColumn="0" w:lastRowLastColumn="0"/>
            </w:pPr>
            <w:r>
              <w:t>11 000</w:t>
            </w:r>
          </w:p>
        </w:tc>
      </w:tr>
      <w:tr w:rsidR="00FD78C3" w14:paraId="5431B392"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3665FD52" w14:textId="77777777" w:rsidR="00FD78C3" w:rsidRDefault="00B550FC">
            <w:r>
              <w:t>Kostnader</w:t>
            </w:r>
          </w:p>
        </w:tc>
        <w:tc>
          <w:tcPr>
            <w:tcW w:w="1474" w:type="dxa"/>
          </w:tcPr>
          <w:p w14:paraId="01B3F51B" w14:textId="77777777" w:rsidR="00FD78C3" w:rsidRDefault="00B550FC">
            <w:pPr>
              <w:cnfStyle w:val="000000000000" w:firstRow="0" w:lastRow="0" w:firstColumn="0" w:lastColumn="0" w:oddVBand="0" w:evenVBand="0" w:oddHBand="0" w:evenHBand="0" w:firstRowFirstColumn="0" w:firstRowLastColumn="0" w:lastRowFirstColumn="0" w:lastRowLastColumn="0"/>
            </w:pPr>
            <w:r>
              <w:t>-3 256 995</w:t>
            </w:r>
          </w:p>
        </w:tc>
        <w:tc>
          <w:tcPr>
            <w:tcW w:w="1474" w:type="dxa"/>
          </w:tcPr>
          <w:p w14:paraId="6FCEB6C4" w14:textId="77777777" w:rsidR="00FD78C3" w:rsidRDefault="00B550FC">
            <w:pPr>
              <w:cnfStyle w:val="000000000000" w:firstRow="0" w:lastRow="0" w:firstColumn="0" w:lastColumn="0" w:oddVBand="0" w:evenVBand="0" w:oddHBand="0" w:evenHBand="0" w:firstRowFirstColumn="0" w:firstRowLastColumn="0" w:lastRowFirstColumn="0" w:lastRowLastColumn="0"/>
            </w:pPr>
            <w:r>
              <w:t>-3 300 000</w:t>
            </w:r>
          </w:p>
        </w:tc>
        <w:tc>
          <w:tcPr>
            <w:tcW w:w="1474" w:type="dxa"/>
          </w:tcPr>
          <w:p w14:paraId="6846729E"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71A7FA14" w14:textId="77777777" w:rsidR="00FD78C3" w:rsidRDefault="00B550FC">
            <w:pPr>
              <w:cnfStyle w:val="000000000000" w:firstRow="0" w:lastRow="0" w:firstColumn="0" w:lastColumn="0" w:oddVBand="0" w:evenVBand="0" w:oddHBand="0" w:evenHBand="0" w:firstRowFirstColumn="0" w:firstRowLastColumn="0" w:lastRowFirstColumn="0" w:lastRowLastColumn="0"/>
            </w:pPr>
            <w:r>
              <w:t>-50 000</w:t>
            </w:r>
          </w:p>
        </w:tc>
      </w:tr>
      <w:tr w:rsidR="00FD78C3" w14:paraId="6B28E939"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11C2CDDF" w14:textId="77777777" w:rsidR="00FD78C3" w:rsidRDefault="00B550FC">
            <w:r>
              <w:t>Anslag netto</w:t>
            </w:r>
          </w:p>
        </w:tc>
        <w:tc>
          <w:tcPr>
            <w:tcW w:w="1474" w:type="dxa"/>
          </w:tcPr>
          <w:p w14:paraId="796091B7" w14:textId="77777777" w:rsidR="00FD78C3" w:rsidRDefault="00B550FC">
            <w:pPr>
              <w:cnfStyle w:val="000000000000" w:firstRow="0" w:lastRow="0" w:firstColumn="0" w:lastColumn="0" w:oddVBand="0" w:evenVBand="0" w:oddHBand="0" w:evenHBand="0" w:firstRowFirstColumn="0" w:firstRowLastColumn="0" w:lastRowFirstColumn="0" w:lastRowLastColumn="0"/>
            </w:pPr>
            <w:r>
              <w:t>-3 106 399</w:t>
            </w:r>
          </w:p>
        </w:tc>
        <w:tc>
          <w:tcPr>
            <w:tcW w:w="1474" w:type="dxa"/>
          </w:tcPr>
          <w:p w14:paraId="08C3120B" w14:textId="77777777" w:rsidR="00FD78C3" w:rsidRDefault="00B550FC">
            <w:pPr>
              <w:cnfStyle w:val="000000000000" w:firstRow="0" w:lastRow="0" w:firstColumn="0" w:lastColumn="0" w:oddVBand="0" w:evenVBand="0" w:oddHBand="0" w:evenHBand="0" w:firstRowFirstColumn="0" w:firstRowLastColumn="0" w:lastRowFirstColumn="0" w:lastRowLastColumn="0"/>
            </w:pPr>
            <w:r>
              <w:t>-3 182 000</w:t>
            </w:r>
          </w:p>
        </w:tc>
        <w:tc>
          <w:tcPr>
            <w:tcW w:w="1474" w:type="dxa"/>
          </w:tcPr>
          <w:p w14:paraId="3E97ED83"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657F994C" w14:textId="77777777" w:rsidR="00FD78C3" w:rsidRDefault="00B550FC">
            <w:pPr>
              <w:cnfStyle w:val="000000000000" w:firstRow="0" w:lastRow="0" w:firstColumn="0" w:lastColumn="0" w:oddVBand="0" w:evenVBand="0" w:oddHBand="0" w:evenHBand="0" w:firstRowFirstColumn="0" w:firstRowLastColumn="0" w:lastRowFirstColumn="0" w:lastRowLastColumn="0"/>
            </w:pPr>
            <w:r>
              <w:t>-39 000</w:t>
            </w:r>
          </w:p>
        </w:tc>
      </w:tr>
    </w:tbl>
    <w:p w14:paraId="1B883023" w14:textId="77777777" w:rsidR="00FD78C3" w:rsidRDefault="00B550FC">
      <w:pPr>
        <w:pStyle w:val="Rubrik5"/>
      </w:pPr>
      <w:r>
        <w:t>Budgetmotivering</w:t>
      </w:r>
    </w:p>
    <w:p w14:paraId="52AB6F14" w14:textId="77777777" w:rsidR="00FD78C3" w:rsidRDefault="00B550FC">
      <w:r>
        <w:t xml:space="preserve">Föreslås ökade inkomster om </w:t>
      </w:r>
      <w:proofErr w:type="gramStart"/>
      <w:r>
        <w:t>11.000</w:t>
      </w:r>
      <w:proofErr w:type="gramEnd"/>
      <w:r>
        <w:t xml:space="preserve"> euro och ökade utgifter om 50.000 euro.</w:t>
      </w:r>
    </w:p>
    <w:p w14:paraId="15D12D3B" w14:textId="77777777" w:rsidR="00FD78C3" w:rsidRDefault="00B550FC">
      <w:pPr>
        <w:pStyle w:val="Rubrik5"/>
      </w:pPr>
      <w:r>
        <w:t>Inkomster</w:t>
      </w:r>
    </w:p>
    <w:p w14:paraId="14C0F78B" w14:textId="77777777" w:rsidR="00FD78C3" w:rsidRDefault="00B550FC">
      <w:r>
        <w:t xml:space="preserve">Inkomsterna om </w:t>
      </w:r>
      <w:proofErr w:type="gramStart"/>
      <w:r>
        <w:t>11.000</w:t>
      </w:r>
      <w:proofErr w:type="gramEnd"/>
      <w:r>
        <w:t xml:space="preserve"> euro avser kostnadsersättning för deltagande i Nordiska ministerrådets gränshinderråd. Inkomsterna budgeterades under moment </w:t>
      </w:r>
      <w:proofErr w:type="gramStart"/>
      <w:r>
        <w:t>21500</w:t>
      </w:r>
      <w:proofErr w:type="gramEnd"/>
      <w:r>
        <w:t xml:space="preserve">. Kostnaderna för den som från den 1 januari 2022 representerar landskapsregeringen belastar emellertid detta moment varför inkomsterna föreslås flyttas från moment </w:t>
      </w:r>
      <w:proofErr w:type="gramStart"/>
      <w:r>
        <w:t>21500</w:t>
      </w:r>
      <w:proofErr w:type="gramEnd"/>
      <w:r>
        <w:t>.</w:t>
      </w:r>
    </w:p>
    <w:p w14:paraId="49E5516F" w14:textId="77777777" w:rsidR="00FD78C3" w:rsidRDefault="00B550FC">
      <w:pPr>
        <w:pStyle w:val="Rubrik5"/>
      </w:pPr>
      <w:r>
        <w:t>Utgifter</w:t>
      </w:r>
    </w:p>
    <w:p w14:paraId="7D71E32A" w14:textId="77777777" w:rsidR="00FD78C3" w:rsidRDefault="00B550FC">
      <w:r>
        <w:t xml:space="preserve">Föreslås </w:t>
      </w:r>
      <w:proofErr w:type="gramStart"/>
      <w:r>
        <w:t>25.000</w:t>
      </w:r>
      <w:proofErr w:type="gramEnd"/>
      <w:r>
        <w:t xml:space="preserve"> euro för att genomföra den av kommunerna Kumlinge, Föglö och Sottunga initierade kommunindelningsutredningen samt 25.000 euro för att genomföra motsvarande utredning för kommunerna Lemland och Lumparland. Utredningarna äger rum under år 2022, med uppföljande insatser från kommunutredarens sida under år 2023 i den mån respektive utredning leder till beslut om samgång.</w:t>
      </w:r>
    </w:p>
    <w:p w14:paraId="1524CC47" w14:textId="77777777" w:rsidR="00FD78C3" w:rsidRDefault="00B550FC">
      <w:pPr>
        <w:pStyle w:val="Rubrik3"/>
      </w:pPr>
      <w:r>
        <w:t>212 Digitalisering och informationsteknologi inom förvaltningen</w:t>
      </w:r>
    </w:p>
    <w:p w14:paraId="3FBD89BF" w14:textId="77777777" w:rsidR="00FD78C3" w:rsidRDefault="00B550FC">
      <w:pPr>
        <w:pStyle w:val="Rubrik4"/>
      </w:pPr>
      <w:proofErr w:type="gramStart"/>
      <w:r>
        <w:t>21200</w:t>
      </w:r>
      <w:proofErr w:type="gramEnd"/>
      <w:r>
        <w:t xml:space="preserve"> Utgifter för digitalisering och informationsteknologi</w:t>
      </w:r>
    </w:p>
    <w:p w14:paraId="655A48F0" w14:textId="77777777" w:rsidR="00FD78C3" w:rsidRDefault="00B550FC">
      <w:pPr>
        <w:pStyle w:val="HYP-Context"/>
      </w:pPr>
      <w:r>
        <w:rPr>
          <w:b/>
        </w:rPr>
        <w:t xml:space="preserve">Organisation: </w:t>
      </w:r>
      <w:r>
        <w:t xml:space="preserve">21200 </w:t>
      </w:r>
      <w:proofErr w:type="spellStart"/>
      <w:r>
        <w:t>Digitalisering</w:t>
      </w:r>
      <w:proofErr w:type="spellEnd"/>
      <w:r>
        <w:t xml:space="preserve"> o inform </w:t>
      </w:r>
      <w:proofErr w:type="spellStart"/>
      <w:r>
        <w:t>teknol</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D78C3" w14:paraId="30EB9200" w14:textId="77777777" w:rsidTr="00FD7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53AD163F" w14:textId="77777777" w:rsidR="00FD78C3" w:rsidRDefault="00B550FC">
            <w:r>
              <w:t>Sammandrag</w:t>
            </w:r>
          </w:p>
        </w:tc>
        <w:tc>
          <w:tcPr>
            <w:tcW w:w="1474" w:type="dxa"/>
          </w:tcPr>
          <w:p w14:paraId="323B60C7"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2AFC8FBB"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3622BFD1" w14:textId="77777777" w:rsidR="00FD78C3" w:rsidRDefault="00B550F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1 2022 </w:t>
            </w:r>
          </w:p>
        </w:tc>
        <w:tc>
          <w:tcPr>
            <w:tcW w:w="1474" w:type="dxa"/>
          </w:tcPr>
          <w:p w14:paraId="6E258852"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2 2022 </w:t>
            </w:r>
          </w:p>
        </w:tc>
      </w:tr>
      <w:tr w:rsidR="00FD78C3" w14:paraId="08CF481A"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584CC62B" w14:textId="77777777" w:rsidR="00FD78C3" w:rsidRDefault="00B550FC">
            <w:r>
              <w:t>Intäkter</w:t>
            </w:r>
          </w:p>
        </w:tc>
        <w:tc>
          <w:tcPr>
            <w:tcW w:w="1474" w:type="dxa"/>
          </w:tcPr>
          <w:p w14:paraId="145B33FE" w14:textId="77777777" w:rsidR="00FD78C3" w:rsidRDefault="00B550FC">
            <w:pPr>
              <w:cnfStyle w:val="000000000000" w:firstRow="0" w:lastRow="0" w:firstColumn="0" w:lastColumn="0" w:oddVBand="0" w:evenVBand="0" w:oddHBand="0" w:evenHBand="0" w:firstRowFirstColumn="0" w:firstRowLastColumn="0" w:lastRowFirstColumn="0" w:lastRowLastColumn="0"/>
            </w:pPr>
            <w:r>
              <w:t>126 315</w:t>
            </w:r>
          </w:p>
        </w:tc>
        <w:tc>
          <w:tcPr>
            <w:tcW w:w="1474" w:type="dxa"/>
          </w:tcPr>
          <w:p w14:paraId="09E65EFC" w14:textId="77777777" w:rsidR="00FD78C3" w:rsidRDefault="00B550FC">
            <w:pPr>
              <w:cnfStyle w:val="000000000000" w:firstRow="0" w:lastRow="0" w:firstColumn="0" w:lastColumn="0" w:oddVBand="0" w:evenVBand="0" w:oddHBand="0" w:evenHBand="0" w:firstRowFirstColumn="0" w:firstRowLastColumn="0" w:lastRowFirstColumn="0" w:lastRowLastColumn="0"/>
            </w:pPr>
            <w:r>
              <w:t>109 000</w:t>
            </w:r>
          </w:p>
        </w:tc>
        <w:tc>
          <w:tcPr>
            <w:tcW w:w="1474" w:type="dxa"/>
          </w:tcPr>
          <w:p w14:paraId="65D69680"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7458AC1A"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r>
      <w:tr w:rsidR="00FD78C3" w14:paraId="28D1029A"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130DBB3B" w14:textId="77777777" w:rsidR="00FD78C3" w:rsidRDefault="00B550FC">
            <w:r>
              <w:t>Kostnader</w:t>
            </w:r>
          </w:p>
        </w:tc>
        <w:tc>
          <w:tcPr>
            <w:tcW w:w="1474" w:type="dxa"/>
          </w:tcPr>
          <w:p w14:paraId="10D4793D" w14:textId="77777777" w:rsidR="00FD78C3" w:rsidRDefault="00B550FC">
            <w:pPr>
              <w:cnfStyle w:val="000000000000" w:firstRow="0" w:lastRow="0" w:firstColumn="0" w:lastColumn="0" w:oddVBand="0" w:evenVBand="0" w:oddHBand="0" w:evenHBand="0" w:firstRowFirstColumn="0" w:firstRowLastColumn="0" w:lastRowFirstColumn="0" w:lastRowLastColumn="0"/>
            </w:pPr>
            <w:r>
              <w:t>-1 461 268</w:t>
            </w:r>
          </w:p>
        </w:tc>
        <w:tc>
          <w:tcPr>
            <w:tcW w:w="1474" w:type="dxa"/>
          </w:tcPr>
          <w:p w14:paraId="423BD27B" w14:textId="77777777" w:rsidR="00FD78C3" w:rsidRDefault="00B550FC">
            <w:pPr>
              <w:cnfStyle w:val="000000000000" w:firstRow="0" w:lastRow="0" w:firstColumn="0" w:lastColumn="0" w:oddVBand="0" w:evenVBand="0" w:oddHBand="0" w:evenHBand="0" w:firstRowFirstColumn="0" w:firstRowLastColumn="0" w:lastRowFirstColumn="0" w:lastRowLastColumn="0"/>
            </w:pPr>
            <w:r>
              <w:t>-3 760 000</w:t>
            </w:r>
          </w:p>
        </w:tc>
        <w:tc>
          <w:tcPr>
            <w:tcW w:w="1474" w:type="dxa"/>
          </w:tcPr>
          <w:p w14:paraId="0C0690CE"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72EDD353" w14:textId="77777777" w:rsidR="00FD78C3" w:rsidRDefault="00B550FC">
            <w:pPr>
              <w:cnfStyle w:val="000000000000" w:firstRow="0" w:lastRow="0" w:firstColumn="0" w:lastColumn="0" w:oddVBand="0" w:evenVBand="0" w:oddHBand="0" w:evenHBand="0" w:firstRowFirstColumn="0" w:firstRowLastColumn="0" w:lastRowFirstColumn="0" w:lastRowLastColumn="0"/>
            </w:pPr>
            <w:r>
              <w:t>-272 000</w:t>
            </w:r>
          </w:p>
        </w:tc>
      </w:tr>
      <w:tr w:rsidR="00FD78C3" w14:paraId="1B707B92"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755D93B3" w14:textId="77777777" w:rsidR="00FD78C3" w:rsidRDefault="00B550FC">
            <w:r>
              <w:t>Anslag netto</w:t>
            </w:r>
          </w:p>
        </w:tc>
        <w:tc>
          <w:tcPr>
            <w:tcW w:w="1474" w:type="dxa"/>
          </w:tcPr>
          <w:p w14:paraId="21F83E5A" w14:textId="77777777" w:rsidR="00FD78C3" w:rsidRDefault="00B550FC">
            <w:pPr>
              <w:cnfStyle w:val="000000000000" w:firstRow="0" w:lastRow="0" w:firstColumn="0" w:lastColumn="0" w:oddVBand="0" w:evenVBand="0" w:oddHBand="0" w:evenHBand="0" w:firstRowFirstColumn="0" w:firstRowLastColumn="0" w:lastRowFirstColumn="0" w:lastRowLastColumn="0"/>
            </w:pPr>
            <w:r>
              <w:t>-1 334 953</w:t>
            </w:r>
          </w:p>
        </w:tc>
        <w:tc>
          <w:tcPr>
            <w:tcW w:w="1474" w:type="dxa"/>
          </w:tcPr>
          <w:p w14:paraId="4B7CD424" w14:textId="77777777" w:rsidR="00FD78C3" w:rsidRDefault="00B550FC">
            <w:pPr>
              <w:cnfStyle w:val="000000000000" w:firstRow="0" w:lastRow="0" w:firstColumn="0" w:lastColumn="0" w:oddVBand="0" w:evenVBand="0" w:oddHBand="0" w:evenHBand="0" w:firstRowFirstColumn="0" w:firstRowLastColumn="0" w:lastRowFirstColumn="0" w:lastRowLastColumn="0"/>
            </w:pPr>
            <w:r>
              <w:t>-3 651 000</w:t>
            </w:r>
          </w:p>
        </w:tc>
        <w:tc>
          <w:tcPr>
            <w:tcW w:w="1474" w:type="dxa"/>
          </w:tcPr>
          <w:p w14:paraId="0EE353EE"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421785B0" w14:textId="77777777" w:rsidR="00FD78C3" w:rsidRDefault="00B550FC">
            <w:pPr>
              <w:cnfStyle w:val="000000000000" w:firstRow="0" w:lastRow="0" w:firstColumn="0" w:lastColumn="0" w:oddVBand="0" w:evenVBand="0" w:oddHBand="0" w:evenHBand="0" w:firstRowFirstColumn="0" w:firstRowLastColumn="0" w:lastRowFirstColumn="0" w:lastRowLastColumn="0"/>
            </w:pPr>
            <w:r>
              <w:t>-272 000</w:t>
            </w:r>
          </w:p>
        </w:tc>
      </w:tr>
    </w:tbl>
    <w:p w14:paraId="45414038" w14:textId="77777777" w:rsidR="00FD78C3" w:rsidRDefault="00B550FC">
      <w:pPr>
        <w:pStyle w:val="Rubrik5"/>
      </w:pPr>
      <w:r>
        <w:t>Budgetmotivering</w:t>
      </w:r>
    </w:p>
    <w:p w14:paraId="73497650" w14:textId="77777777" w:rsidR="00FD78C3" w:rsidRDefault="00B550FC">
      <w:r>
        <w:t xml:space="preserve">Föreslås ett tillägg om </w:t>
      </w:r>
      <w:proofErr w:type="gramStart"/>
      <w:r>
        <w:t>272.000</w:t>
      </w:r>
      <w:proofErr w:type="gramEnd"/>
      <w:r>
        <w:t xml:space="preserve"> euro.</w:t>
      </w:r>
    </w:p>
    <w:p w14:paraId="644CD053" w14:textId="77777777" w:rsidR="00FD78C3" w:rsidRDefault="00B550FC">
      <w:pPr>
        <w:pStyle w:val="Rubrik5"/>
      </w:pPr>
      <w:r>
        <w:t>Utgifter</w:t>
      </w:r>
    </w:p>
    <w:p w14:paraId="71E0E454" w14:textId="2174D6DA" w:rsidR="00FD78C3" w:rsidRDefault="00B550FC">
      <w:r>
        <w:t xml:space="preserve">Föreslås ett utökat anslag om </w:t>
      </w:r>
      <w:proofErr w:type="gramStart"/>
      <w:r>
        <w:t>150.000</w:t>
      </w:r>
      <w:proofErr w:type="gramEnd"/>
      <w:r>
        <w:t xml:space="preserve"> euro som kan användas för bland annat tillfälliga resurser, inköp av tjänster, utbildning och simuleringar för att stärka arbetet med landskapets cyber- och informationssäkerhet. Därtill föreslås digitaliseringsenheten förstärkas med två mjukvaruutvecklare som projektanställning för att öka takten av digitaliseringen samt lägga grunden för den framtida infrastrukturen i enlighet med det digitaliseringsmeddelande som behandlas av lagtinget (</w:t>
      </w:r>
      <w:hyperlink r:id="rId23">
        <w:r>
          <w:rPr>
            <w:rStyle w:val="Hyperlnk"/>
          </w:rPr>
          <w:t>Meddelande nr 3/</w:t>
        </w:r>
        <w:proofErr w:type="gramStart"/>
        <w:r>
          <w:rPr>
            <w:rStyle w:val="Hyperlnk"/>
          </w:rPr>
          <w:t>2021-2022</w:t>
        </w:r>
        <w:proofErr w:type="gramEnd"/>
      </w:hyperlink>
      <w:r>
        <w:t xml:space="preserve">). </w:t>
      </w:r>
    </w:p>
    <w:p w14:paraId="5BA46519" w14:textId="77777777" w:rsidR="00FD78C3" w:rsidRDefault="00B550FC">
      <w:r>
        <w:lastRenderedPageBreak/>
        <w:t xml:space="preserve">I grundbudgeten för år 2021 upptogs ett anslag om </w:t>
      </w:r>
      <w:proofErr w:type="gramStart"/>
      <w:r>
        <w:t>290.000</w:t>
      </w:r>
      <w:proofErr w:type="gramEnd"/>
      <w:r>
        <w:t xml:space="preserve"> euro för anpassning av skatteförvaltningens system för hantering av den åländska medieavgiften. Enligt det avtal som ingicks kring kostnaderna så delades dessa upp på åren 2021 respektive 2022. År 2021 erlades cirka </w:t>
      </w:r>
      <w:proofErr w:type="gramStart"/>
      <w:r>
        <w:t>153.000</w:t>
      </w:r>
      <w:proofErr w:type="gramEnd"/>
      <w:r>
        <w:t xml:space="preserve"> euro medan resterande medel indragits i bokslutet för år 2021. Totalkostnaden för systemanpassningen blev något billigare än vad som ursprungligen uppskattades varför ett anslag om </w:t>
      </w:r>
      <w:proofErr w:type="gramStart"/>
      <w:r>
        <w:t>122.000</w:t>
      </w:r>
      <w:proofErr w:type="gramEnd"/>
      <w:r>
        <w:t xml:space="preserve"> euro erfordras för kostnaderna under år 2022.</w:t>
      </w:r>
    </w:p>
    <w:p w14:paraId="4CC75037" w14:textId="77777777" w:rsidR="00FD78C3" w:rsidRDefault="00B550FC">
      <w:pPr>
        <w:pStyle w:val="Rubrik3"/>
      </w:pPr>
      <w:r>
        <w:t>215 Kommunikationsverksamhet</w:t>
      </w:r>
    </w:p>
    <w:p w14:paraId="155D298C" w14:textId="77777777" w:rsidR="00FD78C3" w:rsidRDefault="00B550FC">
      <w:pPr>
        <w:pStyle w:val="Rubrik4"/>
      </w:pPr>
      <w:proofErr w:type="gramStart"/>
      <w:r>
        <w:t>21500</w:t>
      </w:r>
      <w:proofErr w:type="gramEnd"/>
      <w:r>
        <w:t xml:space="preserve"> Kommunikationsverksamhet</w:t>
      </w:r>
    </w:p>
    <w:p w14:paraId="320F91FD" w14:textId="77777777" w:rsidR="00FD78C3" w:rsidRDefault="00B550FC">
      <w:pPr>
        <w:pStyle w:val="HYP-Context"/>
      </w:pPr>
      <w:r>
        <w:rPr>
          <w:b/>
        </w:rPr>
        <w:t xml:space="preserve">Organisation: </w:t>
      </w:r>
      <w:r>
        <w:t xml:space="preserve">21500 </w:t>
      </w:r>
      <w:proofErr w:type="spellStart"/>
      <w:r>
        <w:t>Kommunikationsverksamhet</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D78C3" w14:paraId="7FD39CCB" w14:textId="77777777" w:rsidTr="00FD7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1A605E3F" w14:textId="77777777" w:rsidR="00FD78C3" w:rsidRDefault="00B550FC">
            <w:r>
              <w:t>Sammandrag</w:t>
            </w:r>
          </w:p>
        </w:tc>
        <w:tc>
          <w:tcPr>
            <w:tcW w:w="1474" w:type="dxa"/>
          </w:tcPr>
          <w:p w14:paraId="7E0C475D"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381AA8A1"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71C40D6A" w14:textId="77777777" w:rsidR="00FD78C3" w:rsidRDefault="00B550F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1 2022 </w:t>
            </w:r>
          </w:p>
        </w:tc>
        <w:tc>
          <w:tcPr>
            <w:tcW w:w="1474" w:type="dxa"/>
          </w:tcPr>
          <w:p w14:paraId="09438F0D"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2 2022 </w:t>
            </w:r>
          </w:p>
        </w:tc>
      </w:tr>
      <w:tr w:rsidR="00FD78C3" w14:paraId="73ED3452"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743304FD" w14:textId="77777777" w:rsidR="00FD78C3" w:rsidRDefault="00B550FC">
            <w:r>
              <w:t>Intäkter</w:t>
            </w:r>
          </w:p>
        </w:tc>
        <w:tc>
          <w:tcPr>
            <w:tcW w:w="1474" w:type="dxa"/>
          </w:tcPr>
          <w:p w14:paraId="645357D1" w14:textId="77777777" w:rsidR="00FD78C3" w:rsidRDefault="00B550FC">
            <w:pPr>
              <w:cnfStyle w:val="000000000000" w:firstRow="0" w:lastRow="0" w:firstColumn="0" w:lastColumn="0" w:oddVBand="0" w:evenVBand="0" w:oddHBand="0" w:evenHBand="0" w:firstRowFirstColumn="0" w:firstRowLastColumn="0" w:lastRowFirstColumn="0" w:lastRowLastColumn="0"/>
            </w:pPr>
            <w:r>
              <w:t>11 429</w:t>
            </w:r>
          </w:p>
        </w:tc>
        <w:tc>
          <w:tcPr>
            <w:tcW w:w="1474" w:type="dxa"/>
          </w:tcPr>
          <w:p w14:paraId="6C5CDB25" w14:textId="77777777" w:rsidR="00FD78C3" w:rsidRDefault="00B550FC">
            <w:pPr>
              <w:cnfStyle w:val="000000000000" w:firstRow="0" w:lastRow="0" w:firstColumn="0" w:lastColumn="0" w:oddVBand="0" w:evenVBand="0" w:oddHBand="0" w:evenHBand="0" w:firstRowFirstColumn="0" w:firstRowLastColumn="0" w:lastRowFirstColumn="0" w:lastRowLastColumn="0"/>
            </w:pPr>
            <w:r>
              <w:t>11 000</w:t>
            </w:r>
          </w:p>
        </w:tc>
        <w:tc>
          <w:tcPr>
            <w:tcW w:w="1474" w:type="dxa"/>
          </w:tcPr>
          <w:p w14:paraId="414FFBB3"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3477D32D" w14:textId="77777777" w:rsidR="00FD78C3" w:rsidRDefault="00B550FC">
            <w:pPr>
              <w:cnfStyle w:val="000000000000" w:firstRow="0" w:lastRow="0" w:firstColumn="0" w:lastColumn="0" w:oddVBand="0" w:evenVBand="0" w:oddHBand="0" w:evenHBand="0" w:firstRowFirstColumn="0" w:firstRowLastColumn="0" w:lastRowFirstColumn="0" w:lastRowLastColumn="0"/>
            </w:pPr>
            <w:r>
              <w:t>-11 000</w:t>
            </w:r>
          </w:p>
        </w:tc>
      </w:tr>
      <w:tr w:rsidR="00FD78C3" w14:paraId="2871851C"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6DFD18DC" w14:textId="77777777" w:rsidR="00FD78C3" w:rsidRDefault="00B550FC">
            <w:r>
              <w:t>Kostnader</w:t>
            </w:r>
          </w:p>
        </w:tc>
        <w:tc>
          <w:tcPr>
            <w:tcW w:w="1474" w:type="dxa"/>
          </w:tcPr>
          <w:p w14:paraId="21AF9F7E" w14:textId="77777777" w:rsidR="00FD78C3" w:rsidRDefault="00B550FC">
            <w:pPr>
              <w:cnfStyle w:val="000000000000" w:firstRow="0" w:lastRow="0" w:firstColumn="0" w:lastColumn="0" w:oddVBand="0" w:evenVBand="0" w:oddHBand="0" w:evenHBand="0" w:firstRowFirstColumn="0" w:firstRowLastColumn="0" w:lastRowFirstColumn="0" w:lastRowLastColumn="0"/>
            </w:pPr>
            <w:r>
              <w:t>-5 464</w:t>
            </w:r>
          </w:p>
        </w:tc>
        <w:tc>
          <w:tcPr>
            <w:tcW w:w="1474" w:type="dxa"/>
          </w:tcPr>
          <w:p w14:paraId="69866A14" w14:textId="77777777" w:rsidR="00FD78C3" w:rsidRDefault="00B550FC">
            <w:pPr>
              <w:cnfStyle w:val="000000000000" w:firstRow="0" w:lastRow="0" w:firstColumn="0" w:lastColumn="0" w:oddVBand="0" w:evenVBand="0" w:oddHBand="0" w:evenHBand="0" w:firstRowFirstColumn="0" w:firstRowLastColumn="0" w:lastRowFirstColumn="0" w:lastRowLastColumn="0"/>
            </w:pPr>
            <w:r>
              <w:t>-20 000</w:t>
            </w:r>
          </w:p>
        </w:tc>
        <w:tc>
          <w:tcPr>
            <w:tcW w:w="1474" w:type="dxa"/>
          </w:tcPr>
          <w:p w14:paraId="64A08224"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7CAD8919"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r>
      <w:tr w:rsidR="00FD78C3" w14:paraId="1B020AE4"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260C54EC" w14:textId="77777777" w:rsidR="00FD78C3" w:rsidRDefault="00B550FC">
            <w:r>
              <w:t>Anslag netto</w:t>
            </w:r>
          </w:p>
        </w:tc>
        <w:tc>
          <w:tcPr>
            <w:tcW w:w="1474" w:type="dxa"/>
          </w:tcPr>
          <w:p w14:paraId="42229BBB" w14:textId="77777777" w:rsidR="00FD78C3" w:rsidRDefault="00B550FC">
            <w:pPr>
              <w:cnfStyle w:val="000000000000" w:firstRow="0" w:lastRow="0" w:firstColumn="0" w:lastColumn="0" w:oddVBand="0" w:evenVBand="0" w:oddHBand="0" w:evenHBand="0" w:firstRowFirstColumn="0" w:firstRowLastColumn="0" w:lastRowFirstColumn="0" w:lastRowLastColumn="0"/>
            </w:pPr>
            <w:r>
              <w:t>5 965</w:t>
            </w:r>
          </w:p>
        </w:tc>
        <w:tc>
          <w:tcPr>
            <w:tcW w:w="1474" w:type="dxa"/>
          </w:tcPr>
          <w:p w14:paraId="44BD1F0A" w14:textId="77777777" w:rsidR="00FD78C3" w:rsidRDefault="00B550FC">
            <w:pPr>
              <w:cnfStyle w:val="000000000000" w:firstRow="0" w:lastRow="0" w:firstColumn="0" w:lastColumn="0" w:oddVBand="0" w:evenVBand="0" w:oddHBand="0" w:evenHBand="0" w:firstRowFirstColumn="0" w:firstRowLastColumn="0" w:lastRowFirstColumn="0" w:lastRowLastColumn="0"/>
            </w:pPr>
            <w:r>
              <w:t>-9 000</w:t>
            </w:r>
          </w:p>
        </w:tc>
        <w:tc>
          <w:tcPr>
            <w:tcW w:w="1474" w:type="dxa"/>
          </w:tcPr>
          <w:p w14:paraId="265C8EC3"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47DD974C" w14:textId="77777777" w:rsidR="00FD78C3" w:rsidRDefault="00B550FC">
            <w:pPr>
              <w:cnfStyle w:val="000000000000" w:firstRow="0" w:lastRow="0" w:firstColumn="0" w:lastColumn="0" w:oddVBand="0" w:evenVBand="0" w:oddHBand="0" w:evenHBand="0" w:firstRowFirstColumn="0" w:firstRowLastColumn="0" w:lastRowFirstColumn="0" w:lastRowLastColumn="0"/>
            </w:pPr>
            <w:r>
              <w:t>-11 000</w:t>
            </w:r>
          </w:p>
        </w:tc>
      </w:tr>
    </w:tbl>
    <w:p w14:paraId="38687CDC" w14:textId="77777777" w:rsidR="00FD78C3" w:rsidRDefault="00B550FC">
      <w:pPr>
        <w:pStyle w:val="Rubrik5"/>
      </w:pPr>
      <w:r>
        <w:t>Budgetmotivering</w:t>
      </w:r>
    </w:p>
    <w:p w14:paraId="1B8AC7F6" w14:textId="77777777" w:rsidR="00FD78C3" w:rsidRDefault="00B550FC">
      <w:r>
        <w:t xml:space="preserve">Föreslås minskade inkomster om </w:t>
      </w:r>
      <w:proofErr w:type="gramStart"/>
      <w:r>
        <w:t>11.000</w:t>
      </w:r>
      <w:proofErr w:type="gramEnd"/>
      <w:r>
        <w:t xml:space="preserve"> euro.</w:t>
      </w:r>
    </w:p>
    <w:p w14:paraId="3625D925" w14:textId="77777777" w:rsidR="00FD78C3" w:rsidRDefault="00B550FC">
      <w:pPr>
        <w:pStyle w:val="Rubrik5"/>
      </w:pPr>
      <w:r>
        <w:t>Inkomster</w:t>
      </w:r>
    </w:p>
    <w:p w14:paraId="650843CB" w14:textId="77777777" w:rsidR="00FD78C3" w:rsidRDefault="00B550FC">
      <w:r>
        <w:t xml:space="preserve">Inkomsterna om </w:t>
      </w:r>
      <w:proofErr w:type="gramStart"/>
      <w:r>
        <w:t>11.000</w:t>
      </w:r>
      <w:proofErr w:type="gramEnd"/>
      <w:r>
        <w:t xml:space="preserve"> euro som avser kostnadsersättning för deltagande i Nordiska ministerrådets gränshinderråd föreslås flyttas till moment 21010 eftersom kostnaderna belastar det momentet.</w:t>
      </w:r>
    </w:p>
    <w:p w14:paraId="091DBD68" w14:textId="77777777" w:rsidR="00FD78C3" w:rsidRDefault="00B550FC">
      <w:pPr>
        <w:pStyle w:val="Rubrik4"/>
      </w:pPr>
      <w:r>
        <w:t>21510 Ålands representation i Helsingfors, verksamhet</w:t>
      </w:r>
    </w:p>
    <w:p w14:paraId="54F7FF85" w14:textId="77777777" w:rsidR="00FD78C3" w:rsidRDefault="00B550FC">
      <w:pPr>
        <w:pStyle w:val="HYP-Context"/>
      </w:pPr>
      <w:r>
        <w:rPr>
          <w:b/>
        </w:rPr>
        <w:t xml:space="preserve">Organisation: </w:t>
      </w:r>
      <w:r>
        <w:t xml:space="preserve">21510 </w:t>
      </w:r>
      <w:proofErr w:type="spellStart"/>
      <w:r>
        <w:t>Ålandskontoret</w:t>
      </w:r>
      <w:proofErr w:type="spellEnd"/>
      <w:r>
        <w:t xml:space="preserve">, </w:t>
      </w:r>
      <w:proofErr w:type="spellStart"/>
      <w:r>
        <w:t>Helsingfors</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D78C3" w14:paraId="7A822C1A" w14:textId="77777777" w:rsidTr="00FD7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491268C2" w14:textId="77777777" w:rsidR="00FD78C3" w:rsidRDefault="00B550FC">
            <w:r>
              <w:t>Sammandrag</w:t>
            </w:r>
          </w:p>
        </w:tc>
        <w:tc>
          <w:tcPr>
            <w:tcW w:w="1474" w:type="dxa"/>
          </w:tcPr>
          <w:p w14:paraId="6249B357"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4071FAC7"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6FAE8CE4" w14:textId="77777777" w:rsidR="00FD78C3" w:rsidRDefault="00B550F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1 2022 </w:t>
            </w:r>
          </w:p>
        </w:tc>
        <w:tc>
          <w:tcPr>
            <w:tcW w:w="1474" w:type="dxa"/>
          </w:tcPr>
          <w:p w14:paraId="165FF68D"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2 2022 </w:t>
            </w:r>
          </w:p>
        </w:tc>
      </w:tr>
      <w:tr w:rsidR="00FD78C3" w14:paraId="282C1CD1"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6EE2DA14" w14:textId="77777777" w:rsidR="00FD78C3" w:rsidRDefault="00B550FC">
            <w:r>
              <w:t>Intäkter</w:t>
            </w:r>
          </w:p>
        </w:tc>
        <w:tc>
          <w:tcPr>
            <w:tcW w:w="1474" w:type="dxa"/>
          </w:tcPr>
          <w:p w14:paraId="0FD51C31" w14:textId="77777777" w:rsidR="00FD78C3" w:rsidRDefault="00B550FC">
            <w:pPr>
              <w:cnfStyle w:val="000000000000" w:firstRow="0" w:lastRow="0" w:firstColumn="0" w:lastColumn="0" w:oddVBand="0" w:evenVBand="0" w:oddHBand="0" w:evenHBand="0" w:firstRowFirstColumn="0" w:firstRowLastColumn="0" w:lastRowFirstColumn="0" w:lastRowLastColumn="0"/>
            </w:pPr>
            <w:r>
              <w:t>2 826</w:t>
            </w:r>
          </w:p>
        </w:tc>
        <w:tc>
          <w:tcPr>
            <w:tcW w:w="1474" w:type="dxa"/>
          </w:tcPr>
          <w:p w14:paraId="7DA73F11" w14:textId="77777777" w:rsidR="00FD78C3" w:rsidRDefault="00B550FC">
            <w:pPr>
              <w:cnfStyle w:val="000000000000" w:firstRow="0" w:lastRow="0" w:firstColumn="0" w:lastColumn="0" w:oddVBand="0" w:evenVBand="0" w:oddHBand="0" w:evenHBand="0" w:firstRowFirstColumn="0" w:firstRowLastColumn="0" w:lastRowFirstColumn="0" w:lastRowLastColumn="0"/>
            </w:pPr>
            <w:r>
              <w:t>3 000</w:t>
            </w:r>
          </w:p>
        </w:tc>
        <w:tc>
          <w:tcPr>
            <w:tcW w:w="1474" w:type="dxa"/>
          </w:tcPr>
          <w:p w14:paraId="142B6305"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5F826366"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r>
      <w:tr w:rsidR="00FD78C3" w14:paraId="1D4DE5A3"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3F5A52D2" w14:textId="77777777" w:rsidR="00FD78C3" w:rsidRDefault="00B550FC">
            <w:r>
              <w:t>Kostnader</w:t>
            </w:r>
          </w:p>
        </w:tc>
        <w:tc>
          <w:tcPr>
            <w:tcW w:w="1474" w:type="dxa"/>
          </w:tcPr>
          <w:p w14:paraId="0728146A" w14:textId="77777777" w:rsidR="00FD78C3" w:rsidRDefault="00B550FC">
            <w:pPr>
              <w:cnfStyle w:val="000000000000" w:firstRow="0" w:lastRow="0" w:firstColumn="0" w:lastColumn="0" w:oddVBand="0" w:evenVBand="0" w:oddHBand="0" w:evenHBand="0" w:firstRowFirstColumn="0" w:firstRowLastColumn="0" w:lastRowFirstColumn="0" w:lastRowLastColumn="0"/>
            </w:pPr>
            <w:r>
              <w:t>-48 734</w:t>
            </w:r>
          </w:p>
        </w:tc>
        <w:tc>
          <w:tcPr>
            <w:tcW w:w="1474" w:type="dxa"/>
          </w:tcPr>
          <w:p w14:paraId="27A3DCFC" w14:textId="77777777" w:rsidR="00FD78C3" w:rsidRDefault="00B550FC">
            <w:pPr>
              <w:cnfStyle w:val="000000000000" w:firstRow="0" w:lastRow="0" w:firstColumn="0" w:lastColumn="0" w:oddVBand="0" w:evenVBand="0" w:oddHBand="0" w:evenHBand="0" w:firstRowFirstColumn="0" w:firstRowLastColumn="0" w:lastRowFirstColumn="0" w:lastRowLastColumn="0"/>
            </w:pPr>
            <w:r>
              <w:t>-60 000</w:t>
            </w:r>
          </w:p>
        </w:tc>
        <w:tc>
          <w:tcPr>
            <w:tcW w:w="1474" w:type="dxa"/>
          </w:tcPr>
          <w:p w14:paraId="5461650B"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376E4B5C"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r>
      <w:tr w:rsidR="00FD78C3" w14:paraId="63B957BD"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506F5031" w14:textId="77777777" w:rsidR="00FD78C3" w:rsidRDefault="00B550FC">
            <w:r>
              <w:t>Anslag netto</w:t>
            </w:r>
          </w:p>
        </w:tc>
        <w:tc>
          <w:tcPr>
            <w:tcW w:w="1474" w:type="dxa"/>
          </w:tcPr>
          <w:p w14:paraId="5964478F" w14:textId="77777777" w:rsidR="00FD78C3" w:rsidRDefault="00B550FC">
            <w:pPr>
              <w:cnfStyle w:val="000000000000" w:firstRow="0" w:lastRow="0" w:firstColumn="0" w:lastColumn="0" w:oddVBand="0" w:evenVBand="0" w:oddHBand="0" w:evenHBand="0" w:firstRowFirstColumn="0" w:firstRowLastColumn="0" w:lastRowFirstColumn="0" w:lastRowLastColumn="0"/>
            </w:pPr>
            <w:r>
              <w:t>-45 908</w:t>
            </w:r>
          </w:p>
        </w:tc>
        <w:tc>
          <w:tcPr>
            <w:tcW w:w="1474" w:type="dxa"/>
          </w:tcPr>
          <w:p w14:paraId="771A1808" w14:textId="77777777" w:rsidR="00FD78C3" w:rsidRDefault="00B550FC">
            <w:pPr>
              <w:cnfStyle w:val="000000000000" w:firstRow="0" w:lastRow="0" w:firstColumn="0" w:lastColumn="0" w:oddVBand="0" w:evenVBand="0" w:oddHBand="0" w:evenHBand="0" w:firstRowFirstColumn="0" w:firstRowLastColumn="0" w:lastRowFirstColumn="0" w:lastRowLastColumn="0"/>
            </w:pPr>
            <w:r>
              <w:t>-57 000</w:t>
            </w:r>
          </w:p>
        </w:tc>
        <w:tc>
          <w:tcPr>
            <w:tcW w:w="1474" w:type="dxa"/>
          </w:tcPr>
          <w:p w14:paraId="3F18D801"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372363D3"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r>
    </w:tbl>
    <w:p w14:paraId="5867CF71" w14:textId="77777777" w:rsidR="00FD78C3" w:rsidRDefault="00B550FC">
      <w:pPr>
        <w:pStyle w:val="Rubrik5"/>
      </w:pPr>
      <w:r>
        <w:t>Budgetmotivering</w:t>
      </w:r>
    </w:p>
    <w:p w14:paraId="218DFD77" w14:textId="77777777" w:rsidR="00FD78C3" w:rsidRDefault="00B550FC">
      <w:r>
        <w:t>Rubriken ändrad.</w:t>
      </w:r>
    </w:p>
    <w:p w14:paraId="5F4188C8" w14:textId="77777777" w:rsidR="00FD78C3" w:rsidRDefault="00B550FC">
      <w:pPr>
        <w:pStyle w:val="Rubrik5"/>
      </w:pPr>
      <w:r>
        <w:t>Utgifter</w:t>
      </w:r>
    </w:p>
    <w:p w14:paraId="70295697" w14:textId="77777777" w:rsidR="00FD78C3" w:rsidRDefault="00B550FC">
      <w:r>
        <w:t>I enlighet med grundbudgeten ombildas Ålandskontoret i Helsingfors från den 1 september 2022 till Ålands representation i Helsingfors. Ålands representation i Helsingfors är landskapsregeringens representationskontor i övriga Finland. Verksamhetens syfte är att dels skapa och upprätthålla goda relationer mellan Åland och övriga Finland, dels verka för hög kännedom om och positiv attityd till Åland hos såväl beslutsfattare och opinionsbildare som allmänheten i övriga Finland.</w:t>
      </w:r>
    </w:p>
    <w:p w14:paraId="7CEBDB4F" w14:textId="77777777" w:rsidR="00FD78C3" w:rsidRDefault="00B550FC">
      <w:r>
        <w:t xml:space="preserve">I samband med ombildningen till Ålands representation i Helsingfors föreslås att verksamhetens resurser förstärks med en tillfällig tjänst som Ålands representant i Helsingfors. Tjänsten som Ålands representant i Helsingfors kräver förtroende likt systemet med politiska statssekreterare i riket. Tjänsten föreslås därför vara en tillfällig tjänst som prövas årligen. Personalkostnaderna vid Ålands representation i Helsingfors budgeteras under moment </w:t>
      </w:r>
      <w:proofErr w:type="gramStart"/>
      <w:r>
        <w:t>21010</w:t>
      </w:r>
      <w:proofErr w:type="gramEnd"/>
      <w:r>
        <w:t xml:space="preserve"> och förändringarna genomförs inom ramen för det anslag som upptogs i grundbudgeten.</w:t>
      </w:r>
    </w:p>
    <w:p w14:paraId="7F495AA9" w14:textId="77777777" w:rsidR="00FD78C3" w:rsidRDefault="00B550FC">
      <w:pPr>
        <w:pStyle w:val="Rubrik3"/>
      </w:pPr>
      <w:r>
        <w:lastRenderedPageBreak/>
        <w:t>230 Valkostnader</w:t>
      </w:r>
    </w:p>
    <w:p w14:paraId="3C27F410" w14:textId="77777777" w:rsidR="00FD78C3" w:rsidRDefault="00B550FC">
      <w:pPr>
        <w:pStyle w:val="Rubrik4"/>
      </w:pPr>
      <w:proofErr w:type="gramStart"/>
      <w:r>
        <w:t>23000</w:t>
      </w:r>
      <w:proofErr w:type="gramEnd"/>
      <w:r>
        <w:t xml:space="preserve"> Valkostnader, verksamhet</w:t>
      </w:r>
    </w:p>
    <w:p w14:paraId="63CAEE97" w14:textId="77777777" w:rsidR="00FD78C3" w:rsidRDefault="00B550FC">
      <w:pPr>
        <w:pStyle w:val="HYP-Context"/>
      </w:pPr>
      <w:r>
        <w:rPr>
          <w:b/>
        </w:rPr>
        <w:t xml:space="preserve">Organisation: </w:t>
      </w:r>
      <w:r>
        <w:t xml:space="preserve">23000 </w:t>
      </w:r>
      <w:proofErr w:type="spellStart"/>
      <w:r>
        <w:t>Valkostnader</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D78C3" w14:paraId="40C64459" w14:textId="77777777" w:rsidTr="00FD7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7B2FFC74" w14:textId="77777777" w:rsidR="00FD78C3" w:rsidRDefault="00B550FC">
            <w:r>
              <w:t>Sammandrag</w:t>
            </w:r>
          </w:p>
        </w:tc>
        <w:tc>
          <w:tcPr>
            <w:tcW w:w="1474" w:type="dxa"/>
          </w:tcPr>
          <w:p w14:paraId="7AF4FA07"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2328E38B"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72AE0EDB" w14:textId="77777777" w:rsidR="00FD78C3" w:rsidRDefault="00B550F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1 2022 </w:t>
            </w:r>
          </w:p>
        </w:tc>
        <w:tc>
          <w:tcPr>
            <w:tcW w:w="1474" w:type="dxa"/>
          </w:tcPr>
          <w:p w14:paraId="1A7CCCB7"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2 2022 </w:t>
            </w:r>
          </w:p>
        </w:tc>
      </w:tr>
      <w:tr w:rsidR="00FD78C3" w14:paraId="4B430478"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1138E932" w14:textId="77777777" w:rsidR="00FD78C3" w:rsidRDefault="00B550FC">
            <w:r>
              <w:t>Intäkter</w:t>
            </w:r>
          </w:p>
        </w:tc>
        <w:tc>
          <w:tcPr>
            <w:tcW w:w="1474" w:type="dxa"/>
          </w:tcPr>
          <w:p w14:paraId="4F56D4FE"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5135E618"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1BC90E0C"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0B2CA859"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r>
      <w:tr w:rsidR="00FD78C3" w14:paraId="23F559F8"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650F5AE4" w14:textId="77777777" w:rsidR="00FD78C3" w:rsidRDefault="00B550FC">
            <w:r>
              <w:t>Kostnader</w:t>
            </w:r>
          </w:p>
        </w:tc>
        <w:tc>
          <w:tcPr>
            <w:tcW w:w="1474" w:type="dxa"/>
          </w:tcPr>
          <w:p w14:paraId="191EBADE"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4AF3888D" w14:textId="77777777" w:rsidR="00FD78C3" w:rsidRDefault="00B550FC">
            <w:pPr>
              <w:cnfStyle w:val="000000000000" w:firstRow="0" w:lastRow="0" w:firstColumn="0" w:lastColumn="0" w:oddVBand="0" w:evenVBand="0" w:oddHBand="0" w:evenHBand="0" w:firstRowFirstColumn="0" w:firstRowLastColumn="0" w:lastRowFirstColumn="0" w:lastRowLastColumn="0"/>
            </w:pPr>
            <w:r>
              <w:t>0</w:t>
            </w:r>
          </w:p>
        </w:tc>
        <w:tc>
          <w:tcPr>
            <w:tcW w:w="1474" w:type="dxa"/>
          </w:tcPr>
          <w:p w14:paraId="7BCA6202"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1E1EF04C" w14:textId="77777777" w:rsidR="00FD78C3" w:rsidRDefault="00B550FC">
            <w:pPr>
              <w:cnfStyle w:val="000000000000" w:firstRow="0" w:lastRow="0" w:firstColumn="0" w:lastColumn="0" w:oddVBand="0" w:evenVBand="0" w:oddHBand="0" w:evenHBand="0" w:firstRowFirstColumn="0" w:firstRowLastColumn="0" w:lastRowFirstColumn="0" w:lastRowLastColumn="0"/>
            </w:pPr>
            <w:r>
              <w:t>-6 000</w:t>
            </w:r>
          </w:p>
        </w:tc>
      </w:tr>
      <w:tr w:rsidR="00FD78C3" w14:paraId="17640052"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16894814" w14:textId="77777777" w:rsidR="00FD78C3" w:rsidRDefault="00B550FC">
            <w:r>
              <w:t>Anslag netto</w:t>
            </w:r>
          </w:p>
        </w:tc>
        <w:tc>
          <w:tcPr>
            <w:tcW w:w="1474" w:type="dxa"/>
          </w:tcPr>
          <w:p w14:paraId="2B9ED799"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07C1C221" w14:textId="77777777" w:rsidR="00FD78C3" w:rsidRDefault="00B550FC">
            <w:pPr>
              <w:cnfStyle w:val="000000000000" w:firstRow="0" w:lastRow="0" w:firstColumn="0" w:lastColumn="0" w:oddVBand="0" w:evenVBand="0" w:oddHBand="0" w:evenHBand="0" w:firstRowFirstColumn="0" w:firstRowLastColumn="0" w:lastRowFirstColumn="0" w:lastRowLastColumn="0"/>
            </w:pPr>
            <w:r>
              <w:t>0</w:t>
            </w:r>
          </w:p>
        </w:tc>
        <w:tc>
          <w:tcPr>
            <w:tcW w:w="1474" w:type="dxa"/>
          </w:tcPr>
          <w:p w14:paraId="2F4132A6"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7340C8CB" w14:textId="77777777" w:rsidR="00FD78C3" w:rsidRDefault="00B550FC">
            <w:pPr>
              <w:cnfStyle w:val="000000000000" w:firstRow="0" w:lastRow="0" w:firstColumn="0" w:lastColumn="0" w:oddVBand="0" w:evenVBand="0" w:oddHBand="0" w:evenHBand="0" w:firstRowFirstColumn="0" w:firstRowLastColumn="0" w:lastRowFirstColumn="0" w:lastRowLastColumn="0"/>
            </w:pPr>
            <w:r>
              <w:t>-6 000</w:t>
            </w:r>
          </w:p>
        </w:tc>
      </w:tr>
    </w:tbl>
    <w:p w14:paraId="726D04E8" w14:textId="77777777" w:rsidR="00FD78C3" w:rsidRDefault="00B550FC">
      <w:pPr>
        <w:pStyle w:val="Rubrik5"/>
      </w:pPr>
      <w:r>
        <w:t>Budgetmotivering</w:t>
      </w:r>
    </w:p>
    <w:p w14:paraId="5B621E2F" w14:textId="77777777" w:rsidR="00FD78C3" w:rsidRDefault="00B550FC">
      <w:r>
        <w:t xml:space="preserve">Föreslås ett anslag om </w:t>
      </w:r>
      <w:proofErr w:type="gramStart"/>
      <w:r>
        <w:t>6.000</w:t>
      </w:r>
      <w:proofErr w:type="gramEnd"/>
      <w:r>
        <w:t xml:space="preserve"> euro.</w:t>
      </w:r>
    </w:p>
    <w:p w14:paraId="5E2CCC1C" w14:textId="77777777" w:rsidR="00FD78C3" w:rsidRDefault="00B550FC">
      <w:pPr>
        <w:pStyle w:val="Rubrik5"/>
      </w:pPr>
      <w:r>
        <w:t>Utgifter</w:t>
      </w:r>
    </w:p>
    <w:p w14:paraId="779F429B" w14:textId="77777777" w:rsidR="00FD78C3" w:rsidRDefault="00B550FC">
      <w:r>
        <w:t xml:space="preserve">Utgifterna avser förberedelser inför 2023 års kommunal- respektive lagtingsval. De förberedelser som avses inbegriper en teknisk uppdatering av webbplatsen val.ax till en nettokostnad om </w:t>
      </w:r>
      <w:proofErr w:type="gramStart"/>
      <w:r>
        <w:t>3.800</w:t>
      </w:r>
      <w:proofErr w:type="gramEnd"/>
      <w:r>
        <w:t xml:space="preserve"> euro, inköp av nya valstämplar och annat material, besök till valmyndigheten i Sverige i samband med riksdagsvalet i september samt ett informationstillfälle för partierna inför valåret 2023.</w:t>
      </w:r>
    </w:p>
    <w:p w14:paraId="33CB3EDA" w14:textId="77777777" w:rsidR="00FD78C3" w:rsidRDefault="00B550FC">
      <w:pPr>
        <w:pStyle w:val="Rubrik2"/>
      </w:pPr>
      <w:r>
        <w:t>600 Näringsavdelningens förvaltningsområde</w:t>
      </w:r>
    </w:p>
    <w:p w14:paraId="1737057E" w14:textId="77777777" w:rsidR="00FD78C3" w:rsidRDefault="00B550FC">
      <w:pPr>
        <w:pStyle w:val="Rubrik3"/>
      </w:pPr>
      <w:r>
        <w:t>610 Näringslivets främjande</w:t>
      </w:r>
    </w:p>
    <w:p w14:paraId="34DA7383" w14:textId="77777777" w:rsidR="00FD78C3" w:rsidRDefault="00B550FC">
      <w:pPr>
        <w:pStyle w:val="Rubrik4"/>
      </w:pPr>
      <w:proofErr w:type="gramStart"/>
      <w:r>
        <w:t>61000</w:t>
      </w:r>
      <w:proofErr w:type="gramEnd"/>
      <w:r>
        <w:t xml:space="preserve"> Näringslivets främjande, överföringar (R)</w:t>
      </w:r>
    </w:p>
    <w:p w14:paraId="3B8E4008" w14:textId="77777777" w:rsidR="00FD78C3" w:rsidRDefault="00B550FC">
      <w:pPr>
        <w:pStyle w:val="HYP-Context"/>
      </w:pPr>
      <w:r>
        <w:rPr>
          <w:b/>
        </w:rPr>
        <w:t xml:space="preserve">Organisation: </w:t>
      </w:r>
      <w:r>
        <w:t xml:space="preserve">61000 </w:t>
      </w:r>
      <w:proofErr w:type="spellStart"/>
      <w:r>
        <w:t>Näringslivets</w:t>
      </w:r>
      <w:proofErr w:type="spellEnd"/>
      <w:r>
        <w:t xml:space="preserve"> </w:t>
      </w:r>
      <w:proofErr w:type="spellStart"/>
      <w:r>
        <w:t>främjande</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D78C3" w14:paraId="5B3EE032" w14:textId="77777777" w:rsidTr="00FD7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5B3B4BC5" w14:textId="77777777" w:rsidR="00FD78C3" w:rsidRDefault="00B550FC">
            <w:r>
              <w:t>Sammandrag</w:t>
            </w:r>
          </w:p>
        </w:tc>
        <w:tc>
          <w:tcPr>
            <w:tcW w:w="1474" w:type="dxa"/>
          </w:tcPr>
          <w:p w14:paraId="0CD6AEBE"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22FA7143"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7CD7E0B1" w14:textId="77777777" w:rsidR="00FD78C3" w:rsidRDefault="00B550F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1 2022 </w:t>
            </w:r>
          </w:p>
        </w:tc>
        <w:tc>
          <w:tcPr>
            <w:tcW w:w="1474" w:type="dxa"/>
          </w:tcPr>
          <w:p w14:paraId="00D3DFD7"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2 2022 </w:t>
            </w:r>
          </w:p>
        </w:tc>
      </w:tr>
      <w:tr w:rsidR="00FD78C3" w14:paraId="0CCAFEAD"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162BB4A3" w14:textId="77777777" w:rsidR="00FD78C3" w:rsidRDefault="00B550FC">
            <w:r>
              <w:t>Intäkter</w:t>
            </w:r>
          </w:p>
        </w:tc>
        <w:tc>
          <w:tcPr>
            <w:tcW w:w="1474" w:type="dxa"/>
          </w:tcPr>
          <w:p w14:paraId="25BD8152"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7216F1CA"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7546CBC4"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380401EF"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r>
      <w:tr w:rsidR="00FD78C3" w14:paraId="237BB52F"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6298E5F2" w14:textId="77777777" w:rsidR="00FD78C3" w:rsidRDefault="00B550FC">
            <w:r>
              <w:t>Kostnader</w:t>
            </w:r>
          </w:p>
        </w:tc>
        <w:tc>
          <w:tcPr>
            <w:tcW w:w="1474" w:type="dxa"/>
          </w:tcPr>
          <w:p w14:paraId="1EBA7079" w14:textId="77777777" w:rsidR="00FD78C3" w:rsidRDefault="00B550FC">
            <w:pPr>
              <w:cnfStyle w:val="000000000000" w:firstRow="0" w:lastRow="0" w:firstColumn="0" w:lastColumn="0" w:oddVBand="0" w:evenVBand="0" w:oddHBand="0" w:evenHBand="0" w:firstRowFirstColumn="0" w:firstRowLastColumn="0" w:lastRowFirstColumn="0" w:lastRowLastColumn="0"/>
            </w:pPr>
            <w:r>
              <w:t>-3 367 983</w:t>
            </w:r>
          </w:p>
        </w:tc>
        <w:tc>
          <w:tcPr>
            <w:tcW w:w="1474" w:type="dxa"/>
          </w:tcPr>
          <w:p w14:paraId="71799996" w14:textId="77777777" w:rsidR="00FD78C3" w:rsidRDefault="00B550FC">
            <w:pPr>
              <w:cnfStyle w:val="000000000000" w:firstRow="0" w:lastRow="0" w:firstColumn="0" w:lastColumn="0" w:oddVBand="0" w:evenVBand="0" w:oddHBand="0" w:evenHBand="0" w:firstRowFirstColumn="0" w:firstRowLastColumn="0" w:lastRowFirstColumn="0" w:lastRowLastColumn="0"/>
            </w:pPr>
            <w:r>
              <w:t>-1 440 000</w:t>
            </w:r>
          </w:p>
        </w:tc>
        <w:tc>
          <w:tcPr>
            <w:tcW w:w="1474" w:type="dxa"/>
          </w:tcPr>
          <w:p w14:paraId="61060235"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3E8F88B1"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r>
      <w:tr w:rsidR="00FD78C3" w14:paraId="3CB8ECAF"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5BE29F78" w14:textId="77777777" w:rsidR="00FD78C3" w:rsidRDefault="00B550FC">
            <w:r>
              <w:t>Anslag netto</w:t>
            </w:r>
          </w:p>
        </w:tc>
        <w:tc>
          <w:tcPr>
            <w:tcW w:w="1474" w:type="dxa"/>
          </w:tcPr>
          <w:p w14:paraId="200C9ECE" w14:textId="77777777" w:rsidR="00FD78C3" w:rsidRDefault="00B550FC">
            <w:pPr>
              <w:cnfStyle w:val="000000000000" w:firstRow="0" w:lastRow="0" w:firstColumn="0" w:lastColumn="0" w:oddVBand="0" w:evenVBand="0" w:oddHBand="0" w:evenHBand="0" w:firstRowFirstColumn="0" w:firstRowLastColumn="0" w:lastRowFirstColumn="0" w:lastRowLastColumn="0"/>
            </w:pPr>
            <w:r>
              <w:t>-3 367 983</w:t>
            </w:r>
          </w:p>
        </w:tc>
        <w:tc>
          <w:tcPr>
            <w:tcW w:w="1474" w:type="dxa"/>
          </w:tcPr>
          <w:p w14:paraId="1F350101" w14:textId="77777777" w:rsidR="00FD78C3" w:rsidRDefault="00B550FC">
            <w:pPr>
              <w:cnfStyle w:val="000000000000" w:firstRow="0" w:lastRow="0" w:firstColumn="0" w:lastColumn="0" w:oddVBand="0" w:evenVBand="0" w:oddHBand="0" w:evenHBand="0" w:firstRowFirstColumn="0" w:firstRowLastColumn="0" w:lastRowFirstColumn="0" w:lastRowLastColumn="0"/>
            </w:pPr>
            <w:r>
              <w:t>-1 440 000</w:t>
            </w:r>
          </w:p>
        </w:tc>
        <w:tc>
          <w:tcPr>
            <w:tcW w:w="1474" w:type="dxa"/>
          </w:tcPr>
          <w:p w14:paraId="4F7457BB"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3D568F01"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r>
    </w:tbl>
    <w:p w14:paraId="1D5CCED1" w14:textId="77777777" w:rsidR="00FD78C3" w:rsidRDefault="00B550FC">
      <w:pPr>
        <w:pStyle w:val="Rubrik5"/>
      </w:pPr>
      <w:r>
        <w:t>Budgetmotivering</w:t>
      </w:r>
    </w:p>
    <w:p w14:paraId="0C76E838" w14:textId="77777777" w:rsidR="00FD78C3" w:rsidRDefault="00B550FC">
      <w:r>
        <w:t>Föreslås komplettering av motiveringen enligt nedanstående.</w:t>
      </w:r>
    </w:p>
    <w:p w14:paraId="48B759FA" w14:textId="77777777" w:rsidR="00FD78C3" w:rsidRDefault="00B550FC">
      <w:pPr>
        <w:pStyle w:val="Rubrik5"/>
      </w:pPr>
      <w:r>
        <w:t>Utgifter</w:t>
      </w:r>
    </w:p>
    <w:p w14:paraId="3D03970C" w14:textId="77777777" w:rsidR="00FD78C3" w:rsidRDefault="00B550FC">
      <w:r>
        <w:rPr>
          <w:b/>
        </w:rPr>
        <w:t>Nationellt företagsstöd</w:t>
      </w:r>
    </w:p>
    <w:p w14:paraId="4DC68F49" w14:textId="77777777" w:rsidR="00FD78C3" w:rsidRDefault="00B550FC">
      <w:r>
        <w:t xml:space="preserve">Föreslås att anslaget, utöver vad som anges i Ålands budget för 2022, även kan användas för att finansiera åtgärder som stöder en året-runt detaljhandelsverksamhet i randkommuner som har en befolkning om högst </w:t>
      </w:r>
      <w:proofErr w:type="gramStart"/>
      <w:r>
        <w:t>1.000</w:t>
      </w:r>
      <w:proofErr w:type="gramEnd"/>
      <w:r>
        <w:t xml:space="preserve"> personer.</w:t>
      </w:r>
    </w:p>
    <w:p w14:paraId="5573BAE3" w14:textId="77777777" w:rsidR="00FD78C3" w:rsidRDefault="00B550FC">
      <w:r>
        <w:t xml:space="preserve">Landskapsregeringens stödordning för beviljande av bidrag till detaljhandeln i skärgården revideras för att omfatta livsmedelsbutiker i randkommuner med en befolkning om högst </w:t>
      </w:r>
      <w:proofErr w:type="gramStart"/>
      <w:r>
        <w:t>1.000</w:t>
      </w:r>
      <w:proofErr w:type="gramEnd"/>
      <w:r>
        <w:t xml:space="preserve"> personer med verksamhet året runt. Bidraget kan beviljas i form av ett driftsbidrag för verksamhetens årliga kostnader samt i form av ett investeringsbidrag som ansöks specifikt i samband med enskilda investeringar. Bidraget beviljas i enlighet med Kommissionens förordning (EU) nr 1407/2013 om tillämpningen av artiklarna 107 och 108 i fördraget om Europeiska unionens funktionssätt på stöd av mindre betydelse.</w:t>
      </w:r>
    </w:p>
    <w:p w14:paraId="53D5685C" w14:textId="77777777" w:rsidR="00FD78C3" w:rsidRDefault="00B550FC">
      <w:pPr>
        <w:pStyle w:val="Rubrik3"/>
      </w:pPr>
      <w:r>
        <w:t>615 Främjande av livsmedelsproduktion</w:t>
      </w:r>
    </w:p>
    <w:p w14:paraId="3D117FB8" w14:textId="77777777" w:rsidR="00FD78C3" w:rsidRDefault="00B550FC">
      <w:pPr>
        <w:pStyle w:val="Rubrik4"/>
      </w:pPr>
      <w:proofErr w:type="gramStart"/>
      <w:r>
        <w:t>61500</w:t>
      </w:r>
      <w:proofErr w:type="gramEnd"/>
      <w:r>
        <w:t xml:space="preserve"> Främjande av livsmedelsproduktion, överföringar (R)</w:t>
      </w:r>
    </w:p>
    <w:p w14:paraId="635D77B4" w14:textId="77777777" w:rsidR="00FD78C3" w:rsidRDefault="00B550FC">
      <w:pPr>
        <w:pStyle w:val="HYP-Context"/>
      </w:pPr>
      <w:r>
        <w:rPr>
          <w:b/>
        </w:rPr>
        <w:t xml:space="preserve">Organisation: </w:t>
      </w:r>
      <w:r>
        <w:t xml:space="preserve">61500 </w:t>
      </w:r>
      <w:proofErr w:type="spellStart"/>
      <w:r>
        <w:t>Främj</w:t>
      </w:r>
      <w:proofErr w:type="spellEnd"/>
      <w:r>
        <w:t xml:space="preserve"> </w:t>
      </w:r>
      <w:proofErr w:type="spellStart"/>
      <w:r>
        <w:t>av</w:t>
      </w:r>
      <w:proofErr w:type="spellEnd"/>
      <w:r>
        <w:t xml:space="preserve"> </w:t>
      </w:r>
      <w:proofErr w:type="spellStart"/>
      <w:r>
        <w:t>livsmedelsproduktion</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D78C3" w14:paraId="24AF0EE9" w14:textId="77777777" w:rsidTr="00FD7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13C627A2" w14:textId="77777777" w:rsidR="00FD78C3" w:rsidRDefault="00B550FC">
            <w:r>
              <w:t>Sammandrag</w:t>
            </w:r>
          </w:p>
        </w:tc>
        <w:tc>
          <w:tcPr>
            <w:tcW w:w="1474" w:type="dxa"/>
          </w:tcPr>
          <w:p w14:paraId="33EB3344"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611A8122"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50D8CF7D" w14:textId="77777777" w:rsidR="00FD78C3" w:rsidRDefault="00B550F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1 2022 </w:t>
            </w:r>
          </w:p>
        </w:tc>
        <w:tc>
          <w:tcPr>
            <w:tcW w:w="1474" w:type="dxa"/>
          </w:tcPr>
          <w:p w14:paraId="289CDBF5"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2 2022 </w:t>
            </w:r>
          </w:p>
        </w:tc>
      </w:tr>
      <w:tr w:rsidR="00FD78C3" w14:paraId="10FF51A3"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6ADBD05E" w14:textId="77777777" w:rsidR="00FD78C3" w:rsidRDefault="00B550FC">
            <w:r>
              <w:t>Intäkter</w:t>
            </w:r>
          </w:p>
        </w:tc>
        <w:tc>
          <w:tcPr>
            <w:tcW w:w="1474" w:type="dxa"/>
          </w:tcPr>
          <w:p w14:paraId="0DD58A2E"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5422CD11"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5621F485"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6FAE6901"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r>
      <w:tr w:rsidR="00FD78C3" w14:paraId="020D05EC"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2DEBA0E0" w14:textId="77777777" w:rsidR="00FD78C3" w:rsidRDefault="00B550FC">
            <w:r>
              <w:t>Kostnader</w:t>
            </w:r>
          </w:p>
        </w:tc>
        <w:tc>
          <w:tcPr>
            <w:tcW w:w="1474" w:type="dxa"/>
          </w:tcPr>
          <w:p w14:paraId="43876FDE" w14:textId="77777777" w:rsidR="00FD78C3" w:rsidRDefault="00B550FC">
            <w:pPr>
              <w:cnfStyle w:val="000000000000" w:firstRow="0" w:lastRow="0" w:firstColumn="0" w:lastColumn="0" w:oddVBand="0" w:evenVBand="0" w:oddHBand="0" w:evenHBand="0" w:firstRowFirstColumn="0" w:firstRowLastColumn="0" w:lastRowFirstColumn="0" w:lastRowLastColumn="0"/>
            </w:pPr>
            <w:r>
              <w:t>-20 743</w:t>
            </w:r>
          </w:p>
        </w:tc>
        <w:tc>
          <w:tcPr>
            <w:tcW w:w="1474" w:type="dxa"/>
          </w:tcPr>
          <w:p w14:paraId="3DDB5DDB" w14:textId="77777777" w:rsidR="00FD78C3" w:rsidRDefault="00B550FC">
            <w:pPr>
              <w:cnfStyle w:val="000000000000" w:firstRow="0" w:lastRow="0" w:firstColumn="0" w:lastColumn="0" w:oddVBand="0" w:evenVBand="0" w:oddHBand="0" w:evenHBand="0" w:firstRowFirstColumn="0" w:firstRowLastColumn="0" w:lastRowFirstColumn="0" w:lastRowLastColumn="0"/>
            </w:pPr>
            <w:r>
              <w:t>-1 240 000</w:t>
            </w:r>
          </w:p>
        </w:tc>
        <w:tc>
          <w:tcPr>
            <w:tcW w:w="1474" w:type="dxa"/>
          </w:tcPr>
          <w:p w14:paraId="23AC7BF8"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2B1C91AB" w14:textId="77777777" w:rsidR="00FD78C3" w:rsidRDefault="00B550FC">
            <w:pPr>
              <w:cnfStyle w:val="000000000000" w:firstRow="0" w:lastRow="0" w:firstColumn="0" w:lastColumn="0" w:oddVBand="0" w:evenVBand="0" w:oddHBand="0" w:evenHBand="0" w:firstRowFirstColumn="0" w:firstRowLastColumn="0" w:lastRowFirstColumn="0" w:lastRowLastColumn="0"/>
            </w:pPr>
            <w:r>
              <w:t>-475 000</w:t>
            </w:r>
          </w:p>
        </w:tc>
      </w:tr>
      <w:tr w:rsidR="00FD78C3" w14:paraId="4256E067"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48A8D612" w14:textId="77777777" w:rsidR="00FD78C3" w:rsidRDefault="00B550FC">
            <w:r>
              <w:t>Anslag netto</w:t>
            </w:r>
          </w:p>
        </w:tc>
        <w:tc>
          <w:tcPr>
            <w:tcW w:w="1474" w:type="dxa"/>
          </w:tcPr>
          <w:p w14:paraId="1029583F" w14:textId="77777777" w:rsidR="00FD78C3" w:rsidRDefault="00B550FC">
            <w:pPr>
              <w:cnfStyle w:val="000000000000" w:firstRow="0" w:lastRow="0" w:firstColumn="0" w:lastColumn="0" w:oddVBand="0" w:evenVBand="0" w:oddHBand="0" w:evenHBand="0" w:firstRowFirstColumn="0" w:firstRowLastColumn="0" w:lastRowFirstColumn="0" w:lastRowLastColumn="0"/>
            </w:pPr>
            <w:r>
              <w:t>-20 743</w:t>
            </w:r>
          </w:p>
        </w:tc>
        <w:tc>
          <w:tcPr>
            <w:tcW w:w="1474" w:type="dxa"/>
          </w:tcPr>
          <w:p w14:paraId="1D2B1BFE" w14:textId="77777777" w:rsidR="00FD78C3" w:rsidRDefault="00B550FC">
            <w:pPr>
              <w:cnfStyle w:val="000000000000" w:firstRow="0" w:lastRow="0" w:firstColumn="0" w:lastColumn="0" w:oddVBand="0" w:evenVBand="0" w:oddHBand="0" w:evenHBand="0" w:firstRowFirstColumn="0" w:firstRowLastColumn="0" w:lastRowFirstColumn="0" w:lastRowLastColumn="0"/>
            </w:pPr>
            <w:r>
              <w:t>-1 240 000</w:t>
            </w:r>
          </w:p>
        </w:tc>
        <w:tc>
          <w:tcPr>
            <w:tcW w:w="1474" w:type="dxa"/>
          </w:tcPr>
          <w:p w14:paraId="19DD8E1B"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63A16970" w14:textId="77777777" w:rsidR="00FD78C3" w:rsidRDefault="00B550FC">
            <w:pPr>
              <w:cnfStyle w:val="000000000000" w:firstRow="0" w:lastRow="0" w:firstColumn="0" w:lastColumn="0" w:oddVBand="0" w:evenVBand="0" w:oddHBand="0" w:evenHBand="0" w:firstRowFirstColumn="0" w:firstRowLastColumn="0" w:lastRowFirstColumn="0" w:lastRowLastColumn="0"/>
            </w:pPr>
            <w:r>
              <w:t>-475 000</w:t>
            </w:r>
          </w:p>
        </w:tc>
      </w:tr>
    </w:tbl>
    <w:p w14:paraId="19EBACC8" w14:textId="77777777" w:rsidR="00FD78C3" w:rsidRDefault="00B550FC">
      <w:pPr>
        <w:pStyle w:val="Rubrik5"/>
      </w:pPr>
      <w:r>
        <w:t>Budgetmotivering</w:t>
      </w:r>
    </w:p>
    <w:p w14:paraId="01503493" w14:textId="77777777" w:rsidR="00FD78C3" w:rsidRDefault="00B550FC">
      <w:r>
        <w:t xml:space="preserve">Föreslås ett anslag om </w:t>
      </w:r>
      <w:proofErr w:type="gramStart"/>
      <w:r>
        <w:t>475.000</w:t>
      </w:r>
      <w:proofErr w:type="gramEnd"/>
      <w:r>
        <w:t xml:space="preserve"> euro samt en bevillningsfullmakt om 1.000.000 euro i enlighet med nedanstående motiveringar.</w:t>
      </w:r>
    </w:p>
    <w:p w14:paraId="7CFD9C8D" w14:textId="77777777" w:rsidR="00FD78C3" w:rsidRDefault="00B550FC">
      <w:pPr>
        <w:pStyle w:val="Rubrik5"/>
      </w:pPr>
      <w:r>
        <w:t>Utgifter</w:t>
      </w:r>
    </w:p>
    <w:p w14:paraId="286BD36C" w14:textId="77777777" w:rsidR="00FD78C3" w:rsidRDefault="00B550FC">
      <w:r>
        <w:t xml:space="preserve">Jordbruket har drabbats av en kostnads- och lönsamhetskris till följd av kriget i Ukraina och de efterföljande konsekvenser som uppstått </w:t>
      </w:r>
      <w:proofErr w:type="gramStart"/>
      <w:r>
        <w:t>bl.a.</w:t>
      </w:r>
      <w:proofErr w:type="gramEnd"/>
      <w:r>
        <w:t xml:space="preserve"> till följd av de omfattande sanktionspaket gentemot Ryssland som EU-länderna infört. Insatsvaror som konstgödsel, bränslen, oljor och reservdelar har stigit kraftigt i pris. Samtidigt har spannmålspriserna till följd av detta stigit vilket orsakat en kraftig prisutveckling gällande kraftfoder vilket drabbat djurhållande gårdar hårt där kraftfoderanvändningen är viktig för produktionen och där marknaden ännu inte anpassat sig prismässigt till rådande förhållanden.</w:t>
      </w:r>
    </w:p>
    <w:p w14:paraId="4B9AA189" w14:textId="77777777" w:rsidR="00FD78C3" w:rsidRDefault="00B550FC">
      <w:r>
        <w:t xml:space="preserve">Finska staten har fattat beslut om ett krisstöd för lantbruket som också omfattar Åland. Statens krispaket genomförs till viss del genom ett stöd som betalas genom systemet för det nationella kompensationsbidraget inom landsbygdsutvecklingsprogrammet. För att möjliggöra dessa utbetalningar också till åländska lantbrukare behöver landskapsregeringen lyfta in denna åtgärd i det åländska landsbygdsutvecklingsprogrammet och budgetera för utgiften samtidigt som motsvarande summa som överförs från staten till landskapet budgeteras som inkomst (moment </w:t>
      </w:r>
      <w:proofErr w:type="gramStart"/>
      <w:r>
        <w:t>62300</w:t>
      </w:r>
      <w:proofErr w:type="gramEnd"/>
      <w:r>
        <w:t xml:space="preserve">). Stödet som fördelas till lantbruket via det nationella kompensationsbidraget fördelas på ett allmänt stöd till all areal om 55 euro/ha och en del uppgående till 27 euro/ha som </w:t>
      </w:r>
      <w:proofErr w:type="gramStart"/>
      <w:r>
        <w:t>fördelas</w:t>
      </w:r>
      <w:proofErr w:type="gramEnd"/>
      <w:r>
        <w:t xml:space="preserve"> till de gårdar som redan nu erhåller den nationella husdjursförhöjningen inom kompensationsbidraget.</w:t>
      </w:r>
    </w:p>
    <w:p w14:paraId="0633F3AB" w14:textId="77777777" w:rsidR="00FD78C3" w:rsidRDefault="00B550FC">
      <w:r>
        <w:t>I rikets krispaket ingår också stöd till fjäderfä-, gris- och växthussektorn där de åländska producenterna erhåller stöd direkt från staten på samma sätt som i övriga landet, varför det inte behöver upptas i landskapets budget.</w:t>
      </w:r>
    </w:p>
    <w:p w14:paraId="12179402" w14:textId="77777777" w:rsidR="00FD78C3" w:rsidRDefault="00B550FC">
      <w:r>
        <w:t xml:space="preserve">För att ytterligare kompensera den särskilt utsatta mjölkproduktionen föreslår landskapsregeringen att ett särskilt stöd för mjölkproduktion inrättas. Detta med stöd i det tillfälliga krisregelverket för statsstöd som införts för att stöda ekonomin med anledning av följderna av Rysslands invasion av Ukraina. Stödet införs mot bakgrund av att sektorn drabbats särskilt hårt av de förhöjda kostnaderna för inköpt proteinfoder och ökning av kostnader på mellan </w:t>
      </w:r>
      <w:proofErr w:type="gramStart"/>
      <w:r>
        <w:t>10-13</w:t>
      </w:r>
      <w:proofErr w:type="gramEnd"/>
      <w:r>
        <w:t xml:space="preserve"> cent/liter producerad mjölk samtidigt som marknaden i mycket ringa omfattning har kunnat kompensera kostnadsökningar. Stödet föreslås uppgå till 250 euro/mjölkko eller ca 3 cent/liter producerad mjölk men maximalt för 140 kor per lantbruksföretag. Ytterligare föreslås ett stöd om 100 euro/kalv på gårdar med kalvuppfödning med amma för köttproduktion då dessa på samma sätt som inom mjölkproduktionen drabbats särskilt av de kraftiga prisökningarna av foder som köps in till gårdarna.</w:t>
      </w:r>
    </w:p>
    <w:p w14:paraId="2D95BCA3" w14:textId="77777777" w:rsidR="00FD78C3" w:rsidRDefault="00B550FC">
      <w:r>
        <w:rPr>
          <w:b/>
        </w:rPr>
        <w:t>Nationellt krisstöd till mjölknäringen med anledning av kostnadskrisen inom lantbruket</w:t>
      </w:r>
    </w:p>
    <w:p w14:paraId="64727D9F" w14:textId="77777777" w:rsidR="00FD78C3" w:rsidRDefault="00B550FC">
      <w:r>
        <w:t xml:space="preserve">Föreslås ett anslag om </w:t>
      </w:r>
      <w:proofErr w:type="gramStart"/>
      <w:r>
        <w:t>475.000</w:t>
      </w:r>
      <w:proofErr w:type="gramEnd"/>
      <w:r>
        <w:t xml:space="preserve"> euro för införande av ett nationellt stöd till husdjursgårdar med syfte att säkerställa produktionsförutsättningarna inom mjölkproduktionen och kalvuppfödningen tills det att marknaden kompenserat kostnadshöjningarna inom näringen.</w:t>
      </w:r>
    </w:p>
    <w:p w14:paraId="44F96D5D" w14:textId="77777777" w:rsidR="00E22593" w:rsidRDefault="00E22593">
      <w:pPr>
        <w:spacing w:before="0" w:after="160" w:line="259" w:lineRule="auto"/>
        <w:rPr>
          <w:b/>
        </w:rPr>
      </w:pPr>
      <w:r>
        <w:rPr>
          <w:b/>
        </w:rPr>
        <w:br w:type="page"/>
      </w:r>
    </w:p>
    <w:p w14:paraId="174A36BF" w14:textId="43FFBCC3" w:rsidR="00FD78C3" w:rsidRDefault="00B550FC">
      <w:r>
        <w:rPr>
          <w:b/>
        </w:rPr>
        <w:t>Likviditetslån</w:t>
      </w:r>
    </w:p>
    <w:p w14:paraId="15230C24" w14:textId="77777777" w:rsidR="00FD78C3" w:rsidRDefault="00B550FC">
      <w:r>
        <w:t>Kostnads- och lönsamhetskrisen har också lett till likviditetsproblem på en del gårdar. Likviditetsproblemen och kostnadsläget har gjort att gårdar har problem att införskaffa tillräckliga mängder insatsvaror inför odlingssäsongen vilket gör att den fortsatta produktionen riskeras. Med anledning av detta avser landskapsregeringen återinföra systemet med likviditetslån för långsiktigt lönsamma lantbruksföretag med tillfälliga likviditets- och lönsamhetsproblem.</w:t>
      </w:r>
    </w:p>
    <w:p w14:paraId="7C9570E1" w14:textId="77777777" w:rsidR="00FD78C3" w:rsidRDefault="00B550FC">
      <w:r>
        <w:t xml:space="preserve">Med anledning av detta föreslås att landskapsregeringen ges en bevillningsfullmakt om </w:t>
      </w:r>
      <w:proofErr w:type="gramStart"/>
      <w:r>
        <w:t>1.000.000</w:t>
      </w:r>
      <w:proofErr w:type="gramEnd"/>
      <w:r>
        <w:t xml:space="preserve"> euro för beviljande av landskapsgarantier för likviditetslån till lantbrukare som drabbats av tillfälliga ekonomiska problem i enlighet med förslaget till landskapslag om landskapsgaranti under år 2022. Bevillningsfullmakten innebär att 13 landskapsgarantier till maximalt värde kan beviljas. Överskrids antalet ansökningar minskas det maximala värdet så att bevillningsfullmakten fördelas över antalet ansökningar. Ett lagförslag om Landskapsgaranti för likviditetslån för lantbruksföretagare under år 2022 avses överlämnas till lagtinget i samband med tilläggsbudgeten med avsikt att lagen kan sättas i kraft på de grunder som anges i 20 § 3 mom. i självstyrelselagen (1991:71) för Åland.</w:t>
      </w:r>
    </w:p>
    <w:p w14:paraId="0C186399" w14:textId="77777777" w:rsidR="00FD78C3" w:rsidRDefault="00B550FC">
      <w:pPr>
        <w:pStyle w:val="Rubrik5"/>
      </w:pPr>
      <w:r>
        <w:t>Fullmakt</w:t>
      </w:r>
    </w:p>
    <w:p w14:paraId="1EB1A1CD" w14:textId="77777777" w:rsidR="00FD78C3" w:rsidRDefault="00B550FC">
      <w:r>
        <w:t xml:space="preserve">En bevillningsfullmakt om </w:t>
      </w:r>
      <w:proofErr w:type="gramStart"/>
      <w:r>
        <w:t>1.000.000</w:t>
      </w:r>
      <w:proofErr w:type="gramEnd"/>
      <w:r>
        <w:t xml:space="preserve"> euro för landskapsgarantier för likviditetslån till lantbrukare föreslås i enlighet med ovanstående motiveringar.</w:t>
      </w:r>
    </w:p>
    <w:p w14:paraId="1F98F850" w14:textId="77777777" w:rsidR="00FD78C3" w:rsidRDefault="00B550FC">
      <w:pPr>
        <w:pStyle w:val="Rubrik3"/>
      </w:pPr>
      <w:r>
        <w:t xml:space="preserve">623 </w:t>
      </w:r>
      <w:proofErr w:type="gramStart"/>
      <w:r>
        <w:t>Europeiska Unionen</w:t>
      </w:r>
      <w:proofErr w:type="gramEnd"/>
      <w:r>
        <w:t xml:space="preserve"> - program för landsbygdens utveckling, EJFLU</w:t>
      </w:r>
    </w:p>
    <w:p w14:paraId="4A7AC970" w14:textId="77777777" w:rsidR="00FD78C3" w:rsidRDefault="00B550FC">
      <w:pPr>
        <w:pStyle w:val="Rubrik4"/>
      </w:pPr>
      <w:proofErr w:type="gramStart"/>
      <w:r>
        <w:t>62300</w:t>
      </w:r>
      <w:proofErr w:type="gramEnd"/>
      <w:r>
        <w:t xml:space="preserve"> Europeiska Unionen - EJFLU, 2014 - 2020 (R-EU)</w:t>
      </w:r>
    </w:p>
    <w:p w14:paraId="638EA640" w14:textId="77777777" w:rsidR="00FD78C3" w:rsidRDefault="00B550FC">
      <w:pPr>
        <w:pStyle w:val="HYP-Context"/>
      </w:pPr>
      <w:r>
        <w:rPr>
          <w:b/>
        </w:rPr>
        <w:t xml:space="preserve">Organisation: </w:t>
      </w:r>
      <w:r>
        <w:t xml:space="preserve">62300 EU, EJFLU 2014-2020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D78C3" w14:paraId="3DA7118C" w14:textId="77777777" w:rsidTr="00FD7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728CD9E9" w14:textId="77777777" w:rsidR="00FD78C3" w:rsidRDefault="00B550FC">
            <w:r>
              <w:t>Sammandrag</w:t>
            </w:r>
          </w:p>
        </w:tc>
        <w:tc>
          <w:tcPr>
            <w:tcW w:w="1474" w:type="dxa"/>
          </w:tcPr>
          <w:p w14:paraId="2090B8BB"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6B0BA5CA"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38E417A4" w14:textId="77777777" w:rsidR="00FD78C3" w:rsidRDefault="00B550F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1 2022 </w:t>
            </w:r>
          </w:p>
        </w:tc>
        <w:tc>
          <w:tcPr>
            <w:tcW w:w="1474" w:type="dxa"/>
          </w:tcPr>
          <w:p w14:paraId="216BBFBA"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2 2022 </w:t>
            </w:r>
          </w:p>
        </w:tc>
      </w:tr>
      <w:tr w:rsidR="00FD78C3" w14:paraId="3006481B"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4D58EC91" w14:textId="77777777" w:rsidR="00FD78C3" w:rsidRDefault="00B550FC">
            <w:r>
              <w:t>Intäkter</w:t>
            </w:r>
          </w:p>
        </w:tc>
        <w:tc>
          <w:tcPr>
            <w:tcW w:w="1474" w:type="dxa"/>
          </w:tcPr>
          <w:p w14:paraId="6778662B" w14:textId="77777777" w:rsidR="00FD78C3" w:rsidRDefault="00B550FC">
            <w:pPr>
              <w:cnfStyle w:val="000000000000" w:firstRow="0" w:lastRow="0" w:firstColumn="0" w:lastColumn="0" w:oddVBand="0" w:evenVBand="0" w:oddHBand="0" w:evenHBand="0" w:firstRowFirstColumn="0" w:firstRowLastColumn="0" w:lastRowFirstColumn="0" w:lastRowLastColumn="0"/>
            </w:pPr>
            <w:r>
              <w:t>3 014 269</w:t>
            </w:r>
          </w:p>
        </w:tc>
        <w:tc>
          <w:tcPr>
            <w:tcW w:w="1474" w:type="dxa"/>
          </w:tcPr>
          <w:p w14:paraId="10F46441" w14:textId="77777777" w:rsidR="00FD78C3" w:rsidRDefault="00B550FC">
            <w:pPr>
              <w:cnfStyle w:val="000000000000" w:firstRow="0" w:lastRow="0" w:firstColumn="0" w:lastColumn="0" w:oddVBand="0" w:evenVBand="0" w:oddHBand="0" w:evenHBand="0" w:firstRowFirstColumn="0" w:firstRowLastColumn="0" w:lastRowFirstColumn="0" w:lastRowLastColumn="0"/>
            </w:pPr>
            <w:r>
              <w:t>4 868 000</w:t>
            </w:r>
          </w:p>
        </w:tc>
        <w:tc>
          <w:tcPr>
            <w:tcW w:w="1474" w:type="dxa"/>
          </w:tcPr>
          <w:p w14:paraId="0AB6C2EB"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206078C8" w14:textId="77777777" w:rsidR="00FD78C3" w:rsidRDefault="00B550FC">
            <w:pPr>
              <w:cnfStyle w:val="000000000000" w:firstRow="0" w:lastRow="0" w:firstColumn="0" w:lastColumn="0" w:oddVBand="0" w:evenVBand="0" w:oddHBand="0" w:evenHBand="0" w:firstRowFirstColumn="0" w:firstRowLastColumn="0" w:lastRowFirstColumn="0" w:lastRowLastColumn="0"/>
            </w:pPr>
            <w:r>
              <w:t>1 000 000</w:t>
            </w:r>
          </w:p>
        </w:tc>
      </w:tr>
      <w:tr w:rsidR="00FD78C3" w14:paraId="61A02232"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7C08F72A" w14:textId="77777777" w:rsidR="00FD78C3" w:rsidRDefault="00B550FC">
            <w:r>
              <w:t>Kostnader</w:t>
            </w:r>
          </w:p>
        </w:tc>
        <w:tc>
          <w:tcPr>
            <w:tcW w:w="1474" w:type="dxa"/>
          </w:tcPr>
          <w:p w14:paraId="7EFF11C5" w14:textId="77777777" w:rsidR="00FD78C3" w:rsidRDefault="00B550FC">
            <w:pPr>
              <w:cnfStyle w:val="000000000000" w:firstRow="0" w:lastRow="0" w:firstColumn="0" w:lastColumn="0" w:oddVBand="0" w:evenVBand="0" w:oddHBand="0" w:evenHBand="0" w:firstRowFirstColumn="0" w:firstRowLastColumn="0" w:lastRowFirstColumn="0" w:lastRowLastColumn="0"/>
            </w:pPr>
            <w:r>
              <w:t>-8 256 278</w:t>
            </w:r>
          </w:p>
        </w:tc>
        <w:tc>
          <w:tcPr>
            <w:tcW w:w="1474" w:type="dxa"/>
          </w:tcPr>
          <w:p w14:paraId="1A59BB2A" w14:textId="77777777" w:rsidR="00FD78C3" w:rsidRDefault="00B550FC">
            <w:pPr>
              <w:cnfStyle w:val="000000000000" w:firstRow="0" w:lastRow="0" w:firstColumn="0" w:lastColumn="0" w:oddVBand="0" w:evenVBand="0" w:oddHBand="0" w:evenHBand="0" w:firstRowFirstColumn="0" w:firstRowLastColumn="0" w:lastRowFirstColumn="0" w:lastRowLastColumn="0"/>
            </w:pPr>
            <w:r>
              <w:t>-11 336 000</w:t>
            </w:r>
          </w:p>
        </w:tc>
        <w:tc>
          <w:tcPr>
            <w:tcW w:w="1474" w:type="dxa"/>
          </w:tcPr>
          <w:p w14:paraId="7F6DF2D3"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38098E2D" w14:textId="77777777" w:rsidR="00FD78C3" w:rsidRDefault="00B550FC">
            <w:pPr>
              <w:cnfStyle w:val="000000000000" w:firstRow="0" w:lastRow="0" w:firstColumn="0" w:lastColumn="0" w:oddVBand="0" w:evenVBand="0" w:oddHBand="0" w:evenHBand="0" w:firstRowFirstColumn="0" w:firstRowLastColumn="0" w:lastRowFirstColumn="0" w:lastRowLastColumn="0"/>
            </w:pPr>
            <w:r>
              <w:t>-1 000 000</w:t>
            </w:r>
          </w:p>
        </w:tc>
      </w:tr>
      <w:tr w:rsidR="00FD78C3" w14:paraId="2BF67239"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574CCDCD" w14:textId="77777777" w:rsidR="00FD78C3" w:rsidRDefault="00B550FC">
            <w:r>
              <w:t>Anslag netto</w:t>
            </w:r>
          </w:p>
        </w:tc>
        <w:tc>
          <w:tcPr>
            <w:tcW w:w="1474" w:type="dxa"/>
          </w:tcPr>
          <w:p w14:paraId="3880120E" w14:textId="77777777" w:rsidR="00FD78C3" w:rsidRDefault="00B550FC">
            <w:pPr>
              <w:cnfStyle w:val="000000000000" w:firstRow="0" w:lastRow="0" w:firstColumn="0" w:lastColumn="0" w:oddVBand="0" w:evenVBand="0" w:oddHBand="0" w:evenHBand="0" w:firstRowFirstColumn="0" w:firstRowLastColumn="0" w:lastRowFirstColumn="0" w:lastRowLastColumn="0"/>
            </w:pPr>
            <w:r>
              <w:t>-5 242 009</w:t>
            </w:r>
          </w:p>
        </w:tc>
        <w:tc>
          <w:tcPr>
            <w:tcW w:w="1474" w:type="dxa"/>
          </w:tcPr>
          <w:p w14:paraId="24418219" w14:textId="77777777" w:rsidR="00FD78C3" w:rsidRDefault="00B550FC">
            <w:pPr>
              <w:cnfStyle w:val="000000000000" w:firstRow="0" w:lastRow="0" w:firstColumn="0" w:lastColumn="0" w:oddVBand="0" w:evenVBand="0" w:oddHBand="0" w:evenHBand="0" w:firstRowFirstColumn="0" w:firstRowLastColumn="0" w:lastRowFirstColumn="0" w:lastRowLastColumn="0"/>
            </w:pPr>
            <w:r>
              <w:t>-6 468 000</w:t>
            </w:r>
          </w:p>
        </w:tc>
        <w:tc>
          <w:tcPr>
            <w:tcW w:w="1474" w:type="dxa"/>
          </w:tcPr>
          <w:p w14:paraId="0028B8DA"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3548266A" w14:textId="77777777" w:rsidR="00FD78C3" w:rsidRDefault="00B550FC">
            <w:pPr>
              <w:cnfStyle w:val="000000000000" w:firstRow="0" w:lastRow="0" w:firstColumn="0" w:lastColumn="0" w:oddVBand="0" w:evenVBand="0" w:oddHBand="0" w:evenHBand="0" w:firstRowFirstColumn="0" w:firstRowLastColumn="0" w:lastRowFirstColumn="0" w:lastRowLastColumn="0"/>
            </w:pPr>
            <w:r>
              <w:t>0</w:t>
            </w:r>
          </w:p>
        </w:tc>
      </w:tr>
    </w:tbl>
    <w:p w14:paraId="2888C209" w14:textId="77777777" w:rsidR="00FD78C3" w:rsidRDefault="00B550FC">
      <w:pPr>
        <w:pStyle w:val="Rubrik5"/>
      </w:pPr>
      <w:r>
        <w:t>Budgetmotivering</w:t>
      </w:r>
    </w:p>
    <w:p w14:paraId="21889821" w14:textId="77777777" w:rsidR="00FD78C3" w:rsidRDefault="00B550FC">
      <w:r>
        <w:t xml:space="preserve">Föreslås inkomster och anslag om </w:t>
      </w:r>
      <w:proofErr w:type="gramStart"/>
      <w:r>
        <w:t>1.000.000</w:t>
      </w:r>
      <w:proofErr w:type="gramEnd"/>
      <w:r>
        <w:t xml:space="preserve"> euro.</w:t>
      </w:r>
    </w:p>
    <w:p w14:paraId="1041010F" w14:textId="77777777" w:rsidR="00FD78C3" w:rsidRDefault="00B550FC">
      <w:pPr>
        <w:pStyle w:val="Rubrik5"/>
      </w:pPr>
      <w:r>
        <w:t>Inkomster</w:t>
      </w:r>
    </w:p>
    <w:p w14:paraId="28D25279" w14:textId="77777777" w:rsidR="00FD78C3" w:rsidRDefault="00B550FC">
      <w:r>
        <w:t xml:space="preserve">Föreslås en inkomst om </w:t>
      </w:r>
      <w:proofErr w:type="gramStart"/>
      <w:r>
        <w:t>1.000.000</w:t>
      </w:r>
      <w:proofErr w:type="gramEnd"/>
      <w:r>
        <w:t xml:space="preserve"> euro från staten för finansiering av åtgärder ingående i statens krispaket till lantbruket, se även utgifter nedan och moment 61500.</w:t>
      </w:r>
    </w:p>
    <w:p w14:paraId="27B2C460" w14:textId="77777777" w:rsidR="00FD78C3" w:rsidRDefault="00B550FC">
      <w:pPr>
        <w:pStyle w:val="Rubrik5"/>
      </w:pPr>
      <w:r>
        <w:t>Utgifter</w:t>
      </w:r>
    </w:p>
    <w:p w14:paraId="1024573E" w14:textId="77777777" w:rsidR="00FD78C3" w:rsidRDefault="00B550FC">
      <w:r>
        <w:t xml:space="preserve">Föreslås ett anslag om </w:t>
      </w:r>
      <w:proofErr w:type="gramStart"/>
      <w:r>
        <w:t>1.000.000</w:t>
      </w:r>
      <w:proofErr w:type="gramEnd"/>
      <w:r>
        <w:t xml:space="preserve"> euro för finansieringen av en nationellt finansierad förhöjning av kompensationsbidraget med anledning av kostnads- och lönsamhetskrisen inom lantbruket till följd av kriget i Ukraina. Åtgärden ingår i statens krispaket till lantbruket för att trygga livsmedelsproduktionen i Finland som Statsrådets ministerarbetsgrupp för försörjningsberedskap fattade beslut om den 29.3.2022. Finansieringen av statens krispaket ska upptas i statens andra tilläggsbudget för år 2022 som statsrådet beräknas fatta beslut om den 19 maj och ska godkännas av riksdagen innan midsommar. Åtgärderna genomförs på Åland inom ramen för landskapets landsbygdsutvecklingsprogram, se även moment </w:t>
      </w:r>
      <w:proofErr w:type="gramStart"/>
      <w:r>
        <w:t>61500</w:t>
      </w:r>
      <w:proofErr w:type="gramEnd"/>
      <w:r>
        <w:t>.</w:t>
      </w:r>
    </w:p>
    <w:p w14:paraId="5D339A1F" w14:textId="77777777" w:rsidR="00FD78C3" w:rsidRDefault="00B550FC">
      <w:pPr>
        <w:pStyle w:val="Rubrik3"/>
      </w:pPr>
      <w:r>
        <w:t>670 Främjande av fiskerinäringen</w:t>
      </w:r>
    </w:p>
    <w:p w14:paraId="1FAC84BC" w14:textId="77777777" w:rsidR="00FD78C3" w:rsidRDefault="00B550FC">
      <w:pPr>
        <w:pStyle w:val="Rubrik4"/>
      </w:pPr>
      <w:proofErr w:type="gramStart"/>
      <w:r>
        <w:t>67000</w:t>
      </w:r>
      <w:proofErr w:type="gramEnd"/>
      <w:r>
        <w:t xml:space="preserve"> Främjande av fiskerinäringen, verksamhet</w:t>
      </w:r>
    </w:p>
    <w:p w14:paraId="386CE23C" w14:textId="77777777" w:rsidR="00FD78C3" w:rsidRDefault="00B550FC">
      <w:pPr>
        <w:pStyle w:val="HYP-Context"/>
      </w:pPr>
      <w:r>
        <w:rPr>
          <w:b/>
        </w:rPr>
        <w:t xml:space="preserve">Organisation: </w:t>
      </w:r>
      <w:r>
        <w:t xml:space="preserve">67000 </w:t>
      </w:r>
      <w:proofErr w:type="spellStart"/>
      <w:r>
        <w:t>Främj</w:t>
      </w:r>
      <w:proofErr w:type="spellEnd"/>
      <w:r>
        <w:t xml:space="preserve"> </w:t>
      </w:r>
      <w:proofErr w:type="spellStart"/>
      <w:r>
        <w:t>av</w:t>
      </w:r>
      <w:proofErr w:type="spellEnd"/>
      <w:r>
        <w:t xml:space="preserve"> </w:t>
      </w:r>
      <w:proofErr w:type="spellStart"/>
      <w:r>
        <w:t>fiskerinäringen</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D78C3" w14:paraId="214DDE49" w14:textId="77777777" w:rsidTr="00FD7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442FEBA4" w14:textId="77777777" w:rsidR="00FD78C3" w:rsidRDefault="00B550FC">
            <w:r>
              <w:t>Sammandrag</w:t>
            </w:r>
          </w:p>
        </w:tc>
        <w:tc>
          <w:tcPr>
            <w:tcW w:w="1474" w:type="dxa"/>
          </w:tcPr>
          <w:p w14:paraId="7D6FD63B"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467A859A"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65643BA3" w14:textId="77777777" w:rsidR="00FD78C3" w:rsidRDefault="00B550F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1 2022 </w:t>
            </w:r>
          </w:p>
        </w:tc>
        <w:tc>
          <w:tcPr>
            <w:tcW w:w="1474" w:type="dxa"/>
          </w:tcPr>
          <w:p w14:paraId="5150BC1F"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2 2022 </w:t>
            </w:r>
          </w:p>
        </w:tc>
      </w:tr>
      <w:tr w:rsidR="00FD78C3" w14:paraId="72B32553"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43555503" w14:textId="77777777" w:rsidR="00FD78C3" w:rsidRDefault="00B550FC">
            <w:r>
              <w:t>Intäkter</w:t>
            </w:r>
          </w:p>
        </w:tc>
        <w:tc>
          <w:tcPr>
            <w:tcW w:w="1474" w:type="dxa"/>
          </w:tcPr>
          <w:p w14:paraId="3BAB1A4C"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2E1CB704"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1EA5F364"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5F76FC1F" w14:textId="77777777" w:rsidR="00FD78C3" w:rsidRDefault="00B550FC">
            <w:pPr>
              <w:cnfStyle w:val="000000000000" w:firstRow="0" w:lastRow="0" w:firstColumn="0" w:lastColumn="0" w:oddVBand="0" w:evenVBand="0" w:oddHBand="0" w:evenHBand="0" w:firstRowFirstColumn="0" w:firstRowLastColumn="0" w:lastRowFirstColumn="0" w:lastRowLastColumn="0"/>
            </w:pPr>
            <w:r>
              <w:t>10 000</w:t>
            </w:r>
          </w:p>
        </w:tc>
      </w:tr>
      <w:tr w:rsidR="00FD78C3" w14:paraId="1B34F3D9"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5DABC8DA" w14:textId="77777777" w:rsidR="00FD78C3" w:rsidRDefault="00B550FC">
            <w:r>
              <w:t>Kostnader</w:t>
            </w:r>
          </w:p>
        </w:tc>
        <w:tc>
          <w:tcPr>
            <w:tcW w:w="1474" w:type="dxa"/>
          </w:tcPr>
          <w:p w14:paraId="22453C06" w14:textId="77777777" w:rsidR="00FD78C3" w:rsidRDefault="00B550FC">
            <w:pPr>
              <w:cnfStyle w:val="000000000000" w:firstRow="0" w:lastRow="0" w:firstColumn="0" w:lastColumn="0" w:oddVBand="0" w:evenVBand="0" w:oddHBand="0" w:evenHBand="0" w:firstRowFirstColumn="0" w:firstRowLastColumn="0" w:lastRowFirstColumn="0" w:lastRowLastColumn="0"/>
            </w:pPr>
            <w:r>
              <w:t>-43 839</w:t>
            </w:r>
          </w:p>
        </w:tc>
        <w:tc>
          <w:tcPr>
            <w:tcW w:w="1474" w:type="dxa"/>
          </w:tcPr>
          <w:p w14:paraId="551C6A13" w14:textId="77777777" w:rsidR="00FD78C3" w:rsidRDefault="00B550FC">
            <w:pPr>
              <w:cnfStyle w:val="000000000000" w:firstRow="0" w:lastRow="0" w:firstColumn="0" w:lastColumn="0" w:oddVBand="0" w:evenVBand="0" w:oddHBand="0" w:evenHBand="0" w:firstRowFirstColumn="0" w:firstRowLastColumn="0" w:lastRowFirstColumn="0" w:lastRowLastColumn="0"/>
            </w:pPr>
            <w:r>
              <w:t>-68 000</w:t>
            </w:r>
          </w:p>
        </w:tc>
        <w:tc>
          <w:tcPr>
            <w:tcW w:w="1474" w:type="dxa"/>
          </w:tcPr>
          <w:p w14:paraId="3E1E4813"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2ABFCD55" w14:textId="77777777" w:rsidR="00FD78C3" w:rsidRDefault="00B550FC">
            <w:pPr>
              <w:cnfStyle w:val="000000000000" w:firstRow="0" w:lastRow="0" w:firstColumn="0" w:lastColumn="0" w:oddVBand="0" w:evenVBand="0" w:oddHBand="0" w:evenHBand="0" w:firstRowFirstColumn="0" w:firstRowLastColumn="0" w:lastRowFirstColumn="0" w:lastRowLastColumn="0"/>
            </w:pPr>
            <w:r>
              <w:t>-10 000</w:t>
            </w:r>
          </w:p>
        </w:tc>
      </w:tr>
      <w:tr w:rsidR="00FD78C3" w14:paraId="6137D7C1"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597B87A0" w14:textId="77777777" w:rsidR="00FD78C3" w:rsidRDefault="00B550FC">
            <w:r>
              <w:t>Anslag netto</w:t>
            </w:r>
          </w:p>
        </w:tc>
        <w:tc>
          <w:tcPr>
            <w:tcW w:w="1474" w:type="dxa"/>
          </w:tcPr>
          <w:p w14:paraId="730EDD03" w14:textId="77777777" w:rsidR="00FD78C3" w:rsidRDefault="00B550FC">
            <w:pPr>
              <w:cnfStyle w:val="000000000000" w:firstRow="0" w:lastRow="0" w:firstColumn="0" w:lastColumn="0" w:oddVBand="0" w:evenVBand="0" w:oddHBand="0" w:evenHBand="0" w:firstRowFirstColumn="0" w:firstRowLastColumn="0" w:lastRowFirstColumn="0" w:lastRowLastColumn="0"/>
            </w:pPr>
            <w:r>
              <w:t>-43 839</w:t>
            </w:r>
          </w:p>
        </w:tc>
        <w:tc>
          <w:tcPr>
            <w:tcW w:w="1474" w:type="dxa"/>
          </w:tcPr>
          <w:p w14:paraId="1C41BEC4" w14:textId="77777777" w:rsidR="00FD78C3" w:rsidRDefault="00B550FC">
            <w:pPr>
              <w:cnfStyle w:val="000000000000" w:firstRow="0" w:lastRow="0" w:firstColumn="0" w:lastColumn="0" w:oddVBand="0" w:evenVBand="0" w:oddHBand="0" w:evenHBand="0" w:firstRowFirstColumn="0" w:firstRowLastColumn="0" w:lastRowFirstColumn="0" w:lastRowLastColumn="0"/>
            </w:pPr>
            <w:r>
              <w:t>-68 000</w:t>
            </w:r>
          </w:p>
        </w:tc>
        <w:tc>
          <w:tcPr>
            <w:tcW w:w="1474" w:type="dxa"/>
          </w:tcPr>
          <w:p w14:paraId="214036A7"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377D6927" w14:textId="77777777" w:rsidR="00FD78C3" w:rsidRDefault="00B550FC">
            <w:pPr>
              <w:cnfStyle w:val="000000000000" w:firstRow="0" w:lastRow="0" w:firstColumn="0" w:lastColumn="0" w:oddVBand="0" w:evenVBand="0" w:oddHBand="0" w:evenHBand="0" w:firstRowFirstColumn="0" w:firstRowLastColumn="0" w:lastRowFirstColumn="0" w:lastRowLastColumn="0"/>
            </w:pPr>
            <w:r>
              <w:t>0</w:t>
            </w:r>
          </w:p>
        </w:tc>
      </w:tr>
    </w:tbl>
    <w:p w14:paraId="365CF81B" w14:textId="77777777" w:rsidR="00FD78C3" w:rsidRDefault="00B550FC">
      <w:pPr>
        <w:pStyle w:val="Rubrik5"/>
      </w:pPr>
      <w:r>
        <w:t>Budgetmotivering</w:t>
      </w:r>
    </w:p>
    <w:p w14:paraId="27A6FA5A" w14:textId="77777777" w:rsidR="00FD78C3" w:rsidRDefault="00B550FC">
      <w:r>
        <w:t>Föreslås, med hänvisning till finansförvaltningslagen (2012:69) 6 §, ett nettoanslag om 0 euro.</w:t>
      </w:r>
    </w:p>
    <w:p w14:paraId="4BDF20AB" w14:textId="77777777" w:rsidR="00FD78C3" w:rsidRDefault="00B550FC">
      <w:pPr>
        <w:pStyle w:val="Rubrik5"/>
      </w:pPr>
      <w:r>
        <w:t>Inkomster</w:t>
      </w:r>
    </w:p>
    <w:p w14:paraId="49F50F05" w14:textId="77777777" w:rsidR="00FD78C3" w:rsidRDefault="00B550FC">
      <w:r>
        <w:t xml:space="preserve">Föreslås en inkomst om </w:t>
      </w:r>
      <w:proofErr w:type="gramStart"/>
      <w:r>
        <w:t>10.000</w:t>
      </w:r>
      <w:proofErr w:type="gramEnd"/>
      <w:r>
        <w:t xml:space="preserve"> euro vilken utgörs av planerad EU-finansiering för det nedan beskrivna projektet.</w:t>
      </w:r>
    </w:p>
    <w:p w14:paraId="594E16EB" w14:textId="77777777" w:rsidR="00FD78C3" w:rsidRDefault="00B550FC">
      <w:pPr>
        <w:pStyle w:val="Rubrik5"/>
      </w:pPr>
      <w:r>
        <w:t>Utgifter</w:t>
      </w:r>
    </w:p>
    <w:p w14:paraId="23D228FD" w14:textId="77777777" w:rsidR="00FD78C3" w:rsidRDefault="00B550FC">
      <w:r>
        <w:t xml:space="preserve">I anslaget ingår utgifter för personalkostnader, inköp av tjänster, tjänsteresor och material till ett belopp av </w:t>
      </w:r>
      <w:proofErr w:type="gramStart"/>
      <w:r>
        <w:t>10.000</w:t>
      </w:r>
      <w:proofErr w:type="gramEnd"/>
      <w:r>
        <w:t xml:space="preserve"> euro. Utgifterna avser projektet "Socio-</w:t>
      </w:r>
      <w:proofErr w:type="spellStart"/>
      <w:r>
        <w:t>economic</w:t>
      </w:r>
      <w:proofErr w:type="spellEnd"/>
      <w:r>
        <w:t xml:space="preserve"> </w:t>
      </w:r>
      <w:proofErr w:type="spellStart"/>
      <w:r>
        <w:t>empowerment</w:t>
      </w:r>
      <w:proofErr w:type="spellEnd"/>
      <w:r>
        <w:t xml:space="preserve"> </w:t>
      </w:r>
      <w:proofErr w:type="spellStart"/>
      <w:r>
        <w:t>of</w:t>
      </w:r>
      <w:proofErr w:type="spellEnd"/>
      <w:r>
        <w:t xml:space="preserve"> </w:t>
      </w:r>
      <w:proofErr w:type="spellStart"/>
      <w:r>
        <w:t>coastal</w:t>
      </w:r>
      <w:proofErr w:type="spellEnd"/>
      <w:r>
        <w:t xml:space="preserve"> </w:t>
      </w:r>
      <w:proofErr w:type="spellStart"/>
      <w:r>
        <w:t>communities</w:t>
      </w:r>
      <w:proofErr w:type="spellEnd"/>
      <w:r>
        <w:t xml:space="preserve"> as </w:t>
      </w:r>
      <w:proofErr w:type="spellStart"/>
      <w:r>
        <w:t>users</w:t>
      </w:r>
      <w:proofErr w:type="spellEnd"/>
      <w:r>
        <w:t xml:space="preserve"> </w:t>
      </w:r>
      <w:proofErr w:type="spellStart"/>
      <w:r>
        <w:t>of</w:t>
      </w:r>
      <w:proofErr w:type="spellEnd"/>
      <w:r>
        <w:t xml:space="preserve"> the </w:t>
      </w:r>
      <w:proofErr w:type="spellStart"/>
      <w:r>
        <w:t>sea</w:t>
      </w:r>
      <w:proofErr w:type="spellEnd"/>
      <w:r>
        <w:t xml:space="preserve"> to </w:t>
      </w:r>
      <w:proofErr w:type="spellStart"/>
      <w:r>
        <w:t>ensure</w:t>
      </w:r>
      <w:proofErr w:type="spellEnd"/>
      <w:r>
        <w:t xml:space="preserve"> </w:t>
      </w:r>
      <w:proofErr w:type="spellStart"/>
      <w:r>
        <w:t>sustainable</w:t>
      </w:r>
      <w:proofErr w:type="spellEnd"/>
      <w:r>
        <w:t xml:space="preserve"> </w:t>
      </w:r>
      <w:proofErr w:type="spellStart"/>
      <w:r>
        <w:t>coastal</w:t>
      </w:r>
      <w:proofErr w:type="spellEnd"/>
      <w:r>
        <w:t xml:space="preserve"> </w:t>
      </w:r>
      <w:proofErr w:type="spellStart"/>
      <w:r>
        <w:t>development</w:t>
      </w:r>
      <w:proofErr w:type="spellEnd"/>
      <w:r>
        <w:t xml:space="preserve"> (</w:t>
      </w:r>
      <w:proofErr w:type="spellStart"/>
      <w:r>
        <w:t>EmpowerUs</w:t>
      </w:r>
      <w:proofErr w:type="spellEnd"/>
      <w:r>
        <w:t xml:space="preserve">)". Inom projektet studeras sex olika fallstudieområden i Europa, varav Lumparn planeras ingå som ett av dessa områden. Målet för det åländska deltagandet i projektet är att undersöka hur den åländska fiskerinäringen kan utvecklas genom att tillsammans med lokala fiskeriaktörer ta fram lösningar som förbättrar fiskerinäringens framtid. Den totala projektbudgeten för landskapsregeringens deltagande är </w:t>
      </w:r>
      <w:proofErr w:type="gramStart"/>
      <w:r>
        <w:t>172.000</w:t>
      </w:r>
      <w:proofErr w:type="gramEnd"/>
      <w:r>
        <w:t xml:space="preserve"> euro. Projektet finansieras till 100 % genom programmet </w:t>
      </w:r>
      <w:proofErr w:type="spellStart"/>
      <w:r>
        <w:t>European</w:t>
      </w:r>
      <w:proofErr w:type="spellEnd"/>
      <w:r>
        <w:t xml:space="preserve"> </w:t>
      </w:r>
      <w:proofErr w:type="spellStart"/>
      <w:r>
        <w:t>Horizon</w:t>
      </w:r>
      <w:proofErr w:type="spellEnd"/>
      <w:r>
        <w:t xml:space="preserve"> och kommer att pågå under tre år.</w:t>
      </w:r>
    </w:p>
    <w:p w14:paraId="507B2FCD" w14:textId="77777777" w:rsidR="00FD78C3" w:rsidRDefault="00B550FC">
      <w:pPr>
        <w:pStyle w:val="Rubrik2"/>
      </w:pPr>
      <w:r>
        <w:t>700 Infrastrukturavdelningens förvaltningsområde</w:t>
      </w:r>
    </w:p>
    <w:p w14:paraId="20E5A6AA" w14:textId="77777777" w:rsidR="00FD78C3" w:rsidRDefault="00B550FC">
      <w:pPr>
        <w:pStyle w:val="Rubrik3"/>
      </w:pPr>
      <w:r>
        <w:t>700 Allmän förvaltning</w:t>
      </w:r>
    </w:p>
    <w:p w14:paraId="25377D69" w14:textId="77777777" w:rsidR="00FD78C3" w:rsidRDefault="00B550FC">
      <w:pPr>
        <w:pStyle w:val="Rubrik4"/>
      </w:pPr>
      <w:proofErr w:type="gramStart"/>
      <w:r>
        <w:t>70010</w:t>
      </w:r>
      <w:proofErr w:type="gramEnd"/>
      <w:r>
        <w:t xml:space="preserve"> Infrastrukturavdelningens allmänna förvaltning, verksamhet</w:t>
      </w:r>
    </w:p>
    <w:p w14:paraId="5CD2DAB8" w14:textId="77777777" w:rsidR="00FD78C3" w:rsidRDefault="00B550FC">
      <w:pPr>
        <w:pStyle w:val="HYP-Context"/>
      </w:pPr>
      <w:r>
        <w:rPr>
          <w:b/>
        </w:rPr>
        <w:t xml:space="preserve">Organisation: </w:t>
      </w:r>
      <w:r>
        <w:t xml:space="preserve">70010 </w:t>
      </w:r>
      <w:proofErr w:type="spellStart"/>
      <w:r>
        <w:t>Infrastruktur</w:t>
      </w:r>
      <w:proofErr w:type="spellEnd"/>
      <w:r>
        <w:t xml:space="preserve">, </w:t>
      </w:r>
      <w:proofErr w:type="spellStart"/>
      <w:r>
        <w:t>verksamhet</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D78C3" w14:paraId="414B6419" w14:textId="77777777" w:rsidTr="00FD7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201D99D1" w14:textId="77777777" w:rsidR="00FD78C3" w:rsidRDefault="00B550FC">
            <w:r>
              <w:t>Sammandrag</w:t>
            </w:r>
          </w:p>
        </w:tc>
        <w:tc>
          <w:tcPr>
            <w:tcW w:w="1474" w:type="dxa"/>
          </w:tcPr>
          <w:p w14:paraId="2AA299A7"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3AED7462"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4296AFD7" w14:textId="77777777" w:rsidR="00FD78C3" w:rsidRDefault="00B550F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1 2022 </w:t>
            </w:r>
          </w:p>
        </w:tc>
        <w:tc>
          <w:tcPr>
            <w:tcW w:w="1474" w:type="dxa"/>
          </w:tcPr>
          <w:p w14:paraId="29E49596"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2 2022 </w:t>
            </w:r>
          </w:p>
        </w:tc>
      </w:tr>
      <w:tr w:rsidR="00FD78C3" w14:paraId="5497BDCD"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044BED4D" w14:textId="77777777" w:rsidR="00FD78C3" w:rsidRDefault="00B550FC">
            <w:r>
              <w:t>Intäkter</w:t>
            </w:r>
          </w:p>
        </w:tc>
        <w:tc>
          <w:tcPr>
            <w:tcW w:w="1474" w:type="dxa"/>
          </w:tcPr>
          <w:p w14:paraId="6FDB4AC2" w14:textId="77777777" w:rsidR="00FD78C3" w:rsidRDefault="00B550FC">
            <w:pPr>
              <w:cnfStyle w:val="000000000000" w:firstRow="0" w:lastRow="0" w:firstColumn="0" w:lastColumn="0" w:oddVBand="0" w:evenVBand="0" w:oddHBand="0" w:evenHBand="0" w:firstRowFirstColumn="0" w:firstRowLastColumn="0" w:lastRowFirstColumn="0" w:lastRowLastColumn="0"/>
            </w:pPr>
            <w:r>
              <w:t>102 111</w:t>
            </w:r>
          </w:p>
        </w:tc>
        <w:tc>
          <w:tcPr>
            <w:tcW w:w="1474" w:type="dxa"/>
          </w:tcPr>
          <w:p w14:paraId="4ACFDFA0" w14:textId="77777777" w:rsidR="00FD78C3" w:rsidRDefault="00B550FC">
            <w:pPr>
              <w:cnfStyle w:val="000000000000" w:firstRow="0" w:lastRow="0" w:firstColumn="0" w:lastColumn="0" w:oddVBand="0" w:evenVBand="0" w:oddHBand="0" w:evenHBand="0" w:firstRowFirstColumn="0" w:firstRowLastColumn="0" w:lastRowFirstColumn="0" w:lastRowLastColumn="0"/>
            </w:pPr>
            <w:r>
              <w:t>33 000</w:t>
            </w:r>
          </w:p>
        </w:tc>
        <w:tc>
          <w:tcPr>
            <w:tcW w:w="1474" w:type="dxa"/>
          </w:tcPr>
          <w:p w14:paraId="23C2CD60"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034DA3F6"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r>
      <w:tr w:rsidR="00FD78C3" w14:paraId="3A42BDED"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5C594C79" w14:textId="77777777" w:rsidR="00FD78C3" w:rsidRDefault="00B550FC">
            <w:r>
              <w:t>Kostnader</w:t>
            </w:r>
          </w:p>
        </w:tc>
        <w:tc>
          <w:tcPr>
            <w:tcW w:w="1474" w:type="dxa"/>
          </w:tcPr>
          <w:p w14:paraId="68D7971F" w14:textId="77777777" w:rsidR="00FD78C3" w:rsidRDefault="00B550FC">
            <w:pPr>
              <w:cnfStyle w:val="000000000000" w:firstRow="0" w:lastRow="0" w:firstColumn="0" w:lastColumn="0" w:oddVBand="0" w:evenVBand="0" w:oddHBand="0" w:evenHBand="0" w:firstRowFirstColumn="0" w:firstRowLastColumn="0" w:lastRowFirstColumn="0" w:lastRowLastColumn="0"/>
            </w:pPr>
            <w:r>
              <w:t>-2 048 411</w:t>
            </w:r>
          </w:p>
        </w:tc>
        <w:tc>
          <w:tcPr>
            <w:tcW w:w="1474" w:type="dxa"/>
          </w:tcPr>
          <w:p w14:paraId="31CD5FF2" w14:textId="77777777" w:rsidR="00FD78C3" w:rsidRDefault="00B550FC">
            <w:pPr>
              <w:cnfStyle w:val="000000000000" w:firstRow="0" w:lastRow="0" w:firstColumn="0" w:lastColumn="0" w:oddVBand="0" w:evenVBand="0" w:oddHBand="0" w:evenHBand="0" w:firstRowFirstColumn="0" w:firstRowLastColumn="0" w:lastRowFirstColumn="0" w:lastRowLastColumn="0"/>
            </w:pPr>
            <w:r>
              <w:t>-2 486 000</w:t>
            </w:r>
          </w:p>
        </w:tc>
        <w:tc>
          <w:tcPr>
            <w:tcW w:w="1474" w:type="dxa"/>
          </w:tcPr>
          <w:p w14:paraId="2EE69F08"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606FC0C2" w14:textId="77777777" w:rsidR="00FD78C3" w:rsidRDefault="00B550FC">
            <w:pPr>
              <w:cnfStyle w:val="000000000000" w:firstRow="0" w:lastRow="0" w:firstColumn="0" w:lastColumn="0" w:oddVBand="0" w:evenVBand="0" w:oddHBand="0" w:evenHBand="0" w:firstRowFirstColumn="0" w:firstRowLastColumn="0" w:lastRowFirstColumn="0" w:lastRowLastColumn="0"/>
            </w:pPr>
            <w:r>
              <w:t>-85 000</w:t>
            </w:r>
          </w:p>
        </w:tc>
      </w:tr>
      <w:tr w:rsidR="00FD78C3" w14:paraId="16791075"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2D7CF2B5" w14:textId="77777777" w:rsidR="00FD78C3" w:rsidRDefault="00B550FC">
            <w:r>
              <w:t>Anslag netto</w:t>
            </w:r>
          </w:p>
        </w:tc>
        <w:tc>
          <w:tcPr>
            <w:tcW w:w="1474" w:type="dxa"/>
          </w:tcPr>
          <w:p w14:paraId="2D77D9C7" w14:textId="77777777" w:rsidR="00FD78C3" w:rsidRDefault="00B550FC">
            <w:pPr>
              <w:cnfStyle w:val="000000000000" w:firstRow="0" w:lastRow="0" w:firstColumn="0" w:lastColumn="0" w:oddVBand="0" w:evenVBand="0" w:oddHBand="0" w:evenHBand="0" w:firstRowFirstColumn="0" w:firstRowLastColumn="0" w:lastRowFirstColumn="0" w:lastRowLastColumn="0"/>
            </w:pPr>
            <w:r>
              <w:t>-1 946 300</w:t>
            </w:r>
          </w:p>
        </w:tc>
        <w:tc>
          <w:tcPr>
            <w:tcW w:w="1474" w:type="dxa"/>
          </w:tcPr>
          <w:p w14:paraId="69EA80D4" w14:textId="77777777" w:rsidR="00FD78C3" w:rsidRDefault="00B550FC">
            <w:pPr>
              <w:cnfStyle w:val="000000000000" w:firstRow="0" w:lastRow="0" w:firstColumn="0" w:lastColumn="0" w:oddVBand="0" w:evenVBand="0" w:oddHBand="0" w:evenHBand="0" w:firstRowFirstColumn="0" w:firstRowLastColumn="0" w:lastRowFirstColumn="0" w:lastRowLastColumn="0"/>
            </w:pPr>
            <w:r>
              <w:t>-2 453 000</w:t>
            </w:r>
          </w:p>
        </w:tc>
        <w:tc>
          <w:tcPr>
            <w:tcW w:w="1474" w:type="dxa"/>
          </w:tcPr>
          <w:p w14:paraId="645D478A"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698E6301" w14:textId="77777777" w:rsidR="00FD78C3" w:rsidRDefault="00B550FC">
            <w:pPr>
              <w:cnfStyle w:val="000000000000" w:firstRow="0" w:lastRow="0" w:firstColumn="0" w:lastColumn="0" w:oddVBand="0" w:evenVBand="0" w:oddHBand="0" w:evenHBand="0" w:firstRowFirstColumn="0" w:firstRowLastColumn="0" w:lastRowFirstColumn="0" w:lastRowLastColumn="0"/>
            </w:pPr>
            <w:r>
              <w:t>-85 000</w:t>
            </w:r>
          </w:p>
        </w:tc>
      </w:tr>
    </w:tbl>
    <w:p w14:paraId="3D790BFB" w14:textId="77777777" w:rsidR="00FD78C3" w:rsidRDefault="00B550FC">
      <w:pPr>
        <w:pStyle w:val="Rubrik5"/>
      </w:pPr>
      <w:r>
        <w:t>Budgetmotivering</w:t>
      </w:r>
    </w:p>
    <w:p w14:paraId="67CD6DDA" w14:textId="77777777" w:rsidR="00FD78C3" w:rsidRDefault="00B550FC">
      <w:r>
        <w:t xml:space="preserve">Föreslås ett tilläggsanslag om </w:t>
      </w:r>
      <w:proofErr w:type="gramStart"/>
      <w:r>
        <w:t>85.000</w:t>
      </w:r>
      <w:proofErr w:type="gramEnd"/>
      <w:r>
        <w:t xml:space="preserve"> euro.</w:t>
      </w:r>
    </w:p>
    <w:p w14:paraId="4EFC43F3" w14:textId="77777777" w:rsidR="00FD78C3" w:rsidRDefault="00B550FC">
      <w:pPr>
        <w:pStyle w:val="Rubrik5"/>
      </w:pPr>
      <w:r>
        <w:t>Inkomster</w:t>
      </w:r>
    </w:p>
    <w:p w14:paraId="3EC78F81" w14:textId="77777777" w:rsidR="00FD78C3" w:rsidRDefault="00B550FC">
      <w:r>
        <w:t xml:space="preserve">Vid tidpunkten för beredningen av föreliggande förslag till tilläggsbudget är det inte klarlagt om kostnader för personal kan finansieras med medel ur fonden för återhämtning och </w:t>
      </w:r>
      <w:proofErr w:type="spellStart"/>
      <w:r>
        <w:t>resiliens</w:t>
      </w:r>
      <w:proofErr w:type="spellEnd"/>
      <w:r>
        <w:t xml:space="preserve"> för det aktuella projektet. Om det visar sig möjligt ska momentet påföras inkomster av </w:t>
      </w:r>
      <w:proofErr w:type="spellStart"/>
      <w:r>
        <w:t>resiliensmedel</w:t>
      </w:r>
      <w:proofErr w:type="spellEnd"/>
      <w:r>
        <w:t>.</w:t>
      </w:r>
    </w:p>
    <w:p w14:paraId="08D9139F" w14:textId="77777777" w:rsidR="00FD78C3" w:rsidRDefault="00B550FC">
      <w:pPr>
        <w:pStyle w:val="Rubrik5"/>
      </w:pPr>
      <w:r>
        <w:t>Utgifter</w:t>
      </w:r>
    </w:p>
    <w:p w14:paraId="0AD26061" w14:textId="77777777" w:rsidR="00FD78C3" w:rsidRDefault="00B550FC">
      <w:r>
        <w:t>I linje med landskapsregeringens ”Vision om storskalig vindkraft i Ålands havsområden”, som lämnats till lagtinget i meddelande nr 3/</w:t>
      </w:r>
      <w:proofErr w:type="gramStart"/>
      <w:r>
        <w:t>2020-2021</w:t>
      </w:r>
      <w:proofErr w:type="gramEnd"/>
      <w:r>
        <w:t>, har arbetet fortsatt för att underlätta och möjliggöra etablering av storskalig havsbaserad vindkraft på Åland. Näringslivet har visat intresse i frågan och en önskan finns om att arbetet både skulle vidgas och påskyndas.</w:t>
      </w:r>
    </w:p>
    <w:p w14:paraId="43C823C2" w14:textId="77777777" w:rsidR="00FD78C3" w:rsidRDefault="00B550FC">
      <w:r>
        <w:t xml:space="preserve">Tilläggsanslaget föreslås användas för resursförstärkning inom arbetet med att underlätta och möjliggöra etablering av storskalig havsbaserad vindkraft på Åland. Resursförstärkningen beräknas för tre år och innebär en årskostnad om ca </w:t>
      </w:r>
      <w:proofErr w:type="gramStart"/>
      <w:r>
        <w:t>140.000</w:t>
      </w:r>
      <w:proofErr w:type="gramEnd"/>
      <w:r>
        <w:t xml:space="preserve"> euro/år.</w:t>
      </w:r>
    </w:p>
    <w:p w14:paraId="46C6A9B6" w14:textId="1AF6A570" w:rsidR="00CD783B" w:rsidRDefault="00CD783B">
      <w:r w:rsidRPr="00CD783B">
        <w:t xml:space="preserve">Landskapsregeringen har tillsatt en energikommission med uppdraget att fortlöpande ge analyser och förslag kring olika energipolitiska åtgärder. I sitt arbete ska kommissionen lägga vikt vid de investeringar som behöver göras i olika delar av el- och energisystemet. För energikommissionens arbete avsätts </w:t>
      </w:r>
      <w:proofErr w:type="gramStart"/>
      <w:r w:rsidRPr="00CD783B">
        <w:t>20.000</w:t>
      </w:r>
      <w:proofErr w:type="gramEnd"/>
      <w:r w:rsidRPr="00CD783B">
        <w:t xml:space="preserve"> euro för kartläggning av den infrastruktur som behövs i skärgården för att möjliggöra </w:t>
      </w:r>
      <w:r w:rsidR="00C722F7" w:rsidRPr="00CD783B">
        <w:t xml:space="preserve">bland annat </w:t>
      </w:r>
      <w:r w:rsidRPr="00CD783B">
        <w:t>eldrift av färjor. Kostnaderna bedöms rymmas inom befintligt anslag.</w:t>
      </w:r>
      <w:r w:rsidR="00153901">
        <w:t xml:space="preserve"> Se även allmänna motiveringen.</w:t>
      </w:r>
    </w:p>
    <w:p w14:paraId="488A1548" w14:textId="77777777" w:rsidR="00FD78C3" w:rsidRDefault="00B550FC">
      <w:pPr>
        <w:pStyle w:val="Rubrik3"/>
      </w:pPr>
      <w:r>
        <w:t>715 Bostäder och byggande</w:t>
      </w:r>
    </w:p>
    <w:p w14:paraId="745F364E" w14:textId="77777777" w:rsidR="00FD78C3" w:rsidRDefault="00B550FC">
      <w:pPr>
        <w:pStyle w:val="Rubrik4"/>
      </w:pPr>
      <w:proofErr w:type="gramStart"/>
      <w:r>
        <w:t>71500</w:t>
      </w:r>
      <w:proofErr w:type="gramEnd"/>
      <w:r>
        <w:t xml:space="preserve"> Stöd för byggnadsrelaterade åtgärder (R)</w:t>
      </w:r>
    </w:p>
    <w:p w14:paraId="03B355A9" w14:textId="77777777" w:rsidR="00FD78C3" w:rsidRDefault="00B550FC">
      <w:pPr>
        <w:pStyle w:val="HYP-Context"/>
      </w:pPr>
      <w:r>
        <w:rPr>
          <w:b/>
        </w:rPr>
        <w:t xml:space="preserve">Organisation: </w:t>
      </w:r>
      <w:r>
        <w:t xml:space="preserve">71500 </w:t>
      </w:r>
      <w:proofErr w:type="spellStart"/>
      <w:r>
        <w:t>Stöd</w:t>
      </w:r>
      <w:proofErr w:type="spellEnd"/>
      <w:r>
        <w:t xml:space="preserve"> </w:t>
      </w:r>
      <w:proofErr w:type="spellStart"/>
      <w:r>
        <w:t>byggn</w:t>
      </w:r>
      <w:proofErr w:type="spellEnd"/>
      <w:r>
        <w:t xml:space="preserve"> </w:t>
      </w:r>
      <w:proofErr w:type="spellStart"/>
      <w:r>
        <w:t>relaterade</w:t>
      </w:r>
      <w:proofErr w:type="spellEnd"/>
      <w:r>
        <w:t xml:space="preserve"> </w:t>
      </w:r>
      <w:proofErr w:type="spellStart"/>
      <w:r>
        <w:t>åtg</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D78C3" w14:paraId="3B57A836" w14:textId="77777777" w:rsidTr="00FD7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11E9E9AC" w14:textId="77777777" w:rsidR="00FD78C3" w:rsidRDefault="00B550FC">
            <w:r>
              <w:t>Sammandrag</w:t>
            </w:r>
          </w:p>
        </w:tc>
        <w:tc>
          <w:tcPr>
            <w:tcW w:w="1474" w:type="dxa"/>
          </w:tcPr>
          <w:p w14:paraId="55B62494"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47A62B57"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4CD97FD2" w14:textId="77777777" w:rsidR="00FD78C3" w:rsidRDefault="00B550F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1 2022 </w:t>
            </w:r>
          </w:p>
        </w:tc>
        <w:tc>
          <w:tcPr>
            <w:tcW w:w="1474" w:type="dxa"/>
          </w:tcPr>
          <w:p w14:paraId="4F09859D"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2 2022 </w:t>
            </w:r>
          </w:p>
        </w:tc>
      </w:tr>
      <w:tr w:rsidR="00FD78C3" w14:paraId="1BDA52F1"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2CDCE0BB" w14:textId="77777777" w:rsidR="00FD78C3" w:rsidRDefault="00B550FC">
            <w:r>
              <w:t>Intäkter</w:t>
            </w:r>
          </w:p>
        </w:tc>
        <w:tc>
          <w:tcPr>
            <w:tcW w:w="1474" w:type="dxa"/>
          </w:tcPr>
          <w:p w14:paraId="30A639DB"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74064AD1"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30711FF9"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7EE46A98"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r>
      <w:tr w:rsidR="00FD78C3" w14:paraId="034916FD"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21AC95A2" w14:textId="77777777" w:rsidR="00FD78C3" w:rsidRDefault="00B550FC">
            <w:r>
              <w:t>Kostnader</w:t>
            </w:r>
          </w:p>
        </w:tc>
        <w:tc>
          <w:tcPr>
            <w:tcW w:w="1474" w:type="dxa"/>
          </w:tcPr>
          <w:p w14:paraId="74F53686" w14:textId="77777777" w:rsidR="00FD78C3" w:rsidRDefault="00B550FC">
            <w:pPr>
              <w:cnfStyle w:val="000000000000" w:firstRow="0" w:lastRow="0" w:firstColumn="0" w:lastColumn="0" w:oddVBand="0" w:evenVBand="0" w:oddHBand="0" w:evenHBand="0" w:firstRowFirstColumn="0" w:firstRowLastColumn="0" w:lastRowFirstColumn="0" w:lastRowLastColumn="0"/>
            </w:pPr>
            <w:r>
              <w:t>-507 860</w:t>
            </w:r>
          </w:p>
        </w:tc>
        <w:tc>
          <w:tcPr>
            <w:tcW w:w="1474" w:type="dxa"/>
          </w:tcPr>
          <w:p w14:paraId="7E39A83D" w14:textId="77777777" w:rsidR="00FD78C3" w:rsidRDefault="00B550FC">
            <w:pPr>
              <w:cnfStyle w:val="000000000000" w:firstRow="0" w:lastRow="0" w:firstColumn="0" w:lastColumn="0" w:oddVBand="0" w:evenVBand="0" w:oddHBand="0" w:evenHBand="0" w:firstRowFirstColumn="0" w:firstRowLastColumn="0" w:lastRowFirstColumn="0" w:lastRowLastColumn="0"/>
            </w:pPr>
            <w:r>
              <w:t>-380 000</w:t>
            </w:r>
          </w:p>
        </w:tc>
        <w:tc>
          <w:tcPr>
            <w:tcW w:w="1474" w:type="dxa"/>
          </w:tcPr>
          <w:p w14:paraId="04F82C37"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3FC4FDCA" w14:textId="77777777" w:rsidR="00FD78C3" w:rsidRDefault="00B550FC">
            <w:pPr>
              <w:cnfStyle w:val="000000000000" w:firstRow="0" w:lastRow="0" w:firstColumn="0" w:lastColumn="0" w:oddVBand="0" w:evenVBand="0" w:oddHBand="0" w:evenHBand="0" w:firstRowFirstColumn="0" w:firstRowLastColumn="0" w:lastRowFirstColumn="0" w:lastRowLastColumn="0"/>
            </w:pPr>
            <w:r>
              <w:t>-250 000</w:t>
            </w:r>
          </w:p>
        </w:tc>
      </w:tr>
      <w:tr w:rsidR="00FD78C3" w14:paraId="31BF125C"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26038AE7" w14:textId="77777777" w:rsidR="00FD78C3" w:rsidRDefault="00B550FC">
            <w:r>
              <w:t>Anslag netto</w:t>
            </w:r>
          </w:p>
        </w:tc>
        <w:tc>
          <w:tcPr>
            <w:tcW w:w="1474" w:type="dxa"/>
          </w:tcPr>
          <w:p w14:paraId="70F49317" w14:textId="77777777" w:rsidR="00FD78C3" w:rsidRDefault="00B550FC">
            <w:pPr>
              <w:cnfStyle w:val="000000000000" w:firstRow="0" w:lastRow="0" w:firstColumn="0" w:lastColumn="0" w:oddVBand="0" w:evenVBand="0" w:oddHBand="0" w:evenHBand="0" w:firstRowFirstColumn="0" w:firstRowLastColumn="0" w:lastRowFirstColumn="0" w:lastRowLastColumn="0"/>
            </w:pPr>
            <w:r>
              <w:t>-507 860</w:t>
            </w:r>
          </w:p>
        </w:tc>
        <w:tc>
          <w:tcPr>
            <w:tcW w:w="1474" w:type="dxa"/>
          </w:tcPr>
          <w:p w14:paraId="71BBBBA9" w14:textId="77777777" w:rsidR="00FD78C3" w:rsidRDefault="00B550FC">
            <w:pPr>
              <w:cnfStyle w:val="000000000000" w:firstRow="0" w:lastRow="0" w:firstColumn="0" w:lastColumn="0" w:oddVBand="0" w:evenVBand="0" w:oddHBand="0" w:evenHBand="0" w:firstRowFirstColumn="0" w:firstRowLastColumn="0" w:lastRowFirstColumn="0" w:lastRowLastColumn="0"/>
            </w:pPr>
            <w:r>
              <w:t>-380 000</w:t>
            </w:r>
          </w:p>
        </w:tc>
        <w:tc>
          <w:tcPr>
            <w:tcW w:w="1474" w:type="dxa"/>
          </w:tcPr>
          <w:p w14:paraId="4A1B2839"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0EE2E6DB" w14:textId="77777777" w:rsidR="00FD78C3" w:rsidRDefault="00B550FC">
            <w:pPr>
              <w:cnfStyle w:val="000000000000" w:firstRow="0" w:lastRow="0" w:firstColumn="0" w:lastColumn="0" w:oddVBand="0" w:evenVBand="0" w:oddHBand="0" w:evenHBand="0" w:firstRowFirstColumn="0" w:firstRowLastColumn="0" w:lastRowFirstColumn="0" w:lastRowLastColumn="0"/>
            </w:pPr>
            <w:r>
              <w:t>-250 000</w:t>
            </w:r>
          </w:p>
        </w:tc>
      </w:tr>
    </w:tbl>
    <w:p w14:paraId="0A30331C" w14:textId="77777777" w:rsidR="00FD78C3" w:rsidRDefault="00B550FC">
      <w:pPr>
        <w:pStyle w:val="Rubrik5"/>
      </w:pPr>
      <w:r>
        <w:t>Budgetmotivering</w:t>
      </w:r>
    </w:p>
    <w:p w14:paraId="76256AEC" w14:textId="77777777" w:rsidR="00FD78C3" w:rsidRDefault="00B550FC">
      <w:r>
        <w:t xml:space="preserve">Föreslås ett tillägg om </w:t>
      </w:r>
      <w:proofErr w:type="gramStart"/>
      <w:r>
        <w:t>250.000</w:t>
      </w:r>
      <w:proofErr w:type="gramEnd"/>
      <w:r>
        <w:t xml:space="preserve"> euro.</w:t>
      </w:r>
    </w:p>
    <w:p w14:paraId="1483D0F4" w14:textId="77777777" w:rsidR="00FD78C3" w:rsidRDefault="00B550FC">
      <w:pPr>
        <w:pStyle w:val="Rubrik5"/>
      </w:pPr>
      <w:r>
        <w:t>Utgifter</w:t>
      </w:r>
    </w:p>
    <w:p w14:paraId="1FF3E5CD" w14:textId="77777777" w:rsidR="00FD78C3" w:rsidRDefault="00B550FC">
      <w:r>
        <w:t xml:space="preserve">I grundbudgeten för 2022 avsattes ca </w:t>
      </w:r>
      <w:proofErr w:type="gramStart"/>
      <w:r>
        <w:t>350.000</w:t>
      </w:r>
      <w:proofErr w:type="gramEnd"/>
      <w:r>
        <w:t xml:space="preserve"> euro till understöd för tillgänglighetsanpassningar och klimatvänliga åtgärder. Intresset för att söka dessa stöd har visat sig vara större än beräknat. Ytterligare </w:t>
      </w:r>
      <w:proofErr w:type="gramStart"/>
      <w:r>
        <w:t>250.000</w:t>
      </w:r>
      <w:proofErr w:type="gramEnd"/>
      <w:r>
        <w:t xml:space="preserve"> föreslås därför tillskjutas för ändamålet. Finansiering sker genom att moment </w:t>
      </w:r>
      <w:proofErr w:type="gramStart"/>
      <w:r>
        <w:t>72010</w:t>
      </w:r>
      <w:proofErr w:type="gramEnd"/>
      <w:r>
        <w:t xml:space="preserve"> minskas med motsvarande belopp.</w:t>
      </w:r>
    </w:p>
    <w:p w14:paraId="6AC3B60C" w14:textId="77777777" w:rsidR="00FD78C3" w:rsidRDefault="00B550FC">
      <w:pPr>
        <w:pStyle w:val="Rubrik3"/>
      </w:pPr>
      <w:r>
        <w:t>720 Samhällsteknik</w:t>
      </w:r>
    </w:p>
    <w:p w14:paraId="712BDC9F" w14:textId="77777777" w:rsidR="00FD78C3" w:rsidRDefault="00B550FC">
      <w:pPr>
        <w:pStyle w:val="Rubrik4"/>
      </w:pPr>
      <w:proofErr w:type="gramStart"/>
      <w:r>
        <w:t>72010</w:t>
      </w:r>
      <w:proofErr w:type="gramEnd"/>
      <w:r>
        <w:t xml:space="preserve"> Främjande av hållbar energiomställning, överföringar (RF)</w:t>
      </w:r>
    </w:p>
    <w:p w14:paraId="3ABBC00A" w14:textId="77777777" w:rsidR="00FD78C3" w:rsidRDefault="00B550FC">
      <w:pPr>
        <w:pStyle w:val="HYP-Context"/>
      </w:pPr>
      <w:r>
        <w:rPr>
          <w:b/>
        </w:rPr>
        <w:t xml:space="preserve">Organisation: </w:t>
      </w:r>
      <w:r>
        <w:t xml:space="preserve">72010 </w:t>
      </w:r>
      <w:proofErr w:type="spellStart"/>
      <w:r>
        <w:t>Främj</w:t>
      </w:r>
      <w:proofErr w:type="spellEnd"/>
      <w:r>
        <w:t xml:space="preserve"> </w:t>
      </w:r>
      <w:proofErr w:type="spellStart"/>
      <w:r>
        <w:t>hållbar</w:t>
      </w:r>
      <w:proofErr w:type="spellEnd"/>
      <w:r>
        <w:t xml:space="preserve"> </w:t>
      </w:r>
      <w:proofErr w:type="spellStart"/>
      <w:r>
        <w:t>energiomställn</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D78C3" w14:paraId="7E893785" w14:textId="77777777" w:rsidTr="00FD7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4FC31846" w14:textId="77777777" w:rsidR="00FD78C3" w:rsidRDefault="00B550FC">
            <w:r>
              <w:t>Sammandrag</w:t>
            </w:r>
          </w:p>
        </w:tc>
        <w:tc>
          <w:tcPr>
            <w:tcW w:w="1474" w:type="dxa"/>
          </w:tcPr>
          <w:p w14:paraId="0A870AB4"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79B243A0"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46D93FB8" w14:textId="77777777" w:rsidR="00FD78C3" w:rsidRDefault="00B550F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1 2022 </w:t>
            </w:r>
          </w:p>
        </w:tc>
        <w:tc>
          <w:tcPr>
            <w:tcW w:w="1474" w:type="dxa"/>
          </w:tcPr>
          <w:p w14:paraId="176E5395"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2 2022 </w:t>
            </w:r>
          </w:p>
        </w:tc>
      </w:tr>
      <w:tr w:rsidR="00FD78C3" w14:paraId="782FFF55"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7123D297" w14:textId="77777777" w:rsidR="00FD78C3" w:rsidRDefault="00B550FC">
            <w:r>
              <w:t>Intäkter</w:t>
            </w:r>
          </w:p>
        </w:tc>
        <w:tc>
          <w:tcPr>
            <w:tcW w:w="1474" w:type="dxa"/>
          </w:tcPr>
          <w:p w14:paraId="0652CCA4"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318164B4"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4C011EEA"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620BC275"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r>
      <w:tr w:rsidR="00FD78C3" w14:paraId="72BA6C7D"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6463513E" w14:textId="77777777" w:rsidR="00FD78C3" w:rsidRDefault="00B550FC">
            <w:r>
              <w:t>Kostnader</w:t>
            </w:r>
          </w:p>
        </w:tc>
        <w:tc>
          <w:tcPr>
            <w:tcW w:w="1474" w:type="dxa"/>
          </w:tcPr>
          <w:p w14:paraId="5130B0FB" w14:textId="77777777" w:rsidR="00FD78C3" w:rsidRDefault="00B550FC">
            <w:pPr>
              <w:cnfStyle w:val="000000000000" w:firstRow="0" w:lastRow="0" w:firstColumn="0" w:lastColumn="0" w:oddVBand="0" w:evenVBand="0" w:oddHBand="0" w:evenHBand="0" w:firstRowFirstColumn="0" w:firstRowLastColumn="0" w:lastRowFirstColumn="0" w:lastRowLastColumn="0"/>
            </w:pPr>
            <w:r>
              <w:t>-204 235</w:t>
            </w:r>
          </w:p>
        </w:tc>
        <w:tc>
          <w:tcPr>
            <w:tcW w:w="1474" w:type="dxa"/>
          </w:tcPr>
          <w:p w14:paraId="540277E1" w14:textId="77777777" w:rsidR="00FD78C3" w:rsidRDefault="00B550FC">
            <w:pPr>
              <w:cnfStyle w:val="000000000000" w:firstRow="0" w:lastRow="0" w:firstColumn="0" w:lastColumn="0" w:oddVBand="0" w:evenVBand="0" w:oddHBand="0" w:evenHBand="0" w:firstRowFirstColumn="0" w:firstRowLastColumn="0" w:lastRowFirstColumn="0" w:lastRowLastColumn="0"/>
            </w:pPr>
            <w:r>
              <w:t>-1 800 000</w:t>
            </w:r>
          </w:p>
        </w:tc>
        <w:tc>
          <w:tcPr>
            <w:tcW w:w="1474" w:type="dxa"/>
          </w:tcPr>
          <w:p w14:paraId="7DBDE5C0"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7923EFFB" w14:textId="77777777" w:rsidR="00FD78C3" w:rsidRDefault="00B550FC">
            <w:pPr>
              <w:cnfStyle w:val="000000000000" w:firstRow="0" w:lastRow="0" w:firstColumn="0" w:lastColumn="0" w:oddVBand="0" w:evenVBand="0" w:oddHBand="0" w:evenHBand="0" w:firstRowFirstColumn="0" w:firstRowLastColumn="0" w:lastRowFirstColumn="0" w:lastRowLastColumn="0"/>
            </w:pPr>
            <w:r>
              <w:t>250 000</w:t>
            </w:r>
          </w:p>
        </w:tc>
      </w:tr>
      <w:tr w:rsidR="00FD78C3" w14:paraId="632A3E66"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74E0DE6F" w14:textId="77777777" w:rsidR="00FD78C3" w:rsidRDefault="00B550FC">
            <w:r>
              <w:t>Anslag netto</w:t>
            </w:r>
          </w:p>
        </w:tc>
        <w:tc>
          <w:tcPr>
            <w:tcW w:w="1474" w:type="dxa"/>
          </w:tcPr>
          <w:p w14:paraId="71C23F3C" w14:textId="77777777" w:rsidR="00FD78C3" w:rsidRDefault="00B550FC">
            <w:pPr>
              <w:cnfStyle w:val="000000000000" w:firstRow="0" w:lastRow="0" w:firstColumn="0" w:lastColumn="0" w:oddVBand="0" w:evenVBand="0" w:oddHBand="0" w:evenHBand="0" w:firstRowFirstColumn="0" w:firstRowLastColumn="0" w:lastRowFirstColumn="0" w:lastRowLastColumn="0"/>
            </w:pPr>
            <w:r>
              <w:t>-204 235</w:t>
            </w:r>
          </w:p>
        </w:tc>
        <w:tc>
          <w:tcPr>
            <w:tcW w:w="1474" w:type="dxa"/>
          </w:tcPr>
          <w:p w14:paraId="4400C4D4" w14:textId="77777777" w:rsidR="00FD78C3" w:rsidRDefault="00B550FC">
            <w:pPr>
              <w:cnfStyle w:val="000000000000" w:firstRow="0" w:lastRow="0" w:firstColumn="0" w:lastColumn="0" w:oddVBand="0" w:evenVBand="0" w:oddHBand="0" w:evenHBand="0" w:firstRowFirstColumn="0" w:firstRowLastColumn="0" w:lastRowFirstColumn="0" w:lastRowLastColumn="0"/>
            </w:pPr>
            <w:r>
              <w:t>-1 800 000</w:t>
            </w:r>
          </w:p>
        </w:tc>
        <w:tc>
          <w:tcPr>
            <w:tcW w:w="1474" w:type="dxa"/>
          </w:tcPr>
          <w:p w14:paraId="6C8BBF5F"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48398EDB" w14:textId="77777777" w:rsidR="00FD78C3" w:rsidRDefault="00B550FC">
            <w:pPr>
              <w:cnfStyle w:val="000000000000" w:firstRow="0" w:lastRow="0" w:firstColumn="0" w:lastColumn="0" w:oddVBand="0" w:evenVBand="0" w:oddHBand="0" w:evenHBand="0" w:firstRowFirstColumn="0" w:firstRowLastColumn="0" w:lastRowFirstColumn="0" w:lastRowLastColumn="0"/>
            </w:pPr>
            <w:r>
              <w:t>250 000</w:t>
            </w:r>
          </w:p>
        </w:tc>
      </w:tr>
    </w:tbl>
    <w:p w14:paraId="66A8BCE6" w14:textId="77777777" w:rsidR="00FD78C3" w:rsidRDefault="00B550FC">
      <w:pPr>
        <w:pStyle w:val="Rubrik5"/>
      </w:pPr>
      <w:r>
        <w:t>Budgetmotivering</w:t>
      </w:r>
    </w:p>
    <w:p w14:paraId="7263A855" w14:textId="77777777" w:rsidR="00FD78C3" w:rsidRDefault="00B550FC">
      <w:r>
        <w:t xml:space="preserve">Anslaget föreslås minskas med </w:t>
      </w:r>
      <w:proofErr w:type="gramStart"/>
      <w:r>
        <w:t>250.000</w:t>
      </w:r>
      <w:proofErr w:type="gramEnd"/>
      <w:r>
        <w:t xml:space="preserve"> euro.</w:t>
      </w:r>
    </w:p>
    <w:p w14:paraId="743DAA7B" w14:textId="77777777" w:rsidR="00FD78C3" w:rsidRDefault="00B550FC">
      <w:pPr>
        <w:pStyle w:val="Rubrik5"/>
      </w:pPr>
      <w:r>
        <w:t>Utgifter</w:t>
      </w:r>
    </w:p>
    <w:p w14:paraId="7CC21635" w14:textId="77777777" w:rsidR="00FD78C3" w:rsidRDefault="00B550FC">
      <w:r>
        <w:t xml:space="preserve">Från anslaget betalas bland annat ut produktionsstöd för el. Oförbrukade medel från tidigare år bedöms inte behövas. Anslaget föreslås därför minskas med </w:t>
      </w:r>
      <w:proofErr w:type="gramStart"/>
      <w:r>
        <w:t>250.000</w:t>
      </w:r>
      <w:proofErr w:type="gramEnd"/>
      <w:r>
        <w:t xml:space="preserve"> euro för att finansiera ökade kostnader under moment 71500.</w:t>
      </w:r>
    </w:p>
    <w:p w14:paraId="3CDAF441" w14:textId="77777777" w:rsidR="00FD78C3" w:rsidRDefault="00B550FC">
      <w:pPr>
        <w:pStyle w:val="Rubrik3"/>
      </w:pPr>
      <w:r>
        <w:t>747 Övrig trafik</w:t>
      </w:r>
    </w:p>
    <w:p w14:paraId="36D924FA" w14:textId="77777777" w:rsidR="00FD78C3" w:rsidRDefault="00B550FC">
      <w:pPr>
        <w:pStyle w:val="Rubrik4"/>
      </w:pPr>
      <w:proofErr w:type="gramStart"/>
      <w:r>
        <w:t>74700</w:t>
      </w:r>
      <w:proofErr w:type="gramEnd"/>
      <w:r>
        <w:t xml:space="preserve"> Övrig trafik, överföringar</w:t>
      </w:r>
    </w:p>
    <w:p w14:paraId="436C499C" w14:textId="77777777" w:rsidR="00FD78C3" w:rsidRDefault="00B550FC">
      <w:pPr>
        <w:pStyle w:val="HYP-Context"/>
      </w:pPr>
      <w:r>
        <w:rPr>
          <w:b/>
        </w:rPr>
        <w:t xml:space="preserve">Organisation: </w:t>
      </w:r>
      <w:r>
        <w:t xml:space="preserve">74700 </w:t>
      </w:r>
      <w:proofErr w:type="spellStart"/>
      <w:r>
        <w:t>Understöd</w:t>
      </w:r>
      <w:proofErr w:type="spellEnd"/>
      <w:r>
        <w:t xml:space="preserve"> för </w:t>
      </w:r>
      <w:proofErr w:type="spellStart"/>
      <w:r>
        <w:t>övrig</w:t>
      </w:r>
      <w:proofErr w:type="spellEnd"/>
      <w:r>
        <w:t xml:space="preserve"> </w:t>
      </w:r>
      <w:proofErr w:type="spellStart"/>
      <w:r>
        <w:t>trafik</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D78C3" w14:paraId="3ABC34FE" w14:textId="77777777" w:rsidTr="00FD7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2C50C7C1" w14:textId="77777777" w:rsidR="00FD78C3" w:rsidRDefault="00B550FC">
            <w:r>
              <w:t>Sammandrag</w:t>
            </w:r>
          </w:p>
        </w:tc>
        <w:tc>
          <w:tcPr>
            <w:tcW w:w="1474" w:type="dxa"/>
          </w:tcPr>
          <w:p w14:paraId="320C0809"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129D21B5"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3122C777" w14:textId="77777777" w:rsidR="00FD78C3" w:rsidRDefault="00B550F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1 2022 </w:t>
            </w:r>
          </w:p>
        </w:tc>
        <w:tc>
          <w:tcPr>
            <w:tcW w:w="1474" w:type="dxa"/>
          </w:tcPr>
          <w:p w14:paraId="1E4AE83D"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2 2022 </w:t>
            </w:r>
          </w:p>
        </w:tc>
      </w:tr>
      <w:tr w:rsidR="00FD78C3" w14:paraId="1BAF7B30"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6149BD07" w14:textId="77777777" w:rsidR="00FD78C3" w:rsidRDefault="00B550FC">
            <w:r>
              <w:t>Intäkter</w:t>
            </w:r>
          </w:p>
        </w:tc>
        <w:tc>
          <w:tcPr>
            <w:tcW w:w="1474" w:type="dxa"/>
          </w:tcPr>
          <w:p w14:paraId="64E59DB1"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57DF7B92"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33947BF0"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62636F3E"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r>
      <w:tr w:rsidR="00FD78C3" w14:paraId="03AAF240"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361595DD" w14:textId="77777777" w:rsidR="00FD78C3" w:rsidRDefault="00B550FC">
            <w:r>
              <w:t>Kostnader</w:t>
            </w:r>
          </w:p>
        </w:tc>
        <w:tc>
          <w:tcPr>
            <w:tcW w:w="1474" w:type="dxa"/>
          </w:tcPr>
          <w:p w14:paraId="75230650" w14:textId="77777777" w:rsidR="00FD78C3" w:rsidRDefault="00B550FC">
            <w:pPr>
              <w:cnfStyle w:val="000000000000" w:firstRow="0" w:lastRow="0" w:firstColumn="0" w:lastColumn="0" w:oddVBand="0" w:evenVBand="0" w:oddHBand="0" w:evenHBand="0" w:firstRowFirstColumn="0" w:firstRowLastColumn="0" w:lastRowFirstColumn="0" w:lastRowLastColumn="0"/>
            </w:pPr>
            <w:r>
              <w:t>-2 801 599</w:t>
            </w:r>
          </w:p>
        </w:tc>
        <w:tc>
          <w:tcPr>
            <w:tcW w:w="1474" w:type="dxa"/>
          </w:tcPr>
          <w:p w14:paraId="5BB632C2" w14:textId="77777777" w:rsidR="00FD78C3" w:rsidRDefault="00B550FC">
            <w:pPr>
              <w:cnfStyle w:val="000000000000" w:firstRow="0" w:lastRow="0" w:firstColumn="0" w:lastColumn="0" w:oddVBand="0" w:evenVBand="0" w:oddHBand="0" w:evenHBand="0" w:firstRowFirstColumn="0" w:firstRowLastColumn="0" w:lastRowFirstColumn="0" w:lastRowLastColumn="0"/>
            </w:pPr>
            <w:r>
              <w:t>-2 134 000</w:t>
            </w:r>
          </w:p>
        </w:tc>
        <w:tc>
          <w:tcPr>
            <w:tcW w:w="1474" w:type="dxa"/>
          </w:tcPr>
          <w:p w14:paraId="77C61484"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050DF635"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r>
      <w:tr w:rsidR="00FD78C3" w14:paraId="23101AAE"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501C2E0E" w14:textId="77777777" w:rsidR="00FD78C3" w:rsidRDefault="00B550FC">
            <w:r>
              <w:t>Anslag netto</w:t>
            </w:r>
          </w:p>
        </w:tc>
        <w:tc>
          <w:tcPr>
            <w:tcW w:w="1474" w:type="dxa"/>
          </w:tcPr>
          <w:p w14:paraId="641FC0C0" w14:textId="77777777" w:rsidR="00FD78C3" w:rsidRDefault="00B550FC">
            <w:pPr>
              <w:cnfStyle w:val="000000000000" w:firstRow="0" w:lastRow="0" w:firstColumn="0" w:lastColumn="0" w:oddVBand="0" w:evenVBand="0" w:oddHBand="0" w:evenHBand="0" w:firstRowFirstColumn="0" w:firstRowLastColumn="0" w:lastRowFirstColumn="0" w:lastRowLastColumn="0"/>
            </w:pPr>
            <w:r>
              <w:t>-2 801 599</w:t>
            </w:r>
          </w:p>
        </w:tc>
        <w:tc>
          <w:tcPr>
            <w:tcW w:w="1474" w:type="dxa"/>
          </w:tcPr>
          <w:p w14:paraId="313274A5" w14:textId="77777777" w:rsidR="00FD78C3" w:rsidRDefault="00B550FC">
            <w:pPr>
              <w:cnfStyle w:val="000000000000" w:firstRow="0" w:lastRow="0" w:firstColumn="0" w:lastColumn="0" w:oddVBand="0" w:evenVBand="0" w:oddHBand="0" w:evenHBand="0" w:firstRowFirstColumn="0" w:firstRowLastColumn="0" w:lastRowFirstColumn="0" w:lastRowLastColumn="0"/>
            </w:pPr>
            <w:r>
              <w:t>-2 134 000</w:t>
            </w:r>
          </w:p>
        </w:tc>
        <w:tc>
          <w:tcPr>
            <w:tcW w:w="1474" w:type="dxa"/>
          </w:tcPr>
          <w:p w14:paraId="77B1B12F"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76E750B5"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r>
    </w:tbl>
    <w:p w14:paraId="3BDC407B" w14:textId="77777777" w:rsidR="00FD78C3" w:rsidRDefault="00B550FC">
      <w:pPr>
        <w:pStyle w:val="Rubrik5"/>
      </w:pPr>
      <w:r>
        <w:t>Budgetmotivering</w:t>
      </w:r>
    </w:p>
    <w:p w14:paraId="0BA27C2A" w14:textId="77777777" w:rsidR="00FD78C3" w:rsidRDefault="00B550FC">
      <w:r>
        <w:t>Föreslås en fullmakt om 6 miljoner euro för upphandling av flygtrafik på linjen Mariehamn-Stockholm/Arlanda.</w:t>
      </w:r>
    </w:p>
    <w:p w14:paraId="738203B0" w14:textId="77777777" w:rsidR="00FD78C3" w:rsidRDefault="00B550FC">
      <w:pPr>
        <w:pStyle w:val="Rubrik5"/>
      </w:pPr>
      <w:r>
        <w:t>Utgifter</w:t>
      </w:r>
    </w:p>
    <w:p w14:paraId="5DD46C20" w14:textId="37F63933" w:rsidR="00FD78C3" w:rsidRDefault="00B550FC">
      <w:r>
        <w:t xml:space="preserve">I grundbudgeten ingår ett anslag om </w:t>
      </w:r>
      <w:proofErr w:type="gramStart"/>
      <w:r>
        <w:t>2.034.000</w:t>
      </w:r>
      <w:proofErr w:type="gramEnd"/>
      <w:r>
        <w:t xml:space="preserve"> euro för avtalsenliga kostnader för flygtrafik på linjen Mariehamn-Stockholm/Arlanda. Till följd av att flygbolaget ställde in flygtrafiken hävde landskapsregeringen avtalet och upphandlade temporär trafik på linjen för sju månader. </w:t>
      </w:r>
      <w:r w:rsidR="00CD783B">
        <w:t>E</w:t>
      </w:r>
      <w:r>
        <w:t xml:space="preserve">n ny upphandling av trafiken </w:t>
      </w:r>
      <w:r w:rsidR="00CD783B">
        <w:t>har inletts</w:t>
      </w:r>
      <w:r>
        <w:t>, för vilket externt juridiskt stöd anlitas.</w:t>
      </w:r>
    </w:p>
    <w:p w14:paraId="3944E4C3" w14:textId="77777777" w:rsidR="00FD78C3" w:rsidRDefault="00B550FC">
      <w:r>
        <w:t>Den nya upphandlingen avser motsvarande servicenivå som tidigare avtal, men trafikplikten på linjen ändras för större flexibilitet från att avse flygplan med minst 60 sittplatser till minst 30 sittplatser. För upphandlingen, som görs på två år, begärs en fullmakt om 6 miljoner euro. En ny avtalsperiod beräknas kunna inledas under hösten 2022.</w:t>
      </w:r>
    </w:p>
    <w:p w14:paraId="2308DE37" w14:textId="77777777" w:rsidR="00FD78C3" w:rsidRDefault="00B550FC">
      <w:r>
        <w:t>Till följd av världsläget önskar landskapsregeringen uppmärksamma lagtinget på att priserna på råvaror och material stigit kraftigt. Flygbranschen befinner sig även till följ av Covid-19-pandemin i ett utmanande läge, varför kostnaderna för flygupphandlingar är svåra att bedöma. Landskapsregeringen återkommer vid behov med begäran om tilläggsbudget till följd av förändringarna under året.</w:t>
      </w:r>
    </w:p>
    <w:p w14:paraId="2641A180" w14:textId="77777777" w:rsidR="00FD78C3" w:rsidRDefault="00B550FC">
      <w:pPr>
        <w:pStyle w:val="Rubrik5"/>
      </w:pPr>
      <w:r>
        <w:t>Fullmakt</w:t>
      </w:r>
    </w:p>
    <w:p w14:paraId="3EDD63D9" w14:textId="77777777" w:rsidR="00FD78C3" w:rsidRDefault="00B550FC">
      <w:r>
        <w:t>En fullmakt om 6 miljoner euro begärs för upphandling av reguljär trafik på linjen Mariehamn-Stockholm/Arlanda. Upphandlingen avser ett plan med minst 30 sittplatser, men i övrigt motsvarande servicenivå som tidigare och en avtalsperiod om två år.</w:t>
      </w:r>
    </w:p>
    <w:p w14:paraId="4E4C4616" w14:textId="77777777" w:rsidR="00FD78C3" w:rsidRDefault="00B550FC">
      <w:pPr>
        <w:pStyle w:val="Rubrik3"/>
      </w:pPr>
      <w:r>
        <w:t>750 - 751 Kostnader för sjötrafik</w:t>
      </w:r>
    </w:p>
    <w:p w14:paraId="5F29940E" w14:textId="77777777" w:rsidR="00FD78C3" w:rsidRDefault="00B550FC">
      <w:pPr>
        <w:pStyle w:val="Rubrik4"/>
      </w:pPr>
      <w:proofErr w:type="gramStart"/>
      <w:r>
        <w:t>75010</w:t>
      </w:r>
      <w:proofErr w:type="gramEnd"/>
      <w:r>
        <w:t xml:space="preserve"> Upphandling av sjötrafik</w:t>
      </w:r>
    </w:p>
    <w:p w14:paraId="5921C3A9" w14:textId="77777777" w:rsidR="00FD78C3" w:rsidRDefault="00B550FC">
      <w:pPr>
        <w:pStyle w:val="HYP-Context"/>
      </w:pPr>
      <w:r>
        <w:rPr>
          <w:b/>
        </w:rPr>
        <w:t xml:space="preserve">Organisation: </w:t>
      </w:r>
      <w:r>
        <w:t xml:space="preserve">75010 </w:t>
      </w:r>
      <w:proofErr w:type="spellStart"/>
      <w:r>
        <w:t>Upphandling</w:t>
      </w:r>
      <w:proofErr w:type="spellEnd"/>
      <w:r>
        <w:t xml:space="preserve"> </w:t>
      </w:r>
      <w:proofErr w:type="spellStart"/>
      <w:r>
        <w:t>av</w:t>
      </w:r>
      <w:proofErr w:type="spellEnd"/>
      <w:r>
        <w:t xml:space="preserve"> </w:t>
      </w:r>
      <w:proofErr w:type="spellStart"/>
      <w:r>
        <w:t>sjötrafik</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D78C3" w14:paraId="68F91F97" w14:textId="77777777" w:rsidTr="00FD7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7F5C1DC8" w14:textId="77777777" w:rsidR="00FD78C3" w:rsidRDefault="00B550FC">
            <w:r>
              <w:t>Sammandrag</w:t>
            </w:r>
          </w:p>
        </w:tc>
        <w:tc>
          <w:tcPr>
            <w:tcW w:w="1474" w:type="dxa"/>
          </w:tcPr>
          <w:p w14:paraId="0BEF775F"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7CC338C5"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6865E5C9" w14:textId="77777777" w:rsidR="00FD78C3" w:rsidRDefault="00B550F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1 2022 </w:t>
            </w:r>
          </w:p>
        </w:tc>
        <w:tc>
          <w:tcPr>
            <w:tcW w:w="1474" w:type="dxa"/>
          </w:tcPr>
          <w:p w14:paraId="282D328D"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2 2022 </w:t>
            </w:r>
          </w:p>
        </w:tc>
      </w:tr>
      <w:tr w:rsidR="00FD78C3" w14:paraId="42A9DB88"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383DD1ED" w14:textId="77777777" w:rsidR="00FD78C3" w:rsidRDefault="00B550FC">
            <w:r>
              <w:t>Intäkter</w:t>
            </w:r>
          </w:p>
        </w:tc>
        <w:tc>
          <w:tcPr>
            <w:tcW w:w="1474" w:type="dxa"/>
          </w:tcPr>
          <w:p w14:paraId="36AB446B" w14:textId="77777777" w:rsidR="00FD78C3" w:rsidRDefault="00B550FC">
            <w:pPr>
              <w:cnfStyle w:val="000000000000" w:firstRow="0" w:lastRow="0" w:firstColumn="0" w:lastColumn="0" w:oddVBand="0" w:evenVBand="0" w:oddHBand="0" w:evenHBand="0" w:firstRowFirstColumn="0" w:firstRowLastColumn="0" w:lastRowFirstColumn="0" w:lastRowLastColumn="0"/>
            </w:pPr>
            <w:r>
              <w:t>1 433 495</w:t>
            </w:r>
          </w:p>
        </w:tc>
        <w:tc>
          <w:tcPr>
            <w:tcW w:w="1474" w:type="dxa"/>
          </w:tcPr>
          <w:p w14:paraId="636C961C" w14:textId="77777777" w:rsidR="00FD78C3" w:rsidRDefault="00B550FC">
            <w:pPr>
              <w:cnfStyle w:val="000000000000" w:firstRow="0" w:lastRow="0" w:firstColumn="0" w:lastColumn="0" w:oddVBand="0" w:evenVBand="0" w:oddHBand="0" w:evenHBand="0" w:firstRowFirstColumn="0" w:firstRowLastColumn="0" w:lastRowFirstColumn="0" w:lastRowLastColumn="0"/>
            </w:pPr>
            <w:r>
              <w:t>1 100 000</w:t>
            </w:r>
          </w:p>
        </w:tc>
        <w:tc>
          <w:tcPr>
            <w:tcW w:w="1474" w:type="dxa"/>
          </w:tcPr>
          <w:p w14:paraId="57C796D3"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1EF1F0A6"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r>
      <w:tr w:rsidR="00FD78C3" w14:paraId="1D1397BE"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0957D856" w14:textId="77777777" w:rsidR="00FD78C3" w:rsidRDefault="00B550FC">
            <w:r>
              <w:t>Kostnader</w:t>
            </w:r>
          </w:p>
        </w:tc>
        <w:tc>
          <w:tcPr>
            <w:tcW w:w="1474" w:type="dxa"/>
          </w:tcPr>
          <w:p w14:paraId="0A130C40" w14:textId="77777777" w:rsidR="00FD78C3" w:rsidRDefault="00B550FC">
            <w:pPr>
              <w:cnfStyle w:val="000000000000" w:firstRow="0" w:lastRow="0" w:firstColumn="0" w:lastColumn="0" w:oddVBand="0" w:evenVBand="0" w:oddHBand="0" w:evenHBand="0" w:firstRowFirstColumn="0" w:firstRowLastColumn="0" w:lastRowFirstColumn="0" w:lastRowLastColumn="0"/>
            </w:pPr>
            <w:r>
              <w:t>-14 118 947</w:t>
            </w:r>
          </w:p>
        </w:tc>
        <w:tc>
          <w:tcPr>
            <w:tcW w:w="1474" w:type="dxa"/>
          </w:tcPr>
          <w:p w14:paraId="17C99EC9" w14:textId="77777777" w:rsidR="00FD78C3" w:rsidRDefault="00B550FC">
            <w:pPr>
              <w:cnfStyle w:val="000000000000" w:firstRow="0" w:lastRow="0" w:firstColumn="0" w:lastColumn="0" w:oddVBand="0" w:evenVBand="0" w:oddHBand="0" w:evenHBand="0" w:firstRowFirstColumn="0" w:firstRowLastColumn="0" w:lastRowFirstColumn="0" w:lastRowLastColumn="0"/>
            </w:pPr>
            <w:r>
              <w:t>-15 986 000</w:t>
            </w:r>
          </w:p>
        </w:tc>
        <w:tc>
          <w:tcPr>
            <w:tcW w:w="1474" w:type="dxa"/>
          </w:tcPr>
          <w:p w14:paraId="2CDD4CF4"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40DDEE81"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r>
      <w:tr w:rsidR="00FD78C3" w14:paraId="4D0E831A"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13B11570" w14:textId="77777777" w:rsidR="00FD78C3" w:rsidRDefault="00B550FC">
            <w:r>
              <w:t>Anslag netto</w:t>
            </w:r>
          </w:p>
        </w:tc>
        <w:tc>
          <w:tcPr>
            <w:tcW w:w="1474" w:type="dxa"/>
          </w:tcPr>
          <w:p w14:paraId="0B90331F" w14:textId="77777777" w:rsidR="00FD78C3" w:rsidRDefault="00B550FC">
            <w:pPr>
              <w:cnfStyle w:val="000000000000" w:firstRow="0" w:lastRow="0" w:firstColumn="0" w:lastColumn="0" w:oddVBand="0" w:evenVBand="0" w:oddHBand="0" w:evenHBand="0" w:firstRowFirstColumn="0" w:firstRowLastColumn="0" w:lastRowFirstColumn="0" w:lastRowLastColumn="0"/>
            </w:pPr>
            <w:r>
              <w:t>-12 685 452</w:t>
            </w:r>
          </w:p>
        </w:tc>
        <w:tc>
          <w:tcPr>
            <w:tcW w:w="1474" w:type="dxa"/>
          </w:tcPr>
          <w:p w14:paraId="3605E00A" w14:textId="77777777" w:rsidR="00FD78C3" w:rsidRDefault="00B550FC">
            <w:pPr>
              <w:cnfStyle w:val="000000000000" w:firstRow="0" w:lastRow="0" w:firstColumn="0" w:lastColumn="0" w:oddVBand="0" w:evenVBand="0" w:oddHBand="0" w:evenHBand="0" w:firstRowFirstColumn="0" w:firstRowLastColumn="0" w:lastRowFirstColumn="0" w:lastRowLastColumn="0"/>
            </w:pPr>
            <w:r>
              <w:t>-14 886 000</w:t>
            </w:r>
          </w:p>
        </w:tc>
        <w:tc>
          <w:tcPr>
            <w:tcW w:w="1474" w:type="dxa"/>
          </w:tcPr>
          <w:p w14:paraId="1A70A6D1"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6EBC68D4"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r>
    </w:tbl>
    <w:p w14:paraId="40C8607A" w14:textId="77777777" w:rsidR="00FD78C3" w:rsidRDefault="00B550FC">
      <w:pPr>
        <w:pStyle w:val="Rubrik5"/>
      </w:pPr>
      <w:r>
        <w:t>Budgetmotivering</w:t>
      </w:r>
    </w:p>
    <w:p w14:paraId="6229EE9A" w14:textId="77777777" w:rsidR="00FD78C3" w:rsidRDefault="00B550FC">
      <w:r>
        <w:t>Föreslås en fullmakt om 60 miljoner euro för att upphandla utgående avtal inkluderat en del av den beräknande bunkerkostnaden.</w:t>
      </w:r>
    </w:p>
    <w:p w14:paraId="7DB37251" w14:textId="77777777" w:rsidR="00FD78C3" w:rsidRDefault="00B550FC">
      <w:pPr>
        <w:pStyle w:val="Rubrik5"/>
      </w:pPr>
      <w:r>
        <w:t>Utgifter</w:t>
      </w:r>
    </w:p>
    <w:p w14:paraId="68358E9A" w14:textId="77777777" w:rsidR="00FD78C3" w:rsidRDefault="00B550FC">
      <w:r>
        <w:t>Avtalen för linjerna Åva-</w:t>
      </w:r>
      <w:proofErr w:type="spellStart"/>
      <w:r>
        <w:t>Osnäs</w:t>
      </w:r>
      <w:proofErr w:type="spellEnd"/>
      <w:r>
        <w:t xml:space="preserve"> (28.2.2023 + </w:t>
      </w:r>
      <w:proofErr w:type="gramStart"/>
      <w:r>
        <w:t>1-6</w:t>
      </w:r>
      <w:proofErr w:type="gramEnd"/>
      <w:r>
        <w:t xml:space="preserve"> månaders optionstid), Tvärgående linjen (30.9.2023) och Södra linjen (30.9.2023) går ut under år 2023 och kan inte förlängas med optioner till 2024. Föreslås att linjerna upphandlas under året, varför en anhållan om fullmakt om 60 miljoner euro begärs. Kalkylen baserar sig på antaganden om vad upphandlingarna för 4+1+1 år kostar, en trafikmängd med motsvarande transportkapacitet jämfört med 2022 och den del av bunkerpriset som eventuellt överförs på entreprenören om 0,7 euro/liter. Entreprenaderna är beräknade att öka 4 % per år och bunkerpriset är kalkylerat med 0,7 euro/liter för alla år. M/S Fedjefjord planeras gå i trafik på linjen Åva-</w:t>
      </w:r>
      <w:proofErr w:type="spellStart"/>
      <w:r>
        <w:t>Osnäs</w:t>
      </w:r>
      <w:proofErr w:type="spellEnd"/>
      <w:r>
        <w:t xml:space="preserve"> tidigast till sommaren 2023 och M/S Viggen flyttas till Södra linjen samma höst. Detta innebär att Södra linjen från och med sommaren 2024 trafikeras med två fartyg i stället för tre. Detta leder till en servicenivåförändring och en kapacitetsökning på båda linjerna.</w:t>
      </w:r>
    </w:p>
    <w:p w14:paraId="69AC897A" w14:textId="77777777" w:rsidR="00FD78C3" w:rsidRDefault="00B550FC">
      <w:r>
        <w:t>Avtalen för Brändö-Kumlingelinjen och Enklingelinjen har optioner som föreslås användas för att förlänga avtalen till 2024. Avtalet för Åva-</w:t>
      </w:r>
      <w:proofErr w:type="spellStart"/>
      <w:r>
        <w:t>Osnäs</w:t>
      </w:r>
      <w:proofErr w:type="spellEnd"/>
      <w:r>
        <w:t xml:space="preserve"> har en kort option som föreslås användas så att övergången till </w:t>
      </w:r>
      <w:proofErr w:type="spellStart"/>
      <w:r>
        <w:t>trafikstart</w:t>
      </w:r>
      <w:proofErr w:type="spellEnd"/>
      <w:r>
        <w:t xml:space="preserve"> med M/S Fedjefjord kan inledas.</w:t>
      </w:r>
    </w:p>
    <w:p w14:paraId="1B22FDDD" w14:textId="77777777" w:rsidR="00FD78C3" w:rsidRDefault="00B550FC">
      <w:proofErr w:type="spellStart"/>
      <w:r>
        <w:t>Obudgeterade</w:t>
      </w:r>
      <w:proofErr w:type="spellEnd"/>
      <w:r>
        <w:t xml:space="preserve"> underhålls- och </w:t>
      </w:r>
      <w:proofErr w:type="spellStart"/>
      <w:r>
        <w:t>tilläggsskostnader</w:t>
      </w:r>
      <w:proofErr w:type="spellEnd"/>
      <w:r>
        <w:t xml:space="preserve"> har tillkommit till följd av inköpet av M/S Fedjefjord. Dessa kostnader uppgår till </w:t>
      </w:r>
      <w:proofErr w:type="gramStart"/>
      <w:r>
        <w:t>360.000</w:t>
      </w:r>
      <w:proofErr w:type="gramEnd"/>
      <w:r>
        <w:t xml:space="preserve"> euro, varav 60.000 euro redan är budgeterat på investeringsmoment 975000, Fartygs- och färjeinvesteringar. Landskapsregeringen återkommer vid behov med begäran om tilläggsbudget.</w:t>
      </w:r>
    </w:p>
    <w:p w14:paraId="2871DA62" w14:textId="77777777" w:rsidR="00FD78C3" w:rsidRDefault="00B550FC">
      <w:pPr>
        <w:pStyle w:val="Rubrik5"/>
      </w:pPr>
      <w:r>
        <w:t>Fullmakt</w:t>
      </w:r>
    </w:p>
    <w:p w14:paraId="32D3A5F0" w14:textId="77777777" w:rsidR="00FD78C3" w:rsidRDefault="00B550FC">
      <w:r>
        <w:t>En fullmakt om 60 miljoner euro föreslås för upphandlingarna av linjerna Åva-</w:t>
      </w:r>
      <w:proofErr w:type="spellStart"/>
      <w:r>
        <w:t>Osnäs</w:t>
      </w:r>
      <w:proofErr w:type="spellEnd"/>
      <w:r>
        <w:t>, Tvärgående linjen och Södra linjen i Ålands södra skärgård. Fullmakten avser, med undantag för Tvärgående linjen, täcka upphandling av motsvarande servicenivå och driftsform som nu gällande avtal, och med avtalsperioder om fyra år med ytterligare ett + ett optionsår. Tvärgående linjens servicenivå ses över. I fullmakten ingår en del av bunkerkostnaden i syfte att vid upphandling undersöka möjligheterna att ge entreprenörerna ett större incitament att minska bunkerförbrukningen.</w:t>
      </w:r>
    </w:p>
    <w:p w14:paraId="10416C10" w14:textId="77777777" w:rsidR="00E22593" w:rsidRDefault="00E22593">
      <w:pPr>
        <w:spacing w:before="0" w:after="160" w:line="259" w:lineRule="auto"/>
        <w:rPr>
          <w:rFonts w:eastAsiaTheme="majorEastAsia"/>
          <w:b/>
          <w:iCs/>
          <w:sz w:val="40"/>
          <w:szCs w:val="32"/>
        </w:rPr>
      </w:pPr>
      <w:r>
        <w:br w:type="page"/>
      </w:r>
    </w:p>
    <w:p w14:paraId="7C91B4D6" w14:textId="2FE57189" w:rsidR="00FD78C3" w:rsidRDefault="00B550FC">
      <w:pPr>
        <w:pStyle w:val="Rubrik1"/>
      </w:pPr>
      <w:r>
        <w:t>Detaljmotivering - Skattefinansiering, finansiella poster och resultaträkningsposter</w:t>
      </w:r>
    </w:p>
    <w:p w14:paraId="7CD36EF9" w14:textId="77777777" w:rsidR="00FD78C3" w:rsidRDefault="00B550FC">
      <w:pPr>
        <w:pStyle w:val="Rubrik2"/>
      </w:pPr>
      <w:r>
        <w:t>890 Skatter och avgifter av skattenatur, inkomster av lån och finansiella poster</w:t>
      </w:r>
    </w:p>
    <w:p w14:paraId="565542C3" w14:textId="77777777" w:rsidR="00FD78C3" w:rsidRDefault="00B550FC">
      <w:pPr>
        <w:pStyle w:val="Rubrik3"/>
      </w:pPr>
      <w:r>
        <w:t>890 Skatter och inkomster av skattenatur</w:t>
      </w:r>
    </w:p>
    <w:p w14:paraId="1FEF19DE" w14:textId="77777777" w:rsidR="00FD78C3" w:rsidRDefault="00B550FC">
      <w:pPr>
        <w:pStyle w:val="Rubrik4"/>
      </w:pPr>
      <w:proofErr w:type="gramStart"/>
      <w:r>
        <w:t>89000</w:t>
      </w:r>
      <w:proofErr w:type="gramEnd"/>
      <w:r>
        <w:t xml:space="preserve"> Skatter och inkomster av skattenatur</w:t>
      </w:r>
    </w:p>
    <w:p w14:paraId="32C02A1F" w14:textId="77777777" w:rsidR="00FD78C3" w:rsidRDefault="00B550FC">
      <w:pPr>
        <w:pStyle w:val="HYP-Context"/>
      </w:pPr>
      <w:r>
        <w:rPr>
          <w:b/>
        </w:rPr>
        <w:t xml:space="preserve">Organisation: </w:t>
      </w:r>
      <w:r>
        <w:t xml:space="preserve">89000 </w:t>
      </w:r>
      <w:proofErr w:type="spellStart"/>
      <w:r>
        <w:t>Skatter</w:t>
      </w:r>
      <w:proofErr w:type="spellEnd"/>
      <w:r>
        <w:t xml:space="preserve"> </w:t>
      </w:r>
      <w:proofErr w:type="spellStart"/>
      <w:r>
        <w:t>och</w:t>
      </w:r>
      <w:proofErr w:type="spellEnd"/>
      <w:r>
        <w:t xml:space="preserve"> </w:t>
      </w:r>
      <w:proofErr w:type="spellStart"/>
      <w:r>
        <w:t>liknande</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D78C3" w14:paraId="0D3CCC26" w14:textId="77777777" w:rsidTr="00FD7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111CC440" w14:textId="77777777" w:rsidR="00FD78C3" w:rsidRDefault="00B550FC">
            <w:r>
              <w:t>Sammandrag</w:t>
            </w:r>
          </w:p>
        </w:tc>
        <w:tc>
          <w:tcPr>
            <w:tcW w:w="1474" w:type="dxa"/>
          </w:tcPr>
          <w:p w14:paraId="17A18EB0"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2BEBBBB3"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0D8C79A1" w14:textId="77777777" w:rsidR="00FD78C3" w:rsidRDefault="00B550F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1 2022 </w:t>
            </w:r>
          </w:p>
        </w:tc>
        <w:tc>
          <w:tcPr>
            <w:tcW w:w="1474" w:type="dxa"/>
          </w:tcPr>
          <w:p w14:paraId="6122C06C"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2 2022 </w:t>
            </w:r>
          </w:p>
        </w:tc>
      </w:tr>
      <w:tr w:rsidR="00FD78C3" w14:paraId="31EC81D7"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70708A45" w14:textId="77777777" w:rsidR="00FD78C3" w:rsidRDefault="00B550FC">
            <w:r>
              <w:t>Intäkter</w:t>
            </w:r>
          </w:p>
        </w:tc>
        <w:tc>
          <w:tcPr>
            <w:tcW w:w="1474" w:type="dxa"/>
          </w:tcPr>
          <w:p w14:paraId="28756950" w14:textId="77777777" w:rsidR="00FD78C3" w:rsidRDefault="00B550FC">
            <w:pPr>
              <w:cnfStyle w:val="000000000000" w:firstRow="0" w:lastRow="0" w:firstColumn="0" w:lastColumn="0" w:oddVBand="0" w:evenVBand="0" w:oddHBand="0" w:evenHBand="0" w:firstRowFirstColumn="0" w:firstRowLastColumn="0" w:lastRowFirstColumn="0" w:lastRowLastColumn="0"/>
            </w:pPr>
            <w:r>
              <w:t>301 501 939</w:t>
            </w:r>
          </w:p>
        </w:tc>
        <w:tc>
          <w:tcPr>
            <w:tcW w:w="1474" w:type="dxa"/>
          </w:tcPr>
          <w:p w14:paraId="3B55D96F" w14:textId="77777777" w:rsidR="00FD78C3" w:rsidRDefault="00B550FC">
            <w:pPr>
              <w:cnfStyle w:val="000000000000" w:firstRow="0" w:lastRow="0" w:firstColumn="0" w:lastColumn="0" w:oddVBand="0" w:evenVBand="0" w:oddHBand="0" w:evenHBand="0" w:firstRowFirstColumn="0" w:firstRowLastColumn="0" w:lastRowFirstColumn="0" w:lastRowLastColumn="0"/>
            </w:pPr>
            <w:r>
              <w:t>297 026 000</w:t>
            </w:r>
          </w:p>
        </w:tc>
        <w:tc>
          <w:tcPr>
            <w:tcW w:w="1474" w:type="dxa"/>
          </w:tcPr>
          <w:p w14:paraId="67835A14"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35239A8A" w14:textId="77777777" w:rsidR="00FD78C3" w:rsidRDefault="00B550FC">
            <w:pPr>
              <w:cnfStyle w:val="000000000000" w:firstRow="0" w:lastRow="0" w:firstColumn="0" w:lastColumn="0" w:oddVBand="0" w:evenVBand="0" w:oddHBand="0" w:evenHBand="0" w:firstRowFirstColumn="0" w:firstRowLastColumn="0" w:lastRowFirstColumn="0" w:lastRowLastColumn="0"/>
            </w:pPr>
            <w:r>
              <w:t>1 291 000</w:t>
            </w:r>
          </w:p>
        </w:tc>
      </w:tr>
      <w:tr w:rsidR="00FD78C3" w14:paraId="74E511C7"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593DE98C" w14:textId="77777777" w:rsidR="00FD78C3" w:rsidRDefault="00B550FC">
            <w:r>
              <w:t>Kostnader</w:t>
            </w:r>
          </w:p>
        </w:tc>
        <w:tc>
          <w:tcPr>
            <w:tcW w:w="1474" w:type="dxa"/>
          </w:tcPr>
          <w:p w14:paraId="373594E6"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1D9E0AC2"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530F67BA"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110B2DB4"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r>
      <w:tr w:rsidR="00FD78C3" w14:paraId="17CF2ADB"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12E7F2C3" w14:textId="77777777" w:rsidR="00FD78C3" w:rsidRDefault="00B550FC">
            <w:r>
              <w:t>Anslag netto</w:t>
            </w:r>
          </w:p>
        </w:tc>
        <w:tc>
          <w:tcPr>
            <w:tcW w:w="1474" w:type="dxa"/>
          </w:tcPr>
          <w:p w14:paraId="6758D2DE" w14:textId="77777777" w:rsidR="00FD78C3" w:rsidRDefault="00B550FC">
            <w:pPr>
              <w:cnfStyle w:val="000000000000" w:firstRow="0" w:lastRow="0" w:firstColumn="0" w:lastColumn="0" w:oddVBand="0" w:evenVBand="0" w:oddHBand="0" w:evenHBand="0" w:firstRowFirstColumn="0" w:firstRowLastColumn="0" w:lastRowFirstColumn="0" w:lastRowLastColumn="0"/>
            </w:pPr>
            <w:r>
              <w:t>301 501 939</w:t>
            </w:r>
          </w:p>
        </w:tc>
        <w:tc>
          <w:tcPr>
            <w:tcW w:w="1474" w:type="dxa"/>
          </w:tcPr>
          <w:p w14:paraId="559E790C" w14:textId="77777777" w:rsidR="00FD78C3" w:rsidRDefault="00B550FC">
            <w:pPr>
              <w:cnfStyle w:val="000000000000" w:firstRow="0" w:lastRow="0" w:firstColumn="0" w:lastColumn="0" w:oddVBand="0" w:evenVBand="0" w:oddHBand="0" w:evenHBand="0" w:firstRowFirstColumn="0" w:firstRowLastColumn="0" w:lastRowFirstColumn="0" w:lastRowLastColumn="0"/>
            </w:pPr>
            <w:r>
              <w:t>297 026 000</w:t>
            </w:r>
          </w:p>
        </w:tc>
        <w:tc>
          <w:tcPr>
            <w:tcW w:w="1474" w:type="dxa"/>
          </w:tcPr>
          <w:p w14:paraId="3B969880"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1B6549DC" w14:textId="77777777" w:rsidR="00FD78C3" w:rsidRDefault="00B550FC">
            <w:pPr>
              <w:cnfStyle w:val="000000000000" w:firstRow="0" w:lastRow="0" w:firstColumn="0" w:lastColumn="0" w:oddVBand="0" w:evenVBand="0" w:oddHBand="0" w:evenHBand="0" w:firstRowFirstColumn="0" w:firstRowLastColumn="0" w:lastRowFirstColumn="0" w:lastRowLastColumn="0"/>
            </w:pPr>
            <w:r>
              <w:t>1 291 000</w:t>
            </w:r>
          </w:p>
        </w:tc>
      </w:tr>
    </w:tbl>
    <w:p w14:paraId="01ABD44D" w14:textId="77777777" w:rsidR="00FD78C3" w:rsidRDefault="00B550FC">
      <w:pPr>
        <w:pStyle w:val="Rubrik5"/>
      </w:pPr>
      <w:r>
        <w:t>Budgetmotivering</w:t>
      </w:r>
    </w:p>
    <w:p w14:paraId="37FC3F0D" w14:textId="77777777" w:rsidR="00FD78C3" w:rsidRDefault="00B550FC">
      <w:r>
        <w:t xml:space="preserve">Föreslås ökade inkomster om </w:t>
      </w:r>
      <w:proofErr w:type="gramStart"/>
      <w:r>
        <w:t>1.291.000</w:t>
      </w:r>
      <w:proofErr w:type="gramEnd"/>
      <w:r>
        <w:t xml:space="preserve"> euro.</w:t>
      </w:r>
    </w:p>
    <w:p w14:paraId="630BAE97" w14:textId="77777777" w:rsidR="00FD78C3" w:rsidRDefault="00B550FC">
      <w:pPr>
        <w:pStyle w:val="Rubrik5"/>
      </w:pPr>
      <w:r>
        <w:t>Inkomster</w:t>
      </w:r>
    </w:p>
    <w:p w14:paraId="5235B1AB" w14:textId="77777777" w:rsidR="00FD78C3" w:rsidRDefault="00B550FC">
      <w:r>
        <w:t xml:space="preserve">Ålandsdelegationen har den 28 januari 2022 fastställt slutlig skattegottgörelse för år 2020 om </w:t>
      </w:r>
      <w:proofErr w:type="gramStart"/>
      <w:r>
        <w:t>7.791.184</w:t>
      </w:r>
      <w:proofErr w:type="gramEnd"/>
      <w:r>
        <w:t xml:space="preserve"> euro, vilket överstiger det tidigare budgeterade beloppet med 1.291.000 euro. Vid uppgörandet av budgeten för 2022 använde landskapsregeringen försiktighetsprincipen vid beräkningen av skattegottgörelsen utifrån förhandsuppgifter om beskattningen för år 2020.</w:t>
      </w:r>
    </w:p>
    <w:p w14:paraId="1D88B15A" w14:textId="77777777" w:rsidR="00401F45" w:rsidRDefault="00401F45">
      <w:pPr>
        <w:spacing w:before="0" w:after="160" w:line="259" w:lineRule="auto"/>
        <w:rPr>
          <w:rFonts w:eastAsiaTheme="majorEastAsia"/>
          <w:b/>
          <w:iCs/>
          <w:sz w:val="40"/>
          <w:szCs w:val="32"/>
        </w:rPr>
      </w:pPr>
      <w:r>
        <w:br w:type="page"/>
      </w:r>
    </w:p>
    <w:p w14:paraId="70EDCCA7" w14:textId="5846571C" w:rsidR="00FD78C3" w:rsidRDefault="00B550FC">
      <w:pPr>
        <w:pStyle w:val="Rubrik1"/>
      </w:pPr>
      <w:r>
        <w:t>Detaljmotivering - Investeringar, lån och övriga finansinvesteringar</w:t>
      </w:r>
    </w:p>
    <w:p w14:paraId="6DD11335" w14:textId="77777777" w:rsidR="00FD78C3" w:rsidRDefault="00B550FC">
      <w:pPr>
        <w:pStyle w:val="Rubrik2"/>
      </w:pPr>
      <w:r>
        <w:t>80 - 88 Myndigheter samt fristående enheter</w:t>
      </w:r>
    </w:p>
    <w:p w14:paraId="08DAD1DE" w14:textId="77777777" w:rsidR="00FD78C3" w:rsidRDefault="00B550FC">
      <w:pPr>
        <w:pStyle w:val="Rubrik3"/>
      </w:pPr>
      <w:r>
        <w:t>9825 Ålands polismyndighet</w:t>
      </w:r>
    </w:p>
    <w:p w14:paraId="4DB1DDA1" w14:textId="77777777" w:rsidR="00FD78C3" w:rsidRDefault="00B550FC">
      <w:pPr>
        <w:pStyle w:val="Rubrik4"/>
      </w:pPr>
      <w:proofErr w:type="gramStart"/>
      <w:r>
        <w:t>982500</w:t>
      </w:r>
      <w:proofErr w:type="gramEnd"/>
      <w:r>
        <w:t xml:space="preserve"> Investeringar (R)</w:t>
      </w:r>
    </w:p>
    <w:p w14:paraId="3B905B3B" w14:textId="77777777" w:rsidR="00FD78C3" w:rsidRDefault="00B550FC">
      <w:pPr>
        <w:pStyle w:val="HYP-Context"/>
      </w:pPr>
      <w:r>
        <w:rPr>
          <w:b/>
        </w:rPr>
        <w:t xml:space="preserve">Organisation: </w:t>
      </w:r>
      <w:r>
        <w:t xml:space="preserve">982500 </w:t>
      </w:r>
      <w:proofErr w:type="spellStart"/>
      <w:r>
        <w:t>Ål</w:t>
      </w:r>
      <w:proofErr w:type="spellEnd"/>
      <w:r>
        <w:t xml:space="preserve"> </w:t>
      </w:r>
      <w:proofErr w:type="spellStart"/>
      <w:proofErr w:type="gramStart"/>
      <w:r>
        <w:t>Polismyndigh,investeringar</w:t>
      </w:r>
      <w:proofErr w:type="spellEnd"/>
      <w:proofErr w:type="gram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D78C3" w14:paraId="7D1D4CB8" w14:textId="77777777" w:rsidTr="00FD7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2C08B5EF" w14:textId="77777777" w:rsidR="00FD78C3" w:rsidRDefault="00B550FC">
            <w:r>
              <w:t>Sammandrag</w:t>
            </w:r>
          </w:p>
        </w:tc>
        <w:tc>
          <w:tcPr>
            <w:tcW w:w="1474" w:type="dxa"/>
          </w:tcPr>
          <w:p w14:paraId="653860F2"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3EEC1CEC"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031E70FD" w14:textId="77777777" w:rsidR="00FD78C3" w:rsidRDefault="00B550F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1 2022 </w:t>
            </w:r>
          </w:p>
        </w:tc>
        <w:tc>
          <w:tcPr>
            <w:tcW w:w="1474" w:type="dxa"/>
          </w:tcPr>
          <w:p w14:paraId="41E158ED" w14:textId="77777777" w:rsidR="00FD78C3" w:rsidRDefault="00B550F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2 2022 </w:t>
            </w:r>
          </w:p>
        </w:tc>
      </w:tr>
      <w:tr w:rsidR="00FD78C3" w14:paraId="5C21E492" w14:textId="77777777" w:rsidTr="00FD78C3">
        <w:tc>
          <w:tcPr>
            <w:cnfStyle w:val="001000000000" w:firstRow="0" w:lastRow="0" w:firstColumn="1" w:lastColumn="0" w:oddVBand="0" w:evenVBand="0" w:oddHBand="0" w:evenHBand="0" w:firstRowFirstColumn="0" w:firstRowLastColumn="0" w:lastRowFirstColumn="0" w:lastRowLastColumn="0"/>
            <w:tcW w:w="3175" w:type="dxa"/>
          </w:tcPr>
          <w:p w14:paraId="681530C4" w14:textId="77777777" w:rsidR="00FD78C3" w:rsidRDefault="00B550FC">
            <w:r>
              <w:t>Anslag netto</w:t>
            </w:r>
          </w:p>
        </w:tc>
        <w:tc>
          <w:tcPr>
            <w:tcW w:w="1474" w:type="dxa"/>
          </w:tcPr>
          <w:p w14:paraId="0FFCCE36" w14:textId="77777777" w:rsidR="00FD78C3" w:rsidRDefault="00B550FC">
            <w:pPr>
              <w:cnfStyle w:val="000000000000" w:firstRow="0" w:lastRow="0" w:firstColumn="0" w:lastColumn="0" w:oddVBand="0" w:evenVBand="0" w:oddHBand="0" w:evenHBand="0" w:firstRowFirstColumn="0" w:firstRowLastColumn="0" w:lastRowFirstColumn="0" w:lastRowLastColumn="0"/>
            </w:pPr>
            <w:r>
              <w:t>-92 413</w:t>
            </w:r>
          </w:p>
        </w:tc>
        <w:tc>
          <w:tcPr>
            <w:tcW w:w="1474" w:type="dxa"/>
          </w:tcPr>
          <w:p w14:paraId="707F9C85" w14:textId="77777777" w:rsidR="00FD78C3" w:rsidRDefault="00B550FC">
            <w:pPr>
              <w:cnfStyle w:val="000000000000" w:firstRow="0" w:lastRow="0" w:firstColumn="0" w:lastColumn="0" w:oddVBand="0" w:evenVBand="0" w:oddHBand="0" w:evenHBand="0" w:firstRowFirstColumn="0" w:firstRowLastColumn="0" w:lastRowFirstColumn="0" w:lastRowLastColumn="0"/>
            </w:pPr>
            <w:r>
              <w:t>-564 000</w:t>
            </w:r>
          </w:p>
        </w:tc>
        <w:tc>
          <w:tcPr>
            <w:tcW w:w="1474" w:type="dxa"/>
          </w:tcPr>
          <w:p w14:paraId="6AA48F47" w14:textId="77777777" w:rsidR="00FD78C3" w:rsidRDefault="00FD78C3">
            <w:pPr>
              <w:cnfStyle w:val="000000000000" w:firstRow="0" w:lastRow="0" w:firstColumn="0" w:lastColumn="0" w:oddVBand="0" w:evenVBand="0" w:oddHBand="0" w:evenHBand="0" w:firstRowFirstColumn="0" w:firstRowLastColumn="0" w:lastRowFirstColumn="0" w:lastRowLastColumn="0"/>
            </w:pPr>
          </w:p>
        </w:tc>
        <w:tc>
          <w:tcPr>
            <w:tcW w:w="1474" w:type="dxa"/>
          </w:tcPr>
          <w:p w14:paraId="46198576" w14:textId="77777777" w:rsidR="00FD78C3" w:rsidRDefault="00B550FC">
            <w:pPr>
              <w:cnfStyle w:val="000000000000" w:firstRow="0" w:lastRow="0" w:firstColumn="0" w:lastColumn="0" w:oddVBand="0" w:evenVBand="0" w:oddHBand="0" w:evenHBand="0" w:firstRowFirstColumn="0" w:firstRowLastColumn="0" w:lastRowFirstColumn="0" w:lastRowLastColumn="0"/>
            </w:pPr>
            <w:r>
              <w:t>-10 000</w:t>
            </w:r>
          </w:p>
        </w:tc>
      </w:tr>
    </w:tbl>
    <w:p w14:paraId="1B4A93AD" w14:textId="77777777" w:rsidR="00FD78C3" w:rsidRDefault="00B550FC">
      <w:pPr>
        <w:pStyle w:val="Rubrik5"/>
      </w:pPr>
      <w:r>
        <w:t>Budgetmotivering</w:t>
      </w:r>
    </w:p>
    <w:p w14:paraId="17101723" w14:textId="77777777" w:rsidR="00FD78C3" w:rsidRDefault="00B550FC">
      <w:r>
        <w:t xml:space="preserve">Föreslås ett tillägg om </w:t>
      </w:r>
      <w:proofErr w:type="gramStart"/>
      <w:r>
        <w:t>10.000</w:t>
      </w:r>
      <w:proofErr w:type="gramEnd"/>
      <w:r>
        <w:t xml:space="preserve"> euro.</w:t>
      </w:r>
    </w:p>
    <w:p w14:paraId="5F545189" w14:textId="77777777" w:rsidR="00FD78C3" w:rsidRDefault="00B550FC">
      <w:pPr>
        <w:pStyle w:val="Rubrik5"/>
      </w:pPr>
      <w:r>
        <w:t>Utgifter</w:t>
      </w:r>
    </w:p>
    <w:p w14:paraId="40C8DAF9" w14:textId="0F7BC6F3" w:rsidR="00FD78C3" w:rsidRDefault="00B550FC">
      <w:r>
        <w:t xml:space="preserve">Tillägget avser </w:t>
      </w:r>
      <w:proofErr w:type="spellStart"/>
      <w:r>
        <w:t>obudgeterade</w:t>
      </w:r>
      <w:proofErr w:type="spellEnd"/>
      <w:r>
        <w:t xml:space="preserve"> kostnader för systemlösningen för hantering av nödsamtal och nödmeddelanden som uppkommit på grund av det säkerhetspolitiska läget.</w:t>
      </w:r>
    </w:p>
    <w:p w14:paraId="74855301" w14:textId="62FC8A07" w:rsidR="00FD78C3" w:rsidRDefault="00B550FC">
      <w:pPr>
        <w:pStyle w:val="Rubrik1"/>
      </w:pPr>
      <w:r>
        <w:t>Bilaga</w:t>
      </w:r>
    </w:p>
    <w:p w14:paraId="0D480E9B" w14:textId="1FE0E321" w:rsidR="005D3F01" w:rsidRPr="005D3F01" w:rsidRDefault="005D3F01" w:rsidP="005D3F01">
      <w:r w:rsidRPr="005C2C56">
        <w:rPr>
          <w:noProof/>
        </w:rPr>
        <w:drawing>
          <wp:inline distT="0" distB="0" distL="0" distR="0" wp14:anchorId="11761A98" wp14:editId="7048BC01">
            <wp:extent cx="5760720" cy="7820660"/>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7820660"/>
                    </a:xfrm>
                    <a:prstGeom prst="rect">
                      <a:avLst/>
                    </a:prstGeom>
                    <a:noFill/>
                    <a:ln>
                      <a:noFill/>
                    </a:ln>
                  </pic:spPr>
                </pic:pic>
              </a:graphicData>
            </a:graphic>
          </wp:inline>
        </w:drawing>
      </w:r>
    </w:p>
    <w:sectPr w:rsidR="005D3F01" w:rsidRPr="005D3F01">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A8051" w14:textId="77777777" w:rsidR="001D6DE2" w:rsidRDefault="001D6DE2" w:rsidP="00410F70">
      <w:r>
        <w:separator/>
      </w:r>
    </w:p>
    <w:p w14:paraId="78494A89" w14:textId="77777777" w:rsidR="001D6DE2" w:rsidRDefault="001D6DE2" w:rsidP="00410F70"/>
    <w:p w14:paraId="2EBD62EE" w14:textId="77777777" w:rsidR="001D6DE2" w:rsidRDefault="001D6DE2" w:rsidP="00410F70"/>
    <w:p w14:paraId="3289135D" w14:textId="77777777" w:rsidR="001D6DE2" w:rsidRDefault="001D6DE2" w:rsidP="00410F70"/>
    <w:p w14:paraId="4FB89487" w14:textId="77777777" w:rsidR="001D6DE2" w:rsidRDefault="001D6DE2" w:rsidP="00410F70"/>
    <w:p w14:paraId="7726CC4A" w14:textId="77777777" w:rsidR="001D6DE2" w:rsidRDefault="001D6DE2" w:rsidP="00410F70"/>
    <w:p w14:paraId="26783D81" w14:textId="77777777" w:rsidR="001D6DE2" w:rsidRDefault="001D6DE2" w:rsidP="00410F70"/>
  </w:endnote>
  <w:endnote w:type="continuationSeparator" w:id="0">
    <w:p w14:paraId="339725B1" w14:textId="77777777" w:rsidR="001D6DE2" w:rsidRDefault="001D6DE2" w:rsidP="00410F70">
      <w:r>
        <w:continuationSeparator/>
      </w:r>
    </w:p>
    <w:p w14:paraId="488DCB25" w14:textId="77777777" w:rsidR="001D6DE2" w:rsidRDefault="001D6DE2" w:rsidP="00410F70"/>
    <w:p w14:paraId="02B72E1A" w14:textId="77777777" w:rsidR="001D6DE2" w:rsidRDefault="001D6DE2" w:rsidP="00410F70"/>
    <w:p w14:paraId="48703EE3" w14:textId="77777777" w:rsidR="001D6DE2" w:rsidRDefault="001D6DE2" w:rsidP="00410F70"/>
    <w:p w14:paraId="15296116" w14:textId="77777777" w:rsidR="001D6DE2" w:rsidRDefault="001D6DE2" w:rsidP="00410F70"/>
    <w:p w14:paraId="6F7E5292" w14:textId="77777777" w:rsidR="001D6DE2" w:rsidRDefault="001D6DE2" w:rsidP="00410F70"/>
    <w:p w14:paraId="5C32931D" w14:textId="77777777" w:rsidR="001D6DE2" w:rsidRDefault="001D6DE2" w:rsidP="00410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22DF" w14:textId="7BFD329D" w:rsidR="00E22593" w:rsidRDefault="00E22593">
    <w:pPr>
      <w:pStyle w:val="Sidfot"/>
    </w:pPr>
    <w:r>
      <w:rPr>
        <w:noProof/>
      </w:rPr>
      <w:fldChar w:fldCharType="begin"/>
    </w:r>
    <w:r>
      <w:rPr>
        <w:noProof/>
      </w:rPr>
      <w:instrText xml:space="preserve"> FILENAME  \* MERGEFORMAT </w:instrText>
    </w:r>
    <w:r>
      <w:rPr>
        <w:noProof/>
      </w:rPr>
      <w:fldChar w:fldCharType="separate"/>
    </w:r>
    <w:r w:rsidR="00DC20D4">
      <w:rPr>
        <w:noProof/>
      </w:rPr>
      <w:t>2022 Tb 2 - landskapsregeringens förslag 2022-05-06 130252 efter plenum 9.5.2022.docx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F2F1" w14:textId="77777777" w:rsidR="00E22593" w:rsidRDefault="00E2259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5D58" w14:textId="77777777" w:rsidR="00E22593" w:rsidRDefault="00E22593">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7624" w14:textId="77777777" w:rsidR="00E22593" w:rsidRPr="00A849B7" w:rsidRDefault="00C34035" w:rsidP="0049108F">
    <w:pPr>
      <w:pStyle w:val="Sidfot"/>
      <w:jc w:val="center"/>
    </w:pPr>
    <w:sdt>
      <w:sdtPr>
        <w:id w:val="-763224774"/>
        <w:docPartObj>
          <w:docPartGallery w:val="Page Numbers (Bottom of Page)"/>
          <w:docPartUnique/>
        </w:docPartObj>
      </w:sdtPr>
      <w:sdtEndPr/>
      <w:sdtContent>
        <w:r w:rsidR="00E22593" w:rsidRPr="00A849B7">
          <w:fldChar w:fldCharType="begin"/>
        </w:r>
        <w:r w:rsidR="00E22593" w:rsidRPr="00A849B7">
          <w:instrText>PAGE   \* MERGEFORMAT</w:instrText>
        </w:r>
        <w:r w:rsidR="00E22593" w:rsidRPr="00A849B7">
          <w:fldChar w:fldCharType="separate"/>
        </w:r>
        <w:r w:rsidR="00E22593">
          <w:rPr>
            <w:noProof/>
          </w:rPr>
          <w:t>4</w:t>
        </w:r>
        <w:r w:rsidR="00E22593" w:rsidRPr="00A849B7">
          <w:fldChar w:fldCharType="end"/>
        </w:r>
      </w:sdtContent>
    </w:sdt>
  </w:p>
  <w:p w14:paraId="42A122E9" w14:textId="77777777" w:rsidR="00E22593" w:rsidRDefault="00E22593" w:rsidP="00410F70"/>
  <w:p w14:paraId="3AC52AB3" w14:textId="77777777" w:rsidR="00E22593" w:rsidRDefault="00E22593" w:rsidP="00410F70"/>
  <w:p w14:paraId="3903D7A4" w14:textId="77777777" w:rsidR="00E22593" w:rsidRDefault="00E22593" w:rsidP="00410F7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D78D" w14:textId="77777777" w:rsidR="00E22593" w:rsidRDefault="00E22593">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75A1" w14:textId="77777777" w:rsidR="00502365" w:rsidRPr="00A849B7" w:rsidRDefault="00C34035" w:rsidP="0049108F">
    <w:pPr>
      <w:pStyle w:val="Sidfot"/>
      <w:jc w:val="center"/>
    </w:pPr>
    <w:sdt>
      <w:sdtPr>
        <w:id w:val="610245187"/>
        <w:docPartObj>
          <w:docPartGallery w:val="Page Numbers (Bottom of Page)"/>
          <w:docPartUnique/>
        </w:docPartObj>
      </w:sdtPr>
      <w:sdtEndPr/>
      <w:sdtContent>
        <w:r w:rsidR="00F878B7" w:rsidRPr="00A849B7">
          <w:fldChar w:fldCharType="begin"/>
        </w:r>
        <w:r w:rsidR="00F878B7" w:rsidRPr="00A849B7">
          <w:instrText>PAGE   \* MERGEFORMAT</w:instrText>
        </w:r>
        <w:r w:rsidR="00F878B7" w:rsidRPr="00A849B7">
          <w:fldChar w:fldCharType="separate"/>
        </w:r>
        <w:r w:rsidR="00F87C22">
          <w:rPr>
            <w:noProof/>
          </w:rPr>
          <w:t>4</w:t>
        </w:r>
        <w:r w:rsidR="00F878B7" w:rsidRPr="00A849B7">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E3151" w14:textId="77777777" w:rsidR="001D6DE2" w:rsidRDefault="001D6DE2" w:rsidP="00410F70">
      <w:r>
        <w:separator/>
      </w:r>
    </w:p>
    <w:p w14:paraId="3646D641" w14:textId="77777777" w:rsidR="001D6DE2" w:rsidRDefault="001D6DE2" w:rsidP="00410F70"/>
    <w:p w14:paraId="56964FAF" w14:textId="77777777" w:rsidR="001D6DE2" w:rsidRDefault="001D6DE2" w:rsidP="00410F70"/>
    <w:p w14:paraId="5F7BBEC5" w14:textId="77777777" w:rsidR="001D6DE2" w:rsidRDefault="001D6DE2" w:rsidP="00410F70"/>
    <w:p w14:paraId="29526F5F" w14:textId="77777777" w:rsidR="001D6DE2" w:rsidRDefault="001D6DE2" w:rsidP="00410F70"/>
    <w:p w14:paraId="5A876740" w14:textId="77777777" w:rsidR="001D6DE2" w:rsidRDefault="001D6DE2" w:rsidP="00410F70"/>
    <w:p w14:paraId="1790F6FE" w14:textId="77777777" w:rsidR="001D6DE2" w:rsidRDefault="001D6DE2" w:rsidP="00410F70"/>
  </w:footnote>
  <w:footnote w:type="continuationSeparator" w:id="0">
    <w:p w14:paraId="15F5D4AF" w14:textId="77777777" w:rsidR="001D6DE2" w:rsidRDefault="001D6DE2" w:rsidP="00410F70">
      <w:r>
        <w:continuationSeparator/>
      </w:r>
    </w:p>
    <w:p w14:paraId="12ECF8D8" w14:textId="77777777" w:rsidR="001D6DE2" w:rsidRDefault="001D6DE2" w:rsidP="00410F70"/>
    <w:p w14:paraId="281343F2" w14:textId="77777777" w:rsidR="001D6DE2" w:rsidRDefault="001D6DE2" w:rsidP="00410F70"/>
    <w:p w14:paraId="06226DB7" w14:textId="77777777" w:rsidR="001D6DE2" w:rsidRDefault="001D6DE2" w:rsidP="00410F70"/>
    <w:p w14:paraId="71D7ADF0" w14:textId="77777777" w:rsidR="001D6DE2" w:rsidRDefault="001D6DE2" w:rsidP="00410F70"/>
    <w:p w14:paraId="7A38D3AF" w14:textId="77777777" w:rsidR="001D6DE2" w:rsidRDefault="001D6DE2" w:rsidP="00410F70"/>
    <w:p w14:paraId="711DD862" w14:textId="77777777" w:rsidR="001D6DE2" w:rsidRDefault="001D6DE2" w:rsidP="00410F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848C" w14:textId="77777777" w:rsidR="00E22593" w:rsidRDefault="00E22593">
    <w:pPr>
      <w:pStyle w:val="Sidhuvud"/>
      <w:jc w:val="cente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933A" w14:textId="77777777" w:rsidR="00E22593" w:rsidRDefault="00E2259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3964C4E1" w14:textId="77777777" w:rsidR="00E22593" w:rsidRDefault="00E2259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787064"/>
      <w:docPartObj>
        <w:docPartGallery w:val="Page Numbers (Top of Page)"/>
        <w:docPartUnique/>
      </w:docPartObj>
    </w:sdtPr>
    <w:sdtEndPr/>
    <w:sdtContent>
      <w:p w14:paraId="1337E988" w14:textId="77777777" w:rsidR="00E22593" w:rsidRDefault="00E22593">
        <w:pPr>
          <w:pStyle w:val="Sidhuvud"/>
          <w:jc w:val="center"/>
        </w:pPr>
        <w:r>
          <w:fldChar w:fldCharType="begin"/>
        </w:r>
        <w:r>
          <w:instrText>PAGE   \* MERGEFORMAT</w:instrText>
        </w:r>
        <w:r>
          <w:fldChar w:fldCharType="separate"/>
        </w:r>
        <w:r>
          <w:t>2</w:t>
        </w:r>
        <w:r>
          <w:fldChar w:fldCharType="end"/>
        </w:r>
      </w:p>
    </w:sdtContent>
  </w:sdt>
  <w:p w14:paraId="6306B349" w14:textId="77777777" w:rsidR="00E22593" w:rsidRDefault="00E22593">
    <w:pPr>
      <w:pStyle w:val="Sidhuvud"/>
      <w:tabs>
        <w:tab w:val="left" w:pos="4620"/>
      </w:tabs>
      <w:rPr>
        <w:rStyle w:val="Sidnumm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F5BC" w14:textId="77777777" w:rsidR="00E22593" w:rsidRDefault="00E22593">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C1BA" w14:textId="77777777" w:rsidR="00E22593" w:rsidRDefault="00E22593">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C514" w14:textId="77777777" w:rsidR="00E22593" w:rsidRDefault="00E2259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8C8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BEC7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6E48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90DEA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A043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5985C4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7020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32C27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5363C5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9E0F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6E854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B02EC4"/>
    <w:multiLevelType w:val="hybridMultilevel"/>
    <w:tmpl w:val="2EDC39D8"/>
    <w:lvl w:ilvl="0" w:tplc="DF4E42C6">
      <w:start w:val="1"/>
      <w:numFmt w:val="decimal"/>
      <w:pStyle w:val="NumberedListParagraph"/>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2" w15:restartNumberingAfterBreak="0">
    <w:nsid w:val="09AB28FC"/>
    <w:multiLevelType w:val="hybridMultilevel"/>
    <w:tmpl w:val="06CC2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B7359D2"/>
    <w:multiLevelType w:val="hybridMultilevel"/>
    <w:tmpl w:val="2B3E7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55515BA"/>
    <w:multiLevelType w:val="hybridMultilevel"/>
    <w:tmpl w:val="5BDC89D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02F6CF8"/>
    <w:multiLevelType w:val="hybridMultilevel"/>
    <w:tmpl w:val="4DB6B7D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6" w15:restartNumberingAfterBreak="0">
    <w:nsid w:val="215B4795"/>
    <w:multiLevelType w:val="hybridMultilevel"/>
    <w:tmpl w:val="CE88CBF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24545956"/>
    <w:multiLevelType w:val="hybridMultilevel"/>
    <w:tmpl w:val="E9809B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B615ED8"/>
    <w:multiLevelType w:val="hybridMultilevel"/>
    <w:tmpl w:val="B90EF330"/>
    <w:lvl w:ilvl="0" w:tplc="0809000F">
      <w:start w:val="1"/>
      <w:numFmt w:val="decimal"/>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9" w15:restartNumberingAfterBreak="0">
    <w:nsid w:val="3CAB379C"/>
    <w:multiLevelType w:val="hybridMultilevel"/>
    <w:tmpl w:val="4552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EB5BEC"/>
    <w:multiLevelType w:val="hybridMultilevel"/>
    <w:tmpl w:val="7572F5A6"/>
    <w:lvl w:ilvl="0" w:tplc="62B2ACB8">
      <w:start w:val="1"/>
      <w:numFmt w:val="bullet"/>
      <w:pStyle w:val="Liststycke"/>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1" w15:restartNumberingAfterBreak="0">
    <w:nsid w:val="47E85072"/>
    <w:multiLevelType w:val="multilevel"/>
    <w:tmpl w:val="874CF982"/>
    <w:lvl w:ilvl="0">
      <w:start w:val="1"/>
      <w:numFmt w:val="decimal"/>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22" w15:restartNumberingAfterBreak="0">
    <w:nsid w:val="4E7347C2"/>
    <w:multiLevelType w:val="hybridMultilevel"/>
    <w:tmpl w:val="4A4A6F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13BD5"/>
    <w:multiLevelType w:val="multilevel"/>
    <w:tmpl w:val="4368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6504AC"/>
    <w:multiLevelType w:val="hybridMultilevel"/>
    <w:tmpl w:val="CB9CAE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14"/>
  </w:num>
  <w:num w:numId="3">
    <w:abstractNumId w:val="17"/>
  </w:num>
  <w:num w:numId="4">
    <w:abstractNumId w:val="19"/>
  </w:num>
  <w:num w:numId="5">
    <w:abstractNumId w:val="23"/>
  </w:num>
  <w:num w:numId="6">
    <w:abstractNumId w:val="22"/>
  </w:num>
  <w:num w:numId="7">
    <w:abstractNumId w:val="12"/>
  </w:num>
  <w:num w:numId="8">
    <w:abstractNumId w:val="24"/>
  </w:num>
  <w:num w:numId="9">
    <w:abstractNumId w:val="18"/>
  </w:num>
  <w:num w:numId="10">
    <w:abstractNumId w:val="16"/>
  </w:num>
  <w:num w:numId="11">
    <w:abstractNumId w:val="15"/>
  </w:num>
  <w:num w:numId="12">
    <w:abstractNumId w:val="11"/>
  </w:num>
  <w:num w:numId="13">
    <w:abstractNumId w:val="20"/>
  </w:num>
  <w:num w:numId="14">
    <w:abstractNumId w:val="21"/>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efaultTableStyle w:val="Tabellrutnt"/>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8B7"/>
    <w:rsid w:val="00002598"/>
    <w:rsid w:val="00004CC7"/>
    <w:rsid w:val="0001350E"/>
    <w:rsid w:val="00023832"/>
    <w:rsid w:val="00027767"/>
    <w:rsid w:val="00042CA8"/>
    <w:rsid w:val="00045D39"/>
    <w:rsid w:val="000509E3"/>
    <w:rsid w:val="0005158C"/>
    <w:rsid w:val="000642F5"/>
    <w:rsid w:val="000651FE"/>
    <w:rsid w:val="00066BED"/>
    <w:rsid w:val="00067AC8"/>
    <w:rsid w:val="00072C5A"/>
    <w:rsid w:val="000763D3"/>
    <w:rsid w:val="00082186"/>
    <w:rsid w:val="00084BFD"/>
    <w:rsid w:val="000946F6"/>
    <w:rsid w:val="00094B25"/>
    <w:rsid w:val="000A2B70"/>
    <w:rsid w:val="000A5157"/>
    <w:rsid w:val="000A5A26"/>
    <w:rsid w:val="000A6C6C"/>
    <w:rsid w:val="000B6619"/>
    <w:rsid w:val="000C12D3"/>
    <w:rsid w:val="000C4252"/>
    <w:rsid w:val="000C608A"/>
    <w:rsid w:val="000C727D"/>
    <w:rsid w:val="000D2EFF"/>
    <w:rsid w:val="000E181E"/>
    <w:rsid w:val="000E6D00"/>
    <w:rsid w:val="000E73E7"/>
    <w:rsid w:val="000E7C98"/>
    <w:rsid w:val="000F1FC8"/>
    <w:rsid w:val="000F5005"/>
    <w:rsid w:val="00102149"/>
    <w:rsid w:val="001045E0"/>
    <w:rsid w:val="00105A9E"/>
    <w:rsid w:val="00107AAC"/>
    <w:rsid w:val="00110DBC"/>
    <w:rsid w:val="00121A53"/>
    <w:rsid w:val="0012412D"/>
    <w:rsid w:val="001267AD"/>
    <w:rsid w:val="00134777"/>
    <w:rsid w:val="00136AFF"/>
    <w:rsid w:val="00145015"/>
    <w:rsid w:val="001500C2"/>
    <w:rsid w:val="00153901"/>
    <w:rsid w:val="00153967"/>
    <w:rsid w:val="00154A6E"/>
    <w:rsid w:val="00155CFA"/>
    <w:rsid w:val="00161B07"/>
    <w:rsid w:val="00163462"/>
    <w:rsid w:val="00164779"/>
    <w:rsid w:val="0017046D"/>
    <w:rsid w:val="001706DB"/>
    <w:rsid w:val="00174BF2"/>
    <w:rsid w:val="00191F28"/>
    <w:rsid w:val="00193AA9"/>
    <w:rsid w:val="0019766A"/>
    <w:rsid w:val="00197E4B"/>
    <w:rsid w:val="001A1442"/>
    <w:rsid w:val="001A58DA"/>
    <w:rsid w:val="001A63EC"/>
    <w:rsid w:val="001B08AC"/>
    <w:rsid w:val="001B3770"/>
    <w:rsid w:val="001C120B"/>
    <w:rsid w:val="001C2BD5"/>
    <w:rsid w:val="001C5F62"/>
    <w:rsid w:val="001C6CE8"/>
    <w:rsid w:val="001D44C0"/>
    <w:rsid w:val="001D6D07"/>
    <w:rsid w:val="001D6DE2"/>
    <w:rsid w:val="001D7039"/>
    <w:rsid w:val="001E0DD1"/>
    <w:rsid w:val="001E3DE2"/>
    <w:rsid w:val="001E3EA0"/>
    <w:rsid w:val="001E4068"/>
    <w:rsid w:val="001E6F20"/>
    <w:rsid w:val="001F2DCB"/>
    <w:rsid w:val="001F358F"/>
    <w:rsid w:val="001F467E"/>
    <w:rsid w:val="001F4F17"/>
    <w:rsid w:val="001F54ED"/>
    <w:rsid w:val="001F711C"/>
    <w:rsid w:val="00206171"/>
    <w:rsid w:val="002070B8"/>
    <w:rsid w:val="00214205"/>
    <w:rsid w:val="0022040E"/>
    <w:rsid w:val="0022354E"/>
    <w:rsid w:val="00223E5F"/>
    <w:rsid w:val="00223FE7"/>
    <w:rsid w:val="0022636D"/>
    <w:rsid w:val="002317BF"/>
    <w:rsid w:val="00234314"/>
    <w:rsid w:val="002358BF"/>
    <w:rsid w:val="00235F21"/>
    <w:rsid w:val="00241DC4"/>
    <w:rsid w:val="00250FF0"/>
    <w:rsid w:val="00257824"/>
    <w:rsid w:val="00257E6C"/>
    <w:rsid w:val="002604B0"/>
    <w:rsid w:val="00264BCD"/>
    <w:rsid w:val="002743A9"/>
    <w:rsid w:val="00277809"/>
    <w:rsid w:val="00285DD5"/>
    <w:rsid w:val="002868FF"/>
    <w:rsid w:val="00293CDB"/>
    <w:rsid w:val="00296494"/>
    <w:rsid w:val="002975E5"/>
    <w:rsid w:val="002A1B52"/>
    <w:rsid w:val="002A1CEC"/>
    <w:rsid w:val="002A23BE"/>
    <w:rsid w:val="002A43F2"/>
    <w:rsid w:val="002A54F2"/>
    <w:rsid w:val="002B0090"/>
    <w:rsid w:val="002B3192"/>
    <w:rsid w:val="002B33D3"/>
    <w:rsid w:val="002B629A"/>
    <w:rsid w:val="002C6DCD"/>
    <w:rsid w:val="002C7564"/>
    <w:rsid w:val="002C7F5B"/>
    <w:rsid w:val="002D1457"/>
    <w:rsid w:val="002D4B3A"/>
    <w:rsid w:val="002E36CD"/>
    <w:rsid w:val="002F756E"/>
    <w:rsid w:val="0030632E"/>
    <w:rsid w:val="00311F1D"/>
    <w:rsid w:val="003121A8"/>
    <w:rsid w:val="00321069"/>
    <w:rsid w:val="00321E7F"/>
    <w:rsid w:val="003221E1"/>
    <w:rsid w:val="00331DFB"/>
    <w:rsid w:val="0033686B"/>
    <w:rsid w:val="0034636C"/>
    <w:rsid w:val="00360477"/>
    <w:rsid w:val="00371171"/>
    <w:rsid w:val="00377E3B"/>
    <w:rsid w:val="00387BB1"/>
    <w:rsid w:val="003967E5"/>
    <w:rsid w:val="003A3EC5"/>
    <w:rsid w:val="003A69B4"/>
    <w:rsid w:val="003B13FC"/>
    <w:rsid w:val="003B15F2"/>
    <w:rsid w:val="003C2E21"/>
    <w:rsid w:val="003C7046"/>
    <w:rsid w:val="003D0024"/>
    <w:rsid w:val="003D29CC"/>
    <w:rsid w:val="003D75B5"/>
    <w:rsid w:val="003E1396"/>
    <w:rsid w:val="003E1C06"/>
    <w:rsid w:val="003E308A"/>
    <w:rsid w:val="003E6AD6"/>
    <w:rsid w:val="003E78C4"/>
    <w:rsid w:val="003E7CF6"/>
    <w:rsid w:val="003F39A5"/>
    <w:rsid w:val="003F4CC3"/>
    <w:rsid w:val="003F4E65"/>
    <w:rsid w:val="00400A2F"/>
    <w:rsid w:val="004019F1"/>
    <w:rsid w:val="00401F45"/>
    <w:rsid w:val="00410F70"/>
    <w:rsid w:val="004177C4"/>
    <w:rsid w:val="00421533"/>
    <w:rsid w:val="00422A34"/>
    <w:rsid w:val="00425DE7"/>
    <w:rsid w:val="0043006A"/>
    <w:rsid w:val="00432F69"/>
    <w:rsid w:val="00437ED5"/>
    <w:rsid w:val="004459DB"/>
    <w:rsid w:val="00447256"/>
    <w:rsid w:val="0045045F"/>
    <w:rsid w:val="00457C23"/>
    <w:rsid w:val="004648B9"/>
    <w:rsid w:val="00466BB4"/>
    <w:rsid w:val="00473480"/>
    <w:rsid w:val="004737C2"/>
    <w:rsid w:val="00484354"/>
    <w:rsid w:val="004868AF"/>
    <w:rsid w:val="0049108F"/>
    <w:rsid w:val="00497B42"/>
    <w:rsid w:val="004A00AE"/>
    <w:rsid w:val="004A51E4"/>
    <w:rsid w:val="004B1937"/>
    <w:rsid w:val="004C2275"/>
    <w:rsid w:val="004C3B67"/>
    <w:rsid w:val="004C53EE"/>
    <w:rsid w:val="004D22C4"/>
    <w:rsid w:val="004D4C25"/>
    <w:rsid w:val="004D4EC2"/>
    <w:rsid w:val="004E40F0"/>
    <w:rsid w:val="004E6B9C"/>
    <w:rsid w:val="004F1933"/>
    <w:rsid w:val="004F21A5"/>
    <w:rsid w:val="004F48C5"/>
    <w:rsid w:val="004F66CC"/>
    <w:rsid w:val="00502365"/>
    <w:rsid w:val="00503893"/>
    <w:rsid w:val="0051121D"/>
    <w:rsid w:val="005112A1"/>
    <w:rsid w:val="005118A1"/>
    <w:rsid w:val="005136BD"/>
    <w:rsid w:val="00514125"/>
    <w:rsid w:val="0052355F"/>
    <w:rsid w:val="005236B5"/>
    <w:rsid w:val="00524282"/>
    <w:rsid w:val="00526471"/>
    <w:rsid w:val="0053004A"/>
    <w:rsid w:val="0053591F"/>
    <w:rsid w:val="00537A5E"/>
    <w:rsid w:val="005414F8"/>
    <w:rsid w:val="005443F9"/>
    <w:rsid w:val="00553498"/>
    <w:rsid w:val="005552B2"/>
    <w:rsid w:val="00556598"/>
    <w:rsid w:val="00557003"/>
    <w:rsid w:val="00561D39"/>
    <w:rsid w:val="00562CF5"/>
    <w:rsid w:val="00562F76"/>
    <w:rsid w:val="00570B2A"/>
    <w:rsid w:val="005727EA"/>
    <w:rsid w:val="00575369"/>
    <w:rsid w:val="00581F53"/>
    <w:rsid w:val="00583995"/>
    <w:rsid w:val="005A6F50"/>
    <w:rsid w:val="005B70B5"/>
    <w:rsid w:val="005B7E52"/>
    <w:rsid w:val="005C382A"/>
    <w:rsid w:val="005C5D49"/>
    <w:rsid w:val="005C7CCB"/>
    <w:rsid w:val="005D3968"/>
    <w:rsid w:val="005D3F01"/>
    <w:rsid w:val="005D43F0"/>
    <w:rsid w:val="005D7597"/>
    <w:rsid w:val="005D79CA"/>
    <w:rsid w:val="005F405F"/>
    <w:rsid w:val="00602CB1"/>
    <w:rsid w:val="006035A9"/>
    <w:rsid w:val="006113ED"/>
    <w:rsid w:val="0061189F"/>
    <w:rsid w:val="0061514A"/>
    <w:rsid w:val="00616290"/>
    <w:rsid w:val="00616417"/>
    <w:rsid w:val="00621F76"/>
    <w:rsid w:val="0062322D"/>
    <w:rsid w:val="0062671B"/>
    <w:rsid w:val="00634133"/>
    <w:rsid w:val="0063739B"/>
    <w:rsid w:val="00637C36"/>
    <w:rsid w:val="006407F6"/>
    <w:rsid w:val="006409C7"/>
    <w:rsid w:val="0064157B"/>
    <w:rsid w:val="006436F8"/>
    <w:rsid w:val="006661A3"/>
    <w:rsid w:val="00666530"/>
    <w:rsid w:val="00671F93"/>
    <w:rsid w:val="00676D66"/>
    <w:rsid w:val="00680C8E"/>
    <w:rsid w:val="0068475B"/>
    <w:rsid w:val="00684E26"/>
    <w:rsid w:val="006903F5"/>
    <w:rsid w:val="00693DFB"/>
    <w:rsid w:val="006968A0"/>
    <w:rsid w:val="00696E62"/>
    <w:rsid w:val="00697832"/>
    <w:rsid w:val="006B1A17"/>
    <w:rsid w:val="006B26C8"/>
    <w:rsid w:val="006C0812"/>
    <w:rsid w:val="006D0C09"/>
    <w:rsid w:val="006D440B"/>
    <w:rsid w:val="006D446B"/>
    <w:rsid w:val="006D4CF5"/>
    <w:rsid w:val="006D534B"/>
    <w:rsid w:val="006D6311"/>
    <w:rsid w:val="006D746E"/>
    <w:rsid w:val="006E2D8B"/>
    <w:rsid w:val="006E48AE"/>
    <w:rsid w:val="00702A2D"/>
    <w:rsid w:val="0071000F"/>
    <w:rsid w:val="0071027A"/>
    <w:rsid w:val="00710AD8"/>
    <w:rsid w:val="00722718"/>
    <w:rsid w:val="007240C4"/>
    <w:rsid w:val="00724352"/>
    <w:rsid w:val="00724B28"/>
    <w:rsid w:val="0072645F"/>
    <w:rsid w:val="00726A1E"/>
    <w:rsid w:val="00733AEA"/>
    <w:rsid w:val="007341E4"/>
    <w:rsid w:val="00734B71"/>
    <w:rsid w:val="0073543A"/>
    <w:rsid w:val="0074392E"/>
    <w:rsid w:val="00747824"/>
    <w:rsid w:val="00762918"/>
    <w:rsid w:val="007705ED"/>
    <w:rsid w:val="0077460D"/>
    <w:rsid w:val="00775D0B"/>
    <w:rsid w:val="007768F4"/>
    <w:rsid w:val="007855A0"/>
    <w:rsid w:val="0078576A"/>
    <w:rsid w:val="007858F4"/>
    <w:rsid w:val="00791E1C"/>
    <w:rsid w:val="00794B28"/>
    <w:rsid w:val="00795939"/>
    <w:rsid w:val="007960ED"/>
    <w:rsid w:val="00797846"/>
    <w:rsid w:val="007A64B1"/>
    <w:rsid w:val="007B231B"/>
    <w:rsid w:val="007C275F"/>
    <w:rsid w:val="007C3A1E"/>
    <w:rsid w:val="007C4B36"/>
    <w:rsid w:val="007C57F3"/>
    <w:rsid w:val="007C5E4D"/>
    <w:rsid w:val="007D35C0"/>
    <w:rsid w:val="007D45EE"/>
    <w:rsid w:val="007D4AD7"/>
    <w:rsid w:val="007E15D6"/>
    <w:rsid w:val="007E24F4"/>
    <w:rsid w:val="007E3874"/>
    <w:rsid w:val="007F579C"/>
    <w:rsid w:val="007F57B1"/>
    <w:rsid w:val="007F6E4A"/>
    <w:rsid w:val="007F78C3"/>
    <w:rsid w:val="00800A99"/>
    <w:rsid w:val="00802695"/>
    <w:rsid w:val="00802D5D"/>
    <w:rsid w:val="00804000"/>
    <w:rsid w:val="008073FE"/>
    <w:rsid w:val="00811F94"/>
    <w:rsid w:val="00816D20"/>
    <w:rsid w:val="00821A8E"/>
    <w:rsid w:val="00831054"/>
    <w:rsid w:val="00834461"/>
    <w:rsid w:val="00834C0F"/>
    <w:rsid w:val="008366B0"/>
    <w:rsid w:val="00844BF6"/>
    <w:rsid w:val="00850337"/>
    <w:rsid w:val="008540A8"/>
    <w:rsid w:val="00856CAE"/>
    <w:rsid w:val="00862E9C"/>
    <w:rsid w:val="00873101"/>
    <w:rsid w:val="00873765"/>
    <w:rsid w:val="00882FD1"/>
    <w:rsid w:val="008844DF"/>
    <w:rsid w:val="0088761B"/>
    <w:rsid w:val="00887FCF"/>
    <w:rsid w:val="008A2810"/>
    <w:rsid w:val="008A551A"/>
    <w:rsid w:val="008A5631"/>
    <w:rsid w:val="008A658A"/>
    <w:rsid w:val="008B13DD"/>
    <w:rsid w:val="008B454F"/>
    <w:rsid w:val="008C44EF"/>
    <w:rsid w:val="008D0038"/>
    <w:rsid w:val="008D2998"/>
    <w:rsid w:val="008D4F80"/>
    <w:rsid w:val="008D61C3"/>
    <w:rsid w:val="008D76FE"/>
    <w:rsid w:val="008D7D9B"/>
    <w:rsid w:val="008E0902"/>
    <w:rsid w:val="008E0E1F"/>
    <w:rsid w:val="008E1D1D"/>
    <w:rsid w:val="008E5E73"/>
    <w:rsid w:val="008F0177"/>
    <w:rsid w:val="008F058B"/>
    <w:rsid w:val="00901EA9"/>
    <w:rsid w:val="009073DF"/>
    <w:rsid w:val="009109D3"/>
    <w:rsid w:val="00912D86"/>
    <w:rsid w:val="00920C0E"/>
    <w:rsid w:val="009218D4"/>
    <w:rsid w:val="00923F57"/>
    <w:rsid w:val="0092782B"/>
    <w:rsid w:val="009341FC"/>
    <w:rsid w:val="009346C1"/>
    <w:rsid w:val="00940E87"/>
    <w:rsid w:val="00945289"/>
    <w:rsid w:val="009479A1"/>
    <w:rsid w:val="009518AE"/>
    <w:rsid w:val="00954253"/>
    <w:rsid w:val="00967646"/>
    <w:rsid w:val="0096768C"/>
    <w:rsid w:val="00970A14"/>
    <w:rsid w:val="00970F89"/>
    <w:rsid w:val="009723DF"/>
    <w:rsid w:val="00982B12"/>
    <w:rsid w:val="00983504"/>
    <w:rsid w:val="009849D8"/>
    <w:rsid w:val="00992031"/>
    <w:rsid w:val="00993AB7"/>
    <w:rsid w:val="00996EE9"/>
    <w:rsid w:val="009A21DF"/>
    <w:rsid w:val="009A25B8"/>
    <w:rsid w:val="009A273D"/>
    <w:rsid w:val="009A396D"/>
    <w:rsid w:val="009A514E"/>
    <w:rsid w:val="009A7B17"/>
    <w:rsid w:val="009B3559"/>
    <w:rsid w:val="009B5EAA"/>
    <w:rsid w:val="009B628C"/>
    <w:rsid w:val="009B66B1"/>
    <w:rsid w:val="009C011F"/>
    <w:rsid w:val="009C7270"/>
    <w:rsid w:val="009C78A9"/>
    <w:rsid w:val="009D2D98"/>
    <w:rsid w:val="009D2F22"/>
    <w:rsid w:val="009D4B77"/>
    <w:rsid w:val="009D6F83"/>
    <w:rsid w:val="009D7EB6"/>
    <w:rsid w:val="009E44BE"/>
    <w:rsid w:val="009E6A50"/>
    <w:rsid w:val="009E7835"/>
    <w:rsid w:val="009F04DE"/>
    <w:rsid w:val="009F291D"/>
    <w:rsid w:val="009F52EE"/>
    <w:rsid w:val="009F7006"/>
    <w:rsid w:val="00A01257"/>
    <w:rsid w:val="00A05BF1"/>
    <w:rsid w:val="00A0684C"/>
    <w:rsid w:val="00A06AB1"/>
    <w:rsid w:val="00A1121C"/>
    <w:rsid w:val="00A20600"/>
    <w:rsid w:val="00A212D0"/>
    <w:rsid w:val="00A25B89"/>
    <w:rsid w:val="00A267F3"/>
    <w:rsid w:val="00A26D83"/>
    <w:rsid w:val="00A2701C"/>
    <w:rsid w:val="00A33515"/>
    <w:rsid w:val="00A36F21"/>
    <w:rsid w:val="00A40CCF"/>
    <w:rsid w:val="00A45359"/>
    <w:rsid w:val="00A4554B"/>
    <w:rsid w:val="00A54C7D"/>
    <w:rsid w:val="00A602C5"/>
    <w:rsid w:val="00A60DC1"/>
    <w:rsid w:val="00A6363E"/>
    <w:rsid w:val="00A64F66"/>
    <w:rsid w:val="00A67CF0"/>
    <w:rsid w:val="00A709DF"/>
    <w:rsid w:val="00A71BD1"/>
    <w:rsid w:val="00A849B7"/>
    <w:rsid w:val="00A84BFD"/>
    <w:rsid w:val="00A87BB6"/>
    <w:rsid w:val="00AA0C01"/>
    <w:rsid w:val="00AA315D"/>
    <w:rsid w:val="00AA76EF"/>
    <w:rsid w:val="00AB0428"/>
    <w:rsid w:val="00AC1D12"/>
    <w:rsid w:val="00AC412B"/>
    <w:rsid w:val="00AC58A0"/>
    <w:rsid w:val="00AC5B91"/>
    <w:rsid w:val="00AD051F"/>
    <w:rsid w:val="00AD0CB1"/>
    <w:rsid w:val="00AD30E2"/>
    <w:rsid w:val="00AD3929"/>
    <w:rsid w:val="00AE5756"/>
    <w:rsid w:val="00AE57E2"/>
    <w:rsid w:val="00AE62EA"/>
    <w:rsid w:val="00AF0A21"/>
    <w:rsid w:val="00AF1164"/>
    <w:rsid w:val="00AF2F9D"/>
    <w:rsid w:val="00AF47FD"/>
    <w:rsid w:val="00B041AA"/>
    <w:rsid w:val="00B10A5D"/>
    <w:rsid w:val="00B10EEA"/>
    <w:rsid w:val="00B1140F"/>
    <w:rsid w:val="00B128E0"/>
    <w:rsid w:val="00B13872"/>
    <w:rsid w:val="00B13961"/>
    <w:rsid w:val="00B16260"/>
    <w:rsid w:val="00B25ECB"/>
    <w:rsid w:val="00B310D8"/>
    <w:rsid w:val="00B365CF"/>
    <w:rsid w:val="00B405A2"/>
    <w:rsid w:val="00B42011"/>
    <w:rsid w:val="00B47416"/>
    <w:rsid w:val="00B51C06"/>
    <w:rsid w:val="00B542DB"/>
    <w:rsid w:val="00B550FC"/>
    <w:rsid w:val="00B60C49"/>
    <w:rsid w:val="00B613D0"/>
    <w:rsid w:val="00B6407C"/>
    <w:rsid w:val="00B64900"/>
    <w:rsid w:val="00B706CE"/>
    <w:rsid w:val="00B732D6"/>
    <w:rsid w:val="00B815AD"/>
    <w:rsid w:val="00B82166"/>
    <w:rsid w:val="00B83147"/>
    <w:rsid w:val="00BA192A"/>
    <w:rsid w:val="00BA237C"/>
    <w:rsid w:val="00BA4085"/>
    <w:rsid w:val="00BB60EB"/>
    <w:rsid w:val="00BB68CF"/>
    <w:rsid w:val="00BD4AA3"/>
    <w:rsid w:val="00BD75CC"/>
    <w:rsid w:val="00BF10CC"/>
    <w:rsid w:val="00BF362F"/>
    <w:rsid w:val="00BF3AD1"/>
    <w:rsid w:val="00BF7AE1"/>
    <w:rsid w:val="00BF7C97"/>
    <w:rsid w:val="00C01272"/>
    <w:rsid w:val="00C05F5C"/>
    <w:rsid w:val="00C07DB3"/>
    <w:rsid w:val="00C104BE"/>
    <w:rsid w:val="00C16DDE"/>
    <w:rsid w:val="00C208CE"/>
    <w:rsid w:val="00C21C2D"/>
    <w:rsid w:val="00C233AD"/>
    <w:rsid w:val="00C23ED1"/>
    <w:rsid w:val="00C276B1"/>
    <w:rsid w:val="00C31455"/>
    <w:rsid w:val="00C34035"/>
    <w:rsid w:val="00C3470D"/>
    <w:rsid w:val="00C36E74"/>
    <w:rsid w:val="00C37C6A"/>
    <w:rsid w:val="00C510EE"/>
    <w:rsid w:val="00C57D2D"/>
    <w:rsid w:val="00C722F7"/>
    <w:rsid w:val="00C73D59"/>
    <w:rsid w:val="00C808FE"/>
    <w:rsid w:val="00C90340"/>
    <w:rsid w:val="00C92882"/>
    <w:rsid w:val="00C92CDE"/>
    <w:rsid w:val="00CA312B"/>
    <w:rsid w:val="00CA3884"/>
    <w:rsid w:val="00CA6359"/>
    <w:rsid w:val="00CA7278"/>
    <w:rsid w:val="00CA7860"/>
    <w:rsid w:val="00CB0EB9"/>
    <w:rsid w:val="00CB7BC4"/>
    <w:rsid w:val="00CD0985"/>
    <w:rsid w:val="00CD5846"/>
    <w:rsid w:val="00CD6BE0"/>
    <w:rsid w:val="00CD6F36"/>
    <w:rsid w:val="00CD783B"/>
    <w:rsid w:val="00CD7F7E"/>
    <w:rsid w:val="00CE4DC0"/>
    <w:rsid w:val="00CF06B9"/>
    <w:rsid w:val="00CF1E82"/>
    <w:rsid w:val="00D00C98"/>
    <w:rsid w:val="00D07957"/>
    <w:rsid w:val="00D1238B"/>
    <w:rsid w:val="00D135A3"/>
    <w:rsid w:val="00D30A8D"/>
    <w:rsid w:val="00D34D7B"/>
    <w:rsid w:val="00D4093D"/>
    <w:rsid w:val="00D41F9B"/>
    <w:rsid w:val="00D422A2"/>
    <w:rsid w:val="00D54FFE"/>
    <w:rsid w:val="00D56AD9"/>
    <w:rsid w:val="00D57D5B"/>
    <w:rsid w:val="00D62872"/>
    <w:rsid w:val="00D641AD"/>
    <w:rsid w:val="00D6477D"/>
    <w:rsid w:val="00D7115D"/>
    <w:rsid w:val="00D7332B"/>
    <w:rsid w:val="00D74B91"/>
    <w:rsid w:val="00D821F5"/>
    <w:rsid w:val="00D84C5F"/>
    <w:rsid w:val="00D86936"/>
    <w:rsid w:val="00D95C68"/>
    <w:rsid w:val="00DA00DA"/>
    <w:rsid w:val="00DA1C95"/>
    <w:rsid w:val="00DA4790"/>
    <w:rsid w:val="00DA5E32"/>
    <w:rsid w:val="00DB18D4"/>
    <w:rsid w:val="00DB4814"/>
    <w:rsid w:val="00DB6B88"/>
    <w:rsid w:val="00DC20D4"/>
    <w:rsid w:val="00DC5BFB"/>
    <w:rsid w:val="00DC78E2"/>
    <w:rsid w:val="00DE200E"/>
    <w:rsid w:val="00DE20AD"/>
    <w:rsid w:val="00DE2316"/>
    <w:rsid w:val="00DE3308"/>
    <w:rsid w:val="00DF0C8E"/>
    <w:rsid w:val="00DF1C19"/>
    <w:rsid w:val="00DF2C59"/>
    <w:rsid w:val="00DF56A4"/>
    <w:rsid w:val="00DF695B"/>
    <w:rsid w:val="00E01904"/>
    <w:rsid w:val="00E02B70"/>
    <w:rsid w:val="00E154DC"/>
    <w:rsid w:val="00E21858"/>
    <w:rsid w:val="00E21A4F"/>
    <w:rsid w:val="00E22160"/>
    <w:rsid w:val="00E22593"/>
    <w:rsid w:val="00E37A93"/>
    <w:rsid w:val="00E410A9"/>
    <w:rsid w:val="00E4713D"/>
    <w:rsid w:val="00E5197F"/>
    <w:rsid w:val="00E65E66"/>
    <w:rsid w:val="00E6704F"/>
    <w:rsid w:val="00E7360A"/>
    <w:rsid w:val="00E76673"/>
    <w:rsid w:val="00E800CE"/>
    <w:rsid w:val="00E826B0"/>
    <w:rsid w:val="00E82FDA"/>
    <w:rsid w:val="00E84D27"/>
    <w:rsid w:val="00E856E6"/>
    <w:rsid w:val="00E86C0C"/>
    <w:rsid w:val="00E917E6"/>
    <w:rsid w:val="00E92361"/>
    <w:rsid w:val="00E94C6C"/>
    <w:rsid w:val="00EA43A2"/>
    <w:rsid w:val="00EB1030"/>
    <w:rsid w:val="00EB208A"/>
    <w:rsid w:val="00EB6E9E"/>
    <w:rsid w:val="00EC2F5D"/>
    <w:rsid w:val="00EC4149"/>
    <w:rsid w:val="00EC4452"/>
    <w:rsid w:val="00EC4EF4"/>
    <w:rsid w:val="00EC56A6"/>
    <w:rsid w:val="00ED01C4"/>
    <w:rsid w:val="00ED15E8"/>
    <w:rsid w:val="00ED368F"/>
    <w:rsid w:val="00EE1919"/>
    <w:rsid w:val="00EE6C69"/>
    <w:rsid w:val="00EF0A39"/>
    <w:rsid w:val="00EF128D"/>
    <w:rsid w:val="00EF407C"/>
    <w:rsid w:val="00F01EB2"/>
    <w:rsid w:val="00F02CD7"/>
    <w:rsid w:val="00F041CE"/>
    <w:rsid w:val="00F05B16"/>
    <w:rsid w:val="00F066D0"/>
    <w:rsid w:val="00F07443"/>
    <w:rsid w:val="00F074E4"/>
    <w:rsid w:val="00F10EDC"/>
    <w:rsid w:val="00F21101"/>
    <w:rsid w:val="00F23EA1"/>
    <w:rsid w:val="00F23EBF"/>
    <w:rsid w:val="00F24502"/>
    <w:rsid w:val="00F40237"/>
    <w:rsid w:val="00F4035B"/>
    <w:rsid w:val="00F40C9B"/>
    <w:rsid w:val="00F43BCF"/>
    <w:rsid w:val="00F4623A"/>
    <w:rsid w:val="00F51B56"/>
    <w:rsid w:val="00F51E71"/>
    <w:rsid w:val="00F61EAF"/>
    <w:rsid w:val="00F635CF"/>
    <w:rsid w:val="00F6485E"/>
    <w:rsid w:val="00F653E9"/>
    <w:rsid w:val="00F6573B"/>
    <w:rsid w:val="00F778F8"/>
    <w:rsid w:val="00F80F9B"/>
    <w:rsid w:val="00F84647"/>
    <w:rsid w:val="00F849CF"/>
    <w:rsid w:val="00F878B7"/>
    <w:rsid w:val="00F87C22"/>
    <w:rsid w:val="00F96B72"/>
    <w:rsid w:val="00F9742E"/>
    <w:rsid w:val="00FA1E2A"/>
    <w:rsid w:val="00FB1BD4"/>
    <w:rsid w:val="00FB21EB"/>
    <w:rsid w:val="00FB3CD0"/>
    <w:rsid w:val="00FC035C"/>
    <w:rsid w:val="00FC4159"/>
    <w:rsid w:val="00FD1C8D"/>
    <w:rsid w:val="00FD78C3"/>
    <w:rsid w:val="00FE0350"/>
    <w:rsid w:val="00FE0A52"/>
    <w:rsid w:val="00FE2034"/>
    <w:rsid w:val="00FE3E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F6AB279"/>
  <w15:chartTrackingRefBased/>
  <w15:docId w15:val="{6651A41E-378C-47E9-95A9-D1A0BB31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F70"/>
    <w:pPr>
      <w:spacing w:before="120" w:after="120" w:line="240" w:lineRule="auto"/>
    </w:pPr>
    <w:rPr>
      <w:rFonts w:ascii="Segoe UI" w:hAnsi="Segoe UI" w:cs="Segoe UI"/>
      <w:sz w:val="20"/>
    </w:rPr>
  </w:style>
  <w:style w:type="paragraph" w:styleId="Rubrik1">
    <w:name w:val="heading 1"/>
    <w:basedOn w:val="Rubrik2"/>
    <w:next w:val="Normal"/>
    <w:link w:val="Rubrik1Char"/>
    <w:uiPriority w:val="9"/>
    <w:qFormat/>
    <w:rsid w:val="007C57F3"/>
    <w:pPr>
      <w:outlineLvl w:val="0"/>
    </w:pPr>
    <w:rPr>
      <w:sz w:val="40"/>
      <w:szCs w:val="32"/>
    </w:rPr>
  </w:style>
  <w:style w:type="paragraph" w:styleId="Rubrik2">
    <w:name w:val="heading 2"/>
    <w:basedOn w:val="Rubrik3"/>
    <w:next w:val="Normal"/>
    <w:link w:val="Rubrik2Char"/>
    <w:uiPriority w:val="9"/>
    <w:unhideWhenUsed/>
    <w:qFormat/>
    <w:rsid w:val="007C57F3"/>
    <w:pPr>
      <w:outlineLvl w:val="1"/>
    </w:pPr>
    <w:rPr>
      <w:rFonts w:ascii="Segoe UI" w:hAnsi="Segoe UI"/>
      <w:b/>
      <w:sz w:val="32"/>
      <w:szCs w:val="26"/>
    </w:rPr>
  </w:style>
  <w:style w:type="paragraph" w:styleId="Rubrik3">
    <w:name w:val="heading 3"/>
    <w:basedOn w:val="Rubrik4"/>
    <w:next w:val="Normal"/>
    <w:link w:val="Rubrik3Char"/>
    <w:uiPriority w:val="9"/>
    <w:unhideWhenUsed/>
    <w:qFormat/>
    <w:rsid w:val="007C57F3"/>
    <w:pPr>
      <w:spacing w:before="240"/>
      <w:outlineLvl w:val="2"/>
    </w:pPr>
    <w:rPr>
      <w:rFonts w:ascii="Segoe UI Semibold" w:hAnsi="Segoe UI Semibold"/>
      <w:b w:val="0"/>
      <w:sz w:val="28"/>
      <w:szCs w:val="24"/>
    </w:rPr>
  </w:style>
  <w:style w:type="paragraph" w:styleId="Rubrik4">
    <w:name w:val="heading 4"/>
    <w:basedOn w:val="Rubrik5"/>
    <w:next w:val="Normal"/>
    <w:link w:val="Rubrik4Char"/>
    <w:uiPriority w:val="9"/>
    <w:unhideWhenUsed/>
    <w:qFormat/>
    <w:rsid w:val="007C57F3"/>
    <w:pPr>
      <w:spacing w:before="160"/>
      <w:outlineLvl w:val="3"/>
    </w:pPr>
    <w:rPr>
      <w:iCs/>
      <w:sz w:val="20"/>
    </w:rPr>
  </w:style>
  <w:style w:type="paragraph" w:styleId="Rubrik5">
    <w:name w:val="heading 5"/>
    <w:basedOn w:val="Rubrik6"/>
    <w:next w:val="Normal"/>
    <w:link w:val="Rubrik5Char"/>
    <w:uiPriority w:val="9"/>
    <w:unhideWhenUsed/>
    <w:qFormat/>
    <w:rsid w:val="007C57F3"/>
    <w:pPr>
      <w:outlineLvl w:val="4"/>
    </w:pPr>
    <w:rPr>
      <w:b/>
      <w:sz w:val="18"/>
    </w:rPr>
  </w:style>
  <w:style w:type="paragraph" w:styleId="Rubrik6">
    <w:name w:val="heading 6"/>
    <w:basedOn w:val="Normal"/>
    <w:next w:val="Normal"/>
    <w:link w:val="Rubrik6Char"/>
    <w:uiPriority w:val="9"/>
    <w:unhideWhenUsed/>
    <w:qFormat/>
    <w:rsid w:val="00CA312B"/>
    <w:pPr>
      <w:keepNext/>
      <w:keepLines/>
      <w:spacing w:before="40" w:after="0"/>
      <w:outlineLvl w:val="5"/>
    </w:pPr>
    <w:rPr>
      <w:rFonts w:eastAsiaTheme="majorEastAsia"/>
    </w:rPr>
  </w:style>
  <w:style w:type="paragraph" w:styleId="Rubrik7">
    <w:name w:val="heading 7"/>
    <w:basedOn w:val="Normal"/>
    <w:next w:val="Normal"/>
    <w:link w:val="Rubrik7Char"/>
    <w:uiPriority w:val="9"/>
    <w:semiHidden/>
    <w:unhideWhenUsed/>
    <w:rsid w:val="002743A9"/>
    <w:pPr>
      <w:keepNext/>
      <w:keepLines/>
      <w:spacing w:before="40" w:after="0"/>
      <w:outlineLvl w:val="6"/>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E856E6"/>
    <w:pPr>
      <w:numPr>
        <w:numId w:val="13"/>
      </w:numPr>
      <w:contextualSpacing/>
    </w:pPr>
  </w:style>
  <w:style w:type="character" w:customStyle="1" w:styleId="Rubrik1Char">
    <w:name w:val="Rubrik 1 Char"/>
    <w:basedOn w:val="Standardstycketeckensnitt"/>
    <w:link w:val="Rubrik1"/>
    <w:uiPriority w:val="9"/>
    <w:rsid w:val="007C57F3"/>
    <w:rPr>
      <w:rFonts w:ascii="Segoe UI" w:eastAsiaTheme="majorEastAsia" w:hAnsi="Segoe UI" w:cs="Segoe UI"/>
      <w:b/>
      <w:iCs/>
      <w:sz w:val="40"/>
      <w:szCs w:val="32"/>
    </w:rPr>
  </w:style>
  <w:style w:type="character" w:customStyle="1" w:styleId="Rubrik2Char">
    <w:name w:val="Rubrik 2 Char"/>
    <w:basedOn w:val="Standardstycketeckensnitt"/>
    <w:link w:val="Rubrik2"/>
    <w:uiPriority w:val="9"/>
    <w:rsid w:val="007C57F3"/>
    <w:rPr>
      <w:rFonts w:ascii="Segoe UI" w:eastAsiaTheme="majorEastAsia" w:hAnsi="Segoe UI" w:cs="Segoe UI"/>
      <w:b/>
      <w:iCs/>
      <w:sz w:val="32"/>
      <w:szCs w:val="26"/>
    </w:rPr>
  </w:style>
  <w:style w:type="character" w:customStyle="1" w:styleId="Rubrik3Char">
    <w:name w:val="Rubrik 3 Char"/>
    <w:basedOn w:val="Standardstycketeckensnitt"/>
    <w:link w:val="Rubrik3"/>
    <w:uiPriority w:val="9"/>
    <w:rsid w:val="007C57F3"/>
    <w:rPr>
      <w:rFonts w:ascii="Segoe UI Semibold" w:eastAsiaTheme="majorEastAsia" w:hAnsi="Segoe UI Semibold" w:cs="Segoe UI"/>
      <w:iCs/>
      <w:sz w:val="28"/>
      <w:szCs w:val="24"/>
    </w:rPr>
  </w:style>
  <w:style w:type="character" w:customStyle="1" w:styleId="Rubrik4Char">
    <w:name w:val="Rubrik 4 Char"/>
    <w:basedOn w:val="Standardstycketeckensnitt"/>
    <w:link w:val="Rubrik4"/>
    <w:uiPriority w:val="9"/>
    <w:rsid w:val="007C57F3"/>
    <w:rPr>
      <w:rFonts w:ascii="Segoe UI" w:eastAsiaTheme="majorEastAsia" w:hAnsi="Segoe UI" w:cs="Segoe UI"/>
      <w:b/>
      <w:iCs/>
      <w:sz w:val="20"/>
    </w:rPr>
  </w:style>
  <w:style w:type="character" w:customStyle="1" w:styleId="Rubrik5Char">
    <w:name w:val="Rubrik 5 Char"/>
    <w:basedOn w:val="Standardstycketeckensnitt"/>
    <w:link w:val="Rubrik5"/>
    <w:uiPriority w:val="9"/>
    <w:rsid w:val="007C57F3"/>
    <w:rPr>
      <w:rFonts w:ascii="Segoe UI" w:eastAsiaTheme="majorEastAsia" w:hAnsi="Segoe UI" w:cs="Segoe UI"/>
      <w:b/>
      <w:sz w:val="18"/>
    </w:rPr>
  </w:style>
  <w:style w:type="paragraph" w:styleId="Sidhuvud">
    <w:name w:val="header"/>
    <w:basedOn w:val="Normal"/>
    <w:link w:val="SidhuvudChar"/>
    <w:uiPriority w:val="99"/>
    <w:unhideWhenUsed/>
    <w:rsid w:val="00F878B7"/>
    <w:pPr>
      <w:tabs>
        <w:tab w:val="center" w:pos="4536"/>
        <w:tab w:val="right" w:pos="9072"/>
      </w:tabs>
      <w:spacing w:after="0"/>
    </w:pPr>
  </w:style>
  <w:style w:type="character" w:customStyle="1" w:styleId="SidhuvudChar">
    <w:name w:val="Sidhuvud Char"/>
    <w:basedOn w:val="Standardstycketeckensnitt"/>
    <w:link w:val="Sidhuvud"/>
    <w:uiPriority w:val="99"/>
    <w:rsid w:val="00F878B7"/>
  </w:style>
  <w:style w:type="paragraph" w:styleId="Sidfot">
    <w:name w:val="footer"/>
    <w:basedOn w:val="Normal"/>
    <w:link w:val="SidfotChar"/>
    <w:uiPriority w:val="99"/>
    <w:unhideWhenUsed/>
    <w:rsid w:val="00F878B7"/>
    <w:pPr>
      <w:tabs>
        <w:tab w:val="center" w:pos="4536"/>
        <w:tab w:val="right" w:pos="9072"/>
      </w:tabs>
      <w:spacing w:after="0"/>
    </w:pPr>
  </w:style>
  <w:style w:type="character" w:customStyle="1" w:styleId="SidfotChar">
    <w:name w:val="Sidfot Char"/>
    <w:basedOn w:val="Standardstycketeckensnitt"/>
    <w:link w:val="Sidfot"/>
    <w:uiPriority w:val="99"/>
    <w:rsid w:val="00F878B7"/>
  </w:style>
  <w:style w:type="character" w:styleId="Hyperlnk">
    <w:name w:val="Hyperlink"/>
    <w:basedOn w:val="Standardstycketeckensnitt"/>
    <w:uiPriority w:val="99"/>
    <w:unhideWhenUsed/>
    <w:rsid w:val="00223E5F"/>
    <w:rPr>
      <w:color w:val="2E74B5" w:themeColor="accent1" w:themeShade="BF"/>
      <w:u w:val="single"/>
    </w:rPr>
  </w:style>
  <w:style w:type="character" w:styleId="Betoning">
    <w:name w:val="Emphasis"/>
    <w:basedOn w:val="Standardstycketeckensnitt"/>
    <w:uiPriority w:val="20"/>
    <w:qFormat/>
    <w:rsid w:val="00834C0F"/>
    <w:rPr>
      <w:i/>
      <w:iCs/>
    </w:rPr>
  </w:style>
  <w:style w:type="table" w:styleId="Tabellrutnt">
    <w:name w:val="Table Grid"/>
    <w:aliases w:val="Hypergene Default"/>
    <w:basedOn w:val="Normaltabell"/>
    <w:uiPriority w:val="39"/>
    <w:rsid w:val="002358BF"/>
    <w:pPr>
      <w:spacing w:after="0" w:line="240" w:lineRule="auto"/>
      <w:contextualSpacing/>
      <w:jc w:val="right"/>
    </w:pPr>
    <w:rPr>
      <w:rFonts w:cs="Times New Roman (Body CS)"/>
      <w:sz w:val="18"/>
    </w:rPr>
    <w:tblPr>
      <w:tblBorders>
        <w:top w:val="single" w:sz="2" w:space="0" w:color="BFBFBF" w:themeColor="background1" w:themeShade="BF"/>
        <w:bottom w:val="single" w:sz="2" w:space="0" w:color="BFBFBF" w:themeColor="background1" w:themeShade="BF"/>
        <w:insideH w:val="single" w:sz="2" w:space="0" w:color="BFBFBF" w:themeColor="background1" w:themeShade="BF"/>
        <w:insideV w:val="single" w:sz="2" w:space="0" w:color="BFBFBF" w:themeColor="background1" w:themeShade="BF"/>
      </w:tblBorders>
      <w:tblCellMar>
        <w:top w:w="28" w:type="dxa"/>
        <w:left w:w="113" w:type="dxa"/>
        <w:bottom w:w="28" w:type="dxa"/>
        <w:right w:w="113" w:type="dxa"/>
      </w:tblCellMar>
    </w:tblPr>
    <w:tblStylePr w:type="firstRow">
      <w:rPr>
        <w:rFonts w:asciiTheme="minorHAnsi" w:hAnsiTheme="minorHAnsi"/>
        <w:b/>
        <w:sz w:val="20"/>
      </w:rPr>
      <w:tblPr/>
      <w:trPr>
        <w:tblHeader/>
      </w:trPr>
      <w:tcPr>
        <w:shd w:val="clear" w:color="auto" w:fill="F2F2F2" w:themeFill="background1" w:themeFillShade="F2"/>
      </w:tcPr>
    </w:tblStylePr>
    <w:tblStylePr w:type="firstCol">
      <w:pPr>
        <w:jc w:val="left"/>
      </w:pPr>
    </w:tblStylePr>
  </w:style>
  <w:style w:type="character" w:customStyle="1" w:styleId="Rubrik6Char">
    <w:name w:val="Rubrik 6 Char"/>
    <w:basedOn w:val="Standardstycketeckensnitt"/>
    <w:link w:val="Rubrik6"/>
    <w:uiPriority w:val="9"/>
    <w:rsid w:val="00CA312B"/>
    <w:rPr>
      <w:rFonts w:ascii="Segoe UI" w:eastAsiaTheme="majorEastAsia" w:hAnsi="Segoe UI" w:cs="Segoe UI"/>
      <w:sz w:val="20"/>
    </w:rPr>
  </w:style>
  <w:style w:type="paragraph" w:customStyle="1" w:styleId="NumberedListParagraph">
    <w:name w:val="Numbered List Paragraph"/>
    <w:basedOn w:val="Liststycke"/>
    <w:qFormat/>
    <w:rsid w:val="00241DC4"/>
    <w:pPr>
      <w:numPr>
        <w:numId w:val="12"/>
      </w:numPr>
    </w:pPr>
    <w:rPr>
      <w:lang w:val="en-GB" w:eastAsia="en-GB"/>
    </w:rPr>
  </w:style>
  <w:style w:type="paragraph" w:customStyle="1" w:styleId="HYP-Instruction">
    <w:name w:val="HYP-Instruction"/>
    <w:basedOn w:val="Normal"/>
    <w:next w:val="Normal"/>
    <w:rsid w:val="00134777"/>
    <w:pPr>
      <w:pBdr>
        <w:top w:val="single" w:sz="48" w:space="0" w:color="DEEAF6" w:themeColor="accent1" w:themeTint="33"/>
        <w:left w:val="single" w:sz="48" w:space="0" w:color="DEEAF6" w:themeColor="accent1" w:themeTint="33"/>
        <w:bottom w:val="single" w:sz="48" w:space="0" w:color="DEEAF6" w:themeColor="accent1" w:themeTint="33"/>
        <w:right w:val="single" w:sz="48" w:space="0" w:color="DEEAF6" w:themeColor="accent1" w:themeTint="33"/>
      </w:pBdr>
      <w:shd w:val="clear" w:color="auto" w:fill="DEEAF6" w:themeFill="accent1" w:themeFillTint="33"/>
      <w:contextualSpacing/>
    </w:pPr>
    <w:rPr>
      <w:color w:val="5B9BD5" w:themeColor="accent1"/>
      <w:lang w:val="en-GB"/>
    </w:rPr>
  </w:style>
  <w:style w:type="paragraph" w:customStyle="1" w:styleId="HYP-StaticHeader">
    <w:name w:val="HYP-StaticHeader"/>
    <w:basedOn w:val="Normal"/>
    <w:rsid w:val="00E22160"/>
    <w:pPr>
      <w:spacing w:after="20"/>
    </w:pPr>
    <w:rPr>
      <w:i/>
      <w:caps/>
      <w:color w:val="2E74B5" w:themeColor="accent1" w:themeShade="BF"/>
      <w:lang w:val="en-GB"/>
    </w:rPr>
  </w:style>
  <w:style w:type="paragraph" w:styleId="Rubrik">
    <w:name w:val="Title"/>
    <w:basedOn w:val="Rubrik1"/>
    <w:next w:val="Normal"/>
    <w:link w:val="RubrikChar"/>
    <w:uiPriority w:val="10"/>
    <w:qFormat/>
    <w:rsid w:val="007C57F3"/>
    <w:pPr>
      <w:contextualSpacing/>
    </w:pPr>
    <w:rPr>
      <w:b w:val="0"/>
      <w:color w:val="000000" w:themeColor="text1"/>
      <w:spacing w:val="-10"/>
      <w:kern w:val="28"/>
      <w:sz w:val="72"/>
      <w:szCs w:val="56"/>
    </w:rPr>
  </w:style>
  <w:style w:type="character" w:customStyle="1" w:styleId="RubrikChar">
    <w:name w:val="Rubrik Char"/>
    <w:basedOn w:val="Standardstycketeckensnitt"/>
    <w:link w:val="Rubrik"/>
    <w:uiPriority w:val="10"/>
    <w:rsid w:val="007C57F3"/>
    <w:rPr>
      <w:rFonts w:ascii="Segoe UI" w:eastAsiaTheme="majorEastAsia" w:hAnsi="Segoe UI" w:cs="Segoe UI"/>
      <w:iCs/>
      <w:color w:val="000000" w:themeColor="text1"/>
      <w:spacing w:val="-10"/>
      <w:kern w:val="28"/>
      <w:sz w:val="72"/>
      <w:szCs w:val="56"/>
    </w:rPr>
  </w:style>
  <w:style w:type="paragraph" w:styleId="Beskrivning">
    <w:name w:val="caption"/>
    <w:basedOn w:val="Normal"/>
    <w:next w:val="Normal"/>
    <w:uiPriority w:val="35"/>
    <w:unhideWhenUsed/>
    <w:qFormat/>
    <w:rsid w:val="00410F70"/>
    <w:pPr>
      <w:spacing w:before="0" w:after="240"/>
    </w:pPr>
    <w:rPr>
      <w:i/>
      <w:iCs/>
      <w:color w:val="44546A" w:themeColor="text2"/>
      <w:sz w:val="18"/>
      <w:szCs w:val="18"/>
    </w:rPr>
  </w:style>
  <w:style w:type="paragraph" w:customStyle="1" w:styleId="HYP-Context">
    <w:name w:val="HYP-Context"/>
    <w:basedOn w:val="Normal"/>
    <w:autoRedefine/>
    <w:rsid w:val="009218D4"/>
    <w:pPr>
      <w:keepNext/>
      <w:spacing w:before="0"/>
    </w:pPr>
    <w:rPr>
      <w:i/>
      <w:color w:val="FFFFFF" w:themeColor="background1"/>
      <w:sz w:val="2"/>
      <w:lang w:val="en-GB"/>
    </w:rPr>
  </w:style>
  <w:style w:type="paragraph" w:customStyle="1" w:styleId="HYP-DocumentContext">
    <w:name w:val="HYP-DocumentContext"/>
    <w:basedOn w:val="Normal"/>
    <w:rsid w:val="0017046D"/>
    <w:rPr>
      <w:i/>
      <w:color w:val="000000" w:themeColor="text1"/>
      <w:sz w:val="24"/>
      <w:lang w:val="en-GB"/>
    </w:rPr>
  </w:style>
  <w:style w:type="paragraph" w:customStyle="1" w:styleId="HYP-Error">
    <w:name w:val="HYP-Error"/>
    <w:basedOn w:val="Normal"/>
    <w:rsid w:val="007F78C3"/>
    <w:pPr>
      <w:pBdr>
        <w:top w:val="single" w:sz="48" w:space="0" w:color="FF0000"/>
        <w:left w:val="single" w:sz="48" w:space="0" w:color="FF0000"/>
        <w:bottom w:val="single" w:sz="48" w:space="0" w:color="FF0000"/>
        <w:right w:val="single" w:sz="48" w:space="0" w:color="FF0000"/>
      </w:pBdr>
      <w:shd w:val="clear" w:color="auto" w:fill="FF0000"/>
    </w:pPr>
    <w:rPr>
      <w:i/>
      <w:color w:val="FFFFFF" w:themeColor="background1"/>
      <w:lang w:val="en-GB"/>
    </w:rPr>
  </w:style>
  <w:style w:type="character" w:customStyle="1" w:styleId="Rubrik7Char">
    <w:name w:val="Rubrik 7 Char"/>
    <w:basedOn w:val="Standardstycketeckensnitt"/>
    <w:link w:val="Rubrik7"/>
    <w:uiPriority w:val="9"/>
    <w:semiHidden/>
    <w:rsid w:val="002743A9"/>
    <w:rPr>
      <w:rFonts w:asciiTheme="majorHAnsi" w:eastAsiaTheme="majorEastAsia" w:hAnsiTheme="majorHAnsi" w:cstheme="majorBidi"/>
      <w:i/>
      <w:iCs/>
      <w:color w:val="2E74B5" w:themeColor="accent1" w:themeShade="BF"/>
    </w:rPr>
  </w:style>
  <w:style w:type="paragraph" w:styleId="Innehllsfrteckningsrubrik">
    <w:name w:val="TOC Heading"/>
    <w:basedOn w:val="Rubrik1"/>
    <w:next w:val="Normal"/>
    <w:uiPriority w:val="39"/>
    <w:unhideWhenUsed/>
    <w:qFormat/>
    <w:rsid w:val="007A64B1"/>
    <w:pPr>
      <w:spacing w:line="259" w:lineRule="auto"/>
      <w:outlineLvl w:val="9"/>
    </w:pPr>
    <w:rPr>
      <w:b w:val="0"/>
      <w:iCs w:val="0"/>
      <w:sz w:val="32"/>
      <w:lang w:eastAsia="sv-SE"/>
    </w:rPr>
  </w:style>
  <w:style w:type="paragraph" w:styleId="Innehll1">
    <w:name w:val="toc 1"/>
    <w:basedOn w:val="Normal"/>
    <w:next w:val="Normal"/>
    <w:autoRedefine/>
    <w:uiPriority w:val="39"/>
    <w:unhideWhenUsed/>
    <w:rsid w:val="005A6F50"/>
    <w:pPr>
      <w:tabs>
        <w:tab w:val="right" w:leader="dot" w:pos="9062"/>
      </w:tabs>
      <w:jc w:val="both"/>
    </w:pPr>
  </w:style>
  <w:style w:type="paragraph" w:styleId="Innehll2">
    <w:name w:val="toc 2"/>
    <w:basedOn w:val="Normal"/>
    <w:next w:val="Normal"/>
    <w:autoRedefine/>
    <w:uiPriority w:val="39"/>
    <w:unhideWhenUsed/>
    <w:rsid w:val="00094B25"/>
    <w:pPr>
      <w:spacing w:after="100"/>
      <w:ind w:left="220"/>
    </w:pPr>
  </w:style>
  <w:style w:type="paragraph" w:styleId="Innehll3">
    <w:name w:val="toc 3"/>
    <w:basedOn w:val="Normal"/>
    <w:next w:val="Normal"/>
    <w:autoRedefine/>
    <w:uiPriority w:val="39"/>
    <w:unhideWhenUsed/>
    <w:rsid w:val="00094B25"/>
    <w:pPr>
      <w:spacing w:after="100"/>
      <w:ind w:left="440"/>
    </w:pPr>
  </w:style>
  <w:style w:type="paragraph" w:styleId="Ballongtext">
    <w:name w:val="Balloon Text"/>
    <w:basedOn w:val="Normal"/>
    <w:link w:val="BallongtextChar"/>
    <w:uiPriority w:val="99"/>
    <w:semiHidden/>
    <w:unhideWhenUsed/>
    <w:rsid w:val="00BF362F"/>
    <w:pPr>
      <w:spacing w:before="0" w:after="0"/>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F362F"/>
    <w:rPr>
      <w:rFonts w:ascii="Times New Roman" w:hAnsi="Times New Roman" w:cs="Times New Roman"/>
      <w:sz w:val="18"/>
      <w:szCs w:val="18"/>
    </w:rPr>
  </w:style>
  <w:style w:type="character" w:styleId="Sidnummer">
    <w:name w:val="page number"/>
    <w:rsid w:val="00E22593"/>
    <w:rPr>
      <w:rFonts w:ascii="Verdana" w:hAnsi="Verdana"/>
    </w:rPr>
  </w:style>
  <w:style w:type="paragraph" w:customStyle="1" w:styleId="xAvsandare1">
    <w:name w:val="xAvsandare1"/>
    <w:basedOn w:val="Normal"/>
    <w:next w:val="Normal"/>
    <w:rsid w:val="00B550FC"/>
    <w:pPr>
      <w:spacing w:before="100" w:beforeAutospacing="1" w:after="100" w:afterAutospacing="1"/>
    </w:pPr>
    <w:rPr>
      <w:rFonts w:ascii="Arial" w:eastAsia="Times New Roman" w:hAnsi="Arial" w:cs="Arial"/>
      <w:b/>
      <w:bCs/>
      <w:sz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06621">
      <w:bodyDiv w:val="1"/>
      <w:marLeft w:val="0"/>
      <w:marRight w:val="0"/>
      <w:marTop w:val="0"/>
      <w:marBottom w:val="0"/>
      <w:divBdr>
        <w:top w:val="none" w:sz="0" w:space="0" w:color="auto"/>
        <w:left w:val="none" w:sz="0" w:space="0" w:color="auto"/>
        <w:bottom w:val="none" w:sz="0" w:space="0" w:color="auto"/>
        <w:right w:val="none" w:sz="0" w:space="0" w:color="auto"/>
      </w:divBdr>
    </w:div>
    <w:div w:id="718825291">
      <w:bodyDiv w:val="1"/>
      <w:marLeft w:val="0"/>
      <w:marRight w:val="0"/>
      <w:marTop w:val="0"/>
      <w:marBottom w:val="0"/>
      <w:divBdr>
        <w:top w:val="none" w:sz="0" w:space="0" w:color="auto"/>
        <w:left w:val="none" w:sz="0" w:space="0" w:color="auto"/>
        <w:bottom w:val="none" w:sz="0" w:space="0" w:color="auto"/>
        <w:right w:val="none" w:sz="0" w:space="0" w:color="auto"/>
      </w:divBdr>
    </w:div>
    <w:div w:id="116601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lagtinget.ax/arenden/alandska-forvaltningens-fortsatta-digitalisering-51280"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64184-C98C-4E1C-B918-80A423DA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5865</Words>
  <Characters>31086</Characters>
  <Application>Microsoft Office Word</Application>
  <DocSecurity>0</DocSecurity>
  <Lines>259</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2022 Tb 2 - landskapsregeringens förslag</vt:lpstr>
      <vt:lpstr/>
    </vt:vector>
  </TitlesOfParts>
  <Manager/>
  <Company/>
  <LinksUpToDate>false</LinksUpToDate>
  <CharactersWithSpaces>36878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Tb 2 - landskapsregeringens förslag</dc:title>
  <dc:subject>2. Förslag till tilläggsbudget för Åland</dc:subject>
  <dc:creator>Landskapsregeringen</dc:creator>
  <cp:keywords/>
  <dc:description>Tb_SEGOE UI 27.4.2020.docx</dc:description>
  <cp:lastModifiedBy>Jessica Laaksonen</cp:lastModifiedBy>
  <cp:revision>2</cp:revision>
  <cp:lastPrinted>2022-05-09T05:57:00Z</cp:lastPrinted>
  <dcterms:created xsi:type="dcterms:W3CDTF">2022-05-09T07:06:00Z</dcterms:created>
  <dcterms:modified xsi:type="dcterms:W3CDTF">2022-05-09T07:06:00Z</dcterms:modified>
  <cp:category>31.1.2022</cp:category>
  <cp:contentStatus>Påbörjad</cp:contentStatus>
</cp:coreProperties>
</file>