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589BF56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377A9A99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3A9002E3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8C9A37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3373B116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004D7A">
              <w:t>40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004D7A">
              <w:t>1</w:t>
            </w:r>
            <w:r w:rsidR="47312E3B">
              <w:t>-20</w:t>
            </w:r>
            <w:r>
              <w:t>2</w:t>
            </w:r>
            <w:r w:rsidR="00004D7A">
              <w:t>2</w:t>
            </w:r>
            <w:proofErr w:type="gramEnd"/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Katrin Sjögren</w:t>
            </w:r>
          </w:p>
        </w:tc>
        <w:tc>
          <w:tcPr>
            <w:tcW w:w="1204" w:type="dxa"/>
            <w:vAlign w:val="center"/>
          </w:tcPr>
          <w:p w14:paraId="32136830" w14:textId="3003357B" w:rsidR="000B3F00" w:rsidRDefault="00962677" w:rsidP="0012085E">
            <w:pPr>
              <w:pStyle w:val="xDatum1"/>
            </w:pPr>
            <w:r w:rsidRPr="00962677">
              <w:t>2022-02-0</w:t>
            </w:r>
            <w:r w:rsidR="00004D7A">
              <w:t>4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Kulturen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 xml:space="preserve">Kulturen och kulturutövarna har lidit stor skada under </w:t>
      </w:r>
      <w:proofErr w:type="spellStart"/>
      <w:r>
        <w:t>pandeminåren</w:t>
      </w:r>
      <w:proofErr w:type="spellEnd"/>
      <w:r>
        <w:t xml:space="preserve">. Där speciellt frilansande </w:t>
      </w:r>
      <w:proofErr w:type="spellStart"/>
      <w:r>
        <w:t>kulturarbeteare</w:t>
      </w:r>
      <w:proofErr w:type="spellEnd"/>
      <w:r>
        <w:t xml:space="preserve"> haft det </w:t>
      </w:r>
      <w:proofErr w:type="spellStart"/>
      <w:r>
        <w:t>särsklit</w:t>
      </w:r>
      <w:proofErr w:type="spellEnd"/>
      <w:r>
        <w:t xml:space="preserve"> svårt. Det anses att kultur- och evenemangsbranschen inte </w:t>
      </w:r>
      <w:proofErr w:type="spellStart"/>
      <w:r>
        <w:t>beandlats</w:t>
      </w:r>
      <w:proofErr w:type="spellEnd"/>
      <w:r>
        <w:t xml:space="preserve"> på ett jämlikt sätt. Trots att alla signaler tyder på lättade restriktioner kan det finnas tveksamheter i att våga planera evenemang. Därför bör en evenemangsgaranti inrättas för att arrangörerna inte ska riskera stora </w:t>
      </w:r>
      <w:proofErr w:type="spellStart"/>
      <w:r>
        <w:t>ekonominska</w:t>
      </w:r>
      <w:proofErr w:type="spellEnd"/>
      <w:r>
        <w:t xml:space="preserve"> förluster.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Åtgärder för sysselsättning och tillväxt</w:t>
      </w:r>
    </w:p>
    <w:p w14:paraId="28B65B5A" w14:textId="21C1E79A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DC7375">
        <w:rPr>
          <w:b/>
          <w:bCs/>
        </w:rPr>
        <w:t xml:space="preserve"> </w:t>
      </w:r>
      <w:r w:rsidRPr="00962677">
        <w:rPr>
          <w:bCs/>
        </w:rPr>
        <w:t>2</w:t>
      </w:r>
    </w:p>
    <w:p w14:paraId="07A2225E" w14:textId="6B6CD54C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CF58D4">
        <w:rPr>
          <w:b/>
          <w:bCs/>
        </w:rPr>
        <w:t xml:space="preserve"> </w:t>
      </w:r>
      <w:r w:rsidR="00DC7375">
        <w:rPr>
          <w:b/>
          <w:bCs/>
        </w:rPr>
        <w:t>”</w:t>
      </w:r>
      <w:r w:rsidRPr="00962677">
        <w:rPr>
          <w:bCs/>
        </w:rPr>
        <w:t>Landskapsregeringen kommer att analysera utfallet av det statliga kostnadsstödet till de åländska kulturutövarna och kulturen. Vid behov finns beredskap att bistå med egna stöd och evenemangsgarantier.</w:t>
      </w:r>
      <w:r w:rsidR="00DC7375">
        <w:rPr>
          <w:bCs/>
        </w:rPr>
        <w:t>”</w:t>
      </w: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975C176" w14:textId="77777777" w:rsidR="00962677" w:rsidRDefault="00962677" w:rsidP="00962677">
      <w:pPr>
        <w:pStyle w:val="Klam"/>
        <w:rPr>
          <w:bCs/>
        </w:rPr>
      </w:pPr>
    </w:p>
    <w:p w14:paraId="30A3F903" w14:textId="77777777" w:rsidR="00962677" w:rsidRDefault="00962677" w:rsidP="00962677">
      <w:pPr>
        <w:pStyle w:val="Klam"/>
        <w:rPr>
          <w:bCs/>
        </w:rPr>
      </w:pP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334448D7" w:rsidR="00CC2901" w:rsidRDefault="00CC2901" w:rsidP="00CC2901">
      <w:pPr>
        <w:pStyle w:val="ANormal"/>
      </w:pPr>
      <w:r>
        <w:t xml:space="preserve">Mariehamn den </w:t>
      </w:r>
      <w:r w:rsidR="00004D7A">
        <w:t>4</w:t>
      </w:r>
      <w:r>
        <w:t xml:space="preserve"> februari 2022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Katrin Sjögren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EAD6" w14:textId="77777777" w:rsidR="00631AE8" w:rsidRDefault="00631AE8">
      <w:r>
        <w:separator/>
      </w:r>
    </w:p>
  </w:endnote>
  <w:endnote w:type="continuationSeparator" w:id="0">
    <w:p w14:paraId="1D2B2905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C3A3" w14:textId="77777777" w:rsidR="00631AE8" w:rsidRDefault="00631AE8">
      <w:r>
        <w:separator/>
      </w:r>
    </w:p>
  </w:footnote>
  <w:footnote w:type="continuationSeparator" w:id="0">
    <w:p w14:paraId="26FF306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04D7A"/>
    <w:rsid w:val="00030472"/>
    <w:rsid w:val="000321D8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0543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CF58D4"/>
    <w:rsid w:val="00D10E5F"/>
    <w:rsid w:val="00D3286C"/>
    <w:rsid w:val="00D62A15"/>
    <w:rsid w:val="00D761AC"/>
    <w:rsid w:val="00DC7375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B9996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40/2021-2022</dc:title>
  <dc:creator>Lagtinget</dc:creator>
  <cp:lastModifiedBy>Jessica Laaksonen</cp:lastModifiedBy>
  <cp:revision>2</cp:revision>
  <cp:lastPrinted>2016-09-02T07:38:00Z</cp:lastPrinted>
  <dcterms:created xsi:type="dcterms:W3CDTF">2022-02-04T08:11:00Z</dcterms:created>
  <dcterms:modified xsi:type="dcterms:W3CDTF">2022-02-04T08:11:00Z</dcterms:modified>
</cp:coreProperties>
</file>