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8E5F70" w:rsidRPr="00635B59" w14:paraId="7F9F5A1D" w14:textId="77777777">
        <w:trPr>
          <w:cantSplit/>
          <w:trHeight w:val="20"/>
        </w:trPr>
        <w:tc>
          <w:tcPr>
            <w:tcW w:w="861" w:type="dxa"/>
            <w:vMerge w:val="restart"/>
          </w:tcPr>
          <w:p w14:paraId="5A69C2C1" w14:textId="2AECDDD8" w:rsidR="008E5F70" w:rsidRPr="00635B59" w:rsidRDefault="00395ECB">
            <w:pPr>
              <w:pStyle w:val="xLedtext"/>
              <w:rPr>
                <w:noProof/>
              </w:rPr>
            </w:pPr>
            <w:bookmarkStart w:id="0" w:name="_top"/>
            <w:bookmarkEnd w:id="0"/>
            <w:r w:rsidRPr="00635B59">
              <w:rPr>
                <w:noProof/>
              </w:rPr>
              <w:drawing>
                <wp:inline distT="0" distB="0" distL="0" distR="0" wp14:anchorId="09902BEB" wp14:editId="5085752B">
                  <wp:extent cx="476885" cy="683895"/>
                  <wp:effectExtent l="0" t="0" r="0" b="0"/>
                  <wp:docPr id="2" name="Bild 2"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885" cy="683895"/>
                          </a:xfrm>
                          <a:prstGeom prst="rect">
                            <a:avLst/>
                          </a:prstGeom>
                          <a:noFill/>
                          <a:ln>
                            <a:noFill/>
                          </a:ln>
                        </pic:spPr>
                      </pic:pic>
                    </a:graphicData>
                  </a:graphic>
                </wp:inline>
              </w:drawing>
            </w:r>
          </w:p>
        </w:tc>
        <w:tc>
          <w:tcPr>
            <w:tcW w:w="8736" w:type="dxa"/>
            <w:gridSpan w:val="3"/>
            <w:vAlign w:val="bottom"/>
          </w:tcPr>
          <w:p w14:paraId="266158FB" w14:textId="0E9FC4EC" w:rsidR="008E5F70" w:rsidRPr="00635B59" w:rsidRDefault="00395ECB">
            <w:pPr>
              <w:pStyle w:val="xMellanrum"/>
            </w:pPr>
            <w:r w:rsidRPr="00635B59">
              <w:rPr>
                <w:noProof/>
              </w:rPr>
              <w:drawing>
                <wp:inline distT="0" distB="0" distL="0" distR="0" wp14:anchorId="7AF1844D" wp14:editId="745F7F33">
                  <wp:extent cx="47625" cy="47625"/>
                  <wp:effectExtent l="0" t="0" r="0" b="0"/>
                  <wp:docPr id="3" name="Bild 3"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E5F70" w:rsidRPr="00635B59" w14:paraId="1FE50E8A" w14:textId="77777777">
        <w:trPr>
          <w:cantSplit/>
          <w:trHeight w:val="299"/>
        </w:trPr>
        <w:tc>
          <w:tcPr>
            <w:tcW w:w="861" w:type="dxa"/>
            <w:vMerge/>
          </w:tcPr>
          <w:p w14:paraId="1F510EF0" w14:textId="77777777" w:rsidR="008E5F70" w:rsidRPr="00635B59" w:rsidRDefault="008E5F70">
            <w:pPr>
              <w:pStyle w:val="xLedtext"/>
            </w:pPr>
          </w:p>
        </w:tc>
        <w:tc>
          <w:tcPr>
            <w:tcW w:w="4448" w:type="dxa"/>
            <w:vAlign w:val="bottom"/>
          </w:tcPr>
          <w:p w14:paraId="03B6BF2B" w14:textId="77777777" w:rsidR="008E5F70" w:rsidRPr="00635B59" w:rsidRDefault="008E5F70">
            <w:pPr>
              <w:pStyle w:val="xAvsandare1"/>
            </w:pPr>
            <w:r w:rsidRPr="00635B59">
              <w:t>Ålands lagting</w:t>
            </w:r>
          </w:p>
        </w:tc>
        <w:tc>
          <w:tcPr>
            <w:tcW w:w="4288" w:type="dxa"/>
            <w:gridSpan w:val="2"/>
            <w:vAlign w:val="bottom"/>
          </w:tcPr>
          <w:p w14:paraId="14D08E05" w14:textId="2179790D" w:rsidR="008E5F70" w:rsidRPr="00635B59" w:rsidRDefault="00D73A0F" w:rsidP="00AE7E1A">
            <w:pPr>
              <w:pStyle w:val="xDokTypNr"/>
            </w:pPr>
            <w:r w:rsidRPr="00635B59">
              <w:t xml:space="preserve">BETÄNKANDE </w:t>
            </w:r>
            <w:r w:rsidR="00EA37EE" w:rsidRPr="00635B59">
              <w:t xml:space="preserve">nr </w:t>
            </w:r>
            <w:r w:rsidR="002520ED">
              <w:t>1</w:t>
            </w:r>
            <w:r w:rsidR="00EA37EE" w:rsidRPr="00635B59">
              <w:t>/20</w:t>
            </w:r>
            <w:r w:rsidR="00714228" w:rsidRPr="00635B59">
              <w:t>2</w:t>
            </w:r>
            <w:r w:rsidR="002520ED">
              <w:t>1</w:t>
            </w:r>
            <w:r w:rsidR="00EA37EE" w:rsidRPr="00635B59">
              <w:t>-20</w:t>
            </w:r>
            <w:r w:rsidR="009A39E0" w:rsidRPr="00635B59">
              <w:t>2</w:t>
            </w:r>
            <w:r w:rsidR="002520ED">
              <w:t>2</w:t>
            </w:r>
          </w:p>
        </w:tc>
      </w:tr>
      <w:tr w:rsidR="008E5F70" w:rsidRPr="00635B59" w14:paraId="3F28EEF7" w14:textId="77777777">
        <w:trPr>
          <w:cantSplit/>
          <w:trHeight w:val="238"/>
        </w:trPr>
        <w:tc>
          <w:tcPr>
            <w:tcW w:w="861" w:type="dxa"/>
            <w:vMerge/>
          </w:tcPr>
          <w:p w14:paraId="316B8ADE" w14:textId="77777777" w:rsidR="008E5F70" w:rsidRPr="00635B59" w:rsidRDefault="008E5F70">
            <w:pPr>
              <w:pStyle w:val="xLedtext"/>
            </w:pPr>
          </w:p>
        </w:tc>
        <w:tc>
          <w:tcPr>
            <w:tcW w:w="4448" w:type="dxa"/>
            <w:vAlign w:val="bottom"/>
          </w:tcPr>
          <w:p w14:paraId="05BB2C1C" w14:textId="77777777" w:rsidR="008E5F70" w:rsidRPr="00635B59" w:rsidRDefault="008E5F70">
            <w:pPr>
              <w:pStyle w:val="xLedtext"/>
            </w:pPr>
          </w:p>
        </w:tc>
        <w:tc>
          <w:tcPr>
            <w:tcW w:w="1725" w:type="dxa"/>
            <w:vAlign w:val="bottom"/>
          </w:tcPr>
          <w:p w14:paraId="7897F041" w14:textId="77777777" w:rsidR="008E5F70" w:rsidRPr="00635B59" w:rsidRDefault="008E5F70">
            <w:pPr>
              <w:pStyle w:val="xLedtext"/>
            </w:pPr>
            <w:r w:rsidRPr="00635B59">
              <w:t>Datum</w:t>
            </w:r>
          </w:p>
        </w:tc>
        <w:tc>
          <w:tcPr>
            <w:tcW w:w="2563" w:type="dxa"/>
            <w:vAlign w:val="bottom"/>
          </w:tcPr>
          <w:p w14:paraId="77E8F5C1" w14:textId="77777777" w:rsidR="008E5F70" w:rsidRPr="00635B59" w:rsidRDefault="008E5F70">
            <w:pPr>
              <w:pStyle w:val="xLedtext"/>
            </w:pPr>
          </w:p>
        </w:tc>
      </w:tr>
      <w:tr w:rsidR="008E5F70" w:rsidRPr="00635B59" w14:paraId="01FFBC4F" w14:textId="77777777">
        <w:trPr>
          <w:cantSplit/>
          <w:trHeight w:val="238"/>
        </w:trPr>
        <w:tc>
          <w:tcPr>
            <w:tcW w:w="861" w:type="dxa"/>
            <w:vMerge/>
          </w:tcPr>
          <w:p w14:paraId="20644B54" w14:textId="77777777" w:rsidR="008E5F70" w:rsidRPr="00635B59" w:rsidRDefault="008E5F70">
            <w:pPr>
              <w:pStyle w:val="xAvsandare2"/>
            </w:pPr>
          </w:p>
        </w:tc>
        <w:tc>
          <w:tcPr>
            <w:tcW w:w="4448" w:type="dxa"/>
            <w:vAlign w:val="center"/>
          </w:tcPr>
          <w:p w14:paraId="42AAA7F0" w14:textId="77777777" w:rsidR="008E5F70" w:rsidRPr="00635B59" w:rsidRDefault="008E5F70">
            <w:pPr>
              <w:pStyle w:val="xAvsandare2"/>
            </w:pPr>
            <w:r w:rsidRPr="00635B59">
              <w:t>Finans- och näringsutskottet</w:t>
            </w:r>
          </w:p>
        </w:tc>
        <w:tc>
          <w:tcPr>
            <w:tcW w:w="1725" w:type="dxa"/>
            <w:vAlign w:val="center"/>
          </w:tcPr>
          <w:p w14:paraId="27F97489" w14:textId="2CE703E1" w:rsidR="008E5F70" w:rsidRPr="00635B59" w:rsidRDefault="00EA37EE" w:rsidP="00552839">
            <w:pPr>
              <w:pStyle w:val="xDatum1"/>
            </w:pPr>
            <w:r w:rsidRPr="00635B59">
              <w:t>20</w:t>
            </w:r>
            <w:r w:rsidR="003C1E00" w:rsidRPr="00635B59">
              <w:t>2</w:t>
            </w:r>
            <w:r w:rsidR="002520ED">
              <w:t>1</w:t>
            </w:r>
            <w:r w:rsidRPr="00635B59">
              <w:t>-</w:t>
            </w:r>
            <w:r w:rsidR="00A522A5" w:rsidRPr="00635B59">
              <w:t>1</w:t>
            </w:r>
            <w:r w:rsidR="003C1E00" w:rsidRPr="00635B59">
              <w:t>2</w:t>
            </w:r>
            <w:r w:rsidR="002E0D63" w:rsidRPr="00635B59">
              <w:t>-</w:t>
            </w:r>
            <w:r w:rsidR="00550298">
              <w:t>10</w:t>
            </w:r>
          </w:p>
        </w:tc>
        <w:tc>
          <w:tcPr>
            <w:tcW w:w="2563" w:type="dxa"/>
            <w:vAlign w:val="center"/>
          </w:tcPr>
          <w:p w14:paraId="27F87726" w14:textId="77777777" w:rsidR="008E5F70" w:rsidRPr="00635B59" w:rsidRDefault="008E5F70">
            <w:pPr>
              <w:pStyle w:val="xBeteckning1"/>
            </w:pPr>
          </w:p>
        </w:tc>
      </w:tr>
      <w:tr w:rsidR="008E5F70" w:rsidRPr="00635B59" w14:paraId="2D7EF31B" w14:textId="77777777">
        <w:trPr>
          <w:cantSplit/>
          <w:trHeight w:val="238"/>
        </w:trPr>
        <w:tc>
          <w:tcPr>
            <w:tcW w:w="861" w:type="dxa"/>
            <w:vMerge/>
          </w:tcPr>
          <w:p w14:paraId="4AE7CB76" w14:textId="77777777" w:rsidR="008E5F70" w:rsidRPr="00635B59" w:rsidRDefault="008E5F70">
            <w:pPr>
              <w:pStyle w:val="xLedtext"/>
            </w:pPr>
          </w:p>
        </w:tc>
        <w:tc>
          <w:tcPr>
            <w:tcW w:w="4448" w:type="dxa"/>
            <w:vAlign w:val="bottom"/>
          </w:tcPr>
          <w:p w14:paraId="39754084" w14:textId="77777777" w:rsidR="008E5F70" w:rsidRPr="00635B59" w:rsidRDefault="008E5F70">
            <w:pPr>
              <w:pStyle w:val="xLedtext"/>
            </w:pPr>
          </w:p>
        </w:tc>
        <w:tc>
          <w:tcPr>
            <w:tcW w:w="1725" w:type="dxa"/>
            <w:vAlign w:val="bottom"/>
          </w:tcPr>
          <w:p w14:paraId="6238DFD8" w14:textId="77777777" w:rsidR="008E5F70" w:rsidRPr="00635B59" w:rsidRDefault="008E5F70">
            <w:pPr>
              <w:pStyle w:val="xLedtext"/>
            </w:pPr>
          </w:p>
        </w:tc>
        <w:tc>
          <w:tcPr>
            <w:tcW w:w="2563" w:type="dxa"/>
            <w:vAlign w:val="bottom"/>
          </w:tcPr>
          <w:p w14:paraId="3AF03DC8" w14:textId="77777777" w:rsidR="008E5F70" w:rsidRPr="00635B59" w:rsidRDefault="008E5F70">
            <w:pPr>
              <w:pStyle w:val="xLedtext"/>
            </w:pPr>
          </w:p>
        </w:tc>
      </w:tr>
      <w:tr w:rsidR="008E5F70" w:rsidRPr="00635B59" w14:paraId="2D7731F3" w14:textId="77777777">
        <w:trPr>
          <w:cantSplit/>
          <w:trHeight w:val="238"/>
        </w:trPr>
        <w:tc>
          <w:tcPr>
            <w:tcW w:w="861" w:type="dxa"/>
            <w:vMerge/>
            <w:tcBorders>
              <w:bottom w:val="single" w:sz="4" w:space="0" w:color="auto"/>
            </w:tcBorders>
          </w:tcPr>
          <w:p w14:paraId="7A41174A" w14:textId="77777777" w:rsidR="008E5F70" w:rsidRPr="00635B59" w:rsidRDefault="008E5F70">
            <w:pPr>
              <w:pStyle w:val="xAvsandare3"/>
            </w:pPr>
          </w:p>
        </w:tc>
        <w:tc>
          <w:tcPr>
            <w:tcW w:w="4448" w:type="dxa"/>
            <w:tcBorders>
              <w:bottom w:val="single" w:sz="4" w:space="0" w:color="auto"/>
            </w:tcBorders>
            <w:vAlign w:val="center"/>
          </w:tcPr>
          <w:p w14:paraId="2E2772D6" w14:textId="77777777" w:rsidR="008E5F70" w:rsidRPr="00635B59" w:rsidRDefault="008E5F70">
            <w:pPr>
              <w:pStyle w:val="xAvsandare3"/>
            </w:pPr>
          </w:p>
        </w:tc>
        <w:tc>
          <w:tcPr>
            <w:tcW w:w="1725" w:type="dxa"/>
            <w:tcBorders>
              <w:bottom w:val="single" w:sz="4" w:space="0" w:color="auto"/>
            </w:tcBorders>
            <w:vAlign w:val="center"/>
          </w:tcPr>
          <w:p w14:paraId="3A6D4672" w14:textId="77777777" w:rsidR="008E5F70" w:rsidRPr="00635B59" w:rsidRDefault="008E5F70">
            <w:pPr>
              <w:pStyle w:val="xDatum2"/>
            </w:pPr>
          </w:p>
        </w:tc>
        <w:tc>
          <w:tcPr>
            <w:tcW w:w="2563" w:type="dxa"/>
            <w:tcBorders>
              <w:bottom w:val="single" w:sz="4" w:space="0" w:color="auto"/>
            </w:tcBorders>
            <w:vAlign w:val="center"/>
          </w:tcPr>
          <w:p w14:paraId="0D3460EE" w14:textId="77777777" w:rsidR="008E5F70" w:rsidRPr="00635B59" w:rsidRDefault="008E5F70">
            <w:pPr>
              <w:pStyle w:val="xBeteckning2"/>
            </w:pPr>
          </w:p>
        </w:tc>
      </w:tr>
      <w:tr w:rsidR="008E5F70" w:rsidRPr="00635B59" w14:paraId="4A12D499" w14:textId="77777777">
        <w:trPr>
          <w:cantSplit/>
          <w:trHeight w:val="238"/>
        </w:trPr>
        <w:tc>
          <w:tcPr>
            <w:tcW w:w="861" w:type="dxa"/>
            <w:tcBorders>
              <w:top w:val="single" w:sz="4" w:space="0" w:color="auto"/>
            </w:tcBorders>
            <w:vAlign w:val="bottom"/>
          </w:tcPr>
          <w:p w14:paraId="50C4068D" w14:textId="77777777" w:rsidR="008E5F70" w:rsidRPr="00635B59" w:rsidRDefault="008E5F70">
            <w:pPr>
              <w:pStyle w:val="xLedtext"/>
            </w:pPr>
          </w:p>
        </w:tc>
        <w:tc>
          <w:tcPr>
            <w:tcW w:w="4448" w:type="dxa"/>
            <w:tcBorders>
              <w:top w:val="single" w:sz="4" w:space="0" w:color="auto"/>
            </w:tcBorders>
            <w:vAlign w:val="bottom"/>
          </w:tcPr>
          <w:p w14:paraId="0B3C2FCF" w14:textId="77777777" w:rsidR="008E5F70" w:rsidRPr="00635B59" w:rsidRDefault="008E5F70">
            <w:pPr>
              <w:pStyle w:val="xLedtext"/>
            </w:pPr>
          </w:p>
        </w:tc>
        <w:tc>
          <w:tcPr>
            <w:tcW w:w="4288" w:type="dxa"/>
            <w:gridSpan w:val="2"/>
            <w:tcBorders>
              <w:top w:val="single" w:sz="4" w:space="0" w:color="auto"/>
            </w:tcBorders>
            <w:vAlign w:val="bottom"/>
          </w:tcPr>
          <w:p w14:paraId="1F02D0D9" w14:textId="77777777" w:rsidR="008E5F70" w:rsidRPr="00635B59" w:rsidRDefault="008E5F70">
            <w:pPr>
              <w:pStyle w:val="xLedtext"/>
            </w:pPr>
          </w:p>
        </w:tc>
      </w:tr>
      <w:tr w:rsidR="008E5F70" w:rsidRPr="00635B59" w14:paraId="00AB98B7" w14:textId="77777777">
        <w:trPr>
          <w:cantSplit/>
          <w:trHeight w:val="238"/>
        </w:trPr>
        <w:tc>
          <w:tcPr>
            <w:tcW w:w="861" w:type="dxa"/>
          </w:tcPr>
          <w:p w14:paraId="4F72BB29" w14:textId="77777777" w:rsidR="008E5F70" w:rsidRPr="00635B59" w:rsidRDefault="008E5F70">
            <w:pPr>
              <w:pStyle w:val="xCelltext"/>
            </w:pPr>
          </w:p>
        </w:tc>
        <w:tc>
          <w:tcPr>
            <w:tcW w:w="4448" w:type="dxa"/>
            <w:vMerge w:val="restart"/>
          </w:tcPr>
          <w:p w14:paraId="7F82FBF7" w14:textId="77777777" w:rsidR="008E5F70" w:rsidRPr="00635B59" w:rsidRDefault="008E5F70">
            <w:pPr>
              <w:pStyle w:val="xMottagare1"/>
            </w:pPr>
            <w:r w:rsidRPr="00635B59">
              <w:t>Till Ålands lagting</w:t>
            </w:r>
          </w:p>
        </w:tc>
        <w:tc>
          <w:tcPr>
            <w:tcW w:w="4288" w:type="dxa"/>
            <w:gridSpan w:val="2"/>
            <w:vMerge w:val="restart"/>
          </w:tcPr>
          <w:p w14:paraId="5F093E65" w14:textId="77777777" w:rsidR="008E5F70" w:rsidRPr="00635B59" w:rsidRDefault="008E5F70">
            <w:pPr>
              <w:pStyle w:val="xMottagare1"/>
              <w:tabs>
                <w:tab w:val="left" w:pos="2349"/>
              </w:tabs>
            </w:pPr>
          </w:p>
        </w:tc>
      </w:tr>
      <w:tr w:rsidR="008E5F70" w:rsidRPr="00635B59" w14:paraId="2E8F692B" w14:textId="77777777">
        <w:trPr>
          <w:cantSplit/>
          <w:trHeight w:val="238"/>
        </w:trPr>
        <w:tc>
          <w:tcPr>
            <w:tcW w:w="861" w:type="dxa"/>
          </w:tcPr>
          <w:p w14:paraId="520E46CC" w14:textId="77777777" w:rsidR="008E5F70" w:rsidRPr="00635B59" w:rsidRDefault="008E5F70">
            <w:pPr>
              <w:pStyle w:val="xCelltext"/>
            </w:pPr>
          </w:p>
        </w:tc>
        <w:tc>
          <w:tcPr>
            <w:tcW w:w="4448" w:type="dxa"/>
            <w:vMerge/>
            <w:vAlign w:val="center"/>
          </w:tcPr>
          <w:p w14:paraId="08BEE14C" w14:textId="77777777" w:rsidR="008E5F70" w:rsidRPr="00635B59" w:rsidRDefault="008E5F70">
            <w:pPr>
              <w:pStyle w:val="xCelltext"/>
            </w:pPr>
          </w:p>
        </w:tc>
        <w:tc>
          <w:tcPr>
            <w:tcW w:w="4288" w:type="dxa"/>
            <w:gridSpan w:val="2"/>
            <w:vMerge/>
            <w:vAlign w:val="center"/>
          </w:tcPr>
          <w:p w14:paraId="1DD5CFBE" w14:textId="77777777" w:rsidR="008E5F70" w:rsidRPr="00635B59" w:rsidRDefault="008E5F70">
            <w:pPr>
              <w:pStyle w:val="xCelltext"/>
            </w:pPr>
          </w:p>
        </w:tc>
      </w:tr>
      <w:tr w:rsidR="008E5F70" w:rsidRPr="00635B59" w14:paraId="59DA4CCC" w14:textId="77777777">
        <w:trPr>
          <w:cantSplit/>
          <w:trHeight w:val="238"/>
        </w:trPr>
        <w:tc>
          <w:tcPr>
            <w:tcW w:w="861" w:type="dxa"/>
          </w:tcPr>
          <w:p w14:paraId="4EC2527D" w14:textId="77777777" w:rsidR="008E5F70" w:rsidRPr="00635B59" w:rsidRDefault="008E5F70">
            <w:pPr>
              <w:pStyle w:val="xCelltext"/>
            </w:pPr>
          </w:p>
        </w:tc>
        <w:tc>
          <w:tcPr>
            <w:tcW w:w="4448" w:type="dxa"/>
            <w:vMerge/>
            <w:vAlign w:val="center"/>
          </w:tcPr>
          <w:p w14:paraId="0FE36446" w14:textId="77777777" w:rsidR="008E5F70" w:rsidRPr="00635B59" w:rsidRDefault="008E5F70">
            <w:pPr>
              <w:pStyle w:val="xCelltext"/>
            </w:pPr>
          </w:p>
        </w:tc>
        <w:tc>
          <w:tcPr>
            <w:tcW w:w="4288" w:type="dxa"/>
            <w:gridSpan w:val="2"/>
            <w:vMerge/>
            <w:vAlign w:val="center"/>
          </w:tcPr>
          <w:p w14:paraId="218A8342" w14:textId="77777777" w:rsidR="008E5F70" w:rsidRPr="00635B59" w:rsidRDefault="008E5F70">
            <w:pPr>
              <w:pStyle w:val="xCelltext"/>
            </w:pPr>
          </w:p>
        </w:tc>
      </w:tr>
      <w:tr w:rsidR="008E5F70" w:rsidRPr="00635B59" w14:paraId="29199FD9" w14:textId="77777777">
        <w:trPr>
          <w:cantSplit/>
          <w:trHeight w:val="238"/>
        </w:trPr>
        <w:tc>
          <w:tcPr>
            <w:tcW w:w="861" w:type="dxa"/>
          </w:tcPr>
          <w:p w14:paraId="26C11570" w14:textId="77777777" w:rsidR="008E5F70" w:rsidRPr="00635B59" w:rsidRDefault="008E5F70">
            <w:pPr>
              <w:pStyle w:val="xCelltext"/>
            </w:pPr>
          </w:p>
        </w:tc>
        <w:tc>
          <w:tcPr>
            <w:tcW w:w="4448" w:type="dxa"/>
            <w:vMerge/>
            <w:vAlign w:val="center"/>
          </w:tcPr>
          <w:p w14:paraId="58602FAB" w14:textId="77777777" w:rsidR="008E5F70" w:rsidRPr="00635B59" w:rsidRDefault="008E5F70">
            <w:pPr>
              <w:pStyle w:val="xCelltext"/>
            </w:pPr>
          </w:p>
        </w:tc>
        <w:tc>
          <w:tcPr>
            <w:tcW w:w="4288" w:type="dxa"/>
            <w:gridSpan w:val="2"/>
            <w:vMerge/>
            <w:vAlign w:val="center"/>
          </w:tcPr>
          <w:p w14:paraId="7D11A5FC" w14:textId="77777777" w:rsidR="008E5F70" w:rsidRPr="00635B59" w:rsidRDefault="008E5F70">
            <w:pPr>
              <w:pStyle w:val="xCelltext"/>
            </w:pPr>
          </w:p>
        </w:tc>
      </w:tr>
      <w:tr w:rsidR="008E5F70" w:rsidRPr="00635B59" w14:paraId="44BF6780" w14:textId="77777777">
        <w:trPr>
          <w:cantSplit/>
          <w:trHeight w:val="238"/>
        </w:trPr>
        <w:tc>
          <w:tcPr>
            <w:tcW w:w="861" w:type="dxa"/>
          </w:tcPr>
          <w:p w14:paraId="5715FF81" w14:textId="77777777" w:rsidR="008E5F70" w:rsidRPr="00635B59" w:rsidRDefault="008E5F70">
            <w:pPr>
              <w:pStyle w:val="xCelltext"/>
            </w:pPr>
          </w:p>
        </w:tc>
        <w:tc>
          <w:tcPr>
            <w:tcW w:w="4448" w:type="dxa"/>
            <w:vMerge/>
            <w:vAlign w:val="center"/>
          </w:tcPr>
          <w:p w14:paraId="01F7D022" w14:textId="77777777" w:rsidR="008E5F70" w:rsidRPr="00635B59" w:rsidRDefault="008E5F70">
            <w:pPr>
              <w:pStyle w:val="xCelltext"/>
            </w:pPr>
          </w:p>
        </w:tc>
        <w:tc>
          <w:tcPr>
            <w:tcW w:w="4288" w:type="dxa"/>
            <w:gridSpan w:val="2"/>
            <w:vMerge/>
            <w:vAlign w:val="center"/>
          </w:tcPr>
          <w:p w14:paraId="1AF85AC8" w14:textId="77777777" w:rsidR="008E5F70" w:rsidRPr="00635B59" w:rsidRDefault="008E5F70">
            <w:pPr>
              <w:pStyle w:val="xCelltext"/>
            </w:pPr>
          </w:p>
        </w:tc>
      </w:tr>
    </w:tbl>
    <w:p w14:paraId="7DF276DB" w14:textId="77777777" w:rsidR="008E5F70" w:rsidRPr="00635B59" w:rsidRDefault="008E5F70">
      <w:pPr>
        <w:rPr>
          <w:b/>
          <w:bCs/>
        </w:rPr>
        <w:sectPr w:rsidR="008E5F70" w:rsidRPr="00635B59">
          <w:footerReference w:type="even" r:id="rId10"/>
          <w:footerReference w:type="default" r:id="rId11"/>
          <w:pgSz w:w="11906" w:h="16838" w:code="9"/>
          <w:pgMar w:top="567" w:right="1134" w:bottom="1134" w:left="1191" w:header="624" w:footer="737" w:gutter="0"/>
          <w:cols w:space="708"/>
          <w:docGrid w:linePitch="360"/>
        </w:sectPr>
      </w:pPr>
    </w:p>
    <w:p w14:paraId="59C6BC33" w14:textId="77777777" w:rsidR="008E5F70" w:rsidRPr="00635B59" w:rsidRDefault="008E5F70">
      <w:pPr>
        <w:pStyle w:val="ArendeOverRubrik"/>
      </w:pPr>
      <w:r w:rsidRPr="00635B59">
        <w:t>Finans- och näringsutskottets betänkande</w:t>
      </w:r>
    </w:p>
    <w:p w14:paraId="382EC81F" w14:textId="3B6E7CD3" w:rsidR="008E5F70" w:rsidRPr="00635B59" w:rsidRDefault="0018294C">
      <w:pPr>
        <w:pStyle w:val="ArendeRubrik"/>
      </w:pPr>
      <w:r w:rsidRPr="00635B59">
        <w:t>Ålands b</w:t>
      </w:r>
      <w:r w:rsidR="0064597C" w:rsidRPr="00635B59">
        <w:t xml:space="preserve">udget för </w:t>
      </w:r>
      <w:r w:rsidRPr="00635B59">
        <w:t>år 202</w:t>
      </w:r>
      <w:r w:rsidR="002520ED">
        <w:t>2</w:t>
      </w:r>
    </w:p>
    <w:p w14:paraId="63DA6DF5" w14:textId="23F6A8EF" w:rsidR="00E032FB" w:rsidRPr="00635B59" w:rsidRDefault="002520ED" w:rsidP="00146678">
      <w:pPr>
        <w:pStyle w:val="ArendeUnderRubrik"/>
      </w:pPr>
      <w:r>
        <w:t>Landskapsregeringens b</w:t>
      </w:r>
      <w:r w:rsidR="008E5F70" w:rsidRPr="00635B59">
        <w:t>udgetf</w:t>
      </w:r>
      <w:r w:rsidR="002E0D63" w:rsidRPr="00635B59">
        <w:t>örslag nr 1/20</w:t>
      </w:r>
      <w:r w:rsidR="00F57D57" w:rsidRPr="00635B59">
        <w:t>2</w:t>
      </w:r>
      <w:r>
        <w:t>1</w:t>
      </w:r>
      <w:r w:rsidR="002E0D63" w:rsidRPr="00635B59">
        <w:t>-20</w:t>
      </w:r>
      <w:r w:rsidR="00E032FB" w:rsidRPr="00635B59">
        <w:t>2</w:t>
      </w:r>
      <w:r>
        <w:t>2</w:t>
      </w:r>
    </w:p>
    <w:p w14:paraId="4DB9396D" w14:textId="06724790" w:rsidR="008E5F70" w:rsidRPr="00635B59" w:rsidRDefault="00984DB7" w:rsidP="00146678">
      <w:pPr>
        <w:pStyle w:val="ArendeUnderRubrik"/>
      </w:pPr>
      <w:r w:rsidRPr="00635B59">
        <w:t>Budgetmotionerna nr 1-</w:t>
      </w:r>
      <w:r w:rsidR="002520ED">
        <w:t>32</w:t>
      </w:r>
      <w:r w:rsidR="002E0D63" w:rsidRPr="00635B59">
        <w:t>/20</w:t>
      </w:r>
      <w:r w:rsidR="00F57D57" w:rsidRPr="00635B59">
        <w:t>2</w:t>
      </w:r>
      <w:r w:rsidR="002520ED">
        <w:t>1</w:t>
      </w:r>
      <w:r w:rsidR="002E0D63" w:rsidRPr="00635B59">
        <w:t>-20</w:t>
      </w:r>
      <w:r w:rsidR="009A39E0" w:rsidRPr="00635B59">
        <w:t>2</w:t>
      </w:r>
      <w:r w:rsidR="002520ED">
        <w:t>2</w:t>
      </w:r>
    </w:p>
    <w:p w14:paraId="55DCFA3D" w14:textId="77777777" w:rsidR="008E5F70" w:rsidRPr="00635B59" w:rsidRDefault="008E5F70" w:rsidP="002909FB">
      <w:pPr>
        <w:pStyle w:val="ANormal"/>
        <w:ind w:left="283"/>
        <w:rPr>
          <w:b/>
          <w:sz w:val="32"/>
          <w:szCs w:val="32"/>
        </w:rPr>
      </w:pPr>
      <w:r w:rsidRPr="00635B59">
        <w:rPr>
          <w:b/>
          <w:sz w:val="32"/>
          <w:szCs w:val="32"/>
        </w:rPr>
        <w:tab/>
      </w:r>
      <w:r w:rsidRPr="00635B59">
        <w:rPr>
          <w:b/>
          <w:sz w:val="32"/>
          <w:szCs w:val="32"/>
        </w:rPr>
        <w:tab/>
      </w:r>
      <w:r w:rsidRPr="00635B59">
        <w:rPr>
          <w:b/>
          <w:sz w:val="32"/>
          <w:szCs w:val="32"/>
        </w:rPr>
        <w:tab/>
      </w:r>
      <w:r w:rsidRPr="00635B59">
        <w:rPr>
          <w:b/>
          <w:sz w:val="32"/>
          <w:szCs w:val="32"/>
        </w:rPr>
        <w:tab/>
      </w:r>
      <w:r w:rsidRPr="00635B59">
        <w:rPr>
          <w:b/>
          <w:sz w:val="32"/>
          <w:szCs w:val="32"/>
        </w:rPr>
        <w:tab/>
      </w:r>
    </w:p>
    <w:p w14:paraId="1978E8BA" w14:textId="77777777" w:rsidR="008E5F70" w:rsidRPr="00635B59" w:rsidRDefault="008E5F70" w:rsidP="00B3401E">
      <w:pPr>
        <w:pStyle w:val="Innehll1"/>
        <w:rPr>
          <w:color w:val="auto"/>
        </w:rPr>
      </w:pPr>
      <w:r w:rsidRPr="00635B59">
        <w:rPr>
          <w:color w:val="auto"/>
        </w:rPr>
        <w:t>INNEHÅLL</w:t>
      </w:r>
    </w:p>
    <w:p w14:paraId="45598C67" w14:textId="26F0C7E9" w:rsidR="002520ED" w:rsidRDefault="008E5F70">
      <w:pPr>
        <w:pStyle w:val="Innehll1"/>
        <w:rPr>
          <w:rFonts w:asciiTheme="minorHAnsi" w:eastAsiaTheme="minorEastAsia" w:hAnsiTheme="minorHAnsi" w:cstheme="minorBidi"/>
          <w:color w:val="auto"/>
          <w:sz w:val="22"/>
          <w:szCs w:val="22"/>
          <w:lang w:val="sv-FI" w:eastAsia="sv-FI"/>
        </w:rPr>
      </w:pPr>
      <w:r w:rsidRPr="00635B59">
        <w:rPr>
          <w:color w:val="auto"/>
        </w:rPr>
        <w:fldChar w:fldCharType="begin"/>
      </w:r>
      <w:r w:rsidRPr="00635B59">
        <w:rPr>
          <w:color w:val="auto"/>
        </w:rPr>
        <w:instrText xml:space="preserve"> TOC \o "1-1" \h \z \t "Rubrik 2;2;Rubrik 3;3;RubrikB;2;RubrikC;3" </w:instrText>
      </w:r>
      <w:r w:rsidRPr="00635B59">
        <w:rPr>
          <w:color w:val="auto"/>
        </w:rPr>
        <w:fldChar w:fldCharType="separate"/>
      </w:r>
      <w:hyperlink w:anchor="_Toc89335897" w:history="1">
        <w:r w:rsidR="002520ED" w:rsidRPr="00535A22">
          <w:rPr>
            <w:rStyle w:val="Hyperlnk"/>
          </w:rPr>
          <w:t>Sammanfattning</w:t>
        </w:r>
        <w:r w:rsidR="002520ED">
          <w:rPr>
            <w:webHidden/>
          </w:rPr>
          <w:tab/>
        </w:r>
        <w:r w:rsidR="002520ED">
          <w:rPr>
            <w:webHidden/>
          </w:rPr>
          <w:fldChar w:fldCharType="begin"/>
        </w:r>
        <w:r w:rsidR="002520ED">
          <w:rPr>
            <w:webHidden/>
          </w:rPr>
          <w:instrText xml:space="preserve"> PAGEREF _Toc89335897 \h </w:instrText>
        </w:r>
        <w:r w:rsidR="002520ED">
          <w:rPr>
            <w:webHidden/>
          </w:rPr>
        </w:r>
        <w:r w:rsidR="002520ED">
          <w:rPr>
            <w:webHidden/>
          </w:rPr>
          <w:fldChar w:fldCharType="separate"/>
        </w:r>
        <w:r w:rsidR="000D0F5F">
          <w:rPr>
            <w:webHidden/>
          </w:rPr>
          <w:t>1</w:t>
        </w:r>
        <w:r w:rsidR="002520ED">
          <w:rPr>
            <w:webHidden/>
          </w:rPr>
          <w:fldChar w:fldCharType="end"/>
        </w:r>
      </w:hyperlink>
    </w:p>
    <w:p w14:paraId="176C1C45" w14:textId="5262AE8D" w:rsidR="002520ED" w:rsidRDefault="000748D6">
      <w:pPr>
        <w:pStyle w:val="Innehll2"/>
        <w:rPr>
          <w:rFonts w:asciiTheme="minorHAnsi" w:eastAsiaTheme="minorEastAsia" w:hAnsiTheme="minorHAnsi" w:cstheme="minorBidi"/>
          <w:color w:val="auto"/>
          <w:sz w:val="22"/>
          <w:szCs w:val="22"/>
          <w:lang w:val="sv-FI" w:eastAsia="sv-FI"/>
        </w:rPr>
      </w:pPr>
      <w:hyperlink w:anchor="_Toc89335898" w:history="1">
        <w:r w:rsidR="002520ED" w:rsidRPr="00535A22">
          <w:rPr>
            <w:rStyle w:val="Hyperlnk"/>
          </w:rPr>
          <w:t>Landskapsregeringens förslag</w:t>
        </w:r>
        <w:r w:rsidR="002520ED">
          <w:rPr>
            <w:webHidden/>
          </w:rPr>
          <w:tab/>
        </w:r>
        <w:r w:rsidR="002520ED">
          <w:rPr>
            <w:webHidden/>
          </w:rPr>
          <w:fldChar w:fldCharType="begin"/>
        </w:r>
        <w:r w:rsidR="002520ED">
          <w:rPr>
            <w:webHidden/>
          </w:rPr>
          <w:instrText xml:space="preserve"> PAGEREF _Toc89335898 \h </w:instrText>
        </w:r>
        <w:r w:rsidR="002520ED">
          <w:rPr>
            <w:webHidden/>
          </w:rPr>
        </w:r>
        <w:r w:rsidR="002520ED">
          <w:rPr>
            <w:webHidden/>
          </w:rPr>
          <w:fldChar w:fldCharType="separate"/>
        </w:r>
        <w:r w:rsidR="000D0F5F">
          <w:rPr>
            <w:webHidden/>
          </w:rPr>
          <w:t>1</w:t>
        </w:r>
        <w:r w:rsidR="002520ED">
          <w:rPr>
            <w:webHidden/>
          </w:rPr>
          <w:fldChar w:fldCharType="end"/>
        </w:r>
      </w:hyperlink>
    </w:p>
    <w:p w14:paraId="2985362B" w14:textId="5F772F04" w:rsidR="002520ED" w:rsidRDefault="000748D6">
      <w:pPr>
        <w:pStyle w:val="Innehll2"/>
        <w:rPr>
          <w:rFonts w:asciiTheme="minorHAnsi" w:eastAsiaTheme="minorEastAsia" w:hAnsiTheme="minorHAnsi" w:cstheme="minorBidi"/>
          <w:color w:val="auto"/>
          <w:sz w:val="22"/>
          <w:szCs w:val="22"/>
          <w:lang w:val="sv-FI" w:eastAsia="sv-FI"/>
        </w:rPr>
      </w:pPr>
      <w:hyperlink w:anchor="_Toc89335899" w:history="1">
        <w:r w:rsidR="002520ED" w:rsidRPr="00535A22">
          <w:rPr>
            <w:rStyle w:val="Hyperlnk"/>
          </w:rPr>
          <w:t>Motionerna</w:t>
        </w:r>
        <w:r w:rsidR="002520ED">
          <w:rPr>
            <w:webHidden/>
          </w:rPr>
          <w:tab/>
        </w:r>
        <w:r w:rsidR="002520ED">
          <w:rPr>
            <w:webHidden/>
          </w:rPr>
          <w:fldChar w:fldCharType="begin"/>
        </w:r>
        <w:r w:rsidR="002520ED">
          <w:rPr>
            <w:webHidden/>
          </w:rPr>
          <w:instrText xml:space="preserve"> PAGEREF _Toc89335899 \h </w:instrText>
        </w:r>
        <w:r w:rsidR="002520ED">
          <w:rPr>
            <w:webHidden/>
          </w:rPr>
        </w:r>
        <w:r w:rsidR="002520ED">
          <w:rPr>
            <w:webHidden/>
          </w:rPr>
          <w:fldChar w:fldCharType="separate"/>
        </w:r>
        <w:r w:rsidR="000D0F5F">
          <w:rPr>
            <w:webHidden/>
          </w:rPr>
          <w:t>2</w:t>
        </w:r>
        <w:r w:rsidR="002520ED">
          <w:rPr>
            <w:webHidden/>
          </w:rPr>
          <w:fldChar w:fldCharType="end"/>
        </w:r>
      </w:hyperlink>
    </w:p>
    <w:p w14:paraId="767BE4D0" w14:textId="7239B292" w:rsidR="002520ED" w:rsidRDefault="000748D6">
      <w:pPr>
        <w:pStyle w:val="Innehll2"/>
        <w:rPr>
          <w:rFonts w:asciiTheme="minorHAnsi" w:eastAsiaTheme="minorEastAsia" w:hAnsiTheme="minorHAnsi" w:cstheme="minorBidi"/>
          <w:color w:val="auto"/>
          <w:sz w:val="22"/>
          <w:szCs w:val="22"/>
          <w:lang w:val="sv-FI" w:eastAsia="sv-FI"/>
        </w:rPr>
      </w:pPr>
      <w:hyperlink w:anchor="_Toc89335900" w:history="1">
        <w:r w:rsidR="002520ED" w:rsidRPr="00535A22">
          <w:rPr>
            <w:rStyle w:val="Hyperlnk"/>
          </w:rPr>
          <w:t>Utskottets förslag</w:t>
        </w:r>
        <w:r w:rsidR="002520ED">
          <w:rPr>
            <w:webHidden/>
          </w:rPr>
          <w:tab/>
        </w:r>
        <w:r w:rsidR="002520ED">
          <w:rPr>
            <w:webHidden/>
          </w:rPr>
          <w:fldChar w:fldCharType="begin"/>
        </w:r>
        <w:r w:rsidR="002520ED">
          <w:rPr>
            <w:webHidden/>
          </w:rPr>
          <w:instrText xml:space="preserve"> PAGEREF _Toc89335900 \h </w:instrText>
        </w:r>
        <w:r w:rsidR="002520ED">
          <w:rPr>
            <w:webHidden/>
          </w:rPr>
        </w:r>
        <w:r w:rsidR="002520ED">
          <w:rPr>
            <w:webHidden/>
          </w:rPr>
          <w:fldChar w:fldCharType="separate"/>
        </w:r>
        <w:r w:rsidR="000D0F5F">
          <w:rPr>
            <w:webHidden/>
          </w:rPr>
          <w:t>2</w:t>
        </w:r>
        <w:r w:rsidR="002520ED">
          <w:rPr>
            <w:webHidden/>
          </w:rPr>
          <w:fldChar w:fldCharType="end"/>
        </w:r>
      </w:hyperlink>
    </w:p>
    <w:p w14:paraId="0A05ED90" w14:textId="3669431A" w:rsidR="002520ED" w:rsidRDefault="000748D6">
      <w:pPr>
        <w:pStyle w:val="Innehll1"/>
        <w:rPr>
          <w:rFonts w:asciiTheme="minorHAnsi" w:eastAsiaTheme="minorEastAsia" w:hAnsiTheme="minorHAnsi" w:cstheme="minorBidi"/>
          <w:color w:val="auto"/>
          <w:sz w:val="22"/>
          <w:szCs w:val="22"/>
          <w:lang w:val="sv-FI" w:eastAsia="sv-FI"/>
        </w:rPr>
      </w:pPr>
      <w:hyperlink w:anchor="_Toc89335901" w:history="1">
        <w:r w:rsidR="002520ED" w:rsidRPr="00535A22">
          <w:rPr>
            <w:rStyle w:val="Hyperlnk"/>
          </w:rPr>
          <w:t>Utskottets synpunkter</w:t>
        </w:r>
        <w:r w:rsidR="002520ED">
          <w:rPr>
            <w:webHidden/>
          </w:rPr>
          <w:tab/>
        </w:r>
        <w:r w:rsidR="002520ED">
          <w:rPr>
            <w:webHidden/>
          </w:rPr>
          <w:fldChar w:fldCharType="begin"/>
        </w:r>
        <w:r w:rsidR="002520ED">
          <w:rPr>
            <w:webHidden/>
          </w:rPr>
          <w:instrText xml:space="preserve"> PAGEREF _Toc89335901 \h </w:instrText>
        </w:r>
        <w:r w:rsidR="002520ED">
          <w:rPr>
            <w:webHidden/>
          </w:rPr>
        </w:r>
        <w:r w:rsidR="002520ED">
          <w:rPr>
            <w:webHidden/>
          </w:rPr>
          <w:fldChar w:fldCharType="separate"/>
        </w:r>
        <w:r w:rsidR="000D0F5F">
          <w:rPr>
            <w:webHidden/>
          </w:rPr>
          <w:t>2</w:t>
        </w:r>
        <w:r w:rsidR="002520ED">
          <w:rPr>
            <w:webHidden/>
          </w:rPr>
          <w:fldChar w:fldCharType="end"/>
        </w:r>
      </w:hyperlink>
    </w:p>
    <w:p w14:paraId="2077534E" w14:textId="5A1C4F40" w:rsidR="002520ED" w:rsidRDefault="000748D6">
      <w:pPr>
        <w:pStyle w:val="Innehll2"/>
        <w:rPr>
          <w:rFonts w:asciiTheme="minorHAnsi" w:eastAsiaTheme="minorEastAsia" w:hAnsiTheme="minorHAnsi" w:cstheme="minorBidi"/>
          <w:color w:val="auto"/>
          <w:sz w:val="22"/>
          <w:szCs w:val="22"/>
          <w:lang w:val="sv-FI" w:eastAsia="sv-FI"/>
        </w:rPr>
      </w:pPr>
      <w:hyperlink w:anchor="_Toc89335902" w:history="1">
        <w:r w:rsidR="002520ED" w:rsidRPr="00535A22">
          <w:rPr>
            <w:rStyle w:val="Hyperlnk"/>
          </w:rPr>
          <w:t>Allmän motivering</w:t>
        </w:r>
        <w:r w:rsidR="002520ED">
          <w:rPr>
            <w:webHidden/>
          </w:rPr>
          <w:tab/>
        </w:r>
        <w:r w:rsidR="002520ED">
          <w:rPr>
            <w:webHidden/>
          </w:rPr>
          <w:fldChar w:fldCharType="begin"/>
        </w:r>
        <w:r w:rsidR="002520ED">
          <w:rPr>
            <w:webHidden/>
          </w:rPr>
          <w:instrText xml:space="preserve"> PAGEREF _Toc89335902 \h </w:instrText>
        </w:r>
        <w:r w:rsidR="002520ED">
          <w:rPr>
            <w:webHidden/>
          </w:rPr>
        </w:r>
        <w:r w:rsidR="002520ED">
          <w:rPr>
            <w:webHidden/>
          </w:rPr>
          <w:fldChar w:fldCharType="separate"/>
        </w:r>
        <w:r w:rsidR="000D0F5F">
          <w:rPr>
            <w:webHidden/>
          </w:rPr>
          <w:t>2</w:t>
        </w:r>
        <w:r w:rsidR="002520ED">
          <w:rPr>
            <w:webHidden/>
          </w:rPr>
          <w:fldChar w:fldCharType="end"/>
        </w:r>
      </w:hyperlink>
    </w:p>
    <w:p w14:paraId="1CC38E56" w14:textId="5E119D75" w:rsidR="002520ED" w:rsidRDefault="000748D6">
      <w:pPr>
        <w:pStyle w:val="Innehll3"/>
        <w:rPr>
          <w:rFonts w:asciiTheme="minorHAnsi" w:eastAsiaTheme="minorEastAsia" w:hAnsiTheme="minorHAnsi" w:cstheme="minorBidi"/>
          <w:color w:val="auto"/>
          <w:sz w:val="22"/>
          <w:szCs w:val="22"/>
          <w:lang w:val="sv-FI" w:eastAsia="sv-FI"/>
        </w:rPr>
      </w:pPr>
      <w:hyperlink w:anchor="_Toc89335903" w:history="1">
        <w:r w:rsidR="002520ED" w:rsidRPr="00535A22">
          <w:rPr>
            <w:rStyle w:val="Hyperlnk"/>
          </w:rPr>
          <w:t>Ekonomisk översikt</w:t>
        </w:r>
        <w:r w:rsidR="002520ED">
          <w:rPr>
            <w:webHidden/>
          </w:rPr>
          <w:tab/>
        </w:r>
        <w:r w:rsidR="002520ED">
          <w:rPr>
            <w:webHidden/>
          </w:rPr>
          <w:fldChar w:fldCharType="begin"/>
        </w:r>
        <w:r w:rsidR="002520ED">
          <w:rPr>
            <w:webHidden/>
          </w:rPr>
          <w:instrText xml:space="preserve"> PAGEREF _Toc89335903 \h </w:instrText>
        </w:r>
        <w:r w:rsidR="002520ED">
          <w:rPr>
            <w:webHidden/>
          </w:rPr>
        </w:r>
        <w:r w:rsidR="002520ED">
          <w:rPr>
            <w:webHidden/>
          </w:rPr>
          <w:fldChar w:fldCharType="separate"/>
        </w:r>
        <w:r w:rsidR="000D0F5F">
          <w:rPr>
            <w:webHidden/>
          </w:rPr>
          <w:t>2</w:t>
        </w:r>
        <w:r w:rsidR="002520ED">
          <w:rPr>
            <w:webHidden/>
          </w:rPr>
          <w:fldChar w:fldCharType="end"/>
        </w:r>
      </w:hyperlink>
    </w:p>
    <w:p w14:paraId="15383929" w14:textId="7A4CBF88" w:rsidR="002520ED" w:rsidRDefault="000748D6">
      <w:pPr>
        <w:pStyle w:val="Innehll3"/>
        <w:rPr>
          <w:rFonts w:asciiTheme="minorHAnsi" w:eastAsiaTheme="minorEastAsia" w:hAnsiTheme="minorHAnsi" w:cstheme="minorBidi"/>
          <w:color w:val="auto"/>
          <w:sz w:val="22"/>
          <w:szCs w:val="22"/>
          <w:lang w:val="sv-FI" w:eastAsia="sv-FI"/>
        </w:rPr>
      </w:pPr>
      <w:hyperlink w:anchor="_Toc89335904" w:history="1">
        <w:r w:rsidR="002520ED" w:rsidRPr="00535A22">
          <w:rPr>
            <w:rStyle w:val="Hyperlnk"/>
          </w:rPr>
          <w:t>Ekonomisk politik och styrning</w:t>
        </w:r>
        <w:r w:rsidR="002520ED">
          <w:rPr>
            <w:webHidden/>
          </w:rPr>
          <w:tab/>
        </w:r>
        <w:r w:rsidR="002520ED">
          <w:rPr>
            <w:webHidden/>
          </w:rPr>
          <w:fldChar w:fldCharType="begin"/>
        </w:r>
        <w:r w:rsidR="002520ED">
          <w:rPr>
            <w:webHidden/>
          </w:rPr>
          <w:instrText xml:space="preserve"> PAGEREF _Toc89335904 \h </w:instrText>
        </w:r>
        <w:r w:rsidR="002520ED">
          <w:rPr>
            <w:webHidden/>
          </w:rPr>
        </w:r>
        <w:r w:rsidR="002520ED">
          <w:rPr>
            <w:webHidden/>
          </w:rPr>
          <w:fldChar w:fldCharType="separate"/>
        </w:r>
        <w:r w:rsidR="000D0F5F">
          <w:rPr>
            <w:webHidden/>
          </w:rPr>
          <w:t>3</w:t>
        </w:r>
        <w:r w:rsidR="002520ED">
          <w:rPr>
            <w:webHidden/>
          </w:rPr>
          <w:fldChar w:fldCharType="end"/>
        </w:r>
      </w:hyperlink>
    </w:p>
    <w:p w14:paraId="28F58B0D" w14:textId="17FE484E" w:rsidR="002520ED" w:rsidRDefault="000748D6">
      <w:pPr>
        <w:pStyle w:val="Innehll3"/>
        <w:rPr>
          <w:rFonts w:asciiTheme="minorHAnsi" w:eastAsiaTheme="minorEastAsia" w:hAnsiTheme="minorHAnsi" w:cstheme="minorBidi"/>
          <w:color w:val="auto"/>
          <w:sz w:val="22"/>
          <w:szCs w:val="22"/>
          <w:lang w:val="sv-FI" w:eastAsia="sv-FI"/>
        </w:rPr>
      </w:pPr>
      <w:hyperlink w:anchor="_Toc89335905" w:history="1">
        <w:r w:rsidR="002520ED" w:rsidRPr="00535A22">
          <w:rPr>
            <w:rStyle w:val="Hyperlnk"/>
          </w:rPr>
          <w:t>Hållbar utveckling</w:t>
        </w:r>
        <w:r w:rsidR="002520ED">
          <w:rPr>
            <w:webHidden/>
          </w:rPr>
          <w:tab/>
        </w:r>
        <w:r w:rsidR="002520ED">
          <w:rPr>
            <w:webHidden/>
          </w:rPr>
          <w:fldChar w:fldCharType="begin"/>
        </w:r>
        <w:r w:rsidR="002520ED">
          <w:rPr>
            <w:webHidden/>
          </w:rPr>
          <w:instrText xml:space="preserve"> PAGEREF _Toc89335905 \h </w:instrText>
        </w:r>
        <w:r w:rsidR="002520ED">
          <w:rPr>
            <w:webHidden/>
          </w:rPr>
        </w:r>
        <w:r w:rsidR="002520ED">
          <w:rPr>
            <w:webHidden/>
          </w:rPr>
          <w:fldChar w:fldCharType="separate"/>
        </w:r>
        <w:r w:rsidR="000D0F5F">
          <w:rPr>
            <w:webHidden/>
          </w:rPr>
          <w:t>5</w:t>
        </w:r>
        <w:r w:rsidR="002520ED">
          <w:rPr>
            <w:webHidden/>
          </w:rPr>
          <w:fldChar w:fldCharType="end"/>
        </w:r>
      </w:hyperlink>
    </w:p>
    <w:p w14:paraId="6EE42B31" w14:textId="5D5A2748" w:rsidR="002520ED" w:rsidRDefault="000748D6">
      <w:pPr>
        <w:pStyle w:val="Innehll3"/>
        <w:rPr>
          <w:rFonts w:asciiTheme="minorHAnsi" w:eastAsiaTheme="minorEastAsia" w:hAnsiTheme="minorHAnsi" w:cstheme="minorBidi"/>
          <w:color w:val="auto"/>
          <w:sz w:val="22"/>
          <w:szCs w:val="22"/>
          <w:lang w:val="sv-FI" w:eastAsia="sv-FI"/>
        </w:rPr>
      </w:pPr>
      <w:hyperlink w:anchor="_Toc89335906" w:history="1">
        <w:r w:rsidR="002520ED" w:rsidRPr="00535A22">
          <w:rPr>
            <w:rStyle w:val="Hyperlnk"/>
          </w:rPr>
          <w:t>Barn, ungdomar och skola</w:t>
        </w:r>
        <w:r w:rsidR="002520ED">
          <w:rPr>
            <w:webHidden/>
          </w:rPr>
          <w:tab/>
        </w:r>
        <w:r w:rsidR="002520ED">
          <w:rPr>
            <w:webHidden/>
          </w:rPr>
          <w:fldChar w:fldCharType="begin"/>
        </w:r>
        <w:r w:rsidR="002520ED">
          <w:rPr>
            <w:webHidden/>
          </w:rPr>
          <w:instrText xml:space="preserve"> PAGEREF _Toc89335906 \h </w:instrText>
        </w:r>
        <w:r w:rsidR="002520ED">
          <w:rPr>
            <w:webHidden/>
          </w:rPr>
        </w:r>
        <w:r w:rsidR="002520ED">
          <w:rPr>
            <w:webHidden/>
          </w:rPr>
          <w:fldChar w:fldCharType="separate"/>
        </w:r>
        <w:r w:rsidR="000D0F5F">
          <w:rPr>
            <w:webHidden/>
          </w:rPr>
          <w:t>5</w:t>
        </w:r>
        <w:r w:rsidR="002520ED">
          <w:rPr>
            <w:webHidden/>
          </w:rPr>
          <w:fldChar w:fldCharType="end"/>
        </w:r>
      </w:hyperlink>
    </w:p>
    <w:p w14:paraId="4259DCDA" w14:textId="6BED3782" w:rsidR="002520ED" w:rsidRDefault="000748D6">
      <w:pPr>
        <w:pStyle w:val="Innehll3"/>
        <w:rPr>
          <w:rFonts w:asciiTheme="minorHAnsi" w:eastAsiaTheme="minorEastAsia" w:hAnsiTheme="minorHAnsi" w:cstheme="minorBidi"/>
          <w:color w:val="auto"/>
          <w:sz w:val="22"/>
          <w:szCs w:val="22"/>
          <w:lang w:val="sv-FI" w:eastAsia="sv-FI"/>
        </w:rPr>
      </w:pPr>
      <w:hyperlink w:anchor="_Toc89335907" w:history="1">
        <w:r w:rsidR="002520ED" w:rsidRPr="00535A22">
          <w:rPr>
            <w:rStyle w:val="Hyperlnk"/>
          </w:rPr>
          <w:t>Social- och äldreomsorg</w:t>
        </w:r>
        <w:r w:rsidR="002520ED">
          <w:rPr>
            <w:webHidden/>
          </w:rPr>
          <w:tab/>
        </w:r>
        <w:r w:rsidR="002520ED">
          <w:rPr>
            <w:webHidden/>
          </w:rPr>
          <w:fldChar w:fldCharType="begin"/>
        </w:r>
        <w:r w:rsidR="002520ED">
          <w:rPr>
            <w:webHidden/>
          </w:rPr>
          <w:instrText xml:space="preserve"> PAGEREF _Toc89335907 \h </w:instrText>
        </w:r>
        <w:r w:rsidR="002520ED">
          <w:rPr>
            <w:webHidden/>
          </w:rPr>
        </w:r>
        <w:r w:rsidR="002520ED">
          <w:rPr>
            <w:webHidden/>
          </w:rPr>
          <w:fldChar w:fldCharType="separate"/>
        </w:r>
        <w:r w:rsidR="000D0F5F">
          <w:rPr>
            <w:webHidden/>
          </w:rPr>
          <w:t>6</w:t>
        </w:r>
        <w:r w:rsidR="002520ED">
          <w:rPr>
            <w:webHidden/>
          </w:rPr>
          <w:fldChar w:fldCharType="end"/>
        </w:r>
      </w:hyperlink>
    </w:p>
    <w:p w14:paraId="0C7A8053" w14:textId="2EA87B7D" w:rsidR="002520ED" w:rsidRDefault="000748D6">
      <w:pPr>
        <w:pStyle w:val="Innehll3"/>
        <w:rPr>
          <w:rFonts w:asciiTheme="minorHAnsi" w:eastAsiaTheme="minorEastAsia" w:hAnsiTheme="minorHAnsi" w:cstheme="minorBidi"/>
          <w:color w:val="auto"/>
          <w:sz w:val="22"/>
          <w:szCs w:val="22"/>
          <w:lang w:val="sv-FI" w:eastAsia="sv-FI"/>
        </w:rPr>
      </w:pPr>
      <w:hyperlink w:anchor="_Toc89335908" w:history="1">
        <w:r w:rsidR="002520ED" w:rsidRPr="00535A22">
          <w:rPr>
            <w:rStyle w:val="Hyperlnk"/>
          </w:rPr>
          <w:t>Utveckling- och attraktionskraft</w:t>
        </w:r>
        <w:r w:rsidR="002520ED">
          <w:rPr>
            <w:webHidden/>
          </w:rPr>
          <w:tab/>
        </w:r>
        <w:r w:rsidR="002520ED">
          <w:rPr>
            <w:webHidden/>
          </w:rPr>
          <w:fldChar w:fldCharType="begin"/>
        </w:r>
        <w:r w:rsidR="002520ED">
          <w:rPr>
            <w:webHidden/>
          </w:rPr>
          <w:instrText xml:space="preserve"> PAGEREF _Toc89335908 \h </w:instrText>
        </w:r>
        <w:r w:rsidR="002520ED">
          <w:rPr>
            <w:webHidden/>
          </w:rPr>
        </w:r>
        <w:r w:rsidR="002520ED">
          <w:rPr>
            <w:webHidden/>
          </w:rPr>
          <w:fldChar w:fldCharType="separate"/>
        </w:r>
        <w:r w:rsidR="000D0F5F">
          <w:rPr>
            <w:webHidden/>
          </w:rPr>
          <w:t>7</w:t>
        </w:r>
        <w:r w:rsidR="002520ED">
          <w:rPr>
            <w:webHidden/>
          </w:rPr>
          <w:fldChar w:fldCharType="end"/>
        </w:r>
      </w:hyperlink>
    </w:p>
    <w:p w14:paraId="52999D8F" w14:textId="6B9AACE6" w:rsidR="002520ED" w:rsidRDefault="000748D6">
      <w:pPr>
        <w:pStyle w:val="Innehll3"/>
        <w:rPr>
          <w:rFonts w:asciiTheme="minorHAnsi" w:eastAsiaTheme="minorEastAsia" w:hAnsiTheme="minorHAnsi" w:cstheme="minorBidi"/>
          <w:color w:val="auto"/>
          <w:sz w:val="22"/>
          <w:szCs w:val="22"/>
          <w:lang w:val="sv-FI" w:eastAsia="sv-FI"/>
        </w:rPr>
      </w:pPr>
      <w:hyperlink w:anchor="_Toc89335909" w:history="1">
        <w:r w:rsidR="002520ED" w:rsidRPr="00535A22">
          <w:rPr>
            <w:rStyle w:val="Hyperlnk"/>
          </w:rPr>
          <w:t>Digitalisering</w:t>
        </w:r>
        <w:r w:rsidR="002520ED">
          <w:rPr>
            <w:webHidden/>
          </w:rPr>
          <w:tab/>
        </w:r>
        <w:r w:rsidR="002520ED">
          <w:rPr>
            <w:webHidden/>
          </w:rPr>
          <w:fldChar w:fldCharType="begin"/>
        </w:r>
        <w:r w:rsidR="002520ED">
          <w:rPr>
            <w:webHidden/>
          </w:rPr>
          <w:instrText xml:space="preserve"> PAGEREF _Toc89335909 \h </w:instrText>
        </w:r>
        <w:r w:rsidR="002520ED">
          <w:rPr>
            <w:webHidden/>
          </w:rPr>
        </w:r>
        <w:r w:rsidR="002520ED">
          <w:rPr>
            <w:webHidden/>
          </w:rPr>
          <w:fldChar w:fldCharType="separate"/>
        </w:r>
        <w:r w:rsidR="000D0F5F">
          <w:rPr>
            <w:webHidden/>
          </w:rPr>
          <w:t>8</w:t>
        </w:r>
        <w:r w:rsidR="002520ED">
          <w:rPr>
            <w:webHidden/>
          </w:rPr>
          <w:fldChar w:fldCharType="end"/>
        </w:r>
      </w:hyperlink>
    </w:p>
    <w:p w14:paraId="6A3E53A2" w14:textId="079655C7" w:rsidR="002520ED" w:rsidRDefault="000748D6">
      <w:pPr>
        <w:pStyle w:val="Innehll3"/>
        <w:rPr>
          <w:rFonts w:asciiTheme="minorHAnsi" w:eastAsiaTheme="minorEastAsia" w:hAnsiTheme="minorHAnsi" w:cstheme="minorBidi"/>
          <w:color w:val="auto"/>
          <w:sz w:val="22"/>
          <w:szCs w:val="22"/>
          <w:lang w:val="sv-FI" w:eastAsia="sv-FI"/>
        </w:rPr>
      </w:pPr>
      <w:hyperlink w:anchor="_Toc89335910" w:history="1">
        <w:r w:rsidR="002520ED" w:rsidRPr="00535A22">
          <w:rPr>
            <w:rStyle w:val="Hyperlnk"/>
          </w:rPr>
          <w:t>Infrastruktur och transportpolitik</w:t>
        </w:r>
        <w:r w:rsidR="002520ED">
          <w:rPr>
            <w:webHidden/>
          </w:rPr>
          <w:tab/>
        </w:r>
        <w:r w:rsidR="002520ED">
          <w:rPr>
            <w:webHidden/>
          </w:rPr>
          <w:fldChar w:fldCharType="begin"/>
        </w:r>
        <w:r w:rsidR="002520ED">
          <w:rPr>
            <w:webHidden/>
          </w:rPr>
          <w:instrText xml:space="preserve"> PAGEREF _Toc89335910 \h </w:instrText>
        </w:r>
        <w:r w:rsidR="002520ED">
          <w:rPr>
            <w:webHidden/>
          </w:rPr>
        </w:r>
        <w:r w:rsidR="002520ED">
          <w:rPr>
            <w:webHidden/>
          </w:rPr>
          <w:fldChar w:fldCharType="separate"/>
        </w:r>
        <w:r w:rsidR="000D0F5F">
          <w:rPr>
            <w:webHidden/>
          </w:rPr>
          <w:t>8</w:t>
        </w:r>
        <w:r w:rsidR="002520ED">
          <w:rPr>
            <w:webHidden/>
          </w:rPr>
          <w:fldChar w:fldCharType="end"/>
        </w:r>
      </w:hyperlink>
    </w:p>
    <w:p w14:paraId="741B6223" w14:textId="267201C0" w:rsidR="002520ED" w:rsidRDefault="000748D6">
      <w:pPr>
        <w:pStyle w:val="Innehll2"/>
        <w:rPr>
          <w:rFonts w:asciiTheme="minorHAnsi" w:eastAsiaTheme="minorEastAsia" w:hAnsiTheme="minorHAnsi" w:cstheme="minorBidi"/>
          <w:color w:val="auto"/>
          <w:sz w:val="22"/>
          <w:szCs w:val="22"/>
          <w:lang w:val="sv-FI" w:eastAsia="sv-FI"/>
        </w:rPr>
      </w:pPr>
      <w:hyperlink w:anchor="_Toc89335911" w:history="1">
        <w:r w:rsidR="002520ED" w:rsidRPr="00535A22">
          <w:rPr>
            <w:rStyle w:val="Hyperlnk"/>
          </w:rPr>
          <w:t>Detaljmotivering</w:t>
        </w:r>
        <w:r w:rsidR="002520ED">
          <w:rPr>
            <w:webHidden/>
          </w:rPr>
          <w:tab/>
        </w:r>
        <w:r w:rsidR="002520ED">
          <w:rPr>
            <w:webHidden/>
          </w:rPr>
          <w:fldChar w:fldCharType="begin"/>
        </w:r>
        <w:r w:rsidR="002520ED">
          <w:rPr>
            <w:webHidden/>
          </w:rPr>
          <w:instrText xml:space="preserve"> PAGEREF _Toc89335911 \h </w:instrText>
        </w:r>
        <w:r w:rsidR="002520ED">
          <w:rPr>
            <w:webHidden/>
          </w:rPr>
        </w:r>
        <w:r w:rsidR="002520ED">
          <w:rPr>
            <w:webHidden/>
          </w:rPr>
          <w:fldChar w:fldCharType="separate"/>
        </w:r>
        <w:r w:rsidR="000D0F5F">
          <w:rPr>
            <w:webHidden/>
          </w:rPr>
          <w:t>9</w:t>
        </w:r>
        <w:r w:rsidR="002520ED">
          <w:rPr>
            <w:webHidden/>
          </w:rPr>
          <w:fldChar w:fldCharType="end"/>
        </w:r>
      </w:hyperlink>
    </w:p>
    <w:p w14:paraId="5990D552" w14:textId="3ADD9AEC" w:rsidR="002520ED" w:rsidRDefault="000748D6">
      <w:pPr>
        <w:pStyle w:val="Innehll1"/>
        <w:rPr>
          <w:rFonts w:asciiTheme="minorHAnsi" w:eastAsiaTheme="minorEastAsia" w:hAnsiTheme="minorHAnsi" w:cstheme="minorBidi"/>
          <w:color w:val="auto"/>
          <w:sz w:val="22"/>
          <w:szCs w:val="22"/>
          <w:lang w:val="sv-FI" w:eastAsia="sv-FI"/>
        </w:rPr>
      </w:pPr>
      <w:hyperlink w:anchor="_Toc89335912" w:history="1">
        <w:r w:rsidR="002520ED" w:rsidRPr="00535A22">
          <w:rPr>
            <w:rStyle w:val="Hyperlnk"/>
          </w:rPr>
          <w:t>Ärendets behandling</w:t>
        </w:r>
        <w:r w:rsidR="002520ED">
          <w:rPr>
            <w:webHidden/>
          </w:rPr>
          <w:tab/>
        </w:r>
        <w:r w:rsidR="002520ED">
          <w:rPr>
            <w:webHidden/>
          </w:rPr>
          <w:fldChar w:fldCharType="begin"/>
        </w:r>
        <w:r w:rsidR="002520ED">
          <w:rPr>
            <w:webHidden/>
          </w:rPr>
          <w:instrText xml:space="preserve"> PAGEREF _Toc89335912 \h </w:instrText>
        </w:r>
        <w:r w:rsidR="002520ED">
          <w:rPr>
            <w:webHidden/>
          </w:rPr>
        </w:r>
        <w:r w:rsidR="002520ED">
          <w:rPr>
            <w:webHidden/>
          </w:rPr>
          <w:fldChar w:fldCharType="separate"/>
        </w:r>
        <w:r w:rsidR="000D0F5F">
          <w:rPr>
            <w:webHidden/>
          </w:rPr>
          <w:t>16</w:t>
        </w:r>
        <w:r w:rsidR="002520ED">
          <w:rPr>
            <w:webHidden/>
          </w:rPr>
          <w:fldChar w:fldCharType="end"/>
        </w:r>
      </w:hyperlink>
    </w:p>
    <w:p w14:paraId="24548754" w14:textId="5D66B3BA" w:rsidR="002520ED" w:rsidRDefault="000748D6">
      <w:pPr>
        <w:pStyle w:val="Innehll2"/>
        <w:rPr>
          <w:rFonts w:asciiTheme="minorHAnsi" w:eastAsiaTheme="minorEastAsia" w:hAnsiTheme="minorHAnsi" w:cstheme="minorBidi"/>
          <w:color w:val="auto"/>
          <w:sz w:val="22"/>
          <w:szCs w:val="22"/>
          <w:lang w:val="sv-FI" w:eastAsia="sv-FI"/>
        </w:rPr>
      </w:pPr>
      <w:hyperlink w:anchor="_Toc89335913" w:history="1">
        <w:r w:rsidR="002520ED" w:rsidRPr="00535A22">
          <w:rPr>
            <w:rStyle w:val="Hyperlnk"/>
          </w:rPr>
          <w:t>Motioner</w:t>
        </w:r>
        <w:r w:rsidR="002520ED">
          <w:rPr>
            <w:webHidden/>
          </w:rPr>
          <w:tab/>
        </w:r>
        <w:r w:rsidR="002520ED">
          <w:rPr>
            <w:webHidden/>
          </w:rPr>
          <w:fldChar w:fldCharType="begin"/>
        </w:r>
        <w:r w:rsidR="002520ED">
          <w:rPr>
            <w:webHidden/>
          </w:rPr>
          <w:instrText xml:space="preserve"> PAGEREF _Toc89335913 \h </w:instrText>
        </w:r>
        <w:r w:rsidR="002520ED">
          <w:rPr>
            <w:webHidden/>
          </w:rPr>
        </w:r>
        <w:r w:rsidR="002520ED">
          <w:rPr>
            <w:webHidden/>
          </w:rPr>
          <w:fldChar w:fldCharType="separate"/>
        </w:r>
        <w:r w:rsidR="000D0F5F">
          <w:rPr>
            <w:webHidden/>
          </w:rPr>
          <w:t>16</w:t>
        </w:r>
        <w:r w:rsidR="002520ED">
          <w:rPr>
            <w:webHidden/>
          </w:rPr>
          <w:fldChar w:fldCharType="end"/>
        </w:r>
      </w:hyperlink>
    </w:p>
    <w:p w14:paraId="519A4746" w14:textId="3B6BF3B1" w:rsidR="002520ED" w:rsidRDefault="000748D6">
      <w:pPr>
        <w:pStyle w:val="Innehll2"/>
        <w:rPr>
          <w:rFonts w:asciiTheme="minorHAnsi" w:eastAsiaTheme="minorEastAsia" w:hAnsiTheme="minorHAnsi" w:cstheme="minorBidi"/>
          <w:color w:val="auto"/>
          <w:sz w:val="22"/>
          <w:szCs w:val="22"/>
          <w:lang w:val="sv-FI" w:eastAsia="sv-FI"/>
        </w:rPr>
      </w:pPr>
      <w:hyperlink w:anchor="_Toc89335978" w:history="1">
        <w:r w:rsidR="002520ED" w:rsidRPr="00535A22">
          <w:rPr>
            <w:rStyle w:val="Hyperlnk"/>
          </w:rPr>
          <w:t>Höranden</w:t>
        </w:r>
        <w:r w:rsidR="002520ED">
          <w:rPr>
            <w:webHidden/>
          </w:rPr>
          <w:tab/>
        </w:r>
        <w:r w:rsidR="002520ED">
          <w:rPr>
            <w:webHidden/>
          </w:rPr>
          <w:fldChar w:fldCharType="begin"/>
        </w:r>
        <w:r w:rsidR="002520ED">
          <w:rPr>
            <w:webHidden/>
          </w:rPr>
          <w:instrText xml:space="preserve"> PAGEREF _Toc89335978 \h </w:instrText>
        </w:r>
        <w:r w:rsidR="002520ED">
          <w:rPr>
            <w:webHidden/>
          </w:rPr>
        </w:r>
        <w:r w:rsidR="002520ED">
          <w:rPr>
            <w:webHidden/>
          </w:rPr>
          <w:fldChar w:fldCharType="separate"/>
        </w:r>
        <w:r w:rsidR="000D0F5F">
          <w:rPr>
            <w:webHidden/>
          </w:rPr>
          <w:t>18</w:t>
        </w:r>
        <w:r w:rsidR="002520ED">
          <w:rPr>
            <w:webHidden/>
          </w:rPr>
          <w:fldChar w:fldCharType="end"/>
        </w:r>
      </w:hyperlink>
    </w:p>
    <w:p w14:paraId="26AD251E" w14:textId="79724E9B" w:rsidR="002520ED" w:rsidRDefault="000748D6">
      <w:pPr>
        <w:pStyle w:val="Innehll2"/>
        <w:rPr>
          <w:rFonts w:asciiTheme="minorHAnsi" w:eastAsiaTheme="minorEastAsia" w:hAnsiTheme="minorHAnsi" w:cstheme="minorBidi"/>
          <w:color w:val="auto"/>
          <w:sz w:val="22"/>
          <w:szCs w:val="22"/>
          <w:lang w:val="sv-FI" w:eastAsia="sv-FI"/>
        </w:rPr>
      </w:pPr>
      <w:hyperlink w:anchor="_Toc89335979" w:history="1">
        <w:r w:rsidR="002520ED" w:rsidRPr="00535A22">
          <w:rPr>
            <w:rStyle w:val="Hyperlnk"/>
          </w:rPr>
          <w:t>Närvarande</w:t>
        </w:r>
        <w:r w:rsidR="002520ED">
          <w:rPr>
            <w:webHidden/>
          </w:rPr>
          <w:tab/>
        </w:r>
        <w:r w:rsidR="002520ED">
          <w:rPr>
            <w:webHidden/>
          </w:rPr>
          <w:fldChar w:fldCharType="begin"/>
        </w:r>
        <w:r w:rsidR="002520ED">
          <w:rPr>
            <w:webHidden/>
          </w:rPr>
          <w:instrText xml:space="preserve"> PAGEREF _Toc89335979 \h </w:instrText>
        </w:r>
        <w:r w:rsidR="002520ED">
          <w:rPr>
            <w:webHidden/>
          </w:rPr>
        </w:r>
        <w:r w:rsidR="002520ED">
          <w:rPr>
            <w:webHidden/>
          </w:rPr>
          <w:fldChar w:fldCharType="separate"/>
        </w:r>
        <w:r w:rsidR="000D0F5F">
          <w:rPr>
            <w:webHidden/>
          </w:rPr>
          <w:t>19</w:t>
        </w:r>
        <w:r w:rsidR="002520ED">
          <w:rPr>
            <w:webHidden/>
          </w:rPr>
          <w:fldChar w:fldCharType="end"/>
        </w:r>
      </w:hyperlink>
    </w:p>
    <w:p w14:paraId="5B75BDD3" w14:textId="48BEFD63" w:rsidR="002520ED" w:rsidRDefault="000748D6">
      <w:pPr>
        <w:pStyle w:val="Innehll2"/>
        <w:rPr>
          <w:rFonts w:asciiTheme="minorHAnsi" w:eastAsiaTheme="minorEastAsia" w:hAnsiTheme="minorHAnsi" w:cstheme="minorBidi"/>
          <w:color w:val="auto"/>
          <w:sz w:val="22"/>
          <w:szCs w:val="22"/>
          <w:lang w:val="sv-FI" w:eastAsia="sv-FI"/>
        </w:rPr>
      </w:pPr>
      <w:hyperlink w:anchor="_Toc89335980" w:history="1">
        <w:r w:rsidR="002520ED" w:rsidRPr="00535A22">
          <w:rPr>
            <w:rStyle w:val="Hyperlnk"/>
          </w:rPr>
          <w:t>Reservationer</w:t>
        </w:r>
        <w:r w:rsidR="002520ED">
          <w:rPr>
            <w:webHidden/>
          </w:rPr>
          <w:tab/>
        </w:r>
        <w:r w:rsidR="002520ED">
          <w:rPr>
            <w:webHidden/>
          </w:rPr>
          <w:fldChar w:fldCharType="begin"/>
        </w:r>
        <w:r w:rsidR="002520ED">
          <w:rPr>
            <w:webHidden/>
          </w:rPr>
          <w:instrText xml:space="preserve"> PAGEREF _Toc89335980 \h </w:instrText>
        </w:r>
        <w:r w:rsidR="002520ED">
          <w:rPr>
            <w:webHidden/>
          </w:rPr>
        </w:r>
        <w:r w:rsidR="002520ED">
          <w:rPr>
            <w:webHidden/>
          </w:rPr>
          <w:fldChar w:fldCharType="separate"/>
        </w:r>
        <w:r w:rsidR="000D0F5F">
          <w:rPr>
            <w:webHidden/>
          </w:rPr>
          <w:t>19</w:t>
        </w:r>
        <w:r w:rsidR="002520ED">
          <w:rPr>
            <w:webHidden/>
          </w:rPr>
          <w:fldChar w:fldCharType="end"/>
        </w:r>
      </w:hyperlink>
    </w:p>
    <w:p w14:paraId="4F001DE5" w14:textId="73423960" w:rsidR="002520ED" w:rsidRDefault="000748D6">
      <w:pPr>
        <w:pStyle w:val="Innehll1"/>
        <w:rPr>
          <w:rFonts w:asciiTheme="minorHAnsi" w:eastAsiaTheme="minorEastAsia" w:hAnsiTheme="minorHAnsi" w:cstheme="minorBidi"/>
          <w:color w:val="auto"/>
          <w:sz w:val="22"/>
          <w:szCs w:val="22"/>
          <w:lang w:val="sv-FI" w:eastAsia="sv-FI"/>
        </w:rPr>
      </w:pPr>
      <w:hyperlink w:anchor="_Toc89335981" w:history="1">
        <w:r w:rsidR="002520ED" w:rsidRPr="00535A22">
          <w:rPr>
            <w:rStyle w:val="Hyperlnk"/>
          </w:rPr>
          <w:t>Utskottets förslag</w:t>
        </w:r>
        <w:r w:rsidR="002520ED">
          <w:rPr>
            <w:webHidden/>
          </w:rPr>
          <w:tab/>
        </w:r>
        <w:r w:rsidR="002520ED">
          <w:rPr>
            <w:webHidden/>
          </w:rPr>
          <w:fldChar w:fldCharType="begin"/>
        </w:r>
        <w:r w:rsidR="002520ED">
          <w:rPr>
            <w:webHidden/>
          </w:rPr>
          <w:instrText xml:space="preserve"> PAGEREF _Toc89335981 \h </w:instrText>
        </w:r>
        <w:r w:rsidR="002520ED">
          <w:rPr>
            <w:webHidden/>
          </w:rPr>
        </w:r>
        <w:r w:rsidR="002520ED">
          <w:rPr>
            <w:webHidden/>
          </w:rPr>
          <w:fldChar w:fldCharType="separate"/>
        </w:r>
        <w:r w:rsidR="000D0F5F">
          <w:rPr>
            <w:webHidden/>
          </w:rPr>
          <w:t>19</w:t>
        </w:r>
        <w:r w:rsidR="002520ED">
          <w:rPr>
            <w:webHidden/>
          </w:rPr>
          <w:fldChar w:fldCharType="end"/>
        </w:r>
      </w:hyperlink>
    </w:p>
    <w:p w14:paraId="791FBF66" w14:textId="77777777" w:rsidR="002520ED" w:rsidRDefault="008E5F70" w:rsidP="00B3401E">
      <w:pPr>
        <w:pStyle w:val="RubrikA"/>
        <w:rPr>
          <w:rFonts w:ascii="Verdana" w:hAnsi="Verdana"/>
          <w:noProof/>
          <w:sz w:val="16"/>
          <w:szCs w:val="36"/>
        </w:rPr>
      </w:pPr>
      <w:r w:rsidRPr="00635B59">
        <w:rPr>
          <w:rFonts w:ascii="Verdana" w:hAnsi="Verdana"/>
          <w:noProof/>
          <w:sz w:val="16"/>
          <w:szCs w:val="36"/>
        </w:rPr>
        <w:fldChar w:fldCharType="end"/>
      </w:r>
      <w:bookmarkStart w:id="1" w:name="_Toc529800932"/>
      <w:bookmarkStart w:id="2" w:name="_Toc89335897"/>
    </w:p>
    <w:p w14:paraId="5F353FF3" w14:textId="12559AC9" w:rsidR="008E5F70" w:rsidRPr="00635B59" w:rsidRDefault="008E5F70" w:rsidP="00B3401E">
      <w:pPr>
        <w:pStyle w:val="RubrikA"/>
      </w:pPr>
      <w:r w:rsidRPr="00635B59">
        <w:t>Sammanfattning</w:t>
      </w:r>
      <w:bookmarkEnd w:id="1"/>
      <w:bookmarkEnd w:id="2"/>
    </w:p>
    <w:p w14:paraId="18E3367B" w14:textId="77777777" w:rsidR="008E5F70" w:rsidRPr="00635B59" w:rsidRDefault="008E5F70">
      <w:pPr>
        <w:pStyle w:val="Rubrikmellanrum"/>
      </w:pPr>
    </w:p>
    <w:p w14:paraId="5FADC10F" w14:textId="77777777" w:rsidR="008E5F70" w:rsidRPr="00635B59" w:rsidRDefault="008E5F70">
      <w:pPr>
        <w:pStyle w:val="RubrikB"/>
      </w:pPr>
      <w:bookmarkStart w:id="3" w:name="_Toc529800933"/>
      <w:bookmarkStart w:id="4" w:name="_Toc89335898"/>
      <w:r w:rsidRPr="00635B59">
        <w:t>Landskapsregeringens förslag</w:t>
      </w:r>
      <w:bookmarkEnd w:id="3"/>
      <w:bookmarkEnd w:id="4"/>
    </w:p>
    <w:p w14:paraId="27D43504" w14:textId="77777777" w:rsidR="008E5F70" w:rsidRPr="00635B59" w:rsidRDefault="008E5F70">
      <w:pPr>
        <w:pStyle w:val="Rubrikmellanrum"/>
      </w:pPr>
    </w:p>
    <w:p w14:paraId="1302A8C2" w14:textId="657A9857" w:rsidR="00FB00D6" w:rsidRPr="0015638F" w:rsidRDefault="00C7509A">
      <w:pPr>
        <w:pStyle w:val="ANormal"/>
      </w:pPr>
      <w:r w:rsidRPr="0015638F">
        <w:t>Landskapsregeringen föreslår att lagtinget antar ett förslag till budget för år 20</w:t>
      </w:r>
      <w:r w:rsidR="009D2681" w:rsidRPr="0015638F">
        <w:t>2</w:t>
      </w:r>
      <w:r w:rsidR="002520ED" w:rsidRPr="0015638F">
        <w:t>2</w:t>
      </w:r>
      <w:r w:rsidRPr="0015638F">
        <w:t xml:space="preserve">. </w:t>
      </w:r>
    </w:p>
    <w:p w14:paraId="66A8C799" w14:textId="26FC59D8" w:rsidR="00FB00D6" w:rsidRDefault="007620C7" w:rsidP="000225E0">
      <w:pPr>
        <w:pStyle w:val="ANormal"/>
      </w:pPr>
      <w:r>
        <w:tab/>
      </w:r>
      <w:r w:rsidR="00FB00D6" w:rsidRPr="0015638F">
        <w:t>I budgetförslaget föreslås anslag</w:t>
      </w:r>
      <w:r>
        <w:t xml:space="preserve"> och inkomster</w:t>
      </w:r>
      <w:r w:rsidR="00FB00D6" w:rsidRPr="0015638F">
        <w:t xml:space="preserve"> </w:t>
      </w:r>
      <w:r w:rsidR="000225E0" w:rsidRPr="0015638F">
        <w:t>fördelade enligt följande huvudposter:</w:t>
      </w:r>
    </w:p>
    <w:p w14:paraId="101F5861" w14:textId="1D8E4400" w:rsidR="007620C7" w:rsidRDefault="007620C7" w:rsidP="000225E0">
      <w:pPr>
        <w:pStyle w:val="ANormal"/>
      </w:pPr>
    </w:p>
    <w:tbl>
      <w:tblPr>
        <w:tblStyle w:val="Tabellrutnt"/>
        <w:tblW w:w="0" w:type="auto"/>
        <w:tblInd w:w="-5" w:type="dxa"/>
        <w:tblLook w:val="04A0" w:firstRow="1" w:lastRow="0" w:firstColumn="1" w:lastColumn="0" w:noHBand="0" w:noVBand="1"/>
      </w:tblPr>
      <w:tblGrid>
        <w:gridCol w:w="3976"/>
        <w:gridCol w:w="1349"/>
        <w:gridCol w:w="1348"/>
      </w:tblGrid>
      <w:tr w:rsidR="007620C7" w:rsidRPr="007620C7" w14:paraId="6471EB60" w14:textId="77777777" w:rsidTr="007620C7">
        <w:trPr>
          <w:trHeight w:val="244"/>
        </w:trPr>
        <w:tc>
          <w:tcPr>
            <w:tcW w:w="3976" w:type="dxa"/>
            <w:tcBorders>
              <w:top w:val="single" w:sz="4" w:space="0" w:color="auto"/>
              <w:left w:val="single" w:sz="4" w:space="0" w:color="auto"/>
              <w:bottom w:val="single" w:sz="4" w:space="0" w:color="auto"/>
              <w:right w:val="single" w:sz="4" w:space="0" w:color="auto"/>
            </w:tcBorders>
            <w:hideMark/>
          </w:tcPr>
          <w:p w14:paraId="5CDAE83E" w14:textId="77777777" w:rsidR="007620C7" w:rsidRPr="007620C7" w:rsidRDefault="007620C7">
            <w:pPr>
              <w:rPr>
                <w:b/>
                <w:bCs/>
                <w:sz w:val="22"/>
                <w:szCs w:val="22"/>
              </w:rPr>
            </w:pPr>
            <w:r w:rsidRPr="007620C7">
              <w:rPr>
                <w:b/>
                <w:bCs/>
                <w:sz w:val="22"/>
                <w:szCs w:val="22"/>
              </w:rPr>
              <w:t>ANSLAG</w:t>
            </w:r>
          </w:p>
        </w:tc>
        <w:tc>
          <w:tcPr>
            <w:tcW w:w="1349" w:type="dxa"/>
            <w:tcBorders>
              <w:top w:val="single" w:sz="4" w:space="0" w:color="auto"/>
              <w:left w:val="single" w:sz="4" w:space="0" w:color="auto"/>
              <w:bottom w:val="single" w:sz="4" w:space="0" w:color="auto"/>
              <w:right w:val="single" w:sz="4" w:space="0" w:color="auto"/>
            </w:tcBorders>
            <w:hideMark/>
          </w:tcPr>
          <w:p w14:paraId="550C8A2F" w14:textId="77777777" w:rsidR="007620C7" w:rsidRPr="007620C7" w:rsidRDefault="007620C7">
            <w:pPr>
              <w:jc w:val="center"/>
              <w:rPr>
                <w:b/>
                <w:bCs/>
                <w:sz w:val="22"/>
                <w:szCs w:val="22"/>
              </w:rPr>
            </w:pPr>
            <w:r w:rsidRPr="007620C7">
              <w:rPr>
                <w:b/>
                <w:bCs/>
                <w:sz w:val="22"/>
                <w:szCs w:val="22"/>
              </w:rPr>
              <w:t>2021 tb3</w:t>
            </w:r>
          </w:p>
        </w:tc>
        <w:tc>
          <w:tcPr>
            <w:tcW w:w="1348" w:type="dxa"/>
            <w:tcBorders>
              <w:top w:val="single" w:sz="4" w:space="0" w:color="auto"/>
              <w:left w:val="single" w:sz="4" w:space="0" w:color="auto"/>
              <w:bottom w:val="single" w:sz="4" w:space="0" w:color="auto"/>
              <w:right w:val="single" w:sz="4" w:space="0" w:color="auto"/>
            </w:tcBorders>
            <w:hideMark/>
          </w:tcPr>
          <w:p w14:paraId="5D1E09FC" w14:textId="77777777" w:rsidR="007620C7" w:rsidRPr="007620C7" w:rsidRDefault="007620C7">
            <w:pPr>
              <w:jc w:val="center"/>
              <w:rPr>
                <w:b/>
                <w:bCs/>
                <w:sz w:val="22"/>
                <w:szCs w:val="22"/>
              </w:rPr>
            </w:pPr>
            <w:r w:rsidRPr="007620C7">
              <w:rPr>
                <w:b/>
                <w:bCs/>
                <w:sz w:val="22"/>
                <w:szCs w:val="22"/>
              </w:rPr>
              <w:t>2022</w:t>
            </w:r>
          </w:p>
        </w:tc>
      </w:tr>
      <w:tr w:rsidR="007620C7" w:rsidRPr="007620C7" w14:paraId="54A8F644" w14:textId="77777777" w:rsidTr="007620C7">
        <w:trPr>
          <w:trHeight w:val="262"/>
        </w:trPr>
        <w:tc>
          <w:tcPr>
            <w:tcW w:w="3976" w:type="dxa"/>
            <w:tcBorders>
              <w:top w:val="single" w:sz="4" w:space="0" w:color="auto"/>
              <w:left w:val="single" w:sz="4" w:space="0" w:color="auto"/>
              <w:bottom w:val="single" w:sz="4" w:space="0" w:color="auto"/>
              <w:right w:val="single" w:sz="4" w:space="0" w:color="auto"/>
            </w:tcBorders>
            <w:hideMark/>
          </w:tcPr>
          <w:p w14:paraId="015FB21F" w14:textId="77777777" w:rsidR="007620C7" w:rsidRPr="007620C7" w:rsidRDefault="007620C7">
            <w:pPr>
              <w:rPr>
                <w:sz w:val="22"/>
                <w:szCs w:val="22"/>
              </w:rPr>
            </w:pPr>
            <w:r w:rsidRPr="007620C7">
              <w:rPr>
                <w:sz w:val="22"/>
                <w:szCs w:val="22"/>
              </w:rPr>
              <w:t>Kostnader för verksamhet och överföringar</w:t>
            </w:r>
          </w:p>
        </w:tc>
        <w:tc>
          <w:tcPr>
            <w:tcW w:w="1349" w:type="dxa"/>
            <w:tcBorders>
              <w:top w:val="single" w:sz="4" w:space="0" w:color="auto"/>
              <w:left w:val="single" w:sz="4" w:space="0" w:color="auto"/>
              <w:bottom w:val="single" w:sz="4" w:space="0" w:color="auto"/>
              <w:right w:val="single" w:sz="4" w:space="0" w:color="auto"/>
            </w:tcBorders>
            <w:hideMark/>
          </w:tcPr>
          <w:p w14:paraId="4F41067C" w14:textId="77777777" w:rsidR="007620C7" w:rsidRPr="007620C7" w:rsidRDefault="007620C7">
            <w:pPr>
              <w:jc w:val="right"/>
              <w:rPr>
                <w:sz w:val="22"/>
                <w:szCs w:val="22"/>
              </w:rPr>
            </w:pPr>
            <w:r w:rsidRPr="007620C7">
              <w:rPr>
                <w:sz w:val="22"/>
                <w:szCs w:val="22"/>
              </w:rPr>
              <w:t>374 512 000</w:t>
            </w:r>
          </w:p>
        </w:tc>
        <w:tc>
          <w:tcPr>
            <w:tcW w:w="1348" w:type="dxa"/>
            <w:tcBorders>
              <w:top w:val="single" w:sz="4" w:space="0" w:color="auto"/>
              <w:left w:val="single" w:sz="4" w:space="0" w:color="auto"/>
              <w:bottom w:val="single" w:sz="4" w:space="0" w:color="auto"/>
              <w:right w:val="single" w:sz="4" w:space="0" w:color="auto"/>
            </w:tcBorders>
            <w:hideMark/>
          </w:tcPr>
          <w:p w14:paraId="0CA297DF" w14:textId="77777777" w:rsidR="007620C7" w:rsidRPr="007620C7" w:rsidRDefault="007620C7">
            <w:pPr>
              <w:jc w:val="right"/>
              <w:rPr>
                <w:sz w:val="22"/>
                <w:szCs w:val="22"/>
              </w:rPr>
            </w:pPr>
            <w:r w:rsidRPr="007620C7">
              <w:rPr>
                <w:sz w:val="22"/>
                <w:szCs w:val="22"/>
              </w:rPr>
              <w:t>382 426 000</w:t>
            </w:r>
          </w:p>
        </w:tc>
      </w:tr>
      <w:tr w:rsidR="007620C7" w:rsidRPr="007620C7" w14:paraId="43CADBA0" w14:textId="77777777" w:rsidTr="007620C7">
        <w:trPr>
          <w:trHeight w:val="235"/>
        </w:trPr>
        <w:tc>
          <w:tcPr>
            <w:tcW w:w="3976" w:type="dxa"/>
            <w:tcBorders>
              <w:top w:val="single" w:sz="4" w:space="0" w:color="auto"/>
              <w:left w:val="single" w:sz="4" w:space="0" w:color="auto"/>
              <w:bottom w:val="single" w:sz="4" w:space="0" w:color="auto"/>
              <w:right w:val="single" w:sz="4" w:space="0" w:color="auto"/>
            </w:tcBorders>
            <w:hideMark/>
          </w:tcPr>
          <w:p w14:paraId="70FC67A4" w14:textId="77777777" w:rsidR="007620C7" w:rsidRPr="007620C7" w:rsidRDefault="007620C7">
            <w:pPr>
              <w:rPr>
                <w:sz w:val="22"/>
                <w:szCs w:val="22"/>
              </w:rPr>
            </w:pPr>
            <w:r w:rsidRPr="007620C7">
              <w:rPr>
                <w:sz w:val="22"/>
                <w:szCs w:val="22"/>
              </w:rPr>
              <w:t>Finansiella poster och avskrivningar</w:t>
            </w:r>
          </w:p>
        </w:tc>
        <w:tc>
          <w:tcPr>
            <w:tcW w:w="1349" w:type="dxa"/>
            <w:tcBorders>
              <w:top w:val="single" w:sz="4" w:space="0" w:color="auto"/>
              <w:left w:val="single" w:sz="4" w:space="0" w:color="auto"/>
              <w:bottom w:val="single" w:sz="4" w:space="0" w:color="auto"/>
              <w:right w:val="single" w:sz="4" w:space="0" w:color="auto"/>
            </w:tcBorders>
            <w:hideMark/>
          </w:tcPr>
          <w:p w14:paraId="1E20EFB9" w14:textId="77777777" w:rsidR="007620C7" w:rsidRPr="007620C7" w:rsidRDefault="007620C7">
            <w:pPr>
              <w:jc w:val="right"/>
              <w:rPr>
                <w:sz w:val="22"/>
                <w:szCs w:val="22"/>
              </w:rPr>
            </w:pPr>
            <w:r w:rsidRPr="007620C7">
              <w:rPr>
                <w:sz w:val="22"/>
                <w:szCs w:val="22"/>
              </w:rPr>
              <w:t>8 515 000</w:t>
            </w:r>
          </w:p>
        </w:tc>
        <w:tc>
          <w:tcPr>
            <w:tcW w:w="1348" w:type="dxa"/>
            <w:tcBorders>
              <w:top w:val="single" w:sz="4" w:space="0" w:color="auto"/>
              <w:left w:val="single" w:sz="4" w:space="0" w:color="auto"/>
              <w:bottom w:val="single" w:sz="4" w:space="0" w:color="auto"/>
              <w:right w:val="single" w:sz="4" w:space="0" w:color="auto"/>
            </w:tcBorders>
            <w:hideMark/>
          </w:tcPr>
          <w:p w14:paraId="70994A78" w14:textId="77777777" w:rsidR="007620C7" w:rsidRPr="007620C7" w:rsidRDefault="007620C7">
            <w:pPr>
              <w:jc w:val="right"/>
              <w:rPr>
                <w:sz w:val="22"/>
                <w:szCs w:val="22"/>
              </w:rPr>
            </w:pPr>
            <w:r w:rsidRPr="007620C7">
              <w:rPr>
                <w:sz w:val="22"/>
                <w:szCs w:val="22"/>
              </w:rPr>
              <w:t>12 544 000</w:t>
            </w:r>
          </w:p>
        </w:tc>
      </w:tr>
      <w:tr w:rsidR="007620C7" w:rsidRPr="007620C7" w14:paraId="1E10B0F4" w14:textId="77777777" w:rsidTr="007620C7">
        <w:trPr>
          <w:trHeight w:val="289"/>
        </w:trPr>
        <w:tc>
          <w:tcPr>
            <w:tcW w:w="3976" w:type="dxa"/>
            <w:tcBorders>
              <w:top w:val="single" w:sz="4" w:space="0" w:color="auto"/>
              <w:left w:val="single" w:sz="4" w:space="0" w:color="auto"/>
              <w:bottom w:val="single" w:sz="4" w:space="0" w:color="auto"/>
              <w:right w:val="single" w:sz="4" w:space="0" w:color="auto"/>
            </w:tcBorders>
            <w:hideMark/>
          </w:tcPr>
          <w:p w14:paraId="585850AE" w14:textId="77777777" w:rsidR="007620C7" w:rsidRPr="007620C7" w:rsidRDefault="007620C7">
            <w:pPr>
              <w:rPr>
                <w:sz w:val="22"/>
                <w:szCs w:val="22"/>
              </w:rPr>
            </w:pPr>
            <w:r w:rsidRPr="007620C7">
              <w:rPr>
                <w:sz w:val="22"/>
                <w:szCs w:val="22"/>
              </w:rPr>
              <w:t>Investeringar, lån och finansinvesteringar</w:t>
            </w:r>
          </w:p>
        </w:tc>
        <w:tc>
          <w:tcPr>
            <w:tcW w:w="1349" w:type="dxa"/>
            <w:tcBorders>
              <w:top w:val="single" w:sz="4" w:space="0" w:color="auto"/>
              <w:left w:val="single" w:sz="4" w:space="0" w:color="auto"/>
              <w:bottom w:val="single" w:sz="4" w:space="0" w:color="auto"/>
              <w:right w:val="single" w:sz="4" w:space="0" w:color="auto"/>
            </w:tcBorders>
            <w:hideMark/>
          </w:tcPr>
          <w:p w14:paraId="4F1C0EF5" w14:textId="77777777" w:rsidR="007620C7" w:rsidRPr="007620C7" w:rsidRDefault="007620C7">
            <w:pPr>
              <w:jc w:val="right"/>
              <w:rPr>
                <w:sz w:val="22"/>
                <w:szCs w:val="22"/>
              </w:rPr>
            </w:pPr>
            <w:r w:rsidRPr="007620C7">
              <w:rPr>
                <w:sz w:val="22"/>
                <w:szCs w:val="22"/>
              </w:rPr>
              <w:t>10 039 000</w:t>
            </w:r>
          </w:p>
        </w:tc>
        <w:tc>
          <w:tcPr>
            <w:tcW w:w="1348" w:type="dxa"/>
            <w:tcBorders>
              <w:top w:val="single" w:sz="4" w:space="0" w:color="auto"/>
              <w:left w:val="single" w:sz="4" w:space="0" w:color="auto"/>
              <w:bottom w:val="single" w:sz="4" w:space="0" w:color="auto"/>
              <w:right w:val="single" w:sz="4" w:space="0" w:color="auto"/>
            </w:tcBorders>
            <w:hideMark/>
          </w:tcPr>
          <w:p w14:paraId="0276AE7D" w14:textId="77777777" w:rsidR="007620C7" w:rsidRPr="007620C7" w:rsidRDefault="007620C7">
            <w:pPr>
              <w:jc w:val="right"/>
              <w:rPr>
                <w:sz w:val="22"/>
                <w:szCs w:val="22"/>
              </w:rPr>
            </w:pPr>
            <w:r w:rsidRPr="007620C7">
              <w:rPr>
                <w:sz w:val="22"/>
                <w:szCs w:val="22"/>
              </w:rPr>
              <w:t>26 326 000</w:t>
            </w:r>
          </w:p>
        </w:tc>
      </w:tr>
      <w:tr w:rsidR="007620C7" w:rsidRPr="007620C7" w14:paraId="1DBABB5E" w14:textId="77777777" w:rsidTr="007620C7">
        <w:trPr>
          <w:trHeight w:val="225"/>
        </w:trPr>
        <w:tc>
          <w:tcPr>
            <w:tcW w:w="3976" w:type="dxa"/>
            <w:tcBorders>
              <w:top w:val="single" w:sz="4" w:space="0" w:color="auto"/>
              <w:left w:val="single" w:sz="4" w:space="0" w:color="auto"/>
              <w:bottom w:val="single" w:sz="4" w:space="0" w:color="auto"/>
              <w:right w:val="single" w:sz="4" w:space="0" w:color="auto"/>
            </w:tcBorders>
            <w:hideMark/>
          </w:tcPr>
          <w:p w14:paraId="01613552" w14:textId="77777777" w:rsidR="007620C7" w:rsidRPr="007620C7" w:rsidRDefault="007620C7">
            <w:pPr>
              <w:rPr>
                <w:b/>
                <w:bCs/>
                <w:sz w:val="22"/>
                <w:szCs w:val="22"/>
              </w:rPr>
            </w:pPr>
            <w:r w:rsidRPr="007620C7">
              <w:rPr>
                <w:b/>
                <w:bCs/>
                <w:sz w:val="22"/>
                <w:szCs w:val="22"/>
              </w:rPr>
              <w:t>Summa anslag</w:t>
            </w:r>
          </w:p>
        </w:tc>
        <w:tc>
          <w:tcPr>
            <w:tcW w:w="1349" w:type="dxa"/>
            <w:tcBorders>
              <w:top w:val="single" w:sz="4" w:space="0" w:color="auto"/>
              <w:left w:val="single" w:sz="4" w:space="0" w:color="auto"/>
              <w:bottom w:val="single" w:sz="4" w:space="0" w:color="auto"/>
              <w:right w:val="single" w:sz="4" w:space="0" w:color="auto"/>
            </w:tcBorders>
            <w:hideMark/>
          </w:tcPr>
          <w:p w14:paraId="09474982" w14:textId="77777777" w:rsidR="007620C7" w:rsidRPr="007620C7" w:rsidRDefault="007620C7">
            <w:pPr>
              <w:jc w:val="right"/>
              <w:rPr>
                <w:b/>
                <w:bCs/>
                <w:sz w:val="22"/>
                <w:szCs w:val="22"/>
              </w:rPr>
            </w:pPr>
            <w:r w:rsidRPr="007620C7">
              <w:rPr>
                <w:b/>
                <w:bCs/>
                <w:sz w:val="22"/>
                <w:szCs w:val="22"/>
              </w:rPr>
              <w:t>393 066 000</w:t>
            </w:r>
          </w:p>
        </w:tc>
        <w:tc>
          <w:tcPr>
            <w:tcW w:w="1348" w:type="dxa"/>
            <w:tcBorders>
              <w:top w:val="single" w:sz="4" w:space="0" w:color="auto"/>
              <w:left w:val="single" w:sz="4" w:space="0" w:color="auto"/>
              <w:bottom w:val="single" w:sz="4" w:space="0" w:color="auto"/>
              <w:right w:val="single" w:sz="4" w:space="0" w:color="auto"/>
            </w:tcBorders>
            <w:hideMark/>
          </w:tcPr>
          <w:p w14:paraId="0EDBB4FB" w14:textId="77777777" w:rsidR="007620C7" w:rsidRPr="007620C7" w:rsidRDefault="007620C7">
            <w:pPr>
              <w:jc w:val="right"/>
              <w:rPr>
                <w:b/>
                <w:bCs/>
                <w:sz w:val="22"/>
                <w:szCs w:val="22"/>
              </w:rPr>
            </w:pPr>
            <w:r w:rsidRPr="007620C7">
              <w:rPr>
                <w:b/>
                <w:bCs/>
                <w:sz w:val="22"/>
                <w:szCs w:val="22"/>
              </w:rPr>
              <w:t>421 296 000</w:t>
            </w:r>
          </w:p>
        </w:tc>
      </w:tr>
    </w:tbl>
    <w:p w14:paraId="1FB2CD7E" w14:textId="77777777" w:rsidR="007620C7" w:rsidRDefault="007620C7" w:rsidP="007620C7">
      <w:pPr>
        <w:rPr>
          <w:color w:val="FF0000"/>
        </w:rPr>
      </w:pPr>
    </w:p>
    <w:tbl>
      <w:tblPr>
        <w:tblStyle w:val="Tabellrutnt"/>
        <w:tblW w:w="0" w:type="auto"/>
        <w:tblLook w:val="04A0" w:firstRow="1" w:lastRow="0" w:firstColumn="1" w:lastColumn="0" w:noHBand="0" w:noVBand="1"/>
      </w:tblPr>
      <w:tblGrid>
        <w:gridCol w:w="3992"/>
        <w:gridCol w:w="1344"/>
        <w:gridCol w:w="1344"/>
      </w:tblGrid>
      <w:tr w:rsidR="007620C7" w:rsidRPr="007620C7" w14:paraId="037FB598" w14:textId="77777777" w:rsidTr="007620C7">
        <w:tc>
          <w:tcPr>
            <w:tcW w:w="4531" w:type="dxa"/>
            <w:tcBorders>
              <w:top w:val="single" w:sz="4" w:space="0" w:color="auto"/>
              <w:left w:val="single" w:sz="4" w:space="0" w:color="auto"/>
              <w:bottom w:val="single" w:sz="4" w:space="0" w:color="auto"/>
              <w:right w:val="single" w:sz="4" w:space="0" w:color="auto"/>
            </w:tcBorders>
            <w:hideMark/>
          </w:tcPr>
          <w:p w14:paraId="29822FC8" w14:textId="77777777" w:rsidR="007620C7" w:rsidRPr="007620C7" w:rsidRDefault="007620C7">
            <w:pPr>
              <w:rPr>
                <w:b/>
                <w:bCs/>
                <w:sz w:val="22"/>
                <w:szCs w:val="22"/>
              </w:rPr>
            </w:pPr>
            <w:r w:rsidRPr="007620C7">
              <w:rPr>
                <w:b/>
                <w:bCs/>
                <w:sz w:val="22"/>
                <w:szCs w:val="22"/>
              </w:rPr>
              <w:t>INKOMSTER</w:t>
            </w:r>
          </w:p>
        </w:tc>
        <w:tc>
          <w:tcPr>
            <w:tcW w:w="1418" w:type="dxa"/>
            <w:tcBorders>
              <w:top w:val="single" w:sz="4" w:space="0" w:color="auto"/>
              <w:left w:val="single" w:sz="4" w:space="0" w:color="auto"/>
              <w:bottom w:val="single" w:sz="4" w:space="0" w:color="auto"/>
              <w:right w:val="single" w:sz="4" w:space="0" w:color="auto"/>
            </w:tcBorders>
            <w:hideMark/>
          </w:tcPr>
          <w:p w14:paraId="026FD50D" w14:textId="77777777" w:rsidR="007620C7" w:rsidRPr="007620C7" w:rsidRDefault="007620C7">
            <w:pPr>
              <w:jc w:val="center"/>
              <w:rPr>
                <w:b/>
                <w:bCs/>
                <w:sz w:val="22"/>
                <w:szCs w:val="22"/>
              </w:rPr>
            </w:pPr>
            <w:r w:rsidRPr="007620C7">
              <w:rPr>
                <w:b/>
                <w:bCs/>
                <w:sz w:val="22"/>
                <w:szCs w:val="22"/>
              </w:rPr>
              <w:t>2021 tb3</w:t>
            </w:r>
          </w:p>
        </w:tc>
        <w:tc>
          <w:tcPr>
            <w:tcW w:w="1417" w:type="dxa"/>
            <w:tcBorders>
              <w:top w:val="single" w:sz="4" w:space="0" w:color="auto"/>
              <w:left w:val="single" w:sz="4" w:space="0" w:color="auto"/>
              <w:bottom w:val="single" w:sz="4" w:space="0" w:color="auto"/>
              <w:right w:val="single" w:sz="4" w:space="0" w:color="auto"/>
            </w:tcBorders>
            <w:hideMark/>
          </w:tcPr>
          <w:p w14:paraId="174D1733" w14:textId="77777777" w:rsidR="007620C7" w:rsidRPr="007620C7" w:rsidRDefault="007620C7">
            <w:pPr>
              <w:jc w:val="center"/>
              <w:rPr>
                <w:b/>
                <w:bCs/>
                <w:sz w:val="22"/>
                <w:szCs w:val="22"/>
              </w:rPr>
            </w:pPr>
            <w:r w:rsidRPr="007620C7">
              <w:rPr>
                <w:b/>
                <w:bCs/>
                <w:sz w:val="22"/>
                <w:szCs w:val="22"/>
              </w:rPr>
              <w:t>2022</w:t>
            </w:r>
          </w:p>
        </w:tc>
      </w:tr>
      <w:tr w:rsidR="007620C7" w:rsidRPr="007620C7" w14:paraId="2E6D7DEE" w14:textId="77777777" w:rsidTr="007620C7">
        <w:trPr>
          <w:trHeight w:val="301"/>
        </w:trPr>
        <w:tc>
          <w:tcPr>
            <w:tcW w:w="4531" w:type="dxa"/>
            <w:tcBorders>
              <w:top w:val="single" w:sz="4" w:space="0" w:color="auto"/>
              <w:left w:val="single" w:sz="4" w:space="0" w:color="auto"/>
              <w:bottom w:val="single" w:sz="4" w:space="0" w:color="auto"/>
              <w:right w:val="single" w:sz="4" w:space="0" w:color="auto"/>
            </w:tcBorders>
            <w:hideMark/>
          </w:tcPr>
          <w:p w14:paraId="55664193" w14:textId="77777777" w:rsidR="007620C7" w:rsidRPr="007620C7" w:rsidRDefault="007620C7">
            <w:pPr>
              <w:rPr>
                <w:sz w:val="22"/>
                <w:szCs w:val="22"/>
              </w:rPr>
            </w:pPr>
            <w:r w:rsidRPr="007620C7">
              <w:rPr>
                <w:sz w:val="22"/>
                <w:szCs w:val="22"/>
              </w:rPr>
              <w:t>Inkomster för verksamhet och överföringar</w:t>
            </w:r>
          </w:p>
        </w:tc>
        <w:tc>
          <w:tcPr>
            <w:tcW w:w="1418" w:type="dxa"/>
            <w:tcBorders>
              <w:top w:val="single" w:sz="4" w:space="0" w:color="auto"/>
              <w:left w:val="single" w:sz="4" w:space="0" w:color="auto"/>
              <w:bottom w:val="single" w:sz="4" w:space="0" w:color="auto"/>
              <w:right w:val="single" w:sz="4" w:space="0" w:color="auto"/>
            </w:tcBorders>
            <w:hideMark/>
          </w:tcPr>
          <w:p w14:paraId="4EEE932F" w14:textId="77777777" w:rsidR="007620C7" w:rsidRPr="007620C7" w:rsidRDefault="007620C7">
            <w:pPr>
              <w:jc w:val="right"/>
              <w:rPr>
                <w:sz w:val="22"/>
                <w:szCs w:val="22"/>
              </w:rPr>
            </w:pPr>
            <w:r w:rsidRPr="007620C7">
              <w:rPr>
                <w:sz w:val="22"/>
                <w:szCs w:val="22"/>
              </w:rPr>
              <w:t>56 630 000</w:t>
            </w:r>
          </w:p>
        </w:tc>
        <w:tc>
          <w:tcPr>
            <w:tcW w:w="1417" w:type="dxa"/>
            <w:tcBorders>
              <w:top w:val="single" w:sz="4" w:space="0" w:color="auto"/>
              <w:left w:val="single" w:sz="4" w:space="0" w:color="auto"/>
              <w:bottom w:val="single" w:sz="4" w:space="0" w:color="auto"/>
              <w:right w:val="single" w:sz="4" w:space="0" w:color="auto"/>
            </w:tcBorders>
            <w:hideMark/>
          </w:tcPr>
          <w:p w14:paraId="31914E16" w14:textId="77777777" w:rsidR="007620C7" w:rsidRPr="007620C7" w:rsidRDefault="007620C7">
            <w:pPr>
              <w:jc w:val="right"/>
              <w:rPr>
                <w:sz w:val="22"/>
                <w:szCs w:val="22"/>
              </w:rPr>
            </w:pPr>
            <w:r w:rsidRPr="007620C7">
              <w:rPr>
                <w:sz w:val="22"/>
                <w:szCs w:val="22"/>
              </w:rPr>
              <w:t>59 830 000</w:t>
            </w:r>
          </w:p>
        </w:tc>
      </w:tr>
      <w:tr w:rsidR="007620C7" w:rsidRPr="007620C7" w14:paraId="2B40A8ED" w14:textId="77777777" w:rsidTr="007620C7">
        <w:tc>
          <w:tcPr>
            <w:tcW w:w="4531" w:type="dxa"/>
            <w:tcBorders>
              <w:top w:val="single" w:sz="4" w:space="0" w:color="auto"/>
              <w:left w:val="single" w:sz="4" w:space="0" w:color="auto"/>
              <w:bottom w:val="single" w:sz="4" w:space="0" w:color="auto"/>
              <w:right w:val="single" w:sz="4" w:space="0" w:color="auto"/>
            </w:tcBorders>
            <w:hideMark/>
          </w:tcPr>
          <w:p w14:paraId="3984E86E" w14:textId="77777777" w:rsidR="007620C7" w:rsidRPr="007620C7" w:rsidRDefault="007620C7">
            <w:pPr>
              <w:rPr>
                <w:sz w:val="22"/>
                <w:szCs w:val="22"/>
              </w:rPr>
            </w:pPr>
            <w:r w:rsidRPr="007620C7">
              <w:rPr>
                <w:sz w:val="22"/>
                <w:szCs w:val="22"/>
              </w:rPr>
              <w:t>Skattefinansiering och finansiella poster</w:t>
            </w:r>
          </w:p>
        </w:tc>
        <w:tc>
          <w:tcPr>
            <w:tcW w:w="1418" w:type="dxa"/>
            <w:tcBorders>
              <w:top w:val="single" w:sz="4" w:space="0" w:color="auto"/>
              <w:left w:val="single" w:sz="4" w:space="0" w:color="auto"/>
              <w:bottom w:val="single" w:sz="4" w:space="0" w:color="auto"/>
              <w:right w:val="single" w:sz="4" w:space="0" w:color="auto"/>
            </w:tcBorders>
            <w:hideMark/>
          </w:tcPr>
          <w:p w14:paraId="3AD59D0D" w14:textId="77777777" w:rsidR="007620C7" w:rsidRPr="007620C7" w:rsidRDefault="007620C7">
            <w:pPr>
              <w:jc w:val="right"/>
              <w:rPr>
                <w:sz w:val="22"/>
                <w:szCs w:val="22"/>
              </w:rPr>
            </w:pPr>
            <w:r w:rsidRPr="007620C7">
              <w:rPr>
                <w:sz w:val="22"/>
                <w:szCs w:val="22"/>
              </w:rPr>
              <w:t>314 995 000</w:t>
            </w:r>
          </w:p>
        </w:tc>
        <w:tc>
          <w:tcPr>
            <w:tcW w:w="1417" w:type="dxa"/>
            <w:tcBorders>
              <w:top w:val="single" w:sz="4" w:space="0" w:color="auto"/>
              <w:left w:val="single" w:sz="4" w:space="0" w:color="auto"/>
              <w:bottom w:val="single" w:sz="4" w:space="0" w:color="auto"/>
              <w:right w:val="single" w:sz="4" w:space="0" w:color="auto"/>
            </w:tcBorders>
            <w:hideMark/>
          </w:tcPr>
          <w:p w14:paraId="2FF6D470" w14:textId="77777777" w:rsidR="007620C7" w:rsidRPr="007620C7" w:rsidRDefault="007620C7">
            <w:pPr>
              <w:jc w:val="right"/>
              <w:rPr>
                <w:sz w:val="22"/>
                <w:szCs w:val="22"/>
              </w:rPr>
            </w:pPr>
            <w:r w:rsidRPr="007620C7">
              <w:rPr>
                <w:sz w:val="22"/>
                <w:szCs w:val="22"/>
              </w:rPr>
              <w:t>323 901 000</w:t>
            </w:r>
          </w:p>
        </w:tc>
      </w:tr>
      <w:tr w:rsidR="007620C7" w:rsidRPr="007620C7" w14:paraId="03977FB9" w14:textId="77777777" w:rsidTr="007620C7">
        <w:tc>
          <w:tcPr>
            <w:tcW w:w="4531" w:type="dxa"/>
            <w:tcBorders>
              <w:top w:val="single" w:sz="4" w:space="0" w:color="auto"/>
              <w:left w:val="single" w:sz="4" w:space="0" w:color="auto"/>
              <w:bottom w:val="single" w:sz="4" w:space="0" w:color="auto"/>
              <w:right w:val="single" w:sz="4" w:space="0" w:color="auto"/>
            </w:tcBorders>
            <w:hideMark/>
          </w:tcPr>
          <w:p w14:paraId="6A9D5693" w14:textId="77777777" w:rsidR="007620C7" w:rsidRPr="007620C7" w:rsidRDefault="007620C7">
            <w:pPr>
              <w:rPr>
                <w:sz w:val="22"/>
                <w:szCs w:val="22"/>
              </w:rPr>
            </w:pPr>
            <w:r w:rsidRPr="007620C7">
              <w:rPr>
                <w:sz w:val="22"/>
                <w:szCs w:val="22"/>
              </w:rPr>
              <w:t>Investeringar, lån och finansinvesteringar</w:t>
            </w:r>
          </w:p>
        </w:tc>
        <w:tc>
          <w:tcPr>
            <w:tcW w:w="1418" w:type="dxa"/>
            <w:tcBorders>
              <w:top w:val="single" w:sz="4" w:space="0" w:color="auto"/>
              <w:left w:val="single" w:sz="4" w:space="0" w:color="auto"/>
              <w:bottom w:val="single" w:sz="4" w:space="0" w:color="auto"/>
              <w:right w:val="single" w:sz="4" w:space="0" w:color="auto"/>
            </w:tcBorders>
            <w:hideMark/>
          </w:tcPr>
          <w:p w14:paraId="310F345F" w14:textId="77777777" w:rsidR="007620C7" w:rsidRPr="007620C7" w:rsidRDefault="007620C7">
            <w:pPr>
              <w:jc w:val="right"/>
              <w:rPr>
                <w:sz w:val="22"/>
                <w:szCs w:val="22"/>
              </w:rPr>
            </w:pPr>
            <w:r w:rsidRPr="007620C7">
              <w:rPr>
                <w:sz w:val="22"/>
                <w:szCs w:val="22"/>
              </w:rPr>
              <w:t>79 665 000</w:t>
            </w:r>
          </w:p>
        </w:tc>
        <w:tc>
          <w:tcPr>
            <w:tcW w:w="1417" w:type="dxa"/>
            <w:tcBorders>
              <w:top w:val="single" w:sz="4" w:space="0" w:color="auto"/>
              <w:left w:val="single" w:sz="4" w:space="0" w:color="auto"/>
              <w:bottom w:val="single" w:sz="4" w:space="0" w:color="auto"/>
              <w:right w:val="single" w:sz="4" w:space="0" w:color="auto"/>
            </w:tcBorders>
            <w:hideMark/>
          </w:tcPr>
          <w:p w14:paraId="2F58FABA" w14:textId="77777777" w:rsidR="007620C7" w:rsidRPr="007620C7" w:rsidRDefault="007620C7">
            <w:pPr>
              <w:jc w:val="right"/>
              <w:rPr>
                <w:sz w:val="22"/>
                <w:szCs w:val="22"/>
              </w:rPr>
            </w:pPr>
            <w:r w:rsidRPr="007620C7">
              <w:rPr>
                <w:sz w:val="22"/>
                <w:szCs w:val="22"/>
              </w:rPr>
              <w:t>24 944 000</w:t>
            </w:r>
          </w:p>
        </w:tc>
      </w:tr>
      <w:tr w:rsidR="007620C7" w:rsidRPr="007620C7" w14:paraId="77C120DB" w14:textId="77777777" w:rsidTr="007620C7">
        <w:tc>
          <w:tcPr>
            <w:tcW w:w="4531" w:type="dxa"/>
            <w:tcBorders>
              <w:top w:val="single" w:sz="4" w:space="0" w:color="auto"/>
              <w:left w:val="single" w:sz="4" w:space="0" w:color="auto"/>
              <w:bottom w:val="single" w:sz="4" w:space="0" w:color="auto"/>
              <w:right w:val="single" w:sz="4" w:space="0" w:color="auto"/>
            </w:tcBorders>
            <w:hideMark/>
          </w:tcPr>
          <w:p w14:paraId="660BA0FD" w14:textId="77777777" w:rsidR="007620C7" w:rsidRPr="007620C7" w:rsidRDefault="007620C7">
            <w:pPr>
              <w:rPr>
                <w:b/>
                <w:bCs/>
                <w:sz w:val="22"/>
                <w:szCs w:val="22"/>
              </w:rPr>
            </w:pPr>
            <w:r w:rsidRPr="007620C7">
              <w:rPr>
                <w:b/>
                <w:bCs/>
                <w:sz w:val="22"/>
                <w:szCs w:val="22"/>
              </w:rPr>
              <w:t>Summa inkomster</w:t>
            </w:r>
          </w:p>
        </w:tc>
        <w:tc>
          <w:tcPr>
            <w:tcW w:w="1418" w:type="dxa"/>
            <w:tcBorders>
              <w:top w:val="single" w:sz="4" w:space="0" w:color="auto"/>
              <w:left w:val="single" w:sz="4" w:space="0" w:color="auto"/>
              <w:bottom w:val="single" w:sz="4" w:space="0" w:color="auto"/>
              <w:right w:val="single" w:sz="4" w:space="0" w:color="auto"/>
            </w:tcBorders>
            <w:hideMark/>
          </w:tcPr>
          <w:p w14:paraId="672C005F" w14:textId="77777777" w:rsidR="007620C7" w:rsidRPr="007620C7" w:rsidRDefault="007620C7">
            <w:pPr>
              <w:jc w:val="right"/>
              <w:rPr>
                <w:b/>
                <w:bCs/>
                <w:sz w:val="22"/>
                <w:szCs w:val="22"/>
              </w:rPr>
            </w:pPr>
            <w:r w:rsidRPr="007620C7">
              <w:rPr>
                <w:b/>
                <w:bCs/>
                <w:sz w:val="22"/>
                <w:szCs w:val="22"/>
              </w:rPr>
              <w:t>451 290 000</w:t>
            </w:r>
          </w:p>
        </w:tc>
        <w:tc>
          <w:tcPr>
            <w:tcW w:w="1417" w:type="dxa"/>
            <w:tcBorders>
              <w:top w:val="single" w:sz="4" w:space="0" w:color="auto"/>
              <w:left w:val="single" w:sz="4" w:space="0" w:color="auto"/>
              <w:bottom w:val="single" w:sz="4" w:space="0" w:color="auto"/>
              <w:right w:val="single" w:sz="4" w:space="0" w:color="auto"/>
            </w:tcBorders>
            <w:hideMark/>
          </w:tcPr>
          <w:p w14:paraId="1E171D06" w14:textId="77777777" w:rsidR="007620C7" w:rsidRPr="007620C7" w:rsidRDefault="007620C7">
            <w:pPr>
              <w:jc w:val="right"/>
              <w:rPr>
                <w:b/>
                <w:bCs/>
                <w:sz w:val="22"/>
                <w:szCs w:val="22"/>
              </w:rPr>
            </w:pPr>
            <w:r w:rsidRPr="007620C7">
              <w:rPr>
                <w:b/>
                <w:bCs/>
                <w:sz w:val="22"/>
                <w:szCs w:val="22"/>
              </w:rPr>
              <w:t>408 675 000</w:t>
            </w:r>
          </w:p>
        </w:tc>
      </w:tr>
    </w:tbl>
    <w:p w14:paraId="75D387C4" w14:textId="77777777" w:rsidR="007620C7" w:rsidRPr="0015638F" w:rsidRDefault="007620C7" w:rsidP="000225E0">
      <w:pPr>
        <w:pStyle w:val="ANormal"/>
      </w:pPr>
    </w:p>
    <w:p w14:paraId="73FE19D6" w14:textId="77777777" w:rsidR="004B0293" w:rsidRPr="002520ED" w:rsidRDefault="004B0293" w:rsidP="000225E0">
      <w:pPr>
        <w:pStyle w:val="ANormal"/>
        <w:rPr>
          <w:color w:val="FF0000"/>
        </w:rPr>
      </w:pPr>
    </w:p>
    <w:p w14:paraId="76321E1A" w14:textId="0E126357" w:rsidR="004B0293" w:rsidRPr="007620C7" w:rsidRDefault="004B0293" w:rsidP="000225E0">
      <w:pPr>
        <w:pStyle w:val="ANormal"/>
      </w:pPr>
    </w:p>
    <w:p w14:paraId="7BB9B2EB" w14:textId="17A41CF2" w:rsidR="003A0CA7" w:rsidRPr="007620C7" w:rsidRDefault="004B0293">
      <w:pPr>
        <w:pStyle w:val="ANormal"/>
      </w:pPr>
      <w:r w:rsidRPr="007620C7">
        <w:t>Räkenskapsperiodens beräknade resultat uppgår till -</w:t>
      </w:r>
      <w:r w:rsidR="007620C7" w:rsidRPr="007620C7">
        <w:t>11 239 000</w:t>
      </w:r>
      <w:r w:rsidRPr="007620C7">
        <w:t xml:space="preserve"> euro</w:t>
      </w:r>
      <w:r w:rsidR="007620C7" w:rsidRPr="007620C7">
        <w:t xml:space="preserve"> (jfr -11 402 000 euro för budgeten 2021 inkluderande tilläggsbudget 3)</w:t>
      </w:r>
      <w:r w:rsidRPr="007620C7">
        <w:t>.</w:t>
      </w:r>
    </w:p>
    <w:p w14:paraId="418FFCE9" w14:textId="77777777" w:rsidR="004B0293" w:rsidRPr="002520ED" w:rsidRDefault="004B0293" w:rsidP="008D0A69">
      <w:pPr>
        <w:pStyle w:val="ANormal"/>
        <w:rPr>
          <w:color w:val="FF0000"/>
        </w:rPr>
      </w:pPr>
      <w:bookmarkStart w:id="5" w:name="_Hlk26430757"/>
    </w:p>
    <w:p w14:paraId="4BE63B6E" w14:textId="77777777" w:rsidR="007855BF" w:rsidRPr="00EA33BD" w:rsidRDefault="007855BF" w:rsidP="007855BF">
      <w:pPr>
        <w:pStyle w:val="RubrikB"/>
      </w:pPr>
      <w:bookmarkStart w:id="6" w:name="_Toc531675334"/>
      <w:bookmarkStart w:id="7" w:name="_Toc89335899"/>
      <w:bookmarkEnd w:id="5"/>
      <w:r w:rsidRPr="00EA33BD">
        <w:t>Motionerna</w:t>
      </w:r>
      <w:bookmarkEnd w:id="6"/>
      <w:bookmarkEnd w:id="7"/>
    </w:p>
    <w:p w14:paraId="5A82BB0F" w14:textId="77777777" w:rsidR="007855BF" w:rsidRPr="00EA33BD" w:rsidRDefault="007855BF" w:rsidP="007855BF">
      <w:pPr>
        <w:pStyle w:val="Rubrikmellanrum"/>
      </w:pPr>
    </w:p>
    <w:p w14:paraId="644F0EF4" w14:textId="5CF853EE" w:rsidR="004B0293" w:rsidRPr="00EA33BD" w:rsidRDefault="004B0293" w:rsidP="004B0293">
      <w:pPr>
        <w:pStyle w:val="ANormal"/>
      </w:pPr>
      <w:r w:rsidRPr="00EA33BD">
        <w:t xml:space="preserve">I anslutning till budgetförslaget har </w:t>
      </w:r>
      <w:r w:rsidR="00EA33BD" w:rsidRPr="00EA33BD">
        <w:t>32</w:t>
      </w:r>
      <w:r w:rsidRPr="00EA33BD">
        <w:t xml:space="preserve"> budgetmotioner inlämnats</w:t>
      </w:r>
      <w:r w:rsidR="00EA33BD" w:rsidRPr="00EA33BD">
        <w:t>, varav fem motioner innehåller ett flertal klämmar</w:t>
      </w:r>
      <w:r w:rsidRPr="00EA33BD">
        <w:t>.</w:t>
      </w:r>
    </w:p>
    <w:p w14:paraId="47FDA50B" w14:textId="77777777" w:rsidR="004B0293" w:rsidRPr="002520ED" w:rsidRDefault="004B0293" w:rsidP="004B0293">
      <w:pPr>
        <w:pStyle w:val="ANormal"/>
        <w:rPr>
          <w:color w:val="FF0000"/>
        </w:rPr>
      </w:pPr>
    </w:p>
    <w:p w14:paraId="68B1813E" w14:textId="77777777" w:rsidR="004B0293" w:rsidRPr="00EA33BD" w:rsidRDefault="004B0293" w:rsidP="004B0293">
      <w:pPr>
        <w:pStyle w:val="RubrikB"/>
      </w:pPr>
      <w:bookmarkStart w:id="8" w:name="_Toc57991543"/>
      <w:bookmarkStart w:id="9" w:name="_Toc89335900"/>
      <w:r w:rsidRPr="00EA33BD">
        <w:t>Utskottets förslag</w:t>
      </w:r>
      <w:bookmarkEnd w:id="8"/>
      <w:bookmarkEnd w:id="9"/>
    </w:p>
    <w:p w14:paraId="7CB81717" w14:textId="77777777" w:rsidR="004B0293" w:rsidRPr="00EA33BD" w:rsidRDefault="004B0293" w:rsidP="004B0293">
      <w:pPr>
        <w:pStyle w:val="Rubrikmellanrum"/>
      </w:pPr>
    </w:p>
    <w:p w14:paraId="3D5AB8F4" w14:textId="7334C81A" w:rsidR="004B0293" w:rsidRDefault="004B0293" w:rsidP="004B0293">
      <w:pPr>
        <w:pStyle w:val="anormal0"/>
      </w:pPr>
      <w:r w:rsidRPr="00EA33BD">
        <w:t xml:space="preserve">Utskottet föreslår att budgetförslaget godkänns. Budgetmotionerna föreslås förkastade. </w:t>
      </w:r>
    </w:p>
    <w:p w14:paraId="4AED7BD0" w14:textId="77777777" w:rsidR="0015638F" w:rsidRPr="00EA33BD" w:rsidRDefault="0015638F" w:rsidP="004B0293">
      <w:pPr>
        <w:pStyle w:val="anormal0"/>
      </w:pPr>
    </w:p>
    <w:p w14:paraId="3EEFC538" w14:textId="148952A9" w:rsidR="008E5F70" w:rsidRPr="00635B59" w:rsidRDefault="008E5F70" w:rsidP="00B3401E">
      <w:pPr>
        <w:pStyle w:val="RubrikA"/>
      </w:pPr>
      <w:bookmarkStart w:id="10" w:name="_Toc529800935"/>
      <w:bookmarkStart w:id="11" w:name="_Toc89335901"/>
      <w:r w:rsidRPr="00635B59">
        <w:t>Utskottets synpunkter</w:t>
      </w:r>
      <w:bookmarkEnd w:id="10"/>
      <w:bookmarkEnd w:id="11"/>
    </w:p>
    <w:p w14:paraId="0F6DCFA3" w14:textId="77777777" w:rsidR="008E5F70" w:rsidRPr="00635B59" w:rsidRDefault="008E5F70">
      <w:pPr>
        <w:pStyle w:val="Rubrikmellanrum"/>
      </w:pPr>
    </w:p>
    <w:p w14:paraId="02C34EF9" w14:textId="77777777" w:rsidR="008E5F70" w:rsidRPr="00635B59" w:rsidRDefault="008E5F70">
      <w:pPr>
        <w:pStyle w:val="RubrikB"/>
      </w:pPr>
      <w:bookmarkStart w:id="12" w:name="_Toc89335902"/>
      <w:r w:rsidRPr="00635B59">
        <w:t>Allmän motivering</w:t>
      </w:r>
      <w:bookmarkEnd w:id="12"/>
    </w:p>
    <w:p w14:paraId="19B9671F" w14:textId="77777777" w:rsidR="008E5F70" w:rsidRPr="00635B59" w:rsidRDefault="008E5F70">
      <w:pPr>
        <w:pStyle w:val="Rubrikmellanrum"/>
      </w:pPr>
    </w:p>
    <w:p w14:paraId="78B5E0BC" w14:textId="578D6F5E" w:rsidR="008E5F70" w:rsidRDefault="008E5F70" w:rsidP="00E032FB">
      <w:pPr>
        <w:pStyle w:val="RubrikC"/>
      </w:pPr>
      <w:bookmarkStart w:id="13" w:name="_Toc89335903"/>
      <w:bookmarkStart w:id="14" w:name="_Hlk25243845"/>
      <w:r w:rsidRPr="00635B59">
        <w:t>Ekonomisk översikt</w:t>
      </w:r>
      <w:bookmarkEnd w:id="13"/>
    </w:p>
    <w:p w14:paraId="67F652A5" w14:textId="6FCD7A8D" w:rsidR="00165588" w:rsidRDefault="00165588" w:rsidP="00165588">
      <w:pPr>
        <w:pStyle w:val="Rubrikmellanrum"/>
      </w:pPr>
    </w:p>
    <w:bookmarkEnd w:id="14"/>
    <w:p w14:paraId="2307F843" w14:textId="53129909" w:rsidR="004B0293" w:rsidRDefault="004B0293" w:rsidP="004B0293">
      <w:pPr>
        <w:pStyle w:val="ANormal"/>
      </w:pPr>
      <w:r w:rsidRPr="005D2D25">
        <w:t xml:space="preserve">Den åländska ekonomin </w:t>
      </w:r>
      <w:r w:rsidR="005D2D25" w:rsidRPr="005D2D25">
        <w:t>var</w:t>
      </w:r>
      <w:r w:rsidRPr="005D2D25">
        <w:t xml:space="preserve"> starkt pressad av covid-19-pandemin</w:t>
      </w:r>
      <w:r w:rsidR="005D2D25" w:rsidRPr="005D2D25">
        <w:t xml:space="preserve"> under år 2020, men har återhämtat sig under 2021</w:t>
      </w:r>
      <w:r w:rsidRPr="005D2D25">
        <w:t xml:space="preserve">. </w:t>
      </w:r>
      <w:r w:rsidR="009842CE" w:rsidRPr="005D2D25">
        <w:t>Näringslivets i</w:t>
      </w:r>
      <w:r w:rsidRPr="005D2D25">
        <w:t xml:space="preserve">nriktning och det insulära läget mellan två nationer gör att Ålands ekonomi har drabbats mycket hårdare än ekonomin i Finland och Sverige. </w:t>
      </w:r>
      <w:r w:rsidRPr="00134512">
        <w:t xml:space="preserve">Läget </w:t>
      </w:r>
      <w:r w:rsidR="00D17C84" w:rsidRPr="00134512">
        <w:t xml:space="preserve">är </w:t>
      </w:r>
      <w:r w:rsidR="005D2D25" w:rsidRPr="00134512">
        <w:t>fortsättningsvis</w:t>
      </w:r>
      <w:r w:rsidRPr="00134512">
        <w:t xml:space="preserve"> svårbedömt</w:t>
      </w:r>
      <w:r w:rsidR="00134512" w:rsidRPr="00134512">
        <w:t>,</w:t>
      </w:r>
      <w:r w:rsidRPr="00134512">
        <w:t xml:space="preserve"> </w:t>
      </w:r>
      <w:r w:rsidR="005D2D25" w:rsidRPr="00134512">
        <w:t xml:space="preserve">speciellt som om det verkar att pandemin </w:t>
      </w:r>
      <w:r w:rsidR="00134512" w:rsidRPr="00134512">
        <w:t>blommar upp igen i närregionern</w:t>
      </w:r>
      <w:r w:rsidR="00134512">
        <w:t>a</w:t>
      </w:r>
      <w:r w:rsidR="00134512" w:rsidRPr="00134512">
        <w:t xml:space="preserve">. </w:t>
      </w:r>
    </w:p>
    <w:p w14:paraId="0B85DAFE" w14:textId="0BDFCB73" w:rsidR="00F86AA4" w:rsidRDefault="00F86AA4" w:rsidP="004B0293">
      <w:pPr>
        <w:pStyle w:val="ANormal"/>
      </w:pPr>
      <w:r>
        <w:tab/>
        <w:t xml:space="preserve">Ålands statistik- och utredningsbyrås (ÅSUB) sammanfattning av det ekonomiska läget för Åland är att prognosen är mer positiv än under våren 2021, men att konjunkturbilden är tudelad och en viss osäkerhet kvarstår. Många faktorer uppvisar positiva förtecken, arbetslösheten minskar, flyttningsnettot är positivt, de åländska hushållens förväntningar är positivare än under våren, omsättningen i stora delar av det åländska näringslivet ligger på normala nivåer, landturismen hade en positiv sommar även om helåret inte når upp till tidigare normalår, </w:t>
      </w:r>
      <w:r w:rsidR="000653C7">
        <w:t>kommunsektorn som helhet har klarat sig relativt bra under pandemin och landskapets intäkter ökar. Den sämsta situationen finns inom passagerarsjöfarten som efter en ökning av passagerarsiffrorna under sommaren 2021 förväntas få genomlida en tung vinter 2021-</w:t>
      </w:r>
      <w:r w:rsidR="00DD655F">
        <w:t>20</w:t>
      </w:r>
      <w:r w:rsidR="000653C7">
        <w:t>22, speciellt om pandemin vänder mot det sämre och nya reserestriktioner införs.</w:t>
      </w:r>
    </w:p>
    <w:p w14:paraId="074DA2F7" w14:textId="77777777" w:rsidR="0015638F" w:rsidRDefault="0015638F" w:rsidP="004B0293">
      <w:pPr>
        <w:pStyle w:val="ANormal"/>
        <w:rPr>
          <w:b/>
          <w:bCs/>
        </w:rPr>
      </w:pPr>
    </w:p>
    <w:p w14:paraId="227B57A2" w14:textId="23441E5D" w:rsidR="00165588" w:rsidRDefault="00165588" w:rsidP="004B0293">
      <w:pPr>
        <w:pStyle w:val="ANormal"/>
        <w:rPr>
          <w:b/>
          <w:bCs/>
        </w:rPr>
      </w:pPr>
      <w:r w:rsidRPr="00165588">
        <w:rPr>
          <w:b/>
          <w:bCs/>
        </w:rPr>
        <w:t>Landskapets finansiering</w:t>
      </w:r>
    </w:p>
    <w:p w14:paraId="1E82654C" w14:textId="0B74D9EC" w:rsidR="00BF4C6E" w:rsidRPr="00C7779F" w:rsidRDefault="00BF4C6E" w:rsidP="004B0293">
      <w:pPr>
        <w:pStyle w:val="ANormal"/>
        <w:rPr>
          <w:b/>
          <w:bCs/>
          <w:sz w:val="10"/>
          <w:szCs w:val="8"/>
        </w:rPr>
      </w:pPr>
    </w:p>
    <w:p w14:paraId="53DDC059" w14:textId="4120BBA3" w:rsidR="00165588" w:rsidRDefault="00B61645" w:rsidP="00B61645">
      <w:pPr>
        <w:pStyle w:val="ANormal"/>
      </w:pPr>
      <w:r>
        <w:t xml:space="preserve">Under budgetåren 2021 och 2022 samverkar det tidigare finansiella gottgörelsesystemet med det nya systemet som togs i bruk år 2021, något som gav upphov till en intäktspuckel </w:t>
      </w:r>
      <w:r w:rsidR="00BF4C6E">
        <w:t xml:space="preserve">för </w:t>
      </w:r>
      <w:r>
        <w:t>år 2021 och delvis för år 2022. I praktiken verkar det som om de förhöjda intäkterna inte förblir en engångsföreteelse eftersom skatteintäkterna stiger trots pandemin.</w:t>
      </w:r>
    </w:p>
    <w:p w14:paraId="02552D1F" w14:textId="18B0BACE" w:rsidR="00B61645" w:rsidRDefault="00B61645" w:rsidP="00B61645">
      <w:pPr>
        <w:pStyle w:val="ANormal"/>
      </w:pPr>
    </w:p>
    <w:tbl>
      <w:tblPr>
        <w:tblStyle w:val="Tabellrutnt"/>
        <w:tblW w:w="0" w:type="auto"/>
        <w:tblLook w:val="04A0" w:firstRow="1" w:lastRow="0" w:firstColumn="1" w:lastColumn="0" w:noHBand="0" w:noVBand="1"/>
      </w:tblPr>
      <w:tblGrid>
        <w:gridCol w:w="1413"/>
        <w:gridCol w:w="1426"/>
        <w:gridCol w:w="1418"/>
      </w:tblGrid>
      <w:tr w:rsidR="00B61645" w14:paraId="33223B04" w14:textId="77777777" w:rsidTr="00900DBA">
        <w:tc>
          <w:tcPr>
            <w:tcW w:w="1413" w:type="dxa"/>
          </w:tcPr>
          <w:p w14:paraId="2E512919" w14:textId="1D043F05" w:rsidR="00B61645" w:rsidRPr="00B61645" w:rsidRDefault="00B61645" w:rsidP="00B61645">
            <w:pPr>
              <w:pStyle w:val="ANormal"/>
              <w:jc w:val="center"/>
              <w:rPr>
                <w:b/>
                <w:bCs/>
                <w:sz w:val="18"/>
                <w:szCs w:val="16"/>
              </w:rPr>
            </w:pPr>
            <w:r w:rsidRPr="00B61645">
              <w:rPr>
                <w:b/>
                <w:bCs/>
                <w:sz w:val="18"/>
                <w:szCs w:val="16"/>
              </w:rPr>
              <w:t>År</w:t>
            </w:r>
          </w:p>
        </w:tc>
        <w:tc>
          <w:tcPr>
            <w:tcW w:w="1417" w:type="dxa"/>
          </w:tcPr>
          <w:p w14:paraId="7AA28230" w14:textId="7647CB45" w:rsidR="00B61645" w:rsidRPr="00B61645" w:rsidRDefault="00B61645" w:rsidP="00B61645">
            <w:pPr>
              <w:pStyle w:val="ANormal"/>
              <w:rPr>
                <w:b/>
                <w:bCs/>
                <w:sz w:val="18"/>
                <w:szCs w:val="16"/>
              </w:rPr>
            </w:pPr>
            <w:r w:rsidRPr="00B61645">
              <w:rPr>
                <w:b/>
                <w:bCs/>
                <w:sz w:val="18"/>
                <w:szCs w:val="16"/>
              </w:rPr>
              <w:t>Överföringar totalt</w:t>
            </w:r>
          </w:p>
        </w:tc>
        <w:tc>
          <w:tcPr>
            <w:tcW w:w="1418" w:type="dxa"/>
          </w:tcPr>
          <w:p w14:paraId="47697109" w14:textId="489BE508" w:rsidR="00B61645" w:rsidRPr="00B61645" w:rsidRDefault="00B61645" w:rsidP="00900DBA">
            <w:pPr>
              <w:pStyle w:val="ANormal"/>
              <w:jc w:val="left"/>
              <w:rPr>
                <w:b/>
                <w:bCs/>
                <w:sz w:val="18"/>
                <w:szCs w:val="16"/>
              </w:rPr>
            </w:pPr>
            <w:r w:rsidRPr="00B61645">
              <w:rPr>
                <w:b/>
                <w:bCs/>
                <w:sz w:val="18"/>
                <w:szCs w:val="16"/>
              </w:rPr>
              <w:t>Procentuell förändring</w:t>
            </w:r>
          </w:p>
        </w:tc>
      </w:tr>
      <w:tr w:rsidR="00B61645" w14:paraId="15DCB478" w14:textId="77777777" w:rsidTr="00900DBA">
        <w:tc>
          <w:tcPr>
            <w:tcW w:w="1413" w:type="dxa"/>
          </w:tcPr>
          <w:p w14:paraId="433ECCA3" w14:textId="60D69E53" w:rsidR="00B61645" w:rsidRDefault="00B61645" w:rsidP="00B61645">
            <w:pPr>
              <w:pStyle w:val="ANormal"/>
              <w:jc w:val="center"/>
            </w:pPr>
            <w:r>
              <w:t>2018</w:t>
            </w:r>
          </w:p>
        </w:tc>
        <w:tc>
          <w:tcPr>
            <w:tcW w:w="1417" w:type="dxa"/>
          </w:tcPr>
          <w:p w14:paraId="5B3D6E4B" w14:textId="40F616C1" w:rsidR="00B61645" w:rsidRDefault="00B61645" w:rsidP="00900DBA">
            <w:pPr>
              <w:pStyle w:val="ANormal"/>
              <w:jc w:val="center"/>
            </w:pPr>
            <w:r>
              <w:t>274 589 000</w:t>
            </w:r>
          </w:p>
        </w:tc>
        <w:tc>
          <w:tcPr>
            <w:tcW w:w="1418" w:type="dxa"/>
          </w:tcPr>
          <w:p w14:paraId="5EBD0E5B" w14:textId="4C15EDF4" w:rsidR="00B61645" w:rsidRDefault="00900DBA" w:rsidP="00B61645">
            <w:pPr>
              <w:pStyle w:val="ANormal"/>
              <w:jc w:val="center"/>
            </w:pPr>
            <w:r>
              <w:t xml:space="preserve"> </w:t>
            </w:r>
            <w:r w:rsidR="00B61645">
              <w:t>3,1</w:t>
            </w:r>
          </w:p>
        </w:tc>
      </w:tr>
      <w:tr w:rsidR="00B61645" w14:paraId="31BBABC8" w14:textId="77777777" w:rsidTr="00900DBA">
        <w:tc>
          <w:tcPr>
            <w:tcW w:w="1413" w:type="dxa"/>
          </w:tcPr>
          <w:p w14:paraId="4F04194A" w14:textId="120F6147" w:rsidR="00B61645" w:rsidRDefault="00B61645" w:rsidP="00B61645">
            <w:pPr>
              <w:pStyle w:val="ANormal"/>
              <w:jc w:val="center"/>
            </w:pPr>
            <w:r>
              <w:t>2019</w:t>
            </w:r>
          </w:p>
        </w:tc>
        <w:tc>
          <w:tcPr>
            <w:tcW w:w="1417" w:type="dxa"/>
          </w:tcPr>
          <w:p w14:paraId="6B4B0079" w14:textId="70519A84" w:rsidR="00B61645" w:rsidRDefault="00900DBA" w:rsidP="00900DBA">
            <w:pPr>
              <w:pStyle w:val="ANormal"/>
              <w:jc w:val="center"/>
            </w:pPr>
            <w:r>
              <w:t>264 026 000</w:t>
            </w:r>
          </w:p>
        </w:tc>
        <w:tc>
          <w:tcPr>
            <w:tcW w:w="1418" w:type="dxa"/>
          </w:tcPr>
          <w:p w14:paraId="375E24EF" w14:textId="214F57C5" w:rsidR="00B61645" w:rsidRDefault="00900DBA" w:rsidP="00900DBA">
            <w:pPr>
              <w:pStyle w:val="ANormal"/>
              <w:jc w:val="center"/>
            </w:pPr>
            <w:r>
              <w:t>-3,8</w:t>
            </w:r>
          </w:p>
        </w:tc>
      </w:tr>
      <w:tr w:rsidR="00B61645" w14:paraId="583D5C80" w14:textId="77777777" w:rsidTr="00900DBA">
        <w:tc>
          <w:tcPr>
            <w:tcW w:w="1413" w:type="dxa"/>
          </w:tcPr>
          <w:p w14:paraId="07B9F206" w14:textId="0185A2F1" w:rsidR="00B61645" w:rsidRDefault="00B61645" w:rsidP="00B61645">
            <w:pPr>
              <w:pStyle w:val="ANormal"/>
              <w:jc w:val="center"/>
            </w:pPr>
            <w:r>
              <w:t>2020</w:t>
            </w:r>
          </w:p>
        </w:tc>
        <w:tc>
          <w:tcPr>
            <w:tcW w:w="1417" w:type="dxa"/>
          </w:tcPr>
          <w:p w14:paraId="038685E8" w14:textId="5B65DEB3" w:rsidR="00B61645" w:rsidRDefault="00900DBA" w:rsidP="00900DBA">
            <w:pPr>
              <w:pStyle w:val="ANormal"/>
              <w:jc w:val="center"/>
            </w:pPr>
            <w:r>
              <w:t>241 791 000</w:t>
            </w:r>
          </w:p>
        </w:tc>
        <w:tc>
          <w:tcPr>
            <w:tcW w:w="1418" w:type="dxa"/>
          </w:tcPr>
          <w:p w14:paraId="5ACBD1D2" w14:textId="6B768B22" w:rsidR="00B61645" w:rsidRDefault="00900DBA" w:rsidP="00900DBA">
            <w:pPr>
              <w:pStyle w:val="ANormal"/>
              <w:jc w:val="center"/>
            </w:pPr>
            <w:r>
              <w:t>-8,4</w:t>
            </w:r>
          </w:p>
        </w:tc>
      </w:tr>
      <w:tr w:rsidR="00B61645" w14:paraId="01A4E84A" w14:textId="77777777" w:rsidTr="00900DBA">
        <w:tc>
          <w:tcPr>
            <w:tcW w:w="1413" w:type="dxa"/>
          </w:tcPr>
          <w:p w14:paraId="451273F7" w14:textId="620A7E3B" w:rsidR="00B61645" w:rsidRDefault="00B61645" w:rsidP="00B61645">
            <w:pPr>
              <w:pStyle w:val="ANormal"/>
              <w:jc w:val="center"/>
            </w:pPr>
            <w:r>
              <w:t>2021</w:t>
            </w:r>
          </w:p>
        </w:tc>
        <w:tc>
          <w:tcPr>
            <w:tcW w:w="1417" w:type="dxa"/>
          </w:tcPr>
          <w:p w14:paraId="6FF79FEC" w14:textId="032E8BC9" w:rsidR="00B61645" w:rsidRDefault="00B61645" w:rsidP="00900DBA">
            <w:pPr>
              <w:pStyle w:val="ANormal"/>
              <w:jc w:val="center"/>
            </w:pPr>
            <w:r>
              <w:t>290 177</w:t>
            </w:r>
            <w:r w:rsidR="002723F2">
              <w:t> </w:t>
            </w:r>
            <w:r>
              <w:t>000</w:t>
            </w:r>
            <w:r w:rsidR="002723F2">
              <w:t>*</w:t>
            </w:r>
          </w:p>
        </w:tc>
        <w:tc>
          <w:tcPr>
            <w:tcW w:w="1418" w:type="dxa"/>
          </w:tcPr>
          <w:p w14:paraId="09BF0EBC" w14:textId="115B2D6B" w:rsidR="00B61645" w:rsidRDefault="00B61645" w:rsidP="00B61645">
            <w:pPr>
              <w:pStyle w:val="ANormal"/>
              <w:jc w:val="center"/>
            </w:pPr>
            <w:r>
              <w:t>20,0</w:t>
            </w:r>
          </w:p>
        </w:tc>
      </w:tr>
      <w:tr w:rsidR="00B61645" w14:paraId="0C4C72B1" w14:textId="77777777" w:rsidTr="00900DBA">
        <w:tc>
          <w:tcPr>
            <w:tcW w:w="1413" w:type="dxa"/>
          </w:tcPr>
          <w:p w14:paraId="45B38006" w14:textId="0CE60F15" w:rsidR="00B61645" w:rsidRDefault="00B61645" w:rsidP="00B61645">
            <w:pPr>
              <w:pStyle w:val="ANormal"/>
              <w:jc w:val="center"/>
            </w:pPr>
            <w:r>
              <w:t>2022</w:t>
            </w:r>
          </w:p>
        </w:tc>
        <w:tc>
          <w:tcPr>
            <w:tcW w:w="1417" w:type="dxa"/>
          </w:tcPr>
          <w:p w14:paraId="12433B4D" w14:textId="3D69CEA7" w:rsidR="00B61645" w:rsidRDefault="00B61645" w:rsidP="00900DBA">
            <w:pPr>
              <w:pStyle w:val="ANormal"/>
              <w:jc w:val="center"/>
            </w:pPr>
            <w:r>
              <w:t>293 495</w:t>
            </w:r>
            <w:r w:rsidR="002723F2">
              <w:t> </w:t>
            </w:r>
            <w:r>
              <w:t>000</w:t>
            </w:r>
            <w:r w:rsidR="002723F2">
              <w:t>*</w:t>
            </w:r>
          </w:p>
        </w:tc>
        <w:tc>
          <w:tcPr>
            <w:tcW w:w="1418" w:type="dxa"/>
          </w:tcPr>
          <w:p w14:paraId="3846B9A3" w14:textId="00567912" w:rsidR="00B61645" w:rsidRDefault="00900DBA" w:rsidP="00B61645">
            <w:pPr>
              <w:pStyle w:val="ANormal"/>
              <w:jc w:val="center"/>
            </w:pPr>
            <w:r>
              <w:t xml:space="preserve">  0</w:t>
            </w:r>
            <w:r w:rsidR="00B61645">
              <w:t>,6</w:t>
            </w:r>
          </w:p>
        </w:tc>
      </w:tr>
    </w:tbl>
    <w:p w14:paraId="4EFB41AF" w14:textId="2706A2F3" w:rsidR="00B61645" w:rsidRPr="002723F2" w:rsidRDefault="002723F2" w:rsidP="002723F2">
      <w:pPr>
        <w:pStyle w:val="ArendeUnderRubrik"/>
        <w:numPr>
          <w:ilvl w:val="0"/>
          <w:numId w:val="0"/>
        </w:numPr>
        <w:ind w:left="283"/>
        <w:rPr>
          <w:rFonts w:ascii="Times New Roman" w:hAnsi="Times New Roman" w:cs="Times New Roman"/>
        </w:rPr>
      </w:pPr>
      <w:r w:rsidRPr="002723F2">
        <w:rPr>
          <w:rFonts w:ascii="Times New Roman" w:hAnsi="Times New Roman" w:cs="Times New Roman"/>
        </w:rPr>
        <w:t>*Siffrorna baseras på för</w:t>
      </w:r>
      <w:r w:rsidR="0058691F">
        <w:rPr>
          <w:rFonts w:ascii="Times New Roman" w:hAnsi="Times New Roman" w:cs="Times New Roman"/>
        </w:rPr>
        <w:t>s</w:t>
      </w:r>
      <w:r w:rsidRPr="002723F2">
        <w:rPr>
          <w:rFonts w:ascii="Times New Roman" w:hAnsi="Times New Roman" w:cs="Times New Roman"/>
        </w:rPr>
        <w:t>kottsbelopp</w:t>
      </w:r>
    </w:p>
    <w:p w14:paraId="23D00639" w14:textId="77777777" w:rsidR="002723F2" w:rsidRPr="002723F2" w:rsidRDefault="002723F2" w:rsidP="002723F2">
      <w:pPr>
        <w:pStyle w:val="ArendeUnderRubrik"/>
        <w:numPr>
          <w:ilvl w:val="0"/>
          <w:numId w:val="0"/>
        </w:numPr>
        <w:ind w:left="283"/>
      </w:pPr>
    </w:p>
    <w:p w14:paraId="7AAB4DDA" w14:textId="757E9381" w:rsidR="006C436C" w:rsidRDefault="00900DBA" w:rsidP="00B61645">
      <w:pPr>
        <w:pStyle w:val="ANormal"/>
      </w:pPr>
      <w:r>
        <w:t xml:space="preserve">Beloppen för år 2021 är inte slutgiltiga, i dagsläget ligger slutsummorna drygt 4 miljoner euro högre än vad som anges i tabellen. </w:t>
      </w:r>
      <w:r w:rsidR="006C436C">
        <w:t xml:space="preserve">Detaljerna kring beräkningen av överföringsbeloppen framgår i budgetförslaget på sidan 173. </w:t>
      </w:r>
    </w:p>
    <w:p w14:paraId="654A7186" w14:textId="0AA18C88" w:rsidR="00B61645" w:rsidRDefault="006C436C" w:rsidP="00B61645">
      <w:pPr>
        <w:pStyle w:val="ANormal"/>
      </w:pPr>
      <w:r>
        <w:lastRenderedPageBreak/>
        <w:tab/>
      </w:r>
      <w:r w:rsidR="00900DBA">
        <w:t xml:space="preserve">Beträffande förslaget till budget för 2022 är det fråga om förskottsbelopp fastställda av Ålandsdelegationen. </w:t>
      </w:r>
      <w:r>
        <w:t xml:space="preserve">I beloppet om 293,5 miljoner euro ingår endast 6,5 miljoner euro som </w:t>
      </w:r>
      <w:r w:rsidR="00DD655F">
        <w:t>ska</w:t>
      </w:r>
      <w:r>
        <w:t xml:space="preserve"> hänföras till det gamla finansieringssystemet. Det </w:t>
      </w:r>
      <w:r w:rsidR="002723F2" w:rsidRPr="0058691F">
        <w:t xml:space="preserve">preliminärt budgeterade </w:t>
      </w:r>
      <w:r>
        <w:t>belopp som genereras från det nya systemet uppgår således till 287 miljoner euro, vilket är 10 procent mer än medeltalet för åren 2018-2020.</w:t>
      </w:r>
    </w:p>
    <w:p w14:paraId="55EFA452" w14:textId="657FBDEC" w:rsidR="00BF4C6E" w:rsidRDefault="00BF4C6E" w:rsidP="00B61645">
      <w:pPr>
        <w:pStyle w:val="ANormal"/>
      </w:pPr>
    </w:p>
    <w:p w14:paraId="70A5E24B" w14:textId="0F7C3C16" w:rsidR="00BF4C6E" w:rsidRDefault="00BF4C6E" w:rsidP="00B61645">
      <w:pPr>
        <w:pStyle w:val="ANormal"/>
        <w:rPr>
          <w:i/>
          <w:iCs/>
        </w:rPr>
      </w:pPr>
      <w:r w:rsidRPr="00BF4C6E">
        <w:rPr>
          <w:i/>
          <w:iCs/>
        </w:rPr>
        <w:t xml:space="preserve">Det nya finansieringssystemets </w:t>
      </w:r>
      <w:r>
        <w:rPr>
          <w:i/>
          <w:iCs/>
        </w:rPr>
        <w:t>utfall</w:t>
      </w:r>
    </w:p>
    <w:p w14:paraId="2C19D3F0" w14:textId="77777777" w:rsidR="00C7779F" w:rsidRPr="00C7779F" w:rsidRDefault="00C7779F" w:rsidP="00B61645">
      <w:pPr>
        <w:pStyle w:val="ANormal"/>
        <w:rPr>
          <w:sz w:val="10"/>
          <w:szCs w:val="8"/>
        </w:rPr>
      </w:pPr>
    </w:p>
    <w:p w14:paraId="0DEC7F9E" w14:textId="44A60098" w:rsidR="00776937" w:rsidRPr="0058691F" w:rsidRDefault="006C436C" w:rsidP="00B61645">
      <w:pPr>
        <w:pStyle w:val="ANormal"/>
      </w:pPr>
      <w:r>
        <w:t xml:space="preserve">Det är för tidigt att utvärdera det nya ekonomiska gottgörelsesystemet </w:t>
      </w:r>
      <w:r w:rsidR="00820EEB">
        <w:t>i förhållande till</w:t>
      </w:r>
      <w:r>
        <w:t xml:space="preserve"> det tidigare</w:t>
      </w:r>
      <w:r w:rsidR="00820EEB">
        <w:t xml:space="preserve"> systemet</w:t>
      </w:r>
      <w:r>
        <w:t xml:space="preserve"> eftersom det fortfarande är fråga om förskottssummor </w:t>
      </w:r>
      <w:r w:rsidR="00820EEB">
        <w:t>för flera av de ingående delsummorna</w:t>
      </w:r>
      <w:r w:rsidRPr="0058691F">
        <w:t>.</w:t>
      </w:r>
      <w:r w:rsidR="00776937" w:rsidRPr="0058691F">
        <w:t xml:space="preserve"> </w:t>
      </w:r>
      <w:r w:rsidR="007620C7" w:rsidRPr="0058691F">
        <w:t xml:space="preserve">I tabellen nedan framgår de siffror som är tillgängliga för tillfället. </w:t>
      </w:r>
    </w:p>
    <w:p w14:paraId="0705D6AB" w14:textId="77777777" w:rsidR="00776937" w:rsidRDefault="00776937" w:rsidP="00B61645">
      <w:pPr>
        <w:pStyle w:val="ANormal"/>
      </w:pPr>
    </w:p>
    <w:tbl>
      <w:tblPr>
        <w:tblW w:w="6080" w:type="dxa"/>
        <w:tblCellMar>
          <w:left w:w="70" w:type="dxa"/>
          <w:right w:w="70" w:type="dxa"/>
        </w:tblCellMar>
        <w:tblLook w:val="04A0" w:firstRow="1" w:lastRow="0" w:firstColumn="1" w:lastColumn="0" w:noHBand="0" w:noVBand="1"/>
      </w:tblPr>
      <w:tblGrid>
        <w:gridCol w:w="2740"/>
        <w:gridCol w:w="1740"/>
        <w:gridCol w:w="1600"/>
      </w:tblGrid>
      <w:tr w:rsidR="00776937" w14:paraId="4351D57D" w14:textId="77777777" w:rsidTr="00776937">
        <w:trPr>
          <w:trHeight w:val="285"/>
        </w:trPr>
        <w:tc>
          <w:tcPr>
            <w:tcW w:w="2740" w:type="dxa"/>
            <w:tcBorders>
              <w:top w:val="single" w:sz="4" w:space="0" w:color="auto"/>
              <w:left w:val="single" w:sz="4" w:space="0" w:color="auto"/>
              <w:bottom w:val="single" w:sz="4" w:space="0" w:color="auto"/>
              <w:right w:val="nil"/>
            </w:tcBorders>
            <w:shd w:val="clear" w:color="auto" w:fill="auto"/>
            <w:noWrap/>
            <w:vAlign w:val="bottom"/>
            <w:hideMark/>
          </w:tcPr>
          <w:p w14:paraId="7AB52BDC" w14:textId="77777777" w:rsidR="00776937" w:rsidRDefault="00776937">
            <w:pPr>
              <w:rPr>
                <w:color w:val="000000"/>
                <w:sz w:val="22"/>
                <w:szCs w:val="22"/>
                <w:lang w:val="sv-FI" w:eastAsia="sv-FI"/>
              </w:rPr>
            </w:pPr>
            <w:r>
              <w:rPr>
                <w:color w:val="000000"/>
                <w:sz w:val="22"/>
                <w:szCs w:val="22"/>
              </w:rPr>
              <w:t> </w:t>
            </w:r>
          </w:p>
        </w:tc>
        <w:tc>
          <w:tcPr>
            <w:tcW w:w="1740" w:type="dxa"/>
            <w:tcBorders>
              <w:top w:val="single" w:sz="4" w:space="0" w:color="auto"/>
              <w:left w:val="single" w:sz="4" w:space="0" w:color="auto"/>
              <w:bottom w:val="single" w:sz="4" w:space="0" w:color="auto"/>
              <w:right w:val="nil"/>
            </w:tcBorders>
            <w:shd w:val="clear" w:color="auto" w:fill="auto"/>
            <w:noWrap/>
            <w:vAlign w:val="bottom"/>
            <w:hideMark/>
          </w:tcPr>
          <w:p w14:paraId="13608BBD" w14:textId="77777777" w:rsidR="00776937" w:rsidRDefault="00776937">
            <w:pPr>
              <w:jc w:val="center"/>
              <w:rPr>
                <w:b/>
                <w:bCs/>
                <w:color w:val="000000"/>
                <w:sz w:val="22"/>
                <w:szCs w:val="22"/>
              </w:rPr>
            </w:pPr>
            <w:r>
              <w:rPr>
                <w:b/>
                <w:bCs/>
                <w:color w:val="000000"/>
                <w:sz w:val="22"/>
                <w:szCs w:val="22"/>
              </w:rPr>
              <w:t>År 2021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D8C07" w14:textId="77777777" w:rsidR="00776937" w:rsidRDefault="00776937">
            <w:pPr>
              <w:jc w:val="center"/>
              <w:rPr>
                <w:b/>
                <w:bCs/>
                <w:color w:val="000000"/>
                <w:sz w:val="22"/>
                <w:szCs w:val="22"/>
              </w:rPr>
            </w:pPr>
            <w:r>
              <w:rPr>
                <w:b/>
                <w:bCs/>
                <w:color w:val="000000"/>
                <w:sz w:val="22"/>
                <w:szCs w:val="22"/>
              </w:rPr>
              <w:t>År 2022</w:t>
            </w:r>
          </w:p>
        </w:tc>
      </w:tr>
      <w:tr w:rsidR="00776937" w14:paraId="49589634" w14:textId="77777777" w:rsidTr="00776937">
        <w:trPr>
          <w:trHeight w:val="285"/>
        </w:trPr>
        <w:tc>
          <w:tcPr>
            <w:tcW w:w="2740" w:type="dxa"/>
            <w:tcBorders>
              <w:top w:val="nil"/>
              <w:left w:val="single" w:sz="4" w:space="0" w:color="auto"/>
              <w:bottom w:val="nil"/>
              <w:right w:val="nil"/>
            </w:tcBorders>
            <w:shd w:val="clear" w:color="auto" w:fill="auto"/>
            <w:noWrap/>
            <w:vAlign w:val="bottom"/>
            <w:hideMark/>
          </w:tcPr>
          <w:p w14:paraId="3577FA72" w14:textId="77777777" w:rsidR="00776937" w:rsidRDefault="00776937">
            <w:pPr>
              <w:rPr>
                <w:b/>
                <w:bCs/>
                <w:color w:val="000000"/>
                <w:sz w:val="22"/>
                <w:szCs w:val="22"/>
              </w:rPr>
            </w:pPr>
            <w:r>
              <w:rPr>
                <w:b/>
                <w:bCs/>
                <w:color w:val="000000"/>
                <w:sz w:val="22"/>
                <w:szCs w:val="22"/>
              </w:rPr>
              <w:t>Gamla systemet</w:t>
            </w:r>
          </w:p>
        </w:tc>
        <w:tc>
          <w:tcPr>
            <w:tcW w:w="1740" w:type="dxa"/>
            <w:tcBorders>
              <w:top w:val="nil"/>
              <w:left w:val="single" w:sz="4" w:space="0" w:color="auto"/>
              <w:bottom w:val="nil"/>
              <w:right w:val="single" w:sz="4" w:space="0" w:color="auto"/>
            </w:tcBorders>
            <w:shd w:val="clear" w:color="auto" w:fill="auto"/>
            <w:noWrap/>
            <w:vAlign w:val="bottom"/>
            <w:hideMark/>
          </w:tcPr>
          <w:p w14:paraId="56CFBFAE" w14:textId="77777777" w:rsidR="00776937" w:rsidRDefault="00776937">
            <w:pPr>
              <w:rPr>
                <w:color w:val="000000"/>
                <w:sz w:val="22"/>
                <w:szCs w:val="22"/>
              </w:rPr>
            </w:pPr>
            <w:r>
              <w:rPr>
                <w:color w:val="000000"/>
                <w:sz w:val="22"/>
                <w:szCs w:val="22"/>
              </w:rPr>
              <w:t> </w:t>
            </w:r>
          </w:p>
        </w:tc>
        <w:tc>
          <w:tcPr>
            <w:tcW w:w="1600" w:type="dxa"/>
            <w:tcBorders>
              <w:top w:val="nil"/>
              <w:left w:val="nil"/>
              <w:bottom w:val="nil"/>
              <w:right w:val="single" w:sz="4" w:space="0" w:color="auto"/>
            </w:tcBorders>
            <w:shd w:val="clear" w:color="auto" w:fill="auto"/>
            <w:noWrap/>
            <w:vAlign w:val="bottom"/>
            <w:hideMark/>
          </w:tcPr>
          <w:p w14:paraId="7AF94EFF" w14:textId="77777777" w:rsidR="00776937" w:rsidRDefault="00776937">
            <w:pPr>
              <w:rPr>
                <w:color w:val="000000"/>
                <w:sz w:val="22"/>
                <w:szCs w:val="22"/>
              </w:rPr>
            </w:pPr>
            <w:r>
              <w:rPr>
                <w:color w:val="000000"/>
                <w:sz w:val="22"/>
                <w:szCs w:val="22"/>
              </w:rPr>
              <w:t> </w:t>
            </w:r>
          </w:p>
        </w:tc>
      </w:tr>
      <w:tr w:rsidR="00776937" w14:paraId="0D32F46E" w14:textId="77777777" w:rsidTr="00776937">
        <w:trPr>
          <w:trHeight w:val="285"/>
        </w:trPr>
        <w:tc>
          <w:tcPr>
            <w:tcW w:w="2740" w:type="dxa"/>
            <w:tcBorders>
              <w:top w:val="nil"/>
              <w:left w:val="single" w:sz="4" w:space="0" w:color="auto"/>
              <w:bottom w:val="nil"/>
              <w:right w:val="nil"/>
            </w:tcBorders>
            <w:shd w:val="clear" w:color="auto" w:fill="auto"/>
            <w:noWrap/>
            <w:vAlign w:val="bottom"/>
            <w:hideMark/>
          </w:tcPr>
          <w:p w14:paraId="6687359C" w14:textId="77777777" w:rsidR="00776937" w:rsidRDefault="00776937">
            <w:pPr>
              <w:rPr>
                <w:color w:val="000000"/>
                <w:sz w:val="22"/>
                <w:szCs w:val="22"/>
              </w:rPr>
            </w:pPr>
            <w:r>
              <w:rPr>
                <w:color w:val="000000"/>
                <w:sz w:val="22"/>
                <w:szCs w:val="22"/>
              </w:rPr>
              <w:t>Avräkning 0,45 %</w:t>
            </w:r>
          </w:p>
        </w:tc>
        <w:tc>
          <w:tcPr>
            <w:tcW w:w="1740" w:type="dxa"/>
            <w:tcBorders>
              <w:top w:val="nil"/>
              <w:left w:val="single" w:sz="4" w:space="0" w:color="auto"/>
              <w:bottom w:val="nil"/>
              <w:right w:val="single" w:sz="4" w:space="0" w:color="auto"/>
            </w:tcBorders>
            <w:shd w:val="clear" w:color="auto" w:fill="auto"/>
            <w:noWrap/>
            <w:vAlign w:val="bottom"/>
            <w:hideMark/>
          </w:tcPr>
          <w:p w14:paraId="6C209103" w14:textId="77777777" w:rsidR="00776937" w:rsidRDefault="00776937">
            <w:pPr>
              <w:jc w:val="right"/>
              <w:rPr>
                <w:color w:val="000000"/>
                <w:sz w:val="22"/>
                <w:szCs w:val="22"/>
              </w:rPr>
            </w:pPr>
            <w:r>
              <w:rPr>
                <w:color w:val="000000"/>
                <w:sz w:val="22"/>
                <w:szCs w:val="22"/>
              </w:rPr>
              <w:t>250 411 500</w:t>
            </w:r>
          </w:p>
        </w:tc>
        <w:tc>
          <w:tcPr>
            <w:tcW w:w="1600" w:type="dxa"/>
            <w:tcBorders>
              <w:top w:val="nil"/>
              <w:left w:val="nil"/>
              <w:bottom w:val="nil"/>
              <w:right w:val="single" w:sz="4" w:space="0" w:color="auto"/>
            </w:tcBorders>
            <w:shd w:val="clear" w:color="auto" w:fill="auto"/>
            <w:noWrap/>
            <w:vAlign w:val="bottom"/>
            <w:hideMark/>
          </w:tcPr>
          <w:p w14:paraId="38681D25" w14:textId="77777777" w:rsidR="00776937" w:rsidRDefault="00776937">
            <w:pPr>
              <w:jc w:val="right"/>
              <w:rPr>
                <w:color w:val="000000"/>
                <w:sz w:val="22"/>
                <w:szCs w:val="22"/>
              </w:rPr>
            </w:pPr>
            <w:r>
              <w:rPr>
                <w:color w:val="000000"/>
                <w:sz w:val="22"/>
                <w:szCs w:val="22"/>
              </w:rPr>
              <w:t>260 402 369</w:t>
            </w:r>
          </w:p>
        </w:tc>
      </w:tr>
      <w:tr w:rsidR="00776937" w14:paraId="314FAB9C" w14:textId="77777777" w:rsidTr="00776937">
        <w:trPr>
          <w:trHeight w:val="285"/>
        </w:trPr>
        <w:tc>
          <w:tcPr>
            <w:tcW w:w="2740" w:type="dxa"/>
            <w:tcBorders>
              <w:top w:val="nil"/>
              <w:left w:val="single" w:sz="4" w:space="0" w:color="auto"/>
              <w:bottom w:val="nil"/>
              <w:right w:val="nil"/>
            </w:tcBorders>
            <w:shd w:val="clear" w:color="auto" w:fill="auto"/>
            <w:noWrap/>
            <w:vAlign w:val="bottom"/>
            <w:hideMark/>
          </w:tcPr>
          <w:p w14:paraId="76D7C738" w14:textId="77777777" w:rsidR="00776937" w:rsidRDefault="00776937">
            <w:pPr>
              <w:rPr>
                <w:color w:val="000000"/>
                <w:sz w:val="22"/>
                <w:szCs w:val="22"/>
              </w:rPr>
            </w:pPr>
            <w:r>
              <w:rPr>
                <w:color w:val="000000"/>
                <w:sz w:val="22"/>
                <w:szCs w:val="22"/>
              </w:rPr>
              <w:t>Skattegottgörelse</w:t>
            </w:r>
          </w:p>
        </w:tc>
        <w:tc>
          <w:tcPr>
            <w:tcW w:w="1740" w:type="dxa"/>
            <w:tcBorders>
              <w:top w:val="nil"/>
              <w:left w:val="single" w:sz="4" w:space="0" w:color="auto"/>
              <w:bottom w:val="nil"/>
              <w:right w:val="single" w:sz="4" w:space="0" w:color="auto"/>
            </w:tcBorders>
            <w:shd w:val="clear" w:color="auto" w:fill="auto"/>
            <w:noWrap/>
            <w:vAlign w:val="bottom"/>
            <w:hideMark/>
          </w:tcPr>
          <w:p w14:paraId="4F02B670" w14:textId="77777777" w:rsidR="00776937" w:rsidRDefault="00776937">
            <w:pPr>
              <w:jc w:val="right"/>
              <w:rPr>
                <w:color w:val="000000"/>
                <w:sz w:val="22"/>
                <w:szCs w:val="22"/>
              </w:rPr>
            </w:pPr>
            <w:r>
              <w:rPr>
                <w:color w:val="000000"/>
                <w:sz w:val="22"/>
                <w:szCs w:val="22"/>
              </w:rPr>
              <w:t>13 602 918</w:t>
            </w:r>
          </w:p>
        </w:tc>
        <w:tc>
          <w:tcPr>
            <w:tcW w:w="1600" w:type="dxa"/>
            <w:tcBorders>
              <w:top w:val="nil"/>
              <w:left w:val="nil"/>
              <w:bottom w:val="nil"/>
              <w:right w:val="single" w:sz="4" w:space="0" w:color="auto"/>
            </w:tcBorders>
            <w:shd w:val="clear" w:color="auto" w:fill="auto"/>
            <w:noWrap/>
            <w:vAlign w:val="bottom"/>
            <w:hideMark/>
          </w:tcPr>
          <w:p w14:paraId="361DD3B6" w14:textId="77777777" w:rsidR="00776937" w:rsidRDefault="00776937">
            <w:pPr>
              <w:jc w:val="right"/>
              <w:rPr>
                <w:color w:val="000000"/>
                <w:sz w:val="22"/>
                <w:szCs w:val="22"/>
              </w:rPr>
            </w:pPr>
            <w:r>
              <w:rPr>
                <w:color w:val="000000"/>
                <w:sz w:val="22"/>
                <w:szCs w:val="22"/>
              </w:rPr>
              <w:t>6 500 000</w:t>
            </w:r>
          </w:p>
        </w:tc>
      </w:tr>
      <w:tr w:rsidR="00776937" w14:paraId="594F3E1C" w14:textId="77777777" w:rsidTr="00776937">
        <w:trPr>
          <w:trHeight w:val="285"/>
        </w:trPr>
        <w:tc>
          <w:tcPr>
            <w:tcW w:w="2740" w:type="dxa"/>
            <w:tcBorders>
              <w:top w:val="nil"/>
              <w:left w:val="single" w:sz="4" w:space="0" w:color="auto"/>
              <w:bottom w:val="nil"/>
              <w:right w:val="nil"/>
            </w:tcBorders>
            <w:shd w:val="clear" w:color="auto" w:fill="auto"/>
            <w:noWrap/>
            <w:vAlign w:val="bottom"/>
            <w:hideMark/>
          </w:tcPr>
          <w:p w14:paraId="587745E1" w14:textId="77777777" w:rsidR="00776937" w:rsidRDefault="00776937">
            <w:pPr>
              <w:rPr>
                <w:color w:val="000000"/>
                <w:sz w:val="22"/>
                <w:szCs w:val="22"/>
              </w:rPr>
            </w:pPr>
            <w:r>
              <w:rPr>
                <w:color w:val="000000"/>
                <w:sz w:val="22"/>
                <w:szCs w:val="22"/>
              </w:rPr>
              <w:t>Lotteriskatt</w:t>
            </w:r>
          </w:p>
        </w:tc>
        <w:tc>
          <w:tcPr>
            <w:tcW w:w="1740" w:type="dxa"/>
            <w:tcBorders>
              <w:top w:val="nil"/>
              <w:left w:val="single" w:sz="4" w:space="0" w:color="auto"/>
              <w:bottom w:val="nil"/>
              <w:right w:val="single" w:sz="4" w:space="0" w:color="auto"/>
            </w:tcBorders>
            <w:shd w:val="clear" w:color="auto" w:fill="auto"/>
            <w:noWrap/>
            <w:vAlign w:val="bottom"/>
            <w:hideMark/>
          </w:tcPr>
          <w:p w14:paraId="72C0AA24" w14:textId="77777777" w:rsidR="00776937" w:rsidRDefault="00776937">
            <w:pPr>
              <w:jc w:val="right"/>
              <w:rPr>
                <w:color w:val="000000"/>
                <w:sz w:val="22"/>
                <w:szCs w:val="22"/>
              </w:rPr>
            </w:pPr>
            <w:r>
              <w:rPr>
                <w:color w:val="000000"/>
                <w:sz w:val="22"/>
                <w:szCs w:val="22"/>
              </w:rPr>
              <w:t>10 207 241</w:t>
            </w:r>
          </w:p>
        </w:tc>
        <w:tc>
          <w:tcPr>
            <w:tcW w:w="1600" w:type="dxa"/>
            <w:tcBorders>
              <w:top w:val="nil"/>
              <w:left w:val="nil"/>
              <w:bottom w:val="nil"/>
              <w:right w:val="single" w:sz="4" w:space="0" w:color="auto"/>
            </w:tcBorders>
            <w:shd w:val="clear" w:color="auto" w:fill="auto"/>
            <w:noWrap/>
            <w:vAlign w:val="bottom"/>
            <w:hideMark/>
          </w:tcPr>
          <w:p w14:paraId="644C2C60" w14:textId="77777777" w:rsidR="00776937" w:rsidRDefault="00776937">
            <w:pPr>
              <w:jc w:val="right"/>
              <w:rPr>
                <w:color w:val="000000"/>
                <w:sz w:val="22"/>
                <w:szCs w:val="22"/>
              </w:rPr>
            </w:pPr>
            <w:r>
              <w:rPr>
                <w:color w:val="000000"/>
                <w:sz w:val="22"/>
                <w:szCs w:val="22"/>
              </w:rPr>
              <w:t>4 900 000</w:t>
            </w:r>
          </w:p>
        </w:tc>
      </w:tr>
      <w:tr w:rsidR="00776937" w14:paraId="616FCFAB" w14:textId="77777777" w:rsidTr="00776937">
        <w:trPr>
          <w:trHeight w:val="285"/>
        </w:trPr>
        <w:tc>
          <w:tcPr>
            <w:tcW w:w="2740" w:type="dxa"/>
            <w:tcBorders>
              <w:top w:val="nil"/>
              <w:left w:val="single" w:sz="4" w:space="0" w:color="auto"/>
              <w:bottom w:val="nil"/>
              <w:right w:val="nil"/>
            </w:tcBorders>
            <w:shd w:val="clear" w:color="auto" w:fill="auto"/>
            <w:noWrap/>
            <w:vAlign w:val="bottom"/>
            <w:hideMark/>
          </w:tcPr>
          <w:p w14:paraId="500E8CD7" w14:textId="77777777" w:rsidR="00776937" w:rsidRDefault="00776937">
            <w:pPr>
              <w:rPr>
                <w:color w:val="000000"/>
                <w:sz w:val="22"/>
                <w:szCs w:val="22"/>
              </w:rPr>
            </w:pPr>
            <w:r>
              <w:rPr>
                <w:color w:val="000000"/>
                <w:sz w:val="22"/>
                <w:szCs w:val="22"/>
              </w:rPr>
              <w:t>Slutavräkning föregående år</w:t>
            </w:r>
          </w:p>
        </w:tc>
        <w:tc>
          <w:tcPr>
            <w:tcW w:w="1740" w:type="dxa"/>
            <w:tcBorders>
              <w:top w:val="nil"/>
              <w:left w:val="single" w:sz="4" w:space="0" w:color="auto"/>
              <w:bottom w:val="nil"/>
              <w:right w:val="single" w:sz="4" w:space="0" w:color="auto"/>
            </w:tcBorders>
            <w:shd w:val="clear" w:color="auto" w:fill="auto"/>
            <w:noWrap/>
            <w:vAlign w:val="bottom"/>
            <w:hideMark/>
          </w:tcPr>
          <w:p w14:paraId="593DF7AF" w14:textId="77777777" w:rsidR="00776937" w:rsidRDefault="00776937">
            <w:pPr>
              <w:jc w:val="right"/>
              <w:rPr>
                <w:color w:val="000000"/>
                <w:sz w:val="22"/>
                <w:szCs w:val="22"/>
              </w:rPr>
            </w:pPr>
            <w:r>
              <w:rPr>
                <w:color w:val="000000"/>
                <w:sz w:val="22"/>
                <w:szCs w:val="22"/>
              </w:rPr>
              <w:t>843 832</w:t>
            </w:r>
          </w:p>
        </w:tc>
        <w:tc>
          <w:tcPr>
            <w:tcW w:w="1600" w:type="dxa"/>
            <w:tcBorders>
              <w:top w:val="nil"/>
              <w:left w:val="nil"/>
              <w:bottom w:val="nil"/>
              <w:right w:val="single" w:sz="4" w:space="0" w:color="auto"/>
            </w:tcBorders>
            <w:shd w:val="clear" w:color="auto" w:fill="auto"/>
            <w:noWrap/>
            <w:vAlign w:val="bottom"/>
            <w:hideMark/>
          </w:tcPr>
          <w:p w14:paraId="3953DDC6" w14:textId="77777777" w:rsidR="00776937" w:rsidRDefault="00776937">
            <w:pPr>
              <w:rPr>
                <w:color w:val="000000"/>
                <w:sz w:val="22"/>
                <w:szCs w:val="22"/>
              </w:rPr>
            </w:pPr>
            <w:r>
              <w:rPr>
                <w:color w:val="000000"/>
                <w:sz w:val="22"/>
                <w:szCs w:val="22"/>
              </w:rPr>
              <w:t> </w:t>
            </w:r>
          </w:p>
        </w:tc>
      </w:tr>
      <w:tr w:rsidR="00776937" w14:paraId="2B7778F6" w14:textId="77777777" w:rsidTr="00776937">
        <w:trPr>
          <w:trHeight w:val="285"/>
        </w:trPr>
        <w:tc>
          <w:tcPr>
            <w:tcW w:w="2740" w:type="dxa"/>
            <w:tcBorders>
              <w:top w:val="nil"/>
              <w:left w:val="single" w:sz="4" w:space="0" w:color="auto"/>
              <w:bottom w:val="nil"/>
              <w:right w:val="nil"/>
            </w:tcBorders>
            <w:shd w:val="clear" w:color="auto" w:fill="auto"/>
            <w:noWrap/>
            <w:vAlign w:val="bottom"/>
            <w:hideMark/>
          </w:tcPr>
          <w:p w14:paraId="197EABB0" w14:textId="77777777" w:rsidR="00776937" w:rsidRDefault="00776937">
            <w:pPr>
              <w:rPr>
                <w:b/>
                <w:bCs/>
                <w:color w:val="000000"/>
                <w:sz w:val="22"/>
                <w:szCs w:val="22"/>
              </w:rPr>
            </w:pPr>
            <w:r>
              <w:rPr>
                <w:b/>
                <w:bCs/>
                <w:color w:val="000000"/>
                <w:sz w:val="22"/>
                <w:szCs w:val="22"/>
              </w:rPr>
              <w:t>Sammanlagt kalkyl</w:t>
            </w:r>
          </w:p>
        </w:tc>
        <w:tc>
          <w:tcPr>
            <w:tcW w:w="1740" w:type="dxa"/>
            <w:tcBorders>
              <w:top w:val="nil"/>
              <w:left w:val="single" w:sz="4" w:space="0" w:color="auto"/>
              <w:bottom w:val="nil"/>
              <w:right w:val="single" w:sz="4" w:space="0" w:color="auto"/>
            </w:tcBorders>
            <w:shd w:val="clear" w:color="auto" w:fill="auto"/>
            <w:noWrap/>
            <w:vAlign w:val="bottom"/>
            <w:hideMark/>
          </w:tcPr>
          <w:p w14:paraId="2B8D4D3D" w14:textId="77777777" w:rsidR="00776937" w:rsidRDefault="00776937">
            <w:pPr>
              <w:jc w:val="right"/>
              <w:rPr>
                <w:b/>
                <w:bCs/>
                <w:color w:val="000000"/>
                <w:sz w:val="22"/>
                <w:szCs w:val="22"/>
              </w:rPr>
            </w:pPr>
            <w:r>
              <w:rPr>
                <w:b/>
                <w:bCs/>
                <w:color w:val="000000"/>
                <w:sz w:val="22"/>
                <w:szCs w:val="22"/>
              </w:rPr>
              <w:t>275 065 491</w:t>
            </w:r>
          </w:p>
        </w:tc>
        <w:tc>
          <w:tcPr>
            <w:tcW w:w="1600" w:type="dxa"/>
            <w:tcBorders>
              <w:top w:val="nil"/>
              <w:left w:val="nil"/>
              <w:bottom w:val="nil"/>
              <w:right w:val="single" w:sz="4" w:space="0" w:color="auto"/>
            </w:tcBorders>
            <w:shd w:val="clear" w:color="auto" w:fill="auto"/>
            <w:noWrap/>
            <w:vAlign w:val="bottom"/>
            <w:hideMark/>
          </w:tcPr>
          <w:p w14:paraId="66D8EFE1" w14:textId="77777777" w:rsidR="00776937" w:rsidRDefault="00776937">
            <w:pPr>
              <w:jc w:val="right"/>
              <w:rPr>
                <w:b/>
                <w:bCs/>
                <w:color w:val="000000"/>
                <w:sz w:val="22"/>
                <w:szCs w:val="22"/>
              </w:rPr>
            </w:pPr>
            <w:r>
              <w:rPr>
                <w:b/>
                <w:bCs/>
                <w:color w:val="000000"/>
                <w:sz w:val="22"/>
                <w:szCs w:val="22"/>
              </w:rPr>
              <w:t>271 802 369</w:t>
            </w:r>
          </w:p>
        </w:tc>
      </w:tr>
      <w:tr w:rsidR="00776937" w14:paraId="6DA9CBE4" w14:textId="77777777" w:rsidTr="00776937">
        <w:trPr>
          <w:trHeight w:val="285"/>
        </w:trPr>
        <w:tc>
          <w:tcPr>
            <w:tcW w:w="2740" w:type="dxa"/>
            <w:tcBorders>
              <w:top w:val="nil"/>
              <w:left w:val="single" w:sz="4" w:space="0" w:color="auto"/>
              <w:bottom w:val="nil"/>
              <w:right w:val="nil"/>
            </w:tcBorders>
            <w:shd w:val="clear" w:color="auto" w:fill="auto"/>
            <w:noWrap/>
            <w:vAlign w:val="bottom"/>
            <w:hideMark/>
          </w:tcPr>
          <w:p w14:paraId="21683043" w14:textId="77777777" w:rsidR="00776937" w:rsidRDefault="00776937">
            <w:pPr>
              <w:rPr>
                <w:color w:val="000000"/>
                <w:sz w:val="22"/>
                <w:szCs w:val="22"/>
              </w:rPr>
            </w:pPr>
            <w:r>
              <w:rPr>
                <w:color w:val="000000"/>
                <w:sz w:val="22"/>
                <w:szCs w:val="22"/>
              </w:rPr>
              <w:t> </w:t>
            </w:r>
          </w:p>
        </w:tc>
        <w:tc>
          <w:tcPr>
            <w:tcW w:w="1740" w:type="dxa"/>
            <w:tcBorders>
              <w:top w:val="nil"/>
              <w:left w:val="single" w:sz="4" w:space="0" w:color="auto"/>
              <w:bottom w:val="nil"/>
              <w:right w:val="single" w:sz="4" w:space="0" w:color="auto"/>
            </w:tcBorders>
            <w:shd w:val="clear" w:color="auto" w:fill="auto"/>
            <w:noWrap/>
            <w:vAlign w:val="bottom"/>
            <w:hideMark/>
          </w:tcPr>
          <w:p w14:paraId="35104B57" w14:textId="77777777" w:rsidR="00776937" w:rsidRDefault="00776937">
            <w:pPr>
              <w:rPr>
                <w:color w:val="000000"/>
                <w:sz w:val="22"/>
                <w:szCs w:val="22"/>
              </w:rPr>
            </w:pPr>
            <w:r>
              <w:rPr>
                <w:color w:val="000000"/>
                <w:sz w:val="22"/>
                <w:szCs w:val="22"/>
              </w:rPr>
              <w:t> </w:t>
            </w:r>
          </w:p>
        </w:tc>
        <w:tc>
          <w:tcPr>
            <w:tcW w:w="1600" w:type="dxa"/>
            <w:tcBorders>
              <w:top w:val="nil"/>
              <w:left w:val="nil"/>
              <w:bottom w:val="nil"/>
              <w:right w:val="single" w:sz="4" w:space="0" w:color="auto"/>
            </w:tcBorders>
            <w:shd w:val="clear" w:color="auto" w:fill="auto"/>
            <w:noWrap/>
            <w:vAlign w:val="bottom"/>
            <w:hideMark/>
          </w:tcPr>
          <w:p w14:paraId="4D2709A5" w14:textId="77777777" w:rsidR="00776937" w:rsidRDefault="00776937">
            <w:pPr>
              <w:rPr>
                <w:color w:val="000000"/>
                <w:sz w:val="22"/>
                <w:szCs w:val="22"/>
              </w:rPr>
            </w:pPr>
            <w:r>
              <w:rPr>
                <w:color w:val="000000"/>
                <w:sz w:val="22"/>
                <w:szCs w:val="22"/>
              </w:rPr>
              <w:t> </w:t>
            </w:r>
          </w:p>
        </w:tc>
      </w:tr>
      <w:tr w:rsidR="00776937" w14:paraId="23B2E24C" w14:textId="77777777" w:rsidTr="00776937">
        <w:trPr>
          <w:trHeight w:val="285"/>
        </w:trPr>
        <w:tc>
          <w:tcPr>
            <w:tcW w:w="2740" w:type="dxa"/>
            <w:tcBorders>
              <w:top w:val="nil"/>
              <w:left w:val="single" w:sz="4" w:space="0" w:color="auto"/>
              <w:bottom w:val="nil"/>
              <w:right w:val="nil"/>
            </w:tcBorders>
            <w:shd w:val="clear" w:color="auto" w:fill="auto"/>
            <w:noWrap/>
            <w:vAlign w:val="bottom"/>
            <w:hideMark/>
          </w:tcPr>
          <w:p w14:paraId="25FFD893" w14:textId="77777777" w:rsidR="00776937" w:rsidRDefault="00776937">
            <w:pPr>
              <w:rPr>
                <w:b/>
                <w:bCs/>
                <w:color w:val="000000"/>
                <w:sz w:val="22"/>
                <w:szCs w:val="22"/>
              </w:rPr>
            </w:pPr>
            <w:r>
              <w:rPr>
                <w:b/>
                <w:bCs/>
                <w:color w:val="000000"/>
                <w:sz w:val="22"/>
                <w:szCs w:val="22"/>
              </w:rPr>
              <w:t>Nya systemet</w:t>
            </w:r>
          </w:p>
        </w:tc>
        <w:tc>
          <w:tcPr>
            <w:tcW w:w="1740" w:type="dxa"/>
            <w:tcBorders>
              <w:top w:val="nil"/>
              <w:left w:val="single" w:sz="4" w:space="0" w:color="auto"/>
              <w:bottom w:val="nil"/>
              <w:right w:val="single" w:sz="4" w:space="0" w:color="auto"/>
            </w:tcBorders>
            <w:shd w:val="clear" w:color="auto" w:fill="auto"/>
            <w:noWrap/>
            <w:vAlign w:val="bottom"/>
            <w:hideMark/>
          </w:tcPr>
          <w:p w14:paraId="632444DC" w14:textId="77777777" w:rsidR="00776937" w:rsidRDefault="00776937">
            <w:pPr>
              <w:rPr>
                <w:color w:val="000000"/>
                <w:sz w:val="22"/>
                <w:szCs w:val="22"/>
              </w:rPr>
            </w:pPr>
            <w:r>
              <w:rPr>
                <w:color w:val="000000"/>
                <w:sz w:val="22"/>
                <w:szCs w:val="22"/>
              </w:rPr>
              <w:t> </w:t>
            </w:r>
          </w:p>
        </w:tc>
        <w:tc>
          <w:tcPr>
            <w:tcW w:w="1600" w:type="dxa"/>
            <w:tcBorders>
              <w:top w:val="nil"/>
              <w:left w:val="nil"/>
              <w:bottom w:val="nil"/>
              <w:right w:val="single" w:sz="4" w:space="0" w:color="auto"/>
            </w:tcBorders>
            <w:shd w:val="clear" w:color="auto" w:fill="auto"/>
            <w:noWrap/>
            <w:vAlign w:val="bottom"/>
            <w:hideMark/>
          </w:tcPr>
          <w:p w14:paraId="01729460" w14:textId="77777777" w:rsidR="00776937" w:rsidRDefault="00776937">
            <w:pPr>
              <w:rPr>
                <w:color w:val="000000"/>
                <w:sz w:val="22"/>
                <w:szCs w:val="22"/>
              </w:rPr>
            </w:pPr>
            <w:r>
              <w:rPr>
                <w:color w:val="000000"/>
                <w:sz w:val="22"/>
                <w:szCs w:val="22"/>
              </w:rPr>
              <w:t> </w:t>
            </w:r>
          </w:p>
        </w:tc>
      </w:tr>
      <w:tr w:rsidR="00776937" w14:paraId="01447379" w14:textId="77777777" w:rsidTr="00776937">
        <w:trPr>
          <w:trHeight w:val="285"/>
        </w:trPr>
        <w:tc>
          <w:tcPr>
            <w:tcW w:w="2740" w:type="dxa"/>
            <w:tcBorders>
              <w:top w:val="nil"/>
              <w:left w:val="single" w:sz="4" w:space="0" w:color="auto"/>
              <w:bottom w:val="nil"/>
              <w:right w:val="nil"/>
            </w:tcBorders>
            <w:shd w:val="clear" w:color="auto" w:fill="auto"/>
            <w:noWrap/>
            <w:vAlign w:val="bottom"/>
            <w:hideMark/>
          </w:tcPr>
          <w:p w14:paraId="20A032A9" w14:textId="77777777" w:rsidR="00776937" w:rsidRDefault="00776937">
            <w:pPr>
              <w:rPr>
                <w:color w:val="000000"/>
                <w:sz w:val="22"/>
                <w:szCs w:val="22"/>
              </w:rPr>
            </w:pPr>
            <w:r>
              <w:rPr>
                <w:color w:val="000000"/>
                <w:sz w:val="22"/>
                <w:szCs w:val="22"/>
              </w:rPr>
              <w:t>Avräkning förskott</w:t>
            </w:r>
          </w:p>
        </w:tc>
        <w:tc>
          <w:tcPr>
            <w:tcW w:w="1740" w:type="dxa"/>
            <w:tcBorders>
              <w:top w:val="nil"/>
              <w:left w:val="single" w:sz="4" w:space="0" w:color="auto"/>
              <w:bottom w:val="nil"/>
              <w:right w:val="single" w:sz="4" w:space="0" w:color="auto"/>
            </w:tcBorders>
            <w:shd w:val="clear" w:color="auto" w:fill="auto"/>
            <w:noWrap/>
            <w:vAlign w:val="bottom"/>
            <w:hideMark/>
          </w:tcPr>
          <w:p w14:paraId="3CC45373" w14:textId="77777777" w:rsidR="00776937" w:rsidRDefault="00776937">
            <w:pPr>
              <w:jc w:val="right"/>
              <w:rPr>
                <w:color w:val="000000"/>
                <w:sz w:val="22"/>
                <w:szCs w:val="22"/>
              </w:rPr>
            </w:pPr>
            <w:r>
              <w:rPr>
                <w:color w:val="000000"/>
                <w:sz w:val="22"/>
                <w:szCs w:val="22"/>
              </w:rPr>
              <w:t>194 073 000</w:t>
            </w:r>
          </w:p>
        </w:tc>
        <w:tc>
          <w:tcPr>
            <w:tcW w:w="1600" w:type="dxa"/>
            <w:tcBorders>
              <w:top w:val="nil"/>
              <w:left w:val="nil"/>
              <w:bottom w:val="nil"/>
              <w:right w:val="single" w:sz="4" w:space="0" w:color="auto"/>
            </w:tcBorders>
            <w:shd w:val="clear" w:color="auto" w:fill="auto"/>
            <w:noWrap/>
            <w:vAlign w:val="bottom"/>
            <w:hideMark/>
          </w:tcPr>
          <w:p w14:paraId="52C24100" w14:textId="77777777" w:rsidR="00776937" w:rsidRDefault="00776937">
            <w:pPr>
              <w:jc w:val="right"/>
              <w:rPr>
                <w:color w:val="000000"/>
                <w:sz w:val="22"/>
                <w:szCs w:val="22"/>
              </w:rPr>
            </w:pPr>
            <w:r>
              <w:rPr>
                <w:color w:val="000000"/>
                <w:sz w:val="22"/>
                <w:szCs w:val="22"/>
              </w:rPr>
              <w:t>202 195 000</w:t>
            </w:r>
          </w:p>
        </w:tc>
      </w:tr>
      <w:tr w:rsidR="00776937" w14:paraId="7ADBC5D5" w14:textId="77777777" w:rsidTr="00776937">
        <w:trPr>
          <w:trHeight w:val="285"/>
        </w:trPr>
        <w:tc>
          <w:tcPr>
            <w:tcW w:w="2740" w:type="dxa"/>
            <w:tcBorders>
              <w:top w:val="nil"/>
              <w:left w:val="single" w:sz="4" w:space="0" w:color="auto"/>
              <w:bottom w:val="nil"/>
              <w:right w:val="nil"/>
            </w:tcBorders>
            <w:shd w:val="clear" w:color="auto" w:fill="auto"/>
            <w:noWrap/>
            <w:vAlign w:val="bottom"/>
            <w:hideMark/>
          </w:tcPr>
          <w:p w14:paraId="3A0E8D99" w14:textId="77777777" w:rsidR="00776937" w:rsidRDefault="00776937">
            <w:pPr>
              <w:rPr>
                <w:color w:val="000000"/>
                <w:sz w:val="22"/>
                <w:szCs w:val="22"/>
              </w:rPr>
            </w:pPr>
            <w:r>
              <w:rPr>
                <w:color w:val="000000"/>
                <w:sz w:val="22"/>
                <w:szCs w:val="22"/>
              </w:rPr>
              <w:t>Skatteavräkning förskott</w:t>
            </w:r>
          </w:p>
        </w:tc>
        <w:tc>
          <w:tcPr>
            <w:tcW w:w="1740" w:type="dxa"/>
            <w:tcBorders>
              <w:top w:val="nil"/>
              <w:left w:val="single" w:sz="4" w:space="0" w:color="auto"/>
              <w:bottom w:val="nil"/>
              <w:right w:val="single" w:sz="4" w:space="0" w:color="auto"/>
            </w:tcBorders>
            <w:shd w:val="clear" w:color="auto" w:fill="auto"/>
            <w:noWrap/>
            <w:vAlign w:val="bottom"/>
            <w:hideMark/>
          </w:tcPr>
          <w:p w14:paraId="5B5AF99A" w14:textId="77777777" w:rsidR="00776937" w:rsidRDefault="00776937">
            <w:pPr>
              <w:jc w:val="right"/>
              <w:rPr>
                <w:color w:val="000000"/>
                <w:sz w:val="22"/>
                <w:szCs w:val="22"/>
              </w:rPr>
            </w:pPr>
            <w:r>
              <w:rPr>
                <w:color w:val="000000"/>
                <w:sz w:val="22"/>
                <w:szCs w:val="22"/>
              </w:rPr>
              <w:t>79 600 000</w:t>
            </w:r>
          </w:p>
        </w:tc>
        <w:tc>
          <w:tcPr>
            <w:tcW w:w="1600" w:type="dxa"/>
            <w:tcBorders>
              <w:top w:val="nil"/>
              <w:left w:val="nil"/>
              <w:bottom w:val="nil"/>
              <w:right w:val="single" w:sz="4" w:space="0" w:color="auto"/>
            </w:tcBorders>
            <w:shd w:val="clear" w:color="auto" w:fill="auto"/>
            <w:noWrap/>
            <w:vAlign w:val="bottom"/>
            <w:hideMark/>
          </w:tcPr>
          <w:p w14:paraId="4C267823" w14:textId="77777777" w:rsidR="00776937" w:rsidRDefault="00776937">
            <w:pPr>
              <w:jc w:val="right"/>
              <w:rPr>
                <w:color w:val="000000"/>
                <w:sz w:val="22"/>
                <w:szCs w:val="22"/>
              </w:rPr>
            </w:pPr>
            <w:r>
              <w:rPr>
                <w:color w:val="000000"/>
                <w:sz w:val="22"/>
                <w:szCs w:val="22"/>
              </w:rPr>
              <w:t>84 800 000</w:t>
            </w:r>
          </w:p>
        </w:tc>
      </w:tr>
      <w:tr w:rsidR="00776937" w14:paraId="31745534" w14:textId="77777777" w:rsidTr="00776937">
        <w:trPr>
          <w:trHeight w:val="285"/>
        </w:trPr>
        <w:tc>
          <w:tcPr>
            <w:tcW w:w="2740" w:type="dxa"/>
            <w:tcBorders>
              <w:top w:val="nil"/>
              <w:left w:val="single" w:sz="4" w:space="0" w:color="auto"/>
              <w:bottom w:val="nil"/>
              <w:right w:val="nil"/>
            </w:tcBorders>
            <w:shd w:val="clear" w:color="auto" w:fill="auto"/>
            <w:noWrap/>
            <w:vAlign w:val="bottom"/>
            <w:hideMark/>
          </w:tcPr>
          <w:p w14:paraId="5C416487" w14:textId="77777777" w:rsidR="00776937" w:rsidRDefault="00776937">
            <w:pPr>
              <w:rPr>
                <w:color w:val="000000"/>
                <w:sz w:val="22"/>
                <w:szCs w:val="22"/>
              </w:rPr>
            </w:pPr>
            <w:r>
              <w:rPr>
                <w:color w:val="000000"/>
                <w:sz w:val="22"/>
                <w:szCs w:val="22"/>
              </w:rPr>
              <w:t>Skattegottgörelse</w:t>
            </w:r>
          </w:p>
        </w:tc>
        <w:tc>
          <w:tcPr>
            <w:tcW w:w="1740" w:type="dxa"/>
            <w:tcBorders>
              <w:top w:val="nil"/>
              <w:left w:val="single" w:sz="4" w:space="0" w:color="auto"/>
              <w:bottom w:val="nil"/>
              <w:right w:val="single" w:sz="4" w:space="0" w:color="auto"/>
            </w:tcBorders>
            <w:shd w:val="clear" w:color="auto" w:fill="auto"/>
            <w:noWrap/>
            <w:vAlign w:val="bottom"/>
            <w:hideMark/>
          </w:tcPr>
          <w:p w14:paraId="53BA7B77" w14:textId="77777777" w:rsidR="00776937" w:rsidRDefault="00776937">
            <w:pPr>
              <w:jc w:val="right"/>
              <w:rPr>
                <w:color w:val="000000"/>
                <w:sz w:val="22"/>
                <w:szCs w:val="22"/>
              </w:rPr>
            </w:pPr>
            <w:r>
              <w:rPr>
                <w:color w:val="000000"/>
                <w:sz w:val="22"/>
                <w:szCs w:val="22"/>
              </w:rPr>
              <w:t>13 602 918</w:t>
            </w:r>
          </w:p>
        </w:tc>
        <w:tc>
          <w:tcPr>
            <w:tcW w:w="1600" w:type="dxa"/>
            <w:tcBorders>
              <w:top w:val="nil"/>
              <w:left w:val="nil"/>
              <w:bottom w:val="nil"/>
              <w:right w:val="single" w:sz="4" w:space="0" w:color="auto"/>
            </w:tcBorders>
            <w:shd w:val="clear" w:color="auto" w:fill="auto"/>
            <w:noWrap/>
            <w:vAlign w:val="bottom"/>
            <w:hideMark/>
          </w:tcPr>
          <w:p w14:paraId="341F57B4" w14:textId="77777777" w:rsidR="00776937" w:rsidRDefault="00776937">
            <w:pPr>
              <w:jc w:val="right"/>
              <w:rPr>
                <w:color w:val="000000"/>
                <w:sz w:val="22"/>
                <w:szCs w:val="22"/>
              </w:rPr>
            </w:pPr>
            <w:r>
              <w:rPr>
                <w:color w:val="000000"/>
                <w:sz w:val="22"/>
                <w:szCs w:val="22"/>
              </w:rPr>
              <w:t>6 500 000</w:t>
            </w:r>
          </w:p>
        </w:tc>
      </w:tr>
      <w:tr w:rsidR="00776937" w14:paraId="1FC30CA0" w14:textId="77777777" w:rsidTr="00776937">
        <w:trPr>
          <w:trHeight w:val="285"/>
        </w:trPr>
        <w:tc>
          <w:tcPr>
            <w:tcW w:w="2740" w:type="dxa"/>
            <w:tcBorders>
              <w:top w:val="nil"/>
              <w:left w:val="single" w:sz="4" w:space="0" w:color="auto"/>
              <w:bottom w:val="nil"/>
              <w:right w:val="nil"/>
            </w:tcBorders>
            <w:shd w:val="clear" w:color="auto" w:fill="auto"/>
            <w:noWrap/>
            <w:vAlign w:val="bottom"/>
            <w:hideMark/>
          </w:tcPr>
          <w:p w14:paraId="56F58A4D" w14:textId="77777777" w:rsidR="00776937" w:rsidRDefault="00776937">
            <w:pPr>
              <w:rPr>
                <w:color w:val="000000"/>
                <w:sz w:val="22"/>
                <w:szCs w:val="22"/>
              </w:rPr>
            </w:pPr>
            <w:r>
              <w:rPr>
                <w:color w:val="000000"/>
                <w:sz w:val="22"/>
                <w:szCs w:val="22"/>
              </w:rPr>
              <w:t>Lotteriskatt</w:t>
            </w:r>
          </w:p>
        </w:tc>
        <w:tc>
          <w:tcPr>
            <w:tcW w:w="1740" w:type="dxa"/>
            <w:tcBorders>
              <w:top w:val="nil"/>
              <w:left w:val="single" w:sz="4" w:space="0" w:color="auto"/>
              <w:bottom w:val="nil"/>
              <w:right w:val="single" w:sz="4" w:space="0" w:color="auto"/>
            </w:tcBorders>
            <w:shd w:val="clear" w:color="auto" w:fill="auto"/>
            <w:noWrap/>
            <w:vAlign w:val="bottom"/>
            <w:hideMark/>
          </w:tcPr>
          <w:p w14:paraId="24C780B8" w14:textId="77777777" w:rsidR="00776937" w:rsidRDefault="00776937">
            <w:pPr>
              <w:jc w:val="right"/>
              <w:rPr>
                <w:color w:val="000000"/>
                <w:sz w:val="22"/>
                <w:szCs w:val="22"/>
              </w:rPr>
            </w:pPr>
            <w:r>
              <w:rPr>
                <w:color w:val="000000"/>
                <w:sz w:val="22"/>
                <w:szCs w:val="22"/>
              </w:rPr>
              <w:t>10 207 241</w:t>
            </w:r>
          </w:p>
        </w:tc>
        <w:tc>
          <w:tcPr>
            <w:tcW w:w="1600" w:type="dxa"/>
            <w:tcBorders>
              <w:top w:val="nil"/>
              <w:left w:val="nil"/>
              <w:bottom w:val="nil"/>
              <w:right w:val="single" w:sz="4" w:space="0" w:color="auto"/>
            </w:tcBorders>
            <w:shd w:val="clear" w:color="auto" w:fill="auto"/>
            <w:noWrap/>
            <w:vAlign w:val="bottom"/>
            <w:hideMark/>
          </w:tcPr>
          <w:p w14:paraId="14A1D708" w14:textId="77777777" w:rsidR="00776937" w:rsidRDefault="00776937">
            <w:pPr>
              <w:rPr>
                <w:color w:val="000000"/>
                <w:sz w:val="22"/>
                <w:szCs w:val="22"/>
              </w:rPr>
            </w:pPr>
            <w:r>
              <w:rPr>
                <w:color w:val="000000"/>
                <w:sz w:val="22"/>
                <w:szCs w:val="22"/>
              </w:rPr>
              <w:t> </w:t>
            </w:r>
          </w:p>
        </w:tc>
      </w:tr>
      <w:tr w:rsidR="00776937" w14:paraId="73950F0D" w14:textId="77777777" w:rsidTr="00776937">
        <w:trPr>
          <w:trHeight w:val="285"/>
        </w:trPr>
        <w:tc>
          <w:tcPr>
            <w:tcW w:w="2740" w:type="dxa"/>
            <w:tcBorders>
              <w:top w:val="nil"/>
              <w:left w:val="single" w:sz="4" w:space="0" w:color="auto"/>
              <w:bottom w:val="nil"/>
              <w:right w:val="nil"/>
            </w:tcBorders>
            <w:shd w:val="clear" w:color="auto" w:fill="auto"/>
            <w:noWrap/>
            <w:vAlign w:val="bottom"/>
            <w:hideMark/>
          </w:tcPr>
          <w:p w14:paraId="18C80AE1" w14:textId="77777777" w:rsidR="00776937" w:rsidRDefault="00776937">
            <w:pPr>
              <w:rPr>
                <w:color w:val="000000"/>
                <w:sz w:val="22"/>
                <w:szCs w:val="22"/>
              </w:rPr>
            </w:pPr>
            <w:r>
              <w:rPr>
                <w:color w:val="000000"/>
                <w:sz w:val="22"/>
                <w:szCs w:val="22"/>
              </w:rPr>
              <w:t>Slutavräkning föregående år</w:t>
            </w:r>
          </w:p>
        </w:tc>
        <w:tc>
          <w:tcPr>
            <w:tcW w:w="1740" w:type="dxa"/>
            <w:tcBorders>
              <w:top w:val="nil"/>
              <w:left w:val="single" w:sz="4" w:space="0" w:color="auto"/>
              <w:bottom w:val="nil"/>
              <w:right w:val="single" w:sz="4" w:space="0" w:color="auto"/>
            </w:tcBorders>
            <w:shd w:val="clear" w:color="auto" w:fill="auto"/>
            <w:noWrap/>
            <w:vAlign w:val="bottom"/>
            <w:hideMark/>
          </w:tcPr>
          <w:p w14:paraId="4D56086B" w14:textId="77777777" w:rsidR="00776937" w:rsidRDefault="00776937">
            <w:pPr>
              <w:jc w:val="right"/>
              <w:rPr>
                <w:color w:val="000000"/>
                <w:sz w:val="22"/>
                <w:szCs w:val="22"/>
              </w:rPr>
            </w:pPr>
            <w:r>
              <w:rPr>
                <w:color w:val="000000"/>
                <w:sz w:val="22"/>
                <w:szCs w:val="22"/>
              </w:rPr>
              <w:t>843 832</w:t>
            </w:r>
          </w:p>
        </w:tc>
        <w:tc>
          <w:tcPr>
            <w:tcW w:w="1600" w:type="dxa"/>
            <w:tcBorders>
              <w:top w:val="nil"/>
              <w:left w:val="nil"/>
              <w:bottom w:val="nil"/>
              <w:right w:val="single" w:sz="4" w:space="0" w:color="auto"/>
            </w:tcBorders>
            <w:shd w:val="clear" w:color="auto" w:fill="auto"/>
            <w:noWrap/>
            <w:vAlign w:val="bottom"/>
            <w:hideMark/>
          </w:tcPr>
          <w:p w14:paraId="788DD0ED" w14:textId="77777777" w:rsidR="00776937" w:rsidRDefault="00776937">
            <w:pPr>
              <w:rPr>
                <w:color w:val="000000"/>
                <w:sz w:val="22"/>
                <w:szCs w:val="22"/>
              </w:rPr>
            </w:pPr>
            <w:r>
              <w:rPr>
                <w:color w:val="000000"/>
                <w:sz w:val="22"/>
                <w:szCs w:val="22"/>
              </w:rPr>
              <w:t> </w:t>
            </w:r>
          </w:p>
        </w:tc>
      </w:tr>
      <w:tr w:rsidR="00776937" w14:paraId="01ECB2D4" w14:textId="77777777" w:rsidTr="00776937">
        <w:trPr>
          <w:trHeight w:val="285"/>
        </w:trPr>
        <w:tc>
          <w:tcPr>
            <w:tcW w:w="2740" w:type="dxa"/>
            <w:tcBorders>
              <w:top w:val="nil"/>
              <w:left w:val="single" w:sz="4" w:space="0" w:color="auto"/>
              <w:bottom w:val="single" w:sz="4" w:space="0" w:color="auto"/>
              <w:right w:val="nil"/>
            </w:tcBorders>
            <w:shd w:val="clear" w:color="auto" w:fill="auto"/>
            <w:noWrap/>
            <w:vAlign w:val="bottom"/>
            <w:hideMark/>
          </w:tcPr>
          <w:p w14:paraId="386F68C6" w14:textId="77777777" w:rsidR="00776937" w:rsidRDefault="00776937">
            <w:pPr>
              <w:rPr>
                <w:b/>
                <w:bCs/>
                <w:color w:val="000000"/>
                <w:sz w:val="22"/>
                <w:szCs w:val="22"/>
              </w:rPr>
            </w:pPr>
            <w:r>
              <w:rPr>
                <w:b/>
                <w:bCs/>
                <w:color w:val="000000"/>
                <w:sz w:val="22"/>
                <w:szCs w:val="22"/>
              </w:rPr>
              <w:t>Sammanlagt</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51341EF" w14:textId="77777777" w:rsidR="00776937" w:rsidRDefault="00776937">
            <w:pPr>
              <w:jc w:val="right"/>
              <w:rPr>
                <w:b/>
                <w:bCs/>
                <w:color w:val="000000"/>
                <w:sz w:val="22"/>
                <w:szCs w:val="22"/>
              </w:rPr>
            </w:pPr>
            <w:r>
              <w:rPr>
                <w:b/>
                <w:bCs/>
                <w:color w:val="000000"/>
                <w:sz w:val="22"/>
                <w:szCs w:val="22"/>
              </w:rPr>
              <w:t>298 326 991</w:t>
            </w:r>
          </w:p>
        </w:tc>
        <w:tc>
          <w:tcPr>
            <w:tcW w:w="1600" w:type="dxa"/>
            <w:tcBorders>
              <w:top w:val="nil"/>
              <w:left w:val="nil"/>
              <w:bottom w:val="single" w:sz="4" w:space="0" w:color="auto"/>
              <w:right w:val="single" w:sz="4" w:space="0" w:color="auto"/>
            </w:tcBorders>
            <w:shd w:val="clear" w:color="auto" w:fill="auto"/>
            <w:noWrap/>
            <w:vAlign w:val="bottom"/>
            <w:hideMark/>
          </w:tcPr>
          <w:p w14:paraId="6ED524AB" w14:textId="77777777" w:rsidR="00776937" w:rsidRDefault="00776937">
            <w:pPr>
              <w:jc w:val="right"/>
              <w:rPr>
                <w:b/>
                <w:bCs/>
                <w:color w:val="000000"/>
                <w:sz w:val="22"/>
                <w:szCs w:val="22"/>
              </w:rPr>
            </w:pPr>
            <w:r>
              <w:rPr>
                <w:b/>
                <w:bCs/>
                <w:color w:val="000000"/>
                <w:sz w:val="22"/>
                <w:szCs w:val="22"/>
              </w:rPr>
              <w:t>293 495 000</w:t>
            </w:r>
          </w:p>
        </w:tc>
      </w:tr>
      <w:tr w:rsidR="00776937" w14:paraId="6D31C073" w14:textId="77777777" w:rsidTr="00776937">
        <w:trPr>
          <w:trHeight w:val="285"/>
        </w:trPr>
        <w:tc>
          <w:tcPr>
            <w:tcW w:w="2740" w:type="dxa"/>
            <w:tcBorders>
              <w:top w:val="nil"/>
              <w:left w:val="single" w:sz="4" w:space="0" w:color="auto"/>
              <w:bottom w:val="single" w:sz="4" w:space="0" w:color="auto"/>
              <w:right w:val="nil"/>
            </w:tcBorders>
            <w:shd w:val="clear" w:color="auto" w:fill="auto"/>
            <w:noWrap/>
            <w:vAlign w:val="bottom"/>
            <w:hideMark/>
          </w:tcPr>
          <w:p w14:paraId="7095287C" w14:textId="77777777" w:rsidR="00776937" w:rsidRDefault="00776937">
            <w:pPr>
              <w:rPr>
                <w:b/>
                <w:bCs/>
                <w:color w:val="000000"/>
                <w:sz w:val="22"/>
                <w:szCs w:val="22"/>
              </w:rPr>
            </w:pPr>
            <w:r>
              <w:rPr>
                <w:b/>
                <w:bCs/>
                <w:color w:val="000000"/>
                <w:sz w:val="22"/>
                <w:szCs w:val="22"/>
              </w:rPr>
              <w:t>Skillnad</w:t>
            </w:r>
          </w:p>
        </w:tc>
        <w:tc>
          <w:tcPr>
            <w:tcW w:w="1740" w:type="dxa"/>
            <w:tcBorders>
              <w:top w:val="nil"/>
              <w:left w:val="single" w:sz="4" w:space="0" w:color="auto"/>
              <w:bottom w:val="single" w:sz="4" w:space="0" w:color="auto"/>
              <w:right w:val="nil"/>
            </w:tcBorders>
            <w:shd w:val="clear" w:color="auto" w:fill="auto"/>
            <w:noWrap/>
            <w:vAlign w:val="bottom"/>
            <w:hideMark/>
          </w:tcPr>
          <w:p w14:paraId="253F031B" w14:textId="77777777" w:rsidR="00776937" w:rsidRDefault="00776937">
            <w:pPr>
              <w:jc w:val="right"/>
              <w:rPr>
                <w:b/>
                <w:bCs/>
                <w:color w:val="000000"/>
                <w:sz w:val="22"/>
                <w:szCs w:val="22"/>
              </w:rPr>
            </w:pPr>
            <w:r>
              <w:rPr>
                <w:b/>
                <w:bCs/>
                <w:color w:val="000000"/>
                <w:sz w:val="22"/>
                <w:szCs w:val="22"/>
              </w:rPr>
              <w:t>23 261 500</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D66D622" w14:textId="77777777" w:rsidR="00776937" w:rsidRDefault="00776937">
            <w:pPr>
              <w:jc w:val="right"/>
              <w:rPr>
                <w:b/>
                <w:bCs/>
                <w:color w:val="000000"/>
                <w:sz w:val="22"/>
                <w:szCs w:val="22"/>
              </w:rPr>
            </w:pPr>
            <w:r>
              <w:rPr>
                <w:b/>
                <w:bCs/>
                <w:color w:val="000000"/>
                <w:sz w:val="22"/>
                <w:szCs w:val="22"/>
              </w:rPr>
              <w:t>21 692 632</w:t>
            </w:r>
          </w:p>
        </w:tc>
      </w:tr>
    </w:tbl>
    <w:p w14:paraId="179C4CAE" w14:textId="77777777" w:rsidR="00776937" w:rsidRDefault="00776937" w:rsidP="00B61645">
      <w:pPr>
        <w:pStyle w:val="ANormal"/>
      </w:pPr>
    </w:p>
    <w:p w14:paraId="27BCE365" w14:textId="5C60C3D4" w:rsidR="00BF4C6E" w:rsidRDefault="00BF4C6E" w:rsidP="00B61645">
      <w:pPr>
        <w:pStyle w:val="ANormal"/>
        <w:rPr>
          <w:i/>
          <w:iCs/>
        </w:rPr>
      </w:pPr>
      <w:r w:rsidRPr="00BF4C6E">
        <w:rPr>
          <w:i/>
          <w:iCs/>
        </w:rPr>
        <w:t>Lånefullmakten</w:t>
      </w:r>
    </w:p>
    <w:p w14:paraId="07457A94" w14:textId="77777777" w:rsidR="00C7779F" w:rsidRPr="00C7779F" w:rsidRDefault="00C7779F" w:rsidP="00B61645">
      <w:pPr>
        <w:pStyle w:val="ANormal"/>
        <w:rPr>
          <w:sz w:val="10"/>
          <w:szCs w:val="8"/>
        </w:rPr>
      </w:pPr>
    </w:p>
    <w:p w14:paraId="080427CA" w14:textId="30177A26" w:rsidR="009A1906" w:rsidRPr="009A1906" w:rsidRDefault="009A1906" w:rsidP="009A1906">
      <w:pPr>
        <w:pStyle w:val="ANormal"/>
      </w:pPr>
      <w:r w:rsidRPr="009A1906">
        <w:t xml:space="preserve">Ålandsdelegationen har efter att budgeten antagits av </w:t>
      </w:r>
      <w:r>
        <w:t>landskapsregeringen</w:t>
      </w:r>
      <w:r w:rsidRPr="009A1906">
        <w:t xml:space="preserve"> aviserat högre intäkter för landskapet Åland. Utskottet anser därför det som osannolikt att ett lån behöver lyftas, men beaktande den stora osäkerhet som pandemin medfört är lånefullmakten berättigad och kan beviljas.</w:t>
      </w:r>
    </w:p>
    <w:p w14:paraId="106E3AE5" w14:textId="73CE50AA" w:rsidR="004B0293" w:rsidRPr="0021583E" w:rsidRDefault="004B0293" w:rsidP="000653C7">
      <w:pPr>
        <w:pStyle w:val="ANormal"/>
        <w:rPr>
          <w:color w:val="FF0000"/>
        </w:rPr>
      </w:pPr>
      <w:r w:rsidRPr="0021583E">
        <w:rPr>
          <w:color w:val="FF0000"/>
        </w:rPr>
        <w:tab/>
      </w:r>
    </w:p>
    <w:p w14:paraId="02BA9519" w14:textId="5F8285AA" w:rsidR="004B0293" w:rsidRDefault="00075F3F" w:rsidP="004B0293">
      <w:pPr>
        <w:pStyle w:val="RubrikC"/>
      </w:pPr>
      <w:bookmarkStart w:id="15" w:name="_Toc89335904"/>
      <w:r>
        <w:t>Den offentliga e</w:t>
      </w:r>
      <w:r w:rsidR="004B0293" w:rsidRPr="00635B59">
        <w:t>konomi</w:t>
      </w:r>
      <w:r>
        <w:t>n</w:t>
      </w:r>
      <w:r w:rsidR="004B0293" w:rsidRPr="00635B59">
        <w:t xml:space="preserve"> </w:t>
      </w:r>
      <w:r>
        <w:t>på Åland</w:t>
      </w:r>
      <w:bookmarkEnd w:id="15"/>
    </w:p>
    <w:p w14:paraId="2D4EC258" w14:textId="41827FE9" w:rsidR="00075F3F" w:rsidRDefault="00075F3F" w:rsidP="00075F3F">
      <w:pPr>
        <w:pStyle w:val="Rubrikmellanrum"/>
      </w:pPr>
    </w:p>
    <w:p w14:paraId="5867706A" w14:textId="0AA6E9DD" w:rsidR="00C9436B" w:rsidRDefault="00C9436B" w:rsidP="004B0293">
      <w:pPr>
        <w:pStyle w:val="ANormal"/>
      </w:pPr>
      <w:r>
        <w:t>Under perioden 200</w:t>
      </w:r>
      <w:r w:rsidR="00417961">
        <w:t>0</w:t>
      </w:r>
      <w:r>
        <w:t>-20</w:t>
      </w:r>
      <w:r w:rsidR="00417961">
        <w:t>20</w:t>
      </w:r>
      <w:r>
        <w:t xml:space="preserve"> </w:t>
      </w:r>
      <w:r w:rsidR="00417961">
        <w:t xml:space="preserve">har Ålands </w:t>
      </w:r>
      <w:r>
        <w:t>befolkning</w:t>
      </w:r>
      <w:r w:rsidR="00417961">
        <w:t xml:space="preserve"> ökat med 4 353 personer eller 16,</w:t>
      </w:r>
      <w:r>
        <w:t>9 %</w:t>
      </w:r>
      <w:r w:rsidR="00417961">
        <w:t>. Samtidigt har den så kallade försörjningskvoten stigit från 68 till 81, vilket innebär att det går 81 personer i åldersgrupperna 0-</w:t>
      </w:r>
      <w:r w:rsidR="00D56539">
        <w:t>1</w:t>
      </w:r>
      <w:r w:rsidR="00417961">
        <w:t xml:space="preserve">9 och 65+ på 100 personer i åldersgruppen 20-64 år. </w:t>
      </w:r>
      <w:r w:rsidR="00BE5DAE">
        <w:t>Därmed uppstår</w:t>
      </w:r>
      <w:r w:rsidR="00417961">
        <w:t xml:space="preserve"> ett demografiskt problem då allt färre ska skapa välfärden för </w:t>
      </w:r>
      <w:r w:rsidR="00D56539">
        <w:t>de åldersgrupper som befinner sig utanför arbetskraften. Kombinationen av demografisk utveckling och ekonomisk tillväxt blir avgörande för hur de offentliga finanserna ska balanseras i framtiden.</w:t>
      </w:r>
    </w:p>
    <w:p w14:paraId="72CC4C7F" w14:textId="0EF57D9E" w:rsidR="004B0293" w:rsidRDefault="00C9436B" w:rsidP="004B0293">
      <w:pPr>
        <w:pStyle w:val="ANormal"/>
      </w:pPr>
      <w:r>
        <w:tab/>
      </w:r>
      <w:r w:rsidR="004B0293" w:rsidRPr="00EA33BD">
        <w:t xml:space="preserve">För att undvika nedskärningar </w:t>
      </w:r>
      <w:r w:rsidR="00BE5DAE">
        <w:t xml:space="preserve">i </w:t>
      </w:r>
      <w:r w:rsidR="004B0293" w:rsidRPr="00EA33BD">
        <w:t xml:space="preserve">välfärden är det viktig att säkerställa ett effektivt resursutnyttjande. Det ekonomiska läge som landskapet befinner sig i gör det </w:t>
      </w:r>
      <w:r w:rsidR="00BE5DAE">
        <w:t>brådskande att gå</w:t>
      </w:r>
      <w:r w:rsidR="004B0293" w:rsidRPr="00EA33BD">
        <w:t xml:space="preserve"> vidare med </w:t>
      </w:r>
      <w:r w:rsidR="00BE5DAE">
        <w:t>nödvändiga</w:t>
      </w:r>
      <w:r w:rsidR="004B0293" w:rsidRPr="00EA33BD">
        <w:t xml:space="preserve"> reformer</w:t>
      </w:r>
      <w:r w:rsidR="00BE5DAE">
        <w:t xml:space="preserve"> som bland annat måste hantera utmaningarna inom sjukvården och äldreomsorgen</w:t>
      </w:r>
      <w:r w:rsidR="004B0293" w:rsidRPr="00EA33BD">
        <w:t xml:space="preserve">. </w:t>
      </w:r>
    </w:p>
    <w:p w14:paraId="0E700C9B" w14:textId="677D1031" w:rsidR="00E07E55" w:rsidRDefault="00E07E55" w:rsidP="004B0293">
      <w:pPr>
        <w:pStyle w:val="ANormal"/>
      </w:pPr>
      <w:r>
        <w:tab/>
        <w:t xml:space="preserve">Landskapsregeringen konstaterar i budgeten att förutsättningen för en långsiktigt stabil offentlig ekonomi är att det görs </w:t>
      </w:r>
      <w:r w:rsidR="00BE5DAE">
        <w:t>förändringar</w:t>
      </w:r>
      <w:r>
        <w:t xml:space="preserve"> inom den offentliga förvaltningen. </w:t>
      </w:r>
      <w:r w:rsidRPr="00E07E55">
        <w:t xml:space="preserve">Utskottet ser därför mycket positivt på landskapsregeringens </w:t>
      </w:r>
      <w:r w:rsidR="005D2D25">
        <w:t xml:space="preserve">avsikt </w:t>
      </w:r>
      <w:r w:rsidRPr="00E07E55">
        <w:t xml:space="preserve">att tillsätta en parlamentarisk grupp i syfte att hitta </w:t>
      </w:r>
      <w:r w:rsidRPr="00E07E55">
        <w:lastRenderedPageBreak/>
        <w:t xml:space="preserve">överenskommelser </w:t>
      </w:r>
      <w:r w:rsidR="00BE5DAE">
        <w:t xml:space="preserve">och samsyn </w:t>
      </w:r>
      <w:r w:rsidRPr="00E07E55">
        <w:t xml:space="preserve">gällande reformer av den offentliga ekonomin som sträcker sig över flera mandatperioder. Utskottet betonar vikten av att arbetsgruppen tillsätts i skyndsam ordning med ett mandat som sträcker sig fram till sommaren 2022 </w:t>
      </w:r>
      <w:r w:rsidR="00304194" w:rsidRPr="00A96220">
        <w:t>med fokus på</w:t>
      </w:r>
      <w:r w:rsidRPr="00E07E55">
        <w:t xml:space="preserve"> konkreta åtgärdsförslag </w:t>
      </w:r>
      <w:r w:rsidR="00A96220">
        <w:t>beträffande</w:t>
      </w:r>
      <w:r w:rsidRPr="00E07E55">
        <w:t xml:space="preserve"> </w:t>
      </w:r>
      <w:r w:rsidR="00BE5DAE">
        <w:t xml:space="preserve">kostnadstak och ett </w:t>
      </w:r>
      <w:r w:rsidRPr="00E07E55">
        <w:t>överskottsmål i den offentliga ekonomin</w:t>
      </w:r>
      <w:r w:rsidR="00BE5DAE">
        <w:t xml:space="preserve"> som inkluderar både landskapet och kommunerna</w:t>
      </w:r>
      <w:r w:rsidRPr="00E07E55">
        <w:t>.</w:t>
      </w:r>
    </w:p>
    <w:p w14:paraId="68A48AA8" w14:textId="0592DAC9" w:rsidR="009A1906" w:rsidRPr="009A1906" w:rsidRDefault="009A1906" w:rsidP="009A1906">
      <w:pPr>
        <w:pStyle w:val="ANormal"/>
      </w:pPr>
      <w:r>
        <w:rPr>
          <w:color w:val="4472C4" w:themeColor="accent1"/>
        </w:rPr>
        <w:tab/>
      </w:r>
      <w:r w:rsidRPr="009A1906">
        <w:t>Gruppen bör också se över och föreslå vilka verksamheter som kan omstruktureras från offentlig till privat sektor. Ytterligare måste tydliga prioriteringar göras vilka verksamheter som utgör grundkärnan i vårt välfärdssamhälle samt vilka som kan prioriteras ner eller fasas ut.</w:t>
      </w:r>
    </w:p>
    <w:p w14:paraId="3433FA7A" w14:textId="40F8C39F" w:rsidR="0037136C" w:rsidRDefault="0037136C" w:rsidP="004B0293">
      <w:pPr>
        <w:pStyle w:val="ANormal"/>
      </w:pPr>
      <w:r>
        <w:tab/>
        <w:t xml:space="preserve">Förutom de rent ekonomiska utmaningarna kommer det sannolikt att uppstå brist på personal inom vård och omsorg. Detta är ett faktum redan idag i de omgivande storstadsregionerna. För att minska utmaningarna inom detta område måste de åländska institutionerna </w:t>
      </w:r>
      <w:r w:rsidR="00B17BA5">
        <w:t>fungera inom en samordnad struktur för att undvika dubblerade funktioner och för att utnyttja gjorda investeringar optimalt.</w:t>
      </w:r>
    </w:p>
    <w:p w14:paraId="61CEA7FE" w14:textId="6BF35C2C" w:rsidR="009A5CFF" w:rsidRDefault="00674837" w:rsidP="009A5CFF">
      <w:pPr>
        <w:pStyle w:val="ANormal"/>
      </w:pPr>
      <w:r>
        <w:tab/>
        <w:t>I takt med att strukturerna reformeras måste också innehållet förändras. Landskapsregeringen avser modernisera förvaltningens ledarskap, medarbetarskap och digitalisering, något som utskottet noterar som ytterst viktigt för att en effektivisering av förvaltningen ska kunna ske.</w:t>
      </w:r>
      <w:r w:rsidR="009A5CFF">
        <w:t xml:space="preserve"> Det är önskvärt att nå samsyn kring strategiska utvecklingsmål för att vi ska kunna upprätthålla och stärka den åländska konkurrenskraften.</w:t>
      </w:r>
    </w:p>
    <w:p w14:paraId="0E155AA1" w14:textId="3B0A4153" w:rsidR="00EA33BD" w:rsidRPr="00E07E55" w:rsidRDefault="00EA33BD" w:rsidP="00E07E55">
      <w:pPr>
        <w:pStyle w:val="Rubrik8"/>
        <w:rPr>
          <w:rStyle w:val="Rubrik8Char"/>
          <w:i/>
          <w:iCs/>
          <w:sz w:val="22"/>
          <w:szCs w:val="22"/>
        </w:rPr>
      </w:pPr>
      <w:r w:rsidRPr="00E07E55">
        <w:rPr>
          <w:rStyle w:val="Rubrik8Char"/>
          <w:i/>
          <w:iCs/>
          <w:sz w:val="22"/>
          <w:szCs w:val="22"/>
        </w:rPr>
        <w:t>Kommunerna och landskapsandelarna</w:t>
      </w:r>
    </w:p>
    <w:p w14:paraId="5053E2D7" w14:textId="77777777" w:rsidR="00E07E55" w:rsidRDefault="00E07E55" w:rsidP="00EA33BD">
      <w:pPr>
        <w:pStyle w:val="ANormal"/>
        <w:jc w:val="left"/>
        <w:rPr>
          <w:sz w:val="10"/>
          <w:szCs w:val="10"/>
        </w:rPr>
      </w:pPr>
    </w:p>
    <w:p w14:paraId="55A6306F" w14:textId="1D78B238" w:rsidR="00EA33BD" w:rsidRDefault="00E07E55" w:rsidP="00EA33BD">
      <w:pPr>
        <w:pStyle w:val="ANormal"/>
        <w:jc w:val="left"/>
        <w:rPr>
          <w:lang w:val="sv-FI" w:eastAsia="sv-FI"/>
        </w:rPr>
      </w:pPr>
      <w:r>
        <w:t>L</w:t>
      </w:r>
      <w:r w:rsidR="00EA33BD">
        <w:t xml:space="preserve">andskapsandelarna är landskapsregeringens instrument att driva utjämningspolitik mellan kommunerna för att utjämna olikheter som uppstått på grund av geografiskt läge och bristande ekonomisk bärkraft att producera i lag fastställd välfärdsservice. Under senare år har betydande förändringar </w:t>
      </w:r>
      <w:r w:rsidR="005C2E97">
        <w:t xml:space="preserve">skett </w:t>
      </w:r>
      <w:r w:rsidR="00EA33BD">
        <w:t>i systemen, dels har tilldelningen av budgetmedel till systemet minskat med flera miljoner, dels har systemen ändrats så att en allt större andel av utjämningspolitiken sker genom omfördelning av resurser från tillväxtkommunerna till övriga kommuner. Konsekvensen av dessa två förändringar är att resurser saknas såväl i de små kommunerna som i de centralåländska tillväxtkommunerna för drift av lagstadgade verksamheter och för att genomföra nödvändiga investeringar i daghem, skolor, äldreomsorg, avlopp och annan infrastruktur. Investeringar som är absolut nödvändiga för hela Ålands ekonomiska utveckling. Landskapsregeringen aviserar i budgetförslaget en översyn av landskapsandelarna vilket utskottet anser är nödvändigt</w:t>
      </w:r>
      <w:r w:rsidR="005C2E97">
        <w:t xml:space="preserve"> och brådskande</w:t>
      </w:r>
      <w:r w:rsidR="00EA33BD">
        <w:t>.</w:t>
      </w:r>
    </w:p>
    <w:p w14:paraId="639CE771" w14:textId="45E4F63D" w:rsidR="00EA33BD" w:rsidRDefault="00EA33BD" w:rsidP="00EA33BD">
      <w:pPr>
        <w:pStyle w:val="ANormal"/>
      </w:pPr>
      <w:r>
        <w:tab/>
      </w:r>
      <w:r w:rsidRPr="00EA33BD">
        <w:t xml:space="preserve">I det fall landskapsregeringen inte presenterat ett nytt system utifrån vad som framförs här anser utskottet att landskapsregeringen i tilläggsbudget </w:t>
      </w:r>
      <w:r w:rsidR="00304194" w:rsidRPr="00A96220">
        <w:t>i skyndsam ordning eller senast under</w:t>
      </w:r>
      <w:r w:rsidR="00304194">
        <w:t xml:space="preserve"> </w:t>
      </w:r>
      <w:r w:rsidRPr="00EA33BD">
        <w:t>2022 skjuter till anslag så att landskapsandelarna</w:t>
      </w:r>
      <w:r w:rsidR="00107F58">
        <w:t>s volym återgår till den nivå där de befann sig innan den föregående regeringen sänkte anslagsnivån.</w:t>
      </w:r>
      <w:r w:rsidRPr="00EA33BD">
        <w:t xml:space="preserve"> Utskottet förutsätter att översynen av landskapsandelssystemet medför ett system där man återgår till en regionalpolitik som finansieras av landskapsandelarna och inte genom omfördelningar.</w:t>
      </w:r>
    </w:p>
    <w:p w14:paraId="1BAC86EC" w14:textId="1B893668" w:rsidR="001E7D4F" w:rsidRPr="00EA33BD" w:rsidRDefault="001E7D4F" w:rsidP="00EA33BD">
      <w:pPr>
        <w:pStyle w:val="ANormal"/>
      </w:pPr>
      <w:r>
        <w:tab/>
      </w:r>
    </w:p>
    <w:p w14:paraId="14072FE1" w14:textId="06837B82" w:rsidR="00EA33BD" w:rsidRPr="00E07E55" w:rsidRDefault="00EA33BD" w:rsidP="00674837">
      <w:pPr>
        <w:pStyle w:val="ANormal"/>
        <w:rPr>
          <w:rStyle w:val="Rubrik8Char"/>
          <w:i w:val="0"/>
          <w:iCs w:val="0"/>
          <w:sz w:val="22"/>
          <w:szCs w:val="22"/>
        </w:rPr>
      </w:pPr>
      <w:r w:rsidRPr="00E07E55">
        <w:rPr>
          <w:rStyle w:val="Rubrik8Char"/>
          <w:sz w:val="22"/>
          <w:szCs w:val="22"/>
        </w:rPr>
        <w:t>Effektivisering av kommunernas inre organis</w:t>
      </w:r>
      <w:r w:rsidR="00431F39">
        <w:rPr>
          <w:rStyle w:val="Rubrik8Char"/>
          <w:sz w:val="22"/>
          <w:szCs w:val="22"/>
        </w:rPr>
        <w:t>ation</w:t>
      </w:r>
    </w:p>
    <w:p w14:paraId="45D1AE42" w14:textId="6473C27B" w:rsidR="00E07E55" w:rsidRPr="00674837" w:rsidRDefault="00E07E55" w:rsidP="00EA33BD">
      <w:pPr>
        <w:pStyle w:val="ANormal"/>
        <w:rPr>
          <w:sz w:val="10"/>
          <w:szCs w:val="8"/>
        </w:rPr>
      </w:pPr>
    </w:p>
    <w:p w14:paraId="31EBAB12" w14:textId="77777777" w:rsidR="00674837" w:rsidRDefault="00EA33BD" w:rsidP="00EA33BD">
      <w:pPr>
        <w:pStyle w:val="ANormal"/>
      </w:pPr>
      <w:r w:rsidRPr="00EA33BD">
        <w:t xml:space="preserve">Antalet invånare i landskapet växer och för dessa krävs service och välfärdstjänster av olika slag. Tillväxten har under många år varit konstant, dock så att tillväxten till största delen skett i kommunerna Jomala, Lemland, Finström, Hammarland och Mariehamn. Traditionellt sett har Mariehamn organiserat sin verksamhet själv medan övriga kommuner har organiserat sig i kommunalförbund. Idag är kommunerna och särskilt tillväxtkommunerna fastlåsta i denna organisationsform genom lagstiftning trots att möjligheter finns att organisera sig på ett effektivare sätt. </w:t>
      </w:r>
    </w:p>
    <w:p w14:paraId="72FD0BF8" w14:textId="70F56D24" w:rsidR="00EA33BD" w:rsidRDefault="00674837" w:rsidP="00EA33BD">
      <w:pPr>
        <w:pStyle w:val="ANormal"/>
      </w:pPr>
      <w:r>
        <w:lastRenderedPageBreak/>
        <w:tab/>
      </w:r>
      <w:r w:rsidR="00EA33BD" w:rsidRPr="00EA33BD">
        <w:t xml:space="preserve">För att ge mer frihet och i större utsträckning beakta kommunernas självstyrelse </w:t>
      </w:r>
      <w:r w:rsidR="005C2E97">
        <w:t>bör</w:t>
      </w:r>
      <w:r w:rsidR="00EA33BD" w:rsidRPr="00EA33BD">
        <w:t xml:space="preserve"> det ske ändringar i lagstiftningen gällande kommunalförbunden och speciellt </w:t>
      </w:r>
      <w:r w:rsidR="005C2E97">
        <w:t>reglerna</w:t>
      </w:r>
      <w:r w:rsidR="00EA33BD" w:rsidRPr="00EA33BD">
        <w:t xml:space="preserve"> gällande grundavtalen måste ändras.</w:t>
      </w:r>
    </w:p>
    <w:p w14:paraId="57DBE69F" w14:textId="28F57155" w:rsidR="00EA33BD" w:rsidRDefault="00EA33BD" w:rsidP="00EA33BD">
      <w:pPr>
        <w:pStyle w:val="ANormal"/>
      </w:pPr>
      <w:r>
        <w:tab/>
      </w:r>
      <w:r w:rsidRPr="00EA33BD">
        <w:t>Utskottet föreslår att den lagstiftning som tvingar kommunerna att vara med i ett särskilt kommunförbund ska ändras så att kommunerna kan organisera sig fritt och flexibelt</w:t>
      </w:r>
      <w:r w:rsidR="00304194" w:rsidRPr="00A96220">
        <w:t>, till exempel genom värdkommunsmodellen.</w:t>
      </w:r>
    </w:p>
    <w:p w14:paraId="4866ECBD" w14:textId="3F99E462" w:rsidR="00EA33BD" w:rsidRDefault="00EA33BD" w:rsidP="00EA33BD">
      <w:pPr>
        <w:pStyle w:val="ANormal"/>
      </w:pPr>
      <w:r>
        <w:tab/>
      </w:r>
      <w:r w:rsidRPr="00EA33BD">
        <w:t xml:space="preserve">Vidare föreslår utskottet att paragraf 85 i kommunallagen </w:t>
      </w:r>
      <w:r w:rsidR="005C2E97">
        <w:t>justeras</w:t>
      </w:r>
      <w:r w:rsidRPr="00EA33BD">
        <w:t xml:space="preserve"> så att en ändring av grundavtal kan göras av de </w:t>
      </w:r>
      <w:r w:rsidR="005C2E97">
        <w:t xml:space="preserve">kommuner </w:t>
      </w:r>
      <w:r w:rsidRPr="00EA33BD">
        <w:t xml:space="preserve">som innehar en majoritet av </w:t>
      </w:r>
      <w:r w:rsidRPr="00674837">
        <w:t>ägandet</w:t>
      </w:r>
      <w:r w:rsidRPr="00EA33BD">
        <w:t xml:space="preserve"> i kommunalförbundet istället för gällande regel om att det är en majoritet av antalet kommuner som kan ändra ett grundavtal. Dessa lagändringar skall levereras till lagtinget senast under vårsessionen 2022.</w:t>
      </w:r>
    </w:p>
    <w:p w14:paraId="2C43B8E7" w14:textId="77777777" w:rsidR="004B0293" w:rsidRPr="00635B59" w:rsidRDefault="004B0293" w:rsidP="004B0293">
      <w:pPr>
        <w:pStyle w:val="ANormal"/>
      </w:pPr>
    </w:p>
    <w:p w14:paraId="3D1937DB" w14:textId="51B6367D" w:rsidR="004B0293" w:rsidRPr="00635B59" w:rsidRDefault="00075F3F" w:rsidP="004B0293">
      <w:pPr>
        <w:pStyle w:val="RubrikC"/>
      </w:pPr>
      <w:bookmarkStart w:id="16" w:name="_Toc89335905"/>
      <w:r>
        <w:t>Hållbar utveckling och den gröna given</w:t>
      </w:r>
      <w:bookmarkEnd w:id="16"/>
    </w:p>
    <w:p w14:paraId="0B80A068" w14:textId="77777777" w:rsidR="004B0293" w:rsidRPr="00635B59" w:rsidRDefault="004B0293" w:rsidP="004B0293">
      <w:pPr>
        <w:pStyle w:val="Rubrikmellanrum"/>
      </w:pPr>
    </w:p>
    <w:p w14:paraId="0137ADD2" w14:textId="20EDD39A" w:rsidR="00F57D57" w:rsidRDefault="00962E75" w:rsidP="0030190E">
      <w:pPr>
        <w:pStyle w:val="ANormal"/>
      </w:pPr>
      <w:r w:rsidRPr="00962E75">
        <w:t>EU har satt upp</w:t>
      </w:r>
      <w:r w:rsidR="004B0293" w:rsidRPr="00962E75">
        <w:t xml:space="preserve"> </w:t>
      </w:r>
      <w:r w:rsidRPr="00962E75">
        <w:t>ett bindande mål att vara klimatneutralt år 2050</w:t>
      </w:r>
      <w:r>
        <w:t>, allmänt kallad ”Den gröna given”. För att nå detta mål har man stiftat en Europeisk klimatlag (</w:t>
      </w:r>
      <w:r w:rsidR="000A0FD6">
        <w:t>f</w:t>
      </w:r>
      <w:r>
        <w:t>örordning (EU) 2021/1119). Som ett delmål avser man reducera 55 % av koldioxidutsläppen till 2030 (med 1990 som jämförelseår). Dessa åtgärder</w:t>
      </w:r>
      <w:r w:rsidR="000A0FD6">
        <w:t>, som benämns</w:t>
      </w:r>
      <w:r>
        <w:t xml:space="preserve"> ”Fit for 55” kommer att omfatta ett stort antal områden </w:t>
      </w:r>
      <w:r w:rsidR="005825FE">
        <w:t xml:space="preserve">inom förnyelsebar energi, energieffektivitet, energibeskattning, alternativa bränslen, kolsänkor, koldioxidskatter för importerade varor </w:t>
      </w:r>
      <w:r w:rsidR="000A0FD6">
        <w:t>samt</w:t>
      </w:r>
      <w:r w:rsidR="005825FE">
        <w:t xml:space="preserve"> en rättvis övergång till en koldioxidneutral tillvaro.</w:t>
      </w:r>
      <w:r>
        <w:t xml:space="preserve"> </w:t>
      </w:r>
    </w:p>
    <w:p w14:paraId="5DCB1C20" w14:textId="176CC00C" w:rsidR="00DD72B9" w:rsidRDefault="005825FE" w:rsidP="0030190E">
      <w:pPr>
        <w:pStyle w:val="ANormal"/>
      </w:pPr>
      <w:r>
        <w:tab/>
        <w:t>Utskottet noterar att landskapsregeringen har beredskap att ta sig an denna utmaning som innebär omfattande anpassningar av den åländska lagstiftningen.</w:t>
      </w:r>
      <w:r w:rsidR="00DD72B9">
        <w:t xml:space="preserve"> </w:t>
      </w:r>
    </w:p>
    <w:p w14:paraId="5A45841A" w14:textId="77777777" w:rsidR="00C7779F" w:rsidRDefault="00247AE6" w:rsidP="00C7779F">
      <w:pPr>
        <w:pStyle w:val="ANormal"/>
      </w:pPr>
      <w:r>
        <w:tab/>
      </w:r>
      <w:r w:rsidR="00B35CF6">
        <w:t xml:space="preserve">Utskottet har </w:t>
      </w:r>
      <w:r w:rsidR="006D44F0">
        <w:t>konstatera</w:t>
      </w:r>
      <w:r>
        <w:t>t</w:t>
      </w:r>
      <w:r w:rsidR="006D44F0">
        <w:t xml:space="preserve"> att l</w:t>
      </w:r>
      <w:r w:rsidR="00C36B72">
        <w:t>andskapsregeringen</w:t>
      </w:r>
      <w:r w:rsidR="006D44F0">
        <w:t xml:space="preserve"> som bäst arbetar med en åländsk klimatlag som </w:t>
      </w:r>
      <w:r w:rsidR="005C2E97">
        <w:t>sätter</w:t>
      </w:r>
      <w:r w:rsidR="006D44F0">
        <w:t xml:space="preserve"> ramarna för det åländska klimatarbetet och även klarlägg</w:t>
      </w:r>
      <w:r w:rsidR="005C2E97">
        <w:t>er</w:t>
      </w:r>
      <w:r w:rsidR="006D44F0">
        <w:t xml:space="preserve"> vissa rättsområden med delad lagstiftningsbehörighet.</w:t>
      </w:r>
      <w:r w:rsidR="00C7779F">
        <w:t xml:space="preserve"> </w:t>
      </w:r>
    </w:p>
    <w:p w14:paraId="0E4D5AEF" w14:textId="37E9CF4F" w:rsidR="00304194" w:rsidRPr="00304194" w:rsidRDefault="00C7779F" w:rsidP="00C7779F">
      <w:pPr>
        <w:pStyle w:val="ANormal"/>
        <w:rPr>
          <w:sz w:val="20"/>
          <w:lang w:val="sv-FI" w:eastAsia="en-US"/>
        </w:rPr>
      </w:pPr>
      <w:r>
        <w:tab/>
      </w:r>
      <w:r w:rsidR="00304194" w:rsidRPr="00C7779F">
        <w:rPr>
          <w:szCs w:val="22"/>
        </w:rPr>
        <w:t>Som</w:t>
      </w:r>
      <w:r w:rsidR="00304194" w:rsidRPr="00A96220">
        <w:rPr>
          <w:szCs w:val="22"/>
        </w:rPr>
        <w:t xml:space="preserve"> en del i klimatarbetet är det viktigt att känna till var man står när det gäller utsläppen, ”att mäta är att veta”. Arbetet med att kartlägga landskapets utsläpp pågår </w:t>
      </w:r>
      <w:r w:rsidR="00A96220" w:rsidRPr="00A96220">
        <w:rPr>
          <w:szCs w:val="22"/>
        </w:rPr>
        <w:t>på</w:t>
      </w:r>
      <w:r w:rsidR="00304194" w:rsidRPr="00A96220">
        <w:rPr>
          <w:szCs w:val="22"/>
        </w:rPr>
        <w:t xml:space="preserve"> flera områden, bland annat via den energiportal som utarbetats i samarbete med Smart Energy Åland. Utskottet ser positivt på att landskapsregeringen inom ramen för arbetet med klimatlagen ska inventera hela landskapets utsläpp. Inventeringen ger en grund för kommande insatser som styrs av EU:s förnyade krav inom Fit for 55.</w:t>
      </w:r>
      <w:r w:rsidR="00304194" w:rsidRPr="00304194">
        <w:rPr>
          <w:szCs w:val="22"/>
        </w:rPr>
        <w:t xml:space="preserve"> </w:t>
      </w:r>
    </w:p>
    <w:p w14:paraId="20B19404" w14:textId="6CB087E6" w:rsidR="00DD72B9" w:rsidRDefault="00DD72B9" w:rsidP="0030190E">
      <w:pPr>
        <w:pStyle w:val="ANormal"/>
      </w:pPr>
      <w:r>
        <w:tab/>
      </w:r>
      <w:r w:rsidR="00C36B72">
        <w:t>Sjöfarten är en stor användare av fossila bränslen, landskapsregeringen bör därför låta utreda förutsättningarna för installation av landström i de mest frekventerade hamnarna.</w:t>
      </w:r>
    </w:p>
    <w:p w14:paraId="7C8E4FB7" w14:textId="7D44CFFA" w:rsidR="005825FE" w:rsidRDefault="005825FE" w:rsidP="0030190E">
      <w:pPr>
        <w:pStyle w:val="ANormal"/>
      </w:pPr>
      <w:r>
        <w:tab/>
        <w:t xml:space="preserve">Specifikt noterar utskottet vindkraften som redan har en stor betydelse för Åland och som </w:t>
      </w:r>
      <w:r w:rsidR="005C2E97">
        <w:t>kan</w:t>
      </w:r>
      <w:r>
        <w:t xml:space="preserve"> </w:t>
      </w:r>
      <w:r w:rsidR="006D44F0">
        <w:t>skapa en åländsk energiproduktion med export av grön el och därtill</w:t>
      </w:r>
      <w:r>
        <w:t xml:space="preserve"> </w:t>
      </w:r>
      <w:r w:rsidR="006D44F0">
        <w:t>ge</w:t>
      </w:r>
      <w:r>
        <w:t xml:space="preserve"> betydande kringeffekter inom arbetsmarknad och näringsliv. Utskottet </w:t>
      </w:r>
      <w:r w:rsidR="005C2E97">
        <w:t>behandlar</w:t>
      </w:r>
      <w:r>
        <w:t xml:space="preserve"> ett meddelande från landskapsregeringen om </w:t>
      </w:r>
      <w:r w:rsidR="005C2E97">
        <w:t xml:space="preserve">storskalig </w:t>
      </w:r>
      <w:r>
        <w:t xml:space="preserve">havsbaserad vindkraft </w:t>
      </w:r>
      <w:r w:rsidR="005C2E97">
        <w:t>och ordnar</w:t>
      </w:r>
      <w:r>
        <w:t xml:space="preserve"> i januari </w:t>
      </w:r>
      <w:r w:rsidR="005C2E97">
        <w:t>e</w:t>
      </w:r>
      <w:r>
        <w:t xml:space="preserve">tt öppet hörande om förutsättningarna för havsbaserad vindkraft runt Åland. </w:t>
      </w:r>
    </w:p>
    <w:p w14:paraId="7144DA8D" w14:textId="77777777" w:rsidR="004B0293" w:rsidRPr="00635B59" w:rsidRDefault="004B0293" w:rsidP="004B0293">
      <w:pPr>
        <w:pStyle w:val="ANormal"/>
      </w:pPr>
    </w:p>
    <w:p w14:paraId="79813513" w14:textId="224C4E56" w:rsidR="004B0293" w:rsidRDefault="004B0293" w:rsidP="004B0293">
      <w:pPr>
        <w:pStyle w:val="RubrikC"/>
      </w:pPr>
      <w:bookmarkStart w:id="17" w:name="_Toc89335906"/>
      <w:r w:rsidRPr="00635B59">
        <w:t>Barn, ungdomar och skola</w:t>
      </w:r>
      <w:bookmarkEnd w:id="17"/>
    </w:p>
    <w:p w14:paraId="6465F5EF" w14:textId="3698B09C" w:rsidR="00075F3F" w:rsidRDefault="00075F3F" w:rsidP="00075F3F">
      <w:pPr>
        <w:pStyle w:val="Rubrikmellanrum"/>
      </w:pPr>
    </w:p>
    <w:p w14:paraId="20A9ED05" w14:textId="35872DB8" w:rsidR="00C9684C" w:rsidRDefault="00C9684C" w:rsidP="007D5F52">
      <w:pPr>
        <w:pStyle w:val="ANormal"/>
      </w:pPr>
      <w:r>
        <w:t>Frågan om e</w:t>
      </w:r>
      <w:r w:rsidR="006805E8">
        <w:t>n</w:t>
      </w:r>
      <w:r>
        <w:t xml:space="preserve"> avgiftsfri gymnasieutbildning har behandlats av utskottet tidigare (FNU 13/2020-2021) i samband med TB 2/2021</w:t>
      </w:r>
      <w:r w:rsidR="00763C4D">
        <w:t>.</w:t>
      </w:r>
      <w:r w:rsidR="006805E8">
        <w:t xml:space="preserve"> Utskottet konstaterade då att f</w:t>
      </w:r>
      <w:r w:rsidR="00F50DAC">
        <w:t>inländska</w:t>
      </w:r>
      <w:r w:rsidR="006805E8">
        <w:t xml:space="preserve"> studerande</w:t>
      </w:r>
      <w:r w:rsidR="00F50DAC">
        <w:t>n</w:t>
      </w:r>
      <w:r w:rsidR="006805E8">
        <w:t xml:space="preserve"> i gymnasieskolan inte kan räkna med samma förmåner som de skulle erhålla i en f</w:t>
      </w:r>
      <w:r w:rsidR="00F50DAC">
        <w:t>inländsk</w:t>
      </w:r>
      <w:r w:rsidR="006805E8">
        <w:t xml:space="preserve"> skola, däremot kan åländska studerande få del av dessa förmåner</w:t>
      </w:r>
      <w:r w:rsidR="00763C4D">
        <w:t xml:space="preserve"> i finländska skolor</w:t>
      </w:r>
      <w:r w:rsidR="006805E8">
        <w:t>. Utskottet erfar att gymnasieskolan i praktiken klara</w:t>
      </w:r>
      <w:r w:rsidR="00F50DAC">
        <w:t>r</w:t>
      </w:r>
      <w:r w:rsidR="006805E8">
        <w:t xml:space="preserve"> av att förse eleverna med kostnadsfria studiemedel trots att det inte är en skyldighet.</w:t>
      </w:r>
    </w:p>
    <w:p w14:paraId="3F3DD8A0" w14:textId="61887B0B" w:rsidR="006805E8" w:rsidRDefault="006805E8" w:rsidP="007D5F52">
      <w:pPr>
        <w:pStyle w:val="ANormal"/>
      </w:pPr>
      <w:r>
        <w:tab/>
        <w:t>Ett problem är ungdomar som inte får/söker studieplats efter grundskolan och som lätt tappar styrningen i tillvaron. För dessa finns ungdomshuset Boost som härbärgerar flera olika ungdomsprojekt</w:t>
      </w:r>
      <w:r w:rsidR="00455FC8">
        <w:t xml:space="preserve">, Katapult (ca 20 </w:t>
      </w:r>
      <w:r w:rsidR="00455FC8">
        <w:lastRenderedPageBreak/>
        <w:t xml:space="preserve">deltagare), lågtröskelverksamheten Starten (30 st) och ungdomslotsarna (ca 100 st per år). </w:t>
      </w:r>
    </w:p>
    <w:p w14:paraId="1ABC21E6" w14:textId="1CCC824F" w:rsidR="00075F3F" w:rsidRDefault="006805E8" w:rsidP="007D5F52">
      <w:pPr>
        <w:pStyle w:val="ANormal"/>
      </w:pPr>
      <w:r>
        <w:tab/>
      </w:r>
      <w:r w:rsidR="0031611E">
        <w:t>Enligt budgeten kommer landskapsregeringen fortsättningsvis att bära kostnaderna för skyddshemmet</w:t>
      </w:r>
      <w:r w:rsidR="00F50DAC">
        <w:t xml:space="preserve"> Tallbacken</w:t>
      </w:r>
      <w:r w:rsidR="0031611E">
        <w:t xml:space="preserve">s verksamhet under 2022. </w:t>
      </w:r>
      <w:r w:rsidR="007D5F52">
        <w:t xml:space="preserve">Utskottet har erfarit att landskapsregeringen har </w:t>
      </w:r>
      <w:r w:rsidR="0031611E">
        <w:t>överför</w:t>
      </w:r>
      <w:r w:rsidR="00FD266C">
        <w:t>t</w:t>
      </w:r>
      <w:r w:rsidR="0031611E">
        <w:t xml:space="preserve"> det</w:t>
      </w:r>
      <w:r w:rsidR="007D5F52">
        <w:t xml:space="preserve"> operativa ansvaret </w:t>
      </w:r>
      <w:r w:rsidR="0031611E">
        <w:t xml:space="preserve">till </w:t>
      </w:r>
      <w:r w:rsidR="007D5F52">
        <w:t>Kommunernas socialtjänst k.f. medan landskapet ska finansiera verksamheten.</w:t>
      </w:r>
      <w:r w:rsidR="0031611E">
        <w:t xml:space="preserve"> Innan det kan förverkligas måste landskapslagen (2015:117) om skyddshem ändras, ett arbete som redan påbörjats.</w:t>
      </w:r>
    </w:p>
    <w:p w14:paraId="1EE7FDD9" w14:textId="6976302D" w:rsidR="00832C3D" w:rsidRPr="00894DCB" w:rsidRDefault="00832C3D" w:rsidP="007D5F52">
      <w:pPr>
        <w:pStyle w:val="ANormal"/>
      </w:pPr>
      <w:r w:rsidRPr="00894DCB">
        <w:tab/>
      </w:r>
      <w:r w:rsidR="00894DCB" w:rsidRPr="00A96220">
        <w:t xml:space="preserve">Utskottet konstaterar att det ibruktagna så kallade </w:t>
      </w:r>
      <w:r w:rsidRPr="00A96220">
        <w:t>Ålandsprovet</w:t>
      </w:r>
      <w:r w:rsidR="00894DCB" w:rsidRPr="00A96220">
        <w:t>, som krävs för daghemsföreståndare, skolföreståndare och rektorer kan te sig oändamålsenligt</w:t>
      </w:r>
      <w:r w:rsidRPr="00A96220">
        <w:t xml:space="preserve"> </w:t>
      </w:r>
      <w:r w:rsidR="00894DCB" w:rsidRPr="00A96220">
        <w:t xml:space="preserve">och ojämlikt med tanke på att motsvarande prov inte krävs av andra yrkesgrupper i motsvarande position. </w:t>
      </w:r>
      <w:r w:rsidR="00906CCA" w:rsidRPr="00A96220">
        <w:t>Barnomsorgs- och grundskol</w:t>
      </w:r>
      <w:r w:rsidR="00393357" w:rsidRPr="00A96220">
        <w:t>elagen är ny varför det kan finnas skäl att göra en utvärdering av effekterna av kravet på ett Ålandsprov.</w:t>
      </w:r>
    </w:p>
    <w:p w14:paraId="3F6ECB76" w14:textId="18803F3E" w:rsidR="00075F3F" w:rsidRDefault="00075F3F" w:rsidP="004B0293">
      <w:pPr>
        <w:pStyle w:val="ANormal"/>
        <w:rPr>
          <w:color w:val="FF0000"/>
        </w:rPr>
      </w:pPr>
    </w:p>
    <w:p w14:paraId="0B06EB0B" w14:textId="1FC2D8D3" w:rsidR="00075F3F" w:rsidRDefault="00075F3F" w:rsidP="004B0293">
      <w:pPr>
        <w:pStyle w:val="ANormal"/>
        <w:rPr>
          <w:b/>
          <w:bCs/>
        </w:rPr>
      </w:pPr>
      <w:r w:rsidRPr="00075F3F">
        <w:rPr>
          <w:b/>
          <w:bCs/>
        </w:rPr>
        <w:t>Högskolan</w:t>
      </w:r>
      <w:r w:rsidR="00165588">
        <w:rPr>
          <w:b/>
          <w:bCs/>
        </w:rPr>
        <w:t xml:space="preserve"> på Åland</w:t>
      </w:r>
    </w:p>
    <w:p w14:paraId="1104E94D" w14:textId="77777777" w:rsidR="00C7779F" w:rsidRPr="00C7779F" w:rsidRDefault="00C7779F" w:rsidP="004B0293">
      <w:pPr>
        <w:pStyle w:val="ANormal"/>
        <w:rPr>
          <w:b/>
          <w:bCs/>
          <w:sz w:val="10"/>
          <w:szCs w:val="8"/>
        </w:rPr>
      </w:pPr>
    </w:p>
    <w:p w14:paraId="62BD9807" w14:textId="4AD8FE84" w:rsidR="0062385D" w:rsidRDefault="0062385D" w:rsidP="004B0293">
      <w:pPr>
        <w:pStyle w:val="ANormal"/>
      </w:pPr>
      <w:r>
        <w:t>År 2020 bildades en resultatenhet av Högskolan</w:t>
      </w:r>
      <w:r w:rsidR="000C485C">
        <w:t xml:space="preserve"> på Åland och </w:t>
      </w:r>
      <w:r>
        <w:t>från och med år 2021</w:t>
      </w:r>
      <w:r w:rsidR="000C485C">
        <w:t xml:space="preserve"> budgeteras verksamheten </w:t>
      </w:r>
      <w:r>
        <w:t>enligt en nettofinansieringsmodell.</w:t>
      </w:r>
      <w:r w:rsidR="000C485C">
        <w:t xml:space="preserve"> </w:t>
      </w:r>
      <w:r>
        <w:t>De</w:t>
      </w:r>
      <w:r w:rsidR="000C485C">
        <w:t xml:space="preserve">nna utveckling ingår som </w:t>
      </w:r>
      <w:r w:rsidR="0082051E">
        <w:t xml:space="preserve">ett </w:t>
      </w:r>
      <w:r w:rsidR="000C485C">
        <w:t>led i den planerade</w:t>
      </w:r>
      <w:r>
        <w:t xml:space="preserve"> bolagisering</w:t>
      </w:r>
      <w:r w:rsidR="000C485C">
        <w:t>en</w:t>
      </w:r>
      <w:r>
        <w:t xml:space="preserve"> av högskolan.</w:t>
      </w:r>
      <w:r w:rsidR="000C485C">
        <w:t xml:space="preserve"> Utskottet har erfarit att man på högskolan befarar att denna finansieringsmodell inte kommer att fungera på kort sikt, bland annat har pandemin gjort att antalet studerande minskat på vissa linjer, något som undergräver intäkterna.</w:t>
      </w:r>
    </w:p>
    <w:p w14:paraId="73DC0429" w14:textId="29E21554" w:rsidR="00A06365" w:rsidRDefault="0062385D" w:rsidP="004B0293">
      <w:pPr>
        <w:pStyle w:val="ANormal"/>
      </w:pPr>
      <w:r>
        <w:tab/>
      </w:r>
      <w:r w:rsidR="008D71C2">
        <w:t xml:space="preserve">Utskottet har erfarit att de nuvarande kollektivavtalen utgör ett hinder för högskolans utveckling, till exempel gällande projekt med omvärlden, utveckling av nytt kursutbud, internationellt samarbete, egen forskning m.m. </w:t>
      </w:r>
      <w:r w:rsidR="00165588" w:rsidRPr="00165588">
        <w:t xml:space="preserve">Utskottet har </w:t>
      </w:r>
      <w:r w:rsidR="008D71C2">
        <w:t>erfarit att</w:t>
      </w:r>
      <w:r w:rsidR="00165588">
        <w:t xml:space="preserve"> ett nytt </w:t>
      </w:r>
      <w:r w:rsidR="008D71C2">
        <w:t xml:space="preserve">kollektivavtal </w:t>
      </w:r>
      <w:r w:rsidR="00165588">
        <w:t>är på gång</w:t>
      </w:r>
      <w:r w:rsidR="0082051E">
        <w:t>, men att det tillsvidare saknar finansiering</w:t>
      </w:r>
      <w:r w:rsidR="00165588">
        <w:t>.</w:t>
      </w:r>
    </w:p>
    <w:p w14:paraId="6BC36000" w14:textId="6C526FF2" w:rsidR="008D71C2" w:rsidRDefault="008D71C2" w:rsidP="004B0293">
      <w:pPr>
        <w:pStyle w:val="ANormal"/>
      </w:pPr>
      <w:r>
        <w:tab/>
        <w:t>Högskolan har preliminärt beviljats 2,7 miljoner euro från EU:s fond för återhämtning och resiliens. Avsikten är att för dessa medel skapa en ny studieinriktning i automation och förnybar energi samt att stärka högskolans digitala lär</w:t>
      </w:r>
      <w:r w:rsidR="0082051E">
        <w:t>o</w:t>
      </w:r>
      <w:r>
        <w:t xml:space="preserve">plattformar. </w:t>
      </w:r>
    </w:p>
    <w:p w14:paraId="5400B22E" w14:textId="34CD10DB" w:rsidR="00165588" w:rsidRPr="00165588" w:rsidRDefault="008D71C2" w:rsidP="0062385D">
      <w:pPr>
        <w:pStyle w:val="ANormal"/>
      </w:pPr>
      <w:r>
        <w:tab/>
        <w:t>För att högskolan ska kunna vara attraktiv måste undervisning också kunna ges på engelska</w:t>
      </w:r>
      <w:r w:rsidR="0062385D">
        <w:t xml:space="preserve"> </w:t>
      </w:r>
      <w:r>
        <w:t xml:space="preserve">vilket idag inte är möjligt utan en lagändring. </w:t>
      </w:r>
    </w:p>
    <w:p w14:paraId="794C04C2" w14:textId="77777777" w:rsidR="004B0293" w:rsidRPr="00635B59" w:rsidRDefault="004B0293" w:rsidP="004B0293">
      <w:pPr>
        <w:pStyle w:val="ANormal"/>
      </w:pPr>
    </w:p>
    <w:p w14:paraId="745F852D" w14:textId="5147E187" w:rsidR="004B0293" w:rsidRPr="00635B59" w:rsidRDefault="004B0293" w:rsidP="004B0293">
      <w:pPr>
        <w:pStyle w:val="RubrikC"/>
      </w:pPr>
      <w:bookmarkStart w:id="18" w:name="_Toc89335907"/>
      <w:r w:rsidRPr="00635B59">
        <w:t>Social</w:t>
      </w:r>
      <w:r w:rsidR="008B6E38">
        <w:t>vård</w:t>
      </w:r>
      <w:bookmarkEnd w:id="18"/>
    </w:p>
    <w:p w14:paraId="0F85158C" w14:textId="77777777" w:rsidR="004B0293" w:rsidRPr="00635B59" w:rsidRDefault="004B0293" w:rsidP="004B0293">
      <w:pPr>
        <w:pStyle w:val="Rubrikmellanrum"/>
      </w:pPr>
    </w:p>
    <w:p w14:paraId="12FFD2B5" w14:textId="2BF3718D" w:rsidR="004B0293" w:rsidRDefault="00811921" w:rsidP="004B0293">
      <w:pPr>
        <w:pStyle w:val="ANormal"/>
      </w:pPr>
      <w:r>
        <w:t>I utskottets betänkande över budgetförslaget 2021 lyfte utskottet frågan om demensvården på Åland och skrev följande: ”</w:t>
      </w:r>
      <w:r w:rsidR="004B0293" w:rsidRPr="00811921">
        <w:rPr>
          <w:i/>
          <w:iCs/>
        </w:rPr>
        <w:t>Utskottet har erfarit att det finns en bred samstämmighet om att det behövs ett gemensamt kompetens- och resurscenter för demensvården på Åland. Utskottet anser att det inte räcker att landskapsregeringen så som framgår av budgetförslaget ställer sig positiv till arbetet med att skapa ett sådant centrum. När landskapet ålägger kommunerna ett ansvar som de egentligen är för små för behöver landskapet ta ett aktivt ansvar för att hitta lösningar på den problematik som uppstår</w:t>
      </w:r>
      <w:r>
        <w:rPr>
          <w:i/>
          <w:iCs/>
        </w:rPr>
        <w:t>”</w:t>
      </w:r>
      <w:r w:rsidR="004B0293" w:rsidRPr="00811921">
        <w:rPr>
          <w:i/>
          <w:iCs/>
        </w:rPr>
        <w:t>.</w:t>
      </w:r>
      <w:r>
        <w:rPr>
          <w:i/>
          <w:iCs/>
        </w:rPr>
        <w:t xml:space="preserve"> </w:t>
      </w:r>
      <w:r w:rsidR="002D754E">
        <w:t xml:space="preserve">I budgeten aviserar landskapsregeringen uppgörandet av ett sektorövergripande äldrepolitiskt program. Även här föreslås en parlamentariskt tillsatt referensgrupp. </w:t>
      </w:r>
    </w:p>
    <w:p w14:paraId="3557F21C" w14:textId="08FAE358" w:rsidR="002D754E" w:rsidRPr="002D754E" w:rsidRDefault="002D754E" w:rsidP="004B0293">
      <w:pPr>
        <w:pStyle w:val="ANormal"/>
      </w:pPr>
      <w:r>
        <w:tab/>
        <w:t>Utskottet erfar att en seniormottagning inom ÅHS öppna</w:t>
      </w:r>
      <w:r w:rsidR="00F50DAC">
        <w:t>s</w:t>
      </w:r>
      <w:r>
        <w:t xml:space="preserve"> under 2022.</w:t>
      </w:r>
    </w:p>
    <w:p w14:paraId="125E7CF8" w14:textId="1C8223F2" w:rsidR="00075F3F" w:rsidRPr="00FB6FF4" w:rsidRDefault="00FB6FF4" w:rsidP="004B0293">
      <w:pPr>
        <w:pStyle w:val="ANormal"/>
      </w:pPr>
      <w:r>
        <w:tab/>
      </w:r>
      <w:r w:rsidRPr="00FB6FF4">
        <w:t>Utskottet har erfarit att landskapsregeringen avser inleda en lågtröskelmottagning inom mentalhälsovården</w:t>
      </w:r>
      <w:r>
        <w:t xml:space="preserve"> och att ett projekt gällande ungdomars psykiska hälsa är under planering.</w:t>
      </w:r>
    </w:p>
    <w:p w14:paraId="0D923992" w14:textId="77777777" w:rsidR="000919C4" w:rsidRDefault="000919C4" w:rsidP="004B0293">
      <w:pPr>
        <w:pStyle w:val="ANormal"/>
        <w:rPr>
          <w:color w:val="FF0000"/>
        </w:rPr>
      </w:pPr>
    </w:p>
    <w:p w14:paraId="3F2C2AD3" w14:textId="0476EFDD" w:rsidR="00075F3F" w:rsidRDefault="00075F3F" w:rsidP="004B0293">
      <w:pPr>
        <w:pStyle w:val="ANormal"/>
        <w:rPr>
          <w:b/>
          <w:bCs/>
        </w:rPr>
      </w:pPr>
      <w:r w:rsidRPr="00075F3F">
        <w:rPr>
          <w:b/>
          <w:bCs/>
        </w:rPr>
        <w:t>Allmän tandvård</w:t>
      </w:r>
      <w:r w:rsidR="00773FB7">
        <w:rPr>
          <w:b/>
          <w:bCs/>
        </w:rPr>
        <w:t xml:space="preserve"> i skärgården</w:t>
      </w:r>
    </w:p>
    <w:p w14:paraId="61DCB04C" w14:textId="77777777" w:rsidR="00C7779F" w:rsidRPr="00C7779F" w:rsidRDefault="00C7779F" w:rsidP="004B0293">
      <w:pPr>
        <w:pStyle w:val="ANormal"/>
        <w:rPr>
          <w:b/>
          <w:bCs/>
          <w:sz w:val="10"/>
          <w:szCs w:val="8"/>
        </w:rPr>
      </w:pPr>
    </w:p>
    <w:p w14:paraId="1939B42D" w14:textId="5274CAF2" w:rsidR="00075F3F" w:rsidRDefault="00773FB7" w:rsidP="004B0293">
      <w:pPr>
        <w:pStyle w:val="ANormal"/>
      </w:pPr>
      <w:r w:rsidRPr="00773FB7">
        <w:t>I landskapsregeringens tandvårdsprogram från 2018</w:t>
      </w:r>
      <w:r>
        <w:t xml:space="preserve"> skrivs följande om den allmänna tandvården i skärgården: </w:t>
      </w:r>
      <w:r w:rsidRPr="00A501F8">
        <w:rPr>
          <w:i/>
          <w:iCs/>
        </w:rPr>
        <w:t xml:space="preserve">”Förbättra förutsättningar för bastandvård i skärgården 2019. Bastandvården i skärgården är inte screening i </w:t>
      </w:r>
      <w:r w:rsidRPr="00A501F8">
        <w:rPr>
          <w:i/>
          <w:iCs/>
        </w:rPr>
        <w:lastRenderedPageBreak/>
        <w:t>egentlig mening men ger en geografiskt förbättrad tillgång till grundläggande tandvård. Tillgången kan antas öka särskilda gruppers benägenhet att nyttja mun- och tandvård. Till dessa grupper kan räknas äldre och arbetsför befolkning som under vardagar har svårt att vara borta från arbetet för resor till den tandvård som finns på fasta Åland. Rätten till bastandvård enligt lag gäller endast då den ambulerande tandvårdskliniken är på plats i kommunerna i fråga”.</w:t>
      </w:r>
    </w:p>
    <w:p w14:paraId="659A76FC" w14:textId="3A0C630C" w:rsidR="00773FB7" w:rsidRDefault="00773FB7" w:rsidP="004B0293">
      <w:pPr>
        <w:pStyle w:val="ANormal"/>
      </w:pPr>
      <w:r>
        <w:tab/>
        <w:t xml:space="preserve">I tilläggsbudget 1 för år 2019 budgeterades 350 000 euro för anskaffning av </w:t>
      </w:r>
      <w:r w:rsidR="00655E90">
        <w:t>en mobil tandvård</w:t>
      </w:r>
      <w:r w:rsidR="00EF5068">
        <w:t>s</w:t>
      </w:r>
      <w:r w:rsidR="00655E90">
        <w:t>enhet i avsikt att följa upp tandvårdsprogrammet och förbättra tandvårdstjänsterna i skärgården. Anslaget återtogs av lagtinget i samband med fastställandet av årsbudgeten för 2020.</w:t>
      </w:r>
    </w:p>
    <w:p w14:paraId="6B1C188A" w14:textId="52D6B387" w:rsidR="00655E90" w:rsidRDefault="00655E90" w:rsidP="004B0293">
      <w:pPr>
        <w:pStyle w:val="ANormal"/>
      </w:pPr>
      <w:r>
        <w:tab/>
        <w:t xml:space="preserve">Utskottet har erfarit att den mobila tandläkarstol som använts inte är en fungerande lösning på grund av krävande förflyttnings- och monteringsförfaranden samt även problem med vattenkvaliteten på vissa orter. </w:t>
      </w:r>
    </w:p>
    <w:p w14:paraId="11B22ADF" w14:textId="1D20C5AF" w:rsidR="00A97A69" w:rsidRDefault="00A97A69" w:rsidP="004B0293">
      <w:pPr>
        <w:pStyle w:val="ANormal"/>
      </w:pPr>
      <w:r>
        <w:tab/>
        <w:t xml:space="preserve">Utskottet konstaterar att tandhälsovården i skärgården är en utmaning med tanke på grupper som har svårt med mobiliteten, detta gäller speciellt </w:t>
      </w:r>
      <w:r w:rsidR="00A501F8">
        <w:t>personer på äldreboenden men också skolbarn som i praktiken kräver följeslagare för att kunna uppsöka tandvård.</w:t>
      </w:r>
    </w:p>
    <w:p w14:paraId="05A2C842" w14:textId="77777777" w:rsidR="00DE3786" w:rsidRDefault="00A501F8" w:rsidP="004B0293">
      <w:pPr>
        <w:pStyle w:val="ANormal"/>
      </w:pPr>
      <w:r>
        <w:tab/>
        <w:t xml:space="preserve">Utskottet anser att tandvården fortfarande inte är ordnad på ett jämlikt sätt inom landskapet. </w:t>
      </w:r>
    </w:p>
    <w:p w14:paraId="0D4C8F70" w14:textId="50E9405A" w:rsidR="00A501F8" w:rsidRDefault="00DE3786" w:rsidP="004B0293">
      <w:pPr>
        <w:pStyle w:val="ANormal"/>
        <w:rPr>
          <w:color w:val="FF0000"/>
        </w:rPr>
      </w:pPr>
      <w:r>
        <w:tab/>
        <w:t>Utskottet har erfarit att man inom ÅHS ska ta fram ett förslag till lösning för tandvården i skärgården. Utredningen görs av chefsläkaren och ska vara klar till årsskiftet.</w:t>
      </w:r>
    </w:p>
    <w:p w14:paraId="27F3D781" w14:textId="77777777" w:rsidR="00773FB7" w:rsidRDefault="00773FB7" w:rsidP="004B0293">
      <w:pPr>
        <w:pStyle w:val="ANormal"/>
        <w:rPr>
          <w:color w:val="FF0000"/>
        </w:rPr>
      </w:pPr>
    </w:p>
    <w:p w14:paraId="084BD04B" w14:textId="63EF1722" w:rsidR="00075F3F" w:rsidRPr="00075F3F" w:rsidRDefault="00075F3F" w:rsidP="004B0293">
      <w:pPr>
        <w:pStyle w:val="ANormal"/>
        <w:rPr>
          <w:b/>
          <w:bCs/>
        </w:rPr>
      </w:pPr>
      <w:r w:rsidRPr="00075F3F">
        <w:rPr>
          <w:b/>
          <w:bCs/>
        </w:rPr>
        <w:t>Jämställdhet</w:t>
      </w:r>
    </w:p>
    <w:p w14:paraId="3CAF8240" w14:textId="3BDEFD37" w:rsidR="00075F3F" w:rsidRPr="000C10A3" w:rsidRDefault="00075F3F" w:rsidP="004B0293">
      <w:pPr>
        <w:pStyle w:val="ANormal"/>
        <w:rPr>
          <w:color w:val="FF0000"/>
          <w:sz w:val="10"/>
          <w:szCs w:val="8"/>
        </w:rPr>
      </w:pPr>
    </w:p>
    <w:p w14:paraId="6DF1C6B2" w14:textId="56DA7AC2" w:rsidR="004A04B7" w:rsidRPr="00C8175B" w:rsidRDefault="00C25313" w:rsidP="004B0293">
      <w:pPr>
        <w:pStyle w:val="ANormal"/>
      </w:pPr>
      <w:r w:rsidRPr="00A96220">
        <w:t>Jämställdhetslagstiftningen syftar till att främja kvinnors och mäns lika rätt</w:t>
      </w:r>
      <w:r w:rsidR="000E6511" w:rsidRPr="00A96220">
        <w:t>. Det är rimligt att samma strävanden ska återspeglas i valda församlingar</w:t>
      </w:r>
      <w:r w:rsidRPr="00A96220">
        <w:t>.</w:t>
      </w:r>
      <w:r w:rsidR="000E6511">
        <w:t xml:space="preserve"> </w:t>
      </w:r>
    </w:p>
    <w:p w14:paraId="5C871A91" w14:textId="072E21A7" w:rsidR="000C10A3" w:rsidRDefault="00C8175B" w:rsidP="004B0293">
      <w:pPr>
        <w:pStyle w:val="ANormal"/>
      </w:pPr>
      <w:r>
        <w:tab/>
      </w:r>
      <w:r w:rsidR="000C10A3">
        <w:t xml:space="preserve">I avsikt att uppnå ett jämställt lagting avser landskapsregeringen tillsätta en parlamentarisk kommitté med uppdrag att ge förslag på hur detta ska förverkligas och hur eventuella jämställdhetsbonusar i samband med val ska se ut. Enligt landskapsregeringens förslag ska det kortsiktiga målet vara en könsfördelning om 60-40 procent, medan det långsiktiga målet </w:t>
      </w:r>
      <w:r>
        <w:t>borde</w:t>
      </w:r>
      <w:r w:rsidR="000C10A3">
        <w:t xml:space="preserve"> vara ett helt jämställt lagting med en 50-50 procents fördelning.</w:t>
      </w:r>
    </w:p>
    <w:p w14:paraId="3DBA9B2C" w14:textId="5999A8E9" w:rsidR="000C10A3" w:rsidRDefault="00656079" w:rsidP="004B0293">
      <w:pPr>
        <w:pStyle w:val="ANormal"/>
      </w:pPr>
      <w:r>
        <w:tab/>
      </w:r>
      <w:r w:rsidR="008B5C65">
        <w:t xml:space="preserve">Utskottet anser  att den parlamentariska kommittén bör få ett öppet mandat beträffande hur arbetet med jämställdhet i lagtinget ska </w:t>
      </w:r>
      <w:r w:rsidR="00247AE6">
        <w:t>utvecklas</w:t>
      </w:r>
      <w:r w:rsidR="008B5C65">
        <w:t xml:space="preserve"> och hur eventuella bonusar ska användas.</w:t>
      </w:r>
    </w:p>
    <w:p w14:paraId="271EE498" w14:textId="33DC3E83" w:rsidR="00F65CB8" w:rsidRDefault="00AF2DC4" w:rsidP="004B0293">
      <w:pPr>
        <w:pStyle w:val="ANormal"/>
      </w:pPr>
      <w:r>
        <w:tab/>
        <w:t>Läsandet bland barn och ungdomar, i första hand bland pojkarna, har länge visat en nedåtgående trend. Enligt vad utskottet har erfarit visar studier i Sverige</w:t>
      </w:r>
      <w:r w:rsidR="00F50DAC">
        <w:t xml:space="preserve"> och erfarenhet på Åland</w:t>
      </w:r>
      <w:r>
        <w:t xml:space="preserve"> att </w:t>
      </w:r>
      <w:r w:rsidR="00F65CB8">
        <w:t>även</w:t>
      </w:r>
      <w:r>
        <w:t xml:space="preserve"> läsandet hos flickor</w:t>
      </w:r>
      <w:r w:rsidR="00F65CB8">
        <w:t xml:space="preserve"> har börjat minska</w:t>
      </w:r>
      <w:r>
        <w:t>.</w:t>
      </w:r>
      <w:r w:rsidR="00F65CB8">
        <w:t xml:space="preserve"> Ytterst är ”läskunnigheten” en viktig demokratifråga, förmågan att kunna ta till sig längre texter är avgörande för att medborgarna ska kunna bilda sig en egen uppfattning om olika strömningar i samhället.</w:t>
      </w:r>
    </w:p>
    <w:p w14:paraId="3EDD8D93" w14:textId="3A0D6870" w:rsidR="00247AE6" w:rsidRDefault="00F65CB8" w:rsidP="004B0293">
      <w:pPr>
        <w:pStyle w:val="ANormal"/>
      </w:pPr>
      <w:r>
        <w:tab/>
        <w:t xml:space="preserve">Utskottet är av den åsikten att skolorna gör vad </w:t>
      </w:r>
      <w:r w:rsidR="004A04B7">
        <w:t xml:space="preserve">resurserna medger </w:t>
      </w:r>
      <w:r>
        <w:t>i denna fråga och att ansvaret ligger hos föräldrarna och vill därför uppmärksamma landskapsregeringen på denna problematik.</w:t>
      </w:r>
      <w:r w:rsidR="00AF2DC4">
        <w:t xml:space="preserve"> </w:t>
      </w:r>
    </w:p>
    <w:p w14:paraId="541159A4" w14:textId="77777777" w:rsidR="004B0293" w:rsidRPr="00635B59" w:rsidRDefault="004B0293" w:rsidP="004B0293">
      <w:pPr>
        <w:pStyle w:val="ANormal"/>
      </w:pPr>
    </w:p>
    <w:p w14:paraId="38A8BC80" w14:textId="502AE7C4" w:rsidR="004B0293" w:rsidRDefault="004B0293" w:rsidP="004B0293">
      <w:pPr>
        <w:pStyle w:val="RubrikC"/>
      </w:pPr>
      <w:bookmarkStart w:id="19" w:name="_Toc89335908"/>
      <w:r w:rsidRPr="00635B59">
        <w:t>Utveckling</w:t>
      </w:r>
      <w:r w:rsidR="00304194">
        <w:t>s</w:t>
      </w:r>
      <w:r w:rsidRPr="00635B59">
        <w:t>- och attraktionskraft</w:t>
      </w:r>
      <w:bookmarkEnd w:id="19"/>
    </w:p>
    <w:p w14:paraId="3C543EC3" w14:textId="77777777" w:rsidR="004B0293" w:rsidRPr="00635B59" w:rsidRDefault="004B0293" w:rsidP="004B0293">
      <w:pPr>
        <w:pStyle w:val="Rubrikmellanrum"/>
      </w:pPr>
    </w:p>
    <w:p w14:paraId="37DEF503" w14:textId="74FB5B66" w:rsidR="00752E69" w:rsidRDefault="004B0293" w:rsidP="004B0293">
      <w:pPr>
        <w:pStyle w:val="ANormal"/>
      </w:pPr>
      <w:r w:rsidRPr="00752E69">
        <w:t xml:space="preserve">Utskottet noterar </w:t>
      </w:r>
      <w:r w:rsidR="00752E69" w:rsidRPr="00752E69">
        <w:t>att inflyttningen till Åland uppvisar ett överskott trots pandemins påverkan på arbetsmarkn</w:t>
      </w:r>
      <w:r w:rsidR="00752E69">
        <w:t>a</w:t>
      </w:r>
      <w:r w:rsidR="00752E69" w:rsidRPr="00752E69">
        <w:t xml:space="preserve">d och näringsliv. Det är uppenbart att </w:t>
      </w:r>
      <w:r w:rsidRPr="00752E69">
        <w:t xml:space="preserve">Ålands konkurrensfördelar i form av närhet till natur och miljö, bra skolor, rikt kultur- och föreningsliv, trygghet i vardagen m.m. </w:t>
      </w:r>
      <w:r w:rsidR="00752E69" w:rsidRPr="00752E69">
        <w:t>fungerar på en generell nivå, oberoende konjunkturläge, vilket måste ses som positivt.</w:t>
      </w:r>
    </w:p>
    <w:p w14:paraId="69EE3CC2" w14:textId="52488866" w:rsidR="00752E69" w:rsidRDefault="00752E69" w:rsidP="004B0293">
      <w:pPr>
        <w:pStyle w:val="ANormal"/>
      </w:pPr>
      <w:r>
        <w:tab/>
        <w:t>Besöks</w:t>
      </w:r>
      <w:r w:rsidR="004E1D2A">
        <w:t xml:space="preserve">näringen fick en bättre sommar 2021 än vad man hade befarat. En bidragande orsak till detta var den inhemska turismen från Finland som ökade rejält i jämförelse med tiden före pandemin. En bidragande orsak till detta var Visit Ålands marknadsföring som till stor del riktade in sig </w:t>
      </w:r>
      <w:r w:rsidR="00811921">
        <w:t>mot</w:t>
      </w:r>
      <w:r w:rsidR="004E1D2A">
        <w:t xml:space="preserve"> </w:t>
      </w:r>
      <w:r w:rsidR="00C2617A">
        <w:lastRenderedPageBreak/>
        <w:t>Finland</w:t>
      </w:r>
      <w:r w:rsidR="004E1D2A">
        <w:t>. Visit Åland hade också ökade medel för marknadsföring till sitt förfogande. För att bryta igenom och få synlighet på en marknad krävs resurser och utskottet erfar att Visit Åland hyser oro för vad frånvaron på den svenska marknaden kommer att innebära på längre sikt.</w:t>
      </w:r>
    </w:p>
    <w:p w14:paraId="0700DFAD" w14:textId="51468FAA" w:rsidR="004B0293" w:rsidRPr="0056451D" w:rsidRDefault="004E1D2A" w:rsidP="004B0293">
      <w:pPr>
        <w:pStyle w:val="ANormal"/>
      </w:pPr>
      <w:r>
        <w:tab/>
        <w:t xml:space="preserve">Den långvariga pandemin och frånvaron av besökare under 2020 och första halvåret 2021 har drabbat många företag hårt och dessa har nu svårt att delta i marknadsföringen av Åland och saknar även personal med den </w:t>
      </w:r>
      <w:r w:rsidR="00811921">
        <w:t xml:space="preserve">rätta </w:t>
      </w:r>
      <w:r>
        <w:t>kompetensen.</w:t>
      </w:r>
      <w:r w:rsidR="004B0293" w:rsidRPr="0021583E">
        <w:rPr>
          <w:color w:val="FF0000"/>
        </w:rPr>
        <w:tab/>
      </w:r>
    </w:p>
    <w:p w14:paraId="1C74A87F" w14:textId="2E30C25F" w:rsidR="004B0293" w:rsidRDefault="004B0293" w:rsidP="0056451D">
      <w:pPr>
        <w:pStyle w:val="ANormal"/>
      </w:pPr>
      <w:r w:rsidRPr="0056451D">
        <w:tab/>
        <w:t xml:space="preserve">Ålands litenhet gör att man för enskilda ändamål inte kan avsätta särskilt stora resurser. Det är av yttersta vikt att de funktioner som redan finns och etableras organiseras så att de kompletterar varandra istället för att dubblera varandras funktioner. </w:t>
      </w:r>
      <w:r w:rsidR="0056451D">
        <w:t xml:space="preserve">Högskolan framhålls som en viktig resurs för </w:t>
      </w:r>
      <w:r w:rsidR="00C2617A">
        <w:t xml:space="preserve">att driva projekt för </w:t>
      </w:r>
      <w:r w:rsidR="0056451D">
        <w:t>besöksnäringen</w:t>
      </w:r>
      <w:r w:rsidR="00C2617A">
        <w:t xml:space="preserve"> och inflyttningen</w:t>
      </w:r>
      <w:r w:rsidR="0056451D">
        <w:t>.</w:t>
      </w:r>
    </w:p>
    <w:p w14:paraId="2F6A040B" w14:textId="1157A126" w:rsidR="00A17654" w:rsidRPr="0056451D" w:rsidRDefault="00A17654" w:rsidP="0056451D">
      <w:pPr>
        <w:pStyle w:val="ANormal"/>
      </w:pPr>
      <w:r>
        <w:tab/>
        <w:t xml:space="preserve">I budgeten nämns att landskapsregeringen avser höja profilen i Helsingfors genom att döpa om det nuvarande kontoret till Ålands representation i </w:t>
      </w:r>
      <w:r w:rsidR="000748D6">
        <w:t>Finland</w:t>
      </w:r>
      <w:r>
        <w:t>, samt också fastställa ett nytt mandat för verksamheten.</w:t>
      </w:r>
      <w:r w:rsidR="00C619F0">
        <w:t xml:space="preserve"> </w:t>
      </w:r>
      <w:r w:rsidR="000748D6">
        <w:t>I det sammanhanget vill utskottet också förtydliga att namnbytet genomförs under år 2022 varvid även det förnyade mandatet utarbetas under år 2022. Även om momentets namn Ålands representation i Finland ändras redan från den 1 januari så är avsikten att det även ska omfatta de utgifter som Ålandskontoret i Helsingfors har fram till namnbytet.</w:t>
      </w:r>
      <w:r w:rsidR="000748D6">
        <w:t xml:space="preserve"> </w:t>
      </w:r>
      <w:r w:rsidR="00C619F0">
        <w:t>Utskottet vill framhålla vikten av att representationen har ett tydligt mandat i förhållande till landskapsregeringen.</w:t>
      </w:r>
    </w:p>
    <w:p w14:paraId="4270C842" w14:textId="77777777" w:rsidR="004B0293" w:rsidRPr="00635B59" w:rsidRDefault="004B0293" w:rsidP="004B0293">
      <w:pPr>
        <w:pStyle w:val="ANormal"/>
      </w:pPr>
    </w:p>
    <w:p w14:paraId="7BBF67AF" w14:textId="77777777" w:rsidR="004B0293" w:rsidRPr="00635B59" w:rsidRDefault="004B0293" w:rsidP="004B0293">
      <w:pPr>
        <w:pStyle w:val="RubrikC"/>
      </w:pPr>
      <w:bookmarkStart w:id="20" w:name="_Toc89335909"/>
      <w:r w:rsidRPr="00635B59">
        <w:t>Digitalisering</w:t>
      </w:r>
      <w:bookmarkEnd w:id="20"/>
    </w:p>
    <w:p w14:paraId="78F9B15D" w14:textId="77777777" w:rsidR="004B0293" w:rsidRPr="00635B59" w:rsidRDefault="004B0293" w:rsidP="004B0293">
      <w:pPr>
        <w:pStyle w:val="Rubrikmellanrum"/>
      </w:pPr>
    </w:p>
    <w:p w14:paraId="3D5774D7" w14:textId="770AF506" w:rsidR="00770C6D" w:rsidRDefault="004B0293" w:rsidP="004B0293">
      <w:pPr>
        <w:pStyle w:val="ANormal"/>
      </w:pPr>
      <w:r w:rsidRPr="00770C6D">
        <w:t xml:space="preserve">Digitaliseringen av landskapsförvaltningen </w:t>
      </w:r>
      <w:r w:rsidR="00F76C15" w:rsidRPr="00770C6D">
        <w:t>fick e</w:t>
      </w:r>
      <w:r w:rsidR="00FA0A9C">
        <w:t>tt</w:t>
      </w:r>
      <w:r w:rsidR="00F76C15" w:rsidRPr="00770C6D">
        <w:t xml:space="preserve"> tydlig</w:t>
      </w:r>
      <w:r w:rsidR="00FA0A9C">
        <w:t>t</w:t>
      </w:r>
      <w:r w:rsidR="00F76C15" w:rsidRPr="00770C6D">
        <w:t xml:space="preserve"> avstamp i och med bildandet av en</w:t>
      </w:r>
      <w:r w:rsidR="00770C6D">
        <w:t xml:space="preserve"> ny</w:t>
      </w:r>
      <w:r w:rsidR="00F76C15" w:rsidRPr="00770C6D">
        <w:t xml:space="preserve"> digitali</w:t>
      </w:r>
      <w:r w:rsidR="00770C6D">
        <w:t>s</w:t>
      </w:r>
      <w:r w:rsidR="00F76C15" w:rsidRPr="00770C6D">
        <w:t>eringsenhet</w:t>
      </w:r>
      <w:r w:rsidR="00770C6D" w:rsidRPr="00770C6D">
        <w:t xml:space="preserve"> 1.1.2021</w:t>
      </w:r>
      <w:r w:rsidR="00770C6D">
        <w:t xml:space="preserve"> till vilken man sammanförde centralförvaltningens samtliga personalresurser inom området</w:t>
      </w:r>
      <w:r w:rsidR="00770C6D" w:rsidRPr="00770C6D">
        <w:t>.</w:t>
      </w:r>
      <w:r w:rsidR="00770C6D">
        <w:t xml:space="preserve"> Digitaliseringen av samhället är så pass omfattande att det inte </w:t>
      </w:r>
      <w:r w:rsidR="00C619F0">
        <w:t xml:space="preserve">längre </w:t>
      </w:r>
      <w:r w:rsidR="00770C6D">
        <w:t xml:space="preserve">kan betraktas som ett projekt utan bör ses som en ständigt pågående, och även resurskrävande, verksamhet. </w:t>
      </w:r>
    </w:p>
    <w:p w14:paraId="6A4A8A88" w14:textId="7300693B" w:rsidR="00C619F0" w:rsidRDefault="00770C6D" w:rsidP="00A17654">
      <w:pPr>
        <w:pStyle w:val="ANormal"/>
      </w:pPr>
      <w:r>
        <w:tab/>
        <w:t>Utskottet konstaterar att Åland i princip är för litet för att skapa egna digitala lösningar</w:t>
      </w:r>
      <w:r w:rsidR="00F50DAC">
        <w:t>.</w:t>
      </w:r>
      <w:r>
        <w:t xml:space="preserve"> </w:t>
      </w:r>
      <w:r w:rsidR="00F50DAC">
        <w:t xml:space="preserve">Landskapsregeringen </w:t>
      </w:r>
      <w:r>
        <w:t xml:space="preserve">bör </w:t>
      </w:r>
      <w:r w:rsidR="00F50DAC">
        <w:t>därför rikta in</w:t>
      </w:r>
      <w:r>
        <w:t xml:space="preserve"> sig </w:t>
      </w:r>
      <w:r w:rsidR="00F50DAC">
        <w:t>mot</w:t>
      </w:r>
      <w:r>
        <w:t xml:space="preserve"> färdigt utvecklade system som är i bred användning för att därigenom minska investerings-, underhålls- och stödkostnader. </w:t>
      </w:r>
      <w:r w:rsidR="00C619F0">
        <w:t xml:space="preserve">Det är </w:t>
      </w:r>
      <w:r w:rsidR="00F50DAC">
        <w:t xml:space="preserve">viktigt att inse skillnaden mellan </w:t>
      </w:r>
      <w:r w:rsidR="00C619F0">
        <w:t>att enbart digitalisera</w:t>
      </w:r>
      <w:r w:rsidR="00D25311">
        <w:t xml:space="preserve"> förvaltningarnas</w:t>
      </w:r>
      <w:r w:rsidR="00C619F0">
        <w:t xml:space="preserve"> egna stöd</w:t>
      </w:r>
      <w:r w:rsidR="00D25311">
        <w:t>funktioner jämfört med att också digitalisera interaktionen med medborgarna. Landskapsregeringen har aviserat ett digitaliseringsmeddelande</w:t>
      </w:r>
      <w:r w:rsidR="00F50DAC">
        <w:t xml:space="preserve"> och</w:t>
      </w:r>
      <w:r w:rsidR="00D25311">
        <w:t xml:space="preserve"> en parlamentarisk kommitté för att belysa dessa frågor, vilka</w:t>
      </w:r>
      <w:r w:rsidR="00F50DAC">
        <w:t xml:space="preserve"> är oerhört viktiga inför</w:t>
      </w:r>
      <w:r w:rsidR="00D25311">
        <w:t xml:space="preserve"> landskapets framtida vägval inom detta område. </w:t>
      </w:r>
    </w:p>
    <w:p w14:paraId="782BD74F" w14:textId="246FFB5D" w:rsidR="004B0293" w:rsidRDefault="00C619F0" w:rsidP="00A17654">
      <w:pPr>
        <w:pStyle w:val="ANormal"/>
      </w:pPr>
      <w:r>
        <w:tab/>
      </w:r>
      <w:r w:rsidR="00770C6D">
        <w:t xml:space="preserve">Inom den offentliga förvaltningen finns det områden där det </w:t>
      </w:r>
      <w:r w:rsidR="00F50DAC">
        <w:t>kan vara</w:t>
      </w:r>
      <w:r w:rsidR="00770C6D">
        <w:t xml:space="preserve"> e</w:t>
      </w:r>
      <w:r w:rsidR="00FA0A9C">
        <w:t xml:space="preserve">n </w:t>
      </w:r>
      <w:r w:rsidR="00770C6D">
        <w:t>fördel att koppla in sig på de stora nationella systemen</w:t>
      </w:r>
      <w:r w:rsidR="00D25311">
        <w:t xml:space="preserve">, till exempel </w:t>
      </w:r>
      <w:r w:rsidR="00770C6D">
        <w:t>inom vård, studerandeinformation och nödcentralverksamhet</w:t>
      </w:r>
      <w:r w:rsidR="00A17654">
        <w:t xml:space="preserve">, </w:t>
      </w:r>
      <w:r w:rsidR="00D25311">
        <w:t xml:space="preserve">något som </w:t>
      </w:r>
      <w:r w:rsidR="00A17654">
        <w:t>utskottet ser som en nödvändighet.</w:t>
      </w:r>
    </w:p>
    <w:p w14:paraId="1BA4A622" w14:textId="0CAAF21C" w:rsidR="00A17654" w:rsidRDefault="00A17654" w:rsidP="00A17654">
      <w:pPr>
        <w:pStyle w:val="ANormal"/>
      </w:pPr>
      <w:r>
        <w:tab/>
        <w:t>För att digitaliseringen ska kunna genomföras kostnadseffektivt är det av vikt att de offentliga aktörerna samordnar sitt handlande.</w:t>
      </w:r>
    </w:p>
    <w:p w14:paraId="1516DDF6" w14:textId="53A93632" w:rsidR="00334C29" w:rsidRDefault="00334C29" w:rsidP="00A17654">
      <w:pPr>
        <w:pStyle w:val="ANormal"/>
      </w:pPr>
      <w:r>
        <w:tab/>
      </w:r>
      <w:r w:rsidR="00826521">
        <w:t xml:space="preserve">Utskottet har erfarit att landskapsregeringen och ägarkommunerna i Åda Ab </w:t>
      </w:r>
      <w:r w:rsidR="00FA0A9C" w:rsidRPr="00FD266C">
        <w:t>överväger att</w:t>
      </w:r>
      <w:r w:rsidR="00826521">
        <w:t xml:space="preserve"> organisera om ägandet så att landskapsregeringen skulle ta huvudansvar för bolaget. För att minska osäkerheten bland bolagets personal beträffande framtiden anser utskottet att ägarna bör skynda på denna process. </w:t>
      </w:r>
    </w:p>
    <w:p w14:paraId="1F778BE7" w14:textId="248E9425" w:rsidR="004B0293" w:rsidRPr="00635B59" w:rsidRDefault="004B0293" w:rsidP="004B0293">
      <w:pPr>
        <w:pStyle w:val="ANormal"/>
      </w:pPr>
    </w:p>
    <w:p w14:paraId="483ED3FD" w14:textId="77777777" w:rsidR="004B0293" w:rsidRPr="00635B59" w:rsidRDefault="004B0293" w:rsidP="00AB2CB6">
      <w:pPr>
        <w:pStyle w:val="RubrikC"/>
      </w:pPr>
      <w:bookmarkStart w:id="21" w:name="_Toc89335910"/>
      <w:r w:rsidRPr="00635B59">
        <w:t>Infrastruktur och transportpolitik</w:t>
      </w:r>
      <w:bookmarkEnd w:id="21"/>
    </w:p>
    <w:p w14:paraId="2D577E28" w14:textId="77777777" w:rsidR="00E703AD" w:rsidRPr="00635B59" w:rsidRDefault="00E703AD" w:rsidP="00E703AD">
      <w:pPr>
        <w:pStyle w:val="Rubrikmellanrum"/>
      </w:pPr>
    </w:p>
    <w:p w14:paraId="7DB341CD" w14:textId="453A6043" w:rsidR="00F50DAC" w:rsidRDefault="004B0293" w:rsidP="00F50DAC">
      <w:pPr>
        <w:pStyle w:val="ANormal"/>
      </w:pPr>
      <w:r w:rsidRPr="00F65CB8">
        <w:t xml:space="preserve">Utskottet </w:t>
      </w:r>
      <w:r w:rsidR="00040F35">
        <w:t xml:space="preserve">konstaterar </w:t>
      </w:r>
      <w:r w:rsidRPr="00F65CB8">
        <w:t xml:space="preserve">att </w:t>
      </w:r>
      <w:r w:rsidR="00040F35">
        <w:t xml:space="preserve">det inte </w:t>
      </w:r>
      <w:r w:rsidR="00F50DAC">
        <w:t>är möjligt</w:t>
      </w:r>
      <w:r w:rsidR="00040F35">
        <w:t xml:space="preserve"> att skapa en långsiktig utvecklingsplan för trafiksystemet i skärgården innan </w:t>
      </w:r>
      <w:r w:rsidRPr="00F65CB8">
        <w:t xml:space="preserve">den parlamentariska kommitté som </w:t>
      </w:r>
      <w:r w:rsidR="00040F35">
        <w:t xml:space="preserve">utreder en </w:t>
      </w:r>
      <w:r w:rsidRPr="00F65CB8">
        <w:t xml:space="preserve">fast förbindelse mellan fasta Åland och Föglö </w:t>
      </w:r>
      <w:r w:rsidR="00E703AD" w:rsidRPr="00F65CB8">
        <w:t>under 2021</w:t>
      </w:r>
      <w:r w:rsidR="00040F35">
        <w:t xml:space="preserve"> fått slutföra sitt arbete</w:t>
      </w:r>
      <w:r w:rsidRPr="00F65CB8">
        <w:t>.</w:t>
      </w:r>
      <w:r w:rsidR="00F50DAC">
        <w:t xml:space="preserve"> Innan detta är klart och lämnat till lagtinget i form av ett meddelande från landskapsregeringen bör inga andra större projekt inledas.</w:t>
      </w:r>
    </w:p>
    <w:p w14:paraId="69850651" w14:textId="4199D473" w:rsidR="009A1906" w:rsidRPr="00A71553" w:rsidRDefault="009A1906" w:rsidP="009A1906">
      <w:pPr>
        <w:pStyle w:val="ANormal"/>
        <w:rPr>
          <w:color w:val="4472C4" w:themeColor="accent1"/>
        </w:rPr>
      </w:pPr>
      <w:r>
        <w:rPr>
          <w:color w:val="4472C4" w:themeColor="accent1"/>
        </w:rPr>
        <w:lastRenderedPageBreak/>
        <w:tab/>
      </w:r>
      <w:r w:rsidRPr="009A1906">
        <w:t>Utskottet framhåller att landskapsregeringen i sitt arbete med framtida projekt beaktar att extra anslag kan vara en del i finansieringen av dessa projekt.</w:t>
      </w:r>
    </w:p>
    <w:p w14:paraId="68DE0EE6" w14:textId="7FA33703" w:rsidR="00107F58" w:rsidRDefault="0086756C" w:rsidP="004B0293">
      <w:pPr>
        <w:pStyle w:val="ANormal"/>
      </w:pPr>
      <w:r>
        <w:tab/>
        <w:t xml:space="preserve">Kostnaderna för </w:t>
      </w:r>
      <w:r w:rsidR="00302619">
        <w:t>sjö</w:t>
      </w:r>
      <w:r>
        <w:t xml:space="preserve">trafiken </w:t>
      </w:r>
      <w:r w:rsidR="00F50DAC">
        <w:t>ökar</w:t>
      </w:r>
      <w:r>
        <w:t xml:space="preserve"> i och med att bränslepriserna stigit kraftigt, totalt budgeteras 921 000 euro mer för fartygsbränsle än tidigare år. Likaså kommer fyra fartygsdockningar att genomföras vilket </w:t>
      </w:r>
      <w:r w:rsidR="00107F58">
        <w:t xml:space="preserve">också </w:t>
      </w:r>
      <w:r>
        <w:t>innebär höjda budgetanslag.</w:t>
      </w:r>
    </w:p>
    <w:p w14:paraId="108F97EE" w14:textId="30A7AC09" w:rsidR="004B0293" w:rsidRDefault="00107F58" w:rsidP="004B0293">
      <w:pPr>
        <w:pStyle w:val="ANormal"/>
      </w:pPr>
      <w:r>
        <w:tab/>
        <w:t>Broutbytesprogrammet fortsätter liksom grundreparationer och anpassning av färjfästen.</w:t>
      </w:r>
      <w:r w:rsidR="004B0293" w:rsidRPr="00F65CB8">
        <w:t xml:space="preserve"> </w:t>
      </w:r>
    </w:p>
    <w:p w14:paraId="2B7FA658" w14:textId="5B1D45F9" w:rsidR="00832C3D" w:rsidRDefault="00832C3D" w:rsidP="004B0293">
      <w:pPr>
        <w:pStyle w:val="ANormal"/>
      </w:pPr>
    </w:p>
    <w:p w14:paraId="0D1250A7" w14:textId="0CD60AA3" w:rsidR="00832C3D" w:rsidRDefault="000F544E" w:rsidP="004B0293">
      <w:pPr>
        <w:pStyle w:val="ANormal"/>
        <w:rPr>
          <w:b/>
          <w:bCs/>
        </w:rPr>
      </w:pPr>
      <w:r w:rsidRPr="00FD266C">
        <w:rPr>
          <w:b/>
          <w:bCs/>
        </w:rPr>
        <w:t>Brand- och r</w:t>
      </w:r>
      <w:r w:rsidR="00832C3D" w:rsidRPr="00FD266C">
        <w:rPr>
          <w:b/>
          <w:bCs/>
        </w:rPr>
        <w:t>äddnings</w:t>
      </w:r>
      <w:r w:rsidRPr="00FD266C">
        <w:rPr>
          <w:b/>
          <w:bCs/>
        </w:rPr>
        <w:t>väsendet</w:t>
      </w:r>
    </w:p>
    <w:p w14:paraId="0A62D5BA" w14:textId="77777777" w:rsidR="00C7779F" w:rsidRPr="00C7779F" w:rsidRDefault="00C7779F" w:rsidP="004B0293">
      <w:pPr>
        <w:pStyle w:val="ANormal"/>
        <w:rPr>
          <w:b/>
          <w:bCs/>
          <w:sz w:val="10"/>
          <w:szCs w:val="8"/>
        </w:rPr>
      </w:pPr>
    </w:p>
    <w:p w14:paraId="088AA274" w14:textId="2D12B762" w:rsidR="00832C3D" w:rsidRPr="000F544E" w:rsidRDefault="00832C3D" w:rsidP="004B0293">
      <w:pPr>
        <w:pStyle w:val="ANormal"/>
      </w:pPr>
      <w:r w:rsidRPr="00FD266C">
        <w:tab/>
      </w:r>
      <w:r w:rsidR="000F544E" w:rsidRPr="00FD266C">
        <w:t xml:space="preserve">Utskottet </w:t>
      </w:r>
      <w:r w:rsidR="00FA0A9C" w:rsidRPr="00FD266C">
        <w:t>inser fördelen med</w:t>
      </w:r>
      <w:r w:rsidR="000F544E" w:rsidRPr="00FD266C">
        <w:t xml:space="preserve"> en gemensam brand- och räddningsmyndighet för landskapet Åland och förutsätter att den planerade utredningen även inkluderar alternativet med ett kommunalt samarbete.</w:t>
      </w:r>
      <w:r w:rsidR="000F544E" w:rsidRPr="000F544E">
        <w:t xml:space="preserve"> </w:t>
      </w:r>
    </w:p>
    <w:p w14:paraId="0BC2C2D3" w14:textId="49B8BF2A" w:rsidR="00075F3F" w:rsidRDefault="00075F3F" w:rsidP="004B0293">
      <w:pPr>
        <w:pStyle w:val="ANormal"/>
        <w:rPr>
          <w:color w:val="FF0000"/>
        </w:rPr>
      </w:pPr>
    </w:p>
    <w:p w14:paraId="05CF2B4F" w14:textId="4C126A9F" w:rsidR="009C7C1E" w:rsidRPr="009C7C1E" w:rsidRDefault="009C7C1E" w:rsidP="004B0293">
      <w:pPr>
        <w:pStyle w:val="ANormal"/>
        <w:rPr>
          <w:b/>
          <w:bCs/>
        </w:rPr>
      </w:pPr>
      <w:r>
        <w:rPr>
          <w:b/>
          <w:bCs/>
        </w:rPr>
        <w:t>Korrigering</w:t>
      </w:r>
    </w:p>
    <w:p w14:paraId="7E6EDDF9" w14:textId="0A9B773A" w:rsidR="009C7C1E" w:rsidRDefault="009C7C1E" w:rsidP="009C7C1E">
      <w:pPr>
        <w:pStyle w:val="ANormal"/>
      </w:pPr>
      <w:r>
        <w:t>Utskottet har erfarit att i moment 20010 innehåller texten i momentmotiveringen under rubriken ”Inkomster” i andra stycket felaktig information. Avgifterna kommer att endast höjas för jordförvärvstillstånden, inte för tillstånden för närings- och hembygdsrätt.</w:t>
      </w:r>
    </w:p>
    <w:p w14:paraId="72F5D715" w14:textId="77777777" w:rsidR="009C7C1E" w:rsidRPr="00D250E8" w:rsidRDefault="009C7C1E" w:rsidP="004B0293">
      <w:pPr>
        <w:pStyle w:val="ANormal"/>
        <w:rPr>
          <w:color w:val="FF0000"/>
        </w:rPr>
      </w:pPr>
    </w:p>
    <w:p w14:paraId="53019FE6" w14:textId="7B75DF6C" w:rsidR="00344C5C" w:rsidRDefault="00344C5C" w:rsidP="00344C5C">
      <w:pPr>
        <w:pStyle w:val="RubrikC"/>
      </w:pPr>
      <w:r>
        <w:t>Motioner riktade mot den allmänna motiveringen</w:t>
      </w:r>
    </w:p>
    <w:p w14:paraId="740934AF" w14:textId="77777777" w:rsidR="00344C5C" w:rsidRDefault="00344C5C" w:rsidP="00344C5C">
      <w:pPr>
        <w:pStyle w:val="rubrikmellanrum0"/>
      </w:pPr>
    </w:p>
    <w:p w14:paraId="476C64D0" w14:textId="77777777" w:rsidR="005665E3" w:rsidRPr="00344C5C" w:rsidRDefault="00344C5C" w:rsidP="005665E3">
      <w:pPr>
        <w:pStyle w:val="ANormal"/>
      </w:pPr>
      <w:r w:rsidRPr="0032321E">
        <w:t xml:space="preserve">I ltl </w:t>
      </w:r>
      <w:r>
        <w:t>Nina</w:t>
      </w:r>
      <w:r w:rsidRPr="0032321E">
        <w:t xml:space="preserve"> </w:t>
      </w:r>
      <w:r>
        <w:t>Fellman</w:t>
      </w:r>
      <w:r w:rsidRPr="0032321E">
        <w:t xml:space="preserve">s m.fl. budgetmotion BM nr </w:t>
      </w:r>
      <w:r>
        <w:t>13</w:t>
      </w:r>
      <w:r w:rsidRPr="0032321E">
        <w:t>/202</w:t>
      </w:r>
      <w:r>
        <w:t>1</w:t>
      </w:r>
      <w:r w:rsidRPr="0032321E">
        <w:t>-202</w:t>
      </w:r>
      <w:r>
        <w:t xml:space="preserve">2 </w:t>
      </w:r>
      <w:r w:rsidR="005665E3" w:rsidRPr="00344C5C">
        <w:t xml:space="preserve">stycket som börjar med ”Landskapsregeringen avser att genom samordning...” </w:t>
      </w:r>
      <w:r w:rsidR="005665E3">
        <w:t xml:space="preserve">(sid 9) </w:t>
      </w:r>
      <w:r w:rsidR="005665E3" w:rsidRPr="00344C5C">
        <w:t xml:space="preserve">ändras till att få följande lydelse: </w:t>
      </w:r>
    </w:p>
    <w:p w14:paraId="2628CF62" w14:textId="6E121C6C" w:rsidR="00344C5C" w:rsidRPr="005665E3" w:rsidRDefault="005665E3" w:rsidP="00344C5C">
      <w:pPr>
        <w:pStyle w:val="ANormal"/>
        <w:rPr>
          <w:szCs w:val="22"/>
          <w:shd w:val="clear" w:color="auto" w:fill="FFFFFF"/>
        </w:rPr>
      </w:pPr>
      <w:r>
        <w:rPr>
          <w:szCs w:val="22"/>
          <w:shd w:val="clear" w:color="auto" w:fill="FFFFFF"/>
        </w:rPr>
        <w:t xml:space="preserve">   </w:t>
      </w:r>
      <w:r w:rsidRPr="005665E3">
        <w:rPr>
          <w:szCs w:val="22"/>
          <w:shd w:val="clear" w:color="auto" w:fill="FFFFFF"/>
        </w:rPr>
        <w:t>”Landskapsregeringen avser införa förlängd läroplikt på Åland, med utgångspunkt i den finländska reformen, men med nödvändiga anpassningar för det åländska utbildningssystemet. Reformen kan delvis finansieras genom en översyn av studiestöden för studerande på gymnasienivå, eftersom utbildningen i helhet blir kostnadsfri för de studerande.”</w:t>
      </w:r>
    </w:p>
    <w:p w14:paraId="36815F82" w14:textId="77777777" w:rsidR="0058691F" w:rsidRDefault="00344C5C" w:rsidP="00344C5C">
      <w:pPr>
        <w:pStyle w:val="ANormal"/>
        <w:rPr>
          <w:szCs w:val="22"/>
          <w:shd w:val="clear" w:color="auto" w:fill="FFFFFF"/>
        </w:rPr>
      </w:pPr>
      <w:r>
        <w:rPr>
          <w:szCs w:val="22"/>
          <w:shd w:val="clear" w:color="auto" w:fill="FFFFFF"/>
        </w:rPr>
        <w:t xml:space="preserve">   </w:t>
      </w:r>
      <w:r w:rsidRPr="00CE0D4B">
        <w:rPr>
          <w:szCs w:val="22"/>
          <w:shd w:val="clear" w:color="auto" w:fill="FFFFFF"/>
        </w:rPr>
        <w:t>Motionen föreslås förkastad. Beslutet tillkom efter röstning som utföll</w:t>
      </w:r>
    </w:p>
    <w:p w14:paraId="1347F5F5" w14:textId="782A9C51" w:rsidR="005665E3" w:rsidRDefault="00344C5C" w:rsidP="00344C5C">
      <w:pPr>
        <w:pStyle w:val="ANormal"/>
        <w:rPr>
          <w:szCs w:val="22"/>
          <w:shd w:val="clear" w:color="auto" w:fill="FFFFFF"/>
        </w:rPr>
      </w:pPr>
      <w:r w:rsidRPr="00CE0D4B">
        <w:rPr>
          <w:szCs w:val="22"/>
          <w:shd w:val="clear" w:color="auto" w:fill="FFFFFF"/>
        </w:rPr>
        <w:t>4-</w:t>
      </w:r>
      <w:r>
        <w:rPr>
          <w:szCs w:val="22"/>
          <w:shd w:val="clear" w:color="auto" w:fill="FFFFFF"/>
        </w:rPr>
        <w:t>2</w:t>
      </w:r>
      <w:r w:rsidRPr="00CE0D4B">
        <w:rPr>
          <w:szCs w:val="22"/>
          <w:shd w:val="clear" w:color="auto" w:fill="FFFFFF"/>
        </w:rPr>
        <w:t>. Beslutet biträddes av ordföranden Jörgen Pettersson samt ledamöterna Lars Häggblom, Robert Mansén och Jörgen Strand.</w:t>
      </w:r>
      <w:r>
        <w:rPr>
          <w:szCs w:val="22"/>
          <w:shd w:val="clear" w:color="auto" w:fill="FFFFFF"/>
        </w:rPr>
        <w:t xml:space="preserve"> </w:t>
      </w:r>
      <w:r w:rsidR="005665E3">
        <w:rPr>
          <w:szCs w:val="22"/>
          <w:shd w:val="clear" w:color="auto" w:fill="FFFFFF"/>
        </w:rPr>
        <w:t>Ltl John Holmberg avstod från att rösta.</w:t>
      </w:r>
    </w:p>
    <w:p w14:paraId="431EE50E" w14:textId="15BBC42B" w:rsidR="005665E3" w:rsidRPr="00344C5C" w:rsidRDefault="0058691F" w:rsidP="005665E3">
      <w:pPr>
        <w:pStyle w:val="ANormal"/>
      </w:pPr>
      <w:r>
        <w:tab/>
      </w:r>
      <w:r w:rsidR="005665E3" w:rsidRPr="0032321E">
        <w:t xml:space="preserve">I ltl </w:t>
      </w:r>
      <w:r w:rsidR="005665E3">
        <w:t>Jessy Eckerman</w:t>
      </w:r>
      <w:r w:rsidR="005665E3" w:rsidRPr="0032321E">
        <w:t xml:space="preserve">s m.fl. budgetmotion BM nr </w:t>
      </w:r>
      <w:r w:rsidR="005665E3">
        <w:t>22</w:t>
      </w:r>
      <w:r w:rsidR="005665E3" w:rsidRPr="0032321E">
        <w:t>/202</w:t>
      </w:r>
      <w:r w:rsidR="005665E3">
        <w:t>1</w:t>
      </w:r>
      <w:r w:rsidR="005665E3" w:rsidRPr="0032321E">
        <w:t>-202</w:t>
      </w:r>
      <w:r w:rsidR="005665E3">
        <w:t xml:space="preserve">2 föreslås att avsnittet på sidan 9 får </w:t>
      </w:r>
      <w:r w:rsidR="005665E3" w:rsidRPr="00344C5C">
        <w:t>följande</w:t>
      </w:r>
      <w:r w:rsidR="005665E3">
        <w:t xml:space="preserve"> tillägg</w:t>
      </w:r>
      <w:r w:rsidR="005665E3" w:rsidRPr="00344C5C">
        <w:t xml:space="preserve">: </w:t>
      </w:r>
    </w:p>
    <w:p w14:paraId="19570028" w14:textId="17D59D2B" w:rsidR="005665E3" w:rsidRPr="00344C5C" w:rsidRDefault="005665E3" w:rsidP="005665E3">
      <w:pPr>
        <w:pStyle w:val="ANormal"/>
        <w:rPr>
          <w:szCs w:val="22"/>
          <w:shd w:val="clear" w:color="auto" w:fill="FFFFFF"/>
        </w:rPr>
      </w:pPr>
      <w:r w:rsidRPr="00344C5C">
        <w:rPr>
          <w:szCs w:val="22"/>
          <w:shd w:val="clear" w:color="auto" w:fill="FFFFFF"/>
        </w:rPr>
        <w:t>”</w:t>
      </w:r>
      <w:r>
        <w:rPr>
          <w:szCs w:val="22"/>
          <w:shd w:val="clear" w:color="auto" w:fill="FFFFFF"/>
        </w:rPr>
        <w:t>E</w:t>
      </w:r>
      <w:r w:rsidRPr="005665E3">
        <w:rPr>
          <w:szCs w:val="22"/>
          <w:shd w:val="clear" w:color="auto" w:fill="FFFFFF"/>
        </w:rPr>
        <w:t>tt specialpedagogiskt resurscentrum utreds, centret ansvarar för information, utbildning och handledning för samtliga verksamheter som kommer i kontakt med barn, elever, vuxna i behov av särskilt stöd prioriteras. Resurscentret fyller en viktig funktion genom att undanröja hinder för jämlik utveckling och lärande.</w:t>
      </w:r>
      <w:r>
        <w:rPr>
          <w:szCs w:val="22"/>
          <w:shd w:val="clear" w:color="auto" w:fill="FFFFFF"/>
        </w:rPr>
        <w:t>”</w:t>
      </w:r>
    </w:p>
    <w:p w14:paraId="62189367" w14:textId="77777777" w:rsidR="000B1663" w:rsidRDefault="005665E3" w:rsidP="005665E3">
      <w:pPr>
        <w:pStyle w:val="ANormal"/>
        <w:rPr>
          <w:szCs w:val="22"/>
          <w:shd w:val="clear" w:color="auto" w:fill="FFFFFF"/>
        </w:rPr>
      </w:pPr>
      <w:r>
        <w:rPr>
          <w:szCs w:val="22"/>
          <w:shd w:val="clear" w:color="auto" w:fill="FFFFFF"/>
        </w:rPr>
        <w:t xml:space="preserve">   </w:t>
      </w:r>
      <w:r w:rsidRPr="00CE0D4B">
        <w:rPr>
          <w:szCs w:val="22"/>
          <w:shd w:val="clear" w:color="auto" w:fill="FFFFFF"/>
        </w:rPr>
        <w:t xml:space="preserve">Motionen föreslås förkastad. Beslutet tillkom efter röstning som utföll </w:t>
      </w:r>
    </w:p>
    <w:p w14:paraId="75AA4B0E" w14:textId="71457FCE" w:rsidR="005665E3" w:rsidRDefault="005665E3" w:rsidP="005665E3">
      <w:pPr>
        <w:pStyle w:val="ANormal"/>
        <w:rPr>
          <w:szCs w:val="22"/>
          <w:shd w:val="clear" w:color="auto" w:fill="FFFFFF"/>
        </w:rPr>
      </w:pPr>
      <w:r w:rsidRPr="00CE0D4B">
        <w:rPr>
          <w:szCs w:val="22"/>
          <w:shd w:val="clear" w:color="auto" w:fill="FFFFFF"/>
        </w:rPr>
        <w:t>4-</w:t>
      </w:r>
      <w:r>
        <w:rPr>
          <w:szCs w:val="22"/>
          <w:shd w:val="clear" w:color="auto" w:fill="FFFFFF"/>
        </w:rPr>
        <w:t>2</w:t>
      </w:r>
      <w:r w:rsidRPr="00CE0D4B">
        <w:rPr>
          <w:szCs w:val="22"/>
          <w:shd w:val="clear" w:color="auto" w:fill="FFFFFF"/>
        </w:rPr>
        <w:t>. Beslutet biträddes av ordföranden Jörgen Pettersson samt ledamöterna Lars Häggblom, Robert Mansén och Jörgen Strand.</w:t>
      </w:r>
      <w:r>
        <w:rPr>
          <w:szCs w:val="22"/>
          <w:shd w:val="clear" w:color="auto" w:fill="FFFFFF"/>
        </w:rPr>
        <w:t xml:space="preserve"> Ltl John Holmberg avstod från att rösta.</w:t>
      </w:r>
    </w:p>
    <w:p w14:paraId="251C853B" w14:textId="1244E5A5" w:rsidR="00724666" w:rsidRPr="00CE0D4B" w:rsidRDefault="0058691F" w:rsidP="00724666">
      <w:pPr>
        <w:pStyle w:val="ANormal"/>
        <w:rPr>
          <w:szCs w:val="22"/>
        </w:rPr>
      </w:pPr>
      <w:r>
        <w:tab/>
      </w:r>
      <w:r w:rsidR="00724666" w:rsidRPr="0032321E">
        <w:t xml:space="preserve">I ltl </w:t>
      </w:r>
      <w:r w:rsidR="00724666">
        <w:t>John Holmbergs</w:t>
      </w:r>
      <w:r w:rsidR="00724666" w:rsidRPr="0032321E">
        <w:t xml:space="preserve"> m.fl. budgetmotion BM nr </w:t>
      </w:r>
      <w:r w:rsidR="00724666">
        <w:t>32/</w:t>
      </w:r>
      <w:r w:rsidR="00724666" w:rsidRPr="0032321E">
        <w:t>202</w:t>
      </w:r>
      <w:r w:rsidR="00724666">
        <w:t>1</w:t>
      </w:r>
      <w:r w:rsidR="00724666" w:rsidRPr="0032321E">
        <w:t>-202</w:t>
      </w:r>
      <w:r w:rsidR="00724666">
        <w:t>2 förslag nr 1</w:t>
      </w:r>
      <w:r w:rsidR="007620C7">
        <w:t>2</w:t>
      </w:r>
      <w:r w:rsidR="00724666">
        <w:t xml:space="preserve"> föreslås att </w:t>
      </w:r>
      <w:r w:rsidR="007620C7">
        <w:t>fullmakten på sidan 21 stryks.</w:t>
      </w:r>
      <w:r w:rsidR="00724666" w:rsidRPr="00CE0D4B">
        <w:rPr>
          <w:szCs w:val="22"/>
          <w:shd w:val="clear" w:color="auto" w:fill="FFFFFF"/>
        </w:rPr>
        <w:t xml:space="preserve"> </w:t>
      </w:r>
      <w:r w:rsidR="00724666" w:rsidRPr="00CE0D4B">
        <w:rPr>
          <w:szCs w:val="22"/>
        </w:rPr>
        <w:t xml:space="preserve">         </w:t>
      </w:r>
    </w:p>
    <w:p w14:paraId="6227D097" w14:textId="77777777" w:rsidR="000B1663" w:rsidRDefault="00724666" w:rsidP="00724666">
      <w:pPr>
        <w:pStyle w:val="ANormal"/>
        <w:rPr>
          <w:szCs w:val="22"/>
          <w:shd w:val="clear" w:color="auto" w:fill="FFFFFF"/>
        </w:rPr>
      </w:pPr>
      <w:r>
        <w:rPr>
          <w:szCs w:val="22"/>
          <w:shd w:val="clear" w:color="auto" w:fill="FFFFFF"/>
        </w:rPr>
        <w:t xml:space="preserve">   </w:t>
      </w:r>
      <w:r w:rsidRPr="00CE0D4B">
        <w:rPr>
          <w:szCs w:val="22"/>
          <w:shd w:val="clear" w:color="auto" w:fill="FFFFFF"/>
        </w:rPr>
        <w:t xml:space="preserve">Motionen föreslås förkastad. Beslutet tillkom efter röstning som utföll </w:t>
      </w:r>
    </w:p>
    <w:p w14:paraId="52300079" w14:textId="7310AF73" w:rsidR="00724666" w:rsidRDefault="007620C7" w:rsidP="00724666">
      <w:pPr>
        <w:pStyle w:val="ANormal"/>
        <w:rPr>
          <w:szCs w:val="22"/>
          <w:shd w:val="clear" w:color="auto" w:fill="FFFFFF"/>
        </w:rPr>
      </w:pPr>
      <w:r>
        <w:rPr>
          <w:szCs w:val="22"/>
          <w:shd w:val="clear" w:color="auto" w:fill="FFFFFF"/>
        </w:rPr>
        <w:t>5</w:t>
      </w:r>
      <w:r w:rsidR="00724666" w:rsidRPr="00CE0D4B">
        <w:rPr>
          <w:szCs w:val="22"/>
          <w:shd w:val="clear" w:color="auto" w:fill="FFFFFF"/>
        </w:rPr>
        <w:t>-</w:t>
      </w:r>
      <w:r w:rsidR="00724666">
        <w:rPr>
          <w:szCs w:val="22"/>
          <w:shd w:val="clear" w:color="auto" w:fill="FFFFFF"/>
        </w:rPr>
        <w:t>2</w:t>
      </w:r>
      <w:r w:rsidR="00724666" w:rsidRPr="00CE0D4B">
        <w:rPr>
          <w:szCs w:val="22"/>
          <w:shd w:val="clear" w:color="auto" w:fill="FFFFFF"/>
        </w:rPr>
        <w:t xml:space="preserve">. Beslutet biträddes av ordföranden Jörgen Pettersson samt ledamöterna </w:t>
      </w:r>
      <w:r>
        <w:rPr>
          <w:szCs w:val="22"/>
          <w:shd w:val="clear" w:color="auto" w:fill="FFFFFF"/>
        </w:rPr>
        <w:t xml:space="preserve">Nina Fellman, </w:t>
      </w:r>
      <w:r w:rsidR="00724666" w:rsidRPr="00CE0D4B">
        <w:rPr>
          <w:szCs w:val="22"/>
          <w:shd w:val="clear" w:color="auto" w:fill="FFFFFF"/>
        </w:rPr>
        <w:t>Lars Häggblom, Robert Mansén och Jörgen Strand.</w:t>
      </w:r>
      <w:r w:rsidR="00724666">
        <w:rPr>
          <w:szCs w:val="22"/>
          <w:shd w:val="clear" w:color="auto" w:fill="FFFFFF"/>
        </w:rPr>
        <w:t xml:space="preserve"> </w:t>
      </w:r>
    </w:p>
    <w:p w14:paraId="66A534DC" w14:textId="77777777" w:rsidR="00724666" w:rsidRDefault="00724666" w:rsidP="005665E3">
      <w:pPr>
        <w:pStyle w:val="ANormal"/>
        <w:rPr>
          <w:szCs w:val="22"/>
          <w:shd w:val="clear" w:color="auto" w:fill="FFFFFF"/>
        </w:rPr>
      </w:pPr>
    </w:p>
    <w:p w14:paraId="3D743C2E" w14:textId="3C6D552A" w:rsidR="00AD15F4" w:rsidRDefault="00AD15F4" w:rsidP="00AD0635">
      <w:pPr>
        <w:pStyle w:val="RubrikB"/>
      </w:pPr>
      <w:bookmarkStart w:id="22" w:name="_Toc532804451"/>
      <w:bookmarkStart w:id="23" w:name="_Toc57991557"/>
      <w:bookmarkStart w:id="24" w:name="_Toc89335911"/>
      <w:r w:rsidRPr="00635B59">
        <w:t>Detaljmotivering</w:t>
      </w:r>
      <w:bookmarkEnd w:id="22"/>
      <w:bookmarkEnd w:id="23"/>
      <w:bookmarkEnd w:id="24"/>
    </w:p>
    <w:p w14:paraId="4968F670" w14:textId="77777777" w:rsidR="00344C5C" w:rsidRPr="00344C5C" w:rsidRDefault="00344C5C" w:rsidP="00344C5C">
      <w:pPr>
        <w:pStyle w:val="Rubrikmellanrum"/>
      </w:pPr>
    </w:p>
    <w:p w14:paraId="3E65BC9D" w14:textId="75068D16" w:rsidR="00BC7853" w:rsidRDefault="00BC7853" w:rsidP="00BC7853">
      <w:pPr>
        <w:pStyle w:val="Rubrikmellanrum"/>
      </w:pPr>
    </w:p>
    <w:tbl>
      <w:tblPr>
        <w:tblStyle w:val="Tabellrutnt"/>
        <w:tblW w:w="0" w:type="auto"/>
        <w:tblLook w:val="04A0" w:firstRow="1" w:lastRow="0" w:firstColumn="1" w:lastColumn="0" w:noHBand="0" w:noVBand="1"/>
      </w:tblPr>
      <w:tblGrid>
        <w:gridCol w:w="750"/>
        <w:gridCol w:w="5930"/>
      </w:tblGrid>
      <w:tr w:rsidR="00BC7853" w14:paraId="60C83E1B" w14:textId="77777777" w:rsidTr="0014631C">
        <w:tc>
          <w:tcPr>
            <w:tcW w:w="6680" w:type="dxa"/>
            <w:gridSpan w:val="2"/>
          </w:tcPr>
          <w:p w14:paraId="3FD4C64D" w14:textId="6AD01D7F" w:rsidR="00BC7853" w:rsidRPr="00BC7853" w:rsidRDefault="00BC7853" w:rsidP="00BC7853">
            <w:pPr>
              <w:pStyle w:val="ANormal"/>
              <w:rPr>
                <w:rFonts w:ascii="Arial" w:hAnsi="Arial" w:cs="Arial"/>
              </w:rPr>
            </w:pPr>
            <w:r w:rsidRPr="00BC7853">
              <w:rPr>
                <w:rFonts w:ascii="Arial" w:hAnsi="Arial" w:cs="Arial"/>
              </w:rPr>
              <w:t>VERKSAMHET</w:t>
            </w:r>
          </w:p>
        </w:tc>
      </w:tr>
      <w:tr w:rsidR="00C55C4B" w14:paraId="3940251C" w14:textId="77777777" w:rsidTr="00FD7CBB">
        <w:tc>
          <w:tcPr>
            <w:tcW w:w="750" w:type="dxa"/>
          </w:tcPr>
          <w:p w14:paraId="5F2E6187" w14:textId="21D668CD" w:rsidR="00C55C4B" w:rsidRPr="00BC7853" w:rsidRDefault="00C55C4B" w:rsidP="00BC7853">
            <w:pPr>
              <w:pStyle w:val="ANormal"/>
              <w:rPr>
                <w:rFonts w:ascii="Arial" w:hAnsi="Arial" w:cs="Arial"/>
                <w:b/>
                <w:bCs/>
                <w:sz w:val="16"/>
                <w:szCs w:val="14"/>
              </w:rPr>
            </w:pPr>
            <w:r>
              <w:rPr>
                <w:rFonts w:ascii="Arial" w:hAnsi="Arial" w:cs="Arial"/>
                <w:b/>
                <w:bCs/>
                <w:sz w:val="16"/>
                <w:szCs w:val="14"/>
              </w:rPr>
              <w:t>100</w:t>
            </w:r>
          </w:p>
        </w:tc>
        <w:tc>
          <w:tcPr>
            <w:tcW w:w="5930" w:type="dxa"/>
          </w:tcPr>
          <w:p w14:paraId="11605F99" w14:textId="1E06F25B" w:rsidR="00C55C4B" w:rsidRPr="00BC7853" w:rsidRDefault="00C55C4B" w:rsidP="00BC7853">
            <w:pPr>
              <w:pStyle w:val="ANormal"/>
              <w:rPr>
                <w:rFonts w:ascii="Arial" w:hAnsi="Arial" w:cs="Arial"/>
                <w:b/>
                <w:bCs/>
                <w:sz w:val="16"/>
                <w:szCs w:val="14"/>
              </w:rPr>
            </w:pPr>
            <w:r>
              <w:rPr>
                <w:rFonts w:ascii="Arial" w:hAnsi="Arial" w:cs="Arial"/>
                <w:b/>
                <w:bCs/>
                <w:sz w:val="16"/>
                <w:szCs w:val="14"/>
              </w:rPr>
              <w:t>LAGTINGET</w:t>
            </w:r>
          </w:p>
        </w:tc>
      </w:tr>
      <w:tr w:rsidR="00C55C4B" w14:paraId="5FE04C3A" w14:textId="77777777" w:rsidTr="00FD7CBB">
        <w:tc>
          <w:tcPr>
            <w:tcW w:w="750" w:type="dxa"/>
          </w:tcPr>
          <w:p w14:paraId="0EC1D04B" w14:textId="2D6F3730" w:rsidR="00C55C4B" w:rsidRPr="008E07AE" w:rsidRDefault="00C55C4B" w:rsidP="00BC7853">
            <w:pPr>
              <w:pStyle w:val="ANormal"/>
              <w:rPr>
                <w:rFonts w:ascii="Arial" w:hAnsi="Arial" w:cs="Arial"/>
                <w:b/>
                <w:bCs/>
                <w:sz w:val="16"/>
                <w:szCs w:val="14"/>
              </w:rPr>
            </w:pPr>
            <w:r w:rsidRPr="008E07AE">
              <w:rPr>
                <w:rFonts w:ascii="Arial" w:hAnsi="Arial" w:cs="Arial"/>
                <w:b/>
                <w:bCs/>
                <w:sz w:val="16"/>
                <w:szCs w:val="14"/>
              </w:rPr>
              <w:t>101</w:t>
            </w:r>
          </w:p>
        </w:tc>
        <w:tc>
          <w:tcPr>
            <w:tcW w:w="5930" w:type="dxa"/>
          </w:tcPr>
          <w:p w14:paraId="3C60927B" w14:textId="4E82F4FC" w:rsidR="00C55C4B" w:rsidRPr="008E07AE" w:rsidRDefault="00C55C4B" w:rsidP="00BC7853">
            <w:pPr>
              <w:pStyle w:val="ANormal"/>
              <w:rPr>
                <w:rFonts w:ascii="Arial" w:hAnsi="Arial" w:cs="Arial"/>
                <w:b/>
                <w:bCs/>
                <w:sz w:val="16"/>
                <w:szCs w:val="14"/>
              </w:rPr>
            </w:pPr>
            <w:r w:rsidRPr="008E07AE">
              <w:rPr>
                <w:rFonts w:ascii="Arial" w:hAnsi="Arial" w:cs="Arial"/>
                <w:b/>
                <w:bCs/>
                <w:sz w:val="16"/>
                <w:szCs w:val="14"/>
              </w:rPr>
              <w:t>L</w:t>
            </w:r>
            <w:r w:rsidR="008E07AE" w:rsidRPr="008E07AE">
              <w:rPr>
                <w:rFonts w:ascii="Arial" w:hAnsi="Arial" w:cs="Arial"/>
                <w:b/>
                <w:bCs/>
                <w:sz w:val="16"/>
                <w:szCs w:val="14"/>
              </w:rPr>
              <w:t>AGTINGET</w:t>
            </w:r>
          </w:p>
        </w:tc>
      </w:tr>
      <w:tr w:rsidR="00C55C4B" w14:paraId="643B7AE3" w14:textId="77777777" w:rsidTr="00FD7CBB">
        <w:tc>
          <w:tcPr>
            <w:tcW w:w="750" w:type="dxa"/>
          </w:tcPr>
          <w:p w14:paraId="29C1DA86" w14:textId="77777777" w:rsidR="00C55C4B" w:rsidRPr="00BC7853" w:rsidRDefault="00C55C4B" w:rsidP="00BC7853">
            <w:pPr>
              <w:pStyle w:val="ANormal"/>
              <w:rPr>
                <w:rFonts w:ascii="Arial" w:hAnsi="Arial" w:cs="Arial"/>
                <w:b/>
                <w:bCs/>
                <w:sz w:val="16"/>
                <w:szCs w:val="14"/>
              </w:rPr>
            </w:pPr>
          </w:p>
        </w:tc>
        <w:tc>
          <w:tcPr>
            <w:tcW w:w="5930" w:type="dxa"/>
          </w:tcPr>
          <w:p w14:paraId="084C52C9" w14:textId="77777777" w:rsidR="000B1663" w:rsidRDefault="00C55C4B" w:rsidP="00BC7853">
            <w:pPr>
              <w:pStyle w:val="ANormal"/>
            </w:pPr>
            <w:r w:rsidRPr="0032321E">
              <w:t xml:space="preserve">I ltl Camilla Gunells m.fl. budgetmotion BM nr </w:t>
            </w:r>
            <w:r>
              <w:t>7</w:t>
            </w:r>
            <w:r w:rsidRPr="0032321E">
              <w:t>/202</w:t>
            </w:r>
            <w:r>
              <w:t>1</w:t>
            </w:r>
            <w:r w:rsidRPr="0032321E">
              <w:t>-202</w:t>
            </w:r>
            <w:r>
              <w:t xml:space="preserve">2 föreslås att kapitelmotiveringen får </w:t>
            </w:r>
            <w:r w:rsidRPr="00CE0D4B">
              <w:t xml:space="preserve">följande tillägg: </w:t>
            </w:r>
          </w:p>
          <w:p w14:paraId="37C0CB20" w14:textId="01467D94" w:rsidR="00C55C4B" w:rsidRPr="00CE0D4B" w:rsidRDefault="00C55C4B" w:rsidP="00BC7853">
            <w:pPr>
              <w:pStyle w:val="ANormal"/>
              <w:rPr>
                <w:szCs w:val="22"/>
                <w:shd w:val="clear" w:color="auto" w:fill="FFFFFF"/>
              </w:rPr>
            </w:pPr>
            <w:r w:rsidRPr="00CE0D4B">
              <w:rPr>
                <w:szCs w:val="22"/>
              </w:rPr>
              <w:t>”</w:t>
            </w:r>
            <w:r w:rsidRPr="00CE0D4B">
              <w:rPr>
                <w:szCs w:val="22"/>
                <w:shd w:val="clear" w:color="auto" w:fill="FFFFFF"/>
              </w:rPr>
              <w:t>Landskapet bör med jämna mellanrum vara i dialog med allmänheten och presentera de konkreta åtgärder som vidtagits hos landskapsregeringen, lagtinget och underlydande myndigheter för att minska på koldioxidutsläppen. En digital portal för hur minskningen inom olika sektorer framskrider konkretiserar och medvetandegör ålänningarna om hur framgångsrika vi är i våra målsättningar.”</w:t>
            </w:r>
          </w:p>
          <w:p w14:paraId="54255BEC" w14:textId="2E17C2AF" w:rsidR="008F030A" w:rsidRPr="00CE0D4B" w:rsidRDefault="00C20328" w:rsidP="00BC7853">
            <w:pPr>
              <w:pStyle w:val="ANormal"/>
              <w:rPr>
                <w:szCs w:val="22"/>
                <w:shd w:val="clear" w:color="auto" w:fill="FFFFFF"/>
              </w:rPr>
            </w:pPr>
            <w:r>
              <w:rPr>
                <w:szCs w:val="22"/>
                <w:shd w:val="clear" w:color="auto" w:fill="FFFFFF"/>
              </w:rPr>
              <w:t xml:space="preserve">   </w:t>
            </w:r>
            <w:r w:rsidR="008F030A" w:rsidRPr="00CE0D4B">
              <w:rPr>
                <w:szCs w:val="22"/>
                <w:shd w:val="clear" w:color="auto" w:fill="FFFFFF"/>
              </w:rPr>
              <w:t>Motionen föreslås förkastad. Beslutet tillkom efter röstning som utföll 4-3. Beslutet biträddes av ordföranden Jörgen Pettersson samt ledamöterna Lars Häggblom, Robert Mansén och Jörgen Strand.</w:t>
            </w:r>
          </w:p>
          <w:p w14:paraId="0CE910F0" w14:textId="79226670" w:rsidR="00C55C4B" w:rsidRPr="00BC7853" w:rsidRDefault="00C55C4B" w:rsidP="00BC7853">
            <w:pPr>
              <w:pStyle w:val="ANormal"/>
              <w:rPr>
                <w:rFonts w:ascii="Arial" w:hAnsi="Arial" w:cs="Arial"/>
                <w:b/>
                <w:bCs/>
                <w:sz w:val="16"/>
                <w:szCs w:val="14"/>
              </w:rPr>
            </w:pPr>
          </w:p>
        </w:tc>
      </w:tr>
      <w:tr w:rsidR="00BC7853" w14:paraId="050AEF7D" w14:textId="77777777" w:rsidTr="00FD7CBB">
        <w:tc>
          <w:tcPr>
            <w:tcW w:w="750" w:type="dxa"/>
          </w:tcPr>
          <w:p w14:paraId="7D036C3E" w14:textId="57C6B418" w:rsidR="00BC7853" w:rsidRPr="00BC7853" w:rsidRDefault="00BC7853" w:rsidP="00BC7853">
            <w:pPr>
              <w:pStyle w:val="ANormal"/>
              <w:rPr>
                <w:rFonts w:ascii="Arial" w:hAnsi="Arial" w:cs="Arial"/>
                <w:b/>
                <w:bCs/>
                <w:sz w:val="16"/>
                <w:szCs w:val="14"/>
              </w:rPr>
            </w:pPr>
            <w:r w:rsidRPr="00BC7853">
              <w:rPr>
                <w:rFonts w:ascii="Arial" w:hAnsi="Arial" w:cs="Arial"/>
                <w:b/>
                <w:bCs/>
                <w:sz w:val="16"/>
                <w:szCs w:val="14"/>
              </w:rPr>
              <w:t>200</w:t>
            </w:r>
          </w:p>
        </w:tc>
        <w:tc>
          <w:tcPr>
            <w:tcW w:w="5930" w:type="dxa"/>
          </w:tcPr>
          <w:p w14:paraId="075C8FF2" w14:textId="31FAAA73" w:rsidR="00BC7853" w:rsidRPr="00BC7853" w:rsidRDefault="00BC7853" w:rsidP="00BC7853">
            <w:pPr>
              <w:pStyle w:val="ANormal"/>
              <w:rPr>
                <w:rFonts w:ascii="Arial" w:hAnsi="Arial" w:cs="Arial"/>
                <w:b/>
                <w:bCs/>
                <w:sz w:val="16"/>
                <w:szCs w:val="14"/>
              </w:rPr>
            </w:pPr>
            <w:r w:rsidRPr="00BC7853">
              <w:rPr>
                <w:rFonts w:ascii="Arial" w:hAnsi="Arial" w:cs="Arial"/>
                <w:b/>
                <w:bCs/>
                <w:sz w:val="16"/>
                <w:szCs w:val="14"/>
              </w:rPr>
              <w:t>LANDSKAPSREGERINGEN OCH REGERINGSKANSLIET</w:t>
            </w:r>
          </w:p>
        </w:tc>
      </w:tr>
      <w:tr w:rsidR="00BC7853" w14:paraId="37333D58" w14:textId="77777777" w:rsidTr="00FD7CBB">
        <w:tc>
          <w:tcPr>
            <w:tcW w:w="750" w:type="dxa"/>
          </w:tcPr>
          <w:p w14:paraId="0F924736" w14:textId="284D1FA2" w:rsidR="00BC7853" w:rsidRPr="008E07AE" w:rsidRDefault="00BC7853" w:rsidP="00BC7853">
            <w:pPr>
              <w:pStyle w:val="ANormal"/>
              <w:rPr>
                <w:rFonts w:ascii="Arial" w:hAnsi="Arial" w:cs="Arial"/>
                <w:b/>
                <w:bCs/>
                <w:sz w:val="16"/>
                <w:szCs w:val="14"/>
              </w:rPr>
            </w:pPr>
            <w:r w:rsidRPr="008E07AE">
              <w:rPr>
                <w:rFonts w:ascii="Arial" w:hAnsi="Arial" w:cs="Arial"/>
                <w:b/>
                <w:bCs/>
                <w:sz w:val="16"/>
                <w:szCs w:val="14"/>
              </w:rPr>
              <w:t>2</w:t>
            </w:r>
            <w:r w:rsidR="00C55C4B" w:rsidRPr="008E07AE">
              <w:rPr>
                <w:rFonts w:ascii="Arial" w:hAnsi="Arial" w:cs="Arial"/>
                <w:b/>
                <w:bCs/>
                <w:sz w:val="16"/>
                <w:szCs w:val="14"/>
              </w:rPr>
              <w:t>1</w:t>
            </w:r>
            <w:r w:rsidRPr="008E07AE">
              <w:rPr>
                <w:rFonts w:ascii="Arial" w:hAnsi="Arial" w:cs="Arial"/>
                <w:b/>
                <w:bCs/>
                <w:sz w:val="16"/>
                <w:szCs w:val="14"/>
              </w:rPr>
              <w:t>0</w:t>
            </w:r>
          </w:p>
        </w:tc>
        <w:tc>
          <w:tcPr>
            <w:tcW w:w="5930" w:type="dxa"/>
          </w:tcPr>
          <w:p w14:paraId="79C289F4" w14:textId="34AFD8CE" w:rsidR="00BC7853" w:rsidRPr="008E07AE" w:rsidRDefault="00C55C4B" w:rsidP="00BC7853">
            <w:pPr>
              <w:pStyle w:val="ANormal"/>
              <w:rPr>
                <w:rFonts w:ascii="Arial" w:hAnsi="Arial" w:cs="Arial"/>
                <w:b/>
                <w:bCs/>
                <w:sz w:val="16"/>
                <w:szCs w:val="14"/>
              </w:rPr>
            </w:pPr>
            <w:r w:rsidRPr="008E07AE">
              <w:rPr>
                <w:rFonts w:ascii="Arial" w:hAnsi="Arial" w:cs="Arial"/>
                <w:b/>
                <w:bCs/>
                <w:sz w:val="16"/>
                <w:szCs w:val="14"/>
              </w:rPr>
              <w:t>R</w:t>
            </w:r>
            <w:r w:rsidR="008E07AE" w:rsidRPr="008E07AE">
              <w:rPr>
                <w:rFonts w:ascii="Arial" w:hAnsi="Arial" w:cs="Arial"/>
                <w:b/>
                <w:bCs/>
                <w:sz w:val="16"/>
                <w:szCs w:val="14"/>
              </w:rPr>
              <w:t>EGERINGSKANSLIET</w:t>
            </w:r>
          </w:p>
        </w:tc>
      </w:tr>
      <w:tr w:rsidR="00CE0D4B" w14:paraId="08993AF8" w14:textId="77777777" w:rsidTr="00FD7CBB">
        <w:tc>
          <w:tcPr>
            <w:tcW w:w="750" w:type="dxa"/>
          </w:tcPr>
          <w:p w14:paraId="7B03710B" w14:textId="64860029" w:rsidR="00CE0D4B" w:rsidRPr="00BC7853" w:rsidRDefault="00CE0D4B" w:rsidP="00CE0D4B">
            <w:pPr>
              <w:pStyle w:val="ANormal"/>
              <w:rPr>
                <w:rFonts w:ascii="Arial" w:hAnsi="Arial" w:cs="Arial"/>
                <w:sz w:val="16"/>
                <w:szCs w:val="14"/>
              </w:rPr>
            </w:pPr>
            <w:r w:rsidRPr="0017548F">
              <w:rPr>
                <w:rFonts w:ascii="Arial" w:hAnsi="Arial" w:cs="Arial"/>
                <w:sz w:val="16"/>
                <w:szCs w:val="14"/>
              </w:rPr>
              <w:t>21010</w:t>
            </w:r>
          </w:p>
        </w:tc>
        <w:tc>
          <w:tcPr>
            <w:tcW w:w="5930" w:type="dxa"/>
          </w:tcPr>
          <w:p w14:paraId="4E14A20A" w14:textId="03C10CD3" w:rsidR="00CE0D4B" w:rsidRDefault="00CE0D4B" w:rsidP="00CE0D4B">
            <w:pPr>
              <w:pStyle w:val="ANormal"/>
              <w:rPr>
                <w:rFonts w:ascii="Arial" w:hAnsi="Arial" w:cs="Arial"/>
                <w:sz w:val="16"/>
                <w:szCs w:val="14"/>
              </w:rPr>
            </w:pPr>
            <w:r w:rsidRPr="0017548F">
              <w:rPr>
                <w:rFonts w:ascii="Arial" w:hAnsi="Arial" w:cs="Arial"/>
                <w:sz w:val="16"/>
                <w:szCs w:val="14"/>
              </w:rPr>
              <w:t>Regeringskansliet, verksamhet</w:t>
            </w:r>
          </w:p>
        </w:tc>
      </w:tr>
      <w:tr w:rsidR="00CE0D4B" w14:paraId="4074048F" w14:textId="77777777" w:rsidTr="00FD7CBB">
        <w:tc>
          <w:tcPr>
            <w:tcW w:w="750" w:type="dxa"/>
          </w:tcPr>
          <w:p w14:paraId="13EC1951" w14:textId="77777777" w:rsidR="00CE0D4B" w:rsidRPr="00BC7853" w:rsidRDefault="00CE0D4B" w:rsidP="00CE0D4B">
            <w:pPr>
              <w:pStyle w:val="ANormal"/>
              <w:rPr>
                <w:rFonts w:ascii="Arial" w:hAnsi="Arial" w:cs="Arial"/>
                <w:sz w:val="16"/>
                <w:szCs w:val="14"/>
              </w:rPr>
            </w:pPr>
          </w:p>
        </w:tc>
        <w:tc>
          <w:tcPr>
            <w:tcW w:w="5930" w:type="dxa"/>
          </w:tcPr>
          <w:p w14:paraId="7A671DED" w14:textId="5C4A8116" w:rsidR="00CE0D4B" w:rsidRDefault="00CE0D4B" w:rsidP="00CE0D4B">
            <w:pPr>
              <w:pStyle w:val="ANormal"/>
            </w:pPr>
            <w:r>
              <w:t xml:space="preserve">Texten i momentmotiveringen under rubriken ”Inkomster” i andra stycket innehåller ett fel och föreslås ändras. Texten ska rätteligen lyda: </w:t>
            </w:r>
            <w:r w:rsidR="00EA507F">
              <w:t>”</w:t>
            </w:r>
            <w:r>
              <w:t>En höjning av avgifterna för jordförvärvstillstånd kommer att genomföras…”</w:t>
            </w:r>
          </w:p>
          <w:p w14:paraId="63940440" w14:textId="77777777" w:rsidR="00CE0D4B" w:rsidRDefault="00CE0D4B" w:rsidP="00CE0D4B">
            <w:pPr>
              <w:pStyle w:val="ANormal"/>
              <w:rPr>
                <w:rFonts w:ascii="Arial" w:hAnsi="Arial" w:cs="Arial"/>
                <w:sz w:val="16"/>
                <w:szCs w:val="14"/>
              </w:rPr>
            </w:pPr>
          </w:p>
        </w:tc>
      </w:tr>
      <w:tr w:rsidR="00CE0D4B" w14:paraId="2FCC3684" w14:textId="77777777" w:rsidTr="00FD7CBB">
        <w:tc>
          <w:tcPr>
            <w:tcW w:w="750" w:type="dxa"/>
          </w:tcPr>
          <w:p w14:paraId="43C51B6E" w14:textId="0D8207E8" w:rsidR="00CE0D4B" w:rsidRPr="00BC7853" w:rsidRDefault="00CE0D4B" w:rsidP="00CE0D4B">
            <w:pPr>
              <w:pStyle w:val="ANormal"/>
              <w:rPr>
                <w:rFonts w:ascii="Arial" w:hAnsi="Arial" w:cs="Arial"/>
                <w:sz w:val="16"/>
                <w:szCs w:val="14"/>
              </w:rPr>
            </w:pPr>
            <w:r w:rsidRPr="00BC7853">
              <w:rPr>
                <w:rFonts w:ascii="Arial" w:hAnsi="Arial" w:cs="Arial"/>
                <w:sz w:val="16"/>
                <w:szCs w:val="14"/>
              </w:rPr>
              <w:t>2</w:t>
            </w:r>
            <w:r>
              <w:rPr>
                <w:rFonts w:ascii="Arial" w:hAnsi="Arial" w:cs="Arial"/>
                <w:sz w:val="16"/>
                <w:szCs w:val="14"/>
              </w:rPr>
              <w:t>1200</w:t>
            </w:r>
          </w:p>
        </w:tc>
        <w:tc>
          <w:tcPr>
            <w:tcW w:w="5930" w:type="dxa"/>
          </w:tcPr>
          <w:p w14:paraId="7BBA2938" w14:textId="6FD5E649" w:rsidR="00CE0D4B" w:rsidRPr="00BC7853" w:rsidRDefault="00CE0D4B" w:rsidP="00CE0D4B">
            <w:pPr>
              <w:pStyle w:val="ANormal"/>
              <w:rPr>
                <w:rFonts w:ascii="Arial" w:hAnsi="Arial" w:cs="Arial"/>
                <w:sz w:val="16"/>
                <w:szCs w:val="14"/>
              </w:rPr>
            </w:pPr>
            <w:r>
              <w:rPr>
                <w:rFonts w:ascii="Arial" w:hAnsi="Arial" w:cs="Arial"/>
                <w:sz w:val="16"/>
                <w:szCs w:val="14"/>
              </w:rPr>
              <w:t>Utgifter för digitalisering och informationsteknologi</w:t>
            </w:r>
          </w:p>
        </w:tc>
      </w:tr>
      <w:tr w:rsidR="00CE0D4B" w14:paraId="3592E1B9" w14:textId="77777777" w:rsidTr="00FD7CBB">
        <w:tc>
          <w:tcPr>
            <w:tcW w:w="750" w:type="dxa"/>
          </w:tcPr>
          <w:p w14:paraId="48543274" w14:textId="77777777" w:rsidR="00CE0D4B" w:rsidRDefault="00CE0D4B" w:rsidP="00CE0D4B">
            <w:pPr>
              <w:pStyle w:val="ANormal"/>
            </w:pPr>
          </w:p>
        </w:tc>
        <w:tc>
          <w:tcPr>
            <w:tcW w:w="5930" w:type="dxa"/>
          </w:tcPr>
          <w:p w14:paraId="4C117CA3" w14:textId="77777777" w:rsidR="000B1663" w:rsidRDefault="00CE0D4B" w:rsidP="00CE0D4B">
            <w:pPr>
              <w:pStyle w:val="ANormal"/>
            </w:pPr>
            <w:r w:rsidRPr="0032321E">
              <w:t xml:space="preserve">I ltl </w:t>
            </w:r>
            <w:r>
              <w:t>John Holmbergs</w:t>
            </w:r>
            <w:r w:rsidRPr="0032321E">
              <w:t xml:space="preserve"> m.fl. budgetmotion BM nr </w:t>
            </w:r>
            <w:r>
              <w:t>32/</w:t>
            </w:r>
            <w:r w:rsidRPr="0032321E">
              <w:t>202</w:t>
            </w:r>
            <w:r>
              <w:t>1</w:t>
            </w:r>
            <w:r w:rsidRPr="0032321E">
              <w:t>-202</w:t>
            </w:r>
            <w:r>
              <w:t xml:space="preserve">2 förslag nr 13 föreslås att anslaget minskas med 800 000 euro och att motiveringen får följande </w:t>
            </w:r>
            <w:r w:rsidRPr="00CE0D4B">
              <w:t xml:space="preserve">lydelse: </w:t>
            </w:r>
          </w:p>
          <w:p w14:paraId="4A896DD8" w14:textId="77777777" w:rsidR="000B1663" w:rsidRDefault="00CE0D4B" w:rsidP="00CE0D4B">
            <w:pPr>
              <w:pStyle w:val="ANormal"/>
              <w:rPr>
                <w:szCs w:val="22"/>
                <w:shd w:val="clear" w:color="auto" w:fill="FFFFFF"/>
              </w:rPr>
            </w:pPr>
            <w:r w:rsidRPr="00CE0D4B">
              <w:rPr>
                <w:szCs w:val="22"/>
              </w:rPr>
              <w:t>”</w:t>
            </w:r>
            <w:r w:rsidRPr="00CE0D4B">
              <w:rPr>
                <w:szCs w:val="22"/>
                <w:shd w:val="clear" w:color="auto" w:fill="FFFFFF"/>
              </w:rPr>
              <w:t>Föreslås inkomster om 109</w:t>
            </w:r>
            <w:r w:rsidR="006431CD">
              <w:rPr>
                <w:szCs w:val="22"/>
                <w:shd w:val="clear" w:color="auto" w:fill="FFFFFF"/>
              </w:rPr>
              <w:t xml:space="preserve"> </w:t>
            </w:r>
            <w:r w:rsidRPr="00CE0D4B">
              <w:rPr>
                <w:szCs w:val="22"/>
                <w:shd w:val="clear" w:color="auto" w:fill="FFFFFF"/>
              </w:rPr>
              <w:t xml:space="preserve">000 euro och ett anslag om </w:t>
            </w:r>
          </w:p>
          <w:p w14:paraId="0E5789D8" w14:textId="24E0437A" w:rsidR="00CE0D4B" w:rsidRPr="00CE0D4B" w:rsidRDefault="00CE0D4B" w:rsidP="00CE0D4B">
            <w:pPr>
              <w:pStyle w:val="ANormal"/>
              <w:rPr>
                <w:szCs w:val="22"/>
              </w:rPr>
            </w:pPr>
            <w:r w:rsidRPr="00CE0D4B">
              <w:rPr>
                <w:szCs w:val="22"/>
                <w:shd w:val="clear" w:color="auto" w:fill="FFFFFF"/>
              </w:rPr>
              <w:t>2</w:t>
            </w:r>
            <w:r w:rsidR="006431CD">
              <w:rPr>
                <w:szCs w:val="22"/>
                <w:shd w:val="clear" w:color="auto" w:fill="FFFFFF"/>
              </w:rPr>
              <w:t> </w:t>
            </w:r>
            <w:r w:rsidRPr="00CE0D4B">
              <w:rPr>
                <w:szCs w:val="22"/>
                <w:shd w:val="clear" w:color="auto" w:fill="FFFFFF"/>
              </w:rPr>
              <w:t>960</w:t>
            </w:r>
            <w:r w:rsidR="006431CD">
              <w:rPr>
                <w:szCs w:val="22"/>
                <w:shd w:val="clear" w:color="auto" w:fill="FFFFFF"/>
              </w:rPr>
              <w:t xml:space="preserve"> </w:t>
            </w:r>
            <w:r w:rsidRPr="00CE0D4B">
              <w:rPr>
                <w:szCs w:val="22"/>
                <w:shd w:val="clear" w:color="auto" w:fill="FFFFFF"/>
              </w:rPr>
              <w:t>000 euro.”</w:t>
            </w:r>
            <w:r w:rsidRPr="00CE0D4B">
              <w:rPr>
                <w:szCs w:val="22"/>
              </w:rPr>
              <w:t xml:space="preserve">              </w:t>
            </w:r>
          </w:p>
          <w:p w14:paraId="000670C9" w14:textId="294D8FBC" w:rsidR="00CE0D4B" w:rsidRPr="00CE0D4B" w:rsidRDefault="00C20328" w:rsidP="00CE0D4B">
            <w:pPr>
              <w:pStyle w:val="ANormal"/>
              <w:rPr>
                <w:szCs w:val="22"/>
                <w:shd w:val="clear" w:color="auto" w:fill="FFFFFF"/>
              </w:rPr>
            </w:pPr>
            <w:r>
              <w:rPr>
                <w:szCs w:val="22"/>
                <w:shd w:val="clear" w:color="auto" w:fill="FFFFFF"/>
              </w:rPr>
              <w:t xml:space="preserve">   </w:t>
            </w:r>
            <w:r w:rsidR="00CE0D4B" w:rsidRPr="00CE0D4B">
              <w:rPr>
                <w:szCs w:val="22"/>
                <w:shd w:val="clear" w:color="auto" w:fill="FFFFFF"/>
              </w:rPr>
              <w:t>Motionen föreslås förkastad. Beslutet tillkom efter röstning som utföll 4-</w:t>
            </w:r>
            <w:r w:rsidR="0077187D">
              <w:rPr>
                <w:szCs w:val="22"/>
                <w:shd w:val="clear" w:color="auto" w:fill="FFFFFF"/>
              </w:rPr>
              <w:t>2</w:t>
            </w:r>
            <w:r w:rsidR="00CE0D4B" w:rsidRPr="00CE0D4B">
              <w:rPr>
                <w:szCs w:val="22"/>
                <w:shd w:val="clear" w:color="auto" w:fill="FFFFFF"/>
              </w:rPr>
              <w:t>. Beslutet biträddes av ordföranden Jörgen Pettersson samt ledamöterna Lars Häggblom, Robert Mansén och Jörgen Strand.</w:t>
            </w:r>
            <w:r w:rsidR="0077187D">
              <w:rPr>
                <w:szCs w:val="22"/>
                <w:shd w:val="clear" w:color="auto" w:fill="FFFFFF"/>
              </w:rPr>
              <w:t xml:space="preserve"> Ltl Nina Fellman avstod från att rösta.</w:t>
            </w:r>
          </w:p>
          <w:p w14:paraId="61207770" w14:textId="3345B860" w:rsidR="00CE0D4B" w:rsidRDefault="00CE0D4B" w:rsidP="00CE0D4B">
            <w:pPr>
              <w:pStyle w:val="ANormal"/>
            </w:pPr>
            <w:r>
              <w:t xml:space="preserve"> </w:t>
            </w:r>
          </w:p>
        </w:tc>
      </w:tr>
      <w:tr w:rsidR="008E07AE" w:rsidRPr="008E07AE" w14:paraId="6D685DFC" w14:textId="77777777" w:rsidTr="00FD7CBB">
        <w:tc>
          <w:tcPr>
            <w:tcW w:w="750" w:type="dxa"/>
          </w:tcPr>
          <w:p w14:paraId="436C1361" w14:textId="77777777" w:rsidR="008E07AE" w:rsidRPr="008E07AE" w:rsidRDefault="008E07AE" w:rsidP="001655E5">
            <w:pPr>
              <w:pStyle w:val="ANormal"/>
              <w:rPr>
                <w:rFonts w:ascii="Arial" w:hAnsi="Arial" w:cs="Arial"/>
                <w:b/>
                <w:bCs/>
                <w:sz w:val="16"/>
                <w:szCs w:val="16"/>
              </w:rPr>
            </w:pPr>
            <w:bookmarkStart w:id="25" w:name="_Hlk89940724"/>
            <w:r w:rsidRPr="008E07AE">
              <w:rPr>
                <w:rFonts w:ascii="Arial" w:hAnsi="Arial" w:cs="Arial"/>
                <w:b/>
                <w:bCs/>
                <w:sz w:val="16"/>
                <w:szCs w:val="16"/>
              </w:rPr>
              <w:t>240</w:t>
            </w:r>
          </w:p>
        </w:tc>
        <w:tc>
          <w:tcPr>
            <w:tcW w:w="5930" w:type="dxa"/>
          </w:tcPr>
          <w:p w14:paraId="24305638" w14:textId="77777777" w:rsidR="008E07AE" w:rsidRPr="008E07AE" w:rsidRDefault="008E07AE" w:rsidP="001655E5">
            <w:pPr>
              <w:pStyle w:val="ANormal"/>
              <w:rPr>
                <w:rFonts w:ascii="Arial" w:hAnsi="Arial" w:cs="Arial"/>
                <w:b/>
                <w:bCs/>
                <w:sz w:val="16"/>
                <w:szCs w:val="16"/>
              </w:rPr>
            </w:pPr>
            <w:r w:rsidRPr="008E07AE">
              <w:rPr>
                <w:rFonts w:ascii="Arial" w:hAnsi="Arial" w:cs="Arial"/>
                <w:b/>
                <w:bCs/>
                <w:sz w:val="16"/>
                <w:szCs w:val="16"/>
              </w:rPr>
              <w:t>BRAND- OCH RÄDDNINGSVÄSENDET</w:t>
            </w:r>
          </w:p>
        </w:tc>
      </w:tr>
      <w:tr w:rsidR="008E07AE" w:rsidRPr="00CE0D4B" w14:paraId="77D9FEAC" w14:textId="77777777" w:rsidTr="00FD7CBB">
        <w:tc>
          <w:tcPr>
            <w:tcW w:w="750" w:type="dxa"/>
          </w:tcPr>
          <w:p w14:paraId="57EA7CDD" w14:textId="77777777" w:rsidR="008E07AE" w:rsidRPr="00CE0D4B" w:rsidRDefault="008E07AE" w:rsidP="001655E5">
            <w:pPr>
              <w:pStyle w:val="ANormal"/>
              <w:rPr>
                <w:rFonts w:ascii="Arial" w:hAnsi="Arial" w:cs="Arial"/>
                <w:sz w:val="16"/>
                <w:szCs w:val="16"/>
              </w:rPr>
            </w:pPr>
            <w:r w:rsidRPr="00CE0D4B">
              <w:rPr>
                <w:rFonts w:ascii="Arial" w:hAnsi="Arial" w:cs="Arial"/>
                <w:sz w:val="16"/>
                <w:szCs w:val="16"/>
              </w:rPr>
              <w:t>24000</w:t>
            </w:r>
          </w:p>
        </w:tc>
        <w:tc>
          <w:tcPr>
            <w:tcW w:w="5930" w:type="dxa"/>
          </w:tcPr>
          <w:p w14:paraId="59C50EEA" w14:textId="77777777" w:rsidR="008E07AE" w:rsidRPr="00CE0D4B" w:rsidRDefault="008E07AE" w:rsidP="001655E5">
            <w:pPr>
              <w:pStyle w:val="ANormal"/>
              <w:rPr>
                <w:rFonts w:ascii="Arial" w:hAnsi="Arial" w:cs="Arial"/>
                <w:sz w:val="16"/>
                <w:szCs w:val="16"/>
              </w:rPr>
            </w:pPr>
            <w:r>
              <w:rPr>
                <w:rFonts w:ascii="Arial" w:hAnsi="Arial" w:cs="Arial"/>
                <w:sz w:val="16"/>
                <w:szCs w:val="14"/>
              </w:rPr>
              <w:t>Brand- och räddningsväsendet</w:t>
            </w:r>
            <w:r w:rsidRPr="0017548F">
              <w:rPr>
                <w:rFonts w:ascii="Arial" w:hAnsi="Arial" w:cs="Arial"/>
                <w:sz w:val="16"/>
                <w:szCs w:val="14"/>
              </w:rPr>
              <w:t>, verksamhet</w:t>
            </w:r>
          </w:p>
        </w:tc>
      </w:tr>
      <w:tr w:rsidR="008E07AE" w:rsidRPr="00CE0D4B" w14:paraId="68BAA207" w14:textId="77777777" w:rsidTr="00FD7CBB">
        <w:tc>
          <w:tcPr>
            <w:tcW w:w="750" w:type="dxa"/>
          </w:tcPr>
          <w:p w14:paraId="010BFA42" w14:textId="77777777" w:rsidR="008E07AE" w:rsidRPr="00CE0D4B" w:rsidRDefault="008E07AE" w:rsidP="001655E5">
            <w:pPr>
              <w:pStyle w:val="ANormal"/>
              <w:rPr>
                <w:szCs w:val="22"/>
              </w:rPr>
            </w:pPr>
          </w:p>
        </w:tc>
        <w:tc>
          <w:tcPr>
            <w:tcW w:w="5930" w:type="dxa"/>
          </w:tcPr>
          <w:p w14:paraId="6F4F279C" w14:textId="77777777" w:rsidR="000B1663" w:rsidRDefault="008E07AE" w:rsidP="001655E5">
            <w:pPr>
              <w:pStyle w:val="ANormal"/>
              <w:rPr>
                <w:szCs w:val="22"/>
                <w:shd w:val="clear" w:color="auto" w:fill="FFFFFF"/>
              </w:rPr>
            </w:pPr>
            <w:r w:rsidRPr="0032321E">
              <w:t xml:space="preserve">I ltl </w:t>
            </w:r>
            <w:r>
              <w:t>John Holmbergs</w:t>
            </w:r>
            <w:r w:rsidRPr="0032321E">
              <w:t xml:space="preserve"> m.fl. budgetmotion BM nr </w:t>
            </w:r>
            <w:r>
              <w:t>32/</w:t>
            </w:r>
            <w:r w:rsidRPr="0032321E">
              <w:t>202</w:t>
            </w:r>
            <w:r>
              <w:t>1</w:t>
            </w:r>
            <w:r w:rsidRPr="0032321E">
              <w:t>-202</w:t>
            </w:r>
            <w:r>
              <w:t>2 förslag nr 14 föreslås att anslaget minskas med 30 000 euro och att motiveri</w:t>
            </w:r>
            <w:r w:rsidRPr="00CE0D4B">
              <w:rPr>
                <w:szCs w:val="22"/>
              </w:rPr>
              <w:t xml:space="preserve">ngen får följande </w:t>
            </w:r>
            <w:r w:rsidRPr="00EA507F">
              <w:rPr>
                <w:szCs w:val="22"/>
              </w:rPr>
              <w:t xml:space="preserve">lydelse: </w:t>
            </w:r>
            <w:r w:rsidRPr="00EA507F">
              <w:rPr>
                <w:szCs w:val="22"/>
                <w:shd w:val="clear" w:color="auto" w:fill="FFFFFF"/>
              </w:rPr>
              <w:t> </w:t>
            </w:r>
          </w:p>
          <w:p w14:paraId="438C6D80" w14:textId="4E856A63" w:rsidR="008E07AE" w:rsidRPr="00EA507F" w:rsidRDefault="008E07AE" w:rsidP="001655E5">
            <w:pPr>
              <w:pStyle w:val="ANormal"/>
              <w:rPr>
                <w:szCs w:val="22"/>
              </w:rPr>
            </w:pPr>
            <w:r w:rsidRPr="00EA507F">
              <w:rPr>
                <w:szCs w:val="22"/>
                <w:shd w:val="clear" w:color="auto" w:fill="FFFFFF"/>
              </w:rPr>
              <w:t>”Anslaget om 10</w:t>
            </w:r>
            <w:r w:rsidR="006431CD">
              <w:rPr>
                <w:szCs w:val="22"/>
                <w:shd w:val="clear" w:color="auto" w:fill="FFFFFF"/>
              </w:rPr>
              <w:t xml:space="preserve"> </w:t>
            </w:r>
            <w:r w:rsidRPr="00EA507F">
              <w:rPr>
                <w:szCs w:val="22"/>
                <w:shd w:val="clear" w:color="auto" w:fill="FFFFFF"/>
              </w:rPr>
              <w:t>000 euro föreslås för utbildningskostnader, anskaffning av utrustning samt utförande av uppgifter för räddningsverksamhet, befolkningsskydd och säkerhet där särskilda motiv finns.</w:t>
            </w:r>
          </w:p>
          <w:p w14:paraId="7D5191D4" w14:textId="67052AD5" w:rsidR="008E07AE" w:rsidRPr="00CE0D4B" w:rsidRDefault="00C20328" w:rsidP="001655E5">
            <w:pPr>
              <w:pStyle w:val="ANormal"/>
              <w:rPr>
                <w:szCs w:val="22"/>
                <w:shd w:val="clear" w:color="auto" w:fill="FFFFFF"/>
              </w:rPr>
            </w:pPr>
            <w:r>
              <w:rPr>
                <w:szCs w:val="22"/>
                <w:shd w:val="clear" w:color="auto" w:fill="FFFFFF"/>
              </w:rPr>
              <w:t xml:space="preserve">   </w:t>
            </w:r>
            <w:r w:rsidR="008E07AE" w:rsidRPr="00EA507F">
              <w:rPr>
                <w:szCs w:val="22"/>
                <w:shd w:val="clear" w:color="auto" w:fill="FFFFFF"/>
              </w:rPr>
              <w:t xml:space="preserve">Motionen föreslås förkastad. Beslutet tillkom efter röstning som utföll 4-2. Beslutet biträddes av ordföranden </w:t>
            </w:r>
            <w:r w:rsidR="008E07AE" w:rsidRPr="00CE0D4B">
              <w:rPr>
                <w:szCs w:val="22"/>
                <w:shd w:val="clear" w:color="auto" w:fill="FFFFFF"/>
              </w:rPr>
              <w:t>Jörgen Pettersson samt ledamöterna Lars Häggblom, Robert Mansén och Jörgen Strand.</w:t>
            </w:r>
            <w:r w:rsidR="008E07AE">
              <w:rPr>
                <w:szCs w:val="22"/>
                <w:shd w:val="clear" w:color="auto" w:fill="FFFFFF"/>
              </w:rPr>
              <w:t xml:space="preserve"> Ltl Nina Fellman avstod från att rösta.</w:t>
            </w:r>
          </w:p>
          <w:p w14:paraId="3D545E83" w14:textId="77777777" w:rsidR="008E07AE" w:rsidRPr="00CE0D4B" w:rsidRDefault="008E07AE" w:rsidP="001655E5">
            <w:pPr>
              <w:pStyle w:val="ANormal"/>
              <w:rPr>
                <w:szCs w:val="22"/>
              </w:rPr>
            </w:pPr>
          </w:p>
        </w:tc>
      </w:tr>
      <w:tr w:rsidR="00CE0D4B" w14:paraId="42139298" w14:textId="77777777" w:rsidTr="00FD7CBB">
        <w:tc>
          <w:tcPr>
            <w:tcW w:w="750" w:type="dxa"/>
          </w:tcPr>
          <w:p w14:paraId="5EEA4E79" w14:textId="46D89CD0" w:rsidR="00CE0D4B" w:rsidRPr="008E07AE" w:rsidRDefault="008E07AE" w:rsidP="00CE0D4B">
            <w:pPr>
              <w:pStyle w:val="ANormal"/>
              <w:rPr>
                <w:rFonts w:ascii="Arial" w:hAnsi="Arial" w:cs="Arial"/>
                <w:b/>
                <w:bCs/>
                <w:sz w:val="16"/>
                <w:szCs w:val="16"/>
              </w:rPr>
            </w:pPr>
            <w:r>
              <w:rPr>
                <w:rFonts w:ascii="Arial" w:hAnsi="Arial" w:cs="Arial"/>
                <w:b/>
                <w:bCs/>
                <w:sz w:val="16"/>
                <w:szCs w:val="16"/>
              </w:rPr>
              <w:t>300</w:t>
            </w:r>
          </w:p>
        </w:tc>
        <w:tc>
          <w:tcPr>
            <w:tcW w:w="5930" w:type="dxa"/>
          </w:tcPr>
          <w:p w14:paraId="5DD150BF" w14:textId="4788717C" w:rsidR="00CE0D4B" w:rsidRPr="008E07AE" w:rsidRDefault="008E07AE" w:rsidP="00CE0D4B">
            <w:pPr>
              <w:pStyle w:val="ANormal"/>
              <w:rPr>
                <w:rFonts w:ascii="Arial" w:hAnsi="Arial" w:cs="Arial"/>
                <w:b/>
                <w:bCs/>
                <w:sz w:val="16"/>
                <w:szCs w:val="16"/>
              </w:rPr>
            </w:pPr>
            <w:r>
              <w:rPr>
                <w:rFonts w:ascii="Arial" w:hAnsi="Arial" w:cs="Arial"/>
                <w:b/>
                <w:bCs/>
                <w:sz w:val="16"/>
                <w:szCs w:val="16"/>
              </w:rPr>
              <w:t>FINANSAVDELNINGENS FÖRVALTNINGSOMRÅDE</w:t>
            </w:r>
          </w:p>
        </w:tc>
      </w:tr>
      <w:tr w:rsidR="00C4327F" w14:paraId="16F8DE97" w14:textId="77777777" w:rsidTr="00FD7CBB">
        <w:tc>
          <w:tcPr>
            <w:tcW w:w="750" w:type="dxa"/>
          </w:tcPr>
          <w:p w14:paraId="57A41FE5" w14:textId="5F6146CA" w:rsidR="00C4327F" w:rsidRPr="00C4327F" w:rsidRDefault="00C4327F" w:rsidP="00CE0D4B">
            <w:pPr>
              <w:pStyle w:val="ANormal"/>
              <w:rPr>
                <w:rFonts w:ascii="Arial" w:hAnsi="Arial" w:cs="Arial"/>
                <w:sz w:val="16"/>
                <w:szCs w:val="16"/>
              </w:rPr>
            </w:pPr>
            <w:r w:rsidRPr="00C4327F">
              <w:rPr>
                <w:rFonts w:ascii="Arial" w:hAnsi="Arial" w:cs="Arial"/>
                <w:sz w:val="16"/>
                <w:szCs w:val="16"/>
              </w:rPr>
              <w:t>300</w:t>
            </w:r>
          </w:p>
        </w:tc>
        <w:tc>
          <w:tcPr>
            <w:tcW w:w="5930" w:type="dxa"/>
          </w:tcPr>
          <w:p w14:paraId="4E686BB5" w14:textId="1769DE9A" w:rsidR="00C4327F" w:rsidRPr="00C4327F" w:rsidRDefault="00C4327F" w:rsidP="00CE0D4B">
            <w:pPr>
              <w:pStyle w:val="ANormal"/>
              <w:rPr>
                <w:rFonts w:ascii="Arial" w:hAnsi="Arial" w:cs="Arial"/>
                <w:sz w:val="16"/>
                <w:szCs w:val="16"/>
              </w:rPr>
            </w:pPr>
            <w:r>
              <w:rPr>
                <w:rFonts w:ascii="Arial" w:hAnsi="Arial" w:cs="Arial"/>
                <w:sz w:val="16"/>
                <w:szCs w:val="16"/>
              </w:rPr>
              <w:t>Allmän förvaltning</w:t>
            </w:r>
          </w:p>
        </w:tc>
      </w:tr>
      <w:tr w:rsidR="00CE0D4B" w14:paraId="52D56314" w14:textId="77777777" w:rsidTr="00FD7CBB">
        <w:tc>
          <w:tcPr>
            <w:tcW w:w="750" w:type="dxa"/>
          </w:tcPr>
          <w:p w14:paraId="03EB9795" w14:textId="3D48977D" w:rsidR="00CE0D4B" w:rsidRPr="00CE0D4B" w:rsidRDefault="00CE0D4B" w:rsidP="00CE0D4B">
            <w:pPr>
              <w:pStyle w:val="ANormal"/>
              <w:rPr>
                <w:rFonts w:ascii="Arial" w:hAnsi="Arial" w:cs="Arial"/>
                <w:sz w:val="16"/>
                <w:szCs w:val="16"/>
              </w:rPr>
            </w:pPr>
          </w:p>
        </w:tc>
        <w:tc>
          <w:tcPr>
            <w:tcW w:w="5930" w:type="dxa"/>
          </w:tcPr>
          <w:p w14:paraId="10CAC8C8" w14:textId="77777777" w:rsidR="000B1663" w:rsidRDefault="008E07AE" w:rsidP="008E07AE">
            <w:pPr>
              <w:pStyle w:val="ANormal"/>
              <w:rPr>
                <w:szCs w:val="22"/>
              </w:rPr>
            </w:pPr>
            <w:r w:rsidRPr="0032321E">
              <w:t xml:space="preserve">I ltl </w:t>
            </w:r>
            <w:r>
              <w:t>Katrin Sjögrens</w:t>
            </w:r>
            <w:r w:rsidRPr="0032321E">
              <w:t xml:space="preserve"> m.fl. budgetmotion BM nr </w:t>
            </w:r>
            <w:r>
              <w:t>29/</w:t>
            </w:r>
            <w:r w:rsidRPr="0032321E">
              <w:t>202</w:t>
            </w:r>
            <w:r>
              <w:t>1</w:t>
            </w:r>
            <w:r w:rsidRPr="0032321E">
              <w:t>-202</w:t>
            </w:r>
            <w:r>
              <w:t>2 förslag nr 5 föreslås att motiveri</w:t>
            </w:r>
            <w:r w:rsidRPr="00CE0D4B">
              <w:rPr>
                <w:szCs w:val="22"/>
              </w:rPr>
              <w:t xml:space="preserve">ngen får följande </w:t>
            </w:r>
            <w:r w:rsidR="00EA507F">
              <w:rPr>
                <w:szCs w:val="22"/>
              </w:rPr>
              <w:t>tillägg</w:t>
            </w:r>
            <w:r w:rsidRPr="00CE0D4B">
              <w:rPr>
                <w:szCs w:val="22"/>
              </w:rPr>
              <w:t xml:space="preserve">: </w:t>
            </w:r>
          </w:p>
          <w:p w14:paraId="54C90FAB" w14:textId="3B7EF6B1" w:rsidR="008E07AE" w:rsidRPr="00EA507F" w:rsidRDefault="008E07AE" w:rsidP="008E07AE">
            <w:pPr>
              <w:pStyle w:val="ANormal"/>
              <w:rPr>
                <w:szCs w:val="22"/>
              </w:rPr>
            </w:pPr>
            <w:r w:rsidRPr="00EA507F">
              <w:rPr>
                <w:szCs w:val="22"/>
              </w:rPr>
              <w:t>”</w:t>
            </w:r>
            <w:r w:rsidRPr="00EA507F">
              <w:rPr>
                <w:szCs w:val="22"/>
                <w:shd w:val="clear" w:color="auto" w:fill="FFFFFF"/>
              </w:rPr>
              <w:t>Ytterligare analyseras vad EU:s gröna giv, Fit for 55, EU:s taxonomi har för effekter på landskapets verksamheter och investeringar. Fastighetsverket ges i uppdrag att uppgöra ett koldioxidbokslut, upphandla klimatneutral, grön el samt även klimatkompensera.</w:t>
            </w:r>
            <w:r w:rsidR="00EA507F">
              <w:rPr>
                <w:szCs w:val="22"/>
                <w:shd w:val="clear" w:color="auto" w:fill="FFFFFF"/>
              </w:rPr>
              <w:t>”</w:t>
            </w:r>
          </w:p>
          <w:p w14:paraId="45AC2DBF" w14:textId="2E3769A3" w:rsidR="00CE0D4B" w:rsidRDefault="00C20328" w:rsidP="00EA507F">
            <w:pPr>
              <w:pStyle w:val="ANormal"/>
              <w:rPr>
                <w:szCs w:val="22"/>
                <w:shd w:val="clear" w:color="auto" w:fill="FFFFFF"/>
              </w:rPr>
            </w:pPr>
            <w:r>
              <w:rPr>
                <w:szCs w:val="22"/>
                <w:shd w:val="clear" w:color="auto" w:fill="FFFFFF"/>
              </w:rPr>
              <w:t xml:space="preserve">   </w:t>
            </w:r>
            <w:r w:rsidR="008E07AE" w:rsidRPr="00EA507F">
              <w:rPr>
                <w:szCs w:val="22"/>
                <w:shd w:val="clear" w:color="auto" w:fill="FFFFFF"/>
              </w:rPr>
              <w:t>Motionen föreslås förkastad. Beslutet tillkom efter röstning som utföll 4-</w:t>
            </w:r>
            <w:r w:rsidR="00EA507F">
              <w:rPr>
                <w:szCs w:val="22"/>
                <w:shd w:val="clear" w:color="auto" w:fill="FFFFFF"/>
              </w:rPr>
              <w:t>3</w:t>
            </w:r>
            <w:r w:rsidR="008E07AE" w:rsidRPr="00EA507F">
              <w:rPr>
                <w:szCs w:val="22"/>
                <w:shd w:val="clear" w:color="auto" w:fill="FFFFFF"/>
              </w:rPr>
              <w:t xml:space="preserve">. Beslutet biträddes av ordföranden Jörgen </w:t>
            </w:r>
            <w:r w:rsidR="008E07AE" w:rsidRPr="00EA507F">
              <w:rPr>
                <w:szCs w:val="22"/>
                <w:shd w:val="clear" w:color="auto" w:fill="FFFFFF"/>
              </w:rPr>
              <w:lastRenderedPageBreak/>
              <w:t xml:space="preserve">Pettersson samt ledamöterna Lars Häggblom, Robert Mansén och Jörgen Strand. </w:t>
            </w:r>
          </w:p>
          <w:p w14:paraId="0022D1C0" w14:textId="5227386A" w:rsidR="00EA507F" w:rsidRPr="00CE0D4B" w:rsidRDefault="00EA507F" w:rsidP="00EA507F">
            <w:pPr>
              <w:pStyle w:val="ANormal"/>
              <w:rPr>
                <w:rFonts w:ascii="Arial" w:hAnsi="Arial" w:cs="Arial"/>
                <w:sz w:val="16"/>
                <w:szCs w:val="16"/>
              </w:rPr>
            </w:pPr>
          </w:p>
        </w:tc>
      </w:tr>
      <w:tr w:rsidR="00CE0D4B" w14:paraId="1DA64963" w14:textId="77777777" w:rsidTr="00FD7CBB">
        <w:tc>
          <w:tcPr>
            <w:tcW w:w="750" w:type="dxa"/>
          </w:tcPr>
          <w:p w14:paraId="5F46D62C" w14:textId="77777777" w:rsidR="00CE0D4B" w:rsidRPr="00CE0D4B" w:rsidRDefault="00CE0D4B" w:rsidP="00CE0D4B">
            <w:pPr>
              <w:pStyle w:val="ANormal"/>
              <w:rPr>
                <w:szCs w:val="22"/>
              </w:rPr>
            </w:pPr>
          </w:p>
        </w:tc>
        <w:tc>
          <w:tcPr>
            <w:tcW w:w="5930" w:type="dxa"/>
          </w:tcPr>
          <w:p w14:paraId="13D708F2" w14:textId="77777777" w:rsidR="000B1663" w:rsidRDefault="00CE0D4B" w:rsidP="00CE0D4B">
            <w:pPr>
              <w:pStyle w:val="ANormal"/>
              <w:rPr>
                <w:szCs w:val="22"/>
                <w:shd w:val="clear" w:color="auto" w:fill="FFFFFF"/>
              </w:rPr>
            </w:pPr>
            <w:r w:rsidRPr="0032321E">
              <w:t xml:space="preserve">I ltl </w:t>
            </w:r>
            <w:r>
              <w:t>John Holmbergs</w:t>
            </w:r>
            <w:r w:rsidRPr="0032321E">
              <w:t xml:space="preserve"> m.fl. budgetmotion BM nr </w:t>
            </w:r>
            <w:r>
              <w:t>32/</w:t>
            </w:r>
            <w:r w:rsidRPr="0032321E">
              <w:t>202</w:t>
            </w:r>
            <w:r>
              <w:t>1</w:t>
            </w:r>
            <w:r w:rsidRPr="0032321E">
              <w:t>-202</w:t>
            </w:r>
            <w:r>
              <w:t>2 förslag n</w:t>
            </w:r>
            <w:r w:rsidRPr="00EA507F">
              <w:t xml:space="preserve">r </w:t>
            </w:r>
            <w:r w:rsidR="00EA507F" w:rsidRPr="00EA507F">
              <w:t>3</w:t>
            </w:r>
            <w:r w:rsidRPr="00EA507F">
              <w:t xml:space="preserve"> föreslås att motiveri</w:t>
            </w:r>
            <w:r w:rsidRPr="00EA507F">
              <w:rPr>
                <w:szCs w:val="22"/>
              </w:rPr>
              <w:t xml:space="preserve">ngen får följande </w:t>
            </w:r>
            <w:r w:rsidR="00EA507F" w:rsidRPr="00EA507F">
              <w:rPr>
                <w:szCs w:val="22"/>
              </w:rPr>
              <w:t>tillägg</w:t>
            </w:r>
            <w:r w:rsidRPr="00EA507F">
              <w:rPr>
                <w:szCs w:val="22"/>
              </w:rPr>
              <w:t xml:space="preserve">: </w:t>
            </w:r>
            <w:r w:rsidRPr="00EA507F">
              <w:rPr>
                <w:szCs w:val="22"/>
                <w:shd w:val="clear" w:color="auto" w:fill="FFFFFF"/>
              </w:rPr>
              <w:t> </w:t>
            </w:r>
          </w:p>
          <w:p w14:paraId="136DE3D8" w14:textId="28D1CDF5" w:rsidR="00CE0D4B" w:rsidRPr="00EA507F" w:rsidRDefault="00EA507F" w:rsidP="00CE0D4B">
            <w:pPr>
              <w:pStyle w:val="ANormal"/>
              <w:rPr>
                <w:szCs w:val="22"/>
              </w:rPr>
            </w:pPr>
            <w:r w:rsidRPr="00EA507F">
              <w:rPr>
                <w:szCs w:val="22"/>
                <w:shd w:val="clear" w:color="auto" w:fill="FFFFFF"/>
              </w:rPr>
              <w:t>”Skapandet av ett servicecenter i syfte att samordna landskapsregeringens och underliggande myndigheters hantering av administrativa sysslor skulle minska dubbelarbeten, byråkrati och suboptimeringar. En mer rationaliserande syn på våra små enheter i ljuset av de administrativa resurser som idag nyttjas på ett kostnadsdrivande sätt, bör ge vid handen att en generell centralisering är att föredra med beaktande av ekonomi, kvalitet och respektive enhets grunduppdrag.”</w:t>
            </w:r>
            <w:r w:rsidRPr="00EA507F">
              <w:rPr>
                <w:color w:val="555555"/>
                <w:szCs w:val="22"/>
                <w:shd w:val="clear" w:color="auto" w:fill="FFFFFF"/>
              </w:rPr>
              <w:t> </w:t>
            </w:r>
          </w:p>
          <w:p w14:paraId="79CA83B2" w14:textId="5FFE6BE8" w:rsidR="00CE0D4B" w:rsidRPr="00CE0D4B" w:rsidRDefault="00C20328" w:rsidP="00CE0D4B">
            <w:pPr>
              <w:pStyle w:val="ANormal"/>
              <w:rPr>
                <w:szCs w:val="22"/>
                <w:shd w:val="clear" w:color="auto" w:fill="FFFFFF"/>
              </w:rPr>
            </w:pPr>
            <w:r>
              <w:rPr>
                <w:szCs w:val="22"/>
                <w:shd w:val="clear" w:color="auto" w:fill="FFFFFF"/>
              </w:rPr>
              <w:t xml:space="preserve">   </w:t>
            </w:r>
            <w:r w:rsidR="00CE0D4B" w:rsidRPr="00CE0D4B">
              <w:rPr>
                <w:szCs w:val="22"/>
                <w:shd w:val="clear" w:color="auto" w:fill="FFFFFF"/>
              </w:rPr>
              <w:t>Motionen föreslås förkastad. Beslutet tillkom efter röstning som utföll 4-</w:t>
            </w:r>
            <w:r w:rsidR="0077187D">
              <w:rPr>
                <w:szCs w:val="22"/>
                <w:shd w:val="clear" w:color="auto" w:fill="FFFFFF"/>
              </w:rPr>
              <w:t>2</w:t>
            </w:r>
            <w:r w:rsidR="00CE0D4B" w:rsidRPr="00CE0D4B">
              <w:rPr>
                <w:szCs w:val="22"/>
                <w:shd w:val="clear" w:color="auto" w:fill="FFFFFF"/>
              </w:rPr>
              <w:t>. Beslutet biträddes av ordföranden Jörgen Pettersson samt ledamöterna Lars Häggblom, Robert Mansén och Jörgen Strand.</w:t>
            </w:r>
            <w:r w:rsidR="0077187D">
              <w:rPr>
                <w:szCs w:val="22"/>
                <w:shd w:val="clear" w:color="auto" w:fill="FFFFFF"/>
              </w:rPr>
              <w:t xml:space="preserve"> Ltl Nina Fellman avstod från att rösta.</w:t>
            </w:r>
          </w:p>
          <w:p w14:paraId="3B935164" w14:textId="77777777" w:rsidR="00CE0D4B" w:rsidRPr="00CE0D4B" w:rsidRDefault="00CE0D4B" w:rsidP="00CE0D4B">
            <w:pPr>
              <w:pStyle w:val="ANormal"/>
              <w:rPr>
                <w:szCs w:val="22"/>
              </w:rPr>
            </w:pPr>
          </w:p>
        </w:tc>
      </w:tr>
      <w:tr w:rsidR="00F219C9" w14:paraId="6F7F0AAF" w14:textId="77777777" w:rsidTr="00FD7CBB">
        <w:tc>
          <w:tcPr>
            <w:tcW w:w="750" w:type="dxa"/>
          </w:tcPr>
          <w:p w14:paraId="7C323A09" w14:textId="77777777" w:rsidR="00F219C9" w:rsidRPr="00CE0D4B" w:rsidRDefault="00F219C9" w:rsidP="00CE0D4B">
            <w:pPr>
              <w:pStyle w:val="ANormal"/>
              <w:rPr>
                <w:szCs w:val="22"/>
              </w:rPr>
            </w:pPr>
          </w:p>
        </w:tc>
        <w:tc>
          <w:tcPr>
            <w:tcW w:w="5930" w:type="dxa"/>
          </w:tcPr>
          <w:p w14:paraId="4F7DD143" w14:textId="77777777" w:rsidR="000B1663" w:rsidRDefault="00F219C9" w:rsidP="00F219C9">
            <w:pPr>
              <w:pStyle w:val="ANormal"/>
              <w:rPr>
                <w:szCs w:val="22"/>
              </w:rPr>
            </w:pPr>
            <w:r w:rsidRPr="0032321E">
              <w:t xml:space="preserve">I ltl </w:t>
            </w:r>
            <w:r>
              <w:t>John Holmbergs</w:t>
            </w:r>
            <w:r w:rsidRPr="0032321E">
              <w:t xml:space="preserve"> m.fl. budgetmotion BM nr </w:t>
            </w:r>
            <w:r>
              <w:t>32/</w:t>
            </w:r>
            <w:r w:rsidRPr="0032321E">
              <w:t>202</w:t>
            </w:r>
            <w:r>
              <w:t>1</w:t>
            </w:r>
            <w:r w:rsidRPr="0032321E">
              <w:t>-202</w:t>
            </w:r>
            <w:r>
              <w:t>2 förslag n</w:t>
            </w:r>
            <w:r w:rsidRPr="00EA507F">
              <w:t xml:space="preserve">r </w:t>
            </w:r>
            <w:r>
              <w:t>6</w:t>
            </w:r>
            <w:r w:rsidRPr="00EA507F">
              <w:t xml:space="preserve"> föreslås att motiveri</w:t>
            </w:r>
            <w:r w:rsidRPr="00EA507F">
              <w:rPr>
                <w:szCs w:val="22"/>
              </w:rPr>
              <w:t xml:space="preserve">ngen </w:t>
            </w:r>
            <w:r w:rsidRPr="00F219C9">
              <w:rPr>
                <w:szCs w:val="22"/>
              </w:rPr>
              <w:t xml:space="preserve">får följande tillägg: </w:t>
            </w:r>
          </w:p>
          <w:p w14:paraId="1E073B77" w14:textId="407123F9" w:rsidR="00F219C9" w:rsidRPr="00F219C9" w:rsidRDefault="00F219C9" w:rsidP="00F219C9">
            <w:pPr>
              <w:pStyle w:val="ANormal"/>
              <w:rPr>
                <w:szCs w:val="22"/>
              </w:rPr>
            </w:pPr>
            <w:r w:rsidRPr="00F219C9">
              <w:rPr>
                <w:szCs w:val="22"/>
                <w:shd w:val="clear" w:color="auto" w:fill="FFFFFF"/>
              </w:rPr>
              <w:t>”Landskapsregeringen kommer genom lagstiftningsarbete under 2022 möjliggöra användandet av utmanarrätter i syfte kostnadseffektivera lämpliga verksamheter och samtidigt stimulera företagandet.” </w:t>
            </w:r>
          </w:p>
          <w:p w14:paraId="16810D70" w14:textId="5EE80CDE" w:rsidR="00F219C9" w:rsidRPr="00CE0D4B" w:rsidRDefault="00C20328" w:rsidP="00F219C9">
            <w:pPr>
              <w:pStyle w:val="ANormal"/>
              <w:rPr>
                <w:szCs w:val="22"/>
                <w:shd w:val="clear" w:color="auto" w:fill="FFFFFF"/>
              </w:rPr>
            </w:pPr>
            <w:r>
              <w:rPr>
                <w:szCs w:val="22"/>
                <w:shd w:val="clear" w:color="auto" w:fill="FFFFFF"/>
              </w:rPr>
              <w:t xml:space="preserve">   </w:t>
            </w:r>
            <w:r w:rsidR="00F219C9" w:rsidRPr="00F219C9">
              <w:rPr>
                <w:szCs w:val="22"/>
                <w:shd w:val="clear" w:color="auto" w:fill="FFFFFF"/>
              </w:rPr>
              <w:t xml:space="preserve">Motionen föreslås förkastad. Beslutet tillkom efter röstning som utföll 4-2. Beslutet biträddes av ordföranden Jörgen Pettersson samt ledamöterna Lars Häggblom, Robert </w:t>
            </w:r>
            <w:r w:rsidR="00F219C9" w:rsidRPr="00CE0D4B">
              <w:rPr>
                <w:szCs w:val="22"/>
                <w:shd w:val="clear" w:color="auto" w:fill="FFFFFF"/>
              </w:rPr>
              <w:t>Mansén och Jörgen Strand.</w:t>
            </w:r>
            <w:r w:rsidR="00F219C9">
              <w:rPr>
                <w:szCs w:val="22"/>
                <w:shd w:val="clear" w:color="auto" w:fill="FFFFFF"/>
              </w:rPr>
              <w:t xml:space="preserve"> Ltl Nina Fellman avstod från att rösta.</w:t>
            </w:r>
          </w:p>
          <w:p w14:paraId="2DE9701E" w14:textId="77777777" w:rsidR="00F219C9" w:rsidRPr="0032321E" w:rsidRDefault="00F219C9" w:rsidP="00CE0D4B">
            <w:pPr>
              <w:pStyle w:val="ANormal"/>
            </w:pPr>
          </w:p>
        </w:tc>
      </w:tr>
      <w:tr w:rsidR="00C20328" w14:paraId="56775A6E" w14:textId="77777777" w:rsidTr="00FD7CBB">
        <w:tc>
          <w:tcPr>
            <w:tcW w:w="750" w:type="dxa"/>
          </w:tcPr>
          <w:p w14:paraId="7DA3E28F" w14:textId="77777777" w:rsidR="00C20328" w:rsidRPr="00CE0D4B" w:rsidRDefault="00C20328" w:rsidP="00CE0D4B">
            <w:pPr>
              <w:pStyle w:val="ANormal"/>
              <w:rPr>
                <w:szCs w:val="22"/>
              </w:rPr>
            </w:pPr>
          </w:p>
        </w:tc>
        <w:tc>
          <w:tcPr>
            <w:tcW w:w="5930" w:type="dxa"/>
          </w:tcPr>
          <w:p w14:paraId="1EA87A86" w14:textId="77777777" w:rsidR="000B1663" w:rsidRDefault="00C20328" w:rsidP="00C20328">
            <w:pPr>
              <w:pStyle w:val="ANormal"/>
              <w:rPr>
                <w:szCs w:val="22"/>
              </w:rPr>
            </w:pPr>
            <w:r w:rsidRPr="0032321E">
              <w:t xml:space="preserve">I ltl </w:t>
            </w:r>
            <w:r>
              <w:t>John Holmbergs</w:t>
            </w:r>
            <w:r w:rsidRPr="0032321E">
              <w:t xml:space="preserve"> m.fl. budgetmotion BM nr </w:t>
            </w:r>
            <w:r>
              <w:t>32/</w:t>
            </w:r>
            <w:r w:rsidRPr="0032321E">
              <w:t>202</w:t>
            </w:r>
            <w:r>
              <w:t>1</w:t>
            </w:r>
            <w:r w:rsidRPr="0032321E">
              <w:t>-202</w:t>
            </w:r>
            <w:r>
              <w:t>2 förslag n</w:t>
            </w:r>
            <w:r w:rsidRPr="00EA507F">
              <w:t xml:space="preserve">r </w:t>
            </w:r>
            <w:r>
              <w:t>7</w:t>
            </w:r>
            <w:r w:rsidRPr="00EA507F">
              <w:t xml:space="preserve"> föreslås att motiveri</w:t>
            </w:r>
            <w:r w:rsidRPr="00EA507F">
              <w:rPr>
                <w:szCs w:val="22"/>
              </w:rPr>
              <w:t xml:space="preserve">ngen </w:t>
            </w:r>
            <w:r w:rsidRPr="00F219C9">
              <w:rPr>
                <w:szCs w:val="22"/>
              </w:rPr>
              <w:t>får följande tillägg</w:t>
            </w:r>
            <w:r w:rsidRPr="00C20328">
              <w:rPr>
                <w:szCs w:val="22"/>
              </w:rPr>
              <w:t xml:space="preserve">: </w:t>
            </w:r>
          </w:p>
          <w:p w14:paraId="3AB702FE" w14:textId="67E6DC90" w:rsidR="00C20328" w:rsidRPr="00C20328" w:rsidRDefault="00C20328" w:rsidP="00C20328">
            <w:pPr>
              <w:pStyle w:val="ANormal"/>
              <w:rPr>
                <w:sz w:val="16"/>
                <w:szCs w:val="16"/>
              </w:rPr>
            </w:pPr>
            <w:r w:rsidRPr="00C20328">
              <w:rPr>
                <w:szCs w:val="22"/>
                <w:shd w:val="clear" w:color="auto" w:fill="FFFFFF"/>
              </w:rPr>
              <w:t>”Landskapsregeringen kommer under 2022 genomföra en analys av den åländska skattebehörighetens möjligheter som verktyg i en aktiv närings- och inflyttningspolitik. Arbetet presenteras som en del av det ekonomiska meddelandet som tillsänds lagtinget i juni 2022.”</w:t>
            </w:r>
          </w:p>
          <w:p w14:paraId="19FA8B17" w14:textId="0CBF5979" w:rsidR="00C20328" w:rsidRPr="00CE0D4B" w:rsidRDefault="00C20328" w:rsidP="00C20328">
            <w:pPr>
              <w:pStyle w:val="ANormal"/>
              <w:rPr>
                <w:szCs w:val="22"/>
                <w:shd w:val="clear" w:color="auto" w:fill="FFFFFF"/>
              </w:rPr>
            </w:pPr>
            <w:r>
              <w:rPr>
                <w:szCs w:val="22"/>
                <w:shd w:val="clear" w:color="auto" w:fill="FFFFFF"/>
              </w:rPr>
              <w:t xml:space="preserve">   </w:t>
            </w:r>
            <w:r w:rsidRPr="00C20328">
              <w:rPr>
                <w:szCs w:val="22"/>
                <w:shd w:val="clear" w:color="auto" w:fill="FFFFFF"/>
              </w:rPr>
              <w:t>Motionen föreslås förkastad. Beslutet tillkom efter röstning som utföll 4-</w:t>
            </w:r>
            <w:r>
              <w:rPr>
                <w:szCs w:val="22"/>
                <w:shd w:val="clear" w:color="auto" w:fill="FFFFFF"/>
              </w:rPr>
              <w:t>3</w:t>
            </w:r>
            <w:r w:rsidRPr="00C20328">
              <w:rPr>
                <w:szCs w:val="22"/>
                <w:shd w:val="clear" w:color="auto" w:fill="FFFFFF"/>
              </w:rPr>
              <w:t xml:space="preserve">. Beslutet biträddes av ordföranden Jörgen Pettersson samt ledamöterna Lars Häggblom, Robert Mansén och Jörgen </w:t>
            </w:r>
            <w:r w:rsidRPr="00CE0D4B">
              <w:rPr>
                <w:szCs w:val="22"/>
                <w:shd w:val="clear" w:color="auto" w:fill="FFFFFF"/>
              </w:rPr>
              <w:t>Strand.</w:t>
            </w:r>
          </w:p>
          <w:p w14:paraId="133795B7" w14:textId="77777777" w:rsidR="00C20328" w:rsidRPr="0032321E" w:rsidRDefault="00C20328" w:rsidP="00F219C9">
            <w:pPr>
              <w:pStyle w:val="ANormal"/>
            </w:pPr>
          </w:p>
        </w:tc>
      </w:tr>
      <w:tr w:rsidR="00C20328" w14:paraId="076AD52E" w14:textId="77777777" w:rsidTr="00FD7CBB">
        <w:tc>
          <w:tcPr>
            <w:tcW w:w="750" w:type="dxa"/>
          </w:tcPr>
          <w:p w14:paraId="7D905347" w14:textId="77777777" w:rsidR="00C20328" w:rsidRPr="00CE0D4B" w:rsidRDefault="00C20328" w:rsidP="00CE0D4B">
            <w:pPr>
              <w:pStyle w:val="ANormal"/>
              <w:rPr>
                <w:szCs w:val="22"/>
              </w:rPr>
            </w:pPr>
          </w:p>
        </w:tc>
        <w:tc>
          <w:tcPr>
            <w:tcW w:w="5930" w:type="dxa"/>
          </w:tcPr>
          <w:p w14:paraId="74C81EA9" w14:textId="77777777" w:rsidR="00C20328" w:rsidRPr="000B1663" w:rsidRDefault="00C20328" w:rsidP="00C20328">
            <w:pPr>
              <w:pStyle w:val="ANormal"/>
              <w:rPr>
                <w:szCs w:val="22"/>
              </w:rPr>
            </w:pPr>
            <w:r w:rsidRPr="0032321E">
              <w:t xml:space="preserve">I ltl </w:t>
            </w:r>
            <w:r>
              <w:t>John Holmbergs</w:t>
            </w:r>
            <w:r w:rsidRPr="0032321E">
              <w:t xml:space="preserve"> m.fl. budgetmotion BM nr </w:t>
            </w:r>
            <w:r>
              <w:t>32/</w:t>
            </w:r>
            <w:r w:rsidRPr="0032321E">
              <w:t>202</w:t>
            </w:r>
            <w:r>
              <w:t>1</w:t>
            </w:r>
            <w:r w:rsidRPr="0032321E">
              <w:t>-202</w:t>
            </w:r>
            <w:r>
              <w:t>2 förslag n</w:t>
            </w:r>
            <w:r w:rsidRPr="00EA507F">
              <w:t xml:space="preserve">r </w:t>
            </w:r>
            <w:r>
              <w:t>8</w:t>
            </w:r>
            <w:r w:rsidRPr="00EA507F">
              <w:t xml:space="preserve"> föreslås att motiveri</w:t>
            </w:r>
            <w:r w:rsidRPr="00EA507F">
              <w:rPr>
                <w:szCs w:val="22"/>
              </w:rPr>
              <w:t xml:space="preserve">ngen </w:t>
            </w:r>
            <w:r w:rsidRPr="00F219C9">
              <w:rPr>
                <w:szCs w:val="22"/>
              </w:rPr>
              <w:t>får följande tillägg</w:t>
            </w:r>
            <w:r w:rsidRPr="00C20328">
              <w:rPr>
                <w:szCs w:val="22"/>
              </w:rPr>
              <w:t xml:space="preserve">: </w:t>
            </w:r>
          </w:p>
          <w:p w14:paraId="30AE02A7" w14:textId="3B61C095" w:rsidR="00C20328" w:rsidRPr="00C20328" w:rsidRDefault="00C20328" w:rsidP="00D90495">
            <w:pPr>
              <w:pStyle w:val="anormal0"/>
              <w:shd w:val="clear" w:color="auto" w:fill="FFFFFF"/>
              <w:rPr>
                <w:lang w:val="sv-FI" w:eastAsia="sv-FI"/>
              </w:rPr>
            </w:pPr>
            <w:r w:rsidRPr="000B1663">
              <w:rPr>
                <w:shd w:val="clear" w:color="auto" w:fill="FFFFFF"/>
              </w:rPr>
              <w:t>”</w:t>
            </w:r>
            <w:r w:rsidRPr="000B1663">
              <w:t xml:space="preserve"> </w:t>
            </w:r>
            <w:r w:rsidRPr="000B1663">
              <w:rPr>
                <w:lang w:eastAsia="sv-FI"/>
              </w:rPr>
              <w:t>Finansavdelningen arbetar under året med ett samlat lagstiftningspaket för att stärka tillväxten. Tre delförslag ingår i tillväxtsatsningen:</w:t>
            </w:r>
            <w:r w:rsidRPr="00C20328">
              <w:rPr>
                <w:lang w:eastAsia="sv-FI"/>
              </w:rPr>
              <w:t> </w:t>
            </w:r>
          </w:p>
          <w:p w14:paraId="71639C18" w14:textId="76DE982C" w:rsidR="00C20328" w:rsidRPr="00C20328" w:rsidRDefault="00C20328" w:rsidP="00C20328">
            <w:pPr>
              <w:pStyle w:val="ANormal"/>
              <w:rPr>
                <w:u w:val="single"/>
                <w:lang w:eastAsia="sv-FI"/>
              </w:rPr>
            </w:pPr>
            <w:r w:rsidRPr="00C20328">
              <w:rPr>
                <w:u w:val="single"/>
                <w:lang w:eastAsia="sv-FI"/>
              </w:rPr>
              <w:t>Avdrag för studielån i kommunalbeskattningen</w:t>
            </w:r>
          </w:p>
          <w:p w14:paraId="41CCA679" w14:textId="55C09B3D" w:rsidR="00C20328" w:rsidRPr="00C20328" w:rsidRDefault="00C20328" w:rsidP="00C20328">
            <w:pPr>
              <w:pStyle w:val="ANormal"/>
              <w:rPr>
                <w:lang w:val="sv-FI" w:eastAsia="sv-FI"/>
              </w:rPr>
            </w:pPr>
            <w:r w:rsidRPr="00C20328">
              <w:rPr>
                <w:lang w:eastAsia="sv-FI"/>
              </w:rPr>
              <w:t>I syfte att attrahera återflyttning och som ett led i arbetslinjen. Ingen kompensering av kommunerna, då inflyttningen i sig ger vinster i form av kompetensförsörjning och nya skatteintäkter.</w:t>
            </w:r>
          </w:p>
          <w:p w14:paraId="281BF218" w14:textId="6ACF5FFD" w:rsidR="00C20328" w:rsidRPr="00C20328" w:rsidRDefault="00C20328" w:rsidP="00C20328">
            <w:pPr>
              <w:pStyle w:val="ANormal"/>
              <w:rPr>
                <w:u w:val="single"/>
                <w:lang w:val="sv-FI" w:eastAsia="sv-FI"/>
              </w:rPr>
            </w:pPr>
            <w:r w:rsidRPr="00C20328">
              <w:rPr>
                <w:u w:val="single"/>
                <w:lang w:eastAsia="sv-FI"/>
              </w:rPr>
              <w:t>Jobbskatteavdrag</w:t>
            </w:r>
          </w:p>
          <w:p w14:paraId="0D0A7DFD" w14:textId="788099A0" w:rsidR="00C20328" w:rsidRPr="00C20328" w:rsidRDefault="00C20328" w:rsidP="00C20328">
            <w:pPr>
              <w:pStyle w:val="ANormal"/>
              <w:rPr>
                <w:lang w:val="sv-FI" w:eastAsia="sv-FI"/>
              </w:rPr>
            </w:pPr>
            <w:r w:rsidRPr="00C20328">
              <w:rPr>
                <w:lang w:eastAsia="sv-FI"/>
              </w:rPr>
              <w:t>Införs på basen av nuvarande medel som dagens Ålandstillägg och ersätter detsamma. Avdraget får ses som ett viktigt incitament i att det ska löna sig att arbeta. En kontinuerlig stimulering av arbetslinjen är ett måste för att minska matchningsproblematik, långtidsarbetslöshet och bidragsfällor. Landskapsregeringen initierar till förhandlingar med berörda parter. </w:t>
            </w:r>
          </w:p>
          <w:p w14:paraId="66900FAD" w14:textId="3D3B06F5" w:rsidR="00C20328" w:rsidRPr="00C20328" w:rsidRDefault="00C20328" w:rsidP="00C20328">
            <w:pPr>
              <w:pStyle w:val="ANormal"/>
              <w:rPr>
                <w:u w:val="single"/>
                <w:lang w:val="sv-FI" w:eastAsia="sv-FI"/>
              </w:rPr>
            </w:pPr>
            <w:r w:rsidRPr="00C20328">
              <w:rPr>
                <w:u w:val="single"/>
                <w:lang w:eastAsia="sv-FI"/>
              </w:rPr>
              <w:lastRenderedPageBreak/>
              <w:t>Låt inte höjda skatter bli botemedlet för en svag offentlig struktur</w:t>
            </w:r>
          </w:p>
          <w:p w14:paraId="77AEDDA5" w14:textId="780331EF" w:rsidR="00C20328" w:rsidRPr="00C20328" w:rsidRDefault="00C20328" w:rsidP="00C20328">
            <w:pPr>
              <w:pStyle w:val="ANormal"/>
              <w:rPr>
                <w:sz w:val="16"/>
                <w:szCs w:val="16"/>
              </w:rPr>
            </w:pPr>
            <w:r w:rsidRPr="00C20328">
              <w:rPr>
                <w:lang w:eastAsia="sv-FI"/>
              </w:rPr>
              <w:t>Höjning av kommunalskatt bör innebära att landskapsandelen minskar med 50 % av summan för den tänkta skattehöjningen. Syftet är dels att motverka en överbeskattning av ålänningarna med alla de negativa konsekvenser som medföljer. Dels undvika att en svag kommunstruktur styr samhällsutvecklingen i fel riktning.</w:t>
            </w:r>
            <w:r w:rsidRPr="00C20328">
              <w:rPr>
                <w:szCs w:val="22"/>
                <w:shd w:val="clear" w:color="auto" w:fill="FFFFFF"/>
              </w:rPr>
              <w:t>”</w:t>
            </w:r>
          </w:p>
          <w:p w14:paraId="0A7A0206" w14:textId="234A67E6" w:rsidR="00C20328" w:rsidRPr="00CE0D4B" w:rsidRDefault="00C20328" w:rsidP="00C20328">
            <w:pPr>
              <w:pStyle w:val="ANormal"/>
              <w:rPr>
                <w:szCs w:val="22"/>
                <w:shd w:val="clear" w:color="auto" w:fill="FFFFFF"/>
              </w:rPr>
            </w:pPr>
            <w:r>
              <w:rPr>
                <w:szCs w:val="22"/>
                <w:shd w:val="clear" w:color="auto" w:fill="FFFFFF"/>
              </w:rPr>
              <w:t xml:space="preserve">   </w:t>
            </w:r>
            <w:r w:rsidRPr="00C20328">
              <w:rPr>
                <w:szCs w:val="22"/>
                <w:shd w:val="clear" w:color="auto" w:fill="FFFFFF"/>
              </w:rPr>
              <w:t>Motionen föreslås förkastad. Beslutet tillkom efter röstning som utföll 4-</w:t>
            </w:r>
            <w:r>
              <w:rPr>
                <w:szCs w:val="22"/>
                <w:shd w:val="clear" w:color="auto" w:fill="FFFFFF"/>
              </w:rPr>
              <w:t>2</w:t>
            </w:r>
            <w:r w:rsidRPr="00C20328">
              <w:rPr>
                <w:szCs w:val="22"/>
                <w:shd w:val="clear" w:color="auto" w:fill="FFFFFF"/>
              </w:rPr>
              <w:t xml:space="preserve">. Beslutet biträddes av ordföranden Jörgen Pettersson samt ledamöterna Lars Häggblom, Robert Mansén och Jörgen </w:t>
            </w:r>
            <w:r w:rsidRPr="00CE0D4B">
              <w:rPr>
                <w:szCs w:val="22"/>
                <w:shd w:val="clear" w:color="auto" w:fill="FFFFFF"/>
              </w:rPr>
              <w:t>Strand.</w:t>
            </w:r>
            <w:r>
              <w:rPr>
                <w:szCs w:val="22"/>
                <w:shd w:val="clear" w:color="auto" w:fill="FFFFFF"/>
              </w:rPr>
              <w:t xml:space="preserve"> Ltl Nina Fellman avstod från att rösta.</w:t>
            </w:r>
          </w:p>
          <w:p w14:paraId="24D7D749" w14:textId="77777777" w:rsidR="00C20328" w:rsidRPr="0032321E" w:rsidRDefault="00C20328" w:rsidP="00C20328">
            <w:pPr>
              <w:pStyle w:val="ANormal"/>
            </w:pPr>
          </w:p>
        </w:tc>
      </w:tr>
      <w:tr w:rsidR="00C20328" w14:paraId="64105037" w14:textId="77777777" w:rsidTr="00FD7CBB">
        <w:tc>
          <w:tcPr>
            <w:tcW w:w="750" w:type="dxa"/>
          </w:tcPr>
          <w:p w14:paraId="4CD3334E" w14:textId="79F494EE" w:rsidR="00C20328" w:rsidRPr="00C20328" w:rsidRDefault="00C20328" w:rsidP="00CE0D4B">
            <w:pPr>
              <w:pStyle w:val="ANormal"/>
              <w:rPr>
                <w:rFonts w:ascii="Arial" w:hAnsi="Arial" w:cs="Arial"/>
                <w:sz w:val="16"/>
                <w:szCs w:val="16"/>
              </w:rPr>
            </w:pPr>
            <w:r w:rsidRPr="00C20328">
              <w:rPr>
                <w:rFonts w:ascii="Arial" w:hAnsi="Arial" w:cs="Arial"/>
                <w:sz w:val="16"/>
                <w:szCs w:val="16"/>
              </w:rPr>
              <w:lastRenderedPageBreak/>
              <w:t>33000</w:t>
            </w:r>
          </w:p>
        </w:tc>
        <w:tc>
          <w:tcPr>
            <w:tcW w:w="5930" w:type="dxa"/>
          </w:tcPr>
          <w:p w14:paraId="5D641897" w14:textId="625300B2" w:rsidR="00C20328" w:rsidRPr="00C4327F" w:rsidRDefault="00C4327F" w:rsidP="00C20328">
            <w:pPr>
              <w:pStyle w:val="ANormal"/>
              <w:rPr>
                <w:rFonts w:ascii="Arial" w:hAnsi="Arial" w:cs="Arial"/>
                <w:sz w:val="16"/>
                <w:szCs w:val="14"/>
              </w:rPr>
            </w:pPr>
            <w:r w:rsidRPr="00C4327F">
              <w:rPr>
                <w:rFonts w:ascii="Arial" w:hAnsi="Arial" w:cs="Arial"/>
                <w:sz w:val="16"/>
                <w:szCs w:val="14"/>
              </w:rPr>
              <w:t>Lands</w:t>
            </w:r>
            <w:r>
              <w:rPr>
                <w:rFonts w:ascii="Arial" w:hAnsi="Arial" w:cs="Arial"/>
                <w:sz w:val="16"/>
                <w:szCs w:val="14"/>
              </w:rPr>
              <w:t>kapsandelar och stöd till kommunerna (RF)</w:t>
            </w:r>
          </w:p>
        </w:tc>
      </w:tr>
      <w:tr w:rsidR="00C4327F" w14:paraId="2C0C1E6E" w14:textId="77777777" w:rsidTr="00FD7CBB">
        <w:tc>
          <w:tcPr>
            <w:tcW w:w="750" w:type="dxa"/>
          </w:tcPr>
          <w:p w14:paraId="31A5984C" w14:textId="77777777" w:rsidR="00C4327F" w:rsidRPr="00C20328" w:rsidRDefault="00C4327F" w:rsidP="00CE0D4B">
            <w:pPr>
              <w:pStyle w:val="ANormal"/>
              <w:rPr>
                <w:rFonts w:ascii="Arial" w:hAnsi="Arial" w:cs="Arial"/>
                <w:sz w:val="16"/>
                <w:szCs w:val="16"/>
              </w:rPr>
            </w:pPr>
          </w:p>
        </w:tc>
        <w:tc>
          <w:tcPr>
            <w:tcW w:w="5930" w:type="dxa"/>
          </w:tcPr>
          <w:p w14:paraId="27902E2F" w14:textId="2FE5E9BA" w:rsidR="00C4327F" w:rsidRPr="00F219C9" w:rsidRDefault="00C4327F" w:rsidP="00C4327F">
            <w:pPr>
              <w:pStyle w:val="ANormal"/>
              <w:rPr>
                <w:szCs w:val="22"/>
              </w:rPr>
            </w:pPr>
            <w:r w:rsidRPr="0032321E">
              <w:t xml:space="preserve">I ltl </w:t>
            </w:r>
            <w:r>
              <w:t>John Holmbergs</w:t>
            </w:r>
            <w:r w:rsidRPr="0032321E">
              <w:t xml:space="preserve"> m.fl. budgetmotion BM nr </w:t>
            </w:r>
            <w:r>
              <w:t>32/</w:t>
            </w:r>
            <w:r w:rsidRPr="0032321E">
              <w:t>202</w:t>
            </w:r>
            <w:r>
              <w:t>1</w:t>
            </w:r>
            <w:r w:rsidRPr="0032321E">
              <w:t>-202</w:t>
            </w:r>
            <w:r>
              <w:t>2 förslag n</w:t>
            </w:r>
            <w:r w:rsidRPr="00EA507F">
              <w:t xml:space="preserve">r </w:t>
            </w:r>
            <w:r>
              <w:t>15</w:t>
            </w:r>
            <w:r w:rsidRPr="00EA507F">
              <w:t xml:space="preserve"> föreslås att </w:t>
            </w:r>
            <w:r>
              <w:t>anslaget stryks.</w:t>
            </w:r>
          </w:p>
          <w:p w14:paraId="6148773F" w14:textId="77777777" w:rsidR="00C4327F" w:rsidRPr="00CE0D4B" w:rsidRDefault="00C4327F" w:rsidP="00C4327F">
            <w:pPr>
              <w:pStyle w:val="ANormal"/>
              <w:rPr>
                <w:szCs w:val="22"/>
                <w:shd w:val="clear" w:color="auto" w:fill="FFFFFF"/>
              </w:rPr>
            </w:pPr>
            <w:r>
              <w:rPr>
                <w:szCs w:val="22"/>
                <w:shd w:val="clear" w:color="auto" w:fill="FFFFFF"/>
              </w:rPr>
              <w:t xml:space="preserve">   </w:t>
            </w:r>
            <w:r w:rsidRPr="00F219C9">
              <w:rPr>
                <w:szCs w:val="22"/>
                <w:shd w:val="clear" w:color="auto" w:fill="FFFFFF"/>
              </w:rPr>
              <w:t xml:space="preserve">Motionen föreslås förkastad. Beslutet tillkom efter röstning som utföll 4-2. Beslutet biträddes av ordföranden Jörgen Pettersson samt ledamöterna Lars Häggblom, Robert </w:t>
            </w:r>
            <w:r w:rsidRPr="00CE0D4B">
              <w:rPr>
                <w:szCs w:val="22"/>
                <w:shd w:val="clear" w:color="auto" w:fill="FFFFFF"/>
              </w:rPr>
              <w:t>Mansén och Jörgen Strand.</w:t>
            </w:r>
            <w:r>
              <w:rPr>
                <w:szCs w:val="22"/>
                <w:shd w:val="clear" w:color="auto" w:fill="FFFFFF"/>
              </w:rPr>
              <w:t xml:space="preserve"> Ltl Nina Fellman avstod från att rösta.</w:t>
            </w:r>
          </w:p>
          <w:p w14:paraId="38D059A7" w14:textId="77777777" w:rsidR="00C4327F" w:rsidRPr="00C4327F" w:rsidRDefault="00C4327F" w:rsidP="00C20328">
            <w:pPr>
              <w:pStyle w:val="ANormal"/>
              <w:rPr>
                <w:rFonts w:ascii="Arial" w:hAnsi="Arial" w:cs="Arial"/>
                <w:sz w:val="16"/>
                <w:szCs w:val="14"/>
              </w:rPr>
            </w:pPr>
          </w:p>
        </w:tc>
      </w:tr>
      <w:tr w:rsidR="00C4327F" w14:paraId="3A8ADA80" w14:textId="77777777" w:rsidTr="00FD7CBB">
        <w:tc>
          <w:tcPr>
            <w:tcW w:w="750" w:type="dxa"/>
          </w:tcPr>
          <w:p w14:paraId="500776F5" w14:textId="7ABE1CD1" w:rsidR="00C4327F" w:rsidRPr="00C4327F" w:rsidRDefault="00C4327F" w:rsidP="00CE0D4B">
            <w:pPr>
              <w:pStyle w:val="ANormal"/>
              <w:rPr>
                <w:rFonts w:ascii="Arial" w:hAnsi="Arial" w:cs="Arial"/>
                <w:b/>
                <w:bCs/>
                <w:sz w:val="16"/>
                <w:szCs w:val="16"/>
              </w:rPr>
            </w:pPr>
            <w:r w:rsidRPr="00C4327F">
              <w:rPr>
                <w:rFonts w:ascii="Arial" w:hAnsi="Arial" w:cs="Arial"/>
                <w:b/>
                <w:bCs/>
                <w:sz w:val="16"/>
                <w:szCs w:val="16"/>
              </w:rPr>
              <w:t>350</w:t>
            </w:r>
          </w:p>
        </w:tc>
        <w:tc>
          <w:tcPr>
            <w:tcW w:w="5930" w:type="dxa"/>
          </w:tcPr>
          <w:p w14:paraId="496B7596" w14:textId="42F6CB29" w:rsidR="00C4327F" w:rsidRPr="00C4327F" w:rsidRDefault="00C4327F" w:rsidP="00C4327F">
            <w:pPr>
              <w:pStyle w:val="ANormal"/>
              <w:rPr>
                <w:rFonts w:ascii="Arial" w:hAnsi="Arial" w:cs="Arial"/>
                <w:b/>
                <w:bCs/>
              </w:rPr>
            </w:pPr>
            <w:r w:rsidRPr="00C4327F">
              <w:rPr>
                <w:rFonts w:ascii="Arial" w:hAnsi="Arial" w:cs="Arial"/>
                <w:b/>
                <w:bCs/>
                <w:sz w:val="16"/>
                <w:szCs w:val="14"/>
              </w:rPr>
              <w:t>PENNINGAUTOMATMEDEL</w:t>
            </w:r>
          </w:p>
        </w:tc>
      </w:tr>
      <w:tr w:rsidR="00C4327F" w14:paraId="7970BD05" w14:textId="77777777" w:rsidTr="00FD7CBB">
        <w:tc>
          <w:tcPr>
            <w:tcW w:w="750" w:type="dxa"/>
          </w:tcPr>
          <w:p w14:paraId="262E6C67" w14:textId="77777777" w:rsidR="00C4327F" w:rsidRPr="00C20328" w:rsidRDefault="00C4327F" w:rsidP="00CE0D4B">
            <w:pPr>
              <w:pStyle w:val="ANormal"/>
              <w:rPr>
                <w:rFonts w:ascii="Arial" w:hAnsi="Arial" w:cs="Arial"/>
                <w:sz w:val="16"/>
                <w:szCs w:val="16"/>
              </w:rPr>
            </w:pPr>
          </w:p>
        </w:tc>
        <w:tc>
          <w:tcPr>
            <w:tcW w:w="5930" w:type="dxa"/>
          </w:tcPr>
          <w:p w14:paraId="57FC5091" w14:textId="63D715AA" w:rsidR="00C4327F" w:rsidRDefault="00C4327F" w:rsidP="00C4327F">
            <w:pPr>
              <w:pStyle w:val="anormal0"/>
              <w:shd w:val="clear" w:color="auto" w:fill="FFFFFF"/>
            </w:pPr>
            <w:r w:rsidRPr="0032321E">
              <w:t xml:space="preserve">I ltl </w:t>
            </w:r>
            <w:r>
              <w:t>Katrin Sjögrens</w:t>
            </w:r>
            <w:r w:rsidRPr="0032321E">
              <w:t xml:space="preserve"> m.fl. budgetmotion BM nr </w:t>
            </w:r>
            <w:r>
              <w:t>29/</w:t>
            </w:r>
            <w:r w:rsidRPr="0032321E">
              <w:t>202</w:t>
            </w:r>
            <w:r>
              <w:t>1</w:t>
            </w:r>
            <w:r w:rsidRPr="0032321E">
              <w:t>-202</w:t>
            </w:r>
            <w:r>
              <w:t>2 förslag nr 6 föreslås att motiveri</w:t>
            </w:r>
            <w:r w:rsidRPr="00CE0D4B">
              <w:t>ngen</w:t>
            </w:r>
            <w:r>
              <w:t xml:space="preserve">s tredje stycke stryks och ersätts av </w:t>
            </w:r>
            <w:r w:rsidRPr="00CE0D4B">
              <w:t xml:space="preserve">följande </w:t>
            </w:r>
            <w:r>
              <w:t>text</w:t>
            </w:r>
            <w:r w:rsidRPr="00CE0D4B">
              <w:t>:</w:t>
            </w:r>
          </w:p>
          <w:p w14:paraId="508818BA" w14:textId="1501AD2E" w:rsidR="00C4327F" w:rsidRPr="00C4327F" w:rsidRDefault="00C4327F" w:rsidP="00C4327F">
            <w:pPr>
              <w:pStyle w:val="anormal0"/>
              <w:shd w:val="clear" w:color="auto" w:fill="FFFFFF"/>
              <w:rPr>
                <w:lang w:val="sv-FI" w:eastAsia="sv-FI"/>
              </w:rPr>
            </w:pPr>
            <w:r>
              <w:t xml:space="preserve">   </w:t>
            </w:r>
            <w:r w:rsidR="00340135">
              <w:t>”</w:t>
            </w:r>
            <w:r w:rsidRPr="00C4327F">
              <w:rPr>
                <w:lang w:eastAsia="sv-FI"/>
              </w:rPr>
              <w:t>Återstoden av tidigare reserverade penningautomatmedel öronmärks för forskning, utveckling och pilotprojekt. Projekten ska vara i linje med riktlinjerna i utvecklings- och hållbarhetsagendan samt EU:s gröna giv och Fit for 55.</w:t>
            </w:r>
            <w:r>
              <w:rPr>
                <w:lang w:eastAsia="sv-FI"/>
              </w:rPr>
              <w:t xml:space="preserve"> </w:t>
            </w:r>
            <w:r w:rsidRPr="00C4327F">
              <w:rPr>
                <w:lang w:eastAsia="sv-FI"/>
              </w:rPr>
              <w:t>Ett forskningsråd, en oberoende instans för fördelning av främst forsknings och utvecklingsmedel, utses av landskapsregeringen efter att ett regelverk för rådet fastställts av lagtinget.</w:t>
            </w:r>
            <w:r>
              <w:rPr>
                <w:lang w:eastAsia="sv-FI"/>
              </w:rPr>
              <w:t>”</w:t>
            </w:r>
            <w:r w:rsidRPr="00C4327F">
              <w:rPr>
                <w:lang w:eastAsia="sv-FI"/>
              </w:rPr>
              <w:t xml:space="preserve">  </w:t>
            </w:r>
          </w:p>
          <w:p w14:paraId="2EF7E7A1" w14:textId="77777777" w:rsidR="00C4327F" w:rsidRDefault="00C4327F" w:rsidP="00C4327F">
            <w:pPr>
              <w:pStyle w:val="ANormal"/>
              <w:rPr>
                <w:szCs w:val="22"/>
                <w:shd w:val="clear" w:color="auto" w:fill="FFFFFF"/>
              </w:rPr>
            </w:pPr>
            <w:r>
              <w:rPr>
                <w:szCs w:val="22"/>
                <w:shd w:val="clear" w:color="auto" w:fill="FFFFFF"/>
              </w:rPr>
              <w:t xml:space="preserve">   </w:t>
            </w:r>
            <w:r w:rsidRPr="00EA507F">
              <w:rPr>
                <w:szCs w:val="22"/>
                <w:shd w:val="clear" w:color="auto" w:fill="FFFFFF"/>
              </w:rPr>
              <w:t>Motionen föreslås förkastad. Beslutet tillkom efter röstning som utföll 4-</w:t>
            </w:r>
            <w:r>
              <w:rPr>
                <w:szCs w:val="22"/>
                <w:shd w:val="clear" w:color="auto" w:fill="FFFFFF"/>
              </w:rPr>
              <w:t>3</w:t>
            </w:r>
            <w:r w:rsidRPr="00EA507F">
              <w:rPr>
                <w:szCs w:val="22"/>
                <w:shd w:val="clear" w:color="auto" w:fill="FFFFFF"/>
              </w:rPr>
              <w:t xml:space="preserve">. Beslutet biträddes av ordföranden Jörgen Pettersson samt ledamöterna Lars Häggblom, Robert Mansén och Jörgen Strand. </w:t>
            </w:r>
          </w:p>
          <w:p w14:paraId="5E01784B" w14:textId="77777777" w:rsidR="00C4327F" w:rsidRPr="0032321E" w:rsidRDefault="00C4327F" w:rsidP="00C4327F">
            <w:pPr>
              <w:pStyle w:val="ANormal"/>
            </w:pPr>
          </w:p>
        </w:tc>
      </w:tr>
      <w:tr w:rsidR="00C4327F" w14:paraId="4E770473" w14:textId="77777777" w:rsidTr="00FD7CBB">
        <w:tc>
          <w:tcPr>
            <w:tcW w:w="750" w:type="dxa"/>
          </w:tcPr>
          <w:p w14:paraId="43BA2D0C" w14:textId="351ED8DE" w:rsidR="00C4327F" w:rsidRPr="009666B7" w:rsidRDefault="009666B7" w:rsidP="00CE0D4B">
            <w:pPr>
              <w:pStyle w:val="ANormal"/>
              <w:rPr>
                <w:rFonts w:ascii="Arial" w:hAnsi="Arial" w:cs="Arial"/>
                <w:b/>
                <w:bCs/>
                <w:sz w:val="16"/>
                <w:szCs w:val="16"/>
              </w:rPr>
            </w:pPr>
            <w:r w:rsidRPr="009666B7">
              <w:rPr>
                <w:rFonts w:ascii="Arial" w:hAnsi="Arial" w:cs="Arial"/>
                <w:b/>
                <w:bCs/>
                <w:sz w:val="16"/>
                <w:szCs w:val="16"/>
              </w:rPr>
              <w:t>400</w:t>
            </w:r>
          </w:p>
        </w:tc>
        <w:tc>
          <w:tcPr>
            <w:tcW w:w="5930" w:type="dxa"/>
          </w:tcPr>
          <w:p w14:paraId="585EF8AE" w14:textId="2896FE74" w:rsidR="00C4327F" w:rsidRPr="009666B7" w:rsidRDefault="009666B7" w:rsidP="00C4327F">
            <w:pPr>
              <w:pStyle w:val="anormal0"/>
              <w:shd w:val="clear" w:color="auto" w:fill="FFFFFF"/>
              <w:rPr>
                <w:rFonts w:ascii="Arial" w:hAnsi="Arial" w:cs="Arial"/>
                <w:b/>
                <w:bCs/>
                <w:sz w:val="16"/>
                <w:szCs w:val="16"/>
              </w:rPr>
            </w:pPr>
            <w:r w:rsidRPr="009666B7">
              <w:rPr>
                <w:rFonts w:ascii="Arial" w:hAnsi="Arial" w:cs="Arial"/>
                <w:b/>
                <w:bCs/>
                <w:sz w:val="16"/>
                <w:szCs w:val="16"/>
              </w:rPr>
              <w:t>SOCIAL- OCH MILJÖAVDELNINGENS FÖRVALTNINGSOMRÅDE</w:t>
            </w:r>
          </w:p>
        </w:tc>
      </w:tr>
      <w:tr w:rsidR="009666B7" w14:paraId="3DA85C3E" w14:textId="77777777" w:rsidTr="00FD7CBB">
        <w:tc>
          <w:tcPr>
            <w:tcW w:w="750" w:type="dxa"/>
          </w:tcPr>
          <w:p w14:paraId="6F37230B" w14:textId="43274E2B" w:rsidR="009666B7" w:rsidRDefault="009666B7" w:rsidP="00CE0D4B">
            <w:pPr>
              <w:pStyle w:val="ANormal"/>
              <w:rPr>
                <w:rFonts w:ascii="Arial" w:hAnsi="Arial" w:cs="Arial"/>
                <w:sz w:val="16"/>
                <w:szCs w:val="16"/>
              </w:rPr>
            </w:pPr>
            <w:r>
              <w:rPr>
                <w:rFonts w:ascii="Arial" w:hAnsi="Arial" w:cs="Arial"/>
                <w:sz w:val="16"/>
                <w:szCs w:val="16"/>
              </w:rPr>
              <w:t>445</w:t>
            </w:r>
          </w:p>
        </w:tc>
        <w:tc>
          <w:tcPr>
            <w:tcW w:w="5930" w:type="dxa"/>
          </w:tcPr>
          <w:p w14:paraId="31484C6A" w14:textId="5FD81802" w:rsidR="009666B7" w:rsidRDefault="009666B7" w:rsidP="00C4327F">
            <w:pPr>
              <w:pStyle w:val="anormal0"/>
              <w:shd w:val="clear" w:color="auto" w:fill="FFFFFF"/>
              <w:rPr>
                <w:rFonts w:ascii="Arial" w:hAnsi="Arial" w:cs="Arial"/>
                <w:sz w:val="16"/>
                <w:szCs w:val="16"/>
              </w:rPr>
            </w:pPr>
            <w:r>
              <w:rPr>
                <w:rFonts w:ascii="Arial" w:hAnsi="Arial" w:cs="Arial"/>
                <w:sz w:val="16"/>
                <w:szCs w:val="16"/>
              </w:rPr>
              <w:t>PENNINGAUTOMATMEDEL FÖR SOCIAL- OCH MILJÖVERKSAMHET</w:t>
            </w:r>
          </w:p>
        </w:tc>
      </w:tr>
      <w:tr w:rsidR="009666B7" w14:paraId="6ADB16B9" w14:textId="77777777" w:rsidTr="00FD7CBB">
        <w:tc>
          <w:tcPr>
            <w:tcW w:w="750" w:type="dxa"/>
          </w:tcPr>
          <w:p w14:paraId="7E509B37" w14:textId="1A48049E" w:rsidR="009666B7" w:rsidRDefault="009666B7" w:rsidP="00CE0D4B">
            <w:pPr>
              <w:pStyle w:val="ANormal"/>
              <w:rPr>
                <w:rFonts w:ascii="Arial" w:hAnsi="Arial" w:cs="Arial"/>
                <w:sz w:val="16"/>
                <w:szCs w:val="16"/>
              </w:rPr>
            </w:pPr>
            <w:r>
              <w:rPr>
                <w:rFonts w:ascii="Arial" w:hAnsi="Arial" w:cs="Arial"/>
                <w:sz w:val="16"/>
                <w:szCs w:val="16"/>
              </w:rPr>
              <w:t>44510</w:t>
            </w:r>
          </w:p>
        </w:tc>
        <w:tc>
          <w:tcPr>
            <w:tcW w:w="5930" w:type="dxa"/>
          </w:tcPr>
          <w:p w14:paraId="755F7A13" w14:textId="0A7AD95D" w:rsidR="009666B7" w:rsidRDefault="009666B7" w:rsidP="00C4327F">
            <w:pPr>
              <w:pStyle w:val="anormal0"/>
              <w:shd w:val="clear" w:color="auto" w:fill="FFFFFF"/>
              <w:rPr>
                <w:rFonts w:ascii="Arial" w:hAnsi="Arial" w:cs="Arial"/>
                <w:sz w:val="16"/>
                <w:szCs w:val="16"/>
              </w:rPr>
            </w:pPr>
            <w:r>
              <w:rPr>
                <w:rFonts w:ascii="Arial" w:hAnsi="Arial" w:cs="Arial"/>
                <w:sz w:val="16"/>
                <w:szCs w:val="16"/>
              </w:rPr>
              <w:t>Penningautomatmedel för social verksamhet (R)</w:t>
            </w:r>
          </w:p>
        </w:tc>
      </w:tr>
      <w:tr w:rsidR="009666B7" w14:paraId="339791D2" w14:textId="77777777" w:rsidTr="00FD7CBB">
        <w:tc>
          <w:tcPr>
            <w:tcW w:w="750" w:type="dxa"/>
          </w:tcPr>
          <w:p w14:paraId="05B4ADC6" w14:textId="77777777" w:rsidR="009666B7" w:rsidRDefault="009666B7" w:rsidP="00CE0D4B">
            <w:pPr>
              <w:pStyle w:val="ANormal"/>
              <w:rPr>
                <w:rFonts w:ascii="Arial" w:hAnsi="Arial" w:cs="Arial"/>
                <w:sz w:val="16"/>
                <w:szCs w:val="16"/>
              </w:rPr>
            </w:pPr>
          </w:p>
        </w:tc>
        <w:tc>
          <w:tcPr>
            <w:tcW w:w="5930" w:type="dxa"/>
          </w:tcPr>
          <w:p w14:paraId="44FF381F" w14:textId="77777777" w:rsidR="009666B7" w:rsidRDefault="009666B7" w:rsidP="009666B7">
            <w:pPr>
              <w:pStyle w:val="ANormal"/>
            </w:pPr>
            <w:r w:rsidRPr="0032321E">
              <w:t xml:space="preserve">I ltl </w:t>
            </w:r>
            <w:r>
              <w:t>Simon Påvals</w:t>
            </w:r>
            <w:r w:rsidRPr="0032321E">
              <w:t xml:space="preserve"> </w:t>
            </w:r>
            <w:r>
              <w:t>m.f</w:t>
            </w:r>
            <w:r w:rsidRPr="0032321E">
              <w:t xml:space="preserve">l. budgetmotion BM nr </w:t>
            </w:r>
            <w:r>
              <w:t>31/</w:t>
            </w:r>
            <w:r w:rsidRPr="0032321E">
              <w:t>202</w:t>
            </w:r>
            <w:r>
              <w:t>1</w:t>
            </w:r>
            <w:r w:rsidRPr="0032321E">
              <w:t>-202</w:t>
            </w:r>
            <w:r>
              <w:t xml:space="preserve">2 förslag nr 2 föreslås att motiveringens andra stycke stryks och ersätts med följande </w:t>
            </w:r>
            <w:r w:rsidRPr="00CE0D4B">
              <w:t xml:space="preserve">lydelse: </w:t>
            </w:r>
          </w:p>
          <w:p w14:paraId="478C66F9" w14:textId="735EB0DE" w:rsidR="009666B7" w:rsidRPr="00CE0D4B" w:rsidRDefault="009666B7" w:rsidP="009666B7">
            <w:pPr>
              <w:pStyle w:val="ANormal"/>
              <w:rPr>
                <w:szCs w:val="22"/>
              </w:rPr>
            </w:pPr>
            <w:r>
              <w:rPr>
                <w:szCs w:val="22"/>
              </w:rPr>
              <w:t xml:space="preserve">   </w:t>
            </w:r>
            <w:r w:rsidRPr="00CE0D4B">
              <w:rPr>
                <w:szCs w:val="22"/>
              </w:rPr>
              <w:t>”</w:t>
            </w:r>
            <w:r w:rsidRPr="009666B7">
              <w:rPr>
                <w:szCs w:val="22"/>
              </w:rPr>
              <w:t>En ungdomsmottagning bildas genom att öppna studerandehälsan för alla mellan 13 och 20 år. Den planerade lågtröskelmottagningen placeras helt eller delvis inom ungdomsmottagningen och förstärks med samtalsstöd genom upphandlade tjänster så att ungas psykiska ohälsa inte medikaliseras och journalförs. Den nya ungdomsmottagningen ska även leverera tjänster på distans för att öka tillgängligheten. Satsningen beräknas ha en initialkostnad om 70</w:t>
            </w:r>
            <w:r w:rsidR="00BC070E">
              <w:rPr>
                <w:szCs w:val="22"/>
              </w:rPr>
              <w:t xml:space="preserve"> </w:t>
            </w:r>
            <w:r w:rsidRPr="009666B7">
              <w:rPr>
                <w:szCs w:val="22"/>
              </w:rPr>
              <w:t xml:space="preserve">000 euro exklusive kostnader för lågtröskelmottagningen ”ungas mentala hälsa” som hanteras i den aviserade tilläggsbudgeten. Arbetet med implementeringen av ett familjecenter inom KST stödjs med 30 000 </w:t>
            </w:r>
            <w:r w:rsidR="009349E4">
              <w:rPr>
                <w:szCs w:val="22"/>
              </w:rPr>
              <w:t>euro</w:t>
            </w:r>
            <w:r w:rsidRPr="009666B7">
              <w:rPr>
                <w:szCs w:val="22"/>
              </w:rPr>
              <w:t xml:space="preserve"> samt att landskapsregeringen initierar ett sektoröverskridande projekt mot problematisk skolfrånvaro.”</w:t>
            </w:r>
            <w:r w:rsidRPr="00CE0D4B">
              <w:rPr>
                <w:szCs w:val="22"/>
              </w:rPr>
              <w:t xml:space="preserve"> </w:t>
            </w:r>
          </w:p>
          <w:p w14:paraId="70573F30" w14:textId="77777777" w:rsidR="009666B7" w:rsidRPr="00CE0D4B" w:rsidRDefault="009666B7" w:rsidP="009666B7">
            <w:pPr>
              <w:pStyle w:val="ANormal"/>
              <w:rPr>
                <w:szCs w:val="22"/>
                <w:shd w:val="clear" w:color="auto" w:fill="FFFFFF"/>
              </w:rPr>
            </w:pPr>
            <w:r>
              <w:rPr>
                <w:szCs w:val="22"/>
                <w:shd w:val="clear" w:color="auto" w:fill="FFFFFF"/>
              </w:rPr>
              <w:t xml:space="preserve">   </w:t>
            </w:r>
            <w:r w:rsidRPr="00CE0D4B">
              <w:rPr>
                <w:szCs w:val="22"/>
                <w:shd w:val="clear" w:color="auto" w:fill="FFFFFF"/>
              </w:rPr>
              <w:t>Motionen föreslås förkastad. Beslutet tillkom efter röstning som utföll 4-</w:t>
            </w:r>
            <w:r>
              <w:rPr>
                <w:szCs w:val="22"/>
                <w:shd w:val="clear" w:color="auto" w:fill="FFFFFF"/>
              </w:rPr>
              <w:t>2</w:t>
            </w:r>
            <w:r w:rsidRPr="00CE0D4B">
              <w:rPr>
                <w:szCs w:val="22"/>
                <w:shd w:val="clear" w:color="auto" w:fill="FFFFFF"/>
              </w:rPr>
              <w:t xml:space="preserve">. Beslutet biträddes av ordföranden Jörgen </w:t>
            </w:r>
            <w:r w:rsidRPr="00CE0D4B">
              <w:rPr>
                <w:szCs w:val="22"/>
                <w:shd w:val="clear" w:color="auto" w:fill="FFFFFF"/>
              </w:rPr>
              <w:lastRenderedPageBreak/>
              <w:t>Pettersson samt ledamöterna Lars Häggblom, Robert Mansén och Jörgen Strand.</w:t>
            </w:r>
            <w:r>
              <w:rPr>
                <w:szCs w:val="22"/>
                <w:shd w:val="clear" w:color="auto" w:fill="FFFFFF"/>
              </w:rPr>
              <w:t xml:space="preserve"> Ltl Nina Fellman avstod från att rösta.</w:t>
            </w:r>
          </w:p>
          <w:p w14:paraId="7F7B2DC3" w14:textId="77777777" w:rsidR="009666B7" w:rsidRDefault="009666B7" w:rsidP="00C4327F">
            <w:pPr>
              <w:pStyle w:val="anormal0"/>
              <w:shd w:val="clear" w:color="auto" w:fill="FFFFFF"/>
              <w:rPr>
                <w:rFonts w:ascii="Arial" w:hAnsi="Arial" w:cs="Arial"/>
                <w:sz w:val="16"/>
                <w:szCs w:val="16"/>
              </w:rPr>
            </w:pPr>
          </w:p>
        </w:tc>
      </w:tr>
      <w:tr w:rsidR="00D976DB" w14:paraId="6E6A0ACF" w14:textId="77777777" w:rsidTr="00FD7CBB">
        <w:tc>
          <w:tcPr>
            <w:tcW w:w="750" w:type="dxa"/>
          </w:tcPr>
          <w:p w14:paraId="4F5A9DD3" w14:textId="77777777" w:rsidR="00D976DB" w:rsidRDefault="00D976DB" w:rsidP="00CE0D4B">
            <w:pPr>
              <w:pStyle w:val="ANormal"/>
              <w:rPr>
                <w:rFonts w:ascii="Arial" w:hAnsi="Arial" w:cs="Arial"/>
                <w:sz w:val="16"/>
                <w:szCs w:val="16"/>
              </w:rPr>
            </w:pPr>
          </w:p>
        </w:tc>
        <w:tc>
          <w:tcPr>
            <w:tcW w:w="5930" w:type="dxa"/>
          </w:tcPr>
          <w:p w14:paraId="4E524C5F" w14:textId="1C6FC94A" w:rsidR="00D976DB" w:rsidRDefault="00D976DB" w:rsidP="00D976DB">
            <w:pPr>
              <w:pStyle w:val="ANormal"/>
            </w:pPr>
            <w:r w:rsidRPr="0032321E">
              <w:t xml:space="preserve">I ltl </w:t>
            </w:r>
            <w:r>
              <w:t>John Holmbergs</w:t>
            </w:r>
            <w:r w:rsidRPr="0032321E">
              <w:t xml:space="preserve"> m.fl. budgetmotion BM nr </w:t>
            </w:r>
            <w:r>
              <w:t>32/</w:t>
            </w:r>
            <w:r w:rsidRPr="0032321E">
              <w:t>202</w:t>
            </w:r>
            <w:r>
              <w:t>1</w:t>
            </w:r>
            <w:r w:rsidRPr="0032321E">
              <w:t>-202</w:t>
            </w:r>
            <w:r>
              <w:t>2 förslag n</w:t>
            </w:r>
            <w:r w:rsidRPr="00EA507F">
              <w:t xml:space="preserve">r </w:t>
            </w:r>
            <w:r>
              <w:t>16</w:t>
            </w:r>
            <w:r w:rsidRPr="00EA507F">
              <w:t xml:space="preserve"> föreslås att </w:t>
            </w:r>
            <w:r>
              <w:t xml:space="preserve">anslaget stryks och att motiveringens andra stycke stryks och ersätts med följande </w:t>
            </w:r>
            <w:r w:rsidRPr="00CE0D4B">
              <w:t>lydelse</w:t>
            </w:r>
            <w:r>
              <w:t>:</w:t>
            </w:r>
          </w:p>
          <w:p w14:paraId="0789E0BF" w14:textId="3BC59A8E" w:rsidR="00D976DB" w:rsidRPr="00F219C9" w:rsidRDefault="006431CD" w:rsidP="00D976DB">
            <w:pPr>
              <w:pStyle w:val="ANormal"/>
              <w:rPr>
                <w:szCs w:val="22"/>
              </w:rPr>
            </w:pPr>
            <w:r>
              <w:rPr>
                <w:szCs w:val="22"/>
              </w:rPr>
              <w:t xml:space="preserve">   </w:t>
            </w:r>
            <w:r w:rsidR="00D976DB" w:rsidRPr="00D976DB">
              <w:rPr>
                <w:szCs w:val="22"/>
              </w:rPr>
              <w:t>”En ungdomsmottagning bildas genom att öppna studerandehälsan för alla mellan 13 och 20 år. Den planerade lågtröskelmottagningen placeras helt eller delvis inom ungdomsmottagningen och förstärks med samtalsstöd genom upphandlade tjänster så att ungas psykiska ohälsa inte medikaliseras och journalförs. Den nya ungdomsmottagningen ska även leverera tjänster på distans för att öka tillgängligheten. Satsningen beräknas ha en initialkostnad om 70</w:t>
            </w:r>
            <w:r w:rsidR="00D976DB">
              <w:rPr>
                <w:szCs w:val="22"/>
              </w:rPr>
              <w:t xml:space="preserve"> </w:t>
            </w:r>
            <w:r w:rsidR="00D976DB" w:rsidRPr="00D976DB">
              <w:rPr>
                <w:szCs w:val="22"/>
              </w:rPr>
              <w:t xml:space="preserve">000 euro exklusive kostnader för lågtröskelmottagningen ”ungas mentala hälsa” som hanteras i den aviserade tilläggsbudgeten. Arbetet med implementeringen av ett familjecenter inom KST stödjs med 30 000 </w:t>
            </w:r>
            <w:r w:rsidR="009349E4">
              <w:rPr>
                <w:szCs w:val="22"/>
              </w:rPr>
              <w:t>euro</w:t>
            </w:r>
            <w:r w:rsidR="00D976DB" w:rsidRPr="00D976DB">
              <w:rPr>
                <w:szCs w:val="22"/>
              </w:rPr>
              <w:t xml:space="preserve"> samt att landskapsregeringen initierar ett sektoröverskridande projekt mot problematisk skolfrånvaro.”</w:t>
            </w:r>
          </w:p>
          <w:p w14:paraId="4648C442" w14:textId="77777777" w:rsidR="00D976DB" w:rsidRPr="00CE0D4B" w:rsidRDefault="00D976DB" w:rsidP="00D976DB">
            <w:pPr>
              <w:pStyle w:val="ANormal"/>
              <w:rPr>
                <w:szCs w:val="22"/>
                <w:shd w:val="clear" w:color="auto" w:fill="FFFFFF"/>
              </w:rPr>
            </w:pPr>
            <w:r>
              <w:rPr>
                <w:szCs w:val="22"/>
                <w:shd w:val="clear" w:color="auto" w:fill="FFFFFF"/>
              </w:rPr>
              <w:t xml:space="preserve">   </w:t>
            </w:r>
            <w:r w:rsidRPr="00F219C9">
              <w:rPr>
                <w:szCs w:val="22"/>
                <w:shd w:val="clear" w:color="auto" w:fill="FFFFFF"/>
              </w:rPr>
              <w:t xml:space="preserve">Motionen föreslås förkastad. Beslutet tillkom efter röstning som utföll 4-2. Beslutet biträddes av ordföranden Jörgen Pettersson samt ledamöterna Lars Häggblom, Robert </w:t>
            </w:r>
            <w:r w:rsidRPr="00CE0D4B">
              <w:rPr>
                <w:szCs w:val="22"/>
                <w:shd w:val="clear" w:color="auto" w:fill="FFFFFF"/>
              </w:rPr>
              <w:t>Mansén och Jörgen Strand.</w:t>
            </w:r>
            <w:r>
              <w:rPr>
                <w:szCs w:val="22"/>
                <w:shd w:val="clear" w:color="auto" w:fill="FFFFFF"/>
              </w:rPr>
              <w:t xml:space="preserve"> Ltl Nina Fellman avstod från att rösta.</w:t>
            </w:r>
          </w:p>
          <w:p w14:paraId="6265974B" w14:textId="77777777" w:rsidR="00D976DB" w:rsidRPr="0032321E" w:rsidRDefault="00D976DB" w:rsidP="009666B7">
            <w:pPr>
              <w:pStyle w:val="ANormal"/>
            </w:pPr>
          </w:p>
        </w:tc>
      </w:tr>
      <w:tr w:rsidR="00323D3E" w14:paraId="36A98F8D" w14:textId="77777777" w:rsidTr="00FD7CBB">
        <w:tc>
          <w:tcPr>
            <w:tcW w:w="750" w:type="dxa"/>
          </w:tcPr>
          <w:p w14:paraId="57C5E116" w14:textId="56B9FCFE" w:rsidR="00323D3E" w:rsidRPr="00323D3E" w:rsidRDefault="00323D3E" w:rsidP="00CE0D4B">
            <w:pPr>
              <w:pStyle w:val="ANormal"/>
              <w:rPr>
                <w:rFonts w:ascii="Arial" w:hAnsi="Arial" w:cs="Arial"/>
                <w:b/>
                <w:bCs/>
                <w:sz w:val="16"/>
                <w:szCs w:val="16"/>
              </w:rPr>
            </w:pPr>
            <w:r w:rsidRPr="00323D3E">
              <w:rPr>
                <w:rFonts w:ascii="Arial" w:hAnsi="Arial" w:cs="Arial"/>
                <w:b/>
                <w:bCs/>
                <w:sz w:val="16"/>
                <w:szCs w:val="16"/>
              </w:rPr>
              <w:t>500</w:t>
            </w:r>
          </w:p>
        </w:tc>
        <w:tc>
          <w:tcPr>
            <w:tcW w:w="5930" w:type="dxa"/>
          </w:tcPr>
          <w:p w14:paraId="5D58E72D" w14:textId="2FB60463" w:rsidR="00323D3E" w:rsidRPr="00323D3E" w:rsidRDefault="00323D3E" w:rsidP="00D976DB">
            <w:pPr>
              <w:pStyle w:val="ANormal"/>
              <w:rPr>
                <w:rFonts w:ascii="Arial" w:hAnsi="Arial" w:cs="Arial"/>
                <w:b/>
                <w:bCs/>
                <w:sz w:val="16"/>
                <w:szCs w:val="14"/>
              </w:rPr>
            </w:pPr>
            <w:r w:rsidRPr="00323D3E">
              <w:rPr>
                <w:rFonts w:ascii="Arial" w:hAnsi="Arial" w:cs="Arial"/>
                <w:b/>
                <w:bCs/>
                <w:sz w:val="16"/>
                <w:szCs w:val="14"/>
              </w:rPr>
              <w:t>UTBILDNINGS- OCH KULTURAVDELNINGENS FÖRVALTNINGSOMRÅDE</w:t>
            </w:r>
          </w:p>
        </w:tc>
      </w:tr>
      <w:tr w:rsidR="00323D3E" w14:paraId="2962363F" w14:textId="77777777" w:rsidTr="00FD7CBB">
        <w:tc>
          <w:tcPr>
            <w:tcW w:w="750" w:type="dxa"/>
          </w:tcPr>
          <w:p w14:paraId="2A4C4EE3" w14:textId="7B5B97BD" w:rsidR="00323D3E" w:rsidRPr="00323D3E" w:rsidRDefault="00323D3E" w:rsidP="00CE0D4B">
            <w:pPr>
              <w:pStyle w:val="ANormal"/>
              <w:rPr>
                <w:rFonts w:ascii="Arial" w:hAnsi="Arial" w:cs="Arial"/>
                <w:sz w:val="16"/>
                <w:szCs w:val="16"/>
              </w:rPr>
            </w:pPr>
            <w:r w:rsidRPr="00323D3E">
              <w:rPr>
                <w:rFonts w:ascii="Arial" w:hAnsi="Arial" w:cs="Arial"/>
                <w:sz w:val="16"/>
                <w:szCs w:val="16"/>
              </w:rPr>
              <w:t>500</w:t>
            </w:r>
          </w:p>
        </w:tc>
        <w:tc>
          <w:tcPr>
            <w:tcW w:w="5930" w:type="dxa"/>
          </w:tcPr>
          <w:p w14:paraId="4C7B185B" w14:textId="4A52342C" w:rsidR="00323D3E" w:rsidRPr="00323D3E" w:rsidRDefault="00323D3E" w:rsidP="00D976DB">
            <w:pPr>
              <w:pStyle w:val="ANormal"/>
              <w:rPr>
                <w:rFonts w:ascii="Arial" w:hAnsi="Arial" w:cs="Arial"/>
                <w:sz w:val="16"/>
                <w:szCs w:val="14"/>
              </w:rPr>
            </w:pPr>
            <w:r w:rsidRPr="00323D3E">
              <w:rPr>
                <w:rFonts w:ascii="Arial" w:hAnsi="Arial" w:cs="Arial"/>
                <w:sz w:val="16"/>
                <w:szCs w:val="14"/>
              </w:rPr>
              <w:t>ALLMÄN FÖRVALTNING</w:t>
            </w:r>
          </w:p>
        </w:tc>
      </w:tr>
      <w:tr w:rsidR="00323D3E" w14:paraId="5FF7AAE8" w14:textId="77777777" w:rsidTr="00FD7CBB">
        <w:tc>
          <w:tcPr>
            <w:tcW w:w="750" w:type="dxa"/>
          </w:tcPr>
          <w:p w14:paraId="2817C47C" w14:textId="77777777" w:rsidR="00323D3E" w:rsidRPr="00323D3E" w:rsidRDefault="00323D3E" w:rsidP="00CE0D4B">
            <w:pPr>
              <w:pStyle w:val="ANormal"/>
              <w:rPr>
                <w:rFonts w:ascii="Arial" w:hAnsi="Arial" w:cs="Arial"/>
                <w:sz w:val="16"/>
                <w:szCs w:val="16"/>
              </w:rPr>
            </w:pPr>
          </w:p>
        </w:tc>
        <w:tc>
          <w:tcPr>
            <w:tcW w:w="5930" w:type="dxa"/>
          </w:tcPr>
          <w:p w14:paraId="79F545D1" w14:textId="38621D3E" w:rsidR="009349E4" w:rsidRDefault="009349E4" w:rsidP="009349E4">
            <w:pPr>
              <w:pStyle w:val="ANormal"/>
            </w:pPr>
            <w:r w:rsidRPr="0032321E">
              <w:t xml:space="preserve">I ltl </w:t>
            </w:r>
            <w:r>
              <w:t>Simon Påvals</w:t>
            </w:r>
            <w:r w:rsidRPr="0032321E">
              <w:t xml:space="preserve"> </w:t>
            </w:r>
            <w:r>
              <w:t>m.f</w:t>
            </w:r>
            <w:r w:rsidRPr="0032321E">
              <w:t xml:space="preserve">l. budgetmotion BM nr </w:t>
            </w:r>
            <w:r>
              <w:t>31/</w:t>
            </w:r>
            <w:r w:rsidRPr="0032321E">
              <w:t>202</w:t>
            </w:r>
            <w:r>
              <w:t>1</w:t>
            </w:r>
            <w:r w:rsidRPr="0032321E">
              <w:t>-202</w:t>
            </w:r>
            <w:r>
              <w:t>2 förslag nr 5 föreslås att motiveringen under rubriken Mål år 2022 får följande tillägg</w:t>
            </w:r>
            <w:r w:rsidRPr="00CE0D4B">
              <w:t xml:space="preserve">: </w:t>
            </w:r>
          </w:p>
          <w:p w14:paraId="741420C7" w14:textId="70D48B4D" w:rsidR="00323D3E" w:rsidRDefault="006431CD" w:rsidP="00D976DB">
            <w:pPr>
              <w:pStyle w:val="ANormal"/>
            </w:pPr>
            <w:r>
              <w:t xml:space="preserve">   </w:t>
            </w:r>
            <w:r w:rsidR="009349E4" w:rsidRPr="009349E4">
              <w:t>”Landskapsregeringen avser att under året presentera lagstiftning för ett kostnadsfritt gymnasium som finansieras i huvudsak genom en sänkning av anslaget ”studiepenning, ej högskola</w:t>
            </w:r>
            <w:r w:rsidR="009349E4">
              <w:t>.</w:t>
            </w:r>
            <w:r w:rsidR="009349E4" w:rsidRPr="009349E4">
              <w:t>”</w:t>
            </w:r>
          </w:p>
          <w:p w14:paraId="1B6AF856" w14:textId="5E9DC91A" w:rsidR="009349E4" w:rsidRDefault="009349E4" w:rsidP="00D976DB">
            <w:pPr>
              <w:pStyle w:val="ANormal"/>
            </w:pPr>
            <w:r>
              <w:rPr>
                <w:szCs w:val="22"/>
                <w:shd w:val="clear" w:color="auto" w:fill="FFFFFF"/>
              </w:rPr>
              <w:t xml:space="preserve">   </w:t>
            </w:r>
            <w:r w:rsidRPr="00F219C9">
              <w:rPr>
                <w:szCs w:val="22"/>
                <w:shd w:val="clear" w:color="auto" w:fill="FFFFFF"/>
              </w:rPr>
              <w:t xml:space="preserve">Motionen föreslås förkastad. Beslutet tillkom efter röstning som utföll 4-2. Beslutet biträddes av ordföranden Jörgen Pettersson samt ledamöterna Lars Häggblom, Robert </w:t>
            </w:r>
            <w:r w:rsidRPr="00CE0D4B">
              <w:rPr>
                <w:szCs w:val="22"/>
                <w:shd w:val="clear" w:color="auto" w:fill="FFFFFF"/>
              </w:rPr>
              <w:t>Mansén och Jörgen Strand.</w:t>
            </w:r>
            <w:r>
              <w:rPr>
                <w:szCs w:val="22"/>
                <w:shd w:val="clear" w:color="auto" w:fill="FFFFFF"/>
              </w:rPr>
              <w:t xml:space="preserve"> Ltl Nina Fellman avstod från att rösta.</w:t>
            </w:r>
          </w:p>
          <w:p w14:paraId="32D99360" w14:textId="6C5E2DE8" w:rsidR="009349E4" w:rsidRPr="009349E4" w:rsidRDefault="009349E4" w:rsidP="00D976DB">
            <w:pPr>
              <w:pStyle w:val="ANormal"/>
              <w:rPr>
                <w:sz w:val="16"/>
                <w:szCs w:val="14"/>
              </w:rPr>
            </w:pPr>
          </w:p>
        </w:tc>
      </w:tr>
      <w:tr w:rsidR="009349E4" w14:paraId="2A6CB061" w14:textId="77777777" w:rsidTr="00FD7CBB">
        <w:tc>
          <w:tcPr>
            <w:tcW w:w="750" w:type="dxa"/>
          </w:tcPr>
          <w:p w14:paraId="74872678" w14:textId="3FB394FF" w:rsidR="009349E4" w:rsidRPr="00323D3E" w:rsidRDefault="009349E4" w:rsidP="00CE0D4B">
            <w:pPr>
              <w:pStyle w:val="ANormal"/>
              <w:rPr>
                <w:rFonts w:ascii="Arial" w:hAnsi="Arial" w:cs="Arial"/>
                <w:sz w:val="16"/>
                <w:szCs w:val="16"/>
              </w:rPr>
            </w:pPr>
            <w:r>
              <w:rPr>
                <w:rFonts w:ascii="Arial" w:hAnsi="Arial" w:cs="Arial"/>
                <w:sz w:val="16"/>
                <w:szCs w:val="16"/>
              </w:rPr>
              <w:t>510</w:t>
            </w:r>
          </w:p>
        </w:tc>
        <w:tc>
          <w:tcPr>
            <w:tcW w:w="5930" w:type="dxa"/>
          </w:tcPr>
          <w:p w14:paraId="7FDBB2F0" w14:textId="7ED70B37" w:rsidR="009349E4" w:rsidRPr="009349E4" w:rsidRDefault="009349E4" w:rsidP="009349E4">
            <w:pPr>
              <w:pStyle w:val="ANormal"/>
              <w:rPr>
                <w:rFonts w:ascii="Arial" w:hAnsi="Arial" w:cs="Arial"/>
              </w:rPr>
            </w:pPr>
            <w:r w:rsidRPr="009349E4">
              <w:rPr>
                <w:rFonts w:ascii="Arial" w:hAnsi="Arial" w:cs="Arial"/>
                <w:sz w:val="16"/>
                <w:szCs w:val="14"/>
              </w:rPr>
              <w:t xml:space="preserve">ALLMÄN </w:t>
            </w:r>
            <w:r>
              <w:rPr>
                <w:rFonts w:ascii="Arial" w:hAnsi="Arial" w:cs="Arial"/>
                <w:sz w:val="16"/>
                <w:szCs w:val="14"/>
              </w:rPr>
              <w:t>UNGDOMS-, IDROTTS- OCH KULTURVERKSAMHET</w:t>
            </w:r>
          </w:p>
        </w:tc>
      </w:tr>
      <w:tr w:rsidR="009349E4" w14:paraId="4FEFD8CE" w14:textId="77777777" w:rsidTr="00FD7CBB">
        <w:tc>
          <w:tcPr>
            <w:tcW w:w="750" w:type="dxa"/>
          </w:tcPr>
          <w:p w14:paraId="0D206CD0" w14:textId="21DB4F3E" w:rsidR="009349E4" w:rsidRDefault="009349E4" w:rsidP="00CE0D4B">
            <w:pPr>
              <w:pStyle w:val="ANormal"/>
              <w:rPr>
                <w:rFonts w:ascii="Arial" w:hAnsi="Arial" w:cs="Arial"/>
                <w:sz w:val="16"/>
                <w:szCs w:val="16"/>
              </w:rPr>
            </w:pPr>
            <w:r>
              <w:rPr>
                <w:rFonts w:ascii="Arial" w:hAnsi="Arial" w:cs="Arial"/>
                <w:sz w:val="16"/>
                <w:szCs w:val="16"/>
              </w:rPr>
              <w:t>51100</w:t>
            </w:r>
          </w:p>
        </w:tc>
        <w:tc>
          <w:tcPr>
            <w:tcW w:w="5930" w:type="dxa"/>
          </w:tcPr>
          <w:p w14:paraId="2FFB1F63" w14:textId="2535A902" w:rsidR="009349E4" w:rsidRPr="009349E4" w:rsidRDefault="006431CD" w:rsidP="009349E4">
            <w:pPr>
              <w:pStyle w:val="ANormal"/>
              <w:rPr>
                <w:rFonts w:ascii="Arial" w:hAnsi="Arial" w:cs="Arial"/>
                <w:sz w:val="16"/>
                <w:szCs w:val="14"/>
              </w:rPr>
            </w:pPr>
            <w:r>
              <w:rPr>
                <w:rFonts w:ascii="Arial" w:hAnsi="Arial" w:cs="Arial"/>
                <w:sz w:val="16"/>
                <w:szCs w:val="14"/>
              </w:rPr>
              <w:t>Kultur- och kulturmiljöförvaltning</w:t>
            </w:r>
          </w:p>
        </w:tc>
      </w:tr>
      <w:tr w:rsidR="009349E4" w14:paraId="6E4D3A52" w14:textId="77777777" w:rsidTr="00FD7CBB">
        <w:tc>
          <w:tcPr>
            <w:tcW w:w="750" w:type="dxa"/>
          </w:tcPr>
          <w:p w14:paraId="4BE5B7AC" w14:textId="77777777" w:rsidR="009349E4" w:rsidRDefault="009349E4" w:rsidP="00CE0D4B">
            <w:pPr>
              <w:pStyle w:val="ANormal"/>
              <w:rPr>
                <w:rFonts w:ascii="Arial" w:hAnsi="Arial" w:cs="Arial"/>
                <w:sz w:val="16"/>
                <w:szCs w:val="16"/>
              </w:rPr>
            </w:pPr>
          </w:p>
        </w:tc>
        <w:tc>
          <w:tcPr>
            <w:tcW w:w="5930" w:type="dxa"/>
          </w:tcPr>
          <w:p w14:paraId="2AA24489" w14:textId="4DA0B763" w:rsidR="009349E4" w:rsidRDefault="009349E4" w:rsidP="009349E4">
            <w:pPr>
              <w:pStyle w:val="ANormal"/>
            </w:pPr>
            <w:r w:rsidRPr="0032321E">
              <w:t xml:space="preserve">I ltl </w:t>
            </w:r>
            <w:r>
              <w:t>John Holmbergs</w:t>
            </w:r>
            <w:r w:rsidRPr="0032321E">
              <w:t xml:space="preserve"> m.fl. budgetmotion BM nr </w:t>
            </w:r>
            <w:r>
              <w:t>32/</w:t>
            </w:r>
            <w:r w:rsidRPr="0032321E">
              <w:t>202</w:t>
            </w:r>
            <w:r>
              <w:t>1</w:t>
            </w:r>
            <w:r w:rsidRPr="0032321E">
              <w:t>-202</w:t>
            </w:r>
            <w:r>
              <w:t>2 förslag n</w:t>
            </w:r>
            <w:r w:rsidRPr="00EA507F">
              <w:t xml:space="preserve">r </w:t>
            </w:r>
            <w:r>
              <w:t>1</w:t>
            </w:r>
            <w:r w:rsidR="006431CD">
              <w:t>7</w:t>
            </w:r>
            <w:r w:rsidRPr="00EA507F">
              <w:t xml:space="preserve"> föreslås att </w:t>
            </w:r>
            <w:r>
              <w:t xml:space="preserve">anslaget minskas med 200 000 euro och att motiveringens </w:t>
            </w:r>
            <w:r w:rsidR="006431CD">
              <w:t>sjätte punkt under rubriken ”Utgifter”</w:t>
            </w:r>
            <w:r>
              <w:t xml:space="preserve"> ersätts med följande </w:t>
            </w:r>
            <w:r w:rsidRPr="00CE0D4B">
              <w:t>lydelse</w:t>
            </w:r>
            <w:r>
              <w:t>:</w:t>
            </w:r>
          </w:p>
          <w:p w14:paraId="29A83525" w14:textId="08F6C629" w:rsidR="006431CD" w:rsidRDefault="006431CD" w:rsidP="009349E4">
            <w:pPr>
              <w:pStyle w:val="ANormal"/>
            </w:pPr>
            <w:r>
              <w:t xml:space="preserve">   </w:t>
            </w:r>
            <w:r w:rsidRPr="006431CD">
              <w:t>”skötselanslag för vård och bevarande av fornlämningar, ruiner, kulturhistoriskt värdefulla byggnader samt kulturmiljöer 386.000 euro.</w:t>
            </w:r>
            <w:r>
              <w:t>”</w:t>
            </w:r>
          </w:p>
          <w:p w14:paraId="3B840E89" w14:textId="224DCF41" w:rsidR="006431CD" w:rsidRDefault="006431CD" w:rsidP="009349E4">
            <w:pPr>
              <w:pStyle w:val="ANormal"/>
            </w:pPr>
            <w:r>
              <w:rPr>
                <w:szCs w:val="22"/>
                <w:shd w:val="clear" w:color="auto" w:fill="FFFFFF"/>
              </w:rPr>
              <w:t xml:space="preserve">   </w:t>
            </w:r>
            <w:r w:rsidRPr="00F219C9">
              <w:rPr>
                <w:szCs w:val="22"/>
                <w:shd w:val="clear" w:color="auto" w:fill="FFFFFF"/>
              </w:rPr>
              <w:t xml:space="preserve">Motionen föreslås förkastad. Beslutet tillkom efter röstning som utföll 4-2. Beslutet biträddes av ordföranden Jörgen Pettersson samt ledamöterna Lars Häggblom, Robert </w:t>
            </w:r>
            <w:r w:rsidRPr="00CE0D4B">
              <w:rPr>
                <w:szCs w:val="22"/>
                <w:shd w:val="clear" w:color="auto" w:fill="FFFFFF"/>
              </w:rPr>
              <w:t>Mansén och Jörgen Strand.</w:t>
            </w:r>
            <w:r>
              <w:rPr>
                <w:szCs w:val="22"/>
                <w:shd w:val="clear" w:color="auto" w:fill="FFFFFF"/>
              </w:rPr>
              <w:t xml:space="preserve"> Ltl Nina Fellman avstod från att rösta.</w:t>
            </w:r>
          </w:p>
          <w:p w14:paraId="46C4285C" w14:textId="77777777" w:rsidR="009349E4" w:rsidRDefault="009349E4" w:rsidP="009349E4">
            <w:pPr>
              <w:pStyle w:val="ANormal"/>
              <w:rPr>
                <w:rFonts w:ascii="Arial" w:hAnsi="Arial" w:cs="Arial"/>
                <w:sz w:val="16"/>
                <w:szCs w:val="14"/>
              </w:rPr>
            </w:pPr>
          </w:p>
        </w:tc>
      </w:tr>
      <w:tr w:rsidR="006431CD" w14:paraId="53706B06" w14:textId="77777777" w:rsidTr="00FD7CBB">
        <w:tc>
          <w:tcPr>
            <w:tcW w:w="750" w:type="dxa"/>
          </w:tcPr>
          <w:p w14:paraId="4BEDED97" w14:textId="6906F514" w:rsidR="006431CD" w:rsidRDefault="006431CD" w:rsidP="00CE0D4B">
            <w:pPr>
              <w:pStyle w:val="ANormal"/>
              <w:rPr>
                <w:rFonts w:ascii="Arial" w:hAnsi="Arial" w:cs="Arial"/>
                <w:sz w:val="16"/>
                <w:szCs w:val="16"/>
              </w:rPr>
            </w:pPr>
            <w:r>
              <w:rPr>
                <w:rFonts w:ascii="Arial" w:hAnsi="Arial" w:cs="Arial"/>
                <w:sz w:val="16"/>
                <w:szCs w:val="16"/>
              </w:rPr>
              <w:t>516</w:t>
            </w:r>
          </w:p>
        </w:tc>
        <w:tc>
          <w:tcPr>
            <w:tcW w:w="5930" w:type="dxa"/>
          </w:tcPr>
          <w:p w14:paraId="01C09067" w14:textId="5CBBC984" w:rsidR="006431CD" w:rsidRDefault="006431CD" w:rsidP="009349E4">
            <w:pPr>
              <w:pStyle w:val="ANormal"/>
              <w:rPr>
                <w:rFonts w:ascii="Arial" w:hAnsi="Arial" w:cs="Arial"/>
                <w:sz w:val="16"/>
                <w:szCs w:val="14"/>
              </w:rPr>
            </w:pPr>
            <w:r>
              <w:rPr>
                <w:rFonts w:ascii="Arial" w:hAnsi="Arial" w:cs="Arial"/>
                <w:sz w:val="16"/>
                <w:szCs w:val="14"/>
              </w:rPr>
              <w:t>PENNINGAUTOMATMEDEL FÖR KULTURELL VERKSAMHET</w:t>
            </w:r>
          </w:p>
        </w:tc>
      </w:tr>
      <w:tr w:rsidR="006431CD" w14:paraId="73CBEC2C" w14:textId="77777777" w:rsidTr="00FD7CBB">
        <w:tc>
          <w:tcPr>
            <w:tcW w:w="750" w:type="dxa"/>
          </w:tcPr>
          <w:p w14:paraId="0F515CC4" w14:textId="5E55FFEF" w:rsidR="006431CD" w:rsidRDefault="006431CD" w:rsidP="00CE0D4B">
            <w:pPr>
              <w:pStyle w:val="ANormal"/>
              <w:rPr>
                <w:rFonts w:ascii="Arial" w:hAnsi="Arial" w:cs="Arial"/>
                <w:sz w:val="16"/>
                <w:szCs w:val="16"/>
              </w:rPr>
            </w:pPr>
            <w:r>
              <w:rPr>
                <w:rFonts w:ascii="Arial" w:hAnsi="Arial" w:cs="Arial"/>
                <w:sz w:val="16"/>
                <w:szCs w:val="16"/>
              </w:rPr>
              <w:t>51600</w:t>
            </w:r>
          </w:p>
        </w:tc>
        <w:tc>
          <w:tcPr>
            <w:tcW w:w="5930" w:type="dxa"/>
          </w:tcPr>
          <w:p w14:paraId="3F607DEE" w14:textId="50EEB7CB" w:rsidR="006431CD" w:rsidRPr="006431CD" w:rsidRDefault="006431CD" w:rsidP="009349E4">
            <w:pPr>
              <w:pStyle w:val="ANormal"/>
              <w:rPr>
                <w:rFonts w:ascii="Arial" w:hAnsi="Arial" w:cs="Arial"/>
                <w:sz w:val="16"/>
                <w:szCs w:val="14"/>
              </w:rPr>
            </w:pPr>
            <w:r>
              <w:rPr>
                <w:rFonts w:ascii="Arial" w:hAnsi="Arial" w:cs="Arial"/>
                <w:sz w:val="16"/>
                <w:szCs w:val="14"/>
              </w:rPr>
              <w:t>Penningautomatmedel för kulturell verksamhet (R)</w:t>
            </w:r>
          </w:p>
        </w:tc>
      </w:tr>
      <w:tr w:rsidR="006431CD" w14:paraId="180E7F24" w14:textId="77777777" w:rsidTr="00FD7CBB">
        <w:tc>
          <w:tcPr>
            <w:tcW w:w="750" w:type="dxa"/>
          </w:tcPr>
          <w:p w14:paraId="65F7B9A8" w14:textId="77777777" w:rsidR="006431CD" w:rsidRDefault="006431CD" w:rsidP="00CE0D4B">
            <w:pPr>
              <w:pStyle w:val="ANormal"/>
              <w:rPr>
                <w:rFonts w:ascii="Arial" w:hAnsi="Arial" w:cs="Arial"/>
                <w:sz w:val="16"/>
                <w:szCs w:val="16"/>
              </w:rPr>
            </w:pPr>
          </w:p>
        </w:tc>
        <w:tc>
          <w:tcPr>
            <w:tcW w:w="5930" w:type="dxa"/>
          </w:tcPr>
          <w:p w14:paraId="1E4C9A33" w14:textId="65C1D0B6" w:rsidR="006431CD" w:rsidRDefault="006431CD" w:rsidP="006431CD">
            <w:pPr>
              <w:pStyle w:val="ANormal"/>
            </w:pPr>
            <w:r w:rsidRPr="0032321E">
              <w:t xml:space="preserve">I ltl </w:t>
            </w:r>
            <w:r>
              <w:t>John Holmbergs</w:t>
            </w:r>
            <w:r w:rsidRPr="0032321E">
              <w:t xml:space="preserve"> budgetmotion BM nr </w:t>
            </w:r>
            <w:r>
              <w:t>23/</w:t>
            </w:r>
            <w:r w:rsidRPr="0032321E">
              <w:t>202</w:t>
            </w:r>
            <w:r>
              <w:t>1</w:t>
            </w:r>
            <w:r w:rsidRPr="0032321E">
              <w:t>-202</w:t>
            </w:r>
            <w:r>
              <w:t xml:space="preserve">2 </w:t>
            </w:r>
            <w:r w:rsidRPr="00EA507F">
              <w:t xml:space="preserve">föreslås att </w:t>
            </w:r>
            <w:r>
              <w:t>motiveringen får följande tillägg:</w:t>
            </w:r>
          </w:p>
          <w:p w14:paraId="5770B8DF" w14:textId="754A27C0" w:rsidR="006431CD" w:rsidRDefault="006431CD" w:rsidP="006431CD">
            <w:pPr>
              <w:pStyle w:val="ANormal"/>
            </w:pPr>
            <w:r>
              <w:t xml:space="preserve">   ”</w:t>
            </w:r>
            <w:r w:rsidRPr="006431CD">
              <w:t>Landskapsregeringen säkerställer att läsfrämjandet resurseras 100 000 euro under 2022 genom omprioritering inom momentets utgifter.</w:t>
            </w:r>
            <w:r>
              <w:t>”</w:t>
            </w:r>
          </w:p>
          <w:p w14:paraId="1443CBDE" w14:textId="77777777" w:rsidR="006431CD" w:rsidRDefault="006431CD" w:rsidP="006431CD">
            <w:pPr>
              <w:pStyle w:val="ANormal"/>
              <w:rPr>
                <w:szCs w:val="22"/>
                <w:shd w:val="clear" w:color="auto" w:fill="FFFFFF"/>
              </w:rPr>
            </w:pPr>
            <w:r>
              <w:rPr>
                <w:szCs w:val="22"/>
                <w:shd w:val="clear" w:color="auto" w:fill="FFFFFF"/>
              </w:rPr>
              <w:lastRenderedPageBreak/>
              <w:t xml:space="preserve">   </w:t>
            </w:r>
            <w:r w:rsidRPr="00F219C9">
              <w:rPr>
                <w:szCs w:val="22"/>
                <w:shd w:val="clear" w:color="auto" w:fill="FFFFFF"/>
              </w:rPr>
              <w:t>Motionen föreslås förkastad. Beslutet tillkom efter röstning som utföll 4-</w:t>
            </w:r>
            <w:r>
              <w:rPr>
                <w:szCs w:val="22"/>
                <w:shd w:val="clear" w:color="auto" w:fill="FFFFFF"/>
              </w:rPr>
              <w:t>3</w:t>
            </w:r>
            <w:r w:rsidRPr="00F219C9">
              <w:rPr>
                <w:szCs w:val="22"/>
                <w:shd w:val="clear" w:color="auto" w:fill="FFFFFF"/>
              </w:rPr>
              <w:t xml:space="preserve">. Beslutet biträddes av ordföranden Jörgen Pettersson samt ledamöterna Lars Häggblom, Robert </w:t>
            </w:r>
            <w:r w:rsidRPr="00CE0D4B">
              <w:rPr>
                <w:szCs w:val="22"/>
                <w:shd w:val="clear" w:color="auto" w:fill="FFFFFF"/>
              </w:rPr>
              <w:t>Mansén och Jörgen Strand.</w:t>
            </w:r>
            <w:r>
              <w:rPr>
                <w:szCs w:val="22"/>
                <w:shd w:val="clear" w:color="auto" w:fill="FFFFFF"/>
              </w:rPr>
              <w:t xml:space="preserve"> </w:t>
            </w:r>
          </w:p>
          <w:p w14:paraId="6B9A4323" w14:textId="2D223479" w:rsidR="006431CD" w:rsidRDefault="006431CD" w:rsidP="006431CD">
            <w:pPr>
              <w:pStyle w:val="ANormal"/>
              <w:rPr>
                <w:rFonts w:ascii="Arial" w:hAnsi="Arial" w:cs="Arial"/>
                <w:sz w:val="16"/>
                <w:szCs w:val="14"/>
              </w:rPr>
            </w:pPr>
          </w:p>
        </w:tc>
      </w:tr>
      <w:tr w:rsidR="00AE1E88" w14:paraId="6B8349B4" w14:textId="77777777" w:rsidTr="00FD7CBB">
        <w:tc>
          <w:tcPr>
            <w:tcW w:w="750" w:type="dxa"/>
          </w:tcPr>
          <w:p w14:paraId="13F926E4" w14:textId="4803310D" w:rsidR="00AE1E88" w:rsidRDefault="00AE1E88" w:rsidP="00CE0D4B">
            <w:pPr>
              <w:pStyle w:val="ANormal"/>
              <w:rPr>
                <w:rFonts w:ascii="Arial" w:hAnsi="Arial" w:cs="Arial"/>
                <w:sz w:val="16"/>
                <w:szCs w:val="16"/>
              </w:rPr>
            </w:pPr>
            <w:r>
              <w:rPr>
                <w:rFonts w:ascii="Arial" w:hAnsi="Arial" w:cs="Arial"/>
                <w:sz w:val="16"/>
                <w:szCs w:val="16"/>
              </w:rPr>
              <w:lastRenderedPageBreak/>
              <w:t>535</w:t>
            </w:r>
          </w:p>
        </w:tc>
        <w:tc>
          <w:tcPr>
            <w:tcW w:w="5930" w:type="dxa"/>
          </w:tcPr>
          <w:p w14:paraId="5855B811" w14:textId="4DA1EF4D" w:rsidR="00AE1E88" w:rsidRPr="00AE1E88" w:rsidRDefault="00AE1E88" w:rsidP="006431CD">
            <w:pPr>
              <w:pStyle w:val="ANormal"/>
              <w:rPr>
                <w:rFonts w:ascii="Arial" w:hAnsi="Arial" w:cs="Arial"/>
                <w:sz w:val="16"/>
                <w:szCs w:val="14"/>
              </w:rPr>
            </w:pPr>
            <w:r>
              <w:rPr>
                <w:rFonts w:ascii="Arial" w:hAnsi="Arial" w:cs="Arial"/>
                <w:sz w:val="16"/>
                <w:szCs w:val="14"/>
              </w:rPr>
              <w:t>UTBILDNINGSVERKSAMHET</w:t>
            </w:r>
          </w:p>
        </w:tc>
      </w:tr>
      <w:tr w:rsidR="006431CD" w14:paraId="26F26FC1" w14:textId="77777777" w:rsidTr="00FD7CBB">
        <w:tc>
          <w:tcPr>
            <w:tcW w:w="750" w:type="dxa"/>
          </w:tcPr>
          <w:p w14:paraId="5A30A4A6" w14:textId="77777777" w:rsidR="006431CD" w:rsidRDefault="006431CD" w:rsidP="00CE0D4B">
            <w:pPr>
              <w:pStyle w:val="ANormal"/>
              <w:rPr>
                <w:rFonts w:ascii="Arial" w:hAnsi="Arial" w:cs="Arial"/>
                <w:sz w:val="16"/>
                <w:szCs w:val="16"/>
              </w:rPr>
            </w:pPr>
          </w:p>
        </w:tc>
        <w:tc>
          <w:tcPr>
            <w:tcW w:w="5930" w:type="dxa"/>
          </w:tcPr>
          <w:p w14:paraId="1678899C" w14:textId="0650741B" w:rsidR="00AE1E88" w:rsidRDefault="00AE1E88" w:rsidP="00AE1E88">
            <w:pPr>
              <w:pStyle w:val="ANormal"/>
            </w:pPr>
            <w:r w:rsidRPr="0032321E">
              <w:t xml:space="preserve">I ltl </w:t>
            </w:r>
            <w:r>
              <w:t>Simon Påvals</w:t>
            </w:r>
            <w:r w:rsidRPr="0032321E">
              <w:t xml:space="preserve"> </w:t>
            </w:r>
            <w:r>
              <w:t>m.f</w:t>
            </w:r>
            <w:r w:rsidRPr="0032321E">
              <w:t xml:space="preserve">l. budgetmotion BM nr </w:t>
            </w:r>
            <w:r>
              <w:t>31/</w:t>
            </w:r>
            <w:r w:rsidRPr="0032321E">
              <w:t>202</w:t>
            </w:r>
            <w:r>
              <w:t>1</w:t>
            </w:r>
            <w:r w:rsidRPr="0032321E">
              <w:t>-202</w:t>
            </w:r>
            <w:r>
              <w:t>2 förslag nr 9 föreslås att motiveringen får följande tillägg</w:t>
            </w:r>
            <w:r w:rsidRPr="00CE0D4B">
              <w:t xml:space="preserve">: </w:t>
            </w:r>
          </w:p>
          <w:p w14:paraId="0C3CE060" w14:textId="52108715" w:rsidR="00AE1E88" w:rsidRDefault="00AE1E88" w:rsidP="00AE1E88">
            <w:pPr>
              <w:pStyle w:val="ANormal"/>
              <w:rPr>
                <w:szCs w:val="22"/>
                <w:shd w:val="clear" w:color="auto" w:fill="FFFFFF"/>
              </w:rPr>
            </w:pPr>
            <w:r>
              <w:t xml:space="preserve">   </w:t>
            </w:r>
            <w:r w:rsidRPr="00AE1E88">
              <w:t>”Landskapsförordningen om barnomsorg och grundskola revideras så att Ålandsprovet för skol- och barnomsorgsledare inte längre utförs.”</w:t>
            </w:r>
            <w:r>
              <w:rPr>
                <w:szCs w:val="22"/>
                <w:shd w:val="clear" w:color="auto" w:fill="FFFFFF"/>
              </w:rPr>
              <w:t xml:space="preserve">  </w:t>
            </w:r>
          </w:p>
          <w:p w14:paraId="5520B224" w14:textId="3988665A" w:rsidR="00AE1E88" w:rsidRDefault="00AE1E88" w:rsidP="00AE1E88">
            <w:pPr>
              <w:pStyle w:val="ANormal"/>
              <w:rPr>
                <w:szCs w:val="22"/>
                <w:shd w:val="clear" w:color="auto" w:fill="FFFFFF"/>
              </w:rPr>
            </w:pPr>
            <w:r>
              <w:rPr>
                <w:szCs w:val="22"/>
                <w:shd w:val="clear" w:color="auto" w:fill="FFFFFF"/>
              </w:rPr>
              <w:t xml:space="preserve">   </w:t>
            </w:r>
            <w:r w:rsidRPr="00F219C9">
              <w:rPr>
                <w:szCs w:val="22"/>
                <w:shd w:val="clear" w:color="auto" w:fill="FFFFFF"/>
              </w:rPr>
              <w:t>Motionen föreslås förkastad. Beslutet tillkom efter röstning som utföll 4-</w:t>
            </w:r>
            <w:r>
              <w:rPr>
                <w:szCs w:val="22"/>
                <w:shd w:val="clear" w:color="auto" w:fill="FFFFFF"/>
              </w:rPr>
              <w:t>3</w:t>
            </w:r>
            <w:r w:rsidRPr="00F219C9">
              <w:rPr>
                <w:szCs w:val="22"/>
                <w:shd w:val="clear" w:color="auto" w:fill="FFFFFF"/>
              </w:rPr>
              <w:t xml:space="preserve">. Beslutet biträddes av ordföranden Jörgen Pettersson samt ledamöterna Lars Häggblom, Robert </w:t>
            </w:r>
            <w:r w:rsidRPr="00CE0D4B">
              <w:rPr>
                <w:szCs w:val="22"/>
                <w:shd w:val="clear" w:color="auto" w:fill="FFFFFF"/>
              </w:rPr>
              <w:t>Mansén och Jörgen Strand.</w:t>
            </w:r>
            <w:r>
              <w:rPr>
                <w:szCs w:val="22"/>
                <w:shd w:val="clear" w:color="auto" w:fill="FFFFFF"/>
              </w:rPr>
              <w:t xml:space="preserve"> </w:t>
            </w:r>
          </w:p>
          <w:p w14:paraId="17295018" w14:textId="77777777" w:rsidR="006431CD" w:rsidRPr="0032321E" w:rsidRDefault="006431CD" w:rsidP="006431CD">
            <w:pPr>
              <w:pStyle w:val="ANormal"/>
            </w:pPr>
          </w:p>
        </w:tc>
      </w:tr>
      <w:tr w:rsidR="00AE1E88" w14:paraId="4BE29E91" w14:textId="77777777" w:rsidTr="00FD7CBB">
        <w:tc>
          <w:tcPr>
            <w:tcW w:w="750" w:type="dxa"/>
          </w:tcPr>
          <w:p w14:paraId="1CA814C7" w14:textId="2DBB22A4" w:rsidR="00AE1E88" w:rsidRPr="00AE1E88" w:rsidRDefault="00AE1E88" w:rsidP="00CE0D4B">
            <w:pPr>
              <w:pStyle w:val="ANormal"/>
              <w:rPr>
                <w:rFonts w:ascii="Arial" w:hAnsi="Arial" w:cs="Arial"/>
                <w:b/>
                <w:bCs/>
                <w:sz w:val="16"/>
                <w:szCs w:val="16"/>
              </w:rPr>
            </w:pPr>
            <w:r w:rsidRPr="00AE1E88">
              <w:rPr>
                <w:rFonts w:ascii="Arial" w:hAnsi="Arial" w:cs="Arial"/>
                <w:b/>
                <w:bCs/>
                <w:sz w:val="16"/>
                <w:szCs w:val="16"/>
              </w:rPr>
              <w:t>600</w:t>
            </w:r>
          </w:p>
        </w:tc>
        <w:tc>
          <w:tcPr>
            <w:tcW w:w="5930" w:type="dxa"/>
          </w:tcPr>
          <w:p w14:paraId="7731C86B" w14:textId="18D152CC" w:rsidR="00AE1E88" w:rsidRPr="00AE1E88" w:rsidRDefault="00AE1E88" w:rsidP="00AE1E88">
            <w:pPr>
              <w:pStyle w:val="ANormal"/>
              <w:rPr>
                <w:rFonts w:ascii="Arial" w:hAnsi="Arial" w:cs="Arial"/>
                <w:b/>
                <w:bCs/>
                <w:sz w:val="16"/>
                <w:szCs w:val="14"/>
              </w:rPr>
            </w:pPr>
            <w:r w:rsidRPr="00AE1E88">
              <w:rPr>
                <w:rFonts w:ascii="Arial" w:hAnsi="Arial" w:cs="Arial"/>
                <w:b/>
                <w:bCs/>
                <w:sz w:val="16"/>
                <w:szCs w:val="14"/>
              </w:rPr>
              <w:t>NÄRINGSAVDELNINGENS FÖRVALTNINGSOMRÅDE</w:t>
            </w:r>
          </w:p>
        </w:tc>
      </w:tr>
      <w:tr w:rsidR="00AE1E88" w14:paraId="59B70DB1" w14:textId="77777777" w:rsidTr="00FD7CBB">
        <w:tc>
          <w:tcPr>
            <w:tcW w:w="750" w:type="dxa"/>
          </w:tcPr>
          <w:p w14:paraId="62A5AF34" w14:textId="0D15ED33" w:rsidR="00AE1E88" w:rsidRDefault="00AE1E88" w:rsidP="00CE0D4B">
            <w:pPr>
              <w:pStyle w:val="ANormal"/>
              <w:rPr>
                <w:rFonts w:ascii="Arial" w:hAnsi="Arial" w:cs="Arial"/>
                <w:sz w:val="16"/>
                <w:szCs w:val="16"/>
              </w:rPr>
            </w:pPr>
            <w:r>
              <w:rPr>
                <w:rFonts w:ascii="Arial" w:hAnsi="Arial" w:cs="Arial"/>
                <w:sz w:val="16"/>
                <w:szCs w:val="16"/>
              </w:rPr>
              <w:t>610</w:t>
            </w:r>
          </w:p>
        </w:tc>
        <w:tc>
          <w:tcPr>
            <w:tcW w:w="5930" w:type="dxa"/>
          </w:tcPr>
          <w:p w14:paraId="093F3A95" w14:textId="5A7A7273" w:rsidR="00AE1E88" w:rsidRPr="00AE1E88" w:rsidRDefault="00AE1E88" w:rsidP="00AE1E88">
            <w:pPr>
              <w:pStyle w:val="ANormal"/>
              <w:rPr>
                <w:rFonts w:ascii="Arial" w:hAnsi="Arial" w:cs="Arial"/>
                <w:sz w:val="16"/>
                <w:szCs w:val="14"/>
              </w:rPr>
            </w:pPr>
            <w:r>
              <w:rPr>
                <w:rFonts w:ascii="Arial" w:hAnsi="Arial" w:cs="Arial"/>
                <w:sz w:val="16"/>
                <w:szCs w:val="14"/>
              </w:rPr>
              <w:t>NÄRINGSLIVETS FRÄMJANDE</w:t>
            </w:r>
          </w:p>
        </w:tc>
      </w:tr>
      <w:tr w:rsidR="00AE1E88" w14:paraId="315B2FDB" w14:textId="77777777" w:rsidTr="00FD7CBB">
        <w:tc>
          <w:tcPr>
            <w:tcW w:w="750" w:type="dxa"/>
          </w:tcPr>
          <w:p w14:paraId="36991AF8" w14:textId="447B87FD" w:rsidR="00AE1E88" w:rsidRDefault="00AE1E88" w:rsidP="00CE0D4B">
            <w:pPr>
              <w:pStyle w:val="ANormal"/>
              <w:rPr>
                <w:rFonts w:ascii="Arial" w:hAnsi="Arial" w:cs="Arial"/>
                <w:sz w:val="16"/>
                <w:szCs w:val="16"/>
              </w:rPr>
            </w:pPr>
            <w:r>
              <w:rPr>
                <w:rFonts w:ascii="Arial" w:hAnsi="Arial" w:cs="Arial"/>
                <w:sz w:val="16"/>
                <w:szCs w:val="16"/>
              </w:rPr>
              <w:t>61000</w:t>
            </w:r>
          </w:p>
        </w:tc>
        <w:tc>
          <w:tcPr>
            <w:tcW w:w="5930" w:type="dxa"/>
          </w:tcPr>
          <w:p w14:paraId="2AAC5C3C" w14:textId="2FE13CF5" w:rsidR="00AE1E88" w:rsidRPr="00AE1E88" w:rsidRDefault="00AE1E88" w:rsidP="00AE1E88">
            <w:pPr>
              <w:pStyle w:val="ANormal"/>
              <w:rPr>
                <w:rFonts w:ascii="Arial" w:hAnsi="Arial" w:cs="Arial"/>
                <w:sz w:val="16"/>
                <w:szCs w:val="14"/>
              </w:rPr>
            </w:pPr>
            <w:r>
              <w:rPr>
                <w:rFonts w:ascii="Arial" w:hAnsi="Arial" w:cs="Arial"/>
                <w:sz w:val="16"/>
                <w:szCs w:val="14"/>
              </w:rPr>
              <w:t>Näringslivets främjande</w:t>
            </w:r>
            <w:r>
              <w:rPr>
                <w:rFonts w:ascii="Arial" w:hAnsi="Arial" w:cs="Arial"/>
                <w:sz w:val="16"/>
                <w:szCs w:val="16"/>
              </w:rPr>
              <w:t xml:space="preserve">, verksamhet (R) </w:t>
            </w:r>
          </w:p>
        </w:tc>
      </w:tr>
      <w:tr w:rsidR="00AE1E88" w14:paraId="4B5D1D7B" w14:textId="77777777" w:rsidTr="00FD7CBB">
        <w:tc>
          <w:tcPr>
            <w:tcW w:w="750" w:type="dxa"/>
          </w:tcPr>
          <w:p w14:paraId="275184F2" w14:textId="6EEC4610" w:rsidR="00AE1E88" w:rsidRDefault="00AE1E88" w:rsidP="00CE0D4B">
            <w:pPr>
              <w:pStyle w:val="ANormal"/>
              <w:rPr>
                <w:rFonts w:ascii="Arial" w:hAnsi="Arial" w:cs="Arial"/>
                <w:sz w:val="16"/>
                <w:szCs w:val="16"/>
              </w:rPr>
            </w:pPr>
          </w:p>
        </w:tc>
        <w:tc>
          <w:tcPr>
            <w:tcW w:w="5930" w:type="dxa"/>
          </w:tcPr>
          <w:p w14:paraId="4E40D56B" w14:textId="522A7C5F" w:rsidR="00AE1E88" w:rsidRDefault="00AE1E88" w:rsidP="00AE1E88">
            <w:pPr>
              <w:pStyle w:val="ANormal"/>
            </w:pPr>
            <w:r w:rsidRPr="0032321E">
              <w:t xml:space="preserve">I ltl </w:t>
            </w:r>
            <w:r>
              <w:t>John Holmbergs</w:t>
            </w:r>
            <w:r w:rsidRPr="0032321E">
              <w:t xml:space="preserve"> budgetmotion BM nr </w:t>
            </w:r>
            <w:r>
              <w:t>32/</w:t>
            </w:r>
            <w:r w:rsidRPr="0032321E">
              <w:t>202</w:t>
            </w:r>
            <w:r>
              <w:t>1</w:t>
            </w:r>
            <w:r w:rsidRPr="0032321E">
              <w:t>-202</w:t>
            </w:r>
            <w:r>
              <w:t xml:space="preserve">2 </w:t>
            </w:r>
            <w:r w:rsidR="00DF53C3">
              <w:t>förslag nr</w:t>
            </w:r>
            <w:r>
              <w:t xml:space="preserve"> 24 </w:t>
            </w:r>
            <w:r w:rsidRPr="00EA507F">
              <w:t xml:space="preserve">föreslås att </w:t>
            </w:r>
            <w:r>
              <w:t xml:space="preserve">motiveringen </w:t>
            </w:r>
            <w:r w:rsidR="00DF53C3">
              <w:t>under rubriken ”Exportföretagande inom digitala tjänster” ändras till följande</w:t>
            </w:r>
            <w:r>
              <w:t>:</w:t>
            </w:r>
          </w:p>
          <w:p w14:paraId="3D07EF5A" w14:textId="3D7CB5C7" w:rsidR="000B1663" w:rsidRDefault="00DF53C3" w:rsidP="00AE1E88">
            <w:pPr>
              <w:pStyle w:val="ANormal"/>
            </w:pPr>
            <w:r>
              <w:t xml:space="preserve">   </w:t>
            </w:r>
            <w:r w:rsidR="000B1663">
              <w:t xml:space="preserve">Rubrig: </w:t>
            </w:r>
            <w:r w:rsidRPr="00DF53C3">
              <w:t>”Exportföretagande inom digitala tjänster och skattegränsen</w:t>
            </w:r>
            <w:r w:rsidR="000B1663">
              <w:t>”</w:t>
            </w:r>
            <w:r w:rsidRPr="00DF53C3">
              <w:t xml:space="preserve"> </w:t>
            </w:r>
          </w:p>
          <w:p w14:paraId="42F2286C" w14:textId="63284081" w:rsidR="00DF53C3" w:rsidRDefault="000B1663" w:rsidP="00AE1E88">
            <w:pPr>
              <w:pStyle w:val="ANormal"/>
            </w:pPr>
            <w:r>
              <w:t>Motivering: ”</w:t>
            </w:r>
            <w:r w:rsidR="00DF53C3" w:rsidRPr="00DF53C3">
              <w:t>Föreslås ett anslag om 300</w:t>
            </w:r>
            <w:r>
              <w:t xml:space="preserve"> </w:t>
            </w:r>
            <w:r w:rsidR="00DF53C3" w:rsidRPr="00DF53C3">
              <w:t>000 euro för finansiering av tjänsteproducerande företags utvecklingsprojekt som bidrar till ökad export och höjer företagens konkurrenskraft. Anslaget nyttjas även till att minska de negativa effekterna av skattegränsen.”</w:t>
            </w:r>
          </w:p>
          <w:p w14:paraId="5427EF33" w14:textId="77777777" w:rsidR="00DF53C3" w:rsidRDefault="00AE1E88" w:rsidP="00DF53C3">
            <w:pPr>
              <w:pStyle w:val="ANormal"/>
            </w:pPr>
            <w:r>
              <w:rPr>
                <w:szCs w:val="22"/>
                <w:shd w:val="clear" w:color="auto" w:fill="FFFFFF"/>
              </w:rPr>
              <w:t xml:space="preserve">   </w:t>
            </w:r>
            <w:r w:rsidRPr="00F219C9">
              <w:rPr>
                <w:szCs w:val="22"/>
                <w:shd w:val="clear" w:color="auto" w:fill="FFFFFF"/>
              </w:rPr>
              <w:t>Motionen föreslås förkastad. Beslutet tillkom efter röstning som utföll 4-</w:t>
            </w:r>
            <w:r w:rsidR="00DF53C3">
              <w:rPr>
                <w:szCs w:val="22"/>
                <w:shd w:val="clear" w:color="auto" w:fill="FFFFFF"/>
              </w:rPr>
              <w:t>2</w:t>
            </w:r>
            <w:r w:rsidRPr="00F219C9">
              <w:rPr>
                <w:szCs w:val="22"/>
                <w:shd w:val="clear" w:color="auto" w:fill="FFFFFF"/>
              </w:rPr>
              <w:t xml:space="preserve">. Beslutet biträddes av ordföranden Jörgen Pettersson samt ledamöterna Lars Häggblom, Robert </w:t>
            </w:r>
            <w:r w:rsidRPr="00CE0D4B">
              <w:rPr>
                <w:szCs w:val="22"/>
                <w:shd w:val="clear" w:color="auto" w:fill="FFFFFF"/>
              </w:rPr>
              <w:t>Mansén och Jörgen Strand.</w:t>
            </w:r>
            <w:r>
              <w:rPr>
                <w:szCs w:val="22"/>
                <w:shd w:val="clear" w:color="auto" w:fill="FFFFFF"/>
              </w:rPr>
              <w:t xml:space="preserve"> </w:t>
            </w:r>
            <w:r w:rsidR="00DF53C3">
              <w:rPr>
                <w:szCs w:val="22"/>
                <w:shd w:val="clear" w:color="auto" w:fill="FFFFFF"/>
              </w:rPr>
              <w:t>Ltl Nina Fellman avstod från att rösta.</w:t>
            </w:r>
          </w:p>
          <w:p w14:paraId="7D65F461" w14:textId="77777777" w:rsidR="00AE1E88" w:rsidRPr="00AE1E88" w:rsidRDefault="00AE1E88" w:rsidP="00AE1E88">
            <w:pPr>
              <w:pStyle w:val="ANormal"/>
              <w:rPr>
                <w:rFonts w:ascii="Arial" w:hAnsi="Arial" w:cs="Arial"/>
                <w:sz w:val="16"/>
                <w:szCs w:val="14"/>
              </w:rPr>
            </w:pPr>
          </w:p>
        </w:tc>
      </w:tr>
      <w:tr w:rsidR="00DF53C3" w14:paraId="61EA8E83" w14:textId="77777777" w:rsidTr="00FD7CBB">
        <w:tc>
          <w:tcPr>
            <w:tcW w:w="750" w:type="dxa"/>
          </w:tcPr>
          <w:p w14:paraId="153C45F1" w14:textId="209D6321" w:rsidR="00DF53C3" w:rsidRDefault="00DF53C3" w:rsidP="00CE0D4B">
            <w:pPr>
              <w:pStyle w:val="ANormal"/>
              <w:rPr>
                <w:rFonts w:ascii="Arial" w:hAnsi="Arial" w:cs="Arial"/>
                <w:sz w:val="16"/>
                <w:szCs w:val="16"/>
              </w:rPr>
            </w:pPr>
            <w:r>
              <w:rPr>
                <w:rFonts w:ascii="Arial" w:hAnsi="Arial" w:cs="Arial"/>
                <w:sz w:val="16"/>
                <w:szCs w:val="16"/>
              </w:rPr>
              <w:t>615</w:t>
            </w:r>
          </w:p>
        </w:tc>
        <w:tc>
          <w:tcPr>
            <w:tcW w:w="5930" w:type="dxa"/>
          </w:tcPr>
          <w:p w14:paraId="4453E7A5" w14:textId="390A92B1" w:rsidR="00DF53C3" w:rsidRPr="00DF53C3" w:rsidRDefault="00DF53C3" w:rsidP="00AE1E88">
            <w:pPr>
              <w:pStyle w:val="ANormal"/>
              <w:rPr>
                <w:rFonts w:ascii="Arial" w:hAnsi="Arial" w:cs="Arial"/>
                <w:sz w:val="16"/>
                <w:szCs w:val="14"/>
              </w:rPr>
            </w:pPr>
            <w:r>
              <w:rPr>
                <w:rFonts w:ascii="Arial" w:hAnsi="Arial" w:cs="Arial"/>
                <w:sz w:val="16"/>
                <w:szCs w:val="14"/>
              </w:rPr>
              <w:t>FRÄMJANDE AV LIVSMEDELSPRODUKTION</w:t>
            </w:r>
          </w:p>
        </w:tc>
      </w:tr>
      <w:tr w:rsidR="00DF53C3" w14:paraId="7F880B26" w14:textId="77777777" w:rsidTr="00FD7CBB">
        <w:tc>
          <w:tcPr>
            <w:tcW w:w="750" w:type="dxa"/>
          </w:tcPr>
          <w:p w14:paraId="2F3C2CC1" w14:textId="07237096" w:rsidR="00DF53C3" w:rsidRDefault="00DF53C3" w:rsidP="00CE0D4B">
            <w:pPr>
              <w:pStyle w:val="ANormal"/>
              <w:rPr>
                <w:rFonts w:ascii="Arial" w:hAnsi="Arial" w:cs="Arial"/>
                <w:sz w:val="16"/>
                <w:szCs w:val="16"/>
              </w:rPr>
            </w:pPr>
            <w:r>
              <w:rPr>
                <w:rFonts w:ascii="Arial" w:hAnsi="Arial" w:cs="Arial"/>
                <w:sz w:val="16"/>
                <w:szCs w:val="16"/>
              </w:rPr>
              <w:t>61500</w:t>
            </w:r>
          </w:p>
        </w:tc>
        <w:tc>
          <w:tcPr>
            <w:tcW w:w="5930" w:type="dxa"/>
          </w:tcPr>
          <w:p w14:paraId="328DA88E" w14:textId="5D47E489" w:rsidR="00DF53C3" w:rsidRDefault="00DF53C3" w:rsidP="00AE1E88">
            <w:pPr>
              <w:pStyle w:val="ANormal"/>
              <w:rPr>
                <w:rFonts w:ascii="Arial" w:hAnsi="Arial" w:cs="Arial"/>
                <w:sz w:val="16"/>
                <w:szCs w:val="14"/>
              </w:rPr>
            </w:pPr>
            <w:r>
              <w:rPr>
                <w:rFonts w:ascii="Arial" w:hAnsi="Arial" w:cs="Arial"/>
                <w:sz w:val="16"/>
                <w:szCs w:val="14"/>
              </w:rPr>
              <w:t>Främjande av livsmedelsproduktion, verksamhet</w:t>
            </w:r>
          </w:p>
        </w:tc>
      </w:tr>
      <w:tr w:rsidR="00DF53C3" w14:paraId="221F820E" w14:textId="77777777" w:rsidTr="00FD7CBB">
        <w:tc>
          <w:tcPr>
            <w:tcW w:w="750" w:type="dxa"/>
          </w:tcPr>
          <w:p w14:paraId="3F208F2D" w14:textId="77777777" w:rsidR="00DF53C3" w:rsidRDefault="00DF53C3" w:rsidP="00CE0D4B">
            <w:pPr>
              <w:pStyle w:val="ANormal"/>
              <w:rPr>
                <w:rFonts w:ascii="Arial" w:hAnsi="Arial" w:cs="Arial"/>
                <w:sz w:val="16"/>
                <w:szCs w:val="16"/>
              </w:rPr>
            </w:pPr>
          </w:p>
        </w:tc>
        <w:tc>
          <w:tcPr>
            <w:tcW w:w="5930" w:type="dxa"/>
          </w:tcPr>
          <w:p w14:paraId="0196828E" w14:textId="3779CB2D" w:rsidR="00DF53C3" w:rsidRDefault="00DF53C3" w:rsidP="00DF53C3">
            <w:pPr>
              <w:pStyle w:val="ANormal"/>
            </w:pPr>
            <w:r w:rsidRPr="0032321E">
              <w:t xml:space="preserve">I ltl </w:t>
            </w:r>
            <w:r>
              <w:t>John Holmbergs</w:t>
            </w:r>
            <w:r w:rsidRPr="0032321E">
              <w:t xml:space="preserve"> budgetmotion BM nr </w:t>
            </w:r>
            <w:r>
              <w:t>32/</w:t>
            </w:r>
            <w:r w:rsidRPr="0032321E">
              <w:t>202</w:t>
            </w:r>
            <w:r>
              <w:t>1</w:t>
            </w:r>
            <w:r w:rsidRPr="0032321E">
              <w:t>-202</w:t>
            </w:r>
            <w:r>
              <w:t xml:space="preserve">2 förslag nr 18 </w:t>
            </w:r>
            <w:r w:rsidRPr="00EA507F">
              <w:t>föreslås att</w:t>
            </w:r>
            <w:r>
              <w:t xml:space="preserve"> anslaget minskas med 600 000 euro och att tredje stycket under rubriken ”Rådgivning” samt </w:t>
            </w:r>
            <w:r w:rsidR="000B1663">
              <w:t xml:space="preserve">att </w:t>
            </w:r>
            <w:r>
              <w:t xml:space="preserve">hela avsnittet under rubriken ”Kostnadsersättningsstöd till exporterande livsmedelsföretag” stryks. </w:t>
            </w:r>
          </w:p>
          <w:p w14:paraId="5D849056" w14:textId="77777777" w:rsidR="00DF53C3" w:rsidRDefault="00DF53C3" w:rsidP="00DF53C3">
            <w:pPr>
              <w:pStyle w:val="ANormal"/>
            </w:pPr>
            <w:r>
              <w:rPr>
                <w:szCs w:val="22"/>
                <w:shd w:val="clear" w:color="auto" w:fill="FFFFFF"/>
              </w:rPr>
              <w:t xml:space="preserve">   </w:t>
            </w:r>
            <w:r w:rsidRPr="00F219C9">
              <w:rPr>
                <w:szCs w:val="22"/>
                <w:shd w:val="clear" w:color="auto" w:fill="FFFFFF"/>
              </w:rPr>
              <w:t>Motionen föreslås förkastad. Beslutet tillkom efter röstning som utföll 4-</w:t>
            </w:r>
            <w:r>
              <w:rPr>
                <w:szCs w:val="22"/>
                <w:shd w:val="clear" w:color="auto" w:fill="FFFFFF"/>
              </w:rPr>
              <w:t>2</w:t>
            </w:r>
            <w:r w:rsidRPr="00F219C9">
              <w:rPr>
                <w:szCs w:val="22"/>
                <w:shd w:val="clear" w:color="auto" w:fill="FFFFFF"/>
              </w:rPr>
              <w:t xml:space="preserve">. Beslutet biträddes av ordföranden Jörgen Pettersson samt ledamöterna Lars Häggblom, Robert </w:t>
            </w:r>
            <w:r w:rsidRPr="00CE0D4B">
              <w:rPr>
                <w:szCs w:val="22"/>
                <w:shd w:val="clear" w:color="auto" w:fill="FFFFFF"/>
              </w:rPr>
              <w:t>Mansén och Jörgen Strand.</w:t>
            </w:r>
            <w:r>
              <w:rPr>
                <w:szCs w:val="22"/>
                <w:shd w:val="clear" w:color="auto" w:fill="FFFFFF"/>
              </w:rPr>
              <w:t xml:space="preserve"> Ltl Nina Fellman avstod från att rösta.</w:t>
            </w:r>
          </w:p>
          <w:p w14:paraId="5F2178AE" w14:textId="77777777" w:rsidR="00DF53C3" w:rsidRDefault="00DF53C3" w:rsidP="00AE1E88">
            <w:pPr>
              <w:pStyle w:val="ANormal"/>
              <w:rPr>
                <w:rFonts w:ascii="Arial" w:hAnsi="Arial" w:cs="Arial"/>
                <w:sz w:val="16"/>
                <w:szCs w:val="14"/>
              </w:rPr>
            </w:pPr>
          </w:p>
        </w:tc>
      </w:tr>
      <w:tr w:rsidR="00E22D02" w14:paraId="4534E7B5" w14:textId="77777777" w:rsidTr="00FD7CBB">
        <w:tc>
          <w:tcPr>
            <w:tcW w:w="750" w:type="dxa"/>
          </w:tcPr>
          <w:p w14:paraId="52DA69BF" w14:textId="77A0C1A3" w:rsidR="00E22D02" w:rsidRDefault="00E22D02" w:rsidP="00CE0D4B">
            <w:pPr>
              <w:pStyle w:val="ANormal"/>
              <w:rPr>
                <w:rFonts w:ascii="Arial" w:hAnsi="Arial" w:cs="Arial"/>
                <w:sz w:val="16"/>
                <w:szCs w:val="16"/>
              </w:rPr>
            </w:pPr>
            <w:r>
              <w:rPr>
                <w:rFonts w:ascii="Arial" w:hAnsi="Arial" w:cs="Arial"/>
                <w:sz w:val="16"/>
                <w:szCs w:val="16"/>
              </w:rPr>
              <w:t>625</w:t>
            </w:r>
          </w:p>
        </w:tc>
        <w:tc>
          <w:tcPr>
            <w:tcW w:w="5930" w:type="dxa"/>
          </w:tcPr>
          <w:p w14:paraId="20179ED4" w14:textId="754F960D" w:rsidR="00E22D02" w:rsidRPr="00E22D02" w:rsidRDefault="00E22D02" w:rsidP="00DF53C3">
            <w:pPr>
              <w:pStyle w:val="ANormal"/>
              <w:rPr>
                <w:rFonts w:ascii="Arial" w:hAnsi="Arial" w:cs="Arial"/>
                <w:sz w:val="16"/>
                <w:szCs w:val="14"/>
              </w:rPr>
            </w:pPr>
            <w:r>
              <w:rPr>
                <w:rFonts w:ascii="Arial" w:hAnsi="Arial" w:cs="Arial"/>
                <w:sz w:val="16"/>
                <w:szCs w:val="14"/>
              </w:rPr>
              <w:t>EUROPEISKA UNIONEN – EUROPEISKA HAVS-, FISKERI- OCH VATTENBRUKSFONDEN, EHFVF</w:t>
            </w:r>
          </w:p>
        </w:tc>
      </w:tr>
      <w:tr w:rsidR="00E22D02" w14:paraId="43789D25" w14:textId="77777777" w:rsidTr="00FD7CBB">
        <w:tc>
          <w:tcPr>
            <w:tcW w:w="750" w:type="dxa"/>
          </w:tcPr>
          <w:p w14:paraId="5D8C8D00" w14:textId="53E431F0" w:rsidR="00E22D02" w:rsidRDefault="00E22D02" w:rsidP="00CE0D4B">
            <w:pPr>
              <w:pStyle w:val="ANormal"/>
              <w:rPr>
                <w:rFonts w:ascii="Arial" w:hAnsi="Arial" w:cs="Arial"/>
                <w:sz w:val="16"/>
                <w:szCs w:val="16"/>
              </w:rPr>
            </w:pPr>
            <w:r>
              <w:rPr>
                <w:rFonts w:ascii="Arial" w:hAnsi="Arial" w:cs="Arial"/>
                <w:sz w:val="16"/>
                <w:szCs w:val="16"/>
              </w:rPr>
              <w:t>62502</w:t>
            </w:r>
          </w:p>
        </w:tc>
        <w:tc>
          <w:tcPr>
            <w:tcW w:w="5930" w:type="dxa"/>
          </w:tcPr>
          <w:p w14:paraId="740A1FF3" w14:textId="55FA71A4" w:rsidR="00E22D02" w:rsidRPr="00E22D02" w:rsidRDefault="00E22D02" w:rsidP="00DF53C3">
            <w:pPr>
              <w:pStyle w:val="ANormal"/>
              <w:rPr>
                <w:rFonts w:ascii="Arial" w:hAnsi="Arial" w:cs="Arial"/>
              </w:rPr>
            </w:pPr>
            <w:r w:rsidRPr="00E22D02">
              <w:rPr>
                <w:rFonts w:ascii="Arial" w:hAnsi="Arial" w:cs="Arial"/>
                <w:sz w:val="16"/>
                <w:szCs w:val="14"/>
              </w:rPr>
              <w:t xml:space="preserve">Europeiska unionen </w:t>
            </w:r>
            <w:r>
              <w:rPr>
                <w:rFonts w:ascii="Arial" w:hAnsi="Arial" w:cs="Arial"/>
                <w:sz w:val="16"/>
                <w:szCs w:val="14"/>
              </w:rPr>
              <w:t>– EHFVF, 2021-2027</w:t>
            </w:r>
          </w:p>
        </w:tc>
      </w:tr>
      <w:tr w:rsidR="002D1B12" w14:paraId="1224BF29" w14:textId="77777777" w:rsidTr="00FD7CBB">
        <w:tc>
          <w:tcPr>
            <w:tcW w:w="750" w:type="dxa"/>
          </w:tcPr>
          <w:p w14:paraId="5C2D5BC7" w14:textId="77777777" w:rsidR="002D1B12" w:rsidRDefault="002D1B12" w:rsidP="00CE0D4B">
            <w:pPr>
              <w:pStyle w:val="ANormal"/>
              <w:rPr>
                <w:rFonts w:ascii="Arial" w:hAnsi="Arial" w:cs="Arial"/>
                <w:sz w:val="16"/>
                <w:szCs w:val="16"/>
              </w:rPr>
            </w:pPr>
          </w:p>
        </w:tc>
        <w:tc>
          <w:tcPr>
            <w:tcW w:w="5930" w:type="dxa"/>
          </w:tcPr>
          <w:p w14:paraId="2CA470C5" w14:textId="5148E028" w:rsidR="002D1B12" w:rsidRPr="002D1B12" w:rsidRDefault="002D1B12" w:rsidP="002D1B12">
            <w:pPr>
              <w:pStyle w:val="ANormal"/>
            </w:pPr>
            <w:r w:rsidRPr="0032321E">
              <w:t xml:space="preserve">I ltl </w:t>
            </w:r>
            <w:r>
              <w:t>John Holmbergs</w:t>
            </w:r>
            <w:r w:rsidRPr="0032321E">
              <w:t xml:space="preserve"> budgetmotion BM nr </w:t>
            </w:r>
            <w:r>
              <w:t>25/</w:t>
            </w:r>
            <w:r w:rsidRPr="0032321E">
              <w:t>202</w:t>
            </w:r>
            <w:r>
              <w:t>1</w:t>
            </w:r>
            <w:r w:rsidRPr="0032321E">
              <w:t>-202</w:t>
            </w:r>
            <w:r>
              <w:t xml:space="preserve">2 </w:t>
            </w:r>
            <w:r w:rsidRPr="00EA507F">
              <w:t xml:space="preserve">föreslås </w:t>
            </w:r>
            <w:r w:rsidRPr="002D1B12">
              <w:t>att motiveringen får följande tillägg:</w:t>
            </w:r>
          </w:p>
          <w:p w14:paraId="73CC4E19" w14:textId="03F34B2C" w:rsidR="002D1B12" w:rsidRPr="002D1B12" w:rsidRDefault="002D1B12" w:rsidP="002D1B12">
            <w:pPr>
              <w:pStyle w:val="ANormal"/>
            </w:pPr>
            <w:r>
              <w:t xml:space="preserve">   </w:t>
            </w:r>
            <w:r w:rsidRPr="002D1B12">
              <w:t xml:space="preserve">”Landskapsregeringen avser verkställa lagtingets beslut. Landskapsregeringen ser fiskodlingen som en potential till tillväxt för Åland. Fiskodlingen bidrar till livsmedelsförsörjningen samt erbjuder arbetsplatser och exportintäkter. En volymökning vore till fördel för Ålands ansträngda ekonomi. Även inom fiskodlingen finns behov av att utveckla kommersiellt gångbara metoder för att möjliggöra utökad fiskodling med beaktande av vattenmiljöns villkor. Det behövs utveckling och pilotförsök gällande </w:t>
            </w:r>
            <w:r w:rsidRPr="002D1B12">
              <w:lastRenderedPageBreak/>
              <w:t>kompensationsåtgärder och miljöförbättrande åtgärder med hjälp av positiva incitament för näringslivet.”</w:t>
            </w:r>
          </w:p>
          <w:p w14:paraId="4721DD8F" w14:textId="1B807FB3" w:rsidR="002D1B12" w:rsidRDefault="002D1B12" w:rsidP="002D1B12">
            <w:pPr>
              <w:pStyle w:val="ANormal"/>
              <w:rPr>
                <w:szCs w:val="22"/>
                <w:shd w:val="clear" w:color="auto" w:fill="FFFFFF"/>
              </w:rPr>
            </w:pPr>
            <w:r>
              <w:t xml:space="preserve">   </w:t>
            </w:r>
            <w:r w:rsidRPr="00F219C9">
              <w:rPr>
                <w:szCs w:val="22"/>
                <w:shd w:val="clear" w:color="auto" w:fill="FFFFFF"/>
              </w:rPr>
              <w:t xml:space="preserve">Motionen föreslås förkastad. Beslutet tillkom efter röstning som utföll </w:t>
            </w:r>
            <w:r>
              <w:rPr>
                <w:szCs w:val="22"/>
                <w:shd w:val="clear" w:color="auto" w:fill="FFFFFF"/>
              </w:rPr>
              <w:t>5</w:t>
            </w:r>
            <w:r w:rsidRPr="00F219C9">
              <w:rPr>
                <w:szCs w:val="22"/>
                <w:shd w:val="clear" w:color="auto" w:fill="FFFFFF"/>
              </w:rPr>
              <w:t>-</w:t>
            </w:r>
            <w:r>
              <w:rPr>
                <w:szCs w:val="22"/>
                <w:shd w:val="clear" w:color="auto" w:fill="FFFFFF"/>
              </w:rPr>
              <w:t>2</w:t>
            </w:r>
            <w:r w:rsidRPr="00F219C9">
              <w:rPr>
                <w:szCs w:val="22"/>
                <w:shd w:val="clear" w:color="auto" w:fill="FFFFFF"/>
              </w:rPr>
              <w:t xml:space="preserve">. Beslutet biträddes av ordföranden Jörgen Pettersson samt ledamöterna </w:t>
            </w:r>
            <w:r>
              <w:rPr>
                <w:szCs w:val="22"/>
                <w:shd w:val="clear" w:color="auto" w:fill="FFFFFF"/>
              </w:rPr>
              <w:t xml:space="preserve">Nina Fellman, </w:t>
            </w:r>
            <w:r w:rsidRPr="00F219C9">
              <w:rPr>
                <w:szCs w:val="22"/>
                <w:shd w:val="clear" w:color="auto" w:fill="FFFFFF"/>
              </w:rPr>
              <w:t xml:space="preserve">Lars Häggblom, Robert </w:t>
            </w:r>
            <w:r w:rsidRPr="00CE0D4B">
              <w:rPr>
                <w:szCs w:val="22"/>
                <w:shd w:val="clear" w:color="auto" w:fill="FFFFFF"/>
              </w:rPr>
              <w:t>Mansén och Jörgen Strand.</w:t>
            </w:r>
            <w:r>
              <w:rPr>
                <w:szCs w:val="22"/>
                <w:shd w:val="clear" w:color="auto" w:fill="FFFFFF"/>
              </w:rPr>
              <w:t xml:space="preserve"> </w:t>
            </w:r>
          </w:p>
          <w:p w14:paraId="5326CA1E" w14:textId="77777777" w:rsidR="002D1B12" w:rsidRPr="00E22D02" w:rsidRDefault="002D1B12" w:rsidP="00DF53C3">
            <w:pPr>
              <w:pStyle w:val="ANormal"/>
              <w:rPr>
                <w:rFonts w:ascii="Arial" w:hAnsi="Arial" w:cs="Arial"/>
                <w:sz w:val="16"/>
                <w:szCs w:val="14"/>
              </w:rPr>
            </w:pPr>
          </w:p>
        </w:tc>
      </w:tr>
      <w:tr w:rsidR="002D1B12" w14:paraId="59EF54F7" w14:textId="77777777" w:rsidTr="00FD7CBB">
        <w:tc>
          <w:tcPr>
            <w:tcW w:w="750" w:type="dxa"/>
          </w:tcPr>
          <w:p w14:paraId="12D6CB78" w14:textId="54F1B3AA" w:rsidR="002D1B12" w:rsidRPr="00340135" w:rsidRDefault="002D1B12" w:rsidP="00CE0D4B">
            <w:pPr>
              <w:pStyle w:val="ANormal"/>
              <w:rPr>
                <w:rFonts w:ascii="Arial" w:hAnsi="Arial" w:cs="Arial"/>
                <w:b/>
                <w:bCs/>
                <w:sz w:val="16"/>
                <w:szCs w:val="16"/>
              </w:rPr>
            </w:pPr>
            <w:r w:rsidRPr="00340135">
              <w:rPr>
                <w:rFonts w:ascii="Arial" w:hAnsi="Arial" w:cs="Arial"/>
                <w:b/>
                <w:bCs/>
                <w:sz w:val="16"/>
                <w:szCs w:val="16"/>
              </w:rPr>
              <w:lastRenderedPageBreak/>
              <w:t>700</w:t>
            </w:r>
          </w:p>
        </w:tc>
        <w:tc>
          <w:tcPr>
            <w:tcW w:w="5930" w:type="dxa"/>
          </w:tcPr>
          <w:p w14:paraId="554883A6" w14:textId="1469B0DB" w:rsidR="002D1B12" w:rsidRPr="00340135" w:rsidRDefault="002D1B12" w:rsidP="002D1B12">
            <w:pPr>
              <w:pStyle w:val="ANormal"/>
              <w:rPr>
                <w:rFonts w:ascii="Arial" w:hAnsi="Arial" w:cs="Arial"/>
                <w:b/>
                <w:bCs/>
                <w:sz w:val="16"/>
                <w:szCs w:val="14"/>
              </w:rPr>
            </w:pPr>
            <w:r w:rsidRPr="00340135">
              <w:rPr>
                <w:rFonts w:ascii="Arial" w:hAnsi="Arial" w:cs="Arial"/>
                <w:b/>
                <w:bCs/>
                <w:sz w:val="16"/>
                <w:szCs w:val="14"/>
              </w:rPr>
              <w:t>INFRASTRUKTURAVDELNINGENS FÖRVALTNINGSOMRÅDE</w:t>
            </w:r>
          </w:p>
        </w:tc>
      </w:tr>
      <w:tr w:rsidR="002D1B12" w14:paraId="0E78ECB4" w14:textId="77777777" w:rsidTr="00FD7CBB">
        <w:tc>
          <w:tcPr>
            <w:tcW w:w="750" w:type="dxa"/>
          </w:tcPr>
          <w:p w14:paraId="3BADBD73" w14:textId="3C46B88B" w:rsidR="002D1B12" w:rsidRDefault="00340135" w:rsidP="00CE0D4B">
            <w:pPr>
              <w:pStyle w:val="ANormal"/>
              <w:rPr>
                <w:rFonts w:ascii="Arial" w:hAnsi="Arial" w:cs="Arial"/>
                <w:sz w:val="16"/>
                <w:szCs w:val="16"/>
              </w:rPr>
            </w:pPr>
            <w:r>
              <w:rPr>
                <w:rFonts w:ascii="Arial" w:hAnsi="Arial" w:cs="Arial"/>
                <w:sz w:val="16"/>
                <w:szCs w:val="16"/>
              </w:rPr>
              <w:t>700</w:t>
            </w:r>
          </w:p>
        </w:tc>
        <w:tc>
          <w:tcPr>
            <w:tcW w:w="5930" w:type="dxa"/>
          </w:tcPr>
          <w:p w14:paraId="1349BA33" w14:textId="058A2E17" w:rsidR="002D1B12" w:rsidRDefault="00340135" w:rsidP="002D1B12">
            <w:pPr>
              <w:pStyle w:val="ANormal"/>
              <w:rPr>
                <w:rFonts w:ascii="Arial" w:hAnsi="Arial" w:cs="Arial"/>
                <w:sz w:val="16"/>
                <w:szCs w:val="14"/>
              </w:rPr>
            </w:pPr>
            <w:r>
              <w:rPr>
                <w:rFonts w:ascii="Arial" w:hAnsi="Arial" w:cs="Arial"/>
                <w:sz w:val="16"/>
                <w:szCs w:val="14"/>
              </w:rPr>
              <w:t>ALLMÄN FÖRVALTNING</w:t>
            </w:r>
          </w:p>
        </w:tc>
      </w:tr>
      <w:tr w:rsidR="00340135" w14:paraId="1329FE8A" w14:textId="77777777" w:rsidTr="00FD7CBB">
        <w:tc>
          <w:tcPr>
            <w:tcW w:w="750" w:type="dxa"/>
          </w:tcPr>
          <w:p w14:paraId="138881C4" w14:textId="3E5A19B2" w:rsidR="00340135" w:rsidRDefault="00340135" w:rsidP="00CE0D4B">
            <w:pPr>
              <w:pStyle w:val="ANormal"/>
              <w:rPr>
                <w:rFonts w:ascii="Arial" w:hAnsi="Arial" w:cs="Arial"/>
                <w:sz w:val="16"/>
                <w:szCs w:val="16"/>
              </w:rPr>
            </w:pPr>
            <w:r>
              <w:rPr>
                <w:rFonts w:ascii="Arial" w:hAnsi="Arial" w:cs="Arial"/>
                <w:sz w:val="16"/>
                <w:szCs w:val="16"/>
              </w:rPr>
              <w:t>70010</w:t>
            </w:r>
          </w:p>
        </w:tc>
        <w:tc>
          <w:tcPr>
            <w:tcW w:w="5930" w:type="dxa"/>
          </w:tcPr>
          <w:p w14:paraId="76E6E69D" w14:textId="51C58BB1" w:rsidR="00340135" w:rsidRDefault="00340135" w:rsidP="002D1B12">
            <w:pPr>
              <w:pStyle w:val="ANormal"/>
              <w:rPr>
                <w:rFonts w:ascii="Arial" w:hAnsi="Arial" w:cs="Arial"/>
                <w:sz w:val="16"/>
                <w:szCs w:val="14"/>
              </w:rPr>
            </w:pPr>
            <w:r>
              <w:rPr>
                <w:rFonts w:ascii="Arial" w:hAnsi="Arial" w:cs="Arial"/>
                <w:sz w:val="16"/>
                <w:szCs w:val="14"/>
              </w:rPr>
              <w:t>Infrastrukturavdelningens allmänna förvaltning, verksamhet</w:t>
            </w:r>
          </w:p>
        </w:tc>
      </w:tr>
      <w:tr w:rsidR="00340135" w14:paraId="6F43AACD" w14:textId="77777777" w:rsidTr="00FD7CBB">
        <w:tc>
          <w:tcPr>
            <w:tcW w:w="750" w:type="dxa"/>
          </w:tcPr>
          <w:p w14:paraId="61AC8872" w14:textId="77777777" w:rsidR="00340135" w:rsidRDefault="00340135" w:rsidP="00CE0D4B">
            <w:pPr>
              <w:pStyle w:val="ANormal"/>
              <w:rPr>
                <w:rFonts w:ascii="Arial" w:hAnsi="Arial" w:cs="Arial"/>
                <w:sz w:val="16"/>
                <w:szCs w:val="16"/>
              </w:rPr>
            </w:pPr>
          </w:p>
        </w:tc>
        <w:tc>
          <w:tcPr>
            <w:tcW w:w="5930" w:type="dxa"/>
          </w:tcPr>
          <w:p w14:paraId="0FB4A83B" w14:textId="77777777" w:rsidR="00340135" w:rsidRDefault="00340135" w:rsidP="00340135">
            <w:pPr>
              <w:pStyle w:val="anormal0"/>
              <w:shd w:val="clear" w:color="auto" w:fill="FFFFFF"/>
            </w:pPr>
            <w:r w:rsidRPr="0032321E">
              <w:t xml:space="preserve">I ltl </w:t>
            </w:r>
            <w:r>
              <w:t>Katrin Sjögrens</w:t>
            </w:r>
            <w:r w:rsidRPr="0032321E">
              <w:t xml:space="preserve"> m.fl. budgetmotion BM nr </w:t>
            </w:r>
            <w:r>
              <w:t>29/</w:t>
            </w:r>
            <w:r w:rsidRPr="0032321E">
              <w:t>202</w:t>
            </w:r>
            <w:r>
              <w:t>1</w:t>
            </w:r>
            <w:r w:rsidRPr="0032321E">
              <w:t>-202</w:t>
            </w:r>
            <w:r>
              <w:t>2 förslag nr 10 föreslås att motiveri</w:t>
            </w:r>
            <w:r w:rsidRPr="00CE0D4B">
              <w:t>ngen</w:t>
            </w:r>
            <w:r>
              <w:t xml:space="preserve"> erhåller </w:t>
            </w:r>
            <w:r w:rsidRPr="00CE0D4B">
              <w:t xml:space="preserve">följande </w:t>
            </w:r>
            <w:r>
              <w:t>tillägg</w:t>
            </w:r>
            <w:r w:rsidRPr="00CE0D4B">
              <w:t xml:space="preserve">: </w:t>
            </w:r>
          </w:p>
          <w:p w14:paraId="0E5F2595" w14:textId="4986B2BF" w:rsidR="00340135" w:rsidRDefault="00340135" w:rsidP="00340135">
            <w:pPr>
              <w:pStyle w:val="anormal0"/>
              <w:shd w:val="clear" w:color="auto" w:fill="FFFFFF"/>
            </w:pPr>
            <w:r>
              <w:t xml:space="preserve">   </w:t>
            </w:r>
            <w:r w:rsidRPr="00C4327F">
              <w:t>”</w:t>
            </w:r>
            <w:r w:rsidRPr="00340135">
              <w:t>EU gör en översyn av normerna kring koldioxidutsläpp för personbilar och lätta lastbilar. Dessutom utvecklas systemet med utsläppshandel som inkluderar höjda utsläppsminskningsmål inom vägtransporter. Ett helhetsgrepp tas om de olika transport- och infrastrukturstöden för att utröna vilka stöd som ger mest klimatnytta.</w:t>
            </w:r>
            <w:r>
              <w:t>”</w:t>
            </w:r>
          </w:p>
          <w:p w14:paraId="4D671065" w14:textId="0322C1BE" w:rsidR="00340135" w:rsidRDefault="00340135" w:rsidP="00340135">
            <w:pPr>
              <w:pStyle w:val="ANormal"/>
            </w:pPr>
            <w:r>
              <w:t xml:space="preserve">      </w:t>
            </w:r>
            <w:r w:rsidRPr="00F219C9">
              <w:rPr>
                <w:szCs w:val="22"/>
                <w:shd w:val="clear" w:color="auto" w:fill="FFFFFF"/>
              </w:rPr>
              <w:t xml:space="preserve">Motionen föreslås förkastad. Beslutet tillkom efter röstning som utföll </w:t>
            </w:r>
            <w:r>
              <w:rPr>
                <w:szCs w:val="22"/>
                <w:shd w:val="clear" w:color="auto" w:fill="FFFFFF"/>
              </w:rPr>
              <w:t>4</w:t>
            </w:r>
            <w:r w:rsidRPr="00F219C9">
              <w:rPr>
                <w:szCs w:val="22"/>
                <w:shd w:val="clear" w:color="auto" w:fill="FFFFFF"/>
              </w:rPr>
              <w:t>-</w:t>
            </w:r>
            <w:r>
              <w:rPr>
                <w:szCs w:val="22"/>
                <w:shd w:val="clear" w:color="auto" w:fill="FFFFFF"/>
              </w:rPr>
              <w:t>3</w:t>
            </w:r>
            <w:r w:rsidRPr="00F219C9">
              <w:rPr>
                <w:szCs w:val="22"/>
                <w:shd w:val="clear" w:color="auto" w:fill="FFFFFF"/>
              </w:rPr>
              <w:t>. Beslutet biträddes av ordföranden Jörgen Pettersson samt ledamöterna</w:t>
            </w:r>
            <w:r>
              <w:rPr>
                <w:szCs w:val="22"/>
                <w:shd w:val="clear" w:color="auto" w:fill="FFFFFF"/>
              </w:rPr>
              <w:t xml:space="preserve">, </w:t>
            </w:r>
            <w:r w:rsidRPr="00F219C9">
              <w:rPr>
                <w:szCs w:val="22"/>
                <w:shd w:val="clear" w:color="auto" w:fill="FFFFFF"/>
              </w:rPr>
              <w:t xml:space="preserve">Lars Häggblom, Robert </w:t>
            </w:r>
            <w:r w:rsidRPr="00CE0D4B">
              <w:rPr>
                <w:szCs w:val="22"/>
                <w:shd w:val="clear" w:color="auto" w:fill="FFFFFF"/>
              </w:rPr>
              <w:t>Mansén och Jörgen Strand.</w:t>
            </w:r>
            <w:r>
              <w:rPr>
                <w:szCs w:val="22"/>
                <w:shd w:val="clear" w:color="auto" w:fill="FFFFFF"/>
              </w:rPr>
              <w:t xml:space="preserve"> </w:t>
            </w:r>
            <w:r w:rsidRPr="00C4327F">
              <w:rPr>
                <w:szCs w:val="22"/>
              </w:rPr>
              <w:t xml:space="preserve"> </w:t>
            </w:r>
          </w:p>
          <w:p w14:paraId="32FB56F4" w14:textId="77777777" w:rsidR="00340135" w:rsidRDefault="00340135" w:rsidP="002D1B12">
            <w:pPr>
              <w:pStyle w:val="ANormal"/>
              <w:rPr>
                <w:rFonts w:ascii="Arial" w:hAnsi="Arial" w:cs="Arial"/>
                <w:sz w:val="16"/>
                <w:szCs w:val="14"/>
              </w:rPr>
            </w:pPr>
          </w:p>
        </w:tc>
      </w:tr>
      <w:tr w:rsidR="00340135" w14:paraId="177490FC" w14:textId="77777777" w:rsidTr="00FD7CBB">
        <w:tc>
          <w:tcPr>
            <w:tcW w:w="750" w:type="dxa"/>
          </w:tcPr>
          <w:p w14:paraId="6660D12A" w14:textId="77777777" w:rsidR="00340135" w:rsidRDefault="00340135" w:rsidP="00CE0D4B">
            <w:pPr>
              <w:pStyle w:val="ANormal"/>
              <w:rPr>
                <w:rFonts w:ascii="Arial" w:hAnsi="Arial" w:cs="Arial"/>
                <w:sz w:val="16"/>
                <w:szCs w:val="16"/>
              </w:rPr>
            </w:pPr>
          </w:p>
        </w:tc>
        <w:tc>
          <w:tcPr>
            <w:tcW w:w="5930" w:type="dxa"/>
          </w:tcPr>
          <w:p w14:paraId="3847D59D" w14:textId="77777777" w:rsidR="009B326E" w:rsidRDefault="00340135" w:rsidP="00340135">
            <w:pPr>
              <w:pStyle w:val="ANormal"/>
            </w:pPr>
            <w:r w:rsidRPr="0032321E">
              <w:t xml:space="preserve">I ltl </w:t>
            </w:r>
            <w:r>
              <w:t>John Holmbergs</w:t>
            </w:r>
            <w:r w:rsidRPr="0032321E">
              <w:t xml:space="preserve"> budgetmotion BM nr </w:t>
            </w:r>
            <w:r>
              <w:t>32/</w:t>
            </w:r>
            <w:r w:rsidRPr="0032321E">
              <w:t>202</w:t>
            </w:r>
            <w:r>
              <w:t>1</w:t>
            </w:r>
            <w:r w:rsidRPr="0032321E">
              <w:t>-202</w:t>
            </w:r>
            <w:r>
              <w:t xml:space="preserve">2 förslag nr 20 </w:t>
            </w:r>
            <w:r w:rsidRPr="00EA507F">
              <w:t>föreslås att</w:t>
            </w:r>
            <w:r>
              <w:t xml:space="preserve"> anslaget minskas med 1 000 000 euro och att </w:t>
            </w:r>
            <w:r w:rsidR="009B326E">
              <w:t xml:space="preserve">motiveringen under rubriken ”Budgetmotivering” ändras och får följande lydelse: </w:t>
            </w:r>
          </w:p>
          <w:p w14:paraId="66608EE1" w14:textId="77AF3E08" w:rsidR="00340135" w:rsidRDefault="009B326E" w:rsidP="00340135">
            <w:pPr>
              <w:pStyle w:val="ANormal"/>
            </w:pPr>
            <w:r>
              <w:t xml:space="preserve">   ”</w:t>
            </w:r>
            <w:r w:rsidRPr="009B326E">
              <w:t>Föreslås, med hänvisning till 6 § LL (2012:69) om landskapets finansförvaltning, ett nettoanslag om 1</w:t>
            </w:r>
            <w:r>
              <w:t> </w:t>
            </w:r>
            <w:r w:rsidRPr="009B326E">
              <w:t>453</w:t>
            </w:r>
            <w:r>
              <w:t xml:space="preserve"> </w:t>
            </w:r>
            <w:r w:rsidRPr="009B326E">
              <w:t>000 euro, bestående av inkomster om 33</w:t>
            </w:r>
            <w:r>
              <w:t xml:space="preserve"> </w:t>
            </w:r>
            <w:r w:rsidRPr="009B326E">
              <w:t>000 euro och utgifter om 1</w:t>
            </w:r>
            <w:r>
              <w:t> </w:t>
            </w:r>
            <w:r w:rsidRPr="009B326E">
              <w:t>486</w:t>
            </w:r>
            <w:r>
              <w:t xml:space="preserve"> </w:t>
            </w:r>
            <w:r w:rsidRPr="009B326E">
              <w:t>000 euro.</w:t>
            </w:r>
            <w:r w:rsidR="00FD7CBB">
              <w:t>”</w:t>
            </w:r>
            <w:r w:rsidR="00340135">
              <w:t xml:space="preserve"> </w:t>
            </w:r>
          </w:p>
          <w:p w14:paraId="215636DD" w14:textId="77777777" w:rsidR="00340135" w:rsidRDefault="00340135" w:rsidP="00340135">
            <w:pPr>
              <w:pStyle w:val="ANormal"/>
            </w:pPr>
            <w:r>
              <w:rPr>
                <w:szCs w:val="22"/>
                <w:shd w:val="clear" w:color="auto" w:fill="FFFFFF"/>
              </w:rPr>
              <w:t xml:space="preserve">   </w:t>
            </w:r>
            <w:r w:rsidRPr="00F219C9">
              <w:rPr>
                <w:szCs w:val="22"/>
                <w:shd w:val="clear" w:color="auto" w:fill="FFFFFF"/>
              </w:rPr>
              <w:t>Motionen föreslås förkastad. Beslutet tillkom efter röstning som utföll 4-</w:t>
            </w:r>
            <w:r>
              <w:rPr>
                <w:szCs w:val="22"/>
                <w:shd w:val="clear" w:color="auto" w:fill="FFFFFF"/>
              </w:rPr>
              <w:t>2</w:t>
            </w:r>
            <w:r w:rsidRPr="00F219C9">
              <w:rPr>
                <w:szCs w:val="22"/>
                <w:shd w:val="clear" w:color="auto" w:fill="FFFFFF"/>
              </w:rPr>
              <w:t xml:space="preserve">. Beslutet biträddes av ordföranden Jörgen Pettersson samt ledamöterna Lars Häggblom, Robert </w:t>
            </w:r>
            <w:r w:rsidRPr="00CE0D4B">
              <w:rPr>
                <w:szCs w:val="22"/>
                <w:shd w:val="clear" w:color="auto" w:fill="FFFFFF"/>
              </w:rPr>
              <w:t>Mansén och Jörgen Strand.</w:t>
            </w:r>
            <w:r>
              <w:rPr>
                <w:szCs w:val="22"/>
                <w:shd w:val="clear" w:color="auto" w:fill="FFFFFF"/>
              </w:rPr>
              <w:t xml:space="preserve"> Ltl Nina Fellman avstod från att rösta.</w:t>
            </w:r>
          </w:p>
          <w:p w14:paraId="2B452A4D" w14:textId="77777777" w:rsidR="00340135" w:rsidRPr="0032321E" w:rsidRDefault="00340135" w:rsidP="00340135">
            <w:pPr>
              <w:pStyle w:val="anormal0"/>
              <w:shd w:val="clear" w:color="auto" w:fill="FFFFFF"/>
            </w:pPr>
          </w:p>
        </w:tc>
      </w:tr>
      <w:tr w:rsidR="009B326E" w14:paraId="345BA287" w14:textId="77777777" w:rsidTr="00FD7CBB">
        <w:tc>
          <w:tcPr>
            <w:tcW w:w="750" w:type="dxa"/>
          </w:tcPr>
          <w:p w14:paraId="33E18DF1" w14:textId="7DF8BD20" w:rsidR="009B326E" w:rsidRPr="009B326E" w:rsidRDefault="009B326E" w:rsidP="00CE0D4B">
            <w:pPr>
              <w:pStyle w:val="ANormal"/>
              <w:rPr>
                <w:rFonts w:ascii="Arial" w:hAnsi="Arial" w:cs="Arial"/>
                <w:b/>
                <w:bCs/>
                <w:sz w:val="16"/>
                <w:szCs w:val="16"/>
              </w:rPr>
            </w:pPr>
            <w:r w:rsidRPr="009B326E">
              <w:rPr>
                <w:rFonts w:ascii="Arial" w:hAnsi="Arial" w:cs="Arial"/>
                <w:b/>
                <w:bCs/>
                <w:sz w:val="16"/>
                <w:szCs w:val="16"/>
              </w:rPr>
              <w:t>8</w:t>
            </w:r>
          </w:p>
        </w:tc>
        <w:tc>
          <w:tcPr>
            <w:tcW w:w="5930" w:type="dxa"/>
          </w:tcPr>
          <w:p w14:paraId="6F0F2DC4" w14:textId="736F08BC" w:rsidR="009B326E" w:rsidRPr="009B326E" w:rsidRDefault="009B326E" w:rsidP="00340135">
            <w:pPr>
              <w:pStyle w:val="ANormal"/>
              <w:rPr>
                <w:rFonts w:ascii="Arial" w:hAnsi="Arial" w:cs="Arial"/>
                <w:b/>
                <w:bCs/>
                <w:sz w:val="16"/>
                <w:szCs w:val="14"/>
              </w:rPr>
            </w:pPr>
            <w:r w:rsidRPr="009B326E">
              <w:rPr>
                <w:rFonts w:ascii="Arial" w:hAnsi="Arial" w:cs="Arial"/>
                <w:b/>
                <w:bCs/>
                <w:sz w:val="16"/>
                <w:szCs w:val="14"/>
              </w:rPr>
              <w:t>MYNDIGHETER SAMT FRISTÅENDE ENHETER</w:t>
            </w:r>
          </w:p>
        </w:tc>
      </w:tr>
      <w:tr w:rsidR="009B326E" w14:paraId="7B33E527" w14:textId="77777777" w:rsidTr="00FD7CBB">
        <w:tc>
          <w:tcPr>
            <w:tcW w:w="750" w:type="dxa"/>
          </w:tcPr>
          <w:p w14:paraId="4FA60A19" w14:textId="51BEF7AB" w:rsidR="009B326E" w:rsidRDefault="009B326E" w:rsidP="00CE0D4B">
            <w:pPr>
              <w:pStyle w:val="ANormal"/>
              <w:rPr>
                <w:rFonts w:ascii="Arial" w:hAnsi="Arial" w:cs="Arial"/>
                <w:sz w:val="16"/>
                <w:szCs w:val="16"/>
              </w:rPr>
            </w:pPr>
            <w:r>
              <w:rPr>
                <w:rFonts w:ascii="Arial" w:hAnsi="Arial" w:cs="Arial"/>
                <w:sz w:val="16"/>
                <w:szCs w:val="16"/>
              </w:rPr>
              <w:t>850</w:t>
            </w:r>
          </w:p>
        </w:tc>
        <w:tc>
          <w:tcPr>
            <w:tcW w:w="5930" w:type="dxa"/>
          </w:tcPr>
          <w:p w14:paraId="2FDE38C0" w14:textId="53450392" w:rsidR="009B326E" w:rsidRPr="009B326E" w:rsidRDefault="009B326E" w:rsidP="00340135">
            <w:pPr>
              <w:pStyle w:val="ANormal"/>
              <w:rPr>
                <w:rFonts w:ascii="Arial" w:hAnsi="Arial" w:cs="Arial"/>
                <w:sz w:val="16"/>
                <w:szCs w:val="14"/>
              </w:rPr>
            </w:pPr>
            <w:r>
              <w:rPr>
                <w:rFonts w:ascii="Arial" w:hAnsi="Arial" w:cs="Arial"/>
                <w:sz w:val="16"/>
                <w:szCs w:val="14"/>
              </w:rPr>
              <w:t>HÖGSKOLAN PÅ ÅLAND</w:t>
            </w:r>
          </w:p>
        </w:tc>
      </w:tr>
      <w:tr w:rsidR="009B326E" w14:paraId="3831FA49" w14:textId="77777777" w:rsidTr="00FD7CBB">
        <w:tc>
          <w:tcPr>
            <w:tcW w:w="750" w:type="dxa"/>
          </w:tcPr>
          <w:p w14:paraId="613D8F6A" w14:textId="77777777" w:rsidR="009B326E" w:rsidRDefault="009B326E" w:rsidP="00CE0D4B">
            <w:pPr>
              <w:pStyle w:val="ANormal"/>
              <w:rPr>
                <w:rFonts w:ascii="Arial" w:hAnsi="Arial" w:cs="Arial"/>
                <w:sz w:val="16"/>
                <w:szCs w:val="16"/>
              </w:rPr>
            </w:pPr>
          </w:p>
        </w:tc>
        <w:tc>
          <w:tcPr>
            <w:tcW w:w="5930" w:type="dxa"/>
          </w:tcPr>
          <w:p w14:paraId="7BDCC8E7" w14:textId="240420D0" w:rsidR="009B326E" w:rsidRDefault="009B326E" w:rsidP="009B326E">
            <w:pPr>
              <w:pStyle w:val="ANormal"/>
            </w:pPr>
            <w:r w:rsidRPr="0032321E">
              <w:t xml:space="preserve">I ltl </w:t>
            </w:r>
            <w:r>
              <w:t>Simon Påvals</w:t>
            </w:r>
            <w:r w:rsidRPr="0032321E">
              <w:t xml:space="preserve"> </w:t>
            </w:r>
            <w:r>
              <w:t>m.f</w:t>
            </w:r>
            <w:r w:rsidRPr="0032321E">
              <w:t xml:space="preserve">l. budgetmotion BM nr </w:t>
            </w:r>
            <w:r>
              <w:t>31/</w:t>
            </w:r>
            <w:r w:rsidRPr="0032321E">
              <w:t>202</w:t>
            </w:r>
            <w:r>
              <w:t>1</w:t>
            </w:r>
            <w:r w:rsidRPr="0032321E">
              <w:t>-202</w:t>
            </w:r>
            <w:r>
              <w:t>2 förslag nr 13 föreslås att motiveringen får följande tillägg</w:t>
            </w:r>
            <w:r w:rsidRPr="00CE0D4B">
              <w:t xml:space="preserve">: </w:t>
            </w:r>
          </w:p>
          <w:p w14:paraId="60143C74" w14:textId="31471B1C" w:rsidR="009B326E" w:rsidRDefault="009B326E" w:rsidP="009B326E">
            <w:pPr>
              <w:pStyle w:val="ANormal"/>
              <w:rPr>
                <w:szCs w:val="22"/>
                <w:shd w:val="clear" w:color="auto" w:fill="FFFFFF"/>
              </w:rPr>
            </w:pPr>
            <w:r>
              <w:t xml:space="preserve">   </w:t>
            </w:r>
            <w:r w:rsidRPr="00AE1E88">
              <w:t>”</w:t>
            </w:r>
            <w:r w:rsidRPr="009B326E">
              <w:t>För att trygga kompetensförsörjningen och motverka mismatch på arbetsmarknaden, avser landskapsregeringen att ge styrelsen för Högskolan på Åland i uppdrag att framarbeta en prioritetsordning för utbildningsutbudet med omgående tillämpning. Särskilt fokus bör i prioriteringen läggas vid att stärka det IT-kluster som finns på Åland.</w:t>
            </w:r>
            <w:r>
              <w:t>”</w:t>
            </w:r>
            <w:r>
              <w:rPr>
                <w:szCs w:val="22"/>
                <w:shd w:val="clear" w:color="auto" w:fill="FFFFFF"/>
              </w:rPr>
              <w:t xml:space="preserve"> </w:t>
            </w:r>
          </w:p>
          <w:p w14:paraId="036015C5" w14:textId="7CD683AC" w:rsidR="009B326E" w:rsidRDefault="009B326E" w:rsidP="009B326E">
            <w:pPr>
              <w:pStyle w:val="ANormal"/>
              <w:rPr>
                <w:szCs w:val="22"/>
                <w:shd w:val="clear" w:color="auto" w:fill="FFFFFF"/>
              </w:rPr>
            </w:pPr>
            <w:r>
              <w:rPr>
                <w:szCs w:val="22"/>
                <w:shd w:val="clear" w:color="auto" w:fill="FFFFFF"/>
              </w:rPr>
              <w:t xml:space="preserve">   </w:t>
            </w:r>
            <w:r w:rsidRPr="00F219C9">
              <w:rPr>
                <w:szCs w:val="22"/>
                <w:shd w:val="clear" w:color="auto" w:fill="FFFFFF"/>
              </w:rPr>
              <w:t>Motionen föreslås förkastad. Beslutet tillkom efter röstning som utföll 4-</w:t>
            </w:r>
            <w:r>
              <w:rPr>
                <w:szCs w:val="22"/>
                <w:shd w:val="clear" w:color="auto" w:fill="FFFFFF"/>
              </w:rPr>
              <w:t>2</w:t>
            </w:r>
            <w:r w:rsidRPr="00F219C9">
              <w:rPr>
                <w:szCs w:val="22"/>
                <w:shd w:val="clear" w:color="auto" w:fill="FFFFFF"/>
              </w:rPr>
              <w:t xml:space="preserve">. Beslutet biträddes av ordföranden Jörgen Pettersson samt ledamöterna Lars Häggblom, Robert </w:t>
            </w:r>
            <w:r w:rsidRPr="00CE0D4B">
              <w:rPr>
                <w:szCs w:val="22"/>
                <w:shd w:val="clear" w:color="auto" w:fill="FFFFFF"/>
              </w:rPr>
              <w:t>Mansén och Jörgen Strand.</w:t>
            </w:r>
            <w:r>
              <w:rPr>
                <w:szCs w:val="22"/>
                <w:shd w:val="clear" w:color="auto" w:fill="FFFFFF"/>
              </w:rPr>
              <w:t xml:space="preserve"> Ltl Nina Fellman avstod från att rösta.</w:t>
            </w:r>
          </w:p>
          <w:p w14:paraId="11B3C24F" w14:textId="77777777" w:rsidR="009B326E" w:rsidRDefault="009B326E" w:rsidP="00340135">
            <w:pPr>
              <w:pStyle w:val="ANormal"/>
              <w:rPr>
                <w:rFonts w:ascii="Arial" w:hAnsi="Arial" w:cs="Arial"/>
                <w:sz w:val="16"/>
                <w:szCs w:val="14"/>
              </w:rPr>
            </w:pPr>
          </w:p>
        </w:tc>
      </w:tr>
      <w:tr w:rsidR="009B326E" w:rsidRPr="009B326E" w14:paraId="68264BFE" w14:textId="77777777" w:rsidTr="00FD7CBB">
        <w:tc>
          <w:tcPr>
            <w:tcW w:w="750" w:type="dxa"/>
          </w:tcPr>
          <w:p w14:paraId="5B416B39" w14:textId="203E39E6" w:rsidR="009B326E" w:rsidRPr="009B326E" w:rsidRDefault="009B326E" w:rsidP="00CE0D4B">
            <w:pPr>
              <w:pStyle w:val="ANormal"/>
              <w:rPr>
                <w:rFonts w:ascii="Arial" w:hAnsi="Arial" w:cs="Arial"/>
                <w:b/>
                <w:bCs/>
                <w:sz w:val="16"/>
                <w:szCs w:val="16"/>
              </w:rPr>
            </w:pPr>
            <w:r w:rsidRPr="009B326E">
              <w:rPr>
                <w:rFonts w:ascii="Arial" w:hAnsi="Arial" w:cs="Arial"/>
                <w:b/>
                <w:bCs/>
                <w:sz w:val="16"/>
                <w:szCs w:val="16"/>
              </w:rPr>
              <w:t>9</w:t>
            </w:r>
          </w:p>
        </w:tc>
        <w:tc>
          <w:tcPr>
            <w:tcW w:w="5930" w:type="dxa"/>
          </w:tcPr>
          <w:p w14:paraId="77BB512E" w14:textId="4CC88BC4" w:rsidR="009B326E" w:rsidRPr="009B326E" w:rsidRDefault="009B326E" w:rsidP="009B326E">
            <w:pPr>
              <w:pStyle w:val="ANormal"/>
              <w:rPr>
                <w:rFonts w:ascii="Arial" w:hAnsi="Arial" w:cs="Arial"/>
                <w:b/>
                <w:bCs/>
                <w:sz w:val="16"/>
                <w:szCs w:val="14"/>
              </w:rPr>
            </w:pPr>
            <w:r>
              <w:rPr>
                <w:rFonts w:ascii="Arial" w:hAnsi="Arial" w:cs="Arial"/>
                <w:b/>
                <w:bCs/>
                <w:sz w:val="16"/>
                <w:szCs w:val="14"/>
              </w:rPr>
              <w:t>INVESTERINGAR, LÅN OCH ÖVRIGA FINANSINVESTERINGAR</w:t>
            </w:r>
          </w:p>
        </w:tc>
      </w:tr>
      <w:tr w:rsidR="009B326E" w:rsidRPr="009B326E" w14:paraId="530C3941" w14:textId="77777777" w:rsidTr="00FD7CBB">
        <w:tc>
          <w:tcPr>
            <w:tcW w:w="750" w:type="dxa"/>
          </w:tcPr>
          <w:p w14:paraId="7F687701" w14:textId="35FDD7E9" w:rsidR="009B326E" w:rsidRPr="009B326E" w:rsidRDefault="009B326E" w:rsidP="00CE0D4B">
            <w:pPr>
              <w:pStyle w:val="ANormal"/>
              <w:rPr>
                <w:rFonts w:ascii="Arial" w:hAnsi="Arial" w:cs="Arial"/>
                <w:sz w:val="16"/>
                <w:szCs w:val="16"/>
              </w:rPr>
            </w:pPr>
            <w:r>
              <w:rPr>
                <w:rFonts w:ascii="Arial" w:hAnsi="Arial" w:cs="Arial"/>
                <w:sz w:val="16"/>
                <w:szCs w:val="16"/>
              </w:rPr>
              <w:t>9340</w:t>
            </w:r>
          </w:p>
        </w:tc>
        <w:tc>
          <w:tcPr>
            <w:tcW w:w="5930" w:type="dxa"/>
          </w:tcPr>
          <w:p w14:paraId="65AA5859" w14:textId="450ADE73" w:rsidR="009B326E" w:rsidRPr="009B326E" w:rsidRDefault="009B326E" w:rsidP="009B326E">
            <w:pPr>
              <w:pStyle w:val="ANormal"/>
              <w:rPr>
                <w:rFonts w:ascii="Arial" w:hAnsi="Arial" w:cs="Arial"/>
                <w:sz w:val="16"/>
                <w:szCs w:val="14"/>
              </w:rPr>
            </w:pPr>
            <w:r>
              <w:rPr>
                <w:rFonts w:ascii="Arial" w:hAnsi="Arial" w:cs="Arial"/>
                <w:sz w:val="16"/>
                <w:szCs w:val="14"/>
              </w:rPr>
              <w:t>SÄRSKILDA LÅN OCH INVESTERINGAR</w:t>
            </w:r>
          </w:p>
        </w:tc>
      </w:tr>
      <w:tr w:rsidR="009B326E" w:rsidRPr="009B326E" w14:paraId="55B90477" w14:textId="77777777" w:rsidTr="00FD7CBB">
        <w:tc>
          <w:tcPr>
            <w:tcW w:w="750" w:type="dxa"/>
          </w:tcPr>
          <w:p w14:paraId="19112AAA" w14:textId="7577877C" w:rsidR="009B326E" w:rsidRDefault="009B326E" w:rsidP="00CE0D4B">
            <w:pPr>
              <w:pStyle w:val="ANormal"/>
              <w:rPr>
                <w:rFonts w:ascii="Arial" w:hAnsi="Arial" w:cs="Arial"/>
                <w:sz w:val="16"/>
                <w:szCs w:val="16"/>
              </w:rPr>
            </w:pPr>
            <w:r>
              <w:rPr>
                <w:rFonts w:ascii="Arial" w:hAnsi="Arial" w:cs="Arial"/>
                <w:sz w:val="16"/>
                <w:szCs w:val="16"/>
              </w:rPr>
              <w:t>934000</w:t>
            </w:r>
          </w:p>
        </w:tc>
        <w:tc>
          <w:tcPr>
            <w:tcW w:w="5930" w:type="dxa"/>
          </w:tcPr>
          <w:p w14:paraId="429E809E" w14:textId="3A86D88E" w:rsidR="009B326E" w:rsidRDefault="00FD7CBB" w:rsidP="009B326E">
            <w:pPr>
              <w:pStyle w:val="ANormal"/>
              <w:rPr>
                <w:rFonts w:ascii="Arial" w:hAnsi="Arial" w:cs="Arial"/>
                <w:sz w:val="16"/>
                <w:szCs w:val="14"/>
              </w:rPr>
            </w:pPr>
            <w:r>
              <w:rPr>
                <w:rFonts w:ascii="Arial" w:hAnsi="Arial" w:cs="Arial"/>
                <w:sz w:val="16"/>
                <w:szCs w:val="14"/>
              </w:rPr>
              <w:t>Övriga finansinvesteringar</w:t>
            </w:r>
          </w:p>
        </w:tc>
      </w:tr>
      <w:tr w:rsidR="00FD7CBB" w:rsidRPr="009B326E" w14:paraId="47DF6FEC" w14:textId="77777777" w:rsidTr="00FD7CBB">
        <w:tc>
          <w:tcPr>
            <w:tcW w:w="750" w:type="dxa"/>
          </w:tcPr>
          <w:p w14:paraId="611DAFA5" w14:textId="77777777" w:rsidR="00FD7CBB" w:rsidRDefault="00FD7CBB" w:rsidP="00CE0D4B">
            <w:pPr>
              <w:pStyle w:val="ANormal"/>
              <w:rPr>
                <w:rFonts w:ascii="Arial" w:hAnsi="Arial" w:cs="Arial"/>
                <w:sz w:val="16"/>
                <w:szCs w:val="16"/>
              </w:rPr>
            </w:pPr>
          </w:p>
        </w:tc>
        <w:tc>
          <w:tcPr>
            <w:tcW w:w="5930" w:type="dxa"/>
          </w:tcPr>
          <w:p w14:paraId="622E1BD1" w14:textId="39BDAE87" w:rsidR="00FD7CBB" w:rsidRDefault="00FD7CBB" w:rsidP="00FD7CBB">
            <w:pPr>
              <w:pStyle w:val="ANormal"/>
            </w:pPr>
            <w:r w:rsidRPr="0032321E">
              <w:t xml:space="preserve">I ltl </w:t>
            </w:r>
            <w:r>
              <w:t>John Holmbergs</w:t>
            </w:r>
            <w:r w:rsidRPr="0032321E">
              <w:t xml:space="preserve"> budgetmotion BM nr </w:t>
            </w:r>
            <w:r>
              <w:t>32/</w:t>
            </w:r>
            <w:r w:rsidRPr="0032321E">
              <w:t>202</w:t>
            </w:r>
            <w:r>
              <w:t>1</w:t>
            </w:r>
            <w:r w:rsidRPr="0032321E">
              <w:t>-202</w:t>
            </w:r>
            <w:r>
              <w:t xml:space="preserve">2 förslag nr 23 </w:t>
            </w:r>
            <w:r w:rsidRPr="00EA507F">
              <w:t>föreslås att</w:t>
            </w:r>
            <w:r>
              <w:t xml:space="preserve"> anslaget ökas med 200 000 euro och att motiveringens andra stycke ändras och får följande lydelse: </w:t>
            </w:r>
          </w:p>
          <w:p w14:paraId="1DEDFBD1" w14:textId="0E21E526" w:rsidR="00FD7CBB" w:rsidRDefault="00FD7CBB" w:rsidP="00FD7CBB">
            <w:pPr>
              <w:pStyle w:val="ANormal"/>
            </w:pPr>
            <w:r>
              <w:t xml:space="preserve">   ”</w:t>
            </w:r>
            <w:r w:rsidRPr="00FD7CBB">
              <w:t>Därtill ingår ett anslag om 800</w:t>
            </w:r>
            <w:r w:rsidR="0058691F">
              <w:t xml:space="preserve"> </w:t>
            </w:r>
            <w:r w:rsidRPr="00FD7CBB">
              <w:t>000 euro för att förstärka det egna kapitalet i Kraftnät Åland Ab. Avsikten är att uppta ytterligare 800</w:t>
            </w:r>
            <w:r w:rsidR="0058691F">
              <w:t xml:space="preserve"> </w:t>
            </w:r>
            <w:r w:rsidRPr="00FD7CBB">
              <w:t>000 euro i budgetförslaget för år 2023.”</w:t>
            </w:r>
            <w:r>
              <w:t xml:space="preserve"> </w:t>
            </w:r>
          </w:p>
          <w:p w14:paraId="4DD01CDF" w14:textId="77777777" w:rsidR="00FD7CBB" w:rsidRDefault="00FD7CBB" w:rsidP="00FD7CBB">
            <w:pPr>
              <w:pStyle w:val="ANormal"/>
              <w:rPr>
                <w:szCs w:val="22"/>
                <w:shd w:val="clear" w:color="auto" w:fill="FFFFFF"/>
              </w:rPr>
            </w:pPr>
            <w:r>
              <w:rPr>
                <w:szCs w:val="22"/>
                <w:shd w:val="clear" w:color="auto" w:fill="FFFFFF"/>
              </w:rPr>
              <w:lastRenderedPageBreak/>
              <w:t xml:space="preserve">   </w:t>
            </w:r>
            <w:r w:rsidRPr="00F219C9">
              <w:rPr>
                <w:szCs w:val="22"/>
                <w:shd w:val="clear" w:color="auto" w:fill="FFFFFF"/>
              </w:rPr>
              <w:t>Motionen föreslås förkastad. Beslutet tillkom efter röstning som utföll 4-</w:t>
            </w:r>
            <w:r>
              <w:rPr>
                <w:szCs w:val="22"/>
                <w:shd w:val="clear" w:color="auto" w:fill="FFFFFF"/>
              </w:rPr>
              <w:t>2</w:t>
            </w:r>
            <w:r w:rsidRPr="00F219C9">
              <w:rPr>
                <w:szCs w:val="22"/>
                <w:shd w:val="clear" w:color="auto" w:fill="FFFFFF"/>
              </w:rPr>
              <w:t xml:space="preserve">. Beslutet biträddes av ordföranden Jörgen Pettersson samt ledamöterna Lars Häggblom, Robert </w:t>
            </w:r>
            <w:r w:rsidRPr="00CE0D4B">
              <w:rPr>
                <w:szCs w:val="22"/>
                <w:shd w:val="clear" w:color="auto" w:fill="FFFFFF"/>
              </w:rPr>
              <w:t>Mansén och Jörgen Strand.</w:t>
            </w:r>
            <w:r>
              <w:rPr>
                <w:szCs w:val="22"/>
                <w:shd w:val="clear" w:color="auto" w:fill="FFFFFF"/>
              </w:rPr>
              <w:t xml:space="preserve"> Ltl Nina Fellman avstod från att rösta.</w:t>
            </w:r>
          </w:p>
          <w:p w14:paraId="4AE82BA7" w14:textId="656AD090" w:rsidR="00FD7CBB" w:rsidRDefault="00FD7CBB" w:rsidP="00FD7CBB">
            <w:pPr>
              <w:pStyle w:val="ANormal"/>
              <w:rPr>
                <w:rFonts w:ascii="Arial" w:hAnsi="Arial" w:cs="Arial"/>
                <w:sz w:val="16"/>
                <w:szCs w:val="14"/>
              </w:rPr>
            </w:pPr>
          </w:p>
        </w:tc>
      </w:tr>
      <w:tr w:rsidR="00FD7CBB" w:rsidRPr="009B326E" w14:paraId="678B488A" w14:textId="77777777" w:rsidTr="00FD7CBB">
        <w:tc>
          <w:tcPr>
            <w:tcW w:w="750" w:type="dxa"/>
          </w:tcPr>
          <w:p w14:paraId="3F1371D9" w14:textId="0FD4DD90" w:rsidR="00FD7CBB" w:rsidRDefault="00FD7CBB" w:rsidP="00FD7CBB">
            <w:pPr>
              <w:pStyle w:val="ANormal"/>
              <w:rPr>
                <w:rFonts w:ascii="Arial" w:hAnsi="Arial" w:cs="Arial"/>
                <w:sz w:val="16"/>
                <w:szCs w:val="16"/>
              </w:rPr>
            </w:pPr>
            <w:r>
              <w:rPr>
                <w:rFonts w:ascii="Arial" w:hAnsi="Arial" w:cs="Arial"/>
                <w:sz w:val="16"/>
                <w:szCs w:val="16"/>
              </w:rPr>
              <w:lastRenderedPageBreak/>
              <w:t>9440</w:t>
            </w:r>
          </w:p>
        </w:tc>
        <w:tc>
          <w:tcPr>
            <w:tcW w:w="5930" w:type="dxa"/>
          </w:tcPr>
          <w:p w14:paraId="68037423" w14:textId="4096087A" w:rsidR="00FD7CBB" w:rsidRPr="0032321E" w:rsidRDefault="00FD7CBB" w:rsidP="00FD7CBB">
            <w:pPr>
              <w:pStyle w:val="ANormal"/>
            </w:pPr>
            <w:r>
              <w:rPr>
                <w:rFonts w:ascii="Arial" w:hAnsi="Arial" w:cs="Arial"/>
                <w:sz w:val="16"/>
                <w:szCs w:val="14"/>
              </w:rPr>
              <w:t>NATURVÅRD</w:t>
            </w:r>
          </w:p>
        </w:tc>
      </w:tr>
      <w:tr w:rsidR="00FD7CBB" w:rsidRPr="009B326E" w14:paraId="4251C686" w14:textId="77777777" w:rsidTr="00FD7CBB">
        <w:tc>
          <w:tcPr>
            <w:tcW w:w="750" w:type="dxa"/>
          </w:tcPr>
          <w:p w14:paraId="03F8B482" w14:textId="4E7803D2" w:rsidR="00FD7CBB" w:rsidRDefault="00FD7CBB" w:rsidP="00FD7CBB">
            <w:pPr>
              <w:pStyle w:val="ANormal"/>
              <w:rPr>
                <w:rFonts w:ascii="Arial" w:hAnsi="Arial" w:cs="Arial"/>
                <w:sz w:val="16"/>
                <w:szCs w:val="16"/>
              </w:rPr>
            </w:pPr>
            <w:r>
              <w:rPr>
                <w:rFonts w:ascii="Arial" w:hAnsi="Arial" w:cs="Arial"/>
                <w:sz w:val="16"/>
                <w:szCs w:val="16"/>
              </w:rPr>
              <w:t>944000</w:t>
            </w:r>
          </w:p>
        </w:tc>
        <w:tc>
          <w:tcPr>
            <w:tcW w:w="5930" w:type="dxa"/>
          </w:tcPr>
          <w:p w14:paraId="77318895" w14:textId="108185A5" w:rsidR="00FD7CBB" w:rsidRDefault="00FD7CBB" w:rsidP="00FD7CBB">
            <w:pPr>
              <w:pStyle w:val="ANormal"/>
              <w:rPr>
                <w:rFonts w:ascii="Arial" w:hAnsi="Arial" w:cs="Arial"/>
                <w:sz w:val="16"/>
                <w:szCs w:val="14"/>
              </w:rPr>
            </w:pPr>
            <w:r>
              <w:rPr>
                <w:rFonts w:ascii="Arial" w:hAnsi="Arial" w:cs="Arial"/>
                <w:sz w:val="16"/>
                <w:szCs w:val="14"/>
              </w:rPr>
              <w:t>Anskaffning av områden för naturskyddsändamål (R)</w:t>
            </w:r>
          </w:p>
        </w:tc>
      </w:tr>
      <w:tr w:rsidR="00FD7CBB" w:rsidRPr="009B326E" w14:paraId="21534831" w14:textId="77777777" w:rsidTr="00FD7CBB">
        <w:tc>
          <w:tcPr>
            <w:tcW w:w="750" w:type="dxa"/>
          </w:tcPr>
          <w:p w14:paraId="384EF7B2" w14:textId="77777777" w:rsidR="00FD7CBB" w:rsidRDefault="00FD7CBB" w:rsidP="00FD7CBB">
            <w:pPr>
              <w:pStyle w:val="ANormal"/>
              <w:rPr>
                <w:rFonts w:ascii="Arial" w:hAnsi="Arial" w:cs="Arial"/>
                <w:sz w:val="16"/>
                <w:szCs w:val="16"/>
              </w:rPr>
            </w:pPr>
          </w:p>
        </w:tc>
        <w:tc>
          <w:tcPr>
            <w:tcW w:w="5930" w:type="dxa"/>
          </w:tcPr>
          <w:p w14:paraId="588B0F9C" w14:textId="3867BBAF" w:rsidR="00FD7CBB" w:rsidRDefault="00FD7CBB" w:rsidP="00FD7CBB">
            <w:pPr>
              <w:pStyle w:val="ANormal"/>
            </w:pPr>
            <w:r w:rsidRPr="0032321E">
              <w:t xml:space="preserve">I ltl </w:t>
            </w:r>
            <w:r>
              <w:t>John Holmbergs</w:t>
            </w:r>
            <w:r w:rsidRPr="0032321E">
              <w:t xml:space="preserve"> budgetmotion BM nr </w:t>
            </w:r>
            <w:r>
              <w:t>32/</w:t>
            </w:r>
            <w:r w:rsidRPr="0032321E">
              <w:t>202</w:t>
            </w:r>
            <w:r>
              <w:t>1</w:t>
            </w:r>
            <w:r w:rsidRPr="0032321E">
              <w:t>-202</w:t>
            </w:r>
            <w:r>
              <w:t xml:space="preserve">2 förslag nr 22 </w:t>
            </w:r>
            <w:r w:rsidRPr="00EA507F">
              <w:t>föreslås att</w:t>
            </w:r>
            <w:r>
              <w:t xml:space="preserve"> anslaget minskas med 100 000 euro och att motiveringen under rubriken ”Budgetmotivering” får följande lydelse: </w:t>
            </w:r>
          </w:p>
          <w:p w14:paraId="69E2B35A" w14:textId="758EF8B6" w:rsidR="00FD7CBB" w:rsidRDefault="00FD7CBB" w:rsidP="00FD7CBB">
            <w:pPr>
              <w:pStyle w:val="ANormal"/>
            </w:pPr>
            <w:r>
              <w:t xml:space="preserve">   ”</w:t>
            </w:r>
            <w:r w:rsidRPr="00FD7CBB">
              <w:t>Föreslås inkomster om 50</w:t>
            </w:r>
            <w:r w:rsidR="0058691F">
              <w:t xml:space="preserve"> </w:t>
            </w:r>
            <w:r w:rsidRPr="00FD7CBB">
              <w:t>000 euro och ett anslag om 250</w:t>
            </w:r>
            <w:r w:rsidR="0058691F">
              <w:t xml:space="preserve"> </w:t>
            </w:r>
            <w:r w:rsidRPr="00FD7CBB">
              <w:t>000 euro.”</w:t>
            </w:r>
            <w:r>
              <w:t xml:space="preserve"> </w:t>
            </w:r>
          </w:p>
          <w:p w14:paraId="3907822D" w14:textId="77777777" w:rsidR="00FD7CBB" w:rsidRDefault="00FD7CBB" w:rsidP="00FD7CBB">
            <w:pPr>
              <w:pStyle w:val="ANormal"/>
              <w:rPr>
                <w:szCs w:val="22"/>
                <w:shd w:val="clear" w:color="auto" w:fill="FFFFFF"/>
              </w:rPr>
            </w:pPr>
            <w:r>
              <w:rPr>
                <w:szCs w:val="22"/>
                <w:shd w:val="clear" w:color="auto" w:fill="FFFFFF"/>
              </w:rPr>
              <w:t xml:space="preserve">   </w:t>
            </w:r>
            <w:r w:rsidRPr="00F219C9">
              <w:rPr>
                <w:szCs w:val="22"/>
                <w:shd w:val="clear" w:color="auto" w:fill="FFFFFF"/>
              </w:rPr>
              <w:t>Motionen föreslås förkastad. Beslutet tillkom efter röstning som utföll 4-</w:t>
            </w:r>
            <w:r>
              <w:rPr>
                <w:szCs w:val="22"/>
                <w:shd w:val="clear" w:color="auto" w:fill="FFFFFF"/>
              </w:rPr>
              <w:t>2</w:t>
            </w:r>
            <w:r w:rsidRPr="00F219C9">
              <w:rPr>
                <w:szCs w:val="22"/>
                <w:shd w:val="clear" w:color="auto" w:fill="FFFFFF"/>
              </w:rPr>
              <w:t xml:space="preserve">. Beslutet biträddes av ordföranden Jörgen Pettersson samt ledamöterna Lars Häggblom, Robert </w:t>
            </w:r>
            <w:r w:rsidRPr="00CE0D4B">
              <w:rPr>
                <w:szCs w:val="22"/>
                <w:shd w:val="clear" w:color="auto" w:fill="FFFFFF"/>
              </w:rPr>
              <w:t>Mansén och Jörgen Strand.</w:t>
            </w:r>
            <w:r>
              <w:rPr>
                <w:szCs w:val="22"/>
                <w:shd w:val="clear" w:color="auto" w:fill="FFFFFF"/>
              </w:rPr>
              <w:t xml:space="preserve"> Ltl Nina Fellman avstod från att rösta.</w:t>
            </w:r>
          </w:p>
          <w:p w14:paraId="48813ECE" w14:textId="77777777" w:rsidR="00FD7CBB" w:rsidRDefault="00FD7CBB" w:rsidP="00FD7CBB">
            <w:pPr>
              <w:pStyle w:val="ANormal"/>
              <w:rPr>
                <w:rFonts w:ascii="Arial" w:hAnsi="Arial" w:cs="Arial"/>
                <w:sz w:val="16"/>
                <w:szCs w:val="14"/>
              </w:rPr>
            </w:pPr>
          </w:p>
        </w:tc>
      </w:tr>
      <w:tr w:rsidR="00F769BD" w:rsidRPr="009B326E" w14:paraId="727FA977" w14:textId="77777777" w:rsidTr="00FD7CBB">
        <w:tc>
          <w:tcPr>
            <w:tcW w:w="750" w:type="dxa"/>
          </w:tcPr>
          <w:p w14:paraId="169097F5" w14:textId="137C965E" w:rsidR="00F769BD" w:rsidRDefault="00F769BD" w:rsidP="00FD7CBB">
            <w:pPr>
              <w:pStyle w:val="ANormal"/>
              <w:rPr>
                <w:rFonts w:ascii="Arial" w:hAnsi="Arial" w:cs="Arial"/>
                <w:sz w:val="16"/>
                <w:szCs w:val="16"/>
              </w:rPr>
            </w:pPr>
            <w:r>
              <w:rPr>
                <w:rFonts w:ascii="Arial" w:hAnsi="Arial" w:cs="Arial"/>
                <w:sz w:val="16"/>
                <w:szCs w:val="16"/>
              </w:rPr>
              <w:t>976</w:t>
            </w:r>
          </w:p>
        </w:tc>
        <w:tc>
          <w:tcPr>
            <w:tcW w:w="5930" w:type="dxa"/>
          </w:tcPr>
          <w:p w14:paraId="44224A0D" w14:textId="135D5C3F" w:rsidR="00F769BD" w:rsidRPr="00F769BD" w:rsidRDefault="00F769BD" w:rsidP="00FD7CBB">
            <w:pPr>
              <w:pStyle w:val="ANormal"/>
              <w:rPr>
                <w:rFonts w:ascii="Arial" w:hAnsi="Arial" w:cs="Arial"/>
                <w:sz w:val="16"/>
                <w:szCs w:val="16"/>
              </w:rPr>
            </w:pPr>
            <w:r>
              <w:rPr>
                <w:rFonts w:ascii="Arial" w:hAnsi="Arial" w:cs="Arial"/>
                <w:sz w:val="16"/>
                <w:szCs w:val="16"/>
              </w:rPr>
              <w:t>KOSTNADER FÖR VÄGHÅLLNING</w:t>
            </w:r>
          </w:p>
        </w:tc>
      </w:tr>
      <w:tr w:rsidR="00F769BD" w:rsidRPr="009B326E" w14:paraId="151974B1" w14:textId="77777777" w:rsidTr="00FD7CBB">
        <w:tc>
          <w:tcPr>
            <w:tcW w:w="750" w:type="dxa"/>
          </w:tcPr>
          <w:p w14:paraId="3B2731EC" w14:textId="16B4BBBC" w:rsidR="00F769BD" w:rsidRDefault="00F769BD" w:rsidP="00FD7CBB">
            <w:pPr>
              <w:pStyle w:val="ANormal"/>
              <w:rPr>
                <w:rFonts w:ascii="Arial" w:hAnsi="Arial" w:cs="Arial"/>
                <w:sz w:val="16"/>
                <w:szCs w:val="16"/>
              </w:rPr>
            </w:pPr>
            <w:r>
              <w:rPr>
                <w:rFonts w:ascii="Arial" w:hAnsi="Arial" w:cs="Arial"/>
                <w:sz w:val="16"/>
                <w:szCs w:val="16"/>
              </w:rPr>
              <w:t>976000</w:t>
            </w:r>
          </w:p>
        </w:tc>
        <w:tc>
          <w:tcPr>
            <w:tcW w:w="5930" w:type="dxa"/>
          </w:tcPr>
          <w:p w14:paraId="69B30D7D" w14:textId="5F792DA7" w:rsidR="00F769BD" w:rsidRDefault="00F769BD" w:rsidP="00FD7CBB">
            <w:pPr>
              <w:pStyle w:val="ANormal"/>
              <w:rPr>
                <w:rFonts w:ascii="Arial" w:hAnsi="Arial" w:cs="Arial"/>
                <w:sz w:val="16"/>
                <w:szCs w:val="16"/>
              </w:rPr>
            </w:pPr>
            <w:r>
              <w:rPr>
                <w:rFonts w:ascii="Arial" w:hAnsi="Arial" w:cs="Arial"/>
                <w:sz w:val="16"/>
                <w:szCs w:val="16"/>
              </w:rPr>
              <w:t>Infrastrukturinvesteringar (R)</w:t>
            </w:r>
          </w:p>
        </w:tc>
      </w:tr>
      <w:tr w:rsidR="00F769BD" w:rsidRPr="009B326E" w14:paraId="0D56CA65" w14:textId="77777777" w:rsidTr="00FD7CBB">
        <w:tc>
          <w:tcPr>
            <w:tcW w:w="750" w:type="dxa"/>
          </w:tcPr>
          <w:p w14:paraId="37484D42" w14:textId="77777777" w:rsidR="00F769BD" w:rsidRDefault="00F769BD" w:rsidP="00FD7CBB">
            <w:pPr>
              <w:pStyle w:val="ANormal"/>
              <w:rPr>
                <w:rFonts w:ascii="Arial" w:hAnsi="Arial" w:cs="Arial"/>
                <w:sz w:val="16"/>
                <w:szCs w:val="16"/>
              </w:rPr>
            </w:pPr>
          </w:p>
        </w:tc>
        <w:tc>
          <w:tcPr>
            <w:tcW w:w="5930" w:type="dxa"/>
          </w:tcPr>
          <w:p w14:paraId="55334504" w14:textId="77F6E2AA" w:rsidR="00F769BD" w:rsidRDefault="00F769BD" w:rsidP="00F769BD">
            <w:pPr>
              <w:pStyle w:val="ANormal"/>
            </w:pPr>
            <w:r w:rsidRPr="0032321E">
              <w:t xml:space="preserve">I ltl </w:t>
            </w:r>
            <w:r>
              <w:t>John Holmberg</w:t>
            </w:r>
            <w:r w:rsidRPr="0032321E">
              <w:t xml:space="preserve">s m.fl. budgetmotion BM nr </w:t>
            </w:r>
            <w:r>
              <w:t>32</w:t>
            </w:r>
            <w:r w:rsidRPr="0032321E">
              <w:t>/202</w:t>
            </w:r>
            <w:r>
              <w:t>1</w:t>
            </w:r>
            <w:r w:rsidRPr="0032321E">
              <w:t>-202</w:t>
            </w:r>
            <w:r>
              <w:t>2 förslag nr 21</w:t>
            </w:r>
            <w:r w:rsidR="006E2D81">
              <w:t xml:space="preserve"> </w:t>
            </w:r>
            <w:r>
              <w:t xml:space="preserve">föreslås att anslaget minskas med 1 000 000 euromotiveringen får </w:t>
            </w:r>
            <w:r w:rsidRPr="00CE0D4B">
              <w:t xml:space="preserve">följande tillägg: </w:t>
            </w:r>
          </w:p>
          <w:p w14:paraId="6ADFACA8" w14:textId="0643287D" w:rsidR="00F769BD" w:rsidRDefault="00F769BD" w:rsidP="00F769BD">
            <w:pPr>
              <w:pStyle w:val="ANormal"/>
              <w:rPr>
                <w:szCs w:val="22"/>
              </w:rPr>
            </w:pPr>
            <w:r>
              <w:rPr>
                <w:szCs w:val="22"/>
              </w:rPr>
              <w:t xml:space="preserve">   ”</w:t>
            </w:r>
            <w:r w:rsidRPr="00F769BD">
              <w:rPr>
                <w:szCs w:val="22"/>
              </w:rPr>
              <w:t>Föreslås ett anslag om 18</w:t>
            </w:r>
            <w:r w:rsidR="0058691F">
              <w:rPr>
                <w:szCs w:val="22"/>
              </w:rPr>
              <w:t> </w:t>
            </w:r>
            <w:r w:rsidRPr="00F769BD">
              <w:rPr>
                <w:szCs w:val="22"/>
              </w:rPr>
              <w:t>950</w:t>
            </w:r>
            <w:r w:rsidR="0058691F">
              <w:rPr>
                <w:szCs w:val="22"/>
              </w:rPr>
              <w:t xml:space="preserve"> </w:t>
            </w:r>
            <w:r w:rsidRPr="00F769BD">
              <w:rPr>
                <w:szCs w:val="22"/>
              </w:rPr>
              <w:t>000 euro. […]. Vid tidpunkten för beredningen av föreliggande budgetförslag bedöms de planerade totala utgifterna under år 2022 uppgå till ca 19 miljoner.”</w:t>
            </w:r>
          </w:p>
          <w:p w14:paraId="2CC4753E" w14:textId="341F34FD" w:rsidR="006E2D81" w:rsidRDefault="00F769BD" w:rsidP="006E2D81">
            <w:pPr>
              <w:pStyle w:val="ANormal"/>
              <w:rPr>
                <w:szCs w:val="22"/>
                <w:shd w:val="clear" w:color="auto" w:fill="FFFFFF"/>
              </w:rPr>
            </w:pPr>
            <w:r>
              <w:rPr>
                <w:szCs w:val="22"/>
                <w:shd w:val="clear" w:color="auto" w:fill="FFFFFF"/>
              </w:rPr>
              <w:t xml:space="preserve">   </w:t>
            </w:r>
            <w:r w:rsidRPr="00CE0D4B">
              <w:rPr>
                <w:szCs w:val="22"/>
                <w:shd w:val="clear" w:color="auto" w:fill="FFFFFF"/>
              </w:rPr>
              <w:t>Motionen föreslås förkastad. Beslutet tillkom efter röstning som utföll 4-</w:t>
            </w:r>
            <w:r w:rsidR="006E2D81">
              <w:rPr>
                <w:szCs w:val="22"/>
                <w:shd w:val="clear" w:color="auto" w:fill="FFFFFF"/>
              </w:rPr>
              <w:t>2</w:t>
            </w:r>
            <w:r w:rsidRPr="00CE0D4B">
              <w:rPr>
                <w:szCs w:val="22"/>
                <w:shd w:val="clear" w:color="auto" w:fill="FFFFFF"/>
              </w:rPr>
              <w:t>. Beslutet biträddes av ordföranden Jörgen Pettersson samt ledamöterna Lars Häggblom, Robert Mansén och Jörgen Strand.</w:t>
            </w:r>
            <w:r w:rsidR="006E2D81">
              <w:rPr>
                <w:szCs w:val="22"/>
                <w:shd w:val="clear" w:color="auto" w:fill="FFFFFF"/>
              </w:rPr>
              <w:t xml:space="preserve"> Ltl Nina Fellman avstod från att rösta.</w:t>
            </w:r>
          </w:p>
          <w:p w14:paraId="6BC8B1B8" w14:textId="77777777" w:rsidR="00F769BD" w:rsidRDefault="00F769BD" w:rsidP="00FD7CBB">
            <w:pPr>
              <w:pStyle w:val="ANormal"/>
              <w:rPr>
                <w:rFonts w:ascii="Arial" w:hAnsi="Arial" w:cs="Arial"/>
                <w:sz w:val="16"/>
                <w:szCs w:val="16"/>
              </w:rPr>
            </w:pPr>
          </w:p>
        </w:tc>
      </w:tr>
      <w:bookmarkEnd w:id="25"/>
    </w:tbl>
    <w:p w14:paraId="175F8965" w14:textId="77777777" w:rsidR="00BC7853" w:rsidRPr="00BC7853" w:rsidRDefault="00BC7853" w:rsidP="00BC7853">
      <w:pPr>
        <w:pStyle w:val="ANormal"/>
      </w:pPr>
    </w:p>
    <w:p w14:paraId="15300C80" w14:textId="77777777" w:rsidR="00AD15F4" w:rsidRPr="00635B59" w:rsidRDefault="00AD15F4" w:rsidP="004B0293">
      <w:pPr>
        <w:pStyle w:val="ANormal"/>
      </w:pPr>
    </w:p>
    <w:p w14:paraId="6F5C4CE2" w14:textId="77777777" w:rsidR="005D35CD" w:rsidRPr="00635B59" w:rsidRDefault="005D35CD" w:rsidP="005D35CD">
      <w:pPr>
        <w:pStyle w:val="RubrikA"/>
      </w:pPr>
      <w:bookmarkStart w:id="26" w:name="_Toc529800936"/>
      <w:bookmarkStart w:id="27" w:name="_Toc57991559"/>
      <w:bookmarkStart w:id="28" w:name="_Toc89335912"/>
      <w:r w:rsidRPr="00635B59">
        <w:t>Ärendets behandling</w:t>
      </w:r>
      <w:bookmarkEnd w:id="26"/>
      <w:bookmarkEnd w:id="27"/>
      <w:bookmarkEnd w:id="28"/>
    </w:p>
    <w:p w14:paraId="42FE77C2" w14:textId="77777777" w:rsidR="005D35CD" w:rsidRPr="00635B59" w:rsidRDefault="005D35CD" w:rsidP="005D35CD">
      <w:pPr>
        <w:pStyle w:val="Rubrikmellanrum"/>
      </w:pPr>
    </w:p>
    <w:p w14:paraId="3745187B" w14:textId="441ADD29" w:rsidR="005D35CD" w:rsidRPr="00635B59" w:rsidRDefault="005D35CD" w:rsidP="005D35CD">
      <w:pPr>
        <w:pStyle w:val="ANormal"/>
      </w:pPr>
      <w:r w:rsidRPr="00635B59">
        <w:t>Lagtinget har den 1</w:t>
      </w:r>
      <w:r w:rsidR="00F77AAC">
        <w:t>7</w:t>
      </w:r>
      <w:r w:rsidRPr="00635B59">
        <w:t xml:space="preserve"> november 202</w:t>
      </w:r>
      <w:r w:rsidR="001D4299">
        <w:t>1</w:t>
      </w:r>
      <w:r w:rsidRPr="00635B59">
        <w:t xml:space="preserve"> inbegärt finans- och näringsutskottets yttrande över förslaget till Ålands budget för år 202</w:t>
      </w:r>
      <w:r w:rsidR="00F77AAC">
        <w:t>2</w:t>
      </w:r>
      <w:r w:rsidRPr="00635B59">
        <w:t>.</w:t>
      </w:r>
    </w:p>
    <w:p w14:paraId="70C8F9B4" w14:textId="77777777" w:rsidR="005D35CD" w:rsidRPr="00635B59" w:rsidRDefault="005D35CD" w:rsidP="005D35CD">
      <w:pPr>
        <w:pStyle w:val="ANormal"/>
      </w:pPr>
    </w:p>
    <w:p w14:paraId="6920521E" w14:textId="77777777" w:rsidR="005D35CD" w:rsidRPr="00635B59" w:rsidRDefault="005D35CD" w:rsidP="005D35CD">
      <w:pPr>
        <w:pStyle w:val="RubrikB"/>
      </w:pPr>
      <w:bookmarkStart w:id="29" w:name="_Toc27797204"/>
      <w:bookmarkStart w:id="30" w:name="_Toc59866783"/>
      <w:bookmarkStart w:id="31" w:name="_Toc57991560"/>
      <w:bookmarkStart w:id="32" w:name="_Toc89335913"/>
      <w:r w:rsidRPr="00635B59">
        <w:t>Motioner</w:t>
      </w:r>
      <w:bookmarkEnd w:id="29"/>
      <w:bookmarkEnd w:id="30"/>
      <w:bookmarkEnd w:id="31"/>
      <w:bookmarkEnd w:id="32"/>
    </w:p>
    <w:p w14:paraId="17FB401D" w14:textId="77777777" w:rsidR="005D35CD" w:rsidRPr="00635B59" w:rsidRDefault="005D35CD" w:rsidP="005D35CD">
      <w:pPr>
        <w:pStyle w:val="Rubrikmellanrum"/>
      </w:pPr>
    </w:p>
    <w:p w14:paraId="1CD74BA4" w14:textId="1755D264" w:rsidR="005D35CD" w:rsidRDefault="005D35CD" w:rsidP="005D35CD">
      <w:pPr>
        <w:pStyle w:val="ANormal"/>
        <w:tabs>
          <w:tab w:val="clear" w:pos="283"/>
          <w:tab w:val="left" w:pos="0"/>
        </w:tabs>
      </w:pPr>
      <w:r w:rsidRPr="00635B59">
        <w:t xml:space="preserve">I anslutning till budgetförslaget har utskottet behandlat följande budgetmotioner: </w:t>
      </w:r>
    </w:p>
    <w:p w14:paraId="6FFB9ED6" w14:textId="13A20D9A" w:rsidR="00BC7853" w:rsidRDefault="00BC7853" w:rsidP="00BC7853">
      <w:pPr>
        <w:pStyle w:val="Rubrik2"/>
        <w:rPr>
          <w:rFonts w:ascii="Times New Roman" w:hAnsi="Times New Roman" w:cs="Times New Roman"/>
          <w:i w:val="0"/>
          <w:iCs w:val="0"/>
          <w:sz w:val="22"/>
          <w:szCs w:val="22"/>
        </w:rPr>
      </w:pPr>
      <w:bookmarkStart w:id="33" w:name="_Toc89335914"/>
      <w:r w:rsidRPr="00BC7853">
        <w:rPr>
          <w:rFonts w:ascii="Times New Roman" w:hAnsi="Times New Roman" w:cs="Times New Roman"/>
          <w:i w:val="0"/>
          <w:iCs w:val="0"/>
          <w:sz w:val="22"/>
          <w:szCs w:val="22"/>
        </w:rPr>
        <w:t>Tillväxt i ekonomin kräver satsningar</w:t>
      </w:r>
      <w:bookmarkEnd w:id="33"/>
    </w:p>
    <w:p w14:paraId="51EC66C4" w14:textId="78F2438D" w:rsidR="00CB5A91" w:rsidRPr="00CB5A91" w:rsidRDefault="00CB5A91" w:rsidP="00CB5A91">
      <w:pPr>
        <w:rPr>
          <w:sz w:val="22"/>
          <w:szCs w:val="22"/>
        </w:rPr>
      </w:pPr>
      <w:r w:rsidRPr="00CB5A91">
        <w:rPr>
          <w:sz w:val="22"/>
          <w:szCs w:val="22"/>
        </w:rPr>
        <w:t>Ltl Camilla Gunell</w:t>
      </w:r>
      <w:r>
        <w:rPr>
          <w:sz w:val="22"/>
          <w:szCs w:val="22"/>
        </w:rPr>
        <w:t>s</w:t>
      </w:r>
      <w:r w:rsidRPr="00CB5A91">
        <w:rPr>
          <w:sz w:val="22"/>
          <w:szCs w:val="22"/>
        </w:rPr>
        <w:t xml:space="preserve"> m.fl. budgetmotion BM 1/2021-2022</w:t>
      </w:r>
    </w:p>
    <w:p w14:paraId="3C8AB940" w14:textId="392B223F" w:rsidR="00BC7853" w:rsidRDefault="00BC7853" w:rsidP="00BC7853">
      <w:pPr>
        <w:pStyle w:val="Rubrik2"/>
        <w:rPr>
          <w:rFonts w:ascii="Times New Roman" w:hAnsi="Times New Roman" w:cs="Times New Roman"/>
          <w:i w:val="0"/>
          <w:iCs w:val="0"/>
          <w:sz w:val="22"/>
          <w:szCs w:val="22"/>
        </w:rPr>
      </w:pPr>
      <w:bookmarkStart w:id="34" w:name="_Toc89335916"/>
      <w:r w:rsidRPr="00BC7853">
        <w:rPr>
          <w:rFonts w:ascii="Times New Roman" w:hAnsi="Times New Roman" w:cs="Times New Roman"/>
          <w:i w:val="0"/>
          <w:iCs w:val="0"/>
          <w:sz w:val="22"/>
          <w:szCs w:val="22"/>
        </w:rPr>
        <w:t>Utvecklings- och hållbarhetsagendan kompletteras med regionplanering och förändrad kommunstruktur för en ny organisering av Åland 2030</w:t>
      </w:r>
      <w:bookmarkEnd w:id="34"/>
    </w:p>
    <w:p w14:paraId="0D41C456" w14:textId="46CD9F68" w:rsidR="00CB5A91" w:rsidRDefault="00CB5A91" w:rsidP="00CB5A91">
      <w:pPr>
        <w:rPr>
          <w:sz w:val="22"/>
          <w:szCs w:val="22"/>
        </w:rPr>
      </w:pPr>
      <w:r w:rsidRPr="00CB5A91">
        <w:rPr>
          <w:sz w:val="22"/>
          <w:szCs w:val="22"/>
        </w:rPr>
        <w:t>Ltl Camilla Gunell</w:t>
      </w:r>
      <w:r>
        <w:rPr>
          <w:sz w:val="22"/>
          <w:szCs w:val="22"/>
        </w:rPr>
        <w:t>s</w:t>
      </w:r>
      <w:r w:rsidRPr="00CB5A91">
        <w:rPr>
          <w:sz w:val="22"/>
          <w:szCs w:val="22"/>
        </w:rPr>
        <w:t xml:space="preserve"> m.fl. budgetmotion BM </w:t>
      </w:r>
      <w:r>
        <w:rPr>
          <w:sz w:val="22"/>
          <w:szCs w:val="22"/>
        </w:rPr>
        <w:t>2</w:t>
      </w:r>
      <w:r w:rsidRPr="00CB5A91">
        <w:rPr>
          <w:sz w:val="22"/>
          <w:szCs w:val="22"/>
        </w:rPr>
        <w:t>/2021-2022</w:t>
      </w:r>
    </w:p>
    <w:p w14:paraId="428EA5BE" w14:textId="744B211F" w:rsidR="00BC7853" w:rsidRDefault="00BC7853" w:rsidP="00BC7853">
      <w:pPr>
        <w:pStyle w:val="Rubrik2"/>
        <w:rPr>
          <w:rFonts w:ascii="Times New Roman" w:hAnsi="Times New Roman" w:cs="Times New Roman"/>
          <w:i w:val="0"/>
          <w:iCs w:val="0"/>
          <w:sz w:val="22"/>
          <w:szCs w:val="22"/>
        </w:rPr>
      </w:pPr>
      <w:bookmarkStart w:id="35" w:name="_Toc89335918"/>
      <w:r w:rsidRPr="00BC7853">
        <w:rPr>
          <w:rFonts w:ascii="Times New Roman" w:hAnsi="Times New Roman" w:cs="Times New Roman"/>
          <w:i w:val="0"/>
          <w:iCs w:val="0"/>
          <w:sz w:val="22"/>
          <w:szCs w:val="22"/>
        </w:rPr>
        <w:t>Ett tydligt vägval för hela det offentliga Ålands IT</w:t>
      </w:r>
      <w:bookmarkEnd w:id="35"/>
    </w:p>
    <w:p w14:paraId="71DE7DBD" w14:textId="1AE915C5" w:rsidR="00CB5A91" w:rsidRPr="00CB5A91" w:rsidRDefault="00CB5A91" w:rsidP="00CB5A91">
      <w:pPr>
        <w:rPr>
          <w:sz w:val="22"/>
          <w:szCs w:val="22"/>
        </w:rPr>
      </w:pPr>
      <w:r w:rsidRPr="00CB5A91">
        <w:rPr>
          <w:sz w:val="22"/>
          <w:szCs w:val="22"/>
        </w:rPr>
        <w:t xml:space="preserve">Ltl </w:t>
      </w:r>
      <w:r>
        <w:rPr>
          <w:sz w:val="22"/>
          <w:szCs w:val="22"/>
        </w:rPr>
        <w:t>Jessy Eckermans</w:t>
      </w:r>
      <w:r w:rsidRPr="00CB5A91">
        <w:rPr>
          <w:sz w:val="22"/>
          <w:szCs w:val="22"/>
        </w:rPr>
        <w:t xml:space="preserve"> m.fl. budgetmotion BM </w:t>
      </w:r>
      <w:r>
        <w:rPr>
          <w:sz w:val="22"/>
          <w:szCs w:val="22"/>
        </w:rPr>
        <w:t>3</w:t>
      </w:r>
      <w:r w:rsidRPr="00CB5A91">
        <w:rPr>
          <w:sz w:val="22"/>
          <w:szCs w:val="22"/>
        </w:rPr>
        <w:t>/2021-2022</w:t>
      </w:r>
    </w:p>
    <w:p w14:paraId="46EE3550" w14:textId="6C707757" w:rsidR="00BC7853" w:rsidRDefault="00BC7853" w:rsidP="00BC7853">
      <w:pPr>
        <w:pStyle w:val="Rubrik2"/>
        <w:rPr>
          <w:rFonts w:ascii="Times New Roman" w:hAnsi="Times New Roman" w:cs="Times New Roman"/>
          <w:i w:val="0"/>
          <w:iCs w:val="0"/>
          <w:sz w:val="22"/>
          <w:szCs w:val="22"/>
        </w:rPr>
      </w:pPr>
      <w:bookmarkStart w:id="36" w:name="_Toc89335920"/>
      <w:r w:rsidRPr="00BC7853">
        <w:rPr>
          <w:rFonts w:ascii="Times New Roman" w:hAnsi="Times New Roman" w:cs="Times New Roman"/>
          <w:i w:val="0"/>
          <w:iCs w:val="0"/>
          <w:sz w:val="22"/>
          <w:szCs w:val="22"/>
        </w:rPr>
        <w:t>Ny näringspolitik för en bredare skattebas</w:t>
      </w:r>
      <w:bookmarkEnd w:id="36"/>
    </w:p>
    <w:p w14:paraId="45E60D88" w14:textId="20264185" w:rsidR="00CB5A91" w:rsidRDefault="00CB5A91" w:rsidP="00CB5A91">
      <w:pPr>
        <w:rPr>
          <w:sz w:val="22"/>
          <w:szCs w:val="22"/>
        </w:rPr>
      </w:pPr>
      <w:r w:rsidRPr="00CB5A91">
        <w:rPr>
          <w:sz w:val="22"/>
          <w:szCs w:val="22"/>
        </w:rPr>
        <w:t>Ltl Camilla Gunell</w:t>
      </w:r>
      <w:r>
        <w:rPr>
          <w:sz w:val="22"/>
          <w:szCs w:val="22"/>
        </w:rPr>
        <w:t>s</w:t>
      </w:r>
      <w:r w:rsidRPr="00CB5A91">
        <w:rPr>
          <w:sz w:val="22"/>
          <w:szCs w:val="22"/>
        </w:rPr>
        <w:t xml:space="preserve"> m.fl. budgetmotion BM </w:t>
      </w:r>
      <w:r>
        <w:rPr>
          <w:sz w:val="22"/>
          <w:szCs w:val="22"/>
        </w:rPr>
        <w:t>4</w:t>
      </w:r>
      <w:r w:rsidRPr="00CB5A91">
        <w:rPr>
          <w:sz w:val="22"/>
          <w:szCs w:val="22"/>
        </w:rPr>
        <w:t>/2021-2022</w:t>
      </w:r>
    </w:p>
    <w:p w14:paraId="3BA35048" w14:textId="5ACAE47A" w:rsidR="00BC7853" w:rsidRDefault="00BC7853" w:rsidP="00BC7853">
      <w:pPr>
        <w:pStyle w:val="Rubrik2"/>
        <w:rPr>
          <w:rFonts w:ascii="Times New Roman" w:hAnsi="Times New Roman" w:cs="Times New Roman"/>
          <w:i w:val="0"/>
          <w:iCs w:val="0"/>
          <w:sz w:val="22"/>
          <w:szCs w:val="22"/>
        </w:rPr>
      </w:pPr>
      <w:bookmarkStart w:id="37" w:name="_Toc89335922"/>
      <w:r w:rsidRPr="00BC7853">
        <w:rPr>
          <w:rFonts w:ascii="Times New Roman" w:hAnsi="Times New Roman" w:cs="Times New Roman"/>
          <w:i w:val="0"/>
          <w:iCs w:val="0"/>
          <w:sz w:val="22"/>
          <w:szCs w:val="22"/>
        </w:rPr>
        <w:lastRenderedPageBreak/>
        <w:t xml:space="preserve">Digital integration </w:t>
      </w:r>
      <w:bookmarkEnd w:id="37"/>
    </w:p>
    <w:p w14:paraId="48D4FD9A" w14:textId="077E0E64" w:rsidR="00CB5A91" w:rsidRPr="00CB5A91" w:rsidRDefault="00CB5A91" w:rsidP="00CB5A91">
      <w:pPr>
        <w:rPr>
          <w:sz w:val="22"/>
          <w:szCs w:val="22"/>
        </w:rPr>
      </w:pPr>
      <w:r w:rsidRPr="00CB5A91">
        <w:rPr>
          <w:sz w:val="22"/>
          <w:szCs w:val="22"/>
        </w:rPr>
        <w:t xml:space="preserve">Ltl </w:t>
      </w:r>
      <w:r>
        <w:rPr>
          <w:sz w:val="22"/>
          <w:szCs w:val="22"/>
        </w:rPr>
        <w:t>Nina Fellmans</w:t>
      </w:r>
      <w:r w:rsidRPr="00CB5A91">
        <w:rPr>
          <w:sz w:val="22"/>
          <w:szCs w:val="22"/>
        </w:rPr>
        <w:t xml:space="preserve"> m.fl. budgetmotion BM </w:t>
      </w:r>
      <w:r>
        <w:rPr>
          <w:sz w:val="22"/>
          <w:szCs w:val="22"/>
        </w:rPr>
        <w:t>5</w:t>
      </w:r>
      <w:r w:rsidRPr="00CB5A91">
        <w:rPr>
          <w:sz w:val="22"/>
          <w:szCs w:val="22"/>
        </w:rPr>
        <w:t>/2021-2022</w:t>
      </w:r>
    </w:p>
    <w:p w14:paraId="08A16232" w14:textId="53A0797F" w:rsidR="00BC7853" w:rsidRDefault="00BC7853" w:rsidP="00BC7853">
      <w:pPr>
        <w:pStyle w:val="Rubrik2"/>
        <w:rPr>
          <w:rFonts w:ascii="Times New Roman" w:hAnsi="Times New Roman" w:cs="Times New Roman"/>
          <w:i w:val="0"/>
          <w:iCs w:val="0"/>
          <w:sz w:val="22"/>
          <w:szCs w:val="22"/>
        </w:rPr>
      </w:pPr>
      <w:bookmarkStart w:id="38" w:name="_Toc89335924"/>
      <w:r w:rsidRPr="00BC7853">
        <w:rPr>
          <w:rFonts w:ascii="Times New Roman" w:hAnsi="Times New Roman" w:cs="Times New Roman"/>
          <w:i w:val="0"/>
          <w:iCs w:val="0"/>
          <w:sz w:val="22"/>
          <w:szCs w:val="22"/>
        </w:rPr>
        <w:t>Förstärkt klimatberedskap (BF 1/2021-2022)</w:t>
      </w:r>
      <w:bookmarkEnd w:id="38"/>
    </w:p>
    <w:p w14:paraId="1BCE777E" w14:textId="7278190B" w:rsidR="00CB5A91" w:rsidRPr="00CB5A91" w:rsidRDefault="00CB5A91" w:rsidP="00CB5A91">
      <w:pPr>
        <w:rPr>
          <w:sz w:val="22"/>
          <w:szCs w:val="22"/>
        </w:rPr>
      </w:pPr>
      <w:r w:rsidRPr="00CB5A91">
        <w:rPr>
          <w:sz w:val="22"/>
          <w:szCs w:val="22"/>
        </w:rPr>
        <w:t>Ltl Camilla Gunell</w:t>
      </w:r>
      <w:r>
        <w:rPr>
          <w:sz w:val="22"/>
          <w:szCs w:val="22"/>
        </w:rPr>
        <w:t>s</w:t>
      </w:r>
      <w:r w:rsidRPr="00CB5A91">
        <w:rPr>
          <w:sz w:val="22"/>
          <w:szCs w:val="22"/>
        </w:rPr>
        <w:t xml:space="preserve"> m.fl. budgetmotion BM </w:t>
      </w:r>
      <w:r>
        <w:rPr>
          <w:sz w:val="22"/>
          <w:szCs w:val="22"/>
        </w:rPr>
        <w:t>6</w:t>
      </w:r>
      <w:r w:rsidRPr="00CB5A91">
        <w:rPr>
          <w:sz w:val="22"/>
          <w:szCs w:val="22"/>
        </w:rPr>
        <w:t>/2021-2022</w:t>
      </w:r>
    </w:p>
    <w:p w14:paraId="13E47004" w14:textId="77777777" w:rsidR="00CB5A91" w:rsidRDefault="00BC7853" w:rsidP="00BC7853">
      <w:pPr>
        <w:pStyle w:val="Rubrik2"/>
        <w:rPr>
          <w:rFonts w:ascii="Times New Roman" w:hAnsi="Times New Roman" w:cs="Times New Roman"/>
          <w:i w:val="0"/>
          <w:iCs w:val="0"/>
          <w:sz w:val="22"/>
          <w:szCs w:val="22"/>
        </w:rPr>
      </w:pPr>
      <w:bookmarkStart w:id="39" w:name="_Toc89335926"/>
      <w:r w:rsidRPr="00BC7853">
        <w:rPr>
          <w:rFonts w:ascii="Times New Roman" w:hAnsi="Times New Roman" w:cs="Times New Roman"/>
          <w:i w:val="0"/>
          <w:iCs w:val="0"/>
          <w:sz w:val="22"/>
          <w:szCs w:val="22"/>
        </w:rPr>
        <w:t xml:space="preserve">Konkretisera minskningen av landskapets klimatavtryck </w:t>
      </w:r>
    </w:p>
    <w:p w14:paraId="3DA9FD01" w14:textId="09E043A3" w:rsidR="00CB5A91" w:rsidRPr="00CB5A91" w:rsidRDefault="00CB5A91" w:rsidP="00CB5A91">
      <w:pPr>
        <w:rPr>
          <w:sz w:val="22"/>
          <w:szCs w:val="22"/>
        </w:rPr>
      </w:pPr>
      <w:r w:rsidRPr="00CB5A91">
        <w:rPr>
          <w:sz w:val="22"/>
          <w:szCs w:val="22"/>
        </w:rPr>
        <w:t xml:space="preserve">Ltl </w:t>
      </w:r>
      <w:r>
        <w:rPr>
          <w:sz w:val="22"/>
          <w:szCs w:val="22"/>
        </w:rPr>
        <w:t>Jessy Eckermans</w:t>
      </w:r>
      <w:r w:rsidRPr="00CB5A91">
        <w:rPr>
          <w:sz w:val="22"/>
          <w:szCs w:val="22"/>
        </w:rPr>
        <w:t xml:space="preserve"> m.fl. budgetmotion BM </w:t>
      </w:r>
      <w:r>
        <w:rPr>
          <w:sz w:val="22"/>
          <w:szCs w:val="22"/>
        </w:rPr>
        <w:t>7</w:t>
      </w:r>
      <w:r w:rsidRPr="00CB5A91">
        <w:rPr>
          <w:sz w:val="22"/>
          <w:szCs w:val="22"/>
        </w:rPr>
        <w:t>/2021-2022</w:t>
      </w:r>
    </w:p>
    <w:p w14:paraId="3403158E" w14:textId="55F5A81B" w:rsidR="00E0720C" w:rsidRDefault="00BC7853" w:rsidP="00BC7853">
      <w:pPr>
        <w:pStyle w:val="Rubrik2"/>
        <w:rPr>
          <w:rFonts w:ascii="Times New Roman" w:hAnsi="Times New Roman" w:cs="Times New Roman"/>
          <w:i w:val="0"/>
          <w:iCs w:val="0"/>
          <w:sz w:val="22"/>
          <w:szCs w:val="22"/>
        </w:rPr>
      </w:pPr>
      <w:bookmarkStart w:id="40" w:name="_Toc89335928"/>
      <w:bookmarkEnd w:id="39"/>
      <w:r w:rsidRPr="00BC7853">
        <w:rPr>
          <w:rFonts w:ascii="Times New Roman" w:hAnsi="Times New Roman" w:cs="Times New Roman"/>
          <w:i w:val="0"/>
          <w:iCs w:val="0"/>
          <w:sz w:val="22"/>
          <w:szCs w:val="22"/>
        </w:rPr>
        <w:t>Stärkt närvaro i Helsingfors</w:t>
      </w:r>
    </w:p>
    <w:p w14:paraId="4C3EEB8D" w14:textId="488ACA2A" w:rsidR="00E0720C" w:rsidRPr="00E0720C" w:rsidRDefault="00E0720C" w:rsidP="00E0720C">
      <w:r w:rsidRPr="00CB5A91">
        <w:rPr>
          <w:sz w:val="22"/>
          <w:szCs w:val="22"/>
        </w:rPr>
        <w:t xml:space="preserve">Ltl </w:t>
      </w:r>
      <w:r>
        <w:rPr>
          <w:sz w:val="22"/>
          <w:szCs w:val="22"/>
        </w:rPr>
        <w:t>Nina Fellmans</w:t>
      </w:r>
      <w:r w:rsidRPr="00CB5A91">
        <w:rPr>
          <w:sz w:val="22"/>
          <w:szCs w:val="22"/>
        </w:rPr>
        <w:t xml:space="preserve"> m.fl. budgetmotion BM </w:t>
      </w:r>
      <w:r>
        <w:rPr>
          <w:sz w:val="22"/>
          <w:szCs w:val="22"/>
        </w:rPr>
        <w:t>8</w:t>
      </w:r>
      <w:r w:rsidRPr="00CB5A91">
        <w:rPr>
          <w:sz w:val="22"/>
          <w:szCs w:val="22"/>
        </w:rPr>
        <w:t>/2021-2022</w:t>
      </w:r>
    </w:p>
    <w:p w14:paraId="4B519B76" w14:textId="14C5ED10" w:rsidR="00E0720C" w:rsidRDefault="00BC7853" w:rsidP="00BC7853">
      <w:pPr>
        <w:pStyle w:val="Rubrik2"/>
        <w:rPr>
          <w:rFonts w:ascii="Times New Roman" w:hAnsi="Times New Roman" w:cs="Times New Roman"/>
          <w:i w:val="0"/>
          <w:iCs w:val="0"/>
          <w:sz w:val="22"/>
          <w:szCs w:val="22"/>
        </w:rPr>
      </w:pPr>
      <w:bookmarkStart w:id="41" w:name="_Toc89335930"/>
      <w:bookmarkEnd w:id="40"/>
      <w:r w:rsidRPr="00BC7853">
        <w:rPr>
          <w:rFonts w:ascii="Times New Roman" w:hAnsi="Times New Roman" w:cs="Times New Roman"/>
          <w:i w:val="0"/>
          <w:iCs w:val="0"/>
          <w:sz w:val="22"/>
          <w:szCs w:val="22"/>
        </w:rPr>
        <w:t>Jämställt lagting</w:t>
      </w:r>
      <w:r w:rsidR="00E0720C">
        <w:rPr>
          <w:rFonts w:ascii="Times New Roman" w:hAnsi="Times New Roman" w:cs="Times New Roman"/>
          <w:i w:val="0"/>
          <w:iCs w:val="0"/>
          <w:sz w:val="22"/>
          <w:szCs w:val="22"/>
        </w:rPr>
        <w:t xml:space="preserve"> </w:t>
      </w:r>
    </w:p>
    <w:p w14:paraId="08244792" w14:textId="0ECEEFC8" w:rsidR="00E0720C" w:rsidRPr="00E0720C" w:rsidRDefault="00E0720C" w:rsidP="00E0720C">
      <w:r w:rsidRPr="00CB5A91">
        <w:rPr>
          <w:sz w:val="22"/>
          <w:szCs w:val="22"/>
        </w:rPr>
        <w:t xml:space="preserve">Ltl </w:t>
      </w:r>
      <w:r>
        <w:rPr>
          <w:sz w:val="22"/>
          <w:szCs w:val="22"/>
        </w:rPr>
        <w:t>Nina Fellmans</w:t>
      </w:r>
      <w:r w:rsidRPr="00CB5A91">
        <w:rPr>
          <w:sz w:val="22"/>
          <w:szCs w:val="22"/>
        </w:rPr>
        <w:t xml:space="preserve"> m.fl. budgetmotion BM </w:t>
      </w:r>
      <w:r>
        <w:rPr>
          <w:sz w:val="22"/>
          <w:szCs w:val="22"/>
        </w:rPr>
        <w:t>9</w:t>
      </w:r>
      <w:r w:rsidRPr="00CB5A91">
        <w:rPr>
          <w:sz w:val="22"/>
          <w:szCs w:val="22"/>
        </w:rPr>
        <w:t>/2021-2022</w:t>
      </w:r>
    </w:p>
    <w:p w14:paraId="586C0674" w14:textId="192E93DC" w:rsidR="00E0720C" w:rsidRDefault="00BC7853" w:rsidP="00BC7853">
      <w:pPr>
        <w:pStyle w:val="Rubrik2"/>
        <w:rPr>
          <w:rFonts w:ascii="Times New Roman" w:hAnsi="Times New Roman" w:cs="Times New Roman"/>
          <w:i w:val="0"/>
          <w:iCs w:val="0"/>
          <w:sz w:val="22"/>
          <w:szCs w:val="22"/>
        </w:rPr>
      </w:pPr>
      <w:bookmarkStart w:id="42" w:name="_Toc89335932"/>
      <w:bookmarkEnd w:id="41"/>
      <w:r w:rsidRPr="00BC7853">
        <w:rPr>
          <w:rFonts w:ascii="Times New Roman" w:hAnsi="Times New Roman" w:cs="Times New Roman"/>
          <w:i w:val="0"/>
          <w:iCs w:val="0"/>
          <w:sz w:val="22"/>
          <w:szCs w:val="22"/>
        </w:rPr>
        <w:t>Extern och intern kommunikation</w:t>
      </w:r>
      <w:bookmarkEnd w:id="42"/>
    </w:p>
    <w:p w14:paraId="2AEB11F3" w14:textId="26A051C2" w:rsidR="00E0720C" w:rsidRPr="00E0720C" w:rsidRDefault="00E0720C" w:rsidP="00E0720C">
      <w:r w:rsidRPr="00CB5A91">
        <w:rPr>
          <w:sz w:val="22"/>
          <w:szCs w:val="22"/>
        </w:rPr>
        <w:t xml:space="preserve">Ltl </w:t>
      </w:r>
      <w:r>
        <w:rPr>
          <w:sz w:val="22"/>
          <w:szCs w:val="22"/>
        </w:rPr>
        <w:t>Nina Fellmans</w:t>
      </w:r>
      <w:r w:rsidRPr="00CB5A91">
        <w:rPr>
          <w:sz w:val="22"/>
          <w:szCs w:val="22"/>
        </w:rPr>
        <w:t xml:space="preserve"> m.fl. budgetmotion BM </w:t>
      </w:r>
      <w:r>
        <w:rPr>
          <w:sz w:val="22"/>
          <w:szCs w:val="22"/>
        </w:rPr>
        <w:t>10</w:t>
      </w:r>
      <w:r w:rsidRPr="00CB5A91">
        <w:rPr>
          <w:sz w:val="22"/>
          <w:szCs w:val="22"/>
        </w:rPr>
        <w:t>/2021-2022</w:t>
      </w:r>
    </w:p>
    <w:p w14:paraId="7B17AFAD" w14:textId="6F6D53FE" w:rsidR="00BC7853" w:rsidRDefault="00BC7853" w:rsidP="00BC7853">
      <w:pPr>
        <w:pStyle w:val="Rubrik2"/>
        <w:rPr>
          <w:rFonts w:ascii="Times New Roman" w:hAnsi="Times New Roman" w:cs="Times New Roman"/>
          <w:i w:val="0"/>
          <w:iCs w:val="0"/>
          <w:sz w:val="22"/>
          <w:szCs w:val="22"/>
        </w:rPr>
      </w:pPr>
      <w:bookmarkStart w:id="43" w:name="_Toc89335934"/>
      <w:r w:rsidRPr="00BC7853">
        <w:rPr>
          <w:rFonts w:ascii="Times New Roman" w:hAnsi="Times New Roman" w:cs="Times New Roman"/>
          <w:i w:val="0"/>
          <w:iCs w:val="0"/>
          <w:sz w:val="22"/>
          <w:szCs w:val="22"/>
        </w:rPr>
        <w:t>TV 4 i skärgården</w:t>
      </w:r>
      <w:bookmarkEnd w:id="43"/>
    </w:p>
    <w:p w14:paraId="503C3347" w14:textId="082CE2EB" w:rsidR="00E0720C" w:rsidRPr="00E0720C" w:rsidRDefault="00E0720C" w:rsidP="00E0720C">
      <w:r w:rsidRPr="00CB5A91">
        <w:rPr>
          <w:sz w:val="22"/>
          <w:szCs w:val="22"/>
        </w:rPr>
        <w:t xml:space="preserve">Ltl </w:t>
      </w:r>
      <w:r>
        <w:rPr>
          <w:sz w:val="22"/>
          <w:szCs w:val="22"/>
        </w:rPr>
        <w:t>Nina Fellmans</w:t>
      </w:r>
      <w:r w:rsidRPr="00CB5A91">
        <w:rPr>
          <w:sz w:val="22"/>
          <w:szCs w:val="22"/>
        </w:rPr>
        <w:t xml:space="preserve"> m.fl. budgetmotion BM </w:t>
      </w:r>
      <w:r>
        <w:rPr>
          <w:sz w:val="22"/>
          <w:szCs w:val="22"/>
        </w:rPr>
        <w:t>11</w:t>
      </w:r>
      <w:r w:rsidRPr="00CB5A91">
        <w:rPr>
          <w:sz w:val="22"/>
          <w:szCs w:val="22"/>
        </w:rPr>
        <w:t>/2021-2022</w:t>
      </w:r>
    </w:p>
    <w:p w14:paraId="70B9753A" w14:textId="3D09FD6E" w:rsidR="00BC7853" w:rsidRDefault="00BC7853" w:rsidP="00BC7853">
      <w:pPr>
        <w:pStyle w:val="Rubrik2"/>
        <w:rPr>
          <w:rFonts w:ascii="Times New Roman" w:hAnsi="Times New Roman" w:cs="Times New Roman"/>
          <w:i w:val="0"/>
          <w:iCs w:val="0"/>
          <w:sz w:val="22"/>
          <w:szCs w:val="22"/>
        </w:rPr>
      </w:pPr>
      <w:bookmarkStart w:id="44" w:name="_Toc89335936"/>
      <w:r w:rsidRPr="00BC7853">
        <w:rPr>
          <w:rFonts w:ascii="Times New Roman" w:hAnsi="Times New Roman" w:cs="Times New Roman"/>
          <w:i w:val="0"/>
          <w:iCs w:val="0"/>
          <w:sz w:val="22"/>
          <w:szCs w:val="22"/>
        </w:rPr>
        <w:t>Utvecklad äldreomsorg för hela Åland</w:t>
      </w:r>
      <w:bookmarkEnd w:id="44"/>
    </w:p>
    <w:p w14:paraId="434C374F" w14:textId="2023EE2A" w:rsidR="00E0720C" w:rsidRPr="00E0720C" w:rsidRDefault="00E0720C" w:rsidP="00E0720C">
      <w:r w:rsidRPr="00CB5A91">
        <w:rPr>
          <w:sz w:val="22"/>
          <w:szCs w:val="22"/>
        </w:rPr>
        <w:t xml:space="preserve">Ltl </w:t>
      </w:r>
      <w:r>
        <w:rPr>
          <w:sz w:val="22"/>
          <w:szCs w:val="22"/>
        </w:rPr>
        <w:t>Nina Fellmans</w:t>
      </w:r>
      <w:r w:rsidRPr="00CB5A91">
        <w:rPr>
          <w:sz w:val="22"/>
          <w:szCs w:val="22"/>
        </w:rPr>
        <w:t xml:space="preserve"> m.fl. budgetmotion BM </w:t>
      </w:r>
      <w:r>
        <w:rPr>
          <w:sz w:val="22"/>
          <w:szCs w:val="22"/>
        </w:rPr>
        <w:t>12</w:t>
      </w:r>
      <w:r w:rsidRPr="00CB5A91">
        <w:rPr>
          <w:sz w:val="22"/>
          <w:szCs w:val="22"/>
        </w:rPr>
        <w:t>/2021-2022</w:t>
      </w:r>
    </w:p>
    <w:p w14:paraId="5DB04DA0" w14:textId="1D748226" w:rsidR="00BC7853" w:rsidRDefault="00BC7853" w:rsidP="00BC7853">
      <w:pPr>
        <w:pStyle w:val="Rubrik2"/>
        <w:rPr>
          <w:rFonts w:ascii="Times New Roman" w:hAnsi="Times New Roman" w:cs="Times New Roman"/>
          <w:i w:val="0"/>
          <w:iCs w:val="0"/>
          <w:sz w:val="22"/>
          <w:szCs w:val="22"/>
        </w:rPr>
      </w:pPr>
      <w:bookmarkStart w:id="45" w:name="_Toc89335938"/>
      <w:r w:rsidRPr="00BC7853">
        <w:rPr>
          <w:rFonts w:ascii="Times New Roman" w:hAnsi="Times New Roman" w:cs="Times New Roman"/>
          <w:i w:val="0"/>
          <w:iCs w:val="0"/>
          <w:sz w:val="22"/>
          <w:szCs w:val="22"/>
        </w:rPr>
        <w:t>Lagstiftning om förlängd läroplikt på Åland</w:t>
      </w:r>
      <w:bookmarkEnd w:id="45"/>
    </w:p>
    <w:p w14:paraId="19B1AAD2" w14:textId="5B2EDF4E" w:rsidR="00E0720C" w:rsidRPr="00E0720C" w:rsidRDefault="00E0720C" w:rsidP="00E0720C">
      <w:r w:rsidRPr="00CB5A91">
        <w:rPr>
          <w:sz w:val="22"/>
          <w:szCs w:val="22"/>
        </w:rPr>
        <w:t xml:space="preserve">Ltl </w:t>
      </w:r>
      <w:r>
        <w:rPr>
          <w:sz w:val="22"/>
          <w:szCs w:val="22"/>
        </w:rPr>
        <w:t>Nina Fellmans</w:t>
      </w:r>
      <w:r w:rsidRPr="00CB5A91">
        <w:rPr>
          <w:sz w:val="22"/>
          <w:szCs w:val="22"/>
        </w:rPr>
        <w:t xml:space="preserve"> m.fl. budgetmotion BM </w:t>
      </w:r>
      <w:r>
        <w:rPr>
          <w:sz w:val="22"/>
          <w:szCs w:val="22"/>
        </w:rPr>
        <w:t>13</w:t>
      </w:r>
      <w:r w:rsidRPr="00CB5A91">
        <w:rPr>
          <w:sz w:val="22"/>
          <w:szCs w:val="22"/>
        </w:rPr>
        <w:t>/2021-2022</w:t>
      </w:r>
    </w:p>
    <w:p w14:paraId="1F17D8A1" w14:textId="30398A41" w:rsidR="00BC7853" w:rsidRDefault="00BC7853" w:rsidP="00BC7853">
      <w:pPr>
        <w:pStyle w:val="Rubrik2"/>
        <w:rPr>
          <w:rFonts w:ascii="Times New Roman" w:hAnsi="Times New Roman" w:cs="Times New Roman"/>
          <w:i w:val="0"/>
          <w:iCs w:val="0"/>
          <w:sz w:val="22"/>
          <w:szCs w:val="22"/>
        </w:rPr>
      </w:pPr>
      <w:bookmarkStart w:id="46" w:name="_Toc89335940"/>
      <w:r w:rsidRPr="00BC7853">
        <w:rPr>
          <w:rFonts w:ascii="Times New Roman" w:hAnsi="Times New Roman" w:cs="Times New Roman"/>
          <w:i w:val="0"/>
          <w:iCs w:val="0"/>
          <w:sz w:val="22"/>
          <w:szCs w:val="22"/>
        </w:rPr>
        <w:t>Investeringsplan för fossilfria skärgårdsfärjor</w:t>
      </w:r>
      <w:bookmarkEnd w:id="46"/>
    </w:p>
    <w:p w14:paraId="2A79AE11" w14:textId="07900813" w:rsidR="00E0720C" w:rsidRPr="00E0720C" w:rsidRDefault="00E0720C" w:rsidP="00E0720C">
      <w:r w:rsidRPr="00CB5A91">
        <w:rPr>
          <w:sz w:val="22"/>
          <w:szCs w:val="22"/>
        </w:rPr>
        <w:t xml:space="preserve">Ltl </w:t>
      </w:r>
      <w:r>
        <w:rPr>
          <w:sz w:val="22"/>
          <w:szCs w:val="22"/>
        </w:rPr>
        <w:t>Camilla Gunell</w:t>
      </w:r>
      <w:r w:rsidR="00BB3DC7">
        <w:rPr>
          <w:sz w:val="22"/>
          <w:szCs w:val="22"/>
        </w:rPr>
        <w:t>s</w:t>
      </w:r>
      <w:r w:rsidRPr="00CB5A91">
        <w:rPr>
          <w:sz w:val="22"/>
          <w:szCs w:val="22"/>
        </w:rPr>
        <w:t xml:space="preserve"> m.fl. budgetmotion BM </w:t>
      </w:r>
      <w:r>
        <w:rPr>
          <w:sz w:val="22"/>
          <w:szCs w:val="22"/>
        </w:rPr>
        <w:t>14</w:t>
      </w:r>
      <w:r w:rsidRPr="00CB5A91">
        <w:rPr>
          <w:sz w:val="22"/>
          <w:szCs w:val="22"/>
        </w:rPr>
        <w:t>/2021-2022</w:t>
      </w:r>
    </w:p>
    <w:p w14:paraId="1FDABD71" w14:textId="2F1A240F" w:rsidR="00BC7853" w:rsidRDefault="00BC7853" w:rsidP="00BC7853">
      <w:pPr>
        <w:pStyle w:val="Rubrik2"/>
        <w:rPr>
          <w:rFonts w:ascii="Times New Roman" w:hAnsi="Times New Roman" w:cs="Times New Roman"/>
          <w:i w:val="0"/>
          <w:iCs w:val="0"/>
          <w:sz w:val="22"/>
          <w:szCs w:val="22"/>
        </w:rPr>
      </w:pPr>
      <w:bookmarkStart w:id="47" w:name="_Toc89335942"/>
      <w:r w:rsidRPr="00BC7853">
        <w:rPr>
          <w:rFonts w:ascii="Times New Roman" w:hAnsi="Times New Roman" w:cs="Times New Roman"/>
          <w:i w:val="0"/>
          <w:iCs w:val="0"/>
          <w:sz w:val="22"/>
          <w:szCs w:val="22"/>
        </w:rPr>
        <w:t xml:space="preserve">Spara en ministerlön </w:t>
      </w:r>
      <w:bookmarkEnd w:id="47"/>
    </w:p>
    <w:p w14:paraId="4E6D63B2" w14:textId="1627951C" w:rsidR="00E0720C" w:rsidRPr="00E0720C" w:rsidRDefault="00E0720C" w:rsidP="00E0720C">
      <w:r w:rsidRPr="00CB5A91">
        <w:rPr>
          <w:sz w:val="22"/>
          <w:szCs w:val="22"/>
        </w:rPr>
        <w:t xml:space="preserve">Ltl </w:t>
      </w:r>
      <w:r>
        <w:rPr>
          <w:sz w:val="22"/>
          <w:szCs w:val="22"/>
        </w:rPr>
        <w:t>Camilla Gunell</w:t>
      </w:r>
      <w:r w:rsidR="00BB3DC7">
        <w:rPr>
          <w:sz w:val="22"/>
          <w:szCs w:val="22"/>
        </w:rPr>
        <w:t>s</w:t>
      </w:r>
      <w:r w:rsidRPr="00CB5A91">
        <w:rPr>
          <w:sz w:val="22"/>
          <w:szCs w:val="22"/>
        </w:rPr>
        <w:t xml:space="preserve"> m.fl. budgetmotion BM </w:t>
      </w:r>
      <w:r>
        <w:rPr>
          <w:sz w:val="22"/>
          <w:szCs w:val="22"/>
        </w:rPr>
        <w:t>15</w:t>
      </w:r>
      <w:r w:rsidRPr="00CB5A91">
        <w:rPr>
          <w:sz w:val="22"/>
          <w:szCs w:val="22"/>
        </w:rPr>
        <w:t>/2021-2022</w:t>
      </w:r>
    </w:p>
    <w:p w14:paraId="4CB8595C" w14:textId="77777777" w:rsidR="00E0720C" w:rsidRPr="00E0720C" w:rsidRDefault="00BC7853" w:rsidP="009D4013">
      <w:pPr>
        <w:pStyle w:val="Rubrik2"/>
        <w:rPr>
          <w:rFonts w:ascii="Times New Roman" w:hAnsi="Times New Roman" w:cs="Times New Roman"/>
          <w:b w:val="0"/>
          <w:bCs w:val="0"/>
          <w:i w:val="0"/>
          <w:iCs w:val="0"/>
          <w:sz w:val="22"/>
          <w:szCs w:val="22"/>
        </w:rPr>
      </w:pPr>
      <w:bookmarkStart w:id="48" w:name="_Toc89335944"/>
      <w:r w:rsidRPr="00CB5A91">
        <w:rPr>
          <w:rFonts w:ascii="Times New Roman" w:hAnsi="Times New Roman" w:cs="Times New Roman"/>
          <w:i w:val="0"/>
          <w:iCs w:val="0"/>
          <w:sz w:val="22"/>
          <w:szCs w:val="22"/>
        </w:rPr>
        <w:t>Centralisera underhållet av cykelvägarna i landskapet</w:t>
      </w:r>
    </w:p>
    <w:p w14:paraId="5748F424" w14:textId="7DDF6C62" w:rsidR="00E0720C" w:rsidRPr="00CB5A91" w:rsidRDefault="00E0720C" w:rsidP="00E0720C">
      <w:pPr>
        <w:rPr>
          <w:sz w:val="22"/>
          <w:szCs w:val="22"/>
        </w:rPr>
      </w:pPr>
      <w:r w:rsidRPr="00CB5A91">
        <w:rPr>
          <w:sz w:val="22"/>
          <w:szCs w:val="22"/>
        </w:rPr>
        <w:t xml:space="preserve">Ltl </w:t>
      </w:r>
      <w:r>
        <w:rPr>
          <w:sz w:val="22"/>
          <w:szCs w:val="22"/>
        </w:rPr>
        <w:t>Jessy Eckermans</w:t>
      </w:r>
      <w:r w:rsidRPr="00CB5A91">
        <w:rPr>
          <w:sz w:val="22"/>
          <w:szCs w:val="22"/>
        </w:rPr>
        <w:t xml:space="preserve"> m.fl. budgetmotion BM </w:t>
      </w:r>
      <w:r>
        <w:rPr>
          <w:sz w:val="22"/>
          <w:szCs w:val="22"/>
        </w:rPr>
        <w:t>16</w:t>
      </w:r>
      <w:r w:rsidRPr="00CB5A91">
        <w:rPr>
          <w:sz w:val="22"/>
          <w:szCs w:val="22"/>
        </w:rPr>
        <w:t>/2021-2022</w:t>
      </w:r>
    </w:p>
    <w:p w14:paraId="28E5101D" w14:textId="329A8472" w:rsidR="00BC7853" w:rsidRDefault="00BC7853" w:rsidP="00B92D68">
      <w:pPr>
        <w:pStyle w:val="Rubrik2"/>
        <w:rPr>
          <w:rFonts w:ascii="Times New Roman" w:hAnsi="Times New Roman" w:cs="Times New Roman"/>
          <w:i w:val="0"/>
          <w:iCs w:val="0"/>
          <w:sz w:val="22"/>
          <w:szCs w:val="22"/>
        </w:rPr>
      </w:pPr>
      <w:bookmarkStart w:id="49" w:name="_Toc89335946"/>
      <w:bookmarkEnd w:id="48"/>
      <w:r w:rsidRPr="00E0720C">
        <w:rPr>
          <w:rFonts w:ascii="Times New Roman" w:hAnsi="Times New Roman" w:cs="Times New Roman"/>
          <w:i w:val="0"/>
          <w:iCs w:val="0"/>
          <w:sz w:val="22"/>
          <w:szCs w:val="22"/>
        </w:rPr>
        <w:t>Utveckla den allmän tandvården</w:t>
      </w:r>
      <w:bookmarkEnd w:id="49"/>
    </w:p>
    <w:p w14:paraId="32AEF994" w14:textId="1BFB6392" w:rsidR="00E0720C" w:rsidRPr="00E0720C" w:rsidRDefault="00E0720C" w:rsidP="00E0720C">
      <w:r w:rsidRPr="00CB5A91">
        <w:rPr>
          <w:sz w:val="22"/>
          <w:szCs w:val="22"/>
        </w:rPr>
        <w:t xml:space="preserve">Ltl </w:t>
      </w:r>
      <w:r>
        <w:rPr>
          <w:sz w:val="22"/>
          <w:szCs w:val="22"/>
        </w:rPr>
        <w:t>Camilla Gunell</w:t>
      </w:r>
      <w:r w:rsidR="00BB3DC7">
        <w:rPr>
          <w:sz w:val="22"/>
          <w:szCs w:val="22"/>
        </w:rPr>
        <w:t>s</w:t>
      </w:r>
      <w:r w:rsidRPr="00CB5A91">
        <w:rPr>
          <w:sz w:val="22"/>
          <w:szCs w:val="22"/>
        </w:rPr>
        <w:t xml:space="preserve"> m.fl. budgetmotion BM </w:t>
      </w:r>
      <w:r>
        <w:rPr>
          <w:sz w:val="22"/>
          <w:szCs w:val="22"/>
        </w:rPr>
        <w:t>17</w:t>
      </w:r>
      <w:r w:rsidRPr="00CB5A91">
        <w:rPr>
          <w:sz w:val="22"/>
          <w:szCs w:val="22"/>
        </w:rPr>
        <w:t>/2021-2022</w:t>
      </w:r>
    </w:p>
    <w:p w14:paraId="11547B69" w14:textId="49DAA9E7" w:rsidR="00E0720C" w:rsidRDefault="00BC7853" w:rsidP="00E0720C">
      <w:pPr>
        <w:pStyle w:val="Rubrik3"/>
        <w:rPr>
          <w:rFonts w:ascii="Times New Roman" w:hAnsi="Times New Roman" w:cs="Times New Roman"/>
          <w:sz w:val="22"/>
          <w:szCs w:val="22"/>
        </w:rPr>
      </w:pPr>
      <w:bookmarkStart w:id="50" w:name="_Toc89335948"/>
      <w:r w:rsidRPr="00E0720C">
        <w:rPr>
          <w:rFonts w:ascii="Times New Roman" w:hAnsi="Times New Roman" w:cs="Times New Roman"/>
          <w:sz w:val="22"/>
          <w:szCs w:val="22"/>
        </w:rPr>
        <w:t xml:space="preserve">Fortsatt landskapsfinansiering av skyddhemstjänster </w:t>
      </w:r>
      <w:bookmarkStart w:id="51" w:name="_Toc89335950"/>
      <w:bookmarkEnd w:id="50"/>
    </w:p>
    <w:p w14:paraId="6AB83DC8" w14:textId="397D6E40" w:rsidR="00E0720C" w:rsidRPr="00E0720C" w:rsidRDefault="00E0720C" w:rsidP="00E0720C">
      <w:r w:rsidRPr="00CB5A91">
        <w:rPr>
          <w:sz w:val="22"/>
          <w:szCs w:val="22"/>
        </w:rPr>
        <w:t xml:space="preserve">Ltl </w:t>
      </w:r>
      <w:r>
        <w:rPr>
          <w:sz w:val="22"/>
          <w:szCs w:val="22"/>
        </w:rPr>
        <w:t>Camilla Gunell</w:t>
      </w:r>
      <w:r w:rsidR="00BB3DC7">
        <w:rPr>
          <w:sz w:val="22"/>
          <w:szCs w:val="22"/>
        </w:rPr>
        <w:t>s</w:t>
      </w:r>
      <w:r w:rsidRPr="00CB5A91">
        <w:rPr>
          <w:sz w:val="22"/>
          <w:szCs w:val="22"/>
        </w:rPr>
        <w:t xml:space="preserve"> m.fl. budgetmotion BM </w:t>
      </w:r>
      <w:r>
        <w:rPr>
          <w:sz w:val="22"/>
          <w:szCs w:val="22"/>
        </w:rPr>
        <w:t>18</w:t>
      </w:r>
      <w:r w:rsidRPr="00CB5A91">
        <w:rPr>
          <w:sz w:val="22"/>
          <w:szCs w:val="22"/>
        </w:rPr>
        <w:t>/2021-2022</w:t>
      </w:r>
    </w:p>
    <w:p w14:paraId="569CF6FE" w14:textId="3CAF601A" w:rsidR="00BC7853" w:rsidRDefault="00BC7853" w:rsidP="00E0720C">
      <w:pPr>
        <w:pStyle w:val="Rubrik3"/>
        <w:rPr>
          <w:rFonts w:ascii="Times New Roman" w:hAnsi="Times New Roman" w:cs="Times New Roman"/>
          <w:sz w:val="22"/>
          <w:szCs w:val="22"/>
        </w:rPr>
      </w:pPr>
      <w:r w:rsidRPr="00BC7853">
        <w:rPr>
          <w:rFonts w:ascii="Times New Roman" w:hAnsi="Times New Roman" w:cs="Times New Roman"/>
          <w:sz w:val="22"/>
          <w:szCs w:val="22"/>
        </w:rPr>
        <w:t>Förstärk stödinsatserna i yrkesgymnasiet</w:t>
      </w:r>
      <w:bookmarkEnd w:id="51"/>
    </w:p>
    <w:p w14:paraId="13A51022" w14:textId="514E075D" w:rsidR="00E0720C" w:rsidRPr="00E0720C" w:rsidRDefault="00E0720C" w:rsidP="00E0720C">
      <w:r w:rsidRPr="00CB5A91">
        <w:rPr>
          <w:sz w:val="22"/>
          <w:szCs w:val="22"/>
        </w:rPr>
        <w:t xml:space="preserve">Ltl </w:t>
      </w:r>
      <w:r>
        <w:rPr>
          <w:sz w:val="22"/>
          <w:szCs w:val="22"/>
        </w:rPr>
        <w:t>Camilla Gunell</w:t>
      </w:r>
      <w:r w:rsidR="00BB3DC7">
        <w:rPr>
          <w:sz w:val="22"/>
          <w:szCs w:val="22"/>
        </w:rPr>
        <w:t>s</w:t>
      </w:r>
      <w:r w:rsidRPr="00CB5A91">
        <w:rPr>
          <w:sz w:val="22"/>
          <w:szCs w:val="22"/>
        </w:rPr>
        <w:t xml:space="preserve"> m.fl. budgetmotion BM </w:t>
      </w:r>
      <w:r>
        <w:rPr>
          <w:sz w:val="22"/>
          <w:szCs w:val="22"/>
        </w:rPr>
        <w:t>1</w:t>
      </w:r>
      <w:r w:rsidR="00BB3DC7">
        <w:rPr>
          <w:sz w:val="22"/>
          <w:szCs w:val="22"/>
        </w:rPr>
        <w:t>9</w:t>
      </w:r>
      <w:r w:rsidRPr="00CB5A91">
        <w:rPr>
          <w:sz w:val="22"/>
          <w:szCs w:val="22"/>
        </w:rPr>
        <w:t>/2021-2022</w:t>
      </w:r>
    </w:p>
    <w:p w14:paraId="38C479C7" w14:textId="77777777" w:rsidR="00BB3DC7" w:rsidRDefault="00BC7853" w:rsidP="00BC7853">
      <w:pPr>
        <w:pStyle w:val="Rubrik2"/>
        <w:rPr>
          <w:rFonts w:ascii="Times New Roman" w:hAnsi="Times New Roman" w:cs="Times New Roman"/>
          <w:i w:val="0"/>
          <w:iCs w:val="0"/>
          <w:sz w:val="22"/>
          <w:szCs w:val="22"/>
        </w:rPr>
      </w:pPr>
      <w:bookmarkStart w:id="52" w:name="_Toc89335952"/>
      <w:r w:rsidRPr="00BC7853">
        <w:rPr>
          <w:rFonts w:ascii="Times New Roman" w:hAnsi="Times New Roman" w:cs="Times New Roman"/>
          <w:i w:val="0"/>
          <w:iCs w:val="0"/>
          <w:sz w:val="22"/>
          <w:szCs w:val="22"/>
        </w:rPr>
        <w:t>Hö</w:t>
      </w:r>
      <w:r w:rsidR="00BB3DC7">
        <w:rPr>
          <w:rFonts w:ascii="Times New Roman" w:hAnsi="Times New Roman" w:cs="Times New Roman"/>
          <w:i w:val="0"/>
          <w:iCs w:val="0"/>
          <w:sz w:val="22"/>
          <w:szCs w:val="22"/>
        </w:rPr>
        <w:t>g</w:t>
      </w:r>
      <w:r w:rsidRPr="00BC7853">
        <w:rPr>
          <w:rFonts w:ascii="Times New Roman" w:hAnsi="Times New Roman" w:cs="Times New Roman"/>
          <w:i w:val="0"/>
          <w:iCs w:val="0"/>
          <w:sz w:val="22"/>
          <w:szCs w:val="22"/>
        </w:rPr>
        <w:t>skolan på Åland integreras med en större utbildningsanordnare</w:t>
      </w:r>
    </w:p>
    <w:p w14:paraId="6480AA0C" w14:textId="1856B442" w:rsidR="00BB3DC7" w:rsidRPr="00E0720C" w:rsidRDefault="00BB3DC7" w:rsidP="00BB3DC7">
      <w:r w:rsidRPr="00CB5A91">
        <w:rPr>
          <w:sz w:val="22"/>
          <w:szCs w:val="22"/>
        </w:rPr>
        <w:t xml:space="preserve">Ltl </w:t>
      </w:r>
      <w:r>
        <w:rPr>
          <w:sz w:val="22"/>
          <w:szCs w:val="22"/>
        </w:rPr>
        <w:t>Camilla Gunells</w:t>
      </w:r>
      <w:r w:rsidRPr="00CB5A91">
        <w:rPr>
          <w:sz w:val="22"/>
          <w:szCs w:val="22"/>
        </w:rPr>
        <w:t xml:space="preserve"> m.fl. budgetmotion BM </w:t>
      </w:r>
      <w:r>
        <w:rPr>
          <w:sz w:val="22"/>
          <w:szCs w:val="22"/>
        </w:rPr>
        <w:t>20</w:t>
      </w:r>
      <w:r w:rsidRPr="00CB5A91">
        <w:rPr>
          <w:sz w:val="22"/>
          <w:szCs w:val="22"/>
        </w:rPr>
        <w:t>/2021-2022</w:t>
      </w:r>
    </w:p>
    <w:p w14:paraId="1A5A7B53" w14:textId="34337FBC" w:rsidR="00BC7853" w:rsidRDefault="00BC7853" w:rsidP="007F20E5">
      <w:pPr>
        <w:pStyle w:val="Rubrik2"/>
        <w:rPr>
          <w:rFonts w:ascii="Times New Roman" w:hAnsi="Times New Roman" w:cs="Times New Roman"/>
          <w:i w:val="0"/>
          <w:iCs w:val="0"/>
          <w:sz w:val="22"/>
          <w:szCs w:val="22"/>
        </w:rPr>
      </w:pPr>
      <w:r w:rsidRPr="00BB3DC7">
        <w:rPr>
          <w:rFonts w:ascii="Times New Roman" w:hAnsi="Times New Roman" w:cs="Times New Roman"/>
          <w:i w:val="0"/>
          <w:iCs w:val="0"/>
          <w:sz w:val="22"/>
          <w:szCs w:val="22"/>
        </w:rPr>
        <w:t xml:space="preserve"> </w:t>
      </w:r>
      <w:bookmarkStart w:id="53" w:name="_Toc89335954"/>
      <w:bookmarkEnd w:id="52"/>
      <w:r w:rsidRPr="00BB3DC7">
        <w:rPr>
          <w:rFonts w:ascii="Times New Roman" w:hAnsi="Times New Roman" w:cs="Times New Roman"/>
          <w:i w:val="0"/>
          <w:iCs w:val="0"/>
          <w:sz w:val="22"/>
          <w:szCs w:val="22"/>
        </w:rPr>
        <w:t>Förbättrad rekryteringspolicy</w:t>
      </w:r>
      <w:bookmarkEnd w:id="53"/>
    </w:p>
    <w:p w14:paraId="7E14D8BD" w14:textId="4E4DC3A0" w:rsidR="00BB3DC7" w:rsidRPr="00E0720C" w:rsidRDefault="00BB3DC7" w:rsidP="00BB3DC7">
      <w:r w:rsidRPr="00CB5A91">
        <w:rPr>
          <w:sz w:val="22"/>
          <w:szCs w:val="22"/>
        </w:rPr>
        <w:t xml:space="preserve">Ltl </w:t>
      </w:r>
      <w:r>
        <w:rPr>
          <w:sz w:val="22"/>
          <w:szCs w:val="22"/>
        </w:rPr>
        <w:t>Camilla Gunells</w:t>
      </w:r>
      <w:r w:rsidRPr="00CB5A91">
        <w:rPr>
          <w:sz w:val="22"/>
          <w:szCs w:val="22"/>
        </w:rPr>
        <w:t xml:space="preserve"> m.fl. budgetmotion BM </w:t>
      </w:r>
      <w:r>
        <w:rPr>
          <w:sz w:val="22"/>
          <w:szCs w:val="22"/>
        </w:rPr>
        <w:t>21</w:t>
      </w:r>
      <w:r w:rsidRPr="00CB5A91">
        <w:rPr>
          <w:sz w:val="22"/>
          <w:szCs w:val="22"/>
        </w:rPr>
        <w:t>/2021-2022</w:t>
      </w:r>
    </w:p>
    <w:p w14:paraId="71665B41" w14:textId="08C25AF7" w:rsidR="00BC7853" w:rsidRDefault="00BC7853" w:rsidP="00BC7853">
      <w:pPr>
        <w:pStyle w:val="Rubrik2"/>
        <w:rPr>
          <w:rFonts w:ascii="Times New Roman" w:hAnsi="Times New Roman" w:cs="Times New Roman"/>
          <w:i w:val="0"/>
          <w:iCs w:val="0"/>
          <w:sz w:val="22"/>
          <w:szCs w:val="22"/>
        </w:rPr>
      </w:pPr>
      <w:bookmarkStart w:id="54" w:name="_Toc89335956"/>
      <w:r w:rsidRPr="00BC7853">
        <w:rPr>
          <w:rFonts w:ascii="Times New Roman" w:hAnsi="Times New Roman" w:cs="Times New Roman"/>
          <w:i w:val="0"/>
          <w:iCs w:val="0"/>
          <w:sz w:val="22"/>
          <w:szCs w:val="22"/>
        </w:rPr>
        <w:t>Specialpedagogiskt resurscentrum</w:t>
      </w:r>
      <w:bookmarkEnd w:id="54"/>
    </w:p>
    <w:p w14:paraId="61A938CB" w14:textId="564ACE07" w:rsidR="00E0720C" w:rsidRPr="00CB5A91" w:rsidRDefault="00E0720C" w:rsidP="00E0720C">
      <w:pPr>
        <w:rPr>
          <w:sz w:val="22"/>
          <w:szCs w:val="22"/>
        </w:rPr>
      </w:pPr>
      <w:r w:rsidRPr="00CB5A91">
        <w:rPr>
          <w:sz w:val="22"/>
          <w:szCs w:val="22"/>
        </w:rPr>
        <w:t xml:space="preserve">Ltl </w:t>
      </w:r>
      <w:r>
        <w:rPr>
          <w:sz w:val="22"/>
          <w:szCs w:val="22"/>
        </w:rPr>
        <w:t>Jessy Eckermans</w:t>
      </w:r>
      <w:r w:rsidRPr="00CB5A91">
        <w:rPr>
          <w:sz w:val="22"/>
          <w:szCs w:val="22"/>
        </w:rPr>
        <w:t xml:space="preserve"> m.fl. budgetmotion BM </w:t>
      </w:r>
      <w:r w:rsidR="00BB3DC7">
        <w:rPr>
          <w:sz w:val="22"/>
          <w:szCs w:val="22"/>
        </w:rPr>
        <w:t>22</w:t>
      </w:r>
      <w:r w:rsidRPr="00CB5A91">
        <w:rPr>
          <w:sz w:val="22"/>
          <w:szCs w:val="22"/>
        </w:rPr>
        <w:t>/2021-2022</w:t>
      </w:r>
    </w:p>
    <w:p w14:paraId="4DA5522A" w14:textId="0ECEC17B" w:rsidR="00BC7853" w:rsidRDefault="00BC7853" w:rsidP="00BC7853">
      <w:pPr>
        <w:pStyle w:val="Rubrik2"/>
        <w:rPr>
          <w:rFonts w:ascii="Times New Roman" w:hAnsi="Times New Roman" w:cs="Times New Roman"/>
          <w:i w:val="0"/>
          <w:iCs w:val="0"/>
          <w:sz w:val="22"/>
          <w:szCs w:val="22"/>
        </w:rPr>
      </w:pPr>
      <w:bookmarkStart w:id="55" w:name="_Toc89335958"/>
      <w:r w:rsidRPr="00BC7853">
        <w:rPr>
          <w:rFonts w:ascii="Times New Roman" w:hAnsi="Times New Roman" w:cs="Times New Roman"/>
          <w:i w:val="0"/>
          <w:iCs w:val="0"/>
          <w:sz w:val="22"/>
          <w:szCs w:val="22"/>
        </w:rPr>
        <w:lastRenderedPageBreak/>
        <w:t xml:space="preserve">Våra barn och ungdomar läser för lite </w:t>
      </w:r>
      <w:bookmarkEnd w:id="55"/>
    </w:p>
    <w:p w14:paraId="590CF062" w14:textId="475949A7" w:rsidR="00BB3DC7" w:rsidRPr="00BB3DC7" w:rsidRDefault="00BB3DC7" w:rsidP="00BB3DC7">
      <w:pPr>
        <w:rPr>
          <w:lang w:val="en-GB"/>
        </w:rPr>
      </w:pPr>
      <w:r w:rsidRPr="00BB3DC7">
        <w:rPr>
          <w:sz w:val="22"/>
          <w:szCs w:val="22"/>
          <w:lang w:val="en-GB"/>
        </w:rPr>
        <w:t xml:space="preserve">Ltl John Holmbergs budgetmotion BM </w:t>
      </w:r>
      <w:r>
        <w:rPr>
          <w:sz w:val="22"/>
          <w:szCs w:val="22"/>
          <w:lang w:val="en-GB"/>
        </w:rPr>
        <w:t>23</w:t>
      </w:r>
      <w:r w:rsidRPr="00BB3DC7">
        <w:rPr>
          <w:sz w:val="22"/>
          <w:szCs w:val="22"/>
          <w:lang w:val="en-GB"/>
        </w:rPr>
        <w:t>/2021-2022</w:t>
      </w:r>
    </w:p>
    <w:p w14:paraId="7ACEE445" w14:textId="6CB970EE" w:rsidR="00BC7853" w:rsidRDefault="00BC7853" w:rsidP="00BC7853">
      <w:pPr>
        <w:pStyle w:val="Rubrik2"/>
        <w:rPr>
          <w:rFonts w:ascii="Times New Roman" w:hAnsi="Times New Roman" w:cs="Times New Roman"/>
          <w:i w:val="0"/>
          <w:iCs w:val="0"/>
          <w:sz w:val="22"/>
          <w:szCs w:val="22"/>
        </w:rPr>
      </w:pPr>
      <w:bookmarkStart w:id="56" w:name="_Toc89335960"/>
      <w:r w:rsidRPr="00BC7853">
        <w:rPr>
          <w:rFonts w:ascii="Times New Roman" w:hAnsi="Times New Roman" w:cs="Times New Roman"/>
          <w:i w:val="0"/>
          <w:iCs w:val="0"/>
          <w:sz w:val="22"/>
          <w:szCs w:val="22"/>
        </w:rPr>
        <w:t>Inte penningautomatmedel till politiska bildningsförbund</w:t>
      </w:r>
      <w:bookmarkEnd w:id="56"/>
    </w:p>
    <w:p w14:paraId="088D1233" w14:textId="5560AEEA" w:rsidR="00BB3DC7" w:rsidRPr="00BB3DC7" w:rsidRDefault="00BB3DC7" w:rsidP="00BB3DC7">
      <w:pPr>
        <w:rPr>
          <w:lang w:val="en-GB"/>
        </w:rPr>
      </w:pPr>
      <w:r w:rsidRPr="00BB3DC7">
        <w:rPr>
          <w:sz w:val="22"/>
          <w:szCs w:val="22"/>
          <w:lang w:val="en-GB"/>
        </w:rPr>
        <w:t xml:space="preserve">Ltl John Holmbergs budgetmotion BM </w:t>
      </w:r>
      <w:r>
        <w:rPr>
          <w:sz w:val="22"/>
          <w:szCs w:val="22"/>
          <w:lang w:val="en-GB"/>
        </w:rPr>
        <w:t>24</w:t>
      </w:r>
      <w:r w:rsidRPr="00BB3DC7">
        <w:rPr>
          <w:sz w:val="22"/>
          <w:szCs w:val="22"/>
          <w:lang w:val="en-GB"/>
        </w:rPr>
        <w:t>/2021-2022</w:t>
      </w:r>
    </w:p>
    <w:p w14:paraId="2CE82E5B" w14:textId="476B601D" w:rsidR="00BC7853" w:rsidRDefault="00BC7853" w:rsidP="00BC7853">
      <w:pPr>
        <w:pStyle w:val="Rubrik2"/>
        <w:rPr>
          <w:rFonts w:ascii="Times New Roman" w:hAnsi="Times New Roman" w:cs="Times New Roman"/>
          <w:i w:val="0"/>
          <w:iCs w:val="0"/>
          <w:sz w:val="22"/>
          <w:szCs w:val="22"/>
        </w:rPr>
      </w:pPr>
      <w:bookmarkStart w:id="57" w:name="_Toc89335962"/>
      <w:r w:rsidRPr="00BC7853">
        <w:rPr>
          <w:rFonts w:ascii="Times New Roman" w:hAnsi="Times New Roman" w:cs="Times New Roman"/>
          <w:i w:val="0"/>
          <w:iCs w:val="0"/>
          <w:sz w:val="22"/>
          <w:szCs w:val="22"/>
        </w:rPr>
        <w:t xml:space="preserve">Låt fiskodlingen vara en åländsk hållbar tillväxtmotor </w:t>
      </w:r>
      <w:bookmarkEnd w:id="57"/>
    </w:p>
    <w:p w14:paraId="754871D0" w14:textId="5453FAC6" w:rsidR="00BB3DC7" w:rsidRPr="00BB3DC7" w:rsidRDefault="00BB3DC7" w:rsidP="00BB3DC7">
      <w:pPr>
        <w:rPr>
          <w:lang w:val="en-GB"/>
        </w:rPr>
      </w:pPr>
      <w:r w:rsidRPr="00BB3DC7">
        <w:rPr>
          <w:sz w:val="22"/>
          <w:szCs w:val="22"/>
          <w:lang w:val="en-GB"/>
        </w:rPr>
        <w:t xml:space="preserve">Ltl John Holmbergs budgetmotion BM </w:t>
      </w:r>
      <w:r>
        <w:rPr>
          <w:sz w:val="22"/>
          <w:szCs w:val="22"/>
          <w:lang w:val="en-GB"/>
        </w:rPr>
        <w:t>25</w:t>
      </w:r>
      <w:r w:rsidRPr="00BB3DC7">
        <w:rPr>
          <w:sz w:val="22"/>
          <w:szCs w:val="22"/>
          <w:lang w:val="en-GB"/>
        </w:rPr>
        <w:t>/2021-2022</w:t>
      </w:r>
    </w:p>
    <w:p w14:paraId="5BC6E949" w14:textId="34C8591E" w:rsidR="00BC7853" w:rsidRDefault="00BC7853" w:rsidP="00BC7853">
      <w:pPr>
        <w:pStyle w:val="Rubrik2"/>
        <w:rPr>
          <w:rFonts w:ascii="Times New Roman" w:hAnsi="Times New Roman" w:cs="Times New Roman"/>
          <w:i w:val="0"/>
          <w:iCs w:val="0"/>
          <w:sz w:val="22"/>
          <w:szCs w:val="22"/>
        </w:rPr>
      </w:pPr>
      <w:bookmarkStart w:id="58" w:name="_Toc89335964"/>
      <w:r w:rsidRPr="00BC7853">
        <w:rPr>
          <w:rFonts w:ascii="Times New Roman" w:hAnsi="Times New Roman" w:cs="Times New Roman"/>
          <w:i w:val="0"/>
          <w:iCs w:val="0"/>
          <w:sz w:val="22"/>
          <w:szCs w:val="22"/>
        </w:rPr>
        <w:t xml:space="preserve">Möjlighet att jaga under hela året </w:t>
      </w:r>
      <w:bookmarkEnd w:id="58"/>
    </w:p>
    <w:p w14:paraId="45DC5995" w14:textId="5FB38BBF" w:rsidR="00BB3DC7" w:rsidRPr="00BB3DC7" w:rsidRDefault="00BB3DC7" w:rsidP="00BB3DC7">
      <w:pPr>
        <w:rPr>
          <w:lang w:val="en-GB"/>
        </w:rPr>
      </w:pPr>
      <w:r w:rsidRPr="00BB3DC7">
        <w:rPr>
          <w:sz w:val="22"/>
          <w:szCs w:val="22"/>
          <w:lang w:val="en-GB"/>
        </w:rPr>
        <w:t xml:space="preserve">Ltl John Holmbergs budgetmotion BM </w:t>
      </w:r>
      <w:r>
        <w:rPr>
          <w:sz w:val="22"/>
          <w:szCs w:val="22"/>
          <w:lang w:val="en-GB"/>
        </w:rPr>
        <w:t>26</w:t>
      </w:r>
      <w:r w:rsidRPr="00BB3DC7">
        <w:rPr>
          <w:sz w:val="22"/>
          <w:szCs w:val="22"/>
          <w:lang w:val="en-GB"/>
        </w:rPr>
        <w:t>/2021-2022</w:t>
      </w:r>
    </w:p>
    <w:p w14:paraId="3A4BF556" w14:textId="0605098A" w:rsidR="00BC7853" w:rsidRDefault="00BC7853" w:rsidP="00BC7853">
      <w:pPr>
        <w:pStyle w:val="Rubrik2"/>
        <w:rPr>
          <w:rFonts w:ascii="Times New Roman" w:hAnsi="Times New Roman" w:cs="Times New Roman"/>
          <w:i w:val="0"/>
          <w:iCs w:val="0"/>
          <w:sz w:val="22"/>
          <w:szCs w:val="22"/>
        </w:rPr>
      </w:pPr>
      <w:bookmarkStart w:id="59" w:name="_Toc89335966"/>
      <w:r w:rsidRPr="00BC7853">
        <w:rPr>
          <w:rFonts w:ascii="Times New Roman" w:hAnsi="Times New Roman" w:cs="Times New Roman"/>
          <w:i w:val="0"/>
          <w:iCs w:val="0"/>
          <w:sz w:val="22"/>
          <w:szCs w:val="22"/>
        </w:rPr>
        <w:t>Inför anmälningsplikt vid hjortdjursolycko</w:t>
      </w:r>
      <w:bookmarkEnd w:id="59"/>
      <w:r w:rsidR="00E0720C">
        <w:rPr>
          <w:rFonts w:ascii="Times New Roman" w:hAnsi="Times New Roman" w:cs="Times New Roman"/>
          <w:i w:val="0"/>
          <w:iCs w:val="0"/>
          <w:sz w:val="22"/>
          <w:szCs w:val="22"/>
        </w:rPr>
        <w:t>r</w:t>
      </w:r>
    </w:p>
    <w:p w14:paraId="11CDD129" w14:textId="698E5CEA" w:rsidR="00BB3DC7" w:rsidRPr="00BB3DC7" w:rsidRDefault="00BB3DC7" w:rsidP="00BB3DC7">
      <w:pPr>
        <w:rPr>
          <w:lang w:val="en-GB"/>
        </w:rPr>
      </w:pPr>
      <w:r w:rsidRPr="00BB3DC7">
        <w:rPr>
          <w:sz w:val="22"/>
          <w:szCs w:val="22"/>
          <w:lang w:val="en-GB"/>
        </w:rPr>
        <w:t xml:space="preserve">Ltl </w:t>
      </w:r>
      <w:r>
        <w:rPr>
          <w:sz w:val="22"/>
          <w:szCs w:val="22"/>
          <w:lang w:val="en-GB"/>
        </w:rPr>
        <w:t>Simon Påvals</w:t>
      </w:r>
      <w:r w:rsidRPr="00BB3DC7">
        <w:rPr>
          <w:sz w:val="22"/>
          <w:szCs w:val="22"/>
          <w:lang w:val="en-GB"/>
        </w:rPr>
        <w:t xml:space="preserve"> budgetmotion BM </w:t>
      </w:r>
      <w:r>
        <w:rPr>
          <w:sz w:val="22"/>
          <w:szCs w:val="22"/>
          <w:lang w:val="en-GB"/>
        </w:rPr>
        <w:t>27</w:t>
      </w:r>
      <w:r w:rsidRPr="00BB3DC7">
        <w:rPr>
          <w:sz w:val="22"/>
          <w:szCs w:val="22"/>
          <w:lang w:val="en-GB"/>
        </w:rPr>
        <w:t>/2021-2022</w:t>
      </w:r>
    </w:p>
    <w:p w14:paraId="3C4AF3ED" w14:textId="158F7EF0" w:rsidR="00BC7853" w:rsidRDefault="00BC7853" w:rsidP="00EA1306">
      <w:pPr>
        <w:pStyle w:val="Rubrik2"/>
        <w:rPr>
          <w:rFonts w:ascii="Times New Roman" w:hAnsi="Times New Roman" w:cs="Times New Roman"/>
          <w:i w:val="0"/>
          <w:iCs w:val="0"/>
          <w:sz w:val="22"/>
          <w:szCs w:val="22"/>
        </w:rPr>
      </w:pPr>
      <w:bookmarkStart w:id="60" w:name="_Toc89335968"/>
      <w:r w:rsidRPr="00E0720C">
        <w:rPr>
          <w:rFonts w:ascii="Times New Roman" w:hAnsi="Times New Roman" w:cs="Times New Roman"/>
          <w:i w:val="0"/>
          <w:iCs w:val="0"/>
          <w:sz w:val="22"/>
          <w:szCs w:val="22"/>
        </w:rPr>
        <w:t xml:space="preserve">Strategiskt jämställdhetsarbete </w:t>
      </w:r>
      <w:bookmarkEnd w:id="60"/>
    </w:p>
    <w:p w14:paraId="148C3DC3" w14:textId="088DEBBF" w:rsidR="00BB3DC7" w:rsidRPr="00BB3DC7" w:rsidRDefault="00BB3DC7" w:rsidP="00BB3DC7">
      <w:pPr>
        <w:rPr>
          <w:lang w:val="sv-FI"/>
        </w:rPr>
      </w:pPr>
      <w:r w:rsidRPr="00BB3DC7">
        <w:rPr>
          <w:sz w:val="22"/>
          <w:szCs w:val="22"/>
          <w:lang w:val="sv-FI"/>
        </w:rPr>
        <w:t>Ltl Pernilla Söderlunds m.fl. budgetmotion BM 2</w:t>
      </w:r>
      <w:r>
        <w:rPr>
          <w:sz w:val="22"/>
          <w:szCs w:val="22"/>
          <w:lang w:val="sv-FI"/>
        </w:rPr>
        <w:t>8</w:t>
      </w:r>
      <w:r w:rsidRPr="00BB3DC7">
        <w:rPr>
          <w:sz w:val="22"/>
          <w:szCs w:val="22"/>
          <w:lang w:val="sv-FI"/>
        </w:rPr>
        <w:t>/2021-2022</w:t>
      </w:r>
    </w:p>
    <w:p w14:paraId="227C9AD3" w14:textId="4799C352" w:rsidR="00BC7853" w:rsidRDefault="00BC7853" w:rsidP="00BC7853">
      <w:pPr>
        <w:pStyle w:val="Rubrik2"/>
        <w:rPr>
          <w:rFonts w:ascii="Times New Roman" w:hAnsi="Times New Roman" w:cs="Times New Roman"/>
          <w:i w:val="0"/>
          <w:iCs w:val="0"/>
          <w:sz w:val="22"/>
          <w:szCs w:val="22"/>
        </w:rPr>
      </w:pPr>
      <w:bookmarkStart w:id="61" w:name="_Toc89335970"/>
      <w:r w:rsidRPr="00BC7853">
        <w:rPr>
          <w:rFonts w:ascii="Times New Roman" w:hAnsi="Times New Roman" w:cs="Times New Roman"/>
          <w:i w:val="0"/>
          <w:iCs w:val="0"/>
          <w:sz w:val="22"/>
          <w:szCs w:val="22"/>
        </w:rPr>
        <w:t xml:space="preserve">Åland och den gröna given </w:t>
      </w:r>
      <w:bookmarkEnd w:id="61"/>
    </w:p>
    <w:p w14:paraId="68CABCEA" w14:textId="0113D7EB" w:rsidR="00BB3DC7" w:rsidRPr="00BB3DC7" w:rsidRDefault="00BB3DC7" w:rsidP="00BB3DC7">
      <w:pPr>
        <w:rPr>
          <w:lang w:val="sv-FI"/>
        </w:rPr>
      </w:pPr>
      <w:r w:rsidRPr="00BB3DC7">
        <w:rPr>
          <w:sz w:val="22"/>
          <w:szCs w:val="22"/>
          <w:lang w:val="sv-FI"/>
        </w:rPr>
        <w:t>Ltl Katrin Sjögrens m.fl. budgetmotion BM 2</w:t>
      </w:r>
      <w:r>
        <w:rPr>
          <w:sz w:val="22"/>
          <w:szCs w:val="22"/>
          <w:lang w:val="sv-FI"/>
        </w:rPr>
        <w:t>9</w:t>
      </w:r>
      <w:r w:rsidRPr="00BB3DC7">
        <w:rPr>
          <w:sz w:val="22"/>
          <w:szCs w:val="22"/>
          <w:lang w:val="sv-FI"/>
        </w:rPr>
        <w:t>/2021-2022</w:t>
      </w:r>
    </w:p>
    <w:p w14:paraId="07656613" w14:textId="714F1548" w:rsidR="00BC7853" w:rsidRDefault="00BC7853" w:rsidP="00BC7853">
      <w:pPr>
        <w:pStyle w:val="Rubrik2"/>
        <w:rPr>
          <w:rFonts w:ascii="Times New Roman" w:hAnsi="Times New Roman" w:cs="Times New Roman"/>
          <w:i w:val="0"/>
          <w:iCs w:val="0"/>
          <w:sz w:val="22"/>
          <w:szCs w:val="22"/>
        </w:rPr>
      </w:pPr>
      <w:bookmarkStart w:id="62" w:name="_Toc89335972"/>
      <w:r w:rsidRPr="00BC7853">
        <w:rPr>
          <w:rFonts w:ascii="Times New Roman" w:hAnsi="Times New Roman" w:cs="Times New Roman"/>
          <w:i w:val="0"/>
          <w:iCs w:val="0"/>
          <w:sz w:val="22"/>
          <w:szCs w:val="22"/>
        </w:rPr>
        <w:t>Äldreomsorgsreform</w:t>
      </w:r>
      <w:bookmarkEnd w:id="62"/>
    </w:p>
    <w:p w14:paraId="7AC19A44" w14:textId="3FDEB1B8" w:rsidR="00BB3DC7" w:rsidRPr="00BB3DC7" w:rsidRDefault="00BB3DC7" w:rsidP="00BB3DC7">
      <w:pPr>
        <w:rPr>
          <w:lang w:val="sv-FI"/>
        </w:rPr>
      </w:pPr>
      <w:r w:rsidRPr="00BB3DC7">
        <w:rPr>
          <w:sz w:val="22"/>
          <w:szCs w:val="22"/>
          <w:lang w:val="sv-FI"/>
        </w:rPr>
        <w:t xml:space="preserve">Ltl </w:t>
      </w:r>
      <w:r>
        <w:rPr>
          <w:sz w:val="22"/>
          <w:szCs w:val="22"/>
          <w:lang w:val="sv-FI"/>
        </w:rPr>
        <w:t>P</w:t>
      </w:r>
      <w:r w:rsidRPr="00BB3DC7">
        <w:rPr>
          <w:sz w:val="22"/>
          <w:szCs w:val="22"/>
          <w:lang w:val="sv-FI"/>
        </w:rPr>
        <w:t xml:space="preserve">ernilla Söderlunds m.fl. budgetmotion BM </w:t>
      </w:r>
      <w:r>
        <w:rPr>
          <w:sz w:val="22"/>
          <w:szCs w:val="22"/>
          <w:lang w:val="sv-FI"/>
        </w:rPr>
        <w:t>30</w:t>
      </w:r>
      <w:r w:rsidRPr="00BB3DC7">
        <w:rPr>
          <w:sz w:val="22"/>
          <w:szCs w:val="22"/>
          <w:lang w:val="sv-FI"/>
        </w:rPr>
        <w:t>/2021-2022</w:t>
      </w:r>
    </w:p>
    <w:p w14:paraId="05A1F3D3" w14:textId="5D54A48D" w:rsidR="00BC7853" w:rsidRDefault="00BC7853" w:rsidP="00BC7853">
      <w:pPr>
        <w:pStyle w:val="Rubrik2"/>
        <w:rPr>
          <w:rFonts w:ascii="Times New Roman" w:hAnsi="Times New Roman" w:cs="Times New Roman"/>
          <w:i w:val="0"/>
          <w:iCs w:val="0"/>
          <w:sz w:val="22"/>
          <w:szCs w:val="22"/>
        </w:rPr>
      </w:pPr>
      <w:bookmarkStart w:id="63" w:name="_Toc89335974"/>
      <w:r w:rsidRPr="00BC7853">
        <w:rPr>
          <w:rFonts w:ascii="Times New Roman" w:hAnsi="Times New Roman" w:cs="Times New Roman"/>
          <w:i w:val="0"/>
          <w:iCs w:val="0"/>
          <w:sz w:val="22"/>
          <w:szCs w:val="22"/>
        </w:rPr>
        <w:t>Ungdomar och utbildning</w:t>
      </w:r>
      <w:bookmarkEnd w:id="63"/>
    </w:p>
    <w:p w14:paraId="2570E51C" w14:textId="1FEF7617" w:rsidR="00BB3DC7" w:rsidRPr="00BB3DC7" w:rsidRDefault="00BB3DC7" w:rsidP="00BB3DC7">
      <w:pPr>
        <w:rPr>
          <w:lang w:val="en-GB"/>
        </w:rPr>
      </w:pPr>
      <w:r w:rsidRPr="00BB3DC7">
        <w:rPr>
          <w:sz w:val="22"/>
          <w:szCs w:val="22"/>
          <w:lang w:val="en-GB"/>
        </w:rPr>
        <w:t xml:space="preserve">Ltl </w:t>
      </w:r>
      <w:r>
        <w:rPr>
          <w:sz w:val="22"/>
          <w:szCs w:val="22"/>
          <w:lang w:val="en-GB"/>
        </w:rPr>
        <w:t>Simon Påvals</w:t>
      </w:r>
      <w:r w:rsidRPr="00BB3DC7">
        <w:rPr>
          <w:sz w:val="22"/>
          <w:szCs w:val="22"/>
          <w:lang w:val="en-GB"/>
        </w:rPr>
        <w:t xml:space="preserve"> m.fl. budgetmotion BM </w:t>
      </w:r>
      <w:r>
        <w:rPr>
          <w:sz w:val="22"/>
          <w:szCs w:val="22"/>
          <w:lang w:val="en-GB"/>
        </w:rPr>
        <w:t>31</w:t>
      </w:r>
      <w:r w:rsidRPr="00BB3DC7">
        <w:rPr>
          <w:sz w:val="22"/>
          <w:szCs w:val="22"/>
          <w:lang w:val="en-GB"/>
        </w:rPr>
        <w:t>/2021-2022</w:t>
      </w:r>
    </w:p>
    <w:p w14:paraId="58C0CED5" w14:textId="77123AD6" w:rsidR="00BC7853" w:rsidRDefault="00BC7853" w:rsidP="00BC7853">
      <w:pPr>
        <w:pStyle w:val="Rubrik2"/>
        <w:rPr>
          <w:rFonts w:ascii="Times New Roman" w:hAnsi="Times New Roman" w:cs="Times New Roman"/>
          <w:i w:val="0"/>
          <w:iCs w:val="0"/>
          <w:sz w:val="22"/>
          <w:szCs w:val="22"/>
        </w:rPr>
      </w:pPr>
      <w:bookmarkStart w:id="64" w:name="_Toc89335976"/>
      <w:r w:rsidRPr="00BC7853">
        <w:rPr>
          <w:rFonts w:ascii="Times New Roman" w:hAnsi="Times New Roman" w:cs="Times New Roman"/>
          <w:i w:val="0"/>
          <w:iCs w:val="0"/>
          <w:sz w:val="22"/>
          <w:szCs w:val="22"/>
        </w:rPr>
        <w:t>Ekonomi och tillväxt</w:t>
      </w:r>
      <w:bookmarkEnd w:id="64"/>
    </w:p>
    <w:p w14:paraId="6074AC79" w14:textId="3E1123E3" w:rsidR="00BB3DC7" w:rsidRPr="00BB3DC7" w:rsidRDefault="00BB3DC7" w:rsidP="00BB3DC7">
      <w:pPr>
        <w:rPr>
          <w:lang w:val="en-GB"/>
        </w:rPr>
      </w:pPr>
      <w:r w:rsidRPr="00BB3DC7">
        <w:rPr>
          <w:sz w:val="22"/>
          <w:szCs w:val="22"/>
          <w:lang w:val="en-GB"/>
        </w:rPr>
        <w:t xml:space="preserve">Ltl John Holmbergs m.fl. budgetmotion BM </w:t>
      </w:r>
      <w:r>
        <w:rPr>
          <w:sz w:val="22"/>
          <w:szCs w:val="22"/>
          <w:lang w:val="en-GB"/>
        </w:rPr>
        <w:t>32</w:t>
      </w:r>
      <w:r w:rsidRPr="00BB3DC7">
        <w:rPr>
          <w:sz w:val="22"/>
          <w:szCs w:val="22"/>
          <w:lang w:val="en-GB"/>
        </w:rPr>
        <w:t>/2021-2022</w:t>
      </w:r>
    </w:p>
    <w:p w14:paraId="11681184" w14:textId="77777777" w:rsidR="00BB3DC7" w:rsidRPr="00BB3DC7" w:rsidRDefault="00BB3DC7" w:rsidP="00BB3DC7">
      <w:pPr>
        <w:rPr>
          <w:lang w:val="en-GB"/>
        </w:rPr>
      </w:pPr>
    </w:p>
    <w:p w14:paraId="0A7D8169" w14:textId="77777777" w:rsidR="005D35CD" w:rsidRPr="00BB3DC7" w:rsidRDefault="005D35CD" w:rsidP="005D35CD">
      <w:pPr>
        <w:pStyle w:val="ANormal"/>
        <w:tabs>
          <w:tab w:val="clear" w:pos="283"/>
          <w:tab w:val="left" w:pos="0"/>
        </w:tabs>
        <w:rPr>
          <w:lang w:val="en-GB"/>
        </w:rPr>
      </w:pPr>
    </w:p>
    <w:p w14:paraId="538B3FFF" w14:textId="77777777" w:rsidR="00F64E7D" w:rsidRPr="00635B59" w:rsidRDefault="00F64E7D" w:rsidP="00F64E7D">
      <w:pPr>
        <w:pStyle w:val="RubrikB"/>
      </w:pPr>
      <w:bookmarkStart w:id="65" w:name="_Toc27797206"/>
      <w:bookmarkStart w:id="66" w:name="_Toc59866784"/>
      <w:bookmarkStart w:id="67" w:name="_Toc91300104"/>
      <w:bookmarkStart w:id="68" w:name="_Toc57991561"/>
      <w:bookmarkStart w:id="69" w:name="_Toc89335978"/>
      <w:r w:rsidRPr="00635B59">
        <w:t>Hörande</w:t>
      </w:r>
      <w:bookmarkEnd w:id="65"/>
      <w:bookmarkEnd w:id="66"/>
      <w:bookmarkEnd w:id="67"/>
      <w:r w:rsidRPr="00635B59">
        <w:t>n</w:t>
      </w:r>
      <w:bookmarkEnd w:id="68"/>
      <w:bookmarkEnd w:id="69"/>
    </w:p>
    <w:p w14:paraId="2022F593" w14:textId="77777777" w:rsidR="00F64E7D" w:rsidRPr="00635B59" w:rsidRDefault="00F64E7D" w:rsidP="00F64E7D">
      <w:pPr>
        <w:pStyle w:val="Rubrikmellanrum"/>
      </w:pPr>
    </w:p>
    <w:p w14:paraId="7833DD5E" w14:textId="19CBE1EB" w:rsidR="00F64E7D" w:rsidRPr="001E6724" w:rsidRDefault="00F64E7D" w:rsidP="00F64E7D">
      <w:pPr>
        <w:pStyle w:val="ANormal"/>
        <w:rPr>
          <w:szCs w:val="22"/>
          <w:lang w:val="sv-FI"/>
        </w:rPr>
      </w:pPr>
      <w:r w:rsidRPr="001E6724">
        <w:rPr>
          <w:szCs w:val="22"/>
        </w:rPr>
        <w:t xml:space="preserve">Utskottet har i ärendet hört lantrådet Veronica Thörnroos, vice lantrådet Harry Jansson, ministrarna </w:t>
      </w:r>
      <w:r w:rsidR="001E6724" w:rsidRPr="001E6724">
        <w:rPr>
          <w:szCs w:val="22"/>
        </w:rPr>
        <w:t>Roger Höglund</w:t>
      </w:r>
      <w:r w:rsidRPr="001E6724">
        <w:rPr>
          <w:szCs w:val="22"/>
        </w:rPr>
        <w:t>, Annette Holmberg-Jansson, Annika Hambrudd, Fredrik Karlström, Alfons Röblom och Christian Wikström, förvaltningschefen John Eriksson och utvecklings- och hållbarhetsstrategen Micke Larsson från regeringskansliet, budgetplaneraren Robert Lindblom</w:t>
      </w:r>
      <w:r w:rsidR="001804E0" w:rsidRPr="001E6724">
        <w:rPr>
          <w:szCs w:val="22"/>
        </w:rPr>
        <w:t xml:space="preserve"> från finansavdelningen</w:t>
      </w:r>
      <w:r w:rsidRPr="001E6724">
        <w:rPr>
          <w:szCs w:val="22"/>
        </w:rPr>
        <w:t>, avdelningschefen Linn</w:t>
      </w:r>
      <w:r w:rsidR="007426CC" w:rsidRPr="001E6724">
        <w:rPr>
          <w:szCs w:val="22"/>
        </w:rPr>
        <w:t>é</w:t>
      </w:r>
      <w:r w:rsidRPr="001E6724">
        <w:rPr>
          <w:szCs w:val="22"/>
        </w:rPr>
        <w:t xml:space="preserve">a Johansson från näringsavdelningen, avdelningschefen Bengt Michelsson, byråchefen </w:t>
      </w:r>
      <w:r w:rsidR="001804E0" w:rsidRPr="001E6724">
        <w:rPr>
          <w:szCs w:val="22"/>
        </w:rPr>
        <w:t>Jacob Nordlund</w:t>
      </w:r>
      <w:r w:rsidRPr="001E6724">
        <w:rPr>
          <w:szCs w:val="22"/>
        </w:rPr>
        <w:t xml:space="preserve"> från social- och miljöavdelningen, avdelningschefen Niklas Stenbäck, byråchefen Elisabeth Storfors </w:t>
      </w:r>
      <w:r w:rsidR="001E6724" w:rsidRPr="001E6724">
        <w:rPr>
          <w:szCs w:val="22"/>
        </w:rPr>
        <w:t xml:space="preserve">från </w:t>
      </w:r>
      <w:r w:rsidRPr="001E6724">
        <w:rPr>
          <w:szCs w:val="22"/>
        </w:rPr>
        <w:t xml:space="preserve">utbildning- och kulturavdelningen, avdelningschefen Yvonne Österlund, </w:t>
      </w:r>
      <w:r w:rsidR="001E6724" w:rsidRPr="001E6724">
        <w:rPr>
          <w:szCs w:val="22"/>
        </w:rPr>
        <w:t>byråchefen Kim Nordling</w:t>
      </w:r>
      <w:r w:rsidRPr="001E6724">
        <w:rPr>
          <w:szCs w:val="22"/>
        </w:rPr>
        <w:t>, byråchefen Lennart Nord</w:t>
      </w:r>
      <w:r w:rsidR="001E6724" w:rsidRPr="001E6724">
        <w:rPr>
          <w:szCs w:val="22"/>
        </w:rPr>
        <w:t xml:space="preserve"> och </w:t>
      </w:r>
      <w:r w:rsidR="00272C5E">
        <w:rPr>
          <w:szCs w:val="22"/>
        </w:rPr>
        <w:t xml:space="preserve">energisamordnaren </w:t>
      </w:r>
      <w:r w:rsidR="001E6724" w:rsidRPr="001E6724">
        <w:rPr>
          <w:szCs w:val="22"/>
        </w:rPr>
        <w:t>Ralf Häggblom</w:t>
      </w:r>
      <w:r w:rsidRPr="001E6724">
        <w:rPr>
          <w:szCs w:val="22"/>
        </w:rPr>
        <w:t xml:space="preserve"> från infrastrukturavdelningen, hälso- och sjukvårdsdirektören Jeanette Pajunen</w:t>
      </w:r>
      <w:r w:rsidR="001E6724" w:rsidRPr="001E6724">
        <w:rPr>
          <w:szCs w:val="22"/>
        </w:rPr>
        <w:t>, chefsläkaren Janek Frantzén</w:t>
      </w:r>
      <w:r w:rsidRPr="001E6724">
        <w:rPr>
          <w:szCs w:val="22"/>
        </w:rPr>
        <w:t xml:space="preserve"> och ekonomichef</w:t>
      </w:r>
      <w:r w:rsidR="007426CC" w:rsidRPr="001E6724">
        <w:rPr>
          <w:szCs w:val="22"/>
        </w:rPr>
        <w:t>en</w:t>
      </w:r>
      <w:r w:rsidRPr="001E6724">
        <w:rPr>
          <w:szCs w:val="22"/>
        </w:rPr>
        <w:t xml:space="preserve"> Ulrika Österlund från Ålands hälso- och sjukvård (ÅHS), myndighetschefen Tomas Lundberg från Ålands arbetsmarknads- och studieservicemyndighet (AMS), </w:t>
      </w:r>
      <w:r w:rsidR="001804E0" w:rsidRPr="001E6724">
        <w:rPr>
          <w:szCs w:val="22"/>
        </w:rPr>
        <w:t xml:space="preserve">direktören Katarina Fellman och </w:t>
      </w:r>
      <w:r w:rsidRPr="001E6724">
        <w:rPr>
          <w:szCs w:val="22"/>
          <w:shd w:val="clear" w:color="auto" w:fill="FFFFFF"/>
        </w:rPr>
        <w:t>biträdande</w:t>
      </w:r>
      <w:r w:rsidRPr="001E6724">
        <w:rPr>
          <w:b/>
          <w:bCs/>
          <w:szCs w:val="22"/>
          <w:shd w:val="clear" w:color="auto" w:fill="FFFFFF"/>
        </w:rPr>
        <w:t xml:space="preserve"> </w:t>
      </w:r>
      <w:r w:rsidRPr="001E6724">
        <w:rPr>
          <w:szCs w:val="22"/>
        </w:rPr>
        <w:t xml:space="preserve">utredaren Robin Lähde från Ålands statistik- och utredningsbyrå (ÅSUB), </w:t>
      </w:r>
      <w:r w:rsidR="001804E0" w:rsidRPr="001E6724">
        <w:rPr>
          <w:szCs w:val="22"/>
        </w:rPr>
        <w:t xml:space="preserve">förvaltningschefen Katarina Sundberg, </w:t>
      </w:r>
      <w:r w:rsidRPr="001E6724">
        <w:rPr>
          <w:szCs w:val="22"/>
        </w:rPr>
        <w:t>rektorn Marcus Koskinen-Hagman</w:t>
      </w:r>
      <w:r w:rsidR="001804E0" w:rsidRPr="001E6724">
        <w:rPr>
          <w:szCs w:val="22"/>
        </w:rPr>
        <w:t>,</w:t>
      </w:r>
      <w:r w:rsidRPr="001E6724">
        <w:rPr>
          <w:szCs w:val="22"/>
        </w:rPr>
        <w:t xml:space="preserve"> rektorn</w:t>
      </w:r>
      <w:r w:rsidR="00043A90">
        <w:rPr>
          <w:szCs w:val="22"/>
        </w:rPr>
        <w:t xml:space="preserve"> Gitte Holmström och ekonomichefen Ralf Lundberg från Ålands gymnasium</w:t>
      </w:r>
      <w:r w:rsidRPr="001E6724">
        <w:rPr>
          <w:szCs w:val="22"/>
        </w:rPr>
        <w:t xml:space="preserve">, verkställande direktören Stefan Rumander från Landskapets fastighetsverk, </w:t>
      </w:r>
      <w:r w:rsidR="001804E0" w:rsidRPr="001E6724">
        <w:rPr>
          <w:szCs w:val="22"/>
        </w:rPr>
        <w:t>verksamhetsledaren</w:t>
      </w:r>
      <w:r w:rsidRPr="001E6724">
        <w:rPr>
          <w:szCs w:val="22"/>
        </w:rPr>
        <w:t xml:space="preserve"> </w:t>
      </w:r>
      <w:r w:rsidRPr="001E6724">
        <w:rPr>
          <w:rStyle w:val="eop"/>
          <w:szCs w:val="22"/>
        </w:rPr>
        <w:t>Mia Hanström</w:t>
      </w:r>
      <w:r w:rsidR="001804E0" w:rsidRPr="001E6724">
        <w:rPr>
          <w:rStyle w:val="eop"/>
          <w:szCs w:val="22"/>
        </w:rPr>
        <w:t xml:space="preserve"> från Arbetarnas bildningsförbund (ABF)</w:t>
      </w:r>
      <w:r w:rsidRPr="001E6724">
        <w:rPr>
          <w:szCs w:val="22"/>
        </w:rPr>
        <w:t xml:space="preserve">, </w:t>
      </w:r>
      <w:r w:rsidR="001804E0" w:rsidRPr="001E6724">
        <w:rPr>
          <w:szCs w:val="22"/>
        </w:rPr>
        <w:t xml:space="preserve">styrelseordföranden Magnus Lundberg, </w:t>
      </w:r>
      <w:r w:rsidRPr="001E6724">
        <w:rPr>
          <w:szCs w:val="22"/>
        </w:rPr>
        <w:t>verkställande direktören Emil Eriksson</w:t>
      </w:r>
      <w:r w:rsidR="001804E0" w:rsidRPr="001E6724">
        <w:rPr>
          <w:szCs w:val="22"/>
        </w:rPr>
        <w:t>,</w:t>
      </w:r>
      <w:r w:rsidRPr="001E6724">
        <w:rPr>
          <w:szCs w:val="22"/>
        </w:rPr>
        <w:t xml:space="preserve"> redaktionschefen </w:t>
      </w:r>
      <w:r w:rsidRPr="001E6724">
        <w:rPr>
          <w:rStyle w:val="eop"/>
          <w:szCs w:val="22"/>
        </w:rPr>
        <w:t>Camilla Karlsson-</w:t>
      </w:r>
      <w:r w:rsidRPr="001E6724">
        <w:rPr>
          <w:rStyle w:val="eop"/>
          <w:szCs w:val="22"/>
        </w:rPr>
        <w:lastRenderedPageBreak/>
        <w:t xml:space="preserve">Hendersson, </w:t>
      </w:r>
      <w:r w:rsidR="00522828" w:rsidRPr="001E6724">
        <w:rPr>
          <w:rStyle w:val="eop"/>
          <w:szCs w:val="22"/>
        </w:rPr>
        <w:t xml:space="preserve">nyhetschefen Eva Ringbom-Fonsell och programledaren Axel Eriksson </w:t>
      </w:r>
      <w:r w:rsidR="00522828" w:rsidRPr="001E6724">
        <w:rPr>
          <w:szCs w:val="22"/>
        </w:rPr>
        <w:t xml:space="preserve">från </w:t>
      </w:r>
      <w:r w:rsidR="00522828" w:rsidRPr="001E6724">
        <w:rPr>
          <w:rStyle w:val="eop"/>
          <w:szCs w:val="22"/>
        </w:rPr>
        <w:t>Ålands Radio &amp; TV Ab</w:t>
      </w:r>
      <w:r w:rsidR="007E70AD" w:rsidRPr="001E6724">
        <w:rPr>
          <w:rStyle w:val="eop"/>
          <w:szCs w:val="22"/>
        </w:rPr>
        <w:t xml:space="preserve">, </w:t>
      </w:r>
      <w:r w:rsidRPr="001E6724">
        <w:rPr>
          <w:szCs w:val="22"/>
        </w:rPr>
        <w:t xml:space="preserve">verkställande direktören </w:t>
      </w:r>
      <w:r w:rsidRPr="001E6724">
        <w:rPr>
          <w:szCs w:val="22"/>
          <w:shd w:val="clear" w:color="auto" w:fill="FFFFFF"/>
        </w:rPr>
        <w:t>Katarina Donning från ÅDA Ab,</w:t>
      </w:r>
      <w:r w:rsidR="007E70AD" w:rsidRPr="001E6724">
        <w:rPr>
          <w:szCs w:val="22"/>
          <w:shd w:val="clear" w:color="auto" w:fill="FFFFFF"/>
        </w:rPr>
        <w:t xml:space="preserve"> styrelseordföranden Peter Wiklöf och </w:t>
      </w:r>
      <w:r w:rsidRPr="001E6724">
        <w:rPr>
          <w:szCs w:val="22"/>
        </w:rPr>
        <w:t xml:space="preserve">verkställande direktören </w:t>
      </w:r>
      <w:r w:rsidR="007E70AD" w:rsidRPr="001E6724">
        <w:rPr>
          <w:szCs w:val="22"/>
        </w:rPr>
        <w:t xml:space="preserve">Jan-Erik Rask </w:t>
      </w:r>
      <w:r w:rsidRPr="001E6724">
        <w:rPr>
          <w:szCs w:val="22"/>
        </w:rPr>
        <w:t>från Ålands näringsliv r.f</w:t>
      </w:r>
      <w:r w:rsidR="007E70AD" w:rsidRPr="001E6724">
        <w:rPr>
          <w:szCs w:val="22"/>
        </w:rPr>
        <w:t>.</w:t>
      </w:r>
      <w:r w:rsidRPr="001E6724">
        <w:rPr>
          <w:szCs w:val="22"/>
        </w:rPr>
        <w:t xml:space="preserve">, verkställande direktören Lotta Berner Sjölund från Visit Åland r.f., </w:t>
      </w:r>
      <w:bookmarkStart w:id="70" w:name="_Hlk58402226"/>
      <w:r w:rsidRPr="001E6724">
        <w:rPr>
          <w:szCs w:val="22"/>
        </w:rPr>
        <w:t>stadsdirektören Barbara Heinonen</w:t>
      </w:r>
      <w:r w:rsidR="001E6724" w:rsidRPr="001E6724">
        <w:rPr>
          <w:szCs w:val="22"/>
        </w:rPr>
        <w:t xml:space="preserve"> och miljösamordnaren Ulf Simolin</w:t>
      </w:r>
      <w:r w:rsidRPr="001E6724">
        <w:rPr>
          <w:szCs w:val="22"/>
        </w:rPr>
        <w:t xml:space="preserve"> från Mariehamns stad, förbundsdirektören Magnus Sandberg från Ålands kommunförbund k.f., </w:t>
      </w:r>
      <w:bookmarkEnd w:id="70"/>
      <w:r w:rsidR="001E6724" w:rsidRPr="001E6724">
        <w:rPr>
          <w:szCs w:val="22"/>
        </w:rPr>
        <w:t xml:space="preserve">kommundirektören Christian Dreyer från Jomala kommun, </w:t>
      </w:r>
      <w:r w:rsidRPr="001E6724">
        <w:rPr>
          <w:szCs w:val="22"/>
        </w:rPr>
        <w:t xml:space="preserve">styrelseordföranden Runar Karlsson och förbundsdirektören </w:t>
      </w:r>
      <w:r w:rsidRPr="001E6724">
        <w:rPr>
          <w:rStyle w:val="Stark"/>
          <w:b w:val="0"/>
          <w:bCs w:val="0"/>
          <w:szCs w:val="22"/>
        </w:rPr>
        <w:t xml:space="preserve">Katarina Dahlman från </w:t>
      </w:r>
      <w:r w:rsidR="007426CC" w:rsidRPr="001E6724">
        <w:rPr>
          <w:rStyle w:val="Stark"/>
          <w:b w:val="0"/>
          <w:bCs w:val="0"/>
          <w:szCs w:val="22"/>
        </w:rPr>
        <w:t>K</w:t>
      </w:r>
      <w:r w:rsidRPr="001E6724">
        <w:rPr>
          <w:rStyle w:val="Stark"/>
          <w:b w:val="0"/>
          <w:bCs w:val="0"/>
          <w:szCs w:val="22"/>
        </w:rPr>
        <w:t>ommunernas socialtjänst k.f.</w:t>
      </w:r>
      <w:r w:rsidR="007426CC" w:rsidRPr="001E6724">
        <w:rPr>
          <w:rStyle w:val="Stark"/>
          <w:b w:val="0"/>
          <w:bCs w:val="0"/>
          <w:szCs w:val="22"/>
        </w:rPr>
        <w:t xml:space="preserve"> (KST)</w:t>
      </w:r>
      <w:r w:rsidRPr="001E6724">
        <w:rPr>
          <w:rStyle w:val="Stark"/>
          <w:b w:val="0"/>
          <w:bCs w:val="0"/>
          <w:szCs w:val="22"/>
        </w:rPr>
        <w:t xml:space="preserve">, </w:t>
      </w:r>
      <w:r w:rsidRPr="001E6724">
        <w:rPr>
          <w:szCs w:val="22"/>
        </w:rPr>
        <w:t>forskaren Birgitta Berg-Andersson från Näringslivets forsknings</w:t>
      </w:r>
      <w:r w:rsidR="007426CC" w:rsidRPr="001E6724">
        <w:rPr>
          <w:szCs w:val="22"/>
        </w:rPr>
        <w:t>institut</w:t>
      </w:r>
      <w:r w:rsidRPr="001E6724">
        <w:rPr>
          <w:szCs w:val="22"/>
        </w:rPr>
        <w:t xml:space="preserve"> (ETLA), biträdande professorn Edvard Johansson </w:t>
      </w:r>
      <w:r w:rsidR="008C6438" w:rsidRPr="001E6724">
        <w:rPr>
          <w:szCs w:val="22"/>
        </w:rPr>
        <w:t xml:space="preserve">från </w:t>
      </w:r>
      <w:r w:rsidRPr="001E6724">
        <w:rPr>
          <w:szCs w:val="22"/>
        </w:rPr>
        <w:t xml:space="preserve">Åbo Akademi, </w:t>
      </w:r>
      <w:r w:rsidR="001F6FC6">
        <w:rPr>
          <w:szCs w:val="22"/>
        </w:rPr>
        <w:t>barnkonventionsansvarig</w:t>
      </w:r>
      <w:r w:rsidR="00272C5E">
        <w:rPr>
          <w:szCs w:val="22"/>
        </w:rPr>
        <w:t>a</w:t>
      </w:r>
      <w:r w:rsidR="001F6FC6">
        <w:rPr>
          <w:szCs w:val="22"/>
        </w:rPr>
        <w:t xml:space="preserve"> Jonna Varsa</w:t>
      </w:r>
      <w:r w:rsidR="00D63790" w:rsidRPr="001E6724">
        <w:rPr>
          <w:szCs w:val="22"/>
        </w:rPr>
        <w:t xml:space="preserve"> </w:t>
      </w:r>
      <w:r w:rsidRPr="001E6724">
        <w:rPr>
          <w:szCs w:val="22"/>
        </w:rPr>
        <w:t xml:space="preserve">från Rädda Barnen på Åland r.f., </w:t>
      </w:r>
      <w:r w:rsidR="007E70AD" w:rsidRPr="001E6724">
        <w:rPr>
          <w:szCs w:val="22"/>
        </w:rPr>
        <w:t>styrelse</w:t>
      </w:r>
      <w:r w:rsidR="006D3316">
        <w:rPr>
          <w:szCs w:val="22"/>
        </w:rPr>
        <w:t>medlemmen</w:t>
      </w:r>
      <w:r w:rsidR="007E70AD" w:rsidRPr="001E6724">
        <w:rPr>
          <w:szCs w:val="22"/>
        </w:rPr>
        <w:t xml:space="preserve"> Marcus Eriksson och </w:t>
      </w:r>
      <w:r w:rsidRPr="001E6724">
        <w:rPr>
          <w:szCs w:val="22"/>
        </w:rPr>
        <w:t>verksamhetsledaren Rosita Broström från Ålands Fiskodlarförening r.f</w:t>
      </w:r>
      <w:r w:rsidR="007E70AD" w:rsidRPr="001E6724">
        <w:rPr>
          <w:szCs w:val="22"/>
        </w:rPr>
        <w:t>.</w:t>
      </w:r>
      <w:r w:rsidR="001E6724" w:rsidRPr="001E6724">
        <w:rPr>
          <w:szCs w:val="22"/>
        </w:rPr>
        <w:t xml:space="preserve">, tidigare valsakkunnige Casper Wrede, professor emeritus Göran Djupsund, </w:t>
      </w:r>
      <w:r w:rsidR="001E6724">
        <w:rPr>
          <w:szCs w:val="22"/>
        </w:rPr>
        <w:t xml:space="preserve">rektorn Johanna Mattila och vicerektorn </w:t>
      </w:r>
      <w:r w:rsidR="006D3316">
        <w:rPr>
          <w:szCs w:val="22"/>
        </w:rPr>
        <w:t xml:space="preserve">Bengt Englund från Högskolan på Åland, verksamhetsledaren Thomas Mattsson från ungdomshuset Boost/Ung resurs, handledaren Janette Ekström från ungdomsprojektet Starten, direktören för miljö och återvinning Robert Nylund och </w:t>
      </w:r>
      <w:r w:rsidR="00F77AAC">
        <w:rPr>
          <w:szCs w:val="22"/>
        </w:rPr>
        <w:t>F</w:t>
      </w:r>
      <w:r w:rsidR="006D3316">
        <w:rPr>
          <w:szCs w:val="22"/>
        </w:rPr>
        <w:t>leet manager Hans-Erik Eker från Transmar ab</w:t>
      </w:r>
      <w:r w:rsidR="001F6FC6">
        <w:rPr>
          <w:szCs w:val="22"/>
        </w:rPr>
        <w:t xml:space="preserve">, rektorn Anders Eriksson och skolbibliotekarien Anna Eklund vid Övernäs skola, vicerektorn Marie Norrgrann från Kyrkby högstadieskola samt kommunfullmäktigeordföranden Jörgen Gustafsson, kommundirektören Egil Mattsson från Brändö kommun och </w:t>
      </w:r>
      <w:r w:rsidR="00550A05">
        <w:rPr>
          <w:szCs w:val="22"/>
        </w:rPr>
        <w:t>bildnings</w:t>
      </w:r>
      <w:r w:rsidR="001F6FC6">
        <w:rPr>
          <w:szCs w:val="22"/>
        </w:rPr>
        <w:t>nämnd</w:t>
      </w:r>
      <w:r w:rsidR="00550A05">
        <w:rPr>
          <w:szCs w:val="22"/>
        </w:rPr>
        <w:t xml:space="preserve">ens </w:t>
      </w:r>
      <w:r w:rsidR="001F6FC6">
        <w:rPr>
          <w:szCs w:val="22"/>
        </w:rPr>
        <w:t>ordförande M</w:t>
      </w:r>
      <w:r w:rsidR="00550A05">
        <w:rPr>
          <w:szCs w:val="22"/>
        </w:rPr>
        <w:t>adelene Ahlgren-Fagerström från Kökar</w:t>
      </w:r>
      <w:r w:rsidR="001F6FC6">
        <w:rPr>
          <w:szCs w:val="22"/>
        </w:rPr>
        <w:t>.</w:t>
      </w:r>
    </w:p>
    <w:p w14:paraId="78C05E99" w14:textId="77777777" w:rsidR="007426CC" w:rsidRPr="00635B59" w:rsidRDefault="007426CC" w:rsidP="00F64E7D">
      <w:pPr>
        <w:pStyle w:val="ANormal"/>
        <w:rPr>
          <w:lang w:val="sv-FI"/>
        </w:rPr>
      </w:pPr>
    </w:p>
    <w:p w14:paraId="06FA12BD" w14:textId="77777777" w:rsidR="00F64E7D" w:rsidRPr="00635B59" w:rsidRDefault="00F64E7D" w:rsidP="00F64E7D">
      <w:pPr>
        <w:pStyle w:val="RubrikB"/>
      </w:pPr>
      <w:bookmarkStart w:id="71" w:name="_Toc89335979"/>
      <w:r w:rsidRPr="00635B59">
        <w:t>Närvarande</w:t>
      </w:r>
      <w:bookmarkEnd w:id="71"/>
    </w:p>
    <w:p w14:paraId="42AD9994" w14:textId="77777777" w:rsidR="00F64E7D" w:rsidRPr="00635B59" w:rsidRDefault="00F64E7D" w:rsidP="00F64E7D">
      <w:pPr>
        <w:pStyle w:val="Rubrikmellanrum"/>
      </w:pPr>
    </w:p>
    <w:p w14:paraId="18E99018" w14:textId="22615069" w:rsidR="00F64E7D" w:rsidRPr="00635B59" w:rsidRDefault="00F64E7D" w:rsidP="00F64E7D">
      <w:pPr>
        <w:pStyle w:val="ANormal"/>
      </w:pPr>
      <w:r w:rsidRPr="00635B59">
        <w:t xml:space="preserve">I ärendets avgörande behandling deltog ordföranden Jörgen Pettersson, vice ordföranden John Holmberg, ledamöterna Nina Fellman, Lars Häggblom, </w:t>
      </w:r>
      <w:r w:rsidR="007E70AD">
        <w:t>Robert Mansén</w:t>
      </w:r>
      <w:r w:rsidRPr="00635B59">
        <w:t xml:space="preserve">, Jörgen Strand och </w:t>
      </w:r>
      <w:r w:rsidR="007E70AD">
        <w:t>ersättaren</w:t>
      </w:r>
      <w:r w:rsidR="00F236E5">
        <w:t xml:space="preserve"> vicetalman</w:t>
      </w:r>
      <w:r w:rsidR="007E70AD">
        <w:t xml:space="preserve"> Katrin Sjögren</w:t>
      </w:r>
      <w:r w:rsidRPr="00635B59">
        <w:t>.</w:t>
      </w:r>
    </w:p>
    <w:p w14:paraId="5349AD94" w14:textId="7C6CACC2" w:rsidR="00F64E7D" w:rsidRDefault="00F64E7D" w:rsidP="002A4EB7">
      <w:pPr>
        <w:pStyle w:val="ANormal"/>
      </w:pPr>
    </w:p>
    <w:p w14:paraId="4C94DDD5" w14:textId="77777777" w:rsidR="00BD127A" w:rsidRPr="00635B59" w:rsidRDefault="00BD127A" w:rsidP="00BD127A">
      <w:pPr>
        <w:pStyle w:val="RubrikB"/>
      </w:pPr>
      <w:bookmarkStart w:id="72" w:name="_Toc89335980"/>
      <w:r w:rsidRPr="00635B59">
        <w:t>Reservationer</w:t>
      </w:r>
      <w:bookmarkEnd w:id="72"/>
    </w:p>
    <w:p w14:paraId="060F10C5" w14:textId="77777777" w:rsidR="00F64E7D" w:rsidRPr="00635B59" w:rsidRDefault="00F64E7D" w:rsidP="00F64E7D">
      <w:pPr>
        <w:pStyle w:val="Rubrikmellanrum"/>
      </w:pPr>
    </w:p>
    <w:p w14:paraId="0B03079F" w14:textId="106AAB23" w:rsidR="00BD127A" w:rsidRPr="00635B59" w:rsidRDefault="00127BB0" w:rsidP="00BD127A">
      <w:pPr>
        <w:pStyle w:val="ANormal"/>
      </w:pPr>
      <w:r>
        <w:t>39</w:t>
      </w:r>
      <w:r w:rsidR="00BD127A" w:rsidRPr="00635B59">
        <w:t xml:space="preserve"> reservationer har fogats till betänkandet: </w:t>
      </w:r>
    </w:p>
    <w:p w14:paraId="0C0C46FD" w14:textId="5BD93F63" w:rsidR="009D6E9F" w:rsidRDefault="00BD127A" w:rsidP="009D6E9F">
      <w:pPr>
        <w:pStyle w:val="ANormal"/>
        <w:numPr>
          <w:ilvl w:val="0"/>
          <w:numId w:val="33"/>
        </w:numPr>
      </w:pPr>
      <w:r w:rsidRPr="00635B59">
        <w:t xml:space="preserve">Ltl Nina Fellman har inlämnat </w:t>
      </w:r>
      <w:r w:rsidR="00F236E5">
        <w:t>nio (9)</w:t>
      </w:r>
      <w:r w:rsidRPr="00635B59">
        <w:t xml:space="preserve"> reservationer.</w:t>
      </w:r>
    </w:p>
    <w:p w14:paraId="3861A9BC" w14:textId="1F2A0BCF" w:rsidR="005C1C50" w:rsidRPr="00635B59" w:rsidRDefault="005C1C50" w:rsidP="009D6E9F">
      <w:pPr>
        <w:pStyle w:val="ANormal"/>
        <w:numPr>
          <w:ilvl w:val="0"/>
          <w:numId w:val="33"/>
        </w:numPr>
      </w:pPr>
      <w:r>
        <w:t>Viceordföranden John Holmberg har inlämnat en (1) reservation.</w:t>
      </w:r>
    </w:p>
    <w:p w14:paraId="7FDEE996" w14:textId="6B822FB2" w:rsidR="00BD127A" w:rsidRDefault="00BD127A" w:rsidP="009D6E9F">
      <w:pPr>
        <w:pStyle w:val="ANormal"/>
        <w:numPr>
          <w:ilvl w:val="0"/>
          <w:numId w:val="33"/>
        </w:numPr>
      </w:pPr>
      <w:r w:rsidRPr="00635B59">
        <w:t xml:space="preserve">Ltl </w:t>
      </w:r>
      <w:r w:rsidR="00F77AAC">
        <w:t xml:space="preserve">John Holmberg och Katrin Sjögren </w:t>
      </w:r>
      <w:r w:rsidRPr="00635B59">
        <w:t xml:space="preserve">har </w:t>
      </w:r>
      <w:r w:rsidR="005C1C50">
        <w:t xml:space="preserve">gemensamt </w:t>
      </w:r>
      <w:r w:rsidRPr="00635B59">
        <w:t xml:space="preserve">inlämnat </w:t>
      </w:r>
      <w:r w:rsidR="005C1C50">
        <w:t>tjugoåtta</w:t>
      </w:r>
      <w:r w:rsidRPr="00635B59">
        <w:t xml:space="preserve"> (</w:t>
      </w:r>
      <w:r w:rsidR="005C1C50">
        <w:t>28</w:t>
      </w:r>
      <w:r w:rsidRPr="00635B59">
        <w:t>) reservationer.</w:t>
      </w:r>
    </w:p>
    <w:p w14:paraId="2ED1B82B" w14:textId="688DEA80" w:rsidR="00D90495" w:rsidRDefault="00D90495" w:rsidP="00D90495">
      <w:pPr>
        <w:pStyle w:val="ANormal"/>
        <w:numPr>
          <w:ilvl w:val="0"/>
          <w:numId w:val="33"/>
        </w:numPr>
      </w:pPr>
      <w:r w:rsidRPr="00635B59">
        <w:t>Ltl Nina Fellman</w:t>
      </w:r>
      <w:r>
        <w:t xml:space="preserve">, John Holmberg och vicetalman Katrin Sjögren </w:t>
      </w:r>
      <w:r w:rsidRPr="00635B59">
        <w:t xml:space="preserve">har inlämnat </w:t>
      </w:r>
      <w:r w:rsidR="00F236E5">
        <w:t>en</w:t>
      </w:r>
      <w:r w:rsidR="005C1C50">
        <w:t xml:space="preserve"> (1)</w:t>
      </w:r>
      <w:r>
        <w:t xml:space="preserve"> gemensam</w:t>
      </w:r>
      <w:r w:rsidRPr="00635B59">
        <w:t xml:space="preserve"> reservation.</w:t>
      </w:r>
    </w:p>
    <w:p w14:paraId="385289D9" w14:textId="3E93074A" w:rsidR="00D90495" w:rsidRPr="00635B59" w:rsidRDefault="00D90495" w:rsidP="00634A3C">
      <w:pPr>
        <w:pStyle w:val="ANormal"/>
        <w:ind w:left="720"/>
      </w:pPr>
    </w:p>
    <w:p w14:paraId="052207B0" w14:textId="77777777" w:rsidR="005C1C50" w:rsidRDefault="005C1C50" w:rsidP="00BD127A">
      <w:pPr>
        <w:pStyle w:val="RubrikA"/>
      </w:pPr>
      <w:bookmarkStart w:id="73" w:name="_Toc89335981"/>
    </w:p>
    <w:p w14:paraId="076221BF" w14:textId="7D2B672C" w:rsidR="00BD127A" w:rsidRPr="00635B59" w:rsidRDefault="00BD127A" w:rsidP="00BD127A">
      <w:pPr>
        <w:pStyle w:val="RubrikA"/>
      </w:pPr>
      <w:r w:rsidRPr="00635B59">
        <w:t>Utskottets förslag</w:t>
      </w:r>
      <w:bookmarkEnd w:id="73"/>
    </w:p>
    <w:p w14:paraId="5AB550D6" w14:textId="77777777" w:rsidR="00F64E7D" w:rsidRPr="00635B59" w:rsidRDefault="00F64E7D" w:rsidP="00F64E7D">
      <w:pPr>
        <w:pStyle w:val="Rubrikmellanrum"/>
      </w:pPr>
    </w:p>
    <w:p w14:paraId="78EB0146" w14:textId="2603AA61" w:rsidR="00BD127A" w:rsidRPr="00635B59" w:rsidRDefault="00BD127A" w:rsidP="00BD127A">
      <w:pPr>
        <w:pStyle w:val="ANormal"/>
      </w:pPr>
      <w:r w:rsidRPr="00635B59">
        <w:t>Med hänvisning till det anförda föreslår utskottet</w:t>
      </w:r>
    </w:p>
    <w:p w14:paraId="35452A52" w14:textId="77777777" w:rsidR="00A93F2C" w:rsidRPr="00635B59" w:rsidRDefault="00A93F2C" w:rsidP="00BD127A">
      <w:pPr>
        <w:pStyle w:val="ANormal"/>
      </w:pPr>
    </w:p>
    <w:p w14:paraId="063AE6F2" w14:textId="510FB1BF" w:rsidR="009D6E9F" w:rsidRPr="00635B59" w:rsidRDefault="0058691F" w:rsidP="00F2144E">
      <w:pPr>
        <w:pStyle w:val="klam0"/>
        <w:numPr>
          <w:ilvl w:val="0"/>
          <w:numId w:val="33"/>
        </w:numPr>
      </w:pPr>
      <w:r>
        <w:t xml:space="preserve">att </w:t>
      </w:r>
      <w:r w:rsidR="00BD127A" w:rsidRPr="00635B59">
        <w:t>lagtinget antar landskapsregeringens förslag till Ålands</w:t>
      </w:r>
      <w:r w:rsidR="00C40CDD" w:rsidRPr="00635B59">
        <w:t xml:space="preserve"> </w:t>
      </w:r>
      <w:r w:rsidR="00BD127A" w:rsidRPr="00635B59">
        <w:t>budget för år 202</w:t>
      </w:r>
      <w:r w:rsidR="00D63790">
        <w:t>2</w:t>
      </w:r>
      <w:r w:rsidR="00BD127A" w:rsidRPr="00635B59">
        <w:t xml:space="preserve"> </w:t>
      </w:r>
      <w:r w:rsidR="00D90495">
        <w:t>med den ändring som framgår ur detaljmotiveringen,</w:t>
      </w:r>
    </w:p>
    <w:p w14:paraId="68E52FAB" w14:textId="77777777" w:rsidR="00F77AAC" w:rsidRDefault="00F77AAC" w:rsidP="00F2144E">
      <w:pPr>
        <w:pStyle w:val="klam0"/>
        <w:ind w:left="0"/>
      </w:pPr>
    </w:p>
    <w:p w14:paraId="25C87227" w14:textId="58898B1F" w:rsidR="00BD127A" w:rsidRDefault="0058691F" w:rsidP="00F2144E">
      <w:pPr>
        <w:pStyle w:val="klam0"/>
        <w:numPr>
          <w:ilvl w:val="0"/>
          <w:numId w:val="33"/>
        </w:numPr>
      </w:pPr>
      <w:r>
        <w:t xml:space="preserve">att </w:t>
      </w:r>
      <w:r w:rsidR="00BD127A" w:rsidRPr="00635B59">
        <w:t>lagtinget förkastar budgetmotionerna nr 1-</w:t>
      </w:r>
      <w:r w:rsidR="003F4283">
        <w:t>32</w:t>
      </w:r>
      <w:r w:rsidR="00634A3C">
        <w:t>,</w:t>
      </w:r>
    </w:p>
    <w:p w14:paraId="654E6202" w14:textId="0B12D8D9" w:rsidR="0058691F" w:rsidRDefault="0058691F" w:rsidP="00F2144E">
      <w:pPr>
        <w:pStyle w:val="klam0"/>
        <w:ind w:left="0"/>
      </w:pPr>
    </w:p>
    <w:p w14:paraId="6D15A272" w14:textId="762E1F67" w:rsidR="0058691F" w:rsidRPr="00635B59" w:rsidRDefault="00F2144E" w:rsidP="00F2144E">
      <w:pPr>
        <w:pStyle w:val="klam0"/>
        <w:numPr>
          <w:ilvl w:val="0"/>
          <w:numId w:val="33"/>
        </w:numPr>
      </w:pPr>
      <w:r>
        <w:t>att lagtinget bemyndigar landskapsregeringen att uppta för budgetens förverkligande erforderliga lån samt</w:t>
      </w:r>
    </w:p>
    <w:p w14:paraId="15CFF5F2" w14:textId="77777777" w:rsidR="00BD127A" w:rsidRPr="00635B59" w:rsidRDefault="00BD127A" w:rsidP="00F2144E">
      <w:pPr>
        <w:pStyle w:val="klam0"/>
        <w:ind w:left="0"/>
      </w:pPr>
    </w:p>
    <w:p w14:paraId="661B0C18" w14:textId="0D7AE700" w:rsidR="00BD127A" w:rsidRPr="00635B59" w:rsidRDefault="00D90495" w:rsidP="00F2144E">
      <w:pPr>
        <w:pStyle w:val="klam0"/>
        <w:numPr>
          <w:ilvl w:val="0"/>
          <w:numId w:val="33"/>
        </w:numPr>
      </w:pPr>
      <w:r>
        <w:t xml:space="preserve">att </w:t>
      </w:r>
      <w:r w:rsidR="00BD127A" w:rsidRPr="00635B59">
        <w:t>lagtinget beslutar att Ålands budget för år 202</w:t>
      </w:r>
      <w:r w:rsidR="00D63790">
        <w:t>2</w:t>
      </w:r>
      <w:r w:rsidR="00BD127A" w:rsidRPr="00635B59">
        <w:t xml:space="preserve"> ska tillämpas från och med den 1 januari 202</w:t>
      </w:r>
      <w:r w:rsidR="00D63790">
        <w:t>2</w:t>
      </w:r>
      <w:r w:rsidR="00BD127A" w:rsidRPr="00635B59">
        <w:t xml:space="preserve"> i den lydelse den har enligt lagtingets beslut. </w:t>
      </w:r>
    </w:p>
    <w:p w14:paraId="36ABE3FD" w14:textId="77777777" w:rsidR="00BD127A" w:rsidRPr="00635B59" w:rsidRDefault="00BD127A" w:rsidP="00634A3C">
      <w:pPr>
        <w:pStyle w:val="klam0"/>
        <w:ind w:left="0"/>
      </w:pPr>
    </w:p>
    <w:p w14:paraId="7B5630A1" w14:textId="77777777" w:rsidR="00BD127A" w:rsidRPr="00635B59" w:rsidRDefault="00BD127A" w:rsidP="002A4EB7">
      <w:pPr>
        <w:pStyle w:val="ANormal"/>
      </w:pPr>
    </w:p>
    <w:p w14:paraId="4BC6F5D9" w14:textId="77777777" w:rsidR="00BD127A" w:rsidRPr="00635B59" w:rsidRDefault="00BD127A" w:rsidP="002A4EB7">
      <w:pPr>
        <w:pStyle w:val="ANormal"/>
      </w:pPr>
    </w:p>
    <w:p w14:paraId="2AD25C87" w14:textId="35A2E002" w:rsidR="00B05AB8" w:rsidRPr="00635B59" w:rsidRDefault="00B05AB8">
      <w:pPr>
        <w:pStyle w:val="ANormal"/>
      </w:pPr>
      <w:r w:rsidRPr="00635B59">
        <w:t xml:space="preserve">Mariehamn den </w:t>
      </w:r>
      <w:r w:rsidR="00BD127A" w:rsidRPr="00635B59">
        <w:t>1</w:t>
      </w:r>
      <w:r w:rsidR="003F4283">
        <w:t>0</w:t>
      </w:r>
      <w:r w:rsidR="00A522A5" w:rsidRPr="00635B59">
        <w:t xml:space="preserve"> december 20</w:t>
      </w:r>
      <w:r w:rsidR="00BD127A" w:rsidRPr="00635B59">
        <w:t>2</w:t>
      </w:r>
      <w:r w:rsidR="00D63790">
        <w:t>1</w:t>
      </w:r>
    </w:p>
    <w:p w14:paraId="63346096" w14:textId="77777777" w:rsidR="00B05AB8" w:rsidRPr="00635B59" w:rsidRDefault="00B05AB8">
      <w:pPr>
        <w:pStyle w:val="ANormal"/>
      </w:pPr>
    </w:p>
    <w:p w14:paraId="6B6A4783" w14:textId="77777777" w:rsidR="00B05AB8" w:rsidRPr="00635B59" w:rsidRDefault="00B05AB8">
      <w:pPr>
        <w:pStyle w:val="ANormal"/>
      </w:pPr>
    </w:p>
    <w:p w14:paraId="67465171" w14:textId="77777777" w:rsidR="00A522A5" w:rsidRPr="00635B59" w:rsidRDefault="00A522A5">
      <w:pPr>
        <w:pStyle w:val="ANormal"/>
      </w:pPr>
    </w:p>
    <w:p w14:paraId="0FAF48C6" w14:textId="77777777" w:rsidR="00B05AB8" w:rsidRPr="00635B59" w:rsidRDefault="00B05AB8">
      <w:pPr>
        <w:pStyle w:val="ANormal"/>
      </w:pPr>
      <w:r w:rsidRPr="00635B59">
        <w:t xml:space="preserve">Ordförande </w:t>
      </w:r>
      <w:r w:rsidR="00C75C63" w:rsidRPr="00635B59">
        <w:tab/>
      </w:r>
      <w:r w:rsidR="00C75C63" w:rsidRPr="00635B59">
        <w:tab/>
        <w:t>Jörgen Pettersson</w:t>
      </w:r>
    </w:p>
    <w:p w14:paraId="52879CE9" w14:textId="77777777" w:rsidR="00C75C63" w:rsidRPr="00635B59" w:rsidRDefault="00C75C63">
      <w:pPr>
        <w:pStyle w:val="ANormal"/>
      </w:pPr>
    </w:p>
    <w:p w14:paraId="379B6D56" w14:textId="77777777" w:rsidR="00B05AB8" w:rsidRPr="00635B59" w:rsidRDefault="00B05AB8">
      <w:pPr>
        <w:pStyle w:val="ANormal"/>
      </w:pPr>
    </w:p>
    <w:p w14:paraId="60BE5C26" w14:textId="77777777" w:rsidR="00A522A5" w:rsidRPr="00635B59" w:rsidRDefault="00A522A5">
      <w:pPr>
        <w:pStyle w:val="ANormal"/>
      </w:pPr>
    </w:p>
    <w:p w14:paraId="7FCDAE29" w14:textId="77777777" w:rsidR="00667696" w:rsidRDefault="00B05AB8" w:rsidP="005A13DF">
      <w:pPr>
        <w:pStyle w:val="ANormal"/>
      </w:pPr>
      <w:r w:rsidRPr="00635B59">
        <w:t>Sekreterare</w:t>
      </w:r>
      <w:r w:rsidR="00C75C63" w:rsidRPr="00635B59">
        <w:tab/>
      </w:r>
      <w:r w:rsidR="00C75C63" w:rsidRPr="00635B59">
        <w:tab/>
      </w:r>
      <w:r w:rsidR="00D63790">
        <w:t>Sten Erik</w:t>
      </w:r>
      <w:r w:rsidR="00FC09EF">
        <w:t>sso</w:t>
      </w:r>
      <w:r w:rsidR="00ED160E">
        <w:t>n</w:t>
      </w:r>
    </w:p>
    <w:p w14:paraId="57C62581" w14:textId="57876229" w:rsidR="00ED160E" w:rsidRPr="00635B59" w:rsidRDefault="00ED160E" w:rsidP="005A13DF">
      <w:pPr>
        <w:pStyle w:val="ANormal"/>
        <w:sectPr w:rsidR="00ED160E" w:rsidRPr="00635B59">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pPr>
    </w:p>
    <w:p w14:paraId="6799B26F" w14:textId="77777777" w:rsidR="00355EC5" w:rsidRPr="00635B59" w:rsidRDefault="00355EC5" w:rsidP="005A13DF">
      <w:pPr>
        <w:rPr>
          <w:b/>
          <w:bCs/>
        </w:rPr>
      </w:pPr>
    </w:p>
    <w:sectPr w:rsidR="00355EC5" w:rsidRPr="00635B59" w:rsidSect="00FA05E3">
      <w:headerReference w:type="even" r:id="rId15"/>
      <w:headerReference w:type="default" r:id="rId16"/>
      <w:footerReference w:type="even" r:id="rId17"/>
      <w:footerReference w:type="default" r:id="rId18"/>
      <w:headerReference w:type="first" r:id="rId19"/>
      <w:footerReference w:type="first" r:id="rId20"/>
      <w:type w:val="oddPage"/>
      <w:pgSz w:w="11906" w:h="16838" w:code="9"/>
      <w:pgMar w:top="567" w:right="1134" w:bottom="1134" w:left="1134"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7B67" w14:textId="77777777" w:rsidR="007E0492" w:rsidRDefault="007E0492">
      <w:r>
        <w:separator/>
      </w:r>
    </w:p>
  </w:endnote>
  <w:endnote w:type="continuationSeparator" w:id="0">
    <w:p w14:paraId="5A5071A4" w14:textId="77777777" w:rsidR="007E0492" w:rsidRDefault="007E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FF06" w14:textId="77777777" w:rsidR="00AD15F4" w:rsidRDefault="00AD15F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7F11" w14:textId="751685E2" w:rsidR="00AD15F4" w:rsidRPr="00875E00" w:rsidRDefault="00AD15F4">
    <w:pPr>
      <w:pStyle w:val="Sidfot"/>
      <w:rPr>
        <w:lang w:val="sv-FI"/>
      </w:rPr>
    </w:pPr>
    <w:r w:rsidRPr="00186D65">
      <w:rPr>
        <w:lang w:val="sv-FI"/>
      </w:rPr>
      <w:t>FNU0</w:t>
    </w:r>
    <w:r w:rsidR="00F34D6D">
      <w:rPr>
        <w:lang w:val="sv-FI"/>
      </w:rPr>
      <w:t>3</w:t>
    </w:r>
    <w:r w:rsidRPr="00186D65">
      <w:rPr>
        <w:lang w:val="sv-FI"/>
      </w:rPr>
      <w:t>20</w:t>
    </w:r>
    <w:r w:rsidR="00F34D6D">
      <w:rPr>
        <w:lang w:val="sv-FI"/>
      </w:rPr>
      <w:t>20</w:t>
    </w:r>
    <w:r w:rsidRPr="00186D65">
      <w:rPr>
        <w:lang w:val="sv-FI"/>
      </w:rPr>
      <w:t>202</w:t>
    </w:r>
    <w:r w:rsidR="00F34D6D">
      <w:rPr>
        <w:lang w:val="sv-FI"/>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3427" w14:textId="77777777" w:rsidR="00AD15F4" w:rsidRDefault="00AD15F4">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0743" w14:textId="77777777" w:rsidR="00AD15F4" w:rsidRDefault="00AD15F4">
    <w:pPr>
      <w:pStyle w:val="Sidfot"/>
      <w:tabs>
        <w:tab w:val="clear" w:pos="816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487F" w14:textId="293CAD89" w:rsidR="00AD15F4" w:rsidRDefault="00AD15F4">
    <w:pPr>
      <w:pStyle w:val="Sidfot"/>
      <w:rPr>
        <w:lang w:val="fi-FI"/>
      </w:rPr>
    </w:pPr>
    <w:r>
      <w:fldChar w:fldCharType="begin"/>
    </w:r>
    <w:r>
      <w:rPr>
        <w:lang w:val="fi-FI"/>
      </w:rPr>
      <w:instrText xml:space="preserve"> FILENAME  \* MERGEFORMAT </w:instrText>
    </w:r>
    <w:r>
      <w:fldChar w:fldCharType="separate"/>
    </w:r>
    <w:r w:rsidR="000D0F5F">
      <w:rPr>
        <w:noProof/>
        <w:lang w:val="fi-FI"/>
      </w:rPr>
      <w:t>FNU0120212022.docx</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203F" w14:textId="77777777" w:rsidR="00AD15F4" w:rsidRDefault="00AD15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44BD" w14:textId="77777777" w:rsidR="007E0492" w:rsidRDefault="007E0492">
      <w:r>
        <w:separator/>
      </w:r>
    </w:p>
  </w:footnote>
  <w:footnote w:type="continuationSeparator" w:id="0">
    <w:p w14:paraId="6945493D" w14:textId="77777777" w:rsidR="007E0492" w:rsidRDefault="007E0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DD21" w14:textId="77777777" w:rsidR="00AD15F4" w:rsidRDefault="00AD15F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22</w:t>
    </w:r>
    <w:r>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0231" w14:textId="77777777" w:rsidR="00AD15F4" w:rsidRDefault="00AD15F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21</w:t>
    </w:r>
    <w:r>
      <w:rPr>
        <w:rStyle w:val="Sid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6D04" w14:textId="77777777" w:rsidR="00AD15F4" w:rsidRDefault="00AD15F4">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19FE" w14:textId="77777777" w:rsidR="00AD15F4" w:rsidRDefault="00AD15F4">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748C" w14:textId="77777777" w:rsidR="00AD15F4" w:rsidRDefault="00AD15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8698A8"/>
    <w:lvl w:ilvl="0">
      <w:start w:val="1"/>
      <w:numFmt w:val="decimal"/>
      <w:pStyle w:val="Numreradlista3"/>
      <w:lvlText w:val="%1."/>
      <w:lvlJc w:val="left"/>
      <w:pPr>
        <w:tabs>
          <w:tab w:val="num" w:pos="926"/>
        </w:tabs>
        <w:ind w:left="926" w:hanging="360"/>
      </w:pPr>
    </w:lvl>
  </w:abstractNum>
  <w:abstractNum w:abstractNumId="1"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2" w15:restartNumberingAfterBreak="0">
    <w:nsid w:val="06715B0B"/>
    <w:multiLevelType w:val="hybridMultilevel"/>
    <w:tmpl w:val="FD100724"/>
    <w:lvl w:ilvl="0" w:tplc="2378FD8E">
      <w:start w:val="24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07282739"/>
    <w:multiLevelType w:val="hybridMultilevel"/>
    <w:tmpl w:val="F59ABA2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0C2A561D"/>
    <w:multiLevelType w:val="hybridMultilevel"/>
    <w:tmpl w:val="271229E0"/>
    <w:lvl w:ilvl="0" w:tplc="AAF8564C">
      <w:start w:val="1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0FEE49BD"/>
    <w:multiLevelType w:val="hybridMultilevel"/>
    <w:tmpl w:val="9CE485DA"/>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11BC0CB0"/>
    <w:multiLevelType w:val="multilevel"/>
    <w:tmpl w:val="49187192"/>
    <w:styleLink w:val="MallProtokollLista"/>
    <w:lvl w:ilvl="0">
      <w:start w:val="1"/>
      <w:numFmt w:val="decimal"/>
      <w:lvlText w:val="%1"/>
      <w:lvlJc w:val="left"/>
      <w:pPr>
        <w:ind w:left="737" w:hanging="453"/>
      </w:pPr>
      <w:rPr>
        <w:sz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D91EB4"/>
    <w:multiLevelType w:val="hybridMultilevel"/>
    <w:tmpl w:val="0E0636B8"/>
    <w:lvl w:ilvl="0" w:tplc="962ED834">
      <w:start w:val="3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295B4AB3"/>
    <w:multiLevelType w:val="hybridMultilevel"/>
    <w:tmpl w:val="3732D6A4"/>
    <w:lvl w:ilvl="0" w:tplc="E63A0594">
      <w:numFmt w:val="bullet"/>
      <w:lvlText w:val="-"/>
      <w:lvlJc w:val="left"/>
      <w:pPr>
        <w:ind w:left="720" w:hanging="360"/>
      </w:pPr>
      <w:rPr>
        <w:rFonts w:ascii="Calibri" w:eastAsia="Calibr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2C422689"/>
    <w:multiLevelType w:val="multilevel"/>
    <w:tmpl w:val="13F63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73569"/>
    <w:multiLevelType w:val="hybridMultilevel"/>
    <w:tmpl w:val="F6140952"/>
    <w:lvl w:ilvl="0" w:tplc="0B42456E">
      <w:start w:val="1"/>
      <w:numFmt w:val="decimal"/>
      <w:pStyle w:val="rubrikarende"/>
      <w:lvlText w:val="%1."/>
      <w:lvlJc w:val="left"/>
      <w:pPr>
        <w:tabs>
          <w:tab w:val="num" w:pos="360"/>
        </w:tabs>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1" w15:restartNumberingAfterBreak="0">
    <w:nsid w:val="348D51C6"/>
    <w:multiLevelType w:val="hybridMultilevel"/>
    <w:tmpl w:val="BBAAF56E"/>
    <w:lvl w:ilvl="0" w:tplc="736A306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36841817"/>
    <w:multiLevelType w:val="hybridMultilevel"/>
    <w:tmpl w:val="C9AEB3B4"/>
    <w:lvl w:ilvl="0" w:tplc="962ED834">
      <w:start w:val="39"/>
      <w:numFmt w:val="bullet"/>
      <w:lvlText w:val="-"/>
      <w:lvlJc w:val="left"/>
      <w:pPr>
        <w:ind w:left="2918" w:hanging="360"/>
      </w:pPr>
      <w:rPr>
        <w:rFonts w:ascii="Times New Roman" w:eastAsia="Times New Roman" w:hAnsi="Times New Roman" w:cs="Times New Roman" w:hint="default"/>
      </w:rPr>
    </w:lvl>
    <w:lvl w:ilvl="1" w:tplc="081D0003" w:tentative="1">
      <w:start w:val="1"/>
      <w:numFmt w:val="bullet"/>
      <w:lvlText w:val="o"/>
      <w:lvlJc w:val="left"/>
      <w:pPr>
        <w:ind w:left="3638" w:hanging="360"/>
      </w:pPr>
      <w:rPr>
        <w:rFonts w:ascii="Courier New" w:hAnsi="Courier New" w:cs="Courier New" w:hint="default"/>
      </w:rPr>
    </w:lvl>
    <w:lvl w:ilvl="2" w:tplc="081D0005" w:tentative="1">
      <w:start w:val="1"/>
      <w:numFmt w:val="bullet"/>
      <w:lvlText w:val=""/>
      <w:lvlJc w:val="left"/>
      <w:pPr>
        <w:ind w:left="4358" w:hanging="360"/>
      </w:pPr>
      <w:rPr>
        <w:rFonts w:ascii="Wingdings" w:hAnsi="Wingdings" w:hint="default"/>
      </w:rPr>
    </w:lvl>
    <w:lvl w:ilvl="3" w:tplc="081D0001" w:tentative="1">
      <w:start w:val="1"/>
      <w:numFmt w:val="bullet"/>
      <w:lvlText w:val=""/>
      <w:lvlJc w:val="left"/>
      <w:pPr>
        <w:ind w:left="5078" w:hanging="360"/>
      </w:pPr>
      <w:rPr>
        <w:rFonts w:ascii="Symbol" w:hAnsi="Symbol" w:hint="default"/>
      </w:rPr>
    </w:lvl>
    <w:lvl w:ilvl="4" w:tplc="081D0003" w:tentative="1">
      <w:start w:val="1"/>
      <w:numFmt w:val="bullet"/>
      <w:lvlText w:val="o"/>
      <w:lvlJc w:val="left"/>
      <w:pPr>
        <w:ind w:left="5798" w:hanging="360"/>
      </w:pPr>
      <w:rPr>
        <w:rFonts w:ascii="Courier New" w:hAnsi="Courier New" w:cs="Courier New" w:hint="default"/>
      </w:rPr>
    </w:lvl>
    <w:lvl w:ilvl="5" w:tplc="081D0005" w:tentative="1">
      <w:start w:val="1"/>
      <w:numFmt w:val="bullet"/>
      <w:lvlText w:val=""/>
      <w:lvlJc w:val="left"/>
      <w:pPr>
        <w:ind w:left="6518" w:hanging="360"/>
      </w:pPr>
      <w:rPr>
        <w:rFonts w:ascii="Wingdings" w:hAnsi="Wingdings" w:hint="default"/>
      </w:rPr>
    </w:lvl>
    <w:lvl w:ilvl="6" w:tplc="081D0001" w:tentative="1">
      <w:start w:val="1"/>
      <w:numFmt w:val="bullet"/>
      <w:lvlText w:val=""/>
      <w:lvlJc w:val="left"/>
      <w:pPr>
        <w:ind w:left="7238" w:hanging="360"/>
      </w:pPr>
      <w:rPr>
        <w:rFonts w:ascii="Symbol" w:hAnsi="Symbol" w:hint="default"/>
      </w:rPr>
    </w:lvl>
    <w:lvl w:ilvl="7" w:tplc="081D0003" w:tentative="1">
      <w:start w:val="1"/>
      <w:numFmt w:val="bullet"/>
      <w:lvlText w:val="o"/>
      <w:lvlJc w:val="left"/>
      <w:pPr>
        <w:ind w:left="7958" w:hanging="360"/>
      </w:pPr>
      <w:rPr>
        <w:rFonts w:ascii="Courier New" w:hAnsi="Courier New" w:cs="Courier New" w:hint="default"/>
      </w:rPr>
    </w:lvl>
    <w:lvl w:ilvl="8" w:tplc="081D0005" w:tentative="1">
      <w:start w:val="1"/>
      <w:numFmt w:val="bullet"/>
      <w:lvlText w:val=""/>
      <w:lvlJc w:val="left"/>
      <w:pPr>
        <w:ind w:left="8678" w:hanging="360"/>
      </w:pPr>
      <w:rPr>
        <w:rFonts w:ascii="Wingdings" w:hAnsi="Wingdings" w:hint="default"/>
      </w:rPr>
    </w:lvl>
  </w:abstractNum>
  <w:abstractNum w:abstractNumId="13" w15:restartNumberingAfterBreak="0">
    <w:nsid w:val="38281940"/>
    <w:multiLevelType w:val="hybridMultilevel"/>
    <w:tmpl w:val="9DE4AFD8"/>
    <w:lvl w:ilvl="0" w:tplc="962ED834">
      <w:start w:val="3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38E614F2"/>
    <w:multiLevelType w:val="hybridMultilevel"/>
    <w:tmpl w:val="7E3415E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15:restartNumberingAfterBreak="0">
    <w:nsid w:val="39025147"/>
    <w:multiLevelType w:val="hybridMultilevel"/>
    <w:tmpl w:val="0FA22370"/>
    <w:lvl w:ilvl="0" w:tplc="BDE0AA76">
      <w:start w:val="17"/>
      <w:numFmt w:val="bullet"/>
      <w:lvlText w:val="-"/>
      <w:lvlJc w:val="left"/>
      <w:pPr>
        <w:ind w:left="720" w:hanging="360"/>
      </w:pPr>
      <w:rPr>
        <w:rFonts w:ascii="Arial" w:eastAsia="Times New Roman"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4ABF3650"/>
    <w:multiLevelType w:val="hybridMultilevel"/>
    <w:tmpl w:val="BC86E85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4CE70AFD"/>
    <w:multiLevelType w:val="hybridMultilevel"/>
    <w:tmpl w:val="839EB6B0"/>
    <w:lvl w:ilvl="0" w:tplc="F934C782">
      <w:start w:val="202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9" w15:restartNumberingAfterBreak="0">
    <w:nsid w:val="57720054"/>
    <w:multiLevelType w:val="hybridMultilevel"/>
    <w:tmpl w:val="977CDAF2"/>
    <w:lvl w:ilvl="0" w:tplc="F83E2428">
      <w:start w:val="2020"/>
      <w:numFmt w:val="bullet"/>
      <w:lvlText w:val="-"/>
      <w:lvlJc w:val="left"/>
      <w:pPr>
        <w:ind w:left="720" w:hanging="360"/>
      </w:pPr>
      <w:rPr>
        <w:rFonts w:ascii="Times New Roman" w:eastAsia="Times New Roman"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81220A"/>
    <w:multiLevelType w:val="hybridMultilevel"/>
    <w:tmpl w:val="7C0E9A8A"/>
    <w:lvl w:ilvl="0" w:tplc="3C363090">
      <w:start w:val="1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5AF11E84"/>
    <w:multiLevelType w:val="hybridMultilevel"/>
    <w:tmpl w:val="2E6EBD9C"/>
    <w:lvl w:ilvl="0" w:tplc="FB8E324E">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15:restartNumberingAfterBreak="0">
    <w:nsid w:val="5BB4505C"/>
    <w:multiLevelType w:val="hybridMultilevel"/>
    <w:tmpl w:val="2286EF6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15:restartNumberingAfterBreak="0">
    <w:nsid w:val="5E5C4CB1"/>
    <w:multiLevelType w:val="hybridMultilevel"/>
    <w:tmpl w:val="6FD0FD32"/>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856265"/>
    <w:multiLevelType w:val="hybridMultilevel"/>
    <w:tmpl w:val="21A4DD76"/>
    <w:lvl w:ilvl="0" w:tplc="66D2ED32">
      <w:start w:val="26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7" w15:restartNumberingAfterBreak="0">
    <w:nsid w:val="64172557"/>
    <w:multiLevelType w:val="hybridMultilevel"/>
    <w:tmpl w:val="5B1E0758"/>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15:restartNumberingAfterBreak="0">
    <w:nsid w:val="658C7CCA"/>
    <w:multiLevelType w:val="hybridMultilevel"/>
    <w:tmpl w:val="47668B32"/>
    <w:lvl w:ilvl="0" w:tplc="4904A2AC">
      <w:start w:val="264"/>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9" w15:restartNumberingAfterBreak="0">
    <w:nsid w:val="661044DB"/>
    <w:multiLevelType w:val="hybridMultilevel"/>
    <w:tmpl w:val="975E97D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0" w15:restartNumberingAfterBreak="0">
    <w:nsid w:val="6B352082"/>
    <w:multiLevelType w:val="hybridMultilevel"/>
    <w:tmpl w:val="0616DBB0"/>
    <w:lvl w:ilvl="0" w:tplc="CFB8401C">
      <w:numFmt w:val="bullet"/>
      <w:lvlText w:val="-"/>
      <w:lvlJc w:val="left"/>
      <w:pPr>
        <w:ind w:left="720" w:hanging="360"/>
      </w:pPr>
      <w:rPr>
        <w:rFonts w:ascii="&amp;quot" w:eastAsia="Times New Roman" w:hAnsi="&amp;quot"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1"/>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6"/>
  </w:num>
  <w:num w:numId="16">
    <w:abstractNumId w:val="0"/>
  </w:num>
  <w:num w:numId="17">
    <w:abstractNumId w:val="15"/>
  </w:num>
  <w:num w:numId="18">
    <w:abstractNumId w:val="12"/>
  </w:num>
  <w:num w:numId="19">
    <w:abstractNumId w:val="7"/>
  </w:num>
  <w:num w:numId="20">
    <w:abstractNumId w:val="13"/>
  </w:num>
  <w:num w:numId="21">
    <w:abstractNumId w:val="19"/>
  </w:num>
  <w:num w:numId="22">
    <w:abstractNumId w:val="9"/>
  </w:num>
  <w:num w:numId="23">
    <w:abstractNumId w:val="14"/>
  </w:num>
  <w:num w:numId="24">
    <w:abstractNumId w:val="30"/>
  </w:num>
  <w:num w:numId="25">
    <w:abstractNumId w:val="8"/>
  </w:num>
  <w:num w:numId="26">
    <w:abstractNumId w:val="5"/>
  </w:num>
  <w:num w:numId="27">
    <w:abstractNumId w:val="3"/>
  </w:num>
  <w:num w:numId="28">
    <w:abstractNumId w:val="29"/>
  </w:num>
  <w:num w:numId="29">
    <w:abstractNumId w:val="24"/>
  </w:num>
  <w:num w:numId="30">
    <w:abstractNumId w:val="27"/>
  </w:num>
  <w:num w:numId="31">
    <w:abstractNumId w:val="16"/>
  </w:num>
  <w:num w:numId="32">
    <w:abstractNumId w:val="22"/>
  </w:num>
  <w:num w:numId="33">
    <w:abstractNumId w:val="4"/>
  </w:num>
  <w:num w:numId="34">
    <w:abstractNumId w:val="17"/>
  </w:num>
  <w:num w:numId="35">
    <w:abstractNumId w:val="23"/>
  </w:num>
  <w:num w:numId="36">
    <w:abstractNumId w:val="11"/>
  </w:num>
  <w:num w:numId="37">
    <w:abstractNumId w:val="26"/>
  </w:num>
  <w:num w:numId="38">
    <w:abstractNumId w:val="28"/>
  </w:num>
  <w:num w:numId="3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fi-FI" w:vendorID="666" w:dllVersion="513" w:checkStyle="1"/>
  <w:activeWritingStyle w:appName="MSWord" w:lang="sv-SE" w:vendorID="22" w:dllVersion="513" w:checkStyle="1"/>
  <w:activeWritingStyle w:appName="MSWord" w:lang="fi-FI" w:vendorID="22" w:dllVersion="513" w:checkStyle="1"/>
  <w:activeWritingStyle w:appName="MSWord" w:lang="sv-FI" w:vendorID="22" w:dllVersion="513" w:checkStyle="1"/>
  <w:defaultTabStop w:val="1304"/>
  <w:autoHyphenation/>
  <w:hyphenationZone w:val="142"/>
  <w:evenAndOddHeaders/>
  <w:drawingGridHorizontalSpacing w:val="57"/>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70"/>
    <w:rsid w:val="000011A0"/>
    <w:rsid w:val="00001318"/>
    <w:rsid w:val="00002185"/>
    <w:rsid w:val="00003518"/>
    <w:rsid w:val="000042C0"/>
    <w:rsid w:val="000069E2"/>
    <w:rsid w:val="000110BE"/>
    <w:rsid w:val="000111EA"/>
    <w:rsid w:val="000131AC"/>
    <w:rsid w:val="00013BE9"/>
    <w:rsid w:val="00015B6F"/>
    <w:rsid w:val="00016513"/>
    <w:rsid w:val="000169CC"/>
    <w:rsid w:val="00016A0C"/>
    <w:rsid w:val="00020A55"/>
    <w:rsid w:val="00021C8E"/>
    <w:rsid w:val="000225E0"/>
    <w:rsid w:val="000247A7"/>
    <w:rsid w:val="00027A72"/>
    <w:rsid w:val="00031B8C"/>
    <w:rsid w:val="00032935"/>
    <w:rsid w:val="00034607"/>
    <w:rsid w:val="00034689"/>
    <w:rsid w:val="00034C6C"/>
    <w:rsid w:val="00036949"/>
    <w:rsid w:val="000406F3"/>
    <w:rsid w:val="00040EAF"/>
    <w:rsid w:val="00040F35"/>
    <w:rsid w:val="00042B85"/>
    <w:rsid w:val="000437C8"/>
    <w:rsid w:val="00043A90"/>
    <w:rsid w:val="0004591E"/>
    <w:rsid w:val="00046901"/>
    <w:rsid w:val="0004712C"/>
    <w:rsid w:val="00047330"/>
    <w:rsid w:val="00047C05"/>
    <w:rsid w:val="00050D91"/>
    <w:rsid w:val="00050DF1"/>
    <w:rsid w:val="00051F7A"/>
    <w:rsid w:val="000525AD"/>
    <w:rsid w:val="00053274"/>
    <w:rsid w:val="00054AF4"/>
    <w:rsid w:val="000551A2"/>
    <w:rsid w:val="000566EF"/>
    <w:rsid w:val="00056CFF"/>
    <w:rsid w:val="000579E5"/>
    <w:rsid w:val="000624DF"/>
    <w:rsid w:val="0006372B"/>
    <w:rsid w:val="000644AC"/>
    <w:rsid w:val="000653C7"/>
    <w:rsid w:val="00065B24"/>
    <w:rsid w:val="00065B2E"/>
    <w:rsid w:val="00070399"/>
    <w:rsid w:val="000703F8"/>
    <w:rsid w:val="000719E8"/>
    <w:rsid w:val="00071DB9"/>
    <w:rsid w:val="00073819"/>
    <w:rsid w:val="00074012"/>
    <w:rsid w:val="00074135"/>
    <w:rsid w:val="000748D6"/>
    <w:rsid w:val="000751FF"/>
    <w:rsid w:val="00075F3F"/>
    <w:rsid w:val="00076B4A"/>
    <w:rsid w:val="00077A43"/>
    <w:rsid w:val="000813C1"/>
    <w:rsid w:val="000845F4"/>
    <w:rsid w:val="00084600"/>
    <w:rsid w:val="0008481F"/>
    <w:rsid w:val="00084CCD"/>
    <w:rsid w:val="00085D2F"/>
    <w:rsid w:val="00086107"/>
    <w:rsid w:val="00086375"/>
    <w:rsid w:val="00087099"/>
    <w:rsid w:val="000871DA"/>
    <w:rsid w:val="000919C4"/>
    <w:rsid w:val="00091E5C"/>
    <w:rsid w:val="00092313"/>
    <w:rsid w:val="000924BE"/>
    <w:rsid w:val="000936AE"/>
    <w:rsid w:val="00097609"/>
    <w:rsid w:val="000A0366"/>
    <w:rsid w:val="000A0398"/>
    <w:rsid w:val="000A0DC2"/>
    <w:rsid w:val="000A0FD6"/>
    <w:rsid w:val="000A18B8"/>
    <w:rsid w:val="000A24C5"/>
    <w:rsid w:val="000A364C"/>
    <w:rsid w:val="000A4EC9"/>
    <w:rsid w:val="000A7178"/>
    <w:rsid w:val="000A7384"/>
    <w:rsid w:val="000B03F5"/>
    <w:rsid w:val="000B1663"/>
    <w:rsid w:val="000B2A96"/>
    <w:rsid w:val="000B323F"/>
    <w:rsid w:val="000B52D6"/>
    <w:rsid w:val="000B552B"/>
    <w:rsid w:val="000B60DD"/>
    <w:rsid w:val="000C10A3"/>
    <w:rsid w:val="000C18E8"/>
    <w:rsid w:val="000C3BD9"/>
    <w:rsid w:val="000C485C"/>
    <w:rsid w:val="000C4C30"/>
    <w:rsid w:val="000C59B1"/>
    <w:rsid w:val="000C6301"/>
    <w:rsid w:val="000C6394"/>
    <w:rsid w:val="000C7529"/>
    <w:rsid w:val="000D0F5F"/>
    <w:rsid w:val="000D4702"/>
    <w:rsid w:val="000E0E85"/>
    <w:rsid w:val="000E176E"/>
    <w:rsid w:val="000E1F55"/>
    <w:rsid w:val="000E23C4"/>
    <w:rsid w:val="000E31DE"/>
    <w:rsid w:val="000E32BC"/>
    <w:rsid w:val="000E4743"/>
    <w:rsid w:val="000E6511"/>
    <w:rsid w:val="000E653F"/>
    <w:rsid w:val="000F07B3"/>
    <w:rsid w:val="000F0E4A"/>
    <w:rsid w:val="000F1A30"/>
    <w:rsid w:val="000F1F20"/>
    <w:rsid w:val="000F2141"/>
    <w:rsid w:val="000F2BA6"/>
    <w:rsid w:val="000F38FA"/>
    <w:rsid w:val="000F544E"/>
    <w:rsid w:val="000F55EB"/>
    <w:rsid w:val="000F710F"/>
    <w:rsid w:val="00101071"/>
    <w:rsid w:val="001015A6"/>
    <w:rsid w:val="00101CBE"/>
    <w:rsid w:val="001041BC"/>
    <w:rsid w:val="00105B28"/>
    <w:rsid w:val="00107B64"/>
    <w:rsid w:val="00107F58"/>
    <w:rsid w:val="00111E70"/>
    <w:rsid w:val="00114402"/>
    <w:rsid w:val="00116CF8"/>
    <w:rsid w:val="0012029C"/>
    <w:rsid w:val="00121CA0"/>
    <w:rsid w:val="00122317"/>
    <w:rsid w:val="00123745"/>
    <w:rsid w:val="001250EF"/>
    <w:rsid w:val="001262F8"/>
    <w:rsid w:val="0012706E"/>
    <w:rsid w:val="0012739E"/>
    <w:rsid w:val="00127BB0"/>
    <w:rsid w:val="001300E9"/>
    <w:rsid w:val="001302A7"/>
    <w:rsid w:val="001311BB"/>
    <w:rsid w:val="0013271B"/>
    <w:rsid w:val="00133C2D"/>
    <w:rsid w:val="00134512"/>
    <w:rsid w:val="001377C3"/>
    <w:rsid w:val="001377D9"/>
    <w:rsid w:val="00137FA2"/>
    <w:rsid w:val="00146678"/>
    <w:rsid w:val="0014675A"/>
    <w:rsid w:val="00146D38"/>
    <w:rsid w:val="001471C0"/>
    <w:rsid w:val="00147CE4"/>
    <w:rsid w:val="00152658"/>
    <w:rsid w:val="001532C7"/>
    <w:rsid w:val="00153B81"/>
    <w:rsid w:val="0015416B"/>
    <w:rsid w:val="0015638F"/>
    <w:rsid w:val="001569FD"/>
    <w:rsid w:val="00157AA2"/>
    <w:rsid w:val="00160097"/>
    <w:rsid w:val="0016198B"/>
    <w:rsid w:val="00165588"/>
    <w:rsid w:val="0016784C"/>
    <w:rsid w:val="00170DC9"/>
    <w:rsid w:val="00170F39"/>
    <w:rsid w:val="00172103"/>
    <w:rsid w:val="00172983"/>
    <w:rsid w:val="00172C76"/>
    <w:rsid w:val="00173078"/>
    <w:rsid w:val="00174F5E"/>
    <w:rsid w:val="0017548F"/>
    <w:rsid w:val="00177F9C"/>
    <w:rsid w:val="0018048F"/>
    <w:rsid w:val="001804E0"/>
    <w:rsid w:val="00180E0B"/>
    <w:rsid w:val="001825FF"/>
    <w:rsid w:val="0018294C"/>
    <w:rsid w:val="001838E4"/>
    <w:rsid w:val="001841C0"/>
    <w:rsid w:val="00186D65"/>
    <w:rsid w:val="00187483"/>
    <w:rsid w:val="00187C6E"/>
    <w:rsid w:val="0019065A"/>
    <w:rsid w:val="00190C1C"/>
    <w:rsid w:val="00190F51"/>
    <w:rsid w:val="00191405"/>
    <w:rsid w:val="00191EBB"/>
    <w:rsid w:val="001A08C8"/>
    <w:rsid w:val="001A1CFE"/>
    <w:rsid w:val="001A1DCF"/>
    <w:rsid w:val="001A2414"/>
    <w:rsid w:val="001A3442"/>
    <w:rsid w:val="001A5BF0"/>
    <w:rsid w:val="001A62CE"/>
    <w:rsid w:val="001A677B"/>
    <w:rsid w:val="001B0603"/>
    <w:rsid w:val="001B0DD4"/>
    <w:rsid w:val="001B0E52"/>
    <w:rsid w:val="001B199A"/>
    <w:rsid w:val="001B3232"/>
    <w:rsid w:val="001B3656"/>
    <w:rsid w:val="001B3715"/>
    <w:rsid w:val="001B5134"/>
    <w:rsid w:val="001B563F"/>
    <w:rsid w:val="001B5B13"/>
    <w:rsid w:val="001B5E2A"/>
    <w:rsid w:val="001B7B02"/>
    <w:rsid w:val="001C0952"/>
    <w:rsid w:val="001C29A6"/>
    <w:rsid w:val="001C2B48"/>
    <w:rsid w:val="001C4A8C"/>
    <w:rsid w:val="001C58B3"/>
    <w:rsid w:val="001C60BD"/>
    <w:rsid w:val="001C6FF1"/>
    <w:rsid w:val="001D01B3"/>
    <w:rsid w:val="001D2E05"/>
    <w:rsid w:val="001D4299"/>
    <w:rsid w:val="001D45F7"/>
    <w:rsid w:val="001D4801"/>
    <w:rsid w:val="001D4EAC"/>
    <w:rsid w:val="001D5AD3"/>
    <w:rsid w:val="001E23C9"/>
    <w:rsid w:val="001E2D10"/>
    <w:rsid w:val="001E6724"/>
    <w:rsid w:val="001E70E9"/>
    <w:rsid w:val="001E7D4F"/>
    <w:rsid w:val="001F1E8A"/>
    <w:rsid w:val="001F419D"/>
    <w:rsid w:val="001F4E11"/>
    <w:rsid w:val="001F54BB"/>
    <w:rsid w:val="001F5678"/>
    <w:rsid w:val="001F6357"/>
    <w:rsid w:val="001F6FC6"/>
    <w:rsid w:val="001F7675"/>
    <w:rsid w:val="00200B45"/>
    <w:rsid w:val="00202007"/>
    <w:rsid w:val="0020201A"/>
    <w:rsid w:val="002031F5"/>
    <w:rsid w:val="00203707"/>
    <w:rsid w:val="00203D6B"/>
    <w:rsid w:val="00206531"/>
    <w:rsid w:val="00206FD0"/>
    <w:rsid w:val="00207167"/>
    <w:rsid w:val="0020752B"/>
    <w:rsid w:val="002078B6"/>
    <w:rsid w:val="00207E10"/>
    <w:rsid w:val="00207E2A"/>
    <w:rsid w:val="002124B8"/>
    <w:rsid w:val="00214205"/>
    <w:rsid w:val="0021542D"/>
    <w:rsid w:val="0021583E"/>
    <w:rsid w:val="0021714B"/>
    <w:rsid w:val="0021722E"/>
    <w:rsid w:val="002201FB"/>
    <w:rsid w:val="00221707"/>
    <w:rsid w:val="002217F1"/>
    <w:rsid w:val="002222FA"/>
    <w:rsid w:val="00222A8F"/>
    <w:rsid w:val="0022366E"/>
    <w:rsid w:val="0022441B"/>
    <w:rsid w:val="00226407"/>
    <w:rsid w:val="002264E7"/>
    <w:rsid w:val="00231336"/>
    <w:rsid w:val="002337A7"/>
    <w:rsid w:val="00234115"/>
    <w:rsid w:val="0023656D"/>
    <w:rsid w:val="00237637"/>
    <w:rsid w:val="002376A6"/>
    <w:rsid w:val="002403AB"/>
    <w:rsid w:val="0024095C"/>
    <w:rsid w:val="00241347"/>
    <w:rsid w:val="00242AF7"/>
    <w:rsid w:val="00242BC2"/>
    <w:rsid w:val="00246202"/>
    <w:rsid w:val="00246FF1"/>
    <w:rsid w:val="00247AE6"/>
    <w:rsid w:val="002513CC"/>
    <w:rsid w:val="002520ED"/>
    <w:rsid w:val="00252529"/>
    <w:rsid w:val="00252DC2"/>
    <w:rsid w:val="00252EA5"/>
    <w:rsid w:val="00253265"/>
    <w:rsid w:val="002540B2"/>
    <w:rsid w:val="00256211"/>
    <w:rsid w:val="00257345"/>
    <w:rsid w:val="00257AD1"/>
    <w:rsid w:val="002603F3"/>
    <w:rsid w:val="00261270"/>
    <w:rsid w:val="00261DBC"/>
    <w:rsid w:val="00262DC2"/>
    <w:rsid w:val="002634E4"/>
    <w:rsid w:val="00264536"/>
    <w:rsid w:val="00264BCF"/>
    <w:rsid w:val="002674CF"/>
    <w:rsid w:val="002704B4"/>
    <w:rsid w:val="00270597"/>
    <w:rsid w:val="002709C6"/>
    <w:rsid w:val="00270F47"/>
    <w:rsid w:val="00271765"/>
    <w:rsid w:val="002723F2"/>
    <w:rsid w:val="00272449"/>
    <w:rsid w:val="0027247C"/>
    <w:rsid w:val="00272C5E"/>
    <w:rsid w:val="002752F3"/>
    <w:rsid w:val="0027540B"/>
    <w:rsid w:val="00275BCC"/>
    <w:rsid w:val="0027610A"/>
    <w:rsid w:val="0027653A"/>
    <w:rsid w:val="00277E98"/>
    <w:rsid w:val="002807BB"/>
    <w:rsid w:val="00282DFD"/>
    <w:rsid w:val="002866BF"/>
    <w:rsid w:val="002867F6"/>
    <w:rsid w:val="002909FB"/>
    <w:rsid w:val="002922E9"/>
    <w:rsid w:val="002926F7"/>
    <w:rsid w:val="002927E0"/>
    <w:rsid w:val="00293393"/>
    <w:rsid w:val="002964C0"/>
    <w:rsid w:val="002A21B5"/>
    <w:rsid w:val="002A2F56"/>
    <w:rsid w:val="002A3354"/>
    <w:rsid w:val="002A3ED8"/>
    <w:rsid w:val="002A400E"/>
    <w:rsid w:val="002A4EB7"/>
    <w:rsid w:val="002A5A34"/>
    <w:rsid w:val="002A5AF6"/>
    <w:rsid w:val="002A6F5D"/>
    <w:rsid w:val="002A7DCC"/>
    <w:rsid w:val="002B06D7"/>
    <w:rsid w:val="002B2D27"/>
    <w:rsid w:val="002B4EAB"/>
    <w:rsid w:val="002B59B7"/>
    <w:rsid w:val="002B6265"/>
    <w:rsid w:val="002B67EA"/>
    <w:rsid w:val="002B6E80"/>
    <w:rsid w:val="002C1034"/>
    <w:rsid w:val="002C152A"/>
    <w:rsid w:val="002C15BC"/>
    <w:rsid w:val="002C4EF0"/>
    <w:rsid w:val="002C71F4"/>
    <w:rsid w:val="002C74B1"/>
    <w:rsid w:val="002D1364"/>
    <w:rsid w:val="002D157C"/>
    <w:rsid w:val="002D1742"/>
    <w:rsid w:val="002D1B12"/>
    <w:rsid w:val="002D24DD"/>
    <w:rsid w:val="002D3477"/>
    <w:rsid w:val="002D35C6"/>
    <w:rsid w:val="002D36A7"/>
    <w:rsid w:val="002D5943"/>
    <w:rsid w:val="002D747E"/>
    <w:rsid w:val="002D754E"/>
    <w:rsid w:val="002D75D0"/>
    <w:rsid w:val="002D7659"/>
    <w:rsid w:val="002E0D63"/>
    <w:rsid w:val="002E0E19"/>
    <w:rsid w:val="002E371A"/>
    <w:rsid w:val="002E487F"/>
    <w:rsid w:val="002E5170"/>
    <w:rsid w:val="002E518D"/>
    <w:rsid w:val="002E54BD"/>
    <w:rsid w:val="002E5DDB"/>
    <w:rsid w:val="002E634B"/>
    <w:rsid w:val="002F2758"/>
    <w:rsid w:val="002F2B83"/>
    <w:rsid w:val="002F7B48"/>
    <w:rsid w:val="00300FF9"/>
    <w:rsid w:val="003017F4"/>
    <w:rsid w:val="00301845"/>
    <w:rsid w:val="0030190E"/>
    <w:rsid w:val="003021C5"/>
    <w:rsid w:val="00302619"/>
    <w:rsid w:val="00304194"/>
    <w:rsid w:val="0030427A"/>
    <w:rsid w:val="003057D0"/>
    <w:rsid w:val="0030586F"/>
    <w:rsid w:val="0031062B"/>
    <w:rsid w:val="00311F9C"/>
    <w:rsid w:val="00312BFD"/>
    <w:rsid w:val="0031318D"/>
    <w:rsid w:val="003149ED"/>
    <w:rsid w:val="0031611E"/>
    <w:rsid w:val="0031641A"/>
    <w:rsid w:val="00316F88"/>
    <w:rsid w:val="003208A5"/>
    <w:rsid w:val="003213F0"/>
    <w:rsid w:val="0032235F"/>
    <w:rsid w:val="00322CCE"/>
    <w:rsid w:val="00323D3E"/>
    <w:rsid w:val="00324BE3"/>
    <w:rsid w:val="00326BBD"/>
    <w:rsid w:val="003300D2"/>
    <w:rsid w:val="00330A30"/>
    <w:rsid w:val="0033353D"/>
    <w:rsid w:val="00333B3C"/>
    <w:rsid w:val="00334525"/>
    <w:rsid w:val="00334C29"/>
    <w:rsid w:val="00340135"/>
    <w:rsid w:val="003411C8"/>
    <w:rsid w:val="003412B7"/>
    <w:rsid w:val="0034215F"/>
    <w:rsid w:val="0034322C"/>
    <w:rsid w:val="00344C5C"/>
    <w:rsid w:val="00345107"/>
    <w:rsid w:val="00345904"/>
    <w:rsid w:val="003477CE"/>
    <w:rsid w:val="00350B79"/>
    <w:rsid w:val="00351B30"/>
    <w:rsid w:val="00353603"/>
    <w:rsid w:val="0035361A"/>
    <w:rsid w:val="00353D94"/>
    <w:rsid w:val="003547C6"/>
    <w:rsid w:val="00355BEE"/>
    <w:rsid w:val="00355EC5"/>
    <w:rsid w:val="0035709E"/>
    <w:rsid w:val="00357C33"/>
    <w:rsid w:val="00357CFC"/>
    <w:rsid w:val="00357ED7"/>
    <w:rsid w:val="00361623"/>
    <w:rsid w:val="003623EE"/>
    <w:rsid w:val="0036498F"/>
    <w:rsid w:val="00366770"/>
    <w:rsid w:val="0037136C"/>
    <w:rsid w:val="003725BE"/>
    <w:rsid w:val="00373060"/>
    <w:rsid w:val="003737BE"/>
    <w:rsid w:val="003743E5"/>
    <w:rsid w:val="00374A77"/>
    <w:rsid w:val="00374DAC"/>
    <w:rsid w:val="00377BF9"/>
    <w:rsid w:val="00377F96"/>
    <w:rsid w:val="003800DF"/>
    <w:rsid w:val="00380EA2"/>
    <w:rsid w:val="00382042"/>
    <w:rsid w:val="003858D3"/>
    <w:rsid w:val="003868B8"/>
    <w:rsid w:val="00386D5D"/>
    <w:rsid w:val="003901FD"/>
    <w:rsid w:val="0039161B"/>
    <w:rsid w:val="003925E8"/>
    <w:rsid w:val="0039303C"/>
    <w:rsid w:val="003932D9"/>
    <w:rsid w:val="00393357"/>
    <w:rsid w:val="00393C16"/>
    <w:rsid w:val="003947A6"/>
    <w:rsid w:val="00394BE4"/>
    <w:rsid w:val="00395196"/>
    <w:rsid w:val="00395B1E"/>
    <w:rsid w:val="00395ECB"/>
    <w:rsid w:val="00395ED4"/>
    <w:rsid w:val="00396749"/>
    <w:rsid w:val="003A04A6"/>
    <w:rsid w:val="003A07DC"/>
    <w:rsid w:val="003A0CA7"/>
    <w:rsid w:val="003A2A8A"/>
    <w:rsid w:val="003A2D3D"/>
    <w:rsid w:val="003A4B9F"/>
    <w:rsid w:val="003A4FCB"/>
    <w:rsid w:val="003A5ECD"/>
    <w:rsid w:val="003A6328"/>
    <w:rsid w:val="003A765F"/>
    <w:rsid w:val="003B0BED"/>
    <w:rsid w:val="003B2A50"/>
    <w:rsid w:val="003B3D94"/>
    <w:rsid w:val="003B518B"/>
    <w:rsid w:val="003B6EE6"/>
    <w:rsid w:val="003B79ED"/>
    <w:rsid w:val="003B7ACD"/>
    <w:rsid w:val="003C07BB"/>
    <w:rsid w:val="003C0FFE"/>
    <w:rsid w:val="003C1E00"/>
    <w:rsid w:val="003C20F2"/>
    <w:rsid w:val="003C612A"/>
    <w:rsid w:val="003C7496"/>
    <w:rsid w:val="003D09C4"/>
    <w:rsid w:val="003D1115"/>
    <w:rsid w:val="003D26A8"/>
    <w:rsid w:val="003D4AB7"/>
    <w:rsid w:val="003D561E"/>
    <w:rsid w:val="003D6176"/>
    <w:rsid w:val="003D6768"/>
    <w:rsid w:val="003D6A51"/>
    <w:rsid w:val="003E08FA"/>
    <w:rsid w:val="003E1060"/>
    <w:rsid w:val="003E3478"/>
    <w:rsid w:val="003E3488"/>
    <w:rsid w:val="003E4E24"/>
    <w:rsid w:val="003E5570"/>
    <w:rsid w:val="003E5749"/>
    <w:rsid w:val="003E6BF3"/>
    <w:rsid w:val="003E75AB"/>
    <w:rsid w:val="003F1778"/>
    <w:rsid w:val="003F37D1"/>
    <w:rsid w:val="003F38E3"/>
    <w:rsid w:val="003F416B"/>
    <w:rsid w:val="003F4283"/>
    <w:rsid w:val="003F68CA"/>
    <w:rsid w:val="003F6B88"/>
    <w:rsid w:val="00400590"/>
    <w:rsid w:val="00401102"/>
    <w:rsid w:val="00401689"/>
    <w:rsid w:val="0040338D"/>
    <w:rsid w:val="004042BC"/>
    <w:rsid w:val="00405445"/>
    <w:rsid w:val="00407A62"/>
    <w:rsid w:val="004127B4"/>
    <w:rsid w:val="00415395"/>
    <w:rsid w:val="004154E3"/>
    <w:rsid w:val="004176FF"/>
    <w:rsid w:val="00417961"/>
    <w:rsid w:val="0042043F"/>
    <w:rsid w:val="00420D90"/>
    <w:rsid w:val="00421040"/>
    <w:rsid w:val="004214D3"/>
    <w:rsid w:val="00424454"/>
    <w:rsid w:val="00424713"/>
    <w:rsid w:val="0042512D"/>
    <w:rsid w:val="004256E4"/>
    <w:rsid w:val="00425C56"/>
    <w:rsid w:val="00426397"/>
    <w:rsid w:val="00426474"/>
    <w:rsid w:val="00426FCB"/>
    <w:rsid w:val="004270A9"/>
    <w:rsid w:val="00427E73"/>
    <w:rsid w:val="0043003E"/>
    <w:rsid w:val="0043127B"/>
    <w:rsid w:val="00431642"/>
    <w:rsid w:val="00431AEB"/>
    <w:rsid w:val="00431F03"/>
    <w:rsid w:val="00431F39"/>
    <w:rsid w:val="00432C7C"/>
    <w:rsid w:val="00433537"/>
    <w:rsid w:val="00436397"/>
    <w:rsid w:val="00436DF5"/>
    <w:rsid w:val="0044296B"/>
    <w:rsid w:val="004453C1"/>
    <w:rsid w:val="004476A0"/>
    <w:rsid w:val="0045050A"/>
    <w:rsid w:val="004505CF"/>
    <w:rsid w:val="00453CD4"/>
    <w:rsid w:val="0045403A"/>
    <w:rsid w:val="00455FC8"/>
    <w:rsid w:val="00457706"/>
    <w:rsid w:val="00460D3B"/>
    <w:rsid w:val="00461547"/>
    <w:rsid w:val="00462E94"/>
    <w:rsid w:val="00465379"/>
    <w:rsid w:val="00470D9D"/>
    <w:rsid w:val="00472525"/>
    <w:rsid w:val="00474A36"/>
    <w:rsid w:val="00474C7F"/>
    <w:rsid w:val="00474CC6"/>
    <w:rsid w:val="00475A44"/>
    <w:rsid w:val="00475E55"/>
    <w:rsid w:val="004768B1"/>
    <w:rsid w:val="004801C9"/>
    <w:rsid w:val="00484821"/>
    <w:rsid w:val="00484EFC"/>
    <w:rsid w:val="00485C82"/>
    <w:rsid w:val="0048634F"/>
    <w:rsid w:val="004871D8"/>
    <w:rsid w:val="00491352"/>
    <w:rsid w:val="004917DB"/>
    <w:rsid w:val="00491A0B"/>
    <w:rsid w:val="00491D2E"/>
    <w:rsid w:val="0049207D"/>
    <w:rsid w:val="00492541"/>
    <w:rsid w:val="0049324B"/>
    <w:rsid w:val="0049571E"/>
    <w:rsid w:val="00495B45"/>
    <w:rsid w:val="00497526"/>
    <w:rsid w:val="004A04B7"/>
    <w:rsid w:val="004A0673"/>
    <w:rsid w:val="004A186B"/>
    <w:rsid w:val="004A1AE0"/>
    <w:rsid w:val="004A2138"/>
    <w:rsid w:val="004A5753"/>
    <w:rsid w:val="004A65F6"/>
    <w:rsid w:val="004A6740"/>
    <w:rsid w:val="004A7507"/>
    <w:rsid w:val="004B0293"/>
    <w:rsid w:val="004B09A8"/>
    <w:rsid w:val="004B16F2"/>
    <w:rsid w:val="004B3DB1"/>
    <w:rsid w:val="004B4A04"/>
    <w:rsid w:val="004B4A0B"/>
    <w:rsid w:val="004B6AC9"/>
    <w:rsid w:val="004C0F87"/>
    <w:rsid w:val="004C2531"/>
    <w:rsid w:val="004C3D33"/>
    <w:rsid w:val="004C3DE5"/>
    <w:rsid w:val="004C4E72"/>
    <w:rsid w:val="004C52A8"/>
    <w:rsid w:val="004D05C7"/>
    <w:rsid w:val="004D0799"/>
    <w:rsid w:val="004D1773"/>
    <w:rsid w:val="004D181A"/>
    <w:rsid w:val="004D29C2"/>
    <w:rsid w:val="004D43AB"/>
    <w:rsid w:val="004D4A50"/>
    <w:rsid w:val="004D4A51"/>
    <w:rsid w:val="004D6680"/>
    <w:rsid w:val="004D7424"/>
    <w:rsid w:val="004E0C94"/>
    <w:rsid w:val="004E1D2A"/>
    <w:rsid w:val="004E1FD6"/>
    <w:rsid w:val="004E3C4E"/>
    <w:rsid w:val="004E3CFB"/>
    <w:rsid w:val="004E4CFD"/>
    <w:rsid w:val="004E7374"/>
    <w:rsid w:val="004F0B86"/>
    <w:rsid w:val="004F1939"/>
    <w:rsid w:val="004F28C1"/>
    <w:rsid w:val="004F3C78"/>
    <w:rsid w:val="004F3D9B"/>
    <w:rsid w:val="005001EC"/>
    <w:rsid w:val="00500874"/>
    <w:rsid w:val="00501B70"/>
    <w:rsid w:val="00502B09"/>
    <w:rsid w:val="00503786"/>
    <w:rsid w:val="005047D8"/>
    <w:rsid w:val="00505462"/>
    <w:rsid w:val="00505B23"/>
    <w:rsid w:val="00505F5F"/>
    <w:rsid w:val="005069D1"/>
    <w:rsid w:val="00510496"/>
    <w:rsid w:val="005108AC"/>
    <w:rsid w:val="005126D9"/>
    <w:rsid w:val="0051366F"/>
    <w:rsid w:val="0051370F"/>
    <w:rsid w:val="00514B6E"/>
    <w:rsid w:val="005165E1"/>
    <w:rsid w:val="00517AA8"/>
    <w:rsid w:val="00517FA7"/>
    <w:rsid w:val="00521F2E"/>
    <w:rsid w:val="00522681"/>
    <w:rsid w:val="00522828"/>
    <w:rsid w:val="0052372B"/>
    <w:rsid w:val="005255A6"/>
    <w:rsid w:val="00526437"/>
    <w:rsid w:val="00527A70"/>
    <w:rsid w:val="00527B06"/>
    <w:rsid w:val="00531D73"/>
    <w:rsid w:val="00533D75"/>
    <w:rsid w:val="00540272"/>
    <w:rsid w:val="00541420"/>
    <w:rsid w:val="00542712"/>
    <w:rsid w:val="005457F7"/>
    <w:rsid w:val="00546E30"/>
    <w:rsid w:val="00550298"/>
    <w:rsid w:val="00550A05"/>
    <w:rsid w:val="00552839"/>
    <w:rsid w:val="00552E9D"/>
    <w:rsid w:val="00555233"/>
    <w:rsid w:val="00557AE6"/>
    <w:rsid w:val="00560446"/>
    <w:rsid w:val="00560CC2"/>
    <w:rsid w:val="0056451D"/>
    <w:rsid w:val="0056477B"/>
    <w:rsid w:val="00564801"/>
    <w:rsid w:val="005665E3"/>
    <w:rsid w:val="00566AA4"/>
    <w:rsid w:val="00570003"/>
    <w:rsid w:val="00570189"/>
    <w:rsid w:val="005705CE"/>
    <w:rsid w:val="0057360D"/>
    <w:rsid w:val="00574212"/>
    <w:rsid w:val="00574561"/>
    <w:rsid w:val="00575B70"/>
    <w:rsid w:val="00581A21"/>
    <w:rsid w:val="00581E50"/>
    <w:rsid w:val="005825FE"/>
    <w:rsid w:val="00584E9D"/>
    <w:rsid w:val="0058653A"/>
    <w:rsid w:val="0058691F"/>
    <w:rsid w:val="00590629"/>
    <w:rsid w:val="00590D3E"/>
    <w:rsid w:val="0059144C"/>
    <w:rsid w:val="00593CB7"/>
    <w:rsid w:val="00595F25"/>
    <w:rsid w:val="005A0EE3"/>
    <w:rsid w:val="005A0F58"/>
    <w:rsid w:val="005A13DF"/>
    <w:rsid w:val="005A3B54"/>
    <w:rsid w:val="005A4D94"/>
    <w:rsid w:val="005A65F0"/>
    <w:rsid w:val="005A75FF"/>
    <w:rsid w:val="005B066B"/>
    <w:rsid w:val="005B2C4E"/>
    <w:rsid w:val="005B3075"/>
    <w:rsid w:val="005B41F4"/>
    <w:rsid w:val="005B66AC"/>
    <w:rsid w:val="005B78A6"/>
    <w:rsid w:val="005B7E37"/>
    <w:rsid w:val="005C1C50"/>
    <w:rsid w:val="005C2A31"/>
    <w:rsid w:val="005C2E97"/>
    <w:rsid w:val="005C2F86"/>
    <w:rsid w:val="005C3DC8"/>
    <w:rsid w:val="005C48D6"/>
    <w:rsid w:val="005C56F5"/>
    <w:rsid w:val="005C6507"/>
    <w:rsid w:val="005C7DDF"/>
    <w:rsid w:val="005D0A70"/>
    <w:rsid w:val="005D2653"/>
    <w:rsid w:val="005D2D25"/>
    <w:rsid w:val="005D32D8"/>
    <w:rsid w:val="005D35CD"/>
    <w:rsid w:val="005D5916"/>
    <w:rsid w:val="005D5B40"/>
    <w:rsid w:val="005D5FC2"/>
    <w:rsid w:val="005D75DF"/>
    <w:rsid w:val="005E24D4"/>
    <w:rsid w:val="005E25CA"/>
    <w:rsid w:val="005E34F5"/>
    <w:rsid w:val="005E3636"/>
    <w:rsid w:val="005E4BC2"/>
    <w:rsid w:val="005E548E"/>
    <w:rsid w:val="005E5C94"/>
    <w:rsid w:val="005E671A"/>
    <w:rsid w:val="005F020C"/>
    <w:rsid w:val="005F17A8"/>
    <w:rsid w:val="005F1AEE"/>
    <w:rsid w:val="005F340A"/>
    <w:rsid w:val="005F49CA"/>
    <w:rsid w:val="005F5492"/>
    <w:rsid w:val="005F579B"/>
    <w:rsid w:val="005F5C70"/>
    <w:rsid w:val="005F750B"/>
    <w:rsid w:val="00600DEE"/>
    <w:rsid w:val="0060189F"/>
    <w:rsid w:val="00605AF5"/>
    <w:rsid w:val="006074C9"/>
    <w:rsid w:val="00607758"/>
    <w:rsid w:val="006104F9"/>
    <w:rsid w:val="00610FB1"/>
    <w:rsid w:val="00611924"/>
    <w:rsid w:val="00612467"/>
    <w:rsid w:val="00613223"/>
    <w:rsid w:val="006134A0"/>
    <w:rsid w:val="006140A1"/>
    <w:rsid w:val="0061461F"/>
    <w:rsid w:val="00615578"/>
    <w:rsid w:val="00621105"/>
    <w:rsid w:val="006226DF"/>
    <w:rsid w:val="0062385D"/>
    <w:rsid w:val="00624230"/>
    <w:rsid w:val="00626209"/>
    <w:rsid w:val="00626718"/>
    <w:rsid w:val="0062746E"/>
    <w:rsid w:val="00627A65"/>
    <w:rsid w:val="00630420"/>
    <w:rsid w:val="00630EAD"/>
    <w:rsid w:val="006318A8"/>
    <w:rsid w:val="0063192E"/>
    <w:rsid w:val="00632838"/>
    <w:rsid w:val="00632854"/>
    <w:rsid w:val="00633FCE"/>
    <w:rsid w:val="00634A3C"/>
    <w:rsid w:val="006353F0"/>
    <w:rsid w:val="0063559C"/>
    <w:rsid w:val="00635989"/>
    <w:rsid w:val="00635B19"/>
    <w:rsid w:val="00635B59"/>
    <w:rsid w:val="00637313"/>
    <w:rsid w:val="0063780A"/>
    <w:rsid w:val="00637A44"/>
    <w:rsid w:val="00640013"/>
    <w:rsid w:val="00640F2E"/>
    <w:rsid w:val="00641144"/>
    <w:rsid w:val="00641408"/>
    <w:rsid w:val="006418DA"/>
    <w:rsid w:val="0064318F"/>
    <w:rsid w:val="006431CD"/>
    <w:rsid w:val="0064544B"/>
    <w:rsid w:val="0064597C"/>
    <w:rsid w:val="006469AA"/>
    <w:rsid w:val="00646FC3"/>
    <w:rsid w:val="006509E3"/>
    <w:rsid w:val="00650D03"/>
    <w:rsid w:val="00653634"/>
    <w:rsid w:val="00653FF3"/>
    <w:rsid w:val="00655E90"/>
    <w:rsid w:val="00656079"/>
    <w:rsid w:val="0066026F"/>
    <w:rsid w:val="006603AB"/>
    <w:rsid w:val="006619AD"/>
    <w:rsid w:val="00661FB0"/>
    <w:rsid w:val="00663599"/>
    <w:rsid w:val="00663BAB"/>
    <w:rsid w:val="0066485E"/>
    <w:rsid w:val="00664CE7"/>
    <w:rsid w:val="00664F7A"/>
    <w:rsid w:val="00667696"/>
    <w:rsid w:val="00670260"/>
    <w:rsid w:val="00670B14"/>
    <w:rsid w:val="006723B8"/>
    <w:rsid w:val="006733AF"/>
    <w:rsid w:val="00674837"/>
    <w:rsid w:val="00676B21"/>
    <w:rsid w:val="00676BB3"/>
    <w:rsid w:val="006802E5"/>
    <w:rsid w:val="006805E8"/>
    <w:rsid w:val="006809B3"/>
    <w:rsid w:val="00681613"/>
    <w:rsid w:val="00682515"/>
    <w:rsid w:val="00682AE5"/>
    <w:rsid w:val="00683E06"/>
    <w:rsid w:val="00684FA9"/>
    <w:rsid w:val="00685CD3"/>
    <w:rsid w:val="00686DC8"/>
    <w:rsid w:val="006873E5"/>
    <w:rsid w:val="006874DC"/>
    <w:rsid w:val="00687BC9"/>
    <w:rsid w:val="00687C85"/>
    <w:rsid w:val="00690488"/>
    <w:rsid w:val="00692072"/>
    <w:rsid w:val="006924F4"/>
    <w:rsid w:val="00692679"/>
    <w:rsid w:val="006929EF"/>
    <w:rsid w:val="00693E0E"/>
    <w:rsid w:val="00694460"/>
    <w:rsid w:val="00697340"/>
    <w:rsid w:val="006A0BBB"/>
    <w:rsid w:val="006A0C25"/>
    <w:rsid w:val="006A0FE5"/>
    <w:rsid w:val="006A175B"/>
    <w:rsid w:val="006A320D"/>
    <w:rsid w:val="006A5654"/>
    <w:rsid w:val="006A67AF"/>
    <w:rsid w:val="006A73ED"/>
    <w:rsid w:val="006A7E40"/>
    <w:rsid w:val="006B05F1"/>
    <w:rsid w:val="006B2224"/>
    <w:rsid w:val="006B3B38"/>
    <w:rsid w:val="006B7396"/>
    <w:rsid w:val="006C0CE0"/>
    <w:rsid w:val="006C2D19"/>
    <w:rsid w:val="006C30C4"/>
    <w:rsid w:val="006C436C"/>
    <w:rsid w:val="006C5EEA"/>
    <w:rsid w:val="006C6093"/>
    <w:rsid w:val="006C7115"/>
    <w:rsid w:val="006D09C8"/>
    <w:rsid w:val="006D20BC"/>
    <w:rsid w:val="006D22A5"/>
    <w:rsid w:val="006D30DF"/>
    <w:rsid w:val="006D316D"/>
    <w:rsid w:val="006D3316"/>
    <w:rsid w:val="006D421B"/>
    <w:rsid w:val="006D44F0"/>
    <w:rsid w:val="006D58C1"/>
    <w:rsid w:val="006D5ED4"/>
    <w:rsid w:val="006E05D2"/>
    <w:rsid w:val="006E2D81"/>
    <w:rsid w:val="006E438E"/>
    <w:rsid w:val="006E6939"/>
    <w:rsid w:val="006E69BB"/>
    <w:rsid w:val="006E6AF2"/>
    <w:rsid w:val="006E7CA2"/>
    <w:rsid w:val="006F256B"/>
    <w:rsid w:val="006F3ABD"/>
    <w:rsid w:val="006F45B2"/>
    <w:rsid w:val="006F4620"/>
    <w:rsid w:val="006F599C"/>
    <w:rsid w:val="006F7F46"/>
    <w:rsid w:val="007007A9"/>
    <w:rsid w:val="00702154"/>
    <w:rsid w:val="007039CA"/>
    <w:rsid w:val="00704552"/>
    <w:rsid w:val="00704947"/>
    <w:rsid w:val="007058D5"/>
    <w:rsid w:val="00705A16"/>
    <w:rsid w:val="00706680"/>
    <w:rsid w:val="00706C09"/>
    <w:rsid w:val="0070769B"/>
    <w:rsid w:val="00707CFE"/>
    <w:rsid w:val="00710031"/>
    <w:rsid w:val="0071138C"/>
    <w:rsid w:val="00711783"/>
    <w:rsid w:val="00713E06"/>
    <w:rsid w:val="00714228"/>
    <w:rsid w:val="00714491"/>
    <w:rsid w:val="007163EE"/>
    <w:rsid w:val="00716601"/>
    <w:rsid w:val="00717992"/>
    <w:rsid w:val="00717A1D"/>
    <w:rsid w:val="00720848"/>
    <w:rsid w:val="00720B30"/>
    <w:rsid w:val="0072230B"/>
    <w:rsid w:val="0072373B"/>
    <w:rsid w:val="00724354"/>
    <w:rsid w:val="00724666"/>
    <w:rsid w:val="00726422"/>
    <w:rsid w:val="00726ECF"/>
    <w:rsid w:val="00727080"/>
    <w:rsid w:val="007300FA"/>
    <w:rsid w:val="00730384"/>
    <w:rsid w:val="00730D5B"/>
    <w:rsid w:val="007326C3"/>
    <w:rsid w:val="0073271D"/>
    <w:rsid w:val="00732845"/>
    <w:rsid w:val="0073290F"/>
    <w:rsid w:val="00733710"/>
    <w:rsid w:val="00734447"/>
    <w:rsid w:val="00734B0B"/>
    <w:rsid w:val="0073556C"/>
    <w:rsid w:val="00735F31"/>
    <w:rsid w:val="00736140"/>
    <w:rsid w:val="00736D65"/>
    <w:rsid w:val="00740E41"/>
    <w:rsid w:val="007413D7"/>
    <w:rsid w:val="007426CC"/>
    <w:rsid w:val="00743497"/>
    <w:rsid w:val="00743C2C"/>
    <w:rsid w:val="00744DC0"/>
    <w:rsid w:val="00746526"/>
    <w:rsid w:val="007523E5"/>
    <w:rsid w:val="00752E69"/>
    <w:rsid w:val="007551FA"/>
    <w:rsid w:val="0075601E"/>
    <w:rsid w:val="00756ED0"/>
    <w:rsid w:val="007575DC"/>
    <w:rsid w:val="007577A1"/>
    <w:rsid w:val="007619F7"/>
    <w:rsid w:val="007620C7"/>
    <w:rsid w:val="00763C4D"/>
    <w:rsid w:val="0076473B"/>
    <w:rsid w:val="00765C64"/>
    <w:rsid w:val="0076747E"/>
    <w:rsid w:val="007703B0"/>
    <w:rsid w:val="00770A6F"/>
    <w:rsid w:val="00770C6D"/>
    <w:rsid w:val="0077187D"/>
    <w:rsid w:val="00773014"/>
    <w:rsid w:val="00773FB7"/>
    <w:rsid w:val="00776937"/>
    <w:rsid w:val="0077738A"/>
    <w:rsid w:val="007774D7"/>
    <w:rsid w:val="00777D30"/>
    <w:rsid w:val="00780D03"/>
    <w:rsid w:val="007843E8"/>
    <w:rsid w:val="00785094"/>
    <w:rsid w:val="007855BF"/>
    <w:rsid w:val="00787A58"/>
    <w:rsid w:val="00787F92"/>
    <w:rsid w:val="00791040"/>
    <w:rsid w:val="0079244B"/>
    <w:rsid w:val="00793624"/>
    <w:rsid w:val="0079368A"/>
    <w:rsid w:val="007A0DCD"/>
    <w:rsid w:val="007A15D0"/>
    <w:rsid w:val="007A1CED"/>
    <w:rsid w:val="007A1D28"/>
    <w:rsid w:val="007A240C"/>
    <w:rsid w:val="007A2EEC"/>
    <w:rsid w:val="007A31DA"/>
    <w:rsid w:val="007A3C0B"/>
    <w:rsid w:val="007B4688"/>
    <w:rsid w:val="007B4AA2"/>
    <w:rsid w:val="007B4AA9"/>
    <w:rsid w:val="007B5700"/>
    <w:rsid w:val="007B59AE"/>
    <w:rsid w:val="007B68A1"/>
    <w:rsid w:val="007B70F8"/>
    <w:rsid w:val="007B7914"/>
    <w:rsid w:val="007C11CB"/>
    <w:rsid w:val="007C24AD"/>
    <w:rsid w:val="007C2952"/>
    <w:rsid w:val="007C622F"/>
    <w:rsid w:val="007C7380"/>
    <w:rsid w:val="007C7559"/>
    <w:rsid w:val="007D03E0"/>
    <w:rsid w:val="007D0718"/>
    <w:rsid w:val="007D1FFB"/>
    <w:rsid w:val="007D5C58"/>
    <w:rsid w:val="007D5F52"/>
    <w:rsid w:val="007E03C7"/>
    <w:rsid w:val="007E0492"/>
    <w:rsid w:val="007E0BC1"/>
    <w:rsid w:val="007E30D7"/>
    <w:rsid w:val="007E336C"/>
    <w:rsid w:val="007E3AD1"/>
    <w:rsid w:val="007E50FC"/>
    <w:rsid w:val="007E5554"/>
    <w:rsid w:val="007E5797"/>
    <w:rsid w:val="007E5DA3"/>
    <w:rsid w:val="007E70AD"/>
    <w:rsid w:val="007E7233"/>
    <w:rsid w:val="007E750E"/>
    <w:rsid w:val="007F09FC"/>
    <w:rsid w:val="007F1C88"/>
    <w:rsid w:val="007F21B3"/>
    <w:rsid w:val="007F3264"/>
    <w:rsid w:val="007F5808"/>
    <w:rsid w:val="007F5D2F"/>
    <w:rsid w:val="007F7745"/>
    <w:rsid w:val="008011FF"/>
    <w:rsid w:val="00801393"/>
    <w:rsid w:val="00806A44"/>
    <w:rsid w:val="00806DBF"/>
    <w:rsid w:val="00811921"/>
    <w:rsid w:val="00812706"/>
    <w:rsid w:val="00814DD5"/>
    <w:rsid w:val="008154AC"/>
    <w:rsid w:val="008161F2"/>
    <w:rsid w:val="00816C9A"/>
    <w:rsid w:val="00816E1A"/>
    <w:rsid w:val="0082051E"/>
    <w:rsid w:val="00820EEB"/>
    <w:rsid w:val="0082104E"/>
    <w:rsid w:val="008217C2"/>
    <w:rsid w:val="00821816"/>
    <w:rsid w:val="00824CA3"/>
    <w:rsid w:val="00826521"/>
    <w:rsid w:val="0083081E"/>
    <w:rsid w:val="00830D31"/>
    <w:rsid w:val="00831FA5"/>
    <w:rsid w:val="008324D3"/>
    <w:rsid w:val="00832C3D"/>
    <w:rsid w:val="00832C93"/>
    <w:rsid w:val="008333C7"/>
    <w:rsid w:val="00833CB4"/>
    <w:rsid w:val="00833D30"/>
    <w:rsid w:val="0083644E"/>
    <w:rsid w:val="00837720"/>
    <w:rsid w:val="00837B57"/>
    <w:rsid w:val="00840B4C"/>
    <w:rsid w:val="008424CE"/>
    <w:rsid w:val="00842F20"/>
    <w:rsid w:val="00846CC3"/>
    <w:rsid w:val="008507F2"/>
    <w:rsid w:val="00850FBE"/>
    <w:rsid w:val="0085121D"/>
    <w:rsid w:val="008514EF"/>
    <w:rsid w:val="008516F9"/>
    <w:rsid w:val="00851A31"/>
    <w:rsid w:val="00851A55"/>
    <w:rsid w:val="00852530"/>
    <w:rsid w:val="00853462"/>
    <w:rsid w:val="00853ACD"/>
    <w:rsid w:val="00856725"/>
    <w:rsid w:val="00856D42"/>
    <w:rsid w:val="00861F6D"/>
    <w:rsid w:val="008623D3"/>
    <w:rsid w:val="008650CD"/>
    <w:rsid w:val="0086756C"/>
    <w:rsid w:val="008706CA"/>
    <w:rsid w:val="00874A86"/>
    <w:rsid w:val="00875277"/>
    <w:rsid w:val="00875E00"/>
    <w:rsid w:val="0087710F"/>
    <w:rsid w:val="008801ED"/>
    <w:rsid w:val="00880562"/>
    <w:rsid w:val="00881912"/>
    <w:rsid w:val="00882B84"/>
    <w:rsid w:val="00884543"/>
    <w:rsid w:val="0088551D"/>
    <w:rsid w:val="00885D0E"/>
    <w:rsid w:val="00886ED8"/>
    <w:rsid w:val="008878F0"/>
    <w:rsid w:val="0089068D"/>
    <w:rsid w:val="008924ED"/>
    <w:rsid w:val="00892E1B"/>
    <w:rsid w:val="00894DCB"/>
    <w:rsid w:val="00896445"/>
    <w:rsid w:val="00897407"/>
    <w:rsid w:val="008A0D3B"/>
    <w:rsid w:val="008A0EB6"/>
    <w:rsid w:val="008A1CCA"/>
    <w:rsid w:val="008A2C36"/>
    <w:rsid w:val="008A2FD2"/>
    <w:rsid w:val="008A6817"/>
    <w:rsid w:val="008A6FDB"/>
    <w:rsid w:val="008B0111"/>
    <w:rsid w:val="008B013F"/>
    <w:rsid w:val="008B0E3C"/>
    <w:rsid w:val="008B164D"/>
    <w:rsid w:val="008B2372"/>
    <w:rsid w:val="008B25BA"/>
    <w:rsid w:val="008B2D10"/>
    <w:rsid w:val="008B362B"/>
    <w:rsid w:val="008B5263"/>
    <w:rsid w:val="008B5744"/>
    <w:rsid w:val="008B5933"/>
    <w:rsid w:val="008B5C65"/>
    <w:rsid w:val="008B6E38"/>
    <w:rsid w:val="008B7862"/>
    <w:rsid w:val="008C14C3"/>
    <w:rsid w:val="008C54E8"/>
    <w:rsid w:val="008C60C8"/>
    <w:rsid w:val="008C6438"/>
    <w:rsid w:val="008D023D"/>
    <w:rsid w:val="008D045D"/>
    <w:rsid w:val="008D0A69"/>
    <w:rsid w:val="008D0F8A"/>
    <w:rsid w:val="008D163E"/>
    <w:rsid w:val="008D1E87"/>
    <w:rsid w:val="008D22E1"/>
    <w:rsid w:val="008D348B"/>
    <w:rsid w:val="008D3880"/>
    <w:rsid w:val="008D3FF5"/>
    <w:rsid w:val="008D495E"/>
    <w:rsid w:val="008D71C2"/>
    <w:rsid w:val="008E07AE"/>
    <w:rsid w:val="008E17F6"/>
    <w:rsid w:val="008E27E1"/>
    <w:rsid w:val="008E43F1"/>
    <w:rsid w:val="008E4711"/>
    <w:rsid w:val="008E5384"/>
    <w:rsid w:val="008E5645"/>
    <w:rsid w:val="008E5681"/>
    <w:rsid w:val="008E5F70"/>
    <w:rsid w:val="008E662D"/>
    <w:rsid w:val="008E6E31"/>
    <w:rsid w:val="008E6E77"/>
    <w:rsid w:val="008E7E52"/>
    <w:rsid w:val="008F00E7"/>
    <w:rsid w:val="008F030A"/>
    <w:rsid w:val="008F0C6D"/>
    <w:rsid w:val="008F1601"/>
    <w:rsid w:val="008F16A9"/>
    <w:rsid w:val="008F195A"/>
    <w:rsid w:val="008F39F8"/>
    <w:rsid w:val="008F46BA"/>
    <w:rsid w:val="008F7050"/>
    <w:rsid w:val="00900DBA"/>
    <w:rsid w:val="009010AF"/>
    <w:rsid w:val="009028DA"/>
    <w:rsid w:val="00905723"/>
    <w:rsid w:val="00906CCA"/>
    <w:rsid w:val="0090707A"/>
    <w:rsid w:val="009073E6"/>
    <w:rsid w:val="00907C55"/>
    <w:rsid w:val="009112D4"/>
    <w:rsid w:val="00911445"/>
    <w:rsid w:val="0091371A"/>
    <w:rsid w:val="00915138"/>
    <w:rsid w:val="00915F93"/>
    <w:rsid w:val="009177F5"/>
    <w:rsid w:val="00917D0F"/>
    <w:rsid w:val="009210A9"/>
    <w:rsid w:val="00921A39"/>
    <w:rsid w:val="00921FF4"/>
    <w:rsid w:val="009223E5"/>
    <w:rsid w:val="00927360"/>
    <w:rsid w:val="009279B7"/>
    <w:rsid w:val="009302E8"/>
    <w:rsid w:val="00931D82"/>
    <w:rsid w:val="00932395"/>
    <w:rsid w:val="009349E4"/>
    <w:rsid w:val="00934DF5"/>
    <w:rsid w:val="00934EA2"/>
    <w:rsid w:val="00935ABF"/>
    <w:rsid w:val="00935CA0"/>
    <w:rsid w:val="00935D5A"/>
    <w:rsid w:val="009360CC"/>
    <w:rsid w:val="009363AA"/>
    <w:rsid w:val="00936DFE"/>
    <w:rsid w:val="00936F10"/>
    <w:rsid w:val="00940779"/>
    <w:rsid w:val="00940D06"/>
    <w:rsid w:val="00941CEC"/>
    <w:rsid w:val="00942503"/>
    <w:rsid w:val="0094274E"/>
    <w:rsid w:val="0094295C"/>
    <w:rsid w:val="00943170"/>
    <w:rsid w:val="0094517F"/>
    <w:rsid w:val="00945DB6"/>
    <w:rsid w:val="009479E4"/>
    <w:rsid w:val="00950265"/>
    <w:rsid w:val="0095114B"/>
    <w:rsid w:val="00952BF0"/>
    <w:rsid w:val="00953138"/>
    <w:rsid w:val="0095453D"/>
    <w:rsid w:val="00954AE9"/>
    <w:rsid w:val="009557EE"/>
    <w:rsid w:val="0095661F"/>
    <w:rsid w:val="00960C09"/>
    <w:rsid w:val="00961B3B"/>
    <w:rsid w:val="00962E75"/>
    <w:rsid w:val="00963BDD"/>
    <w:rsid w:val="00964183"/>
    <w:rsid w:val="009666B7"/>
    <w:rsid w:val="00966C66"/>
    <w:rsid w:val="00966DB1"/>
    <w:rsid w:val="0096708F"/>
    <w:rsid w:val="00967979"/>
    <w:rsid w:val="00967C5B"/>
    <w:rsid w:val="0097021C"/>
    <w:rsid w:val="0097080B"/>
    <w:rsid w:val="0097341F"/>
    <w:rsid w:val="009745AF"/>
    <w:rsid w:val="009750E3"/>
    <w:rsid w:val="00975A1A"/>
    <w:rsid w:val="00976952"/>
    <w:rsid w:val="00977071"/>
    <w:rsid w:val="00980784"/>
    <w:rsid w:val="0098277A"/>
    <w:rsid w:val="0098297C"/>
    <w:rsid w:val="00983383"/>
    <w:rsid w:val="00983E55"/>
    <w:rsid w:val="009842CE"/>
    <w:rsid w:val="00984B35"/>
    <w:rsid w:val="00984DB7"/>
    <w:rsid w:val="00986C1C"/>
    <w:rsid w:val="00986CE0"/>
    <w:rsid w:val="00987846"/>
    <w:rsid w:val="0099285A"/>
    <w:rsid w:val="00992CDA"/>
    <w:rsid w:val="0099373D"/>
    <w:rsid w:val="00994738"/>
    <w:rsid w:val="009952FB"/>
    <w:rsid w:val="00995F71"/>
    <w:rsid w:val="00997651"/>
    <w:rsid w:val="009A00A6"/>
    <w:rsid w:val="009A1906"/>
    <w:rsid w:val="009A1C01"/>
    <w:rsid w:val="009A20FD"/>
    <w:rsid w:val="009A39E0"/>
    <w:rsid w:val="009A5CFF"/>
    <w:rsid w:val="009A5F9D"/>
    <w:rsid w:val="009A633C"/>
    <w:rsid w:val="009A6658"/>
    <w:rsid w:val="009A7731"/>
    <w:rsid w:val="009B1ACF"/>
    <w:rsid w:val="009B1B83"/>
    <w:rsid w:val="009B2FCC"/>
    <w:rsid w:val="009B326E"/>
    <w:rsid w:val="009B4F6D"/>
    <w:rsid w:val="009B54F8"/>
    <w:rsid w:val="009B5C73"/>
    <w:rsid w:val="009B670A"/>
    <w:rsid w:val="009B726D"/>
    <w:rsid w:val="009C058D"/>
    <w:rsid w:val="009C122F"/>
    <w:rsid w:val="009C156C"/>
    <w:rsid w:val="009C1C56"/>
    <w:rsid w:val="009C29C3"/>
    <w:rsid w:val="009C4523"/>
    <w:rsid w:val="009C5527"/>
    <w:rsid w:val="009C60AC"/>
    <w:rsid w:val="009C6E99"/>
    <w:rsid w:val="009C73FE"/>
    <w:rsid w:val="009C7516"/>
    <w:rsid w:val="009C75CA"/>
    <w:rsid w:val="009C7B63"/>
    <w:rsid w:val="009C7C1E"/>
    <w:rsid w:val="009D12F9"/>
    <w:rsid w:val="009D1F80"/>
    <w:rsid w:val="009D2681"/>
    <w:rsid w:val="009D32E0"/>
    <w:rsid w:val="009D3512"/>
    <w:rsid w:val="009D375F"/>
    <w:rsid w:val="009D4B7F"/>
    <w:rsid w:val="009D69D4"/>
    <w:rsid w:val="009D6E9F"/>
    <w:rsid w:val="009E048B"/>
    <w:rsid w:val="009E1424"/>
    <w:rsid w:val="009E21FA"/>
    <w:rsid w:val="009E2BB8"/>
    <w:rsid w:val="009E3C18"/>
    <w:rsid w:val="009E5591"/>
    <w:rsid w:val="009E5C78"/>
    <w:rsid w:val="009E6CF5"/>
    <w:rsid w:val="009E6E08"/>
    <w:rsid w:val="009E7172"/>
    <w:rsid w:val="009F259C"/>
    <w:rsid w:val="009F67F7"/>
    <w:rsid w:val="009F6DA0"/>
    <w:rsid w:val="009F7B83"/>
    <w:rsid w:val="00A0215C"/>
    <w:rsid w:val="00A0243A"/>
    <w:rsid w:val="00A04029"/>
    <w:rsid w:val="00A04FB9"/>
    <w:rsid w:val="00A05315"/>
    <w:rsid w:val="00A0572C"/>
    <w:rsid w:val="00A0606B"/>
    <w:rsid w:val="00A0606D"/>
    <w:rsid w:val="00A06365"/>
    <w:rsid w:val="00A065B2"/>
    <w:rsid w:val="00A078FE"/>
    <w:rsid w:val="00A103DE"/>
    <w:rsid w:val="00A11463"/>
    <w:rsid w:val="00A11B90"/>
    <w:rsid w:val="00A1241D"/>
    <w:rsid w:val="00A1271E"/>
    <w:rsid w:val="00A137EA"/>
    <w:rsid w:val="00A14B7E"/>
    <w:rsid w:val="00A15871"/>
    <w:rsid w:val="00A15D89"/>
    <w:rsid w:val="00A15FF0"/>
    <w:rsid w:val="00A16824"/>
    <w:rsid w:val="00A17654"/>
    <w:rsid w:val="00A17DE2"/>
    <w:rsid w:val="00A21860"/>
    <w:rsid w:val="00A21B7D"/>
    <w:rsid w:val="00A24545"/>
    <w:rsid w:val="00A267EF"/>
    <w:rsid w:val="00A2747A"/>
    <w:rsid w:val="00A30374"/>
    <w:rsid w:val="00A30ED0"/>
    <w:rsid w:val="00A31699"/>
    <w:rsid w:val="00A32FA1"/>
    <w:rsid w:val="00A331DE"/>
    <w:rsid w:val="00A34399"/>
    <w:rsid w:val="00A35105"/>
    <w:rsid w:val="00A3609D"/>
    <w:rsid w:val="00A4159E"/>
    <w:rsid w:val="00A43F69"/>
    <w:rsid w:val="00A47577"/>
    <w:rsid w:val="00A47B91"/>
    <w:rsid w:val="00A501F8"/>
    <w:rsid w:val="00A50E1C"/>
    <w:rsid w:val="00A522A5"/>
    <w:rsid w:val="00A53D5A"/>
    <w:rsid w:val="00A54AC1"/>
    <w:rsid w:val="00A568BE"/>
    <w:rsid w:val="00A569AA"/>
    <w:rsid w:val="00A56BB1"/>
    <w:rsid w:val="00A57215"/>
    <w:rsid w:val="00A61A6B"/>
    <w:rsid w:val="00A62E03"/>
    <w:rsid w:val="00A63E71"/>
    <w:rsid w:val="00A64EA4"/>
    <w:rsid w:val="00A655FF"/>
    <w:rsid w:val="00A66497"/>
    <w:rsid w:val="00A664A3"/>
    <w:rsid w:val="00A70ACC"/>
    <w:rsid w:val="00A714CF"/>
    <w:rsid w:val="00A72496"/>
    <w:rsid w:val="00A72B22"/>
    <w:rsid w:val="00A72B6D"/>
    <w:rsid w:val="00A80D72"/>
    <w:rsid w:val="00A81365"/>
    <w:rsid w:val="00A81768"/>
    <w:rsid w:val="00A824E1"/>
    <w:rsid w:val="00A84C0B"/>
    <w:rsid w:val="00A84E1F"/>
    <w:rsid w:val="00A8633B"/>
    <w:rsid w:val="00A878DE"/>
    <w:rsid w:val="00A917AA"/>
    <w:rsid w:val="00A93F2C"/>
    <w:rsid w:val="00A945FC"/>
    <w:rsid w:val="00A9480A"/>
    <w:rsid w:val="00A94D79"/>
    <w:rsid w:val="00A955D1"/>
    <w:rsid w:val="00A96145"/>
    <w:rsid w:val="00A96220"/>
    <w:rsid w:val="00A97A69"/>
    <w:rsid w:val="00AA1AA6"/>
    <w:rsid w:val="00AA5616"/>
    <w:rsid w:val="00AA56ED"/>
    <w:rsid w:val="00AA616B"/>
    <w:rsid w:val="00AB06B2"/>
    <w:rsid w:val="00AB06FC"/>
    <w:rsid w:val="00AB143D"/>
    <w:rsid w:val="00AB1728"/>
    <w:rsid w:val="00AB2CB6"/>
    <w:rsid w:val="00AB36B6"/>
    <w:rsid w:val="00AB5416"/>
    <w:rsid w:val="00AB5B5D"/>
    <w:rsid w:val="00AB5CDF"/>
    <w:rsid w:val="00AB6136"/>
    <w:rsid w:val="00AB61D5"/>
    <w:rsid w:val="00AB78E1"/>
    <w:rsid w:val="00AB7BFF"/>
    <w:rsid w:val="00AC066E"/>
    <w:rsid w:val="00AC336D"/>
    <w:rsid w:val="00AC64E4"/>
    <w:rsid w:val="00AC6614"/>
    <w:rsid w:val="00AC6C65"/>
    <w:rsid w:val="00AC7303"/>
    <w:rsid w:val="00AC7356"/>
    <w:rsid w:val="00AC7E5B"/>
    <w:rsid w:val="00AD0635"/>
    <w:rsid w:val="00AD15F4"/>
    <w:rsid w:val="00AD2A3C"/>
    <w:rsid w:val="00AD4552"/>
    <w:rsid w:val="00AD5AAF"/>
    <w:rsid w:val="00AD6BF2"/>
    <w:rsid w:val="00AD70D6"/>
    <w:rsid w:val="00AD7AC2"/>
    <w:rsid w:val="00AE0762"/>
    <w:rsid w:val="00AE1AA3"/>
    <w:rsid w:val="00AE1E88"/>
    <w:rsid w:val="00AE2271"/>
    <w:rsid w:val="00AE23C7"/>
    <w:rsid w:val="00AE2D5A"/>
    <w:rsid w:val="00AE458D"/>
    <w:rsid w:val="00AE4874"/>
    <w:rsid w:val="00AE5806"/>
    <w:rsid w:val="00AE6AF1"/>
    <w:rsid w:val="00AE7E1A"/>
    <w:rsid w:val="00AF02D6"/>
    <w:rsid w:val="00AF0BC5"/>
    <w:rsid w:val="00AF2DC4"/>
    <w:rsid w:val="00AF2F4F"/>
    <w:rsid w:val="00AF4502"/>
    <w:rsid w:val="00AF5B0B"/>
    <w:rsid w:val="00AF65DB"/>
    <w:rsid w:val="00AF7B94"/>
    <w:rsid w:val="00B02DFF"/>
    <w:rsid w:val="00B033D1"/>
    <w:rsid w:val="00B05AB8"/>
    <w:rsid w:val="00B07104"/>
    <w:rsid w:val="00B07523"/>
    <w:rsid w:val="00B0785B"/>
    <w:rsid w:val="00B1014E"/>
    <w:rsid w:val="00B11548"/>
    <w:rsid w:val="00B12215"/>
    <w:rsid w:val="00B14598"/>
    <w:rsid w:val="00B14F66"/>
    <w:rsid w:val="00B155CD"/>
    <w:rsid w:val="00B15F4E"/>
    <w:rsid w:val="00B17BA5"/>
    <w:rsid w:val="00B17CB2"/>
    <w:rsid w:val="00B17F17"/>
    <w:rsid w:val="00B20223"/>
    <w:rsid w:val="00B205D8"/>
    <w:rsid w:val="00B20EFF"/>
    <w:rsid w:val="00B2135A"/>
    <w:rsid w:val="00B223D1"/>
    <w:rsid w:val="00B24077"/>
    <w:rsid w:val="00B24A42"/>
    <w:rsid w:val="00B24B73"/>
    <w:rsid w:val="00B25AEA"/>
    <w:rsid w:val="00B267E9"/>
    <w:rsid w:val="00B26971"/>
    <w:rsid w:val="00B316BE"/>
    <w:rsid w:val="00B31B39"/>
    <w:rsid w:val="00B333A5"/>
    <w:rsid w:val="00B336B5"/>
    <w:rsid w:val="00B33778"/>
    <w:rsid w:val="00B3401E"/>
    <w:rsid w:val="00B34924"/>
    <w:rsid w:val="00B3515D"/>
    <w:rsid w:val="00B35CF6"/>
    <w:rsid w:val="00B36884"/>
    <w:rsid w:val="00B374C3"/>
    <w:rsid w:val="00B377D6"/>
    <w:rsid w:val="00B409BF"/>
    <w:rsid w:val="00B4172D"/>
    <w:rsid w:val="00B4373E"/>
    <w:rsid w:val="00B43979"/>
    <w:rsid w:val="00B43EEF"/>
    <w:rsid w:val="00B45DF1"/>
    <w:rsid w:val="00B4635C"/>
    <w:rsid w:val="00B50116"/>
    <w:rsid w:val="00B504FF"/>
    <w:rsid w:val="00B50ABA"/>
    <w:rsid w:val="00B50BBC"/>
    <w:rsid w:val="00B51ABB"/>
    <w:rsid w:val="00B52B9F"/>
    <w:rsid w:val="00B53646"/>
    <w:rsid w:val="00B54FF8"/>
    <w:rsid w:val="00B560FF"/>
    <w:rsid w:val="00B56246"/>
    <w:rsid w:val="00B573DF"/>
    <w:rsid w:val="00B5767B"/>
    <w:rsid w:val="00B57FDE"/>
    <w:rsid w:val="00B6069B"/>
    <w:rsid w:val="00B6086D"/>
    <w:rsid w:val="00B612A6"/>
    <w:rsid w:val="00B61645"/>
    <w:rsid w:val="00B62F2E"/>
    <w:rsid w:val="00B632F3"/>
    <w:rsid w:val="00B645BF"/>
    <w:rsid w:val="00B64A9D"/>
    <w:rsid w:val="00B65323"/>
    <w:rsid w:val="00B66F2F"/>
    <w:rsid w:val="00B672E2"/>
    <w:rsid w:val="00B67AA3"/>
    <w:rsid w:val="00B709DB"/>
    <w:rsid w:val="00B724DD"/>
    <w:rsid w:val="00B730EA"/>
    <w:rsid w:val="00B818B2"/>
    <w:rsid w:val="00B8293B"/>
    <w:rsid w:val="00B8357D"/>
    <w:rsid w:val="00B83AF1"/>
    <w:rsid w:val="00B86B27"/>
    <w:rsid w:val="00B87226"/>
    <w:rsid w:val="00B91546"/>
    <w:rsid w:val="00B9209A"/>
    <w:rsid w:val="00B93555"/>
    <w:rsid w:val="00B9472E"/>
    <w:rsid w:val="00B94A89"/>
    <w:rsid w:val="00B96453"/>
    <w:rsid w:val="00B9696F"/>
    <w:rsid w:val="00B96F87"/>
    <w:rsid w:val="00BA1C19"/>
    <w:rsid w:val="00BA1CEB"/>
    <w:rsid w:val="00BA382F"/>
    <w:rsid w:val="00BA3978"/>
    <w:rsid w:val="00BA4CDD"/>
    <w:rsid w:val="00BA5424"/>
    <w:rsid w:val="00BA6010"/>
    <w:rsid w:val="00BA7AC2"/>
    <w:rsid w:val="00BB030B"/>
    <w:rsid w:val="00BB1B20"/>
    <w:rsid w:val="00BB2315"/>
    <w:rsid w:val="00BB3CED"/>
    <w:rsid w:val="00BB3DC7"/>
    <w:rsid w:val="00BB4309"/>
    <w:rsid w:val="00BB5477"/>
    <w:rsid w:val="00BB611F"/>
    <w:rsid w:val="00BB6A4A"/>
    <w:rsid w:val="00BC01CA"/>
    <w:rsid w:val="00BC070E"/>
    <w:rsid w:val="00BC1EB5"/>
    <w:rsid w:val="00BC3F4E"/>
    <w:rsid w:val="00BC4361"/>
    <w:rsid w:val="00BC44AB"/>
    <w:rsid w:val="00BC47F9"/>
    <w:rsid w:val="00BC4F26"/>
    <w:rsid w:val="00BC7853"/>
    <w:rsid w:val="00BC7909"/>
    <w:rsid w:val="00BD03BC"/>
    <w:rsid w:val="00BD0A1E"/>
    <w:rsid w:val="00BD0A6A"/>
    <w:rsid w:val="00BD127A"/>
    <w:rsid w:val="00BD1423"/>
    <w:rsid w:val="00BD1F00"/>
    <w:rsid w:val="00BD257A"/>
    <w:rsid w:val="00BD371D"/>
    <w:rsid w:val="00BD52AD"/>
    <w:rsid w:val="00BE1434"/>
    <w:rsid w:val="00BE42EC"/>
    <w:rsid w:val="00BE5DAE"/>
    <w:rsid w:val="00BE6D03"/>
    <w:rsid w:val="00BF2FE0"/>
    <w:rsid w:val="00BF3595"/>
    <w:rsid w:val="00BF3BC7"/>
    <w:rsid w:val="00BF4AA9"/>
    <w:rsid w:val="00BF4C6E"/>
    <w:rsid w:val="00BF696E"/>
    <w:rsid w:val="00BF6E7C"/>
    <w:rsid w:val="00BF755A"/>
    <w:rsid w:val="00BF7594"/>
    <w:rsid w:val="00C0034B"/>
    <w:rsid w:val="00C014FF"/>
    <w:rsid w:val="00C03410"/>
    <w:rsid w:val="00C03743"/>
    <w:rsid w:val="00C03D0C"/>
    <w:rsid w:val="00C113A7"/>
    <w:rsid w:val="00C1258B"/>
    <w:rsid w:val="00C12714"/>
    <w:rsid w:val="00C14E0E"/>
    <w:rsid w:val="00C15105"/>
    <w:rsid w:val="00C15390"/>
    <w:rsid w:val="00C15B7E"/>
    <w:rsid w:val="00C15D4C"/>
    <w:rsid w:val="00C17056"/>
    <w:rsid w:val="00C20328"/>
    <w:rsid w:val="00C22210"/>
    <w:rsid w:val="00C22FAD"/>
    <w:rsid w:val="00C24DEB"/>
    <w:rsid w:val="00C25313"/>
    <w:rsid w:val="00C2544A"/>
    <w:rsid w:val="00C2570A"/>
    <w:rsid w:val="00C2617A"/>
    <w:rsid w:val="00C262B7"/>
    <w:rsid w:val="00C268EF"/>
    <w:rsid w:val="00C30983"/>
    <w:rsid w:val="00C31604"/>
    <w:rsid w:val="00C31657"/>
    <w:rsid w:val="00C330FD"/>
    <w:rsid w:val="00C3318C"/>
    <w:rsid w:val="00C35A84"/>
    <w:rsid w:val="00C36726"/>
    <w:rsid w:val="00C36B72"/>
    <w:rsid w:val="00C37CF2"/>
    <w:rsid w:val="00C40CDD"/>
    <w:rsid w:val="00C420AD"/>
    <w:rsid w:val="00C4327F"/>
    <w:rsid w:val="00C4476F"/>
    <w:rsid w:val="00C46B35"/>
    <w:rsid w:val="00C52128"/>
    <w:rsid w:val="00C5286B"/>
    <w:rsid w:val="00C531E8"/>
    <w:rsid w:val="00C53DB9"/>
    <w:rsid w:val="00C54275"/>
    <w:rsid w:val="00C55C4B"/>
    <w:rsid w:val="00C56B58"/>
    <w:rsid w:val="00C5787A"/>
    <w:rsid w:val="00C619F0"/>
    <w:rsid w:val="00C62F84"/>
    <w:rsid w:val="00C63192"/>
    <w:rsid w:val="00C637ED"/>
    <w:rsid w:val="00C63A0F"/>
    <w:rsid w:val="00C63BB3"/>
    <w:rsid w:val="00C6441A"/>
    <w:rsid w:val="00C649F1"/>
    <w:rsid w:val="00C65C37"/>
    <w:rsid w:val="00C6771A"/>
    <w:rsid w:val="00C67D84"/>
    <w:rsid w:val="00C709CF"/>
    <w:rsid w:val="00C71AB5"/>
    <w:rsid w:val="00C729CF"/>
    <w:rsid w:val="00C72FDB"/>
    <w:rsid w:val="00C7509A"/>
    <w:rsid w:val="00C75C63"/>
    <w:rsid w:val="00C75ED2"/>
    <w:rsid w:val="00C769C2"/>
    <w:rsid w:val="00C76DAA"/>
    <w:rsid w:val="00C77363"/>
    <w:rsid w:val="00C7779F"/>
    <w:rsid w:val="00C80DC5"/>
    <w:rsid w:val="00C8148F"/>
    <w:rsid w:val="00C8175B"/>
    <w:rsid w:val="00C8274B"/>
    <w:rsid w:val="00C8721A"/>
    <w:rsid w:val="00C90975"/>
    <w:rsid w:val="00C91178"/>
    <w:rsid w:val="00C91239"/>
    <w:rsid w:val="00C91B99"/>
    <w:rsid w:val="00C9274A"/>
    <w:rsid w:val="00C9297C"/>
    <w:rsid w:val="00C92986"/>
    <w:rsid w:val="00C93F64"/>
    <w:rsid w:val="00C9436B"/>
    <w:rsid w:val="00C95AC3"/>
    <w:rsid w:val="00C9684C"/>
    <w:rsid w:val="00C972BA"/>
    <w:rsid w:val="00C97A38"/>
    <w:rsid w:val="00C97AFE"/>
    <w:rsid w:val="00CA029B"/>
    <w:rsid w:val="00CA110A"/>
    <w:rsid w:val="00CA3EF7"/>
    <w:rsid w:val="00CA53E7"/>
    <w:rsid w:val="00CA791C"/>
    <w:rsid w:val="00CA7E9B"/>
    <w:rsid w:val="00CB0481"/>
    <w:rsid w:val="00CB18BC"/>
    <w:rsid w:val="00CB5A91"/>
    <w:rsid w:val="00CC2BAC"/>
    <w:rsid w:val="00CC3902"/>
    <w:rsid w:val="00CC3B88"/>
    <w:rsid w:val="00CC3DB0"/>
    <w:rsid w:val="00CC5C5D"/>
    <w:rsid w:val="00CC6FAF"/>
    <w:rsid w:val="00CD086D"/>
    <w:rsid w:val="00CD16BB"/>
    <w:rsid w:val="00CD282E"/>
    <w:rsid w:val="00CD2937"/>
    <w:rsid w:val="00CD2C5F"/>
    <w:rsid w:val="00CD2C7B"/>
    <w:rsid w:val="00CD2F0A"/>
    <w:rsid w:val="00CD5377"/>
    <w:rsid w:val="00CD643A"/>
    <w:rsid w:val="00CD68D0"/>
    <w:rsid w:val="00CE0D4B"/>
    <w:rsid w:val="00CE1505"/>
    <w:rsid w:val="00CE1B40"/>
    <w:rsid w:val="00CE2C30"/>
    <w:rsid w:val="00CE3E16"/>
    <w:rsid w:val="00CE5580"/>
    <w:rsid w:val="00CE599C"/>
    <w:rsid w:val="00CE797A"/>
    <w:rsid w:val="00CF5879"/>
    <w:rsid w:val="00CF5BFB"/>
    <w:rsid w:val="00CF5F13"/>
    <w:rsid w:val="00CF7389"/>
    <w:rsid w:val="00CF7B7B"/>
    <w:rsid w:val="00D010CB"/>
    <w:rsid w:val="00D0291D"/>
    <w:rsid w:val="00D033D9"/>
    <w:rsid w:val="00D03846"/>
    <w:rsid w:val="00D03CA0"/>
    <w:rsid w:val="00D04DE3"/>
    <w:rsid w:val="00D1098B"/>
    <w:rsid w:val="00D109F0"/>
    <w:rsid w:val="00D12AE9"/>
    <w:rsid w:val="00D13782"/>
    <w:rsid w:val="00D14B30"/>
    <w:rsid w:val="00D16BC1"/>
    <w:rsid w:val="00D17C84"/>
    <w:rsid w:val="00D213DD"/>
    <w:rsid w:val="00D21989"/>
    <w:rsid w:val="00D229A1"/>
    <w:rsid w:val="00D24B83"/>
    <w:rsid w:val="00D250E8"/>
    <w:rsid w:val="00D25311"/>
    <w:rsid w:val="00D2539D"/>
    <w:rsid w:val="00D255DA"/>
    <w:rsid w:val="00D266F6"/>
    <w:rsid w:val="00D26BE0"/>
    <w:rsid w:val="00D30003"/>
    <w:rsid w:val="00D30337"/>
    <w:rsid w:val="00D304B7"/>
    <w:rsid w:val="00D32FD7"/>
    <w:rsid w:val="00D3319C"/>
    <w:rsid w:val="00D337F5"/>
    <w:rsid w:val="00D33CC3"/>
    <w:rsid w:val="00D374A5"/>
    <w:rsid w:val="00D414D9"/>
    <w:rsid w:val="00D419BD"/>
    <w:rsid w:val="00D42B80"/>
    <w:rsid w:val="00D432CD"/>
    <w:rsid w:val="00D43817"/>
    <w:rsid w:val="00D43DD4"/>
    <w:rsid w:val="00D44481"/>
    <w:rsid w:val="00D44B68"/>
    <w:rsid w:val="00D4734E"/>
    <w:rsid w:val="00D47576"/>
    <w:rsid w:val="00D47AC9"/>
    <w:rsid w:val="00D513C8"/>
    <w:rsid w:val="00D53964"/>
    <w:rsid w:val="00D54187"/>
    <w:rsid w:val="00D544B6"/>
    <w:rsid w:val="00D5520B"/>
    <w:rsid w:val="00D56539"/>
    <w:rsid w:val="00D609B3"/>
    <w:rsid w:val="00D60A7A"/>
    <w:rsid w:val="00D61038"/>
    <w:rsid w:val="00D6312D"/>
    <w:rsid w:val="00D633DB"/>
    <w:rsid w:val="00D63790"/>
    <w:rsid w:val="00D63BA5"/>
    <w:rsid w:val="00D64F4E"/>
    <w:rsid w:val="00D656ED"/>
    <w:rsid w:val="00D67E62"/>
    <w:rsid w:val="00D705A1"/>
    <w:rsid w:val="00D70964"/>
    <w:rsid w:val="00D70B5B"/>
    <w:rsid w:val="00D71D5C"/>
    <w:rsid w:val="00D73A0F"/>
    <w:rsid w:val="00D76C4D"/>
    <w:rsid w:val="00D76F73"/>
    <w:rsid w:val="00D77310"/>
    <w:rsid w:val="00D807C8"/>
    <w:rsid w:val="00D81195"/>
    <w:rsid w:val="00D81E3C"/>
    <w:rsid w:val="00D83AA8"/>
    <w:rsid w:val="00D83C1B"/>
    <w:rsid w:val="00D83E47"/>
    <w:rsid w:val="00D84334"/>
    <w:rsid w:val="00D85244"/>
    <w:rsid w:val="00D87521"/>
    <w:rsid w:val="00D90495"/>
    <w:rsid w:val="00D92117"/>
    <w:rsid w:val="00D9539E"/>
    <w:rsid w:val="00D95F52"/>
    <w:rsid w:val="00D9696A"/>
    <w:rsid w:val="00D96B62"/>
    <w:rsid w:val="00D976DB"/>
    <w:rsid w:val="00DA161C"/>
    <w:rsid w:val="00DA21F7"/>
    <w:rsid w:val="00DA2749"/>
    <w:rsid w:val="00DA2968"/>
    <w:rsid w:val="00DA2AEB"/>
    <w:rsid w:val="00DA403F"/>
    <w:rsid w:val="00DA4D2B"/>
    <w:rsid w:val="00DA5BB6"/>
    <w:rsid w:val="00DA6837"/>
    <w:rsid w:val="00DA6ABD"/>
    <w:rsid w:val="00DB0431"/>
    <w:rsid w:val="00DB2828"/>
    <w:rsid w:val="00DB338A"/>
    <w:rsid w:val="00DB39B2"/>
    <w:rsid w:val="00DB3E4D"/>
    <w:rsid w:val="00DB5C05"/>
    <w:rsid w:val="00DB5ECA"/>
    <w:rsid w:val="00DB6023"/>
    <w:rsid w:val="00DB79ED"/>
    <w:rsid w:val="00DB7BC0"/>
    <w:rsid w:val="00DB7DBF"/>
    <w:rsid w:val="00DC1BC3"/>
    <w:rsid w:val="00DC2568"/>
    <w:rsid w:val="00DC2C9E"/>
    <w:rsid w:val="00DC2E3E"/>
    <w:rsid w:val="00DC71A1"/>
    <w:rsid w:val="00DC771D"/>
    <w:rsid w:val="00DD1DF2"/>
    <w:rsid w:val="00DD2995"/>
    <w:rsid w:val="00DD2BB7"/>
    <w:rsid w:val="00DD2FE6"/>
    <w:rsid w:val="00DD4061"/>
    <w:rsid w:val="00DD497C"/>
    <w:rsid w:val="00DD559B"/>
    <w:rsid w:val="00DD655F"/>
    <w:rsid w:val="00DD72B9"/>
    <w:rsid w:val="00DE04E6"/>
    <w:rsid w:val="00DE073F"/>
    <w:rsid w:val="00DE09F6"/>
    <w:rsid w:val="00DE1DC3"/>
    <w:rsid w:val="00DE23C0"/>
    <w:rsid w:val="00DE3786"/>
    <w:rsid w:val="00DE551B"/>
    <w:rsid w:val="00DE5829"/>
    <w:rsid w:val="00DE5AA6"/>
    <w:rsid w:val="00DE6927"/>
    <w:rsid w:val="00DE7144"/>
    <w:rsid w:val="00DF0223"/>
    <w:rsid w:val="00DF12FB"/>
    <w:rsid w:val="00DF238A"/>
    <w:rsid w:val="00DF2AD1"/>
    <w:rsid w:val="00DF2E45"/>
    <w:rsid w:val="00DF34D6"/>
    <w:rsid w:val="00DF53C3"/>
    <w:rsid w:val="00DF53D6"/>
    <w:rsid w:val="00E006D0"/>
    <w:rsid w:val="00E00F6D"/>
    <w:rsid w:val="00E01DA9"/>
    <w:rsid w:val="00E029DD"/>
    <w:rsid w:val="00E02D6D"/>
    <w:rsid w:val="00E02F42"/>
    <w:rsid w:val="00E032FB"/>
    <w:rsid w:val="00E04608"/>
    <w:rsid w:val="00E06A69"/>
    <w:rsid w:val="00E0720C"/>
    <w:rsid w:val="00E07E55"/>
    <w:rsid w:val="00E12D2A"/>
    <w:rsid w:val="00E13173"/>
    <w:rsid w:val="00E13AB6"/>
    <w:rsid w:val="00E13CB7"/>
    <w:rsid w:val="00E143B2"/>
    <w:rsid w:val="00E15E1B"/>
    <w:rsid w:val="00E1713B"/>
    <w:rsid w:val="00E22D02"/>
    <w:rsid w:val="00E239FF"/>
    <w:rsid w:val="00E2430A"/>
    <w:rsid w:val="00E2455C"/>
    <w:rsid w:val="00E24EA1"/>
    <w:rsid w:val="00E25D46"/>
    <w:rsid w:val="00E26830"/>
    <w:rsid w:val="00E2683D"/>
    <w:rsid w:val="00E339EF"/>
    <w:rsid w:val="00E342C7"/>
    <w:rsid w:val="00E35345"/>
    <w:rsid w:val="00E3559A"/>
    <w:rsid w:val="00E3559C"/>
    <w:rsid w:val="00E36614"/>
    <w:rsid w:val="00E36F8A"/>
    <w:rsid w:val="00E3763D"/>
    <w:rsid w:val="00E3765C"/>
    <w:rsid w:val="00E40B8D"/>
    <w:rsid w:val="00E423B6"/>
    <w:rsid w:val="00E4280D"/>
    <w:rsid w:val="00E42B4D"/>
    <w:rsid w:val="00E43225"/>
    <w:rsid w:val="00E43467"/>
    <w:rsid w:val="00E4417F"/>
    <w:rsid w:val="00E44199"/>
    <w:rsid w:val="00E46D3F"/>
    <w:rsid w:val="00E47CCC"/>
    <w:rsid w:val="00E47EF3"/>
    <w:rsid w:val="00E51320"/>
    <w:rsid w:val="00E57386"/>
    <w:rsid w:val="00E6070E"/>
    <w:rsid w:val="00E60813"/>
    <w:rsid w:val="00E61F9D"/>
    <w:rsid w:val="00E62F41"/>
    <w:rsid w:val="00E64FE6"/>
    <w:rsid w:val="00E65155"/>
    <w:rsid w:val="00E65D0B"/>
    <w:rsid w:val="00E65E41"/>
    <w:rsid w:val="00E667F8"/>
    <w:rsid w:val="00E671EC"/>
    <w:rsid w:val="00E672E8"/>
    <w:rsid w:val="00E703AD"/>
    <w:rsid w:val="00E7192D"/>
    <w:rsid w:val="00E71E8E"/>
    <w:rsid w:val="00E72D59"/>
    <w:rsid w:val="00E7332E"/>
    <w:rsid w:val="00E73962"/>
    <w:rsid w:val="00E77932"/>
    <w:rsid w:val="00E779FD"/>
    <w:rsid w:val="00E77D4E"/>
    <w:rsid w:val="00E80936"/>
    <w:rsid w:val="00E80F23"/>
    <w:rsid w:val="00E81122"/>
    <w:rsid w:val="00E8125A"/>
    <w:rsid w:val="00E817A2"/>
    <w:rsid w:val="00E8237A"/>
    <w:rsid w:val="00E826E5"/>
    <w:rsid w:val="00E83AB1"/>
    <w:rsid w:val="00E84126"/>
    <w:rsid w:val="00E87DFE"/>
    <w:rsid w:val="00E90827"/>
    <w:rsid w:val="00E91CF3"/>
    <w:rsid w:val="00E93460"/>
    <w:rsid w:val="00E95CED"/>
    <w:rsid w:val="00E95FE3"/>
    <w:rsid w:val="00EA28A5"/>
    <w:rsid w:val="00EA33BD"/>
    <w:rsid w:val="00EA37EE"/>
    <w:rsid w:val="00EA3860"/>
    <w:rsid w:val="00EA3B2F"/>
    <w:rsid w:val="00EA4137"/>
    <w:rsid w:val="00EA507F"/>
    <w:rsid w:val="00EA63A5"/>
    <w:rsid w:val="00EA76A5"/>
    <w:rsid w:val="00EB12A4"/>
    <w:rsid w:val="00EB261B"/>
    <w:rsid w:val="00EB7592"/>
    <w:rsid w:val="00EB791F"/>
    <w:rsid w:val="00EB7F07"/>
    <w:rsid w:val="00EC0055"/>
    <w:rsid w:val="00EC3544"/>
    <w:rsid w:val="00EC4D16"/>
    <w:rsid w:val="00EC585F"/>
    <w:rsid w:val="00EC6861"/>
    <w:rsid w:val="00EC6E23"/>
    <w:rsid w:val="00ED026A"/>
    <w:rsid w:val="00ED05F3"/>
    <w:rsid w:val="00ED160E"/>
    <w:rsid w:val="00ED4A2A"/>
    <w:rsid w:val="00ED4D94"/>
    <w:rsid w:val="00ED5162"/>
    <w:rsid w:val="00ED5771"/>
    <w:rsid w:val="00ED589A"/>
    <w:rsid w:val="00ED5E9D"/>
    <w:rsid w:val="00EE13CD"/>
    <w:rsid w:val="00EE1DB8"/>
    <w:rsid w:val="00EE1DF1"/>
    <w:rsid w:val="00EE1F74"/>
    <w:rsid w:val="00EE3BF1"/>
    <w:rsid w:val="00EE413A"/>
    <w:rsid w:val="00EF192E"/>
    <w:rsid w:val="00EF42B8"/>
    <w:rsid w:val="00EF45D6"/>
    <w:rsid w:val="00EF5068"/>
    <w:rsid w:val="00EF6AC4"/>
    <w:rsid w:val="00F03D70"/>
    <w:rsid w:val="00F03E7B"/>
    <w:rsid w:val="00F05FC8"/>
    <w:rsid w:val="00F06BD6"/>
    <w:rsid w:val="00F06FC3"/>
    <w:rsid w:val="00F0778B"/>
    <w:rsid w:val="00F07AA9"/>
    <w:rsid w:val="00F11803"/>
    <w:rsid w:val="00F11A5F"/>
    <w:rsid w:val="00F124BE"/>
    <w:rsid w:val="00F14626"/>
    <w:rsid w:val="00F15F76"/>
    <w:rsid w:val="00F2144E"/>
    <w:rsid w:val="00F21621"/>
    <w:rsid w:val="00F2187C"/>
    <w:rsid w:val="00F219C9"/>
    <w:rsid w:val="00F22670"/>
    <w:rsid w:val="00F22831"/>
    <w:rsid w:val="00F236E5"/>
    <w:rsid w:val="00F243D7"/>
    <w:rsid w:val="00F25305"/>
    <w:rsid w:val="00F258E5"/>
    <w:rsid w:val="00F25F16"/>
    <w:rsid w:val="00F26649"/>
    <w:rsid w:val="00F267E8"/>
    <w:rsid w:val="00F26F78"/>
    <w:rsid w:val="00F27140"/>
    <w:rsid w:val="00F27146"/>
    <w:rsid w:val="00F274CF"/>
    <w:rsid w:val="00F27DF7"/>
    <w:rsid w:val="00F305B1"/>
    <w:rsid w:val="00F3143F"/>
    <w:rsid w:val="00F33A10"/>
    <w:rsid w:val="00F34D6D"/>
    <w:rsid w:val="00F35AF9"/>
    <w:rsid w:val="00F366BD"/>
    <w:rsid w:val="00F37A44"/>
    <w:rsid w:val="00F37A7E"/>
    <w:rsid w:val="00F4065D"/>
    <w:rsid w:val="00F42D01"/>
    <w:rsid w:val="00F4370C"/>
    <w:rsid w:val="00F43AAC"/>
    <w:rsid w:val="00F44AA0"/>
    <w:rsid w:val="00F45810"/>
    <w:rsid w:val="00F466F7"/>
    <w:rsid w:val="00F5064E"/>
    <w:rsid w:val="00F50DAC"/>
    <w:rsid w:val="00F51765"/>
    <w:rsid w:val="00F5176F"/>
    <w:rsid w:val="00F52C68"/>
    <w:rsid w:val="00F55046"/>
    <w:rsid w:val="00F55436"/>
    <w:rsid w:val="00F55FE0"/>
    <w:rsid w:val="00F578C4"/>
    <w:rsid w:val="00F57D57"/>
    <w:rsid w:val="00F605BE"/>
    <w:rsid w:val="00F61B4B"/>
    <w:rsid w:val="00F624E9"/>
    <w:rsid w:val="00F62D26"/>
    <w:rsid w:val="00F637EF"/>
    <w:rsid w:val="00F638E8"/>
    <w:rsid w:val="00F64BBC"/>
    <w:rsid w:val="00F64E7D"/>
    <w:rsid w:val="00F6507D"/>
    <w:rsid w:val="00F65CB8"/>
    <w:rsid w:val="00F6716C"/>
    <w:rsid w:val="00F70734"/>
    <w:rsid w:val="00F71830"/>
    <w:rsid w:val="00F72D0E"/>
    <w:rsid w:val="00F735F7"/>
    <w:rsid w:val="00F75146"/>
    <w:rsid w:val="00F7595C"/>
    <w:rsid w:val="00F769BD"/>
    <w:rsid w:val="00F76C15"/>
    <w:rsid w:val="00F76D32"/>
    <w:rsid w:val="00F77AAC"/>
    <w:rsid w:val="00F80317"/>
    <w:rsid w:val="00F80CAA"/>
    <w:rsid w:val="00F81C6A"/>
    <w:rsid w:val="00F82115"/>
    <w:rsid w:val="00F83852"/>
    <w:rsid w:val="00F8387D"/>
    <w:rsid w:val="00F8498A"/>
    <w:rsid w:val="00F851B9"/>
    <w:rsid w:val="00F86AA4"/>
    <w:rsid w:val="00F87C7C"/>
    <w:rsid w:val="00F9026E"/>
    <w:rsid w:val="00F90536"/>
    <w:rsid w:val="00F90649"/>
    <w:rsid w:val="00F90C34"/>
    <w:rsid w:val="00F9100C"/>
    <w:rsid w:val="00F974BE"/>
    <w:rsid w:val="00F978F8"/>
    <w:rsid w:val="00FA018F"/>
    <w:rsid w:val="00FA05E3"/>
    <w:rsid w:val="00FA0A9C"/>
    <w:rsid w:val="00FA1CCA"/>
    <w:rsid w:val="00FA3E63"/>
    <w:rsid w:val="00FA4CDD"/>
    <w:rsid w:val="00FA6E87"/>
    <w:rsid w:val="00FB00D6"/>
    <w:rsid w:val="00FB0389"/>
    <w:rsid w:val="00FB0C68"/>
    <w:rsid w:val="00FB2D7A"/>
    <w:rsid w:val="00FB50C5"/>
    <w:rsid w:val="00FB53CA"/>
    <w:rsid w:val="00FB5C8F"/>
    <w:rsid w:val="00FB5CD0"/>
    <w:rsid w:val="00FB6FF4"/>
    <w:rsid w:val="00FB7262"/>
    <w:rsid w:val="00FB73E9"/>
    <w:rsid w:val="00FB77DF"/>
    <w:rsid w:val="00FC027B"/>
    <w:rsid w:val="00FC09EF"/>
    <w:rsid w:val="00FC39FB"/>
    <w:rsid w:val="00FC4910"/>
    <w:rsid w:val="00FC6A1D"/>
    <w:rsid w:val="00FC6C81"/>
    <w:rsid w:val="00FC7ADA"/>
    <w:rsid w:val="00FD2215"/>
    <w:rsid w:val="00FD266C"/>
    <w:rsid w:val="00FD7A37"/>
    <w:rsid w:val="00FD7CBB"/>
    <w:rsid w:val="00FE1787"/>
    <w:rsid w:val="00FE1975"/>
    <w:rsid w:val="00FE1DA8"/>
    <w:rsid w:val="00FE2B83"/>
    <w:rsid w:val="00FE2F93"/>
    <w:rsid w:val="00FE4193"/>
    <w:rsid w:val="00FE487E"/>
    <w:rsid w:val="00FE59E4"/>
    <w:rsid w:val="00FE5F22"/>
    <w:rsid w:val="00FE608D"/>
    <w:rsid w:val="00FE677A"/>
    <w:rsid w:val="00FF0B54"/>
    <w:rsid w:val="00FF137D"/>
    <w:rsid w:val="00FF1904"/>
    <w:rsid w:val="00FF32FC"/>
    <w:rsid w:val="00FF345D"/>
    <w:rsid w:val="00FF6F5D"/>
    <w:rsid w:val="00FF727D"/>
    <w:rsid w:val="00FF78B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ECF2624"/>
  <w15:chartTrackingRefBased/>
  <w15:docId w15:val="{3DB2E443-D6F0-49B5-83AF-4639646B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webb"/>
    <w:qFormat/>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link w:val="Brdtextmedfrstaindrag2Char"/>
    <w:semiHidden/>
    <w:pPr>
      <w:ind w:firstLine="210"/>
    </w:pPr>
  </w:style>
  <w:style w:type="paragraph" w:styleId="Sidhuvud">
    <w:name w:val="header"/>
    <w:basedOn w:val="Normal"/>
    <w:link w:val="SidhuvudChar"/>
    <w:semiHidden/>
    <w:pPr>
      <w:tabs>
        <w:tab w:val="right" w:pos="8732"/>
      </w:tabs>
    </w:pPr>
    <w:rPr>
      <w:rFonts w:ascii="Arial" w:hAnsi="Arial" w:cs="Arial"/>
      <w:sz w:val="16"/>
    </w:rPr>
  </w:style>
  <w:style w:type="paragraph" w:styleId="Sidfot">
    <w:name w:val="footer"/>
    <w:basedOn w:val="Normal"/>
    <w:link w:val="SidfotChar"/>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rsid w:val="00B3401E"/>
    <w:pPr>
      <w:widowControl w:val="0"/>
      <w:tabs>
        <w:tab w:val="right" w:leader="dot" w:pos="6691"/>
      </w:tabs>
      <w:ind w:right="284"/>
    </w:pPr>
    <w:rPr>
      <w:rFonts w:ascii="Verdana" w:hAnsi="Verdana"/>
      <w:noProof/>
      <w:color w:val="000000"/>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styleId="Punktlista">
    <w:name w:val="List Bullet"/>
    <w:basedOn w:val="ANormal"/>
    <w:autoRedefine/>
    <w:semiHidden/>
    <w:pPr>
      <w:numPr>
        <w:numId w:val="14"/>
      </w:numPr>
      <w:tabs>
        <w:tab w:val="clear" w:pos="283"/>
        <w:tab w:val="left" w:pos="851"/>
      </w:tabs>
      <w:ind w:left="0" w:firstLine="0"/>
    </w:pPr>
  </w:style>
  <w:style w:type="paragraph" w:customStyle="1" w:styleId="rubrikarende">
    <w:name w:val="rubrik_arende"/>
    <w:basedOn w:val="ANormal"/>
    <w:next w:val="mellanrumplenum"/>
    <w:pPr>
      <w:numPr>
        <w:numId w:val="13"/>
      </w:numPr>
      <w:tabs>
        <w:tab w:val="clear" w:pos="283"/>
      </w:tabs>
      <w:jc w:val="left"/>
    </w:pPr>
    <w:rPr>
      <w:szCs w:val="22"/>
    </w:rPr>
  </w:style>
  <w:style w:type="paragraph" w:customStyle="1" w:styleId="mellanrumplenum">
    <w:name w:val="mellanrum_plenum"/>
    <w:basedOn w:val="ANormal"/>
    <w:next w:val="rubrikarende"/>
    <w:pPr>
      <w:tabs>
        <w:tab w:val="clear" w:pos="283"/>
      </w:tabs>
    </w:pPr>
    <w:rPr>
      <w:szCs w:val="22"/>
    </w:rPr>
  </w:style>
  <w:style w:type="paragraph" w:customStyle="1" w:styleId="rubrikarendefk">
    <w:name w:val="rubrik_arende_fk"/>
    <w:basedOn w:val="rubrikarende"/>
    <w:pPr>
      <w:numPr>
        <w:numId w:val="0"/>
      </w:numPr>
    </w:pPr>
  </w:style>
  <w:style w:type="paragraph" w:customStyle="1" w:styleId="BudgetInkUtg">
    <w:name w:val="BudgetInkUtg"/>
    <w:basedOn w:val="ANormal"/>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Pr>
      <w:rFonts w:ascii="Arial" w:eastAsia="Arial Unicode MS" w:hAnsi="Arial" w:cs="Arial"/>
      <w:b/>
      <w:sz w:val="17"/>
      <w:szCs w:val="17"/>
    </w:rPr>
  </w:style>
  <w:style w:type="paragraph" w:customStyle="1" w:styleId="BRubrikB">
    <w:name w:val="B Rubrik B"/>
    <w:basedOn w:val="BRubrikA"/>
    <w:rPr>
      <w:b w:val="0"/>
      <w:bCs/>
    </w:rPr>
  </w:style>
  <w:style w:type="paragraph" w:customStyle="1" w:styleId="anormal0">
    <w:name w:val="anormal"/>
    <w:basedOn w:val="Normal"/>
    <w:pPr>
      <w:jc w:val="both"/>
    </w:pPr>
    <w:rPr>
      <w:sz w:val="22"/>
      <w:szCs w:val="22"/>
    </w:rPr>
  </w:style>
  <w:style w:type="paragraph" w:styleId="Brdtext2">
    <w:name w:val="Body Text 2"/>
    <w:basedOn w:val="Normal"/>
    <w:link w:val="Brdtext2Char"/>
    <w:semiHidden/>
    <w:pPr>
      <w:ind w:right="-1233"/>
    </w:pPr>
  </w:style>
  <w:style w:type="paragraph" w:customStyle="1" w:styleId="klam0">
    <w:name w:val="klam"/>
    <w:basedOn w:val="Normal"/>
    <w:pPr>
      <w:ind w:left="851"/>
    </w:pPr>
    <w:rPr>
      <w:rFonts w:eastAsia="Arial Unicode MS"/>
      <w:sz w:val="22"/>
      <w:szCs w:val="22"/>
    </w:rPr>
  </w:style>
  <w:style w:type="paragraph" w:customStyle="1" w:styleId="te">
    <w:name w:val="te"/>
    <w:basedOn w:val="Normal"/>
    <w:pPr>
      <w:spacing w:after="150"/>
    </w:pPr>
    <w:rPr>
      <w:rFonts w:ascii="Arial" w:eastAsia="Arial Unicode MS" w:hAnsi="Arial" w:cs="Arial"/>
    </w:rPr>
  </w:style>
  <w:style w:type="paragraph" w:customStyle="1" w:styleId="henimi">
    <w:name w:val="henimi"/>
    <w:basedOn w:val="Normal"/>
    <w:pPr>
      <w:spacing w:before="200" w:after="200"/>
    </w:pPr>
    <w:rPr>
      <w:rFonts w:ascii="Arial" w:eastAsia="Arial Unicode MS" w:hAnsi="Arial" w:cs="Arial"/>
      <w:b/>
      <w:bCs/>
      <w:color w:val="000000"/>
      <w:sz w:val="43"/>
      <w:szCs w:val="43"/>
    </w:rPr>
  </w:style>
  <w:style w:type="paragraph" w:customStyle="1" w:styleId="anormal00">
    <w:name w:val="anormal0"/>
    <w:basedOn w:val="Normal"/>
    <w:pPr>
      <w:jc w:val="both"/>
    </w:pPr>
    <w:rPr>
      <w:rFonts w:eastAsia="Arial Unicode MS"/>
      <w:sz w:val="22"/>
      <w:szCs w:val="22"/>
    </w:rPr>
  </w:style>
  <w:style w:type="paragraph" w:customStyle="1" w:styleId="klam00">
    <w:name w:val="klam0"/>
    <w:basedOn w:val="Normal"/>
    <w:pPr>
      <w:ind w:left="851"/>
    </w:pPr>
    <w:rPr>
      <w:rFonts w:eastAsia="Arial Unicode MS"/>
      <w:sz w:val="22"/>
      <w:szCs w:val="22"/>
    </w:rPr>
  </w:style>
  <w:style w:type="paragraph" w:customStyle="1" w:styleId="arendeoverrubrik0">
    <w:name w:val="arendeoverrubrik"/>
    <w:basedOn w:val="Normal"/>
    <w:rPr>
      <w:rFonts w:ascii="Arial" w:eastAsia="Arial Unicode MS" w:hAnsi="Arial" w:cs="Arial"/>
      <w:sz w:val="22"/>
      <w:szCs w:val="22"/>
    </w:rPr>
  </w:style>
  <w:style w:type="paragraph" w:customStyle="1" w:styleId="Default">
    <w:name w:val="Default"/>
    <w:pPr>
      <w:autoSpaceDE w:val="0"/>
      <w:autoSpaceDN w:val="0"/>
      <w:adjustRightInd w:val="0"/>
    </w:pPr>
    <w:rPr>
      <w:color w:val="000000"/>
      <w:sz w:val="24"/>
      <w:szCs w:val="24"/>
      <w:lang w:val="sv-SE" w:eastAsia="sv-SE"/>
    </w:rPr>
  </w:style>
  <w:style w:type="paragraph" w:styleId="Brdtextmedindrag3">
    <w:name w:val="Body Text Indent 3"/>
    <w:basedOn w:val="Normal"/>
    <w:link w:val="Brdtextmedindrag3Char"/>
    <w:semiHidden/>
    <w:pPr>
      <w:ind w:left="1304" w:firstLine="1"/>
    </w:pPr>
    <w:rPr>
      <w:lang w:val="sv-FI"/>
    </w:rPr>
  </w:style>
  <w:style w:type="paragraph" w:customStyle="1" w:styleId="rubrikb0">
    <w:name w:val="rubrikb"/>
    <w:basedOn w:val="Normal"/>
    <w:pPr>
      <w:keepNext/>
    </w:pPr>
    <w:rPr>
      <w:rFonts w:eastAsia="Arial Unicode MS"/>
      <w:sz w:val="26"/>
      <w:szCs w:val="26"/>
    </w:rPr>
  </w:style>
  <w:style w:type="paragraph" w:customStyle="1" w:styleId="rubrikmellanrum0">
    <w:name w:val="rubrikmellanrum"/>
    <w:basedOn w:val="Normal"/>
    <w:pPr>
      <w:keepNext/>
      <w:jc w:val="both"/>
    </w:pPr>
    <w:rPr>
      <w:rFonts w:eastAsia="Arial Unicode MS"/>
      <w:sz w:val="10"/>
      <w:szCs w:val="10"/>
    </w:rPr>
  </w:style>
  <w:style w:type="character" w:customStyle="1" w:styleId="longtext1">
    <w:name w:val="long_text1"/>
    <w:rPr>
      <w:sz w:val="20"/>
      <w:szCs w:val="20"/>
    </w:rPr>
  </w:style>
  <w:style w:type="paragraph" w:styleId="Brdtext3">
    <w:name w:val="Body Text 3"/>
    <w:basedOn w:val="Normal"/>
    <w:link w:val="Brdtext3Char"/>
    <w:semiHidden/>
    <w:pPr>
      <w:tabs>
        <w:tab w:val="left" w:pos="270"/>
      </w:tabs>
    </w:pPr>
    <w:rPr>
      <w:i/>
      <w:iCs/>
    </w:rPr>
  </w:style>
  <w:style w:type="paragraph" w:customStyle="1" w:styleId="anormal000">
    <w:name w:val="anormal00"/>
    <w:basedOn w:val="Normal"/>
    <w:pPr>
      <w:jc w:val="both"/>
    </w:pPr>
    <w:rPr>
      <w:rFonts w:eastAsia="Arial Unicode MS"/>
      <w:sz w:val="22"/>
      <w:szCs w:val="22"/>
    </w:rPr>
  </w:style>
  <w:style w:type="paragraph" w:customStyle="1" w:styleId="klam000">
    <w:name w:val="klam00"/>
    <w:basedOn w:val="Normal"/>
    <w:pPr>
      <w:ind w:left="851"/>
    </w:pPr>
    <w:rPr>
      <w:sz w:val="22"/>
      <w:szCs w:val="22"/>
    </w:rPr>
  </w:style>
  <w:style w:type="character" w:styleId="Fotnotsreferens">
    <w:name w:val="footnote reference"/>
    <w:semiHidden/>
    <w:rPr>
      <w:vertAlign w:val="superscript"/>
    </w:rPr>
  </w:style>
  <w:style w:type="paragraph" w:styleId="Fotnotstext">
    <w:name w:val="footnote text"/>
    <w:basedOn w:val="Normal"/>
    <w:link w:val="FotnotstextChar"/>
    <w:semiHidden/>
    <w:rPr>
      <w:sz w:val="20"/>
      <w:szCs w:val="20"/>
    </w:rPr>
  </w:style>
  <w:style w:type="paragraph" w:customStyle="1" w:styleId="anormal1">
    <w:name w:val="anormal1"/>
    <w:basedOn w:val="Normal"/>
    <w:pPr>
      <w:jc w:val="both"/>
    </w:pPr>
    <w:rPr>
      <w:rFonts w:eastAsia="Arial Unicode MS"/>
      <w:sz w:val="22"/>
      <w:szCs w:val="22"/>
    </w:rPr>
  </w:style>
  <w:style w:type="character" w:customStyle="1" w:styleId="a2009xxxingress1">
    <w:name w:val="a2009xxxingress1"/>
    <w:rPr>
      <w:rFonts w:ascii="Verdana" w:hAnsi="Verdana" w:hint="default"/>
      <w:b/>
      <w:bCs/>
      <w:i w:val="0"/>
      <w:iCs w:val="0"/>
      <w:strike w:val="0"/>
      <w:dstrike w:val="0"/>
      <w:color w:val="515151"/>
      <w:spacing w:val="10"/>
      <w:sz w:val="12"/>
      <w:szCs w:val="12"/>
      <w:u w:val="none"/>
      <w:effect w:val="none"/>
    </w:rPr>
  </w:style>
  <w:style w:type="character" w:customStyle="1" w:styleId="a2009xxxbrodtext1">
    <w:name w:val="a2009xxxbrodtext1"/>
    <w:rPr>
      <w:rFonts w:ascii="Verdana" w:hAnsi="Verdana" w:hint="default"/>
      <w:b w:val="0"/>
      <w:bCs w:val="0"/>
      <w:i w:val="0"/>
      <w:iCs w:val="0"/>
      <w:strike w:val="0"/>
      <w:dstrike w:val="0"/>
      <w:color w:val="373737"/>
      <w:sz w:val="12"/>
      <w:szCs w:val="12"/>
      <w:u w:val="none"/>
      <w:effect w:val="none"/>
    </w:rPr>
  </w:style>
  <w:style w:type="character" w:styleId="Stark">
    <w:name w:val="Strong"/>
    <w:uiPriority w:val="22"/>
    <w:qFormat/>
    <w:rPr>
      <w:b/>
      <w:bCs/>
    </w:rPr>
  </w:style>
  <w:style w:type="paragraph" w:customStyle="1" w:styleId="Vnster">
    <w:name w:val="Vänster"/>
    <w:basedOn w:val="Normal"/>
    <w:pPr>
      <w:widowControl w:val="0"/>
      <w:autoSpaceDE w:val="0"/>
      <w:autoSpaceDN w:val="0"/>
      <w:adjustRightInd w:val="0"/>
      <w:ind w:right="3969"/>
    </w:pPr>
  </w:style>
  <w:style w:type="paragraph" w:customStyle="1" w:styleId="stycke1">
    <w:name w:val="stycke1"/>
    <w:next w:val="stycke2"/>
    <w:pPr>
      <w:spacing w:before="80" w:line="312" w:lineRule="auto"/>
      <w:ind w:left="737" w:right="737"/>
    </w:pPr>
    <w:rPr>
      <w:rFonts w:ascii="Georgia" w:hAnsi="Georgia"/>
      <w:szCs w:val="22"/>
      <w:lang w:val="sv-SE" w:eastAsia="sv-SE"/>
    </w:rPr>
  </w:style>
  <w:style w:type="paragraph" w:customStyle="1" w:styleId="stycke2">
    <w:name w:val="stycke2"/>
    <w:basedOn w:val="stycke1"/>
    <w:pPr>
      <w:spacing w:before="0"/>
      <w:ind w:firstLine="227"/>
    </w:pPr>
  </w:style>
  <w:style w:type="paragraph" w:customStyle="1" w:styleId="rubrikd0">
    <w:name w:val="rubrikd"/>
    <w:basedOn w:val="Normal"/>
    <w:pPr>
      <w:keepNext/>
    </w:pPr>
    <w:rPr>
      <w:rFonts w:eastAsia="Arial Unicode MS"/>
      <w:i/>
      <w:iCs/>
      <w:sz w:val="22"/>
      <w:szCs w:val="22"/>
    </w:rPr>
  </w:style>
  <w:style w:type="paragraph" w:styleId="Ballongtext">
    <w:name w:val="Balloon Text"/>
    <w:basedOn w:val="Normal"/>
    <w:link w:val="BallongtextChar"/>
    <w:uiPriority w:val="99"/>
    <w:semiHidden/>
    <w:unhideWhenUsed/>
    <w:rsid w:val="00F305B1"/>
    <w:rPr>
      <w:rFonts w:ascii="Tahoma" w:hAnsi="Tahoma" w:cs="Tahoma"/>
      <w:sz w:val="16"/>
      <w:szCs w:val="16"/>
    </w:rPr>
  </w:style>
  <w:style w:type="character" w:customStyle="1" w:styleId="BallongtextChar">
    <w:name w:val="Ballongtext Char"/>
    <w:link w:val="Ballongtext"/>
    <w:uiPriority w:val="99"/>
    <w:semiHidden/>
    <w:rsid w:val="00F305B1"/>
    <w:rPr>
      <w:rFonts w:ascii="Tahoma" w:hAnsi="Tahoma" w:cs="Tahoma"/>
      <w:sz w:val="16"/>
      <w:szCs w:val="16"/>
      <w:lang w:val="sv-SE" w:eastAsia="sv-SE"/>
    </w:rPr>
  </w:style>
  <w:style w:type="character" w:customStyle="1" w:styleId="Rubrik3Char">
    <w:name w:val="Rubrik 3 Char"/>
    <w:link w:val="Rubrik3"/>
    <w:rsid w:val="008516F9"/>
    <w:rPr>
      <w:rFonts w:ascii="Arial" w:hAnsi="Arial" w:cs="Arial"/>
      <w:b/>
      <w:bCs/>
      <w:sz w:val="26"/>
      <w:szCs w:val="26"/>
      <w:lang w:val="sv-SE" w:eastAsia="sv-SE"/>
    </w:rPr>
  </w:style>
  <w:style w:type="paragraph" w:customStyle="1" w:styleId="rubrikhanvisning">
    <w:name w:val="rubrikhanvisning"/>
    <w:basedOn w:val="Rubrik3"/>
    <w:link w:val="rubrikhanvisningChar"/>
    <w:qFormat/>
    <w:rsid w:val="008516F9"/>
    <w:pPr>
      <w:keepNext w:val="0"/>
      <w:keepLines/>
      <w:numPr>
        <w:ilvl w:val="0"/>
        <w:numId w:val="0"/>
      </w:numPr>
      <w:spacing w:before="0" w:after="0"/>
      <w:ind w:left="737" w:right="284"/>
      <w:outlineLvl w:val="3"/>
    </w:pPr>
    <w:rPr>
      <w:b w:val="0"/>
      <w:bCs w:val="0"/>
      <w:sz w:val="20"/>
      <w:szCs w:val="22"/>
    </w:rPr>
  </w:style>
  <w:style w:type="numbering" w:customStyle="1" w:styleId="MallProtokollLista">
    <w:name w:val="Mall Protokoll Lista"/>
    <w:rsid w:val="008516F9"/>
    <w:pPr>
      <w:numPr>
        <w:numId w:val="15"/>
      </w:numPr>
    </w:pPr>
  </w:style>
  <w:style w:type="character" w:customStyle="1" w:styleId="s1">
    <w:name w:val="s1"/>
    <w:rsid w:val="00350B79"/>
  </w:style>
  <w:style w:type="character" w:customStyle="1" w:styleId="apple-converted-space">
    <w:name w:val="apple-converted-space"/>
    <w:rsid w:val="00F64BBC"/>
  </w:style>
  <w:style w:type="paragraph" w:styleId="Numreradlista3">
    <w:name w:val="List Number 3"/>
    <w:basedOn w:val="Normal"/>
    <w:semiHidden/>
    <w:rsid w:val="00AE23C7"/>
    <w:pPr>
      <w:numPr>
        <w:numId w:val="16"/>
      </w:numPr>
    </w:pPr>
    <w:rPr>
      <w:lang w:val="sv-FI"/>
    </w:rPr>
  </w:style>
  <w:style w:type="character" w:customStyle="1" w:styleId="rubrikhanvisningChar">
    <w:name w:val="rubrikhanvisning Char"/>
    <w:link w:val="rubrikhanvisning"/>
    <w:rsid w:val="00AE23C7"/>
    <w:rPr>
      <w:rFonts w:ascii="Arial" w:hAnsi="Arial" w:cs="Arial"/>
      <w:szCs w:val="22"/>
      <w:lang w:val="sv-SE" w:eastAsia="sv-SE"/>
    </w:rPr>
  </w:style>
  <w:style w:type="table" w:styleId="Tabellrutnt">
    <w:name w:val="Table Grid"/>
    <w:basedOn w:val="Normaltabell"/>
    <w:uiPriority w:val="39"/>
    <w:rsid w:val="0056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9C60AC"/>
    <w:pPr>
      <w:spacing w:before="100" w:beforeAutospacing="1" w:after="100" w:afterAutospacing="1"/>
    </w:pPr>
    <w:rPr>
      <w:lang w:val="sv-FI" w:eastAsia="sv-FI"/>
    </w:rPr>
  </w:style>
  <w:style w:type="paragraph" w:customStyle="1" w:styleId="xmsonormal">
    <w:name w:val="x_msonormal"/>
    <w:basedOn w:val="Normal"/>
    <w:rsid w:val="00433537"/>
    <w:pPr>
      <w:spacing w:before="100" w:beforeAutospacing="1" w:after="100" w:afterAutospacing="1"/>
    </w:pPr>
    <w:rPr>
      <w:lang w:val="sv-FI" w:eastAsia="sv-FI"/>
    </w:rPr>
  </w:style>
  <w:style w:type="paragraph" w:styleId="Ingetavstnd">
    <w:name w:val="No Spacing"/>
    <w:basedOn w:val="Normal"/>
    <w:uiPriority w:val="1"/>
    <w:qFormat/>
    <w:rsid w:val="00F466F7"/>
    <w:rPr>
      <w:rFonts w:ascii="Calibri" w:eastAsia="Calibri" w:hAnsi="Calibri" w:cs="Calibri"/>
      <w:sz w:val="22"/>
      <w:szCs w:val="22"/>
      <w:lang w:val="sv-FI" w:eastAsia="sv-FI"/>
    </w:rPr>
  </w:style>
  <w:style w:type="character" w:styleId="Kommentarsreferens">
    <w:name w:val="annotation reference"/>
    <w:uiPriority w:val="99"/>
    <w:semiHidden/>
    <w:unhideWhenUsed/>
    <w:rsid w:val="000924BE"/>
    <w:rPr>
      <w:sz w:val="16"/>
      <w:szCs w:val="16"/>
    </w:rPr>
  </w:style>
  <w:style w:type="paragraph" w:styleId="Kommentarer">
    <w:name w:val="annotation text"/>
    <w:basedOn w:val="Normal"/>
    <w:link w:val="KommentarerChar"/>
    <w:uiPriority w:val="99"/>
    <w:semiHidden/>
    <w:unhideWhenUsed/>
    <w:rsid w:val="000924BE"/>
    <w:rPr>
      <w:sz w:val="20"/>
      <w:szCs w:val="20"/>
    </w:rPr>
  </w:style>
  <w:style w:type="character" w:customStyle="1" w:styleId="KommentarerChar">
    <w:name w:val="Kommentarer Char"/>
    <w:basedOn w:val="Standardstycketeckensnitt"/>
    <w:link w:val="Kommentarer"/>
    <w:uiPriority w:val="99"/>
    <w:semiHidden/>
    <w:rsid w:val="000924BE"/>
  </w:style>
  <w:style w:type="paragraph" w:styleId="Kommentarsmne">
    <w:name w:val="annotation subject"/>
    <w:basedOn w:val="Kommentarer"/>
    <w:next w:val="Kommentarer"/>
    <w:link w:val="KommentarsmneChar"/>
    <w:uiPriority w:val="99"/>
    <w:semiHidden/>
    <w:unhideWhenUsed/>
    <w:rsid w:val="000924BE"/>
    <w:rPr>
      <w:b/>
      <w:bCs/>
    </w:rPr>
  </w:style>
  <w:style w:type="character" w:customStyle="1" w:styleId="KommentarsmneChar">
    <w:name w:val="Kommentarsämne Char"/>
    <w:link w:val="Kommentarsmne"/>
    <w:uiPriority w:val="99"/>
    <w:semiHidden/>
    <w:rsid w:val="000924BE"/>
    <w:rPr>
      <w:b/>
      <w:bCs/>
    </w:rPr>
  </w:style>
  <w:style w:type="paragraph" w:styleId="Oformateradtext">
    <w:name w:val="Plain Text"/>
    <w:basedOn w:val="Normal"/>
    <w:link w:val="OformateradtextChar"/>
    <w:uiPriority w:val="99"/>
    <w:semiHidden/>
    <w:unhideWhenUsed/>
    <w:rsid w:val="00016A0C"/>
    <w:rPr>
      <w:rFonts w:ascii="Calibri" w:eastAsia="Calibri" w:hAnsi="Calibri"/>
      <w:sz w:val="22"/>
      <w:szCs w:val="21"/>
      <w:lang w:val="sv-FI" w:eastAsia="en-US"/>
    </w:rPr>
  </w:style>
  <w:style w:type="character" w:customStyle="1" w:styleId="OformateradtextChar">
    <w:name w:val="Oformaterad text Char"/>
    <w:link w:val="Oformateradtext"/>
    <w:uiPriority w:val="99"/>
    <w:semiHidden/>
    <w:rsid w:val="00016A0C"/>
    <w:rPr>
      <w:rFonts w:ascii="Calibri" w:eastAsia="Calibri" w:hAnsi="Calibri"/>
      <w:sz w:val="22"/>
      <w:szCs w:val="21"/>
      <w:lang w:eastAsia="en-US"/>
    </w:rPr>
  </w:style>
  <w:style w:type="paragraph" w:styleId="Liststycke">
    <w:name w:val="List Paragraph"/>
    <w:basedOn w:val="Normal"/>
    <w:uiPriority w:val="34"/>
    <w:qFormat/>
    <w:rsid w:val="00681613"/>
    <w:pPr>
      <w:ind w:left="1304"/>
    </w:pPr>
  </w:style>
  <w:style w:type="character" w:customStyle="1" w:styleId="eop">
    <w:name w:val="eop"/>
    <w:basedOn w:val="Standardstycketeckensnitt"/>
    <w:rsid w:val="00F64E7D"/>
  </w:style>
  <w:style w:type="paragraph" w:customStyle="1" w:styleId="xmsolistparagraph">
    <w:name w:val="x_msolistparagraph"/>
    <w:basedOn w:val="Normal"/>
    <w:rsid w:val="005D35CD"/>
    <w:pPr>
      <w:ind w:left="720"/>
    </w:pPr>
    <w:rPr>
      <w:rFonts w:ascii="Calibri" w:eastAsia="Calibri" w:hAnsi="Calibri" w:cs="Calibri"/>
      <w:sz w:val="22"/>
      <w:szCs w:val="22"/>
      <w:lang w:val="sv-FI" w:eastAsia="sv-FI"/>
    </w:rPr>
  </w:style>
  <w:style w:type="paragraph" w:customStyle="1" w:styleId="xxmsonormal">
    <w:name w:val="x_xmsonormal"/>
    <w:basedOn w:val="Normal"/>
    <w:rsid w:val="005D35CD"/>
    <w:rPr>
      <w:rFonts w:ascii="Calibri" w:eastAsia="Calibri" w:hAnsi="Calibri" w:cs="Calibri"/>
      <w:sz w:val="22"/>
      <w:szCs w:val="22"/>
      <w:lang w:val="sv-FI" w:eastAsia="sv-FI"/>
    </w:rPr>
  </w:style>
  <w:style w:type="paragraph" w:customStyle="1" w:styleId="paragraph">
    <w:name w:val="paragraph"/>
    <w:basedOn w:val="Normal"/>
    <w:rsid w:val="005D35CD"/>
    <w:pPr>
      <w:spacing w:before="100" w:beforeAutospacing="1" w:after="100" w:afterAutospacing="1"/>
    </w:pPr>
    <w:rPr>
      <w:rFonts w:ascii="Calibri" w:eastAsia="Calibri" w:hAnsi="Calibri" w:cs="Calibri"/>
      <w:sz w:val="22"/>
      <w:szCs w:val="22"/>
      <w:lang w:val="sv-FI" w:eastAsia="sv-FI"/>
    </w:rPr>
  </w:style>
  <w:style w:type="character" w:customStyle="1" w:styleId="normaltextrun">
    <w:name w:val="normaltextrun"/>
    <w:basedOn w:val="Standardstycketeckensnitt"/>
    <w:rsid w:val="005D35CD"/>
  </w:style>
  <w:style w:type="character" w:customStyle="1" w:styleId="employee-tile">
    <w:name w:val="employee-tile"/>
    <w:basedOn w:val="Standardstycketeckensnitt"/>
    <w:rsid w:val="005D35CD"/>
  </w:style>
  <w:style w:type="paragraph" w:customStyle="1" w:styleId="font8">
    <w:name w:val="font_8"/>
    <w:basedOn w:val="Normal"/>
    <w:rsid w:val="005D35CD"/>
    <w:pPr>
      <w:spacing w:before="100" w:beforeAutospacing="1" w:after="100" w:afterAutospacing="1"/>
    </w:pPr>
    <w:rPr>
      <w:lang w:val="sv-FI" w:eastAsia="sv-FI"/>
    </w:rPr>
  </w:style>
  <w:style w:type="character" w:customStyle="1" w:styleId="timestampcontent">
    <w:name w:val="timestampcontent"/>
    <w:basedOn w:val="Standardstycketeckensnitt"/>
    <w:rsid w:val="005D35CD"/>
  </w:style>
  <w:style w:type="character" w:customStyle="1" w:styleId="Rubrik1Char">
    <w:name w:val="Rubrik 1 Char"/>
    <w:link w:val="Rubrik1"/>
    <w:rsid w:val="00AD15F4"/>
    <w:rPr>
      <w:rFonts w:ascii="Arial" w:hAnsi="Arial" w:cs="Arial"/>
      <w:b/>
      <w:bCs/>
      <w:kern w:val="32"/>
      <w:sz w:val="32"/>
      <w:szCs w:val="32"/>
      <w:lang w:val="sv-SE" w:eastAsia="sv-SE"/>
    </w:rPr>
  </w:style>
  <w:style w:type="character" w:customStyle="1" w:styleId="Rubrik2Char">
    <w:name w:val="Rubrik 2 Char"/>
    <w:link w:val="Rubrik2"/>
    <w:rsid w:val="00AD15F4"/>
    <w:rPr>
      <w:rFonts w:ascii="Arial" w:hAnsi="Arial" w:cs="Arial"/>
      <w:b/>
      <w:bCs/>
      <w:i/>
      <w:iCs/>
      <w:sz w:val="28"/>
      <w:szCs w:val="28"/>
      <w:lang w:val="sv-SE" w:eastAsia="sv-SE"/>
    </w:rPr>
  </w:style>
  <w:style w:type="character" w:customStyle="1" w:styleId="Rubrik4Char">
    <w:name w:val="Rubrik 4 Char"/>
    <w:link w:val="Rubrik4"/>
    <w:rsid w:val="00AD15F4"/>
    <w:rPr>
      <w:b/>
      <w:bCs/>
      <w:sz w:val="28"/>
      <w:szCs w:val="28"/>
      <w:lang w:val="sv-SE" w:eastAsia="sv-SE"/>
    </w:rPr>
  </w:style>
  <w:style w:type="character" w:customStyle="1" w:styleId="Rubrik5Char">
    <w:name w:val="Rubrik 5 Char"/>
    <w:link w:val="Rubrik5"/>
    <w:rsid w:val="00AD15F4"/>
    <w:rPr>
      <w:b/>
      <w:bCs/>
      <w:i/>
      <w:iCs/>
      <w:sz w:val="26"/>
      <w:szCs w:val="26"/>
      <w:lang w:val="sv-SE" w:eastAsia="sv-SE"/>
    </w:rPr>
  </w:style>
  <w:style w:type="character" w:customStyle="1" w:styleId="Rubrik6Char">
    <w:name w:val="Rubrik 6 Char"/>
    <w:link w:val="Rubrik6"/>
    <w:rsid w:val="00AD15F4"/>
    <w:rPr>
      <w:b/>
      <w:bCs/>
      <w:sz w:val="22"/>
      <w:szCs w:val="22"/>
      <w:lang w:val="sv-SE" w:eastAsia="sv-SE"/>
    </w:rPr>
  </w:style>
  <w:style w:type="character" w:customStyle="1" w:styleId="Rubrik7Char">
    <w:name w:val="Rubrik 7 Char"/>
    <w:link w:val="Rubrik7"/>
    <w:rsid w:val="00AD15F4"/>
    <w:rPr>
      <w:sz w:val="24"/>
      <w:szCs w:val="24"/>
      <w:lang w:val="sv-SE" w:eastAsia="sv-SE"/>
    </w:rPr>
  </w:style>
  <w:style w:type="character" w:customStyle="1" w:styleId="Rubrik8Char">
    <w:name w:val="Rubrik 8 Char"/>
    <w:link w:val="Rubrik8"/>
    <w:rsid w:val="00AD15F4"/>
    <w:rPr>
      <w:i/>
      <w:iCs/>
      <w:sz w:val="24"/>
      <w:szCs w:val="24"/>
      <w:lang w:val="sv-SE" w:eastAsia="sv-SE"/>
    </w:rPr>
  </w:style>
  <w:style w:type="character" w:customStyle="1" w:styleId="Rubrik9Char">
    <w:name w:val="Rubrik 9 Char"/>
    <w:link w:val="Rubrik9"/>
    <w:rsid w:val="00AD15F4"/>
    <w:rPr>
      <w:rFonts w:ascii="Arial" w:hAnsi="Arial" w:cs="Arial"/>
      <w:sz w:val="22"/>
      <w:szCs w:val="22"/>
      <w:lang w:val="sv-SE" w:eastAsia="sv-SE"/>
    </w:rPr>
  </w:style>
  <w:style w:type="character" w:customStyle="1" w:styleId="BrdtextmedindragChar">
    <w:name w:val="Brödtext med indrag Char"/>
    <w:link w:val="Brdtextmedindrag"/>
    <w:semiHidden/>
    <w:rsid w:val="00AD15F4"/>
    <w:rPr>
      <w:sz w:val="24"/>
      <w:szCs w:val="24"/>
      <w:lang w:val="sv-SE" w:eastAsia="sv-SE"/>
    </w:rPr>
  </w:style>
  <w:style w:type="character" w:customStyle="1" w:styleId="Brdtextmedfrstaindrag2Char">
    <w:name w:val="Brödtext med första indrag 2 Char"/>
    <w:link w:val="Brdtextmedfrstaindrag2"/>
    <w:semiHidden/>
    <w:rsid w:val="00AD15F4"/>
    <w:rPr>
      <w:sz w:val="24"/>
      <w:szCs w:val="24"/>
      <w:lang w:val="sv-SE" w:eastAsia="sv-SE"/>
    </w:rPr>
  </w:style>
  <w:style w:type="character" w:customStyle="1" w:styleId="SidhuvudChar">
    <w:name w:val="Sidhuvud Char"/>
    <w:link w:val="Sidhuvud"/>
    <w:semiHidden/>
    <w:rsid w:val="00AD15F4"/>
    <w:rPr>
      <w:rFonts w:ascii="Arial" w:hAnsi="Arial" w:cs="Arial"/>
      <w:sz w:val="16"/>
      <w:szCs w:val="24"/>
      <w:lang w:val="sv-SE" w:eastAsia="sv-SE"/>
    </w:rPr>
  </w:style>
  <w:style w:type="character" w:customStyle="1" w:styleId="SidfotChar">
    <w:name w:val="Sidfot Char"/>
    <w:link w:val="Sidfot"/>
    <w:semiHidden/>
    <w:rsid w:val="00AD15F4"/>
    <w:rPr>
      <w:rFonts w:ascii="Verdana" w:hAnsi="Verdana" w:cs="Arial"/>
      <w:sz w:val="14"/>
      <w:szCs w:val="24"/>
      <w:lang w:val="sv-SE" w:eastAsia="sv-SE"/>
    </w:rPr>
  </w:style>
  <w:style w:type="character" w:customStyle="1" w:styleId="BrdtextChar">
    <w:name w:val="Brödtext Char"/>
    <w:link w:val="Brdtext"/>
    <w:semiHidden/>
    <w:rsid w:val="00AD15F4"/>
    <w:rPr>
      <w:sz w:val="24"/>
      <w:szCs w:val="24"/>
      <w:lang w:val="sv-SE" w:eastAsia="sv-SE"/>
    </w:rPr>
  </w:style>
  <w:style w:type="character" w:customStyle="1" w:styleId="Brdtext2Char">
    <w:name w:val="Brödtext 2 Char"/>
    <w:link w:val="Brdtext2"/>
    <w:semiHidden/>
    <w:rsid w:val="00AD15F4"/>
    <w:rPr>
      <w:sz w:val="24"/>
      <w:szCs w:val="24"/>
      <w:lang w:val="sv-SE" w:eastAsia="sv-SE"/>
    </w:rPr>
  </w:style>
  <w:style w:type="character" w:customStyle="1" w:styleId="Brdtextmedindrag3Char">
    <w:name w:val="Brödtext med indrag 3 Char"/>
    <w:link w:val="Brdtextmedindrag3"/>
    <w:semiHidden/>
    <w:rsid w:val="00AD15F4"/>
    <w:rPr>
      <w:sz w:val="24"/>
      <w:szCs w:val="24"/>
      <w:lang w:eastAsia="sv-SE"/>
    </w:rPr>
  </w:style>
  <w:style w:type="character" w:customStyle="1" w:styleId="Brdtext3Char">
    <w:name w:val="Brödtext 3 Char"/>
    <w:link w:val="Brdtext3"/>
    <w:semiHidden/>
    <w:rsid w:val="00AD15F4"/>
    <w:rPr>
      <w:i/>
      <w:iCs/>
      <w:sz w:val="24"/>
      <w:szCs w:val="24"/>
      <w:lang w:val="sv-SE" w:eastAsia="sv-SE"/>
    </w:rPr>
  </w:style>
  <w:style w:type="character" w:customStyle="1" w:styleId="FotnotstextChar">
    <w:name w:val="Fotnotstext Char"/>
    <w:link w:val="Fotnotstext"/>
    <w:semiHidden/>
    <w:rsid w:val="00AD15F4"/>
    <w:rPr>
      <w:lang w:val="sv-SE" w:eastAsia="sv-SE"/>
    </w:rPr>
  </w:style>
  <w:style w:type="character" w:customStyle="1" w:styleId="ANormalChar">
    <w:name w:val="ANormal Char"/>
    <w:link w:val="ANormal"/>
    <w:rsid w:val="00F34D6D"/>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048">
      <w:bodyDiv w:val="1"/>
      <w:marLeft w:val="0"/>
      <w:marRight w:val="0"/>
      <w:marTop w:val="0"/>
      <w:marBottom w:val="0"/>
      <w:divBdr>
        <w:top w:val="none" w:sz="0" w:space="0" w:color="auto"/>
        <w:left w:val="none" w:sz="0" w:space="0" w:color="auto"/>
        <w:bottom w:val="none" w:sz="0" w:space="0" w:color="auto"/>
        <w:right w:val="none" w:sz="0" w:space="0" w:color="auto"/>
      </w:divBdr>
    </w:div>
    <w:div w:id="43262825">
      <w:bodyDiv w:val="1"/>
      <w:marLeft w:val="0"/>
      <w:marRight w:val="0"/>
      <w:marTop w:val="0"/>
      <w:marBottom w:val="0"/>
      <w:divBdr>
        <w:top w:val="none" w:sz="0" w:space="0" w:color="auto"/>
        <w:left w:val="none" w:sz="0" w:space="0" w:color="auto"/>
        <w:bottom w:val="none" w:sz="0" w:space="0" w:color="auto"/>
        <w:right w:val="none" w:sz="0" w:space="0" w:color="auto"/>
      </w:divBdr>
    </w:div>
    <w:div w:id="101196018">
      <w:bodyDiv w:val="1"/>
      <w:marLeft w:val="0"/>
      <w:marRight w:val="0"/>
      <w:marTop w:val="0"/>
      <w:marBottom w:val="0"/>
      <w:divBdr>
        <w:top w:val="none" w:sz="0" w:space="0" w:color="auto"/>
        <w:left w:val="none" w:sz="0" w:space="0" w:color="auto"/>
        <w:bottom w:val="none" w:sz="0" w:space="0" w:color="auto"/>
        <w:right w:val="none" w:sz="0" w:space="0" w:color="auto"/>
      </w:divBdr>
    </w:div>
    <w:div w:id="112676543">
      <w:bodyDiv w:val="1"/>
      <w:marLeft w:val="0"/>
      <w:marRight w:val="0"/>
      <w:marTop w:val="0"/>
      <w:marBottom w:val="0"/>
      <w:divBdr>
        <w:top w:val="none" w:sz="0" w:space="0" w:color="auto"/>
        <w:left w:val="none" w:sz="0" w:space="0" w:color="auto"/>
        <w:bottom w:val="none" w:sz="0" w:space="0" w:color="auto"/>
        <w:right w:val="none" w:sz="0" w:space="0" w:color="auto"/>
      </w:divBdr>
    </w:div>
    <w:div w:id="174074512">
      <w:bodyDiv w:val="1"/>
      <w:marLeft w:val="0"/>
      <w:marRight w:val="0"/>
      <w:marTop w:val="0"/>
      <w:marBottom w:val="0"/>
      <w:divBdr>
        <w:top w:val="none" w:sz="0" w:space="0" w:color="auto"/>
        <w:left w:val="none" w:sz="0" w:space="0" w:color="auto"/>
        <w:bottom w:val="none" w:sz="0" w:space="0" w:color="auto"/>
        <w:right w:val="none" w:sz="0" w:space="0" w:color="auto"/>
      </w:divBdr>
    </w:div>
    <w:div w:id="174656546">
      <w:bodyDiv w:val="1"/>
      <w:marLeft w:val="0"/>
      <w:marRight w:val="0"/>
      <w:marTop w:val="0"/>
      <w:marBottom w:val="0"/>
      <w:divBdr>
        <w:top w:val="none" w:sz="0" w:space="0" w:color="auto"/>
        <w:left w:val="none" w:sz="0" w:space="0" w:color="auto"/>
        <w:bottom w:val="none" w:sz="0" w:space="0" w:color="auto"/>
        <w:right w:val="none" w:sz="0" w:space="0" w:color="auto"/>
      </w:divBdr>
    </w:div>
    <w:div w:id="216744593">
      <w:bodyDiv w:val="1"/>
      <w:marLeft w:val="0"/>
      <w:marRight w:val="0"/>
      <w:marTop w:val="0"/>
      <w:marBottom w:val="0"/>
      <w:divBdr>
        <w:top w:val="none" w:sz="0" w:space="0" w:color="auto"/>
        <w:left w:val="none" w:sz="0" w:space="0" w:color="auto"/>
        <w:bottom w:val="none" w:sz="0" w:space="0" w:color="auto"/>
        <w:right w:val="none" w:sz="0" w:space="0" w:color="auto"/>
      </w:divBdr>
    </w:div>
    <w:div w:id="222453904">
      <w:bodyDiv w:val="1"/>
      <w:marLeft w:val="60"/>
      <w:marRight w:val="60"/>
      <w:marTop w:val="60"/>
      <w:marBottom w:val="15"/>
      <w:divBdr>
        <w:top w:val="none" w:sz="0" w:space="0" w:color="auto"/>
        <w:left w:val="none" w:sz="0" w:space="0" w:color="auto"/>
        <w:bottom w:val="none" w:sz="0" w:space="0" w:color="auto"/>
        <w:right w:val="none" w:sz="0" w:space="0" w:color="auto"/>
      </w:divBdr>
      <w:divsChild>
        <w:div w:id="329337892">
          <w:marLeft w:val="0"/>
          <w:marRight w:val="0"/>
          <w:marTop w:val="0"/>
          <w:marBottom w:val="0"/>
          <w:divBdr>
            <w:top w:val="none" w:sz="0" w:space="0" w:color="auto"/>
            <w:left w:val="none" w:sz="0" w:space="0" w:color="auto"/>
            <w:bottom w:val="none" w:sz="0" w:space="0" w:color="auto"/>
            <w:right w:val="none" w:sz="0" w:space="0" w:color="auto"/>
          </w:divBdr>
          <w:divsChild>
            <w:div w:id="20090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5047">
      <w:bodyDiv w:val="1"/>
      <w:marLeft w:val="0"/>
      <w:marRight w:val="0"/>
      <w:marTop w:val="0"/>
      <w:marBottom w:val="0"/>
      <w:divBdr>
        <w:top w:val="none" w:sz="0" w:space="0" w:color="auto"/>
        <w:left w:val="none" w:sz="0" w:space="0" w:color="auto"/>
        <w:bottom w:val="none" w:sz="0" w:space="0" w:color="auto"/>
        <w:right w:val="none" w:sz="0" w:space="0" w:color="auto"/>
      </w:divBdr>
    </w:div>
    <w:div w:id="292558493">
      <w:bodyDiv w:val="1"/>
      <w:marLeft w:val="0"/>
      <w:marRight w:val="0"/>
      <w:marTop w:val="0"/>
      <w:marBottom w:val="0"/>
      <w:divBdr>
        <w:top w:val="none" w:sz="0" w:space="0" w:color="auto"/>
        <w:left w:val="none" w:sz="0" w:space="0" w:color="auto"/>
        <w:bottom w:val="none" w:sz="0" w:space="0" w:color="auto"/>
        <w:right w:val="none" w:sz="0" w:space="0" w:color="auto"/>
      </w:divBdr>
    </w:div>
    <w:div w:id="354891590">
      <w:bodyDiv w:val="1"/>
      <w:marLeft w:val="0"/>
      <w:marRight w:val="0"/>
      <w:marTop w:val="0"/>
      <w:marBottom w:val="0"/>
      <w:divBdr>
        <w:top w:val="none" w:sz="0" w:space="0" w:color="auto"/>
        <w:left w:val="none" w:sz="0" w:space="0" w:color="auto"/>
        <w:bottom w:val="none" w:sz="0" w:space="0" w:color="auto"/>
        <w:right w:val="none" w:sz="0" w:space="0" w:color="auto"/>
      </w:divBdr>
    </w:div>
    <w:div w:id="379399683">
      <w:bodyDiv w:val="1"/>
      <w:marLeft w:val="0"/>
      <w:marRight w:val="0"/>
      <w:marTop w:val="0"/>
      <w:marBottom w:val="0"/>
      <w:divBdr>
        <w:top w:val="none" w:sz="0" w:space="0" w:color="auto"/>
        <w:left w:val="none" w:sz="0" w:space="0" w:color="auto"/>
        <w:bottom w:val="none" w:sz="0" w:space="0" w:color="auto"/>
        <w:right w:val="none" w:sz="0" w:space="0" w:color="auto"/>
      </w:divBdr>
    </w:div>
    <w:div w:id="512691335">
      <w:bodyDiv w:val="1"/>
      <w:marLeft w:val="0"/>
      <w:marRight w:val="0"/>
      <w:marTop w:val="0"/>
      <w:marBottom w:val="0"/>
      <w:divBdr>
        <w:top w:val="none" w:sz="0" w:space="0" w:color="auto"/>
        <w:left w:val="none" w:sz="0" w:space="0" w:color="auto"/>
        <w:bottom w:val="none" w:sz="0" w:space="0" w:color="auto"/>
        <w:right w:val="none" w:sz="0" w:space="0" w:color="auto"/>
      </w:divBdr>
    </w:div>
    <w:div w:id="518199474">
      <w:bodyDiv w:val="1"/>
      <w:marLeft w:val="0"/>
      <w:marRight w:val="0"/>
      <w:marTop w:val="0"/>
      <w:marBottom w:val="0"/>
      <w:divBdr>
        <w:top w:val="none" w:sz="0" w:space="0" w:color="auto"/>
        <w:left w:val="none" w:sz="0" w:space="0" w:color="auto"/>
        <w:bottom w:val="none" w:sz="0" w:space="0" w:color="auto"/>
        <w:right w:val="none" w:sz="0" w:space="0" w:color="auto"/>
      </w:divBdr>
    </w:div>
    <w:div w:id="518861306">
      <w:bodyDiv w:val="1"/>
      <w:marLeft w:val="0"/>
      <w:marRight w:val="0"/>
      <w:marTop w:val="0"/>
      <w:marBottom w:val="0"/>
      <w:divBdr>
        <w:top w:val="none" w:sz="0" w:space="0" w:color="auto"/>
        <w:left w:val="none" w:sz="0" w:space="0" w:color="auto"/>
        <w:bottom w:val="none" w:sz="0" w:space="0" w:color="auto"/>
        <w:right w:val="none" w:sz="0" w:space="0" w:color="auto"/>
      </w:divBdr>
    </w:div>
    <w:div w:id="637758880">
      <w:bodyDiv w:val="1"/>
      <w:marLeft w:val="0"/>
      <w:marRight w:val="0"/>
      <w:marTop w:val="0"/>
      <w:marBottom w:val="0"/>
      <w:divBdr>
        <w:top w:val="none" w:sz="0" w:space="0" w:color="auto"/>
        <w:left w:val="none" w:sz="0" w:space="0" w:color="auto"/>
        <w:bottom w:val="none" w:sz="0" w:space="0" w:color="auto"/>
        <w:right w:val="none" w:sz="0" w:space="0" w:color="auto"/>
      </w:divBdr>
    </w:div>
    <w:div w:id="653335423">
      <w:bodyDiv w:val="1"/>
      <w:marLeft w:val="0"/>
      <w:marRight w:val="0"/>
      <w:marTop w:val="0"/>
      <w:marBottom w:val="0"/>
      <w:divBdr>
        <w:top w:val="none" w:sz="0" w:space="0" w:color="auto"/>
        <w:left w:val="none" w:sz="0" w:space="0" w:color="auto"/>
        <w:bottom w:val="none" w:sz="0" w:space="0" w:color="auto"/>
        <w:right w:val="none" w:sz="0" w:space="0" w:color="auto"/>
      </w:divBdr>
    </w:div>
    <w:div w:id="664168771">
      <w:bodyDiv w:val="1"/>
      <w:marLeft w:val="0"/>
      <w:marRight w:val="0"/>
      <w:marTop w:val="0"/>
      <w:marBottom w:val="0"/>
      <w:divBdr>
        <w:top w:val="none" w:sz="0" w:space="0" w:color="auto"/>
        <w:left w:val="none" w:sz="0" w:space="0" w:color="auto"/>
        <w:bottom w:val="none" w:sz="0" w:space="0" w:color="auto"/>
        <w:right w:val="none" w:sz="0" w:space="0" w:color="auto"/>
      </w:divBdr>
    </w:div>
    <w:div w:id="680011710">
      <w:bodyDiv w:val="1"/>
      <w:marLeft w:val="0"/>
      <w:marRight w:val="0"/>
      <w:marTop w:val="0"/>
      <w:marBottom w:val="0"/>
      <w:divBdr>
        <w:top w:val="none" w:sz="0" w:space="0" w:color="auto"/>
        <w:left w:val="none" w:sz="0" w:space="0" w:color="auto"/>
        <w:bottom w:val="none" w:sz="0" w:space="0" w:color="auto"/>
        <w:right w:val="none" w:sz="0" w:space="0" w:color="auto"/>
      </w:divBdr>
    </w:div>
    <w:div w:id="712071478">
      <w:bodyDiv w:val="1"/>
      <w:marLeft w:val="0"/>
      <w:marRight w:val="0"/>
      <w:marTop w:val="0"/>
      <w:marBottom w:val="0"/>
      <w:divBdr>
        <w:top w:val="none" w:sz="0" w:space="0" w:color="auto"/>
        <w:left w:val="none" w:sz="0" w:space="0" w:color="auto"/>
        <w:bottom w:val="none" w:sz="0" w:space="0" w:color="auto"/>
        <w:right w:val="none" w:sz="0" w:space="0" w:color="auto"/>
      </w:divBdr>
    </w:div>
    <w:div w:id="770971780">
      <w:bodyDiv w:val="1"/>
      <w:marLeft w:val="0"/>
      <w:marRight w:val="0"/>
      <w:marTop w:val="0"/>
      <w:marBottom w:val="0"/>
      <w:divBdr>
        <w:top w:val="none" w:sz="0" w:space="0" w:color="auto"/>
        <w:left w:val="none" w:sz="0" w:space="0" w:color="auto"/>
        <w:bottom w:val="none" w:sz="0" w:space="0" w:color="auto"/>
        <w:right w:val="none" w:sz="0" w:space="0" w:color="auto"/>
      </w:divBdr>
    </w:div>
    <w:div w:id="812216822">
      <w:bodyDiv w:val="1"/>
      <w:marLeft w:val="0"/>
      <w:marRight w:val="0"/>
      <w:marTop w:val="0"/>
      <w:marBottom w:val="0"/>
      <w:divBdr>
        <w:top w:val="none" w:sz="0" w:space="0" w:color="auto"/>
        <w:left w:val="none" w:sz="0" w:space="0" w:color="auto"/>
        <w:bottom w:val="none" w:sz="0" w:space="0" w:color="auto"/>
        <w:right w:val="none" w:sz="0" w:space="0" w:color="auto"/>
      </w:divBdr>
    </w:div>
    <w:div w:id="900212816">
      <w:bodyDiv w:val="1"/>
      <w:marLeft w:val="0"/>
      <w:marRight w:val="0"/>
      <w:marTop w:val="0"/>
      <w:marBottom w:val="0"/>
      <w:divBdr>
        <w:top w:val="none" w:sz="0" w:space="0" w:color="auto"/>
        <w:left w:val="none" w:sz="0" w:space="0" w:color="auto"/>
        <w:bottom w:val="none" w:sz="0" w:space="0" w:color="auto"/>
        <w:right w:val="none" w:sz="0" w:space="0" w:color="auto"/>
      </w:divBdr>
    </w:div>
    <w:div w:id="999425343">
      <w:bodyDiv w:val="1"/>
      <w:marLeft w:val="0"/>
      <w:marRight w:val="0"/>
      <w:marTop w:val="0"/>
      <w:marBottom w:val="0"/>
      <w:divBdr>
        <w:top w:val="none" w:sz="0" w:space="0" w:color="auto"/>
        <w:left w:val="none" w:sz="0" w:space="0" w:color="auto"/>
        <w:bottom w:val="none" w:sz="0" w:space="0" w:color="auto"/>
        <w:right w:val="none" w:sz="0" w:space="0" w:color="auto"/>
      </w:divBdr>
    </w:div>
    <w:div w:id="1014957251">
      <w:bodyDiv w:val="1"/>
      <w:marLeft w:val="0"/>
      <w:marRight w:val="0"/>
      <w:marTop w:val="0"/>
      <w:marBottom w:val="0"/>
      <w:divBdr>
        <w:top w:val="none" w:sz="0" w:space="0" w:color="auto"/>
        <w:left w:val="none" w:sz="0" w:space="0" w:color="auto"/>
        <w:bottom w:val="none" w:sz="0" w:space="0" w:color="auto"/>
        <w:right w:val="none" w:sz="0" w:space="0" w:color="auto"/>
      </w:divBdr>
    </w:div>
    <w:div w:id="1125126374">
      <w:bodyDiv w:val="1"/>
      <w:marLeft w:val="0"/>
      <w:marRight w:val="0"/>
      <w:marTop w:val="0"/>
      <w:marBottom w:val="0"/>
      <w:divBdr>
        <w:top w:val="none" w:sz="0" w:space="0" w:color="auto"/>
        <w:left w:val="none" w:sz="0" w:space="0" w:color="auto"/>
        <w:bottom w:val="none" w:sz="0" w:space="0" w:color="auto"/>
        <w:right w:val="none" w:sz="0" w:space="0" w:color="auto"/>
      </w:divBdr>
    </w:div>
    <w:div w:id="1126969450">
      <w:bodyDiv w:val="1"/>
      <w:marLeft w:val="0"/>
      <w:marRight w:val="0"/>
      <w:marTop w:val="0"/>
      <w:marBottom w:val="0"/>
      <w:divBdr>
        <w:top w:val="none" w:sz="0" w:space="0" w:color="auto"/>
        <w:left w:val="none" w:sz="0" w:space="0" w:color="auto"/>
        <w:bottom w:val="none" w:sz="0" w:space="0" w:color="auto"/>
        <w:right w:val="none" w:sz="0" w:space="0" w:color="auto"/>
      </w:divBdr>
    </w:div>
    <w:div w:id="1155924255">
      <w:bodyDiv w:val="1"/>
      <w:marLeft w:val="60"/>
      <w:marRight w:val="60"/>
      <w:marTop w:val="60"/>
      <w:marBottom w:val="15"/>
      <w:divBdr>
        <w:top w:val="none" w:sz="0" w:space="0" w:color="auto"/>
        <w:left w:val="none" w:sz="0" w:space="0" w:color="auto"/>
        <w:bottom w:val="none" w:sz="0" w:space="0" w:color="auto"/>
        <w:right w:val="none" w:sz="0" w:space="0" w:color="auto"/>
      </w:divBdr>
      <w:divsChild>
        <w:div w:id="1634941474">
          <w:marLeft w:val="0"/>
          <w:marRight w:val="0"/>
          <w:marTop w:val="0"/>
          <w:marBottom w:val="0"/>
          <w:divBdr>
            <w:top w:val="none" w:sz="0" w:space="0" w:color="auto"/>
            <w:left w:val="none" w:sz="0" w:space="0" w:color="auto"/>
            <w:bottom w:val="none" w:sz="0" w:space="0" w:color="auto"/>
            <w:right w:val="none" w:sz="0" w:space="0" w:color="auto"/>
          </w:divBdr>
          <w:divsChild>
            <w:div w:id="19079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1605">
      <w:bodyDiv w:val="1"/>
      <w:marLeft w:val="0"/>
      <w:marRight w:val="0"/>
      <w:marTop w:val="0"/>
      <w:marBottom w:val="0"/>
      <w:divBdr>
        <w:top w:val="none" w:sz="0" w:space="0" w:color="auto"/>
        <w:left w:val="none" w:sz="0" w:space="0" w:color="auto"/>
        <w:bottom w:val="none" w:sz="0" w:space="0" w:color="auto"/>
        <w:right w:val="none" w:sz="0" w:space="0" w:color="auto"/>
      </w:divBdr>
    </w:div>
    <w:div w:id="1234387033">
      <w:bodyDiv w:val="1"/>
      <w:marLeft w:val="0"/>
      <w:marRight w:val="0"/>
      <w:marTop w:val="0"/>
      <w:marBottom w:val="0"/>
      <w:divBdr>
        <w:top w:val="none" w:sz="0" w:space="0" w:color="auto"/>
        <w:left w:val="none" w:sz="0" w:space="0" w:color="auto"/>
        <w:bottom w:val="none" w:sz="0" w:space="0" w:color="auto"/>
        <w:right w:val="none" w:sz="0" w:space="0" w:color="auto"/>
      </w:divBdr>
    </w:div>
    <w:div w:id="1254822384">
      <w:bodyDiv w:val="1"/>
      <w:marLeft w:val="0"/>
      <w:marRight w:val="0"/>
      <w:marTop w:val="0"/>
      <w:marBottom w:val="0"/>
      <w:divBdr>
        <w:top w:val="none" w:sz="0" w:space="0" w:color="auto"/>
        <w:left w:val="none" w:sz="0" w:space="0" w:color="auto"/>
        <w:bottom w:val="none" w:sz="0" w:space="0" w:color="auto"/>
        <w:right w:val="none" w:sz="0" w:space="0" w:color="auto"/>
      </w:divBdr>
    </w:div>
    <w:div w:id="1309435691">
      <w:bodyDiv w:val="1"/>
      <w:marLeft w:val="0"/>
      <w:marRight w:val="0"/>
      <w:marTop w:val="0"/>
      <w:marBottom w:val="0"/>
      <w:divBdr>
        <w:top w:val="none" w:sz="0" w:space="0" w:color="auto"/>
        <w:left w:val="none" w:sz="0" w:space="0" w:color="auto"/>
        <w:bottom w:val="none" w:sz="0" w:space="0" w:color="auto"/>
        <w:right w:val="none" w:sz="0" w:space="0" w:color="auto"/>
      </w:divBdr>
    </w:div>
    <w:div w:id="1341932736">
      <w:bodyDiv w:val="1"/>
      <w:marLeft w:val="0"/>
      <w:marRight w:val="0"/>
      <w:marTop w:val="0"/>
      <w:marBottom w:val="0"/>
      <w:divBdr>
        <w:top w:val="none" w:sz="0" w:space="0" w:color="auto"/>
        <w:left w:val="none" w:sz="0" w:space="0" w:color="auto"/>
        <w:bottom w:val="none" w:sz="0" w:space="0" w:color="auto"/>
        <w:right w:val="none" w:sz="0" w:space="0" w:color="auto"/>
      </w:divBdr>
    </w:div>
    <w:div w:id="1343507994">
      <w:bodyDiv w:val="1"/>
      <w:marLeft w:val="0"/>
      <w:marRight w:val="0"/>
      <w:marTop w:val="0"/>
      <w:marBottom w:val="0"/>
      <w:divBdr>
        <w:top w:val="none" w:sz="0" w:space="0" w:color="auto"/>
        <w:left w:val="none" w:sz="0" w:space="0" w:color="auto"/>
        <w:bottom w:val="none" w:sz="0" w:space="0" w:color="auto"/>
        <w:right w:val="none" w:sz="0" w:space="0" w:color="auto"/>
      </w:divBdr>
    </w:div>
    <w:div w:id="1529488790">
      <w:bodyDiv w:val="1"/>
      <w:marLeft w:val="0"/>
      <w:marRight w:val="0"/>
      <w:marTop w:val="0"/>
      <w:marBottom w:val="0"/>
      <w:divBdr>
        <w:top w:val="none" w:sz="0" w:space="0" w:color="auto"/>
        <w:left w:val="none" w:sz="0" w:space="0" w:color="auto"/>
        <w:bottom w:val="none" w:sz="0" w:space="0" w:color="auto"/>
        <w:right w:val="none" w:sz="0" w:space="0" w:color="auto"/>
      </w:divBdr>
    </w:div>
    <w:div w:id="1558128920">
      <w:bodyDiv w:val="1"/>
      <w:marLeft w:val="0"/>
      <w:marRight w:val="0"/>
      <w:marTop w:val="0"/>
      <w:marBottom w:val="0"/>
      <w:divBdr>
        <w:top w:val="none" w:sz="0" w:space="0" w:color="auto"/>
        <w:left w:val="none" w:sz="0" w:space="0" w:color="auto"/>
        <w:bottom w:val="none" w:sz="0" w:space="0" w:color="auto"/>
        <w:right w:val="none" w:sz="0" w:space="0" w:color="auto"/>
      </w:divBdr>
    </w:div>
    <w:div w:id="1560628662">
      <w:bodyDiv w:val="1"/>
      <w:marLeft w:val="0"/>
      <w:marRight w:val="0"/>
      <w:marTop w:val="0"/>
      <w:marBottom w:val="0"/>
      <w:divBdr>
        <w:top w:val="none" w:sz="0" w:space="0" w:color="auto"/>
        <w:left w:val="none" w:sz="0" w:space="0" w:color="auto"/>
        <w:bottom w:val="none" w:sz="0" w:space="0" w:color="auto"/>
        <w:right w:val="none" w:sz="0" w:space="0" w:color="auto"/>
      </w:divBdr>
    </w:div>
    <w:div w:id="1618103699">
      <w:bodyDiv w:val="1"/>
      <w:marLeft w:val="0"/>
      <w:marRight w:val="0"/>
      <w:marTop w:val="0"/>
      <w:marBottom w:val="0"/>
      <w:divBdr>
        <w:top w:val="none" w:sz="0" w:space="0" w:color="auto"/>
        <w:left w:val="none" w:sz="0" w:space="0" w:color="auto"/>
        <w:bottom w:val="none" w:sz="0" w:space="0" w:color="auto"/>
        <w:right w:val="none" w:sz="0" w:space="0" w:color="auto"/>
      </w:divBdr>
    </w:div>
    <w:div w:id="1638993133">
      <w:bodyDiv w:val="1"/>
      <w:marLeft w:val="0"/>
      <w:marRight w:val="0"/>
      <w:marTop w:val="0"/>
      <w:marBottom w:val="0"/>
      <w:divBdr>
        <w:top w:val="none" w:sz="0" w:space="0" w:color="auto"/>
        <w:left w:val="none" w:sz="0" w:space="0" w:color="auto"/>
        <w:bottom w:val="none" w:sz="0" w:space="0" w:color="auto"/>
        <w:right w:val="none" w:sz="0" w:space="0" w:color="auto"/>
      </w:divBdr>
    </w:div>
    <w:div w:id="1654681533">
      <w:bodyDiv w:val="1"/>
      <w:marLeft w:val="0"/>
      <w:marRight w:val="0"/>
      <w:marTop w:val="0"/>
      <w:marBottom w:val="0"/>
      <w:divBdr>
        <w:top w:val="none" w:sz="0" w:space="0" w:color="auto"/>
        <w:left w:val="none" w:sz="0" w:space="0" w:color="auto"/>
        <w:bottom w:val="none" w:sz="0" w:space="0" w:color="auto"/>
        <w:right w:val="none" w:sz="0" w:space="0" w:color="auto"/>
      </w:divBdr>
    </w:div>
    <w:div w:id="1730886843">
      <w:bodyDiv w:val="1"/>
      <w:marLeft w:val="0"/>
      <w:marRight w:val="0"/>
      <w:marTop w:val="0"/>
      <w:marBottom w:val="0"/>
      <w:divBdr>
        <w:top w:val="none" w:sz="0" w:space="0" w:color="auto"/>
        <w:left w:val="none" w:sz="0" w:space="0" w:color="auto"/>
        <w:bottom w:val="none" w:sz="0" w:space="0" w:color="auto"/>
        <w:right w:val="none" w:sz="0" w:space="0" w:color="auto"/>
      </w:divBdr>
    </w:div>
    <w:div w:id="1782722466">
      <w:bodyDiv w:val="1"/>
      <w:marLeft w:val="0"/>
      <w:marRight w:val="0"/>
      <w:marTop w:val="0"/>
      <w:marBottom w:val="0"/>
      <w:divBdr>
        <w:top w:val="none" w:sz="0" w:space="0" w:color="auto"/>
        <w:left w:val="none" w:sz="0" w:space="0" w:color="auto"/>
        <w:bottom w:val="none" w:sz="0" w:space="0" w:color="auto"/>
        <w:right w:val="none" w:sz="0" w:space="0" w:color="auto"/>
      </w:divBdr>
    </w:div>
    <w:div w:id="1784762114">
      <w:bodyDiv w:val="1"/>
      <w:marLeft w:val="0"/>
      <w:marRight w:val="0"/>
      <w:marTop w:val="0"/>
      <w:marBottom w:val="0"/>
      <w:divBdr>
        <w:top w:val="none" w:sz="0" w:space="0" w:color="auto"/>
        <w:left w:val="none" w:sz="0" w:space="0" w:color="auto"/>
        <w:bottom w:val="none" w:sz="0" w:space="0" w:color="auto"/>
        <w:right w:val="none" w:sz="0" w:space="0" w:color="auto"/>
      </w:divBdr>
    </w:div>
    <w:div w:id="1939409053">
      <w:bodyDiv w:val="1"/>
      <w:marLeft w:val="0"/>
      <w:marRight w:val="0"/>
      <w:marTop w:val="0"/>
      <w:marBottom w:val="0"/>
      <w:divBdr>
        <w:top w:val="none" w:sz="0" w:space="0" w:color="auto"/>
        <w:left w:val="none" w:sz="0" w:space="0" w:color="auto"/>
        <w:bottom w:val="none" w:sz="0" w:space="0" w:color="auto"/>
        <w:right w:val="none" w:sz="0" w:space="0" w:color="auto"/>
      </w:divBdr>
    </w:div>
    <w:div w:id="1949897324">
      <w:bodyDiv w:val="1"/>
      <w:marLeft w:val="0"/>
      <w:marRight w:val="0"/>
      <w:marTop w:val="0"/>
      <w:marBottom w:val="0"/>
      <w:divBdr>
        <w:top w:val="none" w:sz="0" w:space="0" w:color="auto"/>
        <w:left w:val="none" w:sz="0" w:space="0" w:color="auto"/>
        <w:bottom w:val="none" w:sz="0" w:space="0" w:color="auto"/>
        <w:right w:val="none" w:sz="0" w:space="0" w:color="auto"/>
      </w:divBdr>
    </w:div>
    <w:div w:id="1951160013">
      <w:bodyDiv w:val="1"/>
      <w:marLeft w:val="0"/>
      <w:marRight w:val="0"/>
      <w:marTop w:val="0"/>
      <w:marBottom w:val="0"/>
      <w:divBdr>
        <w:top w:val="none" w:sz="0" w:space="0" w:color="auto"/>
        <w:left w:val="none" w:sz="0" w:space="0" w:color="auto"/>
        <w:bottom w:val="none" w:sz="0" w:space="0" w:color="auto"/>
        <w:right w:val="none" w:sz="0" w:space="0" w:color="auto"/>
      </w:divBdr>
    </w:div>
    <w:div w:id="2021739150">
      <w:bodyDiv w:val="1"/>
      <w:marLeft w:val="0"/>
      <w:marRight w:val="0"/>
      <w:marTop w:val="0"/>
      <w:marBottom w:val="0"/>
      <w:divBdr>
        <w:top w:val="none" w:sz="0" w:space="0" w:color="auto"/>
        <w:left w:val="none" w:sz="0" w:space="0" w:color="auto"/>
        <w:bottom w:val="none" w:sz="0" w:space="0" w:color="auto"/>
        <w:right w:val="none" w:sz="0" w:space="0" w:color="auto"/>
      </w:divBdr>
    </w:div>
    <w:div w:id="20347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D908-CA2A-4D6F-8256-4866DF14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7285</Words>
  <Characters>48558</Characters>
  <Application>Microsoft Office Word</Application>
  <DocSecurity>0</DocSecurity>
  <Lines>404</Lines>
  <Paragraphs>111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FNU0420152016</vt:lpstr>
      <vt:lpstr>Finansutskottets betänkande nr 1/2009-2010</vt:lpstr>
    </vt:vector>
  </TitlesOfParts>
  <Company>Ålands lagting</Company>
  <LinksUpToDate>false</LinksUpToDate>
  <CharactersWithSpaces>55732</CharactersWithSpaces>
  <SharedDoc>false</SharedDoc>
  <HLinks>
    <vt:vector size="150" baseType="variant">
      <vt:variant>
        <vt:i4>7471135</vt:i4>
      </vt:variant>
      <vt:variant>
        <vt:i4>150</vt:i4>
      </vt:variant>
      <vt:variant>
        <vt:i4>0</vt:i4>
      </vt:variant>
      <vt:variant>
        <vt:i4>5</vt:i4>
      </vt:variant>
      <vt:variant>
        <vt:lpwstr>mailto:Gitte.Holmstrom@gymnasium.ax</vt:lpwstr>
      </vt:variant>
      <vt:variant>
        <vt:lpwstr/>
      </vt:variant>
      <vt:variant>
        <vt:i4>1245239</vt:i4>
      </vt:variant>
      <vt:variant>
        <vt:i4>140</vt:i4>
      </vt:variant>
      <vt:variant>
        <vt:i4>0</vt:i4>
      </vt:variant>
      <vt:variant>
        <vt:i4>5</vt:i4>
      </vt:variant>
      <vt:variant>
        <vt:lpwstr/>
      </vt:variant>
      <vt:variant>
        <vt:lpwstr>_Toc58482743</vt:lpwstr>
      </vt:variant>
      <vt:variant>
        <vt:i4>1179703</vt:i4>
      </vt:variant>
      <vt:variant>
        <vt:i4>134</vt:i4>
      </vt:variant>
      <vt:variant>
        <vt:i4>0</vt:i4>
      </vt:variant>
      <vt:variant>
        <vt:i4>5</vt:i4>
      </vt:variant>
      <vt:variant>
        <vt:lpwstr/>
      </vt:variant>
      <vt:variant>
        <vt:lpwstr>_Toc58482742</vt:lpwstr>
      </vt:variant>
      <vt:variant>
        <vt:i4>1114167</vt:i4>
      </vt:variant>
      <vt:variant>
        <vt:i4>128</vt:i4>
      </vt:variant>
      <vt:variant>
        <vt:i4>0</vt:i4>
      </vt:variant>
      <vt:variant>
        <vt:i4>5</vt:i4>
      </vt:variant>
      <vt:variant>
        <vt:lpwstr/>
      </vt:variant>
      <vt:variant>
        <vt:lpwstr>_Toc58482741</vt:lpwstr>
      </vt:variant>
      <vt:variant>
        <vt:i4>1048631</vt:i4>
      </vt:variant>
      <vt:variant>
        <vt:i4>122</vt:i4>
      </vt:variant>
      <vt:variant>
        <vt:i4>0</vt:i4>
      </vt:variant>
      <vt:variant>
        <vt:i4>5</vt:i4>
      </vt:variant>
      <vt:variant>
        <vt:lpwstr/>
      </vt:variant>
      <vt:variant>
        <vt:lpwstr>_Toc58482740</vt:lpwstr>
      </vt:variant>
      <vt:variant>
        <vt:i4>1638448</vt:i4>
      </vt:variant>
      <vt:variant>
        <vt:i4>116</vt:i4>
      </vt:variant>
      <vt:variant>
        <vt:i4>0</vt:i4>
      </vt:variant>
      <vt:variant>
        <vt:i4>5</vt:i4>
      </vt:variant>
      <vt:variant>
        <vt:lpwstr/>
      </vt:variant>
      <vt:variant>
        <vt:lpwstr>_Toc58482739</vt:lpwstr>
      </vt:variant>
      <vt:variant>
        <vt:i4>1572912</vt:i4>
      </vt:variant>
      <vt:variant>
        <vt:i4>110</vt:i4>
      </vt:variant>
      <vt:variant>
        <vt:i4>0</vt:i4>
      </vt:variant>
      <vt:variant>
        <vt:i4>5</vt:i4>
      </vt:variant>
      <vt:variant>
        <vt:lpwstr/>
      </vt:variant>
      <vt:variant>
        <vt:lpwstr>_Toc58482738</vt:lpwstr>
      </vt:variant>
      <vt:variant>
        <vt:i4>1507376</vt:i4>
      </vt:variant>
      <vt:variant>
        <vt:i4>104</vt:i4>
      </vt:variant>
      <vt:variant>
        <vt:i4>0</vt:i4>
      </vt:variant>
      <vt:variant>
        <vt:i4>5</vt:i4>
      </vt:variant>
      <vt:variant>
        <vt:lpwstr/>
      </vt:variant>
      <vt:variant>
        <vt:lpwstr>_Toc58482737</vt:lpwstr>
      </vt:variant>
      <vt:variant>
        <vt:i4>1441840</vt:i4>
      </vt:variant>
      <vt:variant>
        <vt:i4>98</vt:i4>
      </vt:variant>
      <vt:variant>
        <vt:i4>0</vt:i4>
      </vt:variant>
      <vt:variant>
        <vt:i4>5</vt:i4>
      </vt:variant>
      <vt:variant>
        <vt:lpwstr/>
      </vt:variant>
      <vt:variant>
        <vt:lpwstr>_Toc58482736</vt:lpwstr>
      </vt:variant>
      <vt:variant>
        <vt:i4>1376304</vt:i4>
      </vt:variant>
      <vt:variant>
        <vt:i4>92</vt:i4>
      </vt:variant>
      <vt:variant>
        <vt:i4>0</vt:i4>
      </vt:variant>
      <vt:variant>
        <vt:i4>5</vt:i4>
      </vt:variant>
      <vt:variant>
        <vt:lpwstr/>
      </vt:variant>
      <vt:variant>
        <vt:lpwstr>_Toc58482735</vt:lpwstr>
      </vt:variant>
      <vt:variant>
        <vt:i4>1310768</vt:i4>
      </vt:variant>
      <vt:variant>
        <vt:i4>86</vt:i4>
      </vt:variant>
      <vt:variant>
        <vt:i4>0</vt:i4>
      </vt:variant>
      <vt:variant>
        <vt:i4>5</vt:i4>
      </vt:variant>
      <vt:variant>
        <vt:lpwstr/>
      </vt:variant>
      <vt:variant>
        <vt:lpwstr>_Toc58482734</vt:lpwstr>
      </vt:variant>
      <vt:variant>
        <vt:i4>1245232</vt:i4>
      </vt:variant>
      <vt:variant>
        <vt:i4>80</vt:i4>
      </vt:variant>
      <vt:variant>
        <vt:i4>0</vt:i4>
      </vt:variant>
      <vt:variant>
        <vt:i4>5</vt:i4>
      </vt:variant>
      <vt:variant>
        <vt:lpwstr/>
      </vt:variant>
      <vt:variant>
        <vt:lpwstr>_Toc58482733</vt:lpwstr>
      </vt:variant>
      <vt:variant>
        <vt:i4>1179696</vt:i4>
      </vt:variant>
      <vt:variant>
        <vt:i4>74</vt:i4>
      </vt:variant>
      <vt:variant>
        <vt:i4>0</vt:i4>
      </vt:variant>
      <vt:variant>
        <vt:i4>5</vt:i4>
      </vt:variant>
      <vt:variant>
        <vt:lpwstr/>
      </vt:variant>
      <vt:variant>
        <vt:lpwstr>_Toc58482732</vt:lpwstr>
      </vt:variant>
      <vt:variant>
        <vt:i4>1114160</vt:i4>
      </vt:variant>
      <vt:variant>
        <vt:i4>68</vt:i4>
      </vt:variant>
      <vt:variant>
        <vt:i4>0</vt:i4>
      </vt:variant>
      <vt:variant>
        <vt:i4>5</vt:i4>
      </vt:variant>
      <vt:variant>
        <vt:lpwstr/>
      </vt:variant>
      <vt:variant>
        <vt:lpwstr>_Toc58482731</vt:lpwstr>
      </vt:variant>
      <vt:variant>
        <vt:i4>1048624</vt:i4>
      </vt:variant>
      <vt:variant>
        <vt:i4>62</vt:i4>
      </vt:variant>
      <vt:variant>
        <vt:i4>0</vt:i4>
      </vt:variant>
      <vt:variant>
        <vt:i4>5</vt:i4>
      </vt:variant>
      <vt:variant>
        <vt:lpwstr/>
      </vt:variant>
      <vt:variant>
        <vt:lpwstr>_Toc58482730</vt:lpwstr>
      </vt:variant>
      <vt:variant>
        <vt:i4>1638449</vt:i4>
      </vt:variant>
      <vt:variant>
        <vt:i4>56</vt:i4>
      </vt:variant>
      <vt:variant>
        <vt:i4>0</vt:i4>
      </vt:variant>
      <vt:variant>
        <vt:i4>5</vt:i4>
      </vt:variant>
      <vt:variant>
        <vt:lpwstr/>
      </vt:variant>
      <vt:variant>
        <vt:lpwstr>_Toc58482729</vt:lpwstr>
      </vt:variant>
      <vt:variant>
        <vt:i4>1572913</vt:i4>
      </vt:variant>
      <vt:variant>
        <vt:i4>50</vt:i4>
      </vt:variant>
      <vt:variant>
        <vt:i4>0</vt:i4>
      </vt:variant>
      <vt:variant>
        <vt:i4>5</vt:i4>
      </vt:variant>
      <vt:variant>
        <vt:lpwstr/>
      </vt:variant>
      <vt:variant>
        <vt:lpwstr>_Toc58482728</vt:lpwstr>
      </vt:variant>
      <vt:variant>
        <vt:i4>1507377</vt:i4>
      </vt:variant>
      <vt:variant>
        <vt:i4>44</vt:i4>
      </vt:variant>
      <vt:variant>
        <vt:i4>0</vt:i4>
      </vt:variant>
      <vt:variant>
        <vt:i4>5</vt:i4>
      </vt:variant>
      <vt:variant>
        <vt:lpwstr/>
      </vt:variant>
      <vt:variant>
        <vt:lpwstr>_Toc58482727</vt:lpwstr>
      </vt:variant>
      <vt:variant>
        <vt:i4>1441841</vt:i4>
      </vt:variant>
      <vt:variant>
        <vt:i4>38</vt:i4>
      </vt:variant>
      <vt:variant>
        <vt:i4>0</vt:i4>
      </vt:variant>
      <vt:variant>
        <vt:i4>5</vt:i4>
      </vt:variant>
      <vt:variant>
        <vt:lpwstr/>
      </vt:variant>
      <vt:variant>
        <vt:lpwstr>_Toc58482726</vt:lpwstr>
      </vt:variant>
      <vt:variant>
        <vt:i4>1376305</vt:i4>
      </vt:variant>
      <vt:variant>
        <vt:i4>32</vt:i4>
      </vt:variant>
      <vt:variant>
        <vt:i4>0</vt:i4>
      </vt:variant>
      <vt:variant>
        <vt:i4>5</vt:i4>
      </vt:variant>
      <vt:variant>
        <vt:lpwstr/>
      </vt:variant>
      <vt:variant>
        <vt:lpwstr>_Toc58482725</vt:lpwstr>
      </vt:variant>
      <vt:variant>
        <vt:i4>1310769</vt:i4>
      </vt:variant>
      <vt:variant>
        <vt:i4>26</vt:i4>
      </vt:variant>
      <vt:variant>
        <vt:i4>0</vt:i4>
      </vt:variant>
      <vt:variant>
        <vt:i4>5</vt:i4>
      </vt:variant>
      <vt:variant>
        <vt:lpwstr/>
      </vt:variant>
      <vt:variant>
        <vt:lpwstr>_Toc58482724</vt:lpwstr>
      </vt:variant>
      <vt:variant>
        <vt:i4>1245233</vt:i4>
      </vt:variant>
      <vt:variant>
        <vt:i4>20</vt:i4>
      </vt:variant>
      <vt:variant>
        <vt:i4>0</vt:i4>
      </vt:variant>
      <vt:variant>
        <vt:i4>5</vt:i4>
      </vt:variant>
      <vt:variant>
        <vt:lpwstr/>
      </vt:variant>
      <vt:variant>
        <vt:lpwstr>_Toc58482723</vt:lpwstr>
      </vt:variant>
      <vt:variant>
        <vt:i4>1179697</vt:i4>
      </vt:variant>
      <vt:variant>
        <vt:i4>14</vt:i4>
      </vt:variant>
      <vt:variant>
        <vt:i4>0</vt:i4>
      </vt:variant>
      <vt:variant>
        <vt:i4>5</vt:i4>
      </vt:variant>
      <vt:variant>
        <vt:lpwstr/>
      </vt:variant>
      <vt:variant>
        <vt:lpwstr>_Toc58482722</vt:lpwstr>
      </vt:variant>
      <vt:variant>
        <vt:i4>1114161</vt:i4>
      </vt:variant>
      <vt:variant>
        <vt:i4>8</vt:i4>
      </vt:variant>
      <vt:variant>
        <vt:i4>0</vt:i4>
      </vt:variant>
      <vt:variant>
        <vt:i4>5</vt:i4>
      </vt:variant>
      <vt:variant>
        <vt:lpwstr/>
      </vt:variant>
      <vt:variant>
        <vt:lpwstr>_Toc58482721</vt:lpwstr>
      </vt:variant>
      <vt:variant>
        <vt:i4>1048625</vt:i4>
      </vt:variant>
      <vt:variant>
        <vt:i4>2</vt:i4>
      </vt:variant>
      <vt:variant>
        <vt:i4>0</vt:i4>
      </vt:variant>
      <vt:variant>
        <vt:i4>5</vt:i4>
      </vt:variant>
      <vt:variant>
        <vt:lpwstr/>
      </vt:variant>
      <vt:variant>
        <vt:lpwstr>_Toc58482720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FNU0120212022</dc:title>
  <dc:subject/>
  <dc:creator>Administratör</dc:creator>
  <cp:keywords/>
  <cp:lastModifiedBy>Sten Eriksson</cp:lastModifiedBy>
  <cp:revision>3</cp:revision>
  <cp:lastPrinted>2021-12-10T12:13:00Z</cp:lastPrinted>
  <dcterms:created xsi:type="dcterms:W3CDTF">2021-12-10T12:54:00Z</dcterms:created>
  <dcterms:modified xsi:type="dcterms:W3CDTF">2021-12-21T06:59:00Z</dcterms:modified>
</cp:coreProperties>
</file>