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849F" w14:textId="56216642" w:rsidR="00B30810" w:rsidRPr="002E3CFB" w:rsidRDefault="00CC4E9D">
      <w:pPr>
        <w:pStyle w:val="Vnster"/>
        <w:tabs>
          <w:tab w:val="clear" w:pos="1418"/>
          <w:tab w:val="left" w:pos="426"/>
          <w:tab w:val="left" w:pos="7371"/>
          <w:tab w:val="left" w:pos="9072"/>
        </w:tabs>
        <w:rPr>
          <w:rFonts w:ascii="Arial" w:hAnsi="Arial" w:cs="Arial"/>
          <w:b/>
          <w:sz w:val="20"/>
        </w:rPr>
      </w:pPr>
      <w:r>
        <w:rPr>
          <w:noProof/>
        </w:rPr>
        <w:drawing>
          <wp:anchor distT="0" distB="0" distL="114300" distR="114300" simplePos="0" relativeHeight="251659264" behindDoc="0" locked="0" layoutInCell="1" allowOverlap="1" wp14:anchorId="313CDBFA" wp14:editId="52CA911C">
            <wp:simplePos x="0" y="0"/>
            <wp:positionH relativeFrom="column">
              <wp:posOffset>-38100</wp:posOffset>
            </wp:positionH>
            <wp:positionV relativeFrom="paragraph">
              <wp:posOffset>-186055</wp:posOffset>
            </wp:positionV>
            <wp:extent cx="2647950" cy="77660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CE4354">
        <w:rPr>
          <w:rFonts w:ascii="Arial" w:hAnsi="Arial" w:cs="Arial"/>
          <w:b/>
          <w:sz w:val="20"/>
        </w:rPr>
        <w:t>2</w:t>
      </w:r>
      <w:r w:rsidR="006B3436">
        <w:rPr>
          <w:rFonts w:ascii="Arial" w:hAnsi="Arial" w:cs="Arial"/>
          <w:b/>
          <w:sz w:val="20"/>
        </w:rPr>
        <w:t>/</w:t>
      </w:r>
      <w:proofErr w:type="gramStart"/>
      <w:r w:rsidR="002E3CFB" w:rsidRPr="002E3CFB">
        <w:rPr>
          <w:rFonts w:ascii="Arial" w:hAnsi="Arial" w:cs="Arial"/>
          <w:b/>
          <w:sz w:val="20"/>
        </w:rPr>
        <w:t>20</w:t>
      </w:r>
      <w:r w:rsidR="00CE4354">
        <w:rPr>
          <w:rFonts w:ascii="Arial" w:hAnsi="Arial" w:cs="Arial"/>
          <w:b/>
          <w:sz w:val="20"/>
        </w:rPr>
        <w:t>20</w:t>
      </w:r>
      <w:r w:rsidR="006B3436">
        <w:rPr>
          <w:rFonts w:ascii="Arial" w:hAnsi="Arial" w:cs="Arial"/>
          <w:b/>
          <w:sz w:val="20"/>
        </w:rPr>
        <w:t>-20</w:t>
      </w:r>
      <w:r w:rsidR="00411125">
        <w:rPr>
          <w:rFonts w:ascii="Arial" w:hAnsi="Arial" w:cs="Arial"/>
          <w:b/>
          <w:sz w:val="20"/>
        </w:rPr>
        <w:t>2</w:t>
      </w:r>
      <w:r w:rsidR="00CE4354">
        <w:rPr>
          <w:rFonts w:ascii="Arial" w:hAnsi="Arial" w:cs="Arial"/>
          <w:b/>
          <w:sz w:val="20"/>
        </w:rPr>
        <w:t>1</w:t>
      </w:r>
      <w:proofErr w:type="gramEnd"/>
    </w:p>
    <w:p w14:paraId="109E8BE0" w14:textId="77777777" w:rsidR="00B30810" w:rsidRPr="00882D7A" w:rsidRDefault="00B30810">
      <w:pPr>
        <w:tabs>
          <w:tab w:val="left" w:pos="5670"/>
          <w:tab w:val="left" w:pos="7371"/>
          <w:tab w:val="left" w:pos="9072"/>
        </w:tabs>
        <w:ind w:right="-18"/>
        <w:rPr>
          <w:rFonts w:ascii="Arial" w:hAnsi="Arial" w:cs="Arial"/>
          <w:sz w:val="20"/>
          <w:szCs w:val="20"/>
        </w:rPr>
      </w:pPr>
      <w:r>
        <w:rPr>
          <w:sz w:val="18"/>
        </w:rPr>
        <w:tab/>
      </w:r>
    </w:p>
    <w:p w14:paraId="2D68C820" w14:textId="77777777"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E3697A">
        <w:rPr>
          <w:rFonts w:ascii="Arial" w:hAnsi="Arial" w:cs="Arial"/>
          <w:sz w:val="18"/>
        </w:rPr>
        <w:tab/>
      </w:r>
      <w:r w:rsidR="00E3697A">
        <w:rPr>
          <w:rFonts w:ascii="Arial" w:hAnsi="Arial" w:cs="Arial"/>
          <w:sz w:val="18"/>
        </w:rPr>
        <w:tab/>
      </w:r>
      <w:r w:rsidR="00B8423C">
        <w:rPr>
          <w:rFonts w:ascii="Arial" w:hAnsi="Arial" w:cs="Arial"/>
          <w:sz w:val="18"/>
        </w:rPr>
        <w:t>Nr</w:t>
      </w:r>
    </w:p>
    <w:p w14:paraId="27D22C7F" w14:textId="27A456A2" w:rsidR="00B30810" w:rsidRPr="002E3CFB" w:rsidRDefault="007E6C98">
      <w:pPr>
        <w:tabs>
          <w:tab w:val="left" w:pos="5670"/>
          <w:tab w:val="left" w:pos="7371"/>
        </w:tabs>
        <w:ind w:right="-18"/>
        <w:rPr>
          <w:rFonts w:ascii="Arial" w:hAnsi="Arial" w:cs="Arial"/>
          <w:sz w:val="20"/>
          <w:szCs w:val="20"/>
        </w:rPr>
      </w:pPr>
      <w:r w:rsidRPr="00AC2C14">
        <w:rPr>
          <w:rFonts w:ascii="Arial" w:hAnsi="Arial" w:cs="Arial"/>
          <w:sz w:val="20"/>
          <w:szCs w:val="20"/>
        </w:rPr>
        <w:tab/>
      </w:r>
      <w:r w:rsidR="00A21FDD">
        <w:rPr>
          <w:rFonts w:ascii="Arial" w:hAnsi="Arial" w:cs="Arial"/>
          <w:sz w:val="20"/>
          <w:szCs w:val="20"/>
        </w:rPr>
        <w:t>08</w:t>
      </w:r>
      <w:r w:rsidR="00B30810" w:rsidRPr="002E3CFB">
        <w:rPr>
          <w:rFonts w:ascii="Arial" w:hAnsi="Arial" w:cs="Arial"/>
          <w:sz w:val="20"/>
          <w:szCs w:val="20"/>
        </w:rPr>
        <w:t>.</w:t>
      </w:r>
      <w:r w:rsidR="000F6069" w:rsidRPr="002E3CFB">
        <w:rPr>
          <w:rFonts w:ascii="Arial" w:hAnsi="Arial" w:cs="Arial"/>
          <w:sz w:val="20"/>
          <w:szCs w:val="20"/>
        </w:rPr>
        <w:t>0</w:t>
      </w:r>
      <w:r w:rsidR="00F8766F">
        <w:rPr>
          <w:rFonts w:ascii="Arial" w:hAnsi="Arial" w:cs="Arial"/>
          <w:sz w:val="20"/>
          <w:szCs w:val="20"/>
        </w:rPr>
        <w:t>3</w:t>
      </w:r>
      <w:r w:rsidR="00B30810" w:rsidRPr="002E3CFB">
        <w:rPr>
          <w:rFonts w:ascii="Arial" w:hAnsi="Arial" w:cs="Arial"/>
          <w:sz w:val="20"/>
          <w:szCs w:val="20"/>
        </w:rPr>
        <w:t>.20</w:t>
      </w:r>
      <w:r w:rsidR="00411125">
        <w:rPr>
          <w:rFonts w:ascii="Arial" w:hAnsi="Arial" w:cs="Arial"/>
          <w:sz w:val="20"/>
          <w:szCs w:val="20"/>
        </w:rPr>
        <w:t>2</w:t>
      </w:r>
      <w:r w:rsidR="0056236F">
        <w:rPr>
          <w:rFonts w:ascii="Arial" w:hAnsi="Arial" w:cs="Arial"/>
          <w:sz w:val="20"/>
          <w:szCs w:val="20"/>
        </w:rPr>
        <w:t>1</w:t>
      </w:r>
      <w:r w:rsidR="00B30810" w:rsidRPr="002E3CFB">
        <w:rPr>
          <w:rFonts w:ascii="Arial" w:hAnsi="Arial" w:cs="Arial"/>
          <w:sz w:val="20"/>
          <w:szCs w:val="20"/>
        </w:rPr>
        <w:tab/>
      </w:r>
      <w:r w:rsidR="002E3CFB" w:rsidRPr="002E3CFB">
        <w:rPr>
          <w:rFonts w:ascii="Arial" w:hAnsi="Arial" w:cs="Arial"/>
          <w:sz w:val="20"/>
          <w:szCs w:val="20"/>
        </w:rPr>
        <w:tab/>
      </w:r>
      <w:r w:rsidR="006967D1">
        <w:rPr>
          <w:rFonts w:ascii="Arial" w:hAnsi="Arial" w:cs="Arial"/>
          <w:sz w:val="20"/>
          <w:szCs w:val="20"/>
        </w:rPr>
        <w:t>1</w:t>
      </w:r>
      <w:r w:rsidR="003B03EB">
        <w:rPr>
          <w:rFonts w:ascii="Arial" w:hAnsi="Arial" w:cs="Arial"/>
          <w:sz w:val="20"/>
          <w:szCs w:val="20"/>
        </w:rPr>
        <w:t>6</w:t>
      </w:r>
      <w:r w:rsidR="00B8423C">
        <w:rPr>
          <w:rFonts w:ascii="Arial" w:hAnsi="Arial" w:cs="Arial"/>
          <w:sz w:val="20"/>
          <w:szCs w:val="20"/>
        </w:rPr>
        <w:t>/20</w:t>
      </w:r>
      <w:r w:rsidR="00411125">
        <w:rPr>
          <w:rFonts w:ascii="Arial" w:hAnsi="Arial" w:cs="Arial"/>
          <w:sz w:val="20"/>
          <w:szCs w:val="20"/>
        </w:rPr>
        <w:t>2</w:t>
      </w:r>
      <w:r w:rsidR="0056236F">
        <w:rPr>
          <w:rFonts w:ascii="Arial" w:hAnsi="Arial" w:cs="Arial"/>
          <w:sz w:val="20"/>
          <w:szCs w:val="20"/>
        </w:rPr>
        <w:t>1</w:t>
      </w:r>
    </w:p>
    <w:p w14:paraId="4501D8CE" w14:textId="77777777" w:rsidR="00B30810" w:rsidRPr="00F8766F" w:rsidRDefault="00B30810" w:rsidP="00C3683F">
      <w:pPr>
        <w:tabs>
          <w:tab w:val="left" w:pos="5670"/>
        </w:tabs>
        <w:ind w:left="1134" w:right="-18"/>
        <w:rPr>
          <w:rFonts w:asciiTheme="minorHAnsi" w:hAnsiTheme="minorHAnsi" w:cstheme="minorHAnsi"/>
          <w:sz w:val="22"/>
          <w:szCs w:val="22"/>
        </w:rPr>
      </w:pPr>
    </w:p>
    <w:p w14:paraId="72E73A6A" w14:textId="77777777" w:rsidR="007E6C98" w:rsidRPr="00F8766F" w:rsidRDefault="007E6C98" w:rsidP="00C3683F">
      <w:pPr>
        <w:tabs>
          <w:tab w:val="left" w:pos="5670"/>
        </w:tabs>
        <w:ind w:left="1134" w:right="-18"/>
        <w:rPr>
          <w:rFonts w:asciiTheme="minorHAnsi" w:hAnsiTheme="minorHAnsi" w:cstheme="minorHAnsi"/>
          <w:bCs/>
          <w:sz w:val="22"/>
          <w:szCs w:val="22"/>
        </w:rPr>
      </w:pPr>
    </w:p>
    <w:p w14:paraId="2BB8DDB5" w14:textId="77777777" w:rsidR="008069F8" w:rsidRPr="00F8766F" w:rsidRDefault="008069F8" w:rsidP="00C3683F">
      <w:pPr>
        <w:tabs>
          <w:tab w:val="left" w:pos="5670"/>
        </w:tabs>
        <w:ind w:left="1134" w:right="-18"/>
        <w:rPr>
          <w:rFonts w:asciiTheme="minorHAnsi" w:hAnsiTheme="minorHAnsi" w:cstheme="minorHAnsi"/>
          <w:bCs/>
          <w:sz w:val="22"/>
          <w:szCs w:val="22"/>
        </w:rPr>
      </w:pPr>
    </w:p>
    <w:p w14:paraId="6E1E437D" w14:textId="77777777" w:rsidR="006D5CD5" w:rsidRPr="00F8766F" w:rsidRDefault="006D5CD5" w:rsidP="00C3683F">
      <w:pPr>
        <w:tabs>
          <w:tab w:val="left" w:pos="5670"/>
        </w:tabs>
        <w:ind w:left="1134" w:right="-18"/>
        <w:rPr>
          <w:rFonts w:asciiTheme="minorHAnsi" w:hAnsiTheme="minorHAnsi" w:cstheme="minorHAnsi"/>
          <w:bCs/>
          <w:sz w:val="22"/>
          <w:szCs w:val="22"/>
        </w:rPr>
      </w:pPr>
    </w:p>
    <w:p w14:paraId="1A101157" w14:textId="6D3D0C19" w:rsidR="001C7421" w:rsidRDefault="001C7421" w:rsidP="00C3683F">
      <w:pPr>
        <w:tabs>
          <w:tab w:val="left" w:pos="5670"/>
        </w:tabs>
        <w:ind w:left="1134" w:right="-18"/>
        <w:rPr>
          <w:rFonts w:asciiTheme="minorHAnsi" w:hAnsiTheme="minorHAnsi" w:cstheme="minorHAnsi"/>
          <w:bCs/>
          <w:sz w:val="22"/>
          <w:szCs w:val="22"/>
        </w:rPr>
      </w:pPr>
    </w:p>
    <w:p w14:paraId="5A05F991" w14:textId="77777777" w:rsidR="00F8766F" w:rsidRPr="00F8766F" w:rsidRDefault="00F8766F" w:rsidP="00C3683F">
      <w:pPr>
        <w:tabs>
          <w:tab w:val="left" w:pos="5670"/>
        </w:tabs>
        <w:ind w:left="1134" w:right="-18"/>
        <w:rPr>
          <w:rFonts w:asciiTheme="minorHAnsi" w:hAnsiTheme="minorHAnsi" w:cstheme="minorHAnsi"/>
          <w:bCs/>
          <w:sz w:val="22"/>
          <w:szCs w:val="22"/>
        </w:rPr>
      </w:pPr>
    </w:p>
    <w:p w14:paraId="7576050D" w14:textId="77777777" w:rsidR="001C7421" w:rsidRPr="00F8766F" w:rsidRDefault="009D240C" w:rsidP="00C01C75">
      <w:pPr>
        <w:tabs>
          <w:tab w:val="left" w:pos="5670"/>
        </w:tabs>
        <w:ind w:left="1134" w:right="281"/>
        <w:rPr>
          <w:rFonts w:asciiTheme="minorHAnsi" w:hAnsiTheme="minorHAnsi" w:cstheme="minorHAnsi"/>
          <w:b/>
          <w:bCs/>
          <w:sz w:val="28"/>
          <w:szCs w:val="28"/>
        </w:rPr>
      </w:pPr>
      <w:r w:rsidRPr="00F8766F">
        <w:rPr>
          <w:rFonts w:asciiTheme="minorHAnsi" w:hAnsiTheme="minorHAnsi" w:cstheme="minorHAnsi"/>
          <w:b/>
          <w:bCs/>
          <w:sz w:val="28"/>
          <w:szCs w:val="28"/>
        </w:rPr>
        <w:t xml:space="preserve">Till </w:t>
      </w:r>
      <w:r w:rsidR="000F6069" w:rsidRPr="00F8766F">
        <w:rPr>
          <w:rFonts w:asciiTheme="minorHAnsi" w:hAnsiTheme="minorHAnsi" w:cstheme="minorHAnsi"/>
          <w:b/>
          <w:bCs/>
          <w:sz w:val="28"/>
          <w:szCs w:val="28"/>
        </w:rPr>
        <w:t>Ålands lagting</w:t>
      </w:r>
    </w:p>
    <w:p w14:paraId="4BACCABE" w14:textId="77777777" w:rsidR="00B30810" w:rsidRPr="00F8766F" w:rsidRDefault="00B30810" w:rsidP="00C01C75">
      <w:pPr>
        <w:tabs>
          <w:tab w:val="left" w:pos="5670"/>
        </w:tabs>
        <w:ind w:left="1134" w:right="281"/>
        <w:rPr>
          <w:rFonts w:asciiTheme="minorHAnsi" w:hAnsiTheme="minorHAnsi" w:cstheme="minorHAnsi"/>
          <w:bCs/>
          <w:sz w:val="22"/>
          <w:szCs w:val="22"/>
        </w:rPr>
      </w:pPr>
    </w:p>
    <w:p w14:paraId="3EEAC127" w14:textId="77777777" w:rsidR="000F6069" w:rsidRPr="00F8766F" w:rsidRDefault="000F6069" w:rsidP="00C01C75">
      <w:pPr>
        <w:tabs>
          <w:tab w:val="left" w:pos="5670"/>
        </w:tabs>
        <w:ind w:left="1134" w:right="281"/>
        <w:rPr>
          <w:rFonts w:asciiTheme="minorHAnsi" w:hAnsiTheme="minorHAnsi" w:cstheme="minorHAnsi"/>
          <w:bCs/>
          <w:sz w:val="22"/>
          <w:szCs w:val="22"/>
        </w:rPr>
      </w:pPr>
    </w:p>
    <w:p w14:paraId="4F00BEBF" w14:textId="77777777" w:rsidR="000F6069" w:rsidRPr="00F8766F" w:rsidRDefault="000F6069" w:rsidP="00C01C75">
      <w:pPr>
        <w:tabs>
          <w:tab w:val="left" w:pos="5670"/>
        </w:tabs>
        <w:ind w:left="1134" w:right="281"/>
        <w:rPr>
          <w:rFonts w:asciiTheme="minorHAnsi" w:hAnsiTheme="minorHAnsi" w:cstheme="minorHAnsi"/>
          <w:sz w:val="22"/>
          <w:szCs w:val="22"/>
        </w:rPr>
      </w:pPr>
    </w:p>
    <w:p w14:paraId="6AA28D76" w14:textId="77777777" w:rsidR="004B60FE" w:rsidRPr="00F8766F" w:rsidRDefault="004B60FE" w:rsidP="00C01C75">
      <w:pPr>
        <w:tabs>
          <w:tab w:val="left" w:pos="5670"/>
        </w:tabs>
        <w:ind w:left="1134" w:right="281"/>
        <w:rPr>
          <w:rFonts w:asciiTheme="minorHAnsi" w:hAnsiTheme="minorHAnsi" w:cstheme="minorHAnsi"/>
          <w:sz w:val="22"/>
          <w:szCs w:val="22"/>
        </w:rPr>
      </w:pPr>
    </w:p>
    <w:p w14:paraId="7919CD2B" w14:textId="77777777" w:rsidR="00CF3FCD" w:rsidRPr="00F8766F" w:rsidRDefault="00CF3FCD" w:rsidP="00C01C75">
      <w:pPr>
        <w:tabs>
          <w:tab w:val="left" w:pos="5670"/>
        </w:tabs>
        <w:ind w:left="1134" w:right="281"/>
        <w:rPr>
          <w:rFonts w:asciiTheme="minorHAnsi" w:hAnsiTheme="minorHAnsi" w:cstheme="minorHAnsi"/>
          <w:sz w:val="22"/>
          <w:szCs w:val="22"/>
        </w:rPr>
      </w:pPr>
    </w:p>
    <w:p w14:paraId="6DE0DAA3" w14:textId="77777777" w:rsidR="00CF3FCD" w:rsidRPr="00F8766F" w:rsidRDefault="00CF3FCD" w:rsidP="00C01C75">
      <w:pPr>
        <w:tabs>
          <w:tab w:val="left" w:pos="5670"/>
        </w:tabs>
        <w:ind w:left="1134" w:right="281"/>
        <w:rPr>
          <w:rFonts w:asciiTheme="minorHAnsi" w:hAnsiTheme="minorHAnsi" w:cstheme="minorHAnsi"/>
          <w:sz w:val="22"/>
          <w:szCs w:val="22"/>
        </w:rPr>
      </w:pPr>
    </w:p>
    <w:p w14:paraId="66308E55" w14:textId="77777777" w:rsidR="00CC7CA1" w:rsidRPr="00F8766F" w:rsidRDefault="00CC7CA1" w:rsidP="00C01C75">
      <w:pPr>
        <w:tabs>
          <w:tab w:val="left" w:pos="5670"/>
        </w:tabs>
        <w:ind w:left="1134" w:right="281"/>
        <w:rPr>
          <w:rFonts w:asciiTheme="minorHAnsi" w:hAnsiTheme="minorHAnsi" w:cstheme="minorHAnsi"/>
          <w:sz w:val="22"/>
          <w:szCs w:val="22"/>
        </w:rPr>
      </w:pPr>
    </w:p>
    <w:p w14:paraId="6FD13B1A" w14:textId="77777777" w:rsidR="00FA40BE" w:rsidRPr="00F8766F" w:rsidRDefault="00FA40BE" w:rsidP="00C01C75">
      <w:pPr>
        <w:tabs>
          <w:tab w:val="left" w:pos="5670"/>
        </w:tabs>
        <w:ind w:left="1134" w:right="281"/>
        <w:rPr>
          <w:rFonts w:asciiTheme="minorHAnsi" w:hAnsiTheme="minorHAnsi" w:cstheme="minorHAnsi"/>
          <w:sz w:val="22"/>
          <w:szCs w:val="22"/>
        </w:rPr>
      </w:pPr>
    </w:p>
    <w:p w14:paraId="48D547AF" w14:textId="58B70887" w:rsidR="00BD5DD7" w:rsidRPr="00F8766F" w:rsidRDefault="00FA40BE" w:rsidP="00C01C75">
      <w:pPr>
        <w:tabs>
          <w:tab w:val="left" w:pos="5670"/>
        </w:tabs>
        <w:ind w:left="1134" w:right="281"/>
        <w:rPr>
          <w:rFonts w:asciiTheme="minorHAnsi" w:hAnsiTheme="minorHAnsi" w:cstheme="minorHAnsi"/>
          <w:sz w:val="28"/>
          <w:szCs w:val="28"/>
        </w:rPr>
      </w:pPr>
      <w:r w:rsidRPr="00F8766F">
        <w:rPr>
          <w:rFonts w:asciiTheme="minorHAnsi" w:hAnsiTheme="minorHAnsi" w:cstheme="minorHAnsi"/>
          <w:b/>
          <w:sz w:val="28"/>
          <w:szCs w:val="28"/>
        </w:rPr>
        <w:t xml:space="preserve">Landskapsrevisionens </w:t>
      </w:r>
      <w:r w:rsidR="00B85878" w:rsidRPr="00F8766F">
        <w:rPr>
          <w:rFonts w:asciiTheme="minorHAnsi" w:hAnsiTheme="minorHAnsi" w:cstheme="minorHAnsi"/>
          <w:b/>
          <w:sz w:val="28"/>
          <w:szCs w:val="28"/>
        </w:rPr>
        <w:t>verksamhets</w:t>
      </w:r>
      <w:r w:rsidRPr="00F8766F">
        <w:rPr>
          <w:rFonts w:asciiTheme="minorHAnsi" w:hAnsiTheme="minorHAnsi" w:cstheme="minorHAnsi"/>
          <w:b/>
          <w:sz w:val="28"/>
          <w:szCs w:val="28"/>
        </w:rPr>
        <w:t xml:space="preserve">berättelse </w:t>
      </w:r>
      <w:r w:rsidR="00B85878" w:rsidRPr="00F8766F">
        <w:rPr>
          <w:rFonts w:asciiTheme="minorHAnsi" w:hAnsiTheme="minorHAnsi" w:cstheme="minorHAnsi"/>
          <w:b/>
          <w:sz w:val="28"/>
          <w:szCs w:val="28"/>
        </w:rPr>
        <w:t>2</w:t>
      </w:r>
      <w:r w:rsidR="00D534CD" w:rsidRPr="00F8766F">
        <w:rPr>
          <w:rFonts w:asciiTheme="minorHAnsi" w:hAnsiTheme="minorHAnsi" w:cstheme="minorHAnsi"/>
          <w:b/>
          <w:sz w:val="28"/>
          <w:szCs w:val="28"/>
        </w:rPr>
        <w:t>0</w:t>
      </w:r>
      <w:r w:rsidR="0056236F" w:rsidRPr="00F8766F">
        <w:rPr>
          <w:rFonts w:asciiTheme="minorHAnsi" w:hAnsiTheme="minorHAnsi" w:cstheme="minorHAnsi"/>
          <w:b/>
          <w:sz w:val="28"/>
          <w:szCs w:val="28"/>
        </w:rPr>
        <w:t>20</w:t>
      </w:r>
    </w:p>
    <w:p w14:paraId="392BEC80" w14:textId="77777777" w:rsidR="004C1F88" w:rsidRPr="00F8766F" w:rsidRDefault="004C1F88" w:rsidP="00C01C75">
      <w:pPr>
        <w:tabs>
          <w:tab w:val="left" w:pos="5670"/>
        </w:tabs>
        <w:ind w:left="1134" w:right="281"/>
        <w:jc w:val="both"/>
        <w:rPr>
          <w:rFonts w:asciiTheme="minorHAnsi" w:hAnsiTheme="minorHAnsi" w:cstheme="minorHAnsi"/>
          <w:sz w:val="22"/>
          <w:szCs w:val="22"/>
        </w:rPr>
      </w:pPr>
    </w:p>
    <w:p w14:paraId="651CC1DD" w14:textId="7B810D3A" w:rsidR="00CF3FCD" w:rsidRPr="00F8766F" w:rsidRDefault="00CF3FCD" w:rsidP="00715FA4">
      <w:pPr>
        <w:tabs>
          <w:tab w:val="left" w:pos="5670"/>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Landskapsrevisionen avger härmed till lagtinget sin i 7 § </w:t>
      </w:r>
      <w:r w:rsidR="00B85878" w:rsidRPr="00F8766F">
        <w:rPr>
          <w:rFonts w:asciiTheme="minorHAnsi" w:hAnsiTheme="minorHAnsi" w:cstheme="minorHAnsi"/>
          <w:sz w:val="22"/>
          <w:szCs w:val="22"/>
        </w:rPr>
        <w:t>3</w:t>
      </w:r>
      <w:r w:rsidRPr="00F8766F">
        <w:rPr>
          <w:rFonts w:asciiTheme="minorHAnsi" w:hAnsiTheme="minorHAnsi" w:cstheme="minorHAnsi"/>
          <w:sz w:val="22"/>
          <w:szCs w:val="22"/>
        </w:rPr>
        <w:t xml:space="preserve"> mom. landskapslagen om Landskapsrevisionen avsedda berättelse </w:t>
      </w:r>
      <w:r w:rsidR="00B85878" w:rsidRPr="00F8766F">
        <w:rPr>
          <w:rFonts w:asciiTheme="minorHAnsi" w:hAnsiTheme="minorHAnsi" w:cstheme="minorHAnsi"/>
          <w:sz w:val="22"/>
          <w:szCs w:val="22"/>
        </w:rPr>
        <w:t xml:space="preserve">om sin verksamhet </w:t>
      </w:r>
      <w:r w:rsidR="00C723AD" w:rsidRPr="00F8766F">
        <w:rPr>
          <w:rFonts w:asciiTheme="minorHAnsi" w:hAnsiTheme="minorHAnsi" w:cstheme="minorHAnsi"/>
          <w:sz w:val="22"/>
          <w:szCs w:val="22"/>
        </w:rPr>
        <w:t xml:space="preserve">under år </w:t>
      </w:r>
      <w:r w:rsidR="00B85878" w:rsidRPr="00F8766F">
        <w:rPr>
          <w:rFonts w:asciiTheme="minorHAnsi" w:hAnsiTheme="minorHAnsi" w:cstheme="minorHAnsi"/>
          <w:sz w:val="22"/>
          <w:szCs w:val="22"/>
        </w:rPr>
        <w:t>20</w:t>
      </w:r>
      <w:r w:rsidR="0056236F" w:rsidRPr="00F8766F">
        <w:rPr>
          <w:rFonts w:asciiTheme="minorHAnsi" w:hAnsiTheme="minorHAnsi" w:cstheme="minorHAnsi"/>
          <w:sz w:val="22"/>
          <w:szCs w:val="22"/>
        </w:rPr>
        <w:t>20</w:t>
      </w:r>
      <w:r w:rsidRPr="00F8766F">
        <w:rPr>
          <w:rFonts w:asciiTheme="minorHAnsi" w:hAnsiTheme="minorHAnsi" w:cstheme="minorHAnsi"/>
          <w:sz w:val="22"/>
          <w:szCs w:val="22"/>
        </w:rPr>
        <w:t>.</w:t>
      </w:r>
    </w:p>
    <w:p w14:paraId="1B46338C" w14:textId="77777777" w:rsidR="00CF3FCD" w:rsidRPr="00F8766F" w:rsidRDefault="00CF3FCD" w:rsidP="00CF3FCD">
      <w:pPr>
        <w:tabs>
          <w:tab w:val="left" w:pos="5670"/>
        </w:tabs>
        <w:ind w:left="1134" w:right="139"/>
        <w:rPr>
          <w:rFonts w:asciiTheme="minorHAnsi" w:hAnsiTheme="minorHAnsi" w:cstheme="minorHAnsi"/>
          <w:sz w:val="22"/>
          <w:szCs w:val="22"/>
        </w:rPr>
      </w:pPr>
    </w:p>
    <w:p w14:paraId="6F3449CA"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FFB29C"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73D7A0" w14:textId="77777777" w:rsidR="00CF3FCD" w:rsidRPr="00F8766F" w:rsidRDefault="00CF3FCD" w:rsidP="00CF3FCD">
      <w:pPr>
        <w:tabs>
          <w:tab w:val="left" w:pos="5670"/>
        </w:tabs>
        <w:ind w:left="1134" w:right="139"/>
        <w:rPr>
          <w:rFonts w:asciiTheme="minorHAnsi" w:hAnsiTheme="minorHAnsi" w:cstheme="minorHAnsi"/>
          <w:sz w:val="22"/>
          <w:szCs w:val="22"/>
        </w:rPr>
      </w:pPr>
    </w:p>
    <w:p w14:paraId="4E23DD81" w14:textId="77777777" w:rsidR="00CF3FCD" w:rsidRPr="00F8766F" w:rsidRDefault="00CF3FCD" w:rsidP="00CF3FCD">
      <w:pPr>
        <w:tabs>
          <w:tab w:val="left" w:pos="5670"/>
        </w:tabs>
        <w:ind w:left="1134" w:right="139"/>
        <w:rPr>
          <w:rFonts w:asciiTheme="minorHAnsi" w:hAnsiTheme="minorHAnsi" w:cstheme="minorHAnsi"/>
          <w:sz w:val="22"/>
          <w:szCs w:val="22"/>
        </w:rPr>
      </w:pPr>
    </w:p>
    <w:p w14:paraId="50F58989" w14:textId="77777777" w:rsidR="00CF3FCD" w:rsidRPr="00F8766F" w:rsidRDefault="00CF3FCD" w:rsidP="00CF3FCD">
      <w:pPr>
        <w:pStyle w:val="Brdtext"/>
        <w:ind w:left="1134" w:right="139"/>
        <w:rPr>
          <w:rFonts w:asciiTheme="minorHAnsi" w:hAnsiTheme="minorHAnsi" w:cstheme="minorHAnsi"/>
          <w:sz w:val="22"/>
          <w:szCs w:val="22"/>
          <w:lang w:val="de-DE"/>
        </w:rPr>
      </w:pPr>
    </w:p>
    <w:p w14:paraId="76AA2748" w14:textId="348708EE"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Mariehamn, den </w:t>
      </w:r>
      <w:r w:rsidR="00A21FDD">
        <w:rPr>
          <w:rFonts w:asciiTheme="minorHAnsi" w:hAnsiTheme="minorHAnsi" w:cstheme="minorHAnsi"/>
          <w:sz w:val="22"/>
          <w:szCs w:val="22"/>
        </w:rPr>
        <w:t>8.3.</w:t>
      </w:r>
      <w:r w:rsidRPr="00F8766F">
        <w:rPr>
          <w:rFonts w:asciiTheme="minorHAnsi" w:hAnsiTheme="minorHAnsi" w:cstheme="minorHAnsi"/>
          <w:sz w:val="22"/>
          <w:szCs w:val="22"/>
        </w:rPr>
        <w:t>20</w:t>
      </w:r>
      <w:r w:rsidR="00411125" w:rsidRPr="00F8766F">
        <w:rPr>
          <w:rFonts w:asciiTheme="minorHAnsi" w:hAnsiTheme="minorHAnsi" w:cstheme="minorHAnsi"/>
          <w:sz w:val="22"/>
          <w:szCs w:val="22"/>
        </w:rPr>
        <w:t>2</w:t>
      </w:r>
      <w:r w:rsidR="0056236F" w:rsidRPr="00F8766F">
        <w:rPr>
          <w:rFonts w:asciiTheme="minorHAnsi" w:hAnsiTheme="minorHAnsi" w:cstheme="minorHAnsi"/>
          <w:sz w:val="22"/>
          <w:szCs w:val="22"/>
        </w:rPr>
        <w:t>1</w:t>
      </w:r>
    </w:p>
    <w:p w14:paraId="78B1DF2D" w14:textId="77777777" w:rsidR="00CF3FCD" w:rsidRPr="00F8766F" w:rsidRDefault="00CF3FCD" w:rsidP="00CF3FCD">
      <w:pPr>
        <w:tabs>
          <w:tab w:val="left" w:pos="2552"/>
        </w:tabs>
        <w:ind w:left="1134" w:right="139"/>
        <w:rPr>
          <w:rFonts w:asciiTheme="minorHAnsi" w:hAnsiTheme="minorHAnsi" w:cstheme="minorHAnsi"/>
          <w:sz w:val="22"/>
          <w:szCs w:val="22"/>
        </w:rPr>
      </w:pPr>
    </w:p>
    <w:p w14:paraId="5ACBC273" w14:textId="77777777" w:rsidR="00CF3FCD" w:rsidRPr="00F8766F" w:rsidRDefault="00CF3FCD" w:rsidP="00CF3FCD">
      <w:pPr>
        <w:tabs>
          <w:tab w:val="left" w:pos="2552"/>
        </w:tabs>
        <w:ind w:left="1134" w:right="139"/>
        <w:rPr>
          <w:rFonts w:asciiTheme="minorHAnsi" w:hAnsiTheme="minorHAnsi" w:cstheme="minorHAnsi"/>
          <w:sz w:val="22"/>
          <w:szCs w:val="22"/>
        </w:rPr>
      </w:pPr>
    </w:p>
    <w:p w14:paraId="55EF8E6B" w14:textId="77777777" w:rsidR="00CF3FCD" w:rsidRPr="00F8766F" w:rsidRDefault="00CF3FCD" w:rsidP="00CF3FCD">
      <w:pPr>
        <w:tabs>
          <w:tab w:val="left" w:pos="2552"/>
        </w:tabs>
        <w:ind w:left="1134" w:right="139"/>
        <w:rPr>
          <w:rFonts w:asciiTheme="minorHAnsi" w:hAnsiTheme="minorHAnsi" w:cstheme="minorHAnsi"/>
          <w:sz w:val="22"/>
          <w:szCs w:val="22"/>
        </w:rPr>
      </w:pPr>
    </w:p>
    <w:p w14:paraId="62377423" w14:textId="77777777" w:rsidR="00CF3FCD" w:rsidRPr="00F8766F" w:rsidRDefault="00CF3FCD" w:rsidP="00CF3FCD">
      <w:pPr>
        <w:tabs>
          <w:tab w:val="left" w:pos="2552"/>
        </w:tabs>
        <w:ind w:left="1134" w:right="139"/>
        <w:rPr>
          <w:rFonts w:asciiTheme="minorHAnsi" w:hAnsiTheme="minorHAnsi" w:cstheme="minorHAnsi"/>
          <w:sz w:val="22"/>
          <w:szCs w:val="22"/>
        </w:rPr>
      </w:pPr>
    </w:p>
    <w:p w14:paraId="046F57AF" w14:textId="77777777"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Dan Bergman</w:t>
      </w:r>
    </w:p>
    <w:p w14:paraId="3E837671" w14:textId="77777777" w:rsidR="00CF3FCD" w:rsidRPr="00F8766F" w:rsidRDefault="00C723A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L</w:t>
      </w:r>
      <w:r w:rsidR="00CF3FCD" w:rsidRPr="00F8766F">
        <w:rPr>
          <w:rFonts w:asciiTheme="minorHAnsi" w:hAnsiTheme="minorHAnsi" w:cstheme="minorHAnsi"/>
          <w:sz w:val="22"/>
          <w:szCs w:val="22"/>
        </w:rPr>
        <w:t>andskapsrevisor</w:t>
      </w:r>
    </w:p>
    <w:p w14:paraId="5463AAC9" w14:textId="77777777" w:rsidR="00CF3FCD" w:rsidRPr="00F8766F" w:rsidRDefault="00CF3FCD" w:rsidP="00CF3FCD">
      <w:pPr>
        <w:tabs>
          <w:tab w:val="left" w:pos="5670"/>
        </w:tabs>
        <w:ind w:left="1134" w:right="-18"/>
        <w:rPr>
          <w:rFonts w:asciiTheme="minorHAnsi" w:hAnsiTheme="minorHAnsi" w:cstheme="minorHAnsi"/>
          <w:sz w:val="22"/>
          <w:szCs w:val="22"/>
        </w:rPr>
      </w:pPr>
    </w:p>
    <w:p w14:paraId="0E9BC3C7" w14:textId="77777777" w:rsidR="0011687C" w:rsidRPr="00F8766F" w:rsidRDefault="00CF3FCD" w:rsidP="004F515E">
      <w:pPr>
        <w:tabs>
          <w:tab w:val="left" w:pos="5670"/>
        </w:tabs>
        <w:ind w:left="1134" w:right="281"/>
        <w:jc w:val="both"/>
        <w:rPr>
          <w:rFonts w:asciiTheme="minorHAnsi" w:hAnsiTheme="minorHAnsi" w:cstheme="minorHAnsi"/>
          <w:b/>
        </w:rPr>
      </w:pPr>
      <w:r>
        <w:rPr>
          <w:rFonts w:ascii="Arial" w:hAnsi="Arial" w:cs="Arial"/>
        </w:rPr>
        <w:br w:type="page"/>
      </w:r>
      <w:r w:rsidR="00233EE0" w:rsidRPr="00F8766F">
        <w:rPr>
          <w:rFonts w:asciiTheme="minorHAnsi" w:hAnsiTheme="minorHAnsi" w:cstheme="minorHAnsi"/>
          <w:b/>
        </w:rPr>
        <w:t>Bakgrund</w:t>
      </w:r>
    </w:p>
    <w:p w14:paraId="08B26C35" w14:textId="77777777" w:rsidR="0011687C" w:rsidRPr="00F8766F" w:rsidRDefault="0011687C" w:rsidP="00C01C75">
      <w:pPr>
        <w:tabs>
          <w:tab w:val="left" w:pos="5670"/>
        </w:tabs>
        <w:ind w:left="1134" w:right="281"/>
        <w:jc w:val="both"/>
        <w:rPr>
          <w:rFonts w:asciiTheme="minorHAnsi" w:hAnsiTheme="minorHAnsi" w:cstheme="minorHAnsi"/>
          <w:sz w:val="22"/>
          <w:szCs w:val="22"/>
        </w:rPr>
      </w:pPr>
    </w:p>
    <w:p w14:paraId="3FEDE899" w14:textId="77777777" w:rsidR="00883A42" w:rsidRPr="00F8766F" w:rsidRDefault="00883A42" w:rsidP="00C01C75">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Landskapsrevisionens granskning sker i form av årlig revision och effektivitetsrevision.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14:paraId="25010A07" w14:textId="77777777" w:rsidR="00C01C75" w:rsidRPr="00F8766F" w:rsidRDefault="00C01C75" w:rsidP="00C01C75">
      <w:pPr>
        <w:ind w:left="1134" w:right="281"/>
        <w:jc w:val="both"/>
        <w:rPr>
          <w:rFonts w:asciiTheme="minorHAnsi" w:hAnsiTheme="minorHAnsi" w:cstheme="minorHAnsi"/>
          <w:sz w:val="22"/>
          <w:szCs w:val="22"/>
        </w:rPr>
      </w:pPr>
    </w:p>
    <w:p w14:paraId="33EA7D38" w14:textId="77777777" w:rsidR="00D534CD" w:rsidRPr="00F8766F" w:rsidRDefault="00D534CD" w:rsidP="00C01C75">
      <w:pPr>
        <w:ind w:left="1134" w:right="281"/>
        <w:jc w:val="both"/>
        <w:rPr>
          <w:rFonts w:asciiTheme="minorHAnsi" w:hAnsiTheme="minorHAnsi" w:cstheme="minorHAnsi"/>
          <w:sz w:val="22"/>
          <w:szCs w:val="22"/>
        </w:rPr>
      </w:pPr>
      <w:r w:rsidRPr="00F8766F">
        <w:rPr>
          <w:rFonts w:asciiTheme="minorHAnsi" w:hAnsiTheme="minorHAnsi" w:cstheme="minorHAnsi"/>
          <w:sz w:val="22"/>
          <w:szCs w:val="22"/>
          <w:lang w:val="sv-FI" w:eastAsia="sv-FI"/>
        </w:rPr>
        <w:t>Landskapsrevisionen leds av landskapsrevisorn.</w:t>
      </w:r>
      <w:r w:rsidR="0061282B" w:rsidRPr="00F8766F">
        <w:rPr>
          <w:rFonts w:asciiTheme="minorHAnsi" w:hAnsiTheme="minorHAnsi" w:cstheme="minorHAnsi"/>
          <w:sz w:val="22"/>
          <w:szCs w:val="22"/>
        </w:rPr>
        <w:t xml:space="preserve"> En tjänst som revisor </w:t>
      </w:r>
      <w:r w:rsidR="00450899" w:rsidRPr="00F8766F">
        <w:rPr>
          <w:rFonts w:asciiTheme="minorHAnsi" w:hAnsiTheme="minorHAnsi" w:cstheme="minorHAnsi"/>
          <w:sz w:val="22"/>
          <w:szCs w:val="22"/>
        </w:rPr>
        <w:t xml:space="preserve">finns ytterligare </w:t>
      </w:r>
      <w:r w:rsidR="0061282B" w:rsidRPr="00F8766F">
        <w:rPr>
          <w:rFonts w:asciiTheme="minorHAnsi" w:hAnsiTheme="minorHAnsi" w:cstheme="minorHAnsi"/>
          <w:sz w:val="22"/>
          <w:szCs w:val="22"/>
        </w:rPr>
        <w:t xml:space="preserve">vid myndigheten. </w:t>
      </w:r>
      <w:r w:rsidR="00AE4FCA" w:rsidRPr="00F8766F">
        <w:rPr>
          <w:rFonts w:asciiTheme="minorHAnsi" w:hAnsiTheme="minorHAnsi" w:cstheme="minorHAnsi"/>
          <w:sz w:val="22"/>
          <w:szCs w:val="22"/>
        </w:rPr>
        <w:t>Till tjänstens ansvarsområde hör i huvudsak revision av EU:s strukturfondsprogram i enlighet med EU-kommissionens bestämmelser.</w:t>
      </w:r>
    </w:p>
    <w:p w14:paraId="45D29C8B" w14:textId="77777777" w:rsidR="00D534CD" w:rsidRPr="00F8766F" w:rsidRDefault="00D534CD" w:rsidP="00C01C75">
      <w:pPr>
        <w:ind w:left="1134" w:right="281"/>
        <w:jc w:val="both"/>
        <w:rPr>
          <w:rFonts w:asciiTheme="minorHAnsi" w:hAnsiTheme="minorHAnsi" w:cstheme="minorHAnsi"/>
          <w:sz w:val="22"/>
          <w:szCs w:val="22"/>
        </w:rPr>
      </w:pPr>
    </w:p>
    <w:p w14:paraId="3BCC5A1C" w14:textId="77777777" w:rsidR="004F515E" w:rsidRPr="00F8766F" w:rsidRDefault="00D534CD" w:rsidP="00C01C75">
      <w:pPr>
        <w:tabs>
          <w:tab w:val="left" w:pos="5670"/>
        </w:tabs>
        <w:ind w:left="1134" w:right="281"/>
        <w:jc w:val="both"/>
        <w:rPr>
          <w:rFonts w:asciiTheme="minorHAnsi" w:hAnsiTheme="minorHAnsi" w:cstheme="minorHAnsi"/>
          <w:sz w:val="22"/>
          <w:szCs w:val="22"/>
        </w:rPr>
      </w:pP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beslutar självständigt vad som ska granskas och hur granskningen ska bedrivas samt om slutsatserna av granskningen. </w:t>
      </w: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w:t>
      </w:r>
      <w:r w:rsidR="004C5AB1" w:rsidRPr="00F8766F">
        <w:rPr>
          <w:rFonts w:asciiTheme="minorHAnsi" w:hAnsiTheme="minorHAnsi" w:cstheme="minorHAnsi"/>
          <w:sz w:val="22"/>
          <w:szCs w:val="22"/>
        </w:rPr>
        <w:t>fastställ</w:t>
      </w:r>
      <w:r w:rsidR="00647C1C" w:rsidRPr="00F8766F">
        <w:rPr>
          <w:rFonts w:asciiTheme="minorHAnsi" w:hAnsiTheme="minorHAnsi" w:cstheme="minorHAnsi"/>
          <w:sz w:val="22"/>
          <w:szCs w:val="22"/>
        </w:rPr>
        <w:t>e</w:t>
      </w:r>
      <w:r w:rsidR="0061282B" w:rsidRPr="00F8766F">
        <w:rPr>
          <w:rFonts w:asciiTheme="minorHAnsi" w:hAnsiTheme="minorHAnsi" w:cstheme="minorHAnsi"/>
          <w:sz w:val="22"/>
          <w:szCs w:val="22"/>
        </w:rPr>
        <w:t xml:space="preserve">r årligen en granskningsplan för </w:t>
      </w:r>
      <w:r w:rsidR="0061282B" w:rsidRPr="00F8766F">
        <w:rPr>
          <w:rFonts w:asciiTheme="minorHAnsi" w:hAnsiTheme="minorHAnsi" w:cstheme="minorHAnsi"/>
          <w:sz w:val="22"/>
          <w:szCs w:val="22"/>
          <w:lang w:val="sv-FI" w:eastAsia="sv-FI"/>
        </w:rPr>
        <w:t>Landskapsrevisionens verksamhet.</w:t>
      </w:r>
    </w:p>
    <w:p w14:paraId="714FBAB9" w14:textId="10C3E138" w:rsidR="008D4E52" w:rsidRDefault="008D4E52" w:rsidP="00C01C75">
      <w:pPr>
        <w:tabs>
          <w:tab w:val="left" w:pos="5670"/>
        </w:tabs>
        <w:ind w:left="1134" w:right="281"/>
        <w:jc w:val="both"/>
        <w:rPr>
          <w:rFonts w:asciiTheme="minorHAnsi" w:hAnsiTheme="minorHAnsi" w:cstheme="minorHAnsi"/>
          <w:sz w:val="22"/>
          <w:szCs w:val="22"/>
        </w:rPr>
      </w:pPr>
    </w:p>
    <w:p w14:paraId="45A3DA84" w14:textId="77777777" w:rsidR="00F84AA6" w:rsidRPr="00F8766F" w:rsidRDefault="00F84AA6" w:rsidP="00C01C75">
      <w:pPr>
        <w:tabs>
          <w:tab w:val="left" w:pos="5670"/>
        </w:tabs>
        <w:ind w:left="1134" w:right="281"/>
        <w:jc w:val="both"/>
        <w:rPr>
          <w:rFonts w:asciiTheme="minorHAnsi" w:hAnsiTheme="minorHAnsi" w:cstheme="minorHAnsi"/>
          <w:sz w:val="22"/>
          <w:szCs w:val="22"/>
        </w:rPr>
      </w:pPr>
    </w:p>
    <w:p w14:paraId="1C6022E1" w14:textId="77777777" w:rsidR="008D4E52" w:rsidRPr="00F8766F" w:rsidRDefault="008D4E52" w:rsidP="00E65307">
      <w:pPr>
        <w:tabs>
          <w:tab w:val="left" w:pos="5670"/>
        </w:tabs>
        <w:ind w:left="1134" w:right="281"/>
        <w:jc w:val="both"/>
        <w:rPr>
          <w:rFonts w:asciiTheme="minorHAnsi" w:hAnsiTheme="minorHAnsi" w:cstheme="minorHAnsi"/>
        </w:rPr>
      </w:pPr>
      <w:r w:rsidRPr="00F8766F">
        <w:rPr>
          <w:rFonts w:asciiTheme="minorHAnsi" w:hAnsiTheme="minorHAnsi" w:cstheme="minorHAnsi"/>
          <w:b/>
        </w:rPr>
        <w:t>Revision</w:t>
      </w:r>
      <w:r w:rsidR="00E65307" w:rsidRPr="00F8766F">
        <w:rPr>
          <w:rFonts w:asciiTheme="minorHAnsi" w:hAnsiTheme="minorHAnsi" w:cstheme="minorHAnsi"/>
          <w:b/>
        </w:rPr>
        <w:t xml:space="preserve"> av årsredovisningen</w:t>
      </w:r>
    </w:p>
    <w:p w14:paraId="2F26D5C6" w14:textId="77777777" w:rsidR="00E65307" w:rsidRPr="00F8766F" w:rsidRDefault="00E65307" w:rsidP="00B943DF">
      <w:pPr>
        <w:tabs>
          <w:tab w:val="left" w:pos="8505"/>
          <w:tab w:val="left" w:pos="9072"/>
        </w:tabs>
        <w:ind w:left="1134" w:right="281"/>
        <w:jc w:val="both"/>
        <w:rPr>
          <w:rFonts w:asciiTheme="minorHAnsi" w:hAnsiTheme="minorHAnsi" w:cstheme="minorHAnsi"/>
          <w:sz w:val="22"/>
          <w:szCs w:val="22"/>
        </w:rPr>
      </w:pPr>
    </w:p>
    <w:p w14:paraId="112F80ED" w14:textId="4DFC70D5" w:rsidR="002B09A3" w:rsidRPr="00F8766F" w:rsidRDefault="00D213AD" w:rsidP="00D035F7">
      <w:pPr>
        <w:tabs>
          <w:tab w:val="left" w:pos="8505"/>
          <w:tab w:val="left" w:pos="9072"/>
        </w:tabs>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för </w:t>
      </w:r>
      <w:r w:rsidR="00F8766F">
        <w:rPr>
          <w:rFonts w:asciiTheme="minorHAnsi" w:hAnsiTheme="minorHAnsi" w:cstheme="minorHAnsi"/>
          <w:sz w:val="22"/>
          <w:szCs w:val="22"/>
        </w:rPr>
        <w:t xml:space="preserve">finansåret </w:t>
      </w:r>
      <w:r w:rsidRPr="00F8766F">
        <w:rPr>
          <w:rFonts w:asciiTheme="minorHAnsi" w:hAnsiTheme="minorHAnsi" w:cstheme="minorHAnsi"/>
          <w:sz w:val="22"/>
          <w:szCs w:val="22"/>
        </w:rPr>
        <w:t>201</w:t>
      </w:r>
      <w:r w:rsidR="0056236F" w:rsidRPr="00F8766F">
        <w:rPr>
          <w:rFonts w:asciiTheme="minorHAnsi" w:hAnsiTheme="minorHAnsi" w:cstheme="minorHAnsi"/>
          <w:sz w:val="22"/>
          <w:szCs w:val="22"/>
        </w:rPr>
        <w:t>9</w:t>
      </w:r>
      <w:r w:rsidRPr="00F8766F">
        <w:rPr>
          <w:rFonts w:asciiTheme="minorHAnsi" w:hAnsiTheme="minorHAnsi" w:cstheme="minorHAnsi"/>
          <w:sz w:val="22"/>
          <w:szCs w:val="22"/>
        </w:rPr>
        <w:t xml:space="preserve"> överlämnades till landskapsregeringen den </w:t>
      </w:r>
      <w:r w:rsidR="0056236F" w:rsidRPr="00F8766F">
        <w:rPr>
          <w:rFonts w:asciiTheme="minorHAnsi" w:hAnsiTheme="minorHAnsi" w:cstheme="minorHAnsi"/>
          <w:sz w:val="22"/>
          <w:szCs w:val="22"/>
        </w:rPr>
        <w:t>1</w:t>
      </w:r>
      <w:r w:rsidR="002B09A3" w:rsidRPr="00F8766F">
        <w:rPr>
          <w:rFonts w:asciiTheme="minorHAnsi" w:hAnsiTheme="minorHAnsi" w:cstheme="minorHAnsi"/>
          <w:sz w:val="22"/>
          <w:szCs w:val="22"/>
        </w:rPr>
        <w:t>6</w:t>
      </w:r>
      <w:r w:rsidR="00C723AD" w:rsidRPr="00F8766F">
        <w:rPr>
          <w:rFonts w:asciiTheme="minorHAnsi" w:hAnsiTheme="minorHAnsi" w:cstheme="minorHAnsi"/>
          <w:sz w:val="22"/>
          <w:szCs w:val="22"/>
        </w:rPr>
        <w:t>.</w:t>
      </w:r>
      <w:r w:rsidR="0056236F" w:rsidRPr="00F8766F">
        <w:rPr>
          <w:rFonts w:asciiTheme="minorHAnsi" w:hAnsiTheme="minorHAnsi" w:cstheme="minorHAnsi"/>
          <w:sz w:val="22"/>
          <w:szCs w:val="22"/>
        </w:rPr>
        <w:t>6</w:t>
      </w:r>
      <w:r w:rsidRPr="00F8766F">
        <w:rPr>
          <w:rFonts w:asciiTheme="minorHAnsi" w:hAnsiTheme="minorHAnsi" w:cstheme="minorHAnsi"/>
          <w:sz w:val="22"/>
          <w:szCs w:val="22"/>
        </w:rPr>
        <w:t>.20</w:t>
      </w:r>
      <w:r w:rsidR="0056236F" w:rsidRPr="00F8766F">
        <w:rPr>
          <w:rFonts w:asciiTheme="minorHAnsi" w:hAnsiTheme="minorHAnsi" w:cstheme="minorHAnsi"/>
          <w:sz w:val="22"/>
          <w:szCs w:val="22"/>
        </w:rPr>
        <w:t>20</w:t>
      </w:r>
      <w:r w:rsidRPr="00F8766F">
        <w:rPr>
          <w:rFonts w:asciiTheme="minorHAnsi" w:hAnsiTheme="minorHAnsi" w:cstheme="minorHAnsi"/>
          <w:sz w:val="22"/>
          <w:szCs w:val="22"/>
        </w:rPr>
        <w:t>.</w:t>
      </w:r>
    </w:p>
    <w:p w14:paraId="107B12A3" w14:textId="77777777" w:rsidR="006F784A" w:rsidRPr="00F8766F" w:rsidRDefault="006F784A" w:rsidP="006F784A">
      <w:pPr>
        <w:ind w:left="1134" w:right="281"/>
        <w:jc w:val="both"/>
        <w:rPr>
          <w:rFonts w:asciiTheme="minorHAnsi" w:hAnsiTheme="minorHAnsi" w:cstheme="minorHAnsi"/>
          <w:sz w:val="22"/>
          <w:szCs w:val="22"/>
        </w:rPr>
      </w:pPr>
    </w:p>
    <w:p w14:paraId="5C86C2F7" w14:textId="3871F3EC" w:rsidR="006F784A" w:rsidRPr="00F8766F" w:rsidRDefault="006F784A" w:rsidP="006F784A">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Årsbidraget 201</w:t>
      </w:r>
      <w:r>
        <w:rPr>
          <w:rFonts w:asciiTheme="minorHAnsi" w:hAnsiTheme="minorHAnsi" w:cstheme="minorHAnsi"/>
          <w:sz w:val="22"/>
          <w:szCs w:val="22"/>
        </w:rPr>
        <w:t>9</w:t>
      </w:r>
      <w:r w:rsidRPr="00F8766F">
        <w:rPr>
          <w:rFonts w:asciiTheme="minorHAnsi" w:hAnsiTheme="minorHAnsi" w:cstheme="minorHAnsi"/>
          <w:sz w:val="22"/>
          <w:szCs w:val="22"/>
        </w:rPr>
        <w:t xml:space="preserve"> blev </w:t>
      </w:r>
      <w:r>
        <w:rPr>
          <w:rFonts w:asciiTheme="minorHAnsi" w:hAnsiTheme="minorHAnsi" w:cstheme="minorHAnsi"/>
          <w:sz w:val="22"/>
          <w:szCs w:val="22"/>
        </w:rPr>
        <w:t>14,6</w:t>
      </w:r>
      <w:r w:rsidRPr="00F8766F">
        <w:rPr>
          <w:rFonts w:asciiTheme="minorHAnsi" w:hAnsiTheme="minorHAnsi" w:cstheme="minorHAnsi"/>
          <w:sz w:val="22"/>
          <w:szCs w:val="22"/>
        </w:rPr>
        <w:t xml:space="preserve"> MEUR </w:t>
      </w:r>
      <w:r>
        <w:rPr>
          <w:rFonts w:asciiTheme="minorHAnsi" w:hAnsiTheme="minorHAnsi" w:cstheme="minorHAnsi"/>
          <w:sz w:val="22"/>
          <w:szCs w:val="22"/>
        </w:rPr>
        <w:t>vilket täckte</w:t>
      </w:r>
      <w:r w:rsidRPr="00F8766F">
        <w:rPr>
          <w:rFonts w:asciiTheme="minorHAnsi" w:hAnsiTheme="minorHAnsi" w:cstheme="minorHAnsi"/>
          <w:sz w:val="22"/>
          <w:szCs w:val="22"/>
        </w:rPr>
        <w:t xml:space="preserve"> avskrivningar</w:t>
      </w:r>
      <w:r>
        <w:rPr>
          <w:rFonts w:asciiTheme="minorHAnsi" w:hAnsiTheme="minorHAnsi" w:cstheme="minorHAnsi"/>
          <w:sz w:val="22"/>
          <w:szCs w:val="22"/>
        </w:rPr>
        <w:t>na om 9 MEUR. Efter en</w:t>
      </w:r>
      <w:r w:rsidRPr="00F8766F">
        <w:rPr>
          <w:rFonts w:asciiTheme="minorHAnsi" w:hAnsiTheme="minorHAnsi" w:cstheme="minorHAnsi"/>
          <w:sz w:val="22"/>
          <w:szCs w:val="22"/>
        </w:rPr>
        <w:t xml:space="preserve"> extraordinär intäkt samt en ökning av reserverna </w:t>
      </w:r>
      <w:r>
        <w:rPr>
          <w:rFonts w:asciiTheme="minorHAnsi" w:hAnsiTheme="minorHAnsi" w:cstheme="minorHAnsi"/>
          <w:sz w:val="22"/>
          <w:szCs w:val="22"/>
        </w:rPr>
        <w:t xml:space="preserve">(PAF-medel) visas ett underskott </w:t>
      </w:r>
      <w:r w:rsidRPr="00F8766F">
        <w:rPr>
          <w:rFonts w:asciiTheme="minorHAnsi" w:hAnsiTheme="minorHAnsi" w:cstheme="minorHAnsi"/>
          <w:sz w:val="22"/>
          <w:szCs w:val="22"/>
        </w:rPr>
        <w:t xml:space="preserve">på sista raden </w:t>
      </w:r>
      <w:r w:rsidR="00B82654">
        <w:rPr>
          <w:rFonts w:asciiTheme="minorHAnsi" w:hAnsiTheme="minorHAnsi" w:cstheme="minorHAnsi"/>
          <w:sz w:val="22"/>
          <w:szCs w:val="22"/>
        </w:rPr>
        <w:t>om</w:t>
      </w:r>
      <w:r w:rsidRPr="00F8766F">
        <w:rPr>
          <w:rFonts w:asciiTheme="minorHAnsi" w:hAnsiTheme="minorHAnsi" w:cstheme="minorHAnsi"/>
          <w:sz w:val="22"/>
          <w:szCs w:val="22"/>
        </w:rPr>
        <w:t xml:space="preserve"> </w:t>
      </w:r>
      <w:r w:rsidRPr="00B82654">
        <w:rPr>
          <w:rFonts w:asciiTheme="minorHAnsi" w:hAnsiTheme="minorHAnsi" w:cstheme="minorHAnsi"/>
          <w:sz w:val="22"/>
          <w:szCs w:val="22"/>
        </w:rPr>
        <w:t>2</w:t>
      </w:r>
      <w:r w:rsidRPr="00F8766F">
        <w:rPr>
          <w:rFonts w:asciiTheme="minorHAnsi" w:hAnsiTheme="minorHAnsi" w:cstheme="minorHAnsi"/>
          <w:sz w:val="22"/>
          <w:szCs w:val="22"/>
        </w:rPr>
        <w:t xml:space="preserve"> MEUR.</w:t>
      </w:r>
    </w:p>
    <w:p w14:paraId="6671CD27" w14:textId="0C4235B8" w:rsidR="002B09A3" w:rsidRDefault="002B09A3" w:rsidP="006B1481">
      <w:pPr>
        <w:ind w:left="1134" w:right="281"/>
        <w:jc w:val="both"/>
        <w:rPr>
          <w:rFonts w:asciiTheme="minorHAnsi" w:hAnsiTheme="minorHAnsi" w:cstheme="minorHAnsi"/>
          <w:sz w:val="22"/>
          <w:szCs w:val="22"/>
        </w:rPr>
      </w:pPr>
    </w:p>
    <w:p w14:paraId="63138C30" w14:textId="25E17AB8" w:rsidR="002B3FFD" w:rsidRDefault="002B3FFD" w:rsidP="006B1481">
      <w:pPr>
        <w:ind w:left="1134" w:right="281"/>
        <w:jc w:val="both"/>
        <w:rPr>
          <w:rFonts w:asciiTheme="minorHAnsi" w:hAnsiTheme="minorHAnsi" w:cstheme="minorHAnsi"/>
          <w:sz w:val="22"/>
          <w:szCs w:val="22"/>
        </w:rPr>
      </w:pPr>
      <w:r>
        <w:rPr>
          <w:rFonts w:asciiTheme="minorHAnsi" w:hAnsiTheme="minorHAnsi" w:cstheme="minorHAnsi"/>
          <w:sz w:val="22"/>
          <w:szCs w:val="22"/>
        </w:rPr>
        <w:t>Landskapets verksamhetskostnader ökade med 8 MEUR</w:t>
      </w:r>
      <w:r w:rsidR="0040245E">
        <w:rPr>
          <w:rFonts w:asciiTheme="minorHAnsi" w:hAnsiTheme="minorHAnsi" w:cstheme="minorHAnsi"/>
          <w:sz w:val="22"/>
          <w:szCs w:val="22"/>
        </w:rPr>
        <w:t xml:space="preserve"> vilket utgör en ökning med 4,1 %</w:t>
      </w:r>
      <w:r>
        <w:rPr>
          <w:rFonts w:asciiTheme="minorHAnsi" w:hAnsiTheme="minorHAnsi" w:cstheme="minorHAnsi"/>
          <w:sz w:val="22"/>
          <w:szCs w:val="22"/>
        </w:rPr>
        <w:t xml:space="preserve"> från året innan. Personalkostnaderna ökade med 3,1 MEUR</w:t>
      </w:r>
      <w:r w:rsidR="00FB3345">
        <w:rPr>
          <w:rFonts w:asciiTheme="minorHAnsi" w:hAnsiTheme="minorHAnsi" w:cstheme="minorHAnsi"/>
          <w:sz w:val="22"/>
          <w:szCs w:val="22"/>
        </w:rPr>
        <w:t xml:space="preserve">, köpta tjänster med 3 MEUR och materialanskaffningarna med 1,5 MEUR. </w:t>
      </w:r>
      <w:r w:rsidR="0040245E">
        <w:rPr>
          <w:rFonts w:asciiTheme="minorHAnsi" w:hAnsiTheme="minorHAnsi" w:cstheme="minorHAnsi"/>
          <w:sz w:val="22"/>
          <w:szCs w:val="22"/>
        </w:rPr>
        <w:t xml:space="preserve">Kostnaderna kan inte tillåtas öka som </w:t>
      </w:r>
      <w:r w:rsidR="00F84AA6">
        <w:rPr>
          <w:rFonts w:asciiTheme="minorHAnsi" w:hAnsiTheme="minorHAnsi" w:cstheme="minorHAnsi"/>
          <w:sz w:val="22"/>
          <w:szCs w:val="22"/>
        </w:rPr>
        <w:t xml:space="preserve">under </w:t>
      </w:r>
      <w:r w:rsidR="003C5F24">
        <w:rPr>
          <w:rFonts w:asciiTheme="minorHAnsi" w:hAnsiTheme="minorHAnsi" w:cstheme="minorHAnsi"/>
          <w:sz w:val="22"/>
          <w:szCs w:val="22"/>
        </w:rPr>
        <w:t>de senaste åren</w:t>
      </w:r>
      <w:r w:rsidR="0040245E">
        <w:rPr>
          <w:rFonts w:asciiTheme="minorHAnsi" w:hAnsiTheme="minorHAnsi" w:cstheme="minorHAnsi"/>
          <w:sz w:val="22"/>
          <w:szCs w:val="22"/>
        </w:rPr>
        <w:t xml:space="preserve"> om landskapets ekonomi ska fås i balans.</w:t>
      </w:r>
    </w:p>
    <w:p w14:paraId="3F7392D7" w14:textId="77777777" w:rsidR="002B3FFD" w:rsidRPr="00F8766F" w:rsidRDefault="002B3FFD" w:rsidP="006B1481">
      <w:pPr>
        <w:ind w:left="1134" w:right="281"/>
        <w:jc w:val="both"/>
        <w:rPr>
          <w:rFonts w:asciiTheme="minorHAnsi" w:hAnsiTheme="minorHAnsi" w:cstheme="minorHAnsi"/>
          <w:sz w:val="22"/>
          <w:szCs w:val="22"/>
        </w:rPr>
      </w:pPr>
    </w:p>
    <w:p w14:paraId="500BA5F2" w14:textId="1E612C06" w:rsidR="002B09A3" w:rsidRPr="00F8766F" w:rsidRDefault="002B09A3" w:rsidP="002B09A3">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Likviditeten för</w:t>
      </w:r>
      <w:r w:rsidR="00B82654">
        <w:rPr>
          <w:rFonts w:asciiTheme="minorHAnsi" w:hAnsiTheme="minorHAnsi" w:cstheme="minorHAnsi"/>
          <w:sz w:val="22"/>
          <w:szCs w:val="22"/>
        </w:rPr>
        <w:t>sämr</w:t>
      </w:r>
      <w:r w:rsidRPr="00F8766F">
        <w:rPr>
          <w:rFonts w:asciiTheme="minorHAnsi" w:hAnsiTheme="minorHAnsi" w:cstheme="minorHAnsi"/>
          <w:sz w:val="22"/>
          <w:szCs w:val="22"/>
        </w:rPr>
        <w:t xml:space="preserve">ades med </w:t>
      </w:r>
      <w:r w:rsidR="002E6DC3" w:rsidRPr="00F8766F">
        <w:rPr>
          <w:rFonts w:asciiTheme="minorHAnsi" w:hAnsiTheme="minorHAnsi" w:cstheme="minorHAnsi"/>
          <w:sz w:val="22"/>
          <w:szCs w:val="22"/>
        </w:rPr>
        <w:t xml:space="preserve">ca </w:t>
      </w:r>
      <w:r w:rsidR="00B82654">
        <w:rPr>
          <w:rFonts w:asciiTheme="minorHAnsi" w:hAnsiTheme="minorHAnsi" w:cstheme="minorHAnsi"/>
          <w:sz w:val="22"/>
          <w:szCs w:val="22"/>
        </w:rPr>
        <w:t>4,7</w:t>
      </w:r>
      <w:r w:rsidRPr="00F8766F">
        <w:rPr>
          <w:rFonts w:asciiTheme="minorHAnsi" w:hAnsiTheme="minorHAnsi" w:cstheme="minorHAnsi"/>
          <w:sz w:val="22"/>
          <w:szCs w:val="22"/>
        </w:rPr>
        <w:t xml:space="preserve"> MEUR. </w:t>
      </w:r>
      <w:r w:rsidR="00F25918">
        <w:rPr>
          <w:rFonts w:asciiTheme="minorHAnsi" w:hAnsiTheme="minorHAnsi" w:cstheme="minorHAnsi"/>
          <w:sz w:val="22"/>
          <w:szCs w:val="22"/>
        </w:rPr>
        <w:t xml:space="preserve">Per 31.12.2019 uppgår de likvida medlen i balansräkningen till 56,8 MEUR. </w:t>
      </w:r>
      <w:r w:rsidR="00B82654">
        <w:rPr>
          <w:rFonts w:asciiTheme="minorHAnsi" w:hAnsiTheme="minorHAnsi" w:cstheme="minorHAnsi"/>
          <w:sz w:val="22"/>
          <w:szCs w:val="22"/>
        </w:rPr>
        <w:t>Samtidigt ökade</w:t>
      </w:r>
      <w:r w:rsidR="00F25918">
        <w:rPr>
          <w:rFonts w:asciiTheme="minorHAnsi" w:hAnsiTheme="minorHAnsi" w:cstheme="minorHAnsi"/>
          <w:sz w:val="22"/>
          <w:szCs w:val="22"/>
        </w:rPr>
        <w:t xml:space="preserve"> likviditeten i </w:t>
      </w:r>
      <w:r w:rsidRPr="00F8766F">
        <w:rPr>
          <w:rFonts w:asciiTheme="minorHAnsi" w:hAnsiTheme="minorHAnsi" w:cstheme="minorHAnsi"/>
          <w:sz w:val="22"/>
          <w:szCs w:val="22"/>
        </w:rPr>
        <w:t xml:space="preserve">landskapets fastighetsverk </w:t>
      </w:r>
      <w:r w:rsidR="00F25918">
        <w:rPr>
          <w:rFonts w:asciiTheme="minorHAnsi" w:hAnsiTheme="minorHAnsi" w:cstheme="minorHAnsi"/>
          <w:sz w:val="22"/>
          <w:szCs w:val="22"/>
        </w:rPr>
        <w:t xml:space="preserve">med </w:t>
      </w:r>
      <w:r w:rsidR="00AE4A86">
        <w:rPr>
          <w:rFonts w:asciiTheme="minorHAnsi" w:hAnsiTheme="minorHAnsi" w:cstheme="minorHAnsi"/>
          <w:sz w:val="22"/>
          <w:szCs w:val="22"/>
        </w:rPr>
        <w:t xml:space="preserve">ca </w:t>
      </w:r>
      <w:r w:rsidR="00F25918">
        <w:rPr>
          <w:rFonts w:asciiTheme="minorHAnsi" w:hAnsiTheme="minorHAnsi" w:cstheme="minorHAnsi"/>
          <w:sz w:val="22"/>
          <w:szCs w:val="22"/>
        </w:rPr>
        <w:t>7,3 MEUR. Per 31.12.2019 uppgår de likvida medlen i fastighetsverkets balansräkning till 18,8</w:t>
      </w:r>
      <w:r w:rsidRPr="00F8766F">
        <w:rPr>
          <w:rFonts w:asciiTheme="minorHAnsi" w:hAnsiTheme="minorHAnsi" w:cstheme="minorHAnsi"/>
          <w:sz w:val="22"/>
          <w:szCs w:val="22"/>
        </w:rPr>
        <w:t xml:space="preserve"> MEUR.</w:t>
      </w:r>
    </w:p>
    <w:p w14:paraId="57DE5357" w14:textId="0DDE933C" w:rsidR="008D4E52" w:rsidRDefault="008D4E52" w:rsidP="001A4A33">
      <w:pPr>
        <w:tabs>
          <w:tab w:val="left" w:pos="5670"/>
          <w:tab w:val="left" w:pos="9072"/>
        </w:tabs>
        <w:ind w:left="1134" w:right="281"/>
        <w:jc w:val="both"/>
        <w:rPr>
          <w:rFonts w:asciiTheme="minorHAnsi" w:hAnsiTheme="minorHAnsi" w:cstheme="minorHAnsi"/>
          <w:sz w:val="22"/>
          <w:szCs w:val="22"/>
        </w:rPr>
      </w:pPr>
    </w:p>
    <w:p w14:paraId="07300BCC" w14:textId="191D88E7" w:rsidR="007C49D2" w:rsidRPr="00F8766F" w:rsidRDefault="003A6595" w:rsidP="001A4A33">
      <w:pPr>
        <w:tabs>
          <w:tab w:val="left" w:pos="9072"/>
        </w:tabs>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w:t>
      </w:r>
      <w:r w:rsidR="006F784A">
        <w:rPr>
          <w:rFonts w:asciiTheme="minorHAnsi" w:hAnsiTheme="minorHAnsi" w:cstheme="minorHAnsi"/>
          <w:sz w:val="22"/>
          <w:szCs w:val="22"/>
        </w:rPr>
        <w:t>är</w:t>
      </w:r>
      <w:r w:rsidRPr="00F8766F">
        <w:rPr>
          <w:rFonts w:asciiTheme="minorHAnsi" w:hAnsiTheme="minorHAnsi" w:cstheme="minorHAnsi"/>
          <w:sz w:val="22"/>
          <w:szCs w:val="22"/>
        </w:rPr>
        <w:t xml:space="preserve"> publicerad</w:t>
      </w:r>
      <w:r w:rsidR="007C49D2" w:rsidRPr="00F8766F">
        <w:rPr>
          <w:rFonts w:asciiTheme="minorHAnsi" w:hAnsiTheme="minorHAnsi" w:cstheme="minorHAnsi"/>
          <w:sz w:val="22"/>
          <w:szCs w:val="22"/>
        </w:rPr>
        <w:t xml:space="preserve"> på landskapsrevisionens webbplats </w:t>
      </w:r>
      <w:hyperlink r:id="rId9" w:history="1">
        <w:r w:rsidR="007C49D2" w:rsidRPr="00F8766F">
          <w:rPr>
            <w:rStyle w:val="Hyperlnk"/>
            <w:rFonts w:asciiTheme="minorHAnsi" w:hAnsiTheme="minorHAnsi" w:cstheme="minorHAnsi"/>
            <w:sz w:val="22"/>
            <w:szCs w:val="22"/>
          </w:rPr>
          <w:t>www.revisionen.ax</w:t>
        </w:r>
      </w:hyperlink>
      <w:r w:rsidR="007C49D2" w:rsidRPr="00F8766F">
        <w:rPr>
          <w:rFonts w:asciiTheme="minorHAnsi" w:hAnsiTheme="minorHAnsi" w:cstheme="minorHAnsi"/>
          <w:sz w:val="22"/>
          <w:szCs w:val="22"/>
        </w:rPr>
        <w:t>.</w:t>
      </w:r>
    </w:p>
    <w:p w14:paraId="594146C2" w14:textId="77777777" w:rsidR="004F515E" w:rsidRPr="00F8766F" w:rsidRDefault="004F515E" w:rsidP="00B943DF">
      <w:pPr>
        <w:tabs>
          <w:tab w:val="left" w:pos="5670"/>
          <w:tab w:val="left" w:pos="9072"/>
        </w:tabs>
        <w:ind w:left="1134" w:right="281"/>
        <w:jc w:val="both"/>
        <w:rPr>
          <w:rFonts w:asciiTheme="minorHAnsi" w:hAnsiTheme="minorHAnsi" w:cstheme="minorHAnsi"/>
          <w:sz w:val="22"/>
          <w:szCs w:val="22"/>
        </w:rPr>
      </w:pPr>
    </w:p>
    <w:p w14:paraId="763649E5" w14:textId="77777777" w:rsidR="00E23A9E" w:rsidRPr="00F8766F" w:rsidRDefault="00E23A9E" w:rsidP="00B943DF">
      <w:pPr>
        <w:tabs>
          <w:tab w:val="left" w:pos="5670"/>
          <w:tab w:val="left" w:pos="9072"/>
        </w:tabs>
        <w:ind w:left="1134" w:right="281"/>
        <w:jc w:val="both"/>
        <w:rPr>
          <w:rFonts w:asciiTheme="minorHAnsi" w:hAnsiTheme="minorHAnsi" w:cstheme="minorHAnsi"/>
          <w:sz w:val="22"/>
          <w:szCs w:val="22"/>
        </w:rPr>
      </w:pPr>
    </w:p>
    <w:p w14:paraId="319A237A" w14:textId="77777777" w:rsidR="004C5AB1" w:rsidRPr="00F8766F" w:rsidRDefault="00183FC3" w:rsidP="002A53E5">
      <w:pPr>
        <w:ind w:left="1134" w:right="281"/>
        <w:rPr>
          <w:rFonts w:asciiTheme="minorHAnsi" w:hAnsiTheme="minorHAnsi" w:cstheme="minorHAnsi"/>
          <w:b/>
        </w:rPr>
      </w:pPr>
      <w:bookmarkStart w:id="0" w:name="_Toc398125932"/>
      <w:r w:rsidRPr="00F8766F">
        <w:rPr>
          <w:rFonts w:asciiTheme="minorHAnsi" w:hAnsiTheme="minorHAnsi" w:cstheme="minorHAnsi"/>
          <w:b/>
        </w:rPr>
        <w:t>Effektivitetsrevision</w:t>
      </w:r>
      <w:bookmarkEnd w:id="0"/>
    </w:p>
    <w:p w14:paraId="014FD86A" w14:textId="77777777" w:rsidR="004C5AB1" w:rsidRPr="00F8766F" w:rsidRDefault="004C5AB1" w:rsidP="004C5AB1">
      <w:pPr>
        <w:tabs>
          <w:tab w:val="num" w:pos="284"/>
          <w:tab w:val="left" w:pos="5670"/>
        </w:tabs>
        <w:ind w:left="1134" w:right="281"/>
        <w:jc w:val="both"/>
        <w:rPr>
          <w:rFonts w:asciiTheme="minorHAnsi" w:hAnsiTheme="minorHAnsi" w:cstheme="minorHAnsi"/>
          <w:sz w:val="22"/>
          <w:szCs w:val="22"/>
        </w:rPr>
      </w:pPr>
    </w:p>
    <w:p w14:paraId="03925514" w14:textId="09562401" w:rsidR="00D035F7" w:rsidRDefault="00D035F7" w:rsidP="006F2318">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Granskningen av </w:t>
      </w:r>
      <w:r w:rsidR="00F77224" w:rsidRPr="00F8766F">
        <w:rPr>
          <w:rFonts w:asciiTheme="minorHAnsi" w:hAnsiTheme="minorHAnsi" w:cstheme="minorHAnsi"/>
          <w:sz w:val="22"/>
          <w:szCs w:val="22"/>
        </w:rPr>
        <w:t xml:space="preserve">Ålands hälso- och sjukvård (ÅHS) </w:t>
      </w:r>
      <w:r w:rsidRPr="00F8766F">
        <w:rPr>
          <w:rFonts w:asciiTheme="minorHAnsi" w:hAnsiTheme="minorHAnsi" w:cstheme="minorHAnsi"/>
          <w:sz w:val="22"/>
          <w:szCs w:val="22"/>
        </w:rPr>
        <w:t xml:space="preserve">omfattade </w:t>
      </w:r>
      <w:r w:rsidR="00D740C1" w:rsidRPr="00F8766F">
        <w:rPr>
          <w:rFonts w:asciiTheme="minorHAnsi" w:hAnsiTheme="minorHAnsi" w:cstheme="minorHAnsi"/>
          <w:sz w:val="22"/>
          <w:szCs w:val="22"/>
        </w:rPr>
        <w:t>under 20</w:t>
      </w:r>
      <w:r w:rsidR="00CE4354" w:rsidRPr="00F8766F">
        <w:rPr>
          <w:rFonts w:asciiTheme="minorHAnsi" w:hAnsiTheme="minorHAnsi" w:cstheme="minorHAnsi"/>
          <w:sz w:val="22"/>
          <w:szCs w:val="22"/>
        </w:rPr>
        <w:t>20</w:t>
      </w:r>
      <w:r w:rsidR="00D740C1" w:rsidRPr="00F8766F">
        <w:rPr>
          <w:rFonts w:asciiTheme="minorHAnsi" w:hAnsiTheme="minorHAnsi" w:cstheme="minorHAnsi"/>
          <w:sz w:val="22"/>
          <w:szCs w:val="22"/>
        </w:rPr>
        <w:t xml:space="preserve"> </w:t>
      </w:r>
      <w:r w:rsidR="00C62E0A" w:rsidRPr="007E2A36">
        <w:rPr>
          <w:rFonts w:asciiTheme="minorHAnsi" w:hAnsiTheme="minorHAnsi" w:cstheme="minorHAnsi"/>
          <w:sz w:val="22"/>
          <w:szCs w:val="22"/>
        </w:rPr>
        <w:t>riskhanteringen vid ÅHS</w:t>
      </w:r>
      <w:r w:rsidR="001E6BDA">
        <w:rPr>
          <w:rFonts w:asciiTheme="minorHAnsi" w:hAnsiTheme="minorHAnsi" w:cstheme="minorHAnsi"/>
          <w:sz w:val="22"/>
          <w:szCs w:val="22"/>
        </w:rPr>
        <w:t>’</w:t>
      </w:r>
      <w:r w:rsidR="00C62E0A" w:rsidRPr="007E2A36">
        <w:rPr>
          <w:rFonts w:asciiTheme="minorHAnsi" w:hAnsiTheme="minorHAnsi" w:cstheme="minorHAnsi"/>
          <w:sz w:val="22"/>
          <w:szCs w:val="22"/>
        </w:rPr>
        <w:t xml:space="preserve"> stödfunktioner och dess koppling till den interna kontrollen</w:t>
      </w:r>
      <w:r w:rsidR="00C62E0A" w:rsidRPr="00F8766F">
        <w:rPr>
          <w:rFonts w:asciiTheme="minorHAnsi" w:hAnsiTheme="minorHAnsi" w:cstheme="minorHAnsi"/>
          <w:sz w:val="22"/>
          <w:szCs w:val="22"/>
        </w:rPr>
        <w:t xml:space="preserve"> </w:t>
      </w:r>
      <w:r w:rsidRPr="00F8766F">
        <w:rPr>
          <w:rFonts w:asciiTheme="minorHAnsi" w:hAnsiTheme="minorHAnsi" w:cstheme="minorHAnsi"/>
          <w:sz w:val="22"/>
          <w:szCs w:val="22"/>
        </w:rPr>
        <w:t xml:space="preserve">samt </w:t>
      </w:r>
      <w:r w:rsidR="00C62E0A" w:rsidRPr="007E2A36">
        <w:rPr>
          <w:rFonts w:asciiTheme="minorHAnsi" w:hAnsiTheme="minorHAnsi" w:cstheme="minorHAnsi"/>
          <w:sz w:val="22"/>
          <w:szCs w:val="22"/>
        </w:rPr>
        <w:t>schemaläggning och utnyttjande av personalresurser hos ÅHS</w:t>
      </w:r>
      <w:r w:rsidR="001E03FE">
        <w:rPr>
          <w:rFonts w:asciiTheme="minorHAnsi" w:hAnsiTheme="minorHAnsi" w:cstheme="minorHAnsi"/>
          <w:sz w:val="22"/>
          <w:szCs w:val="22"/>
        </w:rPr>
        <w:t>.</w:t>
      </w:r>
    </w:p>
    <w:p w14:paraId="23F93A70" w14:textId="77777777" w:rsidR="006F2318" w:rsidRPr="00F8766F" w:rsidRDefault="006F2318" w:rsidP="000B42AE">
      <w:pPr>
        <w:tabs>
          <w:tab w:val="left" w:pos="5670"/>
        </w:tabs>
        <w:ind w:left="1134" w:right="281"/>
        <w:jc w:val="both"/>
        <w:rPr>
          <w:rFonts w:asciiTheme="minorHAnsi" w:hAnsiTheme="minorHAnsi" w:cstheme="minorHAnsi"/>
          <w:sz w:val="22"/>
          <w:szCs w:val="22"/>
        </w:rPr>
      </w:pPr>
    </w:p>
    <w:p w14:paraId="3DADEF42" w14:textId="6FC506F9" w:rsidR="00BA5A05" w:rsidRDefault="00BA5A05" w:rsidP="00BA5A05">
      <w:pPr>
        <w:tabs>
          <w:tab w:val="left" w:pos="5670"/>
        </w:tabs>
        <w:ind w:left="1134" w:right="281"/>
        <w:jc w:val="both"/>
        <w:rPr>
          <w:rFonts w:asciiTheme="minorHAnsi" w:hAnsiTheme="minorHAnsi" w:cstheme="minorHAnsi"/>
          <w:sz w:val="22"/>
          <w:szCs w:val="22"/>
          <w:lang w:val="sv-FI"/>
        </w:rPr>
      </w:pPr>
      <w:r w:rsidRPr="00BA5A05">
        <w:rPr>
          <w:rFonts w:asciiTheme="minorHAnsi" w:hAnsiTheme="minorHAnsi" w:cstheme="minorHAnsi"/>
          <w:sz w:val="22"/>
          <w:szCs w:val="22"/>
          <w:lang w:val="sv-FI"/>
        </w:rPr>
        <w:t xml:space="preserve">ÅHS </w:t>
      </w:r>
      <w:r>
        <w:rPr>
          <w:rFonts w:asciiTheme="minorHAnsi" w:hAnsiTheme="minorHAnsi" w:cstheme="minorHAnsi"/>
          <w:sz w:val="22"/>
          <w:szCs w:val="22"/>
          <w:lang w:val="sv-FI"/>
        </w:rPr>
        <w:t>har inte heltäckande</w:t>
      </w:r>
      <w:r w:rsidRPr="00BA5A05">
        <w:rPr>
          <w:rFonts w:asciiTheme="minorHAnsi" w:hAnsiTheme="minorHAnsi" w:cstheme="minorHAnsi"/>
          <w:sz w:val="22"/>
          <w:szCs w:val="22"/>
          <w:lang w:val="sv-FI"/>
        </w:rPr>
        <w:t xml:space="preserve"> dokumenterade och strukturerade processer för riskhantering och intern kontroll</w:t>
      </w:r>
      <w:r>
        <w:rPr>
          <w:rFonts w:asciiTheme="minorHAnsi" w:hAnsiTheme="minorHAnsi" w:cstheme="minorHAnsi"/>
          <w:sz w:val="22"/>
          <w:szCs w:val="22"/>
          <w:lang w:val="sv-FI"/>
        </w:rPr>
        <w:t xml:space="preserve"> gällande stödfunktioner</w:t>
      </w:r>
      <w:r w:rsidR="00792DA4">
        <w:rPr>
          <w:rFonts w:asciiTheme="minorHAnsi" w:hAnsiTheme="minorHAnsi" w:cstheme="minorHAnsi"/>
          <w:sz w:val="22"/>
          <w:szCs w:val="22"/>
          <w:lang w:val="sv-FI"/>
        </w:rPr>
        <w:t>na</w:t>
      </w:r>
      <w:r w:rsidRPr="00BA5A05">
        <w:rPr>
          <w:rFonts w:asciiTheme="minorHAnsi" w:hAnsiTheme="minorHAnsi" w:cstheme="minorHAnsi"/>
          <w:sz w:val="22"/>
          <w:szCs w:val="22"/>
          <w:lang w:val="sv-FI"/>
        </w:rPr>
        <w:t xml:space="preserve">. </w:t>
      </w:r>
      <w:r w:rsidR="00BD06FD" w:rsidRPr="00BD06FD">
        <w:rPr>
          <w:rFonts w:asciiTheme="minorHAnsi" w:hAnsiTheme="minorHAnsi" w:cstheme="minorHAnsi"/>
          <w:sz w:val="22"/>
          <w:szCs w:val="22"/>
          <w:lang w:val="sv-FI"/>
        </w:rPr>
        <w:t>ÅHS</w:t>
      </w:r>
      <w:r w:rsidR="00BD06FD">
        <w:rPr>
          <w:rFonts w:asciiTheme="minorHAnsi" w:hAnsiTheme="minorHAnsi" w:cstheme="minorHAnsi"/>
          <w:sz w:val="22"/>
          <w:szCs w:val="22"/>
          <w:lang w:val="sv-FI"/>
        </w:rPr>
        <w:t xml:space="preserve"> r</w:t>
      </w:r>
      <w:r w:rsidR="00BD06FD" w:rsidRPr="00BD06FD">
        <w:rPr>
          <w:rFonts w:asciiTheme="minorHAnsi" w:hAnsiTheme="minorHAnsi" w:cstheme="minorHAnsi"/>
          <w:sz w:val="22"/>
          <w:szCs w:val="22"/>
          <w:lang w:val="sv-FI"/>
        </w:rPr>
        <w:t>ekommendera</w:t>
      </w:r>
      <w:r w:rsidR="00BD06FD">
        <w:rPr>
          <w:rFonts w:asciiTheme="minorHAnsi" w:hAnsiTheme="minorHAnsi" w:cstheme="minorHAnsi"/>
          <w:sz w:val="22"/>
          <w:szCs w:val="22"/>
          <w:lang w:val="sv-FI"/>
        </w:rPr>
        <w:t>s</w:t>
      </w:r>
      <w:r w:rsidRPr="00BA5A05">
        <w:rPr>
          <w:rFonts w:asciiTheme="minorHAnsi" w:hAnsiTheme="minorHAnsi" w:cstheme="minorHAnsi"/>
          <w:sz w:val="22"/>
          <w:szCs w:val="22"/>
          <w:lang w:val="sv-FI"/>
        </w:rPr>
        <w:t xml:space="preserve"> skapa ett ramverk eller matris för klassificering och bedömning av risker och att man med matrisen som bas gör strukturerade riskkartläggningar för att identifiera vilka risker som finns. På basis av riskkartläggningarna bör man besluta hur och vilka risker som ska åtgärdas samt vilka risker som kan accepteras.</w:t>
      </w:r>
      <w:r>
        <w:rPr>
          <w:rFonts w:asciiTheme="minorHAnsi" w:hAnsiTheme="minorHAnsi" w:cstheme="minorHAnsi"/>
          <w:sz w:val="22"/>
          <w:szCs w:val="22"/>
          <w:lang w:val="sv-FI"/>
        </w:rPr>
        <w:t xml:space="preserve"> </w:t>
      </w:r>
      <w:r w:rsidR="00BD06FD">
        <w:rPr>
          <w:rFonts w:asciiTheme="minorHAnsi" w:hAnsiTheme="minorHAnsi" w:cstheme="minorHAnsi"/>
          <w:sz w:val="22"/>
          <w:szCs w:val="22"/>
          <w:lang w:val="sv-FI"/>
        </w:rPr>
        <w:t xml:space="preserve">I granskningen framkom att riskansvariga inte alltid är utsedda. </w:t>
      </w:r>
      <w:r w:rsidR="00BD06FD" w:rsidRPr="00BD06FD">
        <w:rPr>
          <w:rFonts w:asciiTheme="minorHAnsi" w:hAnsiTheme="minorHAnsi" w:cstheme="minorHAnsi"/>
          <w:sz w:val="22"/>
          <w:szCs w:val="22"/>
          <w:lang w:val="sv-FI"/>
        </w:rPr>
        <w:t>ÅHS</w:t>
      </w:r>
      <w:r w:rsidR="00BD06FD">
        <w:rPr>
          <w:rFonts w:asciiTheme="minorHAnsi" w:hAnsiTheme="minorHAnsi" w:cstheme="minorHAnsi"/>
          <w:sz w:val="22"/>
          <w:szCs w:val="22"/>
          <w:lang w:val="sv-FI"/>
        </w:rPr>
        <w:t xml:space="preserve"> r</w:t>
      </w:r>
      <w:r w:rsidR="00BD06FD" w:rsidRPr="00BD06FD">
        <w:rPr>
          <w:rFonts w:asciiTheme="minorHAnsi" w:hAnsiTheme="minorHAnsi" w:cstheme="minorHAnsi"/>
          <w:sz w:val="22"/>
          <w:szCs w:val="22"/>
          <w:lang w:val="sv-FI"/>
        </w:rPr>
        <w:t>ekommendera</w:t>
      </w:r>
      <w:r w:rsidR="00BD06FD">
        <w:rPr>
          <w:rFonts w:asciiTheme="minorHAnsi" w:hAnsiTheme="minorHAnsi" w:cstheme="minorHAnsi"/>
          <w:sz w:val="22"/>
          <w:szCs w:val="22"/>
          <w:lang w:val="sv-FI"/>
        </w:rPr>
        <w:t>s</w:t>
      </w:r>
      <w:r w:rsidR="00BD06FD" w:rsidRPr="00BD06FD">
        <w:rPr>
          <w:rFonts w:asciiTheme="minorHAnsi" w:hAnsiTheme="minorHAnsi" w:cstheme="minorHAnsi"/>
          <w:sz w:val="22"/>
          <w:szCs w:val="22"/>
          <w:lang w:val="sv-FI"/>
        </w:rPr>
        <w:t xml:space="preserve"> arbeta med att tydligt definiera ansvarsområden inom hela organisationen och därmed främja arbetet med riskhantering.</w:t>
      </w:r>
    </w:p>
    <w:p w14:paraId="6DBD13BB" w14:textId="77777777" w:rsidR="00BD06FD" w:rsidRPr="00BA5A05" w:rsidRDefault="00BD06FD" w:rsidP="00BA5A05">
      <w:pPr>
        <w:tabs>
          <w:tab w:val="left" w:pos="5670"/>
        </w:tabs>
        <w:ind w:left="1134" w:right="281"/>
        <w:jc w:val="both"/>
        <w:rPr>
          <w:rFonts w:asciiTheme="minorHAnsi" w:hAnsiTheme="minorHAnsi" w:cstheme="minorHAnsi"/>
          <w:sz w:val="22"/>
          <w:szCs w:val="22"/>
          <w:lang w:val="sv-FI"/>
        </w:rPr>
      </w:pPr>
    </w:p>
    <w:p w14:paraId="616D090A" w14:textId="268C658F" w:rsidR="00BA5A05" w:rsidRDefault="00BD06FD" w:rsidP="000B42AE">
      <w:pPr>
        <w:tabs>
          <w:tab w:val="left" w:pos="5670"/>
        </w:tabs>
        <w:ind w:left="1134" w:right="281"/>
        <w:jc w:val="both"/>
        <w:rPr>
          <w:rFonts w:asciiTheme="minorHAnsi" w:hAnsiTheme="minorHAnsi" w:cstheme="minorHAnsi"/>
          <w:sz w:val="22"/>
          <w:szCs w:val="22"/>
        </w:rPr>
      </w:pPr>
      <w:r>
        <w:rPr>
          <w:rFonts w:asciiTheme="minorHAnsi" w:hAnsiTheme="minorHAnsi" w:cstheme="minorHAnsi"/>
          <w:sz w:val="22"/>
          <w:szCs w:val="22"/>
          <w:lang w:val="sv-FI"/>
        </w:rPr>
        <w:t>A</w:t>
      </w:r>
      <w:r w:rsidRPr="00BD06FD">
        <w:rPr>
          <w:rFonts w:asciiTheme="minorHAnsi" w:hAnsiTheme="minorHAnsi" w:cstheme="minorHAnsi"/>
          <w:sz w:val="22"/>
          <w:szCs w:val="22"/>
          <w:lang w:val="sv-FI"/>
        </w:rPr>
        <w:t xml:space="preserve">rbetet med riskhantering och intern kontroll fungerar till väsentliga delar ändamålsenligt inom ÅHS’ IT-enhet. </w:t>
      </w:r>
      <w:r>
        <w:rPr>
          <w:rFonts w:asciiTheme="minorHAnsi" w:hAnsiTheme="minorHAnsi" w:cstheme="minorHAnsi"/>
          <w:sz w:val="22"/>
          <w:szCs w:val="22"/>
          <w:lang w:val="sv-FI"/>
        </w:rPr>
        <w:t>N</w:t>
      </w:r>
      <w:r w:rsidRPr="00BD06FD">
        <w:rPr>
          <w:rFonts w:asciiTheme="minorHAnsi" w:hAnsiTheme="minorHAnsi" w:cstheme="minorHAnsi"/>
          <w:sz w:val="22"/>
          <w:szCs w:val="22"/>
          <w:lang w:val="sv-FI"/>
        </w:rPr>
        <w:t>otera</w:t>
      </w:r>
      <w:r>
        <w:rPr>
          <w:rFonts w:asciiTheme="minorHAnsi" w:hAnsiTheme="minorHAnsi" w:cstheme="minorHAnsi"/>
          <w:sz w:val="22"/>
          <w:szCs w:val="22"/>
          <w:lang w:val="sv-FI"/>
        </w:rPr>
        <w:t>s</w:t>
      </w:r>
      <w:r w:rsidRPr="00BD06FD">
        <w:rPr>
          <w:rFonts w:asciiTheme="minorHAnsi" w:hAnsiTheme="minorHAnsi" w:cstheme="minorHAnsi"/>
          <w:sz w:val="22"/>
          <w:szCs w:val="22"/>
          <w:lang w:val="sv-FI"/>
        </w:rPr>
        <w:t xml:space="preserve"> ändå att dokumentationen i vissa fall är något bristfällig och man </w:t>
      </w:r>
      <w:r>
        <w:rPr>
          <w:rFonts w:asciiTheme="minorHAnsi" w:hAnsiTheme="minorHAnsi" w:cstheme="minorHAnsi"/>
          <w:sz w:val="22"/>
          <w:szCs w:val="22"/>
          <w:lang w:val="sv-FI"/>
        </w:rPr>
        <w:t xml:space="preserve">bör </w:t>
      </w:r>
      <w:r w:rsidRPr="00BD06FD">
        <w:rPr>
          <w:rFonts w:asciiTheme="minorHAnsi" w:hAnsiTheme="minorHAnsi" w:cstheme="minorHAnsi"/>
          <w:sz w:val="22"/>
          <w:szCs w:val="22"/>
          <w:lang w:val="sv-FI"/>
        </w:rPr>
        <w:t>sträva efter att förbättra dokumentationen för att minska risken för att fel sker samt för att minimera personberoendet inom enheten.</w:t>
      </w:r>
      <w:r>
        <w:rPr>
          <w:rFonts w:asciiTheme="minorHAnsi" w:hAnsiTheme="minorHAnsi" w:cstheme="minorHAnsi"/>
          <w:sz w:val="22"/>
          <w:szCs w:val="22"/>
          <w:lang w:val="sv-FI"/>
        </w:rPr>
        <w:t xml:space="preserve"> </w:t>
      </w:r>
      <w:r w:rsidRPr="00BD06FD">
        <w:rPr>
          <w:rFonts w:asciiTheme="minorHAnsi" w:hAnsiTheme="minorHAnsi" w:cstheme="minorHAnsi"/>
          <w:sz w:val="22"/>
          <w:szCs w:val="22"/>
          <w:lang w:val="sv-FI"/>
        </w:rPr>
        <w:t xml:space="preserve">I löneräkningsprocessen har det identifierats en del brister. </w:t>
      </w:r>
      <w:r w:rsidR="001A10CF">
        <w:rPr>
          <w:rFonts w:asciiTheme="minorHAnsi" w:hAnsiTheme="minorHAnsi" w:cstheme="minorHAnsi"/>
          <w:sz w:val="22"/>
          <w:szCs w:val="22"/>
          <w:lang w:val="sv-FI"/>
        </w:rPr>
        <w:t xml:space="preserve">ÅHS </w:t>
      </w:r>
      <w:r w:rsidRPr="00BD06FD">
        <w:rPr>
          <w:rFonts w:asciiTheme="minorHAnsi" w:hAnsiTheme="minorHAnsi" w:cstheme="minorHAnsi"/>
          <w:sz w:val="22"/>
          <w:szCs w:val="22"/>
          <w:lang w:val="sv-FI"/>
        </w:rPr>
        <w:t>rekommendera</w:t>
      </w:r>
      <w:r w:rsidR="001A10CF">
        <w:rPr>
          <w:rFonts w:asciiTheme="minorHAnsi" w:hAnsiTheme="minorHAnsi" w:cstheme="minorHAnsi"/>
          <w:sz w:val="22"/>
          <w:szCs w:val="22"/>
          <w:lang w:val="sv-FI"/>
        </w:rPr>
        <w:t>s</w:t>
      </w:r>
      <w:r w:rsidRPr="00BD06FD">
        <w:rPr>
          <w:rFonts w:asciiTheme="minorHAnsi" w:hAnsiTheme="minorHAnsi" w:cstheme="minorHAnsi"/>
          <w:sz w:val="22"/>
          <w:szCs w:val="22"/>
          <w:lang w:val="sv-FI"/>
        </w:rPr>
        <w:t xml:space="preserve"> åtgärda de identifierade bristerna i samband med bytet av lönesystem, då det är ett bra tillfälle att göra förändringar i lönerutinerna. Det vore även fördelaktigt om man efter systembytet satsar på att dokumentera de interna processerna.</w:t>
      </w:r>
    </w:p>
    <w:p w14:paraId="4955D0E4" w14:textId="77777777" w:rsidR="00BA5A05" w:rsidRPr="00F8766F" w:rsidRDefault="00BA5A05" w:rsidP="000B42AE">
      <w:pPr>
        <w:tabs>
          <w:tab w:val="left" w:pos="5670"/>
        </w:tabs>
        <w:ind w:left="1134" w:right="281"/>
        <w:jc w:val="both"/>
        <w:rPr>
          <w:rFonts w:asciiTheme="minorHAnsi" w:hAnsiTheme="minorHAnsi" w:cstheme="minorHAnsi"/>
          <w:sz w:val="22"/>
          <w:szCs w:val="22"/>
        </w:rPr>
      </w:pPr>
    </w:p>
    <w:p w14:paraId="235458C9" w14:textId="7DE53BD9" w:rsidR="001C1A85" w:rsidRDefault="00384A9B" w:rsidP="000B42AE">
      <w:pPr>
        <w:tabs>
          <w:tab w:val="left" w:pos="5670"/>
        </w:tabs>
        <w:ind w:left="1134" w:right="281"/>
        <w:jc w:val="both"/>
        <w:rPr>
          <w:rFonts w:asciiTheme="minorHAnsi" w:hAnsiTheme="minorHAnsi" w:cstheme="minorHAnsi"/>
          <w:sz w:val="22"/>
          <w:szCs w:val="22"/>
        </w:rPr>
      </w:pPr>
      <w:r>
        <w:rPr>
          <w:rFonts w:asciiTheme="minorHAnsi" w:hAnsiTheme="minorHAnsi" w:cstheme="minorHAnsi"/>
          <w:sz w:val="22"/>
          <w:szCs w:val="22"/>
        </w:rPr>
        <w:t xml:space="preserve">Beträffande </w:t>
      </w:r>
      <w:r w:rsidR="00907546" w:rsidRPr="007E2A36">
        <w:rPr>
          <w:rFonts w:asciiTheme="minorHAnsi" w:hAnsiTheme="minorHAnsi" w:cstheme="minorHAnsi"/>
          <w:sz w:val="22"/>
          <w:szCs w:val="22"/>
        </w:rPr>
        <w:t>schemaläggning och utnyttjande av personalresurser hos ÅHS</w:t>
      </w:r>
      <w:r w:rsidR="00907546">
        <w:rPr>
          <w:rFonts w:asciiTheme="minorHAnsi" w:hAnsiTheme="minorHAnsi" w:cstheme="minorHAnsi"/>
          <w:sz w:val="22"/>
          <w:szCs w:val="22"/>
        </w:rPr>
        <w:t xml:space="preserve"> </w:t>
      </w:r>
      <w:r w:rsidR="00B10A5C">
        <w:rPr>
          <w:rFonts w:asciiTheme="minorHAnsi" w:hAnsiTheme="minorHAnsi" w:cstheme="minorHAnsi"/>
          <w:sz w:val="22"/>
          <w:szCs w:val="22"/>
        </w:rPr>
        <w:t>framförs</w:t>
      </w:r>
      <w:r w:rsidR="00907546">
        <w:rPr>
          <w:rFonts w:asciiTheme="minorHAnsi" w:hAnsiTheme="minorHAnsi" w:cstheme="minorHAnsi"/>
          <w:sz w:val="22"/>
          <w:szCs w:val="22"/>
        </w:rPr>
        <w:t xml:space="preserve"> följande:</w:t>
      </w:r>
    </w:p>
    <w:p w14:paraId="12130BC6" w14:textId="77777777" w:rsidR="00384A9B" w:rsidRPr="00F8766F" w:rsidRDefault="00384A9B" w:rsidP="000B42AE">
      <w:pPr>
        <w:tabs>
          <w:tab w:val="left" w:pos="5670"/>
        </w:tabs>
        <w:ind w:left="1134" w:right="281"/>
        <w:jc w:val="both"/>
        <w:rPr>
          <w:rFonts w:asciiTheme="minorHAnsi" w:hAnsiTheme="minorHAnsi" w:cstheme="minorHAnsi"/>
          <w:sz w:val="22"/>
          <w:szCs w:val="22"/>
        </w:rPr>
      </w:pPr>
    </w:p>
    <w:p w14:paraId="57C004EE" w14:textId="257E181B" w:rsidR="00B10A5C" w:rsidRDefault="00907546" w:rsidP="00907546">
      <w:pPr>
        <w:numPr>
          <w:ilvl w:val="0"/>
          <w:numId w:val="25"/>
        </w:numPr>
        <w:tabs>
          <w:tab w:val="left" w:pos="5670"/>
        </w:tabs>
        <w:ind w:left="1560" w:right="281"/>
        <w:jc w:val="both"/>
        <w:rPr>
          <w:rFonts w:asciiTheme="minorHAnsi" w:hAnsiTheme="minorHAnsi" w:cstheme="minorHAnsi"/>
          <w:sz w:val="22"/>
          <w:szCs w:val="22"/>
          <w:lang w:val="sv-FI"/>
        </w:rPr>
      </w:pPr>
      <w:r>
        <w:rPr>
          <w:rFonts w:asciiTheme="minorHAnsi" w:hAnsiTheme="minorHAnsi" w:cstheme="minorHAnsi"/>
          <w:sz w:val="22"/>
          <w:szCs w:val="22"/>
          <w:lang w:val="sv-FI"/>
        </w:rPr>
        <w:t>S</w:t>
      </w:r>
      <w:r w:rsidR="00384A9B" w:rsidRPr="00384A9B">
        <w:rPr>
          <w:rFonts w:asciiTheme="minorHAnsi" w:hAnsiTheme="minorHAnsi" w:cstheme="minorHAnsi"/>
          <w:sz w:val="22"/>
          <w:szCs w:val="22"/>
          <w:lang w:val="sv-FI"/>
        </w:rPr>
        <w:t xml:space="preserve">chemaläggningen i sin nuvarande form är för statisk, eftersom den inte beaktar det aktuella vårdbehovet på de olika avdelningarna. </w:t>
      </w:r>
      <w:r>
        <w:rPr>
          <w:rFonts w:asciiTheme="minorHAnsi" w:hAnsiTheme="minorHAnsi" w:cstheme="minorHAnsi"/>
          <w:sz w:val="22"/>
          <w:szCs w:val="22"/>
          <w:lang w:val="sv-FI"/>
        </w:rPr>
        <w:t>V</w:t>
      </w:r>
      <w:r w:rsidR="00384A9B" w:rsidRPr="00384A9B">
        <w:rPr>
          <w:rFonts w:asciiTheme="minorHAnsi" w:hAnsiTheme="minorHAnsi" w:cstheme="minorHAnsi"/>
          <w:sz w:val="22"/>
          <w:szCs w:val="22"/>
          <w:lang w:val="sv-FI"/>
        </w:rPr>
        <w:t xml:space="preserve">årdbehovet </w:t>
      </w:r>
      <w:r>
        <w:rPr>
          <w:rFonts w:asciiTheme="minorHAnsi" w:hAnsiTheme="minorHAnsi" w:cstheme="minorHAnsi"/>
          <w:sz w:val="22"/>
          <w:szCs w:val="22"/>
          <w:lang w:val="sv-FI"/>
        </w:rPr>
        <w:t xml:space="preserve">borde </w:t>
      </w:r>
      <w:r w:rsidR="00384A9B" w:rsidRPr="00384A9B">
        <w:rPr>
          <w:rFonts w:asciiTheme="minorHAnsi" w:hAnsiTheme="minorHAnsi" w:cstheme="minorHAnsi"/>
          <w:sz w:val="22"/>
          <w:szCs w:val="22"/>
          <w:lang w:val="sv-FI"/>
        </w:rPr>
        <w:t xml:space="preserve">fås med i processen på ett naturligt sätt. </w:t>
      </w:r>
      <w:r>
        <w:rPr>
          <w:rFonts w:asciiTheme="minorHAnsi" w:hAnsiTheme="minorHAnsi" w:cstheme="minorHAnsi"/>
          <w:sz w:val="22"/>
          <w:szCs w:val="22"/>
          <w:lang w:val="sv-FI"/>
        </w:rPr>
        <w:t>E</w:t>
      </w:r>
      <w:r w:rsidR="00384A9B" w:rsidRPr="00384A9B">
        <w:rPr>
          <w:rFonts w:asciiTheme="minorHAnsi" w:hAnsiTheme="minorHAnsi" w:cstheme="minorHAnsi"/>
          <w:sz w:val="22"/>
          <w:szCs w:val="22"/>
          <w:lang w:val="sv-FI"/>
        </w:rPr>
        <w:t xml:space="preserve">tt system för mätning av vårdtyngden skulle kunna leda till en effektivare användning av personalresurser. </w:t>
      </w:r>
      <w:r>
        <w:rPr>
          <w:rFonts w:asciiTheme="minorHAnsi" w:hAnsiTheme="minorHAnsi" w:cstheme="minorHAnsi"/>
          <w:sz w:val="22"/>
          <w:szCs w:val="22"/>
          <w:lang w:val="sv-FI"/>
        </w:rPr>
        <w:t>Det skulle</w:t>
      </w:r>
      <w:r w:rsidR="00384A9B" w:rsidRPr="00384A9B">
        <w:rPr>
          <w:rFonts w:asciiTheme="minorHAnsi" w:hAnsiTheme="minorHAnsi" w:cstheme="minorHAnsi"/>
          <w:sz w:val="22"/>
          <w:szCs w:val="22"/>
          <w:lang w:val="sv-FI"/>
        </w:rPr>
        <w:t xml:space="preserve"> möjliggör</w:t>
      </w:r>
      <w:r>
        <w:rPr>
          <w:rFonts w:asciiTheme="minorHAnsi" w:hAnsiTheme="minorHAnsi" w:cstheme="minorHAnsi"/>
          <w:sz w:val="22"/>
          <w:szCs w:val="22"/>
          <w:lang w:val="sv-FI"/>
        </w:rPr>
        <w:t>a</w:t>
      </w:r>
      <w:r w:rsidR="00384A9B" w:rsidRPr="00384A9B">
        <w:rPr>
          <w:rFonts w:asciiTheme="minorHAnsi" w:hAnsiTheme="minorHAnsi" w:cstheme="minorHAnsi"/>
          <w:sz w:val="22"/>
          <w:szCs w:val="22"/>
          <w:lang w:val="sv-FI"/>
        </w:rPr>
        <w:t xml:space="preserve"> att vårdbehovet beaktas på ett mer objektivt sätt då man bedömer behovet av </w:t>
      </w:r>
      <w:r>
        <w:rPr>
          <w:rFonts w:asciiTheme="minorHAnsi" w:hAnsiTheme="minorHAnsi" w:cstheme="minorHAnsi"/>
          <w:sz w:val="22"/>
          <w:szCs w:val="22"/>
          <w:lang w:val="sv-FI"/>
        </w:rPr>
        <w:t xml:space="preserve">kompetent </w:t>
      </w:r>
      <w:r w:rsidR="00384A9B" w:rsidRPr="00384A9B">
        <w:rPr>
          <w:rFonts w:asciiTheme="minorHAnsi" w:hAnsiTheme="minorHAnsi" w:cstheme="minorHAnsi"/>
          <w:sz w:val="22"/>
          <w:szCs w:val="22"/>
          <w:lang w:val="sv-FI"/>
        </w:rPr>
        <w:t>personal.</w:t>
      </w:r>
    </w:p>
    <w:p w14:paraId="7A9C929D" w14:textId="14BB69EA" w:rsidR="00384A9B" w:rsidRPr="00384A9B" w:rsidRDefault="00B10A5C" w:rsidP="00907546">
      <w:pPr>
        <w:numPr>
          <w:ilvl w:val="0"/>
          <w:numId w:val="25"/>
        </w:numPr>
        <w:tabs>
          <w:tab w:val="left" w:pos="5670"/>
        </w:tabs>
        <w:ind w:left="1560" w:right="281"/>
        <w:jc w:val="both"/>
        <w:rPr>
          <w:rFonts w:asciiTheme="minorHAnsi" w:hAnsiTheme="minorHAnsi" w:cstheme="minorHAnsi"/>
          <w:sz w:val="22"/>
          <w:szCs w:val="22"/>
          <w:lang w:val="sv-FI"/>
        </w:rPr>
      </w:pPr>
      <w:r w:rsidRPr="00B10A5C">
        <w:rPr>
          <w:rFonts w:asciiTheme="minorHAnsi" w:hAnsiTheme="minorHAnsi" w:cstheme="minorHAnsi"/>
          <w:sz w:val="22"/>
          <w:szCs w:val="22"/>
          <w:lang w:val="sv-FI"/>
        </w:rPr>
        <w:t>Nuvarande program för schemaläggning och resursplanering</w:t>
      </w:r>
      <w:r>
        <w:rPr>
          <w:rFonts w:asciiTheme="minorHAnsi" w:hAnsiTheme="minorHAnsi" w:cstheme="minorHAnsi"/>
          <w:sz w:val="22"/>
          <w:szCs w:val="22"/>
          <w:lang w:val="sv-FI"/>
        </w:rPr>
        <w:t xml:space="preserve"> </w:t>
      </w:r>
      <w:r w:rsidRPr="00B10A5C">
        <w:rPr>
          <w:rFonts w:asciiTheme="minorHAnsi" w:hAnsiTheme="minorHAnsi" w:cstheme="minorHAnsi"/>
          <w:sz w:val="22"/>
          <w:szCs w:val="22"/>
          <w:lang w:val="sv-FI"/>
        </w:rPr>
        <w:t>beaktar inte de</w:t>
      </w:r>
      <w:r>
        <w:rPr>
          <w:rFonts w:asciiTheme="minorHAnsi" w:hAnsiTheme="minorHAnsi" w:cstheme="minorHAnsi"/>
          <w:sz w:val="22"/>
          <w:szCs w:val="22"/>
          <w:lang w:val="sv-FI"/>
        </w:rPr>
        <w:t>n</w:t>
      </w:r>
      <w:r w:rsidRPr="00B10A5C">
        <w:rPr>
          <w:rFonts w:asciiTheme="minorHAnsi" w:hAnsiTheme="minorHAnsi" w:cstheme="minorHAnsi"/>
          <w:sz w:val="22"/>
          <w:szCs w:val="22"/>
          <w:lang w:val="sv-FI"/>
        </w:rPr>
        <w:t xml:space="preserve"> aktuella beläggningen och vårdtyngden utan innehåller endast de grunduppgifter om resursbehovet som har lagts in. ÅHS rekommendera</w:t>
      </w:r>
      <w:r>
        <w:rPr>
          <w:rFonts w:asciiTheme="minorHAnsi" w:hAnsiTheme="minorHAnsi" w:cstheme="minorHAnsi"/>
          <w:sz w:val="22"/>
          <w:szCs w:val="22"/>
          <w:lang w:val="sv-FI"/>
        </w:rPr>
        <w:t>s</w:t>
      </w:r>
      <w:r w:rsidRPr="00B10A5C">
        <w:rPr>
          <w:rFonts w:asciiTheme="minorHAnsi" w:hAnsiTheme="minorHAnsi" w:cstheme="minorHAnsi"/>
          <w:sz w:val="22"/>
          <w:szCs w:val="22"/>
          <w:lang w:val="sv-FI"/>
        </w:rPr>
        <w:t xml:space="preserve"> utvärdera </w:t>
      </w:r>
      <w:r w:rsidR="0068558C">
        <w:rPr>
          <w:rFonts w:asciiTheme="minorHAnsi" w:hAnsiTheme="minorHAnsi" w:cstheme="minorHAnsi"/>
          <w:sz w:val="22"/>
          <w:szCs w:val="22"/>
          <w:lang w:val="sv-FI"/>
        </w:rPr>
        <w:t xml:space="preserve">om </w:t>
      </w:r>
      <w:r w:rsidRPr="00B10A5C">
        <w:rPr>
          <w:rFonts w:asciiTheme="minorHAnsi" w:hAnsiTheme="minorHAnsi" w:cstheme="minorHAnsi"/>
          <w:sz w:val="22"/>
          <w:szCs w:val="22"/>
          <w:lang w:val="sv-FI"/>
        </w:rPr>
        <w:t xml:space="preserve">det skulle vara ändamålsenligt att byta </w:t>
      </w:r>
      <w:r w:rsidR="0068558C" w:rsidRPr="00B10A5C">
        <w:rPr>
          <w:rFonts w:asciiTheme="minorHAnsi" w:hAnsiTheme="minorHAnsi" w:cstheme="minorHAnsi"/>
          <w:sz w:val="22"/>
          <w:szCs w:val="22"/>
          <w:lang w:val="sv-FI"/>
        </w:rPr>
        <w:t xml:space="preserve">till ett modernare </w:t>
      </w:r>
      <w:r w:rsidRPr="00B10A5C">
        <w:rPr>
          <w:rFonts w:asciiTheme="minorHAnsi" w:hAnsiTheme="minorHAnsi" w:cstheme="minorHAnsi"/>
          <w:sz w:val="22"/>
          <w:szCs w:val="22"/>
          <w:lang w:val="sv-FI"/>
        </w:rPr>
        <w:t>resurs</w:t>
      </w:r>
      <w:r>
        <w:rPr>
          <w:rFonts w:asciiTheme="minorHAnsi" w:hAnsiTheme="minorHAnsi" w:cstheme="minorHAnsi"/>
          <w:sz w:val="22"/>
          <w:szCs w:val="22"/>
          <w:lang w:val="sv-FI"/>
        </w:rPr>
        <w:t>plan</w:t>
      </w:r>
      <w:r w:rsidRPr="00B10A5C">
        <w:rPr>
          <w:rFonts w:asciiTheme="minorHAnsi" w:hAnsiTheme="minorHAnsi" w:cstheme="minorHAnsi"/>
          <w:sz w:val="22"/>
          <w:szCs w:val="22"/>
          <w:lang w:val="sv-FI"/>
        </w:rPr>
        <w:t>eringsprogram</w:t>
      </w:r>
      <w:r>
        <w:rPr>
          <w:rFonts w:asciiTheme="minorHAnsi" w:hAnsiTheme="minorHAnsi" w:cstheme="minorHAnsi"/>
          <w:sz w:val="22"/>
          <w:szCs w:val="22"/>
          <w:lang w:val="sv-FI"/>
        </w:rPr>
        <w:t>.</w:t>
      </w:r>
      <w:r w:rsidR="00384A9B" w:rsidRPr="00384A9B">
        <w:rPr>
          <w:rFonts w:asciiTheme="minorHAnsi" w:hAnsiTheme="minorHAnsi" w:cstheme="minorHAnsi"/>
          <w:sz w:val="22"/>
          <w:szCs w:val="22"/>
          <w:lang w:val="sv-FI"/>
        </w:rPr>
        <w:t xml:space="preserve">  </w:t>
      </w:r>
    </w:p>
    <w:p w14:paraId="63B184F3" w14:textId="35B2343D" w:rsidR="00384A9B" w:rsidRPr="00384A9B" w:rsidRDefault="00384A9B" w:rsidP="00907546">
      <w:pPr>
        <w:numPr>
          <w:ilvl w:val="0"/>
          <w:numId w:val="25"/>
        </w:numPr>
        <w:tabs>
          <w:tab w:val="left" w:pos="5670"/>
        </w:tabs>
        <w:ind w:left="1560" w:right="281"/>
        <w:jc w:val="both"/>
        <w:rPr>
          <w:rFonts w:asciiTheme="minorHAnsi" w:hAnsiTheme="minorHAnsi" w:cstheme="minorHAnsi"/>
          <w:sz w:val="22"/>
          <w:szCs w:val="22"/>
          <w:lang w:val="sv-FI"/>
        </w:rPr>
      </w:pPr>
      <w:r w:rsidRPr="00384A9B">
        <w:rPr>
          <w:rFonts w:asciiTheme="minorHAnsi" w:hAnsiTheme="minorHAnsi" w:cstheme="minorHAnsi"/>
          <w:sz w:val="22"/>
          <w:szCs w:val="22"/>
          <w:lang w:val="sv-FI"/>
        </w:rPr>
        <w:t>Processen för schemaläggning och resursplanering innehåller få funktioner som skulle ge de ansvariga stöd i beslutsfattandet. Sådana funktioner kunde till exempel vara skriftliga interna direktiv gällande resursplanering och schemaläggning eller</w:t>
      </w:r>
      <w:r>
        <w:rPr>
          <w:rFonts w:asciiTheme="minorHAnsi" w:hAnsiTheme="minorHAnsi" w:cstheme="minorHAnsi"/>
          <w:sz w:val="22"/>
          <w:szCs w:val="22"/>
          <w:lang w:val="sv-FI"/>
        </w:rPr>
        <w:t xml:space="preserve"> </w:t>
      </w:r>
      <w:r w:rsidRPr="00384A9B">
        <w:rPr>
          <w:rFonts w:asciiTheme="minorHAnsi" w:hAnsiTheme="minorHAnsi" w:cstheme="minorHAnsi"/>
          <w:sz w:val="22"/>
          <w:szCs w:val="22"/>
          <w:lang w:val="sv-FI"/>
        </w:rPr>
        <w:t xml:space="preserve">på förhand bestämda kriterier för när extra personal ska tas in till ett skift. </w:t>
      </w:r>
      <w:r w:rsidR="008923E0" w:rsidRPr="00384A9B">
        <w:rPr>
          <w:rFonts w:asciiTheme="minorHAnsi" w:hAnsiTheme="minorHAnsi" w:cstheme="minorHAnsi"/>
          <w:sz w:val="22"/>
          <w:szCs w:val="22"/>
          <w:lang w:val="sv-FI"/>
        </w:rPr>
        <w:t xml:space="preserve">ÅHS </w:t>
      </w:r>
      <w:r w:rsidRPr="00384A9B">
        <w:rPr>
          <w:rFonts w:asciiTheme="minorHAnsi" w:hAnsiTheme="minorHAnsi" w:cstheme="minorHAnsi"/>
          <w:sz w:val="22"/>
          <w:szCs w:val="22"/>
          <w:lang w:val="sv-FI"/>
        </w:rPr>
        <w:t>rekommendera</w:t>
      </w:r>
      <w:r w:rsidR="008923E0">
        <w:rPr>
          <w:rFonts w:asciiTheme="minorHAnsi" w:hAnsiTheme="minorHAnsi" w:cstheme="minorHAnsi"/>
          <w:sz w:val="22"/>
          <w:szCs w:val="22"/>
          <w:lang w:val="sv-FI"/>
        </w:rPr>
        <w:t>s</w:t>
      </w:r>
      <w:r w:rsidRPr="00384A9B">
        <w:rPr>
          <w:rFonts w:asciiTheme="minorHAnsi" w:hAnsiTheme="minorHAnsi" w:cstheme="minorHAnsi"/>
          <w:sz w:val="22"/>
          <w:szCs w:val="22"/>
          <w:lang w:val="sv-FI"/>
        </w:rPr>
        <w:t xml:space="preserve"> arbeta med att få in objektiva kriterier i processerna, samt att man sedan utvärderar dessa kriterier kontinuerligt.       </w:t>
      </w:r>
    </w:p>
    <w:p w14:paraId="2C46381E" w14:textId="30678AB3" w:rsidR="00384A9B" w:rsidRPr="00384A9B" w:rsidRDefault="008923E0" w:rsidP="00907546">
      <w:pPr>
        <w:numPr>
          <w:ilvl w:val="0"/>
          <w:numId w:val="25"/>
        </w:numPr>
        <w:tabs>
          <w:tab w:val="left" w:pos="5670"/>
        </w:tabs>
        <w:ind w:left="1560" w:right="281"/>
        <w:jc w:val="both"/>
        <w:rPr>
          <w:rFonts w:asciiTheme="minorHAnsi" w:hAnsiTheme="minorHAnsi" w:cstheme="minorHAnsi"/>
          <w:sz w:val="22"/>
          <w:szCs w:val="22"/>
          <w:lang w:val="sv-FI"/>
        </w:rPr>
      </w:pPr>
      <w:r>
        <w:rPr>
          <w:rFonts w:asciiTheme="minorHAnsi" w:hAnsiTheme="minorHAnsi" w:cstheme="minorHAnsi"/>
          <w:sz w:val="22"/>
          <w:szCs w:val="22"/>
          <w:lang w:val="sv-FI"/>
        </w:rPr>
        <w:t>N</w:t>
      </w:r>
      <w:r w:rsidR="00384A9B" w:rsidRPr="00384A9B">
        <w:rPr>
          <w:rFonts w:asciiTheme="minorHAnsi" w:hAnsiTheme="minorHAnsi" w:cstheme="minorHAnsi"/>
          <w:sz w:val="22"/>
          <w:szCs w:val="22"/>
          <w:lang w:val="sv-FI"/>
        </w:rPr>
        <w:t xml:space="preserve">uvarande budgeteringsrutiner lyckas </w:t>
      </w:r>
      <w:r w:rsidRPr="00384A9B">
        <w:rPr>
          <w:rFonts w:asciiTheme="minorHAnsi" w:hAnsiTheme="minorHAnsi" w:cstheme="minorHAnsi"/>
          <w:sz w:val="22"/>
          <w:szCs w:val="22"/>
          <w:lang w:val="sv-FI"/>
        </w:rPr>
        <w:t xml:space="preserve">inte </w:t>
      </w:r>
      <w:r w:rsidR="00384A9B" w:rsidRPr="00384A9B">
        <w:rPr>
          <w:rFonts w:asciiTheme="minorHAnsi" w:hAnsiTheme="minorHAnsi" w:cstheme="minorHAnsi"/>
          <w:sz w:val="22"/>
          <w:szCs w:val="22"/>
          <w:lang w:val="sv-FI"/>
        </w:rPr>
        <w:t>skapa incitament för de budgetansvariga att använda personalresurser på ett så effektivt sätt som möjligt. En orsak till detta är att det saknas koppling mellan prestationer, budget och kostnaderna</w:t>
      </w:r>
      <w:r>
        <w:rPr>
          <w:rFonts w:asciiTheme="minorHAnsi" w:hAnsiTheme="minorHAnsi" w:cstheme="minorHAnsi"/>
          <w:sz w:val="22"/>
          <w:szCs w:val="22"/>
          <w:lang w:val="sv-FI"/>
        </w:rPr>
        <w:t>.</w:t>
      </w:r>
    </w:p>
    <w:p w14:paraId="4C6D7E07" w14:textId="1E969B79" w:rsidR="00E32EF1" w:rsidRDefault="00E32EF1" w:rsidP="00D117C4">
      <w:pPr>
        <w:tabs>
          <w:tab w:val="left" w:pos="5670"/>
        </w:tabs>
        <w:ind w:left="1134" w:right="281"/>
        <w:jc w:val="both"/>
        <w:rPr>
          <w:rFonts w:asciiTheme="minorHAnsi" w:hAnsiTheme="minorHAnsi" w:cstheme="minorHAnsi"/>
          <w:sz w:val="22"/>
          <w:szCs w:val="22"/>
        </w:rPr>
      </w:pPr>
    </w:p>
    <w:p w14:paraId="4656B3AD" w14:textId="77777777" w:rsidR="00384A9B" w:rsidRPr="00F8766F" w:rsidRDefault="00384A9B" w:rsidP="00D117C4">
      <w:pPr>
        <w:tabs>
          <w:tab w:val="left" w:pos="5670"/>
        </w:tabs>
        <w:ind w:left="1134" w:right="281"/>
        <w:jc w:val="both"/>
        <w:rPr>
          <w:rFonts w:asciiTheme="minorHAnsi" w:hAnsiTheme="minorHAnsi" w:cstheme="minorHAnsi"/>
          <w:sz w:val="22"/>
          <w:szCs w:val="22"/>
        </w:rPr>
      </w:pPr>
    </w:p>
    <w:p w14:paraId="705D76EF" w14:textId="43FDC13B" w:rsidR="00970039" w:rsidRDefault="00312487" w:rsidP="00970039">
      <w:pPr>
        <w:tabs>
          <w:tab w:val="left" w:pos="5670"/>
        </w:tabs>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Utöver granskningen av ÅHS </w:t>
      </w:r>
      <w:r w:rsidR="00C445DA" w:rsidRPr="00F8766F">
        <w:rPr>
          <w:rFonts w:asciiTheme="minorHAnsi" w:hAnsiTheme="minorHAnsi" w:cstheme="minorHAnsi"/>
          <w:sz w:val="22"/>
          <w:szCs w:val="22"/>
        </w:rPr>
        <w:t>gransk</w:t>
      </w:r>
      <w:r w:rsidR="00D117C4" w:rsidRPr="00F8766F">
        <w:rPr>
          <w:rFonts w:asciiTheme="minorHAnsi" w:hAnsiTheme="minorHAnsi" w:cstheme="minorHAnsi"/>
          <w:sz w:val="22"/>
          <w:szCs w:val="22"/>
        </w:rPr>
        <w:t>ades</w:t>
      </w:r>
      <w:r w:rsidR="00C445DA" w:rsidRPr="00F8766F">
        <w:rPr>
          <w:rFonts w:asciiTheme="minorHAnsi" w:hAnsiTheme="minorHAnsi" w:cstheme="minorHAnsi"/>
          <w:sz w:val="22"/>
          <w:szCs w:val="22"/>
        </w:rPr>
        <w:t xml:space="preserve"> </w:t>
      </w:r>
      <w:r w:rsidR="001E03FE">
        <w:rPr>
          <w:rFonts w:asciiTheme="minorHAnsi" w:hAnsiTheme="minorHAnsi" w:cstheme="minorHAnsi"/>
          <w:sz w:val="22"/>
          <w:szCs w:val="22"/>
        </w:rPr>
        <w:t xml:space="preserve">miljöbyrån, projekt västra Föglö </w:t>
      </w:r>
      <w:r w:rsidR="00D117C4" w:rsidRPr="00F8766F">
        <w:rPr>
          <w:rFonts w:asciiTheme="minorHAnsi" w:hAnsiTheme="minorHAnsi" w:cstheme="minorHAnsi"/>
          <w:sz w:val="22"/>
          <w:szCs w:val="22"/>
        </w:rPr>
        <w:t xml:space="preserve">samt </w:t>
      </w:r>
      <w:r w:rsidR="001E03FE">
        <w:rPr>
          <w:rFonts w:asciiTheme="minorHAnsi" w:hAnsiTheme="minorHAnsi" w:cstheme="minorHAnsi"/>
          <w:sz w:val="22"/>
          <w:szCs w:val="22"/>
        </w:rPr>
        <w:t>Ålands musikinstitut</w:t>
      </w:r>
      <w:r w:rsidR="00D117C4" w:rsidRPr="00F8766F">
        <w:rPr>
          <w:rFonts w:asciiTheme="minorHAnsi" w:hAnsiTheme="minorHAnsi" w:cstheme="minorHAnsi"/>
          <w:sz w:val="22"/>
          <w:szCs w:val="22"/>
        </w:rPr>
        <w:t>.</w:t>
      </w:r>
      <w:r w:rsidR="00970039">
        <w:rPr>
          <w:rFonts w:asciiTheme="minorHAnsi" w:hAnsiTheme="minorHAnsi" w:cstheme="minorHAnsi"/>
          <w:sz w:val="22"/>
          <w:szCs w:val="22"/>
        </w:rPr>
        <w:t xml:space="preserve"> </w:t>
      </w:r>
    </w:p>
    <w:p w14:paraId="011A19F2" w14:textId="4CA8B279" w:rsidR="00D117C4" w:rsidRPr="00F8766F" w:rsidRDefault="00D117C4" w:rsidP="00D117C4">
      <w:pPr>
        <w:tabs>
          <w:tab w:val="left" w:pos="5670"/>
        </w:tabs>
        <w:ind w:left="1134" w:right="281"/>
        <w:jc w:val="both"/>
        <w:rPr>
          <w:rFonts w:asciiTheme="minorHAnsi" w:hAnsiTheme="minorHAnsi" w:cstheme="minorHAnsi"/>
          <w:sz w:val="22"/>
          <w:szCs w:val="22"/>
        </w:rPr>
      </w:pPr>
    </w:p>
    <w:p w14:paraId="67BB59D0" w14:textId="1E54D48F" w:rsidR="00E23E7C" w:rsidRPr="00F8766F" w:rsidRDefault="00417CCA" w:rsidP="00E23E7C">
      <w:pPr>
        <w:ind w:left="1134" w:right="281"/>
        <w:jc w:val="both"/>
        <w:rPr>
          <w:rFonts w:asciiTheme="minorHAnsi" w:eastAsia="Calibri" w:hAnsiTheme="minorHAnsi" w:cstheme="minorHAnsi"/>
          <w:sz w:val="22"/>
          <w:szCs w:val="22"/>
          <w:lang w:val="sv-FI" w:eastAsia="en-US"/>
        </w:rPr>
      </w:pPr>
      <w:r w:rsidRPr="00B50E46">
        <w:rPr>
          <w:rFonts w:asciiTheme="minorHAnsi" w:hAnsiTheme="minorHAnsi" w:cstheme="minorHAnsi"/>
          <w:sz w:val="22"/>
          <w:szCs w:val="22"/>
          <w:lang w:val="sv-FI"/>
        </w:rPr>
        <w:t>För miljöbyrån innebär EU-ärendena en hel del arbete vilket man i regel klarar av att sköta på ett förtroendegivande sätt</w:t>
      </w:r>
      <w:r>
        <w:rPr>
          <w:rFonts w:asciiTheme="minorHAnsi" w:hAnsiTheme="minorHAnsi" w:cstheme="minorHAnsi"/>
          <w:sz w:val="22"/>
          <w:szCs w:val="22"/>
          <w:lang w:val="sv-FI"/>
        </w:rPr>
        <w:t xml:space="preserve">. </w:t>
      </w:r>
      <w:r w:rsidRPr="00C46CB0">
        <w:rPr>
          <w:rFonts w:asciiTheme="minorHAnsi" w:hAnsiTheme="minorHAnsi" w:cstheme="minorHAnsi"/>
          <w:sz w:val="22"/>
          <w:szCs w:val="22"/>
        </w:rPr>
        <w:t xml:space="preserve">Bemanningen på miljöbyrån </w:t>
      </w:r>
      <w:r>
        <w:rPr>
          <w:rFonts w:asciiTheme="minorHAnsi" w:hAnsiTheme="minorHAnsi" w:cstheme="minorHAnsi"/>
          <w:sz w:val="22"/>
          <w:szCs w:val="22"/>
        </w:rPr>
        <w:t xml:space="preserve">bedöms vara </w:t>
      </w:r>
      <w:r w:rsidRPr="00C46CB0">
        <w:rPr>
          <w:rFonts w:asciiTheme="minorHAnsi" w:hAnsiTheme="minorHAnsi" w:cstheme="minorHAnsi"/>
          <w:sz w:val="22"/>
          <w:szCs w:val="22"/>
        </w:rPr>
        <w:t>tillräcklig</w:t>
      </w:r>
      <w:r w:rsidRPr="004869A8">
        <w:rPr>
          <w:rFonts w:asciiTheme="minorHAnsi" w:hAnsiTheme="minorHAnsi" w:cstheme="minorHAnsi"/>
          <w:sz w:val="22"/>
          <w:szCs w:val="22"/>
        </w:rPr>
        <w:t>. Kraven på att leverera resultat borde i en del fall höjas. Särskilt större och komplicerade frågor avancerar inte i tillräckligt snabb takt</w:t>
      </w:r>
      <w:r w:rsidR="00E23E7C" w:rsidRPr="00F8766F">
        <w:rPr>
          <w:rFonts w:asciiTheme="minorHAnsi" w:eastAsia="Calibri" w:hAnsiTheme="minorHAnsi" w:cstheme="minorHAnsi"/>
          <w:sz w:val="22"/>
          <w:szCs w:val="22"/>
          <w:lang w:val="sv-FI" w:eastAsia="en-US"/>
        </w:rPr>
        <w:t>.</w:t>
      </w:r>
      <w:r w:rsidR="00574F3A" w:rsidRPr="00574F3A">
        <w:rPr>
          <w:rFonts w:asciiTheme="minorHAnsi" w:hAnsiTheme="minorHAnsi" w:cstheme="minorHAnsi"/>
          <w:sz w:val="22"/>
          <w:szCs w:val="22"/>
          <w:lang w:val="sv-FI"/>
        </w:rPr>
        <w:t xml:space="preserve"> </w:t>
      </w:r>
      <w:r w:rsidR="00574F3A" w:rsidRPr="00C46CB0">
        <w:rPr>
          <w:rFonts w:asciiTheme="minorHAnsi" w:hAnsiTheme="minorHAnsi" w:cstheme="minorHAnsi"/>
          <w:sz w:val="22"/>
          <w:szCs w:val="22"/>
          <w:lang w:val="sv-FI"/>
        </w:rPr>
        <w:t>Landskapsregeringen borde anta en ny vattenlag för att det ska vara möjligt att komma framåt i viktiga frågor såsom framtagning av vattenskyddsföreskrifter och utveckling av fiskodlingsverksamheten på Åland</w:t>
      </w:r>
      <w:r w:rsidR="00574F3A">
        <w:rPr>
          <w:rFonts w:asciiTheme="minorHAnsi" w:hAnsiTheme="minorHAnsi" w:cstheme="minorHAnsi"/>
          <w:sz w:val="22"/>
          <w:szCs w:val="22"/>
          <w:lang w:val="sv-FI"/>
        </w:rPr>
        <w:t xml:space="preserve">. </w:t>
      </w:r>
      <w:r w:rsidR="00574F3A" w:rsidRPr="00B50E46">
        <w:rPr>
          <w:rFonts w:asciiTheme="minorHAnsi" w:hAnsiTheme="minorHAnsi" w:cstheme="minorHAnsi"/>
          <w:sz w:val="22"/>
          <w:szCs w:val="22"/>
          <w:lang w:val="sv-FI"/>
        </w:rPr>
        <w:t>Man borde överväga att samla alla landskapets veterinärer hos ÅMHM för att stärka kunskapsutbyte och -utveckling. I de fall landskapsregeringen ansvarar för handläggningen av ärenden inom veterinärområdet kan beredningsexpertis och beslutsstöd köpas in av ÅMHM. Ändringar i lagstiftningen för att åstadkomma en sådan organisation borde om möjligt genomföras</w:t>
      </w:r>
      <w:r w:rsidR="00574F3A">
        <w:rPr>
          <w:rFonts w:asciiTheme="minorHAnsi" w:hAnsiTheme="minorHAnsi" w:cstheme="minorHAnsi"/>
          <w:sz w:val="22"/>
          <w:szCs w:val="22"/>
          <w:lang w:val="sv-FI"/>
        </w:rPr>
        <w:t>.</w:t>
      </w:r>
    </w:p>
    <w:p w14:paraId="6836ECFA" w14:textId="77777777" w:rsidR="00C568F1" w:rsidRPr="00F8766F" w:rsidRDefault="00C568F1" w:rsidP="00C568F1">
      <w:pPr>
        <w:ind w:left="1134" w:right="281"/>
        <w:jc w:val="both"/>
        <w:rPr>
          <w:rFonts w:asciiTheme="minorHAnsi" w:eastAsia="Calibri" w:hAnsiTheme="minorHAnsi" w:cstheme="minorHAnsi"/>
          <w:sz w:val="22"/>
          <w:szCs w:val="22"/>
          <w:lang w:val="sv-FI" w:eastAsia="en-US"/>
        </w:rPr>
      </w:pPr>
    </w:p>
    <w:p w14:paraId="1E2E211E" w14:textId="2A71E7A1" w:rsidR="00C568F1" w:rsidRDefault="00C568F1" w:rsidP="00C568F1">
      <w:pPr>
        <w:pStyle w:val="Kommentarer"/>
        <w:ind w:left="1134" w:right="281"/>
        <w:jc w:val="both"/>
        <w:rPr>
          <w:rFonts w:ascii="Calibri" w:hAnsi="Calibri" w:cs="Arial"/>
          <w:sz w:val="22"/>
          <w:szCs w:val="22"/>
        </w:rPr>
      </w:pPr>
      <w:r w:rsidRPr="00C6061A">
        <w:rPr>
          <w:rFonts w:asciiTheme="minorHAnsi" w:hAnsiTheme="minorHAnsi" w:cstheme="minorHAnsi"/>
          <w:sz w:val="22"/>
          <w:szCs w:val="22"/>
        </w:rPr>
        <w:t>Ålands musikinstitut</w:t>
      </w:r>
      <w:r>
        <w:rPr>
          <w:rFonts w:asciiTheme="minorHAnsi" w:hAnsiTheme="minorHAnsi" w:cstheme="minorHAnsi"/>
          <w:sz w:val="22"/>
          <w:szCs w:val="22"/>
        </w:rPr>
        <w:t>s</w:t>
      </w:r>
      <w:r w:rsidRPr="00C6061A">
        <w:rPr>
          <w:rFonts w:asciiTheme="minorHAnsi" w:hAnsiTheme="minorHAnsi" w:cstheme="minorHAnsi"/>
          <w:sz w:val="22"/>
          <w:szCs w:val="22"/>
        </w:rPr>
        <w:t xml:space="preserve"> </w:t>
      </w:r>
      <w:r>
        <w:rPr>
          <w:rFonts w:asciiTheme="minorHAnsi" w:hAnsiTheme="minorHAnsi" w:cstheme="minorHAnsi"/>
          <w:sz w:val="22"/>
          <w:szCs w:val="22"/>
        </w:rPr>
        <w:t>k</w:t>
      </w:r>
      <w:r w:rsidRPr="00C6061A">
        <w:rPr>
          <w:rFonts w:asciiTheme="minorHAnsi" w:hAnsiTheme="minorHAnsi" w:cstheme="minorHAnsi"/>
          <w:sz w:val="22"/>
          <w:szCs w:val="22"/>
        </w:rPr>
        <w:t>ostnade</w:t>
      </w:r>
      <w:r>
        <w:rPr>
          <w:rFonts w:asciiTheme="minorHAnsi" w:hAnsiTheme="minorHAnsi" w:cstheme="minorHAnsi"/>
          <w:sz w:val="22"/>
          <w:szCs w:val="22"/>
        </w:rPr>
        <w:t>r</w:t>
      </w:r>
      <w:r w:rsidRPr="00C6061A">
        <w:rPr>
          <w:rFonts w:asciiTheme="minorHAnsi" w:hAnsiTheme="minorHAnsi" w:cstheme="minorHAnsi"/>
          <w:sz w:val="22"/>
          <w:szCs w:val="22"/>
        </w:rPr>
        <w:t xml:space="preserve"> har ökat </w:t>
      </w:r>
      <w:r>
        <w:rPr>
          <w:rFonts w:asciiTheme="minorHAnsi" w:hAnsiTheme="minorHAnsi" w:cstheme="minorHAnsi"/>
          <w:sz w:val="22"/>
          <w:szCs w:val="22"/>
        </w:rPr>
        <w:t>f</w:t>
      </w:r>
      <w:r w:rsidRPr="00C6061A">
        <w:rPr>
          <w:rFonts w:asciiTheme="minorHAnsi" w:hAnsiTheme="minorHAnsi" w:cstheme="minorHAnsi"/>
          <w:sz w:val="22"/>
          <w:szCs w:val="22"/>
        </w:rPr>
        <w:t xml:space="preserve">rån 2017 till 2020 </w:t>
      </w:r>
      <w:r>
        <w:rPr>
          <w:rFonts w:asciiTheme="minorHAnsi" w:hAnsiTheme="minorHAnsi" w:cstheme="minorHAnsi"/>
          <w:sz w:val="22"/>
          <w:szCs w:val="22"/>
        </w:rPr>
        <w:t>med</w:t>
      </w:r>
      <w:r w:rsidRPr="00C6061A">
        <w:rPr>
          <w:rFonts w:asciiTheme="minorHAnsi" w:hAnsiTheme="minorHAnsi" w:cstheme="minorHAnsi"/>
          <w:sz w:val="22"/>
          <w:szCs w:val="22"/>
        </w:rPr>
        <w:t xml:space="preserve"> 2</w:t>
      </w:r>
      <w:r>
        <w:rPr>
          <w:rFonts w:asciiTheme="minorHAnsi" w:hAnsiTheme="minorHAnsi" w:cstheme="minorHAnsi"/>
          <w:sz w:val="22"/>
          <w:szCs w:val="22"/>
        </w:rPr>
        <w:t>35 000</w:t>
      </w:r>
      <w:r w:rsidRPr="00C6061A">
        <w:rPr>
          <w:rFonts w:asciiTheme="minorHAnsi" w:hAnsiTheme="minorHAnsi" w:cstheme="minorHAnsi"/>
          <w:sz w:val="22"/>
          <w:szCs w:val="22"/>
        </w:rPr>
        <w:t xml:space="preserve"> euro eller drygt </w:t>
      </w:r>
      <w:r>
        <w:rPr>
          <w:rFonts w:asciiTheme="minorHAnsi" w:hAnsiTheme="minorHAnsi" w:cstheme="minorHAnsi"/>
          <w:sz w:val="22"/>
          <w:szCs w:val="22"/>
        </w:rPr>
        <w:t>20</w:t>
      </w:r>
      <w:r w:rsidRPr="00C6061A">
        <w:rPr>
          <w:rFonts w:asciiTheme="minorHAnsi" w:hAnsiTheme="minorHAnsi" w:cstheme="minorHAnsi"/>
          <w:sz w:val="22"/>
          <w:szCs w:val="22"/>
        </w:rPr>
        <w:t>%. Från 2020 till 20</w:t>
      </w:r>
      <w:r>
        <w:rPr>
          <w:rFonts w:asciiTheme="minorHAnsi" w:hAnsiTheme="minorHAnsi" w:cstheme="minorHAnsi"/>
          <w:sz w:val="22"/>
          <w:szCs w:val="22"/>
        </w:rPr>
        <w:t>2</w:t>
      </w:r>
      <w:r w:rsidRPr="00C6061A">
        <w:rPr>
          <w:rFonts w:asciiTheme="minorHAnsi" w:hAnsiTheme="minorHAnsi" w:cstheme="minorHAnsi"/>
          <w:sz w:val="22"/>
          <w:szCs w:val="22"/>
        </w:rPr>
        <w:t xml:space="preserve">1 är </w:t>
      </w:r>
      <w:r>
        <w:rPr>
          <w:rFonts w:asciiTheme="minorHAnsi" w:hAnsiTheme="minorHAnsi" w:cstheme="minorHAnsi"/>
          <w:sz w:val="22"/>
          <w:szCs w:val="22"/>
        </w:rPr>
        <w:t>budget</w:t>
      </w:r>
      <w:r w:rsidRPr="00C6061A">
        <w:rPr>
          <w:rFonts w:asciiTheme="minorHAnsi" w:hAnsiTheme="minorHAnsi" w:cstheme="minorHAnsi"/>
          <w:sz w:val="22"/>
          <w:szCs w:val="22"/>
        </w:rPr>
        <w:t>ökningen 59 000 euro eller drygt 4%. Det är anmärkningsvär</w:t>
      </w:r>
      <w:r>
        <w:rPr>
          <w:rFonts w:asciiTheme="minorHAnsi" w:hAnsiTheme="minorHAnsi" w:cstheme="minorHAnsi"/>
          <w:sz w:val="22"/>
          <w:szCs w:val="22"/>
        </w:rPr>
        <w:t>da</w:t>
      </w:r>
      <w:r w:rsidRPr="00C6061A">
        <w:rPr>
          <w:rFonts w:asciiTheme="minorHAnsi" w:hAnsiTheme="minorHAnsi" w:cstheme="minorHAnsi"/>
          <w:sz w:val="22"/>
          <w:szCs w:val="22"/>
        </w:rPr>
        <w:t xml:space="preserve"> ökningar med tanke på vilken typ av verksamhet det är fråga om. I ekonomiskt svåra tider finns </w:t>
      </w:r>
      <w:r>
        <w:rPr>
          <w:rFonts w:asciiTheme="minorHAnsi" w:hAnsiTheme="minorHAnsi" w:cstheme="minorHAnsi"/>
          <w:sz w:val="22"/>
          <w:szCs w:val="22"/>
        </w:rPr>
        <w:t>m</w:t>
      </w:r>
      <w:r w:rsidRPr="00C6061A">
        <w:rPr>
          <w:rFonts w:asciiTheme="minorHAnsi" w:hAnsiTheme="minorHAnsi" w:cstheme="minorHAnsi"/>
          <w:sz w:val="22"/>
          <w:szCs w:val="22"/>
        </w:rPr>
        <w:t>otiv för att inbesparing</w:t>
      </w:r>
      <w:r>
        <w:rPr>
          <w:rFonts w:asciiTheme="minorHAnsi" w:hAnsiTheme="minorHAnsi" w:cstheme="minorHAnsi"/>
          <w:sz w:val="22"/>
          <w:szCs w:val="22"/>
        </w:rPr>
        <w:t>skrav ställs.</w:t>
      </w:r>
      <w:r w:rsidRPr="00C6061A">
        <w:rPr>
          <w:rFonts w:asciiTheme="minorHAnsi" w:hAnsiTheme="minorHAnsi" w:cstheme="minorHAnsi"/>
          <w:sz w:val="22"/>
          <w:szCs w:val="22"/>
        </w:rPr>
        <w:t xml:space="preserve"> </w:t>
      </w:r>
      <w:r w:rsidRPr="004A23B0">
        <w:rPr>
          <w:rFonts w:ascii="Calibri" w:hAnsi="Calibri" w:cs="Arial"/>
          <w:sz w:val="22"/>
          <w:szCs w:val="22"/>
        </w:rPr>
        <w:t>Bredden på musikundervisningen är generös för åländska förhållanden. Ambitionsnivån kunde sänkas och inriktas på instrument med många elever.</w:t>
      </w:r>
    </w:p>
    <w:p w14:paraId="36B01616" w14:textId="77777777" w:rsidR="00DA076E" w:rsidRPr="00F8766F" w:rsidRDefault="00DA076E" w:rsidP="00E23E7C">
      <w:pPr>
        <w:ind w:left="1134" w:right="281"/>
        <w:jc w:val="both"/>
        <w:rPr>
          <w:rFonts w:asciiTheme="minorHAnsi" w:eastAsia="Calibri" w:hAnsiTheme="minorHAnsi" w:cstheme="minorHAnsi"/>
          <w:sz w:val="22"/>
          <w:szCs w:val="22"/>
          <w:lang w:val="sv-FI" w:eastAsia="en-US"/>
        </w:rPr>
      </w:pPr>
    </w:p>
    <w:p w14:paraId="1BA9AF56" w14:textId="6A41779A" w:rsidR="00BF28C7" w:rsidRDefault="00BF28C7" w:rsidP="001B26DB">
      <w:pPr>
        <w:tabs>
          <w:tab w:val="left" w:pos="5670"/>
        </w:tabs>
        <w:ind w:left="1134" w:right="281"/>
        <w:jc w:val="both"/>
        <w:rPr>
          <w:rFonts w:asciiTheme="minorHAnsi" w:hAnsiTheme="minorHAnsi" w:cstheme="minorHAnsi"/>
          <w:sz w:val="22"/>
          <w:szCs w:val="22"/>
          <w:lang w:val="sv-FI"/>
        </w:rPr>
      </w:pPr>
      <w:r>
        <w:rPr>
          <w:rFonts w:asciiTheme="minorHAnsi" w:hAnsiTheme="minorHAnsi" w:cstheme="minorHAnsi"/>
          <w:sz w:val="22"/>
          <w:szCs w:val="22"/>
          <w:lang w:val="sv-FI"/>
        </w:rPr>
        <w:t>Infrastrukturdelen av projekt västra Föglö har skötts</w:t>
      </w:r>
      <w:r w:rsidRPr="004869A8">
        <w:rPr>
          <w:rFonts w:asciiTheme="minorHAnsi" w:hAnsiTheme="minorHAnsi" w:cstheme="minorHAnsi"/>
          <w:sz w:val="22"/>
          <w:szCs w:val="22"/>
          <w:lang w:val="sv-FI"/>
        </w:rPr>
        <w:t xml:space="preserve"> på ett förtroendegivande sätt</w:t>
      </w:r>
      <w:r w:rsidRPr="00F8766F">
        <w:rPr>
          <w:rFonts w:asciiTheme="minorHAnsi" w:eastAsia="Calibri" w:hAnsiTheme="minorHAnsi" w:cstheme="minorHAnsi"/>
          <w:sz w:val="22"/>
          <w:szCs w:val="22"/>
          <w:lang w:val="sv-FI" w:eastAsia="en-US"/>
        </w:rPr>
        <w:t xml:space="preserve"> </w:t>
      </w:r>
      <w:r>
        <w:rPr>
          <w:rFonts w:asciiTheme="minorHAnsi" w:eastAsia="Calibri" w:hAnsiTheme="minorHAnsi" w:cstheme="minorHAnsi"/>
          <w:sz w:val="22"/>
          <w:szCs w:val="22"/>
          <w:lang w:val="sv-FI" w:eastAsia="en-US"/>
        </w:rPr>
        <w:t>medan d</w:t>
      </w:r>
      <w:r w:rsidRPr="00E95E20">
        <w:rPr>
          <w:rFonts w:asciiTheme="minorHAnsi" w:hAnsiTheme="minorHAnsi" w:cstheme="minorHAnsi"/>
          <w:sz w:val="22"/>
          <w:szCs w:val="22"/>
          <w:lang w:val="sv-FI"/>
        </w:rPr>
        <w:t>et har funnits en del brister i styrningen och riskhanteringen gällande upphandlingen av totalentreprenad med elhybrid-färja</w:t>
      </w:r>
      <w:r>
        <w:rPr>
          <w:rFonts w:asciiTheme="minorHAnsi" w:hAnsiTheme="minorHAnsi" w:cstheme="minorHAnsi"/>
          <w:sz w:val="22"/>
          <w:szCs w:val="22"/>
          <w:lang w:val="sv-FI"/>
        </w:rPr>
        <w:t xml:space="preserve">. </w:t>
      </w:r>
      <w:r>
        <w:rPr>
          <w:rFonts w:asciiTheme="minorHAnsi" w:hAnsiTheme="minorHAnsi" w:cstheme="minorHAnsi"/>
          <w:sz w:val="22"/>
          <w:szCs w:val="22"/>
        </w:rPr>
        <w:t xml:space="preserve">Den tekniska samordningen av projekten har hanterats väl medan samordningen </w:t>
      </w:r>
      <w:r w:rsidRPr="007E62AF">
        <w:rPr>
          <w:rFonts w:asciiTheme="minorHAnsi" w:hAnsiTheme="minorHAnsi" w:cstheme="minorHAnsi"/>
          <w:sz w:val="22"/>
          <w:szCs w:val="22"/>
          <w:lang w:val="sv-FI"/>
        </w:rPr>
        <w:t>av upphandlingarna i förhållande till planerad trafikstart inte fungerat tillfredsställande</w:t>
      </w:r>
      <w:r>
        <w:rPr>
          <w:rFonts w:asciiTheme="minorHAnsi" w:hAnsiTheme="minorHAnsi" w:cstheme="minorHAnsi"/>
          <w:sz w:val="22"/>
          <w:szCs w:val="22"/>
          <w:lang w:val="sv-FI"/>
        </w:rPr>
        <w:t>.</w:t>
      </w:r>
      <w:r w:rsidR="00C568F1" w:rsidRPr="00C568F1">
        <w:rPr>
          <w:rFonts w:asciiTheme="minorHAnsi" w:hAnsiTheme="minorHAnsi" w:cstheme="minorHAnsi"/>
          <w:sz w:val="22"/>
          <w:szCs w:val="22"/>
        </w:rPr>
        <w:t xml:space="preserve"> </w:t>
      </w:r>
      <w:r w:rsidR="00C568F1">
        <w:rPr>
          <w:rFonts w:asciiTheme="minorHAnsi" w:hAnsiTheme="minorHAnsi" w:cstheme="minorHAnsi"/>
          <w:sz w:val="22"/>
          <w:szCs w:val="22"/>
        </w:rPr>
        <w:t xml:space="preserve">Hanteringen av projekten kännetecknas av brådska. </w:t>
      </w:r>
      <w:r w:rsidR="00C568F1">
        <w:rPr>
          <w:rFonts w:asciiTheme="minorHAnsi" w:hAnsiTheme="minorHAnsi" w:cstheme="minorHAnsi"/>
          <w:sz w:val="22"/>
          <w:szCs w:val="22"/>
          <w:lang w:val="sv-FI"/>
        </w:rPr>
        <w:t xml:space="preserve">Landskapsregeringen borde ha insett </w:t>
      </w:r>
      <w:r w:rsidR="00C568F1" w:rsidRPr="00C52E72">
        <w:rPr>
          <w:rFonts w:asciiTheme="minorHAnsi" w:hAnsiTheme="minorHAnsi" w:cstheme="minorHAnsi"/>
          <w:sz w:val="22"/>
          <w:szCs w:val="22"/>
          <w:lang w:val="sv-FI"/>
        </w:rPr>
        <w:t>att besvär mot erhållet miljötillstånd sannolikt skulle inlämnas. Det togs inte hänsyn till en</w:t>
      </w:r>
      <w:r w:rsidR="00C568F1" w:rsidRPr="005777A6">
        <w:rPr>
          <w:rFonts w:asciiTheme="minorHAnsi" w:hAnsiTheme="minorHAnsi" w:cstheme="minorHAnsi"/>
          <w:sz w:val="22"/>
          <w:szCs w:val="22"/>
          <w:lang w:val="sv-FI"/>
        </w:rPr>
        <w:t xml:space="preserve"> </w:t>
      </w:r>
      <w:r w:rsidR="00C568F1">
        <w:rPr>
          <w:rFonts w:asciiTheme="minorHAnsi" w:hAnsiTheme="minorHAnsi" w:cstheme="minorHAnsi"/>
          <w:sz w:val="22"/>
          <w:szCs w:val="22"/>
          <w:lang w:val="sv-FI"/>
        </w:rPr>
        <w:t>uppenbar</w:t>
      </w:r>
      <w:r w:rsidR="00C568F1" w:rsidRPr="005777A6">
        <w:rPr>
          <w:rFonts w:asciiTheme="minorHAnsi" w:hAnsiTheme="minorHAnsi" w:cstheme="minorHAnsi"/>
          <w:sz w:val="22"/>
          <w:szCs w:val="22"/>
          <w:lang w:val="sv-FI"/>
        </w:rPr>
        <w:t xml:space="preserve"> risk för försenad trafikstart och </w:t>
      </w:r>
      <w:r w:rsidR="00C568F1">
        <w:rPr>
          <w:rFonts w:asciiTheme="minorHAnsi" w:hAnsiTheme="minorHAnsi" w:cstheme="minorHAnsi"/>
          <w:sz w:val="22"/>
          <w:szCs w:val="22"/>
          <w:lang w:val="sv-FI"/>
        </w:rPr>
        <w:t xml:space="preserve">eventuella </w:t>
      </w:r>
      <w:r w:rsidR="00C568F1" w:rsidRPr="005777A6">
        <w:rPr>
          <w:rFonts w:asciiTheme="minorHAnsi" w:hAnsiTheme="minorHAnsi" w:cstheme="minorHAnsi"/>
          <w:sz w:val="22"/>
          <w:szCs w:val="22"/>
          <w:lang w:val="sv-FI"/>
        </w:rPr>
        <w:t xml:space="preserve">kostnader detta </w:t>
      </w:r>
      <w:r w:rsidR="00C568F1">
        <w:rPr>
          <w:rFonts w:asciiTheme="minorHAnsi" w:hAnsiTheme="minorHAnsi" w:cstheme="minorHAnsi"/>
          <w:sz w:val="22"/>
          <w:szCs w:val="22"/>
          <w:lang w:val="sv-FI"/>
        </w:rPr>
        <w:t>kunde</w:t>
      </w:r>
      <w:r w:rsidR="00C568F1" w:rsidRPr="005777A6">
        <w:rPr>
          <w:rFonts w:asciiTheme="minorHAnsi" w:hAnsiTheme="minorHAnsi" w:cstheme="minorHAnsi"/>
          <w:sz w:val="22"/>
          <w:szCs w:val="22"/>
          <w:lang w:val="sv-FI"/>
        </w:rPr>
        <w:t xml:space="preserve"> medföra för landskapet</w:t>
      </w:r>
      <w:r w:rsidR="00C568F1">
        <w:rPr>
          <w:rFonts w:asciiTheme="minorHAnsi" w:hAnsiTheme="minorHAnsi" w:cstheme="minorHAnsi"/>
          <w:sz w:val="22"/>
          <w:szCs w:val="22"/>
          <w:lang w:val="sv-FI"/>
        </w:rPr>
        <w:t>.</w:t>
      </w:r>
    </w:p>
    <w:p w14:paraId="51C02B83" w14:textId="46A40A42" w:rsidR="00BF28C7" w:rsidRDefault="00BF28C7" w:rsidP="001B26DB">
      <w:pPr>
        <w:tabs>
          <w:tab w:val="left" w:pos="5670"/>
        </w:tabs>
        <w:ind w:left="1134" w:right="281"/>
        <w:jc w:val="both"/>
        <w:rPr>
          <w:rFonts w:asciiTheme="minorHAnsi" w:hAnsiTheme="minorHAnsi" w:cstheme="minorHAnsi"/>
          <w:sz w:val="22"/>
          <w:szCs w:val="22"/>
          <w:lang w:val="sv-FI"/>
        </w:rPr>
      </w:pPr>
    </w:p>
    <w:p w14:paraId="1E2A4F69" w14:textId="12129A65" w:rsidR="00C568F1" w:rsidRDefault="00C568F1" w:rsidP="001B26DB">
      <w:pPr>
        <w:tabs>
          <w:tab w:val="left" w:pos="5670"/>
        </w:tabs>
        <w:ind w:left="1134" w:right="281"/>
        <w:jc w:val="both"/>
        <w:rPr>
          <w:rFonts w:asciiTheme="minorHAnsi" w:hAnsiTheme="minorHAnsi" w:cstheme="minorHAnsi"/>
          <w:sz w:val="22"/>
          <w:szCs w:val="22"/>
          <w:lang w:val="sv-FI"/>
        </w:rPr>
      </w:pPr>
      <w:r>
        <w:rPr>
          <w:rFonts w:asciiTheme="minorHAnsi" w:hAnsiTheme="minorHAnsi" w:cstheme="minorHAnsi"/>
          <w:sz w:val="22"/>
          <w:szCs w:val="22"/>
        </w:rPr>
        <w:t xml:space="preserve">Lagtinget godkände fullmakten </w:t>
      </w:r>
      <w:r>
        <w:rPr>
          <w:rFonts w:asciiTheme="minorHAnsi" w:hAnsiTheme="minorHAnsi" w:cstheme="minorHAnsi"/>
          <w:sz w:val="22"/>
          <w:szCs w:val="22"/>
          <w:lang w:val="sv-FI"/>
        </w:rPr>
        <w:t xml:space="preserve">för totalentreprenaden </w:t>
      </w:r>
      <w:r>
        <w:rPr>
          <w:rFonts w:asciiTheme="minorHAnsi" w:hAnsiTheme="minorHAnsi" w:cstheme="minorHAnsi"/>
          <w:sz w:val="22"/>
          <w:szCs w:val="22"/>
        </w:rPr>
        <w:t>i budget 2018, vilket inte var förenligt med lagtingsordningens § 54</w:t>
      </w:r>
      <w:r>
        <w:rPr>
          <w:rFonts w:asciiTheme="minorHAnsi" w:hAnsiTheme="minorHAnsi" w:cstheme="minorHAnsi"/>
          <w:sz w:val="22"/>
          <w:szCs w:val="22"/>
          <w:lang w:val="sv-FI"/>
        </w:rPr>
        <w:t xml:space="preserve">. Det borde vara naturligt att en fullmakt i en budget innehåller belopp. Att lagtinget skulle ge en fullmakt in blanco har knappast varit avsikten. Att ingen tjänsteman vare sig på landskapsregeringen eller lagtingets kansli </w:t>
      </w:r>
      <w:r w:rsidRPr="00C76564">
        <w:rPr>
          <w:rFonts w:asciiTheme="minorHAnsi" w:hAnsiTheme="minorHAnsi" w:cstheme="minorHAnsi"/>
          <w:sz w:val="22"/>
          <w:szCs w:val="22"/>
          <w:lang w:val="sv-FI"/>
        </w:rPr>
        <w:t>observerade den bristfälliga fullmaktsskrivningen är synnerligen förvånande. I detta</w:t>
      </w:r>
      <w:r>
        <w:rPr>
          <w:rFonts w:asciiTheme="minorHAnsi" w:hAnsiTheme="minorHAnsi" w:cstheme="minorHAnsi"/>
          <w:sz w:val="22"/>
          <w:szCs w:val="22"/>
          <w:lang w:val="sv-FI"/>
        </w:rPr>
        <w:t xml:space="preserve"> skede framkom inte heller av den politiska behandlingen att det skulle vara problem med fullmaktsskrivningen.</w:t>
      </w:r>
    </w:p>
    <w:p w14:paraId="431087BF" w14:textId="6C3486C5" w:rsidR="00C568F1" w:rsidRDefault="00C568F1" w:rsidP="001B26DB">
      <w:pPr>
        <w:tabs>
          <w:tab w:val="left" w:pos="5670"/>
        </w:tabs>
        <w:ind w:left="1134" w:right="281"/>
        <w:jc w:val="both"/>
        <w:rPr>
          <w:rFonts w:asciiTheme="minorHAnsi" w:hAnsiTheme="minorHAnsi" w:cstheme="minorHAnsi"/>
          <w:sz w:val="22"/>
          <w:szCs w:val="22"/>
          <w:lang w:val="sv-FI"/>
        </w:rPr>
      </w:pPr>
    </w:p>
    <w:p w14:paraId="126510C5" w14:textId="2C75FCB6" w:rsidR="00C568F1" w:rsidRDefault="00C568F1" w:rsidP="001B26DB">
      <w:pPr>
        <w:tabs>
          <w:tab w:val="left" w:pos="5670"/>
        </w:tabs>
        <w:ind w:left="1134" w:right="281"/>
        <w:jc w:val="both"/>
        <w:rPr>
          <w:rFonts w:asciiTheme="minorHAnsi" w:hAnsiTheme="minorHAnsi" w:cstheme="minorHAnsi"/>
          <w:sz w:val="22"/>
          <w:szCs w:val="22"/>
          <w:lang w:val="sv-FI"/>
        </w:rPr>
      </w:pPr>
      <w:r w:rsidRPr="00557852">
        <w:rPr>
          <w:rFonts w:asciiTheme="minorHAnsi" w:hAnsiTheme="minorHAnsi" w:cstheme="minorHAnsi"/>
          <w:sz w:val="22"/>
          <w:szCs w:val="22"/>
          <w:lang w:val="sv-FI"/>
        </w:rPr>
        <w:t xml:space="preserve">Anbuden </w:t>
      </w:r>
      <w:r>
        <w:rPr>
          <w:rFonts w:asciiTheme="minorHAnsi" w:hAnsiTheme="minorHAnsi" w:cstheme="minorHAnsi"/>
          <w:sz w:val="22"/>
          <w:szCs w:val="22"/>
          <w:lang w:val="sv-FI"/>
        </w:rPr>
        <w:t xml:space="preserve">var betydligt högre än </w:t>
      </w:r>
      <w:r w:rsidRPr="00557852">
        <w:rPr>
          <w:rFonts w:asciiTheme="minorHAnsi" w:hAnsiTheme="minorHAnsi" w:cstheme="minorHAnsi"/>
          <w:sz w:val="22"/>
          <w:szCs w:val="22"/>
          <w:lang w:val="sv-FI"/>
        </w:rPr>
        <w:t xml:space="preserve">angivet värde i </w:t>
      </w:r>
      <w:r w:rsidRPr="00557852">
        <w:rPr>
          <w:rFonts w:asciiTheme="minorHAnsi" w:hAnsiTheme="minorHAnsi" w:cstheme="minorHAnsi"/>
          <w:sz w:val="22"/>
          <w:szCs w:val="22"/>
        </w:rPr>
        <w:t>upphandlingsföreskriften. Den årliga</w:t>
      </w:r>
      <w:r w:rsidRPr="005777A6">
        <w:rPr>
          <w:rFonts w:asciiTheme="minorHAnsi" w:hAnsiTheme="minorHAnsi" w:cstheme="minorHAnsi"/>
          <w:sz w:val="22"/>
          <w:szCs w:val="22"/>
        </w:rPr>
        <w:t xml:space="preserve"> kostnaden för Föglölinjen skulle öka väsentligt. </w:t>
      </w:r>
      <w:r>
        <w:rPr>
          <w:rFonts w:asciiTheme="minorHAnsi" w:hAnsiTheme="minorHAnsi" w:cstheme="minorHAnsi"/>
          <w:sz w:val="22"/>
          <w:szCs w:val="22"/>
        </w:rPr>
        <w:t>Det</w:t>
      </w:r>
      <w:r w:rsidRPr="005777A6">
        <w:rPr>
          <w:rFonts w:asciiTheme="minorHAnsi" w:hAnsiTheme="minorHAnsi" w:cstheme="minorHAnsi"/>
          <w:sz w:val="22"/>
          <w:szCs w:val="22"/>
        </w:rPr>
        <w:t xml:space="preserve"> </w:t>
      </w:r>
      <w:r>
        <w:rPr>
          <w:rFonts w:asciiTheme="minorHAnsi" w:hAnsiTheme="minorHAnsi" w:cstheme="minorHAnsi"/>
          <w:sz w:val="22"/>
          <w:szCs w:val="22"/>
        </w:rPr>
        <w:t xml:space="preserve">var </w:t>
      </w:r>
      <w:r w:rsidRPr="005777A6">
        <w:rPr>
          <w:rFonts w:asciiTheme="minorHAnsi" w:hAnsiTheme="minorHAnsi" w:cstheme="minorHAnsi"/>
          <w:sz w:val="22"/>
          <w:szCs w:val="22"/>
        </w:rPr>
        <w:t xml:space="preserve">fråga om en mycket stor upphandling för landskapet. </w:t>
      </w:r>
      <w:r w:rsidRPr="009D7998">
        <w:rPr>
          <w:rFonts w:asciiTheme="minorHAnsi" w:hAnsiTheme="minorHAnsi" w:cstheme="minorHAnsi"/>
          <w:sz w:val="22"/>
          <w:szCs w:val="22"/>
          <w:lang w:val="sv-FI"/>
        </w:rPr>
        <w:t xml:space="preserve">Det var möjligt att säga upp avtalet om lagtinget inte beviljar medel. </w:t>
      </w:r>
      <w:r w:rsidRPr="009D7998">
        <w:rPr>
          <w:rFonts w:asciiTheme="minorHAnsi" w:hAnsiTheme="minorHAnsi" w:cstheme="minorHAnsi"/>
          <w:sz w:val="22"/>
          <w:szCs w:val="22"/>
        </w:rPr>
        <w:t>Det</w:t>
      </w:r>
      <w:r w:rsidRPr="005777A6">
        <w:rPr>
          <w:rFonts w:asciiTheme="minorHAnsi" w:hAnsiTheme="minorHAnsi" w:cstheme="minorHAnsi"/>
          <w:sz w:val="22"/>
          <w:szCs w:val="22"/>
        </w:rPr>
        <w:t xml:space="preserve"> fanns goda motiv att </w:t>
      </w:r>
      <w:r>
        <w:rPr>
          <w:rFonts w:asciiTheme="minorHAnsi" w:hAnsiTheme="minorHAnsi" w:cstheme="minorHAnsi"/>
          <w:sz w:val="22"/>
          <w:szCs w:val="22"/>
        </w:rPr>
        <w:t>föra frågan till</w:t>
      </w:r>
      <w:r w:rsidRPr="005777A6">
        <w:rPr>
          <w:rFonts w:asciiTheme="minorHAnsi" w:hAnsiTheme="minorHAnsi" w:cstheme="minorHAnsi"/>
          <w:sz w:val="22"/>
          <w:szCs w:val="22"/>
        </w:rPr>
        <w:t xml:space="preserve"> </w:t>
      </w:r>
      <w:r w:rsidRPr="005777A6">
        <w:rPr>
          <w:rFonts w:asciiTheme="minorHAnsi" w:hAnsiTheme="minorHAnsi" w:cstheme="minorHAnsi"/>
          <w:sz w:val="22"/>
          <w:szCs w:val="22"/>
          <w:lang w:val="sv-FI"/>
        </w:rPr>
        <w:t xml:space="preserve">lagtinget innan </w:t>
      </w:r>
      <w:r>
        <w:rPr>
          <w:rFonts w:asciiTheme="minorHAnsi" w:hAnsiTheme="minorHAnsi" w:cstheme="minorHAnsi"/>
          <w:sz w:val="22"/>
          <w:szCs w:val="22"/>
          <w:lang w:val="sv-FI"/>
        </w:rPr>
        <w:t>man gick vidare</w:t>
      </w:r>
      <w:r w:rsidRPr="005777A6">
        <w:rPr>
          <w:rFonts w:asciiTheme="minorHAnsi" w:hAnsiTheme="minorHAnsi" w:cstheme="minorHAnsi"/>
          <w:sz w:val="22"/>
          <w:szCs w:val="22"/>
          <w:lang w:val="sv-FI"/>
        </w:rPr>
        <w:t>.</w:t>
      </w:r>
      <w:r>
        <w:rPr>
          <w:rFonts w:asciiTheme="minorHAnsi" w:hAnsiTheme="minorHAnsi" w:cstheme="minorHAnsi"/>
          <w:sz w:val="22"/>
          <w:szCs w:val="22"/>
          <w:lang w:val="sv-FI"/>
        </w:rPr>
        <w:t xml:space="preserve"> </w:t>
      </w:r>
      <w:r w:rsidRPr="005777A6">
        <w:rPr>
          <w:rFonts w:asciiTheme="minorHAnsi" w:hAnsiTheme="minorHAnsi" w:cstheme="minorHAnsi"/>
          <w:sz w:val="22"/>
          <w:szCs w:val="22"/>
          <w:lang w:val="sv-FI"/>
        </w:rPr>
        <w:t xml:space="preserve">Olika politiska viljor har </w:t>
      </w:r>
      <w:r>
        <w:rPr>
          <w:rFonts w:asciiTheme="minorHAnsi" w:hAnsiTheme="minorHAnsi" w:cstheme="minorHAnsi"/>
          <w:sz w:val="22"/>
          <w:szCs w:val="22"/>
          <w:lang w:val="sv-FI"/>
        </w:rPr>
        <w:t>lett till en</w:t>
      </w:r>
      <w:r w:rsidRPr="005777A6">
        <w:rPr>
          <w:rFonts w:asciiTheme="minorHAnsi" w:hAnsiTheme="minorHAnsi" w:cstheme="minorHAnsi"/>
          <w:sz w:val="22"/>
          <w:szCs w:val="22"/>
          <w:lang w:val="sv-FI"/>
        </w:rPr>
        <w:t xml:space="preserve"> rättsprocess </w:t>
      </w:r>
      <w:r>
        <w:rPr>
          <w:rFonts w:asciiTheme="minorHAnsi" w:hAnsiTheme="minorHAnsi" w:cstheme="minorHAnsi"/>
          <w:sz w:val="22"/>
          <w:szCs w:val="22"/>
          <w:lang w:val="sv-FI"/>
        </w:rPr>
        <w:t>där</w:t>
      </w:r>
      <w:r w:rsidRPr="005777A6">
        <w:rPr>
          <w:rFonts w:asciiTheme="minorHAnsi" w:hAnsiTheme="minorHAnsi" w:cstheme="minorHAnsi"/>
          <w:sz w:val="22"/>
          <w:szCs w:val="22"/>
          <w:lang w:val="sv-FI"/>
        </w:rPr>
        <w:t xml:space="preserve"> risken finns att landskapet åläggs betala betydande belopp i </w:t>
      </w:r>
      <w:r w:rsidRPr="00964A72">
        <w:rPr>
          <w:rFonts w:asciiTheme="minorHAnsi" w:hAnsiTheme="minorHAnsi" w:cstheme="minorHAnsi"/>
          <w:sz w:val="22"/>
          <w:szCs w:val="22"/>
          <w:lang w:val="sv-FI"/>
        </w:rPr>
        <w:t>ersättning</w:t>
      </w:r>
      <w:r w:rsidRPr="005777A6">
        <w:rPr>
          <w:rFonts w:asciiTheme="minorHAnsi" w:hAnsiTheme="minorHAnsi" w:cstheme="minorHAnsi"/>
          <w:sz w:val="22"/>
          <w:szCs w:val="22"/>
          <w:lang w:val="sv-FI"/>
        </w:rPr>
        <w:t xml:space="preserve">. Det är inte förtroendegivande </w:t>
      </w:r>
      <w:r>
        <w:rPr>
          <w:rFonts w:asciiTheme="minorHAnsi" w:hAnsiTheme="minorHAnsi" w:cstheme="minorHAnsi"/>
          <w:sz w:val="22"/>
          <w:szCs w:val="22"/>
          <w:lang w:val="sv-FI"/>
        </w:rPr>
        <w:t xml:space="preserve">– varken bland befolkningen eller inom den politiska sfären – </w:t>
      </w:r>
      <w:r w:rsidRPr="005777A6">
        <w:rPr>
          <w:rFonts w:asciiTheme="minorHAnsi" w:hAnsiTheme="minorHAnsi" w:cstheme="minorHAnsi"/>
          <w:sz w:val="22"/>
          <w:szCs w:val="22"/>
          <w:lang w:val="sv-FI"/>
        </w:rPr>
        <w:t xml:space="preserve">att med alla medel driva igenom en politisk vilja nära inpå ett val när man misstänker att </w:t>
      </w:r>
      <w:r>
        <w:rPr>
          <w:rFonts w:asciiTheme="minorHAnsi" w:hAnsiTheme="minorHAnsi" w:cstheme="minorHAnsi"/>
          <w:sz w:val="22"/>
          <w:szCs w:val="22"/>
          <w:lang w:val="sv-FI"/>
        </w:rPr>
        <w:t>detta inte är möjligt</w:t>
      </w:r>
      <w:r w:rsidRPr="005777A6">
        <w:rPr>
          <w:rFonts w:asciiTheme="minorHAnsi" w:hAnsiTheme="minorHAnsi" w:cstheme="minorHAnsi"/>
          <w:sz w:val="22"/>
          <w:szCs w:val="22"/>
          <w:lang w:val="sv-FI"/>
        </w:rPr>
        <w:t xml:space="preserve"> efter valet. Bred politisk enighet bör nås när stora investeringar ska göras</w:t>
      </w:r>
      <w:r>
        <w:rPr>
          <w:rFonts w:asciiTheme="minorHAnsi" w:hAnsiTheme="minorHAnsi" w:cstheme="minorHAnsi"/>
          <w:sz w:val="22"/>
          <w:szCs w:val="22"/>
          <w:lang w:val="sv-FI"/>
        </w:rPr>
        <w:t>.</w:t>
      </w:r>
    </w:p>
    <w:p w14:paraId="3B1BE725" w14:textId="562D9A57" w:rsidR="00C568F1" w:rsidRDefault="00C568F1" w:rsidP="001B26DB">
      <w:pPr>
        <w:tabs>
          <w:tab w:val="left" w:pos="5670"/>
        </w:tabs>
        <w:ind w:left="1134" w:right="281"/>
        <w:jc w:val="both"/>
        <w:rPr>
          <w:rFonts w:asciiTheme="minorHAnsi" w:hAnsiTheme="minorHAnsi" w:cstheme="minorHAnsi"/>
          <w:sz w:val="22"/>
          <w:szCs w:val="22"/>
          <w:lang w:val="sv-FI"/>
        </w:rPr>
      </w:pPr>
    </w:p>
    <w:p w14:paraId="2E86EFF8" w14:textId="77777777" w:rsidR="00F84AA6" w:rsidRDefault="00F84AA6" w:rsidP="001B26DB">
      <w:pPr>
        <w:tabs>
          <w:tab w:val="left" w:pos="5670"/>
        </w:tabs>
        <w:ind w:left="1134" w:right="281"/>
        <w:jc w:val="both"/>
        <w:rPr>
          <w:rFonts w:asciiTheme="minorHAnsi" w:hAnsiTheme="minorHAnsi" w:cstheme="minorHAnsi"/>
          <w:sz w:val="22"/>
          <w:szCs w:val="22"/>
          <w:lang w:val="sv-FI"/>
        </w:rPr>
      </w:pPr>
    </w:p>
    <w:p w14:paraId="3BCCAC09" w14:textId="6C62431C" w:rsidR="00A83273" w:rsidRPr="00F8766F" w:rsidRDefault="00F84AA6" w:rsidP="00F84AA6">
      <w:pPr>
        <w:tabs>
          <w:tab w:val="left" w:pos="5670"/>
        </w:tabs>
        <w:ind w:left="1134" w:right="281"/>
        <w:jc w:val="both"/>
        <w:rPr>
          <w:rFonts w:asciiTheme="minorHAnsi" w:hAnsiTheme="minorHAnsi" w:cstheme="minorHAnsi"/>
          <w:sz w:val="22"/>
          <w:szCs w:val="22"/>
        </w:rPr>
      </w:pPr>
      <w:r>
        <w:rPr>
          <w:rFonts w:asciiTheme="minorHAnsi" w:hAnsiTheme="minorHAnsi" w:cstheme="minorHAnsi"/>
          <w:sz w:val="22"/>
          <w:szCs w:val="22"/>
        </w:rPr>
        <w:t xml:space="preserve">Upphandling av en revisionstjänst genomfördes inte som planerat under 2020. Detta medförde att en planerad granskning sköts upp till följande år och att budgeten underskreds väsentligt. </w:t>
      </w:r>
      <w:r w:rsidR="00233EE0" w:rsidRPr="00F8766F">
        <w:rPr>
          <w:rFonts w:asciiTheme="minorHAnsi" w:hAnsiTheme="minorHAnsi" w:cstheme="minorHAnsi"/>
          <w:sz w:val="22"/>
          <w:szCs w:val="22"/>
        </w:rPr>
        <w:t>I februari 20</w:t>
      </w:r>
      <w:r w:rsidR="002E6DC3" w:rsidRPr="00F8766F">
        <w:rPr>
          <w:rFonts w:asciiTheme="minorHAnsi" w:hAnsiTheme="minorHAnsi" w:cstheme="minorHAnsi"/>
          <w:sz w:val="22"/>
          <w:szCs w:val="22"/>
        </w:rPr>
        <w:t>2</w:t>
      </w:r>
      <w:r w:rsidR="00CE4354" w:rsidRPr="00F8766F">
        <w:rPr>
          <w:rFonts w:asciiTheme="minorHAnsi" w:hAnsiTheme="minorHAnsi" w:cstheme="minorHAnsi"/>
          <w:sz w:val="22"/>
          <w:szCs w:val="22"/>
        </w:rPr>
        <w:t>1</w:t>
      </w:r>
      <w:r w:rsidR="00233EE0" w:rsidRPr="00F8766F">
        <w:rPr>
          <w:rFonts w:asciiTheme="minorHAnsi" w:hAnsiTheme="minorHAnsi" w:cstheme="minorHAnsi"/>
          <w:sz w:val="22"/>
          <w:szCs w:val="22"/>
        </w:rPr>
        <w:t xml:space="preserve"> överlämnades en berättelse med resultaten från effektivitetsrevisionen till lagtinget. </w:t>
      </w:r>
      <w:r w:rsidR="00F20A6E" w:rsidRPr="00F8766F">
        <w:rPr>
          <w:rFonts w:asciiTheme="minorHAnsi" w:hAnsiTheme="minorHAnsi" w:cstheme="minorHAnsi"/>
          <w:sz w:val="22"/>
          <w:szCs w:val="22"/>
        </w:rPr>
        <w:t xml:space="preserve">Berättelsen </w:t>
      </w:r>
      <w:r w:rsidR="00A0297F" w:rsidRPr="00F8766F">
        <w:rPr>
          <w:rFonts w:asciiTheme="minorHAnsi" w:hAnsiTheme="minorHAnsi" w:cstheme="minorHAnsi"/>
          <w:sz w:val="22"/>
          <w:szCs w:val="22"/>
        </w:rPr>
        <w:t xml:space="preserve">innehåller </w:t>
      </w:r>
      <w:r w:rsidR="00B91560" w:rsidRPr="00F8766F">
        <w:rPr>
          <w:rFonts w:asciiTheme="minorHAnsi" w:hAnsiTheme="minorHAnsi" w:cstheme="minorHAnsi"/>
          <w:sz w:val="22"/>
          <w:szCs w:val="22"/>
        </w:rPr>
        <w:t>följande rapporter:</w:t>
      </w:r>
    </w:p>
    <w:p w14:paraId="24342A4F" w14:textId="77777777" w:rsidR="00D035F7" w:rsidRPr="00F8766F" w:rsidRDefault="00D035F7" w:rsidP="00D035F7">
      <w:pPr>
        <w:tabs>
          <w:tab w:val="left" w:pos="5670"/>
        </w:tabs>
        <w:ind w:left="1134" w:right="-2"/>
        <w:jc w:val="both"/>
        <w:rPr>
          <w:rFonts w:asciiTheme="minorHAnsi" w:hAnsiTheme="minorHAnsi" w:cstheme="minorHAnsi"/>
          <w:sz w:val="22"/>
          <w:szCs w:val="22"/>
        </w:rPr>
      </w:pPr>
    </w:p>
    <w:p w14:paraId="50EA9E2B" w14:textId="77777777" w:rsidR="00F76C38" w:rsidRPr="007E2A36" w:rsidRDefault="00F76C38" w:rsidP="00F76C38">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Effektivitetsrevision</w:t>
      </w:r>
      <w:r>
        <w:rPr>
          <w:rFonts w:asciiTheme="minorHAnsi" w:hAnsiTheme="minorHAnsi" w:cstheme="minorHAnsi"/>
          <w:sz w:val="22"/>
          <w:szCs w:val="22"/>
        </w:rPr>
        <w:t xml:space="preserve"> </w:t>
      </w:r>
      <w:r w:rsidRPr="007E2A36">
        <w:rPr>
          <w:rFonts w:asciiTheme="minorHAnsi" w:hAnsiTheme="minorHAnsi" w:cstheme="minorHAnsi"/>
          <w:sz w:val="22"/>
          <w:szCs w:val="22"/>
        </w:rPr>
        <w:t>–</w:t>
      </w:r>
      <w:r>
        <w:rPr>
          <w:rFonts w:asciiTheme="minorHAnsi" w:hAnsiTheme="minorHAnsi" w:cstheme="minorHAnsi"/>
          <w:sz w:val="22"/>
          <w:szCs w:val="22"/>
        </w:rPr>
        <w:t xml:space="preserve"> </w:t>
      </w:r>
      <w:r w:rsidRPr="007E2A36">
        <w:rPr>
          <w:rFonts w:asciiTheme="minorHAnsi" w:hAnsiTheme="minorHAnsi" w:cstheme="minorHAnsi"/>
          <w:sz w:val="22"/>
          <w:szCs w:val="22"/>
        </w:rPr>
        <w:t>riskhanteringen vid ÅHS´ stödfunktioner och dess koppling till den interna kontrollen – BDO Audiator 20.1.2021</w:t>
      </w:r>
    </w:p>
    <w:p w14:paraId="53C2BC19" w14:textId="77777777" w:rsidR="00F76C38" w:rsidRPr="007E2A36" w:rsidRDefault="00F76C38" w:rsidP="00F76C38">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Effektivitetsrevision – schemaläggning och utnyttjande av personalresurser hos ÅHS – BDO Audiator 20.1.2021</w:t>
      </w:r>
    </w:p>
    <w:p w14:paraId="70B6FB2C" w14:textId="77777777" w:rsidR="00F76C38" w:rsidRPr="007E2A36" w:rsidRDefault="00F76C38" w:rsidP="00F76C38">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Granskning av miljöbyrån – Landskapsrevisionen 8.12.2020</w:t>
      </w:r>
    </w:p>
    <w:p w14:paraId="36CEBCFF" w14:textId="77777777" w:rsidR="00F76C38" w:rsidRPr="007E2A36" w:rsidRDefault="00F76C38" w:rsidP="00F76C38">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Granskning av projekt västra Föglö – Landskapsrevisionen 22.2.2021</w:t>
      </w:r>
    </w:p>
    <w:p w14:paraId="34355FC6" w14:textId="77777777" w:rsidR="00F76C38" w:rsidRPr="007E2A36" w:rsidRDefault="00F76C38" w:rsidP="00F76C38">
      <w:pPr>
        <w:tabs>
          <w:tab w:val="left" w:pos="5670"/>
        </w:tabs>
        <w:spacing w:after="120"/>
        <w:ind w:left="1134" w:right="284"/>
        <w:rPr>
          <w:rFonts w:asciiTheme="minorHAnsi" w:hAnsiTheme="minorHAnsi" w:cstheme="minorHAnsi"/>
          <w:sz w:val="22"/>
          <w:szCs w:val="22"/>
        </w:rPr>
      </w:pPr>
      <w:r w:rsidRPr="007E2A36">
        <w:rPr>
          <w:rFonts w:asciiTheme="minorHAnsi" w:hAnsiTheme="minorHAnsi" w:cstheme="minorHAnsi"/>
          <w:sz w:val="22"/>
          <w:szCs w:val="22"/>
        </w:rPr>
        <w:t>Granskning av Ålands musikinstitut – Landskapsrevisionen 23.2.2021</w:t>
      </w:r>
    </w:p>
    <w:p w14:paraId="3F3BA0CC" w14:textId="77777777" w:rsidR="00D035F7" w:rsidRPr="00F8766F" w:rsidRDefault="00D035F7" w:rsidP="00D035F7">
      <w:pPr>
        <w:tabs>
          <w:tab w:val="left" w:pos="2552"/>
        </w:tabs>
        <w:ind w:left="1134" w:right="139"/>
        <w:rPr>
          <w:rFonts w:asciiTheme="minorHAnsi" w:hAnsiTheme="minorHAnsi" w:cstheme="minorHAnsi"/>
          <w:sz w:val="22"/>
          <w:szCs w:val="22"/>
        </w:rPr>
      </w:pPr>
    </w:p>
    <w:p w14:paraId="537A3E84" w14:textId="77777777" w:rsidR="00F20A6E" w:rsidRPr="00F8766F" w:rsidRDefault="00B91560" w:rsidP="004F515E">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Granskningsresultaten i sin helhet framgår av rapporterna vilka publicerats på landskapsrevisionens </w:t>
      </w:r>
      <w:r w:rsidR="007C49D2" w:rsidRPr="00F8766F">
        <w:rPr>
          <w:rFonts w:asciiTheme="minorHAnsi" w:hAnsiTheme="minorHAnsi" w:cstheme="minorHAnsi"/>
          <w:sz w:val="22"/>
          <w:szCs w:val="22"/>
        </w:rPr>
        <w:t>webbplats</w:t>
      </w:r>
      <w:r w:rsidRPr="00F8766F">
        <w:rPr>
          <w:rFonts w:asciiTheme="minorHAnsi" w:hAnsiTheme="minorHAnsi" w:cstheme="minorHAnsi"/>
          <w:sz w:val="22"/>
          <w:szCs w:val="22"/>
        </w:rPr>
        <w:t xml:space="preserve"> </w:t>
      </w:r>
      <w:hyperlink r:id="rId10" w:history="1">
        <w:r w:rsidRPr="00F8766F">
          <w:rPr>
            <w:rStyle w:val="Hyperlnk"/>
            <w:rFonts w:asciiTheme="minorHAnsi" w:hAnsiTheme="minorHAnsi" w:cstheme="minorHAnsi"/>
            <w:sz w:val="22"/>
            <w:szCs w:val="22"/>
          </w:rPr>
          <w:t>www.revisionen.ax</w:t>
        </w:r>
      </w:hyperlink>
      <w:r w:rsidRPr="00F8766F">
        <w:rPr>
          <w:rFonts w:asciiTheme="minorHAnsi" w:hAnsiTheme="minorHAnsi" w:cstheme="minorHAnsi"/>
          <w:sz w:val="22"/>
          <w:szCs w:val="22"/>
        </w:rPr>
        <w:t>.</w:t>
      </w:r>
    </w:p>
    <w:p w14:paraId="5952FAFE" w14:textId="77777777" w:rsidR="00E23A9E" w:rsidRPr="00F8766F" w:rsidRDefault="00E23A9E" w:rsidP="00C01C75">
      <w:pPr>
        <w:tabs>
          <w:tab w:val="left" w:pos="5670"/>
        </w:tabs>
        <w:ind w:left="1134" w:right="281"/>
        <w:jc w:val="both"/>
        <w:rPr>
          <w:rFonts w:asciiTheme="minorHAnsi" w:hAnsiTheme="minorHAnsi" w:cstheme="minorHAnsi"/>
          <w:sz w:val="22"/>
          <w:szCs w:val="22"/>
        </w:rPr>
      </w:pPr>
    </w:p>
    <w:p w14:paraId="59E33178" w14:textId="77777777" w:rsidR="00B91560" w:rsidRPr="00F8766F" w:rsidRDefault="00B91560" w:rsidP="00C01C75">
      <w:pPr>
        <w:tabs>
          <w:tab w:val="left" w:pos="5670"/>
        </w:tabs>
        <w:ind w:left="1134" w:right="281"/>
        <w:jc w:val="both"/>
        <w:rPr>
          <w:rFonts w:asciiTheme="minorHAnsi" w:hAnsiTheme="minorHAnsi" w:cstheme="minorHAnsi"/>
          <w:sz w:val="22"/>
          <w:szCs w:val="22"/>
        </w:rPr>
      </w:pPr>
    </w:p>
    <w:p w14:paraId="7BEDB5E9" w14:textId="77777777" w:rsidR="0011687C" w:rsidRPr="00F8766F" w:rsidRDefault="00183FC3" w:rsidP="002A53E5">
      <w:pPr>
        <w:ind w:left="1134" w:right="281"/>
        <w:rPr>
          <w:rFonts w:asciiTheme="minorHAnsi" w:hAnsiTheme="minorHAnsi" w:cstheme="minorHAnsi"/>
          <w:b/>
        </w:rPr>
      </w:pPr>
      <w:bookmarkStart w:id="1" w:name="_Toc398125933"/>
      <w:r w:rsidRPr="00F8766F">
        <w:rPr>
          <w:rFonts w:asciiTheme="minorHAnsi" w:hAnsiTheme="minorHAnsi" w:cstheme="minorHAnsi"/>
          <w:b/>
        </w:rPr>
        <w:t>EU-revision</w:t>
      </w:r>
      <w:bookmarkEnd w:id="1"/>
    </w:p>
    <w:p w14:paraId="6968AC5F" w14:textId="77777777" w:rsidR="0011687C" w:rsidRPr="00F8766F" w:rsidRDefault="0011687C" w:rsidP="00C01C75">
      <w:pPr>
        <w:tabs>
          <w:tab w:val="num" w:pos="284"/>
          <w:tab w:val="left" w:pos="5670"/>
        </w:tabs>
        <w:ind w:left="1134" w:right="281"/>
        <w:jc w:val="both"/>
        <w:rPr>
          <w:rFonts w:asciiTheme="minorHAnsi" w:hAnsiTheme="minorHAnsi" w:cstheme="minorHAnsi"/>
          <w:sz w:val="22"/>
          <w:szCs w:val="22"/>
        </w:rPr>
      </w:pPr>
    </w:p>
    <w:p w14:paraId="6FA994BF" w14:textId="7D514C25" w:rsidR="00AB63AE" w:rsidRPr="00F8766F" w:rsidRDefault="00E37917" w:rsidP="00E37917">
      <w:pPr>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Landskapsrevisionen </w:t>
      </w:r>
      <w:r w:rsidR="004670C2" w:rsidRPr="00F8766F">
        <w:rPr>
          <w:rFonts w:asciiTheme="minorHAnsi" w:hAnsiTheme="minorHAnsi" w:cstheme="minorHAnsi"/>
          <w:sz w:val="22"/>
          <w:szCs w:val="22"/>
        </w:rPr>
        <w:t>ansvarar för granskningen av EU:</w:t>
      </w:r>
      <w:r w:rsidR="00AB63AE" w:rsidRPr="00F8766F">
        <w:rPr>
          <w:rFonts w:asciiTheme="minorHAnsi" w:hAnsiTheme="minorHAnsi" w:cstheme="minorHAnsi"/>
          <w:sz w:val="22"/>
          <w:szCs w:val="22"/>
        </w:rPr>
        <w:t>s strukturfondsprogram på Åland</w:t>
      </w:r>
      <w:r w:rsidR="004670C2" w:rsidRPr="00F8766F">
        <w:rPr>
          <w:rFonts w:asciiTheme="minorHAnsi" w:hAnsiTheme="minorHAnsi" w:cstheme="minorHAnsi"/>
          <w:sz w:val="22"/>
          <w:szCs w:val="22"/>
        </w:rPr>
        <w:t xml:space="preserve"> i enlighet med de </w:t>
      </w:r>
      <w:r w:rsidR="00ED060F" w:rsidRPr="00F8766F">
        <w:rPr>
          <w:rFonts w:asciiTheme="minorHAnsi" w:hAnsiTheme="minorHAnsi" w:cstheme="minorHAnsi"/>
          <w:sz w:val="22"/>
          <w:szCs w:val="22"/>
        </w:rPr>
        <w:t>bestämmelser</w:t>
      </w:r>
      <w:r w:rsidR="004670C2" w:rsidRPr="00F8766F">
        <w:rPr>
          <w:rFonts w:asciiTheme="minorHAnsi" w:hAnsiTheme="minorHAnsi" w:cstheme="minorHAnsi"/>
          <w:sz w:val="22"/>
          <w:szCs w:val="22"/>
        </w:rPr>
        <w:t xml:space="preserve"> som EU-kommissionen </w:t>
      </w:r>
      <w:r w:rsidR="00ED060F" w:rsidRPr="00F8766F">
        <w:rPr>
          <w:rFonts w:asciiTheme="minorHAnsi" w:hAnsiTheme="minorHAnsi" w:cstheme="minorHAnsi"/>
          <w:sz w:val="22"/>
          <w:szCs w:val="22"/>
        </w:rPr>
        <w:t>utfärdar</w:t>
      </w:r>
      <w:r w:rsidR="004670C2" w:rsidRPr="00F8766F">
        <w:rPr>
          <w:rFonts w:asciiTheme="minorHAnsi" w:hAnsiTheme="minorHAnsi" w:cstheme="minorHAnsi"/>
          <w:sz w:val="22"/>
          <w:szCs w:val="22"/>
        </w:rPr>
        <w:t>.</w:t>
      </w:r>
      <w:r w:rsidRPr="00F8766F">
        <w:rPr>
          <w:rFonts w:asciiTheme="minorHAnsi" w:hAnsiTheme="minorHAnsi" w:cstheme="minorHAnsi"/>
          <w:sz w:val="22"/>
          <w:szCs w:val="22"/>
        </w:rPr>
        <w:t xml:space="preserve"> Granskningen omfattar programmen för </w:t>
      </w:r>
      <w:proofErr w:type="gramStart"/>
      <w:r w:rsidR="004670C2" w:rsidRPr="00F8766F">
        <w:rPr>
          <w:rFonts w:asciiTheme="minorHAnsi" w:hAnsiTheme="minorHAnsi" w:cstheme="minorHAnsi"/>
          <w:sz w:val="22"/>
          <w:szCs w:val="22"/>
        </w:rPr>
        <w:t>Europeiska</w:t>
      </w:r>
      <w:proofErr w:type="gramEnd"/>
      <w:r w:rsidR="004670C2" w:rsidRPr="00F8766F">
        <w:rPr>
          <w:rFonts w:asciiTheme="minorHAnsi" w:hAnsiTheme="minorHAnsi" w:cstheme="minorHAnsi"/>
          <w:sz w:val="22"/>
          <w:szCs w:val="22"/>
        </w:rPr>
        <w:t xml:space="preserve"> regionala utvecklingsfonden (ERUF), Europeiska socialfonden (ESF) och Europeiska </w:t>
      </w:r>
      <w:r w:rsidR="00F502B4" w:rsidRPr="00F8766F">
        <w:rPr>
          <w:rFonts w:asciiTheme="minorHAnsi" w:hAnsiTheme="minorHAnsi" w:cstheme="minorHAnsi"/>
          <w:sz w:val="22"/>
          <w:szCs w:val="22"/>
        </w:rPr>
        <w:t xml:space="preserve">havs- och </w:t>
      </w:r>
      <w:r w:rsidR="004670C2" w:rsidRPr="00F8766F">
        <w:rPr>
          <w:rFonts w:asciiTheme="minorHAnsi" w:hAnsiTheme="minorHAnsi" w:cstheme="minorHAnsi"/>
          <w:sz w:val="22"/>
          <w:szCs w:val="22"/>
        </w:rPr>
        <w:t>fiskerifonden (E</w:t>
      </w:r>
      <w:r w:rsidR="00F502B4" w:rsidRPr="00F8766F">
        <w:rPr>
          <w:rFonts w:asciiTheme="minorHAnsi" w:hAnsiTheme="minorHAnsi" w:cstheme="minorHAnsi"/>
          <w:sz w:val="22"/>
          <w:szCs w:val="22"/>
        </w:rPr>
        <w:t>H</w:t>
      </w:r>
      <w:r w:rsidR="004670C2" w:rsidRPr="00F8766F">
        <w:rPr>
          <w:rFonts w:asciiTheme="minorHAnsi" w:hAnsiTheme="minorHAnsi" w:cstheme="minorHAnsi"/>
          <w:sz w:val="22"/>
          <w:szCs w:val="22"/>
        </w:rPr>
        <w:t xml:space="preserve">FF). </w:t>
      </w:r>
      <w:r w:rsidRPr="00F8766F">
        <w:rPr>
          <w:rFonts w:asciiTheme="minorHAnsi" w:hAnsiTheme="minorHAnsi" w:cstheme="minorHAnsi"/>
          <w:sz w:val="22"/>
          <w:szCs w:val="22"/>
        </w:rPr>
        <w:t xml:space="preserve">Ytterligare </w:t>
      </w:r>
      <w:r w:rsidR="00ED060F" w:rsidRPr="00F8766F">
        <w:rPr>
          <w:rFonts w:asciiTheme="minorHAnsi" w:hAnsiTheme="minorHAnsi" w:cstheme="minorHAnsi"/>
          <w:sz w:val="22"/>
          <w:szCs w:val="22"/>
        </w:rPr>
        <w:t>gransk</w:t>
      </w:r>
      <w:r w:rsidRPr="00F8766F">
        <w:rPr>
          <w:rFonts w:asciiTheme="minorHAnsi" w:hAnsiTheme="minorHAnsi" w:cstheme="minorHAnsi"/>
          <w:sz w:val="22"/>
          <w:szCs w:val="22"/>
        </w:rPr>
        <w:t>ar Landskapsrevisionen</w:t>
      </w:r>
      <w:r w:rsidR="00ED060F" w:rsidRPr="00F8766F">
        <w:rPr>
          <w:rFonts w:asciiTheme="minorHAnsi" w:hAnsiTheme="minorHAnsi" w:cstheme="minorHAnsi"/>
          <w:sz w:val="22"/>
          <w:szCs w:val="22"/>
        </w:rPr>
        <w:t xml:space="preserve"> </w:t>
      </w:r>
      <w:r w:rsidRPr="00F8766F">
        <w:rPr>
          <w:rFonts w:asciiTheme="minorHAnsi" w:hAnsiTheme="minorHAnsi" w:cstheme="minorHAnsi"/>
          <w:sz w:val="22"/>
          <w:szCs w:val="22"/>
        </w:rPr>
        <w:t xml:space="preserve">projekt som bedrivs på Åland inom </w:t>
      </w:r>
      <w:r w:rsidR="00C17815" w:rsidRPr="00F8766F">
        <w:rPr>
          <w:rFonts w:asciiTheme="minorHAnsi" w:hAnsiTheme="minorHAnsi" w:cstheme="minorHAnsi"/>
          <w:sz w:val="22"/>
          <w:szCs w:val="22"/>
        </w:rPr>
        <w:t>det gränsöverskridande samarbetsprogrammet</w:t>
      </w:r>
      <w:r w:rsidRPr="00F8766F">
        <w:rPr>
          <w:rFonts w:asciiTheme="minorHAnsi" w:hAnsiTheme="minorHAnsi" w:cstheme="minorHAnsi"/>
          <w:sz w:val="22"/>
          <w:szCs w:val="22"/>
        </w:rPr>
        <w:t xml:space="preserve"> Central Baltic Interreg V A.</w:t>
      </w:r>
    </w:p>
    <w:p w14:paraId="57BC543A" w14:textId="77777777" w:rsidR="00AB63AE" w:rsidRPr="00F8766F" w:rsidRDefault="00AB63AE" w:rsidP="001800BE">
      <w:pPr>
        <w:pStyle w:val="Alpandetext"/>
        <w:spacing w:line="240" w:lineRule="auto"/>
        <w:ind w:left="1134" w:right="281"/>
        <w:rPr>
          <w:rFonts w:asciiTheme="minorHAnsi" w:hAnsiTheme="minorHAnsi" w:cstheme="minorHAnsi"/>
          <w:sz w:val="22"/>
          <w:szCs w:val="22"/>
        </w:rPr>
      </w:pPr>
    </w:p>
    <w:p w14:paraId="6EF82430" w14:textId="77777777" w:rsidR="00E049E3" w:rsidRPr="00F8766F" w:rsidRDefault="00E37917" w:rsidP="00641C85">
      <w:pPr>
        <w:pStyle w:val="Alpandetext"/>
        <w:spacing w:line="240" w:lineRule="auto"/>
        <w:ind w:left="1134" w:right="281"/>
        <w:rPr>
          <w:rFonts w:asciiTheme="minorHAnsi" w:hAnsiTheme="minorHAnsi" w:cstheme="minorHAnsi"/>
          <w:sz w:val="22"/>
          <w:szCs w:val="22"/>
        </w:rPr>
      </w:pPr>
      <w:r w:rsidRPr="00F8766F">
        <w:rPr>
          <w:rFonts w:asciiTheme="minorHAnsi" w:hAnsiTheme="minorHAnsi" w:cstheme="minorHAnsi"/>
          <w:sz w:val="22"/>
          <w:szCs w:val="22"/>
        </w:rPr>
        <w:t>EU-revisionen kan indelas i två delar, dels granskningen av stöd till enskilda insatser, dels s</w:t>
      </w:r>
      <w:r w:rsidR="004670C2" w:rsidRPr="00F8766F">
        <w:rPr>
          <w:rFonts w:asciiTheme="minorHAnsi" w:hAnsiTheme="minorHAnsi" w:cstheme="minorHAnsi"/>
          <w:sz w:val="22"/>
          <w:szCs w:val="22"/>
        </w:rPr>
        <w:t>ystemgranskningar av respektive strukturfonds förvaltnings- och kontrollsystem.</w:t>
      </w:r>
    </w:p>
    <w:p w14:paraId="40912D97" w14:textId="77777777" w:rsidR="00E049E3" w:rsidRPr="00F8766F" w:rsidRDefault="00E049E3" w:rsidP="00641C85">
      <w:pPr>
        <w:pStyle w:val="Alpandetext"/>
        <w:spacing w:line="240" w:lineRule="auto"/>
        <w:ind w:left="1134" w:right="281"/>
        <w:rPr>
          <w:rFonts w:asciiTheme="minorHAnsi" w:hAnsiTheme="minorHAnsi" w:cstheme="minorHAnsi"/>
          <w:sz w:val="22"/>
          <w:szCs w:val="22"/>
        </w:rPr>
      </w:pPr>
    </w:p>
    <w:p w14:paraId="1C8EBFEA" w14:textId="032A2ABF" w:rsidR="004670C2" w:rsidRPr="00F8766F" w:rsidRDefault="00E049E3" w:rsidP="00641C85">
      <w:pPr>
        <w:pStyle w:val="Alpandetext"/>
        <w:spacing w:line="240" w:lineRule="auto"/>
        <w:ind w:left="1134" w:right="281"/>
        <w:rPr>
          <w:rFonts w:asciiTheme="minorHAnsi" w:hAnsiTheme="minorHAnsi" w:cstheme="minorHAnsi"/>
          <w:sz w:val="22"/>
          <w:szCs w:val="22"/>
        </w:rPr>
      </w:pPr>
      <w:r w:rsidRPr="00F8766F">
        <w:rPr>
          <w:rFonts w:asciiTheme="minorHAnsi" w:hAnsiTheme="minorHAnsi" w:cstheme="minorHAnsi"/>
          <w:sz w:val="22"/>
          <w:szCs w:val="22"/>
        </w:rPr>
        <w:t>För ERUF/ESF respektive EHFF avges årligen ett revisionsuttalande och en kontrollrapport.</w:t>
      </w:r>
      <w:r w:rsidR="00641C85" w:rsidRPr="00F8766F">
        <w:rPr>
          <w:rFonts w:asciiTheme="minorHAnsi" w:hAnsiTheme="minorHAnsi" w:cstheme="minorHAnsi"/>
          <w:sz w:val="22"/>
          <w:szCs w:val="22"/>
        </w:rPr>
        <w:t xml:space="preserve"> </w:t>
      </w:r>
      <w:r w:rsidR="009E10BB" w:rsidRPr="00F8766F">
        <w:rPr>
          <w:rFonts w:asciiTheme="minorHAnsi" w:hAnsiTheme="minorHAnsi" w:cstheme="minorHAnsi"/>
          <w:sz w:val="22"/>
          <w:szCs w:val="22"/>
        </w:rPr>
        <w:t xml:space="preserve">Granskningsresultaten </w:t>
      </w:r>
      <w:r w:rsidR="008E6D92" w:rsidRPr="00F8766F">
        <w:rPr>
          <w:rFonts w:asciiTheme="minorHAnsi" w:hAnsiTheme="minorHAnsi" w:cstheme="minorHAnsi"/>
          <w:sz w:val="22"/>
          <w:szCs w:val="22"/>
        </w:rPr>
        <w:t>be</w:t>
      </w:r>
      <w:r w:rsidR="00E66F40" w:rsidRPr="00F8766F">
        <w:rPr>
          <w:rFonts w:asciiTheme="minorHAnsi" w:hAnsiTheme="minorHAnsi" w:cstheme="minorHAnsi"/>
          <w:sz w:val="22"/>
          <w:szCs w:val="22"/>
        </w:rPr>
        <w:t xml:space="preserve">handlas </w:t>
      </w:r>
      <w:r w:rsidRPr="00F8766F">
        <w:rPr>
          <w:rFonts w:asciiTheme="minorHAnsi" w:hAnsiTheme="minorHAnsi" w:cstheme="minorHAnsi"/>
          <w:sz w:val="22"/>
          <w:szCs w:val="22"/>
        </w:rPr>
        <w:t xml:space="preserve">därefter </w:t>
      </w:r>
      <w:r w:rsidR="00E66F40" w:rsidRPr="00F8766F">
        <w:rPr>
          <w:rFonts w:asciiTheme="minorHAnsi" w:hAnsiTheme="minorHAnsi" w:cstheme="minorHAnsi"/>
          <w:sz w:val="22"/>
          <w:szCs w:val="22"/>
        </w:rPr>
        <w:t xml:space="preserve">vid ett </w:t>
      </w:r>
      <w:r w:rsidR="00414000" w:rsidRPr="00F8766F">
        <w:rPr>
          <w:rFonts w:asciiTheme="minorHAnsi" w:hAnsiTheme="minorHAnsi" w:cstheme="minorHAnsi"/>
          <w:sz w:val="22"/>
          <w:szCs w:val="22"/>
        </w:rPr>
        <w:t xml:space="preserve">årligt </w:t>
      </w:r>
      <w:r w:rsidR="00E66F40" w:rsidRPr="00F8766F">
        <w:rPr>
          <w:rFonts w:asciiTheme="minorHAnsi" w:hAnsiTheme="minorHAnsi" w:cstheme="minorHAnsi"/>
          <w:sz w:val="22"/>
          <w:szCs w:val="22"/>
        </w:rPr>
        <w:t>samordningsmöte i Bryssel.</w:t>
      </w:r>
    </w:p>
    <w:p w14:paraId="2B65477B" w14:textId="77777777" w:rsidR="00CE50C2" w:rsidRPr="00F8766F" w:rsidRDefault="00CE50C2" w:rsidP="001800BE">
      <w:pPr>
        <w:pStyle w:val="Alpandetext"/>
        <w:spacing w:line="240" w:lineRule="auto"/>
        <w:ind w:left="1134" w:right="281"/>
        <w:rPr>
          <w:rFonts w:asciiTheme="minorHAnsi" w:hAnsiTheme="minorHAnsi" w:cstheme="minorHAnsi"/>
          <w:sz w:val="22"/>
          <w:szCs w:val="22"/>
        </w:rPr>
      </w:pPr>
    </w:p>
    <w:p w14:paraId="497BF6BE" w14:textId="32F300CF" w:rsidR="00164DCE" w:rsidRPr="00164DCE" w:rsidRDefault="00164DCE" w:rsidP="00164DCE">
      <w:pPr>
        <w:ind w:left="1134" w:right="281"/>
        <w:jc w:val="both"/>
        <w:rPr>
          <w:rFonts w:asciiTheme="minorHAnsi" w:hAnsiTheme="minorHAnsi" w:cstheme="minorHAnsi"/>
          <w:sz w:val="22"/>
          <w:szCs w:val="22"/>
        </w:rPr>
      </w:pPr>
      <w:r w:rsidRPr="00164DCE">
        <w:rPr>
          <w:rFonts w:asciiTheme="minorHAnsi" w:hAnsiTheme="minorHAnsi" w:cstheme="minorHAnsi"/>
          <w:sz w:val="22"/>
          <w:szCs w:val="22"/>
        </w:rPr>
        <w:t xml:space="preserve">Under 2020 upptäcktes inga väsentliga felaktigheter i granskningarna av insatser inom ERUF/ESF- programmet. Vid insatsgranskningar inom EHFF-programmet upptäcktes en felaktighet som föranledde en rekommendation om återkrav samt vidare utredning av motsvarande beviljade stöd. Som ett resultat av detta avlyftes ett oklart belopp om </w:t>
      </w:r>
      <w:r w:rsidRPr="00164DCE">
        <w:rPr>
          <w:rFonts w:asciiTheme="minorHAnsi" w:hAnsiTheme="minorHAnsi" w:cstheme="minorHAnsi"/>
          <w:bCs/>
          <w:sz w:val="22"/>
          <w:szCs w:val="22"/>
        </w:rPr>
        <w:t xml:space="preserve">3 627,15 euro från räkenskaperna för vidare utredning. </w:t>
      </w:r>
      <w:r w:rsidRPr="00164DCE">
        <w:rPr>
          <w:rFonts w:asciiTheme="minorHAnsi" w:hAnsiTheme="minorHAnsi" w:cstheme="minorHAnsi"/>
          <w:sz w:val="22"/>
          <w:szCs w:val="22"/>
        </w:rPr>
        <w:t xml:space="preserve"> Den totala felprocenten som rapporterades i den årliga kontrollrapporten för EHFF uppgår till 1,24% vilket underskrider väsentlighetsgränsen på 2%. Ett revisionsuttalande utan reservation har avgetts för både ERUF/ESF- och EHFF programmet för räkenskapsperioden 1.7.2019-30.6.2020.</w:t>
      </w:r>
    </w:p>
    <w:p w14:paraId="2F72D945" w14:textId="77777777" w:rsidR="00164DCE" w:rsidRPr="00164DCE" w:rsidRDefault="00164DCE" w:rsidP="00164DCE">
      <w:pPr>
        <w:ind w:left="1134" w:right="281"/>
        <w:jc w:val="both"/>
        <w:rPr>
          <w:rFonts w:asciiTheme="minorHAnsi" w:hAnsiTheme="minorHAnsi" w:cstheme="minorHAnsi"/>
          <w:sz w:val="22"/>
          <w:szCs w:val="22"/>
        </w:rPr>
      </w:pPr>
    </w:p>
    <w:p w14:paraId="33B5B98E" w14:textId="77777777" w:rsidR="00164DCE" w:rsidRPr="00164DCE" w:rsidRDefault="00164DCE" w:rsidP="00164DCE">
      <w:pPr>
        <w:ind w:left="1134" w:right="281"/>
        <w:jc w:val="both"/>
        <w:rPr>
          <w:rFonts w:asciiTheme="minorHAnsi" w:hAnsiTheme="minorHAnsi" w:cstheme="minorHAnsi"/>
          <w:sz w:val="22"/>
          <w:szCs w:val="22"/>
        </w:rPr>
      </w:pPr>
      <w:r w:rsidRPr="00164DCE">
        <w:rPr>
          <w:rFonts w:asciiTheme="minorHAnsi" w:hAnsiTheme="minorHAnsi" w:cstheme="minorHAnsi"/>
          <w:sz w:val="22"/>
          <w:szCs w:val="22"/>
        </w:rPr>
        <w:t xml:space="preserve">En systemgranskning av den attesterande myndigheten inom både ERUF/ESF- och EHFF programmet gjordes under året. Konstaterades att den attesterande myndigheten fungerar, men vissa förbättringar behövs. Därtill gjordes en uppföljning av tidigare gjord systemgranskning av förvaltningsmyndigheten inom EHFF. Konstaterades att det skett förbättringar gällande de brister som iakttogs vid tidigare granskning.  </w:t>
      </w:r>
    </w:p>
    <w:p w14:paraId="5D9C50F4" w14:textId="77777777" w:rsidR="00164DCE" w:rsidRPr="00164DCE" w:rsidRDefault="00164DCE" w:rsidP="00164DCE">
      <w:pPr>
        <w:ind w:left="1134" w:right="281"/>
        <w:jc w:val="both"/>
        <w:rPr>
          <w:rFonts w:asciiTheme="minorHAnsi" w:hAnsiTheme="minorHAnsi" w:cstheme="minorHAnsi"/>
          <w:sz w:val="22"/>
          <w:szCs w:val="22"/>
        </w:rPr>
      </w:pPr>
    </w:p>
    <w:p w14:paraId="50DA8EB6" w14:textId="77777777" w:rsidR="00164DCE" w:rsidRPr="00164DCE" w:rsidRDefault="00164DCE" w:rsidP="00A6782E">
      <w:pPr>
        <w:spacing w:after="240"/>
        <w:ind w:left="1134" w:right="281"/>
        <w:jc w:val="both"/>
        <w:rPr>
          <w:rFonts w:asciiTheme="minorHAnsi" w:hAnsiTheme="minorHAnsi" w:cstheme="minorHAnsi"/>
          <w:sz w:val="22"/>
          <w:szCs w:val="22"/>
        </w:rPr>
      </w:pPr>
      <w:r w:rsidRPr="00164DCE">
        <w:rPr>
          <w:rFonts w:asciiTheme="minorHAnsi" w:hAnsiTheme="minorHAnsi" w:cstheme="minorHAnsi"/>
          <w:sz w:val="22"/>
          <w:szCs w:val="22"/>
        </w:rPr>
        <w:t>Följande granskningsrapporter avlämnades 2020:</w:t>
      </w:r>
    </w:p>
    <w:p w14:paraId="6BA1AF6F" w14:textId="395FCD66"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2 st</w:t>
      </w:r>
      <w:r>
        <w:rPr>
          <w:rFonts w:asciiTheme="minorHAnsi" w:hAnsiTheme="minorHAnsi" w:cstheme="minorHAnsi"/>
        </w:rPr>
        <w:t>.</w:t>
      </w:r>
      <w:proofErr w:type="gramEnd"/>
      <w:r w:rsidRPr="00164DCE">
        <w:rPr>
          <w:rFonts w:asciiTheme="minorHAnsi" w:hAnsiTheme="minorHAnsi" w:cstheme="minorHAnsi"/>
        </w:rPr>
        <w:t xml:space="preserve"> granskningar inom ERUF</w:t>
      </w:r>
    </w:p>
    <w:p w14:paraId="34D434EE" w14:textId="35A64F3A"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3 st</w:t>
      </w:r>
      <w:r>
        <w:rPr>
          <w:rFonts w:asciiTheme="minorHAnsi" w:hAnsiTheme="minorHAnsi" w:cstheme="minorHAnsi"/>
        </w:rPr>
        <w:t>.</w:t>
      </w:r>
      <w:proofErr w:type="gramEnd"/>
      <w:r>
        <w:rPr>
          <w:rFonts w:asciiTheme="minorHAnsi" w:hAnsiTheme="minorHAnsi" w:cstheme="minorHAnsi"/>
        </w:rPr>
        <w:t xml:space="preserve"> </w:t>
      </w:r>
      <w:r w:rsidRPr="00164DCE">
        <w:rPr>
          <w:rFonts w:asciiTheme="minorHAnsi" w:hAnsiTheme="minorHAnsi" w:cstheme="minorHAnsi"/>
        </w:rPr>
        <w:t>granskningar inom ESF</w:t>
      </w:r>
    </w:p>
    <w:p w14:paraId="4BFF4ED3" w14:textId="483A2F00"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5 st</w:t>
      </w:r>
      <w:r>
        <w:rPr>
          <w:rFonts w:asciiTheme="minorHAnsi" w:hAnsiTheme="minorHAnsi" w:cstheme="minorHAnsi"/>
        </w:rPr>
        <w:t>.</w:t>
      </w:r>
      <w:proofErr w:type="gramEnd"/>
      <w:r w:rsidRPr="00164DCE">
        <w:rPr>
          <w:rFonts w:asciiTheme="minorHAnsi" w:hAnsiTheme="minorHAnsi" w:cstheme="minorHAnsi"/>
        </w:rPr>
        <w:t xml:space="preserve"> granskningar inom EHFF</w:t>
      </w:r>
    </w:p>
    <w:p w14:paraId="1C7FCF9E" w14:textId="7B29DF0D"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1 st</w:t>
      </w:r>
      <w:r>
        <w:rPr>
          <w:rFonts w:asciiTheme="minorHAnsi" w:hAnsiTheme="minorHAnsi" w:cstheme="minorHAnsi"/>
        </w:rPr>
        <w:t>.</w:t>
      </w:r>
      <w:proofErr w:type="gramEnd"/>
      <w:r w:rsidRPr="00164DCE">
        <w:rPr>
          <w:rFonts w:asciiTheme="minorHAnsi" w:hAnsiTheme="minorHAnsi" w:cstheme="minorHAnsi"/>
        </w:rPr>
        <w:t xml:space="preserve"> systemgranskning inom ERUF/ESF</w:t>
      </w:r>
    </w:p>
    <w:p w14:paraId="6E4CA781" w14:textId="105EDD94"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2 st</w:t>
      </w:r>
      <w:r>
        <w:rPr>
          <w:rFonts w:asciiTheme="minorHAnsi" w:hAnsiTheme="minorHAnsi" w:cstheme="minorHAnsi"/>
        </w:rPr>
        <w:t>.</w:t>
      </w:r>
      <w:proofErr w:type="gramEnd"/>
      <w:r w:rsidRPr="00164DCE">
        <w:rPr>
          <w:rFonts w:asciiTheme="minorHAnsi" w:hAnsiTheme="minorHAnsi" w:cstheme="minorHAnsi"/>
        </w:rPr>
        <w:t xml:space="preserve"> systemgranskningar inom EHFF</w:t>
      </w:r>
    </w:p>
    <w:p w14:paraId="0DC2E82B" w14:textId="226720F4"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proofErr w:type="gramStart"/>
      <w:r w:rsidRPr="00164DCE">
        <w:rPr>
          <w:rFonts w:asciiTheme="minorHAnsi" w:hAnsiTheme="minorHAnsi" w:cstheme="minorHAnsi"/>
        </w:rPr>
        <w:t>1 st</w:t>
      </w:r>
      <w:r>
        <w:rPr>
          <w:rFonts w:asciiTheme="minorHAnsi" w:hAnsiTheme="minorHAnsi" w:cstheme="minorHAnsi"/>
        </w:rPr>
        <w:t>.</w:t>
      </w:r>
      <w:proofErr w:type="gramEnd"/>
      <w:r w:rsidRPr="00164DCE">
        <w:rPr>
          <w:rFonts w:asciiTheme="minorHAnsi" w:hAnsiTheme="minorHAnsi" w:cstheme="minorHAnsi"/>
        </w:rPr>
        <w:t xml:space="preserve"> granskning inom Central Baltic Interreg V A programmet</w:t>
      </w:r>
    </w:p>
    <w:p w14:paraId="0951671B" w14:textId="77777777"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r w:rsidRPr="00164DCE">
        <w:rPr>
          <w:rFonts w:asciiTheme="minorHAnsi" w:hAnsiTheme="minorHAnsi" w:cstheme="minorHAnsi"/>
        </w:rPr>
        <w:t>Revisionsuttalande ERUF/ESF 2020</w:t>
      </w:r>
    </w:p>
    <w:p w14:paraId="12ED341A" w14:textId="77777777"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r w:rsidRPr="00164DCE">
        <w:rPr>
          <w:rFonts w:asciiTheme="minorHAnsi" w:hAnsiTheme="minorHAnsi" w:cstheme="minorHAnsi"/>
        </w:rPr>
        <w:t>Årlig kontrollrapport ERUF/ESF 2020</w:t>
      </w:r>
    </w:p>
    <w:p w14:paraId="30F49340" w14:textId="77777777" w:rsidR="00164DCE" w:rsidRPr="00164DCE" w:rsidRDefault="00164DCE" w:rsidP="00D92EF6">
      <w:pPr>
        <w:pStyle w:val="Liststycke"/>
        <w:numPr>
          <w:ilvl w:val="0"/>
          <w:numId w:val="24"/>
        </w:numPr>
        <w:spacing w:after="160"/>
        <w:ind w:left="1701" w:right="281"/>
        <w:jc w:val="both"/>
        <w:rPr>
          <w:rFonts w:asciiTheme="minorHAnsi" w:hAnsiTheme="minorHAnsi" w:cstheme="minorHAnsi"/>
        </w:rPr>
      </w:pPr>
      <w:r w:rsidRPr="00164DCE">
        <w:rPr>
          <w:rFonts w:asciiTheme="minorHAnsi" w:hAnsiTheme="minorHAnsi" w:cstheme="minorHAnsi"/>
        </w:rPr>
        <w:t>Revisionsuttalande EHFF 2020</w:t>
      </w:r>
    </w:p>
    <w:p w14:paraId="31C1D4DE" w14:textId="77777777" w:rsidR="00164DCE" w:rsidRPr="00164DCE" w:rsidRDefault="00164DCE" w:rsidP="00D92EF6">
      <w:pPr>
        <w:pStyle w:val="Liststycke"/>
        <w:numPr>
          <w:ilvl w:val="0"/>
          <w:numId w:val="24"/>
        </w:numPr>
        <w:spacing w:after="0"/>
        <w:ind w:left="1701" w:right="281"/>
        <w:jc w:val="both"/>
        <w:rPr>
          <w:rFonts w:asciiTheme="minorHAnsi" w:hAnsiTheme="minorHAnsi" w:cstheme="minorHAnsi"/>
        </w:rPr>
      </w:pPr>
      <w:r w:rsidRPr="00164DCE">
        <w:rPr>
          <w:rFonts w:asciiTheme="minorHAnsi" w:hAnsiTheme="minorHAnsi" w:cstheme="minorHAnsi"/>
        </w:rPr>
        <w:t>Årlig kontrollrapport EHFF 2020</w:t>
      </w:r>
    </w:p>
    <w:p w14:paraId="620A3317" w14:textId="77777777" w:rsidR="00211B41" w:rsidRDefault="00211B41" w:rsidP="00211B41">
      <w:pPr>
        <w:tabs>
          <w:tab w:val="left" w:pos="5670"/>
        </w:tabs>
        <w:ind w:left="1134" w:right="281"/>
        <w:jc w:val="both"/>
        <w:rPr>
          <w:rFonts w:asciiTheme="minorHAnsi" w:hAnsiTheme="minorHAnsi" w:cstheme="minorHAnsi"/>
          <w:sz w:val="22"/>
          <w:szCs w:val="22"/>
        </w:rPr>
      </w:pPr>
    </w:p>
    <w:p w14:paraId="3C56D585" w14:textId="7FE3A039" w:rsidR="00211B41" w:rsidRDefault="00211B41" w:rsidP="00211B41">
      <w:pPr>
        <w:tabs>
          <w:tab w:val="left" w:pos="5670"/>
        </w:tabs>
        <w:ind w:left="1134" w:right="281"/>
        <w:jc w:val="both"/>
        <w:rPr>
          <w:rFonts w:asciiTheme="minorHAnsi" w:hAnsiTheme="minorHAnsi" w:cstheme="minorHAnsi"/>
          <w:sz w:val="22"/>
          <w:szCs w:val="22"/>
        </w:rPr>
      </w:pPr>
    </w:p>
    <w:p w14:paraId="6A4A12D3" w14:textId="77777777" w:rsidR="00211B41" w:rsidRPr="00211B41" w:rsidRDefault="00211B41" w:rsidP="00211B41">
      <w:pPr>
        <w:ind w:left="1134"/>
        <w:rPr>
          <w:rFonts w:asciiTheme="minorHAnsi" w:hAnsiTheme="minorHAnsi" w:cstheme="minorHAnsi"/>
          <w:b/>
        </w:rPr>
      </w:pPr>
      <w:r w:rsidRPr="00211B41">
        <w:rPr>
          <w:rFonts w:asciiTheme="minorHAnsi" w:hAnsiTheme="minorHAnsi" w:cstheme="minorHAnsi"/>
          <w:b/>
        </w:rPr>
        <w:t>Valfinansieringen</w:t>
      </w:r>
    </w:p>
    <w:p w14:paraId="36C11BBE" w14:textId="77777777" w:rsidR="00211B41" w:rsidRPr="00211B41" w:rsidRDefault="00211B41" w:rsidP="00211B41">
      <w:pPr>
        <w:tabs>
          <w:tab w:val="num" w:pos="284"/>
          <w:tab w:val="left" w:pos="5670"/>
        </w:tabs>
        <w:ind w:left="1134" w:right="281"/>
        <w:jc w:val="both"/>
        <w:rPr>
          <w:rFonts w:asciiTheme="minorHAnsi" w:hAnsiTheme="minorHAnsi" w:cstheme="minorHAnsi"/>
          <w:sz w:val="22"/>
          <w:szCs w:val="22"/>
        </w:rPr>
      </w:pPr>
    </w:p>
    <w:p w14:paraId="295221DD" w14:textId="52343E71" w:rsidR="00211B41" w:rsidRPr="00211B41" w:rsidRDefault="00211B41" w:rsidP="00211B41">
      <w:pPr>
        <w:ind w:left="1134" w:right="281"/>
        <w:jc w:val="both"/>
        <w:rPr>
          <w:rFonts w:asciiTheme="minorHAnsi" w:hAnsiTheme="minorHAnsi" w:cstheme="minorHAnsi"/>
          <w:sz w:val="22"/>
          <w:szCs w:val="22"/>
        </w:rPr>
      </w:pPr>
      <w:r w:rsidRPr="00211B41">
        <w:rPr>
          <w:rFonts w:asciiTheme="minorHAnsi" w:hAnsiTheme="minorHAnsi" w:cstheme="minorHAnsi"/>
          <w:sz w:val="22"/>
          <w:szCs w:val="22"/>
        </w:rPr>
        <w:t>Enligt Landskapslagen om valfinansiering (ÅFS 2011:17) ska redovisningsskyldiga lämna in redovisning över sin valfinansiering till Landskapsrevisionen. Redovisningarna ska lämnas in inom tre månader efter det att valresultatet har fastställts. För valen 201</w:t>
      </w:r>
      <w:r w:rsidR="005E479A">
        <w:rPr>
          <w:rFonts w:asciiTheme="minorHAnsi" w:hAnsiTheme="minorHAnsi" w:cstheme="minorHAnsi"/>
          <w:sz w:val="22"/>
          <w:szCs w:val="22"/>
        </w:rPr>
        <w:t>9</w:t>
      </w:r>
      <w:r w:rsidRPr="00211B41">
        <w:rPr>
          <w:rFonts w:asciiTheme="minorHAnsi" w:hAnsiTheme="minorHAnsi" w:cstheme="minorHAnsi"/>
          <w:sz w:val="22"/>
          <w:szCs w:val="22"/>
        </w:rPr>
        <w:t xml:space="preserve"> innebar detta att redovisningarna skulle vara inlämnade senast den 2</w:t>
      </w:r>
      <w:r w:rsidR="005E479A">
        <w:rPr>
          <w:rFonts w:asciiTheme="minorHAnsi" w:hAnsiTheme="minorHAnsi" w:cstheme="minorHAnsi"/>
          <w:sz w:val="22"/>
          <w:szCs w:val="22"/>
        </w:rPr>
        <w:t>4</w:t>
      </w:r>
      <w:r w:rsidRPr="00211B41">
        <w:rPr>
          <w:rFonts w:asciiTheme="minorHAnsi" w:hAnsiTheme="minorHAnsi" w:cstheme="minorHAnsi"/>
          <w:sz w:val="22"/>
          <w:szCs w:val="22"/>
        </w:rPr>
        <w:t>.1.20</w:t>
      </w:r>
      <w:r w:rsidR="005E479A">
        <w:rPr>
          <w:rFonts w:asciiTheme="minorHAnsi" w:hAnsiTheme="minorHAnsi" w:cstheme="minorHAnsi"/>
          <w:sz w:val="22"/>
          <w:szCs w:val="22"/>
        </w:rPr>
        <w:t>20</w:t>
      </w:r>
      <w:r w:rsidRPr="00211B41">
        <w:rPr>
          <w:rFonts w:asciiTheme="minorHAnsi" w:hAnsiTheme="minorHAnsi" w:cstheme="minorHAnsi"/>
          <w:sz w:val="22"/>
          <w:szCs w:val="22"/>
        </w:rPr>
        <w:t xml:space="preserve">. </w:t>
      </w:r>
    </w:p>
    <w:p w14:paraId="4EE9ECF5" w14:textId="77777777" w:rsidR="00211B41" w:rsidRPr="00211B41" w:rsidRDefault="00211B41" w:rsidP="00211B41">
      <w:pPr>
        <w:ind w:left="1134" w:right="281"/>
        <w:jc w:val="both"/>
        <w:rPr>
          <w:rFonts w:asciiTheme="minorHAnsi" w:hAnsiTheme="minorHAnsi" w:cstheme="minorHAnsi"/>
          <w:sz w:val="22"/>
          <w:szCs w:val="22"/>
        </w:rPr>
      </w:pPr>
    </w:p>
    <w:p w14:paraId="7F344C64" w14:textId="77777777" w:rsidR="00211B41" w:rsidRPr="00211B41" w:rsidRDefault="00211B41" w:rsidP="00211B41">
      <w:pPr>
        <w:ind w:left="1134" w:right="281"/>
        <w:jc w:val="both"/>
        <w:rPr>
          <w:rFonts w:asciiTheme="minorHAnsi" w:hAnsiTheme="minorHAnsi" w:cstheme="minorHAnsi"/>
          <w:sz w:val="22"/>
          <w:szCs w:val="22"/>
        </w:rPr>
      </w:pPr>
      <w:r w:rsidRPr="000C7CA1">
        <w:rPr>
          <w:rFonts w:asciiTheme="minorHAnsi" w:hAnsiTheme="minorHAnsi" w:cstheme="minorHAnsi"/>
          <w:sz w:val="22"/>
          <w:szCs w:val="22"/>
        </w:rPr>
        <w:t xml:space="preserve">Inför valet tog Landskapsrevisionen fram anvisningar samt redovisningsblanketter vilka publicerades på webbplatsen </w:t>
      </w:r>
      <w:hyperlink r:id="rId11" w:history="1">
        <w:r w:rsidRPr="000C7CA1">
          <w:rPr>
            <w:rStyle w:val="Hyperlnk"/>
            <w:rFonts w:asciiTheme="minorHAnsi" w:hAnsiTheme="minorHAnsi" w:cstheme="minorHAnsi"/>
            <w:sz w:val="22"/>
            <w:szCs w:val="22"/>
          </w:rPr>
          <w:t>www.val.ax</w:t>
        </w:r>
      </w:hyperlink>
      <w:r w:rsidRPr="000C7CA1">
        <w:rPr>
          <w:rFonts w:asciiTheme="minorHAnsi" w:hAnsiTheme="minorHAnsi" w:cstheme="minorHAnsi"/>
          <w:sz w:val="22"/>
          <w:szCs w:val="22"/>
        </w:rPr>
        <w:t>. Inkomna redovisningar har efter hand publicerats på webbplatsen.</w:t>
      </w:r>
      <w:r w:rsidRPr="00211B41">
        <w:rPr>
          <w:rFonts w:asciiTheme="minorHAnsi" w:hAnsiTheme="minorHAnsi" w:cstheme="minorHAnsi"/>
          <w:sz w:val="22"/>
          <w:szCs w:val="22"/>
        </w:rPr>
        <w:t xml:space="preserve"> </w:t>
      </w:r>
    </w:p>
    <w:p w14:paraId="14638CEB" w14:textId="77777777" w:rsidR="00211B41" w:rsidRPr="00211B41" w:rsidRDefault="00211B41" w:rsidP="00211B41">
      <w:pPr>
        <w:tabs>
          <w:tab w:val="left" w:pos="5670"/>
        </w:tabs>
        <w:ind w:left="1134" w:right="281"/>
        <w:jc w:val="both"/>
        <w:rPr>
          <w:rFonts w:asciiTheme="minorHAnsi" w:hAnsiTheme="minorHAnsi" w:cstheme="minorHAnsi"/>
          <w:sz w:val="22"/>
          <w:szCs w:val="22"/>
        </w:rPr>
      </w:pPr>
    </w:p>
    <w:p w14:paraId="4A21DF20" w14:textId="076C509D" w:rsidR="00211B41" w:rsidRDefault="00211B41" w:rsidP="00211B41">
      <w:pPr>
        <w:tabs>
          <w:tab w:val="left" w:pos="5670"/>
        </w:tabs>
        <w:ind w:left="1134" w:right="281"/>
        <w:jc w:val="both"/>
        <w:rPr>
          <w:rFonts w:asciiTheme="minorHAnsi" w:hAnsiTheme="minorHAnsi" w:cstheme="minorHAnsi"/>
          <w:sz w:val="22"/>
          <w:szCs w:val="22"/>
        </w:rPr>
      </w:pPr>
      <w:r w:rsidRPr="00211B41">
        <w:rPr>
          <w:rFonts w:asciiTheme="minorHAnsi" w:hAnsiTheme="minorHAnsi" w:cstheme="minorHAnsi"/>
          <w:sz w:val="22"/>
          <w:szCs w:val="22"/>
        </w:rPr>
        <w:t xml:space="preserve">I enlighet med 9 § 4 mom. landskapslagen (2011:17) om valfinansiering avgav Landskapsrevisionen </w:t>
      </w:r>
      <w:r w:rsidR="005E479A" w:rsidRPr="00211B41">
        <w:rPr>
          <w:rFonts w:asciiTheme="minorHAnsi" w:hAnsiTheme="minorHAnsi" w:cstheme="minorHAnsi"/>
          <w:sz w:val="22"/>
          <w:szCs w:val="22"/>
        </w:rPr>
        <w:t>den 1</w:t>
      </w:r>
      <w:r w:rsidR="005E479A">
        <w:rPr>
          <w:rFonts w:asciiTheme="minorHAnsi" w:hAnsiTheme="minorHAnsi" w:cstheme="minorHAnsi"/>
          <w:sz w:val="22"/>
          <w:szCs w:val="22"/>
        </w:rPr>
        <w:t>5</w:t>
      </w:r>
      <w:r w:rsidR="005E479A" w:rsidRPr="00211B41">
        <w:rPr>
          <w:rFonts w:asciiTheme="minorHAnsi" w:hAnsiTheme="minorHAnsi" w:cstheme="minorHAnsi"/>
          <w:sz w:val="22"/>
          <w:szCs w:val="22"/>
        </w:rPr>
        <w:t>.4.20</w:t>
      </w:r>
      <w:r w:rsidR="005E479A">
        <w:rPr>
          <w:rFonts w:asciiTheme="minorHAnsi" w:hAnsiTheme="minorHAnsi" w:cstheme="minorHAnsi"/>
          <w:sz w:val="22"/>
          <w:szCs w:val="22"/>
        </w:rPr>
        <w:t xml:space="preserve">20 </w:t>
      </w:r>
      <w:r w:rsidRPr="00211B41">
        <w:rPr>
          <w:rFonts w:asciiTheme="minorHAnsi" w:hAnsiTheme="minorHAnsi" w:cstheme="minorHAnsi"/>
          <w:sz w:val="22"/>
          <w:szCs w:val="22"/>
        </w:rPr>
        <w:t>en berättelse över redovisningar av valfinansiering till lagtinget.</w:t>
      </w:r>
    </w:p>
    <w:p w14:paraId="242CE6D4" w14:textId="69A02788" w:rsidR="00211B41" w:rsidRDefault="00211B41" w:rsidP="00211B41">
      <w:pPr>
        <w:tabs>
          <w:tab w:val="left" w:pos="5670"/>
        </w:tabs>
        <w:ind w:left="1134" w:right="281"/>
        <w:jc w:val="both"/>
        <w:rPr>
          <w:rFonts w:asciiTheme="minorHAnsi" w:hAnsiTheme="minorHAnsi" w:cstheme="minorHAnsi"/>
          <w:sz w:val="22"/>
          <w:szCs w:val="22"/>
        </w:rPr>
      </w:pPr>
    </w:p>
    <w:p w14:paraId="4019886A" w14:textId="77777777" w:rsidR="00211B41" w:rsidRPr="00211B41" w:rsidRDefault="00211B41" w:rsidP="00211B41">
      <w:pPr>
        <w:tabs>
          <w:tab w:val="left" w:pos="5670"/>
        </w:tabs>
        <w:ind w:left="1134" w:right="281"/>
        <w:jc w:val="both"/>
        <w:rPr>
          <w:rFonts w:asciiTheme="minorHAnsi" w:hAnsiTheme="minorHAnsi" w:cstheme="minorHAnsi"/>
          <w:sz w:val="22"/>
          <w:szCs w:val="22"/>
        </w:rPr>
      </w:pPr>
    </w:p>
    <w:p w14:paraId="1E4D3596" w14:textId="77777777" w:rsidR="00647001" w:rsidRPr="00F8766F" w:rsidRDefault="003A3819" w:rsidP="001800BE">
      <w:pPr>
        <w:tabs>
          <w:tab w:val="left" w:pos="5670"/>
        </w:tabs>
        <w:ind w:left="1134" w:right="281"/>
        <w:jc w:val="both"/>
        <w:rPr>
          <w:rFonts w:asciiTheme="minorHAnsi" w:hAnsiTheme="minorHAnsi" w:cstheme="minorHAnsi"/>
          <w:b/>
        </w:rPr>
      </w:pPr>
      <w:r w:rsidRPr="00F8766F">
        <w:rPr>
          <w:rFonts w:asciiTheme="minorHAnsi" w:hAnsiTheme="minorHAnsi" w:cstheme="minorHAnsi"/>
          <w:b/>
        </w:rPr>
        <w:t>Övrigt</w:t>
      </w:r>
    </w:p>
    <w:p w14:paraId="130D82C1" w14:textId="77777777" w:rsidR="003A3819" w:rsidRPr="00F8766F" w:rsidRDefault="003A3819" w:rsidP="001800BE">
      <w:pPr>
        <w:tabs>
          <w:tab w:val="left" w:pos="5670"/>
        </w:tabs>
        <w:ind w:left="1134" w:right="281"/>
        <w:jc w:val="both"/>
        <w:rPr>
          <w:rFonts w:asciiTheme="minorHAnsi" w:hAnsiTheme="minorHAnsi" w:cstheme="minorHAnsi"/>
          <w:sz w:val="22"/>
          <w:szCs w:val="22"/>
        </w:rPr>
      </w:pPr>
    </w:p>
    <w:p w14:paraId="085DCFA1" w14:textId="5C7F3001" w:rsidR="003A3819" w:rsidRPr="00F8766F" w:rsidRDefault="008031FD" w:rsidP="001800BE">
      <w:pPr>
        <w:tabs>
          <w:tab w:val="left" w:pos="5670"/>
        </w:tabs>
        <w:ind w:left="1134" w:right="281"/>
        <w:jc w:val="both"/>
        <w:rPr>
          <w:rFonts w:asciiTheme="minorHAnsi" w:hAnsiTheme="minorHAnsi" w:cstheme="minorHAnsi"/>
          <w:sz w:val="22"/>
          <w:szCs w:val="22"/>
        </w:rPr>
      </w:pPr>
      <w:r w:rsidRPr="00F8766F">
        <w:rPr>
          <w:rFonts w:asciiTheme="minorHAnsi" w:hAnsiTheme="minorHAnsi" w:cstheme="minorHAnsi"/>
          <w:sz w:val="22"/>
          <w:szCs w:val="22"/>
        </w:rPr>
        <w:t xml:space="preserve">Nordens Institut på Åland granskades och </w:t>
      </w:r>
      <w:r w:rsidR="00B770B0" w:rsidRPr="00F8766F">
        <w:rPr>
          <w:rFonts w:asciiTheme="minorHAnsi" w:hAnsiTheme="minorHAnsi" w:cstheme="minorHAnsi"/>
          <w:sz w:val="22"/>
          <w:szCs w:val="22"/>
        </w:rPr>
        <w:t xml:space="preserve">revisionsberättelse </w:t>
      </w:r>
      <w:r w:rsidR="00164DCE">
        <w:rPr>
          <w:rFonts w:asciiTheme="minorHAnsi" w:hAnsiTheme="minorHAnsi" w:cstheme="minorHAnsi"/>
          <w:sz w:val="22"/>
          <w:szCs w:val="22"/>
        </w:rPr>
        <w:t>över</w:t>
      </w:r>
      <w:r w:rsidR="00B770B0" w:rsidRPr="00F8766F">
        <w:rPr>
          <w:rFonts w:asciiTheme="minorHAnsi" w:hAnsiTheme="minorHAnsi" w:cstheme="minorHAnsi"/>
          <w:sz w:val="22"/>
          <w:szCs w:val="22"/>
        </w:rPr>
        <w:t>lämnades till direktören samt sändes till Rigsrevisionen i Danmark.</w:t>
      </w:r>
    </w:p>
    <w:p w14:paraId="11F2F8BB" w14:textId="32E81169" w:rsidR="00B770B0" w:rsidRPr="00710E6B" w:rsidRDefault="00B770B0" w:rsidP="001800BE">
      <w:pPr>
        <w:tabs>
          <w:tab w:val="left" w:pos="5670"/>
        </w:tabs>
        <w:ind w:left="1134" w:right="281"/>
        <w:jc w:val="both"/>
        <w:rPr>
          <w:rFonts w:asciiTheme="minorHAnsi" w:hAnsiTheme="minorHAnsi" w:cstheme="minorHAnsi"/>
          <w:sz w:val="22"/>
          <w:szCs w:val="22"/>
        </w:rPr>
      </w:pPr>
    </w:p>
    <w:p w14:paraId="0BF0C1CA" w14:textId="4FA6BF08" w:rsidR="00710E6B" w:rsidRDefault="00710E6B" w:rsidP="001800BE">
      <w:pPr>
        <w:tabs>
          <w:tab w:val="left" w:pos="5670"/>
        </w:tabs>
        <w:ind w:left="1134" w:right="281"/>
        <w:jc w:val="both"/>
        <w:rPr>
          <w:rFonts w:asciiTheme="minorHAnsi" w:hAnsiTheme="minorHAnsi" w:cstheme="minorHAnsi"/>
          <w:sz w:val="22"/>
          <w:szCs w:val="22"/>
        </w:rPr>
      </w:pPr>
      <w:r w:rsidRPr="00211B41">
        <w:rPr>
          <w:rFonts w:asciiTheme="minorHAnsi" w:hAnsiTheme="minorHAnsi" w:cstheme="minorHAnsi"/>
          <w:sz w:val="22"/>
          <w:szCs w:val="22"/>
        </w:rPr>
        <w:t>Ålands självstyrelses 75-års jubileumsfond</w:t>
      </w:r>
      <w:r w:rsidR="00211B41" w:rsidRPr="00211B41">
        <w:rPr>
          <w:rFonts w:asciiTheme="minorHAnsi" w:hAnsiTheme="minorHAnsi" w:cstheme="minorHAnsi"/>
          <w:sz w:val="22"/>
          <w:szCs w:val="22"/>
        </w:rPr>
        <w:t xml:space="preserve"> granskades och revisionsberättelse</w:t>
      </w:r>
      <w:r w:rsidR="00211B41" w:rsidRPr="00F8766F">
        <w:rPr>
          <w:rFonts w:asciiTheme="minorHAnsi" w:hAnsiTheme="minorHAnsi" w:cstheme="minorHAnsi"/>
          <w:sz w:val="22"/>
          <w:szCs w:val="22"/>
        </w:rPr>
        <w:t xml:space="preserve"> </w:t>
      </w:r>
      <w:r w:rsidR="00211B41">
        <w:rPr>
          <w:rFonts w:asciiTheme="minorHAnsi" w:hAnsiTheme="minorHAnsi" w:cstheme="minorHAnsi"/>
          <w:sz w:val="22"/>
          <w:szCs w:val="22"/>
        </w:rPr>
        <w:t>över</w:t>
      </w:r>
      <w:r w:rsidR="00211B41" w:rsidRPr="00F8766F">
        <w:rPr>
          <w:rFonts w:asciiTheme="minorHAnsi" w:hAnsiTheme="minorHAnsi" w:cstheme="minorHAnsi"/>
          <w:sz w:val="22"/>
          <w:szCs w:val="22"/>
        </w:rPr>
        <w:t xml:space="preserve">lämnades till </w:t>
      </w:r>
      <w:r w:rsidR="00211B41">
        <w:rPr>
          <w:rFonts w:asciiTheme="minorHAnsi" w:hAnsiTheme="minorHAnsi" w:cstheme="minorHAnsi"/>
          <w:sz w:val="22"/>
          <w:szCs w:val="22"/>
        </w:rPr>
        <w:t>kanslikommissionen.</w:t>
      </w:r>
    </w:p>
    <w:p w14:paraId="03236A17" w14:textId="77777777" w:rsidR="00710E6B" w:rsidRPr="00211B41" w:rsidRDefault="00710E6B" w:rsidP="001800BE">
      <w:pPr>
        <w:tabs>
          <w:tab w:val="left" w:pos="5670"/>
        </w:tabs>
        <w:ind w:left="1134" w:right="281"/>
        <w:jc w:val="both"/>
        <w:rPr>
          <w:rFonts w:asciiTheme="minorHAnsi" w:hAnsiTheme="minorHAnsi" w:cstheme="minorHAnsi"/>
          <w:sz w:val="22"/>
          <w:szCs w:val="22"/>
        </w:rPr>
      </w:pPr>
    </w:p>
    <w:sectPr w:rsidR="00710E6B" w:rsidRPr="00211B41" w:rsidSect="00647001">
      <w:headerReference w:type="even" r:id="rId12"/>
      <w:headerReference w:type="default" r:id="rId13"/>
      <w:footerReference w:type="default" r:id="rId14"/>
      <w:footerReference w:type="first" r:id="rId15"/>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A8E3" w14:textId="77777777" w:rsidR="00BA014D" w:rsidRDefault="00BA014D">
      <w:r>
        <w:separator/>
      </w:r>
    </w:p>
  </w:endnote>
  <w:endnote w:type="continuationSeparator" w:id="0">
    <w:p w14:paraId="08FB5075" w14:textId="77777777"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F7ED" w14:textId="77777777" w:rsidR="00373EC1" w:rsidRDefault="00373EC1">
    <w:pPr>
      <w:pStyle w:val="Sidfot"/>
    </w:pPr>
  </w:p>
  <w:p w14:paraId="13963929" w14:textId="77777777" w:rsidR="00373EC1" w:rsidRDefault="00373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2E4D" w14:textId="77777777" w:rsidR="00BA014D" w:rsidRDefault="00BA014D">
    <w:pPr>
      <w:pBdr>
        <w:bottom w:val="single" w:sz="12" w:space="1" w:color="auto"/>
      </w:pBdr>
      <w:tabs>
        <w:tab w:val="left" w:pos="851"/>
      </w:tabs>
    </w:pPr>
  </w:p>
  <w:p w14:paraId="5395EF7A" w14:textId="77777777" w:rsidR="00BA014D" w:rsidRDefault="00BA014D">
    <w:pPr>
      <w:tabs>
        <w:tab w:val="left" w:pos="3686"/>
        <w:tab w:val="left" w:pos="5387"/>
        <w:tab w:val="left" w:pos="7088"/>
      </w:tabs>
      <w:rPr>
        <w:sz w:val="16"/>
        <w:lang w:val="de-DE"/>
      </w:rPr>
    </w:pPr>
    <w:r>
      <w:rPr>
        <w:sz w:val="16"/>
        <w:lang w:val="de-DE"/>
      </w:rPr>
      <w:t>Postadress</w:t>
    </w:r>
    <w:r>
      <w:rPr>
        <w:sz w:val="16"/>
        <w:lang w:val="de-DE"/>
      </w:rPr>
      <w:tab/>
      <w:t>Telefon</w:t>
    </w:r>
    <w:r>
      <w:rPr>
        <w:sz w:val="16"/>
        <w:lang w:val="de-DE"/>
      </w:rPr>
      <w:tab/>
      <w:t>Telefax</w:t>
    </w:r>
    <w:r>
      <w:rPr>
        <w:sz w:val="16"/>
        <w:lang w:val="de-DE"/>
      </w:rPr>
      <w:tab/>
      <w:t>E-post</w:t>
    </w:r>
  </w:p>
  <w:p w14:paraId="3A10FB4E" w14:textId="77777777"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14:paraId="3885ACF6" w14:textId="77777777" w:rsidR="00BA014D" w:rsidRDefault="00BA014D">
    <w:pPr>
      <w:tabs>
        <w:tab w:val="left" w:pos="7088"/>
      </w:tabs>
      <w:rPr>
        <w:sz w:val="18"/>
      </w:rPr>
    </w:pPr>
    <w:r>
      <w:rPr>
        <w:sz w:val="18"/>
      </w:rPr>
      <w:t>AX-22111 MARIEHAMN, Åland</w:t>
    </w:r>
    <w:r>
      <w:rPr>
        <w:sz w:val="18"/>
      </w:rPr>
      <w:tab/>
      <w:t>URL www.ls.aland.fi</w:t>
    </w:r>
  </w:p>
  <w:p w14:paraId="7B493A19" w14:textId="77777777" w:rsidR="00BA014D" w:rsidRDefault="00BA014D">
    <w:pPr>
      <w:tabs>
        <w:tab w:val="left" w:pos="851"/>
      </w:tabs>
      <w:rPr>
        <w:sz w:val="18"/>
      </w:rPr>
    </w:pPr>
    <w:r>
      <w:rPr>
        <w:sz w:val="18"/>
      </w:rPr>
      <w:t>Tjänstebrev bör ställas till Ålands landskapsregering, inte till enskild tjänsteman</w:t>
    </w:r>
  </w:p>
  <w:p w14:paraId="4346BE07" w14:textId="77777777" w:rsidR="00BA014D" w:rsidRDefault="00BA014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C896" w14:textId="77777777" w:rsidR="00BA014D" w:rsidRDefault="00BA014D">
      <w:r>
        <w:separator/>
      </w:r>
    </w:p>
  </w:footnote>
  <w:footnote w:type="continuationSeparator" w:id="0">
    <w:p w14:paraId="268A873E" w14:textId="77777777" w:rsidR="00BA014D" w:rsidRDefault="00B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38C7" w14:textId="77777777"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445CF020" w14:textId="77777777" w:rsidR="00BA014D" w:rsidRDefault="00BA014D">
    <w:pPr>
      <w:pStyle w:val="Sidhuvud"/>
      <w:ind w:right="360"/>
    </w:pPr>
  </w:p>
  <w:p w14:paraId="3C74E08E" w14:textId="77777777" w:rsidR="00BA014D" w:rsidRDefault="00BA0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3A20" w14:textId="77777777"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1</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4</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14:paraId="386DBD02" w14:textId="77777777" w:rsidR="00BA014D" w:rsidRDefault="00BA014D">
    <w:pPr>
      <w:pStyle w:val="Sidhuvud"/>
      <w:ind w:right="360"/>
    </w:pPr>
  </w:p>
  <w:p w14:paraId="64F8D855" w14:textId="77777777" w:rsidR="00BA014D" w:rsidRDefault="00BA0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DA5"/>
    <w:multiLevelType w:val="hybridMultilevel"/>
    <w:tmpl w:val="153299DE"/>
    <w:lvl w:ilvl="0" w:tplc="42CAAB3E">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 w15:restartNumberingAfterBreak="0">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2" w15:restartNumberingAfterBreak="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8121745"/>
    <w:multiLevelType w:val="hybridMultilevel"/>
    <w:tmpl w:val="BFF6EC2A"/>
    <w:lvl w:ilvl="0" w:tplc="6E646FC6">
      <w:start w:val="2"/>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5"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6" w15:restartNumberingAfterBreak="0">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7" w15:restartNumberingAfterBreak="0">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0" w15:restartNumberingAfterBreak="0">
    <w:nsid w:val="3D594FA4"/>
    <w:multiLevelType w:val="hybridMultilevel"/>
    <w:tmpl w:val="2F08B6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2" w15:restartNumberingAfterBreak="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5" w15:restartNumberingAfterBreak="0">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6" w15:restartNumberingAfterBreak="0">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7" w15:restartNumberingAfterBreak="0">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0" w15:restartNumberingAfterBreak="0">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1" w15:restartNumberingAfterBreak="0">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7A1421D4"/>
    <w:multiLevelType w:val="hybridMultilevel"/>
    <w:tmpl w:val="C08069AA"/>
    <w:lvl w:ilvl="0" w:tplc="5A340E52">
      <w:start w:val="4"/>
      <w:numFmt w:val="bullet"/>
      <w:lvlText w:val="-"/>
      <w:lvlJc w:val="left"/>
      <w:pPr>
        <w:ind w:left="1494" w:hanging="360"/>
      </w:pPr>
      <w:rPr>
        <w:rFonts w:ascii="Times New Roman" w:eastAsia="Times New Roman" w:hAnsi="Times New Roman" w:cs="Times New Roman" w:hint="default"/>
      </w:rPr>
    </w:lvl>
    <w:lvl w:ilvl="1" w:tplc="081D0003">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num w:numId="1">
    <w:abstractNumId w:val="12"/>
  </w:num>
  <w:num w:numId="2">
    <w:abstractNumId w:val="23"/>
  </w:num>
  <w:num w:numId="3">
    <w:abstractNumId w:val="8"/>
  </w:num>
  <w:num w:numId="4">
    <w:abstractNumId w:val="18"/>
  </w:num>
  <w:num w:numId="5">
    <w:abstractNumId w:val="7"/>
  </w:num>
  <w:num w:numId="6">
    <w:abstractNumId w:val="14"/>
  </w:num>
  <w:num w:numId="7">
    <w:abstractNumId w:val="1"/>
  </w:num>
  <w:num w:numId="8">
    <w:abstractNumId w:val="22"/>
  </w:num>
  <w:num w:numId="9">
    <w:abstractNumId w:val="21"/>
  </w:num>
  <w:num w:numId="10">
    <w:abstractNumId w:val="13"/>
  </w:num>
  <w:num w:numId="11">
    <w:abstractNumId w:val="17"/>
  </w:num>
  <w:num w:numId="12">
    <w:abstractNumId w:val="2"/>
  </w:num>
  <w:num w:numId="13">
    <w:abstractNumId w:val="0"/>
  </w:num>
  <w:num w:numId="14">
    <w:abstractNumId w:val="9"/>
  </w:num>
  <w:num w:numId="15">
    <w:abstractNumId w:val="4"/>
  </w:num>
  <w:num w:numId="16">
    <w:abstractNumId w:val="11"/>
  </w:num>
  <w:num w:numId="17">
    <w:abstractNumId w:val="6"/>
  </w:num>
  <w:num w:numId="18">
    <w:abstractNumId w:val="16"/>
  </w:num>
  <w:num w:numId="19">
    <w:abstractNumId w:val="15"/>
  </w:num>
  <w:num w:numId="20">
    <w:abstractNumId w:val="19"/>
  </w:num>
  <w:num w:numId="21">
    <w:abstractNumId w:val="5"/>
  </w:num>
  <w:num w:numId="22">
    <w:abstractNumId w:val="20"/>
  </w:num>
  <w:num w:numId="23">
    <w:abstractNumId w:val="2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6"/>
    <w:rsid w:val="00000895"/>
    <w:rsid w:val="000016B7"/>
    <w:rsid w:val="00003159"/>
    <w:rsid w:val="00004267"/>
    <w:rsid w:val="000048A5"/>
    <w:rsid w:val="00005C64"/>
    <w:rsid w:val="00015828"/>
    <w:rsid w:val="000208BC"/>
    <w:rsid w:val="00020B99"/>
    <w:rsid w:val="00021836"/>
    <w:rsid w:val="00022030"/>
    <w:rsid w:val="0002482C"/>
    <w:rsid w:val="00033B74"/>
    <w:rsid w:val="00034E4D"/>
    <w:rsid w:val="0004254B"/>
    <w:rsid w:val="00053493"/>
    <w:rsid w:val="000548EA"/>
    <w:rsid w:val="000554FF"/>
    <w:rsid w:val="0005557D"/>
    <w:rsid w:val="00060003"/>
    <w:rsid w:val="000610FB"/>
    <w:rsid w:val="000644DF"/>
    <w:rsid w:val="00065728"/>
    <w:rsid w:val="00065D40"/>
    <w:rsid w:val="00070230"/>
    <w:rsid w:val="00071CFF"/>
    <w:rsid w:val="00075FFF"/>
    <w:rsid w:val="00077F8F"/>
    <w:rsid w:val="00082CF9"/>
    <w:rsid w:val="00084843"/>
    <w:rsid w:val="00085C6C"/>
    <w:rsid w:val="00087EC3"/>
    <w:rsid w:val="00090481"/>
    <w:rsid w:val="0009137E"/>
    <w:rsid w:val="00091F27"/>
    <w:rsid w:val="00094E6D"/>
    <w:rsid w:val="00096076"/>
    <w:rsid w:val="000A008A"/>
    <w:rsid w:val="000A03C5"/>
    <w:rsid w:val="000A1050"/>
    <w:rsid w:val="000A1C86"/>
    <w:rsid w:val="000A2C88"/>
    <w:rsid w:val="000A3969"/>
    <w:rsid w:val="000A4AA9"/>
    <w:rsid w:val="000A67C0"/>
    <w:rsid w:val="000A78E0"/>
    <w:rsid w:val="000B1F0E"/>
    <w:rsid w:val="000B281B"/>
    <w:rsid w:val="000B42AE"/>
    <w:rsid w:val="000B4C5A"/>
    <w:rsid w:val="000B5006"/>
    <w:rsid w:val="000B64F3"/>
    <w:rsid w:val="000B7C98"/>
    <w:rsid w:val="000C32D3"/>
    <w:rsid w:val="000C34F5"/>
    <w:rsid w:val="000C56DC"/>
    <w:rsid w:val="000C6B9C"/>
    <w:rsid w:val="000C759B"/>
    <w:rsid w:val="000C7CA1"/>
    <w:rsid w:val="000D10D0"/>
    <w:rsid w:val="000D161E"/>
    <w:rsid w:val="000D70EE"/>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32CF"/>
    <w:rsid w:val="00124A72"/>
    <w:rsid w:val="001312D2"/>
    <w:rsid w:val="00131ECA"/>
    <w:rsid w:val="00132EB3"/>
    <w:rsid w:val="001341B6"/>
    <w:rsid w:val="0013644F"/>
    <w:rsid w:val="00137C68"/>
    <w:rsid w:val="0014101E"/>
    <w:rsid w:val="0014172D"/>
    <w:rsid w:val="00141E6B"/>
    <w:rsid w:val="00146A25"/>
    <w:rsid w:val="00147F5E"/>
    <w:rsid w:val="0015051F"/>
    <w:rsid w:val="00151716"/>
    <w:rsid w:val="001517D2"/>
    <w:rsid w:val="001545F4"/>
    <w:rsid w:val="001577C6"/>
    <w:rsid w:val="00157FC8"/>
    <w:rsid w:val="00164DCE"/>
    <w:rsid w:val="00171609"/>
    <w:rsid w:val="00171617"/>
    <w:rsid w:val="00172A90"/>
    <w:rsid w:val="001745F7"/>
    <w:rsid w:val="001754B6"/>
    <w:rsid w:val="001800BE"/>
    <w:rsid w:val="0018174A"/>
    <w:rsid w:val="001827BF"/>
    <w:rsid w:val="001834F6"/>
    <w:rsid w:val="00183FC3"/>
    <w:rsid w:val="001859FA"/>
    <w:rsid w:val="0018752E"/>
    <w:rsid w:val="00191B3E"/>
    <w:rsid w:val="00191D0C"/>
    <w:rsid w:val="00192B8A"/>
    <w:rsid w:val="0019507A"/>
    <w:rsid w:val="00195F8C"/>
    <w:rsid w:val="001974C3"/>
    <w:rsid w:val="001A103C"/>
    <w:rsid w:val="001A10CF"/>
    <w:rsid w:val="001A1918"/>
    <w:rsid w:val="001A480F"/>
    <w:rsid w:val="001A4A33"/>
    <w:rsid w:val="001A5059"/>
    <w:rsid w:val="001A794E"/>
    <w:rsid w:val="001B0CFE"/>
    <w:rsid w:val="001B26DB"/>
    <w:rsid w:val="001B579E"/>
    <w:rsid w:val="001B6F8C"/>
    <w:rsid w:val="001B7710"/>
    <w:rsid w:val="001C1410"/>
    <w:rsid w:val="001C1A85"/>
    <w:rsid w:val="001C4745"/>
    <w:rsid w:val="001C4DCE"/>
    <w:rsid w:val="001C5342"/>
    <w:rsid w:val="001C7421"/>
    <w:rsid w:val="001C7691"/>
    <w:rsid w:val="001C7C5C"/>
    <w:rsid w:val="001C7D3C"/>
    <w:rsid w:val="001D1C2C"/>
    <w:rsid w:val="001D4180"/>
    <w:rsid w:val="001D5033"/>
    <w:rsid w:val="001E03FE"/>
    <w:rsid w:val="001E106D"/>
    <w:rsid w:val="001E1DDC"/>
    <w:rsid w:val="001E1E55"/>
    <w:rsid w:val="001E2C17"/>
    <w:rsid w:val="001E6349"/>
    <w:rsid w:val="001E6BDA"/>
    <w:rsid w:val="001E719B"/>
    <w:rsid w:val="001F055E"/>
    <w:rsid w:val="001F0BA5"/>
    <w:rsid w:val="001F4AF4"/>
    <w:rsid w:val="002022DB"/>
    <w:rsid w:val="00202F69"/>
    <w:rsid w:val="002034D9"/>
    <w:rsid w:val="00204247"/>
    <w:rsid w:val="002042EF"/>
    <w:rsid w:val="002047A3"/>
    <w:rsid w:val="0020635C"/>
    <w:rsid w:val="0020639D"/>
    <w:rsid w:val="00210D2F"/>
    <w:rsid w:val="00211B41"/>
    <w:rsid w:val="00211EEF"/>
    <w:rsid w:val="00212C67"/>
    <w:rsid w:val="002150C3"/>
    <w:rsid w:val="00216A6F"/>
    <w:rsid w:val="00217E55"/>
    <w:rsid w:val="00221D82"/>
    <w:rsid w:val="00221F51"/>
    <w:rsid w:val="00222F8A"/>
    <w:rsid w:val="00224800"/>
    <w:rsid w:val="002314D0"/>
    <w:rsid w:val="002322B6"/>
    <w:rsid w:val="002333D9"/>
    <w:rsid w:val="00233EE0"/>
    <w:rsid w:val="002341F9"/>
    <w:rsid w:val="00250AE9"/>
    <w:rsid w:val="00253198"/>
    <w:rsid w:val="0025560D"/>
    <w:rsid w:val="00256175"/>
    <w:rsid w:val="0026018E"/>
    <w:rsid w:val="00260868"/>
    <w:rsid w:val="00263C7F"/>
    <w:rsid w:val="00265AC5"/>
    <w:rsid w:val="00270147"/>
    <w:rsid w:val="00271F62"/>
    <w:rsid w:val="00272E36"/>
    <w:rsid w:val="00274845"/>
    <w:rsid w:val="00275B70"/>
    <w:rsid w:val="00280695"/>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09A3"/>
    <w:rsid w:val="002B1C94"/>
    <w:rsid w:val="002B303B"/>
    <w:rsid w:val="002B3FFD"/>
    <w:rsid w:val="002B4094"/>
    <w:rsid w:val="002B68C4"/>
    <w:rsid w:val="002B7474"/>
    <w:rsid w:val="002C0F28"/>
    <w:rsid w:val="002C1797"/>
    <w:rsid w:val="002C222F"/>
    <w:rsid w:val="002C600D"/>
    <w:rsid w:val="002C6B1F"/>
    <w:rsid w:val="002D01DB"/>
    <w:rsid w:val="002D15D1"/>
    <w:rsid w:val="002D15DD"/>
    <w:rsid w:val="002D2109"/>
    <w:rsid w:val="002D6A2C"/>
    <w:rsid w:val="002D6A6F"/>
    <w:rsid w:val="002E049F"/>
    <w:rsid w:val="002E0884"/>
    <w:rsid w:val="002E3314"/>
    <w:rsid w:val="002E3591"/>
    <w:rsid w:val="002E3CFB"/>
    <w:rsid w:val="002E428A"/>
    <w:rsid w:val="002E6DC3"/>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4962"/>
    <w:rsid w:val="00324C8B"/>
    <w:rsid w:val="00326BBB"/>
    <w:rsid w:val="0032794B"/>
    <w:rsid w:val="0033266A"/>
    <w:rsid w:val="0033757D"/>
    <w:rsid w:val="003418D9"/>
    <w:rsid w:val="003422A3"/>
    <w:rsid w:val="0034284A"/>
    <w:rsid w:val="00342D4E"/>
    <w:rsid w:val="003445B7"/>
    <w:rsid w:val="003465AB"/>
    <w:rsid w:val="00350570"/>
    <w:rsid w:val="00352147"/>
    <w:rsid w:val="00352381"/>
    <w:rsid w:val="003533FC"/>
    <w:rsid w:val="00353FC5"/>
    <w:rsid w:val="00354FF7"/>
    <w:rsid w:val="003550EB"/>
    <w:rsid w:val="00357759"/>
    <w:rsid w:val="00363D91"/>
    <w:rsid w:val="00364E4A"/>
    <w:rsid w:val="0036518D"/>
    <w:rsid w:val="00365D3E"/>
    <w:rsid w:val="0037229E"/>
    <w:rsid w:val="00373EC1"/>
    <w:rsid w:val="003746FD"/>
    <w:rsid w:val="003756F3"/>
    <w:rsid w:val="003772BC"/>
    <w:rsid w:val="00380791"/>
    <w:rsid w:val="00381751"/>
    <w:rsid w:val="00383274"/>
    <w:rsid w:val="00384A9B"/>
    <w:rsid w:val="00384ECB"/>
    <w:rsid w:val="00385E70"/>
    <w:rsid w:val="00393E2E"/>
    <w:rsid w:val="00395B0E"/>
    <w:rsid w:val="003A1714"/>
    <w:rsid w:val="003A1E86"/>
    <w:rsid w:val="003A2282"/>
    <w:rsid w:val="003A3819"/>
    <w:rsid w:val="003A5343"/>
    <w:rsid w:val="003A6595"/>
    <w:rsid w:val="003B03EB"/>
    <w:rsid w:val="003B099E"/>
    <w:rsid w:val="003B2138"/>
    <w:rsid w:val="003B49A1"/>
    <w:rsid w:val="003B4D95"/>
    <w:rsid w:val="003B4EC1"/>
    <w:rsid w:val="003B7FFE"/>
    <w:rsid w:val="003C218F"/>
    <w:rsid w:val="003C41DD"/>
    <w:rsid w:val="003C5F24"/>
    <w:rsid w:val="003C6C3B"/>
    <w:rsid w:val="003D1FDF"/>
    <w:rsid w:val="003D450D"/>
    <w:rsid w:val="003D4593"/>
    <w:rsid w:val="003E12D8"/>
    <w:rsid w:val="003E20FC"/>
    <w:rsid w:val="003E399C"/>
    <w:rsid w:val="003E65EC"/>
    <w:rsid w:val="003F07B4"/>
    <w:rsid w:val="003F714E"/>
    <w:rsid w:val="00400F3A"/>
    <w:rsid w:val="00401EA7"/>
    <w:rsid w:val="0040245E"/>
    <w:rsid w:val="00402A88"/>
    <w:rsid w:val="00411125"/>
    <w:rsid w:val="00411B34"/>
    <w:rsid w:val="004134B7"/>
    <w:rsid w:val="004134EC"/>
    <w:rsid w:val="00414000"/>
    <w:rsid w:val="004167A6"/>
    <w:rsid w:val="00417CCA"/>
    <w:rsid w:val="00422CF4"/>
    <w:rsid w:val="0042331B"/>
    <w:rsid w:val="004256FE"/>
    <w:rsid w:val="004342E4"/>
    <w:rsid w:val="00434EE4"/>
    <w:rsid w:val="00437281"/>
    <w:rsid w:val="00440EB3"/>
    <w:rsid w:val="004444D4"/>
    <w:rsid w:val="00446134"/>
    <w:rsid w:val="004463A3"/>
    <w:rsid w:val="00446CA9"/>
    <w:rsid w:val="00446EA8"/>
    <w:rsid w:val="00450111"/>
    <w:rsid w:val="004504C0"/>
    <w:rsid w:val="00450899"/>
    <w:rsid w:val="004509F3"/>
    <w:rsid w:val="004514AC"/>
    <w:rsid w:val="00451A50"/>
    <w:rsid w:val="00453072"/>
    <w:rsid w:val="00455BFE"/>
    <w:rsid w:val="00455CE6"/>
    <w:rsid w:val="00461858"/>
    <w:rsid w:val="00461C8C"/>
    <w:rsid w:val="00461DF6"/>
    <w:rsid w:val="0046241A"/>
    <w:rsid w:val="00462BAF"/>
    <w:rsid w:val="004657DB"/>
    <w:rsid w:val="0046615A"/>
    <w:rsid w:val="004670C2"/>
    <w:rsid w:val="00471A71"/>
    <w:rsid w:val="00472A2F"/>
    <w:rsid w:val="00474CBF"/>
    <w:rsid w:val="00474D61"/>
    <w:rsid w:val="004752FC"/>
    <w:rsid w:val="00475700"/>
    <w:rsid w:val="00475A1C"/>
    <w:rsid w:val="00477D03"/>
    <w:rsid w:val="00477FC4"/>
    <w:rsid w:val="00480266"/>
    <w:rsid w:val="00480EEF"/>
    <w:rsid w:val="004844B5"/>
    <w:rsid w:val="0048665F"/>
    <w:rsid w:val="00492752"/>
    <w:rsid w:val="00494228"/>
    <w:rsid w:val="004950DC"/>
    <w:rsid w:val="004B0865"/>
    <w:rsid w:val="004B1EF5"/>
    <w:rsid w:val="004B26FE"/>
    <w:rsid w:val="004B283B"/>
    <w:rsid w:val="004B4167"/>
    <w:rsid w:val="004B462F"/>
    <w:rsid w:val="004B4972"/>
    <w:rsid w:val="004B60FE"/>
    <w:rsid w:val="004B69D7"/>
    <w:rsid w:val="004B70D7"/>
    <w:rsid w:val="004C096B"/>
    <w:rsid w:val="004C1DAD"/>
    <w:rsid w:val="004C1F88"/>
    <w:rsid w:val="004C36EE"/>
    <w:rsid w:val="004C5AB1"/>
    <w:rsid w:val="004D45B9"/>
    <w:rsid w:val="004D604A"/>
    <w:rsid w:val="004D6570"/>
    <w:rsid w:val="004D7EF0"/>
    <w:rsid w:val="004E05BF"/>
    <w:rsid w:val="004E0A0F"/>
    <w:rsid w:val="004E42EC"/>
    <w:rsid w:val="004E58FC"/>
    <w:rsid w:val="004E6E5B"/>
    <w:rsid w:val="004F1D46"/>
    <w:rsid w:val="004F515E"/>
    <w:rsid w:val="00501B4C"/>
    <w:rsid w:val="00502E98"/>
    <w:rsid w:val="00505C1E"/>
    <w:rsid w:val="0050602F"/>
    <w:rsid w:val="005069F3"/>
    <w:rsid w:val="0051133E"/>
    <w:rsid w:val="00511700"/>
    <w:rsid w:val="00511828"/>
    <w:rsid w:val="00513E02"/>
    <w:rsid w:val="00515DFE"/>
    <w:rsid w:val="00521C0E"/>
    <w:rsid w:val="0052325C"/>
    <w:rsid w:val="005239F1"/>
    <w:rsid w:val="005241F7"/>
    <w:rsid w:val="00524580"/>
    <w:rsid w:val="00524E55"/>
    <w:rsid w:val="005259CC"/>
    <w:rsid w:val="00531DA6"/>
    <w:rsid w:val="0053256B"/>
    <w:rsid w:val="00533926"/>
    <w:rsid w:val="00534CB8"/>
    <w:rsid w:val="005352FB"/>
    <w:rsid w:val="00535F34"/>
    <w:rsid w:val="00537A78"/>
    <w:rsid w:val="00541A14"/>
    <w:rsid w:val="00544A42"/>
    <w:rsid w:val="005457C6"/>
    <w:rsid w:val="005502A2"/>
    <w:rsid w:val="00554F70"/>
    <w:rsid w:val="0056236F"/>
    <w:rsid w:val="00562659"/>
    <w:rsid w:val="005633B3"/>
    <w:rsid w:val="00572FD5"/>
    <w:rsid w:val="00574F3A"/>
    <w:rsid w:val="00575C82"/>
    <w:rsid w:val="005762A9"/>
    <w:rsid w:val="00581603"/>
    <w:rsid w:val="005829C6"/>
    <w:rsid w:val="00582EDF"/>
    <w:rsid w:val="00584DFC"/>
    <w:rsid w:val="00584E6C"/>
    <w:rsid w:val="00585E9A"/>
    <w:rsid w:val="005868EF"/>
    <w:rsid w:val="00586942"/>
    <w:rsid w:val="00591A5E"/>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3C0"/>
    <w:rsid w:val="005D3038"/>
    <w:rsid w:val="005D3067"/>
    <w:rsid w:val="005D404F"/>
    <w:rsid w:val="005D7355"/>
    <w:rsid w:val="005E30D5"/>
    <w:rsid w:val="005E3261"/>
    <w:rsid w:val="005E4252"/>
    <w:rsid w:val="005E479A"/>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5E11"/>
    <w:rsid w:val="00630B9F"/>
    <w:rsid w:val="00632779"/>
    <w:rsid w:val="00633BAB"/>
    <w:rsid w:val="006353F8"/>
    <w:rsid w:val="006359C2"/>
    <w:rsid w:val="00641414"/>
    <w:rsid w:val="0064154E"/>
    <w:rsid w:val="00641C85"/>
    <w:rsid w:val="006422B3"/>
    <w:rsid w:val="006438B6"/>
    <w:rsid w:val="0064585D"/>
    <w:rsid w:val="00647001"/>
    <w:rsid w:val="00647C1C"/>
    <w:rsid w:val="00647F94"/>
    <w:rsid w:val="00650356"/>
    <w:rsid w:val="00651918"/>
    <w:rsid w:val="00653734"/>
    <w:rsid w:val="006555C9"/>
    <w:rsid w:val="006576F1"/>
    <w:rsid w:val="006616BE"/>
    <w:rsid w:val="00662D59"/>
    <w:rsid w:val="006630E3"/>
    <w:rsid w:val="00663792"/>
    <w:rsid w:val="006642DF"/>
    <w:rsid w:val="006653CD"/>
    <w:rsid w:val="0066541B"/>
    <w:rsid w:val="006654AF"/>
    <w:rsid w:val="00666139"/>
    <w:rsid w:val="00670534"/>
    <w:rsid w:val="006711B9"/>
    <w:rsid w:val="00671351"/>
    <w:rsid w:val="00671A8C"/>
    <w:rsid w:val="00675F84"/>
    <w:rsid w:val="00676395"/>
    <w:rsid w:val="00676524"/>
    <w:rsid w:val="00676B87"/>
    <w:rsid w:val="00677DF1"/>
    <w:rsid w:val="00677E72"/>
    <w:rsid w:val="00682276"/>
    <w:rsid w:val="006832F0"/>
    <w:rsid w:val="006845D6"/>
    <w:rsid w:val="0068558C"/>
    <w:rsid w:val="00686437"/>
    <w:rsid w:val="0068669C"/>
    <w:rsid w:val="00687711"/>
    <w:rsid w:val="00692166"/>
    <w:rsid w:val="00692BA6"/>
    <w:rsid w:val="006937E1"/>
    <w:rsid w:val="006947DC"/>
    <w:rsid w:val="006967D1"/>
    <w:rsid w:val="006A1EBE"/>
    <w:rsid w:val="006A2E08"/>
    <w:rsid w:val="006A4807"/>
    <w:rsid w:val="006A5624"/>
    <w:rsid w:val="006A5BF6"/>
    <w:rsid w:val="006A7691"/>
    <w:rsid w:val="006B041E"/>
    <w:rsid w:val="006B0C88"/>
    <w:rsid w:val="006B1481"/>
    <w:rsid w:val="006B31CD"/>
    <w:rsid w:val="006B3436"/>
    <w:rsid w:val="006B511C"/>
    <w:rsid w:val="006B5290"/>
    <w:rsid w:val="006B542A"/>
    <w:rsid w:val="006B57F1"/>
    <w:rsid w:val="006B702E"/>
    <w:rsid w:val="006C088D"/>
    <w:rsid w:val="006C345A"/>
    <w:rsid w:val="006C65EA"/>
    <w:rsid w:val="006C698F"/>
    <w:rsid w:val="006C77D1"/>
    <w:rsid w:val="006D13E5"/>
    <w:rsid w:val="006D2E2B"/>
    <w:rsid w:val="006D5CD5"/>
    <w:rsid w:val="006E1975"/>
    <w:rsid w:val="006E455D"/>
    <w:rsid w:val="006E4F78"/>
    <w:rsid w:val="006E7E8B"/>
    <w:rsid w:val="006F003A"/>
    <w:rsid w:val="006F13E3"/>
    <w:rsid w:val="006F14F4"/>
    <w:rsid w:val="006F2318"/>
    <w:rsid w:val="006F260D"/>
    <w:rsid w:val="006F3A52"/>
    <w:rsid w:val="006F5782"/>
    <w:rsid w:val="006F5C16"/>
    <w:rsid w:val="006F784A"/>
    <w:rsid w:val="006F7AB7"/>
    <w:rsid w:val="007017D3"/>
    <w:rsid w:val="00701CF8"/>
    <w:rsid w:val="00703C83"/>
    <w:rsid w:val="00706251"/>
    <w:rsid w:val="00707937"/>
    <w:rsid w:val="00710E6B"/>
    <w:rsid w:val="00712909"/>
    <w:rsid w:val="00715F47"/>
    <w:rsid w:val="00715FA4"/>
    <w:rsid w:val="00720FAA"/>
    <w:rsid w:val="00721765"/>
    <w:rsid w:val="0072182B"/>
    <w:rsid w:val="00721897"/>
    <w:rsid w:val="00725766"/>
    <w:rsid w:val="007257C1"/>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55F91"/>
    <w:rsid w:val="0076084C"/>
    <w:rsid w:val="00760BD5"/>
    <w:rsid w:val="00764813"/>
    <w:rsid w:val="00766BB5"/>
    <w:rsid w:val="00770B58"/>
    <w:rsid w:val="00771601"/>
    <w:rsid w:val="00773D3A"/>
    <w:rsid w:val="007743F9"/>
    <w:rsid w:val="00776E5D"/>
    <w:rsid w:val="00776F82"/>
    <w:rsid w:val="00777106"/>
    <w:rsid w:val="00777ABD"/>
    <w:rsid w:val="00785129"/>
    <w:rsid w:val="00786DE5"/>
    <w:rsid w:val="00790A95"/>
    <w:rsid w:val="00792DA4"/>
    <w:rsid w:val="007933A5"/>
    <w:rsid w:val="007A092F"/>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8031FD"/>
    <w:rsid w:val="00804905"/>
    <w:rsid w:val="008069F8"/>
    <w:rsid w:val="00806FA1"/>
    <w:rsid w:val="00807DEC"/>
    <w:rsid w:val="008111DD"/>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43E"/>
    <w:rsid w:val="00864C69"/>
    <w:rsid w:val="00864C81"/>
    <w:rsid w:val="008652CD"/>
    <w:rsid w:val="008678CD"/>
    <w:rsid w:val="008708D5"/>
    <w:rsid w:val="00874A51"/>
    <w:rsid w:val="008754A9"/>
    <w:rsid w:val="008760EE"/>
    <w:rsid w:val="0087671B"/>
    <w:rsid w:val="00877F3B"/>
    <w:rsid w:val="00882D7A"/>
    <w:rsid w:val="00883A42"/>
    <w:rsid w:val="00883A7D"/>
    <w:rsid w:val="008845C0"/>
    <w:rsid w:val="00884730"/>
    <w:rsid w:val="0088734A"/>
    <w:rsid w:val="008923E0"/>
    <w:rsid w:val="00894DDC"/>
    <w:rsid w:val="0089641C"/>
    <w:rsid w:val="008A333E"/>
    <w:rsid w:val="008A3BD3"/>
    <w:rsid w:val="008A7D06"/>
    <w:rsid w:val="008B465D"/>
    <w:rsid w:val="008C2BB9"/>
    <w:rsid w:val="008C3608"/>
    <w:rsid w:val="008C4ACE"/>
    <w:rsid w:val="008C5DDE"/>
    <w:rsid w:val="008D10E5"/>
    <w:rsid w:val="008D135C"/>
    <w:rsid w:val="008D3E65"/>
    <w:rsid w:val="008D449B"/>
    <w:rsid w:val="008D4AC1"/>
    <w:rsid w:val="008D4E52"/>
    <w:rsid w:val="008D6F5B"/>
    <w:rsid w:val="008D7C2C"/>
    <w:rsid w:val="008E0537"/>
    <w:rsid w:val="008E083A"/>
    <w:rsid w:val="008E2469"/>
    <w:rsid w:val="008E6D92"/>
    <w:rsid w:val="008F3EB5"/>
    <w:rsid w:val="008F59A9"/>
    <w:rsid w:val="008F773C"/>
    <w:rsid w:val="009011EC"/>
    <w:rsid w:val="00902838"/>
    <w:rsid w:val="00903D65"/>
    <w:rsid w:val="0090499E"/>
    <w:rsid w:val="00904AD3"/>
    <w:rsid w:val="00904B4F"/>
    <w:rsid w:val="00904BBB"/>
    <w:rsid w:val="00907546"/>
    <w:rsid w:val="00907929"/>
    <w:rsid w:val="00910CC9"/>
    <w:rsid w:val="00912BDE"/>
    <w:rsid w:val="00914FF2"/>
    <w:rsid w:val="00916373"/>
    <w:rsid w:val="009166E0"/>
    <w:rsid w:val="00916749"/>
    <w:rsid w:val="00917122"/>
    <w:rsid w:val="00917A8F"/>
    <w:rsid w:val="009203D7"/>
    <w:rsid w:val="00921217"/>
    <w:rsid w:val="00921969"/>
    <w:rsid w:val="00922B63"/>
    <w:rsid w:val="009245CC"/>
    <w:rsid w:val="00925700"/>
    <w:rsid w:val="00925F71"/>
    <w:rsid w:val="0093088A"/>
    <w:rsid w:val="00933D9D"/>
    <w:rsid w:val="00936E12"/>
    <w:rsid w:val="00937B21"/>
    <w:rsid w:val="00943CE7"/>
    <w:rsid w:val="00954709"/>
    <w:rsid w:val="009556A5"/>
    <w:rsid w:val="00955B09"/>
    <w:rsid w:val="00957395"/>
    <w:rsid w:val="009603CB"/>
    <w:rsid w:val="009630BE"/>
    <w:rsid w:val="00970039"/>
    <w:rsid w:val="00970FB2"/>
    <w:rsid w:val="009724A0"/>
    <w:rsid w:val="00973141"/>
    <w:rsid w:val="009733E1"/>
    <w:rsid w:val="009750AC"/>
    <w:rsid w:val="00976B0D"/>
    <w:rsid w:val="009808BC"/>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90A"/>
    <w:rsid w:val="009A6A50"/>
    <w:rsid w:val="009A79A9"/>
    <w:rsid w:val="009A7B54"/>
    <w:rsid w:val="009B07AA"/>
    <w:rsid w:val="009B1306"/>
    <w:rsid w:val="009B43BC"/>
    <w:rsid w:val="009B5B7B"/>
    <w:rsid w:val="009C0FF7"/>
    <w:rsid w:val="009C3833"/>
    <w:rsid w:val="009C51E3"/>
    <w:rsid w:val="009D240C"/>
    <w:rsid w:val="009D24D3"/>
    <w:rsid w:val="009D2E28"/>
    <w:rsid w:val="009D4ABB"/>
    <w:rsid w:val="009D5729"/>
    <w:rsid w:val="009D68CE"/>
    <w:rsid w:val="009D7A7C"/>
    <w:rsid w:val="009D7BA0"/>
    <w:rsid w:val="009D7E91"/>
    <w:rsid w:val="009E10BB"/>
    <w:rsid w:val="009E2463"/>
    <w:rsid w:val="009E3A6C"/>
    <w:rsid w:val="009E5267"/>
    <w:rsid w:val="009E591A"/>
    <w:rsid w:val="009E61B8"/>
    <w:rsid w:val="009E6569"/>
    <w:rsid w:val="009E6C08"/>
    <w:rsid w:val="009E7EAD"/>
    <w:rsid w:val="009F0787"/>
    <w:rsid w:val="009F1421"/>
    <w:rsid w:val="009F2300"/>
    <w:rsid w:val="009F257D"/>
    <w:rsid w:val="009F3555"/>
    <w:rsid w:val="009F7931"/>
    <w:rsid w:val="00A00E68"/>
    <w:rsid w:val="00A01B01"/>
    <w:rsid w:val="00A01B6F"/>
    <w:rsid w:val="00A0297F"/>
    <w:rsid w:val="00A044D3"/>
    <w:rsid w:val="00A04736"/>
    <w:rsid w:val="00A04A1D"/>
    <w:rsid w:val="00A05AC8"/>
    <w:rsid w:val="00A10FF5"/>
    <w:rsid w:val="00A124A6"/>
    <w:rsid w:val="00A13096"/>
    <w:rsid w:val="00A141B0"/>
    <w:rsid w:val="00A1619D"/>
    <w:rsid w:val="00A1751E"/>
    <w:rsid w:val="00A21FDD"/>
    <w:rsid w:val="00A24D6D"/>
    <w:rsid w:val="00A267A4"/>
    <w:rsid w:val="00A27F98"/>
    <w:rsid w:val="00A309BC"/>
    <w:rsid w:val="00A331E9"/>
    <w:rsid w:val="00A335B4"/>
    <w:rsid w:val="00A33AB8"/>
    <w:rsid w:val="00A358D6"/>
    <w:rsid w:val="00A432D0"/>
    <w:rsid w:val="00A43841"/>
    <w:rsid w:val="00A441E1"/>
    <w:rsid w:val="00A45C21"/>
    <w:rsid w:val="00A461E9"/>
    <w:rsid w:val="00A52D77"/>
    <w:rsid w:val="00A5326F"/>
    <w:rsid w:val="00A5692B"/>
    <w:rsid w:val="00A61825"/>
    <w:rsid w:val="00A63E1C"/>
    <w:rsid w:val="00A6782E"/>
    <w:rsid w:val="00A71945"/>
    <w:rsid w:val="00A72BBA"/>
    <w:rsid w:val="00A72D40"/>
    <w:rsid w:val="00A74157"/>
    <w:rsid w:val="00A768D7"/>
    <w:rsid w:val="00A80FC4"/>
    <w:rsid w:val="00A81572"/>
    <w:rsid w:val="00A822CB"/>
    <w:rsid w:val="00A822EE"/>
    <w:rsid w:val="00A822EF"/>
    <w:rsid w:val="00A83273"/>
    <w:rsid w:val="00A836C9"/>
    <w:rsid w:val="00A85008"/>
    <w:rsid w:val="00A85627"/>
    <w:rsid w:val="00AA19D4"/>
    <w:rsid w:val="00AA3126"/>
    <w:rsid w:val="00AA36FC"/>
    <w:rsid w:val="00AA3B67"/>
    <w:rsid w:val="00AA524E"/>
    <w:rsid w:val="00AA6257"/>
    <w:rsid w:val="00AA728C"/>
    <w:rsid w:val="00AA7B0B"/>
    <w:rsid w:val="00AB4853"/>
    <w:rsid w:val="00AB5939"/>
    <w:rsid w:val="00AB63AE"/>
    <w:rsid w:val="00AB7FC7"/>
    <w:rsid w:val="00AC0727"/>
    <w:rsid w:val="00AC1BF5"/>
    <w:rsid w:val="00AC2C14"/>
    <w:rsid w:val="00AC2D2B"/>
    <w:rsid w:val="00AC627A"/>
    <w:rsid w:val="00AD7636"/>
    <w:rsid w:val="00AE2D1D"/>
    <w:rsid w:val="00AE4A86"/>
    <w:rsid w:val="00AE4FCA"/>
    <w:rsid w:val="00AF4655"/>
    <w:rsid w:val="00AF473D"/>
    <w:rsid w:val="00AF68FD"/>
    <w:rsid w:val="00B00943"/>
    <w:rsid w:val="00B057E2"/>
    <w:rsid w:val="00B10A5C"/>
    <w:rsid w:val="00B10CFA"/>
    <w:rsid w:val="00B14E8B"/>
    <w:rsid w:val="00B22AD4"/>
    <w:rsid w:val="00B233A9"/>
    <w:rsid w:val="00B248F0"/>
    <w:rsid w:val="00B24E97"/>
    <w:rsid w:val="00B25801"/>
    <w:rsid w:val="00B30810"/>
    <w:rsid w:val="00B31B65"/>
    <w:rsid w:val="00B32C6B"/>
    <w:rsid w:val="00B334A3"/>
    <w:rsid w:val="00B35A91"/>
    <w:rsid w:val="00B362BA"/>
    <w:rsid w:val="00B36E11"/>
    <w:rsid w:val="00B42231"/>
    <w:rsid w:val="00B42BA6"/>
    <w:rsid w:val="00B42EC0"/>
    <w:rsid w:val="00B42F76"/>
    <w:rsid w:val="00B44778"/>
    <w:rsid w:val="00B44889"/>
    <w:rsid w:val="00B44B4A"/>
    <w:rsid w:val="00B530DE"/>
    <w:rsid w:val="00B54ECB"/>
    <w:rsid w:val="00B55254"/>
    <w:rsid w:val="00B55784"/>
    <w:rsid w:val="00B66100"/>
    <w:rsid w:val="00B72365"/>
    <w:rsid w:val="00B7503F"/>
    <w:rsid w:val="00B7670F"/>
    <w:rsid w:val="00B770B0"/>
    <w:rsid w:val="00B77B79"/>
    <w:rsid w:val="00B80F61"/>
    <w:rsid w:val="00B82654"/>
    <w:rsid w:val="00B8323F"/>
    <w:rsid w:val="00B83AAC"/>
    <w:rsid w:val="00B83ACF"/>
    <w:rsid w:val="00B8423C"/>
    <w:rsid w:val="00B85307"/>
    <w:rsid w:val="00B85878"/>
    <w:rsid w:val="00B90C8E"/>
    <w:rsid w:val="00B91381"/>
    <w:rsid w:val="00B91560"/>
    <w:rsid w:val="00B91719"/>
    <w:rsid w:val="00B93907"/>
    <w:rsid w:val="00B943DB"/>
    <w:rsid w:val="00B943DF"/>
    <w:rsid w:val="00BA014D"/>
    <w:rsid w:val="00BA0922"/>
    <w:rsid w:val="00BA1ADA"/>
    <w:rsid w:val="00BA4DCB"/>
    <w:rsid w:val="00BA5A05"/>
    <w:rsid w:val="00BA6043"/>
    <w:rsid w:val="00BB10F9"/>
    <w:rsid w:val="00BB4D0A"/>
    <w:rsid w:val="00BB6C03"/>
    <w:rsid w:val="00BB7849"/>
    <w:rsid w:val="00BC0964"/>
    <w:rsid w:val="00BC18F5"/>
    <w:rsid w:val="00BC1F00"/>
    <w:rsid w:val="00BC360E"/>
    <w:rsid w:val="00BC51EA"/>
    <w:rsid w:val="00BD06FD"/>
    <w:rsid w:val="00BD4697"/>
    <w:rsid w:val="00BD49B4"/>
    <w:rsid w:val="00BD5DD7"/>
    <w:rsid w:val="00BD6E15"/>
    <w:rsid w:val="00BE0966"/>
    <w:rsid w:val="00BE142A"/>
    <w:rsid w:val="00BE1D66"/>
    <w:rsid w:val="00BE7962"/>
    <w:rsid w:val="00BF07CE"/>
    <w:rsid w:val="00BF09D4"/>
    <w:rsid w:val="00BF1508"/>
    <w:rsid w:val="00BF28C7"/>
    <w:rsid w:val="00BF2AC5"/>
    <w:rsid w:val="00BF2CDA"/>
    <w:rsid w:val="00BF4A8D"/>
    <w:rsid w:val="00C00643"/>
    <w:rsid w:val="00C008D8"/>
    <w:rsid w:val="00C01C75"/>
    <w:rsid w:val="00C020E0"/>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6AEC"/>
    <w:rsid w:val="00C26E8D"/>
    <w:rsid w:val="00C304EA"/>
    <w:rsid w:val="00C30872"/>
    <w:rsid w:val="00C31F07"/>
    <w:rsid w:val="00C33B51"/>
    <w:rsid w:val="00C343D5"/>
    <w:rsid w:val="00C3683F"/>
    <w:rsid w:val="00C37850"/>
    <w:rsid w:val="00C4158B"/>
    <w:rsid w:val="00C42A02"/>
    <w:rsid w:val="00C445DA"/>
    <w:rsid w:val="00C453E2"/>
    <w:rsid w:val="00C47C6F"/>
    <w:rsid w:val="00C50B7A"/>
    <w:rsid w:val="00C50F7B"/>
    <w:rsid w:val="00C53EB5"/>
    <w:rsid w:val="00C568F1"/>
    <w:rsid w:val="00C56E52"/>
    <w:rsid w:val="00C60502"/>
    <w:rsid w:val="00C62E0A"/>
    <w:rsid w:val="00C6399A"/>
    <w:rsid w:val="00C6399D"/>
    <w:rsid w:val="00C63C10"/>
    <w:rsid w:val="00C6451A"/>
    <w:rsid w:val="00C65AEC"/>
    <w:rsid w:val="00C66071"/>
    <w:rsid w:val="00C7042A"/>
    <w:rsid w:val="00C723AD"/>
    <w:rsid w:val="00C76ED9"/>
    <w:rsid w:val="00C77CE5"/>
    <w:rsid w:val="00C81228"/>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25F9"/>
    <w:rsid w:val="00CB29A8"/>
    <w:rsid w:val="00CB3F17"/>
    <w:rsid w:val="00CB62B7"/>
    <w:rsid w:val="00CB635D"/>
    <w:rsid w:val="00CB6647"/>
    <w:rsid w:val="00CC2318"/>
    <w:rsid w:val="00CC4E9D"/>
    <w:rsid w:val="00CC7566"/>
    <w:rsid w:val="00CC7CA1"/>
    <w:rsid w:val="00CD0214"/>
    <w:rsid w:val="00CD3471"/>
    <w:rsid w:val="00CD4F1C"/>
    <w:rsid w:val="00CD5A38"/>
    <w:rsid w:val="00CD667E"/>
    <w:rsid w:val="00CD7EB7"/>
    <w:rsid w:val="00CE1B79"/>
    <w:rsid w:val="00CE2F7C"/>
    <w:rsid w:val="00CE4354"/>
    <w:rsid w:val="00CE50C2"/>
    <w:rsid w:val="00CF0190"/>
    <w:rsid w:val="00CF0C98"/>
    <w:rsid w:val="00CF115E"/>
    <w:rsid w:val="00CF232A"/>
    <w:rsid w:val="00CF3E02"/>
    <w:rsid w:val="00CF3FCD"/>
    <w:rsid w:val="00CF651D"/>
    <w:rsid w:val="00D00BDB"/>
    <w:rsid w:val="00D01D63"/>
    <w:rsid w:val="00D031EA"/>
    <w:rsid w:val="00D033D4"/>
    <w:rsid w:val="00D035F7"/>
    <w:rsid w:val="00D04565"/>
    <w:rsid w:val="00D04D23"/>
    <w:rsid w:val="00D04E8B"/>
    <w:rsid w:val="00D0564A"/>
    <w:rsid w:val="00D07F30"/>
    <w:rsid w:val="00D117C4"/>
    <w:rsid w:val="00D12125"/>
    <w:rsid w:val="00D12B21"/>
    <w:rsid w:val="00D152CC"/>
    <w:rsid w:val="00D15540"/>
    <w:rsid w:val="00D1795C"/>
    <w:rsid w:val="00D17DF0"/>
    <w:rsid w:val="00D213AD"/>
    <w:rsid w:val="00D21F0D"/>
    <w:rsid w:val="00D2202C"/>
    <w:rsid w:val="00D24058"/>
    <w:rsid w:val="00D26D3F"/>
    <w:rsid w:val="00D26DFC"/>
    <w:rsid w:val="00D2713D"/>
    <w:rsid w:val="00D300A8"/>
    <w:rsid w:val="00D35621"/>
    <w:rsid w:val="00D41F74"/>
    <w:rsid w:val="00D42A88"/>
    <w:rsid w:val="00D46D82"/>
    <w:rsid w:val="00D50DA8"/>
    <w:rsid w:val="00D51082"/>
    <w:rsid w:val="00D5135C"/>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6781F"/>
    <w:rsid w:val="00D73F86"/>
    <w:rsid w:val="00D740C1"/>
    <w:rsid w:val="00D74246"/>
    <w:rsid w:val="00D81871"/>
    <w:rsid w:val="00D82759"/>
    <w:rsid w:val="00D82959"/>
    <w:rsid w:val="00D831DE"/>
    <w:rsid w:val="00D85BBC"/>
    <w:rsid w:val="00D86099"/>
    <w:rsid w:val="00D86C34"/>
    <w:rsid w:val="00D87555"/>
    <w:rsid w:val="00D90230"/>
    <w:rsid w:val="00D92535"/>
    <w:rsid w:val="00D92EF6"/>
    <w:rsid w:val="00D94041"/>
    <w:rsid w:val="00D977A7"/>
    <w:rsid w:val="00DA076E"/>
    <w:rsid w:val="00DA1806"/>
    <w:rsid w:val="00DA44E4"/>
    <w:rsid w:val="00DB24F3"/>
    <w:rsid w:val="00DB2FD4"/>
    <w:rsid w:val="00DB422D"/>
    <w:rsid w:val="00DB4AEC"/>
    <w:rsid w:val="00DB73CD"/>
    <w:rsid w:val="00DB77E0"/>
    <w:rsid w:val="00DB7B20"/>
    <w:rsid w:val="00DC29C7"/>
    <w:rsid w:val="00DC36D6"/>
    <w:rsid w:val="00DC57B6"/>
    <w:rsid w:val="00DD0EEB"/>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49E3"/>
    <w:rsid w:val="00E0712D"/>
    <w:rsid w:val="00E115C4"/>
    <w:rsid w:val="00E14938"/>
    <w:rsid w:val="00E15FA4"/>
    <w:rsid w:val="00E16269"/>
    <w:rsid w:val="00E17B6C"/>
    <w:rsid w:val="00E17DC1"/>
    <w:rsid w:val="00E20212"/>
    <w:rsid w:val="00E20EC9"/>
    <w:rsid w:val="00E2186D"/>
    <w:rsid w:val="00E21B18"/>
    <w:rsid w:val="00E23A9E"/>
    <w:rsid w:val="00E23E7C"/>
    <w:rsid w:val="00E24CA3"/>
    <w:rsid w:val="00E254F0"/>
    <w:rsid w:val="00E26209"/>
    <w:rsid w:val="00E266FA"/>
    <w:rsid w:val="00E32EF1"/>
    <w:rsid w:val="00E35824"/>
    <w:rsid w:val="00E3697A"/>
    <w:rsid w:val="00E36E63"/>
    <w:rsid w:val="00E3712E"/>
    <w:rsid w:val="00E37917"/>
    <w:rsid w:val="00E42580"/>
    <w:rsid w:val="00E429D8"/>
    <w:rsid w:val="00E441A8"/>
    <w:rsid w:val="00E46889"/>
    <w:rsid w:val="00E50E4E"/>
    <w:rsid w:val="00E52CA2"/>
    <w:rsid w:val="00E53A79"/>
    <w:rsid w:val="00E555AD"/>
    <w:rsid w:val="00E569EE"/>
    <w:rsid w:val="00E62215"/>
    <w:rsid w:val="00E63195"/>
    <w:rsid w:val="00E636E8"/>
    <w:rsid w:val="00E65307"/>
    <w:rsid w:val="00E66F40"/>
    <w:rsid w:val="00E72D02"/>
    <w:rsid w:val="00E748C9"/>
    <w:rsid w:val="00E74C4F"/>
    <w:rsid w:val="00E87E50"/>
    <w:rsid w:val="00E9083F"/>
    <w:rsid w:val="00E91259"/>
    <w:rsid w:val="00E91412"/>
    <w:rsid w:val="00E946E8"/>
    <w:rsid w:val="00E97108"/>
    <w:rsid w:val="00EA1DE7"/>
    <w:rsid w:val="00EA407C"/>
    <w:rsid w:val="00EA466B"/>
    <w:rsid w:val="00EA52C1"/>
    <w:rsid w:val="00EA55EC"/>
    <w:rsid w:val="00EA5DD5"/>
    <w:rsid w:val="00EA733F"/>
    <w:rsid w:val="00EB2647"/>
    <w:rsid w:val="00EC0415"/>
    <w:rsid w:val="00EC1B29"/>
    <w:rsid w:val="00EC2823"/>
    <w:rsid w:val="00EC2AB9"/>
    <w:rsid w:val="00EC4440"/>
    <w:rsid w:val="00EC6930"/>
    <w:rsid w:val="00ED060F"/>
    <w:rsid w:val="00ED2A00"/>
    <w:rsid w:val="00ED51FE"/>
    <w:rsid w:val="00ED54C4"/>
    <w:rsid w:val="00ED674E"/>
    <w:rsid w:val="00EE4E1A"/>
    <w:rsid w:val="00EE7521"/>
    <w:rsid w:val="00EE75A8"/>
    <w:rsid w:val="00EF3B85"/>
    <w:rsid w:val="00EF6576"/>
    <w:rsid w:val="00F01567"/>
    <w:rsid w:val="00F0594B"/>
    <w:rsid w:val="00F13853"/>
    <w:rsid w:val="00F14312"/>
    <w:rsid w:val="00F145E3"/>
    <w:rsid w:val="00F16D5F"/>
    <w:rsid w:val="00F20A6E"/>
    <w:rsid w:val="00F216C9"/>
    <w:rsid w:val="00F23C50"/>
    <w:rsid w:val="00F25918"/>
    <w:rsid w:val="00F26C9D"/>
    <w:rsid w:val="00F27E6E"/>
    <w:rsid w:val="00F424BB"/>
    <w:rsid w:val="00F45259"/>
    <w:rsid w:val="00F502B4"/>
    <w:rsid w:val="00F53009"/>
    <w:rsid w:val="00F54839"/>
    <w:rsid w:val="00F56F29"/>
    <w:rsid w:val="00F57DD2"/>
    <w:rsid w:val="00F57E5B"/>
    <w:rsid w:val="00F62D86"/>
    <w:rsid w:val="00F63981"/>
    <w:rsid w:val="00F63ADE"/>
    <w:rsid w:val="00F72D21"/>
    <w:rsid w:val="00F750FA"/>
    <w:rsid w:val="00F75563"/>
    <w:rsid w:val="00F7599D"/>
    <w:rsid w:val="00F76C38"/>
    <w:rsid w:val="00F77224"/>
    <w:rsid w:val="00F81422"/>
    <w:rsid w:val="00F83D5B"/>
    <w:rsid w:val="00F83E62"/>
    <w:rsid w:val="00F846E7"/>
    <w:rsid w:val="00F84AA6"/>
    <w:rsid w:val="00F86D4E"/>
    <w:rsid w:val="00F8766F"/>
    <w:rsid w:val="00F912E0"/>
    <w:rsid w:val="00F91652"/>
    <w:rsid w:val="00F91C0E"/>
    <w:rsid w:val="00F9514C"/>
    <w:rsid w:val="00F966DB"/>
    <w:rsid w:val="00FA0E05"/>
    <w:rsid w:val="00FA2473"/>
    <w:rsid w:val="00FA248E"/>
    <w:rsid w:val="00FA40BE"/>
    <w:rsid w:val="00FA5C63"/>
    <w:rsid w:val="00FA65F7"/>
    <w:rsid w:val="00FB0636"/>
    <w:rsid w:val="00FB16BB"/>
    <w:rsid w:val="00FB2FF8"/>
    <w:rsid w:val="00FB3345"/>
    <w:rsid w:val="00FB3952"/>
    <w:rsid w:val="00FB7D8B"/>
    <w:rsid w:val="00FC01DD"/>
    <w:rsid w:val="00FC2CE3"/>
    <w:rsid w:val="00FC606A"/>
    <w:rsid w:val="00FC6C91"/>
    <w:rsid w:val="00FD090A"/>
    <w:rsid w:val="00FD4B61"/>
    <w:rsid w:val="00FD533F"/>
    <w:rsid w:val="00FD66E7"/>
    <w:rsid w:val="00FE442F"/>
    <w:rsid w:val="00FE63B1"/>
    <w:rsid w:val="00FE73AF"/>
    <w:rsid w:val="00FF17C2"/>
    <w:rsid w:val="00FF53F9"/>
    <w:rsid w:val="00FF69DC"/>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F4DF"/>
  <w15:docId w15:val="{4B2F13EC-56A3-4078-839D-BA6A526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 w:type="paragraph" w:styleId="Kommentarer">
    <w:name w:val="annotation text"/>
    <w:basedOn w:val="Normal"/>
    <w:link w:val="KommentarerChar"/>
    <w:uiPriority w:val="99"/>
    <w:unhideWhenUsed/>
    <w:rsid w:val="00524580"/>
    <w:rPr>
      <w:sz w:val="20"/>
      <w:szCs w:val="20"/>
      <w:lang w:val="sv-FI"/>
    </w:rPr>
  </w:style>
  <w:style w:type="character" w:customStyle="1" w:styleId="KommentarerChar">
    <w:name w:val="Kommentarer Char"/>
    <w:basedOn w:val="Standardstycketeckensnitt"/>
    <w:link w:val="Kommentarer"/>
    <w:uiPriority w:val="99"/>
    <w:rsid w:val="00524580"/>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258715326">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a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visionen.ax" TargetMode="External"/><Relationship Id="rId4" Type="http://schemas.openxmlformats.org/officeDocument/2006/relationships/settings" Target="settings.xml"/><Relationship Id="rId9" Type="http://schemas.openxmlformats.org/officeDocument/2006/relationships/hyperlink" Target="http://www.revisionen.ax"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9AB4-9280-4C4B-B262-4D4BA2F9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2066</Words>
  <Characters>10953</Characters>
  <Application>Microsoft Office Word</Application>
  <DocSecurity>0</DocSecurity>
  <Lines>91</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12994</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2</cp:revision>
  <cp:lastPrinted>2019-03-14T11:32:00Z</cp:lastPrinted>
  <dcterms:created xsi:type="dcterms:W3CDTF">2021-03-08T12:50:00Z</dcterms:created>
  <dcterms:modified xsi:type="dcterms:W3CDTF">2021-03-08T12:50:00Z</dcterms:modified>
</cp:coreProperties>
</file>