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2043D9B7" w14:textId="77777777">
        <w:trPr>
          <w:cantSplit/>
          <w:trHeight w:val="20"/>
        </w:trPr>
        <w:tc>
          <w:tcPr>
            <w:tcW w:w="861" w:type="dxa"/>
            <w:vMerge w:val="restart"/>
          </w:tcPr>
          <w:p w14:paraId="638033F3" w14:textId="77777777" w:rsidR="000B3F00" w:rsidRDefault="009134D7">
            <w:pPr>
              <w:pStyle w:val="xLedtext"/>
              <w:rPr>
                <w:noProof/>
              </w:rPr>
            </w:pPr>
            <w:bookmarkStart w:id="0" w:name="_top"/>
            <w:bookmarkEnd w:id="0"/>
            <w:r>
              <w:rPr>
                <w:noProof/>
                <w:lang w:val="sv-FI" w:eastAsia="sv-FI"/>
              </w:rPr>
              <w:drawing>
                <wp:inline distT="0" distB="0" distL="0" distR="0" wp14:anchorId="7D1AD8C4" wp14:editId="09FAD1F0">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4855D7C7" w14:textId="77777777" w:rsidR="000B3F00" w:rsidRDefault="009134D7">
            <w:pPr>
              <w:pStyle w:val="xMellanrum"/>
            </w:pPr>
            <w:r>
              <w:rPr>
                <w:noProof/>
                <w:lang w:val="sv-FI" w:eastAsia="sv-FI"/>
              </w:rPr>
              <w:drawing>
                <wp:inline distT="0" distB="0" distL="0" distR="0" wp14:anchorId="7654AC0A" wp14:editId="29590341">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4DD932F7" w14:textId="77777777">
        <w:trPr>
          <w:cantSplit/>
          <w:trHeight w:val="299"/>
        </w:trPr>
        <w:tc>
          <w:tcPr>
            <w:tcW w:w="861" w:type="dxa"/>
            <w:vMerge/>
          </w:tcPr>
          <w:p w14:paraId="660414F3" w14:textId="77777777" w:rsidR="000B3F00" w:rsidRDefault="000B3F00">
            <w:pPr>
              <w:pStyle w:val="xLedtext"/>
            </w:pPr>
          </w:p>
        </w:tc>
        <w:tc>
          <w:tcPr>
            <w:tcW w:w="4448" w:type="dxa"/>
            <w:vAlign w:val="bottom"/>
          </w:tcPr>
          <w:p w14:paraId="45A49574" w14:textId="77777777" w:rsidR="000B3F00" w:rsidRDefault="000B3F00">
            <w:pPr>
              <w:pStyle w:val="xAvsandare1"/>
            </w:pPr>
            <w:r>
              <w:t>Ålands lagting</w:t>
            </w:r>
          </w:p>
        </w:tc>
        <w:tc>
          <w:tcPr>
            <w:tcW w:w="4288" w:type="dxa"/>
            <w:gridSpan w:val="2"/>
            <w:vAlign w:val="bottom"/>
          </w:tcPr>
          <w:p w14:paraId="5606618D" w14:textId="32710174" w:rsidR="000B3F00" w:rsidRDefault="00377141" w:rsidP="009134D7">
            <w:pPr>
              <w:pStyle w:val="xDokTypNr"/>
            </w:pPr>
            <w:r>
              <w:t>ÅTGÄRDS</w:t>
            </w:r>
            <w:r w:rsidR="00AC6820">
              <w:t xml:space="preserve">MOTION nr </w:t>
            </w:r>
            <w:r w:rsidR="004E3F22">
              <w:t>2</w:t>
            </w:r>
            <w:r w:rsidR="00935A18">
              <w:t>/</w:t>
            </w:r>
            <w:proofErr w:type="gramStart"/>
            <w:r w:rsidR="00935A18">
              <w:t>20</w:t>
            </w:r>
            <w:r w:rsidR="00036DFF">
              <w:t>20</w:t>
            </w:r>
            <w:r w:rsidR="00935A18">
              <w:t>-20</w:t>
            </w:r>
            <w:r w:rsidR="009134D7">
              <w:t>2</w:t>
            </w:r>
            <w:r w:rsidR="00036DFF">
              <w:t>1</w:t>
            </w:r>
            <w:proofErr w:type="gramEnd"/>
          </w:p>
        </w:tc>
      </w:tr>
      <w:tr w:rsidR="000B3F00" w14:paraId="6456D62D" w14:textId="77777777">
        <w:trPr>
          <w:cantSplit/>
          <w:trHeight w:val="238"/>
        </w:trPr>
        <w:tc>
          <w:tcPr>
            <w:tcW w:w="861" w:type="dxa"/>
            <w:vMerge/>
          </w:tcPr>
          <w:p w14:paraId="20851848" w14:textId="77777777" w:rsidR="000B3F00" w:rsidRDefault="000B3F00">
            <w:pPr>
              <w:pStyle w:val="xLedtext"/>
            </w:pPr>
          </w:p>
        </w:tc>
        <w:tc>
          <w:tcPr>
            <w:tcW w:w="4448" w:type="dxa"/>
            <w:vAlign w:val="bottom"/>
          </w:tcPr>
          <w:p w14:paraId="2D0140DF" w14:textId="77777777" w:rsidR="000B3F00" w:rsidRDefault="000B3F00">
            <w:pPr>
              <w:pStyle w:val="xLedtext"/>
            </w:pPr>
            <w:r>
              <w:t xml:space="preserve">Lagtingsledamot </w:t>
            </w:r>
          </w:p>
        </w:tc>
        <w:tc>
          <w:tcPr>
            <w:tcW w:w="1725" w:type="dxa"/>
            <w:vAlign w:val="bottom"/>
          </w:tcPr>
          <w:p w14:paraId="24228620" w14:textId="77777777" w:rsidR="000B3F00" w:rsidRDefault="000B3F00">
            <w:pPr>
              <w:pStyle w:val="xLedtext"/>
            </w:pPr>
            <w:r>
              <w:t>Datum</w:t>
            </w:r>
          </w:p>
        </w:tc>
        <w:tc>
          <w:tcPr>
            <w:tcW w:w="2563" w:type="dxa"/>
            <w:vAlign w:val="bottom"/>
          </w:tcPr>
          <w:p w14:paraId="5B804EAB" w14:textId="77777777" w:rsidR="000B3F00" w:rsidRDefault="000B3F00">
            <w:pPr>
              <w:pStyle w:val="xLedtext"/>
            </w:pPr>
          </w:p>
        </w:tc>
      </w:tr>
      <w:tr w:rsidR="000B3F00" w14:paraId="4AD1B4DA" w14:textId="77777777">
        <w:trPr>
          <w:cantSplit/>
          <w:trHeight w:val="238"/>
        </w:trPr>
        <w:tc>
          <w:tcPr>
            <w:tcW w:w="861" w:type="dxa"/>
            <w:vMerge/>
          </w:tcPr>
          <w:p w14:paraId="7263774D" w14:textId="77777777" w:rsidR="000B3F00" w:rsidRDefault="000B3F00">
            <w:pPr>
              <w:pStyle w:val="xAvsandare2"/>
            </w:pPr>
          </w:p>
        </w:tc>
        <w:tc>
          <w:tcPr>
            <w:tcW w:w="4448" w:type="dxa"/>
            <w:vAlign w:val="center"/>
          </w:tcPr>
          <w:p w14:paraId="6CE4C7F2" w14:textId="1DF63F1F" w:rsidR="000B3F00" w:rsidRDefault="0035024E" w:rsidP="00377141">
            <w:pPr>
              <w:pStyle w:val="xAvsandare2"/>
            </w:pPr>
            <w:r w:rsidRPr="001F13E2">
              <w:t>Nina Fellman</w:t>
            </w:r>
            <w:r w:rsidR="00036DFF">
              <w:t xml:space="preserve"> </w:t>
            </w:r>
            <w:proofErr w:type="gramStart"/>
            <w:r w:rsidR="00036DFF">
              <w:t>m.fl.</w:t>
            </w:r>
            <w:proofErr w:type="gramEnd"/>
          </w:p>
        </w:tc>
        <w:tc>
          <w:tcPr>
            <w:tcW w:w="1725" w:type="dxa"/>
            <w:vAlign w:val="center"/>
          </w:tcPr>
          <w:p w14:paraId="1FD77C3D" w14:textId="77777777" w:rsidR="000B3F00" w:rsidRDefault="0035024E" w:rsidP="0012085E">
            <w:pPr>
              <w:pStyle w:val="xDatum1"/>
            </w:pPr>
            <w:r w:rsidRPr="00962677">
              <w:t>2020-12-03</w:t>
            </w:r>
          </w:p>
        </w:tc>
        <w:tc>
          <w:tcPr>
            <w:tcW w:w="2563" w:type="dxa"/>
            <w:vAlign w:val="center"/>
          </w:tcPr>
          <w:p w14:paraId="28C5E43D" w14:textId="77777777" w:rsidR="000B3F00" w:rsidRDefault="000B3F00">
            <w:pPr>
              <w:pStyle w:val="xBeteckning1"/>
            </w:pPr>
          </w:p>
        </w:tc>
      </w:tr>
      <w:tr w:rsidR="000B3F00" w14:paraId="706FB466" w14:textId="77777777">
        <w:trPr>
          <w:cantSplit/>
          <w:trHeight w:val="238"/>
        </w:trPr>
        <w:tc>
          <w:tcPr>
            <w:tcW w:w="861" w:type="dxa"/>
            <w:vMerge/>
          </w:tcPr>
          <w:p w14:paraId="6A13EDFA" w14:textId="77777777" w:rsidR="000B3F00" w:rsidRDefault="000B3F00">
            <w:pPr>
              <w:pStyle w:val="xLedtext"/>
            </w:pPr>
          </w:p>
        </w:tc>
        <w:tc>
          <w:tcPr>
            <w:tcW w:w="4448" w:type="dxa"/>
            <w:vAlign w:val="bottom"/>
          </w:tcPr>
          <w:p w14:paraId="199D8769" w14:textId="77777777" w:rsidR="000B3F00" w:rsidRDefault="000B3F00">
            <w:pPr>
              <w:pStyle w:val="xLedtext"/>
            </w:pPr>
          </w:p>
        </w:tc>
        <w:tc>
          <w:tcPr>
            <w:tcW w:w="1725" w:type="dxa"/>
            <w:vAlign w:val="bottom"/>
          </w:tcPr>
          <w:p w14:paraId="4B6076B9" w14:textId="77777777" w:rsidR="000B3F00" w:rsidRDefault="000B3F00">
            <w:pPr>
              <w:pStyle w:val="xLedtext"/>
            </w:pPr>
          </w:p>
        </w:tc>
        <w:tc>
          <w:tcPr>
            <w:tcW w:w="2563" w:type="dxa"/>
            <w:vAlign w:val="bottom"/>
          </w:tcPr>
          <w:p w14:paraId="4EB77E28" w14:textId="77777777" w:rsidR="000B3F00" w:rsidRDefault="000B3F00">
            <w:pPr>
              <w:pStyle w:val="xLedtext"/>
            </w:pPr>
          </w:p>
        </w:tc>
      </w:tr>
      <w:tr w:rsidR="000B3F00" w14:paraId="56022D73" w14:textId="77777777">
        <w:trPr>
          <w:cantSplit/>
          <w:trHeight w:val="238"/>
        </w:trPr>
        <w:tc>
          <w:tcPr>
            <w:tcW w:w="861" w:type="dxa"/>
            <w:vMerge/>
            <w:tcBorders>
              <w:bottom w:val="single" w:sz="4" w:space="0" w:color="auto"/>
            </w:tcBorders>
          </w:tcPr>
          <w:p w14:paraId="08688E2A" w14:textId="77777777" w:rsidR="000B3F00" w:rsidRDefault="000B3F00">
            <w:pPr>
              <w:pStyle w:val="xAvsandare3"/>
            </w:pPr>
          </w:p>
        </w:tc>
        <w:tc>
          <w:tcPr>
            <w:tcW w:w="4448" w:type="dxa"/>
            <w:tcBorders>
              <w:bottom w:val="single" w:sz="4" w:space="0" w:color="auto"/>
            </w:tcBorders>
            <w:vAlign w:val="center"/>
          </w:tcPr>
          <w:p w14:paraId="2E22A452" w14:textId="77777777" w:rsidR="000B3F00" w:rsidRDefault="000B3F00">
            <w:pPr>
              <w:pStyle w:val="xAvsandare3"/>
            </w:pPr>
          </w:p>
        </w:tc>
        <w:tc>
          <w:tcPr>
            <w:tcW w:w="1725" w:type="dxa"/>
            <w:tcBorders>
              <w:bottom w:val="single" w:sz="4" w:space="0" w:color="auto"/>
            </w:tcBorders>
            <w:vAlign w:val="center"/>
          </w:tcPr>
          <w:p w14:paraId="0206A713" w14:textId="77777777" w:rsidR="000B3F00" w:rsidRDefault="000B3F00">
            <w:pPr>
              <w:pStyle w:val="xDatum2"/>
            </w:pPr>
          </w:p>
        </w:tc>
        <w:tc>
          <w:tcPr>
            <w:tcW w:w="2563" w:type="dxa"/>
            <w:tcBorders>
              <w:bottom w:val="single" w:sz="4" w:space="0" w:color="auto"/>
            </w:tcBorders>
            <w:vAlign w:val="center"/>
          </w:tcPr>
          <w:p w14:paraId="544429BD" w14:textId="77777777" w:rsidR="000B3F00" w:rsidRDefault="000B3F00">
            <w:pPr>
              <w:pStyle w:val="xBeteckning2"/>
            </w:pPr>
          </w:p>
        </w:tc>
      </w:tr>
      <w:tr w:rsidR="000B3F00" w14:paraId="39ED1315" w14:textId="77777777">
        <w:trPr>
          <w:cantSplit/>
          <w:trHeight w:val="238"/>
        </w:trPr>
        <w:tc>
          <w:tcPr>
            <w:tcW w:w="861" w:type="dxa"/>
            <w:tcBorders>
              <w:top w:val="single" w:sz="4" w:space="0" w:color="auto"/>
            </w:tcBorders>
            <w:vAlign w:val="bottom"/>
          </w:tcPr>
          <w:p w14:paraId="2C9673F0" w14:textId="77777777" w:rsidR="000B3F00" w:rsidRDefault="000B3F00">
            <w:pPr>
              <w:pStyle w:val="xLedtext"/>
            </w:pPr>
          </w:p>
        </w:tc>
        <w:tc>
          <w:tcPr>
            <w:tcW w:w="4448" w:type="dxa"/>
            <w:tcBorders>
              <w:top w:val="single" w:sz="4" w:space="0" w:color="auto"/>
            </w:tcBorders>
            <w:vAlign w:val="bottom"/>
          </w:tcPr>
          <w:p w14:paraId="22EA8BE4" w14:textId="77777777" w:rsidR="000B3F00" w:rsidRDefault="000B3F00">
            <w:pPr>
              <w:pStyle w:val="xLedtext"/>
            </w:pPr>
          </w:p>
        </w:tc>
        <w:tc>
          <w:tcPr>
            <w:tcW w:w="4288" w:type="dxa"/>
            <w:gridSpan w:val="2"/>
            <w:tcBorders>
              <w:top w:val="single" w:sz="4" w:space="0" w:color="auto"/>
            </w:tcBorders>
            <w:vAlign w:val="bottom"/>
          </w:tcPr>
          <w:p w14:paraId="1B056B2B" w14:textId="77777777" w:rsidR="000B3F00" w:rsidRDefault="000B3F00">
            <w:pPr>
              <w:pStyle w:val="xLedtext"/>
            </w:pPr>
          </w:p>
        </w:tc>
      </w:tr>
      <w:tr w:rsidR="000B3F00" w14:paraId="5CC2F7E8" w14:textId="77777777">
        <w:trPr>
          <w:cantSplit/>
          <w:trHeight w:val="238"/>
        </w:trPr>
        <w:tc>
          <w:tcPr>
            <w:tcW w:w="861" w:type="dxa"/>
          </w:tcPr>
          <w:p w14:paraId="5701EAE3" w14:textId="77777777" w:rsidR="000B3F00" w:rsidRDefault="000B3F00">
            <w:pPr>
              <w:pStyle w:val="xCelltext"/>
            </w:pPr>
          </w:p>
        </w:tc>
        <w:tc>
          <w:tcPr>
            <w:tcW w:w="4448" w:type="dxa"/>
            <w:vMerge w:val="restart"/>
          </w:tcPr>
          <w:p w14:paraId="7F9CF3A2" w14:textId="77777777" w:rsidR="000B3F00" w:rsidRDefault="000B3F00">
            <w:pPr>
              <w:pStyle w:val="xMottagare1"/>
            </w:pPr>
            <w:r>
              <w:t>Till Ålands lagting</w:t>
            </w:r>
          </w:p>
        </w:tc>
        <w:tc>
          <w:tcPr>
            <w:tcW w:w="4288" w:type="dxa"/>
            <w:gridSpan w:val="2"/>
            <w:vMerge w:val="restart"/>
          </w:tcPr>
          <w:p w14:paraId="433B80A4" w14:textId="77777777" w:rsidR="000B3F00" w:rsidRDefault="000B3F00">
            <w:pPr>
              <w:pStyle w:val="xMottagare1"/>
              <w:tabs>
                <w:tab w:val="left" w:pos="2349"/>
              </w:tabs>
            </w:pPr>
          </w:p>
        </w:tc>
      </w:tr>
      <w:tr w:rsidR="000B3F00" w14:paraId="53D3F7B6" w14:textId="77777777">
        <w:trPr>
          <w:cantSplit/>
          <w:trHeight w:val="238"/>
        </w:trPr>
        <w:tc>
          <w:tcPr>
            <w:tcW w:w="861" w:type="dxa"/>
          </w:tcPr>
          <w:p w14:paraId="3EAD6170" w14:textId="77777777" w:rsidR="000B3F00" w:rsidRDefault="000B3F00">
            <w:pPr>
              <w:pStyle w:val="xCelltext"/>
            </w:pPr>
          </w:p>
        </w:tc>
        <w:tc>
          <w:tcPr>
            <w:tcW w:w="4448" w:type="dxa"/>
            <w:vMerge/>
            <w:vAlign w:val="center"/>
          </w:tcPr>
          <w:p w14:paraId="1C7FDD95" w14:textId="77777777" w:rsidR="000B3F00" w:rsidRDefault="000B3F00">
            <w:pPr>
              <w:pStyle w:val="xCelltext"/>
            </w:pPr>
          </w:p>
        </w:tc>
        <w:tc>
          <w:tcPr>
            <w:tcW w:w="4288" w:type="dxa"/>
            <w:gridSpan w:val="2"/>
            <w:vMerge/>
            <w:vAlign w:val="center"/>
          </w:tcPr>
          <w:p w14:paraId="70645313" w14:textId="77777777" w:rsidR="000B3F00" w:rsidRDefault="000B3F00">
            <w:pPr>
              <w:pStyle w:val="xCelltext"/>
            </w:pPr>
          </w:p>
        </w:tc>
      </w:tr>
      <w:tr w:rsidR="000B3F00" w14:paraId="1241589F" w14:textId="77777777">
        <w:trPr>
          <w:cantSplit/>
          <w:trHeight w:val="238"/>
        </w:trPr>
        <w:tc>
          <w:tcPr>
            <w:tcW w:w="861" w:type="dxa"/>
          </w:tcPr>
          <w:p w14:paraId="05D2EC0B" w14:textId="77777777" w:rsidR="000B3F00" w:rsidRDefault="000B3F00">
            <w:pPr>
              <w:pStyle w:val="xCelltext"/>
            </w:pPr>
          </w:p>
        </w:tc>
        <w:tc>
          <w:tcPr>
            <w:tcW w:w="4448" w:type="dxa"/>
            <w:vMerge/>
            <w:vAlign w:val="center"/>
          </w:tcPr>
          <w:p w14:paraId="07B61D31" w14:textId="77777777" w:rsidR="000B3F00" w:rsidRDefault="000B3F00">
            <w:pPr>
              <w:pStyle w:val="xCelltext"/>
            </w:pPr>
          </w:p>
        </w:tc>
        <w:tc>
          <w:tcPr>
            <w:tcW w:w="4288" w:type="dxa"/>
            <w:gridSpan w:val="2"/>
            <w:vMerge/>
            <w:vAlign w:val="center"/>
          </w:tcPr>
          <w:p w14:paraId="708AA74E" w14:textId="77777777" w:rsidR="000B3F00" w:rsidRDefault="000B3F00">
            <w:pPr>
              <w:pStyle w:val="xCelltext"/>
            </w:pPr>
          </w:p>
        </w:tc>
      </w:tr>
      <w:tr w:rsidR="000B3F00" w14:paraId="774980B6" w14:textId="77777777">
        <w:trPr>
          <w:cantSplit/>
          <w:trHeight w:val="238"/>
        </w:trPr>
        <w:tc>
          <w:tcPr>
            <w:tcW w:w="861" w:type="dxa"/>
          </w:tcPr>
          <w:p w14:paraId="6FF173D9" w14:textId="77777777" w:rsidR="000B3F00" w:rsidRDefault="000B3F00">
            <w:pPr>
              <w:pStyle w:val="xCelltext"/>
            </w:pPr>
          </w:p>
        </w:tc>
        <w:tc>
          <w:tcPr>
            <w:tcW w:w="4448" w:type="dxa"/>
            <w:vMerge/>
            <w:vAlign w:val="center"/>
          </w:tcPr>
          <w:p w14:paraId="1CF62C7E" w14:textId="77777777" w:rsidR="000B3F00" w:rsidRDefault="000B3F00">
            <w:pPr>
              <w:pStyle w:val="xCelltext"/>
            </w:pPr>
          </w:p>
        </w:tc>
        <w:tc>
          <w:tcPr>
            <w:tcW w:w="4288" w:type="dxa"/>
            <w:gridSpan w:val="2"/>
            <w:vMerge/>
            <w:vAlign w:val="center"/>
          </w:tcPr>
          <w:p w14:paraId="2B159D8A" w14:textId="77777777" w:rsidR="000B3F00" w:rsidRDefault="000B3F00">
            <w:pPr>
              <w:pStyle w:val="xCelltext"/>
            </w:pPr>
          </w:p>
        </w:tc>
      </w:tr>
      <w:tr w:rsidR="000B3F00" w14:paraId="6047B3CD" w14:textId="77777777">
        <w:trPr>
          <w:cantSplit/>
          <w:trHeight w:val="238"/>
        </w:trPr>
        <w:tc>
          <w:tcPr>
            <w:tcW w:w="861" w:type="dxa"/>
          </w:tcPr>
          <w:p w14:paraId="59DBAE31" w14:textId="77777777" w:rsidR="000B3F00" w:rsidRDefault="000B3F00">
            <w:pPr>
              <w:pStyle w:val="xCelltext"/>
            </w:pPr>
          </w:p>
        </w:tc>
        <w:tc>
          <w:tcPr>
            <w:tcW w:w="4448" w:type="dxa"/>
            <w:vMerge/>
            <w:vAlign w:val="center"/>
          </w:tcPr>
          <w:p w14:paraId="5BB6732D" w14:textId="77777777" w:rsidR="000B3F00" w:rsidRDefault="000B3F00">
            <w:pPr>
              <w:pStyle w:val="xCelltext"/>
            </w:pPr>
          </w:p>
        </w:tc>
        <w:tc>
          <w:tcPr>
            <w:tcW w:w="4288" w:type="dxa"/>
            <w:gridSpan w:val="2"/>
            <w:vMerge/>
            <w:vAlign w:val="center"/>
          </w:tcPr>
          <w:p w14:paraId="016D7C57" w14:textId="77777777" w:rsidR="000B3F00" w:rsidRDefault="000B3F00">
            <w:pPr>
              <w:pStyle w:val="xCelltext"/>
            </w:pPr>
          </w:p>
        </w:tc>
      </w:tr>
    </w:tbl>
    <w:p w14:paraId="39C9A108"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073381E2" w14:textId="77777777" w:rsidR="00AC6820" w:rsidRDefault="0035024E" w:rsidP="00AC6820">
      <w:pPr>
        <w:pStyle w:val="ArendeRubrik"/>
      </w:pPr>
      <w:r>
        <w:t>Gör menstruationsskydd kostnadsfria och lätt tillgängliga</w:t>
      </w:r>
    </w:p>
    <w:p w14:paraId="5E0A63A3" w14:textId="77777777" w:rsidR="000B3F00" w:rsidRDefault="000B3F00">
      <w:pPr>
        <w:pStyle w:val="ANormal"/>
      </w:pPr>
    </w:p>
    <w:p w14:paraId="4F9D4852" w14:textId="77777777" w:rsidR="000B3F00" w:rsidRDefault="000B3F00">
      <w:pPr>
        <w:pStyle w:val="ANormal"/>
      </w:pPr>
    </w:p>
    <w:p w14:paraId="5FEC3F0A" w14:textId="77777777" w:rsidR="000B3F00" w:rsidRDefault="00FB74D7">
      <w:pPr>
        <w:pStyle w:val="ANormal"/>
      </w:pPr>
      <w:r>
        <w:t>Motivering</w:t>
      </w:r>
    </w:p>
    <w:p w14:paraId="053B46E4" w14:textId="77777777" w:rsidR="0035024E" w:rsidRDefault="0035024E" w:rsidP="0035024E">
      <w:pPr>
        <w:pStyle w:val="ANormal"/>
      </w:pPr>
      <w:r>
        <w:t>Skottland antog nyligen som första land i världen lagstiftning som ska göra menstruationsskydd lätt tillgängliga och kostnadsfria för dem som behöver det. Man riktar sig särskilt till unga kvinnor och till kvinnor som på grund av låga inkomster, arbetslöshet eller social utsatthet har svårt att få pengarna att räcka till för denna ofrånkomliga utgift.</w:t>
      </w:r>
    </w:p>
    <w:p w14:paraId="4E1B4DA7" w14:textId="77777777" w:rsidR="00186986" w:rsidRDefault="00036DFF">
      <w:pPr>
        <w:pStyle w:val="ANormal"/>
      </w:pPr>
      <w:r>
        <w:t>Ansvaret ska ligga på utbildningsinrättningar, vårdinrättningar och kommuner att se till att menstruationsskydd med bibehållen värdighet och utan kostnad finns att tillgå, utan social stigmatisering.</w:t>
      </w:r>
    </w:p>
    <w:p w14:paraId="087EDBAF" w14:textId="77777777" w:rsidR="00186986" w:rsidRDefault="00036DFF">
      <w:pPr>
        <w:pStyle w:val="ANormal"/>
      </w:pPr>
      <w:r>
        <w:t>För kvinnor är menstruationsskydd en kostnad man har under stora delar av sitt liv, som män inte har. De biologiska skillnaderna är ett faktum, men kostnaderna behöver inte vara det.</w:t>
      </w:r>
    </w:p>
    <w:p w14:paraId="05BE7E27" w14:textId="77777777" w:rsidR="00186986" w:rsidRDefault="00036DFF">
      <w:pPr>
        <w:pStyle w:val="ANormal"/>
      </w:pPr>
      <w:r>
        <w:t>Vi uppmanar därför landskapsregeringen att utreda hur Åland snabbt och enkelt kan genomföra motsvarande reform för åländska flickor och kvinnor.</w:t>
      </w:r>
    </w:p>
    <w:p w14:paraId="091A1451" w14:textId="0961BEF6" w:rsidR="00FB74D7" w:rsidRDefault="00FB74D7" w:rsidP="00377141">
      <w:pPr>
        <w:pStyle w:val="ANormal"/>
        <w:outlineLvl w:val="0"/>
      </w:pPr>
    </w:p>
    <w:p w14:paraId="05E79C2B" w14:textId="77777777" w:rsidR="008A5510" w:rsidRDefault="008A5510" w:rsidP="00377141">
      <w:pPr>
        <w:pStyle w:val="ANormal"/>
        <w:outlineLvl w:val="0"/>
      </w:pPr>
    </w:p>
    <w:p w14:paraId="488A0A1E" w14:textId="6D981F57" w:rsidR="00377141" w:rsidRDefault="00377141" w:rsidP="00377141">
      <w:pPr>
        <w:pStyle w:val="ANormal"/>
        <w:outlineLvl w:val="0"/>
      </w:pPr>
      <w:r>
        <w:t xml:space="preserve">Med anledning </w:t>
      </w:r>
      <w:r w:rsidR="00AC6820">
        <w:t xml:space="preserve">av det ovanstående föreslår </w:t>
      </w:r>
      <w:r>
        <w:t>vi</w:t>
      </w:r>
    </w:p>
    <w:p w14:paraId="72B2FE8E" w14:textId="77777777" w:rsidR="00377141" w:rsidRDefault="00377141" w:rsidP="00377141">
      <w:pPr>
        <w:pStyle w:val="ANormal"/>
      </w:pPr>
    </w:p>
    <w:p w14:paraId="57DC8FBC" w14:textId="33E593BE" w:rsidR="00AC6820" w:rsidRPr="00694620" w:rsidRDefault="00AC6820" w:rsidP="00AC6820">
      <w:pPr>
        <w:pStyle w:val="Klam"/>
      </w:pPr>
      <w:r w:rsidRPr="00694620">
        <w:t xml:space="preserve">att </w:t>
      </w:r>
      <w:r w:rsidR="008A5510">
        <w:t xml:space="preserve">lagtinget uppmanar </w:t>
      </w:r>
      <w:r w:rsidR="0035024E">
        <w:t xml:space="preserve">landskapsregeringen </w:t>
      </w:r>
      <w:r w:rsidR="008A5510">
        <w:t xml:space="preserve">att </w:t>
      </w:r>
      <w:r w:rsidR="0035024E">
        <w:t>utred</w:t>
      </w:r>
      <w:r w:rsidR="008A5510">
        <w:t>a</w:t>
      </w:r>
      <w:r w:rsidR="0035024E">
        <w:t xml:space="preserve"> och förverkligar kostnadsfria och tillgängliga menstruationsskydd för åländska flickor och kvinnor</w:t>
      </w:r>
      <w:r w:rsidR="008A5510">
        <w:t>.</w:t>
      </w:r>
    </w:p>
    <w:p w14:paraId="43830CC4" w14:textId="77777777" w:rsidR="00377141" w:rsidRDefault="00377141" w:rsidP="00377141">
      <w:pPr>
        <w:pStyle w:val="Klam"/>
      </w:pPr>
    </w:p>
    <w:tbl>
      <w:tblPr>
        <w:tblW w:w="7931" w:type="dxa"/>
        <w:tblCellMar>
          <w:left w:w="0" w:type="dxa"/>
          <w:right w:w="0" w:type="dxa"/>
        </w:tblCellMar>
        <w:tblLook w:val="0000" w:firstRow="0" w:lastRow="0" w:firstColumn="0" w:lastColumn="0" w:noHBand="0" w:noVBand="0"/>
      </w:tblPr>
      <w:tblGrid>
        <w:gridCol w:w="7931"/>
      </w:tblGrid>
      <w:tr w:rsidR="0035024E" w14:paraId="36FB341A" w14:textId="77777777" w:rsidTr="00474225">
        <w:trPr>
          <w:cantSplit/>
        </w:trPr>
        <w:tc>
          <w:tcPr>
            <w:tcW w:w="7931" w:type="dxa"/>
          </w:tcPr>
          <w:p w14:paraId="158DA382" w14:textId="77777777" w:rsidR="0035024E" w:rsidRDefault="0035024E" w:rsidP="00474225">
            <w:pPr>
              <w:pStyle w:val="ANormal"/>
              <w:keepNext/>
            </w:pPr>
          </w:p>
          <w:p w14:paraId="75C65FB5" w14:textId="77777777" w:rsidR="0035024E" w:rsidRDefault="0035024E" w:rsidP="00474225">
            <w:pPr>
              <w:pStyle w:val="ANormal"/>
              <w:keepNext/>
            </w:pPr>
          </w:p>
          <w:p w14:paraId="56528668" w14:textId="77777777" w:rsidR="0035024E" w:rsidRDefault="0035024E" w:rsidP="00474225">
            <w:pPr>
              <w:pStyle w:val="ANormal"/>
              <w:keepNext/>
            </w:pPr>
            <w:r>
              <w:t>Mariehamn den 3 december 2020</w:t>
            </w:r>
          </w:p>
        </w:tc>
      </w:tr>
    </w:tbl>
    <w:p w14:paraId="5E0A87A2" w14:textId="77777777" w:rsidR="00FB74D7" w:rsidRDefault="00FB74D7">
      <w:pPr>
        <w:pStyle w:val="ANormal"/>
      </w:pPr>
    </w:p>
    <w:p w14:paraId="550248E9" w14:textId="77777777" w:rsidR="000B3F00" w:rsidRDefault="000B3F00">
      <w:pPr>
        <w:pStyle w:val="ANormal"/>
      </w:pPr>
    </w:p>
    <w:p w14:paraId="53B40489" w14:textId="215EC4F6" w:rsidR="0035024E" w:rsidRDefault="0035024E" w:rsidP="0035024E">
      <w:pPr>
        <w:pStyle w:val="ANormal"/>
      </w:pPr>
      <w:r w:rsidRPr="001F13E2">
        <w:t>Nina Fellman</w:t>
      </w:r>
    </w:p>
    <w:p w14:paraId="4BB6D2B4" w14:textId="77777777" w:rsidR="008A5510" w:rsidRDefault="008A5510" w:rsidP="0035024E">
      <w:pPr>
        <w:pStyle w:val="ANormal"/>
      </w:pPr>
    </w:p>
    <w:p w14:paraId="3C1ED935" w14:textId="77777777" w:rsidR="0035024E" w:rsidRDefault="0035024E" w:rsidP="0035024E">
      <w:pPr>
        <w:pStyle w:val="ANormal"/>
      </w:pPr>
    </w:p>
    <w:p w14:paraId="067F8D24" w14:textId="3FBE2C37" w:rsidR="00186986" w:rsidRDefault="00036DFF">
      <w:pPr>
        <w:pStyle w:val="ANormal"/>
      </w:pPr>
      <w:r>
        <w:t>Jessy Eckerman</w:t>
      </w:r>
    </w:p>
    <w:p w14:paraId="7DB3183D" w14:textId="77777777" w:rsidR="008A5510" w:rsidRDefault="008A5510">
      <w:pPr>
        <w:pStyle w:val="ANormal"/>
      </w:pPr>
    </w:p>
    <w:p w14:paraId="04128AFF" w14:textId="77777777" w:rsidR="00036DFF" w:rsidRDefault="00036DFF">
      <w:pPr>
        <w:pStyle w:val="ANormal"/>
      </w:pPr>
    </w:p>
    <w:p w14:paraId="66564B1C" w14:textId="77777777" w:rsidR="00186986" w:rsidRDefault="00036DFF">
      <w:pPr>
        <w:pStyle w:val="ANormal"/>
      </w:pPr>
      <w:r>
        <w:t>Camilla Gunell</w:t>
      </w:r>
    </w:p>
    <w:p w14:paraId="178C5162"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FD09A" w14:textId="77777777" w:rsidR="00CF7731" w:rsidRDefault="00CF7731">
      <w:r>
        <w:separator/>
      </w:r>
    </w:p>
  </w:endnote>
  <w:endnote w:type="continuationSeparator" w:id="0">
    <w:p w14:paraId="622D3FA8" w14:textId="77777777" w:rsidR="00CF7731" w:rsidRDefault="00CF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66B3"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F3D88" w14:textId="18621FE0" w:rsidR="003011C1" w:rsidRDefault="003011C1">
    <w:pPr>
      <w:pStyle w:val="Sidfot"/>
      <w:rPr>
        <w:lang w:val="fi-FI"/>
      </w:rPr>
    </w:pPr>
    <w:r>
      <w:fldChar w:fldCharType="begin"/>
    </w:r>
    <w:r>
      <w:rPr>
        <w:lang w:val="fi-FI"/>
      </w:rPr>
      <w:instrText xml:space="preserve"> FILENAME  \* MERGEFORMAT </w:instrText>
    </w:r>
    <w:r>
      <w:fldChar w:fldCharType="separate"/>
    </w:r>
    <w:r w:rsidR="000E535B">
      <w:rPr>
        <w:noProof/>
        <w:lang w:val="fi-FI"/>
      </w:rPr>
      <w:t>menstruationsskydd.docx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E1FF3"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6719"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EA5C2" w14:textId="77777777" w:rsidR="00CF7731" w:rsidRDefault="00CF7731">
      <w:r>
        <w:separator/>
      </w:r>
    </w:p>
  </w:footnote>
  <w:footnote w:type="continuationSeparator" w:id="0">
    <w:p w14:paraId="661B2EA2" w14:textId="77777777" w:rsidR="00CF7731" w:rsidRDefault="00CF7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3AD5"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F7F93"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5F0AE"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6A61E"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14FB366"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6E7CA"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20"/>
    <w:rsid w:val="00030472"/>
    <w:rsid w:val="00036DFF"/>
    <w:rsid w:val="00045708"/>
    <w:rsid w:val="000B3F00"/>
    <w:rsid w:val="000E535B"/>
    <w:rsid w:val="001120C3"/>
    <w:rsid w:val="0012085E"/>
    <w:rsid w:val="00186986"/>
    <w:rsid w:val="001969FE"/>
    <w:rsid w:val="002F50E4"/>
    <w:rsid w:val="003011C1"/>
    <w:rsid w:val="0035024E"/>
    <w:rsid w:val="00377141"/>
    <w:rsid w:val="0038300C"/>
    <w:rsid w:val="004E3F22"/>
    <w:rsid w:val="006175A4"/>
    <w:rsid w:val="00663FC5"/>
    <w:rsid w:val="0084359B"/>
    <w:rsid w:val="008A5510"/>
    <w:rsid w:val="009044DF"/>
    <w:rsid w:val="009134D7"/>
    <w:rsid w:val="0092036D"/>
    <w:rsid w:val="00935A18"/>
    <w:rsid w:val="009D01AC"/>
    <w:rsid w:val="00A16986"/>
    <w:rsid w:val="00A716AD"/>
    <w:rsid w:val="00AB47CC"/>
    <w:rsid w:val="00AB7037"/>
    <w:rsid w:val="00AC6820"/>
    <w:rsid w:val="00AF314A"/>
    <w:rsid w:val="00B866AB"/>
    <w:rsid w:val="00BA74E7"/>
    <w:rsid w:val="00C57836"/>
    <w:rsid w:val="00CF7731"/>
    <w:rsid w:val="00D10E5F"/>
    <w:rsid w:val="00D3286C"/>
    <w:rsid w:val="00D8412A"/>
    <w:rsid w:val="00E100E9"/>
    <w:rsid w:val="00E131E0"/>
    <w:rsid w:val="00EB5F02"/>
    <w:rsid w:val="00F2092F"/>
    <w:rsid w:val="00F92A96"/>
    <w:rsid w:val="00FB74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A752EF"/>
  <w15:docId w15:val="{98CBB149-E106-4115-8A1C-49796897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820"/>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1218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Åtgärdsmotion nr 1/2017-2018</vt:lpstr>
    </vt:vector>
  </TitlesOfParts>
  <Company>LR</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2/2020-2021</dc:title>
  <dc:creator>Jessica Laaksonen</dc:creator>
  <cp:lastModifiedBy>Jessica Laaksonen</cp:lastModifiedBy>
  <cp:revision>2</cp:revision>
  <cp:lastPrinted>2020-12-03T08:25:00Z</cp:lastPrinted>
  <dcterms:created xsi:type="dcterms:W3CDTF">2020-12-03T08:28:00Z</dcterms:created>
  <dcterms:modified xsi:type="dcterms:W3CDTF">2020-12-03T08:28:00Z</dcterms:modified>
</cp:coreProperties>
</file>