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2F54E15F" w14:textId="77777777">
        <w:trPr>
          <w:cantSplit/>
          <w:trHeight w:val="20"/>
        </w:trPr>
        <w:tc>
          <w:tcPr>
            <w:tcW w:w="861" w:type="dxa"/>
            <w:vMerge w:val="restart"/>
          </w:tcPr>
          <w:p w14:paraId="5BD71A5A" w14:textId="2DB6E59D" w:rsidR="002401D0" w:rsidRDefault="00327EB0">
            <w:pPr>
              <w:pStyle w:val="xLedtext"/>
              <w:rPr>
                <w:noProof/>
              </w:rPr>
            </w:pPr>
            <w:bookmarkStart w:id="0" w:name="_top"/>
            <w:bookmarkEnd w:id="0"/>
            <w:r>
              <w:rPr>
                <w:noProof/>
              </w:rPr>
              <w:drawing>
                <wp:inline distT="0" distB="0" distL="0" distR="0" wp14:anchorId="6B456202" wp14:editId="4EC66FAB">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661ADB1D" w14:textId="6EDF3A1B" w:rsidR="002401D0" w:rsidRDefault="00327EB0">
            <w:pPr>
              <w:pStyle w:val="xMellanrum"/>
            </w:pPr>
            <w:r>
              <w:rPr>
                <w:noProof/>
              </w:rPr>
              <w:drawing>
                <wp:inline distT="0" distB="0" distL="0" distR="0" wp14:anchorId="5FCDCFB3" wp14:editId="4CBFA30E">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489B08A2" w14:textId="77777777">
        <w:trPr>
          <w:cantSplit/>
          <w:trHeight w:val="299"/>
        </w:trPr>
        <w:tc>
          <w:tcPr>
            <w:tcW w:w="861" w:type="dxa"/>
            <w:vMerge/>
          </w:tcPr>
          <w:p w14:paraId="6656BA53" w14:textId="77777777" w:rsidR="002401D0" w:rsidRDefault="002401D0">
            <w:pPr>
              <w:pStyle w:val="xLedtext"/>
            </w:pPr>
          </w:p>
        </w:tc>
        <w:tc>
          <w:tcPr>
            <w:tcW w:w="4448" w:type="dxa"/>
            <w:vAlign w:val="bottom"/>
          </w:tcPr>
          <w:p w14:paraId="2836E090" w14:textId="77777777" w:rsidR="002401D0" w:rsidRDefault="002401D0">
            <w:pPr>
              <w:pStyle w:val="xAvsandare1"/>
            </w:pPr>
            <w:r>
              <w:t>Ålands lagting</w:t>
            </w:r>
          </w:p>
        </w:tc>
        <w:tc>
          <w:tcPr>
            <w:tcW w:w="4288" w:type="dxa"/>
            <w:gridSpan w:val="2"/>
            <w:vAlign w:val="bottom"/>
          </w:tcPr>
          <w:p w14:paraId="5C51C90E" w14:textId="51CADA51" w:rsidR="002401D0" w:rsidRDefault="002401D0" w:rsidP="00B36A8F">
            <w:pPr>
              <w:pStyle w:val="xDokTypNr"/>
            </w:pPr>
            <w:r>
              <w:t xml:space="preserve">BETÄNKANDE nr </w:t>
            </w:r>
            <w:r w:rsidR="00265ABD">
              <w:t>1</w:t>
            </w:r>
            <w:r>
              <w:t>/</w:t>
            </w:r>
            <w:proofErr w:type="gramStart"/>
            <w:r>
              <w:t>20</w:t>
            </w:r>
            <w:r w:rsidR="00964A22">
              <w:t>20</w:t>
            </w:r>
            <w:r w:rsidR="0015337C">
              <w:t>-20</w:t>
            </w:r>
            <w:r w:rsidR="00964A22">
              <w:t>21</w:t>
            </w:r>
            <w:proofErr w:type="gramEnd"/>
          </w:p>
        </w:tc>
      </w:tr>
      <w:tr w:rsidR="002401D0" w14:paraId="240FCF8E" w14:textId="77777777">
        <w:trPr>
          <w:cantSplit/>
          <w:trHeight w:val="238"/>
        </w:trPr>
        <w:tc>
          <w:tcPr>
            <w:tcW w:w="861" w:type="dxa"/>
            <w:vMerge/>
          </w:tcPr>
          <w:p w14:paraId="7EA713ED" w14:textId="77777777" w:rsidR="002401D0" w:rsidRDefault="002401D0">
            <w:pPr>
              <w:pStyle w:val="xLedtext"/>
            </w:pPr>
          </w:p>
        </w:tc>
        <w:tc>
          <w:tcPr>
            <w:tcW w:w="4448" w:type="dxa"/>
            <w:vAlign w:val="bottom"/>
          </w:tcPr>
          <w:p w14:paraId="6AB46C92" w14:textId="77777777" w:rsidR="002401D0" w:rsidRDefault="002401D0">
            <w:pPr>
              <w:pStyle w:val="xLedtext"/>
            </w:pPr>
          </w:p>
        </w:tc>
        <w:tc>
          <w:tcPr>
            <w:tcW w:w="1725" w:type="dxa"/>
            <w:vAlign w:val="bottom"/>
          </w:tcPr>
          <w:p w14:paraId="26B61873" w14:textId="77777777" w:rsidR="002401D0" w:rsidRDefault="002401D0">
            <w:pPr>
              <w:pStyle w:val="xLedtext"/>
            </w:pPr>
            <w:r>
              <w:t>Datum</w:t>
            </w:r>
          </w:p>
        </w:tc>
        <w:tc>
          <w:tcPr>
            <w:tcW w:w="2563" w:type="dxa"/>
            <w:vAlign w:val="bottom"/>
          </w:tcPr>
          <w:p w14:paraId="32D4AD79" w14:textId="77777777" w:rsidR="002401D0" w:rsidRDefault="002401D0">
            <w:pPr>
              <w:pStyle w:val="xLedtext"/>
            </w:pPr>
          </w:p>
        </w:tc>
      </w:tr>
      <w:tr w:rsidR="002401D0" w14:paraId="03013A3C" w14:textId="77777777">
        <w:trPr>
          <w:cantSplit/>
          <w:trHeight w:val="238"/>
        </w:trPr>
        <w:tc>
          <w:tcPr>
            <w:tcW w:w="861" w:type="dxa"/>
            <w:vMerge/>
          </w:tcPr>
          <w:p w14:paraId="0D9A30D6" w14:textId="77777777" w:rsidR="002401D0" w:rsidRDefault="002401D0">
            <w:pPr>
              <w:pStyle w:val="xAvsandare2"/>
            </w:pPr>
          </w:p>
        </w:tc>
        <w:tc>
          <w:tcPr>
            <w:tcW w:w="4448" w:type="dxa"/>
            <w:vAlign w:val="center"/>
          </w:tcPr>
          <w:p w14:paraId="6F5048B2" w14:textId="569F9E61" w:rsidR="002401D0" w:rsidRDefault="00964A22">
            <w:pPr>
              <w:pStyle w:val="xAvsandare2"/>
            </w:pPr>
            <w:r>
              <w:t>Finans- och närings</w:t>
            </w:r>
            <w:r w:rsidR="002401D0">
              <w:t>utskottet</w:t>
            </w:r>
          </w:p>
        </w:tc>
        <w:tc>
          <w:tcPr>
            <w:tcW w:w="1725" w:type="dxa"/>
            <w:vAlign w:val="center"/>
          </w:tcPr>
          <w:p w14:paraId="7601D563" w14:textId="02A59159" w:rsidR="002401D0" w:rsidRDefault="002401D0">
            <w:pPr>
              <w:pStyle w:val="xDatum1"/>
            </w:pPr>
            <w:r>
              <w:t>20</w:t>
            </w:r>
            <w:r w:rsidR="00964A22">
              <w:t>20-12-</w:t>
            </w:r>
            <w:r w:rsidR="00265ABD">
              <w:t>10</w:t>
            </w:r>
          </w:p>
        </w:tc>
        <w:tc>
          <w:tcPr>
            <w:tcW w:w="2563" w:type="dxa"/>
            <w:vAlign w:val="center"/>
          </w:tcPr>
          <w:p w14:paraId="3F643991" w14:textId="77777777" w:rsidR="002401D0" w:rsidRDefault="002401D0">
            <w:pPr>
              <w:pStyle w:val="xBeteckning1"/>
            </w:pPr>
          </w:p>
        </w:tc>
      </w:tr>
      <w:tr w:rsidR="002401D0" w14:paraId="20359FBB" w14:textId="77777777">
        <w:trPr>
          <w:cantSplit/>
          <w:trHeight w:val="238"/>
        </w:trPr>
        <w:tc>
          <w:tcPr>
            <w:tcW w:w="861" w:type="dxa"/>
            <w:vMerge/>
          </w:tcPr>
          <w:p w14:paraId="6123B901" w14:textId="77777777" w:rsidR="002401D0" w:rsidRDefault="002401D0">
            <w:pPr>
              <w:pStyle w:val="xLedtext"/>
            </w:pPr>
          </w:p>
        </w:tc>
        <w:tc>
          <w:tcPr>
            <w:tcW w:w="4448" w:type="dxa"/>
            <w:vAlign w:val="bottom"/>
          </w:tcPr>
          <w:p w14:paraId="327D57D3" w14:textId="77777777" w:rsidR="002401D0" w:rsidRDefault="002401D0">
            <w:pPr>
              <w:pStyle w:val="xLedtext"/>
            </w:pPr>
          </w:p>
        </w:tc>
        <w:tc>
          <w:tcPr>
            <w:tcW w:w="1725" w:type="dxa"/>
            <w:vAlign w:val="bottom"/>
          </w:tcPr>
          <w:p w14:paraId="0D9EF8D2" w14:textId="77777777" w:rsidR="002401D0" w:rsidRDefault="002401D0">
            <w:pPr>
              <w:pStyle w:val="xLedtext"/>
            </w:pPr>
          </w:p>
        </w:tc>
        <w:tc>
          <w:tcPr>
            <w:tcW w:w="2563" w:type="dxa"/>
            <w:vAlign w:val="bottom"/>
          </w:tcPr>
          <w:p w14:paraId="26BC487D" w14:textId="77777777" w:rsidR="002401D0" w:rsidRDefault="002401D0">
            <w:pPr>
              <w:pStyle w:val="xLedtext"/>
            </w:pPr>
          </w:p>
        </w:tc>
      </w:tr>
      <w:tr w:rsidR="002401D0" w14:paraId="1A34301F" w14:textId="77777777">
        <w:trPr>
          <w:cantSplit/>
          <w:trHeight w:val="238"/>
        </w:trPr>
        <w:tc>
          <w:tcPr>
            <w:tcW w:w="861" w:type="dxa"/>
            <w:vMerge/>
            <w:tcBorders>
              <w:bottom w:val="single" w:sz="4" w:space="0" w:color="auto"/>
            </w:tcBorders>
          </w:tcPr>
          <w:p w14:paraId="443D84E0" w14:textId="77777777" w:rsidR="002401D0" w:rsidRDefault="002401D0">
            <w:pPr>
              <w:pStyle w:val="xAvsandare3"/>
            </w:pPr>
          </w:p>
        </w:tc>
        <w:tc>
          <w:tcPr>
            <w:tcW w:w="4448" w:type="dxa"/>
            <w:tcBorders>
              <w:bottom w:val="single" w:sz="4" w:space="0" w:color="auto"/>
            </w:tcBorders>
            <w:vAlign w:val="center"/>
          </w:tcPr>
          <w:p w14:paraId="071F6B35" w14:textId="77777777" w:rsidR="002401D0" w:rsidRDefault="002401D0">
            <w:pPr>
              <w:pStyle w:val="xAvsandare3"/>
            </w:pPr>
          </w:p>
        </w:tc>
        <w:tc>
          <w:tcPr>
            <w:tcW w:w="1725" w:type="dxa"/>
            <w:tcBorders>
              <w:bottom w:val="single" w:sz="4" w:space="0" w:color="auto"/>
            </w:tcBorders>
            <w:vAlign w:val="center"/>
          </w:tcPr>
          <w:p w14:paraId="5B607DF5" w14:textId="77777777" w:rsidR="002401D0" w:rsidRDefault="002401D0">
            <w:pPr>
              <w:pStyle w:val="xDatum2"/>
            </w:pPr>
          </w:p>
        </w:tc>
        <w:tc>
          <w:tcPr>
            <w:tcW w:w="2563" w:type="dxa"/>
            <w:tcBorders>
              <w:bottom w:val="single" w:sz="4" w:space="0" w:color="auto"/>
            </w:tcBorders>
            <w:vAlign w:val="center"/>
          </w:tcPr>
          <w:p w14:paraId="1FCD1891" w14:textId="77777777" w:rsidR="002401D0" w:rsidRDefault="002401D0">
            <w:pPr>
              <w:pStyle w:val="xBeteckning2"/>
            </w:pPr>
          </w:p>
        </w:tc>
      </w:tr>
      <w:tr w:rsidR="002401D0" w14:paraId="723109B0" w14:textId="77777777">
        <w:trPr>
          <w:cantSplit/>
          <w:trHeight w:val="238"/>
        </w:trPr>
        <w:tc>
          <w:tcPr>
            <w:tcW w:w="861" w:type="dxa"/>
            <w:tcBorders>
              <w:top w:val="single" w:sz="4" w:space="0" w:color="auto"/>
            </w:tcBorders>
            <w:vAlign w:val="bottom"/>
          </w:tcPr>
          <w:p w14:paraId="5F26C6A3" w14:textId="77777777" w:rsidR="002401D0" w:rsidRDefault="002401D0">
            <w:pPr>
              <w:pStyle w:val="xLedtext"/>
            </w:pPr>
          </w:p>
        </w:tc>
        <w:tc>
          <w:tcPr>
            <w:tcW w:w="4448" w:type="dxa"/>
            <w:tcBorders>
              <w:top w:val="single" w:sz="4" w:space="0" w:color="auto"/>
            </w:tcBorders>
            <w:vAlign w:val="bottom"/>
          </w:tcPr>
          <w:p w14:paraId="6D9F4FF3" w14:textId="77777777" w:rsidR="002401D0" w:rsidRDefault="002401D0">
            <w:pPr>
              <w:pStyle w:val="xLedtext"/>
            </w:pPr>
          </w:p>
        </w:tc>
        <w:tc>
          <w:tcPr>
            <w:tcW w:w="4288" w:type="dxa"/>
            <w:gridSpan w:val="2"/>
            <w:tcBorders>
              <w:top w:val="single" w:sz="4" w:space="0" w:color="auto"/>
            </w:tcBorders>
            <w:vAlign w:val="bottom"/>
          </w:tcPr>
          <w:p w14:paraId="13CB1D55" w14:textId="77777777" w:rsidR="002401D0" w:rsidRDefault="002401D0">
            <w:pPr>
              <w:pStyle w:val="xLedtext"/>
            </w:pPr>
          </w:p>
        </w:tc>
      </w:tr>
      <w:tr w:rsidR="002401D0" w14:paraId="147AE56F" w14:textId="77777777">
        <w:trPr>
          <w:cantSplit/>
          <w:trHeight w:val="238"/>
        </w:trPr>
        <w:tc>
          <w:tcPr>
            <w:tcW w:w="861" w:type="dxa"/>
          </w:tcPr>
          <w:p w14:paraId="5E4D8D89" w14:textId="77777777" w:rsidR="002401D0" w:rsidRDefault="002401D0">
            <w:pPr>
              <w:pStyle w:val="xCelltext"/>
            </w:pPr>
          </w:p>
        </w:tc>
        <w:tc>
          <w:tcPr>
            <w:tcW w:w="4448" w:type="dxa"/>
            <w:vMerge w:val="restart"/>
          </w:tcPr>
          <w:p w14:paraId="603BB07C" w14:textId="77777777" w:rsidR="002401D0" w:rsidRDefault="002401D0">
            <w:pPr>
              <w:pStyle w:val="xMottagare1"/>
            </w:pPr>
            <w:r>
              <w:t>Till Ålands lagting</w:t>
            </w:r>
          </w:p>
        </w:tc>
        <w:tc>
          <w:tcPr>
            <w:tcW w:w="4288" w:type="dxa"/>
            <w:gridSpan w:val="2"/>
            <w:vMerge w:val="restart"/>
          </w:tcPr>
          <w:p w14:paraId="6CEE7E94" w14:textId="77777777" w:rsidR="002401D0" w:rsidRDefault="002401D0">
            <w:pPr>
              <w:pStyle w:val="xMottagare1"/>
              <w:tabs>
                <w:tab w:val="left" w:pos="2349"/>
              </w:tabs>
            </w:pPr>
          </w:p>
        </w:tc>
      </w:tr>
      <w:tr w:rsidR="002401D0" w14:paraId="09475EDD" w14:textId="77777777">
        <w:trPr>
          <w:cantSplit/>
          <w:trHeight w:val="238"/>
        </w:trPr>
        <w:tc>
          <w:tcPr>
            <w:tcW w:w="861" w:type="dxa"/>
          </w:tcPr>
          <w:p w14:paraId="49C09BEE" w14:textId="77777777" w:rsidR="002401D0" w:rsidRDefault="002401D0">
            <w:pPr>
              <w:pStyle w:val="xCelltext"/>
            </w:pPr>
          </w:p>
        </w:tc>
        <w:tc>
          <w:tcPr>
            <w:tcW w:w="4448" w:type="dxa"/>
            <w:vMerge/>
            <w:vAlign w:val="center"/>
          </w:tcPr>
          <w:p w14:paraId="7D2AD3AC" w14:textId="77777777" w:rsidR="002401D0" w:rsidRDefault="002401D0">
            <w:pPr>
              <w:pStyle w:val="xCelltext"/>
            </w:pPr>
          </w:p>
        </w:tc>
        <w:tc>
          <w:tcPr>
            <w:tcW w:w="4288" w:type="dxa"/>
            <w:gridSpan w:val="2"/>
            <w:vMerge/>
            <w:vAlign w:val="center"/>
          </w:tcPr>
          <w:p w14:paraId="6F0761FF" w14:textId="77777777" w:rsidR="002401D0" w:rsidRDefault="002401D0">
            <w:pPr>
              <w:pStyle w:val="xCelltext"/>
            </w:pPr>
          </w:p>
        </w:tc>
      </w:tr>
      <w:tr w:rsidR="002401D0" w14:paraId="4506231C" w14:textId="77777777">
        <w:trPr>
          <w:cantSplit/>
          <w:trHeight w:val="238"/>
        </w:trPr>
        <w:tc>
          <w:tcPr>
            <w:tcW w:w="861" w:type="dxa"/>
          </w:tcPr>
          <w:p w14:paraId="120EF511" w14:textId="77777777" w:rsidR="002401D0" w:rsidRDefault="002401D0">
            <w:pPr>
              <w:pStyle w:val="xCelltext"/>
            </w:pPr>
          </w:p>
        </w:tc>
        <w:tc>
          <w:tcPr>
            <w:tcW w:w="4448" w:type="dxa"/>
            <w:vMerge/>
            <w:vAlign w:val="center"/>
          </w:tcPr>
          <w:p w14:paraId="62DC4A2A" w14:textId="77777777" w:rsidR="002401D0" w:rsidRDefault="002401D0">
            <w:pPr>
              <w:pStyle w:val="xCelltext"/>
            </w:pPr>
          </w:p>
        </w:tc>
        <w:tc>
          <w:tcPr>
            <w:tcW w:w="4288" w:type="dxa"/>
            <w:gridSpan w:val="2"/>
            <w:vMerge/>
            <w:vAlign w:val="center"/>
          </w:tcPr>
          <w:p w14:paraId="381627EB" w14:textId="77777777" w:rsidR="002401D0" w:rsidRDefault="002401D0">
            <w:pPr>
              <w:pStyle w:val="xCelltext"/>
            </w:pPr>
          </w:p>
        </w:tc>
      </w:tr>
      <w:tr w:rsidR="002401D0" w14:paraId="01EB5C2D" w14:textId="77777777">
        <w:trPr>
          <w:cantSplit/>
          <w:trHeight w:val="238"/>
        </w:trPr>
        <w:tc>
          <w:tcPr>
            <w:tcW w:w="861" w:type="dxa"/>
          </w:tcPr>
          <w:p w14:paraId="177DC09E" w14:textId="77777777" w:rsidR="002401D0" w:rsidRDefault="002401D0">
            <w:pPr>
              <w:pStyle w:val="xCelltext"/>
            </w:pPr>
          </w:p>
        </w:tc>
        <w:tc>
          <w:tcPr>
            <w:tcW w:w="4448" w:type="dxa"/>
            <w:vMerge/>
            <w:vAlign w:val="center"/>
          </w:tcPr>
          <w:p w14:paraId="4E531FE6" w14:textId="77777777" w:rsidR="002401D0" w:rsidRDefault="002401D0">
            <w:pPr>
              <w:pStyle w:val="xCelltext"/>
            </w:pPr>
          </w:p>
        </w:tc>
        <w:tc>
          <w:tcPr>
            <w:tcW w:w="4288" w:type="dxa"/>
            <w:gridSpan w:val="2"/>
            <w:vMerge/>
            <w:vAlign w:val="center"/>
          </w:tcPr>
          <w:p w14:paraId="65FBA4BA" w14:textId="77777777" w:rsidR="002401D0" w:rsidRDefault="002401D0">
            <w:pPr>
              <w:pStyle w:val="xCelltext"/>
            </w:pPr>
          </w:p>
        </w:tc>
      </w:tr>
      <w:tr w:rsidR="002401D0" w14:paraId="346BF469" w14:textId="77777777">
        <w:trPr>
          <w:cantSplit/>
          <w:trHeight w:val="238"/>
        </w:trPr>
        <w:tc>
          <w:tcPr>
            <w:tcW w:w="861" w:type="dxa"/>
          </w:tcPr>
          <w:p w14:paraId="3D3BCD57" w14:textId="77777777" w:rsidR="002401D0" w:rsidRDefault="002401D0">
            <w:pPr>
              <w:pStyle w:val="xCelltext"/>
            </w:pPr>
          </w:p>
        </w:tc>
        <w:tc>
          <w:tcPr>
            <w:tcW w:w="4448" w:type="dxa"/>
            <w:vMerge/>
            <w:vAlign w:val="center"/>
          </w:tcPr>
          <w:p w14:paraId="3A4155C7" w14:textId="77777777" w:rsidR="002401D0" w:rsidRDefault="002401D0">
            <w:pPr>
              <w:pStyle w:val="xCelltext"/>
            </w:pPr>
          </w:p>
        </w:tc>
        <w:tc>
          <w:tcPr>
            <w:tcW w:w="4288" w:type="dxa"/>
            <w:gridSpan w:val="2"/>
            <w:vMerge/>
            <w:vAlign w:val="center"/>
          </w:tcPr>
          <w:p w14:paraId="77849599" w14:textId="77777777" w:rsidR="002401D0" w:rsidRDefault="002401D0">
            <w:pPr>
              <w:pStyle w:val="xCelltext"/>
            </w:pPr>
          </w:p>
        </w:tc>
      </w:tr>
    </w:tbl>
    <w:p w14:paraId="2C8C344A"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19BED40D" w14:textId="59D1A3A2" w:rsidR="002401D0" w:rsidRDefault="00964A22">
      <w:pPr>
        <w:pStyle w:val="ArendeOverRubrik"/>
      </w:pPr>
      <w:r>
        <w:t>Finans- och närings</w:t>
      </w:r>
      <w:r w:rsidR="002401D0">
        <w:t>utskottets betänkande</w:t>
      </w:r>
    </w:p>
    <w:p w14:paraId="48D9B00B" w14:textId="67940FB6" w:rsidR="002401D0" w:rsidRDefault="00964A22">
      <w:pPr>
        <w:pStyle w:val="ArendeRubrik"/>
      </w:pPr>
      <w:r>
        <w:t>Avskaffande av arbets- och pensionsinkomstavdraget</w:t>
      </w:r>
    </w:p>
    <w:p w14:paraId="62436E1C" w14:textId="30869091" w:rsidR="002401D0" w:rsidRDefault="00964A22">
      <w:pPr>
        <w:pStyle w:val="ArendeUnderRubrik"/>
      </w:pPr>
      <w:r>
        <w:t>Landskapsregeringens lagförslag LF 7/</w:t>
      </w:r>
      <w:proofErr w:type="gramStart"/>
      <w:r>
        <w:t>2020-2021</w:t>
      </w:r>
      <w:proofErr w:type="gramEnd"/>
    </w:p>
    <w:p w14:paraId="4FE41963" w14:textId="77777777" w:rsidR="002401D0" w:rsidRDefault="002401D0">
      <w:pPr>
        <w:pStyle w:val="ANormal"/>
      </w:pPr>
    </w:p>
    <w:p w14:paraId="7CAED669" w14:textId="77777777" w:rsidR="002401D0" w:rsidRDefault="002401D0">
      <w:pPr>
        <w:pStyle w:val="Innehll1"/>
      </w:pPr>
      <w:r>
        <w:t>INNEHÅLL</w:t>
      </w:r>
    </w:p>
    <w:p w14:paraId="0433855B" w14:textId="5B9AE367" w:rsidR="00F22F2E"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58400982" w:history="1">
        <w:r w:rsidR="00F22F2E" w:rsidRPr="004B6F5A">
          <w:rPr>
            <w:rStyle w:val="Hyperlnk"/>
          </w:rPr>
          <w:t>Sammanfattning</w:t>
        </w:r>
        <w:r w:rsidR="00F22F2E">
          <w:rPr>
            <w:webHidden/>
          </w:rPr>
          <w:tab/>
        </w:r>
        <w:r w:rsidR="00F22F2E">
          <w:rPr>
            <w:webHidden/>
          </w:rPr>
          <w:fldChar w:fldCharType="begin"/>
        </w:r>
        <w:r w:rsidR="00F22F2E">
          <w:rPr>
            <w:webHidden/>
          </w:rPr>
          <w:instrText xml:space="preserve"> PAGEREF _Toc58400982 \h </w:instrText>
        </w:r>
        <w:r w:rsidR="00F22F2E">
          <w:rPr>
            <w:webHidden/>
          </w:rPr>
        </w:r>
        <w:r w:rsidR="00F22F2E">
          <w:rPr>
            <w:webHidden/>
          </w:rPr>
          <w:fldChar w:fldCharType="separate"/>
        </w:r>
        <w:r w:rsidR="001A1AC6">
          <w:rPr>
            <w:webHidden/>
          </w:rPr>
          <w:t>1</w:t>
        </w:r>
        <w:r w:rsidR="00F22F2E">
          <w:rPr>
            <w:webHidden/>
          </w:rPr>
          <w:fldChar w:fldCharType="end"/>
        </w:r>
      </w:hyperlink>
    </w:p>
    <w:p w14:paraId="478FAD4E" w14:textId="715A45F6" w:rsidR="00F22F2E" w:rsidRDefault="001A1AC6">
      <w:pPr>
        <w:pStyle w:val="Innehll2"/>
        <w:rPr>
          <w:rFonts w:asciiTheme="minorHAnsi" w:eastAsiaTheme="minorEastAsia" w:hAnsiTheme="minorHAnsi" w:cstheme="minorBidi"/>
          <w:sz w:val="22"/>
          <w:szCs w:val="22"/>
          <w:lang w:val="sv-FI" w:eastAsia="sv-FI"/>
        </w:rPr>
      </w:pPr>
      <w:hyperlink w:anchor="_Toc58400983" w:history="1">
        <w:r w:rsidR="00F22F2E" w:rsidRPr="004B6F5A">
          <w:rPr>
            <w:rStyle w:val="Hyperlnk"/>
          </w:rPr>
          <w:t>Landskapsregeringens förslag</w:t>
        </w:r>
        <w:r w:rsidR="00F22F2E">
          <w:rPr>
            <w:webHidden/>
          </w:rPr>
          <w:tab/>
        </w:r>
        <w:r w:rsidR="00F22F2E">
          <w:rPr>
            <w:webHidden/>
          </w:rPr>
          <w:fldChar w:fldCharType="begin"/>
        </w:r>
        <w:r w:rsidR="00F22F2E">
          <w:rPr>
            <w:webHidden/>
          </w:rPr>
          <w:instrText xml:space="preserve"> PAGEREF _Toc58400983 \h </w:instrText>
        </w:r>
        <w:r w:rsidR="00F22F2E">
          <w:rPr>
            <w:webHidden/>
          </w:rPr>
        </w:r>
        <w:r w:rsidR="00F22F2E">
          <w:rPr>
            <w:webHidden/>
          </w:rPr>
          <w:fldChar w:fldCharType="separate"/>
        </w:r>
        <w:r>
          <w:rPr>
            <w:webHidden/>
          </w:rPr>
          <w:t>1</w:t>
        </w:r>
        <w:r w:rsidR="00F22F2E">
          <w:rPr>
            <w:webHidden/>
          </w:rPr>
          <w:fldChar w:fldCharType="end"/>
        </w:r>
      </w:hyperlink>
    </w:p>
    <w:p w14:paraId="6DF85A7B" w14:textId="7FA34E07" w:rsidR="00F22F2E" w:rsidRDefault="001A1AC6">
      <w:pPr>
        <w:pStyle w:val="Innehll2"/>
        <w:rPr>
          <w:rFonts w:asciiTheme="minorHAnsi" w:eastAsiaTheme="minorEastAsia" w:hAnsiTheme="minorHAnsi" w:cstheme="minorBidi"/>
          <w:sz w:val="22"/>
          <w:szCs w:val="22"/>
          <w:lang w:val="sv-FI" w:eastAsia="sv-FI"/>
        </w:rPr>
      </w:pPr>
      <w:hyperlink w:anchor="_Toc58400984" w:history="1">
        <w:r w:rsidR="00F22F2E" w:rsidRPr="004B6F5A">
          <w:rPr>
            <w:rStyle w:val="Hyperlnk"/>
          </w:rPr>
          <w:t>Utskottets förslag</w:t>
        </w:r>
        <w:r w:rsidR="00F22F2E">
          <w:rPr>
            <w:webHidden/>
          </w:rPr>
          <w:tab/>
        </w:r>
        <w:r w:rsidR="00F22F2E">
          <w:rPr>
            <w:webHidden/>
          </w:rPr>
          <w:fldChar w:fldCharType="begin"/>
        </w:r>
        <w:r w:rsidR="00F22F2E">
          <w:rPr>
            <w:webHidden/>
          </w:rPr>
          <w:instrText xml:space="preserve"> PAGEREF _Toc58400984 \h </w:instrText>
        </w:r>
        <w:r w:rsidR="00F22F2E">
          <w:rPr>
            <w:webHidden/>
          </w:rPr>
        </w:r>
        <w:r w:rsidR="00F22F2E">
          <w:rPr>
            <w:webHidden/>
          </w:rPr>
          <w:fldChar w:fldCharType="separate"/>
        </w:r>
        <w:r>
          <w:rPr>
            <w:webHidden/>
          </w:rPr>
          <w:t>1</w:t>
        </w:r>
        <w:r w:rsidR="00F22F2E">
          <w:rPr>
            <w:webHidden/>
          </w:rPr>
          <w:fldChar w:fldCharType="end"/>
        </w:r>
      </w:hyperlink>
    </w:p>
    <w:p w14:paraId="6BB41605" w14:textId="7F782418" w:rsidR="00F22F2E" w:rsidRDefault="001A1AC6">
      <w:pPr>
        <w:pStyle w:val="Innehll1"/>
        <w:rPr>
          <w:rFonts w:asciiTheme="minorHAnsi" w:eastAsiaTheme="minorEastAsia" w:hAnsiTheme="minorHAnsi" w:cstheme="minorBidi"/>
          <w:sz w:val="22"/>
          <w:szCs w:val="22"/>
          <w:lang w:val="sv-FI" w:eastAsia="sv-FI"/>
        </w:rPr>
      </w:pPr>
      <w:hyperlink w:anchor="_Toc58400985" w:history="1">
        <w:r w:rsidR="00F22F2E" w:rsidRPr="004B6F5A">
          <w:rPr>
            <w:rStyle w:val="Hyperlnk"/>
          </w:rPr>
          <w:t>Utskottets synpunkter</w:t>
        </w:r>
        <w:r w:rsidR="00F22F2E">
          <w:rPr>
            <w:webHidden/>
          </w:rPr>
          <w:tab/>
        </w:r>
        <w:r w:rsidR="00F22F2E">
          <w:rPr>
            <w:webHidden/>
          </w:rPr>
          <w:fldChar w:fldCharType="begin"/>
        </w:r>
        <w:r w:rsidR="00F22F2E">
          <w:rPr>
            <w:webHidden/>
          </w:rPr>
          <w:instrText xml:space="preserve"> PAGEREF _Toc58400985 \h </w:instrText>
        </w:r>
        <w:r w:rsidR="00F22F2E">
          <w:rPr>
            <w:webHidden/>
          </w:rPr>
        </w:r>
        <w:r w:rsidR="00F22F2E">
          <w:rPr>
            <w:webHidden/>
          </w:rPr>
          <w:fldChar w:fldCharType="separate"/>
        </w:r>
        <w:r>
          <w:rPr>
            <w:webHidden/>
          </w:rPr>
          <w:t>1</w:t>
        </w:r>
        <w:r w:rsidR="00F22F2E">
          <w:rPr>
            <w:webHidden/>
          </w:rPr>
          <w:fldChar w:fldCharType="end"/>
        </w:r>
      </w:hyperlink>
    </w:p>
    <w:p w14:paraId="76BDA909" w14:textId="077C706B" w:rsidR="00F22F2E" w:rsidRDefault="001A1AC6">
      <w:pPr>
        <w:pStyle w:val="Innehll1"/>
        <w:rPr>
          <w:rFonts w:asciiTheme="minorHAnsi" w:eastAsiaTheme="minorEastAsia" w:hAnsiTheme="minorHAnsi" w:cstheme="minorBidi"/>
          <w:sz w:val="22"/>
          <w:szCs w:val="22"/>
          <w:lang w:val="sv-FI" w:eastAsia="sv-FI"/>
        </w:rPr>
      </w:pPr>
      <w:hyperlink w:anchor="_Toc58400986" w:history="1">
        <w:r w:rsidR="00F22F2E" w:rsidRPr="004B6F5A">
          <w:rPr>
            <w:rStyle w:val="Hyperlnk"/>
          </w:rPr>
          <w:t>Ärendets behandling</w:t>
        </w:r>
        <w:r w:rsidR="00F22F2E">
          <w:rPr>
            <w:webHidden/>
          </w:rPr>
          <w:tab/>
        </w:r>
        <w:r w:rsidR="00F22F2E">
          <w:rPr>
            <w:webHidden/>
          </w:rPr>
          <w:fldChar w:fldCharType="begin"/>
        </w:r>
        <w:r w:rsidR="00F22F2E">
          <w:rPr>
            <w:webHidden/>
          </w:rPr>
          <w:instrText xml:space="preserve"> PAGEREF _Toc58400986 \h </w:instrText>
        </w:r>
        <w:r w:rsidR="00F22F2E">
          <w:rPr>
            <w:webHidden/>
          </w:rPr>
        </w:r>
        <w:r w:rsidR="00F22F2E">
          <w:rPr>
            <w:webHidden/>
          </w:rPr>
          <w:fldChar w:fldCharType="separate"/>
        </w:r>
        <w:r>
          <w:rPr>
            <w:webHidden/>
          </w:rPr>
          <w:t>2</w:t>
        </w:r>
        <w:r w:rsidR="00F22F2E">
          <w:rPr>
            <w:webHidden/>
          </w:rPr>
          <w:fldChar w:fldCharType="end"/>
        </w:r>
      </w:hyperlink>
    </w:p>
    <w:p w14:paraId="650ABBC6" w14:textId="07A58635" w:rsidR="00F22F2E" w:rsidRDefault="001A1AC6">
      <w:pPr>
        <w:pStyle w:val="Innehll1"/>
        <w:rPr>
          <w:rFonts w:asciiTheme="minorHAnsi" w:eastAsiaTheme="minorEastAsia" w:hAnsiTheme="minorHAnsi" w:cstheme="minorBidi"/>
          <w:sz w:val="22"/>
          <w:szCs w:val="22"/>
          <w:lang w:val="sv-FI" w:eastAsia="sv-FI"/>
        </w:rPr>
      </w:pPr>
      <w:hyperlink w:anchor="_Toc58400987" w:history="1">
        <w:r w:rsidR="00F22F2E" w:rsidRPr="004B6F5A">
          <w:rPr>
            <w:rStyle w:val="Hyperlnk"/>
          </w:rPr>
          <w:t>Utskottets förslag</w:t>
        </w:r>
        <w:r w:rsidR="00F22F2E">
          <w:rPr>
            <w:webHidden/>
          </w:rPr>
          <w:tab/>
        </w:r>
        <w:r w:rsidR="00F22F2E">
          <w:rPr>
            <w:webHidden/>
          </w:rPr>
          <w:fldChar w:fldCharType="begin"/>
        </w:r>
        <w:r w:rsidR="00F22F2E">
          <w:rPr>
            <w:webHidden/>
          </w:rPr>
          <w:instrText xml:space="preserve"> PAGEREF _Toc58400987 \h </w:instrText>
        </w:r>
        <w:r w:rsidR="00F22F2E">
          <w:rPr>
            <w:webHidden/>
          </w:rPr>
        </w:r>
        <w:r w:rsidR="00F22F2E">
          <w:rPr>
            <w:webHidden/>
          </w:rPr>
          <w:fldChar w:fldCharType="separate"/>
        </w:r>
        <w:r>
          <w:rPr>
            <w:webHidden/>
          </w:rPr>
          <w:t>2</w:t>
        </w:r>
        <w:r w:rsidR="00F22F2E">
          <w:rPr>
            <w:webHidden/>
          </w:rPr>
          <w:fldChar w:fldCharType="end"/>
        </w:r>
      </w:hyperlink>
    </w:p>
    <w:p w14:paraId="427EDC08" w14:textId="67D27E5C" w:rsidR="002401D0" w:rsidRDefault="002401D0">
      <w:pPr>
        <w:pStyle w:val="ANormal"/>
        <w:rPr>
          <w:noProof/>
        </w:rPr>
      </w:pPr>
      <w:r>
        <w:rPr>
          <w:rFonts w:ascii="Verdana" w:hAnsi="Verdana"/>
          <w:noProof/>
          <w:sz w:val="16"/>
          <w:szCs w:val="36"/>
        </w:rPr>
        <w:fldChar w:fldCharType="end"/>
      </w:r>
    </w:p>
    <w:p w14:paraId="17CBE425" w14:textId="77777777" w:rsidR="002401D0" w:rsidRDefault="002401D0">
      <w:pPr>
        <w:pStyle w:val="ANormal"/>
      </w:pPr>
    </w:p>
    <w:p w14:paraId="03FC0CA1" w14:textId="77777777" w:rsidR="002401D0" w:rsidRDefault="002401D0">
      <w:pPr>
        <w:pStyle w:val="RubrikA"/>
      </w:pPr>
      <w:bookmarkStart w:id="1" w:name="_Toc529800932"/>
      <w:bookmarkStart w:id="2" w:name="_Toc58400982"/>
      <w:r>
        <w:t>Sammanfattning</w:t>
      </w:r>
      <w:bookmarkEnd w:id="1"/>
      <w:bookmarkEnd w:id="2"/>
    </w:p>
    <w:p w14:paraId="777D1DE7" w14:textId="77777777" w:rsidR="002401D0" w:rsidRDefault="002401D0">
      <w:pPr>
        <w:pStyle w:val="Rubrikmellanrum"/>
      </w:pPr>
    </w:p>
    <w:p w14:paraId="15F12793" w14:textId="5F324EE3" w:rsidR="002401D0" w:rsidRDefault="00964A22">
      <w:pPr>
        <w:pStyle w:val="RubrikB"/>
      </w:pPr>
      <w:bookmarkStart w:id="3" w:name="_Toc529800933"/>
      <w:bookmarkStart w:id="4" w:name="_Toc58400983"/>
      <w:r>
        <w:t>Landskapsregeringens</w:t>
      </w:r>
      <w:r w:rsidR="002401D0">
        <w:t xml:space="preserve"> förslag</w:t>
      </w:r>
      <w:bookmarkEnd w:id="3"/>
      <w:bookmarkEnd w:id="4"/>
    </w:p>
    <w:p w14:paraId="5F87E13B" w14:textId="77777777" w:rsidR="002401D0" w:rsidRDefault="002401D0">
      <w:pPr>
        <w:pStyle w:val="Rubrikmellanrum"/>
      </w:pPr>
    </w:p>
    <w:p w14:paraId="36290AB3" w14:textId="77777777" w:rsidR="0073267F" w:rsidRDefault="0073267F" w:rsidP="0073267F">
      <w:pPr>
        <w:pStyle w:val="ANormal"/>
      </w:pPr>
      <w:r>
        <w:t>Landskapsregeringen föreslår att arbets- och pensionsinkomstavdraget vid kommunalbeskattningen avskaffas från och med skatteåret 2021. Samtidigt höjs grundavdragets maxbelopp från 3 100 euro till 3 500 euro.</w:t>
      </w:r>
    </w:p>
    <w:p w14:paraId="5F8C402E" w14:textId="77777777" w:rsidR="0073267F" w:rsidRDefault="0073267F" w:rsidP="0073267F">
      <w:pPr>
        <w:pStyle w:val="ANormal"/>
      </w:pPr>
      <w:r>
        <w:tab/>
        <w:t>Med anledning av att arbets- och pensionsinkomstavdraget avskaffas upphävs också landskapslagen om kompensation till kommunerna för arbets- och pensionsinkomstavdraget. Avräkningen av kompensationen för skatteåren 2019 och 2020 ska dock genomföras enligt lagens bestämmelser.</w:t>
      </w:r>
    </w:p>
    <w:p w14:paraId="228705AC" w14:textId="77777777" w:rsidR="0073267F" w:rsidRPr="00897C8B" w:rsidRDefault="0073267F" w:rsidP="0073267F">
      <w:pPr>
        <w:pStyle w:val="ANormal"/>
      </w:pPr>
      <w:r>
        <w:tab/>
      </w:r>
      <w:r w:rsidRPr="00897C8B">
        <w:t>Enligt förslaget ska kommunerna kompenseras för den sänkning av skatteintäkterna som höjningen av grundavdragets maxbelopp innebär. Fördelningen av kompensationen mellan kommunerna baseras dels på invånarantal dels på uppgifter om grundavdraget under skatteåret 2019.</w:t>
      </w:r>
    </w:p>
    <w:p w14:paraId="30F14C9C" w14:textId="77777777" w:rsidR="0073267F" w:rsidRDefault="0073267F" w:rsidP="0073267F">
      <w:pPr>
        <w:pStyle w:val="ANormal"/>
      </w:pPr>
      <w:r w:rsidRPr="00897C8B">
        <w:tab/>
        <w:t>Förslaget om ändring av kommunalskattelagen och förslaget om upphävande av landskapslagen om kompensation till kommunerna för arbets- och pensionsinkomstavdraget hänger samman med varandra. De sammanhänger också med landskapsregeringens förslag till budget för år 2021 på ett sådant sätt att de bör sättas i kraft på de grunder som anges i 20 § 3 mom. självstyrelselagen.</w:t>
      </w:r>
    </w:p>
    <w:p w14:paraId="7AD8826D" w14:textId="1F47C975" w:rsidR="002401D0" w:rsidRDefault="002401D0">
      <w:pPr>
        <w:pStyle w:val="ANormal"/>
      </w:pPr>
    </w:p>
    <w:p w14:paraId="17641480" w14:textId="77777777" w:rsidR="002401D0" w:rsidRDefault="002401D0">
      <w:pPr>
        <w:pStyle w:val="RubrikB"/>
      </w:pPr>
      <w:bookmarkStart w:id="5" w:name="_Toc529800934"/>
      <w:bookmarkStart w:id="6" w:name="_Toc58400984"/>
      <w:r>
        <w:t>Utskottets förslag</w:t>
      </w:r>
      <w:bookmarkEnd w:id="5"/>
      <w:bookmarkEnd w:id="6"/>
    </w:p>
    <w:p w14:paraId="75733961" w14:textId="77777777" w:rsidR="002401D0" w:rsidRDefault="002401D0">
      <w:pPr>
        <w:pStyle w:val="Rubrikmellanrum"/>
      </w:pPr>
    </w:p>
    <w:p w14:paraId="252CBB2D" w14:textId="5D238BF4" w:rsidR="00265ABD" w:rsidRDefault="00265ABD" w:rsidP="00265ABD">
      <w:pPr>
        <w:pStyle w:val="anormal0"/>
        <w:rPr>
          <w:color w:val="000000" w:themeColor="text1"/>
        </w:rPr>
      </w:pPr>
      <w:r>
        <w:rPr>
          <w:color w:val="000000" w:themeColor="text1"/>
        </w:rPr>
        <w:t xml:space="preserve">Utskottet föreslår att </w:t>
      </w:r>
      <w:r w:rsidR="003C6394">
        <w:rPr>
          <w:color w:val="000000" w:themeColor="text1"/>
        </w:rPr>
        <w:t xml:space="preserve">lagförslagen </w:t>
      </w:r>
      <w:r>
        <w:rPr>
          <w:color w:val="000000" w:themeColor="text1"/>
        </w:rPr>
        <w:t>antas i oförändrad form.</w:t>
      </w:r>
    </w:p>
    <w:p w14:paraId="7353B06A" w14:textId="39C5894B" w:rsidR="00F22F2E" w:rsidRDefault="00F22F2E" w:rsidP="00265ABD">
      <w:pPr>
        <w:pStyle w:val="anormal0"/>
        <w:rPr>
          <w:color w:val="000000" w:themeColor="text1"/>
        </w:rPr>
      </w:pPr>
    </w:p>
    <w:p w14:paraId="725E4DDE" w14:textId="77777777" w:rsidR="002401D0" w:rsidRDefault="002401D0">
      <w:pPr>
        <w:pStyle w:val="RubrikA"/>
      </w:pPr>
      <w:bookmarkStart w:id="7" w:name="_Toc529800935"/>
      <w:bookmarkStart w:id="8" w:name="_Toc58400985"/>
      <w:r>
        <w:t>Utskottets synpunkter</w:t>
      </w:r>
      <w:bookmarkEnd w:id="7"/>
      <w:bookmarkEnd w:id="8"/>
    </w:p>
    <w:p w14:paraId="26DE3443" w14:textId="77777777" w:rsidR="002401D0" w:rsidRDefault="002401D0">
      <w:pPr>
        <w:pStyle w:val="Rubrikmellanrum"/>
      </w:pPr>
    </w:p>
    <w:p w14:paraId="7C76FC12" w14:textId="6CE96234" w:rsidR="00011A1C" w:rsidRDefault="00265ABD" w:rsidP="00265ABD">
      <w:pPr>
        <w:pStyle w:val="ANormal"/>
      </w:pPr>
      <w:r>
        <w:t>Utskottet, som inte har något att anföra i ärendet, konstaterar att lagförslage</w:t>
      </w:r>
      <w:r w:rsidR="002218A7">
        <w:t>n</w:t>
      </w:r>
      <w:r>
        <w:t xml:space="preserve"> överensstämmer med landskapsregeringen</w:t>
      </w:r>
      <w:r w:rsidR="007E6861">
        <w:t>s</w:t>
      </w:r>
      <w:r>
        <w:t xml:space="preserve"> förslag till </w:t>
      </w:r>
      <w:r w:rsidR="00011A1C">
        <w:t>Åland</w:t>
      </w:r>
      <w:r w:rsidR="002218A7">
        <w:t>s budget för</w:t>
      </w:r>
      <w:r w:rsidR="00011A1C">
        <w:t xml:space="preserve"> år 2021.</w:t>
      </w:r>
    </w:p>
    <w:p w14:paraId="4965C14F" w14:textId="4BD045B7" w:rsidR="00F22F2E" w:rsidRDefault="00F22F2E" w:rsidP="00265ABD">
      <w:pPr>
        <w:pStyle w:val="ANormal"/>
      </w:pPr>
    </w:p>
    <w:p w14:paraId="2175B499" w14:textId="5348EA86" w:rsidR="007E6861" w:rsidRDefault="007E6861" w:rsidP="00265ABD">
      <w:pPr>
        <w:pStyle w:val="ANormal"/>
      </w:pPr>
      <w:r>
        <w:t>Beslutet har tillkommit efter omröstning</w:t>
      </w:r>
      <w:r w:rsidR="003706C3">
        <w:t xml:space="preserve"> som utföll </w:t>
      </w:r>
      <w:proofErr w:type="gramStart"/>
      <w:r w:rsidR="003706C3">
        <w:t>5-2</w:t>
      </w:r>
      <w:proofErr w:type="gramEnd"/>
      <w:r>
        <w:t xml:space="preserve"> varvid det biträddes av ordföranden </w:t>
      </w:r>
      <w:r w:rsidRPr="00652AE3">
        <w:t>Jörgen Pettersson</w:t>
      </w:r>
      <w:r>
        <w:t xml:space="preserve"> samt </w:t>
      </w:r>
      <w:r w:rsidRPr="00652AE3">
        <w:t>ledamöterna Nina Fellman, Lars Häggblom, Liz Mattsson och Stephan Toivonen.</w:t>
      </w:r>
    </w:p>
    <w:p w14:paraId="3270FCE8" w14:textId="77777777" w:rsidR="002401D0" w:rsidRDefault="002401D0">
      <w:pPr>
        <w:pStyle w:val="ANormal"/>
      </w:pPr>
    </w:p>
    <w:p w14:paraId="33A310CC" w14:textId="77777777" w:rsidR="002401D0" w:rsidRDefault="002401D0">
      <w:pPr>
        <w:pStyle w:val="RubrikA"/>
      </w:pPr>
      <w:bookmarkStart w:id="9" w:name="_Toc529800936"/>
      <w:bookmarkStart w:id="10" w:name="_Toc58400986"/>
      <w:r>
        <w:lastRenderedPageBreak/>
        <w:t>Ärendets behandling</w:t>
      </w:r>
      <w:bookmarkEnd w:id="9"/>
      <w:bookmarkEnd w:id="10"/>
    </w:p>
    <w:p w14:paraId="11C824A6" w14:textId="77777777" w:rsidR="002401D0" w:rsidRDefault="002401D0">
      <w:pPr>
        <w:pStyle w:val="Rubrikmellanrum"/>
      </w:pPr>
    </w:p>
    <w:p w14:paraId="6329B72D" w14:textId="67E526E9" w:rsidR="00F05F45" w:rsidRDefault="00F05F45" w:rsidP="00F05F45">
      <w:pPr>
        <w:pStyle w:val="ANormal"/>
      </w:pPr>
      <w:r>
        <w:t xml:space="preserve">Lagtinget har den 2 december 2020 </w:t>
      </w:r>
      <w:proofErr w:type="spellStart"/>
      <w:r>
        <w:t>inbegärt</w:t>
      </w:r>
      <w:proofErr w:type="spellEnd"/>
      <w:r>
        <w:t xml:space="preserve"> finans- och näringsutskottets yttrande i ärendet. </w:t>
      </w:r>
    </w:p>
    <w:p w14:paraId="0CD71082" w14:textId="0AE9FA94" w:rsidR="00F05F45" w:rsidRDefault="00265ABD" w:rsidP="00F05F45">
      <w:pPr>
        <w:pStyle w:val="ANormal"/>
      </w:pPr>
      <w:r>
        <w:tab/>
      </w:r>
      <w:r w:rsidR="00F05F45" w:rsidRPr="00652AE3">
        <w:t xml:space="preserve">I ärendets avgörande behandling deltog ordföranden Jörgen Pettersson, vice ordföranden John Holmberg samt ledamöterna Nina Fellman, Lars Häggblom, Liz Mattsson, Jörgen Strand och Stephan Toivonen. </w:t>
      </w:r>
    </w:p>
    <w:p w14:paraId="221061AC" w14:textId="494302E2" w:rsidR="002401D0" w:rsidRDefault="002401D0">
      <w:pPr>
        <w:pStyle w:val="ANormal"/>
      </w:pPr>
    </w:p>
    <w:p w14:paraId="697FD049" w14:textId="77777777" w:rsidR="002401D0" w:rsidRDefault="002401D0">
      <w:pPr>
        <w:pStyle w:val="RubrikA"/>
      </w:pPr>
      <w:bookmarkStart w:id="11" w:name="_Toc529800937"/>
      <w:bookmarkStart w:id="12" w:name="_Toc58400987"/>
      <w:r>
        <w:t>Utskottets förslag</w:t>
      </w:r>
      <w:bookmarkEnd w:id="11"/>
      <w:bookmarkEnd w:id="12"/>
    </w:p>
    <w:p w14:paraId="67666153" w14:textId="77777777" w:rsidR="002401D0" w:rsidRDefault="002401D0">
      <w:pPr>
        <w:pStyle w:val="Rubrikmellanrum"/>
      </w:pPr>
    </w:p>
    <w:p w14:paraId="5DB0A111" w14:textId="77777777" w:rsidR="002401D0" w:rsidRDefault="002401D0">
      <w:pPr>
        <w:pStyle w:val="ANormal"/>
      </w:pPr>
      <w:r>
        <w:t>Med hänvisning till det anförda föreslår utskottet</w:t>
      </w:r>
    </w:p>
    <w:p w14:paraId="5C1FE2F0" w14:textId="77777777" w:rsidR="002401D0" w:rsidRDefault="002401D0">
      <w:pPr>
        <w:pStyle w:val="ANormal"/>
      </w:pPr>
    </w:p>
    <w:p w14:paraId="4E520241" w14:textId="0248A4C8" w:rsidR="002401D0" w:rsidRDefault="002401D0">
      <w:pPr>
        <w:pStyle w:val="Klam"/>
      </w:pPr>
      <w:r>
        <w:t>att lagtinget</w:t>
      </w:r>
      <w:r w:rsidR="00327EB0">
        <w:t xml:space="preserve"> antar lagförslagen i </w:t>
      </w:r>
      <w:r w:rsidR="00011A1C">
        <w:t>oförändrad lydelse.</w:t>
      </w:r>
    </w:p>
    <w:p w14:paraId="6420B190" w14:textId="77777777" w:rsidR="00327EB0" w:rsidRPr="00327EB0" w:rsidRDefault="00327EB0" w:rsidP="00327EB0">
      <w:pPr>
        <w:pStyle w:val="ANormal"/>
      </w:pPr>
    </w:p>
    <w:p w14:paraId="022B3468" w14:textId="77777777" w:rsidR="00327EB0" w:rsidRPr="00327EB0" w:rsidRDefault="00327EB0" w:rsidP="00327EB0">
      <w:pPr>
        <w:pStyle w:val="ANormal"/>
      </w:pPr>
    </w:p>
    <w:p w14:paraId="55277A79" w14:textId="77777777" w:rsidR="002401D0" w:rsidRDefault="002401D0">
      <w:pPr>
        <w:pStyle w:val="ANormal"/>
      </w:pPr>
    </w:p>
    <w:p w14:paraId="66926998"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3962B37C" w14:textId="77777777">
        <w:trPr>
          <w:cantSplit/>
        </w:trPr>
        <w:tc>
          <w:tcPr>
            <w:tcW w:w="7931" w:type="dxa"/>
            <w:gridSpan w:val="2"/>
          </w:tcPr>
          <w:p w14:paraId="19E9CCCE" w14:textId="3198072B" w:rsidR="002401D0" w:rsidRDefault="002401D0">
            <w:pPr>
              <w:pStyle w:val="ANormal"/>
              <w:keepNext/>
            </w:pPr>
            <w:r>
              <w:t xml:space="preserve">Mariehamn den </w:t>
            </w:r>
            <w:r w:rsidR="00265ABD">
              <w:t>10</w:t>
            </w:r>
            <w:r w:rsidR="00327EB0">
              <w:t xml:space="preserve"> december 2020</w:t>
            </w:r>
          </w:p>
        </w:tc>
      </w:tr>
      <w:tr w:rsidR="002401D0" w14:paraId="360CC5AA" w14:textId="77777777">
        <w:tc>
          <w:tcPr>
            <w:tcW w:w="4454" w:type="dxa"/>
            <w:vAlign w:val="bottom"/>
          </w:tcPr>
          <w:p w14:paraId="1A8C5BD0" w14:textId="77777777" w:rsidR="002401D0" w:rsidRDefault="002401D0">
            <w:pPr>
              <w:pStyle w:val="ANormal"/>
              <w:keepNext/>
            </w:pPr>
          </w:p>
          <w:p w14:paraId="15AB0425" w14:textId="4D3EAF0B" w:rsidR="002401D0" w:rsidRDefault="002401D0">
            <w:pPr>
              <w:pStyle w:val="ANormal"/>
              <w:keepNext/>
            </w:pPr>
          </w:p>
          <w:p w14:paraId="78CE2A6F" w14:textId="77777777" w:rsidR="00265ABD" w:rsidRDefault="00265ABD">
            <w:pPr>
              <w:pStyle w:val="ANormal"/>
              <w:keepNext/>
            </w:pPr>
          </w:p>
          <w:p w14:paraId="5CCAC127" w14:textId="77777777" w:rsidR="002401D0" w:rsidRDefault="002401D0">
            <w:pPr>
              <w:pStyle w:val="ANormal"/>
              <w:keepNext/>
            </w:pPr>
            <w:r>
              <w:t>Ordförande</w:t>
            </w:r>
          </w:p>
        </w:tc>
        <w:tc>
          <w:tcPr>
            <w:tcW w:w="3477" w:type="dxa"/>
            <w:vAlign w:val="bottom"/>
          </w:tcPr>
          <w:p w14:paraId="6960DA78" w14:textId="77777777" w:rsidR="002401D0" w:rsidRDefault="002401D0">
            <w:pPr>
              <w:pStyle w:val="ANormal"/>
              <w:keepNext/>
            </w:pPr>
          </w:p>
          <w:p w14:paraId="43AA1D9D" w14:textId="77777777" w:rsidR="002401D0" w:rsidRDefault="002401D0">
            <w:pPr>
              <w:pStyle w:val="ANormal"/>
              <w:keepNext/>
            </w:pPr>
          </w:p>
          <w:p w14:paraId="703ED8B7" w14:textId="773BF791" w:rsidR="002401D0" w:rsidRDefault="00327EB0">
            <w:pPr>
              <w:pStyle w:val="ANormal"/>
              <w:keepNext/>
            </w:pPr>
            <w:r>
              <w:t>Jörgen Pettersson</w:t>
            </w:r>
          </w:p>
        </w:tc>
      </w:tr>
      <w:tr w:rsidR="002401D0" w14:paraId="3D185AF4" w14:textId="77777777">
        <w:tc>
          <w:tcPr>
            <w:tcW w:w="4454" w:type="dxa"/>
            <w:vAlign w:val="bottom"/>
          </w:tcPr>
          <w:p w14:paraId="2307D4DD" w14:textId="77777777" w:rsidR="002401D0" w:rsidRDefault="002401D0">
            <w:pPr>
              <w:pStyle w:val="ANormal"/>
              <w:keepNext/>
            </w:pPr>
          </w:p>
          <w:p w14:paraId="7E7DEE69" w14:textId="183EE4AE" w:rsidR="002401D0" w:rsidRDefault="002401D0">
            <w:pPr>
              <w:pStyle w:val="ANormal"/>
              <w:keepNext/>
            </w:pPr>
          </w:p>
          <w:p w14:paraId="3FD7A088" w14:textId="77777777" w:rsidR="00265ABD" w:rsidRDefault="00265ABD">
            <w:pPr>
              <w:pStyle w:val="ANormal"/>
              <w:keepNext/>
            </w:pPr>
          </w:p>
          <w:p w14:paraId="403020F7" w14:textId="77777777" w:rsidR="002401D0" w:rsidRDefault="002401D0">
            <w:pPr>
              <w:pStyle w:val="ANormal"/>
              <w:keepNext/>
            </w:pPr>
            <w:r>
              <w:t>Sekreterare</w:t>
            </w:r>
          </w:p>
        </w:tc>
        <w:tc>
          <w:tcPr>
            <w:tcW w:w="3477" w:type="dxa"/>
            <w:vAlign w:val="bottom"/>
          </w:tcPr>
          <w:p w14:paraId="116D7016" w14:textId="77777777" w:rsidR="002401D0" w:rsidRDefault="002401D0">
            <w:pPr>
              <w:pStyle w:val="ANormal"/>
              <w:keepNext/>
            </w:pPr>
          </w:p>
          <w:p w14:paraId="2E71B2FE" w14:textId="77777777" w:rsidR="002401D0" w:rsidRDefault="002401D0">
            <w:pPr>
              <w:pStyle w:val="ANormal"/>
              <w:keepNext/>
            </w:pPr>
          </w:p>
          <w:p w14:paraId="5AEC7A30" w14:textId="39CFEB44" w:rsidR="002401D0" w:rsidRDefault="00327EB0">
            <w:pPr>
              <w:pStyle w:val="ANormal"/>
              <w:keepNext/>
            </w:pPr>
            <w:r>
              <w:t>Emma Dahlén</w:t>
            </w:r>
          </w:p>
        </w:tc>
      </w:tr>
    </w:tbl>
    <w:p w14:paraId="6A662279"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439AA" w14:textId="77777777" w:rsidR="00964A22" w:rsidRDefault="00964A22">
      <w:r>
        <w:separator/>
      </w:r>
    </w:p>
  </w:endnote>
  <w:endnote w:type="continuationSeparator" w:id="0">
    <w:p w14:paraId="5CC3A504" w14:textId="77777777" w:rsidR="00964A22" w:rsidRDefault="0096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C43E1"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BF9BB" w14:textId="4BA96DFE" w:rsidR="002401D0" w:rsidRDefault="002401D0">
    <w:pPr>
      <w:pStyle w:val="Sidfot"/>
      <w:rPr>
        <w:lang w:val="fi-FI"/>
      </w:rPr>
    </w:pPr>
    <w:r>
      <w:fldChar w:fldCharType="begin"/>
    </w:r>
    <w:r>
      <w:rPr>
        <w:lang w:val="fi-FI"/>
      </w:rPr>
      <w:instrText xml:space="preserve"> FILENAME  \* MERGEFORMAT </w:instrText>
    </w:r>
    <w:r>
      <w:fldChar w:fldCharType="separate"/>
    </w:r>
    <w:r w:rsidR="001A1AC6">
      <w:rPr>
        <w:noProof/>
        <w:lang w:val="fi-FI"/>
      </w:rPr>
      <w:t>FNU0120202021.docx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91012"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5F24C" w14:textId="77777777" w:rsidR="00964A22" w:rsidRDefault="00964A22">
      <w:r>
        <w:separator/>
      </w:r>
    </w:p>
  </w:footnote>
  <w:footnote w:type="continuationSeparator" w:id="0">
    <w:p w14:paraId="7FA3F947" w14:textId="77777777" w:rsidR="00964A22" w:rsidRDefault="00964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E9BFC"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4732E8A4"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18F13"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22"/>
    <w:rsid w:val="00011A1C"/>
    <w:rsid w:val="00015E9C"/>
    <w:rsid w:val="00051556"/>
    <w:rsid w:val="000B2DC9"/>
    <w:rsid w:val="000D6353"/>
    <w:rsid w:val="000F7417"/>
    <w:rsid w:val="0015337C"/>
    <w:rsid w:val="001A1AC6"/>
    <w:rsid w:val="002218A7"/>
    <w:rsid w:val="002401D0"/>
    <w:rsid w:val="00265ABD"/>
    <w:rsid w:val="00327EB0"/>
    <w:rsid w:val="0036359C"/>
    <w:rsid w:val="003706C3"/>
    <w:rsid w:val="003C6394"/>
    <w:rsid w:val="006B2E9E"/>
    <w:rsid w:val="006F3A65"/>
    <w:rsid w:val="00723B93"/>
    <w:rsid w:val="0073267F"/>
    <w:rsid w:val="007E6861"/>
    <w:rsid w:val="00811D50"/>
    <w:rsid w:val="00817B04"/>
    <w:rsid w:val="00837502"/>
    <w:rsid w:val="00957C36"/>
    <w:rsid w:val="00964A22"/>
    <w:rsid w:val="009D73B2"/>
    <w:rsid w:val="009F7CE2"/>
    <w:rsid w:val="00B32E91"/>
    <w:rsid w:val="00B36A8F"/>
    <w:rsid w:val="00B90DEC"/>
    <w:rsid w:val="00CB087E"/>
    <w:rsid w:val="00CF700E"/>
    <w:rsid w:val="00DC45B2"/>
    <w:rsid w:val="00DF76EB"/>
    <w:rsid w:val="00F05F45"/>
    <w:rsid w:val="00F22F2E"/>
    <w:rsid w:val="00F231AB"/>
    <w:rsid w:val="00F503E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B14CC"/>
  <w15:chartTrackingRefBased/>
  <w15:docId w15:val="{90D40846-836D-45DC-908E-1476EDD3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327EB0"/>
    <w:rPr>
      <w:sz w:val="22"/>
      <w:lang w:val="sv-SE" w:eastAsia="sv-SE"/>
    </w:rPr>
  </w:style>
  <w:style w:type="paragraph" w:customStyle="1" w:styleId="anormal0">
    <w:name w:val="anormal"/>
    <w:basedOn w:val="Normal"/>
    <w:rsid w:val="00265ABD"/>
    <w:pPr>
      <w:jc w:val="both"/>
    </w:pPr>
    <w:rPr>
      <w:sz w:val="22"/>
      <w:szCs w:val="22"/>
    </w:rPr>
  </w:style>
  <w:style w:type="paragraph" w:customStyle="1" w:styleId="rubrikb0">
    <w:name w:val="rubrikb"/>
    <w:basedOn w:val="Normal"/>
    <w:rsid w:val="00F22F2E"/>
    <w:pPr>
      <w:spacing w:before="100" w:beforeAutospacing="1" w:after="100" w:afterAutospacing="1"/>
    </w:pPr>
    <w:rPr>
      <w:lang w:val="sv-FI" w:eastAsia="sv-FI"/>
    </w:rPr>
  </w:style>
  <w:style w:type="paragraph" w:customStyle="1" w:styleId="rubrikmellanrum0">
    <w:name w:val="rubrikmellanrum"/>
    <w:basedOn w:val="Normal"/>
    <w:rsid w:val="00F22F2E"/>
    <w:pPr>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411617">
      <w:bodyDiv w:val="1"/>
      <w:marLeft w:val="0"/>
      <w:marRight w:val="0"/>
      <w:marTop w:val="0"/>
      <w:marBottom w:val="0"/>
      <w:divBdr>
        <w:top w:val="none" w:sz="0" w:space="0" w:color="auto"/>
        <w:left w:val="none" w:sz="0" w:space="0" w:color="auto"/>
        <w:bottom w:val="none" w:sz="0" w:space="0" w:color="auto"/>
        <w:right w:val="none" w:sz="0" w:space="0" w:color="auto"/>
      </w:divBdr>
    </w:div>
    <w:div w:id="415976418">
      <w:bodyDiv w:val="1"/>
      <w:marLeft w:val="0"/>
      <w:marRight w:val="0"/>
      <w:marTop w:val="0"/>
      <w:marBottom w:val="0"/>
      <w:divBdr>
        <w:top w:val="none" w:sz="0" w:space="0" w:color="auto"/>
        <w:left w:val="none" w:sz="0" w:space="0" w:color="auto"/>
        <w:bottom w:val="none" w:sz="0" w:space="0" w:color="auto"/>
        <w:right w:val="none" w:sz="0" w:space="0" w:color="auto"/>
      </w:divBdr>
    </w:div>
    <w:div w:id="109127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1</TotalTime>
  <Pages>2</Pages>
  <Words>321</Words>
  <Characters>2734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Finans- och näringsutskottets betänkande nr x/2020-2021</vt:lpstr>
    </vt:vector>
  </TitlesOfParts>
  <Company>Ålands lagting</Company>
  <LinksUpToDate>false</LinksUpToDate>
  <CharactersWithSpaces>3049</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näringsutskottets betänkande nr x/2020-2021</dc:title>
  <dc:subject/>
  <dc:creator>Jessica Laaksonen</dc:creator>
  <cp:keywords/>
  <cp:lastModifiedBy>Jessica Laaksonen</cp:lastModifiedBy>
  <cp:revision>2</cp:revision>
  <cp:lastPrinted>2020-12-10T13:18:00Z</cp:lastPrinted>
  <dcterms:created xsi:type="dcterms:W3CDTF">2020-12-10T13:19:00Z</dcterms:created>
  <dcterms:modified xsi:type="dcterms:W3CDTF">2020-12-10T13:19:00Z</dcterms:modified>
</cp:coreProperties>
</file>