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8E5F70" w14:paraId="0364D801" w14:textId="77777777">
        <w:trPr>
          <w:cantSplit/>
          <w:trHeight w:val="20"/>
        </w:trPr>
        <w:tc>
          <w:tcPr>
            <w:tcW w:w="861" w:type="dxa"/>
            <w:vMerge w:val="restart"/>
          </w:tcPr>
          <w:p w14:paraId="5E18E1B4" w14:textId="4F6B2F5A" w:rsidR="008E5F70" w:rsidRDefault="00977872">
            <w:pPr>
              <w:pStyle w:val="xLedtext"/>
              <w:rPr>
                <w:noProof/>
              </w:rPr>
            </w:pPr>
            <w:bookmarkStart w:id="0" w:name="_top"/>
            <w:bookmarkEnd w:id="0"/>
            <w:r>
              <w:rPr>
                <w:noProof/>
              </w:rPr>
              <w:drawing>
                <wp:inline distT="0" distB="0" distL="0" distR="0" wp14:anchorId="55922855" wp14:editId="1FC7CF5F">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B97A368" w14:textId="01CA8BC8" w:rsidR="008E5F70" w:rsidRDefault="00977872">
            <w:pPr>
              <w:pStyle w:val="xMellanrum"/>
            </w:pPr>
            <w:r>
              <w:rPr>
                <w:noProof/>
              </w:rPr>
              <w:drawing>
                <wp:inline distT="0" distB="0" distL="0" distR="0" wp14:anchorId="632220BD" wp14:editId="6ECB2154">
                  <wp:extent cx="50800" cy="508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8E5F70" w14:paraId="068D5815" w14:textId="77777777">
        <w:trPr>
          <w:cantSplit/>
          <w:trHeight w:val="299"/>
        </w:trPr>
        <w:tc>
          <w:tcPr>
            <w:tcW w:w="861" w:type="dxa"/>
            <w:vMerge/>
          </w:tcPr>
          <w:p w14:paraId="4EBF3E5B" w14:textId="77777777" w:rsidR="008E5F70" w:rsidRDefault="008E5F70">
            <w:pPr>
              <w:pStyle w:val="xLedtext"/>
            </w:pPr>
          </w:p>
        </w:tc>
        <w:tc>
          <w:tcPr>
            <w:tcW w:w="4448" w:type="dxa"/>
            <w:vAlign w:val="bottom"/>
          </w:tcPr>
          <w:p w14:paraId="19C81868" w14:textId="77777777" w:rsidR="008E5F70" w:rsidRDefault="008E5F70">
            <w:pPr>
              <w:pStyle w:val="xAvsandare1"/>
            </w:pPr>
            <w:r>
              <w:t>Ålands lagting</w:t>
            </w:r>
          </w:p>
        </w:tc>
        <w:tc>
          <w:tcPr>
            <w:tcW w:w="4288" w:type="dxa"/>
            <w:gridSpan w:val="2"/>
            <w:vAlign w:val="bottom"/>
          </w:tcPr>
          <w:p w14:paraId="2C5CFE1D" w14:textId="6DA5485D" w:rsidR="008E5F70" w:rsidRDefault="008E5F70">
            <w:pPr>
              <w:pStyle w:val="xDokTypNr"/>
            </w:pPr>
            <w:r>
              <w:t xml:space="preserve">BETÄNKANDE nr </w:t>
            </w:r>
            <w:r w:rsidR="0030235F">
              <w:t>13</w:t>
            </w:r>
            <w:r>
              <w:t>/</w:t>
            </w:r>
            <w:proofErr w:type="gramStart"/>
            <w:r>
              <w:t>20</w:t>
            </w:r>
            <w:r w:rsidR="0096033D">
              <w:t>20</w:t>
            </w:r>
            <w:r>
              <w:t>-20</w:t>
            </w:r>
            <w:r w:rsidR="0096033D">
              <w:t>2</w:t>
            </w:r>
            <w:r>
              <w:t>1</w:t>
            </w:r>
            <w:proofErr w:type="gramEnd"/>
          </w:p>
        </w:tc>
      </w:tr>
      <w:tr w:rsidR="008E5F70" w14:paraId="7C5FF4DA" w14:textId="77777777">
        <w:trPr>
          <w:cantSplit/>
          <w:trHeight w:val="238"/>
        </w:trPr>
        <w:tc>
          <w:tcPr>
            <w:tcW w:w="861" w:type="dxa"/>
            <w:vMerge/>
          </w:tcPr>
          <w:p w14:paraId="7778E449" w14:textId="77777777" w:rsidR="008E5F70" w:rsidRDefault="008E5F70">
            <w:pPr>
              <w:pStyle w:val="xLedtext"/>
            </w:pPr>
          </w:p>
        </w:tc>
        <w:tc>
          <w:tcPr>
            <w:tcW w:w="4448" w:type="dxa"/>
            <w:vAlign w:val="bottom"/>
          </w:tcPr>
          <w:p w14:paraId="73DAA95F" w14:textId="77777777" w:rsidR="008E5F70" w:rsidRDefault="008E5F70">
            <w:pPr>
              <w:pStyle w:val="xLedtext"/>
            </w:pPr>
          </w:p>
        </w:tc>
        <w:tc>
          <w:tcPr>
            <w:tcW w:w="1725" w:type="dxa"/>
            <w:vAlign w:val="bottom"/>
          </w:tcPr>
          <w:p w14:paraId="26A08E3C" w14:textId="77777777" w:rsidR="008E5F70" w:rsidRDefault="008E5F70">
            <w:pPr>
              <w:pStyle w:val="xLedtext"/>
            </w:pPr>
            <w:r>
              <w:t>Datum</w:t>
            </w:r>
          </w:p>
        </w:tc>
        <w:tc>
          <w:tcPr>
            <w:tcW w:w="2563" w:type="dxa"/>
            <w:vAlign w:val="bottom"/>
          </w:tcPr>
          <w:p w14:paraId="787D5CD9" w14:textId="77777777" w:rsidR="008E5F70" w:rsidRDefault="008E5F70">
            <w:pPr>
              <w:pStyle w:val="xLedtext"/>
            </w:pPr>
          </w:p>
        </w:tc>
      </w:tr>
      <w:tr w:rsidR="008E5F70" w14:paraId="113C0982" w14:textId="77777777">
        <w:trPr>
          <w:cantSplit/>
          <w:trHeight w:val="238"/>
        </w:trPr>
        <w:tc>
          <w:tcPr>
            <w:tcW w:w="861" w:type="dxa"/>
            <w:vMerge/>
          </w:tcPr>
          <w:p w14:paraId="08415180" w14:textId="77777777" w:rsidR="008E5F70" w:rsidRDefault="008E5F70">
            <w:pPr>
              <w:pStyle w:val="xAvsandare2"/>
            </w:pPr>
          </w:p>
        </w:tc>
        <w:tc>
          <w:tcPr>
            <w:tcW w:w="4448" w:type="dxa"/>
            <w:vAlign w:val="center"/>
          </w:tcPr>
          <w:p w14:paraId="4CE04A2E" w14:textId="77777777" w:rsidR="008E5F70" w:rsidRDefault="008E5F70">
            <w:pPr>
              <w:pStyle w:val="xAvsandare2"/>
            </w:pPr>
            <w:r>
              <w:t>Finans- och näringsutskottet</w:t>
            </w:r>
          </w:p>
        </w:tc>
        <w:tc>
          <w:tcPr>
            <w:tcW w:w="1725" w:type="dxa"/>
            <w:vAlign w:val="center"/>
          </w:tcPr>
          <w:p w14:paraId="538AA6C5" w14:textId="29CDA554" w:rsidR="008E5F70" w:rsidRDefault="008E5F70">
            <w:pPr>
              <w:pStyle w:val="xDatum1"/>
              <w:rPr>
                <w:color w:val="000000"/>
              </w:rPr>
            </w:pPr>
            <w:r>
              <w:rPr>
                <w:color w:val="000000"/>
              </w:rPr>
              <w:t>20</w:t>
            </w:r>
            <w:r w:rsidR="0096033D">
              <w:rPr>
                <w:color w:val="000000"/>
              </w:rPr>
              <w:t>2</w:t>
            </w:r>
            <w:r>
              <w:rPr>
                <w:color w:val="000000"/>
              </w:rPr>
              <w:t>1-</w:t>
            </w:r>
            <w:r w:rsidR="0096033D">
              <w:rPr>
                <w:color w:val="000000"/>
              </w:rPr>
              <w:t>05</w:t>
            </w:r>
            <w:r>
              <w:rPr>
                <w:color w:val="000000"/>
              </w:rPr>
              <w:t>-</w:t>
            </w:r>
            <w:r w:rsidR="0030235F">
              <w:rPr>
                <w:color w:val="000000"/>
              </w:rPr>
              <w:t>28</w:t>
            </w:r>
          </w:p>
        </w:tc>
        <w:tc>
          <w:tcPr>
            <w:tcW w:w="2563" w:type="dxa"/>
            <w:vAlign w:val="center"/>
          </w:tcPr>
          <w:p w14:paraId="092CA82A" w14:textId="77777777" w:rsidR="008E5F70" w:rsidRDefault="008E5F70">
            <w:pPr>
              <w:pStyle w:val="xBeteckning1"/>
            </w:pPr>
          </w:p>
        </w:tc>
      </w:tr>
      <w:tr w:rsidR="008E5F70" w14:paraId="2D6FEC97" w14:textId="77777777">
        <w:trPr>
          <w:cantSplit/>
          <w:trHeight w:val="238"/>
        </w:trPr>
        <w:tc>
          <w:tcPr>
            <w:tcW w:w="861" w:type="dxa"/>
            <w:vMerge/>
          </w:tcPr>
          <w:p w14:paraId="4745872F" w14:textId="77777777" w:rsidR="008E5F70" w:rsidRDefault="008E5F70">
            <w:pPr>
              <w:pStyle w:val="xLedtext"/>
            </w:pPr>
          </w:p>
        </w:tc>
        <w:tc>
          <w:tcPr>
            <w:tcW w:w="4448" w:type="dxa"/>
            <w:vAlign w:val="bottom"/>
          </w:tcPr>
          <w:p w14:paraId="515FF070" w14:textId="77777777" w:rsidR="008E5F70" w:rsidRDefault="008E5F70">
            <w:pPr>
              <w:pStyle w:val="xLedtext"/>
            </w:pPr>
          </w:p>
        </w:tc>
        <w:tc>
          <w:tcPr>
            <w:tcW w:w="1725" w:type="dxa"/>
            <w:vAlign w:val="bottom"/>
          </w:tcPr>
          <w:p w14:paraId="6897D4C6" w14:textId="77777777" w:rsidR="008E5F70" w:rsidRDefault="008E5F70">
            <w:pPr>
              <w:pStyle w:val="xLedtext"/>
            </w:pPr>
          </w:p>
        </w:tc>
        <w:tc>
          <w:tcPr>
            <w:tcW w:w="2563" w:type="dxa"/>
            <w:vAlign w:val="bottom"/>
          </w:tcPr>
          <w:p w14:paraId="23CA92D6" w14:textId="77777777" w:rsidR="008E5F70" w:rsidRDefault="008E5F70">
            <w:pPr>
              <w:pStyle w:val="xLedtext"/>
            </w:pPr>
          </w:p>
        </w:tc>
      </w:tr>
      <w:tr w:rsidR="008E5F70" w14:paraId="76B25F2C" w14:textId="77777777">
        <w:trPr>
          <w:cantSplit/>
          <w:trHeight w:val="238"/>
        </w:trPr>
        <w:tc>
          <w:tcPr>
            <w:tcW w:w="861" w:type="dxa"/>
            <w:vMerge/>
            <w:tcBorders>
              <w:bottom w:val="single" w:sz="4" w:space="0" w:color="auto"/>
            </w:tcBorders>
          </w:tcPr>
          <w:p w14:paraId="39D43652" w14:textId="77777777" w:rsidR="008E5F70" w:rsidRDefault="008E5F70">
            <w:pPr>
              <w:pStyle w:val="xAvsandare3"/>
            </w:pPr>
          </w:p>
        </w:tc>
        <w:tc>
          <w:tcPr>
            <w:tcW w:w="4448" w:type="dxa"/>
            <w:tcBorders>
              <w:bottom w:val="single" w:sz="4" w:space="0" w:color="auto"/>
            </w:tcBorders>
            <w:vAlign w:val="center"/>
          </w:tcPr>
          <w:p w14:paraId="1D34BCFC" w14:textId="77777777" w:rsidR="008E5F70" w:rsidRDefault="008E5F70">
            <w:pPr>
              <w:pStyle w:val="xAvsandare3"/>
            </w:pPr>
          </w:p>
        </w:tc>
        <w:tc>
          <w:tcPr>
            <w:tcW w:w="1725" w:type="dxa"/>
            <w:tcBorders>
              <w:bottom w:val="single" w:sz="4" w:space="0" w:color="auto"/>
            </w:tcBorders>
            <w:vAlign w:val="center"/>
          </w:tcPr>
          <w:p w14:paraId="0B42D72F" w14:textId="77777777" w:rsidR="008E5F70" w:rsidRDefault="008E5F70">
            <w:pPr>
              <w:pStyle w:val="xDatum2"/>
            </w:pPr>
          </w:p>
        </w:tc>
        <w:tc>
          <w:tcPr>
            <w:tcW w:w="2563" w:type="dxa"/>
            <w:tcBorders>
              <w:bottom w:val="single" w:sz="4" w:space="0" w:color="auto"/>
            </w:tcBorders>
            <w:vAlign w:val="center"/>
          </w:tcPr>
          <w:p w14:paraId="1E45CC11" w14:textId="77777777" w:rsidR="008E5F70" w:rsidRDefault="008E5F70">
            <w:pPr>
              <w:pStyle w:val="xBeteckning2"/>
            </w:pPr>
          </w:p>
        </w:tc>
      </w:tr>
      <w:tr w:rsidR="008E5F70" w14:paraId="60FF4745" w14:textId="77777777">
        <w:trPr>
          <w:cantSplit/>
          <w:trHeight w:val="238"/>
        </w:trPr>
        <w:tc>
          <w:tcPr>
            <w:tcW w:w="861" w:type="dxa"/>
            <w:tcBorders>
              <w:top w:val="single" w:sz="4" w:space="0" w:color="auto"/>
            </w:tcBorders>
            <w:vAlign w:val="bottom"/>
          </w:tcPr>
          <w:p w14:paraId="33FA0143" w14:textId="77777777" w:rsidR="008E5F70" w:rsidRDefault="008E5F70">
            <w:pPr>
              <w:pStyle w:val="xLedtext"/>
            </w:pPr>
          </w:p>
        </w:tc>
        <w:tc>
          <w:tcPr>
            <w:tcW w:w="4448" w:type="dxa"/>
            <w:tcBorders>
              <w:top w:val="single" w:sz="4" w:space="0" w:color="auto"/>
            </w:tcBorders>
            <w:vAlign w:val="bottom"/>
          </w:tcPr>
          <w:p w14:paraId="190F3EEF" w14:textId="77777777" w:rsidR="008E5F70" w:rsidRDefault="008E5F70">
            <w:pPr>
              <w:pStyle w:val="xLedtext"/>
            </w:pPr>
          </w:p>
        </w:tc>
        <w:tc>
          <w:tcPr>
            <w:tcW w:w="4288" w:type="dxa"/>
            <w:gridSpan w:val="2"/>
            <w:tcBorders>
              <w:top w:val="single" w:sz="4" w:space="0" w:color="auto"/>
            </w:tcBorders>
            <w:vAlign w:val="bottom"/>
          </w:tcPr>
          <w:p w14:paraId="78EE1742" w14:textId="77777777" w:rsidR="008E5F70" w:rsidRDefault="008E5F70">
            <w:pPr>
              <w:pStyle w:val="xLedtext"/>
            </w:pPr>
          </w:p>
        </w:tc>
      </w:tr>
      <w:tr w:rsidR="008E5F70" w14:paraId="1F099162" w14:textId="77777777">
        <w:trPr>
          <w:cantSplit/>
          <w:trHeight w:val="238"/>
        </w:trPr>
        <w:tc>
          <w:tcPr>
            <w:tcW w:w="861" w:type="dxa"/>
          </w:tcPr>
          <w:p w14:paraId="3C5E0B7E" w14:textId="77777777" w:rsidR="008E5F70" w:rsidRDefault="008E5F70">
            <w:pPr>
              <w:pStyle w:val="xCelltext"/>
            </w:pPr>
          </w:p>
        </w:tc>
        <w:tc>
          <w:tcPr>
            <w:tcW w:w="4448" w:type="dxa"/>
            <w:vMerge w:val="restart"/>
          </w:tcPr>
          <w:p w14:paraId="7EEBAA0D" w14:textId="77777777" w:rsidR="008E5F70" w:rsidRDefault="008E5F70">
            <w:pPr>
              <w:pStyle w:val="xMottagare1"/>
            </w:pPr>
            <w:r>
              <w:t>Till Ålands lagting</w:t>
            </w:r>
          </w:p>
        </w:tc>
        <w:tc>
          <w:tcPr>
            <w:tcW w:w="4288" w:type="dxa"/>
            <w:gridSpan w:val="2"/>
            <w:vMerge w:val="restart"/>
          </w:tcPr>
          <w:p w14:paraId="31E7A74A" w14:textId="77777777" w:rsidR="008E5F70" w:rsidRDefault="008E5F70">
            <w:pPr>
              <w:pStyle w:val="xMottagare1"/>
              <w:tabs>
                <w:tab w:val="left" w:pos="2349"/>
              </w:tabs>
            </w:pPr>
          </w:p>
        </w:tc>
      </w:tr>
      <w:tr w:rsidR="008E5F70" w14:paraId="6DBFC6CF" w14:textId="77777777">
        <w:trPr>
          <w:cantSplit/>
          <w:trHeight w:val="238"/>
        </w:trPr>
        <w:tc>
          <w:tcPr>
            <w:tcW w:w="861" w:type="dxa"/>
          </w:tcPr>
          <w:p w14:paraId="4D1B2BBA" w14:textId="77777777" w:rsidR="008E5F70" w:rsidRDefault="008E5F70">
            <w:pPr>
              <w:pStyle w:val="xCelltext"/>
            </w:pPr>
          </w:p>
        </w:tc>
        <w:tc>
          <w:tcPr>
            <w:tcW w:w="4448" w:type="dxa"/>
            <w:vMerge/>
            <w:vAlign w:val="center"/>
          </w:tcPr>
          <w:p w14:paraId="26695138" w14:textId="77777777" w:rsidR="008E5F70" w:rsidRDefault="008E5F70">
            <w:pPr>
              <w:pStyle w:val="xCelltext"/>
            </w:pPr>
          </w:p>
        </w:tc>
        <w:tc>
          <w:tcPr>
            <w:tcW w:w="4288" w:type="dxa"/>
            <w:gridSpan w:val="2"/>
            <w:vMerge/>
            <w:vAlign w:val="center"/>
          </w:tcPr>
          <w:p w14:paraId="315D923C" w14:textId="77777777" w:rsidR="008E5F70" w:rsidRDefault="008E5F70">
            <w:pPr>
              <w:pStyle w:val="xCelltext"/>
            </w:pPr>
          </w:p>
        </w:tc>
      </w:tr>
      <w:tr w:rsidR="008E5F70" w14:paraId="76B9CB9D" w14:textId="77777777">
        <w:trPr>
          <w:cantSplit/>
          <w:trHeight w:val="238"/>
        </w:trPr>
        <w:tc>
          <w:tcPr>
            <w:tcW w:w="861" w:type="dxa"/>
          </w:tcPr>
          <w:p w14:paraId="713AEA2F" w14:textId="77777777" w:rsidR="008E5F70" w:rsidRDefault="008E5F70">
            <w:pPr>
              <w:pStyle w:val="xCelltext"/>
            </w:pPr>
          </w:p>
        </w:tc>
        <w:tc>
          <w:tcPr>
            <w:tcW w:w="4448" w:type="dxa"/>
            <w:vMerge/>
            <w:vAlign w:val="center"/>
          </w:tcPr>
          <w:p w14:paraId="7C36F7FE" w14:textId="77777777" w:rsidR="008E5F70" w:rsidRDefault="008E5F70">
            <w:pPr>
              <w:pStyle w:val="xCelltext"/>
            </w:pPr>
          </w:p>
        </w:tc>
        <w:tc>
          <w:tcPr>
            <w:tcW w:w="4288" w:type="dxa"/>
            <w:gridSpan w:val="2"/>
            <w:vMerge/>
            <w:vAlign w:val="center"/>
          </w:tcPr>
          <w:p w14:paraId="63D4D344" w14:textId="77777777" w:rsidR="008E5F70" w:rsidRDefault="008E5F70">
            <w:pPr>
              <w:pStyle w:val="xCelltext"/>
            </w:pPr>
          </w:p>
        </w:tc>
      </w:tr>
      <w:tr w:rsidR="008E5F70" w14:paraId="226EC65F" w14:textId="77777777">
        <w:trPr>
          <w:cantSplit/>
          <w:trHeight w:val="238"/>
        </w:trPr>
        <w:tc>
          <w:tcPr>
            <w:tcW w:w="861" w:type="dxa"/>
          </w:tcPr>
          <w:p w14:paraId="50C54629" w14:textId="77777777" w:rsidR="008E5F70" w:rsidRDefault="008E5F70">
            <w:pPr>
              <w:pStyle w:val="xCelltext"/>
            </w:pPr>
          </w:p>
        </w:tc>
        <w:tc>
          <w:tcPr>
            <w:tcW w:w="4448" w:type="dxa"/>
            <w:vMerge/>
            <w:vAlign w:val="center"/>
          </w:tcPr>
          <w:p w14:paraId="3B21841D" w14:textId="77777777" w:rsidR="008E5F70" w:rsidRDefault="008E5F70">
            <w:pPr>
              <w:pStyle w:val="xCelltext"/>
            </w:pPr>
          </w:p>
        </w:tc>
        <w:tc>
          <w:tcPr>
            <w:tcW w:w="4288" w:type="dxa"/>
            <w:gridSpan w:val="2"/>
            <w:vMerge/>
            <w:vAlign w:val="center"/>
          </w:tcPr>
          <w:p w14:paraId="0FD6119F" w14:textId="77777777" w:rsidR="008E5F70" w:rsidRDefault="008E5F70">
            <w:pPr>
              <w:pStyle w:val="xCelltext"/>
            </w:pPr>
          </w:p>
        </w:tc>
      </w:tr>
      <w:tr w:rsidR="008E5F70" w14:paraId="696596CC" w14:textId="77777777">
        <w:trPr>
          <w:cantSplit/>
          <w:trHeight w:val="238"/>
        </w:trPr>
        <w:tc>
          <w:tcPr>
            <w:tcW w:w="861" w:type="dxa"/>
          </w:tcPr>
          <w:p w14:paraId="0EBCFA8A" w14:textId="77777777" w:rsidR="008E5F70" w:rsidRDefault="008E5F70">
            <w:pPr>
              <w:pStyle w:val="xCelltext"/>
            </w:pPr>
          </w:p>
        </w:tc>
        <w:tc>
          <w:tcPr>
            <w:tcW w:w="4448" w:type="dxa"/>
            <w:vMerge/>
            <w:vAlign w:val="center"/>
          </w:tcPr>
          <w:p w14:paraId="02E43350" w14:textId="77777777" w:rsidR="008E5F70" w:rsidRDefault="008E5F70">
            <w:pPr>
              <w:pStyle w:val="xCelltext"/>
            </w:pPr>
          </w:p>
        </w:tc>
        <w:tc>
          <w:tcPr>
            <w:tcW w:w="4288" w:type="dxa"/>
            <w:gridSpan w:val="2"/>
            <w:vMerge/>
            <w:vAlign w:val="center"/>
          </w:tcPr>
          <w:p w14:paraId="079139DD" w14:textId="77777777" w:rsidR="008E5F70" w:rsidRDefault="008E5F70">
            <w:pPr>
              <w:pStyle w:val="xCelltext"/>
            </w:pPr>
          </w:p>
        </w:tc>
      </w:tr>
    </w:tbl>
    <w:p w14:paraId="7956F3D4" w14:textId="77777777" w:rsidR="008E5F70" w:rsidRDefault="008E5F70">
      <w:pPr>
        <w:rPr>
          <w:b/>
          <w:bCs/>
        </w:rPr>
        <w:sectPr w:rsidR="008E5F70">
          <w:footerReference w:type="even" r:id="rId9"/>
          <w:footerReference w:type="default" r:id="rId10"/>
          <w:pgSz w:w="11906" w:h="16838" w:code="9"/>
          <w:pgMar w:top="567" w:right="1134" w:bottom="1134" w:left="1191" w:header="624" w:footer="737" w:gutter="0"/>
          <w:cols w:space="708"/>
          <w:docGrid w:linePitch="360"/>
        </w:sectPr>
      </w:pPr>
    </w:p>
    <w:p w14:paraId="17D4F3DE" w14:textId="77777777" w:rsidR="008E5F70" w:rsidRDefault="008E5F70">
      <w:pPr>
        <w:pStyle w:val="ArendeOverRubrik"/>
      </w:pPr>
      <w:r>
        <w:t>Finans- och näringsutskottets betänkande</w:t>
      </w:r>
    </w:p>
    <w:p w14:paraId="6E04C5CA" w14:textId="35BAFFAB" w:rsidR="0096033D" w:rsidRDefault="0096033D" w:rsidP="0096033D">
      <w:pPr>
        <w:pStyle w:val="ArendeRubrik"/>
      </w:pPr>
      <w:r w:rsidRPr="00D3398B">
        <w:t xml:space="preserve">Förslag till </w:t>
      </w:r>
      <w:r>
        <w:t>andra</w:t>
      </w:r>
      <w:r w:rsidRPr="00D3398B">
        <w:t xml:space="preserve"> tilläggsbudget för år 202</w:t>
      </w:r>
      <w:r>
        <w:t>1</w:t>
      </w:r>
    </w:p>
    <w:p w14:paraId="61EF0727" w14:textId="77777777" w:rsidR="0096033D" w:rsidRPr="0096033D" w:rsidRDefault="0096033D" w:rsidP="0096033D">
      <w:pPr>
        <w:pStyle w:val="ArendeUnderRubrik"/>
        <w:numPr>
          <w:ilvl w:val="0"/>
          <w:numId w:val="0"/>
        </w:numPr>
        <w:ind w:left="283"/>
      </w:pPr>
    </w:p>
    <w:p w14:paraId="3C115F15" w14:textId="77777777" w:rsidR="0096033D" w:rsidRPr="00AF0AA8" w:rsidRDefault="0096033D" w:rsidP="0096033D">
      <w:pPr>
        <w:pStyle w:val="ArendeUnderRubrik"/>
      </w:pPr>
      <w:bookmarkStart w:id="1" w:name="_Hlk71704121"/>
      <w:r w:rsidRPr="00AF0AA8">
        <w:t xml:space="preserve">Landskapsregeringens </w:t>
      </w:r>
      <w:r>
        <w:t>budgetförslag nr 4/</w:t>
      </w:r>
      <w:proofErr w:type="gramStart"/>
      <w:r>
        <w:t>2020-2021</w:t>
      </w:r>
      <w:proofErr w:type="gramEnd"/>
      <w:r w:rsidRPr="00AF0AA8">
        <w:t xml:space="preserve"> </w:t>
      </w:r>
    </w:p>
    <w:p w14:paraId="01798BC3" w14:textId="77777777" w:rsidR="0096033D" w:rsidRDefault="0096033D" w:rsidP="0096033D">
      <w:pPr>
        <w:pStyle w:val="ArendeUnderRubrik"/>
      </w:pPr>
      <w:r w:rsidRPr="00C474AA">
        <w:t>Budgetmotion</w:t>
      </w:r>
      <w:r>
        <w:t>erna</w:t>
      </w:r>
      <w:r w:rsidRPr="00C474AA">
        <w:t xml:space="preserve"> nr </w:t>
      </w:r>
      <w:proofErr w:type="gramStart"/>
      <w:r>
        <w:t>81-105</w:t>
      </w:r>
      <w:proofErr w:type="gramEnd"/>
      <w:r w:rsidRPr="00C474AA">
        <w:t>/20</w:t>
      </w:r>
      <w:r>
        <w:t>20</w:t>
      </w:r>
      <w:r w:rsidRPr="00C474AA">
        <w:t>-202</w:t>
      </w:r>
      <w:r>
        <w:t>1</w:t>
      </w:r>
    </w:p>
    <w:p w14:paraId="2EF3773B" w14:textId="77777777" w:rsidR="0096033D" w:rsidRDefault="0096033D" w:rsidP="0096033D">
      <w:pPr>
        <w:pStyle w:val="ArendeUnderRubrik"/>
      </w:pPr>
      <w:r>
        <w:t>Landskapsregeringens meddelande nr 4/</w:t>
      </w:r>
      <w:proofErr w:type="gramStart"/>
      <w:r>
        <w:t>2020-2021</w:t>
      </w:r>
      <w:proofErr w:type="gramEnd"/>
    </w:p>
    <w:p w14:paraId="4D31DF89" w14:textId="77777777" w:rsidR="0096033D" w:rsidRDefault="0096033D" w:rsidP="0096033D">
      <w:pPr>
        <w:pStyle w:val="ArendeUnderRubrik"/>
      </w:pPr>
      <w:r>
        <w:t>Åtgärdsmotion nr 8/</w:t>
      </w:r>
      <w:proofErr w:type="gramStart"/>
      <w:r>
        <w:t>2020-2021</w:t>
      </w:r>
      <w:proofErr w:type="gramEnd"/>
    </w:p>
    <w:bookmarkEnd w:id="1"/>
    <w:p w14:paraId="4C9505E6" w14:textId="176043FF" w:rsidR="008E5F70" w:rsidRDefault="008E5F70">
      <w:pPr>
        <w:pStyle w:val="ANormal"/>
        <w:rPr>
          <w:sz w:val="40"/>
        </w:rPr>
      </w:pPr>
      <w:r>
        <w:rPr>
          <w:color w:val="FF0000"/>
        </w:rPr>
        <w:tab/>
      </w:r>
      <w:r>
        <w:rPr>
          <w:color w:val="FF0000"/>
        </w:rPr>
        <w:tab/>
      </w:r>
      <w:r>
        <w:rPr>
          <w:color w:val="FF0000"/>
        </w:rPr>
        <w:tab/>
      </w:r>
      <w:r>
        <w:rPr>
          <w:color w:val="FF0000"/>
        </w:rPr>
        <w:tab/>
      </w:r>
      <w:r>
        <w:rPr>
          <w:color w:val="FF0000"/>
        </w:rPr>
        <w:tab/>
      </w:r>
    </w:p>
    <w:p w14:paraId="0C1022FF" w14:textId="77777777" w:rsidR="008E5F70" w:rsidRDefault="008E5F70">
      <w:pPr>
        <w:pStyle w:val="Innehll1"/>
      </w:pPr>
      <w:r>
        <w:t>INNEHÅLL</w:t>
      </w:r>
    </w:p>
    <w:p w14:paraId="79DBEF03" w14:textId="5714D4B8" w:rsidR="007B71D9" w:rsidRDefault="008E5F7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73024087" w:history="1">
        <w:r w:rsidR="007B71D9" w:rsidRPr="00744A87">
          <w:rPr>
            <w:rStyle w:val="Hyperlnk"/>
          </w:rPr>
          <w:t>Sammanfattning</w:t>
        </w:r>
        <w:r w:rsidR="007B71D9">
          <w:rPr>
            <w:webHidden/>
          </w:rPr>
          <w:tab/>
        </w:r>
        <w:r w:rsidR="007B71D9">
          <w:rPr>
            <w:webHidden/>
          </w:rPr>
          <w:fldChar w:fldCharType="begin"/>
        </w:r>
        <w:r w:rsidR="007B71D9">
          <w:rPr>
            <w:webHidden/>
          </w:rPr>
          <w:instrText xml:space="preserve"> PAGEREF _Toc73024087 \h </w:instrText>
        </w:r>
        <w:r w:rsidR="007B71D9">
          <w:rPr>
            <w:webHidden/>
          </w:rPr>
        </w:r>
        <w:r w:rsidR="007B71D9">
          <w:rPr>
            <w:webHidden/>
          </w:rPr>
          <w:fldChar w:fldCharType="separate"/>
        </w:r>
        <w:r w:rsidR="007B71D9">
          <w:rPr>
            <w:webHidden/>
          </w:rPr>
          <w:t>1</w:t>
        </w:r>
        <w:r w:rsidR="007B71D9">
          <w:rPr>
            <w:webHidden/>
          </w:rPr>
          <w:fldChar w:fldCharType="end"/>
        </w:r>
      </w:hyperlink>
    </w:p>
    <w:p w14:paraId="056D4DF0" w14:textId="6CDA20C0" w:rsidR="007B71D9" w:rsidRDefault="00506DA9">
      <w:pPr>
        <w:pStyle w:val="Innehll2"/>
        <w:rPr>
          <w:rFonts w:asciiTheme="minorHAnsi" w:eastAsiaTheme="minorEastAsia" w:hAnsiTheme="minorHAnsi" w:cstheme="minorBidi"/>
          <w:sz w:val="22"/>
          <w:szCs w:val="22"/>
          <w:lang w:val="sv-FI" w:eastAsia="sv-FI"/>
        </w:rPr>
      </w:pPr>
      <w:hyperlink w:anchor="_Toc73024088" w:history="1">
        <w:r w:rsidR="007B71D9" w:rsidRPr="00744A87">
          <w:rPr>
            <w:rStyle w:val="Hyperlnk"/>
          </w:rPr>
          <w:t>Landskapsregeringens förslag</w:t>
        </w:r>
        <w:r w:rsidR="007B71D9">
          <w:rPr>
            <w:webHidden/>
          </w:rPr>
          <w:tab/>
        </w:r>
        <w:r w:rsidR="007B71D9">
          <w:rPr>
            <w:webHidden/>
          </w:rPr>
          <w:fldChar w:fldCharType="begin"/>
        </w:r>
        <w:r w:rsidR="007B71D9">
          <w:rPr>
            <w:webHidden/>
          </w:rPr>
          <w:instrText xml:space="preserve"> PAGEREF _Toc73024088 \h </w:instrText>
        </w:r>
        <w:r w:rsidR="007B71D9">
          <w:rPr>
            <w:webHidden/>
          </w:rPr>
        </w:r>
        <w:r w:rsidR="007B71D9">
          <w:rPr>
            <w:webHidden/>
          </w:rPr>
          <w:fldChar w:fldCharType="separate"/>
        </w:r>
        <w:r w:rsidR="007B71D9">
          <w:rPr>
            <w:webHidden/>
          </w:rPr>
          <w:t>1</w:t>
        </w:r>
        <w:r w:rsidR="007B71D9">
          <w:rPr>
            <w:webHidden/>
          </w:rPr>
          <w:fldChar w:fldCharType="end"/>
        </w:r>
      </w:hyperlink>
    </w:p>
    <w:p w14:paraId="4D53AFCD" w14:textId="0AA10A5B" w:rsidR="007B71D9" w:rsidRDefault="00506DA9">
      <w:pPr>
        <w:pStyle w:val="Innehll2"/>
        <w:rPr>
          <w:rFonts w:asciiTheme="minorHAnsi" w:eastAsiaTheme="minorEastAsia" w:hAnsiTheme="minorHAnsi" w:cstheme="minorBidi"/>
          <w:sz w:val="22"/>
          <w:szCs w:val="22"/>
          <w:lang w:val="sv-FI" w:eastAsia="sv-FI"/>
        </w:rPr>
      </w:pPr>
      <w:hyperlink w:anchor="_Toc73024089" w:history="1">
        <w:r w:rsidR="007B71D9" w:rsidRPr="00744A87">
          <w:rPr>
            <w:rStyle w:val="Hyperlnk"/>
          </w:rPr>
          <w:t>Motionerna</w:t>
        </w:r>
        <w:r w:rsidR="007B71D9">
          <w:rPr>
            <w:webHidden/>
          </w:rPr>
          <w:tab/>
        </w:r>
        <w:r w:rsidR="007B71D9">
          <w:rPr>
            <w:webHidden/>
          </w:rPr>
          <w:fldChar w:fldCharType="begin"/>
        </w:r>
        <w:r w:rsidR="007B71D9">
          <w:rPr>
            <w:webHidden/>
          </w:rPr>
          <w:instrText xml:space="preserve"> PAGEREF _Toc73024089 \h </w:instrText>
        </w:r>
        <w:r w:rsidR="007B71D9">
          <w:rPr>
            <w:webHidden/>
          </w:rPr>
        </w:r>
        <w:r w:rsidR="007B71D9">
          <w:rPr>
            <w:webHidden/>
          </w:rPr>
          <w:fldChar w:fldCharType="separate"/>
        </w:r>
        <w:r w:rsidR="007B71D9">
          <w:rPr>
            <w:webHidden/>
          </w:rPr>
          <w:t>2</w:t>
        </w:r>
        <w:r w:rsidR="007B71D9">
          <w:rPr>
            <w:webHidden/>
          </w:rPr>
          <w:fldChar w:fldCharType="end"/>
        </w:r>
      </w:hyperlink>
    </w:p>
    <w:p w14:paraId="1E8C2D7B" w14:textId="3326BFBB" w:rsidR="007B71D9" w:rsidRDefault="00506DA9">
      <w:pPr>
        <w:pStyle w:val="Innehll2"/>
        <w:rPr>
          <w:rFonts w:asciiTheme="minorHAnsi" w:eastAsiaTheme="minorEastAsia" w:hAnsiTheme="minorHAnsi" w:cstheme="minorBidi"/>
          <w:sz w:val="22"/>
          <w:szCs w:val="22"/>
          <w:lang w:val="sv-FI" w:eastAsia="sv-FI"/>
        </w:rPr>
      </w:pPr>
      <w:hyperlink w:anchor="_Toc73024090" w:history="1">
        <w:r w:rsidR="007B71D9" w:rsidRPr="00744A87">
          <w:rPr>
            <w:rStyle w:val="Hyperlnk"/>
          </w:rPr>
          <w:t>Utskottets förslag</w:t>
        </w:r>
        <w:r w:rsidR="007B71D9">
          <w:rPr>
            <w:webHidden/>
          </w:rPr>
          <w:tab/>
        </w:r>
        <w:r w:rsidR="007B71D9">
          <w:rPr>
            <w:webHidden/>
          </w:rPr>
          <w:fldChar w:fldCharType="begin"/>
        </w:r>
        <w:r w:rsidR="007B71D9">
          <w:rPr>
            <w:webHidden/>
          </w:rPr>
          <w:instrText xml:space="preserve"> PAGEREF _Toc73024090 \h </w:instrText>
        </w:r>
        <w:r w:rsidR="007B71D9">
          <w:rPr>
            <w:webHidden/>
          </w:rPr>
        </w:r>
        <w:r w:rsidR="007B71D9">
          <w:rPr>
            <w:webHidden/>
          </w:rPr>
          <w:fldChar w:fldCharType="separate"/>
        </w:r>
        <w:r w:rsidR="007B71D9">
          <w:rPr>
            <w:webHidden/>
          </w:rPr>
          <w:t>2</w:t>
        </w:r>
        <w:r w:rsidR="007B71D9">
          <w:rPr>
            <w:webHidden/>
          </w:rPr>
          <w:fldChar w:fldCharType="end"/>
        </w:r>
      </w:hyperlink>
    </w:p>
    <w:p w14:paraId="02B991A4" w14:textId="5095121E" w:rsidR="007B71D9" w:rsidRDefault="00506DA9">
      <w:pPr>
        <w:pStyle w:val="Innehll1"/>
        <w:rPr>
          <w:rFonts w:asciiTheme="minorHAnsi" w:eastAsiaTheme="minorEastAsia" w:hAnsiTheme="minorHAnsi" w:cstheme="minorBidi"/>
          <w:sz w:val="22"/>
          <w:szCs w:val="22"/>
          <w:lang w:val="sv-FI" w:eastAsia="sv-FI"/>
        </w:rPr>
      </w:pPr>
      <w:hyperlink w:anchor="_Toc73024091" w:history="1">
        <w:r w:rsidR="007B71D9" w:rsidRPr="00744A87">
          <w:rPr>
            <w:rStyle w:val="Hyperlnk"/>
          </w:rPr>
          <w:t>Utskottets synpunkter</w:t>
        </w:r>
        <w:r w:rsidR="007B71D9">
          <w:rPr>
            <w:webHidden/>
          </w:rPr>
          <w:tab/>
        </w:r>
        <w:r w:rsidR="007B71D9">
          <w:rPr>
            <w:webHidden/>
          </w:rPr>
          <w:fldChar w:fldCharType="begin"/>
        </w:r>
        <w:r w:rsidR="007B71D9">
          <w:rPr>
            <w:webHidden/>
          </w:rPr>
          <w:instrText xml:space="preserve"> PAGEREF _Toc73024091 \h </w:instrText>
        </w:r>
        <w:r w:rsidR="007B71D9">
          <w:rPr>
            <w:webHidden/>
          </w:rPr>
        </w:r>
        <w:r w:rsidR="007B71D9">
          <w:rPr>
            <w:webHidden/>
          </w:rPr>
          <w:fldChar w:fldCharType="separate"/>
        </w:r>
        <w:r w:rsidR="007B71D9">
          <w:rPr>
            <w:webHidden/>
          </w:rPr>
          <w:t>2</w:t>
        </w:r>
        <w:r w:rsidR="007B71D9">
          <w:rPr>
            <w:webHidden/>
          </w:rPr>
          <w:fldChar w:fldCharType="end"/>
        </w:r>
      </w:hyperlink>
    </w:p>
    <w:p w14:paraId="2414FEC5" w14:textId="7034B536" w:rsidR="007B71D9" w:rsidRDefault="00506DA9">
      <w:pPr>
        <w:pStyle w:val="Innehll2"/>
        <w:rPr>
          <w:rFonts w:asciiTheme="minorHAnsi" w:eastAsiaTheme="minorEastAsia" w:hAnsiTheme="minorHAnsi" w:cstheme="minorBidi"/>
          <w:sz w:val="22"/>
          <w:szCs w:val="22"/>
          <w:lang w:val="sv-FI" w:eastAsia="sv-FI"/>
        </w:rPr>
      </w:pPr>
      <w:hyperlink w:anchor="_Toc73024092" w:history="1">
        <w:r w:rsidR="007B71D9" w:rsidRPr="00744A87">
          <w:rPr>
            <w:rStyle w:val="Hyperlnk"/>
          </w:rPr>
          <w:t>Allmän motivering</w:t>
        </w:r>
        <w:r w:rsidR="007B71D9">
          <w:rPr>
            <w:webHidden/>
          </w:rPr>
          <w:tab/>
        </w:r>
        <w:r w:rsidR="007B71D9">
          <w:rPr>
            <w:webHidden/>
          </w:rPr>
          <w:fldChar w:fldCharType="begin"/>
        </w:r>
        <w:r w:rsidR="007B71D9">
          <w:rPr>
            <w:webHidden/>
          </w:rPr>
          <w:instrText xml:space="preserve"> PAGEREF _Toc73024092 \h </w:instrText>
        </w:r>
        <w:r w:rsidR="007B71D9">
          <w:rPr>
            <w:webHidden/>
          </w:rPr>
        </w:r>
        <w:r w:rsidR="007B71D9">
          <w:rPr>
            <w:webHidden/>
          </w:rPr>
          <w:fldChar w:fldCharType="separate"/>
        </w:r>
        <w:r w:rsidR="007B71D9">
          <w:rPr>
            <w:webHidden/>
          </w:rPr>
          <w:t>2</w:t>
        </w:r>
        <w:r w:rsidR="007B71D9">
          <w:rPr>
            <w:webHidden/>
          </w:rPr>
          <w:fldChar w:fldCharType="end"/>
        </w:r>
      </w:hyperlink>
    </w:p>
    <w:p w14:paraId="547E9C44" w14:textId="1F308F16" w:rsidR="007B71D9" w:rsidRDefault="00506DA9">
      <w:pPr>
        <w:pStyle w:val="Innehll3"/>
        <w:rPr>
          <w:rFonts w:asciiTheme="minorHAnsi" w:eastAsiaTheme="minorEastAsia" w:hAnsiTheme="minorHAnsi" w:cstheme="minorBidi"/>
          <w:sz w:val="22"/>
          <w:szCs w:val="22"/>
          <w:lang w:val="sv-FI" w:eastAsia="sv-FI"/>
        </w:rPr>
      </w:pPr>
      <w:hyperlink w:anchor="_Toc73024093" w:history="1">
        <w:r w:rsidR="007B71D9" w:rsidRPr="00744A87">
          <w:rPr>
            <w:rStyle w:val="Hyperlnk"/>
          </w:rPr>
          <w:t>Ekonomisk översikt</w:t>
        </w:r>
        <w:r w:rsidR="007B71D9">
          <w:rPr>
            <w:webHidden/>
          </w:rPr>
          <w:tab/>
        </w:r>
        <w:r w:rsidR="007B71D9">
          <w:rPr>
            <w:webHidden/>
          </w:rPr>
          <w:fldChar w:fldCharType="begin"/>
        </w:r>
        <w:r w:rsidR="007B71D9">
          <w:rPr>
            <w:webHidden/>
          </w:rPr>
          <w:instrText xml:space="preserve"> PAGEREF _Toc73024093 \h </w:instrText>
        </w:r>
        <w:r w:rsidR="007B71D9">
          <w:rPr>
            <w:webHidden/>
          </w:rPr>
        </w:r>
        <w:r w:rsidR="007B71D9">
          <w:rPr>
            <w:webHidden/>
          </w:rPr>
          <w:fldChar w:fldCharType="separate"/>
        </w:r>
        <w:r w:rsidR="007B71D9">
          <w:rPr>
            <w:webHidden/>
          </w:rPr>
          <w:t>2</w:t>
        </w:r>
        <w:r w:rsidR="007B71D9">
          <w:rPr>
            <w:webHidden/>
          </w:rPr>
          <w:fldChar w:fldCharType="end"/>
        </w:r>
      </w:hyperlink>
    </w:p>
    <w:p w14:paraId="183DBF3D" w14:textId="0E1119FD" w:rsidR="007B71D9" w:rsidRDefault="00506DA9">
      <w:pPr>
        <w:pStyle w:val="Innehll3"/>
        <w:rPr>
          <w:rFonts w:asciiTheme="minorHAnsi" w:eastAsiaTheme="minorEastAsia" w:hAnsiTheme="minorHAnsi" w:cstheme="minorBidi"/>
          <w:sz w:val="22"/>
          <w:szCs w:val="22"/>
          <w:lang w:val="sv-FI" w:eastAsia="sv-FI"/>
        </w:rPr>
      </w:pPr>
      <w:hyperlink w:anchor="_Toc73024094" w:history="1">
        <w:r w:rsidR="007B71D9" w:rsidRPr="00744A87">
          <w:rPr>
            <w:rStyle w:val="Hyperlnk"/>
          </w:rPr>
          <w:t>Kommunernas ekonomi</w:t>
        </w:r>
        <w:r w:rsidR="007B71D9">
          <w:rPr>
            <w:webHidden/>
          </w:rPr>
          <w:tab/>
        </w:r>
        <w:r w:rsidR="007B71D9">
          <w:rPr>
            <w:webHidden/>
          </w:rPr>
          <w:fldChar w:fldCharType="begin"/>
        </w:r>
        <w:r w:rsidR="007B71D9">
          <w:rPr>
            <w:webHidden/>
          </w:rPr>
          <w:instrText xml:space="preserve"> PAGEREF _Toc73024094 \h </w:instrText>
        </w:r>
        <w:r w:rsidR="007B71D9">
          <w:rPr>
            <w:webHidden/>
          </w:rPr>
        </w:r>
        <w:r w:rsidR="007B71D9">
          <w:rPr>
            <w:webHidden/>
          </w:rPr>
          <w:fldChar w:fldCharType="separate"/>
        </w:r>
        <w:r w:rsidR="007B71D9">
          <w:rPr>
            <w:webHidden/>
          </w:rPr>
          <w:t>3</w:t>
        </w:r>
        <w:r w:rsidR="007B71D9">
          <w:rPr>
            <w:webHidden/>
          </w:rPr>
          <w:fldChar w:fldCharType="end"/>
        </w:r>
      </w:hyperlink>
    </w:p>
    <w:p w14:paraId="13DE352B" w14:textId="33D49E63" w:rsidR="007B71D9" w:rsidRDefault="00506DA9">
      <w:pPr>
        <w:pStyle w:val="Innehll3"/>
        <w:rPr>
          <w:rFonts w:asciiTheme="minorHAnsi" w:eastAsiaTheme="minorEastAsia" w:hAnsiTheme="minorHAnsi" w:cstheme="minorBidi"/>
          <w:sz w:val="22"/>
          <w:szCs w:val="22"/>
          <w:lang w:val="sv-FI" w:eastAsia="sv-FI"/>
        </w:rPr>
      </w:pPr>
      <w:hyperlink w:anchor="_Toc73024095" w:history="1">
        <w:r w:rsidR="007B71D9" w:rsidRPr="00744A87">
          <w:rPr>
            <w:rStyle w:val="Hyperlnk"/>
          </w:rPr>
          <w:t>Skattegränsen</w:t>
        </w:r>
        <w:r w:rsidR="007B71D9">
          <w:rPr>
            <w:webHidden/>
          </w:rPr>
          <w:tab/>
        </w:r>
        <w:r w:rsidR="007B71D9">
          <w:rPr>
            <w:webHidden/>
          </w:rPr>
          <w:fldChar w:fldCharType="begin"/>
        </w:r>
        <w:r w:rsidR="007B71D9">
          <w:rPr>
            <w:webHidden/>
          </w:rPr>
          <w:instrText xml:space="preserve"> PAGEREF _Toc73024095 \h </w:instrText>
        </w:r>
        <w:r w:rsidR="007B71D9">
          <w:rPr>
            <w:webHidden/>
          </w:rPr>
        </w:r>
        <w:r w:rsidR="007B71D9">
          <w:rPr>
            <w:webHidden/>
          </w:rPr>
          <w:fldChar w:fldCharType="separate"/>
        </w:r>
        <w:r w:rsidR="007B71D9">
          <w:rPr>
            <w:webHidden/>
          </w:rPr>
          <w:t>4</w:t>
        </w:r>
        <w:r w:rsidR="007B71D9">
          <w:rPr>
            <w:webHidden/>
          </w:rPr>
          <w:fldChar w:fldCharType="end"/>
        </w:r>
      </w:hyperlink>
    </w:p>
    <w:p w14:paraId="4EAA7A54" w14:textId="7D91A78A" w:rsidR="007B71D9" w:rsidRDefault="00506DA9">
      <w:pPr>
        <w:pStyle w:val="Innehll3"/>
        <w:rPr>
          <w:rFonts w:asciiTheme="minorHAnsi" w:eastAsiaTheme="minorEastAsia" w:hAnsiTheme="minorHAnsi" w:cstheme="minorBidi"/>
          <w:sz w:val="22"/>
          <w:szCs w:val="22"/>
          <w:lang w:val="sv-FI" w:eastAsia="sv-FI"/>
        </w:rPr>
      </w:pPr>
      <w:hyperlink w:anchor="_Toc73024096" w:history="1">
        <w:r w:rsidR="007B71D9" w:rsidRPr="00744A87">
          <w:rPr>
            <w:rStyle w:val="Hyperlnk"/>
          </w:rPr>
          <w:t>Ålands hälso- och sjukvård</w:t>
        </w:r>
        <w:r w:rsidR="007B71D9">
          <w:rPr>
            <w:webHidden/>
          </w:rPr>
          <w:tab/>
        </w:r>
        <w:r w:rsidR="007B71D9">
          <w:rPr>
            <w:webHidden/>
          </w:rPr>
          <w:fldChar w:fldCharType="begin"/>
        </w:r>
        <w:r w:rsidR="007B71D9">
          <w:rPr>
            <w:webHidden/>
          </w:rPr>
          <w:instrText xml:space="preserve"> PAGEREF _Toc73024096 \h </w:instrText>
        </w:r>
        <w:r w:rsidR="007B71D9">
          <w:rPr>
            <w:webHidden/>
          </w:rPr>
        </w:r>
        <w:r w:rsidR="007B71D9">
          <w:rPr>
            <w:webHidden/>
          </w:rPr>
          <w:fldChar w:fldCharType="separate"/>
        </w:r>
        <w:r w:rsidR="007B71D9">
          <w:rPr>
            <w:webHidden/>
          </w:rPr>
          <w:t>4</w:t>
        </w:r>
        <w:r w:rsidR="007B71D9">
          <w:rPr>
            <w:webHidden/>
          </w:rPr>
          <w:fldChar w:fldCharType="end"/>
        </w:r>
      </w:hyperlink>
    </w:p>
    <w:p w14:paraId="7D23BBD5" w14:textId="6E869CB5" w:rsidR="007B71D9" w:rsidRDefault="00506DA9">
      <w:pPr>
        <w:pStyle w:val="Innehll3"/>
        <w:rPr>
          <w:rFonts w:asciiTheme="minorHAnsi" w:eastAsiaTheme="minorEastAsia" w:hAnsiTheme="minorHAnsi" w:cstheme="minorBidi"/>
          <w:sz w:val="22"/>
          <w:szCs w:val="22"/>
          <w:lang w:val="sv-FI" w:eastAsia="sv-FI"/>
        </w:rPr>
      </w:pPr>
      <w:hyperlink w:anchor="_Toc73024097" w:history="1">
        <w:r w:rsidR="007B71D9" w:rsidRPr="00744A87">
          <w:rPr>
            <w:rStyle w:val="Hyperlnk"/>
          </w:rPr>
          <w:t>Arbetsmarknad och sysselsättning</w:t>
        </w:r>
        <w:r w:rsidR="007B71D9">
          <w:rPr>
            <w:webHidden/>
          </w:rPr>
          <w:tab/>
        </w:r>
        <w:r w:rsidR="007B71D9">
          <w:rPr>
            <w:webHidden/>
          </w:rPr>
          <w:fldChar w:fldCharType="begin"/>
        </w:r>
        <w:r w:rsidR="007B71D9">
          <w:rPr>
            <w:webHidden/>
          </w:rPr>
          <w:instrText xml:space="preserve"> PAGEREF _Toc73024097 \h </w:instrText>
        </w:r>
        <w:r w:rsidR="007B71D9">
          <w:rPr>
            <w:webHidden/>
          </w:rPr>
        </w:r>
        <w:r w:rsidR="007B71D9">
          <w:rPr>
            <w:webHidden/>
          </w:rPr>
          <w:fldChar w:fldCharType="separate"/>
        </w:r>
        <w:r w:rsidR="007B71D9">
          <w:rPr>
            <w:webHidden/>
          </w:rPr>
          <w:t>4</w:t>
        </w:r>
        <w:r w:rsidR="007B71D9">
          <w:rPr>
            <w:webHidden/>
          </w:rPr>
          <w:fldChar w:fldCharType="end"/>
        </w:r>
      </w:hyperlink>
    </w:p>
    <w:p w14:paraId="5EE9D9FB" w14:textId="21F0EDD1" w:rsidR="007B71D9" w:rsidRDefault="00506DA9">
      <w:pPr>
        <w:pStyle w:val="Innehll3"/>
        <w:rPr>
          <w:rFonts w:asciiTheme="minorHAnsi" w:eastAsiaTheme="minorEastAsia" w:hAnsiTheme="minorHAnsi" w:cstheme="minorBidi"/>
          <w:sz w:val="22"/>
          <w:szCs w:val="22"/>
          <w:lang w:val="sv-FI" w:eastAsia="sv-FI"/>
        </w:rPr>
      </w:pPr>
      <w:hyperlink w:anchor="_Toc73024098" w:history="1">
        <w:r w:rsidR="007B71D9" w:rsidRPr="00744A87">
          <w:rPr>
            <w:rStyle w:val="Hyperlnk"/>
          </w:rPr>
          <w:t>Skärgårdstrafiken och övrig infrastruktur</w:t>
        </w:r>
        <w:r w:rsidR="007B71D9">
          <w:rPr>
            <w:webHidden/>
          </w:rPr>
          <w:tab/>
        </w:r>
        <w:r w:rsidR="007B71D9">
          <w:rPr>
            <w:webHidden/>
          </w:rPr>
          <w:fldChar w:fldCharType="begin"/>
        </w:r>
        <w:r w:rsidR="007B71D9">
          <w:rPr>
            <w:webHidden/>
          </w:rPr>
          <w:instrText xml:space="preserve"> PAGEREF _Toc73024098 \h </w:instrText>
        </w:r>
        <w:r w:rsidR="007B71D9">
          <w:rPr>
            <w:webHidden/>
          </w:rPr>
        </w:r>
        <w:r w:rsidR="007B71D9">
          <w:rPr>
            <w:webHidden/>
          </w:rPr>
          <w:fldChar w:fldCharType="separate"/>
        </w:r>
        <w:r w:rsidR="007B71D9">
          <w:rPr>
            <w:webHidden/>
          </w:rPr>
          <w:t>5</w:t>
        </w:r>
        <w:r w:rsidR="007B71D9">
          <w:rPr>
            <w:webHidden/>
          </w:rPr>
          <w:fldChar w:fldCharType="end"/>
        </w:r>
      </w:hyperlink>
    </w:p>
    <w:p w14:paraId="4C5C58E9" w14:textId="0CED6E23" w:rsidR="007B71D9" w:rsidRDefault="00506DA9">
      <w:pPr>
        <w:pStyle w:val="Innehll3"/>
        <w:rPr>
          <w:rFonts w:asciiTheme="minorHAnsi" w:eastAsiaTheme="minorEastAsia" w:hAnsiTheme="minorHAnsi" w:cstheme="minorBidi"/>
          <w:sz w:val="22"/>
          <w:szCs w:val="22"/>
          <w:lang w:val="sv-FI" w:eastAsia="sv-FI"/>
        </w:rPr>
      </w:pPr>
      <w:hyperlink w:anchor="_Toc73024099" w:history="1">
        <w:r w:rsidR="007B71D9" w:rsidRPr="00744A87">
          <w:rPr>
            <w:rStyle w:val="Hyperlnk"/>
          </w:rPr>
          <w:t>Utbildning på gymnasienivå</w:t>
        </w:r>
        <w:r w:rsidR="007B71D9">
          <w:rPr>
            <w:webHidden/>
          </w:rPr>
          <w:tab/>
        </w:r>
        <w:r w:rsidR="007B71D9">
          <w:rPr>
            <w:webHidden/>
          </w:rPr>
          <w:fldChar w:fldCharType="begin"/>
        </w:r>
        <w:r w:rsidR="007B71D9">
          <w:rPr>
            <w:webHidden/>
          </w:rPr>
          <w:instrText xml:space="preserve"> PAGEREF _Toc73024099 \h </w:instrText>
        </w:r>
        <w:r w:rsidR="007B71D9">
          <w:rPr>
            <w:webHidden/>
          </w:rPr>
        </w:r>
        <w:r w:rsidR="007B71D9">
          <w:rPr>
            <w:webHidden/>
          </w:rPr>
          <w:fldChar w:fldCharType="separate"/>
        </w:r>
        <w:r w:rsidR="007B71D9">
          <w:rPr>
            <w:webHidden/>
          </w:rPr>
          <w:t>5</w:t>
        </w:r>
        <w:r w:rsidR="007B71D9">
          <w:rPr>
            <w:webHidden/>
          </w:rPr>
          <w:fldChar w:fldCharType="end"/>
        </w:r>
      </w:hyperlink>
    </w:p>
    <w:p w14:paraId="0DCBBD9C" w14:textId="69303C4A" w:rsidR="007B71D9" w:rsidRDefault="00506DA9">
      <w:pPr>
        <w:pStyle w:val="Innehll3"/>
        <w:rPr>
          <w:rFonts w:asciiTheme="minorHAnsi" w:eastAsiaTheme="minorEastAsia" w:hAnsiTheme="minorHAnsi" w:cstheme="minorBidi"/>
          <w:sz w:val="22"/>
          <w:szCs w:val="22"/>
          <w:lang w:val="sv-FI" w:eastAsia="sv-FI"/>
        </w:rPr>
      </w:pPr>
      <w:hyperlink w:anchor="_Toc73024100" w:history="1">
        <w:r w:rsidR="007B71D9" w:rsidRPr="00744A87">
          <w:rPr>
            <w:rStyle w:val="Hyperlnk"/>
          </w:rPr>
          <w:t>Budgetstrukturen</w:t>
        </w:r>
        <w:r w:rsidR="007B71D9">
          <w:rPr>
            <w:webHidden/>
          </w:rPr>
          <w:tab/>
        </w:r>
        <w:r w:rsidR="007B71D9">
          <w:rPr>
            <w:webHidden/>
          </w:rPr>
          <w:fldChar w:fldCharType="begin"/>
        </w:r>
        <w:r w:rsidR="007B71D9">
          <w:rPr>
            <w:webHidden/>
          </w:rPr>
          <w:instrText xml:space="preserve"> PAGEREF _Toc73024100 \h </w:instrText>
        </w:r>
        <w:r w:rsidR="007B71D9">
          <w:rPr>
            <w:webHidden/>
          </w:rPr>
        </w:r>
        <w:r w:rsidR="007B71D9">
          <w:rPr>
            <w:webHidden/>
          </w:rPr>
          <w:fldChar w:fldCharType="separate"/>
        </w:r>
        <w:r w:rsidR="007B71D9">
          <w:rPr>
            <w:webHidden/>
          </w:rPr>
          <w:t>5</w:t>
        </w:r>
        <w:r w:rsidR="007B71D9">
          <w:rPr>
            <w:webHidden/>
          </w:rPr>
          <w:fldChar w:fldCharType="end"/>
        </w:r>
      </w:hyperlink>
    </w:p>
    <w:p w14:paraId="5C35D0C7" w14:textId="7E45FA55" w:rsidR="007B71D9" w:rsidRDefault="00506DA9">
      <w:pPr>
        <w:pStyle w:val="Innehll3"/>
        <w:rPr>
          <w:rFonts w:asciiTheme="minorHAnsi" w:eastAsiaTheme="minorEastAsia" w:hAnsiTheme="minorHAnsi" w:cstheme="minorBidi"/>
          <w:sz w:val="22"/>
          <w:szCs w:val="22"/>
          <w:lang w:val="sv-FI" w:eastAsia="sv-FI"/>
        </w:rPr>
      </w:pPr>
      <w:hyperlink w:anchor="_Toc73024101" w:history="1">
        <w:r w:rsidR="007B71D9" w:rsidRPr="00744A87">
          <w:rPr>
            <w:rStyle w:val="Hyperlnk"/>
          </w:rPr>
          <w:t>Meddelandet om strategiska vägval år 2021-2024.</w:t>
        </w:r>
        <w:r w:rsidR="007B71D9">
          <w:rPr>
            <w:webHidden/>
          </w:rPr>
          <w:tab/>
        </w:r>
        <w:r w:rsidR="007B71D9">
          <w:rPr>
            <w:webHidden/>
          </w:rPr>
          <w:fldChar w:fldCharType="begin"/>
        </w:r>
        <w:r w:rsidR="007B71D9">
          <w:rPr>
            <w:webHidden/>
          </w:rPr>
          <w:instrText xml:space="preserve"> PAGEREF _Toc73024101 \h </w:instrText>
        </w:r>
        <w:r w:rsidR="007B71D9">
          <w:rPr>
            <w:webHidden/>
          </w:rPr>
        </w:r>
        <w:r w:rsidR="007B71D9">
          <w:rPr>
            <w:webHidden/>
          </w:rPr>
          <w:fldChar w:fldCharType="separate"/>
        </w:r>
        <w:r w:rsidR="007B71D9">
          <w:rPr>
            <w:webHidden/>
          </w:rPr>
          <w:t>5</w:t>
        </w:r>
        <w:r w:rsidR="007B71D9">
          <w:rPr>
            <w:webHidden/>
          </w:rPr>
          <w:fldChar w:fldCharType="end"/>
        </w:r>
      </w:hyperlink>
    </w:p>
    <w:p w14:paraId="17974A99" w14:textId="0207269B" w:rsidR="007B71D9" w:rsidRDefault="00506DA9">
      <w:pPr>
        <w:pStyle w:val="Innehll3"/>
        <w:rPr>
          <w:rFonts w:asciiTheme="minorHAnsi" w:eastAsiaTheme="minorEastAsia" w:hAnsiTheme="minorHAnsi" w:cstheme="minorBidi"/>
          <w:sz w:val="22"/>
          <w:szCs w:val="22"/>
          <w:lang w:val="sv-FI" w:eastAsia="sv-FI"/>
        </w:rPr>
      </w:pPr>
      <w:hyperlink w:anchor="_Toc73024102" w:history="1">
        <w:r w:rsidR="007B71D9" w:rsidRPr="00744A87">
          <w:rPr>
            <w:rStyle w:val="Hyperlnk"/>
          </w:rPr>
          <w:t>Åtgärdsmotion nr 8/2020-2021</w:t>
        </w:r>
        <w:r w:rsidR="007B71D9">
          <w:rPr>
            <w:webHidden/>
          </w:rPr>
          <w:tab/>
        </w:r>
        <w:r w:rsidR="007B71D9">
          <w:rPr>
            <w:webHidden/>
          </w:rPr>
          <w:fldChar w:fldCharType="begin"/>
        </w:r>
        <w:r w:rsidR="007B71D9">
          <w:rPr>
            <w:webHidden/>
          </w:rPr>
          <w:instrText xml:space="preserve"> PAGEREF _Toc73024102 \h </w:instrText>
        </w:r>
        <w:r w:rsidR="007B71D9">
          <w:rPr>
            <w:webHidden/>
          </w:rPr>
        </w:r>
        <w:r w:rsidR="007B71D9">
          <w:rPr>
            <w:webHidden/>
          </w:rPr>
          <w:fldChar w:fldCharType="separate"/>
        </w:r>
        <w:r w:rsidR="007B71D9">
          <w:rPr>
            <w:webHidden/>
          </w:rPr>
          <w:t>6</w:t>
        </w:r>
        <w:r w:rsidR="007B71D9">
          <w:rPr>
            <w:webHidden/>
          </w:rPr>
          <w:fldChar w:fldCharType="end"/>
        </w:r>
      </w:hyperlink>
    </w:p>
    <w:p w14:paraId="22157D11" w14:textId="7BE0EEA9" w:rsidR="007B71D9" w:rsidRDefault="00506DA9">
      <w:pPr>
        <w:pStyle w:val="Innehll2"/>
        <w:rPr>
          <w:rFonts w:asciiTheme="minorHAnsi" w:eastAsiaTheme="minorEastAsia" w:hAnsiTheme="minorHAnsi" w:cstheme="minorBidi"/>
          <w:sz w:val="22"/>
          <w:szCs w:val="22"/>
          <w:lang w:val="sv-FI" w:eastAsia="sv-FI"/>
        </w:rPr>
      </w:pPr>
      <w:hyperlink w:anchor="_Toc73024103" w:history="1">
        <w:r w:rsidR="007B71D9" w:rsidRPr="00744A87">
          <w:rPr>
            <w:rStyle w:val="Hyperlnk"/>
          </w:rPr>
          <w:t>Motionerna</w:t>
        </w:r>
        <w:r w:rsidR="007B71D9">
          <w:rPr>
            <w:webHidden/>
          </w:rPr>
          <w:tab/>
        </w:r>
        <w:r w:rsidR="007B71D9">
          <w:rPr>
            <w:webHidden/>
          </w:rPr>
          <w:fldChar w:fldCharType="begin"/>
        </w:r>
        <w:r w:rsidR="007B71D9">
          <w:rPr>
            <w:webHidden/>
          </w:rPr>
          <w:instrText xml:space="preserve"> PAGEREF _Toc73024103 \h </w:instrText>
        </w:r>
        <w:r w:rsidR="007B71D9">
          <w:rPr>
            <w:webHidden/>
          </w:rPr>
        </w:r>
        <w:r w:rsidR="007B71D9">
          <w:rPr>
            <w:webHidden/>
          </w:rPr>
          <w:fldChar w:fldCharType="separate"/>
        </w:r>
        <w:r w:rsidR="007B71D9">
          <w:rPr>
            <w:webHidden/>
          </w:rPr>
          <w:t>6</w:t>
        </w:r>
        <w:r w:rsidR="007B71D9">
          <w:rPr>
            <w:webHidden/>
          </w:rPr>
          <w:fldChar w:fldCharType="end"/>
        </w:r>
      </w:hyperlink>
    </w:p>
    <w:p w14:paraId="2D6BB278" w14:textId="0A5DC814" w:rsidR="007B71D9" w:rsidRDefault="00506DA9">
      <w:pPr>
        <w:pStyle w:val="Innehll2"/>
        <w:rPr>
          <w:rFonts w:asciiTheme="minorHAnsi" w:eastAsiaTheme="minorEastAsia" w:hAnsiTheme="minorHAnsi" w:cstheme="minorBidi"/>
          <w:sz w:val="22"/>
          <w:szCs w:val="22"/>
          <w:lang w:val="sv-FI" w:eastAsia="sv-FI"/>
        </w:rPr>
      </w:pPr>
      <w:hyperlink w:anchor="_Toc73024104" w:history="1">
        <w:r w:rsidR="007B71D9" w:rsidRPr="00744A87">
          <w:rPr>
            <w:rStyle w:val="Hyperlnk"/>
          </w:rPr>
          <w:t>Sifferstaten</w:t>
        </w:r>
        <w:r w:rsidR="007B71D9">
          <w:rPr>
            <w:webHidden/>
          </w:rPr>
          <w:tab/>
        </w:r>
        <w:r w:rsidR="007B71D9">
          <w:rPr>
            <w:webHidden/>
          </w:rPr>
          <w:fldChar w:fldCharType="begin"/>
        </w:r>
        <w:r w:rsidR="007B71D9">
          <w:rPr>
            <w:webHidden/>
          </w:rPr>
          <w:instrText xml:space="preserve"> PAGEREF _Toc73024104 \h </w:instrText>
        </w:r>
        <w:r w:rsidR="007B71D9">
          <w:rPr>
            <w:webHidden/>
          </w:rPr>
        </w:r>
        <w:r w:rsidR="007B71D9">
          <w:rPr>
            <w:webHidden/>
          </w:rPr>
          <w:fldChar w:fldCharType="separate"/>
        </w:r>
        <w:r w:rsidR="007B71D9">
          <w:rPr>
            <w:webHidden/>
          </w:rPr>
          <w:t>7</w:t>
        </w:r>
        <w:r w:rsidR="007B71D9">
          <w:rPr>
            <w:webHidden/>
          </w:rPr>
          <w:fldChar w:fldCharType="end"/>
        </w:r>
      </w:hyperlink>
    </w:p>
    <w:p w14:paraId="17AA6F67" w14:textId="550B3ED7" w:rsidR="007B71D9" w:rsidRDefault="00506DA9">
      <w:pPr>
        <w:pStyle w:val="Innehll2"/>
        <w:rPr>
          <w:rFonts w:asciiTheme="minorHAnsi" w:eastAsiaTheme="minorEastAsia" w:hAnsiTheme="minorHAnsi" w:cstheme="minorBidi"/>
          <w:sz w:val="22"/>
          <w:szCs w:val="22"/>
          <w:lang w:val="sv-FI" w:eastAsia="sv-FI"/>
        </w:rPr>
      </w:pPr>
      <w:hyperlink w:anchor="_Toc73024105" w:history="1">
        <w:r w:rsidR="007B71D9" w:rsidRPr="00744A87">
          <w:rPr>
            <w:rStyle w:val="Hyperlnk"/>
          </w:rPr>
          <w:t>Detaljmotivering</w:t>
        </w:r>
        <w:r w:rsidR="007B71D9">
          <w:rPr>
            <w:webHidden/>
          </w:rPr>
          <w:tab/>
        </w:r>
        <w:r w:rsidR="007B71D9">
          <w:rPr>
            <w:webHidden/>
          </w:rPr>
          <w:fldChar w:fldCharType="begin"/>
        </w:r>
        <w:r w:rsidR="007B71D9">
          <w:rPr>
            <w:webHidden/>
          </w:rPr>
          <w:instrText xml:space="preserve"> PAGEREF _Toc73024105 \h </w:instrText>
        </w:r>
        <w:r w:rsidR="007B71D9">
          <w:rPr>
            <w:webHidden/>
          </w:rPr>
        </w:r>
        <w:r w:rsidR="007B71D9">
          <w:rPr>
            <w:webHidden/>
          </w:rPr>
          <w:fldChar w:fldCharType="separate"/>
        </w:r>
        <w:r w:rsidR="007B71D9">
          <w:rPr>
            <w:webHidden/>
          </w:rPr>
          <w:t>7</w:t>
        </w:r>
        <w:r w:rsidR="007B71D9">
          <w:rPr>
            <w:webHidden/>
          </w:rPr>
          <w:fldChar w:fldCharType="end"/>
        </w:r>
      </w:hyperlink>
    </w:p>
    <w:p w14:paraId="008072AD" w14:textId="7C9E7D12" w:rsidR="007B71D9" w:rsidRDefault="00506DA9">
      <w:pPr>
        <w:pStyle w:val="Innehll1"/>
        <w:rPr>
          <w:rFonts w:asciiTheme="minorHAnsi" w:eastAsiaTheme="minorEastAsia" w:hAnsiTheme="minorHAnsi" w:cstheme="minorBidi"/>
          <w:sz w:val="22"/>
          <w:szCs w:val="22"/>
          <w:lang w:val="sv-FI" w:eastAsia="sv-FI"/>
        </w:rPr>
      </w:pPr>
      <w:hyperlink w:anchor="_Toc73024106" w:history="1">
        <w:r w:rsidR="007B71D9" w:rsidRPr="00744A87">
          <w:rPr>
            <w:rStyle w:val="Hyperlnk"/>
          </w:rPr>
          <w:t>Ärendets behandling</w:t>
        </w:r>
        <w:r w:rsidR="007B71D9">
          <w:rPr>
            <w:webHidden/>
          </w:rPr>
          <w:tab/>
        </w:r>
        <w:r w:rsidR="007B71D9">
          <w:rPr>
            <w:webHidden/>
          </w:rPr>
          <w:fldChar w:fldCharType="begin"/>
        </w:r>
        <w:r w:rsidR="007B71D9">
          <w:rPr>
            <w:webHidden/>
          </w:rPr>
          <w:instrText xml:space="preserve"> PAGEREF _Toc73024106 \h </w:instrText>
        </w:r>
        <w:r w:rsidR="007B71D9">
          <w:rPr>
            <w:webHidden/>
          </w:rPr>
        </w:r>
        <w:r w:rsidR="007B71D9">
          <w:rPr>
            <w:webHidden/>
          </w:rPr>
          <w:fldChar w:fldCharType="separate"/>
        </w:r>
        <w:r w:rsidR="007B71D9">
          <w:rPr>
            <w:webHidden/>
          </w:rPr>
          <w:t>10</w:t>
        </w:r>
        <w:r w:rsidR="007B71D9">
          <w:rPr>
            <w:webHidden/>
          </w:rPr>
          <w:fldChar w:fldCharType="end"/>
        </w:r>
      </w:hyperlink>
    </w:p>
    <w:p w14:paraId="5ABC096C" w14:textId="4BFC6C6D" w:rsidR="007B71D9" w:rsidRDefault="00506DA9">
      <w:pPr>
        <w:pStyle w:val="Innehll2"/>
        <w:rPr>
          <w:rFonts w:asciiTheme="minorHAnsi" w:eastAsiaTheme="minorEastAsia" w:hAnsiTheme="minorHAnsi" w:cstheme="minorBidi"/>
          <w:sz w:val="22"/>
          <w:szCs w:val="22"/>
          <w:lang w:val="sv-FI" w:eastAsia="sv-FI"/>
        </w:rPr>
      </w:pPr>
      <w:hyperlink w:anchor="_Toc73024107" w:history="1">
        <w:r w:rsidR="007B71D9" w:rsidRPr="00744A87">
          <w:rPr>
            <w:rStyle w:val="Hyperlnk"/>
          </w:rPr>
          <w:t>Motioner</w:t>
        </w:r>
        <w:r w:rsidR="007B71D9">
          <w:rPr>
            <w:webHidden/>
          </w:rPr>
          <w:tab/>
        </w:r>
        <w:r w:rsidR="007B71D9">
          <w:rPr>
            <w:webHidden/>
          </w:rPr>
          <w:fldChar w:fldCharType="begin"/>
        </w:r>
        <w:r w:rsidR="007B71D9">
          <w:rPr>
            <w:webHidden/>
          </w:rPr>
          <w:instrText xml:space="preserve"> PAGEREF _Toc73024107 \h </w:instrText>
        </w:r>
        <w:r w:rsidR="007B71D9">
          <w:rPr>
            <w:webHidden/>
          </w:rPr>
        </w:r>
        <w:r w:rsidR="007B71D9">
          <w:rPr>
            <w:webHidden/>
          </w:rPr>
          <w:fldChar w:fldCharType="separate"/>
        </w:r>
        <w:r w:rsidR="007B71D9">
          <w:rPr>
            <w:webHidden/>
          </w:rPr>
          <w:t>10</w:t>
        </w:r>
        <w:r w:rsidR="007B71D9">
          <w:rPr>
            <w:webHidden/>
          </w:rPr>
          <w:fldChar w:fldCharType="end"/>
        </w:r>
      </w:hyperlink>
    </w:p>
    <w:p w14:paraId="7AC26560" w14:textId="21AD01EF" w:rsidR="007B71D9" w:rsidRDefault="00506DA9">
      <w:pPr>
        <w:pStyle w:val="Innehll2"/>
        <w:rPr>
          <w:rFonts w:asciiTheme="minorHAnsi" w:eastAsiaTheme="minorEastAsia" w:hAnsiTheme="minorHAnsi" w:cstheme="minorBidi"/>
          <w:sz w:val="22"/>
          <w:szCs w:val="22"/>
          <w:lang w:val="sv-FI" w:eastAsia="sv-FI"/>
        </w:rPr>
      </w:pPr>
      <w:hyperlink w:anchor="_Toc73024108" w:history="1">
        <w:r w:rsidR="007B71D9" w:rsidRPr="00744A87">
          <w:rPr>
            <w:rStyle w:val="Hyperlnk"/>
          </w:rPr>
          <w:t>Hörande</w:t>
        </w:r>
        <w:r w:rsidR="007B71D9">
          <w:rPr>
            <w:webHidden/>
          </w:rPr>
          <w:tab/>
        </w:r>
        <w:r w:rsidR="007B71D9">
          <w:rPr>
            <w:webHidden/>
          </w:rPr>
          <w:fldChar w:fldCharType="begin"/>
        </w:r>
        <w:r w:rsidR="007B71D9">
          <w:rPr>
            <w:webHidden/>
          </w:rPr>
          <w:instrText xml:space="preserve"> PAGEREF _Toc73024108 \h </w:instrText>
        </w:r>
        <w:r w:rsidR="007B71D9">
          <w:rPr>
            <w:webHidden/>
          </w:rPr>
        </w:r>
        <w:r w:rsidR="007B71D9">
          <w:rPr>
            <w:webHidden/>
          </w:rPr>
          <w:fldChar w:fldCharType="separate"/>
        </w:r>
        <w:r w:rsidR="007B71D9">
          <w:rPr>
            <w:webHidden/>
          </w:rPr>
          <w:t>11</w:t>
        </w:r>
        <w:r w:rsidR="007B71D9">
          <w:rPr>
            <w:webHidden/>
          </w:rPr>
          <w:fldChar w:fldCharType="end"/>
        </w:r>
      </w:hyperlink>
    </w:p>
    <w:p w14:paraId="0EB803D2" w14:textId="7A3C2160" w:rsidR="007B71D9" w:rsidRDefault="00506DA9">
      <w:pPr>
        <w:pStyle w:val="Innehll2"/>
        <w:rPr>
          <w:rFonts w:asciiTheme="minorHAnsi" w:eastAsiaTheme="minorEastAsia" w:hAnsiTheme="minorHAnsi" w:cstheme="minorBidi"/>
          <w:sz w:val="22"/>
          <w:szCs w:val="22"/>
          <w:lang w:val="sv-FI" w:eastAsia="sv-FI"/>
        </w:rPr>
      </w:pPr>
      <w:hyperlink w:anchor="_Toc73024109" w:history="1">
        <w:r w:rsidR="007B71D9" w:rsidRPr="00744A87">
          <w:rPr>
            <w:rStyle w:val="Hyperlnk"/>
          </w:rPr>
          <w:t>Närvarande</w:t>
        </w:r>
        <w:r w:rsidR="007B71D9">
          <w:rPr>
            <w:webHidden/>
          </w:rPr>
          <w:tab/>
        </w:r>
        <w:r w:rsidR="007B71D9">
          <w:rPr>
            <w:webHidden/>
          </w:rPr>
          <w:fldChar w:fldCharType="begin"/>
        </w:r>
        <w:r w:rsidR="007B71D9">
          <w:rPr>
            <w:webHidden/>
          </w:rPr>
          <w:instrText xml:space="preserve"> PAGEREF _Toc73024109 \h </w:instrText>
        </w:r>
        <w:r w:rsidR="007B71D9">
          <w:rPr>
            <w:webHidden/>
          </w:rPr>
        </w:r>
        <w:r w:rsidR="007B71D9">
          <w:rPr>
            <w:webHidden/>
          </w:rPr>
          <w:fldChar w:fldCharType="separate"/>
        </w:r>
        <w:r w:rsidR="007B71D9">
          <w:rPr>
            <w:webHidden/>
          </w:rPr>
          <w:t>11</w:t>
        </w:r>
        <w:r w:rsidR="007B71D9">
          <w:rPr>
            <w:webHidden/>
          </w:rPr>
          <w:fldChar w:fldCharType="end"/>
        </w:r>
      </w:hyperlink>
    </w:p>
    <w:p w14:paraId="44775127" w14:textId="07B09CB2" w:rsidR="007B71D9" w:rsidRDefault="00506DA9">
      <w:pPr>
        <w:pStyle w:val="Innehll2"/>
        <w:rPr>
          <w:rFonts w:asciiTheme="minorHAnsi" w:eastAsiaTheme="minorEastAsia" w:hAnsiTheme="minorHAnsi" w:cstheme="minorBidi"/>
          <w:sz w:val="22"/>
          <w:szCs w:val="22"/>
          <w:lang w:val="sv-FI" w:eastAsia="sv-FI"/>
        </w:rPr>
      </w:pPr>
      <w:hyperlink w:anchor="_Toc73024110" w:history="1">
        <w:r w:rsidR="007B71D9" w:rsidRPr="00744A87">
          <w:rPr>
            <w:rStyle w:val="Hyperlnk"/>
          </w:rPr>
          <w:t>Reservationer</w:t>
        </w:r>
        <w:r w:rsidR="007B71D9">
          <w:rPr>
            <w:webHidden/>
          </w:rPr>
          <w:tab/>
        </w:r>
        <w:r w:rsidR="007B71D9">
          <w:rPr>
            <w:webHidden/>
          </w:rPr>
          <w:fldChar w:fldCharType="begin"/>
        </w:r>
        <w:r w:rsidR="007B71D9">
          <w:rPr>
            <w:webHidden/>
          </w:rPr>
          <w:instrText xml:space="preserve"> PAGEREF _Toc73024110 \h </w:instrText>
        </w:r>
        <w:r w:rsidR="007B71D9">
          <w:rPr>
            <w:webHidden/>
          </w:rPr>
        </w:r>
        <w:r w:rsidR="007B71D9">
          <w:rPr>
            <w:webHidden/>
          </w:rPr>
          <w:fldChar w:fldCharType="separate"/>
        </w:r>
        <w:r w:rsidR="007B71D9">
          <w:rPr>
            <w:webHidden/>
          </w:rPr>
          <w:t>11</w:t>
        </w:r>
        <w:r w:rsidR="007B71D9">
          <w:rPr>
            <w:webHidden/>
          </w:rPr>
          <w:fldChar w:fldCharType="end"/>
        </w:r>
      </w:hyperlink>
    </w:p>
    <w:p w14:paraId="3071120C" w14:textId="24CDD440" w:rsidR="007B71D9" w:rsidRDefault="00506DA9">
      <w:pPr>
        <w:pStyle w:val="Innehll1"/>
        <w:rPr>
          <w:rFonts w:asciiTheme="minorHAnsi" w:eastAsiaTheme="minorEastAsia" w:hAnsiTheme="minorHAnsi" w:cstheme="minorBidi"/>
          <w:sz w:val="22"/>
          <w:szCs w:val="22"/>
          <w:lang w:val="sv-FI" w:eastAsia="sv-FI"/>
        </w:rPr>
      </w:pPr>
      <w:hyperlink w:anchor="_Toc73024111" w:history="1">
        <w:r w:rsidR="007B71D9" w:rsidRPr="00744A87">
          <w:rPr>
            <w:rStyle w:val="Hyperlnk"/>
          </w:rPr>
          <w:t>Utskottets förslag</w:t>
        </w:r>
        <w:r w:rsidR="007B71D9">
          <w:rPr>
            <w:webHidden/>
          </w:rPr>
          <w:tab/>
        </w:r>
        <w:r w:rsidR="007B71D9">
          <w:rPr>
            <w:webHidden/>
          </w:rPr>
          <w:fldChar w:fldCharType="begin"/>
        </w:r>
        <w:r w:rsidR="007B71D9">
          <w:rPr>
            <w:webHidden/>
          </w:rPr>
          <w:instrText xml:space="preserve"> PAGEREF _Toc73024111 \h </w:instrText>
        </w:r>
        <w:r w:rsidR="007B71D9">
          <w:rPr>
            <w:webHidden/>
          </w:rPr>
        </w:r>
        <w:r w:rsidR="007B71D9">
          <w:rPr>
            <w:webHidden/>
          </w:rPr>
          <w:fldChar w:fldCharType="separate"/>
        </w:r>
        <w:r w:rsidR="007B71D9">
          <w:rPr>
            <w:webHidden/>
          </w:rPr>
          <w:t>12</w:t>
        </w:r>
        <w:r w:rsidR="007B71D9">
          <w:rPr>
            <w:webHidden/>
          </w:rPr>
          <w:fldChar w:fldCharType="end"/>
        </w:r>
      </w:hyperlink>
    </w:p>
    <w:p w14:paraId="3E986397" w14:textId="7CCE17C5" w:rsidR="008E5F70" w:rsidRDefault="008E5F70">
      <w:pPr>
        <w:pStyle w:val="ANormal"/>
        <w:rPr>
          <w:noProof/>
        </w:rPr>
      </w:pPr>
      <w:r>
        <w:rPr>
          <w:rFonts w:ascii="Verdana" w:hAnsi="Verdana"/>
          <w:noProof/>
          <w:sz w:val="16"/>
          <w:szCs w:val="36"/>
        </w:rPr>
        <w:fldChar w:fldCharType="end"/>
      </w:r>
    </w:p>
    <w:p w14:paraId="7FD6B928" w14:textId="77777777" w:rsidR="00877B56" w:rsidRDefault="00877B56">
      <w:pPr>
        <w:pStyle w:val="RubrikA"/>
      </w:pPr>
      <w:bookmarkStart w:id="2" w:name="_Toc529800932"/>
    </w:p>
    <w:p w14:paraId="402E1C77" w14:textId="3899D03E" w:rsidR="008E5F70" w:rsidRDefault="008E5F70">
      <w:pPr>
        <w:pStyle w:val="RubrikA"/>
      </w:pPr>
      <w:bookmarkStart w:id="3" w:name="_Toc73024087"/>
      <w:r>
        <w:t>Sammanfattning</w:t>
      </w:r>
      <w:bookmarkEnd w:id="2"/>
      <w:bookmarkEnd w:id="3"/>
    </w:p>
    <w:p w14:paraId="4406CD22" w14:textId="77777777" w:rsidR="008E5F70" w:rsidRDefault="008E5F70">
      <w:pPr>
        <w:pStyle w:val="Rubrikmellanrum"/>
      </w:pPr>
    </w:p>
    <w:p w14:paraId="53F86B44" w14:textId="77777777" w:rsidR="008E5F70" w:rsidRDefault="008E5F70">
      <w:pPr>
        <w:pStyle w:val="RubrikB"/>
      </w:pPr>
      <w:bookmarkStart w:id="4" w:name="_Toc529800933"/>
      <w:bookmarkStart w:id="5" w:name="_Toc73024088"/>
      <w:r>
        <w:t>Landskapsregeringens förslag</w:t>
      </w:r>
      <w:bookmarkEnd w:id="4"/>
      <w:bookmarkEnd w:id="5"/>
    </w:p>
    <w:p w14:paraId="7C37E857" w14:textId="77777777" w:rsidR="008E5F70" w:rsidRDefault="008E5F70">
      <w:pPr>
        <w:pStyle w:val="Rubrikmellanrum"/>
      </w:pPr>
    </w:p>
    <w:p w14:paraId="3AABE71D" w14:textId="789D13A3" w:rsidR="0096033D" w:rsidRPr="00D046BF" w:rsidRDefault="0096033D" w:rsidP="0096033D">
      <w:pPr>
        <w:pStyle w:val="ANormal"/>
      </w:pPr>
      <w:r w:rsidRPr="0096033D">
        <w:rPr>
          <w:color w:val="000000"/>
        </w:rPr>
        <w:t>Landskapsregeringen har föreslagit att lagtinget antar en andra tilläggsbudget för 2021.</w:t>
      </w:r>
      <w:r w:rsidRPr="00F07D01">
        <w:rPr>
          <w:color w:val="FF0000"/>
        </w:rPr>
        <w:t xml:space="preserve"> </w:t>
      </w:r>
      <w:r w:rsidRPr="00D046BF">
        <w:t>Budgetförslaget</w:t>
      </w:r>
      <w:r w:rsidR="00226DDC">
        <w:t xml:space="preserve"> innehåller bland annat</w:t>
      </w:r>
      <w:r w:rsidR="00D046BF" w:rsidRPr="00D046BF">
        <w:t xml:space="preserve"> en övergripande genomgång av landskapets och kommunernas ekonomi på Åland. </w:t>
      </w:r>
    </w:p>
    <w:p w14:paraId="6FCE13B5" w14:textId="448C2E24" w:rsidR="0096033D" w:rsidRDefault="0096033D" w:rsidP="0096033D">
      <w:pPr>
        <w:pStyle w:val="ANormal"/>
      </w:pPr>
      <w:r w:rsidRPr="00D046BF">
        <w:tab/>
        <w:t xml:space="preserve">På intäktssidan finns </w:t>
      </w:r>
      <w:r w:rsidR="00D046BF" w:rsidRPr="00D046BF">
        <w:t xml:space="preserve">slutavräkningen för skattegottgörelsen år 2019 samt en höjning av </w:t>
      </w:r>
      <w:r w:rsidR="00226DDC">
        <w:t xml:space="preserve">det budgeterade </w:t>
      </w:r>
      <w:r w:rsidR="00D046BF" w:rsidRPr="00D046BF">
        <w:t>beloppet för skatteavräkningen för 2021</w:t>
      </w:r>
      <w:r w:rsidR="00D046BF">
        <w:t>, totalt 9,7 miljoner euro</w:t>
      </w:r>
      <w:r w:rsidR="00D046BF" w:rsidRPr="00D046BF">
        <w:t>.</w:t>
      </w:r>
      <w:r w:rsidR="00F72A9C">
        <w:t xml:space="preserve"> Därtill återfinns en åter</w:t>
      </w:r>
      <w:r w:rsidR="003D39CA">
        <w:t>föring</w:t>
      </w:r>
      <w:r w:rsidR="00F72A9C">
        <w:t xml:space="preserve"> av bidrag för landsbygd</w:t>
      </w:r>
      <w:r w:rsidR="007E40BB">
        <w:t>srådgivning</w:t>
      </w:r>
      <w:r w:rsidR="00F72A9C">
        <w:t xml:space="preserve"> samt en höjning av dividendintäkterna, tillsammans ca 1 miljon euro.</w:t>
      </w:r>
      <w:r w:rsidRPr="00D046BF">
        <w:t xml:space="preserve"> </w:t>
      </w:r>
    </w:p>
    <w:p w14:paraId="20734E61" w14:textId="7D7C9F12" w:rsidR="00D046BF" w:rsidRPr="00B02D34" w:rsidRDefault="00D046BF" w:rsidP="0096033D">
      <w:pPr>
        <w:pStyle w:val="ANormal"/>
      </w:pPr>
      <w:r>
        <w:tab/>
        <w:t xml:space="preserve">På anslagssidan </w:t>
      </w:r>
      <w:r w:rsidR="00A61010">
        <w:t>utgör höjning</w:t>
      </w:r>
      <w:r w:rsidR="00226DDC">
        <w:t>en</w:t>
      </w:r>
      <w:r w:rsidR="00A61010">
        <w:t xml:space="preserve"> av landskapsandelar</w:t>
      </w:r>
      <w:r w:rsidR="00226DDC">
        <w:t>na</w:t>
      </w:r>
      <w:r w:rsidR="00A61010">
        <w:t xml:space="preserve"> till kommunerna det största beloppet, ca 2 miljoner euro. Därtill finns en fullmakt om 4 miljoner euro för anskaffning av en begagnad färja.</w:t>
      </w:r>
    </w:p>
    <w:p w14:paraId="4FD6EE3B" w14:textId="5E7B8856" w:rsidR="0096033D" w:rsidRPr="00F41C73" w:rsidRDefault="0096033D" w:rsidP="0096033D">
      <w:pPr>
        <w:pStyle w:val="ANormal"/>
      </w:pPr>
      <w:r w:rsidRPr="00B02D34">
        <w:tab/>
      </w:r>
      <w:r w:rsidR="00B02D34" w:rsidRPr="00B02D34">
        <w:t>F</w:t>
      </w:r>
      <w:r w:rsidRPr="00B02D34">
        <w:t>örslaget</w:t>
      </w:r>
      <w:r w:rsidR="00B02D34" w:rsidRPr="00B02D34">
        <w:t xml:space="preserve"> till tilläggsbudget</w:t>
      </w:r>
      <w:r w:rsidRPr="00B02D34">
        <w:t xml:space="preserve"> uppvisar e</w:t>
      </w:r>
      <w:r w:rsidR="00A61010" w:rsidRPr="00B02D34">
        <w:t>tt</w:t>
      </w:r>
      <w:r w:rsidRPr="00B02D34">
        <w:t xml:space="preserve"> </w:t>
      </w:r>
      <w:r w:rsidR="00A61010" w:rsidRPr="00B02D34">
        <w:t>överskott</w:t>
      </w:r>
      <w:r w:rsidRPr="00B02D34">
        <w:t xml:space="preserve"> om </w:t>
      </w:r>
      <w:r w:rsidR="00F41C73">
        <w:t>8</w:t>
      </w:r>
      <w:r w:rsidR="00F41C73" w:rsidRPr="00B02D34">
        <w:t> </w:t>
      </w:r>
      <w:r w:rsidR="00F41C73">
        <w:t>295 </w:t>
      </w:r>
      <w:r w:rsidR="00F41C73" w:rsidRPr="00B02D34">
        <w:t xml:space="preserve">000 </w:t>
      </w:r>
      <w:r w:rsidRPr="00B02D34">
        <w:t>euro</w:t>
      </w:r>
      <w:r w:rsidR="00B02D34" w:rsidRPr="00B02D34">
        <w:t>, vilket innebär att budgeten för 2021 som helhet inklusive tilläggsbudgeter</w:t>
      </w:r>
      <w:r w:rsidR="00226DDC">
        <w:t xml:space="preserve"> hittills </w:t>
      </w:r>
      <w:r w:rsidR="00B02D34" w:rsidRPr="00B02D34">
        <w:t>uppvisar ett underskott om 11 467 000 euro</w:t>
      </w:r>
      <w:r w:rsidR="00B02D34" w:rsidRPr="00F41C73">
        <w:t>.</w:t>
      </w:r>
      <w:r w:rsidRPr="00F41C73">
        <w:t xml:space="preserve"> </w:t>
      </w:r>
    </w:p>
    <w:p w14:paraId="18D54431" w14:textId="07D964F3" w:rsidR="0096033D" w:rsidRPr="0096033D" w:rsidRDefault="0096033D" w:rsidP="0096033D">
      <w:pPr>
        <w:pStyle w:val="ANormal"/>
        <w:rPr>
          <w:color w:val="000000"/>
        </w:rPr>
      </w:pPr>
      <w:r w:rsidRPr="0096033D">
        <w:rPr>
          <w:color w:val="000000"/>
        </w:rPr>
        <w:lastRenderedPageBreak/>
        <w:tab/>
        <w:t>Tilläggsbudgeten är nära sammankopplad med landskapsregeringens meddelande om fem fokusområden för nystart av Åland (M 4/</w:t>
      </w:r>
      <w:proofErr w:type="gramStart"/>
      <w:r w:rsidRPr="0096033D">
        <w:rPr>
          <w:color w:val="000000"/>
        </w:rPr>
        <w:t>2020-2021</w:t>
      </w:r>
      <w:proofErr w:type="gramEnd"/>
      <w:r w:rsidRPr="0096033D">
        <w:rPr>
          <w:color w:val="000000"/>
        </w:rPr>
        <w:t>)</w:t>
      </w:r>
      <w:r w:rsidR="00226DDC">
        <w:rPr>
          <w:color w:val="000000"/>
        </w:rPr>
        <w:t xml:space="preserve"> </w:t>
      </w:r>
      <w:r w:rsidR="00226DDC" w:rsidRPr="00D046BF">
        <w:t>i vilke</w:t>
      </w:r>
      <w:r w:rsidR="00226DDC">
        <w:t>n</w:t>
      </w:r>
      <w:r w:rsidR="00226DDC" w:rsidRPr="00D046BF">
        <w:t xml:space="preserve"> landskapsregeringen presenterar </w:t>
      </w:r>
      <w:r w:rsidR="00226DDC">
        <w:t xml:space="preserve">de </w:t>
      </w:r>
      <w:r w:rsidR="00226DDC" w:rsidRPr="00D046BF">
        <w:t>fem fokusområden som avses utgör</w:t>
      </w:r>
      <w:r w:rsidR="00226DDC">
        <w:t>a</w:t>
      </w:r>
      <w:r w:rsidR="00226DDC" w:rsidRPr="00D046BF">
        <w:t xml:space="preserve"> de strategiska vägvalen för perioden 2021-2024.</w:t>
      </w:r>
    </w:p>
    <w:p w14:paraId="48A5CD5D" w14:textId="13A4FAD6" w:rsidR="0096033D" w:rsidRPr="0096033D" w:rsidRDefault="0096033D" w:rsidP="0096033D">
      <w:pPr>
        <w:pStyle w:val="ANormal"/>
        <w:rPr>
          <w:color w:val="000000"/>
        </w:rPr>
      </w:pPr>
      <w:r w:rsidRPr="0096033D">
        <w:rPr>
          <w:color w:val="000000"/>
        </w:rPr>
        <w:tab/>
        <w:t>Förslaget till tilläggsbudget åtföljs av två lagförslag gällande ett tillfälligt likviditetsstöd till kommuner (LF 20/</w:t>
      </w:r>
      <w:proofErr w:type="gramStart"/>
      <w:r w:rsidRPr="0096033D">
        <w:rPr>
          <w:color w:val="000000"/>
        </w:rPr>
        <w:t>72020-2021</w:t>
      </w:r>
      <w:proofErr w:type="gramEnd"/>
      <w:r w:rsidRPr="0096033D">
        <w:rPr>
          <w:color w:val="000000"/>
        </w:rPr>
        <w:t>) och ett förlängt temporärt tilläggsstöd till arbetsgivare inom näringslivet och till arbetslösa för start av företagsverksamhet (LF 21/2020-2021).</w:t>
      </w:r>
      <w:r w:rsidR="00226DDC">
        <w:rPr>
          <w:color w:val="000000"/>
        </w:rPr>
        <w:t xml:space="preserve"> Lagförslagen är s.k. budgetlagar och föreslås sättas i kraft med stöd av de grunder som anges i 20 § 3 mom. självstyrelselagen.</w:t>
      </w:r>
    </w:p>
    <w:p w14:paraId="3674EBE9" w14:textId="77777777" w:rsidR="008E5F70" w:rsidRDefault="008E5F70">
      <w:pPr>
        <w:pStyle w:val="ANormal"/>
      </w:pPr>
    </w:p>
    <w:p w14:paraId="3E8B1FD0" w14:textId="77777777" w:rsidR="008E5F70" w:rsidRDefault="008E5F70">
      <w:pPr>
        <w:pStyle w:val="RubrikB"/>
      </w:pPr>
      <w:bookmarkStart w:id="6" w:name="_Toc73024089"/>
      <w:r>
        <w:t>Motionerna</w:t>
      </w:r>
      <w:bookmarkEnd w:id="6"/>
    </w:p>
    <w:p w14:paraId="7A50440D" w14:textId="77777777" w:rsidR="008E5F70" w:rsidRDefault="008E5F70">
      <w:pPr>
        <w:pStyle w:val="Rubrikmellanrum"/>
      </w:pPr>
    </w:p>
    <w:p w14:paraId="744FB096" w14:textId="1C75EE2B" w:rsidR="008E5F70" w:rsidRDefault="008E5F70">
      <w:pPr>
        <w:pStyle w:val="ANormal"/>
      </w:pPr>
      <w:r>
        <w:t xml:space="preserve">I anslutning till budgetförslaget har </w:t>
      </w:r>
      <w:r w:rsidR="0096033D">
        <w:t>25</w:t>
      </w:r>
      <w:r>
        <w:t xml:space="preserve"> budgetmotioner inlämnats.</w:t>
      </w:r>
    </w:p>
    <w:p w14:paraId="30367316" w14:textId="77777777" w:rsidR="008E5F70" w:rsidRDefault="008E5F70">
      <w:pPr>
        <w:pStyle w:val="rubrikarendefk"/>
      </w:pPr>
    </w:p>
    <w:p w14:paraId="33E9F1ED" w14:textId="77777777" w:rsidR="008E5F70" w:rsidRDefault="008E5F70">
      <w:pPr>
        <w:pStyle w:val="RubrikB"/>
      </w:pPr>
      <w:bookmarkStart w:id="7" w:name="_Toc529800934"/>
      <w:bookmarkStart w:id="8" w:name="_Toc73024090"/>
      <w:r>
        <w:t>Utskottets förslag</w:t>
      </w:r>
      <w:bookmarkEnd w:id="7"/>
      <w:bookmarkEnd w:id="8"/>
    </w:p>
    <w:p w14:paraId="30F2F042" w14:textId="77777777" w:rsidR="008E5F70" w:rsidRDefault="008E5F70">
      <w:pPr>
        <w:pStyle w:val="Rubrikmellanrum"/>
      </w:pPr>
    </w:p>
    <w:p w14:paraId="72F7E1AD" w14:textId="5A3247F7" w:rsidR="008E5F70" w:rsidRDefault="008E5F70">
      <w:pPr>
        <w:pStyle w:val="anormal0"/>
        <w:rPr>
          <w:color w:val="000000"/>
        </w:rPr>
      </w:pPr>
      <w:r>
        <w:rPr>
          <w:color w:val="000000"/>
        </w:rPr>
        <w:t xml:space="preserve">Utskottet föreslår att budgetförslaget godkänns </w:t>
      </w:r>
      <w:r w:rsidR="00B02D34">
        <w:rPr>
          <w:color w:val="000000"/>
        </w:rPr>
        <w:t>med smärre tekniska och språkliga ändringar.</w:t>
      </w:r>
    </w:p>
    <w:p w14:paraId="607190AF" w14:textId="77777777" w:rsidR="008E5F70" w:rsidRDefault="008E5F70">
      <w:pPr>
        <w:pStyle w:val="ANormal"/>
        <w:rPr>
          <w:color w:val="000000"/>
        </w:rPr>
      </w:pPr>
    </w:p>
    <w:p w14:paraId="7FC867D5" w14:textId="77777777" w:rsidR="008E5F70" w:rsidRDefault="008E5F70">
      <w:pPr>
        <w:pStyle w:val="RubrikA"/>
      </w:pPr>
      <w:bookmarkStart w:id="9" w:name="_Toc529800935"/>
      <w:bookmarkStart w:id="10" w:name="_Toc73024091"/>
      <w:r>
        <w:t>Utskottets synpunkter</w:t>
      </w:r>
      <w:bookmarkEnd w:id="9"/>
      <w:bookmarkEnd w:id="10"/>
    </w:p>
    <w:p w14:paraId="4644438D" w14:textId="77777777" w:rsidR="008E5F70" w:rsidRDefault="008E5F70">
      <w:pPr>
        <w:pStyle w:val="Rubrikmellanrum"/>
      </w:pPr>
    </w:p>
    <w:p w14:paraId="43E044B9" w14:textId="77777777" w:rsidR="008E5F70" w:rsidRDefault="008E5F70">
      <w:pPr>
        <w:pStyle w:val="RubrikB"/>
      </w:pPr>
      <w:bookmarkStart w:id="11" w:name="_Toc73024092"/>
      <w:r>
        <w:t>Allmän motivering</w:t>
      </w:r>
      <w:bookmarkEnd w:id="11"/>
    </w:p>
    <w:p w14:paraId="0DB95882" w14:textId="77777777" w:rsidR="008E5F70" w:rsidRDefault="008E5F70">
      <w:pPr>
        <w:pStyle w:val="Rubrikmellanrum"/>
      </w:pPr>
    </w:p>
    <w:p w14:paraId="1A852AE7" w14:textId="77777777" w:rsidR="008E5F70" w:rsidRDefault="008E5F70">
      <w:pPr>
        <w:pStyle w:val="Rubrikmellanrum"/>
      </w:pPr>
    </w:p>
    <w:p w14:paraId="01CB91D3" w14:textId="77777777" w:rsidR="008E5F70" w:rsidRDefault="008E5F70">
      <w:pPr>
        <w:pStyle w:val="RubrikC"/>
      </w:pPr>
      <w:bookmarkStart w:id="12" w:name="_Toc73024093"/>
      <w:r>
        <w:t>Ekonomisk översikt</w:t>
      </w:r>
      <w:bookmarkEnd w:id="12"/>
    </w:p>
    <w:p w14:paraId="66C44B91" w14:textId="1393DE75" w:rsidR="00F53452" w:rsidRDefault="00F53452" w:rsidP="00F53452">
      <w:pPr>
        <w:pStyle w:val="Rubrikmellanrum"/>
      </w:pPr>
    </w:p>
    <w:p w14:paraId="4EFCD4CD" w14:textId="30A242F0" w:rsidR="005A79FB" w:rsidRDefault="00C903E7" w:rsidP="00F53452">
      <w:pPr>
        <w:pStyle w:val="ANormal"/>
      </w:pPr>
      <w:r>
        <w:t xml:space="preserve">Det finns en allmän förväntning om att världsekonomin kommer att få ett ordentligt lyft vartefter </w:t>
      </w:r>
      <w:proofErr w:type="spellStart"/>
      <w:r>
        <w:t>coronarestriktionerna</w:t>
      </w:r>
      <w:proofErr w:type="spellEnd"/>
      <w:r>
        <w:t xml:space="preserve"> börjar släppas. Samtidigt är det svårt att göra upp långtidsprognoser för ekonomin på grund av att regioner, länder och branscher befinner sig i olika faser</w:t>
      </w:r>
      <w:r w:rsidR="00226DDC">
        <w:t xml:space="preserve"> av inverkan från pandemin</w:t>
      </w:r>
      <w:r>
        <w:t>.</w:t>
      </w:r>
    </w:p>
    <w:p w14:paraId="2AC9EDBF" w14:textId="6EE8193B" w:rsidR="00F53452" w:rsidRDefault="00C903E7" w:rsidP="00F53452">
      <w:pPr>
        <w:pStyle w:val="ANormal"/>
      </w:pPr>
      <w:r>
        <w:tab/>
        <w:t>Ålands</w:t>
      </w:r>
      <w:r w:rsidR="001E0284">
        <w:t xml:space="preserve"> ekonomi</w:t>
      </w:r>
      <w:r>
        <w:t xml:space="preserve"> är väldigt svårprognosticerad. Passagerartrafikens volymer beräknas nå en någorlunda normal nivå först under 2022, vilket innebär att den landbaserade besöksnäringen på Åland fortfarande under sommaren 2021 upplev</w:t>
      </w:r>
      <w:r w:rsidR="007E40BB">
        <w:t>er</w:t>
      </w:r>
      <w:r>
        <w:t xml:space="preserve"> en </w:t>
      </w:r>
      <w:r w:rsidR="0093635C">
        <w:t>lägre efterfrågan än vad som är fallet ett normalår</w:t>
      </w:r>
      <w:r>
        <w:t xml:space="preserve">. </w:t>
      </w:r>
      <w:r w:rsidR="000D3F87">
        <w:t xml:space="preserve">Besöksnäringen är en viktig sysselsättare av ungdomar under sommarmånaderna. En stor del av det övriga näringslivet går normalt, eller rentav bra vilket innebär att arbetslösheten inte stigit högre än </w:t>
      </w:r>
      <w:r w:rsidR="007E40BB">
        <w:t xml:space="preserve">till </w:t>
      </w:r>
      <w:r w:rsidR="000D3F87">
        <w:t xml:space="preserve">8,5 %, vilket är en hög nivå för Åland. </w:t>
      </w:r>
      <w:r w:rsidR="00AA44E5">
        <w:t xml:space="preserve">Den fortsatta ekonomiska utvecklingen </w:t>
      </w:r>
      <w:r w:rsidR="0093635C">
        <w:t xml:space="preserve">för Åland totalt sett </w:t>
      </w:r>
      <w:r w:rsidR="00AA44E5">
        <w:t>är</w:t>
      </w:r>
      <w:r w:rsidR="0093635C">
        <w:t xml:space="preserve"> </w:t>
      </w:r>
      <w:r w:rsidR="00AA44E5">
        <w:t>helt beroende av pandemins utveckling.</w:t>
      </w:r>
    </w:p>
    <w:p w14:paraId="249D6151" w14:textId="192D86B6" w:rsidR="00747194" w:rsidRDefault="00747194" w:rsidP="00F53452">
      <w:pPr>
        <w:pStyle w:val="ANormal"/>
      </w:pPr>
      <w:r>
        <w:tab/>
      </w:r>
    </w:p>
    <w:p w14:paraId="725274A6" w14:textId="45EB8F06" w:rsidR="00747194" w:rsidRPr="00747194" w:rsidRDefault="00747194" w:rsidP="00F53452">
      <w:pPr>
        <w:pStyle w:val="ANormal"/>
        <w:rPr>
          <w:b/>
          <w:bCs/>
        </w:rPr>
      </w:pPr>
      <w:r w:rsidRPr="00747194">
        <w:rPr>
          <w:b/>
          <w:bCs/>
        </w:rPr>
        <w:t>Landskapets ekonomi</w:t>
      </w:r>
    </w:p>
    <w:p w14:paraId="78DAB44A" w14:textId="77777777" w:rsidR="00747194" w:rsidRPr="00747194" w:rsidRDefault="00747194" w:rsidP="00F53452">
      <w:pPr>
        <w:pStyle w:val="ANormal"/>
        <w:rPr>
          <w:sz w:val="10"/>
          <w:szCs w:val="8"/>
        </w:rPr>
      </w:pPr>
    </w:p>
    <w:p w14:paraId="68812416" w14:textId="4F635147" w:rsidR="004A1EE9" w:rsidRPr="00D83F45" w:rsidRDefault="003841EF" w:rsidP="00F53452">
      <w:pPr>
        <w:pStyle w:val="ANormal"/>
      </w:pPr>
      <w:r w:rsidRPr="00D83F45">
        <w:t xml:space="preserve">I </w:t>
      </w:r>
      <w:r w:rsidR="00347F80" w:rsidRPr="00D83F45">
        <w:t>grund</w:t>
      </w:r>
      <w:r w:rsidRPr="00D83F45">
        <w:t>budgeten för år 2021 aviserade l</w:t>
      </w:r>
      <w:r w:rsidR="00747194" w:rsidRPr="00D83F45">
        <w:t>andskapsregeringen</w:t>
      </w:r>
      <w:r w:rsidRPr="00D83F45">
        <w:t xml:space="preserve"> att en långsiktig balansering av landskapets ekonomi skulle inledas år 2022.</w:t>
      </w:r>
      <w:r w:rsidR="00747194" w:rsidRPr="00D83F45">
        <w:t xml:space="preserve"> </w:t>
      </w:r>
    </w:p>
    <w:p w14:paraId="7BC8AD4D" w14:textId="5939DBA4" w:rsidR="007F3722" w:rsidRPr="00D83F45" w:rsidRDefault="004A1EE9" w:rsidP="00F53452">
      <w:pPr>
        <w:pStyle w:val="ANormal"/>
      </w:pPr>
      <w:r w:rsidRPr="00D83F45">
        <w:tab/>
      </w:r>
      <w:r w:rsidR="003841EF" w:rsidRPr="00D83F45">
        <w:t>I</w:t>
      </w:r>
      <w:r w:rsidR="00747194" w:rsidRPr="00D83F45">
        <w:t xml:space="preserve">nför </w:t>
      </w:r>
      <w:r w:rsidR="000A5C3D" w:rsidRPr="00D83F45">
        <w:t>budgetberedningen 2022</w:t>
      </w:r>
      <w:r w:rsidR="003841EF" w:rsidRPr="00D83F45">
        <w:t xml:space="preserve"> har landskapsregeringen</w:t>
      </w:r>
      <w:r w:rsidR="000A5C3D" w:rsidRPr="00D83F45">
        <w:t xml:space="preserve"> gett ut direktiv om att verksamhetskostnaderna under perioden </w:t>
      </w:r>
      <w:proofErr w:type="gramStart"/>
      <w:r w:rsidR="000A5C3D" w:rsidRPr="00D83F45">
        <w:t>2022-2024</w:t>
      </w:r>
      <w:proofErr w:type="gramEnd"/>
      <w:r w:rsidR="000A5C3D" w:rsidRPr="00D83F45">
        <w:t xml:space="preserve"> ska minskas med 2</w:t>
      </w:r>
      <w:r w:rsidR="0093635C" w:rsidRPr="00D83F45">
        <w:t>-</w:t>
      </w:r>
      <w:r w:rsidR="000A5C3D" w:rsidRPr="00D83F45">
        <w:t>1</w:t>
      </w:r>
      <w:r w:rsidR="0093635C" w:rsidRPr="00D83F45">
        <w:t>-</w:t>
      </w:r>
      <w:r w:rsidR="000A5C3D" w:rsidRPr="00D83F45">
        <w:t>1% de respektive åren, vilket innebär</w:t>
      </w:r>
      <w:r w:rsidR="00776EE1" w:rsidRPr="00D83F45">
        <w:t xml:space="preserve"> att </w:t>
      </w:r>
      <w:r w:rsidR="000A5C3D" w:rsidRPr="00D83F45">
        <w:t>verksamhetsutgifterna</w:t>
      </w:r>
      <w:r w:rsidR="0093635C" w:rsidRPr="00D83F45">
        <w:t xml:space="preserve"> </w:t>
      </w:r>
      <w:r w:rsidR="00776EE1" w:rsidRPr="00D83F45">
        <w:t xml:space="preserve">ska vara 8 miljoner euro (inkl. ÅHS) lägre </w:t>
      </w:r>
      <w:r w:rsidR="0093635C" w:rsidRPr="00D83F45">
        <w:t>det tredje året</w:t>
      </w:r>
      <w:r w:rsidR="000A5C3D" w:rsidRPr="00D83F45">
        <w:t xml:space="preserve">. </w:t>
      </w:r>
      <w:r w:rsidRPr="00D83F45">
        <w:t xml:space="preserve">På grund av pandemin har </w:t>
      </w:r>
      <w:r w:rsidR="000A5C3D" w:rsidRPr="00D83F45">
        <w:t>ÅHS fått ett något avvikande schema</w:t>
      </w:r>
      <w:r w:rsidR="0093635C" w:rsidRPr="00D83F45">
        <w:t xml:space="preserve"> för genomförandet (1-2-1%)</w:t>
      </w:r>
      <w:r w:rsidR="000A5C3D" w:rsidRPr="00D83F45">
        <w:t>, men totalt sett samma nivå</w:t>
      </w:r>
      <w:r w:rsidR="0093635C" w:rsidRPr="00D83F45">
        <w:t>krav</w:t>
      </w:r>
      <w:r w:rsidR="000A5C3D" w:rsidRPr="00D83F45">
        <w:t xml:space="preserve">. </w:t>
      </w:r>
      <w:r w:rsidR="00776EE1" w:rsidRPr="00D83F45">
        <w:t xml:space="preserve">Inbesparingarna räknas utgående från budgetens kostnadsnivå för år 2021 utan att beakta de extraordinära kostnader som pandemin har förorsakat. Avsikten är också att de inbesparingar som genomförs ska vara varaktiga. </w:t>
      </w:r>
    </w:p>
    <w:p w14:paraId="05AB0A57" w14:textId="48EAC04F" w:rsidR="004A1EE9" w:rsidRPr="00D83F45" w:rsidRDefault="007F3722" w:rsidP="00F53452">
      <w:pPr>
        <w:pStyle w:val="ANormal"/>
      </w:pPr>
      <w:r w:rsidRPr="00D83F45">
        <w:tab/>
      </w:r>
      <w:r w:rsidR="004A1EE9" w:rsidRPr="00D83F45">
        <w:t>Överföringsutgifterna uppgår i budgeten</w:t>
      </w:r>
      <w:r w:rsidR="00D1703E" w:rsidRPr="00D83F45">
        <w:t xml:space="preserve"> 2021</w:t>
      </w:r>
      <w:r w:rsidR="004A1EE9" w:rsidRPr="00D83F45">
        <w:t xml:space="preserve"> </w:t>
      </w:r>
      <w:r w:rsidR="00673570" w:rsidRPr="00D83F45">
        <w:t xml:space="preserve">(inkl. tilläggsbudgeter) </w:t>
      </w:r>
      <w:r w:rsidR="004A1EE9" w:rsidRPr="00D83F45">
        <w:t>till cirka 109 miljoner euro</w:t>
      </w:r>
      <w:r w:rsidR="00776EE1" w:rsidRPr="00D83F45">
        <w:t xml:space="preserve">. Stora delar av överföringsutgifterna är </w:t>
      </w:r>
      <w:r w:rsidR="00D83F45" w:rsidRPr="00D83F45">
        <w:t>reglerade</w:t>
      </w:r>
      <w:r w:rsidR="00776EE1" w:rsidRPr="00D83F45">
        <w:t xml:space="preserve"> genom lagstiftning</w:t>
      </w:r>
      <w:r w:rsidR="00347F80" w:rsidRPr="00D83F45">
        <w:t xml:space="preserve"> och avtal</w:t>
      </w:r>
      <w:r w:rsidR="00776EE1" w:rsidRPr="00D83F45">
        <w:t>,</w:t>
      </w:r>
      <w:r w:rsidR="00347F80" w:rsidRPr="00D83F45">
        <w:t xml:space="preserve"> såsom </w:t>
      </w:r>
      <w:r w:rsidRPr="00D83F45">
        <w:t>landskapsandelarna</w:t>
      </w:r>
      <w:r w:rsidR="00DD3642" w:rsidRPr="00D83F45">
        <w:t xml:space="preserve"> och skattekompensationerna</w:t>
      </w:r>
      <w:r w:rsidRPr="00D83F45">
        <w:t xml:space="preserve"> till kommunerna</w:t>
      </w:r>
      <w:r w:rsidR="004A1EE9" w:rsidRPr="00D83F45">
        <w:t>,</w:t>
      </w:r>
      <w:r w:rsidR="00776EE1" w:rsidRPr="00D83F45">
        <w:t xml:space="preserve"> </w:t>
      </w:r>
      <w:r w:rsidR="00347F80" w:rsidRPr="00D83F45">
        <w:t xml:space="preserve">arbetslöshetsunderstöden, </w:t>
      </w:r>
      <w:r w:rsidR="00776EE1" w:rsidRPr="00D83F45">
        <w:t>studiestöd</w:t>
      </w:r>
      <w:r w:rsidR="00347F80" w:rsidRPr="00D83F45">
        <w:t>en</w:t>
      </w:r>
      <w:r w:rsidR="00776EE1" w:rsidRPr="00D83F45">
        <w:t>, bostadsbidrag</w:t>
      </w:r>
      <w:r w:rsidR="00347F80" w:rsidRPr="00D83F45">
        <w:t>en</w:t>
      </w:r>
      <w:r w:rsidR="00776EE1" w:rsidRPr="00D83F45">
        <w:t>,</w:t>
      </w:r>
      <w:r w:rsidR="00347F80" w:rsidRPr="00D83F45">
        <w:t xml:space="preserve"> flygtrafiken </w:t>
      </w:r>
      <w:proofErr w:type="gramStart"/>
      <w:r w:rsidR="00347F80" w:rsidRPr="00D83F45">
        <w:t>m.fl.</w:t>
      </w:r>
      <w:proofErr w:type="gramEnd"/>
      <w:r w:rsidR="00776EE1" w:rsidRPr="00D83F45">
        <w:t xml:space="preserve"> </w:t>
      </w:r>
      <w:r w:rsidR="00347F80" w:rsidRPr="00D83F45">
        <w:t>Den återstående summa varifrån inbesparingarna om 0,5 miljoner euro per år ska tas är således ganska liten.</w:t>
      </w:r>
    </w:p>
    <w:p w14:paraId="6F7DA728" w14:textId="7201CF9E" w:rsidR="00252084" w:rsidRPr="00673570" w:rsidRDefault="00D239D2" w:rsidP="00F53452">
      <w:pPr>
        <w:pStyle w:val="ANormal"/>
      </w:pPr>
      <w:r w:rsidRPr="00F41C73">
        <w:rPr>
          <w:color w:val="FF0000"/>
        </w:rPr>
        <w:lastRenderedPageBreak/>
        <w:tab/>
      </w:r>
      <w:r w:rsidR="00DD3642" w:rsidRPr="00673570">
        <w:t>I grundbudgeten för år 2021 beviljades en låneful</w:t>
      </w:r>
      <w:r w:rsidR="00F90DE1" w:rsidRPr="00673570">
        <w:t>l</w:t>
      </w:r>
      <w:r w:rsidR="00DD3642" w:rsidRPr="00673570">
        <w:t>makt</w:t>
      </w:r>
      <w:r w:rsidR="00F90DE1" w:rsidRPr="00673570">
        <w:t xml:space="preserve"> om </w:t>
      </w:r>
      <w:r w:rsidR="00673570" w:rsidRPr="00673570">
        <w:t>60</w:t>
      </w:r>
      <w:r w:rsidR="00F90DE1" w:rsidRPr="00673570">
        <w:t xml:space="preserve"> miljoner euro mot bakgrund av att landskapets likviditetsreserv </w:t>
      </w:r>
      <w:r w:rsidRPr="00673570">
        <w:t>b</w:t>
      </w:r>
      <w:r w:rsidR="00F90DE1" w:rsidRPr="00673570">
        <w:t xml:space="preserve">eräknades </w:t>
      </w:r>
      <w:r w:rsidRPr="00673570">
        <w:t>ha</w:t>
      </w:r>
      <w:r w:rsidR="00F90DE1" w:rsidRPr="00673570">
        <w:t xml:space="preserve"> förbruka</w:t>
      </w:r>
      <w:r w:rsidRPr="00673570">
        <w:t>ts</w:t>
      </w:r>
      <w:r w:rsidR="00F90DE1" w:rsidRPr="00673570">
        <w:t xml:space="preserve"> till årsskiftet 2020/2021. </w:t>
      </w:r>
      <w:r w:rsidRPr="00673570">
        <w:t>L</w:t>
      </w:r>
      <w:r w:rsidR="00F90DE1" w:rsidRPr="00673570">
        <w:t xml:space="preserve">andskapsregeringen har fortfarande inte i maj månad 2021 behövt uppta </w:t>
      </w:r>
      <w:proofErr w:type="spellStart"/>
      <w:r w:rsidR="00F90DE1" w:rsidRPr="00673570">
        <w:t>finansieringslån</w:t>
      </w:r>
      <w:proofErr w:type="spellEnd"/>
      <w:r w:rsidR="00F90DE1" w:rsidRPr="00673570">
        <w:t xml:space="preserve">. Däremot har man gjort avtal om kommuncertifikat med tre banker som gör det möjligt att på kort varsel lyfta finansiering. Avtalen har gjort det möjligt att sänka </w:t>
      </w:r>
      <w:r w:rsidR="007F6B1B" w:rsidRPr="00673570">
        <w:t>storleken på den reservlikviditet man tidigare ansåg sig behöva.</w:t>
      </w:r>
      <w:r w:rsidRPr="00673570">
        <w:t xml:space="preserve"> Landskapsregeringen bedömer att lånebehovet under 2021 uppgår till </w:t>
      </w:r>
      <w:proofErr w:type="gramStart"/>
      <w:r w:rsidRPr="00673570">
        <w:t>10-20</w:t>
      </w:r>
      <w:proofErr w:type="gramEnd"/>
      <w:r w:rsidRPr="00673570">
        <w:t xml:space="preserve"> miljoner och för perioden 2022-2024 till ca 100 miljoner, av vilket 88 miljoner skulle användas för finansiering av planerade investeringar.</w:t>
      </w:r>
    </w:p>
    <w:p w14:paraId="07C7C146" w14:textId="3C533A10" w:rsidR="00252084" w:rsidRPr="00960855" w:rsidRDefault="00D239D2" w:rsidP="00F53452">
      <w:pPr>
        <w:pStyle w:val="ANormal"/>
      </w:pPr>
      <w:r>
        <w:tab/>
      </w:r>
      <w:r w:rsidR="00F41C73" w:rsidRPr="00960855">
        <w:t>Under år 2021 har landskapet högre intäkter än normalt</w:t>
      </w:r>
      <w:r w:rsidR="00960855" w:rsidRPr="00960855">
        <w:t>, en följd av eftersläpande</w:t>
      </w:r>
      <w:r w:rsidR="00F41C73" w:rsidRPr="00960855">
        <w:t xml:space="preserve"> intäkter</w:t>
      </w:r>
      <w:r w:rsidR="00960855" w:rsidRPr="00960855">
        <w:t xml:space="preserve"> från det gamla systemet </w:t>
      </w:r>
      <w:r w:rsidR="00F41C73" w:rsidRPr="00960855">
        <w:t>(lotteriskatt</w:t>
      </w:r>
      <w:r w:rsidR="00877B56" w:rsidRPr="00960855">
        <w:t>en</w:t>
      </w:r>
      <w:r w:rsidR="00F41C73" w:rsidRPr="00960855">
        <w:t xml:space="preserve"> </w:t>
      </w:r>
      <w:r w:rsidR="00877B56" w:rsidRPr="00960855">
        <w:t xml:space="preserve">från 2020 </w:t>
      </w:r>
      <w:r w:rsidR="00F41C73" w:rsidRPr="00960855">
        <w:t>och skattegottgörelse</w:t>
      </w:r>
      <w:r w:rsidR="00877B56" w:rsidRPr="00960855">
        <w:t>n från 2019</w:t>
      </w:r>
      <w:r w:rsidR="00F41C73" w:rsidRPr="00960855">
        <w:t xml:space="preserve">). Under år 2022 kommer endast skattegottgörelsen för år 2020 att utgöra extraordinär intäkt. </w:t>
      </w:r>
    </w:p>
    <w:p w14:paraId="25B1309A" w14:textId="77777777" w:rsidR="008E4CCA" w:rsidRDefault="00945ADD" w:rsidP="00F53452">
      <w:pPr>
        <w:pStyle w:val="ANormal"/>
      </w:pPr>
      <w:r>
        <w:tab/>
        <w:t>Utskottet betona</w:t>
      </w:r>
      <w:r w:rsidR="00252084">
        <w:t>r</w:t>
      </w:r>
      <w:r>
        <w:t xml:space="preserve"> att det är viktigt att prioritera rätt områden i samband med kostnadsminskningar för att få en varaktigt uthållig kostnadsstruktur, s.k. osthyvelbesparingar brukar sällan fungera på längre sikt. Det gäller också att ha tålamod och ett långsiktigt tänkande när man vill förändra genomgripande strukturer.</w:t>
      </w:r>
      <w:r w:rsidR="00877B56">
        <w:t xml:space="preserve"> </w:t>
      </w:r>
    </w:p>
    <w:p w14:paraId="506CC73C" w14:textId="03136CF0" w:rsidR="00945ADD" w:rsidRPr="008E4CCA" w:rsidRDefault="008E4CCA" w:rsidP="00F53452">
      <w:pPr>
        <w:pStyle w:val="ANormal"/>
      </w:pPr>
      <w:r>
        <w:tab/>
      </w:r>
      <w:r w:rsidR="00877B56" w:rsidRPr="008E4CCA">
        <w:t>Utskottet konstaterar att det inte räcker till med de aviserade inbesparingarna, utan det behövs draghjälp av en god intäktsutveckling för att få landskapsekonomin i balans</w:t>
      </w:r>
      <w:r w:rsidR="004B0391" w:rsidRPr="008E4CCA">
        <w:t xml:space="preserve"> (=årsbidraget täcker avskrivningarna)</w:t>
      </w:r>
      <w:r w:rsidR="00877B56" w:rsidRPr="008E4CCA">
        <w:t>.</w:t>
      </w:r>
      <w:r w:rsidR="00B01F6E" w:rsidRPr="008E4CCA">
        <w:t xml:space="preserve"> </w:t>
      </w:r>
      <w:r w:rsidR="004B0391" w:rsidRPr="008E4CCA">
        <w:t xml:space="preserve">Enligt landskapsregeringen kommer det inte att vara möjligt att </w:t>
      </w:r>
      <w:r w:rsidR="0071287F" w:rsidRPr="008E4CCA">
        <w:t xml:space="preserve">genom inbesparingar </w:t>
      </w:r>
      <w:r w:rsidR="004B0391" w:rsidRPr="008E4CCA">
        <w:t xml:space="preserve">vidta tillräckligt kraftiga åtgärder under perioden </w:t>
      </w:r>
      <w:proofErr w:type="gramStart"/>
      <w:r w:rsidR="004B0391" w:rsidRPr="008E4CCA">
        <w:t>2022-2024</w:t>
      </w:r>
      <w:proofErr w:type="gramEnd"/>
      <w:r w:rsidR="004B0391" w:rsidRPr="008E4CCA">
        <w:t xml:space="preserve"> för att uppnå en helt balanserad ekonomi.</w:t>
      </w:r>
    </w:p>
    <w:p w14:paraId="51428092" w14:textId="334700B3" w:rsidR="0030235F" w:rsidRDefault="00323F64" w:rsidP="0030235F">
      <w:pPr>
        <w:pStyle w:val="ANormal"/>
      </w:pPr>
      <w:r>
        <w:tab/>
      </w:r>
      <w:r w:rsidR="0030235F" w:rsidRPr="00323F64">
        <w:t>Vice ordföranden John Holmberg har inlämnat en reservation mot avsnittets text.</w:t>
      </w:r>
    </w:p>
    <w:p w14:paraId="0DAFE7F6" w14:textId="77777777" w:rsidR="00673570" w:rsidRPr="00F53452" w:rsidRDefault="00673570" w:rsidP="00F53452">
      <w:pPr>
        <w:pStyle w:val="ANormal"/>
      </w:pPr>
    </w:p>
    <w:p w14:paraId="6E972BBD" w14:textId="39CE376A" w:rsidR="008E5F70" w:rsidRDefault="00945ADD">
      <w:pPr>
        <w:pStyle w:val="RubrikC"/>
      </w:pPr>
      <w:bookmarkStart w:id="13" w:name="_Toc73024094"/>
      <w:r>
        <w:t>K</w:t>
      </w:r>
      <w:r w:rsidR="00B4410C">
        <w:t>ommunernas</w:t>
      </w:r>
      <w:r w:rsidR="008E5F70">
        <w:t xml:space="preserve"> ekonomi</w:t>
      </w:r>
      <w:bookmarkEnd w:id="13"/>
    </w:p>
    <w:p w14:paraId="3875F17D" w14:textId="77777777" w:rsidR="008E5F70" w:rsidRDefault="008E5F70">
      <w:pPr>
        <w:pStyle w:val="Rubrikmellanrum"/>
      </w:pPr>
    </w:p>
    <w:p w14:paraId="26CD6315" w14:textId="7C457FD6" w:rsidR="006D692F" w:rsidRDefault="006D692F">
      <w:pPr>
        <w:pStyle w:val="ANormal"/>
      </w:pPr>
      <w:r>
        <w:t>Utskottet har erfarit att kommun</w:t>
      </w:r>
      <w:r w:rsidR="003F3A4A">
        <w:t>ernas situation</w:t>
      </w:r>
      <w:r>
        <w:t xml:space="preserve"> blir alltmer differentierad i och med de demografiska förändringar som sker. Kommuner med minskande befolkning får ekonomiska problem på grund av </w:t>
      </w:r>
      <w:r w:rsidR="009D42EC">
        <w:t>en alltför kostsam servicestruktur i förhållande till befolkningsunderlaget och kommuner med ökande befolkning får problem med alltför höga investeringsbehov på grund av den ökande efterfrågan på service.</w:t>
      </w:r>
      <w:r w:rsidR="00BC633B">
        <w:t xml:space="preserve"> På en aggregerad nivå får det till resultat att resurserna är felallokerade och således drivs med en för hög kostnadsnivå.</w:t>
      </w:r>
      <w:r w:rsidR="007F3722">
        <w:t xml:space="preserve"> Utskottet ser med intresse fram emot rapporten från den arbetsgrupp som för tillfället arbetar med att se över kommunernas uppgifter och därmed förknippade möjligheter att sänka kostnadsbelastningen för kommunerna.</w:t>
      </w:r>
    </w:p>
    <w:p w14:paraId="1A7E74A3" w14:textId="15BC3754" w:rsidR="009D42EC" w:rsidRDefault="009D42EC">
      <w:pPr>
        <w:pStyle w:val="ANormal"/>
      </w:pPr>
      <w:r>
        <w:tab/>
        <w:t>Utskottet noterar att Kommunernas socialtjänst (KST) har verksamheten igång</w:t>
      </w:r>
      <w:r w:rsidR="00B756E6">
        <w:t xml:space="preserve"> och att </w:t>
      </w:r>
      <w:r>
        <w:t xml:space="preserve">det finns behov att snarast möjligt lägga energi på att aktivera de nödvändiga samarbeten med övriga organisationer som krävs för en </w:t>
      </w:r>
      <w:r w:rsidR="00241633">
        <w:t xml:space="preserve">fullt integrerad </w:t>
      </w:r>
      <w:r>
        <w:t>socialvård i landskapet.</w:t>
      </w:r>
    </w:p>
    <w:p w14:paraId="142DD7F3" w14:textId="77777777" w:rsidR="00B756E6" w:rsidRDefault="009D42EC">
      <w:pPr>
        <w:pStyle w:val="ANormal"/>
      </w:pPr>
      <w:r>
        <w:tab/>
      </w:r>
      <w:r w:rsidR="008A467C">
        <w:t xml:space="preserve">Utskottet konstaterar att det tillfälliga likviditetsstöd som finns upptaget i budgeten </w:t>
      </w:r>
      <w:r w:rsidR="006D692F">
        <w:t xml:space="preserve">för kommuner i </w:t>
      </w:r>
      <w:r w:rsidR="00B756E6">
        <w:t>behov av tilläggsfinansiering</w:t>
      </w:r>
      <w:r w:rsidR="006D692F">
        <w:t xml:space="preserve"> </w:t>
      </w:r>
      <w:r w:rsidR="008A467C">
        <w:t xml:space="preserve">med nödvändighet måste bli ett tillfälligt arrangemang, främst med </w:t>
      </w:r>
      <w:r w:rsidR="00241633">
        <w:t>syfte</w:t>
      </w:r>
      <w:r w:rsidR="008A467C">
        <w:t xml:space="preserve"> på att </w:t>
      </w:r>
      <w:r w:rsidR="00241633">
        <w:t xml:space="preserve">kortsiktigt </w:t>
      </w:r>
      <w:r w:rsidR="008A467C">
        <w:t>lösa situationen i Sottunga kommun. I det lagförslag som åtföljer budgetförslaget (LF 20/</w:t>
      </w:r>
      <w:proofErr w:type="gramStart"/>
      <w:r w:rsidR="008A467C">
        <w:t>2020-2021</w:t>
      </w:r>
      <w:proofErr w:type="gramEnd"/>
      <w:r w:rsidR="008A467C">
        <w:t>) finns det ingen kvantitativ definition av vad</w:t>
      </w:r>
      <w:r w:rsidR="006D692F">
        <w:t xml:space="preserve"> det i praktiken innebär när</w:t>
      </w:r>
      <w:r w:rsidR="008A467C">
        <w:t xml:space="preserve"> en kommun befinner sig </w:t>
      </w:r>
      <w:r w:rsidR="00E34C46">
        <w:t>”</w:t>
      </w:r>
      <w:r w:rsidR="006D692F">
        <w:t xml:space="preserve">i en så </w:t>
      </w:r>
      <w:r w:rsidR="00E34C46">
        <w:t xml:space="preserve">svår ekonomisk situation att den till följd av bristande likviditet inte längre kan garantera den lagstadgade </w:t>
      </w:r>
      <w:r w:rsidR="006D692F">
        <w:t>servicen till invånarna”. Likviditetsbrist kan uppstå på olika sätt, och även skapas genom aktivt agerande eller försummelser från kommunen</w:t>
      </w:r>
      <w:r w:rsidR="00B756E6">
        <w:t>s</w:t>
      </w:r>
      <w:r w:rsidR="006D692F">
        <w:t xml:space="preserve"> sida. I brist på tydliga kriterier för när likviditetsstöd kan utbetalas </w:t>
      </w:r>
      <w:r w:rsidR="00B756E6">
        <w:t>blir</w:t>
      </w:r>
      <w:r w:rsidR="006D692F">
        <w:t xml:space="preserve"> bedömningssituationen för landskapsregeringen synnerligen besvärlig om det inkommer ansökningar från fler kommuner. Utskottet ser därför fram emot </w:t>
      </w:r>
      <w:r w:rsidR="006D692F">
        <w:lastRenderedPageBreak/>
        <w:t xml:space="preserve">den aviserade lagen om hur kommuner </w:t>
      </w:r>
      <w:r w:rsidR="00B756E6">
        <w:t xml:space="preserve">i en svår ekonomisk situation </w:t>
      </w:r>
      <w:r w:rsidR="006D692F">
        <w:t>ska hanteras som en ersätt</w:t>
      </w:r>
      <w:r w:rsidR="00241633">
        <w:t>ning</w:t>
      </w:r>
      <w:r w:rsidR="006D692F">
        <w:t xml:space="preserve"> för det nu framlagda lagförslaget.</w:t>
      </w:r>
    </w:p>
    <w:p w14:paraId="25AB8EF0" w14:textId="6FD8622A" w:rsidR="004B0391" w:rsidRPr="008E4CCA" w:rsidRDefault="009216DD">
      <w:pPr>
        <w:pStyle w:val="ANormal"/>
      </w:pPr>
      <w:r>
        <w:tab/>
      </w:r>
      <w:r w:rsidRPr="008E4CCA">
        <w:t xml:space="preserve">I föreliggande förslag till tilläggsbudget föreslår landskapsregeringen </w:t>
      </w:r>
      <w:r w:rsidR="0071287F" w:rsidRPr="008E4CCA">
        <w:t>e</w:t>
      </w:r>
      <w:r w:rsidRPr="008E4CCA">
        <w:t>tt antal åtgärder i avsikt att stärka kommunernas ekonomi, bland annat ett tillfälligt likviditetsstöd för kommuner i trångmål</w:t>
      </w:r>
      <w:r w:rsidR="0071287F" w:rsidRPr="008E4CCA">
        <w:t xml:space="preserve"> samt</w:t>
      </w:r>
      <w:r w:rsidRPr="008E4CCA">
        <w:t xml:space="preserve"> en ökning av landskapsandelarna för grundskolan, Kommunernas socialtjänst och äldreomsorgen. Därtill viks ett anslag om 300 000 euro för samarbetsprojekt mellan kommunerna, med tonvikt på IT-lösningar och projekt som strävar till samgående mellan kommuner.</w:t>
      </w:r>
    </w:p>
    <w:p w14:paraId="6C79D29C" w14:textId="654B8A51" w:rsidR="009D42EC" w:rsidRDefault="009D42EC">
      <w:pPr>
        <w:pStyle w:val="ANormal"/>
      </w:pPr>
      <w:r>
        <w:tab/>
        <w:t>Utskottet poängtera</w:t>
      </w:r>
      <w:r w:rsidR="00DA4E0E">
        <w:t>r</w:t>
      </w:r>
      <w:r>
        <w:t xml:space="preserve"> vikten av</w:t>
      </w:r>
      <w:r w:rsidR="005A79FB">
        <w:t xml:space="preserve"> att landskapet </w:t>
      </w:r>
      <w:r w:rsidR="00DA4E0E">
        <w:t xml:space="preserve">också </w:t>
      </w:r>
      <w:r w:rsidR="005A79FB">
        <w:t>behöver</w:t>
      </w:r>
      <w:r>
        <w:t xml:space="preserve"> en stark centralort </w:t>
      </w:r>
      <w:r w:rsidR="00DA4E0E">
        <w:t>vid sidan av en levande landsort och skärgård</w:t>
      </w:r>
      <w:r w:rsidR="007F623D">
        <w:t xml:space="preserve">, </w:t>
      </w:r>
      <w:r>
        <w:t>liksom vikten av</w:t>
      </w:r>
      <w:r w:rsidR="007F623D">
        <w:t xml:space="preserve"> utvecklade och goda samarbeten mellan kommuner med målet att nå</w:t>
      </w:r>
      <w:r>
        <w:t xml:space="preserve"> nödvändiga kommunala reformer.</w:t>
      </w:r>
    </w:p>
    <w:p w14:paraId="4A45CAE8" w14:textId="45F29783" w:rsidR="008A467C" w:rsidRDefault="00323F64">
      <w:pPr>
        <w:pStyle w:val="ANormal"/>
      </w:pPr>
      <w:r w:rsidRPr="00323F64">
        <w:tab/>
      </w:r>
      <w:proofErr w:type="spellStart"/>
      <w:r w:rsidR="00B01F6E" w:rsidRPr="00323F64">
        <w:t>Ltl</w:t>
      </w:r>
      <w:proofErr w:type="spellEnd"/>
      <w:r w:rsidR="00B01F6E" w:rsidRPr="00323F64">
        <w:t xml:space="preserve"> Nina Fellman och vice ordföranden John Holmberg har inlämnat varsin reservation mot avsnittets text.</w:t>
      </w:r>
    </w:p>
    <w:p w14:paraId="31CC07B8" w14:textId="77777777" w:rsidR="00DA4E0E" w:rsidRDefault="00DA4E0E">
      <w:pPr>
        <w:pStyle w:val="ANormal"/>
      </w:pPr>
    </w:p>
    <w:p w14:paraId="5B884AAE" w14:textId="42BB51FE" w:rsidR="008E5F70" w:rsidRDefault="008E5F70">
      <w:pPr>
        <w:pStyle w:val="RubrikC"/>
      </w:pPr>
      <w:bookmarkStart w:id="14" w:name="_Toc73024095"/>
      <w:r>
        <w:t>S</w:t>
      </w:r>
      <w:r w:rsidR="00B4410C">
        <w:t>kattegränsen</w:t>
      </w:r>
      <w:bookmarkEnd w:id="14"/>
      <w:r>
        <w:t xml:space="preserve">  </w:t>
      </w:r>
    </w:p>
    <w:p w14:paraId="16A5DFB0" w14:textId="77777777" w:rsidR="008E5F70" w:rsidRDefault="008E5F70">
      <w:pPr>
        <w:pStyle w:val="Rubrikmellanrum"/>
      </w:pPr>
    </w:p>
    <w:p w14:paraId="002F017C" w14:textId="109539ED" w:rsidR="005C6336" w:rsidRDefault="005C6336" w:rsidP="007040B6">
      <w:pPr>
        <w:pStyle w:val="ANormal"/>
      </w:pPr>
      <w:r>
        <w:t xml:space="preserve">Utskottet konstaterar att den problematik som </w:t>
      </w:r>
      <w:r w:rsidR="001977ED">
        <w:t>är</w:t>
      </w:r>
      <w:r>
        <w:t xml:space="preserve"> förknippad med skattegränsen har fått ny aktualitet </w:t>
      </w:r>
      <w:r w:rsidR="001977ED">
        <w:t>till följd av</w:t>
      </w:r>
      <w:r>
        <w:t xml:space="preserve"> nya </w:t>
      </w:r>
      <w:r w:rsidR="001977ED">
        <w:t>förfaranden</w:t>
      </w:r>
      <w:r>
        <w:t xml:space="preserve"> för uppbärande av mervärdesskatt som tas i bruk under året</w:t>
      </w:r>
      <w:r w:rsidR="001977ED">
        <w:t xml:space="preserve">. De nya reglerna innebär </w:t>
      </w:r>
      <w:r>
        <w:t>stora olägenheter</w:t>
      </w:r>
      <w:r w:rsidR="001977ED">
        <w:t xml:space="preserve"> för både företag och</w:t>
      </w:r>
      <w:r>
        <w:t xml:space="preserve"> privatpersoner</w:t>
      </w:r>
      <w:r w:rsidR="001977ED">
        <w:t xml:space="preserve"> samt </w:t>
      </w:r>
      <w:r w:rsidR="004F4DAF" w:rsidRPr="004F4DAF">
        <w:t xml:space="preserve">ökade administrativa kostnader för </w:t>
      </w:r>
      <w:r w:rsidR="001977ED">
        <w:t>hela det åländska samhället</w:t>
      </w:r>
      <w:r w:rsidR="004F4DAF" w:rsidRPr="004F4DAF">
        <w:t xml:space="preserve">. </w:t>
      </w:r>
      <w:r w:rsidRPr="004F4DAF">
        <w:t xml:space="preserve">Utskottet uppmanar regeringen att </w:t>
      </w:r>
      <w:r w:rsidR="001977ED">
        <w:t>i</w:t>
      </w:r>
      <w:r w:rsidR="00970EAE">
        <w:t>ntensifiera det externa arbetet med målet att i skyndsam ordning nå</w:t>
      </w:r>
      <w:r>
        <w:t xml:space="preserve"> en lösning som fungerar för det åländska samhällslivet.</w:t>
      </w:r>
      <w:r w:rsidR="001977ED">
        <w:t xml:space="preserve"> </w:t>
      </w:r>
    </w:p>
    <w:p w14:paraId="160C7677" w14:textId="47DBF890" w:rsidR="00BC633B" w:rsidRPr="00BC633B" w:rsidRDefault="004F4DAF" w:rsidP="00BC633B">
      <w:pPr>
        <w:pStyle w:val="ANormal"/>
      </w:pPr>
      <w:r>
        <w:rPr>
          <w:color w:val="FF0000"/>
        </w:rPr>
        <w:tab/>
      </w:r>
      <w:r w:rsidR="004B0391" w:rsidRPr="004B0391">
        <w:rPr>
          <w:color w:val="FF0000"/>
        </w:rPr>
        <w:t xml:space="preserve"> </w:t>
      </w:r>
    </w:p>
    <w:p w14:paraId="64A38ACE" w14:textId="12DC3A9C" w:rsidR="008E5F70" w:rsidRDefault="00B4410C">
      <w:pPr>
        <w:pStyle w:val="RubrikC"/>
      </w:pPr>
      <w:bookmarkStart w:id="15" w:name="_Toc73024096"/>
      <w:r>
        <w:t>Ålands hälso- och sjukvård</w:t>
      </w:r>
      <w:bookmarkEnd w:id="15"/>
    </w:p>
    <w:p w14:paraId="7110FBF1" w14:textId="77777777" w:rsidR="008E5F70" w:rsidRDefault="008E5F70">
      <w:pPr>
        <w:pStyle w:val="Rubrikmellanrum"/>
      </w:pPr>
    </w:p>
    <w:p w14:paraId="11181E08" w14:textId="4A08850F" w:rsidR="008E5F70" w:rsidRDefault="00945ADD" w:rsidP="00B4410C">
      <w:pPr>
        <w:pStyle w:val="RubrikD"/>
        <w:rPr>
          <w:i w:val="0"/>
          <w:iCs w:val="0"/>
        </w:rPr>
      </w:pPr>
      <w:r>
        <w:rPr>
          <w:i w:val="0"/>
          <w:iCs w:val="0"/>
        </w:rPr>
        <w:t xml:space="preserve">Utgångsläget för ÅHS är gott, </w:t>
      </w:r>
      <w:r w:rsidR="007040B6">
        <w:rPr>
          <w:i w:val="0"/>
          <w:iCs w:val="0"/>
        </w:rPr>
        <w:t xml:space="preserve">organisationen har en tillräcklig bemanning och det finns utrymme att se över den interna organisationen när </w:t>
      </w:r>
      <w:proofErr w:type="spellStart"/>
      <w:r w:rsidR="007040B6">
        <w:rPr>
          <w:i w:val="0"/>
          <w:iCs w:val="0"/>
        </w:rPr>
        <w:t>coronapandemins</w:t>
      </w:r>
      <w:proofErr w:type="spellEnd"/>
      <w:r w:rsidR="007040B6">
        <w:rPr>
          <w:i w:val="0"/>
          <w:iCs w:val="0"/>
        </w:rPr>
        <w:t xml:space="preserve"> tryck lättar. För att ÅHS ska kunna göra ett långsiktigt förändringsarbete är det viktigt att det finns en </w:t>
      </w:r>
      <w:r w:rsidR="00920923">
        <w:rPr>
          <w:i w:val="0"/>
          <w:iCs w:val="0"/>
        </w:rPr>
        <w:t xml:space="preserve">stabil </w:t>
      </w:r>
      <w:r w:rsidR="007040B6">
        <w:rPr>
          <w:i w:val="0"/>
          <w:iCs w:val="0"/>
        </w:rPr>
        <w:t>finansiell trygghet</w:t>
      </w:r>
      <w:r w:rsidR="00920923">
        <w:rPr>
          <w:i w:val="0"/>
          <w:iCs w:val="0"/>
        </w:rPr>
        <w:t xml:space="preserve"> i bakgrunden, eftersom strukturella förändringar kräver tid.</w:t>
      </w:r>
    </w:p>
    <w:p w14:paraId="4B85CAE7" w14:textId="7F5C291D" w:rsidR="007040B6" w:rsidRDefault="007040B6" w:rsidP="007040B6">
      <w:pPr>
        <w:pStyle w:val="ANormal"/>
      </w:pPr>
      <w:r>
        <w:tab/>
        <w:t xml:space="preserve">Utskottet har erfarit att det finns utrymme för att optimera de olika personalgruppernas kompetens inom organisationen för att därigenom bättre kunna utnyttja de resurser man redan har. I förlängningen finns det också pengar att spara på det. </w:t>
      </w:r>
    </w:p>
    <w:p w14:paraId="66C5D123" w14:textId="1350B7E7" w:rsidR="007040B6" w:rsidRDefault="007040B6" w:rsidP="007040B6">
      <w:pPr>
        <w:pStyle w:val="ANormal"/>
      </w:pPr>
      <w:r>
        <w:tab/>
        <w:t xml:space="preserve">Vidare vill utskottet poängtera att det är av yttersta vikt att samarbetet med KST fungerar friktionsfritt. </w:t>
      </w:r>
    </w:p>
    <w:p w14:paraId="7FEE56AD" w14:textId="06AB572F" w:rsidR="0030235F" w:rsidRDefault="00323F64" w:rsidP="0030235F">
      <w:pPr>
        <w:pStyle w:val="ANormal"/>
      </w:pPr>
      <w:r>
        <w:tab/>
      </w:r>
      <w:proofErr w:type="spellStart"/>
      <w:r w:rsidR="0030235F" w:rsidRPr="00323F64">
        <w:t>Ltl</w:t>
      </w:r>
      <w:proofErr w:type="spellEnd"/>
      <w:r w:rsidR="0030235F" w:rsidRPr="00323F64">
        <w:t xml:space="preserve"> Nina Fellman och vice ordföranden John Holmberg har inlämnat varsin reservation mot avsnittets text.</w:t>
      </w:r>
    </w:p>
    <w:p w14:paraId="217E0C22" w14:textId="79E8E1D0" w:rsidR="007040B6" w:rsidRDefault="007040B6" w:rsidP="007040B6">
      <w:pPr>
        <w:pStyle w:val="ANormal"/>
      </w:pPr>
      <w:r>
        <w:tab/>
      </w:r>
    </w:p>
    <w:p w14:paraId="6544E675" w14:textId="54C86D48" w:rsidR="008E5F70" w:rsidRDefault="00B4410C">
      <w:pPr>
        <w:pStyle w:val="RubrikC"/>
      </w:pPr>
      <w:bookmarkStart w:id="16" w:name="_Toc73024097"/>
      <w:r>
        <w:t>Arbetsmarknad och sysselsättning</w:t>
      </w:r>
      <w:bookmarkEnd w:id="16"/>
    </w:p>
    <w:p w14:paraId="1F49F045" w14:textId="77777777" w:rsidR="008E5F70" w:rsidRDefault="008E5F70">
      <w:pPr>
        <w:pStyle w:val="Rubrikmellanrum"/>
      </w:pPr>
    </w:p>
    <w:p w14:paraId="06032C4F" w14:textId="16526877" w:rsidR="0083379F" w:rsidRPr="000E6D37" w:rsidRDefault="0083379F">
      <w:pPr>
        <w:pStyle w:val="ANormal"/>
        <w:rPr>
          <w:szCs w:val="22"/>
        </w:rPr>
      </w:pPr>
      <w:r w:rsidRPr="000E6D37">
        <w:rPr>
          <w:szCs w:val="22"/>
        </w:rPr>
        <w:t>För april månad var det relativa arbetslöshetstalet 8,5 %</w:t>
      </w:r>
      <w:r w:rsidR="0077434C" w:rsidRPr="000E6D37">
        <w:rPr>
          <w:szCs w:val="22"/>
        </w:rPr>
        <w:t xml:space="preserve"> (1 308 personer)</w:t>
      </w:r>
      <w:r w:rsidRPr="000E6D37">
        <w:rPr>
          <w:szCs w:val="22"/>
        </w:rPr>
        <w:t xml:space="preserve">, vilket är en procentenhet lägre än i mars och 4,2 procentenheter lägre än i april 2020. </w:t>
      </w:r>
      <w:r w:rsidR="0077434C" w:rsidRPr="000E6D37">
        <w:rPr>
          <w:szCs w:val="22"/>
        </w:rPr>
        <w:t xml:space="preserve">Antalet långtidsarbetslösa är 681 personer (4,4 %), vilket är en rejäl ökning jämfört med april ifjol då antalet var 243 personer. </w:t>
      </w:r>
    </w:p>
    <w:p w14:paraId="729351C4" w14:textId="727E6981" w:rsidR="008E5F70" w:rsidRDefault="0077434C">
      <w:pPr>
        <w:pStyle w:val="ANormal"/>
        <w:rPr>
          <w:szCs w:val="22"/>
        </w:rPr>
      </w:pPr>
      <w:r>
        <w:rPr>
          <w:szCs w:val="22"/>
        </w:rPr>
        <w:tab/>
      </w:r>
      <w:r w:rsidR="00184959">
        <w:rPr>
          <w:szCs w:val="22"/>
        </w:rPr>
        <w:t xml:space="preserve">Utskottet ser positivt på </w:t>
      </w:r>
      <w:r w:rsidR="00564BAC">
        <w:rPr>
          <w:szCs w:val="22"/>
        </w:rPr>
        <w:t>att</w:t>
      </w:r>
      <w:r w:rsidR="00184959">
        <w:rPr>
          <w:szCs w:val="22"/>
        </w:rPr>
        <w:t xml:space="preserve"> förlänga stöd</w:t>
      </w:r>
      <w:r w:rsidR="00564BAC">
        <w:rPr>
          <w:szCs w:val="22"/>
        </w:rPr>
        <w:t>et</w:t>
      </w:r>
      <w:r w:rsidR="00184959">
        <w:rPr>
          <w:szCs w:val="22"/>
        </w:rPr>
        <w:t xml:space="preserve"> till arbetsmarknaden i avsikt att </w:t>
      </w:r>
      <w:r w:rsidR="00564BAC">
        <w:rPr>
          <w:szCs w:val="22"/>
        </w:rPr>
        <w:t>dämpa arbetslösheten</w:t>
      </w:r>
      <w:r w:rsidR="00184959">
        <w:rPr>
          <w:szCs w:val="22"/>
        </w:rPr>
        <w:t xml:space="preserve"> tills pandemins inverkan upphör. Vidare är det bra om ungdomar genom stöd kan få sysselsättning under sommarmånaderna.</w:t>
      </w:r>
    </w:p>
    <w:p w14:paraId="5FA287FD" w14:textId="222DCB4F" w:rsidR="00564BAC" w:rsidRPr="000E6D37" w:rsidRDefault="0077434C">
      <w:pPr>
        <w:pStyle w:val="ANormal"/>
        <w:rPr>
          <w:szCs w:val="22"/>
        </w:rPr>
      </w:pPr>
      <w:r w:rsidRPr="000E6D37">
        <w:rPr>
          <w:szCs w:val="22"/>
        </w:rPr>
        <w:tab/>
        <w:t xml:space="preserve">Utskottet vill lyfta vikten av att </w:t>
      </w:r>
      <w:r w:rsidR="000E6D37" w:rsidRPr="000E6D37">
        <w:rPr>
          <w:szCs w:val="22"/>
        </w:rPr>
        <w:t xml:space="preserve">skapa förutsättningar för nya företag genom översyn av befintliga regler, </w:t>
      </w:r>
      <w:proofErr w:type="gramStart"/>
      <w:r w:rsidR="000E6D37" w:rsidRPr="000E6D37">
        <w:rPr>
          <w:szCs w:val="22"/>
        </w:rPr>
        <w:t>t.ex.</w:t>
      </w:r>
      <w:proofErr w:type="gramEnd"/>
      <w:r w:rsidR="000E6D37" w:rsidRPr="000E6D37">
        <w:rPr>
          <w:szCs w:val="22"/>
        </w:rPr>
        <w:t xml:space="preserve"> enklare hantering av skattegränsen samt reformering av näringsrätten och utvecklad rådgivning till företag inom nya branscher. </w:t>
      </w:r>
    </w:p>
    <w:p w14:paraId="3E3CC3F9" w14:textId="7CC1D1E2" w:rsidR="004B0391" w:rsidRDefault="00323F64" w:rsidP="004B0391">
      <w:pPr>
        <w:pStyle w:val="ANormal"/>
      </w:pPr>
      <w:r>
        <w:tab/>
      </w:r>
      <w:r w:rsidR="004B0391" w:rsidRPr="00323F64">
        <w:t xml:space="preserve">Vice ordföranden John Holmberg har inlämnat </w:t>
      </w:r>
      <w:r w:rsidR="0077434C" w:rsidRPr="00323F64">
        <w:t>en</w:t>
      </w:r>
      <w:r w:rsidR="004B0391" w:rsidRPr="00323F64">
        <w:t xml:space="preserve"> reservation mot avsnittets text.</w:t>
      </w:r>
    </w:p>
    <w:p w14:paraId="18B4D014" w14:textId="77777777" w:rsidR="008E5F70" w:rsidRDefault="008E5F70">
      <w:pPr>
        <w:pStyle w:val="ANormal"/>
      </w:pPr>
    </w:p>
    <w:p w14:paraId="6B9F5D1D" w14:textId="202FB983" w:rsidR="008E5F70" w:rsidRDefault="008E5F70">
      <w:pPr>
        <w:pStyle w:val="RubrikC"/>
      </w:pPr>
      <w:bookmarkStart w:id="17" w:name="_Toc73024098"/>
      <w:r>
        <w:lastRenderedPageBreak/>
        <w:t>S</w:t>
      </w:r>
      <w:r w:rsidR="00B4410C">
        <w:t>kärgårdstrafiken och övrig infrastruktur</w:t>
      </w:r>
      <w:bookmarkEnd w:id="17"/>
    </w:p>
    <w:p w14:paraId="6B576575" w14:textId="2E3C93BC" w:rsidR="002F01D2" w:rsidRDefault="002F01D2" w:rsidP="002F01D2">
      <w:pPr>
        <w:pStyle w:val="Rubrikmellanrum"/>
      </w:pPr>
    </w:p>
    <w:p w14:paraId="64FC6E42" w14:textId="1EE356CA" w:rsidR="00920923" w:rsidRDefault="00920923" w:rsidP="00920923">
      <w:pPr>
        <w:pStyle w:val="ANormal"/>
      </w:pPr>
      <w:r>
        <w:t>Utskottet stöder fullmakten</w:t>
      </w:r>
      <w:r w:rsidR="00226DDC">
        <w:t xml:space="preserve"> för anskaffning av en begagnad färja</w:t>
      </w:r>
      <w:r>
        <w:t xml:space="preserve"> och konstaterar att i väntan på helhetslösningar för trafiksystemet i skärgården med fossilfria färjor är det en bra strategi att gå in för lösningar med begagnat tonnage som </w:t>
      </w:r>
      <w:r w:rsidR="00226DDC">
        <w:t>samtidigt sänker</w:t>
      </w:r>
      <w:r>
        <w:t xml:space="preserve"> utsläppen</w:t>
      </w:r>
      <w:r w:rsidR="00226DDC">
        <w:t xml:space="preserve"> i trafiken</w:t>
      </w:r>
      <w:r>
        <w:t xml:space="preserve">. </w:t>
      </w:r>
    </w:p>
    <w:p w14:paraId="7B84DC8A" w14:textId="57527886" w:rsidR="00920923" w:rsidRDefault="00920923" w:rsidP="00920923">
      <w:pPr>
        <w:pStyle w:val="ANormal"/>
      </w:pPr>
      <w:r>
        <w:tab/>
        <w:t xml:space="preserve">Utskottet framhåller att det behövs en helhetsplan för skärgårdstrafiken, inkluderande tonnage, färjfästen och vägar, innan man fattar ytterligare investeringsbeslut. Utskottet erfar att den s.k. tunnelkommittén avser komma med en mellanrapport i juni 2021 och att landskapsregeringen därefter </w:t>
      </w:r>
      <w:r w:rsidR="00B01E1C">
        <w:t xml:space="preserve">ska </w:t>
      </w:r>
      <w:r>
        <w:t xml:space="preserve">utveckla tankegångarna kring en helhetslösning för trafiken. </w:t>
      </w:r>
    </w:p>
    <w:p w14:paraId="1C06FA5D" w14:textId="329DCDDA" w:rsidR="004B0391" w:rsidRDefault="00323F64" w:rsidP="004B0391">
      <w:pPr>
        <w:pStyle w:val="ANormal"/>
      </w:pPr>
      <w:r>
        <w:tab/>
      </w:r>
      <w:proofErr w:type="spellStart"/>
      <w:r w:rsidR="004B0391" w:rsidRPr="00323F64">
        <w:t>Ltl</w:t>
      </w:r>
      <w:proofErr w:type="spellEnd"/>
      <w:r w:rsidR="004B0391" w:rsidRPr="00323F64">
        <w:t xml:space="preserve"> Nina Fellman och vice ordföranden John Holmberg har inlämnat varsin reservation mot avsnittets text.</w:t>
      </w:r>
    </w:p>
    <w:p w14:paraId="5A189588" w14:textId="6F38F315" w:rsidR="008E5F70" w:rsidRDefault="008E5F70">
      <w:pPr>
        <w:pStyle w:val="ANormal"/>
      </w:pPr>
    </w:p>
    <w:p w14:paraId="7C2D642F" w14:textId="1B55D0BE" w:rsidR="008E5F70" w:rsidRDefault="008E5F70">
      <w:pPr>
        <w:pStyle w:val="RubrikC"/>
      </w:pPr>
      <w:bookmarkStart w:id="18" w:name="_Toc73024099"/>
      <w:r>
        <w:t xml:space="preserve">Utbildning </w:t>
      </w:r>
      <w:r w:rsidR="00B4410C">
        <w:t xml:space="preserve">på </w:t>
      </w:r>
      <w:r w:rsidR="004F517D">
        <w:t>gymnasienivå</w:t>
      </w:r>
      <w:bookmarkEnd w:id="18"/>
    </w:p>
    <w:p w14:paraId="0682E0BE" w14:textId="59376E8F" w:rsidR="002F01D2" w:rsidRDefault="002F01D2" w:rsidP="002F01D2">
      <w:pPr>
        <w:pStyle w:val="Rubrikmellanrum"/>
      </w:pPr>
    </w:p>
    <w:p w14:paraId="3E994A9A" w14:textId="56661AAC" w:rsidR="00184959" w:rsidRDefault="005779A4" w:rsidP="00184959">
      <w:pPr>
        <w:pStyle w:val="ANormal"/>
      </w:pPr>
      <w:r>
        <w:t xml:space="preserve">I samband med att Finland från och med detta år har förlängt läroplikten till 18 års ålder för alla som går ut grundskolan har man också gjort utbildningen avgiftsfri, vilket innebär att skolorna står för undervisningsmaterial, datorer </w:t>
      </w:r>
      <w:proofErr w:type="gramStart"/>
      <w:r>
        <w:t>m.m.</w:t>
      </w:r>
      <w:proofErr w:type="gramEnd"/>
      <w:r>
        <w:t xml:space="preserve"> </w:t>
      </w:r>
      <w:r w:rsidR="00384A54">
        <w:t>På Åland</w:t>
      </w:r>
      <w:r>
        <w:t xml:space="preserve"> genomförs inte motsvarande förändring, något som lett till en diskussion om elevernas likabehandling och även </w:t>
      </w:r>
      <w:r w:rsidR="005C3209">
        <w:t xml:space="preserve">hur det kan tänkas påverka attraktionskraften för de åländska skolorna hos potentiella studerande från </w:t>
      </w:r>
      <w:r w:rsidR="00384A54">
        <w:t>Finland</w:t>
      </w:r>
      <w:r w:rsidR="005C3209">
        <w:t xml:space="preserve">. </w:t>
      </w:r>
      <w:r w:rsidR="006D50B7">
        <w:t>Ytterligare e</w:t>
      </w:r>
      <w:r w:rsidR="005C3209">
        <w:t xml:space="preserve">n kostnadshöjande faktor är </w:t>
      </w:r>
      <w:r w:rsidR="006D50B7">
        <w:t xml:space="preserve">att </w:t>
      </w:r>
      <w:r w:rsidR="005C3209">
        <w:t xml:space="preserve">de nya läromedlen </w:t>
      </w:r>
      <w:r w:rsidR="00384A54">
        <w:t xml:space="preserve">huvudsakligen </w:t>
      </w:r>
      <w:r w:rsidR="005C3209">
        <w:t>säljs i digital form, som licenser</w:t>
      </w:r>
      <w:r w:rsidR="00384A54">
        <w:t>.</w:t>
      </w:r>
      <w:r w:rsidR="005C3209">
        <w:t xml:space="preserve"> </w:t>
      </w:r>
    </w:p>
    <w:p w14:paraId="7EDD23F2" w14:textId="09E030CB" w:rsidR="005C3209" w:rsidRPr="00184959" w:rsidRDefault="005C3209" w:rsidP="00184959">
      <w:pPr>
        <w:pStyle w:val="ANormal"/>
      </w:pPr>
      <w:r>
        <w:tab/>
        <w:t xml:space="preserve">Utskottet erfar att landskapsregeringen inte avser föreslå någon motsvarande förändring </w:t>
      </w:r>
      <w:r w:rsidR="00384A54">
        <w:t>på Åland</w:t>
      </w:r>
      <w:r>
        <w:t>. Däremot strävar man till att förbättra de studiesociala förmånerna för att därigenom utjämna kostnad</w:t>
      </w:r>
      <w:r w:rsidR="00BA05F4">
        <w:t>erna för studerandena</w:t>
      </w:r>
      <w:r>
        <w:t>. Förutom ökningen av de direkta kostnadssubventionerna som finns budget</w:t>
      </w:r>
      <w:r w:rsidR="006B7EF6">
        <w:t>erade i tilläggsbudgeten</w:t>
      </w:r>
      <w:r>
        <w:t xml:space="preserve">, har landskapsregeringen även vidtagit andra åtgärder, såsom förbättrade studiestöd och </w:t>
      </w:r>
      <w:r w:rsidR="006B7EF6">
        <w:t>planerar dessutom införande av ett</w:t>
      </w:r>
      <w:r>
        <w:t xml:space="preserve"> läromedelstillägg </w:t>
      </w:r>
      <w:r w:rsidR="006B7EF6">
        <w:t>genom</w:t>
      </w:r>
      <w:r>
        <w:t xml:space="preserve"> en kommande ändring av studiestödslagen.</w:t>
      </w:r>
    </w:p>
    <w:p w14:paraId="701B2F0D" w14:textId="5EBE009E" w:rsidR="002F01D2" w:rsidRDefault="00081009" w:rsidP="002F01D2">
      <w:pPr>
        <w:pStyle w:val="ANormal"/>
      </w:pPr>
      <w:r>
        <w:tab/>
        <w:t xml:space="preserve">Utskottet erfar vidare att </w:t>
      </w:r>
      <w:r w:rsidR="00871897">
        <w:t xml:space="preserve">gymnasieskolan </w:t>
      </w:r>
      <w:r w:rsidR="006B7EF6">
        <w:t>också planerar att öka sina insatser</w:t>
      </w:r>
      <w:r w:rsidR="00871897">
        <w:t xml:space="preserve"> inom ramen för studerandevården </w:t>
      </w:r>
      <w:r w:rsidR="006B7EF6">
        <w:t xml:space="preserve">för att </w:t>
      </w:r>
      <w:r w:rsidR="00871897">
        <w:t xml:space="preserve">kunna fånga upp studerande med psykisk ohälsa i ett tidigare skede. </w:t>
      </w:r>
    </w:p>
    <w:p w14:paraId="52BF8392" w14:textId="6AEEFCAF" w:rsidR="004B0391" w:rsidRDefault="00323F64" w:rsidP="004B0391">
      <w:pPr>
        <w:pStyle w:val="ANormal"/>
      </w:pPr>
      <w:r>
        <w:tab/>
      </w:r>
      <w:proofErr w:type="spellStart"/>
      <w:r w:rsidR="004B0391" w:rsidRPr="00323F64">
        <w:t>Ltl</w:t>
      </w:r>
      <w:proofErr w:type="spellEnd"/>
      <w:r w:rsidR="004B0391" w:rsidRPr="00323F64">
        <w:t xml:space="preserve"> Nina Fellman och vice ordföranden John Holmberg har inlämnat varsin reservation mot avsnittets text.</w:t>
      </w:r>
    </w:p>
    <w:p w14:paraId="7067D7CE" w14:textId="77777777" w:rsidR="00081009" w:rsidRPr="002F01D2" w:rsidRDefault="00081009" w:rsidP="002F01D2">
      <w:pPr>
        <w:pStyle w:val="ANormal"/>
      </w:pPr>
    </w:p>
    <w:p w14:paraId="5C5AAA04" w14:textId="748D71D2" w:rsidR="002F01D2" w:rsidRDefault="002F01D2" w:rsidP="002F01D2">
      <w:pPr>
        <w:pStyle w:val="RubrikC"/>
      </w:pPr>
      <w:bookmarkStart w:id="19" w:name="_Toc73024100"/>
      <w:r>
        <w:t>Budgetstrukturen</w:t>
      </w:r>
      <w:bookmarkEnd w:id="19"/>
    </w:p>
    <w:p w14:paraId="1D39311A" w14:textId="77777777" w:rsidR="002F01D2" w:rsidRDefault="002F01D2" w:rsidP="002F01D2">
      <w:pPr>
        <w:pStyle w:val="Rubrikmellanrum"/>
      </w:pPr>
    </w:p>
    <w:p w14:paraId="361D6E2A" w14:textId="08FBAA35" w:rsidR="002F01D2" w:rsidRPr="002F01D2" w:rsidRDefault="00241633" w:rsidP="002F01D2">
      <w:pPr>
        <w:pStyle w:val="ANormal"/>
      </w:pPr>
      <w:r>
        <w:t>Utskottet välkomnar en reformerad budgetstruktur</w:t>
      </w:r>
      <w:r w:rsidR="00BC633B">
        <w:t>, speciellt gällande de</w:t>
      </w:r>
      <w:r w:rsidR="00FA5741">
        <w:t>taljmotiveringe</w:t>
      </w:r>
      <w:r w:rsidR="00BC633B">
        <w:t>n</w:t>
      </w:r>
      <w:r w:rsidR="00FA5741">
        <w:t xml:space="preserve"> för</w:t>
      </w:r>
      <w:r w:rsidR="00BC633B">
        <w:t xml:space="preserve"> verksamhets- och överföringsbudgeten</w:t>
      </w:r>
      <w:r>
        <w:t xml:space="preserve"> </w:t>
      </w:r>
      <w:r w:rsidR="00FA5741">
        <w:t>att</w:t>
      </w:r>
      <w:r>
        <w:t xml:space="preserve"> det </w:t>
      </w:r>
      <w:r w:rsidR="00BC633B">
        <w:t>på ett samlat ställe</w:t>
      </w:r>
      <w:r w:rsidR="006B7EF6">
        <w:t xml:space="preserve"> </w:t>
      </w:r>
      <w:r>
        <w:t>går att utläsa den totala användningen av budgetmedel för en viss samhällsverksamhet</w:t>
      </w:r>
      <w:r w:rsidR="00BC633B">
        <w:t>.</w:t>
      </w:r>
      <w:r>
        <w:t xml:space="preserve"> Utskottet framhåll</w:t>
      </w:r>
      <w:r w:rsidR="00FA5741">
        <w:t>er</w:t>
      </w:r>
      <w:r>
        <w:t xml:space="preserve"> att det fortfarande är viktigt att kunna avläsa hur användningen av budgetmedlen sker</w:t>
      </w:r>
      <w:r w:rsidR="00FA5741">
        <w:t xml:space="preserve"> för de olika ändamålen</w:t>
      </w:r>
      <w:r>
        <w:t>.</w:t>
      </w:r>
    </w:p>
    <w:p w14:paraId="746960D9" w14:textId="77777777" w:rsidR="008E5F70" w:rsidRDefault="008E5F70">
      <w:pPr>
        <w:pStyle w:val="Rubrikmellanrum"/>
      </w:pPr>
    </w:p>
    <w:p w14:paraId="09B555C1" w14:textId="143B7BF8" w:rsidR="008E5F70" w:rsidRDefault="008E5F70">
      <w:pPr>
        <w:pStyle w:val="ANormal"/>
      </w:pPr>
    </w:p>
    <w:p w14:paraId="3E48704A" w14:textId="2F977B9A" w:rsidR="00326BE9" w:rsidRDefault="00326BE9" w:rsidP="00326BE9">
      <w:pPr>
        <w:pStyle w:val="RubrikC"/>
      </w:pPr>
      <w:bookmarkStart w:id="20" w:name="_Toc73024101"/>
      <w:r>
        <w:t xml:space="preserve">Meddelandet om </w:t>
      </w:r>
      <w:r w:rsidR="002F01D2">
        <w:t>strategiska vägval</w:t>
      </w:r>
      <w:r w:rsidR="006B7EF6">
        <w:t xml:space="preserve"> år</w:t>
      </w:r>
      <w:r w:rsidR="002F01D2">
        <w:t xml:space="preserve"> </w:t>
      </w:r>
      <w:proofErr w:type="gramStart"/>
      <w:r w:rsidR="002F01D2">
        <w:t>2021-2024</w:t>
      </w:r>
      <w:proofErr w:type="gramEnd"/>
      <w:r w:rsidR="002F01D2">
        <w:t>.</w:t>
      </w:r>
      <w:bookmarkEnd w:id="20"/>
    </w:p>
    <w:p w14:paraId="40B7C0AE" w14:textId="6467AB2D" w:rsidR="002F01D2" w:rsidRDefault="002F01D2" w:rsidP="002F01D2">
      <w:pPr>
        <w:pStyle w:val="Rubrikmellanrum"/>
      </w:pPr>
    </w:p>
    <w:p w14:paraId="7B6DDC8D" w14:textId="11EDF142" w:rsidR="003E776E" w:rsidRDefault="00A7465E" w:rsidP="00A2599C">
      <w:pPr>
        <w:pStyle w:val="ANormal"/>
      </w:pPr>
      <w:r w:rsidRPr="00A7465E">
        <w:t>Landskapsregeringen lyfter i sitt meddelande (nr 4/</w:t>
      </w:r>
      <w:proofErr w:type="gramStart"/>
      <w:r w:rsidRPr="00A7465E">
        <w:t>2020-2021</w:t>
      </w:r>
      <w:proofErr w:type="gramEnd"/>
      <w:r w:rsidRPr="00A7465E">
        <w:t>) fem områden som är strategiskt viktiga för utvecklingen av Åland de kommande åren. Utskottet anser att det är värdefullt</w:t>
      </w:r>
      <w:r w:rsidR="003E776E" w:rsidRPr="00A7465E">
        <w:t xml:space="preserve"> med </w:t>
      </w:r>
      <w:r w:rsidRPr="00A7465E">
        <w:t xml:space="preserve">en </w:t>
      </w:r>
      <w:r w:rsidR="003E776E" w:rsidRPr="00A7465E">
        <w:t xml:space="preserve">gemensam plattform </w:t>
      </w:r>
      <w:r w:rsidRPr="00A7465E">
        <w:t>på vilken ett</w:t>
      </w:r>
      <w:r w:rsidR="003E776E" w:rsidRPr="00A7465E">
        <w:t xml:space="preserve"> förändringsarbete</w:t>
      </w:r>
      <w:r w:rsidRPr="00A7465E">
        <w:t xml:space="preserve"> kan byggas</w:t>
      </w:r>
      <w:r w:rsidR="003E776E" w:rsidRPr="00A7465E">
        <w:t xml:space="preserve"> oberoende av </w:t>
      </w:r>
      <w:r w:rsidRPr="00A7465E">
        <w:t xml:space="preserve">vilken </w:t>
      </w:r>
      <w:r w:rsidR="003E776E" w:rsidRPr="00A7465E">
        <w:t>regerings</w:t>
      </w:r>
      <w:r w:rsidRPr="00A7465E">
        <w:t>konstellation som sitter</w:t>
      </w:r>
      <w:r w:rsidR="003E776E" w:rsidRPr="00A7465E">
        <w:t xml:space="preserve">. </w:t>
      </w:r>
      <w:r w:rsidRPr="00A7465E">
        <w:t xml:space="preserve">Hållbarhetsprojektet </w:t>
      </w:r>
      <w:r w:rsidR="003E776E" w:rsidRPr="00A7465E">
        <w:t xml:space="preserve">Bärkraft är </w:t>
      </w:r>
      <w:r w:rsidRPr="00A7465E">
        <w:t xml:space="preserve">en lyckad satsning där </w:t>
      </w:r>
      <w:r w:rsidR="00FA5741">
        <w:t>Åland</w:t>
      </w:r>
      <w:r w:rsidRPr="00A7465E">
        <w:t xml:space="preserve"> har lyckats mobilisera </w:t>
      </w:r>
      <w:r w:rsidR="00FA5741">
        <w:t xml:space="preserve">och engagera </w:t>
      </w:r>
      <w:r w:rsidRPr="00A7465E">
        <w:t>stora delar av samhället såväl inom som utanför politiken</w:t>
      </w:r>
      <w:r w:rsidR="00FA5741">
        <w:t>;</w:t>
      </w:r>
      <w:r w:rsidR="003E776E" w:rsidRPr="00A7465E">
        <w:t xml:space="preserve"> </w:t>
      </w:r>
      <w:r w:rsidRPr="00A7465E">
        <w:t xml:space="preserve">det gäller att </w:t>
      </w:r>
      <w:r w:rsidR="003E776E" w:rsidRPr="00A7465E">
        <w:t xml:space="preserve">ta </w:t>
      </w:r>
      <w:r w:rsidRPr="00A7465E">
        <w:t xml:space="preserve">väl </w:t>
      </w:r>
      <w:r w:rsidR="003E776E" w:rsidRPr="00A7465E">
        <w:t>vara på de</w:t>
      </w:r>
      <w:r w:rsidRPr="00A7465E">
        <w:t>n typen av kraft</w:t>
      </w:r>
      <w:r w:rsidR="003E776E" w:rsidRPr="00A7465E">
        <w:t>.</w:t>
      </w:r>
    </w:p>
    <w:p w14:paraId="48B7545B" w14:textId="72161D0B" w:rsidR="00A7465E" w:rsidRPr="00A7465E" w:rsidRDefault="00A2599C" w:rsidP="00A2599C">
      <w:pPr>
        <w:pStyle w:val="ANormal"/>
      </w:pPr>
      <w:r>
        <w:tab/>
      </w:r>
      <w:r w:rsidR="00A7465E" w:rsidRPr="00A7465E">
        <w:t xml:space="preserve">Utskottet framhåller att det är viktigt att visionerna konkretiseras i olika former av handling och handlingsplaner. </w:t>
      </w:r>
      <w:r w:rsidR="00FA5741">
        <w:t xml:space="preserve">Utskottet </w:t>
      </w:r>
      <w:r>
        <w:t>påminn</w:t>
      </w:r>
      <w:r w:rsidR="00FA5741">
        <w:t>er</w:t>
      </w:r>
      <w:r>
        <w:t xml:space="preserve"> om det arbete och arbetssätt som tillämpades av de tre </w:t>
      </w:r>
      <w:r w:rsidR="00A7465E" w:rsidRPr="00A7465E">
        <w:t>arbetsgrupper</w:t>
      </w:r>
      <w:r>
        <w:t xml:space="preserve"> som landskapsregeringen tillsatte den 29 maj 2020 för att ge förslag till åtgärder med anledning </w:t>
      </w:r>
      <w:r>
        <w:lastRenderedPageBreak/>
        <w:t xml:space="preserve">av tre pågående kriser, nämligen </w:t>
      </w:r>
      <w:proofErr w:type="spellStart"/>
      <w:r>
        <w:t>coronapandemin</w:t>
      </w:r>
      <w:proofErr w:type="spellEnd"/>
      <w:r>
        <w:t>, den ekonomiska krisen som följd av pandemin och klimatkrisen</w:t>
      </w:r>
      <w:r w:rsidR="00A7465E" w:rsidRPr="00A7465E">
        <w:t>.</w:t>
      </w:r>
    </w:p>
    <w:p w14:paraId="1B8E9D4F" w14:textId="0DD85568" w:rsidR="00A2599C" w:rsidRPr="00A2599C" w:rsidRDefault="00A2599C" w:rsidP="00A2599C">
      <w:pPr>
        <w:pStyle w:val="ANormal"/>
      </w:pPr>
      <w:r>
        <w:tab/>
      </w:r>
      <w:r w:rsidRPr="00A2599C">
        <w:t xml:space="preserve">En satsning på vindkraft </w:t>
      </w:r>
      <w:r w:rsidR="00951DB6">
        <w:t>är intressant och framtidsinriktad</w:t>
      </w:r>
      <w:r w:rsidRPr="00A2599C">
        <w:t>. Utskottet ser det som viktigt att agera proaktivt för att dra nytta av de möjligheter som en storskalig elproduktion kan föra med sig, till exempel i form av tillverkning av vätgas som bränsle. Energifrågor</w:t>
      </w:r>
      <w:r>
        <w:t>na</w:t>
      </w:r>
      <w:r w:rsidRPr="00A2599C">
        <w:t xml:space="preserve"> </w:t>
      </w:r>
      <w:r>
        <w:t>är en av</w:t>
      </w:r>
      <w:r w:rsidRPr="00A2599C">
        <w:t xml:space="preserve"> framtidens stora geopolitiska utmaning</w:t>
      </w:r>
      <w:r>
        <w:t>ar</w:t>
      </w:r>
      <w:r w:rsidRPr="00A2599C">
        <w:t>.</w:t>
      </w:r>
      <w:r>
        <w:t xml:space="preserve"> Utskottet kommer att behandla havsvindkraften utförligare i samband med ett betänkande över landskapsregeringens meddelande om </w:t>
      </w:r>
      <w:r w:rsidR="0024156D">
        <w:t>en vision för storskalig vindkraft i Ålands havsområden (M 3/</w:t>
      </w:r>
      <w:proofErr w:type="gramStart"/>
      <w:r w:rsidR="0024156D">
        <w:t>2020-2021</w:t>
      </w:r>
      <w:proofErr w:type="gramEnd"/>
      <w:r w:rsidR="0024156D">
        <w:t>).</w:t>
      </w:r>
    </w:p>
    <w:p w14:paraId="40B304CF" w14:textId="3156948E" w:rsidR="003E776E" w:rsidRDefault="0024156D" w:rsidP="00A2599C">
      <w:pPr>
        <w:pStyle w:val="ANormal"/>
      </w:pPr>
      <w:r>
        <w:tab/>
        <w:t xml:space="preserve">Utskottet anser att det är av största vikt att landskapsförvaltningen ges möjlighet att utvecklas till en modernt fungerande förvaltning som är med sin tid. Förvaltningens relativa litenhet i kombination med </w:t>
      </w:r>
      <w:r w:rsidR="00F7395F">
        <w:t xml:space="preserve">de möjligheter digitaliseringen ger skapar möjligheter till nya intressanta lösningar. </w:t>
      </w:r>
      <w:r>
        <w:t>Det är synnerligen</w:t>
      </w:r>
      <w:r w:rsidR="003E776E">
        <w:t xml:space="preserve"> viktigt att utveckla en progressiv och </w:t>
      </w:r>
      <w:r>
        <w:t>spänstig</w:t>
      </w:r>
      <w:r w:rsidR="003E776E">
        <w:t xml:space="preserve"> personalpolitik som skapar tjänstemän vars vilja att lyckas är större än oro</w:t>
      </w:r>
      <w:r>
        <w:t>n</w:t>
      </w:r>
      <w:r w:rsidR="003E776E">
        <w:t xml:space="preserve"> för att göra fel.</w:t>
      </w:r>
    </w:p>
    <w:p w14:paraId="2ECC4F25" w14:textId="1A902102" w:rsidR="003E776E" w:rsidRPr="0030235F" w:rsidRDefault="00F7395F" w:rsidP="00A2599C">
      <w:pPr>
        <w:pStyle w:val="ANormal"/>
      </w:pPr>
      <w:r>
        <w:tab/>
      </w:r>
      <w:r w:rsidR="00D3144E" w:rsidRPr="0030235F">
        <w:t>Regioner</w:t>
      </w:r>
      <w:r w:rsidR="00A56CAA" w:rsidRPr="0030235F">
        <w:t>na</w:t>
      </w:r>
      <w:r w:rsidR="00D3144E" w:rsidRPr="0030235F">
        <w:t xml:space="preserve"> utanför storstadsområdena har fått en ökad attraktionskraft i och med utvecklingen av distansarbetet som en följ</w:t>
      </w:r>
      <w:r w:rsidR="00B01E1C" w:rsidRPr="0030235F">
        <w:t>d</w:t>
      </w:r>
      <w:r w:rsidR="00D3144E" w:rsidRPr="0030235F">
        <w:t xml:space="preserve"> </w:t>
      </w:r>
      <w:r w:rsidR="00B01E1C" w:rsidRPr="0030235F">
        <w:t xml:space="preserve">av </w:t>
      </w:r>
      <w:r w:rsidR="00D3144E" w:rsidRPr="0030235F">
        <w:t>pandemin, men konkurrensen mellan regionerna är hård. Åland har en stark konkurrenskraft i och med att vi har en stark centralort, en levande landsbygd</w:t>
      </w:r>
      <w:r w:rsidR="00A56CAA" w:rsidRPr="0030235F">
        <w:t>, en skärgård med god service och nära till havet.</w:t>
      </w:r>
      <w:r w:rsidR="00D3144E" w:rsidRPr="0030235F">
        <w:t xml:space="preserve"> </w:t>
      </w:r>
      <w:r w:rsidR="00A56CAA" w:rsidRPr="0030235F">
        <w:t>Utskottet stöder meddelandet och noterar landskapsregeringens avsikt att bilda en attraktionskraftsenhet för att underlätta inflyttning av både människor och företag till Åland. Vidare bör integrationen av de som</w:t>
      </w:r>
      <w:r w:rsidR="0071287F" w:rsidRPr="0030235F">
        <w:t xml:space="preserve"> </w:t>
      </w:r>
      <w:r w:rsidR="00A56CAA" w:rsidRPr="0030235F">
        <w:t xml:space="preserve">flyttar </w:t>
      </w:r>
      <w:r w:rsidR="0071287F" w:rsidRPr="0030235F">
        <w:t>till Åland</w:t>
      </w:r>
      <w:r w:rsidR="00A56CAA" w:rsidRPr="0030235F">
        <w:t xml:space="preserve"> </w:t>
      </w:r>
      <w:r w:rsidR="0071287F" w:rsidRPr="0030235F">
        <w:t xml:space="preserve">samordnas och </w:t>
      </w:r>
      <w:r w:rsidR="00A56CAA" w:rsidRPr="0030235F">
        <w:t>effektiviseras.</w:t>
      </w:r>
      <w:r w:rsidR="00D3144E" w:rsidRPr="0030235F">
        <w:t xml:space="preserve"> </w:t>
      </w:r>
      <w:r w:rsidR="00A56CAA" w:rsidRPr="0030235F">
        <w:t>Användningen av ”åländska ambassadörer” är en viktig resurs, d.v.s. personer från Åland som bor på andra orter och som</w:t>
      </w:r>
      <w:r w:rsidR="0071287F" w:rsidRPr="0030235F">
        <w:t xml:space="preserve"> indirekt </w:t>
      </w:r>
      <w:r w:rsidR="00A56CAA" w:rsidRPr="0030235F">
        <w:t xml:space="preserve">marknadsför Åland. </w:t>
      </w:r>
    </w:p>
    <w:p w14:paraId="59ADF714" w14:textId="360653A0" w:rsidR="00A56CAA" w:rsidRPr="0030235F" w:rsidRDefault="00A56CAA" w:rsidP="00A2599C">
      <w:pPr>
        <w:pStyle w:val="ANormal"/>
      </w:pPr>
      <w:r w:rsidRPr="0030235F">
        <w:tab/>
        <w:t>Utskottet konstaterar att det nya ekonomiska avräkningssystemet förutsätter att Åland aktivt utvecklar arbetsmarknad och näringsliv.</w:t>
      </w:r>
    </w:p>
    <w:p w14:paraId="31CA34E9" w14:textId="62649875" w:rsidR="00323F64" w:rsidRDefault="00323F64" w:rsidP="00323F64">
      <w:pPr>
        <w:pStyle w:val="ANormal"/>
      </w:pPr>
      <w:r>
        <w:tab/>
        <w:t>Vice</w:t>
      </w:r>
      <w:r w:rsidRPr="00323F64">
        <w:t xml:space="preserve"> ordföranden John Holmberg </w:t>
      </w:r>
      <w:r>
        <w:t xml:space="preserve">och </w:t>
      </w:r>
      <w:proofErr w:type="spellStart"/>
      <w:r>
        <w:t>ltl</w:t>
      </w:r>
      <w:proofErr w:type="spellEnd"/>
      <w:r>
        <w:t xml:space="preserve"> Stephan Toivonen </w:t>
      </w:r>
      <w:r w:rsidRPr="00323F64">
        <w:t>har inlämnat varsin reservation mot avsnittets text.</w:t>
      </w:r>
    </w:p>
    <w:p w14:paraId="6BD901CC" w14:textId="77777777" w:rsidR="00970EAE" w:rsidRDefault="00970EAE" w:rsidP="002F01D2">
      <w:pPr>
        <w:pStyle w:val="ANormal"/>
      </w:pPr>
    </w:p>
    <w:p w14:paraId="40F5D1D8" w14:textId="77777777" w:rsidR="002F01D2" w:rsidRDefault="002F01D2" w:rsidP="002F01D2">
      <w:pPr>
        <w:pStyle w:val="RubrikC"/>
      </w:pPr>
      <w:bookmarkStart w:id="21" w:name="_Toc73024102"/>
      <w:r>
        <w:t>Åtgärdsmotion nr 8/</w:t>
      </w:r>
      <w:proofErr w:type="gramStart"/>
      <w:r>
        <w:t>2020-2021</w:t>
      </w:r>
      <w:bookmarkEnd w:id="21"/>
      <w:proofErr w:type="gramEnd"/>
    </w:p>
    <w:p w14:paraId="4E462D61" w14:textId="77777777" w:rsidR="002F01D2" w:rsidRDefault="002F01D2" w:rsidP="002F01D2">
      <w:pPr>
        <w:pStyle w:val="Rubrikmellanrum"/>
      </w:pPr>
    </w:p>
    <w:p w14:paraId="65D80A74" w14:textId="580E9577" w:rsidR="0097707A" w:rsidRDefault="0097707A" w:rsidP="0097707A">
      <w:pPr>
        <w:pStyle w:val="ANormal"/>
        <w:rPr>
          <w:szCs w:val="22"/>
        </w:rPr>
      </w:pPr>
      <w:r>
        <w:rPr>
          <w:szCs w:val="22"/>
        </w:rPr>
        <w:t>I åtgärdsmotion nr 8/</w:t>
      </w:r>
      <w:proofErr w:type="gramStart"/>
      <w:r>
        <w:rPr>
          <w:szCs w:val="22"/>
        </w:rPr>
        <w:t>2020-2021</w:t>
      </w:r>
      <w:proofErr w:type="gramEnd"/>
      <w:r>
        <w:rPr>
          <w:szCs w:val="22"/>
        </w:rPr>
        <w:t xml:space="preserve"> föreslår vicetalman Katrin Sjögren m.fl. att lagtinget ska uppmana landskapsregeringen att innan sommaruppehållet ska inkomma med en konkret åtgärdsplan för hur man avser hantera den offentliga ekonomins återhämtning.</w:t>
      </w:r>
    </w:p>
    <w:p w14:paraId="4288CC8C" w14:textId="158DA813" w:rsidR="0024156D" w:rsidRDefault="0024156D" w:rsidP="0097707A">
      <w:pPr>
        <w:pStyle w:val="ANormal"/>
        <w:rPr>
          <w:szCs w:val="22"/>
        </w:rPr>
      </w:pPr>
      <w:r>
        <w:rPr>
          <w:color w:val="000000"/>
        </w:rPr>
        <w:tab/>
      </w:r>
      <w:r w:rsidRPr="002E218E">
        <w:rPr>
          <w:color w:val="000000"/>
        </w:rPr>
        <w:t xml:space="preserve">Lagtinget har den </w:t>
      </w:r>
      <w:r w:rsidRPr="003417F4">
        <w:rPr>
          <w:color w:val="000000"/>
        </w:rPr>
        <w:t xml:space="preserve">12 maj 2021 </w:t>
      </w:r>
      <w:proofErr w:type="spellStart"/>
      <w:r w:rsidRPr="003417F4">
        <w:rPr>
          <w:color w:val="000000"/>
        </w:rPr>
        <w:t>inbegärt</w:t>
      </w:r>
      <w:proofErr w:type="spellEnd"/>
      <w:r w:rsidRPr="002E218E">
        <w:rPr>
          <w:color w:val="000000"/>
        </w:rPr>
        <w:t xml:space="preserve"> finans- och näringsutskottets yttrande över</w:t>
      </w:r>
      <w:r>
        <w:rPr>
          <w:color w:val="000000"/>
        </w:rPr>
        <w:t xml:space="preserve"> motionen.</w:t>
      </w:r>
    </w:p>
    <w:p w14:paraId="2C15F522" w14:textId="46C9DFD2" w:rsidR="0097707A" w:rsidRDefault="0097707A" w:rsidP="0097707A">
      <w:pPr>
        <w:pStyle w:val="ANormal"/>
        <w:rPr>
          <w:szCs w:val="22"/>
        </w:rPr>
      </w:pPr>
      <w:r>
        <w:rPr>
          <w:szCs w:val="22"/>
        </w:rPr>
        <w:tab/>
        <w:t>Utskotte</w:t>
      </w:r>
      <w:r w:rsidR="000049C6">
        <w:rPr>
          <w:szCs w:val="22"/>
        </w:rPr>
        <w:t>t har i samband med behandlingen av föreliggande tilläggsbudget berört flertalet av de frågor som motionen lyfter och hänvisar till innehållet i landskapsregeringens meddelande (M 4/</w:t>
      </w:r>
      <w:proofErr w:type="gramStart"/>
      <w:r w:rsidR="000049C6">
        <w:rPr>
          <w:szCs w:val="22"/>
        </w:rPr>
        <w:t>2020-2021</w:t>
      </w:r>
      <w:proofErr w:type="gramEnd"/>
      <w:r w:rsidR="000049C6">
        <w:rPr>
          <w:szCs w:val="22"/>
        </w:rPr>
        <w:t>) samt till betänkandet i övrigt.</w:t>
      </w:r>
    </w:p>
    <w:p w14:paraId="0FE58F24" w14:textId="014D91DE" w:rsidR="000049C6" w:rsidRDefault="000049C6" w:rsidP="0097707A">
      <w:pPr>
        <w:pStyle w:val="ANormal"/>
        <w:rPr>
          <w:b/>
          <w:bCs/>
        </w:rPr>
      </w:pPr>
      <w:r>
        <w:rPr>
          <w:szCs w:val="22"/>
        </w:rPr>
        <w:tab/>
        <w:t>Utskottet föreslår därför att åtgärdsmotion nr 8/</w:t>
      </w:r>
      <w:proofErr w:type="gramStart"/>
      <w:r>
        <w:rPr>
          <w:szCs w:val="22"/>
        </w:rPr>
        <w:t>2020-2021</w:t>
      </w:r>
      <w:proofErr w:type="gramEnd"/>
      <w:r>
        <w:rPr>
          <w:szCs w:val="22"/>
        </w:rPr>
        <w:t xml:space="preserve"> förkastas.</w:t>
      </w:r>
    </w:p>
    <w:p w14:paraId="68ABA80E" w14:textId="77777777" w:rsidR="00323F64" w:rsidRPr="00323F64" w:rsidRDefault="00323F64" w:rsidP="00323F64">
      <w:pPr>
        <w:pStyle w:val="ANormal"/>
      </w:pPr>
    </w:p>
    <w:p w14:paraId="3D88BD4D" w14:textId="77777777" w:rsidR="008E5F70" w:rsidRDefault="008E5F70">
      <w:pPr>
        <w:pStyle w:val="RubrikB"/>
      </w:pPr>
      <w:bookmarkStart w:id="22" w:name="_Toc73024103"/>
      <w:r>
        <w:t>Motionerna</w:t>
      </w:r>
      <w:bookmarkEnd w:id="22"/>
    </w:p>
    <w:p w14:paraId="41D31AF9" w14:textId="77777777" w:rsidR="008E5F70" w:rsidRDefault="008E5F70">
      <w:pPr>
        <w:pStyle w:val="Rubrikmellanrum"/>
      </w:pPr>
    </w:p>
    <w:p w14:paraId="0782D12C" w14:textId="21438AB0" w:rsidR="002F01D2" w:rsidRDefault="008E5F70">
      <w:pPr>
        <w:pStyle w:val="ANormal"/>
      </w:pPr>
      <w:r>
        <w:t xml:space="preserve">Med hänvisning till betänkandets och budgetförslagets allmänna motivering samt betänkandets detaljmotivering föreslås att budgetmotionerna nr </w:t>
      </w:r>
      <w:r w:rsidR="002F01D2">
        <w:t xml:space="preserve">81 </w:t>
      </w:r>
      <w:r w:rsidR="00794255">
        <w:t>–</w:t>
      </w:r>
      <w:r w:rsidR="002F01D2">
        <w:t xml:space="preserve"> 105</w:t>
      </w:r>
      <w:r w:rsidR="00794255">
        <w:t xml:space="preserve"> förkastas</w:t>
      </w:r>
      <w:r>
        <w:t xml:space="preserve">. </w:t>
      </w:r>
    </w:p>
    <w:p w14:paraId="5ABEA0CA" w14:textId="3E342A63" w:rsidR="008E5F70" w:rsidRDefault="009B25DD">
      <w:pPr>
        <w:pStyle w:val="ANormal"/>
        <w:rPr>
          <w:color w:val="000000"/>
        </w:rPr>
      </w:pPr>
      <w:r w:rsidRPr="009B25DD">
        <w:t> </w:t>
      </w:r>
      <w:r>
        <w:tab/>
      </w:r>
      <w:r w:rsidR="002F01D2">
        <w:t xml:space="preserve">Vidare </w:t>
      </w:r>
      <w:r w:rsidR="008E5F70">
        <w:rPr>
          <w:color w:val="000000"/>
        </w:rPr>
        <w:t xml:space="preserve">föreslår utskottet att </w:t>
      </w:r>
      <w:r w:rsidR="002F01D2">
        <w:rPr>
          <w:color w:val="000000"/>
        </w:rPr>
        <w:t>åtgärdsmotionen nr 8/</w:t>
      </w:r>
      <w:proofErr w:type="gramStart"/>
      <w:r w:rsidR="002F01D2">
        <w:rPr>
          <w:color w:val="000000"/>
        </w:rPr>
        <w:t>2020-2021</w:t>
      </w:r>
      <w:proofErr w:type="gramEnd"/>
      <w:r w:rsidR="000049C6">
        <w:rPr>
          <w:color w:val="000000"/>
        </w:rPr>
        <w:t xml:space="preserve"> </w:t>
      </w:r>
      <w:r w:rsidR="002F01D2">
        <w:rPr>
          <w:color w:val="000000"/>
        </w:rPr>
        <w:t>förkastas</w:t>
      </w:r>
      <w:r w:rsidR="008E5F70">
        <w:rPr>
          <w:color w:val="000000"/>
        </w:rPr>
        <w:t>.</w:t>
      </w:r>
    </w:p>
    <w:p w14:paraId="5E2B5985" w14:textId="77777777" w:rsidR="008E5F70" w:rsidRDefault="008E5F70">
      <w:pPr>
        <w:pStyle w:val="RubrikB"/>
      </w:pPr>
      <w:bookmarkStart w:id="23" w:name="_Toc91300101"/>
    </w:p>
    <w:p w14:paraId="4E37CDE7" w14:textId="77AF98E1" w:rsidR="0085317E" w:rsidRDefault="0085317E" w:rsidP="0085317E">
      <w:pPr>
        <w:pStyle w:val="RubrikB"/>
      </w:pPr>
      <w:bookmarkStart w:id="24" w:name="_Toc73024104"/>
      <w:bookmarkStart w:id="25" w:name="_Hlk72482917"/>
      <w:r>
        <w:t>Sifferstaten</w:t>
      </w:r>
      <w:bookmarkEnd w:id="24"/>
    </w:p>
    <w:p w14:paraId="2688DA10" w14:textId="77777777" w:rsidR="0085317E" w:rsidRPr="0085317E" w:rsidRDefault="0085317E" w:rsidP="0085317E">
      <w:pPr>
        <w:pStyle w:val="Rubrikmellanrum"/>
      </w:pPr>
    </w:p>
    <w:p w14:paraId="219C10C3" w14:textId="5D48D1FD" w:rsidR="0085317E" w:rsidRPr="0085317E" w:rsidRDefault="0085317E" w:rsidP="007657AF">
      <w:pPr>
        <w:pStyle w:val="ANormal"/>
      </w:pPr>
      <w:bookmarkStart w:id="26" w:name="_Toc72737976"/>
      <w:bookmarkStart w:id="27" w:name="_Toc72915213"/>
      <w:r>
        <w:t xml:space="preserve">I sifferstaten finns ett litet korrekturfel. Momentet </w:t>
      </w:r>
      <w:r w:rsidR="000049C6">
        <w:t>”</w:t>
      </w:r>
      <w:proofErr w:type="gramStart"/>
      <w:r>
        <w:t>89230</w:t>
      </w:r>
      <w:proofErr w:type="gramEnd"/>
      <w:r>
        <w:t xml:space="preserve"> Avkastning av Ålands penningautomatförenings verksamhet</w:t>
      </w:r>
      <w:r w:rsidR="000049C6">
        <w:t>”</w:t>
      </w:r>
      <w:r>
        <w:t xml:space="preserve"> under huvudrubriken 89 Skattefinansiering, finansiella poster och resultaträkningsposter, ska rätteligen ha momentnummer 89250.</w:t>
      </w:r>
      <w:bookmarkEnd w:id="26"/>
      <w:bookmarkEnd w:id="27"/>
    </w:p>
    <w:bookmarkEnd w:id="25"/>
    <w:p w14:paraId="41F5B015" w14:textId="77777777" w:rsidR="0085317E" w:rsidRDefault="0085317E">
      <w:pPr>
        <w:pStyle w:val="RubrikB"/>
      </w:pPr>
    </w:p>
    <w:p w14:paraId="401631FC" w14:textId="7A220FEE" w:rsidR="008E5F70" w:rsidRDefault="008E5F70">
      <w:pPr>
        <w:pStyle w:val="RubrikB"/>
      </w:pPr>
      <w:bookmarkStart w:id="28" w:name="_Toc73024105"/>
      <w:r>
        <w:t>Detaljmotivering</w:t>
      </w:r>
      <w:bookmarkEnd w:id="23"/>
      <w:bookmarkEnd w:id="28"/>
    </w:p>
    <w:p w14:paraId="07CA25FC" w14:textId="2EE1AEAB" w:rsidR="00464BDE" w:rsidRDefault="00464BDE" w:rsidP="00464BDE">
      <w:pPr>
        <w:pStyle w:val="Rubrikmellanrum"/>
      </w:pPr>
    </w:p>
    <w:p w14:paraId="22F6A865" w14:textId="504CD065" w:rsidR="00464BDE" w:rsidRDefault="00464BDE" w:rsidP="00464BDE">
      <w:pPr>
        <w:pStyle w:val="BudgetInkUtg"/>
        <w:spacing w:line="360" w:lineRule="auto"/>
      </w:pPr>
      <w:r>
        <w:t>V</w:t>
      </w:r>
      <w:r w:rsidR="00E00C34">
        <w:t>ERKSAMHET</w:t>
      </w:r>
    </w:p>
    <w:p w14:paraId="427777B3" w14:textId="77777777" w:rsidR="00464BDE" w:rsidRPr="00464BDE" w:rsidRDefault="00464BDE" w:rsidP="00464BDE">
      <w:pPr>
        <w:pStyle w:val="ANormal"/>
      </w:pPr>
    </w:p>
    <w:tbl>
      <w:tblPr>
        <w:tblW w:w="5031" w:type="pct"/>
        <w:tblInd w:w="-42" w:type="dxa"/>
        <w:tblLayout w:type="fixed"/>
        <w:tblCellMar>
          <w:left w:w="0" w:type="dxa"/>
          <w:right w:w="0" w:type="dxa"/>
        </w:tblCellMar>
        <w:tblLook w:val="0000" w:firstRow="0" w:lastRow="0" w:firstColumn="0" w:lastColumn="0" w:noHBand="0" w:noVBand="0"/>
      </w:tblPr>
      <w:tblGrid>
        <w:gridCol w:w="56"/>
        <w:gridCol w:w="866"/>
        <w:gridCol w:w="326"/>
        <w:gridCol w:w="5446"/>
        <w:gridCol w:w="37"/>
      </w:tblGrid>
      <w:tr w:rsidR="00794255" w14:paraId="5A12FBDD" w14:textId="77777777" w:rsidTr="00464BDE">
        <w:trPr>
          <w:trHeight w:val="20"/>
        </w:trPr>
        <w:tc>
          <w:tcPr>
            <w:tcW w:w="927" w:type="dxa"/>
            <w:gridSpan w:val="2"/>
            <w:tcBorders>
              <w:left w:val="nil"/>
              <w:right w:val="nil"/>
            </w:tcBorders>
            <w:noWrap/>
            <w:tcMar>
              <w:top w:w="15" w:type="dxa"/>
              <w:left w:w="15" w:type="dxa"/>
              <w:bottom w:w="0" w:type="dxa"/>
              <w:right w:w="15" w:type="dxa"/>
            </w:tcMar>
          </w:tcPr>
          <w:p w14:paraId="1B35D3AA" w14:textId="49205300" w:rsidR="000956E5" w:rsidRDefault="000956E5" w:rsidP="00F41B31">
            <w:pPr>
              <w:pStyle w:val="BRubrikA"/>
            </w:pPr>
            <w:r>
              <w:t>700</w:t>
            </w:r>
          </w:p>
          <w:p w14:paraId="2B60BFD0" w14:textId="085A0A41" w:rsidR="000956E5" w:rsidRDefault="000956E5" w:rsidP="000956E5">
            <w:pPr>
              <w:pStyle w:val="BRubrikB"/>
            </w:pPr>
            <w:r>
              <w:t>750</w:t>
            </w:r>
          </w:p>
          <w:p w14:paraId="01481843" w14:textId="376796DB" w:rsidR="000956E5" w:rsidRDefault="000956E5" w:rsidP="000956E5">
            <w:pPr>
              <w:pStyle w:val="BRubrikB"/>
            </w:pPr>
            <w:proofErr w:type="gramStart"/>
            <w:r>
              <w:t>75030</w:t>
            </w:r>
            <w:proofErr w:type="gramEnd"/>
          </w:p>
          <w:p w14:paraId="1F35A47F" w14:textId="77777777" w:rsidR="000956E5" w:rsidRDefault="000956E5" w:rsidP="00F41B31">
            <w:pPr>
              <w:pStyle w:val="BRubrikA"/>
            </w:pPr>
          </w:p>
          <w:p w14:paraId="2C0970F2" w14:textId="77777777" w:rsidR="000956E5" w:rsidRDefault="000956E5" w:rsidP="00F41B31">
            <w:pPr>
              <w:pStyle w:val="BRubrikA"/>
            </w:pPr>
          </w:p>
          <w:p w14:paraId="5E8857E4" w14:textId="77777777" w:rsidR="000956E5" w:rsidRDefault="000956E5" w:rsidP="00F41B31">
            <w:pPr>
              <w:pStyle w:val="BRubrikA"/>
            </w:pPr>
          </w:p>
          <w:p w14:paraId="42E8DFED" w14:textId="77777777" w:rsidR="000956E5" w:rsidRDefault="000956E5" w:rsidP="00F41B31">
            <w:pPr>
              <w:pStyle w:val="BRubrikA"/>
            </w:pPr>
          </w:p>
          <w:p w14:paraId="7F9A8DE6" w14:textId="77777777" w:rsidR="000956E5" w:rsidRDefault="000956E5" w:rsidP="00F41B31">
            <w:pPr>
              <w:pStyle w:val="BRubrikA"/>
            </w:pPr>
          </w:p>
          <w:p w14:paraId="1CE7BFD3" w14:textId="7AE35E03" w:rsidR="00794255" w:rsidRPr="00F41B31" w:rsidRDefault="00794255" w:rsidP="00F41B31">
            <w:pPr>
              <w:pStyle w:val="BRubrikA"/>
            </w:pPr>
            <w:r w:rsidRPr="00F41B31">
              <w:t>8</w:t>
            </w:r>
          </w:p>
        </w:tc>
        <w:tc>
          <w:tcPr>
            <w:tcW w:w="5834" w:type="dxa"/>
            <w:gridSpan w:val="3"/>
            <w:tcBorders>
              <w:left w:val="nil"/>
              <w:right w:val="nil"/>
            </w:tcBorders>
            <w:tcMar>
              <w:top w:w="15" w:type="dxa"/>
              <w:left w:w="15" w:type="dxa"/>
              <w:bottom w:w="0" w:type="dxa"/>
              <w:right w:w="15" w:type="dxa"/>
            </w:tcMar>
          </w:tcPr>
          <w:p w14:paraId="2530CADA" w14:textId="7C232ADC" w:rsidR="000956E5" w:rsidRDefault="000956E5" w:rsidP="00F41B31">
            <w:pPr>
              <w:pStyle w:val="BRubrikA"/>
            </w:pPr>
            <w:r>
              <w:t>INFRASTRUKTURAVDELNINGENS FÖRVALTNINGSOMRÅDE</w:t>
            </w:r>
          </w:p>
          <w:p w14:paraId="2653C928" w14:textId="75FB301F" w:rsidR="000956E5" w:rsidRDefault="000956E5" w:rsidP="000956E5">
            <w:pPr>
              <w:pStyle w:val="BRubrikB"/>
            </w:pPr>
            <w:r>
              <w:t>Kostnader för sjötrafik</w:t>
            </w:r>
          </w:p>
          <w:p w14:paraId="2479B67C" w14:textId="0D9B141A" w:rsidR="000956E5" w:rsidRDefault="000956E5" w:rsidP="000956E5">
            <w:pPr>
              <w:pStyle w:val="BRubrikB"/>
            </w:pPr>
            <w:r>
              <w:t>Upphandling av linfärjetrafik</w:t>
            </w:r>
          </w:p>
          <w:p w14:paraId="12455B55" w14:textId="77777777" w:rsidR="000956E5" w:rsidRPr="00794255" w:rsidRDefault="000956E5" w:rsidP="000956E5">
            <w:pPr>
              <w:pStyle w:val="ANormal"/>
            </w:pPr>
            <w:r w:rsidRPr="00794255">
              <w:t>Budgetmotivering</w:t>
            </w:r>
          </w:p>
          <w:p w14:paraId="115EF401" w14:textId="6B014568" w:rsidR="000956E5" w:rsidRDefault="000956E5" w:rsidP="000956E5">
            <w:pPr>
              <w:pStyle w:val="ANormal"/>
            </w:pPr>
            <w:r w:rsidRPr="00794255">
              <w:t>Motiveringstexten ändras att</w:t>
            </w:r>
            <w:r w:rsidR="00BF7800">
              <w:t xml:space="preserve"> få</w:t>
            </w:r>
            <w:r w:rsidRPr="00794255">
              <w:t xml:space="preserve"> </w:t>
            </w:r>
            <w:r>
              <w:t xml:space="preserve">följande </w:t>
            </w:r>
            <w:r w:rsidRPr="00794255">
              <w:t>lyd</w:t>
            </w:r>
            <w:r>
              <w:t>else</w:t>
            </w:r>
            <w:r w:rsidRPr="00794255">
              <w:t xml:space="preserve">: ”Föreslås att motiveringen under anslaget </w:t>
            </w:r>
            <w:r w:rsidRPr="00BF7800">
              <w:rPr>
                <w:highlight w:val="yellow"/>
              </w:rPr>
              <w:t>kompletteras</w:t>
            </w:r>
            <w:r w:rsidRPr="00794255">
              <w:t>”.</w:t>
            </w:r>
          </w:p>
          <w:p w14:paraId="058C4854" w14:textId="77777777" w:rsidR="000956E5" w:rsidRDefault="000956E5" w:rsidP="000956E5">
            <w:pPr>
              <w:pStyle w:val="BRubrikB"/>
            </w:pPr>
          </w:p>
          <w:p w14:paraId="01B6BA3A" w14:textId="7758CB3C" w:rsidR="00794255" w:rsidRPr="00F41B31" w:rsidRDefault="00794255" w:rsidP="00F41B31">
            <w:pPr>
              <w:pStyle w:val="BRubrikA"/>
            </w:pPr>
            <w:r w:rsidRPr="00F41B31">
              <w:t xml:space="preserve">FRISTÅENDE MYNDIGHETER </w:t>
            </w:r>
          </w:p>
        </w:tc>
      </w:tr>
      <w:tr w:rsidR="00794255" w14:paraId="1C2A2308" w14:textId="77777777" w:rsidTr="00464BDE">
        <w:trPr>
          <w:trHeight w:val="20"/>
        </w:trPr>
        <w:tc>
          <w:tcPr>
            <w:tcW w:w="927" w:type="dxa"/>
            <w:gridSpan w:val="2"/>
            <w:tcBorders>
              <w:left w:val="nil"/>
              <w:right w:val="nil"/>
            </w:tcBorders>
            <w:noWrap/>
            <w:tcMar>
              <w:top w:w="15" w:type="dxa"/>
              <w:left w:w="15" w:type="dxa"/>
              <w:bottom w:w="0" w:type="dxa"/>
              <w:right w:w="15" w:type="dxa"/>
            </w:tcMar>
          </w:tcPr>
          <w:p w14:paraId="2555415A" w14:textId="6EE23C74" w:rsidR="00794255" w:rsidRPr="00F41B31" w:rsidRDefault="00794255" w:rsidP="00F41B31">
            <w:pPr>
              <w:pStyle w:val="BRubrikB"/>
            </w:pPr>
            <w:r w:rsidRPr="00F41B31">
              <w:t>840</w:t>
            </w:r>
          </w:p>
        </w:tc>
        <w:tc>
          <w:tcPr>
            <w:tcW w:w="5834" w:type="dxa"/>
            <w:gridSpan w:val="3"/>
            <w:tcBorders>
              <w:left w:val="nil"/>
              <w:right w:val="nil"/>
            </w:tcBorders>
            <w:tcMar>
              <w:top w:w="15" w:type="dxa"/>
              <w:left w:w="15" w:type="dxa"/>
              <w:bottom w:w="0" w:type="dxa"/>
              <w:right w:w="15" w:type="dxa"/>
            </w:tcMar>
          </w:tcPr>
          <w:p w14:paraId="52B8F209" w14:textId="4ADEF0DD" w:rsidR="00794255" w:rsidRPr="00F41B31" w:rsidRDefault="00794255" w:rsidP="00F41B31">
            <w:pPr>
              <w:pStyle w:val="BRubrikB"/>
            </w:pPr>
            <w:r w:rsidRPr="00F41B31">
              <w:t>Ålands hälso- och sjukvård</w:t>
            </w:r>
          </w:p>
        </w:tc>
      </w:tr>
      <w:tr w:rsidR="00794255" w14:paraId="1C5E6D2B" w14:textId="77777777" w:rsidTr="00464BDE">
        <w:trPr>
          <w:trHeight w:val="20"/>
        </w:trPr>
        <w:tc>
          <w:tcPr>
            <w:tcW w:w="927" w:type="dxa"/>
            <w:gridSpan w:val="2"/>
            <w:tcBorders>
              <w:left w:val="nil"/>
              <w:right w:val="nil"/>
            </w:tcBorders>
            <w:noWrap/>
            <w:tcMar>
              <w:top w:w="15" w:type="dxa"/>
              <w:left w:w="15" w:type="dxa"/>
              <w:bottom w:w="0" w:type="dxa"/>
              <w:right w:w="15" w:type="dxa"/>
            </w:tcMar>
          </w:tcPr>
          <w:p w14:paraId="178EA2A1" w14:textId="3FD1D27F" w:rsidR="00794255" w:rsidRPr="00F41B31" w:rsidRDefault="00794255" w:rsidP="00F41B31">
            <w:pPr>
              <w:pStyle w:val="BRubrikB"/>
            </w:pPr>
            <w:proofErr w:type="gramStart"/>
            <w:r w:rsidRPr="00F41B31">
              <w:t>84000</w:t>
            </w:r>
            <w:proofErr w:type="gramEnd"/>
          </w:p>
        </w:tc>
        <w:tc>
          <w:tcPr>
            <w:tcW w:w="5834" w:type="dxa"/>
            <w:gridSpan w:val="3"/>
            <w:tcBorders>
              <w:left w:val="nil"/>
              <w:right w:val="nil"/>
            </w:tcBorders>
            <w:tcMar>
              <w:top w:w="15" w:type="dxa"/>
              <w:left w:w="15" w:type="dxa"/>
              <w:bottom w:w="0" w:type="dxa"/>
              <w:right w:w="15" w:type="dxa"/>
            </w:tcMar>
          </w:tcPr>
          <w:p w14:paraId="5601C138" w14:textId="7B35F98B" w:rsidR="00794255" w:rsidRPr="00F41B31" w:rsidRDefault="00794255" w:rsidP="00F41B31">
            <w:pPr>
              <w:pStyle w:val="BRubrikB"/>
            </w:pPr>
            <w:r w:rsidRPr="00F41B31">
              <w:t>Ålands hälso- och sjukvård, verksamhet</w:t>
            </w:r>
          </w:p>
        </w:tc>
      </w:tr>
      <w:tr w:rsidR="00794255" w14:paraId="0E89EC43" w14:textId="77777777" w:rsidTr="00464BDE">
        <w:trPr>
          <w:trHeight w:val="20"/>
        </w:trPr>
        <w:tc>
          <w:tcPr>
            <w:tcW w:w="927" w:type="dxa"/>
            <w:gridSpan w:val="2"/>
            <w:tcBorders>
              <w:left w:val="nil"/>
              <w:right w:val="nil"/>
            </w:tcBorders>
            <w:noWrap/>
            <w:tcMar>
              <w:top w:w="15" w:type="dxa"/>
              <w:left w:w="15" w:type="dxa"/>
              <w:bottom w:w="0" w:type="dxa"/>
              <w:right w:w="15" w:type="dxa"/>
            </w:tcMar>
          </w:tcPr>
          <w:p w14:paraId="6D8ECCB5" w14:textId="77777777" w:rsidR="00794255" w:rsidRPr="003417F4" w:rsidRDefault="00794255" w:rsidP="00794255">
            <w:pPr>
              <w:pStyle w:val="BRubrikB"/>
              <w:rPr>
                <w:color w:val="FF0000"/>
              </w:rPr>
            </w:pPr>
          </w:p>
        </w:tc>
        <w:tc>
          <w:tcPr>
            <w:tcW w:w="5834" w:type="dxa"/>
            <w:gridSpan w:val="3"/>
            <w:tcBorders>
              <w:left w:val="nil"/>
              <w:right w:val="nil"/>
            </w:tcBorders>
            <w:tcMar>
              <w:top w:w="15" w:type="dxa"/>
              <w:left w:w="15" w:type="dxa"/>
              <w:bottom w:w="0" w:type="dxa"/>
              <w:right w:w="15" w:type="dxa"/>
            </w:tcMar>
          </w:tcPr>
          <w:p w14:paraId="357F3D6D" w14:textId="3CFE39E8" w:rsidR="00794255" w:rsidRPr="00BE5F98" w:rsidRDefault="00794255" w:rsidP="00BE5F98">
            <w:pPr>
              <w:pStyle w:val="ANormal"/>
            </w:pPr>
            <w:r w:rsidRPr="00BE5F98">
              <w:t xml:space="preserve">I </w:t>
            </w:r>
            <w:proofErr w:type="spellStart"/>
            <w:r w:rsidR="001E3C7B" w:rsidRPr="00BE5F98">
              <w:t>ltl</w:t>
            </w:r>
            <w:proofErr w:type="spellEnd"/>
            <w:r w:rsidRPr="00BE5F98">
              <w:t xml:space="preserve"> Camilla Gunells m.fl. budgetmotion BM </w:t>
            </w:r>
            <w:r w:rsidR="001E3C7B" w:rsidRPr="00BE5F98">
              <w:t>n</w:t>
            </w:r>
            <w:r w:rsidRPr="00BE5F98">
              <w:t>r 83/</w:t>
            </w:r>
            <w:proofErr w:type="gramStart"/>
            <w:r w:rsidRPr="00BE5F98">
              <w:t>2020-2021</w:t>
            </w:r>
            <w:proofErr w:type="gramEnd"/>
            <w:r w:rsidRPr="00BE5F98">
              <w:t xml:space="preserve"> </w:t>
            </w:r>
            <w:r w:rsidR="001E3C7B" w:rsidRPr="00BE5F98">
              <w:t xml:space="preserve">föreslås att motiveringen får följande tillägg: ”Landskapsregeringen avstår från inbesparingar på Ålands hälso- och sjukvård tills </w:t>
            </w:r>
            <w:proofErr w:type="spellStart"/>
            <w:r w:rsidR="001E3C7B" w:rsidRPr="00BE5F98">
              <w:t>coronaläget</w:t>
            </w:r>
            <w:proofErr w:type="spellEnd"/>
            <w:r w:rsidR="001E3C7B" w:rsidRPr="00BE5F98">
              <w:t xml:space="preserve"> stabiliserats och de följdverkningar på folkhälsan och vårdskulden som </w:t>
            </w:r>
            <w:proofErr w:type="spellStart"/>
            <w:r w:rsidR="001E3C7B" w:rsidRPr="00BE5F98">
              <w:t>Covid</w:t>
            </w:r>
            <w:proofErr w:type="spellEnd"/>
            <w:r w:rsidR="001E3C7B" w:rsidRPr="00BE5F98">
              <w:t>-situationen medfört har hanterats.”</w:t>
            </w:r>
          </w:p>
          <w:p w14:paraId="210AA9FB" w14:textId="14F2FC74" w:rsidR="001E3C7B" w:rsidRPr="00BE5F98" w:rsidRDefault="001E3C7B" w:rsidP="00BE5F98">
            <w:pPr>
              <w:pStyle w:val="ANormal"/>
            </w:pPr>
          </w:p>
          <w:p w14:paraId="48CBA5AA" w14:textId="06E03367" w:rsidR="001E3C7B" w:rsidRPr="00BE5F98" w:rsidRDefault="001E3C7B" w:rsidP="00BE5F98">
            <w:pPr>
              <w:pStyle w:val="ANormal"/>
            </w:pPr>
            <w:r w:rsidRPr="00BE5F98">
              <w:t>Utskottet föreslår med hänvisning till betänkandets avsnitt om Ålands hälso- och sjukvård att budgetmotion nr 83/</w:t>
            </w:r>
            <w:proofErr w:type="gramStart"/>
            <w:r w:rsidRPr="00BE5F98">
              <w:t>2020-2021</w:t>
            </w:r>
            <w:proofErr w:type="gramEnd"/>
            <w:r w:rsidRPr="00BE5F98">
              <w:t xml:space="preserve"> förkastas. </w:t>
            </w:r>
          </w:p>
          <w:p w14:paraId="62209B35" w14:textId="02DD0D56" w:rsidR="001E3C7B" w:rsidRPr="00BE5F98" w:rsidRDefault="001E3C7B" w:rsidP="00BE5F98">
            <w:pPr>
              <w:pStyle w:val="ANormal"/>
            </w:pPr>
          </w:p>
          <w:p w14:paraId="7245DAE7" w14:textId="0175969C" w:rsidR="001E3C7B" w:rsidRPr="00BE5F98" w:rsidRDefault="001E3C7B" w:rsidP="00BE5F98">
            <w:pPr>
              <w:pStyle w:val="ANormal"/>
            </w:pPr>
            <w:r w:rsidRPr="00BE5F98">
              <w:t xml:space="preserve">I </w:t>
            </w:r>
            <w:proofErr w:type="spellStart"/>
            <w:r w:rsidRPr="00BE5F98">
              <w:t>ltl</w:t>
            </w:r>
            <w:proofErr w:type="spellEnd"/>
            <w:r w:rsidRPr="00BE5F98">
              <w:t xml:space="preserve"> Pernilla Söderlunds m.fl. budgetmotion BM nr 86/</w:t>
            </w:r>
            <w:proofErr w:type="gramStart"/>
            <w:r w:rsidRPr="00BE5F98">
              <w:t>2020-2021</w:t>
            </w:r>
            <w:proofErr w:type="gramEnd"/>
            <w:r w:rsidRPr="00BE5F98">
              <w:t xml:space="preserve"> föreslås att motiveringen får följande tillägg: ”För att möta det ökade behovet av vård utvecklas och planeras vården vid ÅHS genom att inrätta tjänster för sjukskötare med avancerad klinisk kompetens.”</w:t>
            </w:r>
          </w:p>
          <w:p w14:paraId="5F151B22" w14:textId="77777777" w:rsidR="001E3C7B" w:rsidRPr="00BE5F98" w:rsidRDefault="001E3C7B" w:rsidP="00BE5F98">
            <w:pPr>
              <w:pStyle w:val="ANormal"/>
            </w:pPr>
          </w:p>
          <w:p w14:paraId="480DDFBA" w14:textId="7EC966A8" w:rsidR="001E3C7B" w:rsidRPr="00BE5F98" w:rsidRDefault="001E3C7B" w:rsidP="00BE5F98">
            <w:pPr>
              <w:pStyle w:val="ANormal"/>
            </w:pPr>
            <w:r w:rsidRPr="00BE5F98">
              <w:t>Utskottet föreslår med hänvisning till betänkandets avsnitt om Ålands hälso- och sjukvård att budgetmotion nr 86/</w:t>
            </w:r>
            <w:proofErr w:type="gramStart"/>
            <w:r w:rsidRPr="00BE5F98">
              <w:t>2020-2021</w:t>
            </w:r>
            <w:proofErr w:type="gramEnd"/>
            <w:r w:rsidRPr="00BE5F98">
              <w:t xml:space="preserve"> förkastas.</w:t>
            </w:r>
          </w:p>
          <w:p w14:paraId="75554154" w14:textId="7CEBB4EB" w:rsidR="001E3C7B" w:rsidRPr="001E3C7B" w:rsidRDefault="001E3C7B" w:rsidP="001E3C7B">
            <w:pPr>
              <w:pStyle w:val="ANormal"/>
            </w:pPr>
          </w:p>
          <w:p w14:paraId="1A501D8A" w14:textId="5C493662" w:rsidR="00794255" w:rsidRPr="003417F4" w:rsidRDefault="00794255" w:rsidP="00794255">
            <w:pPr>
              <w:pStyle w:val="ANormal"/>
              <w:rPr>
                <w:color w:val="FF0000"/>
              </w:rPr>
            </w:pPr>
          </w:p>
        </w:tc>
      </w:tr>
      <w:tr w:rsidR="00FC1FAD" w14:paraId="52812997" w14:textId="77777777" w:rsidTr="00464BDE">
        <w:trPr>
          <w:trHeight w:val="20"/>
        </w:trPr>
        <w:tc>
          <w:tcPr>
            <w:tcW w:w="927" w:type="dxa"/>
            <w:gridSpan w:val="2"/>
            <w:tcBorders>
              <w:left w:val="nil"/>
              <w:right w:val="nil"/>
            </w:tcBorders>
            <w:noWrap/>
            <w:tcMar>
              <w:top w:w="15" w:type="dxa"/>
              <w:left w:w="15" w:type="dxa"/>
              <w:bottom w:w="0" w:type="dxa"/>
              <w:right w:w="15" w:type="dxa"/>
            </w:tcMar>
          </w:tcPr>
          <w:p w14:paraId="58C0FB71" w14:textId="494FEBA9" w:rsidR="00FC1FAD" w:rsidRPr="003417F4" w:rsidRDefault="00FC1FAD" w:rsidP="00F41B31">
            <w:pPr>
              <w:pStyle w:val="BRubrikB"/>
              <w:rPr>
                <w:color w:val="FF0000"/>
              </w:rPr>
            </w:pPr>
            <w:r>
              <w:t>8</w:t>
            </w:r>
            <w:r w:rsidR="00BE5F98">
              <w:t>55</w:t>
            </w:r>
          </w:p>
        </w:tc>
        <w:tc>
          <w:tcPr>
            <w:tcW w:w="5834" w:type="dxa"/>
            <w:gridSpan w:val="3"/>
            <w:tcBorders>
              <w:left w:val="nil"/>
              <w:right w:val="nil"/>
            </w:tcBorders>
            <w:tcMar>
              <w:top w:w="15" w:type="dxa"/>
              <w:left w:w="15" w:type="dxa"/>
              <w:bottom w:w="0" w:type="dxa"/>
              <w:right w:w="15" w:type="dxa"/>
            </w:tcMar>
          </w:tcPr>
          <w:p w14:paraId="7E7B127C" w14:textId="75BC40F6" w:rsidR="00FC1FAD" w:rsidRPr="00FC1FAD" w:rsidRDefault="00FC1FAD" w:rsidP="00F41B31">
            <w:pPr>
              <w:pStyle w:val="BRubrikB"/>
            </w:pPr>
            <w:r w:rsidRPr="00FC1FAD">
              <w:t>Ålands gymnasium</w:t>
            </w:r>
          </w:p>
        </w:tc>
      </w:tr>
      <w:tr w:rsidR="00FC1FAD" w14:paraId="554B951B" w14:textId="77777777" w:rsidTr="00464BDE">
        <w:trPr>
          <w:trHeight w:val="278"/>
        </w:trPr>
        <w:tc>
          <w:tcPr>
            <w:tcW w:w="927" w:type="dxa"/>
            <w:gridSpan w:val="2"/>
            <w:tcBorders>
              <w:left w:val="nil"/>
              <w:right w:val="nil"/>
            </w:tcBorders>
            <w:noWrap/>
            <w:tcMar>
              <w:top w:w="15" w:type="dxa"/>
              <w:left w:w="15" w:type="dxa"/>
              <w:bottom w:w="0" w:type="dxa"/>
              <w:right w:w="15" w:type="dxa"/>
            </w:tcMar>
          </w:tcPr>
          <w:p w14:paraId="74C6EFA5" w14:textId="64306C1A" w:rsidR="00FC1FAD" w:rsidRDefault="00FC1FAD" w:rsidP="00F41B31">
            <w:pPr>
              <w:pStyle w:val="BRubrikB"/>
            </w:pPr>
            <w:proofErr w:type="gramStart"/>
            <w:r w:rsidRPr="00794255">
              <w:t>8</w:t>
            </w:r>
            <w:r>
              <w:t>55</w:t>
            </w:r>
            <w:r w:rsidRPr="00794255">
              <w:t>00</w:t>
            </w:r>
            <w:proofErr w:type="gramEnd"/>
          </w:p>
          <w:p w14:paraId="5C39717F" w14:textId="56FF5C9B" w:rsidR="00FC1FAD" w:rsidRPr="003417F4" w:rsidRDefault="00FC1FAD" w:rsidP="00F41B31">
            <w:pPr>
              <w:pStyle w:val="BRubrikB"/>
              <w:rPr>
                <w:color w:val="FF0000"/>
              </w:rPr>
            </w:pPr>
          </w:p>
        </w:tc>
        <w:tc>
          <w:tcPr>
            <w:tcW w:w="5834" w:type="dxa"/>
            <w:gridSpan w:val="3"/>
            <w:tcBorders>
              <w:left w:val="nil"/>
              <w:right w:val="nil"/>
            </w:tcBorders>
            <w:tcMar>
              <w:top w:w="15" w:type="dxa"/>
              <w:left w:w="15" w:type="dxa"/>
              <w:bottom w:w="0" w:type="dxa"/>
              <w:right w:w="15" w:type="dxa"/>
            </w:tcMar>
          </w:tcPr>
          <w:p w14:paraId="22C406F4" w14:textId="21657491" w:rsidR="00FC1FAD" w:rsidRPr="003417F4" w:rsidRDefault="00FC1FAD" w:rsidP="00F41B31">
            <w:pPr>
              <w:pStyle w:val="BRubrikB"/>
              <w:rPr>
                <w:color w:val="FF0000"/>
                <w:szCs w:val="21"/>
              </w:rPr>
            </w:pPr>
            <w:r w:rsidRPr="00794255">
              <w:t xml:space="preserve">Ålands </w:t>
            </w:r>
            <w:r>
              <w:t>gymnasium, verksamhet</w:t>
            </w:r>
          </w:p>
        </w:tc>
      </w:tr>
      <w:tr w:rsidR="00FC1FAD" w14:paraId="6CBE34E0" w14:textId="77777777" w:rsidTr="00464BDE">
        <w:trPr>
          <w:trHeight w:val="20"/>
        </w:trPr>
        <w:tc>
          <w:tcPr>
            <w:tcW w:w="927" w:type="dxa"/>
            <w:gridSpan w:val="2"/>
            <w:tcBorders>
              <w:left w:val="nil"/>
              <w:right w:val="nil"/>
            </w:tcBorders>
            <w:noWrap/>
            <w:tcMar>
              <w:top w:w="15" w:type="dxa"/>
              <w:left w:w="15" w:type="dxa"/>
              <w:bottom w:w="0" w:type="dxa"/>
              <w:right w:w="15" w:type="dxa"/>
            </w:tcMar>
          </w:tcPr>
          <w:p w14:paraId="4FA41E2D" w14:textId="3C232F34" w:rsidR="00FC1FAD" w:rsidRPr="003417F4" w:rsidRDefault="00FC1FAD" w:rsidP="00FC1FAD">
            <w:pPr>
              <w:pStyle w:val="BRubrikB"/>
              <w:rPr>
                <w:color w:val="FF0000"/>
              </w:rPr>
            </w:pPr>
          </w:p>
        </w:tc>
        <w:tc>
          <w:tcPr>
            <w:tcW w:w="5834" w:type="dxa"/>
            <w:gridSpan w:val="3"/>
            <w:tcBorders>
              <w:left w:val="nil"/>
              <w:right w:val="nil"/>
            </w:tcBorders>
            <w:tcMar>
              <w:top w:w="15" w:type="dxa"/>
              <w:left w:w="15" w:type="dxa"/>
              <w:bottom w:w="0" w:type="dxa"/>
              <w:right w:w="15" w:type="dxa"/>
            </w:tcMar>
          </w:tcPr>
          <w:p w14:paraId="7C8A3A30" w14:textId="2AD0A556" w:rsidR="00BE5F98" w:rsidRDefault="00FC1FAD" w:rsidP="00BE5F98">
            <w:pPr>
              <w:pStyle w:val="ANormal"/>
              <w:rPr>
                <w:bCs/>
              </w:rPr>
            </w:pPr>
            <w:r>
              <w:t xml:space="preserve">I </w:t>
            </w:r>
            <w:proofErr w:type="spellStart"/>
            <w:r>
              <w:t>ltl</w:t>
            </w:r>
            <w:proofErr w:type="spellEnd"/>
            <w:r>
              <w:t xml:space="preserve"> Camilla Gunells m.fl. budgetmotion </w:t>
            </w:r>
            <w:r w:rsidRPr="00794255">
              <w:t>B</w:t>
            </w:r>
            <w:r>
              <w:t>M nr 8</w:t>
            </w:r>
            <w:r w:rsidR="00BE5F98">
              <w:t>4</w:t>
            </w:r>
            <w:r>
              <w:t>/</w:t>
            </w:r>
            <w:proofErr w:type="gramStart"/>
            <w:r>
              <w:t>2020-2021</w:t>
            </w:r>
            <w:proofErr w:type="gramEnd"/>
            <w:r>
              <w:t xml:space="preserve"> föreslås att anslaget ökas med 100 000 euro och att motiveringen får följande tillägg</w:t>
            </w:r>
            <w:r w:rsidRPr="001E3C7B">
              <w:t>:</w:t>
            </w:r>
            <w:r>
              <w:t xml:space="preserve"> </w:t>
            </w:r>
            <w:r w:rsidRPr="003658F9">
              <w:t>”</w:t>
            </w:r>
            <w:r w:rsidRPr="00962677">
              <w:rPr>
                <w:bCs/>
              </w:rPr>
              <w:t xml:space="preserve">Anslaget omfattar subventionerade läromedel och datorer för studerande också inom yrkesgymnasiet samt för stödinsatser i form av speciallärare och assistenter för att stärka kunskaperna hos </w:t>
            </w:r>
            <w:r>
              <w:rPr>
                <w:bCs/>
              </w:rPr>
              <w:t xml:space="preserve">de studerande </w:t>
            </w:r>
            <w:r w:rsidRPr="00962677">
              <w:rPr>
                <w:bCs/>
              </w:rPr>
              <w:t>som halkat efter i undervisningen.</w:t>
            </w:r>
            <w:r>
              <w:rPr>
                <w:bCs/>
              </w:rPr>
              <w:t>”</w:t>
            </w:r>
            <w:r w:rsidR="00BE5F98">
              <w:rPr>
                <w:bCs/>
              </w:rPr>
              <w:t xml:space="preserve"> </w:t>
            </w:r>
          </w:p>
          <w:p w14:paraId="2163A624" w14:textId="77777777" w:rsidR="00BF7800" w:rsidRDefault="00BF7800" w:rsidP="00BE5F98">
            <w:pPr>
              <w:pStyle w:val="ANormal"/>
              <w:rPr>
                <w:bCs/>
              </w:rPr>
            </w:pPr>
          </w:p>
          <w:p w14:paraId="23CB6617" w14:textId="0E251C99" w:rsidR="00BE5F98" w:rsidRPr="00BE5F98" w:rsidRDefault="00BE5F98" w:rsidP="003658F9">
            <w:pPr>
              <w:pStyle w:val="ANormal"/>
            </w:pPr>
            <w:r w:rsidRPr="00BE5F98">
              <w:t>Utskottet föreslår med hänvisning till betänkandets avsnitt om</w:t>
            </w:r>
            <w:r w:rsidR="00BF7800">
              <w:t xml:space="preserve"> utbildningen på gymnasienivå</w:t>
            </w:r>
            <w:r w:rsidRPr="00BE5F98">
              <w:t xml:space="preserve"> att budgetmotion nr 8</w:t>
            </w:r>
            <w:r w:rsidR="00BF7800">
              <w:t>4</w:t>
            </w:r>
            <w:r w:rsidRPr="00BE5F98">
              <w:t>/</w:t>
            </w:r>
            <w:proofErr w:type="gramStart"/>
            <w:r w:rsidRPr="00BE5F98">
              <w:t>2020-2021</w:t>
            </w:r>
            <w:proofErr w:type="gramEnd"/>
            <w:r w:rsidRPr="00BE5F98">
              <w:t xml:space="preserve"> förkastas. </w:t>
            </w:r>
          </w:p>
          <w:p w14:paraId="5D332A40" w14:textId="77777777" w:rsidR="00BE5F98" w:rsidRDefault="00BE5F98" w:rsidP="003658F9">
            <w:pPr>
              <w:pStyle w:val="ANormal"/>
            </w:pPr>
          </w:p>
          <w:p w14:paraId="23E3B760" w14:textId="77CAE29D" w:rsidR="00BF7800" w:rsidRDefault="00BE5F98" w:rsidP="003658F9">
            <w:pPr>
              <w:pStyle w:val="ANormal"/>
            </w:pPr>
            <w:r w:rsidRPr="00BE5F98">
              <w:t xml:space="preserve">I </w:t>
            </w:r>
            <w:proofErr w:type="spellStart"/>
            <w:r w:rsidRPr="00BE5F98">
              <w:t>ltl</w:t>
            </w:r>
            <w:proofErr w:type="spellEnd"/>
            <w:r w:rsidRPr="00BE5F98">
              <w:t xml:space="preserve"> </w:t>
            </w:r>
            <w:r>
              <w:t>Katrin Sjögren</w:t>
            </w:r>
            <w:r w:rsidRPr="00BE5F98">
              <w:t xml:space="preserve"> m.fl. budgetmotion BM nr </w:t>
            </w:r>
            <w:r>
              <w:t>102</w:t>
            </w:r>
            <w:r w:rsidRPr="00BE5F98">
              <w:t>/</w:t>
            </w:r>
            <w:proofErr w:type="gramStart"/>
            <w:r w:rsidRPr="00BE5F98">
              <w:t>2020-2021</w:t>
            </w:r>
            <w:proofErr w:type="gramEnd"/>
            <w:r w:rsidRPr="00BE5F98">
              <w:t xml:space="preserve"> föreslås att motiveringen får följande tillägg:</w:t>
            </w:r>
            <w:r w:rsidR="00BF7800">
              <w:t xml:space="preserve"> </w:t>
            </w:r>
            <w:r w:rsidR="00BF7800" w:rsidRPr="00BF7800">
              <w:t>”</w:t>
            </w:r>
            <w:r w:rsidR="00BF7800" w:rsidRPr="00962677">
              <w:rPr>
                <w:bCs/>
              </w:rPr>
              <w:t>Landskapsregeringen prioriterar en utredning, i samarbete med Ålands gymnasium, vad införandet av förlängd läroplikt i Finland betyder både direkt och indirekt för utbildningen på Åland och åländska ungdomar. Vidare analyseras vilka lösningar som behövs på Åland för att ge de åländska ungdomarna minst lika goda förutsättningar.</w:t>
            </w:r>
            <w:r w:rsidR="00BF7800">
              <w:rPr>
                <w:bCs/>
              </w:rPr>
              <w:t>”</w:t>
            </w:r>
          </w:p>
          <w:p w14:paraId="531A21D1" w14:textId="77777777" w:rsidR="00BF7800" w:rsidRDefault="00BF7800" w:rsidP="003658F9">
            <w:pPr>
              <w:pStyle w:val="ANormal"/>
            </w:pPr>
          </w:p>
          <w:p w14:paraId="1A6021E7" w14:textId="4B0C0DBD" w:rsidR="00BE5F98" w:rsidRDefault="00BE5F98" w:rsidP="003658F9">
            <w:pPr>
              <w:pStyle w:val="ANormal"/>
            </w:pPr>
            <w:r w:rsidRPr="00BE5F98">
              <w:t xml:space="preserve">Utskottet föreslår med hänvisning till betänkandets avsnitt om </w:t>
            </w:r>
            <w:r w:rsidR="00BF7800">
              <w:t>utbildningen på gymnasienivå</w:t>
            </w:r>
            <w:r w:rsidRPr="00BE5F98">
              <w:t xml:space="preserve"> att budgetmotion nr </w:t>
            </w:r>
            <w:r w:rsidR="003658F9">
              <w:t>102</w:t>
            </w:r>
            <w:r w:rsidRPr="00BE5F98">
              <w:t>/</w:t>
            </w:r>
            <w:proofErr w:type="gramStart"/>
            <w:r w:rsidRPr="00BE5F98">
              <w:t>2020-2021</w:t>
            </w:r>
            <w:proofErr w:type="gramEnd"/>
            <w:r w:rsidRPr="00BE5F98">
              <w:t xml:space="preserve"> förkastas. </w:t>
            </w:r>
          </w:p>
          <w:p w14:paraId="2877E520" w14:textId="63D32616" w:rsidR="00CE3739" w:rsidRDefault="00CE3739" w:rsidP="003658F9">
            <w:pPr>
              <w:pStyle w:val="ANormal"/>
            </w:pPr>
          </w:p>
          <w:p w14:paraId="73E61DF8" w14:textId="3A187131" w:rsidR="00CE3739" w:rsidRDefault="00CE3739" w:rsidP="00CE3739">
            <w:pPr>
              <w:pStyle w:val="ANormal"/>
            </w:pPr>
            <w:proofErr w:type="spellStart"/>
            <w:r w:rsidRPr="00323F64">
              <w:t>Ltl</w:t>
            </w:r>
            <w:proofErr w:type="spellEnd"/>
            <w:r w:rsidRPr="00323F64">
              <w:t xml:space="preserve"> Nina Fellman och vice ordföranden John Holmberg har inlämnat varsin reservation </w:t>
            </w:r>
            <w:r>
              <w:t>gällande anslaget</w:t>
            </w:r>
            <w:r w:rsidRPr="00323F64">
              <w:t>.</w:t>
            </w:r>
          </w:p>
          <w:p w14:paraId="6626775E" w14:textId="55269FF8" w:rsidR="00BE5F98" w:rsidRPr="003417F4" w:rsidRDefault="00BE5F98" w:rsidP="003658F9">
            <w:pPr>
              <w:pStyle w:val="ANormal"/>
              <w:rPr>
                <w:color w:val="FF0000"/>
                <w:szCs w:val="21"/>
              </w:rPr>
            </w:pPr>
          </w:p>
        </w:tc>
      </w:tr>
      <w:tr w:rsidR="008E5F70" w14:paraId="6ED48C8A" w14:textId="77777777" w:rsidTr="00464BDE">
        <w:trPr>
          <w:gridBefore w:val="1"/>
          <w:gridAfter w:val="1"/>
          <w:wBefore w:w="57" w:type="dxa"/>
          <w:wAfter w:w="37" w:type="dxa"/>
          <w:cantSplit/>
          <w:trHeight w:val="284"/>
          <w:tblHeader/>
        </w:trPr>
        <w:tc>
          <w:tcPr>
            <w:tcW w:w="6667" w:type="dxa"/>
            <w:gridSpan w:val="3"/>
            <w:tcBorders>
              <w:left w:val="nil"/>
              <w:right w:val="nil"/>
            </w:tcBorders>
            <w:noWrap/>
            <w:tcMar>
              <w:top w:w="15" w:type="dxa"/>
              <w:left w:w="15" w:type="dxa"/>
              <w:bottom w:w="0" w:type="dxa"/>
              <w:right w:w="15" w:type="dxa"/>
            </w:tcMar>
          </w:tcPr>
          <w:p w14:paraId="31D9877A" w14:textId="77777777" w:rsidR="00B60498" w:rsidRPr="00F41B31" w:rsidRDefault="00B60498" w:rsidP="00F41B31">
            <w:pPr>
              <w:pStyle w:val="BudgetInkUtg"/>
            </w:pPr>
          </w:p>
          <w:p w14:paraId="10C4F415" w14:textId="3D765419" w:rsidR="008E5F70" w:rsidRPr="00F41B31" w:rsidRDefault="00B60498" w:rsidP="00F41B31">
            <w:pPr>
              <w:pStyle w:val="BudgetInkUtg"/>
            </w:pPr>
            <w:r w:rsidRPr="00F41B31">
              <w:t>ÖVERFÖRINGAR</w:t>
            </w:r>
          </w:p>
        </w:tc>
      </w:tr>
      <w:tr w:rsidR="008E5F70" w14:paraId="0ABA4EFA" w14:textId="77777777" w:rsidTr="00464BDE">
        <w:trPr>
          <w:gridBefore w:val="1"/>
          <w:gridAfter w:val="1"/>
          <w:wBefore w:w="57" w:type="dxa"/>
          <w:wAfter w:w="37" w:type="dxa"/>
          <w:trHeight w:val="20"/>
        </w:trPr>
        <w:tc>
          <w:tcPr>
            <w:tcW w:w="1197" w:type="dxa"/>
            <w:gridSpan w:val="2"/>
            <w:tcBorders>
              <w:left w:val="nil"/>
              <w:right w:val="nil"/>
            </w:tcBorders>
            <w:noWrap/>
            <w:tcMar>
              <w:top w:w="15" w:type="dxa"/>
              <w:left w:w="15" w:type="dxa"/>
              <w:bottom w:w="0" w:type="dxa"/>
              <w:right w:w="15" w:type="dxa"/>
            </w:tcMar>
          </w:tcPr>
          <w:p w14:paraId="6B206BD6" w14:textId="77777777" w:rsidR="008E5F70" w:rsidRDefault="008E5F70">
            <w:pPr>
              <w:pStyle w:val="ANormal"/>
              <w:rPr>
                <w:sz w:val="10"/>
              </w:rPr>
            </w:pPr>
          </w:p>
        </w:tc>
        <w:tc>
          <w:tcPr>
            <w:tcW w:w="5470" w:type="dxa"/>
            <w:tcBorders>
              <w:left w:val="nil"/>
              <w:right w:val="nil"/>
            </w:tcBorders>
            <w:tcMar>
              <w:top w:w="15" w:type="dxa"/>
              <w:left w:w="15" w:type="dxa"/>
              <w:bottom w:w="0" w:type="dxa"/>
              <w:right w:w="15" w:type="dxa"/>
            </w:tcMar>
          </w:tcPr>
          <w:p w14:paraId="55D5EB8C" w14:textId="77777777" w:rsidR="008E5F70" w:rsidRDefault="008E5F70">
            <w:pPr>
              <w:pStyle w:val="ANormal"/>
              <w:rPr>
                <w:sz w:val="10"/>
              </w:rPr>
            </w:pPr>
          </w:p>
        </w:tc>
      </w:tr>
      <w:tr w:rsidR="003658F9" w14:paraId="353F1FE7" w14:textId="77777777" w:rsidTr="00464BDE">
        <w:trPr>
          <w:gridBefore w:val="1"/>
          <w:gridAfter w:val="1"/>
          <w:wBefore w:w="57" w:type="dxa"/>
          <w:wAfter w:w="37" w:type="dxa"/>
          <w:trHeight w:val="20"/>
        </w:trPr>
        <w:tc>
          <w:tcPr>
            <w:tcW w:w="1197" w:type="dxa"/>
            <w:gridSpan w:val="2"/>
            <w:tcBorders>
              <w:left w:val="nil"/>
              <w:right w:val="nil"/>
            </w:tcBorders>
            <w:noWrap/>
            <w:tcMar>
              <w:top w:w="15" w:type="dxa"/>
              <w:left w:w="15" w:type="dxa"/>
              <w:bottom w:w="0" w:type="dxa"/>
              <w:right w:w="15" w:type="dxa"/>
            </w:tcMar>
          </w:tcPr>
          <w:p w14:paraId="13A85D20" w14:textId="77777777" w:rsidR="00A54F20" w:rsidRDefault="00A54F20" w:rsidP="00BF7800">
            <w:pPr>
              <w:pStyle w:val="BRubrikA"/>
            </w:pPr>
          </w:p>
          <w:p w14:paraId="5751C15F" w14:textId="15A26FD1" w:rsidR="003658F9" w:rsidRPr="00BF7800" w:rsidRDefault="003658F9" w:rsidP="00BF7800">
            <w:pPr>
              <w:pStyle w:val="BRubrikA"/>
            </w:pPr>
            <w:r w:rsidRPr="00BF7800">
              <w:t>300</w:t>
            </w:r>
          </w:p>
          <w:p w14:paraId="63B4ABED" w14:textId="4F01D321" w:rsidR="003658F9" w:rsidRPr="003658F9" w:rsidRDefault="003658F9" w:rsidP="00F41B31">
            <w:pPr>
              <w:pStyle w:val="BRubrikB"/>
            </w:pPr>
            <w:r w:rsidRPr="003658F9">
              <w:t>330</w:t>
            </w:r>
          </w:p>
          <w:p w14:paraId="6A844B07" w14:textId="7E923DD9" w:rsidR="003658F9" w:rsidRPr="003658F9" w:rsidRDefault="003658F9" w:rsidP="00F41B31">
            <w:pPr>
              <w:pStyle w:val="BRubrikB"/>
            </w:pPr>
            <w:proofErr w:type="gramStart"/>
            <w:r w:rsidRPr="003658F9">
              <w:t>33000</w:t>
            </w:r>
            <w:proofErr w:type="gramEnd"/>
          </w:p>
          <w:p w14:paraId="0DC8BB9C" w14:textId="77777777" w:rsidR="00F41B31" w:rsidRPr="004108E7" w:rsidRDefault="00F41B31" w:rsidP="004108E7">
            <w:pPr>
              <w:pStyle w:val="Rubrikmellanrum"/>
            </w:pPr>
          </w:p>
          <w:p w14:paraId="5D08EC61" w14:textId="77777777" w:rsidR="00F41B31" w:rsidRPr="00F41B31" w:rsidRDefault="00F41B31" w:rsidP="004108E7">
            <w:pPr>
              <w:pStyle w:val="ANormal"/>
            </w:pPr>
          </w:p>
          <w:p w14:paraId="3C8D2172" w14:textId="77777777" w:rsidR="00F41B31" w:rsidRPr="00F41B31" w:rsidRDefault="00F41B31" w:rsidP="004108E7">
            <w:pPr>
              <w:pStyle w:val="ANormal"/>
            </w:pPr>
          </w:p>
          <w:p w14:paraId="3F7743FD" w14:textId="77777777" w:rsidR="00F41B31" w:rsidRPr="00F41B31" w:rsidRDefault="00F41B31" w:rsidP="004108E7">
            <w:pPr>
              <w:pStyle w:val="ANormal"/>
            </w:pPr>
          </w:p>
          <w:p w14:paraId="60CFCA24" w14:textId="77777777" w:rsidR="00F41B31" w:rsidRPr="00F41B31" w:rsidRDefault="00F41B31" w:rsidP="004108E7">
            <w:pPr>
              <w:pStyle w:val="ANormal"/>
            </w:pPr>
          </w:p>
          <w:p w14:paraId="48407E0D" w14:textId="77777777" w:rsidR="00F41B31" w:rsidRPr="00F41B31" w:rsidRDefault="00F41B31" w:rsidP="004108E7">
            <w:pPr>
              <w:pStyle w:val="ANormal"/>
            </w:pPr>
          </w:p>
          <w:p w14:paraId="7AA1996C" w14:textId="77777777" w:rsidR="00F41B31" w:rsidRPr="00F41B31" w:rsidRDefault="00F41B31" w:rsidP="004108E7">
            <w:pPr>
              <w:pStyle w:val="ANormal"/>
            </w:pPr>
          </w:p>
          <w:p w14:paraId="0690998F" w14:textId="77777777" w:rsidR="00F41B31" w:rsidRPr="00F41B31" w:rsidRDefault="00F41B31" w:rsidP="004108E7">
            <w:pPr>
              <w:pStyle w:val="ANormal"/>
            </w:pPr>
          </w:p>
          <w:p w14:paraId="193F0A3E" w14:textId="77777777" w:rsidR="00F41B31" w:rsidRPr="00F41B31" w:rsidRDefault="00F41B31" w:rsidP="004108E7">
            <w:pPr>
              <w:pStyle w:val="ANormal"/>
            </w:pPr>
          </w:p>
          <w:p w14:paraId="0BB84DFB" w14:textId="77777777" w:rsidR="00F41B31" w:rsidRPr="00F41B31" w:rsidRDefault="00F41B31" w:rsidP="004108E7">
            <w:pPr>
              <w:pStyle w:val="ANormal"/>
            </w:pPr>
          </w:p>
          <w:p w14:paraId="2DCED391" w14:textId="77777777" w:rsidR="00F41B31" w:rsidRPr="00F41B31" w:rsidRDefault="00F41B31" w:rsidP="004108E7">
            <w:pPr>
              <w:pStyle w:val="ANormal"/>
            </w:pPr>
          </w:p>
          <w:p w14:paraId="2AC8372F" w14:textId="77777777" w:rsidR="00F41B31" w:rsidRPr="00F41B31" w:rsidRDefault="00F41B31" w:rsidP="004108E7">
            <w:pPr>
              <w:pStyle w:val="ANormal"/>
            </w:pPr>
          </w:p>
          <w:p w14:paraId="54217BEC" w14:textId="77777777" w:rsidR="00F41B31" w:rsidRPr="00F41B31" w:rsidRDefault="00F41B31" w:rsidP="004108E7">
            <w:pPr>
              <w:pStyle w:val="ANormal"/>
            </w:pPr>
          </w:p>
          <w:p w14:paraId="7A1B72C1" w14:textId="0A0E4BAE" w:rsidR="00F41B31" w:rsidRDefault="00F41B31" w:rsidP="004108E7">
            <w:pPr>
              <w:pStyle w:val="ANormal"/>
              <w:rPr>
                <w:sz w:val="20"/>
              </w:rPr>
            </w:pPr>
          </w:p>
          <w:p w14:paraId="617A0589" w14:textId="213342DF" w:rsidR="00F41B31" w:rsidRPr="00F41B31" w:rsidRDefault="00F41B31" w:rsidP="004108E7">
            <w:pPr>
              <w:pStyle w:val="ANormal"/>
            </w:pPr>
          </w:p>
          <w:p w14:paraId="46992048" w14:textId="77777777" w:rsidR="00F41B31" w:rsidRPr="00F41B31" w:rsidRDefault="00F41B31" w:rsidP="004108E7">
            <w:pPr>
              <w:pStyle w:val="ANormal"/>
            </w:pPr>
          </w:p>
          <w:p w14:paraId="32101B99" w14:textId="77777777" w:rsidR="00F41B31" w:rsidRDefault="00F41B31" w:rsidP="004108E7">
            <w:pPr>
              <w:pStyle w:val="ANormal"/>
              <w:rPr>
                <w:sz w:val="20"/>
              </w:rPr>
            </w:pPr>
          </w:p>
          <w:p w14:paraId="699E4B22" w14:textId="77777777" w:rsidR="00D670DF" w:rsidRDefault="00D670DF" w:rsidP="00F27F3E">
            <w:pPr>
              <w:pStyle w:val="BRubrikA"/>
            </w:pPr>
          </w:p>
          <w:p w14:paraId="5C353F10" w14:textId="77777777" w:rsidR="00D670DF" w:rsidRDefault="00D670DF" w:rsidP="00F27F3E">
            <w:pPr>
              <w:pStyle w:val="BRubrikA"/>
            </w:pPr>
          </w:p>
          <w:p w14:paraId="6C800E20" w14:textId="77777777" w:rsidR="00D670DF" w:rsidRDefault="00D670DF" w:rsidP="00F27F3E">
            <w:pPr>
              <w:pStyle w:val="BRubrikA"/>
            </w:pPr>
          </w:p>
          <w:p w14:paraId="412230A4" w14:textId="77777777" w:rsidR="00D670DF" w:rsidRDefault="00D670DF" w:rsidP="00F27F3E">
            <w:pPr>
              <w:pStyle w:val="BRubrikA"/>
            </w:pPr>
          </w:p>
          <w:p w14:paraId="3567D7D9" w14:textId="77777777" w:rsidR="00D670DF" w:rsidRDefault="00D670DF" w:rsidP="00F27F3E">
            <w:pPr>
              <w:pStyle w:val="BRubrikA"/>
            </w:pPr>
          </w:p>
          <w:p w14:paraId="3700F6DB" w14:textId="77777777" w:rsidR="00D670DF" w:rsidRDefault="00D670DF" w:rsidP="00F27F3E">
            <w:pPr>
              <w:pStyle w:val="BRubrikA"/>
            </w:pPr>
          </w:p>
          <w:p w14:paraId="31B95CA0" w14:textId="77777777" w:rsidR="00D670DF" w:rsidRDefault="00D670DF" w:rsidP="00F27F3E">
            <w:pPr>
              <w:pStyle w:val="BRubrikA"/>
            </w:pPr>
          </w:p>
          <w:p w14:paraId="72F59F75" w14:textId="77777777" w:rsidR="00D670DF" w:rsidRDefault="00D670DF" w:rsidP="00F27F3E">
            <w:pPr>
              <w:pStyle w:val="BRubrikA"/>
            </w:pPr>
          </w:p>
          <w:p w14:paraId="71FC1CCA" w14:textId="77777777" w:rsidR="00CE3739" w:rsidRDefault="00CE3739" w:rsidP="00F27F3E">
            <w:pPr>
              <w:pStyle w:val="BRubrikA"/>
            </w:pPr>
          </w:p>
          <w:p w14:paraId="69F3B672" w14:textId="77777777" w:rsidR="00CE3739" w:rsidRDefault="00CE3739" w:rsidP="00F27F3E">
            <w:pPr>
              <w:pStyle w:val="BRubrikA"/>
            </w:pPr>
          </w:p>
          <w:p w14:paraId="526117A8" w14:textId="77777777" w:rsidR="00CE3739" w:rsidRDefault="00CE3739" w:rsidP="00F27F3E">
            <w:pPr>
              <w:pStyle w:val="BRubrikA"/>
            </w:pPr>
          </w:p>
          <w:p w14:paraId="2588121D" w14:textId="77777777" w:rsidR="00CE3739" w:rsidRDefault="00CE3739" w:rsidP="00F27F3E">
            <w:pPr>
              <w:pStyle w:val="BRubrikA"/>
            </w:pPr>
          </w:p>
          <w:p w14:paraId="53D33B00" w14:textId="77777777" w:rsidR="00CE3739" w:rsidRDefault="00CE3739" w:rsidP="00F27F3E">
            <w:pPr>
              <w:pStyle w:val="BRubrikA"/>
            </w:pPr>
          </w:p>
          <w:p w14:paraId="28C85ACF" w14:textId="698B5DD1" w:rsidR="00F27F3E" w:rsidRPr="00F27F3E" w:rsidRDefault="00F27F3E" w:rsidP="00F27F3E">
            <w:pPr>
              <w:pStyle w:val="BRubrikA"/>
            </w:pPr>
            <w:r>
              <w:t>400</w:t>
            </w:r>
          </w:p>
          <w:p w14:paraId="0F72057E" w14:textId="309C6EF9" w:rsidR="00F27F3E" w:rsidRDefault="00F27F3E" w:rsidP="00F27F3E">
            <w:pPr>
              <w:pStyle w:val="BRubrikB"/>
            </w:pPr>
            <w:r>
              <w:t>415</w:t>
            </w:r>
          </w:p>
          <w:p w14:paraId="7C5A1282" w14:textId="6944350F" w:rsidR="00F27F3E" w:rsidRDefault="00F27F3E" w:rsidP="00F27F3E">
            <w:pPr>
              <w:pStyle w:val="BRubrikB"/>
            </w:pPr>
            <w:proofErr w:type="gramStart"/>
            <w:r>
              <w:t>41500</w:t>
            </w:r>
            <w:proofErr w:type="gramEnd"/>
          </w:p>
          <w:p w14:paraId="11B83426" w14:textId="77777777" w:rsidR="00F27F3E" w:rsidRDefault="00F27F3E" w:rsidP="004108E7">
            <w:pPr>
              <w:pStyle w:val="BRubrikB"/>
            </w:pPr>
          </w:p>
          <w:p w14:paraId="6363D750" w14:textId="77777777" w:rsidR="00F27F3E" w:rsidRDefault="00F27F3E" w:rsidP="004108E7">
            <w:pPr>
              <w:pStyle w:val="ANormal"/>
            </w:pPr>
          </w:p>
          <w:p w14:paraId="67B95F60" w14:textId="77777777" w:rsidR="004108E7" w:rsidRDefault="004108E7" w:rsidP="004108E7">
            <w:pPr>
              <w:pStyle w:val="ANormal"/>
            </w:pPr>
          </w:p>
          <w:p w14:paraId="2F01FA5B" w14:textId="77777777" w:rsidR="004108E7" w:rsidRDefault="004108E7" w:rsidP="004108E7">
            <w:pPr>
              <w:pStyle w:val="ANormal"/>
            </w:pPr>
          </w:p>
          <w:p w14:paraId="44F6EF01" w14:textId="77777777" w:rsidR="004108E7" w:rsidRDefault="004108E7" w:rsidP="004108E7">
            <w:pPr>
              <w:pStyle w:val="ANormal"/>
            </w:pPr>
          </w:p>
          <w:p w14:paraId="22AC3D5B" w14:textId="77777777" w:rsidR="004108E7" w:rsidRDefault="004108E7" w:rsidP="004108E7">
            <w:pPr>
              <w:pStyle w:val="ANormal"/>
            </w:pPr>
          </w:p>
          <w:p w14:paraId="46840559" w14:textId="77777777" w:rsidR="004108E7" w:rsidRDefault="004108E7" w:rsidP="004108E7">
            <w:pPr>
              <w:pStyle w:val="ANormal"/>
            </w:pPr>
          </w:p>
          <w:p w14:paraId="685D37A7" w14:textId="77777777" w:rsidR="004108E7" w:rsidRDefault="004108E7" w:rsidP="004108E7">
            <w:pPr>
              <w:pStyle w:val="ANormal"/>
            </w:pPr>
          </w:p>
          <w:p w14:paraId="29481B42" w14:textId="77777777" w:rsidR="004108E7" w:rsidRDefault="004108E7" w:rsidP="004108E7">
            <w:pPr>
              <w:pStyle w:val="ANormal"/>
            </w:pPr>
          </w:p>
          <w:p w14:paraId="6BCD748E" w14:textId="77777777" w:rsidR="00A425C7" w:rsidRDefault="00A425C7" w:rsidP="004108E7">
            <w:pPr>
              <w:pStyle w:val="BRubrikA"/>
            </w:pPr>
          </w:p>
          <w:p w14:paraId="574AAB72" w14:textId="77777777" w:rsidR="00464BDE" w:rsidRDefault="00464BDE" w:rsidP="004108E7">
            <w:pPr>
              <w:pStyle w:val="BRubrikA"/>
            </w:pPr>
          </w:p>
          <w:p w14:paraId="27636D5D" w14:textId="77777777" w:rsidR="00464BDE" w:rsidRDefault="00464BDE" w:rsidP="004108E7">
            <w:pPr>
              <w:pStyle w:val="BRubrikA"/>
            </w:pPr>
          </w:p>
          <w:p w14:paraId="33DF3BDA" w14:textId="77777777" w:rsidR="009A760D" w:rsidRDefault="009A760D" w:rsidP="004108E7">
            <w:pPr>
              <w:pStyle w:val="BRubrikA"/>
            </w:pPr>
          </w:p>
          <w:p w14:paraId="47F94829" w14:textId="77777777" w:rsidR="009A760D" w:rsidRDefault="009A760D" w:rsidP="004108E7">
            <w:pPr>
              <w:pStyle w:val="BRubrikA"/>
            </w:pPr>
          </w:p>
          <w:p w14:paraId="0745F03E" w14:textId="77777777" w:rsidR="009A760D" w:rsidRDefault="009A760D" w:rsidP="004108E7">
            <w:pPr>
              <w:pStyle w:val="BRubrikA"/>
            </w:pPr>
          </w:p>
          <w:p w14:paraId="1B288695" w14:textId="77777777" w:rsidR="009A760D" w:rsidRDefault="009A760D" w:rsidP="004108E7">
            <w:pPr>
              <w:pStyle w:val="BRubrikA"/>
            </w:pPr>
          </w:p>
          <w:p w14:paraId="65754123" w14:textId="77777777" w:rsidR="009A760D" w:rsidRDefault="009A760D" w:rsidP="004108E7">
            <w:pPr>
              <w:pStyle w:val="BRubrikA"/>
            </w:pPr>
          </w:p>
          <w:p w14:paraId="30EBA8C2" w14:textId="7CBFCF01" w:rsidR="004108E7" w:rsidRPr="00F27F3E" w:rsidRDefault="004108E7" w:rsidP="004108E7">
            <w:pPr>
              <w:pStyle w:val="BRubrikA"/>
            </w:pPr>
            <w:r>
              <w:t>500</w:t>
            </w:r>
          </w:p>
          <w:p w14:paraId="55959451" w14:textId="77777777" w:rsidR="004108E7" w:rsidRDefault="004108E7" w:rsidP="004108E7">
            <w:pPr>
              <w:pStyle w:val="BRubrikA"/>
            </w:pPr>
          </w:p>
          <w:p w14:paraId="5BB5E10F" w14:textId="34AC6B1A" w:rsidR="004108E7" w:rsidRDefault="004108E7" w:rsidP="004108E7">
            <w:pPr>
              <w:pStyle w:val="BRubrikB"/>
            </w:pPr>
            <w:r>
              <w:t>520</w:t>
            </w:r>
          </w:p>
          <w:p w14:paraId="6B87E8B8" w14:textId="0B685377" w:rsidR="004108E7" w:rsidRDefault="004108E7" w:rsidP="004108E7">
            <w:pPr>
              <w:pStyle w:val="BRubrikB"/>
            </w:pPr>
            <w:proofErr w:type="gramStart"/>
            <w:r>
              <w:t>52000</w:t>
            </w:r>
            <w:proofErr w:type="gramEnd"/>
          </w:p>
          <w:p w14:paraId="1834F736" w14:textId="77777777" w:rsidR="004108E7" w:rsidRDefault="004108E7" w:rsidP="000956E5">
            <w:pPr>
              <w:pStyle w:val="ANormal"/>
            </w:pPr>
          </w:p>
          <w:p w14:paraId="6DB98C7D" w14:textId="77777777" w:rsidR="004108E7" w:rsidRDefault="004108E7" w:rsidP="000956E5">
            <w:pPr>
              <w:pStyle w:val="ANormal"/>
            </w:pPr>
          </w:p>
          <w:p w14:paraId="1A5E8064" w14:textId="77777777" w:rsidR="000956E5" w:rsidRDefault="000956E5" w:rsidP="000956E5">
            <w:pPr>
              <w:pStyle w:val="ANormal"/>
            </w:pPr>
          </w:p>
          <w:p w14:paraId="0A95F01D" w14:textId="77777777" w:rsidR="000956E5" w:rsidRDefault="000956E5" w:rsidP="000956E5">
            <w:pPr>
              <w:pStyle w:val="ANormal"/>
            </w:pPr>
          </w:p>
          <w:p w14:paraId="0938190B" w14:textId="77777777" w:rsidR="000956E5" w:rsidRDefault="000956E5" w:rsidP="000956E5">
            <w:pPr>
              <w:pStyle w:val="ANormal"/>
            </w:pPr>
          </w:p>
          <w:p w14:paraId="5E42B2AE" w14:textId="77777777" w:rsidR="000956E5" w:rsidRDefault="000956E5" w:rsidP="000956E5">
            <w:pPr>
              <w:pStyle w:val="ANormal"/>
            </w:pPr>
          </w:p>
          <w:p w14:paraId="69504BB6" w14:textId="77777777" w:rsidR="000956E5" w:rsidRDefault="000956E5" w:rsidP="00F41B31">
            <w:pPr>
              <w:pStyle w:val="BRubrikA"/>
            </w:pPr>
          </w:p>
          <w:p w14:paraId="07B43DD2" w14:textId="77777777" w:rsidR="00F41B31" w:rsidRDefault="00F41B31" w:rsidP="00F41B31">
            <w:pPr>
              <w:pStyle w:val="BRubrikA"/>
            </w:pPr>
          </w:p>
          <w:p w14:paraId="4D4AA652" w14:textId="77777777" w:rsidR="00D670DF" w:rsidRDefault="00D670DF" w:rsidP="00F41B31">
            <w:pPr>
              <w:pStyle w:val="BRubrikA"/>
            </w:pPr>
          </w:p>
          <w:p w14:paraId="5809F7F9" w14:textId="77777777" w:rsidR="00D670DF" w:rsidRDefault="00D670DF" w:rsidP="00F41B31">
            <w:pPr>
              <w:pStyle w:val="BRubrikA"/>
            </w:pPr>
          </w:p>
          <w:p w14:paraId="5816AC77" w14:textId="77777777" w:rsidR="00A425C7" w:rsidRDefault="00A425C7" w:rsidP="00F41B31">
            <w:pPr>
              <w:pStyle w:val="BRubrikA"/>
            </w:pPr>
          </w:p>
          <w:p w14:paraId="42537108" w14:textId="77777777" w:rsidR="00A425C7" w:rsidRDefault="00A425C7" w:rsidP="00F41B31">
            <w:pPr>
              <w:pStyle w:val="BRubrikA"/>
            </w:pPr>
          </w:p>
          <w:p w14:paraId="03C8715F" w14:textId="77777777" w:rsidR="00A425C7" w:rsidRDefault="00A425C7" w:rsidP="00F41B31">
            <w:pPr>
              <w:pStyle w:val="BRubrikA"/>
            </w:pPr>
          </w:p>
          <w:p w14:paraId="351E14C6" w14:textId="77777777" w:rsidR="00A425C7" w:rsidRDefault="00A425C7" w:rsidP="00F41B31">
            <w:pPr>
              <w:pStyle w:val="BRubrikA"/>
            </w:pPr>
          </w:p>
          <w:p w14:paraId="2F244EC6" w14:textId="77777777" w:rsidR="00A425C7" w:rsidRDefault="00A425C7" w:rsidP="00F41B31">
            <w:pPr>
              <w:pStyle w:val="BRubrikA"/>
            </w:pPr>
          </w:p>
          <w:p w14:paraId="18DA0F6C" w14:textId="2B77D49D" w:rsidR="00D670DF" w:rsidRDefault="00D670DF" w:rsidP="00F41B31">
            <w:pPr>
              <w:pStyle w:val="BRubrikA"/>
            </w:pPr>
            <w:r>
              <w:t>700</w:t>
            </w:r>
          </w:p>
          <w:p w14:paraId="663D1482" w14:textId="77777777" w:rsidR="00D670DF" w:rsidRDefault="00D670DF" w:rsidP="00D670DF">
            <w:pPr>
              <w:pStyle w:val="BRubrikB"/>
            </w:pPr>
            <w:r>
              <w:t>9750</w:t>
            </w:r>
          </w:p>
          <w:p w14:paraId="28747CA0" w14:textId="74309F4D" w:rsidR="00D670DF" w:rsidRPr="00F41B31" w:rsidRDefault="00D670DF" w:rsidP="00D670DF">
            <w:pPr>
              <w:pStyle w:val="BRubrikB"/>
            </w:pPr>
            <w:proofErr w:type="gramStart"/>
            <w:r>
              <w:t>975000</w:t>
            </w:r>
            <w:proofErr w:type="gramEnd"/>
          </w:p>
        </w:tc>
        <w:tc>
          <w:tcPr>
            <w:tcW w:w="5470" w:type="dxa"/>
            <w:tcBorders>
              <w:left w:val="nil"/>
              <w:right w:val="nil"/>
            </w:tcBorders>
            <w:tcMar>
              <w:top w:w="15" w:type="dxa"/>
              <w:left w:w="15" w:type="dxa"/>
              <w:bottom w:w="0" w:type="dxa"/>
              <w:right w:w="15" w:type="dxa"/>
            </w:tcMar>
          </w:tcPr>
          <w:p w14:paraId="1EA75CDE" w14:textId="77777777" w:rsidR="00A54F20" w:rsidRDefault="00A54F20" w:rsidP="00BF7800">
            <w:pPr>
              <w:pStyle w:val="BRubrikA"/>
            </w:pPr>
          </w:p>
          <w:p w14:paraId="1710EBBD" w14:textId="56ABFA1F" w:rsidR="003658F9" w:rsidRPr="00BF7800" w:rsidRDefault="003658F9" w:rsidP="00BF7800">
            <w:pPr>
              <w:pStyle w:val="BRubrikA"/>
            </w:pPr>
            <w:r w:rsidRPr="00BF7800">
              <w:t>FINANSAVDELNINGENS FÖRVALTNINGSOMRÅDE</w:t>
            </w:r>
          </w:p>
          <w:p w14:paraId="7F306834" w14:textId="630412DC" w:rsidR="003658F9" w:rsidRPr="003658F9" w:rsidRDefault="003658F9" w:rsidP="00F41B31">
            <w:pPr>
              <w:pStyle w:val="BRubrikB"/>
            </w:pPr>
            <w:r>
              <w:t>Landskapsandelar och stöd till kommunerna</w:t>
            </w:r>
          </w:p>
          <w:p w14:paraId="785096FB" w14:textId="7B7837A1" w:rsidR="003658F9" w:rsidRDefault="003658F9" w:rsidP="00F41B31">
            <w:pPr>
              <w:pStyle w:val="BRubrikB"/>
            </w:pPr>
            <w:r>
              <w:t>Landskapsandelar och stöd till kommunerna (RF)</w:t>
            </w:r>
          </w:p>
          <w:p w14:paraId="4DFB14A6" w14:textId="77777777" w:rsidR="00F41B31" w:rsidRPr="003658F9" w:rsidRDefault="00F41B31" w:rsidP="00F41B31">
            <w:pPr>
              <w:pStyle w:val="Rubrikmellanrum"/>
            </w:pPr>
          </w:p>
          <w:p w14:paraId="5F90C2F6" w14:textId="6ADB3129" w:rsidR="00D670DF" w:rsidRPr="007F08AA" w:rsidRDefault="003658F9" w:rsidP="00D670DF">
            <w:pPr>
              <w:pStyle w:val="ANormal"/>
            </w:pPr>
            <w:r>
              <w:t xml:space="preserve">I </w:t>
            </w:r>
            <w:proofErr w:type="spellStart"/>
            <w:r>
              <w:t>ltl</w:t>
            </w:r>
            <w:proofErr w:type="spellEnd"/>
            <w:r>
              <w:t xml:space="preserve"> </w:t>
            </w:r>
            <w:r w:rsidR="00F41B31">
              <w:t>Nina Fellmans</w:t>
            </w:r>
            <w:r>
              <w:t xml:space="preserve"> m.fl. budgetmotion </w:t>
            </w:r>
            <w:r w:rsidRPr="00794255">
              <w:t>B</w:t>
            </w:r>
            <w:r>
              <w:t>M nr 8</w:t>
            </w:r>
            <w:r w:rsidR="00F41B31">
              <w:t>1</w:t>
            </w:r>
            <w:r>
              <w:t>/</w:t>
            </w:r>
            <w:proofErr w:type="gramStart"/>
            <w:r>
              <w:t>2020-2021</w:t>
            </w:r>
            <w:proofErr w:type="gramEnd"/>
            <w:r>
              <w:t xml:space="preserve"> föreslås att anslaget </w:t>
            </w:r>
            <w:r w:rsidR="00BF7800">
              <w:t>sänks</w:t>
            </w:r>
            <w:r>
              <w:t xml:space="preserve"> med 200 000 euro och att motiveringen får </w:t>
            </w:r>
            <w:r w:rsidR="00F41B31">
              <w:t>ändrad lydelse</w:t>
            </w:r>
            <w:r w:rsidR="00D670DF">
              <w:t>. Avsnittet</w:t>
            </w:r>
            <w:r w:rsidR="00F41B31">
              <w:t xml:space="preserve"> </w:t>
            </w:r>
            <w:r w:rsidR="00F41B31" w:rsidRPr="007F08AA">
              <w:t>”Landskapsregeringen föreslår att anslag om 500</w:t>
            </w:r>
            <w:r w:rsidR="00D670DF">
              <w:t xml:space="preserve"> </w:t>
            </w:r>
            <w:r w:rsidR="00F41B31" w:rsidRPr="007F08AA">
              <w:t>000 euro tas upp för ett tillfälligt likviditetsstöd. Anslaget har dimensionerats för att kunna täcka Sottunga kommuns kalkylerade likviditetsbrist om ca 240</w:t>
            </w:r>
            <w:r w:rsidR="00D670DF">
              <w:t xml:space="preserve"> </w:t>
            </w:r>
            <w:r w:rsidR="00F41B31" w:rsidRPr="007F08AA">
              <w:t>000 euro under perioden juni till december 2021 samt för eventuella ytterligare ansökningar under året. Stöd till kommun ska beviljas enligt prövning av landskapsregeringen. I anslutning till föreliggande förslag till tilläggsbudget avlämnas ett lagförslag om tillfälligt stöd till kommuner i en ytterst svår ekonomisk situation”</w:t>
            </w:r>
            <w:r w:rsidR="00D670DF">
              <w:t xml:space="preserve"> föreslås ersättas med följande text: </w:t>
            </w:r>
            <w:r w:rsidR="00D670DF" w:rsidRPr="007F08AA">
              <w:t>”Landskapsregeringen föreslår att anslag om 300</w:t>
            </w:r>
            <w:r w:rsidR="009A760D">
              <w:t xml:space="preserve"> </w:t>
            </w:r>
            <w:r w:rsidR="00D670DF" w:rsidRPr="007F08AA">
              <w:t>000 euro tas upp för ett tillfälligt likviditetsstöd. Anslaget har dimensionerats för att kunna täcka Sottunga kommuns kalkylerade likviditetsbrist om ca 240</w:t>
            </w:r>
            <w:r w:rsidR="00D670DF">
              <w:t xml:space="preserve"> </w:t>
            </w:r>
            <w:r w:rsidR="00D670DF" w:rsidRPr="007F08AA">
              <w:t>000 euro under perioden juni till december 2021.”</w:t>
            </w:r>
          </w:p>
          <w:p w14:paraId="34089A64" w14:textId="4F9453BF" w:rsidR="00F41B31" w:rsidRPr="007F08AA" w:rsidRDefault="00F41B31" w:rsidP="00F41B31">
            <w:pPr>
              <w:pStyle w:val="Klam"/>
              <w:ind w:left="0"/>
            </w:pPr>
          </w:p>
          <w:p w14:paraId="3F8763F6" w14:textId="56BB4981" w:rsidR="00F41B31" w:rsidRDefault="00F41B31" w:rsidP="00F41B31">
            <w:pPr>
              <w:pStyle w:val="ANormal"/>
            </w:pPr>
            <w:r w:rsidRPr="00BE5F98">
              <w:t xml:space="preserve">Utskottet föreslår med hänvisning till betänkandets avsnitt om </w:t>
            </w:r>
            <w:r>
              <w:t>kommunernas ekonomi</w:t>
            </w:r>
            <w:r w:rsidRPr="00BE5F98">
              <w:t xml:space="preserve"> att budgetmotion nr </w:t>
            </w:r>
            <w:r>
              <w:t>81</w:t>
            </w:r>
            <w:r w:rsidRPr="00BE5F98">
              <w:t>/</w:t>
            </w:r>
            <w:proofErr w:type="gramStart"/>
            <w:r w:rsidRPr="00BE5F98">
              <w:t>2020-2021</w:t>
            </w:r>
            <w:proofErr w:type="gramEnd"/>
            <w:r w:rsidRPr="00BE5F98">
              <w:t xml:space="preserve"> förkastas. </w:t>
            </w:r>
          </w:p>
          <w:p w14:paraId="69FFB87F" w14:textId="1255C9CA" w:rsidR="00CE3739" w:rsidRDefault="00CE3739" w:rsidP="00F41B31">
            <w:pPr>
              <w:pStyle w:val="ANormal"/>
            </w:pPr>
          </w:p>
          <w:p w14:paraId="0D006B19" w14:textId="2B62FCC6" w:rsidR="00CE3739" w:rsidRDefault="00CE3739" w:rsidP="00CE3739">
            <w:pPr>
              <w:pStyle w:val="ANormal"/>
            </w:pPr>
            <w:r>
              <w:t>V</w:t>
            </w:r>
            <w:r w:rsidRPr="00323F64">
              <w:t xml:space="preserve">ice ordföranden John Holmberg har inlämnat </w:t>
            </w:r>
            <w:r>
              <w:t>en</w:t>
            </w:r>
            <w:r w:rsidRPr="00323F64">
              <w:t xml:space="preserve"> reservation mot </w:t>
            </w:r>
            <w:r>
              <w:t>gällande anslaget</w:t>
            </w:r>
            <w:r w:rsidRPr="00323F64">
              <w:t>.</w:t>
            </w:r>
          </w:p>
          <w:p w14:paraId="002B0235" w14:textId="77777777" w:rsidR="00CE3739" w:rsidRDefault="00CE3739" w:rsidP="00F41B31">
            <w:pPr>
              <w:pStyle w:val="ANormal"/>
            </w:pPr>
          </w:p>
          <w:p w14:paraId="38B99100" w14:textId="41FC73BC" w:rsidR="00F27F3E" w:rsidRDefault="00F27F3E" w:rsidP="00F41B31">
            <w:pPr>
              <w:pStyle w:val="ANormal"/>
            </w:pPr>
          </w:p>
          <w:p w14:paraId="0CF0B8C2" w14:textId="10CCE19D" w:rsidR="00F27F3E" w:rsidRPr="00BE5F98" w:rsidRDefault="00F27F3E" w:rsidP="00F27F3E">
            <w:pPr>
              <w:pStyle w:val="BRubrikA"/>
            </w:pPr>
            <w:r>
              <w:t>SOCIAL- OCH MILJÖAVDELNINGENS FÖRVALTNINGSOMRÅDE</w:t>
            </w:r>
          </w:p>
          <w:p w14:paraId="3AE2C1F2" w14:textId="35082AFE" w:rsidR="003658F9" w:rsidRDefault="00F27F3E" w:rsidP="00F27F3E">
            <w:pPr>
              <w:pStyle w:val="BRubrikB"/>
            </w:pPr>
            <w:r>
              <w:t>Kommunernas socialvårdsområde</w:t>
            </w:r>
          </w:p>
          <w:p w14:paraId="156610D7" w14:textId="08480550" w:rsidR="00F27F3E" w:rsidRDefault="00F27F3E" w:rsidP="00F27F3E">
            <w:pPr>
              <w:pStyle w:val="BRubrikB"/>
            </w:pPr>
            <w:r>
              <w:t>Kostnadsbaserade landskapsandelar och stöd inom socialvårdsområdet (F)</w:t>
            </w:r>
          </w:p>
          <w:p w14:paraId="47DD1B01" w14:textId="36A8BA80" w:rsidR="00A425C7" w:rsidRDefault="00F27F3E" w:rsidP="004108E7">
            <w:pPr>
              <w:pStyle w:val="ANormal"/>
              <w:rPr>
                <w:bCs/>
              </w:rPr>
            </w:pPr>
            <w:r>
              <w:t xml:space="preserve">I </w:t>
            </w:r>
            <w:proofErr w:type="spellStart"/>
            <w:r>
              <w:t>ltl</w:t>
            </w:r>
            <w:proofErr w:type="spellEnd"/>
            <w:r>
              <w:t xml:space="preserve"> Nina Fellmans m.fl. budgetmotion </w:t>
            </w:r>
            <w:r w:rsidRPr="00794255">
              <w:t>B</w:t>
            </w:r>
            <w:r>
              <w:t>M nr 81/</w:t>
            </w:r>
            <w:proofErr w:type="gramStart"/>
            <w:r>
              <w:t>2020-2021</w:t>
            </w:r>
            <w:proofErr w:type="gramEnd"/>
            <w:r>
              <w:t xml:space="preserve"> föreslås att anslaget sänks med 398 000 euro och att motiveringen får ändrad lydelse</w:t>
            </w:r>
            <w:r w:rsidR="004108E7">
              <w:t xml:space="preserve"> sålunda att</w:t>
            </w:r>
            <w:r w:rsidR="004108E7" w:rsidRPr="00962677">
              <w:rPr>
                <w:bCs/>
              </w:rPr>
              <w:t xml:space="preserve"> hänvisning</w:t>
            </w:r>
            <w:r w:rsidR="004108E7">
              <w:rPr>
                <w:bCs/>
              </w:rPr>
              <w:t>en</w:t>
            </w:r>
            <w:r w:rsidR="004108E7" w:rsidRPr="00962677">
              <w:rPr>
                <w:bCs/>
              </w:rPr>
              <w:t xml:space="preserve"> till </w:t>
            </w:r>
          </w:p>
          <w:p w14:paraId="5CD0EAD2" w14:textId="0861C82A" w:rsidR="004108E7" w:rsidRDefault="004108E7" w:rsidP="004108E7">
            <w:pPr>
              <w:pStyle w:val="ANormal"/>
              <w:rPr>
                <w:bCs/>
              </w:rPr>
            </w:pPr>
            <w:r w:rsidRPr="00962677">
              <w:rPr>
                <w:bCs/>
              </w:rPr>
              <w:t>landskapsandelar för äldreomsorgen stryks.</w:t>
            </w:r>
          </w:p>
          <w:p w14:paraId="0D5142DE" w14:textId="77777777" w:rsidR="009A760D" w:rsidRDefault="009A760D" w:rsidP="004108E7">
            <w:pPr>
              <w:pStyle w:val="ANormal"/>
            </w:pPr>
          </w:p>
          <w:p w14:paraId="282DABE3" w14:textId="02078F4B" w:rsidR="004108E7" w:rsidRDefault="004108E7" w:rsidP="004108E7">
            <w:pPr>
              <w:pStyle w:val="ANormal"/>
            </w:pPr>
            <w:r w:rsidRPr="00BE5F98">
              <w:t xml:space="preserve">Utskottet föreslår med hänvisning till betänkandets avsnitt om </w:t>
            </w:r>
            <w:r>
              <w:t>kommunernas ekonomi</w:t>
            </w:r>
            <w:r w:rsidRPr="00BE5F98">
              <w:t xml:space="preserve"> att budgetmotion nr </w:t>
            </w:r>
            <w:r>
              <w:t>81</w:t>
            </w:r>
            <w:r w:rsidRPr="00BE5F98">
              <w:t>/</w:t>
            </w:r>
            <w:proofErr w:type="gramStart"/>
            <w:r w:rsidRPr="00BE5F98">
              <w:t>2020-2021</w:t>
            </w:r>
            <w:proofErr w:type="gramEnd"/>
            <w:r w:rsidRPr="00BE5F98">
              <w:t xml:space="preserve"> förkastas. </w:t>
            </w:r>
          </w:p>
          <w:p w14:paraId="7710D050" w14:textId="662289FE" w:rsidR="009A760D" w:rsidRDefault="009A760D" w:rsidP="004108E7">
            <w:pPr>
              <w:pStyle w:val="ANormal"/>
            </w:pPr>
          </w:p>
          <w:p w14:paraId="750720C1" w14:textId="77777777" w:rsidR="009A760D" w:rsidRDefault="009A760D" w:rsidP="009A760D">
            <w:pPr>
              <w:pStyle w:val="ANormal"/>
            </w:pPr>
            <w:proofErr w:type="spellStart"/>
            <w:r w:rsidRPr="00323F64">
              <w:t>Ltl</w:t>
            </w:r>
            <w:proofErr w:type="spellEnd"/>
            <w:r w:rsidRPr="00323F64">
              <w:t xml:space="preserve"> Nina Fellman har inlämnat </w:t>
            </w:r>
            <w:r>
              <w:t>en</w:t>
            </w:r>
            <w:r w:rsidRPr="00323F64">
              <w:t xml:space="preserve"> reservation </w:t>
            </w:r>
            <w:r>
              <w:t>gällande anslaget</w:t>
            </w:r>
            <w:r w:rsidRPr="00323F64">
              <w:t>.</w:t>
            </w:r>
          </w:p>
          <w:p w14:paraId="5614BF98" w14:textId="77777777" w:rsidR="009A760D" w:rsidRDefault="009A760D" w:rsidP="004108E7">
            <w:pPr>
              <w:pStyle w:val="ANormal"/>
            </w:pPr>
          </w:p>
          <w:p w14:paraId="65F5F8FA" w14:textId="77777777" w:rsidR="004108E7" w:rsidRDefault="004108E7" w:rsidP="004108E7">
            <w:pPr>
              <w:pStyle w:val="ANormal"/>
              <w:rPr>
                <w:bCs/>
              </w:rPr>
            </w:pPr>
          </w:p>
          <w:p w14:paraId="4E007B18" w14:textId="528E3696" w:rsidR="00F27F3E" w:rsidRDefault="004108E7" w:rsidP="004108E7">
            <w:pPr>
              <w:pStyle w:val="BRubrikA"/>
            </w:pPr>
            <w:r>
              <w:lastRenderedPageBreak/>
              <w:t>UTBILDNINGS- OCH KULTURAVDELNINGENS FÖRVALTNINGSOMRÅDE</w:t>
            </w:r>
          </w:p>
          <w:p w14:paraId="25EAB376" w14:textId="2122B536" w:rsidR="00F27F3E" w:rsidRPr="004108E7" w:rsidRDefault="004108E7" w:rsidP="004108E7">
            <w:pPr>
              <w:pStyle w:val="BRubrikB"/>
            </w:pPr>
            <w:r>
              <w:t>Landskapsandelar och stöd för grundskolan</w:t>
            </w:r>
          </w:p>
          <w:p w14:paraId="5D4E61E2" w14:textId="731881DF" w:rsidR="004108E7" w:rsidRPr="004108E7" w:rsidRDefault="004108E7" w:rsidP="004108E7">
            <w:pPr>
              <w:pStyle w:val="BRubrikB"/>
            </w:pPr>
            <w:r>
              <w:t xml:space="preserve">Landskapsandelar för grundskolan och stöd för undervisning (F) </w:t>
            </w:r>
          </w:p>
          <w:p w14:paraId="2F80B9C3" w14:textId="309A66C9" w:rsidR="004108E7" w:rsidRDefault="004108E7" w:rsidP="004108E7">
            <w:pPr>
              <w:pStyle w:val="ANormal"/>
              <w:rPr>
                <w:bCs/>
              </w:rPr>
            </w:pPr>
            <w:r>
              <w:t xml:space="preserve">I </w:t>
            </w:r>
            <w:proofErr w:type="spellStart"/>
            <w:r>
              <w:t>ltl</w:t>
            </w:r>
            <w:proofErr w:type="spellEnd"/>
            <w:r>
              <w:t xml:space="preserve"> Nina Fellmans m.fl. budgetmotion </w:t>
            </w:r>
            <w:r w:rsidRPr="00794255">
              <w:t>B</w:t>
            </w:r>
            <w:r>
              <w:t>M nr 81/</w:t>
            </w:r>
            <w:proofErr w:type="gramStart"/>
            <w:r>
              <w:t>2020-2021</w:t>
            </w:r>
            <w:proofErr w:type="gramEnd"/>
            <w:r>
              <w:t xml:space="preserve"> föreslås att anslaget stryks</w:t>
            </w:r>
            <w:r w:rsidR="000956E5">
              <w:t>.</w:t>
            </w:r>
          </w:p>
          <w:p w14:paraId="78634B0C" w14:textId="6CE658FE" w:rsidR="004108E7" w:rsidRDefault="004108E7" w:rsidP="004108E7">
            <w:pPr>
              <w:pStyle w:val="ANormal"/>
            </w:pPr>
            <w:r w:rsidRPr="00BE5F98">
              <w:t xml:space="preserve">Utskottet föreslår med hänvisning till betänkandets avsnitt om </w:t>
            </w:r>
            <w:r>
              <w:t>kommunernas ekonomi</w:t>
            </w:r>
            <w:r w:rsidRPr="00BE5F98">
              <w:t xml:space="preserve"> att budgetmotion nr </w:t>
            </w:r>
            <w:r>
              <w:t>81</w:t>
            </w:r>
            <w:r w:rsidRPr="00BE5F98">
              <w:t>/</w:t>
            </w:r>
            <w:proofErr w:type="gramStart"/>
            <w:r w:rsidRPr="00BE5F98">
              <w:t>2020-2021</w:t>
            </w:r>
            <w:proofErr w:type="gramEnd"/>
            <w:r w:rsidRPr="00BE5F98">
              <w:t xml:space="preserve"> förkastas. </w:t>
            </w:r>
          </w:p>
          <w:p w14:paraId="5BF1022E" w14:textId="47ED8CEE" w:rsidR="00A425C7" w:rsidRDefault="00A425C7" w:rsidP="004108E7">
            <w:pPr>
              <w:pStyle w:val="ANormal"/>
            </w:pPr>
          </w:p>
          <w:p w14:paraId="7E4BCED6" w14:textId="57DF3029" w:rsidR="00A425C7" w:rsidRDefault="00A425C7" w:rsidP="00A425C7">
            <w:pPr>
              <w:pStyle w:val="ANormal"/>
            </w:pPr>
            <w:proofErr w:type="spellStart"/>
            <w:r w:rsidRPr="00323F64">
              <w:t>Ltl</w:t>
            </w:r>
            <w:proofErr w:type="spellEnd"/>
            <w:r w:rsidRPr="00323F64">
              <w:t xml:space="preserve"> Nina Fellman har inlämnat </w:t>
            </w:r>
            <w:r>
              <w:t>en</w:t>
            </w:r>
            <w:r w:rsidRPr="00323F64">
              <w:t xml:space="preserve"> reservation </w:t>
            </w:r>
            <w:r>
              <w:t>gällande anslaget</w:t>
            </w:r>
            <w:r w:rsidRPr="00323F64">
              <w:t>.</w:t>
            </w:r>
          </w:p>
          <w:p w14:paraId="7F4467B7" w14:textId="77777777" w:rsidR="00A425C7" w:rsidRDefault="00A425C7" w:rsidP="004108E7">
            <w:pPr>
              <w:pStyle w:val="ANormal"/>
            </w:pPr>
          </w:p>
          <w:p w14:paraId="5ED6347A" w14:textId="77777777" w:rsidR="000956E5" w:rsidRDefault="000956E5" w:rsidP="00F41B31">
            <w:pPr>
              <w:pStyle w:val="BRubrikA"/>
            </w:pPr>
          </w:p>
          <w:p w14:paraId="7EBB79A0" w14:textId="0AC3F6AD" w:rsidR="000956E5" w:rsidRDefault="000956E5" w:rsidP="00F41B31">
            <w:pPr>
              <w:pStyle w:val="BRubrikA"/>
            </w:pPr>
          </w:p>
          <w:p w14:paraId="1ADB067E" w14:textId="3E437585" w:rsidR="00D670DF" w:rsidRDefault="00D670DF" w:rsidP="00D670DF">
            <w:pPr>
              <w:pStyle w:val="BudgetInkUtg"/>
            </w:pPr>
            <w:r>
              <w:t>INVESTERINGAR, LÅN OCH ÖVRIGA FINANSINVESTERINGAR</w:t>
            </w:r>
          </w:p>
          <w:p w14:paraId="270865CC" w14:textId="77777777" w:rsidR="000956E5" w:rsidRDefault="000956E5" w:rsidP="00F41B31">
            <w:pPr>
              <w:pStyle w:val="BRubrikA"/>
            </w:pPr>
          </w:p>
          <w:p w14:paraId="1ECC1AE3" w14:textId="717DF469" w:rsidR="003658F9" w:rsidRDefault="00D670DF" w:rsidP="00D670DF">
            <w:pPr>
              <w:pStyle w:val="BRubrikA"/>
            </w:pPr>
            <w:r>
              <w:t>INFRASTRUKTURAVDELNINGENS FÖRVALTNINGSOMRÅDE</w:t>
            </w:r>
          </w:p>
          <w:p w14:paraId="40E673D3" w14:textId="77777777" w:rsidR="00D670DF" w:rsidRDefault="00D670DF" w:rsidP="00D670DF">
            <w:pPr>
              <w:pStyle w:val="BRubrikB"/>
            </w:pPr>
            <w:r>
              <w:t>Kostnader för sjötrafik</w:t>
            </w:r>
          </w:p>
          <w:p w14:paraId="58F53E7D" w14:textId="77777777" w:rsidR="00D670DF" w:rsidRDefault="00D670DF" w:rsidP="00D670DF">
            <w:pPr>
              <w:pStyle w:val="BRubrikB"/>
            </w:pPr>
            <w:r>
              <w:t>Fartygs- och färjeinvesteringar (R)</w:t>
            </w:r>
          </w:p>
          <w:p w14:paraId="1A1A9C67" w14:textId="0115A985" w:rsidR="00D670DF" w:rsidRDefault="00D670DF" w:rsidP="00D670DF">
            <w:pPr>
              <w:pStyle w:val="ANormal"/>
            </w:pPr>
            <w:r>
              <w:t xml:space="preserve">I </w:t>
            </w:r>
            <w:proofErr w:type="spellStart"/>
            <w:r>
              <w:t>ltl</w:t>
            </w:r>
            <w:proofErr w:type="spellEnd"/>
            <w:r>
              <w:t xml:space="preserve"> Camilla Gunells m.fl. budgetmotion </w:t>
            </w:r>
            <w:r w:rsidRPr="00794255">
              <w:t>B</w:t>
            </w:r>
            <w:r>
              <w:t>M nr 85/</w:t>
            </w:r>
            <w:proofErr w:type="gramStart"/>
            <w:r>
              <w:t>2020-2021</w:t>
            </w:r>
            <w:proofErr w:type="gramEnd"/>
            <w:r>
              <w:t xml:space="preserve"> föreslås att motiveringen ändras till följande lydelse</w:t>
            </w:r>
            <w:r w:rsidRPr="001E3C7B">
              <w:t>:</w:t>
            </w:r>
            <w:r>
              <w:t xml:space="preserve"> L</w:t>
            </w:r>
            <w:r w:rsidRPr="00962677">
              <w:t xml:space="preserve">agtinget beviljar </w:t>
            </w:r>
            <w:r>
              <w:t xml:space="preserve">inte </w:t>
            </w:r>
            <w:r w:rsidRPr="00962677">
              <w:t xml:space="preserve">en fullmakt för inköp av dieseldrivet fartyg för 4 miljoner euro </w:t>
            </w:r>
            <w:r>
              <w:t xml:space="preserve">innan </w:t>
            </w:r>
            <w:r w:rsidRPr="00962677">
              <w:t xml:space="preserve">landskapsregeringen </w:t>
            </w:r>
            <w:r>
              <w:t xml:space="preserve">presenterat </w:t>
            </w:r>
            <w:r w:rsidRPr="00962677">
              <w:t>en helhetslösning för sjötrafikens omläggning och omställning till fossilfria trafiksystem.</w:t>
            </w:r>
          </w:p>
          <w:p w14:paraId="5114FFFF" w14:textId="348149E2" w:rsidR="00D670DF" w:rsidRDefault="00D670DF" w:rsidP="00D670DF">
            <w:pPr>
              <w:pStyle w:val="ANormal"/>
            </w:pPr>
          </w:p>
          <w:p w14:paraId="5FDD5C76" w14:textId="758E6E01" w:rsidR="00D670DF" w:rsidRDefault="00D670DF" w:rsidP="00D670DF">
            <w:pPr>
              <w:pStyle w:val="ANormal"/>
            </w:pPr>
            <w:r w:rsidRPr="00BE5F98">
              <w:t xml:space="preserve">Utskottet föreslår med hänvisning till betänkandets avsnitt om </w:t>
            </w:r>
            <w:r>
              <w:t>skärgårdstrafiken</w:t>
            </w:r>
            <w:r w:rsidRPr="00BE5F98">
              <w:t xml:space="preserve"> att budgetmotion nr </w:t>
            </w:r>
            <w:r>
              <w:t>8</w:t>
            </w:r>
            <w:r w:rsidR="00E532CB">
              <w:t>5</w:t>
            </w:r>
            <w:r w:rsidRPr="00BE5F98">
              <w:t>/</w:t>
            </w:r>
            <w:proofErr w:type="gramStart"/>
            <w:r w:rsidRPr="00BE5F98">
              <w:t>2020-2021</w:t>
            </w:r>
            <w:proofErr w:type="gramEnd"/>
            <w:r w:rsidRPr="00BE5F98">
              <w:t xml:space="preserve"> förkastas. </w:t>
            </w:r>
          </w:p>
          <w:p w14:paraId="5EFC2B8E" w14:textId="77777777" w:rsidR="00D670DF" w:rsidRDefault="00D670DF" w:rsidP="00D670DF">
            <w:pPr>
              <w:pStyle w:val="ANormal"/>
            </w:pPr>
          </w:p>
          <w:p w14:paraId="5AB6265B" w14:textId="5164A6B0" w:rsidR="00096902" w:rsidRPr="00096902" w:rsidRDefault="00096902" w:rsidP="00096902">
            <w:pPr>
              <w:pStyle w:val="ANormal"/>
            </w:pPr>
            <w:r w:rsidRPr="00096902">
              <w:t xml:space="preserve">I </w:t>
            </w:r>
            <w:proofErr w:type="spellStart"/>
            <w:r w:rsidRPr="00096902">
              <w:t>ltl</w:t>
            </w:r>
            <w:proofErr w:type="spellEnd"/>
            <w:r w:rsidRPr="00096902">
              <w:t xml:space="preserve"> Rainer Juslins m.fl. budgetmotion BM nr 104/</w:t>
            </w:r>
            <w:proofErr w:type="gramStart"/>
            <w:r w:rsidRPr="00096902">
              <w:t>2020-2021</w:t>
            </w:r>
            <w:proofErr w:type="gramEnd"/>
            <w:r w:rsidRPr="00096902">
              <w:t xml:space="preserve"> föreslås att </w:t>
            </w:r>
            <w:r w:rsidR="00BF7800">
              <w:t xml:space="preserve">avsnittet ”Fullmakt” i </w:t>
            </w:r>
            <w:r w:rsidRPr="00096902">
              <w:t>motiveringen erhåller följande tillägg: ”Med uppgraderingen av skärgårdsflottan på Norra linjen och förflyttning av M/S Viggen till Södra linjen avser landskapsregeringen säkerställa trafikförsörjningen i skärgården på minst dagens nivå eller t.o.m. högre genom att inga inskränkningar görs i vare sig tidtabeller eller rutter inklusive invikningar till mellanhamnar. Landskapsregeringen avser senare presentera en plan på hur den sammantagna logistiken inom skärgårdstrafiken ska utvecklas under de närmaste åren för att uppnå ökad hållbarhet och kostnadseffektivitet i trafiken. I detta syfte är fortsatta undersökningar för framtagande av underlag för att bygga en fast förbindelse till Föglö avgörande varför landskapsregeringen i nästa tilläggsbudget avser inkomma med äskande av anslag för fortsatta undersökningar som ska verkställas utan dröjsmål. Dessa är nödvändiga för att kunna ta fram den efterfrågade planen för den framtida skärgårdstrafiken.”</w:t>
            </w:r>
          </w:p>
          <w:p w14:paraId="7C74B95C" w14:textId="5EF64515" w:rsidR="00D670DF" w:rsidRDefault="00D670DF" w:rsidP="00D670DF">
            <w:pPr>
              <w:pStyle w:val="BRubrikB"/>
            </w:pPr>
          </w:p>
          <w:p w14:paraId="2FBBA7BA" w14:textId="7E59E3E8" w:rsidR="00096902" w:rsidRDefault="00096902" w:rsidP="00096902">
            <w:pPr>
              <w:pStyle w:val="ANormal"/>
            </w:pPr>
            <w:r w:rsidRPr="00BE5F98">
              <w:t xml:space="preserve">Utskottet föreslår med hänvisning till betänkandets avsnitt om </w:t>
            </w:r>
            <w:r>
              <w:t>skärgårdstrafiken</w:t>
            </w:r>
            <w:r w:rsidRPr="00BE5F98">
              <w:t xml:space="preserve"> att budgetmotion nr </w:t>
            </w:r>
            <w:r>
              <w:t>104</w:t>
            </w:r>
            <w:r w:rsidRPr="00BE5F98">
              <w:t>/</w:t>
            </w:r>
            <w:proofErr w:type="gramStart"/>
            <w:r w:rsidRPr="00BE5F98">
              <w:t>2020-2021</w:t>
            </w:r>
            <w:proofErr w:type="gramEnd"/>
            <w:r w:rsidRPr="00BE5F98">
              <w:t xml:space="preserve"> förkastas. </w:t>
            </w:r>
          </w:p>
          <w:p w14:paraId="17DDDB9F" w14:textId="2DADB7E6" w:rsidR="00D670DF" w:rsidRPr="00D670DF" w:rsidRDefault="00D670DF" w:rsidP="00D670DF">
            <w:pPr>
              <w:pStyle w:val="BRubrikB"/>
            </w:pPr>
          </w:p>
        </w:tc>
      </w:tr>
      <w:tr w:rsidR="000956E5" w14:paraId="0383BCF4" w14:textId="77777777" w:rsidTr="00464BDE">
        <w:trPr>
          <w:gridBefore w:val="1"/>
          <w:gridAfter w:val="2"/>
          <w:wBefore w:w="57" w:type="dxa"/>
          <w:wAfter w:w="5507" w:type="dxa"/>
          <w:trHeight w:val="20"/>
        </w:trPr>
        <w:tc>
          <w:tcPr>
            <w:tcW w:w="1197" w:type="dxa"/>
            <w:gridSpan w:val="2"/>
            <w:tcBorders>
              <w:left w:val="nil"/>
              <w:right w:val="nil"/>
            </w:tcBorders>
            <w:noWrap/>
            <w:tcMar>
              <w:top w:w="15" w:type="dxa"/>
              <w:left w:w="15" w:type="dxa"/>
              <w:bottom w:w="0" w:type="dxa"/>
              <w:right w:w="15" w:type="dxa"/>
            </w:tcMar>
          </w:tcPr>
          <w:p w14:paraId="51B7C326" w14:textId="543287EF" w:rsidR="000956E5" w:rsidRPr="00794255" w:rsidRDefault="000956E5" w:rsidP="00F41B31">
            <w:pPr>
              <w:pStyle w:val="BRubrikB"/>
            </w:pPr>
          </w:p>
        </w:tc>
      </w:tr>
    </w:tbl>
    <w:p w14:paraId="27D72B64" w14:textId="77777777" w:rsidR="008E5F70" w:rsidRDefault="008E5F70">
      <w:pPr>
        <w:pStyle w:val="RubrikA"/>
      </w:pPr>
      <w:bookmarkStart w:id="29" w:name="_Toc529800936"/>
      <w:bookmarkStart w:id="30" w:name="_Toc73024106"/>
      <w:r>
        <w:t>Ärendets behandling</w:t>
      </w:r>
      <w:bookmarkEnd w:id="29"/>
      <w:bookmarkEnd w:id="30"/>
    </w:p>
    <w:p w14:paraId="04A851E1" w14:textId="77777777" w:rsidR="008E5F70" w:rsidRDefault="008E5F70">
      <w:pPr>
        <w:pStyle w:val="Rubrikmellanrum"/>
      </w:pPr>
    </w:p>
    <w:p w14:paraId="40B66BD1" w14:textId="4A14E161" w:rsidR="002E218E" w:rsidRPr="002E218E" w:rsidRDefault="002E218E" w:rsidP="002E218E">
      <w:pPr>
        <w:pStyle w:val="ANormal"/>
        <w:rPr>
          <w:color w:val="000000"/>
        </w:rPr>
      </w:pPr>
      <w:r w:rsidRPr="002E218E">
        <w:rPr>
          <w:color w:val="000000"/>
        </w:rPr>
        <w:t xml:space="preserve">Lagtinget har den </w:t>
      </w:r>
      <w:r w:rsidRPr="003417F4">
        <w:rPr>
          <w:color w:val="000000"/>
        </w:rPr>
        <w:t>1</w:t>
      </w:r>
      <w:r w:rsidR="003417F4" w:rsidRPr="003417F4">
        <w:rPr>
          <w:color w:val="000000"/>
        </w:rPr>
        <w:t>2</w:t>
      </w:r>
      <w:r w:rsidRPr="003417F4">
        <w:rPr>
          <w:color w:val="000000"/>
        </w:rPr>
        <w:t xml:space="preserve"> maj 2021 </w:t>
      </w:r>
      <w:proofErr w:type="spellStart"/>
      <w:r w:rsidRPr="003417F4">
        <w:rPr>
          <w:color w:val="000000"/>
        </w:rPr>
        <w:t>inbegärt</w:t>
      </w:r>
      <w:proofErr w:type="spellEnd"/>
      <w:r w:rsidRPr="002E218E">
        <w:rPr>
          <w:color w:val="000000"/>
        </w:rPr>
        <w:t xml:space="preserve"> finans- och näringsutskottets yttrande över förslaget till </w:t>
      </w:r>
      <w:r w:rsidR="00BF7800">
        <w:rPr>
          <w:color w:val="000000"/>
        </w:rPr>
        <w:t xml:space="preserve">andra </w:t>
      </w:r>
      <w:r w:rsidRPr="002E218E">
        <w:rPr>
          <w:color w:val="000000"/>
        </w:rPr>
        <w:t>tilläggsbudget.</w:t>
      </w:r>
    </w:p>
    <w:p w14:paraId="31531182" w14:textId="717370B8" w:rsidR="002E218E" w:rsidRPr="002E218E" w:rsidRDefault="002E218E" w:rsidP="002E218E">
      <w:pPr>
        <w:pStyle w:val="ANormal"/>
        <w:rPr>
          <w:color w:val="000000"/>
        </w:rPr>
      </w:pPr>
      <w:r w:rsidRPr="002E218E">
        <w:rPr>
          <w:color w:val="000000"/>
        </w:rPr>
        <w:lastRenderedPageBreak/>
        <w:tab/>
        <w:t xml:space="preserve">Utskottet har </w:t>
      </w:r>
      <w:r w:rsidR="00BF7800">
        <w:rPr>
          <w:color w:val="000000"/>
        </w:rPr>
        <w:t>beslutat</w:t>
      </w:r>
      <w:r w:rsidRPr="002E218E">
        <w:rPr>
          <w:color w:val="000000"/>
        </w:rPr>
        <w:t xml:space="preserve"> att sambehandla tilläggsbudgeten, </w:t>
      </w:r>
      <w:r w:rsidR="00F53452">
        <w:rPr>
          <w:color w:val="000000"/>
        </w:rPr>
        <w:t xml:space="preserve">budgetmotionerna, </w:t>
      </w:r>
      <w:r w:rsidRPr="002E218E">
        <w:rPr>
          <w:color w:val="000000"/>
        </w:rPr>
        <w:t>meddelandet och åtgärdsmotionen.</w:t>
      </w:r>
    </w:p>
    <w:p w14:paraId="3B217822" w14:textId="77777777" w:rsidR="008E5F70" w:rsidRDefault="008E5F70">
      <w:pPr>
        <w:pStyle w:val="ANormal"/>
      </w:pPr>
    </w:p>
    <w:p w14:paraId="0E0A8DF1" w14:textId="77777777" w:rsidR="008E5F70" w:rsidRDefault="008E5F70">
      <w:pPr>
        <w:pStyle w:val="RubrikB"/>
      </w:pPr>
      <w:bookmarkStart w:id="31" w:name="_Toc27797204"/>
      <w:bookmarkStart w:id="32" w:name="_Toc59866783"/>
      <w:bookmarkStart w:id="33" w:name="_Toc73024107"/>
      <w:r>
        <w:t>Motioner</w:t>
      </w:r>
      <w:bookmarkEnd w:id="31"/>
      <w:bookmarkEnd w:id="32"/>
      <w:bookmarkEnd w:id="33"/>
    </w:p>
    <w:p w14:paraId="45F40502" w14:textId="77777777" w:rsidR="008E5F70" w:rsidRDefault="008E5F70">
      <w:pPr>
        <w:pStyle w:val="Rubrikmellanrum"/>
      </w:pPr>
    </w:p>
    <w:p w14:paraId="0D49D122" w14:textId="77777777" w:rsidR="00C7187B" w:rsidRDefault="008E5F70" w:rsidP="00C7187B">
      <w:pPr>
        <w:pStyle w:val="ANormal"/>
      </w:pPr>
      <w:r>
        <w:t>I</w:t>
      </w:r>
      <w:r w:rsidR="00497526">
        <w:t xml:space="preserve"> anslutning till budgetförslaget</w:t>
      </w:r>
      <w:r>
        <w:t xml:space="preserve"> har uts</w:t>
      </w:r>
      <w:r w:rsidR="00497526">
        <w:t>kottet behandlat följande budget</w:t>
      </w:r>
      <w:r>
        <w:t>motioner:</w:t>
      </w:r>
      <w:bookmarkStart w:id="34" w:name="_Toc72737980"/>
    </w:p>
    <w:p w14:paraId="10318C71" w14:textId="77777777" w:rsidR="00C7187B" w:rsidRPr="008F6F3D" w:rsidRDefault="00CD2653" w:rsidP="008B5831">
      <w:pPr>
        <w:pStyle w:val="ANormal"/>
        <w:ind w:left="283"/>
        <w:rPr>
          <w:b/>
          <w:bCs/>
          <w:szCs w:val="22"/>
        </w:rPr>
      </w:pPr>
      <w:r w:rsidRPr="008F6F3D">
        <w:rPr>
          <w:b/>
          <w:bCs/>
          <w:szCs w:val="22"/>
        </w:rPr>
        <w:t>Helhetsreform för kommunerna</w:t>
      </w:r>
      <w:bookmarkStart w:id="35" w:name="_Toc72737981"/>
      <w:bookmarkEnd w:id="34"/>
    </w:p>
    <w:p w14:paraId="1A659AED" w14:textId="7DF8CD57" w:rsidR="00C7187B" w:rsidRDefault="009E50C1" w:rsidP="008B5831">
      <w:pPr>
        <w:pStyle w:val="ANormal"/>
        <w:ind w:left="283"/>
        <w:rPr>
          <w:szCs w:val="22"/>
        </w:rPr>
      </w:pPr>
      <w:proofErr w:type="spellStart"/>
      <w:r>
        <w:rPr>
          <w:szCs w:val="22"/>
        </w:rPr>
        <w:t>Ltl</w:t>
      </w:r>
      <w:proofErr w:type="spellEnd"/>
      <w:r>
        <w:rPr>
          <w:szCs w:val="22"/>
        </w:rPr>
        <w:t xml:space="preserve"> Nina Fellmans m.fl. budgetmotion </w:t>
      </w:r>
      <w:r w:rsidR="00CD2653" w:rsidRPr="00CD2653">
        <w:rPr>
          <w:szCs w:val="22"/>
        </w:rPr>
        <w:t>B</w:t>
      </w:r>
      <w:r w:rsidR="00E3001A">
        <w:rPr>
          <w:szCs w:val="22"/>
        </w:rPr>
        <w:t>M</w:t>
      </w:r>
      <w:r w:rsidR="00CD2653" w:rsidRPr="00CD2653">
        <w:rPr>
          <w:szCs w:val="22"/>
        </w:rPr>
        <w:t xml:space="preserve"> 81/</w:t>
      </w:r>
      <w:proofErr w:type="gramStart"/>
      <w:r w:rsidR="00CD2653" w:rsidRPr="00CD2653">
        <w:rPr>
          <w:szCs w:val="22"/>
        </w:rPr>
        <w:t>2020-2021</w:t>
      </w:r>
      <w:bookmarkStart w:id="36" w:name="_Toc72737982"/>
      <w:bookmarkEnd w:id="35"/>
      <w:proofErr w:type="gramEnd"/>
    </w:p>
    <w:p w14:paraId="6BAA192B" w14:textId="119EF690" w:rsidR="00C7187B" w:rsidRPr="008F6F3D" w:rsidRDefault="00C7187B" w:rsidP="008B5831">
      <w:pPr>
        <w:pStyle w:val="ANormal"/>
        <w:ind w:left="283"/>
        <w:rPr>
          <w:b/>
          <w:bCs/>
          <w:i/>
          <w:iCs/>
          <w:szCs w:val="22"/>
        </w:rPr>
      </w:pPr>
      <w:r w:rsidRPr="008F6F3D">
        <w:rPr>
          <w:b/>
          <w:bCs/>
          <w:szCs w:val="22"/>
        </w:rPr>
        <w:t>En progressiv reformagenda</w:t>
      </w:r>
      <w:bookmarkEnd w:id="36"/>
    </w:p>
    <w:p w14:paraId="1110F399" w14:textId="137D5157" w:rsidR="00E3001A" w:rsidRDefault="009E50C1" w:rsidP="008B5831">
      <w:pPr>
        <w:ind w:left="283"/>
        <w:rPr>
          <w:sz w:val="22"/>
          <w:szCs w:val="22"/>
        </w:rPr>
      </w:pPr>
      <w:bookmarkStart w:id="37" w:name="_Toc72737983"/>
      <w:proofErr w:type="spellStart"/>
      <w:r w:rsidRPr="009E50C1">
        <w:rPr>
          <w:sz w:val="22"/>
          <w:szCs w:val="20"/>
        </w:rPr>
        <w:t>Ltl</w:t>
      </w:r>
      <w:proofErr w:type="spellEnd"/>
      <w:r w:rsidRPr="009E50C1">
        <w:rPr>
          <w:sz w:val="22"/>
          <w:szCs w:val="20"/>
        </w:rPr>
        <w:t xml:space="preserve"> Nina Fellmans m.fl. budgetmotion</w:t>
      </w:r>
      <w:r w:rsidRPr="00C7187B">
        <w:rPr>
          <w:sz w:val="22"/>
          <w:szCs w:val="22"/>
        </w:rPr>
        <w:t xml:space="preserve"> </w:t>
      </w:r>
      <w:r w:rsidR="00C7187B" w:rsidRPr="00C7187B">
        <w:rPr>
          <w:sz w:val="22"/>
          <w:szCs w:val="22"/>
        </w:rPr>
        <w:t>B</w:t>
      </w:r>
      <w:r w:rsidR="00E3001A">
        <w:rPr>
          <w:sz w:val="22"/>
          <w:szCs w:val="22"/>
        </w:rPr>
        <w:t>M</w:t>
      </w:r>
      <w:r w:rsidR="00C7187B" w:rsidRPr="00C7187B">
        <w:rPr>
          <w:sz w:val="22"/>
          <w:szCs w:val="22"/>
        </w:rPr>
        <w:t xml:space="preserve"> 82/</w:t>
      </w:r>
      <w:proofErr w:type="gramStart"/>
      <w:r w:rsidR="00C7187B" w:rsidRPr="00C7187B">
        <w:rPr>
          <w:sz w:val="22"/>
          <w:szCs w:val="22"/>
        </w:rPr>
        <w:t>2020-2021</w:t>
      </w:r>
      <w:bookmarkEnd w:id="37"/>
      <w:proofErr w:type="gramEnd"/>
    </w:p>
    <w:p w14:paraId="0AF4A6D8" w14:textId="77777777" w:rsidR="00E3001A" w:rsidRPr="008F6F3D" w:rsidRDefault="00E3001A" w:rsidP="008B5831">
      <w:pPr>
        <w:ind w:left="283"/>
        <w:rPr>
          <w:b/>
          <w:bCs/>
          <w:sz w:val="22"/>
          <w:szCs w:val="22"/>
        </w:rPr>
      </w:pPr>
      <w:r w:rsidRPr="008F6F3D">
        <w:rPr>
          <w:b/>
          <w:bCs/>
          <w:sz w:val="22"/>
          <w:szCs w:val="22"/>
        </w:rPr>
        <w:t>Spara inte på Ålands hälso- och sjukvård</w:t>
      </w:r>
    </w:p>
    <w:p w14:paraId="6F4BF6E3" w14:textId="27C60721"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Camilla Gunell</w:t>
      </w:r>
      <w:r w:rsidRPr="009E50C1">
        <w:rPr>
          <w:sz w:val="22"/>
          <w:szCs w:val="20"/>
        </w:rPr>
        <w:t>s m.fl. budgetmotion</w:t>
      </w:r>
      <w:r w:rsidRPr="009E50C1">
        <w:rPr>
          <w:sz w:val="20"/>
          <w:szCs w:val="20"/>
        </w:rPr>
        <w:t xml:space="preserve"> </w:t>
      </w:r>
      <w:r w:rsidR="00E3001A" w:rsidRPr="00E3001A">
        <w:rPr>
          <w:sz w:val="22"/>
          <w:szCs w:val="22"/>
        </w:rPr>
        <w:t>B</w:t>
      </w:r>
      <w:r w:rsidR="00E3001A">
        <w:rPr>
          <w:sz w:val="22"/>
          <w:szCs w:val="22"/>
        </w:rPr>
        <w:t>M</w:t>
      </w:r>
      <w:r w:rsidR="00E3001A" w:rsidRPr="00E3001A">
        <w:rPr>
          <w:sz w:val="22"/>
          <w:szCs w:val="22"/>
        </w:rPr>
        <w:t xml:space="preserve"> 83/</w:t>
      </w:r>
      <w:proofErr w:type="gramStart"/>
      <w:r w:rsidR="00E3001A" w:rsidRPr="00E3001A">
        <w:rPr>
          <w:sz w:val="22"/>
          <w:szCs w:val="22"/>
        </w:rPr>
        <w:t>2020-2021</w:t>
      </w:r>
      <w:proofErr w:type="gramEnd"/>
    </w:p>
    <w:p w14:paraId="2735AE15" w14:textId="77777777" w:rsidR="00E3001A" w:rsidRPr="009E50C1" w:rsidRDefault="00E3001A" w:rsidP="008B5831">
      <w:pPr>
        <w:ind w:left="283"/>
        <w:rPr>
          <w:b/>
          <w:bCs/>
          <w:sz w:val="22"/>
          <w:szCs w:val="22"/>
        </w:rPr>
      </w:pPr>
      <w:r w:rsidRPr="009E50C1">
        <w:rPr>
          <w:b/>
          <w:bCs/>
          <w:sz w:val="22"/>
          <w:szCs w:val="22"/>
        </w:rPr>
        <w:t>Stödinsatser för studerande i yrkesgymnasiet</w:t>
      </w:r>
    </w:p>
    <w:p w14:paraId="0609D987" w14:textId="5A5A57BB"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Camilla Gunell</w:t>
      </w:r>
      <w:r w:rsidRPr="009E50C1">
        <w:rPr>
          <w:sz w:val="22"/>
          <w:szCs w:val="20"/>
        </w:rPr>
        <w:t>s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84/</w:t>
      </w:r>
      <w:proofErr w:type="gramStart"/>
      <w:r w:rsidR="00E3001A" w:rsidRPr="00CD2653">
        <w:rPr>
          <w:sz w:val="22"/>
          <w:szCs w:val="22"/>
        </w:rPr>
        <w:t>2020-202</w:t>
      </w:r>
      <w:r w:rsidR="00E3001A">
        <w:rPr>
          <w:sz w:val="22"/>
          <w:szCs w:val="22"/>
        </w:rPr>
        <w:t>1</w:t>
      </w:r>
      <w:proofErr w:type="gramEnd"/>
    </w:p>
    <w:p w14:paraId="29A0C5C8" w14:textId="77777777" w:rsidR="00E3001A" w:rsidRPr="009E50C1" w:rsidRDefault="00E3001A" w:rsidP="008B5831">
      <w:pPr>
        <w:ind w:left="283"/>
        <w:rPr>
          <w:b/>
          <w:bCs/>
          <w:sz w:val="22"/>
          <w:szCs w:val="22"/>
        </w:rPr>
      </w:pPr>
      <w:r w:rsidRPr="009E50C1">
        <w:rPr>
          <w:b/>
          <w:bCs/>
          <w:sz w:val="22"/>
          <w:szCs w:val="22"/>
        </w:rPr>
        <w:t>Avvakta med fullmakt för dieselfärja</w:t>
      </w:r>
    </w:p>
    <w:p w14:paraId="2DCD2EBE" w14:textId="175AC330"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Camilla Gunell</w:t>
      </w:r>
      <w:r w:rsidRPr="009E50C1">
        <w:rPr>
          <w:sz w:val="22"/>
          <w:szCs w:val="20"/>
        </w:rPr>
        <w:t>s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85/</w:t>
      </w:r>
      <w:proofErr w:type="gramStart"/>
      <w:r w:rsidR="00E3001A" w:rsidRPr="00CD2653">
        <w:rPr>
          <w:sz w:val="22"/>
          <w:szCs w:val="22"/>
        </w:rPr>
        <w:t>2020-202</w:t>
      </w:r>
      <w:r w:rsidR="00E3001A">
        <w:rPr>
          <w:sz w:val="22"/>
          <w:szCs w:val="22"/>
        </w:rPr>
        <w:t>1</w:t>
      </w:r>
      <w:proofErr w:type="gramEnd"/>
    </w:p>
    <w:p w14:paraId="3EEB48B4" w14:textId="77777777" w:rsidR="00E3001A" w:rsidRPr="009E50C1" w:rsidRDefault="00E3001A" w:rsidP="008B5831">
      <w:pPr>
        <w:ind w:left="283"/>
        <w:rPr>
          <w:b/>
          <w:bCs/>
          <w:sz w:val="22"/>
          <w:szCs w:val="22"/>
        </w:rPr>
      </w:pPr>
      <w:r w:rsidRPr="009E50C1">
        <w:rPr>
          <w:b/>
          <w:bCs/>
          <w:sz w:val="22"/>
          <w:szCs w:val="22"/>
        </w:rPr>
        <w:t>Utveckla vården genom att anställa sjukskötare med avancerad klinisk kompetens</w:t>
      </w:r>
    </w:p>
    <w:p w14:paraId="177BBFAF" w14:textId="2C5B6E97" w:rsidR="00E3001A" w:rsidRDefault="009E50C1" w:rsidP="008B5831">
      <w:pPr>
        <w:ind w:left="283"/>
        <w:rPr>
          <w:i/>
          <w:iCs/>
          <w:sz w:val="22"/>
          <w:szCs w:val="22"/>
        </w:rPr>
      </w:pPr>
      <w:proofErr w:type="spellStart"/>
      <w:r w:rsidRPr="009E50C1">
        <w:rPr>
          <w:sz w:val="22"/>
          <w:szCs w:val="20"/>
        </w:rPr>
        <w:t>Ltl</w:t>
      </w:r>
      <w:proofErr w:type="spellEnd"/>
      <w:r w:rsidRPr="009E50C1">
        <w:rPr>
          <w:sz w:val="22"/>
          <w:szCs w:val="20"/>
        </w:rPr>
        <w:t xml:space="preserve"> </w:t>
      </w:r>
      <w:r>
        <w:rPr>
          <w:sz w:val="22"/>
          <w:szCs w:val="20"/>
        </w:rPr>
        <w:t>Pernilla Söderlunds</w:t>
      </w:r>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86/</w:t>
      </w:r>
      <w:proofErr w:type="gramStart"/>
      <w:r w:rsidR="00E3001A" w:rsidRPr="00CD2653">
        <w:rPr>
          <w:sz w:val="22"/>
          <w:szCs w:val="22"/>
        </w:rPr>
        <w:t>2020-2021</w:t>
      </w:r>
      <w:bookmarkStart w:id="38" w:name="_Toc72737984"/>
      <w:proofErr w:type="gramEnd"/>
      <w:r w:rsidR="00E3001A" w:rsidRPr="00E3001A">
        <w:rPr>
          <w:i/>
          <w:iCs/>
          <w:sz w:val="22"/>
          <w:szCs w:val="22"/>
        </w:rPr>
        <w:t xml:space="preserve"> </w:t>
      </w:r>
      <w:bookmarkStart w:id="39" w:name="_Toc72737992"/>
      <w:bookmarkEnd w:id="38"/>
    </w:p>
    <w:p w14:paraId="7C37927D" w14:textId="77777777" w:rsidR="00E3001A" w:rsidRPr="009E50C1" w:rsidRDefault="00E3001A" w:rsidP="008B5831">
      <w:pPr>
        <w:ind w:left="283"/>
        <w:rPr>
          <w:b/>
          <w:bCs/>
          <w:sz w:val="22"/>
          <w:szCs w:val="22"/>
        </w:rPr>
      </w:pPr>
      <w:r w:rsidRPr="009E50C1">
        <w:rPr>
          <w:b/>
          <w:bCs/>
          <w:sz w:val="22"/>
          <w:szCs w:val="22"/>
        </w:rPr>
        <w:t>Lagstifta om servicesedlar</w:t>
      </w:r>
      <w:bookmarkStart w:id="40" w:name="_Toc72737993"/>
      <w:bookmarkEnd w:id="39"/>
    </w:p>
    <w:p w14:paraId="229FE44A" w14:textId="6CC32BB3"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Pernilla Söderlunds</w:t>
      </w:r>
      <w:r w:rsidRPr="009E50C1">
        <w:rPr>
          <w:sz w:val="22"/>
          <w:szCs w:val="20"/>
        </w:rPr>
        <w:t xml:space="preserve"> m.fl. budgetmotion</w:t>
      </w:r>
      <w:r w:rsidRPr="00CD2653">
        <w:rPr>
          <w:sz w:val="22"/>
          <w:szCs w:val="22"/>
        </w:rPr>
        <w:t xml:space="preserve"> </w:t>
      </w:r>
      <w:r w:rsidR="00E3001A">
        <w:rPr>
          <w:sz w:val="22"/>
          <w:szCs w:val="22"/>
        </w:rPr>
        <w:t>BM</w:t>
      </w:r>
      <w:r w:rsidR="00E3001A" w:rsidRPr="00CD2653">
        <w:rPr>
          <w:sz w:val="22"/>
          <w:szCs w:val="22"/>
        </w:rPr>
        <w:t xml:space="preserve"> 87/</w:t>
      </w:r>
      <w:proofErr w:type="gramStart"/>
      <w:r w:rsidR="00E3001A" w:rsidRPr="00CD2653">
        <w:rPr>
          <w:sz w:val="22"/>
          <w:szCs w:val="22"/>
        </w:rPr>
        <w:t>2020-2021</w:t>
      </w:r>
      <w:bookmarkStart w:id="41" w:name="_Toc72737994"/>
      <w:bookmarkEnd w:id="40"/>
      <w:proofErr w:type="gramEnd"/>
    </w:p>
    <w:p w14:paraId="2AAD6FC8" w14:textId="77777777" w:rsidR="00E3001A" w:rsidRPr="009E50C1" w:rsidRDefault="00E3001A" w:rsidP="008B5831">
      <w:pPr>
        <w:ind w:left="283"/>
        <w:rPr>
          <w:b/>
          <w:bCs/>
          <w:sz w:val="22"/>
          <w:szCs w:val="22"/>
        </w:rPr>
      </w:pPr>
      <w:r w:rsidRPr="009E50C1">
        <w:rPr>
          <w:b/>
          <w:bCs/>
          <w:sz w:val="22"/>
          <w:szCs w:val="22"/>
        </w:rPr>
        <w:t>Underlätta företagande inom sociala sektorn</w:t>
      </w:r>
      <w:bookmarkStart w:id="42" w:name="_Toc72737995"/>
      <w:bookmarkEnd w:id="41"/>
    </w:p>
    <w:p w14:paraId="76889B36" w14:textId="1670644C"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Pernilla Söderlunds</w:t>
      </w:r>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88/</w:t>
      </w:r>
      <w:proofErr w:type="gramStart"/>
      <w:r w:rsidR="00E3001A" w:rsidRPr="00CD2653">
        <w:rPr>
          <w:sz w:val="22"/>
          <w:szCs w:val="22"/>
        </w:rPr>
        <w:t>2020-2021</w:t>
      </w:r>
      <w:bookmarkStart w:id="43" w:name="_Toc72737996"/>
      <w:bookmarkEnd w:id="42"/>
      <w:proofErr w:type="gramEnd"/>
    </w:p>
    <w:p w14:paraId="05953682" w14:textId="77777777" w:rsidR="00E3001A" w:rsidRPr="009E50C1" w:rsidRDefault="00E3001A" w:rsidP="008B5831">
      <w:pPr>
        <w:ind w:left="283"/>
        <w:rPr>
          <w:b/>
          <w:bCs/>
          <w:sz w:val="22"/>
          <w:szCs w:val="22"/>
        </w:rPr>
      </w:pPr>
      <w:r w:rsidRPr="009E50C1">
        <w:rPr>
          <w:b/>
          <w:bCs/>
          <w:sz w:val="22"/>
          <w:szCs w:val="22"/>
        </w:rPr>
        <w:t>Matcha utbildningsutbudet med framtidens arbetsmarknad</w:t>
      </w:r>
      <w:bookmarkStart w:id="44" w:name="_Toc72737997"/>
      <w:bookmarkEnd w:id="43"/>
    </w:p>
    <w:p w14:paraId="49F448EA" w14:textId="6F1B4C04"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 xml:space="preserve">Simon </w:t>
      </w:r>
      <w:proofErr w:type="spellStart"/>
      <w:r>
        <w:rPr>
          <w:sz w:val="22"/>
          <w:szCs w:val="20"/>
        </w:rPr>
        <w:t>Påvals</w:t>
      </w:r>
      <w:proofErr w:type="spellEnd"/>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89/</w:t>
      </w:r>
      <w:proofErr w:type="gramStart"/>
      <w:r w:rsidR="00E3001A" w:rsidRPr="00CD2653">
        <w:rPr>
          <w:sz w:val="22"/>
          <w:szCs w:val="22"/>
        </w:rPr>
        <w:t>2020-2021</w:t>
      </w:r>
      <w:bookmarkStart w:id="45" w:name="_Toc72737998"/>
      <w:bookmarkEnd w:id="44"/>
      <w:proofErr w:type="gramEnd"/>
    </w:p>
    <w:p w14:paraId="34604027" w14:textId="77777777" w:rsidR="00E3001A" w:rsidRPr="009E50C1" w:rsidRDefault="00E3001A" w:rsidP="008B5831">
      <w:pPr>
        <w:ind w:left="283"/>
        <w:rPr>
          <w:b/>
          <w:bCs/>
          <w:sz w:val="22"/>
          <w:szCs w:val="22"/>
        </w:rPr>
      </w:pPr>
      <w:r w:rsidRPr="009E50C1">
        <w:rPr>
          <w:b/>
          <w:bCs/>
          <w:sz w:val="22"/>
          <w:szCs w:val="22"/>
        </w:rPr>
        <w:t>Utveckla och ta fram en gemensam arbetsbeskrivning för skolcoachverksamhet</w:t>
      </w:r>
      <w:bookmarkStart w:id="46" w:name="_Toc72737999"/>
      <w:bookmarkEnd w:id="45"/>
    </w:p>
    <w:p w14:paraId="3440E077" w14:textId="6C3DB75F"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 xml:space="preserve">Simon </w:t>
      </w:r>
      <w:proofErr w:type="spellStart"/>
      <w:r>
        <w:rPr>
          <w:sz w:val="22"/>
          <w:szCs w:val="20"/>
        </w:rPr>
        <w:t>Påvals</w:t>
      </w:r>
      <w:proofErr w:type="spellEnd"/>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90/</w:t>
      </w:r>
      <w:proofErr w:type="gramStart"/>
      <w:r w:rsidR="00E3001A" w:rsidRPr="00CD2653">
        <w:rPr>
          <w:sz w:val="22"/>
          <w:szCs w:val="22"/>
        </w:rPr>
        <w:t>2020-2021</w:t>
      </w:r>
      <w:bookmarkStart w:id="47" w:name="_Toc72738000"/>
      <w:bookmarkEnd w:id="46"/>
      <w:proofErr w:type="gramEnd"/>
    </w:p>
    <w:p w14:paraId="20443313" w14:textId="77777777" w:rsidR="00E3001A" w:rsidRPr="009E50C1" w:rsidRDefault="00E3001A" w:rsidP="008B5831">
      <w:pPr>
        <w:ind w:left="283"/>
        <w:rPr>
          <w:b/>
          <w:bCs/>
          <w:sz w:val="22"/>
          <w:szCs w:val="22"/>
        </w:rPr>
      </w:pPr>
      <w:r w:rsidRPr="009E50C1">
        <w:rPr>
          <w:b/>
          <w:bCs/>
          <w:sz w:val="22"/>
          <w:szCs w:val="22"/>
        </w:rPr>
        <w:t>Utveckla AMS externa samverkan kring sysselsättningsfrämjande åtgärder</w:t>
      </w:r>
      <w:bookmarkStart w:id="48" w:name="_Toc72738001"/>
      <w:bookmarkEnd w:id="47"/>
    </w:p>
    <w:p w14:paraId="145322E7" w14:textId="14FA93DA"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 xml:space="preserve">Simon </w:t>
      </w:r>
      <w:proofErr w:type="spellStart"/>
      <w:r>
        <w:rPr>
          <w:sz w:val="22"/>
          <w:szCs w:val="20"/>
        </w:rPr>
        <w:t>Påvals</w:t>
      </w:r>
      <w:proofErr w:type="spellEnd"/>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91/</w:t>
      </w:r>
      <w:proofErr w:type="gramStart"/>
      <w:r w:rsidR="00E3001A" w:rsidRPr="00CD2653">
        <w:rPr>
          <w:sz w:val="22"/>
          <w:szCs w:val="22"/>
        </w:rPr>
        <w:t>2020-2021</w:t>
      </w:r>
      <w:bookmarkStart w:id="49" w:name="_Toc72738002"/>
      <w:bookmarkEnd w:id="48"/>
      <w:proofErr w:type="gramEnd"/>
    </w:p>
    <w:p w14:paraId="4A7071D6" w14:textId="77777777" w:rsidR="00E3001A" w:rsidRPr="009E50C1" w:rsidRDefault="00E3001A" w:rsidP="008B5831">
      <w:pPr>
        <w:ind w:left="283"/>
        <w:rPr>
          <w:b/>
          <w:bCs/>
          <w:sz w:val="22"/>
          <w:szCs w:val="22"/>
        </w:rPr>
      </w:pPr>
      <w:r w:rsidRPr="009E50C1">
        <w:rPr>
          <w:b/>
          <w:bCs/>
          <w:sz w:val="22"/>
          <w:szCs w:val="22"/>
        </w:rPr>
        <w:t>Sysselsättning och stärkande av miljö och biologisk mångfald</w:t>
      </w:r>
      <w:bookmarkStart w:id="50" w:name="_Toc72738003"/>
      <w:bookmarkEnd w:id="49"/>
    </w:p>
    <w:p w14:paraId="6E7E854E" w14:textId="19E95B8E"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Ingrid Zettermans</w:t>
      </w:r>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92/</w:t>
      </w:r>
      <w:proofErr w:type="gramStart"/>
      <w:r w:rsidR="00E3001A" w:rsidRPr="00CD2653">
        <w:rPr>
          <w:sz w:val="22"/>
          <w:szCs w:val="22"/>
        </w:rPr>
        <w:t>2020-2021</w:t>
      </w:r>
      <w:bookmarkStart w:id="51" w:name="_Toc72738004"/>
      <w:bookmarkEnd w:id="50"/>
      <w:proofErr w:type="gramEnd"/>
    </w:p>
    <w:p w14:paraId="7301E573" w14:textId="77777777" w:rsidR="00E3001A" w:rsidRPr="009E50C1" w:rsidRDefault="00E3001A" w:rsidP="008B5831">
      <w:pPr>
        <w:ind w:left="283"/>
        <w:rPr>
          <w:b/>
          <w:bCs/>
          <w:sz w:val="22"/>
          <w:szCs w:val="22"/>
        </w:rPr>
      </w:pPr>
      <w:r w:rsidRPr="009E50C1">
        <w:rPr>
          <w:b/>
          <w:bCs/>
          <w:sz w:val="22"/>
          <w:szCs w:val="22"/>
        </w:rPr>
        <w:t>Ett tydligt framtidsfokus</w:t>
      </w:r>
      <w:bookmarkStart w:id="52" w:name="_Toc72738005"/>
      <w:bookmarkEnd w:id="51"/>
    </w:p>
    <w:p w14:paraId="37D06C21" w14:textId="7E93F53A"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Ingrid Zettermans</w:t>
      </w:r>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93/</w:t>
      </w:r>
      <w:proofErr w:type="gramStart"/>
      <w:r w:rsidR="00E3001A" w:rsidRPr="00CD2653">
        <w:rPr>
          <w:sz w:val="22"/>
          <w:szCs w:val="22"/>
        </w:rPr>
        <w:t>2020-2021</w:t>
      </w:r>
      <w:bookmarkStart w:id="53" w:name="_Toc72738006"/>
      <w:bookmarkEnd w:id="52"/>
      <w:proofErr w:type="gramEnd"/>
    </w:p>
    <w:p w14:paraId="3B55FA08" w14:textId="77777777" w:rsidR="00E3001A" w:rsidRPr="009E50C1" w:rsidRDefault="00E3001A" w:rsidP="008B5831">
      <w:pPr>
        <w:ind w:left="283"/>
        <w:rPr>
          <w:b/>
          <w:bCs/>
          <w:sz w:val="22"/>
          <w:szCs w:val="22"/>
        </w:rPr>
      </w:pPr>
      <w:r w:rsidRPr="009E50C1">
        <w:rPr>
          <w:b/>
          <w:bCs/>
          <w:sz w:val="22"/>
          <w:szCs w:val="22"/>
        </w:rPr>
        <w:t>Landskapsregeringens inbesparingsmål</w:t>
      </w:r>
      <w:bookmarkStart w:id="54" w:name="_Toc72738007"/>
      <w:bookmarkEnd w:id="53"/>
    </w:p>
    <w:p w14:paraId="6A5C813D" w14:textId="13BB1436"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Ingrid Zettermans</w:t>
      </w:r>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94/</w:t>
      </w:r>
      <w:proofErr w:type="gramStart"/>
      <w:r w:rsidR="00E3001A" w:rsidRPr="00CD2653">
        <w:rPr>
          <w:sz w:val="22"/>
          <w:szCs w:val="22"/>
        </w:rPr>
        <w:t>2020-2021</w:t>
      </w:r>
      <w:bookmarkStart w:id="55" w:name="_Toc72738008"/>
      <w:bookmarkEnd w:id="54"/>
      <w:proofErr w:type="gramEnd"/>
    </w:p>
    <w:p w14:paraId="318888A4" w14:textId="77777777" w:rsidR="00E3001A" w:rsidRPr="009E50C1" w:rsidRDefault="00E3001A" w:rsidP="008B5831">
      <w:pPr>
        <w:ind w:left="283"/>
        <w:rPr>
          <w:b/>
          <w:bCs/>
          <w:sz w:val="22"/>
          <w:szCs w:val="22"/>
        </w:rPr>
      </w:pPr>
      <w:r w:rsidRPr="009E50C1">
        <w:rPr>
          <w:b/>
          <w:bCs/>
          <w:sz w:val="22"/>
          <w:szCs w:val="22"/>
        </w:rPr>
        <w:t>Samarbete med kommunerna</w:t>
      </w:r>
      <w:bookmarkStart w:id="56" w:name="_Toc72738009"/>
      <w:bookmarkEnd w:id="55"/>
    </w:p>
    <w:p w14:paraId="353A6222" w14:textId="105572A9"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Ingrid Zettermans</w:t>
      </w:r>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95/</w:t>
      </w:r>
      <w:proofErr w:type="gramStart"/>
      <w:r w:rsidR="00E3001A" w:rsidRPr="00CD2653">
        <w:rPr>
          <w:sz w:val="22"/>
          <w:szCs w:val="22"/>
        </w:rPr>
        <w:t>2020-2021</w:t>
      </w:r>
      <w:bookmarkStart w:id="57" w:name="_Toc72738010"/>
      <w:bookmarkEnd w:id="56"/>
      <w:proofErr w:type="gramEnd"/>
    </w:p>
    <w:p w14:paraId="6A34CEA5" w14:textId="77777777" w:rsidR="00E3001A" w:rsidRPr="009E50C1" w:rsidRDefault="00E3001A" w:rsidP="008B5831">
      <w:pPr>
        <w:ind w:left="283"/>
        <w:rPr>
          <w:b/>
          <w:bCs/>
          <w:i/>
          <w:iCs/>
          <w:sz w:val="22"/>
          <w:szCs w:val="22"/>
        </w:rPr>
      </w:pPr>
      <w:r w:rsidRPr="009E50C1">
        <w:rPr>
          <w:b/>
          <w:bCs/>
          <w:sz w:val="22"/>
          <w:szCs w:val="22"/>
        </w:rPr>
        <w:t>Lagtinget kan inte kringskära</w:t>
      </w:r>
      <w:bookmarkEnd w:id="57"/>
      <w:r w:rsidRPr="009E50C1">
        <w:rPr>
          <w:b/>
          <w:bCs/>
          <w:sz w:val="22"/>
          <w:szCs w:val="22"/>
        </w:rPr>
        <w:t>s</w:t>
      </w:r>
      <w:bookmarkStart w:id="58" w:name="_Toc72738011"/>
    </w:p>
    <w:p w14:paraId="00EFE521" w14:textId="138D47E7"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Ingrid Zettermans</w:t>
      </w:r>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96/</w:t>
      </w:r>
      <w:proofErr w:type="gramStart"/>
      <w:r w:rsidR="00E3001A" w:rsidRPr="00CD2653">
        <w:rPr>
          <w:sz w:val="22"/>
          <w:szCs w:val="22"/>
        </w:rPr>
        <w:t>2020-2021</w:t>
      </w:r>
      <w:bookmarkStart w:id="59" w:name="_Toc72738012"/>
      <w:bookmarkEnd w:id="58"/>
      <w:proofErr w:type="gramEnd"/>
    </w:p>
    <w:p w14:paraId="17B48EC1" w14:textId="77777777" w:rsidR="00E3001A" w:rsidRPr="009E50C1" w:rsidRDefault="00E3001A" w:rsidP="008B5831">
      <w:pPr>
        <w:ind w:left="283"/>
        <w:rPr>
          <w:b/>
          <w:bCs/>
          <w:sz w:val="22"/>
          <w:szCs w:val="22"/>
        </w:rPr>
      </w:pPr>
      <w:r w:rsidRPr="009E50C1">
        <w:rPr>
          <w:b/>
          <w:bCs/>
          <w:sz w:val="22"/>
          <w:szCs w:val="22"/>
        </w:rPr>
        <w:t>Tillväxt på den privata marknaden</w:t>
      </w:r>
      <w:bookmarkStart w:id="60" w:name="_Toc72738013"/>
      <w:bookmarkEnd w:id="59"/>
    </w:p>
    <w:p w14:paraId="7B446EE1" w14:textId="21BE3F76"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Ingrid Zettermans</w:t>
      </w:r>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97/</w:t>
      </w:r>
      <w:proofErr w:type="gramStart"/>
      <w:r w:rsidR="00E3001A" w:rsidRPr="00CD2653">
        <w:rPr>
          <w:sz w:val="22"/>
          <w:szCs w:val="22"/>
        </w:rPr>
        <w:t>2020-2021</w:t>
      </w:r>
      <w:bookmarkStart w:id="61" w:name="_Toc72738014"/>
      <w:bookmarkEnd w:id="60"/>
      <w:proofErr w:type="gramEnd"/>
    </w:p>
    <w:p w14:paraId="532B2BDF" w14:textId="77777777" w:rsidR="00E3001A" w:rsidRPr="009E50C1" w:rsidRDefault="00E3001A" w:rsidP="008B5831">
      <w:pPr>
        <w:ind w:left="283"/>
        <w:rPr>
          <w:b/>
          <w:bCs/>
          <w:sz w:val="22"/>
          <w:szCs w:val="22"/>
        </w:rPr>
      </w:pPr>
      <w:r w:rsidRPr="009E50C1">
        <w:rPr>
          <w:b/>
          <w:bCs/>
          <w:sz w:val="22"/>
          <w:szCs w:val="22"/>
        </w:rPr>
        <w:t>Utveckling av äldreomsorgen</w:t>
      </w:r>
      <w:bookmarkStart w:id="62" w:name="_Toc72738015"/>
      <w:bookmarkEnd w:id="61"/>
    </w:p>
    <w:p w14:paraId="48B6D299" w14:textId="6CEDE2FD"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Ingrid Zettermans</w:t>
      </w:r>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98/</w:t>
      </w:r>
      <w:proofErr w:type="gramStart"/>
      <w:r w:rsidR="00E3001A" w:rsidRPr="00CD2653">
        <w:rPr>
          <w:sz w:val="22"/>
          <w:szCs w:val="22"/>
        </w:rPr>
        <w:t>2020-2021</w:t>
      </w:r>
      <w:bookmarkStart w:id="63" w:name="_Toc72738016"/>
      <w:bookmarkEnd w:id="62"/>
      <w:proofErr w:type="gramEnd"/>
    </w:p>
    <w:p w14:paraId="6866801D" w14:textId="77777777" w:rsidR="00E3001A" w:rsidRPr="009E50C1" w:rsidRDefault="00E3001A" w:rsidP="008B5831">
      <w:pPr>
        <w:ind w:left="283"/>
        <w:rPr>
          <w:b/>
          <w:bCs/>
          <w:sz w:val="22"/>
          <w:szCs w:val="22"/>
        </w:rPr>
      </w:pPr>
      <w:r w:rsidRPr="009E50C1">
        <w:rPr>
          <w:b/>
          <w:bCs/>
          <w:sz w:val="22"/>
          <w:szCs w:val="22"/>
        </w:rPr>
        <w:t>Reglera krav på långsiktig budgethantering i lag</w:t>
      </w:r>
      <w:bookmarkStart w:id="64" w:name="_Toc72738017"/>
      <w:bookmarkEnd w:id="63"/>
    </w:p>
    <w:p w14:paraId="3FC2E9B1" w14:textId="4FDE3F01"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Ingrid Zettermans</w:t>
      </w:r>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99/</w:t>
      </w:r>
      <w:proofErr w:type="gramStart"/>
      <w:r w:rsidR="00E3001A" w:rsidRPr="00CD2653">
        <w:rPr>
          <w:sz w:val="22"/>
          <w:szCs w:val="22"/>
        </w:rPr>
        <w:t>2020-2021</w:t>
      </w:r>
      <w:bookmarkStart w:id="65" w:name="_Toc72738018"/>
      <w:bookmarkEnd w:id="64"/>
      <w:proofErr w:type="gramEnd"/>
    </w:p>
    <w:p w14:paraId="10C6FD6E" w14:textId="77777777" w:rsidR="00E3001A" w:rsidRPr="009E50C1" w:rsidRDefault="00E3001A" w:rsidP="008B5831">
      <w:pPr>
        <w:ind w:left="283"/>
        <w:rPr>
          <w:b/>
          <w:bCs/>
          <w:sz w:val="22"/>
          <w:szCs w:val="22"/>
        </w:rPr>
      </w:pPr>
      <w:r w:rsidRPr="009E50C1">
        <w:rPr>
          <w:b/>
          <w:bCs/>
          <w:sz w:val="22"/>
          <w:szCs w:val="22"/>
        </w:rPr>
        <w:t>Ekonomiskt råd</w:t>
      </w:r>
      <w:bookmarkStart w:id="66" w:name="_Toc72738019"/>
      <w:bookmarkEnd w:id="65"/>
    </w:p>
    <w:p w14:paraId="281ED3CF" w14:textId="59F64DDA"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Katrin Sjögrens</w:t>
      </w:r>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100/</w:t>
      </w:r>
      <w:proofErr w:type="gramStart"/>
      <w:r w:rsidR="00E3001A" w:rsidRPr="00CD2653">
        <w:rPr>
          <w:sz w:val="22"/>
          <w:szCs w:val="22"/>
        </w:rPr>
        <w:t>2020-2021</w:t>
      </w:r>
      <w:bookmarkStart w:id="67" w:name="_Toc72738020"/>
      <w:bookmarkEnd w:id="66"/>
      <w:proofErr w:type="gramEnd"/>
    </w:p>
    <w:p w14:paraId="7ED2FBE0" w14:textId="77777777" w:rsidR="00E3001A" w:rsidRPr="009E50C1" w:rsidRDefault="00E3001A" w:rsidP="008B5831">
      <w:pPr>
        <w:ind w:left="283"/>
        <w:rPr>
          <w:b/>
          <w:bCs/>
          <w:sz w:val="22"/>
          <w:szCs w:val="22"/>
        </w:rPr>
      </w:pPr>
      <w:r w:rsidRPr="009E50C1">
        <w:rPr>
          <w:b/>
          <w:bCs/>
          <w:sz w:val="22"/>
          <w:szCs w:val="22"/>
        </w:rPr>
        <w:t>Kommunernas framtid</w:t>
      </w:r>
      <w:bookmarkStart w:id="68" w:name="_Toc72738021"/>
      <w:bookmarkEnd w:id="67"/>
    </w:p>
    <w:p w14:paraId="16D3223A" w14:textId="1EBE7836"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Katrin Sjögrens</w:t>
      </w:r>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101/</w:t>
      </w:r>
      <w:proofErr w:type="gramStart"/>
      <w:r w:rsidR="00E3001A" w:rsidRPr="00CD2653">
        <w:rPr>
          <w:sz w:val="22"/>
          <w:szCs w:val="22"/>
        </w:rPr>
        <w:t>2020-2021</w:t>
      </w:r>
      <w:bookmarkStart w:id="69" w:name="_Toc72738022"/>
      <w:bookmarkEnd w:id="68"/>
      <w:proofErr w:type="gramEnd"/>
    </w:p>
    <w:p w14:paraId="1A797B66" w14:textId="77777777" w:rsidR="00E3001A" w:rsidRPr="009E50C1" w:rsidRDefault="00E3001A" w:rsidP="008B5831">
      <w:pPr>
        <w:ind w:left="283"/>
        <w:rPr>
          <w:b/>
          <w:bCs/>
          <w:sz w:val="22"/>
          <w:szCs w:val="22"/>
        </w:rPr>
      </w:pPr>
      <w:r w:rsidRPr="009E50C1">
        <w:rPr>
          <w:b/>
          <w:bCs/>
          <w:sz w:val="22"/>
          <w:szCs w:val="22"/>
        </w:rPr>
        <w:t>Förlängd läroplikt</w:t>
      </w:r>
      <w:bookmarkStart w:id="70" w:name="_Toc72738023"/>
      <w:bookmarkEnd w:id="69"/>
    </w:p>
    <w:p w14:paraId="545ED040" w14:textId="55682469"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Katrin Sjögrens</w:t>
      </w:r>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102/</w:t>
      </w:r>
      <w:proofErr w:type="gramStart"/>
      <w:r w:rsidR="00E3001A" w:rsidRPr="00CD2653">
        <w:rPr>
          <w:sz w:val="22"/>
          <w:szCs w:val="22"/>
        </w:rPr>
        <w:t>2020-2021</w:t>
      </w:r>
      <w:bookmarkStart w:id="71" w:name="_Toc72738024"/>
      <w:bookmarkEnd w:id="70"/>
      <w:proofErr w:type="gramEnd"/>
    </w:p>
    <w:p w14:paraId="260976FD" w14:textId="77777777" w:rsidR="00E3001A" w:rsidRPr="009E50C1" w:rsidRDefault="00E3001A" w:rsidP="008B5831">
      <w:pPr>
        <w:ind w:left="283"/>
        <w:rPr>
          <w:b/>
          <w:bCs/>
          <w:sz w:val="22"/>
          <w:szCs w:val="22"/>
        </w:rPr>
      </w:pPr>
      <w:r w:rsidRPr="009E50C1">
        <w:rPr>
          <w:b/>
          <w:bCs/>
          <w:sz w:val="22"/>
          <w:szCs w:val="22"/>
        </w:rPr>
        <w:t>Helhetsgrepp om utvecklingen av skärgårdstrafiken</w:t>
      </w:r>
      <w:bookmarkStart w:id="72" w:name="_Toc72738025"/>
      <w:bookmarkEnd w:id="71"/>
    </w:p>
    <w:p w14:paraId="765E36A5" w14:textId="4372BBB5"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Rainer Juslins</w:t>
      </w:r>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103/</w:t>
      </w:r>
      <w:proofErr w:type="gramStart"/>
      <w:r w:rsidR="00E3001A" w:rsidRPr="00CD2653">
        <w:rPr>
          <w:sz w:val="22"/>
          <w:szCs w:val="22"/>
        </w:rPr>
        <w:t>2020-2021</w:t>
      </w:r>
      <w:bookmarkStart w:id="73" w:name="_Toc72738026"/>
      <w:bookmarkEnd w:id="72"/>
      <w:proofErr w:type="gramEnd"/>
    </w:p>
    <w:p w14:paraId="58007F14" w14:textId="77777777" w:rsidR="00E3001A" w:rsidRPr="009E50C1" w:rsidRDefault="00E3001A" w:rsidP="008B5831">
      <w:pPr>
        <w:ind w:left="283"/>
        <w:rPr>
          <w:b/>
          <w:bCs/>
          <w:sz w:val="22"/>
          <w:szCs w:val="22"/>
        </w:rPr>
      </w:pPr>
      <w:r w:rsidRPr="009E50C1">
        <w:rPr>
          <w:b/>
          <w:bCs/>
          <w:sz w:val="22"/>
          <w:szCs w:val="22"/>
        </w:rPr>
        <w:t>Förnyelse av skärgårdsflottan</w:t>
      </w:r>
      <w:bookmarkStart w:id="74" w:name="_Toc72738027"/>
      <w:bookmarkEnd w:id="73"/>
    </w:p>
    <w:p w14:paraId="50BC57D0" w14:textId="1610E8EE" w:rsidR="00E3001A" w:rsidRDefault="009E50C1" w:rsidP="008B5831">
      <w:pPr>
        <w:ind w:left="283"/>
        <w:rPr>
          <w:sz w:val="22"/>
          <w:szCs w:val="22"/>
        </w:rPr>
      </w:pPr>
      <w:proofErr w:type="spellStart"/>
      <w:r w:rsidRPr="009E50C1">
        <w:rPr>
          <w:sz w:val="22"/>
          <w:szCs w:val="20"/>
        </w:rPr>
        <w:lastRenderedPageBreak/>
        <w:t>Ltl</w:t>
      </w:r>
      <w:proofErr w:type="spellEnd"/>
      <w:r w:rsidRPr="009E50C1">
        <w:rPr>
          <w:sz w:val="22"/>
          <w:szCs w:val="20"/>
        </w:rPr>
        <w:t xml:space="preserve"> </w:t>
      </w:r>
      <w:r>
        <w:rPr>
          <w:sz w:val="22"/>
          <w:szCs w:val="20"/>
        </w:rPr>
        <w:t>Rainer Juslins</w:t>
      </w:r>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104/</w:t>
      </w:r>
      <w:proofErr w:type="gramStart"/>
      <w:r w:rsidR="00E3001A" w:rsidRPr="00CD2653">
        <w:rPr>
          <w:sz w:val="22"/>
          <w:szCs w:val="22"/>
        </w:rPr>
        <w:t>2020-2021</w:t>
      </w:r>
      <w:bookmarkStart w:id="75" w:name="_Toc72738028"/>
      <w:bookmarkEnd w:id="74"/>
      <w:proofErr w:type="gramEnd"/>
    </w:p>
    <w:p w14:paraId="56286D6D" w14:textId="77777777" w:rsidR="00E3001A" w:rsidRPr="009E50C1" w:rsidRDefault="00E3001A" w:rsidP="008B5831">
      <w:pPr>
        <w:ind w:left="283"/>
        <w:rPr>
          <w:b/>
          <w:bCs/>
          <w:sz w:val="22"/>
          <w:szCs w:val="22"/>
        </w:rPr>
      </w:pPr>
      <w:r w:rsidRPr="009E50C1">
        <w:rPr>
          <w:b/>
          <w:bCs/>
          <w:sz w:val="22"/>
          <w:szCs w:val="22"/>
        </w:rPr>
        <w:t>Förkastande av förslaget till andra tilläggsbudget</w:t>
      </w:r>
      <w:bookmarkStart w:id="76" w:name="_Toc72738029"/>
      <w:bookmarkEnd w:id="75"/>
    </w:p>
    <w:p w14:paraId="105D0C4C" w14:textId="747E316C" w:rsidR="00E3001A" w:rsidRDefault="009E50C1" w:rsidP="008B5831">
      <w:pPr>
        <w:ind w:left="283"/>
        <w:rPr>
          <w:sz w:val="22"/>
          <w:szCs w:val="22"/>
        </w:rPr>
      </w:pPr>
      <w:proofErr w:type="spellStart"/>
      <w:r w:rsidRPr="009E50C1">
        <w:rPr>
          <w:sz w:val="22"/>
          <w:szCs w:val="20"/>
        </w:rPr>
        <w:t>Ltl</w:t>
      </w:r>
      <w:proofErr w:type="spellEnd"/>
      <w:r w:rsidRPr="009E50C1">
        <w:rPr>
          <w:sz w:val="22"/>
          <w:szCs w:val="20"/>
        </w:rPr>
        <w:t xml:space="preserve"> </w:t>
      </w:r>
      <w:r>
        <w:rPr>
          <w:sz w:val="22"/>
          <w:szCs w:val="20"/>
        </w:rPr>
        <w:t>John Holmbergs</w:t>
      </w:r>
      <w:r w:rsidRPr="009E50C1">
        <w:rPr>
          <w:sz w:val="22"/>
          <w:szCs w:val="20"/>
        </w:rPr>
        <w:t xml:space="preserve"> m.fl. budgetmotion</w:t>
      </w:r>
      <w:r w:rsidRPr="00CD2653">
        <w:rPr>
          <w:sz w:val="22"/>
          <w:szCs w:val="22"/>
        </w:rPr>
        <w:t xml:space="preserve"> </w:t>
      </w:r>
      <w:r w:rsidR="00E3001A" w:rsidRPr="00CD2653">
        <w:rPr>
          <w:sz w:val="22"/>
          <w:szCs w:val="22"/>
        </w:rPr>
        <w:t>B</w:t>
      </w:r>
      <w:r w:rsidR="00E3001A">
        <w:rPr>
          <w:sz w:val="22"/>
          <w:szCs w:val="22"/>
        </w:rPr>
        <w:t>M</w:t>
      </w:r>
      <w:r w:rsidR="00E3001A" w:rsidRPr="00CD2653">
        <w:rPr>
          <w:sz w:val="22"/>
          <w:szCs w:val="22"/>
        </w:rPr>
        <w:t xml:space="preserve"> 105/</w:t>
      </w:r>
      <w:proofErr w:type="gramStart"/>
      <w:r w:rsidR="00E3001A" w:rsidRPr="00CD2653">
        <w:rPr>
          <w:sz w:val="22"/>
          <w:szCs w:val="22"/>
        </w:rPr>
        <w:t>2020-2021</w:t>
      </w:r>
      <w:bookmarkEnd w:id="76"/>
      <w:proofErr w:type="gramEnd"/>
    </w:p>
    <w:p w14:paraId="283B002F" w14:textId="77777777" w:rsidR="00DD75CD" w:rsidRPr="00E3001A" w:rsidRDefault="00DD75CD" w:rsidP="008B5831">
      <w:pPr>
        <w:ind w:left="283"/>
        <w:rPr>
          <w:i/>
          <w:iCs/>
          <w:sz w:val="22"/>
          <w:szCs w:val="22"/>
        </w:rPr>
      </w:pPr>
    </w:p>
    <w:p w14:paraId="7CA4DEC0" w14:textId="77777777" w:rsidR="008E5F70" w:rsidRDefault="008E5F70">
      <w:pPr>
        <w:pStyle w:val="RubrikB"/>
      </w:pPr>
      <w:bookmarkStart w:id="77" w:name="_Toc27797206"/>
      <w:bookmarkStart w:id="78" w:name="_Toc59866784"/>
      <w:bookmarkStart w:id="79" w:name="_Toc91300104"/>
      <w:bookmarkStart w:id="80" w:name="_Toc73024108"/>
      <w:r>
        <w:t>Hörande</w:t>
      </w:r>
      <w:bookmarkEnd w:id="77"/>
      <w:bookmarkEnd w:id="78"/>
      <w:bookmarkEnd w:id="79"/>
      <w:bookmarkEnd w:id="80"/>
    </w:p>
    <w:p w14:paraId="5C026894" w14:textId="77777777" w:rsidR="008E5F70" w:rsidRDefault="008E5F70">
      <w:pPr>
        <w:pStyle w:val="Rubrikmellanrum"/>
      </w:pPr>
    </w:p>
    <w:p w14:paraId="6372E748" w14:textId="5EBBCD55" w:rsidR="008E5F70" w:rsidRDefault="0096033D">
      <w:pPr>
        <w:pStyle w:val="ANormal"/>
      </w:pPr>
      <w:r w:rsidRPr="00CD54F3">
        <w:t xml:space="preserve">Utskottet har i ärendet hört </w:t>
      </w:r>
      <w:r w:rsidR="00EC7FFE">
        <w:t xml:space="preserve">lantrådet Veronica </w:t>
      </w:r>
      <w:proofErr w:type="spellStart"/>
      <w:r w:rsidR="00EC7FFE">
        <w:t>Thörnroos</w:t>
      </w:r>
      <w:proofErr w:type="spellEnd"/>
      <w:r w:rsidR="00EC7FFE">
        <w:t xml:space="preserve">, </w:t>
      </w:r>
      <w:proofErr w:type="spellStart"/>
      <w:r w:rsidR="00EC7FFE">
        <w:t>vicelantrådet</w:t>
      </w:r>
      <w:proofErr w:type="spellEnd"/>
      <w:r w:rsidR="00EC7FFE">
        <w:t xml:space="preserve"> Harry Jansson, </w:t>
      </w:r>
      <w:r w:rsidRPr="00CD54F3">
        <w:t>minist</w:t>
      </w:r>
      <w:r>
        <w:t>rarna</w:t>
      </w:r>
      <w:r w:rsidRPr="00CD54F3">
        <w:t xml:space="preserve"> </w:t>
      </w:r>
      <w:r w:rsidR="00EC7FFE">
        <w:t xml:space="preserve">Annika Hambrudd, Annette Holmberg-Jansson, </w:t>
      </w:r>
      <w:r w:rsidRPr="00EC7FFE">
        <w:t>Roger Höglund</w:t>
      </w:r>
      <w:r w:rsidR="00EC7FFE" w:rsidRPr="00EC7FFE">
        <w:t xml:space="preserve">, Fredrik Karlström, Alfons Röblom </w:t>
      </w:r>
      <w:r w:rsidRPr="00EC7FFE">
        <w:t xml:space="preserve">och Christian Wikström, </w:t>
      </w:r>
      <w:r w:rsidR="00186331">
        <w:t>förvaltningschefen John Eriksson</w:t>
      </w:r>
      <w:r w:rsidR="00970EAE">
        <w:t xml:space="preserve"> vid regeringskansliet</w:t>
      </w:r>
      <w:r w:rsidR="00186331">
        <w:t xml:space="preserve">, </w:t>
      </w:r>
      <w:r w:rsidRPr="00EC7FFE">
        <w:t>finanschefen Conny Nyholm, budgetplaneraren Robert Lindblom</w:t>
      </w:r>
      <w:r w:rsidR="00DD75CD">
        <w:t xml:space="preserve"> vid finansavdelningen</w:t>
      </w:r>
      <w:r w:rsidR="00186331">
        <w:t>, ordföranden Mats Adamc</w:t>
      </w:r>
      <w:r w:rsidR="00970EAE">
        <w:t>z</w:t>
      </w:r>
      <w:r w:rsidR="00186331">
        <w:t xml:space="preserve">ak från Företagarna på Åland, </w:t>
      </w:r>
      <w:r w:rsidR="00970EAE">
        <w:t>forsknings</w:t>
      </w:r>
      <w:r w:rsidR="00186331">
        <w:t xml:space="preserve">chefen Jouko Kinnunen samt utredarna Johan Flink och Robin Lähde från Ålands statistik och utredningsbyrå, verkställande direktören Jan-Erik Rask från Ålands Näringsliv, myndighetschefen Tomas Lundberg från Ålands arbetsmarknads- och studieservicemyndighet, förvaltningschefen Katarina Sundberg samt rektorerna Gitte Holmström och Marcus Koskinen-Hagman från Ålands gymnasium, förbundsdirektören </w:t>
      </w:r>
      <w:r w:rsidR="00BE1844">
        <w:t>Katarina Dahlman</w:t>
      </w:r>
      <w:r w:rsidR="008F5AA9">
        <w:t xml:space="preserve"> från Kommunernas socialtjänst, universitetsläraren Siv Sandberg vid Åbo Akademi, förbundsdirektören Magnus Sandberg vid Ålands kommunförbund, kommundirektören Christian Dreyer från Jomala kommun, kanslichefen Emma Dahlén från Mariehamns stad, hälso- och sjukvårdsdirektören Jeanette Pajunen, </w:t>
      </w:r>
      <w:r w:rsidR="00DD75CD">
        <w:t>timläraren Gerd Johansson vid Ålands yrkesgymnasium, rektorn Johanna Mattila vid Högskolan på Åland, naturvårdsintendent Maija Häggblom vid miljöbyrån, avdelningschefen Niklas Stenbäck vid utbildnings- och kulturavdelningen, tekniske samhällsstrategen Stefan Fransman, biträdande avdelningschefen</w:t>
      </w:r>
      <w:r w:rsidR="00970EAE">
        <w:t xml:space="preserve"> Niklas Karlman</w:t>
      </w:r>
      <w:r w:rsidR="00DD75CD">
        <w:t xml:space="preserve"> och tekniske inspektören Joel Karlsson vid infrastrukturavdelningen, integrationssamordnaren Helena Flöjt-Josefsson vid regeringskansliet, verkställande direktören Berndt Schalin vid </w:t>
      </w:r>
      <w:proofErr w:type="spellStart"/>
      <w:r w:rsidR="00DD75CD">
        <w:t>Flexens</w:t>
      </w:r>
      <w:proofErr w:type="spellEnd"/>
      <w:r w:rsidR="00DD75CD">
        <w:t xml:space="preserve"> ab, verkställande direktören Jonna Granberg vid </w:t>
      </w:r>
      <w:proofErr w:type="spellStart"/>
      <w:r w:rsidR="00DD75CD">
        <w:t>Dandelia</w:t>
      </w:r>
      <w:proofErr w:type="spellEnd"/>
      <w:r w:rsidR="00DD75CD">
        <w:t xml:space="preserve"> ab samt avdelningschefen Bengt Michelsson och byråchefen Maj-Len Österlund vid social- och miljöavdelningen.</w:t>
      </w:r>
    </w:p>
    <w:p w14:paraId="4A1F961D" w14:textId="33D26356" w:rsidR="008E5F70" w:rsidRDefault="008E5F70">
      <w:pPr>
        <w:pStyle w:val="ANormal"/>
      </w:pPr>
    </w:p>
    <w:p w14:paraId="38CEB206" w14:textId="77777777" w:rsidR="008E5F70" w:rsidRDefault="008E5F70">
      <w:pPr>
        <w:pStyle w:val="RubrikB"/>
      </w:pPr>
      <w:bookmarkStart w:id="81" w:name="_Toc27797207"/>
      <w:bookmarkStart w:id="82" w:name="_Toc59866785"/>
      <w:bookmarkStart w:id="83" w:name="_Toc91300105"/>
      <w:bookmarkStart w:id="84" w:name="_Toc73024109"/>
      <w:r>
        <w:t>Närvarande</w:t>
      </w:r>
      <w:bookmarkEnd w:id="81"/>
      <w:bookmarkEnd w:id="82"/>
      <w:bookmarkEnd w:id="83"/>
      <w:bookmarkEnd w:id="84"/>
    </w:p>
    <w:p w14:paraId="6C9061B3" w14:textId="77777777" w:rsidR="008E5F70" w:rsidRDefault="008E5F70">
      <w:pPr>
        <w:pStyle w:val="Rubrikmellanrum"/>
        <w:rPr>
          <w:szCs w:val="10"/>
        </w:rPr>
      </w:pPr>
    </w:p>
    <w:p w14:paraId="196A9FBA" w14:textId="5D89EEF1" w:rsidR="0096033D" w:rsidRPr="0034675A" w:rsidRDefault="0096033D" w:rsidP="0096033D">
      <w:pPr>
        <w:pStyle w:val="ANormal"/>
      </w:pPr>
      <w:r w:rsidRPr="000C2EB2">
        <w:t xml:space="preserve">I ärendets avgörande behandling deltog ordföranden Jörgen Pettersson, </w:t>
      </w:r>
      <w:r>
        <w:t>vice</w:t>
      </w:r>
      <w:r w:rsidR="00A54F20">
        <w:t xml:space="preserve"> </w:t>
      </w:r>
      <w:r>
        <w:t xml:space="preserve">ordföranden John Holmberg, </w:t>
      </w:r>
      <w:r w:rsidRPr="000C2EB2">
        <w:t>ledamöterna Nina Fellman, Lars Häggblom, Liz Mattsson, Stephan Toivonen</w:t>
      </w:r>
      <w:r w:rsidR="007D5116">
        <w:t xml:space="preserve"> och ersättaren Tage Silander</w:t>
      </w:r>
      <w:r w:rsidRPr="000C2EB2">
        <w:t>.</w:t>
      </w:r>
      <w:r w:rsidRPr="0034675A">
        <w:t xml:space="preserve"> </w:t>
      </w:r>
    </w:p>
    <w:p w14:paraId="2A7E65C8" w14:textId="77777777" w:rsidR="0096033D" w:rsidRPr="00FA3178" w:rsidRDefault="0096033D" w:rsidP="0096033D">
      <w:pPr>
        <w:pStyle w:val="ANormal"/>
      </w:pPr>
    </w:p>
    <w:p w14:paraId="77DE4F22" w14:textId="77777777" w:rsidR="008E5F70" w:rsidRDefault="008E5F70">
      <w:pPr>
        <w:pStyle w:val="RubrikB"/>
      </w:pPr>
      <w:bookmarkStart w:id="85" w:name="_Toc27797208"/>
      <w:bookmarkStart w:id="86" w:name="_Toc59866786"/>
      <w:bookmarkStart w:id="87" w:name="_Toc91300106"/>
      <w:bookmarkStart w:id="88" w:name="_Toc73024110"/>
      <w:r>
        <w:t>Reservationer</w:t>
      </w:r>
      <w:bookmarkEnd w:id="85"/>
      <w:bookmarkEnd w:id="86"/>
      <w:bookmarkEnd w:id="87"/>
      <w:bookmarkEnd w:id="88"/>
    </w:p>
    <w:p w14:paraId="268EC796" w14:textId="77777777" w:rsidR="008E5F70" w:rsidRDefault="008E5F70">
      <w:pPr>
        <w:pStyle w:val="Rubrikmellanrum"/>
        <w:rPr>
          <w:szCs w:val="10"/>
        </w:rPr>
      </w:pPr>
    </w:p>
    <w:p w14:paraId="4E8B7F43" w14:textId="77777777" w:rsidR="008E5F70" w:rsidRDefault="008E5F70">
      <w:pPr>
        <w:pStyle w:val="ANormal"/>
      </w:pPr>
      <w:r>
        <w:t xml:space="preserve">Följande reservationer har fogats till betänkandet: </w:t>
      </w:r>
    </w:p>
    <w:p w14:paraId="3EDAA97A" w14:textId="2BE6C52D" w:rsidR="0097021C" w:rsidRDefault="00D27838" w:rsidP="0097021C">
      <w:pPr>
        <w:pStyle w:val="ANormal"/>
      </w:pPr>
      <w:proofErr w:type="spellStart"/>
      <w:r>
        <w:t>L</w:t>
      </w:r>
      <w:r w:rsidR="00A54F20">
        <w:t>tl</w:t>
      </w:r>
      <w:proofErr w:type="spellEnd"/>
      <w:r w:rsidR="00A54F20">
        <w:t xml:space="preserve"> Nina Fellman har fogat </w:t>
      </w:r>
      <w:r w:rsidR="00323F64">
        <w:t>sju</w:t>
      </w:r>
      <w:r w:rsidR="00A54F20">
        <w:t xml:space="preserve"> reservationer, vice ordföranden </w:t>
      </w:r>
      <w:r w:rsidR="00F53452">
        <w:t xml:space="preserve">John Holmberg </w:t>
      </w:r>
      <w:r w:rsidR="00A54F20" w:rsidRPr="00323F64">
        <w:t xml:space="preserve">har fogat </w:t>
      </w:r>
      <w:r w:rsidR="00323F64" w:rsidRPr="00323F64">
        <w:t>nio</w:t>
      </w:r>
      <w:r w:rsidR="00A54F20" w:rsidRPr="00323F64">
        <w:t xml:space="preserve"> reservationer och </w:t>
      </w:r>
      <w:proofErr w:type="spellStart"/>
      <w:r w:rsidR="00A54F20" w:rsidRPr="00323F64">
        <w:t>l</w:t>
      </w:r>
      <w:r w:rsidR="00F53452" w:rsidRPr="00323F64">
        <w:t>tl</w:t>
      </w:r>
      <w:proofErr w:type="spellEnd"/>
      <w:r w:rsidR="00F53452" w:rsidRPr="00323F64">
        <w:t xml:space="preserve"> Stephan Toivonen </w:t>
      </w:r>
      <w:r w:rsidR="00A54F20" w:rsidRPr="00323F64">
        <w:t xml:space="preserve">har fogat </w:t>
      </w:r>
      <w:r w:rsidR="00323F64" w:rsidRPr="00323F64">
        <w:t>en</w:t>
      </w:r>
      <w:r w:rsidR="00A54F20" w:rsidRPr="00323F64">
        <w:t xml:space="preserve"> reservation</w:t>
      </w:r>
      <w:r w:rsidR="00A54F20">
        <w:t xml:space="preserve"> till betänkandet.</w:t>
      </w:r>
    </w:p>
    <w:p w14:paraId="0CBA5725" w14:textId="63ADDFC2" w:rsidR="00323F64" w:rsidRDefault="00323F64" w:rsidP="0097021C">
      <w:pPr>
        <w:pStyle w:val="ANormal"/>
      </w:pPr>
    </w:p>
    <w:p w14:paraId="206E13F5" w14:textId="77777777" w:rsidR="00323F64" w:rsidRDefault="00323F64" w:rsidP="0097021C">
      <w:pPr>
        <w:pStyle w:val="ANormal"/>
      </w:pPr>
    </w:p>
    <w:p w14:paraId="65A48429" w14:textId="37092D43" w:rsidR="008E5F70" w:rsidRDefault="00A54F20">
      <w:pPr>
        <w:pStyle w:val="RubrikA"/>
      </w:pPr>
      <w:bookmarkStart w:id="89" w:name="_Toc529800937"/>
      <w:bookmarkStart w:id="90" w:name="_Toc73024111"/>
      <w:r>
        <w:lastRenderedPageBreak/>
        <w:t>U</w:t>
      </w:r>
      <w:r w:rsidR="008E5F70">
        <w:t>tskottets förslag</w:t>
      </w:r>
      <w:bookmarkEnd w:id="89"/>
      <w:bookmarkEnd w:id="90"/>
    </w:p>
    <w:p w14:paraId="736F06BD" w14:textId="77777777" w:rsidR="008E5F70" w:rsidRDefault="008E5F70">
      <w:pPr>
        <w:pStyle w:val="Rubrikmellanrum"/>
      </w:pPr>
    </w:p>
    <w:p w14:paraId="05626571" w14:textId="77777777" w:rsidR="008E5F70" w:rsidRDefault="008E5F70">
      <w:pPr>
        <w:pStyle w:val="ANormal"/>
        <w:keepNext/>
      </w:pPr>
      <w:r>
        <w:t>Med hänvisning till det anförda föreslår utskottet</w:t>
      </w:r>
    </w:p>
    <w:p w14:paraId="2ADA5F5E" w14:textId="77777777" w:rsidR="008E5F70" w:rsidRDefault="008E5F70">
      <w:pPr>
        <w:pStyle w:val="Klam"/>
        <w:keepNext/>
      </w:pPr>
    </w:p>
    <w:p w14:paraId="7A91FF84" w14:textId="71E29AF6" w:rsidR="00151B8D" w:rsidRPr="00151B8D" w:rsidRDefault="00DB29FF" w:rsidP="00151B8D">
      <w:pPr>
        <w:pStyle w:val="ANormal"/>
        <w:keepNext/>
        <w:numPr>
          <w:ilvl w:val="0"/>
          <w:numId w:val="17"/>
        </w:numPr>
        <w:rPr>
          <w:color w:val="000000"/>
          <w:lang w:val="sv-FI"/>
        </w:rPr>
      </w:pPr>
      <w:r w:rsidRPr="00DB29FF">
        <w:rPr>
          <w:color w:val="000000"/>
          <w:lang w:val="sv-FI"/>
        </w:rPr>
        <w:t>att lagtinget antar landskapsregeringens förslag till andra tillägg till budgeten för år 2021</w:t>
      </w:r>
      <w:r w:rsidR="00151B8D">
        <w:rPr>
          <w:color w:val="000000"/>
          <w:lang w:val="sv-FI"/>
        </w:rPr>
        <w:t xml:space="preserve"> med de ändringar som framgår ur detaljmotiveringen, samt att moment </w:t>
      </w:r>
      <w:proofErr w:type="gramStart"/>
      <w:r w:rsidR="00151B8D">
        <w:rPr>
          <w:color w:val="000000"/>
          <w:lang w:val="sv-FI"/>
        </w:rPr>
        <w:t>89230</w:t>
      </w:r>
      <w:proofErr w:type="gramEnd"/>
      <w:r w:rsidR="00151B8D">
        <w:rPr>
          <w:color w:val="000000"/>
          <w:lang w:val="sv-FI"/>
        </w:rPr>
        <w:t xml:space="preserve"> i sifferstaten ändras till 89250</w:t>
      </w:r>
      <w:r w:rsidR="00A77ECC">
        <w:rPr>
          <w:color w:val="000000"/>
          <w:lang w:val="sv-FI"/>
        </w:rPr>
        <w:t>,</w:t>
      </w:r>
    </w:p>
    <w:p w14:paraId="52A2A01F" w14:textId="6B5A1EC8" w:rsidR="00A77ECC" w:rsidRDefault="00DB29FF" w:rsidP="00DB29FF">
      <w:pPr>
        <w:pStyle w:val="ANormal"/>
        <w:keepNext/>
        <w:numPr>
          <w:ilvl w:val="0"/>
          <w:numId w:val="17"/>
        </w:numPr>
        <w:rPr>
          <w:color w:val="000000"/>
          <w:lang w:val="sv-FI"/>
        </w:rPr>
      </w:pPr>
      <w:r w:rsidRPr="00DB29FF">
        <w:rPr>
          <w:color w:val="000000"/>
          <w:lang w:val="sv-FI"/>
        </w:rPr>
        <w:t xml:space="preserve">att budgetmotionerna </w:t>
      </w:r>
      <w:r w:rsidR="00F53452">
        <w:rPr>
          <w:color w:val="000000"/>
          <w:lang w:val="sv-FI"/>
        </w:rPr>
        <w:t xml:space="preserve">nr </w:t>
      </w:r>
      <w:proofErr w:type="gramStart"/>
      <w:r w:rsidR="00F53452">
        <w:rPr>
          <w:color w:val="000000"/>
          <w:lang w:val="sv-FI"/>
        </w:rPr>
        <w:t>81-105</w:t>
      </w:r>
      <w:proofErr w:type="gramEnd"/>
      <w:r w:rsidR="009A760D">
        <w:rPr>
          <w:color w:val="000000"/>
          <w:lang w:val="sv-FI"/>
        </w:rPr>
        <w:t>/2020-2021</w:t>
      </w:r>
      <w:r w:rsidR="00F53452">
        <w:rPr>
          <w:color w:val="000000"/>
          <w:lang w:val="sv-FI"/>
        </w:rPr>
        <w:t xml:space="preserve"> </w:t>
      </w:r>
      <w:r w:rsidRPr="00DB29FF">
        <w:rPr>
          <w:color w:val="000000"/>
          <w:lang w:val="sv-FI"/>
        </w:rPr>
        <w:t>förkastas</w:t>
      </w:r>
      <w:r w:rsidR="00A77ECC">
        <w:rPr>
          <w:color w:val="000000"/>
          <w:lang w:val="sv-FI"/>
        </w:rPr>
        <w:t>,</w:t>
      </w:r>
    </w:p>
    <w:p w14:paraId="5C296DB3" w14:textId="6E725F9D" w:rsidR="00A77ECC" w:rsidRDefault="00A77ECC" w:rsidP="00DB29FF">
      <w:pPr>
        <w:pStyle w:val="ANormal"/>
        <w:keepNext/>
        <w:numPr>
          <w:ilvl w:val="0"/>
          <w:numId w:val="17"/>
        </w:numPr>
        <w:rPr>
          <w:color w:val="000000"/>
          <w:lang w:val="sv-FI"/>
        </w:rPr>
      </w:pPr>
      <w:r>
        <w:rPr>
          <w:color w:val="000000"/>
          <w:lang w:val="sv-FI"/>
        </w:rPr>
        <w:t>att åtgärdsmotionen nr 8/</w:t>
      </w:r>
      <w:proofErr w:type="gramStart"/>
      <w:r>
        <w:rPr>
          <w:color w:val="000000"/>
          <w:lang w:val="sv-FI"/>
        </w:rPr>
        <w:t>2020-2021</w:t>
      </w:r>
      <w:proofErr w:type="gramEnd"/>
      <w:r>
        <w:rPr>
          <w:color w:val="000000"/>
          <w:lang w:val="sv-FI"/>
        </w:rPr>
        <w:t xml:space="preserve"> förkastas,</w:t>
      </w:r>
    </w:p>
    <w:p w14:paraId="469AED1F" w14:textId="553BB3ED" w:rsidR="00DB29FF" w:rsidRPr="00DB29FF" w:rsidRDefault="00A77ECC" w:rsidP="00DB29FF">
      <w:pPr>
        <w:pStyle w:val="ANormal"/>
        <w:keepNext/>
        <w:numPr>
          <w:ilvl w:val="0"/>
          <w:numId w:val="17"/>
        </w:numPr>
        <w:rPr>
          <w:color w:val="000000"/>
          <w:lang w:val="sv-FI"/>
        </w:rPr>
      </w:pPr>
      <w:r>
        <w:rPr>
          <w:color w:val="000000"/>
          <w:lang w:val="sv-FI"/>
        </w:rPr>
        <w:t>att meddelandet nr 4/</w:t>
      </w:r>
      <w:proofErr w:type="gramStart"/>
      <w:r>
        <w:rPr>
          <w:color w:val="000000"/>
          <w:lang w:val="sv-FI"/>
        </w:rPr>
        <w:t>2020-2021</w:t>
      </w:r>
      <w:proofErr w:type="gramEnd"/>
      <w:r>
        <w:rPr>
          <w:color w:val="000000"/>
          <w:lang w:val="sv-FI"/>
        </w:rPr>
        <w:t xml:space="preserve"> antecknas till kännedom</w:t>
      </w:r>
      <w:r w:rsidR="00DB29FF" w:rsidRPr="00DB29FF">
        <w:rPr>
          <w:color w:val="000000"/>
          <w:lang w:val="sv-FI"/>
        </w:rPr>
        <w:t xml:space="preserve"> samt</w:t>
      </w:r>
    </w:p>
    <w:p w14:paraId="408795EE" w14:textId="77777777" w:rsidR="00DB29FF" w:rsidRPr="00DB29FF" w:rsidRDefault="00DB29FF" w:rsidP="00DB29FF">
      <w:pPr>
        <w:pStyle w:val="ANormal"/>
        <w:keepNext/>
        <w:numPr>
          <w:ilvl w:val="0"/>
          <w:numId w:val="17"/>
        </w:numPr>
        <w:rPr>
          <w:color w:val="000000"/>
          <w:lang w:val="sv-FI"/>
        </w:rPr>
      </w:pPr>
      <w:r w:rsidRPr="00DB29FF">
        <w:rPr>
          <w:color w:val="000000"/>
          <w:lang w:val="sv-FI"/>
        </w:rPr>
        <w:t>att lagtinget beslutar att andra tillägget till budgeten för år 2021 ska tillämpas omedelbart i den lydelse den har i lagtingets beslut.</w:t>
      </w:r>
    </w:p>
    <w:p w14:paraId="075C245E" w14:textId="77777777" w:rsidR="008E5F70" w:rsidRDefault="008E5F70">
      <w:pPr>
        <w:pStyle w:val="ANormal"/>
      </w:pPr>
    </w:p>
    <w:p w14:paraId="74EBE51D" w14:textId="77777777" w:rsidR="008E5F70" w:rsidRDefault="008E5F70">
      <w:pPr>
        <w:pStyle w:val="ANormal"/>
      </w:pPr>
    </w:p>
    <w:p w14:paraId="18C187DE" w14:textId="77777777" w:rsidR="008E5F70" w:rsidRDefault="008E5F7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8E5F70" w14:paraId="58A2A3BE" w14:textId="77777777">
        <w:trPr>
          <w:cantSplit/>
        </w:trPr>
        <w:tc>
          <w:tcPr>
            <w:tcW w:w="7931" w:type="dxa"/>
            <w:gridSpan w:val="2"/>
          </w:tcPr>
          <w:p w14:paraId="53860CB7" w14:textId="65F7F4FB" w:rsidR="008E5F70" w:rsidRDefault="00497526">
            <w:pPr>
              <w:pStyle w:val="ANormal"/>
              <w:keepNext/>
            </w:pPr>
            <w:r>
              <w:t xml:space="preserve">Mariehamn den </w:t>
            </w:r>
            <w:r w:rsidR="00DD75CD">
              <w:t>28</w:t>
            </w:r>
            <w:r>
              <w:t xml:space="preserve"> </w:t>
            </w:r>
            <w:r w:rsidR="00F53452">
              <w:t>maj</w:t>
            </w:r>
            <w:r>
              <w:t xml:space="preserve"> 20</w:t>
            </w:r>
            <w:r w:rsidR="0096033D">
              <w:t>21</w:t>
            </w:r>
          </w:p>
        </w:tc>
      </w:tr>
      <w:tr w:rsidR="008E5F70" w14:paraId="2E41DDC9" w14:textId="77777777">
        <w:tc>
          <w:tcPr>
            <w:tcW w:w="4454" w:type="dxa"/>
            <w:vAlign w:val="bottom"/>
          </w:tcPr>
          <w:p w14:paraId="72709300" w14:textId="77777777" w:rsidR="008E5F70" w:rsidRDefault="008E5F70">
            <w:pPr>
              <w:pStyle w:val="ANormal"/>
              <w:keepNext/>
            </w:pPr>
          </w:p>
          <w:p w14:paraId="63C4652D" w14:textId="77777777" w:rsidR="008E5F70" w:rsidRDefault="008E5F70">
            <w:pPr>
              <w:pStyle w:val="ANormal"/>
              <w:keepNext/>
            </w:pPr>
          </w:p>
          <w:p w14:paraId="006A6B0F" w14:textId="77777777" w:rsidR="008E5F70" w:rsidRDefault="008E5F70">
            <w:pPr>
              <w:pStyle w:val="ANormal"/>
              <w:keepNext/>
            </w:pPr>
            <w:r>
              <w:t>Ordförande</w:t>
            </w:r>
          </w:p>
        </w:tc>
        <w:tc>
          <w:tcPr>
            <w:tcW w:w="3477" w:type="dxa"/>
            <w:vAlign w:val="bottom"/>
          </w:tcPr>
          <w:p w14:paraId="0D99CDA8" w14:textId="77777777" w:rsidR="008E5F70" w:rsidRDefault="008E5F70">
            <w:pPr>
              <w:pStyle w:val="ANormal"/>
              <w:keepNext/>
            </w:pPr>
          </w:p>
          <w:p w14:paraId="60736A24" w14:textId="77777777" w:rsidR="008E5F70" w:rsidRDefault="008E5F70">
            <w:pPr>
              <w:pStyle w:val="ANormal"/>
              <w:keepNext/>
            </w:pPr>
          </w:p>
          <w:p w14:paraId="46BBD0B1" w14:textId="77777777" w:rsidR="008E5F70" w:rsidRDefault="00497526">
            <w:pPr>
              <w:pStyle w:val="ANormal"/>
              <w:keepNext/>
              <w:rPr>
                <w:lang w:val="en-GB"/>
              </w:rPr>
            </w:pPr>
            <w:r>
              <w:rPr>
                <w:lang w:val="en-GB"/>
              </w:rPr>
              <w:t>Jörgen Pettersson</w:t>
            </w:r>
          </w:p>
        </w:tc>
      </w:tr>
      <w:tr w:rsidR="008E5F70" w14:paraId="7E737E32" w14:textId="77777777">
        <w:tc>
          <w:tcPr>
            <w:tcW w:w="4454" w:type="dxa"/>
            <w:vAlign w:val="bottom"/>
          </w:tcPr>
          <w:p w14:paraId="2FE62670" w14:textId="77777777" w:rsidR="008E5F70" w:rsidRDefault="008E5F70">
            <w:pPr>
              <w:pStyle w:val="ANormal"/>
              <w:keepNext/>
              <w:rPr>
                <w:lang w:val="en-GB"/>
              </w:rPr>
            </w:pPr>
          </w:p>
          <w:p w14:paraId="5B16961A" w14:textId="77777777" w:rsidR="00464BDE" w:rsidRDefault="00464BDE">
            <w:pPr>
              <w:pStyle w:val="ANormal"/>
              <w:keepNext/>
              <w:rPr>
                <w:lang w:val="en-GB"/>
              </w:rPr>
            </w:pPr>
          </w:p>
          <w:p w14:paraId="36B64AA0" w14:textId="77777777" w:rsidR="008E5F70" w:rsidRDefault="008E5F70">
            <w:pPr>
              <w:pStyle w:val="ANormal"/>
              <w:keepNext/>
            </w:pPr>
            <w:r>
              <w:t>Sekreterare</w:t>
            </w:r>
          </w:p>
        </w:tc>
        <w:tc>
          <w:tcPr>
            <w:tcW w:w="3477" w:type="dxa"/>
            <w:vAlign w:val="bottom"/>
          </w:tcPr>
          <w:p w14:paraId="0A59BAB0" w14:textId="77777777" w:rsidR="008E5F70" w:rsidRDefault="008E5F70">
            <w:pPr>
              <w:pStyle w:val="ANormal"/>
              <w:keepNext/>
            </w:pPr>
          </w:p>
          <w:p w14:paraId="2F5BAE42" w14:textId="77777777" w:rsidR="008E5F70" w:rsidRDefault="008E5F70">
            <w:pPr>
              <w:pStyle w:val="ANormal"/>
              <w:keepNext/>
            </w:pPr>
          </w:p>
          <w:p w14:paraId="6B38D5EB" w14:textId="6A40613D" w:rsidR="008E5F70" w:rsidRDefault="0096033D">
            <w:pPr>
              <w:pStyle w:val="ANormal"/>
              <w:keepNext/>
            </w:pPr>
            <w:r>
              <w:t>Sten Eriksson</w:t>
            </w:r>
          </w:p>
        </w:tc>
      </w:tr>
    </w:tbl>
    <w:p w14:paraId="10294062" w14:textId="62CD192A" w:rsidR="00464BDE" w:rsidRDefault="00464BDE">
      <w:pPr>
        <w:rPr>
          <w:b/>
          <w:bCs/>
        </w:rPr>
      </w:pPr>
    </w:p>
    <w:sectPr w:rsidR="00464BDE">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4281" w14:textId="77777777" w:rsidR="00776EE1" w:rsidRDefault="00776EE1">
      <w:r>
        <w:separator/>
      </w:r>
    </w:p>
  </w:endnote>
  <w:endnote w:type="continuationSeparator" w:id="0">
    <w:p w14:paraId="1BFD3545" w14:textId="77777777" w:rsidR="00776EE1" w:rsidRDefault="0077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8C05" w14:textId="77777777" w:rsidR="00776EE1" w:rsidRDefault="00776EE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B292" w14:textId="096DFD2F" w:rsidR="00776EE1" w:rsidRDefault="00776EE1">
    <w:pPr>
      <w:pStyle w:val="Sidfot"/>
      <w:rPr>
        <w:lang w:val="fi-FI"/>
      </w:rPr>
    </w:pPr>
    <w:r>
      <w:fldChar w:fldCharType="begin"/>
    </w:r>
    <w:r>
      <w:rPr>
        <w:lang w:val="fi-FI"/>
      </w:rPr>
      <w:instrText xml:space="preserve"> FILENAME  \* MERGEFORMAT </w:instrText>
    </w:r>
    <w:r>
      <w:fldChar w:fldCharType="separate"/>
    </w:r>
    <w:r w:rsidR="007B71D9">
      <w:rPr>
        <w:noProof/>
        <w:lang w:val="fi-FI"/>
      </w:rPr>
      <w:t>FNU1320202021.docx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CA86" w14:textId="77777777" w:rsidR="00776EE1" w:rsidRDefault="00776E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25BA" w14:textId="77777777" w:rsidR="00776EE1" w:rsidRDefault="00776EE1">
      <w:r>
        <w:separator/>
      </w:r>
    </w:p>
  </w:footnote>
  <w:footnote w:type="continuationSeparator" w:id="0">
    <w:p w14:paraId="57619BEA" w14:textId="77777777" w:rsidR="00776EE1" w:rsidRDefault="00776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1EA5" w14:textId="77777777" w:rsidR="00776EE1" w:rsidRDefault="00776EE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6</w:t>
    </w:r>
    <w:r>
      <w:rPr>
        <w:rStyle w:val="Sidnummer"/>
      </w:rPr>
      <w:fldChar w:fldCharType="end"/>
    </w:r>
  </w:p>
  <w:p w14:paraId="3BAF90A2" w14:textId="77777777" w:rsidR="00776EE1" w:rsidRDefault="00776EE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FB8E" w14:textId="77777777" w:rsidR="00776EE1" w:rsidRDefault="00776EE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5</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22CF22F3"/>
    <w:multiLevelType w:val="hybridMultilevel"/>
    <w:tmpl w:val="6C5C9986"/>
    <w:lvl w:ilvl="0" w:tplc="011CFAC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373569"/>
    <w:multiLevelType w:val="hybridMultilevel"/>
    <w:tmpl w:val="F6140952"/>
    <w:lvl w:ilvl="0" w:tplc="0B42456E">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4"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F5F86"/>
    <w:multiLevelType w:val="hybridMultilevel"/>
    <w:tmpl w:val="27E6E8C0"/>
    <w:lvl w:ilvl="0" w:tplc="ED84A2DA">
      <w:start w:val="202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67754B81"/>
    <w:multiLevelType w:val="hybridMultilevel"/>
    <w:tmpl w:val="DE46DB98"/>
    <w:lvl w:ilvl="0" w:tplc="1722BE16">
      <w:start w:val="4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fi-FI" w:vendorID="666" w:dllVersion="513" w:checkStyle="1"/>
  <w:activeWritingStyle w:appName="MSWord" w:lang="sv-SE" w:vendorID="22" w:dllVersion="513" w:checkStyle="1"/>
  <w:activeWritingStyle w:appName="MSWord" w:lang="fi-FI" w:vendorID="22" w:dllVersion="513" w:checkStyle="1"/>
  <w:proofState w:spelling="clean" w:grammar="clean"/>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70"/>
    <w:rsid w:val="000049C6"/>
    <w:rsid w:val="000126C3"/>
    <w:rsid w:val="00081009"/>
    <w:rsid w:val="000948C3"/>
    <w:rsid w:val="000956E5"/>
    <w:rsid w:val="00096902"/>
    <w:rsid w:val="000A5C3D"/>
    <w:rsid w:val="000B4FD3"/>
    <w:rsid w:val="000B60DD"/>
    <w:rsid w:val="000D3F87"/>
    <w:rsid w:val="000D44FB"/>
    <w:rsid w:val="000D7FCD"/>
    <w:rsid w:val="000E6D37"/>
    <w:rsid w:val="00137A01"/>
    <w:rsid w:val="00151B8D"/>
    <w:rsid w:val="00184959"/>
    <w:rsid w:val="00186331"/>
    <w:rsid w:val="001977ED"/>
    <w:rsid w:val="001E0284"/>
    <w:rsid w:val="001E3C7B"/>
    <w:rsid w:val="00226DDC"/>
    <w:rsid w:val="0024156D"/>
    <w:rsid w:val="00241633"/>
    <w:rsid w:val="00252084"/>
    <w:rsid w:val="00271891"/>
    <w:rsid w:val="002763DB"/>
    <w:rsid w:val="002E218E"/>
    <w:rsid w:val="002F01D2"/>
    <w:rsid w:val="0030235F"/>
    <w:rsid w:val="00323F64"/>
    <w:rsid w:val="00326BE9"/>
    <w:rsid w:val="003344FC"/>
    <w:rsid w:val="003417F4"/>
    <w:rsid w:val="00347F80"/>
    <w:rsid w:val="003658F9"/>
    <w:rsid w:val="003722D3"/>
    <w:rsid w:val="003841EF"/>
    <w:rsid w:val="00384A54"/>
    <w:rsid w:val="003B1552"/>
    <w:rsid w:val="003B5B8B"/>
    <w:rsid w:val="003D39CA"/>
    <w:rsid w:val="003E776E"/>
    <w:rsid w:val="003F153F"/>
    <w:rsid w:val="003F3A4A"/>
    <w:rsid w:val="00404374"/>
    <w:rsid w:val="004108E7"/>
    <w:rsid w:val="00464BDE"/>
    <w:rsid w:val="00497526"/>
    <w:rsid w:val="004A1EE9"/>
    <w:rsid w:val="004B0391"/>
    <w:rsid w:val="004F4DAF"/>
    <w:rsid w:val="004F517D"/>
    <w:rsid w:val="00501EEB"/>
    <w:rsid w:val="00506DA9"/>
    <w:rsid w:val="005124EB"/>
    <w:rsid w:val="00564BAC"/>
    <w:rsid w:val="005779A4"/>
    <w:rsid w:val="005A79FB"/>
    <w:rsid w:val="005B11D1"/>
    <w:rsid w:val="005C3209"/>
    <w:rsid w:val="005C6336"/>
    <w:rsid w:val="00644C08"/>
    <w:rsid w:val="00667B68"/>
    <w:rsid w:val="00673570"/>
    <w:rsid w:val="006B1346"/>
    <w:rsid w:val="006B7EF6"/>
    <w:rsid w:val="006D50B7"/>
    <w:rsid w:val="006D692F"/>
    <w:rsid w:val="007040B6"/>
    <w:rsid w:val="0071287F"/>
    <w:rsid w:val="00747194"/>
    <w:rsid w:val="007657AF"/>
    <w:rsid w:val="0077434C"/>
    <w:rsid w:val="00776EE1"/>
    <w:rsid w:val="00794255"/>
    <w:rsid w:val="007B71D9"/>
    <w:rsid w:val="007D5116"/>
    <w:rsid w:val="007E40BB"/>
    <w:rsid w:val="007F3722"/>
    <w:rsid w:val="007F623D"/>
    <w:rsid w:val="007F6B1B"/>
    <w:rsid w:val="008002A2"/>
    <w:rsid w:val="00826B49"/>
    <w:rsid w:val="0083379F"/>
    <w:rsid w:val="0085317E"/>
    <w:rsid w:val="00871897"/>
    <w:rsid w:val="00877B56"/>
    <w:rsid w:val="008A467C"/>
    <w:rsid w:val="008B5831"/>
    <w:rsid w:val="008E4CCA"/>
    <w:rsid w:val="008E5F70"/>
    <w:rsid w:val="008F5AA9"/>
    <w:rsid w:val="008F6F3D"/>
    <w:rsid w:val="00913ABA"/>
    <w:rsid w:val="00920923"/>
    <w:rsid w:val="009216DD"/>
    <w:rsid w:val="0093635C"/>
    <w:rsid w:val="00945ADD"/>
    <w:rsid w:val="00951DB6"/>
    <w:rsid w:val="0096033D"/>
    <w:rsid w:val="00960855"/>
    <w:rsid w:val="0097021C"/>
    <w:rsid w:val="00970EAE"/>
    <w:rsid w:val="0097707A"/>
    <w:rsid w:val="00977872"/>
    <w:rsid w:val="009A760D"/>
    <w:rsid w:val="009B25DD"/>
    <w:rsid w:val="009C5EDB"/>
    <w:rsid w:val="009D42EC"/>
    <w:rsid w:val="009E50C1"/>
    <w:rsid w:val="00A2599C"/>
    <w:rsid w:val="00A425C7"/>
    <w:rsid w:val="00A54F20"/>
    <w:rsid w:val="00A56CAA"/>
    <w:rsid w:val="00A61010"/>
    <w:rsid w:val="00A7465E"/>
    <w:rsid w:val="00A77ECC"/>
    <w:rsid w:val="00AA44E5"/>
    <w:rsid w:val="00AE1CD4"/>
    <w:rsid w:val="00B01E1C"/>
    <w:rsid w:val="00B01F6E"/>
    <w:rsid w:val="00B02D34"/>
    <w:rsid w:val="00B23995"/>
    <w:rsid w:val="00B4410C"/>
    <w:rsid w:val="00B60498"/>
    <w:rsid w:val="00B73A23"/>
    <w:rsid w:val="00B756E6"/>
    <w:rsid w:val="00B75715"/>
    <w:rsid w:val="00BA05F4"/>
    <w:rsid w:val="00BB0C1B"/>
    <w:rsid w:val="00BC633B"/>
    <w:rsid w:val="00BE1844"/>
    <w:rsid w:val="00BE5F98"/>
    <w:rsid w:val="00BF7800"/>
    <w:rsid w:val="00C63192"/>
    <w:rsid w:val="00C664F7"/>
    <w:rsid w:val="00C7187B"/>
    <w:rsid w:val="00C903E7"/>
    <w:rsid w:val="00CB65B9"/>
    <w:rsid w:val="00CD2653"/>
    <w:rsid w:val="00CE3739"/>
    <w:rsid w:val="00D046BF"/>
    <w:rsid w:val="00D165DA"/>
    <w:rsid w:val="00D1703E"/>
    <w:rsid w:val="00D239D2"/>
    <w:rsid w:val="00D27838"/>
    <w:rsid w:val="00D3144E"/>
    <w:rsid w:val="00D40463"/>
    <w:rsid w:val="00D670DF"/>
    <w:rsid w:val="00D83F45"/>
    <w:rsid w:val="00DA4E0E"/>
    <w:rsid w:val="00DB29FF"/>
    <w:rsid w:val="00DB3CEF"/>
    <w:rsid w:val="00DD3642"/>
    <w:rsid w:val="00DD75CD"/>
    <w:rsid w:val="00E00C34"/>
    <w:rsid w:val="00E3001A"/>
    <w:rsid w:val="00E34C46"/>
    <w:rsid w:val="00E532CB"/>
    <w:rsid w:val="00E75CD1"/>
    <w:rsid w:val="00EC7FFE"/>
    <w:rsid w:val="00EF525F"/>
    <w:rsid w:val="00F27F3E"/>
    <w:rsid w:val="00F41B31"/>
    <w:rsid w:val="00F41C73"/>
    <w:rsid w:val="00F52F31"/>
    <w:rsid w:val="00F53452"/>
    <w:rsid w:val="00F72A9C"/>
    <w:rsid w:val="00F7395F"/>
    <w:rsid w:val="00F90DE1"/>
    <w:rsid w:val="00F979D9"/>
    <w:rsid w:val="00FA5741"/>
    <w:rsid w:val="00FC1FAD"/>
    <w:rsid w:val="00FD2BD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B5CE38C"/>
  <w15:chartTrackingRefBased/>
  <w15:docId w15:val="{F2331F13-702A-47CB-B613-AD35FE17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styleId="Punktlista">
    <w:name w:val="List Bullet"/>
    <w:basedOn w:val="ANormal"/>
    <w:autoRedefine/>
    <w:semiHidden/>
    <w:pPr>
      <w:numPr>
        <w:numId w:val="14"/>
      </w:numPr>
      <w:tabs>
        <w:tab w:val="clear" w:pos="283"/>
        <w:tab w:val="left" w:pos="851"/>
      </w:tabs>
      <w:ind w:left="0" w:firstLine="0"/>
    </w:pPr>
  </w:style>
  <w:style w:type="paragraph" w:customStyle="1" w:styleId="rubrikarende">
    <w:name w:val="rubrik_arende"/>
    <w:basedOn w:val="ANormal"/>
    <w:next w:val="mellanrumplenum"/>
    <w:pPr>
      <w:numPr>
        <w:numId w:val="13"/>
      </w:numPr>
      <w:tabs>
        <w:tab w:val="clear" w:pos="283"/>
      </w:tabs>
      <w:jc w:val="left"/>
    </w:pPr>
    <w:rPr>
      <w:szCs w:val="22"/>
    </w:rPr>
  </w:style>
  <w:style w:type="paragraph" w:customStyle="1" w:styleId="mellanrumplenum">
    <w:name w:val="mellanrum_plenum"/>
    <w:basedOn w:val="ANormal"/>
    <w:next w:val="rubrikarende"/>
    <w:pPr>
      <w:tabs>
        <w:tab w:val="clear" w:pos="283"/>
      </w:tabs>
    </w:pPr>
    <w:rPr>
      <w:szCs w:val="22"/>
    </w:rPr>
  </w:style>
  <w:style w:type="paragraph" w:customStyle="1" w:styleId="rubrikarendefk">
    <w:name w:val="rubrik_arende_fk"/>
    <w:basedOn w:val="rubrikarende"/>
    <w:pPr>
      <w:numPr>
        <w:numId w:val="0"/>
      </w:numPr>
    </w:pPr>
  </w:style>
  <w:style w:type="paragraph" w:customStyle="1" w:styleId="BudgetInkUtg">
    <w:name w:val="BudgetInkUtg"/>
    <w:basedOn w:val="ANormal"/>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Pr>
      <w:rFonts w:ascii="Arial" w:eastAsia="Arial Unicode MS" w:hAnsi="Arial" w:cs="Arial"/>
      <w:b/>
      <w:sz w:val="17"/>
      <w:szCs w:val="17"/>
    </w:rPr>
  </w:style>
  <w:style w:type="paragraph" w:customStyle="1" w:styleId="BRubrikB">
    <w:name w:val="B Rubrik B"/>
    <w:basedOn w:val="BRubrikA"/>
    <w:rPr>
      <w:b w:val="0"/>
      <w:bCs/>
    </w:rPr>
  </w:style>
  <w:style w:type="paragraph" w:customStyle="1" w:styleId="anormal0">
    <w:name w:val="anormal"/>
    <w:basedOn w:val="Normal"/>
    <w:pPr>
      <w:jc w:val="both"/>
    </w:pPr>
    <w:rPr>
      <w:sz w:val="22"/>
      <w:szCs w:val="22"/>
    </w:rPr>
  </w:style>
  <w:style w:type="paragraph" w:styleId="Brdtext2">
    <w:name w:val="Body Text 2"/>
    <w:basedOn w:val="Normal"/>
    <w:semiHidden/>
    <w:pPr>
      <w:ind w:right="-1233"/>
    </w:pPr>
  </w:style>
  <w:style w:type="paragraph" w:customStyle="1" w:styleId="klam0">
    <w:name w:val="klam"/>
    <w:basedOn w:val="Normal"/>
    <w:pPr>
      <w:ind w:left="851"/>
    </w:pPr>
    <w:rPr>
      <w:rFonts w:eastAsia="Arial Unicode MS"/>
      <w:sz w:val="22"/>
      <w:szCs w:val="22"/>
    </w:rPr>
  </w:style>
  <w:style w:type="paragraph" w:customStyle="1" w:styleId="te">
    <w:name w:val="te"/>
    <w:basedOn w:val="Normal"/>
    <w:pPr>
      <w:spacing w:after="150"/>
    </w:pPr>
    <w:rPr>
      <w:rFonts w:ascii="Arial" w:eastAsia="Arial Unicode MS" w:hAnsi="Arial" w:cs="Arial"/>
    </w:rPr>
  </w:style>
  <w:style w:type="paragraph" w:customStyle="1" w:styleId="henimi">
    <w:name w:val="henimi"/>
    <w:basedOn w:val="Normal"/>
    <w:pPr>
      <w:spacing w:before="200" w:after="200"/>
    </w:pPr>
    <w:rPr>
      <w:rFonts w:ascii="Arial" w:eastAsia="Arial Unicode MS" w:hAnsi="Arial" w:cs="Arial"/>
      <w:b/>
      <w:bCs/>
      <w:color w:val="000000"/>
      <w:sz w:val="43"/>
      <w:szCs w:val="43"/>
    </w:rPr>
  </w:style>
  <w:style w:type="paragraph" w:customStyle="1" w:styleId="anormal00">
    <w:name w:val="anormal0"/>
    <w:basedOn w:val="Normal"/>
    <w:pPr>
      <w:jc w:val="both"/>
    </w:pPr>
    <w:rPr>
      <w:rFonts w:eastAsia="Arial Unicode MS"/>
      <w:sz w:val="22"/>
      <w:szCs w:val="22"/>
    </w:rPr>
  </w:style>
  <w:style w:type="paragraph" w:customStyle="1" w:styleId="klam00">
    <w:name w:val="klam0"/>
    <w:basedOn w:val="Normal"/>
    <w:pPr>
      <w:ind w:left="851"/>
    </w:pPr>
    <w:rPr>
      <w:rFonts w:eastAsia="Arial Unicode MS"/>
      <w:sz w:val="22"/>
      <w:szCs w:val="22"/>
    </w:rPr>
  </w:style>
  <w:style w:type="paragraph" w:customStyle="1" w:styleId="arendeoverrubrik0">
    <w:name w:val="arendeoverrubrik"/>
    <w:basedOn w:val="Normal"/>
    <w:rPr>
      <w:rFonts w:ascii="Arial" w:eastAsia="Arial Unicode MS" w:hAnsi="Arial" w:cs="Arial"/>
      <w:sz w:val="22"/>
      <w:szCs w:val="22"/>
    </w:rPr>
  </w:style>
  <w:style w:type="paragraph" w:customStyle="1" w:styleId="Default">
    <w:name w:val="Default"/>
    <w:pPr>
      <w:autoSpaceDE w:val="0"/>
      <w:autoSpaceDN w:val="0"/>
      <w:adjustRightInd w:val="0"/>
    </w:pPr>
    <w:rPr>
      <w:color w:val="000000"/>
      <w:sz w:val="24"/>
      <w:szCs w:val="24"/>
      <w:lang w:val="sv-SE" w:eastAsia="sv-SE"/>
    </w:rPr>
  </w:style>
  <w:style w:type="paragraph" w:styleId="Brdtextmedindrag3">
    <w:name w:val="Body Text Indent 3"/>
    <w:basedOn w:val="Normal"/>
    <w:semiHidden/>
    <w:pPr>
      <w:ind w:left="1304" w:firstLine="1"/>
    </w:pPr>
    <w:rPr>
      <w:lang w:val="sv-FI"/>
    </w:rPr>
  </w:style>
  <w:style w:type="paragraph" w:customStyle="1" w:styleId="rubrikb0">
    <w:name w:val="rubrikb"/>
    <w:basedOn w:val="Normal"/>
    <w:pPr>
      <w:keepNext/>
    </w:pPr>
    <w:rPr>
      <w:rFonts w:eastAsia="Arial Unicode MS"/>
      <w:sz w:val="26"/>
      <w:szCs w:val="26"/>
    </w:rPr>
  </w:style>
  <w:style w:type="paragraph" w:customStyle="1" w:styleId="rubrikmellanrum0">
    <w:name w:val="rubrikmellanrum"/>
    <w:basedOn w:val="Normal"/>
    <w:pPr>
      <w:keepNext/>
      <w:jc w:val="both"/>
    </w:pPr>
    <w:rPr>
      <w:rFonts w:eastAsia="Arial Unicode MS"/>
      <w:sz w:val="10"/>
      <w:szCs w:val="10"/>
    </w:rPr>
  </w:style>
  <w:style w:type="character" w:customStyle="1" w:styleId="longtext1">
    <w:name w:val="long_text1"/>
    <w:rPr>
      <w:sz w:val="20"/>
      <w:szCs w:val="20"/>
    </w:rPr>
  </w:style>
  <w:style w:type="paragraph" w:styleId="Brdtext3">
    <w:name w:val="Body Text 3"/>
    <w:basedOn w:val="Normal"/>
    <w:semiHidden/>
    <w:pPr>
      <w:tabs>
        <w:tab w:val="left" w:pos="270"/>
      </w:tabs>
    </w:pPr>
    <w:rPr>
      <w:i/>
      <w:iCs/>
    </w:rPr>
  </w:style>
  <w:style w:type="paragraph" w:customStyle="1" w:styleId="anormal000">
    <w:name w:val="anormal00"/>
    <w:basedOn w:val="Normal"/>
    <w:pPr>
      <w:jc w:val="both"/>
    </w:pPr>
    <w:rPr>
      <w:rFonts w:eastAsia="Arial Unicode MS"/>
      <w:sz w:val="22"/>
      <w:szCs w:val="22"/>
    </w:rPr>
  </w:style>
  <w:style w:type="paragraph" w:customStyle="1" w:styleId="klam000">
    <w:name w:val="klam00"/>
    <w:basedOn w:val="Normal"/>
    <w:pPr>
      <w:ind w:left="851"/>
    </w:pPr>
    <w:rPr>
      <w:sz w:val="22"/>
      <w:szCs w:val="22"/>
    </w:rPr>
  </w:style>
  <w:style w:type="character" w:styleId="Fotnotsreferens">
    <w:name w:val="footnote reference"/>
    <w:semiHidden/>
    <w:rPr>
      <w:vertAlign w:val="superscript"/>
    </w:rPr>
  </w:style>
  <w:style w:type="paragraph" w:styleId="Fotnotstext">
    <w:name w:val="footnote text"/>
    <w:basedOn w:val="Normal"/>
    <w:semiHidden/>
    <w:rPr>
      <w:sz w:val="20"/>
      <w:szCs w:val="20"/>
    </w:rPr>
  </w:style>
  <w:style w:type="paragraph" w:customStyle="1" w:styleId="anormal1">
    <w:name w:val="anormal1"/>
    <w:basedOn w:val="Normal"/>
    <w:pPr>
      <w:jc w:val="both"/>
    </w:pPr>
    <w:rPr>
      <w:rFonts w:eastAsia="Arial Unicode MS"/>
      <w:sz w:val="22"/>
      <w:szCs w:val="22"/>
    </w:rPr>
  </w:style>
  <w:style w:type="character" w:customStyle="1" w:styleId="a2009xxxingress1">
    <w:name w:val="a2009xxxingress1"/>
    <w:rPr>
      <w:rFonts w:ascii="Verdana" w:hAnsi="Verdana" w:hint="default"/>
      <w:b/>
      <w:bCs/>
      <w:i w:val="0"/>
      <w:iCs w:val="0"/>
      <w:strike w:val="0"/>
      <w:dstrike w:val="0"/>
      <w:color w:val="515151"/>
      <w:spacing w:val="10"/>
      <w:sz w:val="12"/>
      <w:szCs w:val="12"/>
      <w:u w:val="none"/>
      <w:effect w:val="none"/>
    </w:rPr>
  </w:style>
  <w:style w:type="character" w:customStyle="1" w:styleId="a2009xxxbrodtext1">
    <w:name w:val="a2009xxxbrodtext1"/>
    <w:rPr>
      <w:rFonts w:ascii="Verdana" w:hAnsi="Verdana" w:hint="default"/>
      <w:b w:val="0"/>
      <w:bCs w:val="0"/>
      <w:i w:val="0"/>
      <w:iCs w:val="0"/>
      <w:strike w:val="0"/>
      <w:dstrike w:val="0"/>
      <w:color w:val="373737"/>
      <w:sz w:val="12"/>
      <w:szCs w:val="12"/>
      <w:u w:val="none"/>
      <w:effect w:val="none"/>
    </w:rPr>
  </w:style>
  <w:style w:type="character" w:styleId="Stark">
    <w:name w:val="Strong"/>
    <w:qFormat/>
    <w:rPr>
      <w:b/>
      <w:bCs/>
    </w:rPr>
  </w:style>
  <w:style w:type="paragraph" w:customStyle="1" w:styleId="Vnster">
    <w:name w:val="Vänster"/>
    <w:basedOn w:val="Normal"/>
    <w:pPr>
      <w:widowControl w:val="0"/>
      <w:autoSpaceDE w:val="0"/>
      <w:autoSpaceDN w:val="0"/>
      <w:adjustRightInd w:val="0"/>
      <w:ind w:right="3969"/>
    </w:pPr>
  </w:style>
  <w:style w:type="paragraph" w:customStyle="1" w:styleId="stycke1">
    <w:name w:val="stycke1"/>
    <w:next w:val="stycke2"/>
    <w:pPr>
      <w:spacing w:before="80" w:line="312" w:lineRule="auto"/>
      <w:ind w:left="737" w:right="737"/>
    </w:pPr>
    <w:rPr>
      <w:rFonts w:ascii="Georgia" w:hAnsi="Georgia"/>
      <w:szCs w:val="22"/>
      <w:lang w:val="sv-SE" w:eastAsia="sv-SE"/>
    </w:rPr>
  </w:style>
  <w:style w:type="paragraph" w:customStyle="1" w:styleId="stycke2">
    <w:name w:val="stycke2"/>
    <w:basedOn w:val="stycke1"/>
    <w:pPr>
      <w:spacing w:before="0"/>
      <w:ind w:firstLine="227"/>
    </w:pPr>
  </w:style>
  <w:style w:type="paragraph" w:customStyle="1" w:styleId="rubrikd0">
    <w:name w:val="rubrikd"/>
    <w:basedOn w:val="Normal"/>
    <w:pPr>
      <w:keepNext/>
    </w:pPr>
    <w:rPr>
      <w:rFonts w:eastAsia="Arial Unicode MS"/>
      <w:i/>
      <w:iCs/>
      <w:sz w:val="22"/>
      <w:szCs w:val="22"/>
    </w:rPr>
  </w:style>
  <w:style w:type="character" w:customStyle="1" w:styleId="ANormalChar">
    <w:name w:val="ANormal Char"/>
    <w:link w:val="ANormal"/>
    <w:rsid w:val="0096033D"/>
    <w:rPr>
      <w:sz w:val="22"/>
      <w:lang w:val="sv-SE" w:eastAsia="sv-SE"/>
    </w:rPr>
  </w:style>
  <w:style w:type="paragraph" w:styleId="Oformateradtext">
    <w:name w:val="Plain Text"/>
    <w:basedOn w:val="Normal"/>
    <w:link w:val="OformateradtextChar"/>
    <w:uiPriority w:val="99"/>
    <w:semiHidden/>
    <w:unhideWhenUsed/>
    <w:rsid w:val="003E776E"/>
    <w:rPr>
      <w:rFonts w:ascii="Calibri" w:eastAsia="Calibri" w:hAnsi="Calibri"/>
      <w:sz w:val="22"/>
      <w:szCs w:val="21"/>
      <w:lang w:val="sv-FI" w:eastAsia="en-US"/>
    </w:rPr>
  </w:style>
  <w:style w:type="character" w:customStyle="1" w:styleId="OformateradtextChar">
    <w:name w:val="Oformaterad text Char"/>
    <w:basedOn w:val="Standardstycketeckensnitt"/>
    <w:link w:val="Oformateradtext"/>
    <w:uiPriority w:val="99"/>
    <w:semiHidden/>
    <w:rsid w:val="003E776E"/>
    <w:rPr>
      <w:rFonts w:ascii="Calibri" w:eastAsia="Calibri" w:hAnsi="Calibri"/>
      <w:sz w:val="22"/>
      <w:szCs w:val="21"/>
      <w:lang w:eastAsia="en-US"/>
    </w:rPr>
  </w:style>
  <w:style w:type="character" w:styleId="Kommentarsreferens">
    <w:name w:val="annotation reference"/>
    <w:basedOn w:val="Standardstycketeckensnitt"/>
    <w:uiPriority w:val="99"/>
    <w:semiHidden/>
    <w:unhideWhenUsed/>
    <w:rsid w:val="000956E5"/>
    <w:rPr>
      <w:sz w:val="16"/>
      <w:szCs w:val="16"/>
    </w:rPr>
  </w:style>
  <w:style w:type="paragraph" w:styleId="Kommentarer">
    <w:name w:val="annotation text"/>
    <w:basedOn w:val="Normal"/>
    <w:link w:val="KommentarerChar"/>
    <w:uiPriority w:val="99"/>
    <w:semiHidden/>
    <w:unhideWhenUsed/>
    <w:rsid w:val="000956E5"/>
    <w:rPr>
      <w:sz w:val="20"/>
      <w:szCs w:val="20"/>
    </w:rPr>
  </w:style>
  <w:style w:type="character" w:customStyle="1" w:styleId="KommentarerChar">
    <w:name w:val="Kommentarer Char"/>
    <w:basedOn w:val="Standardstycketeckensnitt"/>
    <w:link w:val="Kommentarer"/>
    <w:uiPriority w:val="99"/>
    <w:semiHidden/>
    <w:rsid w:val="000956E5"/>
    <w:rPr>
      <w:lang w:val="sv-SE" w:eastAsia="sv-SE"/>
    </w:rPr>
  </w:style>
  <w:style w:type="paragraph" w:styleId="Kommentarsmne">
    <w:name w:val="annotation subject"/>
    <w:basedOn w:val="Kommentarer"/>
    <w:next w:val="Kommentarer"/>
    <w:link w:val="KommentarsmneChar"/>
    <w:uiPriority w:val="99"/>
    <w:semiHidden/>
    <w:unhideWhenUsed/>
    <w:rsid w:val="000956E5"/>
    <w:rPr>
      <w:b/>
      <w:bCs/>
    </w:rPr>
  </w:style>
  <w:style w:type="character" w:customStyle="1" w:styleId="KommentarsmneChar">
    <w:name w:val="Kommentarsämne Char"/>
    <w:basedOn w:val="KommentarerChar"/>
    <w:link w:val="Kommentarsmne"/>
    <w:uiPriority w:val="99"/>
    <w:semiHidden/>
    <w:rsid w:val="000956E5"/>
    <w:rPr>
      <w:b/>
      <w:bCs/>
      <w:lang w:val="sv-SE" w:eastAsia="sv-SE"/>
    </w:rPr>
  </w:style>
  <w:style w:type="table" w:styleId="Tabellrutnt">
    <w:name w:val="Table Grid"/>
    <w:basedOn w:val="Normaltabell"/>
    <w:uiPriority w:val="59"/>
    <w:rsid w:val="0046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8178">
      <w:bodyDiv w:val="1"/>
      <w:marLeft w:val="0"/>
      <w:marRight w:val="0"/>
      <w:marTop w:val="0"/>
      <w:marBottom w:val="0"/>
      <w:divBdr>
        <w:top w:val="none" w:sz="0" w:space="0" w:color="auto"/>
        <w:left w:val="none" w:sz="0" w:space="0" w:color="auto"/>
        <w:bottom w:val="none" w:sz="0" w:space="0" w:color="auto"/>
        <w:right w:val="none" w:sz="0" w:space="0" w:color="auto"/>
      </w:divBdr>
    </w:div>
    <w:div w:id="13094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4061</Words>
  <Characters>28634</Characters>
  <Application>Microsoft Office Word</Application>
  <DocSecurity>0</DocSecurity>
  <Lines>238</Lines>
  <Paragraphs>65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Finansutskottets betänkande nr 1/2009-2010</vt:lpstr>
      <vt:lpstr>Finansutskottets betänkande nr 1/2009-2010</vt:lpstr>
    </vt:vector>
  </TitlesOfParts>
  <Company>Ålands lagting</Company>
  <LinksUpToDate>false</LinksUpToDate>
  <CharactersWithSpaces>32630</CharactersWithSpaces>
  <SharedDoc>false</SharedDoc>
  <HLinks>
    <vt:vector size="150" baseType="variant">
      <vt:variant>
        <vt:i4>1376313</vt:i4>
      </vt:variant>
      <vt:variant>
        <vt:i4>146</vt:i4>
      </vt:variant>
      <vt:variant>
        <vt:i4>0</vt:i4>
      </vt:variant>
      <vt:variant>
        <vt:i4>5</vt:i4>
      </vt:variant>
      <vt:variant>
        <vt:lpwstr/>
      </vt:variant>
      <vt:variant>
        <vt:lpwstr>_Toc340737969</vt:lpwstr>
      </vt:variant>
      <vt:variant>
        <vt:i4>1376313</vt:i4>
      </vt:variant>
      <vt:variant>
        <vt:i4>140</vt:i4>
      </vt:variant>
      <vt:variant>
        <vt:i4>0</vt:i4>
      </vt:variant>
      <vt:variant>
        <vt:i4>5</vt:i4>
      </vt:variant>
      <vt:variant>
        <vt:lpwstr/>
      </vt:variant>
      <vt:variant>
        <vt:lpwstr>_Toc340737968</vt:lpwstr>
      </vt:variant>
      <vt:variant>
        <vt:i4>1376313</vt:i4>
      </vt:variant>
      <vt:variant>
        <vt:i4>134</vt:i4>
      </vt:variant>
      <vt:variant>
        <vt:i4>0</vt:i4>
      </vt:variant>
      <vt:variant>
        <vt:i4>5</vt:i4>
      </vt:variant>
      <vt:variant>
        <vt:lpwstr/>
      </vt:variant>
      <vt:variant>
        <vt:lpwstr>_Toc340737967</vt:lpwstr>
      </vt:variant>
      <vt:variant>
        <vt:i4>1376313</vt:i4>
      </vt:variant>
      <vt:variant>
        <vt:i4>128</vt:i4>
      </vt:variant>
      <vt:variant>
        <vt:i4>0</vt:i4>
      </vt:variant>
      <vt:variant>
        <vt:i4>5</vt:i4>
      </vt:variant>
      <vt:variant>
        <vt:lpwstr/>
      </vt:variant>
      <vt:variant>
        <vt:lpwstr>_Toc340737966</vt:lpwstr>
      </vt:variant>
      <vt:variant>
        <vt:i4>1376313</vt:i4>
      </vt:variant>
      <vt:variant>
        <vt:i4>122</vt:i4>
      </vt:variant>
      <vt:variant>
        <vt:i4>0</vt:i4>
      </vt:variant>
      <vt:variant>
        <vt:i4>5</vt:i4>
      </vt:variant>
      <vt:variant>
        <vt:lpwstr/>
      </vt:variant>
      <vt:variant>
        <vt:lpwstr>_Toc340737965</vt:lpwstr>
      </vt:variant>
      <vt:variant>
        <vt:i4>1376313</vt:i4>
      </vt:variant>
      <vt:variant>
        <vt:i4>116</vt:i4>
      </vt:variant>
      <vt:variant>
        <vt:i4>0</vt:i4>
      </vt:variant>
      <vt:variant>
        <vt:i4>5</vt:i4>
      </vt:variant>
      <vt:variant>
        <vt:lpwstr/>
      </vt:variant>
      <vt:variant>
        <vt:lpwstr>_Toc340737964</vt:lpwstr>
      </vt:variant>
      <vt:variant>
        <vt:i4>1376313</vt:i4>
      </vt:variant>
      <vt:variant>
        <vt:i4>110</vt:i4>
      </vt:variant>
      <vt:variant>
        <vt:i4>0</vt:i4>
      </vt:variant>
      <vt:variant>
        <vt:i4>5</vt:i4>
      </vt:variant>
      <vt:variant>
        <vt:lpwstr/>
      </vt:variant>
      <vt:variant>
        <vt:lpwstr>_Toc340737963</vt:lpwstr>
      </vt:variant>
      <vt:variant>
        <vt:i4>1376313</vt:i4>
      </vt:variant>
      <vt:variant>
        <vt:i4>104</vt:i4>
      </vt:variant>
      <vt:variant>
        <vt:i4>0</vt:i4>
      </vt:variant>
      <vt:variant>
        <vt:i4>5</vt:i4>
      </vt:variant>
      <vt:variant>
        <vt:lpwstr/>
      </vt:variant>
      <vt:variant>
        <vt:lpwstr>_Toc340737962</vt:lpwstr>
      </vt:variant>
      <vt:variant>
        <vt:i4>1376313</vt:i4>
      </vt:variant>
      <vt:variant>
        <vt:i4>98</vt:i4>
      </vt:variant>
      <vt:variant>
        <vt:i4>0</vt:i4>
      </vt:variant>
      <vt:variant>
        <vt:i4>5</vt:i4>
      </vt:variant>
      <vt:variant>
        <vt:lpwstr/>
      </vt:variant>
      <vt:variant>
        <vt:lpwstr>_Toc340737961</vt:lpwstr>
      </vt:variant>
      <vt:variant>
        <vt:i4>1376313</vt:i4>
      </vt:variant>
      <vt:variant>
        <vt:i4>92</vt:i4>
      </vt:variant>
      <vt:variant>
        <vt:i4>0</vt:i4>
      </vt:variant>
      <vt:variant>
        <vt:i4>5</vt:i4>
      </vt:variant>
      <vt:variant>
        <vt:lpwstr/>
      </vt:variant>
      <vt:variant>
        <vt:lpwstr>_Toc340737960</vt:lpwstr>
      </vt:variant>
      <vt:variant>
        <vt:i4>1441849</vt:i4>
      </vt:variant>
      <vt:variant>
        <vt:i4>86</vt:i4>
      </vt:variant>
      <vt:variant>
        <vt:i4>0</vt:i4>
      </vt:variant>
      <vt:variant>
        <vt:i4>5</vt:i4>
      </vt:variant>
      <vt:variant>
        <vt:lpwstr/>
      </vt:variant>
      <vt:variant>
        <vt:lpwstr>_Toc340737959</vt:lpwstr>
      </vt:variant>
      <vt:variant>
        <vt:i4>1441849</vt:i4>
      </vt:variant>
      <vt:variant>
        <vt:i4>80</vt:i4>
      </vt:variant>
      <vt:variant>
        <vt:i4>0</vt:i4>
      </vt:variant>
      <vt:variant>
        <vt:i4>5</vt:i4>
      </vt:variant>
      <vt:variant>
        <vt:lpwstr/>
      </vt:variant>
      <vt:variant>
        <vt:lpwstr>_Toc340737958</vt:lpwstr>
      </vt:variant>
      <vt:variant>
        <vt:i4>1441849</vt:i4>
      </vt:variant>
      <vt:variant>
        <vt:i4>74</vt:i4>
      </vt:variant>
      <vt:variant>
        <vt:i4>0</vt:i4>
      </vt:variant>
      <vt:variant>
        <vt:i4>5</vt:i4>
      </vt:variant>
      <vt:variant>
        <vt:lpwstr/>
      </vt:variant>
      <vt:variant>
        <vt:lpwstr>_Toc340737957</vt:lpwstr>
      </vt:variant>
      <vt:variant>
        <vt:i4>1441849</vt:i4>
      </vt:variant>
      <vt:variant>
        <vt:i4>68</vt:i4>
      </vt:variant>
      <vt:variant>
        <vt:i4>0</vt:i4>
      </vt:variant>
      <vt:variant>
        <vt:i4>5</vt:i4>
      </vt:variant>
      <vt:variant>
        <vt:lpwstr/>
      </vt:variant>
      <vt:variant>
        <vt:lpwstr>_Toc340737956</vt:lpwstr>
      </vt:variant>
      <vt:variant>
        <vt:i4>1441849</vt:i4>
      </vt:variant>
      <vt:variant>
        <vt:i4>62</vt:i4>
      </vt:variant>
      <vt:variant>
        <vt:i4>0</vt:i4>
      </vt:variant>
      <vt:variant>
        <vt:i4>5</vt:i4>
      </vt:variant>
      <vt:variant>
        <vt:lpwstr/>
      </vt:variant>
      <vt:variant>
        <vt:lpwstr>_Toc340737955</vt:lpwstr>
      </vt:variant>
      <vt:variant>
        <vt:i4>1441849</vt:i4>
      </vt:variant>
      <vt:variant>
        <vt:i4>56</vt:i4>
      </vt:variant>
      <vt:variant>
        <vt:i4>0</vt:i4>
      </vt:variant>
      <vt:variant>
        <vt:i4>5</vt:i4>
      </vt:variant>
      <vt:variant>
        <vt:lpwstr/>
      </vt:variant>
      <vt:variant>
        <vt:lpwstr>_Toc340737954</vt:lpwstr>
      </vt:variant>
      <vt:variant>
        <vt:i4>1441849</vt:i4>
      </vt:variant>
      <vt:variant>
        <vt:i4>50</vt:i4>
      </vt:variant>
      <vt:variant>
        <vt:i4>0</vt:i4>
      </vt:variant>
      <vt:variant>
        <vt:i4>5</vt:i4>
      </vt:variant>
      <vt:variant>
        <vt:lpwstr/>
      </vt:variant>
      <vt:variant>
        <vt:lpwstr>_Toc340737953</vt:lpwstr>
      </vt:variant>
      <vt:variant>
        <vt:i4>1441849</vt:i4>
      </vt:variant>
      <vt:variant>
        <vt:i4>44</vt:i4>
      </vt:variant>
      <vt:variant>
        <vt:i4>0</vt:i4>
      </vt:variant>
      <vt:variant>
        <vt:i4>5</vt:i4>
      </vt:variant>
      <vt:variant>
        <vt:lpwstr/>
      </vt:variant>
      <vt:variant>
        <vt:lpwstr>_Toc340737952</vt:lpwstr>
      </vt:variant>
      <vt:variant>
        <vt:i4>1441849</vt:i4>
      </vt:variant>
      <vt:variant>
        <vt:i4>38</vt:i4>
      </vt:variant>
      <vt:variant>
        <vt:i4>0</vt:i4>
      </vt:variant>
      <vt:variant>
        <vt:i4>5</vt:i4>
      </vt:variant>
      <vt:variant>
        <vt:lpwstr/>
      </vt:variant>
      <vt:variant>
        <vt:lpwstr>_Toc340737951</vt:lpwstr>
      </vt:variant>
      <vt:variant>
        <vt:i4>1441849</vt:i4>
      </vt:variant>
      <vt:variant>
        <vt:i4>32</vt:i4>
      </vt:variant>
      <vt:variant>
        <vt:i4>0</vt:i4>
      </vt:variant>
      <vt:variant>
        <vt:i4>5</vt:i4>
      </vt:variant>
      <vt:variant>
        <vt:lpwstr/>
      </vt:variant>
      <vt:variant>
        <vt:lpwstr>_Toc340737950</vt:lpwstr>
      </vt:variant>
      <vt:variant>
        <vt:i4>1507385</vt:i4>
      </vt:variant>
      <vt:variant>
        <vt:i4>26</vt:i4>
      </vt:variant>
      <vt:variant>
        <vt:i4>0</vt:i4>
      </vt:variant>
      <vt:variant>
        <vt:i4>5</vt:i4>
      </vt:variant>
      <vt:variant>
        <vt:lpwstr/>
      </vt:variant>
      <vt:variant>
        <vt:lpwstr>_Toc340737949</vt:lpwstr>
      </vt:variant>
      <vt:variant>
        <vt:i4>1507385</vt:i4>
      </vt:variant>
      <vt:variant>
        <vt:i4>20</vt:i4>
      </vt:variant>
      <vt:variant>
        <vt:i4>0</vt:i4>
      </vt:variant>
      <vt:variant>
        <vt:i4>5</vt:i4>
      </vt:variant>
      <vt:variant>
        <vt:lpwstr/>
      </vt:variant>
      <vt:variant>
        <vt:lpwstr>_Toc340737948</vt:lpwstr>
      </vt:variant>
      <vt:variant>
        <vt:i4>1507385</vt:i4>
      </vt:variant>
      <vt:variant>
        <vt:i4>14</vt:i4>
      </vt:variant>
      <vt:variant>
        <vt:i4>0</vt:i4>
      </vt:variant>
      <vt:variant>
        <vt:i4>5</vt:i4>
      </vt:variant>
      <vt:variant>
        <vt:lpwstr/>
      </vt:variant>
      <vt:variant>
        <vt:lpwstr>_Toc340737947</vt:lpwstr>
      </vt:variant>
      <vt:variant>
        <vt:i4>1507385</vt:i4>
      </vt:variant>
      <vt:variant>
        <vt:i4>8</vt:i4>
      </vt:variant>
      <vt:variant>
        <vt:i4>0</vt:i4>
      </vt:variant>
      <vt:variant>
        <vt:i4>5</vt:i4>
      </vt:variant>
      <vt:variant>
        <vt:lpwstr/>
      </vt:variant>
      <vt:variant>
        <vt:lpwstr>_Toc340737946</vt:lpwstr>
      </vt:variant>
      <vt:variant>
        <vt:i4>1507385</vt:i4>
      </vt:variant>
      <vt:variant>
        <vt:i4>2</vt:i4>
      </vt:variant>
      <vt:variant>
        <vt:i4>0</vt:i4>
      </vt:variant>
      <vt:variant>
        <vt:i4>5</vt:i4>
      </vt:variant>
      <vt:variant>
        <vt:lpwstr/>
      </vt:variant>
      <vt:variant>
        <vt:lpwstr>_Toc340737945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Finansutskottets betänkande nr 1/2009-2010</dc:title>
  <dc:subject/>
  <dc:creator>Administratör</dc:creator>
  <cp:keywords/>
  <cp:lastModifiedBy>Jessica Laaksonen</cp:lastModifiedBy>
  <cp:revision>2</cp:revision>
  <cp:lastPrinted>2021-05-27T13:06:00Z</cp:lastPrinted>
  <dcterms:created xsi:type="dcterms:W3CDTF">2021-05-28T07:47:00Z</dcterms:created>
  <dcterms:modified xsi:type="dcterms:W3CDTF">2021-05-28T07:47:00Z</dcterms:modified>
</cp:coreProperties>
</file>