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7397B66A" w14:textId="77777777" w:rsidTr="47312E3B">
        <w:trPr>
          <w:cantSplit/>
          <w:trHeight w:val="20"/>
        </w:trPr>
        <w:tc>
          <w:tcPr>
            <w:tcW w:w="851" w:type="dxa"/>
            <w:vMerge w:val="restart"/>
          </w:tcPr>
          <w:p w14:paraId="73F0326C" w14:textId="77777777" w:rsidR="000B3F00" w:rsidRDefault="00CB3110">
            <w:pPr>
              <w:pStyle w:val="xLedtext"/>
              <w:rPr>
                <w:noProof/>
              </w:rPr>
            </w:pPr>
            <w:bookmarkStart w:id="0" w:name="_top"/>
            <w:bookmarkEnd w:id="0"/>
            <w:r>
              <w:rPr>
                <w:noProof/>
                <w:lang w:val="sv-FI" w:eastAsia="sv-FI"/>
              </w:rPr>
              <w:drawing>
                <wp:inline distT="0" distB="0" distL="0" distR="0" wp14:anchorId="3CB0124A" wp14:editId="49BA8596">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60CB5564" w14:textId="77777777" w:rsidR="000B3F00" w:rsidRDefault="00CB3110">
            <w:pPr>
              <w:pStyle w:val="xMellanrum"/>
            </w:pPr>
            <w:r>
              <w:rPr>
                <w:noProof/>
                <w:lang w:val="sv-FI" w:eastAsia="sv-FI"/>
              </w:rPr>
              <w:drawing>
                <wp:inline distT="0" distB="0" distL="0" distR="0" wp14:anchorId="13A3AA21" wp14:editId="08C27747">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4A7ABC1D" w14:textId="77777777" w:rsidTr="47312E3B">
        <w:trPr>
          <w:cantSplit/>
          <w:trHeight w:val="299"/>
        </w:trPr>
        <w:tc>
          <w:tcPr>
            <w:tcW w:w="851" w:type="dxa"/>
            <w:vMerge/>
          </w:tcPr>
          <w:p w14:paraId="1E3DFF97" w14:textId="77777777" w:rsidR="000B3F00" w:rsidRDefault="000B3F00">
            <w:pPr>
              <w:pStyle w:val="xLedtext"/>
            </w:pPr>
          </w:p>
        </w:tc>
        <w:tc>
          <w:tcPr>
            <w:tcW w:w="2850" w:type="dxa"/>
            <w:vAlign w:val="bottom"/>
          </w:tcPr>
          <w:p w14:paraId="4B82F9BB" w14:textId="77777777" w:rsidR="000B3F00" w:rsidRDefault="000B3F00">
            <w:pPr>
              <w:pStyle w:val="xAvsandare1"/>
            </w:pPr>
            <w:r>
              <w:t>Ålands lagting</w:t>
            </w:r>
          </w:p>
        </w:tc>
        <w:tc>
          <w:tcPr>
            <w:tcW w:w="3530" w:type="dxa"/>
            <w:gridSpan w:val="2"/>
            <w:vAlign w:val="bottom"/>
          </w:tcPr>
          <w:p w14:paraId="7AB34569" w14:textId="26D4FB3A" w:rsidR="000B3F00" w:rsidRDefault="00CB3110" w:rsidP="00552E06">
            <w:pPr>
              <w:pStyle w:val="xDokTypNr"/>
            </w:pPr>
            <w:r>
              <w:t xml:space="preserve">BUDGETMOTION nr   </w:t>
            </w:r>
            <w:r w:rsidR="00E642EB">
              <w:t>27</w:t>
            </w:r>
            <w:r>
              <w:t>/</w:t>
            </w:r>
            <w:proofErr w:type="gramStart"/>
            <w:r>
              <w:t>20</w:t>
            </w:r>
            <w:r w:rsidR="000C37EC">
              <w:t>20</w:t>
            </w:r>
            <w:r w:rsidR="47312E3B">
              <w:t>-20</w:t>
            </w:r>
            <w:r>
              <w:t>2</w:t>
            </w:r>
            <w:r w:rsidR="000C37EC">
              <w:t>1</w:t>
            </w:r>
            <w:proofErr w:type="gramEnd"/>
          </w:p>
        </w:tc>
      </w:tr>
      <w:tr w:rsidR="000B3F00" w14:paraId="2618274A" w14:textId="77777777" w:rsidTr="47312E3B">
        <w:trPr>
          <w:cantSplit/>
          <w:trHeight w:val="238"/>
        </w:trPr>
        <w:tc>
          <w:tcPr>
            <w:tcW w:w="851" w:type="dxa"/>
            <w:vMerge/>
          </w:tcPr>
          <w:p w14:paraId="618F7ED2" w14:textId="77777777" w:rsidR="000B3F00" w:rsidRDefault="000B3F00">
            <w:pPr>
              <w:pStyle w:val="xLedtext"/>
            </w:pPr>
          </w:p>
        </w:tc>
        <w:tc>
          <w:tcPr>
            <w:tcW w:w="2850" w:type="dxa"/>
            <w:vAlign w:val="bottom"/>
          </w:tcPr>
          <w:p w14:paraId="590139C5" w14:textId="77777777" w:rsidR="000B3F00" w:rsidRDefault="000B3F00">
            <w:pPr>
              <w:pStyle w:val="xLedtext"/>
            </w:pPr>
            <w:r>
              <w:t xml:space="preserve">Lagtingsledamot </w:t>
            </w:r>
          </w:p>
        </w:tc>
        <w:tc>
          <w:tcPr>
            <w:tcW w:w="1204" w:type="dxa"/>
            <w:vAlign w:val="bottom"/>
          </w:tcPr>
          <w:p w14:paraId="1F122198" w14:textId="77777777" w:rsidR="000B3F00" w:rsidRDefault="000B3F00">
            <w:pPr>
              <w:pStyle w:val="xLedtext"/>
            </w:pPr>
            <w:r>
              <w:t>Datum</w:t>
            </w:r>
          </w:p>
        </w:tc>
        <w:tc>
          <w:tcPr>
            <w:tcW w:w="2326" w:type="dxa"/>
            <w:vAlign w:val="bottom"/>
          </w:tcPr>
          <w:p w14:paraId="159F94B2" w14:textId="77777777" w:rsidR="000B3F00" w:rsidRDefault="000B3F00">
            <w:pPr>
              <w:pStyle w:val="xLedtext"/>
            </w:pPr>
          </w:p>
        </w:tc>
      </w:tr>
      <w:tr w:rsidR="000B3F00" w14:paraId="717ED47A" w14:textId="77777777" w:rsidTr="47312E3B">
        <w:trPr>
          <w:cantSplit/>
          <w:trHeight w:val="238"/>
        </w:trPr>
        <w:tc>
          <w:tcPr>
            <w:tcW w:w="851" w:type="dxa"/>
            <w:vMerge/>
          </w:tcPr>
          <w:p w14:paraId="07A80552" w14:textId="77777777" w:rsidR="000B3F00" w:rsidRDefault="000B3F00">
            <w:pPr>
              <w:pStyle w:val="xAvsandare2"/>
            </w:pPr>
          </w:p>
        </w:tc>
        <w:tc>
          <w:tcPr>
            <w:tcW w:w="2850" w:type="dxa"/>
            <w:vAlign w:val="center"/>
          </w:tcPr>
          <w:p w14:paraId="53E0E08C" w14:textId="1BA4B0BA" w:rsidR="000B3F00" w:rsidRDefault="001F13E2">
            <w:pPr>
              <w:pStyle w:val="xAvsandare2"/>
            </w:pPr>
            <w:r w:rsidRPr="001F13E2">
              <w:t>Ingrid Zetterman</w:t>
            </w:r>
            <w:r w:rsidR="0028679C">
              <w:t xml:space="preserve"> </w:t>
            </w:r>
            <w:proofErr w:type="gramStart"/>
            <w:r w:rsidR="0028679C">
              <w:t>m.fl.</w:t>
            </w:r>
            <w:proofErr w:type="gramEnd"/>
          </w:p>
        </w:tc>
        <w:tc>
          <w:tcPr>
            <w:tcW w:w="1204" w:type="dxa"/>
            <w:vAlign w:val="center"/>
          </w:tcPr>
          <w:p w14:paraId="751338D1" w14:textId="33A6F2E2" w:rsidR="000B3F00" w:rsidRDefault="00962677" w:rsidP="0012085E">
            <w:pPr>
              <w:pStyle w:val="xDatum1"/>
            </w:pPr>
            <w:r w:rsidRPr="00962677">
              <w:t>2020-11-0</w:t>
            </w:r>
            <w:r w:rsidR="00E642EB">
              <w:t>9</w:t>
            </w:r>
          </w:p>
        </w:tc>
        <w:tc>
          <w:tcPr>
            <w:tcW w:w="2326" w:type="dxa"/>
            <w:vAlign w:val="center"/>
          </w:tcPr>
          <w:p w14:paraId="7D77A195" w14:textId="77777777" w:rsidR="000B3F00" w:rsidRDefault="000B3F00">
            <w:pPr>
              <w:pStyle w:val="xBeteckning1"/>
            </w:pPr>
          </w:p>
        </w:tc>
      </w:tr>
      <w:tr w:rsidR="000B3F00" w14:paraId="58F86557" w14:textId="77777777" w:rsidTr="47312E3B">
        <w:trPr>
          <w:cantSplit/>
          <w:trHeight w:val="238"/>
        </w:trPr>
        <w:tc>
          <w:tcPr>
            <w:tcW w:w="851" w:type="dxa"/>
            <w:vMerge/>
          </w:tcPr>
          <w:p w14:paraId="29AA3632" w14:textId="77777777" w:rsidR="000B3F00" w:rsidRDefault="000B3F00">
            <w:pPr>
              <w:pStyle w:val="xLedtext"/>
            </w:pPr>
          </w:p>
        </w:tc>
        <w:tc>
          <w:tcPr>
            <w:tcW w:w="2850" w:type="dxa"/>
            <w:vAlign w:val="bottom"/>
          </w:tcPr>
          <w:p w14:paraId="01EDE8F8" w14:textId="77777777" w:rsidR="000B3F00" w:rsidRDefault="000B3F00">
            <w:pPr>
              <w:pStyle w:val="xLedtext"/>
            </w:pPr>
          </w:p>
        </w:tc>
        <w:tc>
          <w:tcPr>
            <w:tcW w:w="1204" w:type="dxa"/>
            <w:vAlign w:val="bottom"/>
          </w:tcPr>
          <w:p w14:paraId="1F0F2C8A" w14:textId="77777777" w:rsidR="000B3F00" w:rsidRDefault="000B3F00">
            <w:pPr>
              <w:pStyle w:val="xLedtext"/>
            </w:pPr>
          </w:p>
        </w:tc>
        <w:tc>
          <w:tcPr>
            <w:tcW w:w="2326" w:type="dxa"/>
            <w:vAlign w:val="bottom"/>
          </w:tcPr>
          <w:p w14:paraId="242C77B0" w14:textId="77777777" w:rsidR="000B3F00" w:rsidRDefault="000B3F00">
            <w:pPr>
              <w:pStyle w:val="xLedtext"/>
            </w:pPr>
          </w:p>
        </w:tc>
      </w:tr>
      <w:tr w:rsidR="000B3F00" w14:paraId="551A5E82" w14:textId="77777777" w:rsidTr="47312E3B">
        <w:trPr>
          <w:cantSplit/>
          <w:trHeight w:val="238"/>
        </w:trPr>
        <w:tc>
          <w:tcPr>
            <w:tcW w:w="851" w:type="dxa"/>
            <w:vMerge/>
            <w:tcBorders>
              <w:bottom w:val="single" w:sz="4" w:space="0" w:color="auto"/>
            </w:tcBorders>
          </w:tcPr>
          <w:p w14:paraId="4C54A29B" w14:textId="77777777" w:rsidR="000B3F00" w:rsidRDefault="000B3F00">
            <w:pPr>
              <w:pStyle w:val="xAvsandare3"/>
            </w:pPr>
          </w:p>
        </w:tc>
        <w:tc>
          <w:tcPr>
            <w:tcW w:w="2850" w:type="dxa"/>
            <w:tcBorders>
              <w:bottom w:val="single" w:sz="4" w:space="0" w:color="auto"/>
            </w:tcBorders>
            <w:vAlign w:val="center"/>
          </w:tcPr>
          <w:p w14:paraId="65EEF2A4" w14:textId="77777777" w:rsidR="000B3F00" w:rsidRDefault="000B3F00">
            <w:pPr>
              <w:pStyle w:val="xAvsandare3"/>
            </w:pPr>
          </w:p>
        </w:tc>
        <w:tc>
          <w:tcPr>
            <w:tcW w:w="1204" w:type="dxa"/>
            <w:tcBorders>
              <w:bottom w:val="single" w:sz="4" w:space="0" w:color="auto"/>
            </w:tcBorders>
            <w:vAlign w:val="center"/>
          </w:tcPr>
          <w:p w14:paraId="1ADF71B8" w14:textId="77777777" w:rsidR="000B3F00" w:rsidRDefault="000B3F00">
            <w:pPr>
              <w:pStyle w:val="xDatum2"/>
            </w:pPr>
          </w:p>
        </w:tc>
        <w:tc>
          <w:tcPr>
            <w:tcW w:w="2326" w:type="dxa"/>
            <w:tcBorders>
              <w:bottom w:val="single" w:sz="4" w:space="0" w:color="auto"/>
            </w:tcBorders>
            <w:vAlign w:val="center"/>
          </w:tcPr>
          <w:p w14:paraId="091A6827" w14:textId="77777777" w:rsidR="000B3F00" w:rsidRDefault="000B3F00">
            <w:pPr>
              <w:pStyle w:val="xBeteckning2"/>
            </w:pPr>
          </w:p>
        </w:tc>
      </w:tr>
      <w:tr w:rsidR="000B3F00" w14:paraId="32B9B7A7" w14:textId="77777777" w:rsidTr="47312E3B">
        <w:trPr>
          <w:cantSplit/>
          <w:trHeight w:val="238"/>
        </w:trPr>
        <w:tc>
          <w:tcPr>
            <w:tcW w:w="851" w:type="dxa"/>
            <w:tcBorders>
              <w:top w:val="single" w:sz="4" w:space="0" w:color="auto"/>
            </w:tcBorders>
            <w:vAlign w:val="bottom"/>
          </w:tcPr>
          <w:p w14:paraId="6FA87FDC" w14:textId="77777777" w:rsidR="000B3F00" w:rsidRDefault="000B3F00">
            <w:pPr>
              <w:pStyle w:val="xLedtext"/>
            </w:pPr>
          </w:p>
        </w:tc>
        <w:tc>
          <w:tcPr>
            <w:tcW w:w="2850" w:type="dxa"/>
            <w:tcBorders>
              <w:top w:val="single" w:sz="4" w:space="0" w:color="auto"/>
            </w:tcBorders>
            <w:vAlign w:val="bottom"/>
          </w:tcPr>
          <w:p w14:paraId="2E3E0492" w14:textId="77777777" w:rsidR="000B3F00" w:rsidRDefault="000B3F00">
            <w:pPr>
              <w:pStyle w:val="xLedtext"/>
            </w:pPr>
          </w:p>
        </w:tc>
        <w:tc>
          <w:tcPr>
            <w:tcW w:w="3530" w:type="dxa"/>
            <w:gridSpan w:val="2"/>
            <w:tcBorders>
              <w:top w:val="single" w:sz="4" w:space="0" w:color="auto"/>
            </w:tcBorders>
            <w:vAlign w:val="bottom"/>
          </w:tcPr>
          <w:p w14:paraId="1C423360" w14:textId="77777777" w:rsidR="000B3F00" w:rsidRDefault="000B3F00">
            <w:pPr>
              <w:pStyle w:val="xLedtext"/>
            </w:pPr>
          </w:p>
        </w:tc>
      </w:tr>
      <w:tr w:rsidR="000B3F00" w14:paraId="16F445B2" w14:textId="77777777" w:rsidTr="47312E3B">
        <w:trPr>
          <w:cantSplit/>
          <w:trHeight w:val="238"/>
        </w:trPr>
        <w:tc>
          <w:tcPr>
            <w:tcW w:w="851" w:type="dxa"/>
          </w:tcPr>
          <w:p w14:paraId="19C749FA" w14:textId="77777777" w:rsidR="000B3F00" w:rsidRDefault="000B3F00">
            <w:pPr>
              <w:pStyle w:val="xCelltext"/>
            </w:pPr>
          </w:p>
        </w:tc>
        <w:tc>
          <w:tcPr>
            <w:tcW w:w="2850" w:type="dxa"/>
            <w:vMerge w:val="restart"/>
          </w:tcPr>
          <w:p w14:paraId="0D6DBA2A" w14:textId="77777777" w:rsidR="000B3F00" w:rsidRDefault="000B3F00">
            <w:pPr>
              <w:pStyle w:val="xMottagare1"/>
            </w:pPr>
            <w:r>
              <w:t>Till Ålands lagting</w:t>
            </w:r>
          </w:p>
        </w:tc>
        <w:tc>
          <w:tcPr>
            <w:tcW w:w="3530" w:type="dxa"/>
            <w:gridSpan w:val="2"/>
            <w:vMerge w:val="restart"/>
          </w:tcPr>
          <w:p w14:paraId="458B9587" w14:textId="77777777" w:rsidR="000B3F00" w:rsidRDefault="000B3F00">
            <w:pPr>
              <w:pStyle w:val="xMottagare1"/>
              <w:tabs>
                <w:tab w:val="left" w:pos="2349"/>
              </w:tabs>
            </w:pPr>
          </w:p>
        </w:tc>
      </w:tr>
      <w:tr w:rsidR="000B3F00" w14:paraId="7333BD10" w14:textId="77777777" w:rsidTr="47312E3B">
        <w:trPr>
          <w:cantSplit/>
          <w:trHeight w:val="238"/>
        </w:trPr>
        <w:tc>
          <w:tcPr>
            <w:tcW w:w="851" w:type="dxa"/>
          </w:tcPr>
          <w:p w14:paraId="3422757D" w14:textId="77777777" w:rsidR="000B3F00" w:rsidRDefault="000B3F00">
            <w:pPr>
              <w:pStyle w:val="xCelltext"/>
            </w:pPr>
          </w:p>
        </w:tc>
        <w:tc>
          <w:tcPr>
            <w:tcW w:w="2850" w:type="dxa"/>
            <w:vMerge/>
            <w:vAlign w:val="center"/>
          </w:tcPr>
          <w:p w14:paraId="2901FC40" w14:textId="77777777" w:rsidR="000B3F00" w:rsidRDefault="000B3F00">
            <w:pPr>
              <w:pStyle w:val="xCelltext"/>
            </w:pPr>
          </w:p>
        </w:tc>
        <w:tc>
          <w:tcPr>
            <w:tcW w:w="3530" w:type="dxa"/>
            <w:gridSpan w:val="2"/>
            <w:vMerge/>
            <w:vAlign w:val="center"/>
          </w:tcPr>
          <w:p w14:paraId="4C36F3CC" w14:textId="77777777" w:rsidR="000B3F00" w:rsidRDefault="000B3F00">
            <w:pPr>
              <w:pStyle w:val="xCelltext"/>
            </w:pPr>
          </w:p>
        </w:tc>
      </w:tr>
      <w:tr w:rsidR="000B3F00" w14:paraId="078128CB" w14:textId="77777777" w:rsidTr="47312E3B">
        <w:trPr>
          <w:cantSplit/>
          <w:trHeight w:val="238"/>
        </w:trPr>
        <w:tc>
          <w:tcPr>
            <w:tcW w:w="851" w:type="dxa"/>
          </w:tcPr>
          <w:p w14:paraId="22E8F47E" w14:textId="77777777" w:rsidR="000B3F00" w:rsidRDefault="000B3F00">
            <w:pPr>
              <w:pStyle w:val="xCelltext"/>
            </w:pPr>
          </w:p>
        </w:tc>
        <w:tc>
          <w:tcPr>
            <w:tcW w:w="2850" w:type="dxa"/>
            <w:vMerge/>
            <w:vAlign w:val="center"/>
          </w:tcPr>
          <w:p w14:paraId="5DF84BFB" w14:textId="77777777" w:rsidR="000B3F00" w:rsidRDefault="000B3F00">
            <w:pPr>
              <w:pStyle w:val="xCelltext"/>
            </w:pPr>
          </w:p>
        </w:tc>
        <w:tc>
          <w:tcPr>
            <w:tcW w:w="3530" w:type="dxa"/>
            <w:gridSpan w:val="2"/>
            <w:vMerge/>
            <w:vAlign w:val="center"/>
          </w:tcPr>
          <w:p w14:paraId="1987BD98" w14:textId="77777777" w:rsidR="000B3F00" w:rsidRDefault="000B3F00">
            <w:pPr>
              <w:pStyle w:val="xCelltext"/>
            </w:pPr>
          </w:p>
        </w:tc>
      </w:tr>
      <w:tr w:rsidR="000B3F00" w14:paraId="781851A5" w14:textId="77777777" w:rsidTr="47312E3B">
        <w:trPr>
          <w:cantSplit/>
          <w:trHeight w:val="238"/>
        </w:trPr>
        <w:tc>
          <w:tcPr>
            <w:tcW w:w="851" w:type="dxa"/>
          </w:tcPr>
          <w:p w14:paraId="0106AC8C" w14:textId="77777777" w:rsidR="000B3F00" w:rsidRDefault="000B3F00">
            <w:pPr>
              <w:pStyle w:val="xCelltext"/>
            </w:pPr>
          </w:p>
        </w:tc>
        <w:tc>
          <w:tcPr>
            <w:tcW w:w="2850" w:type="dxa"/>
            <w:vMerge/>
            <w:vAlign w:val="center"/>
          </w:tcPr>
          <w:p w14:paraId="78161E32" w14:textId="77777777" w:rsidR="000B3F00" w:rsidRDefault="000B3F00">
            <w:pPr>
              <w:pStyle w:val="xCelltext"/>
            </w:pPr>
          </w:p>
        </w:tc>
        <w:tc>
          <w:tcPr>
            <w:tcW w:w="3530" w:type="dxa"/>
            <w:gridSpan w:val="2"/>
            <w:vMerge/>
            <w:vAlign w:val="center"/>
          </w:tcPr>
          <w:p w14:paraId="03914BDF" w14:textId="77777777" w:rsidR="000B3F00" w:rsidRDefault="000B3F00">
            <w:pPr>
              <w:pStyle w:val="xCelltext"/>
            </w:pPr>
          </w:p>
        </w:tc>
      </w:tr>
      <w:tr w:rsidR="000B3F00" w14:paraId="08B10073" w14:textId="77777777" w:rsidTr="47312E3B">
        <w:trPr>
          <w:cantSplit/>
          <w:trHeight w:val="238"/>
        </w:trPr>
        <w:tc>
          <w:tcPr>
            <w:tcW w:w="851" w:type="dxa"/>
          </w:tcPr>
          <w:p w14:paraId="58012A84" w14:textId="77777777" w:rsidR="000B3F00" w:rsidRDefault="000B3F00">
            <w:pPr>
              <w:pStyle w:val="xCelltext"/>
            </w:pPr>
          </w:p>
        </w:tc>
        <w:tc>
          <w:tcPr>
            <w:tcW w:w="2850" w:type="dxa"/>
            <w:vMerge/>
            <w:vAlign w:val="center"/>
          </w:tcPr>
          <w:p w14:paraId="3FC8E24B" w14:textId="77777777" w:rsidR="000B3F00" w:rsidRDefault="000B3F00">
            <w:pPr>
              <w:pStyle w:val="xCelltext"/>
            </w:pPr>
          </w:p>
        </w:tc>
        <w:tc>
          <w:tcPr>
            <w:tcW w:w="3530" w:type="dxa"/>
            <w:gridSpan w:val="2"/>
            <w:vMerge/>
            <w:vAlign w:val="center"/>
          </w:tcPr>
          <w:p w14:paraId="189E3702" w14:textId="77777777" w:rsidR="000B3F00" w:rsidRDefault="000B3F00">
            <w:pPr>
              <w:pStyle w:val="xCelltext"/>
            </w:pPr>
          </w:p>
        </w:tc>
      </w:tr>
    </w:tbl>
    <w:p w14:paraId="096B0283" w14:textId="3C59B888" w:rsidR="000B3F00" w:rsidRDefault="00B13082">
      <w:pPr>
        <w:pStyle w:val="ANormal"/>
      </w:pPr>
      <w:r>
        <w:rPr>
          <w:rFonts w:ascii="Arial" w:hAnsi="Arial" w:cs="Arial"/>
          <w:b/>
          <w:bCs/>
          <w:sz w:val="26"/>
        </w:rPr>
        <w:t>Kompensation till kommunerna</w:t>
      </w:r>
    </w:p>
    <w:p w14:paraId="694C210C" w14:textId="77777777" w:rsidR="000B3F00" w:rsidRDefault="000B3F00">
      <w:pPr>
        <w:pStyle w:val="ANormal"/>
      </w:pPr>
    </w:p>
    <w:p w14:paraId="1E5E33FC" w14:textId="77777777" w:rsidR="00D40451" w:rsidRDefault="00D40451">
      <w:pPr>
        <w:pStyle w:val="ANormal"/>
      </w:pPr>
    </w:p>
    <w:p w14:paraId="1EFCFF99" w14:textId="36B22BA4" w:rsidR="00D40451" w:rsidRDefault="008C1201">
      <w:pPr>
        <w:pStyle w:val="ANormal"/>
      </w:pPr>
      <w:r>
        <w:t xml:space="preserve">Kommun efter kommun levererar besked om stora underskott, skattehöjningar och kraftiga neddragningar medan landskapsregeringen ökar sina verksamhetskostnader med närmare 4,5 miljoner. Många kommunala tjänstemän och beslutsfattare hade förväntat sig att kommunandelarna skulle höjas som en följd av valet men möter nu en </w:t>
      </w:r>
      <w:r w:rsidR="009B76F3">
        <w:t xml:space="preserve">annan </w:t>
      </w:r>
      <w:r>
        <w:t>verklighet.</w:t>
      </w:r>
    </w:p>
    <w:p w14:paraId="6AE65B22" w14:textId="77777777" w:rsidR="00D40451" w:rsidRDefault="00D40451">
      <w:pPr>
        <w:pStyle w:val="ANormal"/>
      </w:pPr>
    </w:p>
    <w:p w14:paraId="22431D4A" w14:textId="77777777" w:rsidR="00D40451" w:rsidRDefault="008C1201">
      <w:pPr>
        <w:pStyle w:val="ANormal"/>
      </w:pPr>
      <w:r>
        <w:t>Finans- och näringsutskottet har i sitt betänkande över tilläggsbudget 3 2020 konstaterat:</w:t>
      </w:r>
    </w:p>
    <w:p w14:paraId="03C77621" w14:textId="77777777" w:rsidR="00D40451" w:rsidRDefault="008C1201">
      <w:pPr>
        <w:pStyle w:val="ANormal"/>
      </w:pPr>
      <w:r>
        <w:t xml:space="preserve">“Utgående från ovanstående är utskottet tillfreds med landskapsregeringens förslag att tillsvidare fördela kompensationen för minskade kommunalskatteintäkter, 3,5 miljoner euro, utgående från kommunernas skattekraft baserat på de debiterade inkomstskatterna 2018 samt med beaktande av skillnader mellan skattesatsen för 2020 och skattesatsen 2018. Samtidigt understryker utskottet att inte heller denna modell i tillräckligt hög grad säkrar ambitionen att kompensera kommunerna i proportion till hur de drabbas av pandemin varför en uppföljning och slutreglering är </w:t>
      </w:r>
      <w:proofErr w:type="gramStart"/>
      <w:r>
        <w:t>nödvändig.“</w:t>
      </w:r>
      <w:proofErr w:type="gramEnd"/>
    </w:p>
    <w:p w14:paraId="160B8617" w14:textId="77777777" w:rsidR="00D40451" w:rsidRDefault="00D40451">
      <w:pPr>
        <w:pStyle w:val="ANormal"/>
      </w:pPr>
    </w:p>
    <w:p w14:paraId="259FBC06" w14:textId="77777777" w:rsidR="00514927" w:rsidRDefault="00514927">
      <w:pPr>
        <w:pStyle w:val="ANormal"/>
        <w:rPr>
          <w:b/>
        </w:rPr>
      </w:pPr>
    </w:p>
    <w:p w14:paraId="7BFCF5C3" w14:textId="77777777" w:rsidR="006627DE" w:rsidRPr="009D5985" w:rsidRDefault="009D5985">
      <w:pPr>
        <w:pStyle w:val="ANormal"/>
        <w:rPr>
          <w:b/>
        </w:rPr>
      </w:pPr>
      <w:r w:rsidRPr="009D5985">
        <w:rPr>
          <w:b/>
        </w:rPr>
        <w:t>FÖRSLAG</w:t>
      </w:r>
    </w:p>
    <w:p w14:paraId="326D33E6" w14:textId="77777777" w:rsidR="000B3F00" w:rsidRDefault="00BA6D77">
      <w:pPr>
        <w:pStyle w:val="ANormal"/>
      </w:pPr>
      <w:r>
        <w:tab/>
      </w:r>
    </w:p>
    <w:p w14:paraId="226CD45A" w14:textId="77777777" w:rsidR="009D5985" w:rsidRDefault="00B13082">
      <w:pPr>
        <w:pStyle w:val="Klam"/>
      </w:pPr>
      <w:r>
        <w:rPr>
          <w:b/>
        </w:rPr>
        <w:t>Rubrik i den allmänna motiveringen:</w:t>
      </w:r>
      <w:r w:rsidR="00962677">
        <w:rPr>
          <w:b/>
        </w:rPr>
        <w:t xml:space="preserve"> </w:t>
      </w:r>
      <w:r w:rsidR="00962677" w:rsidRPr="00962677">
        <w:t>Nuläget för landskapets ekonomi</w:t>
      </w:r>
    </w:p>
    <w:p w14:paraId="441B3359" w14:textId="77777777" w:rsidR="00962677" w:rsidRDefault="00962677" w:rsidP="00962677">
      <w:pPr>
        <w:pStyle w:val="Klam"/>
        <w:rPr>
          <w:bCs/>
        </w:rPr>
      </w:pPr>
      <w:r w:rsidRPr="00962677">
        <w:rPr>
          <w:b/>
          <w:bCs/>
        </w:rPr>
        <w:t xml:space="preserve">Sida: </w:t>
      </w:r>
      <w:r w:rsidRPr="00962677">
        <w:rPr>
          <w:bCs/>
        </w:rPr>
        <w:t>12</w:t>
      </w:r>
    </w:p>
    <w:p w14:paraId="561ABA35" w14:textId="77777777" w:rsidR="0028679C" w:rsidRDefault="00962677" w:rsidP="0028679C">
      <w:pPr>
        <w:pStyle w:val="Klam"/>
        <w:rPr>
          <w:bCs/>
        </w:rPr>
      </w:pPr>
      <w:r>
        <w:rPr>
          <w:b/>
          <w:bCs/>
        </w:rPr>
        <w:t>Följande text ändras:</w:t>
      </w:r>
      <w:r w:rsidR="008C1201">
        <w:rPr>
          <w:b/>
          <w:bCs/>
        </w:rPr>
        <w:t xml:space="preserve"> </w:t>
      </w:r>
      <w:r w:rsidR="0028679C">
        <w:rPr>
          <w:b/>
          <w:bCs/>
        </w:rPr>
        <w:t>”</w:t>
      </w:r>
      <w:r w:rsidRPr="00962677">
        <w:rPr>
          <w:bCs/>
        </w:rPr>
        <w:t>Beträffande stödet till de åländska kommunerna är det ännu för tidigt att utvärdera vilken effekt stödet haft och i vilken mån fördelningen varit ändamålsenlig. Möjligen kan en sådan utvärdering göras efter det att beskattningen för år 2020 slutförts och kommunernas slutliga skatteintäkter för året kan konstateras.</w:t>
      </w:r>
      <w:r w:rsidR="0028679C">
        <w:rPr>
          <w:bCs/>
        </w:rPr>
        <w:t xml:space="preserve">” </w:t>
      </w:r>
    </w:p>
    <w:p w14:paraId="6A6191A3" w14:textId="1C8B4DAE" w:rsidR="00D40451" w:rsidRDefault="0028679C" w:rsidP="0028679C">
      <w:pPr>
        <w:pStyle w:val="Klam"/>
      </w:pPr>
      <w:r w:rsidRPr="0028679C">
        <w:rPr>
          <w:b/>
        </w:rPr>
        <w:t>och får följande lydelse</w:t>
      </w:r>
      <w:r>
        <w:rPr>
          <w:bCs/>
        </w:rPr>
        <w:t>: ”</w:t>
      </w:r>
      <w:r w:rsidR="008C1201">
        <w:t>Beträffande stödet till de åländska kommunerna är det ännu för tidigt att utvärdera vilken effekt stödet haft och i vilken mån fördelningen varit ändamålsenlig. En slutreglering av kompensationen för skattebortfall som utbetalades genom tilläggsbudget 3 2020 g</w:t>
      </w:r>
      <w:r w:rsidR="009C2BDB">
        <w:t>enomförs</w:t>
      </w:r>
      <w:r w:rsidR="008C1201">
        <w:t xml:space="preserve"> efter det att beskattningen för år 2020 slutförts och kommunernas slutliga skatteintäkter för året kan konstateras.</w:t>
      </w:r>
      <w:r>
        <w:t>”</w:t>
      </w:r>
    </w:p>
    <w:p w14:paraId="3C1D08BC" w14:textId="77777777" w:rsidR="00962677" w:rsidRDefault="00962677" w:rsidP="00962677">
      <w:pPr>
        <w:pStyle w:val="Klam"/>
      </w:pPr>
      <w:r>
        <w:rPr>
          <w:b/>
        </w:rPr>
        <w:t xml:space="preserve"> </w:t>
      </w:r>
    </w:p>
    <w:p w14:paraId="40E4EB10" w14:textId="77777777" w:rsidR="00962677" w:rsidRDefault="00962677" w:rsidP="00962677">
      <w:pPr>
        <w:pStyle w:val="Klam"/>
        <w:rPr>
          <w:bCs/>
        </w:rPr>
      </w:pPr>
    </w:p>
    <w:p w14:paraId="7F3967D5" w14:textId="77777777" w:rsidR="00962677" w:rsidRPr="00962677" w:rsidRDefault="00962677" w:rsidP="00962677">
      <w:pPr>
        <w:pStyle w:val="Klam"/>
        <w:rPr>
          <w:b/>
          <w:bCs/>
        </w:rPr>
      </w:pPr>
    </w:p>
    <w:p w14:paraId="585161F8" w14:textId="77777777" w:rsidR="000B3F00" w:rsidRDefault="000B3F00">
      <w:pPr>
        <w:pStyle w:val="ANormal"/>
      </w:pPr>
    </w:p>
    <w:p w14:paraId="45285038" w14:textId="2221272D" w:rsidR="00CC2901" w:rsidRDefault="00CC2901" w:rsidP="00CC2901">
      <w:pPr>
        <w:pStyle w:val="ANormal"/>
      </w:pPr>
      <w:r>
        <w:t xml:space="preserve">Mariehamn den </w:t>
      </w:r>
      <w:r w:rsidR="00E642EB">
        <w:t>9</w:t>
      </w:r>
      <w:r>
        <w:t xml:space="preserve"> november 2020</w:t>
      </w:r>
    </w:p>
    <w:p w14:paraId="369A481D" w14:textId="77777777" w:rsidR="000B3F00" w:rsidRDefault="000B3F00">
      <w:pPr>
        <w:pStyle w:val="ANormal"/>
      </w:pPr>
    </w:p>
    <w:p w14:paraId="57CD5D38" w14:textId="77777777" w:rsidR="00CC2901" w:rsidRDefault="00CC2901">
      <w:pPr>
        <w:pStyle w:val="ANormal"/>
      </w:pPr>
    </w:p>
    <w:p w14:paraId="7C7E21A1" w14:textId="77777777" w:rsidR="000B3F00" w:rsidRDefault="000B3F00" w:rsidP="006A6188">
      <w:pPr>
        <w:pStyle w:val="ANormal"/>
      </w:pPr>
    </w:p>
    <w:p w14:paraId="0DDD1A19" w14:textId="77777777" w:rsidR="00CC2901" w:rsidRDefault="00CC2901" w:rsidP="006A6188">
      <w:pPr>
        <w:pStyle w:val="ANormal"/>
      </w:pPr>
      <w:r w:rsidRPr="001F13E2">
        <w:t>Ingrid Zetterman</w:t>
      </w:r>
    </w:p>
    <w:p w14:paraId="763EE741" w14:textId="77777777" w:rsidR="00CC2901" w:rsidRDefault="00CC2901" w:rsidP="006A6188">
      <w:pPr>
        <w:pStyle w:val="ANormal"/>
      </w:pPr>
    </w:p>
    <w:p w14:paraId="663A8EF7" w14:textId="77777777" w:rsidR="00D40451" w:rsidRDefault="008C1201">
      <w:pPr>
        <w:pStyle w:val="ANormal"/>
      </w:pPr>
      <w:r>
        <w:t>Katrin Sjögren</w:t>
      </w:r>
    </w:p>
    <w:p w14:paraId="19C22AB0" w14:textId="77777777" w:rsidR="0028679C" w:rsidRDefault="0028679C">
      <w:pPr>
        <w:pStyle w:val="ANormal"/>
      </w:pPr>
    </w:p>
    <w:p w14:paraId="6F8B785D" w14:textId="181C890B" w:rsidR="00D40451" w:rsidRDefault="008C1201">
      <w:pPr>
        <w:pStyle w:val="ANormal"/>
      </w:pPr>
      <w:r>
        <w:t>John Holmberg</w:t>
      </w:r>
    </w:p>
    <w:p w14:paraId="2FDA3B0F" w14:textId="77777777" w:rsidR="0028679C" w:rsidRDefault="0028679C">
      <w:pPr>
        <w:pStyle w:val="ANormal"/>
      </w:pPr>
    </w:p>
    <w:p w14:paraId="5495716F" w14:textId="48EC648C" w:rsidR="00D40451" w:rsidRDefault="008C1201">
      <w:pPr>
        <w:pStyle w:val="ANormal"/>
      </w:pPr>
      <w:r>
        <w:t>Rainer Juslin</w:t>
      </w:r>
    </w:p>
    <w:p w14:paraId="5E1AFFA1" w14:textId="77777777" w:rsidR="0028679C" w:rsidRDefault="0028679C">
      <w:pPr>
        <w:pStyle w:val="ANormal"/>
      </w:pPr>
    </w:p>
    <w:p w14:paraId="042D8DAA" w14:textId="62186D03" w:rsidR="00D40451" w:rsidRDefault="008C1201">
      <w:pPr>
        <w:pStyle w:val="ANormal"/>
      </w:pPr>
      <w:r>
        <w:t xml:space="preserve">Simon </w:t>
      </w:r>
      <w:proofErr w:type="spellStart"/>
      <w:r>
        <w:t>Påvals</w:t>
      </w:r>
      <w:proofErr w:type="spellEnd"/>
    </w:p>
    <w:p w14:paraId="079DAB3E" w14:textId="77777777" w:rsidR="0028679C" w:rsidRDefault="0028679C">
      <w:pPr>
        <w:pStyle w:val="ANormal"/>
      </w:pPr>
    </w:p>
    <w:p w14:paraId="62A05A2B" w14:textId="4CCDA0C6" w:rsidR="00D40451" w:rsidRDefault="008C1201">
      <w:pPr>
        <w:pStyle w:val="ANormal"/>
      </w:pPr>
      <w:r>
        <w:t>Pernilla Söderlund</w:t>
      </w:r>
    </w:p>
    <w:sectPr w:rsidR="00D4045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C4794" w14:textId="77777777" w:rsidR="001172B6" w:rsidRDefault="001172B6">
      <w:r>
        <w:separator/>
      </w:r>
    </w:p>
  </w:endnote>
  <w:endnote w:type="continuationSeparator" w:id="0">
    <w:p w14:paraId="14C8BDE0" w14:textId="77777777" w:rsidR="001172B6" w:rsidRDefault="0011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31016"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6969E" w14:textId="77777777" w:rsidR="001172B6" w:rsidRDefault="001172B6">
      <w:r>
        <w:separator/>
      </w:r>
    </w:p>
  </w:footnote>
  <w:footnote w:type="continuationSeparator" w:id="0">
    <w:p w14:paraId="75C953B5" w14:textId="77777777" w:rsidR="001172B6" w:rsidRDefault="0011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EA39D"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6667AA74"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1C0A2"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0C37EC"/>
    <w:rsid w:val="001120C3"/>
    <w:rsid w:val="001172B6"/>
    <w:rsid w:val="0012085E"/>
    <w:rsid w:val="001E5E06"/>
    <w:rsid w:val="001F13E2"/>
    <w:rsid w:val="0028679C"/>
    <w:rsid w:val="002C4A5F"/>
    <w:rsid w:val="002E4A7E"/>
    <w:rsid w:val="002E756C"/>
    <w:rsid w:val="002F028C"/>
    <w:rsid w:val="002F50E4"/>
    <w:rsid w:val="003011C1"/>
    <w:rsid w:val="00305447"/>
    <w:rsid w:val="003415D3"/>
    <w:rsid w:val="0037475F"/>
    <w:rsid w:val="0038300C"/>
    <w:rsid w:val="003A13FF"/>
    <w:rsid w:val="003B56F7"/>
    <w:rsid w:val="00417578"/>
    <w:rsid w:val="004760E5"/>
    <w:rsid w:val="004A1B4C"/>
    <w:rsid w:val="00514927"/>
    <w:rsid w:val="00552E06"/>
    <w:rsid w:val="005D40EA"/>
    <w:rsid w:val="00633910"/>
    <w:rsid w:val="00656215"/>
    <w:rsid w:val="006627DE"/>
    <w:rsid w:val="006A6188"/>
    <w:rsid w:val="006C3C1B"/>
    <w:rsid w:val="006E58C9"/>
    <w:rsid w:val="007966EF"/>
    <w:rsid w:val="00854DB2"/>
    <w:rsid w:val="008C1201"/>
    <w:rsid w:val="008D37F7"/>
    <w:rsid w:val="00935A18"/>
    <w:rsid w:val="00962677"/>
    <w:rsid w:val="0098790F"/>
    <w:rsid w:val="009B76F3"/>
    <w:rsid w:val="009C2BDB"/>
    <w:rsid w:val="009D5985"/>
    <w:rsid w:val="00A06E21"/>
    <w:rsid w:val="00A16986"/>
    <w:rsid w:val="00A716AD"/>
    <w:rsid w:val="00AB47CC"/>
    <w:rsid w:val="00AF1DF4"/>
    <w:rsid w:val="00AF314A"/>
    <w:rsid w:val="00B13082"/>
    <w:rsid w:val="00B44ADC"/>
    <w:rsid w:val="00BA6D77"/>
    <w:rsid w:val="00CB3110"/>
    <w:rsid w:val="00CC2901"/>
    <w:rsid w:val="00D10E5F"/>
    <w:rsid w:val="00D3286C"/>
    <w:rsid w:val="00D40451"/>
    <w:rsid w:val="00D62A15"/>
    <w:rsid w:val="00D761AC"/>
    <w:rsid w:val="00DF3483"/>
    <w:rsid w:val="00DF7016"/>
    <w:rsid w:val="00E100E9"/>
    <w:rsid w:val="00E131E0"/>
    <w:rsid w:val="00E25A9F"/>
    <w:rsid w:val="00E428A5"/>
    <w:rsid w:val="00E642EB"/>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437C61B"/>
  <w15:docId w15:val="{661D5310-E03E-440C-99D2-C738317B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281</Words>
  <Characters>1906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8</cp:revision>
  <cp:lastPrinted>2016-09-02T07:38:00Z</cp:lastPrinted>
  <dcterms:created xsi:type="dcterms:W3CDTF">2020-11-05T07:37:00Z</dcterms:created>
  <dcterms:modified xsi:type="dcterms:W3CDTF">2020-11-09T11:49:00Z</dcterms:modified>
</cp:coreProperties>
</file>