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A70CCF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A70CCF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2401D0" w:rsidP="00EF183D">
            <w:pPr>
              <w:pStyle w:val="xDokTypNr"/>
            </w:pPr>
            <w:r>
              <w:t xml:space="preserve">BETÄNKANDE nr </w:t>
            </w:r>
            <w:r w:rsidR="002B58DD">
              <w:t>2</w:t>
            </w:r>
            <w:r>
              <w:t>/20</w:t>
            </w:r>
            <w:r w:rsidR="00EF183D">
              <w:t>19</w:t>
            </w:r>
            <w:r w:rsidR="0015337C">
              <w:t>-20</w:t>
            </w:r>
            <w:r w:rsidR="00EF183D">
              <w:t>20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982380">
            <w:pPr>
              <w:pStyle w:val="xAvsandare2"/>
            </w:pPr>
            <w:r>
              <w:t>Lag- och kultur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 w:rsidP="00BF6EAD">
            <w:pPr>
              <w:pStyle w:val="xDatum1"/>
            </w:pPr>
            <w:r>
              <w:t>20</w:t>
            </w:r>
            <w:r w:rsidR="00B32E91">
              <w:t>1</w:t>
            </w:r>
            <w:r w:rsidR="00982380">
              <w:t>9</w:t>
            </w:r>
            <w:r w:rsidR="00EF183D">
              <w:t>-12-</w:t>
            </w:r>
            <w:r w:rsidR="00BF6EAD">
              <w:t>10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982380">
      <w:pPr>
        <w:pStyle w:val="ArendeOverRubrik"/>
      </w:pPr>
      <w:r>
        <w:lastRenderedPageBreak/>
        <w:t>Lag och kultur</w:t>
      </w:r>
      <w:r w:rsidR="002401D0">
        <w:t>utskottets betänkande</w:t>
      </w:r>
    </w:p>
    <w:p w:rsidR="006F4436" w:rsidRDefault="00982380" w:rsidP="006F4436">
      <w:pPr>
        <w:pStyle w:val="ArendeRubrik"/>
      </w:pPr>
      <w:r>
        <w:t xml:space="preserve">Republikens presidents framställning </w:t>
      </w:r>
      <w:r w:rsidR="00EF183D">
        <w:t xml:space="preserve">till Ålands lagting om </w:t>
      </w:r>
      <w:r w:rsidR="00EF183D" w:rsidRPr="00512007">
        <w:t xml:space="preserve">regeringens proposition till riksdagen om godkännande och sättande i kraft av det strategiska partnerskapsavtalet mellan Europeiska unionen och dess medlemsstater, å ena sidan, och Japan, å andra sidan </w:t>
      </w:r>
    </w:p>
    <w:p w:rsidR="002401D0" w:rsidRDefault="00982380">
      <w:pPr>
        <w:pStyle w:val="ArendeUnderRubrik"/>
      </w:pPr>
      <w:r>
        <w:t>Republike</w:t>
      </w:r>
      <w:r w:rsidR="00EF183D">
        <w:t>ns presidents framställning RP 2/2019-2020</w:t>
      </w:r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6D6BBD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26797532" w:history="1">
        <w:r w:rsidR="006D6BBD" w:rsidRPr="008851EE">
          <w:rPr>
            <w:rStyle w:val="Hyperlnk"/>
          </w:rPr>
          <w:t>Republikens presidents förslag</w:t>
        </w:r>
        <w:r w:rsidR="006D6BBD">
          <w:rPr>
            <w:webHidden/>
          </w:rPr>
          <w:tab/>
        </w:r>
        <w:r w:rsidR="006D6BBD">
          <w:rPr>
            <w:webHidden/>
          </w:rPr>
          <w:fldChar w:fldCharType="begin"/>
        </w:r>
        <w:r w:rsidR="006D6BBD">
          <w:rPr>
            <w:webHidden/>
          </w:rPr>
          <w:instrText xml:space="preserve"> PAGEREF _Toc26797532 \h </w:instrText>
        </w:r>
        <w:r w:rsidR="006D6BBD">
          <w:rPr>
            <w:webHidden/>
          </w:rPr>
        </w:r>
        <w:r w:rsidR="006D6BBD">
          <w:rPr>
            <w:webHidden/>
          </w:rPr>
          <w:fldChar w:fldCharType="separate"/>
        </w:r>
        <w:r w:rsidR="00EB7882">
          <w:rPr>
            <w:webHidden/>
          </w:rPr>
          <w:t>1</w:t>
        </w:r>
        <w:r w:rsidR="006D6BBD">
          <w:rPr>
            <w:webHidden/>
          </w:rPr>
          <w:fldChar w:fldCharType="end"/>
        </w:r>
      </w:hyperlink>
    </w:p>
    <w:p w:rsidR="006D6BBD" w:rsidRDefault="00EB7882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26797533" w:history="1">
        <w:r w:rsidR="006D6BBD" w:rsidRPr="008851EE">
          <w:rPr>
            <w:rStyle w:val="Hyperlnk"/>
          </w:rPr>
          <w:t>Landskapsregeringens yttrande</w:t>
        </w:r>
        <w:r w:rsidR="006D6BBD">
          <w:rPr>
            <w:webHidden/>
          </w:rPr>
          <w:tab/>
        </w:r>
        <w:r w:rsidR="006D6BBD">
          <w:rPr>
            <w:webHidden/>
          </w:rPr>
          <w:fldChar w:fldCharType="begin"/>
        </w:r>
        <w:r w:rsidR="006D6BBD">
          <w:rPr>
            <w:webHidden/>
          </w:rPr>
          <w:instrText xml:space="preserve"> PAGEREF _Toc26797533 \h </w:instrText>
        </w:r>
        <w:r w:rsidR="006D6BBD">
          <w:rPr>
            <w:webHidden/>
          </w:rPr>
        </w:r>
        <w:r w:rsidR="006D6BBD">
          <w:rPr>
            <w:webHidden/>
          </w:rPr>
          <w:fldChar w:fldCharType="separate"/>
        </w:r>
        <w:r>
          <w:rPr>
            <w:webHidden/>
          </w:rPr>
          <w:t>1</w:t>
        </w:r>
        <w:r w:rsidR="006D6BBD">
          <w:rPr>
            <w:webHidden/>
          </w:rPr>
          <w:fldChar w:fldCharType="end"/>
        </w:r>
      </w:hyperlink>
    </w:p>
    <w:p w:rsidR="006D6BBD" w:rsidRDefault="00EB7882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26797534" w:history="1">
        <w:r w:rsidR="006D6BBD" w:rsidRPr="008851EE">
          <w:rPr>
            <w:rStyle w:val="Hyperlnk"/>
          </w:rPr>
          <w:t>Utskottets synpunkter</w:t>
        </w:r>
        <w:r w:rsidR="006D6BBD">
          <w:rPr>
            <w:webHidden/>
          </w:rPr>
          <w:tab/>
        </w:r>
        <w:r w:rsidR="006D6BBD">
          <w:rPr>
            <w:webHidden/>
          </w:rPr>
          <w:fldChar w:fldCharType="begin"/>
        </w:r>
        <w:r w:rsidR="006D6BBD">
          <w:rPr>
            <w:webHidden/>
          </w:rPr>
          <w:instrText xml:space="preserve"> PAGEREF _Toc26797534 \h </w:instrText>
        </w:r>
        <w:r w:rsidR="006D6BBD">
          <w:rPr>
            <w:webHidden/>
          </w:rPr>
        </w:r>
        <w:r w:rsidR="006D6BBD">
          <w:rPr>
            <w:webHidden/>
          </w:rPr>
          <w:fldChar w:fldCharType="separate"/>
        </w:r>
        <w:r>
          <w:rPr>
            <w:webHidden/>
          </w:rPr>
          <w:t>1</w:t>
        </w:r>
        <w:r w:rsidR="006D6BBD">
          <w:rPr>
            <w:webHidden/>
          </w:rPr>
          <w:fldChar w:fldCharType="end"/>
        </w:r>
      </w:hyperlink>
    </w:p>
    <w:p w:rsidR="006D6BBD" w:rsidRDefault="00EB7882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26797535" w:history="1">
        <w:r w:rsidR="006D6BBD" w:rsidRPr="008851EE">
          <w:rPr>
            <w:rStyle w:val="Hyperlnk"/>
          </w:rPr>
          <w:t>Ärendets behandling</w:t>
        </w:r>
        <w:r w:rsidR="006D6BBD">
          <w:rPr>
            <w:webHidden/>
          </w:rPr>
          <w:tab/>
        </w:r>
        <w:r w:rsidR="006D6BBD">
          <w:rPr>
            <w:webHidden/>
          </w:rPr>
          <w:fldChar w:fldCharType="begin"/>
        </w:r>
        <w:r w:rsidR="006D6BBD">
          <w:rPr>
            <w:webHidden/>
          </w:rPr>
          <w:instrText xml:space="preserve"> PAGEREF _Toc26797535 \h </w:instrText>
        </w:r>
        <w:r w:rsidR="006D6BBD">
          <w:rPr>
            <w:webHidden/>
          </w:rPr>
        </w:r>
        <w:r w:rsidR="006D6BBD">
          <w:rPr>
            <w:webHidden/>
          </w:rPr>
          <w:fldChar w:fldCharType="separate"/>
        </w:r>
        <w:r>
          <w:rPr>
            <w:webHidden/>
          </w:rPr>
          <w:t>2</w:t>
        </w:r>
        <w:r w:rsidR="006D6BBD">
          <w:rPr>
            <w:webHidden/>
          </w:rPr>
          <w:fldChar w:fldCharType="end"/>
        </w:r>
      </w:hyperlink>
    </w:p>
    <w:p w:rsidR="006D6BBD" w:rsidRDefault="00EB7882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26797536" w:history="1">
        <w:r w:rsidR="006D6BBD" w:rsidRPr="008851EE">
          <w:rPr>
            <w:rStyle w:val="Hyperlnk"/>
          </w:rPr>
          <w:t>Utskottets förslag</w:t>
        </w:r>
        <w:r w:rsidR="006D6BBD">
          <w:rPr>
            <w:webHidden/>
          </w:rPr>
          <w:tab/>
        </w:r>
        <w:r w:rsidR="006D6BBD">
          <w:rPr>
            <w:webHidden/>
          </w:rPr>
          <w:fldChar w:fldCharType="begin"/>
        </w:r>
        <w:r w:rsidR="006D6BBD">
          <w:rPr>
            <w:webHidden/>
          </w:rPr>
          <w:instrText xml:space="preserve"> PAGEREF _Toc26797536 \h </w:instrText>
        </w:r>
        <w:r w:rsidR="006D6BBD">
          <w:rPr>
            <w:webHidden/>
          </w:rPr>
        </w:r>
        <w:r w:rsidR="006D6BBD">
          <w:rPr>
            <w:webHidden/>
          </w:rPr>
          <w:fldChar w:fldCharType="separate"/>
        </w:r>
        <w:r>
          <w:rPr>
            <w:webHidden/>
          </w:rPr>
          <w:t>2</w:t>
        </w:r>
        <w:r w:rsidR="006D6BBD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982380" w:rsidRDefault="00982380" w:rsidP="00982380">
      <w:pPr>
        <w:pStyle w:val="RubrikA"/>
      </w:pPr>
      <w:bookmarkStart w:id="2" w:name="_Toc531597707"/>
      <w:bookmarkStart w:id="3" w:name="_Toc536022285"/>
      <w:bookmarkStart w:id="4" w:name="_Toc26797532"/>
      <w:r>
        <w:t>Republikens presidents förslag</w:t>
      </w:r>
      <w:bookmarkEnd w:id="2"/>
      <w:bookmarkEnd w:id="3"/>
      <w:bookmarkEnd w:id="4"/>
    </w:p>
    <w:p w:rsidR="002401D0" w:rsidRDefault="002401D0">
      <w:pPr>
        <w:pStyle w:val="Rubrikmellanrum"/>
      </w:pPr>
    </w:p>
    <w:p w:rsidR="00982380" w:rsidRDefault="00982380" w:rsidP="00982380">
      <w:pPr>
        <w:pStyle w:val="ANormal"/>
      </w:pPr>
      <w:r>
        <w:t xml:space="preserve">Republikens president föreslår att </w:t>
      </w:r>
      <w:r w:rsidRPr="0076141A">
        <w:t>lagting</w:t>
      </w:r>
      <w:r>
        <w:t xml:space="preserve">et </w:t>
      </w:r>
      <w:r w:rsidRPr="0076141A">
        <w:t xml:space="preserve">ger sitt bifall till att </w:t>
      </w:r>
      <w:r w:rsidR="00EF183D">
        <w:t xml:space="preserve">lagen </w:t>
      </w:r>
      <w:r>
        <w:t xml:space="preserve">träder i kraft på Åland till de delar </w:t>
      </w:r>
      <w:r w:rsidR="006F4436">
        <w:t>avtalet</w:t>
      </w:r>
      <w:r>
        <w:t xml:space="preserve"> faller inom landskapets behörighet.</w:t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A70CCF" w:rsidRDefault="00A70CCF" w:rsidP="00A70CCF">
      <w:pPr>
        <w:pStyle w:val="RubrikA"/>
      </w:pPr>
      <w:bookmarkStart w:id="5" w:name="_Toc524345509"/>
      <w:bookmarkStart w:id="6" w:name="_Toc528748836"/>
      <w:bookmarkStart w:id="7" w:name="_Toc531597708"/>
      <w:bookmarkStart w:id="8" w:name="_Toc536022286"/>
      <w:bookmarkStart w:id="9" w:name="_Toc26797533"/>
      <w:r>
        <w:t>Landskapsregeringens yttrande</w:t>
      </w:r>
      <w:bookmarkEnd w:id="5"/>
      <w:bookmarkEnd w:id="6"/>
      <w:bookmarkEnd w:id="7"/>
      <w:bookmarkEnd w:id="8"/>
      <w:bookmarkEnd w:id="9"/>
    </w:p>
    <w:p w:rsidR="002401D0" w:rsidRDefault="002401D0">
      <w:pPr>
        <w:pStyle w:val="Rubrikmellanrum"/>
      </w:pPr>
    </w:p>
    <w:p w:rsidR="00EF183D" w:rsidRPr="0032677A" w:rsidRDefault="00EF183D" w:rsidP="00BF6EAD">
      <w:pPr>
        <w:pStyle w:val="ANormal"/>
        <w:rPr>
          <w:sz w:val="20"/>
        </w:rPr>
      </w:pPr>
      <w:r w:rsidRPr="00BF6EAD">
        <w:t>Landskapsregeringen konstaterar att bestämmelserna i avtalet huvudsakli</w:t>
      </w:r>
      <w:r w:rsidRPr="00BF6EAD">
        <w:t>g</w:t>
      </w:r>
      <w:r w:rsidRPr="00BF6EAD">
        <w:t>en är av en generell karaktär och främst innehåller allmängiltiga åtaganden om uppmuntran till dialog och fördjupat samarbete mellan avtalsparterna. Avtalet innehåller inte bestämmelser som står i strid med självstyrelselagen eller annan landskapslagstiftning. Landskapsregeringen ser inga hinder för att lagtinget ger sitt bifall till det strategiska partnerskapsavtalet mellan Europeiska unionen och dess medlemsstater, å ena sidan, och Japan, å andra sidan</w:t>
      </w:r>
      <w:r w:rsidRPr="0032677A">
        <w:rPr>
          <w:sz w:val="20"/>
        </w:rPr>
        <w:t>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0" w:name="_Toc529800935"/>
      <w:bookmarkStart w:id="11" w:name="_Toc26797534"/>
      <w:r>
        <w:t>Utskottets synpunkter</w:t>
      </w:r>
      <w:bookmarkEnd w:id="10"/>
      <w:bookmarkEnd w:id="11"/>
    </w:p>
    <w:p w:rsidR="002401D0" w:rsidRDefault="002401D0">
      <w:pPr>
        <w:pStyle w:val="Rubrikmellanrum"/>
      </w:pPr>
    </w:p>
    <w:p w:rsidR="00BF6EAD" w:rsidRPr="00BF6EAD" w:rsidRDefault="00BF6EAD" w:rsidP="00BF6EAD">
      <w:pPr>
        <w:ind w:right="-17"/>
        <w:contextualSpacing/>
        <w:jc w:val="both"/>
        <w:rPr>
          <w:sz w:val="22"/>
          <w:szCs w:val="20"/>
        </w:rPr>
      </w:pPr>
      <w:r w:rsidRPr="00BF6EAD">
        <w:rPr>
          <w:sz w:val="22"/>
          <w:szCs w:val="20"/>
        </w:rPr>
        <w:t>Partnerskapsavtalet är till sin karaktär ett så kallat blandavtal, där bestä</w:t>
      </w:r>
      <w:r w:rsidRPr="00BF6EAD">
        <w:rPr>
          <w:sz w:val="22"/>
          <w:szCs w:val="20"/>
        </w:rPr>
        <w:t>m</w:t>
      </w:r>
      <w:r w:rsidRPr="00BF6EAD">
        <w:rPr>
          <w:sz w:val="22"/>
          <w:szCs w:val="20"/>
        </w:rPr>
        <w:t>melserna som ingår dels hör till medlemsstaternas, dels till EU:s behöri</w:t>
      </w:r>
      <w:r w:rsidRPr="00BF6EAD">
        <w:rPr>
          <w:sz w:val="22"/>
          <w:szCs w:val="20"/>
        </w:rPr>
        <w:t>g</w:t>
      </w:r>
      <w:r w:rsidRPr="00BF6EAD">
        <w:rPr>
          <w:sz w:val="22"/>
          <w:szCs w:val="20"/>
        </w:rPr>
        <w:t>het. Avtalet syftar till att övergripande öka samarbetet mellan EU och J</w:t>
      </w:r>
      <w:r w:rsidRPr="00BF6EAD">
        <w:rPr>
          <w:sz w:val="22"/>
          <w:szCs w:val="20"/>
        </w:rPr>
        <w:t>a</w:t>
      </w:r>
      <w:r w:rsidRPr="00BF6EAD">
        <w:rPr>
          <w:sz w:val="22"/>
          <w:szCs w:val="20"/>
        </w:rPr>
        <w:t xml:space="preserve">pan, och omfattar utöver det politiska, ekonomiska och sektorbaserade samarbetet även samarbete för att lösa regionala och globala utmaningar. Avtalet omfattar inte det handelsekonomiska </w:t>
      </w:r>
      <w:r w:rsidR="00C821F9">
        <w:rPr>
          <w:sz w:val="22"/>
          <w:szCs w:val="20"/>
        </w:rPr>
        <w:t>området</w:t>
      </w:r>
      <w:r w:rsidRPr="00BF6EAD">
        <w:rPr>
          <w:sz w:val="22"/>
          <w:szCs w:val="20"/>
        </w:rPr>
        <w:t xml:space="preserve">. </w:t>
      </w:r>
    </w:p>
    <w:p w:rsidR="00BF6EAD" w:rsidRPr="0032677A" w:rsidRDefault="00BF6EAD" w:rsidP="00BF6EAD">
      <w:pPr>
        <w:widowControl w:val="0"/>
        <w:autoSpaceDE w:val="0"/>
        <w:autoSpaceDN w:val="0"/>
        <w:adjustRightInd w:val="0"/>
        <w:ind w:right="-18" w:firstLine="283"/>
        <w:jc w:val="both"/>
        <w:rPr>
          <w:sz w:val="20"/>
          <w:szCs w:val="20"/>
        </w:rPr>
      </w:pPr>
      <w:r w:rsidRPr="00BF6EAD">
        <w:rPr>
          <w:sz w:val="22"/>
          <w:szCs w:val="20"/>
        </w:rPr>
        <w:t>Utskottet konstaterar att landskapsregeringen under beredningsskedet påpekat att kravet på Ålands lagtings bifall var olyckligt formulerat i utka</w:t>
      </w:r>
      <w:r w:rsidRPr="00BF6EAD">
        <w:rPr>
          <w:sz w:val="22"/>
          <w:szCs w:val="20"/>
        </w:rPr>
        <w:t>s</w:t>
      </w:r>
      <w:r w:rsidRPr="00BF6EAD">
        <w:rPr>
          <w:sz w:val="22"/>
          <w:szCs w:val="20"/>
        </w:rPr>
        <w:t>tet till regeringens proposition, då det ur propositionen framgick att lagtin</w:t>
      </w:r>
      <w:r w:rsidRPr="00BF6EAD">
        <w:rPr>
          <w:sz w:val="22"/>
          <w:szCs w:val="20"/>
        </w:rPr>
        <w:t>g</w:t>
      </w:r>
      <w:r w:rsidRPr="00BF6EAD">
        <w:rPr>
          <w:sz w:val="22"/>
          <w:szCs w:val="20"/>
        </w:rPr>
        <w:t xml:space="preserve">ets bifall </w:t>
      </w:r>
      <w:r w:rsidRPr="00C821F9">
        <w:rPr>
          <w:i/>
          <w:sz w:val="22"/>
          <w:szCs w:val="20"/>
        </w:rPr>
        <w:t>bör</w:t>
      </w:r>
      <w:r w:rsidRPr="00BF6EAD">
        <w:rPr>
          <w:sz w:val="22"/>
          <w:szCs w:val="20"/>
        </w:rPr>
        <w:t xml:space="preserve"> inhämtas. Landskapsregeringen framförde i utlåtandet en ön</w:t>
      </w:r>
      <w:r w:rsidRPr="00BF6EAD">
        <w:rPr>
          <w:sz w:val="22"/>
          <w:szCs w:val="20"/>
        </w:rPr>
        <w:t>s</w:t>
      </w:r>
      <w:r w:rsidRPr="00BF6EAD">
        <w:rPr>
          <w:sz w:val="22"/>
          <w:szCs w:val="20"/>
        </w:rPr>
        <w:t xml:space="preserve">kan om att propositionstexten till denna del ändras för att bättre återspegla kravet i självstyrelselagen på att Ålands lagtings bifall </w:t>
      </w:r>
      <w:r w:rsidRPr="00C821F9">
        <w:rPr>
          <w:i/>
          <w:sz w:val="22"/>
          <w:szCs w:val="20"/>
        </w:rPr>
        <w:t>ska</w:t>
      </w:r>
      <w:r w:rsidRPr="00BF6EAD">
        <w:rPr>
          <w:sz w:val="22"/>
          <w:szCs w:val="20"/>
        </w:rPr>
        <w:t xml:space="preserve"> inhämtas om ett fördrag som Finland ingår innehåller en bestämmelse i en fråga som hör till </w:t>
      </w:r>
      <w:r w:rsidRPr="00BF6EAD">
        <w:rPr>
          <w:sz w:val="22"/>
          <w:szCs w:val="20"/>
        </w:rPr>
        <w:lastRenderedPageBreak/>
        <w:t>landskapets behörighet. Landskapsregeringen noterar att formuleringen därefter har ändrats i propositionen vilket utskottet välkomnar</w:t>
      </w:r>
      <w:r w:rsidRPr="0032677A">
        <w:rPr>
          <w:sz w:val="20"/>
          <w:szCs w:val="20"/>
        </w:rPr>
        <w:t>.</w:t>
      </w:r>
    </w:p>
    <w:p w:rsidR="00BF6EAD" w:rsidRPr="00BF6EAD" w:rsidRDefault="00BF6EAD" w:rsidP="00BF6EAD">
      <w:pPr>
        <w:ind w:right="-17" w:firstLine="283"/>
        <w:contextualSpacing/>
        <w:jc w:val="both"/>
        <w:rPr>
          <w:sz w:val="22"/>
          <w:szCs w:val="20"/>
        </w:rPr>
      </w:pPr>
      <w:r w:rsidRPr="00BF6EAD">
        <w:rPr>
          <w:sz w:val="22"/>
          <w:szCs w:val="20"/>
        </w:rPr>
        <w:t>Landskapsregeringen ser enligt sitt yttrande inga hinder för att lagtinget ger sitt bifall till det strategiska partnerskapsavtalet mellan Europeiska u</w:t>
      </w:r>
      <w:r w:rsidRPr="00BF6EAD">
        <w:rPr>
          <w:sz w:val="22"/>
          <w:szCs w:val="20"/>
        </w:rPr>
        <w:t>n</w:t>
      </w:r>
      <w:r w:rsidRPr="00BF6EAD">
        <w:rPr>
          <w:sz w:val="22"/>
          <w:szCs w:val="20"/>
        </w:rPr>
        <w:t>ionen och dess medlemsstater, å ena sidan, och Japan, å andra sidan varför utskottet föreslår att lagtinget ska ge det begärda bifallet.</w:t>
      </w:r>
    </w:p>
    <w:p w:rsidR="00BF6EAD" w:rsidRPr="00BF6EAD" w:rsidRDefault="00BF6EAD" w:rsidP="00BF6EAD">
      <w:pPr>
        <w:ind w:right="-17"/>
        <w:contextualSpacing/>
        <w:jc w:val="both"/>
        <w:rPr>
          <w:sz w:val="22"/>
          <w:szCs w:val="20"/>
        </w:rPr>
      </w:pP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2" w:name="_Toc529800936"/>
      <w:bookmarkStart w:id="13" w:name="_Toc26797535"/>
      <w:r>
        <w:t>Ärendets behandling</w:t>
      </w:r>
      <w:bookmarkEnd w:id="12"/>
      <w:bookmarkEnd w:id="13"/>
    </w:p>
    <w:p w:rsidR="002401D0" w:rsidRDefault="002401D0">
      <w:pPr>
        <w:pStyle w:val="Rubrikmellanrum"/>
      </w:pPr>
    </w:p>
    <w:p w:rsidR="00BF6EAD" w:rsidRDefault="003B716E" w:rsidP="00EF183D">
      <w:pPr>
        <w:pStyle w:val="ANormal"/>
      </w:pPr>
      <w:r>
        <w:tab/>
      </w:r>
      <w:r w:rsidR="00A70CCF">
        <w:t xml:space="preserve">Lagtinget har den 4 </w:t>
      </w:r>
      <w:r w:rsidR="00EF183D">
        <w:t>december</w:t>
      </w:r>
      <w:r w:rsidR="00A70CCF">
        <w:t xml:space="preserve"> 2019 </w:t>
      </w:r>
      <w:proofErr w:type="spellStart"/>
      <w:r w:rsidR="00A70CCF">
        <w:t>inbegärt</w:t>
      </w:r>
      <w:proofErr w:type="spellEnd"/>
      <w:r w:rsidR="00A70CCF">
        <w:t xml:space="preserve"> lag- och kulturutskottets yttrande i ärendet. </w:t>
      </w:r>
    </w:p>
    <w:p w:rsidR="00EF183D" w:rsidRDefault="003B716E" w:rsidP="00EF183D">
      <w:pPr>
        <w:pStyle w:val="ANormal"/>
      </w:pPr>
      <w:r>
        <w:tab/>
      </w:r>
      <w:r w:rsidR="00EF183D">
        <w:t>I ärendets avgörande behandling deltog ordföranden Rainer Juslin, vic</w:t>
      </w:r>
      <w:r w:rsidR="00EF183D">
        <w:t>e</w:t>
      </w:r>
      <w:r w:rsidR="00EF183D">
        <w:t xml:space="preserve">ordföranden Robert </w:t>
      </w:r>
      <w:proofErr w:type="spellStart"/>
      <w:r w:rsidR="00EF183D">
        <w:t>Mansén</w:t>
      </w:r>
      <w:proofErr w:type="spellEnd"/>
      <w:r w:rsidR="00EF183D">
        <w:t xml:space="preserve"> samt ledamöterna Fredr</w:t>
      </w:r>
      <w:r w:rsidR="00C821F9">
        <w:t>ik Karlström, Liz Mattsson, Marc</w:t>
      </w:r>
      <w:r w:rsidR="00EF183D">
        <w:t xml:space="preserve">us </w:t>
      </w:r>
      <w:proofErr w:type="spellStart"/>
      <w:r w:rsidR="00EF183D">
        <w:t>Måtar</w:t>
      </w:r>
      <w:proofErr w:type="spellEnd"/>
      <w:r w:rsidR="00EF183D">
        <w:t xml:space="preserve"> och Alfons </w:t>
      </w:r>
      <w:proofErr w:type="spellStart"/>
      <w:r w:rsidR="00EF183D">
        <w:t>Röblom</w:t>
      </w:r>
      <w:proofErr w:type="spellEnd"/>
      <w:r w:rsidR="00EF183D">
        <w:t>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4" w:name="_Toc529800937"/>
      <w:bookmarkStart w:id="15" w:name="_Toc26797536"/>
      <w:r>
        <w:t>Utskottets förslag</w:t>
      </w:r>
      <w:bookmarkEnd w:id="14"/>
      <w:bookmarkEnd w:id="15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A70CCF" w:rsidRPr="002640CE" w:rsidRDefault="002401D0" w:rsidP="002640CE">
      <w:pPr>
        <w:pStyle w:val="Klam"/>
      </w:pPr>
      <w:r w:rsidRPr="002640CE">
        <w:t>att lagtinget</w:t>
      </w:r>
      <w:r w:rsidR="00A70CCF" w:rsidRPr="002640CE">
        <w:t xml:space="preserve"> </w:t>
      </w:r>
      <w:r w:rsidR="002640CE" w:rsidRPr="002640CE">
        <w:t xml:space="preserve">ger det begärda bifallet till </w:t>
      </w:r>
      <w:r w:rsidR="00A70CCF" w:rsidRPr="002640CE">
        <w:t xml:space="preserve">att </w:t>
      </w:r>
      <w:r w:rsidR="00EF183D">
        <w:t>lagen</w:t>
      </w:r>
      <w:r w:rsidR="00A70CCF" w:rsidRPr="002640CE">
        <w:t xml:space="preserve"> träder i kraft på Åland till de </w:t>
      </w:r>
      <w:r w:rsidR="006F4436" w:rsidRPr="002640CE">
        <w:t>delar avtalet</w:t>
      </w:r>
      <w:r w:rsidR="00A70CCF" w:rsidRPr="002640CE">
        <w:t xml:space="preserve"> faller inom landskapets behörighet.</w:t>
      </w:r>
    </w:p>
    <w:p w:rsidR="002401D0" w:rsidRPr="002640CE" w:rsidRDefault="002401D0" w:rsidP="002640CE">
      <w:pPr>
        <w:pStyle w:val="Klam"/>
      </w:pPr>
    </w:p>
    <w:p w:rsidR="002401D0" w:rsidRDefault="00EB7882">
      <w:pPr>
        <w:pStyle w:val="ANormal"/>
        <w:jc w:val="center"/>
      </w:pPr>
      <w:hyperlink w:anchor="_top" w:tooltip="Klicka för att gå till toppen av dokumentet" w:history="1">
        <w:r w:rsidR="002401D0">
          <w:rPr>
            <w:rStyle w:val="Hyperlnk"/>
          </w:rPr>
          <w:t>__________________</w:t>
        </w:r>
      </w:hyperlink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BF6EAD">
            <w:pPr>
              <w:pStyle w:val="ANormal"/>
              <w:keepNext/>
            </w:pPr>
            <w:r>
              <w:t xml:space="preserve">Mariehamn den </w:t>
            </w:r>
            <w:r w:rsidR="00BF6EAD">
              <w:t>10</w:t>
            </w:r>
            <w:r w:rsidR="00A70CCF">
              <w:t xml:space="preserve"> </w:t>
            </w:r>
            <w:r w:rsidR="00EF183D">
              <w:t>december</w:t>
            </w:r>
            <w:r w:rsidR="00A70CCF">
              <w:t xml:space="preserve"> 2019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EF183D">
            <w:pPr>
              <w:pStyle w:val="ANormal"/>
              <w:keepNext/>
            </w:pPr>
            <w:r>
              <w:t>Rainer Juslin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A70CCF">
            <w:pPr>
              <w:pStyle w:val="ANormal"/>
              <w:keepNext/>
            </w:pPr>
            <w:r>
              <w:t>Susanne Eriksson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380" w:rsidRDefault="00982380">
      <w:r>
        <w:separator/>
      </w:r>
    </w:p>
  </w:endnote>
  <w:endnote w:type="continuationSeparator" w:id="0">
    <w:p w:rsidR="00982380" w:rsidRDefault="0098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EB7882">
    <w:pPr>
      <w:pStyle w:val="Sidfot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LKU0220192020.docx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380" w:rsidRDefault="00982380">
      <w:r>
        <w:separator/>
      </w:r>
    </w:p>
  </w:footnote>
  <w:footnote w:type="continuationSeparator" w:id="0">
    <w:p w:rsidR="00982380" w:rsidRDefault="00982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B7882">
      <w:rPr>
        <w:rStyle w:val="Sidnummer"/>
        <w:noProof/>
      </w:rPr>
      <w:t>2</w:t>
    </w:r>
    <w:r>
      <w:rPr>
        <w:rStyle w:val="Sidnummer"/>
      </w:rPr>
      <w:fldChar w:fldCharType="end"/>
    </w:r>
  </w:p>
  <w:p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F183D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80"/>
    <w:rsid w:val="00015E9C"/>
    <w:rsid w:val="00020C0C"/>
    <w:rsid w:val="00051556"/>
    <w:rsid w:val="000B2DC9"/>
    <w:rsid w:val="000D6353"/>
    <w:rsid w:val="000F7417"/>
    <w:rsid w:val="00117F58"/>
    <w:rsid w:val="0015337C"/>
    <w:rsid w:val="002401D0"/>
    <w:rsid w:val="002640CE"/>
    <w:rsid w:val="002B58DD"/>
    <w:rsid w:val="0036359C"/>
    <w:rsid w:val="003B716E"/>
    <w:rsid w:val="00456ED1"/>
    <w:rsid w:val="005B56E6"/>
    <w:rsid w:val="00654317"/>
    <w:rsid w:val="006B2E9E"/>
    <w:rsid w:val="006D6BBD"/>
    <w:rsid w:val="006F4436"/>
    <w:rsid w:val="00723B93"/>
    <w:rsid w:val="00811D50"/>
    <w:rsid w:val="00817B04"/>
    <w:rsid w:val="00913A42"/>
    <w:rsid w:val="009538EC"/>
    <w:rsid w:val="00957C36"/>
    <w:rsid w:val="00982380"/>
    <w:rsid w:val="009913D2"/>
    <w:rsid w:val="009D73B2"/>
    <w:rsid w:val="009F7CE2"/>
    <w:rsid w:val="00A70CCF"/>
    <w:rsid w:val="00B32E91"/>
    <w:rsid w:val="00B36A8F"/>
    <w:rsid w:val="00B723C5"/>
    <w:rsid w:val="00B90DEC"/>
    <w:rsid w:val="00BE592D"/>
    <w:rsid w:val="00BF6EAD"/>
    <w:rsid w:val="00C821F9"/>
    <w:rsid w:val="00CB087E"/>
    <w:rsid w:val="00CF700E"/>
    <w:rsid w:val="00D70E54"/>
    <w:rsid w:val="00DC45B2"/>
    <w:rsid w:val="00EA2581"/>
    <w:rsid w:val="00EB67B1"/>
    <w:rsid w:val="00EB7882"/>
    <w:rsid w:val="00EF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183D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fi-FI" w:eastAsia="en-US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fi-FI" w:eastAsia="en-US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fi-FI" w:eastAsia="en-US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  <w:lang w:val="fi-FI" w:eastAsia="en-US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  <w:lang w:val="fi-FI" w:eastAsia="en-US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  <w:lang w:val="fi-FI" w:eastAsia="en-US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  <w:rPr>
      <w:lang w:val="fi-FI" w:eastAsia="en-US"/>
    </w:r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  <w:lang w:val="fi-FI" w:eastAsia="en-US"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  <w:lang w:val="fi-FI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  <w:rPr>
      <w:lang w:val="fi-FI" w:eastAsia="en-US"/>
    </w:rPr>
  </w:style>
  <w:style w:type="paragraph" w:styleId="Brdtextmedindrag">
    <w:name w:val="Body Text Indent"/>
    <w:basedOn w:val="Normal"/>
    <w:pPr>
      <w:spacing w:after="120"/>
      <w:ind w:left="283"/>
    </w:pPr>
    <w:rPr>
      <w:lang w:val="fi-FI" w:eastAsia="en-US"/>
    </w:r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  <w:lang w:val="fi-FI" w:eastAsia="en-US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  <w:lang w:val="fi-FI" w:eastAsia="en-US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  <w:rPr>
      <w:lang w:val="fi-FI" w:eastAsia="en-US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llnormaalikirjasin--char1">
    <w:name w:val="llnormaalikirjasin--char1"/>
    <w:rsid w:val="00982380"/>
    <w:rPr>
      <w:rFonts w:ascii="Times New Roman" w:hAnsi="Times New Roman"/>
      <w:sz w:val="22"/>
    </w:rPr>
  </w:style>
  <w:style w:type="character" w:customStyle="1" w:styleId="ANormalChar">
    <w:name w:val="ANormal Char"/>
    <w:link w:val="ANormal"/>
    <w:locked/>
    <w:rsid w:val="00982380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913A4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13A42"/>
    <w:rPr>
      <w:rFonts w:ascii="Tahoma" w:hAnsi="Tahoma" w:cs="Tahoma"/>
      <w:sz w:val="16"/>
      <w:szCs w:val="16"/>
      <w:lang w:val="sv-SE" w:eastAsia="sv-SE"/>
    </w:rPr>
  </w:style>
  <w:style w:type="paragraph" w:customStyle="1" w:styleId="LLNormaali">
    <w:name w:val="LLNormaali"/>
    <w:rsid w:val="009538EC"/>
    <w:pPr>
      <w:spacing w:line="220" w:lineRule="exact"/>
    </w:pPr>
    <w:rPr>
      <w:sz w:val="22"/>
      <w:szCs w:val="24"/>
      <w:lang w:eastAsia="fi-FI"/>
    </w:rPr>
  </w:style>
  <w:style w:type="paragraph" w:customStyle="1" w:styleId="LLKappalejako">
    <w:name w:val="LLKappalejako"/>
    <w:link w:val="LLKappalejakoChar"/>
    <w:autoRedefine/>
    <w:rsid w:val="009538EC"/>
    <w:pPr>
      <w:spacing w:line="220" w:lineRule="exact"/>
      <w:ind w:firstLine="170"/>
      <w:jc w:val="both"/>
    </w:pPr>
    <w:rPr>
      <w:sz w:val="22"/>
      <w:szCs w:val="24"/>
      <w:lang w:eastAsia="fi-FI"/>
    </w:rPr>
  </w:style>
  <w:style w:type="character" w:customStyle="1" w:styleId="LLKappalejakoChar">
    <w:name w:val="LLKappalejako Char"/>
    <w:link w:val="LLKappalejako"/>
    <w:locked/>
    <w:rsid w:val="009538EC"/>
    <w:rPr>
      <w:sz w:val="22"/>
      <w:szCs w:val="24"/>
      <w:lang w:eastAsia="fi-FI"/>
    </w:rPr>
  </w:style>
  <w:style w:type="paragraph" w:customStyle="1" w:styleId="LLPykala">
    <w:name w:val="LLPykala"/>
    <w:next w:val="LLNormaali"/>
    <w:rsid w:val="009538EC"/>
    <w:pPr>
      <w:spacing w:line="220" w:lineRule="exact"/>
      <w:jc w:val="center"/>
    </w:pPr>
    <w:rPr>
      <w:sz w:val="22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183D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fi-FI" w:eastAsia="en-US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fi-FI" w:eastAsia="en-US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fi-FI" w:eastAsia="en-US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  <w:lang w:val="fi-FI" w:eastAsia="en-US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  <w:lang w:val="fi-FI" w:eastAsia="en-US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  <w:lang w:val="fi-FI" w:eastAsia="en-US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  <w:rPr>
      <w:lang w:val="fi-FI" w:eastAsia="en-US"/>
    </w:r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  <w:lang w:val="fi-FI" w:eastAsia="en-US"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  <w:lang w:val="fi-FI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  <w:rPr>
      <w:lang w:val="fi-FI" w:eastAsia="en-US"/>
    </w:rPr>
  </w:style>
  <w:style w:type="paragraph" w:styleId="Brdtextmedindrag">
    <w:name w:val="Body Text Indent"/>
    <w:basedOn w:val="Normal"/>
    <w:pPr>
      <w:spacing w:after="120"/>
      <w:ind w:left="283"/>
    </w:pPr>
    <w:rPr>
      <w:lang w:val="fi-FI" w:eastAsia="en-US"/>
    </w:r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  <w:lang w:val="fi-FI" w:eastAsia="en-US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  <w:lang w:val="fi-FI" w:eastAsia="en-US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  <w:rPr>
      <w:lang w:val="fi-FI" w:eastAsia="en-US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llnormaalikirjasin--char1">
    <w:name w:val="llnormaalikirjasin--char1"/>
    <w:rsid w:val="00982380"/>
    <w:rPr>
      <w:rFonts w:ascii="Times New Roman" w:hAnsi="Times New Roman"/>
      <w:sz w:val="22"/>
    </w:rPr>
  </w:style>
  <w:style w:type="character" w:customStyle="1" w:styleId="ANormalChar">
    <w:name w:val="ANormal Char"/>
    <w:link w:val="ANormal"/>
    <w:locked/>
    <w:rsid w:val="00982380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913A4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13A42"/>
    <w:rPr>
      <w:rFonts w:ascii="Tahoma" w:hAnsi="Tahoma" w:cs="Tahoma"/>
      <w:sz w:val="16"/>
      <w:szCs w:val="16"/>
      <w:lang w:val="sv-SE" w:eastAsia="sv-SE"/>
    </w:rPr>
  </w:style>
  <w:style w:type="paragraph" w:customStyle="1" w:styleId="LLNormaali">
    <w:name w:val="LLNormaali"/>
    <w:rsid w:val="009538EC"/>
    <w:pPr>
      <w:spacing w:line="220" w:lineRule="exact"/>
    </w:pPr>
    <w:rPr>
      <w:sz w:val="22"/>
      <w:szCs w:val="24"/>
      <w:lang w:eastAsia="fi-FI"/>
    </w:rPr>
  </w:style>
  <w:style w:type="paragraph" w:customStyle="1" w:styleId="LLKappalejako">
    <w:name w:val="LLKappalejako"/>
    <w:link w:val="LLKappalejakoChar"/>
    <w:autoRedefine/>
    <w:rsid w:val="009538EC"/>
    <w:pPr>
      <w:spacing w:line="220" w:lineRule="exact"/>
      <w:ind w:firstLine="170"/>
      <w:jc w:val="both"/>
    </w:pPr>
    <w:rPr>
      <w:sz w:val="22"/>
      <w:szCs w:val="24"/>
      <w:lang w:eastAsia="fi-FI"/>
    </w:rPr>
  </w:style>
  <w:style w:type="character" w:customStyle="1" w:styleId="LLKappalejakoChar">
    <w:name w:val="LLKappalejako Char"/>
    <w:link w:val="LLKappalejako"/>
    <w:locked/>
    <w:rsid w:val="009538EC"/>
    <w:rPr>
      <w:sz w:val="22"/>
      <w:szCs w:val="24"/>
      <w:lang w:eastAsia="fi-FI"/>
    </w:rPr>
  </w:style>
  <w:style w:type="paragraph" w:customStyle="1" w:styleId="LLPykala">
    <w:name w:val="LLPykala"/>
    <w:next w:val="LLNormaali"/>
    <w:rsid w:val="009538EC"/>
    <w:pPr>
      <w:spacing w:line="220" w:lineRule="exact"/>
      <w:jc w:val="center"/>
    </w:pPr>
    <w:rPr>
      <w:sz w:val="22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6</TotalTime>
  <Pages>2</Pages>
  <Words>436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Lag- och kulturutskottets betänkande nr 2/2019-2020</vt:lpstr>
    </vt:vector>
  </TitlesOfParts>
  <Company>Ålands lagting</Company>
  <LinksUpToDate>false</LinksUpToDate>
  <CharactersWithSpaces>3862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Lag- och kulturutskottets betänkande nr 2/2019-2020</dc:title>
  <dc:creator>Jessica Laaksonen</dc:creator>
  <cp:lastModifiedBy>Jessica Laaksonen</cp:lastModifiedBy>
  <cp:revision>3</cp:revision>
  <cp:lastPrinted>2019-12-10T10:04:00Z</cp:lastPrinted>
  <dcterms:created xsi:type="dcterms:W3CDTF">2019-12-10T10:03:00Z</dcterms:created>
  <dcterms:modified xsi:type="dcterms:W3CDTF">2019-12-10T10:10:00Z</dcterms:modified>
</cp:coreProperties>
</file>