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E3" w:rsidRDefault="00BD329A" w:rsidP="004D41B9">
      <w:pPr>
        <w:spacing w:after="505"/>
        <w:ind w:firstLine="975"/>
        <w:rPr>
          <w:lang w:val="sv-SE"/>
        </w:rPr>
      </w:pPr>
      <w:bookmarkStart w:id="0" w:name="_GoBack"/>
      <w:bookmarkEnd w:id="0"/>
      <w:r>
        <w:rPr>
          <w:lang w:val="sv-SE"/>
        </w:rPr>
        <w:t>Republikens pres</w:t>
      </w:r>
      <w:r w:rsidR="004D41B9" w:rsidRPr="00BE7810">
        <w:rPr>
          <w:lang w:val="sv-SE"/>
        </w:rPr>
        <w:t>idents framställning till Ålands lagting m</w:t>
      </w:r>
      <w:r>
        <w:rPr>
          <w:lang w:val="sv-SE"/>
        </w:rPr>
        <w:t xml:space="preserve">ed anledning av Riksdagens skrivelse om det vilande </w:t>
      </w:r>
      <w:r w:rsidR="004D41B9" w:rsidRPr="00BE7810">
        <w:rPr>
          <w:lang w:val="sv-SE"/>
        </w:rPr>
        <w:t>förslag</w:t>
      </w:r>
      <w:r>
        <w:rPr>
          <w:lang w:val="sv-SE"/>
        </w:rPr>
        <w:t>et</w:t>
      </w:r>
      <w:r w:rsidR="004D41B9" w:rsidRPr="00BE7810">
        <w:rPr>
          <w:lang w:val="sv-SE"/>
        </w:rPr>
        <w:t xml:space="preserve"> till lag om ändring av självstyrelselagen för Åland</w:t>
      </w:r>
    </w:p>
    <w:p w:rsidR="004D41B9" w:rsidRDefault="004D41B9" w:rsidP="004D41B9">
      <w:pPr>
        <w:spacing w:after="505"/>
        <w:ind w:firstLine="975"/>
        <w:rPr>
          <w:lang w:val="sv-SE"/>
        </w:rPr>
      </w:pPr>
    </w:p>
    <w:p w:rsidR="004D41B9" w:rsidRDefault="004D41B9" w:rsidP="004D41B9">
      <w:pPr>
        <w:spacing w:after="505"/>
        <w:ind w:firstLine="975"/>
        <w:rPr>
          <w:lang w:val="sv-SE"/>
        </w:rPr>
      </w:pPr>
    </w:p>
    <w:p w:rsidR="004D41B9" w:rsidRPr="00BE7810" w:rsidRDefault="004D41B9" w:rsidP="004D41B9">
      <w:pPr>
        <w:spacing w:after="505"/>
        <w:ind w:firstLine="975"/>
        <w:rPr>
          <w:lang w:val="sv-SE"/>
        </w:rPr>
      </w:pPr>
    </w:p>
    <w:p w:rsidR="00BD329A" w:rsidRDefault="00BD329A" w:rsidP="00BD329A">
      <w:pPr>
        <w:spacing w:after="0" w:line="360" w:lineRule="auto"/>
        <w:ind w:left="720"/>
        <w:rPr>
          <w:color w:val="auto"/>
          <w:lang w:val="sv-SE"/>
        </w:rPr>
      </w:pPr>
      <w:r>
        <w:rPr>
          <w:lang w:val="sv-SE"/>
        </w:rPr>
        <w:t>Republikens president har den 8 november 2019 beslutat sända en framställning om inhämtande av lagtingets samtycke till det i riksdagen vilande lagförslaget om ändring av självstyrelselagen för Åland (</w:t>
      </w:r>
      <w:proofErr w:type="spellStart"/>
      <w:r>
        <w:rPr>
          <w:lang w:val="sv-SE"/>
        </w:rPr>
        <w:t>RSv</w:t>
      </w:r>
      <w:proofErr w:type="spellEnd"/>
      <w:r>
        <w:rPr>
          <w:lang w:val="sv-SE"/>
        </w:rPr>
        <w:t xml:space="preserve"> 259/2018 </w:t>
      </w:r>
      <w:proofErr w:type="spellStart"/>
      <w:r>
        <w:rPr>
          <w:lang w:val="sv-SE"/>
        </w:rPr>
        <w:t>rd</w:t>
      </w:r>
      <w:proofErr w:type="spellEnd"/>
      <w:r>
        <w:rPr>
          <w:lang w:val="sv-SE"/>
        </w:rPr>
        <w:t xml:space="preserve">-RP 320/2018 </w:t>
      </w:r>
      <w:proofErr w:type="spellStart"/>
      <w:r>
        <w:rPr>
          <w:lang w:val="sv-SE"/>
        </w:rPr>
        <w:t>rd</w:t>
      </w:r>
      <w:proofErr w:type="spellEnd"/>
      <w:r>
        <w:rPr>
          <w:lang w:val="sv-SE"/>
        </w:rPr>
        <w:t>) för att behandlas av Ålands lagting. Ärendet är fortsättningsvis anhängigt vid Ålands lagting.</w:t>
      </w:r>
    </w:p>
    <w:p w:rsidR="00BD329A" w:rsidRPr="00BD329A" w:rsidRDefault="00BD329A" w:rsidP="00BD329A">
      <w:pPr>
        <w:spacing w:after="0" w:line="360" w:lineRule="auto"/>
        <w:ind w:left="720"/>
        <w:rPr>
          <w:lang w:val="sv-SE"/>
        </w:rPr>
      </w:pPr>
      <w:r>
        <w:rPr>
          <w:lang w:val="sv-SE"/>
        </w:rPr>
        <w:t xml:space="preserve">Av 75 § 1 mom. i grundlagen och 69 § 1 mom. i självstyrelselagen för Åland (1144/1991), i det följande </w:t>
      </w:r>
      <w:r>
        <w:rPr>
          <w:i/>
          <w:lang w:val="sv-SE"/>
        </w:rPr>
        <w:t>självstyrelselagen</w:t>
      </w:r>
      <w:r>
        <w:rPr>
          <w:lang w:val="sv-SE"/>
        </w:rPr>
        <w:t>, följer det att regeringens proposition med förslag till lag om ändring av självstyrelselagen, ska i riksdagen behandlas i grundlagsordning och i lagtinget med en majoritet om minst två tredjedelar av de avgivna rösterna. Lagtingets samtycke till den tidigare nämnda lagen om ändring av självstyrelselagen är således en förutsättning för att denna ska kunna stadfästas och träda i kraft.</w:t>
      </w:r>
      <w:r>
        <w:rPr>
          <w:color w:val="000000" w:themeColor="text1"/>
          <w:lang w:val="sv-SE"/>
        </w:rPr>
        <w:tab/>
      </w:r>
    </w:p>
    <w:p w:rsidR="00BD329A" w:rsidRDefault="00BD329A" w:rsidP="00BD329A">
      <w:pPr>
        <w:spacing w:after="0" w:line="360" w:lineRule="auto"/>
        <w:ind w:left="720"/>
        <w:rPr>
          <w:color w:val="000000" w:themeColor="text1"/>
          <w:lang w:val="sv-SE"/>
        </w:rPr>
      </w:pPr>
      <w:r>
        <w:rPr>
          <w:color w:val="000000" w:themeColor="text1"/>
          <w:lang w:val="sv-SE"/>
        </w:rPr>
        <w:t>Enligt den riksdagens skrivelse (</w:t>
      </w:r>
      <w:proofErr w:type="spellStart"/>
      <w:r>
        <w:rPr>
          <w:color w:val="000000" w:themeColor="text1"/>
          <w:lang w:val="sv-SE"/>
        </w:rPr>
        <w:t>RSk</w:t>
      </w:r>
      <w:proofErr w:type="spellEnd"/>
      <w:r>
        <w:rPr>
          <w:color w:val="000000" w:themeColor="text1"/>
          <w:lang w:val="sv-SE"/>
        </w:rPr>
        <w:t xml:space="preserve"> 26/2019 </w:t>
      </w:r>
      <w:proofErr w:type="spellStart"/>
      <w:r>
        <w:rPr>
          <w:color w:val="000000" w:themeColor="text1"/>
          <w:lang w:val="sv-SE"/>
        </w:rPr>
        <w:t>rd</w:t>
      </w:r>
      <w:proofErr w:type="spellEnd"/>
      <w:r>
        <w:rPr>
          <w:color w:val="000000" w:themeColor="text1"/>
          <w:lang w:val="sv-SE"/>
        </w:rPr>
        <w:t xml:space="preserve">-VLF 2/2019 </w:t>
      </w:r>
      <w:proofErr w:type="spellStart"/>
      <w:r>
        <w:rPr>
          <w:color w:val="000000" w:themeColor="text1"/>
          <w:lang w:val="sv-SE"/>
        </w:rPr>
        <w:t>rd</w:t>
      </w:r>
      <w:proofErr w:type="spellEnd"/>
      <w:r>
        <w:rPr>
          <w:color w:val="000000" w:themeColor="text1"/>
          <w:lang w:val="sv-SE"/>
        </w:rPr>
        <w:t>) som den 18 december 2019 inkommit till statsrådets kansli, har riksdagen den 13 december 2019 beslutat att slutligt godkänna det vilande lagförslaget. Ändringslagen gäller landskapet Ålands ekonomi. Riksdagen har också godkänt ett uttalande i vilket den förutsätter att regeringen utan dröjsmål lämnar en proposition om ändring av avräkningsgrunden enligt 47 §  1 mom. i självstyrelselagen till 0,47 procent från ingången av 2021.</w:t>
      </w:r>
    </w:p>
    <w:p w:rsidR="00BD329A" w:rsidRDefault="00BD329A" w:rsidP="00BD329A">
      <w:pPr>
        <w:spacing w:after="0" w:line="360" w:lineRule="auto"/>
        <w:ind w:left="720"/>
        <w:rPr>
          <w:color w:val="000000" w:themeColor="text1"/>
          <w:lang w:val="sv-SE"/>
        </w:rPr>
      </w:pPr>
      <w:r>
        <w:rPr>
          <w:color w:val="000000" w:themeColor="text1"/>
          <w:lang w:val="sv-SE"/>
        </w:rPr>
        <w:t>Riksdagens ovan nämnda skrivelse bör på grund av det förfarande som avses i 69 § 1 mom. i självstyrelselagen översändas till Ålands lagting för behandling, så att lagtinget får uppgift om riksdagens slutliga beslut att godkänna det vilande lagförslaget om änd</w:t>
      </w:r>
      <w:r w:rsidR="004D41B9">
        <w:rPr>
          <w:color w:val="000000" w:themeColor="text1"/>
          <w:lang w:val="sv-SE"/>
        </w:rPr>
        <w:t xml:space="preserve">ring av självstyrelselagen och särskilt </w:t>
      </w:r>
      <w:r>
        <w:rPr>
          <w:color w:val="000000" w:themeColor="text1"/>
          <w:lang w:val="sv-SE"/>
        </w:rPr>
        <w:t>om riksdagens ovan nämnda uttalande.</w:t>
      </w:r>
    </w:p>
    <w:p w:rsidR="004D41B9" w:rsidRDefault="004D41B9" w:rsidP="00BD329A">
      <w:pPr>
        <w:spacing w:after="0" w:line="360" w:lineRule="auto"/>
        <w:ind w:left="598" w:right="7" w:firstLine="706"/>
        <w:rPr>
          <w:lang w:val="sv-SE"/>
        </w:rPr>
      </w:pPr>
    </w:p>
    <w:p w:rsidR="00BD329A" w:rsidRDefault="004D41B9" w:rsidP="004D41B9">
      <w:pPr>
        <w:spacing w:after="0" w:line="360" w:lineRule="auto"/>
        <w:ind w:left="598" w:right="7" w:firstLine="706"/>
        <w:rPr>
          <w:lang w:val="sv-SE"/>
        </w:rPr>
      </w:pPr>
      <w:r w:rsidRPr="00BE7810">
        <w:rPr>
          <w:lang w:val="sv-SE"/>
        </w:rPr>
        <w:lastRenderedPageBreak/>
        <w:t xml:space="preserve">Riksdagens svar av den </w:t>
      </w:r>
      <w:r w:rsidR="00BD329A">
        <w:rPr>
          <w:lang w:val="sv-SE"/>
        </w:rPr>
        <w:t>13 december 2019 (</w:t>
      </w:r>
      <w:proofErr w:type="spellStart"/>
      <w:r w:rsidR="00BD329A">
        <w:rPr>
          <w:lang w:val="sv-SE"/>
        </w:rPr>
        <w:t>RSk</w:t>
      </w:r>
      <w:proofErr w:type="spellEnd"/>
      <w:r w:rsidR="00BD329A">
        <w:rPr>
          <w:lang w:val="sv-SE"/>
        </w:rPr>
        <w:t xml:space="preserve"> 26/2019</w:t>
      </w:r>
      <w:r w:rsidRPr="00BE7810">
        <w:rPr>
          <w:lang w:val="sv-SE"/>
        </w:rPr>
        <w:t xml:space="preserve"> </w:t>
      </w:r>
      <w:proofErr w:type="spellStart"/>
      <w:r w:rsidRPr="00BE7810">
        <w:rPr>
          <w:lang w:val="sv-SE"/>
        </w:rPr>
        <w:t>rd</w:t>
      </w:r>
      <w:proofErr w:type="spellEnd"/>
      <w:r w:rsidRPr="00BE7810">
        <w:rPr>
          <w:lang w:val="sv-SE"/>
        </w:rPr>
        <w:t>-</w:t>
      </w:r>
      <w:r w:rsidR="00BD329A">
        <w:rPr>
          <w:lang w:val="sv-SE"/>
        </w:rPr>
        <w:t xml:space="preserve">VLF 2/2019 </w:t>
      </w:r>
      <w:proofErr w:type="spellStart"/>
      <w:r w:rsidR="00BD329A">
        <w:rPr>
          <w:lang w:val="sv-SE"/>
        </w:rPr>
        <w:t>rd</w:t>
      </w:r>
      <w:proofErr w:type="spellEnd"/>
      <w:r w:rsidRPr="00BE7810">
        <w:rPr>
          <w:lang w:val="sv-SE"/>
        </w:rPr>
        <w:t xml:space="preserve">) med anledning av regeringens proposition med förslag till lag om ändring av självstyrelselagen för Åland </w:t>
      </w:r>
      <w:r w:rsidR="00BD329A">
        <w:rPr>
          <w:lang w:val="sv-SE"/>
        </w:rPr>
        <w:t xml:space="preserve">(RP 320/2019 </w:t>
      </w:r>
      <w:proofErr w:type="spellStart"/>
      <w:r w:rsidR="00BD329A">
        <w:rPr>
          <w:lang w:val="sv-SE"/>
        </w:rPr>
        <w:t>rd</w:t>
      </w:r>
      <w:proofErr w:type="spellEnd"/>
      <w:r w:rsidR="00BD329A">
        <w:rPr>
          <w:lang w:val="sv-SE"/>
        </w:rPr>
        <w:t xml:space="preserve">) </w:t>
      </w:r>
      <w:r w:rsidRPr="00BE7810">
        <w:rPr>
          <w:lang w:val="sv-SE"/>
        </w:rPr>
        <w:t xml:space="preserve">överlämnas härmed </w:t>
      </w:r>
      <w:r w:rsidR="00BD329A">
        <w:rPr>
          <w:lang w:val="sv-SE"/>
        </w:rPr>
        <w:t xml:space="preserve">i kompletterande syfte </w:t>
      </w:r>
      <w:r w:rsidRPr="00BE7810">
        <w:rPr>
          <w:lang w:val="sv-SE"/>
        </w:rPr>
        <w:t>till lagtinget för att behandlas i den ordning som anges i 69 § i självstyrelselagen för Åland.</w:t>
      </w:r>
    </w:p>
    <w:p w:rsidR="004D41B9" w:rsidRDefault="004D41B9" w:rsidP="004D41B9">
      <w:pPr>
        <w:spacing w:after="0" w:line="360" w:lineRule="auto"/>
        <w:ind w:left="598" w:right="7" w:firstLine="706"/>
        <w:rPr>
          <w:lang w:val="sv-SE"/>
        </w:rPr>
      </w:pPr>
    </w:p>
    <w:p w:rsidR="009A19E3" w:rsidRPr="00BE7810" w:rsidRDefault="004D41B9">
      <w:pPr>
        <w:spacing w:after="400"/>
        <w:ind w:left="590" w:right="302" w:firstLine="0"/>
        <w:rPr>
          <w:lang w:val="sv-SE"/>
        </w:rPr>
      </w:pPr>
      <w:r w:rsidRPr="00BE7810">
        <w:rPr>
          <w:lang w:val="sv-SE"/>
        </w:rPr>
        <w:t xml:space="preserve">Helsingfors, i statsrådet den </w:t>
      </w:r>
      <w:r w:rsidR="00BD329A">
        <w:rPr>
          <w:lang w:val="sv-SE"/>
        </w:rPr>
        <w:t>31 januari 2020</w:t>
      </w:r>
    </w:p>
    <w:p w:rsidR="009A19E3" w:rsidRPr="004D41B9" w:rsidRDefault="004D41B9">
      <w:pPr>
        <w:spacing w:after="816" w:line="259" w:lineRule="auto"/>
        <w:ind w:left="14" w:right="0" w:firstLine="0"/>
        <w:jc w:val="center"/>
        <w:rPr>
          <w:szCs w:val="24"/>
          <w:lang w:val="sv-SE"/>
        </w:rPr>
      </w:pPr>
      <w:r>
        <w:rPr>
          <w:noProof/>
          <w:lang w:val="sv-FI" w:eastAsia="sv-FI"/>
        </w:rPr>
        <w:drawing>
          <wp:inline distT="0" distB="0" distL="0" distR="0">
            <wp:extent cx="4572" cy="4572"/>
            <wp:effectExtent l="0" t="0" r="0" b="0"/>
            <wp:docPr id="8532" name="Picture 8532"/>
            <wp:cNvGraphicFramePr/>
            <a:graphic xmlns:a="http://schemas.openxmlformats.org/drawingml/2006/main">
              <a:graphicData uri="http://schemas.openxmlformats.org/drawingml/2006/picture">
                <pic:pic xmlns:pic="http://schemas.openxmlformats.org/drawingml/2006/picture">
                  <pic:nvPicPr>
                    <pic:cNvPr id="8532" name="Picture 8532"/>
                    <pic:cNvPicPr/>
                  </pic:nvPicPr>
                  <pic:blipFill>
                    <a:blip r:embed="rId8"/>
                    <a:stretch>
                      <a:fillRect/>
                    </a:stretch>
                  </pic:blipFill>
                  <pic:spPr>
                    <a:xfrm>
                      <a:off x="0" y="0"/>
                      <a:ext cx="4572" cy="4572"/>
                    </a:xfrm>
                    <a:prstGeom prst="rect">
                      <a:avLst/>
                    </a:prstGeom>
                  </pic:spPr>
                </pic:pic>
              </a:graphicData>
            </a:graphic>
          </wp:inline>
        </w:drawing>
      </w:r>
      <w:r w:rsidRPr="004D41B9">
        <w:rPr>
          <w:szCs w:val="24"/>
          <w:lang w:val="sv-SE"/>
        </w:rPr>
        <w:t>Republikens President</w:t>
      </w:r>
    </w:p>
    <w:p w:rsidR="009A19E3" w:rsidRPr="004D41B9" w:rsidRDefault="009A19E3">
      <w:pPr>
        <w:spacing w:after="432" w:line="259" w:lineRule="auto"/>
        <w:ind w:left="3499" w:right="0" w:firstLine="0"/>
        <w:jc w:val="left"/>
        <w:rPr>
          <w:lang w:val="sv-SE"/>
        </w:rPr>
      </w:pPr>
    </w:p>
    <w:p w:rsidR="00BD329A" w:rsidRPr="004D41B9" w:rsidRDefault="00BD329A">
      <w:pPr>
        <w:spacing w:after="432" w:line="259" w:lineRule="auto"/>
        <w:ind w:left="3499" w:right="0" w:firstLine="0"/>
        <w:jc w:val="left"/>
        <w:rPr>
          <w:lang w:val="sv-SE"/>
        </w:rPr>
      </w:pPr>
    </w:p>
    <w:p w:rsidR="00BD329A" w:rsidRPr="004D41B9" w:rsidRDefault="004D41B9" w:rsidP="004D41B9">
      <w:pPr>
        <w:spacing w:after="1364" w:line="265" w:lineRule="auto"/>
        <w:ind w:left="39" w:right="0" w:hanging="10"/>
        <w:jc w:val="center"/>
        <w:rPr>
          <w:lang w:val="sv-SE"/>
        </w:rPr>
      </w:pPr>
      <w:r w:rsidRPr="004D41B9">
        <w:rPr>
          <w:lang w:val="sv-SE"/>
        </w:rPr>
        <w:t>SAULI NIINISTÖ</w:t>
      </w:r>
    </w:p>
    <w:p w:rsidR="009A19E3" w:rsidRPr="004D41B9" w:rsidRDefault="009A19E3">
      <w:pPr>
        <w:rPr>
          <w:lang w:val="sv-SE"/>
        </w:rPr>
      </w:pPr>
    </w:p>
    <w:p w:rsidR="004D41B9" w:rsidRDefault="00BD329A" w:rsidP="00BD329A">
      <w:pPr>
        <w:ind w:left="5216" w:firstLine="0"/>
        <w:rPr>
          <w:lang w:val="sv-SE"/>
        </w:rPr>
      </w:pPr>
      <w:r w:rsidRPr="00BD329A">
        <w:rPr>
          <w:lang w:val="sv-SE"/>
        </w:rPr>
        <w:t xml:space="preserve">Minister för nordiskt samarbete </w:t>
      </w:r>
    </w:p>
    <w:p w:rsidR="00BD329A" w:rsidRDefault="00BD329A" w:rsidP="00BD329A">
      <w:pPr>
        <w:ind w:left="5216" w:firstLine="0"/>
        <w:rPr>
          <w:lang w:val="sv-SE"/>
        </w:rPr>
      </w:pPr>
      <w:r w:rsidRPr="00BD329A">
        <w:rPr>
          <w:lang w:val="sv-SE"/>
        </w:rPr>
        <w:t>och jä</w:t>
      </w:r>
      <w:r>
        <w:rPr>
          <w:lang w:val="sv-SE"/>
        </w:rPr>
        <w:t>mställdhet Thomas Blomqvist</w:t>
      </w:r>
    </w:p>
    <w:p w:rsidR="004D41B9" w:rsidRDefault="004D41B9" w:rsidP="00BD329A">
      <w:pPr>
        <w:ind w:left="5216" w:firstLine="0"/>
        <w:rPr>
          <w:lang w:val="sv-SE"/>
        </w:rPr>
      </w:pPr>
    </w:p>
    <w:p w:rsidR="004D41B9" w:rsidRDefault="004D41B9" w:rsidP="00BD329A">
      <w:pPr>
        <w:ind w:left="5216" w:firstLine="0"/>
        <w:rPr>
          <w:lang w:val="sv-SE"/>
        </w:rPr>
      </w:pPr>
    </w:p>
    <w:p w:rsidR="004D41B9" w:rsidRDefault="004D41B9" w:rsidP="00BD329A">
      <w:pPr>
        <w:ind w:left="5216" w:firstLine="0"/>
        <w:rPr>
          <w:lang w:val="sv-SE"/>
        </w:rPr>
      </w:pPr>
    </w:p>
    <w:p w:rsidR="004D41B9" w:rsidRDefault="004D41B9" w:rsidP="00BD329A">
      <w:pPr>
        <w:ind w:left="5216" w:firstLine="0"/>
        <w:rPr>
          <w:lang w:val="sv-SE"/>
        </w:rPr>
      </w:pPr>
    </w:p>
    <w:p w:rsidR="004D41B9" w:rsidRDefault="004D41B9" w:rsidP="00BD329A">
      <w:pPr>
        <w:ind w:left="5216" w:firstLine="0"/>
        <w:rPr>
          <w:lang w:val="sv-SE"/>
        </w:rPr>
      </w:pPr>
    </w:p>
    <w:p w:rsidR="004D41B9" w:rsidRDefault="004D41B9">
      <w:pPr>
        <w:spacing w:after="0" w:line="259" w:lineRule="auto"/>
        <w:ind w:left="0" w:right="0" w:firstLine="0"/>
        <w:rPr>
          <w:rFonts w:ascii="Calibri" w:eastAsia="Calibri" w:hAnsi="Calibri" w:cs="Calibri"/>
          <w:sz w:val="16"/>
          <w:lang w:val="sv-SE"/>
        </w:rPr>
      </w:pPr>
    </w:p>
    <w:p w:rsidR="004D41B9" w:rsidRDefault="004D41B9">
      <w:pPr>
        <w:spacing w:after="0" w:line="259" w:lineRule="auto"/>
        <w:ind w:left="0" w:right="0" w:firstLine="0"/>
        <w:rPr>
          <w:rFonts w:ascii="Calibri" w:eastAsia="Calibri" w:hAnsi="Calibri" w:cs="Calibri"/>
          <w:sz w:val="16"/>
          <w:lang w:val="sv-SE"/>
        </w:rPr>
      </w:pPr>
    </w:p>
    <w:p w:rsidR="004D41B9" w:rsidRDefault="004D41B9">
      <w:pPr>
        <w:spacing w:after="0" w:line="259" w:lineRule="auto"/>
        <w:ind w:left="0" w:right="0" w:firstLine="0"/>
        <w:rPr>
          <w:rFonts w:ascii="Calibri" w:eastAsia="Calibri" w:hAnsi="Calibri" w:cs="Calibri"/>
          <w:sz w:val="16"/>
          <w:lang w:val="sv-SE"/>
        </w:rPr>
      </w:pPr>
    </w:p>
    <w:p w:rsidR="004D41B9" w:rsidRDefault="004D41B9">
      <w:pPr>
        <w:spacing w:after="0" w:line="259" w:lineRule="auto"/>
        <w:ind w:left="0" w:right="0" w:firstLine="0"/>
        <w:rPr>
          <w:rFonts w:ascii="Calibri" w:eastAsia="Calibri" w:hAnsi="Calibri" w:cs="Calibri"/>
          <w:sz w:val="16"/>
          <w:lang w:val="sv-SE"/>
        </w:rPr>
      </w:pPr>
    </w:p>
    <w:p w:rsidR="004D41B9" w:rsidRDefault="004D41B9">
      <w:pPr>
        <w:spacing w:after="0" w:line="259" w:lineRule="auto"/>
        <w:ind w:left="0" w:right="0" w:firstLine="0"/>
        <w:rPr>
          <w:rFonts w:ascii="Calibri" w:eastAsia="Calibri" w:hAnsi="Calibri" w:cs="Calibri"/>
          <w:sz w:val="16"/>
          <w:lang w:val="sv-SE"/>
        </w:rPr>
      </w:pPr>
    </w:p>
    <w:p w:rsidR="004D41B9" w:rsidRDefault="004D41B9">
      <w:pPr>
        <w:spacing w:after="0" w:line="259" w:lineRule="auto"/>
        <w:ind w:left="0" w:right="0" w:firstLine="0"/>
        <w:rPr>
          <w:rFonts w:ascii="Calibri" w:eastAsia="Calibri" w:hAnsi="Calibri" w:cs="Calibri"/>
          <w:sz w:val="16"/>
          <w:lang w:val="sv-SE"/>
        </w:rPr>
      </w:pPr>
    </w:p>
    <w:p w:rsidR="004D41B9" w:rsidRDefault="004D41B9">
      <w:pPr>
        <w:spacing w:after="0" w:line="259" w:lineRule="auto"/>
        <w:ind w:left="0" w:right="0" w:firstLine="0"/>
        <w:rPr>
          <w:rFonts w:ascii="Calibri" w:eastAsia="Calibri" w:hAnsi="Calibri" w:cs="Calibri"/>
          <w:sz w:val="16"/>
          <w:lang w:val="sv-SE"/>
        </w:rPr>
      </w:pPr>
    </w:p>
    <w:p w:rsidR="004D41B9" w:rsidRDefault="004D41B9">
      <w:pPr>
        <w:spacing w:after="0" w:line="259" w:lineRule="auto"/>
        <w:ind w:left="0" w:right="0" w:firstLine="0"/>
        <w:rPr>
          <w:rFonts w:ascii="Calibri" w:eastAsia="Calibri" w:hAnsi="Calibri" w:cs="Calibri"/>
          <w:sz w:val="16"/>
          <w:lang w:val="sv-SE"/>
        </w:rPr>
      </w:pPr>
    </w:p>
    <w:p w:rsidR="004D41B9" w:rsidRDefault="004D41B9">
      <w:pPr>
        <w:spacing w:after="0" w:line="259" w:lineRule="auto"/>
        <w:ind w:left="0" w:right="0" w:firstLine="0"/>
        <w:rPr>
          <w:rFonts w:eastAsia="Calibri"/>
          <w:sz w:val="16"/>
          <w:lang w:val="sv-SE"/>
        </w:rPr>
      </w:pPr>
    </w:p>
    <w:p w:rsidR="004D41B9" w:rsidRDefault="004D41B9">
      <w:pPr>
        <w:spacing w:after="0" w:line="259" w:lineRule="auto"/>
        <w:ind w:left="0" w:right="0" w:firstLine="0"/>
        <w:rPr>
          <w:rFonts w:eastAsia="Calibri"/>
          <w:sz w:val="16"/>
          <w:lang w:val="sv-SE"/>
        </w:rPr>
      </w:pPr>
    </w:p>
    <w:p w:rsidR="004D41B9" w:rsidRDefault="004D41B9">
      <w:pPr>
        <w:spacing w:after="0" w:line="259" w:lineRule="auto"/>
        <w:ind w:left="0" w:right="0" w:firstLine="0"/>
        <w:rPr>
          <w:rFonts w:eastAsia="Calibri"/>
          <w:sz w:val="16"/>
          <w:lang w:val="sv-SE"/>
        </w:rPr>
      </w:pPr>
    </w:p>
    <w:p w:rsidR="004D41B9" w:rsidRDefault="004D41B9">
      <w:pPr>
        <w:spacing w:after="0" w:line="259" w:lineRule="auto"/>
        <w:ind w:left="0" w:right="0" w:firstLine="0"/>
        <w:rPr>
          <w:rFonts w:eastAsia="Calibri"/>
          <w:sz w:val="16"/>
          <w:lang w:val="sv-SE"/>
        </w:rPr>
      </w:pPr>
    </w:p>
    <w:p w:rsidR="004D41B9" w:rsidRDefault="004D41B9">
      <w:pPr>
        <w:spacing w:after="0" w:line="259" w:lineRule="auto"/>
        <w:ind w:left="0" w:right="0" w:firstLine="0"/>
        <w:rPr>
          <w:rFonts w:eastAsia="Calibri"/>
          <w:sz w:val="16"/>
          <w:lang w:val="sv-SE"/>
        </w:rPr>
      </w:pPr>
    </w:p>
    <w:p w:rsidR="004D41B9" w:rsidRDefault="004D41B9">
      <w:pPr>
        <w:spacing w:after="0" w:line="259" w:lineRule="auto"/>
        <w:ind w:left="0" w:right="0" w:firstLine="0"/>
        <w:rPr>
          <w:rFonts w:eastAsia="Calibri"/>
          <w:sz w:val="16"/>
          <w:lang w:val="sv-SE"/>
        </w:rPr>
      </w:pPr>
    </w:p>
    <w:p w:rsidR="004D41B9" w:rsidRDefault="004D41B9">
      <w:pPr>
        <w:spacing w:after="0" w:line="259" w:lineRule="auto"/>
        <w:ind w:left="0" w:right="0" w:firstLine="0"/>
        <w:rPr>
          <w:rFonts w:eastAsia="Calibri"/>
          <w:sz w:val="16"/>
          <w:lang w:val="sv-SE"/>
        </w:rPr>
      </w:pPr>
    </w:p>
    <w:p w:rsidR="004D41B9" w:rsidRDefault="004D41B9">
      <w:pPr>
        <w:spacing w:after="0" w:line="259" w:lineRule="auto"/>
        <w:ind w:left="0" w:right="0" w:firstLine="0"/>
        <w:rPr>
          <w:rFonts w:eastAsia="Calibri"/>
          <w:sz w:val="16"/>
          <w:lang w:val="sv-SE"/>
        </w:rPr>
      </w:pPr>
    </w:p>
    <w:p w:rsidR="004D41B9" w:rsidRPr="004D41B9" w:rsidRDefault="004D41B9">
      <w:pPr>
        <w:spacing w:after="0" w:line="259" w:lineRule="auto"/>
        <w:ind w:left="0" w:right="0" w:firstLine="0"/>
        <w:rPr>
          <w:lang w:val="sv-SE"/>
        </w:rPr>
      </w:pPr>
      <w:r w:rsidRPr="004D41B9">
        <w:rPr>
          <w:rFonts w:eastAsia="Calibri"/>
          <w:sz w:val="16"/>
          <w:lang w:val="sv-SE"/>
        </w:rPr>
        <w:t>VN/5770/2018</w:t>
      </w:r>
    </w:p>
    <w:sectPr w:rsidR="004D41B9" w:rsidRPr="004D41B9">
      <w:headerReference w:type="even" r:id="rId9"/>
      <w:headerReference w:type="default" r:id="rId10"/>
      <w:headerReference w:type="first" r:id="rId11"/>
      <w:pgSz w:w="11909" w:h="16834"/>
      <w:pgMar w:top="1440" w:right="821" w:bottom="1440" w:left="1505"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D79" w:rsidRDefault="005F4D79">
      <w:pPr>
        <w:spacing w:after="0" w:line="240" w:lineRule="auto"/>
      </w:pPr>
      <w:r>
        <w:separator/>
      </w:r>
    </w:p>
  </w:endnote>
  <w:endnote w:type="continuationSeparator" w:id="0">
    <w:p w:rsidR="005F4D79" w:rsidRDefault="005F4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D79" w:rsidRDefault="005F4D79">
      <w:pPr>
        <w:spacing w:after="0" w:line="259" w:lineRule="auto"/>
        <w:ind w:left="0" w:right="0" w:firstLine="0"/>
        <w:jc w:val="left"/>
      </w:pPr>
      <w:r>
        <w:separator/>
      </w:r>
    </w:p>
  </w:footnote>
  <w:footnote w:type="continuationSeparator" w:id="0">
    <w:p w:rsidR="005F4D79" w:rsidRDefault="005F4D79">
      <w:pPr>
        <w:spacing w:after="0" w:line="259" w:lineRule="auto"/>
        <w:ind w:left="0" w:right="0"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E3" w:rsidRDefault="009A19E3">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E3" w:rsidRDefault="009A19E3">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E3" w:rsidRDefault="009A19E3">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D24FE"/>
    <w:multiLevelType w:val="hybridMultilevel"/>
    <w:tmpl w:val="C5F01ED6"/>
    <w:lvl w:ilvl="0" w:tplc="6FB844AA">
      <w:start w:val="2"/>
      <w:numFmt w:val="decimal"/>
      <w:lvlText w:val="%1"/>
      <w:lvlJc w:val="left"/>
      <w:pPr>
        <w:ind w:left="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FC7F1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124B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D4783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25E4A7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449A5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5060A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B6AFCE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8CB44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6FCD678C"/>
    <w:multiLevelType w:val="hybridMultilevel"/>
    <w:tmpl w:val="853610FA"/>
    <w:lvl w:ilvl="0" w:tplc="A388167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FDEA3D0">
      <w:start w:val="1"/>
      <w:numFmt w:val="decimal"/>
      <w:lvlText w:val="%2."/>
      <w:lvlJc w:val="left"/>
      <w:pPr>
        <w:ind w:left="3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9CE8B70">
      <w:start w:val="1"/>
      <w:numFmt w:val="lowerRoman"/>
      <w:lvlText w:val="%3"/>
      <w:lvlJc w:val="left"/>
      <w:pPr>
        <w:ind w:left="2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427002">
      <w:start w:val="1"/>
      <w:numFmt w:val="decimal"/>
      <w:lvlText w:val="%4"/>
      <w:lvlJc w:val="left"/>
      <w:pPr>
        <w:ind w:left="31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6EBA12">
      <w:start w:val="1"/>
      <w:numFmt w:val="lowerLetter"/>
      <w:lvlText w:val="%5"/>
      <w:lvlJc w:val="left"/>
      <w:pPr>
        <w:ind w:left="39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CE47DC">
      <w:start w:val="1"/>
      <w:numFmt w:val="lowerRoman"/>
      <w:lvlText w:val="%6"/>
      <w:lvlJc w:val="left"/>
      <w:pPr>
        <w:ind w:left="46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1C09FA">
      <w:start w:val="1"/>
      <w:numFmt w:val="decimal"/>
      <w:lvlText w:val="%7"/>
      <w:lvlJc w:val="left"/>
      <w:pPr>
        <w:ind w:left="53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C4796E">
      <w:start w:val="1"/>
      <w:numFmt w:val="lowerLetter"/>
      <w:lvlText w:val="%8"/>
      <w:lvlJc w:val="left"/>
      <w:pPr>
        <w:ind w:left="60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8B03BA0">
      <w:start w:val="1"/>
      <w:numFmt w:val="lowerRoman"/>
      <w:lvlText w:val="%9"/>
      <w:lvlJc w:val="left"/>
      <w:pPr>
        <w:ind w:left="6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E3"/>
    <w:rsid w:val="002835A8"/>
    <w:rsid w:val="004D41B9"/>
    <w:rsid w:val="00527C2A"/>
    <w:rsid w:val="005F4D79"/>
    <w:rsid w:val="008A242F"/>
    <w:rsid w:val="009A19E3"/>
    <w:rsid w:val="00BD329A"/>
    <w:rsid w:val="00BE78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354" w:lineRule="auto"/>
      <w:ind w:left="4241" w:right="36" w:firstLine="710"/>
      <w:jc w:val="both"/>
    </w:pPr>
    <w:rPr>
      <w:rFonts w:ascii="Times New Roman" w:eastAsia="Times New Roman" w:hAnsi="Times New Roman" w:cs="Times New Roman"/>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paragraph" w:styleId="Ballongtext">
    <w:name w:val="Balloon Text"/>
    <w:basedOn w:val="Normal"/>
    <w:link w:val="BallongtextChar"/>
    <w:uiPriority w:val="99"/>
    <w:semiHidden/>
    <w:unhideWhenUsed/>
    <w:rsid w:val="00527C2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27C2A"/>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354" w:lineRule="auto"/>
      <w:ind w:left="4241" w:right="36" w:firstLine="710"/>
      <w:jc w:val="both"/>
    </w:pPr>
    <w:rPr>
      <w:rFonts w:ascii="Times New Roman" w:eastAsia="Times New Roman" w:hAnsi="Times New Roman" w:cs="Times New Roman"/>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paragraph" w:styleId="Ballongtext">
    <w:name w:val="Balloon Text"/>
    <w:basedOn w:val="Normal"/>
    <w:link w:val="BallongtextChar"/>
    <w:uiPriority w:val="99"/>
    <w:semiHidden/>
    <w:unhideWhenUsed/>
    <w:rsid w:val="00527C2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27C2A"/>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13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D51814C3.dotm</Template>
  <TotalTime>2</TotalTime>
  <Pages>2</Pages>
  <Words>375</Words>
  <Characters>1989</Characters>
  <Application>Microsoft Office Word</Application>
  <DocSecurity>0</DocSecurity>
  <Lines>16</Lines>
  <Paragraphs>4</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Suomen valtion</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Groop-Bondestam Janina</dc:creator>
  <cp:lastModifiedBy>Jessica Laaksonen</cp:lastModifiedBy>
  <cp:revision>2</cp:revision>
  <dcterms:created xsi:type="dcterms:W3CDTF">2020-02-03T11:17:00Z</dcterms:created>
  <dcterms:modified xsi:type="dcterms:W3CDTF">2020-02-03T11:17:00Z</dcterms:modified>
</cp:coreProperties>
</file>