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2401D0" w14:paraId="6B01064E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082F6167" w14:textId="2790F940" w:rsidR="002401D0" w:rsidRDefault="00352861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  <w:lang w:val="sv-FI" w:eastAsia="sv-FI"/>
              </w:rPr>
              <w:drawing>
                <wp:inline distT="0" distB="0" distL="0" distR="0" wp14:anchorId="130A5F13" wp14:editId="36E5C3B0">
                  <wp:extent cx="476250" cy="6858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1CB8722E" w14:textId="1A9099D0" w:rsidR="002401D0" w:rsidRDefault="00352861">
            <w:pPr>
              <w:pStyle w:val="xMellanrum"/>
            </w:pPr>
            <w:r>
              <w:rPr>
                <w:noProof/>
                <w:lang w:val="sv-FI" w:eastAsia="sv-FI"/>
              </w:rPr>
              <w:drawing>
                <wp:inline distT="0" distB="0" distL="0" distR="0" wp14:anchorId="0FEE25EF" wp14:editId="2FA2FB54">
                  <wp:extent cx="47625" cy="4762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01D0" w14:paraId="1CDD1713" w14:textId="77777777">
        <w:trPr>
          <w:cantSplit/>
          <w:trHeight w:val="299"/>
        </w:trPr>
        <w:tc>
          <w:tcPr>
            <w:tcW w:w="861" w:type="dxa"/>
            <w:vMerge/>
          </w:tcPr>
          <w:p w14:paraId="215BD600" w14:textId="77777777" w:rsidR="002401D0" w:rsidRDefault="002401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5B2D749F" w14:textId="77777777" w:rsidR="002401D0" w:rsidRDefault="002401D0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79DFE18F" w14:textId="0C87F695" w:rsidR="002401D0" w:rsidRPr="00F63CB2" w:rsidRDefault="002401D0" w:rsidP="00D25223">
            <w:pPr>
              <w:pStyle w:val="xDokTypNr"/>
            </w:pPr>
            <w:r w:rsidRPr="00F63CB2">
              <w:t xml:space="preserve">BETÄNKANDE nr </w:t>
            </w:r>
            <w:r w:rsidR="00FD3E4F" w:rsidRPr="00F63CB2">
              <w:t>2</w:t>
            </w:r>
            <w:r w:rsidR="00D25223" w:rsidRPr="00F63CB2">
              <w:t>1</w:t>
            </w:r>
            <w:r w:rsidRPr="00F63CB2">
              <w:t>/20</w:t>
            </w:r>
            <w:r w:rsidR="00723B93" w:rsidRPr="00F63CB2">
              <w:t>1</w:t>
            </w:r>
            <w:r w:rsidR="00AA467F" w:rsidRPr="00F63CB2">
              <w:t>9</w:t>
            </w:r>
            <w:r w:rsidR="0015337C" w:rsidRPr="00F63CB2">
              <w:t>-20</w:t>
            </w:r>
            <w:r w:rsidR="00AA467F" w:rsidRPr="00F63CB2">
              <w:t>20</w:t>
            </w:r>
          </w:p>
        </w:tc>
      </w:tr>
      <w:tr w:rsidR="002401D0" w14:paraId="78E2588D" w14:textId="77777777">
        <w:trPr>
          <w:cantSplit/>
          <w:trHeight w:val="238"/>
        </w:trPr>
        <w:tc>
          <w:tcPr>
            <w:tcW w:w="861" w:type="dxa"/>
            <w:vMerge/>
          </w:tcPr>
          <w:p w14:paraId="68CAEB92" w14:textId="77777777" w:rsidR="002401D0" w:rsidRDefault="002401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4BBC3EAB" w14:textId="77777777" w:rsidR="002401D0" w:rsidRDefault="002401D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0FBCFEEA" w14:textId="77777777" w:rsidR="002401D0" w:rsidRDefault="002401D0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608C13D9" w14:textId="77777777" w:rsidR="002401D0" w:rsidRDefault="002401D0">
            <w:pPr>
              <w:pStyle w:val="xLedtext"/>
            </w:pPr>
          </w:p>
        </w:tc>
      </w:tr>
      <w:tr w:rsidR="002401D0" w14:paraId="442B4211" w14:textId="77777777">
        <w:trPr>
          <w:cantSplit/>
          <w:trHeight w:val="238"/>
        </w:trPr>
        <w:tc>
          <w:tcPr>
            <w:tcW w:w="861" w:type="dxa"/>
            <w:vMerge/>
          </w:tcPr>
          <w:p w14:paraId="1E6C0892" w14:textId="77777777" w:rsidR="002401D0" w:rsidRDefault="002401D0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31917985" w14:textId="2C12C2E3" w:rsidR="002401D0" w:rsidRDefault="00C13016">
            <w:pPr>
              <w:pStyle w:val="xAvsandare2"/>
            </w:pPr>
            <w:r>
              <w:t>Finans- och närings</w:t>
            </w:r>
            <w:r w:rsidR="002401D0">
              <w:t>utskottet</w:t>
            </w:r>
          </w:p>
        </w:tc>
        <w:tc>
          <w:tcPr>
            <w:tcW w:w="1725" w:type="dxa"/>
            <w:vAlign w:val="center"/>
          </w:tcPr>
          <w:p w14:paraId="34EFAACD" w14:textId="3946819B" w:rsidR="002401D0" w:rsidRDefault="002401D0">
            <w:pPr>
              <w:pStyle w:val="xDatum1"/>
            </w:pPr>
            <w:r>
              <w:t>20</w:t>
            </w:r>
            <w:r w:rsidR="00AA467F">
              <w:t>20</w:t>
            </w:r>
            <w:r w:rsidR="00F63CB2">
              <w:t>-09-24</w:t>
            </w:r>
          </w:p>
        </w:tc>
        <w:tc>
          <w:tcPr>
            <w:tcW w:w="2563" w:type="dxa"/>
            <w:vAlign w:val="center"/>
          </w:tcPr>
          <w:p w14:paraId="697838E3" w14:textId="77777777" w:rsidR="002401D0" w:rsidRDefault="002401D0">
            <w:pPr>
              <w:pStyle w:val="xBeteckning1"/>
            </w:pPr>
          </w:p>
        </w:tc>
      </w:tr>
      <w:tr w:rsidR="002401D0" w14:paraId="52FC6B66" w14:textId="77777777">
        <w:trPr>
          <w:cantSplit/>
          <w:trHeight w:val="238"/>
        </w:trPr>
        <w:tc>
          <w:tcPr>
            <w:tcW w:w="861" w:type="dxa"/>
            <w:vMerge/>
          </w:tcPr>
          <w:p w14:paraId="4A926BB4" w14:textId="77777777" w:rsidR="002401D0" w:rsidRDefault="002401D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6E3AB6F3" w14:textId="77777777" w:rsidR="002401D0" w:rsidRDefault="002401D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5D896AF5" w14:textId="77777777" w:rsidR="002401D0" w:rsidRDefault="002401D0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7BD91B62" w14:textId="77777777" w:rsidR="002401D0" w:rsidRDefault="002401D0">
            <w:pPr>
              <w:pStyle w:val="xLedtext"/>
            </w:pPr>
          </w:p>
        </w:tc>
      </w:tr>
      <w:tr w:rsidR="002401D0" w14:paraId="5CCDD0D1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38B0F801" w14:textId="77777777" w:rsidR="002401D0" w:rsidRDefault="002401D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782710EE" w14:textId="77777777" w:rsidR="002401D0" w:rsidRDefault="002401D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0DC1811C" w14:textId="77777777" w:rsidR="002401D0" w:rsidRDefault="002401D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5382D262" w14:textId="77777777" w:rsidR="002401D0" w:rsidRDefault="002401D0">
            <w:pPr>
              <w:pStyle w:val="xBeteckning2"/>
            </w:pPr>
          </w:p>
        </w:tc>
      </w:tr>
      <w:tr w:rsidR="002401D0" w14:paraId="0B12F30A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5ED0CC3F" w14:textId="77777777" w:rsidR="002401D0" w:rsidRDefault="002401D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0B38836D" w14:textId="77777777" w:rsidR="002401D0" w:rsidRDefault="002401D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1216ADB7" w14:textId="77777777" w:rsidR="002401D0" w:rsidRDefault="002401D0">
            <w:pPr>
              <w:pStyle w:val="xLedtext"/>
            </w:pPr>
          </w:p>
        </w:tc>
      </w:tr>
      <w:tr w:rsidR="002401D0" w14:paraId="527F6B4F" w14:textId="77777777">
        <w:trPr>
          <w:cantSplit/>
          <w:trHeight w:val="238"/>
        </w:trPr>
        <w:tc>
          <w:tcPr>
            <w:tcW w:w="861" w:type="dxa"/>
          </w:tcPr>
          <w:p w14:paraId="71028AE4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 w:val="restart"/>
          </w:tcPr>
          <w:p w14:paraId="099738E1" w14:textId="77777777" w:rsidR="002401D0" w:rsidRDefault="002401D0">
            <w:pPr>
              <w:pStyle w:val="xMottagare1"/>
            </w:pPr>
            <w:r>
              <w:t>Till Ålands lagting</w:t>
            </w:r>
          </w:p>
        </w:tc>
        <w:tc>
          <w:tcPr>
            <w:tcW w:w="4288" w:type="dxa"/>
            <w:gridSpan w:val="2"/>
            <w:vMerge w:val="restart"/>
          </w:tcPr>
          <w:p w14:paraId="096DC085" w14:textId="77777777" w:rsidR="002401D0" w:rsidRDefault="002401D0">
            <w:pPr>
              <w:pStyle w:val="xMottagare1"/>
              <w:tabs>
                <w:tab w:val="left" w:pos="2349"/>
              </w:tabs>
            </w:pPr>
          </w:p>
        </w:tc>
      </w:tr>
      <w:tr w:rsidR="002401D0" w14:paraId="2B56AA4B" w14:textId="77777777">
        <w:trPr>
          <w:cantSplit/>
          <w:trHeight w:val="238"/>
        </w:trPr>
        <w:tc>
          <w:tcPr>
            <w:tcW w:w="861" w:type="dxa"/>
          </w:tcPr>
          <w:p w14:paraId="7D4489FD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496EBC60" w14:textId="77777777"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383D8651" w14:textId="77777777" w:rsidR="002401D0" w:rsidRDefault="002401D0">
            <w:pPr>
              <w:pStyle w:val="xCelltext"/>
            </w:pPr>
          </w:p>
        </w:tc>
      </w:tr>
      <w:tr w:rsidR="002401D0" w14:paraId="75538D6A" w14:textId="77777777">
        <w:trPr>
          <w:cantSplit/>
          <w:trHeight w:val="238"/>
        </w:trPr>
        <w:tc>
          <w:tcPr>
            <w:tcW w:w="861" w:type="dxa"/>
          </w:tcPr>
          <w:p w14:paraId="36CFC30F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5B7AD8AF" w14:textId="77777777"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12D7A14C" w14:textId="77777777" w:rsidR="002401D0" w:rsidRDefault="002401D0">
            <w:pPr>
              <w:pStyle w:val="xCelltext"/>
            </w:pPr>
          </w:p>
        </w:tc>
      </w:tr>
      <w:tr w:rsidR="002401D0" w14:paraId="484098B5" w14:textId="77777777">
        <w:trPr>
          <w:cantSplit/>
          <w:trHeight w:val="238"/>
        </w:trPr>
        <w:tc>
          <w:tcPr>
            <w:tcW w:w="861" w:type="dxa"/>
          </w:tcPr>
          <w:p w14:paraId="21650D2D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3CB73FF4" w14:textId="77777777"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5D1D4DDA" w14:textId="77777777" w:rsidR="002401D0" w:rsidRDefault="002401D0">
            <w:pPr>
              <w:pStyle w:val="xCelltext"/>
            </w:pPr>
          </w:p>
        </w:tc>
      </w:tr>
      <w:tr w:rsidR="002401D0" w14:paraId="64FF3247" w14:textId="77777777">
        <w:trPr>
          <w:cantSplit/>
          <w:trHeight w:val="238"/>
        </w:trPr>
        <w:tc>
          <w:tcPr>
            <w:tcW w:w="861" w:type="dxa"/>
          </w:tcPr>
          <w:p w14:paraId="712F42E6" w14:textId="77777777" w:rsidR="002401D0" w:rsidRDefault="002401D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3D266804" w14:textId="77777777" w:rsidR="002401D0" w:rsidRDefault="002401D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0571420A" w14:textId="77777777" w:rsidR="002401D0" w:rsidRDefault="002401D0">
            <w:pPr>
              <w:pStyle w:val="xCelltext"/>
            </w:pPr>
          </w:p>
        </w:tc>
      </w:tr>
    </w:tbl>
    <w:p w14:paraId="2D38B3EC" w14:textId="77777777" w:rsidR="002401D0" w:rsidRDefault="002401D0">
      <w:pPr>
        <w:rPr>
          <w:b/>
          <w:bCs/>
        </w:rPr>
        <w:sectPr w:rsidR="002401D0">
          <w:footerReference w:type="even" r:id="rId9"/>
          <w:footerReference w:type="default" r:id="rId10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735B2E50" w14:textId="65F51169" w:rsidR="002401D0" w:rsidRDefault="00C13016">
      <w:pPr>
        <w:pStyle w:val="ArendeOverRubrik"/>
      </w:pPr>
      <w:r>
        <w:t>Finans- och närings</w:t>
      </w:r>
      <w:r w:rsidR="002401D0">
        <w:t>utskottets betänkande</w:t>
      </w:r>
    </w:p>
    <w:p w14:paraId="0C0C9B24" w14:textId="599A8760" w:rsidR="002401D0" w:rsidRDefault="00C13016">
      <w:pPr>
        <w:pStyle w:val="ArendeRubrik"/>
      </w:pPr>
      <w:r>
        <w:t>Upphörande av affärstidslag</w:t>
      </w:r>
    </w:p>
    <w:p w14:paraId="5AA87317" w14:textId="00AE3A0B" w:rsidR="002401D0" w:rsidRDefault="00C13016">
      <w:pPr>
        <w:pStyle w:val="ArendeUnderRubrik"/>
      </w:pPr>
      <w:r>
        <w:t>Landskapsregeringens lagförslag LF 36/2019-2020</w:t>
      </w:r>
    </w:p>
    <w:p w14:paraId="0B543058" w14:textId="77777777" w:rsidR="002401D0" w:rsidRDefault="002401D0">
      <w:pPr>
        <w:pStyle w:val="ANormal"/>
      </w:pPr>
    </w:p>
    <w:p w14:paraId="37CF6487" w14:textId="77777777" w:rsidR="002401D0" w:rsidRDefault="002401D0">
      <w:pPr>
        <w:pStyle w:val="Innehll1"/>
      </w:pPr>
      <w:r>
        <w:t>INNEHÅLL</w:t>
      </w:r>
    </w:p>
    <w:p w14:paraId="4D775058" w14:textId="20C71C7D" w:rsidR="00583CAA" w:rsidRDefault="002401D0">
      <w:pPr>
        <w:pStyle w:val="Innehll1"/>
        <w:rPr>
          <w:rFonts w:asciiTheme="minorHAnsi" w:eastAsiaTheme="minorEastAsia" w:hAnsiTheme="minorHAnsi" w:cstheme="minorBidi"/>
          <w:sz w:val="22"/>
          <w:szCs w:val="22"/>
          <w:lang w:val="sv-FI" w:eastAsia="sv-FI"/>
        </w:rPr>
      </w:pPr>
      <w:r>
        <w:fldChar w:fldCharType="begin"/>
      </w:r>
      <w:r>
        <w:instrText xml:space="preserve"> TOC \o "1-1" \h \z \t "Rubrik 2;2;Rubrik 3;3;RubrikB;2;RubrikC;3" </w:instrText>
      </w:r>
      <w:r>
        <w:fldChar w:fldCharType="separate"/>
      </w:r>
      <w:hyperlink w:anchor="_Toc51829240" w:history="1">
        <w:r w:rsidR="00583CAA" w:rsidRPr="000512B9">
          <w:rPr>
            <w:rStyle w:val="Hyperlnk"/>
          </w:rPr>
          <w:t>Sammanfattning</w:t>
        </w:r>
        <w:r w:rsidR="00583CAA">
          <w:rPr>
            <w:webHidden/>
          </w:rPr>
          <w:tab/>
        </w:r>
        <w:r w:rsidR="00583CAA">
          <w:rPr>
            <w:webHidden/>
          </w:rPr>
          <w:fldChar w:fldCharType="begin"/>
        </w:r>
        <w:r w:rsidR="00583CAA">
          <w:rPr>
            <w:webHidden/>
          </w:rPr>
          <w:instrText xml:space="preserve"> PAGEREF _Toc51829240 \h </w:instrText>
        </w:r>
        <w:r w:rsidR="00583CAA">
          <w:rPr>
            <w:webHidden/>
          </w:rPr>
        </w:r>
        <w:r w:rsidR="00583CAA">
          <w:rPr>
            <w:webHidden/>
          </w:rPr>
          <w:fldChar w:fldCharType="separate"/>
        </w:r>
        <w:r w:rsidR="00583CAA">
          <w:rPr>
            <w:webHidden/>
          </w:rPr>
          <w:t>1</w:t>
        </w:r>
        <w:r w:rsidR="00583CAA">
          <w:rPr>
            <w:webHidden/>
          </w:rPr>
          <w:fldChar w:fldCharType="end"/>
        </w:r>
      </w:hyperlink>
    </w:p>
    <w:p w14:paraId="75522C76" w14:textId="2AC1CDBD" w:rsidR="00583CAA" w:rsidRDefault="00E65780">
      <w:pPr>
        <w:pStyle w:val="Innehll2"/>
        <w:rPr>
          <w:rFonts w:asciiTheme="minorHAnsi" w:eastAsiaTheme="minorEastAsia" w:hAnsiTheme="minorHAnsi" w:cstheme="minorBidi"/>
          <w:sz w:val="22"/>
          <w:szCs w:val="22"/>
          <w:lang w:val="sv-FI" w:eastAsia="sv-FI"/>
        </w:rPr>
      </w:pPr>
      <w:hyperlink w:anchor="_Toc51829241" w:history="1">
        <w:r w:rsidR="00583CAA" w:rsidRPr="000512B9">
          <w:rPr>
            <w:rStyle w:val="Hyperlnk"/>
          </w:rPr>
          <w:t>Landskapsregeringens förslag</w:t>
        </w:r>
        <w:r w:rsidR="00583CAA">
          <w:rPr>
            <w:webHidden/>
          </w:rPr>
          <w:tab/>
        </w:r>
        <w:r w:rsidR="00583CAA">
          <w:rPr>
            <w:webHidden/>
          </w:rPr>
          <w:fldChar w:fldCharType="begin"/>
        </w:r>
        <w:r w:rsidR="00583CAA">
          <w:rPr>
            <w:webHidden/>
          </w:rPr>
          <w:instrText xml:space="preserve"> PAGEREF _Toc51829241 \h </w:instrText>
        </w:r>
        <w:r w:rsidR="00583CAA">
          <w:rPr>
            <w:webHidden/>
          </w:rPr>
        </w:r>
        <w:r w:rsidR="00583CAA">
          <w:rPr>
            <w:webHidden/>
          </w:rPr>
          <w:fldChar w:fldCharType="separate"/>
        </w:r>
        <w:r w:rsidR="00583CAA">
          <w:rPr>
            <w:webHidden/>
          </w:rPr>
          <w:t>1</w:t>
        </w:r>
        <w:r w:rsidR="00583CAA">
          <w:rPr>
            <w:webHidden/>
          </w:rPr>
          <w:fldChar w:fldCharType="end"/>
        </w:r>
      </w:hyperlink>
    </w:p>
    <w:p w14:paraId="6C80ABAB" w14:textId="15A4FC67" w:rsidR="00583CAA" w:rsidRDefault="00E65780">
      <w:pPr>
        <w:pStyle w:val="Innehll2"/>
        <w:rPr>
          <w:rFonts w:asciiTheme="minorHAnsi" w:eastAsiaTheme="minorEastAsia" w:hAnsiTheme="minorHAnsi" w:cstheme="minorBidi"/>
          <w:sz w:val="22"/>
          <w:szCs w:val="22"/>
          <w:lang w:val="sv-FI" w:eastAsia="sv-FI"/>
        </w:rPr>
      </w:pPr>
      <w:hyperlink w:anchor="_Toc51829242" w:history="1">
        <w:r w:rsidR="00583CAA" w:rsidRPr="000512B9">
          <w:rPr>
            <w:rStyle w:val="Hyperlnk"/>
          </w:rPr>
          <w:t>Utskottets förslag</w:t>
        </w:r>
        <w:r w:rsidR="00583CAA">
          <w:rPr>
            <w:webHidden/>
          </w:rPr>
          <w:tab/>
        </w:r>
        <w:r w:rsidR="00583CAA">
          <w:rPr>
            <w:webHidden/>
          </w:rPr>
          <w:fldChar w:fldCharType="begin"/>
        </w:r>
        <w:r w:rsidR="00583CAA">
          <w:rPr>
            <w:webHidden/>
          </w:rPr>
          <w:instrText xml:space="preserve"> PAGEREF _Toc51829242 \h </w:instrText>
        </w:r>
        <w:r w:rsidR="00583CAA">
          <w:rPr>
            <w:webHidden/>
          </w:rPr>
        </w:r>
        <w:r w:rsidR="00583CAA">
          <w:rPr>
            <w:webHidden/>
          </w:rPr>
          <w:fldChar w:fldCharType="separate"/>
        </w:r>
        <w:r w:rsidR="00583CAA">
          <w:rPr>
            <w:webHidden/>
          </w:rPr>
          <w:t>1</w:t>
        </w:r>
        <w:r w:rsidR="00583CAA">
          <w:rPr>
            <w:webHidden/>
          </w:rPr>
          <w:fldChar w:fldCharType="end"/>
        </w:r>
      </w:hyperlink>
    </w:p>
    <w:p w14:paraId="1F46A241" w14:textId="1212A1DF" w:rsidR="00583CAA" w:rsidRDefault="00E65780">
      <w:pPr>
        <w:pStyle w:val="Innehll1"/>
        <w:rPr>
          <w:rFonts w:asciiTheme="minorHAnsi" w:eastAsiaTheme="minorEastAsia" w:hAnsiTheme="minorHAnsi" w:cstheme="minorBidi"/>
          <w:sz w:val="22"/>
          <w:szCs w:val="22"/>
          <w:lang w:val="sv-FI" w:eastAsia="sv-FI"/>
        </w:rPr>
      </w:pPr>
      <w:hyperlink w:anchor="_Toc51829243" w:history="1">
        <w:r w:rsidR="00583CAA" w:rsidRPr="000512B9">
          <w:rPr>
            <w:rStyle w:val="Hyperlnk"/>
          </w:rPr>
          <w:t>Utskottets synpunkter</w:t>
        </w:r>
        <w:r w:rsidR="00583CAA">
          <w:rPr>
            <w:webHidden/>
          </w:rPr>
          <w:tab/>
        </w:r>
        <w:r w:rsidR="00583CAA">
          <w:rPr>
            <w:webHidden/>
          </w:rPr>
          <w:fldChar w:fldCharType="begin"/>
        </w:r>
        <w:r w:rsidR="00583CAA">
          <w:rPr>
            <w:webHidden/>
          </w:rPr>
          <w:instrText xml:space="preserve"> PAGEREF _Toc51829243 \h </w:instrText>
        </w:r>
        <w:r w:rsidR="00583CAA">
          <w:rPr>
            <w:webHidden/>
          </w:rPr>
        </w:r>
        <w:r w:rsidR="00583CAA">
          <w:rPr>
            <w:webHidden/>
          </w:rPr>
          <w:fldChar w:fldCharType="separate"/>
        </w:r>
        <w:r w:rsidR="00583CAA">
          <w:rPr>
            <w:webHidden/>
          </w:rPr>
          <w:t>1</w:t>
        </w:r>
        <w:r w:rsidR="00583CAA">
          <w:rPr>
            <w:webHidden/>
          </w:rPr>
          <w:fldChar w:fldCharType="end"/>
        </w:r>
      </w:hyperlink>
    </w:p>
    <w:p w14:paraId="73CB5713" w14:textId="53F4F47F" w:rsidR="00583CAA" w:rsidRDefault="00E65780">
      <w:pPr>
        <w:pStyle w:val="Innehll1"/>
        <w:rPr>
          <w:rFonts w:asciiTheme="minorHAnsi" w:eastAsiaTheme="minorEastAsia" w:hAnsiTheme="minorHAnsi" w:cstheme="minorBidi"/>
          <w:sz w:val="22"/>
          <w:szCs w:val="22"/>
          <w:lang w:val="sv-FI" w:eastAsia="sv-FI"/>
        </w:rPr>
      </w:pPr>
      <w:hyperlink w:anchor="_Toc51829244" w:history="1">
        <w:r w:rsidR="00583CAA" w:rsidRPr="000512B9">
          <w:rPr>
            <w:rStyle w:val="Hyperlnk"/>
          </w:rPr>
          <w:t>Ärendets behandling</w:t>
        </w:r>
        <w:r w:rsidR="00583CAA">
          <w:rPr>
            <w:webHidden/>
          </w:rPr>
          <w:tab/>
        </w:r>
        <w:r w:rsidR="00583CAA">
          <w:rPr>
            <w:webHidden/>
          </w:rPr>
          <w:fldChar w:fldCharType="begin"/>
        </w:r>
        <w:r w:rsidR="00583CAA">
          <w:rPr>
            <w:webHidden/>
          </w:rPr>
          <w:instrText xml:space="preserve"> PAGEREF _Toc51829244 \h </w:instrText>
        </w:r>
        <w:r w:rsidR="00583CAA">
          <w:rPr>
            <w:webHidden/>
          </w:rPr>
        </w:r>
        <w:r w:rsidR="00583CAA">
          <w:rPr>
            <w:webHidden/>
          </w:rPr>
          <w:fldChar w:fldCharType="separate"/>
        </w:r>
        <w:r w:rsidR="00583CAA">
          <w:rPr>
            <w:webHidden/>
          </w:rPr>
          <w:t>1</w:t>
        </w:r>
        <w:r w:rsidR="00583CAA">
          <w:rPr>
            <w:webHidden/>
          </w:rPr>
          <w:fldChar w:fldCharType="end"/>
        </w:r>
      </w:hyperlink>
    </w:p>
    <w:p w14:paraId="5AD86E55" w14:textId="16FEF16E" w:rsidR="00583CAA" w:rsidRDefault="00E65780">
      <w:pPr>
        <w:pStyle w:val="Innehll2"/>
        <w:rPr>
          <w:rFonts w:asciiTheme="minorHAnsi" w:eastAsiaTheme="minorEastAsia" w:hAnsiTheme="minorHAnsi" w:cstheme="minorBidi"/>
          <w:sz w:val="22"/>
          <w:szCs w:val="22"/>
          <w:lang w:val="sv-FI" w:eastAsia="sv-FI"/>
        </w:rPr>
      </w:pPr>
      <w:hyperlink w:anchor="_Toc51829245" w:history="1">
        <w:r w:rsidR="00583CAA" w:rsidRPr="000512B9">
          <w:rPr>
            <w:rStyle w:val="Hyperlnk"/>
          </w:rPr>
          <w:t>Höranden</w:t>
        </w:r>
        <w:r w:rsidR="00583CAA">
          <w:rPr>
            <w:webHidden/>
          </w:rPr>
          <w:tab/>
        </w:r>
        <w:r w:rsidR="00583CAA">
          <w:rPr>
            <w:webHidden/>
          </w:rPr>
          <w:fldChar w:fldCharType="begin"/>
        </w:r>
        <w:r w:rsidR="00583CAA">
          <w:rPr>
            <w:webHidden/>
          </w:rPr>
          <w:instrText xml:space="preserve"> PAGEREF _Toc51829245 \h </w:instrText>
        </w:r>
        <w:r w:rsidR="00583CAA">
          <w:rPr>
            <w:webHidden/>
          </w:rPr>
        </w:r>
        <w:r w:rsidR="00583CAA">
          <w:rPr>
            <w:webHidden/>
          </w:rPr>
          <w:fldChar w:fldCharType="separate"/>
        </w:r>
        <w:r w:rsidR="00583CAA">
          <w:rPr>
            <w:webHidden/>
          </w:rPr>
          <w:t>1</w:t>
        </w:r>
        <w:r w:rsidR="00583CAA">
          <w:rPr>
            <w:webHidden/>
          </w:rPr>
          <w:fldChar w:fldCharType="end"/>
        </w:r>
      </w:hyperlink>
    </w:p>
    <w:p w14:paraId="3C0DAB97" w14:textId="6CC0B500" w:rsidR="00583CAA" w:rsidRDefault="00E65780">
      <w:pPr>
        <w:pStyle w:val="Innehll2"/>
        <w:rPr>
          <w:rFonts w:asciiTheme="minorHAnsi" w:eastAsiaTheme="minorEastAsia" w:hAnsiTheme="minorHAnsi" w:cstheme="minorBidi"/>
          <w:sz w:val="22"/>
          <w:szCs w:val="22"/>
          <w:lang w:val="sv-FI" w:eastAsia="sv-FI"/>
        </w:rPr>
      </w:pPr>
      <w:hyperlink w:anchor="_Toc51829246" w:history="1">
        <w:r w:rsidR="00583CAA" w:rsidRPr="000512B9">
          <w:rPr>
            <w:rStyle w:val="Hyperlnk"/>
          </w:rPr>
          <w:t>Reservationer</w:t>
        </w:r>
        <w:r w:rsidR="00583CAA">
          <w:rPr>
            <w:webHidden/>
          </w:rPr>
          <w:tab/>
        </w:r>
        <w:r w:rsidR="00583CAA">
          <w:rPr>
            <w:webHidden/>
          </w:rPr>
          <w:fldChar w:fldCharType="begin"/>
        </w:r>
        <w:r w:rsidR="00583CAA">
          <w:rPr>
            <w:webHidden/>
          </w:rPr>
          <w:instrText xml:space="preserve"> PAGEREF _Toc51829246 \h </w:instrText>
        </w:r>
        <w:r w:rsidR="00583CAA">
          <w:rPr>
            <w:webHidden/>
          </w:rPr>
        </w:r>
        <w:r w:rsidR="00583CAA">
          <w:rPr>
            <w:webHidden/>
          </w:rPr>
          <w:fldChar w:fldCharType="separate"/>
        </w:r>
        <w:r w:rsidR="00583CAA">
          <w:rPr>
            <w:webHidden/>
          </w:rPr>
          <w:t>2</w:t>
        </w:r>
        <w:r w:rsidR="00583CAA">
          <w:rPr>
            <w:webHidden/>
          </w:rPr>
          <w:fldChar w:fldCharType="end"/>
        </w:r>
      </w:hyperlink>
    </w:p>
    <w:p w14:paraId="737C8B3B" w14:textId="1413B45B" w:rsidR="00583CAA" w:rsidRDefault="00E65780">
      <w:pPr>
        <w:pStyle w:val="Innehll1"/>
        <w:rPr>
          <w:rFonts w:asciiTheme="minorHAnsi" w:eastAsiaTheme="minorEastAsia" w:hAnsiTheme="minorHAnsi" w:cstheme="minorBidi"/>
          <w:sz w:val="22"/>
          <w:szCs w:val="22"/>
          <w:lang w:val="sv-FI" w:eastAsia="sv-FI"/>
        </w:rPr>
      </w:pPr>
      <w:hyperlink w:anchor="_Toc51829247" w:history="1">
        <w:r w:rsidR="00583CAA" w:rsidRPr="000512B9">
          <w:rPr>
            <w:rStyle w:val="Hyperlnk"/>
          </w:rPr>
          <w:t>Utskottets förslag</w:t>
        </w:r>
        <w:r w:rsidR="00583CAA">
          <w:rPr>
            <w:webHidden/>
          </w:rPr>
          <w:tab/>
        </w:r>
        <w:r w:rsidR="00583CAA">
          <w:rPr>
            <w:webHidden/>
          </w:rPr>
          <w:fldChar w:fldCharType="begin"/>
        </w:r>
        <w:r w:rsidR="00583CAA">
          <w:rPr>
            <w:webHidden/>
          </w:rPr>
          <w:instrText xml:space="preserve"> PAGEREF _Toc51829247 \h </w:instrText>
        </w:r>
        <w:r w:rsidR="00583CAA">
          <w:rPr>
            <w:webHidden/>
          </w:rPr>
        </w:r>
        <w:r w:rsidR="00583CAA">
          <w:rPr>
            <w:webHidden/>
          </w:rPr>
          <w:fldChar w:fldCharType="separate"/>
        </w:r>
        <w:r w:rsidR="00583CAA">
          <w:rPr>
            <w:webHidden/>
          </w:rPr>
          <w:t>2</w:t>
        </w:r>
        <w:r w:rsidR="00583CAA">
          <w:rPr>
            <w:webHidden/>
          </w:rPr>
          <w:fldChar w:fldCharType="end"/>
        </w:r>
      </w:hyperlink>
    </w:p>
    <w:p w14:paraId="6396D177" w14:textId="0BF64C4D" w:rsidR="002401D0" w:rsidRDefault="002401D0">
      <w:pPr>
        <w:pStyle w:val="ANormal"/>
        <w:rPr>
          <w:noProof/>
        </w:rPr>
      </w:pPr>
      <w:r>
        <w:rPr>
          <w:rFonts w:ascii="Verdana" w:hAnsi="Verdana"/>
          <w:noProof/>
          <w:sz w:val="16"/>
          <w:szCs w:val="36"/>
        </w:rPr>
        <w:fldChar w:fldCharType="end"/>
      </w:r>
    </w:p>
    <w:p w14:paraId="2BEEA044" w14:textId="77777777" w:rsidR="002401D0" w:rsidRDefault="002401D0">
      <w:pPr>
        <w:pStyle w:val="ANormal"/>
      </w:pPr>
    </w:p>
    <w:p w14:paraId="7C8728F7" w14:textId="77777777" w:rsidR="002401D0" w:rsidRDefault="002401D0">
      <w:pPr>
        <w:pStyle w:val="RubrikA"/>
      </w:pPr>
      <w:bookmarkStart w:id="1" w:name="_Toc529800932"/>
      <w:bookmarkStart w:id="2" w:name="_Toc51829240"/>
      <w:r>
        <w:t>Sammanfattning</w:t>
      </w:r>
      <w:bookmarkEnd w:id="1"/>
      <w:bookmarkEnd w:id="2"/>
    </w:p>
    <w:p w14:paraId="683B8AE2" w14:textId="77777777" w:rsidR="002401D0" w:rsidRDefault="002401D0">
      <w:pPr>
        <w:pStyle w:val="Rubrikmellanrum"/>
      </w:pPr>
    </w:p>
    <w:p w14:paraId="4F4BE362" w14:textId="6D3CDACD" w:rsidR="002401D0" w:rsidRDefault="00C13016">
      <w:pPr>
        <w:pStyle w:val="RubrikB"/>
      </w:pPr>
      <w:bookmarkStart w:id="3" w:name="_Toc529800933"/>
      <w:bookmarkStart w:id="4" w:name="_Toc51829241"/>
      <w:r>
        <w:t>Landskapsregeringens</w:t>
      </w:r>
      <w:r w:rsidR="002401D0">
        <w:t xml:space="preserve"> förslag</w:t>
      </w:r>
      <w:bookmarkEnd w:id="3"/>
      <w:bookmarkEnd w:id="4"/>
    </w:p>
    <w:p w14:paraId="2D5EF3EE" w14:textId="77777777" w:rsidR="002401D0" w:rsidRDefault="002401D0">
      <w:pPr>
        <w:pStyle w:val="Rubrikmellanrum"/>
      </w:pPr>
    </w:p>
    <w:p w14:paraId="6FB4C8EB" w14:textId="77777777" w:rsidR="00C13016" w:rsidRDefault="00C13016" w:rsidP="00C13016">
      <w:pPr>
        <w:pStyle w:val="ANormal"/>
      </w:pPr>
      <w:r>
        <w:t>Landskapsregeringen föreslår att affärstidslagen för landskapet Åland upphävs.</w:t>
      </w:r>
    </w:p>
    <w:p w14:paraId="321F3EDB" w14:textId="77777777" w:rsidR="002401D0" w:rsidRDefault="002401D0">
      <w:pPr>
        <w:pStyle w:val="ANormal"/>
      </w:pPr>
    </w:p>
    <w:p w14:paraId="73BB33F1" w14:textId="77777777" w:rsidR="002401D0" w:rsidRDefault="002401D0">
      <w:pPr>
        <w:pStyle w:val="RubrikB"/>
      </w:pPr>
      <w:bookmarkStart w:id="5" w:name="_Toc529800934"/>
      <w:bookmarkStart w:id="6" w:name="_Toc51829242"/>
      <w:r>
        <w:t>Utskottets förslag</w:t>
      </w:r>
      <w:bookmarkEnd w:id="5"/>
      <w:bookmarkEnd w:id="6"/>
    </w:p>
    <w:p w14:paraId="6FC4A354" w14:textId="77777777" w:rsidR="002401D0" w:rsidRDefault="002401D0">
      <w:pPr>
        <w:pStyle w:val="Rubrikmellanrum"/>
      </w:pPr>
    </w:p>
    <w:p w14:paraId="43CED1E5" w14:textId="306DFDA9" w:rsidR="00AA467F" w:rsidRDefault="00AA467F" w:rsidP="00AA467F">
      <w:pPr>
        <w:pStyle w:val="ANormal"/>
      </w:pPr>
      <w:r>
        <w:t>Utskottet föreslår att lagtinget antar lagförslaget i oförändrad lydelse.</w:t>
      </w:r>
    </w:p>
    <w:p w14:paraId="46A18990" w14:textId="77777777" w:rsidR="002401D0" w:rsidRDefault="002401D0">
      <w:pPr>
        <w:pStyle w:val="ANormal"/>
      </w:pPr>
    </w:p>
    <w:p w14:paraId="3E272763" w14:textId="77777777" w:rsidR="002401D0" w:rsidRDefault="002401D0">
      <w:pPr>
        <w:pStyle w:val="RubrikA"/>
      </w:pPr>
      <w:bookmarkStart w:id="7" w:name="_Toc529800935"/>
      <w:bookmarkStart w:id="8" w:name="_Toc51829243"/>
      <w:r>
        <w:t>Utskottets synpunkter</w:t>
      </w:r>
      <w:bookmarkEnd w:id="7"/>
      <w:bookmarkEnd w:id="8"/>
    </w:p>
    <w:p w14:paraId="7F1EE524" w14:textId="77777777" w:rsidR="002401D0" w:rsidRDefault="002401D0">
      <w:pPr>
        <w:pStyle w:val="Rubrikmellanrum"/>
      </w:pPr>
    </w:p>
    <w:p w14:paraId="6762524F" w14:textId="45C92025" w:rsidR="00AA4184" w:rsidRDefault="00AA4184">
      <w:pPr>
        <w:pStyle w:val="ANormal"/>
      </w:pPr>
      <w:r>
        <w:t>Utskottets bedömning efter att ha tagit del av lagförslagets motiveringar är att fördelarna med ökad frihet</w:t>
      </w:r>
      <w:r w:rsidR="00FD3E4F">
        <w:t xml:space="preserve"> för handlarna och ett regelverk som gäller lika för alla överväger förslagets nackdelar. </w:t>
      </w:r>
    </w:p>
    <w:p w14:paraId="1EFC6092" w14:textId="4E27A302" w:rsidR="00AA4184" w:rsidRDefault="00FD3E4F">
      <w:pPr>
        <w:pStyle w:val="ANormal"/>
      </w:pPr>
      <w:r>
        <w:tab/>
      </w:r>
      <w:r w:rsidR="00AA4184">
        <w:t xml:space="preserve">Beslutet har tillkommit </w:t>
      </w:r>
      <w:r w:rsidR="00AA4184" w:rsidRPr="00AA4184">
        <w:t xml:space="preserve">efter en omröstning som utföll </w:t>
      </w:r>
      <w:r w:rsidR="00AA4184">
        <w:t>5</w:t>
      </w:r>
      <w:r w:rsidR="00AA4184" w:rsidRPr="00AA4184">
        <w:t xml:space="preserve">-2. Beslutet biträddes av ordföranden Jörgen Pettersson, </w:t>
      </w:r>
      <w:r w:rsidR="00AA4184">
        <w:t>v</w:t>
      </w:r>
      <w:r w:rsidR="00417593">
        <w:t>ice ordföranden John Holmberg samt</w:t>
      </w:r>
      <w:r w:rsidR="00AA4184">
        <w:t xml:space="preserve"> </w:t>
      </w:r>
      <w:r w:rsidR="00AA4184" w:rsidRPr="00AA4184">
        <w:t>ledamöterna Lars Häggblom, Liz Mattsson och Jörgen Strand.</w:t>
      </w:r>
      <w:r w:rsidR="00AA4184">
        <w:t xml:space="preserve"> Reservation av vilken alternativt beslutsförslag framgår har lämnats av ledamoten Nina Fellman</w:t>
      </w:r>
      <w:r w:rsidR="00417593">
        <w:t xml:space="preserve"> understödd av ledamoten Stephan Toivonen</w:t>
      </w:r>
      <w:r w:rsidR="00AA4184">
        <w:t xml:space="preserve">. </w:t>
      </w:r>
    </w:p>
    <w:p w14:paraId="243F8388" w14:textId="77777777" w:rsidR="002401D0" w:rsidRDefault="002401D0">
      <w:pPr>
        <w:pStyle w:val="ANormal"/>
      </w:pPr>
    </w:p>
    <w:p w14:paraId="33A5AD9B" w14:textId="77777777" w:rsidR="002401D0" w:rsidRDefault="002401D0">
      <w:pPr>
        <w:pStyle w:val="RubrikA"/>
      </w:pPr>
      <w:bookmarkStart w:id="9" w:name="_Toc529800936"/>
      <w:bookmarkStart w:id="10" w:name="_Toc51829244"/>
      <w:r>
        <w:t>Ärendets behandling</w:t>
      </w:r>
      <w:bookmarkEnd w:id="9"/>
      <w:bookmarkEnd w:id="10"/>
    </w:p>
    <w:p w14:paraId="7601EBCC" w14:textId="77777777" w:rsidR="002401D0" w:rsidRDefault="002401D0">
      <w:pPr>
        <w:pStyle w:val="Rubrikmellanrum"/>
      </w:pPr>
    </w:p>
    <w:p w14:paraId="40F9D62B" w14:textId="0EF30B3E" w:rsidR="00352861" w:rsidRPr="00794DFC" w:rsidRDefault="00352861" w:rsidP="00352861">
      <w:pPr>
        <w:pStyle w:val="ANormal"/>
        <w:rPr>
          <w:szCs w:val="22"/>
        </w:rPr>
      </w:pPr>
      <w:r w:rsidRPr="00794DFC">
        <w:rPr>
          <w:szCs w:val="22"/>
        </w:rPr>
        <w:t xml:space="preserve">Lagtinget har den </w:t>
      </w:r>
      <w:r>
        <w:rPr>
          <w:szCs w:val="22"/>
        </w:rPr>
        <w:t>16</w:t>
      </w:r>
      <w:r w:rsidRPr="00794DFC">
        <w:rPr>
          <w:szCs w:val="22"/>
        </w:rPr>
        <w:t xml:space="preserve"> </w:t>
      </w:r>
      <w:r>
        <w:rPr>
          <w:szCs w:val="22"/>
        </w:rPr>
        <w:t>september</w:t>
      </w:r>
      <w:r w:rsidRPr="00794DFC">
        <w:rPr>
          <w:szCs w:val="22"/>
        </w:rPr>
        <w:t xml:space="preserve"> 2020 inbegärt finans- och näringsutskottets yttrande över </w:t>
      </w:r>
      <w:r>
        <w:rPr>
          <w:szCs w:val="22"/>
        </w:rPr>
        <w:t>ärendet</w:t>
      </w:r>
      <w:r w:rsidRPr="00794DFC">
        <w:t xml:space="preserve">. </w:t>
      </w:r>
    </w:p>
    <w:p w14:paraId="60B4D3E6" w14:textId="77777777" w:rsidR="00AA467F" w:rsidRDefault="00AA467F" w:rsidP="00AA467F">
      <w:pPr>
        <w:pStyle w:val="RubrikB"/>
        <w:rPr>
          <w:color w:val="000000" w:themeColor="text1"/>
        </w:rPr>
      </w:pPr>
      <w:bookmarkStart w:id="11" w:name="_Toc27797206"/>
      <w:bookmarkStart w:id="12" w:name="_Toc59866784"/>
      <w:bookmarkStart w:id="13" w:name="_Toc91300104"/>
      <w:bookmarkStart w:id="14" w:name="_Toc41415613"/>
    </w:p>
    <w:p w14:paraId="50790CB3" w14:textId="4EE92171" w:rsidR="00AA467F" w:rsidRPr="0097424B" w:rsidRDefault="00AA467F" w:rsidP="00AA467F">
      <w:pPr>
        <w:pStyle w:val="RubrikB"/>
        <w:rPr>
          <w:color w:val="000000" w:themeColor="text1"/>
        </w:rPr>
      </w:pPr>
      <w:bookmarkStart w:id="15" w:name="_Toc51829245"/>
      <w:r w:rsidRPr="0097424B">
        <w:rPr>
          <w:color w:val="000000" w:themeColor="text1"/>
        </w:rPr>
        <w:t>Hörande</w:t>
      </w:r>
      <w:bookmarkEnd w:id="11"/>
      <w:bookmarkEnd w:id="12"/>
      <w:bookmarkEnd w:id="13"/>
      <w:r w:rsidRPr="0097424B">
        <w:rPr>
          <w:color w:val="000000" w:themeColor="text1"/>
        </w:rPr>
        <w:t>n</w:t>
      </w:r>
      <w:bookmarkEnd w:id="14"/>
      <w:bookmarkEnd w:id="15"/>
    </w:p>
    <w:p w14:paraId="4B9A0BA2" w14:textId="1AE57B5F" w:rsidR="00352861" w:rsidRPr="00794DFC" w:rsidRDefault="00352861" w:rsidP="00352861">
      <w:pPr>
        <w:pStyle w:val="ANormal"/>
      </w:pPr>
      <w:r w:rsidRPr="00794DFC">
        <w:tab/>
        <w:t>Utskottet har i ärendet hört</w:t>
      </w:r>
      <w:r w:rsidR="00AA467F">
        <w:t xml:space="preserve"> näringsministern Fredrik Karlström och avdelningschefen Linnea Jo</w:t>
      </w:r>
      <w:r w:rsidR="00417593">
        <w:t>h</w:t>
      </w:r>
      <w:r w:rsidR="00AA467F">
        <w:t xml:space="preserve">ansson från näringsavdelningen. </w:t>
      </w:r>
    </w:p>
    <w:p w14:paraId="6FBD21C9" w14:textId="77777777" w:rsidR="00352861" w:rsidRPr="00AC4A42" w:rsidRDefault="00352861" w:rsidP="00352861">
      <w:pPr>
        <w:pStyle w:val="ANormal"/>
        <w:rPr>
          <w:color w:val="000000"/>
        </w:rPr>
      </w:pPr>
      <w:r w:rsidRPr="00AC4A42">
        <w:rPr>
          <w:color w:val="000000"/>
        </w:rPr>
        <w:tab/>
      </w:r>
      <w:r w:rsidRPr="00417593">
        <w:rPr>
          <w:color w:val="000000"/>
        </w:rPr>
        <w:t>I ärendets avgörande behandling deltog ordföranden Jörgen Pettersson, viceordföranden John Holmberg samt ledamöterna Nina Fellman, Lars Häggblom, Liz Mattsson, Jörgen Strand och Stephan Toivonen.</w:t>
      </w:r>
    </w:p>
    <w:p w14:paraId="7F2A531B" w14:textId="77777777" w:rsidR="00AA467F" w:rsidRDefault="00AA467F" w:rsidP="00AA467F">
      <w:pPr>
        <w:pStyle w:val="RubrikB"/>
      </w:pPr>
      <w:bookmarkStart w:id="16" w:name="_Toc26449139"/>
      <w:bookmarkStart w:id="17" w:name="_Toc91300106"/>
      <w:bookmarkStart w:id="18" w:name="_Toc59866786"/>
      <w:bookmarkStart w:id="19" w:name="_Toc27797208"/>
      <w:bookmarkStart w:id="20" w:name="_Toc41415614"/>
    </w:p>
    <w:p w14:paraId="14F67A05" w14:textId="0DAE9F84" w:rsidR="00AA467F" w:rsidRPr="0046453A" w:rsidRDefault="00AA467F" w:rsidP="00AA467F">
      <w:pPr>
        <w:pStyle w:val="RubrikB"/>
      </w:pPr>
      <w:bookmarkStart w:id="21" w:name="_Toc51829246"/>
      <w:r w:rsidRPr="0046453A">
        <w:t>Reservationer</w:t>
      </w:r>
      <w:bookmarkEnd w:id="16"/>
      <w:bookmarkEnd w:id="17"/>
      <w:bookmarkEnd w:id="18"/>
      <w:bookmarkEnd w:id="19"/>
      <w:bookmarkEnd w:id="20"/>
      <w:bookmarkEnd w:id="21"/>
    </w:p>
    <w:p w14:paraId="4EB3C119" w14:textId="77777777" w:rsidR="00AA467F" w:rsidRPr="0046453A" w:rsidRDefault="00AA467F" w:rsidP="00AA467F">
      <w:pPr>
        <w:pStyle w:val="Rubrikmellanrum"/>
        <w:rPr>
          <w:szCs w:val="10"/>
        </w:rPr>
      </w:pPr>
    </w:p>
    <w:p w14:paraId="6103BE29" w14:textId="57E162D6" w:rsidR="00AA467F" w:rsidRPr="007C4EF9" w:rsidRDefault="00AA467F" w:rsidP="00AA467F">
      <w:pPr>
        <w:pStyle w:val="ANormal"/>
      </w:pPr>
      <w:r w:rsidRPr="00417593">
        <w:t>Till betänkanden har fog</w:t>
      </w:r>
      <w:r w:rsidR="00417593" w:rsidRPr="00417593">
        <w:t>ats en (1) reservation av ledamoten Nina Fellman understödd av ledamoten St</w:t>
      </w:r>
      <w:r w:rsidR="00417593">
        <w:t>ephan Toivonen.</w:t>
      </w:r>
    </w:p>
    <w:p w14:paraId="42BFDECE" w14:textId="5811E137" w:rsidR="002401D0" w:rsidRDefault="002401D0">
      <w:pPr>
        <w:pStyle w:val="ANormal"/>
      </w:pPr>
    </w:p>
    <w:p w14:paraId="2870E9B2" w14:textId="77777777" w:rsidR="002401D0" w:rsidRDefault="002401D0">
      <w:pPr>
        <w:pStyle w:val="RubrikA"/>
      </w:pPr>
      <w:bookmarkStart w:id="22" w:name="_Toc529800937"/>
      <w:bookmarkStart w:id="23" w:name="_Toc51829247"/>
      <w:r>
        <w:t>Utskottets förslag</w:t>
      </w:r>
      <w:bookmarkEnd w:id="22"/>
      <w:bookmarkEnd w:id="23"/>
    </w:p>
    <w:p w14:paraId="0EC21015" w14:textId="77777777" w:rsidR="002401D0" w:rsidRDefault="002401D0">
      <w:pPr>
        <w:pStyle w:val="Rubrikmellanrum"/>
      </w:pPr>
    </w:p>
    <w:p w14:paraId="45EFB4DE" w14:textId="77777777" w:rsidR="002401D0" w:rsidRDefault="002401D0">
      <w:pPr>
        <w:pStyle w:val="ANormal"/>
      </w:pPr>
      <w:r>
        <w:t>Med hänvisning till det anförda föreslår utskottet</w:t>
      </w:r>
    </w:p>
    <w:p w14:paraId="17FA8E2E" w14:textId="77777777" w:rsidR="002401D0" w:rsidRDefault="002401D0">
      <w:pPr>
        <w:pStyle w:val="ANormal"/>
      </w:pPr>
    </w:p>
    <w:p w14:paraId="443BCF13" w14:textId="77777777" w:rsidR="00AA467F" w:rsidRDefault="002401D0">
      <w:pPr>
        <w:pStyle w:val="Klam"/>
      </w:pPr>
      <w:r>
        <w:t>att lagtinget</w:t>
      </w:r>
      <w:r w:rsidR="00C13016">
        <w:t xml:space="preserve"> antar lagförslage</w:t>
      </w:r>
      <w:r w:rsidR="00352861">
        <w:t>t</w:t>
      </w:r>
      <w:r w:rsidR="00C13016">
        <w:t xml:space="preserve"> i</w:t>
      </w:r>
      <w:r w:rsidR="00AA467F">
        <w:t xml:space="preserve"> oförändrad lydelse.</w:t>
      </w:r>
    </w:p>
    <w:p w14:paraId="1F186005" w14:textId="77777777" w:rsidR="00352861" w:rsidRPr="00352861" w:rsidRDefault="00352861" w:rsidP="00352861">
      <w:pPr>
        <w:pStyle w:val="ANormal"/>
      </w:pPr>
    </w:p>
    <w:p w14:paraId="02611537" w14:textId="77777777" w:rsidR="00C13016" w:rsidRPr="00C13016" w:rsidRDefault="00C13016" w:rsidP="00C13016">
      <w:pPr>
        <w:pStyle w:val="ANormal"/>
      </w:pPr>
    </w:p>
    <w:p w14:paraId="4E7C7650" w14:textId="77777777" w:rsidR="002401D0" w:rsidRDefault="002401D0">
      <w:pPr>
        <w:pStyle w:val="ANormal"/>
      </w:pPr>
    </w:p>
    <w:tbl>
      <w:tblPr>
        <w:tblW w:w="79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4"/>
        <w:gridCol w:w="3477"/>
      </w:tblGrid>
      <w:tr w:rsidR="002401D0" w14:paraId="335C2AB9" w14:textId="77777777">
        <w:trPr>
          <w:cantSplit/>
        </w:trPr>
        <w:tc>
          <w:tcPr>
            <w:tcW w:w="7931" w:type="dxa"/>
            <w:gridSpan w:val="2"/>
          </w:tcPr>
          <w:p w14:paraId="17D3CC95" w14:textId="1CB8B5C5" w:rsidR="002401D0" w:rsidRDefault="002401D0" w:rsidP="00417593">
            <w:pPr>
              <w:pStyle w:val="ANormal"/>
              <w:keepNext/>
            </w:pPr>
            <w:r>
              <w:t xml:space="preserve">Mariehamn den </w:t>
            </w:r>
            <w:r w:rsidR="00417593">
              <w:t>23</w:t>
            </w:r>
            <w:r w:rsidR="00352861">
              <w:t xml:space="preserve"> september 2020</w:t>
            </w:r>
          </w:p>
        </w:tc>
      </w:tr>
      <w:tr w:rsidR="002401D0" w14:paraId="7ACD19D0" w14:textId="77777777">
        <w:tc>
          <w:tcPr>
            <w:tcW w:w="4454" w:type="dxa"/>
            <w:vAlign w:val="bottom"/>
          </w:tcPr>
          <w:p w14:paraId="71DFD6B1" w14:textId="77777777" w:rsidR="002401D0" w:rsidRDefault="002401D0">
            <w:pPr>
              <w:pStyle w:val="ANormal"/>
              <w:keepNext/>
            </w:pPr>
          </w:p>
          <w:p w14:paraId="333C3C30" w14:textId="77777777" w:rsidR="002401D0" w:rsidRDefault="002401D0">
            <w:pPr>
              <w:pStyle w:val="ANormal"/>
              <w:keepNext/>
            </w:pPr>
          </w:p>
          <w:p w14:paraId="28DDC8E4" w14:textId="77777777" w:rsidR="002401D0" w:rsidRDefault="002401D0">
            <w:pPr>
              <w:pStyle w:val="ANormal"/>
              <w:keepNext/>
            </w:pPr>
            <w:r>
              <w:t>Ordförande</w:t>
            </w:r>
          </w:p>
        </w:tc>
        <w:tc>
          <w:tcPr>
            <w:tcW w:w="3477" w:type="dxa"/>
            <w:vAlign w:val="bottom"/>
          </w:tcPr>
          <w:p w14:paraId="5F70A94B" w14:textId="77777777" w:rsidR="002401D0" w:rsidRDefault="002401D0">
            <w:pPr>
              <w:pStyle w:val="ANormal"/>
              <w:keepNext/>
            </w:pPr>
          </w:p>
          <w:p w14:paraId="001B939E" w14:textId="0AAA5472" w:rsidR="002401D0" w:rsidRDefault="002401D0">
            <w:pPr>
              <w:pStyle w:val="ANormal"/>
              <w:keepNext/>
            </w:pPr>
          </w:p>
          <w:p w14:paraId="437659ED" w14:textId="77777777" w:rsidR="00F63CB2" w:rsidRDefault="00F63CB2">
            <w:pPr>
              <w:pStyle w:val="ANormal"/>
              <w:keepNext/>
            </w:pPr>
          </w:p>
          <w:p w14:paraId="3CFAC10E" w14:textId="16478809" w:rsidR="002401D0" w:rsidRDefault="00352861">
            <w:pPr>
              <w:pStyle w:val="ANormal"/>
              <w:keepNext/>
            </w:pPr>
            <w:r>
              <w:t>Jörgen Pettersson</w:t>
            </w:r>
          </w:p>
        </w:tc>
      </w:tr>
      <w:tr w:rsidR="002401D0" w14:paraId="349E6C3E" w14:textId="77777777">
        <w:tc>
          <w:tcPr>
            <w:tcW w:w="4454" w:type="dxa"/>
            <w:vAlign w:val="bottom"/>
          </w:tcPr>
          <w:p w14:paraId="29644616" w14:textId="77777777" w:rsidR="002401D0" w:rsidRDefault="002401D0">
            <w:pPr>
              <w:pStyle w:val="ANormal"/>
              <w:keepNext/>
            </w:pPr>
          </w:p>
          <w:p w14:paraId="06E187D9" w14:textId="77777777" w:rsidR="002401D0" w:rsidRDefault="002401D0">
            <w:pPr>
              <w:pStyle w:val="ANormal"/>
              <w:keepNext/>
            </w:pPr>
          </w:p>
          <w:p w14:paraId="152538BF" w14:textId="77777777" w:rsidR="002401D0" w:rsidRDefault="002401D0">
            <w:pPr>
              <w:pStyle w:val="ANormal"/>
              <w:keepNext/>
            </w:pPr>
            <w:r>
              <w:t>Sekreterare</w:t>
            </w:r>
          </w:p>
        </w:tc>
        <w:tc>
          <w:tcPr>
            <w:tcW w:w="3477" w:type="dxa"/>
            <w:vAlign w:val="bottom"/>
          </w:tcPr>
          <w:p w14:paraId="4FFEB19B" w14:textId="77777777" w:rsidR="002401D0" w:rsidRDefault="002401D0">
            <w:pPr>
              <w:pStyle w:val="ANormal"/>
              <w:keepNext/>
            </w:pPr>
          </w:p>
          <w:p w14:paraId="78F06651" w14:textId="60AFCC7C" w:rsidR="002401D0" w:rsidRDefault="002401D0">
            <w:pPr>
              <w:pStyle w:val="ANormal"/>
              <w:keepNext/>
            </w:pPr>
          </w:p>
          <w:p w14:paraId="53449F91" w14:textId="77777777" w:rsidR="00F63CB2" w:rsidRDefault="00F63CB2">
            <w:pPr>
              <w:pStyle w:val="ANormal"/>
              <w:keepNext/>
            </w:pPr>
          </w:p>
          <w:p w14:paraId="3992178E" w14:textId="181D2222" w:rsidR="002401D0" w:rsidRDefault="00352861">
            <w:pPr>
              <w:pStyle w:val="ANormal"/>
              <w:keepNext/>
            </w:pPr>
            <w:r>
              <w:t>Emma Dahlén</w:t>
            </w:r>
          </w:p>
        </w:tc>
      </w:tr>
    </w:tbl>
    <w:p w14:paraId="3CAB4F34" w14:textId="77777777" w:rsidR="002401D0" w:rsidRDefault="002401D0">
      <w:pPr>
        <w:pStyle w:val="ANormal"/>
      </w:pPr>
    </w:p>
    <w:sectPr w:rsidR="002401D0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3618A5" w14:textId="77777777" w:rsidR="00C13016" w:rsidRDefault="00C13016">
      <w:r>
        <w:separator/>
      </w:r>
    </w:p>
  </w:endnote>
  <w:endnote w:type="continuationSeparator" w:id="0">
    <w:p w14:paraId="1A24B138" w14:textId="77777777" w:rsidR="00C13016" w:rsidRDefault="00C13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D7DA23" w14:textId="77777777" w:rsidR="002401D0" w:rsidRDefault="002401D0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70BDF" w14:textId="1622D777" w:rsidR="002401D0" w:rsidRDefault="002401D0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F63CB2" w:rsidRPr="00F63CB2">
      <w:rPr>
        <w:noProof/>
        <w:lang w:val="fi-FI"/>
      </w:rPr>
      <w:t>FNU2120192020.</w:t>
    </w:r>
    <w:r w:rsidR="00F63CB2">
      <w:rPr>
        <w:noProof/>
        <w:lang w:val="fi-FI"/>
      </w:rPr>
      <w:t>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B09D3" w14:textId="77777777" w:rsidR="002401D0" w:rsidRDefault="002401D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3206FC" w14:textId="77777777" w:rsidR="00C13016" w:rsidRDefault="00C13016">
      <w:r>
        <w:separator/>
      </w:r>
    </w:p>
  </w:footnote>
  <w:footnote w:type="continuationSeparator" w:id="0">
    <w:p w14:paraId="3B849D87" w14:textId="77777777" w:rsidR="00C13016" w:rsidRDefault="00C13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2BC860" w14:textId="7DFE77CD" w:rsidR="002401D0" w:rsidRDefault="002401D0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417593">
      <w:rPr>
        <w:rStyle w:val="Sidnummer"/>
        <w:noProof/>
      </w:rPr>
      <w:t>2</w:t>
    </w:r>
    <w:r>
      <w:rPr>
        <w:rStyle w:val="Sidnummer"/>
      </w:rPr>
      <w:fldChar w:fldCharType="end"/>
    </w:r>
  </w:p>
  <w:p w14:paraId="3FB2D56E" w14:textId="77777777" w:rsidR="002401D0" w:rsidRDefault="002401D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91D9DD" w14:textId="77777777" w:rsidR="002401D0" w:rsidRDefault="002401D0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10"/>
  </w:num>
  <w:num w:numId="10">
    <w:abstractNumId w:val="13"/>
  </w:num>
  <w:num w:numId="11">
    <w:abstractNumId w:val="12"/>
  </w:num>
  <w:num w:numId="12">
    <w:abstractNumId w:val="16"/>
  </w:num>
  <w:num w:numId="13">
    <w:abstractNumId w:val="11"/>
  </w:num>
  <w:num w:numId="14">
    <w:abstractNumId w:val="15"/>
  </w:num>
  <w:num w:numId="15">
    <w:abstractNumId w:val="9"/>
  </w:num>
  <w:num w:numId="16">
    <w:abstractNumId w:val="21"/>
  </w:num>
  <w:num w:numId="17">
    <w:abstractNumId w:val="8"/>
  </w:num>
  <w:num w:numId="18">
    <w:abstractNumId w:val="17"/>
  </w:num>
  <w:num w:numId="19">
    <w:abstractNumId w:val="20"/>
  </w:num>
  <w:num w:numId="20">
    <w:abstractNumId w:val="23"/>
  </w:num>
  <w:num w:numId="21">
    <w:abstractNumId w:val="22"/>
  </w:num>
  <w:num w:numId="22">
    <w:abstractNumId w:val="14"/>
  </w:num>
  <w:num w:numId="23">
    <w:abstractNumId w:val="18"/>
  </w:num>
  <w:num w:numId="24">
    <w:abstractNumId w:val="18"/>
  </w:num>
  <w:num w:numId="25">
    <w:abstractNumId w:val="19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8"/>
  </w:num>
  <w:num w:numId="36">
    <w:abstractNumId w:val="19"/>
  </w:num>
  <w:num w:numId="37">
    <w:abstractNumId w:val="14"/>
  </w:num>
  <w:num w:numId="38">
    <w:abstractNumId w:val="14"/>
  </w:num>
  <w:num w:numId="39">
    <w:abstractNumId w:val="14"/>
  </w:num>
  <w:num w:numId="40">
    <w:abstractNumId w:val="14"/>
  </w:num>
  <w:num w:numId="41">
    <w:abstractNumId w:val="14"/>
  </w:num>
  <w:num w:numId="42">
    <w:abstractNumId w:val="14"/>
  </w:num>
  <w:num w:numId="43">
    <w:abstractNumId w:val="14"/>
  </w:num>
  <w:num w:numId="44">
    <w:abstractNumId w:val="14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016"/>
    <w:rsid w:val="00015E9C"/>
    <w:rsid w:val="00051556"/>
    <w:rsid w:val="000B2DC9"/>
    <w:rsid w:val="000D6353"/>
    <w:rsid w:val="000F7417"/>
    <w:rsid w:val="0015337C"/>
    <w:rsid w:val="002401D0"/>
    <w:rsid w:val="00352861"/>
    <w:rsid w:val="0036359C"/>
    <w:rsid w:val="00417593"/>
    <w:rsid w:val="00583CAA"/>
    <w:rsid w:val="006B2E9E"/>
    <w:rsid w:val="00723B93"/>
    <w:rsid w:val="00811D50"/>
    <w:rsid w:val="00817B04"/>
    <w:rsid w:val="00877BF9"/>
    <w:rsid w:val="00957C36"/>
    <w:rsid w:val="009D73B2"/>
    <w:rsid w:val="009F7CE2"/>
    <w:rsid w:val="00AA4184"/>
    <w:rsid w:val="00AA467F"/>
    <w:rsid w:val="00B32E91"/>
    <w:rsid w:val="00B36A8F"/>
    <w:rsid w:val="00B90DEC"/>
    <w:rsid w:val="00C13016"/>
    <w:rsid w:val="00CB087E"/>
    <w:rsid w:val="00CF700E"/>
    <w:rsid w:val="00D25223"/>
    <w:rsid w:val="00DC45B2"/>
    <w:rsid w:val="00E65780"/>
    <w:rsid w:val="00F63CB2"/>
    <w:rsid w:val="00FD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AE986A"/>
  <w15:chartTrackingRefBased/>
  <w15:docId w15:val="{6544B002-6EB7-4B28-9A92-B58EC7F9D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link w:val="ANormalChar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uiPriority w:val="39"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uiPriority w:val="39"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character" w:customStyle="1" w:styleId="ANormalChar">
    <w:name w:val="ANormal Char"/>
    <w:link w:val="ANormal"/>
    <w:rsid w:val="00352861"/>
    <w:rPr>
      <w:sz w:val="22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agtinget\Kansli\Mallar\LT-Bet&#228;nkand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LT-Betänkande.dot</Template>
  <TotalTime>0</TotalTime>
  <Pages>2</Pages>
  <Words>242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Finans- och näringsutskottets betänkande nr x/2019-2020</vt:lpstr>
    </vt:vector>
  </TitlesOfParts>
  <Company>Ålands lagting</Company>
  <LinksUpToDate>false</LinksUpToDate>
  <CharactersWithSpaces>2608</CharactersWithSpaces>
  <SharedDoc>false</SharedDoc>
  <HLinks>
    <vt:vector size="36" baseType="variant">
      <vt:variant>
        <vt:i4>262192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1441854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_Toc23924616</vt:lpwstr>
      </vt:variant>
      <vt:variant>
        <vt:i4>1376318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_Toc23924615</vt:lpwstr>
      </vt:variant>
      <vt:variant>
        <vt:i4>1310782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_Toc23924614</vt:lpwstr>
      </vt:variant>
      <vt:variant>
        <vt:i4>1245246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_Toc23924613</vt:lpwstr>
      </vt:variant>
      <vt:variant>
        <vt:i4>1179710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_Toc23924612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Finans- och näringsutskottets betänkande nr x/2019-2020</dc:title>
  <dc:subject/>
  <dc:creator>Jessica Laaksonen</dc:creator>
  <cp:keywords/>
  <cp:lastModifiedBy>Jessica Laaksonen</cp:lastModifiedBy>
  <cp:revision>2</cp:revision>
  <cp:lastPrinted>2001-02-13T09:44:00Z</cp:lastPrinted>
  <dcterms:created xsi:type="dcterms:W3CDTF">2020-09-24T13:01:00Z</dcterms:created>
  <dcterms:modified xsi:type="dcterms:W3CDTF">2020-09-24T13:01:00Z</dcterms:modified>
</cp:coreProperties>
</file>