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2E05B328" w14:textId="77777777">
        <w:trPr>
          <w:cantSplit/>
          <w:trHeight w:val="20"/>
        </w:trPr>
        <w:tc>
          <w:tcPr>
            <w:tcW w:w="861" w:type="dxa"/>
            <w:vMerge w:val="restart"/>
          </w:tcPr>
          <w:p w14:paraId="4D392E8D" w14:textId="115295E3" w:rsidR="002401D0" w:rsidRDefault="00D77E59">
            <w:pPr>
              <w:pStyle w:val="xLedtext"/>
              <w:rPr>
                <w:noProof/>
              </w:rPr>
            </w:pPr>
            <w:bookmarkStart w:id="0" w:name="_top"/>
            <w:bookmarkEnd w:id="0"/>
            <w:r>
              <w:rPr>
                <w:noProof/>
              </w:rPr>
              <w:drawing>
                <wp:inline distT="0" distB="0" distL="0" distR="0" wp14:anchorId="7114F0C2" wp14:editId="0ECE0997">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25BBBB1B" w14:textId="0C9C21EA" w:rsidR="002401D0" w:rsidRDefault="00D77E59">
            <w:pPr>
              <w:pStyle w:val="xMellanrum"/>
            </w:pPr>
            <w:r>
              <w:rPr>
                <w:noProof/>
              </w:rPr>
              <w:drawing>
                <wp:inline distT="0" distB="0" distL="0" distR="0" wp14:anchorId="4B653C62" wp14:editId="034F19C4">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401D0" w14:paraId="708DA647" w14:textId="77777777">
        <w:trPr>
          <w:cantSplit/>
          <w:trHeight w:val="299"/>
        </w:trPr>
        <w:tc>
          <w:tcPr>
            <w:tcW w:w="861" w:type="dxa"/>
            <w:vMerge/>
          </w:tcPr>
          <w:p w14:paraId="2BB6CFC9" w14:textId="77777777" w:rsidR="002401D0" w:rsidRDefault="002401D0">
            <w:pPr>
              <w:pStyle w:val="xLedtext"/>
            </w:pPr>
          </w:p>
        </w:tc>
        <w:tc>
          <w:tcPr>
            <w:tcW w:w="4448" w:type="dxa"/>
            <w:vAlign w:val="bottom"/>
          </w:tcPr>
          <w:p w14:paraId="1F4E2C16" w14:textId="77777777" w:rsidR="002401D0" w:rsidRDefault="002401D0">
            <w:pPr>
              <w:pStyle w:val="xAvsandare1"/>
            </w:pPr>
            <w:r>
              <w:t>Ålands lagting</w:t>
            </w:r>
          </w:p>
        </w:tc>
        <w:tc>
          <w:tcPr>
            <w:tcW w:w="4288" w:type="dxa"/>
            <w:gridSpan w:val="2"/>
            <w:vAlign w:val="bottom"/>
          </w:tcPr>
          <w:p w14:paraId="14FE0835" w14:textId="4CCF328A" w:rsidR="002401D0" w:rsidRDefault="002401D0" w:rsidP="00B36A8F">
            <w:pPr>
              <w:pStyle w:val="xDokTypNr"/>
            </w:pPr>
            <w:r>
              <w:t xml:space="preserve">BETÄNKANDE nr </w:t>
            </w:r>
            <w:r w:rsidR="001A6AD7">
              <w:t>16</w:t>
            </w:r>
            <w:r>
              <w:t>/20</w:t>
            </w:r>
            <w:r w:rsidR="00D77E59">
              <w:t>19</w:t>
            </w:r>
            <w:r w:rsidR="0015337C">
              <w:t>-20</w:t>
            </w:r>
            <w:r w:rsidR="00D77E59">
              <w:t>20</w:t>
            </w:r>
          </w:p>
        </w:tc>
      </w:tr>
      <w:tr w:rsidR="002401D0" w14:paraId="195E016D" w14:textId="77777777">
        <w:trPr>
          <w:cantSplit/>
          <w:trHeight w:val="238"/>
        </w:trPr>
        <w:tc>
          <w:tcPr>
            <w:tcW w:w="861" w:type="dxa"/>
            <w:vMerge/>
          </w:tcPr>
          <w:p w14:paraId="0530E782" w14:textId="77777777" w:rsidR="002401D0" w:rsidRDefault="002401D0">
            <w:pPr>
              <w:pStyle w:val="xLedtext"/>
            </w:pPr>
          </w:p>
        </w:tc>
        <w:tc>
          <w:tcPr>
            <w:tcW w:w="4448" w:type="dxa"/>
            <w:vAlign w:val="bottom"/>
          </w:tcPr>
          <w:p w14:paraId="402E277D" w14:textId="77777777" w:rsidR="002401D0" w:rsidRDefault="002401D0">
            <w:pPr>
              <w:pStyle w:val="xLedtext"/>
            </w:pPr>
          </w:p>
        </w:tc>
        <w:tc>
          <w:tcPr>
            <w:tcW w:w="1725" w:type="dxa"/>
            <w:vAlign w:val="bottom"/>
          </w:tcPr>
          <w:p w14:paraId="45ADC844" w14:textId="77777777" w:rsidR="002401D0" w:rsidRDefault="002401D0">
            <w:pPr>
              <w:pStyle w:val="xLedtext"/>
            </w:pPr>
            <w:r>
              <w:t>Datum</w:t>
            </w:r>
          </w:p>
        </w:tc>
        <w:tc>
          <w:tcPr>
            <w:tcW w:w="2563" w:type="dxa"/>
            <w:vAlign w:val="bottom"/>
          </w:tcPr>
          <w:p w14:paraId="36E8BB16" w14:textId="77777777" w:rsidR="002401D0" w:rsidRDefault="002401D0">
            <w:pPr>
              <w:pStyle w:val="xLedtext"/>
            </w:pPr>
          </w:p>
        </w:tc>
      </w:tr>
      <w:tr w:rsidR="002401D0" w14:paraId="6F11F96D" w14:textId="77777777">
        <w:trPr>
          <w:cantSplit/>
          <w:trHeight w:val="238"/>
        </w:trPr>
        <w:tc>
          <w:tcPr>
            <w:tcW w:w="861" w:type="dxa"/>
            <w:vMerge/>
          </w:tcPr>
          <w:p w14:paraId="4669828C" w14:textId="77777777" w:rsidR="002401D0" w:rsidRDefault="002401D0">
            <w:pPr>
              <w:pStyle w:val="xAvsandare2"/>
            </w:pPr>
          </w:p>
        </w:tc>
        <w:tc>
          <w:tcPr>
            <w:tcW w:w="4448" w:type="dxa"/>
            <w:vAlign w:val="center"/>
          </w:tcPr>
          <w:p w14:paraId="58C2076E" w14:textId="0FDCE975" w:rsidR="002401D0" w:rsidRDefault="00D77E59">
            <w:pPr>
              <w:pStyle w:val="xAvsandare2"/>
            </w:pPr>
            <w:r>
              <w:t>Lag- och kultur</w:t>
            </w:r>
            <w:r w:rsidR="002401D0">
              <w:t>utskottet</w:t>
            </w:r>
          </w:p>
        </w:tc>
        <w:tc>
          <w:tcPr>
            <w:tcW w:w="1725" w:type="dxa"/>
            <w:vAlign w:val="center"/>
          </w:tcPr>
          <w:p w14:paraId="26A3E73F" w14:textId="130A3002" w:rsidR="002401D0" w:rsidRDefault="002401D0">
            <w:pPr>
              <w:pStyle w:val="xDatum1"/>
            </w:pPr>
            <w:r>
              <w:t>20</w:t>
            </w:r>
            <w:r w:rsidR="00D77E59">
              <w:t>20-0</w:t>
            </w:r>
            <w:r w:rsidR="00795428">
              <w:t>8-28</w:t>
            </w:r>
          </w:p>
        </w:tc>
        <w:tc>
          <w:tcPr>
            <w:tcW w:w="2563" w:type="dxa"/>
            <w:vAlign w:val="center"/>
          </w:tcPr>
          <w:p w14:paraId="78EB1F05" w14:textId="77777777" w:rsidR="002401D0" w:rsidRDefault="002401D0">
            <w:pPr>
              <w:pStyle w:val="xBeteckning1"/>
            </w:pPr>
          </w:p>
        </w:tc>
      </w:tr>
      <w:tr w:rsidR="002401D0" w14:paraId="1472202F" w14:textId="77777777">
        <w:trPr>
          <w:cantSplit/>
          <w:trHeight w:val="238"/>
        </w:trPr>
        <w:tc>
          <w:tcPr>
            <w:tcW w:w="861" w:type="dxa"/>
            <w:vMerge/>
          </w:tcPr>
          <w:p w14:paraId="1F9AB91F" w14:textId="77777777" w:rsidR="002401D0" w:rsidRDefault="002401D0">
            <w:pPr>
              <w:pStyle w:val="xLedtext"/>
            </w:pPr>
          </w:p>
        </w:tc>
        <w:tc>
          <w:tcPr>
            <w:tcW w:w="4448" w:type="dxa"/>
            <w:vAlign w:val="bottom"/>
          </w:tcPr>
          <w:p w14:paraId="0DBC8ABE" w14:textId="77777777" w:rsidR="002401D0" w:rsidRDefault="002401D0">
            <w:pPr>
              <w:pStyle w:val="xLedtext"/>
            </w:pPr>
          </w:p>
        </w:tc>
        <w:tc>
          <w:tcPr>
            <w:tcW w:w="1725" w:type="dxa"/>
            <w:vAlign w:val="bottom"/>
          </w:tcPr>
          <w:p w14:paraId="15236282" w14:textId="77777777" w:rsidR="002401D0" w:rsidRDefault="002401D0">
            <w:pPr>
              <w:pStyle w:val="xLedtext"/>
            </w:pPr>
          </w:p>
        </w:tc>
        <w:tc>
          <w:tcPr>
            <w:tcW w:w="2563" w:type="dxa"/>
            <w:vAlign w:val="bottom"/>
          </w:tcPr>
          <w:p w14:paraId="0986D3A5" w14:textId="77777777" w:rsidR="002401D0" w:rsidRDefault="002401D0">
            <w:pPr>
              <w:pStyle w:val="xLedtext"/>
            </w:pPr>
          </w:p>
        </w:tc>
      </w:tr>
      <w:tr w:rsidR="002401D0" w14:paraId="60F54C27" w14:textId="77777777">
        <w:trPr>
          <w:cantSplit/>
          <w:trHeight w:val="238"/>
        </w:trPr>
        <w:tc>
          <w:tcPr>
            <w:tcW w:w="861" w:type="dxa"/>
            <w:vMerge/>
            <w:tcBorders>
              <w:bottom w:val="single" w:sz="4" w:space="0" w:color="auto"/>
            </w:tcBorders>
          </w:tcPr>
          <w:p w14:paraId="79496A3C" w14:textId="77777777" w:rsidR="002401D0" w:rsidRDefault="002401D0">
            <w:pPr>
              <w:pStyle w:val="xAvsandare3"/>
            </w:pPr>
          </w:p>
        </w:tc>
        <w:tc>
          <w:tcPr>
            <w:tcW w:w="4448" w:type="dxa"/>
            <w:tcBorders>
              <w:bottom w:val="single" w:sz="4" w:space="0" w:color="auto"/>
            </w:tcBorders>
            <w:vAlign w:val="center"/>
          </w:tcPr>
          <w:p w14:paraId="107D84B9" w14:textId="77777777" w:rsidR="002401D0" w:rsidRDefault="002401D0">
            <w:pPr>
              <w:pStyle w:val="xAvsandare3"/>
            </w:pPr>
          </w:p>
        </w:tc>
        <w:tc>
          <w:tcPr>
            <w:tcW w:w="1725" w:type="dxa"/>
            <w:tcBorders>
              <w:bottom w:val="single" w:sz="4" w:space="0" w:color="auto"/>
            </w:tcBorders>
            <w:vAlign w:val="center"/>
          </w:tcPr>
          <w:p w14:paraId="3A5969AD" w14:textId="77777777" w:rsidR="002401D0" w:rsidRDefault="002401D0">
            <w:pPr>
              <w:pStyle w:val="xDatum2"/>
            </w:pPr>
          </w:p>
        </w:tc>
        <w:tc>
          <w:tcPr>
            <w:tcW w:w="2563" w:type="dxa"/>
            <w:tcBorders>
              <w:bottom w:val="single" w:sz="4" w:space="0" w:color="auto"/>
            </w:tcBorders>
            <w:vAlign w:val="center"/>
          </w:tcPr>
          <w:p w14:paraId="1337DBBB" w14:textId="77777777" w:rsidR="002401D0" w:rsidRDefault="002401D0">
            <w:pPr>
              <w:pStyle w:val="xBeteckning2"/>
            </w:pPr>
          </w:p>
        </w:tc>
      </w:tr>
      <w:tr w:rsidR="002401D0" w14:paraId="5DC0BBDE" w14:textId="77777777">
        <w:trPr>
          <w:cantSplit/>
          <w:trHeight w:val="238"/>
        </w:trPr>
        <w:tc>
          <w:tcPr>
            <w:tcW w:w="861" w:type="dxa"/>
            <w:tcBorders>
              <w:top w:val="single" w:sz="4" w:space="0" w:color="auto"/>
            </w:tcBorders>
            <w:vAlign w:val="bottom"/>
          </w:tcPr>
          <w:p w14:paraId="3D776F5A" w14:textId="77777777" w:rsidR="002401D0" w:rsidRDefault="002401D0">
            <w:pPr>
              <w:pStyle w:val="xLedtext"/>
            </w:pPr>
          </w:p>
        </w:tc>
        <w:tc>
          <w:tcPr>
            <w:tcW w:w="4448" w:type="dxa"/>
            <w:tcBorders>
              <w:top w:val="single" w:sz="4" w:space="0" w:color="auto"/>
            </w:tcBorders>
            <w:vAlign w:val="bottom"/>
          </w:tcPr>
          <w:p w14:paraId="29F79ADA" w14:textId="77777777" w:rsidR="002401D0" w:rsidRDefault="002401D0">
            <w:pPr>
              <w:pStyle w:val="xLedtext"/>
            </w:pPr>
          </w:p>
        </w:tc>
        <w:tc>
          <w:tcPr>
            <w:tcW w:w="4288" w:type="dxa"/>
            <w:gridSpan w:val="2"/>
            <w:tcBorders>
              <w:top w:val="single" w:sz="4" w:space="0" w:color="auto"/>
            </w:tcBorders>
            <w:vAlign w:val="bottom"/>
          </w:tcPr>
          <w:p w14:paraId="1AFC57CB" w14:textId="77777777" w:rsidR="002401D0" w:rsidRDefault="002401D0">
            <w:pPr>
              <w:pStyle w:val="xLedtext"/>
            </w:pPr>
          </w:p>
        </w:tc>
      </w:tr>
      <w:tr w:rsidR="002401D0" w14:paraId="030BC85B" w14:textId="77777777">
        <w:trPr>
          <w:cantSplit/>
          <w:trHeight w:val="238"/>
        </w:trPr>
        <w:tc>
          <w:tcPr>
            <w:tcW w:w="861" w:type="dxa"/>
          </w:tcPr>
          <w:p w14:paraId="45F42B89" w14:textId="77777777" w:rsidR="002401D0" w:rsidRDefault="002401D0">
            <w:pPr>
              <w:pStyle w:val="xCelltext"/>
            </w:pPr>
          </w:p>
        </w:tc>
        <w:tc>
          <w:tcPr>
            <w:tcW w:w="4448" w:type="dxa"/>
            <w:vMerge w:val="restart"/>
          </w:tcPr>
          <w:p w14:paraId="4336F239" w14:textId="77777777" w:rsidR="002401D0" w:rsidRDefault="002401D0">
            <w:pPr>
              <w:pStyle w:val="xMottagare1"/>
            </w:pPr>
            <w:r>
              <w:t>Till Ålands lagting</w:t>
            </w:r>
          </w:p>
        </w:tc>
        <w:tc>
          <w:tcPr>
            <w:tcW w:w="4288" w:type="dxa"/>
            <w:gridSpan w:val="2"/>
            <w:vMerge w:val="restart"/>
          </w:tcPr>
          <w:p w14:paraId="2DF74B2D" w14:textId="77777777" w:rsidR="002401D0" w:rsidRDefault="002401D0">
            <w:pPr>
              <w:pStyle w:val="xMottagare1"/>
              <w:tabs>
                <w:tab w:val="left" w:pos="2349"/>
              </w:tabs>
            </w:pPr>
          </w:p>
        </w:tc>
      </w:tr>
      <w:tr w:rsidR="002401D0" w14:paraId="419F321F" w14:textId="77777777">
        <w:trPr>
          <w:cantSplit/>
          <w:trHeight w:val="238"/>
        </w:trPr>
        <w:tc>
          <w:tcPr>
            <w:tcW w:w="861" w:type="dxa"/>
          </w:tcPr>
          <w:p w14:paraId="7611F7B6" w14:textId="77777777" w:rsidR="002401D0" w:rsidRDefault="002401D0">
            <w:pPr>
              <w:pStyle w:val="xCelltext"/>
            </w:pPr>
          </w:p>
        </w:tc>
        <w:tc>
          <w:tcPr>
            <w:tcW w:w="4448" w:type="dxa"/>
            <w:vMerge/>
            <w:vAlign w:val="center"/>
          </w:tcPr>
          <w:p w14:paraId="2A590B37" w14:textId="77777777" w:rsidR="002401D0" w:rsidRDefault="002401D0">
            <w:pPr>
              <w:pStyle w:val="xCelltext"/>
            </w:pPr>
          </w:p>
        </w:tc>
        <w:tc>
          <w:tcPr>
            <w:tcW w:w="4288" w:type="dxa"/>
            <w:gridSpan w:val="2"/>
            <w:vMerge/>
            <w:vAlign w:val="center"/>
          </w:tcPr>
          <w:p w14:paraId="350FFE65" w14:textId="77777777" w:rsidR="002401D0" w:rsidRDefault="002401D0">
            <w:pPr>
              <w:pStyle w:val="xCelltext"/>
            </w:pPr>
          </w:p>
        </w:tc>
      </w:tr>
      <w:tr w:rsidR="002401D0" w14:paraId="708619EB" w14:textId="77777777">
        <w:trPr>
          <w:cantSplit/>
          <w:trHeight w:val="238"/>
        </w:trPr>
        <w:tc>
          <w:tcPr>
            <w:tcW w:w="861" w:type="dxa"/>
          </w:tcPr>
          <w:p w14:paraId="1352A967" w14:textId="77777777" w:rsidR="002401D0" w:rsidRDefault="002401D0">
            <w:pPr>
              <w:pStyle w:val="xCelltext"/>
            </w:pPr>
          </w:p>
        </w:tc>
        <w:tc>
          <w:tcPr>
            <w:tcW w:w="4448" w:type="dxa"/>
            <w:vMerge/>
            <w:vAlign w:val="center"/>
          </w:tcPr>
          <w:p w14:paraId="65399B99" w14:textId="77777777" w:rsidR="002401D0" w:rsidRDefault="002401D0">
            <w:pPr>
              <w:pStyle w:val="xCelltext"/>
            </w:pPr>
          </w:p>
        </w:tc>
        <w:tc>
          <w:tcPr>
            <w:tcW w:w="4288" w:type="dxa"/>
            <w:gridSpan w:val="2"/>
            <w:vMerge/>
            <w:vAlign w:val="center"/>
          </w:tcPr>
          <w:p w14:paraId="6E132BD9" w14:textId="77777777" w:rsidR="002401D0" w:rsidRDefault="002401D0">
            <w:pPr>
              <w:pStyle w:val="xCelltext"/>
            </w:pPr>
          </w:p>
        </w:tc>
      </w:tr>
      <w:tr w:rsidR="002401D0" w14:paraId="436C301F" w14:textId="77777777">
        <w:trPr>
          <w:cantSplit/>
          <w:trHeight w:val="238"/>
        </w:trPr>
        <w:tc>
          <w:tcPr>
            <w:tcW w:w="861" w:type="dxa"/>
          </w:tcPr>
          <w:p w14:paraId="639D3066" w14:textId="77777777" w:rsidR="002401D0" w:rsidRDefault="002401D0">
            <w:pPr>
              <w:pStyle w:val="xCelltext"/>
            </w:pPr>
          </w:p>
        </w:tc>
        <w:tc>
          <w:tcPr>
            <w:tcW w:w="4448" w:type="dxa"/>
            <w:vMerge/>
            <w:vAlign w:val="center"/>
          </w:tcPr>
          <w:p w14:paraId="2056A5C7" w14:textId="77777777" w:rsidR="002401D0" w:rsidRDefault="002401D0">
            <w:pPr>
              <w:pStyle w:val="xCelltext"/>
            </w:pPr>
          </w:p>
        </w:tc>
        <w:tc>
          <w:tcPr>
            <w:tcW w:w="4288" w:type="dxa"/>
            <w:gridSpan w:val="2"/>
            <w:vMerge/>
            <w:vAlign w:val="center"/>
          </w:tcPr>
          <w:p w14:paraId="37228C46" w14:textId="77777777" w:rsidR="002401D0" w:rsidRDefault="002401D0">
            <w:pPr>
              <w:pStyle w:val="xCelltext"/>
            </w:pPr>
          </w:p>
        </w:tc>
      </w:tr>
      <w:tr w:rsidR="002401D0" w14:paraId="21079789" w14:textId="77777777">
        <w:trPr>
          <w:cantSplit/>
          <w:trHeight w:val="238"/>
        </w:trPr>
        <w:tc>
          <w:tcPr>
            <w:tcW w:w="861" w:type="dxa"/>
          </w:tcPr>
          <w:p w14:paraId="287EF52C" w14:textId="77777777" w:rsidR="002401D0" w:rsidRDefault="002401D0">
            <w:pPr>
              <w:pStyle w:val="xCelltext"/>
            </w:pPr>
          </w:p>
        </w:tc>
        <w:tc>
          <w:tcPr>
            <w:tcW w:w="4448" w:type="dxa"/>
            <w:vMerge/>
            <w:vAlign w:val="center"/>
          </w:tcPr>
          <w:p w14:paraId="29905FA5" w14:textId="77777777" w:rsidR="002401D0" w:rsidRDefault="002401D0">
            <w:pPr>
              <w:pStyle w:val="xCelltext"/>
            </w:pPr>
          </w:p>
        </w:tc>
        <w:tc>
          <w:tcPr>
            <w:tcW w:w="4288" w:type="dxa"/>
            <w:gridSpan w:val="2"/>
            <w:vMerge/>
            <w:vAlign w:val="center"/>
          </w:tcPr>
          <w:p w14:paraId="22B1FB6F" w14:textId="77777777" w:rsidR="002401D0" w:rsidRDefault="002401D0">
            <w:pPr>
              <w:pStyle w:val="xCelltext"/>
            </w:pPr>
          </w:p>
        </w:tc>
      </w:tr>
    </w:tbl>
    <w:p w14:paraId="3B4D1DD0" w14:textId="77777777" w:rsidR="002401D0" w:rsidRDefault="002401D0">
      <w:pPr>
        <w:rPr>
          <w:b/>
          <w:bCs/>
        </w:rPr>
        <w:sectPr w:rsidR="002401D0">
          <w:footerReference w:type="even" r:id="rId9"/>
          <w:footerReference w:type="default" r:id="rId10"/>
          <w:pgSz w:w="11906" w:h="16838" w:code="9"/>
          <w:pgMar w:top="567" w:right="1134" w:bottom="1134" w:left="1191" w:header="624" w:footer="737" w:gutter="0"/>
          <w:cols w:space="708"/>
          <w:docGrid w:linePitch="360"/>
        </w:sectPr>
      </w:pPr>
    </w:p>
    <w:p w14:paraId="19BC7451" w14:textId="3D2D8FBC" w:rsidR="005C2360" w:rsidRDefault="00D77E59" w:rsidP="00CD5706">
      <w:pPr>
        <w:pStyle w:val="ArendeOverRubrik"/>
      </w:pPr>
      <w:r>
        <w:t>Lag- och kultur</w:t>
      </w:r>
      <w:r w:rsidR="002401D0">
        <w:t>utskottets betänkande</w:t>
      </w:r>
    </w:p>
    <w:p w14:paraId="17EA960A" w14:textId="39D1D7C0" w:rsidR="00CD5706" w:rsidRPr="00CD5706" w:rsidRDefault="00D2644A" w:rsidP="00CD5706">
      <w:pPr>
        <w:pStyle w:val="ArendeRubrik"/>
      </w:pPr>
      <w:r>
        <w:t>Ny polislagstiftning</w:t>
      </w:r>
    </w:p>
    <w:p w14:paraId="4F18874F" w14:textId="579B45EB" w:rsidR="002401D0" w:rsidRDefault="00D77E59">
      <w:pPr>
        <w:pStyle w:val="ArendeUnderRubrik"/>
      </w:pPr>
      <w:r>
        <w:t xml:space="preserve">Landskapsregeringens lagförslag LF </w:t>
      </w:r>
      <w:r w:rsidR="005C2360">
        <w:t>3</w:t>
      </w:r>
      <w:r w:rsidR="00D2644A">
        <w:t>3</w:t>
      </w:r>
      <w:r>
        <w:t>/</w:t>
      </w:r>
      <w:proofErr w:type="gramStart"/>
      <w:r>
        <w:t>2019-2020</w:t>
      </w:r>
      <w:proofErr w:type="gramEnd"/>
    </w:p>
    <w:p w14:paraId="7B0BC966" w14:textId="77777777" w:rsidR="002401D0" w:rsidRDefault="002401D0">
      <w:pPr>
        <w:pStyle w:val="ANormal"/>
      </w:pPr>
    </w:p>
    <w:p w14:paraId="0E3A36E2" w14:textId="77777777" w:rsidR="002401D0" w:rsidRDefault="002401D0">
      <w:pPr>
        <w:pStyle w:val="Innehll1"/>
      </w:pPr>
      <w:r>
        <w:t>INNEHÅLL</w:t>
      </w:r>
    </w:p>
    <w:p w14:paraId="5DD4808F" w14:textId="47222E37" w:rsidR="00D2644A"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43904046" w:history="1">
        <w:r w:rsidR="00D2644A" w:rsidRPr="00D6120C">
          <w:rPr>
            <w:rStyle w:val="Hyperlnk"/>
          </w:rPr>
          <w:t>Sammanfattning</w:t>
        </w:r>
        <w:r w:rsidR="00D2644A">
          <w:rPr>
            <w:webHidden/>
          </w:rPr>
          <w:tab/>
        </w:r>
        <w:r w:rsidR="00D2644A">
          <w:rPr>
            <w:webHidden/>
          </w:rPr>
          <w:fldChar w:fldCharType="begin"/>
        </w:r>
        <w:r w:rsidR="00D2644A">
          <w:rPr>
            <w:webHidden/>
          </w:rPr>
          <w:instrText xml:space="preserve"> PAGEREF _Toc43904046 \h </w:instrText>
        </w:r>
        <w:r w:rsidR="00D2644A">
          <w:rPr>
            <w:webHidden/>
          </w:rPr>
        </w:r>
        <w:r w:rsidR="00D2644A">
          <w:rPr>
            <w:webHidden/>
          </w:rPr>
          <w:fldChar w:fldCharType="separate"/>
        </w:r>
        <w:r w:rsidR="00D2644A">
          <w:rPr>
            <w:webHidden/>
          </w:rPr>
          <w:t>1</w:t>
        </w:r>
        <w:r w:rsidR="00D2644A">
          <w:rPr>
            <w:webHidden/>
          </w:rPr>
          <w:fldChar w:fldCharType="end"/>
        </w:r>
      </w:hyperlink>
    </w:p>
    <w:p w14:paraId="3C54E6F5" w14:textId="56D9BCF6" w:rsidR="00D2644A" w:rsidRDefault="008A4000">
      <w:pPr>
        <w:pStyle w:val="Innehll2"/>
        <w:rPr>
          <w:rFonts w:asciiTheme="minorHAnsi" w:eastAsiaTheme="minorEastAsia" w:hAnsiTheme="minorHAnsi" w:cstheme="minorBidi"/>
          <w:sz w:val="22"/>
          <w:szCs w:val="22"/>
          <w:lang w:val="sv-FI" w:eastAsia="sv-FI"/>
        </w:rPr>
      </w:pPr>
      <w:hyperlink w:anchor="_Toc43904047" w:history="1">
        <w:r w:rsidR="00D2644A" w:rsidRPr="00D6120C">
          <w:rPr>
            <w:rStyle w:val="Hyperlnk"/>
          </w:rPr>
          <w:t>Landskapsregeringens förslag</w:t>
        </w:r>
        <w:r w:rsidR="00D2644A">
          <w:rPr>
            <w:webHidden/>
          </w:rPr>
          <w:tab/>
        </w:r>
        <w:r w:rsidR="00D2644A">
          <w:rPr>
            <w:webHidden/>
          </w:rPr>
          <w:fldChar w:fldCharType="begin"/>
        </w:r>
        <w:r w:rsidR="00D2644A">
          <w:rPr>
            <w:webHidden/>
          </w:rPr>
          <w:instrText xml:space="preserve"> PAGEREF _Toc43904047 \h </w:instrText>
        </w:r>
        <w:r w:rsidR="00D2644A">
          <w:rPr>
            <w:webHidden/>
          </w:rPr>
        </w:r>
        <w:r w:rsidR="00D2644A">
          <w:rPr>
            <w:webHidden/>
          </w:rPr>
          <w:fldChar w:fldCharType="separate"/>
        </w:r>
        <w:r w:rsidR="00D2644A">
          <w:rPr>
            <w:webHidden/>
          </w:rPr>
          <w:t>1</w:t>
        </w:r>
        <w:r w:rsidR="00D2644A">
          <w:rPr>
            <w:webHidden/>
          </w:rPr>
          <w:fldChar w:fldCharType="end"/>
        </w:r>
      </w:hyperlink>
    </w:p>
    <w:p w14:paraId="202D2C42" w14:textId="268E4076" w:rsidR="00D2644A" w:rsidRDefault="008A4000">
      <w:pPr>
        <w:pStyle w:val="Innehll2"/>
        <w:rPr>
          <w:rFonts w:asciiTheme="minorHAnsi" w:eastAsiaTheme="minorEastAsia" w:hAnsiTheme="minorHAnsi" w:cstheme="minorBidi"/>
          <w:sz w:val="22"/>
          <w:szCs w:val="22"/>
          <w:lang w:val="sv-FI" w:eastAsia="sv-FI"/>
        </w:rPr>
      </w:pPr>
      <w:hyperlink w:anchor="_Toc43904048" w:history="1">
        <w:r w:rsidR="00D2644A" w:rsidRPr="00D6120C">
          <w:rPr>
            <w:rStyle w:val="Hyperlnk"/>
          </w:rPr>
          <w:t>Utskottets förslag</w:t>
        </w:r>
        <w:r w:rsidR="00D2644A">
          <w:rPr>
            <w:webHidden/>
          </w:rPr>
          <w:tab/>
        </w:r>
        <w:r w:rsidR="00D2644A">
          <w:rPr>
            <w:webHidden/>
          </w:rPr>
          <w:fldChar w:fldCharType="begin"/>
        </w:r>
        <w:r w:rsidR="00D2644A">
          <w:rPr>
            <w:webHidden/>
          </w:rPr>
          <w:instrText xml:space="preserve"> PAGEREF _Toc43904048 \h </w:instrText>
        </w:r>
        <w:r w:rsidR="00D2644A">
          <w:rPr>
            <w:webHidden/>
          </w:rPr>
        </w:r>
        <w:r w:rsidR="00D2644A">
          <w:rPr>
            <w:webHidden/>
          </w:rPr>
          <w:fldChar w:fldCharType="separate"/>
        </w:r>
        <w:r w:rsidR="00D2644A">
          <w:rPr>
            <w:webHidden/>
          </w:rPr>
          <w:t>1</w:t>
        </w:r>
        <w:r w:rsidR="00D2644A">
          <w:rPr>
            <w:webHidden/>
          </w:rPr>
          <w:fldChar w:fldCharType="end"/>
        </w:r>
      </w:hyperlink>
    </w:p>
    <w:p w14:paraId="00079EFF" w14:textId="21240175" w:rsidR="00D2644A" w:rsidRDefault="008A4000">
      <w:pPr>
        <w:pStyle w:val="Innehll1"/>
        <w:rPr>
          <w:rFonts w:asciiTheme="minorHAnsi" w:eastAsiaTheme="minorEastAsia" w:hAnsiTheme="minorHAnsi" w:cstheme="minorBidi"/>
          <w:sz w:val="22"/>
          <w:szCs w:val="22"/>
          <w:lang w:val="sv-FI" w:eastAsia="sv-FI"/>
        </w:rPr>
      </w:pPr>
      <w:hyperlink w:anchor="_Toc43904049" w:history="1">
        <w:r w:rsidR="00D2644A" w:rsidRPr="00D6120C">
          <w:rPr>
            <w:rStyle w:val="Hyperlnk"/>
          </w:rPr>
          <w:t>Utskottets synpunkter</w:t>
        </w:r>
        <w:r w:rsidR="00D2644A">
          <w:rPr>
            <w:webHidden/>
          </w:rPr>
          <w:tab/>
        </w:r>
        <w:r w:rsidR="00D2644A">
          <w:rPr>
            <w:webHidden/>
          </w:rPr>
          <w:fldChar w:fldCharType="begin"/>
        </w:r>
        <w:r w:rsidR="00D2644A">
          <w:rPr>
            <w:webHidden/>
          </w:rPr>
          <w:instrText xml:space="preserve"> PAGEREF _Toc43904049 \h </w:instrText>
        </w:r>
        <w:r w:rsidR="00D2644A">
          <w:rPr>
            <w:webHidden/>
          </w:rPr>
        </w:r>
        <w:r w:rsidR="00D2644A">
          <w:rPr>
            <w:webHidden/>
          </w:rPr>
          <w:fldChar w:fldCharType="separate"/>
        </w:r>
        <w:r w:rsidR="00D2644A">
          <w:rPr>
            <w:webHidden/>
          </w:rPr>
          <w:t>1</w:t>
        </w:r>
        <w:r w:rsidR="00D2644A">
          <w:rPr>
            <w:webHidden/>
          </w:rPr>
          <w:fldChar w:fldCharType="end"/>
        </w:r>
      </w:hyperlink>
    </w:p>
    <w:p w14:paraId="3F6B46E6" w14:textId="4C0E73CE" w:rsidR="00D2644A" w:rsidRDefault="008A4000">
      <w:pPr>
        <w:pStyle w:val="Innehll1"/>
        <w:rPr>
          <w:rFonts w:asciiTheme="minorHAnsi" w:eastAsiaTheme="minorEastAsia" w:hAnsiTheme="minorHAnsi" w:cstheme="minorBidi"/>
          <w:sz w:val="22"/>
          <w:szCs w:val="22"/>
          <w:lang w:val="sv-FI" w:eastAsia="sv-FI"/>
        </w:rPr>
      </w:pPr>
      <w:hyperlink w:anchor="_Toc43904050" w:history="1">
        <w:r w:rsidR="00D2644A" w:rsidRPr="00D6120C">
          <w:rPr>
            <w:rStyle w:val="Hyperlnk"/>
          </w:rPr>
          <w:t>Ärendets behandling</w:t>
        </w:r>
        <w:r w:rsidR="00D2644A">
          <w:rPr>
            <w:webHidden/>
          </w:rPr>
          <w:tab/>
        </w:r>
        <w:r w:rsidR="00D2644A">
          <w:rPr>
            <w:webHidden/>
          </w:rPr>
          <w:fldChar w:fldCharType="begin"/>
        </w:r>
        <w:r w:rsidR="00D2644A">
          <w:rPr>
            <w:webHidden/>
          </w:rPr>
          <w:instrText xml:space="preserve"> PAGEREF _Toc43904050 \h </w:instrText>
        </w:r>
        <w:r w:rsidR="00D2644A">
          <w:rPr>
            <w:webHidden/>
          </w:rPr>
        </w:r>
        <w:r w:rsidR="00D2644A">
          <w:rPr>
            <w:webHidden/>
          </w:rPr>
          <w:fldChar w:fldCharType="separate"/>
        </w:r>
        <w:r w:rsidR="00D2644A">
          <w:rPr>
            <w:webHidden/>
          </w:rPr>
          <w:t>1</w:t>
        </w:r>
        <w:r w:rsidR="00D2644A">
          <w:rPr>
            <w:webHidden/>
          </w:rPr>
          <w:fldChar w:fldCharType="end"/>
        </w:r>
      </w:hyperlink>
    </w:p>
    <w:p w14:paraId="118BAA1E" w14:textId="4EE84DD4" w:rsidR="00D2644A" w:rsidRDefault="008A4000">
      <w:pPr>
        <w:pStyle w:val="Innehll1"/>
        <w:rPr>
          <w:rFonts w:asciiTheme="minorHAnsi" w:eastAsiaTheme="minorEastAsia" w:hAnsiTheme="minorHAnsi" w:cstheme="minorBidi"/>
          <w:sz w:val="22"/>
          <w:szCs w:val="22"/>
          <w:lang w:val="sv-FI" w:eastAsia="sv-FI"/>
        </w:rPr>
      </w:pPr>
      <w:hyperlink w:anchor="_Toc43904051" w:history="1">
        <w:r w:rsidR="00D2644A" w:rsidRPr="00D6120C">
          <w:rPr>
            <w:rStyle w:val="Hyperlnk"/>
          </w:rPr>
          <w:t>Utskottets förslag</w:t>
        </w:r>
        <w:r w:rsidR="00D2644A">
          <w:rPr>
            <w:webHidden/>
          </w:rPr>
          <w:tab/>
        </w:r>
        <w:r w:rsidR="00D2644A">
          <w:rPr>
            <w:webHidden/>
          </w:rPr>
          <w:fldChar w:fldCharType="begin"/>
        </w:r>
        <w:r w:rsidR="00D2644A">
          <w:rPr>
            <w:webHidden/>
          </w:rPr>
          <w:instrText xml:space="preserve"> PAGEREF _Toc43904051 \h </w:instrText>
        </w:r>
        <w:r w:rsidR="00D2644A">
          <w:rPr>
            <w:webHidden/>
          </w:rPr>
        </w:r>
        <w:r w:rsidR="00D2644A">
          <w:rPr>
            <w:webHidden/>
          </w:rPr>
          <w:fldChar w:fldCharType="separate"/>
        </w:r>
        <w:r w:rsidR="00D2644A">
          <w:rPr>
            <w:webHidden/>
          </w:rPr>
          <w:t>1</w:t>
        </w:r>
        <w:r w:rsidR="00D2644A">
          <w:rPr>
            <w:webHidden/>
          </w:rPr>
          <w:fldChar w:fldCharType="end"/>
        </w:r>
      </w:hyperlink>
    </w:p>
    <w:p w14:paraId="76805F67" w14:textId="360A09BB" w:rsidR="002401D0" w:rsidRDefault="002401D0">
      <w:pPr>
        <w:pStyle w:val="ANormal"/>
        <w:rPr>
          <w:noProof/>
        </w:rPr>
      </w:pPr>
      <w:r>
        <w:rPr>
          <w:rFonts w:ascii="Verdana" w:hAnsi="Verdana"/>
          <w:noProof/>
          <w:sz w:val="16"/>
          <w:szCs w:val="36"/>
        </w:rPr>
        <w:fldChar w:fldCharType="end"/>
      </w:r>
    </w:p>
    <w:p w14:paraId="35D8F6F8" w14:textId="77777777" w:rsidR="002401D0" w:rsidRDefault="002401D0">
      <w:pPr>
        <w:pStyle w:val="ANormal"/>
      </w:pPr>
    </w:p>
    <w:p w14:paraId="5F874802" w14:textId="77777777" w:rsidR="002401D0" w:rsidRDefault="002401D0">
      <w:pPr>
        <w:pStyle w:val="RubrikA"/>
      </w:pPr>
      <w:bookmarkStart w:id="1" w:name="_Toc529800932"/>
      <w:bookmarkStart w:id="2" w:name="_Toc43904046"/>
      <w:r>
        <w:t>Sammanfattning</w:t>
      </w:r>
      <w:bookmarkEnd w:id="1"/>
      <w:bookmarkEnd w:id="2"/>
    </w:p>
    <w:p w14:paraId="63E24C3E" w14:textId="77777777" w:rsidR="002401D0" w:rsidRDefault="002401D0">
      <w:pPr>
        <w:pStyle w:val="Rubrikmellanrum"/>
      </w:pPr>
    </w:p>
    <w:p w14:paraId="7B93C65A" w14:textId="22BEDC6E" w:rsidR="002401D0" w:rsidRDefault="00D77E59">
      <w:pPr>
        <w:pStyle w:val="RubrikB"/>
      </w:pPr>
      <w:bookmarkStart w:id="3" w:name="_Toc529800933"/>
      <w:bookmarkStart w:id="4" w:name="_Toc43904047"/>
      <w:r>
        <w:t>Landskapsregeringens</w:t>
      </w:r>
      <w:r w:rsidR="002401D0">
        <w:t xml:space="preserve"> förslag</w:t>
      </w:r>
      <w:bookmarkEnd w:id="3"/>
      <w:bookmarkEnd w:id="4"/>
    </w:p>
    <w:p w14:paraId="6F2D771C" w14:textId="77777777" w:rsidR="002401D0" w:rsidRDefault="002401D0">
      <w:pPr>
        <w:pStyle w:val="Rubrikmellanrum"/>
      </w:pPr>
    </w:p>
    <w:p w14:paraId="1FD867EC" w14:textId="77777777" w:rsidR="00D2644A" w:rsidRPr="001668A8" w:rsidRDefault="00D2644A" w:rsidP="00D2644A">
      <w:pPr>
        <w:pStyle w:val="ANormal"/>
      </w:pPr>
      <w:r w:rsidRPr="001668A8">
        <w:t>Landskapsregeringen föreslår att lagtinget antar Finlands polislag som blankettlag. Samtidigt upphävs den nu gällande polislagen för Åland. Till sitt materiella innehåll motsvarar lagförslaget den gällande polislagen för Åland. Till följd av den föreslagna lagen uppdateras lagstiftningen per automatik på Åland då lagändringar görs i Finlands polislag.</w:t>
      </w:r>
    </w:p>
    <w:p w14:paraId="4C179E27" w14:textId="77777777" w:rsidR="00D2644A" w:rsidRPr="001668A8" w:rsidRDefault="00D2644A" w:rsidP="00D2644A">
      <w:pPr>
        <w:pStyle w:val="ANormal"/>
      </w:pPr>
      <w:r w:rsidRPr="001668A8">
        <w:tab/>
        <w:t>Avsikten är att den nya lagen ska träda i kraft så snart som möjligt.</w:t>
      </w:r>
    </w:p>
    <w:p w14:paraId="3E3F564C" w14:textId="525A1219" w:rsidR="002401D0" w:rsidRDefault="002401D0">
      <w:pPr>
        <w:pStyle w:val="ANormal"/>
      </w:pPr>
    </w:p>
    <w:p w14:paraId="1EDE7575" w14:textId="77777777" w:rsidR="002401D0" w:rsidRDefault="002401D0">
      <w:pPr>
        <w:pStyle w:val="ANormal"/>
      </w:pPr>
    </w:p>
    <w:p w14:paraId="574CC6CB" w14:textId="77777777" w:rsidR="002401D0" w:rsidRDefault="002401D0">
      <w:pPr>
        <w:pStyle w:val="RubrikB"/>
      </w:pPr>
      <w:bookmarkStart w:id="5" w:name="_Toc529800934"/>
      <w:bookmarkStart w:id="6" w:name="_Toc43904048"/>
      <w:r>
        <w:t>Utskottets förslag</w:t>
      </w:r>
      <w:bookmarkEnd w:id="5"/>
      <w:bookmarkEnd w:id="6"/>
    </w:p>
    <w:p w14:paraId="377349EA" w14:textId="77777777" w:rsidR="002401D0" w:rsidRDefault="002401D0">
      <w:pPr>
        <w:pStyle w:val="Rubrikmellanrum"/>
      </w:pPr>
    </w:p>
    <w:p w14:paraId="5CE76CA0" w14:textId="4DDBE001" w:rsidR="002401D0" w:rsidRDefault="00506B91">
      <w:pPr>
        <w:pStyle w:val="ANormal"/>
      </w:pPr>
      <w:r>
        <w:t>Utskottet föreslår att lagtinget antar lagförslage</w:t>
      </w:r>
      <w:r w:rsidR="00143B45">
        <w:t>n</w:t>
      </w:r>
      <w:r>
        <w:t xml:space="preserve"> utan ändringar.</w:t>
      </w:r>
    </w:p>
    <w:p w14:paraId="353F0F11" w14:textId="77777777" w:rsidR="002401D0" w:rsidRDefault="002401D0">
      <w:pPr>
        <w:pStyle w:val="ANormal"/>
      </w:pPr>
    </w:p>
    <w:p w14:paraId="4F31C9F4" w14:textId="77777777" w:rsidR="002401D0" w:rsidRDefault="002401D0">
      <w:pPr>
        <w:pStyle w:val="RubrikA"/>
      </w:pPr>
      <w:bookmarkStart w:id="7" w:name="_Toc529800935"/>
      <w:bookmarkStart w:id="8" w:name="_Toc43904049"/>
      <w:r>
        <w:t>Utskottets synpunkter</w:t>
      </w:r>
      <w:bookmarkEnd w:id="7"/>
      <w:bookmarkEnd w:id="8"/>
    </w:p>
    <w:p w14:paraId="441D7A1F" w14:textId="77777777" w:rsidR="002401D0" w:rsidRDefault="002401D0">
      <w:pPr>
        <w:pStyle w:val="Rubrikmellanrum"/>
      </w:pPr>
    </w:p>
    <w:p w14:paraId="39E2C0FE" w14:textId="29D98798" w:rsidR="002401D0" w:rsidRDefault="00506B91">
      <w:pPr>
        <w:pStyle w:val="ANormal"/>
      </w:pPr>
      <w:r>
        <w:t>Lagförslaget är till sin natur närmast tekniskt och t</w:t>
      </w:r>
      <w:r w:rsidRPr="00506B91">
        <w:t>ill sitt materiella innehåll motsvarar lagförslaget den gällande polislagen för Åland. </w:t>
      </w:r>
      <w:r>
        <w:t>Utskottet, som i tidigare betänkanden över den åländska polislagen har berört valet av lagstiftningsteknik, välkomnar lagförslaget och ser det som ett steg i rätt riktning.</w:t>
      </w:r>
    </w:p>
    <w:p w14:paraId="1933A77D" w14:textId="77777777" w:rsidR="00425CD2" w:rsidRDefault="00425CD2">
      <w:pPr>
        <w:pStyle w:val="ANormal"/>
      </w:pPr>
    </w:p>
    <w:p w14:paraId="4452CF03" w14:textId="6DAD3502" w:rsidR="00425CD2" w:rsidRDefault="00425CD2" w:rsidP="00425CD2">
      <w:pPr>
        <w:pStyle w:val="RubrikD"/>
      </w:pPr>
      <w:r w:rsidRPr="00425CD2">
        <w:t xml:space="preserve">Tidigare </w:t>
      </w:r>
      <w:r>
        <w:t>resonemang från utskottet</w:t>
      </w:r>
    </w:p>
    <w:p w14:paraId="28D77C53" w14:textId="77777777" w:rsidR="00425CD2" w:rsidRPr="00425CD2" w:rsidRDefault="00425CD2" w:rsidP="00425CD2">
      <w:pPr>
        <w:pStyle w:val="Rubrikmellanrum"/>
      </w:pPr>
    </w:p>
    <w:p w14:paraId="4FFBCD7B" w14:textId="6DC93386" w:rsidR="00425CD2" w:rsidRDefault="00506B91" w:rsidP="00425CD2">
      <w:pPr>
        <w:pStyle w:val="ANormal"/>
      </w:pPr>
      <w:r>
        <w:t xml:space="preserve">I sitt betänkande nr </w:t>
      </w:r>
      <w:r w:rsidRPr="00506B91">
        <w:t>5/</w:t>
      </w:r>
      <w:proofErr w:type="gramStart"/>
      <w:r w:rsidRPr="00506B91">
        <w:t>2018-2019</w:t>
      </w:r>
      <w:proofErr w:type="gramEnd"/>
      <w:r w:rsidRPr="00506B91">
        <w:t xml:space="preserve"> över lagförslag nr 22/2017-2018 med förslag till uppdaterade bestämme</w:t>
      </w:r>
      <w:r>
        <w:t>l</w:t>
      </w:r>
      <w:r w:rsidRPr="00506B91">
        <w:t>ser i polislagen</w:t>
      </w:r>
      <w:r>
        <w:t>,</w:t>
      </w:r>
      <w:r w:rsidRPr="00506B91">
        <w:t xml:space="preserve"> för utskottet ett resonemang över valet av lagsti</w:t>
      </w:r>
      <w:r>
        <w:t>f</w:t>
      </w:r>
      <w:r w:rsidRPr="00506B91">
        <w:t>tningsteknik.</w:t>
      </w:r>
      <w:r>
        <w:t xml:space="preserve"> </w:t>
      </w:r>
    </w:p>
    <w:p w14:paraId="69064906" w14:textId="0A06B65D" w:rsidR="00425CD2" w:rsidRPr="00425CD2" w:rsidRDefault="00425CD2" w:rsidP="00425CD2">
      <w:pPr>
        <w:pStyle w:val="ANormal"/>
      </w:pPr>
      <w:r>
        <w:tab/>
      </w:r>
      <w:r w:rsidR="00506B91" w:rsidRPr="00506B91">
        <w:t>Utskottet anför där som sin principiella inställning att lagtingets lagstiftningsbehörighet i så stor utsträckning som möjligt fullt ut ska utnyttja</w:t>
      </w:r>
      <w:r w:rsidR="00506B91">
        <w:t>s</w:t>
      </w:r>
      <w:r w:rsidR="00506B91" w:rsidRPr="00506B91">
        <w:t xml:space="preserve"> så att de åländska lagarna anpassas till förhållandena på Åland</w:t>
      </w:r>
      <w:r w:rsidR="00506B91">
        <w:t xml:space="preserve"> </w:t>
      </w:r>
      <w:r w:rsidR="00506B91" w:rsidRPr="00425CD2">
        <w:t>och blankettlagar bör undvikas på områden som hör till lagtingets behörighet, förutom i de fall där den politiska viljan uttryckligen är att det är mest ändamålsenligt att samma bestämmelser ska gälla på Åland som i Finland</w:t>
      </w:r>
      <w:r>
        <w:t xml:space="preserve"> som </w:t>
      </w:r>
      <w:proofErr w:type="gramStart"/>
      <w:r w:rsidR="00506B91" w:rsidRPr="00425CD2">
        <w:t>t.ex.</w:t>
      </w:r>
      <w:proofErr w:type="gramEnd"/>
      <w:r w:rsidR="00506B91" w:rsidRPr="00425CD2">
        <w:t xml:space="preserve"> i fråga om tekniska bestämmelser om livsmedelsäkerhet. </w:t>
      </w:r>
      <w:r>
        <w:t>Utskottet skriver också att p</w:t>
      </w:r>
      <w:r w:rsidR="00506B91" w:rsidRPr="00425CD2">
        <w:t xml:space="preserve">å områden där lagstiftningsbehörigheten är delad och i synnerhet där </w:t>
      </w:r>
      <w:r w:rsidR="00506B91" w:rsidRPr="00425CD2">
        <w:lastRenderedPageBreak/>
        <w:t xml:space="preserve">merparten av behörigheten hör till riksdagen kan det finnas starkare motiv för en blankettlag. </w:t>
      </w:r>
    </w:p>
    <w:p w14:paraId="7636A722" w14:textId="622786F1" w:rsidR="00506B91" w:rsidRPr="00425CD2" w:rsidRDefault="00506B91" w:rsidP="00425CD2">
      <w:pPr>
        <w:pStyle w:val="ANormal"/>
      </w:pPr>
      <w:r w:rsidRPr="00425CD2">
        <w:t xml:space="preserve">    </w:t>
      </w:r>
      <w:r w:rsidR="00425CD2" w:rsidRPr="00425CD2">
        <w:t>I betänkandet skriver utskottet vidare att a</w:t>
      </w:r>
      <w:r w:rsidRPr="00425CD2">
        <w:t>lternativet till blankettlagar på blandade behörighetsområden är s.k. fulltextlagar. Ett av motiven för en fulltextlag är att det ska gå att utläsa alla bestämmelser ur en och samma lag i den åländska lagsamlingen, vilket är positivt. Utskottet konstaterar dock att detta syfte förfelas med en lag som liksom polislagen som genomgår täta ändringar. En fulltextlag innebär i ett sådant fall tvärtom att så fort en bestämmelse inom riksdagens behörighet ändras blir den åländska fulltextlagen till den delen direkt missvisande vilket enligt utskottets mening ytterst är en rätt</w:t>
      </w:r>
      <w:r w:rsidR="00425CD2" w:rsidRPr="00425CD2">
        <w:t>s</w:t>
      </w:r>
      <w:r w:rsidRPr="00425CD2">
        <w:t>säkerhetsfråga. För att både poliserna och den berörda allmänheten ska kunna utläsa vad som gäller måste man veta vilka bestämmelser i Polislagen för Åland som hör till riksdagens behörighet samt vilka ändringar de bestämmelserna har genomgått.       </w:t>
      </w:r>
    </w:p>
    <w:p w14:paraId="29B6AD27" w14:textId="367FCA91" w:rsidR="00506B91" w:rsidRPr="00425CD2" w:rsidRDefault="00506B91" w:rsidP="00425CD2">
      <w:pPr>
        <w:pStyle w:val="ANormal"/>
      </w:pPr>
      <w:r w:rsidRPr="00425CD2">
        <w:t xml:space="preserve">     </w:t>
      </w:r>
      <w:r w:rsidR="00425CD2" w:rsidRPr="00425CD2">
        <w:t xml:space="preserve">Utskottet vägde i sitt betänkande även in </w:t>
      </w:r>
      <w:r w:rsidRPr="00425CD2">
        <w:t xml:space="preserve">användningen av de begränsade lagberedningsresurserna. </w:t>
      </w:r>
      <w:r w:rsidR="00425CD2" w:rsidRPr="00425CD2">
        <w:t>Med en</w:t>
      </w:r>
      <w:r w:rsidRPr="00425CD2">
        <w:t xml:space="preserve"> fulltextlag som till stora delar innehåller bestämmelser inom riksdagens behörighetsområde måste lagberedningsresurser ägnas åt att bereda lagändringar som ligger inom rikets behörighet. Resurserna bör enligt utskottets mening istället ägnas åt lagstiftning inom lagtingets behörighet så att lagarna anpassas till behoven och möjligheterna på Åland. </w:t>
      </w:r>
    </w:p>
    <w:p w14:paraId="65A83736" w14:textId="29F622B0" w:rsidR="00425CD2" w:rsidRDefault="00506B91" w:rsidP="00425CD2">
      <w:pPr>
        <w:pStyle w:val="ANormal"/>
      </w:pPr>
      <w:r w:rsidRPr="00425CD2">
        <w:t>     Utskottet konstatera</w:t>
      </w:r>
      <w:r w:rsidR="00795428">
        <w:t>de</w:t>
      </w:r>
      <w:r w:rsidRPr="00425CD2">
        <w:t xml:space="preserve"> att detta lagförslag belyser problemet med blandade behörighetsområden vilket bör klargöras i samband med kommande ändringar av självstyrelselagen. Enligt utskottets åsikt bör landskapsregeringen i samband med nästa större ändring av Polislagen för Åland mot bakgrund av ovan nämnda överväga en ändring av lagen så att det i lagen ingår enbart bestämmelser inom lagtingets behörighet medan det på rikets behörighetsområde hänvisas till gällande riksdagslagar. </w:t>
      </w:r>
    </w:p>
    <w:p w14:paraId="256151C0" w14:textId="77777777" w:rsidR="00425CD2" w:rsidRDefault="00425CD2" w:rsidP="00425CD2">
      <w:pPr>
        <w:pStyle w:val="ANormal"/>
      </w:pPr>
    </w:p>
    <w:p w14:paraId="3325422E" w14:textId="7867F3CA" w:rsidR="00425CD2" w:rsidRDefault="00425CD2" w:rsidP="00425CD2">
      <w:pPr>
        <w:pStyle w:val="RubrikD"/>
      </w:pPr>
      <w:r>
        <w:t>Synpunkter på föreliggande lagförslag</w:t>
      </w:r>
    </w:p>
    <w:p w14:paraId="470087CA" w14:textId="7A663083" w:rsidR="00425CD2" w:rsidRDefault="00425CD2" w:rsidP="00425CD2">
      <w:pPr>
        <w:pStyle w:val="Rubrikmellanrum"/>
      </w:pPr>
    </w:p>
    <w:p w14:paraId="2258ED73" w14:textId="0C4A055F" w:rsidR="000D3CC7" w:rsidRDefault="00425CD2" w:rsidP="00425CD2">
      <w:pPr>
        <w:pStyle w:val="ANormal"/>
      </w:pPr>
      <w:r>
        <w:t>Utskottet anser forts</w:t>
      </w:r>
      <w:r w:rsidR="00EF44B6">
        <w:t xml:space="preserve">ättningsvis att det inte är ändamålsenligt </w:t>
      </w:r>
      <w:r w:rsidR="000D3CC7">
        <w:t xml:space="preserve">med en fulltextlag som till så stora delar innehåller bestämmelser som hör till riksdagens behörighetsområde. Gällande lag har </w:t>
      </w:r>
      <w:r w:rsidR="000D3CC7" w:rsidRPr="000D3CC7">
        <w:t xml:space="preserve">ändrats fem gånger och den största andelen </w:t>
      </w:r>
      <w:r w:rsidR="00A35EFE">
        <w:t xml:space="preserve">av </w:t>
      </w:r>
      <w:r w:rsidR="000D3CC7" w:rsidRPr="000D3CC7">
        <w:t>ändringar</w:t>
      </w:r>
      <w:r w:rsidR="00A35EFE">
        <w:t>na</w:t>
      </w:r>
      <w:r w:rsidR="000D3CC7" w:rsidRPr="000D3CC7">
        <w:t xml:space="preserve"> har </w:t>
      </w:r>
      <w:r w:rsidR="000D3CC7">
        <w:t xml:space="preserve">inneburit en uppsamling av </w:t>
      </w:r>
      <w:r w:rsidR="00A35EFE">
        <w:t xml:space="preserve">sådana </w:t>
      </w:r>
      <w:r w:rsidR="000D3CC7">
        <w:t xml:space="preserve">ändringar som </w:t>
      </w:r>
      <w:r w:rsidR="000D3CC7" w:rsidRPr="000D3CC7">
        <w:t>företagits på riksdagens lagstiftningsbehörighetsområde. </w:t>
      </w:r>
      <w:r w:rsidR="000D3CC7">
        <w:t xml:space="preserve">I väntan på lagtingets motsvarande ändringar har den åländska polislagen </w:t>
      </w:r>
      <w:r w:rsidR="00A35EFE">
        <w:t xml:space="preserve">således </w:t>
      </w:r>
      <w:r w:rsidR="000D3CC7">
        <w:t>varit missvisande.</w:t>
      </w:r>
    </w:p>
    <w:p w14:paraId="3D601384" w14:textId="5EFA39E6" w:rsidR="00425CD2" w:rsidRPr="00425CD2" w:rsidRDefault="000D3CC7" w:rsidP="00425CD2">
      <w:pPr>
        <w:pStyle w:val="ANormal"/>
      </w:pPr>
      <w:r>
        <w:tab/>
        <w:t xml:space="preserve">  </w:t>
      </w:r>
      <w:r w:rsidR="00EF44B6">
        <w:t xml:space="preserve"> </w:t>
      </w:r>
      <w:r w:rsidR="00A35EFE">
        <w:t>Dock konstaterar utskottet att det</w:t>
      </w:r>
      <w:r w:rsidR="006B0CA6">
        <w:t xml:space="preserve">, i tillägg till </w:t>
      </w:r>
      <w:r w:rsidR="006B0CA6" w:rsidRPr="006B0CA6">
        <w:t>republikens presidents förordning om polisförvaltningen i landskapet Åland</w:t>
      </w:r>
      <w:r w:rsidR="006B0CA6">
        <w:t>,</w:t>
      </w:r>
      <w:r w:rsidR="00A35EFE">
        <w:t xml:space="preserve"> i och med förslaget fortfarande finns två polislagar för Åland</w:t>
      </w:r>
      <w:r w:rsidR="006B0CA6">
        <w:t xml:space="preserve">. </w:t>
      </w:r>
      <w:r w:rsidR="006B0CA6" w:rsidRPr="006B0CA6">
        <w:t xml:space="preserve"> </w:t>
      </w:r>
      <w:r w:rsidR="00A35EFE">
        <w:t xml:space="preserve">Enligt utskottets mening vore det mer ändamålsenligt med en samlad polislag som innehåller alla bestämmelser som hör till lagtingets behörighet samt </w:t>
      </w:r>
      <w:r w:rsidR="00213848">
        <w:t xml:space="preserve">i övrigt </w:t>
      </w:r>
      <w:r w:rsidR="00A35EFE">
        <w:t>hänvis</w:t>
      </w:r>
      <w:r w:rsidR="00213848">
        <w:t>ningar</w:t>
      </w:r>
      <w:r w:rsidR="00A35EFE">
        <w:t xml:space="preserve"> till Finlands polislag</w:t>
      </w:r>
      <w:r w:rsidR="00213848">
        <w:t xml:space="preserve"> samt andra relevanta riksdagslagar</w:t>
      </w:r>
      <w:r w:rsidR="00A35EFE">
        <w:t xml:space="preserve">. Några blankettbestämmelser behövs inte för områden som hör till riksdagens behörighetsområde eftersom de automatiskt gäller på Åland men för tydlighetens skull kan det ändå i den åländska lagen hänvisas till Finlands polislag. En sådan samlad polislag, Ålands polislag, kan delas in i en del som rör själva polismyndigheten och en annan del som rör den polisiära verksamheten. </w:t>
      </w:r>
      <w:r w:rsidR="006A7905">
        <w:t xml:space="preserve">Med en samlad lag skulle dubbleringarna av bestämmelserna </w:t>
      </w:r>
      <w:r w:rsidR="006A74A7">
        <w:t>kunna undvikas.</w:t>
      </w:r>
      <w:r w:rsidR="006A7905">
        <w:t xml:space="preserve"> </w:t>
      </w:r>
      <w:r w:rsidR="00143B45">
        <w:t xml:space="preserve"> </w:t>
      </w:r>
      <w:r w:rsidR="00A35EFE">
        <w:t xml:space="preserve">  </w:t>
      </w:r>
    </w:p>
    <w:p w14:paraId="601D76ED" w14:textId="7E3E3286" w:rsidR="00506B91" w:rsidRPr="00425CD2" w:rsidRDefault="00506B91" w:rsidP="00425CD2">
      <w:pPr>
        <w:pStyle w:val="ANormal"/>
      </w:pPr>
      <w:r w:rsidRPr="00425CD2">
        <w:t>      </w:t>
      </w:r>
    </w:p>
    <w:p w14:paraId="7C7BD776" w14:textId="6709144B" w:rsidR="00A35EFE" w:rsidRDefault="00A35EFE" w:rsidP="00A35EFE">
      <w:pPr>
        <w:pStyle w:val="RubrikD"/>
      </w:pPr>
      <w:r>
        <w:lastRenderedPageBreak/>
        <w:t>Framtida ändringar</w:t>
      </w:r>
    </w:p>
    <w:p w14:paraId="625C7C34" w14:textId="1115B381" w:rsidR="00A35EFE" w:rsidRDefault="00A35EFE" w:rsidP="00A35EFE">
      <w:pPr>
        <w:pStyle w:val="Rubrikmellanrum"/>
      </w:pPr>
    </w:p>
    <w:p w14:paraId="554D5ED9" w14:textId="769D3E19" w:rsidR="00143B45" w:rsidRDefault="00143B45" w:rsidP="00A35EFE">
      <w:pPr>
        <w:pStyle w:val="ANormal"/>
      </w:pPr>
      <w:r>
        <w:t>Som ovan anfördes emotser u</w:t>
      </w:r>
      <w:r w:rsidR="00A35EFE">
        <w:t xml:space="preserve">tskottet en </w:t>
      </w:r>
      <w:r>
        <w:t>framtida ny samlad polislag för Åland. En sådan lag skulle innebära att enbart ändringar av materiell natur på lagtingets behörighetsområde skulle bli aktuella framöver.</w:t>
      </w:r>
    </w:p>
    <w:p w14:paraId="4E14CA8C" w14:textId="08BFCB1E" w:rsidR="00506B91" w:rsidRDefault="00143B45">
      <w:pPr>
        <w:pStyle w:val="ANormal"/>
      </w:pPr>
      <w:r>
        <w:tab/>
        <w:t>Enligt det föreliggande lagförslaget ska ä</w:t>
      </w:r>
      <w:r w:rsidR="00A35EFE">
        <w:t>ndr</w:t>
      </w:r>
      <w:r>
        <w:t xml:space="preserve">ingar av Finlands </w:t>
      </w:r>
      <w:r w:rsidR="00A35EFE">
        <w:t>polislag gälla på Åland från tidpunkten från de</w:t>
      </w:r>
      <w:r>
        <w:t>ras</w:t>
      </w:r>
      <w:r w:rsidR="00A35EFE">
        <w:t xml:space="preserve"> ikraftträdande i riket, om inte annat följer av denna lag. </w:t>
      </w:r>
      <w:r>
        <w:t xml:space="preserve">Utskottet konstaterar att till den del det handlar om ändringar på riksdagens behörighetsområde är bestämmelsen enbart informativ. </w:t>
      </w:r>
    </w:p>
    <w:p w14:paraId="40DFE742" w14:textId="68B7B301" w:rsidR="00BA491E" w:rsidRDefault="00BA491E">
      <w:pPr>
        <w:pStyle w:val="ANormal"/>
      </w:pPr>
    </w:p>
    <w:p w14:paraId="4B129FEC" w14:textId="77777777" w:rsidR="002401D0" w:rsidRDefault="002401D0">
      <w:pPr>
        <w:pStyle w:val="ANormal"/>
      </w:pPr>
    </w:p>
    <w:p w14:paraId="248DFDCC" w14:textId="77777777" w:rsidR="002401D0" w:rsidRDefault="002401D0">
      <w:pPr>
        <w:pStyle w:val="RubrikA"/>
      </w:pPr>
      <w:bookmarkStart w:id="9" w:name="_Toc529800936"/>
      <w:bookmarkStart w:id="10" w:name="_Toc43904050"/>
      <w:r>
        <w:t>Ärendets behandling</w:t>
      </w:r>
      <w:bookmarkEnd w:id="9"/>
      <w:bookmarkEnd w:id="10"/>
    </w:p>
    <w:p w14:paraId="764E4583" w14:textId="77777777" w:rsidR="002401D0" w:rsidRDefault="002401D0">
      <w:pPr>
        <w:pStyle w:val="Rubrikmellanrum"/>
      </w:pPr>
    </w:p>
    <w:p w14:paraId="1AAE33E4" w14:textId="7893A243" w:rsidR="00D77E59" w:rsidRDefault="00D77E59" w:rsidP="00D77E59">
      <w:pPr>
        <w:pStyle w:val="ANormal"/>
      </w:pPr>
      <w:r>
        <w:t xml:space="preserve">Lagtinget har den </w:t>
      </w:r>
      <w:r w:rsidR="00BA0364">
        <w:t xml:space="preserve">24 juni </w:t>
      </w:r>
      <w:r>
        <w:t xml:space="preserve">2020 </w:t>
      </w:r>
      <w:proofErr w:type="spellStart"/>
      <w:r>
        <w:t>inbegärt</w:t>
      </w:r>
      <w:proofErr w:type="spellEnd"/>
      <w:r>
        <w:t xml:space="preserve"> lag- och kulturutskottets yttrande i ärendet. </w:t>
      </w:r>
    </w:p>
    <w:p w14:paraId="280960BC" w14:textId="53B6770A" w:rsidR="00D77E59" w:rsidRPr="006B7DC8" w:rsidRDefault="00D77E59" w:rsidP="00D77E59">
      <w:pPr>
        <w:pStyle w:val="ANormal"/>
      </w:pPr>
      <w:r>
        <w:tab/>
        <w:t>Utskottet har i ärendet hört</w:t>
      </w:r>
      <w:r w:rsidR="00BA491E">
        <w:t xml:space="preserve"> </w:t>
      </w:r>
      <w:proofErr w:type="spellStart"/>
      <w:r w:rsidR="00BA491E">
        <w:t>vicelantrådet</w:t>
      </w:r>
      <w:proofErr w:type="spellEnd"/>
      <w:r w:rsidR="00BA491E">
        <w:t xml:space="preserve"> Harry Jansson</w:t>
      </w:r>
      <w:r w:rsidR="00795428">
        <w:t>, juristen Camilla Hägglund-Palmqvist</w:t>
      </w:r>
      <w:r w:rsidR="00BA491E">
        <w:t xml:space="preserve"> och polismästaren Johan </w:t>
      </w:r>
      <w:proofErr w:type="spellStart"/>
      <w:r w:rsidR="00BA491E">
        <w:t>Pawli</w:t>
      </w:r>
      <w:proofErr w:type="spellEnd"/>
      <w:r w:rsidR="00BA491E">
        <w:t>.</w:t>
      </w:r>
      <w:r>
        <w:t xml:space="preserve"> </w:t>
      </w:r>
    </w:p>
    <w:p w14:paraId="0AD0DAE6" w14:textId="71B7AAE7" w:rsidR="00D77E59" w:rsidRDefault="00D77E59" w:rsidP="00D77E59">
      <w:pPr>
        <w:pStyle w:val="ANormal"/>
      </w:pPr>
      <w:r>
        <w:tab/>
        <w:t xml:space="preserve">I ärendets avgörande behandling deltog ordföranden Rainer Juslin, ledamöterna Annette </w:t>
      </w:r>
      <w:proofErr w:type="spellStart"/>
      <w:r>
        <w:t>Bergbo</w:t>
      </w:r>
      <w:proofErr w:type="spellEnd"/>
      <w:r>
        <w:t xml:space="preserve">, Jessy Eckerman, Robert </w:t>
      </w:r>
      <w:proofErr w:type="spellStart"/>
      <w:r>
        <w:t>Mansén</w:t>
      </w:r>
      <w:proofErr w:type="spellEnd"/>
      <w:r>
        <w:t xml:space="preserve">, Marcus </w:t>
      </w:r>
      <w:proofErr w:type="spellStart"/>
      <w:r>
        <w:t>Måtar</w:t>
      </w:r>
      <w:proofErr w:type="spellEnd"/>
      <w:r>
        <w:t xml:space="preserve"> och Mika Nordberg</w:t>
      </w:r>
      <w:r w:rsidR="00795428">
        <w:t xml:space="preserve"> samt ersättaren Gyrid Högman.</w:t>
      </w:r>
    </w:p>
    <w:p w14:paraId="33CD9A97" w14:textId="1090B64C" w:rsidR="002401D0" w:rsidRDefault="002401D0">
      <w:pPr>
        <w:pStyle w:val="ANormal"/>
      </w:pPr>
    </w:p>
    <w:p w14:paraId="71B07130" w14:textId="77777777" w:rsidR="002401D0" w:rsidRDefault="002401D0">
      <w:pPr>
        <w:pStyle w:val="ANormal"/>
      </w:pPr>
    </w:p>
    <w:p w14:paraId="18F33294" w14:textId="77777777" w:rsidR="002401D0" w:rsidRDefault="002401D0">
      <w:pPr>
        <w:pStyle w:val="RubrikA"/>
      </w:pPr>
      <w:bookmarkStart w:id="11" w:name="_Toc529800937"/>
      <w:bookmarkStart w:id="12" w:name="_Toc43904051"/>
      <w:r>
        <w:t>Utskottets förslag</w:t>
      </w:r>
      <w:bookmarkEnd w:id="11"/>
      <w:bookmarkEnd w:id="12"/>
    </w:p>
    <w:p w14:paraId="44E82039" w14:textId="77777777" w:rsidR="002401D0" w:rsidRDefault="002401D0">
      <w:pPr>
        <w:pStyle w:val="Rubrikmellanrum"/>
      </w:pPr>
    </w:p>
    <w:p w14:paraId="1828F6FD" w14:textId="77777777" w:rsidR="002401D0" w:rsidRDefault="002401D0">
      <w:pPr>
        <w:pStyle w:val="ANormal"/>
      </w:pPr>
      <w:r>
        <w:t>Med hänvisning till det anförda föreslår utskottet</w:t>
      </w:r>
    </w:p>
    <w:p w14:paraId="7697F7F0" w14:textId="77777777" w:rsidR="002401D0" w:rsidRDefault="002401D0">
      <w:pPr>
        <w:pStyle w:val="ANormal"/>
      </w:pPr>
    </w:p>
    <w:p w14:paraId="7508FC29" w14:textId="74747D72" w:rsidR="00213848" w:rsidRDefault="002401D0">
      <w:pPr>
        <w:pStyle w:val="Klam"/>
      </w:pPr>
      <w:r>
        <w:t>att lagtinget</w:t>
      </w:r>
      <w:r w:rsidR="00D77E59">
        <w:t xml:space="preserve"> antar lagförslage</w:t>
      </w:r>
      <w:r w:rsidR="0061740D">
        <w:t>n</w:t>
      </w:r>
      <w:r w:rsidR="00213848">
        <w:t xml:space="preserve"> utan ändringar.</w:t>
      </w:r>
    </w:p>
    <w:p w14:paraId="4FABBFB6" w14:textId="77777777" w:rsidR="00213848" w:rsidRDefault="00213848">
      <w:pPr>
        <w:pStyle w:val="Klam"/>
      </w:pPr>
    </w:p>
    <w:p w14:paraId="4A0C6DBA" w14:textId="77777777" w:rsidR="00213848" w:rsidRDefault="00213848">
      <w:pPr>
        <w:pStyle w:val="Klam"/>
      </w:pPr>
    </w:p>
    <w:p w14:paraId="379F0296" w14:textId="629D8B62" w:rsidR="0097091B" w:rsidRDefault="00D77E59" w:rsidP="00795428">
      <w:pPr>
        <w:pStyle w:val="Klam"/>
        <w:rPr>
          <w:lang w:val="sv-FI"/>
        </w:rPr>
      </w:pPr>
      <w:r>
        <w:t xml:space="preserve"> </w:t>
      </w:r>
    </w:p>
    <w:p w14:paraId="6A32FFDE" w14:textId="1FC35EA4" w:rsidR="0097091B" w:rsidRPr="003B4B5C" w:rsidRDefault="0097091B" w:rsidP="0097091B"/>
    <w:tbl>
      <w:tblPr>
        <w:tblW w:w="7931" w:type="dxa"/>
        <w:tblCellMar>
          <w:left w:w="0" w:type="dxa"/>
          <w:right w:w="0" w:type="dxa"/>
        </w:tblCellMar>
        <w:tblLook w:val="0000" w:firstRow="0" w:lastRow="0" w:firstColumn="0" w:lastColumn="0" w:noHBand="0" w:noVBand="0"/>
      </w:tblPr>
      <w:tblGrid>
        <w:gridCol w:w="4454"/>
        <w:gridCol w:w="3477"/>
      </w:tblGrid>
      <w:tr w:rsidR="002401D0" w14:paraId="1D9F7DD0" w14:textId="77777777">
        <w:trPr>
          <w:cantSplit/>
        </w:trPr>
        <w:tc>
          <w:tcPr>
            <w:tcW w:w="7931" w:type="dxa"/>
            <w:gridSpan w:val="2"/>
          </w:tcPr>
          <w:p w14:paraId="42965DF6" w14:textId="2590902E" w:rsidR="002401D0" w:rsidRDefault="00CD5706">
            <w:pPr>
              <w:pStyle w:val="ANormal"/>
              <w:keepNext/>
            </w:pPr>
            <w:r>
              <w:t>M</w:t>
            </w:r>
            <w:r w:rsidR="002401D0">
              <w:t xml:space="preserve">ariehamn den </w:t>
            </w:r>
            <w:r w:rsidR="00795428">
              <w:t>28 augusti 2</w:t>
            </w:r>
            <w:r w:rsidR="00D77E59">
              <w:t>020</w:t>
            </w:r>
          </w:p>
        </w:tc>
      </w:tr>
      <w:tr w:rsidR="002401D0" w14:paraId="36206F4A" w14:textId="77777777">
        <w:tc>
          <w:tcPr>
            <w:tcW w:w="4454" w:type="dxa"/>
            <w:vAlign w:val="bottom"/>
          </w:tcPr>
          <w:p w14:paraId="0AAA4711" w14:textId="77777777" w:rsidR="002401D0" w:rsidRDefault="002401D0">
            <w:pPr>
              <w:pStyle w:val="ANormal"/>
              <w:keepNext/>
            </w:pPr>
          </w:p>
          <w:p w14:paraId="41751AFC" w14:textId="77777777" w:rsidR="002401D0" w:rsidRDefault="002401D0">
            <w:pPr>
              <w:pStyle w:val="ANormal"/>
              <w:keepNext/>
            </w:pPr>
          </w:p>
          <w:p w14:paraId="44991E26" w14:textId="77777777" w:rsidR="002401D0" w:rsidRDefault="002401D0">
            <w:pPr>
              <w:pStyle w:val="ANormal"/>
              <w:keepNext/>
            </w:pPr>
            <w:r>
              <w:t>Ordförande</w:t>
            </w:r>
          </w:p>
        </w:tc>
        <w:tc>
          <w:tcPr>
            <w:tcW w:w="3477" w:type="dxa"/>
            <w:vAlign w:val="bottom"/>
          </w:tcPr>
          <w:p w14:paraId="41266129" w14:textId="77777777" w:rsidR="002401D0" w:rsidRDefault="002401D0">
            <w:pPr>
              <w:pStyle w:val="ANormal"/>
              <w:keepNext/>
            </w:pPr>
          </w:p>
          <w:p w14:paraId="786A3510" w14:textId="77777777" w:rsidR="002401D0" w:rsidRDefault="002401D0">
            <w:pPr>
              <w:pStyle w:val="ANormal"/>
              <w:keepNext/>
            </w:pPr>
          </w:p>
          <w:p w14:paraId="1D82987B" w14:textId="27CA562C" w:rsidR="002401D0" w:rsidRDefault="00D77E59">
            <w:pPr>
              <w:pStyle w:val="ANormal"/>
              <w:keepNext/>
            </w:pPr>
            <w:r>
              <w:t>Rainer Juslin</w:t>
            </w:r>
          </w:p>
        </w:tc>
      </w:tr>
      <w:tr w:rsidR="002401D0" w14:paraId="1B2EB616" w14:textId="77777777">
        <w:tc>
          <w:tcPr>
            <w:tcW w:w="4454" w:type="dxa"/>
            <w:vAlign w:val="bottom"/>
          </w:tcPr>
          <w:p w14:paraId="155A4419" w14:textId="77777777" w:rsidR="002401D0" w:rsidRDefault="002401D0">
            <w:pPr>
              <w:pStyle w:val="ANormal"/>
              <w:keepNext/>
            </w:pPr>
          </w:p>
          <w:p w14:paraId="42F3413B" w14:textId="77777777" w:rsidR="002401D0" w:rsidRDefault="002401D0">
            <w:pPr>
              <w:pStyle w:val="ANormal"/>
              <w:keepNext/>
            </w:pPr>
          </w:p>
          <w:p w14:paraId="091A5F96" w14:textId="77777777" w:rsidR="002401D0" w:rsidRDefault="002401D0">
            <w:pPr>
              <w:pStyle w:val="ANormal"/>
              <w:keepNext/>
            </w:pPr>
            <w:r>
              <w:t>Sekreterare</w:t>
            </w:r>
          </w:p>
        </w:tc>
        <w:tc>
          <w:tcPr>
            <w:tcW w:w="3477" w:type="dxa"/>
            <w:vAlign w:val="bottom"/>
          </w:tcPr>
          <w:p w14:paraId="53D1A73A" w14:textId="77777777" w:rsidR="002401D0" w:rsidRDefault="002401D0">
            <w:pPr>
              <w:pStyle w:val="ANormal"/>
              <w:keepNext/>
            </w:pPr>
          </w:p>
          <w:p w14:paraId="2D093C94" w14:textId="77777777" w:rsidR="002401D0" w:rsidRDefault="002401D0">
            <w:pPr>
              <w:pStyle w:val="ANormal"/>
              <w:keepNext/>
            </w:pPr>
          </w:p>
          <w:p w14:paraId="5665D1CE" w14:textId="03A7A131" w:rsidR="002401D0" w:rsidRDefault="00D77E59">
            <w:pPr>
              <w:pStyle w:val="ANormal"/>
              <w:keepNext/>
            </w:pPr>
            <w:r>
              <w:t>Susanne Eriksson</w:t>
            </w:r>
          </w:p>
        </w:tc>
      </w:tr>
    </w:tbl>
    <w:p w14:paraId="6A0C3332" w14:textId="77777777" w:rsidR="002401D0" w:rsidRDefault="002401D0">
      <w:pPr>
        <w:pStyle w:val="ANormal"/>
      </w:pPr>
    </w:p>
    <w:sectPr w:rsidR="002401D0">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95B51" w14:textId="77777777" w:rsidR="00D77E59" w:rsidRDefault="00D77E59">
      <w:r>
        <w:separator/>
      </w:r>
    </w:p>
  </w:endnote>
  <w:endnote w:type="continuationSeparator" w:id="0">
    <w:p w14:paraId="57C25A4B" w14:textId="77777777" w:rsidR="00D77E59" w:rsidRDefault="00D77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F0CF8" w14:textId="77777777" w:rsidR="002401D0" w:rsidRDefault="002401D0">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67420" w14:textId="77777777" w:rsidR="002401D0" w:rsidRDefault="002401D0">
    <w:pPr>
      <w:pStyle w:val="Sidfot"/>
      <w:rPr>
        <w:lang w:val="fi-FI"/>
      </w:rPr>
    </w:pPr>
    <w:r>
      <w:fldChar w:fldCharType="begin"/>
    </w:r>
    <w:r>
      <w:rPr>
        <w:lang w:val="fi-FI"/>
      </w:rPr>
      <w:instrText xml:space="preserve"> FILENAME  \* MERGEFORMAT </w:instrText>
    </w:r>
    <w:r>
      <w:fldChar w:fldCharType="separate"/>
    </w:r>
    <w:r w:rsidR="00D77E59">
      <w:rPr>
        <w:noProof/>
        <w:lang w:val="fi-FI"/>
      </w:rPr>
      <w:t>Dokument1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EFCA8" w14:textId="77777777" w:rsidR="002401D0" w:rsidRDefault="002401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A69D3" w14:textId="77777777" w:rsidR="00D77E59" w:rsidRDefault="00D77E59">
      <w:r>
        <w:separator/>
      </w:r>
    </w:p>
  </w:footnote>
  <w:footnote w:type="continuationSeparator" w:id="0">
    <w:p w14:paraId="61E591DB" w14:textId="77777777" w:rsidR="00D77E59" w:rsidRDefault="00D77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557FD" w14:textId="77777777"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2FED4979" w14:textId="77777777" w:rsidR="002401D0" w:rsidRDefault="002401D0">
    <w:pPr>
      <w:pStyle w:val="Sidhuvud"/>
    </w:pPr>
  </w:p>
  <w:p w14:paraId="019B5D39" w14:textId="77777777" w:rsidR="00EF1724" w:rsidRDefault="00EF1724"/>
  <w:p w14:paraId="6586DFC5" w14:textId="77777777" w:rsidR="00EF1724" w:rsidRDefault="00EF1724"/>
  <w:p w14:paraId="523DEDF9" w14:textId="77777777" w:rsidR="00C522FB" w:rsidRDefault="00C522FB"/>
  <w:p w14:paraId="5E999C1A" w14:textId="77777777" w:rsidR="00C522FB" w:rsidRDefault="00C522F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A38AD" w14:textId="77777777"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p w14:paraId="07C5ED0C" w14:textId="77777777" w:rsidR="00EF1724" w:rsidRDefault="00EF1724"/>
  <w:p w14:paraId="17CB9D62" w14:textId="77777777" w:rsidR="00EF1724" w:rsidRDefault="00EF1724"/>
  <w:p w14:paraId="12A0C69A" w14:textId="77777777" w:rsidR="00C522FB" w:rsidRDefault="00C522FB"/>
  <w:p w14:paraId="2728517F" w14:textId="77777777" w:rsidR="00C522FB" w:rsidRDefault="00C522F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E59"/>
    <w:rsid w:val="00015E9C"/>
    <w:rsid w:val="00051556"/>
    <w:rsid w:val="000B2DC9"/>
    <w:rsid w:val="000D3CC7"/>
    <w:rsid w:val="000D6353"/>
    <w:rsid w:val="000F7417"/>
    <w:rsid w:val="00143B45"/>
    <w:rsid w:val="0015337C"/>
    <w:rsid w:val="001A6AD7"/>
    <w:rsid w:val="00213848"/>
    <w:rsid w:val="002401D0"/>
    <w:rsid w:val="0036359C"/>
    <w:rsid w:val="00425CD2"/>
    <w:rsid w:val="00506B91"/>
    <w:rsid w:val="005C2360"/>
    <w:rsid w:val="0061740D"/>
    <w:rsid w:val="006A74A7"/>
    <w:rsid w:val="006A7905"/>
    <w:rsid w:val="006B04C2"/>
    <w:rsid w:val="006B0CA6"/>
    <w:rsid w:val="006B2E9E"/>
    <w:rsid w:val="007158CC"/>
    <w:rsid w:val="00723B93"/>
    <w:rsid w:val="00795428"/>
    <w:rsid w:val="00811D50"/>
    <w:rsid w:val="00817B04"/>
    <w:rsid w:val="0090520A"/>
    <w:rsid w:val="00925E9D"/>
    <w:rsid w:val="00957C36"/>
    <w:rsid w:val="0097091B"/>
    <w:rsid w:val="009D73B2"/>
    <w:rsid w:val="009F7CE2"/>
    <w:rsid w:val="00A35EFE"/>
    <w:rsid w:val="00AA7D06"/>
    <w:rsid w:val="00AD59D3"/>
    <w:rsid w:val="00B32E91"/>
    <w:rsid w:val="00B36A8F"/>
    <w:rsid w:val="00B90DEC"/>
    <w:rsid w:val="00BA0364"/>
    <w:rsid w:val="00BA491E"/>
    <w:rsid w:val="00C522FB"/>
    <w:rsid w:val="00CB087E"/>
    <w:rsid w:val="00CD5706"/>
    <w:rsid w:val="00CF700E"/>
    <w:rsid w:val="00D2644A"/>
    <w:rsid w:val="00D77E59"/>
    <w:rsid w:val="00DC45B2"/>
    <w:rsid w:val="00E84142"/>
    <w:rsid w:val="00EF1724"/>
    <w:rsid w:val="00EF44B6"/>
    <w:rsid w:val="00FE0347"/>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F66C98"/>
  <w15:chartTrackingRefBased/>
  <w15:docId w15:val="{E4913CE0-CBC5-477A-A9BE-DC48A9E2E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644A"/>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locked/>
    <w:rsid w:val="00D77E59"/>
    <w:rPr>
      <w:sz w:val="22"/>
      <w:lang w:val="sv-SE" w:eastAsia="sv-SE"/>
    </w:rPr>
  </w:style>
  <w:style w:type="paragraph" w:styleId="Normalwebb">
    <w:name w:val="Normal (Web)"/>
    <w:basedOn w:val="Normal"/>
    <w:uiPriority w:val="99"/>
    <w:unhideWhenUsed/>
    <w:rsid w:val="00D2644A"/>
    <w:pPr>
      <w:spacing w:before="100" w:beforeAutospacing="1" w:after="100" w:afterAutospacing="1"/>
    </w:pPr>
    <w:rPr>
      <w:lang w:val="sv-FI" w:eastAsia="sv-FI"/>
    </w:rPr>
  </w:style>
  <w:style w:type="paragraph" w:customStyle="1" w:styleId="rubrikd0">
    <w:name w:val="rubrikd"/>
    <w:basedOn w:val="Normal"/>
    <w:rsid w:val="00506B91"/>
    <w:pPr>
      <w:spacing w:before="100" w:beforeAutospacing="1" w:after="100" w:afterAutospacing="1"/>
    </w:pPr>
    <w:rPr>
      <w:lang w:val="sv-FI" w:eastAsia="sv-FI"/>
    </w:rPr>
  </w:style>
  <w:style w:type="paragraph" w:customStyle="1" w:styleId="rubrikmellanrum0">
    <w:name w:val="rubrikmellanrum"/>
    <w:basedOn w:val="Normal"/>
    <w:rsid w:val="00506B91"/>
    <w:pPr>
      <w:spacing w:before="100" w:beforeAutospacing="1" w:after="100" w:afterAutospacing="1"/>
    </w:pPr>
    <w:rPr>
      <w:lang w:val="sv-FI" w:eastAsia="sv-FI"/>
    </w:rPr>
  </w:style>
  <w:style w:type="paragraph" w:customStyle="1" w:styleId="anormal0">
    <w:name w:val="anormal"/>
    <w:basedOn w:val="Normal"/>
    <w:rsid w:val="00506B91"/>
    <w:pPr>
      <w:spacing w:before="100" w:beforeAutospacing="1" w:after="100" w:afterAutospacing="1"/>
    </w:pPr>
    <w:rPr>
      <w:lang w:val="sv-FI"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549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LT-Betänkande.dot</Template>
  <TotalTime>2</TotalTime>
  <Pages>3</Pages>
  <Words>885</Words>
  <Characters>6170</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Lag- och kulturutskottets betänkande nr x/2019-2020</vt:lpstr>
    </vt:vector>
  </TitlesOfParts>
  <Company>Ålands lagting</Company>
  <LinksUpToDate>false</LinksUpToDate>
  <CharactersWithSpaces>7041</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 och kulturutskottets betänkande nr 16/2019-2020</dc:title>
  <dc:subject/>
  <dc:creator>Jessica Laaksonen</dc:creator>
  <cp:keywords/>
  <cp:lastModifiedBy>Jessica Laaksonen</cp:lastModifiedBy>
  <cp:revision>2</cp:revision>
  <cp:lastPrinted>2001-02-13T09:44:00Z</cp:lastPrinted>
  <dcterms:created xsi:type="dcterms:W3CDTF">2020-08-28T10:42:00Z</dcterms:created>
  <dcterms:modified xsi:type="dcterms:W3CDTF">2020-08-28T10:42:00Z</dcterms:modified>
</cp:coreProperties>
</file>