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2401D0" w14:paraId="2E05B328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4D392E8D" w14:textId="115295E3" w:rsidR="002401D0" w:rsidRDefault="00D77E5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114F0C2" wp14:editId="0ECE0997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5BBBB1B" w14:textId="0C9C21EA" w:rsidR="002401D0" w:rsidRDefault="00D77E5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B653C62" wp14:editId="034F19C4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01D0" w14:paraId="708DA647" w14:textId="77777777">
        <w:trPr>
          <w:cantSplit/>
          <w:trHeight w:val="299"/>
        </w:trPr>
        <w:tc>
          <w:tcPr>
            <w:tcW w:w="861" w:type="dxa"/>
            <w:vMerge/>
          </w:tcPr>
          <w:p w14:paraId="2BB6CFC9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1F4E2C16" w14:textId="77777777" w:rsidR="002401D0" w:rsidRDefault="002401D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4FE0835" w14:textId="01AABA59" w:rsidR="002401D0" w:rsidRDefault="002401D0" w:rsidP="00B36A8F">
            <w:pPr>
              <w:pStyle w:val="xDokTypNr"/>
            </w:pPr>
            <w:r>
              <w:t>BETÄNKANDE nr</w:t>
            </w:r>
            <w:r w:rsidR="00913660">
              <w:t xml:space="preserve"> 18</w:t>
            </w:r>
            <w:r>
              <w:t>/20</w:t>
            </w:r>
            <w:r w:rsidR="00D77E59">
              <w:t>19</w:t>
            </w:r>
            <w:r w:rsidR="0015337C">
              <w:t>-20</w:t>
            </w:r>
            <w:r w:rsidR="00D77E59">
              <w:t>20</w:t>
            </w:r>
          </w:p>
        </w:tc>
      </w:tr>
      <w:tr w:rsidR="002401D0" w14:paraId="195E016D" w14:textId="77777777">
        <w:trPr>
          <w:cantSplit/>
          <w:trHeight w:val="238"/>
        </w:trPr>
        <w:tc>
          <w:tcPr>
            <w:tcW w:w="861" w:type="dxa"/>
            <w:vMerge/>
          </w:tcPr>
          <w:p w14:paraId="0530E782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02E277D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5ADC844" w14:textId="77777777" w:rsidR="002401D0" w:rsidRDefault="002401D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36E8BB16" w14:textId="77777777" w:rsidR="002401D0" w:rsidRDefault="002401D0">
            <w:pPr>
              <w:pStyle w:val="xLedtext"/>
            </w:pPr>
          </w:p>
        </w:tc>
      </w:tr>
      <w:tr w:rsidR="002401D0" w14:paraId="6F11F96D" w14:textId="77777777">
        <w:trPr>
          <w:cantSplit/>
          <w:trHeight w:val="238"/>
        </w:trPr>
        <w:tc>
          <w:tcPr>
            <w:tcW w:w="861" w:type="dxa"/>
            <w:vMerge/>
          </w:tcPr>
          <w:p w14:paraId="4669828C" w14:textId="77777777" w:rsidR="002401D0" w:rsidRDefault="002401D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8C2076E" w14:textId="0FDCE975" w:rsidR="002401D0" w:rsidRDefault="00D77E59">
            <w:pPr>
              <w:pStyle w:val="xAvsandare2"/>
            </w:pPr>
            <w:r>
              <w:t>Lag- och kultur</w:t>
            </w:r>
            <w:r w:rsidR="002401D0">
              <w:t>utskottet</w:t>
            </w:r>
          </w:p>
        </w:tc>
        <w:tc>
          <w:tcPr>
            <w:tcW w:w="1725" w:type="dxa"/>
            <w:vAlign w:val="center"/>
          </w:tcPr>
          <w:p w14:paraId="26A3E73F" w14:textId="2C3BBCD6" w:rsidR="002401D0" w:rsidRDefault="002401D0">
            <w:pPr>
              <w:pStyle w:val="xDatum1"/>
            </w:pPr>
            <w:r>
              <w:t>20</w:t>
            </w:r>
            <w:r w:rsidR="00D77E59">
              <w:t>20-0</w:t>
            </w:r>
            <w:r w:rsidR="00AC130C">
              <w:t>8</w:t>
            </w:r>
            <w:r w:rsidR="00D77E59">
              <w:t>-</w:t>
            </w:r>
            <w:r w:rsidR="008D6624">
              <w:t>28</w:t>
            </w:r>
          </w:p>
        </w:tc>
        <w:tc>
          <w:tcPr>
            <w:tcW w:w="2563" w:type="dxa"/>
            <w:vAlign w:val="center"/>
          </w:tcPr>
          <w:p w14:paraId="78EB1F05" w14:textId="77777777" w:rsidR="002401D0" w:rsidRDefault="002401D0">
            <w:pPr>
              <w:pStyle w:val="xBeteckning1"/>
            </w:pPr>
          </w:p>
        </w:tc>
      </w:tr>
      <w:tr w:rsidR="002401D0" w14:paraId="1472202F" w14:textId="77777777">
        <w:trPr>
          <w:cantSplit/>
          <w:trHeight w:val="238"/>
        </w:trPr>
        <w:tc>
          <w:tcPr>
            <w:tcW w:w="861" w:type="dxa"/>
            <w:vMerge/>
          </w:tcPr>
          <w:p w14:paraId="1F9AB91F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DBC8ABE" w14:textId="77777777" w:rsidR="002401D0" w:rsidRDefault="002401D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5236282" w14:textId="77777777" w:rsidR="002401D0" w:rsidRDefault="002401D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986D3A5" w14:textId="77777777" w:rsidR="002401D0" w:rsidRDefault="002401D0">
            <w:pPr>
              <w:pStyle w:val="xLedtext"/>
            </w:pPr>
          </w:p>
        </w:tc>
      </w:tr>
      <w:tr w:rsidR="002401D0" w14:paraId="60F54C27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79496A3C" w14:textId="77777777" w:rsidR="002401D0" w:rsidRDefault="002401D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107D84B9" w14:textId="77777777" w:rsidR="002401D0" w:rsidRDefault="002401D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3A5969AD" w14:textId="77777777" w:rsidR="002401D0" w:rsidRDefault="002401D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1337DBBB" w14:textId="77777777" w:rsidR="002401D0" w:rsidRDefault="002401D0">
            <w:pPr>
              <w:pStyle w:val="xBeteckning2"/>
            </w:pPr>
          </w:p>
        </w:tc>
      </w:tr>
      <w:tr w:rsidR="002401D0" w14:paraId="5DC0BBDE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776F5A" w14:textId="77777777" w:rsidR="002401D0" w:rsidRDefault="002401D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9F79ADA" w14:textId="77777777" w:rsidR="002401D0" w:rsidRDefault="002401D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AFC57CB" w14:textId="77777777" w:rsidR="002401D0" w:rsidRDefault="002401D0">
            <w:pPr>
              <w:pStyle w:val="xLedtext"/>
            </w:pPr>
          </w:p>
        </w:tc>
      </w:tr>
      <w:tr w:rsidR="002401D0" w14:paraId="030BC85B" w14:textId="77777777">
        <w:trPr>
          <w:cantSplit/>
          <w:trHeight w:val="238"/>
        </w:trPr>
        <w:tc>
          <w:tcPr>
            <w:tcW w:w="861" w:type="dxa"/>
          </w:tcPr>
          <w:p w14:paraId="45F42B89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4336F239" w14:textId="77777777" w:rsidR="002401D0" w:rsidRDefault="002401D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DF74B2D" w14:textId="77777777" w:rsidR="002401D0" w:rsidRDefault="002401D0">
            <w:pPr>
              <w:pStyle w:val="xMottagare1"/>
              <w:tabs>
                <w:tab w:val="left" w:pos="2349"/>
              </w:tabs>
            </w:pPr>
          </w:p>
        </w:tc>
      </w:tr>
      <w:tr w:rsidR="002401D0" w14:paraId="419F321F" w14:textId="77777777">
        <w:trPr>
          <w:cantSplit/>
          <w:trHeight w:val="238"/>
        </w:trPr>
        <w:tc>
          <w:tcPr>
            <w:tcW w:w="861" w:type="dxa"/>
          </w:tcPr>
          <w:p w14:paraId="7611F7B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A590B3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50FFE65" w14:textId="77777777" w:rsidR="002401D0" w:rsidRDefault="002401D0">
            <w:pPr>
              <w:pStyle w:val="xCelltext"/>
            </w:pPr>
          </w:p>
        </w:tc>
      </w:tr>
      <w:tr w:rsidR="002401D0" w14:paraId="708619EB" w14:textId="77777777">
        <w:trPr>
          <w:cantSplit/>
          <w:trHeight w:val="238"/>
        </w:trPr>
        <w:tc>
          <w:tcPr>
            <w:tcW w:w="861" w:type="dxa"/>
          </w:tcPr>
          <w:p w14:paraId="1352A967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65399B99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E132BD9" w14:textId="77777777" w:rsidR="002401D0" w:rsidRDefault="002401D0">
            <w:pPr>
              <w:pStyle w:val="xCelltext"/>
            </w:pPr>
          </w:p>
        </w:tc>
      </w:tr>
      <w:tr w:rsidR="002401D0" w14:paraId="436C301F" w14:textId="77777777">
        <w:trPr>
          <w:cantSplit/>
          <w:trHeight w:val="238"/>
        </w:trPr>
        <w:tc>
          <w:tcPr>
            <w:tcW w:w="861" w:type="dxa"/>
          </w:tcPr>
          <w:p w14:paraId="639D3066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056A5C7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37228C46" w14:textId="77777777" w:rsidR="002401D0" w:rsidRDefault="002401D0">
            <w:pPr>
              <w:pStyle w:val="xCelltext"/>
            </w:pPr>
          </w:p>
        </w:tc>
      </w:tr>
      <w:tr w:rsidR="002401D0" w14:paraId="21079789" w14:textId="77777777">
        <w:trPr>
          <w:cantSplit/>
          <w:trHeight w:val="238"/>
        </w:trPr>
        <w:tc>
          <w:tcPr>
            <w:tcW w:w="861" w:type="dxa"/>
          </w:tcPr>
          <w:p w14:paraId="287EF52C" w14:textId="77777777" w:rsidR="002401D0" w:rsidRDefault="002401D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9905FA5" w14:textId="77777777" w:rsidR="002401D0" w:rsidRDefault="002401D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2B1FB6F" w14:textId="77777777" w:rsidR="002401D0" w:rsidRDefault="002401D0">
            <w:pPr>
              <w:pStyle w:val="xCelltext"/>
            </w:pPr>
          </w:p>
        </w:tc>
      </w:tr>
    </w:tbl>
    <w:p w14:paraId="3B4D1DD0" w14:textId="77777777" w:rsidR="002401D0" w:rsidRDefault="002401D0">
      <w:pPr>
        <w:rPr>
          <w:b/>
          <w:bCs/>
        </w:rPr>
        <w:sectPr w:rsidR="002401D0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24904E4C" w14:textId="0F46760A" w:rsidR="002401D0" w:rsidRDefault="00D77E59" w:rsidP="00D77E59">
      <w:pPr>
        <w:pStyle w:val="ArendeOverRubrik"/>
      </w:pPr>
      <w:r>
        <w:t>Lag- och kultur</w:t>
      </w:r>
      <w:r w:rsidR="002401D0">
        <w:t>utskottets betänkande</w:t>
      </w:r>
    </w:p>
    <w:p w14:paraId="5C67955E" w14:textId="7A8F3470" w:rsidR="0061740D" w:rsidRPr="0061740D" w:rsidRDefault="0061740D" w:rsidP="0061740D">
      <w:pPr>
        <w:pStyle w:val="ArendeRubrik"/>
      </w:pPr>
      <w:r>
        <w:t>Pensionsbestämmelser för grundskolelärare</w:t>
      </w:r>
    </w:p>
    <w:p w14:paraId="4F18874F" w14:textId="50A99AD3" w:rsidR="002401D0" w:rsidRDefault="00D77E59">
      <w:pPr>
        <w:pStyle w:val="ArendeUnderRubrik"/>
      </w:pPr>
      <w:r>
        <w:t>Landskapsregeringens lagförslag LF 2</w:t>
      </w:r>
      <w:r w:rsidR="0061740D">
        <w:t>6</w:t>
      </w:r>
      <w:r>
        <w:t>/</w:t>
      </w:r>
      <w:proofErr w:type="gramStart"/>
      <w:r>
        <w:t>2019-2020</w:t>
      </w:r>
      <w:proofErr w:type="gramEnd"/>
    </w:p>
    <w:p w14:paraId="7B0BC966" w14:textId="77777777" w:rsidR="002401D0" w:rsidRDefault="002401D0">
      <w:pPr>
        <w:pStyle w:val="ANormal"/>
      </w:pPr>
    </w:p>
    <w:p w14:paraId="0E3A36E2" w14:textId="77777777" w:rsidR="002401D0" w:rsidRDefault="002401D0">
      <w:pPr>
        <w:pStyle w:val="Innehll1"/>
      </w:pPr>
      <w:r>
        <w:t>INNEHÅLL</w:t>
      </w:r>
    </w:p>
    <w:p w14:paraId="04969F8D" w14:textId="051801B0" w:rsidR="002578C1" w:rsidRDefault="002401D0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r>
        <w:fldChar w:fldCharType="begin"/>
      </w:r>
      <w:r>
        <w:instrText xml:space="preserve"> TOC \o "1-1" \h \z \t "Rubrik 2;2;Rubrik 3;3;RubrikB;2;RubrikC;3" </w:instrText>
      </w:r>
      <w:r>
        <w:fldChar w:fldCharType="separate"/>
      </w:r>
      <w:hyperlink w:anchor="_Toc49518395" w:history="1">
        <w:r w:rsidR="002578C1" w:rsidRPr="00B91029">
          <w:rPr>
            <w:rStyle w:val="Hyperlnk"/>
          </w:rPr>
          <w:t>Landskapsregeringens förslag</w:t>
        </w:r>
        <w:r w:rsidR="002578C1">
          <w:rPr>
            <w:webHidden/>
          </w:rPr>
          <w:tab/>
        </w:r>
        <w:r w:rsidR="002578C1">
          <w:rPr>
            <w:webHidden/>
          </w:rPr>
          <w:fldChar w:fldCharType="begin"/>
        </w:r>
        <w:r w:rsidR="002578C1">
          <w:rPr>
            <w:webHidden/>
          </w:rPr>
          <w:instrText xml:space="preserve"> PAGEREF _Toc49518395 \h </w:instrText>
        </w:r>
        <w:r w:rsidR="002578C1">
          <w:rPr>
            <w:webHidden/>
          </w:rPr>
        </w:r>
        <w:r w:rsidR="002578C1">
          <w:rPr>
            <w:webHidden/>
          </w:rPr>
          <w:fldChar w:fldCharType="separate"/>
        </w:r>
        <w:r w:rsidR="002578C1">
          <w:rPr>
            <w:webHidden/>
          </w:rPr>
          <w:t>1</w:t>
        </w:r>
        <w:r w:rsidR="002578C1">
          <w:rPr>
            <w:webHidden/>
          </w:rPr>
          <w:fldChar w:fldCharType="end"/>
        </w:r>
      </w:hyperlink>
    </w:p>
    <w:p w14:paraId="21738977" w14:textId="2ED5CAF8" w:rsidR="002578C1" w:rsidRDefault="002578C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518396" w:history="1">
        <w:r w:rsidRPr="00B91029">
          <w:rPr>
            <w:rStyle w:val="Hyperlnk"/>
          </w:rPr>
          <w:t>Utskottets förslag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_Toc49518396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686D5845" w14:textId="389ACCB7" w:rsidR="002578C1" w:rsidRDefault="002578C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518397" w:history="1">
        <w:r w:rsidRPr="00B91029">
          <w:rPr>
            <w:rStyle w:val="Hyperlnk"/>
          </w:rPr>
          <w:t>Ärendets behandling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_Toc49518397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45E03831" w14:textId="60E5D9BA" w:rsidR="002578C1" w:rsidRDefault="002578C1">
      <w:pPr>
        <w:pStyle w:val="Innehll1"/>
        <w:rPr>
          <w:rFonts w:asciiTheme="minorHAnsi" w:eastAsiaTheme="minorEastAsia" w:hAnsiTheme="minorHAnsi" w:cstheme="minorBidi"/>
          <w:sz w:val="22"/>
          <w:szCs w:val="22"/>
          <w:lang w:val="sv-FI" w:eastAsia="sv-FI"/>
        </w:rPr>
      </w:pPr>
      <w:hyperlink w:anchor="_Toc49518398" w:history="1">
        <w:r w:rsidRPr="00B91029">
          <w:rPr>
            <w:rStyle w:val="Hyperlnk"/>
          </w:rPr>
          <w:t>Utskottets förslag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_Toc49518398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</w:t>
        </w:r>
        <w:r>
          <w:rPr>
            <w:webHidden/>
          </w:rPr>
          <w:fldChar w:fldCharType="end"/>
        </w:r>
      </w:hyperlink>
    </w:p>
    <w:p w14:paraId="76805F67" w14:textId="45D88392" w:rsidR="002401D0" w:rsidRDefault="002401D0">
      <w:pPr>
        <w:pStyle w:val="ANormal"/>
        <w:rPr>
          <w:noProof/>
        </w:rPr>
      </w:pPr>
      <w:r>
        <w:rPr>
          <w:rFonts w:ascii="Verdana" w:hAnsi="Verdana"/>
          <w:noProof/>
          <w:sz w:val="16"/>
          <w:szCs w:val="36"/>
        </w:rPr>
        <w:fldChar w:fldCharType="end"/>
      </w:r>
    </w:p>
    <w:p w14:paraId="5F874802" w14:textId="3529D26B" w:rsidR="002401D0" w:rsidRDefault="002401D0">
      <w:pPr>
        <w:pStyle w:val="RubrikA"/>
      </w:pPr>
    </w:p>
    <w:p w14:paraId="63E24C3E" w14:textId="77777777" w:rsidR="002401D0" w:rsidRDefault="002401D0">
      <w:pPr>
        <w:pStyle w:val="Rubrikmellanrum"/>
      </w:pPr>
    </w:p>
    <w:p w14:paraId="7B93C65A" w14:textId="22BEDC6E" w:rsidR="002401D0" w:rsidRDefault="00D77E59" w:rsidP="00AC130C">
      <w:pPr>
        <w:pStyle w:val="RubrikA"/>
      </w:pPr>
      <w:bookmarkStart w:id="1" w:name="_Toc529800933"/>
      <w:bookmarkStart w:id="2" w:name="_Toc49518395"/>
      <w:r>
        <w:t>Landskapsregeringens</w:t>
      </w:r>
      <w:r w:rsidR="002401D0">
        <w:t xml:space="preserve"> förslag</w:t>
      </w:r>
      <w:bookmarkEnd w:id="1"/>
      <w:bookmarkEnd w:id="2"/>
    </w:p>
    <w:p w14:paraId="6F2D771C" w14:textId="77777777" w:rsidR="002401D0" w:rsidRDefault="002401D0">
      <w:pPr>
        <w:pStyle w:val="Rubrikmellanrum"/>
      </w:pPr>
    </w:p>
    <w:p w14:paraId="296E707C" w14:textId="77777777" w:rsidR="0061740D" w:rsidRDefault="0061740D" w:rsidP="0061740D">
      <w:pPr>
        <w:pStyle w:val="ANormal"/>
      </w:pPr>
      <w:r>
        <w:t>Landskapslagen om tillämpning i landskapet Åland av vissa riksförfattningar om pension för den offentliga sektorn och landskapslagen om tillämpning i landskapet Åland av vissa riksförfattningar om pension för arbetstagare föreslås kompletterade så att pensionsskyddet för rektorer, lärare och timlärare vid grundskolan, som idag regleras i grundskolelagen, från den 1 januari 2021 regleras i dessa lagar.</w:t>
      </w:r>
    </w:p>
    <w:p w14:paraId="3E3F564C" w14:textId="525A1219" w:rsidR="002401D0" w:rsidRDefault="002401D0">
      <w:pPr>
        <w:pStyle w:val="ANormal"/>
      </w:pPr>
    </w:p>
    <w:p w14:paraId="1EDE7575" w14:textId="77777777" w:rsidR="002401D0" w:rsidRDefault="002401D0">
      <w:pPr>
        <w:pStyle w:val="ANormal"/>
      </w:pPr>
    </w:p>
    <w:p w14:paraId="574CC6CB" w14:textId="77777777" w:rsidR="002401D0" w:rsidRDefault="002401D0" w:rsidP="00AC130C">
      <w:pPr>
        <w:pStyle w:val="RubrikA"/>
      </w:pPr>
      <w:bookmarkStart w:id="3" w:name="_Toc529800934"/>
      <w:bookmarkStart w:id="4" w:name="_Toc49518396"/>
      <w:r>
        <w:t>Utskottets förslag</w:t>
      </w:r>
      <w:bookmarkEnd w:id="3"/>
      <w:bookmarkEnd w:id="4"/>
    </w:p>
    <w:p w14:paraId="377349EA" w14:textId="77777777" w:rsidR="002401D0" w:rsidRDefault="002401D0">
      <w:pPr>
        <w:pStyle w:val="Rubrikmellanrum"/>
      </w:pPr>
    </w:p>
    <w:p w14:paraId="5CE76CA0" w14:textId="4D9F95C5" w:rsidR="002401D0" w:rsidRDefault="00AC130C">
      <w:pPr>
        <w:pStyle w:val="ANormal"/>
      </w:pPr>
      <w:r>
        <w:t xml:space="preserve">Utskottet konstaterar att lagförslaget innebär att </w:t>
      </w:r>
      <w:r w:rsidRPr="00AC130C">
        <w:t xml:space="preserve">pensionsbestämmelserna för rektorer, lärare och timlärare vid grundskolan flyttas från speciallagen till de allmänna pensionslagarna men att själva pensionsbestämmelserna </w:t>
      </w:r>
      <w:r w:rsidR="008D6624">
        <w:t>förblir</w:t>
      </w:r>
      <w:r w:rsidRPr="00AC130C">
        <w:t xml:space="preserve"> oförändrade</w:t>
      </w:r>
      <w:r w:rsidR="00473E2B">
        <w:t>. Utskottet</w:t>
      </w:r>
      <w:r w:rsidRPr="00AC130C">
        <w:t xml:space="preserve"> föreslår </w:t>
      </w:r>
      <w:r w:rsidR="00473E2B">
        <w:t xml:space="preserve">därför </w:t>
      </w:r>
      <w:r w:rsidRPr="00AC130C">
        <w:t>att lagtinget antar lagförslage</w:t>
      </w:r>
      <w:r w:rsidR="003A6BD1">
        <w:t>n</w:t>
      </w:r>
      <w:r w:rsidRPr="00AC130C">
        <w:t xml:space="preserve"> utan ändringar.</w:t>
      </w:r>
    </w:p>
    <w:p w14:paraId="353F0F11" w14:textId="77777777" w:rsidR="002401D0" w:rsidRDefault="002401D0">
      <w:pPr>
        <w:pStyle w:val="ANormal"/>
      </w:pPr>
    </w:p>
    <w:p w14:paraId="4B129FEC" w14:textId="77777777" w:rsidR="002401D0" w:rsidRDefault="002401D0">
      <w:pPr>
        <w:pStyle w:val="ANormal"/>
      </w:pPr>
    </w:p>
    <w:p w14:paraId="248DFDCC" w14:textId="77777777" w:rsidR="002401D0" w:rsidRDefault="002401D0">
      <w:pPr>
        <w:pStyle w:val="RubrikA"/>
      </w:pPr>
      <w:bookmarkStart w:id="5" w:name="_Toc529800936"/>
      <w:bookmarkStart w:id="6" w:name="_Toc49518397"/>
      <w:r>
        <w:t>Ärendets behandling</w:t>
      </w:r>
      <w:bookmarkEnd w:id="5"/>
      <w:bookmarkEnd w:id="6"/>
    </w:p>
    <w:p w14:paraId="764E4583" w14:textId="77777777" w:rsidR="002401D0" w:rsidRDefault="002401D0">
      <w:pPr>
        <w:pStyle w:val="Rubrikmellanrum"/>
      </w:pPr>
    </w:p>
    <w:p w14:paraId="1AAE33E4" w14:textId="7893A243" w:rsidR="00D77E59" w:rsidRDefault="00D77E59" w:rsidP="00D77E59">
      <w:pPr>
        <w:pStyle w:val="ANormal"/>
      </w:pPr>
      <w:r>
        <w:t xml:space="preserve">Lagtinget har den </w:t>
      </w:r>
      <w:r w:rsidR="00BA0364">
        <w:t xml:space="preserve">24 juni </w:t>
      </w:r>
      <w:r>
        <w:t xml:space="preserve">2020 </w:t>
      </w:r>
      <w:proofErr w:type="spellStart"/>
      <w:r>
        <w:t>inbegärt</w:t>
      </w:r>
      <w:proofErr w:type="spellEnd"/>
      <w:r>
        <w:t xml:space="preserve"> lag- och kulturutskottets yttrande i ärendet. </w:t>
      </w:r>
    </w:p>
    <w:p w14:paraId="0AD0DAE6" w14:textId="6BE54A5F" w:rsidR="00D77E59" w:rsidRDefault="00D77E59" w:rsidP="00D77E59">
      <w:pPr>
        <w:pStyle w:val="ANormal"/>
      </w:pPr>
      <w:r>
        <w:tab/>
        <w:t xml:space="preserve">I ärendets avgörande behandling deltog ordföranden Rainer Juslin, ledamöterna Annette </w:t>
      </w:r>
      <w:proofErr w:type="spellStart"/>
      <w:r>
        <w:t>Bergbo</w:t>
      </w:r>
      <w:proofErr w:type="spellEnd"/>
      <w:r>
        <w:t xml:space="preserve">, Jessy Eckerman, Robert </w:t>
      </w:r>
      <w:proofErr w:type="spellStart"/>
      <w:r>
        <w:t>Mansén</w:t>
      </w:r>
      <w:proofErr w:type="spellEnd"/>
      <w:r>
        <w:t xml:space="preserve">, Marcus </w:t>
      </w:r>
      <w:proofErr w:type="spellStart"/>
      <w:r>
        <w:t>Måtar</w:t>
      </w:r>
      <w:proofErr w:type="spellEnd"/>
      <w:r>
        <w:t xml:space="preserve"> och Mika Nordberg</w:t>
      </w:r>
      <w:r w:rsidR="008D6624">
        <w:t xml:space="preserve"> samt ersättaren Gyrid Högman</w:t>
      </w:r>
      <w:r>
        <w:t>.</w:t>
      </w:r>
    </w:p>
    <w:p w14:paraId="33CD9A97" w14:textId="1090B64C" w:rsidR="002401D0" w:rsidRDefault="002401D0">
      <w:pPr>
        <w:pStyle w:val="ANormal"/>
      </w:pPr>
    </w:p>
    <w:p w14:paraId="71B07130" w14:textId="77777777" w:rsidR="002401D0" w:rsidRDefault="002401D0">
      <w:pPr>
        <w:pStyle w:val="ANormal"/>
      </w:pPr>
    </w:p>
    <w:p w14:paraId="18F33294" w14:textId="77777777" w:rsidR="002401D0" w:rsidRDefault="002401D0">
      <w:pPr>
        <w:pStyle w:val="RubrikA"/>
      </w:pPr>
      <w:bookmarkStart w:id="7" w:name="_Toc529800937"/>
      <w:bookmarkStart w:id="8" w:name="_Toc49518398"/>
      <w:r>
        <w:t>Utskottets förslag</w:t>
      </w:r>
      <w:bookmarkEnd w:id="7"/>
      <w:bookmarkEnd w:id="8"/>
    </w:p>
    <w:p w14:paraId="44E82039" w14:textId="77777777" w:rsidR="002401D0" w:rsidRDefault="002401D0">
      <w:pPr>
        <w:pStyle w:val="Rubrikmellanrum"/>
      </w:pPr>
    </w:p>
    <w:p w14:paraId="1828F6FD" w14:textId="77777777" w:rsidR="002401D0" w:rsidRDefault="002401D0">
      <w:pPr>
        <w:pStyle w:val="ANormal"/>
      </w:pPr>
      <w:r>
        <w:t>Med hänvisning till det anförda föreslår utskottet</w:t>
      </w:r>
    </w:p>
    <w:p w14:paraId="7697F7F0" w14:textId="77777777" w:rsidR="002401D0" w:rsidRDefault="002401D0">
      <w:pPr>
        <w:pStyle w:val="ANormal"/>
      </w:pPr>
    </w:p>
    <w:p w14:paraId="3F0F9C96" w14:textId="03898E72" w:rsidR="002401D0" w:rsidRDefault="002401D0">
      <w:pPr>
        <w:pStyle w:val="Klam"/>
      </w:pPr>
      <w:r>
        <w:t>att lagtinget</w:t>
      </w:r>
      <w:r w:rsidR="00D77E59">
        <w:t xml:space="preserve"> antar lagförslage</w:t>
      </w:r>
      <w:r w:rsidR="0061740D">
        <w:t>n</w:t>
      </w:r>
      <w:r w:rsidR="00D77E59">
        <w:t xml:space="preserve"> </w:t>
      </w:r>
      <w:r w:rsidR="008D6624">
        <w:t>i oförändrade lydelser.</w:t>
      </w:r>
    </w:p>
    <w:p w14:paraId="2ED55A00" w14:textId="77777777" w:rsidR="00D77E59" w:rsidRPr="00D77E59" w:rsidRDefault="00D77E59" w:rsidP="00D77E59">
      <w:pPr>
        <w:pStyle w:val="ANormal"/>
      </w:pPr>
    </w:p>
    <w:p w14:paraId="1B7BE420" w14:textId="77777777" w:rsidR="0061740D" w:rsidRDefault="0061740D" w:rsidP="0061740D">
      <w:pPr>
        <w:pStyle w:val="ANormal"/>
      </w:pPr>
    </w:p>
    <w:p w14:paraId="390E1A01" w14:textId="77777777" w:rsidR="00D77E59" w:rsidRPr="00D77E59" w:rsidRDefault="00D77E59" w:rsidP="00D77E59">
      <w:pPr>
        <w:pStyle w:val="ANormal"/>
      </w:pPr>
    </w:p>
    <w:p w14:paraId="226D1335" w14:textId="77777777" w:rsidR="002401D0" w:rsidRDefault="002401D0">
      <w:pPr>
        <w:pStyle w:val="ANormal"/>
      </w:pPr>
    </w:p>
    <w:p w14:paraId="4D86AC8C" w14:textId="77777777" w:rsidR="002401D0" w:rsidRDefault="002401D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2401D0" w14:paraId="1D9F7DD0" w14:textId="77777777">
        <w:trPr>
          <w:cantSplit/>
        </w:trPr>
        <w:tc>
          <w:tcPr>
            <w:tcW w:w="7931" w:type="dxa"/>
            <w:gridSpan w:val="2"/>
          </w:tcPr>
          <w:p w14:paraId="42965DF6" w14:textId="31D8B564" w:rsidR="002401D0" w:rsidRDefault="002401D0">
            <w:pPr>
              <w:pStyle w:val="ANormal"/>
              <w:keepNext/>
            </w:pPr>
            <w:r>
              <w:t xml:space="preserve">Mariehamn den </w:t>
            </w:r>
            <w:r w:rsidR="008D6624">
              <w:t>28 augusti</w:t>
            </w:r>
            <w:r w:rsidR="00D77E59">
              <w:t xml:space="preserve"> 2020</w:t>
            </w:r>
          </w:p>
        </w:tc>
      </w:tr>
      <w:tr w:rsidR="002401D0" w14:paraId="36206F4A" w14:textId="77777777">
        <w:tc>
          <w:tcPr>
            <w:tcW w:w="4454" w:type="dxa"/>
            <w:vAlign w:val="bottom"/>
          </w:tcPr>
          <w:p w14:paraId="0AAA4711" w14:textId="77777777" w:rsidR="002401D0" w:rsidRDefault="002401D0">
            <w:pPr>
              <w:pStyle w:val="ANormal"/>
              <w:keepNext/>
            </w:pPr>
          </w:p>
          <w:p w14:paraId="41751AFC" w14:textId="77777777" w:rsidR="002401D0" w:rsidRDefault="002401D0">
            <w:pPr>
              <w:pStyle w:val="ANormal"/>
              <w:keepNext/>
            </w:pPr>
          </w:p>
          <w:p w14:paraId="44991E26" w14:textId="77777777" w:rsidR="002401D0" w:rsidRDefault="002401D0">
            <w:pPr>
              <w:pStyle w:val="ANormal"/>
              <w:keepNext/>
            </w:pPr>
            <w:r>
              <w:t>Ordförande</w:t>
            </w:r>
          </w:p>
        </w:tc>
        <w:tc>
          <w:tcPr>
            <w:tcW w:w="3477" w:type="dxa"/>
            <w:vAlign w:val="bottom"/>
          </w:tcPr>
          <w:p w14:paraId="41266129" w14:textId="77777777" w:rsidR="002401D0" w:rsidRDefault="002401D0">
            <w:pPr>
              <w:pStyle w:val="ANormal"/>
              <w:keepNext/>
            </w:pPr>
          </w:p>
          <w:p w14:paraId="786A3510" w14:textId="77777777" w:rsidR="002401D0" w:rsidRDefault="002401D0">
            <w:pPr>
              <w:pStyle w:val="ANormal"/>
              <w:keepNext/>
            </w:pPr>
          </w:p>
          <w:p w14:paraId="1D82987B" w14:textId="27CA562C" w:rsidR="002401D0" w:rsidRDefault="00D77E59">
            <w:pPr>
              <w:pStyle w:val="ANormal"/>
              <w:keepNext/>
            </w:pPr>
            <w:r>
              <w:t>Rainer Juslin</w:t>
            </w:r>
          </w:p>
        </w:tc>
      </w:tr>
      <w:tr w:rsidR="002401D0" w14:paraId="1B2EB616" w14:textId="77777777">
        <w:tc>
          <w:tcPr>
            <w:tcW w:w="4454" w:type="dxa"/>
            <w:vAlign w:val="bottom"/>
          </w:tcPr>
          <w:p w14:paraId="155A4419" w14:textId="77777777" w:rsidR="002401D0" w:rsidRDefault="002401D0">
            <w:pPr>
              <w:pStyle w:val="ANormal"/>
              <w:keepNext/>
            </w:pPr>
          </w:p>
          <w:p w14:paraId="42F3413B" w14:textId="77777777" w:rsidR="002401D0" w:rsidRDefault="002401D0">
            <w:pPr>
              <w:pStyle w:val="ANormal"/>
              <w:keepNext/>
            </w:pPr>
          </w:p>
          <w:p w14:paraId="091A5F96" w14:textId="77777777" w:rsidR="002401D0" w:rsidRDefault="002401D0">
            <w:pPr>
              <w:pStyle w:val="ANormal"/>
              <w:keepNext/>
            </w:pPr>
            <w:r>
              <w:t>Sekreterare</w:t>
            </w:r>
          </w:p>
        </w:tc>
        <w:tc>
          <w:tcPr>
            <w:tcW w:w="3477" w:type="dxa"/>
            <w:vAlign w:val="bottom"/>
          </w:tcPr>
          <w:p w14:paraId="53D1A73A" w14:textId="77777777" w:rsidR="002401D0" w:rsidRDefault="002401D0">
            <w:pPr>
              <w:pStyle w:val="ANormal"/>
              <w:keepNext/>
            </w:pPr>
          </w:p>
          <w:p w14:paraId="2D093C94" w14:textId="77777777" w:rsidR="002401D0" w:rsidRDefault="002401D0">
            <w:pPr>
              <w:pStyle w:val="ANormal"/>
              <w:keepNext/>
            </w:pPr>
          </w:p>
          <w:p w14:paraId="5665D1CE" w14:textId="03A7A131" w:rsidR="002401D0" w:rsidRDefault="00D77E59">
            <w:pPr>
              <w:pStyle w:val="ANormal"/>
              <w:keepNext/>
            </w:pPr>
            <w:r>
              <w:t>Susanne Eriksson</w:t>
            </w:r>
          </w:p>
        </w:tc>
      </w:tr>
    </w:tbl>
    <w:p w14:paraId="6A0C3332" w14:textId="77777777" w:rsidR="002401D0" w:rsidRDefault="002401D0">
      <w:pPr>
        <w:pStyle w:val="ANormal"/>
      </w:pPr>
    </w:p>
    <w:sectPr w:rsidR="002401D0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695B51" w14:textId="77777777" w:rsidR="00D77E59" w:rsidRDefault="00D77E59">
      <w:r>
        <w:separator/>
      </w:r>
    </w:p>
  </w:endnote>
  <w:endnote w:type="continuationSeparator" w:id="0">
    <w:p w14:paraId="57C25A4B" w14:textId="77777777" w:rsidR="00D77E59" w:rsidRDefault="00D77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0CF8" w14:textId="77777777" w:rsidR="002401D0" w:rsidRDefault="002401D0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67420" w14:textId="795068C6" w:rsidR="002401D0" w:rsidRDefault="002401D0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2578C1">
      <w:rPr>
        <w:noProof/>
        <w:lang w:val="fi-FI"/>
      </w:rPr>
      <w:t>LKU1820192020.docx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EFCA8" w14:textId="77777777" w:rsidR="002401D0" w:rsidRDefault="002401D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CA69D3" w14:textId="77777777" w:rsidR="00D77E59" w:rsidRDefault="00D77E59">
      <w:r>
        <w:separator/>
      </w:r>
    </w:p>
  </w:footnote>
  <w:footnote w:type="continuationSeparator" w:id="0">
    <w:p w14:paraId="61E591DB" w14:textId="77777777" w:rsidR="00D77E59" w:rsidRDefault="00D77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557FD" w14:textId="77777777" w:rsidR="002401D0" w:rsidRDefault="002401D0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2FED4979" w14:textId="77777777" w:rsidR="002401D0" w:rsidRDefault="002401D0">
    <w:pPr>
      <w:pStyle w:val="Sidhuvud"/>
    </w:pPr>
  </w:p>
  <w:p w14:paraId="019B5D39" w14:textId="77777777" w:rsidR="00EF1724" w:rsidRDefault="00EF1724"/>
  <w:p w14:paraId="6586DFC5" w14:textId="77777777" w:rsidR="00EF1724" w:rsidRDefault="00EF172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A38AD" w14:textId="77777777" w:rsidR="002401D0" w:rsidRDefault="002401D0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p w14:paraId="07C5ED0C" w14:textId="77777777" w:rsidR="00EF1724" w:rsidRDefault="00EF1724"/>
  <w:p w14:paraId="17CB9D62" w14:textId="77777777" w:rsidR="00EF1724" w:rsidRDefault="00EF17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E59"/>
    <w:rsid w:val="00015E9C"/>
    <w:rsid w:val="00051556"/>
    <w:rsid w:val="000B2DC9"/>
    <w:rsid w:val="000D6353"/>
    <w:rsid w:val="000F7417"/>
    <w:rsid w:val="0015337C"/>
    <w:rsid w:val="002401D0"/>
    <w:rsid w:val="002578C1"/>
    <w:rsid w:val="0036359C"/>
    <w:rsid w:val="003A6BD1"/>
    <w:rsid w:val="00473E2B"/>
    <w:rsid w:val="005E7125"/>
    <w:rsid w:val="0061740D"/>
    <w:rsid w:val="006B2E9E"/>
    <w:rsid w:val="00723B93"/>
    <w:rsid w:val="00811D50"/>
    <w:rsid w:val="00817B04"/>
    <w:rsid w:val="008D6624"/>
    <w:rsid w:val="00913660"/>
    <w:rsid w:val="00957C36"/>
    <w:rsid w:val="009D73B2"/>
    <w:rsid w:val="009F7CE2"/>
    <w:rsid w:val="00AC130C"/>
    <w:rsid w:val="00AD59D3"/>
    <w:rsid w:val="00B32E91"/>
    <w:rsid w:val="00B36A8F"/>
    <w:rsid w:val="00B90DEC"/>
    <w:rsid w:val="00BA0364"/>
    <w:rsid w:val="00CB087E"/>
    <w:rsid w:val="00CF700E"/>
    <w:rsid w:val="00D77E59"/>
    <w:rsid w:val="00DC45B2"/>
    <w:rsid w:val="00EF1724"/>
    <w:rsid w:val="00F3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66C98"/>
  <w15:chartTrackingRefBased/>
  <w15:docId w15:val="{E4913CE0-CBC5-477A-A9BE-DC48A9E2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uiPriority w:val="39"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uiPriority w:val="39"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character" w:customStyle="1" w:styleId="ANormalChar">
    <w:name w:val="ANormal Char"/>
    <w:link w:val="ANormal"/>
    <w:locked/>
    <w:rsid w:val="00D77E59"/>
    <w:rPr>
      <w:sz w:val="22"/>
      <w:lang w:val="sv-SE" w:eastAsia="sv-SE"/>
    </w:rPr>
  </w:style>
  <w:style w:type="paragraph" w:customStyle="1" w:styleId="anormal0">
    <w:name w:val="anormal"/>
    <w:basedOn w:val="Normal"/>
    <w:rsid w:val="00AC130C"/>
    <w:pPr>
      <w:spacing w:before="100" w:beforeAutospacing="1" w:after="100" w:afterAutospacing="1"/>
    </w:pPr>
    <w:rPr>
      <w:lang w:val="sv-FI" w:eastAsia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5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t&#228;nkande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LT-Betänkande.dot</Template>
  <TotalTime>16</TotalTime>
  <Pages>2</Pages>
  <Words>198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Lag- och kulturutskottets betänkande nr 18/2019-2020</vt:lpstr>
    </vt:vector>
  </TitlesOfParts>
  <Company>Ålands lagting</Company>
  <LinksUpToDate>false</LinksUpToDate>
  <CharactersWithSpaces>2005</CharactersWithSpaces>
  <SharedDoc>false</SharedDoc>
  <HLinks>
    <vt:vector size="36" baseType="variant">
      <vt:variant>
        <vt:i4>262192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_top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_Toc23924616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_Toc23924615</vt:lpwstr>
      </vt:variant>
      <vt:variant>
        <vt:i4>1310782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_Toc23924614</vt:lpwstr>
      </vt:variant>
      <vt:variant>
        <vt:i4>1245246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_Toc23924613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_Toc23924612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Lag- och kulturutskottets betänkande nr 18/2019-2020</dc:title>
  <dc:subject/>
  <dc:creator>Jessica Laaksonen</dc:creator>
  <cp:keywords/>
  <cp:lastModifiedBy>Jessica Laaksonen</cp:lastModifiedBy>
  <cp:revision>3</cp:revision>
  <cp:lastPrinted>2020-08-28T11:46:00Z</cp:lastPrinted>
  <dcterms:created xsi:type="dcterms:W3CDTF">2020-08-28T11:01:00Z</dcterms:created>
  <dcterms:modified xsi:type="dcterms:W3CDTF">2020-08-28T12:02:00Z</dcterms:modified>
</cp:coreProperties>
</file>