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7D0F28CD" w14:textId="77777777">
        <w:trPr>
          <w:cantSplit/>
          <w:trHeight w:val="20"/>
        </w:trPr>
        <w:tc>
          <w:tcPr>
            <w:tcW w:w="861" w:type="dxa"/>
            <w:vMerge w:val="restart"/>
          </w:tcPr>
          <w:p w14:paraId="41904840" w14:textId="215CB0B7" w:rsidR="00AF3004" w:rsidRDefault="00795940">
            <w:pPr>
              <w:pStyle w:val="xLedtext"/>
              <w:keepNext/>
              <w:rPr>
                <w:noProof/>
              </w:rPr>
            </w:pPr>
            <w:r>
              <w:rPr>
                <w:noProof/>
                <w:sz w:val="20"/>
              </w:rPr>
              <w:drawing>
                <wp:anchor distT="0" distB="0" distL="114300" distR="114300" simplePos="0" relativeHeight="251657728" behindDoc="0" locked="0" layoutInCell="1" allowOverlap="1" wp14:anchorId="1D397ACE" wp14:editId="6298F786">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7308FF2" w14:textId="4F166572" w:rsidR="00AF3004" w:rsidRDefault="00795940">
            <w:pPr>
              <w:pStyle w:val="xMellanrum"/>
            </w:pPr>
            <w:r>
              <w:rPr>
                <w:noProof/>
              </w:rPr>
              <w:drawing>
                <wp:inline distT="0" distB="0" distL="0" distR="0" wp14:anchorId="4128EA75" wp14:editId="1AD095FA">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7F31A9B" w14:textId="77777777">
        <w:trPr>
          <w:cantSplit/>
          <w:trHeight w:val="299"/>
        </w:trPr>
        <w:tc>
          <w:tcPr>
            <w:tcW w:w="861" w:type="dxa"/>
            <w:vMerge/>
          </w:tcPr>
          <w:p w14:paraId="499D4445" w14:textId="77777777" w:rsidR="00AF3004" w:rsidRDefault="00AF3004">
            <w:pPr>
              <w:pStyle w:val="xLedtext"/>
            </w:pPr>
          </w:p>
        </w:tc>
        <w:tc>
          <w:tcPr>
            <w:tcW w:w="4448" w:type="dxa"/>
            <w:vAlign w:val="bottom"/>
          </w:tcPr>
          <w:p w14:paraId="3150F863" w14:textId="77777777" w:rsidR="00AF3004" w:rsidRDefault="00AF3004">
            <w:pPr>
              <w:pStyle w:val="xAvsandare1"/>
            </w:pPr>
          </w:p>
        </w:tc>
        <w:tc>
          <w:tcPr>
            <w:tcW w:w="4288" w:type="dxa"/>
            <w:gridSpan w:val="2"/>
            <w:vAlign w:val="bottom"/>
          </w:tcPr>
          <w:p w14:paraId="0A55C855" w14:textId="2C37065A" w:rsidR="00AF3004" w:rsidRDefault="00795940">
            <w:pPr>
              <w:pStyle w:val="xDokTypNr"/>
            </w:pPr>
            <w:r>
              <w:t>LAGFÖRSLAG</w:t>
            </w:r>
            <w:r w:rsidR="00AF3004">
              <w:t xml:space="preserve"> nr </w:t>
            </w:r>
            <w:r w:rsidR="0009136F">
              <w:t>19</w:t>
            </w:r>
            <w:r w:rsidR="00AF3004">
              <w:t>/</w:t>
            </w:r>
            <w:proofErr w:type="gramStart"/>
            <w:r w:rsidR="00AF3004">
              <w:t>20</w:t>
            </w:r>
            <w:r>
              <w:t>19</w:t>
            </w:r>
            <w:r w:rsidR="00AF3004">
              <w:t>-20</w:t>
            </w:r>
            <w:r>
              <w:t>20</w:t>
            </w:r>
            <w:proofErr w:type="gramEnd"/>
          </w:p>
        </w:tc>
      </w:tr>
      <w:tr w:rsidR="00AF3004" w14:paraId="3427EC43" w14:textId="77777777">
        <w:trPr>
          <w:cantSplit/>
          <w:trHeight w:val="238"/>
        </w:trPr>
        <w:tc>
          <w:tcPr>
            <w:tcW w:w="861" w:type="dxa"/>
            <w:vMerge/>
          </w:tcPr>
          <w:p w14:paraId="645068D9" w14:textId="77777777" w:rsidR="00AF3004" w:rsidRDefault="00AF3004">
            <w:pPr>
              <w:pStyle w:val="xLedtext"/>
            </w:pPr>
          </w:p>
        </w:tc>
        <w:tc>
          <w:tcPr>
            <w:tcW w:w="4448" w:type="dxa"/>
            <w:vAlign w:val="bottom"/>
          </w:tcPr>
          <w:p w14:paraId="7BD3440A" w14:textId="77777777" w:rsidR="00AF3004" w:rsidRDefault="00AF3004">
            <w:pPr>
              <w:pStyle w:val="xLedtext"/>
            </w:pPr>
          </w:p>
        </w:tc>
        <w:tc>
          <w:tcPr>
            <w:tcW w:w="1725" w:type="dxa"/>
            <w:vAlign w:val="bottom"/>
          </w:tcPr>
          <w:p w14:paraId="72E63375" w14:textId="77777777" w:rsidR="00AF3004" w:rsidRDefault="00AF3004">
            <w:pPr>
              <w:pStyle w:val="xLedtext"/>
              <w:rPr>
                <w:lang w:val="de-DE"/>
              </w:rPr>
            </w:pPr>
            <w:r>
              <w:rPr>
                <w:lang w:val="de-DE"/>
              </w:rPr>
              <w:t>Datum</w:t>
            </w:r>
          </w:p>
        </w:tc>
        <w:tc>
          <w:tcPr>
            <w:tcW w:w="2563" w:type="dxa"/>
            <w:vAlign w:val="bottom"/>
          </w:tcPr>
          <w:p w14:paraId="04510B37" w14:textId="77777777" w:rsidR="00AF3004" w:rsidRDefault="00AF3004">
            <w:pPr>
              <w:pStyle w:val="xLedtext"/>
              <w:rPr>
                <w:lang w:val="de-DE"/>
              </w:rPr>
            </w:pPr>
          </w:p>
        </w:tc>
      </w:tr>
      <w:tr w:rsidR="00AF3004" w14:paraId="37594474" w14:textId="77777777">
        <w:trPr>
          <w:cantSplit/>
          <w:trHeight w:val="238"/>
        </w:trPr>
        <w:tc>
          <w:tcPr>
            <w:tcW w:w="861" w:type="dxa"/>
            <w:vMerge/>
          </w:tcPr>
          <w:p w14:paraId="7A9F916A" w14:textId="77777777" w:rsidR="00AF3004" w:rsidRDefault="00AF3004">
            <w:pPr>
              <w:pStyle w:val="xAvsandare2"/>
              <w:rPr>
                <w:lang w:val="de-DE"/>
              </w:rPr>
            </w:pPr>
          </w:p>
        </w:tc>
        <w:tc>
          <w:tcPr>
            <w:tcW w:w="4448" w:type="dxa"/>
            <w:vAlign w:val="center"/>
          </w:tcPr>
          <w:p w14:paraId="569A8FDC" w14:textId="77777777" w:rsidR="00AF3004" w:rsidRDefault="00AF3004">
            <w:pPr>
              <w:pStyle w:val="xAvsandare2"/>
              <w:rPr>
                <w:lang w:val="de-DE"/>
              </w:rPr>
            </w:pPr>
          </w:p>
        </w:tc>
        <w:tc>
          <w:tcPr>
            <w:tcW w:w="1725" w:type="dxa"/>
            <w:vAlign w:val="center"/>
          </w:tcPr>
          <w:p w14:paraId="028DCA9C" w14:textId="08E2AD96" w:rsidR="00AF3004" w:rsidRDefault="00AF3004">
            <w:pPr>
              <w:pStyle w:val="xDatum1"/>
              <w:rPr>
                <w:lang w:val="de-DE"/>
              </w:rPr>
            </w:pPr>
            <w:r>
              <w:rPr>
                <w:lang w:val="de-DE"/>
              </w:rPr>
              <w:t>20</w:t>
            </w:r>
            <w:r w:rsidR="0009136F">
              <w:rPr>
                <w:lang w:val="de-DE"/>
              </w:rPr>
              <w:t>20</w:t>
            </w:r>
            <w:r>
              <w:rPr>
                <w:lang w:val="de-DE"/>
              </w:rPr>
              <w:t>-</w:t>
            </w:r>
            <w:r w:rsidR="0009136F">
              <w:rPr>
                <w:lang w:val="de-DE"/>
              </w:rPr>
              <w:t>05</w:t>
            </w:r>
            <w:r>
              <w:rPr>
                <w:lang w:val="de-DE"/>
              </w:rPr>
              <w:t>-</w:t>
            </w:r>
            <w:r w:rsidR="0009136F">
              <w:rPr>
                <w:lang w:val="de-DE"/>
              </w:rPr>
              <w:t>08</w:t>
            </w:r>
          </w:p>
        </w:tc>
        <w:tc>
          <w:tcPr>
            <w:tcW w:w="2563" w:type="dxa"/>
            <w:vAlign w:val="center"/>
          </w:tcPr>
          <w:p w14:paraId="14A2746D" w14:textId="77777777" w:rsidR="00AF3004" w:rsidRDefault="00AF3004">
            <w:pPr>
              <w:pStyle w:val="xBeteckning1"/>
              <w:rPr>
                <w:lang w:val="de-DE"/>
              </w:rPr>
            </w:pPr>
          </w:p>
        </w:tc>
      </w:tr>
      <w:tr w:rsidR="00AF3004" w14:paraId="3D7274B0" w14:textId="77777777">
        <w:trPr>
          <w:cantSplit/>
          <w:trHeight w:val="238"/>
        </w:trPr>
        <w:tc>
          <w:tcPr>
            <w:tcW w:w="861" w:type="dxa"/>
            <w:vMerge/>
          </w:tcPr>
          <w:p w14:paraId="76A3F239" w14:textId="77777777" w:rsidR="00AF3004" w:rsidRDefault="00AF3004">
            <w:pPr>
              <w:pStyle w:val="xLedtext"/>
              <w:rPr>
                <w:lang w:val="de-DE"/>
              </w:rPr>
            </w:pPr>
          </w:p>
        </w:tc>
        <w:tc>
          <w:tcPr>
            <w:tcW w:w="4448" w:type="dxa"/>
            <w:vAlign w:val="bottom"/>
          </w:tcPr>
          <w:p w14:paraId="0A907DFB" w14:textId="77777777" w:rsidR="00AF3004" w:rsidRDefault="00AF3004">
            <w:pPr>
              <w:pStyle w:val="xLedtext"/>
              <w:rPr>
                <w:lang w:val="de-DE"/>
              </w:rPr>
            </w:pPr>
          </w:p>
        </w:tc>
        <w:tc>
          <w:tcPr>
            <w:tcW w:w="1725" w:type="dxa"/>
            <w:vAlign w:val="bottom"/>
          </w:tcPr>
          <w:p w14:paraId="643DB0AB" w14:textId="77777777" w:rsidR="00AF3004" w:rsidRDefault="00AF3004">
            <w:pPr>
              <w:pStyle w:val="xLedtext"/>
              <w:rPr>
                <w:lang w:val="de-DE"/>
              </w:rPr>
            </w:pPr>
          </w:p>
        </w:tc>
        <w:tc>
          <w:tcPr>
            <w:tcW w:w="2563" w:type="dxa"/>
            <w:vAlign w:val="bottom"/>
          </w:tcPr>
          <w:p w14:paraId="2DAF6996" w14:textId="77777777" w:rsidR="00AF3004" w:rsidRDefault="00AF3004">
            <w:pPr>
              <w:pStyle w:val="xLedtext"/>
              <w:rPr>
                <w:lang w:val="de-DE"/>
              </w:rPr>
            </w:pPr>
          </w:p>
        </w:tc>
      </w:tr>
      <w:tr w:rsidR="00AF3004" w14:paraId="43B8EA63" w14:textId="77777777">
        <w:trPr>
          <w:cantSplit/>
          <w:trHeight w:val="238"/>
        </w:trPr>
        <w:tc>
          <w:tcPr>
            <w:tcW w:w="861" w:type="dxa"/>
            <w:vMerge/>
            <w:tcBorders>
              <w:bottom w:val="single" w:sz="4" w:space="0" w:color="auto"/>
            </w:tcBorders>
          </w:tcPr>
          <w:p w14:paraId="6AF34B91" w14:textId="77777777" w:rsidR="00AF3004" w:rsidRDefault="00AF3004">
            <w:pPr>
              <w:pStyle w:val="xAvsandare3"/>
              <w:rPr>
                <w:lang w:val="de-DE"/>
              </w:rPr>
            </w:pPr>
          </w:p>
        </w:tc>
        <w:tc>
          <w:tcPr>
            <w:tcW w:w="4448" w:type="dxa"/>
            <w:tcBorders>
              <w:bottom w:val="single" w:sz="4" w:space="0" w:color="auto"/>
            </w:tcBorders>
            <w:vAlign w:val="center"/>
          </w:tcPr>
          <w:p w14:paraId="12A6EC65" w14:textId="77777777" w:rsidR="00AF3004" w:rsidRDefault="00AF3004">
            <w:pPr>
              <w:pStyle w:val="xAvsandare3"/>
              <w:rPr>
                <w:lang w:val="de-DE"/>
              </w:rPr>
            </w:pPr>
          </w:p>
        </w:tc>
        <w:tc>
          <w:tcPr>
            <w:tcW w:w="1725" w:type="dxa"/>
            <w:tcBorders>
              <w:bottom w:val="single" w:sz="4" w:space="0" w:color="auto"/>
            </w:tcBorders>
            <w:vAlign w:val="center"/>
          </w:tcPr>
          <w:p w14:paraId="28C795C4" w14:textId="77777777" w:rsidR="00AF3004" w:rsidRDefault="00AF3004">
            <w:pPr>
              <w:pStyle w:val="xDatum2"/>
              <w:rPr>
                <w:lang w:val="de-DE"/>
              </w:rPr>
            </w:pPr>
          </w:p>
        </w:tc>
        <w:tc>
          <w:tcPr>
            <w:tcW w:w="2563" w:type="dxa"/>
            <w:tcBorders>
              <w:bottom w:val="single" w:sz="4" w:space="0" w:color="auto"/>
            </w:tcBorders>
            <w:vAlign w:val="center"/>
          </w:tcPr>
          <w:p w14:paraId="0BC94717" w14:textId="77777777" w:rsidR="00AF3004" w:rsidRDefault="00AF3004">
            <w:pPr>
              <w:pStyle w:val="xBeteckning2"/>
              <w:rPr>
                <w:lang w:val="de-DE"/>
              </w:rPr>
            </w:pPr>
          </w:p>
        </w:tc>
      </w:tr>
      <w:tr w:rsidR="00AF3004" w14:paraId="164E45DD" w14:textId="77777777">
        <w:trPr>
          <w:cantSplit/>
          <w:trHeight w:val="238"/>
        </w:trPr>
        <w:tc>
          <w:tcPr>
            <w:tcW w:w="861" w:type="dxa"/>
            <w:tcBorders>
              <w:top w:val="single" w:sz="4" w:space="0" w:color="auto"/>
            </w:tcBorders>
            <w:vAlign w:val="bottom"/>
          </w:tcPr>
          <w:p w14:paraId="2804B82D" w14:textId="77777777" w:rsidR="00AF3004" w:rsidRDefault="00AF3004">
            <w:pPr>
              <w:pStyle w:val="xLedtext"/>
              <w:rPr>
                <w:lang w:val="de-DE"/>
              </w:rPr>
            </w:pPr>
          </w:p>
        </w:tc>
        <w:tc>
          <w:tcPr>
            <w:tcW w:w="4448" w:type="dxa"/>
            <w:tcBorders>
              <w:top w:val="single" w:sz="4" w:space="0" w:color="auto"/>
            </w:tcBorders>
            <w:vAlign w:val="bottom"/>
          </w:tcPr>
          <w:p w14:paraId="581A5284" w14:textId="77777777" w:rsidR="00AF3004" w:rsidRDefault="00AF3004">
            <w:pPr>
              <w:pStyle w:val="xLedtext"/>
              <w:rPr>
                <w:lang w:val="de-DE"/>
              </w:rPr>
            </w:pPr>
          </w:p>
        </w:tc>
        <w:tc>
          <w:tcPr>
            <w:tcW w:w="4288" w:type="dxa"/>
            <w:gridSpan w:val="2"/>
            <w:tcBorders>
              <w:top w:val="single" w:sz="4" w:space="0" w:color="auto"/>
            </w:tcBorders>
            <w:vAlign w:val="bottom"/>
          </w:tcPr>
          <w:p w14:paraId="04DC6654" w14:textId="77777777" w:rsidR="00AF3004" w:rsidRDefault="00AF3004">
            <w:pPr>
              <w:pStyle w:val="xLedtext"/>
              <w:rPr>
                <w:lang w:val="de-DE"/>
              </w:rPr>
            </w:pPr>
          </w:p>
        </w:tc>
      </w:tr>
      <w:tr w:rsidR="00AF3004" w14:paraId="6665BFC4" w14:textId="77777777">
        <w:trPr>
          <w:cantSplit/>
          <w:trHeight w:val="238"/>
        </w:trPr>
        <w:tc>
          <w:tcPr>
            <w:tcW w:w="861" w:type="dxa"/>
          </w:tcPr>
          <w:p w14:paraId="53DADC3E" w14:textId="77777777" w:rsidR="00AF3004" w:rsidRDefault="00AF3004">
            <w:pPr>
              <w:pStyle w:val="xCelltext"/>
              <w:rPr>
                <w:lang w:val="de-DE"/>
              </w:rPr>
            </w:pPr>
          </w:p>
        </w:tc>
        <w:tc>
          <w:tcPr>
            <w:tcW w:w="4448" w:type="dxa"/>
            <w:vMerge w:val="restart"/>
          </w:tcPr>
          <w:p w14:paraId="0E400FC4" w14:textId="77777777" w:rsidR="00AF3004" w:rsidRDefault="00AF3004">
            <w:pPr>
              <w:pStyle w:val="xMottagare1"/>
            </w:pPr>
            <w:bookmarkStart w:id="0" w:name="_top"/>
            <w:bookmarkEnd w:id="0"/>
            <w:r>
              <w:t>Till Ålands lagting</w:t>
            </w:r>
          </w:p>
        </w:tc>
        <w:tc>
          <w:tcPr>
            <w:tcW w:w="4288" w:type="dxa"/>
            <w:gridSpan w:val="2"/>
            <w:vMerge w:val="restart"/>
          </w:tcPr>
          <w:p w14:paraId="4AA9927E" w14:textId="77777777" w:rsidR="00AF3004" w:rsidRDefault="00AF3004">
            <w:pPr>
              <w:pStyle w:val="xMottagare1"/>
              <w:tabs>
                <w:tab w:val="left" w:pos="2349"/>
              </w:tabs>
            </w:pPr>
          </w:p>
        </w:tc>
      </w:tr>
      <w:tr w:rsidR="00AF3004" w14:paraId="610B3017" w14:textId="77777777">
        <w:trPr>
          <w:cantSplit/>
          <w:trHeight w:val="238"/>
        </w:trPr>
        <w:tc>
          <w:tcPr>
            <w:tcW w:w="861" w:type="dxa"/>
          </w:tcPr>
          <w:p w14:paraId="687AB3CB" w14:textId="77777777" w:rsidR="00AF3004" w:rsidRDefault="00AF3004">
            <w:pPr>
              <w:pStyle w:val="xCelltext"/>
            </w:pPr>
          </w:p>
        </w:tc>
        <w:tc>
          <w:tcPr>
            <w:tcW w:w="4448" w:type="dxa"/>
            <w:vMerge/>
            <w:vAlign w:val="center"/>
          </w:tcPr>
          <w:p w14:paraId="46505AAC" w14:textId="77777777" w:rsidR="00AF3004" w:rsidRDefault="00AF3004">
            <w:pPr>
              <w:pStyle w:val="xCelltext"/>
            </w:pPr>
          </w:p>
        </w:tc>
        <w:tc>
          <w:tcPr>
            <w:tcW w:w="4288" w:type="dxa"/>
            <w:gridSpan w:val="2"/>
            <w:vMerge/>
            <w:vAlign w:val="center"/>
          </w:tcPr>
          <w:p w14:paraId="13B34FDB" w14:textId="77777777" w:rsidR="00AF3004" w:rsidRDefault="00AF3004">
            <w:pPr>
              <w:pStyle w:val="xCelltext"/>
            </w:pPr>
          </w:p>
        </w:tc>
      </w:tr>
      <w:tr w:rsidR="00AF3004" w14:paraId="7D0F7FEE" w14:textId="77777777">
        <w:trPr>
          <w:cantSplit/>
          <w:trHeight w:val="238"/>
        </w:trPr>
        <w:tc>
          <w:tcPr>
            <w:tcW w:w="861" w:type="dxa"/>
          </w:tcPr>
          <w:p w14:paraId="0540D0A7" w14:textId="77777777" w:rsidR="00AF3004" w:rsidRDefault="00AF3004">
            <w:pPr>
              <w:pStyle w:val="xCelltext"/>
            </w:pPr>
          </w:p>
        </w:tc>
        <w:tc>
          <w:tcPr>
            <w:tcW w:w="4448" w:type="dxa"/>
            <w:vMerge/>
            <w:vAlign w:val="center"/>
          </w:tcPr>
          <w:p w14:paraId="22915888" w14:textId="77777777" w:rsidR="00AF3004" w:rsidRDefault="00AF3004">
            <w:pPr>
              <w:pStyle w:val="xCelltext"/>
            </w:pPr>
          </w:p>
        </w:tc>
        <w:tc>
          <w:tcPr>
            <w:tcW w:w="4288" w:type="dxa"/>
            <w:gridSpan w:val="2"/>
            <w:vMerge/>
            <w:vAlign w:val="center"/>
          </w:tcPr>
          <w:p w14:paraId="3CFE2648" w14:textId="77777777" w:rsidR="00AF3004" w:rsidRDefault="00AF3004">
            <w:pPr>
              <w:pStyle w:val="xCelltext"/>
            </w:pPr>
          </w:p>
        </w:tc>
      </w:tr>
      <w:tr w:rsidR="00AF3004" w14:paraId="690A7383" w14:textId="77777777">
        <w:trPr>
          <w:cantSplit/>
          <w:trHeight w:val="238"/>
        </w:trPr>
        <w:tc>
          <w:tcPr>
            <w:tcW w:w="861" w:type="dxa"/>
          </w:tcPr>
          <w:p w14:paraId="56ABBD41" w14:textId="77777777" w:rsidR="00AF3004" w:rsidRDefault="00AF3004">
            <w:pPr>
              <w:pStyle w:val="xCelltext"/>
            </w:pPr>
          </w:p>
        </w:tc>
        <w:tc>
          <w:tcPr>
            <w:tcW w:w="4448" w:type="dxa"/>
            <w:vMerge/>
            <w:vAlign w:val="center"/>
          </w:tcPr>
          <w:p w14:paraId="158840C1" w14:textId="77777777" w:rsidR="00AF3004" w:rsidRDefault="00AF3004">
            <w:pPr>
              <w:pStyle w:val="xCelltext"/>
            </w:pPr>
          </w:p>
        </w:tc>
        <w:tc>
          <w:tcPr>
            <w:tcW w:w="4288" w:type="dxa"/>
            <w:gridSpan w:val="2"/>
            <w:vMerge/>
            <w:vAlign w:val="center"/>
          </w:tcPr>
          <w:p w14:paraId="2728F34C" w14:textId="77777777" w:rsidR="00AF3004" w:rsidRDefault="00AF3004">
            <w:pPr>
              <w:pStyle w:val="xCelltext"/>
            </w:pPr>
          </w:p>
        </w:tc>
      </w:tr>
      <w:tr w:rsidR="00AF3004" w14:paraId="53169431" w14:textId="77777777">
        <w:trPr>
          <w:cantSplit/>
          <w:trHeight w:val="238"/>
        </w:trPr>
        <w:tc>
          <w:tcPr>
            <w:tcW w:w="861" w:type="dxa"/>
          </w:tcPr>
          <w:p w14:paraId="50FE5EAD" w14:textId="77777777" w:rsidR="00AF3004" w:rsidRDefault="00AF3004">
            <w:pPr>
              <w:pStyle w:val="xCelltext"/>
            </w:pPr>
          </w:p>
        </w:tc>
        <w:tc>
          <w:tcPr>
            <w:tcW w:w="4448" w:type="dxa"/>
            <w:vMerge/>
            <w:vAlign w:val="center"/>
          </w:tcPr>
          <w:p w14:paraId="4982F6E0" w14:textId="77777777" w:rsidR="00AF3004" w:rsidRDefault="00AF3004">
            <w:pPr>
              <w:pStyle w:val="xCelltext"/>
            </w:pPr>
          </w:p>
        </w:tc>
        <w:tc>
          <w:tcPr>
            <w:tcW w:w="4288" w:type="dxa"/>
            <w:gridSpan w:val="2"/>
            <w:vMerge/>
            <w:vAlign w:val="center"/>
          </w:tcPr>
          <w:p w14:paraId="4045DC05" w14:textId="77777777" w:rsidR="00AF3004" w:rsidRDefault="00AF3004">
            <w:pPr>
              <w:pStyle w:val="xCelltext"/>
            </w:pPr>
          </w:p>
        </w:tc>
      </w:tr>
    </w:tbl>
    <w:p w14:paraId="243FF69E"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44E4C492" w14:textId="606A1235" w:rsidR="00AF3004" w:rsidRDefault="00795940">
      <w:pPr>
        <w:pStyle w:val="ArendeRubrik"/>
      </w:pPr>
      <w:r>
        <w:t>Temporära förändringar av arbetslöshetsförmånerna</w:t>
      </w:r>
    </w:p>
    <w:p w14:paraId="1755DF39" w14:textId="77777777" w:rsidR="00AF3004" w:rsidRDefault="00AF3004">
      <w:pPr>
        <w:pStyle w:val="ANormal"/>
      </w:pPr>
    </w:p>
    <w:p w14:paraId="54613A70" w14:textId="77777777" w:rsidR="00AF3004" w:rsidRDefault="00AF3004">
      <w:pPr>
        <w:pStyle w:val="ANormal"/>
      </w:pPr>
    </w:p>
    <w:p w14:paraId="310BC563" w14:textId="77777777" w:rsidR="00AF3004" w:rsidRDefault="00AF3004">
      <w:pPr>
        <w:pStyle w:val="RubrikA"/>
      </w:pPr>
      <w:bookmarkStart w:id="1" w:name="_Toc39836770"/>
      <w:r>
        <w:t>Huvudsakligt innehåll</w:t>
      </w:r>
      <w:bookmarkEnd w:id="1"/>
    </w:p>
    <w:p w14:paraId="2BA0339E" w14:textId="77777777" w:rsidR="00AF3004" w:rsidRDefault="00AF3004">
      <w:pPr>
        <w:pStyle w:val="Rubrikmellanrum"/>
      </w:pPr>
    </w:p>
    <w:p w14:paraId="694BA8C9" w14:textId="77777777" w:rsidR="00795940" w:rsidRDefault="00795940" w:rsidP="00795940">
      <w:pPr>
        <w:pStyle w:val="ANormal"/>
      </w:pPr>
      <w:r>
        <w:t xml:space="preserve">Landskapsregeringen föreslår en blankettlag </w:t>
      </w:r>
      <w:bookmarkStart w:id="2" w:name="_Hlk38900601"/>
      <w:r>
        <w:t xml:space="preserve">om temporära undantag från lagen om utkomstskydd för arbetslösa på grund av covid-19-epidemin </w:t>
      </w:r>
      <w:bookmarkEnd w:id="2"/>
      <w:r>
        <w:t>antas.</w:t>
      </w:r>
    </w:p>
    <w:p w14:paraId="16970C2D" w14:textId="77777777" w:rsidR="00795940" w:rsidRDefault="00795940" w:rsidP="00795940">
      <w:pPr>
        <w:pStyle w:val="ANormal"/>
      </w:pPr>
      <w:r>
        <w:tab/>
        <w:t>Genom förslaget förenklas bestämmelserna om utkomstskydd för arbetslösa i fråga om jämkning av arbetslöshetsförmånen i vissa situationer. Förslaget gäller även särskilda villkor för arbetsmarknadsstöd och förutsättningar för utbetalning av arbetslöshetsförmånen utan beslut.</w:t>
      </w:r>
    </w:p>
    <w:p w14:paraId="3BBAD611" w14:textId="77777777" w:rsidR="00795940" w:rsidRDefault="00795940" w:rsidP="00795940">
      <w:pPr>
        <w:pStyle w:val="ANormal"/>
      </w:pPr>
      <w:r>
        <w:tab/>
        <w:t>Lagförslaget hänför sig till landskapsregeringens komplettering av förslaget till tredje tilläggsbudget för år 2020 och avses bli behandlad i samband med den. Avsikten är att den föreslagna lagen ska behandlas som budgetlagar i enlighet med 20 § 3 mom. i självstyrelselagen, så att bestämmelserna snarast kan träda i kraft.</w:t>
      </w:r>
    </w:p>
    <w:p w14:paraId="09B31B1A" w14:textId="77777777" w:rsidR="00795940" w:rsidRDefault="00795940" w:rsidP="00795940">
      <w:pPr>
        <w:pStyle w:val="ANormal"/>
      </w:pPr>
      <w:r>
        <w:tab/>
        <w:t>Lagen föreslås träda i kraft så snart som möjligt och gälla temporärt till och med den 31 oktober 2020.</w:t>
      </w:r>
    </w:p>
    <w:p w14:paraId="75C8B7DB" w14:textId="77777777" w:rsidR="00AF3004" w:rsidRDefault="00AF3004">
      <w:pPr>
        <w:pStyle w:val="ANormal"/>
      </w:pPr>
    </w:p>
    <w:p w14:paraId="30424BF0" w14:textId="77777777" w:rsidR="00AF3004" w:rsidRDefault="007A2D8F">
      <w:pPr>
        <w:pStyle w:val="ANormal"/>
        <w:jc w:val="center"/>
      </w:pPr>
      <w:hyperlink w:anchor="_top" w:tooltip="Klicka för att gå till toppen av dokumentet" w:history="1">
        <w:r w:rsidR="00AF3004">
          <w:rPr>
            <w:rStyle w:val="Hyperlnk"/>
          </w:rPr>
          <w:t>__________________</w:t>
        </w:r>
      </w:hyperlink>
    </w:p>
    <w:p w14:paraId="7A6807EE" w14:textId="77777777" w:rsidR="00AF3004" w:rsidRDefault="00AF3004">
      <w:pPr>
        <w:pStyle w:val="ANormal"/>
      </w:pPr>
    </w:p>
    <w:p w14:paraId="04053C30" w14:textId="77777777" w:rsidR="00AF3004" w:rsidRDefault="00AF3004">
      <w:pPr>
        <w:pStyle w:val="ANormal"/>
      </w:pPr>
      <w:r>
        <w:br w:type="page"/>
      </w:r>
    </w:p>
    <w:p w14:paraId="57E2A154" w14:textId="77777777" w:rsidR="00AF3004" w:rsidRDefault="00AF3004">
      <w:pPr>
        <w:pStyle w:val="Innehll1"/>
      </w:pPr>
      <w:r>
        <w:lastRenderedPageBreak/>
        <w:t>INNEHÅLL</w:t>
      </w:r>
    </w:p>
    <w:p w14:paraId="697E776E" w14:textId="6D90CC39" w:rsidR="00CF6EE7"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39836770" w:history="1">
        <w:r w:rsidR="00CF6EE7" w:rsidRPr="006D7E1E">
          <w:rPr>
            <w:rStyle w:val="Hyperlnk"/>
          </w:rPr>
          <w:t>Huvudsakligt innehåll</w:t>
        </w:r>
        <w:r w:rsidR="00CF6EE7">
          <w:rPr>
            <w:webHidden/>
          </w:rPr>
          <w:tab/>
        </w:r>
        <w:r w:rsidR="00CF6EE7">
          <w:rPr>
            <w:webHidden/>
          </w:rPr>
          <w:fldChar w:fldCharType="begin"/>
        </w:r>
        <w:r w:rsidR="00CF6EE7">
          <w:rPr>
            <w:webHidden/>
          </w:rPr>
          <w:instrText xml:space="preserve"> PAGEREF _Toc39836770 \h </w:instrText>
        </w:r>
        <w:r w:rsidR="00CF6EE7">
          <w:rPr>
            <w:webHidden/>
          </w:rPr>
        </w:r>
        <w:r w:rsidR="00CF6EE7">
          <w:rPr>
            <w:webHidden/>
          </w:rPr>
          <w:fldChar w:fldCharType="separate"/>
        </w:r>
        <w:r w:rsidR="007A2D8F">
          <w:rPr>
            <w:webHidden/>
          </w:rPr>
          <w:t>1</w:t>
        </w:r>
        <w:r w:rsidR="00CF6EE7">
          <w:rPr>
            <w:webHidden/>
          </w:rPr>
          <w:fldChar w:fldCharType="end"/>
        </w:r>
      </w:hyperlink>
    </w:p>
    <w:p w14:paraId="33B8A9C1" w14:textId="448F3766" w:rsidR="00CF6EE7" w:rsidRDefault="007A2D8F">
      <w:pPr>
        <w:pStyle w:val="Innehll1"/>
        <w:rPr>
          <w:rFonts w:asciiTheme="minorHAnsi" w:eastAsiaTheme="minorEastAsia" w:hAnsiTheme="minorHAnsi" w:cstheme="minorBidi"/>
          <w:sz w:val="22"/>
          <w:szCs w:val="22"/>
          <w:lang w:val="sv-FI" w:eastAsia="sv-FI"/>
        </w:rPr>
      </w:pPr>
      <w:hyperlink w:anchor="_Toc39836771" w:history="1">
        <w:r w:rsidR="00CF6EE7" w:rsidRPr="006D7E1E">
          <w:rPr>
            <w:rStyle w:val="Hyperlnk"/>
          </w:rPr>
          <w:t>Allmän motivering</w:t>
        </w:r>
        <w:r w:rsidR="00CF6EE7">
          <w:rPr>
            <w:webHidden/>
          </w:rPr>
          <w:tab/>
        </w:r>
        <w:r w:rsidR="00CF6EE7">
          <w:rPr>
            <w:webHidden/>
          </w:rPr>
          <w:fldChar w:fldCharType="begin"/>
        </w:r>
        <w:r w:rsidR="00CF6EE7">
          <w:rPr>
            <w:webHidden/>
          </w:rPr>
          <w:instrText xml:space="preserve"> PAGEREF _Toc39836771 \h </w:instrText>
        </w:r>
        <w:r w:rsidR="00CF6EE7">
          <w:rPr>
            <w:webHidden/>
          </w:rPr>
        </w:r>
        <w:r w:rsidR="00CF6EE7">
          <w:rPr>
            <w:webHidden/>
          </w:rPr>
          <w:fldChar w:fldCharType="separate"/>
        </w:r>
        <w:r>
          <w:rPr>
            <w:webHidden/>
          </w:rPr>
          <w:t>3</w:t>
        </w:r>
        <w:r w:rsidR="00CF6EE7">
          <w:rPr>
            <w:webHidden/>
          </w:rPr>
          <w:fldChar w:fldCharType="end"/>
        </w:r>
      </w:hyperlink>
    </w:p>
    <w:p w14:paraId="4E550F14" w14:textId="3BFC1ACB" w:rsidR="00CF6EE7" w:rsidRDefault="007A2D8F">
      <w:pPr>
        <w:pStyle w:val="Innehll2"/>
        <w:rPr>
          <w:rFonts w:asciiTheme="minorHAnsi" w:eastAsiaTheme="minorEastAsia" w:hAnsiTheme="minorHAnsi" w:cstheme="minorBidi"/>
          <w:sz w:val="22"/>
          <w:szCs w:val="22"/>
          <w:lang w:val="sv-FI" w:eastAsia="sv-FI"/>
        </w:rPr>
      </w:pPr>
      <w:hyperlink w:anchor="_Toc39836772" w:history="1">
        <w:r w:rsidR="00CF6EE7" w:rsidRPr="006D7E1E">
          <w:rPr>
            <w:rStyle w:val="Hyperlnk"/>
          </w:rPr>
          <w:t>1. Bakgrund</w:t>
        </w:r>
        <w:r w:rsidR="00CF6EE7">
          <w:rPr>
            <w:webHidden/>
          </w:rPr>
          <w:tab/>
        </w:r>
        <w:r w:rsidR="00CF6EE7">
          <w:rPr>
            <w:webHidden/>
          </w:rPr>
          <w:fldChar w:fldCharType="begin"/>
        </w:r>
        <w:r w:rsidR="00CF6EE7">
          <w:rPr>
            <w:webHidden/>
          </w:rPr>
          <w:instrText xml:space="preserve"> PAGEREF _Toc39836772 \h </w:instrText>
        </w:r>
        <w:r w:rsidR="00CF6EE7">
          <w:rPr>
            <w:webHidden/>
          </w:rPr>
        </w:r>
        <w:r w:rsidR="00CF6EE7">
          <w:rPr>
            <w:webHidden/>
          </w:rPr>
          <w:fldChar w:fldCharType="separate"/>
        </w:r>
        <w:r>
          <w:rPr>
            <w:webHidden/>
          </w:rPr>
          <w:t>3</w:t>
        </w:r>
        <w:r w:rsidR="00CF6EE7">
          <w:rPr>
            <w:webHidden/>
          </w:rPr>
          <w:fldChar w:fldCharType="end"/>
        </w:r>
      </w:hyperlink>
    </w:p>
    <w:p w14:paraId="3030546C" w14:textId="032213D8" w:rsidR="00CF6EE7" w:rsidRDefault="007A2D8F">
      <w:pPr>
        <w:pStyle w:val="Innehll2"/>
        <w:rPr>
          <w:rFonts w:asciiTheme="minorHAnsi" w:eastAsiaTheme="minorEastAsia" w:hAnsiTheme="minorHAnsi" w:cstheme="minorBidi"/>
          <w:sz w:val="22"/>
          <w:szCs w:val="22"/>
          <w:lang w:val="sv-FI" w:eastAsia="sv-FI"/>
        </w:rPr>
      </w:pPr>
      <w:hyperlink w:anchor="_Toc39836773" w:history="1">
        <w:r w:rsidR="00CF6EE7" w:rsidRPr="006D7E1E">
          <w:rPr>
            <w:rStyle w:val="Hyperlnk"/>
          </w:rPr>
          <w:t>2. Landskapsregeringens förslag</w:t>
        </w:r>
        <w:r w:rsidR="00CF6EE7">
          <w:rPr>
            <w:webHidden/>
          </w:rPr>
          <w:tab/>
        </w:r>
        <w:r w:rsidR="00CF6EE7">
          <w:rPr>
            <w:webHidden/>
          </w:rPr>
          <w:fldChar w:fldCharType="begin"/>
        </w:r>
        <w:r w:rsidR="00CF6EE7">
          <w:rPr>
            <w:webHidden/>
          </w:rPr>
          <w:instrText xml:space="preserve"> PAGEREF _Toc39836773 \h </w:instrText>
        </w:r>
        <w:r w:rsidR="00CF6EE7">
          <w:rPr>
            <w:webHidden/>
          </w:rPr>
        </w:r>
        <w:r w:rsidR="00CF6EE7">
          <w:rPr>
            <w:webHidden/>
          </w:rPr>
          <w:fldChar w:fldCharType="separate"/>
        </w:r>
        <w:r>
          <w:rPr>
            <w:webHidden/>
          </w:rPr>
          <w:t>3</w:t>
        </w:r>
        <w:r w:rsidR="00CF6EE7">
          <w:rPr>
            <w:webHidden/>
          </w:rPr>
          <w:fldChar w:fldCharType="end"/>
        </w:r>
      </w:hyperlink>
    </w:p>
    <w:p w14:paraId="49238B20" w14:textId="73154DA9" w:rsidR="00CF6EE7" w:rsidRDefault="007A2D8F">
      <w:pPr>
        <w:pStyle w:val="Innehll2"/>
        <w:rPr>
          <w:rFonts w:asciiTheme="minorHAnsi" w:eastAsiaTheme="minorEastAsia" w:hAnsiTheme="minorHAnsi" w:cstheme="minorBidi"/>
          <w:sz w:val="22"/>
          <w:szCs w:val="22"/>
          <w:lang w:val="sv-FI" w:eastAsia="sv-FI"/>
        </w:rPr>
      </w:pPr>
      <w:hyperlink w:anchor="_Toc39836774" w:history="1">
        <w:r w:rsidR="00CF6EE7" w:rsidRPr="006D7E1E">
          <w:rPr>
            <w:rStyle w:val="Hyperlnk"/>
          </w:rPr>
          <w:t>3. Förslagets verkningar</w:t>
        </w:r>
        <w:r w:rsidR="00CF6EE7">
          <w:rPr>
            <w:webHidden/>
          </w:rPr>
          <w:tab/>
        </w:r>
        <w:r w:rsidR="00CF6EE7">
          <w:rPr>
            <w:webHidden/>
          </w:rPr>
          <w:fldChar w:fldCharType="begin"/>
        </w:r>
        <w:r w:rsidR="00CF6EE7">
          <w:rPr>
            <w:webHidden/>
          </w:rPr>
          <w:instrText xml:space="preserve"> PAGEREF _Toc39836774 \h </w:instrText>
        </w:r>
        <w:r w:rsidR="00CF6EE7">
          <w:rPr>
            <w:webHidden/>
          </w:rPr>
        </w:r>
        <w:r w:rsidR="00CF6EE7">
          <w:rPr>
            <w:webHidden/>
          </w:rPr>
          <w:fldChar w:fldCharType="separate"/>
        </w:r>
        <w:r>
          <w:rPr>
            <w:webHidden/>
          </w:rPr>
          <w:t>4</w:t>
        </w:r>
        <w:r w:rsidR="00CF6EE7">
          <w:rPr>
            <w:webHidden/>
          </w:rPr>
          <w:fldChar w:fldCharType="end"/>
        </w:r>
      </w:hyperlink>
    </w:p>
    <w:p w14:paraId="739D26EF" w14:textId="2C84EE57" w:rsidR="00CF6EE7" w:rsidRDefault="007A2D8F">
      <w:pPr>
        <w:pStyle w:val="Innehll2"/>
        <w:rPr>
          <w:rFonts w:asciiTheme="minorHAnsi" w:eastAsiaTheme="minorEastAsia" w:hAnsiTheme="minorHAnsi" w:cstheme="minorBidi"/>
          <w:sz w:val="22"/>
          <w:szCs w:val="22"/>
          <w:lang w:val="sv-FI" w:eastAsia="sv-FI"/>
        </w:rPr>
      </w:pPr>
      <w:hyperlink w:anchor="_Toc39836775" w:history="1">
        <w:r w:rsidR="00CF6EE7" w:rsidRPr="006D7E1E">
          <w:rPr>
            <w:rStyle w:val="Hyperlnk"/>
          </w:rPr>
          <w:t>4. Lagstiftningsbehörigheten</w:t>
        </w:r>
        <w:r w:rsidR="00CF6EE7">
          <w:rPr>
            <w:webHidden/>
          </w:rPr>
          <w:tab/>
        </w:r>
        <w:r w:rsidR="00CF6EE7">
          <w:rPr>
            <w:webHidden/>
          </w:rPr>
          <w:fldChar w:fldCharType="begin"/>
        </w:r>
        <w:r w:rsidR="00CF6EE7">
          <w:rPr>
            <w:webHidden/>
          </w:rPr>
          <w:instrText xml:space="preserve"> PAGEREF _Toc39836775 \h </w:instrText>
        </w:r>
        <w:r w:rsidR="00CF6EE7">
          <w:rPr>
            <w:webHidden/>
          </w:rPr>
        </w:r>
        <w:r w:rsidR="00CF6EE7">
          <w:rPr>
            <w:webHidden/>
          </w:rPr>
          <w:fldChar w:fldCharType="separate"/>
        </w:r>
        <w:r>
          <w:rPr>
            <w:webHidden/>
          </w:rPr>
          <w:t>4</w:t>
        </w:r>
        <w:r w:rsidR="00CF6EE7">
          <w:rPr>
            <w:webHidden/>
          </w:rPr>
          <w:fldChar w:fldCharType="end"/>
        </w:r>
      </w:hyperlink>
    </w:p>
    <w:p w14:paraId="6EEB96A2" w14:textId="71F6827E" w:rsidR="00CF6EE7" w:rsidRDefault="007A2D8F">
      <w:pPr>
        <w:pStyle w:val="Innehll1"/>
        <w:rPr>
          <w:rFonts w:asciiTheme="minorHAnsi" w:eastAsiaTheme="minorEastAsia" w:hAnsiTheme="minorHAnsi" w:cstheme="minorBidi"/>
          <w:sz w:val="22"/>
          <w:szCs w:val="22"/>
          <w:lang w:val="sv-FI" w:eastAsia="sv-FI"/>
        </w:rPr>
      </w:pPr>
      <w:hyperlink w:anchor="_Toc39836776" w:history="1">
        <w:r w:rsidR="00CF6EE7" w:rsidRPr="006D7E1E">
          <w:rPr>
            <w:rStyle w:val="Hyperlnk"/>
          </w:rPr>
          <w:t>Lagtext</w:t>
        </w:r>
        <w:r w:rsidR="00CF6EE7">
          <w:rPr>
            <w:webHidden/>
          </w:rPr>
          <w:tab/>
        </w:r>
        <w:r w:rsidR="00CF6EE7">
          <w:rPr>
            <w:webHidden/>
          </w:rPr>
          <w:fldChar w:fldCharType="begin"/>
        </w:r>
        <w:r w:rsidR="00CF6EE7">
          <w:rPr>
            <w:webHidden/>
          </w:rPr>
          <w:instrText xml:space="preserve"> PAGEREF _Toc39836776 \h </w:instrText>
        </w:r>
        <w:r w:rsidR="00CF6EE7">
          <w:rPr>
            <w:webHidden/>
          </w:rPr>
        </w:r>
        <w:r w:rsidR="00CF6EE7">
          <w:rPr>
            <w:webHidden/>
          </w:rPr>
          <w:fldChar w:fldCharType="separate"/>
        </w:r>
        <w:r>
          <w:rPr>
            <w:webHidden/>
          </w:rPr>
          <w:t>5</w:t>
        </w:r>
        <w:r w:rsidR="00CF6EE7">
          <w:rPr>
            <w:webHidden/>
          </w:rPr>
          <w:fldChar w:fldCharType="end"/>
        </w:r>
      </w:hyperlink>
    </w:p>
    <w:p w14:paraId="5EFEAFC6" w14:textId="271515AF" w:rsidR="00CF6EE7" w:rsidRDefault="007A2D8F">
      <w:pPr>
        <w:pStyle w:val="Innehll2"/>
        <w:rPr>
          <w:rFonts w:asciiTheme="minorHAnsi" w:eastAsiaTheme="minorEastAsia" w:hAnsiTheme="minorHAnsi" w:cstheme="minorBidi"/>
          <w:sz w:val="22"/>
          <w:szCs w:val="22"/>
          <w:lang w:val="sv-FI" w:eastAsia="sv-FI"/>
        </w:rPr>
      </w:pPr>
      <w:hyperlink w:anchor="_Toc39836777" w:history="1">
        <w:r w:rsidR="00CF6EE7" w:rsidRPr="006D7E1E">
          <w:rPr>
            <w:rStyle w:val="Hyperlnk"/>
            <w:lang w:val="en-GB"/>
          </w:rPr>
          <w:t xml:space="preserve">L A N D S K A P S L A G om </w:t>
        </w:r>
        <w:r w:rsidR="00CF6EE7" w:rsidRPr="006D7E1E">
          <w:rPr>
            <w:rStyle w:val="Hyperlnk"/>
          </w:rPr>
          <w:t>tillämpning på Åland av lagen om temporära undantag från lagen om utkomstskydd för arbetslösa på grund av covid-19-epidemin</w:t>
        </w:r>
        <w:r w:rsidR="00CF6EE7">
          <w:rPr>
            <w:webHidden/>
          </w:rPr>
          <w:tab/>
        </w:r>
        <w:r w:rsidR="00CF6EE7">
          <w:rPr>
            <w:webHidden/>
          </w:rPr>
          <w:fldChar w:fldCharType="begin"/>
        </w:r>
        <w:r w:rsidR="00CF6EE7">
          <w:rPr>
            <w:webHidden/>
          </w:rPr>
          <w:instrText xml:space="preserve"> PAGEREF _Toc39836777 \h </w:instrText>
        </w:r>
        <w:r w:rsidR="00CF6EE7">
          <w:rPr>
            <w:webHidden/>
          </w:rPr>
        </w:r>
        <w:r w:rsidR="00CF6EE7">
          <w:rPr>
            <w:webHidden/>
          </w:rPr>
          <w:fldChar w:fldCharType="separate"/>
        </w:r>
        <w:r>
          <w:rPr>
            <w:webHidden/>
          </w:rPr>
          <w:t>5</w:t>
        </w:r>
        <w:r w:rsidR="00CF6EE7">
          <w:rPr>
            <w:webHidden/>
          </w:rPr>
          <w:fldChar w:fldCharType="end"/>
        </w:r>
      </w:hyperlink>
    </w:p>
    <w:p w14:paraId="6BAA208F" w14:textId="2F4642A8" w:rsidR="00CF6EE7" w:rsidRDefault="007A2D8F">
      <w:pPr>
        <w:pStyle w:val="Innehll1"/>
        <w:rPr>
          <w:rFonts w:asciiTheme="minorHAnsi" w:eastAsiaTheme="minorEastAsia" w:hAnsiTheme="minorHAnsi" w:cstheme="minorBidi"/>
          <w:sz w:val="22"/>
          <w:szCs w:val="22"/>
          <w:lang w:val="sv-FI" w:eastAsia="sv-FI"/>
        </w:rPr>
      </w:pPr>
      <w:hyperlink w:anchor="_Toc39836778" w:history="1">
        <w:r w:rsidR="00CF6EE7" w:rsidRPr="006D7E1E">
          <w:rPr>
            <w:rStyle w:val="Hyperlnk"/>
          </w:rPr>
          <w:t>Bilaga</w:t>
        </w:r>
        <w:r w:rsidR="00CF6EE7">
          <w:rPr>
            <w:webHidden/>
          </w:rPr>
          <w:tab/>
        </w:r>
        <w:r w:rsidR="00CF6EE7">
          <w:rPr>
            <w:webHidden/>
          </w:rPr>
          <w:fldChar w:fldCharType="begin"/>
        </w:r>
        <w:r w:rsidR="00CF6EE7">
          <w:rPr>
            <w:webHidden/>
          </w:rPr>
          <w:instrText xml:space="preserve"> PAGEREF _Toc39836778 \h </w:instrText>
        </w:r>
        <w:r w:rsidR="00CF6EE7">
          <w:rPr>
            <w:webHidden/>
          </w:rPr>
        </w:r>
        <w:r w:rsidR="00CF6EE7">
          <w:rPr>
            <w:webHidden/>
          </w:rPr>
          <w:fldChar w:fldCharType="separate"/>
        </w:r>
        <w:r>
          <w:rPr>
            <w:webHidden/>
          </w:rPr>
          <w:t>6</w:t>
        </w:r>
        <w:r w:rsidR="00CF6EE7">
          <w:rPr>
            <w:webHidden/>
          </w:rPr>
          <w:fldChar w:fldCharType="end"/>
        </w:r>
      </w:hyperlink>
    </w:p>
    <w:p w14:paraId="78B001C9" w14:textId="5600111E" w:rsidR="00CF6EE7" w:rsidRDefault="007A2D8F">
      <w:pPr>
        <w:pStyle w:val="Innehll2"/>
        <w:rPr>
          <w:rFonts w:asciiTheme="minorHAnsi" w:eastAsiaTheme="minorEastAsia" w:hAnsiTheme="minorHAnsi" w:cstheme="minorBidi"/>
          <w:sz w:val="22"/>
          <w:szCs w:val="22"/>
          <w:lang w:val="sv-FI" w:eastAsia="sv-FI"/>
        </w:rPr>
      </w:pPr>
      <w:hyperlink w:anchor="_Toc39836779" w:history="1">
        <w:r w:rsidR="00CF6EE7" w:rsidRPr="006D7E1E">
          <w:rPr>
            <w:rStyle w:val="Hyperlnk"/>
          </w:rPr>
          <w:t>Lag om temporära undantag från lagen om utkomstskydd för arbetslösa på grund av covid-19-epidemin</w:t>
        </w:r>
        <w:r w:rsidR="00CF6EE7">
          <w:rPr>
            <w:webHidden/>
          </w:rPr>
          <w:tab/>
        </w:r>
        <w:r w:rsidR="00CF6EE7">
          <w:rPr>
            <w:webHidden/>
          </w:rPr>
          <w:fldChar w:fldCharType="begin"/>
        </w:r>
        <w:r w:rsidR="00CF6EE7">
          <w:rPr>
            <w:webHidden/>
          </w:rPr>
          <w:instrText xml:space="preserve"> PAGEREF _Toc39836779 \h </w:instrText>
        </w:r>
        <w:r w:rsidR="00CF6EE7">
          <w:rPr>
            <w:webHidden/>
          </w:rPr>
        </w:r>
        <w:r w:rsidR="00CF6EE7">
          <w:rPr>
            <w:webHidden/>
          </w:rPr>
          <w:fldChar w:fldCharType="separate"/>
        </w:r>
        <w:r>
          <w:rPr>
            <w:webHidden/>
          </w:rPr>
          <w:t>6</w:t>
        </w:r>
        <w:r w:rsidR="00CF6EE7">
          <w:rPr>
            <w:webHidden/>
          </w:rPr>
          <w:fldChar w:fldCharType="end"/>
        </w:r>
      </w:hyperlink>
    </w:p>
    <w:p w14:paraId="71D1841F" w14:textId="13417555" w:rsidR="00AF3004" w:rsidRDefault="00AF3004">
      <w:pPr>
        <w:pStyle w:val="ANormal"/>
        <w:rPr>
          <w:noProof/>
        </w:rPr>
      </w:pPr>
      <w:r>
        <w:rPr>
          <w:rFonts w:ascii="Verdana" w:hAnsi="Verdana"/>
          <w:noProof/>
          <w:sz w:val="16"/>
          <w:szCs w:val="36"/>
        </w:rPr>
        <w:fldChar w:fldCharType="end"/>
      </w:r>
    </w:p>
    <w:p w14:paraId="0DC68769" w14:textId="77777777" w:rsidR="00AF3004" w:rsidRDefault="00AF3004">
      <w:pPr>
        <w:pStyle w:val="ANormal"/>
      </w:pPr>
      <w:r>
        <w:br w:type="page"/>
      </w:r>
    </w:p>
    <w:p w14:paraId="14457B39" w14:textId="77777777" w:rsidR="00AF3004" w:rsidRDefault="00AF3004">
      <w:pPr>
        <w:pStyle w:val="RubrikA"/>
      </w:pPr>
      <w:bookmarkStart w:id="3" w:name="_Toc39836771"/>
      <w:r>
        <w:lastRenderedPageBreak/>
        <w:t>Allmän motivering</w:t>
      </w:r>
      <w:bookmarkEnd w:id="3"/>
    </w:p>
    <w:p w14:paraId="4894F666" w14:textId="77777777" w:rsidR="00AF3004" w:rsidRDefault="00AF3004">
      <w:pPr>
        <w:pStyle w:val="Rubrikmellanrum"/>
      </w:pPr>
    </w:p>
    <w:p w14:paraId="15BD85D8" w14:textId="77777777" w:rsidR="00AF3004" w:rsidRDefault="00AF3004">
      <w:pPr>
        <w:pStyle w:val="RubrikB"/>
      </w:pPr>
      <w:bookmarkStart w:id="4" w:name="_Toc39836772"/>
      <w:r>
        <w:t>1. Bakgrund</w:t>
      </w:r>
      <w:bookmarkEnd w:id="4"/>
    </w:p>
    <w:p w14:paraId="22C45A54" w14:textId="77777777" w:rsidR="00AF3004" w:rsidRDefault="00AF3004">
      <w:pPr>
        <w:pStyle w:val="Rubrikmellanrum"/>
      </w:pPr>
    </w:p>
    <w:p w14:paraId="63E03BE9" w14:textId="77777777" w:rsidR="00795940" w:rsidRDefault="00795940" w:rsidP="00795940">
      <w:pPr>
        <w:pStyle w:val="ANormal"/>
      </w:pPr>
      <w:r>
        <w:t>Landskapslagen (2003:71) om tillämpning i landskapet Åland av lagen om utkomstskydd för arbetslösa utgör en blankettlag enligt vilken lagen om utkomstskydd för arbetslösa (FFS 1290/2002) är tillämplig på Åland. Enligt blankettlagen tryggas en på Åland bosatt arbetslös arbetssökandes ekonomiska möjligheter att söka arbete och förbättra sina förutsättningar att komma in på eller återvända till arbetsmarknaden genom att de ekonomiska förluster som arbetslösheten medför ersätts på det sätt som anges i blankettlagen. De arbetslöshetsförmåner som omfattas av blankettlagen och som betalas av landskapsmedel är arbetslöshetsdagpenning som betalas i form av grunddagpenning och den därtill anslutna förhöjningsdelen samt barnförhöjning och arbetsmarknadsstöd. Arbetslöshetsförmånerna beviljas och utbetalas av Ålands arbetsmarknads och studieservicemyndighet (Ams).</w:t>
      </w:r>
    </w:p>
    <w:p w14:paraId="2C6755F4" w14:textId="77777777" w:rsidR="00795940" w:rsidRDefault="00795940" w:rsidP="00795940">
      <w:pPr>
        <w:pStyle w:val="ANormal"/>
      </w:pPr>
      <w:r>
        <w:tab/>
        <w:t>Rent allmänt kan sägas att arbetslöshetsdagpenningen betalas till en a</w:t>
      </w:r>
      <w:r w:rsidRPr="0050382C">
        <w:t>rbetslös arbetssökande som har varit etablerad på arbetsmarknaden och som fått sin försörjning genom lönearbete eller företagsverksamhet. Till dem som är försäkrade i en arbetslöshetskassa betalas arbetslöshetsdagpenning i form av inkomstrelaterad dagpenning och till andra i form av grunddagpenning. Arbetsmarknadsstöd betalas till en arbetslös arbetssökande som inte uppfyller arbetsvillkoret för arbetslöshetsdagpenning eller som har fått arbetslöshetsdagpenning för maximitiden. Fullt arbetsmarknadsstöd och den inkomstrelaterade dagpenningens</w:t>
      </w:r>
      <w:r>
        <w:t xml:space="preserve"> </w:t>
      </w:r>
      <w:r w:rsidRPr="0050382C">
        <w:t>grun</w:t>
      </w:r>
      <w:r>
        <w:t>dd</w:t>
      </w:r>
      <w:r w:rsidRPr="0050382C">
        <w:t>el är lika stora som grunddagpenningen.</w:t>
      </w:r>
      <w:r>
        <w:t xml:space="preserve"> Regleringen av den inkomstrelaterade dagpenningen är att hänföra till rikets lagstiftningsbehörighet.</w:t>
      </w:r>
    </w:p>
    <w:p w14:paraId="1359323B" w14:textId="77777777" w:rsidR="00795940" w:rsidRDefault="00795940" w:rsidP="00795940">
      <w:pPr>
        <w:pStyle w:val="ANormal"/>
      </w:pPr>
    </w:p>
    <w:p w14:paraId="5FE8CAF0" w14:textId="77777777" w:rsidR="00795940" w:rsidRDefault="00795940" w:rsidP="00795940">
      <w:pPr>
        <w:pStyle w:val="RubrikB"/>
      </w:pPr>
      <w:bookmarkStart w:id="5" w:name="_Toc39584197"/>
      <w:bookmarkStart w:id="6" w:name="_Toc39836773"/>
      <w:r>
        <w:t>2. Landskapsregeringens förslag</w:t>
      </w:r>
      <w:bookmarkEnd w:id="5"/>
      <w:bookmarkEnd w:id="6"/>
    </w:p>
    <w:p w14:paraId="00BE3A4C" w14:textId="77777777" w:rsidR="00795940" w:rsidRPr="00FA6AE3" w:rsidRDefault="00795940" w:rsidP="00795940">
      <w:pPr>
        <w:pStyle w:val="Rubrikmellanrum"/>
      </w:pPr>
    </w:p>
    <w:p w14:paraId="1CCF38AC" w14:textId="77777777" w:rsidR="00795940" w:rsidRDefault="00795940" w:rsidP="00795940">
      <w:pPr>
        <w:pStyle w:val="ANormal"/>
      </w:pPr>
      <w:r>
        <w:rPr>
          <w:spacing w:val="-3"/>
          <w:szCs w:val="22"/>
        </w:rPr>
        <w:t xml:space="preserve">Den pågående coronavirusepidemin medför konsekvenser för befolkningen på många olika sätt. </w:t>
      </w:r>
      <w:r>
        <w:t xml:space="preserve">Landskapsregeringen föreslår därför att vissa kompletteringar görs i regelverket om utkomstskyddet. Landskapslagen om tillämpning i landskapet Åland av lagen om utkomstskydd för arbetslösa innehåller en för blankettlagar sedvanlig bestämmelse, enligt vilken ändringar av lagen om utkomstskydd för arbetslösa ska gälla på Åland från tidpunkten för deras ikraftträdande i riket. En komplikation för Ålands del är att förändringarna vad gäller bland annat arbetsmarknadsstödet genom RP 61/2020 </w:t>
      </w:r>
      <w:proofErr w:type="spellStart"/>
      <w:r>
        <w:t>rd</w:t>
      </w:r>
      <w:proofErr w:type="spellEnd"/>
      <w:r>
        <w:t xml:space="preserve"> (se även </w:t>
      </w:r>
      <w:proofErr w:type="spellStart"/>
      <w:r>
        <w:t>ShUB</w:t>
      </w:r>
      <w:proofErr w:type="spellEnd"/>
      <w:r>
        <w:t xml:space="preserve"> 7/2020 </w:t>
      </w:r>
      <w:proofErr w:type="spellStart"/>
      <w:r>
        <w:t>rd</w:t>
      </w:r>
      <w:proofErr w:type="spellEnd"/>
      <w:r>
        <w:t xml:space="preserve">, </w:t>
      </w:r>
      <w:proofErr w:type="spellStart"/>
      <w:r>
        <w:t>RSv</w:t>
      </w:r>
      <w:proofErr w:type="spellEnd"/>
      <w:r>
        <w:t xml:space="preserve"> 44/2020 </w:t>
      </w:r>
      <w:proofErr w:type="spellStart"/>
      <w:r>
        <w:t>rd</w:t>
      </w:r>
      <w:proofErr w:type="spellEnd"/>
      <w:r>
        <w:t xml:space="preserve">) förslås genomföras med stöd av en särskild rikslag. På detta sätt kommer de temporära ändringar, som syftar </w:t>
      </w:r>
      <w:r w:rsidRPr="00484027">
        <w:t>till att i vissa situationer förenkla bestämmelserna om utkomstskydd för arbetslösa och på så sätt minska den arbetsmängd som behandlingen av en förmånsansökan medför</w:t>
      </w:r>
      <w:r>
        <w:t>, inte automatiskt att bli tillämpliga på exempelvis det arbetsmarknadsstöd som landskapet beviljar. De nya riksbestämmelserna medför att den så kallade särskilda jämkningsperioden och den beräknade lön som hänger samman med den slopas temporärt. Samtidigt föreslås det att en arbetslöshetsförmån temporärt och på basis av en ansökan på eget initiativ ska kunna betalas ut i förskott för högst sex månader utan beslut.</w:t>
      </w:r>
    </w:p>
    <w:p w14:paraId="54BDE7C4" w14:textId="77777777" w:rsidR="00795940" w:rsidRDefault="00795940" w:rsidP="00795940">
      <w:pPr>
        <w:pStyle w:val="ANormal"/>
        <w:rPr>
          <w:spacing w:val="-3"/>
          <w:szCs w:val="22"/>
        </w:rPr>
      </w:pPr>
      <w:r>
        <w:tab/>
      </w:r>
      <w:r w:rsidRPr="00945181">
        <w:rPr>
          <w:spacing w:val="-3"/>
          <w:szCs w:val="22"/>
        </w:rPr>
        <w:t xml:space="preserve">Landskapsregeringen anser </w:t>
      </w:r>
      <w:r>
        <w:rPr>
          <w:spacing w:val="-3"/>
          <w:szCs w:val="22"/>
        </w:rPr>
        <w:t xml:space="preserve">att de förenklade bestämmelserna om utkomstskydd </w:t>
      </w:r>
      <w:r w:rsidRPr="00945181">
        <w:rPr>
          <w:spacing w:val="-3"/>
          <w:szCs w:val="22"/>
        </w:rPr>
        <w:t xml:space="preserve">som </w:t>
      </w:r>
      <w:r>
        <w:rPr>
          <w:spacing w:val="-3"/>
          <w:szCs w:val="22"/>
        </w:rPr>
        <w:t xml:space="preserve">kommer att </w:t>
      </w:r>
      <w:r w:rsidRPr="00945181">
        <w:rPr>
          <w:spacing w:val="-3"/>
          <w:szCs w:val="22"/>
        </w:rPr>
        <w:t>genomför</w:t>
      </w:r>
      <w:r>
        <w:rPr>
          <w:spacing w:val="-3"/>
          <w:szCs w:val="22"/>
        </w:rPr>
        <w:t>a</w:t>
      </w:r>
      <w:r w:rsidRPr="00945181">
        <w:rPr>
          <w:spacing w:val="-3"/>
          <w:szCs w:val="22"/>
        </w:rPr>
        <w:t>s i riket vara ändamålsenlig</w:t>
      </w:r>
      <w:r>
        <w:rPr>
          <w:spacing w:val="-3"/>
          <w:szCs w:val="22"/>
        </w:rPr>
        <w:t>a</w:t>
      </w:r>
      <w:r w:rsidRPr="00945181">
        <w:rPr>
          <w:spacing w:val="-3"/>
          <w:szCs w:val="22"/>
        </w:rPr>
        <w:t xml:space="preserve"> och föreslår därför att lagen </w:t>
      </w:r>
      <w:r w:rsidRPr="00D53FDA">
        <w:rPr>
          <w:spacing w:val="-3"/>
          <w:szCs w:val="22"/>
        </w:rPr>
        <w:t xml:space="preserve">om temporära undantag </w:t>
      </w:r>
      <w:r>
        <w:rPr>
          <w:spacing w:val="-3"/>
          <w:szCs w:val="22"/>
        </w:rPr>
        <w:t>från</w:t>
      </w:r>
      <w:r w:rsidRPr="00D53FDA">
        <w:rPr>
          <w:spacing w:val="-3"/>
          <w:szCs w:val="22"/>
        </w:rPr>
        <w:t xml:space="preserve"> lagen om utkomstskydd för arbetslösa på grund av </w:t>
      </w:r>
      <w:r>
        <w:rPr>
          <w:spacing w:val="-3"/>
          <w:szCs w:val="22"/>
        </w:rPr>
        <w:t>covid-19-epidemin</w:t>
      </w:r>
      <w:r w:rsidRPr="00D53FDA">
        <w:rPr>
          <w:spacing w:val="-3"/>
          <w:szCs w:val="22"/>
        </w:rPr>
        <w:t xml:space="preserve"> </w:t>
      </w:r>
      <w:r w:rsidRPr="00945181">
        <w:rPr>
          <w:spacing w:val="-3"/>
          <w:szCs w:val="22"/>
        </w:rPr>
        <w:t>görs tillämplig på de arbetslöshetsförmåner som landskapet utbetalar. Genom förslaget kommer även personer som beviljas arbetslöshetsförmåner med stöd av blankettlagen</w:t>
      </w:r>
      <w:r>
        <w:rPr>
          <w:szCs w:val="22"/>
        </w:rPr>
        <w:t xml:space="preserve"> om utkomstskydd för arbetslösa att på formella grunder omfattas av de förenklade bestämmelserna.</w:t>
      </w:r>
    </w:p>
    <w:p w14:paraId="147121E9" w14:textId="77777777" w:rsidR="00795940" w:rsidRPr="00CC241E" w:rsidRDefault="00795940" w:rsidP="00795940">
      <w:pPr>
        <w:pStyle w:val="ANormal"/>
        <w:rPr>
          <w:szCs w:val="22"/>
        </w:rPr>
      </w:pPr>
      <w:r w:rsidRPr="00CC241E">
        <w:rPr>
          <w:szCs w:val="22"/>
        </w:rPr>
        <w:tab/>
        <w:t>Lagförslaget är avsett att behandlas som en så kallad budgetlag. Landskapsregeringen anser det viktigt att de</w:t>
      </w:r>
      <w:r>
        <w:rPr>
          <w:szCs w:val="22"/>
        </w:rPr>
        <w:t xml:space="preserve"> förändringar som föreslås i fråga om </w:t>
      </w:r>
      <w:r>
        <w:rPr>
          <w:szCs w:val="22"/>
        </w:rPr>
        <w:lastRenderedPageBreak/>
        <w:t xml:space="preserve">utkomstskyddet </w:t>
      </w:r>
      <w:r w:rsidRPr="00CC241E">
        <w:rPr>
          <w:szCs w:val="22"/>
        </w:rPr>
        <w:t>kan träda i kraft så snart som möjligt, redan innan den lagstiftningskontroll som avses i 19</w:t>
      </w:r>
      <w:r>
        <w:rPr>
          <w:szCs w:val="22"/>
        </w:rPr>
        <w:t> §</w:t>
      </w:r>
      <w:r w:rsidRPr="00CC241E">
        <w:rPr>
          <w:szCs w:val="22"/>
        </w:rPr>
        <w:t xml:space="preserve"> i självstyrelselagen är slutförd. Landskapsregeringens </w:t>
      </w:r>
      <w:r>
        <w:rPr>
          <w:szCs w:val="22"/>
        </w:rPr>
        <w:t xml:space="preserve">komplettering av </w:t>
      </w:r>
      <w:r w:rsidRPr="00CC241E">
        <w:rPr>
          <w:szCs w:val="22"/>
        </w:rPr>
        <w:t>förslag</w:t>
      </w:r>
      <w:r>
        <w:rPr>
          <w:szCs w:val="22"/>
        </w:rPr>
        <w:t>et</w:t>
      </w:r>
      <w:r w:rsidRPr="00CC241E">
        <w:rPr>
          <w:szCs w:val="22"/>
        </w:rPr>
        <w:t xml:space="preserve"> till </w:t>
      </w:r>
      <w:r>
        <w:rPr>
          <w:szCs w:val="22"/>
        </w:rPr>
        <w:t>tredje</w:t>
      </w:r>
      <w:r w:rsidRPr="00CC241E">
        <w:rPr>
          <w:szCs w:val="22"/>
        </w:rPr>
        <w:t xml:space="preserve"> tilläggsbudget för år 20</w:t>
      </w:r>
      <w:r>
        <w:rPr>
          <w:szCs w:val="22"/>
        </w:rPr>
        <w:t>20</w:t>
      </w:r>
      <w:r w:rsidRPr="00CC241E">
        <w:rPr>
          <w:szCs w:val="22"/>
        </w:rPr>
        <w:t xml:space="preserve"> förutsätter att en landskapslag stiftas för att förverkliga </w:t>
      </w:r>
      <w:r>
        <w:rPr>
          <w:szCs w:val="22"/>
        </w:rPr>
        <w:t>regels</w:t>
      </w:r>
      <w:r w:rsidRPr="00CC241E">
        <w:rPr>
          <w:szCs w:val="22"/>
        </w:rPr>
        <w:t>ystemet så snabbt som möjligt. Avsikten är att de</w:t>
      </w:r>
      <w:r>
        <w:rPr>
          <w:szCs w:val="22"/>
        </w:rPr>
        <w:t>n</w:t>
      </w:r>
      <w:r w:rsidRPr="00CC241E">
        <w:rPr>
          <w:szCs w:val="22"/>
        </w:rPr>
        <w:t xml:space="preserve"> föreslagna lag</w:t>
      </w:r>
      <w:r>
        <w:rPr>
          <w:szCs w:val="22"/>
        </w:rPr>
        <w:t>en</w:t>
      </w:r>
      <w:r w:rsidRPr="00CC241E">
        <w:rPr>
          <w:szCs w:val="22"/>
        </w:rPr>
        <w:t xml:space="preserve"> sk</w:t>
      </w:r>
      <w:r>
        <w:rPr>
          <w:szCs w:val="22"/>
        </w:rPr>
        <w:t>ulle</w:t>
      </w:r>
      <w:r w:rsidRPr="00CC241E">
        <w:rPr>
          <w:szCs w:val="22"/>
        </w:rPr>
        <w:t xml:space="preserve"> träda i kraft vid tidigast möjliga tidpunkt </w:t>
      </w:r>
      <w:r>
        <w:rPr>
          <w:szCs w:val="22"/>
        </w:rPr>
        <w:t xml:space="preserve">inför sommaren </w:t>
      </w:r>
      <w:r w:rsidRPr="00CC241E">
        <w:rPr>
          <w:szCs w:val="22"/>
        </w:rPr>
        <w:t>20</w:t>
      </w:r>
      <w:r>
        <w:rPr>
          <w:szCs w:val="22"/>
        </w:rPr>
        <w:t xml:space="preserve">20. </w:t>
      </w:r>
      <w:r w:rsidRPr="00CC241E">
        <w:rPr>
          <w:szCs w:val="22"/>
        </w:rPr>
        <w:t>Med hänvisning till ordalydelsen i 20</w:t>
      </w:r>
      <w:r>
        <w:rPr>
          <w:szCs w:val="22"/>
        </w:rPr>
        <w:t> §</w:t>
      </w:r>
      <w:r w:rsidRPr="00CC241E">
        <w:rPr>
          <w:szCs w:val="22"/>
        </w:rPr>
        <w:t xml:space="preserve"> 3</w:t>
      </w:r>
      <w:r>
        <w:rPr>
          <w:szCs w:val="22"/>
        </w:rPr>
        <w:t> mom.</w:t>
      </w:r>
      <w:r w:rsidRPr="00CC241E">
        <w:rPr>
          <w:szCs w:val="22"/>
        </w:rPr>
        <w:t xml:space="preserve"> i självstyrelselagen lämnas </w:t>
      </w:r>
      <w:proofErr w:type="spellStart"/>
      <w:r w:rsidRPr="00CC241E">
        <w:rPr>
          <w:szCs w:val="22"/>
        </w:rPr>
        <w:t>ikrafträdelsedatumet</w:t>
      </w:r>
      <w:proofErr w:type="spellEnd"/>
      <w:r w:rsidRPr="00CC241E">
        <w:rPr>
          <w:szCs w:val="22"/>
        </w:rPr>
        <w:t xml:space="preserve"> för lagen dock öppen. I ikraftträdelsebestämmelsen till lagen föreslås att en bestämmelse intas där lagtinget bemyndigar landskapsregeringen att bestämma att lagen helt eller delvis träder i kraft vid en tidpunkt som infaller innan lagstiftningskontrollen är slutförd.</w:t>
      </w:r>
    </w:p>
    <w:p w14:paraId="532E9F64" w14:textId="77777777" w:rsidR="00795940" w:rsidRDefault="00795940" w:rsidP="00795940">
      <w:pPr>
        <w:pStyle w:val="ANormal"/>
      </w:pPr>
    </w:p>
    <w:p w14:paraId="3EA59E90" w14:textId="77777777" w:rsidR="00795940" w:rsidRDefault="00795940" w:rsidP="00795940">
      <w:pPr>
        <w:pStyle w:val="RubrikB"/>
      </w:pPr>
      <w:bookmarkStart w:id="7" w:name="_Toc332897849"/>
      <w:bookmarkStart w:id="8" w:name="_Toc39584198"/>
      <w:bookmarkStart w:id="9" w:name="_Toc39836774"/>
      <w:r>
        <w:t>3. Förslagets verkningar</w:t>
      </w:r>
      <w:bookmarkEnd w:id="7"/>
      <w:bookmarkEnd w:id="8"/>
      <w:bookmarkEnd w:id="9"/>
    </w:p>
    <w:p w14:paraId="72C0CEFB" w14:textId="77777777" w:rsidR="00795940" w:rsidRDefault="00795940" w:rsidP="00795940">
      <w:pPr>
        <w:pStyle w:val="Rubrikmellanrum"/>
      </w:pPr>
    </w:p>
    <w:p w14:paraId="69D156C3" w14:textId="77777777" w:rsidR="00795940" w:rsidRDefault="00795940" w:rsidP="00795940">
      <w:pPr>
        <w:pStyle w:val="ANormal"/>
      </w:pPr>
      <w:r>
        <w:t>Genom förslaget blir utbetalningen av utkomstskyddet för arbetslösa smidigare. Konsekvensen av ändringarna är beroende av hur många förmånstagare som omfattas av ändringarna, vilket i dagsläget är svårt att uppskatta.</w:t>
      </w:r>
    </w:p>
    <w:p w14:paraId="1EFA601E" w14:textId="77777777" w:rsidR="00795940" w:rsidRDefault="00795940" w:rsidP="00795940">
      <w:pPr>
        <w:pStyle w:val="ANormal"/>
      </w:pPr>
      <w:r>
        <w:tab/>
        <w:t>Covid-19-epidemin har på mycket kort tid ökat antalet personer som blivit per</w:t>
      </w:r>
      <w:r w:rsidRPr="00A625FB">
        <w:t xml:space="preserve">mitterade </w:t>
      </w:r>
      <w:r>
        <w:t>eller</w:t>
      </w:r>
      <w:r w:rsidRPr="00A625FB">
        <w:t xml:space="preserve"> uppsagda.</w:t>
      </w:r>
      <w:r>
        <w:t xml:space="preserve"> Detta har i sin tur lett till att </w:t>
      </w:r>
      <w:r w:rsidRPr="00A625FB">
        <w:t>antalet förmånsansökningar</w:t>
      </w:r>
      <w:r>
        <w:t xml:space="preserve"> ökat, vilket väntas leda till förseningar </w:t>
      </w:r>
      <w:r w:rsidRPr="00A625FB">
        <w:t>i behandlingen av ansökningar om arbetslöshetsförmåner och i utbetalningen av förmåner.</w:t>
      </w:r>
      <w:r>
        <w:t xml:space="preserve"> Onödigt dröjsmål med utbetalning av förmåner bör undvikas, så att u</w:t>
      </w:r>
      <w:r w:rsidRPr="00A625FB">
        <w:t xml:space="preserve">tkomststöd och allmänt bostadsbidrag </w:t>
      </w:r>
      <w:r>
        <w:t xml:space="preserve">inte behöver </w:t>
      </w:r>
      <w:r w:rsidRPr="00A625FB">
        <w:t>sök</w:t>
      </w:r>
      <w:r>
        <w:t>a</w:t>
      </w:r>
      <w:r w:rsidRPr="00A625FB">
        <w:t>s</w:t>
      </w:r>
      <w:r>
        <w:t xml:space="preserve"> i allt för stor utsträckning. Genom förslaget </w:t>
      </w:r>
      <w:r w:rsidRPr="00A625FB">
        <w:t>minska</w:t>
      </w:r>
      <w:r>
        <w:t>s</w:t>
      </w:r>
      <w:r w:rsidRPr="00A625FB">
        <w:t xml:space="preserve"> den arbetsmängd som behandlingen av en förmånsansökan kräver för att arbetslöshetsförmån ska kunna betalas snabbare till dem som ansöker om </w:t>
      </w:r>
      <w:r>
        <w:t xml:space="preserve">en </w:t>
      </w:r>
      <w:r w:rsidRPr="00A625FB">
        <w:t xml:space="preserve">förmån och de sökandes försörjning på så vis tryggas. </w:t>
      </w:r>
      <w:r>
        <w:t xml:space="preserve">Samtidigt </w:t>
      </w:r>
      <w:r w:rsidRPr="00A625FB">
        <w:t>tryggar utbetalning av arbetslöshetsfö</w:t>
      </w:r>
      <w:r>
        <w:t>r</w:t>
      </w:r>
      <w:r w:rsidRPr="00A625FB">
        <w:t xml:space="preserve">måner i </w:t>
      </w:r>
      <w:proofErr w:type="gramStart"/>
      <w:r w:rsidRPr="00A625FB">
        <w:t>förskott försörjningen</w:t>
      </w:r>
      <w:proofErr w:type="gramEnd"/>
      <w:r w:rsidRPr="00A625FB">
        <w:t xml:space="preserve"> från systemet med utkomstskydd för arbetslösa i en situation där det egentliga beslutet inte kan meddelas inom den normala behandlingstiden.</w:t>
      </w:r>
    </w:p>
    <w:p w14:paraId="06461A3F" w14:textId="77777777" w:rsidR="00795940" w:rsidRDefault="00795940" w:rsidP="00795940">
      <w:pPr>
        <w:pStyle w:val="ANormal"/>
      </w:pPr>
      <w:r>
        <w:tab/>
        <w:t>Förslaget medför även att sådant tidskrävande manuellt arbete för handläggarna vid Ålands studieservice- och arbetsmarknadsmyndighet minskar, så att de begränsade resurserna kan läggas på de ökande antalet förmånsansökningar.</w:t>
      </w:r>
    </w:p>
    <w:p w14:paraId="4A6990F8" w14:textId="77777777" w:rsidR="00795940" w:rsidRDefault="00795940" w:rsidP="00795940">
      <w:pPr>
        <w:pStyle w:val="ANormal"/>
        <w:rPr>
          <w:szCs w:val="22"/>
        </w:rPr>
      </w:pPr>
      <w:r>
        <w:rPr>
          <w:szCs w:val="22"/>
        </w:rPr>
        <w:tab/>
      </w:r>
      <w:r w:rsidRPr="00E91998">
        <w:rPr>
          <w:szCs w:val="22"/>
        </w:rPr>
        <w:t xml:space="preserve">Enligt landskapsregeringens </w:t>
      </w:r>
      <w:r>
        <w:rPr>
          <w:szCs w:val="22"/>
        </w:rPr>
        <w:t xml:space="preserve">komplettering av </w:t>
      </w:r>
      <w:r w:rsidRPr="00E91998">
        <w:rPr>
          <w:szCs w:val="22"/>
        </w:rPr>
        <w:t>förslag</w:t>
      </w:r>
      <w:r>
        <w:rPr>
          <w:szCs w:val="22"/>
        </w:rPr>
        <w:t>et</w:t>
      </w:r>
      <w:r w:rsidRPr="00E91998">
        <w:rPr>
          <w:szCs w:val="22"/>
        </w:rPr>
        <w:t xml:space="preserve"> till tredje tilläggsbudget för 2020 upptas medel för att täcka de merutgifter som förslaget förväntas få på budgeten för år 2020.</w:t>
      </w:r>
    </w:p>
    <w:p w14:paraId="4EEB48C5" w14:textId="77777777" w:rsidR="00795940" w:rsidRDefault="00795940" w:rsidP="00795940">
      <w:pPr>
        <w:pStyle w:val="ANormal"/>
      </w:pPr>
    </w:p>
    <w:p w14:paraId="33537CC4" w14:textId="77777777" w:rsidR="00795940" w:rsidRDefault="00795940" w:rsidP="00795940">
      <w:pPr>
        <w:pStyle w:val="RubrikB"/>
      </w:pPr>
      <w:bookmarkStart w:id="10" w:name="_Toc524524214"/>
      <w:bookmarkStart w:id="11" w:name="_Toc36026948"/>
      <w:bookmarkStart w:id="12" w:name="_Toc39584199"/>
      <w:bookmarkStart w:id="13" w:name="_Toc39836775"/>
      <w:r>
        <w:t>4. Lagstiftningsbehörigheten</w:t>
      </w:r>
      <w:bookmarkEnd w:id="10"/>
      <w:bookmarkEnd w:id="11"/>
      <w:bookmarkEnd w:id="12"/>
      <w:bookmarkEnd w:id="13"/>
    </w:p>
    <w:p w14:paraId="24E644D2" w14:textId="77777777" w:rsidR="00795940" w:rsidRPr="003C73AB" w:rsidRDefault="00795940" w:rsidP="00795940">
      <w:pPr>
        <w:pStyle w:val="Rubrikmellanrum"/>
      </w:pPr>
    </w:p>
    <w:p w14:paraId="3EFBA3D7" w14:textId="4F449850" w:rsidR="00795940" w:rsidRDefault="00795940" w:rsidP="00795940">
      <w:pPr>
        <w:pStyle w:val="ANormal"/>
      </w:pPr>
      <w:r>
        <w:t xml:space="preserve">Den förslagna landskapslagen gäller landskapsregeringen och under </w:t>
      </w:r>
      <w:proofErr w:type="gramStart"/>
      <w:r>
        <w:t>denna lydande myndigheter</w:t>
      </w:r>
      <w:proofErr w:type="gramEnd"/>
      <w:r>
        <w:t xml:space="preserve"> och inrättningar, landskapets tjänstemän och kollektivavtal för landskapets anställda, socialvård, undervisning, näringsverksamhet samt främjandet av sysselsättningen. Rättsområdena är med vissa undantag att hänföra till landskapets lagstiftningsbehörighet enligt 18 § 1, 2, 13, 14, 22 och 23 punkter i självstyrelselagen.</w:t>
      </w:r>
    </w:p>
    <w:p w14:paraId="56C93C35" w14:textId="77777777" w:rsidR="00795940" w:rsidRDefault="00795940" w:rsidP="00795940">
      <w:pPr>
        <w:pStyle w:val="ANormal"/>
      </w:pPr>
      <w:r>
        <w:tab/>
        <w:t xml:space="preserve">Lagstiftningsbehörigheten vad gäller försäkringsavtal och socialförsäkring är däremot att hänföra till rikets </w:t>
      </w:r>
      <w:r w:rsidRPr="004907E4">
        <w:t>lagstiftningsbehörighet</w:t>
      </w:r>
      <w:r>
        <w:t xml:space="preserve"> enligt 27 § 11 punkt och 29 § 1 mom. 3 punkt i självstyrelselagen. Till sistnämnda kategori av rättsområden hänförs rikslagens bestämmelser om inkomstrelaterad dagpenning, bestämmelser vilka inte omfattas av blankettlagen.</w:t>
      </w:r>
    </w:p>
    <w:p w14:paraId="31533ACB" w14:textId="77777777" w:rsidR="00AF3004" w:rsidRDefault="00AF3004">
      <w:pPr>
        <w:pStyle w:val="ANormal"/>
      </w:pPr>
    </w:p>
    <w:p w14:paraId="61035D94" w14:textId="77777777" w:rsidR="00AF3004" w:rsidRDefault="00AF3004">
      <w:pPr>
        <w:pStyle w:val="RubrikA"/>
      </w:pPr>
      <w:r>
        <w:br w:type="page"/>
      </w:r>
      <w:bookmarkStart w:id="14" w:name="_Toc39836776"/>
      <w:r>
        <w:lastRenderedPageBreak/>
        <w:t>Lagtext</w:t>
      </w:r>
      <w:bookmarkEnd w:id="14"/>
    </w:p>
    <w:p w14:paraId="5929DCD1" w14:textId="77777777" w:rsidR="00AF3004" w:rsidRDefault="00AF3004">
      <w:pPr>
        <w:pStyle w:val="Rubrikmellanrum"/>
      </w:pPr>
    </w:p>
    <w:p w14:paraId="360926E7" w14:textId="77777777" w:rsidR="00AF3004" w:rsidRDefault="00AF3004">
      <w:pPr>
        <w:pStyle w:val="ANormal"/>
      </w:pPr>
      <w:r>
        <w:t>Landskapsregeringen föreslår att följande lag antas.</w:t>
      </w:r>
    </w:p>
    <w:p w14:paraId="182631C1" w14:textId="77777777" w:rsidR="00AF3004" w:rsidRDefault="00AF3004">
      <w:pPr>
        <w:pStyle w:val="ANormal"/>
      </w:pPr>
    </w:p>
    <w:p w14:paraId="0C4F77AF" w14:textId="2E8E68A0" w:rsidR="00AF3004" w:rsidRDefault="00AF3004">
      <w:pPr>
        <w:pStyle w:val="ANormal"/>
        <w:rPr>
          <w:lang w:val="en-GB"/>
        </w:rPr>
      </w:pPr>
    </w:p>
    <w:p w14:paraId="5FAF1B63" w14:textId="3B9D0054" w:rsidR="00AF3004" w:rsidRDefault="00AF3004">
      <w:pPr>
        <w:pStyle w:val="LagHuvRubr"/>
        <w:rPr>
          <w:lang w:val="en-GB"/>
        </w:rPr>
      </w:pPr>
      <w:bookmarkStart w:id="15" w:name="_Toc39836777"/>
      <w:r>
        <w:rPr>
          <w:lang w:val="en-GB"/>
        </w:rPr>
        <w:t>L A N D S K A P S L A G</w:t>
      </w:r>
      <w:r>
        <w:rPr>
          <w:lang w:val="en-GB"/>
        </w:rPr>
        <w:br/>
        <w:t>om</w:t>
      </w:r>
      <w:r w:rsidR="00795940">
        <w:rPr>
          <w:lang w:val="en-GB"/>
        </w:rPr>
        <w:t xml:space="preserve"> </w:t>
      </w:r>
      <w:r w:rsidR="00795940" w:rsidRPr="00137FD1">
        <w:t>tillämpning på Åland</w:t>
      </w:r>
      <w:r w:rsidR="00795940">
        <w:t xml:space="preserve"> av lagen om temporära undantag från lagen om utkomstskydd för arbetslösa på grund av covid-19-epidemin</w:t>
      </w:r>
      <w:bookmarkEnd w:id="15"/>
    </w:p>
    <w:p w14:paraId="5BBA8240" w14:textId="77777777" w:rsidR="00AF3004" w:rsidRDefault="00AF3004">
      <w:pPr>
        <w:pStyle w:val="ANormal"/>
        <w:rPr>
          <w:lang w:val="en-GB"/>
        </w:rPr>
      </w:pPr>
    </w:p>
    <w:p w14:paraId="1D23B090" w14:textId="77777777" w:rsidR="00AF3004" w:rsidRDefault="00AF3004">
      <w:pPr>
        <w:pStyle w:val="ANormal"/>
      </w:pPr>
      <w:r>
        <w:tab/>
        <w:t>I enlighet med lagtingets beslut föreskrivs:</w:t>
      </w:r>
    </w:p>
    <w:p w14:paraId="7D393995" w14:textId="5A43B167" w:rsidR="00AF3004" w:rsidRDefault="00AF3004">
      <w:pPr>
        <w:pStyle w:val="ANormal"/>
      </w:pPr>
    </w:p>
    <w:p w14:paraId="2A26F147" w14:textId="77777777" w:rsidR="00795940" w:rsidRDefault="00795940" w:rsidP="00795940">
      <w:pPr>
        <w:pStyle w:val="LagParagraf"/>
      </w:pPr>
      <w:r>
        <w:t>1 §</w:t>
      </w:r>
    </w:p>
    <w:p w14:paraId="3302F7C0" w14:textId="77777777" w:rsidR="00795940" w:rsidRPr="00A41E88" w:rsidRDefault="00795940" w:rsidP="00795940">
      <w:pPr>
        <w:pStyle w:val="LagPararubrik"/>
      </w:pPr>
      <w:r w:rsidRPr="00A41E88">
        <w:t>Lagens tillämpningsområde</w:t>
      </w:r>
    </w:p>
    <w:p w14:paraId="13E75B1E" w14:textId="08FD44B3" w:rsidR="00795940" w:rsidRDefault="00795940" w:rsidP="00795940">
      <w:pPr>
        <w:pStyle w:val="ANormal"/>
      </w:pPr>
      <w:r>
        <w:tab/>
        <w:t xml:space="preserve">Lagen om temporära undantag från lagen om utkomstskydd för arbetslösa på grund av covid-19-epidemin (FFS </w:t>
      </w:r>
      <w:proofErr w:type="spellStart"/>
      <w:r>
        <w:t>x</w:t>
      </w:r>
      <w:r w:rsidR="0068016E">
        <w:t>x</w:t>
      </w:r>
      <w:r>
        <w:t>xx</w:t>
      </w:r>
      <w:proofErr w:type="spellEnd"/>
      <w:r>
        <w:t xml:space="preserve">/2020) ska, med i denna lag angivna undantag, tillämpas på Åland till den del lagen </w:t>
      </w:r>
      <w:r w:rsidRPr="00765218">
        <w:t xml:space="preserve">om temporära undantag </w:t>
      </w:r>
      <w:r>
        <w:t>från</w:t>
      </w:r>
      <w:r w:rsidRPr="00765218">
        <w:t xml:space="preserve"> lagen om utkomstskydd för arbetslösa på grund av </w:t>
      </w:r>
      <w:r>
        <w:t>covid-19-epidemin gäller arbetslöshetsdagpenning och arbetsmarknadsstöd, vilka betalas av landskapet med stöd landskapslagen (2003:71) om tillämpning i landskapet Åland av lagen om utkomstskydd för arbetslösa.</w:t>
      </w:r>
    </w:p>
    <w:p w14:paraId="2D9F43A0" w14:textId="77777777" w:rsidR="00795940" w:rsidRPr="00A41E88" w:rsidRDefault="00795940" w:rsidP="00795940">
      <w:pPr>
        <w:pStyle w:val="ANormal"/>
      </w:pPr>
      <w:r>
        <w:tab/>
      </w:r>
      <w:r w:rsidRPr="00A41E88">
        <w:t xml:space="preserve">Ändringar av </w:t>
      </w:r>
      <w:r>
        <w:t xml:space="preserve">lagen om temporära undantag från lagen om utkomstskydd för arbetslösa på grund av covid-19-epidemin </w:t>
      </w:r>
      <w:r w:rsidRPr="00A41E88">
        <w:t xml:space="preserve">ska gälla </w:t>
      </w:r>
      <w:r>
        <w:t>på Åland</w:t>
      </w:r>
      <w:r w:rsidRPr="00A41E88">
        <w:t xml:space="preserve"> från tidpunkten för deras ikraftträdande i riket, om inte annat följer av denna lag.</w:t>
      </w:r>
    </w:p>
    <w:p w14:paraId="51F20DAB" w14:textId="77777777" w:rsidR="00795940" w:rsidRDefault="00795940" w:rsidP="00795940">
      <w:pPr>
        <w:pStyle w:val="ANormal"/>
      </w:pPr>
    </w:p>
    <w:p w14:paraId="4E0329F8" w14:textId="77777777" w:rsidR="00795940" w:rsidRDefault="00795940" w:rsidP="00795940">
      <w:pPr>
        <w:pStyle w:val="LagParagraf"/>
      </w:pPr>
      <w:r>
        <w:t>2 §</w:t>
      </w:r>
    </w:p>
    <w:p w14:paraId="6A6DE88E" w14:textId="77777777" w:rsidR="00795940" w:rsidRDefault="00795940" w:rsidP="00795940">
      <w:pPr>
        <w:pStyle w:val="LagPararubrik"/>
      </w:pPr>
      <w:r>
        <w:t>Ikraftträdande</w:t>
      </w:r>
    </w:p>
    <w:p w14:paraId="157F8B25" w14:textId="77777777" w:rsidR="00795940" w:rsidRDefault="00795940" w:rsidP="00795940">
      <w:pPr>
        <w:pStyle w:val="ANormal"/>
      </w:pPr>
      <w:r>
        <w:tab/>
        <w:t>Lagtinget bemyndigar landskapsregeringen att bestämma att denna lag helt eller delvis ska träda i kraft i den ordning som föreskrivs i 20 § 3 mom. självstyrelselagen.</w:t>
      </w:r>
    </w:p>
    <w:p w14:paraId="5909D212" w14:textId="77777777" w:rsidR="00795940" w:rsidRDefault="00795940" w:rsidP="00795940">
      <w:pPr>
        <w:pStyle w:val="ANormal"/>
      </w:pPr>
      <w:r>
        <w:tab/>
        <w:t>Denna lag träder i kraft den         2020 och gäller till och med den 31 oktober 2020.</w:t>
      </w:r>
    </w:p>
    <w:p w14:paraId="68CCEF41" w14:textId="77777777" w:rsidR="00795940" w:rsidRDefault="00795940" w:rsidP="00795940">
      <w:pPr>
        <w:pStyle w:val="ANormal"/>
      </w:pPr>
      <w:r>
        <w:tab/>
        <w:t>Bestämmelserna i 4 § 2 mom. i lagen om temporära undantag från lagen om utkomstskydd för arbetslösa på grund av covid-19-epidemin ska tillämpas även vid ikraftträdandet av denna lag.</w:t>
      </w:r>
    </w:p>
    <w:p w14:paraId="7D43934C" w14:textId="77777777" w:rsidR="00795940" w:rsidRDefault="00795940">
      <w:pPr>
        <w:pStyle w:val="ANormal"/>
      </w:pPr>
    </w:p>
    <w:p w14:paraId="17630EF4" w14:textId="77777777" w:rsidR="00AF3004" w:rsidRDefault="007A2D8F">
      <w:pPr>
        <w:pStyle w:val="ANormal"/>
        <w:jc w:val="center"/>
      </w:pPr>
      <w:hyperlink w:anchor="_top" w:tooltip="Klicka för att gå till toppen av dokumentet" w:history="1">
        <w:r w:rsidR="00AF3004">
          <w:rPr>
            <w:rStyle w:val="Hyperlnk"/>
          </w:rPr>
          <w:t>__________________</w:t>
        </w:r>
      </w:hyperlink>
    </w:p>
    <w:p w14:paraId="4E416A00" w14:textId="77777777" w:rsidR="00AF3004" w:rsidRDefault="00AF3004">
      <w:pPr>
        <w:pStyle w:val="ANormal"/>
      </w:pPr>
    </w:p>
    <w:p w14:paraId="3E8C6727"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55C7D92C" w14:textId="77777777">
        <w:trPr>
          <w:cantSplit/>
        </w:trPr>
        <w:tc>
          <w:tcPr>
            <w:tcW w:w="7931" w:type="dxa"/>
            <w:gridSpan w:val="2"/>
          </w:tcPr>
          <w:p w14:paraId="2B5E2540" w14:textId="125D4744" w:rsidR="00AF3004" w:rsidRDefault="00AF3004">
            <w:pPr>
              <w:pStyle w:val="ANormal"/>
              <w:keepNext/>
            </w:pPr>
            <w:r>
              <w:t xml:space="preserve">Mariehamn den </w:t>
            </w:r>
            <w:r w:rsidR="00306654">
              <w:t>8 maj 2020</w:t>
            </w:r>
          </w:p>
        </w:tc>
      </w:tr>
      <w:tr w:rsidR="00AF3004" w14:paraId="7595FF0D" w14:textId="77777777">
        <w:tc>
          <w:tcPr>
            <w:tcW w:w="4454" w:type="dxa"/>
            <w:vAlign w:val="bottom"/>
          </w:tcPr>
          <w:p w14:paraId="6EE34D6A" w14:textId="77777777" w:rsidR="00AF3004" w:rsidRDefault="00AF3004">
            <w:pPr>
              <w:pStyle w:val="ANormal"/>
              <w:keepNext/>
            </w:pPr>
          </w:p>
          <w:p w14:paraId="211DD2F2" w14:textId="77777777" w:rsidR="00AF3004" w:rsidRDefault="00AF3004">
            <w:pPr>
              <w:pStyle w:val="ANormal"/>
              <w:keepNext/>
            </w:pPr>
          </w:p>
          <w:p w14:paraId="10325613" w14:textId="77777777" w:rsidR="00AF3004" w:rsidRDefault="00AF3004">
            <w:pPr>
              <w:pStyle w:val="ANormal"/>
              <w:keepNext/>
            </w:pPr>
            <w:r>
              <w:t>L a n t r å d</w:t>
            </w:r>
          </w:p>
        </w:tc>
        <w:tc>
          <w:tcPr>
            <w:tcW w:w="3477" w:type="dxa"/>
            <w:vAlign w:val="bottom"/>
          </w:tcPr>
          <w:p w14:paraId="761CC74E" w14:textId="77777777" w:rsidR="00AF3004" w:rsidRDefault="00AF3004">
            <w:pPr>
              <w:pStyle w:val="ANormal"/>
              <w:keepNext/>
            </w:pPr>
          </w:p>
          <w:p w14:paraId="4916E236" w14:textId="77777777" w:rsidR="00AF3004" w:rsidRDefault="00AF3004">
            <w:pPr>
              <w:pStyle w:val="ANormal"/>
              <w:keepNext/>
            </w:pPr>
          </w:p>
          <w:p w14:paraId="0DF11A98" w14:textId="2E8FF2B5" w:rsidR="00AF3004" w:rsidRDefault="00306654">
            <w:pPr>
              <w:pStyle w:val="ANormal"/>
              <w:keepNext/>
            </w:pPr>
            <w:r>
              <w:t>Veronica Thörnroos</w:t>
            </w:r>
          </w:p>
        </w:tc>
      </w:tr>
      <w:tr w:rsidR="00AF3004" w14:paraId="4346E77B" w14:textId="77777777">
        <w:tc>
          <w:tcPr>
            <w:tcW w:w="4454" w:type="dxa"/>
            <w:vAlign w:val="bottom"/>
          </w:tcPr>
          <w:p w14:paraId="16667AA7" w14:textId="77777777" w:rsidR="00AF3004" w:rsidRDefault="00AF3004">
            <w:pPr>
              <w:pStyle w:val="ANormal"/>
              <w:keepNext/>
            </w:pPr>
          </w:p>
          <w:p w14:paraId="747C25EB" w14:textId="77777777" w:rsidR="00AF3004" w:rsidRDefault="00AF3004">
            <w:pPr>
              <w:pStyle w:val="ANormal"/>
              <w:keepNext/>
            </w:pPr>
          </w:p>
          <w:p w14:paraId="59C78CA0" w14:textId="349811CD" w:rsidR="00AF3004" w:rsidRDefault="00AF3004">
            <w:pPr>
              <w:pStyle w:val="ANormal"/>
              <w:keepNext/>
            </w:pPr>
            <w:r>
              <w:t xml:space="preserve">Föredragande </w:t>
            </w:r>
            <w:r w:rsidR="00795940">
              <w:t>minister</w:t>
            </w:r>
          </w:p>
        </w:tc>
        <w:tc>
          <w:tcPr>
            <w:tcW w:w="3477" w:type="dxa"/>
            <w:vAlign w:val="bottom"/>
          </w:tcPr>
          <w:p w14:paraId="576AB176" w14:textId="77777777" w:rsidR="00AF3004" w:rsidRDefault="00AF3004">
            <w:pPr>
              <w:pStyle w:val="ANormal"/>
              <w:keepNext/>
            </w:pPr>
          </w:p>
          <w:p w14:paraId="3326E5D1" w14:textId="77777777" w:rsidR="00AF3004" w:rsidRDefault="00AF3004">
            <w:pPr>
              <w:pStyle w:val="ANormal"/>
              <w:keepNext/>
            </w:pPr>
          </w:p>
          <w:p w14:paraId="764B569E" w14:textId="3BE15C2D" w:rsidR="00AF3004" w:rsidRDefault="00306654">
            <w:pPr>
              <w:pStyle w:val="ANormal"/>
              <w:keepNext/>
            </w:pPr>
            <w:r>
              <w:t xml:space="preserve">Fredrik Karlström </w:t>
            </w:r>
          </w:p>
        </w:tc>
      </w:tr>
    </w:tbl>
    <w:p w14:paraId="122B2BBC" w14:textId="585A6F01" w:rsidR="00AF3004" w:rsidRDefault="00AF3004">
      <w:pPr>
        <w:pStyle w:val="ANormal"/>
      </w:pPr>
    </w:p>
    <w:p w14:paraId="20615095" w14:textId="11818486" w:rsidR="00671E0E" w:rsidRDefault="00671E0E">
      <w:pPr>
        <w:pStyle w:val="ANormal"/>
      </w:pPr>
    </w:p>
    <w:p w14:paraId="779AF7D9" w14:textId="77777777" w:rsidR="00671E0E" w:rsidRPr="00671E0E" w:rsidRDefault="00671E0E" w:rsidP="00671E0E">
      <w:pPr>
        <w:tabs>
          <w:tab w:val="left" w:pos="283"/>
        </w:tabs>
        <w:jc w:val="both"/>
        <w:rPr>
          <w:sz w:val="22"/>
          <w:szCs w:val="20"/>
        </w:rPr>
      </w:pPr>
    </w:p>
    <w:p w14:paraId="0F2339AB" w14:textId="1EA8BE98" w:rsidR="00671E0E" w:rsidRPr="00671E0E" w:rsidRDefault="00671E0E" w:rsidP="00877BBD">
      <w:pPr>
        <w:pStyle w:val="RubrikA"/>
      </w:pPr>
      <w:r w:rsidRPr="00671E0E">
        <w:br w:type="page"/>
      </w:r>
      <w:bookmarkStart w:id="16" w:name="_Toc36732147"/>
      <w:bookmarkStart w:id="17" w:name="_Toc39584202"/>
      <w:bookmarkStart w:id="18" w:name="_Toc39836778"/>
      <w:r w:rsidRPr="00671E0E">
        <w:lastRenderedPageBreak/>
        <w:t>B</w:t>
      </w:r>
      <w:r>
        <w:t>ilaga</w:t>
      </w:r>
      <w:bookmarkEnd w:id="16"/>
      <w:bookmarkEnd w:id="17"/>
      <w:bookmarkEnd w:id="18"/>
    </w:p>
    <w:p w14:paraId="55681615" w14:textId="77777777" w:rsidR="00671E0E" w:rsidRPr="00671E0E" w:rsidRDefault="00671E0E" w:rsidP="00671E0E">
      <w:pPr>
        <w:keepNext/>
        <w:tabs>
          <w:tab w:val="left" w:pos="283"/>
        </w:tabs>
        <w:jc w:val="both"/>
        <w:rPr>
          <w:sz w:val="10"/>
          <w:szCs w:val="20"/>
        </w:rPr>
      </w:pPr>
    </w:p>
    <w:p w14:paraId="15240FFA" w14:textId="77777777" w:rsidR="00671E0E" w:rsidRPr="00671E0E" w:rsidRDefault="00671E0E" w:rsidP="00671E0E">
      <w:pPr>
        <w:tabs>
          <w:tab w:val="left" w:pos="283"/>
        </w:tabs>
        <w:jc w:val="both"/>
        <w:rPr>
          <w:sz w:val="22"/>
          <w:szCs w:val="20"/>
        </w:rPr>
      </w:pPr>
    </w:p>
    <w:p w14:paraId="2385B653" w14:textId="77777777" w:rsidR="00671E0E" w:rsidRPr="00671E0E" w:rsidRDefault="00671E0E" w:rsidP="00877BBD">
      <w:pPr>
        <w:pStyle w:val="LagHuvRubr"/>
      </w:pPr>
      <w:bookmarkStart w:id="19" w:name="_Toc39584203"/>
      <w:bookmarkStart w:id="20" w:name="_Toc39836779"/>
      <w:r w:rsidRPr="00671E0E">
        <w:t>Lag</w:t>
      </w:r>
      <w:r w:rsidRPr="00671E0E">
        <w:br/>
        <w:t>om temporära undantag från lagen om utkomstskydd för arbetslösa på grund av covid-19-epidemin</w:t>
      </w:r>
      <w:bookmarkEnd w:id="19"/>
      <w:bookmarkEnd w:id="20"/>
    </w:p>
    <w:p w14:paraId="5BB05316" w14:textId="77777777" w:rsidR="00671E0E" w:rsidRPr="00671E0E" w:rsidRDefault="00671E0E" w:rsidP="00671E0E">
      <w:pPr>
        <w:tabs>
          <w:tab w:val="left" w:pos="283"/>
        </w:tabs>
        <w:jc w:val="center"/>
        <w:rPr>
          <w:sz w:val="22"/>
          <w:szCs w:val="20"/>
        </w:rPr>
      </w:pPr>
      <w:r w:rsidRPr="00671E0E">
        <w:rPr>
          <w:sz w:val="22"/>
          <w:szCs w:val="20"/>
        </w:rPr>
        <w:t xml:space="preserve">(FFS </w:t>
      </w:r>
      <w:proofErr w:type="spellStart"/>
      <w:r w:rsidRPr="00671E0E">
        <w:rPr>
          <w:sz w:val="22"/>
          <w:szCs w:val="20"/>
        </w:rPr>
        <w:t>xxxx</w:t>
      </w:r>
      <w:proofErr w:type="spellEnd"/>
      <w:r w:rsidRPr="00671E0E">
        <w:rPr>
          <w:sz w:val="22"/>
          <w:szCs w:val="20"/>
        </w:rPr>
        <w:t>/2020)</w:t>
      </w:r>
    </w:p>
    <w:p w14:paraId="16705108" w14:textId="77777777" w:rsidR="00671E0E" w:rsidRPr="00671E0E" w:rsidRDefault="00671E0E" w:rsidP="00671E0E">
      <w:pPr>
        <w:tabs>
          <w:tab w:val="left" w:pos="283"/>
        </w:tabs>
        <w:jc w:val="both"/>
        <w:rPr>
          <w:sz w:val="22"/>
          <w:szCs w:val="20"/>
        </w:rPr>
      </w:pPr>
    </w:p>
    <w:p w14:paraId="6DE151CE" w14:textId="77777777" w:rsidR="00671E0E" w:rsidRPr="00671E0E" w:rsidRDefault="00671E0E" w:rsidP="00671E0E">
      <w:pPr>
        <w:tabs>
          <w:tab w:val="left" w:pos="283"/>
        </w:tabs>
        <w:jc w:val="both"/>
        <w:rPr>
          <w:sz w:val="22"/>
          <w:szCs w:val="20"/>
        </w:rPr>
      </w:pPr>
      <w:r w:rsidRPr="00671E0E">
        <w:rPr>
          <w:sz w:val="22"/>
          <w:szCs w:val="20"/>
        </w:rPr>
        <w:t xml:space="preserve">I enlighet med riksdagens beslut föreskrivs: </w:t>
      </w:r>
    </w:p>
    <w:p w14:paraId="780C4AFC" w14:textId="77777777" w:rsidR="00671E0E" w:rsidRPr="00671E0E" w:rsidRDefault="00671E0E" w:rsidP="00671E0E">
      <w:pPr>
        <w:tabs>
          <w:tab w:val="left" w:pos="283"/>
        </w:tabs>
        <w:jc w:val="both"/>
        <w:rPr>
          <w:sz w:val="22"/>
          <w:szCs w:val="20"/>
        </w:rPr>
      </w:pPr>
    </w:p>
    <w:p w14:paraId="0AA5AF32" w14:textId="77777777" w:rsidR="00671E0E" w:rsidRPr="00671E0E" w:rsidRDefault="00671E0E" w:rsidP="00877BBD">
      <w:pPr>
        <w:pStyle w:val="LagParagraf"/>
      </w:pPr>
      <w:r w:rsidRPr="00671E0E">
        <w:t>1 §</w:t>
      </w:r>
    </w:p>
    <w:p w14:paraId="113EB834" w14:textId="77777777" w:rsidR="00671E0E" w:rsidRPr="00671E0E" w:rsidRDefault="00671E0E" w:rsidP="00877BBD">
      <w:pPr>
        <w:pStyle w:val="LagPararubrik"/>
      </w:pPr>
      <w:r w:rsidRPr="00671E0E">
        <w:t>Lagens syfte</w:t>
      </w:r>
    </w:p>
    <w:p w14:paraId="2E2D6EB8" w14:textId="77777777" w:rsidR="00671E0E" w:rsidRPr="00671E0E" w:rsidRDefault="00671E0E" w:rsidP="00671E0E">
      <w:pPr>
        <w:tabs>
          <w:tab w:val="left" w:pos="283"/>
        </w:tabs>
        <w:jc w:val="both"/>
        <w:rPr>
          <w:sz w:val="22"/>
          <w:szCs w:val="20"/>
        </w:rPr>
      </w:pPr>
      <w:r w:rsidRPr="00671E0E">
        <w:rPr>
          <w:sz w:val="22"/>
          <w:szCs w:val="20"/>
        </w:rPr>
        <w:tab/>
        <w:t xml:space="preserve">Denna lag innehåller bestämmelser om temporära undantag från lagen om utkomstskydd för arbetslösa (1290/2002) på grund av en mycket utbredd covid-19-epidemi. </w:t>
      </w:r>
    </w:p>
    <w:p w14:paraId="1FFD5BCB" w14:textId="77777777" w:rsidR="00671E0E" w:rsidRPr="00671E0E" w:rsidRDefault="00671E0E" w:rsidP="00671E0E">
      <w:pPr>
        <w:tabs>
          <w:tab w:val="left" w:pos="283"/>
        </w:tabs>
        <w:jc w:val="both"/>
        <w:rPr>
          <w:sz w:val="22"/>
          <w:szCs w:val="20"/>
        </w:rPr>
      </w:pPr>
    </w:p>
    <w:p w14:paraId="55B73125" w14:textId="77777777" w:rsidR="00671E0E" w:rsidRPr="00671E0E" w:rsidRDefault="00671E0E" w:rsidP="00877BBD">
      <w:pPr>
        <w:pStyle w:val="LagParagraf"/>
      </w:pPr>
      <w:r w:rsidRPr="00671E0E">
        <w:t>2 §</w:t>
      </w:r>
    </w:p>
    <w:p w14:paraId="6FE52D55" w14:textId="77777777" w:rsidR="00671E0E" w:rsidRPr="00671E0E" w:rsidRDefault="00671E0E" w:rsidP="00877BBD">
      <w:pPr>
        <w:pStyle w:val="LagPararubrik"/>
      </w:pPr>
      <w:r w:rsidRPr="00671E0E">
        <w:t>Jämkning av arbetslöshetsförmåner</w:t>
      </w:r>
    </w:p>
    <w:p w14:paraId="46090E5D" w14:textId="77777777" w:rsidR="00671E0E" w:rsidRPr="00671E0E" w:rsidRDefault="00671E0E" w:rsidP="00671E0E">
      <w:pPr>
        <w:tabs>
          <w:tab w:val="left" w:pos="283"/>
        </w:tabs>
        <w:jc w:val="both"/>
        <w:rPr>
          <w:sz w:val="22"/>
          <w:szCs w:val="20"/>
        </w:rPr>
      </w:pPr>
      <w:r w:rsidRPr="00671E0E">
        <w:tab/>
      </w:r>
      <w:r w:rsidRPr="00671E0E">
        <w:rPr>
          <w:sz w:val="22"/>
          <w:szCs w:val="20"/>
        </w:rPr>
        <w:t xml:space="preserve">Med avvikelse från 4 kap. i lagen om utkomstskydd för arbetslösa </w:t>
      </w:r>
    </w:p>
    <w:p w14:paraId="6478E29F" w14:textId="77777777" w:rsidR="00671E0E" w:rsidRPr="00671E0E" w:rsidRDefault="00671E0E" w:rsidP="00671E0E">
      <w:pPr>
        <w:tabs>
          <w:tab w:val="left" w:pos="283"/>
        </w:tabs>
        <w:jc w:val="both"/>
        <w:rPr>
          <w:sz w:val="22"/>
          <w:szCs w:val="20"/>
        </w:rPr>
      </w:pPr>
      <w:r w:rsidRPr="00671E0E">
        <w:rPr>
          <w:sz w:val="22"/>
          <w:szCs w:val="20"/>
        </w:rPr>
        <w:tab/>
        <w:t xml:space="preserve">1) ska vid jämkning av inkomst inte 4 kap. 2 § 4 mom. eller 4 § 2 mom. tillämpas vid jämkningen, </w:t>
      </w:r>
    </w:p>
    <w:p w14:paraId="0C9AC9A1" w14:textId="77777777" w:rsidR="00671E0E" w:rsidRPr="00671E0E" w:rsidRDefault="00671E0E" w:rsidP="00671E0E">
      <w:pPr>
        <w:tabs>
          <w:tab w:val="left" w:pos="283"/>
        </w:tabs>
        <w:jc w:val="both"/>
        <w:rPr>
          <w:sz w:val="22"/>
          <w:szCs w:val="20"/>
        </w:rPr>
      </w:pPr>
      <w:r w:rsidRPr="00671E0E">
        <w:rPr>
          <w:sz w:val="22"/>
          <w:szCs w:val="20"/>
        </w:rPr>
        <w:tab/>
        <w:t xml:space="preserve">2) ska vid jämkning av inkomst från företagsverksamhet, om inkomstförändringen är en följd av en pandemi, inkomsterna beaktas enligt det som företagaren själv har uppgett. </w:t>
      </w:r>
    </w:p>
    <w:p w14:paraId="2935CD21" w14:textId="77777777" w:rsidR="00671E0E" w:rsidRPr="00671E0E" w:rsidRDefault="00671E0E" w:rsidP="00671E0E">
      <w:pPr>
        <w:tabs>
          <w:tab w:val="left" w:pos="283"/>
        </w:tabs>
        <w:jc w:val="both"/>
        <w:rPr>
          <w:sz w:val="22"/>
          <w:szCs w:val="20"/>
        </w:rPr>
      </w:pPr>
    </w:p>
    <w:p w14:paraId="100B21D7" w14:textId="77777777" w:rsidR="00671E0E" w:rsidRPr="00671E0E" w:rsidRDefault="00671E0E" w:rsidP="00877BBD">
      <w:pPr>
        <w:pStyle w:val="LagParagraf"/>
      </w:pPr>
      <w:r w:rsidRPr="00671E0E">
        <w:t>3 §</w:t>
      </w:r>
    </w:p>
    <w:p w14:paraId="161DE716" w14:textId="77777777" w:rsidR="00671E0E" w:rsidRPr="00671E0E" w:rsidRDefault="00671E0E" w:rsidP="00877BBD">
      <w:pPr>
        <w:pStyle w:val="LagPararubrik"/>
      </w:pPr>
      <w:r w:rsidRPr="00671E0E">
        <w:t>Utbetalning av arbetslöshetsförmån utan beslut</w:t>
      </w:r>
    </w:p>
    <w:p w14:paraId="1436F064" w14:textId="77777777" w:rsidR="00671E0E" w:rsidRPr="00671E0E" w:rsidRDefault="00671E0E" w:rsidP="00671E0E">
      <w:pPr>
        <w:tabs>
          <w:tab w:val="left" w:pos="283"/>
        </w:tabs>
        <w:jc w:val="both"/>
        <w:rPr>
          <w:sz w:val="22"/>
          <w:szCs w:val="20"/>
        </w:rPr>
      </w:pPr>
      <w:r w:rsidRPr="00671E0E">
        <w:rPr>
          <w:sz w:val="22"/>
          <w:szCs w:val="20"/>
        </w:rPr>
        <w:tab/>
        <w:t xml:space="preserve">Med avvikelse från 11 kap. 8 § i lagen om utkomstskydd för arbetslösa kan den som betalar ut arbetslöshetsförmånen, om den bedömer att ansökan inte kan behandlas i enlighet med 11 kap. 1 a § i lagen om utkomstskydd för arbetslösa, på eget initiativ betala ut arbetslöshetsförmånen i förskott utan beslut. Förskott kan få vara betalt för sammanlagt högst sex månader. </w:t>
      </w:r>
    </w:p>
    <w:p w14:paraId="1AB0E50D" w14:textId="77777777" w:rsidR="00671E0E" w:rsidRPr="00671E0E" w:rsidRDefault="00671E0E" w:rsidP="00671E0E">
      <w:pPr>
        <w:tabs>
          <w:tab w:val="left" w:pos="283"/>
        </w:tabs>
        <w:jc w:val="both"/>
        <w:rPr>
          <w:sz w:val="22"/>
          <w:szCs w:val="20"/>
        </w:rPr>
      </w:pPr>
    </w:p>
    <w:p w14:paraId="0F4FEA75" w14:textId="77777777" w:rsidR="00671E0E" w:rsidRPr="00671E0E" w:rsidRDefault="00671E0E" w:rsidP="00877BBD">
      <w:pPr>
        <w:pStyle w:val="LagParagraf"/>
      </w:pPr>
      <w:r w:rsidRPr="00671E0E">
        <w:t>4 §</w:t>
      </w:r>
    </w:p>
    <w:p w14:paraId="07E24FF7" w14:textId="77777777" w:rsidR="00671E0E" w:rsidRPr="00671E0E" w:rsidRDefault="00671E0E" w:rsidP="00877BBD">
      <w:pPr>
        <w:pStyle w:val="LagPararubrik"/>
      </w:pPr>
      <w:r w:rsidRPr="00671E0E">
        <w:t>Ikraftträdande</w:t>
      </w:r>
    </w:p>
    <w:p w14:paraId="102278D2" w14:textId="77777777" w:rsidR="00671E0E" w:rsidRPr="00671E0E" w:rsidRDefault="00671E0E" w:rsidP="00671E0E">
      <w:pPr>
        <w:tabs>
          <w:tab w:val="left" w:pos="283"/>
        </w:tabs>
        <w:jc w:val="both"/>
        <w:rPr>
          <w:sz w:val="22"/>
          <w:szCs w:val="20"/>
        </w:rPr>
      </w:pPr>
      <w:r w:rsidRPr="00671E0E">
        <w:rPr>
          <w:sz w:val="22"/>
          <w:szCs w:val="20"/>
        </w:rPr>
        <w:tab/>
        <w:t xml:space="preserve">Denna lag träder i kraft den       20       och gäller till och med den 31 oktober 2020. </w:t>
      </w:r>
    </w:p>
    <w:p w14:paraId="1581CBB6" w14:textId="77777777" w:rsidR="00671E0E" w:rsidRPr="00671E0E" w:rsidRDefault="00671E0E" w:rsidP="00671E0E">
      <w:pPr>
        <w:tabs>
          <w:tab w:val="left" w:pos="283"/>
        </w:tabs>
        <w:jc w:val="both"/>
        <w:rPr>
          <w:sz w:val="22"/>
          <w:szCs w:val="20"/>
        </w:rPr>
      </w:pPr>
      <w:r w:rsidRPr="00671E0E">
        <w:rPr>
          <w:sz w:val="22"/>
          <w:szCs w:val="20"/>
        </w:rPr>
        <w:tab/>
        <w:t xml:space="preserve">Lagen ska tillämpas vid betalning av arbetslöshetsförmån för sådana ansökningsperioder som inleds efter ikraftträdandet av denna lag, dock senast den 31 oktober 2020. Lagens 3 § ska dock tillämpas vid betalning av arbetslöshetsförmån även i fråga om ansökningar som kommit in före ikraftträdandet av denna lag. </w:t>
      </w:r>
    </w:p>
    <w:p w14:paraId="2F70BA2B" w14:textId="77777777" w:rsidR="00671E0E" w:rsidRPr="00671E0E" w:rsidRDefault="00671E0E" w:rsidP="00671E0E">
      <w:pPr>
        <w:tabs>
          <w:tab w:val="left" w:pos="283"/>
        </w:tabs>
        <w:jc w:val="both"/>
        <w:rPr>
          <w:sz w:val="22"/>
          <w:szCs w:val="20"/>
        </w:rPr>
      </w:pPr>
    </w:p>
    <w:p w14:paraId="12A2CE2E" w14:textId="77777777" w:rsidR="00671E0E" w:rsidRPr="00671E0E" w:rsidRDefault="00671E0E" w:rsidP="00671E0E">
      <w:pPr>
        <w:tabs>
          <w:tab w:val="left" w:pos="283"/>
        </w:tabs>
        <w:jc w:val="center"/>
        <w:rPr>
          <w:sz w:val="22"/>
          <w:szCs w:val="22"/>
        </w:rPr>
      </w:pPr>
      <w:r w:rsidRPr="00671E0E">
        <w:rPr>
          <w:sz w:val="22"/>
          <w:szCs w:val="22"/>
        </w:rPr>
        <w:t>Helsingfors den xx maj 2020</w:t>
      </w:r>
    </w:p>
    <w:p w14:paraId="0ACC63ED" w14:textId="77777777" w:rsidR="00671E0E" w:rsidRPr="00671E0E" w:rsidRDefault="00671E0E" w:rsidP="00671E0E">
      <w:pPr>
        <w:tabs>
          <w:tab w:val="left" w:pos="283"/>
        </w:tabs>
        <w:jc w:val="both"/>
        <w:rPr>
          <w:sz w:val="22"/>
          <w:szCs w:val="22"/>
        </w:rPr>
      </w:pPr>
    </w:p>
    <w:p w14:paraId="5E222AD3" w14:textId="77777777" w:rsidR="00671E0E" w:rsidRPr="00671E0E" w:rsidRDefault="00671E0E" w:rsidP="00671E0E">
      <w:pPr>
        <w:tabs>
          <w:tab w:val="left" w:pos="283"/>
        </w:tabs>
        <w:jc w:val="center"/>
        <w:rPr>
          <w:sz w:val="22"/>
          <w:szCs w:val="22"/>
        </w:rPr>
      </w:pPr>
      <w:r w:rsidRPr="00671E0E">
        <w:rPr>
          <w:sz w:val="22"/>
          <w:szCs w:val="22"/>
        </w:rPr>
        <w:t>Republikens President</w:t>
      </w:r>
    </w:p>
    <w:p w14:paraId="5FD1D58A" w14:textId="77777777" w:rsidR="00671E0E" w:rsidRPr="00671E0E" w:rsidRDefault="00671E0E" w:rsidP="00671E0E">
      <w:pPr>
        <w:tabs>
          <w:tab w:val="left" w:pos="283"/>
        </w:tabs>
        <w:jc w:val="center"/>
        <w:rPr>
          <w:sz w:val="22"/>
          <w:szCs w:val="22"/>
        </w:rPr>
      </w:pPr>
      <w:r w:rsidRPr="00671E0E">
        <w:rPr>
          <w:sz w:val="22"/>
          <w:szCs w:val="22"/>
        </w:rPr>
        <w:t>SAULI NIINISTÖ</w:t>
      </w:r>
    </w:p>
    <w:p w14:paraId="0FF9F6C3" w14:textId="77777777" w:rsidR="00671E0E" w:rsidRPr="00671E0E" w:rsidRDefault="00671E0E" w:rsidP="00671E0E">
      <w:pPr>
        <w:tabs>
          <w:tab w:val="left" w:pos="283"/>
        </w:tabs>
        <w:jc w:val="both"/>
        <w:rPr>
          <w:sz w:val="22"/>
          <w:szCs w:val="22"/>
        </w:rPr>
      </w:pPr>
    </w:p>
    <w:p w14:paraId="037C5256" w14:textId="77777777" w:rsidR="00671E0E" w:rsidRPr="00671E0E" w:rsidRDefault="00671E0E" w:rsidP="00671E0E">
      <w:pPr>
        <w:tabs>
          <w:tab w:val="left" w:pos="283"/>
        </w:tabs>
        <w:jc w:val="right"/>
        <w:rPr>
          <w:sz w:val="22"/>
          <w:szCs w:val="22"/>
        </w:rPr>
      </w:pPr>
      <w:r w:rsidRPr="00671E0E">
        <w:rPr>
          <w:sz w:val="22"/>
          <w:szCs w:val="22"/>
        </w:rPr>
        <w:t>Social- och hälsovårdsminister</w:t>
      </w:r>
    </w:p>
    <w:p w14:paraId="536F6942" w14:textId="77777777" w:rsidR="00671E0E" w:rsidRPr="00671E0E" w:rsidRDefault="00671E0E" w:rsidP="00671E0E">
      <w:pPr>
        <w:tabs>
          <w:tab w:val="left" w:pos="283"/>
        </w:tabs>
        <w:jc w:val="right"/>
        <w:rPr>
          <w:sz w:val="22"/>
          <w:szCs w:val="22"/>
        </w:rPr>
      </w:pPr>
      <w:r w:rsidRPr="00671E0E">
        <w:rPr>
          <w:sz w:val="22"/>
          <w:szCs w:val="22"/>
        </w:rPr>
        <w:t xml:space="preserve">N </w:t>
      </w:r>
      <w:proofErr w:type="spellStart"/>
      <w:r w:rsidRPr="00671E0E">
        <w:rPr>
          <w:sz w:val="22"/>
          <w:szCs w:val="22"/>
        </w:rPr>
        <w:t>N</w:t>
      </w:r>
      <w:proofErr w:type="spellEnd"/>
    </w:p>
    <w:p w14:paraId="7425F5C5" w14:textId="77777777" w:rsidR="00671E0E" w:rsidRPr="00671E0E" w:rsidRDefault="00671E0E" w:rsidP="00671E0E">
      <w:pPr>
        <w:tabs>
          <w:tab w:val="left" w:pos="283"/>
        </w:tabs>
        <w:jc w:val="both"/>
        <w:rPr>
          <w:sz w:val="22"/>
          <w:szCs w:val="20"/>
        </w:rPr>
      </w:pPr>
    </w:p>
    <w:p w14:paraId="30C5B63D" w14:textId="77777777" w:rsidR="00671E0E" w:rsidRDefault="00671E0E">
      <w:pPr>
        <w:pStyle w:val="ANormal"/>
      </w:pPr>
    </w:p>
    <w:sectPr w:rsidR="00671E0E">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38165" w14:textId="77777777" w:rsidR="00795940" w:rsidRDefault="00795940">
      <w:r>
        <w:separator/>
      </w:r>
    </w:p>
  </w:endnote>
  <w:endnote w:type="continuationSeparator" w:id="0">
    <w:p w14:paraId="53C4FBA9" w14:textId="77777777" w:rsidR="00795940" w:rsidRDefault="0079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CEB9"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EEE" w14:textId="3DDE2C28" w:rsidR="00AF3004" w:rsidRDefault="00795940">
    <w:pPr>
      <w:pStyle w:val="Sidfot"/>
      <w:rPr>
        <w:lang w:val="fi-FI"/>
      </w:rPr>
    </w:pPr>
    <w:r>
      <w:t>LF</w:t>
    </w:r>
    <w:r w:rsidR="00580D32">
      <w:t>19</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AFC5"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75821" w14:textId="77777777" w:rsidR="00795940" w:rsidRDefault="00795940">
      <w:r>
        <w:separator/>
      </w:r>
    </w:p>
  </w:footnote>
  <w:footnote w:type="continuationSeparator" w:id="0">
    <w:p w14:paraId="0AB9E1CB" w14:textId="77777777" w:rsidR="00795940" w:rsidRDefault="0079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D62D"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A237F8C"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DC15"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40"/>
    <w:rsid w:val="0009136F"/>
    <w:rsid w:val="00202894"/>
    <w:rsid w:val="00306654"/>
    <w:rsid w:val="00342FC4"/>
    <w:rsid w:val="003D6F42"/>
    <w:rsid w:val="00464E03"/>
    <w:rsid w:val="004A6BA1"/>
    <w:rsid w:val="00580D32"/>
    <w:rsid w:val="00596A5D"/>
    <w:rsid w:val="005F1DF9"/>
    <w:rsid w:val="00671E0E"/>
    <w:rsid w:val="0068016E"/>
    <w:rsid w:val="006B633C"/>
    <w:rsid w:val="00722128"/>
    <w:rsid w:val="00795940"/>
    <w:rsid w:val="007A2D8F"/>
    <w:rsid w:val="008450DA"/>
    <w:rsid w:val="00877BBD"/>
    <w:rsid w:val="009642CA"/>
    <w:rsid w:val="00A11461"/>
    <w:rsid w:val="00A32351"/>
    <w:rsid w:val="00AF3004"/>
    <w:rsid w:val="00CC58EA"/>
    <w:rsid w:val="00CF6EE7"/>
    <w:rsid w:val="00DD5E39"/>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20FD4"/>
  <w15:chartTrackingRefBased/>
  <w15:docId w15:val="{8DE346FF-4326-4B3A-9B93-ED8CDBC5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7A2D8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2D8F"/>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3</TotalTime>
  <Pages>6</Pages>
  <Words>1601</Words>
  <Characters>10778</Characters>
  <Application>Microsoft Office Word</Application>
  <DocSecurity>0</DocSecurity>
  <Lines>89</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12355</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2020-05-08T12:34:00Z</cp:lastPrinted>
  <dcterms:created xsi:type="dcterms:W3CDTF">2020-05-08T12:37:00Z</dcterms:created>
  <dcterms:modified xsi:type="dcterms:W3CDTF">2020-05-08T12:37:00Z</dcterms:modified>
</cp:coreProperties>
</file>