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41D0F733" w14:textId="77777777">
        <w:trPr>
          <w:cantSplit/>
          <w:trHeight w:val="20"/>
        </w:trPr>
        <w:tc>
          <w:tcPr>
            <w:tcW w:w="861" w:type="dxa"/>
            <w:vMerge w:val="restart"/>
          </w:tcPr>
          <w:p w14:paraId="1584BA23" w14:textId="77777777" w:rsidR="002401D0" w:rsidRDefault="00835B22">
            <w:pPr>
              <w:pStyle w:val="xLedtext"/>
              <w:rPr>
                <w:noProof/>
              </w:rPr>
            </w:pPr>
            <w:bookmarkStart w:id="0" w:name="_top"/>
            <w:bookmarkEnd w:id="0"/>
            <w:r>
              <w:rPr>
                <w:noProof/>
              </w:rPr>
              <w:drawing>
                <wp:inline distT="0" distB="0" distL="0" distR="0" wp14:anchorId="19ED2A92" wp14:editId="3A86D923">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FE57BF4" w14:textId="77777777" w:rsidR="002401D0" w:rsidRDefault="00835B22">
            <w:pPr>
              <w:pStyle w:val="xMellanrum"/>
            </w:pPr>
            <w:r>
              <w:rPr>
                <w:noProof/>
              </w:rPr>
              <w:drawing>
                <wp:inline distT="0" distB="0" distL="0" distR="0" wp14:anchorId="6244F319" wp14:editId="0A2EE8B1">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50DCEABF" w14:textId="77777777">
        <w:trPr>
          <w:cantSplit/>
          <w:trHeight w:val="299"/>
        </w:trPr>
        <w:tc>
          <w:tcPr>
            <w:tcW w:w="861" w:type="dxa"/>
            <w:vMerge/>
          </w:tcPr>
          <w:p w14:paraId="08A84087" w14:textId="77777777" w:rsidR="002401D0" w:rsidRDefault="002401D0">
            <w:pPr>
              <w:pStyle w:val="xLedtext"/>
            </w:pPr>
          </w:p>
        </w:tc>
        <w:tc>
          <w:tcPr>
            <w:tcW w:w="4448" w:type="dxa"/>
            <w:vAlign w:val="bottom"/>
          </w:tcPr>
          <w:p w14:paraId="39C02082" w14:textId="77777777" w:rsidR="002401D0" w:rsidRDefault="002401D0">
            <w:pPr>
              <w:pStyle w:val="xAvsandare1"/>
            </w:pPr>
            <w:r>
              <w:t>Ålands lagting</w:t>
            </w:r>
          </w:p>
        </w:tc>
        <w:tc>
          <w:tcPr>
            <w:tcW w:w="4288" w:type="dxa"/>
            <w:gridSpan w:val="2"/>
            <w:vAlign w:val="bottom"/>
          </w:tcPr>
          <w:p w14:paraId="1AABEE2D" w14:textId="183C1104" w:rsidR="002401D0" w:rsidRDefault="002401D0" w:rsidP="00B36A8F">
            <w:pPr>
              <w:pStyle w:val="xDokTypNr"/>
            </w:pPr>
            <w:r>
              <w:t xml:space="preserve">BETÄNKANDE nr </w:t>
            </w:r>
            <w:r w:rsidR="00C8179B">
              <w:t>8/</w:t>
            </w:r>
            <w:proofErr w:type="gramStart"/>
            <w:r>
              <w:t>20</w:t>
            </w:r>
            <w:r w:rsidR="00D04455">
              <w:t>19</w:t>
            </w:r>
            <w:r w:rsidR="0015337C">
              <w:t>-20</w:t>
            </w:r>
            <w:r w:rsidR="00D04455">
              <w:t>20</w:t>
            </w:r>
            <w:proofErr w:type="gramEnd"/>
          </w:p>
        </w:tc>
      </w:tr>
      <w:tr w:rsidR="002401D0" w14:paraId="201BB8D9" w14:textId="77777777">
        <w:trPr>
          <w:cantSplit/>
          <w:trHeight w:val="238"/>
        </w:trPr>
        <w:tc>
          <w:tcPr>
            <w:tcW w:w="861" w:type="dxa"/>
            <w:vMerge/>
          </w:tcPr>
          <w:p w14:paraId="46267648" w14:textId="77777777" w:rsidR="002401D0" w:rsidRDefault="002401D0">
            <w:pPr>
              <w:pStyle w:val="xLedtext"/>
            </w:pPr>
          </w:p>
        </w:tc>
        <w:tc>
          <w:tcPr>
            <w:tcW w:w="4448" w:type="dxa"/>
            <w:vAlign w:val="bottom"/>
          </w:tcPr>
          <w:p w14:paraId="4C947A47" w14:textId="77777777" w:rsidR="002401D0" w:rsidRDefault="002401D0">
            <w:pPr>
              <w:pStyle w:val="xLedtext"/>
            </w:pPr>
          </w:p>
        </w:tc>
        <w:tc>
          <w:tcPr>
            <w:tcW w:w="1725" w:type="dxa"/>
            <w:vAlign w:val="bottom"/>
          </w:tcPr>
          <w:p w14:paraId="7723D2A0" w14:textId="77777777" w:rsidR="002401D0" w:rsidRDefault="002401D0">
            <w:pPr>
              <w:pStyle w:val="xLedtext"/>
            </w:pPr>
            <w:r>
              <w:t>Datum</w:t>
            </w:r>
          </w:p>
        </w:tc>
        <w:tc>
          <w:tcPr>
            <w:tcW w:w="2563" w:type="dxa"/>
            <w:vAlign w:val="bottom"/>
          </w:tcPr>
          <w:p w14:paraId="3454465A" w14:textId="77777777" w:rsidR="002401D0" w:rsidRDefault="002401D0">
            <w:pPr>
              <w:pStyle w:val="xLedtext"/>
            </w:pPr>
          </w:p>
        </w:tc>
      </w:tr>
      <w:tr w:rsidR="002401D0" w14:paraId="3B32BE6F" w14:textId="77777777">
        <w:trPr>
          <w:cantSplit/>
          <w:trHeight w:val="238"/>
        </w:trPr>
        <w:tc>
          <w:tcPr>
            <w:tcW w:w="861" w:type="dxa"/>
            <w:vMerge/>
          </w:tcPr>
          <w:p w14:paraId="628F219D" w14:textId="77777777" w:rsidR="002401D0" w:rsidRDefault="002401D0">
            <w:pPr>
              <w:pStyle w:val="xAvsandare2"/>
            </w:pPr>
          </w:p>
        </w:tc>
        <w:tc>
          <w:tcPr>
            <w:tcW w:w="4448" w:type="dxa"/>
            <w:vAlign w:val="center"/>
          </w:tcPr>
          <w:p w14:paraId="28097A80" w14:textId="77777777" w:rsidR="002401D0" w:rsidRDefault="00D04455">
            <w:pPr>
              <w:pStyle w:val="xAvsandare2"/>
            </w:pPr>
            <w:r>
              <w:t>Lag- och kultur</w:t>
            </w:r>
            <w:r w:rsidR="002401D0">
              <w:t>utskottet</w:t>
            </w:r>
          </w:p>
        </w:tc>
        <w:tc>
          <w:tcPr>
            <w:tcW w:w="1725" w:type="dxa"/>
            <w:vAlign w:val="center"/>
          </w:tcPr>
          <w:p w14:paraId="0EAD3AA6" w14:textId="5B56A70B" w:rsidR="002401D0" w:rsidRDefault="002401D0">
            <w:pPr>
              <w:pStyle w:val="xDatum1"/>
            </w:pPr>
            <w:r>
              <w:t>20</w:t>
            </w:r>
            <w:r w:rsidR="00D04455">
              <w:t>20-0</w:t>
            </w:r>
            <w:r w:rsidR="00252A6B">
              <w:t>5</w:t>
            </w:r>
            <w:r w:rsidR="00D04455">
              <w:t>-</w:t>
            </w:r>
            <w:r w:rsidR="008C56B2">
              <w:t>07</w:t>
            </w:r>
          </w:p>
        </w:tc>
        <w:tc>
          <w:tcPr>
            <w:tcW w:w="2563" w:type="dxa"/>
            <w:vAlign w:val="center"/>
          </w:tcPr>
          <w:p w14:paraId="26AFA3FC" w14:textId="77777777" w:rsidR="002401D0" w:rsidRDefault="002401D0">
            <w:pPr>
              <w:pStyle w:val="xBeteckning1"/>
            </w:pPr>
          </w:p>
        </w:tc>
      </w:tr>
      <w:tr w:rsidR="002401D0" w14:paraId="20A2B512" w14:textId="77777777">
        <w:trPr>
          <w:cantSplit/>
          <w:trHeight w:val="238"/>
        </w:trPr>
        <w:tc>
          <w:tcPr>
            <w:tcW w:w="861" w:type="dxa"/>
            <w:vMerge/>
          </w:tcPr>
          <w:p w14:paraId="24C07188" w14:textId="77777777" w:rsidR="002401D0" w:rsidRDefault="002401D0">
            <w:pPr>
              <w:pStyle w:val="xLedtext"/>
            </w:pPr>
          </w:p>
        </w:tc>
        <w:tc>
          <w:tcPr>
            <w:tcW w:w="4448" w:type="dxa"/>
            <w:vAlign w:val="bottom"/>
          </w:tcPr>
          <w:p w14:paraId="05D033A5" w14:textId="77777777" w:rsidR="002401D0" w:rsidRDefault="002401D0">
            <w:pPr>
              <w:pStyle w:val="xLedtext"/>
            </w:pPr>
          </w:p>
        </w:tc>
        <w:tc>
          <w:tcPr>
            <w:tcW w:w="1725" w:type="dxa"/>
            <w:vAlign w:val="bottom"/>
          </w:tcPr>
          <w:p w14:paraId="1F59EE20" w14:textId="77777777" w:rsidR="002401D0" w:rsidRDefault="002401D0">
            <w:pPr>
              <w:pStyle w:val="xLedtext"/>
            </w:pPr>
          </w:p>
        </w:tc>
        <w:tc>
          <w:tcPr>
            <w:tcW w:w="2563" w:type="dxa"/>
            <w:vAlign w:val="bottom"/>
          </w:tcPr>
          <w:p w14:paraId="58110968" w14:textId="77777777" w:rsidR="002401D0" w:rsidRDefault="002401D0">
            <w:pPr>
              <w:pStyle w:val="xLedtext"/>
            </w:pPr>
          </w:p>
        </w:tc>
      </w:tr>
      <w:tr w:rsidR="002401D0" w14:paraId="661981B7" w14:textId="77777777">
        <w:trPr>
          <w:cantSplit/>
          <w:trHeight w:val="238"/>
        </w:trPr>
        <w:tc>
          <w:tcPr>
            <w:tcW w:w="861" w:type="dxa"/>
            <w:vMerge/>
            <w:tcBorders>
              <w:bottom w:val="single" w:sz="4" w:space="0" w:color="auto"/>
            </w:tcBorders>
          </w:tcPr>
          <w:p w14:paraId="1D0948A9" w14:textId="77777777" w:rsidR="002401D0" w:rsidRDefault="002401D0">
            <w:pPr>
              <w:pStyle w:val="xAvsandare3"/>
            </w:pPr>
          </w:p>
        </w:tc>
        <w:tc>
          <w:tcPr>
            <w:tcW w:w="4448" w:type="dxa"/>
            <w:tcBorders>
              <w:bottom w:val="single" w:sz="4" w:space="0" w:color="auto"/>
            </w:tcBorders>
            <w:vAlign w:val="center"/>
          </w:tcPr>
          <w:p w14:paraId="08353C10" w14:textId="77777777" w:rsidR="002401D0" w:rsidRDefault="002401D0">
            <w:pPr>
              <w:pStyle w:val="xAvsandare3"/>
            </w:pPr>
          </w:p>
        </w:tc>
        <w:tc>
          <w:tcPr>
            <w:tcW w:w="1725" w:type="dxa"/>
            <w:tcBorders>
              <w:bottom w:val="single" w:sz="4" w:space="0" w:color="auto"/>
            </w:tcBorders>
            <w:vAlign w:val="center"/>
          </w:tcPr>
          <w:p w14:paraId="7D4DDBEB" w14:textId="77777777" w:rsidR="002401D0" w:rsidRDefault="002401D0">
            <w:pPr>
              <w:pStyle w:val="xDatum2"/>
            </w:pPr>
          </w:p>
        </w:tc>
        <w:tc>
          <w:tcPr>
            <w:tcW w:w="2563" w:type="dxa"/>
            <w:tcBorders>
              <w:bottom w:val="single" w:sz="4" w:space="0" w:color="auto"/>
            </w:tcBorders>
            <w:vAlign w:val="center"/>
          </w:tcPr>
          <w:p w14:paraId="2EFAC9B9" w14:textId="77777777" w:rsidR="002401D0" w:rsidRDefault="002401D0">
            <w:pPr>
              <w:pStyle w:val="xBeteckning2"/>
            </w:pPr>
          </w:p>
        </w:tc>
      </w:tr>
      <w:tr w:rsidR="002401D0" w14:paraId="37AE7068" w14:textId="77777777">
        <w:trPr>
          <w:cantSplit/>
          <w:trHeight w:val="238"/>
        </w:trPr>
        <w:tc>
          <w:tcPr>
            <w:tcW w:w="861" w:type="dxa"/>
            <w:tcBorders>
              <w:top w:val="single" w:sz="4" w:space="0" w:color="auto"/>
            </w:tcBorders>
            <w:vAlign w:val="bottom"/>
          </w:tcPr>
          <w:p w14:paraId="7B923C91" w14:textId="77777777" w:rsidR="002401D0" w:rsidRDefault="002401D0">
            <w:pPr>
              <w:pStyle w:val="xLedtext"/>
            </w:pPr>
          </w:p>
        </w:tc>
        <w:tc>
          <w:tcPr>
            <w:tcW w:w="4448" w:type="dxa"/>
            <w:tcBorders>
              <w:top w:val="single" w:sz="4" w:space="0" w:color="auto"/>
            </w:tcBorders>
            <w:vAlign w:val="bottom"/>
          </w:tcPr>
          <w:p w14:paraId="342A86E1" w14:textId="77777777" w:rsidR="002401D0" w:rsidRDefault="002401D0">
            <w:pPr>
              <w:pStyle w:val="xLedtext"/>
            </w:pPr>
          </w:p>
        </w:tc>
        <w:tc>
          <w:tcPr>
            <w:tcW w:w="4288" w:type="dxa"/>
            <w:gridSpan w:val="2"/>
            <w:tcBorders>
              <w:top w:val="single" w:sz="4" w:space="0" w:color="auto"/>
            </w:tcBorders>
            <w:vAlign w:val="bottom"/>
          </w:tcPr>
          <w:p w14:paraId="5E85377C" w14:textId="77777777" w:rsidR="002401D0" w:rsidRDefault="002401D0">
            <w:pPr>
              <w:pStyle w:val="xLedtext"/>
            </w:pPr>
          </w:p>
        </w:tc>
      </w:tr>
      <w:tr w:rsidR="002401D0" w14:paraId="78DC471F" w14:textId="77777777">
        <w:trPr>
          <w:cantSplit/>
          <w:trHeight w:val="238"/>
        </w:trPr>
        <w:tc>
          <w:tcPr>
            <w:tcW w:w="861" w:type="dxa"/>
          </w:tcPr>
          <w:p w14:paraId="3A1B0FE3" w14:textId="77777777" w:rsidR="002401D0" w:rsidRDefault="002401D0">
            <w:pPr>
              <w:pStyle w:val="xCelltext"/>
            </w:pPr>
          </w:p>
        </w:tc>
        <w:tc>
          <w:tcPr>
            <w:tcW w:w="4448" w:type="dxa"/>
            <w:vMerge w:val="restart"/>
          </w:tcPr>
          <w:p w14:paraId="3B3D4398" w14:textId="77777777" w:rsidR="002401D0" w:rsidRDefault="002401D0">
            <w:pPr>
              <w:pStyle w:val="xMottagare1"/>
            </w:pPr>
            <w:r>
              <w:t>Till Ålands lagting</w:t>
            </w:r>
          </w:p>
        </w:tc>
        <w:tc>
          <w:tcPr>
            <w:tcW w:w="4288" w:type="dxa"/>
            <w:gridSpan w:val="2"/>
            <w:vMerge w:val="restart"/>
          </w:tcPr>
          <w:p w14:paraId="3856E6AD" w14:textId="77777777" w:rsidR="002401D0" w:rsidRDefault="002401D0">
            <w:pPr>
              <w:pStyle w:val="xMottagare1"/>
              <w:tabs>
                <w:tab w:val="left" w:pos="2349"/>
              </w:tabs>
            </w:pPr>
          </w:p>
        </w:tc>
      </w:tr>
      <w:tr w:rsidR="002401D0" w14:paraId="1ED6667D" w14:textId="77777777">
        <w:trPr>
          <w:cantSplit/>
          <w:trHeight w:val="238"/>
        </w:trPr>
        <w:tc>
          <w:tcPr>
            <w:tcW w:w="861" w:type="dxa"/>
          </w:tcPr>
          <w:p w14:paraId="35A16D05" w14:textId="77777777" w:rsidR="002401D0" w:rsidRDefault="002401D0">
            <w:pPr>
              <w:pStyle w:val="xCelltext"/>
            </w:pPr>
          </w:p>
        </w:tc>
        <w:tc>
          <w:tcPr>
            <w:tcW w:w="4448" w:type="dxa"/>
            <w:vMerge/>
            <w:vAlign w:val="center"/>
          </w:tcPr>
          <w:p w14:paraId="0CE01CEE" w14:textId="77777777" w:rsidR="002401D0" w:rsidRDefault="002401D0">
            <w:pPr>
              <w:pStyle w:val="xCelltext"/>
            </w:pPr>
          </w:p>
        </w:tc>
        <w:tc>
          <w:tcPr>
            <w:tcW w:w="4288" w:type="dxa"/>
            <w:gridSpan w:val="2"/>
            <w:vMerge/>
            <w:vAlign w:val="center"/>
          </w:tcPr>
          <w:p w14:paraId="0CC28E36" w14:textId="77777777" w:rsidR="002401D0" w:rsidRDefault="002401D0">
            <w:pPr>
              <w:pStyle w:val="xCelltext"/>
            </w:pPr>
          </w:p>
        </w:tc>
      </w:tr>
      <w:tr w:rsidR="002401D0" w14:paraId="5AA6CDDC" w14:textId="77777777">
        <w:trPr>
          <w:cantSplit/>
          <w:trHeight w:val="238"/>
        </w:trPr>
        <w:tc>
          <w:tcPr>
            <w:tcW w:w="861" w:type="dxa"/>
          </w:tcPr>
          <w:p w14:paraId="22269E15" w14:textId="77777777" w:rsidR="002401D0" w:rsidRDefault="002401D0">
            <w:pPr>
              <w:pStyle w:val="xCelltext"/>
            </w:pPr>
          </w:p>
        </w:tc>
        <w:tc>
          <w:tcPr>
            <w:tcW w:w="4448" w:type="dxa"/>
            <w:vMerge/>
            <w:vAlign w:val="center"/>
          </w:tcPr>
          <w:p w14:paraId="3E8B48D9" w14:textId="77777777" w:rsidR="002401D0" w:rsidRDefault="002401D0">
            <w:pPr>
              <w:pStyle w:val="xCelltext"/>
            </w:pPr>
          </w:p>
        </w:tc>
        <w:tc>
          <w:tcPr>
            <w:tcW w:w="4288" w:type="dxa"/>
            <w:gridSpan w:val="2"/>
            <w:vMerge/>
            <w:vAlign w:val="center"/>
          </w:tcPr>
          <w:p w14:paraId="00766FAC" w14:textId="77777777" w:rsidR="002401D0" w:rsidRDefault="002401D0">
            <w:pPr>
              <w:pStyle w:val="xCelltext"/>
            </w:pPr>
          </w:p>
        </w:tc>
      </w:tr>
      <w:tr w:rsidR="002401D0" w14:paraId="2057FF3C" w14:textId="77777777">
        <w:trPr>
          <w:cantSplit/>
          <w:trHeight w:val="238"/>
        </w:trPr>
        <w:tc>
          <w:tcPr>
            <w:tcW w:w="861" w:type="dxa"/>
          </w:tcPr>
          <w:p w14:paraId="4C34497D" w14:textId="77777777" w:rsidR="002401D0" w:rsidRDefault="002401D0">
            <w:pPr>
              <w:pStyle w:val="xCelltext"/>
            </w:pPr>
          </w:p>
        </w:tc>
        <w:tc>
          <w:tcPr>
            <w:tcW w:w="4448" w:type="dxa"/>
            <w:vMerge/>
            <w:vAlign w:val="center"/>
          </w:tcPr>
          <w:p w14:paraId="0CF41A2D" w14:textId="77777777" w:rsidR="002401D0" w:rsidRDefault="002401D0">
            <w:pPr>
              <w:pStyle w:val="xCelltext"/>
            </w:pPr>
          </w:p>
        </w:tc>
        <w:tc>
          <w:tcPr>
            <w:tcW w:w="4288" w:type="dxa"/>
            <w:gridSpan w:val="2"/>
            <w:vMerge/>
            <w:vAlign w:val="center"/>
          </w:tcPr>
          <w:p w14:paraId="0B9CFB0E" w14:textId="77777777" w:rsidR="002401D0" w:rsidRDefault="002401D0">
            <w:pPr>
              <w:pStyle w:val="xCelltext"/>
            </w:pPr>
          </w:p>
        </w:tc>
      </w:tr>
      <w:tr w:rsidR="002401D0" w14:paraId="6D2E9814" w14:textId="77777777">
        <w:trPr>
          <w:cantSplit/>
          <w:trHeight w:val="238"/>
        </w:trPr>
        <w:tc>
          <w:tcPr>
            <w:tcW w:w="861" w:type="dxa"/>
          </w:tcPr>
          <w:p w14:paraId="6AE76EA5" w14:textId="77777777" w:rsidR="002401D0" w:rsidRDefault="002401D0">
            <w:pPr>
              <w:pStyle w:val="xCelltext"/>
            </w:pPr>
          </w:p>
        </w:tc>
        <w:tc>
          <w:tcPr>
            <w:tcW w:w="4448" w:type="dxa"/>
            <w:vMerge/>
            <w:vAlign w:val="center"/>
          </w:tcPr>
          <w:p w14:paraId="4B8CA594" w14:textId="77777777" w:rsidR="002401D0" w:rsidRDefault="002401D0">
            <w:pPr>
              <w:pStyle w:val="xCelltext"/>
            </w:pPr>
          </w:p>
        </w:tc>
        <w:tc>
          <w:tcPr>
            <w:tcW w:w="4288" w:type="dxa"/>
            <w:gridSpan w:val="2"/>
            <w:vMerge/>
            <w:vAlign w:val="center"/>
          </w:tcPr>
          <w:p w14:paraId="6DB8FF7F" w14:textId="77777777" w:rsidR="002401D0" w:rsidRDefault="002401D0">
            <w:pPr>
              <w:pStyle w:val="xCelltext"/>
            </w:pPr>
          </w:p>
        </w:tc>
      </w:tr>
    </w:tbl>
    <w:p w14:paraId="2F8D3BAA"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836C119" w14:textId="77777777" w:rsidR="002401D0" w:rsidRDefault="00D04455">
      <w:pPr>
        <w:pStyle w:val="ArendeOverRubrik"/>
      </w:pPr>
      <w:r>
        <w:t>Lag- och kultur</w:t>
      </w:r>
      <w:r w:rsidR="002401D0">
        <w:t>utskottets betänkande</w:t>
      </w:r>
    </w:p>
    <w:p w14:paraId="479ABBD7" w14:textId="77777777" w:rsidR="002401D0" w:rsidRDefault="00D04455">
      <w:pPr>
        <w:pStyle w:val="ArendeRubrik"/>
      </w:pPr>
      <w:r w:rsidRPr="00AF4585">
        <w:t>Diskrimineringslagstiftning</w:t>
      </w:r>
    </w:p>
    <w:p w14:paraId="16250631" w14:textId="77777777" w:rsidR="002401D0" w:rsidRDefault="00D04455">
      <w:pPr>
        <w:pStyle w:val="ArendeUnderRubrik"/>
      </w:pPr>
      <w:r>
        <w:t>Landskapsregeringens lagförslag LF 14/</w:t>
      </w:r>
      <w:proofErr w:type="gramStart"/>
      <w:r>
        <w:t>2019-2020</w:t>
      </w:r>
      <w:proofErr w:type="gramEnd"/>
    </w:p>
    <w:p w14:paraId="256B4C89" w14:textId="77777777" w:rsidR="002401D0" w:rsidRDefault="002401D0">
      <w:pPr>
        <w:pStyle w:val="ANormal"/>
      </w:pPr>
    </w:p>
    <w:p w14:paraId="2063E93B" w14:textId="77777777" w:rsidR="002401D0" w:rsidRDefault="002401D0">
      <w:pPr>
        <w:pStyle w:val="Innehll1"/>
      </w:pPr>
      <w:r>
        <w:t>INNEHÅLL</w:t>
      </w:r>
    </w:p>
    <w:p w14:paraId="3344027A" w14:textId="2BE0F21C" w:rsidR="008C56B2"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39739445" w:history="1">
        <w:r w:rsidR="008C56B2" w:rsidRPr="00C254D1">
          <w:rPr>
            <w:rStyle w:val="Hyperlnk"/>
          </w:rPr>
          <w:t>Sammanfattning</w:t>
        </w:r>
        <w:r w:rsidR="008C56B2">
          <w:rPr>
            <w:webHidden/>
          </w:rPr>
          <w:tab/>
        </w:r>
        <w:r w:rsidR="008C56B2">
          <w:rPr>
            <w:webHidden/>
          </w:rPr>
          <w:fldChar w:fldCharType="begin"/>
        </w:r>
        <w:r w:rsidR="008C56B2">
          <w:rPr>
            <w:webHidden/>
          </w:rPr>
          <w:instrText xml:space="preserve"> PAGEREF _Toc39739445 \h </w:instrText>
        </w:r>
        <w:r w:rsidR="008C56B2">
          <w:rPr>
            <w:webHidden/>
          </w:rPr>
        </w:r>
        <w:r w:rsidR="008C56B2">
          <w:rPr>
            <w:webHidden/>
          </w:rPr>
          <w:fldChar w:fldCharType="separate"/>
        </w:r>
        <w:r w:rsidR="00C8179B">
          <w:rPr>
            <w:webHidden/>
          </w:rPr>
          <w:t>1</w:t>
        </w:r>
        <w:r w:rsidR="008C56B2">
          <w:rPr>
            <w:webHidden/>
          </w:rPr>
          <w:fldChar w:fldCharType="end"/>
        </w:r>
      </w:hyperlink>
    </w:p>
    <w:p w14:paraId="531FC0CF" w14:textId="066C0CBF" w:rsidR="008C56B2" w:rsidRDefault="00327EFD">
      <w:pPr>
        <w:pStyle w:val="Innehll2"/>
        <w:rPr>
          <w:rFonts w:asciiTheme="minorHAnsi" w:eastAsiaTheme="minorEastAsia" w:hAnsiTheme="minorHAnsi" w:cstheme="minorBidi"/>
          <w:sz w:val="22"/>
          <w:szCs w:val="22"/>
          <w:lang w:val="sv-FI" w:eastAsia="sv-FI"/>
        </w:rPr>
      </w:pPr>
      <w:hyperlink w:anchor="_Toc39739446" w:history="1">
        <w:r w:rsidR="008C56B2" w:rsidRPr="00C254D1">
          <w:rPr>
            <w:rStyle w:val="Hyperlnk"/>
          </w:rPr>
          <w:t>Landskapsregeringens förslag</w:t>
        </w:r>
        <w:r w:rsidR="008C56B2">
          <w:rPr>
            <w:webHidden/>
          </w:rPr>
          <w:tab/>
        </w:r>
        <w:r w:rsidR="008C56B2">
          <w:rPr>
            <w:webHidden/>
          </w:rPr>
          <w:fldChar w:fldCharType="begin"/>
        </w:r>
        <w:r w:rsidR="008C56B2">
          <w:rPr>
            <w:webHidden/>
          </w:rPr>
          <w:instrText xml:space="preserve"> PAGEREF _Toc39739446 \h </w:instrText>
        </w:r>
        <w:r w:rsidR="008C56B2">
          <w:rPr>
            <w:webHidden/>
          </w:rPr>
        </w:r>
        <w:r w:rsidR="008C56B2">
          <w:rPr>
            <w:webHidden/>
          </w:rPr>
          <w:fldChar w:fldCharType="separate"/>
        </w:r>
        <w:r w:rsidR="00C8179B">
          <w:rPr>
            <w:webHidden/>
          </w:rPr>
          <w:t>1</w:t>
        </w:r>
        <w:r w:rsidR="008C56B2">
          <w:rPr>
            <w:webHidden/>
          </w:rPr>
          <w:fldChar w:fldCharType="end"/>
        </w:r>
      </w:hyperlink>
    </w:p>
    <w:p w14:paraId="0434B1C6" w14:textId="5DBAF537" w:rsidR="008C56B2" w:rsidRDefault="00327EFD">
      <w:pPr>
        <w:pStyle w:val="Innehll2"/>
        <w:rPr>
          <w:rFonts w:asciiTheme="minorHAnsi" w:eastAsiaTheme="minorEastAsia" w:hAnsiTheme="minorHAnsi" w:cstheme="minorBidi"/>
          <w:sz w:val="22"/>
          <w:szCs w:val="22"/>
          <w:lang w:val="sv-FI" w:eastAsia="sv-FI"/>
        </w:rPr>
      </w:pPr>
      <w:hyperlink w:anchor="_Toc39739447" w:history="1">
        <w:r w:rsidR="008C56B2" w:rsidRPr="00C254D1">
          <w:rPr>
            <w:rStyle w:val="Hyperlnk"/>
          </w:rPr>
          <w:t>Utskottets förslag</w:t>
        </w:r>
        <w:r w:rsidR="008C56B2">
          <w:rPr>
            <w:webHidden/>
          </w:rPr>
          <w:tab/>
        </w:r>
        <w:r w:rsidR="008C56B2">
          <w:rPr>
            <w:webHidden/>
          </w:rPr>
          <w:fldChar w:fldCharType="begin"/>
        </w:r>
        <w:r w:rsidR="008C56B2">
          <w:rPr>
            <w:webHidden/>
          </w:rPr>
          <w:instrText xml:space="preserve"> PAGEREF _Toc39739447 \h </w:instrText>
        </w:r>
        <w:r w:rsidR="008C56B2">
          <w:rPr>
            <w:webHidden/>
          </w:rPr>
        </w:r>
        <w:r w:rsidR="008C56B2">
          <w:rPr>
            <w:webHidden/>
          </w:rPr>
          <w:fldChar w:fldCharType="separate"/>
        </w:r>
        <w:r w:rsidR="00C8179B">
          <w:rPr>
            <w:webHidden/>
          </w:rPr>
          <w:t>1</w:t>
        </w:r>
        <w:r w:rsidR="008C56B2">
          <w:rPr>
            <w:webHidden/>
          </w:rPr>
          <w:fldChar w:fldCharType="end"/>
        </w:r>
      </w:hyperlink>
    </w:p>
    <w:p w14:paraId="7494B3F8" w14:textId="00BC55FF" w:rsidR="008C56B2" w:rsidRDefault="00327EFD">
      <w:pPr>
        <w:pStyle w:val="Innehll1"/>
        <w:rPr>
          <w:rFonts w:asciiTheme="minorHAnsi" w:eastAsiaTheme="minorEastAsia" w:hAnsiTheme="minorHAnsi" w:cstheme="minorBidi"/>
          <w:sz w:val="22"/>
          <w:szCs w:val="22"/>
          <w:lang w:val="sv-FI" w:eastAsia="sv-FI"/>
        </w:rPr>
      </w:pPr>
      <w:hyperlink w:anchor="_Toc39739448" w:history="1">
        <w:r w:rsidR="008C56B2" w:rsidRPr="00C254D1">
          <w:rPr>
            <w:rStyle w:val="Hyperlnk"/>
          </w:rPr>
          <w:t>Utskottets synpunkter</w:t>
        </w:r>
        <w:r w:rsidR="008C56B2">
          <w:rPr>
            <w:webHidden/>
          </w:rPr>
          <w:tab/>
        </w:r>
        <w:r w:rsidR="008C56B2">
          <w:rPr>
            <w:webHidden/>
          </w:rPr>
          <w:fldChar w:fldCharType="begin"/>
        </w:r>
        <w:r w:rsidR="008C56B2">
          <w:rPr>
            <w:webHidden/>
          </w:rPr>
          <w:instrText xml:space="preserve"> PAGEREF _Toc39739448 \h </w:instrText>
        </w:r>
        <w:r w:rsidR="008C56B2">
          <w:rPr>
            <w:webHidden/>
          </w:rPr>
        </w:r>
        <w:r w:rsidR="008C56B2">
          <w:rPr>
            <w:webHidden/>
          </w:rPr>
          <w:fldChar w:fldCharType="separate"/>
        </w:r>
        <w:r w:rsidR="00C8179B">
          <w:rPr>
            <w:webHidden/>
          </w:rPr>
          <w:t>1</w:t>
        </w:r>
        <w:r w:rsidR="008C56B2">
          <w:rPr>
            <w:webHidden/>
          </w:rPr>
          <w:fldChar w:fldCharType="end"/>
        </w:r>
      </w:hyperlink>
    </w:p>
    <w:p w14:paraId="07C93665" w14:textId="11D84CA6" w:rsidR="008C56B2" w:rsidRDefault="00327EFD">
      <w:pPr>
        <w:pStyle w:val="Innehll1"/>
        <w:rPr>
          <w:rFonts w:asciiTheme="minorHAnsi" w:eastAsiaTheme="minorEastAsia" w:hAnsiTheme="minorHAnsi" w:cstheme="minorBidi"/>
          <w:sz w:val="22"/>
          <w:szCs w:val="22"/>
          <w:lang w:val="sv-FI" w:eastAsia="sv-FI"/>
        </w:rPr>
      </w:pPr>
      <w:hyperlink w:anchor="_Toc39739449" w:history="1">
        <w:r w:rsidR="008C56B2" w:rsidRPr="00C254D1">
          <w:rPr>
            <w:rStyle w:val="Hyperlnk"/>
          </w:rPr>
          <w:t>Ärendets behandling</w:t>
        </w:r>
        <w:r w:rsidR="008C56B2">
          <w:rPr>
            <w:webHidden/>
          </w:rPr>
          <w:tab/>
        </w:r>
        <w:r w:rsidR="008C56B2">
          <w:rPr>
            <w:webHidden/>
          </w:rPr>
          <w:fldChar w:fldCharType="begin"/>
        </w:r>
        <w:r w:rsidR="008C56B2">
          <w:rPr>
            <w:webHidden/>
          </w:rPr>
          <w:instrText xml:space="preserve"> PAGEREF _Toc39739449 \h </w:instrText>
        </w:r>
        <w:r w:rsidR="008C56B2">
          <w:rPr>
            <w:webHidden/>
          </w:rPr>
        </w:r>
        <w:r w:rsidR="008C56B2">
          <w:rPr>
            <w:webHidden/>
          </w:rPr>
          <w:fldChar w:fldCharType="separate"/>
        </w:r>
        <w:r w:rsidR="00C8179B">
          <w:rPr>
            <w:webHidden/>
          </w:rPr>
          <w:t>4</w:t>
        </w:r>
        <w:r w:rsidR="008C56B2">
          <w:rPr>
            <w:webHidden/>
          </w:rPr>
          <w:fldChar w:fldCharType="end"/>
        </w:r>
      </w:hyperlink>
    </w:p>
    <w:p w14:paraId="4D387990" w14:textId="70F7CFD2" w:rsidR="008C56B2" w:rsidRDefault="00327EFD">
      <w:pPr>
        <w:pStyle w:val="Innehll1"/>
        <w:rPr>
          <w:rFonts w:asciiTheme="minorHAnsi" w:eastAsiaTheme="minorEastAsia" w:hAnsiTheme="minorHAnsi" w:cstheme="minorBidi"/>
          <w:sz w:val="22"/>
          <w:szCs w:val="22"/>
          <w:lang w:val="sv-FI" w:eastAsia="sv-FI"/>
        </w:rPr>
      </w:pPr>
      <w:hyperlink w:anchor="_Toc39739450" w:history="1">
        <w:r w:rsidR="008C56B2" w:rsidRPr="00C254D1">
          <w:rPr>
            <w:rStyle w:val="Hyperlnk"/>
          </w:rPr>
          <w:t>Utskottets förslag</w:t>
        </w:r>
        <w:r w:rsidR="008C56B2">
          <w:rPr>
            <w:webHidden/>
          </w:rPr>
          <w:tab/>
        </w:r>
        <w:r w:rsidR="008C56B2">
          <w:rPr>
            <w:webHidden/>
          </w:rPr>
          <w:fldChar w:fldCharType="begin"/>
        </w:r>
        <w:r w:rsidR="008C56B2">
          <w:rPr>
            <w:webHidden/>
          </w:rPr>
          <w:instrText xml:space="preserve"> PAGEREF _Toc39739450 \h </w:instrText>
        </w:r>
        <w:r w:rsidR="008C56B2">
          <w:rPr>
            <w:webHidden/>
          </w:rPr>
        </w:r>
        <w:r w:rsidR="008C56B2">
          <w:rPr>
            <w:webHidden/>
          </w:rPr>
          <w:fldChar w:fldCharType="separate"/>
        </w:r>
        <w:r w:rsidR="00C8179B">
          <w:rPr>
            <w:webHidden/>
          </w:rPr>
          <w:t>4</w:t>
        </w:r>
        <w:r w:rsidR="008C56B2">
          <w:rPr>
            <w:webHidden/>
          </w:rPr>
          <w:fldChar w:fldCharType="end"/>
        </w:r>
      </w:hyperlink>
    </w:p>
    <w:p w14:paraId="5FA84256" w14:textId="0A9C5DFC" w:rsidR="002401D0" w:rsidRDefault="002401D0">
      <w:pPr>
        <w:pStyle w:val="ANormal"/>
        <w:rPr>
          <w:noProof/>
        </w:rPr>
      </w:pPr>
      <w:r>
        <w:rPr>
          <w:rFonts w:ascii="Verdana" w:hAnsi="Verdana"/>
          <w:noProof/>
          <w:sz w:val="16"/>
          <w:szCs w:val="36"/>
        </w:rPr>
        <w:fldChar w:fldCharType="end"/>
      </w:r>
    </w:p>
    <w:p w14:paraId="5505CE02" w14:textId="77777777" w:rsidR="002401D0" w:rsidRDefault="002401D0">
      <w:pPr>
        <w:pStyle w:val="ANormal"/>
      </w:pPr>
    </w:p>
    <w:p w14:paraId="5ABD0ABA" w14:textId="77777777" w:rsidR="002401D0" w:rsidRDefault="002401D0">
      <w:pPr>
        <w:pStyle w:val="RubrikA"/>
      </w:pPr>
      <w:bookmarkStart w:id="1" w:name="_Toc529800932"/>
      <w:bookmarkStart w:id="2" w:name="_Toc39739445"/>
      <w:r>
        <w:t>Sammanfattning</w:t>
      </w:r>
      <w:bookmarkEnd w:id="1"/>
      <w:bookmarkEnd w:id="2"/>
    </w:p>
    <w:p w14:paraId="21515FE8" w14:textId="77777777" w:rsidR="002401D0" w:rsidRDefault="002401D0">
      <w:pPr>
        <w:pStyle w:val="Rubrikmellanrum"/>
      </w:pPr>
    </w:p>
    <w:p w14:paraId="49D9150E" w14:textId="77777777" w:rsidR="002401D0" w:rsidRDefault="00D04455">
      <w:pPr>
        <w:pStyle w:val="RubrikB"/>
      </w:pPr>
      <w:bookmarkStart w:id="3" w:name="_Toc529800933"/>
      <w:bookmarkStart w:id="4" w:name="_Toc39739446"/>
      <w:r>
        <w:t>Landskapsregeringens</w:t>
      </w:r>
      <w:r w:rsidR="002401D0">
        <w:t xml:space="preserve"> förslag</w:t>
      </w:r>
      <w:bookmarkEnd w:id="3"/>
      <w:bookmarkEnd w:id="4"/>
    </w:p>
    <w:p w14:paraId="2809A8C2" w14:textId="77777777" w:rsidR="002401D0" w:rsidRDefault="002401D0">
      <w:pPr>
        <w:pStyle w:val="Rubrikmellanrum"/>
      </w:pPr>
    </w:p>
    <w:p w14:paraId="159BD8D2" w14:textId="4188DA2A" w:rsidR="00D04455" w:rsidRDefault="00D04455" w:rsidP="00D04455">
      <w:pPr>
        <w:pStyle w:val="ANormal"/>
      </w:pPr>
      <w:r w:rsidRPr="00AF4585">
        <w:t>Landskapsregeringen föreslår att rikets diskrimineringslag görs tillämplig på Åland med behövliga avvikelser. Rättsområdet ansluter till internationell rätt och unionsrätt. Tillämpningen är delad mellan Åland och Finland. Förslaget beaktar detta och är samtidigt ägnat att klargöra omfånget av ansvaret för likabehandling och förhindrande av diskriminering utan att i sak medföra stora ändringar. En skyldighet att utarbeta likabehandlingsplaner införs för myndigheter, utbildningsanordnare och skolor samt för arbetsgivare med minst 30 anställda. Inga organisatoriska ändringar föreslås för tillsynsmyndigheten Ålands ombudsmannamyndighet.</w:t>
      </w:r>
    </w:p>
    <w:p w14:paraId="16D9A890" w14:textId="77777777" w:rsidR="002401D0" w:rsidRDefault="002401D0">
      <w:pPr>
        <w:pStyle w:val="ANormal"/>
      </w:pPr>
    </w:p>
    <w:p w14:paraId="09744EC5" w14:textId="5027959D" w:rsidR="002401D0" w:rsidRDefault="002401D0">
      <w:pPr>
        <w:pStyle w:val="RubrikB"/>
      </w:pPr>
      <w:bookmarkStart w:id="5" w:name="_Toc529800934"/>
      <w:bookmarkStart w:id="6" w:name="_Toc39739447"/>
      <w:r>
        <w:t>Utskottets förslag</w:t>
      </w:r>
      <w:bookmarkEnd w:id="5"/>
      <w:bookmarkEnd w:id="6"/>
    </w:p>
    <w:p w14:paraId="19A37E18" w14:textId="3029169E" w:rsidR="007C6B33" w:rsidRDefault="007C6B33" w:rsidP="007C6B33">
      <w:pPr>
        <w:pStyle w:val="Rubrikmellanrum"/>
      </w:pPr>
    </w:p>
    <w:p w14:paraId="33557235" w14:textId="48D8D197" w:rsidR="007C6B33" w:rsidRDefault="007C6B33" w:rsidP="007C6B33">
      <w:pPr>
        <w:pStyle w:val="ANormal"/>
      </w:pPr>
      <w:r>
        <w:t xml:space="preserve">Utskottet föreslår att lagtinget antar lagförslagen </w:t>
      </w:r>
      <w:r w:rsidR="00A86DAE">
        <w:t>med några tekniska ändringar</w:t>
      </w:r>
      <w:r w:rsidR="00252A6B">
        <w:t>.</w:t>
      </w:r>
    </w:p>
    <w:p w14:paraId="349AEC8C" w14:textId="77777777" w:rsidR="007C6B33" w:rsidRDefault="007C6B33" w:rsidP="007C6B33">
      <w:pPr>
        <w:pStyle w:val="ANormal"/>
      </w:pPr>
    </w:p>
    <w:p w14:paraId="0E7FEA5E" w14:textId="77777777" w:rsidR="007C6B33" w:rsidRDefault="007C6B33" w:rsidP="007C6B33">
      <w:pPr>
        <w:pStyle w:val="RubrikA"/>
      </w:pPr>
      <w:bookmarkStart w:id="7" w:name="_Toc529800935"/>
      <w:bookmarkStart w:id="8" w:name="_Toc39739448"/>
      <w:r>
        <w:t>Utskottets synpunkter</w:t>
      </w:r>
      <w:bookmarkEnd w:id="7"/>
      <w:bookmarkEnd w:id="8"/>
    </w:p>
    <w:p w14:paraId="5C4ED0B8" w14:textId="77777777" w:rsidR="007C6B33" w:rsidRDefault="007C6B33" w:rsidP="007C6B33">
      <w:pPr>
        <w:pStyle w:val="Rubrikmellanrum"/>
      </w:pPr>
    </w:p>
    <w:p w14:paraId="4DFE9B68" w14:textId="77777777" w:rsidR="002401D0" w:rsidRDefault="002401D0">
      <w:pPr>
        <w:pStyle w:val="Rubrikmellanrum"/>
      </w:pPr>
    </w:p>
    <w:p w14:paraId="5547E0E4" w14:textId="437ED6EB" w:rsidR="00840732" w:rsidRDefault="00C46B3F" w:rsidP="00F06B30">
      <w:pPr>
        <w:pStyle w:val="RubrikD"/>
      </w:pPr>
      <w:r>
        <w:t>Behovet av en ny diskrimineringslag</w:t>
      </w:r>
      <w:r w:rsidR="00840732">
        <w:t xml:space="preserve"> </w:t>
      </w:r>
    </w:p>
    <w:p w14:paraId="7407D1C1" w14:textId="77777777" w:rsidR="00F06B30" w:rsidRPr="00F06B30" w:rsidRDefault="00F06B30" w:rsidP="00F06B30">
      <w:pPr>
        <w:pStyle w:val="Rubrikmellanrum"/>
      </w:pPr>
    </w:p>
    <w:p w14:paraId="6F370B47" w14:textId="3299D264" w:rsidR="00C46B3F" w:rsidRDefault="00840732">
      <w:pPr>
        <w:pStyle w:val="ANormal"/>
      </w:pPr>
      <w:r>
        <w:t xml:space="preserve">Den gällande åländska diskrimineringslagen trädde ikraft </w:t>
      </w:r>
      <w:r w:rsidR="00F06B30">
        <w:t xml:space="preserve">den </w:t>
      </w:r>
      <w:r>
        <w:t>1 december 2005</w:t>
      </w:r>
      <w:r w:rsidR="00C46B3F">
        <w:t>. S</w:t>
      </w:r>
      <w:r>
        <w:t xml:space="preserve">amtidigt trädde </w:t>
      </w:r>
      <w:r w:rsidR="00F06B30">
        <w:t xml:space="preserve">den </w:t>
      </w:r>
      <w:r>
        <w:t>landskapslag om diskrimineringsombudsmannen ikraft</w:t>
      </w:r>
      <w:r w:rsidR="00C46B3F">
        <w:t xml:space="preserve"> </w:t>
      </w:r>
      <w:r w:rsidR="00F06B30">
        <w:t xml:space="preserve">vilken </w:t>
      </w:r>
      <w:r w:rsidR="00C46B3F">
        <w:t>i s</w:t>
      </w:r>
      <w:r>
        <w:t xml:space="preserve">eptember 2014 ersattes med </w:t>
      </w:r>
      <w:r w:rsidR="00F06B30">
        <w:t xml:space="preserve">en </w:t>
      </w:r>
      <w:r>
        <w:t xml:space="preserve">landskapslag om Ålands ombudsmannamyndighet. I riket </w:t>
      </w:r>
      <w:r w:rsidR="00C46B3F">
        <w:t xml:space="preserve">trädde en ny </w:t>
      </w:r>
      <w:r>
        <w:t xml:space="preserve">diskrimineringslag ikraft </w:t>
      </w:r>
      <w:r w:rsidR="00C46B3F">
        <w:t xml:space="preserve">den </w:t>
      </w:r>
      <w:r>
        <w:t>1 januari 2015</w:t>
      </w:r>
      <w:r w:rsidR="00C46B3F">
        <w:t xml:space="preserve"> och i jämförelse men </w:t>
      </w:r>
      <w:r w:rsidR="00F06B30">
        <w:t>riksdagslagen</w:t>
      </w:r>
      <w:r w:rsidR="00C46B3F">
        <w:t xml:space="preserve"> är</w:t>
      </w:r>
      <w:r>
        <w:t xml:space="preserve"> den åländska lagstiftningen mer begränsad</w:t>
      </w:r>
      <w:r w:rsidR="00252A6B">
        <w:t>.</w:t>
      </w:r>
      <w:r>
        <w:t xml:space="preserve"> </w:t>
      </w:r>
    </w:p>
    <w:p w14:paraId="298D0F2D" w14:textId="3FCCBE02" w:rsidR="00840732" w:rsidRDefault="00C46B3F">
      <w:pPr>
        <w:pStyle w:val="ANormal"/>
      </w:pPr>
      <w:r>
        <w:tab/>
      </w:r>
      <w:r w:rsidR="007C6B33">
        <w:t xml:space="preserve">Jämfört med rikets nuvarande diskrimineringslag är den åländska lagstiftningen betydligt mer begränsad vilket ger sämre rättssäkerhet för berörda personer på Åland. </w:t>
      </w:r>
      <w:r w:rsidR="00840732">
        <w:t xml:space="preserve">Det är </w:t>
      </w:r>
      <w:r>
        <w:t xml:space="preserve">också </w:t>
      </w:r>
      <w:r w:rsidR="00840732">
        <w:t>tveksamt om den nuvarande åländska lagstiftningen till alla delar uppfyller tillämpliga EU</w:t>
      </w:r>
      <w:r>
        <w:t>-</w:t>
      </w:r>
      <w:r w:rsidR="00840732">
        <w:t>direktiv</w:t>
      </w:r>
      <w:r>
        <w:t xml:space="preserve"> exempelvis genom att det saknas en </w:t>
      </w:r>
      <w:r w:rsidR="00840732">
        <w:t xml:space="preserve">bestämmelse om omvänd bevisbörda. Dessutom </w:t>
      </w:r>
      <w:r>
        <w:t>bör</w:t>
      </w:r>
      <w:r w:rsidR="00840732">
        <w:t xml:space="preserve"> FN-konventionen om rättigheter för personer med funktionsnedsättning </w:t>
      </w:r>
      <w:r>
        <w:t xml:space="preserve">bättre </w:t>
      </w:r>
      <w:r w:rsidR="00840732">
        <w:t xml:space="preserve">återspeglas i den åländska lagstiftningen. </w:t>
      </w:r>
      <w:r>
        <w:t xml:space="preserve">Det är enligt utskottets mening också otillfredsställande att anställda på arbetsplatser inom offentlig sektor </w:t>
      </w:r>
      <w:r>
        <w:lastRenderedPageBreak/>
        <w:t>har olika rättsskydd beroende på om man är anställd som tjänsteman och lyder under den åländska diskrimineringslagen eller arbetstagare och lyder under den finländska diskrimineringslagen.</w:t>
      </w:r>
      <w:r w:rsidR="00D557C2">
        <w:t xml:space="preserve"> </w:t>
      </w:r>
    </w:p>
    <w:p w14:paraId="2CA23050" w14:textId="0904A454" w:rsidR="00FE5C32" w:rsidRDefault="00FE5C32">
      <w:pPr>
        <w:pStyle w:val="ANormal"/>
      </w:pPr>
      <w:r>
        <w:tab/>
        <w:t xml:space="preserve">Utskottet välkomnar lagförslaget eftersom det är fråga om sådana grundläggande rättigheter som på Åland bör ligga på minst samma nivå som i omvärlden. </w:t>
      </w:r>
    </w:p>
    <w:p w14:paraId="5D9C57E1" w14:textId="77777777" w:rsidR="007C6B33" w:rsidRDefault="00B67208" w:rsidP="007C6B33">
      <w:pPr>
        <w:pStyle w:val="ANormal"/>
      </w:pPr>
      <w:r>
        <w:tab/>
      </w:r>
    </w:p>
    <w:p w14:paraId="51E434E5" w14:textId="77777777" w:rsidR="007C6B33" w:rsidRDefault="007C6B33" w:rsidP="007C6B33">
      <w:pPr>
        <w:pStyle w:val="RubrikD"/>
      </w:pPr>
      <w:r>
        <w:t>En blankettlag</w:t>
      </w:r>
    </w:p>
    <w:p w14:paraId="3ACE0D15" w14:textId="77777777" w:rsidR="007C6B33" w:rsidRPr="007C6B33" w:rsidRDefault="007C6B33" w:rsidP="007C6B33">
      <w:pPr>
        <w:pStyle w:val="Rubrikmellanrum"/>
      </w:pPr>
    </w:p>
    <w:p w14:paraId="188DD391" w14:textId="77777777" w:rsidR="007C6B33" w:rsidRDefault="007C6B33" w:rsidP="007C6B33">
      <w:pPr>
        <w:pStyle w:val="ANormal"/>
      </w:pPr>
      <w:r w:rsidRPr="0031011B">
        <w:t>Landskapsregeringen bedömer att rikets diskrimineringslag i dess nuvarande utformning väl tillgodoser landskapets behov av reglering av likabehandling och förhindrande av diskriminering. Utan att medföra grundläggande ändringar i rättsområdet skulle en blankettlagstiftning ändå innebära genomförandet av ändamålsenliga förtydliganden och kompletteringar.</w:t>
      </w:r>
      <w:r>
        <w:t xml:space="preserve"> </w:t>
      </w:r>
    </w:p>
    <w:p w14:paraId="2F597E3D" w14:textId="31317241" w:rsidR="007C6B33" w:rsidRDefault="007C6B33" w:rsidP="00B67208">
      <w:pPr>
        <w:pStyle w:val="ANormal"/>
      </w:pPr>
      <w:r>
        <w:tab/>
      </w:r>
      <w:r w:rsidR="00B67208">
        <w:t>Diskrimineringslagen i riket är resultatet av en lång beredningsprocess där man valde att behålla indelningen i å ena sidan lagstiftning som reglerar jämställdhet mellan könen och å andra sidan diskrimineringslagstiftning på basen av övriga diskrimineringsgrunder men med en harmonisering av de två lagarna. Eftersom rikets lag om j</w:t>
      </w:r>
      <w:r w:rsidR="00B67208" w:rsidRPr="00F06B30">
        <w:t>ämställdhet mellan kvinnor och män</w:t>
      </w:r>
      <w:r w:rsidR="00B67208">
        <w:t xml:space="preserve"> gäller på Åland med stöd av en blankettlag sker det också här en harmonisering i och med att rikets diskrimineringslag nu föreslås sättas i kraft också på Åland.</w:t>
      </w:r>
    </w:p>
    <w:p w14:paraId="3CA169EC" w14:textId="2F66DF35" w:rsidR="007C6B33" w:rsidRDefault="007C6B33">
      <w:pPr>
        <w:pStyle w:val="ANormal"/>
      </w:pPr>
      <w:r>
        <w:tab/>
      </w:r>
    </w:p>
    <w:p w14:paraId="678EEDA3" w14:textId="1E20DABE" w:rsidR="00B67208" w:rsidRDefault="00B67208" w:rsidP="00B67208">
      <w:pPr>
        <w:pStyle w:val="RubrikD"/>
      </w:pPr>
      <w:r>
        <w:t>Rikets diskrimineringslag</w:t>
      </w:r>
    </w:p>
    <w:p w14:paraId="6D7470C7" w14:textId="77777777" w:rsidR="00B67208" w:rsidRPr="00B67208" w:rsidRDefault="00B67208" w:rsidP="00B67208">
      <w:pPr>
        <w:pStyle w:val="Rubrikmellanrum"/>
      </w:pPr>
    </w:p>
    <w:p w14:paraId="3FC63AE7" w14:textId="6FEE065B" w:rsidR="00B67208" w:rsidRDefault="00B67208" w:rsidP="00D557C2">
      <w:pPr>
        <w:pStyle w:val="ANormal"/>
      </w:pPr>
      <w:r>
        <w:t xml:space="preserve">Diskrimineringslagen </w:t>
      </w:r>
      <w:r w:rsidR="00840732">
        <w:t xml:space="preserve">tillämpas på </w:t>
      </w:r>
      <w:r>
        <w:t xml:space="preserve">både </w:t>
      </w:r>
      <w:r w:rsidR="00840732">
        <w:t>offentlig och privat verksamhet. Skyldigheten att utarbeta plan för likabehandling har breddats</w:t>
      </w:r>
      <w:r>
        <w:t xml:space="preserve"> liksom s</w:t>
      </w:r>
      <w:r w:rsidR="00840732">
        <w:t xml:space="preserve">kyldigheten att göra rimliga anpassningar för personer med funktionsnedsättning. Avsikten har varit att </w:t>
      </w:r>
      <w:r>
        <w:t>lagen</w:t>
      </w:r>
      <w:r w:rsidR="00840732">
        <w:t xml:space="preserve"> </w:t>
      </w:r>
      <w:r>
        <w:t xml:space="preserve">på </w:t>
      </w:r>
      <w:r w:rsidR="00840732">
        <w:t>ett enhetlig</w:t>
      </w:r>
      <w:r>
        <w:t>t</w:t>
      </w:r>
      <w:r w:rsidR="00840732">
        <w:t xml:space="preserve"> sätt </w:t>
      </w:r>
      <w:r>
        <w:t xml:space="preserve">ska </w:t>
      </w:r>
      <w:r w:rsidR="00840732">
        <w:t>lämpa sig för alla levnadsområden och innebär</w:t>
      </w:r>
      <w:r>
        <w:t>a</w:t>
      </w:r>
      <w:r w:rsidR="00840732">
        <w:t xml:space="preserve"> att diskriminering på olika grunder omfattas av så likartade rättsmedel och har så likartade påföljder som möjligt. Den är av särskild betydelse för dem som hör till grupper som löper risk att utsättas för diskriminering, såsom invandrare, etniska minoriteter, personer med funktionsnedsättning, äldre, barn, unga, religiösa minoriteter samt könsminoriteter och sexuella minoriteter. </w:t>
      </w:r>
    </w:p>
    <w:p w14:paraId="5D04383E" w14:textId="52290C16" w:rsidR="00B67208" w:rsidRDefault="00B67208" w:rsidP="00D557C2">
      <w:pPr>
        <w:pStyle w:val="ANormal"/>
      </w:pPr>
      <w:r>
        <w:tab/>
      </w:r>
      <w:r w:rsidR="00840732">
        <w:t>Diskrimineringsgrunderna är: ålder, ursprung, nationalitet, språk, religion, övertygelse, åsikt, politisk verksamhet, fackföreningsverksamhet, familjeförhållande</w:t>
      </w:r>
      <w:r w:rsidR="00252A6B">
        <w:t>n</w:t>
      </w:r>
      <w:r w:rsidR="00840732">
        <w:t>, hälsotillstånd, funktionsnedsättning, sexuell läggning eller någon annan omständighet som gäller den enskilde som person. Vägran att göra rimliga anpassningar definieras vidare som diskriminering</w:t>
      </w:r>
      <w:r>
        <w:t xml:space="preserve"> och f</w:t>
      </w:r>
      <w:r w:rsidR="00840732">
        <w:t xml:space="preserve">örbudet gäller direkt och indirekt diskriminering, trakasserier, instruktioner eller befallning att diskriminera samt vägran att göra rimliga anpassningar. </w:t>
      </w:r>
    </w:p>
    <w:p w14:paraId="31F5CE7A" w14:textId="650208EF" w:rsidR="00DD249F" w:rsidRDefault="00B67208" w:rsidP="00D557C2">
      <w:pPr>
        <w:pStyle w:val="ANormal"/>
      </w:pPr>
      <w:r>
        <w:tab/>
      </w:r>
      <w:r w:rsidR="00840732">
        <w:t xml:space="preserve">Enligt lagen är särbehandling inte diskriminering, om särbehandlingen grundar sig på lag eller annars har ett godtagbart syfte och medlen för att uppnå detta syfte är proportionerliga. </w:t>
      </w:r>
    </w:p>
    <w:p w14:paraId="71904838" w14:textId="77777777" w:rsidR="00DD249F" w:rsidRDefault="00DD249F" w:rsidP="00D557C2">
      <w:pPr>
        <w:pStyle w:val="ANormal"/>
      </w:pPr>
      <w:r>
        <w:tab/>
      </w:r>
      <w:r w:rsidR="00840732">
        <w:t>I lagen ingår de bestämmelser i fråga om olika livsområden och diskrimineringsgrunder som Europeiska Unionens direktiv kräver</w:t>
      </w:r>
      <w:r>
        <w:t xml:space="preserve"> och det</w:t>
      </w:r>
      <w:r w:rsidR="00840732">
        <w:t xml:space="preserve"> finns ingen övre gräns vad gäller bestämmelsen om gottgörelse som ska betalas för diskriminering och repressalier. Syftet med förslaget är ett bättre rättsskydd för dem som blivit utsatta för diskriminering. Även Europeiska Unionens rättspraxis beaktas</w:t>
      </w:r>
      <w:r>
        <w:t xml:space="preserve"> i lagen. </w:t>
      </w:r>
    </w:p>
    <w:p w14:paraId="75D9E7F1" w14:textId="44570B61" w:rsidR="00DD249F" w:rsidRDefault="00DD249F" w:rsidP="008C56B2">
      <w:pPr>
        <w:pStyle w:val="ANormal"/>
      </w:pPr>
      <w:r>
        <w:tab/>
      </w:r>
      <w:r w:rsidR="00840732">
        <w:t>Tillsynsmyndighet</w:t>
      </w:r>
      <w:r w:rsidR="00252A6B">
        <w:t>er</w:t>
      </w:r>
      <w:r w:rsidR="00840732">
        <w:t xml:space="preserve"> för diskrimineringslagen i riket </w:t>
      </w:r>
      <w:r w:rsidR="00252A6B">
        <w:t xml:space="preserve">är </w:t>
      </w:r>
      <w:r w:rsidR="00840732">
        <w:t>Diskrimineringsombudsmannen (DO)</w:t>
      </w:r>
      <w:r>
        <w:t>, Diskriminerings- och jämställdhetsnämnden samt a</w:t>
      </w:r>
      <w:r w:rsidR="00840732">
        <w:t>rbetarskyddsmyndigheterna</w:t>
      </w:r>
      <w:r>
        <w:t xml:space="preserve">. </w:t>
      </w:r>
      <w:r w:rsidR="004D37AD">
        <w:tab/>
      </w:r>
      <w:r w:rsidR="00840732">
        <w:t xml:space="preserve"> </w:t>
      </w:r>
    </w:p>
    <w:p w14:paraId="03C32A63" w14:textId="77777777" w:rsidR="00DD249F" w:rsidRDefault="00DD249F" w:rsidP="00D557C2">
      <w:pPr>
        <w:pStyle w:val="ANormal"/>
      </w:pPr>
    </w:p>
    <w:p w14:paraId="45D70518" w14:textId="5A8CB632" w:rsidR="00DD249F" w:rsidRDefault="00840732" w:rsidP="00DD249F">
      <w:pPr>
        <w:pStyle w:val="RubrikD"/>
      </w:pPr>
      <w:r>
        <w:lastRenderedPageBreak/>
        <w:t xml:space="preserve">Vem som helst kan bli diskriminerad </w:t>
      </w:r>
    </w:p>
    <w:p w14:paraId="5AE079F2" w14:textId="77777777" w:rsidR="00DD249F" w:rsidRPr="00DD249F" w:rsidRDefault="00DD249F" w:rsidP="00DD249F">
      <w:pPr>
        <w:pStyle w:val="Rubrikmellanrum"/>
      </w:pPr>
    </w:p>
    <w:p w14:paraId="6CEE85FC" w14:textId="763D9744" w:rsidR="00DD249F" w:rsidRDefault="00840732" w:rsidP="00D557C2">
      <w:pPr>
        <w:pStyle w:val="ANormal"/>
      </w:pPr>
      <w:r>
        <w:t xml:space="preserve">Enligt undersökningar upplever personer som tillhör minoriteter oftare diskriminering. En stor del av diskrimineringen förblir dold. Diskriminering blir också dyrt för samhället, då individens förmågor inte kommer till användning till exempel i arbetslivet på grund av diskrimineringen. Det är viktigt att den som </w:t>
      </w:r>
      <w:r w:rsidR="008C56B2">
        <w:t xml:space="preserve">själv </w:t>
      </w:r>
      <w:r>
        <w:t xml:space="preserve">upplevt </w:t>
      </w:r>
      <w:r w:rsidR="008C56B2">
        <w:t xml:space="preserve">sig </w:t>
      </w:r>
      <w:r>
        <w:t xml:space="preserve">eller misstänker </w:t>
      </w:r>
      <w:r w:rsidR="008C56B2">
        <w:t xml:space="preserve">att någon annan blivit </w:t>
      </w:r>
      <w:r>
        <w:t>diskriminer</w:t>
      </w:r>
      <w:r w:rsidR="008C56B2">
        <w:t>ad</w:t>
      </w:r>
      <w:r>
        <w:t xml:space="preserve"> vet vart man kan vända sig för att </w:t>
      </w:r>
      <w:r w:rsidR="008C56B2">
        <w:t xml:space="preserve">få saken </w:t>
      </w:r>
      <w:r>
        <w:t>utred</w:t>
      </w:r>
      <w:r w:rsidR="008C56B2">
        <w:t>d</w:t>
      </w:r>
      <w:r>
        <w:t xml:space="preserve">. </w:t>
      </w:r>
    </w:p>
    <w:p w14:paraId="5DCAB51A" w14:textId="77777777" w:rsidR="00DD249F" w:rsidRDefault="00DD249F" w:rsidP="00D557C2">
      <w:pPr>
        <w:pStyle w:val="ANormal"/>
      </w:pPr>
    </w:p>
    <w:p w14:paraId="33EBC1AE" w14:textId="3E403F54" w:rsidR="00DD249F" w:rsidRDefault="00DD249F" w:rsidP="00DD249F">
      <w:pPr>
        <w:pStyle w:val="RubrikD"/>
      </w:pPr>
      <w:r>
        <w:t>Ett långsiktigt arbete</w:t>
      </w:r>
    </w:p>
    <w:p w14:paraId="41CA47E4" w14:textId="77777777" w:rsidR="00DD249F" w:rsidRPr="00DD249F" w:rsidRDefault="00DD249F" w:rsidP="00DD249F">
      <w:pPr>
        <w:pStyle w:val="Rubrikmellanrum"/>
      </w:pPr>
    </w:p>
    <w:p w14:paraId="32133B18" w14:textId="5EA021E0" w:rsidR="00DD249F" w:rsidRDefault="00840732" w:rsidP="00D557C2">
      <w:pPr>
        <w:pStyle w:val="ANormal"/>
      </w:pPr>
      <w:r>
        <w:t>Ett jämlikt samhälle förutsätter ett systematiskt och långsiktigt förändringsarbete. För att eliminera strukturell diskriminering krävs det förändringar i lagstiftningen</w:t>
      </w:r>
      <w:r w:rsidR="00DD249F">
        <w:t xml:space="preserve"> men också ett arbete för förändring av </w:t>
      </w:r>
      <w:r>
        <w:t xml:space="preserve">attityderna och </w:t>
      </w:r>
      <w:r w:rsidR="00BB3016">
        <w:t>organisationernas samt myndigheternas</w:t>
      </w:r>
      <w:r>
        <w:t xml:space="preserve"> förfaranden. </w:t>
      </w:r>
    </w:p>
    <w:p w14:paraId="05B61877" w14:textId="736C656F" w:rsidR="00BB3016" w:rsidRDefault="00DD249F" w:rsidP="00D557C2">
      <w:pPr>
        <w:pStyle w:val="ANormal"/>
      </w:pPr>
      <w:r>
        <w:tab/>
      </w:r>
      <w:r w:rsidR="00840732">
        <w:t xml:space="preserve">I lagstiftningen fastställs skyldigheter för myndigheter, utbildningsanordnare, läroanstalter och arbetsgivare vad gäller både främjande av likabehandling och upprättande av en konkret likabehandlingsplan. </w:t>
      </w:r>
      <w:r w:rsidR="001C2999">
        <w:t xml:space="preserve">Utskottet konstaterar </w:t>
      </w:r>
      <w:r w:rsidR="008C56B2">
        <w:t xml:space="preserve">att kontinuerlig </w:t>
      </w:r>
      <w:r w:rsidR="001C2999">
        <w:t xml:space="preserve">kunskapsinhämtning och ökad förståelse för både de egna rättigheterna och andras rättigheter sannolikt är en nyckelfaktor för motverkan av strukturell diskriminering. </w:t>
      </w:r>
    </w:p>
    <w:p w14:paraId="548BFD54" w14:textId="626E2C8A" w:rsidR="001C2999" w:rsidRDefault="00BB3016" w:rsidP="00D557C2">
      <w:pPr>
        <w:pStyle w:val="ANormal"/>
      </w:pPr>
      <w:r>
        <w:tab/>
        <w:t>Utskottet konstaterar vidare att diskrimineringsarbetet i mångt och mycket handlar om gott ledarskap inom organisationer och myndigheter.</w:t>
      </w:r>
    </w:p>
    <w:p w14:paraId="7B8E72C0" w14:textId="22D52098" w:rsidR="008A5BA8" w:rsidRDefault="008A5BA8" w:rsidP="00D557C2">
      <w:pPr>
        <w:pStyle w:val="ANormal"/>
      </w:pPr>
    </w:p>
    <w:p w14:paraId="67BB0ED0" w14:textId="4146B867" w:rsidR="00BC419A" w:rsidRDefault="00BC419A" w:rsidP="00BC419A">
      <w:pPr>
        <w:pStyle w:val="RubrikD"/>
      </w:pPr>
      <w:r>
        <w:t xml:space="preserve">Funktionsnedsättning </w:t>
      </w:r>
    </w:p>
    <w:p w14:paraId="511D16C4" w14:textId="77777777" w:rsidR="00BC419A" w:rsidRPr="00BC419A" w:rsidRDefault="00BC419A" w:rsidP="00BC419A">
      <w:pPr>
        <w:pStyle w:val="Rubrikmellanrum"/>
      </w:pPr>
    </w:p>
    <w:p w14:paraId="0F5C0286" w14:textId="1CF72ACA" w:rsidR="00CD045B" w:rsidRDefault="00BC419A" w:rsidP="00D557C2">
      <w:pPr>
        <w:pStyle w:val="ANormal"/>
      </w:pPr>
      <w:r>
        <w:t>I FN:s konvention om rättigheter för personer med funktionsnedsättning</w:t>
      </w:r>
      <w:r w:rsidR="00FE5C32">
        <w:t xml:space="preserve">, </w:t>
      </w:r>
      <w:r w:rsidR="00D709A5">
        <w:t xml:space="preserve">vilken </w:t>
      </w:r>
      <w:r w:rsidR="00FE5C32">
        <w:t xml:space="preserve">lagtinget </w:t>
      </w:r>
      <w:r w:rsidR="00D709A5">
        <w:t>gav sitt bifall till</w:t>
      </w:r>
      <w:r w:rsidR="00FE5C32">
        <w:t xml:space="preserve"> i maj 2015, </w:t>
      </w:r>
      <w:r>
        <w:t>förutsätts ett tillgängligt samhälle</w:t>
      </w:r>
      <w:r w:rsidR="00FE5C32">
        <w:t>.</w:t>
      </w:r>
      <w:r>
        <w:t xml:space="preserve"> </w:t>
      </w:r>
      <w:r w:rsidR="001C2999">
        <w:t>L</w:t>
      </w:r>
      <w:r w:rsidR="00840732">
        <w:t>ikabehandlingen av personer med funktionsnedsättning ska förverkligas såväl strukturellt som attitydmässigt</w:t>
      </w:r>
      <w:r w:rsidR="00D709A5">
        <w:t xml:space="preserve"> och e</w:t>
      </w:r>
      <w:r>
        <w:t>tt</w:t>
      </w:r>
      <w:r w:rsidR="00840732">
        <w:t xml:space="preserve"> hinderslöst </w:t>
      </w:r>
      <w:r w:rsidR="001C2999">
        <w:t xml:space="preserve">samhälle </w:t>
      </w:r>
      <w:r w:rsidR="00840732">
        <w:t>tillgängligt för alla måste vara utgångspunkten för samhällsbyggandet</w:t>
      </w:r>
      <w:r w:rsidR="001C2999">
        <w:t xml:space="preserve"> vilket kräver en attitydförändring hos</w:t>
      </w:r>
      <w:r w:rsidR="00840732">
        <w:t xml:space="preserve"> lagstiftarna och beslutsfattarna</w:t>
      </w:r>
      <w:r w:rsidR="001C2999">
        <w:t xml:space="preserve">. </w:t>
      </w:r>
    </w:p>
    <w:p w14:paraId="6BE7B658" w14:textId="77777777" w:rsidR="00D709A5" w:rsidRDefault="00CD045B" w:rsidP="00D557C2">
      <w:pPr>
        <w:pStyle w:val="ANormal"/>
      </w:pPr>
      <w:r>
        <w:tab/>
      </w:r>
      <w:r w:rsidR="00840732">
        <w:t xml:space="preserve">En hinderslös planering tar </w:t>
      </w:r>
      <w:r>
        <w:t xml:space="preserve">också </w:t>
      </w:r>
      <w:r w:rsidR="00840732">
        <w:t>hänsyn också till den åldrande befolkningens behov</w:t>
      </w:r>
      <w:r w:rsidR="00FE5C32">
        <w:t xml:space="preserve"> även om det med begreppet rimliga anpassningar inte avses </w:t>
      </w:r>
      <w:r>
        <w:t xml:space="preserve">tillgänglighet enligt plan- och bygglagstiftningen. </w:t>
      </w:r>
    </w:p>
    <w:p w14:paraId="3D8E7BA4" w14:textId="4F77EFC7" w:rsidR="00BC419A" w:rsidRPr="00FE5C32" w:rsidRDefault="00D709A5" w:rsidP="00D557C2">
      <w:pPr>
        <w:pStyle w:val="ANormal"/>
        <w:rPr>
          <w:b/>
          <w:bCs/>
        </w:rPr>
      </w:pPr>
      <w:r>
        <w:tab/>
      </w:r>
      <w:r w:rsidR="007C6B33" w:rsidRPr="007C6B33">
        <w:t xml:space="preserve">Begreppet rimliga anpassningar följer FN-konventionen </w:t>
      </w:r>
      <w:r w:rsidR="00FE5C32">
        <w:t>och med</w:t>
      </w:r>
      <w:r w:rsidR="007C6B33" w:rsidRPr="007C6B33">
        <w:t xml:space="preserve"> </w:t>
      </w:r>
      <w:r>
        <w:t>begreppet</w:t>
      </w:r>
      <w:r w:rsidR="007C6B33" w:rsidRPr="007C6B33">
        <w:t xml:space="preserve"> avses sådana nödvändiga och ändamålsenliga ändringar och anpassningar, som inte innebär en oproportionerlig eller omotiverad börda</w:t>
      </w:r>
      <w:r>
        <w:t>.</w:t>
      </w:r>
      <w:r w:rsidR="00CD045B">
        <w:t xml:space="preserve"> I fråga om anpassningen sker enligt propositionen </w:t>
      </w:r>
      <w:r w:rsidR="00E82958">
        <w:t xml:space="preserve">till rikets diskrimineringslag </w:t>
      </w:r>
      <w:r w:rsidR="00CD045B">
        <w:t xml:space="preserve">alltid en in </w:t>
      </w:r>
      <w:proofErr w:type="spellStart"/>
      <w:r w:rsidR="00CD045B">
        <w:t>casu</w:t>
      </w:r>
      <w:proofErr w:type="spellEnd"/>
      <w:r w:rsidR="00CD045B">
        <w:t xml:space="preserve"> bedömning av rimligheten </w:t>
      </w:r>
      <w:r w:rsidR="00E82958">
        <w:t xml:space="preserve">och </w:t>
      </w:r>
      <w:r w:rsidR="00F23F9F">
        <w:t xml:space="preserve">vägledning </w:t>
      </w:r>
      <w:r w:rsidR="00E82958">
        <w:t xml:space="preserve">till bedömningen </w:t>
      </w:r>
      <w:r w:rsidR="00F23F9F">
        <w:t xml:space="preserve">finns i förarbetena till lagen. Dessutom kommer </w:t>
      </w:r>
      <w:r w:rsidR="00CD045B">
        <w:t xml:space="preserve">en rättspraxis på området med tiden att utarbetas. Utskottet sätter här sin förhoppning till att myndigheterna alltid ska sikta in sig på </w:t>
      </w:r>
      <w:r w:rsidR="00631EEC">
        <w:t>en rätt nivå av anpassning</w:t>
      </w:r>
      <w:r w:rsidR="00CD045B">
        <w:t>.</w:t>
      </w:r>
    </w:p>
    <w:p w14:paraId="2728D6AC" w14:textId="0C170B8C" w:rsidR="004B342B" w:rsidRDefault="004B342B">
      <w:pPr>
        <w:pStyle w:val="ANormal"/>
      </w:pPr>
    </w:p>
    <w:p w14:paraId="6B22B98C" w14:textId="649DE37D" w:rsidR="00FE5C32" w:rsidRDefault="00FE5C32" w:rsidP="00D709A5">
      <w:pPr>
        <w:pStyle w:val="RubrikD"/>
      </w:pPr>
      <w:r>
        <w:t>Integrationslagstif</w:t>
      </w:r>
      <w:r w:rsidR="00D709A5">
        <w:t>t</w:t>
      </w:r>
      <w:r>
        <w:t>ningen</w:t>
      </w:r>
    </w:p>
    <w:p w14:paraId="182D1DA3" w14:textId="15D6A6EC" w:rsidR="00D709A5" w:rsidRDefault="00D709A5" w:rsidP="00D709A5">
      <w:pPr>
        <w:pStyle w:val="Rubrikmellanrum"/>
      </w:pPr>
    </w:p>
    <w:p w14:paraId="12058FCD" w14:textId="22D5DA5E" w:rsidR="00966D61" w:rsidRDefault="00D709A5" w:rsidP="00966D61">
      <w:pPr>
        <w:pStyle w:val="ANormal"/>
      </w:pPr>
      <w:r>
        <w:t xml:space="preserve">Utskottet konstaterar att bland annat ursprung, nationalitet, språk, religion och övertygelse </w:t>
      </w:r>
      <w:r w:rsidR="00966D61">
        <w:t>tillhör diskrimineringsgrunderna varför lagförslaget har beröring med landskapslag</w:t>
      </w:r>
      <w:r w:rsidR="00E82958">
        <w:t>en</w:t>
      </w:r>
      <w:r w:rsidR="00966D61">
        <w:t xml:space="preserve"> om </w:t>
      </w:r>
      <w:r w:rsidR="00966D61" w:rsidRPr="00966D61">
        <w:t>främjande av integration</w:t>
      </w:r>
      <w:r w:rsidR="00966D61">
        <w:t xml:space="preserve">. Enligt utskottets mening hade en hänvisning till diskrimineringslagstiftningen </w:t>
      </w:r>
      <w:r w:rsidR="00E82958">
        <w:t xml:space="preserve">därför </w:t>
      </w:r>
      <w:r w:rsidR="00966D61">
        <w:t xml:space="preserve">med fördel kunnat fogas in i integrationslagen. </w:t>
      </w:r>
    </w:p>
    <w:p w14:paraId="2D9404B0" w14:textId="307B3705" w:rsidR="00944885" w:rsidRDefault="00966D61" w:rsidP="00944885">
      <w:pPr>
        <w:pStyle w:val="ANormal"/>
      </w:pPr>
      <w:r>
        <w:tab/>
        <w:t>Vidare konstaterar utskottet att det i 23 § i f</w:t>
      </w:r>
      <w:r w:rsidRPr="00966D61">
        <w:t>örvaltningslag</w:t>
      </w:r>
      <w:r>
        <w:t>en</w:t>
      </w:r>
      <w:r w:rsidRPr="00966D61">
        <w:t xml:space="preserve"> för landskapet Åland</w:t>
      </w:r>
      <w:r>
        <w:t xml:space="preserve"> sägs att </w:t>
      </w:r>
      <w:r w:rsidR="00971568">
        <w:t>e</w:t>
      </w:r>
      <w:r w:rsidR="00971568" w:rsidRPr="00971568">
        <w:t>n myndighet ska anlita tolk i ett ärende som har inletts av en myndighet, om en part är allvarligt hörsel- eller talskadad och inte kan göra sig förstådd. </w:t>
      </w:r>
      <w:r w:rsidR="00F34CBF">
        <w:t xml:space="preserve">Vidare sägs att </w:t>
      </w:r>
      <w:r>
        <w:t>en</w:t>
      </w:r>
      <w:r w:rsidRPr="006A0E11">
        <w:t xml:space="preserve"> myndighet </w:t>
      </w:r>
      <w:r w:rsidRPr="00971568">
        <w:t>bör</w:t>
      </w:r>
      <w:r w:rsidRPr="006A0E11">
        <w:t xml:space="preserve"> anlita</w:t>
      </w:r>
      <w:r w:rsidR="00971568">
        <w:t xml:space="preserve"> tolk</w:t>
      </w:r>
      <w:r w:rsidRPr="006A0E11">
        <w:t xml:space="preserve"> i ett ärende som har inletts av en myndighet, om en part inte behärskar svenska, om det är skäligt med hänsyn till ärendets natur och parternas förmåga att ta del av handlingarna.</w:t>
      </w:r>
      <w:r>
        <w:t xml:space="preserve"> </w:t>
      </w:r>
      <w:r w:rsidR="00944885">
        <w:t xml:space="preserve">Bestämmelsen väcker två frågeställningar, för det första om det med tolk även ska avses översättning och för det andra om skillnaden </w:t>
      </w:r>
      <w:r w:rsidR="00944885">
        <w:lastRenderedPageBreak/>
        <w:t xml:space="preserve">mellan ”skall” i den första meningen och ”bör” i den andra. </w:t>
      </w:r>
      <w:r>
        <w:t>E</w:t>
      </w:r>
      <w:r w:rsidR="00971568">
        <w:t>ftersom förvaltningslagen inte är föremål för behandling i samband med detta ärende kan utskottet inte föreslå någon ändring av bestämmelsen</w:t>
      </w:r>
      <w:r w:rsidR="00944885">
        <w:t xml:space="preserve"> men </w:t>
      </w:r>
      <w:r w:rsidR="00F34CBF">
        <w:t>konstaterar att det i förarbetena till förvaltningslagen (LF</w:t>
      </w:r>
      <w:r w:rsidR="00F34CBF" w:rsidRPr="004B342B">
        <w:t xml:space="preserve"> 8/</w:t>
      </w:r>
      <w:proofErr w:type="gramStart"/>
      <w:r w:rsidR="00F34CBF" w:rsidRPr="004B342B">
        <w:t>2006-2007</w:t>
      </w:r>
      <w:proofErr w:type="gramEnd"/>
      <w:r w:rsidR="00F34CBF" w:rsidRPr="004B342B">
        <w:t xml:space="preserve">) </w:t>
      </w:r>
      <w:r w:rsidR="00F34CBF">
        <w:t>sägs att ”</w:t>
      </w:r>
      <w:r w:rsidR="00F34CBF" w:rsidRPr="00F34CBF">
        <w:t>Med tolk avses inte bara den som tolkar muntligt utan också den gör en skriftlig översättning. </w:t>
      </w:r>
      <w:r w:rsidR="00F34CBF">
        <w:t>”</w:t>
      </w:r>
      <w:r w:rsidR="00944885">
        <w:t xml:space="preserve"> </w:t>
      </w:r>
      <w:r w:rsidR="00F34CBF">
        <w:t xml:space="preserve">Utskottet </w:t>
      </w:r>
      <w:r w:rsidR="00971568">
        <w:t xml:space="preserve">sätter sin förhoppning till </w:t>
      </w:r>
      <w:r w:rsidR="008C56B2">
        <w:t xml:space="preserve">att </w:t>
      </w:r>
      <w:r w:rsidR="00944885">
        <w:t xml:space="preserve">lagtexten vid lämpligt tillfälle ska ändras så att intentionerna framgår även av lagtexten. Vad gäller skrivningen om </w:t>
      </w:r>
      <w:r w:rsidR="00944885" w:rsidRPr="004B342B">
        <w:t xml:space="preserve">’bör’ istället för ’skall’ </w:t>
      </w:r>
      <w:r w:rsidR="00944885">
        <w:t xml:space="preserve">i fråga om </w:t>
      </w:r>
      <w:r w:rsidR="00944885" w:rsidRPr="004B342B">
        <w:t>anlita</w:t>
      </w:r>
      <w:r w:rsidR="00944885">
        <w:t xml:space="preserve">nde av </w:t>
      </w:r>
      <w:r w:rsidR="00944885" w:rsidRPr="004B342B">
        <w:t xml:space="preserve">tolk </w:t>
      </w:r>
      <w:r w:rsidR="00944885">
        <w:t>för</w:t>
      </w:r>
      <w:r w:rsidR="00944885" w:rsidRPr="004B342B">
        <w:t xml:space="preserve"> person</w:t>
      </w:r>
      <w:r w:rsidR="00944885">
        <w:t>er</w:t>
      </w:r>
      <w:r w:rsidR="00944885" w:rsidRPr="004B342B">
        <w:t xml:space="preserve"> som inte behärskar svenska</w:t>
      </w:r>
      <w:r w:rsidR="00944885">
        <w:t xml:space="preserve"> anser utskottet att landskapsregeringen bör överväga en ändring i samband med en revidering av förvaltningslagen.</w:t>
      </w:r>
    </w:p>
    <w:p w14:paraId="339D7E7E" w14:textId="4AEE1F6B" w:rsidR="00D709A5" w:rsidRPr="006A0E11" w:rsidRDefault="00971568" w:rsidP="006A0E11">
      <w:pPr>
        <w:pStyle w:val="ANormal"/>
      </w:pPr>
      <w:r>
        <w:tab/>
        <w:t>Utskottet konstaterar avslutningsvis att s.k. l</w:t>
      </w:r>
      <w:r w:rsidR="00D709A5">
        <w:t>ättläst text gynnar både funktionshindrade och personer med bristfälliga kunskaper i svenska.</w:t>
      </w:r>
    </w:p>
    <w:p w14:paraId="111C781C" w14:textId="77777777" w:rsidR="006A0E11" w:rsidRPr="006A0E11" w:rsidRDefault="006A0E11">
      <w:pPr>
        <w:pStyle w:val="ANormal"/>
        <w:rPr>
          <w:b/>
          <w:bCs/>
        </w:rPr>
      </w:pPr>
    </w:p>
    <w:p w14:paraId="35BF6DA3" w14:textId="7609EB6E" w:rsidR="00BB3016" w:rsidRDefault="008C56B2" w:rsidP="00BB3016">
      <w:pPr>
        <w:pStyle w:val="RubrikD"/>
      </w:pPr>
      <w:r>
        <w:t>Merarbete</w:t>
      </w:r>
    </w:p>
    <w:p w14:paraId="0BDDD531" w14:textId="77777777" w:rsidR="00BB3016" w:rsidRPr="008A5BA8" w:rsidRDefault="00BB3016" w:rsidP="00BB3016">
      <w:pPr>
        <w:pStyle w:val="Rubrikmellanrum"/>
      </w:pPr>
    </w:p>
    <w:p w14:paraId="58487D82" w14:textId="77777777" w:rsidR="00BB3016" w:rsidRDefault="00BB3016" w:rsidP="00BB3016">
      <w:pPr>
        <w:pStyle w:val="ANormal"/>
      </w:pPr>
      <w:r>
        <w:t>Skyldigheten att uppgöra likabehandlingsplaner finns redan hos flertalet privata företag och myndigheter på Åland i enlighet med gällande lagstiftning. Exempelvis k</w:t>
      </w:r>
      <w:r w:rsidRPr="004B342B">
        <w:t>ommunerna har redan detta krav</w:t>
      </w:r>
      <w:r>
        <w:t xml:space="preserve">, </w:t>
      </w:r>
      <w:r w:rsidRPr="004B342B">
        <w:t xml:space="preserve">förutom </w:t>
      </w:r>
      <w:r>
        <w:t xml:space="preserve">två </w:t>
      </w:r>
      <w:r w:rsidRPr="004B342B">
        <w:t xml:space="preserve">som har färre än 30 anställda. För landskapsmyndigheterna är det endast ÅHS i dagsläget som inte har krav på likabehandlingsplan. </w:t>
      </w:r>
      <w:r>
        <w:t>Genom lagen t</w:t>
      </w:r>
      <w:r w:rsidRPr="004B342B">
        <w:t xml:space="preserve">illkommer </w:t>
      </w:r>
      <w:r>
        <w:t xml:space="preserve">också ett </w:t>
      </w:r>
      <w:r w:rsidRPr="004B342B">
        <w:t>krav på skolorna</w:t>
      </w:r>
      <w:r>
        <w:t xml:space="preserve">. </w:t>
      </w:r>
    </w:p>
    <w:p w14:paraId="7003D3B8" w14:textId="7599DDA2" w:rsidR="00BB3016" w:rsidRDefault="00BB3016" w:rsidP="00BB3016">
      <w:pPr>
        <w:pStyle w:val="ANormal"/>
      </w:pPr>
      <w:r>
        <w:tab/>
        <w:t>För Ålands ombudsmannamyndighet</w:t>
      </w:r>
      <w:r w:rsidR="008C56B2">
        <w:t xml:space="preserve"> </w:t>
      </w:r>
      <w:r>
        <w:t>kan det uppstå en ö</w:t>
      </w:r>
      <w:r w:rsidRPr="004B342B">
        <w:t>kad arbetsbelastning som följd av revidering</w:t>
      </w:r>
      <w:r>
        <w:t>en</w:t>
      </w:r>
      <w:r w:rsidRPr="004B342B">
        <w:t xml:space="preserve"> av diskrimineringslagen.</w:t>
      </w:r>
      <w:r>
        <w:t xml:space="preserve"> Fler ärenden kan uppkomma och det </w:t>
      </w:r>
      <w:r w:rsidRPr="004B342B">
        <w:t>främjande arbete</w:t>
      </w:r>
      <w:r>
        <w:t>t</w:t>
      </w:r>
      <w:r w:rsidRPr="004B342B">
        <w:t xml:space="preserve"> utökas</w:t>
      </w:r>
      <w:r>
        <w:t xml:space="preserve"> liksom </w:t>
      </w:r>
      <w:r w:rsidRPr="004B342B">
        <w:t>fortbildning och anvisningar för planering</w:t>
      </w:r>
      <w:r>
        <w:t xml:space="preserve"> samt </w:t>
      </w:r>
      <w:r w:rsidRPr="004B342B">
        <w:t xml:space="preserve">senare </w:t>
      </w:r>
      <w:r>
        <w:t xml:space="preserve">för </w:t>
      </w:r>
      <w:r w:rsidRPr="004B342B">
        <w:t xml:space="preserve">tillsyn och uppföljning. </w:t>
      </w:r>
      <w:r>
        <w:t xml:space="preserve">Åtminstone inledningsvis kommer detta dock att skötas med </w:t>
      </w:r>
      <w:r w:rsidRPr="004B342B">
        <w:t>befintliga resurser</w:t>
      </w:r>
      <w:r>
        <w:t xml:space="preserve">. </w:t>
      </w:r>
    </w:p>
    <w:p w14:paraId="5DDE1E79" w14:textId="62C23474" w:rsidR="00BB3016" w:rsidRDefault="00BB3016" w:rsidP="00BB3016">
      <w:pPr>
        <w:pStyle w:val="ANormal"/>
      </w:pPr>
      <w:r>
        <w:tab/>
        <w:t>Utskottet konstaterar att förslaget inte torde innebära oöverkomlig</w:t>
      </w:r>
      <w:r w:rsidR="008C56B2">
        <w:t>t merarbete</w:t>
      </w:r>
      <w:r>
        <w:t>.</w:t>
      </w:r>
    </w:p>
    <w:p w14:paraId="6475DA44" w14:textId="18434131" w:rsidR="004D4179" w:rsidRDefault="004D4179" w:rsidP="00BB3016">
      <w:pPr>
        <w:pStyle w:val="ANormal"/>
      </w:pPr>
    </w:p>
    <w:p w14:paraId="1E145A3C" w14:textId="77777777" w:rsidR="004D4179" w:rsidRDefault="004D4179" w:rsidP="004D4179">
      <w:pPr>
        <w:pStyle w:val="RubrikD"/>
      </w:pPr>
      <w:r>
        <w:t>Könsneutrala toaletter</w:t>
      </w:r>
    </w:p>
    <w:p w14:paraId="0DD66EE4" w14:textId="77777777" w:rsidR="004D4179" w:rsidRDefault="004D4179" w:rsidP="004D4179">
      <w:pPr>
        <w:pStyle w:val="Rubrikmellanrum"/>
      </w:pPr>
    </w:p>
    <w:p w14:paraId="7668D20E" w14:textId="4F632DEA" w:rsidR="004D4179" w:rsidRDefault="004D4179" w:rsidP="004D4179">
      <w:pPr>
        <w:pStyle w:val="ANormal"/>
      </w:pPr>
      <w:r>
        <w:t xml:space="preserve">Utskottet önskar avslutningsvis kommentera en konkret fråga som gäller skyltning av toaletter. Utskottet </w:t>
      </w:r>
      <w:r w:rsidR="00782002">
        <w:t xml:space="preserve">bedömer att </w:t>
      </w:r>
      <w:r w:rsidR="00A86DAE">
        <w:t xml:space="preserve">begreppet rimliga anpassning sannolikt ska tolkas så </w:t>
      </w:r>
      <w:r>
        <w:t xml:space="preserve">att det då det är möjligt ska finnas tillgång till könsneutrala toaletter så att bland annat de som identifierar sig utanför tvåkönsnormen ska likabehandlas. </w:t>
      </w:r>
      <w:r w:rsidR="00782002">
        <w:t xml:space="preserve">Frågan har även en jämställdhetsaspekt och </w:t>
      </w:r>
      <w:r>
        <w:t xml:space="preserve">exempelvis </w:t>
      </w:r>
      <w:r w:rsidR="00782002">
        <w:t xml:space="preserve">föräldrar med småbarn </w:t>
      </w:r>
      <w:r>
        <w:t>kan ha nytta av de könsneutrala toaletterna</w:t>
      </w:r>
      <w:r w:rsidR="00782002">
        <w:t xml:space="preserve"> liksom personer som har följeslagare på grund av funktionsnedsättning.</w:t>
      </w:r>
    </w:p>
    <w:p w14:paraId="2AE559CD" w14:textId="3BB2E79D" w:rsidR="0050355E" w:rsidRDefault="0050355E" w:rsidP="004D4179">
      <w:pPr>
        <w:pStyle w:val="ANormal"/>
      </w:pPr>
    </w:p>
    <w:p w14:paraId="0E204A11" w14:textId="6517BB23" w:rsidR="00944885" w:rsidRDefault="00944885">
      <w:pPr>
        <w:pStyle w:val="ANormal"/>
      </w:pPr>
    </w:p>
    <w:p w14:paraId="7793A27D" w14:textId="77777777" w:rsidR="002401D0" w:rsidRDefault="002401D0">
      <w:pPr>
        <w:pStyle w:val="RubrikA"/>
      </w:pPr>
      <w:bookmarkStart w:id="9" w:name="_Toc529800936"/>
      <w:bookmarkStart w:id="10" w:name="_Toc39739449"/>
      <w:r>
        <w:t>Ärendets behandling</w:t>
      </w:r>
      <w:bookmarkEnd w:id="9"/>
      <w:bookmarkEnd w:id="10"/>
    </w:p>
    <w:p w14:paraId="75CD88DF" w14:textId="77777777" w:rsidR="002401D0" w:rsidRDefault="002401D0">
      <w:pPr>
        <w:pStyle w:val="Rubrikmellanrum"/>
      </w:pPr>
    </w:p>
    <w:p w14:paraId="6908CFC4" w14:textId="38C979D4" w:rsidR="00D04455" w:rsidRDefault="00D04455" w:rsidP="00D04455">
      <w:pPr>
        <w:pStyle w:val="ANormal"/>
      </w:pPr>
      <w:r>
        <w:t xml:space="preserve">Lagtinget har den </w:t>
      </w:r>
      <w:r w:rsidR="00CB4812">
        <w:t>20</w:t>
      </w:r>
      <w:r>
        <w:t xml:space="preserve"> april 2020 </w:t>
      </w:r>
      <w:proofErr w:type="spellStart"/>
      <w:r>
        <w:t>inbegärt</w:t>
      </w:r>
      <w:proofErr w:type="spellEnd"/>
      <w:r>
        <w:t xml:space="preserve"> lag- och kulturutskottets yttrande i ärendet. </w:t>
      </w:r>
    </w:p>
    <w:p w14:paraId="0C73C78D" w14:textId="38F5AA80" w:rsidR="00CB4812" w:rsidRDefault="00CB4812" w:rsidP="00D04455">
      <w:pPr>
        <w:pStyle w:val="ANormal"/>
      </w:pPr>
      <w:r>
        <w:tab/>
        <w:t xml:space="preserve">Utskottet har i ärendet hört </w:t>
      </w:r>
      <w:r w:rsidR="005070E3">
        <w:t>diskrimineringsombudsmannen Johanna Fogelström-Duns, chefen för jämställdhetsfrågor Vivan Nikula, Helena Flöjt-</w:t>
      </w:r>
      <w:r w:rsidR="00EB3D43">
        <w:t>J</w:t>
      </w:r>
      <w:r w:rsidR="005070E3">
        <w:t>osefsson s</w:t>
      </w:r>
      <w:r w:rsidR="005070E3" w:rsidRPr="005070E3">
        <w:t>pecialsakkunnig med inriktning integration och social hållbarhet</w:t>
      </w:r>
      <w:r w:rsidR="005070E3">
        <w:t xml:space="preserve">, projektledaren Dan Sundqvist från projektet En säker hamn, Sofia </w:t>
      </w:r>
      <w:proofErr w:type="spellStart"/>
      <w:r w:rsidR="005070E3">
        <w:t>Enros</w:t>
      </w:r>
      <w:proofErr w:type="spellEnd"/>
      <w:r w:rsidR="005070E3">
        <w:t xml:space="preserve"> verksamhetsledare för Regnbågsfyren r.f. och förbundsdirektören för Ålands kommunförbund Magnus Sandberg.</w:t>
      </w:r>
    </w:p>
    <w:p w14:paraId="12177CAE" w14:textId="08238318" w:rsidR="00D04455" w:rsidRDefault="00D04455" w:rsidP="00D04455">
      <w:pPr>
        <w:pStyle w:val="ANormal"/>
      </w:pPr>
      <w:r>
        <w:tab/>
        <w:t xml:space="preserve">I ärendets avgörande behandling deltog ordföranden Rainer Juslin, viceordföranden </w:t>
      </w:r>
      <w:r w:rsidR="004D37AD">
        <w:t xml:space="preserve">Roger Höglund </w:t>
      </w:r>
      <w:r>
        <w:t xml:space="preserve">samt ledamöterna Annette </w:t>
      </w:r>
      <w:proofErr w:type="spellStart"/>
      <w:r>
        <w:t>Bergbo</w:t>
      </w:r>
      <w:proofErr w:type="spellEnd"/>
      <w:r>
        <w:t xml:space="preserve">, Jessy Eckerman, </w:t>
      </w:r>
      <w:r w:rsidR="004D37AD">
        <w:t xml:space="preserve">Robert </w:t>
      </w:r>
      <w:proofErr w:type="spellStart"/>
      <w:r w:rsidR="004D37AD">
        <w:t>Mansén</w:t>
      </w:r>
      <w:proofErr w:type="spellEnd"/>
      <w:r>
        <w:t xml:space="preserve">, Marcus </w:t>
      </w:r>
      <w:proofErr w:type="spellStart"/>
      <w:r>
        <w:t>Måtar</w:t>
      </w:r>
      <w:proofErr w:type="spellEnd"/>
      <w:r>
        <w:t xml:space="preserve"> och Mika Nordberg.</w:t>
      </w:r>
    </w:p>
    <w:p w14:paraId="2A16D6F6" w14:textId="77777777" w:rsidR="002401D0" w:rsidRDefault="002401D0">
      <w:pPr>
        <w:pStyle w:val="ANormal"/>
      </w:pPr>
    </w:p>
    <w:p w14:paraId="4941543D" w14:textId="77777777" w:rsidR="002401D0" w:rsidRDefault="002401D0">
      <w:pPr>
        <w:pStyle w:val="ANormal"/>
      </w:pPr>
    </w:p>
    <w:p w14:paraId="6A497CD4" w14:textId="77777777" w:rsidR="002401D0" w:rsidRDefault="002401D0">
      <w:pPr>
        <w:pStyle w:val="RubrikA"/>
      </w:pPr>
      <w:bookmarkStart w:id="11" w:name="_Toc529800937"/>
      <w:bookmarkStart w:id="12" w:name="_Toc39739450"/>
      <w:r>
        <w:t>Utskottets förslag</w:t>
      </w:r>
      <w:bookmarkEnd w:id="11"/>
      <w:bookmarkEnd w:id="12"/>
    </w:p>
    <w:p w14:paraId="2046B499" w14:textId="77777777" w:rsidR="002401D0" w:rsidRDefault="002401D0">
      <w:pPr>
        <w:pStyle w:val="Rubrikmellanrum"/>
      </w:pPr>
    </w:p>
    <w:p w14:paraId="538B146B" w14:textId="77777777" w:rsidR="002401D0" w:rsidRDefault="002401D0">
      <w:pPr>
        <w:pStyle w:val="ANormal"/>
      </w:pPr>
      <w:r>
        <w:t>Med hänvisning till det anförda föreslår utskottet</w:t>
      </w:r>
    </w:p>
    <w:p w14:paraId="199B279D" w14:textId="77777777" w:rsidR="002401D0" w:rsidRDefault="002401D0">
      <w:pPr>
        <w:pStyle w:val="ANormal"/>
      </w:pPr>
    </w:p>
    <w:p w14:paraId="704B643C" w14:textId="77777777" w:rsidR="002401D0" w:rsidRDefault="002401D0">
      <w:pPr>
        <w:pStyle w:val="Klam"/>
      </w:pPr>
      <w:r>
        <w:t>att lagtinget</w:t>
      </w:r>
      <w:r w:rsidR="00D04455">
        <w:t xml:space="preserve"> antar lagförslagen i följande lydelse:</w:t>
      </w:r>
    </w:p>
    <w:p w14:paraId="17514677" w14:textId="77777777" w:rsidR="00D04455" w:rsidRDefault="00D04455" w:rsidP="00D04455">
      <w:pPr>
        <w:pStyle w:val="ANormal"/>
      </w:pPr>
    </w:p>
    <w:p w14:paraId="2408EFAA" w14:textId="77777777" w:rsidR="00D04455" w:rsidRPr="00AF4585" w:rsidRDefault="00D04455" w:rsidP="00D04455">
      <w:pPr>
        <w:pStyle w:val="LagHuvRubr"/>
        <w:rPr>
          <w:lang w:val="sv-FI"/>
        </w:rPr>
      </w:pPr>
      <w:bookmarkStart w:id="13" w:name="_Toc36732140"/>
      <w:r w:rsidRPr="00AF4585">
        <w:rPr>
          <w:lang w:val="sv-FI"/>
        </w:rPr>
        <w:t>L A N D S K A P S L A G</w:t>
      </w:r>
      <w:r w:rsidRPr="00AF4585">
        <w:rPr>
          <w:lang w:val="sv-FI"/>
        </w:rPr>
        <w:br/>
        <w:t>om förhindrande av diskriminering</w:t>
      </w:r>
      <w:bookmarkEnd w:id="13"/>
    </w:p>
    <w:p w14:paraId="05DF1B96" w14:textId="77777777" w:rsidR="00D04455" w:rsidRPr="00AF4585" w:rsidRDefault="00D04455" w:rsidP="00D04455">
      <w:pPr>
        <w:pStyle w:val="ANormal"/>
        <w:rPr>
          <w:lang w:val="sv-FI"/>
        </w:rPr>
      </w:pPr>
    </w:p>
    <w:p w14:paraId="5B320043" w14:textId="77777777" w:rsidR="00D04455" w:rsidRPr="00AF4585" w:rsidRDefault="00D04455" w:rsidP="00D04455">
      <w:pPr>
        <w:pStyle w:val="ANormal"/>
      </w:pPr>
      <w:r w:rsidRPr="00AF4585">
        <w:rPr>
          <w:lang w:val="sv-FI"/>
        </w:rPr>
        <w:tab/>
      </w:r>
      <w:r w:rsidRPr="00AF4585">
        <w:t>I enlighet med lagtingets beslut föreskrivs:</w:t>
      </w:r>
    </w:p>
    <w:p w14:paraId="28410214" w14:textId="77777777" w:rsidR="00D04455" w:rsidRPr="00AF4585" w:rsidRDefault="00D04455" w:rsidP="00D04455">
      <w:pPr>
        <w:pStyle w:val="ANormal"/>
      </w:pPr>
    </w:p>
    <w:p w14:paraId="60F976C8" w14:textId="77777777" w:rsidR="00D04455" w:rsidRPr="00AF4585" w:rsidRDefault="00D04455" w:rsidP="00D04455">
      <w:pPr>
        <w:pStyle w:val="ANormal"/>
      </w:pPr>
    </w:p>
    <w:p w14:paraId="5D4EB55D" w14:textId="77777777" w:rsidR="00D04455" w:rsidRPr="00AF4585" w:rsidRDefault="00D04455" w:rsidP="00D04455">
      <w:pPr>
        <w:pStyle w:val="LagParagraf"/>
      </w:pPr>
      <w:r w:rsidRPr="00AF4585">
        <w:t>1</w:t>
      </w:r>
      <w:r>
        <w:t> §</w:t>
      </w:r>
    </w:p>
    <w:p w14:paraId="2F90A167" w14:textId="77777777" w:rsidR="00D04455" w:rsidRPr="00AF4585" w:rsidRDefault="00D04455" w:rsidP="00D04455">
      <w:pPr>
        <w:pStyle w:val="LagPararubrik"/>
      </w:pPr>
      <w:r w:rsidRPr="00AF4585">
        <w:t>Lagens syfte</w:t>
      </w:r>
    </w:p>
    <w:p w14:paraId="5A8CC67B" w14:textId="77777777" w:rsidR="00D04455" w:rsidRPr="00AF4585" w:rsidRDefault="00D04455" w:rsidP="00D04455">
      <w:pPr>
        <w:pStyle w:val="ANormal"/>
      </w:pPr>
      <w:r w:rsidRPr="00AF4585">
        <w:tab/>
        <w:t>Denna lags syfte är att främja likabehandling, förebygga diskriminering samt att effektivisera rättssäkerheten för den som utsatts för diskriminering.</w:t>
      </w:r>
    </w:p>
    <w:p w14:paraId="65A74342" w14:textId="77777777" w:rsidR="00D04455" w:rsidRPr="00AF4585" w:rsidRDefault="00D04455" w:rsidP="00D04455">
      <w:pPr>
        <w:pStyle w:val="ANormal"/>
      </w:pPr>
    </w:p>
    <w:p w14:paraId="5CCC2E5D" w14:textId="77777777" w:rsidR="00D04455" w:rsidRPr="00AF4585" w:rsidRDefault="00D04455" w:rsidP="00D04455">
      <w:pPr>
        <w:pStyle w:val="LagParagraf"/>
      </w:pPr>
      <w:r w:rsidRPr="00AF4585">
        <w:t>2</w:t>
      </w:r>
      <w:r>
        <w:t> §</w:t>
      </w:r>
    </w:p>
    <w:p w14:paraId="201B9B80" w14:textId="77777777" w:rsidR="00D04455" w:rsidRPr="00AF4585" w:rsidRDefault="00D04455" w:rsidP="00D04455">
      <w:pPr>
        <w:pStyle w:val="LagPararubrik"/>
      </w:pPr>
      <w:r w:rsidRPr="00AF4585">
        <w:t>Lagens tillämpningsområde</w:t>
      </w:r>
    </w:p>
    <w:p w14:paraId="5E293EB0" w14:textId="77777777" w:rsidR="00D04455" w:rsidRPr="00AF4585" w:rsidRDefault="00D04455" w:rsidP="00D04455">
      <w:pPr>
        <w:pStyle w:val="ANormal"/>
      </w:pPr>
      <w:r w:rsidRPr="00AF4585">
        <w:tab/>
        <w:t xml:space="preserve">Med de avvikelser som anges i denna lag tillämpas bestämmelserna i rikets diskrimineringslag (FFS 1325/2014), nedan kallad </w:t>
      </w:r>
      <w:proofErr w:type="spellStart"/>
      <w:r w:rsidRPr="00AF4585">
        <w:rPr>
          <w:i/>
          <w:iCs/>
        </w:rPr>
        <w:t>rikslagen</w:t>
      </w:r>
      <w:proofErr w:type="spellEnd"/>
      <w:r w:rsidRPr="00AF4585">
        <w:t>. Denna lag är tillämplig inom</w:t>
      </w:r>
    </w:p>
    <w:p w14:paraId="6F56C0D3" w14:textId="77777777" w:rsidR="00D04455" w:rsidRPr="00AF4585" w:rsidRDefault="00D04455" w:rsidP="00D04455">
      <w:pPr>
        <w:pStyle w:val="ANormal"/>
      </w:pPr>
      <w:r w:rsidRPr="00AF4585">
        <w:tab/>
        <w:t>1) Ålands lagtings förvaltning och dess underlydande organ,</w:t>
      </w:r>
    </w:p>
    <w:p w14:paraId="6E304527" w14:textId="77777777" w:rsidR="00D04455" w:rsidRPr="00AF4585" w:rsidRDefault="00D04455" w:rsidP="00D04455">
      <w:pPr>
        <w:pStyle w:val="ANormal"/>
      </w:pPr>
      <w:r w:rsidRPr="00AF4585">
        <w:tab/>
        <w:t>2) Ålands landskapsregerings förvaltning och dess underlydande organ,</w:t>
      </w:r>
    </w:p>
    <w:p w14:paraId="4CD9D597" w14:textId="77777777" w:rsidR="00D04455" w:rsidRPr="00AF4585" w:rsidRDefault="00D04455" w:rsidP="00D04455">
      <w:pPr>
        <w:pStyle w:val="ANormal"/>
      </w:pPr>
      <w:r w:rsidRPr="00AF4585">
        <w:tab/>
        <w:t>3) kommunernas förvaltning och deras underlydande organ,</w:t>
      </w:r>
    </w:p>
    <w:p w14:paraId="5BE3D566" w14:textId="77777777" w:rsidR="00D04455" w:rsidRPr="00AF4585" w:rsidRDefault="00D04455" w:rsidP="00D04455">
      <w:pPr>
        <w:pStyle w:val="ANormal"/>
      </w:pPr>
      <w:r w:rsidRPr="00AF4585">
        <w:tab/>
        <w:t xml:space="preserve">4) andra än i </w:t>
      </w:r>
      <w:proofErr w:type="gramStart"/>
      <w:r w:rsidRPr="00AF4585">
        <w:t>1-3</w:t>
      </w:r>
      <w:proofErr w:type="gramEnd"/>
      <w:r w:rsidRPr="00AF4585">
        <w:t> punkterna avsedda organ som sköter offentligrättsliga uppgifter samt</w:t>
      </w:r>
    </w:p>
    <w:p w14:paraId="4E7E9833" w14:textId="77777777" w:rsidR="00D04455" w:rsidRPr="00AF4585" w:rsidRDefault="00D04455" w:rsidP="00D04455">
      <w:pPr>
        <w:pStyle w:val="ANormal"/>
      </w:pPr>
      <w:r w:rsidRPr="00AF4585">
        <w:tab/>
        <w:t>5) verksamheter som yrkesmässigt tillhandahåller varor eller tjänster för allmänheten.</w:t>
      </w:r>
    </w:p>
    <w:p w14:paraId="69A1B6D0" w14:textId="4F721B3A" w:rsidR="00D04455" w:rsidRPr="00AF4585" w:rsidRDefault="00D04455" w:rsidP="00D04455">
      <w:pPr>
        <w:pStyle w:val="ANormal"/>
      </w:pPr>
      <w:r w:rsidRPr="00AF4585">
        <w:tab/>
        <w:t xml:space="preserve">Ändringar i </w:t>
      </w:r>
      <w:proofErr w:type="spellStart"/>
      <w:r w:rsidRPr="00AF4585">
        <w:t>rikslagen</w:t>
      </w:r>
      <w:proofErr w:type="spellEnd"/>
      <w:r w:rsidRPr="00AF4585">
        <w:t xml:space="preserve"> tillämpas </w:t>
      </w:r>
      <w:r w:rsidR="00A86DAE" w:rsidRPr="00A86DAE">
        <w:rPr>
          <w:highlight w:val="yellow"/>
        </w:rPr>
        <w:t>på Åland</w:t>
      </w:r>
      <w:r w:rsidRPr="00AF4585">
        <w:t xml:space="preserve"> från det att de träder i kraft i riket om inte annat följer av denna lag.</w:t>
      </w:r>
    </w:p>
    <w:p w14:paraId="7BEF450A" w14:textId="473A10DA" w:rsidR="00D04455" w:rsidRPr="00AF4585" w:rsidRDefault="00D04455" w:rsidP="00D04455">
      <w:pPr>
        <w:pStyle w:val="ANormal"/>
      </w:pPr>
      <w:r w:rsidRPr="00AF4585">
        <w:tab/>
        <w:t xml:space="preserve">Hänvisningar i </w:t>
      </w:r>
      <w:proofErr w:type="spellStart"/>
      <w:r w:rsidRPr="00AF4585">
        <w:t>rikslagen</w:t>
      </w:r>
      <w:proofErr w:type="spellEnd"/>
      <w:r w:rsidRPr="00AF4585">
        <w:t xml:space="preserve"> till andra bestämmelser i rikslagstiftningen ska inom </w:t>
      </w:r>
      <w:r w:rsidR="003E1249" w:rsidRPr="003E1249">
        <w:rPr>
          <w:highlight w:val="yellow"/>
        </w:rPr>
        <w:t>lagtingets</w:t>
      </w:r>
      <w:r w:rsidRPr="00AF4585">
        <w:t xml:space="preserve"> behörighet </w:t>
      </w:r>
      <w:r w:rsidR="003E1249" w:rsidRPr="003E1249">
        <w:rPr>
          <w:highlight w:val="yellow"/>
        </w:rPr>
        <w:t>(</w:t>
      </w:r>
      <w:r w:rsidR="003E1249" w:rsidRPr="003E1249">
        <w:rPr>
          <w:i/>
          <w:iCs/>
          <w:highlight w:val="yellow"/>
        </w:rPr>
        <w:t>uteslutning</w:t>
      </w:r>
      <w:r w:rsidR="003E1249" w:rsidRPr="003E1249">
        <w:rPr>
          <w:highlight w:val="yellow"/>
        </w:rPr>
        <w:t>)</w:t>
      </w:r>
      <w:r w:rsidR="003E1249">
        <w:t xml:space="preserve"> </w:t>
      </w:r>
      <w:r w:rsidRPr="00AF4585">
        <w:t>avse motsvarande bestämmelser i landskapslagstiftningen.</w:t>
      </w:r>
    </w:p>
    <w:p w14:paraId="25389E06" w14:textId="77777777" w:rsidR="00D04455" w:rsidRPr="00AF4585" w:rsidRDefault="00D04455" w:rsidP="00D04455">
      <w:pPr>
        <w:pStyle w:val="ANormal"/>
      </w:pPr>
    </w:p>
    <w:p w14:paraId="08131CBB" w14:textId="77777777" w:rsidR="00D04455" w:rsidRPr="00AF4585" w:rsidRDefault="00D04455" w:rsidP="00D04455">
      <w:pPr>
        <w:pStyle w:val="LagParagraf"/>
      </w:pPr>
      <w:r w:rsidRPr="00AF4585">
        <w:t>3</w:t>
      </w:r>
      <w:r>
        <w:t> §</w:t>
      </w:r>
    </w:p>
    <w:p w14:paraId="6041EF86" w14:textId="77777777" w:rsidR="00D04455" w:rsidRPr="00AF4585" w:rsidRDefault="00D04455" w:rsidP="00D04455">
      <w:pPr>
        <w:pStyle w:val="LagPararubrik"/>
      </w:pPr>
      <w:r w:rsidRPr="00AF4585">
        <w:t>Tillsynsmyndighet</w:t>
      </w:r>
    </w:p>
    <w:p w14:paraId="5C8ECD5B" w14:textId="77777777" w:rsidR="00D04455" w:rsidRPr="00AF4585" w:rsidRDefault="00D04455" w:rsidP="00D04455">
      <w:pPr>
        <w:pStyle w:val="ANormal"/>
      </w:pPr>
      <w:r w:rsidRPr="00AF4585">
        <w:tab/>
        <w:t>De förvaltnings- och myndighetsuppgifter som avses i denna lag ska skötas av Ålands ombudsmannamyndighet, som avses i landskapslagen (2014:33) om Ålands ombudsmannamyndighet.</w:t>
      </w:r>
    </w:p>
    <w:p w14:paraId="6D69088D" w14:textId="77777777" w:rsidR="00D04455" w:rsidRPr="00AF4585" w:rsidRDefault="00D04455" w:rsidP="00D04455">
      <w:pPr>
        <w:pStyle w:val="ANormal"/>
      </w:pPr>
    </w:p>
    <w:p w14:paraId="717A0A06" w14:textId="77777777" w:rsidR="00D04455" w:rsidRPr="00AF4585" w:rsidRDefault="00D04455" w:rsidP="00D04455">
      <w:pPr>
        <w:pStyle w:val="LagParagraf"/>
      </w:pPr>
      <w:r w:rsidRPr="00AF4585">
        <w:t>4</w:t>
      </w:r>
      <w:r>
        <w:t> §</w:t>
      </w:r>
    </w:p>
    <w:p w14:paraId="71DF6B4F" w14:textId="77777777" w:rsidR="00D04455" w:rsidRPr="00AF4585" w:rsidRDefault="00D04455" w:rsidP="00D04455">
      <w:pPr>
        <w:pStyle w:val="LagPararubrik"/>
      </w:pPr>
      <w:r w:rsidRPr="00AF4585">
        <w:t xml:space="preserve">Avvikelser från tillämpningen av </w:t>
      </w:r>
      <w:proofErr w:type="spellStart"/>
      <w:r w:rsidRPr="00AF4585">
        <w:t>rikslagen</w:t>
      </w:r>
      <w:proofErr w:type="spellEnd"/>
    </w:p>
    <w:p w14:paraId="23249B87" w14:textId="77777777" w:rsidR="00D04455" w:rsidRPr="00AF4585" w:rsidRDefault="00D04455" w:rsidP="00D04455">
      <w:pPr>
        <w:pStyle w:val="ANormal"/>
      </w:pPr>
      <w:r w:rsidRPr="00AF4585">
        <w:tab/>
        <w:t>Bestämmelser i självstyrelselagen för Åland och jordförvärvslagen för Åland (FFS 3/1975), eller i lag som stöder sig på dessa bestämmelser, angående krav på kunskaper i svenska, eller på innehav av åländsk hembygdsrätt eller finskt medborgarskap, ska inte betraktas som diskriminering i fråga om villkor som rör</w:t>
      </w:r>
    </w:p>
    <w:p w14:paraId="4E6F5E30" w14:textId="77777777" w:rsidR="00D04455" w:rsidRPr="00AF4585" w:rsidRDefault="00D04455" w:rsidP="00D04455">
      <w:pPr>
        <w:pStyle w:val="ANormal"/>
      </w:pPr>
      <w:r w:rsidRPr="00AF4585">
        <w:tab/>
        <w:t>1) tillträde till verksamhet som egenföretagare och till yrkesutövning,</w:t>
      </w:r>
    </w:p>
    <w:p w14:paraId="217D309B" w14:textId="5F67474F" w:rsidR="00D04455" w:rsidRPr="00AF4585" w:rsidRDefault="00D04455" w:rsidP="00D04455">
      <w:pPr>
        <w:pStyle w:val="ANormal"/>
      </w:pPr>
      <w:r w:rsidRPr="00AF4585">
        <w:tab/>
        <w:t>2) tillträde till yrkesvägledning, yrkesutbildning och omskolning, inklusive yrkespraktik samt i fråga om villkor som rör</w:t>
      </w:r>
      <w:r w:rsidR="003E1249">
        <w:t xml:space="preserve"> </w:t>
      </w:r>
      <w:r w:rsidR="003E1249" w:rsidRPr="003E1249">
        <w:rPr>
          <w:highlight w:val="yellow"/>
        </w:rPr>
        <w:t>eller</w:t>
      </w:r>
    </w:p>
    <w:p w14:paraId="5ABE63A1" w14:textId="173DA8D9" w:rsidR="00D04455" w:rsidRPr="00AF4585" w:rsidRDefault="00D04455" w:rsidP="00D04455">
      <w:pPr>
        <w:pStyle w:val="ANormal"/>
      </w:pPr>
      <w:r w:rsidRPr="00AF4585">
        <w:tab/>
        <w:t xml:space="preserve">3) tillträde till tjänst hos </w:t>
      </w:r>
      <w:r w:rsidR="003E1249" w:rsidRPr="003E1249">
        <w:rPr>
          <w:highlight w:val="yellow"/>
        </w:rPr>
        <w:t>lagtinget, landskapsregeringen eller dem underlydande myndigheter</w:t>
      </w:r>
      <w:r w:rsidRPr="00AF4585">
        <w:t xml:space="preserve"> eller kommunerna eller </w:t>
      </w:r>
      <w:proofErr w:type="spellStart"/>
      <w:r w:rsidRPr="00AF4585">
        <w:t>tjänstevillkor</w:t>
      </w:r>
      <w:proofErr w:type="spellEnd"/>
      <w:r w:rsidR="00141558">
        <w:t>.</w:t>
      </w:r>
    </w:p>
    <w:p w14:paraId="5500EF9A" w14:textId="77777777" w:rsidR="00D04455" w:rsidRPr="00AF4585" w:rsidRDefault="00D04455" w:rsidP="00D04455">
      <w:pPr>
        <w:pStyle w:val="ANormal"/>
      </w:pPr>
    </w:p>
    <w:p w14:paraId="1FF4D82A" w14:textId="77777777" w:rsidR="00D04455" w:rsidRPr="00AF4585" w:rsidRDefault="00D04455" w:rsidP="00D04455">
      <w:pPr>
        <w:pStyle w:val="LagParagraf"/>
      </w:pPr>
      <w:r w:rsidRPr="00AF4585">
        <w:t>5</w:t>
      </w:r>
      <w:r>
        <w:t> §</w:t>
      </w:r>
    </w:p>
    <w:p w14:paraId="0F158858" w14:textId="77777777" w:rsidR="00D04455" w:rsidRPr="00AF4585" w:rsidRDefault="00D04455" w:rsidP="00D04455">
      <w:pPr>
        <w:pStyle w:val="LagPararubrik"/>
      </w:pPr>
      <w:r w:rsidRPr="00AF4585">
        <w:t>Vite</w:t>
      </w:r>
    </w:p>
    <w:p w14:paraId="481C5D94" w14:textId="77777777" w:rsidR="00D04455" w:rsidRPr="00AF4585" w:rsidRDefault="00D04455" w:rsidP="00D04455">
      <w:pPr>
        <w:pStyle w:val="ANormal"/>
      </w:pPr>
      <w:r w:rsidRPr="00AF4585">
        <w:tab/>
        <w:t xml:space="preserve">Om någon trots påpekanden från Ålands ombudsmannamyndighet inte rättar sig efter denna lag kan Ålands ombudsmannamyndighet förelägga </w:t>
      </w:r>
      <w:r w:rsidRPr="00AF4585">
        <w:lastRenderedPageBreak/>
        <w:t>denne att fullgöra sina skyldigheter enligt landskapslagen (2008:10) om tillämpning i landskapet Åland av viteslagen.</w:t>
      </w:r>
    </w:p>
    <w:p w14:paraId="033EC6CB" w14:textId="77777777" w:rsidR="00D04455" w:rsidRPr="00AF4585" w:rsidRDefault="00D04455" w:rsidP="00D04455">
      <w:pPr>
        <w:pStyle w:val="ANormal"/>
      </w:pPr>
      <w:r w:rsidRPr="00AF4585">
        <w:tab/>
        <w:t>Innan vite föreläggs eller döms ut ska den som berörs höras i ärendet i enlighet med bestämmelserna i 28</w:t>
      </w:r>
      <w:r>
        <w:t> §</w:t>
      </w:r>
      <w:r w:rsidRPr="00AF4585">
        <w:t xml:space="preserve"> förvaltningslagen (2008:9) för landskapet Åland.</w:t>
      </w:r>
    </w:p>
    <w:p w14:paraId="1A5D0CED" w14:textId="77777777" w:rsidR="00D04455" w:rsidRPr="00AF4585" w:rsidRDefault="00D04455" w:rsidP="00D04455">
      <w:pPr>
        <w:pStyle w:val="ANormal"/>
      </w:pPr>
    </w:p>
    <w:p w14:paraId="7EC595E5" w14:textId="77777777" w:rsidR="00D04455" w:rsidRPr="00AF4585" w:rsidRDefault="00D04455" w:rsidP="00D04455">
      <w:pPr>
        <w:pStyle w:val="LagParagraf"/>
      </w:pPr>
      <w:r w:rsidRPr="00AF4585">
        <w:t>6</w:t>
      </w:r>
      <w:r>
        <w:t> §</w:t>
      </w:r>
    </w:p>
    <w:p w14:paraId="7D147311" w14:textId="77777777" w:rsidR="00D04455" w:rsidRPr="00AF4585" w:rsidRDefault="00D04455" w:rsidP="00D04455">
      <w:pPr>
        <w:pStyle w:val="LagPararubrik"/>
      </w:pPr>
      <w:r w:rsidRPr="00AF4585">
        <w:t>Besvär över föreläggande och utdömande av vite</w:t>
      </w:r>
    </w:p>
    <w:p w14:paraId="148F3D34" w14:textId="77777777" w:rsidR="00D04455" w:rsidRPr="00AF4585" w:rsidRDefault="00D04455" w:rsidP="00D04455">
      <w:pPr>
        <w:pStyle w:val="ANormal"/>
      </w:pPr>
      <w:r w:rsidRPr="00AF4585">
        <w:tab/>
        <w:t>Besvär över beslut om föreläggande och utdömande av vite anförs hos Ålands förvaltningsdomstol inom 30 dagar från delgivningen av beslutet.</w:t>
      </w:r>
    </w:p>
    <w:p w14:paraId="562BA844" w14:textId="77777777" w:rsidR="00D04455" w:rsidRPr="00AF4585" w:rsidRDefault="00D04455" w:rsidP="00D04455">
      <w:pPr>
        <w:pStyle w:val="ANormal"/>
      </w:pPr>
    </w:p>
    <w:p w14:paraId="63E31144" w14:textId="77777777" w:rsidR="00D04455" w:rsidRPr="00AF4585" w:rsidRDefault="00D04455" w:rsidP="00D04455">
      <w:pPr>
        <w:pStyle w:val="LagParagraf"/>
      </w:pPr>
      <w:r w:rsidRPr="00AF4585">
        <w:t>7</w:t>
      </w:r>
      <w:r>
        <w:t> §</w:t>
      </w:r>
    </w:p>
    <w:p w14:paraId="191A525F" w14:textId="77777777" w:rsidR="00D04455" w:rsidRPr="00AF4585" w:rsidRDefault="00D04455" w:rsidP="00D04455">
      <w:pPr>
        <w:pStyle w:val="LagPararubrik"/>
      </w:pPr>
      <w:r w:rsidRPr="00AF4585">
        <w:t>Ikraftträdelsebestämmelse</w:t>
      </w:r>
    </w:p>
    <w:p w14:paraId="21D6B2DF" w14:textId="4993A02F" w:rsidR="00D04455" w:rsidRPr="00AF4585" w:rsidRDefault="00D04455" w:rsidP="00D04455">
      <w:pPr>
        <w:pStyle w:val="ANormal"/>
      </w:pPr>
      <w:r w:rsidRPr="00AF4585">
        <w:tab/>
        <w:t xml:space="preserve">Denna </w:t>
      </w:r>
      <w:r w:rsidRPr="003E1249">
        <w:rPr>
          <w:highlight w:val="yellow"/>
        </w:rPr>
        <w:t>lag</w:t>
      </w:r>
      <w:r w:rsidRPr="00AF4585">
        <w:t xml:space="preserve"> träder i kraft den</w:t>
      </w:r>
    </w:p>
    <w:p w14:paraId="4498DCDE" w14:textId="77777777" w:rsidR="00D04455" w:rsidRPr="00AF4585" w:rsidRDefault="00D04455" w:rsidP="00D04455">
      <w:pPr>
        <w:pStyle w:val="ANormal"/>
        <w:rPr>
          <w:lang w:val="sv-FI"/>
        </w:rPr>
      </w:pPr>
      <w:r w:rsidRPr="00AF4585">
        <w:rPr>
          <w:lang w:val="sv-FI"/>
        </w:rPr>
        <w:tab/>
        <w:t>Med ikraftträdande av denna lag upphävs landskapslagen (2005:66) om förhindrande av diskriminering.</w:t>
      </w:r>
    </w:p>
    <w:p w14:paraId="375E11E8" w14:textId="5473B7C6" w:rsidR="00D04455" w:rsidRPr="00AF4585" w:rsidRDefault="00D04455" w:rsidP="00D04455">
      <w:pPr>
        <w:pStyle w:val="ANormal"/>
        <w:rPr>
          <w:lang w:val="sv-FI"/>
        </w:rPr>
      </w:pPr>
      <w:r w:rsidRPr="00AF4585">
        <w:rPr>
          <w:lang w:val="sv-FI"/>
        </w:rPr>
        <w:tab/>
        <w:t xml:space="preserve">Sådana likabehandlingsplaner som krävs enligt denna </w:t>
      </w:r>
      <w:r w:rsidRPr="003E1249">
        <w:rPr>
          <w:highlight w:val="yellow"/>
          <w:lang w:val="sv-FI"/>
        </w:rPr>
        <w:t>lag</w:t>
      </w:r>
      <w:r w:rsidRPr="00AF4585">
        <w:rPr>
          <w:lang w:val="sv-FI"/>
        </w:rPr>
        <w:t xml:space="preserve"> ska ha utarbetats av berörda myndigheter, utbildningsanordnare och skolor, arbetsgivare samt övriga berörda aktörer senast inom två år efter denna </w:t>
      </w:r>
      <w:r w:rsidRPr="003E1249">
        <w:rPr>
          <w:highlight w:val="yellow"/>
          <w:lang w:val="sv-FI"/>
        </w:rPr>
        <w:t>lags</w:t>
      </w:r>
      <w:r w:rsidRPr="00AF4585">
        <w:rPr>
          <w:lang w:val="sv-FI"/>
        </w:rPr>
        <w:t xml:space="preserve"> ikraftträdande.</w:t>
      </w:r>
    </w:p>
    <w:p w14:paraId="2EE1C248" w14:textId="77777777" w:rsidR="00D04455" w:rsidRPr="00AF4585" w:rsidRDefault="00D04455" w:rsidP="00D04455">
      <w:pPr>
        <w:pStyle w:val="ANormal"/>
      </w:pPr>
    </w:p>
    <w:p w14:paraId="25E70532" w14:textId="77777777" w:rsidR="00D04455" w:rsidRDefault="00327EFD" w:rsidP="00D04455">
      <w:pPr>
        <w:pStyle w:val="ANormal"/>
        <w:jc w:val="center"/>
      </w:pPr>
      <w:hyperlink w:anchor="_top" w:tooltip="Klicka för att gå till toppen av dokumentet" w:history="1">
        <w:r w:rsidR="00D04455">
          <w:rPr>
            <w:rStyle w:val="Hyperlnk"/>
          </w:rPr>
          <w:t>__________________</w:t>
        </w:r>
      </w:hyperlink>
    </w:p>
    <w:p w14:paraId="2ABF1C1E" w14:textId="77777777" w:rsidR="00D04455" w:rsidRPr="00AF4585" w:rsidRDefault="00D04455" w:rsidP="00D04455">
      <w:pPr>
        <w:rPr>
          <w:sz w:val="22"/>
          <w:szCs w:val="20"/>
        </w:rPr>
      </w:pPr>
    </w:p>
    <w:p w14:paraId="00A67349" w14:textId="77777777" w:rsidR="00D04455" w:rsidRPr="00AF4585" w:rsidRDefault="00D04455" w:rsidP="00D04455">
      <w:pPr>
        <w:pStyle w:val="ANormal"/>
      </w:pPr>
      <w:r w:rsidRPr="00AF4585">
        <w:t>2.</w:t>
      </w:r>
    </w:p>
    <w:p w14:paraId="0CA15678" w14:textId="77777777" w:rsidR="00D04455" w:rsidRPr="00AF4585" w:rsidRDefault="00D04455" w:rsidP="00D04455">
      <w:pPr>
        <w:pStyle w:val="ANormal"/>
      </w:pPr>
    </w:p>
    <w:p w14:paraId="247EEDBF" w14:textId="77777777" w:rsidR="00D04455" w:rsidRPr="00AF4585" w:rsidRDefault="00D04455" w:rsidP="00D04455">
      <w:pPr>
        <w:pStyle w:val="LagHuvRubr"/>
      </w:pPr>
      <w:bookmarkStart w:id="14" w:name="_Toc36732141"/>
      <w:r w:rsidRPr="00AF4585">
        <w:t xml:space="preserve">L A N D S K A P S L A G </w:t>
      </w:r>
      <w:r w:rsidRPr="00AF4585">
        <w:br/>
        <w:t>om ändring av 3</w:t>
      </w:r>
      <w:r>
        <w:t> §</w:t>
      </w:r>
      <w:r w:rsidRPr="00AF4585">
        <w:t xml:space="preserve"> landskapslagen om tillämpning i landskapet Åland av lagstiftning om kommunala tjänstemän</w:t>
      </w:r>
      <w:bookmarkEnd w:id="14"/>
    </w:p>
    <w:p w14:paraId="3473878D" w14:textId="77777777" w:rsidR="00D04455" w:rsidRPr="00AF4585" w:rsidRDefault="00D04455" w:rsidP="00D04455">
      <w:pPr>
        <w:pStyle w:val="ANormal"/>
      </w:pPr>
    </w:p>
    <w:p w14:paraId="4F23EF2C" w14:textId="77777777" w:rsidR="00D04455" w:rsidRPr="00AF4585" w:rsidRDefault="00D04455" w:rsidP="00D04455">
      <w:pPr>
        <w:pStyle w:val="ANormal"/>
      </w:pPr>
    </w:p>
    <w:p w14:paraId="309B3CFF" w14:textId="77777777" w:rsidR="00D04455" w:rsidRPr="00AF4585" w:rsidRDefault="00D04455" w:rsidP="00D04455">
      <w:pPr>
        <w:pStyle w:val="ANormal"/>
      </w:pPr>
      <w:r w:rsidRPr="00AF4585">
        <w:tab/>
        <w:t xml:space="preserve">I enlighet med lagtingets beslut </w:t>
      </w:r>
      <w:r w:rsidRPr="00AF4585">
        <w:rPr>
          <w:b/>
          <w:bCs/>
        </w:rPr>
        <w:t>ändras</w:t>
      </w:r>
      <w:r w:rsidRPr="00AF4585">
        <w:t xml:space="preserve"> 3</w:t>
      </w:r>
      <w:r>
        <w:t> §</w:t>
      </w:r>
      <w:r w:rsidRPr="00AF4585">
        <w:t xml:space="preserve"> 4</w:t>
      </w:r>
      <w:r>
        <w:t> mom.</w:t>
      </w:r>
      <w:r w:rsidRPr="00AF4585">
        <w:t xml:space="preserve"> landskapslagen (2004:24) om tillämpning i landskapet Åland av lagstiftning om kommunala tjänstemän sådant det lyder i landskapslagen 2005/74 som följer:</w:t>
      </w:r>
    </w:p>
    <w:p w14:paraId="4E7FC1E0" w14:textId="77777777" w:rsidR="00D04455" w:rsidRPr="00AF4585" w:rsidRDefault="00D04455" w:rsidP="00D04455">
      <w:pPr>
        <w:pStyle w:val="ANormal"/>
      </w:pPr>
    </w:p>
    <w:p w14:paraId="163D93E8" w14:textId="77777777" w:rsidR="00D04455" w:rsidRPr="00AF4585" w:rsidRDefault="00D04455" w:rsidP="00D04455">
      <w:pPr>
        <w:pStyle w:val="ANormal"/>
      </w:pPr>
    </w:p>
    <w:p w14:paraId="535FE37A" w14:textId="77777777" w:rsidR="00D04455" w:rsidRPr="00AF4585" w:rsidRDefault="00D04455" w:rsidP="00D04455">
      <w:pPr>
        <w:pStyle w:val="LagParagraf"/>
      </w:pPr>
      <w:r w:rsidRPr="00AF4585">
        <w:t>3</w:t>
      </w:r>
      <w:r>
        <w:t> §</w:t>
      </w:r>
    </w:p>
    <w:p w14:paraId="20A6A201" w14:textId="77777777" w:rsidR="00D04455" w:rsidRPr="00AF4585" w:rsidRDefault="00D04455" w:rsidP="00D04455">
      <w:pPr>
        <w:pStyle w:val="LagPararubrik"/>
      </w:pPr>
      <w:r w:rsidRPr="00AF4585">
        <w:t>Hänvisningar</w:t>
      </w:r>
    </w:p>
    <w:p w14:paraId="33A1BC4F" w14:textId="77777777" w:rsidR="00D04455" w:rsidRPr="00AF4585" w:rsidRDefault="00D04455" w:rsidP="00D04455">
      <w:pPr>
        <w:pStyle w:val="ANormal"/>
      </w:pPr>
      <w:r w:rsidRPr="00AF4585">
        <w:t>- - - - - - - - - - - - - - - - - - - - - - - - - - - - - - - - - - - - - - - - - - - - - - - - - - - -</w:t>
      </w:r>
    </w:p>
    <w:p w14:paraId="5EC1E229" w14:textId="65BB7AE4" w:rsidR="00D04455" w:rsidRPr="00FB0EA0" w:rsidRDefault="00D04455" w:rsidP="00D04455">
      <w:pPr>
        <w:pStyle w:val="ANormal"/>
        <w:rPr>
          <w:i/>
          <w:iCs/>
        </w:rPr>
      </w:pPr>
      <w:r w:rsidRPr="00AF4585">
        <w:tab/>
        <w:t>Hänvisningen i 12</w:t>
      </w:r>
      <w:r>
        <w:t> §</w:t>
      </w:r>
      <w:r w:rsidRPr="00AF4585">
        <w:t xml:space="preserve"> till bestämmelser i diskrimineringslagen (FFS 1325/2014) om vad som avses med likabehandling och förbud mot diskriminering ska </w:t>
      </w:r>
      <w:r w:rsidR="00FB0EA0" w:rsidRPr="00FB0EA0">
        <w:rPr>
          <w:highlight w:val="yellow"/>
        </w:rPr>
        <w:t>på Åland</w:t>
      </w:r>
      <w:r w:rsidR="00FB0EA0">
        <w:t xml:space="preserve"> </w:t>
      </w:r>
      <w:r w:rsidRPr="00AF4585">
        <w:t xml:space="preserve">avse motsvarande bestämmelser i landskapslagen (000:00) om förhindrande av diskriminering </w:t>
      </w:r>
      <w:r w:rsidR="00FB0EA0" w:rsidRPr="00FB0EA0">
        <w:rPr>
          <w:highlight w:val="yellow"/>
        </w:rPr>
        <w:t>(</w:t>
      </w:r>
      <w:r w:rsidR="00FB0EA0" w:rsidRPr="00FB0EA0">
        <w:rPr>
          <w:i/>
          <w:iCs/>
          <w:highlight w:val="yellow"/>
        </w:rPr>
        <w:t>uteslutning</w:t>
      </w:r>
      <w:r w:rsidR="00FB0EA0" w:rsidRPr="00FB0EA0">
        <w:rPr>
          <w:highlight w:val="yellow"/>
        </w:rPr>
        <w:t>)</w:t>
      </w:r>
      <w:r w:rsidRPr="00FB0EA0">
        <w:rPr>
          <w:highlight w:val="yellow"/>
        </w:rPr>
        <w:t>.</w:t>
      </w:r>
    </w:p>
    <w:p w14:paraId="4F0E3954" w14:textId="77777777" w:rsidR="00D04455" w:rsidRPr="00AF4585" w:rsidRDefault="00D04455" w:rsidP="00D04455">
      <w:pPr>
        <w:pStyle w:val="ANormal"/>
      </w:pPr>
      <w:r w:rsidRPr="00AF4585">
        <w:t>- - - - - - - - - - - - - - - - - - - - - - - - - - - - - - - - - - - - - - - - - - - - - - - - - - - -</w:t>
      </w:r>
    </w:p>
    <w:p w14:paraId="6FBA1DB6" w14:textId="77777777" w:rsidR="00D04455" w:rsidRPr="00AF4585" w:rsidRDefault="00D04455" w:rsidP="00D04455">
      <w:pPr>
        <w:pStyle w:val="ANormal"/>
      </w:pPr>
    </w:p>
    <w:p w14:paraId="5212B2EC" w14:textId="77777777" w:rsidR="00D04455" w:rsidRDefault="00327EFD" w:rsidP="00D04455">
      <w:pPr>
        <w:pStyle w:val="ANormal"/>
        <w:jc w:val="center"/>
      </w:pPr>
      <w:hyperlink w:anchor="_top" w:tooltip="Klicka för att gå till toppen av dokumentet" w:history="1">
        <w:r w:rsidR="00D04455">
          <w:rPr>
            <w:rStyle w:val="Hyperlnk"/>
          </w:rPr>
          <w:t>__________________</w:t>
        </w:r>
      </w:hyperlink>
    </w:p>
    <w:p w14:paraId="3266DF7A" w14:textId="77777777" w:rsidR="00D04455" w:rsidRPr="00AF4585" w:rsidRDefault="00D04455" w:rsidP="00D04455">
      <w:pPr>
        <w:pStyle w:val="ANormal"/>
      </w:pPr>
    </w:p>
    <w:p w14:paraId="2F9819B2" w14:textId="25D229B7" w:rsidR="00D04455" w:rsidRPr="00AF4585" w:rsidRDefault="00D04455" w:rsidP="00D04455">
      <w:pPr>
        <w:pStyle w:val="ANormal"/>
      </w:pPr>
      <w:r w:rsidRPr="00AF4585">
        <w:tab/>
        <w:t xml:space="preserve">Denna </w:t>
      </w:r>
      <w:r w:rsidRPr="00FB0EA0">
        <w:rPr>
          <w:highlight w:val="yellow"/>
        </w:rPr>
        <w:t>lag</w:t>
      </w:r>
      <w:r w:rsidRPr="00AF4585">
        <w:t xml:space="preserve"> träder i kraft den</w:t>
      </w:r>
    </w:p>
    <w:p w14:paraId="791E9B5A" w14:textId="77777777" w:rsidR="00D04455" w:rsidRPr="00AF4585" w:rsidRDefault="00D04455" w:rsidP="00D04455">
      <w:pPr>
        <w:pStyle w:val="ANormal"/>
      </w:pPr>
    </w:p>
    <w:p w14:paraId="263AB5CC" w14:textId="77777777" w:rsidR="00D04455" w:rsidRDefault="00327EFD" w:rsidP="00D04455">
      <w:pPr>
        <w:pStyle w:val="ANormal"/>
        <w:jc w:val="center"/>
      </w:pPr>
      <w:hyperlink w:anchor="_top" w:tooltip="Klicka för att gå till toppen av dokumentet" w:history="1">
        <w:r w:rsidR="00D04455">
          <w:rPr>
            <w:rStyle w:val="Hyperlnk"/>
          </w:rPr>
          <w:t>__________________</w:t>
        </w:r>
      </w:hyperlink>
    </w:p>
    <w:p w14:paraId="355D0E61" w14:textId="77777777" w:rsidR="00D04455" w:rsidRPr="00AF4585" w:rsidRDefault="00D04455" w:rsidP="00D04455">
      <w:pPr>
        <w:pStyle w:val="ANormal"/>
      </w:pPr>
    </w:p>
    <w:p w14:paraId="4DFD6CB7" w14:textId="77777777" w:rsidR="00D04455" w:rsidRPr="00AF4585" w:rsidRDefault="00D04455" w:rsidP="00D04455">
      <w:pPr>
        <w:rPr>
          <w:sz w:val="22"/>
          <w:szCs w:val="20"/>
        </w:rPr>
      </w:pPr>
      <w:r w:rsidRPr="00AF4585">
        <w:br w:type="page"/>
      </w:r>
    </w:p>
    <w:p w14:paraId="0E407B48" w14:textId="77777777" w:rsidR="00D04455" w:rsidRPr="00AF4585" w:rsidRDefault="00D04455" w:rsidP="00D04455">
      <w:pPr>
        <w:pStyle w:val="ANormal"/>
      </w:pPr>
      <w:r w:rsidRPr="00AF4585">
        <w:lastRenderedPageBreak/>
        <w:t>3.</w:t>
      </w:r>
    </w:p>
    <w:p w14:paraId="5AC6219E" w14:textId="77777777" w:rsidR="00D04455" w:rsidRPr="00AF4585" w:rsidRDefault="00D04455" w:rsidP="00D04455">
      <w:pPr>
        <w:pStyle w:val="ANormal"/>
      </w:pPr>
    </w:p>
    <w:p w14:paraId="7E048788" w14:textId="77777777" w:rsidR="00D04455" w:rsidRPr="00AF4585" w:rsidRDefault="00D04455" w:rsidP="00D04455">
      <w:pPr>
        <w:pStyle w:val="LagHuvRubr"/>
      </w:pPr>
      <w:bookmarkStart w:id="15" w:name="_Toc36732142"/>
      <w:bookmarkStart w:id="16" w:name="_Hlk29475514"/>
      <w:r w:rsidRPr="00AF4585">
        <w:t>L A N D S K A P S L A G</w:t>
      </w:r>
      <w:r w:rsidRPr="00AF4585">
        <w:br/>
        <w:t>om ändring av 35</w:t>
      </w:r>
      <w:r>
        <w:t> §</w:t>
      </w:r>
      <w:r w:rsidRPr="00AF4585">
        <w:t xml:space="preserve"> landskapslagen om arbetsmarknadspolitisk verksamhet</w:t>
      </w:r>
      <w:bookmarkEnd w:id="15"/>
    </w:p>
    <w:p w14:paraId="0ED06425" w14:textId="77777777" w:rsidR="00D04455" w:rsidRPr="00AF4585" w:rsidRDefault="00D04455" w:rsidP="00D04455">
      <w:pPr>
        <w:pStyle w:val="ANormal"/>
      </w:pPr>
    </w:p>
    <w:p w14:paraId="6B9E9D1B" w14:textId="77777777" w:rsidR="00D04455" w:rsidRPr="00AF4585" w:rsidRDefault="00D04455" w:rsidP="00D04455">
      <w:pPr>
        <w:pStyle w:val="ANormal"/>
      </w:pPr>
      <w:r w:rsidRPr="00AF4585">
        <w:tab/>
        <w:t xml:space="preserve">I enlighet med lagtingets beslut </w:t>
      </w:r>
      <w:r w:rsidRPr="00AF4585">
        <w:rPr>
          <w:b/>
          <w:bCs/>
        </w:rPr>
        <w:t>ändras</w:t>
      </w:r>
      <w:r w:rsidRPr="00AF4585">
        <w:t xml:space="preserve"> 35</w:t>
      </w:r>
      <w:r>
        <w:t> §</w:t>
      </w:r>
      <w:r w:rsidRPr="00AF4585">
        <w:t xml:space="preserve"> 1</w:t>
      </w:r>
      <w:r>
        <w:t> mom.</w:t>
      </w:r>
      <w:r w:rsidRPr="00AF4585">
        <w:t xml:space="preserve"> landskapslagen (2006:8) om arbetsmarknadspolitisk verksamhet, sådant det lyder i landskapslagen 2011/31, som följer:</w:t>
      </w:r>
    </w:p>
    <w:bookmarkEnd w:id="16"/>
    <w:p w14:paraId="3EFE0174" w14:textId="77777777" w:rsidR="00D04455" w:rsidRPr="00AF4585" w:rsidRDefault="00D04455" w:rsidP="00D04455">
      <w:pPr>
        <w:pStyle w:val="ANormal"/>
      </w:pPr>
    </w:p>
    <w:p w14:paraId="318AA7AB" w14:textId="77777777" w:rsidR="00D04455" w:rsidRPr="00AF4585" w:rsidRDefault="00D04455" w:rsidP="00D04455">
      <w:pPr>
        <w:pStyle w:val="ANormal"/>
      </w:pPr>
    </w:p>
    <w:p w14:paraId="2F4F0D82" w14:textId="77777777" w:rsidR="00D04455" w:rsidRPr="00AF4585" w:rsidRDefault="00D04455" w:rsidP="00D04455">
      <w:pPr>
        <w:pStyle w:val="LagParagraf"/>
      </w:pPr>
      <w:r w:rsidRPr="00AF4585">
        <w:t>35</w:t>
      </w:r>
      <w:r>
        <w:t> §</w:t>
      </w:r>
    </w:p>
    <w:p w14:paraId="06C60B86" w14:textId="77777777" w:rsidR="00D04455" w:rsidRPr="00AF4585" w:rsidRDefault="00D04455" w:rsidP="00D04455">
      <w:pPr>
        <w:pStyle w:val="LagPararubrik"/>
      </w:pPr>
      <w:r w:rsidRPr="00AF4585">
        <w:t>Arbetsprövning för personer med nedsatt arbetsförmåga</w:t>
      </w:r>
    </w:p>
    <w:p w14:paraId="76B4B83E" w14:textId="77777777" w:rsidR="00D04455" w:rsidRPr="00AF4585" w:rsidRDefault="00D04455" w:rsidP="00D04455">
      <w:pPr>
        <w:pStyle w:val="ANormal"/>
      </w:pPr>
      <w:r w:rsidRPr="00AF4585">
        <w:tab/>
        <w:t>Personer med nedsatt arbetsförmåga kan genom arbetsprövning erbjudas en möjlighet att pröva på ett nytt arbetsområde. Arbetsprövningen utgör inte ett anställningsförhållande. Anordnaren av arbetsprövningen ansvarar för arbetarskyddet för den som deltar i en arbetsprövning enligt bestämmelserna i arbetarskyddslagen (FFS 738/2002) och i lagen om unga arbetstagare (FFS 998/1993). Om inte annat är föreskrivet i denna eller någon annan lag, ska på arbetsprövning tillämpas vad som bestäms i 2</w:t>
      </w:r>
      <w:r>
        <w:t> kap.</w:t>
      </w:r>
      <w:r w:rsidRPr="00AF4585">
        <w:t xml:space="preserve"> 3</w:t>
      </w:r>
      <w:r>
        <w:t> §</w:t>
      </w:r>
      <w:r w:rsidRPr="00AF4585">
        <w:t>, 4</w:t>
      </w:r>
      <w:r>
        <w:t> §</w:t>
      </w:r>
      <w:r w:rsidRPr="00AF4585">
        <w:t xml:space="preserve"> 1 och 2</w:t>
      </w:r>
      <w:r>
        <w:t> mom.</w:t>
      </w:r>
      <w:r w:rsidRPr="00AF4585">
        <w:t>, 5</w:t>
      </w:r>
      <w:r>
        <w:t> §</w:t>
      </w:r>
      <w:r w:rsidRPr="00AF4585">
        <w:t xml:space="preserve"> 1, 2 och 4</w:t>
      </w:r>
      <w:r>
        <w:t> mom.</w:t>
      </w:r>
      <w:r w:rsidRPr="00AF4585">
        <w:t>, 3</w:t>
      </w:r>
      <w:r>
        <w:t> kap.</w:t>
      </w:r>
      <w:r w:rsidRPr="00AF4585">
        <w:t xml:space="preserve"> 6</w:t>
      </w:r>
      <w:r>
        <w:t> §</w:t>
      </w:r>
      <w:r w:rsidRPr="00AF4585">
        <w:t>, 7</w:t>
      </w:r>
      <w:r>
        <w:t> §</w:t>
      </w:r>
      <w:r w:rsidRPr="00AF4585">
        <w:t xml:space="preserve"> </w:t>
      </w:r>
      <w:proofErr w:type="gramStart"/>
      <w:r w:rsidRPr="00AF4585">
        <w:t>1-3</w:t>
      </w:r>
      <w:proofErr w:type="gramEnd"/>
      <w:r>
        <w:t> mom.</w:t>
      </w:r>
      <w:r w:rsidRPr="00AF4585">
        <w:t>, 9 och 10</w:t>
      </w:r>
      <w:r>
        <w:t> §</w:t>
      </w:r>
      <w:r w:rsidRPr="00AF4585">
        <w:t>§, 4</w:t>
      </w:r>
      <w:r>
        <w:t> kap.</w:t>
      </w:r>
      <w:r w:rsidRPr="00AF4585">
        <w:t xml:space="preserve"> 14 och 15</w:t>
      </w:r>
      <w:r>
        <w:t> §</w:t>
      </w:r>
      <w:r w:rsidRPr="00AF4585">
        <w:t>§, 5 och 6</w:t>
      </w:r>
      <w:r>
        <w:t> kap.</w:t>
      </w:r>
      <w:r w:rsidRPr="00AF4585">
        <w:t xml:space="preserve"> samt 7</w:t>
      </w:r>
      <w:r>
        <w:t> kap.</w:t>
      </w:r>
      <w:r w:rsidRPr="00AF4585">
        <w:t xml:space="preserve"> 21</w:t>
      </w:r>
      <w:r>
        <w:t> §</w:t>
      </w:r>
      <w:r w:rsidRPr="00AF4585">
        <w:t xml:space="preserve"> 2</w:t>
      </w:r>
      <w:r>
        <w:t> mom.</w:t>
      </w:r>
      <w:r w:rsidRPr="00AF4585">
        <w:t>, 22 och 24</w:t>
      </w:r>
      <w:r>
        <w:t> §</w:t>
      </w:r>
      <w:r w:rsidRPr="00AF4585">
        <w:t>§ i lagen om integritetsskydd i arbetslivet (FFS 759/2004). När lagen om integritetsskydd i arbetslivet tillämpas på arbetsprövningen jämställs den som anordnar arbetsprövningen med en arbetsgivare och den som deltar i arbetsprövningen med en arbetstagare. Landskapslagen (1989:27) om tillämpning i landskapet Åland av lagen om jämställdhet mellan kvinnor och män och landskapslagen (0000:00) om förhindrande av diskriminering i landskapet Åland ska tillämpas på den som deltar i arbetsprövningen.</w:t>
      </w:r>
    </w:p>
    <w:p w14:paraId="6B12FE5F" w14:textId="77777777" w:rsidR="00FB0EA0" w:rsidRPr="00AF4585" w:rsidRDefault="00FB0EA0" w:rsidP="00FB0EA0">
      <w:pPr>
        <w:pStyle w:val="ANormal"/>
      </w:pPr>
      <w:r w:rsidRPr="00FB0EA0">
        <w:rPr>
          <w:highlight w:val="yellow"/>
        </w:rPr>
        <w:t>- - - - - - - - - - - - - - - - - - - - - - - - - - - - - - - - - - - - - - - - - - - - - - - - - - - -</w:t>
      </w:r>
    </w:p>
    <w:p w14:paraId="0E0D14F1" w14:textId="77777777" w:rsidR="00D04455" w:rsidRPr="00AF4585" w:rsidRDefault="00D04455" w:rsidP="00D04455">
      <w:pPr>
        <w:pStyle w:val="ANormal"/>
      </w:pPr>
    </w:p>
    <w:p w14:paraId="26E9231D" w14:textId="77777777" w:rsidR="00D04455" w:rsidRDefault="00327EFD" w:rsidP="00D04455">
      <w:pPr>
        <w:pStyle w:val="ANormal"/>
        <w:jc w:val="center"/>
      </w:pPr>
      <w:hyperlink w:anchor="_top" w:tooltip="Klicka för att gå till toppen av dokumentet" w:history="1">
        <w:r w:rsidR="00D04455">
          <w:rPr>
            <w:rStyle w:val="Hyperlnk"/>
          </w:rPr>
          <w:t>__________________</w:t>
        </w:r>
      </w:hyperlink>
    </w:p>
    <w:p w14:paraId="58F4E6E6" w14:textId="77777777" w:rsidR="00D04455" w:rsidRPr="00AF4585" w:rsidRDefault="00D04455" w:rsidP="00D04455">
      <w:pPr>
        <w:pStyle w:val="ANormal"/>
      </w:pPr>
    </w:p>
    <w:p w14:paraId="464AFDD1" w14:textId="589999E6" w:rsidR="00D04455" w:rsidRPr="00AF4585" w:rsidRDefault="00D04455" w:rsidP="00D04455">
      <w:pPr>
        <w:pStyle w:val="ANormal"/>
      </w:pPr>
      <w:r w:rsidRPr="00AF4585">
        <w:tab/>
        <w:t xml:space="preserve">Denna </w:t>
      </w:r>
      <w:r w:rsidRPr="00FB0EA0">
        <w:rPr>
          <w:highlight w:val="yellow"/>
        </w:rPr>
        <w:t>lag</w:t>
      </w:r>
      <w:r w:rsidRPr="00AF4585">
        <w:t xml:space="preserve"> träder i kraft den</w:t>
      </w:r>
    </w:p>
    <w:p w14:paraId="45F802DB" w14:textId="77777777" w:rsidR="00D04455" w:rsidRPr="00AF4585" w:rsidRDefault="00D04455" w:rsidP="00D04455">
      <w:pPr>
        <w:pStyle w:val="ANormal"/>
      </w:pPr>
    </w:p>
    <w:p w14:paraId="569273C8" w14:textId="77777777" w:rsidR="00D04455" w:rsidRDefault="00327EFD" w:rsidP="00D04455">
      <w:pPr>
        <w:pStyle w:val="ANormal"/>
        <w:jc w:val="center"/>
      </w:pPr>
      <w:hyperlink w:anchor="_top" w:tooltip="Klicka för att gå till toppen av dokumentet" w:history="1">
        <w:r w:rsidR="00D04455">
          <w:rPr>
            <w:rStyle w:val="Hyperlnk"/>
          </w:rPr>
          <w:t>__________________</w:t>
        </w:r>
      </w:hyperlink>
    </w:p>
    <w:p w14:paraId="4B70B2E5" w14:textId="77777777" w:rsidR="00D04455" w:rsidRPr="00AF4585" w:rsidRDefault="00D04455" w:rsidP="00D04455">
      <w:pPr>
        <w:rPr>
          <w:sz w:val="22"/>
          <w:szCs w:val="20"/>
        </w:rPr>
      </w:pPr>
    </w:p>
    <w:p w14:paraId="3D8BE2F8" w14:textId="77777777" w:rsidR="00D04455" w:rsidRPr="00AF4585" w:rsidRDefault="00D04455" w:rsidP="00D04455">
      <w:pPr>
        <w:pStyle w:val="ANormal"/>
      </w:pPr>
      <w:bookmarkStart w:id="17" w:name="_Hlk29476025"/>
      <w:r w:rsidRPr="00AF4585">
        <w:t>4.</w:t>
      </w:r>
    </w:p>
    <w:p w14:paraId="3A8F0D86" w14:textId="77777777" w:rsidR="00D04455" w:rsidRPr="00AF4585" w:rsidRDefault="00D04455" w:rsidP="00D04455">
      <w:pPr>
        <w:pStyle w:val="ANormal"/>
      </w:pPr>
    </w:p>
    <w:p w14:paraId="1D06A7D2" w14:textId="77777777" w:rsidR="00D04455" w:rsidRPr="00AF4585" w:rsidRDefault="00D04455" w:rsidP="00D04455">
      <w:pPr>
        <w:pStyle w:val="LagHuvRubr"/>
      </w:pPr>
      <w:bookmarkStart w:id="18" w:name="_Toc36732143"/>
      <w:r w:rsidRPr="00AF4585">
        <w:t xml:space="preserve">L A N D S K A P S L A G </w:t>
      </w:r>
      <w:r w:rsidRPr="00AF4585">
        <w:br/>
        <w:t>om ändring av 37</w:t>
      </w:r>
      <w:r>
        <w:t> §</w:t>
      </w:r>
      <w:r w:rsidRPr="00AF4585">
        <w:t xml:space="preserve"> landskapslagen om gymnasieutbildning</w:t>
      </w:r>
      <w:bookmarkEnd w:id="18"/>
    </w:p>
    <w:p w14:paraId="2360EA79" w14:textId="77777777" w:rsidR="00D04455" w:rsidRPr="00AF4585" w:rsidRDefault="00D04455" w:rsidP="00D04455">
      <w:pPr>
        <w:pStyle w:val="ANormal"/>
      </w:pPr>
    </w:p>
    <w:p w14:paraId="580FECDC" w14:textId="77777777" w:rsidR="00D04455" w:rsidRPr="00AF4585" w:rsidRDefault="00D04455" w:rsidP="00D04455">
      <w:pPr>
        <w:pStyle w:val="ANormal"/>
      </w:pPr>
      <w:r w:rsidRPr="00AF4585">
        <w:tab/>
        <w:t xml:space="preserve">I enlighet med lagtingets beslut </w:t>
      </w:r>
      <w:r w:rsidRPr="00AF4585">
        <w:rPr>
          <w:b/>
          <w:bCs/>
        </w:rPr>
        <w:t>ändras</w:t>
      </w:r>
      <w:r w:rsidRPr="00AF4585">
        <w:t xml:space="preserve"> 37</w:t>
      </w:r>
      <w:r>
        <w:t> §</w:t>
      </w:r>
      <w:r w:rsidRPr="00AF4585">
        <w:t xml:space="preserve"> landskapslagen (2011:13) om gymnasieutbildning som följer:</w:t>
      </w:r>
    </w:p>
    <w:bookmarkEnd w:id="17"/>
    <w:p w14:paraId="75FEAA02" w14:textId="77777777" w:rsidR="00D04455" w:rsidRPr="00AF4585" w:rsidRDefault="00D04455" w:rsidP="00D04455">
      <w:pPr>
        <w:pStyle w:val="ANormal"/>
      </w:pPr>
    </w:p>
    <w:p w14:paraId="45CCF2C1" w14:textId="77777777" w:rsidR="00D04455" w:rsidRPr="00AF4585" w:rsidRDefault="00D04455" w:rsidP="00D04455">
      <w:pPr>
        <w:pStyle w:val="ANormal"/>
      </w:pPr>
    </w:p>
    <w:p w14:paraId="6289C2D5" w14:textId="77777777" w:rsidR="00D04455" w:rsidRPr="00AF4585" w:rsidRDefault="00D04455" w:rsidP="00D04455">
      <w:pPr>
        <w:pStyle w:val="LagParagraf"/>
      </w:pPr>
      <w:r w:rsidRPr="00AF4585">
        <w:t>37</w:t>
      </w:r>
      <w:r>
        <w:t> §</w:t>
      </w:r>
    </w:p>
    <w:p w14:paraId="5A0454B9" w14:textId="77777777" w:rsidR="00D04455" w:rsidRPr="00AF4585" w:rsidRDefault="00D04455" w:rsidP="00D04455">
      <w:pPr>
        <w:pStyle w:val="LagPararubrik"/>
      </w:pPr>
      <w:r w:rsidRPr="00AF4585">
        <w:t>Opartiskt bemötande</w:t>
      </w:r>
    </w:p>
    <w:p w14:paraId="733313E5" w14:textId="4099AF2A" w:rsidR="00D04455" w:rsidRPr="00AF4585" w:rsidRDefault="00D04455" w:rsidP="00D04455">
      <w:pPr>
        <w:pStyle w:val="ANormal"/>
      </w:pPr>
      <w:r w:rsidRPr="00AF4585">
        <w:tab/>
        <w:t xml:space="preserve">De studerande ska bemötas opartiskt så att ingen diskrimineras. Bestämmelser om diskriminering finns i landskapslagen (0000:00) om förhindrande av diskriminering </w:t>
      </w:r>
      <w:r w:rsidR="00FB0EA0" w:rsidRPr="00FB0EA0">
        <w:rPr>
          <w:highlight w:val="yellow"/>
        </w:rPr>
        <w:t>(</w:t>
      </w:r>
      <w:r w:rsidR="00FB0EA0" w:rsidRPr="00FB0EA0">
        <w:rPr>
          <w:i/>
          <w:iCs/>
          <w:highlight w:val="yellow"/>
        </w:rPr>
        <w:t>uteslutning</w:t>
      </w:r>
      <w:r w:rsidR="00FB0EA0" w:rsidRPr="00FB0EA0">
        <w:rPr>
          <w:highlight w:val="yellow"/>
        </w:rPr>
        <w:t>).</w:t>
      </w:r>
    </w:p>
    <w:p w14:paraId="098F3E77" w14:textId="77777777" w:rsidR="00D04455" w:rsidRPr="00AF4585" w:rsidRDefault="00D04455" w:rsidP="00D04455">
      <w:pPr>
        <w:pStyle w:val="ANormal"/>
      </w:pPr>
    </w:p>
    <w:p w14:paraId="575C21E3" w14:textId="77777777" w:rsidR="00D04455" w:rsidRDefault="00327EFD" w:rsidP="00D04455">
      <w:pPr>
        <w:pStyle w:val="ANormal"/>
        <w:jc w:val="center"/>
      </w:pPr>
      <w:hyperlink w:anchor="_top" w:tooltip="Klicka för att gå till toppen av dokumentet" w:history="1">
        <w:r w:rsidR="00D04455">
          <w:rPr>
            <w:rStyle w:val="Hyperlnk"/>
          </w:rPr>
          <w:t>__________________</w:t>
        </w:r>
      </w:hyperlink>
    </w:p>
    <w:p w14:paraId="048CE653" w14:textId="77777777" w:rsidR="00D04455" w:rsidRPr="00AF4585" w:rsidRDefault="00D04455" w:rsidP="00D04455">
      <w:pPr>
        <w:pStyle w:val="ANormal"/>
      </w:pPr>
    </w:p>
    <w:p w14:paraId="2C6C9E00" w14:textId="1BA9C429" w:rsidR="00D04455" w:rsidRPr="00AF4585" w:rsidRDefault="00D04455" w:rsidP="00D04455">
      <w:pPr>
        <w:pStyle w:val="ANormal"/>
      </w:pPr>
      <w:r w:rsidRPr="00AF4585">
        <w:tab/>
        <w:t xml:space="preserve">Denna </w:t>
      </w:r>
      <w:r w:rsidRPr="00FB0EA0">
        <w:rPr>
          <w:highlight w:val="yellow"/>
        </w:rPr>
        <w:t>lag</w:t>
      </w:r>
      <w:r w:rsidRPr="00AF4585">
        <w:t xml:space="preserve"> träder i kraft den</w:t>
      </w:r>
    </w:p>
    <w:p w14:paraId="5DF6210B" w14:textId="77777777" w:rsidR="00D04455" w:rsidRPr="00AF4585" w:rsidRDefault="00D04455" w:rsidP="00D04455">
      <w:pPr>
        <w:pStyle w:val="ANormal"/>
      </w:pPr>
    </w:p>
    <w:p w14:paraId="465E81EE" w14:textId="77777777" w:rsidR="00D04455" w:rsidRDefault="00327EFD" w:rsidP="00D04455">
      <w:pPr>
        <w:pStyle w:val="ANormal"/>
        <w:jc w:val="center"/>
      </w:pPr>
      <w:hyperlink w:anchor="_top" w:tooltip="Klicka för att gå till toppen av dokumentet" w:history="1">
        <w:r w:rsidR="00D04455">
          <w:rPr>
            <w:rStyle w:val="Hyperlnk"/>
          </w:rPr>
          <w:t>__________________</w:t>
        </w:r>
      </w:hyperlink>
    </w:p>
    <w:p w14:paraId="32AB669F" w14:textId="77777777" w:rsidR="00D04455" w:rsidRPr="00AF4585" w:rsidRDefault="00D04455" w:rsidP="00D04455">
      <w:pPr>
        <w:pStyle w:val="ANormal"/>
      </w:pPr>
    </w:p>
    <w:p w14:paraId="748CAF76" w14:textId="77777777" w:rsidR="00D04455" w:rsidRPr="00AF4585" w:rsidRDefault="00D04455" w:rsidP="00D04455">
      <w:pPr>
        <w:pStyle w:val="ANormal"/>
      </w:pPr>
      <w:bookmarkStart w:id="19" w:name="_Hlk20827874"/>
      <w:r w:rsidRPr="00AF4585">
        <w:t>5.</w:t>
      </w:r>
    </w:p>
    <w:p w14:paraId="54342991" w14:textId="77777777" w:rsidR="00D04455" w:rsidRPr="00AF4585" w:rsidRDefault="00D04455" w:rsidP="00D04455">
      <w:pPr>
        <w:pStyle w:val="ANormal"/>
      </w:pPr>
    </w:p>
    <w:p w14:paraId="702B887F" w14:textId="274FC81B" w:rsidR="00D04455" w:rsidRPr="00AF4585" w:rsidRDefault="00D04455" w:rsidP="00D04455">
      <w:pPr>
        <w:pStyle w:val="LagHuvRubr"/>
      </w:pPr>
      <w:bookmarkStart w:id="20" w:name="_Toc36732144"/>
      <w:r w:rsidRPr="00AF4585">
        <w:rPr>
          <w:lang w:val="sv-FI"/>
        </w:rPr>
        <w:t>L A N D S K A P S L A G</w:t>
      </w:r>
      <w:r w:rsidRPr="00AF4585">
        <w:rPr>
          <w:lang w:val="sv-FI"/>
        </w:rPr>
        <w:br/>
      </w:r>
      <w:r w:rsidRPr="00AF4585">
        <w:t>om ändring av 2 </w:t>
      </w:r>
      <w:r>
        <w:t>och 3 §</w:t>
      </w:r>
      <w:r w:rsidRPr="00AF4585">
        <w:t xml:space="preserve">§ landskapslagen </w:t>
      </w:r>
      <w:r w:rsidR="00FB0EA0" w:rsidRPr="00FB0EA0">
        <w:rPr>
          <w:highlight w:val="yellow"/>
        </w:rPr>
        <w:t>om</w:t>
      </w:r>
      <w:r w:rsidR="00FB0EA0">
        <w:t xml:space="preserve"> </w:t>
      </w:r>
      <w:r w:rsidRPr="00AF4585">
        <w:t>Ålands ombudsmannamyndighet</w:t>
      </w:r>
      <w:bookmarkEnd w:id="20"/>
    </w:p>
    <w:bookmarkEnd w:id="19"/>
    <w:p w14:paraId="512074C2" w14:textId="77777777" w:rsidR="00D04455" w:rsidRPr="00AF4585" w:rsidRDefault="00D04455" w:rsidP="00D04455">
      <w:pPr>
        <w:pStyle w:val="ANormal"/>
      </w:pPr>
    </w:p>
    <w:p w14:paraId="652C23CC" w14:textId="77777777" w:rsidR="00D04455" w:rsidRPr="00AF4585" w:rsidRDefault="00D04455" w:rsidP="00D04455">
      <w:pPr>
        <w:pStyle w:val="ANormal"/>
      </w:pPr>
      <w:r w:rsidRPr="00AF4585">
        <w:tab/>
        <w:t xml:space="preserve">I enlighet med lagtingets beslut </w:t>
      </w:r>
      <w:r w:rsidRPr="00AF4585">
        <w:rPr>
          <w:b/>
          <w:bCs/>
        </w:rPr>
        <w:t>ändras</w:t>
      </w:r>
      <w:r w:rsidRPr="00AF4585">
        <w:t xml:space="preserve"> 2</w:t>
      </w:r>
      <w:r>
        <w:t> §</w:t>
      </w:r>
      <w:r w:rsidRPr="00AF4585">
        <w:t xml:space="preserve"> 1</w:t>
      </w:r>
      <w:r>
        <w:t> mom.</w:t>
      </w:r>
      <w:r w:rsidRPr="00AF4585">
        <w:t xml:space="preserve"> 1 punkten </w:t>
      </w:r>
      <w:r>
        <w:t xml:space="preserve">samt 3 § inledningssatsen i </w:t>
      </w:r>
      <w:r w:rsidRPr="00AF4585">
        <w:t>landskapslag</w:t>
      </w:r>
      <w:r>
        <w:t>en</w:t>
      </w:r>
      <w:r w:rsidRPr="00AF4585">
        <w:t xml:space="preserve"> (2014:33) om Ålands ombudsmannamyndighet som följer:</w:t>
      </w:r>
    </w:p>
    <w:p w14:paraId="69662378" w14:textId="77777777" w:rsidR="00D04455" w:rsidRPr="00AF4585" w:rsidRDefault="00D04455" w:rsidP="00D04455">
      <w:pPr>
        <w:pStyle w:val="ANormal"/>
      </w:pPr>
    </w:p>
    <w:p w14:paraId="0E6BB50C" w14:textId="77777777" w:rsidR="00D04455" w:rsidRPr="00AF4585" w:rsidRDefault="00D04455" w:rsidP="00D04455">
      <w:pPr>
        <w:pStyle w:val="ANormal"/>
      </w:pPr>
    </w:p>
    <w:p w14:paraId="550D49E7" w14:textId="77777777" w:rsidR="00D04455" w:rsidRPr="00AF4585" w:rsidRDefault="00D04455" w:rsidP="00D04455">
      <w:pPr>
        <w:pStyle w:val="LagParagraf"/>
      </w:pPr>
      <w:r w:rsidRPr="00AF4585">
        <w:t>2</w:t>
      </w:r>
      <w:r>
        <w:t> §</w:t>
      </w:r>
    </w:p>
    <w:p w14:paraId="79D8F3C3" w14:textId="77777777" w:rsidR="00D04455" w:rsidRPr="00AF4585" w:rsidRDefault="00D04455" w:rsidP="00D04455">
      <w:pPr>
        <w:pStyle w:val="LagPararubrik"/>
      </w:pPr>
      <w:r w:rsidRPr="00AF4585">
        <w:t>Övergripande målsättning</w:t>
      </w:r>
    </w:p>
    <w:p w14:paraId="130C7FAC" w14:textId="77777777" w:rsidR="00D04455" w:rsidRPr="00AF4585" w:rsidRDefault="00D04455" w:rsidP="00D04455">
      <w:pPr>
        <w:pStyle w:val="ANormal"/>
      </w:pPr>
      <w:r w:rsidRPr="00AF4585">
        <w:tab/>
        <w:t>Ombudsmannamyndigheten ska verka för att främja och trygga</w:t>
      </w:r>
    </w:p>
    <w:p w14:paraId="618A9876" w14:textId="1970110B" w:rsidR="00D04455" w:rsidRPr="00AF4585" w:rsidRDefault="00D04455" w:rsidP="00D04455">
      <w:pPr>
        <w:pStyle w:val="ANormal"/>
      </w:pPr>
      <w:r w:rsidRPr="00AF4585">
        <w:tab/>
        <w:t xml:space="preserve">1) den enskildes rätt till likabehandling i enlighet med landskapslagen (0000:00) om förhindrande av diskriminering </w:t>
      </w:r>
      <w:r w:rsidR="00FB0EA0" w:rsidRPr="00FB0EA0">
        <w:rPr>
          <w:highlight w:val="yellow"/>
        </w:rPr>
        <w:t>(</w:t>
      </w:r>
      <w:r w:rsidR="00FB0EA0" w:rsidRPr="00FB0EA0">
        <w:rPr>
          <w:i/>
          <w:iCs/>
          <w:highlight w:val="yellow"/>
        </w:rPr>
        <w:t>uteslutning</w:t>
      </w:r>
      <w:r w:rsidR="00FB0EA0" w:rsidRPr="00FB0EA0">
        <w:rPr>
          <w:highlight w:val="yellow"/>
        </w:rPr>
        <w:t>)</w:t>
      </w:r>
      <w:r w:rsidRPr="00AF4585">
        <w:t>,</w:t>
      </w:r>
    </w:p>
    <w:p w14:paraId="1D07E2CD" w14:textId="77777777" w:rsidR="00D04455" w:rsidRPr="00AF4585" w:rsidRDefault="00D04455" w:rsidP="00D04455">
      <w:pPr>
        <w:pStyle w:val="ANormal"/>
      </w:pPr>
      <w:r w:rsidRPr="00AF4585">
        <w:t>- - - - - - - - - - - - - - - - - - - - - - - - - - - - - - - - - - - - - - - - - - - - - - - - - - - -</w:t>
      </w:r>
    </w:p>
    <w:p w14:paraId="52949695" w14:textId="77777777" w:rsidR="00D04455" w:rsidRDefault="00D04455" w:rsidP="00D04455">
      <w:pPr>
        <w:pStyle w:val="ANormal"/>
      </w:pPr>
    </w:p>
    <w:p w14:paraId="2961B03E" w14:textId="77777777" w:rsidR="00D04455" w:rsidRDefault="00D04455" w:rsidP="00D04455">
      <w:pPr>
        <w:pStyle w:val="LagParagraf"/>
      </w:pPr>
      <w:r>
        <w:t>3 §</w:t>
      </w:r>
    </w:p>
    <w:p w14:paraId="23B2F365" w14:textId="77777777" w:rsidR="00D04455" w:rsidRDefault="00D04455" w:rsidP="00D04455">
      <w:pPr>
        <w:pStyle w:val="LagPararubrik"/>
      </w:pPr>
      <w:r>
        <w:t>Tryggande och främjande av den enskildes rätt till likabehandling</w:t>
      </w:r>
    </w:p>
    <w:p w14:paraId="23303E5D" w14:textId="556D2CF9" w:rsidR="00D04455" w:rsidRDefault="00D04455" w:rsidP="00D04455">
      <w:pPr>
        <w:pStyle w:val="ANormal"/>
      </w:pPr>
      <w:r>
        <w:tab/>
        <w:t xml:space="preserve">Inom </w:t>
      </w:r>
      <w:r w:rsidR="00FB0EA0" w:rsidRPr="00FB0EA0">
        <w:rPr>
          <w:highlight w:val="yellow"/>
        </w:rPr>
        <w:t>lagtingets</w:t>
      </w:r>
      <w:r w:rsidR="00FB0EA0">
        <w:t xml:space="preserve"> </w:t>
      </w:r>
      <w:r>
        <w:t xml:space="preserve">behörighet ska ombudsmannamyndigheten motverka och förhindra diskriminering på grund av de diskrimineringsgrunder om vilka föreskrivs i landskapslagen om förhindrande av diskriminering </w:t>
      </w:r>
      <w:r w:rsidR="00FB0EA0" w:rsidRPr="00FB0EA0">
        <w:rPr>
          <w:highlight w:val="yellow"/>
        </w:rPr>
        <w:t>(</w:t>
      </w:r>
      <w:r w:rsidR="00FB0EA0" w:rsidRPr="00FB0EA0">
        <w:rPr>
          <w:i/>
          <w:iCs/>
          <w:highlight w:val="yellow"/>
        </w:rPr>
        <w:t>uteslutning</w:t>
      </w:r>
      <w:r w:rsidR="00FB0EA0" w:rsidRPr="00FB0EA0">
        <w:rPr>
          <w:highlight w:val="yellow"/>
        </w:rPr>
        <w:t>)</w:t>
      </w:r>
      <w:r w:rsidR="00FB0EA0">
        <w:t xml:space="preserve"> </w:t>
      </w:r>
      <w:r>
        <w:t>genom att</w:t>
      </w:r>
    </w:p>
    <w:p w14:paraId="0CD53301" w14:textId="77777777" w:rsidR="00D04455" w:rsidRDefault="00D04455" w:rsidP="00D04455">
      <w:pPr>
        <w:pStyle w:val="ANormal"/>
      </w:pPr>
      <w:r>
        <w:t>- - - - - - - - - - - - - - - - - - - - - - - - - - - - - - - - - - - - - - - - - - - - - - - - - - - -</w:t>
      </w:r>
    </w:p>
    <w:p w14:paraId="6A127032" w14:textId="77777777" w:rsidR="00D04455" w:rsidRDefault="00D04455" w:rsidP="00D04455">
      <w:pPr>
        <w:pStyle w:val="ANormal"/>
      </w:pPr>
    </w:p>
    <w:p w14:paraId="60672F44" w14:textId="77777777" w:rsidR="00D04455" w:rsidRDefault="00327EFD" w:rsidP="00D04455">
      <w:pPr>
        <w:pStyle w:val="ANormal"/>
        <w:jc w:val="center"/>
      </w:pPr>
      <w:hyperlink w:anchor="_top" w:tooltip="Klicka för att gå till toppen av dokumentet" w:history="1">
        <w:r w:rsidR="00D04455">
          <w:rPr>
            <w:rStyle w:val="Hyperlnk"/>
          </w:rPr>
          <w:t>__________________</w:t>
        </w:r>
      </w:hyperlink>
    </w:p>
    <w:p w14:paraId="718D1C44" w14:textId="77777777" w:rsidR="00D04455" w:rsidRPr="00AF4585" w:rsidRDefault="00D04455" w:rsidP="00D04455">
      <w:pPr>
        <w:pStyle w:val="ANormal"/>
      </w:pPr>
    </w:p>
    <w:p w14:paraId="4D82515E" w14:textId="198F5811" w:rsidR="00D04455" w:rsidRPr="00AF4585" w:rsidRDefault="00D04455" w:rsidP="00D04455">
      <w:pPr>
        <w:pStyle w:val="ANormal"/>
      </w:pPr>
      <w:r w:rsidRPr="00AF4585">
        <w:tab/>
        <w:t xml:space="preserve">Denna </w:t>
      </w:r>
      <w:r w:rsidRPr="00FB0EA0">
        <w:rPr>
          <w:highlight w:val="yellow"/>
        </w:rPr>
        <w:t>lag</w:t>
      </w:r>
      <w:r w:rsidRPr="00AF4585">
        <w:t xml:space="preserve"> träder i kraft den</w:t>
      </w:r>
    </w:p>
    <w:p w14:paraId="1B7855F2" w14:textId="77777777" w:rsidR="00D04455" w:rsidRDefault="00D04455" w:rsidP="00D04455">
      <w:pPr>
        <w:pStyle w:val="ANormal"/>
      </w:pPr>
    </w:p>
    <w:p w14:paraId="7285F3BC" w14:textId="77777777" w:rsidR="00D04455" w:rsidRDefault="00327EFD" w:rsidP="00D04455">
      <w:pPr>
        <w:pStyle w:val="ANormal"/>
        <w:jc w:val="center"/>
      </w:pPr>
      <w:hyperlink w:anchor="_top" w:tooltip="Klicka för att gå till toppen av dokumentet" w:history="1">
        <w:r w:rsidR="00D04455">
          <w:rPr>
            <w:rStyle w:val="Hyperlnk"/>
          </w:rPr>
          <w:t>__________________</w:t>
        </w:r>
      </w:hyperlink>
    </w:p>
    <w:p w14:paraId="17E476CC" w14:textId="77777777" w:rsidR="00D04455" w:rsidRPr="00AF4585" w:rsidRDefault="00D04455" w:rsidP="00D04455">
      <w:pPr>
        <w:pStyle w:val="ANormal"/>
        <w:rPr>
          <w:lang w:val="sv-FI"/>
        </w:rPr>
      </w:pPr>
    </w:p>
    <w:p w14:paraId="32AE418F" w14:textId="77777777" w:rsidR="00D04455" w:rsidRPr="00AF4585" w:rsidRDefault="00D04455" w:rsidP="00D04455">
      <w:pPr>
        <w:pStyle w:val="ANormal"/>
        <w:rPr>
          <w:lang w:val="sv-FI"/>
        </w:rPr>
      </w:pPr>
      <w:r w:rsidRPr="00AF4585">
        <w:rPr>
          <w:lang w:val="sv-FI"/>
        </w:rPr>
        <w:t>6.</w:t>
      </w:r>
    </w:p>
    <w:p w14:paraId="6215CF6F" w14:textId="77777777" w:rsidR="00D04455" w:rsidRPr="00AF4585" w:rsidRDefault="00D04455" w:rsidP="00D04455">
      <w:pPr>
        <w:pStyle w:val="ANormal"/>
        <w:rPr>
          <w:lang w:val="sv-FI"/>
        </w:rPr>
      </w:pPr>
    </w:p>
    <w:p w14:paraId="79C3AFE9" w14:textId="77777777" w:rsidR="00D04455" w:rsidRPr="00AF4585" w:rsidRDefault="00D04455" w:rsidP="00D04455">
      <w:pPr>
        <w:pStyle w:val="LagHuvRubr"/>
      </w:pPr>
      <w:bookmarkStart w:id="21" w:name="_Toc36732145"/>
      <w:r w:rsidRPr="00AF4585">
        <w:rPr>
          <w:lang w:val="sv-FI"/>
        </w:rPr>
        <w:t>L A N D S K A P S L A G</w:t>
      </w:r>
      <w:r w:rsidRPr="00AF4585">
        <w:rPr>
          <w:lang w:val="sv-FI"/>
        </w:rPr>
        <w:br/>
      </w:r>
      <w:r w:rsidRPr="00AF4585">
        <w:t>om ändring av 1</w:t>
      </w:r>
      <w:r>
        <w:t> §</w:t>
      </w:r>
      <w:r w:rsidRPr="00AF4585">
        <w:t xml:space="preserve"> landskapslagen om hälso- och sjukvård</w:t>
      </w:r>
      <w:bookmarkEnd w:id="21"/>
    </w:p>
    <w:p w14:paraId="63406EA2" w14:textId="77777777" w:rsidR="00D04455" w:rsidRPr="00AF4585" w:rsidRDefault="00D04455" w:rsidP="00D04455">
      <w:pPr>
        <w:pStyle w:val="ANormal"/>
      </w:pPr>
    </w:p>
    <w:p w14:paraId="39E139C2" w14:textId="77777777" w:rsidR="00D04455" w:rsidRPr="00AF4585" w:rsidRDefault="00D04455" w:rsidP="00D04455">
      <w:pPr>
        <w:pStyle w:val="ANormal"/>
      </w:pPr>
      <w:r w:rsidRPr="00AF4585">
        <w:tab/>
        <w:t xml:space="preserve">I enlighet med lagtingets beslut </w:t>
      </w:r>
      <w:r w:rsidRPr="00AF4585">
        <w:rPr>
          <w:b/>
          <w:bCs/>
        </w:rPr>
        <w:t>fogas</w:t>
      </w:r>
      <w:r w:rsidRPr="00AF4585">
        <w:t xml:space="preserve"> till 1</w:t>
      </w:r>
      <w:r>
        <w:t> §</w:t>
      </w:r>
      <w:r w:rsidRPr="00AF4585">
        <w:t xml:space="preserve"> landskapslagen (2011:114) om hälso- och sjukvård ett nytt 3</w:t>
      </w:r>
      <w:r>
        <w:t> mom.</w:t>
      </w:r>
      <w:r w:rsidRPr="00AF4585">
        <w:t xml:space="preserve"> som följer:</w:t>
      </w:r>
    </w:p>
    <w:p w14:paraId="10719974" w14:textId="77777777" w:rsidR="00D04455" w:rsidRPr="00AF4585" w:rsidRDefault="00D04455" w:rsidP="00D04455">
      <w:pPr>
        <w:pStyle w:val="ANormal"/>
      </w:pPr>
    </w:p>
    <w:p w14:paraId="71189FAD" w14:textId="77777777" w:rsidR="00D04455" w:rsidRPr="00AF4585" w:rsidRDefault="00D04455" w:rsidP="00D04455">
      <w:pPr>
        <w:pStyle w:val="LagParagraf"/>
      </w:pPr>
      <w:r w:rsidRPr="00AF4585">
        <w:t>1</w:t>
      </w:r>
      <w:r>
        <w:t> §</w:t>
      </w:r>
    </w:p>
    <w:p w14:paraId="58B293F3" w14:textId="77777777" w:rsidR="00D04455" w:rsidRPr="00AF4585" w:rsidRDefault="00D04455" w:rsidP="00D04455">
      <w:pPr>
        <w:pStyle w:val="LagPararubrik"/>
      </w:pPr>
      <w:r w:rsidRPr="00AF4585">
        <w:t>Tillämpningsområdet och syftet</w:t>
      </w:r>
    </w:p>
    <w:p w14:paraId="55E2C4E4" w14:textId="77777777" w:rsidR="00D04455" w:rsidRPr="00AF4585" w:rsidRDefault="00D04455" w:rsidP="00D04455">
      <w:pPr>
        <w:pStyle w:val="ANormal"/>
      </w:pPr>
      <w:r w:rsidRPr="00AF4585">
        <w:t>- - - - - - - - - - - - - - - - - - - - - - - - - - - - - - - - - - - - - - - - - - - - - - - - - - - -</w:t>
      </w:r>
    </w:p>
    <w:p w14:paraId="77A84314" w14:textId="7734E70F" w:rsidR="00D04455" w:rsidRPr="00AF4585" w:rsidRDefault="00D04455" w:rsidP="00D04455">
      <w:pPr>
        <w:pStyle w:val="ANormal"/>
      </w:pPr>
      <w:r w:rsidRPr="00AF4585">
        <w:tab/>
        <w:t xml:space="preserve">Bestämmelser om att motverka och förhindra diskriminering finns i landskapslagen om förhindrande av diskriminering </w:t>
      </w:r>
      <w:r w:rsidR="00FB0EA0" w:rsidRPr="00FB0EA0">
        <w:rPr>
          <w:highlight w:val="yellow"/>
        </w:rPr>
        <w:t>(</w:t>
      </w:r>
      <w:r w:rsidR="00FB0EA0" w:rsidRPr="00FB0EA0">
        <w:rPr>
          <w:i/>
          <w:iCs/>
          <w:highlight w:val="yellow"/>
        </w:rPr>
        <w:t>uteslutning</w:t>
      </w:r>
      <w:r w:rsidR="00FB0EA0" w:rsidRPr="00FB0EA0">
        <w:rPr>
          <w:highlight w:val="yellow"/>
        </w:rPr>
        <w:t>)</w:t>
      </w:r>
      <w:r w:rsidRPr="00AF4585">
        <w:t>.</w:t>
      </w:r>
    </w:p>
    <w:p w14:paraId="0D2257D2" w14:textId="77777777" w:rsidR="00D04455" w:rsidRPr="00AF4585" w:rsidRDefault="00D04455" w:rsidP="00D04455">
      <w:pPr>
        <w:pStyle w:val="ANormal"/>
      </w:pPr>
    </w:p>
    <w:p w14:paraId="798FC902" w14:textId="77777777" w:rsidR="00D04455" w:rsidRDefault="00327EFD" w:rsidP="00D04455">
      <w:pPr>
        <w:pStyle w:val="ANormal"/>
        <w:jc w:val="center"/>
      </w:pPr>
      <w:hyperlink w:anchor="_top" w:tooltip="Klicka för att gå till toppen av dokumentet" w:history="1">
        <w:r w:rsidR="00D04455">
          <w:rPr>
            <w:rStyle w:val="Hyperlnk"/>
          </w:rPr>
          <w:t>__________________</w:t>
        </w:r>
      </w:hyperlink>
    </w:p>
    <w:p w14:paraId="1C1F5AFF" w14:textId="77777777" w:rsidR="00D04455" w:rsidRPr="00AF4585" w:rsidRDefault="00D04455" w:rsidP="00D04455">
      <w:pPr>
        <w:pStyle w:val="ANormal"/>
      </w:pPr>
    </w:p>
    <w:p w14:paraId="79F2B97B" w14:textId="3394E107" w:rsidR="00D04455" w:rsidRPr="00AF4585" w:rsidRDefault="00D04455" w:rsidP="00D04455">
      <w:pPr>
        <w:pStyle w:val="ANormal"/>
      </w:pPr>
      <w:r w:rsidRPr="00AF4585">
        <w:tab/>
        <w:t xml:space="preserve">Denna </w:t>
      </w:r>
      <w:r w:rsidRPr="00FB0EA0">
        <w:rPr>
          <w:highlight w:val="yellow"/>
        </w:rPr>
        <w:t>lag</w:t>
      </w:r>
      <w:r w:rsidRPr="00AF4585">
        <w:t xml:space="preserve"> träder i kraft den</w:t>
      </w:r>
    </w:p>
    <w:p w14:paraId="6FC2A382" w14:textId="77777777" w:rsidR="00D04455" w:rsidRPr="00AF4585" w:rsidRDefault="00D04455" w:rsidP="00D04455">
      <w:pPr>
        <w:pStyle w:val="ANormal"/>
      </w:pPr>
    </w:p>
    <w:p w14:paraId="1907ADF0" w14:textId="77777777" w:rsidR="00D04455" w:rsidRDefault="00327EFD" w:rsidP="00D04455">
      <w:pPr>
        <w:pStyle w:val="ANormal"/>
        <w:jc w:val="center"/>
      </w:pPr>
      <w:hyperlink w:anchor="_top" w:tooltip="Klicka för att gå till toppen av dokumentet" w:history="1">
        <w:r w:rsidR="00D04455">
          <w:rPr>
            <w:rStyle w:val="Hyperlnk"/>
          </w:rPr>
          <w:t>__________________</w:t>
        </w:r>
      </w:hyperlink>
    </w:p>
    <w:p w14:paraId="56A87F77" w14:textId="77777777" w:rsidR="00D04455" w:rsidRPr="00AF4585" w:rsidRDefault="00D04455" w:rsidP="00D04455">
      <w:pPr>
        <w:pStyle w:val="ANormal"/>
      </w:pPr>
    </w:p>
    <w:p w14:paraId="192EE9AD" w14:textId="77777777" w:rsidR="00D04455" w:rsidRPr="00AF4585" w:rsidRDefault="00D04455" w:rsidP="00D04455">
      <w:pPr>
        <w:rPr>
          <w:sz w:val="22"/>
          <w:szCs w:val="20"/>
        </w:rPr>
      </w:pPr>
      <w:r w:rsidRPr="00AF4585">
        <w:br w:type="page"/>
      </w:r>
    </w:p>
    <w:p w14:paraId="37C74579" w14:textId="77777777" w:rsidR="00D04455" w:rsidRPr="00AF4585" w:rsidRDefault="00D04455" w:rsidP="00D04455">
      <w:pPr>
        <w:pStyle w:val="ANormal"/>
      </w:pPr>
    </w:p>
    <w:p w14:paraId="72C11290" w14:textId="77777777" w:rsidR="00D04455" w:rsidRPr="00AF4585" w:rsidRDefault="00D04455" w:rsidP="00D04455">
      <w:pPr>
        <w:pStyle w:val="ANormal"/>
      </w:pPr>
      <w:r w:rsidRPr="00AF4585">
        <w:t>7.</w:t>
      </w:r>
    </w:p>
    <w:p w14:paraId="73F215D2" w14:textId="77777777" w:rsidR="00D04455" w:rsidRPr="00AF4585" w:rsidRDefault="00D04455" w:rsidP="00D04455">
      <w:pPr>
        <w:pStyle w:val="ANormal"/>
      </w:pPr>
    </w:p>
    <w:p w14:paraId="293C0EB4" w14:textId="77777777" w:rsidR="00D04455" w:rsidRPr="00AF4585" w:rsidRDefault="00D04455" w:rsidP="00D04455">
      <w:pPr>
        <w:pStyle w:val="LagHuvRubr"/>
        <w:rPr>
          <w:lang w:val="sv-FI"/>
        </w:rPr>
      </w:pPr>
      <w:bookmarkStart w:id="22" w:name="_Toc36732146"/>
      <w:r w:rsidRPr="00AF4585">
        <w:rPr>
          <w:lang w:val="sv-FI"/>
        </w:rPr>
        <w:t>L A N D S K A P S L A G</w:t>
      </w:r>
      <w:r w:rsidRPr="00AF4585">
        <w:rPr>
          <w:lang w:val="sv-FI"/>
        </w:rPr>
        <w:br/>
        <w:t xml:space="preserve">om ändring av </w:t>
      </w:r>
      <w:r w:rsidRPr="00AF4585">
        <w:t xml:space="preserve">landskapslagen om </w:t>
      </w:r>
      <w:r w:rsidRPr="00AF4585">
        <w:rPr>
          <w:lang w:val="sv-FI"/>
        </w:rPr>
        <w:t>tillämpning i landskapet Åland av lagen om patientens ställning och rättigheter</w:t>
      </w:r>
      <w:bookmarkEnd w:id="22"/>
    </w:p>
    <w:p w14:paraId="000CDB26" w14:textId="77777777" w:rsidR="00D04455" w:rsidRPr="00AF4585" w:rsidRDefault="00D04455" w:rsidP="00D04455">
      <w:pPr>
        <w:pStyle w:val="ANormal"/>
        <w:rPr>
          <w:lang w:val="sv-FI"/>
        </w:rPr>
      </w:pPr>
    </w:p>
    <w:p w14:paraId="083FE66C" w14:textId="5D4416D6" w:rsidR="00D04455" w:rsidRPr="00AF4585" w:rsidRDefault="00D04455" w:rsidP="00D04455">
      <w:pPr>
        <w:pStyle w:val="ANormal"/>
      </w:pPr>
      <w:r w:rsidRPr="00AF4585">
        <w:tab/>
        <w:t xml:space="preserve">I enlighet med lagtingets beslut </w:t>
      </w:r>
      <w:r w:rsidRPr="00AF4585">
        <w:rPr>
          <w:b/>
          <w:bCs/>
        </w:rPr>
        <w:t>fogas</w:t>
      </w:r>
      <w:r w:rsidRPr="00AF4585">
        <w:t xml:space="preserve"> till 1</w:t>
      </w:r>
      <w:r>
        <w:t> §</w:t>
      </w:r>
      <w:r w:rsidRPr="00AF4585">
        <w:t xml:space="preserve"> landskapslagen (1993:61) om tillämpning i landskapet Åland av lagen om patientens ställning och rättigheter ett nytt 2</w:t>
      </w:r>
      <w:r>
        <w:t> mom.</w:t>
      </w:r>
      <w:r w:rsidRPr="00AF4585">
        <w:t>, varvid nuvarande 2</w:t>
      </w:r>
      <w:r>
        <w:t> mom.</w:t>
      </w:r>
      <w:r w:rsidRPr="00AF4585">
        <w:t xml:space="preserve"> blir </w:t>
      </w:r>
      <w:r w:rsidR="00FB0EA0" w:rsidRPr="00FB0EA0">
        <w:rPr>
          <w:highlight w:val="yellow"/>
        </w:rPr>
        <w:t>ett</w:t>
      </w:r>
      <w:r w:rsidR="00FB0EA0">
        <w:t xml:space="preserve"> </w:t>
      </w:r>
      <w:r w:rsidRPr="00AF4585">
        <w:t>nytt 3</w:t>
      </w:r>
      <w:r>
        <w:t> mom.</w:t>
      </w:r>
      <w:r w:rsidRPr="00AF4585">
        <w:t xml:space="preserve"> samt till lagens 2</w:t>
      </w:r>
      <w:r>
        <w:t> §</w:t>
      </w:r>
      <w:r w:rsidRPr="00AF4585">
        <w:t xml:space="preserve"> ett nytt 2</w:t>
      </w:r>
      <w:r>
        <w:t> mom.</w:t>
      </w:r>
      <w:r w:rsidRPr="00AF4585">
        <w:t xml:space="preserve">, </w:t>
      </w:r>
      <w:r w:rsidRPr="00FB0EA0">
        <w:rPr>
          <w:highlight w:val="yellow"/>
        </w:rPr>
        <w:t xml:space="preserve">2 § </w:t>
      </w:r>
      <w:r w:rsidR="00FB0EA0" w:rsidRPr="00FB0EA0">
        <w:rPr>
          <w:highlight w:val="yellow"/>
        </w:rPr>
        <w:t>sådan den</w:t>
      </w:r>
      <w:r w:rsidR="00FB0EA0" w:rsidRPr="00AF4585">
        <w:t xml:space="preserve"> </w:t>
      </w:r>
      <w:r w:rsidRPr="00AF4585">
        <w:t>lyder i landskapslagen (2019/51) som följer</w:t>
      </w:r>
      <w:proofErr w:type="gramStart"/>
      <w:r w:rsidRPr="00AF4585">
        <w:t>:</w:t>
      </w:r>
      <w:r w:rsidR="00565E88">
        <w:t xml:space="preserve"> </w:t>
      </w:r>
      <w:r w:rsidR="00565E88" w:rsidRPr="00565E88">
        <w:rPr>
          <w:highlight w:val="yellow"/>
        </w:rPr>
        <w:t>?????</w:t>
      </w:r>
      <w:proofErr w:type="gramEnd"/>
    </w:p>
    <w:p w14:paraId="167777C2" w14:textId="77777777" w:rsidR="00D04455" w:rsidRPr="00AF4585" w:rsidRDefault="00D04455" w:rsidP="00D04455">
      <w:pPr>
        <w:pStyle w:val="ANormal"/>
      </w:pPr>
    </w:p>
    <w:p w14:paraId="003A094B" w14:textId="77777777" w:rsidR="00D04455" w:rsidRPr="00AF4585" w:rsidRDefault="00D04455" w:rsidP="00D04455">
      <w:pPr>
        <w:pStyle w:val="LagParagraf"/>
      </w:pPr>
      <w:r w:rsidRPr="00AF4585">
        <w:t>1</w:t>
      </w:r>
      <w:r>
        <w:t> §</w:t>
      </w:r>
    </w:p>
    <w:p w14:paraId="4D832BED" w14:textId="77777777" w:rsidR="00D04455" w:rsidRPr="00AF4585" w:rsidRDefault="00D04455" w:rsidP="00D04455">
      <w:pPr>
        <w:pStyle w:val="ANormal"/>
      </w:pPr>
      <w:r w:rsidRPr="00AF4585">
        <w:t>- - - - - - - - - - - - - - - - - - - - - - - - - - - - - - - - - - - - - - - - - - - - - - - - - - - -</w:t>
      </w:r>
    </w:p>
    <w:p w14:paraId="3C38F4CA" w14:textId="77777777" w:rsidR="00D04455" w:rsidRPr="00AF4585" w:rsidRDefault="00D04455" w:rsidP="00D04455">
      <w:pPr>
        <w:pStyle w:val="ANormal"/>
      </w:pPr>
      <w:r w:rsidRPr="00AF4585">
        <w:tab/>
        <w:t>Var och en som varaktigt bor på Åland har utan diskriminering och inom gränserna för de resurser som vid respektive tidpunkt står till hälso- och sjukvårdens förfogande rätt till sådan hälso- och sjukvård som hans eller hennes hälsotillstånd förutsätter.</w:t>
      </w:r>
    </w:p>
    <w:p w14:paraId="7013C94A" w14:textId="77777777" w:rsidR="00D04455" w:rsidRPr="00AF4585" w:rsidRDefault="00D04455" w:rsidP="00D04455">
      <w:pPr>
        <w:pStyle w:val="ANormal"/>
      </w:pPr>
    </w:p>
    <w:p w14:paraId="421E08E7" w14:textId="77777777" w:rsidR="00D04455" w:rsidRPr="00AF4585" w:rsidRDefault="00D04455" w:rsidP="00D04455">
      <w:pPr>
        <w:pStyle w:val="LagParagraf"/>
      </w:pPr>
      <w:r w:rsidRPr="00AF4585">
        <w:t>2</w:t>
      </w:r>
      <w:r>
        <w:t> §</w:t>
      </w:r>
    </w:p>
    <w:p w14:paraId="15486AD9" w14:textId="77777777" w:rsidR="00D04455" w:rsidRPr="00AF4585" w:rsidRDefault="00D04455" w:rsidP="00D04455">
      <w:pPr>
        <w:pStyle w:val="ANormal"/>
      </w:pPr>
      <w:r w:rsidRPr="00AF4585">
        <w:t>- - - - - - - - - - - - - - - - - - - - - - - - - - - - - - - - - - - - - - - - - - - - - - - - - - - -</w:t>
      </w:r>
    </w:p>
    <w:p w14:paraId="1637D403" w14:textId="6AA4DDC7" w:rsidR="00D04455" w:rsidRPr="00AF4585" w:rsidRDefault="00D04455" w:rsidP="00D04455">
      <w:pPr>
        <w:pStyle w:val="ANormal"/>
      </w:pPr>
      <w:r w:rsidRPr="00AF4585">
        <w:tab/>
        <w:t xml:space="preserve">Bestämmelser om att motverka och förhindra diskriminering finns i landskapslagen (2011:114) om hälso- och sjukvård samt i landskapslagen (0000:00) om förhindrande av diskriminering </w:t>
      </w:r>
      <w:r w:rsidR="00565E88" w:rsidRPr="00565E88">
        <w:rPr>
          <w:highlight w:val="yellow"/>
        </w:rPr>
        <w:t>(</w:t>
      </w:r>
      <w:r w:rsidR="00565E88" w:rsidRPr="00565E88">
        <w:rPr>
          <w:i/>
          <w:iCs/>
          <w:highlight w:val="yellow"/>
        </w:rPr>
        <w:t>uteslutning</w:t>
      </w:r>
      <w:r w:rsidR="00565E88" w:rsidRPr="00565E88">
        <w:rPr>
          <w:highlight w:val="yellow"/>
        </w:rPr>
        <w:t>)</w:t>
      </w:r>
      <w:r w:rsidRPr="00565E88">
        <w:rPr>
          <w:highlight w:val="yellow"/>
        </w:rPr>
        <w:t>.</w:t>
      </w:r>
    </w:p>
    <w:p w14:paraId="76CD2E02" w14:textId="77777777" w:rsidR="00D04455" w:rsidRPr="00AF4585" w:rsidRDefault="00D04455" w:rsidP="00D04455">
      <w:pPr>
        <w:pStyle w:val="ANormal"/>
      </w:pPr>
    </w:p>
    <w:p w14:paraId="386B0866" w14:textId="77777777" w:rsidR="00D04455" w:rsidRDefault="00327EFD" w:rsidP="00D04455">
      <w:pPr>
        <w:pStyle w:val="ANormal"/>
        <w:jc w:val="center"/>
      </w:pPr>
      <w:hyperlink w:anchor="_top" w:tooltip="Klicka för att gå till toppen av dokumentet" w:history="1">
        <w:r w:rsidR="00D04455">
          <w:rPr>
            <w:rStyle w:val="Hyperlnk"/>
          </w:rPr>
          <w:t>__________________</w:t>
        </w:r>
      </w:hyperlink>
    </w:p>
    <w:p w14:paraId="7D2E0CB0" w14:textId="77777777" w:rsidR="00D04455" w:rsidRPr="00AF4585" w:rsidRDefault="00D04455" w:rsidP="00D04455">
      <w:pPr>
        <w:pStyle w:val="ANormal"/>
      </w:pPr>
    </w:p>
    <w:p w14:paraId="6AA9C1C2" w14:textId="41D418AB" w:rsidR="00D04455" w:rsidRPr="00AF4585" w:rsidRDefault="00D04455" w:rsidP="00D04455">
      <w:pPr>
        <w:pStyle w:val="ANormal"/>
      </w:pPr>
      <w:r w:rsidRPr="00AF4585">
        <w:tab/>
        <w:t xml:space="preserve">Denna </w:t>
      </w:r>
      <w:r w:rsidRPr="00565E88">
        <w:rPr>
          <w:highlight w:val="yellow"/>
        </w:rPr>
        <w:t>lag</w:t>
      </w:r>
      <w:r w:rsidRPr="00AF4585">
        <w:t xml:space="preserve"> träder i kraft den</w:t>
      </w:r>
    </w:p>
    <w:p w14:paraId="0D7B1934" w14:textId="77777777" w:rsidR="00D04455" w:rsidRPr="00AF4585" w:rsidRDefault="00D04455" w:rsidP="00D04455">
      <w:pPr>
        <w:pStyle w:val="ANormal"/>
      </w:pPr>
    </w:p>
    <w:p w14:paraId="46829EAE" w14:textId="77777777" w:rsidR="00D04455" w:rsidRDefault="00327EFD" w:rsidP="00D04455">
      <w:pPr>
        <w:pStyle w:val="ANormal"/>
        <w:jc w:val="center"/>
      </w:pPr>
      <w:hyperlink w:anchor="_top" w:tooltip="Klicka för att gå till toppen av dokumentet" w:history="1">
        <w:r w:rsidR="00D04455">
          <w:rPr>
            <w:rStyle w:val="Hyperlnk"/>
          </w:rPr>
          <w:t>__________________</w:t>
        </w:r>
      </w:hyperlink>
    </w:p>
    <w:p w14:paraId="1C0E5B4B" w14:textId="77777777" w:rsidR="00D04455" w:rsidRPr="00D04455" w:rsidRDefault="00D04455" w:rsidP="00D04455">
      <w:pPr>
        <w:pStyle w:val="ANormal"/>
      </w:pPr>
    </w:p>
    <w:p w14:paraId="6DD11D2B" w14:textId="77777777" w:rsidR="00D04455" w:rsidRPr="00D04455" w:rsidRDefault="00D04455" w:rsidP="00D04455">
      <w:pPr>
        <w:pStyle w:val="ANormal"/>
      </w:pPr>
    </w:p>
    <w:p w14:paraId="0A58DB0F" w14:textId="77777777" w:rsidR="002401D0" w:rsidRDefault="00327EFD">
      <w:pPr>
        <w:pStyle w:val="ANormal"/>
        <w:jc w:val="center"/>
      </w:pPr>
      <w:hyperlink w:anchor="_top" w:tooltip="Klicka för att gå till toppen av dokumentet" w:history="1">
        <w:r w:rsidR="002401D0">
          <w:rPr>
            <w:rStyle w:val="Hyperlnk"/>
          </w:rPr>
          <w:t>__________________</w:t>
        </w:r>
      </w:hyperlink>
    </w:p>
    <w:p w14:paraId="0DD8793D" w14:textId="77777777" w:rsidR="002401D0" w:rsidRDefault="002401D0">
      <w:pPr>
        <w:pStyle w:val="ANormal"/>
      </w:pPr>
    </w:p>
    <w:p w14:paraId="44AFC1C5"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74AB95B5" w14:textId="77777777">
        <w:trPr>
          <w:cantSplit/>
        </w:trPr>
        <w:tc>
          <w:tcPr>
            <w:tcW w:w="7931" w:type="dxa"/>
            <w:gridSpan w:val="2"/>
          </w:tcPr>
          <w:p w14:paraId="25A98DA4" w14:textId="7219D779" w:rsidR="002401D0" w:rsidRDefault="002401D0">
            <w:pPr>
              <w:pStyle w:val="ANormal"/>
              <w:keepNext/>
            </w:pPr>
            <w:r>
              <w:t xml:space="preserve">Mariehamn den </w:t>
            </w:r>
            <w:r w:rsidR="00631EEC">
              <w:t>7 maj</w:t>
            </w:r>
            <w:r w:rsidR="00835B22">
              <w:t xml:space="preserve"> 2020</w:t>
            </w:r>
          </w:p>
        </w:tc>
      </w:tr>
      <w:tr w:rsidR="002401D0" w14:paraId="293F519C" w14:textId="77777777">
        <w:tc>
          <w:tcPr>
            <w:tcW w:w="4454" w:type="dxa"/>
            <w:vAlign w:val="bottom"/>
          </w:tcPr>
          <w:p w14:paraId="759B2561" w14:textId="77777777" w:rsidR="002401D0" w:rsidRDefault="002401D0">
            <w:pPr>
              <w:pStyle w:val="ANormal"/>
              <w:keepNext/>
            </w:pPr>
          </w:p>
          <w:p w14:paraId="5BF5F857" w14:textId="77777777" w:rsidR="002401D0" w:rsidRDefault="002401D0">
            <w:pPr>
              <w:pStyle w:val="ANormal"/>
              <w:keepNext/>
            </w:pPr>
          </w:p>
          <w:p w14:paraId="0645166C" w14:textId="77777777" w:rsidR="002401D0" w:rsidRDefault="002401D0">
            <w:pPr>
              <w:pStyle w:val="ANormal"/>
              <w:keepNext/>
            </w:pPr>
            <w:r>
              <w:t>Ordförande</w:t>
            </w:r>
          </w:p>
        </w:tc>
        <w:tc>
          <w:tcPr>
            <w:tcW w:w="3477" w:type="dxa"/>
            <w:vAlign w:val="bottom"/>
          </w:tcPr>
          <w:p w14:paraId="2379E788" w14:textId="77777777" w:rsidR="002401D0" w:rsidRDefault="002401D0">
            <w:pPr>
              <w:pStyle w:val="ANormal"/>
              <w:keepNext/>
            </w:pPr>
          </w:p>
          <w:p w14:paraId="16B40C06" w14:textId="77777777" w:rsidR="002401D0" w:rsidRDefault="002401D0">
            <w:pPr>
              <w:pStyle w:val="ANormal"/>
              <w:keepNext/>
            </w:pPr>
          </w:p>
          <w:p w14:paraId="143DFDD3" w14:textId="77777777" w:rsidR="002401D0" w:rsidRDefault="00835B22">
            <w:pPr>
              <w:pStyle w:val="ANormal"/>
              <w:keepNext/>
            </w:pPr>
            <w:r>
              <w:t>Rainer Juslin</w:t>
            </w:r>
          </w:p>
        </w:tc>
      </w:tr>
      <w:tr w:rsidR="002401D0" w14:paraId="15DEB26A" w14:textId="77777777">
        <w:tc>
          <w:tcPr>
            <w:tcW w:w="4454" w:type="dxa"/>
            <w:vAlign w:val="bottom"/>
          </w:tcPr>
          <w:p w14:paraId="7D2A8BDC" w14:textId="77777777" w:rsidR="002401D0" w:rsidRDefault="002401D0">
            <w:pPr>
              <w:pStyle w:val="ANormal"/>
              <w:keepNext/>
            </w:pPr>
          </w:p>
          <w:p w14:paraId="64446DFB" w14:textId="77777777" w:rsidR="002401D0" w:rsidRDefault="002401D0">
            <w:pPr>
              <w:pStyle w:val="ANormal"/>
              <w:keepNext/>
            </w:pPr>
          </w:p>
          <w:p w14:paraId="303C2827" w14:textId="77777777" w:rsidR="002401D0" w:rsidRDefault="002401D0">
            <w:pPr>
              <w:pStyle w:val="ANormal"/>
              <w:keepNext/>
            </w:pPr>
            <w:r>
              <w:t>Sekreterare</w:t>
            </w:r>
          </w:p>
        </w:tc>
        <w:tc>
          <w:tcPr>
            <w:tcW w:w="3477" w:type="dxa"/>
            <w:vAlign w:val="bottom"/>
          </w:tcPr>
          <w:p w14:paraId="0EDD1E36" w14:textId="77777777" w:rsidR="002401D0" w:rsidRDefault="002401D0">
            <w:pPr>
              <w:pStyle w:val="ANormal"/>
              <w:keepNext/>
            </w:pPr>
          </w:p>
          <w:p w14:paraId="53DCC061" w14:textId="77777777" w:rsidR="002401D0" w:rsidRDefault="002401D0">
            <w:pPr>
              <w:pStyle w:val="ANormal"/>
              <w:keepNext/>
            </w:pPr>
          </w:p>
          <w:p w14:paraId="56CD1D02" w14:textId="77777777" w:rsidR="002401D0" w:rsidRDefault="00835B22">
            <w:pPr>
              <w:pStyle w:val="ANormal"/>
              <w:keepNext/>
            </w:pPr>
            <w:r>
              <w:t>Susanne Eriksson</w:t>
            </w:r>
          </w:p>
        </w:tc>
      </w:tr>
    </w:tbl>
    <w:p w14:paraId="1B6F5A70"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73D8B" w14:textId="77777777" w:rsidR="006A0E11" w:rsidRDefault="006A0E11">
      <w:r>
        <w:separator/>
      </w:r>
    </w:p>
  </w:endnote>
  <w:endnote w:type="continuationSeparator" w:id="0">
    <w:p w14:paraId="757D6446" w14:textId="77777777" w:rsidR="006A0E11" w:rsidRDefault="006A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EEB4" w14:textId="77777777" w:rsidR="006A0E11" w:rsidRDefault="006A0E1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A55E" w14:textId="588F0ABC" w:rsidR="006A0E11" w:rsidRDefault="006A0E11">
    <w:pPr>
      <w:pStyle w:val="Sidfot"/>
      <w:rPr>
        <w:lang w:val="fi-FI"/>
      </w:rPr>
    </w:pPr>
    <w:r>
      <w:fldChar w:fldCharType="begin"/>
    </w:r>
    <w:r>
      <w:rPr>
        <w:lang w:val="fi-FI"/>
      </w:rPr>
      <w:instrText xml:space="preserve"> FILENAME  \* MERGEFORMAT </w:instrText>
    </w:r>
    <w:r>
      <w:fldChar w:fldCharType="separate"/>
    </w:r>
    <w:r w:rsidR="00C8179B">
      <w:rPr>
        <w:noProof/>
        <w:lang w:val="fi-FI"/>
      </w:rPr>
      <w:t>LKUx20192020-diskriminering.docx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6D47" w14:textId="77777777" w:rsidR="006A0E11" w:rsidRDefault="006A0E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18346" w14:textId="77777777" w:rsidR="006A0E11" w:rsidRDefault="006A0E11">
      <w:r>
        <w:separator/>
      </w:r>
    </w:p>
  </w:footnote>
  <w:footnote w:type="continuationSeparator" w:id="0">
    <w:p w14:paraId="496CA2EF" w14:textId="77777777" w:rsidR="006A0E11" w:rsidRDefault="006A0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517E" w14:textId="77777777" w:rsidR="006A0E11" w:rsidRDefault="006A0E1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5063FFD" w14:textId="77777777" w:rsidR="006A0E11" w:rsidRDefault="006A0E1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46E6" w14:textId="77777777" w:rsidR="006A0E11" w:rsidRDefault="006A0E1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55"/>
    <w:rsid w:val="00015E9C"/>
    <w:rsid w:val="00051556"/>
    <w:rsid w:val="000B2DC9"/>
    <w:rsid w:val="000D6353"/>
    <w:rsid w:val="000F7417"/>
    <w:rsid w:val="00141558"/>
    <w:rsid w:val="0015337C"/>
    <w:rsid w:val="001C2999"/>
    <w:rsid w:val="002401D0"/>
    <w:rsid w:val="00252A6B"/>
    <w:rsid w:val="0031011B"/>
    <w:rsid w:val="00327EFD"/>
    <w:rsid w:val="0036359C"/>
    <w:rsid w:val="003E1249"/>
    <w:rsid w:val="003F0E75"/>
    <w:rsid w:val="004B342B"/>
    <w:rsid w:val="004C2E73"/>
    <w:rsid w:val="004D37AD"/>
    <w:rsid w:val="004D4179"/>
    <w:rsid w:val="0050355E"/>
    <w:rsid w:val="005070E3"/>
    <w:rsid w:val="00565E88"/>
    <w:rsid w:val="00631EEC"/>
    <w:rsid w:val="006A0E11"/>
    <w:rsid w:val="006B2E9E"/>
    <w:rsid w:val="006E46BD"/>
    <w:rsid w:val="00723B93"/>
    <w:rsid w:val="00782002"/>
    <w:rsid w:val="007C6B33"/>
    <w:rsid w:val="00811D50"/>
    <w:rsid w:val="00817B04"/>
    <w:rsid w:val="00835B22"/>
    <w:rsid w:val="00840732"/>
    <w:rsid w:val="00861A7F"/>
    <w:rsid w:val="008A5BA8"/>
    <w:rsid w:val="008C56B2"/>
    <w:rsid w:val="00944885"/>
    <w:rsid w:val="00957C36"/>
    <w:rsid w:val="00966D61"/>
    <w:rsid w:val="00971568"/>
    <w:rsid w:val="009D73B2"/>
    <w:rsid w:val="009F7CE2"/>
    <w:rsid w:val="00A86DAE"/>
    <w:rsid w:val="00AD12E3"/>
    <w:rsid w:val="00B32E91"/>
    <w:rsid w:val="00B36A8F"/>
    <w:rsid w:val="00B67208"/>
    <w:rsid w:val="00B90DEC"/>
    <w:rsid w:val="00BB3016"/>
    <w:rsid w:val="00BC419A"/>
    <w:rsid w:val="00BD3130"/>
    <w:rsid w:val="00C46B3F"/>
    <w:rsid w:val="00C8179B"/>
    <w:rsid w:val="00CB087E"/>
    <w:rsid w:val="00CB4812"/>
    <w:rsid w:val="00CD045B"/>
    <w:rsid w:val="00CF700E"/>
    <w:rsid w:val="00D04455"/>
    <w:rsid w:val="00D04FA9"/>
    <w:rsid w:val="00D557C2"/>
    <w:rsid w:val="00D709A5"/>
    <w:rsid w:val="00DC45B2"/>
    <w:rsid w:val="00DD249F"/>
    <w:rsid w:val="00E82958"/>
    <w:rsid w:val="00EB3D43"/>
    <w:rsid w:val="00F06B30"/>
    <w:rsid w:val="00F23F9F"/>
    <w:rsid w:val="00F34CBF"/>
    <w:rsid w:val="00FB0EA0"/>
    <w:rsid w:val="00FE5C3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C5C87"/>
  <w15:chartTrackingRefBased/>
  <w15:docId w15:val="{79FCA94F-7619-4DAD-9AAE-6A9554B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455"/>
    <w:rPr>
      <w:sz w:val="24"/>
      <w:szCs w:val="24"/>
      <w:lang w:val="sv-SE" w:eastAsia="sv-SE"/>
    </w:rPr>
  </w:style>
  <w:style w:type="paragraph" w:styleId="Rubrik1">
    <w:name w:val="heading 1"/>
    <w:basedOn w:val="Normal"/>
    <w:next w:val="Normal"/>
    <w:link w:val="Rubrik1Char"/>
    <w:uiPriority w:val="9"/>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link w:val="Rubrik5Char"/>
    <w:uiPriority w:val="9"/>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D04455"/>
    <w:rPr>
      <w:sz w:val="22"/>
      <w:lang w:val="sv-SE" w:eastAsia="sv-SE"/>
    </w:rPr>
  </w:style>
  <w:style w:type="character" w:customStyle="1" w:styleId="Rubrik5Char">
    <w:name w:val="Rubrik 5 Char"/>
    <w:basedOn w:val="Standardstycketeckensnitt"/>
    <w:link w:val="Rubrik5"/>
    <w:uiPriority w:val="9"/>
    <w:rsid w:val="004B342B"/>
    <w:rPr>
      <w:b/>
      <w:bCs/>
      <w:i/>
      <w:iCs/>
      <w:sz w:val="26"/>
      <w:szCs w:val="26"/>
      <w:lang w:val="sv-SE" w:eastAsia="sv-SE"/>
    </w:rPr>
  </w:style>
  <w:style w:type="paragraph" w:customStyle="1" w:styleId="py">
    <w:name w:val="py"/>
    <w:basedOn w:val="Normal"/>
    <w:rsid w:val="004B342B"/>
    <w:pPr>
      <w:spacing w:before="100" w:beforeAutospacing="1" w:after="100" w:afterAutospacing="1"/>
    </w:pPr>
    <w:rPr>
      <w:lang w:val="sv-FI" w:eastAsia="sv-FI"/>
    </w:rPr>
  </w:style>
  <w:style w:type="character" w:customStyle="1" w:styleId="Rubrik3Char">
    <w:name w:val="Rubrik 3 Char"/>
    <w:basedOn w:val="Standardstycketeckensnitt"/>
    <w:link w:val="Rubrik3"/>
    <w:uiPriority w:val="9"/>
    <w:rsid w:val="006A0E11"/>
    <w:rPr>
      <w:rFonts w:ascii="Arial" w:hAnsi="Arial" w:cs="Arial"/>
      <w:b/>
      <w:bCs/>
      <w:sz w:val="26"/>
      <w:szCs w:val="26"/>
      <w:lang w:val="sv-SE" w:eastAsia="sv-SE"/>
    </w:rPr>
  </w:style>
  <w:style w:type="paragraph" w:styleId="Normalwebb">
    <w:name w:val="Normal (Web)"/>
    <w:basedOn w:val="Normal"/>
    <w:uiPriority w:val="99"/>
    <w:unhideWhenUsed/>
    <w:rsid w:val="006A0E11"/>
    <w:pPr>
      <w:spacing w:before="100" w:beforeAutospacing="1" w:after="100" w:afterAutospacing="1"/>
    </w:pPr>
    <w:rPr>
      <w:lang w:val="sv-FI" w:eastAsia="sv-FI"/>
    </w:rPr>
  </w:style>
  <w:style w:type="paragraph" w:customStyle="1" w:styleId="laghuvrubr0">
    <w:name w:val="laghuvrubr"/>
    <w:basedOn w:val="Normal"/>
    <w:rsid w:val="00966D61"/>
    <w:pPr>
      <w:spacing w:before="100" w:beforeAutospacing="1" w:after="100" w:afterAutospacing="1"/>
    </w:pPr>
    <w:rPr>
      <w:lang w:val="sv-FI" w:eastAsia="sv-FI"/>
    </w:rPr>
  </w:style>
  <w:style w:type="paragraph" w:customStyle="1" w:styleId="anormal0">
    <w:name w:val="anormal"/>
    <w:basedOn w:val="Normal"/>
    <w:rsid w:val="00966D61"/>
    <w:pPr>
      <w:spacing w:before="100" w:beforeAutospacing="1" w:after="100" w:afterAutospacing="1"/>
    </w:pPr>
    <w:rPr>
      <w:lang w:val="sv-FI" w:eastAsia="sv-FI"/>
    </w:rPr>
  </w:style>
  <w:style w:type="character" w:customStyle="1" w:styleId="Rubrik1Char">
    <w:name w:val="Rubrik 1 Char"/>
    <w:basedOn w:val="Standardstycketeckensnitt"/>
    <w:link w:val="Rubrik1"/>
    <w:uiPriority w:val="9"/>
    <w:rsid w:val="00966D61"/>
    <w:rPr>
      <w:rFonts w:ascii="Arial" w:hAnsi="Arial" w:cs="Arial"/>
      <w:b/>
      <w:bCs/>
      <w:kern w:val="32"/>
      <w:sz w:val="32"/>
      <w:szCs w:val="32"/>
      <w:lang w:val="sv-SE" w:eastAsia="sv-SE"/>
    </w:rPr>
  </w:style>
  <w:style w:type="paragraph" w:styleId="Ballongtext">
    <w:name w:val="Balloon Text"/>
    <w:basedOn w:val="Normal"/>
    <w:link w:val="BallongtextChar"/>
    <w:rsid w:val="00C8179B"/>
    <w:rPr>
      <w:rFonts w:ascii="Segoe UI" w:hAnsi="Segoe UI" w:cs="Segoe UI"/>
      <w:sz w:val="18"/>
      <w:szCs w:val="18"/>
    </w:rPr>
  </w:style>
  <w:style w:type="character" w:customStyle="1" w:styleId="BallongtextChar">
    <w:name w:val="Ballongtext Char"/>
    <w:basedOn w:val="Standardstycketeckensnitt"/>
    <w:link w:val="Ballongtext"/>
    <w:rsid w:val="00C8179B"/>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7988">
      <w:bodyDiv w:val="1"/>
      <w:marLeft w:val="0"/>
      <w:marRight w:val="0"/>
      <w:marTop w:val="0"/>
      <w:marBottom w:val="0"/>
      <w:divBdr>
        <w:top w:val="none" w:sz="0" w:space="0" w:color="auto"/>
        <w:left w:val="none" w:sz="0" w:space="0" w:color="auto"/>
        <w:bottom w:val="none" w:sz="0" w:space="0" w:color="auto"/>
        <w:right w:val="none" w:sz="0" w:space="0" w:color="auto"/>
      </w:divBdr>
    </w:div>
    <w:div w:id="121508082">
      <w:bodyDiv w:val="1"/>
      <w:marLeft w:val="0"/>
      <w:marRight w:val="0"/>
      <w:marTop w:val="0"/>
      <w:marBottom w:val="0"/>
      <w:divBdr>
        <w:top w:val="none" w:sz="0" w:space="0" w:color="auto"/>
        <w:left w:val="none" w:sz="0" w:space="0" w:color="auto"/>
        <w:bottom w:val="none" w:sz="0" w:space="0" w:color="auto"/>
        <w:right w:val="none" w:sz="0" w:space="0" w:color="auto"/>
      </w:divBdr>
      <w:divsChild>
        <w:div w:id="1061250777">
          <w:marLeft w:val="0"/>
          <w:marRight w:val="0"/>
          <w:marTop w:val="0"/>
          <w:marBottom w:val="0"/>
          <w:divBdr>
            <w:top w:val="none" w:sz="0" w:space="0" w:color="auto"/>
            <w:left w:val="none" w:sz="0" w:space="0" w:color="auto"/>
            <w:bottom w:val="none" w:sz="0" w:space="0" w:color="auto"/>
            <w:right w:val="none" w:sz="0" w:space="0" w:color="auto"/>
          </w:divBdr>
        </w:div>
        <w:div w:id="1092555220">
          <w:marLeft w:val="0"/>
          <w:marRight w:val="0"/>
          <w:marTop w:val="0"/>
          <w:marBottom w:val="0"/>
          <w:divBdr>
            <w:top w:val="none" w:sz="0" w:space="0" w:color="auto"/>
            <w:left w:val="none" w:sz="0" w:space="0" w:color="auto"/>
            <w:bottom w:val="none" w:sz="0" w:space="0" w:color="auto"/>
            <w:right w:val="none" w:sz="0" w:space="0" w:color="auto"/>
          </w:divBdr>
        </w:div>
      </w:divsChild>
    </w:div>
    <w:div w:id="347753669">
      <w:bodyDiv w:val="1"/>
      <w:marLeft w:val="0"/>
      <w:marRight w:val="0"/>
      <w:marTop w:val="0"/>
      <w:marBottom w:val="0"/>
      <w:divBdr>
        <w:top w:val="none" w:sz="0" w:space="0" w:color="auto"/>
        <w:left w:val="none" w:sz="0" w:space="0" w:color="auto"/>
        <w:bottom w:val="none" w:sz="0" w:space="0" w:color="auto"/>
        <w:right w:val="none" w:sz="0" w:space="0" w:color="auto"/>
      </w:divBdr>
    </w:div>
    <w:div w:id="692416595">
      <w:bodyDiv w:val="1"/>
      <w:marLeft w:val="0"/>
      <w:marRight w:val="0"/>
      <w:marTop w:val="0"/>
      <w:marBottom w:val="0"/>
      <w:divBdr>
        <w:top w:val="none" w:sz="0" w:space="0" w:color="auto"/>
        <w:left w:val="none" w:sz="0" w:space="0" w:color="auto"/>
        <w:bottom w:val="none" w:sz="0" w:space="0" w:color="auto"/>
        <w:right w:val="none" w:sz="0" w:space="0" w:color="auto"/>
      </w:divBdr>
    </w:div>
    <w:div w:id="960724925">
      <w:bodyDiv w:val="1"/>
      <w:marLeft w:val="0"/>
      <w:marRight w:val="0"/>
      <w:marTop w:val="0"/>
      <w:marBottom w:val="0"/>
      <w:divBdr>
        <w:top w:val="none" w:sz="0" w:space="0" w:color="auto"/>
        <w:left w:val="none" w:sz="0" w:space="0" w:color="auto"/>
        <w:bottom w:val="none" w:sz="0" w:space="0" w:color="auto"/>
        <w:right w:val="none" w:sz="0" w:space="0" w:color="auto"/>
      </w:divBdr>
    </w:div>
    <w:div w:id="14156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9</Pages>
  <Words>3182</Words>
  <Characters>19446</Characters>
  <Application>Microsoft Office Word</Application>
  <DocSecurity>0</DocSecurity>
  <Lines>162</Lines>
  <Paragraphs>45</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22583</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8/2019-2020</dc:title>
  <dc:subject/>
  <dc:creator>Jessica Laaksonen</dc:creator>
  <cp:keywords/>
  <cp:lastModifiedBy>Jessica Laaksonen</cp:lastModifiedBy>
  <cp:revision>2</cp:revision>
  <cp:lastPrinted>2020-05-07T10:18:00Z</cp:lastPrinted>
  <dcterms:created xsi:type="dcterms:W3CDTF">2020-05-07T10:35:00Z</dcterms:created>
  <dcterms:modified xsi:type="dcterms:W3CDTF">2020-05-07T10:35:00Z</dcterms:modified>
</cp:coreProperties>
</file>