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55C1CA9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1BFC757" w14:textId="77777777" w:rsidR="002401D0" w:rsidRDefault="000C6C63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623A1C40" wp14:editId="6A5AAE05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54F1412" w14:textId="77777777" w:rsidR="002401D0" w:rsidRDefault="000C6C63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33D2EFCD" wp14:editId="3E465A39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74A5AD8C" w14:textId="77777777">
        <w:trPr>
          <w:cantSplit/>
          <w:trHeight w:val="299"/>
        </w:trPr>
        <w:tc>
          <w:tcPr>
            <w:tcW w:w="861" w:type="dxa"/>
            <w:vMerge/>
          </w:tcPr>
          <w:p w14:paraId="068694DF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409EC73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BC0F5E2" w14:textId="200C90F7" w:rsidR="002401D0" w:rsidRDefault="002401D0" w:rsidP="00D86E9D">
            <w:pPr>
              <w:pStyle w:val="xDokTypNr"/>
            </w:pPr>
            <w:r>
              <w:t xml:space="preserve">BETÄNKANDE nr </w:t>
            </w:r>
            <w:r w:rsidR="00D375E9">
              <w:t>3</w:t>
            </w:r>
            <w:r>
              <w:t>/20</w:t>
            </w:r>
            <w:r w:rsidR="00723B93">
              <w:t>1</w:t>
            </w:r>
            <w:r w:rsidR="00D86E9D">
              <w:t>9</w:t>
            </w:r>
            <w:r w:rsidR="0015337C">
              <w:t>-20</w:t>
            </w:r>
            <w:r w:rsidR="00D86E9D">
              <w:t>20</w:t>
            </w:r>
          </w:p>
        </w:tc>
      </w:tr>
      <w:tr w:rsidR="002401D0" w14:paraId="7D4DCE7B" w14:textId="77777777">
        <w:trPr>
          <w:cantSplit/>
          <w:trHeight w:val="238"/>
        </w:trPr>
        <w:tc>
          <w:tcPr>
            <w:tcW w:w="861" w:type="dxa"/>
            <w:vMerge/>
          </w:tcPr>
          <w:p w14:paraId="12FFDAE2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C7CCFDD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B3F413A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4B6364C" w14:textId="77777777" w:rsidR="002401D0" w:rsidRDefault="002401D0">
            <w:pPr>
              <w:pStyle w:val="xLedtext"/>
            </w:pPr>
          </w:p>
        </w:tc>
      </w:tr>
      <w:tr w:rsidR="002401D0" w14:paraId="7CF3ABDB" w14:textId="77777777">
        <w:trPr>
          <w:cantSplit/>
          <w:trHeight w:val="238"/>
        </w:trPr>
        <w:tc>
          <w:tcPr>
            <w:tcW w:w="861" w:type="dxa"/>
            <w:vMerge/>
          </w:tcPr>
          <w:p w14:paraId="2CF752D3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7313229" w14:textId="77777777" w:rsidR="002401D0" w:rsidRDefault="00D86E9D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255E09A4" w14:textId="4E5A1D64" w:rsidR="002401D0" w:rsidRDefault="002401D0">
            <w:pPr>
              <w:pStyle w:val="xDatum1"/>
            </w:pPr>
            <w:r>
              <w:t>20</w:t>
            </w:r>
            <w:r w:rsidR="00B32E91">
              <w:t>1</w:t>
            </w:r>
            <w:r w:rsidR="00D86E9D">
              <w:t>9-12-</w:t>
            </w:r>
            <w:r w:rsidR="00D375E9">
              <w:t>0</w:t>
            </w:r>
            <w:r w:rsidR="005B0A02">
              <w:t>9</w:t>
            </w:r>
          </w:p>
        </w:tc>
        <w:tc>
          <w:tcPr>
            <w:tcW w:w="2563" w:type="dxa"/>
            <w:vAlign w:val="center"/>
          </w:tcPr>
          <w:p w14:paraId="23A49BA4" w14:textId="77777777" w:rsidR="002401D0" w:rsidRDefault="002401D0">
            <w:pPr>
              <w:pStyle w:val="xBeteckning1"/>
            </w:pPr>
          </w:p>
        </w:tc>
      </w:tr>
      <w:tr w:rsidR="002401D0" w14:paraId="481E85F1" w14:textId="77777777">
        <w:trPr>
          <w:cantSplit/>
          <w:trHeight w:val="238"/>
        </w:trPr>
        <w:tc>
          <w:tcPr>
            <w:tcW w:w="861" w:type="dxa"/>
            <w:vMerge/>
          </w:tcPr>
          <w:p w14:paraId="2B14E320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B5A121F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97624C0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46CAC66" w14:textId="77777777" w:rsidR="002401D0" w:rsidRDefault="002401D0">
            <w:pPr>
              <w:pStyle w:val="xLedtext"/>
            </w:pPr>
          </w:p>
        </w:tc>
      </w:tr>
      <w:tr w:rsidR="002401D0" w14:paraId="1606332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60553EE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571A216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363EA8E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B2A04C7" w14:textId="77777777" w:rsidR="002401D0" w:rsidRDefault="002401D0">
            <w:pPr>
              <w:pStyle w:val="xBeteckning2"/>
            </w:pPr>
          </w:p>
        </w:tc>
      </w:tr>
      <w:tr w:rsidR="002401D0" w14:paraId="6E64386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6E5A941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39AD1AB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56A69A8" w14:textId="77777777" w:rsidR="002401D0" w:rsidRDefault="002401D0">
            <w:pPr>
              <w:pStyle w:val="xLedtext"/>
            </w:pPr>
          </w:p>
        </w:tc>
      </w:tr>
      <w:tr w:rsidR="002401D0" w14:paraId="2255C146" w14:textId="77777777">
        <w:trPr>
          <w:cantSplit/>
          <w:trHeight w:val="238"/>
        </w:trPr>
        <w:tc>
          <w:tcPr>
            <w:tcW w:w="861" w:type="dxa"/>
          </w:tcPr>
          <w:p w14:paraId="15D3E61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7D2EB5C7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40080B1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1442C11" w14:textId="77777777">
        <w:trPr>
          <w:cantSplit/>
          <w:trHeight w:val="238"/>
        </w:trPr>
        <w:tc>
          <w:tcPr>
            <w:tcW w:w="861" w:type="dxa"/>
          </w:tcPr>
          <w:p w14:paraId="4EE44C08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745B230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7D1A8C4" w14:textId="77777777" w:rsidR="002401D0" w:rsidRDefault="002401D0">
            <w:pPr>
              <w:pStyle w:val="xCelltext"/>
            </w:pPr>
          </w:p>
        </w:tc>
      </w:tr>
      <w:tr w:rsidR="002401D0" w14:paraId="0FE68279" w14:textId="77777777">
        <w:trPr>
          <w:cantSplit/>
          <w:trHeight w:val="238"/>
        </w:trPr>
        <w:tc>
          <w:tcPr>
            <w:tcW w:w="861" w:type="dxa"/>
          </w:tcPr>
          <w:p w14:paraId="2F5B38E1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9A1EC20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3EC6B8B" w14:textId="77777777" w:rsidR="002401D0" w:rsidRDefault="002401D0">
            <w:pPr>
              <w:pStyle w:val="xCelltext"/>
            </w:pPr>
          </w:p>
        </w:tc>
      </w:tr>
      <w:tr w:rsidR="002401D0" w14:paraId="03114F69" w14:textId="77777777">
        <w:trPr>
          <w:cantSplit/>
          <w:trHeight w:val="238"/>
        </w:trPr>
        <w:tc>
          <w:tcPr>
            <w:tcW w:w="861" w:type="dxa"/>
          </w:tcPr>
          <w:p w14:paraId="192820A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37A0941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BC1C0E0" w14:textId="77777777" w:rsidR="002401D0" w:rsidRDefault="002401D0">
            <w:pPr>
              <w:pStyle w:val="xCelltext"/>
            </w:pPr>
          </w:p>
        </w:tc>
      </w:tr>
      <w:tr w:rsidR="002401D0" w14:paraId="3F9D2787" w14:textId="77777777">
        <w:trPr>
          <w:cantSplit/>
          <w:trHeight w:val="238"/>
        </w:trPr>
        <w:tc>
          <w:tcPr>
            <w:tcW w:w="861" w:type="dxa"/>
          </w:tcPr>
          <w:p w14:paraId="4A20105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B1F9EFE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7234866" w14:textId="77777777" w:rsidR="002401D0" w:rsidRDefault="002401D0">
            <w:pPr>
              <w:pStyle w:val="xCelltext"/>
            </w:pPr>
          </w:p>
        </w:tc>
      </w:tr>
    </w:tbl>
    <w:p w14:paraId="0B0241E9" w14:textId="77777777"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0A72F47" w14:textId="77777777" w:rsidR="002401D0" w:rsidRDefault="00D86E9D">
      <w:pPr>
        <w:pStyle w:val="ArendeOverRubrik"/>
      </w:pPr>
      <w:r>
        <w:lastRenderedPageBreak/>
        <w:t>Finans-och närings</w:t>
      </w:r>
      <w:r w:rsidR="002401D0">
        <w:t>utskottets betänkande</w:t>
      </w:r>
    </w:p>
    <w:p w14:paraId="58CDBA5E" w14:textId="77777777" w:rsidR="002401D0" w:rsidRDefault="00D86E9D">
      <w:pPr>
        <w:pStyle w:val="ArendeRubrik"/>
      </w:pPr>
      <w:r>
        <w:t>Ändring av pensionsinkomstavdraget samt kompensation till kommunerna</w:t>
      </w:r>
    </w:p>
    <w:p w14:paraId="6773807D" w14:textId="77777777" w:rsidR="002401D0" w:rsidRDefault="00D86E9D">
      <w:pPr>
        <w:pStyle w:val="ArendeUnderRubrik"/>
      </w:pPr>
      <w:r>
        <w:t>Landskapsregeringens lagförslag LF 5/2019-2020</w:t>
      </w:r>
    </w:p>
    <w:p w14:paraId="55151B2B" w14:textId="77777777" w:rsidR="002401D0" w:rsidRDefault="002401D0">
      <w:pPr>
        <w:pStyle w:val="ANormal"/>
      </w:pPr>
    </w:p>
    <w:p w14:paraId="25C01FB5" w14:textId="77777777" w:rsidR="002401D0" w:rsidRDefault="002401D0">
      <w:pPr>
        <w:pStyle w:val="Innehll1"/>
      </w:pPr>
      <w:r>
        <w:t>INNEHÅLL</w:t>
      </w:r>
    </w:p>
    <w:p w14:paraId="14A05BBC" w14:textId="1C48F120" w:rsidR="00F267E1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26778381" w:history="1">
        <w:r w:rsidR="00F267E1" w:rsidRPr="005D6A3B">
          <w:rPr>
            <w:rStyle w:val="Hyperlnk"/>
          </w:rPr>
          <w:t>Sammanfattning</w:t>
        </w:r>
        <w:r w:rsidR="00F267E1">
          <w:rPr>
            <w:webHidden/>
          </w:rPr>
          <w:tab/>
        </w:r>
        <w:r w:rsidR="00F267E1">
          <w:rPr>
            <w:webHidden/>
          </w:rPr>
          <w:fldChar w:fldCharType="begin"/>
        </w:r>
        <w:r w:rsidR="00F267E1">
          <w:rPr>
            <w:webHidden/>
          </w:rPr>
          <w:instrText xml:space="preserve"> PAGEREF _Toc26778381 \h </w:instrText>
        </w:r>
        <w:r w:rsidR="00F267E1">
          <w:rPr>
            <w:webHidden/>
          </w:rPr>
        </w:r>
        <w:r w:rsidR="00F267E1">
          <w:rPr>
            <w:webHidden/>
          </w:rPr>
          <w:fldChar w:fldCharType="separate"/>
        </w:r>
        <w:r w:rsidR="00EC3FE0">
          <w:rPr>
            <w:webHidden/>
          </w:rPr>
          <w:t>1</w:t>
        </w:r>
        <w:r w:rsidR="00F267E1">
          <w:rPr>
            <w:webHidden/>
          </w:rPr>
          <w:fldChar w:fldCharType="end"/>
        </w:r>
      </w:hyperlink>
    </w:p>
    <w:p w14:paraId="66EBFAC2" w14:textId="6115E292" w:rsidR="00F267E1" w:rsidRDefault="00EC3FE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78382" w:history="1">
        <w:r w:rsidR="00F267E1" w:rsidRPr="005D6A3B">
          <w:rPr>
            <w:rStyle w:val="Hyperlnk"/>
          </w:rPr>
          <w:t>Landskapsregeringens förslag</w:t>
        </w:r>
        <w:r w:rsidR="00F267E1">
          <w:rPr>
            <w:webHidden/>
          </w:rPr>
          <w:tab/>
        </w:r>
        <w:r w:rsidR="00F267E1">
          <w:rPr>
            <w:webHidden/>
          </w:rPr>
          <w:fldChar w:fldCharType="begin"/>
        </w:r>
        <w:r w:rsidR="00F267E1">
          <w:rPr>
            <w:webHidden/>
          </w:rPr>
          <w:instrText xml:space="preserve"> PAGEREF _Toc26778382 \h </w:instrText>
        </w:r>
        <w:r w:rsidR="00F267E1">
          <w:rPr>
            <w:webHidden/>
          </w:rPr>
        </w:r>
        <w:r w:rsidR="00F267E1">
          <w:rPr>
            <w:webHidden/>
          </w:rPr>
          <w:fldChar w:fldCharType="separate"/>
        </w:r>
        <w:r>
          <w:rPr>
            <w:webHidden/>
          </w:rPr>
          <w:t>1</w:t>
        </w:r>
        <w:r w:rsidR="00F267E1">
          <w:rPr>
            <w:webHidden/>
          </w:rPr>
          <w:fldChar w:fldCharType="end"/>
        </w:r>
      </w:hyperlink>
    </w:p>
    <w:p w14:paraId="05FFDEEA" w14:textId="213C4D36" w:rsidR="00F267E1" w:rsidRDefault="00EC3FE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78383" w:history="1">
        <w:r w:rsidR="00F267E1" w:rsidRPr="005D6A3B">
          <w:rPr>
            <w:rStyle w:val="Hyperlnk"/>
          </w:rPr>
          <w:t>Utskottets förslag</w:t>
        </w:r>
        <w:r w:rsidR="00F267E1">
          <w:rPr>
            <w:webHidden/>
          </w:rPr>
          <w:tab/>
        </w:r>
        <w:r w:rsidR="00F267E1">
          <w:rPr>
            <w:webHidden/>
          </w:rPr>
          <w:fldChar w:fldCharType="begin"/>
        </w:r>
        <w:r w:rsidR="00F267E1">
          <w:rPr>
            <w:webHidden/>
          </w:rPr>
          <w:instrText xml:space="preserve"> PAGEREF _Toc26778383 \h </w:instrText>
        </w:r>
        <w:r w:rsidR="00F267E1">
          <w:rPr>
            <w:webHidden/>
          </w:rPr>
        </w:r>
        <w:r w:rsidR="00F267E1">
          <w:rPr>
            <w:webHidden/>
          </w:rPr>
          <w:fldChar w:fldCharType="separate"/>
        </w:r>
        <w:r>
          <w:rPr>
            <w:webHidden/>
          </w:rPr>
          <w:t>1</w:t>
        </w:r>
        <w:r w:rsidR="00F267E1">
          <w:rPr>
            <w:webHidden/>
          </w:rPr>
          <w:fldChar w:fldCharType="end"/>
        </w:r>
      </w:hyperlink>
    </w:p>
    <w:p w14:paraId="441762D7" w14:textId="19532E7C" w:rsidR="00F267E1" w:rsidRDefault="00EC3FE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78384" w:history="1">
        <w:r w:rsidR="00F267E1" w:rsidRPr="005D6A3B">
          <w:rPr>
            <w:rStyle w:val="Hyperlnk"/>
          </w:rPr>
          <w:t>Utskottets synpunkter</w:t>
        </w:r>
        <w:r w:rsidR="00F267E1">
          <w:rPr>
            <w:webHidden/>
          </w:rPr>
          <w:tab/>
        </w:r>
        <w:r w:rsidR="00F267E1">
          <w:rPr>
            <w:webHidden/>
          </w:rPr>
          <w:fldChar w:fldCharType="begin"/>
        </w:r>
        <w:r w:rsidR="00F267E1">
          <w:rPr>
            <w:webHidden/>
          </w:rPr>
          <w:instrText xml:space="preserve"> PAGEREF _Toc26778384 \h </w:instrText>
        </w:r>
        <w:r w:rsidR="00F267E1">
          <w:rPr>
            <w:webHidden/>
          </w:rPr>
        </w:r>
        <w:r w:rsidR="00F267E1">
          <w:rPr>
            <w:webHidden/>
          </w:rPr>
          <w:fldChar w:fldCharType="separate"/>
        </w:r>
        <w:r>
          <w:rPr>
            <w:webHidden/>
          </w:rPr>
          <w:t>1</w:t>
        </w:r>
        <w:r w:rsidR="00F267E1">
          <w:rPr>
            <w:webHidden/>
          </w:rPr>
          <w:fldChar w:fldCharType="end"/>
        </w:r>
      </w:hyperlink>
    </w:p>
    <w:p w14:paraId="5037B5E9" w14:textId="3BE85902" w:rsidR="00F267E1" w:rsidRDefault="00EC3FE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78385" w:history="1">
        <w:r w:rsidR="00F267E1" w:rsidRPr="005D6A3B">
          <w:rPr>
            <w:rStyle w:val="Hyperlnk"/>
          </w:rPr>
          <w:t>Ärendets behandling</w:t>
        </w:r>
        <w:r w:rsidR="00F267E1">
          <w:rPr>
            <w:webHidden/>
          </w:rPr>
          <w:tab/>
        </w:r>
        <w:r w:rsidR="00F267E1">
          <w:rPr>
            <w:webHidden/>
          </w:rPr>
          <w:fldChar w:fldCharType="begin"/>
        </w:r>
        <w:r w:rsidR="00F267E1">
          <w:rPr>
            <w:webHidden/>
          </w:rPr>
          <w:instrText xml:space="preserve"> PAGEREF _Toc26778385 \h </w:instrText>
        </w:r>
        <w:r w:rsidR="00F267E1">
          <w:rPr>
            <w:webHidden/>
          </w:rPr>
        </w:r>
        <w:r w:rsidR="00F267E1">
          <w:rPr>
            <w:webHidden/>
          </w:rPr>
          <w:fldChar w:fldCharType="separate"/>
        </w:r>
        <w:r>
          <w:rPr>
            <w:webHidden/>
          </w:rPr>
          <w:t>2</w:t>
        </w:r>
        <w:r w:rsidR="00F267E1">
          <w:rPr>
            <w:webHidden/>
          </w:rPr>
          <w:fldChar w:fldCharType="end"/>
        </w:r>
      </w:hyperlink>
    </w:p>
    <w:p w14:paraId="044A8364" w14:textId="5EA744B7" w:rsidR="00F267E1" w:rsidRDefault="00EC3FE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78386" w:history="1">
        <w:r w:rsidR="00F267E1" w:rsidRPr="005D6A3B">
          <w:rPr>
            <w:rStyle w:val="Hyperlnk"/>
          </w:rPr>
          <w:t>Utskottets förslag</w:t>
        </w:r>
        <w:r w:rsidR="00F267E1">
          <w:rPr>
            <w:webHidden/>
          </w:rPr>
          <w:tab/>
        </w:r>
        <w:r w:rsidR="00F267E1">
          <w:rPr>
            <w:webHidden/>
          </w:rPr>
          <w:fldChar w:fldCharType="begin"/>
        </w:r>
        <w:r w:rsidR="00F267E1">
          <w:rPr>
            <w:webHidden/>
          </w:rPr>
          <w:instrText xml:space="preserve"> PAGEREF _Toc26778386 \h </w:instrText>
        </w:r>
        <w:r w:rsidR="00F267E1">
          <w:rPr>
            <w:webHidden/>
          </w:rPr>
        </w:r>
        <w:r w:rsidR="00F267E1">
          <w:rPr>
            <w:webHidden/>
          </w:rPr>
          <w:fldChar w:fldCharType="separate"/>
        </w:r>
        <w:r>
          <w:rPr>
            <w:webHidden/>
          </w:rPr>
          <w:t>2</w:t>
        </w:r>
        <w:r w:rsidR="00F267E1">
          <w:rPr>
            <w:webHidden/>
          </w:rPr>
          <w:fldChar w:fldCharType="end"/>
        </w:r>
      </w:hyperlink>
    </w:p>
    <w:p w14:paraId="4A3B54F9" w14:textId="399F3B57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6137BD81" w14:textId="77777777" w:rsidR="002401D0" w:rsidRDefault="002401D0">
      <w:pPr>
        <w:pStyle w:val="ANormal"/>
      </w:pPr>
    </w:p>
    <w:p w14:paraId="326DF107" w14:textId="77777777" w:rsidR="002401D0" w:rsidRDefault="002401D0">
      <w:pPr>
        <w:pStyle w:val="RubrikA"/>
      </w:pPr>
      <w:bookmarkStart w:id="2" w:name="_Toc529800932"/>
      <w:bookmarkStart w:id="3" w:name="_Toc26778381"/>
      <w:r>
        <w:t>Sammanfattning</w:t>
      </w:r>
      <w:bookmarkEnd w:id="2"/>
      <w:bookmarkEnd w:id="3"/>
    </w:p>
    <w:p w14:paraId="3EC47A5A" w14:textId="77777777" w:rsidR="002401D0" w:rsidRDefault="002401D0">
      <w:pPr>
        <w:pStyle w:val="Rubrikmellanrum"/>
      </w:pPr>
    </w:p>
    <w:p w14:paraId="12969C40" w14:textId="77777777" w:rsidR="002401D0" w:rsidRDefault="00D86E9D">
      <w:pPr>
        <w:pStyle w:val="RubrikB"/>
      </w:pPr>
      <w:bookmarkStart w:id="4" w:name="_Toc529800933"/>
      <w:bookmarkStart w:id="5" w:name="_Toc26778382"/>
      <w:r>
        <w:t>Landskapsregeringens</w:t>
      </w:r>
      <w:r w:rsidR="002401D0">
        <w:t xml:space="preserve"> förslag</w:t>
      </w:r>
      <w:bookmarkEnd w:id="4"/>
      <w:bookmarkEnd w:id="5"/>
    </w:p>
    <w:p w14:paraId="36F4F6A7" w14:textId="77777777" w:rsidR="002401D0" w:rsidRDefault="002401D0">
      <w:pPr>
        <w:pStyle w:val="Rubrikmellanrum"/>
      </w:pPr>
    </w:p>
    <w:p w14:paraId="6EA72F5E" w14:textId="77777777" w:rsidR="00D86E9D" w:rsidRDefault="00D86E9D" w:rsidP="00D86E9D">
      <w:pPr>
        <w:pStyle w:val="ANormal"/>
      </w:pPr>
      <w:r>
        <w:t>Landskapsregeringen föreslår att pensionsinkomstavdraget vid kommuna</w:t>
      </w:r>
      <w:r>
        <w:t>l</w:t>
      </w:r>
      <w:r>
        <w:t>beskattningen ändras. Förslaget har samband med en höjning av folkpen</w:t>
      </w:r>
      <w:r>
        <w:t>s</w:t>
      </w:r>
      <w:r>
        <w:t>ionen som riksdagen har fattat beslut om och innebär att avdragets maxb</w:t>
      </w:r>
      <w:r>
        <w:t>e</w:t>
      </w:r>
      <w:r>
        <w:t>lopp höjs jämfört med föregående år.</w:t>
      </w:r>
    </w:p>
    <w:p w14:paraId="1ED12D06" w14:textId="77777777" w:rsidR="00D86E9D" w:rsidRDefault="00D86E9D" w:rsidP="00D86E9D">
      <w:pPr>
        <w:pStyle w:val="ANormal"/>
      </w:pPr>
      <w:r>
        <w:tab/>
        <w:t>I förslaget ingår även bestämmelser om kompensation till kommunerna för bortfall av skatteintäkter som orsakas av skatteåtgärder som vidtas för 2020.</w:t>
      </w:r>
    </w:p>
    <w:p w14:paraId="59B90D07" w14:textId="77777777" w:rsidR="00D86E9D" w:rsidRDefault="00D86E9D" w:rsidP="00D86E9D">
      <w:pPr>
        <w:pStyle w:val="ANormal"/>
      </w:pPr>
      <w:r>
        <w:tab/>
        <w:t>Den föreslagna lagändringen sammanhänger med landskapsregeringens förslag till budget för år 2020 på ett sådant sätt att den bör sättas i kraft på de grunder som anges i 20 § 3 mom. självstyrelselagen.</w:t>
      </w:r>
    </w:p>
    <w:p w14:paraId="2B35BB2F" w14:textId="77777777" w:rsidR="002401D0" w:rsidRDefault="002401D0">
      <w:pPr>
        <w:pStyle w:val="ANormal"/>
      </w:pPr>
    </w:p>
    <w:p w14:paraId="7DC38040" w14:textId="77777777" w:rsidR="002401D0" w:rsidRDefault="002401D0">
      <w:pPr>
        <w:pStyle w:val="RubrikB"/>
      </w:pPr>
      <w:bookmarkStart w:id="6" w:name="_Toc529800934"/>
      <w:bookmarkStart w:id="7" w:name="_Toc26778383"/>
      <w:r>
        <w:t>Utskottets förslag</w:t>
      </w:r>
      <w:bookmarkEnd w:id="6"/>
      <w:bookmarkEnd w:id="7"/>
    </w:p>
    <w:p w14:paraId="501C23BD" w14:textId="77777777" w:rsidR="002401D0" w:rsidRDefault="002401D0">
      <w:pPr>
        <w:pStyle w:val="Rubrikmellanrum"/>
      </w:pPr>
    </w:p>
    <w:p w14:paraId="6272E59F" w14:textId="6CDFF587" w:rsidR="00420115" w:rsidRDefault="00420115" w:rsidP="00420115">
      <w:pPr>
        <w:pStyle w:val="ANormal"/>
      </w:pPr>
      <w:r>
        <w:t>Utskottet, som inte har något att anföra i ärendet, föreslår att lagtinget antar lagförslaget i oförändrad lydelse.</w:t>
      </w:r>
    </w:p>
    <w:p w14:paraId="61DE50E4" w14:textId="77777777" w:rsidR="002401D0" w:rsidRDefault="002401D0">
      <w:pPr>
        <w:pStyle w:val="ANormal"/>
      </w:pPr>
    </w:p>
    <w:p w14:paraId="28D21C03" w14:textId="77777777" w:rsidR="002401D0" w:rsidRDefault="002401D0">
      <w:pPr>
        <w:pStyle w:val="RubrikA"/>
      </w:pPr>
      <w:bookmarkStart w:id="8" w:name="_Toc529800935"/>
      <w:bookmarkStart w:id="9" w:name="_Toc26778384"/>
      <w:r>
        <w:t>Utskottets synpunkter</w:t>
      </w:r>
      <w:bookmarkEnd w:id="8"/>
      <w:bookmarkEnd w:id="9"/>
    </w:p>
    <w:p w14:paraId="1F89691F" w14:textId="77777777" w:rsidR="002401D0" w:rsidRDefault="002401D0">
      <w:pPr>
        <w:pStyle w:val="Rubrikmellanrum"/>
      </w:pPr>
    </w:p>
    <w:p w14:paraId="01336E54" w14:textId="3F09DF20" w:rsidR="00E943FE" w:rsidRDefault="00D375E9">
      <w:pPr>
        <w:pStyle w:val="ANormal"/>
      </w:pPr>
      <w:r>
        <w:t xml:space="preserve">Utskottet konstaterar att den åtgärd som föreslås innebär att samma ändring som det redan beslutats om i Finland genomförs även på Åland. </w:t>
      </w:r>
      <w:r w:rsidR="00E943FE">
        <w:t>Bestä</w:t>
      </w:r>
      <w:r w:rsidR="00E943FE">
        <w:t>m</w:t>
      </w:r>
      <w:r w:rsidR="00E943FE">
        <w:t xml:space="preserve">melsen om höjning av pensionsinkomstavdraget och kompensationen till kommunerna hänger samman. Om </w:t>
      </w:r>
      <w:r w:rsidR="00420115">
        <w:t>endast det förstnämnda genomförs inn</w:t>
      </w:r>
      <w:r w:rsidR="00420115">
        <w:t>e</w:t>
      </w:r>
      <w:r w:rsidR="00420115">
        <w:t xml:space="preserve">bär det att kommunerna bär </w:t>
      </w:r>
      <w:r w:rsidR="00F94640">
        <w:t xml:space="preserve">hela </w:t>
      </w:r>
      <w:r w:rsidR="00420115">
        <w:t>kostnade</w:t>
      </w:r>
      <w:r w:rsidR="00F94640">
        <w:t>n</w:t>
      </w:r>
      <w:r w:rsidR="00420115">
        <w:t xml:space="preserve"> för </w:t>
      </w:r>
      <w:r w:rsidR="00F94640">
        <w:t>reformen</w:t>
      </w:r>
      <w:r w:rsidR="00420115">
        <w:t>. Utskottet ser dä</w:t>
      </w:r>
      <w:r w:rsidR="00420115">
        <w:t>r</w:t>
      </w:r>
      <w:r w:rsidR="00420115">
        <w:t>för att förslaget behöver ses som en sammanhängande helhet.</w:t>
      </w:r>
      <w:r w:rsidR="00522BA0">
        <w:t xml:space="preserve"> </w:t>
      </w:r>
    </w:p>
    <w:p w14:paraId="78C1A8C3" w14:textId="180E68C6" w:rsidR="005B3462" w:rsidRDefault="005B3462">
      <w:pPr>
        <w:pStyle w:val="ANormal"/>
      </w:pPr>
    </w:p>
    <w:p w14:paraId="0AFB4585" w14:textId="5E48BA7A" w:rsidR="00557811" w:rsidRPr="00A522A5" w:rsidRDefault="00557811" w:rsidP="00557811">
      <w:pPr>
        <w:pStyle w:val="ANormal"/>
      </w:pPr>
      <w:proofErr w:type="spellStart"/>
      <w:r w:rsidRPr="00576BD6">
        <w:t>Ltl</w:t>
      </w:r>
      <w:proofErr w:type="spellEnd"/>
      <w:r w:rsidRPr="00576BD6">
        <w:t xml:space="preserve"> Stephan Toivonen har lämnat ett alternativt beslutsförslag. Förslaget har inte vunnit understöd varför det inte har upptagits till omröstning. Reserva</w:t>
      </w:r>
      <w:r w:rsidRPr="00576BD6">
        <w:t>t</w:t>
      </w:r>
      <w:r w:rsidRPr="00576BD6">
        <w:t xml:space="preserve">ion har inlämnats av </w:t>
      </w:r>
      <w:proofErr w:type="spellStart"/>
      <w:r w:rsidRPr="00576BD6">
        <w:t>ltl</w:t>
      </w:r>
      <w:proofErr w:type="spellEnd"/>
      <w:r w:rsidRPr="00576BD6">
        <w:t xml:space="preserve"> Stephan Toivonen.</w:t>
      </w:r>
    </w:p>
    <w:p w14:paraId="7BD63DCE" w14:textId="650E0BC8" w:rsidR="00557811" w:rsidRDefault="00557811">
      <w:pPr>
        <w:pStyle w:val="ANormal"/>
      </w:pPr>
    </w:p>
    <w:p w14:paraId="4806B866" w14:textId="77777777" w:rsidR="00A567F9" w:rsidRDefault="00A567F9">
      <w:pPr>
        <w:rPr>
          <w:sz w:val="30"/>
          <w:szCs w:val="20"/>
        </w:rPr>
      </w:pPr>
      <w:bookmarkStart w:id="10" w:name="_Toc529800936"/>
      <w:bookmarkStart w:id="11" w:name="_Toc26778385"/>
      <w:r>
        <w:br w:type="page"/>
      </w:r>
    </w:p>
    <w:p w14:paraId="769A6D9D" w14:textId="1E47EAC8" w:rsidR="002401D0" w:rsidRDefault="002401D0">
      <w:pPr>
        <w:pStyle w:val="RubrikA"/>
      </w:pPr>
      <w:r>
        <w:lastRenderedPageBreak/>
        <w:t>Ärendets behandling</w:t>
      </w:r>
      <w:bookmarkEnd w:id="10"/>
      <w:bookmarkEnd w:id="11"/>
    </w:p>
    <w:p w14:paraId="1D6C07E3" w14:textId="77777777" w:rsidR="002401D0" w:rsidRDefault="002401D0">
      <w:pPr>
        <w:pStyle w:val="Rubrikmellanrum"/>
      </w:pPr>
    </w:p>
    <w:p w14:paraId="54776003" w14:textId="071CE258" w:rsidR="00274719" w:rsidRDefault="00274719" w:rsidP="00274719">
      <w:pPr>
        <w:pStyle w:val="ANormal"/>
      </w:pPr>
      <w:r>
        <w:t xml:space="preserve">Lagtinget har den 4 </w:t>
      </w:r>
      <w:r w:rsidR="00420115">
        <w:t>december</w:t>
      </w:r>
      <w:r>
        <w:t xml:space="preserve"> 2019</w:t>
      </w:r>
      <w:r w:rsidRPr="00203ACF">
        <w:t xml:space="preserve"> inbegärt finans- och näringsut</w:t>
      </w:r>
      <w:r w:rsidR="00557811" w:rsidRPr="00576BD6">
        <w:t>s</w:t>
      </w:r>
      <w:r w:rsidRPr="00203ACF">
        <w:t xml:space="preserve">kottets yttrande över </w:t>
      </w:r>
      <w:r>
        <w:t>ärendet.</w:t>
      </w:r>
    </w:p>
    <w:p w14:paraId="02AB370C" w14:textId="2D079307" w:rsidR="00274719" w:rsidRDefault="00274719" w:rsidP="00274719">
      <w:pPr>
        <w:pStyle w:val="ANormal"/>
      </w:pPr>
      <w:r>
        <w:tab/>
        <w:t>Utskottet har i ärendet hört</w:t>
      </w:r>
      <w:r w:rsidR="00D375E9">
        <w:t xml:space="preserve"> lagberedaren Diana Lönngren.</w:t>
      </w:r>
    </w:p>
    <w:p w14:paraId="25435CC6" w14:textId="6A543150" w:rsidR="005B0A02" w:rsidRDefault="00274719" w:rsidP="00274719">
      <w:pPr>
        <w:pStyle w:val="ANormal"/>
      </w:pPr>
      <w:r>
        <w:tab/>
        <w:t>I</w:t>
      </w:r>
      <w:r w:rsidRPr="00203ACF">
        <w:t xml:space="preserve"> ärendets avgörande behandling deltog</w:t>
      </w:r>
      <w:r w:rsidR="00071439">
        <w:t xml:space="preserve"> </w:t>
      </w:r>
      <w:r>
        <w:t xml:space="preserve">ordföranden </w:t>
      </w:r>
      <w:r w:rsidR="000C6C63">
        <w:t>Jörgen Pettersson</w:t>
      </w:r>
      <w:r>
        <w:t>,</w:t>
      </w:r>
      <w:r w:rsidR="000C6C63">
        <w:t xml:space="preserve"> vice ordförande John Holmberg</w:t>
      </w:r>
      <w:r>
        <w:t xml:space="preserve"> </w:t>
      </w:r>
      <w:r w:rsidRPr="000A4F66">
        <w:t xml:space="preserve">ledamöterna </w:t>
      </w:r>
      <w:r w:rsidR="000C6C63">
        <w:t>Roger Höglund</w:t>
      </w:r>
      <w:r w:rsidR="005B0A02">
        <w:t xml:space="preserve"> och </w:t>
      </w:r>
      <w:r w:rsidR="000C6C63">
        <w:t xml:space="preserve">Stephan Toivonen </w:t>
      </w:r>
      <w:r w:rsidR="005B0A02">
        <w:t xml:space="preserve">samt ersättaren Tage Silander. </w:t>
      </w:r>
    </w:p>
    <w:p w14:paraId="0C076EB4" w14:textId="77777777" w:rsidR="002401D0" w:rsidRDefault="002401D0">
      <w:pPr>
        <w:pStyle w:val="ANormal"/>
      </w:pPr>
    </w:p>
    <w:p w14:paraId="142EA9FD" w14:textId="77777777" w:rsidR="002401D0" w:rsidRDefault="002401D0">
      <w:pPr>
        <w:pStyle w:val="RubrikA"/>
      </w:pPr>
      <w:bookmarkStart w:id="12" w:name="_Toc529800937"/>
      <w:bookmarkStart w:id="13" w:name="_Toc26778386"/>
      <w:r>
        <w:t>Utskottets förslag</w:t>
      </w:r>
      <w:bookmarkEnd w:id="12"/>
      <w:bookmarkEnd w:id="13"/>
    </w:p>
    <w:p w14:paraId="5D3C0408" w14:textId="77777777" w:rsidR="002401D0" w:rsidRDefault="002401D0">
      <w:pPr>
        <w:pStyle w:val="Rubrikmellanrum"/>
      </w:pPr>
    </w:p>
    <w:p w14:paraId="62739ECA" w14:textId="77777777" w:rsidR="002401D0" w:rsidRDefault="002401D0">
      <w:pPr>
        <w:pStyle w:val="ANormal"/>
      </w:pPr>
      <w:r>
        <w:t>Med hänvisning till det anförda föreslår utskottet</w:t>
      </w:r>
    </w:p>
    <w:p w14:paraId="089F9D34" w14:textId="77777777" w:rsidR="002401D0" w:rsidRDefault="002401D0">
      <w:pPr>
        <w:pStyle w:val="ANormal"/>
      </w:pPr>
    </w:p>
    <w:p w14:paraId="121044B3" w14:textId="1528443F" w:rsidR="00E15A82" w:rsidRDefault="002401D0">
      <w:pPr>
        <w:pStyle w:val="Klam"/>
      </w:pPr>
      <w:r>
        <w:t>att lagtinget</w:t>
      </w:r>
      <w:r w:rsidR="000C6C63">
        <w:t xml:space="preserve"> antar </w:t>
      </w:r>
      <w:r w:rsidR="000C6C63" w:rsidRPr="006949FC">
        <w:t>lagförslage</w:t>
      </w:r>
      <w:r w:rsidR="00A567F9" w:rsidRPr="006949FC">
        <w:t>t</w:t>
      </w:r>
      <w:r w:rsidR="00E15A82" w:rsidRPr="006949FC">
        <w:t xml:space="preserve"> i oförändrad lydelse</w:t>
      </w:r>
      <w:r w:rsidR="00E15A82">
        <w:t>.</w:t>
      </w:r>
    </w:p>
    <w:p w14:paraId="3AFA98A4" w14:textId="77777777" w:rsidR="000C6C63" w:rsidRPr="000C6C63" w:rsidRDefault="000C6C63" w:rsidP="000C6C63">
      <w:pPr>
        <w:pStyle w:val="ANormal"/>
      </w:pPr>
    </w:p>
    <w:p w14:paraId="420EBFA9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63AC45CE" w14:textId="77777777">
        <w:trPr>
          <w:cantSplit/>
        </w:trPr>
        <w:tc>
          <w:tcPr>
            <w:tcW w:w="7931" w:type="dxa"/>
            <w:gridSpan w:val="2"/>
          </w:tcPr>
          <w:p w14:paraId="4ADB8C90" w14:textId="11B139AC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5B0A02">
              <w:t>9</w:t>
            </w:r>
            <w:r w:rsidR="000C6C63">
              <w:t xml:space="preserve"> december 2019</w:t>
            </w:r>
          </w:p>
        </w:tc>
      </w:tr>
      <w:tr w:rsidR="002401D0" w14:paraId="02E71E12" w14:textId="77777777">
        <w:tc>
          <w:tcPr>
            <w:tcW w:w="4454" w:type="dxa"/>
            <w:vAlign w:val="bottom"/>
          </w:tcPr>
          <w:p w14:paraId="62FED357" w14:textId="77777777" w:rsidR="002401D0" w:rsidRDefault="002401D0">
            <w:pPr>
              <w:pStyle w:val="ANormal"/>
              <w:keepNext/>
            </w:pPr>
          </w:p>
          <w:p w14:paraId="64FE92D6" w14:textId="77777777" w:rsidR="002401D0" w:rsidRDefault="002401D0">
            <w:pPr>
              <w:pStyle w:val="ANormal"/>
              <w:keepNext/>
            </w:pPr>
          </w:p>
          <w:p w14:paraId="1553FA9B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51C1BE23" w14:textId="77777777" w:rsidR="002401D0" w:rsidRDefault="002401D0">
            <w:pPr>
              <w:pStyle w:val="ANormal"/>
              <w:keepNext/>
            </w:pPr>
          </w:p>
          <w:p w14:paraId="10A8168A" w14:textId="77777777" w:rsidR="002401D0" w:rsidRDefault="002401D0">
            <w:pPr>
              <w:pStyle w:val="ANormal"/>
              <w:keepNext/>
            </w:pPr>
          </w:p>
          <w:p w14:paraId="1B756D19" w14:textId="77777777" w:rsidR="002401D0" w:rsidRDefault="000C6C63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5FB33FE1" w14:textId="77777777">
        <w:tc>
          <w:tcPr>
            <w:tcW w:w="4454" w:type="dxa"/>
            <w:vAlign w:val="bottom"/>
          </w:tcPr>
          <w:p w14:paraId="77793EAD" w14:textId="77777777" w:rsidR="002401D0" w:rsidRDefault="002401D0">
            <w:pPr>
              <w:pStyle w:val="ANormal"/>
              <w:keepNext/>
            </w:pPr>
          </w:p>
          <w:p w14:paraId="01665E27" w14:textId="77777777" w:rsidR="002401D0" w:rsidRDefault="002401D0">
            <w:pPr>
              <w:pStyle w:val="ANormal"/>
              <w:keepNext/>
            </w:pPr>
          </w:p>
          <w:p w14:paraId="4F36A68E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7EA06BC0" w14:textId="77777777" w:rsidR="002401D0" w:rsidRDefault="002401D0">
            <w:pPr>
              <w:pStyle w:val="ANormal"/>
              <w:keepNext/>
            </w:pPr>
          </w:p>
          <w:p w14:paraId="6B52AC11" w14:textId="77777777" w:rsidR="002401D0" w:rsidRDefault="002401D0">
            <w:pPr>
              <w:pStyle w:val="ANormal"/>
              <w:keepNext/>
            </w:pPr>
          </w:p>
          <w:p w14:paraId="5DA00A2D" w14:textId="77777777" w:rsidR="002401D0" w:rsidRDefault="000C6C63">
            <w:pPr>
              <w:pStyle w:val="ANormal"/>
              <w:keepNext/>
            </w:pPr>
            <w:r>
              <w:t>Emma Dahlén</w:t>
            </w:r>
          </w:p>
        </w:tc>
      </w:tr>
    </w:tbl>
    <w:p w14:paraId="7AA68B47" w14:textId="77777777"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FD1EB" w14:textId="77777777" w:rsidR="00D86E9D" w:rsidRDefault="00D86E9D">
      <w:r>
        <w:separator/>
      </w:r>
    </w:p>
  </w:endnote>
  <w:endnote w:type="continuationSeparator" w:id="0">
    <w:p w14:paraId="41EA3459" w14:textId="77777777" w:rsidR="00D86E9D" w:rsidRDefault="00D8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31661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F64F4" w14:textId="000B7FDF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C3FE0">
      <w:rPr>
        <w:noProof/>
        <w:lang w:val="fi-FI"/>
      </w:rPr>
      <w:t>FNU0320192020.docx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12CE6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012E0" w14:textId="77777777" w:rsidR="00D86E9D" w:rsidRDefault="00D86E9D">
      <w:r>
        <w:separator/>
      </w:r>
    </w:p>
  </w:footnote>
  <w:footnote w:type="continuationSeparator" w:id="0">
    <w:p w14:paraId="65855827" w14:textId="77777777" w:rsidR="00D86E9D" w:rsidRDefault="00D8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8FCF9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C3FE0">
      <w:rPr>
        <w:rStyle w:val="Sidnummer"/>
        <w:noProof/>
      </w:rPr>
      <w:t>2</w:t>
    </w:r>
    <w:r>
      <w:rPr>
        <w:rStyle w:val="Sidnummer"/>
      </w:rPr>
      <w:fldChar w:fldCharType="end"/>
    </w:r>
  </w:p>
  <w:p w14:paraId="683DBC37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77E8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9D"/>
    <w:rsid w:val="00015E9C"/>
    <w:rsid w:val="00051556"/>
    <w:rsid w:val="00071439"/>
    <w:rsid w:val="000B2DC9"/>
    <w:rsid w:val="000C6C63"/>
    <w:rsid w:val="000D6353"/>
    <w:rsid w:val="000F7417"/>
    <w:rsid w:val="0015337C"/>
    <w:rsid w:val="002401D0"/>
    <w:rsid w:val="00274719"/>
    <w:rsid w:val="00290A12"/>
    <w:rsid w:val="0036359C"/>
    <w:rsid w:val="003E054D"/>
    <w:rsid w:val="00420115"/>
    <w:rsid w:val="00522BA0"/>
    <w:rsid w:val="00557811"/>
    <w:rsid w:val="00576BD6"/>
    <w:rsid w:val="005B0A02"/>
    <w:rsid w:val="005B3462"/>
    <w:rsid w:val="006949FC"/>
    <w:rsid w:val="006B2E9E"/>
    <w:rsid w:val="00723B93"/>
    <w:rsid w:val="00811D50"/>
    <w:rsid w:val="00817B04"/>
    <w:rsid w:val="00957C36"/>
    <w:rsid w:val="009D73B2"/>
    <w:rsid w:val="009F7CE2"/>
    <w:rsid w:val="00A567F9"/>
    <w:rsid w:val="00B32E91"/>
    <w:rsid w:val="00B36A8F"/>
    <w:rsid w:val="00B90DEC"/>
    <w:rsid w:val="00B94B21"/>
    <w:rsid w:val="00CB087E"/>
    <w:rsid w:val="00CF700E"/>
    <w:rsid w:val="00D375E9"/>
    <w:rsid w:val="00D76511"/>
    <w:rsid w:val="00D86E9D"/>
    <w:rsid w:val="00DC45B2"/>
    <w:rsid w:val="00E15A82"/>
    <w:rsid w:val="00E943FE"/>
    <w:rsid w:val="00EC3FE0"/>
    <w:rsid w:val="00F267E1"/>
    <w:rsid w:val="00F82984"/>
    <w:rsid w:val="00F9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5A1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420115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EC3FE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3FE0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420115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EC3FE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3FE0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460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näringsututskottets betänkande nr x/2019-2020</vt:lpstr>
    </vt:vector>
  </TitlesOfParts>
  <Company>Ålands lagting</Company>
  <LinksUpToDate>false</LinksUpToDate>
  <CharactersWithSpaces>2895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näringsututskottets betänkande nr x/2019-2020</dc:title>
  <dc:creator>Jessica Laaksonen</dc:creator>
  <cp:lastModifiedBy>Jessica Laaksonen</cp:lastModifiedBy>
  <cp:revision>2</cp:revision>
  <cp:lastPrinted>2019-12-10T08:30:00Z</cp:lastPrinted>
  <dcterms:created xsi:type="dcterms:W3CDTF">2019-12-10T08:31:00Z</dcterms:created>
  <dcterms:modified xsi:type="dcterms:W3CDTF">2019-12-10T08:31:00Z</dcterms:modified>
</cp:coreProperties>
</file>