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536C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536C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536C7" w:rsidP="009F1162">
            <w:pPr>
              <w:pStyle w:val="xDokTypNr"/>
            </w:pPr>
            <w:r>
              <w:t>BESLUT LTB 76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7536C7">
              <w:t>9-11-18</w:t>
            </w:r>
          </w:p>
        </w:tc>
        <w:tc>
          <w:tcPr>
            <w:tcW w:w="2563" w:type="dxa"/>
            <w:vAlign w:val="center"/>
          </w:tcPr>
          <w:p w:rsidR="00337A19" w:rsidRDefault="007536C7">
            <w:pPr>
              <w:pStyle w:val="xBeteckning1"/>
            </w:pPr>
            <w:r>
              <w:t>LF 2/2019-2020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7536C7">
        <w:t xml:space="preserve"> </w:t>
      </w:r>
      <w:r w:rsidR="007536C7" w:rsidRPr="000972BC">
        <w:rPr>
          <w:lang w:val="sv-FI"/>
        </w:rPr>
        <w:t xml:space="preserve">om ändring av </w:t>
      </w:r>
      <w:r w:rsidR="007536C7">
        <w:rPr>
          <w:lang w:val="sv-FI"/>
        </w:rPr>
        <w:t>l</w:t>
      </w:r>
      <w:r w:rsidR="007536C7" w:rsidRPr="000972BC">
        <w:rPr>
          <w:lang w:val="sv-FI"/>
        </w:rPr>
        <w:t>andskapslagen om stöd för produktion av el från vindkraft</w:t>
      </w:r>
    </w:p>
    <w:p w:rsidR="00337A19" w:rsidRDefault="00337A19">
      <w:pPr>
        <w:pStyle w:val="ANormal"/>
      </w:pPr>
    </w:p>
    <w:p w:rsidR="007536C7" w:rsidRDefault="00337A19" w:rsidP="007536C7">
      <w:pPr>
        <w:pStyle w:val="ANormal"/>
      </w:pPr>
      <w:r>
        <w:tab/>
        <w:t xml:space="preserve">I enlighet med lagtingets beslut </w:t>
      </w:r>
      <w:r w:rsidR="007536C7" w:rsidRPr="00052ED9">
        <w:rPr>
          <w:b/>
          <w:bCs/>
        </w:rPr>
        <w:t>fogas</w:t>
      </w:r>
      <w:r w:rsidR="007536C7">
        <w:t xml:space="preserve"> till l</w:t>
      </w:r>
      <w:r w:rsidR="007536C7" w:rsidRPr="00052ED9">
        <w:t>andskapslag</w:t>
      </w:r>
      <w:r w:rsidR="007536C7">
        <w:t>en</w:t>
      </w:r>
      <w:r w:rsidR="007536C7" w:rsidRPr="00052ED9">
        <w:t xml:space="preserve"> </w:t>
      </w:r>
      <w:r w:rsidR="007536C7">
        <w:t xml:space="preserve">(2019:88) </w:t>
      </w:r>
      <w:r w:rsidR="007536C7" w:rsidRPr="00052ED9">
        <w:t>om stöd för produktion av el från vindkraft</w:t>
      </w:r>
      <w:r w:rsidR="007536C7">
        <w:t xml:space="preserve"> till 5 kap. nya 13a och 15a </w:t>
      </w:r>
      <w:proofErr w:type="gramStart"/>
      <w:r w:rsidR="007536C7">
        <w:t>§§</w:t>
      </w:r>
      <w:proofErr w:type="gramEnd"/>
      <w:r w:rsidR="007536C7">
        <w:t xml:space="preserve"> som följer:</w:t>
      </w:r>
    </w:p>
    <w:p w:rsidR="007536C7" w:rsidRDefault="007536C7" w:rsidP="007536C7">
      <w:pPr>
        <w:pStyle w:val="ANormal"/>
      </w:pPr>
    </w:p>
    <w:p w:rsidR="007536C7" w:rsidRDefault="007536C7" w:rsidP="007536C7">
      <w:pPr>
        <w:pStyle w:val="LagParagraf"/>
      </w:pPr>
      <w:r>
        <w:t>13a §</w:t>
      </w:r>
    </w:p>
    <w:p w:rsidR="007536C7" w:rsidRDefault="007536C7" w:rsidP="007536C7">
      <w:pPr>
        <w:pStyle w:val="LagPararubrik"/>
      </w:pPr>
      <w:r>
        <w:t>Inspektion och information</w:t>
      </w:r>
    </w:p>
    <w:p w:rsidR="007536C7" w:rsidRDefault="007536C7" w:rsidP="007536C7">
      <w:pPr>
        <w:pStyle w:val="ANormal"/>
      </w:pPr>
      <w:r>
        <w:tab/>
        <w:t>Landskapsregeringen har rätt att av en elproducent och en systemansv</w:t>
      </w:r>
      <w:r>
        <w:t>a</w:t>
      </w:r>
      <w:r>
        <w:t>rig stamnätsinnehavare som avses i landskapslagen om tillämpning av rik</w:t>
      </w:r>
      <w:r>
        <w:t>s</w:t>
      </w:r>
      <w:r>
        <w:t>lagstiftning om elmarknaden</w:t>
      </w:r>
      <w:r w:rsidR="006A1092">
        <w:t>,</w:t>
      </w:r>
      <w:r>
        <w:t xml:space="preserve"> få den information och utföra de inspektioner som krävs för tillsynen enligt denna lag och enligt den Europeiska unionens g</w:t>
      </w:r>
      <w:r w:rsidR="006A1092">
        <w:t>ällande bestämmelser om stöd vilka</w:t>
      </w:r>
      <w:r>
        <w:t xml:space="preserve"> är förenliga med den inre marknaden. </w:t>
      </w:r>
      <w:r w:rsidRPr="00350A90">
        <w:t>En inspektion får dock inte utföras i lokaler och utrymmen som till skydd för privatlivet omfattas av hemfrid.</w:t>
      </w:r>
    </w:p>
    <w:p w:rsidR="007536C7" w:rsidRDefault="007536C7" w:rsidP="007536C7">
      <w:pPr>
        <w:pStyle w:val="ANormal"/>
      </w:pPr>
    </w:p>
    <w:p w:rsidR="007536C7" w:rsidRDefault="007536C7" w:rsidP="007536C7">
      <w:pPr>
        <w:pStyle w:val="LagParagraf"/>
      </w:pPr>
      <w:r>
        <w:t>15a §</w:t>
      </w:r>
    </w:p>
    <w:p w:rsidR="007536C7" w:rsidRDefault="007536C7" w:rsidP="007536C7">
      <w:pPr>
        <w:pStyle w:val="LagPararubrik"/>
      </w:pPr>
      <w:r>
        <w:t>Brott mot bestämmelserna om produktionsstöd</w:t>
      </w:r>
    </w:p>
    <w:p w:rsidR="007536C7" w:rsidRDefault="007536C7" w:rsidP="007536C7">
      <w:pPr>
        <w:pStyle w:val="ANormal"/>
      </w:pPr>
      <w:r>
        <w:tab/>
        <w:t>Den som uppsåtligen eller av oaktsamhet bryter mot informationssky</w:t>
      </w:r>
      <w:r>
        <w:t>l</w:t>
      </w:r>
      <w:r>
        <w:t xml:space="preserve">digheten enligt 13a § eller rapporteringsskyldigheten enligt 9 § kan dömas till böter för </w:t>
      </w:r>
      <w:r w:rsidRPr="00F86BC7">
        <w:rPr>
          <w:i/>
          <w:iCs/>
        </w:rPr>
        <w:t>brott mot bestämmelserna om produktionsstöd</w:t>
      </w:r>
      <w:r>
        <w:t>.</w:t>
      </w:r>
    </w:p>
    <w:p w:rsidR="007536C7" w:rsidRDefault="007536C7" w:rsidP="007536C7">
      <w:pPr>
        <w:pStyle w:val="ANormal"/>
      </w:pPr>
    </w:p>
    <w:p w:rsidR="007536C7" w:rsidRDefault="00AE3F4E" w:rsidP="007536C7">
      <w:pPr>
        <w:pStyle w:val="ANormal"/>
        <w:jc w:val="center"/>
      </w:pPr>
      <w:hyperlink w:anchor="_top" w:tooltip="Klicka för att gå till toppen av dokumentet" w:history="1">
        <w:r w:rsidR="007536C7">
          <w:rPr>
            <w:rStyle w:val="Hyperlnk"/>
          </w:rPr>
          <w:t>__________________</w:t>
        </w:r>
      </w:hyperlink>
    </w:p>
    <w:p w:rsidR="007536C7" w:rsidRDefault="007536C7" w:rsidP="007536C7">
      <w:pPr>
        <w:pStyle w:val="ANormal"/>
      </w:pPr>
    </w:p>
    <w:p w:rsidR="007536C7" w:rsidRDefault="007536C7" w:rsidP="007536C7">
      <w:pPr>
        <w:pStyle w:val="ANormal"/>
      </w:pPr>
      <w:r>
        <w:tab/>
        <w:t>Denna lag träder i kraft den…</w:t>
      </w:r>
    </w:p>
    <w:p w:rsidR="007536C7" w:rsidRDefault="007536C7" w:rsidP="007536C7">
      <w:pPr>
        <w:pStyle w:val="ANormal"/>
      </w:pPr>
    </w:p>
    <w:p w:rsidR="007536C7" w:rsidRDefault="00AE3F4E" w:rsidP="007536C7">
      <w:pPr>
        <w:pStyle w:val="ANormal"/>
        <w:jc w:val="center"/>
      </w:pPr>
      <w:hyperlink w:anchor="_top" w:tooltip="Klicka för att gå till toppen av dokumentet" w:history="1">
        <w:r w:rsidR="007536C7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536C7">
              <w:t>18 november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7536C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A1092">
            <w:pPr>
              <w:pStyle w:val="ANormal"/>
              <w:keepNext/>
              <w:jc w:val="center"/>
            </w:pPr>
            <w:r>
              <w:t>Ingrid Zetterman</w:t>
            </w:r>
            <w:bookmarkStart w:id="2" w:name="_GoBack"/>
            <w:bookmarkEnd w:id="2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7536C7">
            <w:pPr>
              <w:pStyle w:val="ANormal"/>
              <w:keepNext/>
              <w:jc w:val="center"/>
            </w:pPr>
            <w:r>
              <w:t>Bert Häggblom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C7" w:rsidRDefault="007536C7">
      <w:r>
        <w:separator/>
      </w:r>
    </w:p>
  </w:endnote>
  <w:endnote w:type="continuationSeparator" w:id="0">
    <w:p w:rsidR="007536C7" w:rsidRDefault="007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E3F4E">
      <w:rPr>
        <w:noProof/>
        <w:lang w:val="fi-FI"/>
      </w:rPr>
      <w:t>LTB762019.docx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C7" w:rsidRDefault="007536C7">
      <w:r>
        <w:separator/>
      </w:r>
    </w:p>
  </w:footnote>
  <w:footnote w:type="continuationSeparator" w:id="0">
    <w:p w:rsidR="007536C7" w:rsidRDefault="0075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7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A1092"/>
    <w:rsid w:val="007536C7"/>
    <w:rsid w:val="0075496A"/>
    <w:rsid w:val="008414E5"/>
    <w:rsid w:val="00867707"/>
    <w:rsid w:val="008B5FA2"/>
    <w:rsid w:val="009E1423"/>
    <w:rsid w:val="009F1162"/>
    <w:rsid w:val="00AE3F4E"/>
    <w:rsid w:val="00B5110A"/>
    <w:rsid w:val="00BA3751"/>
    <w:rsid w:val="00BD48EF"/>
    <w:rsid w:val="00BE2983"/>
    <w:rsid w:val="00D636DC"/>
    <w:rsid w:val="00DD3988"/>
    <w:rsid w:val="00E6237B"/>
    <w:rsid w:val="00F94A35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54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496A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54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496A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26</TotalTime>
  <Pages>1</Pages>
  <Words>186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76/2019</vt:lpstr>
    </vt:vector>
  </TitlesOfParts>
  <Company>Ålands lagting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76/2019</dc:title>
  <dc:creator>Jessica Laaksonen</dc:creator>
  <cp:lastModifiedBy>Jessica Laaksonen</cp:lastModifiedBy>
  <cp:revision>5</cp:revision>
  <cp:lastPrinted>2019-11-27T09:07:00Z</cp:lastPrinted>
  <dcterms:created xsi:type="dcterms:W3CDTF">2019-11-18T11:00:00Z</dcterms:created>
  <dcterms:modified xsi:type="dcterms:W3CDTF">2019-11-27T09:15:00Z</dcterms:modified>
</cp:coreProperties>
</file>