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943A4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943A4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D74A31" w:rsidP="00B36A8F">
            <w:pPr>
              <w:pStyle w:val="xDokTypNr"/>
            </w:pPr>
            <w:r>
              <w:t>BETÄNKANDE nr 1</w:t>
            </w:r>
            <w:bookmarkStart w:id="1" w:name="_GoBack"/>
            <w:bookmarkEnd w:id="1"/>
            <w:r w:rsidR="002401D0">
              <w:t>/20</w:t>
            </w:r>
            <w:r w:rsidR="002D3031">
              <w:t>19</w:t>
            </w:r>
            <w:r w:rsidR="0015337C">
              <w:t>-20</w:t>
            </w:r>
            <w:r w:rsidR="002D3031">
              <w:t>20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2D3031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>
            <w:pPr>
              <w:pStyle w:val="xDatum1"/>
            </w:pPr>
            <w:r>
              <w:t>20</w:t>
            </w:r>
            <w:r w:rsidR="00B32E91">
              <w:t>1</w:t>
            </w:r>
            <w:r w:rsidR="002D3031">
              <w:t>9-11-07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2D3031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2D3031">
      <w:pPr>
        <w:pStyle w:val="ArendeRubrik"/>
      </w:pPr>
      <w:r>
        <w:t>Produktionsstöd för el</w:t>
      </w:r>
    </w:p>
    <w:p w:rsidR="002401D0" w:rsidRDefault="002D3031">
      <w:pPr>
        <w:pStyle w:val="ArendeUnderRubrik"/>
      </w:pPr>
      <w:r>
        <w:t>Landskapsregeringens lagförslag LF 2/2019-2020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943A49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23950023" w:history="1">
        <w:r w:rsidR="00943A49" w:rsidRPr="00F26FC5">
          <w:rPr>
            <w:rStyle w:val="Hyperlnk"/>
          </w:rPr>
          <w:t>Sammanfattning</w:t>
        </w:r>
        <w:r w:rsidR="00943A49">
          <w:rPr>
            <w:webHidden/>
          </w:rPr>
          <w:tab/>
        </w:r>
        <w:r w:rsidR="00943A49">
          <w:rPr>
            <w:webHidden/>
          </w:rPr>
          <w:fldChar w:fldCharType="begin"/>
        </w:r>
        <w:r w:rsidR="00943A49">
          <w:rPr>
            <w:webHidden/>
          </w:rPr>
          <w:instrText xml:space="preserve"> PAGEREF _Toc23950023 \h </w:instrText>
        </w:r>
        <w:r w:rsidR="00943A49">
          <w:rPr>
            <w:webHidden/>
          </w:rPr>
        </w:r>
        <w:r w:rsidR="00943A49">
          <w:rPr>
            <w:webHidden/>
          </w:rPr>
          <w:fldChar w:fldCharType="separate"/>
        </w:r>
        <w:r w:rsidR="00943A49">
          <w:rPr>
            <w:webHidden/>
          </w:rPr>
          <w:t>1</w:t>
        </w:r>
        <w:r w:rsidR="00943A49">
          <w:rPr>
            <w:webHidden/>
          </w:rPr>
          <w:fldChar w:fldCharType="end"/>
        </w:r>
      </w:hyperlink>
    </w:p>
    <w:p w:rsidR="00943A49" w:rsidRDefault="00027BA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3950024" w:history="1">
        <w:r w:rsidR="00943A49" w:rsidRPr="00F26FC5">
          <w:rPr>
            <w:rStyle w:val="Hyperlnk"/>
          </w:rPr>
          <w:t>Landskapsregeringens förslag</w:t>
        </w:r>
        <w:r w:rsidR="00943A49">
          <w:rPr>
            <w:webHidden/>
          </w:rPr>
          <w:tab/>
        </w:r>
        <w:r w:rsidR="00943A49">
          <w:rPr>
            <w:webHidden/>
          </w:rPr>
          <w:fldChar w:fldCharType="begin"/>
        </w:r>
        <w:r w:rsidR="00943A49">
          <w:rPr>
            <w:webHidden/>
          </w:rPr>
          <w:instrText xml:space="preserve"> PAGEREF _Toc23950024 \h </w:instrText>
        </w:r>
        <w:r w:rsidR="00943A49">
          <w:rPr>
            <w:webHidden/>
          </w:rPr>
        </w:r>
        <w:r w:rsidR="00943A49">
          <w:rPr>
            <w:webHidden/>
          </w:rPr>
          <w:fldChar w:fldCharType="separate"/>
        </w:r>
        <w:r w:rsidR="00943A49">
          <w:rPr>
            <w:webHidden/>
          </w:rPr>
          <w:t>1</w:t>
        </w:r>
        <w:r w:rsidR="00943A49">
          <w:rPr>
            <w:webHidden/>
          </w:rPr>
          <w:fldChar w:fldCharType="end"/>
        </w:r>
      </w:hyperlink>
    </w:p>
    <w:p w:rsidR="00943A49" w:rsidRDefault="00027BAB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3950025" w:history="1">
        <w:r w:rsidR="00943A49" w:rsidRPr="00F26FC5">
          <w:rPr>
            <w:rStyle w:val="Hyperlnk"/>
          </w:rPr>
          <w:t>Utskottets förslag</w:t>
        </w:r>
        <w:r w:rsidR="00943A49">
          <w:rPr>
            <w:webHidden/>
          </w:rPr>
          <w:tab/>
        </w:r>
        <w:r w:rsidR="00943A49">
          <w:rPr>
            <w:webHidden/>
          </w:rPr>
          <w:fldChar w:fldCharType="begin"/>
        </w:r>
        <w:r w:rsidR="00943A49">
          <w:rPr>
            <w:webHidden/>
          </w:rPr>
          <w:instrText xml:space="preserve"> PAGEREF _Toc23950025 \h </w:instrText>
        </w:r>
        <w:r w:rsidR="00943A49">
          <w:rPr>
            <w:webHidden/>
          </w:rPr>
        </w:r>
        <w:r w:rsidR="00943A49">
          <w:rPr>
            <w:webHidden/>
          </w:rPr>
          <w:fldChar w:fldCharType="separate"/>
        </w:r>
        <w:r w:rsidR="00943A49">
          <w:rPr>
            <w:webHidden/>
          </w:rPr>
          <w:t>1</w:t>
        </w:r>
        <w:r w:rsidR="00943A49">
          <w:rPr>
            <w:webHidden/>
          </w:rPr>
          <w:fldChar w:fldCharType="end"/>
        </w:r>
      </w:hyperlink>
    </w:p>
    <w:p w:rsidR="00943A49" w:rsidRDefault="00027BA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3950026" w:history="1">
        <w:r w:rsidR="00943A49" w:rsidRPr="00F26FC5">
          <w:rPr>
            <w:rStyle w:val="Hyperlnk"/>
          </w:rPr>
          <w:t>Utskottets synpunkter</w:t>
        </w:r>
        <w:r w:rsidR="00943A49">
          <w:rPr>
            <w:webHidden/>
          </w:rPr>
          <w:tab/>
        </w:r>
        <w:r w:rsidR="00943A49">
          <w:rPr>
            <w:webHidden/>
          </w:rPr>
          <w:fldChar w:fldCharType="begin"/>
        </w:r>
        <w:r w:rsidR="00943A49">
          <w:rPr>
            <w:webHidden/>
          </w:rPr>
          <w:instrText xml:space="preserve"> PAGEREF _Toc23950026 \h </w:instrText>
        </w:r>
        <w:r w:rsidR="00943A49">
          <w:rPr>
            <w:webHidden/>
          </w:rPr>
        </w:r>
        <w:r w:rsidR="00943A49">
          <w:rPr>
            <w:webHidden/>
          </w:rPr>
          <w:fldChar w:fldCharType="separate"/>
        </w:r>
        <w:r w:rsidR="00943A49">
          <w:rPr>
            <w:webHidden/>
          </w:rPr>
          <w:t>1</w:t>
        </w:r>
        <w:r w:rsidR="00943A49">
          <w:rPr>
            <w:webHidden/>
          </w:rPr>
          <w:fldChar w:fldCharType="end"/>
        </w:r>
      </w:hyperlink>
    </w:p>
    <w:p w:rsidR="00943A49" w:rsidRDefault="00027BA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3950027" w:history="1">
        <w:r w:rsidR="00943A49" w:rsidRPr="00F26FC5">
          <w:rPr>
            <w:rStyle w:val="Hyperlnk"/>
          </w:rPr>
          <w:t>Ärendets behandling</w:t>
        </w:r>
        <w:r w:rsidR="00943A49">
          <w:rPr>
            <w:webHidden/>
          </w:rPr>
          <w:tab/>
        </w:r>
        <w:r w:rsidR="00943A49">
          <w:rPr>
            <w:webHidden/>
          </w:rPr>
          <w:fldChar w:fldCharType="begin"/>
        </w:r>
        <w:r w:rsidR="00943A49">
          <w:rPr>
            <w:webHidden/>
          </w:rPr>
          <w:instrText xml:space="preserve"> PAGEREF _Toc23950027 \h </w:instrText>
        </w:r>
        <w:r w:rsidR="00943A49">
          <w:rPr>
            <w:webHidden/>
          </w:rPr>
        </w:r>
        <w:r w:rsidR="00943A49">
          <w:rPr>
            <w:webHidden/>
          </w:rPr>
          <w:fldChar w:fldCharType="separate"/>
        </w:r>
        <w:r w:rsidR="00943A49">
          <w:rPr>
            <w:webHidden/>
          </w:rPr>
          <w:t>1</w:t>
        </w:r>
        <w:r w:rsidR="00943A49">
          <w:rPr>
            <w:webHidden/>
          </w:rPr>
          <w:fldChar w:fldCharType="end"/>
        </w:r>
      </w:hyperlink>
    </w:p>
    <w:p w:rsidR="00943A49" w:rsidRDefault="00027BAB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3950028" w:history="1">
        <w:r w:rsidR="00943A49" w:rsidRPr="00F26FC5">
          <w:rPr>
            <w:rStyle w:val="Hyperlnk"/>
          </w:rPr>
          <w:t>Utskottets förslag</w:t>
        </w:r>
        <w:r w:rsidR="00943A49">
          <w:rPr>
            <w:webHidden/>
          </w:rPr>
          <w:tab/>
        </w:r>
        <w:r w:rsidR="00943A49">
          <w:rPr>
            <w:webHidden/>
          </w:rPr>
          <w:fldChar w:fldCharType="begin"/>
        </w:r>
        <w:r w:rsidR="00943A49">
          <w:rPr>
            <w:webHidden/>
          </w:rPr>
          <w:instrText xml:space="preserve"> PAGEREF _Toc23950028 \h </w:instrText>
        </w:r>
        <w:r w:rsidR="00943A49">
          <w:rPr>
            <w:webHidden/>
          </w:rPr>
        </w:r>
        <w:r w:rsidR="00943A49">
          <w:rPr>
            <w:webHidden/>
          </w:rPr>
          <w:fldChar w:fldCharType="separate"/>
        </w:r>
        <w:r w:rsidR="00943A49">
          <w:rPr>
            <w:webHidden/>
          </w:rPr>
          <w:t>1</w:t>
        </w:r>
        <w:r w:rsidR="00943A49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2D3031">
      <w:pPr>
        <w:pStyle w:val="RubrikB"/>
      </w:pPr>
      <w:bookmarkStart w:id="2" w:name="_Toc529800933"/>
      <w:bookmarkStart w:id="3" w:name="_Toc23950024"/>
      <w:r>
        <w:t>Landskapsregeringens</w:t>
      </w:r>
      <w:r w:rsidR="002401D0">
        <w:t xml:space="preserve"> förslag</w:t>
      </w:r>
      <w:bookmarkEnd w:id="2"/>
      <w:bookmarkEnd w:id="3"/>
    </w:p>
    <w:p w:rsidR="002401D0" w:rsidRDefault="002401D0">
      <w:pPr>
        <w:pStyle w:val="Rubrikmellanrum"/>
      </w:pPr>
    </w:p>
    <w:p w:rsidR="002D3031" w:rsidRDefault="002D3031" w:rsidP="002D3031">
      <w:pPr>
        <w:pStyle w:val="ANormal"/>
      </w:pPr>
      <w:r>
        <w:t>Landskapsregeringen föreslår att till l</w:t>
      </w:r>
      <w:r w:rsidRPr="00052ED9">
        <w:t>andskapslag</w:t>
      </w:r>
      <w:r>
        <w:t xml:space="preserve">en </w:t>
      </w:r>
      <w:r w:rsidRPr="00052ED9">
        <w:t>om stöd för produktion av el från vindkraft</w:t>
      </w:r>
      <w:r>
        <w:t xml:space="preserve"> fogas bestämmelser om landskapsregeringens rätt till inspektion för tillsyn av att allmänna medel används på ett avsett sätt.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4" w:name="_Toc529800934"/>
      <w:bookmarkStart w:id="5" w:name="_Toc23950025"/>
      <w:r>
        <w:t>Utskottets förslag</w:t>
      </w:r>
      <w:bookmarkEnd w:id="4"/>
      <w:bookmarkEnd w:id="5"/>
    </w:p>
    <w:p w:rsidR="002401D0" w:rsidRDefault="002401D0">
      <w:pPr>
        <w:pStyle w:val="Rubrikmellanrum"/>
      </w:pPr>
    </w:p>
    <w:p w:rsidR="002401D0" w:rsidRDefault="000E0225">
      <w:pPr>
        <w:pStyle w:val="ANormal"/>
      </w:pPr>
      <w:r>
        <w:t xml:space="preserve">Utskottet, som inte har något att anföra i ärendet, föreslår att lagtinget antar lagförslaget i oförändrad lydelse. </w:t>
      </w:r>
    </w:p>
    <w:p w:rsidR="000E0225" w:rsidRDefault="000E0225">
      <w:pPr>
        <w:pStyle w:val="ANormal"/>
      </w:pPr>
    </w:p>
    <w:p w:rsidR="002401D0" w:rsidRDefault="002401D0">
      <w:pPr>
        <w:pStyle w:val="RubrikA"/>
      </w:pPr>
      <w:bookmarkStart w:id="6" w:name="_Toc529800936"/>
      <w:bookmarkStart w:id="7" w:name="_Toc23950027"/>
      <w:r>
        <w:t>Ärendets behandling</w:t>
      </w:r>
      <w:bookmarkEnd w:id="6"/>
      <w:bookmarkEnd w:id="7"/>
    </w:p>
    <w:p w:rsidR="002401D0" w:rsidRDefault="002401D0">
      <w:pPr>
        <w:pStyle w:val="Rubrikmellanrum"/>
      </w:pPr>
    </w:p>
    <w:p w:rsidR="002D3031" w:rsidRDefault="002D3031" w:rsidP="002D3031">
      <w:pPr>
        <w:pStyle w:val="ANormal"/>
      </w:pPr>
      <w:r w:rsidRPr="009A273F">
        <w:t xml:space="preserve">Lagtinget har den </w:t>
      </w:r>
      <w:r>
        <w:t xml:space="preserve">6 </w:t>
      </w:r>
      <w:r w:rsidR="00943A49">
        <w:t>november</w:t>
      </w:r>
      <w:r>
        <w:t xml:space="preserve"> 2019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finans</w:t>
      </w:r>
      <w:r w:rsidRPr="009A273F">
        <w:t xml:space="preserve">- och </w:t>
      </w:r>
      <w:r>
        <w:t>närings</w:t>
      </w:r>
      <w:r w:rsidRPr="009A273F">
        <w:t>utskottets yttrande i ärendet.</w:t>
      </w:r>
    </w:p>
    <w:p w:rsidR="002D3031" w:rsidRDefault="002D3031" w:rsidP="002D3031">
      <w:pPr>
        <w:pStyle w:val="ANormal"/>
      </w:pPr>
      <w:r>
        <w:tab/>
      </w:r>
      <w:r w:rsidRPr="008F350C">
        <w:t>I ärendets avgörande behandling delt</w:t>
      </w:r>
      <w:r w:rsidR="000E0225">
        <w:t>og</w:t>
      </w:r>
      <w:r w:rsidRPr="008F350C">
        <w:t xml:space="preserve"> ordföranden </w:t>
      </w:r>
      <w:r w:rsidR="00943A49">
        <w:t>Jörgen Pettersson</w:t>
      </w:r>
      <w:r w:rsidRPr="008F350C">
        <w:t xml:space="preserve">, </w:t>
      </w:r>
      <w:r>
        <w:t xml:space="preserve">vice ordföranden </w:t>
      </w:r>
      <w:r w:rsidR="00943A49">
        <w:t>John Holmberg</w:t>
      </w:r>
      <w:r w:rsidR="000E0225">
        <w:t xml:space="preserve"> samt</w:t>
      </w:r>
      <w:r>
        <w:t xml:space="preserve"> </w:t>
      </w:r>
      <w:r w:rsidRPr="008F350C">
        <w:t xml:space="preserve">ledamöterna </w:t>
      </w:r>
      <w:r w:rsidR="00943A49">
        <w:t>Roger Höglund</w:t>
      </w:r>
      <w:r w:rsidRPr="008F350C">
        <w:t xml:space="preserve">, </w:t>
      </w:r>
      <w:r w:rsidR="00943A49">
        <w:t>Jörgen Strand</w:t>
      </w:r>
      <w:r>
        <w:t xml:space="preserve">, </w:t>
      </w:r>
      <w:r w:rsidR="00943A49">
        <w:t xml:space="preserve">Henrik </w:t>
      </w:r>
      <w:proofErr w:type="spellStart"/>
      <w:r w:rsidR="00943A49">
        <w:t>Löthman</w:t>
      </w:r>
      <w:proofErr w:type="spellEnd"/>
      <w:r w:rsidR="00943A49">
        <w:t xml:space="preserve">, Stephan Toivonen </w:t>
      </w:r>
      <w:r>
        <w:t xml:space="preserve">och </w:t>
      </w:r>
      <w:r w:rsidR="00943A49">
        <w:t>Lars Häggblom</w:t>
      </w:r>
      <w:r>
        <w:t>.</w:t>
      </w:r>
    </w:p>
    <w:p w:rsidR="002401D0" w:rsidRDefault="002D3031">
      <w:pPr>
        <w:pStyle w:val="ANormal"/>
      </w:pPr>
      <w:r>
        <w:tab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7"/>
      <w:bookmarkStart w:id="9" w:name="_Toc23950028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372A2E" w:rsidRDefault="002401D0">
      <w:pPr>
        <w:pStyle w:val="Klam"/>
      </w:pPr>
      <w:proofErr w:type="gramStart"/>
      <w:r>
        <w:t>att lagtinget</w:t>
      </w:r>
      <w:r w:rsidR="00943A49">
        <w:t xml:space="preserve"> antar lagförslaget i </w:t>
      </w:r>
      <w:r w:rsidR="00372A2E">
        <w:t xml:space="preserve">oförändrad </w:t>
      </w:r>
      <w:r w:rsidR="00943A49">
        <w:t>lydelse</w:t>
      </w:r>
      <w:r w:rsidR="00372A2E">
        <w:t>.</w:t>
      </w:r>
      <w:proofErr w:type="gramEnd"/>
      <w:r w:rsidR="00372A2E">
        <w:t xml:space="preserve"> </w:t>
      </w:r>
    </w:p>
    <w:p w:rsidR="00372A2E" w:rsidRDefault="00372A2E">
      <w:pPr>
        <w:pStyle w:val="Klam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943A49">
              <w:t>7 november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943A49">
            <w:pPr>
              <w:pStyle w:val="ANormal"/>
              <w:keepNext/>
            </w:pPr>
            <w:r>
              <w:t>Jörgen Pettersson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943A49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31" w:rsidRDefault="002D3031">
      <w:r>
        <w:separator/>
      </w:r>
    </w:p>
  </w:endnote>
  <w:endnote w:type="continuationSeparator" w:id="0">
    <w:p w:rsidR="002D3031" w:rsidRDefault="002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D3031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31" w:rsidRDefault="002D3031">
      <w:r>
        <w:separator/>
      </w:r>
    </w:p>
  </w:footnote>
  <w:footnote w:type="continuationSeparator" w:id="0">
    <w:p w:rsidR="002D3031" w:rsidRDefault="002D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72A2E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1"/>
    <w:rsid w:val="00015E9C"/>
    <w:rsid w:val="00027BAB"/>
    <w:rsid w:val="00051556"/>
    <w:rsid w:val="000B2DC9"/>
    <w:rsid w:val="000D6353"/>
    <w:rsid w:val="000E0225"/>
    <w:rsid w:val="000F7417"/>
    <w:rsid w:val="0015337C"/>
    <w:rsid w:val="002401D0"/>
    <w:rsid w:val="002D3031"/>
    <w:rsid w:val="0036359C"/>
    <w:rsid w:val="00372A2E"/>
    <w:rsid w:val="006B2E9E"/>
    <w:rsid w:val="00723B93"/>
    <w:rsid w:val="00811D50"/>
    <w:rsid w:val="00817B04"/>
    <w:rsid w:val="00943A49"/>
    <w:rsid w:val="00957C36"/>
    <w:rsid w:val="009D73B2"/>
    <w:rsid w:val="009F7CE2"/>
    <w:rsid w:val="00B32E91"/>
    <w:rsid w:val="00B36A8F"/>
    <w:rsid w:val="00B90DEC"/>
    <w:rsid w:val="00CB087E"/>
    <w:rsid w:val="00CF4573"/>
    <w:rsid w:val="00CF700E"/>
    <w:rsid w:val="00D74A31"/>
    <w:rsid w:val="00D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2D3031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0E02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E0225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2D3031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0E02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E0225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1</Pages>
  <Words>161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1/2019-2020</vt:lpstr>
    </vt:vector>
  </TitlesOfParts>
  <Company>Ålands lagting</Company>
  <LinksUpToDate>false</LinksUpToDate>
  <CharactersWithSpaces>1788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1/2019-2020</dc:title>
  <dc:creator>Jessica Laaksonen</dc:creator>
  <cp:lastModifiedBy>Jessica Laaksonen</cp:lastModifiedBy>
  <cp:revision>2</cp:revision>
  <cp:lastPrinted>2001-02-13T09:44:00Z</cp:lastPrinted>
  <dcterms:created xsi:type="dcterms:W3CDTF">2019-11-08T08:34:00Z</dcterms:created>
  <dcterms:modified xsi:type="dcterms:W3CDTF">2019-11-08T08:34:00Z</dcterms:modified>
</cp:coreProperties>
</file>