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412981" w14:paraId="22FE0359" w14:textId="77777777" w:rsidTr="00095D82">
        <w:trPr>
          <w:cantSplit/>
          <w:trHeight w:val="20"/>
        </w:trPr>
        <w:tc>
          <w:tcPr>
            <w:tcW w:w="861" w:type="dxa"/>
            <w:vMerge w:val="restart"/>
          </w:tcPr>
          <w:p w14:paraId="2E8D22A4" w14:textId="77777777" w:rsidR="00412981" w:rsidRDefault="00412981" w:rsidP="00095D82">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19D9EC21" wp14:editId="5844685B">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776C8B0" w14:textId="77777777" w:rsidR="00412981" w:rsidRDefault="00412981" w:rsidP="00095D82">
            <w:pPr>
              <w:pStyle w:val="xMellanrum"/>
              <w:rPr>
                <w:rFonts w:ascii="Times New Roman" w:hAnsi="Times New Roman"/>
              </w:rPr>
            </w:pPr>
            <w:r>
              <w:rPr>
                <w:rFonts w:ascii="Times New Roman" w:hAnsi="Times New Roman"/>
                <w:noProof/>
                <w:lang w:val="sv-FI" w:eastAsia="sv-FI"/>
              </w:rPr>
              <w:drawing>
                <wp:inline distT="0" distB="0" distL="0" distR="0" wp14:anchorId="53645801" wp14:editId="4B90FC40">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412981" w14:paraId="3895E8AD" w14:textId="77777777" w:rsidTr="00095D82">
        <w:trPr>
          <w:cantSplit/>
          <w:trHeight w:val="299"/>
        </w:trPr>
        <w:tc>
          <w:tcPr>
            <w:tcW w:w="861" w:type="dxa"/>
            <w:vMerge/>
          </w:tcPr>
          <w:p w14:paraId="05D3271B" w14:textId="77777777" w:rsidR="00412981" w:rsidRDefault="00412981" w:rsidP="00095D82">
            <w:pPr>
              <w:pStyle w:val="xLedtext"/>
              <w:rPr>
                <w:rFonts w:ascii="Times New Roman" w:hAnsi="Times New Roman" w:cs="Times New Roman"/>
              </w:rPr>
            </w:pPr>
          </w:p>
        </w:tc>
        <w:tc>
          <w:tcPr>
            <w:tcW w:w="4448" w:type="dxa"/>
            <w:vAlign w:val="bottom"/>
          </w:tcPr>
          <w:p w14:paraId="108FEC03" w14:textId="77777777" w:rsidR="00412981" w:rsidRDefault="00412981" w:rsidP="00095D82">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7C5DE137" w14:textId="77777777" w:rsidR="00412981" w:rsidRDefault="00412981" w:rsidP="00095D82">
            <w:pPr>
              <w:pStyle w:val="xDokTypNr"/>
              <w:rPr>
                <w:rFonts w:ascii="Times New Roman" w:hAnsi="Times New Roman"/>
              </w:rPr>
            </w:pPr>
            <w:r>
              <w:rPr>
                <w:rFonts w:ascii="Times New Roman" w:hAnsi="Times New Roman"/>
              </w:rPr>
              <w:t>BUDGETFÖRSLAG nr 6a/</w:t>
            </w:r>
            <w:proofErr w:type="gramStart"/>
            <w:r>
              <w:rPr>
                <w:rFonts w:ascii="Times New Roman" w:hAnsi="Times New Roman"/>
              </w:rPr>
              <w:t>2019-2020</w:t>
            </w:r>
            <w:proofErr w:type="gramEnd"/>
          </w:p>
        </w:tc>
      </w:tr>
      <w:tr w:rsidR="00412981" w14:paraId="32F6557F" w14:textId="77777777" w:rsidTr="00095D82">
        <w:trPr>
          <w:cantSplit/>
          <w:trHeight w:val="238"/>
        </w:trPr>
        <w:tc>
          <w:tcPr>
            <w:tcW w:w="861" w:type="dxa"/>
            <w:vMerge/>
          </w:tcPr>
          <w:p w14:paraId="6A0C0BB0" w14:textId="77777777" w:rsidR="00412981" w:rsidRDefault="00412981" w:rsidP="00095D82">
            <w:pPr>
              <w:pStyle w:val="xLedtext"/>
              <w:rPr>
                <w:rFonts w:ascii="Times New Roman" w:hAnsi="Times New Roman" w:cs="Times New Roman"/>
              </w:rPr>
            </w:pPr>
          </w:p>
        </w:tc>
        <w:tc>
          <w:tcPr>
            <w:tcW w:w="4448" w:type="dxa"/>
            <w:vAlign w:val="bottom"/>
          </w:tcPr>
          <w:p w14:paraId="6B294CC8" w14:textId="77777777" w:rsidR="00412981" w:rsidRDefault="00412981" w:rsidP="00095D82">
            <w:pPr>
              <w:pStyle w:val="xLedtext"/>
              <w:rPr>
                <w:rFonts w:ascii="Times New Roman" w:hAnsi="Times New Roman" w:cs="Times New Roman"/>
              </w:rPr>
            </w:pPr>
          </w:p>
        </w:tc>
        <w:tc>
          <w:tcPr>
            <w:tcW w:w="1725" w:type="dxa"/>
            <w:vAlign w:val="bottom"/>
          </w:tcPr>
          <w:p w14:paraId="2A737970" w14:textId="77777777" w:rsidR="00412981" w:rsidRDefault="00412981" w:rsidP="00095D82">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2B067D01" w14:textId="77777777" w:rsidR="00412981" w:rsidRDefault="00412981" w:rsidP="00095D82">
            <w:pPr>
              <w:pStyle w:val="xLedtext"/>
              <w:rPr>
                <w:rFonts w:ascii="Times New Roman" w:hAnsi="Times New Roman" w:cs="Times New Roman"/>
                <w:lang w:val="de-DE"/>
              </w:rPr>
            </w:pPr>
          </w:p>
        </w:tc>
      </w:tr>
      <w:tr w:rsidR="00412981" w14:paraId="5509AD9F" w14:textId="77777777" w:rsidTr="00095D82">
        <w:trPr>
          <w:cantSplit/>
          <w:trHeight w:val="238"/>
        </w:trPr>
        <w:tc>
          <w:tcPr>
            <w:tcW w:w="861" w:type="dxa"/>
            <w:vMerge/>
          </w:tcPr>
          <w:p w14:paraId="2F3AC394" w14:textId="77777777" w:rsidR="00412981" w:rsidRDefault="00412981" w:rsidP="00095D82">
            <w:pPr>
              <w:pStyle w:val="xAvsandare2"/>
              <w:rPr>
                <w:rFonts w:ascii="Times New Roman" w:hAnsi="Times New Roman" w:cs="Times New Roman"/>
                <w:lang w:val="de-DE"/>
              </w:rPr>
            </w:pPr>
          </w:p>
        </w:tc>
        <w:tc>
          <w:tcPr>
            <w:tcW w:w="4448" w:type="dxa"/>
            <w:vAlign w:val="center"/>
          </w:tcPr>
          <w:p w14:paraId="7C6DC174" w14:textId="77777777" w:rsidR="00412981" w:rsidRDefault="00412981" w:rsidP="00095D82">
            <w:pPr>
              <w:pStyle w:val="xAvsandare2"/>
              <w:rPr>
                <w:rFonts w:ascii="Times New Roman" w:hAnsi="Times New Roman" w:cs="Times New Roman"/>
                <w:lang w:val="de-DE"/>
              </w:rPr>
            </w:pPr>
          </w:p>
        </w:tc>
        <w:tc>
          <w:tcPr>
            <w:tcW w:w="1725" w:type="dxa"/>
            <w:vAlign w:val="center"/>
          </w:tcPr>
          <w:p w14:paraId="19A3844A" w14:textId="6C7178A8" w:rsidR="00412981" w:rsidRDefault="00412981" w:rsidP="00095D82">
            <w:pPr>
              <w:pStyle w:val="xDatum1"/>
              <w:rPr>
                <w:rFonts w:ascii="Times New Roman" w:hAnsi="Times New Roman"/>
              </w:rPr>
            </w:pPr>
            <w:r>
              <w:rPr>
                <w:rFonts w:ascii="Times New Roman" w:hAnsi="Times New Roman"/>
              </w:rPr>
              <w:t>2020-09-</w:t>
            </w:r>
            <w:r w:rsidR="0025454A">
              <w:rPr>
                <w:rFonts w:ascii="Times New Roman" w:hAnsi="Times New Roman"/>
              </w:rPr>
              <w:t>08</w:t>
            </w:r>
          </w:p>
        </w:tc>
        <w:tc>
          <w:tcPr>
            <w:tcW w:w="2563" w:type="dxa"/>
            <w:vAlign w:val="center"/>
          </w:tcPr>
          <w:p w14:paraId="3116DC2E" w14:textId="77777777" w:rsidR="00412981" w:rsidRDefault="00412981" w:rsidP="00095D82">
            <w:pPr>
              <w:pStyle w:val="xBeteckning1"/>
              <w:rPr>
                <w:rFonts w:ascii="Times New Roman" w:hAnsi="Times New Roman"/>
              </w:rPr>
            </w:pPr>
          </w:p>
        </w:tc>
      </w:tr>
      <w:tr w:rsidR="00412981" w14:paraId="5E51F07C" w14:textId="77777777" w:rsidTr="00095D82">
        <w:trPr>
          <w:cantSplit/>
          <w:trHeight w:val="238"/>
        </w:trPr>
        <w:tc>
          <w:tcPr>
            <w:tcW w:w="861" w:type="dxa"/>
            <w:vMerge/>
          </w:tcPr>
          <w:p w14:paraId="6F568F97" w14:textId="77777777" w:rsidR="00412981" w:rsidRDefault="00412981" w:rsidP="00095D82">
            <w:pPr>
              <w:pStyle w:val="xLedtext"/>
              <w:rPr>
                <w:rFonts w:ascii="Times New Roman" w:hAnsi="Times New Roman" w:cs="Times New Roman"/>
              </w:rPr>
            </w:pPr>
          </w:p>
        </w:tc>
        <w:tc>
          <w:tcPr>
            <w:tcW w:w="4448" w:type="dxa"/>
            <w:vAlign w:val="bottom"/>
          </w:tcPr>
          <w:p w14:paraId="66CF8419" w14:textId="77777777" w:rsidR="00412981" w:rsidRDefault="00412981" w:rsidP="00095D82">
            <w:pPr>
              <w:pStyle w:val="xLedtext"/>
              <w:rPr>
                <w:rFonts w:ascii="Times New Roman" w:hAnsi="Times New Roman" w:cs="Times New Roman"/>
              </w:rPr>
            </w:pPr>
          </w:p>
        </w:tc>
        <w:tc>
          <w:tcPr>
            <w:tcW w:w="1725" w:type="dxa"/>
            <w:vAlign w:val="bottom"/>
          </w:tcPr>
          <w:p w14:paraId="420B90D1" w14:textId="77777777" w:rsidR="00412981" w:rsidRDefault="00412981" w:rsidP="00095D82">
            <w:pPr>
              <w:pStyle w:val="xLedtext"/>
              <w:rPr>
                <w:rFonts w:ascii="Times New Roman" w:hAnsi="Times New Roman" w:cs="Times New Roman"/>
              </w:rPr>
            </w:pPr>
          </w:p>
        </w:tc>
        <w:tc>
          <w:tcPr>
            <w:tcW w:w="2563" w:type="dxa"/>
            <w:vAlign w:val="bottom"/>
          </w:tcPr>
          <w:p w14:paraId="50BF84AE" w14:textId="77777777" w:rsidR="00412981" w:rsidRDefault="00412981" w:rsidP="00095D82">
            <w:pPr>
              <w:pStyle w:val="xLedtext"/>
              <w:rPr>
                <w:rFonts w:ascii="Times New Roman" w:hAnsi="Times New Roman" w:cs="Times New Roman"/>
              </w:rPr>
            </w:pPr>
          </w:p>
        </w:tc>
      </w:tr>
      <w:tr w:rsidR="00412981" w14:paraId="568EB0C4" w14:textId="77777777" w:rsidTr="00095D82">
        <w:trPr>
          <w:cantSplit/>
          <w:trHeight w:val="238"/>
        </w:trPr>
        <w:tc>
          <w:tcPr>
            <w:tcW w:w="861" w:type="dxa"/>
            <w:vMerge/>
            <w:tcBorders>
              <w:bottom w:val="single" w:sz="4" w:space="0" w:color="auto"/>
            </w:tcBorders>
          </w:tcPr>
          <w:p w14:paraId="0883A6C2" w14:textId="77777777" w:rsidR="00412981" w:rsidRDefault="00412981" w:rsidP="00095D82">
            <w:pPr>
              <w:pStyle w:val="xAvsandare3"/>
              <w:rPr>
                <w:rFonts w:ascii="Times New Roman" w:hAnsi="Times New Roman"/>
              </w:rPr>
            </w:pPr>
          </w:p>
        </w:tc>
        <w:tc>
          <w:tcPr>
            <w:tcW w:w="4448" w:type="dxa"/>
            <w:tcBorders>
              <w:bottom w:val="single" w:sz="4" w:space="0" w:color="auto"/>
            </w:tcBorders>
            <w:vAlign w:val="center"/>
          </w:tcPr>
          <w:p w14:paraId="3DA10E8F" w14:textId="77777777" w:rsidR="00412981" w:rsidRDefault="00412981" w:rsidP="00095D82">
            <w:pPr>
              <w:pStyle w:val="xAvsandare3"/>
              <w:rPr>
                <w:rFonts w:ascii="Times New Roman" w:hAnsi="Times New Roman"/>
              </w:rPr>
            </w:pPr>
          </w:p>
        </w:tc>
        <w:tc>
          <w:tcPr>
            <w:tcW w:w="1725" w:type="dxa"/>
            <w:tcBorders>
              <w:bottom w:val="single" w:sz="4" w:space="0" w:color="auto"/>
            </w:tcBorders>
            <w:vAlign w:val="center"/>
          </w:tcPr>
          <w:p w14:paraId="66B8529F" w14:textId="77777777" w:rsidR="00412981" w:rsidRDefault="00412981" w:rsidP="00095D82">
            <w:pPr>
              <w:pStyle w:val="xDatum2"/>
              <w:rPr>
                <w:rFonts w:ascii="Times New Roman" w:hAnsi="Times New Roman"/>
              </w:rPr>
            </w:pPr>
          </w:p>
        </w:tc>
        <w:tc>
          <w:tcPr>
            <w:tcW w:w="2563" w:type="dxa"/>
            <w:tcBorders>
              <w:bottom w:val="single" w:sz="4" w:space="0" w:color="auto"/>
            </w:tcBorders>
            <w:vAlign w:val="center"/>
          </w:tcPr>
          <w:p w14:paraId="48469353" w14:textId="77777777" w:rsidR="00412981" w:rsidRDefault="00412981" w:rsidP="00095D82">
            <w:pPr>
              <w:pStyle w:val="xBeteckning2"/>
              <w:rPr>
                <w:rFonts w:ascii="Times New Roman" w:hAnsi="Times New Roman"/>
              </w:rPr>
            </w:pPr>
          </w:p>
        </w:tc>
      </w:tr>
      <w:tr w:rsidR="00412981" w14:paraId="0EE679F6" w14:textId="77777777" w:rsidTr="00095D82">
        <w:trPr>
          <w:cantSplit/>
          <w:trHeight w:val="238"/>
        </w:trPr>
        <w:tc>
          <w:tcPr>
            <w:tcW w:w="861" w:type="dxa"/>
            <w:tcBorders>
              <w:top w:val="single" w:sz="4" w:space="0" w:color="auto"/>
            </w:tcBorders>
            <w:vAlign w:val="bottom"/>
          </w:tcPr>
          <w:p w14:paraId="3B203255" w14:textId="77777777" w:rsidR="00412981" w:rsidRDefault="00412981" w:rsidP="00095D82">
            <w:pPr>
              <w:pStyle w:val="xLedtext"/>
              <w:rPr>
                <w:rFonts w:ascii="Times New Roman" w:hAnsi="Times New Roman" w:cs="Times New Roman"/>
              </w:rPr>
            </w:pPr>
          </w:p>
        </w:tc>
        <w:tc>
          <w:tcPr>
            <w:tcW w:w="4448" w:type="dxa"/>
            <w:tcBorders>
              <w:top w:val="single" w:sz="4" w:space="0" w:color="auto"/>
            </w:tcBorders>
            <w:vAlign w:val="bottom"/>
          </w:tcPr>
          <w:p w14:paraId="5D37CCA1" w14:textId="77777777" w:rsidR="00412981" w:rsidRDefault="00412981" w:rsidP="00095D82">
            <w:pPr>
              <w:pStyle w:val="xLedtext"/>
              <w:rPr>
                <w:rFonts w:ascii="Times New Roman" w:hAnsi="Times New Roman" w:cs="Times New Roman"/>
              </w:rPr>
            </w:pPr>
          </w:p>
        </w:tc>
        <w:tc>
          <w:tcPr>
            <w:tcW w:w="4288" w:type="dxa"/>
            <w:gridSpan w:val="2"/>
            <w:tcBorders>
              <w:top w:val="single" w:sz="4" w:space="0" w:color="auto"/>
            </w:tcBorders>
            <w:vAlign w:val="bottom"/>
          </w:tcPr>
          <w:p w14:paraId="40B22FF4" w14:textId="77777777" w:rsidR="00412981" w:rsidRDefault="00412981" w:rsidP="00095D82">
            <w:pPr>
              <w:pStyle w:val="xLedtext"/>
              <w:rPr>
                <w:rFonts w:ascii="Times New Roman" w:hAnsi="Times New Roman" w:cs="Times New Roman"/>
              </w:rPr>
            </w:pPr>
          </w:p>
        </w:tc>
      </w:tr>
      <w:tr w:rsidR="00412981" w14:paraId="4455B2D9" w14:textId="77777777" w:rsidTr="00095D82">
        <w:trPr>
          <w:cantSplit/>
          <w:trHeight w:val="238"/>
        </w:trPr>
        <w:tc>
          <w:tcPr>
            <w:tcW w:w="861" w:type="dxa"/>
          </w:tcPr>
          <w:p w14:paraId="3AE18F6F" w14:textId="77777777" w:rsidR="00412981" w:rsidRDefault="00412981" w:rsidP="00095D82">
            <w:pPr>
              <w:pStyle w:val="xCelltext"/>
              <w:rPr>
                <w:rFonts w:ascii="Times New Roman" w:hAnsi="Times New Roman"/>
              </w:rPr>
            </w:pPr>
          </w:p>
        </w:tc>
        <w:tc>
          <w:tcPr>
            <w:tcW w:w="4448" w:type="dxa"/>
            <w:vMerge w:val="restart"/>
          </w:tcPr>
          <w:p w14:paraId="7A487095" w14:textId="77777777" w:rsidR="00412981" w:rsidRDefault="00412981" w:rsidP="00095D82">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48140D79" w14:textId="77777777" w:rsidR="00412981" w:rsidRDefault="00412981" w:rsidP="00095D82">
            <w:pPr>
              <w:pStyle w:val="xMottagare1"/>
              <w:tabs>
                <w:tab w:val="left" w:pos="2349"/>
              </w:tabs>
              <w:rPr>
                <w:rFonts w:ascii="Times New Roman" w:hAnsi="Times New Roman" w:cs="Times New Roman"/>
              </w:rPr>
            </w:pPr>
          </w:p>
        </w:tc>
      </w:tr>
      <w:tr w:rsidR="00412981" w14:paraId="59351DCD" w14:textId="77777777" w:rsidTr="00095D82">
        <w:trPr>
          <w:cantSplit/>
          <w:trHeight w:val="238"/>
        </w:trPr>
        <w:tc>
          <w:tcPr>
            <w:tcW w:w="861" w:type="dxa"/>
          </w:tcPr>
          <w:p w14:paraId="26BB0B25" w14:textId="77777777" w:rsidR="00412981" w:rsidRDefault="00412981" w:rsidP="00095D82">
            <w:pPr>
              <w:pStyle w:val="xCelltext"/>
              <w:rPr>
                <w:rFonts w:ascii="Times New Roman" w:hAnsi="Times New Roman"/>
              </w:rPr>
            </w:pPr>
          </w:p>
        </w:tc>
        <w:tc>
          <w:tcPr>
            <w:tcW w:w="4448" w:type="dxa"/>
            <w:vMerge/>
            <w:vAlign w:val="center"/>
          </w:tcPr>
          <w:p w14:paraId="70A75BE3" w14:textId="77777777" w:rsidR="00412981" w:rsidRDefault="00412981" w:rsidP="00095D82">
            <w:pPr>
              <w:pStyle w:val="xCelltext"/>
              <w:rPr>
                <w:rFonts w:ascii="Times New Roman" w:hAnsi="Times New Roman"/>
              </w:rPr>
            </w:pPr>
          </w:p>
        </w:tc>
        <w:tc>
          <w:tcPr>
            <w:tcW w:w="4288" w:type="dxa"/>
            <w:gridSpan w:val="2"/>
            <w:vMerge/>
            <w:vAlign w:val="center"/>
          </w:tcPr>
          <w:p w14:paraId="5F7CFE50" w14:textId="77777777" w:rsidR="00412981" w:rsidRDefault="00412981" w:rsidP="00095D82">
            <w:pPr>
              <w:pStyle w:val="xCelltext"/>
              <w:rPr>
                <w:rFonts w:ascii="Times New Roman" w:hAnsi="Times New Roman"/>
              </w:rPr>
            </w:pPr>
          </w:p>
        </w:tc>
      </w:tr>
      <w:tr w:rsidR="00412981" w14:paraId="5B3BF0B7" w14:textId="77777777" w:rsidTr="00095D82">
        <w:trPr>
          <w:cantSplit/>
          <w:trHeight w:val="238"/>
        </w:trPr>
        <w:tc>
          <w:tcPr>
            <w:tcW w:w="861" w:type="dxa"/>
          </w:tcPr>
          <w:p w14:paraId="65C51A09" w14:textId="77777777" w:rsidR="00412981" w:rsidRDefault="00412981" w:rsidP="00095D82">
            <w:pPr>
              <w:pStyle w:val="xCelltext"/>
              <w:rPr>
                <w:rFonts w:ascii="Times New Roman" w:hAnsi="Times New Roman"/>
              </w:rPr>
            </w:pPr>
          </w:p>
        </w:tc>
        <w:tc>
          <w:tcPr>
            <w:tcW w:w="4448" w:type="dxa"/>
            <w:vMerge/>
            <w:vAlign w:val="center"/>
          </w:tcPr>
          <w:p w14:paraId="5584BFEF" w14:textId="77777777" w:rsidR="00412981" w:rsidRDefault="00412981" w:rsidP="00095D82">
            <w:pPr>
              <w:pStyle w:val="xCelltext"/>
              <w:rPr>
                <w:rFonts w:ascii="Times New Roman" w:hAnsi="Times New Roman"/>
              </w:rPr>
            </w:pPr>
          </w:p>
        </w:tc>
        <w:tc>
          <w:tcPr>
            <w:tcW w:w="4288" w:type="dxa"/>
            <w:gridSpan w:val="2"/>
            <w:vMerge/>
            <w:vAlign w:val="center"/>
          </w:tcPr>
          <w:p w14:paraId="60C4068B" w14:textId="77777777" w:rsidR="00412981" w:rsidRDefault="00412981" w:rsidP="00095D82">
            <w:pPr>
              <w:pStyle w:val="xCelltext"/>
              <w:rPr>
                <w:rFonts w:ascii="Times New Roman" w:hAnsi="Times New Roman"/>
              </w:rPr>
            </w:pPr>
          </w:p>
        </w:tc>
      </w:tr>
      <w:tr w:rsidR="00412981" w14:paraId="027E9F48" w14:textId="77777777" w:rsidTr="00095D82">
        <w:trPr>
          <w:cantSplit/>
          <w:trHeight w:val="238"/>
        </w:trPr>
        <w:tc>
          <w:tcPr>
            <w:tcW w:w="861" w:type="dxa"/>
          </w:tcPr>
          <w:p w14:paraId="258E7DBD" w14:textId="77777777" w:rsidR="00412981" w:rsidRDefault="00412981" w:rsidP="00095D82">
            <w:pPr>
              <w:pStyle w:val="xCelltext"/>
              <w:rPr>
                <w:rFonts w:ascii="Times New Roman" w:hAnsi="Times New Roman"/>
              </w:rPr>
            </w:pPr>
          </w:p>
        </w:tc>
        <w:tc>
          <w:tcPr>
            <w:tcW w:w="4448" w:type="dxa"/>
            <w:vMerge/>
            <w:vAlign w:val="center"/>
          </w:tcPr>
          <w:p w14:paraId="667A8CA8" w14:textId="77777777" w:rsidR="00412981" w:rsidRDefault="00412981" w:rsidP="00095D82">
            <w:pPr>
              <w:pStyle w:val="xCelltext"/>
              <w:rPr>
                <w:rFonts w:ascii="Times New Roman" w:hAnsi="Times New Roman"/>
              </w:rPr>
            </w:pPr>
          </w:p>
        </w:tc>
        <w:tc>
          <w:tcPr>
            <w:tcW w:w="4288" w:type="dxa"/>
            <w:gridSpan w:val="2"/>
            <w:vMerge/>
            <w:vAlign w:val="center"/>
          </w:tcPr>
          <w:p w14:paraId="0672F070" w14:textId="77777777" w:rsidR="00412981" w:rsidRDefault="00412981" w:rsidP="00095D82">
            <w:pPr>
              <w:pStyle w:val="xCelltext"/>
              <w:rPr>
                <w:rFonts w:ascii="Times New Roman" w:hAnsi="Times New Roman"/>
              </w:rPr>
            </w:pPr>
          </w:p>
        </w:tc>
      </w:tr>
      <w:tr w:rsidR="00412981" w14:paraId="3AA587E4" w14:textId="77777777" w:rsidTr="00095D82">
        <w:trPr>
          <w:cantSplit/>
          <w:trHeight w:val="238"/>
        </w:trPr>
        <w:tc>
          <w:tcPr>
            <w:tcW w:w="861" w:type="dxa"/>
          </w:tcPr>
          <w:p w14:paraId="4EB12F2C" w14:textId="77777777" w:rsidR="00412981" w:rsidRDefault="00412981" w:rsidP="00095D82">
            <w:pPr>
              <w:pStyle w:val="xCelltext"/>
              <w:rPr>
                <w:rFonts w:ascii="Times New Roman" w:hAnsi="Times New Roman"/>
              </w:rPr>
            </w:pPr>
          </w:p>
        </w:tc>
        <w:tc>
          <w:tcPr>
            <w:tcW w:w="4448" w:type="dxa"/>
            <w:vMerge/>
            <w:vAlign w:val="center"/>
          </w:tcPr>
          <w:p w14:paraId="7E6B96A8" w14:textId="77777777" w:rsidR="00412981" w:rsidRDefault="00412981" w:rsidP="00095D82">
            <w:pPr>
              <w:pStyle w:val="xCelltext"/>
              <w:rPr>
                <w:rFonts w:ascii="Times New Roman" w:hAnsi="Times New Roman"/>
              </w:rPr>
            </w:pPr>
          </w:p>
        </w:tc>
        <w:tc>
          <w:tcPr>
            <w:tcW w:w="4288" w:type="dxa"/>
            <w:gridSpan w:val="2"/>
            <w:vMerge/>
            <w:vAlign w:val="center"/>
          </w:tcPr>
          <w:p w14:paraId="007F9C8D" w14:textId="77777777" w:rsidR="00412981" w:rsidRDefault="00412981" w:rsidP="00095D82">
            <w:pPr>
              <w:pStyle w:val="xCelltext"/>
              <w:rPr>
                <w:rFonts w:ascii="Times New Roman" w:hAnsi="Times New Roman"/>
              </w:rPr>
            </w:pPr>
          </w:p>
        </w:tc>
      </w:tr>
    </w:tbl>
    <w:p w14:paraId="7B5B1848" w14:textId="77777777" w:rsidR="00412981" w:rsidRDefault="00412981" w:rsidP="00412981">
      <w:pPr>
        <w:rPr>
          <w:b/>
          <w:bCs/>
        </w:rPr>
        <w:sectPr w:rsidR="00412981" w:rsidSect="00095D82">
          <w:footerReference w:type="default" r:id="rId10"/>
          <w:headerReference w:type="first" r:id="rId11"/>
          <w:pgSz w:w="11906" w:h="16838" w:code="9"/>
          <w:pgMar w:top="567" w:right="1134" w:bottom="1134" w:left="1191" w:header="624" w:footer="851" w:gutter="0"/>
          <w:pgNumType w:start="1"/>
          <w:cols w:space="708"/>
          <w:docGrid w:linePitch="360"/>
        </w:sectPr>
      </w:pPr>
    </w:p>
    <w:p w14:paraId="70BF8162" w14:textId="77777777" w:rsidR="00412981" w:rsidRDefault="00412981" w:rsidP="00412981">
      <w:pPr>
        <w:pStyle w:val="ArendeRubrik"/>
        <w:rPr>
          <w:rFonts w:ascii="Times New Roman" w:hAnsi="Times New Roman" w:cs="Times New Roman"/>
        </w:rPr>
      </w:pPr>
      <w:r>
        <w:rPr>
          <w:rFonts w:ascii="Times New Roman" w:hAnsi="Times New Roman" w:cs="Times New Roman"/>
        </w:rPr>
        <w:t>Komplettering av förslaget till fjärde tilläggsbudget för år 2020</w:t>
      </w:r>
    </w:p>
    <w:p w14:paraId="7DD376EC" w14:textId="77777777" w:rsidR="00412981" w:rsidRDefault="00412981" w:rsidP="00412981">
      <w:pPr>
        <w:pStyle w:val="ANormal"/>
      </w:pPr>
    </w:p>
    <w:p w14:paraId="34863259" w14:textId="77777777" w:rsidR="00412981" w:rsidRDefault="00412981" w:rsidP="00412981">
      <w:pPr>
        <w:pStyle w:val="ANormal"/>
      </w:pPr>
    </w:p>
    <w:p w14:paraId="1B46487E" w14:textId="77777777" w:rsidR="00412981" w:rsidRDefault="00412981" w:rsidP="00412981">
      <w:pPr>
        <w:pStyle w:val="ANormal"/>
      </w:pPr>
    </w:p>
    <w:p w14:paraId="7257BA2D" w14:textId="77777777" w:rsidR="00412981" w:rsidRDefault="00412981" w:rsidP="00412981">
      <w:pPr>
        <w:pStyle w:val="ANormal"/>
      </w:pPr>
    </w:p>
    <w:p w14:paraId="2A8E373A" w14:textId="77777777" w:rsidR="00412981" w:rsidRDefault="00412981" w:rsidP="00412981">
      <w:pPr>
        <w:pStyle w:val="ANormal"/>
      </w:pPr>
    </w:p>
    <w:p w14:paraId="2CE96EAF" w14:textId="77777777" w:rsidR="00412981" w:rsidRDefault="00412981" w:rsidP="00412981">
      <w:pPr>
        <w:pStyle w:val="RubrikA"/>
        <w:rPr>
          <w:sz w:val="26"/>
        </w:rPr>
      </w:pPr>
      <w:r>
        <w:rPr>
          <w:sz w:val="26"/>
        </w:rPr>
        <w:t>ALLMÄN MOTIVERING</w:t>
      </w:r>
    </w:p>
    <w:p w14:paraId="1247F569" w14:textId="77777777" w:rsidR="00412981" w:rsidRDefault="00412981" w:rsidP="00412981">
      <w:pPr>
        <w:pStyle w:val="Rubrikmellanrum"/>
      </w:pPr>
    </w:p>
    <w:p w14:paraId="6D9E7BB5" w14:textId="77777777" w:rsidR="00412981" w:rsidRDefault="00412981" w:rsidP="00412981">
      <w:pPr>
        <w:pStyle w:val="Rubrikmellanrum"/>
      </w:pPr>
    </w:p>
    <w:p w14:paraId="73FCC24A" w14:textId="77777777" w:rsidR="00412981" w:rsidRDefault="00412981" w:rsidP="00412981">
      <w:pPr>
        <w:pStyle w:val="ANormal"/>
      </w:pPr>
      <w:r>
        <w:t xml:space="preserve">Till lagtinget överlämnas landskapsregeringens komplettering av förslaget till fjärde tillägg till budgeten för Åland under år </w:t>
      </w:r>
      <w:r w:rsidRPr="001F752D">
        <w:t>20</w:t>
      </w:r>
      <w:r>
        <w:t>20.</w:t>
      </w:r>
    </w:p>
    <w:p w14:paraId="42B694AF" w14:textId="77777777" w:rsidR="00412981" w:rsidRDefault="00412981" w:rsidP="00412981">
      <w:pPr>
        <w:pStyle w:val="ANormal"/>
      </w:pPr>
    </w:p>
    <w:p w14:paraId="7172C487" w14:textId="77777777" w:rsidR="00412981" w:rsidRDefault="00412981" w:rsidP="00412981">
      <w:pPr>
        <w:pStyle w:val="ANormal"/>
      </w:pPr>
      <w:r>
        <w:t xml:space="preserve">Landskapsregeringen föreslår att till fjärde tilläggsbudgeten fogas en höjning av bevillningsfullmakten för räntestödslån under moment </w:t>
      </w:r>
      <w:proofErr w:type="gramStart"/>
      <w:r>
        <w:t>61500</w:t>
      </w:r>
      <w:proofErr w:type="gramEnd"/>
      <w:r>
        <w:t>.</w:t>
      </w:r>
    </w:p>
    <w:p w14:paraId="5AEA6FC5" w14:textId="77777777" w:rsidR="00412981" w:rsidRDefault="00412981" w:rsidP="00412981">
      <w:pPr>
        <w:pStyle w:val="ANormal"/>
      </w:pPr>
    </w:p>
    <w:p w14:paraId="6ECEB4CD" w14:textId="77777777" w:rsidR="00412981" w:rsidRDefault="00412981" w:rsidP="00412981">
      <w:pPr>
        <w:pStyle w:val="ANormal"/>
      </w:pPr>
    </w:p>
    <w:p w14:paraId="0AFB0D51" w14:textId="77777777" w:rsidR="00412981" w:rsidRDefault="00412981" w:rsidP="00412981">
      <w:pPr>
        <w:pStyle w:val="ANormal"/>
      </w:pPr>
      <w:r>
        <w:t xml:space="preserve">I och med kompletteringen av förslaget till fjärde tilläggsbudget har hittills under år 2020 budgeterats </w:t>
      </w:r>
      <w:proofErr w:type="gramStart"/>
      <w:r>
        <w:t>417.823.000</w:t>
      </w:r>
      <w:proofErr w:type="gramEnd"/>
      <w:r>
        <w:t xml:space="preserve"> euro.</w:t>
      </w:r>
    </w:p>
    <w:p w14:paraId="5C3AA52E" w14:textId="77777777" w:rsidR="00412981" w:rsidRDefault="00412981" w:rsidP="00412981">
      <w:pPr>
        <w:rPr>
          <w:sz w:val="22"/>
          <w:szCs w:val="20"/>
        </w:rPr>
      </w:pPr>
    </w:p>
    <w:p w14:paraId="50DFBDDC" w14:textId="77777777" w:rsidR="00412981" w:rsidRDefault="00412981" w:rsidP="00412981">
      <w:pPr>
        <w:pStyle w:val="ANormal"/>
      </w:pPr>
    </w:p>
    <w:p w14:paraId="32838D32" w14:textId="77777777" w:rsidR="00412981" w:rsidRDefault="00412981" w:rsidP="00412981">
      <w:pPr>
        <w:pStyle w:val="ANormal"/>
      </w:pPr>
      <w:r>
        <w:t>Med hänvisning till ovanstående samt till detaljmotiveringen får landskapsregeringen vördsamt föreslå</w:t>
      </w:r>
    </w:p>
    <w:p w14:paraId="7BCC7CB2" w14:textId="77777777" w:rsidR="00412981" w:rsidRDefault="00412981" w:rsidP="00412981">
      <w:pPr>
        <w:pStyle w:val="Klam"/>
      </w:pPr>
      <w:r>
        <w:t xml:space="preserve">att lagtinget antar följande komplettering av förslaget till fjärde tillägg till budgeten för år </w:t>
      </w:r>
      <w:r w:rsidRPr="001F752D">
        <w:t>20</w:t>
      </w:r>
      <w:r>
        <w:t>20.</w:t>
      </w:r>
    </w:p>
    <w:p w14:paraId="6ED8A814" w14:textId="77777777" w:rsidR="00412981" w:rsidRDefault="00412981" w:rsidP="00412981">
      <w:pPr>
        <w:pStyle w:val="Klam"/>
      </w:pPr>
    </w:p>
    <w:p w14:paraId="08B50B5E" w14:textId="77777777" w:rsidR="00412981" w:rsidRDefault="00412981" w:rsidP="0041298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412981" w14:paraId="23536448" w14:textId="77777777" w:rsidTr="00095D82">
        <w:trPr>
          <w:cantSplit/>
        </w:trPr>
        <w:tc>
          <w:tcPr>
            <w:tcW w:w="7931" w:type="dxa"/>
            <w:gridSpan w:val="2"/>
          </w:tcPr>
          <w:p w14:paraId="2481D19E" w14:textId="14E9E534" w:rsidR="00412981" w:rsidRDefault="00412981" w:rsidP="00095D82">
            <w:pPr>
              <w:pStyle w:val="ANormal"/>
              <w:keepNext/>
            </w:pPr>
            <w:r>
              <w:t xml:space="preserve">Mariehamn den </w:t>
            </w:r>
            <w:r w:rsidR="0025454A">
              <w:t>8</w:t>
            </w:r>
            <w:r>
              <w:t xml:space="preserve"> september</w:t>
            </w:r>
            <w:r w:rsidRPr="001F752D">
              <w:t xml:space="preserve"> 20</w:t>
            </w:r>
            <w:r>
              <w:t>20</w:t>
            </w:r>
          </w:p>
        </w:tc>
      </w:tr>
      <w:tr w:rsidR="00412981" w14:paraId="701CA8C9" w14:textId="77777777" w:rsidTr="00095D82">
        <w:tc>
          <w:tcPr>
            <w:tcW w:w="4454" w:type="dxa"/>
            <w:vAlign w:val="bottom"/>
          </w:tcPr>
          <w:p w14:paraId="513AD561" w14:textId="77777777" w:rsidR="00412981" w:rsidRDefault="00412981" w:rsidP="00095D82">
            <w:pPr>
              <w:pStyle w:val="ANormal"/>
              <w:keepNext/>
            </w:pPr>
          </w:p>
          <w:p w14:paraId="5918BF0E" w14:textId="77777777" w:rsidR="00412981" w:rsidRDefault="00412981" w:rsidP="00095D82">
            <w:pPr>
              <w:pStyle w:val="ANormal"/>
              <w:keepNext/>
            </w:pPr>
          </w:p>
          <w:p w14:paraId="25666D9B" w14:textId="77777777" w:rsidR="00412981" w:rsidRDefault="00412981" w:rsidP="00095D82">
            <w:pPr>
              <w:pStyle w:val="ANormal"/>
              <w:keepNext/>
            </w:pPr>
            <w:r>
              <w:t>L a n t r å d</w:t>
            </w:r>
          </w:p>
        </w:tc>
        <w:tc>
          <w:tcPr>
            <w:tcW w:w="3477" w:type="dxa"/>
            <w:vAlign w:val="bottom"/>
          </w:tcPr>
          <w:p w14:paraId="65878DE7" w14:textId="77777777" w:rsidR="00412981" w:rsidRDefault="00412981" w:rsidP="00095D82">
            <w:pPr>
              <w:pStyle w:val="ANormal"/>
              <w:keepNext/>
            </w:pPr>
          </w:p>
          <w:p w14:paraId="1C5BB268" w14:textId="77777777" w:rsidR="00412981" w:rsidRDefault="00412981" w:rsidP="00095D82">
            <w:pPr>
              <w:pStyle w:val="ANormal"/>
              <w:keepNext/>
            </w:pPr>
          </w:p>
          <w:p w14:paraId="04D8114F" w14:textId="77777777" w:rsidR="00412981" w:rsidRDefault="00412981" w:rsidP="00095D82">
            <w:pPr>
              <w:pStyle w:val="ANormal"/>
              <w:keepNext/>
            </w:pPr>
            <w:r>
              <w:t>Veronica Thörnroos</w:t>
            </w:r>
          </w:p>
        </w:tc>
      </w:tr>
      <w:tr w:rsidR="00412981" w14:paraId="795CEBAC" w14:textId="77777777" w:rsidTr="00095D82">
        <w:tc>
          <w:tcPr>
            <w:tcW w:w="4454" w:type="dxa"/>
            <w:vAlign w:val="bottom"/>
          </w:tcPr>
          <w:p w14:paraId="168423DA" w14:textId="77777777" w:rsidR="00412981" w:rsidRDefault="00412981" w:rsidP="00095D82">
            <w:pPr>
              <w:pStyle w:val="ANormal"/>
              <w:keepNext/>
            </w:pPr>
          </w:p>
          <w:p w14:paraId="66602D59" w14:textId="77777777" w:rsidR="00412981" w:rsidRDefault="00412981" w:rsidP="00095D82">
            <w:pPr>
              <w:pStyle w:val="ANormal"/>
              <w:keepNext/>
            </w:pPr>
          </w:p>
          <w:p w14:paraId="12B8904B" w14:textId="77777777" w:rsidR="00412981" w:rsidRDefault="00412981" w:rsidP="00095D82">
            <w:pPr>
              <w:pStyle w:val="ANormal"/>
              <w:keepNext/>
            </w:pPr>
            <w:r>
              <w:t>Minister</w:t>
            </w:r>
          </w:p>
        </w:tc>
        <w:tc>
          <w:tcPr>
            <w:tcW w:w="3477" w:type="dxa"/>
            <w:vAlign w:val="bottom"/>
          </w:tcPr>
          <w:p w14:paraId="4D84425F" w14:textId="77777777" w:rsidR="00412981" w:rsidRDefault="00412981" w:rsidP="00095D82">
            <w:pPr>
              <w:pStyle w:val="ANormal"/>
              <w:keepNext/>
            </w:pPr>
          </w:p>
          <w:p w14:paraId="65F30808" w14:textId="77777777" w:rsidR="00412981" w:rsidRDefault="00412981" w:rsidP="00095D82">
            <w:pPr>
              <w:pStyle w:val="ANormal"/>
              <w:keepNext/>
            </w:pPr>
          </w:p>
          <w:p w14:paraId="37880CB9" w14:textId="77777777" w:rsidR="00412981" w:rsidRDefault="00412981" w:rsidP="00095D82">
            <w:pPr>
              <w:pStyle w:val="ANormal"/>
              <w:keepNext/>
            </w:pPr>
            <w:r>
              <w:t>Torbjörn Eliasson</w:t>
            </w:r>
          </w:p>
        </w:tc>
      </w:tr>
    </w:tbl>
    <w:p w14:paraId="7CCA16D9" w14:textId="77777777" w:rsidR="00412981" w:rsidRDefault="00412981" w:rsidP="00412981">
      <w:pPr>
        <w:pStyle w:val="ANormal"/>
      </w:pPr>
    </w:p>
    <w:p w14:paraId="6FDB7C4A" w14:textId="77777777" w:rsidR="00412981" w:rsidRDefault="00373E5C" w:rsidP="00412981">
      <w:pPr>
        <w:pStyle w:val="ANormal"/>
        <w:jc w:val="center"/>
        <w:rPr>
          <w:rStyle w:val="Hyperlnk"/>
        </w:rPr>
      </w:pPr>
      <w:hyperlink w:anchor="_top" w:tooltip="Klicka för att gå till toppen av dokumentet" w:history="1">
        <w:r w:rsidR="00412981">
          <w:rPr>
            <w:rStyle w:val="Hyperlnk"/>
          </w:rPr>
          <w:t>__________________</w:t>
        </w:r>
      </w:hyperlink>
    </w:p>
    <w:p w14:paraId="523C0DA8" w14:textId="77777777" w:rsidR="00412981" w:rsidRDefault="00412981" w:rsidP="00412981">
      <w:pPr>
        <w:pStyle w:val="ANormal"/>
        <w:jc w:val="center"/>
        <w:rPr>
          <w:rStyle w:val="Hyperlnk"/>
        </w:rPr>
      </w:pPr>
    </w:p>
    <w:p w14:paraId="64E4B9B9" w14:textId="7905B158" w:rsidR="00412981" w:rsidRDefault="00412981" w:rsidP="00412981">
      <w:pPr>
        <w:pStyle w:val="ANormal"/>
        <w:jc w:val="center"/>
        <w:rPr>
          <w:rStyle w:val="Hyperlnk"/>
        </w:rPr>
      </w:pPr>
    </w:p>
    <w:p w14:paraId="35B5EA4A" w14:textId="77777777" w:rsidR="00412981" w:rsidRDefault="00412981" w:rsidP="00412981">
      <w:pPr>
        <w:pStyle w:val="ANormal"/>
      </w:pPr>
    </w:p>
    <w:p w14:paraId="1EE9EAEE" w14:textId="77777777" w:rsidR="00412981" w:rsidRDefault="00412981" w:rsidP="00412981">
      <w:pPr>
        <w:pStyle w:val="ANormal"/>
        <w:sectPr w:rsidR="00412981">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p w14:paraId="0EE68255" w14:textId="77777777" w:rsidR="00412981" w:rsidRPr="00602204" w:rsidRDefault="00412981" w:rsidP="00412981">
      <w:pPr>
        <w:rPr>
          <w:sz w:val="28"/>
          <w:szCs w:val="28"/>
        </w:rPr>
      </w:pPr>
      <w:r w:rsidRPr="00602204">
        <w:rPr>
          <w:sz w:val="28"/>
          <w:szCs w:val="28"/>
        </w:rPr>
        <w:lastRenderedPageBreak/>
        <w:t>Sifferstaten i dess helhet med detta kompletteringsförslags ändringar:</w:t>
      </w:r>
    </w:p>
    <w:tbl>
      <w:tblPr>
        <w:tblW w:w="9781" w:type="dxa"/>
        <w:tblCellMar>
          <w:left w:w="70" w:type="dxa"/>
          <w:right w:w="70" w:type="dxa"/>
        </w:tblCellMar>
        <w:tblLook w:val="04A0" w:firstRow="1" w:lastRow="0" w:firstColumn="1" w:lastColumn="0" w:noHBand="0" w:noVBand="1"/>
      </w:tblPr>
      <w:tblGrid>
        <w:gridCol w:w="980"/>
        <w:gridCol w:w="5824"/>
        <w:gridCol w:w="1418"/>
        <w:gridCol w:w="1559"/>
      </w:tblGrid>
      <w:tr w:rsidR="00412981" w:rsidRPr="00412981" w14:paraId="0B4C6942" w14:textId="77777777" w:rsidTr="00B02048">
        <w:trPr>
          <w:trHeight w:val="300"/>
          <w:tblHeader/>
        </w:trPr>
        <w:tc>
          <w:tcPr>
            <w:tcW w:w="980" w:type="dxa"/>
            <w:tcBorders>
              <w:top w:val="nil"/>
              <w:left w:val="nil"/>
              <w:bottom w:val="nil"/>
              <w:right w:val="nil"/>
            </w:tcBorders>
            <w:shd w:val="clear" w:color="auto" w:fill="auto"/>
            <w:noWrap/>
            <w:hideMark/>
          </w:tcPr>
          <w:p w14:paraId="145F8E36" w14:textId="77777777" w:rsidR="00412981" w:rsidRPr="00412981" w:rsidRDefault="00412981" w:rsidP="00412981">
            <w:pPr>
              <w:spacing w:before="0" w:after="0"/>
              <w:rPr>
                <w:rFonts w:ascii="Times New Roman" w:eastAsia="Times New Roman" w:hAnsi="Times New Roman" w:cs="Times New Roman"/>
                <w:sz w:val="24"/>
                <w:szCs w:val="24"/>
                <w:lang w:val="sv-FI" w:eastAsia="sv-FI"/>
              </w:rPr>
            </w:pPr>
          </w:p>
        </w:tc>
        <w:tc>
          <w:tcPr>
            <w:tcW w:w="5824" w:type="dxa"/>
            <w:tcBorders>
              <w:top w:val="nil"/>
              <w:left w:val="nil"/>
              <w:bottom w:val="nil"/>
              <w:right w:val="nil"/>
            </w:tcBorders>
            <w:shd w:val="clear" w:color="auto" w:fill="auto"/>
            <w:noWrap/>
            <w:hideMark/>
          </w:tcPr>
          <w:p w14:paraId="30DF7BC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vAlign w:val="bottom"/>
            <w:hideMark/>
          </w:tcPr>
          <w:p w14:paraId="089BF95B" w14:textId="77777777" w:rsidR="00412981" w:rsidRPr="00412981" w:rsidRDefault="00412981" w:rsidP="00412981">
            <w:pPr>
              <w:spacing w:before="0" w:after="0"/>
              <w:jc w:val="right"/>
              <w:rPr>
                <w:rFonts w:eastAsia="Times New Roman"/>
                <w:b/>
                <w:bCs/>
                <w:color w:val="1F497D"/>
                <w:sz w:val="22"/>
                <w:lang w:val="sv-FI" w:eastAsia="sv-FI"/>
              </w:rPr>
            </w:pPr>
            <w:r w:rsidRPr="00412981">
              <w:rPr>
                <w:rFonts w:eastAsia="Times New Roman"/>
                <w:b/>
                <w:bCs/>
                <w:color w:val="1F497D"/>
                <w:sz w:val="22"/>
                <w:lang w:val="sv-FI" w:eastAsia="sv-FI"/>
              </w:rPr>
              <w:t>Anslag</w:t>
            </w:r>
          </w:p>
        </w:tc>
        <w:tc>
          <w:tcPr>
            <w:tcW w:w="1559" w:type="dxa"/>
            <w:tcBorders>
              <w:top w:val="nil"/>
              <w:left w:val="nil"/>
              <w:bottom w:val="nil"/>
              <w:right w:val="nil"/>
            </w:tcBorders>
            <w:shd w:val="clear" w:color="auto" w:fill="auto"/>
            <w:vAlign w:val="bottom"/>
            <w:hideMark/>
          </w:tcPr>
          <w:p w14:paraId="62B9C1CB" w14:textId="77777777" w:rsidR="00412981" w:rsidRPr="00412981" w:rsidRDefault="00412981" w:rsidP="00412981">
            <w:pPr>
              <w:spacing w:before="0" w:after="0"/>
              <w:jc w:val="right"/>
              <w:rPr>
                <w:rFonts w:eastAsia="Times New Roman"/>
                <w:b/>
                <w:bCs/>
                <w:color w:val="1F497D"/>
                <w:sz w:val="22"/>
                <w:lang w:val="sv-FI" w:eastAsia="sv-FI"/>
              </w:rPr>
            </w:pPr>
            <w:r w:rsidRPr="00412981">
              <w:rPr>
                <w:rFonts w:eastAsia="Times New Roman"/>
                <w:b/>
                <w:bCs/>
                <w:color w:val="1F497D"/>
                <w:sz w:val="22"/>
                <w:lang w:val="sv-FI" w:eastAsia="sv-FI"/>
              </w:rPr>
              <w:t>Inkomster</w:t>
            </w:r>
          </w:p>
        </w:tc>
      </w:tr>
      <w:tr w:rsidR="00412981" w:rsidRPr="00412981" w14:paraId="2EFD846B" w14:textId="77777777" w:rsidTr="00B02048">
        <w:trPr>
          <w:trHeight w:val="300"/>
          <w:tblHeader/>
        </w:trPr>
        <w:tc>
          <w:tcPr>
            <w:tcW w:w="980" w:type="dxa"/>
            <w:tcBorders>
              <w:top w:val="nil"/>
              <w:left w:val="nil"/>
              <w:bottom w:val="nil"/>
              <w:right w:val="nil"/>
            </w:tcBorders>
            <w:shd w:val="clear" w:color="auto" w:fill="auto"/>
            <w:hideMark/>
          </w:tcPr>
          <w:p w14:paraId="0D6EBAA8" w14:textId="77777777" w:rsidR="00412981" w:rsidRPr="00412981" w:rsidRDefault="00412981" w:rsidP="00412981">
            <w:pPr>
              <w:spacing w:before="0" w:after="0"/>
              <w:jc w:val="right"/>
              <w:rPr>
                <w:rFonts w:eastAsia="Times New Roman"/>
                <w:b/>
                <w:bCs/>
                <w:color w:val="1F497D"/>
                <w:sz w:val="22"/>
                <w:lang w:val="sv-FI" w:eastAsia="sv-FI"/>
              </w:rPr>
            </w:pPr>
          </w:p>
        </w:tc>
        <w:tc>
          <w:tcPr>
            <w:tcW w:w="5824" w:type="dxa"/>
            <w:tcBorders>
              <w:top w:val="nil"/>
              <w:left w:val="nil"/>
              <w:bottom w:val="nil"/>
              <w:right w:val="nil"/>
            </w:tcBorders>
            <w:shd w:val="clear" w:color="auto" w:fill="auto"/>
            <w:hideMark/>
          </w:tcPr>
          <w:p w14:paraId="6BFB82E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vAlign w:val="bottom"/>
            <w:hideMark/>
          </w:tcPr>
          <w:p w14:paraId="2ADA3A94" w14:textId="77777777" w:rsidR="00412981" w:rsidRPr="00412981" w:rsidRDefault="00412981" w:rsidP="00412981">
            <w:pPr>
              <w:spacing w:before="0" w:after="0"/>
              <w:jc w:val="right"/>
              <w:rPr>
                <w:rFonts w:eastAsia="Times New Roman"/>
                <w:b/>
                <w:bCs/>
                <w:color w:val="1F497D"/>
                <w:sz w:val="22"/>
                <w:lang w:val="sv-FI" w:eastAsia="sv-FI"/>
              </w:rPr>
            </w:pPr>
            <w:r w:rsidRPr="00412981">
              <w:rPr>
                <w:rFonts w:eastAsia="Times New Roman"/>
                <w:b/>
                <w:bCs/>
                <w:color w:val="1F497D"/>
                <w:sz w:val="22"/>
                <w:lang w:val="sv-FI" w:eastAsia="sv-FI"/>
              </w:rPr>
              <w:t xml:space="preserve"> </w:t>
            </w:r>
            <w:proofErr w:type="spellStart"/>
            <w:r w:rsidRPr="00412981">
              <w:rPr>
                <w:rFonts w:eastAsia="Times New Roman"/>
                <w:b/>
                <w:bCs/>
                <w:color w:val="1F497D"/>
                <w:sz w:val="22"/>
                <w:lang w:val="sv-FI" w:eastAsia="sv-FI"/>
              </w:rPr>
              <w:t>tb</w:t>
            </w:r>
            <w:proofErr w:type="spellEnd"/>
            <w:r w:rsidRPr="00412981">
              <w:rPr>
                <w:rFonts w:eastAsia="Times New Roman"/>
                <w:b/>
                <w:bCs/>
                <w:color w:val="1F497D"/>
                <w:sz w:val="22"/>
                <w:lang w:val="sv-FI" w:eastAsia="sv-FI"/>
              </w:rPr>
              <w:t xml:space="preserve"> 2020</w:t>
            </w:r>
          </w:p>
        </w:tc>
        <w:tc>
          <w:tcPr>
            <w:tcW w:w="1559" w:type="dxa"/>
            <w:tcBorders>
              <w:top w:val="nil"/>
              <w:left w:val="nil"/>
              <w:bottom w:val="nil"/>
              <w:right w:val="nil"/>
            </w:tcBorders>
            <w:shd w:val="clear" w:color="auto" w:fill="auto"/>
            <w:vAlign w:val="bottom"/>
            <w:hideMark/>
          </w:tcPr>
          <w:p w14:paraId="11060514" w14:textId="77777777" w:rsidR="00412981" w:rsidRPr="00412981" w:rsidRDefault="00412981" w:rsidP="00412981">
            <w:pPr>
              <w:spacing w:before="0" w:after="0"/>
              <w:jc w:val="right"/>
              <w:rPr>
                <w:rFonts w:eastAsia="Times New Roman"/>
                <w:b/>
                <w:bCs/>
                <w:color w:val="1F497D"/>
                <w:sz w:val="22"/>
                <w:lang w:val="sv-FI" w:eastAsia="sv-FI"/>
              </w:rPr>
            </w:pPr>
            <w:r w:rsidRPr="00412981">
              <w:rPr>
                <w:rFonts w:eastAsia="Times New Roman"/>
                <w:b/>
                <w:bCs/>
                <w:color w:val="1F497D"/>
                <w:sz w:val="22"/>
                <w:lang w:val="sv-FI" w:eastAsia="sv-FI"/>
              </w:rPr>
              <w:t xml:space="preserve"> </w:t>
            </w:r>
            <w:proofErr w:type="spellStart"/>
            <w:r w:rsidRPr="00412981">
              <w:rPr>
                <w:rFonts w:eastAsia="Times New Roman"/>
                <w:b/>
                <w:bCs/>
                <w:color w:val="1F497D"/>
                <w:sz w:val="22"/>
                <w:lang w:val="sv-FI" w:eastAsia="sv-FI"/>
              </w:rPr>
              <w:t>tb</w:t>
            </w:r>
            <w:proofErr w:type="spellEnd"/>
            <w:r w:rsidRPr="00412981">
              <w:rPr>
                <w:rFonts w:eastAsia="Times New Roman"/>
                <w:b/>
                <w:bCs/>
                <w:color w:val="1F497D"/>
                <w:sz w:val="22"/>
                <w:lang w:val="sv-FI" w:eastAsia="sv-FI"/>
              </w:rPr>
              <w:t xml:space="preserve"> 2020</w:t>
            </w:r>
          </w:p>
        </w:tc>
      </w:tr>
      <w:tr w:rsidR="00412981" w:rsidRPr="00412981" w14:paraId="5F8ACE0F" w14:textId="77777777" w:rsidTr="00095D82">
        <w:trPr>
          <w:trHeight w:val="375"/>
        </w:trPr>
        <w:tc>
          <w:tcPr>
            <w:tcW w:w="980" w:type="dxa"/>
            <w:tcBorders>
              <w:top w:val="nil"/>
              <w:left w:val="nil"/>
              <w:bottom w:val="nil"/>
              <w:right w:val="nil"/>
            </w:tcBorders>
            <w:shd w:val="clear" w:color="auto" w:fill="auto"/>
            <w:noWrap/>
            <w:hideMark/>
          </w:tcPr>
          <w:p w14:paraId="4ECDC088" w14:textId="77777777" w:rsidR="00412981" w:rsidRPr="00412981" w:rsidRDefault="00412981" w:rsidP="00412981">
            <w:pPr>
              <w:spacing w:before="0" w:after="0"/>
              <w:jc w:val="right"/>
              <w:rPr>
                <w:rFonts w:eastAsia="Times New Roman"/>
                <w:b/>
                <w:bCs/>
                <w:color w:val="1F497D"/>
                <w:sz w:val="22"/>
                <w:lang w:val="sv-FI" w:eastAsia="sv-FI"/>
              </w:rPr>
            </w:pPr>
          </w:p>
        </w:tc>
        <w:tc>
          <w:tcPr>
            <w:tcW w:w="5824" w:type="dxa"/>
            <w:tcBorders>
              <w:top w:val="nil"/>
              <w:left w:val="nil"/>
              <w:bottom w:val="nil"/>
              <w:right w:val="nil"/>
            </w:tcBorders>
            <w:shd w:val="clear" w:color="auto" w:fill="auto"/>
            <w:noWrap/>
            <w:hideMark/>
          </w:tcPr>
          <w:p w14:paraId="465FFC12" w14:textId="77777777" w:rsidR="00412981" w:rsidRPr="00412981" w:rsidRDefault="00412981" w:rsidP="00412981">
            <w:pPr>
              <w:spacing w:before="0" w:after="0"/>
              <w:rPr>
                <w:rFonts w:eastAsia="Times New Roman"/>
                <w:b/>
                <w:bCs/>
                <w:color w:val="1F497D"/>
                <w:sz w:val="28"/>
                <w:szCs w:val="28"/>
                <w:lang w:val="sv-FI" w:eastAsia="sv-FI"/>
              </w:rPr>
            </w:pPr>
            <w:r w:rsidRPr="00412981">
              <w:rPr>
                <w:rFonts w:eastAsia="Times New Roman"/>
                <w:b/>
                <w:bCs/>
                <w:color w:val="1F497D"/>
                <w:sz w:val="28"/>
                <w:szCs w:val="28"/>
                <w:lang w:val="sv-FI" w:eastAsia="sv-FI"/>
              </w:rPr>
              <w:t>VERKSAMHET</w:t>
            </w:r>
          </w:p>
        </w:tc>
        <w:tc>
          <w:tcPr>
            <w:tcW w:w="1418" w:type="dxa"/>
            <w:tcBorders>
              <w:top w:val="nil"/>
              <w:left w:val="nil"/>
              <w:bottom w:val="nil"/>
              <w:right w:val="nil"/>
            </w:tcBorders>
            <w:shd w:val="clear" w:color="auto" w:fill="auto"/>
            <w:noWrap/>
            <w:vAlign w:val="bottom"/>
            <w:hideMark/>
          </w:tcPr>
          <w:p w14:paraId="6B561022" w14:textId="77777777" w:rsidR="00412981" w:rsidRPr="00412981" w:rsidRDefault="00412981" w:rsidP="00412981">
            <w:pPr>
              <w:spacing w:before="0" w:after="0"/>
              <w:rPr>
                <w:rFonts w:eastAsia="Times New Roman"/>
                <w:b/>
                <w:bCs/>
                <w:color w:val="1F497D"/>
                <w:sz w:val="28"/>
                <w:szCs w:val="28"/>
                <w:lang w:val="sv-FI" w:eastAsia="sv-FI"/>
              </w:rPr>
            </w:pPr>
          </w:p>
        </w:tc>
        <w:tc>
          <w:tcPr>
            <w:tcW w:w="1559" w:type="dxa"/>
            <w:tcBorders>
              <w:top w:val="nil"/>
              <w:left w:val="nil"/>
              <w:bottom w:val="nil"/>
              <w:right w:val="nil"/>
            </w:tcBorders>
            <w:shd w:val="clear" w:color="auto" w:fill="auto"/>
            <w:noWrap/>
            <w:vAlign w:val="bottom"/>
            <w:hideMark/>
          </w:tcPr>
          <w:p w14:paraId="5FB5E12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09038B7" w14:textId="77777777" w:rsidTr="00095D82">
        <w:trPr>
          <w:trHeight w:val="300"/>
        </w:trPr>
        <w:tc>
          <w:tcPr>
            <w:tcW w:w="980" w:type="dxa"/>
            <w:tcBorders>
              <w:top w:val="nil"/>
              <w:left w:val="nil"/>
              <w:bottom w:val="nil"/>
              <w:right w:val="nil"/>
            </w:tcBorders>
            <w:shd w:val="clear" w:color="auto" w:fill="auto"/>
            <w:noWrap/>
            <w:hideMark/>
          </w:tcPr>
          <w:p w14:paraId="6B10073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60F0B24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CF5032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E87889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E9B9464" w14:textId="77777777" w:rsidTr="00095D82">
        <w:trPr>
          <w:trHeight w:val="300"/>
        </w:trPr>
        <w:tc>
          <w:tcPr>
            <w:tcW w:w="980" w:type="dxa"/>
            <w:tcBorders>
              <w:top w:val="nil"/>
              <w:left w:val="nil"/>
              <w:bottom w:val="nil"/>
              <w:right w:val="nil"/>
            </w:tcBorders>
            <w:shd w:val="clear" w:color="auto" w:fill="auto"/>
            <w:noWrap/>
            <w:hideMark/>
          </w:tcPr>
          <w:p w14:paraId="57DC83D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41BBCF1D"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1</w:t>
            </w:r>
          </w:p>
        </w:tc>
        <w:tc>
          <w:tcPr>
            <w:tcW w:w="1418" w:type="dxa"/>
            <w:tcBorders>
              <w:top w:val="nil"/>
              <w:left w:val="nil"/>
              <w:bottom w:val="nil"/>
              <w:right w:val="nil"/>
            </w:tcBorders>
            <w:shd w:val="clear" w:color="auto" w:fill="auto"/>
            <w:noWrap/>
            <w:vAlign w:val="bottom"/>
            <w:hideMark/>
          </w:tcPr>
          <w:p w14:paraId="5D0561DA"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3287CBA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DC95F0B" w14:textId="77777777" w:rsidTr="00095D82">
        <w:trPr>
          <w:trHeight w:val="300"/>
        </w:trPr>
        <w:tc>
          <w:tcPr>
            <w:tcW w:w="980" w:type="dxa"/>
            <w:tcBorders>
              <w:top w:val="nil"/>
              <w:left w:val="nil"/>
              <w:bottom w:val="nil"/>
              <w:right w:val="nil"/>
            </w:tcBorders>
            <w:shd w:val="clear" w:color="auto" w:fill="auto"/>
            <w:noWrap/>
            <w:hideMark/>
          </w:tcPr>
          <w:p w14:paraId="51987CF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61FE27B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E47064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5C8A75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ACFC87A" w14:textId="77777777" w:rsidTr="00095D82">
        <w:trPr>
          <w:trHeight w:val="300"/>
        </w:trPr>
        <w:tc>
          <w:tcPr>
            <w:tcW w:w="980" w:type="dxa"/>
            <w:tcBorders>
              <w:top w:val="nil"/>
              <w:left w:val="nil"/>
              <w:bottom w:val="nil"/>
              <w:right w:val="nil"/>
            </w:tcBorders>
            <w:shd w:val="clear" w:color="auto" w:fill="auto"/>
            <w:noWrap/>
            <w:hideMark/>
          </w:tcPr>
          <w:p w14:paraId="6150150A"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100</w:t>
            </w:r>
          </w:p>
        </w:tc>
        <w:tc>
          <w:tcPr>
            <w:tcW w:w="5824" w:type="dxa"/>
            <w:tcBorders>
              <w:top w:val="nil"/>
              <w:left w:val="nil"/>
              <w:bottom w:val="nil"/>
              <w:right w:val="nil"/>
            </w:tcBorders>
            <w:shd w:val="clear" w:color="auto" w:fill="auto"/>
            <w:noWrap/>
            <w:hideMark/>
          </w:tcPr>
          <w:p w14:paraId="58441E23"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Lagtinget</w:t>
            </w:r>
          </w:p>
        </w:tc>
        <w:tc>
          <w:tcPr>
            <w:tcW w:w="1418" w:type="dxa"/>
            <w:tcBorders>
              <w:top w:val="nil"/>
              <w:left w:val="nil"/>
              <w:bottom w:val="nil"/>
              <w:right w:val="nil"/>
            </w:tcBorders>
            <w:shd w:val="clear" w:color="auto" w:fill="auto"/>
            <w:noWrap/>
            <w:vAlign w:val="bottom"/>
            <w:hideMark/>
          </w:tcPr>
          <w:p w14:paraId="48450812"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118 000</w:t>
            </w:r>
          </w:p>
        </w:tc>
        <w:tc>
          <w:tcPr>
            <w:tcW w:w="1559" w:type="dxa"/>
            <w:tcBorders>
              <w:top w:val="nil"/>
              <w:left w:val="nil"/>
              <w:bottom w:val="nil"/>
              <w:right w:val="nil"/>
            </w:tcBorders>
            <w:shd w:val="clear" w:color="auto" w:fill="auto"/>
            <w:noWrap/>
            <w:vAlign w:val="bottom"/>
            <w:hideMark/>
          </w:tcPr>
          <w:p w14:paraId="1B536ED6"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5739FA91" w14:textId="77777777" w:rsidTr="00095D82">
        <w:trPr>
          <w:trHeight w:val="300"/>
        </w:trPr>
        <w:tc>
          <w:tcPr>
            <w:tcW w:w="980" w:type="dxa"/>
            <w:tcBorders>
              <w:top w:val="nil"/>
              <w:left w:val="nil"/>
              <w:bottom w:val="nil"/>
              <w:right w:val="nil"/>
            </w:tcBorders>
            <w:shd w:val="clear" w:color="auto" w:fill="auto"/>
            <w:noWrap/>
            <w:hideMark/>
          </w:tcPr>
          <w:p w14:paraId="404AEE20"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159E1A9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D6DF77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EBB019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710EF9A" w14:textId="77777777" w:rsidTr="00095D82">
        <w:trPr>
          <w:trHeight w:val="300"/>
        </w:trPr>
        <w:tc>
          <w:tcPr>
            <w:tcW w:w="980" w:type="dxa"/>
            <w:tcBorders>
              <w:top w:val="nil"/>
              <w:left w:val="nil"/>
              <w:bottom w:val="nil"/>
              <w:right w:val="nil"/>
            </w:tcBorders>
            <w:shd w:val="clear" w:color="auto" w:fill="auto"/>
            <w:noWrap/>
            <w:hideMark/>
          </w:tcPr>
          <w:p w14:paraId="664E634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101</w:t>
            </w:r>
          </w:p>
        </w:tc>
        <w:tc>
          <w:tcPr>
            <w:tcW w:w="5824" w:type="dxa"/>
            <w:tcBorders>
              <w:top w:val="nil"/>
              <w:left w:val="nil"/>
              <w:bottom w:val="nil"/>
              <w:right w:val="nil"/>
            </w:tcBorders>
            <w:shd w:val="clear" w:color="auto" w:fill="auto"/>
            <w:noWrap/>
            <w:hideMark/>
          </w:tcPr>
          <w:p w14:paraId="68440D2F"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Lagtinget</w:t>
            </w:r>
          </w:p>
        </w:tc>
        <w:tc>
          <w:tcPr>
            <w:tcW w:w="1418" w:type="dxa"/>
            <w:tcBorders>
              <w:top w:val="nil"/>
              <w:left w:val="nil"/>
              <w:bottom w:val="nil"/>
              <w:right w:val="nil"/>
            </w:tcBorders>
            <w:shd w:val="clear" w:color="auto" w:fill="auto"/>
            <w:noWrap/>
            <w:vAlign w:val="bottom"/>
            <w:hideMark/>
          </w:tcPr>
          <w:p w14:paraId="15BAB538"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35 000</w:t>
            </w:r>
          </w:p>
        </w:tc>
        <w:tc>
          <w:tcPr>
            <w:tcW w:w="1559" w:type="dxa"/>
            <w:tcBorders>
              <w:top w:val="nil"/>
              <w:left w:val="nil"/>
              <w:bottom w:val="nil"/>
              <w:right w:val="nil"/>
            </w:tcBorders>
            <w:shd w:val="clear" w:color="auto" w:fill="auto"/>
            <w:noWrap/>
            <w:vAlign w:val="bottom"/>
            <w:hideMark/>
          </w:tcPr>
          <w:p w14:paraId="36C6E376"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58056AAF" w14:textId="77777777" w:rsidTr="00095D82">
        <w:trPr>
          <w:trHeight w:val="300"/>
        </w:trPr>
        <w:tc>
          <w:tcPr>
            <w:tcW w:w="980" w:type="dxa"/>
            <w:tcBorders>
              <w:top w:val="nil"/>
              <w:left w:val="nil"/>
              <w:bottom w:val="nil"/>
              <w:right w:val="nil"/>
            </w:tcBorders>
            <w:shd w:val="clear" w:color="auto" w:fill="auto"/>
            <w:noWrap/>
            <w:hideMark/>
          </w:tcPr>
          <w:p w14:paraId="2FC4903B"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10100</w:t>
            </w:r>
            <w:proofErr w:type="gramEnd"/>
          </w:p>
        </w:tc>
        <w:tc>
          <w:tcPr>
            <w:tcW w:w="5824" w:type="dxa"/>
            <w:tcBorders>
              <w:top w:val="nil"/>
              <w:left w:val="nil"/>
              <w:bottom w:val="nil"/>
              <w:right w:val="nil"/>
            </w:tcBorders>
            <w:shd w:val="clear" w:color="auto" w:fill="auto"/>
            <w:noWrap/>
            <w:hideMark/>
          </w:tcPr>
          <w:p w14:paraId="22DE047F"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Lagtinget, verksamhet</w:t>
            </w:r>
          </w:p>
        </w:tc>
        <w:tc>
          <w:tcPr>
            <w:tcW w:w="1418" w:type="dxa"/>
            <w:tcBorders>
              <w:top w:val="nil"/>
              <w:left w:val="nil"/>
              <w:bottom w:val="nil"/>
              <w:right w:val="nil"/>
            </w:tcBorders>
            <w:shd w:val="clear" w:color="auto" w:fill="auto"/>
            <w:noWrap/>
            <w:vAlign w:val="bottom"/>
            <w:hideMark/>
          </w:tcPr>
          <w:p w14:paraId="3A5F468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35 000</w:t>
            </w:r>
          </w:p>
        </w:tc>
        <w:tc>
          <w:tcPr>
            <w:tcW w:w="1559" w:type="dxa"/>
            <w:tcBorders>
              <w:top w:val="nil"/>
              <w:left w:val="nil"/>
              <w:bottom w:val="nil"/>
              <w:right w:val="nil"/>
            </w:tcBorders>
            <w:shd w:val="clear" w:color="auto" w:fill="auto"/>
            <w:noWrap/>
            <w:vAlign w:val="bottom"/>
            <w:hideMark/>
          </w:tcPr>
          <w:p w14:paraId="74220421"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3650F1FF" w14:textId="77777777" w:rsidTr="00095D82">
        <w:trPr>
          <w:trHeight w:val="300"/>
        </w:trPr>
        <w:tc>
          <w:tcPr>
            <w:tcW w:w="980" w:type="dxa"/>
            <w:tcBorders>
              <w:top w:val="nil"/>
              <w:left w:val="nil"/>
              <w:bottom w:val="nil"/>
              <w:right w:val="nil"/>
            </w:tcBorders>
            <w:shd w:val="clear" w:color="auto" w:fill="auto"/>
            <w:noWrap/>
            <w:hideMark/>
          </w:tcPr>
          <w:p w14:paraId="62DAAFC9"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7A96A7A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0AAB89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0793E1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5036C2C" w14:textId="77777777" w:rsidTr="00095D82">
        <w:trPr>
          <w:trHeight w:val="300"/>
        </w:trPr>
        <w:tc>
          <w:tcPr>
            <w:tcW w:w="980" w:type="dxa"/>
            <w:tcBorders>
              <w:top w:val="nil"/>
              <w:left w:val="nil"/>
              <w:bottom w:val="nil"/>
              <w:right w:val="nil"/>
            </w:tcBorders>
            <w:shd w:val="clear" w:color="auto" w:fill="auto"/>
            <w:noWrap/>
            <w:hideMark/>
          </w:tcPr>
          <w:p w14:paraId="5A60949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111</w:t>
            </w:r>
          </w:p>
        </w:tc>
        <w:tc>
          <w:tcPr>
            <w:tcW w:w="5824" w:type="dxa"/>
            <w:tcBorders>
              <w:top w:val="nil"/>
              <w:left w:val="nil"/>
              <w:bottom w:val="nil"/>
              <w:right w:val="nil"/>
            </w:tcBorders>
            <w:shd w:val="clear" w:color="auto" w:fill="auto"/>
            <w:noWrap/>
            <w:hideMark/>
          </w:tcPr>
          <w:p w14:paraId="4631825B"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Lagtingets kansli</w:t>
            </w:r>
          </w:p>
        </w:tc>
        <w:tc>
          <w:tcPr>
            <w:tcW w:w="1418" w:type="dxa"/>
            <w:tcBorders>
              <w:top w:val="nil"/>
              <w:left w:val="nil"/>
              <w:bottom w:val="nil"/>
              <w:right w:val="nil"/>
            </w:tcBorders>
            <w:shd w:val="clear" w:color="auto" w:fill="auto"/>
            <w:noWrap/>
            <w:vAlign w:val="bottom"/>
            <w:hideMark/>
          </w:tcPr>
          <w:p w14:paraId="7462AF8D"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31 000</w:t>
            </w:r>
          </w:p>
        </w:tc>
        <w:tc>
          <w:tcPr>
            <w:tcW w:w="1559" w:type="dxa"/>
            <w:tcBorders>
              <w:top w:val="nil"/>
              <w:left w:val="nil"/>
              <w:bottom w:val="nil"/>
              <w:right w:val="nil"/>
            </w:tcBorders>
            <w:shd w:val="clear" w:color="auto" w:fill="auto"/>
            <w:noWrap/>
            <w:vAlign w:val="bottom"/>
            <w:hideMark/>
          </w:tcPr>
          <w:p w14:paraId="08F5B3E7"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57C05FB3" w14:textId="77777777" w:rsidTr="00095D82">
        <w:trPr>
          <w:trHeight w:val="300"/>
        </w:trPr>
        <w:tc>
          <w:tcPr>
            <w:tcW w:w="980" w:type="dxa"/>
            <w:tcBorders>
              <w:top w:val="nil"/>
              <w:left w:val="nil"/>
              <w:bottom w:val="nil"/>
              <w:right w:val="nil"/>
            </w:tcBorders>
            <w:shd w:val="clear" w:color="auto" w:fill="auto"/>
            <w:noWrap/>
            <w:hideMark/>
          </w:tcPr>
          <w:p w14:paraId="7F59CA38"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11100</w:t>
            </w:r>
            <w:proofErr w:type="gramEnd"/>
          </w:p>
        </w:tc>
        <w:tc>
          <w:tcPr>
            <w:tcW w:w="5824" w:type="dxa"/>
            <w:tcBorders>
              <w:top w:val="nil"/>
              <w:left w:val="nil"/>
              <w:bottom w:val="nil"/>
              <w:right w:val="nil"/>
            </w:tcBorders>
            <w:shd w:val="clear" w:color="auto" w:fill="auto"/>
            <w:noWrap/>
            <w:hideMark/>
          </w:tcPr>
          <w:p w14:paraId="32AFB850"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Lagtingets kansli, verksamhet</w:t>
            </w:r>
          </w:p>
        </w:tc>
        <w:tc>
          <w:tcPr>
            <w:tcW w:w="1418" w:type="dxa"/>
            <w:tcBorders>
              <w:top w:val="nil"/>
              <w:left w:val="nil"/>
              <w:bottom w:val="nil"/>
              <w:right w:val="nil"/>
            </w:tcBorders>
            <w:shd w:val="clear" w:color="auto" w:fill="auto"/>
            <w:noWrap/>
            <w:vAlign w:val="bottom"/>
            <w:hideMark/>
          </w:tcPr>
          <w:p w14:paraId="1A3E932E"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31 000</w:t>
            </w:r>
          </w:p>
        </w:tc>
        <w:tc>
          <w:tcPr>
            <w:tcW w:w="1559" w:type="dxa"/>
            <w:tcBorders>
              <w:top w:val="nil"/>
              <w:left w:val="nil"/>
              <w:bottom w:val="nil"/>
              <w:right w:val="nil"/>
            </w:tcBorders>
            <w:shd w:val="clear" w:color="auto" w:fill="auto"/>
            <w:noWrap/>
            <w:vAlign w:val="bottom"/>
            <w:hideMark/>
          </w:tcPr>
          <w:p w14:paraId="6DA11570"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5586B92D" w14:textId="77777777" w:rsidTr="00095D82">
        <w:trPr>
          <w:trHeight w:val="300"/>
        </w:trPr>
        <w:tc>
          <w:tcPr>
            <w:tcW w:w="980" w:type="dxa"/>
            <w:tcBorders>
              <w:top w:val="nil"/>
              <w:left w:val="nil"/>
              <w:bottom w:val="nil"/>
              <w:right w:val="nil"/>
            </w:tcBorders>
            <w:shd w:val="clear" w:color="auto" w:fill="auto"/>
            <w:noWrap/>
            <w:hideMark/>
          </w:tcPr>
          <w:p w14:paraId="0A24332B"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9CBA3A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4513B5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B5F63D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B06A8FE" w14:textId="77777777" w:rsidTr="00095D82">
        <w:trPr>
          <w:trHeight w:val="300"/>
        </w:trPr>
        <w:tc>
          <w:tcPr>
            <w:tcW w:w="980" w:type="dxa"/>
            <w:tcBorders>
              <w:top w:val="nil"/>
              <w:left w:val="nil"/>
              <w:bottom w:val="nil"/>
              <w:right w:val="nil"/>
            </w:tcBorders>
            <w:shd w:val="clear" w:color="auto" w:fill="auto"/>
            <w:noWrap/>
            <w:hideMark/>
          </w:tcPr>
          <w:p w14:paraId="2C7ACD6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112</w:t>
            </w:r>
          </w:p>
        </w:tc>
        <w:tc>
          <w:tcPr>
            <w:tcW w:w="5824" w:type="dxa"/>
            <w:tcBorders>
              <w:top w:val="nil"/>
              <w:left w:val="nil"/>
              <w:bottom w:val="nil"/>
              <w:right w:val="nil"/>
            </w:tcBorders>
            <w:shd w:val="clear" w:color="auto" w:fill="auto"/>
            <w:noWrap/>
            <w:hideMark/>
          </w:tcPr>
          <w:p w14:paraId="7E271BB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Lagtingets övriga utgifter</w:t>
            </w:r>
          </w:p>
        </w:tc>
        <w:tc>
          <w:tcPr>
            <w:tcW w:w="1418" w:type="dxa"/>
            <w:tcBorders>
              <w:top w:val="nil"/>
              <w:left w:val="nil"/>
              <w:bottom w:val="nil"/>
              <w:right w:val="nil"/>
            </w:tcBorders>
            <w:shd w:val="clear" w:color="auto" w:fill="auto"/>
            <w:noWrap/>
            <w:vAlign w:val="bottom"/>
            <w:hideMark/>
          </w:tcPr>
          <w:p w14:paraId="3D5F553C"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18 000</w:t>
            </w:r>
          </w:p>
        </w:tc>
        <w:tc>
          <w:tcPr>
            <w:tcW w:w="1559" w:type="dxa"/>
            <w:tcBorders>
              <w:top w:val="nil"/>
              <w:left w:val="nil"/>
              <w:bottom w:val="nil"/>
              <w:right w:val="nil"/>
            </w:tcBorders>
            <w:shd w:val="clear" w:color="auto" w:fill="auto"/>
            <w:noWrap/>
            <w:vAlign w:val="bottom"/>
            <w:hideMark/>
          </w:tcPr>
          <w:p w14:paraId="0D55AE26"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208C6A8B" w14:textId="77777777" w:rsidTr="00095D82">
        <w:trPr>
          <w:trHeight w:val="300"/>
        </w:trPr>
        <w:tc>
          <w:tcPr>
            <w:tcW w:w="980" w:type="dxa"/>
            <w:tcBorders>
              <w:top w:val="nil"/>
              <w:left w:val="nil"/>
              <w:bottom w:val="nil"/>
              <w:right w:val="nil"/>
            </w:tcBorders>
            <w:shd w:val="clear" w:color="auto" w:fill="auto"/>
            <w:noWrap/>
            <w:hideMark/>
          </w:tcPr>
          <w:p w14:paraId="398DF32A"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11210</w:t>
            </w:r>
            <w:proofErr w:type="gramEnd"/>
          </w:p>
        </w:tc>
        <w:tc>
          <w:tcPr>
            <w:tcW w:w="5824" w:type="dxa"/>
            <w:tcBorders>
              <w:top w:val="nil"/>
              <w:left w:val="nil"/>
              <w:bottom w:val="nil"/>
              <w:right w:val="nil"/>
            </w:tcBorders>
            <w:shd w:val="clear" w:color="auto" w:fill="auto"/>
            <w:noWrap/>
            <w:hideMark/>
          </w:tcPr>
          <w:p w14:paraId="15B65266"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Lagtingets Östersjösamarbete, BSPC, verksamhet</w:t>
            </w:r>
          </w:p>
        </w:tc>
        <w:tc>
          <w:tcPr>
            <w:tcW w:w="1418" w:type="dxa"/>
            <w:tcBorders>
              <w:top w:val="nil"/>
              <w:left w:val="nil"/>
              <w:bottom w:val="nil"/>
              <w:right w:val="nil"/>
            </w:tcBorders>
            <w:shd w:val="clear" w:color="auto" w:fill="auto"/>
            <w:noWrap/>
            <w:vAlign w:val="bottom"/>
            <w:hideMark/>
          </w:tcPr>
          <w:p w14:paraId="0E83D91E"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18 000</w:t>
            </w:r>
          </w:p>
        </w:tc>
        <w:tc>
          <w:tcPr>
            <w:tcW w:w="1559" w:type="dxa"/>
            <w:tcBorders>
              <w:top w:val="nil"/>
              <w:left w:val="nil"/>
              <w:bottom w:val="nil"/>
              <w:right w:val="nil"/>
            </w:tcBorders>
            <w:shd w:val="clear" w:color="auto" w:fill="auto"/>
            <w:noWrap/>
            <w:vAlign w:val="bottom"/>
            <w:hideMark/>
          </w:tcPr>
          <w:p w14:paraId="732D0101"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7ED3CADB" w14:textId="77777777" w:rsidTr="00095D82">
        <w:trPr>
          <w:trHeight w:val="300"/>
        </w:trPr>
        <w:tc>
          <w:tcPr>
            <w:tcW w:w="980" w:type="dxa"/>
            <w:tcBorders>
              <w:top w:val="nil"/>
              <w:left w:val="nil"/>
              <w:bottom w:val="nil"/>
              <w:right w:val="nil"/>
            </w:tcBorders>
            <w:shd w:val="clear" w:color="auto" w:fill="auto"/>
            <w:noWrap/>
            <w:hideMark/>
          </w:tcPr>
          <w:p w14:paraId="45E00E9E"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3F9D9F1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CEDDB9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C0E620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50AB84E" w14:textId="77777777" w:rsidTr="00095D82">
        <w:trPr>
          <w:trHeight w:val="300"/>
        </w:trPr>
        <w:tc>
          <w:tcPr>
            <w:tcW w:w="980" w:type="dxa"/>
            <w:tcBorders>
              <w:top w:val="nil"/>
              <w:left w:val="nil"/>
              <w:bottom w:val="nil"/>
              <w:right w:val="nil"/>
            </w:tcBorders>
            <w:shd w:val="clear" w:color="auto" w:fill="auto"/>
            <w:noWrap/>
            <w:hideMark/>
          </w:tcPr>
          <w:p w14:paraId="1E1A40C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120</w:t>
            </w:r>
          </w:p>
        </w:tc>
        <w:tc>
          <w:tcPr>
            <w:tcW w:w="5824" w:type="dxa"/>
            <w:tcBorders>
              <w:top w:val="nil"/>
              <w:left w:val="nil"/>
              <w:bottom w:val="nil"/>
              <w:right w:val="nil"/>
            </w:tcBorders>
            <w:shd w:val="clear" w:color="auto" w:fill="auto"/>
            <w:noWrap/>
            <w:hideMark/>
          </w:tcPr>
          <w:p w14:paraId="7034BB15"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Landskapsrevisionen</w:t>
            </w:r>
          </w:p>
        </w:tc>
        <w:tc>
          <w:tcPr>
            <w:tcW w:w="1418" w:type="dxa"/>
            <w:tcBorders>
              <w:top w:val="nil"/>
              <w:left w:val="nil"/>
              <w:bottom w:val="nil"/>
              <w:right w:val="nil"/>
            </w:tcBorders>
            <w:shd w:val="clear" w:color="auto" w:fill="auto"/>
            <w:noWrap/>
            <w:vAlign w:val="bottom"/>
            <w:hideMark/>
          </w:tcPr>
          <w:p w14:paraId="31FA00D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6 000</w:t>
            </w:r>
          </w:p>
        </w:tc>
        <w:tc>
          <w:tcPr>
            <w:tcW w:w="1559" w:type="dxa"/>
            <w:tcBorders>
              <w:top w:val="nil"/>
              <w:left w:val="nil"/>
              <w:bottom w:val="nil"/>
              <w:right w:val="nil"/>
            </w:tcBorders>
            <w:shd w:val="clear" w:color="auto" w:fill="auto"/>
            <w:noWrap/>
            <w:vAlign w:val="bottom"/>
            <w:hideMark/>
          </w:tcPr>
          <w:p w14:paraId="5EFE839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5E084369" w14:textId="77777777" w:rsidTr="00095D82">
        <w:trPr>
          <w:trHeight w:val="300"/>
        </w:trPr>
        <w:tc>
          <w:tcPr>
            <w:tcW w:w="980" w:type="dxa"/>
            <w:tcBorders>
              <w:top w:val="nil"/>
              <w:left w:val="nil"/>
              <w:bottom w:val="nil"/>
              <w:right w:val="nil"/>
            </w:tcBorders>
            <w:shd w:val="clear" w:color="auto" w:fill="auto"/>
            <w:noWrap/>
            <w:hideMark/>
          </w:tcPr>
          <w:p w14:paraId="674D659F"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12010</w:t>
            </w:r>
            <w:proofErr w:type="gramEnd"/>
          </w:p>
        </w:tc>
        <w:tc>
          <w:tcPr>
            <w:tcW w:w="5824" w:type="dxa"/>
            <w:tcBorders>
              <w:top w:val="nil"/>
              <w:left w:val="nil"/>
              <w:bottom w:val="nil"/>
              <w:right w:val="nil"/>
            </w:tcBorders>
            <w:shd w:val="clear" w:color="auto" w:fill="auto"/>
            <w:noWrap/>
            <w:hideMark/>
          </w:tcPr>
          <w:p w14:paraId="1F40641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Landskapsrevisionen, verksamhet</w:t>
            </w:r>
          </w:p>
        </w:tc>
        <w:tc>
          <w:tcPr>
            <w:tcW w:w="1418" w:type="dxa"/>
            <w:tcBorders>
              <w:top w:val="nil"/>
              <w:left w:val="nil"/>
              <w:bottom w:val="nil"/>
              <w:right w:val="nil"/>
            </w:tcBorders>
            <w:shd w:val="clear" w:color="auto" w:fill="auto"/>
            <w:noWrap/>
            <w:vAlign w:val="bottom"/>
            <w:hideMark/>
          </w:tcPr>
          <w:p w14:paraId="044BE22E"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6 000</w:t>
            </w:r>
          </w:p>
        </w:tc>
        <w:tc>
          <w:tcPr>
            <w:tcW w:w="1559" w:type="dxa"/>
            <w:tcBorders>
              <w:top w:val="nil"/>
              <w:left w:val="nil"/>
              <w:bottom w:val="nil"/>
              <w:right w:val="nil"/>
            </w:tcBorders>
            <w:shd w:val="clear" w:color="auto" w:fill="auto"/>
            <w:noWrap/>
            <w:vAlign w:val="bottom"/>
            <w:hideMark/>
          </w:tcPr>
          <w:p w14:paraId="6E30B7CE"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68009209" w14:textId="77777777" w:rsidTr="00095D82">
        <w:trPr>
          <w:trHeight w:val="300"/>
        </w:trPr>
        <w:tc>
          <w:tcPr>
            <w:tcW w:w="980" w:type="dxa"/>
            <w:tcBorders>
              <w:top w:val="nil"/>
              <w:left w:val="nil"/>
              <w:bottom w:val="nil"/>
              <w:right w:val="nil"/>
            </w:tcBorders>
            <w:shd w:val="clear" w:color="auto" w:fill="auto"/>
            <w:noWrap/>
            <w:hideMark/>
          </w:tcPr>
          <w:p w14:paraId="7E0EEA6F"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1D44959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B2C9A7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92E15A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BD37343" w14:textId="77777777" w:rsidTr="00095D82">
        <w:trPr>
          <w:trHeight w:val="300"/>
        </w:trPr>
        <w:tc>
          <w:tcPr>
            <w:tcW w:w="980" w:type="dxa"/>
            <w:tcBorders>
              <w:top w:val="nil"/>
              <w:left w:val="nil"/>
              <w:bottom w:val="nil"/>
              <w:right w:val="nil"/>
            </w:tcBorders>
            <w:shd w:val="clear" w:color="auto" w:fill="auto"/>
            <w:noWrap/>
            <w:hideMark/>
          </w:tcPr>
          <w:p w14:paraId="78EF473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130</w:t>
            </w:r>
          </w:p>
        </w:tc>
        <w:tc>
          <w:tcPr>
            <w:tcW w:w="5824" w:type="dxa"/>
            <w:tcBorders>
              <w:top w:val="nil"/>
              <w:left w:val="nil"/>
              <w:bottom w:val="nil"/>
              <w:right w:val="nil"/>
            </w:tcBorders>
            <w:shd w:val="clear" w:color="auto" w:fill="auto"/>
            <w:noWrap/>
            <w:hideMark/>
          </w:tcPr>
          <w:p w14:paraId="0E8C3B6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delegation i Nordiska rådet</w:t>
            </w:r>
          </w:p>
        </w:tc>
        <w:tc>
          <w:tcPr>
            <w:tcW w:w="1418" w:type="dxa"/>
            <w:tcBorders>
              <w:top w:val="nil"/>
              <w:left w:val="nil"/>
              <w:bottom w:val="nil"/>
              <w:right w:val="nil"/>
            </w:tcBorders>
            <w:shd w:val="clear" w:color="auto" w:fill="auto"/>
            <w:noWrap/>
            <w:vAlign w:val="bottom"/>
            <w:hideMark/>
          </w:tcPr>
          <w:p w14:paraId="34CF0B2C"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28 000</w:t>
            </w:r>
          </w:p>
        </w:tc>
        <w:tc>
          <w:tcPr>
            <w:tcW w:w="1559" w:type="dxa"/>
            <w:tcBorders>
              <w:top w:val="nil"/>
              <w:left w:val="nil"/>
              <w:bottom w:val="nil"/>
              <w:right w:val="nil"/>
            </w:tcBorders>
            <w:shd w:val="clear" w:color="auto" w:fill="auto"/>
            <w:noWrap/>
            <w:vAlign w:val="bottom"/>
            <w:hideMark/>
          </w:tcPr>
          <w:p w14:paraId="05EC7865"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2C644C74" w14:textId="77777777" w:rsidTr="00095D82">
        <w:trPr>
          <w:trHeight w:val="300"/>
        </w:trPr>
        <w:tc>
          <w:tcPr>
            <w:tcW w:w="980" w:type="dxa"/>
            <w:tcBorders>
              <w:top w:val="nil"/>
              <w:left w:val="nil"/>
              <w:bottom w:val="nil"/>
              <w:right w:val="nil"/>
            </w:tcBorders>
            <w:shd w:val="clear" w:color="auto" w:fill="auto"/>
            <w:noWrap/>
            <w:hideMark/>
          </w:tcPr>
          <w:p w14:paraId="59F9B07F"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13010</w:t>
            </w:r>
            <w:proofErr w:type="gramEnd"/>
          </w:p>
        </w:tc>
        <w:tc>
          <w:tcPr>
            <w:tcW w:w="5824" w:type="dxa"/>
            <w:tcBorders>
              <w:top w:val="nil"/>
              <w:left w:val="nil"/>
              <w:bottom w:val="nil"/>
              <w:right w:val="nil"/>
            </w:tcBorders>
            <w:shd w:val="clear" w:color="auto" w:fill="auto"/>
            <w:noWrap/>
            <w:hideMark/>
          </w:tcPr>
          <w:p w14:paraId="5AF4EC3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delegation i Nordiska rådet, verksamhet</w:t>
            </w:r>
          </w:p>
        </w:tc>
        <w:tc>
          <w:tcPr>
            <w:tcW w:w="1418" w:type="dxa"/>
            <w:tcBorders>
              <w:top w:val="nil"/>
              <w:left w:val="nil"/>
              <w:bottom w:val="nil"/>
              <w:right w:val="nil"/>
            </w:tcBorders>
            <w:shd w:val="clear" w:color="auto" w:fill="auto"/>
            <w:noWrap/>
            <w:vAlign w:val="bottom"/>
            <w:hideMark/>
          </w:tcPr>
          <w:p w14:paraId="0116483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28 000</w:t>
            </w:r>
          </w:p>
        </w:tc>
        <w:tc>
          <w:tcPr>
            <w:tcW w:w="1559" w:type="dxa"/>
            <w:tcBorders>
              <w:top w:val="nil"/>
              <w:left w:val="nil"/>
              <w:bottom w:val="nil"/>
              <w:right w:val="nil"/>
            </w:tcBorders>
            <w:shd w:val="clear" w:color="auto" w:fill="auto"/>
            <w:noWrap/>
            <w:vAlign w:val="bottom"/>
            <w:hideMark/>
          </w:tcPr>
          <w:p w14:paraId="4EDDC1E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3E3AA76C" w14:textId="77777777" w:rsidTr="00095D82">
        <w:trPr>
          <w:trHeight w:val="300"/>
        </w:trPr>
        <w:tc>
          <w:tcPr>
            <w:tcW w:w="980" w:type="dxa"/>
            <w:tcBorders>
              <w:top w:val="nil"/>
              <w:left w:val="nil"/>
              <w:bottom w:val="nil"/>
              <w:right w:val="nil"/>
            </w:tcBorders>
            <w:shd w:val="clear" w:color="auto" w:fill="auto"/>
            <w:noWrap/>
            <w:hideMark/>
          </w:tcPr>
          <w:p w14:paraId="1ED5D06A"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0BA936E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5ACA8F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7BDBE70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1AB1446" w14:textId="77777777" w:rsidTr="00095D82">
        <w:trPr>
          <w:trHeight w:val="300"/>
        </w:trPr>
        <w:tc>
          <w:tcPr>
            <w:tcW w:w="980" w:type="dxa"/>
            <w:tcBorders>
              <w:top w:val="nil"/>
              <w:left w:val="nil"/>
              <w:bottom w:val="nil"/>
              <w:right w:val="nil"/>
            </w:tcBorders>
            <w:shd w:val="clear" w:color="auto" w:fill="auto"/>
            <w:noWrap/>
            <w:hideMark/>
          </w:tcPr>
          <w:p w14:paraId="6B35B6C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06B189EC"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2</w:t>
            </w:r>
          </w:p>
        </w:tc>
        <w:tc>
          <w:tcPr>
            <w:tcW w:w="1418" w:type="dxa"/>
            <w:tcBorders>
              <w:top w:val="nil"/>
              <w:left w:val="nil"/>
              <w:bottom w:val="nil"/>
              <w:right w:val="nil"/>
            </w:tcBorders>
            <w:shd w:val="clear" w:color="auto" w:fill="auto"/>
            <w:noWrap/>
            <w:vAlign w:val="bottom"/>
            <w:hideMark/>
          </w:tcPr>
          <w:p w14:paraId="6404DB01"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29529F0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7FA20EF3" w14:textId="77777777" w:rsidTr="00095D82">
        <w:trPr>
          <w:trHeight w:val="300"/>
        </w:trPr>
        <w:tc>
          <w:tcPr>
            <w:tcW w:w="980" w:type="dxa"/>
            <w:tcBorders>
              <w:top w:val="nil"/>
              <w:left w:val="nil"/>
              <w:bottom w:val="nil"/>
              <w:right w:val="nil"/>
            </w:tcBorders>
            <w:shd w:val="clear" w:color="auto" w:fill="auto"/>
            <w:noWrap/>
            <w:hideMark/>
          </w:tcPr>
          <w:p w14:paraId="7B35A7A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546CC26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B6AA71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7598BD4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AA7421F" w14:textId="77777777" w:rsidTr="00095D82">
        <w:trPr>
          <w:trHeight w:val="300"/>
        </w:trPr>
        <w:tc>
          <w:tcPr>
            <w:tcW w:w="980" w:type="dxa"/>
            <w:tcBorders>
              <w:top w:val="nil"/>
              <w:left w:val="nil"/>
              <w:bottom w:val="nil"/>
              <w:right w:val="nil"/>
            </w:tcBorders>
            <w:shd w:val="clear" w:color="auto" w:fill="auto"/>
            <w:noWrap/>
            <w:hideMark/>
          </w:tcPr>
          <w:p w14:paraId="07248F78"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200</w:t>
            </w:r>
          </w:p>
        </w:tc>
        <w:tc>
          <w:tcPr>
            <w:tcW w:w="5824" w:type="dxa"/>
            <w:tcBorders>
              <w:top w:val="nil"/>
              <w:left w:val="nil"/>
              <w:bottom w:val="nil"/>
              <w:right w:val="nil"/>
            </w:tcBorders>
            <w:shd w:val="clear" w:color="auto" w:fill="auto"/>
            <w:noWrap/>
            <w:hideMark/>
          </w:tcPr>
          <w:p w14:paraId="20A0A691"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 xml:space="preserve">Landskapsregeringen och </w:t>
            </w:r>
            <w:proofErr w:type="gramStart"/>
            <w:r w:rsidRPr="00412981">
              <w:rPr>
                <w:rFonts w:eastAsia="Times New Roman"/>
                <w:b/>
                <w:bCs/>
                <w:sz w:val="22"/>
                <w:lang w:val="sv-FI" w:eastAsia="sv-FI"/>
              </w:rPr>
              <w:t>regeringskansliet</w:t>
            </w:r>
            <w:proofErr w:type="gramEnd"/>
          </w:p>
        </w:tc>
        <w:tc>
          <w:tcPr>
            <w:tcW w:w="1418" w:type="dxa"/>
            <w:tcBorders>
              <w:top w:val="nil"/>
              <w:left w:val="nil"/>
              <w:bottom w:val="nil"/>
              <w:right w:val="nil"/>
            </w:tcBorders>
            <w:shd w:val="clear" w:color="auto" w:fill="auto"/>
            <w:noWrap/>
            <w:vAlign w:val="bottom"/>
            <w:hideMark/>
          </w:tcPr>
          <w:p w14:paraId="4E22D673"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66 000</w:t>
            </w:r>
          </w:p>
        </w:tc>
        <w:tc>
          <w:tcPr>
            <w:tcW w:w="1559" w:type="dxa"/>
            <w:tcBorders>
              <w:top w:val="nil"/>
              <w:left w:val="nil"/>
              <w:bottom w:val="nil"/>
              <w:right w:val="nil"/>
            </w:tcBorders>
            <w:shd w:val="clear" w:color="auto" w:fill="auto"/>
            <w:noWrap/>
            <w:vAlign w:val="bottom"/>
            <w:hideMark/>
          </w:tcPr>
          <w:p w14:paraId="2989E873"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-465 000</w:t>
            </w:r>
          </w:p>
        </w:tc>
      </w:tr>
      <w:tr w:rsidR="00412981" w:rsidRPr="00412981" w14:paraId="14649166" w14:textId="77777777" w:rsidTr="00095D82">
        <w:trPr>
          <w:trHeight w:val="300"/>
        </w:trPr>
        <w:tc>
          <w:tcPr>
            <w:tcW w:w="980" w:type="dxa"/>
            <w:tcBorders>
              <w:top w:val="nil"/>
              <w:left w:val="nil"/>
              <w:bottom w:val="nil"/>
              <w:right w:val="nil"/>
            </w:tcBorders>
            <w:shd w:val="clear" w:color="auto" w:fill="auto"/>
            <w:noWrap/>
            <w:hideMark/>
          </w:tcPr>
          <w:p w14:paraId="6DA05788"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3B4AE60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368856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BD34E0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2BED521" w14:textId="77777777" w:rsidTr="00095D82">
        <w:trPr>
          <w:trHeight w:val="300"/>
        </w:trPr>
        <w:tc>
          <w:tcPr>
            <w:tcW w:w="980" w:type="dxa"/>
            <w:tcBorders>
              <w:top w:val="nil"/>
              <w:left w:val="nil"/>
              <w:bottom w:val="nil"/>
              <w:right w:val="nil"/>
            </w:tcBorders>
            <w:shd w:val="clear" w:color="auto" w:fill="auto"/>
            <w:noWrap/>
            <w:hideMark/>
          </w:tcPr>
          <w:p w14:paraId="712AB464"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200</w:t>
            </w:r>
          </w:p>
        </w:tc>
        <w:tc>
          <w:tcPr>
            <w:tcW w:w="5824" w:type="dxa"/>
            <w:tcBorders>
              <w:top w:val="nil"/>
              <w:left w:val="nil"/>
              <w:bottom w:val="nil"/>
              <w:right w:val="nil"/>
            </w:tcBorders>
            <w:shd w:val="clear" w:color="auto" w:fill="auto"/>
            <w:noWrap/>
            <w:hideMark/>
          </w:tcPr>
          <w:p w14:paraId="0E576554"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Lantrådet och landskapsregeringens ledamöter</w:t>
            </w:r>
          </w:p>
        </w:tc>
        <w:tc>
          <w:tcPr>
            <w:tcW w:w="1418" w:type="dxa"/>
            <w:tcBorders>
              <w:top w:val="nil"/>
              <w:left w:val="nil"/>
              <w:bottom w:val="nil"/>
              <w:right w:val="nil"/>
            </w:tcBorders>
            <w:shd w:val="clear" w:color="auto" w:fill="auto"/>
            <w:noWrap/>
            <w:vAlign w:val="bottom"/>
            <w:hideMark/>
          </w:tcPr>
          <w:p w14:paraId="49D70AE0"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35 000</w:t>
            </w:r>
          </w:p>
        </w:tc>
        <w:tc>
          <w:tcPr>
            <w:tcW w:w="1559" w:type="dxa"/>
            <w:tcBorders>
              <w:top w:val="nil"/>
              <w:left w:val="nil"/>
              <w:bottom w:val="nil"/>
              <w:right w:val="nil"/>
            </w:tcBorders>
            <w:shd w:val="clear" w:color="auto" w:fill="auto"/>
            <w:noWrap/>
            <w:vAlign w:val="bottom"/>
            <w:hideMark/>
          </w:tcPr>
          <w:p w14:paraId="59C91887"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160259F1" w14:textId="77777777" w:rsidTr="00095D82">
        <w:trPr>
          <w:trHeight w:val="300"/>
        </w:trPr>
        <w:tc>
          <w:tcPr>
            <w:tcW w:w="980" w:type="dxa"/>
            <w:tcBorders>
              <w:top w:val="nil"/>
              <w:left w:val="nil"/>
              <w:bottom w:val="nil"/>
              <w:right w:val="nil"/>
            </w:tcBorders>
            <w:shd w:val="clear" w:color="auto" w:fill="auto"/>
            <w:noWrap/>
            <w:hideMark/>
          </w:tcPr>
          <w:p w14:paraId="3E02FD8C"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20010</w:t>
            </w:r>
            <w:proofErr w:type="gramEnd"/>
          </w:p>
        </w:tc>
        <w:tc>
          <w:tcPr>
            <w:tcW w:w="5824" w:type="dxa"/>
            <w:tcBorders>
              <w:top w:val="nil"/>
              <w:left w:val="nil"/>
              <w:bottom w:val="nil"/>
              <w:right w:val="nil"/>
            </w:tcBorders>
            <w:shd w:val="clear" w:color="auto" w:fill="auto"/>
            <w:noWrap/>
            <w:hideMark/>
          </w:tcPr>
          <w:p w14:paraId="13C5C44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Landskapsregeringen, verksamhet</w:t>
            </w:r>
          </w:p>
        </w:tc>
        <w:tc>
          <w:tcPr>
            <w:tcW w:w="1418" w:type="dxa"/>
            <w:tcBorders>
              <w:top w:val="nil"/>
              <w:left w:val="nil"/>
              <w:bottom w:val="nil"/>
              <w:right w:val="nil"/>
            </w:tcBorders>
            <w:shd w:val="clear" w:color="auto" w:fill="auto"/>
            <w:noWrap/>
            <w:vAlign w:val="bottom"/>
            <w:hideMark/>
          </w:tcPr>
          <w:p w14:paraId="25084252"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35 000</w:t>
            </w:r>
          </w:p>
        </w:tc>
        <w:tc>
          <w:tcPr>
            <w:tcW w:w="1559" w:type="dxa"/>
            <w:tcBorders>
              <w:top w:val="nil"/>
              <w:left w:val="nil"/>
              <w:bottom w:val="nil"/>
              <w:right w:val="nil"/>
            </w:tcBorders>
            <w:shd w:val="clear" w:color="auto" w:fill="auto"/>
            <w:noWrap/>
            <w:vAlign w:val="bottom"/>
            <w:hideMark/>
          </w:tcPr>
          <w:p w14:paraId="48E50BCC"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122CEBFE" w14:textId="77777777" w:rsidTr="00095D82">
        <w:trPr>
          <w:trHeight w:val="300"/>
        </w:trPr>
        <w:tc>
          <w:tcPr>
            <w:tcW w:w="980" w:type="dxa"/>
            <w:tcBorders>
              <w:top w:val="nil"/>
              <w:left w:val="nil"/>
              <w:bottom w:val="nil"/>
              <w:right w:val="nil"/>
            </w:tcBorders>
            <w:shd w:val="clear" w:color="auto" w:fill="auto"/>
            <w:noWrap/>
            <w:hideMark/>
          </w:tcPr>
          <w:p w14:paraId="73413B4E"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88D077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5650C7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09C2B1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8053EF5" w14:textId="77777777" w:rsidTr="00095D82">
        <w:trPr>
          <w:trHeight w:val="300"/>
        </w:trPr>
        <w:tc>
          <w:tcPr>
            <w:tcW w:w="980" w:type="dxa"/>
            <w:tcBorders>
              <w:top w:val="nil"/>
              <w:left w:val="nil"/>
              <w:bottom w:val="nil"/>
              <w:right w:val="nil"/>
            </w:tcBorders>
            <w:shd w:val="clear" w:color="auto" w:fill="auto"/>
            <w:noWrap/>
            <w:hideMark/>
          </w:tcPr>
          <w:p w14:paraId="60662751"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210</w:t>
            </w:r>
          </w:p>
        </w:tc>
        <w:tc>
          <w:tcPr>
            <w:tcW w:w="5824" w:type="dxa"/>
            <w:tcBorders>
              <w:top w:val="nil"/>
              <w:left w:val="nil"/>
              <w:bottom w:val="nil"/>
              <w:right w:val="nil"/>
            </w:tcBorders>
            <w:shd w:val="clear" w:color="auto" w:fill="auto"/>
            <w:noWrap/>
            <w:hideMark/>
          </w:tcPr>
          <w:p w14:paraId="49FF498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Regeringskansliet</w:t>
            </w:r>
          </w:p>
        </w:tc>
        <w:tc>
          <w:tcPr>
            <w:tcW w:w="1418" w:type="dxa"/>
            <w:tcBorders>
              <w:top w:val="nil"/>
              <w:left w:val="nil"/>
              <w:bottom w:val="nil"/>
              <w:right w:val="nil"/>
            </w:tcBorders>
            <w:shd w:val="clear" w:color="auto" w:fill="auto"/>
            <w:noWrap/>
            <w:vAlign w:val="bottom"/>
            <w:hideMark/>
          </w:tcPr>
          <w:p w14:paraId="61B4D0F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60 000</w:t>
            </w:r>
          </w:p>
        </w:tc>
        <w:tc>
          <w:tcPr>
            <w:tcW w:w="1559" w:type="dxa"/>
            <w:tcBorders>
              <w:top w:val="nil"/>
              <w:left w:val="nil"/>
              <w:bottom w:val="nil"/>
              <w:right w:val="nil"/>
            </w:tcBorders>
            <w:shd w:val="clear" w:color="auto" w:fill="auto"/>
            <w:noWrap/>
            <w:vAlign w:val="bottom"/>
            <w:hideMark/>
          </w:tcPr>
          <w:p w14:paraId="70C105B7"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3E41E54C" w14:textId="77777777" w:rsidTr="00095D82">
        <w:trPr>
          <w:trHeight w:val="300"/>
        </w:trPr>
        <w:tc>
          <w:tcPr>
            <w:tcW w:w="980" w:type="dxa"/>
            <w:tcBorders>
              <w:top w:val="nil"/>
              <w:left w:val="nil"/>
              <w:bottom w:val="nil"/>
              <w:right w:val="nil"/>
            </w:tcBorders>
            <w:shd w:val="clear" w:color="auto" w:fill="auto"/>
            <w:noWrap/>
            <w:hideMark/>
          </w:tcPr>
          <w:p w14:paraId="3C4D120C"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21010</w:t>
            </w:r>
            <w:proofErr w:type="gramEnd"/>
          </w:p>
        </w:tc>
        <w:tc>
          <w:tcPr>
            <w:tcW w:w="5824" w:type="dxa"/>
            <w:tcBorders>
              <w:top w:val="nil"/>
              <w:left w:val="nil"/>
              <w:bottom w:val="nil"/>
              <w:right w:val="nil"/>
            </w:tcBorders>
            <w:shd w:val="clear" w:color="auto" w:fill="auto"/>
            <w:noWrap/>
            <w:hideMark/>
          </w:tcPr>
          <w:p w14:paraId="73BA366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Regeringskansliet, verksamhet</w:t>
            </w:r>
          </w:p>
        </w:tc>
        <w:tc>
          <w:tcPr>
            <w:tcW w:w="1418" w:type="dxa"/>
            <w:tcBorders>
              <w:top w:val="nil"/>
              <w:left w:val="nil"/>
              <w:bottom w:val="nil"/>
              <w:right w:val="nil"/>
            </w:tcBorders>
            <w:shd w:val="clear" w:color="auto" w:fill="auto"/>
            <w:noWrap/>
            <w:vAlign w:val="bottom"/>
            <w:hideMark/>
          </w:tcPr>
          <w:p w14:paraId="49C67B77"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60 000</w:t>
            </w:r>
          </w:p>
        </w:tc>
        <w:tc>
          <w:tcPr>
            <w:tcW w:w="1559" w:type="dxa"/>
            <w:tcBorders>
              <w:top w:val="nil"/>
              <w:left w:val="nil"/>
              <w:bottom w:val="nil"/>
              <w:right w:val="nil"/>
            </w:tcBorders>
            <w:shd w:val="clear" w:color="auto" w:fill="auto"/>
            <w:noWrap/>
            <w:vAlign w:val="bottom"/>
            <w:hideMark/>
          </w:tcPr>
          <w:p w14:paraId="5E7B60EA"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2079E9D4" w14:textId="77777777" w:rsidTr="00095D82">
        <w:trPr>
          <w:trHeight w:val="300"/>
        </w:trPr>
        <w:tc>
          <w:tcPr>
            <w:tcW w:w="980" w:type="dxa"/>
            <w:tcBorders>
              <w:top w:val="nil"/>
              <w:left w:val="nil"/>
              <w:bottom w:val="nil"/>
              <w:right w:val="nil"/>
            </w:tcBorders>
            <w:shd w:val="clear" w:color="auto" w:fill="auto"/>
            <w:noWrap/>
            <w:hideMark/>
          </w:tcPr>
          <w:p w14:paraId="01066ADB"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6E3E09A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D05516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0113DB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7E6F9448" w14:textId="77777777" w:rsidTr="00095D82">
        <w:trPr>
          <w:trHeight w:val="300"/>
        </w:trPr>
        <w:tc>
          <w:tcPr>
            <w:tcW w:w="980" w:type="dxa"/>
            <w:tcBorders>
              <w:top w:val="nil"/>
              <w:left w:val="nil"/>
              <w:bottom w:val="nil"/>
              <w:right w:val="nil"/>
            </w:tcBorders>
            <w:shd w:val="clear" w:color="auto" w:fill="auto"/>
            <w:noWrap/>
            <w:hideMark/>
          </w:tcPr>
          <w:p w14:paraId="000C3B04"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250</w:t>
            </w:r>
          </w:p>
        </w:tc>
        <w:tc>
          <w:tcPr>
            <w:tcW w:w="5824" w:type="dxa"/>
            <w:tcBorders>
              <w:top w:val="nil"/>
              <w:left w:val="nil"/>
              <w:bottom w:val="nil"/>
              <w:right w:val="nil"/>
            </w:tcBorders>
            <w:shd w:val="clear" w:color="auto" w:fill="auto"/>
            <w:noWrap/>
            <w:hideMark/>
          </w:tcPr>
          <w:p w14:paraId="7040C97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Personalarbete och arbetsmiljö</w:t>
            </w:r>
          </w:p>
        </w:tc>
        <w:tc>
          <w:tcPr>
            <w:tcW w:w="1418" w:type="dxa"/>
            <w:tcBorders>
              <w:top w:val="nil"/>
              <w:left w:val="nil"/>
              <w:bottom w:val="nil"/>
              <w:right w:val="nil"/>
            </w:tcBorders>
            <w:shd w:val="clear" w:color="auto" w:fill="auto"/>
            <w:noWrap/>
            <w:vAlign w:val="bottom"/>
            <w:hideMark/>
          </w:tcPr>
          <w:p w14:paraId="007EB3B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c>
          <w:tcPr>
            <w:tcW w:w="1559" w:type="dxa"/>
            <w:tcBorders>
              <w:top w:val="nil"/>
              <w:left w:val="nil"/>
              <w:bottom w:val="nil"/>
              <w:right w:val="nil"/>
            </w:tcBorders>
            <w:shd w:val="clear" w:color="auto" w:fill="auto"/>
            <w:noWrap/>
            <w:vAlign w:val="bottom"/>
            <w:hideMark/>
          </w:tcPr>
          <w:p w14:paraId="17C1BCAA"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35 000</w:t>
            </w:r>
          </w:p>
        </w:tc>
      </w:tr>
      <w:tr w:rsidR="00412981" w:rsidRPr="00412981" w14:paraId="5118D6D9" w14:textId="77777777" w:rsidTr="00095D82">
        <w:trPr>
          <w:trHeight w:val="300"/>
        </w:trPr>
        <w:tc>
          <w:tcPr>
            <w:tcW w:w="980" w:type="dxa"/>
            <w:tcBorders>
              <w:top w:val="nil"/>
              <w:left w:val="nil"/>
              <w:bottom w:val="nil"/>
              <w:right w:val="nil"/>
            </w:tcBorders>
            <w:shd w:val="clear" w:color="auto" w:fill="auto"/>
            <w:noWrap/>
            <w:hideMark/>
          </w:tcPr>
          <w:p w14:paraId="19988149"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25000</w:t>
            </w:r>
            <w:proofErr w:type="gramEnd"/>
          </w:p>
        </w:tc>
        <w:tc>
          <w:tcPr>
            <w:tcW w:w="7242" w:type="dxa"/>
            <w:gridSpan w:val="2"/>
            <w:tcBorders>
              <w:top w:val="nil"/>
              <w:left w:val="nil"/>
              <w:bottom w:val="nil"/>
              <w:right w:val="nil"/>
            </w:tcBorders>
            <w:shd w:val="clear" w:color="auto" w:fill="auto"/>
            <w:noWrap/>
            <w:hideMark/>
          </w:tcPr>
          <w:p w14:paraId="0AA497C7" w14:textId="3C108D48"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 xml:space="preserve">Utbildning, företagshälsovård, arbetarskydd, </w:t>
            </w:r>
          </w:p>
        </w:tc>
        <w:tc>
          <w:tcPr>
            <w:tcW w:w="1559" w:type="dxa"/>
            <w:tcBorders>
              <w:top w:val="nil"/>
              <w:left w:val="nil"/>
              <w:bottom w:val="nil"/>
              <w:right w:val="nil"/>
            </w:tcBorders>
            <w:shd w:val="clear" w:color="auto" w:fill="auto"/>
            <w:noWrap/>
            <w:vAlign w:val="bottom"/>
            <w:hideMark/>
          </w:tcPr>
          <w:p w14:paraId="675F60FE" w14:textId="77777777" w:rsidR="00412981" w:rsidRPr="00412981" w:rsidRDefault="00412981" w:rsidP="00412981">
            <w:pPr>
              <w:spacing w:before="0" w:after="0"/>
              <w:rPr>
                <w:rFonts w:eastAsia="Times New Roman"/>
                <w:sz w:val="22"/>
                <w:lang w:val="sv-FI" w:eastAsia="sv-FI"/>
              </w:rPr>
            </w:pPr>
          </w:p>
        </w:tc>
      </w:tr>
      <w:tr w:rsidR="00412981" w:rsidRPr="00412981" w14:paraId="765ACC05" w14:textId="77777777" w:rsidTr="00095D82">
        <w:trPr>
          <w:trHeight w:val="300"/>
        </w:trPr>
        <w:tc>
          <w:tcPr>
            <w:tcW w:w="980" w:type="dxa"/>
            <w:tcBorders>
              <w:top w:val="nil"/>
              <w:left w:val="nil"/>
              <w:bottom w:val="nil"/>
              <w:right w:val="nil"/>
            </w:tcBorders>
            <w:shd w:val="clear" w:color="auto" w:fill="auto"/>
            <w:noWrap/>
            <w:hideMark/>
          </w:tcPr>
          <w:p w14:paraId="40F7363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66E7F80E" w14:textId="0AB3C18F" w:rsidR="00412981" w:rsidRPr="00412981" w:rsidRDefault="00B02048" w:rsidP="00412981">
            <w:pPr>
              <w:spacing w:before="0" w:after="0"/>
              <w:rPr>
                <w:rFonts w:eastAsia="Times New Roman"/>
                <w:sz w:val="22"/>
                <w:lang w:val="sv-FI" w:eastAsia="sv-FI"/>
              </w:rPr>
            </w:pPr>
            <w:r w:rsidRPr="00412981">
              <w:rPr>
                <w:rFonts w:eastAsia="Times New Roman"/>
                <w:sz w:val="22"/>
                <w:lang w:val="sv-FI" w:eastAsia="sv-FI"/>
              </w:rPr>
              <w:t xml:space="preserve">personalaktiviteter </w:t>
            </w:r>
            <w:r w:rsidR="00412981" w:rsidRPr="00412981">
              <w:rPr>
                <w:rFonts w:eastAsia="Times New Roman"/>
                <w:sz w:val="22"/>
                <w:lang w:val="sv-FI" w:eastAsia="sv-FI"/>
              </w:rPr>
              <w:t>och personalpolitiska åtgärder</w:t>
            </w:r>
          </w:p>
        </w:tc>
        <w:tc>
          <w:tcPr>
            <w:tcW w:w="1418" w:type="dxa"/>
            <w:tcBorders>
              <w:top w:val="nil"/>
              <w:left w:val="nil"/>
              <w:bottom w:val="nil"/>
              <w:right w:val="nil"/>
            </w:tcBorders>
            <w:shd w:val="clear" w:color="auto" w:fill="auto"/>
            <w:noWrap/>
            <w:vAlign w:val="bottom"/>
            <w:hideMark/>
          </w:tcPr>
          <w:p w14:paraId="6C2418A2"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c>
          <w:tcPr>
            <w:tcW w:w="1559" w:type="dxa"/>
            <w:tcBorders>
              <w:top w:val="nil"/>
              <w:left w:val="nil"/>
              <w:bottom w:val="nil"/>
              <w:right w:val="nil"/>
            </w:tcBorders>
            <w:shd w:val="clear" w:color="auto" w:fill="auto"/>
            <w:noWrap/>
            <w:vAlign w:val="bottom"/>
            <w:hideMark/>
          </w:tcPr>
          <w:p w14:paraId="3FD2001A"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35 000</w:t>
            </w:r>
          </w:p>
        </w:tc>
      </w:tr>
      <w:tr w:rsidR="00412981" w:rsidRPr="00412981" w14:paraId="345F15AF" w14:textId="77777777" w:rsidTr="00095D82">
        <w:trPr>
          <w:trHeight w:val="300"/>
        </w:trPr>
        <w:tc>
          <w:tcPr>
            <w:tcW w:w="980" w:type="dxa"/>
            <w:tcBorders>
              <w:top w:val="nil"/>
              <w:left w:val="nil"/>
              <w:bottom w:val="nil"/>
              <w:right w:val="nil"/>
            </w:tcBorders>
            <w:shd w:val="clear" w:color="auto" w:fill="auto"/>
            <w:noWrap/>
            <w:hideMark/>
          </w:tcPr>
          <w:p w14:paraId="1451CF35"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186F39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13C427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FCFDD0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5DF25D2" w14:textId="77777777" w:rsidTr="00095D82">
        <w:trPr>
          <w:trHeight w:val="300"/>
        </w:trPr>
        <w:tc>
          <w:tcPr>
            <w:tcW w:w="980" w:type="dxa"/>
            <w:tcBorders>
              <w:top w:val="nil"/>
              <w:left w:val="nil"/>
              <w:bottom w:val="nil"/>
              <w:right w:val="nil"/>
            </w:tcBorders>
            <w:shd w:val="clear" w:color="auto" w:fill="auto"/>
            <w:noWrap/>
            <w:hideMark/>
          </w:tcPr>
          <w:p w14:paraId="3ECFA0A2"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270</w:t>
            </w:r>
          </w:p>
        </w:tc>
        <w:tc>
          <w:tcPr>
            <w:tcW w:w="5824" w:type="dxa"/>
            <w:tcBorders>
              <w:top w:val="nil"/>
              <w:left w:val="nil"/>
              <w:bottom w:val="nil"/>
              <w:right w:val="nil"/>
            </w:tcBorders>
            <w:shd w:val="clear" w:color="auto" w:fill="auto"/>
            <w:noWrap/>
            <w:hideMark/>
          </w:tcPr>
          <w:p w14:paraId="3E523A52"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Radio-och TV-verksamhet</w:t>
            </w:r>
          </w:p>
        </w:tc>
        <w:tc>
          <w:tcPr>
            <w:tcW w:w="1418" w:type="dxa"/>
            <w:tcBorders>
              <w:top w:val="nil"/>
              <w:left w:val="nil"/>
              <w:bottom w:val="nil"/>
              <w:right w:val="nil"/>
            </w:tcBorders>
            <w:shd w:val="clear" w:color="auto" w:fill="auto"/>
            <w:noWrap/>
            <w:vAlign w:val="bottom"/>
            <w:hideMark/>
          </w:tcPr>
          <w:p w14:paraId="739442F6"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-10 000</w:t>
            </w:r>
          </w:p>
        </w:tc>
        <w:tc>
          <w:tcPr>
            <w:tcW w:w="1559" w:type="dxa"/>
            <w:tcBorders>
              <w:top w:val="nil"/>
              <w:left w:val="nil"/>
              <w:bottom w:val="nil"/>
              <w:right w:val="nil"/>
            </w:tcBorders>
            <w:shd w:val="clear" w:color="auto" w:fill="auto"/>
            <w:noWrap/>
            <w:vAlign w:val="bottom"/>
            <w:hideMark/>
          </w:tcPr>
          <w:p w14:paraId="19D9DC25"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-500 000</w:t>
            </w:r>
          </w:p>
        </w:tc>
      </w:tr>
      <w:tr w:rsidR="00412981" w:rsidRPr="00412981" w14:paraId="4A51E8D1" w14:textId="77777777" w:rsidTr="00095D82">
        <w:trPr>
          <w:trHeight w:val="300"/>
        </w:trPr>
        <w:tc>
          <w:tcPr>
            <w:tcW w:w="980" w:type="dxa"/>
            <w:tcBorders>
              <w:top w:val="nil"/>
              <w:left w:val="nil"/>
              <w:bottom w:val="nil"/>
              <w:right w:val="nil"/>
            </w:tcBorders>
            <w:shd w:val="clear" w:color="auto" w:fill="auto"/>
            <w:noWrap/>
            <w:hideMark/>
          </w:tcPr>
          <w:p w14:paraId="6CBAD3D6"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27000</w:t>
            </w:r>
            <w:proofErr w:type="gramEnd"/>
          </w:p>
        </w:tc>
        <w:tc>
          <w:tcPr>
            <w:tcW w:w="5824" w:type="dxa"/>
            <w:tcBorders>
              <w:top w:val="nil"/>
              <w:left w:val="nil"/>
              <w:bottom w:val="nil"/>
              <w:right w:val="nil"/>
            </w:tcBorders>
            <w:shd w:val="clear" w:color="auto" w:fill="auto"/>
            <w:noWrap/>
            <w:hideMark/>
          </w:tcPr>
          <w:p w14:paraId="565D9DD2"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Radio-och TV-verksamhet (F)</w:t>
            </w:r>
          </w:p>
        </w:tc>
        <w:tc>
          <w:tcPr>
            <w:tcW w:w="1418" w:type="dxa"/>
            <w:tcBorders>
              <w:top w:val="nil"/>
              <w:left w:val="nil"/>
              <w:bottom w:val="nil"/>
              <w:right w:val="nil"/>
            </w:tcBorders>
            <w:shd w:val="clear" w:color="auto" w:fill="auto"/>
            <w:noWrap/>
            <w:vAlign w:val="bottom"/>
            <w:hideMark/>
          </w:tcPr>
          <w:p w14:paraId="607C5C7A"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-10 000</w:t>
            </w:r>
          </w:p>
        </w:tc>
        <w:tc>
          <w:tcPr>
            <w:tcW w:w="1559" w:type="dxa"/>
            <w:tcBorders>
              <w:top w:val="nil"/>
              <w:left w:val="nil"/>
              <w:bottom w:val="nil"/>
              <w:right w:val="nil"/>
            </w:tcBorders>
            <w:shd w:val="clear" w:color="auto" w:fill="auto"/>
            <w:noWrap/>
            <w:vAlign w:val="bottom"/>
            <w:hideMark/>
          </w:tcPr>
          <w:p w14:paraId="1DF49056"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-500 000</w:t>
            </w:r>
          </w:p>
        </w:tc>
      </w:tr>
      <w:tr w:rsidR="00412981" w:rsidRPr="00412981" w14:paraId="44DCFECE" w14:textId="77777777" w:rsidTr="00095D82">
        <w:trPr>
          <w:trHeight w:val="300"/>
        </w:trPr>
        <w:tc>
          <w:tcPr>
            <w:tcW w:w="980" w:type="dxa"/>
            <w:tcBorders>
              <w:top w:val="nil"/>
              <w:left w:val="nil"/>
              <w:bottom w:val="nil"/>
              <w:right w:val="nil"/>
            </w:tcBorders>
            <w:shd w:val="clear" w:color="auto" w:fill="auto"/>
            <w:noWrap/>
            <w:hideMark/>
          </w:tcPr>
          <w:p w14:paraId="435D6EE5"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7274204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C0742D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D9D413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B02048" w:rsidRPr="00412981" w14:paraId="19F5D7B7" w14:textId="77777777" w:rsidTr="00095D82">
        <w:trPr>
          <w:trHeight w:val="300"/>
        </w:trPr>
        <w:tc>
          <w:tcPr>
            <w:tcW w:w="980" w:type="dxa"/>
            <w:tcBorders>
              <w:top w:val="nil"/>
              <w:left w:val="nil"/>
              <w:bottom w:val="nil"/>
              <w:right w:val="nil"/>
            </w:tcBorders>
            <w:shd w:val="clear" w:color="auto" w:fill="auto"/>
            <w:noWrap/>
          </w:tcPr>
          <w:p w14:paraId="0240BECC" w14:textId="77777777" w:rsidR="00B02048" w:rsidRPr="00412981" w:rsidRDefault="00B02048" w:rsidP="00412981">
            <w:pPr>
              <w:spacing w:before="0" w:after="0"/>
              <w:rPr>
                <w:rFonts w:eastAsia="Times New Roman"/>
                <w:sz w:val="22"/>
                <w:lang w:val="sv-FI" w:eastAsia="sv-FI"/>
              </w:rPr>
            </w:pPr>
          </w:p>
        </w:tc>
        <w:tc>
          <w:tcPr>
            <w:tcW w:w="5824" w:type="dxa"/>
            <w:tcBorders>
              <w:top w:val="nil"/>
              <w:left w:val="nil"/>
              <w:bottom w:val="nil"/>
              <w:right w:val="nil"/>
            </w:tcBorders>
            <w:shd w:val="clear" w:color="auto" w:fill="auto"/>
            <w:noWrap/>
          </w:tcPr>
          <w:p w14:paraId="08E453AE" w14:textId="77777777" w:rsidR="00B02048" w:rsidRPr="00412981" w:rsidRDefault="00B02048" w:rsidP="00412981">
            <w:pPr>
              <w:spacing w:before="0" w:after="0"/>
              <w:rPr>
                <w:rFonts w:eastAsia="Times New Roman"/>
                <w:sz w:val="22"/>
                <w:lang w:val="sv-FI" w:eastAsia="sv-FI"/>
              </w:rPr>
            </w:pPr>
          </w:p>
        </w:tc>
        <w:tc>
          <w:tcPr>
            <w:tcW w:w="1418" w:type="dxa"/>
            <w:tcBorders>
              <w:top w:val="nil"/>
              <w:left w:val="nil"/>
              <w:bottom w:val="nil"/>
              <w:right w:val="nil"/>
            </w:tcBorders>
            <w:shd w:val="clear" w:color="auto" w:fill="auto"/>
            <w:noWrap/>
            <w:vAlign w:val="bottom"/>
          </w:tcPr>
          <w:p w14:paraId="3A6AFD33" w14:textId="77777777" w:rsidR="00B02048" w:rsidRPr="00412981" w:rsidRDefault="00B02048" w:rsidP="00412981">
            <w:pPr>
              <w:spacing w:before="0" w:after="0"/>
              <w:jc w:val="right"/>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tcPr>
          <w:p w14:paraId="358066D5" w14:textId="77777777" w:rsidR="00B02048" w:rsidRPr="00412981" w:rsidRDefault="00B02048" w:rsidP="00412981">
            <w:pPr>
              <w:spacing w:before="0" w:after="0"/>
              <w:jc w:val="right"/>
              <w:rPr>
                <w:rFonts w:eastAsia="Times New Roman"/>
                <w:sz w:val="22"/>
                <w:u w:val="single"/>
                <w:lang w:val="sv-FI" w:eastAsia="sv-FI"/>
              </w:rPr>
            </w:pPr>
          </w:p>
        </w:tc>
      </w:tr>
      <w:tr w:rsidR="00412981" w:rsidRPr="00412981" w14:paraId="10AD3E8A" w14:textId="77777777" w:rsidTr="00095D82">
        <w:trPr>
          <w:trHeight w:val="300"/>
        </w:trPr>
        <w:tc>
          <w:tcPr>
            <w:tcW w:w="980" w:type="dxa"/>
            <w:tcBorders>
              <w:top w:val="nil"/>
              <w:left w:val="nil"/>
              <w:bottom w:val="nil"/>
              <w:right w:val="nil"/>
            </w:tcBorders>
            <w:shd w:val="clear" w:color="auto" w:fill="auto"/>
            <w:noWrap/>
            <w:hideMark/>
          </w:tcPr>
          <w:p w14:paraId="6D27F47B"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lastRenderedPageBreak/>
              <w:t>280</w:t>
            </w:r>
          </w:p>
        </w:tc>
        <w:tc>
          <w:tcPr>
            <w:tcW w:w="5824" w:type="dxa"/>
            <w:tcBorders>
              <w:top w:val="nil"/>
              <w:left w:val="nil"/>
              <w:bottom w:val="nil"/>
              <w:right w:val="nil"/>
            </w:tcBorders>
            <w:shd w:val="clear" w:color="auto" w:fill="auto"/>
            <w:noWrap/>
            <w:hideMark/>
          </w:tcPr>
          <w:p w14:paraId="30DB161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Lagberedningen</w:t>
            </w:r>
          </w:p>
        </w:tc>
        <w:tc>
          <w:tcPr>
            <w:tcW w:w="1418" w:type="dxa"/>
            <w:tcBorders>
              <w:top w:val="nil"/>
              <w:left w:val="nil"/>
              <w:bottom w:val="nil"/>
              <w:right w:val="nil"/>
            </w:tcBorders>
            <w:shd w:val="clear" w:color="auto" w:fill="auto"/>
            <w:noWrap/>
            <w:vAlign w:val="bottom"/>
            <w:hideMark/>
          </w:tcPr>
          <w:p w14:paraId="5FEBFAB9"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-19 000</w:t>
            </w:r>
          </w:p>
        </w:tc>
        <w:tc>
          <w:tcPr>
            <w:tcW w:w="1559" w:type="dxa"/>
            <w:tcBorders>
              <w:top w:val="nil"/>
              <w:left w:val="nil"/>
              <w:bottom w:val="nil"/>
              <w:right w:val="nil"/>
            </w:tcBorders>
            <w:shd w:val="clear" w:color="auto" w:fill="auto"/>
            <w:noWrap/>
            <w:vAlign w:val="bottom"/>
            <w:hideMark/>
          </w:tcPr>
          <w:p w14:paraId="7AFE812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4206F7B5" w14:textId="77777777" w:rsidTr="00095D82">
        <w:trPr>
          <w:trHeight w:val="300"/>
        </w:trPr>
        <w:tc>
          <w:tcPr>
            <w:tcW w:w="980" w:type="dxa"/>
            <w:tcBorders>
              <w:top w:val="nil"/>
              <w:left w:val="nil"/>
              <w:bottom w:val="nil"/>
              <w:right w:val="nil"/>
            </w:tcBorders>
            <w:shd w:val="clear" w:color="auto" w:fill="auto"/>
            <w:noWrap/>
            <w:hideMark/>
          </w:tcPr>
          <w:p w14:paraId="6144DC5E"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28010</w:t>
            </w:r>
            <w:proofErr w:type="gramEnd"/>
          </w:p>
        </w:tc>
        <w:tc>
          <w:tcPr>
            <w:tcW w:w="5824" w:type="dxa"/>
            <w:tcBorders>
              <w:top w:val="nil"/>
              <w:left w:val="nil"/>
              <w:bottom w:val="nil"/>
              <w:right w:val="nil"/>
            </w:tcBorders>
            <w:shd w:val="clear" w:color="auto" w:fill="auto"/>
            <w:noWrap/>
            <w:hideMark/>
          </w:tcPr>
          <w:p w14:paraId="29C6F0BF"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Lagberedningen, verksamhet</w:t>
            </w:r>
          </w:p>
        </w:tc>
        <w:tc>
          <w:tcPr>
            <w:tcW w:w="1418" w:type="dxa"/>
            <w:tcBorders>
              <w:top w:val="nil"/>
              <w:left w:val="nil"/>
              <w:bottom w:val="nil"/>
              <w:right w:val="nil"/>
            </w:tcBorders>
            <w:shd w:val="clear" w:color="auto" w:fill="auto"/>
            <w:noWrap/>
            <w:vAlign w:val="bottom"/>
            <w:hideMark/>
          </w:tcPr>
          <w:p w14:paraId="500E86C2"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-19 000</w:t>
            </w:r>
          </w:p>
        </w:tc>
        <w:tc>
          <w:tcPr>
            <w:tcW w:w="1559" w:type="dxa"/>
            <w:tcBorders>
              <w:top w:val="nil"/>
              <w:left w:val="nil"/>
              <w:bottom w:val="nil"/>
              <w:right w:val="nil"/>
            </w:tcBorders>
            <w:shd w:val="clear" w:color="auto" w:fill="auto"/>
            <w:noWrap/>
            <w:vAlign w:val="bottom"/>
            <w:hideMark/>
          </w:tcPr>
          <w:p w14:paraId="5854A33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78323C88" w14:textId="77777777" w:rsidTr="00095D82">
        <w:trPr>
          <w:trHeight w:val="300"/>
        </w:trPr>
        <w:tc>
          <w:tcPr>
            <w:tcW w:w="980" w:type="dxa"/>
            <w:tcBorders>
              <w:top w:val="nil"/>
              <w:left w:val="nil"/>
              <w:bottom w:val="nil"/>
              <w:right w:val="nil"/>
            </w:tcBorders>
            <w:shd w:val="clear" w:color="auto" w:fill="auto"/>
            <w:noWrap/>
            <w:hideMark/>
          </w:tcPr>
          <w:p w14:paraId="2059BC76"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D9FCF5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6E0FEB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09967D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220F105" w14:textId="77777777" w:rsidTr="00095D82">
        <w:trPr>
          <w:trHeight w:val="300"/>
        </w:trPr>
        <w:tc>
          <w:tcPr>
            <w:tcW w:w="980" w:type="dxa"/>
            <w:tcBorders>
              <w:top w:val="nil"/>
              <w:left w:val="nil"/>
              <w:bottom w:val="nil"/>
              <w:right w:val="nil"/>
            </w:tcBorders>
            <w:shd w:val="clear" w:color="auto" w:fill="auto"/>
            <w:noWrap/>
            <w:hideMark/>
          </w:tcPr>
          <w:p w14:paraId="3A4936E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25CBFB62"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3</w:t>
            </w:r>
          </w:p>
        </w:tc>
        <w:tc>
          <w:tcPr>
            <w:tcW w:w="1418" w:type="dxa"/>
            <w:tcBorders>
              <w:top w:val="nil"/>
              <w:left w:val="nil"/>
              <w:bottom w:val="nil"/>
              <w:right w:val="nil"/>
            </w:tcBorders>
            <w:shd w:val="clear" w:color="auto" w:fill="auto"/>
            <w:noWrap/>
            <w:vAlign w:val="bottom"/>
            <w:hideMark/>
          </w:tcPr>
          <w:p w14:paraId="1D77B2AC"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140E42A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2E72708" w14:textId="77777777" w:rsidTr="00095D82">
        <w:trPr>
          <w:trHeight w:val="300"/>
        </w:trPr>
        <w:tc>
          <w:tcPr>
            <w:tcW w:w="980" w:type="dxa"/>
            <w:tcBorders>
              <w:top w:val="nil"/>
              <w:left w:val="nil"/>
              <w:bottom w:val="nil"/>
              <w:right w:val="nil"/>
            </w:tcBorders>
            <w:shd w:val="clear" w:color="auto" w:fill="auto"/>
            <w:noWrap/>
            <w:hideMark/>
          </w:tcPr>
          <w:p w14:paraId="44CAFE3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3A86928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7B0A8D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F4987B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3A50361" w14:textId="77777777" w:rsidTr="00095D82">
        <w:trPr>
          <w:trHeight w:val="300"/>
        </w:trPr>
        <w:tc>
          <w:tcPr>
            <w:tcW w:w="980" w:type="dxa"/>
            <w:tcBorders>
              <w:top w:val="nil"/>
              <w:left w:val="nil"/>
              <w:bottom w:val="nil"/>
              <w:right w:val="nil"/>
            </w:tcBorders>
            <w:shd w:val="clear" w:color="auto" w:fill="auto"/>
            <w:noWrap/>
            <w:hideMark/>
          </w:tcPr>
          <w:p w14:paraId="68D12B4E"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300</w:t>
            </w:r>
          </w:p>
        </w:tc>
        <w:tc>
          <w:tcPr>
            <w:tcW w:w="5824" w:type="dxa"/>
            <w:tcBorders>
              <w:top w:val="nil"/>
              <w:left w:val="nil"/>
              <w:bottom w:val="nil"/>
              <w:right w:val="nil"/>
            </w:tcBorders>
            <w:shd w:val="clear" w:color="auto" w:fill="auto"/>
            <w:noWrap/>
            <w:hideMark/>
          </w:tcPr>
          <w:p w14:paraId="3B774187"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Finansavdelningens förvaltningsområde</w:t>
            </w:r>
          </w:p>
        </w:tc>
        <w:tc>
          <w:tcPr>
            <w:tcW w:w="1418" w:type="dxa"/>
            <w:tcBorders>
              <w:top w:val="nil"/>
              <w:left w:val="nil"/>
              <w:bottom w:val="nil"/>
              <w:right w:val="nil"/>
            </w:tcBorders>
            <w:shd w:val="clear" w:color="auto" w:fill="auto"/>
            <w:noWrap/>
            <w:vAlign w:val="bottom"/>
            <w:hideMark/>
          </w:tcPr>
          <w:p w14:paraId="6919AAFD"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45 000</w:t>
            </w:r>
          </w:p>
        </w:tc>
        <w:tc>
          <w:tcPr>
            <w:tcW w:w="1559" w:type="dxa"/>
            <w:tcBorders>
              <w:top w:val="nil"/>
              <w:left w:val="nil"/>
              <w:bottom w:val="nil"/>
              <w:right w:val="nil"/>
            </w:tcBorders>
            <w:shd w:val="clear" w:color="auto" w:fill="auto"/>
            <w:noWrap/>
            <w:vAlign w:val="bottom"/>
            <w:hideMark/>
          </w:tcPr>
          <w:p w14:paraId="18C188AD"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105 000</w:t>
            </w:r>
          </w:p>
        </w:tc>
      </w:tr>
      <w:tr w:rsidR="00412981" w:rsidRPr="00412981" w14:paraId="7E94C7E8" w14:textId="77777777" w:rsidTr="00095D82">
        <w:trPr>
          <w:trHeight w:val="300"/>
        </w:trPr>
        <w:tc>
          <w:tcPr>
            <w:tcW w:w="980" w:type="dxa"/>
            <w:tcBorders>
              <w:top w:val="nil"/>
              <w:left w:val="nil"/>
              <w:bottom w:val="nil"/>
              <w:right w:val="nil"/>
            </w:tcBorders>
            <w:shd w:val="clear" w:color="auto" w:fill="auto"/>
            <w:noWrap/>
            <w:hideMark/>
          </w:tcPr>
          <w:p w14:paraId="7C7F725B"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4053104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DA38FE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6D4D8F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8553866" w14:textId="77777777" w:rsidTr="00095D82">
        <w:trPr>
          <w:trHeight w:val="300"/>
        </w:trPr>
        <w:tc>
          <w:tcPr>
            <w:tcW w:w="980" w:type="dxa"/>
            <w:tcBorders>
              <w:top w:val="nil"/>
              <w:left w:val="nil"/>
              <w:bottom w:val="nil"/>
              <w:right w:val="nil"/>
            </w:tcBorders>
            <w:shd w:val="clear" w:color="auto" w:fill="auto"/>
            <w:noWrap/>
            <w:hideMark/>
          </w:tcPr>
          <w:p w14:paraId="2CC60E5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300</w:t>
            </w:r>
          </w:p>
        </w:tc>
        <w:tc>
          <w:tcPr>
            <w:tcW w:w="5824" w:type="dxa"/>
            <w:tcBorders>
              <w:top w:val="nil"/>
              <w:left w:val="nil"/>
              <w:bottom w:val="nil"/>
              <w:right w:val="nil"/>
            </w:tcBorders>
            <w:shd w:val="clear" w:color="auto" w:fill="auto"/>
            <w:noWrap/>
            <w:hideMark/>
          </w:tcPr>
          <w:p w14:paraId="4521BBA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Allmän förvaltning</w:t>
            </w:r>
          </w:p>
        </w:tc>
        <w:tc>
          <w:tcPr>
            <w:tcW w:w="1418" w:type="dxa"/>
            <w:tcBorders>
              <w:top w:val="nil"/>
              <w:left w:val="nil"/>
              <w:bottom w:val="nil"/>
              <w:right w:val="nil"/>
            </w:tcBorders>
            <w:shd w:val="clear" w:color="auto" w:fill="auto"/>
            <w:noWrap/>
            <w:vAlign w:val="bottom"/>
            <w:hideMark/>
          </w:tcPr>
          <w:p w14:paraId="3A290CE0"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45 000</w:t>
            </w:r>
          </w:p>
        </w:tc>
        <w:tc>
          <w:tcPr>
            <w:tcW w:w="1559" w:type="dxa"/>
            <w:tcBorders>
              <w:top w:val="nil"/>
              <w:left w:val="nil"/>
              <w:bottom w:val="nil"/>
              <w:right w:val="nil"/>
            </w:tcBorders>
            <w:shd w:val="clear" w:color="auto" w:fill="auto"/>
            <w:noWrap/>
            <w:vAlign w:val="bottom"/>
            <w:hideMark/>
          </w:tcPr>
          <w:p w14:paraId="53DFB5F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86 000</w:t>
            </w:r>
          </w:p>
        </w:tc>
      </w:tr>
      <w:tr w:rsidR="00412981" w:rsidRPr="00412981" w14:paraId="6D788917" w14:textId="77777777" w:rsidTr="00095D82">
        <w:trPr>
          <w:trHeight w:val="300"/>
        </w:trPr>
        <w:tc>
          <w:tcPr>
            <w:tcW w:w="980" w:type="dxa"/>
            <w:tcBorders>
              <w:top w:val="nil"/>
              <w:left w:val="nil"/>
              <w:bottom w:val="nil"/>
              <w:right w:val="nil"/>
            </w:tcBorders>
            <w:shd w:val="clear" w:color="auto" w:fill="auto"/>
            <w:noWrap/>
            <w:hideMark/>
          </w:tcPr>
          <w:p w14:paraId="08616F35"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30010</w:t>
            </w:r>
            <w:proofErr w:type="gramEnd"/>
          </w:p>
        </w:tc>
        <w:tc>
          <w:tcPr>
            <w:tcW w:w="5824" w:type="dxa"/>
            <w:tcBorders>
              <w:top w:val="nil"/>
              <w:left w:val="nil"/>
              <w:bottom w:val="nil"/>
              <w:right w:val="nil"/>
            </w:tcBorders>
            <w:shd w:val="clear" w:color="auto" w:fill="auto"/>
            <w:noWrap/>
            <w:hideMark/>
          </w:tcPr>
          <w:p w14:paraId="1CF4090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Finansavdelningens allmänna förvaltning, verksamhet</w:t>
            </w:r>
          </w:p>
        </w:tc>
        <w:tc>
          <w:tcPr>
            <w:tcW w:w="1418" w:type="dxa"/>
            <w:tcBorders>
              <w:top w:val="nil"/>
              <w:left w:val="nil"/>
              <w:bottom w:val="nil"/>
              <w:right w:val="nil"/>
            </w:tcBorders>
            <w:shd w:val="clear" w:color="auto" w:fill="auto"/>
            <w:noWrap/>
            <w:vAlign w:val="bottom"/>
            <w:hideMark/>
          </w:tcPr>
          <w:p w14:paraId="590B94B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45 000</w:t>
            </w:r>
          </w:p>
        </w:tc>
        <w:tc>
          <w:tcPr>
            <w:tcW w:w="1559" w:type="dxa"/>
            <w:tcBorders>
              <w:top w:val="nil"/>
              <w:left w:val="nil"/>
              <w:bottom w:val="nil"/>
              <w:right w:val="nil"/>
            </w:tcBorders>
            <w:shd w:val="clear" w:color="auto" w:fill="auto"/>
            <w:noWrap/>
            <w:vAlign w:val="bottom"/>
            <w:hideMark/>
          </w:tcPr>
          <w:p w14:paraId="2C55AA71"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86 000</w:t>
            </w:r>
          </w:p>
        </w:tc>
      </w:tr>
      <w:tr w:rsidR="00412981" w:rsidRPr="00412981" w14:paraId="43EE54BC" w14:textId="77777777" w:rsidTr="00095D82">
        <w:trPr>
          <w:trHeight w:val="300"/>
        </w:trPr>
        <w:tc>
          <w:tcPr>
            <w:tcW w:w="980" w:type="dxa"/>
            <w:tcBorders>
              <w:top w:val="nil"/>
              <w:left w:val="nil"/>
              <w:bottom w:val="nil"/>
              <w:right w:val="nil"/>
            </w:tcBorders>
            <w:shd w:val="clear" w:color="auto" w:fill="auto"/>
            <w:noWrap/>
            <w:hideMark/>
          </w:tcPr>
          <w:p w14:paraId="4430219B"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058600A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0D44CE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B9811C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2F5B0A1" w14:textId="77777777" w:rsidTr="00095D82">
        <w:trPr>
          <w:trHeight w:val="300"/>
        </w:trPr>
        <w:tc>
          <w:tcPr>
            <w:tcW w:w="980" w:type="dxa"/>
            <w:tcBorders>
              <w:top w:val="nil"/>
              <w:left w:val="nil"/>
              <w:bottom w:val="nil"/>
              <w:right w:val="nil"/>
            </w:tcBorders>
            <w:shd w:val="clear" w:color="auto" w:fill="auto"/>
            <w:noWrap/>
            <w:hideMark/>
          </w:tcPr>
          <w:p w14:paraId="29358F1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06BEE9D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51E262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0A9F3A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AB34725" w14:textId="77777777" w:rsidTr="00095D82">
        <w:trPr>
          <w:trHeight w:val="300"/>
        </w:trPr>
        <w:tc>
          <w:tcPr>
            <w:tcW w:w="980" w:type="dxa"/>
            <w:tcBorders>
              <w:top w:val="nil"/>
              <w:left w:val="nil"/>
              <w:bottom w:val="nil"/>
              <w:right w:val="nil"/>
            </w:tcBorders>
            <w:shd w:val="clear" w:color="auto" w:fill="auto"/>
            <w:noWrap/>
            <w:hideMark/>
          </w:tcPr>
          <w:p w14:paraId="4685CB3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15D27FD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77FE43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0626B1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3EF2666" w14:textId="77777777" w:rsidTr="00095D82">
        <w:trPr>
          <w:trHeight w:val="300"/>
        </w:trPr>
        <w:tc>
          <w:tcPr>
            <w:tcW w:w="980" w:type="dxa"/>
            <w:tcBorders>
              <w:top w:val="nil"/>
              <w:left w:val="nil"/>
              <w:bottom w:val="nil"/>
              <w:right w:val="nil"/>
            </w:tcBorders>
            <w:shd w:val="clear" w:color="auto" w:fill="auto"/>
            <w:noWrap/>
            <w:hideMark/>
          </w:tcPr>
          <w:p w14:paraId="3ABD1E9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390</w:t>
            </w:r>
          </w:p>
        </w:tc>
        <w:tc>
          <w:tcPr>
            <w:tcW w:w="5824" w:type="dxa"/>
            <w:tcBorders>
              <w:top w:val="nil"/>
              <w:left w:val="nil"/>
              <w:bottom w:val="nil"/>
              <w:right w:val="nil"/>
            </w:tcBorders>
            <w:shd w:val="clear" w:color="auto" w:fill="auto"/>
            <w:noWrap/>
            <w:hideMark/>
          </w:tcPr>
          <w:p w14:paraId="044BAA5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Gemensamma förvaltningskostnader</w:t>
            </w:r>
          </w:p>
        </w:tc>
        <w:tc>
          <w:tcPr>
            <w:tcW w:w="1418" w:type="dxa"/>
            <w:tcBorders>
              <w:top w:val="nil"/>
              <w:left w:val="nil"/>
              <w:bottom w:val="nil"/>
              <w:right w:val="nil"/>
            </w:tcBorders>
            <w:shd w:val="clear" w:color="auto" w:fill="auto"/>
            <w:noWrap/>
            <w:vAlign w:val="bottom"/>
            <w:hideMark/>
          </w:tcPr>
          <w:p w14:paraId="65D2FF35"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c>
          <w:tcPr>
            <w:tcW w:w="1559" w:type="dxa"/>
            <w:tcBorders>
              <w:top w:val="nil"/>
              <w:left w:val="nil"/>
              <w:bottom w:val="nil"/>
              <w:right w:val="nil"/>
            </w:tcBorders>
            <w:shd w:val="clear" w:color="auto" w:fill="auto"/>
            <w:noWrap/>
            <w:vAlign w:val="bottom"/>
            <w:hideMark/>
          </w:tcPr>
          <w:p w14:paraId="6A957D27"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19 000</w:t>
            </w:r>
          </w:p>
        </w:tc>
      </w:tr>
      <w:tr w:rsidR="00412981" w:rsidRPr="00412981" w14:paraId="73A127A2" w14:textId="77777777" w:rsidTr="00095D82">
        <w:trPr>
          <w:trHeight w:val="300"/>
        </w:trPr>
        <w:tc>
          <w:tcPr>
            <w:tcW w:w="980" w:type="dxa"/>
            <w:tcBorders>
              <w:top w:val="nil"/>
              <w:left w:val="nil"/>
              <w:bottom w:val="nil"/>
              <w:right w:val="nil"/>
            </w:tcBorders>
            <w:shd w:val="clear" w:color="auto" w:fill="auto"/>
            <w:noWrap/>
            <w:hideMark/>
          </w:tcPr>
          <w:p w14:paraId="08A0D9BF"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39000</w:t>
            </w:r>
            <w:proofErr w:type="gramEnd"/>
          </w:p>
        </w:tc>
        <w:tc>
          <w:tcPr>
            <w:tcW w:w="5824" w:type="dxa"/>
            <w:tcBorders>
              <w:top w:val="nil"/>
              <w:left w:val="nil"/>
              <w:bottom w:val="nil"/>
              <w:right w:val="nil"/>
            </w:tcBorders>
            <w:shd w:val="clear" w:color="auto" w:fill="auto"/>
            <w:noWrap/>
            <w:hideMark/>
          </w:tcPr>
          <w:p w14:paraId="1DCE1AD4"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IT-drifts- och utvecklingskostnader (R)</w:t>
            </w:r>
          </w:p>
        </w:tc>
        <w:tc>
          <w:tcPr>
            <w:tcW w:w="1418" w:type="dxa"/>
            <w:tcBorders>
              <w:top w:val="nil"/>
              <w:left w:val="nil"/>
              <w:bottom w:val="nil"/>
              <w:right w:val="nil"/>
            </w:tcBorders>
            <w:shd w:val="clear" w:color="auto" w:fill="auto"/>
            <w:noWrap/>
            <w:vAlign w:val="bottom"/>
            <w:hideMark/>
          </w:tcPr>
          <w:p w14:paraId="06E7F177"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c>
          <w:tcPr>
            <w:tcW w:w="1559" w:type="dxa"/>
            <w:tcBorders>
              <w:top w:val="nil"/>
              <w:left w:val="nil"/>
              <w:bottom w:val="nil"/>
              <w:right w:val="nil"/>
            </w:tcBorders>
            <w:shd w:val="clear" w:color="auto" w:fill="auto"/>
            <w:noWrap/>
            <w:vAlign w:val="bottom"/>
            <w:hideMark/>
          </w:tcPr>
          <w:p w14:paraId="0B27096C"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19 000</w:t>
            </w:r>
          </w:p>
        </w:tc>
      </w:tr>
      <w:tr w:rsidR="00412981" w:rsidRPr="00412981" w14:paraId="31516DCB" w14:textId="77777777" w:rsidTr="00095D82">
        <w:trPr>
          <w:trHeight w:val="300"/>
        </w:trPr>
        <w:tc>
          <w:tcPr>
            <w:tcW w:w="980" w:type="dxa"/>
            <w:tcBorders>
              <w:top w:val="nil"/>
              <w:left w:val="nil"/>
              <w:bottom w:val="nil"/>
              <w:right w:val="nil"/>
            </w:tcBorders>
            <w:shd w:val="clear" w:color="auto" w:fill="auto"/>
            <w:noWrap/>
            <w:hideMark/>
          </w:tcPr>
          <w:p w14:paraId="087A62EC"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5A31AEF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F11C1D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74586C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1A7E346" w14:textId="77777777" w:rsidTr="00095D82">
        <w:trPr>
          <w:trHeight w:val="300"/>
        </w:trPr>
        <w:tc>
          <w:tcPr>
            <w:tcW w:w="980" w:type="dxa"/>
            <w:tcBorders>
              <w:top w:val="nil"/>
              <w:left w:val="nil"/>
              <w:bottom w:val="nil"/>
              <w:right w:val="nil"/>
            </w:tcBorders>
            <w:shd w:val="clear" w:color="auto" w:fill="auto"/>
            <w:noWrap/>
            <w:hideMark/>
          </w:tcPr>
          <w:p w14:paraId="1BEDE03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0FC02F52"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4</w:t>
            </w:r>
          </w:p>
        </w:tc>
        <w:tc>
          <w:tcPr>
            <w:tcW w:w="1418" w:type="dxa"/>
            <w:tcBorders>
              <w:top w:val="nil"/>
              <w:left w:val="nil"/>
              <w:bottom w:val="nil"/>
              <w:right w:val="nil"/>
            </w:tcBorders>
            <w:shd w:val="clear" w:color="auto" w:fill="auto"/>
            <w:noWrap/>
            <w:vAlign w:val="bottom"/>
            <w:hideMark/>
          </w:tcPr>
          <w:p w14:paraId="5AE4283E"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7DE8A8F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19B49F6" w14:textId="77777777" w:rsidTr="00095D82">
        <w:trPr>
          <w:trHeight w:val="300"/>
        </w:trPr>
        <w:tc>
          <w:tcPr>
            <w:tcW w:w="980" w:type="dxa"/>
            <w:tcBorders>
              <w:top w:val="nil"/>
              <w:left w:val="nil"/>
              <w:bottom w:val="nil"/>
              <w:right w:val="nil"/>
            </w:tcBorders>
            <w:shd w:val="clear" w:color="auto" w:fill="auto"/>
            <w:noWrap/>
            <w:hideMark/>
          </w:tcPr>
          <w:p w14:paraId="00C6EDE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6AA1082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EC2FFE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9E06BF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31AECA0" w14:textId="77777777" w:rsidTr="00095D82">
        <w:trPr>
          <w:trHeight w:val="300"/>
        </w:trPr>
        <w:tc>
          <w:tcPr>
            <w:tcW w:w="980" w:type="dxa"/>
            <w:tcBorders>
              <w:top w:val="nil"/>
              <w:left w:val="nil"/>
              <w:bottom w:val="nil"/>
              <w:right w:val="nil"/>
            </w:tcBorders>
            <w:shd w:val="clear" w:color="auto" w:fill="auto"/>
            <w:noWrap/>
            <w:hideMark/>
          </w:tcPr>
          <w:p w14:paraId="0D712AAD"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400</w:t>
            </w:r>
          </w:p>
        </w:tc>
        <w:tc>
          <w:tcPr>
            <w:tcW w:w="5824" w:type="dxa"/>
            <w:tcBorders>
              <w:top w:val="nil"/>
              <w:left w:val="nil"/>
              <w:bottom w:val="nil"/>
              <w:right w:val="nil"/>
            </w:tcBorders>
            <w:shd w:val="clear" w:color="auto" w:fill="auto"/>
            <w:noWrap/>
            <w:hideMark/>
          </w:tcPr>
          <w:p w14:paraId="497EED30"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Social- och miljöavdelningens förvaltningsområde</w:t>
            </w:r>
          </w:p>
        </w:tc>
        <w:tc>
          <w:tcPr>
            <w:tcW w:w="1418" w:type="dxa"/>
            <w:tcBorders>
              <w:top w:val="nil"/>
              <w:left w:val="nil"/>
              <w:bottom w:val="nil"/>
              <w:right w:val="nil"/>
            </w:tcBorders>
            <w:shd w:val="clear" w:color="auto" w:fill="auto"/>
            <w:noWrap/>
            <w:vAlign w:val="bottom"/>
            <w:hideMark/>
          </w:tcPr>
          <w:p w14:paraId="255E2913"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77 000</w:t>
            </w:r>
          </w:p>
        </w:tc>
        <w:tc>
          <w:tcPr>
            <w:tcW w:w="1559" w:type="dxa"/>
            <w:tcBorders>
              <w:top w:val="nil"/>
              <w:left w:val="nil"/>
              <w:bottom w:val="nil"/>
              <w:right w:val="nil"/>
            </w:tcBorders>
            <w:shd w:val="clear" w:color="auto" w:fill="auto"/>
            <w:noWrap/>
            <w:vAlign w:val="bottom"/>
            <w:hideMark/>
          </w:tcPr>
          <w:p w14:paraId="285A8131"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3E4C0B0D" w14:textId="77777777" w:rsidTr="00095D82">
        <w:trPr>
          <w:trHeight w:val="300"/>
        </w:trPr>
        <w:tc>
          <w:tcPr>
            <w:tcW w:w="980" w:type="dxa"/>
            <w:tcBorders>
              <w:top w:val="nil"/>
              <w:left w:val="nil"/>
              <w:bottom w:val="nil"/>
              <w:right w:val="nil"/>
            </w:tcBorders>
            <w:shd w:val="clear" w:color="auto" w:fill="auto"/>
            <w:noWrap/>
            <w:hideMark/>
          </w:tcPr>
          <w:p w14:paraId="2AF475F7"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7F5E554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0FA68B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1914D3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8B78EA5" w14:textId="77777777" w:rsidTr="00095D82">
        <w:trPr>
          <w:trHeight w:val="300"/>
        </w:trPr>
        <w:tc>
          <w:tcPr>
            <w:tcW w:w="980" w:type="dxa"/>
            <w:tcBorders>
              <w:top w:val="nil"/>
              <w:left w:val="nil"/>
              <w:bottom w:val="nil"/>
              <w:right w:val="nil"/>
            </w:tcBorders>
            <w:shd w:val="clear" w:color="auto" w:fill="auto"/>
            <w:noWrap/>
            <w:hideMark/>
          </w:tcPr>
          <w:p w14:paraId="0650C3E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400</w:t>
            </w:r>
          </w:p>
        </w:tc>
        <w:tc>
          <w:tcPr>
            <w:tcW w:w="5824" w:type="dxa"/>
            <w:tcBorders>
              <w:top w:val="nil"/>
              <w:left w:val="nil"/>
              <w:bottom w:val="nil"/>
              <w:right w:val="nil"/>
            </w:tcBorders>
            <w:shd w:val="clear" w:color="auto" w:fill="auto"/>
            <w:noWrap/>
            <w:hideMark/>
          </w:tcPr>
          <w:p w14:paraId="6378FDA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Allmän förvaltning</w:t>
            </w:r>
          </w:p>
        </w:tc>
        <w:tc>
          <w:tcPr>
            <w:tcW w:w="1418" w:type="dxa"/>
            <w:tcBorders>
              <w:top w:val="nil"/>
              <w:left w:val="nil"/>
              <w:bottom w:val="nil"/>
              <w:right w:val="nil"/>
            </w:tcBorders>
            <w:shd w:val="clear" w:color="auto" w:fill="auto"/>
            <w:noWrap/>
            <w:vAlign w:val="bottom"/>
            <w:hideMark/>
          </w:tcPr>
          <w:p w14:paraId="33A74C4E"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77 000</w:t>
            </w:r>
          </w:p>
        </w:tc>
        <w:tc>
          <w:tcPr>
            <w:tcW w:w="1559" w:type="dxa"/>
            <w:tcBorders>
              <w:top w:val="nil"/>
              <w:left w:val="nil"/>
              <w:bottom w:val="nil"/>
              <w:right w:val="nil"/>
            </w:tcBorders>
            <w:shd w:val="clear" w:color="auto" w:fill="auto"/>
            <w:noWrap/>
            <w:vAlign w:val="bottom"/>
            <w:hideMark/>
          </w:tcPr>
          <w:p w14:paraId="34270A01"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7D911890" w14:textId="77777777" w:rsidTr="00095D82">
        <w:trPr>
          <w:trHeight w:val="300"/>
        </w:trPr>
        <w:tc>
          <w:tcPr>
            <w:tcW w:w="980" w:type="dxa"/>
            <w:tcBorders>
              <w:top w:val="nil"/>
              <w:left w:val="nil"/>
              <w:bottom w:val="nil"/>
              <w:right w:val="nil"/>
            </w:tcBorders>
            <w:shd w:val="clear" w:color="auto" w:fill="auto"/>
            <w:noWrap/>
            <w:hideMark/>
          </w:tcPr>
          <w:p w14:paraId="14E83852"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40010</w:t>
            </w:r>
            <w:proofErr w:type="gramEnd"/>
          </w:p>
        </w:tc>
        <w:tc>
          <w:tcPr>
            <w:tcW w:w="5824" w:type="dxa"/>
            <w:tcBorders>
              <w:top w:val="nil"/>
              <w:left w:val="nil"/>
              <w:bottom w:val="nil"/>
              <w:right w:val="nil"/>
            </w:tcBorders>
            <w:shd w:val="clear" w:color="auto" w:fill="auto"/>
            <w:noWrap/>
            <w:hideMark/>
          </w:tcPr>
          <w:p w14:paraId="2BC5563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Social- och miljöavdelningens allmänna förvaltning, verksamhet</w:t>
            </w:r>
          </w:p>
        </w:tc>
        <w:tc>
          <w:tcPr>
            <w:tcW w:w="1418" w:type="dxa"/>
            <w:tcBorders>
              <w:top w:val="nil"/>
              <w:left w:val="nil"/>
              <w:bottom w:val="nil"/>
              <w:right w:val="nil"/>
            </w:tcBorders>
            <w:shd w:val="clear" w:color="auto" w:fill="auto"/>
            <w:noWrap/>
            <w:vAlign w:val="bottom"/>
            <w:hideMark/>
          </w:tcPr>
          <w:p w14:paraId="4C8A41B1"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77 000</w:t>
            </w:r>
          </w:p>
        </w:tc>
        <w:tc>
          <w:tcPr>
            <w:tcW w:w="1559" w:type="dxa"/>
            <w:tcBorders>
              <w:top w:val="nil"/>
              <w:left w:val="nil"/>
              <w:bottom w:val="nil"/>
              <w:right w:val="nil"/>
            </w:tcBorders>
            <w:shd w:val="clear" w:color="auto" w:fill="auto"/>
            <w:noWrap/>
            <w:vAlign w:val="bottom"/>
            <w:hideMark/>
          </w:tcPr>
          <w:p w14:paraId="6F0713D7"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1C5F9736" w14:textId="77777777" w:rsidTr="00095D82">
        <w:trPr>
          <w:trHeight w:val="300"/>
        </w:trPr>
        <w:tc>
          <w:tcPr>
            <w:tcW w:w="980" w:type="dxa"/>
            <w:tcBorders>
              <w:top w:val="nil"/>
              <w:left w:val="nil"/>
              <w:bottom w:val="nil"/>
              <w:right w:val="nil"/>
            </w:tcBorders>
            <w:shd w:val="clear" w:color="auto" w:fill="auto"/>
            <w:noWrap/>
            <w:hideMark/>
          </w:tcPr>
          <w:p w14:paraId="42683716"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33161AB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20AA7A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DCEAA1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A5AC9DD" w14:textId="77777777" w:rsidTr="00095D82">
        <w:trPr>
          <w:trHeight w:val="300"/>
        </w:trPr>
        <w:tc>
          <w:tcPr>
            <w:tcW w:w="980" w:type="dxa"/>
            <w:tcBorders>
              <w:top w:val="nil"/>
              <w:left w:val="nil"/>
              <w:bottom w:val="nil"/>
              <w:right w:val="nil"/>
            </w:tcBorders>
            <w:shd w:val="clear" w:color="auto" w:fill="auto"/>
            <w:noWrap/>
            <w:hideMark/>
          </w:tcPr>
          <w:p w14:paraId="1A38B33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0C3FC1C3"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5</w:t>
            </w:r>
          </w:p>
        </w:tc>
        <w:tc>
          <w:tcPr>
            <w:tcW w:w="1418" w:type="dxa"/>
            <w:tcBorders>
              <w:top w:val="nil"/>
              <w:left w:val="nil"/>
              <w:bottom w:val="nil"/>
              <w:right w:val="nil"/>
            </w:tcBorders>
            <w:shd w:val="clear" w:color="auto" w:fill="auto"/>
            <w:noWrap/>
            <w:vAlign w:val="bottom"/>
            <w:hideMark/>
          </w:tcPr>
          <w:p w14:paraId="04F91096"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61FE0D8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EAE7598" w14:textId="77777777" w:rsidTr="00095D82">
        <w:trPr>
          <w:trHeight w:val="300"/>
        </w:trPr>
        <w:tc>
          <w:tcPr>
            <w:tcW w:w="980" w:type="dxa"/>
            <w:tcBorders>
              <w:top w:val="nil"/>
              <w:left w:val="nil"/>
              <w:bottom w:val="nil"/>
              <w:right w:val="nil"/>
            </w:tcBorders>
            <w:shd w:val="clear" w:color="auto" w:fill="auto"/>
            <w:noWrap/>
            <w:hideMark/>
          </w:tcPr>
          <w:p w14:paraId="37FF15D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4FF61B9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F8E6AE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5A8902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BE9CBF2" w14:textId="77777777" w:rsidTr="00095D82">
        <w:trPr>
          <w:trHeight w:val="300"/>
        </w:trPr>
        <w:tc>
          <w:tcPr>
            <w:tcW w:w="980" w:type="dxa"/>
            <w:tcBorders>
              <w:top w:val="nil"/>
              <w:left w:val="nil"/>
              <w:bottom w:val="nil"/>
              <w:right w:val="nil"/>
            </w:tcBorders>
            <w:shd w:val="clear" w:color="auto" w:fill="auto"/>
            <w:noWrap/>
            <w:hideMark/>
          </w:tcPr>
          <w:p w14:paraId="75E20AC1"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500</w:t>
            </w:r>
          </w:p>
        </w:tc>
        <w:tc>
          <w:tcPr>
            <w:tcW w:w="5824" w:type="dxa"/>
            <w:tcBorders>
              <w:top w:val="nil"/>
              <w:left w:val="nil"/>
              <w:bottom w:val="nil"/>
              <w:right w:val="nil"/>
            </w:tcBorders>
            <w:shd w:val="clear" w:color="auto" w:fill="auto"/>
            <w:noWrap/>
            <w:hideMark/>
          </w:tcPr>
          <w:p w14:paraId="7BC37357"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Utbildnings- och kulturavdelningens förvaltningsområde</w:t>
            </w:r>
          </w:p>
        </w:tc>
        <w:tc>
          <w:tcPr>
            <w:tcW w:w="1418" w:type="dxa"/>
            <w:tcBorders>
              <w:top w:val="nil"/>
              <w:left w:val="nil"/>
              <w:bottom w:val="nil"/>
              <w:right w:val="nil"/>
            </w:tcBorders>
            <w:shd w:val="clear" w:color="auto" w:fill="auto"/>
            <w:noWrap/>
            <w:vAlign w:val="bottom"/>
            <w:hideMark/>
          </w:tcPr>
          <w:p w14:paraId="142CB9BC"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-6 990 000</w:t>
            </w:r>
          </w:p>
        </w:tc>
        <w:tc>
          <w:tcPr>
            <w:tcW w:w="1559" w:type="dxa"/>
            <w:tcBorders>
              <w:top w:val="nil"/>
              <w:left w:val="nil"/>
              <w:bottom w:val="nil"/>
              <w:right w:val="nil"/>
            </w:tcBorders>
            <w:shd w:val="clear" w:color="auto" w:fill="auto"/>
            <w:noWrap/>
            <w:vAlign w:val="bottom"/>
            <w:hideMark/>
          </w:tcPr>
          <w:p w14:paraId="12DE0EC8"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-48 000</w:t>
            </w:r>
          </w:p>
        </w:tc>
      </w:tr>
      <w:tr w:rsidR="00412981" w:rsidRPr="00412981" w14:paraId="1784ABBA" w14:textId="77777777" w:rsidTr="00095D82">
        <w:trPr>
          <w:trHeight w:val="300"/>
        </w:trPr>
        <w:tc>
          <w:tcPr>
            <w:tcW w:w="980" w:type="dxa"/>
            <w:tcBorders>
              <w:top w:val="nil"/>
              <w:left w:val="nil"/>
              <w:bottom w:val="nil"/>
              <w:right w:val="nil"/>
            </w:tcBorders>
            <w:shd w:val="clear" w:color="auto" w:fill="auto"/>
            <w:noWrap/>
            <w:hideMark/>
          </w:tcPr>
          <w:p w14:paraId="0341F316"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1417435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B7E80B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F1C30B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685D18B" w14:textId="77777777" w:rsidTr="00095D82">
        <w:trPr>
          <w:trHeight w:val="300"/>
        </w:trPr>
        <w:tc>
          <w:tcPr>
            <w:tcW w:w="980" w:type="dxa"/>
            <w:tcBorders>
              <w:top w:val="nil"/>
              <w:left w:val="nil"/>
              <w:bottom w:val="nil"/>
              <w:right w:val="nil"/>
            </w:tcBorders>
            <w:shd w:val="clear" w:color="auto" w:fill="auto"/>
            <w:noWrap/>
            <w:hideMark/>
          </w:tcPr>
          <w:p w14:paraId="57BCC59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500</w:t>
            </w:r>
          </w:p>
        </w:tc>
        <w:tc>
          <w:tcPr>
            <w:tcW w:w="5824" w:type="dxa"/>
            <w:tcBorders>
              <w:top w:val="nil"/>
              <w:left w:val="nil"/>
              <w:bottom w:val="nil"/>
              <w:right w:val="nil"/>
            </w:tcBorders>
            <w:shd w:val="clear" w:color="auto" w:fill="auto"/>
            <w:noWrap/>
            <w:hideMark/>
          </w:tcPr>
          <w:p w14:paraId="7FF58646"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Allmän förvaltning</w:t>
            </w:r>
          </w:p>
        </w:tc>
        <w:tc>
          <w:tcPr>
            <w:tcW w:w="1418" w:type="dxa"/>
            <w:tcBorders>
              <w:top w:val="nil"/>
              <w:left w:val="nil"/>
              <w:bottom w:val="nil"/>
              <w:right w:val="nil"/>
            </w:tcBorders>
            <w:shd w:val="clear" w:color="auto" w:fill="auto"/>
            <w:noWrap/>
            <w:vAlign w:val="bottom"/>
            <w:hideMark/>
          </w:tcPr>
          <w:p w14:paraId="092D29C3"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121 000</w:t>
            </w:r>
          </w:p>
        </w:tc>
        <w:tc>
          <w:tcPr>
            <w:tcW w:w="1559" w:type="dxa"/>
            <w:tcBorders>
              <w:top w:val="nil"/>
              <w:left w:val="nil"/>
              <w:bottom w:val="nil"/>
              <w:right w:val="nil"/>
            </w:tcBorders>
            <w:shd w:val="clear" w:color="auto" w:fill="auto"/>
            <w:noWrap/>
            <w:vAlign w:val="bottom"/>
            <w:hideMark/>
          </w:tcPr>
          <w:p w14:paraId="24A7DAE9"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6FBD5CEC" w14:textId="77777777" w:rsidTr="00095D82">
        <w:trPr>
          <w:trHeight w:val="300"/>
        </w:trPr>
        <w:tc>
          <w:tcPr>
            <w:tcW w:w="980" w:type="dxa"/>
            <w:tcBorders>
              <w:top w:val="nil"/>
              <w:left w:val="nil"/>
              <w:bottom w:val="nil"/>
              <w:right w:val="nil"/>
            </w:tcBorders>
            <w:shd w:val="clear" w:color="auto" w:fill="auto"/>
            <w:noWrap/>
            <w:hideMark/>
          </w:tcPr>
          <w:p w14:paraId="66C4A479"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50010</w:t>
            </w:r>
            <w:proofErr w:type="gramEnd"/>
          </w:p>
        </w:tc>
        <w:tc>
          <w:tcPr>
            <w:tcW w:w="5824" w:type="dxa"/>
            <w:tcBorders>
              <w:top w:val="nil"/>
              <w:left w:val="nil"/>
              <w:bottom w:val="nil"/>
              <w:right w:val="nil"/>
            </w:tcBorders>
            <w:shd w:val="clear" w:color="auto" w:fill="auto"/>
            <w:noWrap/>
            <w:hideMark/>
          </w:tcPr>
          <w:p w14:paraId="20E6B42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 xml:space="preserve">Utbildnings- och kulturavdelningens allmänna förvaltning, </w:t>
            </w:r>
          </w:p>
        </w:tc>
        <w:tc>
          <w:tcPr>
            <w:tcW w:w="1418" w:type="dxa"/>
            <w:tcBorders>
              <w:top w:val="nil"/>
              <w:left w:val="nil"/>
              <w:bottom w:val="nil"/>
              <w:right w:val="nil"/>
            </w:tcBorders>
            <w:shd w:val="clear" w:color="auto" w:fill="auto"/>
            <w:noWrap/>
            <w:vAlign w:val="bottom"/>
            <w:hideMark/>
          </w:tcPr>
          <w:p w14:paraId="4D99780F" w14:textId="77777777" w:rsidR="00412981" w:rsidRPr="00412981" w:rsidRDefault="00412981" w:rsidP="00412981">
            <w:pPr>
              <w:spacing w:before="0" w:after="0"/>
              <w:rPr>
                <w:rFonts w:eastAsia="Times New Roman"/>
                <w:sz w:val="22"/>
                <w:lang w:val="sv-FI" w:eastAsia="sv-FI"/>
              </w:rPr>
            </w:pPr>
          </w:p>
        </w:tc>
        <w:tc>
          <w:tcPr>
            <w:tcW w:w="1559" w:type="dxa"/>
            <w:tcBorders>
              <w:top w:val="nil"/>
              <w:left w:val="nil"/>
              <w:bottom w:val="nil"/>
              <w:right w:val="nil"/>
            </w:tcBorders>
            <w:shd w:val="clear" w:color="auto" w:fill="auto"/>
            <w:noWrap/>
            <w:vAlign w:val="bottom"/>
            <w:hideMark/>
          </w:tcPr>
          <w:p w14:paraId="139FAD0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24AAFAC" w14:textId="77777777" w:rsidTr="00095D82">
        <w:trPr>
          <w:trHeight w:val="300"/>
        </w:trPr>
        <w:tc>
          <w:tcPr>
            <w:tcW w:w="980" w:type="dxa"/>
            <w:tcBorders>
              <w:top w:val="nil"/>
              <w:left w:val="nil"/>
              <w:bottom w:val="nil"/>
              <w:right w:val="nil"/>
            </w:tcBorders>
            <w:shd w:val="clear" w:color="auto" w:fill="auto"/>
            <w:noWrap/>
            <w:hideMark/>
          </w:tcPr>
          <w:p w14:paraId="4EA2CE3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56CDA67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verksamhet</w:t>
            </w:r>
          </w:p>
        </w:tc>
        <w:tc>
          <w:tcPr>
            <w:tcW w:w="1418" w:type="dxa"/>
            <w:tcBorders>
              <w:top w:val="nil"/>
              <w:left w:val="nil"/>
              <w:bottom w:val="nil"/>
              <w:right w:val="nil"/>
            </w:tcBorders>
            <w:shd w:val="clear" w:color="auto" w:fill="auto"/>
            <w:noWrap/>
            <w:vAlign w:val="bottom"/>
            <w:hideMark/>
          </w:tcPr>
          <w:p w14:paraId="2A78DE1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121 000</w:t>
            </w:r>
          </w:p>
        </w:tc>
        <w:tc>
          <w:tcPr>
            <w:tcW w:w="1559" w:type="dxa"/>
            <w:tcBorders>
              <w:top w:val="nil"/>
              <w:left w:val="nil"/>
              <w:bottom w:val="nil"/>
              <w:right w:val="nil"/>
            </w:tcBorders>
            <w:shd w:val="clear" w:color="auto" w:fill="auto"/>
            <w:noWrap/>
            <w:vAlign w:val="bottom"/>
            <w:hideMark/>
          </w:tcPr>
          <w:p w14:paraId="79EC88D8"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796A8124" w14:textId="77777777" w:rsidTr="00095D82">
        <w:trPr>
          <w:trHeight w:val="300"/>
        </w:trPr>
        <w:tc>
          <w:tcPr>
            <w:tcW w:w="980" w:type="dxa"/>
            <w:tcBorders>
              <w:top w:val="nil"/>
              <w:left w:val="nil"/>
              <w:bottom w:val="nil"/>
              <w:right w:val="nil"/>
            </w:tcBorders>
            <w:shd w:val="clear" w:color="auto" w:fill="auto"/>
            <w:noWrap/>
            <w:hideMark/>
          </w:tcPr>
          <w:p w14:paraId="06420DDD"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F1A897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81965B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715F8B2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67AE38E" w14:textId="77777777" w:rsidTr="00095D82">
        <w:trPr>
          <w:trHeight w:val="300"/>
        </w:trPr>
        <w:tc>
          <w:tcPr>
            <w:tcW w:w="980" w:type="dxa"/>
            <w:tcBorders>
              <w:top w:val="nil"/>
              <w:left w:val="nil"/>
              <w:bottom w:val="nil"/>
              <w:right w:val="nil"/>
            </w:tcBorders>
            <w:shd w:val="clear" w:color="auto" w:fill="auto"/>
            <w:noWrap/>
            <w:hideMark/>
          </w:tcPr>
          <w:p w14:paraId="05E9313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516</w:t>
            </w:r>
          </w:p>
        </w:tc>
        <w:tc>
          <w:tcPr>
            <w:tcW w:w="5824" w:type="dxa"/>
            <w:tcBorders>
              <w:top w:val="nil"/>
              <w:left w:val="nil"/>
              <w:bottom w:val="nil"/>
              <w:right w:val="nil"/>
            </w:tcBorders>
            <w:shd w:val="clear" w:color="auto" w:fill="auto"/>
            <w:noWrap/>
            <w:hideMark/>
          </w:tcPr>
          <w:p w14:paraId="5E11336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 xml:space="preserve">Penningautomatmedel för kulturell verksamhet </w:t>
            </w:r>
          </w:p>
        </w:tc>
        <w:tc>
          <w:tcPr>
            <w:tcW w:w="1418" w:type="dxa"/>
            <w:tcBorders>
              <w:top w:val="nil"/>
              <w:left w:val="nil"/>
              <w:bottom w:val="nil"/>
              <w:right w:val="nil"/>
            </w:tcBorders>
            <w:shd w:val="clear" w:color="auto" w:fill="auto"/>
            <w:noWrap/>
            <w:vAlign w:val="bottom"/>
            <w:hideMark/>
          </w:tcPr>
          <w:p w14:paraId="54ED503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-58 000</w:t>
            </w:r>
          </w:p>
        </w:tc>
        <w:tc>
          <w:tcPr>
            <w:tcW w:w="1559" w:type="dxa"/>
            <w:tcBorders>
              <w:top w:val="nil"/>
              <w:left w:val="nil"/>
              <w:bottom w:val="nil"/>
              <w:right w:val="nil"/>
            </w:tcBorders>
            <w:shd w:val="clear" w:color="auto" w:fill="auto"/>
            <w:noWrap/>
            <w:vAlign w:val="bottom"/>
            <w:hideMark/>
          </w:tcPr>
          <w:p w14:paraId="2F2AC2A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50113B3C" w14:textId="77777777" w:rsidTr="00095D82">
        <w:trPr>
          <w:trHeight w:val="300"/>
        </w:trPr>
        <w:tc>
          <w:tcPr>
            <w:tcW w:w="980" w:type="dxa"/>
            <w:tcBorders>
              <w:top w:val="nil"/>
              <w:left w:val="nil"/>
              <w:bottom w:val="nil"/>
              <w:right w:val="nil"/>
            </w:tcBorders>
            <w:shd w:val="clear" w:color="auto" w:fill="auto"/>
            <w:noWrap/>
            <w:hideMark/>
          </w:tcPr>
          <w:p w14:paraId="0378725E"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51600</w:t>
            </w:r>
            <w:proofErr w:type="gramEnd"/>
          </w:p>
        </w:tc>
        <w:tc>
          <w:tcPr>
            <w:tcW w:w="5824" w:type="dxa"/>
            <w:tcBorders>
              <w:top w:val="nil"/>
              <w:left w:val="nil"/>
              <w:bottom w:val="nil"/>
              <w:right w:val="nil"/>
            </w:tcBorders>
            <w:shd w:val="clear" w:color="auto" w:fill="auto"/>
            <w:noWrap/>
            <w:hideMark/>
          </w:tcPr>
          <w:p w14:paraId="3EC820F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Penningautomatmedel för kulturell verksamhet (R)</w:t>
            </w:r>
          </w:p>
        </w:tc>
        <w:tc>
          <w:tcPr>
            <w:tcW w:w="1418" w:type="dxa"/>
            <w:tcBorders>
              <w:top w:val="nil"/>
              <w:left w:val="nil"/>
              <w:bottom w:val="nil"/>
              <w:right w:val="nil"/>
            </w:tcBorders>
            <w:shd w:val="clear" w:color="auto" w:fill="auto"/>
            <w:noWrap/>
            <w:vAlign w:val="bottom"/>
            <w:hideMark/>
          </w:tcPr>
          <w:p w14:paraId="1EA59300"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-58 000</w:t>
            </w:r>
          </w:p>
        </w:tc>
        <w:tc>
          <w:tcPr>
            <w:tcW w:w="1559" w:type="dxa"/>
            <w:tcBorders>
              <w:top w:val="nil"/>
              <w:left w:val="nil"/>
              <w:bottom w:val="nil"/>
              <w:right w:val="nil"/>
            </w:tcBorders>
            <w:shd w:val="clear" w:color="auto" w:fill="auto"/>
            <w:noWrap/>
            <w:vAlign w:val="bottom"/>
            <w:hideMark/>
          </w:tcPr>
          <w:p w14:paraId="510536B9"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75C6B863" w14:textId="77777777" w:rsidTr="00095D82">
        <w:trPr>
          <w:trHeight w:val="300"/>
        </w:trPr>
        <w:tc>
          <w:tcPr>
            <w:tcW w:w="980" w:type="dxa"/>
            <w:tcBorders>
              <w:top w:val="nil"/>
              <w:left w:val="nil"/>
              <w:bottom w:val="nil"/>
              <w:right w:val="nil"/>
            </w:tcBorders>
            <w:shd w:val="clear" w:color="auto" w:fill="auto"/>
            <w:noWrap/>
            <w:hideMark/>
          </w:tcPr>
          <w:p w14:paraId="401A5971"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4DE62C6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2432C6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60B97A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EF265CD" w14:textId="77777777" w:rsidTr="00095D82">
        <w:trPr>
          <w:trHeight w:val="300"/>
        </w:trPr>
        <w:tc>
          <w:tcPr>
            <w:tcW w:w="980" w:type="dxa"/>
            <w:tcBorders>
              <w:top w:val="nil"/>
              <w:left w:val="nil"/>
              <w:bottom w:val="nil"/>
              <w:right w:val="nil"/>
            </w:tcBorders>
            <w:shd w:val="clear" w:color="auto" w:fill="auto"/>
            <w:noWrap/>
            <w:hideMark/>
          </w:tcPr>
          <w:p w14:paraId="639CA76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535</w:t>
            </w:r>
          </w:p>
        </w:tc>
        <w:tc>
          <w:tcPr>
            <w:tcW w:w="5824" w:type="dxa"/>
            <w:tcBorders>
              <w:top w:val="nil"/>
              <w:left w:val="nil"/>
              <w:bottom w:val="nil"/>
              <w:right w:val="nil"/>
            </w:tcBorders>
            <w:shd w:val="clear" w:color="auto" w:fill="auto"/>
            <w:noWrap/>
            <w:hideMark/>
          </w:tcPr>
          <w:p w14:paraId="0BCFC50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Utbildningsverksamhet</w:t>
            </w:r>
          </w:p>
        </w:tc>
        <w:tc>
          <w:tcPr>
            <w:tcW w:w="1418" w:type="dxa"/>
            <w:tcBorders>
              <w:top w:val="nil"/>
              <w:left w:val="nil"/>
              <w:bottom w:val="nil"/>
              <w:right w:val="nil"/>
            </w:tcBorders>
            <w:shd w:val="clear" w:color="auto" w:fill="auto"/>
            <w:noWrap/>
            <w:vAlign w:val="bottom"/>
            <w:hideMark/>
          </w:tcPr>
          <w:p w14:paraId="3CC5B159"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-7 053 000</w:t>
            </w:r>
          </w:p>
        </w:tc>
        <w:tc>
          <w:tcPr>
            <w:tcW w:w="1559" w:type="dxa"/>
            <w:tcBorders>
              <w:top w:val="nil"/>
              <w:left w:val="nil"/>
              <w:bottom w:val="nil"/>
              <w:right w:val="nil"/>
            </w:tcBorders>
            <w:shd w:val="clear" w:color="auto" w:fill="auto"/>
            <w:noWrap/>
            <w:vAlign w:val="bottom"/>
            <w:hideMark/>
          </w:tcPr>
          <w:p w14:paraId="07317216"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053BCAA2" w14:textId="77777777" w:rsidTr="00095D82">
        <w:trPr>
          <w:trHeight w:val="300"/>
        </w:trPr>
        <w:tc>
          <w:tcPr>
            <w:tcW w:w="980" w:type="dxa"/>
            <w:tcBorders>
              <w:top w:val="nil"/>
              <w:left w:val="nil"/>
              <w:bottom w:val="nil"/>
              <w:right w:val="nil"/>
            </w:tcBorders>
            <w:shd w:val="clear" w:color="auto" w:fill="auto"/>
            <w:noWrap/>
            <w:hideMark/>
          </w:tcPr>
          <w:p w14:paraId="0438189B"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53510</w:t>
            </w:r>
            <w:proofErr w:type="gramEnd"/>
          </w:p>
        </w:tc>
        <w:tc>
          <w:tcPr>
            <w:tcW w:w="5824" w:type="dxa"/>
            <w:tcBorders>
              <w:top w:val="nil"/>
              <w:left w:val="nil"/>
              <w:bottom w:val="nil"/>
              <w:right w:val="nil"/>
            </w:tcBorders>
            <w:shd w:val="clear" w:color="auto" w:fill="auto"/>
            <w:noWrap/>
            <w:vAlign w:val="bottom"/>
            <w:hideMark/>
          </w:tcPr>
          <w:p w14:paraId="7714AF72"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Utvecklingsarbete inom utbildning</w:t>
            </w:r>
          </w:p>
        </w:tc>
        <w:tc>
          <w:tcPr>
            <w:tcW w:w="1418" w:type="dxa"/>
            <w:tcBorders>
              <w:top w:val="nil"/>
              <w:left w:val="nil"/>
              <w:bottom w:val="nil"/>
              <w:right w:val="nil"/>
            </w:tcBorders>
            <w:shd w:val="clear" w:color="auto" w:fill="auto"/>
            <w:noWrap/>
            <w:vAlign w:val="bottom"/>
            <w:hideMark/>
          </w:tcPr>
          <w:p w14:paraId="6F9BB101"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-85 000</w:t>
            </w:r>
          </w:p>
        </w:tc>
        <w:tc>
          <w:tcPr>
            <w:tcW w:w="1559" w:type="dxa"/>
            <w:tcBorders>
              <w:top w:val="nil"/>
              <w:left w:val="nil"/>
              <w:bottom w:val="nil"/>
              <w:right w:val="nil"/>
            </w:tcBorders>
            <w:shd w:val="clear" w:color="auto" w:fill="auto"/>
            <w:noWrap/>
            <w:vAlign w:val="bottom"/>
            <w:hideMark/>
          </w:tcPr>
          <w:p w14:paraId="42E278A9"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42146EE4" w14:textId="77777777" w:rsidTr="00095D82">
        <w:trPr>
          <w:trHeight w:val="300"/>
        </w:trPr>
        <w:tc>
          <w:tcPr>
            <w:tcW w:w="980" w:type="dxa"/>
            <w:tcBorders>
              <w:top w:val="nil"/>
              <w:left w:val="nil"/>
              <w:bottom w:val="nil"/>
              <w:right w:val="nil"/>
            </w:tcBorders>
            <w:shd w:val="clear" w:color="auto" w:fill="auto"/>
            <w:noWrap/>
            <w:hideMark/>
          </w:tcPr>
          <w:p w14:paraId="61D95728"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53520</w:t>
            </w:r>
            <w:proofErr w:type="gramEnd"/>
          </w:p>
        </w:tc>
        <w:tc>
          <w:tcPr>
            <w:tcW w:w="5824" w:type="dxa"/>
            <w:tcBorders>
              <w:top w:val="nil"/>
              <w:left w:val="nil"/>
              <w:bottom w:val="nil"/>
              <w:right w:val="nil"/>
            </w:tcBorders>
            <w:shd w:val="clear" w:color="auto" w:fill="auto"/>
            <w:noWrap/>
            <w:hideMark/>
          </w:tcPr>
          <w:p w14:paraId="69F17D1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Högskoleutbildning</w:t>
            </w:r>
          </w:p>
        </w:tc>
        <w:tc>
          <w:tcPr>
            <w:tcW w:w="1418" w:type="dxa"/>
            <w:tcBorders>
              <w:top w:val="nil"/>
              <w:left w:val="nil"/>
              <w:bottom w:val="nil"/>
              <w:right w:val="nil"/>
            </w:tcBorders>
            <w:shd w:val="clear" w:color="auto" w:fill="auto"/>
            <w:noWrap/>
            <w:vAlign w:val="bottom"/>
            <w:hideMark/>
          </w:tcPr>
          <w:p w14:paraId="7059845E"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-6 968 000</w:t>
            </w:r>
          </w:p>
        </w:tc>
        <w:tc>
          <w:tcPr>
            <w:tcW w:w="1559" w:type="dxa"/>
            <w:tcBorders>
              <w:top w:val="nil"/>
              <w:left w:val="nil"/>
              <w:bottom w:val="nil"/>
              <w:right w:val="nil"/>
            </w:tcBorders>
            <w:shd w:val="clear" w:color="auto" w:fill="auto"/>
            <w:noWrap/>
            <w:vAlign w:val="bottom"/>
            <w:hideMark/>
          </w:tcPr>
          <w:p w14:paraId="35380B40"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0CD66FCC" w14:textId="77777777" w:rsidTr="00095D82">
        <w:trPr>
          <w:trHeight w:val="300"/>
        </w:trPr>
        <w:tc>
          <w:tcPr>
            <w:tcW w:w="980" w:type="dxa"/>
            <w:tcBorders>
              <w:top w:val="nil"/>
              <w:left w:val="nil"/>
              <w:bottom w:val="nil"/>
              <w:right w:val="nil"/>
            </w:tcBorders>
            <w:shd w:val="clear" w:color="auto" w:fill="auto"/>
            <w:noWrap/>
            <w:hideMark/>
          </w:tcPr>
          <w:p w14:paraId="24EEF619"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7E63EBA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A5560C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86F9C9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8DD8952" w14:textId="77777777" w:rsidTr="00095D82">
        <w:trPr>
          <w:trHeight w:val="300"/>
        </w:trPr>
        <w:tc>
          <w:tcPr>
            <w:tcW w:w="980" w:type="dxa"/>
            <w:tcBorders>
              <w:top w:val="nil"/>
              <w:left w:val="nil"/>
              <w:bottom w:val="nil"/>
              <w:right w:val="nil"/>
            </w:tcBorders>
            <w:shd w:val="clear" w:color="auto" w:fill="auto"/>
            <w:noWrap/>
            <w:hideMark/>
          </w:tcPr>
          <w:p w14:paraId="198BA806"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540</w:t>
            </w:r>
          </w:p>
        </w:tc>
        <w:tc>
          <w:tcPr>
            <w:tcW w:w="5824" w:type="dxa"/>
            <w:tcBorders>
              <w:top w:val="nil"/>
              <w:left w:val="nil"/>
              <w:bottom w:val="nil"/>
              <w:right w:val="nil"/>
            </w:tcBorders>
            <w:shd w:val="clear" w:color="auto" w:fill="auto"/>
            <w:noWrap/>
            <w:vAlign w:val="bottom"/>
            <w:hideMark/>
          </w:tcPr>
          <w:p w14:paraId="1DB9A986"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Kulturarvs- och museiverksamhet</w:t>
            </w:r>
          </w:p>
        </w:tc>
        <w:tc>
          <w:tcPr>
            <w:tcW w:w="1418" w:type="dxa"/>
            <w:tcBorders>
              <w:top w:val="nil"/>
              <w:left w:val="nil"/>
              <w:bottom w:val="nil"/>
              <w:right w:val="nil"/>
            </w:tcBorders>
            <w:shd w:val="clear" w:color="auto" w:fill="auto"/>
            <w:noWrap/>
            <w:vAlign w:val="bottom"/>
            <w:hideMark/>
          </w:tcPr>
          <w:p w14:paraId="76A94E1F"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c>
          <w:tcPr>
            <w:tcW w:w="1559" w:type="dxa"/>
            <w:tcBorders>
              <w:top w:val="nil"/>
              <w:left w:val="nil"/>
              <w:bottom w:val="nil"/>
              <w:right w:val="nil"/>
            </w:tcBorders>
            <w:shd w:val="clear" w:color="auto" w:fill="auto"/>
            <w:noWrap/>
            <w:vAlign w:val="bottom"/>
            <w:hideMark/>
          </w:tcPr>
          <w:p w14:paraId="5826F04C"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-48 000</w:t>
            </w:r>
          </w:p>
        </w:tc>
      </w:tr>
      <w:tr w:rsidR="00412981" w:rsidRPr="00412981" w14:paraId="5A7DF5AA" w14:textId="77777777" w:rsidTr="00095D82">
        <w:trPr>
          <w:trHeight w:val="300"/>
        </w:trPr>
        <w:tc>
          <w:tcPr>
            <w:tcW w:w="980" w:type="dxa"/>
            <w:tcBorders>
              <w:top w:val="nil"/>
              <w:left w:val="nil"/>
              <w:bottom w:val="nil"/>
              <w:right w:val="nil"/>
            </w:tcBorders>
            <w:shd w:val="clear" w:color="auto" w:fill="auto"/>
            <w:noWrap/>
            <w:hideMark/>
          </w:tcPr>
          <w:p w14:paraId="15E9F658"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54000</w:t>
            </w:r>
            <w:proofErr w:type="gramEnd"/>
          </w:p>
        </w:tc>
        <w:tc>
          <w:tcPr>
            <w:tcW w:w="5824" w:type="dxa"/>
            <w:tcBorders>
              <w:top w:val="nil"/>
              <w:left w:val="nil"/>
              <w:bottom w:val="nil"/>
              <w:right w:val="nil"/>
            </w:tcBorders>
            <w:shd w:val="clear" w:color="auto" w:fill="auto"/>
            <w:noWrap/>
            <w:hideMark/>
          </w:tcPr>
          <w:p w14:paraId="4B9C427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Kulturarvs- och museiverksamhet</w:t>
            </w:r>
          </w:p>
        </w:tc>
        <w:tc>
          <w:tcPr>
            <w:tcW w:w="1418" w:type="dxa"/>
            <w:tcBorders>
              <w:top w:val="nil"/>
              <w:left w:val="nil"/>
              <w:bottom w:val="nil"/>
              <w:right w:val="nil"/>
            </w:tcBorders>
            <w:shd w:val="clear" w:color="auto" w:fill="auto"/>
            <w:noWrap/>
            <w:vAlign w:val="bottom"/>
            <w:hideMark/>
          </w:tcPr>
          <w:p w14:paraId="44AFC246"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c>
          <w:tcPr>
            <w:tcW w:w="1559" w:type="dxa"/>
            <w:tcBorders>
              <w:top w:val="nil"/>
              <w:left w:val="nil"/>
              <w:bottom w:val="nil"/>
              <w:right w:val="nil"/>
            </w:tcBorders>
            <w:shd w:val="clear" w:color="auto" w:fill="auto"/>
            <w:noWrap/>
            <w:vAlign w:val="bottom"/>
            <w:hideMark/>
          </w:tcPr>
          <w:p w14:paraId="25BCE3DA"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-48 000</w:t>
            </w:r>
          </w:p>
        </w:tc>
      </w:tr>
      <w:tr w:rsidR="00412981" w:rsidRPr="00412981" w14:paraId="5D187B28" w14:textId="77777777" w:rsidTr="00095D82">
        <w:trPr>
          <w:trHeight w:val="300"/>
        </w:trPr>
        <w:tc>
          <w:tcPr>
            <w:tcW w:w="980" w:type="dxa"/>
            <w:tcBorders>
              <w:top w:val="nil"/>
              <w:left w:val="nil"/>
              <w:bottom w:val="nil"/>
              <w:right w:val="nil"/>
            </w:tcBorders>
            <w:shd w:val="clear" w:color="auto" w:fill="auto"/>
            <w:noWrap/>
            <w:hideMark/>
          </w:tcPr>
          <w:p w14:paraId="1FD8573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4996BF2F"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6</w:t>
            </w:r>
          </w:p>
        </w:tc>
        <w:tc>
          <w:tcPr>
            <w:tcW w:w="1418" w:type="dxa"/>
            <w:tcBorders>
              <w:top w:val="nil"/>
              <w:left w:val="nil"/>
              <w:bottom w:val="nil"/>
              <w:right w:val="nil"/>
            </w:tcBorders>
            <w:shd w:val="clear" w:color="auto" w:fill="auto"/>
            <w:noWrap/>
            <w:vAlign w:val="bottom"/>
            <w:hideMark/>
          </w:tcPr>
          <w:p w14:paraId="37313E9F"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773C3DB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0355E82" w14:textId="77777777" w:rsidTr="00095D82">
        <w:trPr>
          <w:trHeight w:val="300"/>
        </w:trPr>
        <w:tc>
          <w:tcPr>
            <w:tcW w:w="980" w:type="dxa"/>
            <w:tcBorders>
              <w:top w:val="nil"/>
              <w:left w:val="nil"/>
              <w:bottom w:val="nil"/>
              <w:right w:val="nil"/>
            </w:tcBorders>
            <w:shd w:val="clear" w:color="auto" w:fill="auto"/>
            <w:noWrap/>
            <w:hideMark/>
          </w:tcPr>
          <w:p w14:paraId="0F399A1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2FD9B8D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E95622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3E26B2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99084EA" w14:textId="77777777" w:rsidTr="00095D82">
        <w:trPr>
          <w:trHeight w:val="300"/>
        </w:trPr>
        <w:tc>
          <w:tcPr>
            <w:tcW w:w="980" w:type="dxa"/>
            <w:tcBorders>
              <w:top w:val="nil"/>
              <w:left w:val="nil"/>
              <w:bottom w:val="nil"/>
              <w:right w:val="nil"/>
            </w:tcBorders>
            <w:shd w:val="clear" w:color="auto" w:fill="auto"/>
            <w:noWrap/>
            <w:hideMark/>
          </w:tcPr>
          <w:p w14:paraId="0A776291"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600</w:t>
            </w:r>
          </w:p>
        </w:tc>
        <w:tc>
          <w:tcPr>
            <w:tcW w:w="5824" w:type="dxa"/>
            <w:tcBorders>
              <w:top w:val="nil"/>
              <w:left w:val="nil"/>
              <w:bottom w:val="nil"/>
              <w:right w:val="nil"/>
            </w:tcBorders>
            <w:shd w:val="clear" w:color="auto" w:fill="auto"/>
            <w:noWrap/>
            <w:hideMark/>
          </w:tcPr>
          <w:p w14:paraId="210D1724"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Näringsavdelningens förvaltningsområde</w:t>
            </w:r>
          </w:p>
        </w:tc>
        <w:tc>
          <w:tcPr>
            <w:tcW w:w="1418" w:type="dxa"/>
            <w:tcBorders>
              <w:top w:val="nil"/>
              <w:left w:val="nil"/>
              <w:bottom w:val="nil"/>
              <w:right w:val="nil"/>
            </w:tcBorders>
            <w:shd w:val="clear" w:color="auto" w:fill="auto"/>
            <w:noWrap/>
            <w:vAlign w:val="bottom"/>
            <w:hideMark/>
          </w:tcPr>
          <w:p w14:paraId="0E3D77FA"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80 000</w:t>
            </w:r>
          </w:p>
        </w:tc>
        <w:tc>
          <w:tcPr>
            <w:tcW w:w="1559" w:type="dxa"/>
            <w:tcBorders>
              <w:top w:val="nil"/>
              <w:left w:val="nil"/>
              <w:bottom w:val="nil"/>
              <w:right w:val="nil"/>
            </w:tcBorders>
            <w:shd w:val="clear" w:color="auto" w:fill="auto"/>
            <w:noWrap/>
            <w:vAlign w:val="bottom"/>
            <w:hideMark/>
          </w:tcPr>
          <w:p w14:paraId="673078A0"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4D405484" w14:textId="77777777" w:rsidTr="00095D82">
        <w:trPr>
          <w:trHeight w:val="300"/>
        </w:trPr>
        <w:tc>
          <w:tcPr>
            <w:tcW w:w="980" w:type="dxa"/>
            <w:tcBorders>
              <w:top w:val="nil"/>
              <w:left w:val="nil"/>
              <w:bottom w:val="nil"/>
              <w:right w:val="nil"/>
            </w:tcBorders>
            <w:shd w:val="clear" w:color="auto" w:fill="auto"/>
            <w:noWrap/>
            <w:hideMark/>
          </w:tcPr>
          <w:p w14:paraId="4847E956"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09CF6A6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531A2F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C44FA3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8CDCF31" w14:textId="77777777" w:rsidTr="00095D82">
        <w:trPr>
          <w:trHeight w:val="300"/>
        </w:trPr>
        <w:tc>
          <w:tcPr>
            <w:tcW w:w="980" w:type="dxa"/>
            <w:tcBorders>
              <w:top w:val="nil"/>
              <w:left w:val="nil"/>
              <w:bottom w:val="nil"/>
              <w:right w:val="nil"/>
            </w:tcBorders>
            <w:shd w:val="clear" w:color="auto" w:fill="auto"/>
            <w:noWrap/>
            <w:hideMark/>
          </w:tcPr>
          <w:p w14:paraId="37F736C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600</w:t>
            </w:r>
          </w:p>
        </w:tc>
        <w:tc>
          <w:tcPr>
            <w:tcW w:w="5824" w:type="dxa"/>
            <w:tcBorders>
              <w:top w:val="nil"/>
              <w:left w:val="nil"/>
              <w:bottom w:val="nil"/>
              <w:right w:val="nil"/>
            </w:tcBorders>
            <w:shd w:val="clear" w:color="auto" w:fill="auto"/>
            <w:noWrap/>
            <w:hideMark/>
          </w:tcPr>
          <w:p w14:paraId="21FE3110"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Allmän förvaltning</w:t>
            </w:r>
          </w:p>
        </w:tc>
        <w:tc>
          <w:tcPr>
            <w:tcW w:w="1418" w:type="dxa"/>
            <w:tcBorders>
              <w:top w:val="nil"/>
              <w:left w:val="nil"/>
              <w:bottom w:val="nil"/>
              <w:right w:val="nil"/>
            </w:tcBorders>
            <w:shd w:val="clear" w:color="auto" w:fill="auto"/>
            <w:noWrap/>
            <w:vAlign w:val="bottom"/>
            <w:hideMark/>
          </w:tcPr>
          <w:p w14:paraId="2FACFD71"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78 000</w:t>
            </w:r>
          </w:p>
        </w:tc>
        <w:tc>
          <w:tcPr>
            <w:tcW w:w="1559" w:type="dxa"/>
            <w:tcBorders>
              <w:top w:val="nil"/>
              <w:left w:val="nil"/>
              <w:bottom w:val="nil"/>
              <w:right w:val="nil"/>
            </w:tcBorders>
            <w:shd w:val="clear" w:color="auto" w:fill="auto"/>
            <w:noWrap/>
            <w:vAlign w:val="bottom"/>
            <w:hideMark/>
          </w:tcPr>
          <w:p w14:paraId="1A83AE98"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371E8096" w14:textId="77777777" w:rsidTr="00095D82">
        <w:trPr>
          <w:trHeight w:val="300"/>
        </w:trPr>
        <w:tc>
          <w:tcPr>
            <w:tcW w:w="980" w:type="dxa"/>
            <w:tcBorders>
              <w:top w:val="nil"/>
              <w:left w:val="nil"/>
              <w:bottom w:val="nil"/>
              <w:right w:val="nil"/>
            </w:tcBorders>
            <w:shd w:val="clear" w:color="auto" w:fill="auto"/>
            <w:noWrap/>
            <w:hideMark/>
          </w:tcPr>
          <w:p w14:paraId="1A9259B4"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60010</w:t>
            </w:r>
            <w:proofErr w:type="gramEnd"/>
          </w:p>
        </w:tc>
        <w:tc>
          <w:tcPr>
            <w:tcW w:w="5824" w:type="dxa"/>
            <w:tcBorders>
              <w:top w:val="nil"/>
              <w:left w:val="nil"/>
              <w:bottom w:val="nil"/>
              <w:right w:val="nil"/>
            </w:tcBorders>
            <w:shd w:val="clear" w:color="auto" w:fill="auto"/>
            <w:noWrap/>
            <w:hideMark/>
          </w:tcPr>
          <w:p w14:paraId="7B880C21"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Näringsavdelningens allmänna förvaltning, verksamhet</w:t>
            </w:r>
          </w:p>
        </w:tc>
        <w:tc>
          <w:tcPr>
            <w:tcW w:w="1418" w:type="dxa"/>
            <w:tcBorders>
              <w:top w:val="nil"/>
              <w:left w:val="nil"/>
              <w:bottom w:val="nil"/>
              <w:right w:val="nil"/>
            </w:tcBorders>
            <w:shd w:val="clear" w:color="auto" w:fill="auto"/>
            <w:noWrap/>
            <w:vAlign w:val="bottom"/>
            <w:hideMark/>
          </w:tcPr>
          <w:p w14:paraId="2D46419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78 000</w:t>
            </w:r>
          </w:p>
        </w:tc>
        <w:tc>
          <w:tcPr>
            <w:tcW w:w="1559" w:type="dxa"/>
            <w:tcBorders>
              <w:top w:val="nil"/>
              <w:left w:val="nil"/>
              <w:bottom w:val="nil"/>
              <w:right w:val="nil"/>
            </w:tcBorders>
            <w:shd w:val="clear" w:color="auto" w:fill="auto"/>
            <w:noWrap/>
            <w:vAlign w:val="bottom"/>
            <w:hideMark/>
          </w:tcPr>
          <w:p w14:paraId="7B4F954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7A62B5B2" w14:textId="77777777" w:rsidTr="00095D82">
        <w:trPr>
          <w:trHeight w:val="300"/>
        </w:trPr>
        <w:tc>
          <w:tcPr>
            <w:tcW w:w="980" w:type="dxa"/>
            <w:tcBorders>
              <w:top w:val="nil"/>
              <w:left w:val="nil"/>
              <w:bottom w:val="nil"/>
              <w:right w:val="nil"/>
            </w:tcBorders>
            <w:shd w:val="clear" w:color="auto" w:fill="auto"/>
            <w:noWrap/>
            <w:hideMark/>
          </w:tcPr>
          <w:p w14:paraId="2837D289"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009495A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F3E173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C0E446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FA99BA9" w14:textId="77777777" w:rsidTr="00095D82">
        <w:trPr>
          <w:trHeight w:val="300"/>
        </w:trPr>
        <w:tc>
          <w:tcPr>
            <w:tcW w:w="980" w:type="dxa"/>
            <w:tcBorders>
              <w:top w:val="nil"/>
              <w:left w:val="nil"/>
              <w:bottom w:val="nil"/>
              <w:right w:val="nil"/>
            </w:tcBorders>
            <w:shd w:val="clear" w:color="auto" w:fill="auto"/>
            <w:noWrap/>
            <w:hideMark/>
          </w:tcPr>
          <w:p w14:paraId="37E17A2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610</w:t>
            </w:r>
          </w:p>
        </w:tc>
        <w:tc>
          <w:tcPr>
            <w:tcW w:w="5824" w:type="dxa"/>
            <w:tcBorders>
              <w:top w:val="nil"/>
              <w:left w:val="nil"/>
              <w:bottom w:val="nil"/>
              <w:right w:val="nil"/>
            </w:tcBorders>
            <w:shd w:val="clear" w:color="auto" w:fill="auto"/>
            <w:noWrap/>
            <w:hideMark/>
          </w:tcPr>
          <w:p w14:paraId="60181A2F"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Näringslivets främjande</w:t>
            </w:r>
          </w:p>
        </w:tc>
        <w:tc>
          <w:tcPr>
            <w:tcW w:w="1418" w:type="dxa"/>
            <w:tcBorders>
              <w:top w:val="nil"/>
              <w:left w:val="nil"/>
              <w:bottom w:val="nil"/>
              <w:right w:val="nil"/>
            </w:tcBorders>
            <w:shd w:val="clear" w:color="auto" w:fill="auto"/>
            <w:noWrap/>
            <w:vAlign w:val="bottom"/>
            <w:hideMark/>
          </w:tcPr>
          <w:p w14:paraId="17B16C1F"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2 000</w:t>
            </w:r>
          </w:p>
        </w:tc>
        <w:tc>
          <w:tcPr>
            <w:tcW w:w="1559" w:type="dxa"/>
            <w:tcBorders>
              <w:top w:val="nil"/>
              <w:left w:val="nil"/>
              <w:bottom w:val="nil"/>
              <w:right w:val="nil"/>
            </w:tcBorders>
            <w:shd w:val="clear" w:color="auto" w:fill="auto"/>
            <w:noWrap/>
            <w:vAlign w:val="bottom"/>
            <w:hideMark/>
          </w:tcPr>
          <w:p w14:paraId="0C8D9C15"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6EA2ADD6" w14:textId="77777777" w:rsidTr="00095D82">
        <w:trPr>
          <w:trHeight w:val="300"/>
        </w:trPr>
        <w:tc>
          <w:tcPr>
            <w:tcW w:w="980" w:type="dxa"/>
            <w:tcBorders>
              <w:top w:val="nil"/>
              <w:left w:val="nil"/>
              <w:bottom w:val="nil"/>
              <w:right w:val="nil"/>
            </w:tcBorders>
            <w:shd w:val="clear" w:color="auto" w:fill="auto"/>
            <w:noWrap/>
            <w:hideMark/>
          </w:tcPr>
          <w:p w14:paraId="18C5678E"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61100</w:t>
            </w:r>
            <w:proofErr w:type="gramEnd"/>
          </w:p>
        </w:tc>
        <w:tc>
          <w:tcPr>
            <w:tcW w:w="5824" w:type="dxa"/>
            <w:tcBorders>
              <w:top w:val="nil"/>
              <w:left w:val="nil"/>
              <w:bottom w:val="nil"/>
              <w:right w:val="nil"/>
            </w:tcBorders>
            <w:shd w:val="clear" w:color="auto" w:fill="auto"/>
            <w:noWrap/>
            <w:hideMark/>
          </w:tcPr>
          <w:p w14:paraId="68227F2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landsbygdscentrum</w:t>
            </w:r>
          </w:p>
        </w:tc>
        <w:tc>
          <w:tcPr>
            <w:tcW w:w="1418" w:type="dxa"/>
            <w:tcBorders>
              <w:top w:val="nil"/>
              <w:left w:val="nil"/>
              <w:bottom w:val="nil"/>
              <w:right w:val="nil"/>
            </w:tcBorders>
            <w:shd w:val="clear" w:color="auto" w:fill="auto"/>
            <w:noWrap/>
            <w:vAlign w:val="bottom"/>
            <w:hideMark/>
          </w:tcPr>
          <w:p w14:paraId="0E753A2A"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2 000</w:t>
            </w:r>
          </w:p>
        </w:tc>
        <w:tc>
          <w:tcPr>
            <w:tcW w:w="1559" w:type="dxa"/>
            <w:tcBorders>
              <w:top w:val="nil"/>
              <w:left w:val="nil"/>
              <w:bottom w:val="nil"/>
              <w:right w:val="nil"/>
            </w:tcBorders>
            <w:shd w:val="clear" w:color="auto" w:fill="auto"/>
            <w:noWrap/>
            <w:vAlign w:val="bottom"/>
            <w:hideMark/>
          </w:tcPr>
          <w:p w14:paraId="424510CF"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33CA350F" w14:textId="77777777" w:rsidTr="00095D82">
        <w:trPr>
          <w:trHeight w:val="300"/>
        </w:trPr>
        <w:tc>
          <w:tcPr>
            <w:tcW w:w="980" w:type="dxa"/>
            <w:tcBorders>
              <w:top w:val="nil"/>
              <w:left w:val="nil"/>
              <w:bottom w:val="nil"/>
              <w:right w:val="nil"/>
            </w:tcBorders>
            <w:shd w:val="clear" w:color="auto" w:fill="auto"/>
            <w:noWrap/>
            <w:hideMark/>
          </w:tcPr>
          <w:p w14:paraId="71F3E65F"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34D9BFA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099335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054799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44DE640" w14:textId="77777777" w:rsidTr="00095D82">
        <w:trPr>
          <w:trHeight w:val="300"/>
        </w:trPr>
        <w:tc>
          <w:tcPr>
            <w:tcW w:w="980" w:type="dxa"/>
            <w:tcBorders>
              <w:top w:val="nil"/>
              <w:left w:val="nil"/>
              <w:bottom w:val="nil"/>
              <w:right w:val="nil"/>
            </w:tcBorders>
            <w:shd w:val="clear" w:color="auto" w:fill="auto"/>
            <w:noWrap/>
            <w:hideMark/>
          </w:tcPr>
          <w:p w14:paraId="6F623CB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26BF2DA4"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7</w:t>
            </w:r>
          </w:p>
        </w:tc>
        <w:tc>
          <w:tcPr>
            <w:tcW w:w="1418" w:type="dxa"/>
            <w:tcBorders>
              <w:top w:val="nil"/>
              <w:left w:val="nil"/>
              <w:bottom w:val="nil"/>
              <w:right w:val="nil"/>
            </w:tcBorders>
            <w:shd w:val="clear" w:color="auto" w:fill="auto"/>
            <w:noWrap/>
            <w:vAlign w:val="bottom"/>
            <w:hideMark/>
          </w:tcPr>
          <w:p w14:paraId="0F46B03E"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25E3EED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05F47B1" w14:textId="77777777" w:rsidTr="00095D82">
        <w:trPr>
          <w:trHeight w:val="300"/>
        </w:trPr>
        <w:tc>
          <w:tcPr>
            <w:tcW w:w="980" w:type="dxa"/>
            <w:tcBorders>
              <w:top w:val="nil"/>
              <w:left w:val="nil"/>
              <w:bottom w:val="nil"/>
              <w:right w:val="nil"/>
            </w:tcBorders>
            <w:shd w:val="clear" w:color="auto" w:fill="auto"/>
            <w:noWrap/>
            <w:hideMark/>
          </w:tcPr>
          <w:p w14:paraId="2B86F7A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73D853D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D14DDC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48C2B2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9B46328" w14:textId="77777777" w:rsidTr="00095D82">
        <w:trPr>
          <w:trHeight w:val="300"/>
        </w:trPr>
        <w:tc>
          <w:tcPr>
            <w:tcW w:w="980" w:type="dxa"/>
            <w:tcBorders>
              <w:top w:val="nil"/>
              <w:left w:val="nil"/>
              <w:bottom w:val="nil"/>
              <w:right w:val="nil"/>
            </w:tcBorders>
            <w:shd w:val="clear" w:color="auto" w:fill="auto"/>
            <w:noWrap/>
            <w:hideMark/>
          </w:tcPr>
          <w:p w14:paraId="624DF557"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700</w:t>
            </w:r>
          </w:p>
        </w:tc>
        <w:tc>
          <w:tcPr>
            <w:tcW w:w="5824" w:type="dxa"/>
            <w:tcBorders>
              <w:top w:val="nil"/>
              <w:left w:val="nil"/>
              <w:bottom w:val="nil"/>
              <w:right w:val="nil"/>
            </w:tcBorders>
            <w:shd w:val="clear" w:color="auto" w:fill="auto"/>
            <w:noWrap/>
            <w:hideMark/>
          </w:tcPr>
          <w:p w14:paraId="63C9F29B"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Infrastrukturavdelningens förvaltningsområde</w:t>
            </w:r>
          </w:p>
        </w:tc>
        <w:tc>
          <w:tcPr>
            <w:tcW w:w="1418" w:type="dxa"/>
            <w:tcBorders>
              <w:top w:val="nil"/>
              <w:left w:val="nil"/>
              <w:bottom w:val="nil"/>
              <w:right w:val="nil"/>
            </w:tcBorders>
            <w:shd w:val="clear" w:color="auto" w:fill="auto"/>
            <w:noWrap/>
            <w:vAlign w:val="bottom"/>
            <w:hideMark/>
          </w:tcPr>
          <w:p w14:paraId="556D1107"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1 092 000</w:t>
            </w:r>
          </w:p>
        </w:tc>
        <w:tc>
          <w:tcPr>
            <w:tcW w:w="1559" w:type="dxa"/>
            <w:tcBorders>
              <w:top w:val="nil"/>
              <w:left w:val="nil"/>
              <w:bottom w:val="nil"/>
              <w:right w:val="nil"/>
            </w:tcBorders>
            <w:shd w:val="clear" w:color="auto" w:fill="auto"/>
            <w:noWrap/>
            <w:vAlign w:val="bottom"/>
            <w:hideMark/>
          </w:tcPr>
          <w:p w14:paraId="543328E3"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0ABCF926" w14:textId="77777777" w:rsidTr="00095D82">
        <w:trPr>
          <w:trHeight w:val="300"/>
        </w:trPr>
        <w:tc>
          <w:tcPr>
            <w:tcW w:w="980" w:type="dxa"/>
            <w:tcBorders>
              <w:top w:val="nil"/>
              <w:left w:val="nil"/>
              <w:bottom w:val="nil"/>
              <w:right w:val="nil"/>
            </w:tcBorders>
            <w:shd w:val="clear" w:color="auto" w:fill="auto"/>
            <w:noWrap/>
            <w:hideMark/>
          </w:tcPr>
          <w:p w14:paraId="284CD571"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26A516B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665029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C21E0E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6A0B092" w14:textId="77777777" w:rsidTr="00095D82">
        <w:trPr>
          <w:trHeight w:val="300"/>
        </w:trPr>
        <w:tc>
          <w:tcPr>
            <w:tcW w:w="980" w:type="dxa"/>
            <w:tcBorders>
              <w:top w:val="nil"/>
              <w:left w:val="nil"/>
              <w:bottom w:val="nil"/>
              <w:right w:val="nil"/>
            </w:tcBorders>
            <w:shd w:val="clear" w:color="auto" w:fill="auto"/>
            <w:noWrap/>
            <w:hideMark/>
          </w:tcPr>
          <w:p w14:paraId="0EAEDF61"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700</w:t>
            </w:r>
          </w:p>
        </w:tc>
        <w:tc>
          <w:tcPr>
            <w:tcW w:w="5824" w:type="dxa"/>
            <w:tcBorders>
              <w:top w:val="nil"/>
              <w:left w:val="nil"/>
              <w:bottom w:val="nil"/>
              <w:right w:val="nil"/>
            </w:tcBorders>
            <w:shd w:val="clear" w:color="auto" w:fill="auto"/>
            <w:noWrap/>
            <w:hideMark/>
          </w:tcPr>
          <w:p w14:paraId="65BC450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Allmän förvaltning</w:t>
            </w:r>
          </w:p>
        </w:tc>
        <w:tc>
          <w:tcPr>
            <w:tcW w:w="1418" w:type="dxa"/>
            <w:tcBorders>
              <w:top w:val="nil"/>
              <w:left w:val="nil"/>
              <w:bottom w:val="nil"/>
              <w:right w:val="nil"/>
            </w:tcBorders>
            <w:shd w:val="clear" w:color="auto" w:fill="auto"/>
            <w:noWrap/>
            <w:vAlign w:val="bottom"/>
            <w:hideMark/>
          </w:tcPr>
          <w:p w14:paraId="02B137F9"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53 000</w:t>
            </w:r>
          </w:p>
        </w:tc>
        <w:tc>
          <w:tcPr>
            <w:tcW w:w="1559" w:type="dxa"/>
            <w:tcBorders>
              <w:top w:val="nil"/>
              <w:left w:val="nil"/>
              <w:bottom w:val="nil"/>
              <w:right w:val="nil"/>
            </w:tcBorders>
            <w:shd w:val="clear" w:color="auto" w:fill="auto"/>
            <w:noWrap/>
            <w:vAlign w:val="bottom"/>
            <w:hideMark/>
          </w:tcPr>
          <w:p w14:paraId="63BD0CC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43764071" w14:textId="77777777" w:rsidTr="00095D82">
        <w:trPr>
          <w:trHeight w:val="300"/>
        </w:trPr>
        <w:tc>
          <w:tcPr>
            <w:tcW w:w="980" w:type="dxa"/>
            <w:tcBorders>
              <w:top w:val="nil"/>
              <w:left w:val="nil"/>
              <w:bottom w:val="nil"/>
              <w:right w:val="nil"/>
            </w:tcBorders>
            <w:shd w:val="clear" w:color="auto" w:fill="auto"/>
            <w:noWrap/>
            <w:hideMark/>
          </w:tcPr>
          <w:p w14:paraId="3DA2C64D"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70010</w:t>
            </w:r>
            <w:proofErr w:type="gramEnd"/>
          </w:p>
        </w:tc>
        <w:tc>
          <w:tcPr>
            <w:tcW w:w="5824" w:type="dxa"/>
            <w:tcBorders>
              <w:top w:val="nil"/>
              <w:left w:val="nil"/>
              <w:bottom w:val="nil"/>
              <w:right w:val="nil"/>
            </w:tcBorders>
            <w:shd w:val="clear" w:color="auto" w:fill="auto"/>
            <w:noWrap/>
            <w:hideMark/>
          </w:tcPr>
          <w:p w14:paraId="289E5C14"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Infrastrukturavdelningens allmänna förvaltning, verksamhet</w:t>
            </w:r>
          </w:p>
        </w:tc>
        <w:tc>
          <w:tcPr>
            <w:tcW w:w="1418" w:type="dxa"/>
            <w:tcBorders>
              <w:top w:val="nil"/>
              <w:left w:val="nil"/>
              <w:bottom w:val="nil"/>
              <w:right w:val="nil"/>
            </w:tcBorders>
            <w:shd w:val="clear" w:color="auto" w:fill="auto"/>
            <w:noWrap/>
            <w:vAlign w:val="bottom"/>
            <w:hideMark/>
          </w:tcPr>
          <w:p w14:paraId="5E3F3884"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53 000</w:t>
            </w:r>
          </w:p>
        </w:tc>
        <w:tc>
          <w:tcPr>
            <w:tcW w:w="1559" w:type="dxa"/>
            <w:tcBorders>
              <w:top w:val="nil"/>
              <w:left w:val="nil"/>
              <w:bottom w:val="nil"/>
              <w:right w:val="nil"/>
            </w:tcBorders>
            <w:shd w:val="clear" w:color="auto" w:fill="auto"/>
            <w:noWrap/>
            <w:vAlign w:val="bottom"/>
            <w:hideMark/>
          </w:tcPr>
          <w:p w14:paraId="3A68043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39AAB28A" w14:textId="77777777" w:rsidTr="00095D82">
        <w:trPr>
          <w:trHeight w:val="300"/>
        </w:trPr>
        <w:tc>
          <w:tcPr>
            <w:tcW w:w="980" w:type="dxa"/>
            <w:tcBorders>
              <w:top w:val="nil"/>
              <w:left w:val="nil"/>
              <w:bottom w:val="nil"/>
              <w:right w:val="nil"/>
            </w:tcBorders>
            <w:shd w:val="clear" w:color="auto" w:fill="auto"/>
            <w:noWrap/>
            <w:hideMark/>
          </w:tcPr>
          <w:p w14:paraId="2A930B10"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661C40B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4ECDAB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D8F9DE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5E335CB" w14:textId="77777777" w:rsidTr="00095D82">
        <w:trPr>
          <w:trHeight w:val="300"/>
        </w:trPr>
        <w:tc>
          <w:tcPr>
            <w:tcW w:w="980" w:type="dxa"/>
            <w:tcBorders>
              <w:top w:val="nil"/>
              <w:left w:val="nil"/>
              <w:bottom w:val="nil"/>
              <w:right w:val="nil"/>
            </w:tcBorders>
            <w:shd w:val="clear" w:color="auto" w:fill="auto"/>
            <w:noWrap/>
            <w:hideMark/>
          </w:tcPr>
          <w:p w14:paraId="6490345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740</w:t>
            </w:r>
          </w:p>
        </w:tc>
        <w:tc>
          <w:tcPr>
            <w:tcW w:w="5824" w:type="dxa"/>
            <w:tcBorders>
              <w:top w:val="nil"/>
              <w:left w:val="nil"/>
              <w:bottom w:val="nil"/>
              <w:right w:val="nil"/>
            </w:tcBorders>
            <w:shd w:val="clear" w:color="auto" w:fill="auto"/>
            <w:noWrap/>
            <w:hideMark/>
          </w:tcPr>
          <w:p w14:paraId="0B35EAF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Ålandstrafiken</w:t>
            </w:r>
          </w:p>
        </w:tc>
        <w:tc>
          <w:tcPr>
            <w:tcW w:w="1418" w:type="dxa"/>
            <w:tcBorders>
              <w:top w:val="nil"/>
              <w:left w:val="nil"/>
              <w:bottom w:val="nil"/>
              <w:right w:val="nil"/>
            </w:tcBorders>
            <w:shd w:val="clear" w:color="auto" w:fill="auto"/>
            <w:noWrap/>
            <w:vAlign w:val="bottom"/>
            <w:hideMark/>
          </w:tcPr>
          <w:p w14:paraId="2E84DAE1"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9 000</w:t>
            </w:r>
          </w:p>
        </w:tc>
        <w:tc>
          <w:tcPr>
            <w:tcW w:w="1559" w:type="dxa"/>
            <w:tcBorders>
              <w:top w:val="nil"/>
              <w:left w:val="nil"/>
              <w:bottom w:val="nil"/>
              <w:right w:val="nil"/>
            </w:tcBorders>
            <w:shd w:val="clear" w:color="auto" w:fill="auto"/>
            <w:noWrap/>
            <w:vAlign w:val="bottom"/>
            <w:hideMark/>
          </w:tcPr>
          <w:p w14:paraId="39CDC3F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731F2278" w14:textId="77777777" w:rsidTr="00095D82">
        <w:trPr>
          <w:trHeight w:val="300"/>
        </w:trPr>
        <w:tc>
          <w:tcPr>
            <w:tcW w:w="980" w:type="dxa"/>
            <w:tcBorders>
              <w:top w:val="nil"/>
              <w:left w:val="nil"/>
              <w:bottom w:val="nil"/>
              <w:right w:val="nil"/>
            </w:tcBorders>
            <w:shd w:val="clear" w:color="auto" w:fill="auto"/>
            <w:noWrap/>
            <w:hideMark/>
          </w:tcPr>
          <w:p w14:paraId="18937188"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74000</w:t>
            </w:r>
            <w:proofErr w:type="gramEnd"/>
          </w:p>
        </w:tc>
        <w:tc>
          <w:tcPr>
            <w:tcW w:w="5824" w:type="dxa"/>
            <w:tcBorders>
              <w:top w:val="nil"/>
              <w:left w:val="nil"/>
              <w:bottom w:val="nil"/>
              <w:right w:val="nil"/>
            </w:tcBorders>
            <w:shd w:val="clear" w:color="auto" w:fill="auto"/>
            <w:noWrap/>
            <w:hideMark/>
          </w:tcPr>
          <w:p w14:paraId="6B773E81"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Ålandstrafiken, verksamhet</w:t>
            </w:r>
          </w:p>
        </w:tc>
        <w:tc>
          <w:tcPr>
            <w:tcW w:w="1418" w:type="dxa"/>
            <w:tcBorders>
              <w:top w:val="nil"/>
              <w:left w:val="nil"/>
              <w:bottom w:val="nil"/>
              <w:right w:val="nil"/>
            </w:tcBorders>
            <w:shd w:val="clear" w:color="auto" w:fill="auto"/>
            <w:noWrap/>
            <w:vAlign w:val="bottom"/>
            <w:hideMark/>
          </w:tcPr>
          <w:p w14:paraId="58A5BB5F"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9 000</w:t>
            </w:r>
          </w:p>
        </w:tc>
        <w:tc>
          <w:tcPr>
            <w:tcW w:w="1559" w:type="dxa"/>
            <w:tcBorders>
              <w:top w:val="nil"/>
              <w:left w:val="nil"/>
              <w:bottom w:val="nil"/>
              <w:right w:val="nil"/>
            </w:tcBorders>
            <w:shd w:val="clear" w:color="auto" w:fill="auto"/>
            <w:noWrap/>
            <w:vAlign w:val="bottom"/>
            <w:hideMark/>
          </w:tcPr>
          <w:p w14:paraId="6912038D"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0C0AFA89" w14:textId="77777777" w:rsidTr="00095D82">
        <w:trPr>
          <w:trHeight w:val="300"/>
        </w:trPr>
        <w:tc>
          <w:tcPr>
            <w:tcW w:w="980" w:type="dxa"/>
            <w:tcBorders>
              <w:top w:val="nil"/>
              <w:left w:val="nil"/>
              <w:bottom w:val="nil"/>
              <w:right w:val="nil"/>
            </w:tcBorders>
            <w:shd w:val="clear" w:color="auto" w:fill="auto"/>
            <w:noWrap/>
            <w:hideMark/>
          </w:tcPr>
          <w:p w14:paraId="0C7A452A"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49BC219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160923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0D5257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797547A" w14:textId="77777777" w:rsidTr="00095D82">
        <w:trPr>
          <w:trHeight w:val="300"/>
        </w:trPr>
        <w:tc>
          <w:tcPr>
            <w:tcW w:w="980" w:type="dxa"/>
            <w:tcBorders>
              <w:top w:val="nil"/>
              <w:left w:val="nil"/>
              <w:bottom w:val="nil"/>
              <w:right w:val="nil"/>
            </w:tcBorders>
            <w:shd w:val="clear" w:color="auto" w:fill="auto"/>
            <w:noWrap/>
            <w:hideMark/>
          </w:tcPr>
          <w:p w14:paraId="1C3A0502"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745</w:t>
            </w:r>
          </w:p>
        </w:tc>
        <w:tc>
          <w:tcPr>
            <w:tcW w:w="5824" w:type="dxa"/>
            <w:tcBorders>
              <w:top w:val="nil"/>
              <w:left w:val="nil"/>
              <w:bottom w:val="nil"/>
              <w:right w:val="nil"/>
            </w:tcBorders>
            <w:shd w:val="clear" w:color="auto" w:fill="auto"/>
            <w:noWrap/>
            <w:hideMark/>
          </w:tcPr>
          <w:p w14:paraId="78DED54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Oljeskydd</w:t>
            </w:r>
          </w:p>
        </w:tc>
        <w:tc>
          <w:tcPr>
            <w:tcW w:w="1418" w:type="dxa"/>
            <w:tcBorders>
              <w:top w:val="nil"/>
              <w:left w:val="nil"/>
              <w:bottom w:val="nil"/>
              <w:right w:val="nil"/>
            </w:tcBorders>
            <w:shd w:val="clear" w:color="auto" w:fill="auto"/>
            <w:noWrap/>
            <w:vAlign w:val="bottom"/>
            <w:hideMark/>
          </w:tcPr>
          <w:p w14:paraId="17A9328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30 000</w:t>
            </w:r>
          </w:p>
        </w:tc>
        <w:tc>
          <w:tcPr>
            <w:tcW w:w="1559" w:type="dxa"/>
            <w:tcBorders>
              <w:top w:val="nil"/>
              <w:left w:val="nil"/>
              <w:bottom w:val="nil"/>
              <w:right w:val="nil"/>
            </w:tcBorders>
            <w:shd w:val="clear" w:color="auto" w:fill="auto"/>
            <w:noWrap/>
            <w:vAlign w:val="bottom"/>
            <w:hideMark/>
          </w:tcPr>
          <w:p w14:paraId="5103BDD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622D2236" w14:textId="77777777" w:rsidTr="00095D82">
        <w:trPr>
          <w:trHeight w:val="300"/>
        </w:trPr>
        <w:tc>
          <w:tcPr>
            <w:tcW w:w="980" w:type="dxa"/>
            <w:tcBorders>
              <w:top w:val="nil"/>
              <w:left w:val="nil"/>
              <w:bottom w:val="nil"/>
              <w:right w:val="nil"/>
            </w:tcBorders>
            <w:shd w:val="clear" w:color="auto" w:fill="auto"/>
            <w:noWrap/>
            <w:hideMark/>
          </w:tcPr>
          <w:p w14:paraId="23907E99"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74500</w:t>
            </w:r>
            <w:proofErr w:type="gramEnd"/>
          </w:p>
        </w:tc>
        <w:tc>
          <w:tcPr>
            <w:tcW w:w="5824" w:type="dxa"/>
            <w:tcBorders>
              <w:top w:val="nil"/>
              <w:left w:val="nil"/>
              <w:bottom w:val="nil"/>
              <w:right w:val="nil"/>
            </w:tcBorders>
            <w:shd w:val="clear" w:color="auto" w:fill="auto"/>
            <w:noWrap/>
            <w:hideMark/>
          </w:tcPr>
          <w:p w14:paraId="795588D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Oljeskydd</w:t>
            </w:r>
          </w:p>
        </w:tc>
        <w:tc>
          <w:tcPr>
            <w:tcW w:w="1418" w:type="dxa"/>
            <w:tcBorders>
              <w:top w:val="nil"/>
              <w:left w:val="nil"/>
              <w:bottom w:val="nil"/>
              <w:right w:val="nil"/>
            </w:tcBorders>
            <w:shd w:val="clear" w:color="auto" w:fill="auto"/>
            <w:noWrap/>
            <w:vAlign w:val="bottom"/>
            <w:hideMark/>
          </w:tcPr>
          <w:p w14:paraId="616FE1C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30 000</w:t>
            </w:r>
          </w:p>
        </w:tc>
        <w:tc>
          <w:tcPr>
            <w:tcW w:w="1559" w:type="dxa"/>
            <w:tcBorders>
              <w:top w:val="nil"/>
              <w:left w:val="nil"/>
              <w:bottom w:val="nil"/>
              <w:right w:val="nil"/>
            </w:tcBorders>
            <w:shd w:val="clear" w:color="auto" w:fill="auto"/>
            <w:noWrap/>
            <w:vAlign w:val="bottom"/>
            <w:hideMark/>
          </w:tcPr>
          <w:p w14:paraId="1C36176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3436A79E" w14:textId="77777777" w:rsidTr="00095D82">
        <w:trPr>
          <w:trHeight w:val="300"/>
        </w:trPr>
        <w:tc>
          <w:tcPr>
            <w:tcW w:w="980" w:type="dxa"/>
            <w:tcBorders>
              <w:top w:val="nil"/>
              <w:left w:val="nil"/>
              <w:bottom w:val="nil"/>
              <w:right w:val="nil"/>
            </w:tcBorders>
            <w:shd w:val="clear" w:color="auto" w:fill="auto"/>
            <w:noWrap/>
            <w:hideMark/>
          </w:tcPr>
          <w:p w14:paraId="78865040"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53C190E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3E0A5E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C48E99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4581D27" w14:textId="77777777" w:rsidTr="00095D82">
        <w:trPr>
          <w:trHeight w:val="300"/>
        </w:trPr>
        <w:tc>
          <w:tcPr>
            <w:tcW w:w="980" w:type="dxa"/>
            <w:tcBorders>
              <w:top w:val="nil"/>
              <w:left w:val="nil"/>
              <w:bottom w:val="nil"/>
              <w:right w:val="nil"/>
            </w:tcBorders>
            <w:shd w:val="clear" w:color="auto" w:fill="auto"/>
            <w:noWrap/>
            <w:hideMark/>
          </w:tcPr>
          <w:p w14:paraId="2FC916B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750</w:t>
            </w:r>
          </w:p>
        </w:tc>
        <w:tc>
          <w:tcPr>
            <w:tcW w:w="5824" w:type="dxa"/>
            <w:tcBorders>
              <w:top w:val="nil"/>
              <w:left w:val="nil"/>
              <w:bottom w:val="nil"/>
              <w:right w:val="nil"/>
            </w:tcBorders>
            <w:shd w:val="clear" w:color="auto" w:fill="auto"/>
            <w:noWrap/>
            <w:hideMark/>
          </w:tcPr>
          <w:p w14:paraId="507A2F4B"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Kostnader för sjötrafik</w:t>
            </w:r>
          </w:p>
        </w:tc>
        <w:tc>
          <w:tcPr>
            <w:tcW w:w="1418" w:type="dxa"/>
            <w:tcBorders>
              <w:top w:val="nil"/>
              <w:left w:val="nil"/>
              <w:bottom w:val="nil"/>
              <w:right w:val="nil"/>
            </w:tcBorders>
            <w:shd w:val="clear" w:color="auto" w:fill="auto"/>
            <w:noWrap/>
            <w:vAlign w:val="bottom"/>
            <w:hideMark/>
          </w:tcPr>
          <w:p w14:paraId="7A7539E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1 000 000</w:t>
            </w:r>
          </w:p>
        </w:tc>
        <w:tc>
          <w:tcPr>
            <w:tcW w:w="1559" w:type="dxa"/>
            <w:tcBorders>
              <w:top w:val="nil"/>
              <w:left w:val="nil"/>
              <w:bottom w:val="nil"/>
              <w:right w:val="nil"/>
            </w:tcBorders>
            <w:shd w:val="clear" w:color="auto" w:fill="auto"/>
            <w:noWrap/>
            <w:vAlign w:val="bottom"/>
            <w:hideMark/>
          </w:tcPr>
          <w:p w14:paraId="7E3AE45F"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4B7C17C3" w14:textId="77777777" w:rsidTr="00095D82">
        <w:trPr>
          <w:trHeight w:val="300"/>
        </w:trPr>
        <w:tc>
          <w:tcPr>
            <w:tcW w:w="980" w:type="dxa"/>
            <w:tcBorders>
              <w:top w:val="nil"/>
              <w:left w:val="nil"/>
              <w:bottom w:val="nil"/>
              <w:right w:val="nil"/>
            </w:tcBorders>
            <w:shd w:val="clear" w:color="auto" w:fill="auto"/>
            <w:noWrap/>
            <w:hideMark/>
          </w:tcPr>
          <w:p w14:paraId="336338C3"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75010</w:t>
            </w:r>
            <w:proofErr w:type="gramEnd"/>
          </w:p>
        </w:tc>
        <w:tc>
          <w:tcPr>
            <w:tcW w:w="5824" w:type="dxa"/>
            <w:tcBorders>
              <w:top w:val="nil"/>
              <w:left w:val="nil"/>
              <w:bottom w:val="nil"/>
              <w:right w:val="nil"/>
            </w:tcBorders>
            <w:shd w:val="clear" w:color="auto" w:fill="auto"/>
            <w:noWrap/>
            <w:hideMark/>
          </w:tcPr>
          <w:p w14:paraId="0085514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Upphandling av sjötrafik</w:t>
            </w:r>
          </w:p>
        </w:tc>
        <w:tc>
          <w:tcPr>
            <w:tcW w:w="1418" w:type="dxa"/>
            <w:tcBorders>
              <w:top w:val="nil"/>
              <w:left w:val="nil"/>
              <w:bottom w:val="nil"/>
              <w:right w:val="nil"/>
            </w:tcBorders>
            <w:shd w:val="clear" w:color="auto" w:fill="auto"/>
            <w:noWrap/>
            <w:vAlign w:val="bottom"/>
            <w:hideMark/>
          </w:tcPr>
          <w:p w14:paraId="158BF2BA"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1 000 000</w:t>
            </w:r>
          </w:p>
        </w:tc>
        <w:tc>
          <w:tcPr>
            <w:tcW w:w="1559" w:type="dxa"/>
            <w:tcBorders>
              <w:top w:val="nil"/>
              <w:left w:val="nil"/>
              <w:bottom w:val="nil"/>
              <w:right w:val="nil"/>
            </w:tcBorders>
            <w:shd w:val="clear" w:color="auto" w:fill="auto"/>
            <w:noWrap/>
            <w:vAlign w:val="bottom"/>
            <w:hideMark/>
          </w:tcPr>
          <w:p w14:paraId="34EB8C8F"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611A5493" w14:textId="77777777" w:rsidTr="00095D82">
        <w:trPr>
          <w:trHeight w:val="300"/>
        </w:trPr>
        <w:tc>
          <w:tcPr>
            <w:tcW w:w="980" w:type="dxa"/>
            <w:tcBorders>
              <w:top w:val="nil"/>
              <w:left w:val="nil"/>
              <w:bottom w:val="nil"/>
              <w:right w:val="nil"/>
            </w:tcBorders>
            <w:shd w:val="clear" w:color="auto" w:fill="auto"/>
            <w:noWrap/>
            <w:hideMark/>
          </w:tcPr>
          <w:p w14:paraId="72A872CF"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434964F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1B4061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25990F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F63931F" w14:textId="77777777" w:rsidTr="00095D82">
        <w:trPr>
          <w:trHeight w:val="300"/>
        </w:trPr>
        <w:tc>
          <w:tcPr>
            <w:tcW w:w="980" w:type="dxa"/>
            <w:tcBorders>
              <w:top w:val="nil"/>
              <w:left w:val="nil"/>
              <w:bottom w:val="nil"/>
              <w:right w:val="nil"/>
            </w:tcBorders>
            <w:shd w:val="clear" w:color="auto" w:fill="auto"/>
            <w:noWrap/>
            <w:hideMark/>
          </w:tcPr>
          <w:p w14:paraId="4A2B823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02303B2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F59E43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695E44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783ABF4" w14:textId="77777777" w:rsidTr="00095D82">
        <w:trPr>
          <w:trHeight w:val="375"/>
        </w:trPr>
        <w:tc>
          <w:tcPr>
            <w:tcW w:w="980" w:type="dxa"/>
            <w:tcBorders>
              <w:top w:val="nil"/>
              <w:left w:val="nil"/>
              <w:bottom w:val="nil"/>
              <w:right w:val="nil"/>
            </w:tcBorders>
            <w:shd w:val="clear" w:color="auto" w:fill="auto"/>
            <w:noWrap/>
            <w:hideMark/>
          </w:tcPr>
          <w:p w14:paraId="6A0FD47E"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80 - 88</w:t>
            </w:r>
          </w:p>
        </w:tc>
        <w:tc>
          <w:tcPr>
            <w:tcW w:w="5824" w:type="dxa"/>
            <w:tcBorders>
              <w:top w:val="nil"/>
              <w:left w:val="nil"/>
              <w:bottom w:val="nil"/>
              <w:right w:val="nil"/>
            </w:tcBorders>
            <w:shd w:val="clear" w:color="auto" w:fill="auto"/>
            <w:noWrap/>
            <w:hideMark/>
          </w:tcPr>
          <w:p w14:paraId="7C57C381"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Myndigheter samt fristående enheter</w:t>
            </w:r>
          </w:p>
        </w:tc>
        <w:tc>
          <w:tcPr>
            <w:tcW w:w="1418" w:type="dxa"/>
            <w:tcBorders>
              <w:top w:val="nil"/>
              <w:left w:val="nil"/>
              <w:bottom w:val="nil"/>
              <w:right w:val="nil"/>
            </w:tcBorders>
            <w:shd w:val="clear" w:color="auto" w:fill="auto"/>
            <w:noWrap/>
            <w:vAlign w:val="bottom"/>
            <w:hideMark/>
          </w:tcPr>
          <w:p w14:paraId="4DF434FB"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1 006 000</w:t>
            </w:r>
          </w:p>
        </w:tc>
        <w:tc>
          <w:tcPr>
            <w:tcW w:w="1559" w:type="dxa"/>
            <w:tcBorders>
              <w:top w:val="nil"/>
              <w:left w:val="nil"/>
              <w:bottom w:val="nil"/>
              <w:right w:val="nil"/>
            </w:tcBorders>
            <w:shd w:val="clear" w:color="auto" w:fill="auto"/>
            <w:noWrap/>
            <w:vAlign w:val="bottom"/>
            <w:hideMark/>
          </w:tcPr>
          <w:p w14:paraId="2CA16A9C"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6 910 000</w:t>
            </w:r>
          </w:p>
        </w:tc>
      </w:tr>
      <w:tr w:rsidR="00412981" w:rsidRPr="00412981" w14:paraId="3483EBF6" w14:textId="77777777" w:rsidTr="00095D82">
        <w:trPr>
          <w:trHeight w:val="300"/>
        </w:trPr>
        <w:tc>
          <w:tcPr>
            <w:tcW w:w="980" w:type="dxa"/>
            <w:tcBorders>
              <w:top w:val="nil"/>
              <w:left w:val="nil"/>
              <w:bottom w:val="nil"/>
              <w:right w:val="nil"/>
            </w:tcBorders>
            <w:shd w:val="clear" w:color="auto" w:fill="auto"/>
            <w:noWrap/>
            <w:hideMark/>
          </w:tcPr>
          <w:p w14:paraId="21687BD8"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4063DCE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21E055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4BFFE1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79101F48" w14:textId="77777777" w:rsidTr="00095D82">
        <w:trPr>
          <w:trHeight w:val="300"/>
        </w:trPr>
        <w:tc>
          <w:tcPr>
            <w:tcW w:w="980" w:type="dxa"/>
            <w:tcBorders>
              <w:top w:val="nil"/>
              <w:left w:val="nil"/>
              <w:bottom w:val="nil"/>
              <w:right w:val="nil"/>
            </w:tcBorders>
            <w:shd w:val="clear" w:color="auto" w:fill="auto"/>
            <w:noWrap/>
            <w:hideMark/>
          </w:tcPr>
          <w:p w14:paraId="43FFFEE7"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820</w:t>
            </w:r>
          </w:p>
        </w:tc>
        <w:tc>
          <w:tcPr>
            <w:tcW w:w="5824" w:type="dxa"/>
            <w:tcBorders>
              <w:top w:val="nil"/>
              <w:left w:val="nil"/>
              <w:bottom w:val="nil"/>
              <w:right w:val="nil"/>
            </w:tcBorders>
            <w:shd w:val="clear" w:color="auto" w:fill="auto"/>
            <w:noWrap/>
            <w:hideMark/>
          </w:tcPr>
          <w:p w14:paraId="4EE2C925"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statistik- och utredningsbyrå</w:t>
            </w:r>
          </w:p>
        </w:tc>
        <w:tc>
          <w:tcPr>
            <w:tcW w:w="1418" w:type="dxa"/>
            <w:tcBorders>
              <w:top w:val="nil"/>
              <w:left w:val="nil"/>
              <w:bottom w:val="nil"/>
              <w:right w:val="nil"/>
            </w:tcBorders>
            <w:shd w:val="clear" w:color="auto" w:fill="auto"/>
            <w:noWrap/>
            <w:vAlign w:val="bottom"/>
            <w:hideMark/>
          </w:tcPr>
          <w:p w14:paraId="6D4B797D"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46 000</w:t>
            </w:r>
          </w:p>
        </w:tc>
        <w:tc>
          <w:tcPr>
            <w:tcW w:w="1559" w:type="dxa"/>
            <w:tcBorders>
              <w:top w:val="nil"/>
              <w:left w:val="nil"/>
              <w:bottom w:val="nil"/>
              <w:right w:val="nil"/>
            </w:tcBorders>
            <w:shd w:val="clear" w:color="auto" w:fill="auto"/>
            <w:noWrap/>
            <w:vAlign w:val="bottom"/>
            <w:hideMark/>
          </w:tcPr>
          <w:p w14:paraId="0380A39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-24 000</w:t>
            </w:r>
          </w:p>
        </w:tc>
      </w:tr>
      <w:tr w:rsidR="00412981" w:rsidRPr="00412981" w14:paraId="7F06E97F" w14:textId="77777777" w:rsidTr="00095D82">
        <w:trPr>
          <w:trHeight w:val="300"/>
        </w:trPr>
        <w:tc>
          <w:tcPr>
            <w:tcW w:w="980" w:type="dxa"/>
            <w:tcBorders>
              <w:top w:val="nil"/>
              <w:left w:val="nil"/>
              <w:bottom w:val="nil"/>
              <w:right w:val="nil"/>
            </w:tcBorders>
            <w:shd w:val="clear" w:color="auto" w:fill="auto"/>
            <w:noWrap/>
            <w:hideMark/>
          </w:tcPr>
          <w:p w14:paraId="7A8D0809"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82000</w:t>
            </w:r>
            <w:proofErr w:type="gramEnd"/>
          </w:p>
        </w:tc>
        <w:tc>
          <w:tcPr>
            <w:tcW w:w="5824" w:type="dxa"/>
            <w:tcBorders>
              <w:top w:val="nil"/>
              <w:left w:val="nil"/>
              <w:bottom w:val="nil"/>
              <w:right w:val="nil"/>
            </w:tcBorders>
            <w:shd w:val="clear" w:color="auto" w:fill="auto"/>
            <w:noWrap/>
            <w:hideMark/>
          </w:tcPr>
          <w:p w14:paraId="0F7A3D47"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statistik- och utredningsbyrå, verksamhet</w:t>
            </w:r>
          </w:p>
        </w:tc>
        <w:tc>
          <w:tcPr>
            <w:tcW w:w="1418" w:type="dxa"/>
            <w:tcBorders>
              <w:top w:val="nil"/>
              <w:left w:val="nil"/>
              <w:bottom w:val="nil"/>
              <w:right w:val="nil"/>
            </w:tcBorders>
            <w:shd w:val="clear" w:color="auto" w:fill="auto"/>
            <w:noWrap/>
            <w:vAlign w:val="bottom"/>
            <w:hideMark/>
          </w:tcPr>
          <w:p w14:paraId="5F8D97F2"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46 000</w:t>
            </w:r>
          </w:p>
        </w:tc>
        <w:tc>
          <w:tcPr>
            <w:tcW w:w="1559" w:type="dxa"/>
            <w:tcBorders>
              <w:top w:val="nil"/>
              <w:left w:val="nil"/>
              <w:bottom w:val="nil"/>
              <w:right w:val="nil"/>
            </w:tcBorders>
            <w:shd w:val="clear" w:color="auto" w:fill="auto"/>
            <w:noWrap/>
            <w:vAlign w:val="bottom"/>
            <w:hideMark/>
          </w:tcPr>
          <w:p w14:paraId="560AFFDF"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-24 000</w:t>
            </w:r>
          </w:p>
        </w:tc>
      </w:tr>
      <w:tr w:rsidR="00412981" w:rsidRPr="00412981" w14:paraId="31FA71C5" w14:textId="77777777" w:rsidTr="00095D82">
        <w:trPr>
          <w:trHeight w:val="300"/>
        </w:trPr>
        <w:tc>
          <w:tcPr>
            <w:tcW w:w="980" w:type="dxa"/>
            <w:tcBorders>
              <w:top w:val="nil"/>
              <w:left w:val="nil"/>
              <w:bottom w:val="nil"/>
              <w:right w:val="nil"/>
            </w:tcBorders>
            <w:shd w:val="clear" w:color="auto" w:fill="auto"/>
            <w:noWrap/>
            <w:hideMark/>
          </w:tcPr>
          <w:p w14:paraId="4738A506"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631FA2A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FAEF75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652CFC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EF2CB2B" w14:textId="77777777" w:rsidTr="00095D82">
        <w:trPr>
          <w:trHeight w:val="300"/>
        </w:trPr>
        <w:tc>
          <w:tcPr>
            <w:tcW w:w="980" w:type="dxa"/>
            <w:tcBorders>
              <w:top w:val="nil"/>
              <w:left w:val="nil"/>
              <w:bottom w:val="nil"/>
              <w:right w:val="nil"/>
            </w:tcBorders>
            <w:shd w:val="clear" w:color="auto" w:fill="auto"/>
            <w:noWrap/>
            <w:hideMark/>
          </w:tcPr>
          <w:p w14:paraId="6FEB4FE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822</w:t>
            </w:r>
          </w:p>
        </w:tc>
        <w:tc>
          <w:tcPr>
            <w:tcW w:w="5824" w:type="dxa"/>
            <w:tcBorders>
              <w:top w:val="nil"/>
              <w:left w:val="nil"/>
              <w:bottom w:val="nil"/>
              <w:right w:val="nil"/>
            </w:tcBorders>
            <w:shd w:val="clear" w:color="auto" w:fill="auto"/>
            <w:noWrap/>
            <w:hideMark/>
          </w:tcPr>
          <w:p w14:paraId="3166549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Datainspektionen</w:t>
            </w:r>
          </w:p>
        </w:tc>
        <w:tc>
          <w:tcPr>
            <w:tcW w:w="1418" w:type="dxa"/>
            <w:tcBorders>
              <w:top w:val="nil"/>
              <w:left w:val="nil"/>
              <w:bottom w:val="nil"/>
              <w:right w:val="nil"/>
            </w:tcBorders>
            <w:shd w:val="clear" w:color="auto" w:fill="auto"/>
            <w:noWrap/>
            <w:vAlign w:val="bottom"/>
            <w:hideMark/>
          </w:tcPr>
          <w:p w14:paraId="3DC8443A"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2 000</w:t>
            </w:r>
          </w:p>
        </w:tc>
        <w:tc>
          <w:tcPr>
            <w:tcW w:w="1559" w:type="dxa"/>
            <w:tcBorders>
              <w:top w:val="nil"/>
              <w:left w:val="nil"/>
              <w:bottom w:val="nil"/>
              <w:right w:val="nil"/>
            </w:tcBorders>
            <w:shd w:val="clear" w:color="auto" w:fill="auto"/>
            <w:noWrap/>
            <w:vAlign w:val="bottom"/>
            <w:hideMark/>
          </w:tcPr>
          <w:p w14:paraId="46EE4C52"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16C99864" w14:textId="77777777" w:rsidTr="00095D82">
        <w:trPr>
          <w:trHeight w:val="300"/>
        </w:trPr>
        <w:tc>
          <w:tcPr>
            <w:tcW w:w="980" w:type="dxa"/>
            <w:tcBorders>
              <w:top w:val="nil"/>
              <w:left w:val="nil"/>
              <w:bottom w:val="nil"/>
              <w:right w:val="nil"/>
            </w:tcBorders>
            <w:shd w:val="clear" w:color="auto" w:fill="auto"/>
            <w:noWrap/>
            <w:hideMark/>
          </w:tcPr>
          <w:p w14:paraId="0369013F"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82200</w:t>
            </w:r>
            <w:proofErr w:type="gramEnd"/>
          </w:p>
        </w:tc>
        <w:tc>
          <w:tcPr>
            <w:tcW w:w="5824" w:type="dxa"/>
            <w:tcBorders>
              <w:top w:val="nil"/>
              <w:left w:val="nil"/>
              <w:bottom w:val="nil"/>
              <w:right w:val="nil"/>
            </w:tcBorders>
            <w:shd w:val="clear" w:color="auto" w:fill="auto"/>
            <w:noWrap/>
            <w:hideMark/>
          </w:tcPr>
          <w:p w14:paraId="6E619272"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Datainspektionen, verksamhet</w:t>
            </w:r>
          </w:p>
        </w:tc>
        <w:tc>
          <w:tcPr>
            <w:tcW w:w="1418" w:type="dxa"/>
            <w:tcBorders>
              <w:top w:val="nil"/>
              <w:left w:val="nil"/>
              <w:bottom w:val="nil"/>
              <w:right w:val="nil"/>
            </w:tcBorders>
            <w:shd w:val="clear" w:color="auto" w:fill="auto"/>
            <w:noWrap/>
            <w:vAlign w:val="bottom"/>
            <w:hideMark/>
          </w:tcPr>
          <w:p w14:paraId="303C00F9"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2 000</w:t>
            </w:r>
          </w:p>
        </w:tc>
        <w:tc>
          <w:tcPr>
            <w:tcW w:w="1559" w:type="dxa"/>
            <w:tcBorders>
              <w:top w:val="nil"/>
              <w:left w:val="nil"/>
              <w:bottom w:val="nil"/>
              <w:right w:val="nil"/>
            </w:tcBorders>
            <w:shd w:val="clear" w:color="auto" w:fill="auto"/>
            <w:noWrap/>
            <w:vAlign w:val="bottom"/>
            <w:hideMark/>
          </w:tcPr>
          <w:p w14:paraId="08FE171E"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03BEC221" w14:textId="77777777" w:rsidTr="00095D82">
        <w:trPr>
          <w:trHeight w:val="300"/>
        </w:trPr>
        <w:tc>
          <w:tcPr>
            <w:tcW w:w="980" w:type="dxa"/>
            <w:tcBorders>
              <w:top w:val="nil"/>
              <w:left w:val="nil"/>
              <w:bottom w:val="nil"/>
              <w:right w:val="nil"/>
            </w:tcBorders>
            <w:shd w:val="clear" w:color="auto" w:fill="auto"/>
            <w:noWrap/>
            <w:hideMark/>
          </w:tcPr>
          <w:p w14:paraId="4EE7FA89"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34833B2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9820C4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7D1E055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09D5A7C" w14:textId="77777777" w:rsidTr="00095D82">
        <w:trPr>
          <w:trHeight w:val="300"/>
        </w:trPr>
        <w:tc>
          <w:tcPr>
            <w:tcW w:w="980" w:type="dxa"/>
            <w:tcBorders>
              <w:top w:val="nil"/>
              <w:left w:val="nil"/>
              <w:bottom w:val="nil"/>
              <w:right w:val="nil"/>
            </w:tcBorders>
            <w:shd w:val="clear" w:color="auto" w:fill="auto"/>
            <w:noWrap/>
            <w:hideMark/>
          </w:tcPr>
          <w:p w14:paraId="482A2D67"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825</w:t>
            </w:r>
          </w:p>
        </w:tc>
        <w:tc>
          <w:tcPr>
            <w:tcW w:w="5824" w:type="dxa"/>
            <w:tcBorders>
              <w:top w:val="nil"/>
              <w:left w:val="nil"/>
              <w:bottom w:val="nil"/>
              <w:right w:val="nil"/>
            </w:tcBorders>
            <w:shd w:val="clear" w:color="auto" w:fill="auto"/>
            <w:noWrap/>
            <w:hideMark/>
          </w:tcPr>
          <w:p w14:paraId="151C91D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polismyndighet</w:t>
            </w:r>
          </w:p>
        </w:tc>
        <w:tc>
          <w:tcPr>
            <w:tcW w:w="1418" w:type="dxa"/>
            <w:tcBorders>
              <w:top w:val="nil"/>
              <w:left w:val="nil"/>
              <w:bottom w:val="nil"/>
              <w:right w:val="nil"/>
            </w:tcBorders>
            <w:shd w:val="clear" w:color="auto" w:fill="auto"/>
            <w:noWrap/>
            <w:vAlign w:val="bottom"/>
            <w:hideMark/>
          </w:tcPr>
          <w:p w14:paraId="04140BFA"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425 000</w:t>
            </w:r>
          </w:p>
        </w:tc>
        <w:tc>
          <w:tcPr>
            <w:tcW w:w="1559" w:type="dxa"/>
            <w:tcBorders>
              <w:top w:val="nil"/>
              <w:left w:val="nil"/>
              <w:bottom w:val="nil"/>
              <w:right w:val="nil"/>
            </w:tcBorders>
            <w:shd w:val="clear" w:color="auto" w:fill="auto"/>
            <w:noWrap/>
            <w:vAlign w:val="bottom"/>
            <w:hideMark/>
          </w:tcPr>
          <w:p w14:paraId="101C16A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6D6DEA35" w14:textId="77777777" w:rsidTr="00095D82">
        <w:trPr>
          <w:trHeight w:val="300"/>
        </w:trPr>
        <w:tc>
          <w:tcPr>
            <w:tcW w:w="980" w:type="dxa"/>
            <w:tcBorders>
              <w:top w:val="nil"/>
              <w:left w:val="nil"/>
              <w:bottom w:val="nil"/>
              <w:right w:val="nil"/>
            </w:tcBorders>
            <w:shd w:val="clear" w:color="auto" w:fill="auto"/>
            <w:noWrap/>
            <w:hideMark/>
          </w:tcPr>
          <w:p w14:paraId="4FA516C5"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82500</w:t>
            </w:r>
            <w:proofErr w:type="gramEnd"/>
          </w:p>
        </w:tc>
        <w:tc>
          <w:tcPr>
            <w:tcW w:w="5824" w:type="dxa"/>
            <w:tcBorders>
              <w:top w:val="nil"/>
              <w:left w:val="nil"/>
              <w:bottom w:val="nil"/>
              <w:right w:val="nil"/>
            </w:tcBorders>
            <w:shd w:val="clear" w:color="auto" w:fill="auto"/>
            <w:noWrap/>
            <w:hideMark/>
          </w:tcPr>
          <w:p w14:paraId="0B67679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polismyndighet, verksamhet</w:t>
            </w:r>
          </w:p>
        </w:tc>
        <w:tc>
          <w:tcPr>
            <w:tcW w:w="1418" w:type="dxa"/>
            <w:tcBorders>
              <w:top w:val="nil"/>
              <w:left w:val="nil"/>
              <w:bottom w:val="nil"/>
              <w:right w:val="nil"/>
            </w:tcBorders>
            <w:shd w:val="clear" w:color="auto" w:fill="auto"/>
            <w:noWrap/>
            <w:vAlign w:val="bottom"/>
            <w:hideMark/>
          </w:tcPr>
          <w:p w14:paraId="18FE1EDE"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425 000</w:t>
            </w:r>
          </w:p>
        </w:tc>
        <w:tc>
          <w:tcPr>
            <w:tcW w:w="1559" w:type="dxa"/>
            <w:tcBorders>
              <w:top w:val="nil"/>
              <w:left w:val="nil"/>
              <w:bottom w:val="nil"/>
              <w:right w:val="nil"/>
            </w:tcBorders>
            <w:shd w:val="clear" w:color="auto" w:fill="auto"/>
            <w:noWrap/>
            <w:vAlign w:val="bottom"/>
            <w:hideMark/>
          </w:tcPr>
          <w:p w14:paraId="67F2ECA8"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56AAA789" w14:textId="77777777" w:rsidTr="00095D82">
        <w:trPr>
          <w:trHeight w:val="300"/>
        </w:trPr>
        <w:tc>
          <w:tcPr>
            <w:tcW w:w="980" w:type="dxa"/>
            <w:tcBorders>
              <w:top w:val="nil"/>
              <w:left w:val="nil"/>
              <w:bottom w:val="nil"/>
              <w:right w:val="nil"/>
            </w:tcBorders>
            <w:shd w:val="clear" w:color="auto" w:fill="auto"/>
            <w:noWrap/>
            <w:hideMark/>
          </w:tcPr>
          <w:p w14:paraId="2CBED2CA"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FA959A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EE09C4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9D8365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541271A" w14:textId="77777777" w:rsidTr="00095D82">
        <w:trPr>
          <w:trHeight w:val="300"/>
        </w:trPr>
        <w:tc>
          <w:tcPr>
            <w:tcW w:w="980" w:type="dxa"/>
            <w:tcBorders>
              <w:top w:val="nil"/>
              <w:left w:val="nil"/>
              <w:bottom w:val="nil"/>
              <w:right w:val="nil"/>
            </w:tcBorders>
            <w:shd w:val="clear" w:color="auto" w:fill="auto"/>
            <w:noWrap/>
            <w:hideMark/>
          </w:tcPr>
          <w:p w14:paraId="6BEA287B"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826</w:t>
            </w:r>
          </w:p>
        </w:tc>
        <w:tc>
          <w:tcPr>
            <w:tcW w:w="5824" w:type="dxa"/>
            <w:tcBorders>
              <w:top w:val="nil"/>
              <w:left w:val="nil"/>
              <w:bottom w:val="nil"/>
              <w:right w:val="nil"/>
            </w:tcBorders>
            <w:shd w:val="clear" w:color="auto" w:fill="auto"/>
            <w:noWrap/>
            <w:hideMark/>
          </w:tcPr>
          <w:p w14:paraId="111FDE3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ombudsmannamyndighet</w:t>
            </w:r>
          </w:p>
        </w:tc>
        <w:tc>
          <w:tcPr>
            <w:tcW w:w="1418" w:type="dxa"/>
            <w:tcBorders>
              <w:top w:val="nil"/>
              <w:left w:val="nil"/>
              <w:bottom w:val="nil"/>
              <w:right w:val="nil"/>
            </w:tcBorders>
            <w:shd w:val="clear" w:color="auto" w:fill="auto"/>
            <w:noWrap/>
            <w:vAlign w:val="bottom"/>
            <w:hideMark/>
          </w:tcPr>
          <w:p w14:paraId="0E9D7ED7"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10 000</w:t>
            </w:r>
          </w:p>
        </w:tc>
        <w:tc>
          <w:tcPr>
            <w:tcW w:w="1559" w:type="dxa"/>
            <w:tcBorders>
              <w:top w:val="nil"/>
              <w:left w:val="nil"/>
              <w:bottom w:val="nil"/>
              <w:right w:val="nil"/>
            </w:tcBorders>
            <w:shd w:val="clear" w:color="auto" w:fill="auto"/>
            <w:noWrap/>
            <w:vAlign w:val="bottom"/>
            <w:hideMark/>
          </w:tcPr>
          <w:p w14:paraId="4B17A5D1"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441B978C" w14:textId="77777777" w:rsidTr="00095D82">
        <w:trPr>
          <w:trHeight w:val="300"/>
        </w:trPr>
        <w:tc>
          <w:tcPr>
            <w:tcW w:w="980" w:type="dxa"/>
            <w:tcBorders>
              <w:top w:val="nil"/>
              <w:left w:val="nil"/>
              <w:bottom w:val="nil"/>
              <w:right w:val="nil"/>
            </w:tcBorders>
            <w:shd w:val="clear" w:color="auto" w:fill="auto"/>
            <w:noWrap/>
            <w:hideMark/>
          </w:tcPr>
          <w:p w14:paraId="0F860B08"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82600</w:t>
            </w:r>
            <w:proofErr w:type="gramEnd"/>
          </w:p>
        </w:tc>
        <w:tc>
          <w:tcPr>
            <w:tcW w:w="5824" w:type="dxa"/>
            <w:tcBorders>
              <w:top w:val="nil"/>
              <w:left w:val="nil"/>
              <w:bottom w:val="nil"/>
              <w:right w:val="nil"/>
            </w:tcBorders>
            <w:shd w:val="clear" w:color="auto" w:fill="auto"/>
            <w:noWrap/>
            <w:hideMark/>
          </w:tcPr>
          <w:p w14:paraId="2461EBA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ombudsmannamyndighet, verksamhet</w:t>
            </w:r>
          </w:p>
        </w:tc>
        <w:tc>
          <w:tcPr>
            <w:tcW w:w="1418" w:type="dxa"/>
            <w:tcBorders>
              <w:top w:val="nil"/>
              <w:left w:val="nil"/>
              <w:bottom w:val="nil"/>
              <w:right w:val="nil"/>
            </w:tcBorders>
            <w:shd w:val="clear" w:color="auto" w:fill="auto"/>
            <w:noWrap/>
            <w:vAlign w:val="bottom"/>
            <w:hideMark/>
          </w:tcPr>
          <w:p w14:paraId="5B9B2769"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10 000</w:t>
            </w:r>
          </w:p>
        </w:tc>
        <w:tc>
          <w:tcPr>
            <w:tcW w:w="1559" w:type="dxa"/>
            <w:tcBorders>
              <w:top w:val="nil"/>
              <w:left w:val="nil"/>
              <w:bottom w:val="nil"/>
              <w:right w:val="nil"/>
            </w:tcBorders>
            <w:shd w:val="clear" w:color="auto" w:fill="auto"/>
            <w:noWrap/>
            <w:vAlign w:val="bottom"/>
            <w:hideMark/>
          </w:tcPr>
          <w:p w14:paraId="6A43BFA2"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6143D1BA" w14:textId="77777777" w:rsidTr="00095D82">
        <w:trPr>
          <w:trHeight w:val="300"/>
        </w:trPr>
        <w:tc>
          <w:tcPr>
            <w:tcW w:w="980" w:type="dxa"/>
            <w:tcBorders>
              <w:top w:val="nil"/>
              <w:left w:val="nil"/>
              <w:bottom w:val="nil"/>
              <w:right w:val="nil"/>
            </w:tcBorders>
            <w:shd w:val="clear" w:color="auto" w:fill="auto"/>
            <w:noWrap/>
            <w:hideMark/>
          </w:tcPr>
          <w:p w14:paraId="7191ACB3"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7C9B3CD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A7B1BF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FEBB9C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AD3065C" w14:textId="77777777" w:rsidTr="00095D82">
        <w:trPr>
          <w:trHeight w:val="300"/>
        </w:trPr>
        <w:tc>
          <w:tcPr>
            <w:tcW w:w="980" w:type="dxa"/>
            <w:tcBorders>
              <w:top w:val="nil"/>
              <w:left w:val="nil"/>
              <w:bottom w:val="nil"/>
              <w:right w:val="nil"/>
            </w:tcBorders>
            <w:shd w:val="clear" w:color="auto" w:fill="auto"/>
            <w:noWrap/>
            <w:hideMark/>
          </w:tcPr>
          <w:p w14:paraId="01D1A7C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827</w:t>
            </w:r>
          </w:p>
        </w:tc>
        <w:tc>
          <w:tcPr>
            <w:tcW w:w="5824" w:type="dxa"/>
            <w:tcBorders>
              <w:top w:val="nil"/>
              <w:left w:val="nil"/>
              <w:bottom w:val="nil"/>
              <w:right w:val="nil"/>
            </w:tcBorders>
            <w:shd w:val="clear" w:color="auto" w:fill="auto"/>
            <w:noWrap/>
            <w:hideMark/>
          </w:tcPr>
          <w:p w14:paraId="631D997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Lotteriinspektionen</w:t>
            </w:r>
          </w:p>
        </w:tc>
        <w:tc>
          <w:tcPr>
            <w:tcW w:w="1418" w:type="dxa"/>
            <w:tcBorders>
              <w:top w:val="nil"/>
              <w:left w:val="nil"/>
              <w:bottom w:val="nil"/>
              <w:right w:val="nil"/>
            </w:tcBorders>
            <w:shd w:val="clear" w:color="auto" w:fill="auto"/>
            <w:noWrap/>
            <w:vAlign w:val="bottom"/>
            <w:hideMark/>
          </w:tcPr>
          <w:p w14:paraId="01962C5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4 000</w:t>
            </w:r>
          </w:p>
        </w:tc>
        <w:tc>
          <w:tcPr>
            <w:tcW w:w="1559" w:type="dxa"/>
            <w:tcBorders>
              <w:top w:val="nil"/>
              <w:left w:val="nil"/>
              <w:bottom w:val="nil"/>
              <w:right w:val="nil"/>
            </w:tcBorders>
            <w:shd w:val="clear" w:color="auto" w:fill="auto"/>
            <w:noWrap/>
            <w:vAlign w:val="bottom"/>
            <w:hideMark/>
          </w:tcPr>
          <w:p w14:paraId="79303E4D"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-4 000</w:t>
            </w:r>
          </w:p>
        </w:tc>
      </w:tr>
      <w:tr w:rsidR="00412981" w:rsidRPr="00412981" w14:paraId="7EA92C9D" w14:textId="77777777" w:rsidTr="00095D82">
        <w:trPr>
          <w:trHeight w:val="300"/>
        </w:trPr>
        <w:tc>
          <w:tcPr>
            <w:tcW w:w="980" w:type="dxa"/>
            <w:tcBorders>
              <w:top w:val="nil"/>
              <w:left w:val="nil"/>
              <w:bottom w:val="nil"/>
              <w:right w:val="nil"/>
            </w:tcBorders>
            <w:shd w:val="clear" w:color="auto" w:fill="auto"/>
            <w:noWrap/>
            <w:hideMark/>
          </w:tcPr>
          <w:p w14:paraId="1CA7DC81"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82700</w:t>
            </w:r>
            <w:proofErr w:type="gramEnd"/>
          </w:p>
        </w:tc>
        <w:tc>
          <w:tcPr>
            <w:tcW w:w="5824" w:type="dxa"/>
            <w:tcBorders>
              <w:top w:val="nil"/>
              <w:left w:val="nil"/>
              <w:bottom w:val="nil"/>
              <w:right w:val="nil"/>
            </w:tcBorders>
            <w:shd w:val="clear" w:color="auto" w:fill="auto"/>
            <w:noWrap/>
            <w:hideMark/>
          </w:tcPr>
          <w:p w14:paraId="6EC2F59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Lotteriinspektionen, verksamhet</w:t>
            </w:r>
          </w:p>
        </w:tc>
        <w:tc>
          <w:tcPr>
            <w:tcW w:w="1418" w:type="dxa"/>
            <w:tcBorders>
              <w:top w:val="nil"/>
              <w:left w:val="nil"/>
              <w:bottom w:val="nil"/>
              <w:right w:val="nil"/>
            </w:tcBorders>
            <w:shd w:val="clear" w:color="auto" w:fill="auto"/>
            <w:noWrap/>
            <w:vAlign w:val="bottom"/>
            <w:hideMark/>
          </w:tcPr>
          <w:p w14:paraId="48555D14"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4 000</w:t>
            </w:r>
          </w:p>
        </w:tc>
        <w:tc>
          <w:tcPr>
            <w:tcW w:w="1559" w:type="dxa"/>
            <w:tcBorders>
              <w:top w:val="nil"/>
              <w:left w:val="nil"/>
              <w:bottom w:val="nil"/>
              <w:right w:val="nil"/>
            </w:tcBorders>
            <w:shd w:val="clear" w:color="auto" w:fill="auto"/>
            <w:noWrap/>
            <w:vAlign w:val="bottom"/>
            <w:hideMark/>
          </w:tcPr>
          <w:p w14:paraId="0DE0A867"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-4 000</w:t>
            </w:r>
          </w:p>
        </w:tc>
      </w:tr>
      <w:tr w:rsidR="00412981" w:rsidRPr="00412981" w14:paraId="2C9B2A10" w14:textId="77777777" w:rsidTr="00095D82">
        <w:trPr>
          <w:trHeight w:val="300"/>
        </w:trPr>
        <w:tc>
          <w:tcPr>
            <w:tcW w:w="980" w:type="dxa"/>
            <w:tcBorders>
              <w:top w:val="nil"/>
              <w:left w:val="nil"/>
              <w:bottom w:val="nil"/>
              <w:right w:val="nil"/>
            </w:tcBorders>
            <w:shd w:val="clear" w:color="auto" w:fill="auto"/>
            <w:noWrap/>
            <w:hideMark/>
          </w:tcPr>
          <w:p w14:paraId="3B2181E4"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0F80CF3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B9B0E9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68C3A0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CAF26B4" w14:textId="77777777" w:rsidTr="00095D82">
        <w:trPr>
          <w:trHeight w:val="300"/>
        </w:trPr>
        <w:tc>
          <w:tcPr>
            <w:tcW w:w="980" w:type="dxa"/>
            <w:tcBorders>
              <w:top w:val="nil"/>
              <w:left w:val="nil"/>
              <w:bottom w:val="nil"/>
              <w:right w:val="nil"/>
            </w:tcBorders>
            <w:shd w:val="clear" w:color="auto" w:fill="auto"/>
            <w:noWrap/>
            <w:hideMark/>
          </w:tcPr>
          <w:p w14:paraId="57A96387"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831</w:t>
            </w:r>
          </w:p>
        </w:tc>
        <w:tc>
          <w:tcPr>
            <w:tcW w:w="5824" w:type="dxa"/>
            <w:tcBorders>
              <w:top w:val="nil"/>
              <w:left w:val="nil"/>
              <w:bottom w:val="nil"/>
              <w:right w:val="nil"/>
            </w:tcBorders>
            <w:shd w:val="clear" w:color="auto" w:fill="auto"/>
            <w:noWrap/>
            <w:hideMark/>
          </w:tcPr>
          <w:p w14:paraId="185C2955"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Upphandlingsinspektionen</w:t>
            </w:r>
          </w:p>
        </w:tc>
        <w:tc>
          <w:tcPr>
            <w:tcW w:w="1418" w:type="dxa"/>
            <w:tcBorders>
              <w:top w:val="nil"/>
              <w:left w:val="nil"/>
              <w:bottom w:val="nil"/>
              <w:right w:val="nil"/>
            </w:tcBorders>
            <w:shd w:val="clear" w:color="auto" w:fill="auto"/>
            <w:noWrap/>
            <w:vAlign w:val="bottom"/>
            <w:hideMark/>
          </w:tcPr>
          <w:p w14:paraId="22AA5BF3"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3 000</w:t>
            </w:r>
          </w:p>
        </w:tc>
        <w:tc>
          <w:tcPr>
            <w:tcW w:w="1559" w:type="dxa"/>
            <w:tcBorders>
              <w:top w:val="nil"/>
              <w:left w:val="nil"/>
              <w:bottom w:val="nil"/>
              <w:right w:val="nil"/>
            </w:tcBorders>
            <w:shd w:val="clear" w:color="auto" w:fill="auto"/>
            <w:noWrap/>
            <w:vAlign w:val="bottom"/>
            <w:hideMark/>
          </w:tcPr>
          <w:p w14:paraId="7C964A59"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56C48B9F" w14:textId="77777777" w:rsidTr="00095D82">
        <w:trPr>
          <w:trHeight w:val="300"/>
        </w:trPr>
        <w:tc>
          <w:tcPr>
            <w:tcW w:w="980" w:type="dxa"/>
            <w:tcBorders>
              <w:top w:val="nil"/>
              <w:left w:val="nil"/>
              <w:bottom w:val="nil"/>
              <w:right w:val="nil"/>
            </w:tcBorders>
            <w:shd w:val="clear" w:color="auto" w:fill="auto"/>
            <w:noWrap/>
            <w:hideMark/>
          </w:tcPr>
          <w:p w14:paraId="566C904B"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83100</w:t>
            </w:r>
            <w:proofErr w:type="gramEnd"/>
          </w:p>
        </w:tc>
        <w:tc>
          <w:tcPr>
            <w:tcW w:w="5824" w:type="dxa"/>
            <w:tcBorders>
              <w:top w:val="nil"/>
              <w:left w:val="nil"/>
              <w:bottom w:val="nil"/>
              <w:right w:val="nil"/>
            </w:tcBorders>
            <w:shd w:val="clear" w:color="auto" w:fill="auto"/>
            <w:noWrap/>
            <w:hideMark/>
          </w:tcPr>
          <w:p w14:paraId="1DE88356"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Upphandlingsinspektionen, verksamhet</w:t>
            </w:r>
          </w:p>
        </w:tc>
        <w:tc>
          <w:tcPr>
            <w:tcW w:w="1418" w:type="dxa"/>
            <w:tcBorders>
              <w:top w:val="nil"/>
              <w:left w:val="nil"/>
              <w:bottom w:val="nil"/>
              <w:right w:val="nil"/>
            </w:tcBorders>
            <w:shd w:val="clear" w:color="auto" w:fill="auto"/>
            <w:noWrap/>
            <w:vAlign w:val="bottom"/>
            <w:hideMark/>
          </w:tcPr>
          <w:p w14:paraId="7C0337E8"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3 000</w:t>
            </w:r>
          </w:p>
        </w:tc>
        <w:tc>
          <w:tcPr>
            <w:tcW w:w="1559" w:type="dxa"/>
            <w:tcBorders>
              <w:top w:val="nil"/>
              <w:left w:val="nil"/>
              <w:bottom w:val="nil"/>
              <w:right w:val="nil"/>
            </w:tcBorders>
            <w:shd w:val="clear" w:color="auto" w:fill="auto"/>
            <w:noWrap/>
            <w:vAlign w:val="bottom"/>
            <w:hideMark/>
          </w:tcPr>
          <w:p w14:paraId="2284ABEE"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466F18DB" w14:textId="77777777" w:rsidTr="00095D82">
        <w:trPr>
          <w:trHeight w:val="300"/>
        </w:trPr>
        <w:tc>
          <w:tcPr>
            <w:tcW w:w="980" w:type="dxa"/>
            <w:tcBorders>
              <w:top w:val="nil"/>
              <w:left w:val="nil"/>
              <w:bottom w:val="nil"/>
              <w:right w:val="nil"/>
            </w:tcBorders>
            <w:shd w:val="clear" w:color="auto" w:fill="auto"/>
            <w:noWrap/>
            <w:hideMark/>
          </w:tcPr>
          <w:p w14:paraId="4D2D3B83"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5B50E7E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9DC940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E27C2F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7A55E6D" w14:textId="77777777" w:rsidTr="00095D82">
        <w:trPr>
          <w:trHeight w:val="300"/>
        </w:trPr>
        <w:tc>
          <w:tcPr>
            <w:tcW w:w="980" w:type="dxa"/>
            <w:tcBorders>
              <w:top w:val="nil"/>
              <w:left w:val="nil"/>
              <w:bottom w:val="nil"/>
              <w:right w:val="nil"/>
            </w:tcBorders>
            <w:shd w:val="clear" w:color="auto" w:fill="auto"/>
            <w:noWrap/>
            <w:hideMark/>
          </w:tcPr>
          <w:p w14:paraId="2F1959F5"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848</w:t>
            </w:r>
          </w:p>
        </w:tc>
        <w:tc>
          <w:tcPr>
            <w:tcW w:w="5824" w:type="dxa"/>
            <w:tcBorders>
              <w:top w:val="nil"/>
              <w:left w:val="nil"/>
              <w:bottom w:val="nil"/>
              <w:right w:val="nil"/>
            </w:tcBorders>
            <w:shd w:val="clear" w:color="auto" w:fill="auto"/>
            <w:noWrap/>
            <w:hideMark/>
          </w:tcPr>
          <w:p w14:paraId="7A9CE205"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miljö- och hälsoskyddsmyndighet</w:t>
            </w:r>
          </w:p>
        </w:tc>
        <w:tc>
          <w:tcPr>
            <w:tcW w:w="1418" w:type="dxa"/>
            <w:tcBorders>
              <w:top w:val="nil"/>
              <w:left w:val="nil"/>
              <w:bottom w:val="nil"/>
              <w:right w:val="nil"/>
            </w:tcBorders>
            <w:shd w:val="clear" w:color="auto" w:fill="auto"/>
            <w:noWrap/>
            <w:vAlign w:val="bottom"/>
            <w:hideMark/>
          </w:tcPr>
          <w:p w14:paraId="6F97C7BC"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74 000</w:t>
            </w:r>
          </w:p>
        </w:tc>
        <w:tc>
          <w:tcPr>
            <w:tcW w:w="1559" w:type="dxa"/>
            <w:tcBorders>
              <w:top w:val="nil"/>
              <w:left w:val="nil"/>
              <w:bottom w:val="nil"/>
              <w:right w:val="nil"/>
            </w:tcBorders>
            <w:shd w:val="clear" w:color="auto" w:fill="auto"/>
            <w:noWrap/>
            <w:vAlign w:val="bottom"/>
            <w:hideMark/>
          </w:tcPr>
          <w:p w14:paraId="2CD6631F"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65B6CCA3" w14:textId="77777777" w:rsidTr="00095D82">
        <w:trPr>
          <w:trHeight w:val="300"/>
        </w:trPr>
        <w:tc>
          <w:tcPr>
            <w:tcW w:w="980" w:type="dxa"/>
            <w:tcBorders>
              <w:top w:val="nil"/>
              <w:left w:val="nil"/>
              <w:bottom w:val="nil"/>
              <w:right w:val="nil"/>
            </w:tcBorders>
            <w:shd w:val="clear" w:color="auto" w:fill="auto"/>
            <w:noWrap/>
            <w:hideMark/>
          </w:tcPr>
          <w:p w14:paraId="5E243DFC"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84810</w:t>
            </w:r>
            <w:proofErr w:type="gramEnd"/>
          </w:p>
        </w:tc>
        <w:tc>
          <w:tcPr>
            <w:tcW w:w="5824" w:type="dxa"/>
            <w:tcBorders>
              <w:top w:val="nil"/>
              <w:left w:val="nil"/>
              <w:bottom w:val="nil"/>
              <w:right w:val="nil"/>
            </w:tcBorders>
            <w:shd w:val="clear" w:color="auto" w:fill="auto"/>
            <w:noWrap/>
            <w:hideMark/>
          </w:tcPr>
          <w:p w14:paraId="2F6AC3D7"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miljö- och hälsoskyddsmyndighet, verksamhet</w:t>
            </w:r>
          </w:p>
        </w:tc>
        <w:tc>
          <w:tcPr>
            <w:tcW w:w="1418" w:type="dxa"/>
            <w:tcBorders>
              <w:top w:val="nil"/>
              <w:left w:val="nil"/>
              <w:bottom w:val="nil"/>
              <w:right w:val="nil"/>
            </w:tcBorders>
            <w:shd w:val="clear" w:color="auto" w:fill="auto"/>
            <w:noWrap/>
            <w:vAlign w:val="bottom"/>
            <w:hideMark/>
          </w:tcPr>
          <w:p w14:paraId="2DE7DA09"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71 000</w:t>
            </w:r>
          </w:p>
        </w:tc>
        <w:tc>
          <w:tcPr>
            <w:tcW w:w="1559" w:type="dxa"/>
            <w:tcBorders>
              <w:top w:val="nil"/>
              <w:left w:val="nil"/>
              <w:bottom w:val="nil"/>
              <w:right w:val="nil"/>
            </w:tcBorders>
            <w:shd w:val="clear" w:color="auto" w:fill="auto"/>
            <w:noWrap/>
            <w:vAlign w:val="bottom"/>
            <w:hideMark/>
          </w:tcPr>
          <w:p w14:paraId="32A45753"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10A98B90" w14:textId="77777777" w:rsidTr="00095D82">
        <w:trPr>
          <w:trHeight w:val="300"/>
        </w:trPr>
        <w:tc>
          <w:tcPr>
            <w:tcW w:w="980" w:type="dxa"/>
            <w:tcBorders>
              <w:top w:val="nil"/>
              <w:left w:val="nil"/>
              <w:bottom w:val="nil"/>
              <w:right w:val="nil"/>
            </w:tcBorders>
            <w:shd w:val="clear" w:color="auto" w:fill="auto"/>
            <w:noWrap/>
            <w:hideMark/>
          </w:tcPr>
          <w:p w14:paraId="30D57FFA"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84820</w:t>
            </w:r>
            <w:proofErr w:type="gramEnd"/>
          </w:p>
        </w:tc>
        <w:tc>
          <w:tcPr>
            <w:tcW w:w="5824" w:type="dxa"/>
            <w:tcBorders>
              <w:top w:val="nil"/>
              <w:left w:val="nil"/>
              <w:bottom w:val="nil"/>
              <w:right w:val="nil"/>
            </w:tcBorders>
            <w:shd w:val="clear" w:color="auto" w:fill="auto"/>
            <w:noWrap/>
            <w:hideMark/>
          </w:tcPr>
          <w:p w14:paraId="099B6FD7"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 xml:space="preserve">Ålands miljö- och hälsoskyddsmyndighets laboratorium, </w:t>
            </w:r>
          </w:p>
        </w:tc>
        <w:tc>
          <w:tcPr>
            <w:tcW w:w="1418" w:type="dxa"/>
            <w:tcBorders>
              <w:top w:val="nil"/>
              <w:left w:val="nil"/>
              <w:bottom w:val="nil"/>
              <w:right w:val="nil"/>
            </w:tcBorders>
            <w:shd w:val="clear" w:color="auto" w:fill="auto"/>
            <w:noWrap/>
            <w:vAlign w:val="bottom"/>
            <w:hideMark/>
          </w:tcPr>
          <w:p w14:paraId="2B1E52AA" w14:textId="77777777" w:rsidR="00412981" w:rsidRPr="00412981" w:rsidRDefault="00412981" w:rsidP="00412981">
            <w:pPr>
              <w:spacing w:before="0" w:after="0"/>
              <w:rPr>
                <w:rFonts w:eastAsia="Times New Roman"/>
                <w:sz w:val="22"/>
                <w:lang w:val="sv-FI" w:eastAsia="sv-FI"/>
              </w:rPr>
            </w:pPr>
          </w:p>
        </w:tc>
        <w:tc>
          <w:tcPr>
            <w:tcW w:w="1559" w:type="dxa"/>
            <w:tcBorders>
              <w:top w:val="nil"/>
              <w:left w:val="nil"/>
              <w:bottom w:val="nil"/>
              <w:right w:val="nil"/>
            </w:tcBorders>
            <w:shd w:val="clear" w:color="auto" w:fill="auto"/>
            <w:noWrap/>
            <w:vAlign w:val="bottom"/>
            <w:hideMark/>
          </w:tcPr>
          <w:p w14:paraId="4556092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74A45204" w14:textId="77777777" w:rsidTr="00095D82">
        <w:trPr>
          <w:trHeight w:val="300"/>
        </w:trPr>
        <w:tc>
          <w:tcPr>
            <w:tcW w:w="980" w:type="dxa"/>
            <w:tcBorders>
              <w:top w:val="nil"/>
              <w:left w:val="nil"/>
              <w:bottom w:val="nil"/>
              <w:right w:val="nil"/>
            </w:tcBorders>
            <w:shd w:val="clear" w:color="auto" w:fill="auto"/>
            <w:noWrap/>
            <w:hideMark/>
          </w:tcPr>
          <w:p w14:paraId="535BD2D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04B4D03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verksamhet</w:t>
            </w:r>
          </w:p>
        </w:tc>
        <w:tc>
          <w:tcPr>
            <w:tcW w:w="1418" w:type="dxa"/>
            <w:tcBorders>
              <w:top w:val="nil"/>
              <w:left w:val="nil"/>
              <w:bottom w:val="nil"/>
              <w:right w:val="nil"/>
            </w:tcBorders>
            <w:shd w:val="clear" w:color="auto" w:fill="auto"/>
            <w:noWrap/>
            <w:vAlign w:val="bottom"/>
            <w:hideMark/>
          </w:tcPr>
          <w:p w14:paraId="27A55BE0"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3 000</w:t>
            </w:r>
          </w:p>
        </w:tc>
        <w:tc>
          <w:tcPr>
            <w:tcW w:w="1559" w:type="dxa"/>
            <w:tcBorders>
              <w:top w:val="nil"/>
              <w:left w:val="nil"/>
              <w:bottom w:val="nil"/>
              <w:right w:val="nil"/>
            </w:tcBorders>
            <w:shd w:val="clear" w:color="auto" w:fill="auto"/>
            <w:noWrap/>
            <w:vAlign w:val="bottom"/>
            <w:hideMark/>
          </w:tcPr>
          <w:p w14:paraId="0DC25E32"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0CAC3E21" w14:textId="77777777" w:rsidTr="00095D82">
        <w:trPr>
          <w:trHeight w:val="300"/>
        </w:trPr>
        <w:tc>
          <w:tcPr>
            <w:tcW w:w="980" w:type="dxa"/>
            <w:tcBorders>
              <w:top w:val="nil"/>
              <w:left w:val="nil"/>
              <w:bottom w:val="nil"/>
              <w:right w:val="nil"/>
            </w:tcBorders>
            <w:shd w:val="clear" w:color="auto" w:fill="auto"/>
            <w:noWrap/>
            <w:hideMark/>
          </w:tcPr>
          <w:p w14:paraId="5EEB69F3"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084C6AE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6AE727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D6A28C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D59BE16" w14:textId="77777777" w:rsidTr="00095D82">
        <w:trPr>
          <w:trHeight w:val="300"/>
        </w:trPr>
        <w:tc>
          <w:tcPr>
            <w:tcW w:w="980" w:type="dxa"/>
            <w:tcBorders>
              <w:top w:val="nil"/>
              <w:left w:val="nil"/>
              <w:bottom w:val="nil"/>
              <w:right w:val="nil"/>
            </w:tcBorders>
            <w:shd w:val="clear" w:color="auto" w:fill="auto"/>
            <w:noWrap/>
            <w:hideMark/>
          </w:tcPr>
          <w:p w14:paraId="46D842EB"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850</w:t>
            </w:r>
          </w:p>
        </w:tc>
        <w:tc>
          <w:tcPr>
            <w:tcW w:w="5824" w:type="dxa"/>
            <w:tcBorders>
              <w:top w:val="nil"/>
              <w:left w:val="nil"/>
              <w:bottom w:val="nil"/>
              <w:right w:val="nil"/>
            </w:tcBorders>
            <w:shd w:val="clear" w:color="auto" w:fill="auto"/>
            <w:noWrap/>
            <w:hideMark/>
          </w:tcPr>
          <w:p w14:paraId="718BFD6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Högskolan på Åland</w:t>
            </w:r>
          </w:p>
        </w:tc>
        <w:tc>
          <w:tcPr>
            <w:tcW w:w="1418" w:type="dxa"/>
            <w:tcBorders>
              <w:top w:val="nil"/>
              <w:left w:val="nil"/>
              <w:bottom w:val="nil"/>
              <w:right w:val="nil"/>
            </w:tcBorders>
            <w:shd w:val="clear" w:color="auto" w:fill="auto"/>
            <w:noWrap/>
            <w:vAlign w:val="bottom"/>
            <w:hideMark/>
          </w:tcPr>
          <w:p w14:paraId="22860016"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c>
          <w:tcPr>
            <w:tcW w:w="1559" w:type="dxa"/>
            <w:tcBorders>
              <w:top w:val="nil"/>
              <w:left w:val="nil"/>
              <w:bottom w:val="nil"/>
              <w:right w:val="nil"/>
            </w:tcBorders>
            <w:shd w:val="clear" w:color="auto" w:fill="auto"/>
            <w:noWrap/>
            <w:vAlign w:val="bottom"/>
            <w:hideMark/>
          </w:tcPr>
          <w:p w14:paraId="09BE1C8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6 938 000</w:t>
            </w:r>
          </w:p>
        </w:tc>
      </w:tr>
      <w:tr w:rsidR="00412981" w:rsidRPr="00412981" w14:paraId="63BDB70B" w14:textId="77777777" w:rsidTr="00095D82">
        <w:trPr>
          <w:trHeight w:val="300"/>
        </w:trPr>
        <w:tc>
          <w:tcPr>
            <w:tcW w:w="980" w:type="dxa"/>
            <w:tcBorders>
              <w:top w:val="nil"/>
              <w:left w:val="nil"/>
              <w:bottom w:val="nil"/>
              <w:right w:val="nil"/>
            </w:tcBorders>
            <w:shd w:val="clear" w:color="auto" w:fill="auto"/>
            <w:noWrap/>
            <w:hideMark/>
          </w:tcPr>
          <w:p w14:paraId="56DE37AB"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85000</w:t>
            </w:r>
            <w:proofErr w:type="gramEnd"/>
          </w:p>
        </w:tc>
        <w:tc>
          <w:tcPr>
            <w:tcW w:w="5824" w:type="dxa"/>
            <w:tcBorders>
              <w:top w:val="nil"/>
              <w:left w:val="nil"/>
              <w:bottom w:val="nil"/>
              <w:right w:val="nil"/>
            </w:tcBorders>
            <w:shd w:val="clear" w:color="auto" w:fill="auto"/>
            <w:noWrap/>
            <w:hideMark/>
          </w:tcPr>
          <w:p w14:paraId="260A879F"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Högskolan på Åland</w:t>
            </w:r>
          </w:p>
        </w:tc>
        <w:tc>
          <w:tcPr>
            <w:tcW w:w="1418" w:type="dxa"/>
            <w:tcBorders>
              <w:top w:val="nil"/>
              <w:left w:val="nil"/>
              <w:bottom w:val="nil"/>
              <w:right w:val="nil"/>
            </w:tcBorders>
            <w:shd w:val="clear" w:color="auto" w:fill="auto"/>
            <w:noWrap/>
            <w:vAlign w:val="bottom"/>
            <w:hideMark/>
          </w:tcPr>
          <w:p w14:paraId="7D0192D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c>
          <w:tcPr>
            <w:tcW w:w="1559" w:type="dxa"/>
            <w:tcBorders>
              <w:top w:val="nil"/>
              <w:left w:val="nil"/>
              <w:bottom w:val="nil"/>
              <w:right w:val="nil"/>
            </w:tcBorders>
            <w:shd w:val="clear" w:color="auto" w:fill="auto"/>
            <w:noWrap/>
            <w:vAlign w:val="bottom"/>
            <w:hideMark/>
          </w:tcPr>
          <w:p w14:paraId="406AFECC"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6 938 000</w:t>
            </w:r>
          </w:p>
        </w:tc>
      </w:tr>
      <w:tr w:rsidR="00412981" w:rsidRPr="00412981" w14:paraId="66235B11" w14:textId="77777777" w:rsidTr="00095D82">
        <w:trPr>
          <w:trHeight w:val="300"/>
        </w:trPr>
        <w:tc>
          <w:tcPr>
            <w:tcW w:w="980" w:type="dxa"/>
            <w:tcBorders>
              <w:top w:val="nil"/>
              <w:left w:val="nil"/>
              <w:bottom w:val="nil"/>
              <w:right w:val="nil"/>
            </w:tcBorders>
            <w:shd w:val="clear" w:color="auto" w:fill="auto"/>
            <w:noWrap/>
            <w:hideMark/>
          </w:tcPr>
          <w:p w14:paraId="00240029"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0026CC3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B75DB2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3649E8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E98F210" w14:textId="77777777" w:rsidTr="00095D82">
        <w:trPr>
          <w:trHeight w:val="300"/>
        </w:trPr>
        <w:tc>
          <w:tcPr>
            <w:tcW w:w="980" w:type="dxa"/>
            <w:tcBorders>
              <w:top w:val="nil"/>
              <w:left w:val="nil"/>
              <w:bottom w:val="nil"/>
              <w:right w:val="nil"/>
            </w:tcBorders>
            <w:shd w:val="clear" w:color="auto" w:fill="auto"/>
            <w:noWrap/>
            <w:hideMark/>
          </w:tcPr>
          <w:p w14:paraId="75697ED4"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851</w:t>
            </w:r>
          </w:p>
        </w:tc>
        <w:tc>
          <w:tcPr>
            <w:tcW w:w="5824" w:type="dxa"/>
            <w:tcBorders>
              <w:top w:val="nil"/>
              <w:left w:val="nil"/>
              <w:bottom w:val="nil"/>
              <w:right w:val="nil"/>
            </w:tcBorders>
            <w:shd w:val="clear" w:color="auto" w:fill="auto"/>
            <w:noWrap/>
            <w:hideMark/>
          </w:tcPr>
          <w:p w14:paraId="6B337B2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folkhögskola</w:t>
            </w:r>
          </w:p>
        </w:tc>
        <w:tc>
          <w:tcPr>
            <w:tcW w:w="1418" w:type="dxa"/>
            <w:tcBorders>
              <w:top w:val="nil"/>
              <w:left w:val="nil"/>
              <w:bottom w:val="nil"/>
              <w:right w:val="nil"/>
            </w:tcBorders>
            <w:shd w:val="clear" w:color="auto" w:fill="auto"/>
            <w:noWrap/>
            <w:vAlign w:val="bottom"/>
            <w:hideMark/>
          </w:tcPr>
          <w:p w14:paraId="310990C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24 000</w:t>
            </w:r>
          </w:p>
        </w:tc>
        <w:tc>
          <w:tcPr>
            <w:tcW w:w="1559" w:type="dxa"/>
            <w:tcBorders>
              <w:top w:val="nil"/>
              <w:left w:val="nil"/>
              <w:bottom w:val="nil"/>
              <w:right w:val="nil"/>
            </w:tcBorders>
            <w:shd w:val="clear" w:color="auto" w:fill="auto"/>
            <w:noWrap/>
            <w:vAlign w:val="bottom"/>
            <w:hideMark/>
          </w:tcPr>
          <w:p w14:paraId="57038F2F"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6DE0E6FC" w14:textId="77777777" w:rsidTr="00095D82">
        <w:trPr>
          <w:trHeight w:val="300"/>
        </w:trPr>
        <w:tc>
          <w:tcPr>
            <w:tcW w:w="980" w:type="dxa"/>
            <w:tcBorders>
              <w:top w:val="nil"/>
              <w:left w:val="nil"/>
              <w:bottom w:val="nil"/>
              <w:right w:val="nil"/>
            </w:tcBorders>
            <w:shd w:val="clear" w:color="auto" w:fill="auto"/>
            <w:noWrap/>
            <w:hideMark/>
          </w:tcPr>
          <w:p w14:paraId="0C8B308C"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85100</w:t>
            </w:r>
            <w:proofErr w:type="gramEnd"/>
          </w:p>
        </w:tc>
        <w:tc>
          <w:tcPr>
            <w:tcW w:w="5824" w:type="dxa"/>
            <w:tcBorders>
              <w:top w:val="nil"/>
              <w:left w:val="nil"/>
              <w:bottom w:val="nil"/>
              <w:right w:val="nil"/>
            </w:tcBorders>
            <w:shd w:val="clear" w:color="auto" w:fill="auto"/>
            <w:noWrap/>
            <w:hideMark/>
          </w:tcPr>
          <w:p w14:paraId="52D23171"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folkhögskola, verksamhet</w:t>
            </w:r>
          </w:p>
        </w:tc>
        <w:tc>
          <w:tcPr>
            <w:tcW w:w="1418" w:type="dxa"/>
            <w:tcBorders>
              <w:top w:val="nil"/>
              <w:left w:val="nil"/>
              <w:bottom w:val="nil"/>
              <w:right w:val="nil"/>
            </w:tcBorders>
            <w:shd w:val="clear" w:color="auto" w:fill="auto"/>
            <w:noWrap/>
            <w:vAlign w:val="bottom"/>
            <w:hideMark/>
          </w:tcPr>
          <w:p w14:paraId="64BF99EF"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24 000</w:t>
            </w:r>
          </w:p>
        </w:tc>
        <w:tc>
          <w:tcPr>
            <w:tcW w:w="1559" w:type="dxa"/>
            <w:tcBorders>
              <w:top w:val="nil"/>
              <w:left w:val="nil"/>
              <w:bottom w:val="nil"/>
              <w:right w:val="nil"/>
            </w:tcBorders>
            <w:shd w:val="clear" w:color="auto" w:fill="auto"/>
            <w:noWrap/>
            <w:vAlign w:val="bottom"/>
            <w:hideMark/>
          </w:tcPr>
          <w:p w14:paraId="2581568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0ECFEF5E" w14:textId="77777777" w:rsidTr="00095D82">
        <w:trPr>
          <w:trHeight w:val="300"/>
        </w:trPr>
        <w:tc>
          <w:tcPr>
            <w:tcW w:w="980" w:type="dxa"/>
            <w:tcBorders>
              <w:top w:val="nil"/>
              <w:left w:val="nil"/>
              <w:bottom w:val="nil"/>
              <w:right w:val="nil"/>
            </w:tcBorders>
            <w:shd w:val="clear" w:color="auto" w:fill="auto"/>
            <w:noWrap/>
            <w:hideMark/>
          </w:tcPr>
          <w:p w14:paraId="680A3400"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6A79D7E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F5D05C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EB347A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3CFF249" w14:textId="77777777" w:rsidTr="00095D82">
        <w:trPr>
          <w:trHeight w:val="300"/>
        </w:trPr>
        <w:tc>
          <w:tcPr>
            <w:tcW w:w="980" w:type="dxa"/>
            <w:tcBorders>
              <w:top w:val="nil"/>
              <w:left w:val="nil"/>
              <w:bottom w:val="nil"/>
              <w:right w:val="nil"/>
            </w:tcBorders>
            <w:shd w:val="clear" w:color="auto" w:fill="auto"/>
            <w:noWrap/>
            <w:hideMark/>
          </w:tcPr>
          <w:p w14:paraId="5A1E90A2"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852</w:t>
            </w:r>
          </w:p>
        </w:tc>
        <w:tc>
          <w:tcPr>
            <w:tcW w:w="5824" w:type="dxa"/>
            <w:tcBorders>
              <w:top w:val="nil"/>
              <w:left w:val="nil"/>
              <w:bottom w:val="nil"/>
              <w:right w:val="nil"/>
            </w:tcBorders>
            <w:shd w:val="clear" w:color="auto" w:fill="auto"/>
            <w:noWrap/>
            <w:hideMark/>
          </w:tcPr>
          <w:p w14:paraId="619F8C7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musikinstitut</w:t>
            </w:r>
          </w:p>
        </w:tc>
        <w:tc>
          <w:tcPr>
            <w:tcW w:w="1418" w:type="dxa"/>
            <w:tcBorders>
              <w:top w:val="nil"/>
              <w:left w:val="nil"/>
              <w:bottom w:val="nil"/>
              <w:right w:val="nil"/>
            </w:tcBorders>
            <w:shd w:val="clear" w:color="auto" w:fill="auto"/>
            <w:noWrap/>
            <w:vAlign w:val="bottom"/>
            <w:hideMark/>
          </w:tcPr>
          <w:p w14:paraId="40DD77FE"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4 000</w:t>
            </w:r>
          </w:p>
        </w:tc>
        <w:tc>
          <w:tcPr>
            <w:tcW w:w="1559" w:type="dxa"/>
            <w:tcBorders>
              <w:top w:val="nil"/>
              <w:left w:val="nil"/>
              <w:bottom w:val="nil"/>
              <w:right w:val="nil"/>
            </w:tcBorders>
            <w:shd w:val="clear" w:color="auto" w:fill="auto"/>
            <w:noWrap/>
            <w:vAlign w:val="bottom"/>
            <w:hideMark/>
          </w:tcPr>
          <w:p w14:paraId="0B512A49"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459002BC" w14:textId="77777777" w:rsidTr="00095D82">
        <w:trPr>
          <w:trHeight w:val="300"/>
        </w:trPr>
        <w:tc>
          <w:tcPr>
            <w:tcW w:w="980" w:type="dxa"/>
            <w:tcBorders>
              <w:top w:val="nil"/>
              <w:left w:val="nil"/>
              <w:bottom w:val="nil"/>
              <w:right w:val="nil"/>
            </w:tcBorders>
            <w:shd w:val="clear" w:color="auto" w:fill="auto"/>
            <w:noWrap/>
            <w:hideMark/>
          </w:tcPr>
          <w:p w14:paraId="1B8EA41A"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85200</w:t>
            </w:r>
            <w:proofErr w:type="gramEnd"/>
          </w:p>
        </w:tc>
        <w:tc>
          <w:tcPr>
            <w:tcW w:w="5824" w:type="dxa"/>
            <w:tcBorders>
              <w:top w:val="nil"/>
              <w:left w:val="nil"/>
              <w:bottom w:val="nil"/>
              <w:right w:val="nil"/>
            </w:tcBorders>
            <w:shd w:val="clear" w:color="auto" w:fill="auto"/>
            <w:noWrap/>
            <w:hideMark/>
          </w:tcPr>
          <w:p w14:paraId="4A3A3B2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musikinstitut, verksamhet</w:t>
            </w:r>
          </w:p>
        </w:tc>
        <w:tc>
          <w:tcPr>
            <w:tcW w:w="1418" w:type="dxa"/>
            <w:tcBorders>
              <w:top w:val="nil"/>
              <w:left w:val="nil"/>
              <w:bottom w:val="nil"/>
              <w:right w:val="nil"/>
            </w:tcBorders>
            <w:shd w:val="clear" w:color="auto" w:fill="auto"/>
            <w:noWrap/>
            <w:vAlign w:val="bottom"/>
            <w:hideMark/>
          </w:tcPr>
          <w:p w14:paraId="36FC52D6"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4 000</w:t>
            </w:r>
          </w:p>
        </w:tc>
        <w:tc>
          <w:tcPr>
            <w:tcW w:w="1559" w:type="dxa"/>
            <w:tcBorders>
              <w:top w:val="nil"/>
              <w:left w:val="nil"/>
              <w:bottom w:val="nil"/>
              <w:right w:val="nil"/>
            </w:tcBorders>
            <w:shd w:val="clear" w:color="auto" w:fill="auto"/>
            <w:noWrap/>
            <w:vAlign w:val="bottom"/>
            <w:hideMark/>
          </w:tcPr>
          <w:p w14:paraId="0902A566"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79899260" w14:textId="77777777" w:rsidTr="00095D82">
        <w:trPr>
          <w:trHeight w:val="300"/>
        </w:trPr>
        <w:tc>
          <w:tcPr>
            <w:tcW w:w="980" w:type="dxa"/>
            <w:tcBorders>
              <w:top w:val="nil"/>
              <w:left w:val="nil"/>
              <w:bottom w:val="nil"/>
              <w:right w:val="nil"/>
            </w:tcBorders>
            <w:shd w:val="clear" w:color="auto" w:fill="auto"/>
            <w:noWrap/>
            <w:hideMark/>
          </w:tcPr>
          <w:p w14:paraId="40C5C77B"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7E8283B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003C8A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C35083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3C09790" w14:textId="77777777" w:rsidTr="00095D82">
        <w:trPr>
          <w:trHeight w:val="300"/>
        </w:trPr>
        <w:tc>
          <w:tcPr>
            <w:tcW w:w="980" w:type="dxa"/>
            <w:tcBorders>
              <w:top w:val="nil"/>
              <w:left w:val="nil"/>
              <w:bottom w:val="nil"/>
              <w:right w:val="nil"/>
            </w:tcBorders>
            <w:shd w:val="clear" w:color="auto" w:fill="auto"/>
            <w:noWrap/>
            <w:hideMark/>
          </w:tcPr>
          <w:p w14:paraId="2DC17000"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855</w:t>
            </w:r>
          </w:p>
        </w:tc>
        <w:tc>
          <w:tcPr>
            <w:tcW w:w="5824" w:type="dxa"/>
            <w:tcBorders>
              <w:top w:val="nil"/>
              <w:left w:val="nil"/>
              <w:bottom w:val="nil"/>
              <w:right w:val="nil"/>
            </w:tcBorders>
            <w:shd w:val="clear" w:color="auto" w:fill="auto"/>
            <w:noWrap/>
            <w:hideMark/>
          </w:tcPr>
          <w:p w14:paraId="70F2850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gymnasium</w:t>
            </w:r>
          </w:p>
        </w:tc>
        <w:tc>
          <w:tcPr>
            <w:tcW w:w="1418" w:type="dxa"/>
            <w:tcBorders>
              <w:top w:val="nil"/>
              <w:left w:val="nil"/>
              <w:bottom w:val="nil"/>
              <w:right w:val="nil"/>
            </w:tcBorders>
            <w:shd w:val="clear" w:color="auto" w:fill="auto"/>
            <w:noWrap/>
            <w:vAlign w:val="bottom"/>
            <w:hideMark/>
          </w:tcPr>
          <w:p w14:paraId="22E6D70E"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340 000</w:t>
            </w:r>
          </w:p>
        </w:tc>
        <w:tc>
          <w:tcPr>
            <w:tcW w:w="1559" w:type="dxa"/>
            <w:tcBorders>
              <w:top w:val="nil"/>
              <w:left w:val="nil"/>
              <w:bottom w:val="nil"/>
              <w:right w:val="nil"/>
            </w:tcBorders>
            <w:shd w:val="clear" w:color="auto" w:fill="auto"/>
            <w:noWrap/>
            <w:vAlign w:val="bottom"/>
            <w:hideMark/>
          </w:tcPr>
          <w:p w14:paraId="0CD508D5"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6E8FEA09" w14:textId="77777777" w:rsidTr="00095D82">
        <w:trPr>
          <w:trHeight w:val="300"/>
        </w:trPr>
        <w:tc>
          <w:tcPr>
            <w:tcW w:w="980" w:type="dxa"/>
            <w:tcBorders>
              <w:top w:val="nil"/>
              <w:left w:val="nil"/>
              <w:bottom w:val="nil"/>
              <w:right w:val="nil"/>
            </w:tcBorders>
            <w:shd w:val="clear" w:color="auto" w:fill="auto"/>
            <w:noWrap/>
            <w:hideMark/>
          </w:tcPr>
          <w:p w14:paraId="6E835463"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85500</w:t>
            </w:r>
            <w:proofErr w:type="gramEnd"/>
          </w:p>
        </w:tc>
        <w:tc>
          <w:tcPr>
            <w:tcW w:w="5824" w:type="dxa"/>
            <w:tcBorders>
              <w:top w:val="nil"/>
              <w:left w:val="nil"/>
              <w:bottom w:val="nil"/>
              <w:right w:val="nil"/>
            </w:tcBorders>
            <w:shd w:val="clear" w:color="auto" w:fill="auto"/>
            <w:noWrap/>
            <w:hideMark/>
          </w:tcPr>
          <w:p w14:paraId="3F495B71"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gymnasium, verksamhet</w:t>
            </w:r>
          </w:p>
        </w:tc>
        <w:tc>
          <w:tcPr>
            <w:tcW w:w="1418" w:type="dxa"/>
            <w:tcBorders>
              <w:top w:val="nil"/>
              <w:left w:val="nil"/>
              <w:bottom w:val="nil"/>
              <w:right w:val="nil"/>
            </w:tcBorders>
            <w:shd w:val="clear" w:color="auto" w:fill="auto"/>
            <w:noWrap/>
            <w:vAlign w:val="bottom"/>
            <w:hideMark/>
          </w:tcPr>
          <w:p w14:paraId="7C45D317"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340 000</w:t>
            </w:r>
          </w:p>
        </w:tc>
        <w:tc>
          <w:tcPr>
            <w:tcW w:w="1559" w:type="dxa"/>
            <w:tcBorders>
              <w:top w:val="nil"/>
              <w:left w:val="nil"/>
              <w:bottom w:val="nil"/>
              <w:right w:val="nil"/>
            </w:tcBorders>
            <w:shd w:val="clear" w:color="auto" w:fill="auto"/>
            <w:noWrap/>
            <w:vAlign w:val="bottom"/>
            <w:hideMark/>
          </w:tcPr>
          <w:p w14:paraId="1DC01FC7"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62C42A3F" w14:textId="77777777" w:rsidTr="00095D82">
        <w:trPr>
          <w:trHeight w:val="300"/>
        </w:trPr>
        <w:tc>
          <w:tcPr>
            <w:tcW w:w="980" w:type="dxa"/>
            <w:tcBorders>
              <w:top w:val="nil"/>
              <w:left w:val="nil"/>
              <w:bottom w:val="nil"/>
              <w:right w:val="nil"/>
            </w:tcBorders>
            <w:shd w:val="clear" w:color="auto" w:fill="auto"/>
            <w:noWrap/>
            <w:hideMark/>
          </w:tcPr>
          <w:p w14:paraId="221245D2"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320D482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295E93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C20D62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6F2ACD4" w14:textId="77777777" w:rsidTr="00095D82">
        <w:trPr>
          <w:trHeight w:val="300"/>
        </w:trPr>
        <w:tc>
          <w:tcPr>
            <w:tcW w:w="980" w:type="dxa"/>
            <w:tcBorders>
              <w:top w:val="nil"/>
              <w:left w:val="nil"/>
              <w:bottom w:val="nil"/>
              <w:right w:val="nil"/>
            </w:tcBorders>
            <w:shd w:val="clear" w:color="auto" w:fill="auto"/>
            <w:noWrap/>
            <w:hideMark/>
          </w:tcPr>
          <w:p w14:paraId="1A95A6C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856</w:t>
            </w:r>
          </w:p>
        </w:tc>
        <w:tc>
          <w:tcPr>
            <w:tcW w:w="5824" w:type="dxa"/>
            <w:tcBorders>
              <w:top w:val="nil"/>
              <w:left w:val="nil"/>
              <w:bottom w:val="nil"/>
              <w:right w:val="nil"/>
            </w:tcBorders>
            <w:shd w:val="clear" w:color="auto" w:fill="auto"/>
            <w:noWrap/>
            <w:hideMark/>
          </w:tcPr>
          <w:p w14:paraId="7A2CE03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sjösäkerhetscentrum</w:t>
            </w:r>
          </w:p>
        </w:tc>
        <w:tc>
          <w:tcPr>
            <w:tcW w:w="1418" w:type="dxa"/>
            <w:tcBorders>
              <w:top w:val="nil"/>
              <w:left w:val="nil"/>
              <w:bottom w:val="nil"/>
              <w:right w:val="nil"/>
            </w:tcBorders>
            <w:shd w:val="clear" w:color="auto" w:fill="auto"/>
            <w:noWrap/>
            <w:vAlign w:val="bottom"/>
            <w:hideMark/>
          </w:tcPr>
          <w:p w14:paraId="26A34EDE"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20 000</w:t>
            </w:r>
          </w:p>
        </w:tc>
        <w:tc>
          <w:tcPr>
            <w:tcW w:w="1559" w:type="dxa"/>
            <w:tcBorders>
              <w:top w:val="nil"/>
              <w:left w:val="nil"/>
              <w:bottom w:val="nil"/>
              <w:right w:val="nil"/>
            </w:tcBorders>
            <w:shd w:val="clear" w:color="auto" w:fill="auto"/>
            <w:noWrap/>
            <w:vAlign w:val="bottom"/>
            <w:hideMark/>
          </w:tcPr>
          <w:p w14:paraId="621551DE"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301210F7" w14:textId="77777777" w:rsidTr="00095D82">
        <w:trPr>
          <w:trHeight w:val="300"/>
        </w:trPr>
        <w:tc>
          <w:tcPr>
            <w:tcW w:w="980" w:type="dxa"/>
            <w:tcBorders>
              <w:top w:val="nil"/>
              <w:left w:val="nil"/>
              <w:bottom w:val="nil"/>
              <w:right w:val="nil"/>
            </w:tcBorders>
            <w:shd w:val="clear" w:color="auto" w:fill="auto"/>
            <w:noWrap/>
            <w:hideMark/>
          </w:tcPr>
          <w:p w14:paraId="06DD3289"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85600</w:t>
            </w:r>
            <w:proofErr w:type="gramEnd"/>
          </w:p>
        </w:tc>
        <w:tc>
          <w:tcPr>
            <w:tcW w:w="5824" w:type="dxa"/>
            <w:tcBorders>
              <w:top w:val="nil"/>
              <w:left w:val="nil"/>
              <w:bottom w:val="nil"/>
              <w:right w:val="nil"/>
            </w:tcBorders>
            <w:shd w:val="clear" w:color="auto" w:fill="auto"/>
            <w:noWrap/>
            <w:hideMark/>
          </w:tcPr>
          <w:p w14:paraId="6EE86C5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sjösäkerhetscentrum, verksamhet</w:t>
            </w:r>
          </w:p>
        </w:tc>
        <w:tc>
          <w:tcPr>
            <w:tcW w:w="1418" w:type="dxa"/>
            <w:tcBorders>
              <w:top w:val="nil"/>
              <w:left w:val="nil"/>
              <w:bottom w:val="nil"/>
              <w:right w:val="nil"/>
            </w:tcBorders>
            <w:shd w:val="clear" w:color="auto" w:fill="auto"/>
            <w:noWrap/>
            <w:vAlign w:val="bottom"/>
            <w:hideMark/>
          </w:tcPr>
          <w:p w14:paraId="6592074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20 000</w:t>
            </w:r>
          </w:p>
        </w:tc>
        <w:tc>
          <w:tcPr>
            <w:tcW w:w="1559" w:type="dxa"/>
            <w:tcBorders>
              <w:top w:val="nil"/>
              <w:left w:val="nil"/>
              <w:bottom w:val="nil"/>
              <w:right w:val="nil"/>
            </w:tcBorders>
            <w:shd w:val="clear" w:color="auto" w:fill="auto"/>
            <w:noWrap/>
            <w:vAlign w:val="bottom"/>
            <w:hideMark/>
          </w:tcPr>
          <w:p w14:paraId="2E2DDA07"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1D149FFF" w14:textId="77777777" w:rsidTr="00095D82">
        <w:trPr>
          <w:trHeight w:val="300"/>
        </w:trPr>
        <w:tc>
          <w:tcPr>
            <w:tcW w:w="980" w:type="dxa"/>
            <w:tcBorders>
              <w:top w:val="nil"/>
              <w:left w:val="nil"/>
              <w:bottom w:val="nil"/>
              <w:right w:val="nil"/>
            </w:tcBorders>
            <w:shd w:val="clear" w:color="auto" w:fill="auto"/>
            <w:noWrap/>
            <w:hideMark/>
          </w:tcPr>
          <w:p w14:paraId="4021A614"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65ED18A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3D7417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3F65B2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088E56D" w14:textId="77777777" w:rsidTr="00095D82">
        <w:trPr>
          <w:trHeight w:val="300"/>
        </w:trPr>
        <w:tc>
          <w:tcPr>
            <w:tcW w:w="980" w:type="dxa"/>
            <w:tcBorders>
              <w:top w:val="nil"/>
              <w:left w:val="nil"/>
              <w:bottom w:val="nil"/>
              <w:right w:val="nil"/>
            </w:tcBorders>
            <w:shd w:val="clear" w:color="auto" w:fill="auto"/>
            <w:noWrap/>
            <w:hideMark/>
          </w:tcPr>
          <w:p w14:paraId="3B4ABA86"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860</w:t>
            </w:r>
          </w:p>
        </w:tc>
        <w:tc>
          <w:tcPr>
            <w:tcW w:w="5824" w:type="dxa"/>
            <w:tcBorders>
              <w:top w:val="nil"/>
              <w:left w:val="nil"/>
              <w:bottom w:val="nil"/>
              <w:right w:val="nil"/>
            </w:tcBorders>
            <w:shd w:val="clear" w:color="auto" w:fill="auto"/>
            <w:noWrap/>
            <w:hideMark/>
          </w:tcPr>
          <w:p w14:paraId="3CE28C0F"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arbetsmarknads- och studieservicemyndighet</w:t>
            </w:r>
          </w:p>
        </w:tc>
        <w:tc>
          <w:tcPr>
            <w:tcW w:w="1418" w:type="dxa"/>
            <w:tcBorders>
              <w:top w:val="nil"/>
              <w:left w:val="nil"/>
              <w:bottom w:val="nil"/>
              <w:right w:val="nil"/>
            </w:tcBorders>
            <w:shd w:val="clear" w:color="auto" w:fill="auto"/>
            <w:noWrap/>
            <w:vAlign w:val="bottom"/>
            <w:hideMark/>
          </w:tcPr>
          <w:p w14:paraId="5A23EC12"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-60 000</w:t>
            </w:r>
          </w:p>
        </w:tc>
        <w:tc>
          <w:tcPr>
            <w:tcW w:w="1559" w:type="dxa"/>
            <w:tcBorders>
              <w:top w:val="nil"/>
              <w:left w:val="nil"/>
              <w:bottom w:val="nil"/>
              <w:right w:val="nil"/>
            </w:tcBorders>
            <w:shd w:val="clear" w:color="auto" w:fill="auto"/>
            <w:noWrap/>
            <w:vAlign w:val="bottom"/>
            <w:hideMark/>
          </w:tcPr>
          <w:p w14:paraId="2F245977"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460D0D16" w14:textId="77777777" w:rsidTr="00095D82">
        <w:trPr>
          <w:trHeight w:val="300"/>
        </w:trPr>
        <w:tc>
          <w:tcPr>
            <w:tcW w:w="980" w:type="dxa"/>
            <w:tcBorders>
              <w:top w:val="nil"/>
              <w:left w:val="nil"/>
              <w:bottom w:val="nil"/>
              <w:right w:val="nil"/>
            </w:tcBorders>
            <w:shd w:val="clear" w:color="auto" w:fill="auto"/>
            <w:noWrap/>
            <w:hideMark/>
          </w:tcPr>
          <w:p w14:paraId="3ED64D1B"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86000</w:t>
            </w:r>
            <w:proofErr w:type="gramEnd"/>
          </w:p>
        </w:tc>
        <w:tc>
          <w:tcPr>
            <w:tcW w:w="5824" w:type="dxa"/>
            <w:tcBorders>
              <w:top w:val="nil"/>
              <w:left w:val="nil"/>
              <w:bottom w:val="nil"/>
              <w:right w:val="nil"/>
            </w:tcBorders>
            <w:shd w:val="clear" w:color="auto" w:fill="auto"/>
            <w:noWrap/>
            <w:hideMark/>
          </w:tcPr>
          <w:p w14:paraId="3E58DBB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Arbetsmarknads- och studieservicemyndigheten, verksamhet</w:t>
            </w:r>
          </w:p>
        </w:tc>
        <w:tc>
          <w:tcPr>
            <w:tcW w:w="1418" w:type="dxa"/>
            <w:tcBorders>
              <w:top w:val="nil"/>
              <w:left w:val="nil"/>
              <w:bottom w:val="nil"/>
              <w:right w:val="nil"/>
            </w:tcBorders>
            <w:shd w:val="clear" w:color="auto" w:fill="auto"/>
            <w:noWrap/>
            <w:vAlign w:val="bottom"/>
            <w:hideMark/>
          </w:tcPr>
          <w:p w14:paraId="71F23D04"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-60 000</w:t>
            </w:r>
          </w:p>
        </w:tc>
        <w:tc>
          <w:tcPr>
            <w:tcW w:w="1559" w:type="dxa"/>
            <w:tcBorders>
              <w:top w:val="nil"/>
              <w:left w:val="nil"/>
              <w:bottom w:val="nil"/>
              <w:right w:val="nil"/>
            </w:tcBorders>
            <w:shd w:val="clear" w:color="auto" w:fill="auto"/>
            <w:noWrap/>
            <w:vAlign w:val="bottom"/>
            <w:hideMark/>
          </w:tcPr>
          <w:p w14:paraId="751BC979"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5F5409AB" w14:textId="77777777" w:rsidTr="00095D82">
        <w:trPr>
          <w:trHeight w:val="300"/>
        </w:trPr>
        <w:tc>
          <w:tcPr>
            <w:tcW w:w="980" w:type="dxa"/>
            <w:tcBorders>
              <w:top w:val="nil"/>
              <w:left w:val="nil"/>
              <w:bottom w:val="nil"/>
              <w:right w:val="nil"/>
            </w:tcBorders>
            <w:shd w:val="clear" w:color="auto" w:fill="auto"/>
            <w:noWrap/>
            <w:hideMark/>
          </w:tcPr>
          <w:p w14:paraId="7DBBCEA5"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8F37EF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05B6AE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E2011B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A5B4535" w14:textId="77777777" w:rsidTr="00095D82">
        <w:trPr>
          <w:trHeight w:val="300"/>
        </w:trPr>
        <w:tc>
          <w:tcPr>
            <w:tcW w:w="980" w:type="dxa"/>
            <w:tcBorders>
              <w:top w:val="nil"/>
              <w:left w:val="nil"/>
              <w:bottom w:val="nil"/>
              <w:right w:val="nil"/>
            </w:tcBorders>
            <w:shd w:val="clear" w:color="auto" w:fill="auto"/>
            <w:noWrap/>
            <w:hideMark/>
          </w:tcPr>
          <w:p w14:paraId="3603D8E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865</w:t>
            </w:r>
          </w:p>
        </w:tc>
        <w:tc>
          <w:tcPr>
            <w:tcW w:w="5824" w:type="dxa"/>
            <w:tcBorders>
              <w:top w:val="nil"/>
              <w:left w:val="nil"/>
              <w:bottom w:val="nil"/>
              <w:right w:val="nil"/>
            </w:tcBorders>
            <w:shd w:val="clear" w:color="auto" w:fill="auto"/>
            <w:noWrap/>
            <w:hideMark/>
          </w:tcPr>
          <w:p w14:paraId="4CA4484B"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 xml:space="preserve">Ålands fiskevårdscentrum, </w:t>
            </w:r>
            <w:proofErr w:type="spellStart"/>
            <w:r w:rsidRPr="00412981">
              <w:rPr>
                <w:rFonts w:eastAsia="Times New Roman"/>
                <w:sz w:val="22"/>
                <w:lang w:val="sv-FI" w:eastAsia="sv-FI"/>
              </w:rPr>
              <w:t>Guttorp</w:t>
            </w:r>
            <w:proofErr w:type="spellEnd"/>
          </w:p>
        </w:tc>
        <w:tc>
          <w:tcPr>
            <w:tcW w:w="1418" w:type="dxa"/>
            <w:tcBorders>
              <w:top w:val="nil"/>
              <w:left w:val="nil"/>
              <w:bottom w:val="nil"/>
              <w:right w:val="nil"/>
            </w:tcBorders>
            <w:shd w:val="clear" w:color="auto" w:fill="auto"/>
            <w:noWrap/>
            <w:vAlign w:val="bottom"/>
            <w:hideMark/>
          </w:tcPr>
          <w:p w14:paraId="55763831"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8 000</w:t>
            </w:r>
          </w:p>
        </w:tc>
        <w:tc>
          <w:tcPr>
            <w:tcW w:w="1559" w:type="dxa"/>
            <w:tcBorders>
              <w:top w:val="nil"/>
              <w:left w:val="nil"/>
              <w:bottom w:val="nil"/>
              <w:right w:val="nil"/>
            </w:tcBorders>
            <w:shd w:val="clear" w:color="auto" w:fill="auto"/>
            <w:noWrap/>
            <w:vAlign w:val="bottom"/>
            <w:hideMark/>
          </w:tcPr>
          <w:p w14:paraId="33568C90"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7178FF48" w14:textId="77777777" w:rsidTr="00095D82">
        <w:trPr>
          <w:trHeight w:val="300"/>
        </w:trPr>
        <w:tc>
          <w:tcPr>
            <w:tcW w:w="980" w:type="dxa"/>
            <w:tcBorders>
              <w:top w:val="nil"/>
              <w:left w:val="nil"/>
              <w:bottom w:val="nil"/>
              <w:right w:val="nil"/>
            </w:tcBorders>
            <w:shd w:val="clear" w:color="auto" w:fill="auto"/>
            <w:noWrap/>
            <w:hideMark/>
          </w:tcPr>
          <w:p w14:paraId="3A7AD460"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86500</w:t>
            </w:r>
            <w:proofErr w:type="gramEnd"/>
          </w:p>
        </w:tc>
        <w:tc>
          <w:tcPr>
            <w:tcW w:w="5824" w:type="dxa"/>
            <w:tcBorders>
              <w:top w:val="nil"/>
              <w:left w:val="nil"/>
              <w:bottom w:val="nil"/>
              <w:right w:val="nil"/>
            </w:tcBorders>
            <w:shd w:val="clear" w:color="auto" w:fill="auto"/>
            <w:noWrap/>
            <w:hideMark/>
          </w:tcPr>
          <w:p w14:paraId="153243B7"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 xml:space="preserve">Ålands fiskevårdscentrum, </w:t>
            </w:r>
            <w:proofErr w:type="spellStart"/>
            <w:r w:rsidRPr="00412981">
              <w:rPr>
                <w:rFonts w:eastAsia="Times New Roman"/>
                <w:sz w:val="22"/>
                <w:lang w:val="sv-FI" w:eastAsia="sv-FI"/>
              </w:rPr>
              <w:t>Guttorp</w:t>
            </w:r>
            <w:proofErr w:type="spellEnd"/>
            <w:r w:rsidRPr="00412981">
              <w:rPr>
                <w:rFonts w:eastAsia="Times New Roman"/>
                <w:sz w:val="22"/>
                <w:lang w:val="sv-FI" w:eastAsia="sv-FI"/>
              </w:rPr>
              <w:t>, verksamhet</w:t>
            </w:r>
          </w:p>
        </w:tc>
        <w:tc>
          <w:tcPr>
            <w:tcW w:w="1418" w:type="dxa"/>
            <w:tcBorders>
              <w:top w:val="nil"/>
              <w:left w:val="nil"/>
              <w:bottom w:val="nil"/>
              <w:right w:val="nil"/>
            </w:tcBorders>
            <w:shd w:val="clear" w:color="auto" w:fill="auto"/>
            <w:noWrap/>
            <w:vAlign w:val="bottom"/>
            <w:hideMark/>
          </w:tcPr>
          <w:p w14:paraId="445C78F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8 000</w:t>
            </w:r>
          </w:p>
        </w:tc>
        <w:tc>
          <w:tcPr>
            <w:tcW w:w="1559" w:type="dxa"/>
            <w:tcBorders>
              <w:top w:val="nil"/>
              <w:left w:val="nil"/>
              <w:bottom w:val="nil"/>
              <w:right w:val="nil"/>
            </w:tcBorders>
            <w:shd w:val="clear" w:color="auto" w:fill="auto"/>
            <w:noWrap/>
            <w:vAlign w:val="bottom"/>
            <w:hideMark/>
          </w:tcPr>
          <w:p w14:paraId="2A9A0330"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23AF17A2" w14:textId="77777777" w:rsidTr="00095D82">
        <w:trPr>
          <w:trHeight w:val="300"/>
        </w:trPr>
        <w:tc>
          <w:tcPr>
            <w:tcW w:w="980" w:type="dxa"/>
            <w:tcBorders>
              <w:top w:val="nil"/>
              <w:left w:val="nil"/>
              <w:bottom w:val="nil"/>
              <w:right w:val="nil"/>
            </w:tcBorders>
            <w:shd w:val="clear" w:color="auto" w:fill="auto"/>
            <w:noWrap/>
            <w:hideMark/>
          </w:tcPr>
          <w:p w14:paraId="49E66BDC"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7C4B6C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0A3F02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C41643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3B546E4" w14:textId="77777777" w:rsidTr="00095D82">
        <w:trPr>
          <w:trHeight w:val="300"/>
        </w:trPr>
        <w:tc>
          <w:tcPr>
            <w:tcW w:w="980" w:type="dxa"/>
            <w:tcBorders>
              <w:top w:val="nil"/>
              <w:left w:val="nil"/>
              <w:bottom w:val="nil"/>
              <w:right w:val="nil"/>
            </w:tcBorders>
            <w:shd w:val="clear" w:color="auto" w:fill="auto"/>
            <w:noWrap/>
            <w:hideMark/>
          </w:tcPr>
          <w:p w14:paraId="0F2A606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870</w:t>
            </w:r>
          </w:p>
        </w:tc>
        <w:tc>
          <w:tcPr>
            <w:tcW w:w="5824" w:type="dxa"/>
            <w:tcBorders>
              <w:top w:val="nil"/>
              <w:left w:val="nil"/>
              <w:bottom w:val="nil"/>
              <w:right w:val="nil"/>
            </w:tcBorders>
            <w:shd w:val="clear" w:color="auto" w:fill="auto"/>
            <w:noWrap/>
            <w:hideMark/>
          </w:tcPr>
          <w:p w14:paraId="67C1B60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Fordonsmyndigheten</w:t>
            </w:r>
          </w:p>
        </w:tc>
        <w:tc>
          <w:tcPr>
            <w:tcW w:w="1418" w:type="dxa"/>
            <w:tcBorders>
              <w:top w:val="nil"/>
              <w:left w:val="nil"/>
              <w:bottom w:val="nil"/>
              <w:right w:val="nil"/>
            </w:tcBorders>
            <w:shd w:val="clear" w:color="auto" w:fill="auto"/>
            <w:noWrap/>
            <w:vAlign w:val="bottom"/>
            <w:hideMark/>
          </w:tcPr>
          <w:p w14:paraId="0D71C7A6"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31 000</w:t>
            </w:r>
          </w:p>
        </w:tc>
        <w:tc>
          <w:tcPr>
            <w:tcW w:w="1559" w:type="dxa"/>
            <w:tcBorders>
              <w:top w:val="nil"/>
              <w:left w:val="nil"/>
              <w:bottom w:val="nil"/>
              <w:right w:val="nil"/>
            </w:tcBorders>
            <w:shd w:val="clear" w:color="auto" w:fill="auto"/>
            <w:noWrap/>
            <w:vAlign w:val="bottom"/>
            <w:hideMark/>
          </w:tcPr>
          <w:p w14:paraId="6104E440"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5122150D" w14:textId="77777777" w:rsidTr="00095D82">
        <w:trPr>
          <w:trHeight w:val="300"/>
        </w:trPr>
        <w:tc>
          <w:tcPr>
            <w:tcW w:w="980" w:type="dxa"/>
            <w:tcBorders>
              <w:top w:val="nil"/>
              <w:left w:val="nil"/>
              <w:bottom w:val="nil"/>
              <w:right w:val="nil"/>
            </w:tcBorders>
            <w:shd w:val="clear" w:color="auto" w:fill="auto"/>
            <w:noWrap/>
            <w:hideMark/>
          </w:tcPr>
          <w:p w14:paraId="2C6D51ED"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87000</w:t>
            </w:r>
            <w:proofErr w:type="gramEnd"/>
          </w:p>
        </w:tc>
        <w:tc>
          <w:tcPr>
            <w:tcW w:w="5824" w:type="dxa"/>
            <w:tcBorders>
              <w:top w:val="nil"/>
              <w:left w:val="nil"/>
              <w:bottom w:val="nil"/>
              <w:right w:val="nil"/>
            </w:tcBorders>
            <w:shd w:val="clear" w:color="auto" w:fill="auto"/>
            <w:noWrap/>
            <w:hideMark/>
          </w:tcPr>
          <w:p w14:paraId="78ECB44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Fordonsmyndigheten, verksamhet</w:t>
            </w:r>
          </w:p>
        </w:tc>
        <w:tc>
          <w:tcPr>
            <w:tcW w:w="1418" w:type="dxa"/>
            <w:tcBorders>
              <w:top w:val="nil"/>
              <w:left w:val="nil"/>
              <w:bottom w:val="nil"/>
              <w:right w:val="nil"/>
            </w:tcBorders>
            <w:shd w:val="clear" w:color="auto" w:fill="auto"/>
            <w:noWrap/>
            <w:vAlign w:val="bottom"/>
            <w:hideMark/>
          </w:tcPr>
          <w:p w14:paraId="2BCE11E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31 000</w:t>
            </w:r>
          </w:p>
        </w:tc>
        <w:tc>
          <w:tcPr>
            <w:tcW w:w="1559" w:type="dxa"/>
            <w:tcBorders>
              <w:top w:val="nil"/>
              <w:left w:val="nil"/>
              <w:bottom w:val="nil"/>
              <w:right w:val="nil"/>
            </w:tcBorders>
            <w:shd w:val="clear" w:color="auto" w:fill="auto"/>
            <w:noWrap/>
            <w:vAlign w:val="bottom"/>
            <w:hideMark/>
          </w:tcPr>
          <w:p w14:paraId="1B92285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2609CE6B" w14:textId="77777777" w:rsidTr="00095D82">
        <w:trPr>
          <w:trHeight w:val="300"/>
        </w:trPr>
        <w:tc>
          <w:tcPr>
            <w:tcW w:w="980" w:type="dxa"/>
            <w:tcBorders>
              <w:top w:val="nil"/>
              <w:left w:val="nil"/>
              <w:bottom w:val="nil"/>
              <w:right w:val="nil"/>
            </w:tcBorders>
            <w:shd w:val="clear" w:color="auto" w:fill="auto"/>
            <w:noWrap/>
            <w:hideMark/>
          </w:tcPr>
          <w:p w14:paraId="238E7B33"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C19277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C0B2B0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37EE45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B2AB297" w14:textId="77777777" w:rsidTr="00095D82">
        <w:trPr>
          <w:trHeight w:val="300"/>
        </w:trPr>
        <w:tc>
          <w:tcPr>
            <w:tcW w:w="980" w:type="dxa"/>
            <w:tcBorders>
              <w:top w:val="nil"/>
              <w:left w:val="nil"/>
              <w:bottom w:val="nil"/>
              <w:right w:val="nil"/>
            </w:tcBorders>
            <w:shd w:val="clear" w:color="auto" w:fill="auto"/>
            <w:noWrap/>
            <w:hideMark/>
          </w:tcPr>
          <w:p w14:paraId="6140B44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872</w:t>
            </w:r>
          </w:p>
        </w:tc>
        <w:tc>
          <w:tcPr>
            <w:tcW w:w="5824" w:type="dxa"/>
            <w:tcBorders>
              <w:top w:val="nil"/>
              <w:left w:val="nil"/>
              <w:bottom w:val="nil"/>
              <w:right w:val="nil"/>
            </w:tcBorders>
            <w:shd w:val="clear" w:color="auto" w:fill="auto"/>
            <w:noWrap/>
            <w:hideMark/>
          </w:tcPr>
          <w:p w14:paraId="0A51576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Vägunderhållsverksamhet</w:t>
            </w:r>
          </w:p>
        </w:tc>
        <w:tc>
          <w:tcPr>
            <w:tcW w:w="1418" w:type="dxa"/>
            <w:tcBorders>
              <w:top w:val="nil"/>
              <w:left w:val="nil"/>
              <w:bottom w:val="nil"/>
              <w:right w:val="nil"/>
            </w:tcBorders>
            <w:shd w:val="clear" w:color="auto" w:fill="auto"/>
            <w:noWrap/>
            <w:vAlign w:val="bottom"/>
            <w:hideMark/>
          </w:tcPr>
          <w:p w14:paraId="6D938A38"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35 000</w:t>
            </w:r>
          </w:p>
        </w:tc>
        <w:tc>
          <w:tcPr>
            <w:tcW w:w="1559" w:type="dxa"/>
            <w:tcBorders>
              <w:top w:val="nil"/>
              <w:left w:val="nil"/>
              <w:bottom w:val="nil"/>
              <w:right w:val="nil"/>
            </w:tcBorders>
            <w:shd w:val="clear" w:color="auto" w:fill="auto"/>
            <w:noWrap/>
            <w:vAlign w:val="bottom"/>
            <w:hideMark/>
          </w:tcPr>
          <w:p w14:paraId="502A8B31"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1D7FE0DE" w14:textId="77777777" w:rsidTr="00095D82">
        <w:trPr>
          <w:trHeight w:val="300"/>
        </w:trPr>
        <w:tc>
          <w:tcPr>
            <w:tcW w:w="980" w:type="dxa"/>
            <w:tcBorders>
              <w:top w:val="nil"/>
              <w:left w:val="nil"/>
              <w:bottom w:val="nil"/>
              <w:right w:val="nil"/>
            </w:tcBorders>
            <w:shd w:val="clear" w:color="auto" w:fill="auto"/>
            <w:noWrap/>
            <w:hideMark/>
          </w:tcPr>
          <w:p w14:paraId="001211E4"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87200</w:t>
            </w:r>
            <w:proofErr w:type="gramEnd"/>
          </w:p>
        </w:tc>
        <w:tc>
          <w:tcPr>
            <w:tcW w:w="5824" w:type="dxa"/>
            <w:tcBorders>
              <w:top w:val="nil"/>
              <w:left w:val="nil"/>
              <w:bottom w:val="nil"/>
              <w:right w:val="nil"/>
            </w:tcBorders>
            <w:shd w:val="clear" w:color="auto" w:fill="auto"/>
            <w:noWrap/>
            <w:hideMark/>
          </w:tcPr>
          <w:p w14:paraId="504512C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Vägunderhållsenheten, verksamhet</w:t>
            </w:r>
          </w:p>
        </w:tc>
        <w:tc>
          <w:tcPr>
            <w:tcW w:w="1418" w:type="dxa"/>
            <w:tcBorders>
              <w:top w:val="nil"/>
              <w:left w:val="nil"/>
              <w:bottom w:val="nil"/>
              <w:right w:val="nil"/>
            </w:tcBorders>
            <w:shd w:val="clear" w:color="auto" w:fill="auto"/>
            <w:noWrap/>
            <w:vAlign w:val="bottom"/>
            <w:hideMark/>
          </w:tcPr>
          <w:p w14:paraId="04EEF41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35 000</w:t>
            </w:r>
          </w:p>
        </w:tc>
        <w:tc>
          <w:tcPr>
            <w:tcW w:w="1559" w:type="dxa"/>
            <w:tcBorders>
              <w:top w:val="nil"/>
              <w:left w:val="nil"/>
              <w:bottom w:val="nil"/>
              <w:right w:val="nil"/>
            </w:tcBorders>
            <w:shd w:val="clear" w:color="auto" w:fill="auto"/>
            <w:noWrap/>
            <w:vAlign w:val="bottom"/>
            <w:hideMark/>
          </w:tcPr>
          <w:p w14:paraId="5E166DD1"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B02048" w:rsidRPr="00412981" w14:paraId="25107470" w14:textId="77777777" w:rsidTr="00095D82">
        <w:trPr>
          <w:trHeight w:val="300"/>
        </w:trPr>
        <w:tc>
          <w:tcPr>
            <w:tcW w:w="980" w:type="dxa"/>
            <w:tcBorders>
              <w:top w:val="nil"/>
              <w:left w:val="nil"/>
              <w:bottom w:val="nil"/>
              <w:right w:val="nil"/>
            </w:tcBorders>
            <w:shd w:val="clear" w:color="auto" w:fill="auto"/>
            <w:noWrap/>
          </w:tcPr>
          <w:p w14:paraId="2D7BA38C" w14:textId="77777777" w:rsidR="00B02048" w:rsidRPr="00412981" w:rsidRDefault="00B02048"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tcPr>
          <w:p w14:paraId="7B3E082C"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15CC89C8"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tcPr>
          <w:p w14:paraId="62CE72A1"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412981" w:rsidRPr="00412981" w14:paraId="102BF052" w14:textId="77777777" w:rsidTr="00095D82">
        <w:trPr>
          <w:trHeight w:val="300"/>
        </w:trPr>
        <w:tc>
          <w:tcPr>
            <w:tcW w:w="980" w:type="dxa"/>
            <w:tcBorders>
              <w:top w:val="nil"/>
              <w:left w:val="nil"/>
              <w:bottom w:val="nil"/>
              <w:right w:val="nil"/>
            </w:tcBorders>
            <w:shd w:val="clear" w:color="auto" w:fill="auto"/>
            <w:noWrap/>
            <w:hideMark/>
          </w:tcPr>
          <w:p w14:paraId="4DE25461"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7ECBDBC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DBAAF7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DEA4A2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B02048" w:rsidRPr="00412981" w14:paraId="3588282F" w14:textId="77777777" w:rsidTr="00095D82">
        <w:trPr>
          <w:trHeight w:val="300"/>
        </w:trPr>
        <w:tc>
          <w:tcPr>
            <w:tcW w:w="980" w:type="dxa"/>
            <w:tcBorders>
              <w:top w:val="nil"/>
              <w:left w:val="nil"/>
              <w:bottom w:val="nil"/>
              <w:right w:val="nil"/>
            </w:tcBorders>
            <w:shd w:val="clear" w:color="auto" w:fill="auto"/>
            <w:noWrap/>
          </w:tcPr>
          <w:p w14:paraId="0DA32FF5" w14:textId="77777777" w:rsidR="00B02048" w:rsidRPr="00412981" w:rsidRDefault="00B02048" w:rsidP="00412981">
            <w:pPr>
              <w:spacing w:before="0" w:after="0"/>
              <w:rPr>
                <w:rFonts w:eastAsia="Times New Roman"/>
                <w:sz w:val="22"/>
                <w:lang w:val="sv-FI" w:eastAsia="sv-FI"/>
              </w:rPr>
            </w:pPr>
          </w:p>
        </w:tc>
        <w:tc>
          <w:tcPr>
            <w:tcW w:w="5824" w:type="dxa"/>
            <w:tcBorders>
              <w:top w:val="nil"/>
              <w:left w:val="nil"/>
              <w:bottom w:val="nil"/>
              <w:right w:val="nil"/>
            </w:tcBorders>
            <w:shd w:val="clear" w:color="auto" w:fill="auto"/>
            <w:noWrap/>
          </w:tcPr>
          <w:p w14:paraId="48737217" w14:textId="77777777" w:rsidR="00B02048" w:rsidRPr="00412981" w:rsidRDefault="00B02048" w:rsidP="00412981">
            <w:pPr>
              <w:spacing w:before="0" w:after="0"/>
              <w:rPr>
                <w:rFonts w:eastAsia="Times New Roman"/>
                <w:sz w:val="22"/>
                <w:lang w:val="sv-FI" w:eastAsia="sv-FI"/>
              </w:rPr>
            </w:pPr>
          </w:p>
        </w:tc>
        <w:tc>
          <w:tcPr>
            <w:tcW w:w="1418" w:type="dxa"/>
            <w:tcBorders>
              <w:top w:val="nil"/>
              <w:left w:val="nil"/>
              <w:bottom w:val="nil"/>
              <w:right w:val="nil"/>
            </w:tcBorders>
            <w:shd w:val="clear" w:color="auto" w:fill="auto"/>
            <w:noWrap/>
            <w:vAlign w:val="bottom"/>
          </w:tcPr>
          <w:p w14:paraId="0FECBD04" w14:textId="77777777" w:rsidR="00B02048" w:rsidRPr="00412981" w:rsidRDefault="00B02048" w:rsidP="00412981">
            <w:pPr>
              <w:spacing w:before="0" w:after="0"/>
              <w:jc w:val="right"/>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tcPr>
          <w:p w14:paraId="081C0212" w14:textId="77777777" w:rsidR="00B02048" w:rsidRPr="00412981" w:rsidRDefault="00B02048" w:rsidP="00412981">
            <w:pPr>
              <w:spacing w:before="0" w:after="0"/>
              <w:jc w:val="right"/>
              <w:rPr>
                <w:rFonts w:eastAsia="Times New Roman"/>
                <w:sz w:val="22"/>
                <w:u w:val="single"/>
                <w:lang w:val="sv-FI" w:eastAsia="sv-FI"/>
              </w:rPr>
            </w:pPr>
          </w:p>
        </w:tc>
      </w:tr>
      <w:tr w:rsidR="00412981" w:rsidRPr="00412981" w14:paraId="5F9B3BCD" w14:textId="77777777" w:rsidTr="00095D82">
        <w:trPr>
          <w:trHeight w:val="300"/>
        </w:trPr>
        <w:tc>
          <w:tcPr>
            <w:tcW w:w="980" w:type="dxa"/>
            <w:tcBorders>
              <w:top w:val="nil"/>
              <w:left w:val="nil"/>
              <w:bottom w:val="nil"/>
              <w:right w:val="nil"/>
            </w:tcBorders>
            <w:shd w:val="clear" w:color="auto" w:fill="auto"/>
            <w:noWrap/>
            <w:hideMark/>
          </w:tcPr>
          <w:p w14:paraId="00AF4313"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873</w:t>
            </w:r>
          </w:p>
        </w:tc>
        <w:tc>
          <w:tcPr>
            <w:tcW w:w="5824" w:type="dxa"/>
            <w:tcBorders>
              <w:top w:val="nil"/>
              <w:left w:val="nil"/>
              <w:bottom w:val="nil"/>
              <w:right w:val="nil"/>
            </w:tcBorders>
            <w:shd w:val="clear" w:color="auto" w:fill="auto"/>
            <w:noWrap/>
            <w:hideMark/>
          </w:tcPr>
          <w:p w14:paraId="5EACD5B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Verkstad och lager</w:t>
            </w:r>
          </w:p>
        </w:tc>
        <w:tc>
          <w:tcPr>
            <w:tcW w:w="1418" w:type="dxa"/>
            <w:tcBorders>
              <w:top w:val="nil"/>
              <w:left w:val="nil"/>
              <w:bottom w:val="nil"/>
              <w:right w:val="nil"/>
            </w:tcBorders>
            <w:shd w:val="clear" w:color="auto" w:fill="auto"/>
            <w:noWrap/>
            <w:vAlign w:val="bottom"/>
            <w:hideMark/>
          </w:tcPr>
          <w:p w14:paraId="2790A973"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40 000</w:t>
            </w:r>
          </w:p>
        </w:tc>
        <w:tc>
          <w:tcPr>
            <w:tcW w:w="1559" w:type="dxa"/>
            <w:tcBorders>
              <w:top w:val="nil"/>
              <w:left w:val="nil"/>
              <w:bottom w:val="nil"/>
              <w:right w:val="nil"/>
            </w:tcBorders>
            <w:shd w:val="clear" w:color="auto" w:fill="auto"/>
            <w:noWrap/>
            <w:vAlign w:val="bottom"/>
            <w:hideMark/>
          </w:tcPr>
          <w:p w14:paraId="73C17465"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6854EC39" w14:textId="77777777" w:rsidTr="00095D82">
        <w:trPr>
          <w:trHeight w:val="300"/>
        </w:trPr>
        <w:tc>
          <w:tcPr>
            <w:tcW w:w="980" w:type="dxa"/>
            <w:tcBorders>
              <w:top w:val="nil"/>
              <w:left w:val="nil"/>
              <w:bottom w:val="nil"/>
              <w:right w:val="nil"/>
            </w:tcBorders>
            <w:shd w:val="clear" w:color="auto" w:fill="auto"/>
            <w:noWrap/>
            <w:hideMark/>
          </w:tcPr>
          <w:p w14:paraId="61522414"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87300</w:t>
            </w:r>
            <w:proofErr w:type="gramEnd"/>
          </w:p>
        </w:tc>
        <w:tc>
          <w:tcPr>
            <w:tcW w:w="5824" w:type="dxa"/>
            <w:tcBorders>
              <w:top w:val="nil"/>
              <w:left w:val="nil"/>
              <w:bottom w:val="nil"/>
              <w:right w:val="nil"/>
            </w:tcBorders>
            <w:shd w:val="clear" w:color="auto" w:fill="auto"/>
            <w:noWrap/>
            <w:hideMark/>
          </w:tcPr>
          <w:p w14:paraId="273EEFBB"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Verkstad och lager, verksamhet</w:t>
            </w:r>
          </w:p>
        </w:tc>
        <w:tc>
          <w:tcPr>
            <w:tcW w:w="1418" w:type="dxa"/>
            <w:tcBorders>
              <w:top w:val="nil"/>
              <w:left w:val="nil"/>
              <w:bottom w:val="nil"/>
              <w:right w:val="nil"/>
            </w:tcBorders>
            <w:shd w:val="clear" w:color="auto" w:fill="auto"/>
            <w:noWrap/>
            <w:vAlign w:val="bottom"/>
            <w:hideMark/>
          </w:tcPr>
          <w:p w14:paraId="347F91F4"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40 000</w:t>
            </w:r>
          </w:p>
        </w:tc>
        <w:tc>
          <w:tcPr>
            <w:tcW w:w="1559" w:type="dxa"/>
            <w:tcBorders>
              <w:top w:val="nil"/>
              <w:left w:val="nil"/>
              <w:bottom w:val="nil"/>
              <w:right w:val="nil"/>
            </w:tcBorders>
            <w:shd w:val="clear" w:color="auto" w:fill="auto"/>
            <w:noWrap/>
            <w:vAlign w:val="bottom"/>
            <w:hideMark/>
          </w:tcPr>
          <w:p w14:paraId="1D0F2040"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3CC31554" w14:textId="77777777" w:rsidTr="00095D82">
        <w:trPr>
          <w:trHeight w:val="300"/>
        </w:trPr>
        <w:tc>
          <w:tcPr>
            <w:tcW w:w="980" w:type="dxa"/>
            <w:tcBorders>
              <w:top w:val="nil"/>
              <w:left w:val="nil"/>
              <w:bottom w:val="nil"/>
              <w:right w:val="nil"/>
            </w:tcBorders>
            <w:shd w:val="clear" w:color="auto" w:fill="auto"/>
            <w:noWrap/>
            <w:hideMark/>
          </w:tcPr>
          <w:p w14:paraId="1CF730A8"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521270B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87B654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0E999E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6B91340" w14:textId="77777777" w:rsidTr="00095D82">
        <w:trPr>
          <w:trHeight w:val="300"/>
        </w:trPr>
        <w:tc>
          <w:tcPr>
            <w:tcW w:w="980" w:type="dxa"/>
            <w:tcBorders>
              <w:top w:val="nil"/>
              <w:left w:val="nil"/>
              <w:bottom w:val="nil"/>
              <w:right w:val="nil"/>
            </w:tcBorders>
            <w:shd w:val="clear" w:color="auto" w:fill="auto"/>
            <w:noWrap/>
            <w:hideMark/>
          </w:tcPr>
          <w:p w14:paraId="2316178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2190572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96B475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39D5B0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CC914D5" w14:textId="77777777" w:rsidTr="00095D82">
        <w:trPr>
          <w:trHeight w:val="300"/>
        </w:trPr>
        <w:tc>
          <w:tcPr>
            <w:tcW w:w="980" w:type="dxa"/>
            <w:tcBorders>
              <w:top w:val="nil"/>
              <w:left w:val="nil"/>
              <w:bottom w:val="nil"/>
              <w:right w:val="nil"/>
            </w:tcBorders>
            <w:shd w:val="clear" w:color="auto" w:fill="auto"/>
            <w:noWrap/>
            <w:hideMark/>
          </w:tcPr>
          <w:p w14:paraId="2524489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single" w:sz="4" w:space="0" w:color="4F81BD"/>
              <w:left w:val="nil"/>
              <w:bottom w:val="double" w:sz="6" w:space="0" w:color="4F81BD"/>
              <w:right w:val="nil"/>
            </w:tcBorders>
            <w:shd w:val="clear" w:color="auto" w:fill="auto"/>
            <w:noWrap/>
            <w:vAlign w:val="bottom"/>
            <w:hideMark/>
          </w:tcPr>
          <w:p w14:paraId="7C0136CB" w14:textId="77777777" w:rsidR="00412981" w:rsidRPr="00412981" w:rsidRDefault="00412981" w:rsidP="00412981">
            <w:pPr>
              <w:spacing w:before="0" w:after="0"/>
              <w:rPr>
                <w:rFonts w:eastAsia="Times New Roman"/>
                <w:b/>
                <w:bCs/>
                <w:color w:val="000000"/>
                <w:sz w:val="22"/>
                <w:lang w:val="sv-FI" w:eastAsia="sv-FI"/>
              </w:rPr>
            </w:pPr>
            <w:r w:rsidRPr="00412981">
              <w:rPr>
                <w:rFonts w:eastAsia="Times New Roman"/>
                <w:b/>
                <w:bCs/>
                <w:color w:val="000000"/>
                <w:sz w:val="22"/>
                <w:lang w:val="sv-FI" w:eastAsia="sv-FI"/>
              </w:rPr>
              <w:t>Verksamhet sammanlagt</w:t>
            </w:r>
          </w:p>
        </w:tc>
        <w:tc>
          <w:tcPr>
            <w:tcW w:w="1418" w:type="dxa"/>
            <w:tcBorders>
              <w:top w:val="single" w:sz="4" w:space="0" w:color="4F81BD"/>
              <w:left w:val="nil"/>
              <w:bottom w:val="double" w:sz="6" w:space="0" w:color="4F81BD"/>
              <w:right w:val="nil"/>
            </w:tcBorders>
            <w:shd w:val="clear" w:color="auto" w:fill="auto"/>
            <w:noWrap/>
            <w:vAlign w:val="bottom"/>
            <w:hideMark/>
          </w:tcPr>
          <w:p w14:paraId="55A01290"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-4 506 000</w:t>
            </w:r>
          </w:p>
        </w:tc>
        <w:tc>
          <w:tcPr>
            <w:tcW w:w="1559" w:type="dxa"/>
            <w:tcBorders>
              <w:top w:val="single" w:sz="4" w:space="0" w:color="4F81BD"/>
              <w:left w:val="nil"/>
              <w:bottom w:val="double" w:sz="6" w:space="0" w:color="4F81BD"/>
              <w:right w:val="nil"/>
            </w:tcBorders>
            <w:shd w:val="clear" w:color="auto" w:fill="auto"/>
            <w:noWrap/>
            <w:hideMark/>
          </w:tcPr>
          <w:p w14:paraId="78F51239"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6 502 000</w:t>
            </w:r>
          </w:p>
        </w:tc>
      </w:tr>
      <w:tr w:rsidR="00412981" w:rsidRPr="00412981" w14:paraId="54AE7282" w14:textId="77777777" w:rsidTr="00095D82">
        <w:trPr>
          <w:trHeight w:val="300"/>
        </w:trPr>
        <w:tc>
          <w:tcPr>
            <w:tcW w:w="980" w:type="dxa"/>
            <w:tcBorders>
              <w:top w:val="nil"/>
              <w:left w:val="nil"/>
              <w:bottom w:val="nil"/>
              <w:right w:val="nil"/>
            </w:tcBorders>
            <w:shd w:val="clear" w:color="auto" w:fill="auto"/>
            <w:noWrap/>
            <w:hideMark/>
          </w:tcPr>
          <w:p w14:paraId="79312098"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6CBC52B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FBF0FA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FC932C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2539C39" w14:textId="77777777" w:rsidTr="00095D82">
        <w:trPr>
          <w:trHeight w:val="300"/>
        </w:trPr>
        <w:tc>
          <w:tcPr>
            <w:tcW w:w="980" w:type="dxa"/>
            <w:tcBorders>
              <w:top w:val="nil"/>
              <w:left w:val="nil"/>
              <w:bottom w:val="nil"/>
              <w:right w:val="nil"/>
            </w:tcBorders>
            <w:shd w:val="clear" w:color="auto" w:fill="auto"/>
            <w:noWrap/>
            <w:hideMark/>
          </w:tcPr>
          <w:p w14:paraId="436BBA1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16D0096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604D17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41E3918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E436A7E" w14:textId="77777777" w:rsidTr="00095D82">
        <w:trPr>
          <w:trHeight w:val="300"/>
        </w:trPr>
        <w:tc>
          <w:tcPr>
            <w:tcW w:w="980" w:type="dxa"/>
            <w:tcBorders>
              <w:top w:val="nil"/>
              <w:left w:val="nil"/>
              <w:bottom w:val="nil"/>
              <w:right w:val="nil"/>
            </w:tcBorders>
            <w:shd w:val="clear" w:color="auto" w:fill="auto"/>
            <w:noWrap/>
            <w:hideMark/>
          </w:tcPr>
          <w:p w14:paraId="6C9D13E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6111F6B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93283F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71FCE75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2F9FEB8" w14:textId="77777777" w:rsidTr="00095D82">
        <w:trPr>
          <w:trHeight w:val="375"/>
        </w:trPr>
        <w:tc>
          <w:tcPr>
            <w:tcW w:w="980" w:type="dxa"/>
            <w:tcBorders>
              <w:top w:val="nil"/>
              <w:left w:val="nil"/>
              <w:bottom w:val="nil"/>
              <w:right w:val="nil"/>
            </w:tcBorders>
            <w:shd w:val="clear" w:color="auto" w:fill="auto"/>
            <w:noWrap/>
            <w:hideMark/>
          </w:tcPr>
          <w:p w14:paraId="4B5929A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36A0E41C" w14:textId="77777777" w:rsidR="00412981" w:rsidRPr="00412981" w:rsidRDefault="00412981" w:rsidP="00412981">
            <w:pPr>
              <w:spacing w:before="0" w:after="0"/>
              <w:rPr>
                <w:rFonts w:eastAsia="Times New Roman"/>
                <w:b/>
                <w:bCs/>
                <w:color w:val="1F497D"/>
                <w:sz w:val="28"/>
                <w:szCs w:val="28"/>
                <w:lang w:val="sv-FI" w:eastAsia="sv-FI"/>
              </w:rPr>
            </w:pPr>
            <w:r w:rsidRPr="00412981">
              <w:rPr>
                <w:rFonts w:eastAsia="Times New Roman"/>
                <w:b/>
                <w:bCs/>
                <w:color w:val="1F497D"/>
                <w:sz w:val="28"/>
                <w:szCs w:val="28"/>
                <w:lang w:val="sv-FI" w:eastAsia="sv-FI"/>
              </w:rPr>
              <w:t>ÖVERFÖRINGAR</w:t>
            </w:r>
          </w:p>
        </w:tc>
        <w:tc>
          <w:tcPr>
            <w:tcW w:w="1418" w:type="dxa"/>
            <w:tcBorders>
              <w:top w:val="nil"/>
              <w:left w:val="nil"/>
              <w:bottom w:val="nil"/>
              <w:right w:val="nil"/>
            </w:tcBorders>
            <w:shd w:val="clear" w:color="auto" w:fill="auto"/>
            <w:noWrap/>
            <w:hideMark/>
          </w:tcPr>
          <w:p w14:paraId="555BCF3A" w14:textId="77777777" w:rsidR="00412981" w:rsidRPr="00412981" w:rsidRDefault="00412981" w:rsidP="00412981">
            <w:pPr>
              <w:spacing w:before="0" w:after="0"/>
              <w:rPr>
                <w:rFonts w:eastAsia="Times New Roman"/>
                <w:b/>
                <w:bCs/>
                <w:color w:val="1F497D"/>
                <w:sz w:val="28"/>
                <w:szCs w:val="28"/>
                <w:lang w:val="sv-FI" w:eastAsia="sv-FI"/>
              </w:rPr>
            </w:pPr>
          </w:p>
        </w:tc>
        <w:tc>
          <w:tcPr>
            <w:tcW w:w="1559" w:type="dxa"/>
            <w:tcBorders>
              <w:top w:val="nil"/>
              <w:left w:val="nil"/>
              <w:bottom w:val="nil"/>
              <w:right w:val="nil"/>
            </w:tcBorders>
            <w:shd w:val="clear" w:color="auto" w:fill="auto"/>
            <w:noWrap/>
            <w:hideMark/>
          </w:tcPr>
          <w:p w14:paraId="3E29C1BB" w14:textId="77777777" w:rsidR="00412981" w:rsidRPr="00412981" w:rsidRDefault="00412981" w:rsidP="00412981">
            <w:pPr>
              <w:spacing w:before="0" w:after="0"/>
              <w:jc w:val="right"/>
              <w:rPr>
                <w:rFonts w:ascii="Times New Roman" w:eastAsia="Times New Roman" w:hAnsi="Times New Roman" w:cs="Times New Roman"/>
                <w:szCs w:val="20"/>
                <w:lang w:val="sv-FI" w:eastAsia="sv-FI"/>
              </w:rPr>
            </w:pPr>
          </w:p>
        </w:tc>
      </w:tr>
      <w:tr w:rsidR="00412981" w:rsidRPr="00412981" w14:paraId="03632BE1" w14:textId="77777777" w:rsidTr="00095D82">
        <w:trPr>
          <w:trHeight w:val="300"/>
        </w:trPr>
        <w:tc>
          <w:tcPr>
            <w:tcW w:w="980" w:type="dxa"/>
            <w:tcBorders>
              <w:top w:val="nil"/>
              <w:left w:val="nil"/>
              <w:bottom w:val="nil"/>
              <w:right w:val="nil"/>
            </w:tcBorders>
            <w:shd w:val="clear" w:color="auto" w:fill="auto"/>
            <w:noWrap/>
            <w:hideMark/>
          </w:tcPr>
          <w:p w14:paraId="2BADC63E" w14:textId="77777777" w:rsidR="00412981" w:rsidRPr="00412981" w:rsidRDefault="00412981" w:rsidP="00412981">
            <w:pPr>
              <w:spacing w:before="0" w:after="0"/>
              <w:jc w:val="right"/>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449AF37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77C00B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B3535F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AE2F435" w14:textId="77777777" w:rsidTr="00095D82">
        <w:trPr>
          <w:trHeight w:val="300"/>
        </w:trPr>
        <w:tc>
          <w:tcPr>
            <w:tcW w:w="980" w:type="dxa"/>
            <w:tcBorders>
              <w:top w:val="nil"/>
              <w:left w:val="nil"/>
              <w:bottom w:val="nil"/>
              <w:right w:val="nil"/>
            </w:tcBorders>
            <w:shd w:val="clear" w:color="auto" w:fill="auto"/>
            <w:noWrap/>
            <w:hideMark/>
          </w:tcPr>
          <w:p w14:paraId="0E971B9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560A93A6" w14:textId="77777777" w:rsidR="00412981" w:rsidRPr="00412981" w:rsidRDefault="00412981" w:rsidP="00412981">
            <w:pPr>
              <w:spacing w:before="0" w:after="0"/>
              <w:jc w:val="center"/>
              <w:rPr>
                <w:rFonts w:eastAsia="Times New Roman"/>
                <w:sz w:val="22"/>
                <w:lang w:val="sv-FI" w:eastAsia="sv-FI"/>
              </w:rPr>
            </w:pPr>
            <w:r w:rsidRPr="00412981">
              <w:rPr>
                <w:rFonts w:eastAsia="Times New Roman"/>
                <w:sz w:val="22"/>
                <w:lang w:val="sv-FI" w:eastAsia="sv-FI"/>
              </w:rPr>
              <w:t>Avdelning 6</w:t>
            </w:r>
          </w:p>
        </w:tc>
        <w:tc>
          <w:tcPr>
            <w:tcW w:w="1418" w:type="dxa"/>
            <w:tcBorders>
              <w:top w:val="nil"/>
              <w:left w:val="nil"/>
              <w:bottom w:val="nil"/>
              <w:right w:val="nil"/>
            </w:tcBorders>
            <w:shd w:val="clear" w:color="auto" w:fill="auto"/>
            <w:noWrap/>
            <w:vAlign w:val="bottom"/>
            <w:hideMark/>
          </w:tcPr>
          <w:p w14:paraId="6ECF23B0" w14:textId="77777777" w:rsidR="00412981" w:rsidRPr="00412981" w:rsidRDefault="00412981" w:rsidP="00412981">
            <w:pPr>
              <w:spacing w:before="0" w:after="0"/>
              <w:jc w:val="center"/>
              <w:rPr>
                <w:rFonts w:eastAsia="Times New Roman"/>
                <w:sz w:val="22"/>
                <w:lang w:val="sv-FI" w:eastAsia="sv-FI"/>
              </w:rPr>
            </w:pPr>
          </w:p>
        </w:tc>
        <w:tc>
          <w:tcPr>
            <w:tcW w:w="1559" w:type="dxa"/>
            <w:tcBorders>
              <w:top w:val="nil"/>
              <w:left w:val="nil"/>
              <w:bottom w:val="nil"/>
              <w:right w:val="nil"/>
            </w:tcBorders>
            <w:shd w:val="clear" w:color="auto" w:fill="auto"/>
            <w:noWrap/>
            <w:vAlign w:val="bottom"/>
            <w:hideMark/>
          </w:tcPr>
          <w:p w14:paraId="1B9915B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3BD47D3" w14:textId="77777777" w:rsidTr="00095D82">
        <w:trPr>
          <w:trHeight w:val="300"/>
        </w:trPr>
        <w:tc>
          <w:tcPr>
            <w:tcW w:w="980" w:type="dxa"/>
            <w:tcBorders>
              <w:top w:val="nil"/>
              <w:left w:val="nil"/>
              <w:bottom w:val="nil"/>
              <w:right w:val="nil"/>
            </w:tcBorders>
            <w:shd w:val="clear" w:color="auto" w:fill="auto"/>
            <w:noWrap/>
            <w:hideMark/>
          </w:tcPr>
          <w:p w14:paraId="4FBF703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7E40DB7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92FB31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5F5DA1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276CE86" w14:textId="77777777" w:rsidTr="00095D82">
        <w:trPr>
          <w:trHeight w:val="300"/>
        </w:trPr>
        <w:tc>
          <w:tcPr>
            <w:tcW w:w="980" w:type="dxa"/>
            <w:tcBorders>
              <w:top w:val="nil"/>
              <w:left w:val="nil"/>
              <w:bottom w:val="nil"/>
              <w:right w:val="nil"/>
            </w:tcBorders>
            <w:shd w:val="clear" w:color="auto" w:fill="auto"/>
            <w:noWrap/>
            <w:hideMark/>
          </w:tcPr>
          <w:p w14:paraId="1F7959D3"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600</w:t>
            </w:r>
          </w:p>
        </w:tc>
        <w:tc>
          <w:tcPr>
            <w:tcW w:w="5824" w:type="dxa"/>
            <w:tcBorders>
              <w:top w:val="nil"/>
              <w:left w:val="nil"/>
              <w:bottom w:val="nil"/>
              <w:right w:val="nil"/>
            </w:tcBorders>
            <w:shd w:val="clear" w:color="auto" w:fill="auto"/>
            <w:noWrap/>
            <w:hideMark/>
          </w:tcPr>
          <w:p w14:paraId="0D77A3E9"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Näringsavdelningens förvaltningsområde</w:t>
            </w:r>
          </w:p>
        </w:tc>
        <w:tc>
          <w:tcPr>
            <w:tcW w:w="1418" w:type="dxa"/>
            <w:tcBorders>
              <w:top w:val="nil"/>
              <w:left w:val="nil"/>
              <w:bottom w:val="nil"/>
              <w:right w:val="nil"/>
            </w:tcBorders>
            <w:shd w:val="clear" w:color="auto" w:fill="auto"/>
            <w:noWrap/>
            <w:vAlign w:val="bottom"/>
            <w:hideMark/>
          </w:tcPr>
          <w:p w14:paraId="41D7D439"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c>
          <w:tcPr>
            <w:tcW w:w="1559" w:type="dxa"/>
            <w:tcBorders>
              <w:top w:val="nil"/>
              <w:left w:val="nil"/>
              <w:bottom w:val="nil"/>
              <w:right w:val="nil"/>
            </w:tcBorders>
            <w:shd w:val="clear" w:color="auto" w:fill="auto"/>
            <w:noWrap/>
            <w:vAlign w:val="bottom"/>
            <w:hideMark/>
          </w:tcPr>
          <w:p w14:paraId="0FF5597D"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5D2D1EDF" w14:textId="77777777" w:rsidTr="00095D82">
        <w:trPr>
          <w:trHeight w:val="300"/>
        </w:trPr>
        <w:tc>
          <w:tcPr>
            <w:tcW w:w="980" w:type="dxa"/>
            <w:tcBorders>
              <w:top w:val="nil"/>
              <w:left w:val="nil"/>
              <w:bottom w:val="nil"/>
              <w:right w:val="nil"/>
            </w:tcBorders>
            <w:shd w:val="clear" w:color="auto" w:fill="auto"/>
            <w:noWrap/>
            <w:hideMark/>
          </w:tcPr>
          <w:p w14:paraId="32DDDAC6"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041EAD9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7F5E3D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F32066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D8D7AD1" w14:textId="77777777" w:rsidTr="00095D82">
        <w:trPr>
          <w:trHeight w:val="300"/>
        </w:trPr>
        <w:tc>
          <w:tcPr>
            <w:tcW w:w="980" w:type="dxa"/>
            <w:tcBorders>
              <w:top w:val="nil"/>
              <w:left w:val="nil"/>
              <w:bottom w:val="nil"/>
              <w:right w:val="nil"/>
            </w:tcBorders>
            <w:shd w:val="clear" w:color="auto" w:fill="auto"/>
            <w:noWrap/>
            <w:hideMark/>
          </w:tcPr>
          <w:p w14:paraId="27062F5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615</w:t>
            </w:r>
          </w:p>
        </w:tc>
        <w:tc>
          <w:tcPr>
            <w:tcW w:w="5824" w:type="dxa"/>
            <w:tcBorders>
              <w:top w:val="nil"/>
              <w:left w:val="nil"/>
              <w:bottom w:val="nil"/>
              <w:right w:val="nil"/>
            </w:tcBorders>
            <w:shd w:val="clear" w:color="auto" w:fill="auto"/>
            <w:noWrap/>
            <w:hideMark/>
          </w:tcPr>
          <w:p w14:paraId="3353371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Främjande av livsmedelsproduktion</w:t>
            </w:r>
          </w:p>
        </w:tc>
        <w:tc>
          <w:tcPr>
            <w:tcW w:w="1418" w:type="dxa"/>
            <w:tcBorders>
              <w:top w:val="nil"/>
              <w:left w:val="nil"/>
              <w:bottom w:val="nil"/>
              <w:right w:val="nil"/>
            </w:tcBorders>
            <w:shd w:val="clear" w:color="auto" w:fill="auto"/>
            <w:noWrap/>
            <w:vAlign w:val="bottom"/>
            <w:hideMark/>
          </w:tcPr>
          <w:p w14:paraId="1A75F57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c>
          <w:tcPr>
            <w:tcW w:w="1559" w:type="dxa"/>
            <w:tcBorders>
              <w:top w:val="nil"/>
              <w:left w:val="nil"/>
              <w:bottom w:val="nil"/>
              <w:right w:val="nil"/>
            </w:tcBorders>
            <w:shd w:val="clear" w:color="auto" w:fill="auto"/>
            <w:noWrap/>
            <w:vAlign w:val="bottom"/>
            <w:hideMark/>
          </w:tcPr>
          <w:p w14:paraId="3A572E06"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403B0789" w14:textId="77777777" w:rsidTr="00095D82">
        <w:trPr>
          <w:trHeight w:val="300"/>
        </w:trPr>
        <w:tc>
          <w:tcPr>
            <w:tcW w:w="980" w:type="dxa"/>
            <w:tcBorders>
              <w:top w:val="nil"/>
              <w:left w:val="nil"/>
              <w:bottom w:val="nil"/>
              <w:right w:val="nil"/>
            </w:tcBorders>
            <w:shd w:val="clear" w:color="auto" w:fill="auto"/>
            <w:noWrap/>
            <w:hideMark/>
          </w:tcPr>
          <w:p w14:paraId="77AD6735"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61500</w:t>
            </w:r>
            <w:proofErr w:type="gramEnd"/>
          </w:p>
        </w:tc>
        <w:tc>
          <w:tcPr>
            <w:tcW w:w="5824" w:type="dxa"/>
            <w:tcBorders>
              <w:top w:val="nil"/>
              <w:left w:val="nil"/>
              <w:bottom w:val="nil"/>
              <w:right w:val="nil"/>
            </w:tcBorders>
            <w:shd w:val="clear" w:color="auto" w:fill="auto"/>
            <w:noWrap/>
            <w:hideMark/>
          </w:tcPr>
          <w:p w14:paraId="525D60C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Främjande av livsmedelsproduktion (R)</w:t>
            </w:r>
          </w:p>
        </w:tc>
        <w:tc>
          <w:tcPr>
            <w:tcW w:w="1418" w:type="dxa"/>
            <w:tcBorders>
              <w:top w:val="nil"/>
              <w:left w:val="nil"/>
              <w:bottom w:val="nil"/>
              <w:right w:val="nil"/>
            </w:tcBorders>
            <w:shd w:val="clear" w:color="auto" w:fill="auto"/>
            <w:noWrap/>
            <w:vAlign w:val="bottom"/>
            <w:hideMark/>
          </w:tcPr>
          <w:p w14:paraId="63577EBF"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c>
          <w:tcPr>
            <w:tcW w:w="1559" w:type="dxa"/>
            <w:tcBorders>
              <w:top w:val="nil"/>
              <w:left w:val="nil"/>
              <w:bottom w:val="nil"/>
              <w:right w:val="nil"/>
            </w:tcBorders>
            <w:shd w:val="clear" w:color="auto" w:fill="auto"/>
            <w:noWrap/>
            <w:vAlign w:val="bottom"/>
            <w:hideMark/>
          </w:tcPr>
          <w:p w14:paraId="2EA6634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208D5F35" w14:textId="77777777" w:rsidTr="00095D82">
        <w:trPr>
          <w:trHeight w:val="300"/>
        </w:trPr>
        <w:tc>
          <w:tcPr>
            <w:tcW w:w="980" w:type="dxa"/>
            <w:tcBorders>
              <w:top w:val="nil"/>
              <w:left w:val="nil"/>
              <w:bottom w:val="nil"/>
              <w:right w:val="nil"/>
            </w:tcBorders>
            <w:shd w:val="clear" w:color="auto" w:fill="auto"/>
            <w:noWrap/>
            <w:hideMark/>
          </w:tcPr>
          <w:p w14:paraId="339CF8D3"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2802794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1F2EB8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F42CBB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1C3F49F" w14:textId="77777777" w:rsidTr="00095D82">
        <w:trPr>
          <w:trHeight w:val="300"/>
        </w:trPr>
        <w:tc>
          <w:tcPr>
            <w:tcW w:w="980" w:type="dxa"/>
            <w:tcBorders>
              <w:top w:val="nil"/>
              <w:left w:val="nil"/>
              <w:bottom w:val="nil"/>
              <w:right w:val="nil"/>
            </w:tcBorders>
            <w:shd w:val="clear" w:color="auto" w:fill="auto"/>
            <w:noWrap/>
            <w:hideMark/>
          </w:tcPr>
          <w:p w14:paraId="6A8A422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5519B4F4"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7</w:t>
            </w:r>
          </w:p>
        </w:tc>
        <w:tc>
          <w:tcPr>
            <w:tcW w:w="1418" w:type="dxa"/>
            <w:tcBorders>
              <w:top w:val="nil"/>
              <w:left w:val="nil"/>
              <w:bottom w:val="nil"/>
              <w:right w:val="nil"/>
            </w:tcBorders>
            <w:shd w:val="clear" w:color="auto" w:fill="auto"/>
            <w:noWrap/>
            <w:vAlign w:val="bottom"/>
            <w:hideMark/>
          </w:tcPr>
          <w:p w14:paraId="563FD11A"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6945B1D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188B6CE" w14:textId="77777777" w:rsidTr="00095D82">
        <w:trPr>
          <w:trHeight w:val="300"/>
        </w:trPr>
        <w:tc>
          <w:tcPr>
            <w:tcW w:w="980" w:type="dxa"/>
            <w:tcBorders>
              <w:top w:val="nil"/>
              <w:left w:val="nil"/>
              <w:bottom w:val="nil"/>
              <w:right w:val="nil"/>
            </w:tcBorders>
            <w:shd w:val="clear" w:color="auto" w:fill="auto"/>
            <w:noWrap/>
            <w:hideMark/>
          </w:tcPr>
          <w:p w14:paraId="458C531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335CD00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AA5969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D8F67A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05F9661" w14:textId="77777777" w:rsidTr="00095D82">
        <w:trPr>
          <w:trHeight w:val="300"/>
        </w:trPr>
        <w:tc>
          <w:tcPr>
            <w:tcW w:w="980" w:type="dxa"/>
            <w:tcBorders>
              <w:top w:val="nil"/>
              <w:left w:val="nil"/>
              <w:bottom w:val="nil"/>
              <w:right w:val="nil"/>
            </w:tcBorders>
            <w:shd w:val="clear" w:color="auto" w:fill="auto"/>
            <w:noWrap/>
            <w:hideMark/>
          </w:tcPr>
          <w:p w14:paraId="04D9D2B5"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700</w:t>
            </w:r>
          </w:p>
        </w:tc>
        <w:tc>
          <w:tcPr>
            <w:tcW w:w="5824" w:type="dxa"/>
            <w:tcBorders>
              <w:top w:val="nil"/>
              <w:left w:val="nil"/>
              <w:bottom w:val="nil"/>
              <w:right w:val="nil"/>
            </w:tcBorders>
            <w:shd w:val="clear" w:color="auto" w:fill="auto"/>
            <w:noWrap/>
            <w:hideMark/>
          </w:tcPr>
          <w:p w14:paraId="33752360"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Infrastrukturavdelningens förvaltningsområde</w:t>
            </w:r>
          </w:p>
        </w:tc>
        <w:tc>
          <w:tcPr>
            <w:tcW w:w="1418" w:type="dxa"/>
            <w:tcBorders>
              <w:top w:val="nil"/>
              <w:left w:val="nil"/>
              <w:bottom w:val="nil"/>
              <w:right w:val="nil"/>
            </w:tcBorders>
            <w:shd w:val="clear" w:color="auto" w:fill="auto"/>
            <w:noWrap/>
            <w:vAlign w:val="bottom"/>
            <w:hideMark/>
          </w:tcPr>
          <w:p w14:paraId="2FDAE781"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750 000</w:t>
            </w:r>
          </w:p>
        </w:tc>
        <w:tc>
          <w:tcPr>
            <w:tcW w:w="1559" w:type="dxa"/>
            <w:tcBorders>
              <w:top w:val="nil"/>
              <w:left w:val="nil"/>
              <w:bottom w:val="nil"/>
              <w:right w:val="nil"/>
            </w:tcBorders>
            <w:shd w:val="clear" w:color="auto" w:fill="auto"/>
            <w:noWrap/>
            <w:vAlign w:val="bottom"/>
            <w:hideMark/>
          </w:tcPr>
          <w:p w14:paraId="7BEFFA3B"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44E238B1" w14:textId="77777777" w:rsidTr="00095D82">
        <w:trPr>
          <w:trHeight w:val="300"/>
        </w:trPr>
        <w:tc>
          <w:tcPr>
            <w:tcW w:w="980" w:type="dxa"/>
            <w:tcBorders>
              <w:top w:val="nil"/>
              <w:left w:val="nil"/>
              <w:bottom w:val="nil"/>
              <w:right w:val="nil"/>
            </w:tcBorders>
            <w:shd w:val="clear" w:color="auto" w:fill="auto"/>
            <w:noWrap/>
            <w:hideMark/>
          </w:tcPr>
          <w:p w14:paraId="2E18E546"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0C2086B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6DC337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8AECC5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CD8D624" w14:textId="77777777" w:rsidTr="00095D82">
        <w:trPr>
          <w:trHeight w:val="300"/>
        </w:trPr>
        <w:tc>
          <w:tcPr>
            <w:tcW w:w="980" w:type="dxa"/>
            <w:tcBorders>
              <w:top w:val="nil"/>
              <w:left w:val="nil"/>
              <w:bottom w:val="nil"/>
              <w:right w:val="nil"/>
            </w:tcBorders>
            <w:shd w:val="clear" w:color="auto" w:fill="auto"/>
            <w:noWrap/>
            <w:hideMark/>
          </w:tcPr>
          <w:p w14:paraId="35A5A74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747</w:t>
            </w:r>
          </w:p>
        </w:tc>
        <w:tc>
          <w:tcPr>
            <w:tcW w:w="5824" w:type="dxa"/>
            <w:tcBorders>
              <w:top w:val="nil"/>
              <w:left w:val="nil"/>
              <w:bottom w:val="nil"/>
              <w:right w:val="nil"/>
            </w:tcBorders>
            <w:shd w:val="clear" w:color="auto" w:fill="auto"/>
            <w:noWrap/>
            <w:hideMark/>
          </w:tcPr>
          <w:p w14:paraId="2F0F4BDA"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Övrig trafik</w:t>
            </w:r>
          </w:p>
        </w:tc>
        <w:tc>
          <w:tcPr>
            <w:tcW w:w="1418" w:type="dxa"/>
            <w:tcBorders>
              <w:top w:val="nil"/>
              <w:left w:val="nil"/>
              <w:bottom w:val="nil"/>
              <w:right w:val="nil"/>
            </w:tcBorders>
            <w:shd w:val="clear" w:color="auto" w:fill="auto"/>
            <w:noWrap/>
            <w:vAlign w:val="bottom"/>
            <w:hideMark/>
          </w:tcPr>
          <w:p w14:paraId="78DDA3BD"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750 000</w:t>
            </w:r>
          </w:p>
        </w:tc>
        <w:tc>
          <w:tcPr>
            <w:tcW w:w="1559" w:type="dxa"/>
            <w:tcBorders>
              <w:top w:val="nil"/>
              <w:left w:val="nil"/>
              <w:bottom w:val="nil"/>
              <w:right w:val="nil"/>
            </w:tcBorders>
            <w:shd w:val="clear" w:color="auto" w:fill="auto"/>
            <w:noWrap/>
            <w:vAlign w:val="bottom"/>
            <w:hideMark/>
          </w:tcPr>
          <w:p w14:paraId="69DF76AE"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12222A32" w14:textId="77777777" w:rsidTr="00095D82">
        <w:trPr>
          <w:trHeight w:val="300"/>
        </w:trPr>
        <w:tc>
          <w:tcPr>
            <w:tcW w:w="980" w:type="dxa"/>
            <w:tcBorders>
              <w:top w:val="nil"/>
              <w:left w:val="nil"/>
              <w:bottom w:val="nil"/>
              <w:right w:val="nil"/>
            </w:tcBorders>
            <w:shd w:val="clear" w:color="auto" w:fill="auto"/>
            <w:noWrap/>
            <w:hideMark/>
          </w:tcPr>
          <w:p w14:paraId="659BF041"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74700</w:t>
            </w:r>
            <w:proofErr w:type="gramEnd"/>
          </w:p>
        </w:tc>
        <w:tc>
          <w:tcPr>
            <w:tcW w:w="5824" w:type="dxa"/>
            <w:tcBorders>
              <w:top w:val="nil"/>
              <w:left w:val="nil"/>
              <w:bottom w:val="nil"/>
              <w:right w:val="nil"/>
            </w:tcBorders>
            <w:shd w:val="clear" w:color="auto" w:fill="auto"/>
            <w:noWrap/>
            <w:hideMark/>
          </w:tcPr>
          <w:p w14:paraId="2A5CCAE7"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Understöd för övrig trafik</w:t>
            </w:r>
          </w:p>
        </w:tc>
        <w:tc>
          <w:tcPr>
            <w:tcW w:w="1418" w:type="dxa"/>
            <w:tcBorders>
              <w:top w:val="nil"/>
              <w:left w:val="nil"/>
              <w:bottom w:val="nil"/>
              <w:right w:val="nil"/>
            </w:tcBorders>
            <w:shd w:val="clear" w:color="auto" w:fill="auto"/>
            <w:noWrap/>
            <w:vAlign w:val="bottom"/>
            <w:hideMark/>
          </w:tcPr>
          <w:p w14:paraId="44E0B8DD"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750 000</w:t>
            </w:r>
          </w:p>
        </w:tc>
        <w:tc>
          <w:tcPr>
            <w:tcW w:w="1559" w:type="dxa"/>
            <w:tcBorders>
              <w:top w:val="nil"/>
              <w:left w:val="nil"/>
              <w:bottom w:val="nil"/>
              <w:right w:val="nil"/>
            </w:tcBorders>
            <w:shd w:val="clear" w:color="auto" w:fill="auto"/>
            <w:noWrap/>
            <w:vAlign w:val="bottom"/>
            <w:hideMark/>
          </w:tcPr>
          <w:p w14:paraId="7C20D1E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2BF50DD1" w14:textId="77777777" w:rsidTr="00095D82">
        <w:trPr>
          <w:trHeight w:val="300"/>
        </w:trPr>
        <w:tc>
          <w:tcPr>
            <w:tcW w:w="980" w:type="dxa"/>
            <w:tcBorders>
              <w:top w:val="nil"/>
              <w:left w:val="nil"/>
              <w:bottom w:val="nil"/>
              <w:right w:val="nil"/>
            </w:tcBorders>
            <w:shd w:val="clear" w:color="auto" w:fill="auto"/>
            <w:noWrap/>
            <w:hideMark/>
          </w:tcPr>
          <w:p w14:paraId="43B98386"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3EF790D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A7C1D7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468308C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3ACEA6F" w14:textId="77777777" w:rsidTr="00095D82">
        <w:trPr>
          <w:trHeight w:val="300"/>
        </w:trPr>
        <w:tc>
          <w:tcPr>
            <w:tcW w:w="980" w:type="dxa"/>
            <w:tcBorders>
              <w:top w:val="nil"/>
              <w:left w:val="nil"/>
              <w:bottom w:val="nil"/>
              <w:right w:val="nil"/>
            </w:tcBorders>
            <w:shd w:val="clear" w:color="auto" w:fill="auto"/>
            <w:noWrap/>
            <w:hideMark/>
          </w:tcPr>
          <w:p w14:paraId="731FDBF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2847B40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1D179A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C340B9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78CA1AE" w14:textId="77777777" w:rsidTr="00095D82">
        <w:trPr>
          <w:trHeight w:val="375"/>
        </w:trPr>
        <w:tc>
          <w:tcPr>
            <w:tcW w:w="980" w:type="dxa"/>
            <w:tcBorders>
              <w:top w:val="nil"/>
              <w:left w:val="nil"/>
              <w:bottom w:val="nil"/>
              <w:right w:val="nil"/>
            </w:tcBorders>
            <w:shd w:val="clear" w:color="auto" w:fill="auto"/>
            <w:noWrap/>
            <w:hideMark/>
          </w:tcPr>
          <w:p w14:paraId="0BAA6A9C"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80 - 88</w:t>
            </w:r>
          </w:p>
        </w:tc>
        <w:tc>
          <w:tcPr>
            <w:tcW w:w="5824" w:type="dxa"/>
            <w:tcBorders>
              <w:top w:val="nil"/>
              <w:left w:val="nil"/>
              <w:bottom w:val="nil"/>
              <w:right w:val="nil"/>
            </w:tcBorders>
            <w:shd w:val="clear" w:color="auto" w:fill="auto"/>
            <w:noWrap/>
            <w:hideMark/>
          </w:tcPr>
          <w:p w14:paraId="23C8A4B0"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Myndigheter samt fristående enheter</w:t>
            </w:r>
          </w:p>
        </w:tc>
        <w:tc>
          <w:tcPr>
            <w:tcW w:w="1418" w:type="dxa"/>
            <w:tcBorders>
              <w:top w:val="nil"/>
              <w:left w:val="nil"/>
              <w:bottom w:val="nil"/>
              <w:right w:val="nil"/>
            </w:tcBorders>
            <w:shd w:val="clear" w:color="auto" w:fill="auto"/>
            <w:noWrap/>
            <w:vAlign w:val="bottom"/>
            <w:hideMark/>
          </w:tcPr>
          <w:p w14:paraId="6362A863"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-10 000</w:t>
            </w:r>
          </w:p>
        </w:tc>
        <w:tc>
          <w:tcPr>
            <w:tcW w:w="1559" w:type="dxa"/>
            <w:tcBorders>
              <w:top w:val="nil"/>
              <w:left w:val="nil"/>
              <w:bottom w:val="nil"/>
              <w:right w:val="nil"/>
            </w:tcBorders>
            <w:shd w:val="clear" w:color="auto" w:fill="auto"/>
            <w:noWrap/>
            <w:vAlign w:val="bottom"/>
            <w:hideMark/>
          </w:tcPr>
          <w:p w14:paraId="5AE2BD7F"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717D6719" w14:textId="77777777" w:rsidTr="00095D82">
        <w:trPr>
          <w:trHeight w:val="300"/>
        </w:trPr>
        <w:tc>
          <w:tcPr>
            <w:tcW w:w="980" w:type="dxa"/>
            <w:tcBorders>
              <w:top w:val="nil"/>
              <w:left w:val="nil"/>
              <w:bottom w:val="nil"/>
              <w:right w:val="nil"/>
            </w:tcBorders>
            <w:shd w:val="clear" w:color="auto" w:fill="auto"/>
            <w:noWrap/>
            <w:hideMark/>
          </w:tcPr>
          <w:p w14:paraId="7923634E"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5DA5920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3E02FE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A9B439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BB33C13" w14:textId="77777777" w:rsidTr="00095D82">
        <w:trPr>
          <w:trHeight w:val="300"/>
        </w:trPr>
        <w:tc>
          <w:tcPr>
            <w:tcW w:w="980" w:type="dxa"/>
            <w:tcBorders>
              <w:top w:val="nil"/>
              <w:left w:val="nil"/>
              <w:bottom w:val="nil"/>
              <w:right w:val="nil"/>
            </w:tcBorders>
            <w:shd w:val="clear" w:color="auto" w:fill="auto"/>
            <w:noWrap/>
            <w:hideMark/>
          </w:tcPr>
          <w:p w14:paraId="72E92975"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860</w:t>
            </w:r>
          </w:p>
        </w:tc>
        <w:tc>
          <w:tcPr>
            <w:tcW w:w="5824" w:type="dxa"/>
            <w:tcBorders>
              <w:top w:val="nil"/>
              <w:left w:val="nil"/>
              <w:bottom w:val="nil"/>
              <w:right w:val="nil"/>
            </w:tcBorders>
            <w:shd w:val="clear" w:color="auto" w:fill="auto"/>
            <w:noWrap/>
            <w:hideMark/>
          </w:tcPr>
          <w:p w14:paraId="75E8659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arbetsmarknads- och studieservicemyndighet</w:t>
            </w:r>
          </w:p>
        </w:tc>
        <w:tc>
          <w:tcPr>
            <w:tcW w:w="1418" w:type="dxa"/>
            <w:tcBorders>
              <w:top w:val="nil"/>
              <w:left w:val="nil"/>
              <w:bottom w:val="nil"/>
              <w:right w:val="nil"/>
            </w:tcBorders>
            <w:shd w:val="clear" w:color="auto" w:fill="auto"/>
            <w:noWrap/>
            <w:vAlign w:val="bottom"/>
            <w:hideMark/>
          </w:tcPr>
          <w:p w14:paraId="6F8F1877"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-10 000</w:t>
            </w:r>
          </w:p>
        </w:tc>
        <w:tc>
          <w:tcPr>
            <w:tcW w:w="1559" w:type="dxa"/>
            <w:tcBorders>
              <w:top w:val="nil"/>
              <w:left w:val="nil"/>
              <w:bottom w:val="nil"/>
              <w:right w:val="nil"/>
            </w:tcBorders>
            <w:shd w:val="clear" w:color="auto" w:fill="auto"/>
            <w:noWrap/>
            <w:vAlign w:val="bottom"/>
            <w:hideMark/>
          </w:tcPr>
          <w:p w14:paraId="5FAA84BD"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080F3914" w14:textId="77777777" w:rsidTr="00095D82">
        <w:trPr>
          <w:trHeight w:val="300"/>
        </w:trPr>
        <w:tc>
          <w:tcPr>
            <w:tcW w:w="980" w:type="dxa"/>
            <w:tcBorders>
              <w:top w:val="nil"/>
              <w:left w:val="nil"/>
              <w:bottom w:val="nil"/>
              <w:right w:val="nil"/>
            </w:tcBorders>
            <w:shd w:val="clear" w:color="auto" w:fill="auto"/>
            <w:noWrap/>
            <w:hideMark/>
          </w:tcPr>
          <w:p w14:paraId="16147095"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86050</w:t>
            </w:r>
            <w:proofErr w:type="gramEnd"/>
          </w:p>
        </w:tc>
        <w:tc>
          <w:tcPr>
            <w:tcW w:w="5824" w:type="dxa"/>
            <w:tcBorders>
              <w:top w:val="nil"/>
              <w:left w:val="nil"/>
              <w:bottom w:val="nil"/>
              <w:right w:val="nil"/>
            </w:tcBorders>
            <w:shd w:val="clear" w:color="auto" w:fill="auto"/>
            <w:noWrap/>
            <w:hideMark/>
          </w:tcPr>
          <w:p w14:paraId="292FC924"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Sysselsättnings- och arbetslöshetsunderstöd (F)</w:t>
            </w:r>
          </w:p>
        </w:tc>
        <w:tc>
          <w:tcPr>
            <w:tcW w:w="1418" w:type="dxa"/>
            <w:tcBorders>
              <w:top w:val="nil"/>
              <w:left w:val="nil"/>
              <w:bottom w:val="nil"/>
              <w:right w:val="nil"/>
            </w:tcBorders>
            <w:shd w:val="clear" w:color="auto" w:fill="auto"/>
            <w:noWrap/>
            <w:vAlign w:val="bottom"/>
            <w:hideMark/>
          </w:tcPr>
          <w:p w14:paraId="294428B8"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-10 000</w:t>
            </w:r>
          </w:p>
        </w:tc>
        <w:tc>
          <w:tcPr>
            <w:tcW w:w="1559" w:type="dxa"/>
            <w:tcBorders>
              <w:top w:val="nil"/>
              <w:left w:val="nil"/>
              <w:bottom w:val="nil"/>
              <w:right w:val="nil"/>
            </w:tcBorders>
            <w:shd w:val="clear" w:color="auto" w:fill="auto"/>
            <w:noWrap/>
            <w:vAlign w:val="bottom"/>
            <w:hideMark/>
          </w:tcPr>
          <w:p w14:paraId="36DAEEFD"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76C51198" w14:textId="77777777" w:rsidTr="00095D82">
        <w:trPr>
          <w:trHeight w:val="300"/>
        </w:trPr>
        <w:tc>
          <w:tcPr>
            <w:tcW w:w="980" w:type="dxa"/>
            <w:tcBorders>
              <w:top w:val="nil"/>
              <w:left w:val="nil"/>
              <w:bottom w:val="nil"/>
              <w:right w:val="nil"/>
            </w:tcBorders>
            <w:shd w:val="clear" w:color="auto" w:fill="auto"/>
            <w:noWrap/>
            <w:hideMark/>
          </w:tcPr>
          <w:p w14:paraId="4B0D6D96"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5D31EB9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F288A8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157222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99E55B8" w14:textId="77777777" w:rsidTr="00095D82">
        <w:trPr>
          <w:trHeight w:val="300"/>
        </w:trPr>
        <w:tc>
          <w:tcPr>
            <w:tcW w:w="980" w:type="dxa"/>
            <w:tcBorders>
              <w:top w:val="nil"/>
              <w:left w:val="nil"/>
              <w:bottom w:val="nil"/>
              <w:right w:val="nil"/>
            </w:tcBorders>
            <w:shd w:val="clear" w:color="auto" w:fill="auto"/>
            <w:noWrap/>
            <w:hideMark/>
          </w:tcPr>
          <w:p w14:paraId="0140EA9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327515D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0D401F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705D62A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144844B" w14:textId="77777777" w:rsidTr="00095D82">
        <w:trPr>
          <w:trHeight w:val="300"/>
        </w:trPr>
        <w:tc>
          <w:tcPr>
            <w:tcW w:w="980" w:type="dxa"/>
            <w:tcBorders>
              <w:top w:val="nil"/>
              <w:left w:val="nil"/>
              <w:bottom w:val="nil"/>
              <w:right w:val="nil"/>
            </w:tcBorders>
            <w:shd w:val="clear" w:color="auto" w:fill="auto"/>
            <w:noWrap/>
            <w:hideMark/>
          </w:tcPr>
          <w:p w14:paraId="5A4B3E6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single" w:sz="4" w:space="0" w:color="4F81BD"/>
              <w:left w:val="nil"/>
              <w:bottom w:val="double" w:sz="6" w:space="0" w:color="4F81BD"/>
              <w:right w:val="nil"/>
            </w:tcBorders>
            <w:shd w:val="clear" w:color="auto" w:fill="auto"/>
            <w:noWrap/>
            <w:vAlign w:val="bottom"/>
            <w:hideMark/>
          </w:tcPr>
          <w:p w14:paraId="13A59EA2" w14:textId="77777777" w:rsidR="00412981" w:rsidRPr="00412981" w:rsidRDefault="00412981" w:rsidP="00412981">
            <w:pPr>
              <w:spacing w:before="0" w:after="0"/>
              <w:rPr>
                <w:rFonts w:eastAsia="Times New Roman"/>
                <w:b/>
                <w:bCs/>
                <w:color w:val="000000"/>
                <w:sz w:val="22"/>
                <w:lang w:val="sv-FI" w:eastAsia="sv-FI"/>
              </w:rPr>
            </w:pPr>
            <w:r w:rsidRPr="00412981">
              <w:rPr>
                <w:rFonts w:eastAsia="Times New Roman"/>
                <w:b/>
                <w:bCs/>
                <w:color w:val="000000"/>
                <w:sz w:val="22"/>
                <w:lang w:val="sv-FI" w:eastAsia="sv-FI"/>
              </w:rPr>
              <w:t>Överföringar sammanlagt</w:t>
            </w:r>
          </w:p>
        </w:tc>
        <w:tc>
          <w:tcPr>
            <w:tcW w:w="1418" w:type="dxa"/>
            <w:tcBorders>
              <w:top w:val="single" w:sz="4" w:space="0" w:color="4F81BD"/>
              <w:left w:val="nil"/>
              <w:bottom w:val="double" w:sz="6" w:space="0" w:color="4F81BD"/>
              <w:right w:val="nil"/>
            </w:tcBorders>
            <w:shd w:val="clear" w:color="auto" w:fill="auto"/>
            <w:noWrap/>
            <w:vAlign w:val="bottom"/>
            <w:hideMark/>
          </w:tcPr>
          <w:p w14:paraId="53C35C94"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740 000</w:t>
            </w:r>
          </w:p>
        </w:tc>
        <w:tc>
          <w:tcPr>
            <w:tcW w:w="1559" w:type="dxa"/>
            <w:tcBorders>
              <w:top w:val="single" w:sz="4" w:space="0" w:color="4F81BD"/>
              <w:left w:val="nil"/>
              <w:bottom w:val="double" w:sz="6" w:space="0" w:color="4F81BD"/>
              <w:right w:val="nil"/>
            </w:tcBorders>
            <w:shd w:val="clear" w:color="auto" w:fill="auto"/>
            <w:noWrap/>
            <w:vAlign w:val="bottom"/>
            <w:hideMark/>
          </w:tcPr>
          <w:p w14:paraId="08C38EA8"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78A13A23" w14:textId="77777777" w:rsidTr="00095D82">
        <w:trPr>
          <w:trHeight w:val="300"/>
        </w:trPr>
        <w:tc>
          <w:tcPr>
            <w:tcW w:w="980" w:type="dxa"/>
            <w:tcBorders>
              <w:top w:val="nil"/>
              <w:left w:val="nil"/>
              <w:bottom w:val="nil"/>
              <w:right w:val="nil"/>
            </w:tcBorders>
            <w:shd w:val="clear" w:color="auto" w:fill="auto"/>
            <w:noWrap/>
            <w:hideMark/>
          </w:tcPr>
          <w:p w14:paraId="4C94131A"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67ADAED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D18C17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9C228B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B02048" w:rsidRPr="00412981" w14:paraId="0CE73A3C" w14:textId="77777777" w:rsidTr="00095D82">
        <w:trPr>
          <w:trHeight w:val="300"/>
        </w:trPr>
        <w:tc>
          <w:tcPr>
            <w:tcW w:w="980" w:type="dxa"/>
            <w:tcBorders>
              <w:top w:val="nil"/>
              <w:left w:val="nil"/>
              <w:bottom w:val="nil"/>
              <w:right w:val="nil"/>
            </w:tcBorders>
            <w:shd w:val="clear" w:color="auto" w:fill="auto"/>
            <w:noWrap/>
          </w:tcPr>
          <w:p w14:paraId="7E270582"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tcPr>
          <w:p w14:paraId="3A0B3979"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5BA8AA80"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tcPr>
          <w:p w14:paraId="70A1DEA4"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B02048" w:rsidRPr="00412981" w14:paraId="64D1BBF7" w14:textId="77777777" w:rsidTr="00095D82">
        <w:trPr>
          <w:trHeight w:val="300"/>
        </w:trPr>
        <w:tc>
          <w:tcPr>
            <w:tcW w:w="980" w:type="dxa"/>
            <w:tcBorders>
              <w:top w:val="nil"/>
              <w:left w:val="nil"/>
              <w:bottom w:val="nil"/>
              <w:right w:val="nil"/>
            </w:tcBorders>
            <w:shd w:val="clear" w:color="auto" w:fill="auto"/>
            <w:noWrap/>
          </w:tcPr>
          <w:p w14:paraId="1DB1BEA1"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tcPr>
          <w:p w14:paraId="46EAEE1F"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3DBDE79D"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tcPr>
          <w:p w14:paraId="396B4F66"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412981" w:rsidRPr="00412981" w14:paraId="2999957E" w14:textId="77777777" w:rsidTr="00095D82">
        <w:trPr>
          <w:trHeight w:val="300"/>
        </w:trPr>
        <w:tc>
          <w:tcPr>
            <w:tcW w:w="980" w:type="dxa"/>
            <w:tcBorders>
              <w:top w:val="nil"/>
              <w:left w:val="nil"/>
              <w:bottom w:val="nil"/>
              <w:right w:val="nil"/>
            </w:tcBorders>
            <w:shd w:val="clear" w:color="auto" w:fill="auto"/>
            <w:noWrap/>
            <w:hideMark/>
          </w:tcPr>
          <w:p w14:paraId="5C40575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2B644DF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21106D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240C38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B1DF61C" w14:textId="77777777" w:rsidTr="00095D82">
        <w:trPr>
          <w:trHeight w:val="300"/>
        </w:trPr>
        <w:tc>
          <w:tcPr>
            <w:tcW w:w="980" w:type="dxa"/>
            <w:tcBorders>
              <w:top w:val="nil"/>
              <w:left w:val="nil"/>
              <w:bottom w:val="nil"/>
              <w:right w:val="nil"/>
            </w:tcBorders>
            <w:shd w:val="clear" w:color="auto" w:fill="auto"/>
            <w:noWrap/>
            <w:hideMark/>
          </w:tcPr>
          <w:p w14:paraId="0408C3E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5F4FAF6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F082D3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47BBCFC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B02048" w:rsidRPr="00412981" w14:paraId="07B86475" w14:textId="77777777" w:rsidTr="00B02048">
        <w:trPr>
          <w:trHeight w:val="301"/>
        </w:trPr>
        <w:tc>
          <w:tcPr>
            <w:tcW w:w="980" w:type="dxa"/>
            <w:tcBorders>
              <w:top w:val="nil"/>
              <w:left w:val="nil"/>
              <w:bottom w:val="nil"/>
              <w:right w:val="nil"/>
            </w:tcBorders>
            <w:shd w:val="clear" w:color="auto" w:fill="auto"/>
          </w:tcPr>
          <w:p w14:paraId="5FB63754" w14:textId="77777777" w:rsidR="00B02048" w:rsidRPr="00412981" w:rsidRDefault="00B02048" w:rsidP="00412981">
            <w:pPr>
              <w:spacing w:before="0" w:after="0"/>
              <w:rPr>
                <w:rFonts w:eastAsia="Times New Roman"/>
                <w:b/>
                <w:bCs/>
                <w:color w:val="1F497D"/>
                <w:sz w:val="28"/>
                <w:szCs w:val="28"/>
                <w:lang w:val="sv-FI" w:eastAsia="sv-FI"/>
              </w:rPr>
            </w:pPr>
          </w:p>
        </w:tc>
        <w:tc>
          <w:tcPr>
            <w:tcW w:w="5824" w:type="dxa"/>
            <w:tcBorders>
              <w:top w:val="nil"/>
              <w:left w:val="nil"/>
              <w:bottom w:val="nil"/>
              <w:right w:val="nil"/>
            </w:tcBorders>
            <w:shd w:val="clear" w:color="auto" w:fill="auto"/>
          </w:tcPr>
          <w:p w14:paraId="6C758BDF" w14:textId="77777777" w:rsidR="00B02048" w:rsidRPr="00412981" w:rsidRDefault="00B02048" w:rsidP="00412981">
            <w:pPr>
              <w:spacing w:before="0" w:after="0"/>
              <w:rPr>
                <w:rFonts w:eastAsia="Times New Roman"/>
                <w:b/>
                <w:bCs/>
                <w:color w:val="1F497D"/>
                <w:sz w:val="28"/>
                <w:szCs w:val="28"/>
                <w:lang w:val="sv-FI" w:eastAsia="sv-FI"/>
              </w:rPr>
            </w:pPr>
          </w:p>
        </w:tc>
        <w:tc>
          <w:tcPr>
            <w:tcW w:w="1418" w:type="dxa"/>
            <w:tcBorders>
              <w:top w:val="nil"/>
              <w:left w:val="nil"/>
              <w:bottom w:val="nil"/>
              <w:right w:val="nil"/>
            </w:tcBorders>
            <w:shd w:val="clear" w:color="auto" w:fill="auto"/>
            <w:noWrap/>
            <w:vAlign w:val="bottom"/>
          </w:tcPr>
          <w:p w14:paraId="7483DB9A" w14:textId="77777777" w:rsidR="00B02048" w:rsidRPr="00412981" w:rsidRDefault="00B02048" w:rsidP="00412981">
            <w:pPr>
              <w:spacing w:before="0" w:after="0"/>
              <w:rPr>
                <w:rFonts w:eastAsia="Times New Roman"/>
                <w:b/>
                <w:bCs/>
                <w:color w:val="1F497D"/>
                <w:sz w:val="28"/>
                <w:szCs w:val="28"/>
                <w:lang w:val="sv-FI" w:eastAsia="sv-FI"/>
              </w:rPr>
            </w:pPr>
          </w:p>
        </w:tc>
        <w:tc>
          <w:tcPr>
            <w:tcW w:w="1559" w:type="dxa"/>
            <w:tcBorders>
              <w:top w:val="nil"/>
              <w:left w:val="nil"/>
              <w:bottom w:val="nil"/>
              <w:right w:val="nil"/>
            </w:tcBorders>
            <w:shd w:val="clear" w:color="auto" w:fill="auto"/>
            <w:noWrap/>
            <w:vAlign w:val="bottom"/>
          </w:tcPr>
          <w:p w14:paraId="018C8AE0"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B02048" w:rsidRPr="00412981" w14:paraId="0D0EFDAF" w14:textId="77777777" w:rsidTr="00B02048">
        <w:trPr>
          <w:trHeight w:val="301"/>
        </w:trPr>
        <w:tc>
          <w:tcPr>
            <w:tcW w:w="980" w:type="dxa"/>
            <w:tcBorders>
              <w:top w:val="nil"/>
              <w:left w:val="nil"/>
              <w:bottom w:val="nil"/>
              <w:right w:val="nil"/>
            </w:tcBorders>
            <w:shd w:val="clear" w:color="auto" w:fill="auto"/>
          </w:tcPr>
          <w:p w14:paraId="156433E4" w14:textId="77777777" w:rsidR="00B02048" w:rsidRPr="00412981" w:rsidRDefault="00B02048" w:rsidP="00412981">
            <w:pPr>
              <w:spacing w:before="0" w:after="0"/>
              <w:rPr>
                <w:rFonts w:eastAsia="Times New Roman"/>
                <w:b/>
                <w:bCs/>
                <w:color w:val="1F497D"/>
                <w:sz w:val="28"/>
                <w:szCs w:val="28"/>
                <w:lang w:val="sv-FI" w:eastAsia="sv-FI"/>
              </w:rPr>
            </w:pPr>
          </w:p>
        </w:tc>
        <w:tc>
          <w:tcPr>
            <w:tcW w:w="5824" w:type="dxa"/>
            <w:tcBorders>
              <w:top w:val="nil"/>
              <w:left w:val="nil"/>
              <w:bottom w:val="nil"/>
              <w:right w:val="nil"/>
            </w:tcBorders>
            <w:shd w:val="clear" w:color="auto" w:fill="auto"/>
          </w:tcPr>
          <w:p w14:paraId="402779D6" w14:textId="77777777" w:rsidR="00B02048" w:rsidRPr="00412981" w:rsidRDefault="00B02048" w:rsidP="00412981">
            <w:pPr>
              <w:spacing w:before="0" w:after="0"/>
              <w:rPr>
                <w:rFonts w:eastAsia="Times New Roman"/>
                <w:b/>
                <w:bCs/>
                <w:color w:val="1F497D"/>
                <w:sz w:val="28"/>
                <w:szCs w:val="28"/>
                <w:lang w:val="sv-FI" w:eastAsia="sv-FI"/>
              </w:rPr>
            </w:pPr>
          </w:p>
        </w:tc>
        <w:tc>
          <w:tcPr>
            <w:tcW w:w="1418" w:type="dxa"/>
            <w:tcBorders>
              <w:top w:val="nil"/>
              <w:left w:val="nil"/>
              <w:bottom w:val="nil"/>
              <w:right w:val="nil"/>
            </w:tcBorders>
            <w:shd w:val="clear" w:color="auto" w:fill="auto"/>
            <w:noWrap/>
            <w:vAlign w:val="bottom"/>
          </w:tcPr>
          <w:p w14:paraId="4579CF93" w14:textId="77777777" w:rsidR="00B02048" w:rsidRPr="00412981" w:rsidRDefault="00B02048" w:rsidP="00412981">
            <w:pPr>
              <w:spacing w:before="0" w:after="0"/>
              <w:rPr>
                <w:rFonts w:eastAsia="Times New Roman"/>
                <w:b/>
                <w:bCs/>
                <w:color w:val="1F497D"/>
                <w:sz w:val="28"/>
                <w:szCs w:val="28"/>
                <w:lang w:val="sv-FI" w:eastAsia="sv-FI"/>
              </w:rPr>
            </w:pPr>
          </w:p>
        </w:tc>
        <w:tc>
          <w:tcPr>
            <w:tcW w:w="1559" w:type="dxa"/>
            <w:tcBorders>
              <w:top w:val="nil"/>
              <w:left w:val="nil"/>
              <w:bottom w:val="nil"/>
              <w:right w:val="nil"/>
            </w:tcBorders>
            <w:shd w:val="clear" w:color="auto" w:fill="auto"/>
            <w:noWrap/>
            <w:vAlign w:val="bottom"/>
          </w:tcPr>
          <w:p w14:paraId="6D1D0328"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B02048" w:rsidRPr="00412981" w14:paraId="5595F876" w14:textId="77777777" w:rsidTr="00B02048">
        <w:trPr>
          <w:trHeight w:val="567"/>
        </w:trPr>
        <w:tc>
          <w:tcPr>
            <w:tcW w:w="980" w:type="dxa"/>
            <w:tcBorders>
              <w:top w:val="nil"/>
              <w:left w:val="nil"/>
              <w:bottom w:val="nil"/>
              <w:right w:val="nil"/>
            </w:tcBorders>
            <w:shd w:val="clear" w:color="auto" w:fill="auto"/>
          </w:tcPr>
          <w:p w14:paraId="4F18EDD2" w14:textId="77777777" w:rsidR="00B02048" w:rsidRPr="00412981" w:rsidRDefault="00B02048" w:rsidP="00412981">
            <w:pPr>
              <w:spacing w:before="0" w:after="0"/>
              <w:rPr>
                <w:rFonts w:eastAsia="Times New Roman"/>
                <w:b/>
                <w:bCs/>
                <w:color w:val="1F497D"/>
                <w:sz w:val="28"/>
                <w:szCs w:val="28"/>
                <w:lang w:val="sv-FI" w:eastAsia="sv-FI"/>
              </w:rPr>
            </w:pPr>
          </w:p>
        </w:tc>
        <w:tc>
          <w:tcPr>
            <w:tcW w:w="5824" w:type="dxa"/>
            <w:tcBorders>
              <w:top w:val="nil"/>
              <w:left w:val="nil"/>
              <w:bottom w:val="nil"/>
              <w:right w:val="nil"/>
            </w:tcBorders>
            <w:shd w:val="clear" w:color="auto" w:fill="auto"/>
          </w:tcPr>
          <w:p w14:paraId="0A687BD7" w14:textId="77777777" w:rsidR="00B02048" w:rsidRPr="00412981" w:rsidRDefault="00B02048" w:rsidP="00412981">
            <w:pPr>
              <w:spacing w:before="0" w:after="0"/>
              <w:rPr>
                <w:rFonts w:eastAsia="Times New Roman"/>
                <w:b/>
                <w:bCs/>
                <w:color w:val="1F497D"/>
                <w:sz w:val="28"/>
                <w:szCs w:val="28"/>
                <w:lang w:val="sv-FI" w:eastAsia="sv-FI"/>
              </w:rPr>
            </w:pPr>
          </w:p>
        </w:tc>
        <w:tc>
          <w:tcPr>
            <w:tcW w:w="1418" w:type="dxa"/>
            <w:tcBorders>
              <w:top w:val="nil"/>
              <w:left w:val="nil"/>
              <w:bottom w:val="nil"/>
              <w:right w:val="nil"/>
            </w:tcBorders>
            <w:shd w:val="clear" w:color="auto" w:fill="auto"/>
            <w:noWrap/>
            <w:vAlign w:val="bottom"/>
          </w:tcPr>
          <w:p w14:paraId="6563A5D2" w14:textId="77777777" w:rsidR="00B02048" w:rsidRPr="00412981" w:rsidRDefault="00B02048" w:rsidP="00412981">
            <w:pPr>
              <w:spacing w:before="0" w:after="0"/>
              <w:rPr>
                <w:rFonts w:eastAsia="Times New Roman"/>
                <w:b/>
                <w:bCs/>
                <w:color w:val="1F497D"/>
                <w:sz w:val="28"/>
                <w:szCs w:val="28"/>
                <w:lang w:val="sv-FI" w:eastAsia="sv-FI"/>
              </w:rPr>
            </w:pPr>
          </w:p>
        </w:tc>
        <w:tc>
          <w:tcPr>
            <w:tcW w:w="1559" w:type="dxa"/>
            <w:tcBorders>
              <w:top w:val="nil"/>
              <w:left w:val="nil"/>
              <w:bottom w:val="nil"/>
              <w:right w:val="nil"/>
            </w:tcBorders>
            <w:shd w:val="clear" w:color="auto" w:fill="auto"/>
            <w:noWrap/>
            <w:vAlign w:val="bottom"/>
          </w:tcPr>
          <w:p w14:paraId="3ADD4467"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412981" w:rsidRPr="00412981" w14:paraId="1598B074" w14:textId="77777777" w:rsidTr="00095D82">
        <w:trPr>
          <w:trHeight w:val="855"/>
        </w:trPr>
        <w:tc>
          <w:tcPr>
            <w:tcW w:w="980" w:type="dxa"/>
            <w:tcBorders>
              <w:top w:val="nil"/>
              <w:left w:val="nil"/>
              <w:bottom w:val="nil"/>
              <w:right w:val="nil"/>
            </w:tcBorders>
            <w:shd w:val="clear" w:color="auto" w:fill="auto"/>
            <w:hideMark/>
          </w:tcPr>
          <w:p w14:paraId="17773F3B" w14:textId="77777777" w:rsidR="00412981" w:rsidRPr="00412981" w:rsidRDefault="00412981" w:rsidP="00412981">
            <w:pPr>
              <w:spacing w:before="0" w:after="0"/>
              <w:rPr>
                <w:rFonts w:eastAsia="Times New Roman"/>
                <w:b/>
                <w:bCs/>
                <w:color w:val="1F497D"/>
                <w:sz w:val="28"/>
                <w:szCs w:val="28"/>
                <w:lang w:val="sv-FI" w:eastAsia="sv-FI"/>
              </w:rPr>
            </w:pPr>
            <w:r w:rsidRPr="00412981">
              <w:rPr>
                <w:rFonts w:eastAsia="Times New Roman"/>
                <w:b/>
                <w:bCs/>
                <w:color w:val="1F497D"/>
                <w:sz w:val="28"/>
                <w:szCs w:val="28"/>
                <w:lang w:val="sv-FI" w:eastAsia="sv-FI"/>
              </w:rPr>
              <w:t>89</w:t>
            </w:r>
          </w:p>
        </w:tc>
        <w:tc>
          <w:tcPr>
            <w:tcW w:w="5824" w:type="dxa"/>
            <w:tcBorders>
              <w:top w:val="nil"/>
              <w:left w:val="nil"/>
              <w:bottom w:val="nil"/>
              <w:right w:val="nil"/>
            </w:tcBorders>
            <w:shd w:val="clear" w:color="auto" w:fill="auto"/>
            <w:hideMark/>
          </w:tcPr>
          <w:p w14:paraId="54C1709B" w14:textId="77777777" w:rsidR="00412981" w:rsidRPr="00412981" w:rsidRDefault="00412981" w:rsidP="00412981">
            <w:pPr>
              <w:spacing w:before="0" w:after="0"/>
              <w:rPr>
                <w:rFonts w:eastAsia="Times New Roman"/>
                <w:b/>
                <w:bCs/>
                <w:color w:val="1F497D"/>
                <w:sz w:val="28"/>
                <w:szCs w:val="28"/>
                <w:lang w:val="sv-FI" w:eastAsia="sv-FI"/>
              </w:rPr>
            </w:pPr>
            <w:r w:rsidRPr="00412981">
              <w:rPr>
                <w:rFonts w:eastAsia="Times New Roman"/>
                <w:b/>
                <w:bCs/>
                <w:color w:val="1F497D"/>
                <w:sz w:val="28"/>
                <w:szCs w:val="28"/>
                <w:lang w:val="sv-FI" w:eastAsia="sv-FI"/>
              </w:rPr>
              <w:t>SKATTEFINANSIERING, FINANSIELLA POSTER OCH RESULTATRÄKNINGSPOSTER</w:t>
            </w:r>
          </w:p>
        </w:tc>
        <w:tc>
          <w:tcPr>
            <w:tcW w:w="1418" w:type="dxa"/>
            <w:tcBorders>
              <w:top w:val="nil"/>
              <w:left w:val="nil"/>
              <w:bottom w:val="nil"/>
              <w:right w:val="nil"/>
            </w:tcBorders>
            <w:shd w:val="clear" w:color="auto" w:fill="auto"/>
            <w:noWrap/>
            <w:vAlign w:val="bottom"/>
            <w:hideMark/>
          </w:tcPr>
          <w:p w14:paraId="1C09D0AA" w14:textId="77777777" w:rsidR="00412981" w:rsidRPr="00412981" w:rsidRDefault="00412981" w:rsidP="00412981">
            <w:pPr>
              <w:spacing w:before="0" w:after="0"/>
              <w:rPr>
                <w:rFonts w:eastAsia="Times New Roman"/>
                <w:b/>
                <w:bCs/>
                <w:color w:val="1F497D"/>
                <w:sz w:val="28"/>
                <w:szCs w:val="28"/>
                <w:lang w:val="sv-FI" w:eastAsia="sv-FI"/>
              </w:rPr>
            </w:pPr>
          </w:p>
        </w:tc>
        <w:tc>
          <w:tcPr>
            <w:tcW w:w="1559" w:type="dxa"/>
            <w:tcBorders>
              <w:top w:val="nil"/>
              <w:left w:val="nil"/>
              <w:bottom w:val="nil"/>
              <w:right w:val="nil"/>
            </w:tcBorders>
            <w:shd w:val="clear" w:color="auto" w:fill="auto"/>
            <w:noWrap/>
            <w:vAlign w:val="bottom"/>
            <w:hideMark/>
          </w:tcPr>
          <w:p w14:paraId="3F96C1E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A81AC8D" w14:textId="77777777" w:rsidTr="00095D82">
        <w:trPr>
          <w:trHeight w:val="300"/>
        </w:trPr>
        <w:tc>
          <w:tcPr>
            <w:tcW w:w="980" w:type="dxa"/>
            <w:tcBorders>
              <w:top w:val="nil"/>
              <w:left w:val="nil"/>
              <w:bottom w:val="nil"/>
              <w:right w:val="nil"/>
            </w:tcBorders>
            <w:shd w:val="clear" w:color="auto" w:fill="auto"/>
            <w:noWrap/>
            <w:hideMark/>
          </w:tcPr>
          <w:p w14:paraId="1DB6123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6CE53A5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0FC199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26D69D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57EA6A1" w14:textId="77777777" w:rsidTr="00095D82">
        <w:trPr>
          <w:trHeight w:val="300"/>
        </w:trPr>
        <w:tc>
          <w:tcPr>
            <w:tcW w:w="980" w:type="dxa"/>
            <w:tcBorders>
              <w:top w:val="nil"/>
              <w:left w:val="nil"/>
              <w:bottom w:val="nil"/>
              <w:right w:val="nil"/>
            </w:tcBorders>
            <w:shd w:val="clear" w:color="auto" w:fill="auto"/>
            <w:noWrap/>
            <w:hideMark/>
          </w:tcPr>
          <w:p w14:paraId="6BC58273"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890</w:t>
            </w:r>
          </w:p>
        </w:tc>
        <w:tc>
          <w:tcPr>
            <w:tcW w:w="5824" w:type="dxa"/>
            <w:tcBorders>
              <w:top w:val="nil"/>
              <w:left w:val="nil"/>
              <w:bottom w:val="nil"/>
              <w:right w:val="nil"/>
            </w:tcBorders>
            <w:shd w:val="clear" w:color="auto" w:fill="auto"/>
            <w:noWrap/>
            <w:hideMark/>
          </w:tcPr>
          <w:p w14:paraId="132A5ED4"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Skatter och avgifter av skattenatur, inkomster av lån</w:t>
            </w:r>
          </w:p>
        </w:tc>
        <w:tc>
          <w:tcPr>
            <w:tcW w:w="1418" w:type="dxa"/>
            <w:tcBorders>
              <w:top w:val="nil"/>
              <w:left w:val="nil"/>
              <w:bottom w:val="nil"/>
              <w:right w:val="nil"/>
            </w:tcBorders>
            <w:shd w:val="clear" w:color="auto" w:fill="auto"/>
            <w:noWrap/>
            <w:vAlign w:val="bottom"/>
            <w:hideMark/>
          </w:tcPr>
          <w:p w14:paraId="5B84B7F7" w14:textId="77777777" w:rsidR="00412981" w:rsidRPr="00412981" w:rsidRDefault="00412981" w:rsidP="00412981">
            <w:pPr>
              <w:spacing w:before="0" w:after="0"/>
              <w:rPr>
                <w:rFonts w:eastAsia="Times New Roman"/>
                <w:b/>
                <w:bCs/>
                <w:sz w:val="22"/>
                <w:lang w:val="sv-FI" w:eastAsia="sv-FI"/>
              </w:rPr>
            </w:pPr>
          </w:p>
        </w:tc>
        <w:tc>
          <w:tcPr>
            <w:tcW w:w="1559" w:type="dxa"/>
            <w:tcBorders>
              <w:top w:val="nil"/>
              <w:left w:val="nil"/>
              <w:bottom w:val="nil"/>
              <w:right w:val="nil"/>
            </w:tcBorders>
            <w:shd w:val="clear" w:color="auto" w:fill="auto"/>
            <w:noWrap/>
            <w:vAlign w:val="bottom"/>
            <w:hideMark/>
          </w:tcPr>
          <w:p w14:paraId="0D926D7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68BB998" w14:textId="77777777" w:rsidTr="00095D82">
        <w:trPr>
          <w:trHeight w:val="300"/>
        </w:trPr>
        <w:tc>
          <w:tcPr>
            <w:tcW w:w="980" w:type="dxa"/>
            <w:tcBorders>
              <w:top w:val="nil"/>
              <w:left w:val="nil"/>
              <w:bottom w:val="nil"/>
              <w:right w:val="nil"/>
            </w:tcBorders>
            <w:shd w:val="clear" w:color="auto" w:fill="auto"/>
            <w:noWrap/>
            <w:hideMark/>
          </w:tcPr>
          <w:p w14:paraId="26CB490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5FBC6F06"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och finansiella poster</w:t>
            </w:r>
          </w:p>
        </w:tc>
        <w:tc>
          <w:tcPr>
            <w:tcW w:w="1418" w:type="dxa"/>
            <w:tcBorders>
              <w:top w:val="nil"/>
              <w:left w:val="nil"/>
              <w:bottom w:val="nil"/>
              <w:right w:val="nil"/>
            </w:tcBorders>
            <w:shd w:val="clear" w:color="auto" w:fill="auto"/>
            <w:noWrap/>
            <w:vAlign w:val="bottom"/>
            <w:hideMark/>
          </w:tcPr>
          <w:p w14:paraId="5AFC13D7"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-855 000</w:t>
            </w:r>
          </w:p>
        </w:tc>
        <w:tc>
          <w:tcPr>
            <w:tcW w:w="1559" w:type="dxa"/>
            <w:tcBorders>
              <w:top w:val="nil"/>
              <w:left w:val="nil"/>
              <w:bottom w:val="nil"/>
              <w:right w:val="nil"/>
            </w:tcBorders>
            <w:shd w:val="clear" w:color="auto" w:fill="auto"/>
            <w:noWrap/>
            <w:vAlign w:val="bottom"/>
            <w:hideMark/>
          </w:tcPr>
          <w:p w14:paraId="13921712"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-33 856 000</w:t>
            </w:r>
          </w:p>
        </w:tc>
      </w:tr>
      <w:tr w:rsidR="00412981" w:rsidRPr="00412981" w14:paraId="23AB95D8" w14:textId="77777777" w:rsidTr="00095D82">
        <w:trPr>
          <w:trHeight w:val="300"/>
        </w:trPr>
        <w:tc>
          <w:tcPr>
            <w:tcW w:w="980" w:type="dxa"/>
            <w:tcBorders>
              <w:top w:val="nil"/>
              <w:left w:val="nil"/>
              <w:bottom w:val="nil"/>
              <w:right w:val="nil"/>
            </w:tcBorders>
            <w:shd w:val="clear" w:color="auto" w:fill="auto"/>
            <w:noWrap/>
            <w:hideMark/>
          </w:tcPr>
          <w:p w14:paraId="195BF4EE"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77D019D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57C1C9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562358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CC59606" w14:textId="77777777" w:rsidTr="00095D82">
        <w:trPr>
          <w:trHeight w:val="300"/>
        </w:trPr>
        <w:tc>
          <w:tcPr>
            <w:tcW w:w="980" w:type="dxa"/>
            <w:tcBorders>
              <w:top w:val="nil"/>
              <w:left w:val="nil"/>
              <w:bottom w:val="nil"/>
              <w:right w:val="nil"/>
            </w:tcBorders>
            <w:shd w:val="clear" w:color="auto" w:fill="auto"/>
            <w:noWrap/>
            <w:hideMark/>
          </w:tcPr>
          <w:p w14:paraId="08A03C3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890</w:t>
            </w:r>
          </w:p>
        </w:tc>
        <w:tc>
          <w:tcPr>
            <w:tcW w:w="5824" w:type="dxa"/>
            <w:tcBorders>
              <w:top w:val="nil"/>
              <w:left w:val="nil"/>
              <w:bottom w:val="nil"/>
              <w:right w:val="nil"/>
            </w:tcBorders>
            <w:shd w:val="clear" w:color="auto" w:fill="auto"/>
            <w:noWrap/>
            <w:hideMark/>
          </w:tcPr>
          <w:p w14:paraId="0633AF8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Skatter och inkomster av skattenatur</w:t>
            </w:r>
          </w:p>
        </w:tc>
        <w:tc>
          <w:tcPr>
            <w:tcW w:w="1418" w:type="dxa"/>
            <w:tcBorders>
              <w:top w:val="nil"/>
              <w:left w:val="nil"/>
              <w:bottom w:val="nil"/>
              <w:right w:val="nil"/>
            </w:tcBorders>
            <w:shd w:val="clear" w:color="auto" w:fill="auto"/>
            <w:noWrap/>
            <w:vAlign w:val="bottom"/>
            <w:hideMark/>
          </w:tcPr>
          <w:p w14:paraId="07E2815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c>
          <w:tcPr>
            <w:tcW w:w="1559" w:type="dxa"/>
            <w:tcBorders>
              <w:top w:val="nil"/>
              <w:left w:val="nil"/>
              <w:bottom w:val="nil"/>
              <w:right w:val="nil"/>
            </w:tcBorders>
            <w:shd w:val="clear" w:color="auto" w:fill="auto"/>
            <w:noWrap/>
            <w:vAlign w:val="bottom"/>
            <w:hideMark/>
          </w:tcPr>
          <w:p w14:paraId="17882379"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-33 551 000</w:t>
            </w:r>
          </w:p>
        </w:tc>
      </w:tr>
      <w:tr w:rsidR="00412981" w:rsidRPr="00412981" w14:paraId="28F3EFCB" w14:textId="77777777" w:rsidTr="00095D82">
        <w:trPr>
          <w:trHeight w:val="300"/>
        </w:trPr>
        <w:tc>
          <w:tcPr>
            <w:tcW w:w="980" w:type="dxa"/>
            <w:tcBorders>
              <w:top w:val="nil"/>
              <w:left w:val="nil"/>
              <w:bottom w:val="nil"/>
              <w:right w:val="nil"/>
            </w:tcBorders>
            <w:shd w:val="clear" w:color="auto" w:fill="auto"/>
            <w:noWrap/>
            <w:hideMark/>
          </w:tcPr>
          <w:p w14:paraId="23193F72"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89000</w:t>
            </w:r>
            <w:proofErr w:type="gramEnd"/>
          </w:p>
        </w:tc>
        <w:tc>
          <w:tcPr>
            <w:tcW w:w="5824" w:type="dxa"/>
            <w:tcBorders>
              <w:top w:val="nil"/>
              <w:left w:val="nil"/>
              <w:bottom w:val="nil"/>
              <w:right w:val="nil"/>
            </w:tcBorders>
            <w:shd w:val="clear" w:color="auto" w:fill="auto"/>
            <w:noWrap/>
            <w:hideMark/>
          </w:tcPr>
          <w:p w14:paraId="1AA3B50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Skatter och inkomster av skattenatur</w:t>
            </w:r>
          </w:p>
        </w:tc>
        <w:tc>
          <w:tcPr>
            <w:tcW w:w="1418" w:type="dxa"/>
            <w:tcBorders>
              <w:top w:val="nil"/>
              <w:left w:val="nil"/>
              <w:bottom w:val="nil"/>
              <w:right w:val="nil"/>
            </w:tcBorders>
            <w:shd w:val="clear" w:color="auto" w:fill="auto"/>
            <w:noWrap/>
            <w:vAlign w:val="bottom"/>
            <w:hideMark/>
          </w:tcPr>
          <w:p w14:paraId="1564CBBA"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c>
          <w:tcPr>
            <w:tcW w:w="1559" w:type="dxa"/>
            <w:tcBorders>
              <w:top w:val="nil"/>
              <w:left w:val="nil"/>
              <w:bottom w:val="nil"/>
              <w:right w:val="nil"/>
            </w:tcBorders>
            <w:shd w:val="clear" w:color="auto" w:fill="auto"/>
            <w:noWrap/>
            <w:vAlign w:val="bottom"/>
            <w:hideMark/>
          </w:tcPr>
          <w:p w14:paraId="56E84D8D"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-33 551 000</w:t>
            </w:r>
          </w:p>
        </w:tc>
      </w:tr>
      <w:tr w:rsidR="00412981" w:rsidRPr="00412981" w14:paraId="428EA205" w14:textId="77777777" w:rsidTr="00095D82">
        <w:trPr>
          <w:trHeight w:val="300"/>
        </w:trPr>
        <w:tc>
          <w:tcPr>
            <w:tcW w:w="980" w:type="dxa"/>
            <w:tcBorders>
              <w:top w:val="nil"/>
              <w:left w:val="nil"/>
              <w:bottom w:val="nil"/>
              <w:right w:val="nil"/>
            </w:tcBorders>
            <w:shd w:val="clear" w:color="auto" w:fill="auto"/>
            <w:noWrap/>
            <w:hideMark/>
          </w:tcPr>
          <w:p w14:paraId="314302DB"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72D169A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6CFA45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46E10BC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3838434" w14:textId="77777777" w:rsidTr="00095D82">
        <w:trPr>
          <w:trHeight w:val="300"/>
        </w:trPr>
        <w:tc>
          <w:tcPr>
            <w:tcW w:w="980" w:type="dxa"/>
            <w:tcBorders>
              <w:top w:val="nil"/>
              <w:left w:val="nil"/>
              <w:bottom w:val="nil"/>
              <w:right w:val="nil"/>
            </w:tcBorders>
            <w:shd w:val="clear" w:color="auto" w:fill="auto"/>
            <w:noWrap/>
            <w:hideMark/>
          </w:tcPr>
          <w:p w14:paraId="74EA7EE4"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892</w:t>
            </w:r>
          </w:p>
        </w:tc>
        <w:tc>
          <w:tcPr>
            <w:tcW w:w="5824" w:type="dxa"/>
            <w:tcBorders>
              <w:top w:val="nil"/>
              <w:left w:val="nil"/>
              <w:bottom w:val="nil"/>
              <w:right w:val="nil"/>
            </w:tcBorders>
            <w:shd w:val="clear" w:color="auto" w:fill="auto"/>
            <w:noWrap/>
            <w:hideMark/>
          </w:tcPr>
          <w:p w14:paraId="6312F24D"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Finansiella poster</w:t>
            </w:r>
          </w:p>
        </w:tc>
        <w:tc>
          <w:tcPr>
            <w:tcW w:w="1418" w:type="dxa"/>
            <w:tcBorders>
              <w:top w:val="nil"/>
              <w:left w:val="nil"/>
              <w:bottom w:val="nil"/>
              <w:right w:val="nil"/>
            </w:tcBorders>
            <w:shd w:val="clear" w:color="auto" w:fill="auto"/>
            <w:noWrap/>
            <w:vAlign w:val="bottom"/>
            <w:hideMark/>
          </w:tcPr>
          <w:p w14:paraId="68E66F61"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-900 000</w:t>
            </w:r>
          </w:p>
        </w:tc>
        <w:tc>
          <w:tcPr>
            <w:tcW w:w="1559" w:type="dxa"/>
            <w:tcBorders>
              <w:top w:val="nil"/>
              <w:left w:val="nil"/>
              <w:bottom w:val="nil"/>
              <w:right w:val="nil"/>
            </w:tcBorders>
            <w:shd w:val="clear" w:color="auto" w:fill="auto"/>
            <w:noWrap/>
            <w:vAlign w:val="bottom"/>
            <w:hideMark/>
          </w:tcPr>
          <w:p w14:paraId="6B4BBC4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-305 000</w:t>
            </w:r>
          </w:p>
        </w:tc>
      </w:tr>
      <w:tr w:rsidR="00412981" w:rsidRPr="00412981" w14:paraId="20E7348A" w14:textId="77777777" w:rsidTr="00095D82">
        <w:trPr>
          <w:trHeight w:val="300"/>
        </w:trPr>
        <w:tc>
          <w:tcPr>
            <w:tcW w:w="980" w:type="dxa"/>
            <w:tcBorders>
              <w:top w:val="nil"/>
              <w:left w:val="nil"/>
              <w:bottom w:val="nil"/>
              <w:right w:val="nil"/>
            </w:tcBorders>
            <w:shd w:val="clear" w:color="auto" w:fill="auto"/>
            <w:noWrap/>
            <w:hideMark/>
          </w:tcPr>
          <w:p w14:paraId="77739B93"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89200</w:t>
            </w:r>
            <w:proofErr w:type="gramEnd"/>
          </w:p>
        </w:tc>
        <w:tc>
          <w:tcPr>
            <w:tcW w:w="5824" w:type="dxa"/>
            <w:tcBorders>
              <w:top w:val="nil"/>
              <w:left w:val="nil"/>
              <w:bottom w:val="nil"/>
              <w:right w:val="nil"/>
            </w:tcBorders>
            <w:shd w:val="clear" w:color="auto" w:fill="auto"/>
            <w:noWrap/>
            <w:hideMark/>
          </w:tcPr>
          <w:p w14:paraId="29244AB1"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Finansiella poster (F)</w:t>
            </w:r>
          </w:p>
        </w:tc>
        <w:tc>
          <w:tcPr>
            <w:tcW w:w="1418" w:type="dxa"/>
            <w:tcBorders>
              <w:top w:val="nil"/>
              <w:left w:val="nil"/>
              <w:bottom w:val="nil"/>
              <w:right w:val="nil"/>
            </w:tcBorders>
            <w:shd w:val="clear" w:color="auto" w:fill="auto"/>
            <w:noWrap/>
            <w:vAlign w:val="bottom"/>
            <w:hideMark/>
          </w:tcPr>
          <w:p w14:paraId="70523E8A"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-900 000</w:t>
            </w:r>
          </w:p>
        </w:tc>
        <w:tc>
          <w:tcPr>
            <w:tcW w:w="1559" w:type="dxa"/>
            <w:tcBorders>
              <w:top w:val="nil"/>
              <w:left w:val="nil"/>
              <w:bottom w:val="nil"/>
              <w:right w:val="nil"/>
            </w:tcBorders>
            <w:shd w:val="clear" w:color="auto" w:fill="auto"/>
            <w:noWrap/>
            <w:vAlign w:val="bottom"/>
            <w:hideMark/>
          </w:tcPr>
          <w:p w14:paraId="1E3636F6"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-405 000</w:t>
            </w:r>
          </w:p>
        </w:tc>
      </w:tr>
      <w:tr w:rsidR="00412981" w:rsidRPr="00412981" w14:paraId="46F4CFDD" w14:textId="77777777" w:rsidTr="00095D82">
        <w:trPr>
          <w:trHeight w:val="300"/>
        </w:trPr>
        <w:tc>
          <w:tcPr>
            <w:tcW w:w="980" w:type="dxa"/>
            <w:tcBorders>
              <w:top w:val="nil"/>
              <w:left w:val="nil"/>
              <w:bottom w:val="nil"/>
              <w:right w:val="nil"/>
            </w:tcBorders>
            <w:shd w:val="clear" w:color="auto" w:fill="auto"/>
            <w:noWrap/>
            <w:hideMark/>
          </w:tcPr>
          <w:p w14:paraId="60D75C4F"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89230</w:t>
            </w:r>
            <w:proofErr w:type="gramEnd"/>
          </w:p>
        </w:tc>
        <w:tc>
          <w:tcPr>
            <w:tcW w:w="5824" w:type="dxa"/>
            <w:tcBorders>
              <w:top w:val="nil"/>
              <w:left w:val="nil"/>
              <w:bottom w:val="nil"/>
              <w:right w:val="nil"/>
            </w:tcBorders>
            <w:shd w:val="clear" w:color="auto" w:fill="auto"/>
            <w:noWrap/>
            <w:hideMark/>
          </w:tcPr>
          <w:p w14:paraId="40FD3C2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Landskapets fastighetsverk</w:t>
            </w:r>
          </w:p>
        </w:tc>
        <w:tc>
          <w:tcPr>
            <w:tcW w:w="1418" w:type="dxa"/>
            <w:tcBorders>
              <w:top w:val="nil"/>
              <w:left w:val="nil"/>
              <w:bottom w:val="nil"/>
              <w:right w:val="nil"/>
            </w:tcBorders>
            <w:shd w:val="clear" w:color="auto" w:fill="auto"/>
            <w:noWrap/>
            <w:vAlign w:val="bottom"/>
            <w:hideMark/>
          </w:tcPr>
          <w:p w14:paraId="4DF9B53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c>
          <w:tcPr>
            <w:tcW w:w="1559" w:type="dxa"/>
            <w:tcBorders>
              <w:top w:val="nil"/>
              <w:left w:val="nil"/>
              <w:bottom w:val="nil"/>
              <w:right w:val="nil"/>
            </w:tcBorders>
            <w:shd w:val="clear" w:color="auto" w:fill="auto"/>
            <w:noWrap/>
            <w:vAlign w:val="bottom"/>
            <w:hideMark/>
          </w:tcPr>
          <w:p w14:paraId="7FAA651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100 000</w:t>
            </w:r>
          </w:p>
        </w:tc>
      </w:tr>
      <w:tr w:rsidR="00412981" w:rsidRPr="00412981" w14:paraId="35ACA4A3" w14:textId="77777777" w:rsidTr="00095D82">
        <w:trPr>
          <w:trHeight w:val="300"/>
        </w:trPr>
        <w:tc>
          <w:tcPr>
            <w:tcW w:w="980" w:type="dxa"/>
            <w:tcBorders>
              <w:top w:val="nil"/>
              <w:left w:val="nil"/>
              <w:bottom w:val="nil"/>
              <w:right w:val="nil"/>
            </w:tcBorders>
            <w:shd w:val="clear" w:color="auto" w:fill="auto"/>
            <w:noWrap/>
            <w:hideMark/>
          </w:tcPr>
          <w:p w14:paraId="38D7273B"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3108C306"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82E86A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BF1C8A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AD17717" w14:textId="77777777" w:rsidTr="00095D82">
        <w:trPr>
          <w:trHeight w:val="300"/>
        </w:trPr>
        <w:tc>
          <w:tcPr>
            <w:tcW w:w="980" w:type="dxa"/>
            <w:tcBorders>
              <w:top w:val="nil"/>
              <w:left w:val="nil"/>
              <w:bottom w:val="nil"/>
              <w:right w:val="nil"/>
            </w:tcBorders>
            <w:shd w:val="clear" w:color="auto" w:fill="auto"/>
            <w:noWrap/>
            <w:hideMark/>
          </w:tcPr>
          <w:p w14:paraId="7E7E9D3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893</w:t>
            </w:r>
          </w:p>
        </w:tc>
        <w:tc>
          <w:tcPr>
            <w:tcW w:w="5824" w:type="dxa"/>
            <w:tcBorders>
              <w:top w:val="nil"/>
              <w:left w:val="nil"/>
              <w:bottom w:val="nil"/>
              <w:right w:val="nil"/>
            </w:tcBorders>
            <w:shd w:val="clear" w:color="auto" w:fill="auto"/>
            <w:noWrap/>
            <w:hideMark/>
          </w:tcPr>
          <w:p w14:paraId="5A628A51"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Avskrivningar, nedskrivningar och justeringsposter</w:t>
            </w:r>
          </w:p>
        </w:tc>
        <w:tc>
          <w:tcPr>
            <w:tcW w:w="1418" w:type="dxa"/>
            <w:tcBorders>
              <w:top w:val="nil"/>
              <w:left w:val="nil"/>
              <w:bottom w:val="nil"/>
              <w:right w:val="nil"/>
            </w:tcBorders>
            <w:shd w:val="clear" w:color="auto" w:fill="auto"/>
            <w:noWrap/>
            <w:vAlign w:val="bottom"/>
            <w:hideMark/>
          </w:tcPr>
          <w:p w14:paraId="116133F3"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45 000</w:t>
            </w:r>
          </w:p>
        </w:tc>
        <w:tc>
          <w:tcPr>
            <w:tcW w:w="1559" w:type="dxa"/>
            <w:tcBorders>
              <w:top w:val="nil"/>
              <w:left w:val="nil"/>
              <w:bottom w:val="nil"/>
              <w:right w:val="nil"/>
            </w:tcBorders>
            <w:shd w:val="clear" w:color="auto" w:fill="auto"/>
            <w:noWrap/>
            <w:vAlign w:val="bottom"/>
            <w:hideMark/>
          </w:tcPr>
          <w:p w14:paraId="5912A1AE"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3279E881" w14:textId="77777777" w:rsidTr="00095D82">
        <w:trPr>
          <w:trHeight w:val="300"/>
        </w:trPr>
        <w:tc>
          <w:tcPr>
            <w:tcW w:w="980" w:type="dxa"/>
            <w:tcBorders>
              <w:top w:val="nil"/>
              <w:left w:val="nil"/>
              <w:bottom w:val="nil"/>
              <w:right w:val="nil"/>
            </w:tcBorders>
            <w:shd w:val="clear" w:color="auto" w:fill="auto"/>
            <w:noWrap/>
            <w:hideMark/>
          </w:tcPr>
          <w:p w14:paraId="10D26FE5"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89300</w:t>
            </w:r>
            <w:proofErr w:type="gramEnd"/>
          </w:p>
        </w:tc>
        <w:tc>
          <w:tcPr>
            <w:tcW w:w="5824" w:type="dxa"/>
            <w:tcBorders>
              <w:top w:val="nil"/>
              <w:left w:val="nil"/>
              <w:bottom w:val="nil"/>
              <w:right w:val="nil"/>
            </w:tcBorders>
            <w:shd w:val="clear" w:color="auto" w:fill="auto"/>
            <w:noWrap/>
            <w:hideMark/>
          </w:tcPr>
          <w:p w14:paraId="741B630E"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Av- och nedskrivningar samt justeringsposter (F)</w:t>
            </w:r>
          </w:p>
        </w:tc>
        <w:tc>
          <w:tcPr>
            <w:tcW w:w="1418" w:type="dxa"/>
            <w:tcBorders>
              <w:top w:val="nil"/>
              <w:left w:val="nil"/>
              <w:bottom w:val="nil"/>
              <w:right w:val="nil"/>
            </w:tcBorders>
            <w:shd w:val="clear" w:color="auto" w:fill="auto"/>
            <w:noWrap/>
            <w:vAlign w:val="bottom"/>
            <w:hideMark/>
          </w:tcPr>
          <w:p w14:paraId="59B3F922"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45 000</w:t>
            </w:r>
          </w:p>
        </w:tc>
        <w:tc>
          <w:tcPr>
            <w:tcW w:w="1559" w:type="dxa"/>
            <w:tcBorders>
              <w:top w:val="nil"/>
              <w:left w:val="nil"/>
              <w:bottom w:val="nil"/>
              <w:right w:val="nil"/>
            </w:tcBorders>
            <w:shd w:val="clear" w:color="auto" w:fill="auto"/>
            <w:noWrap/>
            <w:vAlign w:val="bottom"/>
            <w:hideMark/>
          </w:tcPr>
          <w:p w14:paraId="686980AA"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21FD006B" w14:textId="77777777" w:rsidTr="00095D82">
        <w:trPr>
          <w:trHeight w:val="300"/>
        </w:trPr>
        <w:tc>
          <w:tcPr>
            <w:tcW w:w="980" w:type="dxa"/>
            <w:tcBorders>
              <w:top w:val="nil"/>
              <w:left w:val="nil"/>
              <w:bottom w:val="nil"/>
              <w:right w:val="nil"/>
            </w:tcBorders>
            <w:shd w:val="clear" w:color="auto" w:fill="auto"/>
            <w:noWrap/>
            <w:hideMark/>
          </w:tcPr>
          <w:p w14:paraId="09D9622D"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73980C7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B244E2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AD755A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DCA88C1" w14:textId="77777777" w:rsidTr="00095D82">
        <w:trPr>
          <w:trHeight w:val="300"/>
        </w:trPr>
        <w:tc>
          <w:tcPr>
            <w:tcW w:w="980" w:type="dxa"/>
            <w:tcBorders>
              <w:top w:val="nil"/>
              <w:left w:val="nil"/>
              <w:bottom w:val="nil"/>
              <w:right w:val="nil"/>
            </w:tcBorders>
            <w:shd w:val="clear" w:color="auto" w:fill="auto"/>
            <w:noWrap/>
            <w:hideMark/>
          </w:tcPr>
          <w:p w14:paraId="0205D72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351C85B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242389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182B0E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0E1D5F4" w14:textId="77777777" w:rsidTr="00095D82">
        <w:trPr>
          <w:trHeight w:val="300"/>
        </w:trPr>
        <w:tc>
          <w:tcPr>
            <w:tcW w:w="980" w:type="dxa"/>
            <w:tcBorders>
              <w:top w:val="nil"/>
              <w:left w:val="nil"/>
              <w:bottom w:val="nil"/>
              <w:right w:val="nil"/>
            </w:tcBorders>
            <w:shd w:val="clear" w:color="auto" w:fill="auto"/>
            <w:noWrap/>
            <w:hideMark/>
          </w:tcPr>
          <w:p w14:paraId="0DED3C5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single" w:sz="4" w:space="0" w:color="4F81BD"/>
              <w:left w:val="nil"/>
              <w:bottom w:val="double" w:sz="6" w:space="0" w:color="4F81BD"/>
              <w:right w:val="nil"/>
            </w:tcBorders>
            <w:shd w:val="clear" w:color="auto" w:fill="auto"/>
            <w:noWrap/>
            <w:vAlign w:val="bottom"/>
            <w:hideMark/>
          </w:tcPr>
          <w:p w14:paraId="6130A28E" w14:textId="77777777" w:rsidR="00412981" w:rsidRPr="00412981" w:rsidRDefault="00412981" w:rsidP="00412981">
            <w:pPr>
              <w:spacing w:before="0" w:after="0"/>
              <w:rPr>
                <w:rFonts w:eastAsia="Times New Roman"/>
                <w:b/>
                <w:bCs/>
                <w:color w:val="000000"/>
                <w:sz w:val="22"/>
                <w:lang w:val="sv-FI" w:eastAsia="sv-FI"/>
              </w:rPr>
            </w:pPr>
            <w:r w:rsidRPr="00412981">
              <w:rPr>
                <w:rFonts w:eastAsia="Times New Roman"/>
                <w:b/>
                <w:bCs/>
                <w:color w:val="000000"/>
                <w:sz w:val="22"/>
                <w:lang w:val="sv-FI" w:eastAsia="sv-FI"/>
              </w:rPr>
              <w:t xml:space="preserve">Skattefinansiering, finansiella poster och resultat- </w:t>
            </w:r>
          </w:p>
        </w:tc>
        <w:tc>
          <w:tcPr>
            <w:tcW w:w="1418" w:type="dxa"/>
            <w:tcBorders>
              <w:top w:val="nil"/>
              <w:left w:val="nil"/>
              <w:bottom w:val="nil"/>
              <w:right w:val="nil"/>
            </w:tcBorders>
            <w:shd w:val="clear" w:color="auto" w:fill="auto"/>
            <w:noWrap/>
            <w:vAlign w:val="bottom"/>
            <w:hideMark/>
          </w:tcPr>
          <w:p w14:paraId="21D91055" w14:textId="77777777" w:rsidR="00412981" w:rsidRPr="00412981" w:rsidRDefault="00412981" w:rsidP="00412981">
            <w:pPr>
              <w:spacing w:before="0" w:after="0"/>
              <w:rPr>
                <w:rFonts w:eastAsia="Times New Roman"/>
                <w:b/>
                <w:bCs/>
                <w:color w:val="000000"/>
                <w:sz w:val="22"/>
                <w:lang w:val="sv-FI" w:eastAsia="sv-FI"/>
              </w:rPr>
            </w:pPr>
          </w:p>
        </w:tc>
        <w:tc>
          <w:tcPr>
            <w:tcW w:w="1559" w:type="dxa"/>
            <w:tcBorders>
              <w:top w:val="nil"/>
              <w:left w:val="nil"/>
              <w:bottom w:val="nil"/>
              <w:right w:val="nil"/>
            </w:tcBorders>
            <w:shd w:val="clear" w:color="auto" w:fill="auto"/>
            <w:noWrap/>
            <w:hideMark/>
          </w:tcPr>
          <w:p w14:paraId="1F54523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644990E" w14:textId="77777777" w:rsidTr="00095D82">
        <w:trPr>
          <w:trHeight w:val="300"/>
        </w:trPr>
        <w:tc>
          <w:tcPr>
            <w:tcW w:w="980" w:type="dxa"/>
            <w:tcBorders>
              <w:top w:val="nil"/>
              <w:left w:val="nil"/>
              <w:bottom w:val="nil"/>
              <w:right w:val="nil"/>
            </w:tcBorders>
            <w:shd w:val="clear" w:color="auto" w:fill="auto"/>
            <w:noWrap/>
            <w:hideMark/>
          </w:tcPr>
          <w:p w14:paraId="72D9B54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single" w:sz="4" w:space="0" w:color="4F81BD"/>
              <w:left w:val="nil"/>
              <w:bottom w:val="double" w:sz="6" w:space="0" w:color="4F81BD"/>
              <w:right w:val="nil"/>
            </w:tcBorders>
            <w:shd w:val="clear" w:color="auto" w:fill="auto"/>
            <w:noWrap/>
            <w:vAlign w:val="bottom"/>
            <w:hideMark/>
          </w:tcPr>
          <w:p w14:paraId="250D25A4" w14:textId="77777777" w:rsidR="00412981" w:rsidRPr="00412981" w:rsidRDefault="00412981" w:rsidP="00412981">
            <w:pPr>
              <w:spacing w:before="0" w:after="0"/>
              <w:rPr>
                <w:rFonts w:eastAsia="Times New Roman"/>
                <w:b/>
                <w:bCs/>
                <w:color w:val="000000"/>
                <w:sz w:val="22"/>
                <w:lang w:val="sv-FI" w:eastAsia="sv-FI"/>
              </w:rPr>
            </w:pPr>
            <w:r w:rsidRPr="00412981">
              <w:rPr>
                <w:rFonts w:eastAsia="Times New Roman"/>
                <w:b/>
                <w:bCs/>
                <w:color w:val="000000"/>
                <w:sz w:val="22"/>
                <w:lang w:val="sv-FI" w:eastAsia="sv-FI"/>
              </w:rPr>
              <w:t>räkningsposter sammanlagt</w:t>
            </w:r>
          </w:p>
        </w:tc>
        <w:tc>
          <w:tcPr>
            <w:tcW w:w="1418" w:type="dxa"/>
            <w:tcBorders>
              <w:top w:val="single" w:sz="4" w:space="0" w:color="4F81BD"/>
              <w:left w:val="nil"/>
              <w:bottom w:val="double" w:sz="6" w:space="0" w:color="4F81BD"/>
              <w:right w:val="nil"/>
            </w:tcBorders>
            <w:shd w:val="clear" w:color="auto" w:fill="auto"/>
            <w:noWrap/>
            <w:vAlign w:val="bottom"/>
            <w:hideMark/>
          </w:tcPr>
          <w:p w14:paraId="0469BB5B" w14:textId="77777777" w:rsidR="00412981" w:rsidRPr="00412981" w:rsidRDefault="00412981" w:rsidP="00412981">
            <w:pPr>
              <w:spacing w:before="0" w:after="0"/>
              <w:jc w:val="right"/>
              <w:rPr>
                <w:rFonts w:eastAsia="Times New Roman"/>
                <w:b/>
                <w:bCs/>
                <w:color w:val="000000"/>
                <w:sz w:val="22"/>
                <w:lang w:val="sv-FI" w:eastAsia="sv-FI"/>
              </w:rPr>
            </w:pPr>
            <w:r w:rsidRPr="00412981">
              <w:rPr>
                <w:rFonts w:eastAsia="Times New Roman"/>
                <w:b/>
                <w:bCs/>
                <w:color w:val="000000"/>
                <w:sz w:val="22"/>
                <w:lang w:val="sv-FI" w:eastAsia="sv-FI"/>
              </w:rPr>
              <w:t>-855 000</w:t>
            </w:r>
          </w:p>
        </w:tc>
        <w:tc>
          <w:tcPr>
            <w:tcW w:w="1559" w:type="dxa"/>
            <w:tcBorders>
              <w:top w:val="single" w:sz="4" w:space="0" w:color="4F81BD"/>
              <w:left w:val="nil"/>
              <w:bottom w:val="double" w:sz="6" w:space="0" w:color="4F81BD"/>
              <w:right w:val="nil"/>
            </w:tcBorders>
            <w:shd w:val="clear" w:color="auto" w:fill="auto"/>
            <w:noWrap/>
            <w:vAlign w:val="bottom"/>
            <w:hideMark/>
          </w:tcPr>
          <w:p w14:paraId="67453D11" w14:textId="77777777" w:rsidR="00412981" w:rsidRPr="00412981" w:rsidRDefault="00412981" w:rsidP="00412981">
            <w:pPr>
              <w:spacing w:before="0" w:after="0"/>
              <w:jc w:val="right"/>
              <w:rPr>
                <w:rFonts w:eastAsia="Times New Roman"/>
                <w:b/>
                <w:bCs/>
                <w:color w:val="000000"/>
                <w:sz w:val="22"/>
                <w:lang w:val="sv-FI" w:eastAsia="sv-FI"/>
              </w:rPr>
            </w:pPr>
            <w:r w:rsidRPr="00412981">
              <w:rPr>
                <w:rFonts w:eastAsia="Times New Roman"/>
                <w:b/>
                <w:bCs/>
                <w:color w:val="000000"/>
                <w:sz w:val="22"/>
                <w:lang w:val="sv-FI" w:eastAsia="sv-FI"/>
              </w:rPr>
              <w:t>-33 856 000</w:t>
            </w:r>
          </w:p>
        </w:tc>
      </w:tr>
      <w:tr w:rsidR="00412981" w:rsidRPr="00412981" w14:paraId="7060BB0F" w14:textId="77777777" w:rsidTr="00095D82">
        <w:trPr>
          <w:trHeight w:val="300"/>
        </w:trPr>
        <w:tc>
          <w:tcPr>
            <w:tcW w:w="980" w:type="dxa"/>
            <w:tcBorders>
              <w:top w:val="nil"/>
              <w:left w:val="nil"/>
              <w:bottom w:val="nil"/>
              <w:right w:val="nil"/>
            </w:tcBorders>
            <w:shd w:val="clear" w:color="auto" w:fill="auto"/>
            <w:noWrap/>
            <w:hideMark/>
          </w:tcPr>
          <w:p w14:paraId="70B08CCB" w14:textId="77777777" w:rsidR="00412981" w:rsidRPr="00412981" w:rsidRDefault="00412981" w:rsidP="00412981">
            <w:pPr>
              <w:spacing w:before="0" w:after="0"/>
              <w:jc w:val="right"/>
              <w:rPr>
                <w:rFonts w:eastAsia="Times New Roman"/>
                <w:b/>
                <w:bCs/>
                <w:color w:val="000000"/>
                <w:sz w:val="22"/>
                <w:lang w:val="sv-FI" w:eastAsia="sv-FI"/>
              </w:rPr>
            </w:pPr>
          </w:p>
        </w:tc>
        <w:tc>
          <w:tcPr>
            <w:tcW w:w="5824" w:type="dxa"/>
            <w:tcBorders>
              <w:top w:val="nil"/>
              <w:left w:val="nil"/>
              <w:bottom w:val="nil"/>
              <w:right w:val="nil"/>
            </w:tcBorders>
            <w:shd w:val="clear" w:color="auto" w:fill="auto"/>
            <w:noWrap/>
            <w:vAlign w:val="bottom"/>
            <w:hideMark/>
          </w:tcPr>
          <w:p w14:paraId="4016385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F7D21E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E8B484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2C02ACD" w14:textId="77777777" w:rsidTr="00095D82">
        <w:trPr>
          <w:trHeight w:val="300"/>
        </w:trPr>
        <w:tc>
          <w:tcPr>
            <w:tcW w:w="980" w:type="dxa"/>
            <w:tcBorders>
              <w:top w:val="nil"/>
              <w:left w:val="nil"/>
              <w:bottom w:val="nil"/>
              <w:right w:val="nil"/>
            </w:tcBorders>
            <w:shd w:val="clear" w:color="auto" w:fill="auto"/>
            <w:noWrap/>
            <w:hideMark/>
          </w:tcPr>
          <w:p w14:paraId="49F5249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vAlign w:val="bottom"/>
            <w:hideMark/>
          </w:tcPr>
          <w:p w14:paraId="5C8A5FB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387EB8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0630B9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DB71EBF" w14:textId="77777777" w:rsidTr="00095D82">
        <w:trPr>
          <w:trHeight w:val="300"/>
        </w:trPr>
        <w:tc>
          <w:tcPr>
            <w:tcW w:w="980" w:type="dxa"/>
            <w:tcBorders>
              <w:top w:val="nil"/>
              <w:left w:val="nil"/>
              <w:bottom w:val="nil"/>
              <w:right w:val="nil"/>
            </w:tcBorders>
            <w:shd w:val="clear" w:color="auto" w:fill="auto"/>
            <w:noWrap/>
            <w:hideMark/>
          </w:tcPr>
          <w:p w14:paraId="21369B8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46F8F4C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7D2DD9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4F8ADFC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76606EC4" w14:textId="77777777" w:rsidTr="00095D82">
        <w:trPr>
          <w:trHeight w:val="375"/>
        </w:trPr>
        <w:tc>
          <w:tcPr>
            <w:tcW w:w="980" w:type="dxa"/>
            <w:tcBorders>
              <w:top w:val="nil"/>
              <w:left w:val="nil"/>
              <w:bottom w:val="nil"/>
              <w:right w:val="nil"/>
            </w:tcBorders>
            <w:shd w:val="clear" w:color="auto" w:fill="auto"/>
            <w:noWrap/>
            <w:hideMark/>
          </w:tcPr>
          <w:p w14:paraId="1523563D" w14:textId="77777777" w:rsidR="00412981" w:rsidRPr="00412981" w:rsidRDefault="00412981" w:rsidP="00412981">
            <w:pPr>
              <w:spacing w:before="0" w:after="0"/>
              <w:rPr>
                <w:rFonts w:eastAsia="Times New Roman"/>
                <w:b/>
                <w:bCs/>
                <w:color w:val="1F497D"/>
                <w:sz w:val="28"/>
                <w:szCs w:val="28"/>
                <w:lang w:val="sv-FI" w:eastAsia="sv-FI"/>
              </w:rPr>
            </w:pPr>
            <w:r w:rsidRPr="00412981">
              <w:rPr>
                <w:rFonts w:eastAsia="Times New Roman"/>
                <w:b/>
                <w:bCs/>
                <w:color w:val="1F497D"/>
                <w:sz w:val="28"/>
                <w:szCs w:val="28"/>
                <w:lang w:val="sv-FI" w:eastAsia="sv-FI"/>
              </w:rPr>
              <w:t>9</w:t>
            </w:r>
          </w:p>
        </w:tc>
        <w:tc>
          <w:tcPr>
            <w:tcW w:w="5824" w:type="dxa"/>
            <w:tcBorders>
              <w:top w:val="nil"/>
              <w:left w:val="nil"/>
              <w:bottom w:val="nil"/>
              <w:right w:val="nil"/>
            </w:tcBorders>
            <w:shd w:val="clear" w:color="auto" w:fill="auto"/>
            <w:noWrap/>
            <w:hideMark/>
          </w:tcPr>
          <w:p w14:paraId="07B01544" w14:textId="77777777" w:rsidR="00412981" w:rsidRPr="00412981" w:rsidRDefault="00412981" w:rsidP="00412981">
            <w:pPr>
              <w:spacing w:before="0" w:after="0"/>
              <w:rPr>
                <w:rFonts w:eastAsia="Times New Roman"/>
                <w:b/>
                <w:bCs/>
                <w:color w:val="1F497D"/>
                <w:sz w:val="28"/>
                <w:szCs w:val="28"/>
                <w:lang w:val="sv-FI" w:eastAsia="sv-FI"/>
              </w:rPr>
            </w:pPr>
            <w:r w:rsidRPr="00412981">
              <w:rPr>
                <w:rFonts w:eastAsia="Times New Roman"/>
                <w:b/>
                <w:bCs/>
                <w:color w:val="1F497D"/>
                <w:sz w:val="28"/>
                <w:szCs w:val="28"/>
                <w:lang w:val="sv-FI" w:eastAsia="sv-FI"/>
              </w:rPr>
              <w:t xml:space="preserve">INVESTERINGAR, LÅN OCH ÖVRIGA </w:t>
            </w:r>
          </w:p>
        </w:tc>
        <w:tc>
          <w:tcPr>
            <w:tcW w:w="1418" w:type="dxa"/>
            <w:tcBorders>
              <w:top w:val="nil"/>
              <w:left w:val="nil"/>
              <w:bottom w:val="nil"/>
              <w:right w:val="nil"/>
            </w:tcBorders>
            <w:shd w:val="clear" w:color="auto" w:fill="auto"/>
            <w:noWrap/>
            <w:vAlign w:val="bottom"/>
            <w:hideMark/>
          </w:tcPr>
          <w:p w14:paraId="092C8089" w14:textId="77777777" w:rsidR="00412981" w:rsidRPr="00412981" w:rsidRDefault="00412981" w:rsidP="00412981">
            <w:pPr>
              <w:spacing w:before="0" w:after="0"/>
              <w:rPr>
                <w:rFonts w:eastAsia="Times New Roman"/>
                <w:b/>
                <w:bCs/>
                <w:color w:val="1F497D"/>
                <w:sz w:val="28"/>
                <w:szCs w:val="28"/>
                <w:lang w:val="sv-FI" w:eastAsia="sv-FI"/>
              </w:rPr>
            </w:pPr>
          </w:p>
        </w:tc>
        <w:tc>
          <w:tcPr>
            <w:tcW w:w="1559" w:type="dxa"/>
            <w:tcBorders>
              <w:top w:val="nil"/>
              <w:left w:val="nil"/>
              <w:bottom w:val="nil"/>
              <w:right w:val="nil"/>
            </w:tcBorders>
            <w:shd w:val="clear" w:color="auto" w:fill="auto"/>
            <w:noWrap/>
            <w:vAlign w:val="bottom"/>
            <w:hideMark/>
          </w:tcPr>
          <w:p w14:paraId="0B4BCF6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3C6551E" w14:textId="77777777" w:rsidTr="00095D82">
        <w:trPr>
          <w:trHeight w:val="375"/>
        </w:trPr>
        <w:tc>
          <w:tcPr>
            <w:tcW w:w="980" w:type="dxa"/>
            <w:tcBorders>
              <w:top w:val="nil"/>
              <w:left w:val="nil"/>
              <w:bottom w:val="nil"/>
              <w:right w:val="nil"/>
            </w:tcBorders>
            <w:shd w:val="clear" w:color="auto" w:fill="auto"/>
            <w:noWrap/>
            <w:hideMark/>
          </w:tcPr>
          <w:p w14:paraId="6C8658E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790E6285" w14:textId="77777777" w:rsidR="00412981" w:rsidRPr="00412981" w:rsidRDefault="00412981" w:rsidP="00412981">
            <w:pPr>
              <w:spacing w:before="0" w:after="0"/>
              <w:rPr>
                <w:rFonts w:eastAsia="Times New Roman"/>
                <w:b/>
                <w:bCs/>
                <w:color w:val="1F497D"/>
                <w:sz w:val="28"/>
                <w:szCs w:val="28"/>
                <w:lang w:val="sv-FI" w:eastAsia="sv-FI"/>
              </w:rPr>
            </w:pPr>
            <w:r w:rsidRPr="00412981">
              <w:rPr>
                <w:rFonts w:eastAsia="Times New Roman"/>
                <w:b/>
                <w:bCs/>
                <w:color w:val="1F497D"/>
                <w:sz w:val="28"/>
                <w:szCs w:val="28"/>
                <w:lang w:val="sv-FI" w:eastAsia="sv-FI"/>
              </w:rPr>
              <w:t>FINANSINVESTERINGAR</w:t>
            </w:r>
          </w:p>
        </w:tc>
        <w:tc>
          <w:tcPr>
            <w:tcW w:w="1418" w:type="dxa"/>
            <w:tcBorders>
              <w:top w:val="nil"/>
              <w:left w:val="nil"/>
              <w:bottom w:val="nil"/>
              <w:right w:val="nil"/>
            </w:tcBorders>
            <w:shd w:val="clear" w:color="auto" w:fill="auto"/>
            <w:noWrap/>
            <w:vAlign w:val="bottom"/>
            <w:hideMark/>
          </w:tcPr>
          <w:p w14:paraId="37E69435" w14:textId="77777777" w:rsidR="00412981" w:rsidRPr="00412981" w:rsidRDefault="00412981" w:rsidP="00412981">
            <w:pPr>
              <w:spacing w:before="0" w:after="0"/>
              <w:rPr>
                <w:rFonts w:eastAsia="Times New Roman"/>
                <w:b/>
                <w:bCs/>
                <w:color w:val="1F497D"/>
                <w:sz w:val="28"/>
                <w:szCs w:val="28"/>
                <w:lang w:val="sv-FI" w:eastAsia="sv-FI"/>
              </w:rPr>
            </w:pPr>
          </w:p>
        </w:tc>
        <w:tc>
          <w:tcPr>
            <w:tcW w:w="1559" w:type="dxa"/>
            <w:tcBorders>
              <w:top w:val="nil"/>
              <w:left w:val="nil"/>
              <w:bottom w:val="nil"/>
              <w:right w:val="nil"/>
            </w:tcBorders>
            <w:shd w:val="clear" w:color="auto" w:fill="auto"/>
            <w:noWrap/>
            <w:vAlign w:val="bottom"/>
            <w:hideMark/>
          </w:tcPr>
          <w:p w14:paraId="23D093E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5C1C8B79" w14:textId="77777777" w:rsidTr="00095D82">
        <w:trPr>
          <w:trHeight w:val="300"/>
        </w:trPr>
        <w:tc>
          <w:tcPr>
            <w:tcW w:w="980" w:type="dxa"/>
            <w:tcBorders>
              <w:top w:val="nil"/>
              <w:left w:val="nil"/>
              <w:bottom w:val="nil"/>
              <w:right w:val="nil"/>
            </w:tcBorders>
            <w:shd w:val="clear" w:color="auto" w:fill="auto"/>
            <w:noWrap/>
            <w:hideMark/>
          </w:tcPr>
          <w:p w14:paraId="3ABC17B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5CE6D40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E61A0E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2266C83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4611E1F" w14:textId="77777777" w:rsidTr="00095D82">
        <w:trPr>
          <w:trHeight w:val="300"/>
        </w:trPr>
        <w:tc>
          <w:tcPr>
            <w:tcW w:w="980" w:type="dxa"/>
            <w:tcBorders>
              <w:top w:val="nil"/>
              <w:left w:val="nil"/>
              <w:bottom w:val="nil"/>
              <w:right w:val="nil"/>
            </w:tcBorders>
            <w:shd w:val="clear" w:color="auto" w:fill="auto"/>
            <w:noWrap/>
            <w:hideMark/>
          </w:tcPr>
          <w:p w14:paraId="4E1F8D7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2B827595"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3</w:t>
            </w:r>
          </w:p>
        </w:tc>
        <w:tc>
          <w:tcPr>
            <w:tcW w:w="1418" w:type="dxa"/>
            <w:tcBorders>
              <w:top w:val="nil"/>
              <w:left w:val="nil"/>
              <w:bottom w:val="nil"/>
              <w:right w:val="nil"/>
            </w:tcBorders>
            <w:shd w:val="clear" w:color="auto" w:fill="auto"/>
            <w:noWrap/>
            <w:vAlign w:val="bottom"/>
            <w:hideMark/>
          </w:tcPr>
          <w:p w14:paraId="46E591D2"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7018041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D840051" w14:textId="77777777" w:rsidTr="00095D82">
        <w:trPr>
          <w:trHeight w:val="300"/>
        </w:trPr>
        <w:tc>
          <w:tcPr>
            <w:tcW w:w="980" w:type="dxa"/>
            <w:tcBorders>
              <w:top w:val="nil"/>
              <w:left w:val="nil"/>
              <w:bottom w:val="nil"/>
              <w:right w:val="nil"/>
            </w:tcBorders>
            <w:shd w:val="clear" w:color="auto" w:fill="auto"/>
            <w:noWrap/>
            <w:hideMark/>
          </w:tcPr>
          <w:p w14:paraId="7CCD879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73D6ACA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DA96625"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6C0623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835A710" w14:textId="77777777" w:rsidTr="00095D82">
        <w:trPr>
          <w:trHeight w:val="300"/>
        </w:trPr>
        <w:tc>
          <w:tcPr>
            <w:tcW w:w="980" w:type="dxa"/>
            <w:tcBorders>
              <w:top w:val="nil"/>
              <w:left w:val="nil"/>
              <w:bottom w:val="nil"/>
              <w:right w:val="nil"/>
            </w:tcBorders>
            <w:shd w:val="clear" w:color="auto" w:fill="auto"/>
            <w:noWrap/>
            <w:hideMark/>
          </w:tcPr>
          <w:p w14:paraId="1C0CE956"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300</w:t>
            </w:r>
          </w:p>
        </w:tc>
        <w:tc>
          <w:tcPr>
            <w:tcW w:w="5824" w:type="dxa"/>
            <w:tcBorders>
              <w:top w:val="nil"/>
              <w:left w:val="nil"/>
              <w:bottom w:val="nil"/>
              <w:right w:val="nil"/>
            </w:tcBorders>
            <w:shd w:val="clear" w:color="auto" w:fill="auto"/>
            <w:noWrap/>
            <w:hideMark/>
          </w:tcPr>
          <w:p w14:paraId="36604DC7"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Finansavdelningens förvaltningsområde</w:t>
            </w:r>
          </w:p>
        </w:tc>
        <w:tc>
          <w:tcPr>
            <w:tcW w:w="1418" w:type="dxa"/>
            <w:tcBorders>
              <w:top w:val="nil"/>
              <w:left w:val="nil"/>
              <w:bottom w:val="nil"/>
              <w:right w:val="nil"/>
            </w:tcBorders>
            <w:shd w:val="clear" w:color="auto" w:fill="auto"/>
            <w:noWrap/>
            <w:vAlign w:val="bottom"/>
            <w:hideMark/>
          </w:tcPr>
          <w:p w14:paraId="2794945A"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-265 000</w:t>
            </w:r>
          </w:p>
        </w:tc>
        <w:tc>
          <w:tcPr>
            <w:tcW w:w="1559" w:type="dxa"/>
            <w:tcBorders>
              <w:top w:val="nil"/>
              <w:left w:val="nil"/>
              <w:bottom w:val="nil"/>
              <w:right w:val="nil"/>
            </w:tcBorders>
            <w:shd w:val="clear" w:color="auto" w:fill="auto"/>
            <w:noWrap/>
            <w:vAlign w:val="bottom"/>
            <w:hideMark/>
          </w:tcPr>
          <w:p w14:paraId="0A0BF7FF"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59 550 000</w:t>
            </w:r>
          </w:p>
        </w:tc>
      </w:tr>
      <w:tr w:rsidR="00412981" w:rsidRPr="00412981" w14:paraId="4D5FE86B" w14:textId="77777777" w:rsidTr="00095D82">
        <w:trPr>
          <w:trHeight w:val="300"/>
        </w:trPr>
        <w:tc>
          <w:tcPr>
            <w:tcW w:w="980" w:type="dxa"/>
            <w:tcBorders>
              <w:top w:val="nil"/>
              <w:left w:val="nil"/>
              <w:bottom w:val="nil"/>
              <w:right w:val="nil"/>
            </w:tcBorders>
            <w:shd w:val="clear" w:color="auto" w:fill="auto"/>
            <w:noWrap/>
            <w:hideMark/>
          </w:tcPr>
          <w:p w14:paraId="0D56D7D9"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57A35AC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0DF427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004A5F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639F44B" w14:textId="77777777" w:rsidTr="00095D82">
        <w:trPr>
          <w:trHeight w:val="300"/>
        </w:trPr>
        <w:tc>
          <w:tcPr>
            <w:tcW w:w="980" w:type="dxa"/>
            <w:tcBorders>
              <w:top w:val="nil"/>
              <w:left w:val="nil"/>
              <w:bottom w:val="nil"/>
              <w:right w:val="nil"/>
            </w:tcBorders>
            <w:shd w:val="clear" w:color="auto" w:fill="auto"/>
            <w:noWrap/>
            <w:hideMark/>
          </w:tcPr>
          <w:p w14:paraId="73643C18"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9340</w:t>
            </w:r>
          </w:p>
        </w:tc>
        <w:tc>
          <w:tcPr>
            <w:tcW w:w="5824" w:type="dxa"/>
            <w:tcBorders>
              <w:top w:val="nil"/>
              <w:left w:val="nil"/>
              <w:bottom w:val="nil"/>
              <w:right w:val="nil"/>
            </w:tcBorders>
            <w:shd w:val="clear" w:color="auto" w:fill="auto"/>
            <w:noWrap/>
            <w:hideMark/>
          </w:tcPr>
          <w:p w14:paraId="676249A5"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Särskilda understöd, lån och investeringar</w:t>
            </w:r>
          </w:p>
        </w:tc>
        <w:tc>
          <w:tcPr>
            <w:tcW w:w="1418" w:type="dxa"/>
            <w:tcBorders>
              <w:top w:val="nil"/>
              <w:left w:val="nil"/>
              <w:bottom w:val="nil"/>
              <w:right w:val="nil"/>
            </w:tcBorders>
            <w:shd w:val="clear" w:color="auto" w:fill="auto"/>
            <w:noWrap/>
            <w:vAlign w:val="bottom"/>
            <w:hideMark/>
          </w:tcPr>
          <w:p w14:paraId="40B0328E"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-265 000</w:t>
            </w:r>
          </w:p>
        </w:tc>
        <w:tc>
          <w:tcPr>
            <w:tcW w:w="1559" w:type="dxa"/>
            <w:tcBorders>
              <w:top w:val="nil"/>
              <w:left w:val="nil"/>
              <w:bottom w:val="nil"/>
              <w:right w:val="nil"/>
            </w:tcBorders>
            <w:shd w:val="clear" w:color="auto" w:fill="auto"/>
            <w:noWrap/>
            <w:vAlign w:val="bottom"/>
            <w:hideMark/>
          </w:tcPr>
          <w:p w14:paraId="429055D7"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59 550 000</w:t>
            </w:r>
          </w:p>
        </w:tc>
      </w:tr>
      <w:tr w:rsidR="00412981" w:rsidRPr="00412981" w14:paraId="491E0B2D" w14:textId="77777777" w:rsidTr="00095D82">
        <w:trPr>
          <w:trHeight w:val="300"/>
        </w:trPr>
        <w:tc>
          <w:tcPr>
            <w:tcW w:w="980" w:type="dxa"/>
            <w:tcBorders>
              <w:top w:val="nil"/>
              <w:left w:val="nil"/>
              <w:bottom w:val="nil"/>
              <w:right w:val="nil"/>
            </w:tcBorders>
            <w:shd w:val="clear" w:color="auto" w:fill="auto"/>
            <w:noWrap/>
            <w:hideMark/>
          </w:tcPr>
          <w:p w14:paraId="685DBD42"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934000</w:t>
            </w:r>
            <w:proofErr w:type="gramEnd"/>
          </w:p>
        </w:tc>
        <w:tc>
          <w:tcPr>
            <w:tcW w:w="5824" w:type="dxa"/>
            <w:tcBorders>
              <w:top w:val="nil"/>
              <w:left w:val="nil"/>
              <w:bottom w:val="nil"/>
              <w:right w:val="nil"/>
            </w:tcBorders>
            <w:shd w:val="clear" w:color="auto" w:fill="auto"/>
            <w:noWrap/>
            <w:hideMark/>
          </w:tcPr>
          <w:p w14:paraId="6F3268E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Övriga finansinvesteringar (R)</w:t>
            </w:r>
          </w:p>
        </w:tc>
        <w:tc>
          <w:tcPr>
            <w:tcW w:w="1418" w:type="dxa"/>
            <w:tcBorders>
              <w:top w:val="nil"/>
              <w:left w:val="nil"/>
              <w:bottom w:val="nil"/>
              <w:right w:val="nil"/>
            </w:tcBorders>
            <w:shd w:val="clear" w:color="auto" w:fill="auto"/>
            <w:noWrap/>
            <w:vAlign w:val="bottom"/>
            <w:hideMark/>
          </w:tcPr>
          <w:p w14:paraId="7BEFADF9"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-265 000</w:t>
            </w:r>
          </w:p>
        </w:tc>
        <w:tc>
          <w:tcPr>
            <w:tcW w:w="1559" w:type="dxa"/>
            <w:tcBorders>
              <w:top w:val="nil"/>
              <w:left w:val="nil"/>
              <w:bottom w:val="nil"/>
              <w:right w:val="nil"/>
            </w:tcBorders>
            <w:shd w:val="clear" w:color="auto" w:fill="auto"/>
            <w:noWrap/>
            <w:vAlign w:val="bottom"/>
            <w:hideMark/>
          </w:tcPr>
          <w:p w14:paraId="34F22910"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59DFAB7E" w14:textId="77777777" w:rsidTr="00095D82">
        <w:trPr>
          <w:trHeight w:val="300"/>
        </w:trPr>
        <w:tc>
          <w:tcPr>
            <w:tcW w:w="980" w:type="dxa"/>
            <w:tcBorders>
              <w:top w:val="nil"/>
              <w:left w:val="nil"/>
              <w:bottom w:val="nil"/>
              <w:right w:val="nil"/>
            </w:tcBorders>
            <w:shd w:val="clear" w:color="auto" w:fill="auto"/>
            <w:noWrap/>
            <w:hideMark/>
          </w:tcPr>
          <w:p w14:paraId="209F9850"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934080</w:t>
            </w:r>
            <w:proofErr w:type="gramEnd"/>
          </w:p>
        </w:tc>
        <w:tc>
          <w:tcPr>
            <w:tcW w:w="5824" w:type="dxa"/>
            <w:tcBorders>
              <w:top w:val="nil"/>
              <w:left w:val="nil"/>
              <w:bottom w:val="nil"/>
              <w:right w:val="nil"/>
            </w:tcBorders>
            <w:shd w:val="clear" w:color="auto" w:fill="auto"/>
            <w:noWrap/>
            <w:hideMark/>
          </w:tcPr>
          <w:p w14:paraId="25A2FC2C"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Övriga lån (F)</w:t>
            </w:r>
          </w:p>
        </w:tc>
        <w:tc>
          <w:tcPr>
            <w:tcW w:w="1418" w:type="dxa"/>
            <w:tcBorders>
              <w:top w:val="nil"/>
              <w:left w:val="nil"/>
              <w:bottom w:val="nil"/>
              <w:right w:val="nil"/>
            </w:tcBorders>
            <w:shd w:val="clear" w:color="auto" w:fill="auto"/>
            <w:noWrap/>
            <w:vAlign w:val="bottom"/>
            <w:hideMark/>
          </w:tcPr>
          <w:p w14:paraId="78B0E5EB"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c>
          <w:tcPr>
            <w:tcW w:w="1559" w:type="dxa"/>
            <w:tcBorders>
              <w:top w:val="nil"/>
              <w:left w:val="nil"/>
              <w:bottom w:val="nil"/>
              <w:right w:val="nil"/>
            </w:tcBorders>
            <w:shd w:val="clear" w:color="auto" w:fill="auto"/>
            <w:noWrap/>
            <w:vAlign w:val="bottom"/>
            <w:hideMark/>
          </w:tcPr>
          <w:p w14:paraId="35716295"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59 550 000</w:t>
            </w:r>
          </w:p>
        </w:tc>
      </w:tr>
      <w:tr w:rsidR="00412981" w:rsidRPr="00412981" w14:paraId="41702EFD" w14:textId="77777777" w:rsidTr="00095D82">
        <w:trPr>
          <w:trHeight w:val="300"/>
        </w:trPr>
        <w:tc>
          <w:tcPr>
            <w:tcW w:w="980" w:type="dxa"/>
            <w:tcBorders>
              <w:top w:val="nil"/>
              <w:left w:val="nil"/>
              <w:bottom w:val="nil"/>
              <w:right w:val="nil"/>
            </w:tcBorders>
            <w:shd w:val="clear" w:color="auto" w:fill="auto"/>
            <w:noWrap/>
            <w:hideMark/>
          </w:tcPr>
          <w:p w14:paraId="74C2F7E8"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76AD782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7E6D67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6DBE87E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B02048" w:rsidRPr="00412981" w14:paraId="1954242A" w14:textId="77777777" w:rsidTr="00095D82">
        <w:trPr>
          <w:trHeight w:val="300"/>
        </w:trPr>
        <w:tc>
          <w:tcPr>
            <w:tcW w:w="980" w:type="dxa"/>
            <w:tcBorders>
              <w:top w:val="nil"/>
              <w:left w:val="nil"/>
              <w:bottom w:val="nil"/>
              <w:right w:val="nil"/>
            </w:tcBorders>
            <w:shd w:val="clear" w:color="auto" w:fill="auto"/>
            <w:noWrap/>
          </w:tcPr>
          <w:p w14:paraId="2C906581"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tcPr>
          <w:p w14:paraId="3A92C5DA" w14:textId="77777777" w:rsidR="00B02048" w:rsidRPr="00412981" w:rsidRDefault="00B02048" w:rsidP="00412981">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tcPr>
          <w:p w14:paraId="2BBD1AAE" w14:textId="77777777" w:rsidR="00B02048" w:rsidRPr="00412981" w:rsidRDefault="00B02048"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tcPr>
          <w:p w14:paraId="10B560ED"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B02048" w:rsidRPr="00412981" w14:paraId="6D8BA460" w14:textId="77777777" w:rsidTr="00095D82">
        <w:trPr>
          <w:trHeight w:val="300"/>
        </w:trPr>
        <w:tc>
          <w:tcPr>
            <w:tcW w:w="980" w:type="dxa"/>
            <w:tcBorders>
              <w:top w:val="nil"/>
              <w:left w:val="nil"/>
              <w:bottom w:val="nil"/>
              <w:right w:val="nil"/>
            </w:tcBorders>
            <w:shd w:val="clear" w:color="auto" w:fill="auto"/>
            <w:noWrap/>
          </w:tcPr>
          <w:p w14:paraId="4BFC1E59"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tcPr>
          <w:p w14:paraId="222513ED" w14:textId="77777777" w:rsidR="00B02048" w:rsidRPr="00412981" w:rsidRDefault="00B02048" w:rsidP="00412981">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tcPr>
          <w:p w14:paraId="037A2B8A" w14:textId="77777777" w:rsidR="00B02048" w:rsidRPr="00412981" w:rsidRDefault="00B02048"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tcPr>
          <w:p w14:paraId="00E508B4"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B02048" w:rsidRPr="00412981" w14:paraId="2C61237B" w14:textId="77777777" w:rsidTr="00095D82">
        <w:trPr>
          <w:trHeight w:val="300"/>
        </w:trPr>
        <w:tc>
          <w:tcPr>
            <w:tcW w:w="980" w:type="dxa"/>
            <w:tcBorders>
              <w:top w:val="nil"/>
              <w:left w:val="nil"/>
              <w:bottom w:val="nil"/>
              <w:right w:val="nil"/>
            </w:tcBorders>
            <w:shd w:val="clear" w:color="auto" w:fill="auto"/>
            <w:noWrap/>
          </w:tcPr>
          <w:p w14:paraId="2A9789B5"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tcPr>
          <w:p w14:paraId="128AA68B" w14:textId="77777777" w:rsidR="00B02048" w:rsidRPr="00412981" w:rsidRDefault="00B02048" w:rsidP="00412981">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tcPr>
          <w:p w14:paraId="6C23E867" w14:textId="77777777" w:rsidR="00B02048" w:rsidRPr="00412981" w:rsidRDefault="00B02048"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tcPr>
          <w:p w14:paraId="3897A351"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B02048" w:rsidRPr="00412981" w14:paraId="4678BCEA" w14:textId="77777777" w:rsidTr="00095D82">
        <w:trPr>
          <w:trHeight w:val="300"/>
        </w:trPr>
        <w:tc>
          <w:tcPr>
            <w:tcW w:w="980" w:type="dxa"/>
            <w:tcBorders>
              <w:top w:val="nil"/>
              <w:left w:val="nil"/>
              <w:bottom w:val="nil"/>
              <w:right w:val="nil"/>
            </w:tcBorders>
            <w:shd w:val="clear" w:color="auto" w:fill="auto"/>
            <w:noWrap/>
          </w:tcPr>
          <w:p w14:paraId="259B0359"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tcPr>
          <w:p w14:paraId="46DC22C1" w14:textId="77777777" w:rsidR="00B02048" w:rsidRPr="00412981" w:rsidRDefault="00B02048" w:rsidP="00412981">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tcPr>
          <w:p w14:paraId="062E3383" w14:textId="77777777" w:rsidR="00B02048" w:rsidRPr="00412981" w:rsidRDefault="00B02048"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tcPr>
          <w:p w14:paraId="357AE38F"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B02048" w:rsidRPr="00412981" w14:paraId="212B50B5" w14:textId="77777777" w:rsidTr="00095D82">
        <w:trPr>
          <w:trHeight w:val="300"/>
        </w:trPr>
        <w:tc>
          <w:tcPr>
            <w:tcW w:w="980" w:type="dxa"/>
            <w:tcBorders>
              <w:top w:val="nil"/>
              <w:left w:val="nil"/>
              <w:bottom w:val="nil"/>
              <w:right w:val="nil"/>
            </w:tcBorders>
            <w:shd w:val="clear" w:color="auto" w:fill="auto"/>
            <w:noWrap/>
          </w:tcPr>
          <w:p w14:paraId="7928781E"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tcPr>
          <w:p w14:paraId="209519F3" w14:textId="77777777" w:rsidR="00B02048" w:rsidRPr="00412981" w:rsidRDefault="00B02048" w:rsidP="00412981">
            <w:pPr>
              <w:spacing w:before="0" w:after="0"/>
              <w:jc w:val="center"/>
              <w:rPr>
                <w:rFonts w:eastAsia="Times New Roman"/>
                <w:sz w:val="22"/>
                <w:u w:val="single"/>
                <w:lang w:val="sv-FI" w:eastAsia="sv-FI"/>
              </w:rPr>
            </w:pPr>
          </w:p>
        </w:tc>
        <w:tc>
          <w:tcPr>
            <w:tcW w:w="1418" w:type="dxa"/>
            <w:tcBorders>
              <w:top w:val="nil"/>
              <w:left w:val="nil"/>
              <w:bottom w:val="nil"/>
              <w:right w:val="nil"/>
            </w:tcBorders>
            <w:shd w:val="clear" w:color="auto" w:fill="auto"/>
            <w:noWrap/>
            <w:vAlign w:val="bottom"/>
          </w:tcPr>
          <w:p w14:paraId="13114D48" w14:textId="77777777" w:rsidR="00B02048" w:rsidRPr="00412981" w:rsidRDefault="00B02048"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tcPr>
          <w:p w14:paraId="19CE7A02" w14:textId="77777777" w:rsidR="00B02048" w:rsidRPr="00412981" w:rsidRDefault="00B02048" w:rsidP="00412981">
            <w:pPr>
              <w:spacing w:before="0" w:after="0"/>
              <w:rPr>
                <w:rFonts w:ascii="Times New Roman" w:eastAsia="Times New Roman" w:hAnsi="Times New Roman" w:cs="Times New Roman"/>
                <w:szCs w:val="20"/>
                <w:lang w:val="sv-FI" w:eastAsia="sv-FI"/>
              </w:rPr>
            </w:pPr>
          </w:p>
        </w:tc>
      </w:tr>
      <w:tr w:rsidR="00412981" w:rsidRPr="00412981" w14:paraId="0C702094" w14:textId="77777777" w:rsidTr="00095D82">
        <w:trPr>
          <w:trHeight w:val="300"/>
        </w:trPr>
        <w:tc>
          <w:tcPr>
            <w:tcW w:w="980" w:type="dxa"/>
            <w:tcBorders>
              <w:top w:val="nil"/>
              <w:left w:val="nil"/>
              <w:bottom w:val="nil"/>
              <w:right w:val="nil"/>
            </w:tcBorders>
            <w:shd w:val="clear" w:color="auto" w:fill="auto"/>
            <w:noWrap/>
            <w:hideMark/>
          </w:tcPr>
          <w:p w14:paraId="07C76ED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08F2DF4F" w14:textId="77777777" w:rsidR="00412981" w:rsidRPr="00412981" w:rsidRDefault="00412981" w:rsidP="00412981">
            <w:pPr>
              <w:spacing w:before="0" w:after="0"/>
              <w:jc w:val="center"/>
              <w:rPr>
                <w:rFonts w:eastAsia="Times New Roman"/>
                <w:sz w:val="22"/>
                <w:u w:val="single"/>
                <w:lang w:val="sv-FI" w:eastAsia="sv-FI"/>
              </w:rPr>
            </w:pPr>
            <w:r w:rsidRPr="00412981">
              <w:rPr>
                <w:rFonts w:eastAsia="Times New Roman"/>
                <w:sz w:val="22"/>
                <w:u w:val="single"/>
                <w:lang w:val="sv-FI" w:eastAsia="sv-FI"/>
              </w:rPr>
              <w:t>Avdelning 5</w:t>
            </w:r>
          </w:p>
        </w:tc>
        <w:tc>
          <w:tcPr>
            <w:tcW w:w="1418" w:type="dxa"/>
            <w:tcBorders>
              <w:top w:val="nil"/>
              <w:left w:val="nil"/>
              <w:bottom w:val="nil"/>
              <w:right w:val="nil"/>
            </w:tcBorders>
            <w:shd w:val="clear" w:color="auto" w:fill="auto"/>
            <w:noWrap/>
            <w:vAlign w:val="bottom"/>
            <w:hideMark/>
          </w:tcPr>
          <w:p w14:paraId="686D8096" w14:textId="77777777" w:rsidR="00412981" w:rsidRPr="00412981" w:rsidRDefault="00412981" w:rsidP="00412981">
            <w:pPr>
              <w:spacing w:before="0" w:after="0"/>
              <w:jc w:val="center"/>
              <w:rPr>
                <w:rFonts w:eastAsia="Times New Roman"/>
                <w:sz w:val="22"/>
                <w:u w:val="single"/>
                <w:lang w:val="sv-FI" w:eastAsia="sv-FI"/>
              </w:rPr>
            </w:pPr>
          </w:p>
        </w:tc>
        <w:tc>
          <w:tcPr>
            <w:tcW w:w="1559" w:type="dxa"/>
            <w:tcBorders>
              <w:top w:val="nil"/>
              <w:left w:val="nil"/>
              <w:bottom w:val="nil"/>
              <w:right w:val="nil"/>
            </w:tcBorders>
            <w:shd w:val="clear" w:color="auto" w:fill="auto"/>
            <w:noWrap/>
            <w:vAlign w:val="bottom"/>
            <w:hideMark/>
          </w:tcPr>
          <w:p w14:paraId="4BEADEB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42B42A04" w14:textId="77777777" w:rsidTr="00095D82">
        <w:trPr>
          <w:trHeight w:val="300"/>
        </w:trPr>
        <w:tc>
          <w:tcPr>
            <w:tcW w:w="980" w:type="dxa"/>
            <w:tcBorders>
              <w:top w:val="nil"/>
              <w:left w:val="nil"/>
              <w:bottom w:val="nil"/>
              <w:right w:val="nil"/>
            </w:tcBorders>
            <w:shd w:val="clear" w:color="auto" w:fill="auto"/>
            <w:noWrap/>
            <w:hideMark/>
          </w:tcPr>
          <w:p w14:paraId="449E836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1024557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CEECB62"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4FFD47B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65069BD" w14:textId="77777777" w:rsidTr="00095D82">
        <w:trPr>
          <w:trHeight w:val="300"/>
        </w:trPr>
        <w:tc>
          <w:tcPr>
            <w:tcW w:w="980" w:type="dxa"/>
            <w:tcBorders>
              <w:top w:val="nil"/>
              <w:left w:val="nil"/>
              <w:bottom w:val="nil"/>
              <w:right w:val="nil"/>
            </w:tcBorders>
            <w:shd w:val="clear" w:color="auto" w:fill="auto"/>
            <w:noWrap/>
            <w:hideMark/>
          </w:tcPr>
          <w:p w14:paraId="14BCB7B1"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500</w:t>
            </w:r>
          </w:p>
        </w:tc>
        <w:tc>
          <w:tcPr>
            <w:tcW w:w="5824" w:type="dxa"/>
            <w:tcBorders>
              <w:top w:val="nil"/>
              <w:left w:val="nil"/>
              <w:bottom w:val="nil"/>
              <w:right w:val="nil"/>
            </w:tcBorders>
            <w:shd w:val="clear" w:color="auto" w:fill="auto"/>
            <w:noWrap/>
            <w:hideMark/>
          </w:tcPr>
          <w:p w14:paraId="26DFCBC8"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Utbildnings- och kulturavdelningens förvaltningsområde</w:t>
            </w:r>
          </w:p>
        </w:tc>
        <w:tc>
          <w:tcPr>
            <w:tcW w:w="1418" w:type="dxa"/>
            <w:tcBorders>
              <w:top w:val="nil"/>
              <w:left w:val="nil"/>
              <w:bottom w:val="nil"/>
              <w:right w:val="nil"/>
            </w:tcBorders>
            <w:shd w:val="clear" w:color="auto" w:fill="auto"/>
            <w:noWrap/>
            <w:vAlign w:val="bottom"/>
            <w:hideMark/>
          </w:tcPr>
          <w:p w14:paraId="72998042"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-15 000</w:t>
            </w:r>
          </w:p>
        </w:tc>
        <w:tc>
          <w:tcPr>
            <w:tcW w:w="1559" w:type="dxa"/>
            <w:tcBorders>
              <w:top w:val="nil"/>
              <w:left w:val="nil"/>
              <w:bottom w:val="nil"/>
              <w:right w:val="nil"/>
            </w:tcBorders>
            <w:shd w:val="clear" w:color="auto" w:fill="auto"/>
            <w:noWrap/>
            <w:vAlign w:val="bottom"/>
            <w:hideMark/>
          </w:tcPr>
          <w:p w14:paraId="05DA648F"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39205B67" w14:textId="77777777" w:rsidTr="00095D82">
        <w:trPr>
          <w:trHeight w:val="300"/>
        </w:trPr>
        <w:tc>
          <w:tcPr>
            <w:tcW w:w="980" w:type="dxa"/>
            <w:tcBorders>
              <w:top w:val="nil"/>
              <w:left w:val="nil"/>
              <w:bottom w:val="nil"/>
              <w:right w:val="nil"/>
            </w:tcBorders>
            <w:shd w:val="clear" w:color="auto" w:fill="auto"/>
            <w:noWrap/>
            <w:hideMark/>
          </w:tcPr>
          <w:p w14:paraId="75F53C71"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5C1CB18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3D2CF2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962A9F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7E975B81" w14:textId="77777777" w:rsidTr="00095D82">
        <w:trPr>
          <w:trHeight w:val="300"/>
        </w:trPr>
        <w:tc>
          <w:tcPr>
            <w:tcW w:w="980" w:type="dxa"/>
            <w:tcBorders>
              <w:top w:val="nil"/>
              <w:left w:val="nil"/>
              <w:bottom w:val="nil"/>
              <w:right w:val="nil"/>
            </w:tcBorders>
            <w:shd w:val="clear" w:color="auto" w:fill="auto"/>
            <w:noWrap/>
            <w:hideMark/>
          </w:tcPr>
          <w:p w14:paraId="295F4800"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9540</w:t>
            </w:r>
          </w:p>
        </w:tc>
        <w:tc>
          <w:tcPr>
            <w:tcW w:w="5824" w:type="dxa"/>
            <w:tcBorders>
              <w:top w:val="nil"/>
              <w:left w:val="nil"/>
              <w:bottom w:val="nil"/>
              <w:right w:val="nil"/>
            </w:tcBorders>
            <w:shd w:val="clear" w:color="auto" w:fill="auto"/>
            <w:noWrap/>
            <w:hideMark/>
          </w:tcPr>
          <w:p w14:paraId="4759E9B6"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Kulturarvs- och museiverksamhet</w:t>
            </w:r>
          </w:p>
        </w:tc>
        <w:tc>
          <w:tcPr>
            <w:tcW w:w="1418" w:type="dxa"/>
            <w:tcBorders>
              <w:top w:val="nil"/>
              <w:left w:val="nil"/>
              <w:bottom w:val="nil"/>
              <w:right w:val="nil"/>
            </w:tcBorders>
            <w:shd w:val="clear" w:color="auto" w:fill="auto"/>
            <w:noWrap/>
            <w:vAlign w:val="bottom"/>
            <w:hideMark/>
          </w:tcPr>
          <w:p w14:paraId="5F67D06B"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-15 000</w:t>
            </w:r>
          </w:p>
        </w:tc>
        <w:tc>
          <w:tcPr>
            <w:tcW w:w="1559" w:type="dxa"/>
            <w:tcBorders>
              <w:top w:val="nil"/>
              <w:left w:val="nil"/>
              <w:bottom w:val="nil"/>
              <w:right w:val="nil"/>
            </w:tcBorders>
            <w:shd w:val="clear" w:color="auto" w:fill="auto"/>
            <w:noWrap/>
            <w:vAlign w:val="bottom"/>
            <w:hideMark/>
          </w:tcPr>
          <w:p w14:paraId="2CB388E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4A6599F1" w14:textId="77777777" w:rsidTr="00095D82">
        <w:trPr>
          <w:trHeight w:val="300"/>
        </w:trPr>
        <w:tc>
          <w:tcPr>
            <w:tcW w:w="980" w:type="dxa"/>
            <w:tcBorders>
              <w:top w:val="nil"/>
              <w:left w:val="nil"/>
              <w:bottom w:val="nil"/>
              <w:right w:val="nil"/>
            </w:tcBorders>
            <w:shd w:val="clear" w:color="auto" w:fill="auto"/>
            <w:noWrap/>
            <w:hideMark/>
          </w:tcPr>
          <w:p w14:paraId="0F9E6B69"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954000</w:t>
            </w:r>
            <w:proofErr w:type="gramEnd"/>
          </w:p>
        </w:tc>
        <w:tc>
          <w:tcPr>
            <w:tcW w:w="5824" w:type="dxa"/>
            <w:tcBorders>
              <w:top w:val="nil"/>
              <w:left w:val="nil"/>
              <w:bottom w:val="nil"/>
              <w:right w:val="nil"/>
            </w:tcBorders>
            <w:shd w:val="clear" w:color="auto" w:fill="auto"/>
            <w:noWrap/>
            <w:hideMark/>
          </w:tcPr>
          <w:p w14:paraId="4B8B6540"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Inköp av konst (R)</w:t>
            </w:r>
          </w:p>
        </w:tc>
        <w:tc>
          <w:tcPr>
            <w:tcW w:w="1418" w:type="dxa"/>
            <w:tcBorders>
              <w:top w:val="nil"/>
              <w:left w:val="nil"/>
              <w:bottom w:val="nil"/>
              <w:right w:val="nil"/>
            </w:tcBorders>
            <w:shd w:val="clear" w:color="auto" w:fill="auto"/>
            <w:noWrap/>
            <w:vAlign w:val="bottom"/>
            <w:hideMark/>
          </w:tcPr>
          <w:p w14:paraId="3DB81461"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-15 000</w:t>
            </w:r>
          </w:p>
        </w:tc>
        <w:tc>
          <w:tcPr>
            <w:tcW w:w="1559" w:type="dxa"/>
            <w:tcBorders>
              <w:top w:val="nil"/>
              <w:left w:val="nil"/>
              <w:bottom w:val="nil"/>
              <w:right w:val="nil"/>
            </w:tcBorders>
            <w:shd w:val="clear" w:color="auto" w:fill="auto"/>
            <w:noWrap/>
            <w:vAlign w:val="bottom"/>
            <w:hideMark/>
          </w:tcPr>
          <w:p w14:paraId="59F295B1"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4EDB7584" w14:textId="77777777" w:rsidTr="00095D82">
        <w:trPr>
          <w:trHeight w:val="300"/>
        </w:trPr>
        <w:tc>
          <w:tcPr>
            <w:tcW w:w="980" w:type="dxa"/>
            <w:tcBorders>
              <w:top w:val="nil"/>
              <w:left w:val="nil"/>
              <w:bottom w:val="nil"/>
              <w:right w:val="nil"/>
            </w:tcBorders>
            <w:shd w:val="clear" w:color="auto" w:fill="auto"/>
            <w:noWrap/>
            <w:hideMark/>
          </w:tcPr>
          <w:p w14:paraId="36CF88F2"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52C56FF3"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B64946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5C9EB03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636B0972" w14:textId="77777777" w:rsidTr="00095D82">
        <w:trPr>
          <w:trHeight w:val="300"/>
        </w:trPr>
        <w:tc>
          <w:tcPr>
            <w:tcW w:w="980" w:type="dxa"/>
            <w:tcBorders>
              <w:top w:val="nil"/>
              <w:left w:val="nil"/>
              <w:bottom w:val="nil"/>
              <w:right w:val="nil"/>
            </w:tcBorders>
            <w:shd w:val="clear" w:color="auto" w:fill="auto"/>
            <w:noWrap/>
            <w:hideMark/>
          </w:tcPr>
          <w:p w14:paraId="543817A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06EF4AB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5111B8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C5AD35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D3AD6F7" w14:textId="77777777" w:rsidTr="00095D82">
        <w:trPr>
          <w:trHeight w:val="375"/>
        </w:trPr>
        <w:tc>
          <w:tcPr>
            <w:tcW w:w="980" w:type="dxa"/>
            <w:tcBorders>
              <w:top w:val="nil"/>
              <w:left w:val="nil"/>
              <w:bottom w:val="nil"/>
              <w:right w:val="nil"/>
            </w:tcBorders>
            <w:shd w:val="clear" w:color="auto" w:fill="auto"/>
            <w:noWrap/>
            <w:hideMark/>
          </w:tcPr>
          <w:p w14:paraId="1C564DE2"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80 - 88</w:t>
            </w:r>
          </w:p>
        </w:tc>
        <w:tc>
          <w:tcPr>
            <w:tcW w:w="5824" w:type="dxa"/>
            <w:tcBorders>
              <w:top w:val="nil"/>
              <w:left w:val="nil"/>
              <w:bottom w:val="nil"/>
              <w:right w:val="nil"/>
            </w:tcBorders>
            <w:shd w:val="clear" w:color="auto" w:fill="auto"/>
            <w:noWrap/>
            <w:hideMark/>
          </w:tcPr>
          <w:p w14:paraId="35F6870E" w14:textId="77777777" w:rsidR="00412981" w:rsidRPr="00412981" w:rsidRDefault="00412981" w:rsidP="00412981">
            <w:pPr>
              <w:spacing w:before="0" w:after="0"/>
              <w:rPr>
                <w:rFonts w:eastAsia="Times New Roman"/>
                <w:b/>
                <w:bCs/>
                <w:sz w:val="22"/>
                <w:lang w:val="sv-FI" w:eastAsia="sv-FI"/>
              </w:rPr>
            </w:pPr>
            <w:r w:rsidRPr="00412981">
              <w:rPr>
                <w:rFonts w:eastAsia="Times New Roman"/>
                <w:b/>
                <w:bCs/>
                <w:sz w:val="22"/>
                <w:lang w:val="sv-FI" w:eastAsia="sv-FI"/>
              </w:rPr>
              <w:t>Myndigheter samt fristående enheter</w:t>
            </w:r>
          </w:p>
        </w:tc>
        <w:tc>
          <w:tcPr>
            <w:tcW w:w="1418" w:type="dxa"/>
            <w:tcBorders>
              <w:top w:val="nil"/>
              <w:left w:val="nil"/>
              <w:bottom w:val="nil"/>
              <w:right w:val="nil"/>
            </w:tcBorders>
            <w:shd w:val="clear" w:color="auto" w:fill="auto"/>
            <w:noWrap/>
            <w:vAlign w:val="bottom"/>
            <w:hideMark/>
          </w:tcPr>
          <w:p w14:paraId="4DA80784"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-470 000</w:t>
            </w:r>
          </w:p>
        </w:tc>
        <w:tc>
          <w:tcPr>
            <w:tcW w:w="1559" w:type="dxa"/>
            <w:tcBorders>
              <w:top w:val="nil"/>
              <w:left w:val="nil"/>
              <w:bottom w:val="nil"/>
              <w:right w:val="nil"/>
            </w:tcBorders>
            <w:shd w:val="clear" w:color="auto" w:fill="auto"/>
            <w:noWrap/>
            <w:vAlign w:val="bottom"/>
            <w:hideMark/>
          </w:tcPr>
          <w:p w14:paraId="42352E37" w14:textId="77777777" w:rsidR="00412981" w:rsidRPr="00412981" w:rsidRDefault="00412981" w:rsidP="00412981">
            <w:pPr>
              <w:spacing w:before="0" w:after="0"/>
              <w:jc w:val="right"/>
              <w:rPr>
                <w:rFonts w:eastAsia="Times New Roman"/>
                <w:b/>
                <w:bCs/>
                <w:sz w:val="22"/>
                <w:lang w:val="sv-FI" w:eastAsia="sv-FI"/>
              </w:rPr>
            </w:pPr>
            <w:r w:rsidRPr="00412981">
              <w:rPr>
                <w:rFonts w:eastAsia="Times New Roman"/>
                <w:b/>
                <w:bCs/>
                <w:sz w:val="22"/>
                <w:lang w:val="sv-FI" w:eastAsia="sv-FI"/>
              </w:rPr>
              <w:t>0</w:t>
            </w:r>
          </w:p>
        </w:tc>
      </w:tr>
      <w:tr w:rsidR="00412981" w:rsidRPr="00412981" w14:paraId="036A9B02" w14:textId="77777777" w:rsidTr="00095D82">
        <w:trPr>
          <w:trHeight w:val="300"/>
        </w:trPr>
        <w:tc>
          <w:tcPr>
            <w:tcW w:w="980" w:type="dxa"/>
            <w:tcBorders>
              <w:top w:val="nil"/>
              <w:left w:val="nil"/>
              <w:bottom w:val="nil"/>
              <w:right w:val="nil"/>
            </w:tcBorders>
            <w:shd w:val="clear" w:color="auto" w:fill="auto"/>
            <w:noWrap/>
            <w:hideMark/>
          </w:tcPr>
          <w:p w14:paraId="2555732F" w14:textId="77777777" w:rsidR="00412981" w:rsidRPr="00412981" w:rsidRDefault="00412981" w:rsidP="00412981">
            <w:pPr>
              <w:spacing w:before="0" w:after="0"/>
              <w:jc w:val="right"/>
              <w:rPr>
                <w:rFonts w:eastAsia="Times New Roman"/>
                <w:b/>
                <w:bCs/>
                <w:sz w:val="22"/>
                <w:lang w:val="sv-FI" w:eastAsia="sv-FI"/>
              </w:rPr>
            </w:pPr>
          </w:p>
        </w:tc>
        <w:tc>
          <w:tcPr>
            <w:tcW w:w="5824" w:type="dxa"/>
            <w:tcBorders>
              <w:top w:val="nil"/>
              <w:left w:val="nil"/>
              <w:bottom w:val="nil"/>
              <w:right w:val="nil"/>
            </w:tcBorders>
            <w:shd w:val="clear" w:color="auto" w:fill="auto"/>
            <w:noWrap/>
            <w:hideMark/>
          </w:tcPr>
          <w:p w14:paraId="5A30A76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7938971"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20C782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1C4876B9" w14:textId="77777777" w:rsidTr="00095D82">
        <w:trPr>
          <w:trHeight w:val="300"/>
        </w:trPr>
        <w:tc>
          <w:tcPr>
            <w:tcW w:w="980" w:type="dxa"/>
            <w:tcBorders>
              <w:top w:val="nil"/>
              <w:left w:val="nil"/>
              <w:bottom w:val="nil"/>
              <w:right w:val="nil"/>
            </w:tcBorders>
            <w:shd w:val="clear" w:color="auto" w:fill="auto"/>
            <w:noWrap/>
            <w:hideMark/>
          </w:tcPr>
          <w:p w14:paraId="2BC95499"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9825</w:t>
            </w:r>
          </w:p>
        </w:tc>
        <w:tc>
          <w:tcPr>
            <w:tcW w:w="5824" w:type="dxa"/>
            <w:tcBorders>
              <w:top w:val="nil"/>
              <w:left w:val="nil"/>
              <w:bottom w:val="nil"/>
              <w:right w:val="nil"/>
            </w:tcBorders>
            <w:shd w:val="clear" w:color="auto" w:fill="auto"/>
            <w:noWrap/>
            <w:hideMark/>
          </w:tcPr>
          <w:p w14:paraId="65BF4640"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Ålands polismyndighet</w:t>
            </w:r>
          </w:p>
        </w:tc>
        <w:tc>
          <w:tcPr>
            <w:tcW w:w="1418" w:type="dxa"/>
            <w:tcBorders>
              <w:top w:val="nil"/>
              <w:left w:val="nil"/>
              <w:bottom w:val="nil"/>
              <w:right w:val="nil"/>
            </w:tcBorders>
            <w:shd w:val="clear" w:color="auto" w:fill="auto"/>
            <w:noWrap/>
            <w:vAlign w:val="bottom"/>
            <w:hideMark/>
          </w:tcPr>
          <w:p w14:paraId="75F6E8D4"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-470 000</w:t>
            </w:r>
          </w:p>
        </w:tc>
        <w:tc>
          <w:tcPr>
            <w:tcW w:w="1559" w:type="dxa"/>
            <w:tcBorders>
              <w:top w:val="nil"/>
              <w:left w:val="nil"/>
              <w:bottom w:val="nil"/>
              <w:right w:val="nil"/>
            </w:tcBorders>
            <w:shd w:val="clear" w:color="auto" w:fill="auto"/>
            <w:noWrap/>
            <w:vAlign w:val="bottom"/>
            <w:hideMark/>
          </w:tcPr>
          <w:p w14:paraId="1C4EF638" w14:textId="77777777" w:rsidR="00412981" w:rsidRPr="00412981" w:rsidRDefault="00412981" w:rsidP="00412981">
            <w:pPr>
              <w:spacing w:before="0" w:after="0"/>
              <w:jc w:val="right"/>
              <w:rPr>
                <w:rFonts w:eastAsia="Times New Roman"/>
                <w:sz w:val="22"/>
                <w:u w:val="single"/>
                <w:lang w:val="sv-FI" w:eastAsia="sv-FI"/>
              </w:rPr>
            </w:pPr>
            <w:r w:rsidRPr="00412981">
              <w:rPr>
                <w:rFonts w:eastAsia="Times New Roman"/>
                <w:sz w:val="22"/>
                <w:u w:val="single"/>
                <w:lang w:val="sv-FI" w:eastAsia="sv-FI"/>
              </w:rPr>
              <w:t>0</w:t>
            </w:r>
          </w:p>
        </w:tc>
      </w:tr>
      <w:tr w:rsidR="00412981" w:rsidRPr="00412981" w14:paraId="0E7E634D" w14:textId="77777777" w:rsidTr="00095D82">
        <w:trPr>
          <w:trHeight w:val="300"/>
        </w:trPr>
        <w:tc>
          <w:tcPr>
            <w:tcW w:w="980" w:type="dxa"/>
            <w:tcBorders>
              <w:top w:val="nil"/>
              <w:left w:val="nil"/>
              <w:bottom w:val="nil"/>
              <w:right w:val="nil"/>
            </w:tcBorders>
            <w:shd w:val="clear" w:color="auto" w:fill="auto"/>
            <w:noWrap/>
            <w:hideMark/>
          </w:tcPr>
          <w:p w14:paraId="22FF4969" w14:textId="77777777" w:rsidR="00412981" w:rsidRPr="00412981" w:rsidRDefault="00412981" w:rsidP="00412981">
            <w:pPr>
              <w:spacing w:before="0" w:after="0"/>
              <w:rPr>
                <w:rFonts w:eastAsia="Times New Roman"/>
                <w:sz w:val="22"/>
                <w:lang w:val="sv-FI" w:eastAsia="sv-FI"/>
              </w:rPr>
            </w:pPr>
            <w:proofErr w:type="gramStart"/>
            <w:r w:rsidRPr="00412981">
              <w:rPr>
                <w:rFonts w:eastAsia="Times New Roman"/>
                <w:sz w:val="22"/>
                <w:lang w:val="sv-FI" w:eastAsia="sv-FI"/>
              </w:rPr>
              <w:t>982500</w:t>
            </w:r>
            <w:proofErr w:type="gramEnd"/>
          </w:p>
        </w:tc>
        <w:tc>
          <w:tcPr>
            <w:tcW w:w="5824" w:type="dxa"/>
            <w:tcBorders>
              <w:top w:val="nil"/>
              <w:left w:val="nil"/>
              <w:bottom w:val="nil"/>
              <w:right w:val="nil"/>
            </w:tcBorders>
            <w:shd w:val="clear" w:color="auto" w:fill="auto"/>
            <w:noWrap/>
            <w:hideMark/>
          </w:tcPr>
          <w:p w14:paraId="36B00F72" w14:textId="77777777" w:rsidR="00412981" w:rsidRPr="00412981" w:rsidRDefault="00412981" w:rsidP="00412981">
            <w:pPr>
              <w:spacing w:before="0" w:after="0"/>
              <w:rPr>
                <w:rFonts w:eastAsia="Times New Roman"/>
                <w:sz w:val="22"/>
                <w:lang w:val="sv-FI" w:eastAsia="sv-FI"/>
              </w:rPr>
            </w:pPr>
            <w:r w:rsidRPr="00412981">
              <w:rPr>
                <w:rFonts w:eastAsia="Times New Roman"/>
                <w:sz w:val="22"/>
                <w:lang w:val="sv-FI" w:eastAsia="sv-FI"/>
              </w:rPr>
              <w:t>Investeringar (R)</w:t>
            </w:r>
          </w:p>
        </w:tc>
        <w:tc>
          <w:tcPr>
            <w:tcW w:w="1418" w:type="dxa"/>
            <w:tcBorders>
              <w:top w:val="nil"/>
              <w:left w:val="nil"/>
              <w:bottom w:val="nil"/>
              <w:right w:val="nil"/>
            </w:tcBorders>
            <w:shd w:val="clear" w:color="auto" w:fill="auto"/>
            <w:noWrap/>
            <w:vAlign w:val="bottom"/>
            <w:hideMark/>
          </w:tcPr>
          <w:p w14:paraId="1B4D5B23"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-470 000</w:t>
            </w:r>
          </w:p>
        </w:tc>
        <w:tc>
          <w:tcPr>
            <w:tcW w:w="1559" w:type="dxa"/>
            <w:tcBorders>
              <w:top w:val="nil"/>
              <w:left w:val="nil"/>
              <w:bottom w:val="nil"/>
              <w:right w:val="nil"/>
            </w:tcBorders>
            <w:shd w:val="clear" w:color="auto" w:fill="auto"/>
            <w:noWrap/>
            <w:vAlign w:val="bottom"/>
            <w:hideMark/>
          </w:tcPr>
          <w:p w14:paraId="01AE1593" w14:textId="77777777" w:rsidR="00412981" w:rsidRPr="00412981" w:rsidRDefault="00412981" w:rsidP="00412981">
            <w:pPr>
              <w:spacing w:before="0" w:after="0"/>
              <w:jc w:val="right"/>
              <w:rPr>
                <w:rFonts w:eastAsia="Times New Roman"/>
                <w:sz w:val="22"/>
                <w:lang w:val="sv-FI" w:eastAsia="sv-FI"/>
              </w:rPr>
            </w:pPr>
            <w:r w:rsidRPr="00412981">
              <w:rPr>
                <w:rFonts w:eastAsia="Times New Roman"/>
                <w:sz w:val="22"/>
                <w:lang w:val="sv-FI" w:eastAsia="sv-FI"/>
              </w:rPr>
              <w:t>0</w:t>
            </w:r>
          </w:p>
        </w:tc>
      </w:tr>
      <w:tr w:rsidR="00412981" w:rsidRPr="00412981" w14:paraId="1BCE4E4B" w14:textId="77777777" w:rsidTr="00095D82">
        <w:trPr>
          <w:trHeight w:val="300"/>
        </w:trPr>
        <w:tc>
          <w:tcPr>
            <w:tcW w:w="980" w:type="dxa"/>
            <w:tcBorders>
              <w:top w:val="nil"/>
              <w:left w:val="nil"/>
              <w:bottom w:val="nil"/>
              <w:right w:val="nil"/>
            </w:tcBorders>
            <w:shd w:val="clear" w:color="auto" w:fill="auto"/>
            <w:noWrap/>
            <w:hideMark/>
          </w:tcPr>
          <w:p w14:paraId="21B42B9D" w14:textId="77777777" w:rsidR="00412981" w:rsidRPr="00412981" w:rsidRDefault="00412981" w:rsidP="00412981">
            <w:pPr>
              <w:spacing w:before="0" w:after="0"/>
              <w:jc w:val="right"/>
              <w:rPr>
                <w:rFonts w:eastAsia="Times New Roman"/>
                <w:sz w:val="22"/>
                <w:lang w:val="sv-FI" w:eastAsia="sv-FI"/>
              </w:rPr>
            </w:pPr>
          </w:p>
        </w:tc>
        <w:tc>
          <w:tcPr>
            <w:tcW w:w="5824" w:type="dxa"/>
            <w:tcBorders>
              <w:top w:val="nil"/>
              <w:left w:val="nil"/>
              <w:bottom w:val="nil"/>
              <w:right w:val="nil"/>
            </w:tcBorders>
            <w:shd w:val="clear" w:color="auto" w:fill="auto"/>
            <w:noWrap/>
            <w:hideMark/>
          </w:tcPr>
          <w:p w14:paraId="17F9D7B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6D54B5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FB91E5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4888CAB" w14:textId="77777777" w:rsidTr="00095D82">
        <w:trPr>
          <w:trHeight w:val="300"/>
        </w:trPr>
        <w:tc>
          <w:tcPr>
            <w:tcW w:w="980" w:type="dxa"/>
            <w:tcBorders>
              <w:top w:val="nil"/>
              <w:left w:val="nil"/>
              <w:bottom w:val="nil"/>
              <w:right w:val="nil"/>
            </w:tcBorders>
            <w:shd w:val="clear" w:color="auto" w:fill="auto"/>
            <w:noWrap/>
            <w:hideMark/>
          </w:tcPr>
          <w:p w14:paraId="549E66CA"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5BDA4187"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F10B254"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1E963C00"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3291907C" w14:textId="77777777" w:rsidTr="00095D82">
        <w:trPr>
          <w:trHeight w:val="300"/>
        </w:trPr>
        <w:tc>
          <w:tcPr>
            <w:tcW w:w="980" w:type="dxa"/>
            <w:tcBorders>
              <w:top w:val="nil"/>
              <w:left w:val="nil"/>
              <w:bottom w:val="nil"/>
              <w:right w:val="nil"/>
            </w:tcBorders>
            <w:shd w:val="clear" w:color="auto" w:fill="auto"/>
            <w:noWrap/>
            <w:hideMark/>
          </w:tcPr>
          <w:p w14:paraId="0589263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single" w:sz="4" w:space="0" w:color="4F81BD"/>
              <w:left w:val="nil"/>
              <w:bottom w:val="double" w:sz="6" w:space="0" w:color="4F81BD"/>
              <w:right w:val="nil"/>
            </w:tcBorders>
            <w:shd w:val="clear" w:color="auto" w:fill="auto"/>
            <w:noWrap/>
            <w:hideMark/>
          </w:tcPr>
          <w:p w14:paraId="798C826B" w14:textId="77777777" w:rsidR="00412981" w:rsidRPr="00412981" w:rsidRDefault="00412981" w:rsidP="00412981">
            <w:pPr>
              <w:spacing w:before="0" w:after="0"/>
              <w:rPr>
                <w:rFonts w:eastAsia="Times New Roman"/>
                <w:b/>
                <w:bCs/>
                <w:color w:val="000000"/>
                <w:sz w:val="24"/>
                <w:szCs w:val="24"/>
                <w:lang w:val="sv-FI" w:eastAsia="sv-FI"/>
              </w:rPr>
            </w:pPr>
            <w:r w:rsidRPr="00412981">
              <w:rPr>
                <w:rFonts w:eastAsia="Times New Roman"/>
                <w:b/>
                <w:bCs/>
                <w:color w:val="000000"/>
                <w:sz w:val="24"/>
                <w:szCs w:val="24"/>
                <w:lang w:val="sv-FI" w:eastAsia="sv-FI"/>
              </w:rPr>
              <w:t>Investeringar, lån och övriga finansinvesteringar</w:t>
            </w:r>
          </w:p>
        </w:tc>
        <w:tc>
          <w:tcPr>
            <w:tcW w:w="1418" w:type="dxa"/>
            <w:tcBorders>
              <w:top w:val="nil"/>
              <w:left w:val="nil"/>
              <w:bottom w:val="nil"/>
              <w:right w:val="nil"/>
            </w:tcBorders>
            <w:shd w:val="clear" w:color="auto" w:fill="auto"/>
            <w:noWrap/>
            <w:hideMark/>
          </w:tcPr>
          <w:p w14:paraId="1E742CAC" w14:textId="77777777" w:rsidR="00412981" w:rsidRPr="00412981" w:rsidRDefault="00412981" w:rsidP="00412981">
            <w:pPr>
              <w:spacing w:before="0" w:after="0"/>
              <w:rPr>
                <w:rFonts w:eastAsia="Times New Roman"/>
                <w:b/>
                <w:bCs/>
                <w:color w:val="000000"/>
                <w:sz w:val="24"/>
                <w:szCs w:val="24"/>
                <w:lang w:val="sv-FI" w:eastAsia="sv-FI"/>
              </w:rPr>
            </w:pPr>
          </w:p>
        </w:tc>
        <w:tc>
          <w:tcPr>
            <w:tcW w:w="1559" w:type="dxa"/>
            <w:tcBorders>
              <w:top w:val="nil"/>
              <w:left w:val="nil"/>
              <w:bottom w:val="nil"/>
              <w:right w:val="nil"/>
            </w:tcBorders>
            <w:shd w:val="clear" w:color="auto" w:fill="auto"/>
            <w:noWrap/>
            <w:hideMark/>
          </w:tcPr>
          <w:p w14:paraId="69E2883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235D92F5" w14:textId="77777777" w:rsidTr="00095D82">
        <w:trPr>
          <w:trHeight w:val="300"/>
        </w:trPr>
        <w:tc>
          <w:tcPr>
            <w:tcW w:w="980" w:type="dxa"/>
            <w:tcBorders>
              <w:top w:val="nil"/>
              <w:left w:val="nil"/>
              <w:bottom w:val="nil"/>
              <w:right w:val="nil"/>
            </w:tcBorders>
            <w:shd w:val="clear" w:color="auto" w:fill="auto"/>
            <w:noWrap/>
            <w:hideMark/>
          </w:tcPr>
          <w:p w14:paraId="1560B659"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single" w:sz="4" w:space="0" w:color="4F81BD"/>
              <w:left w:val="nil"/>
              <w:bottom w:val="double" w:sz="6" w:space="0" w:color="4F81BD"/>
              <w:right w:val="nil"/>
            </w:tcBorders>
            <w:shd w:val="clear" w:color="auto" w:fill="auto"/>
            <w:noWrap/>
            <w:hideMark/>
          </w:tcPr>
          <w:p w14:paraId="3A402AE1" w14:textId="77777777" w:rsidR="00412981" w:rsidRPr="00412981" w:rsidRDefault="00412981" w:rsidP="00412981">
            <w:pPr>
              <w:spacing w:before="0" w:after="0"/>
              <w:rPr>
                <w:rFonts w:eastAsia="Times New Roman"/>
                <w:b/>
                <w:bCs/>
                <w:color w:val="000000"/>
                <w:sz w:val="24"/>
                <w:szCs w:val="24"/>
                <w:lang w:val="sv-FI" w:eastAsia="sv-FI"/>
              </w:rPr>
            </w:pPr>
            <w:r w:rsidRPr="00412981">
              <w:rPr>
                <w:rFonts w:eastAsia="Times New Roman"/>
                <w:b/>
                <w:bCs/>
                <w:color w:val="000000"/>
                <w:sz w:val="24"/>
                <w:szCs w:val="24"/>
                <w:lang w:val="sv-FI" w:eastAsia="sv-FI"/>
              </w:rPr>
              <w:t>sammanlagt</w:t>
            </w:r>
          </w:p>
        </w:tc>
        <w:tc>
          <w:tcPr>
            <w:tcW w:w="1418" w:type="dxa"/>
            <w:tcBorders>
              <w:top w:val="single" w:sz="4" w:space="0" w:color="4F81BD"/>
              <w:left w:val="nil"/>
              <w:bottom w:val="double" w:sz="6" w:space="0" w:color="4F81BD"/>
              <w:right w:val="nil"/>
            </w:tcBorders>
            <w:shd w:val="clear" w:color="auto" w:fill="auto"/>
            <w:noWrap/>
            <w:hideMark/>
          </w:tcPr>
          <w:p w14:paraId="4AB9DC92" w14:textId="77777777" w:rsidR="00412981" w:rsidRPr="00412981" w:rsidRDefault="00412981" w:rsidP="00412981">
            <w:pPr>
              <w:spacing w:before="0" w:after="0"/>
              <w:jc w:val="right"/>
              <w:rPr>
                <w:rFonts w:eastAsia="Times New Roman"/>
                <w:b/>
                <w:bCs/>
                <w:color w:val="000000"/>
                <w:sz w:val="24"/>
                <w:szCs w:val="24"/>
                <w:lang w:val="sv-FI" w:eastAsia="sv-FI"/>
              </w:rPr>
            </w:pPr>
            <w:r w:rsidRPr="00412981">
              <w:rPr>
                <w:rFonts w:eastAsia="Times New Roman"/>
                <w:b/>
                <w:bCs/>
                <w:color w:val="000000"/>
                <w:sz w:val="24"/>
                <w:szCs w:val="24"/>
                <w:lang w:val="sv-FI" w:eastAsia="sv-FI"/>
              </w:rPr>
              <w:t>-750 000</w:t>
            </w:r>
          </w:p>
        </w:tc>
        <w:tc>
          <w:tcPr>
            <w:tcW w:w="1559" w:type="dxa"/>
            <w:tcBorders>
              <w:top w:val="single" w:sz="4" w:space="0" w:color="4F81BD"/>
              <w:left w:val="nil"/>
              <w:bottom w:val="double" w:sz="6" w:space="0" w:color="4F81BD"/>
              <w:right w:val="nil"/>
            </w:tcBorders>
            <w:shd w:val="clear" w:color="auto" w:fill="auto"/>
            <w:noWrap/>
            <w:hideMark/>
          </w:tcPr>
          <w:p w14:paraId="574F96EB" w14:textId="77777777" w:rsidR="00412981" w:rsidRPr="00412981" w:rsidRDefault="00412981" w:rsidP="00412981">
            <w:pPr>
              <w:spacing w:before="0" w:after="0"/>
              <w:jc w:val="right"/>
              <w:rPr>
                <w:rFonts w:eastAsia="Times New Roman"/>
                <w:b/>
                <w:bCs/>
                <w:color w:val="000000"/>
                <w:sz w:val="24"/>
                <w:szCs w:val="24"/>
                <w:lang w:val="sv-FI" w:eastAsia="sv-FI"/>
              </w:rPr>
            </w:pPr>
            <w:r w:rsidRPr="00412981">
              <w:rPr>
                <w:rFonts w:eastAsia="Times New Roman"/>
                <w:b/>
                <w:bCs/>
                <w:color w:val="000000"/>
                <w:sz w:val="24"/>
                <w:szCs w:val="24"/>
                <w:lang w:val="sv-FI" w:eastAsia="sv-FI"/>
              </w:rPr>
              <w:t>59 550 000</w:t>
            </w:r>
          </w:p>
        </w:tc>
      </w:tr>
      <w:tr w:rsidR="00412981" w:rsidRPr="00412981" w14:paraId="00D24353" w14:textId="77777777" w:rsidTr="00095D82">
        <w:trPr>
          <w:trHeight w:val="300"/>
        </w:trPr>
        <w:tc>
          <w:tcPr>
            <w:tcW w:w="980" w:type="dxa"/>
            <w:tcBorders>
              <w:top w:val="nil"/>
              <w:left w:val="nil"/>
              <w:bottom w:val="nil"/>
              <w:right w:val="nil"/>
            </w:tcBorders>
            <w:shd w:val="clear" w:color="auto" w:fill="auto"/>
            <w:noWrap/>
            <w:hideMark/>
          </w:tcPr>
          <w:p w14:paraId="57DB95D2" w14:textId="77777777" w:rsidR="00412981" w:rsidRPr="00412981" w:rsidRDefault="00412981" w:rsidP="00412981">
            <w:pPr>
              <w:spacing w:before="0" w:after="0"/>
              <w:jc w:val="right"/>
              <w:rPr>
                <w:rFonts w:eastAsia="Times New Roman"/>
                <w:b/>
                <w:bCs/>
                <w:color w:val="000000"/>
                <w:sz w:val="24"/>
                <w:szCs w:val="24"/>
                <w:lang w:val="sv-FI" w:eastAsia="sv-FI"/>
              </w:rPr>
            </w:pPr>
          </w:p>
        </w:tc>
        <w:tc>
          <w:tcPr>
            <w:tcW w:w="5824" w:type="dxa"/>
            <w:tcBorders>
              <w:top w:val="nil"/>
              <w:left w:val="nil"/>
              <w:bottom w:val="nil"/>
              <w:right w:val="nil"/>
            </w:tcBorders>
            <w:shd w:val="clear" w:color="auto" w:fill="auto"/>
            <w:noWrap/>
            <w:hideMark/>
          </w:tcPr>
          <w:p w14:paraId="1E0F8AC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54CE1CB"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017F043D"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72DBC6FB" w14:textId="77777777" w:rsidTr="00095D82">
        <w:trPr>
          <w:trHeight w:val="300"/>
        </w:trPr>
        <w:tc>
          <w:tcPr>
            <w:tcW w:w="980" w:type="dxa"/>
            <w:tcBorders>
              <w:top w:val="nil"/>
              <w:left w:val="nil"/>
              <w:bottom w:val="nil"/>
              <w:right w:val="nil"/>
            </w:tcBorders>
            <w:shd w:val="clear" w:color="auto" w:fill="auto"/>
            <w:noWrap/>
            <w:hideMark/>
          </w:tcPr>
          <w:p w14:paraId="1D6D6C3F"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nil"/>
              <w:left w:val="nil"/>
              <w:bottom w:val="nil"/>
              <w:right w:val="nil"/>
            </w:tcBorders>
            <w:shd w:val="clear" w:color="auto" w:fill="auto"/>
            <w:noWrap/>
            <w:hideMark/>
          </w:tcPr>
          <w:p w14:paraId="09DE687E"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45B6C6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1559" w:type="dxa"/>
            <w:tcBorders>
              <w:top w:val="nil"/>
              <w:left w:val="nil"/>
              <w:bottom w:val="nil"/>
              <w:right w:val="nil"/>
            </w:tcBorders>
            <w:shd w:val="clear" w:color="auto" w:fill="auto"/>
            <w:noWrap/>
            <w:vAlign w:val="bottom"/>
            <w:hideMark/>
          </w:tcPr>
          <w:p w14:paraId="325B47BC"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r>
      <w:tr w:rsidR="00412981" w:rsidRPr="00412981" w14:paraId="0A54BEC8" w14:textId="77777777" w:rsidTr="00095D82">
        <w:trPr>
          <w:trHeight w:val="360"/>
        </w:trPr>
        <w:tc>
          <w:tcPr>
            <w:tcW w:w="980" w:type="dxa"/>
            <w:tcBorders>
              <w:top w:val="nil"/>
              <w:left w:val="nil"/>
              <w:bottom w:val="nil"/>
              <w:right w:val="nil"/>
            </w:tcBorders>
            <w:shd w:val="clear" w:color="auto" w:fill="auto"/>
            <w:noWrap/>
            <w:hideMark/>
          </w:tcPr>
          <w:p w14:paraId="746D7EE8" w14:textId="77777777" w:rsidR="00412981" w:rsidRPr="00412981" w:rsidRDefault="00412981" w:rsidP="00412981">
            <w:pPr>
              <w:spacing w:before="0" w:after="0"/>
              <w:rPr>
                <w:rFonts w:ascii="Times New Roman" w:eastAsia="Times New Roman" w:hAnsi="Times New Roman" w:cs="Times New Roman"/>
                <w:szCs w:val="20"/>
                <w:lang w:val="sv-FI" w:eastAsia="sv-FI"/>
              </w:rPr>
            </w:pPr>
          </w:p>
        </w:tc>
        <w:tc>
          <w:tcPr>
            <w:tcW w:w="5824" w:type="dxa"/>
            <w:tcBorders>
              <w:top w:val="single" w:sz="4" w:space="0" w:color="4F81BD"/>
              <w:left w:val="nil"/>
              <w:bottom w:val="double" w:sz="6" w:space="0" w:color="4F81BD"/>
              <w:right w:val="nil"/>
            </w:tcBorders>
            <w:shd w:val="clear" w:color="auto" w:fill="auto"/>
            <w:noWrap/>
            <w:hideMark/>
          </w:tcPr>
          <w:p w14:paraId="27AA8C49" w14:textId="77777777" w:rsidR="00412981" w:rsidRPr="00412981" w:rsidRDefault="00412981" w:rsidP="00412981">
            <w:pPr>
              <w:spacing w:before="0" w:after="0"/>
              <w:rPr>
                <w:rFonts w:eastAsia="Times New Roman"/>
                <w:b/>
                <w:bCs/>
                <w:color w:val="000000"/>
                <w:sz w:val="24"/>
                <w:szCs w:val="24"/>
                <w:lang w:val="sv-FI" w:eastAsia="sv-FI"/>
              </w:rPr>
            </w:pPr>
            <w:r w:rsidRPr="00412981">
              <w:rPr>
                <w:rFonts w:eastAsia="Times New Roman"/>
                <w:b/>
                <w:bCs/>
                <w:color w:val="000000"/>
                <w:sz w:val="24"/>
                <w:szCs w:val="24"/>
                <w:lang w:val="sv-FI" w:eastAsia="sv-FI"/>
              </w:rPr>
              <w:t>Anslag och inkomster totalt ovanstående</w:t>
            </w:r>
          </w:p>
        </w:tc>
        <w:tc>
          <w:tcPr>
            <w:tcW w:w="1418" w:type="dxa"/>
            <w:tcBorders>
              <w:top w:val="single" w:sz="4" w:space="0" w:color="4F81BD"/>
              <w:left w:val="nil"/>
              <w:bottom w:val="double" w:sz="6" w:space="0" w:color="4F81BD"/>
              <w:right w:val="nil"/>
            </w:tcBorders>
            <w:shd w:val="clear" w:color="auto" w:fill="auto"/>
            <w:noWrap/>
            <w:vAlign w:val="bottom"/>
            <w:hideMark/>
          </w:tcPr>
          <w:p w14:paraId="54D485B0" w14:textId="77777777" w:rsidR="00412981" w:rsidRPr="00412981" w:rsidRDefault="00412981" w:rsidP="00412981">
            <w:pPr>
              <w:spacing w:before="0" w:after="0"/>
              <w:jc w:val="right"/>
              <w:rPr>
                <w:rFonts w:eastAsia="Times New Roman"/>
                <w:b/>
                <w:bCs/>
                <w:sz w:val="24"/>
                <w:szCs w:val="24"/>
                <w:lang w:val="sv-FI" w:eastAsia="sv-FI"/>
              </w:rPr>
            </w:pPr>
            <w:r w:rsidRPr="00412981">
              <w:rPr>
                <w:rFonts w:eastAsia="Times New Roman"/>
                <w:b/>
                <w:bCs/>
                <w:sz w:val="24"/>
                <w:szCs w:val="24"/>
                <w:lang w:val="sv-FI" w:eastAsia="sv-FI"/>
              </w:rPr>
              <w:t>-5 371 000</w:t>
            </w:r>
          </w:p>
        </w:tc>
        <w:tc>
          <w:tcPr>
            <w:tcW w:w="1559" w:type="dxa"/>
            <w:tcBorders>
              <w:top w:val="single" w:sz="4" w:space="0" w:color="4F81BD"/>
              <w:left w:val="nil"/>
              <w:bottom w:val="double" w:sz="6" w:space="0" w:color="4F81BD"/>
              <w:right w:val="nil"/>
            </w:tcBorders>
            <w:shd w:val="clear" w:color="auto" w:fill="auto"/>
            <w:noWrap/>
            <w:vAlign w:val="bottom"/>
            <w:hideMark/>
          </w:tcPr>
          <w:p w14:paraId="7819A17A" w14:textId="77777777" w:rsidR="00412981" w:rsidRPr="00412981" w:rsidRDefault="00412981" w:rsidP="00412981">
            <w:pPr>
              <w:spacing w:before="0" w:after="0"/>
              <w:jc w:val="right"/>
              <w:rPr>
                <w:rFonts w:eastAsia="Times New Roman"/>
                <w:b/>
                <w:bCs/>
                <w:sz w:val="24"/>
                <w:szCs w:val="24"/>
                <w:lang w:val="sv-FI" w:eastAsia="sv-FI"/>
              </w:rPr>
            </w:pPr>
            <w:r w:rsidRPr="00412981">
              <w:rPr>
                <w:rFonts w:eastAsia="Times New Roman"/>
                <w:b/>
                <w:bCs/>
                <w:sz w:val="24"/>
                <w:szCs w:val="24"/>
                <w:lang w:val="sv-FI" w:eastAsia="sv-FI"/>
              </w:rPr>
              <w:t>32 196 000</w:t>
            </w:r>
          </w:p>
        </w:tc>
      </w:tr>
    </w:tbl>
    <w:p w14:paraId="38EAF3C3" w14:textId="3C22B080" w:rsidR="00191F28" w:rsidRDefault="00412981" w:rsidP="00412981">
      <w:r>
        <w:br w:type="page"/>
      </w:r>
    </w:p>
    <w:p w14:paraId="28964C58" w14:textId="77777777" w:rsidR="00E6360F" w:rsidRDefault="00095D82">
      <w:pPr>
        <w:pStyle w:val="Rubrik1"/>
      </w:pPr>
      <w:r>
        <w:lastRenderedPageBreak/>
        <w:t>Detaljmotivering - Överföringar</w:t>
      </w:r>
    </w:p>
    <w:p w14:paraId="28FB90E8" w14:textId="77777777" w:rsidR="00E6360F" w:rsidRDefault="00095D82">
      <w:pPr>
        <w:pStyle w:val="Rubrik2"/>
      </w:pPr>
      <w:r>
        <w:t>600 Näringsavdelningens förvaltningsområde</w:t>
      </w:r>
    </w:p>
    <w:p w14:paraId="55F2CBF4" w14:textId="77777777" w:rsidR="00E6360F" w:rsidRDefault="00095D82">
      <w:pPr>
        <w:pStyle w:val="Rubrik3"/>
      </w:pPr>
      <w:r>
        <w:t>615 Främjande av livsmedelsproduktion</w:t>
      </w:r>
    </w:p>
    <w:p w14:paraId="5E8727E8" w14:textId="77777777" w:rsidR="00E6360F" w:rsidRDefault="00095D82">
      <w:pPr>
        <w:pStyle w:val="Rubrik4"/>
      </w:pPr>
      <w:proofErr w:type="gramStart"/>
      <w:r>
        <w:t>61500</w:t>
      </w:r>
      <w:proofErr w:type="gramEnd"/>
      <w:r>
        <w:t xml:space="preserve"> Främjande av livsmedelsproduktion (R)</w:t>
      </w:r>
    </w:p>
    <w:p w14:paraId="0212C813" w14:textId="77777777" w:rsidR="00E6360F" w:rsidRDefault="00095D82">
      <w:pPr>
        <w:pStyle w:val="HYP-Context"/>
      </w:pPr>
      <w:r>
        <w:rPr>
          <w:b/>
        </w:rPr>
        <w:t xml:space="preserve">Organisation: </w:t>
      </w:r>
      <w:r>
        <w:t xml:space="preserve">61500 </w:t>
      </w:r>
      <w:proofErr w:type="spellStart"/>
      <w:r>
        <w:t>Främj</w:t>
      </w:r>
      <w:proofErr w:type="spellEnd"/>
      <w:r>
        <w:t xml:space="preserve"> </w:t>
      </w:r>
      <w:proofErr w:type="spellStart"/>
      <w:r>
        <w:t>av</w:t>
      </w:r>
      <w:proofErr w:type="spellEnd"/>
      <w:r>
        <w:t xml:space="preserve"> </w:t>
      </w:r>
      <w:proofErr w:type="spellStart"/>
      <w:r>
        <w:t>livsmedelsproduktion</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V2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02048" w14:paraId="1A5C3AF3" w14:textId="77777777" w:rsidTr="008C3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62CE97F" w14:textId="77777777" w:rsidR="00B02048" w:rsidRDefault="00B02048" w:rsidP="008C37B5">
            <w:r>
              <w:t>Sammandrag</w:t>
            </w:r>
          </w:p>
        </w:tc>
        <w:tc>
          <w:tcPr>
            <w:tcW w:w="1474" w:type="dxa"/>
          </w:tcPr>
          <w:p w14:paraId="14067EE3" w14:textId="77777777" w:rsidR="00B02048" w:rsidRDefault="00B02048" w:rsidP="008C37B5">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83E8475" w14:textId="77777777" w:rsidR="00B02048" w:rsidRDefault="00B02048" w:rsidP="008C37B5">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16C6CF8" w14:textId="77777777" w:rsidR="00B02048" w:rsidRDefault="00B02048" w:rsidP="008C37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2020 </w:t>
            </w:r>
          </w:p>
        </w:tc>
        <w:tc>
          <w:tcPr>
            <w:tcW w:w="1474" w:type="dxa"/>
          </w:tcPr>
          <w:p w14:paraId="679D5895" w14:textId="77777777" w:rsidR="00B02048" w:rsidRDefault="00B02048" w:rsidP="008C37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4 2020 </w:t>
            </w:r>
          </w:p>
        </w:tc>
      </w:tr>
      <w:tr w:rsidR="00B02048" w14:paraId="163668DD"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5F4E488E" w14:textId="77777777" w:rsidR="00B02048" w:rsidRDefault="00B02048" w:rsidP="008C37B5">
            <w:r>
              <w:t>Intäkter</w:t>
            </w:r>
          </w:p>
        </w:tc>
        <w:tc>
          <w:tcPr>
            <w:tcW w:w="1474" w:type="dxa"/>
          </w:tcPr>
          <w:p w14:paraId="594245FA"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5E837238"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73C1A57C"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66F66966"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p>
        </w:tc>
      </w:tr>
      <w:tr w:rsidR="00B02048" w14:paraId="532D6192"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4061B4F6" w14:textId="77777777" w:rsidR="00B02048" w:rsidRDefault="00B02048" w:rsidP="008C37B5">
            <w:r>
              <w:t>Kostnader</w:t>
            </w:r>
          </w:p>
        </w:tc>
        <w:tc>
          <w:tcPr>
            <w:tcW w:w="1474" w:type="dxa"/>
          </w:tcPr>
          <w:p w14:paraId="7F681090"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r>
              <w:t>-1 106 521</w:t>
            </w:r>
          </w:p>
        </w:tc>
        <w:tc>
          <w:tcPr>
            <w:tcW w:w="1474" w:type="dxa"/>
          </w:tcPr>
          <w:p w14:paraId="5650644A"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r>
              <w:t>-659 000</w:t>
            </w:r>
          </w:p>
        </w:tc>
        <w:tc>
          <w:tcPr>
            <w:tcW w:w="1474" w:type="dxa"/>
          </w:tcPr>
          <w:p w14:paraId="65244E03"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3CD1AED8"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p>
        </w:tc>
      </w:tr>
      <w:tr w:rsidR="00B02048" w14:paraId="3C2663B4"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0F04F45C" w14:textId="77777777" w:rsidR="00B02048" w:rsidRDefault="00B02048" w:rsidP="008C37B5">
            <w:r>
              <w:t>Anslag netto</w:t>
            </w:r>
          </w:p>
        </w:tc>
        <w:tc>
          <w:tcPr>
            <w:tcW w:w="1474" w:type="dxa"/>
          </w:tcPr>
          <w:p w14:paraId="4C1F2A7D"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r>
              <w:t>-1 106 521</w:t>
            </w:r>
          </w:p>
        </w:tc>
        <w:tc>
          <w:tcPr>
            <w:tcW w:w="1474" w:type="dxa"/>
          </w:tcPr>
          <w:p w14:paraId="62ADD8AC"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r>
              <w:t>-659 000</w:t>
            </w:r>
          </w:p>
        </w:tc>
        <w:tc>
          <w:tcPr>
            <w:tcW w:w="1474" w:type="dxa"/>
          </w:tcPr>
          <w:p w14:paraId="425E2177"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3036AA0C" w14:textId="77777777" w:rsidR="00B02048" w:rsidRDefault="00B02048" w:rsidP="008C37B5">
            <w:pPr>
              <w:cnfStyle w:val="000000000000" w:firstRow="0" w:lastRow="0" w:firstColumn="0" w:lastColumn="0" w:oddVBand="0" w:evenVBand="0" w:oddHBand="0" w:evenHBand="0" w:firstRowFirstColumn="0" w:firstRowLastColumn="0" w:lastRowFirstColumn="0" w:lastRowLastColumn="0"/>
            </w:pPr>
          </w:p>
        </w:tc>
      </w:tr>
    </w:tbl>
    <w:p w14:paraId="62663BEB" w14:textId="77777777" w:rsidR="00E6360F" w:rsidRDefault="00095D82">
      <w:pPr>
        <w:pStyle w:val="Rubrik5"/>
      </w:pPr>
      <w:r>
        <w:t>Budgetmotivering</w:t>
      </w:r>
    </w:p>
    <w:p w14:paraId="07158AAB" w14:textId="77777777" w:rsidR="00E6360F" w:rsidRDefault="00095D82">
      <w:r>
        <w:t>Föreslås en höjning av bevillningsfullmakten för lån med räntestöd.</w:t>
      </w:r>
    </w:p>
    <w:p w14:paraId="60756749" w14:textId="77777777" w:rsidR="00E6360F" w:rsidRDefault="00095D82">
      <w:pPr>
        <w:pStyle w:val="Rubrik5"/>
      </w:pPr>
      <w:r>
        <w:t>Fullmakt</w:t>
      </w:r>
    </w:p>
    <w:p w14:paraId="130838F5" w14:textId="77777777" w:rsidR="00E6360F" w:rsidRDefault="00095D82">
      <w:r>
        <w:t xml:space="preserve">I grundbudgeten för år 2020 finns en bevillningsfullmakt för lån med räntestöd om högst </w:t>
      </w:r>
      <w:proofErr w:type="gramStart"/>
      <w:r>
        <w:t>1.500.000</w:t>
      </w:r>
      <w:proofErr w:type="gramEnd"/>
      <w:r>
        <w:t xml:space="preserve"> euro. Föreslås en höjning av bevillningsfullmakten för lån med räntestöd med </w:t>
      </w:r>
      <w:proofErr w:type="gramStart"/>
      <w:r>
        <w:t>1.000.000</w:t>
      </w:r>
      <w:proofErr w:type="gramEnd"/>
      <w:r>
        <w:t xml:space="preserve"> euro så att den totalt uppgår till högst 2.500.000 euro. Höjningen föreslås då efterfrågan på investeringsstöd och genomförandet av större investeringsprojekt ökat vilket tyder på en positiv utveckling för näringen och livsmedelsförädlingen på Åland.</w:t>
      </w:r>
    </w:p>
    <w:p w14:paraId="3D7DD5E3" w14:textId="77777777" w:rsidR="00E6360F" w:rsidRDefault="00095D82">
      <w:r>
        <w:t xml:space="preserve">Räntestödslånen beviljas i enlighet med Europaparlamentets och rådets förordning (EU) nr 1305/2013 om stöd för landsbygdsutveckling från europeiska jordbruksfonden för landsbygdsutveckling. Räntestöd kan beviljas för lån vid produktionsinvesteringar i byggnader samt för visst lösöre i enlighet med LL (2016:29) om finansiering av landsbygdsnäringar. Räntestöd i samband med investeringar är ett komplement till investeringsstödet till jordbruket inom ramen för landsbygdsutvecklingsprogrammet under moment </w:t>
      </w:r>
      <w:proofErr w:type="gramStart"/>
      <w:r>
        <w:t>62300</w:t>
      </w:r>
      <w:proofErr w:type="gramEnd"/>
      <w:r>
        <w:t xml:space="preserve">. Lånen förmedlas av kreditinstitut på Åland och räntestödet varierar med marknadsräntorna och är maximalt 3 procent. Saldot på utestående räntestödskrediter för investeringar var </w:t>
      </w:r>
      <w:proofErr w:type="gramStart"/>
      <w:r>
        <w:t>10.661.300</w:t>
      </w:r>
      <w:proofErr w:type="gramEnd"/>
      <w:r>
        <w:t xml:space="preserve"> euro per 30.4.2020. En höjning av bevillningsfullmakten ger inga kostnadseffekter för budgeten under moment </w:t>
      </w:r>
      <w:proofErr w:type="gramStart"/>
      <w:r>
        <w:t>61500</w:t>
      </w:r>
      <w:proofErr w:type="gramEnd"/>
      <w:r>
        <w:t xml:space="preserve"> under detta år.</w:t>
      </w:r>
    </w:p>
    <w:p w14:paraId="7BFF9F7F" w14:textId="77777777" w:rsidR="00412981" w:rsidRDefault="00412981">
      <w:pPr>
        <w:spacing w:before="0" w:after="160" w:line="259" w:lineRule="auto"/>
        <w:rPr>
          <w:rFonts w:eastAsiaTheme="majorEastAsia"/>
          <w:b/>
          <w:iCs/>
          <w:sz w:val="40"/>
          <w:szCs w:val="32"/>
        </w:rPr>
      </w:pPr>
      <w:r>
        <w:br w:type="page"/>
      </w:r>
    </w:p>
    <w:p w14:paraId="1F8338DD" w14:textId="1896C473" w:rsidR="00E6360F" w:rsidRDefault="00095D82">
      <w:pPr>
        <w:pStyle w:val="Rubrik1"/>
      </w:pPr>
      <w:r>
        <w:lastRenderedPageBreak/>
        <w:t>Bilaga</w:t>
      </w:r>
    </w:p>
    <w:p w14:paraId="6AFB263F" w14:textId="1053683F" w:rsidR="00412981" w:rsidRPr="00412981" w:rsidRDefault="00412981" w:rsidP="00412981">
      <w:r>
        <w:t>Förslaget till fjärde tilläggsbudget i dess helhet inklusive detta kompletteringsförslag.</w:t>
      </w:r>
    </w:p>
    <w:tbl>
      <w:tblPr>
        <w:tblStyle w:val="Tabellrutnt"/>
        <w:tblW w:w="0" w:type="auto"/>
        <w:tblLook w:val="04A0" w:firstRow="1" w:lastRow="0" w:firstColumn="1" w:lastColumn="0" w:noHBand="0" w:noVBand="1"/>
      </w:tblPr>
      <w:tblGrid>
        <w:gridCol w:w="3175"/>
        <w:gridCol w:w="1474"/>
        <w:gridCol w:w="1474"/>
        <w:gridCol w:w="1474"/>
        <w:gridCol w:w="1474"/>
      </w:tblGrid>
      <w:tr w:rsidR="00AB149A" w14:paraId="60FC6FA1" w14:textId="77777777" w:rsidTr="008C3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9961ED2" w14:textId="77777777" w:rsidR="00AB149A" w:rsidRDefault="00AB149A" w:rsidP="008C37B5">
            <w:r>
              <w:t>Sammandrag</w:t>
            </w:r>
          </w:p>
        </w:tc>
        <w:tc>
          <w:tcPr>
            <w:tcW w:w="1474" w:type="dxa"/>
          </w:tcPr>
          <w:p w14:paraId="2F292266" w14:textId="77777777" w:rsidR="00AB149A" w:rsidRDefault="00AB149A" w:rsidP="008C37B5">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819812A" w14:textId="77777777" w:rsidR="00AB149A" w:rsidRDefault="00AB149A" w:rsidP="008C37B5">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657D077D" w14:textId="77777777" w:rsidR="00AB149A" w:rsidRDefault="00AB149A" w:rsidP="008C37B5">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2020 </w:t>
            </w:r>
          </w:p>
        </w:tc>
        <w:tc>
          <w:tcPr>
            <w:tcW w:w="1474" w:type="dxa"/>
          </w:tcPr>
          <w:p w14:paraId="08954172" w14:textId="77777777" w:rsidR="00AB149A" w:rsidRDefault="00AB149A" w:rsidP="008C37B5">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4 2020 </w:t>
            </w:r>
          </w:p>
        </w:tc>
      </w:tr>
      <w:tr w:rsidR="00AB149A" w14:paraId="573FCF97"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4F535CB0" w14:textId="77777777" w:rsidR="00AB149A" w:rsidRDefault="00AB149A" w:rsidP="008C37B5">
            <w:r>
              <w:t>Försäljningsintäkter</w:t>
            </w:r>
          </w:p>
        </w:tc>
        <w:tc>
          <w:tcPr>
            <w:tcW w:w="1474" w:type="dxa"/>
          </w:tcPr>
          <w:p w14:paraId="4C17A6A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9 313 360</w:t>
            </w:r>
          </w:p>
        </w:tc>
        <w:tc>
          <w:tcPr>
            <w:tcW w:w="1474" w:type="dxa"/>
          </w:tcPr>
          <w:p w14:paraId="4262136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9 607 645</w:t>
            </w:r>
          </w:p>
        </w:tc>
        <w:tc>
          <w:tcPr>
            <w:tcW w:w="1474" w:type="dxa"/>
          </w:tcPr>
          <w:p w14:paraId="478F97C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6ABFB2EB"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68 000</w:t>
            </w:r>
          </w:p>
        </w:tc>
      </w:tr>
      <w:tr w:rsidR="00AB149A" w14:paraId="0A425A89"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460BB51D" w14:textId="77777777" w:rsidR="00AB149A" w:rsidRDefault="00AB149A" w:rsidP="008C37B5">
            <w:r>
              <w:t>Avgiftsintäkter</w:t>
            </w:r>
          </w:p>
        </w:tc>
        <w:tc>
          <w:tcPr>
            <w:tcW w:w="1474" w:type="dxa"/>
          </w:tcPr>
          <w:p w14:paraId="4A2FEA8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9 400 228</w:t>
            </w:r>
          </w:p>
        </w:tc>
        <w:tc>
          <w:tcPr>
            <w:tcW w:w="1474" w:type="dxa"/>
          </w:tcPr>
          <w:p w14:paraId="2B454AC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9 316 225</w:t>
            </w:r>
          </w:p>
        </w:tc>
        <w:tc>
          <w:tcPr>
            <w:tcW w:w="1474" w:type="dxa"/>
          </w:tcPr>
          <w:p w14:paraId="1C53B42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5233048C"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-504 000</w:t>
            </w:r>
          </w:p>
        </w:tc>
      </w:tr>
      <w:tr w:rsidR="00AB149A" w14:paraId="5DA7367C"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2E97EDEC" w14:textId="77777777" w:rsidR="00AB149A" w:rsidRDefault="00AB149A" w:rsidP="008C37B5">
            <w:r>
              <w:t>Erhållna bidrag</w:t>
            </w:r>
          </w:p>
        </w:tc>
        <w:tc>
          <w:tcPr>
            <w:tcW w:w="1474" w:type="dxa"/>
          </w:tcPr>
          <w:p w14:paraId="158F3A6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2 273 275</w:t>
            </w:r>
          </w:p>
        </w:tc>
        <w:tc>
          <w:tcPr>
            <w:tcW w:w="1474" w:type="dxa"/>
          </w:tcPr>
          <w:p w14:paraId="32C00F5B"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975 400</w:t>
            </w:r>
          </w:p>
        </w:tc>
        <w:tc>
          <w:tcPr>
            <w:tcW w:w="1474" w:type="dxa"/>
          </w:tcPr>
          <w:p w14:paraId="0D19E7A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35D8EA7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5A1C4683"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72E224C9" w14:textId="77777777" w:rsidR="00AB149A" w:rsidRDefault="00AB149A" w:rsidP="008C37B5">
            <w:proofErr w:type="spellStart"/>
            <w:r>
              <w:t>Övr</w:t>
            </w:r>
            <w:proofErr w:type="spellEnd"/>
            <w:r>
              <w:t xml:space="preserve"> </w:t>
            </w:r>
            <w:proofErr w:type="spellStart"/>
            <w:r>
              <w:t>verksamh</w:t>
            </w:r>
            <w:proofErr w:type="spellEnd"/>
            <w:r>
              <w:t xml:space="preserve"> intäkt</w:t>
            </w:r>
          </w:p>
        </w:tc>
        <w:tc>
          <w:tcPr>
            <w:tcW w:w="1474" w:type="dxa"/>
          </w:tcPr>
          <w:p w14:paraId="68AA28E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1 460 258</w:t>
            </w:r>
          </w:p>
        </w:tc>
        <w:tc>
          <w:tcPr>
            <w:tcW w:w="1474" w:type="dxa"/>
          </w:tcPr>
          <w:p w14:paraId="62EF354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1 007 730</w:t>
            </w:r>
          </w:p>
        </w:tc>
        <w:tc>
          <w:tcPr>
            <w:tcW w:w="1474" w:type="dxa"/>
          </w:tcPr>
          <w:p w14:paraId="0DDCA49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64A2F19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041739D9"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09CA030F" w14:textId="77777777" w:rsidR="00AB149A" w:rsidRDefault="00AB149A" w:rsidP="008C37B5">
            <w:r>
              <w:rPr>
                <w:b/>
              </w:rPr>
              <w:t>Summa Verksamhetens intäkter</w:t>
            </w:r>
          </w:p>
        </w:tc>
        <w:tc>
          <w:tcPr>
            <w:tcW w:w="1474" w:type="dxa"/>
          </w:tcPr>
          <w:p w14:paraId="25E4066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22 447 121</w:t>
            </w:r>
          </w:p>
        </w:tc>
        <w:tc>
          <w:tcPr>
            <w:tcW w:w="1474" w:type="dxa"/>
          </w:tcPr>
          <w:p w14:paraId="37D680D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20 907 000</w:t>
            </w:r>
          </w:p>
        </w:tc>
        <w:tc>
          <w:tcPr>
            <w:tcW w:w="1474" w:type="dxa"/>
          </w:tcPr>
          <w:p w14:paraId="3B19E01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6AB6DBB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-436 000</w:t>
            </w:r>
          </w:p>
        </w:tc>
      </w:tr>
      <w:tr w:rsidR="00AB149A" w14:paraId="79E1FCC0"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0A12E8D1" w14:textId="77777777" w:rsidR="00AB149A" w:rsidRDefault="00AB149A" w:rsidP="008C37B5">
            <w:r>
              <w:t>Löner o arvoden</w:t>
            </w:r>
          </w:p>
        </w:tc>
        <w:tc>
          <w:tcPr>
            <w:tcW w:w="1474" w:type="dxa"/>
          </w:tcPr>
          <w:p w14:paraId="127A492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-88 404 395</w:t>
            </w:r>
          </w:p>
        </w:tc>
        <w:tc>
          <w:tcPr>
            <w:tcW w:w="1474" w:type="dxa"/>
          </w:tcPr>
          <w:p w14:paraId="7854617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-92 711 254</w:t>
            </w:r>
          </w:p>
        </w:tc>
        <w:tc>
          <w:tcPr>
            <w:tcW w:w="1474" w:type="dxa"/>
          </w:tcPr>
          <w:p w14:paraId="582BC9F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-1 594 888</w:t>
            </w:r>
          </w:p>
        </w:tc>
        <w:tc>
          <w:tcPr>
            <w:tcW w:w="1474" w:type="dxa"/>
          </w:tcPr>
          <w:p w14:paraId="22F05B0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898 403</w:t>
            </w:r>
          </w:p>
        </w:tc>
      </w:tr>
      <w:tr w:rsidR="00AB149A" w14:paraId="6DEC254D"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DAA5BB1" w14:textId="77777777" w:rsidR="00AB149A" w:rsidRDefault="00AB149A" w:rsidP="008C37B5">
            <w:r>
              <w:t>Pensionskostnader</w:t>
            </w:r>
          </w:p>
        </w:tc>
        <w:tc>
          <w:tcPr>
            <w:tcW w:w="1474" w:type="dxa"/>
          </w:tcPr>
          <w:p w14:paraId="3B8C7E9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-15 408 471</w:t>
            </w:r>
          </w:p>
        </w:tc>
        <w:tc>
          <w:tcPr>
            <w:tcW w:w="1474" w:type="dxa"/>
          </w:tcPr>
          <w:p w14:paraId="17E0AF30"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-16 883 472</w:t>
            </w:r>
          </w:p>
        </w:tc>
        <w:tc>
          <w:tcPr>
            <w:tcW w:w="1474" w:type="dxa"/>
          </w:tcPr>
          <w:p w14:paraId="21AD797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-476 624</w:t>
            </w:r>
          </w:p>
        </w:tc>
        <w:tc>
          <w:tcPr>
            <w:tcW w:w="1474" w:type="dxa"/>
          </w:tcPr>
          <w:p w14:paraId="171A7AF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163 509</w:t>
            </w:r>
          </w:p>
        </w:tc>
      </w:tr>
      <w:tr w:rsidR="00AB149A" w14:paraId="05EA4FB7"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175FF76E" w14:textId="77777777" w:rsidR="00AB149A" w:rsidRDefault="00AB149A" w:rsidP="008C37B5">
            <w:proofErr w:type="spellStart"/>
            <w:r>
              <w:t>Övr</w:t>
            </w:r>
            <w:proofErr w:type="spellEnd"/>
            <w:r>
              <w:t xml:space="preserve"> lönebikostnader</w:t>
            </w:r>
          </w:p>
        </w:tc>
        <w:tc>
          <w:tcPr>
            <w:tcW w:w="1474" w:type="dxa"/>
          </w:tcPr>
          <w:p w14:paraId="57A4058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-1 015 120</w:t>
            </w:r>
          </w:p>
        </w:tc>
        <w:tc>
          <w:tcPr>
            <w:tcW w:w="1474" w:type="dxa"/>
          </w:tcPr>
          <w:p w14:paraId="4A762D8B"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-990 673</w:t>
            </w:r>
          </w:p>
        </w:tc>
        <w:tc>
          <w:tcPr>
            <w:tcW w:w="1474" w:type="dxa"/>
          </w:tcPr>
          <w:p w14:paraId="32BE0B3C"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-266 743</w:t>
            </w:r>
          </w:p>
        </w:tc>
        <w:tc>
          <w:tcPr>
            <w:tcW w:w="1474" w:type="dxa"/>
          </w:tcPr>
          <w:p w14:paraId="3FC1B930"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2 893</w:t>
            </w:r>
          </w:p>
        </w:tc>
      </w:tr>
      <w:tr w:rsidR="00AB149A" w14:paraId="19402AF4"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0900DAD4" w14:textId="77777777" w:rsidR="00AB149A" w:rsidRDefault="00AB149A" w:rsidP="008C37B5">
            <w:r>
              <w:rPr>
                <w:b/>
              </w:rPr>
              <w:t>Summa Lönebikostnader</w:t>
            </w:r>
          </w:p>
        </w:tc>
        <w:tc>
          <w:tcPr>
            <w:tcW w:w="1474" w:type="dxa"/>
          </w:tcPr>
          <w:p w14:paraId="00D7A51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-16 423 591</w:t>
            </w:r>
          </w:p>
        </w:tc>
        <w:tc>
          <w:tcPr>
            <w:tcW w:w="1474" w:type="dxa"/>
          </w:tcPr>
          <w:p w14:paraId="6BE57EC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-17 874 145</w:t>
            </w:r>
          </w:p>
        </w:tc>
        <w:tc>
          <w:tcPr>
            <w:tcW w:w="1474" w:type="dxa"/>
          </w:tcPr>
          <w:p w14:paraId="5E3CA7A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-743 367</w:t>
            </w:r>
          </w:p>
        </w:tc>
        <w:tc>
          <w:tcPr>
            <w:tcW w:w="1474" w:type="dxa"/>
          </w:tcPr>
          <w:p w14:paraId="57F97D1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166 402</w:t>
            </w:r>
          </w:p>
        </w:tc>
      </w:tr>
      <w:tr w:rsidR="00AB149A" w14:paraId="24CA7D3B"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4DBC9F71" w14:textId="77777777" w:rsidR="00AB149A" w:rsidRDefault="00AB149A" w:rsidP="008C37B5">
            <w:r>
              <w:t>Personalersättningar</w:t>
            </w:r>
          </w:p>
        </w:tc>
        <w:tc>
          <w:tcPr>
            <w:tcW w:w="1474" w:type="dxa"/>
          </w:tcPr>
          <w:p w14:paraId="583D92DB"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1 345 650</w:t>
            </w:r>
          </w:p>
        </w:tc>
        <w:tc>
          <w:tcPr>
            <w:tcW w:w="1474" w:type="dxa"/>
          </w:tcPr>
          <w:p w14:paraId="4D37CF7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1 011 200</w:t>
            </w:r>
          </w:p>
        </w:tc>
        <w:tc>
          <w:tcPr>
            <w:tcW w:w="1474" w:type="dxa"/>
          </w:tcPr>
          <w:p w14:paraId="711F2EB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545039E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3DC72D14"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07331542" w14:textId="77777777" w:rsidR="00AB149A" w:rsidRDefault="00AB149A" w:rsidP="008C37B5">
            <w:r>
              <w:rPr>
                <w:b/>
              </w:rPr>
              <w:t>Summa Personalkostnader</w:t>
            </w:r>
          </w:p>
        </w:tc>
        <w:tc>
          <w:tcPr>
            <w:tcW w:w="1474" w:type="dxa"/>
          </w:tcPr>
          <w:p w14:paraId="4DC329C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-104 223 613</w:t>
            </w:r>
          </w:p>
        </w:tc>
        <w:tc>
          <w:tcPr>
            <w:tcW w:w="1474" w:type="dxa"/>
          </w:tcPr>
          <w:p w14:paraId="5326252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-109 353 194</w:t>
            </w:r>
          </w:p>
        </w:tc>
        <w:tc>
          <w:tcPr>
            <w:tcW w:w="1474" w:type="dxa"/>
          </w:tcPr>
          <w:p w14:paraId="796C716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-2 338 255</w:t>
            </w:r>
          </w:p>
        </w:tc>
        <w:tc>
          <w:tcPr>
            <w:tcW w:w="1474" w:type="dxa"/>
          </w:tcPr>
          <w:p w14:paraId="50468E1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1 064 805</w:t>
            </w:r>
          </w:p>
        </w:tc>
      </w:tr>
      <w:tr w:rsidR="00AB149A" w14:paraId="7DDB6935"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1D192EBC" w14:textId="77777777" w:rsidR="00AB149A" w:rsidRDefault="00AB149A" w:rsidP="008C37B5">
            <w:r>
              <w:t>Köp av tjänster</w:t>
            </w:r>
          </w:p>
        </w:tc>
        <w:tc>
          <w:tcPr>
            <w:tcW w:w="1474" w:type="dxa"/>
          </w:tcPr>
          <w:p w14:paraId="6A22AD4C"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-53 118 598</w:t>
            </w:r>
          </w:p>
        </w:tc>
        <w:tc>
          <w:tcPr>
            <w:tcW w:w="1474" w:type="dxa"/>
          </w:tcPr>
          <w:p w14:paraId="4F5F35F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-53 470 968</w:t>
            </w:r>
          </w:p>
        </w:tc>
        <w:tc>
          <w:tcPr>
            <w:tcW w:w="1474" w:type="dxa"/>
          </w:tcPr>
          <w:p w14:paraId="12A7350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-7 743 045</w:t>
            </w:r>
          </w:p>
        </w:tc>
        <w:tc>
          <w:tcPr>
            <w:tcW w:w="1474" w:type="dxa"/>
          </w:tcPr>
          <w:p w14:paraId="33A9382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251 560</w:t>
            </w:r>
          </w:p>
        </w:tc>
      </w:tr>
      <w:tr w:rsidR="00AB149A" w14:paraId="4588D6FA"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56015EE" w14:textId="77777777" w:rsidR="00AB149A" w:rsidRDefault="00AB149A" w:rsidP="008C37B5">
            <w:r>
              <w:t xml:space="preserve">Material </w:t>
            </w:r>
            <w:proofErr w:type="spellStart"/>
            <w:r>
              <w:t>förnödenh</w:t>
            </w:r>
            <w:proofErr w:type="spellEnd"/>
          </w:p>
        </w:tc>
        <w:tc>
          <w:tcPr>
            <w:tcW w:w="1474" w:type="dxa"/>
          </w:tcPr>
          <w:p w14:paraId="3236391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-19 831 566</w:t>
            </w:r>
          </w:p>
        </w:tc>
        <w:tc>
          <w:tcPr>
            <w:tcW w:w="1474" w:type="dxa"/>
          </w:tcPr>
          <w:p w14:paraId="6538AA80"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-18 916 344</w:t>
            </w:r>
          </w:p>
        </w:tc>
        <w:tc>
          <w:tcPr>
            <w:tcW w:w="1474" w:type="dxa"/>
          </w:tcPr>
          <w:p w14:paraId="49F1E27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-1 254 700</w:t>
            </w:r>
          </w:p>
        </w:tc>
        <w:tc>
          <w:tcPr>
            <w:tcW w:w="1474" w:type="dxa"/>
          </w:tcPr>
          <w:p w14:paraId="5F89D3A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1 102 635</w:t>
            </w:r>
          </w:p>
        </w:tc>
      </w:tr>
      <w:tr w:rsidR="00AB149A" w14:paraId="77EC7809"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2DAC0897" w14:textId="77777777" w:rsidR="00AB149A" w:rsidRDefault="00AB149A" w:rsidP="008C37B5">
            <w:proofErr w:type="spellStart"/>
            <w:r>
              <w:t>Övr</w:t>
            </w:r>
            <w:proofErr w:type="spellEnd"/>
            <w:r>
              <w:t xml:space="preserve"> </w:t>
            </w:r>
            <w:proofErr w:type="spellStart"/>
            <w:r>
              <w:t>verksamh</w:t>
            </w:r>
            <w:proofErr w:type="spellEnd"/>
            <w:r>
              <w:t xml:space="preserve"> </w:t>
            </w:r>
            <w:proofErr w:type="spellStart"/>
            <w:r>
              <w:t>kostn</w:t>
            </w:r>
            <w:proofErr w:type="spellEnd"/>
          </w:p>
        </w:tc>
        <w:tc>
          <w:tcPr>
            <w:tcW w:w="1474" w:type="dxa"/>
          </w:tcPr>
          <w:p w14:paraId="3BD2658B"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-23 835 461</w:t>
            </w:r>
          </w:p>
        </w:tc>
        <w:tc>
          <w:tcPr>
            <w:tcW w:w="1474" w:type="dxa"/>
          </w:tcPr>
          <w:p w14:paraId="118E536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-25 676 495</w:t>
            </w:r>
          </w:p>
        </w:tc>
        <w:tc>
          <w:tcPr>
            <w:tcW w:w="1474" w:type="dxa"/>
          </w:tcPr>
          <w:p w14:paraId="1C232C7B"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-225 000</w:t>
            </w:r>
          </w:p>
        </w:tc>
        <w:tc>
          <w:tcPr>
            <w:tcW w:w="1474" w:type="dxa"/>
          </w:tcPr>
          <w:p w14:paraId="0C6E20C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58 000</w:t>
            </w:r>
          </w:p>
        </w:tc>
      </w:tr>
      <w:tr w:rsidR="00AB149A" w14:paraId="42EBF214"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45C5FA3D" w14:textId="77777777" w:rsidR="00AB149A" w:rsidRDefault="00AB149A" w:rsidP="008C37B5">
            <w:r>
              <w:rPr>
                <w:b/>
              </w:rPr>
              <w:t>Summa Verksamhetens kostnader</w:t>
            </w:r>
          </w:p>
        </w:tc>
        <w:tc>
          <w:tcPr>
            <w:tcW w:w="1474" w:type="dxa"/>
          </w:tcPr>
          <w:p w14:paraId="571DD17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-201 009 237</w:t>
            </w:r>
          </w:p>
        </w:tc>
        <w:tc>
          <w:tcPr>
            <w:tcW w:w="1474" w:type="dxa"/>
          </w:tcPr>
          <w:p w14:paraId="2DFADF1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-207 417 000</w:t>
            </w:r>
          </w:p>
        </w:tc>
        <w:tc>
          <w:tcPr>
            <w:tcW w:w="1474" w:type="dxa"/>
          </w:tcPr>
          <w:p w14:paraId="0C4D22B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-11 561 000</w:t>
            </w:r>
          </w:p>
        </w:tc>
        <w:tc>
          <w:tcPr>
            <w:tcW w:w="1474" w:type="dxa"/>
          </w:tcPr>
          <w:p w14:paraId="06388FA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2 477 000</w:t>
            </w:r>
          </w:p>
        </w:tc>
      </w:tr>
      <w:tr w:rsidR="00AB149A" w14:paraId="779CDF29"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70B2BF21" w14:textId="77777777" w:rsidR="00AB149A" w:rsidRDefault="00AB149A" w:rsidP="008C37B5">
            <w:r>
              <w:t>Pensionsintäkter</w:t>
            </w:r>
          </w:p>
        </w:tc>
        <w:tc>
          <w:tcPr>
            <w:tcW w:w="1474" w:type="dxa"/>
          </w:tcPr>
          <w:p w14:paraId="145B5B5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17 700 000</w:t>
            </w:r>
          </w:p>
        </w:tc>
        <w:tc>
          <w:tcPr>
            <w:tcW w:w="1474" w:type="dxa"/>
          </w:tcPr>
          <w:p w14:paraId="0FCBBFF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19 100 000</w:t>
            </w:r>
          </w:p>
        </w:tc>
        <w:tc>
          <w:tcPr>
            <w:tcW w:w="1474" w:type="dxa"/>
          </w:tcPr>
          <w:p w14:paraId="168F684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169F481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3CFDE548"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582A1510" w14:textId="77777777" w:rsidR="00AB149A" w:rsidRDefault="00AB149A" w:rsidP="008C37B5">
            <w:r>
              <w:t>Pensionskostnader</w:t>
            </w:r>
          </w:p>
        </w:tc>
        <w:tc>
          <w:tcPr>
            <w:tcW w:w="1474" w:type="dxa"/>
          </w:tcPr>
          <w:p w14:paraId="6176F9A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-35 076 941</w:t>
            </w:r>
          </w:p>
        </w:tc>
        <w:tc>
          <w:tcPr>
            <w:tcW w:w="1474" w:type="dxa"/>
          </w:tcPr>
          <w:p w14:paraId="2C554D2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-37 260 000</w:t>
            </w:r>
          </w:p>
        </w:tc>
        <w:tc>
          <w:tcPr>
            <w:tcW w:w="1474" w:type="dxa"/>
          </w:tcPr>
          <w:p w14:paraId="5F7D627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6837BA9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1A166497"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7351DE5C" w14:textId="77777777" w:rsidR="00AB149A" w:rsidRDefault="00AB149A" w:rsidP="008C37B5">
            <w:r>
              <w:rPr>
                <w:b/>
              </w:rPr>
              <w:t>Summa Pensioner</w:t>
            </w:r>
          </w:p>
        </w:tc>
        <w:tc>
          <w:tcPr>
            <w:tcW w:w="1474" w:type="dxa"/>
          </w:tcPr>
          <w:p w14:paraId="26CC5C2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-17 376 941</w:t>
            </w:r>
          </w:p>
        </w:tc>
        <w:tc>
          <w:tcPr>
            <w:tcW w:w="1474" w:type="dxa"/>
          </w:tcPr>
          <w:p w14:paraId="08F7C080"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-18 160 000</w:t>
            </w:r>
          </w:p>
        </w:tc>
        <w:tc>
          <w:tcPr>
            <w:tcW w:w="1474" w:type="dxa"/>
          </w:tcPr>
          <w:p w14:paraId="23A0A5C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65055EE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4F275A57"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81DAFD2" w14:textId="77777777" w:rsidR="00AB149A" w:rsidRDefault="00AB149A" w:rsidP="008C37B5">
            <w:r>
              <w:rPr>
                <w:b/>
              </w:rPr>
              <w:t xml:space="preserve">Summa </w:t>
            </w:r>
            <w:proofErr w:type="spellStart"/>
            <w:r>
              <w:rPr>
                <w:b/>
              </w:rPr>
              <w:t>Pensionsint</w:t>
            </w:r>
            <w:proofErr w:type="spellEnd"/>
            <w:r>
              <w:rPr>
                <w:b/>
              </w:rPr>
              <w:t xml:space="preserve"> o </w:t>
            </w:r>
            <w:proofErr w:type="spellStart"/>
            <w:r>
              <w:rPr>
                <w:b/>
              </w:rPr>
              <w:t>kostn</w:t>
            </w:r>
            <w:proofErr w:type="spellEnd"/>
          </w:p>
        </w:tc>
        <w:tc>
          <w:tcPr>
            <w:tcW w:w="1474" w:type="dxa"/>
          </w:tcPr>
          <w:p w14:paraId="55EF099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-17 376 941</w:t>
            </w:r>
          </w:p>
        </w:tc>
        <w:tc>
          <w:tcPr>
            <w:tcW w:w="1474" w:type="dxa"/>
          </w:tcPr>
          <w:p w14:paraId="4E50D5A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-18 160 000</w:t>
            </w:r>
          </w:p>
        </w:tc>
        <w:tc>
          <w:tcPr>
            <w:tcW w:w="1474" w:type="dxa"/>
          </w:tcPr>
          <w:p w14:paraId="0E22418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53390FF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1463EA5E"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33C197FE" w14:textId="77777777" w:rsidR="00AB149A" w:rsidRDefault="00AB149A" w:rsidP="008C37B5">
            <w:r>
              <w:t>Överföring fr EU</w:t>
            </w:r>
          </w:p>
        </w:tc>
        <w:tc>
          <w:tcPr>
            <w:tcW w:w="1474" w:type="dxa"/>
          </w:tcPr>
          <w:p w14:paraId="24F0C3B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3 454 873</w:t>
            </w:r>
          </w:p>
        </w:tc>
        <w:tc>
          <w:tcPr>
            <w:tcW w:w="1474" w:type="dxa"/>
          </w:tcPr>
          <w:p w14:paraId="43901DA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4 176 000</w:t>
            </w:r>
          </w:p>
        </w:tc>
        <w:tc>
          <w:tcPr>
            <w:tcW w:w="1474" w:type="dxa"/>
          </w:tcPr>
          <w:p w14:paraId="0ACEDDB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3D1CC95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0</w:t>
            </w:r>
          </w:p>
        </w:tc>
      </w:tr>
      <w:tr w:rsidR="00AB149A" w14:paraId="69E70F9D"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5822C5A1" w14:textId="77777777" w:rsidR="00AB149A" w:rsidRDefault="00AB149A" w:rsidP="008C37B5">
            <w:proofErr w:type="spellStart"/>
            <w:r>
              <w:t>Återbet</w:t>
            </w:r>
            <w:proofErr w:type="spellEnd"/>
            <w:r>
              <w:t xml:space="preserve"> av </w:t>
            </w:r>
            <w:proofErr w:type="spellStart"/>
            <w:r>
              <w:t>överf</w:t>
            </w:r>
            <w:proofErr w:type="spellEnd"/>
          </w:p>
        </w:tc>
        <w:tc>
          <w:tcPr>
            <w:tcW w:w="1474" w:type="dxa"/>
          </w:tcPr>
          <w:p w14:paraId="4904952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42 429</w:t>
            </w:r>
          </w:p>
        </w:tc>
        <w:tc>
          <w:tcPr>
            <w:tcW w:w="1474" w:type="dxa"/>
          </w:tcPr>
          <w:p w14:paraId="4FDA763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55 000</w:t>
            </w:r>
          </w:p>
        </w:tc>
        <w:tc>
          <w:tcPr>
            <w:tcW w:w="1474" w:type="dxa"/>
          </w:tcPr>
          <w:p w14:paraId="0AF7258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46669EC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74E7B817"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04EDE83" w14:textId="77777777" w:rsidR="00AB149A" w:rsidRDefault="00AB149A" w:rsidP="008C37B5">
            <w:proofErr w:type="spellStart"/>
            <w:r>
              <w:t>Övr</w:t>
            </w:r>
            <w:proofErr w:type="spellEnd"/>
            <w:r>
              <w:t xml:space="preserve"> ink o kap </w:t>
            </w:r>
            <w:proofErr w:type="spellStart"/>
            <w:r>
              <w:t>överf</w:t>
            </w:r>
            <w:proofErr w:type="spellEnd"/>
          </w:p>
        </w:tc>
        <w:tc>
          <w:tcPr>
            <w:tcW w:w="1474" w:type="dxa"/>
          </w:tcPr>
          <w:p w14:paraId="4CBB37A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235 528</w:t>
            </w:r>
          </w:p>
        </w:tc>
        <w:tc>
          <w:tcPr>
            <w:tcW w:w="1474" w:type="dxa"/>
          </w:tcPr>
          <w:p w14:paraId="4554043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393 000</w:t>
            </w:r>
          </w:p>
        </w:tc>
        <w:tc>
          <w:tcPr>
            <w:tcW w:w="1474" w:type="dxa"/>
          </w:tcPr>
          <w:p w14:paraId="4332DBC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1125DEF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75EED559"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788E4F0D" w14:textId="77777777" w:rsidR="00AB149A" w:rsidRDefault="00AB149A" w:rsidP="008C37B5">
            <w:r>
              <w:rPr>
                <w:b/>
              </w:rPr>
              <w:t>Summa Intäkt ink o kap</w:t>
            </w:r>
          </w:p>
        </w:tc>
        <w:tc>
          <w:tcPr>
            <w:tcW w:w="1474" w:type="dxa"/>
          </w:tcPr>
          <w:p w14:paraId="067B99F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3 732 830</w:t>
            </w:r>
          </w:p>
        </w:tc>
        <w:tc>
          <w:tcPr>
            <w:tcW w:w="1474" w:type="dxa"/>
          </w:tcPr>
          <w:p w14:paraId="4ECD5B8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4 624 000</w:t>
            </w:r>
          </w:p>
        </w:tc>
        <w:tc>
          <w:tcPr>
            <w:tcW w:w="1474" w:type="dxa"/>
          </w:tcPr>
          <w:p w14:paraId="373D7E5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4D23EAA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0</w:t>
            </w:r>
          </w:p>
        </w:tc>
      </w:tr>
      <w:tr w:rsidR="00AB149A" w14:paraId="7DF752E7"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67BA3C0" w14:textId="77777777" w:rsidR="00AB149A" w:rsidRDefault="00AB149A" w:rsidP="008C37B5">
            <w:r>
              <w:rPr>
                <w:b/>
              </w:rPr>
              <w:t xml:space="preserve">Summa Intäkt ink o kap </w:t>
            </w:r>
            <w:proofErr w:type="spellStart"/>
            <w:r>
              <w:rPr>
                <w:b/>
              </w:rPr>
              <w:t>öv</w:t>
            </w:r>
            <w:proofErr w:type="spellEnd"/>
          </w:p>
        </w:tc>
        <w:tc>
          <w:tcPr>
            <w:tcW w:w="1474" w:type="dxa"/>
          </w:tcPr>
          <w:p w14:paraId="3045F6A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3 732 830</w:t>
            </w:r>
          </w:p>
        </w:tc>
        <w:tc>
          <w:tcPr>
            <w:tcW w:w="1474" w:type="dxa"/>
          </w:tcPr>
          <w:p w14:paraId="0714792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4 624 000</w:t>
            </w:r>
          </w:p>
        </w:tc>
        <w:tc>
          <w:tcPr>
            <w:tcW w:w="1474" w:type="dxa"/>
          </w:tcPr>
          <w:p w14:paraId="37798DA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4D3B7B5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0</w:t>
            </w:r>
          </w:p>
        </w:tc>
      </w:tr>
      <w:tr w:rsidR="00AB149A" w14:paraId="65BC2123"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14345EC2" w14:textId="77777777" w:rsidR="00AB149A" w:rsidRDefault="00AB149A" w:rsidP="008C37B5">
            <w:proofErr w:type="spellStart"/>
            <w:r>
              <w:t>Undervisn</w:t>
            </w:r>
            <w:proofErr w:type="spellEnd"/>
            <w:r>
              <w:t xml:space="preserve"> kultur </w:t>
            </w:r>
            <w:proofErr w:type="spellStart"/>
            <w:r>
              <w:t>idr</w:t>
            </w:r>
            <w:proofErr w:type="spellEnd"/>
          </w:p>
        </w:tc>
        <w:tc>
          <w:tcPr>
            <w:tcW w:w="1474" w:type="dxa"/>
          </w:tcPr>
          <w:p w14:paraId="3823EF40"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-11 471 549</w:t>
            </w:r>
          </w:p>
        </w:tc>
        <w:tc>
          <w:tcPr>
            <w:tcW w:w="1474" w:type="dxa"/>
          </w:tcPr>
          <w:p w14:paraId="559E3B9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-12 106 000</w:t>
            </w:r>
          </w:p>
        </w:tc>
        <w:tc>
          <w:tcPr>
            <w:tcW w:w="1474" w:type="dxa"/>
          </w:tcPr>
          <w:p w14:paraId="326226A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7A71404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0</w:t>
            </w:r>
          </w:p>
        </w:tc>
      </w:tr>
      <w:tr w:rsidR="00AB149A" w14:paraId="0D0F9D3E"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7D5015DA" w14:textId="77777777" w:rsidR="00AB149A" w:rsidRDefault="00AB149A" w:rsidP="008C37B5">
            <w:proofErr w:type="spellStart"/>
            <w:r>
              <w:t>Soc</w:t>
            </w:r>
            <w:proofErr w:type="spellEnd"/>
            <w:r>
              <w:t xml:space="preserve"> hälsovård </w:t>
            </w:r>
            <w:proofErr w:type="spellStart"/>
            <w:r>
              <w:t>utksk</w:t>
            </w:r>
            <w:proofErr w:type="spellEnd"/>
          </w:p>
        </w:tc>
        <w:tc>
          <w:tcPr>
            <w:tcW w:w="1474" w:type="dxa"/>
          </w:tcPr>
          <w:p w14:paraId="046339B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-38 917 017</w:t>
            </w:r>
          </w:p>
        </w:tc>
        <w:tc>
          <w:tcPr>
            <w:tcW w:w="1474" w:type="dxa"/>
          </w:tcPr>
          <w:p w14:paraId="6DAAF71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-40 088 000</w:t>
            </w:r>
          </w:p>
        </w:tc>
        <w:tc>
          <w:tcPr>
            <w:tcW w:w="1474" w:type="dxa"/>
          </w:tcPr>
          <w:p w14:paraId="52D597E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-11 852 000</w:t>
            </w:r>
          </w:p>
        </w:tc>
        <w:tc>
          <w:tcPr>
            <w:tcW w:w="1474" w:type="dxa"/>
          </w:tcPr>
          <w:p w14:paraId="67323B0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-10 000</w:t>
            </w:r>
          </w:p>
        </w:tc>
      </w:tr>
      <w:tr w:rsidR="00AB149A" w14:paraId="6E57D2F0"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2B100640" w14:textId="77777777" w:rsidR="00AB149A" w:rsidRDefault="00AB149A" w:rsidP="008C37B5">
            <w:r>
              <w:t>Arbetsmarknad</w:t>
            </w:r>
          </w:p>
        </w:tc>
        <w:tc>
          <w:tcPr>
            <w:tcW w:w="1474" w:type="dxa"/>
          </w:tcPr>
          <w:p w14:paraId="20CC9DF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-225 882</w:t>
            </w:r>
          </w:p>
        </w:tc>
        <w:tc>
          <w:tcPr>
            <w:tcW w:w="1474" w:type="dxa"/>
          </w:tcPr>
          <w:p w14:paraId="64D4E8F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-330 000</w:t>
            </w:r>
          </w:p>
        </w:tc>
        <w:tc>
          <w:tcPr>
            <w:tcW w:w="1474" w:type="dxa"/>
          </w:tcPr>
          <w:p w14:paraId="56FA3C9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58F29C0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2CDA008C"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3A4435B4" w14:textId="77777777" w:rsidR="00AB149A" w:rsidRDefault="00AB149A" w:rsidP="008C37B5">
            <w:r>
              <w:t>Bostadsproduktion</w:t>
            </w:r>
          </w:p>
        </w:tc>
        <w:tc>
          <w:tcPr>
            <w:tcW w:w="1474" w:type="dxa"/>
          </w:tcPr>
          <w:p w14:paraId="65CCFF3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-422 015</w:t>
            </w:r>
          </w:p>
        </w:tc>
        <w:tc>
          <w:tcPr>
            <w:tcW w:w="1474" w:type="dxa"/>
          </w:tcPr>
          <w:p w14:paraId="0469115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4DCA2CD0"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6025FFF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0</w:t>
            </w:r>
          </w:p>
        </w:tc>
      </w:tr>
      <w:tr w:rsidR="00AB149A" w14:paraId="17D61E31"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4253D5D3" w14:textId="77777777" w:rsidR="00AB149A" w:rsidRDefault="00AB149A" w:rsidP="008C37B5">
            <w:r>
              <w:t>Primärnäringar</w:t>
            </w:r>
          </w:p>
        </w:tc>
        <w:tc>
          <w:tcPr>
            <w:tcW w:w="1474" w:type="dxa"/>
          </w:tcPr>
          <w:p w14:paraId="253EC6C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-10 255 780</w:t>
            </w:r>
          </w:p>
        </w:tc>
        <w:tc>
          <w:tcPr>
            <w:tcW w:w="1474" w:type="dxa"/>
          </w:tcPr>
          <w:p w14:paraId="745BE8C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-11 680 000</w:t>
            </w:r>
          </w:p>
        </w:tc>
        <w:tc>
          <w:tcPr>
            <w:tcW w:w="1474" w:type="dxa"/>
          </w:tcPr>
          <w:p w14:paraId="04FDEE2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1CA5987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039D9AA6"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0C50E9F0" w14:textId="77777777" w:rsidR="00AB149A" w:rsidRDefault="00AB149A" w:rsidP="008C37B5">
            <w:r>
              <w:t>Övrigt näringsliv</w:t>
            </w:r>
          </w:p>
        </w:tc>
        <w:tc>
          <w:tcPr>
            <w:tcW w:w="1474" w:type="dxa"/>
          </w:tcPr>
          <w:p w14:paraId="172B4F2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-5 040 504</w:t>
            </w:r>
          </w:p>
        </w:tc>
        <w:tc>
          <w:tcPr>
            <w:tcW w:w="1474" w:type="dxa"/>
          </w:tcPr>
          <w:p w14:paraId="7387DF5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-6 227 000</w:t>
            </w:r>
          </w:p>
        </w:tc>
        <w:tc>
          <w:tcPr>
            <w:tcW w:w="1474" w:type="dxa"/>
          </w:tcPr>
          <w:p w14:paraId="3E8FB61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-10 650 000</w:t>
            </w:r>
          </w:p>
        </w:tc>
        <w:tc>
          <w:tcPr>
            <w:tcW w:w="1474" w:type="dxa"/>
          </w:tcPr>
          <w:p w14:paraId="2A4A68A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750 000</w:t>
            </w:r>
          </w:p>
        </w:tc>
      </w:tr>
      <w:tr w:rsidR="00AB149A" w14:paraId="50AD405E"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50428CD3" w14:textId="77777777" w:rsidR="00AB149A" w:rsidRDefault="00AB149A" w:rsidP="008C37B5">
            <w:r>
              <w:t>Allmänna stöd</w:t>
            </w:r>
          </w:p>
        </w:tc>
        <w:tc>
          <w:tcPr>
            <w:tcW w:w="1474" w:type="dxa"/>
          </w:tcPr>
          <w:p w14:paraId="24214F2C"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-18 555 908</w:t>
            </w:r>
          </w:p>
        </w:tc>
        <w:tc>
          <w:tcPr>
            <w:tcW w:w="1474" w:type="dxa"/>
          </w:tcPr>
          <w:p w14:paraId="2CE720A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-18 361 000</w:t>
            </w:r>
          </w:p>
        </w:tc>
        <w:tc>
          <w:tcPr>
            <w:tcW w:w="1474" w:type="dxa"/>
          </w:tcPr>
          <w:p w14:paraId="39DB8B9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-3 700 000</w:t>
            </w:r>
          </w:p>
        </w:tc>
        <w:tc>
          <w:tcPr>
            <w:tcW w:w="1474" w:type="dxa"/>
          </w:tcPr>
          <w:p w14:paraId="368613A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1D5B46F9"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218B274C" w14:textId="77777777" w:rsidR="00AB149A" w:rsidRDefault="00AB149A" w:rsidP="008C37B5">
            <w:r>
              <w:t xml:space="preserve">Övriga ink kap </w:t>
            </w:r>
            <w:proofErr w:type="spellStart"/>
            <w:r>
              <w:t>överf</w:t>
            </w:r>
            <w:proofErr w:type="spellEnd"/>
          </w:p>
        </w:tc>
        <w:tc>
          <w:tcPr>
            <w:tcW w:w="1474" w:type="dxa"/>
          </w:tcPr>
          <w:p w14:paraId="726F5D9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-6 706 146</w:t>
            </w:r>
          </w:p>
        </w:tc>
        <w:tc>
          <w:tcPr>
            <w:tcW w:w="1474" w:type="dxa"/>
          </w:tcPr>
          <w:p w14:paraId="3566083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-9 029 000</w:t>
            </w:r>
          </w:p>
        </w:tc>
        <w:tc>
          <w:tcPr>
            <w:tcW w:w="1474" w:type="dxa"/>
          </w:tcPr>
          <w:p w14:paraId="26557C1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-305 000</w:t>
            </w:r>
          </w:p>
        </w:tc>
        <w:tc>
          <w:tcPr>
            <w:tcW w:w="1474" w:type="dxa"/>
          </w:tcPr>
          <w:p w14:paraId="3886905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2A09C6EA"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51BE863D" w14:textId="77777777" w:rsidR="00AB149A" w:rsidRDefault="00AB149A" w:rsidP="008C37B5">
            <w:r>
              <w:rPr>
                <w:b/>
              </w:rPr>
              <w:t xml:space="preserve">Summa Utgift ink o kap </w:t>
            </w:r>
            <w:proofErr w:type="spellStart"/>
            <w:r>
              <w:rPr>
                <w:b/>
              </w:rPr>
              <w:t>öv</w:t>
            </w:r>
            <w:proofErr w:type="spellEnd"/>
          </w:p>
        </w:tc>
        <w:tc>
          <w:tcPr>
            <w:tcW w:w="1474" w:type="dxa"/>
          </w:tcPr>
          <w:p w14:paraId="1530AC7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-91 594 801</w:t>
            </w:r>
          </w:p>
        </w:tc>
        <w:tc>
          <w:tcPr>
            <w:tcW w:w="1474" w:type="dxa"/>
          </w:tcPr>
          <w:p w14:paraId="07548CE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-98 071 000</w:t>
            </w:r>
          </w:p>
        </w:tc>
        <w:tc>
          <w:tcPr>
            <w:tcW w:w="1474" w:type="dxa"/>
          </w:tcPr>
          <w:p w14:paraId="51AE143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-26 807 000</w:t>
            </w:r>
          </w:p>
        </w:tc>
        <w:tc>
          <w:tcPr>
            <w:tcW w:w="1474" w:type="dxa"/>
          </w:tcPr>
          <w:p w14:paraId="1E4A78D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740 000</w:t>
            </w:r>
          </w:p>
        </w:tc>
      </w:tr>
      <w:tr w:rsidR="00AB149A" w14:paraId="4C11ECDF"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5420C271" w14:textId="77777777" w:rsidR="00AB149A" w:rsidRDefault="00AB149A" w:rsidP="008C37B5">
            <w:r>
              <w:rPr>
                <w:b/>
              </w:rPr>
              <w:lastRenderedPageBreak/>
              <w:t xml:space="preserve">Summa </w:t>
            </w:r>
            <w:proofErr w:type="spellStart"/>
            <w:r>
              <w:rPr>
                <w:b/>
              </w:rPr>
              <w:t>Kostn</w:t>
            </w:r>
            <w:proofErr w:type="spellEnd"/>
            <w:r>
              <w:rPr>
                <w:b/>
              </w:rPr>
              <w:t xml:space="preserve"> ink o kap </w:t>
            </w:r>
            <w:proofErr w:type="spellStart"/>
            <w:r>
              <w:rPr>
                <w:b/>
              </w:rPr>
              <w:t>öv</w:t>
            </w:r>
            <w:proofErr w:type="spellEnd"/>
          </w:p>
        </w:tc>
        <w:tc>
          <w:tcPr>
            <w:tcW w:w="1474" w:type="dxa"/>
          </w:tcPr>
          <w:p w14:paraId="07D0552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-91 594 801</w:t>
            </w:r>
          </w:p>
        </w:tc>
        <w:tc>
          <w:tcPr>
            <w:tcW w:w="1474" w:type="dxa"/>
          </w:tcPr>
          <w:p w14:paraId="5E6056F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-98 071 000</w:t>
            </w:r>
          </w:p>
        </w:tc>
        <w:tc>
          <w:tcPr>
            <w:tcW w:w="1474" w:type="dxa"/>
          </w:tcPr>
          <w:p w14:paraId="30F4533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-26 807 000</w:t>
            </w:r>
          </w:p>
        </w:tc>
        <w:tc>
          <w:tcPr>
            <w:tcW w:w="1474" w:type="dxa"/>
          </w:tcPr>
          <w:p w14:paraId="28291B8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740 000</w:t>
            </w:r>
          </w:p>
        </w:tc>
      </w:tr>
      <w:tr w:rsidR="00AB149A" w14:paraId="50DDFBDA"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6B91741" w14:textId="77777777" w:rsidR="00AB149A" w:rsidRDefault="00AB149A" w:rsidP="008C37B5">
            <w:r>
              <w:rPr>
                <w:b/>
              </w:rPr>
              <w:t>Summa Verksamhetsbidrag</w:t>
            </w:r>
          </w:p>
        </w:tc>
        <w:tc>
          <w:tcPr>
            <w:tcW w:w="1474" w:type="dxa"/>
          </w:tcPr>
          <w:p w14:paraId="65BDF63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-283 801 030</w:t>
            </w:r>
          </w:p>
        </w:tc>
        <w:tc>
          <w:tcPr>
            <w:tcW w:w="1474" w:type="dxa"/>
          </w:tcPr>
          <w:p w14:paraId="439AD75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-298 117 000</w:t>
            </w:r>
          </w:p>
        </w:tc>
        <w:tc>
          <w:tcPr>
            <w:tcW w:w="1474" w:type="dxa"/>
          </w:tcPr>
          <w:p w14:paraId="26443C7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-38 368 000</w:t>
            </w:r>
          </w:p>
        </w:tc>
        <w:tc>
          <w:tcPr>
            <w:tcW w:w="1474" w:type="dxa"/>
          </w:tcPr>
          <w:p w14:paraId="22D1420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2 781 000</w:t>
            </w:r>
          </w:p>
        </w:tc>
      </w:tr>
      <w:tr w:rsidR="00AB149A" w14:paraId="70E38AEC"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F13ABB7" w14:textId="77777777" w:rsidR="00AB149A" w:rsidRDefault="00AB149A" w:rsidP="008C37B5">
            <w:r>
              <w:t>Intäkter skattenatur</w:t>
            </w:r>
          </w:p>
        </w:tc>
        <w:tc>
          <w:tcPr>
            <w:tcW w:w="1474" w:type="dxa"/>
          </w:tcPr>
          <w:p w14:paraId="60AF7D4B"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269 540 722</w:t>
            </w:r>
          </w:p>
        </w:tc>
        <w:tc>
          <w:tcPr>
            <w:tcW w:w="1474" w:type="dxa"/>
          </w:tcPr>
          <w:p w14:paraId="4766A32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271 487 000</w:t>
            </w:r>
          </w:p>
        </w:tc>
        <w:tc>
          <w:tcPr>
            <w:tcW w:w="1474" w:type="dxa"/>
          </w:tcPr>
          <w:p w14:paraId="478DE12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2902F0FB"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-33 551 000</w:t>
            </w:r>
          </w:p>
        </w:tc>
      </w:tr>
      <w:tr w:rsidR="00AB149A" w14:paraId="731CAC47"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4557359" w14:textId="77777777" w:rsidR="00AB149A" w:rsidRDefault="00AB149A" w:rsidP="008C37B5">
            <w:r>
              <w:rPr>
                <w:b/>
              </w:rPr>
              <w:t>Summa Skatteinkomster</w:t>
            </w:r>
          </w:p>
        </w:tc>
        <w:tc>
          <w:tcPr>
            <w:tcW w:w="1474" w:type="dxa"/>
          </w:tcPr>
          <w:p w14:paraId="3D3701A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269 540 722</w:t>
            </w:r>
          </w:p>
        </w:tc>
        <w:tc>
          <w:tcPr>
            <w:tcW w:w="1474" w:type="dxa"/>
          </w:tcPr>
          <w:p w14:paraId="0247928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271 487 000</w:t>
            </w:r>
          </w:p>
        </w:tc>
        <w:tc>
          <w:tcPr>
            <w:tcW w:w="1474" w:type="dxa"/>
          </w:tcPr>
          <w:p w14:paraId="0ECE031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105A4BD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-33 551 000</w:t>
            </w:r>
          </w:p>
        </w:tc>
      </w:tr>
      <w:tr w:rsidR="00AB149A" w14:paraId="6B884366"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2E0A27F0" w14:textId="77777777" w:rsidR="00AB149A" w:rsidRDefault="00AB149A" w:rsidP="008C37B5">
            <w:r>
              <w:t>Ränteintäkter</w:t>
            </w:r>
          </w:p>
        </w:tc>
        <w:tc>
          <w:tcPr>
            <w:tcW w:w="1474" w:type="dxa"/>
          </w:tcPr>
          <w:p w14:paraId="56AAFDA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1 232 225</w:t>
            </w:r>
          </w:p>
        </w:tc>
        <w:tc>
          <w:tcPr>
            <w:tcW w:w="1474" w:type="dxa"/>
          </w:tcPr>
          <w:p w14:paraId="78D2A75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666 000</w:t>
            </w:r>
          </w:p>
        </w:tc>
        <w:tc>
          <w:tcPr>
            <w:tcW w:w="1474" w:type="dxa"/>
          </w:tcPr>
          <w:p w14:paraId="446BB2F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72BD844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1C0DFEF4"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58E9577" w14:textId="77777777" w:rsidR="00AB149A" w:rsidRDefault="00AB149A" w:rsidP="008C37B5">
            <w:proofErr w:type="spellStart"/>
            <w:r>
              <w:t>Övr</w:t>
            </w:r>
            <w:proofErr w:type="spellEnd"/>
            <w:r>
              <w:t xml:space="preserve"> finansiella </w:t>
            </w:r>
            <w:proofErr w:type="spellStart"/>
            <w:r>
              <w:t>int</w:t>
            </w:r>
            <w:proofErr w:type="spellEnd"/>
          </w:p>
        </w:tc>
        <w:tc>
          <w:tcPr>
            <w:tcW w:w="1474" w:type="dxa"/>
          </w:tcPr>
          <w:p w14:paraId="2A08E859"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27 897 138</w:t>
            </w:r>
          </w:p>
        </w:tc>
        <w:tc>
          <w:tcPr>
            <w:tcW w:w="1474" w:type="dxa"/>
          </w:tcPr>
          <w:p w14:paraId="32C66A4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46 149 000</w:t>
            </w:r>
          </w:p>
        </w:tc>
        <w:tc>
          <w:tcPr>
            <w:tcW w:w="1474" w:type="dxa"/>
          </w:tcPr>
          <w:p w14:paraId="00E9399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0E52DDA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-305 000</w:t>
            </w:r>
          </w:p>
        </w:tc>
      </w:tr>
      <w:tr w:rsidR="00AB149A" w14:paraId="2865A473"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5FFA86DB" w14:textId="77777777" w:rsidR="00AB149A" w:rsidRDefault="00AB149A" w:rsidP="008C37B5">
            <w:r>
              <w:t>Räntekostnader</w:t>
            </w:r>
          </w:p>
        </w:tc>
        <w:tc>
          <w:tcPr>
            <w:tcW w:w="1474" w:type="dxa"/>
          </w:tcPr>
          <w:p w14:paraId="2914683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-33 007</w:t>
            </w:r>
          </w:p>
        </w:tc>
        <w:tc>
          <w:tcPr>
            <w:tcW w:w="1474" w:type="dxa"/>
          </w:tcPr>
          <w:p w14:paraId="0EEE263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-11 000</w:t>
            </w:r>
          </w:p>
        </w:tc>
        <w:tc>
          <w:tcPr>
            <w:tcW w:w="1474" w:type="dxa"/>
          </w:tcPr>
          <w:p w14:paraId="613D2D4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02FFBF9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085ADEA6"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5E62AA24" w14:textId="77777777" w:rsidR="00AB149A" w:rsidRDefault="00AB149A" w:rsidP="008C37B5">
            <w:proofErr w:type="spellStart"/>
            <w:r>
              <w:t>Övr</w:t>
            </w:r>
            <w:proofErr w:type="spellEnd"/>
            <w:r>
              <w:t xml:space="preserve"> finansiella kost</w:t>
            </w:r>
          </w:p>
        </w:tc>
        <w:tc>
          <w:tcPr>
            <w:tcW w:w="1474" w:type="dxa"/>
          </w:tcPr>
          <w:p w14:paraId="0A261A2C"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-229 563</w:t>
            </w:r>
          </w:p>
        </w:tc>
        <w:tc>
          <w:tcPr>
            <w:tcW w:w="1474" w:type="dxa"/>
          </w:tcPr>
          <w:p w14:paraId="72C6BD7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-166 000</w:t>
            </w:r>
          </w:p>
        </w:tc>
        <w:tc>
          <w:tcPr>
            <w:tcW w:w="1474" w:type="dxa"/>
          </w:tcPr>
          <w:p w14:paraId="4D5F298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56C96CAC"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-900 000</w:t>
            </w:r>
          </w:p>
        </w:tc>
      </w:tr>
      <w:tr w:rsidR="00AB149A" w14:paraId="52584123"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211C49D1" w14:textId="77777777" w:rsidR="00AB149A" w:rsidRDefault="00AB149A" w:rsidP="008C37B5">
            <w:r>
              <w:rPr>
                <w:b/>
              </w:rPr>
              <w:t>Summa Finansiella intäkter och kostnader</w:t>
            </w:r>
          </w:p>
        </w:tc>
        <w:tc>
          <w:tcPr>
            <w:tcW w:w="1474" w:type="dxa"/>
          </w:tcPr>
          <w:p w14:paraId="5548A3A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28 866 794</w:t>
            </w:r>
          </w:p>
        </w:tc>
        <w:tc>
          <w:tcPr>
            <w:tcW w:w="1474" w:type="dxa"/>
          </w:tcPr>
          <w:p w14:paraId="5EBB178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46 638 000</w:t>
            </w:r>
          </w:p>
        </w:tc>
        <w:tc>
          <w:tcPr>
            <w:tcW w:w="1474" w:type="dxa"/>
          </w:tcPr>
          <w:p w14:paraId="4A81A7E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6B12FBF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-1 205 000</w:t>
            </w:r>
          </w:p>
        </w:tc>
      </w:tr>
      <w:tr w:rsidR="00AB149A" w14:paraId="09CA690C"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1EC7CDD5" w14:textId="77777777" w:rsidR="00AB149A" w:rsidRDefault="00AB149A" w:rsidP="008C37B5">
            <w:r>
              <w:rPr>
                <w:b/>
              </w:rPr>
              <w:t>Summa Årsbidrag</w:t>
            </w:r>
          </w:p>
        </w:tc>
        <w:tc>
          <w:tcPr>
            <w:tcW w:w="1474" w:type="dxa"/>
          </w:tcPr>
          <w:p w14:paraId="7230305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14 606 485</w:t>
            </w:r>
          </w:p>
        </w:tc>
        <w:tc>
          <w:tcPr>
            <w:tcW w:w="1474" w:type="dxa"/>
          </w:tcPr>
          <w:p w14:paraId="3DBBF3F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20 008 000</w:t>
            </w:r>
          </w:p>
        </w:tc>
        <w:tc>
          <w:tcPr>
            <w:tcW w:w="1474" w:type="dxa"/>
          </w:tcPr>
          <w:p w14:paraId="6E8A392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-38 368 000</w:t>
            </w:r>
          </w:p>
        </w:tc>
        <w:tc>
          <w:tcPr>
            <w:tcW w:w="1474" w:type="dxa"/>
          </w:tcPr>
          <w:p w14:paraId="47BF1D0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-31 975 000</w:t>
            </w:r>
          </w:p>
        </w:tc>
      </w:tr>
      <w:tr w:rsidR="00AB149A" w14:paraId="3AFD8B78"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352CA55C" w14:textId="77777777" w:rsidR="00AB149A" w:rsidRDefault="00AB149A" w:rsidP="008C37B5">
            <w:proofErr w:type="spellStart"/>
            <w:r>
              <w:t>Avskrivn</w:t>
            </w:r>
            <w:proofErr w:type="spellEnd"/>
            <w:r>
              <w:t xml:space="preserve"> </w:t>
            </w:r>
            <w:proofErr w:type="spellStart"/>
            <w:r>
              <w:t>enl</w:t>
            </w:r>
            <w:proofErr w:type="spellEnd"/>
            <w:r>
              <w:t xml:space="preserve"> plan</w:t>
            </w:r>
          </w:p>
        </w:tc>
        <w:tc>
          <w:tcPr>
            <w:tcW w:w="1474" w:type="dxa"/>
          </w:tcPr>
          <w:p w14:paraId="0CD0968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-9 032 467</w:t>
            </w:r>
          </w:p>
        </w:tc>
        <w:tc>
          <w:tcPr>
            <w:tcW w:w="1474" w:type="dxa"/>
          </w:tcPr>
          <w:p w14:paraId="392ADC2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-10 000 000</w:t>
            </w:r>
          </w:p>
        </w:tc>
        <w:tc>
          <w:tcPr>
            <w:tcW w:w="1474" w:type="dxa"/>
          </w:tcPr>
          <w:p w14:paraId="3C4BD53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443EDEF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0</w:t>
            </w:r>
          </w:p>
        </w:tc>
      </w:tr>
      <w:tr w:rsidR="00AB149A" w14:paraId="1FBB0173"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2BDC423A" w14:textId="77777777" w:rsidR="00AB149A" w:rsidRDefault="00AB149A" w:rsidP="008C37B5">
            <w:r>
              <w:rPr>
                <w:b/>
              </w:rPr>
              <w:t>Summa Av- och nedskrivningar</w:t>
            </w:r>
          </w:p>
        </w:tc>
        <w:tc>
          <w:tcPr>
            <w:tcW w:w="1474" w:type="dxa"/>
          </w:tcPr>
          <w:p w14:paraId="3BE5776C"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-9 032 467</w:t>
            </w:r>
          </w:p>
        </w:tc>
        <w:tc>
          <w:tcPr>
            <w:tcW w:w="1474" w:type="dxa"/>
          </w:tcPr>
          <w:p w14:paraId="6D23479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-10 000 000</w:t>
            </w:r>
          </w:p>
        </w:tc>
        <w:tc>
          <w:tcPr>
            <w:tcW w:w="1474" w:type="dxa"/>
          </w:tcPr>
          <w:p w14:paraId="7D7E787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77E177B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0</w:t>
            </w:r>
          </w:p>
        </w:tc>
      </w:tr>
      <w:tr w:rsidR="00AB149A" w14:paraId="42B81448"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4335B63" w14:textId="77777777" w:rsidR="00AB149A" w:rsidRDefault="00AB149A" w:rsidP="008C37B5">
            <w:r>
              <w:t>Extraordinära intäkt</w:t>
            </w:r>
          </w:p>
        </w:tc>
        <w:tc>
          <w:tcPr>
            <w:tcW w:w="1474" w:type="dxa"/>
          </w:tcPr>
          <w:p w14:paraId="2145D12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183 269</w:t>
            </w:r>
          </w:p>
        </w:tc>
        <w:tc>
          <w:tcPr>
            <w:tcW w:w="1474" w:type="dxa"/>
          </w:tcPr>
          <w:p w14:paraId="0E75F6D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5E8AC9D4"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0D6DA74E"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46D045D5"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2AEEE9CC" w14:textId="77777777" w:rsidR="00AB149A" w:rsidRDefault="00AB149A" w:rsidP="008C37B5">
            <w:r>
              <w:rPr>
                <w:b/>
              </w:rPr>
              <w:t>Summa Extraordinära poster</w:t>
            </w:r>
          </w:p>
        </w:tc>
        <w:tc>
          <w:tcPr>
            <w:tcW w:w="1474" w:type="dxa"/>
          </w:tcPr>
          <w:p w14:paraId="2A8BF035"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183 269</w:t>
            </w:r>
          </w:p>
        </w:tc>
        <w:tc>
          <w:tcPr>
            <w:tcW w:w="1474" w:type="dxa"/>
          </w:tcPr>
          <w:p w14:paraId="558AE47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4C6B8072"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c>
          <w:tcPr>
            <w:tcW w:w="1474" w:type="dxa"/>
          </w:tcPr>
          <w:p w14:paraId="532B7FB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0D1461B7"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3F13E3DB" w14:textId="77777777" w:rsidR="00AB149A" w:rsidRDefault="00AB149A" w:rsidP="008C37B5">
            <w:r>
              <w:rPr>
                <w:b/>
              </w:rPr>
              <w:t>Summa Räkenskapsperiodens resultat</w:t>
            </w:r>
          </w:p>
        </w:tc>
        <w:tc>
          <w:tcPr>
            <w:tcW w:w="1474" w:type="dxa"/>
          </w:tcPr>
          <w:p w14:paraId="79191C7A"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5 757 287</w:t>
            </w:r>
          </w:p>
        </w:tc>
        <w:tc>
          <w:tcPr>
            <w:tcW w:w="1474" w:type="dxa"/>
          </w:tcPr>
          <w:p w14:paraId="53665EF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10 008 000</w:t>
            </w:r>
          </w:p>
        </w:tc>
        <w:tc>
          <w:tcPr>
            <w:tcW w:w="1474" w:type="dxa"/>
          </w:tcPr>
          <w:p w14:paraId="19552FAD"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-38 368 000</w:t>
            </w:r>
          </w:p>
        </w:tc>
        <w:tc>
          <w:tcPr>
            <w:tcW w:w="1474" w:type="dxa"/>
          </w:tcPr>
          <w:p w14:paraId="7412B77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-31 975 000</w:t>
            </w:r>
          </w:p>
        </w:tc>
      </w:tr>
      <w:tr w:rsidR="00AB149A" w14:paraId="0213E9E5"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61F5601A" w14:textId="77777777" w:rsidR="00AB149A" w:rsidRDefault="00AB149A" w:rsidP="008C37B5">
            <w:r>
              <w:t>Ökning eller minskning av reserver</w:t>
            </w:r>
          </w:p>
        </w:tc>
        <w:tc>
          <w:tcPr>
            <w:tcW w:w="1474" w:type="dxa"/>
          </w:tcPr>
          <w:p w14:paraId="1D74AF3F"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-7 810 170</w:t>
            </w:r>
          </w:p>
        </w:tc>
        <w:tc>
          <w:tcPr>
            <w:tcW w:w="1474" w:type="dxa"/>
          </w:tcPr>
          <w:p w14:paraId="2073C9A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-19 840 000</w:t>
            </w:r>
          </w:p>
        </w:tc>
        <w:tc>
          <w:tcPr>
            <w:tcW w:w="1474" w:type="dxa"/>
          </w:tcPr>
          <w:p w14:paraId="150B9CE8"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t>32 843 000</w:t>
            </w:r>
          </w:p>
        </w:tc>
        <w:tc>
          <w:tcPr>
            <w:tcW w:w="1474" w:type="dxa"/>
          </w:tcPr>
          <w:p w14:paraId="798F1B3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p>
        </w:tc>
      </w:tr>
      <w:tr w:rsidR="00AB149A" w14:paraId="79402755" w14:textId="77777777" w:rsidTr="008C37B5">
        <w:tc>
          <w:tcPr>
            <w:cnfStyle w:val="001000000000" w:firstRow="0" w:lastRow="0" w:firstColumn="1" w:lastColumn="0" w:oddVBand="0" w:evenVBand="0" w:oddHBand="0" w:evenHBand="0" w:firstRowFirstColumn="0" w:firstRowLastColumn="0" w:lastRowFirstColumn="0" w:lastRowLastColumn="0"/>
            <w:tcW w:w="3175" w:type="dxa"/>
          </w:tcPr>
          <w:p w14:paraId="5100B2A8" w14:textId="77777777" w:rsidR="00AB149A" w:rsidRDefault="00AB149A" w:rsidP="008C37B5">
            <w:r>
              <w:rPr>
                <w:b/>
              </w:rPr>
              <w:t>Summa Räkenskapsperiodens under- eller överskott</w:t>
            </w:r>
          </w:p>
        </w:tc>
        <w:tc>
          <w:tcPr>
            <w:tcW w:w="1474" w:type="dxa"/>
          </w:tcPr>
          <w:p w14:paraId="22D2C747"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-2 052 883</w:t>
            </w:r>
          </w:p>
        </w:tc>
        <w:tc>
          <w:tcPr>
            <w:tcW w:w="1474" w:type="dxa"/>
          </w:tcPr>
          <w:p w14:paraId="0B33BD06"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-9 832 000</w:t>
            </w:r>
          </w:p>
        </w:tc>
        <w:tc>
          <w:tcPr>
            <w:tcW w:w="1474" w:type="dxa"/>
          </w:tcPr>
          <w:p w14:paraId="5AE73491"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-5 525 000</w:t>
            </w:r>
          </w:p>
        </w:tc>
        <w:tc>
          <w:tcPr>
            <w:tcW w:w="1474" w:type="dxa"/>
          </w:tcPr>
          <w:p w14:paraId="72D89103" w14:textId="77777777" w:rsidR="00AB149A" w:rsidRDefault="00AB149A" w:rsidP="008C37B5">
            <w:pPr>
              <w:cnfStyle w:val="000000000000" w:firstRow="0" w:lastRow="0" w:firstColumn="0" w:lastColumn="0" w:oddVBand="0" w:evenVBand="0" w:oddHBand="0" w:evenHBand="0" w:firstRowFirstColumn="0" w:firstRowLastColumn="0" w:lastRowFirstColumn="0" w:lastRowLastColumn="0"/>
            </w:pPr>
            <w:r>
              <w:rPr>
                <w:b/>
              </w:rPr>
              <w:t>-31 975 000</w:t>
            </w:r>
          </w:p>
        </w:tc>
      </w:tr>
    </w:tbl>
    <w:p w14:paraId="08293022" w14:textId="77777777" w:rsidR="00E6360F" w:rsidRDefault="00095D82">
      <w:pPr>
        <w:pStyle w:val="HYP-Context"/>
      </w:pPr>
      <w:r>
        <w:rPr>
          <w:b/>
        </w:rPr>
        <w:t xml:space="preserve">Organisation: </w:t>
      </w:r>
      <w:proofErr w:type="spellStart"/>
      <w:r>
        <w:t>Budgetansvar</w:t>
      </w:r>
      <w:proofErr w:type="spellEnd"/>
      <w:r>
        <w:t xml:space="preserve"> - </w:t>
      </w:r>
      <w:proofErr w:type="spellStart"/>
      <w:r>
        <w:t>struktur</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V2    </w:t>
      </w:r>
      <w:proofErr w:type="spellStart"/>
      <w:r>
        <w:rPr>
          <w:b/>
        </w:rPr>
        <w:t>Enhet</w:t>
      </w:r>
      <w:proofErr w:type="spellEnd"/>
      <w:r>
        <w:rPr>
          <w:b/>
        </w:rPr>
        <w:t xml:space="preserve">: </w:t>
      </w:r>
      <w:r>
        <w:t xml:space="preserve">Euro    </w:t>
      </w:r>
    </w:p>
    <w:sectPr w:rsidR="00E6360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7B835" w14:textId="77777777" w:rsidR="00095D82" w:rsidRDefault="00095D82" w:rsidP="00410F70">
      <w:r>
        <w:separator/>
      </w:r>
    </w:p>
    <w:p w14:paraId="5D32B12E" w14:textId="77777777" w:rsidR="00095D82" w:rsidRDefault="00095D82" w:rsidP="00410F70"/>
    <w:p w14:paraId="7CC40913" w14:textId="77777777" w:rsidR="00095D82" w:rsidRDefault="00095D82" w:rsidP="00410F70"/>
    <w:p w14:paraId="079D162B" w14:textId="77777777" w:rsidR="00095D82" w:rsidRDefault="00095D82" w:rsidP="00410F70"/>
    <w:p w14:paraId="30681144" w14:textId="77777777" w:rsidR="00095D82" w:rsidRDefault="00095D82" w:rsidP="00410F70"/>
    <w:p w14:paraId="236B2689" w14:textId="77777777" w:rsidR="00095D82" w:rsidRDefault="00095D82" w:rsidP="00410F70"/>
    <w:p w14:paraId="60B21E86" w14:textId="77777777" w:rsidR="00095D82" w:rsidRDefault="00095D82" w:rsidP="00410F70"/>
  </w:endnote>
  <w:endnote w:type="continuationSeparator" w:id="0">
    <w:p w14:paraId="298FCB4A" w14:textId="77777777" w:rsidR="00095D82" w:rsidRDefault="00095D82" w:rsidP="00410F70">
      <w:r>
        <w:continuationSeparator/>
      </w:r>
    </w:p>
    <w:p w14:paraId="0C769B6B" w14:textId="77777777" w:rsidR="00095D82" w:rsidRDefault="00095D82" w:rsidP="00410F70"/>
    <w:p w14:paraId="3D3520ED" w14:textId="77777777" w:rsidR="00095D82" w:rsidRDefault="00095D82" w:rsidP="00410F70"/>
    <w:p w14:paraId="3A3D01C2" w14:textId="77777777" w:rsidR="00095D82" w:rsidRDefault="00095D82" w:rsidP="00410F70"/>
    <w:p w14:paraId="51794B43" w14:textId="77777777" w:rsidR="00095D82" w:rsidRDefault="00095D82" w:rsidP="00410F70"/>
    <w:p w14:paraId="354936BC" w14:textId="77777777" w:rsidR="00095D82" w:rsidRDefault="00095D82" w:rsidP="00410F70"/>
    <w:p w14:paraId="54C5ABA1" w14:textId="77777777" w:rsidR="00095D82" w:rsidRDefault="00095D82"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ED95" w14:textId="3D6CA290" w:rsidR="00095D82" w:rsidRDefault="00095D82">
    <w:pPr>
      <w:pStyle w:val="Sidfot"/>
    </w:pPr>
    <w:r>
      <w:rPr>
        <w:noProof/>
      </w:rPr>
      <w:fldChar w:fldCharType="begin"/>
    </w:r>
    <w:r>
      <w:rPr>
        <w:noProof/>
      </w:rPr>
      <w:instrText xml:space="preserve"> FILENAME  \* MERGEFORMAT </w:instrText>
    </w:r>
    <w:r>
      <w:rPr>
        <w:noProof/>
      </w:rPr>
      <w:fldChar w:fldCharType="separate"/>
    </w:r>
    <w:r w:rsidR="00373E5C">
      <w:rPr>
        <w:noProof/>
      </w:rPr>
      <w:t>BF06a20192020.docx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AD3E" w14:textId="77777777" w:rsidR="00095D82" w:rsidRDefault="00095D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8F1C" w14:textId="77777777" w:rsidR="00095D82" w:rsidRDefault="00095D8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4A38" w14:textId="77777777" w:rsidR="00095D82" w:rsidRPr="00A849B7" w:rsidRDefault="00373E5C" w:rsidP="0049108F">
    <w:pPr>
      <w:pStyle w:val="Sidfot"/>
      <w:jc w:val="center"/>
    </w:pPr>
    <w:sdt>
      <w:sdtPr>
        <w:id w:val="610245187"/>
        <w:docPartObj>
          <w:docPartGallery w:val="Page Numbers (Bottom of Page)"/>
          <w:docPartUnique/>
        </w:docPartObj>
      </w:sdtPr>
      <w:sdtEndPr/>
      <w:sdtContent>
        <w:r w:rsidR="00095D82" w:rsidRPr="00A849B7">
          <w:fldChar w:fldCharType="begin"/>
        </w:r>
        <w:r w:rsidR="00095D82" w:rsidRPr="00A849B7">
          <w:instrText>PAGE   \* MERGEFORMAT</w:instrText>
        </w:r>
        <w:r w:rsidR="00095D82" w:rsidRPr="00A849B7">
          <w:fldChar w:fldCharType="separate"/>
        </w:r>
        <w:r w:rsidR="00095D82">
          <w:rPr>
            <w:noProof/>
          </w:rPr>
          <w:t>4</w:t>
        </w:r>
        <w:r w:rsidR="00095D82" w:rsidRPr="00A849B7">
          <w:fldChar w:fldCharType="end"/>
        </w:r>
      </w:sdtContent>
    </w:sdt>
  </w:p>
  <w:p w14:paraId="60B1214E" w14:textId="77777777" w:rsidR="00095D82" w:rsidRDefault="00095D82" w:rsidP="00410F70"/>
  <w:p w14:paraId="06579ACF" w14:textId="77777777" w:rsidR="00095D82" w:rsidRDefault="00095D82" w:rsidP="00410F70"/>
  <w:p w14:paraId="69DAB922" w14:textId="77777777" w:rsidR="00095D82" w:rsidRDefault="00095D82" w:rsidP="00410F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9F26" w14:textId="77777777" w:rsidR="00095D82" w:rsidRDefault="00095D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EF70A" w14:textId="77777777" w:rsidR="00095D82" w:rsidRDefault="00095D82" w:rsidP="00410F70">
      <w:r>
        <w:separator/>
      </w:r>
    </w:p>
    <w:p w14:paraId="20B811ED" w14:textId="77777777" w:rsidR="00095D82" w:rsidRDefault="00095D82" w:rsidP="00410F70"/>
    <w:p w14:paraId="50947C06" w14:textId="77777777" w:rsidR="00095D82" w:rsidRDefault="00095D82" w:rsidP="00410F70"/>
    <w:p w14:paraId="6B66E498" w14:textId="77777777" w:rsidR="00095D82" w:rsidRDefault="00095D82" w:rsidP="00410F70"/>
    <w:p w14:paraId="655C8311" w14:textId="77777777" w:rsidR="00095D82" w:rsidRDefault="00095D82" w:rsidP="00410F70"/>
    <w:p w14:paraId="291D1A17" w14:textId="77777777" w:rsidR="00095D82" w:rsidRDefault="00095D82" w:rsidP="00410F70"/>
    <w:p w14:paraId="5C7EA1F2" w14:textId="77777777" w:rsidR="00095D82" w:rsidRDefault="00095D82" w:rsidP="00410F70"/>
  </w:footnote>
  <w:footnote w:type="continuationSeparator" w:id="0">
    <w:p w14:paraId="035EDB5B" w14:textId="77777777" w:rsidR="00095D82" w:rsidRDefault="00095D82" w:rsidP="00410F70">
      <w:r>
        <w:continuationSeparator/>
      </w:r>
    </w:p>
    <w:p w14:paraId="6911E622" w14:textId="77777777" w:rsidR="00095D82" w:rsidRDefault="00095D82" w:rsidP="00410F70"/>
    <w:p w14:paraId="6EB694E7" w14:textId="77777777" w:rsidR="00095D82" w:rsidRDefault="00095D82" w:rsidP="00410F70"/>
    <w:p w14:paraId="6D7B47BE" w14:textId="77777777" w:rsidR="00095D82" w:rsidRDefault="00095D82" w:rsidP="00410F70"/>
    <w:p w14:paraId="2D7C3E88" w14:textId="77777777" w:rsidR="00095D82" w:rsidRDefault="00095D82" w:rsidP="00410F70"/>
    <w:p w14:paraId="1277C0A6" w14:textId="77777777" w:rsidR="00095D82" w:rsidRDefault="00095D82" w:rsidP="00410F70"/>
    <w:p w14:paraId="17266099" w14:textId="77777777" w:rsidR="00095D82" w:rsidRDefault="00095D82"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9F91" w14:textId="77777777" w:rsidR="00095D82" w:rsidRDefault="00095D82">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0A17" w14:textId="77777777" w:rsidR="00095D82" w:rsidRDefault="00095D8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00A0DAA" w14:textId="77777777" w:rsidR="00095D82" w:rsidRDefault="00095D8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787064"/>
      <w:docPartObj>
        <w:docPartGallery w:val="Page Numbers (Top of Page)"/>
        <w:docPartUnique/>
      </w:docPartObj>
    </w:sdtPr>
    <w:sdtEndPr/>
    <w:sdtContent>
      <w:p w14:paraId="7F521614" w14:textId="77777777" w:rsidR="00095D82" w:rsidRDefault="00095D82">
        <w:pPr>
          <w:pStyle w:val="Sidhuvud"/>
          <w:jc w:val="center"/>
        </w:pPr>
        <w:r>
          <w:fldChar w:fldCharType="begin"/>
        </w:r>
        <w:r>
          <w:instrText>PAGE   \* MERGEFORMAT</w:instrText>
        </w:r>
        <w:r>
          <w:fldChar w:fldCharType="separate"/>
        </w:r>
        <w:r>
          <w:t>2</w:t>
        </w:r>
        <w:r>
          <w:fldChar w:fldCharType="end"/>
        </w:r>
      </w:p>
    </w:sdtContent>
  </w:sdt>
  <w:p w14:paraId="0B25F1A2" w14:textId="77777777" w:rsidR="00095D82" w:rsidRDefault="00095D82">
    <w:pPr>
      <w:pStyle w:val="Sidhuvud"/>
      <w:tabs>
        <w:tab w:val="left" w:pos="4620"/>
      </w:tabs>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A06D" w14:textId="77777777" w:rsidR="00095D82" w:rsidRDefault="00095D8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852C" w14:textId="77777777" w:rsidR="00095D82" w:rsidRDefault="00095D82">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1C9B" w14:textId="77777777" w:rsidR="00095D82" w:rsidRDefault="00095D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2"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4"/>
  </w:num>
  <w:num w:numId="3">
    <w:abstractNumId w:val="17"/>
  </w:num>
  <w:num w:numId="4">
    <w:abstractNumId w:val="19"/>
  </w:num>
  <w:num w:numId="5">
    <w:abstractNumId w:val="23"/>
  </w:num>
  <w:num w:numId="6">
    <w:abstractNumId w:val="22"/>
  </w:num>
  <w:num w:numId="7">
    <w:abstractNumId w:val="12"/>
  </w:num>
  <w:num w:numId="8">
    <w:abstractNumId w:val="24"/>
  </w:num>
  <w:num w:numId="9">
    <w:abstractNumId w:val="18"/>
  </w:num>
  <w:num w:numId="10">
    <w:abstractNumId w:val="16"/>
  </w:num>
  <w:num w:numId="11">
    <w:abstractNumId w:val="15"/>
  </w:num>
  <w:num w:numId="12">
    <w:abstractNumId w:val="11"/>
  </w:num>
  <w:num w:numId="13">
    <w:abstractNumId w:val="20"/>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Hyperlnk"/>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23832"/>
    <w:rsid w:val="00027767"/>
    <w:rsid w:val="00042CA8"/>
    <w:rsid w:val="00045D39"/>
    <w:rsid w:val="000509E3"/>
    <w:rsid w:val="0005158C"/>
    <w:rsid w:val="000642F5"/>
    <w:rsid w:val="000651FE"/>
    <w:rsid w:val="00066BED"/>
    <w:rsid w:val="00067AC8"/>
    <w:rsid w:val="00072C5A"/>
    <w:rsid w:val="000763D3"/>
    <w:rsid w:val="00082186"/>
    <w:rsid w:val="00084BFD"/>
    <w:rsid w:val="000946F6"/>
    <w:rsid w:val="00094B25"/>
    <w:rsid w:val="00095D82"/>
    <w:rsid w:val="000A2B70"/>
    <w:rsid w:val="000A5157"/>
    <w:rsid w:val="000A5A26"/>
    <w:rsid w:val="000A6C6C"/>
    <w:rsid w:val="000B6619"/>
    <w:rsid w:val="000C12D3"/>
    <w:rsid w:val="000C4252"/>
    <w:rsid w:val="000C608A"/>
    <w:rsid w:val="000C727D"/>
    <w:rsid w:val="000D2EFF"/>
    <w:rsid w:val="000E181E"/>
    <w:rsid w:val="000E6D00"/>
    <w:rsid w:val="000E73E7"/>
    <w:rsid w:val="000E7C98"/>
    <w:rsid w:val="000F1FC8"/>
    <w:rsid w:val="000F5005"/>
    <w:rsid w:val="00102149"/>
    <w:rsid w:val="001045E0"/>
    <w:rsid w:val="00105A9E"/>
    <w:rsid w:val="00107AAC"/>
    <w:rsid w:val="00110DBC"/>
    <w:rsid w:val="00121A53"/>
    <w:rsid w:val="0012412D"/>
    <w:rsid w:val="00134777"/>
    <w:rsid w:val="00136AFF"/>
    <w:rsid w:val="00145015"/>
    <w:rsid w:val="001500C2"/>
    <w:rsid w:val="00153967"/>
    <w:rsid w:val="00154A6E"/>
    <w:rsid w:val="00155CFA"/>
    <w:rsid w:val="00161B07"/>
    <w:rsid w:val="00163462"/>
    <w:rsid w:val="00164779"/>
    <w:rsid w:val="0017046D"/>
    <w:rsid w:val="001706DB"/>
    <w:rsid w:val="00174BF2"/>
    <w:rsid w:val="00191F28"/>
    <w:rsid w:val="00193AA9"/>
    <w:rsid w:val="0019766A"/>
    <w:rsid w:val="00197E4B"/>
    <w:rsid w:val="001A1442"/>
    <w:rsid w:val="001A58DA"/>
    <w:rsid w:val="001A63EC"/>
    <w:rsid w:val="001B3770"/>
    <w:rsid w:val="001C120B"/>
    <w:rsid w:val="001C2BD5"/>
    <w:rsid w:val="001C5F62"/>
    <w:rsid w:val="001C6CE8"/>
    <w:rsid w:val="001D44C0"/>
    <w:rsid w:val="001D6D07"/>
    <w:rsid w:val="001D6DE2"/>
    <w:rsid w:val="001D7039"/>
    <w:rsid w:val="001D7331"/>
    <w:rsid w:val="001E0DD1"/>
    <w:rsid w:val="001E3DE2"/>
    <w:rsid w:val="001E3EA0"/>
    <w:rsid w:val="001E4068"/>
    <w:rsid w:val="001E6F20"/>
    <w:rsid w:val="001F2DCB"/>
    <w:rsid w:val="001F358F"/>
    <w:rsid w:val="001F467E"/>
    <w:rsid w:val="001F4F17"/>
    <w:rsid w:val="001F54ED"/>
    <w:rsid w:val="001F711C"/>
    <w:rsid w:val="00206171"/>
    <w:rsid w:val="002070B8"/>
    <w:rsid w:val="00214205"/>
    <w:rsid w:val="0022040E"/>
    <w:rsid w:val="0022354E"/>
    <w:rsid w:val="00223E5F"/>
    <w:rsid w:val="00223FE7"/>
    <w:rsid w:val="0022636D"/>
    <w:rsid w:val="002317BF"/>
    <w:rsid w:val="00234314"/>
    <w:rsid w:val="002358BF"/>
    <w:rsid w:val="00235F21"/>
    <w:rsid w:val="00241DC4"/>
    <w:rsid w:val="00250FF0"/>
    <w:rsid w:val="0025454A"/>
    <w:rsid w:val="00257824"/>
    <w:rsid w:val="00257E6C"/>
    <w:rsid w:val="002604B0"/>
    <w:rsid w:val="00264BCD"/>
    <w:rsid w:val="002743A9"/>
    <w:rsid w:val="00277809"/>
    <w:rsid w:val="00285DD5"/>
    <w:rsid w:val="002868FF"/>
    <w:rsid w:val="00293CDB"/>
    <w:rsid w:val="00296494"/>
    <w:rsid w:val="002975E5"/>
    <w:rsid w:val="002A1B52"/>
    <w:rsid w:val="002A1CEC"/>
    <w:rsid w:val="002A23BE"/>
    <w:rsid w:val="002A43F2"/>
    <w:rsid w:val="002A54F2"/>
    <w:rsid w:val="002B0090"/>
    <w:rsid w:val="002B3192"/>
    <w:rsid w:val="002B629A"/>
    <w:rsid w:val="002C6DCD"/>
    <w:rsid w:val="002C7564"/>
    <w:rsid w:val="002C7F5B"/>
    <w:rsid w:val="002D1457"/>
    <w:rsid w:val="002D4B3A"/>
    <w:rsid w:val="002E36CD"/>
    <w:rsid w:val="002F756E"/>
    <w:rsid w:val="002F78A1"/>
    <w:rsid w:val="0030632E"/>
    <w:rsid w:val="00311F1D"/>
    <w:rsid w:val="003121A8"/>
    <w:rsid w:val="00321069"/>
    <w:rsid w:val="00321E7F"/>
    <w:rsid w:val="003221E1"/>
    <w:rsid w:val="00331DFB"/>
    <w:rsid w:val="0033686B"/>
    <w:rsid w:val="0034636C"/>
    <w:rsid w:val="00360477"/>
    <w:rsid w:val="00371171"/>
    <w:rsid w:val="00373E5C"/>
    <w:rsid w:val="00377E3B"/>
    <w:rsid w:val="00387BB1"/>
    <w:rsid w:val="003967E5"/>
    <w:rsid w:val="003A3EC5"/>
    <w:rsid w:val="003A69B4"/>
    <w:rsid w:val="003B13FC"/>
    <w:rsid w:val="003B15F2"/>
    <w:rsid w:val="003C2E21"/>
    <w:rsid w:val="003C7046"/>
    <w:rsid w:val="003D0024"/>
    <w:rsid w:val="003D29CC"/>
    <w:rsid w:val="003D75B5"/>
    <w:rsid w:val="003E1396"/>
    <w:rsid w:val="003E1C06"/>
    <w:rsid w:val="003E308A"/>
    <w:rsid w:val="003E6AD6"/>
    <w:rsid w:val="003E78C4"/>
    <w:rsid w:val="003E7CF6"/>
    <w:rsid w:val="003F39A5"/>
    <w:rsid w:val="003F4CC3"/>
    <w:rsid w:val="003F4E65"/>
    <w:rsid w:val="00400A2F"/>
    <w:rsid w:val="004019F1"/>
    <w:rsid w:val="00410F70"/>
    <w:rsid w:val="00412981"/>
    <w:rsid w:val="004177C4"/>
    <w:rsid w:val="00421533"/>
    <w:rsid w:val="00422A34"/>
    <w:rsid w:val="00425DE7"/>
    <w:rsid w:val="0043006A"/>
    <w:rsid w:val="00432F69"/>
    <w:rsid w:val="00437ED5"/>
    <w:rsid w:val="004459DB"/>
    <w:rsid w:val="00447256"/>
    <w:rsid w:val="0045045F"/>
    <w:rsid w:val="00457C23"/>
    <w:rsid w:val="004648B9"/>
    <w:rsid w:val="00465304"/>
    <w:rsid w:val="00466BB4"/>
    <w:rsid w:val="00473480"/>
    <w:rsid w:val="004737C2"/>
    <w:rsid w:val="00484354"/>
    <w:rsid w:val="004868AF"/>
    <w:rsid w:val="0049108F"/>
    <w:rsid w:val="00497B42"/>
    <w:rsid w:val="004A00AE"/>
    <w:rsid w:val="004A51E4"/>
    <w:rsid w:val="004B1937"/>
    <w:rsid w:val="004C2275"/>
    <w:rsid w:val="004C3B67"/>
    <w:rsid w:val="004C53EE"/>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A6F50"/>
    <w:rsid w:val="005B70B5"/>
    <w:rsid w:val="005B7E52"/>
    <w:rsid w:val="005C382A"/>
    <w:rsid w:val="005C5D49"/>
    <w:rsid w:val="005D3968"/>
    <w:rsid w:val="005D43F0"/>
    <w:rsid w:val="005D7597"/>
    <w:rsid w:val="005D79CA"/>
    <w:rsid w:val="005F405F"/>
    <w:rsid w:val="00602CB1"/>
    <w:rsid w:val="006035A9"/>
    <w:rsid w:val="006113ED"/>
    <w:rsid w:val="0061189F"/>
    <w:rsid w:val="0061514A"/>
    <w:rsid w:val="00616290"/>
    <w:rsid w:val="00616417"/>
    <w:rsid w:val="00621F76"/>
    <w:rsid w:val="0062322D"/>
    <w:rsid w:val="0062671B"/>
    <w:rsid w:val="00634133"/>
    <w:rsid w:val="0063739B"/>
    <w:rsid w:val="00637C36"/>
    <w:rsid w:val="006407F6"/>
    <w:rsid w:val="006409C7"/>
    <w:rsid w:val="0064157B"/>
    <w:rsid w:val="006436F8"/>
    <w:rsid w:val="006661A3"/>
    <w:rsid w:val="00666530"/>
    <w:rsid w:val="00671F93"/>
    <w:rsid w:val="00676D66"/>
    <w:rsid w:val="00680C8E"/>
    <w:rsid w:val="0068475B"/>
    <w:rsid w:val="00684E26"/>
    <w:rsid w:val="006903F5"/>
    <w:rsid w:val="00693DFB"/>
    <w:rsid w:val="006968A0"/>
    <w:rsid w:val="00696E62"/>
    <w:rsid w:val="00697832"/>
    <w:rsid w:val="006B1A17"/>
    <w:rsid w:val="006B26C8"/>
    <w:rsid w:val="006C0812"/>
    <w:rsid w:val="006D0C09"/>
    <w:rsid w:val="006D440B"/>
    <w:rsid w:val="006D446B"/>
    <w:rsid w:val="006D4CF5"/>
    <w:rsid w:val="006D534B"/>
    <w:rsid w:val="006D6311"/>
    <w:rsid w:val="006D746E"/>
    <w:rsid w:val="006E2D8B"/>
    <w:rsid w:val="006E48AE"/>
    <w:rsid w:val="00702A2D"/>
    <w:rsid w:val="0071000F"/>
    <w:rsid w:val="0071027A"/>
    <w:rsid w:val="00710AD8"/>
    <w:rsid w:val="00722718"/>
    <w:rsid w:val="007240C4"/>
    <w:rsid w:val="00724352"/>
    <w:rsid w:val="00724B28"/>
    <w:rsid w:val="0072645F"/>
    <w:rsid w:val="00726A1E"/>
    <w:rsid w:val="00733AEA"/>
    <w:rsid w:val="007341E4"/>
    <w:rsid w:val="00734B71"/>
    <w:rsid w:val="0073543A"/>
    <w:rsid w:val="0074392E"/>
    <w:rsid w:val="00747824"/>
    <w:rsid w:val="00762918"/>
    <w:rsid w:val="007705ED"/>
    <w:rsid w:val="0077460D"/>
    <w:rsid w:val="00775D0B"/>
    <w:rsid w:val="007768F4"/>
    <w:rsid w:val="007855A0"/>
    <w:rsid w:val="0078576A"/>
    <w:rsid w:val="007858F4"/>
    <w:rsid w:val="00791E1C"/>
    <w:rsid w:val="00794B28"/>
    <w:rsid w:val="00795939"/>
    <w:rsid w:val="007960ED"/>
    <w:rsid w:val="00797846"/>
    <w:rsid w:val="007A64B1"/>
    <w:rsid w:val="007B231B"/>
    <w:rsid w:val="007C275F"/>
    <w:rsid w:val="007C3A1E"/>
    <w:rsid w:val="007C4B36"/>
    <w:rsid w:val="007C57F3"/>
    <w:rsid w:val="007C5E4D"/>
    <w:rsid w:val="007D35C0"/>
    <w:rsid w:val="007D45EE"/>
    <w:rsid w:val="007D4AD7"/>
    <w:rsid w:val="007E15D6"/>
    <w:rsid w:val="007E24F4"/>
    <w:rsid w:val="007E3874"/>
    <w:rsid w:val="007F579C"/>
    <w:rsid w:val="007F57B1"/>
    <w:rsid w:val="007F6E4A"/>
    <w:rsid w:val="007F78C3"/>
    <w:rsid w:val="00800A99"/>
    <w:rsid w:val="00802695"/>
    <w:rsid w:val="00802D5D"/>
    <w:rsid w:val="00804000"/>
    <w:rsid w:val="008073FE"/>
    <w:rsid w:val="00811F94"/>
    <w:rsid w:val="00816D20"/>
    <w:rsid w:val="00821A8E"/>
    <w:rsid w:val="00831054"/>
    <w:rsid w:val="00834461"/>
    <w:rsid w:val="00834C0F"/>
    <w:rsid w:val="008366B0"/>
    <w:rsid w:val="00844BF6"/>
    <w:rsid w:val="00850337"/>
    <w:rsid w:val="008540A8"/>
    <w:rsid w:val="00856CAE"/>
    <w:rsid w:val="00862E9C"/>
    <w:rsid w:val="00873101"/>
    <w:rsid w:val="00873765"/>
    <w:rsid w:val="00882FD1"/>
    <w:rsid w:val="0088761B"/>
    <w:rsid w:val="00887FCF"/>
    <w:rsid w:val="008A2810"/>
    <w:rsid w:val="008A551A"/>
    <w:rsid w:val="008A5631"/>
    <w:rsid w:val="008A658A"/>
    <w:rsid w:val="008B13DD"/>
    <w:rsid w:val="008B454F"/>
    <w:rsid w:val="008C44EF"/>
    <w:rsid w:val="008D0038"/>
    <w:rsid w:val="008D2998"/>
    <w:rsid w:val="008D4F80"/>
    <w:rsid w:val="008D61C3"/>
    <w:rsid w:val="008D76FE"/>
    <w:rsid w:val="008D7D9B"/>
    <w:rsid w:val="008E0E1F"/>
    <w:rsid w:val="008E1D1D"/>
    <w:rsid w:val="008E5E73"/>
    <w:rsid w:val="008F0177"/>
    <w:rsid w:val="008F058B"/>
    <w:rsid w:val="00901EA9"/>
    <w:rsid w:val="009073DF"/>
    <w:rsid w:val="009109D3"/>
    <w:rsid w:val="00912D86"/>
    <w:rsid w:val="00920C0E"/>
    <w:rsid w:val="009218D4"/>
    <w:rsid w:val="00923F57"/>
    <w:rsid w:val="0092782B"/>
    <w:rsid w:val="009341FC"/>
    <w:rsid w:val="009346C1"/>
    <w:rsid w:val="00940E87"/>
    <w:rsid w:val="00945289"/>
    <w:rsid w:val="009479A1"/>
    <w:rsid w:val="009518AE"/>
    <w:rsid w:val="00954253"/>
    <w:rsid w:val="00967646"/>
    <w:rsid w:val="0096768C"/>
    <w:rsid w:val="00970A14"/>
    <w:rsid w:val="00970F89"/>
    <w:rsid w:val="009723DF"/>
    <w:rsid w:val="00982B12"/>
    <w:rsid w:val="009849D8"/>
    <w:rsid w:val="00992031"/>
    <w:rsid w:val="00993AB7"/>
    <w:rsid w:val="00996EE9"/>
    <w:rsid w:val="009A21DF"/>
    <w:rsid w:val="009A25B8"/>
    <w:rsid w:val="009A273D"/>
    <w:rsid w:val="009A396D"/>
    <w:rsid w:val="009A514E"/>
    <w:rsid w:val="009A7B17"/>
    <w:rsid w:val="009B3559"/>
    <w:rsid w:val="009B5EAA"/>
    <w:rsid w:val="009B628C"/>
    <w:rsid w:val="009B66B1"/>
    <w:rsid w:val="009C011F"/>
    <w:rsid w:val="009C7270"/>
    <w:rsid w:val="009D2D98"/>
    <w:rsid w:val="009D2F22"/>
    <w:rsid w:val="009D4B77"/>
    <w:rsid w:val="009D7EB6"/>
    <w:rsid w:val="009E44BE"/>
    <w:rsid w:val="009E6A50"/>
    <w:rsid w:val="009E7835"/>
    <w:rsid w:val="009F04DE"/>
    <w:rsid w:val="009F291D"/>
    <w:rsid w:val="009F52EE"/>
    <w:rsid w:val="009F7006"/>
    <w:rsid w:val="00A01257"/>
    <w:rsid w:val="00A05BF1"/>
    <w:rsid w:val="00A0684C"/>
    <w:rsid w:val="00A06AB1"/>
    <w:rsid w:val="00A1121C"/>
    <w:rsid w:val="00A20600"/>
    <w:rsid w:val="00A212D0"/>
    <w:rsid w:val="00A267F3"/>
    <w:rsid w:val="00A26D83"/>
    <w:rsid w:val="00A2701C"/>
    <w:rsid w:val="00A33515"/>
    <w:rsid w:val="00A36F21"/>
    <w:rsid w:val="00A40CCF"/>
    <w:rsid w:val="00A45359"/>
    <w:rsid w:val="00A4554B"/>
    <w:rsid w:val="00A54C7D"/>
    <w:rsid w:val="00A602C5"/>
    <w:rsid w:val="00A60DC1"/>
    <w:rsid w:val="00A6363E"/>
    <w:rsid w:val="00A64F66"/>
    <w:rsid w:val="00A67CF0"/>
    <w:rsid w:val="00A709DF"/>
    <w:rsid w:val="00A71BD1"/>
    <w:rsid w:val="00A849B7"/>
    <w:rsid w:val="00A84BFD"/>
    <w:rsid w:val="00A87BB6"/>
    <w:rsid w:val="00AA0C01"/>
    <w:rsid w:val="00AA315D"/>
    <w:rsid w:val="00AA76EF"/>
    <w:rsid w:val="00AB0428"/>
    <w:rsid w:val="00AB149A"/>
    <w:rsid w:val="00AC1D12"/>
    <w:rsid w:val="00AC412B"/>
    <w:rsid w:val="00AC58A0"/>
    <w:rsid w:val="00AC5B91"/>
    <w:rsid w:val="00AD051F"/>
    <w:rsid w:val="00AD0CB1"/>
    <w:rsid w:val="00AD30E2"/>
    <w:rsid w:val="00AD3929"/>
    <w:rsid w:val="00AE57E2"/>
    <w:rsid w:val="00AE62EA"/>
    <w:rsid w:val="00AE6905"/>
    <w:rsid w:val="00AF0A21"/>
    <w:rsid w:val="00AF1164"/>
    <w:rsid w:val="00AF2F9D"/>
    <w:rsid w:val="00AF47FD"/>
    <w:rsid w:val="00B02048"/>
    <w:rsid w:val="00B041AA"/>
    <w:rsid w:val="00B10A5D"/>
    <w:rsid w:val="00B10EEA"/>
    <w:rsid w:val="00B1140F"/>
    <w:rsid w:val="00B128E0"/>
    <w:rsid w:val="00B13872"/>
    <w:rsid w:val="00B13961"/>
    <w:rsid w:val="00B16260"/>
    <w:rsid w:val="00B25ECB"/>
    <w:rsid w:val="00B310D8"/>
    <w:rsid w:val="00B365CF"/>
    <w:rsid w:val="00B405A2"/>
    <w:rsid w:val="00B42011"/>
    <w:rsid w:val="00B47416"/>
    <w:rsid w:val="00B51C06"/>
    <w:rsid w:val="00B542DB"/>
    <w:rsid w:val="00B60C49"/>
    <w:rsid w:val="00B6407C"/>
    <w:rsid w:val="00B64900"/>
    <w:rsid w:val="00B706CE"/>
    <w:rsid w:val="00B732D6"/>
    <w:rsid w:val="00B815AD"/>
    <w:rsid w:val="00B82166"/>
    <w:rsid w:val="00B83147"/>
    <w:rsid w:val="00BA192A"/>
    <w:rsid w:val="00BA237C"/>
    <w:rsid w:val="00BA4085"/>
    <w:rsid w:val="00BB60EB"/>
    <w:rsid w:val="00BB68CF"/>
    <w:rsid w:val="00BD4AA3"/>
    <w:rsid w:val="00BD75CC"/>
    <w:rsid w:val="00BF10CC"/>
    <w:rsid w:val="00BF362F"/>
    <w:rsid w:val="00BF3AD1"/>
    <w:rsid w:val="00BF7AE1"/>
    <w:rsid w:val="00BF7C97"/>
    <w:rsid w:val="00C01272"/>
    <w:rsid w:val="00C05F5C"/>
    <w:rsid w:val="00C07DB3"/>
    <w:rsid w:val="00C104BE"/>
    <w:rsid w:val="00C16DDE"/>
    <w:rsid w:val="00C208CE"/>
    <w:rsid w:val="00C21C2D"/>
    <w:rsid w:val="00C233AD"/>
    <w:rsid w:val="00C23ED1"/>
    <w:rsid w:val="00C276B1"/>
    <w:rsid w:val="00C31455"/>
    <w:rsid w:val="00C3470D"/>
    <w:rsid w:val="00C36E74"/>
    <w:rsid w:val="00C37C6A"/>
    <w:rsid w:val="00C510EE"/>
    <w:rsid w:val="00C57D2D"/>
    <w:rsid w:val="00C73D59"/>
    <w:rsid w:val="00C808FE"/>
    <w:rsid w:val="00C90340"/>
    <w:rsid w:val="00C92882"/>
    <w:rsid w:val="00C92CDE"/>
    <w:rsid w:val="00CA312B"/>
    <w:rsid w:val="00CA3884"/>
    <w:rsid w:val="00CA6359"/>
    <w:rsid w:val="00CA7278"/>
    <w:rsid w:val="00CA7860"/>
    <w:rsid w:val="00CB0EB9"/>
    <w:rsid w:val="00CB7BC4"/>
    <w:rsid w:val="00CD0985"/>
    <w:rsid w:val="00CD5846"/>
    <w:rsid w:val="00CD6BE0"/>
    <w:rsid w:val="00CD6F36"/>
    <w:rsid w:val="00CD7F7E"/>
    <w:rsid w:val="00CE4DC0"/>
    <w:rsid w:val="00CF06B9"/>
    <w:rsid w:val="00CF1E82"/>
    <w:rsid w:val="00D00C98"/>
    <w:rsid w:val="00D07957"/>
    <w:rsid w:val="00D1238B"/>
    <w:rsid w:val="00D135A3"/>
    <w:rsid w:val="00D30A8D"/>
    <w:rsid w:val="00D34D7B"/>
    <w:rsid w:val="00D4093D"/>
    <w:rsid w:val="00D41F9B"/>
    <w:rsid w:val="00D422A2"/>
    <w:rsid w:val="00D54FFE"/>
    <w:rsid w:val="00D56AD9"/>
    <w:rsid w:val="00D57D5B"/>
    <w:rsid w:val="00D62872"/>
    <w:rsid w:val="00D641AD"/>
    <w:rsid w:val="00D6477D"/>
    <w:rsid w:val="00D7115D"/>
    <w:rsid w:val="00D7332B"/>
    <w:rsid w:val="00D74B91"/>
    <w:rsid w:val="00D821F5"/>
    <w:rsid w:val="00D84C5F"/>
    <w:rsid w:val="00D86936"/>
    <w:rsid w:val="00D95C68"/>
    <w:rsid w:val="00DA00DA"/>
    <w:rsid w:val="00DA1C95"/>
    <w:rsid w:val="00DA4790"/>
    <w:rsid w:val="00DA5E32"/>
    <w:rsid w:val="00DB18D4"/>
    <w:rsid w:val="00DB4814"/>
    <w:rsid w:val="00DB6B88"/>
    <w:rsid w:val="00DC5BFB"/>
    <w:rsid w:val="00DC78E2"/>
    <w:rsid w:val="00DC7C69"/>
    <w:rsid w:val="00DE3308"/>
    <w:rsid w:val="00DF0C8E"/>
    <w:rsid w:val="00DF1C19"/>
    <w:rsid w:val="00DF2C59"/>
    <w:rsid w:val="00DF56A4"/>
    <w:rsid w:val="00E01904"/>
    <w:rsid w:val="00E02B70"/>
    <w:rsid w:val="00E154DC"/>
    <w:rsid w:val="00E21858"/>
    <w:rsid w:val="00E21A4F"/>
    <w:rsid w:val="00E22160"/>
    <w:rsid w:val="00E37A93"/>
    <w:rsid w:val="00E410A9"/>
    <w:rsid w:val="00E4713D"/>
    <w:rsid w:val="00E5197F"/>
    <w:rsid w:val="00E6360F"/>
    <w:rsid w:val="00E65E66"/>
    <w:rsid w:val="00E6704F"/>
    <w:rsid w:val="00E7360A"/>
    <w:rsid w:val="00E76673"/>
    <w:rsid w:val="00E800CE"/>
    <w:rsid w:val="00E826B0"/>
    <w:rsid w:val="00E82FDA"/>
    <w:rsid w:val="00E84D27"/>
    <w:rsid w:val="00E856E6"/>
    <w:rsid w:val="00E86C0C"/>
    <w:rsid w:val="00E917E6"/>
    <w:rsid w:val="00E92361"/>
    <w:rsid w:val="00E94C6C"/>
    <w:rsid w:val="00EA43A2"/>
    <w:rsid w:val="00EB1030"/>
    <w:rsid w:val="00EB208A"/>
    <w:rsid w:val="00EB6E9E"/>
    <w:rsid w:val="00EC2F5D"/>
    <w:rsid w:val="00EC4149"/>
    <w:rsid w:val="00EC4452"/>
    <w:rsid w:val="00EC4EF4"/>
    <w:rsid w:val="00EC56A6"/>
    <w:rsid w:val="00ED01C4"/>
    <w:rsid w:val="00ED15E8"/>
    <w:rsid w:val="00ED368F"/>
    <w:rsid w:val="00EE1919"/>
    <w:rsid w:val="00EE6C69"/>
    <w:rsid w:val="00EF0A39"/>
    <w:rsid w:val="00EF128D"/>
    <w:rsid w:val="00EF407C"/>
    <w:rsid w:val="00F01EB2"/>
    <w:rsid w:val="00F02CD7"/>
    <w:rsid w:val="00F041CE"/>
    <w:rsid w:val="00F05B16"/>
    <w:rsid w:val="00F066D0"/>
    <w:rsid w:val="00F07443"/>
    <w:rsid w:val="00F074E4"/>
    <w:rsid w:val="00F10EDC"/>
    <w:rsid w:val="00F21101"/>
    <w:rsid w:val="00F23EA1"/>
    <w:rsid w:val="00F23EBF"/>
    <w:rsid w:val="00F24502"/>
    <w:rsid w:val="00F40237"/>
    <w:rsid w:val="00F4035B"/>
    <w:rsid w:val="00F40C9B"/>
    <w:rsid w:val="00F43BCF"/>
    <w:rsid w:val="00F4623A"/>
    <w:rsid w:val="00F51B56"/>
    <w:rsid w:val="00F51E71"/>
    <w:rsid w:val="00F61EAF"/>
    <w:rsid w:val="00F635CF"/>
    <w:rsid w:val="00F6485E"/>
    <w:rsid w:val="00F653E9"/>
    <w:rsid w:val="00F6573B"/>
    <w:rsid w:val="00F778F8"/>
    <w:rsid w:val="00F80F9B"/>
    <w:rsid w:val="00F84647"/>
    <w:rsid w:val="00F849CF"/>
    <w:rsid w:val="00F878B7"/>
    <w:rsid w:val="00F87C22"/>
    <w:rsid w:val="00F96B72"/>
    <w:rsid w:val="00F9742E"/>
    <w:rsid w:val="00FA1E2A"/>
    <w:rsid w:val="00FB1BD4"/>
    <w:rsid w:val="00FB3CD0"/>
    <w:rsid w:val="00FC035C"/>
    <w:rsid w:val="00FC4159"/>
    <w:rsid w:val="00FD1C8D"/>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6342E95"/>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Liststycke">
    <w:name w:val="List Paragraph"/>
    <w:basedOn w:val="Normal"/>
    <w:autoRedefine/>
    <w:uiPriority w:val="34"/>
    <w:qFormat/>
    <w:rsid w:val="00E856E6"/>
    <w:pPr>
      <w:numPr>
        <w:numId w:val="13"/>
      </w:numPr>
      <w:contextualSpacing/>
    </w:p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paragraph" w:customStyle="1" w:styleId="Klam">
    <w:name w:val="Klam"/>
    <w:basedOn w:val="ANormal"/>
    <w:next w:val="ANormal"/>
    <w:rsid w:val="00412981"/>
    <w:pPr>
      <w:tabs>
        <w:tab w:val="clear" w:pos="283"/>
      </w:tabs>
      <w:ind w:left="851"/>
    </w:pPr>
  </w:style>
  <w:style w:type="paragraph" w:customStyle="1" w:styleId="ANormal">
    <w:name w:val="ANormal"/>
    <w:rsid w:val="00412981"/>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412981"/>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412981"/>
  </w:style>
  <w:style w:type="paragraph" w:customStyle="1" w:styleId="xCelltext">
    <w:name w:val="xCelltext"/>
    <w:rsid w:val="00412981"/>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412981"/>
  </w:style>
  <w:style w:type="paragraph" w:customStyle="1" w:styleId="xDatum2">
    <w:name w:val="xDatum2"/>
    <w:basedOn w:val="xCelltext"/>
    <w:rsid w:val="00412981"/>
  </w:style>
  <w:style w:type="paragraph" w:customStyle="1" w:styleId="xAvsandare2">
    <w:name w:val="xAvsandare2"/>
    <w:basedOn w:val="xCelltext"/>
    <w:next w:val="xCelltext"/>
    <w:rsid w:val="00412981"/>
    <w:rPr>
      <w:rFonts w:cs="Arial"/>
      <w:b/>
      <w:bCs/>
      <w:sz w:val="20"/>
    </w:rPr>
  </w:style>
  <w:style w:type="paragraph" w:customStyle="1" w:styleId="xAvsandare1">
    <w:name w:val="xAvsandare1"/>
    <w:basedOn w:val="xCelltext"/>
    <w:next w:val="xAvsandare2"/>
    <w:rsid w:val="00412981"/>
    <w:pPr>
      <w:spacing w:before="100" w:beforeAutospacing="1" w:after="100" w:afterAutospacing="1"/>
    </w:pPr>
    <w:rPr>
      <w:rFonts w:cs="Arial"/>
      <w:b/>
      <w:bCs/>
      <w:sz w:val="26"/>
      <w:szCs w:val="22"/>
    </w:rPr>
  </w:style>
  <w:style w:type="paragraph" w:customStyle="1" w:styleId="xAvsandare3">
    <w:name w:val="xAvsandare3"/>
    <w:basedOn w:val="xCelltext"/>
    <w:next w:val="xCelltext"/>
    <w:rsid w:val="00412981"/>
  </w:style>
  <w:style w:type="paragraph" w:customStyle="1" w:styleId="xDokTypNr">
    <w:name w:val="xDokTypNr"/>
    <w:basedOn w:val="xCelltext"/>
    <w:rsid w:val="00412981"/>
    <w:rPr>
      <w:b/>
      <w:sz w:val="20"/>
    </w:rPr>
  </w:style>
  <w:style w:type="paragraph" w:customStyle="1" w:styleId="xBeteckning1">
    <w:name w:val="xBeteckning1"/>
    <w:basedOn w:val="xCelltext"/>
    <w:rsid w:val="00412981"/>
  </w:style>
  <w:style w:type="paragraph" w:customStyle="1" w:styleId="RubrikA">
    <w:name w:val="RubrikA"/>
    <w:next w:val="Rubrikmellanrum"/>
    <w:rsid w:val="00412981"/>
    <w:pPr>
      <w:keepNext/>
      <w:keepLines/>
      <w:suppressAutoHyphens/>
      <w:spacing w:after="0" w:line="240" w:lineRule="auto"/>
      <w:outlineLvl w:val="0"/>
    </w:pPr>
    <w:rPr>
      <w:rFonts w:ascii="Times New Roman" w:eastAsia="Times New Roman" w:hAnsi="Times New Roman" w:cs="Times New Roman"/>
      <w:sz w:val="30"/>
      <w:szCs w:val="20"/>
      <w:lang w:eastAsia="sv-SE"/>
    </w:rPr>
  </w:style>
  <w:style w:type="paragraph" w:customStyle="1" w:styleId="Rubrikmellanrum">
    <w:name w:val="Rubrikmellanrum"/>
    <w:basedOn w:val="ANormal"/>
    <w:next w:val="ANormal"/>
    <w:rsid w:val="00412981"/>
    <w:pPr>
      <w:keepNext/>
    </w:pPr>
    <w:rPr>
      <w:sz w:val="10"/>
    </w:rPr>
  </w:style>
  <w:style w:type="character" w:styleId="Sidnummer">
    <w:name w:val="page number"/>
    <w:rsid w:val="00412981"/>
    <w:rPr>
      <w:rFonts w:ascii="Verdana" w:hAnsi="Verdana"/>
    </w:rPr>
  </w:style>
  <w:style w:type="paragraph" w:customStyle="1" w:styleId="xMottagare1">
    <w:name w:val="xMottagare1"/>
    <w:basedOn w:val="xCelltext"/>
    <w:next w:val="Normal"/>
    <w:rsid w:val="00412981"/>
    <w:rPr>
      <w:rFonts w:cs="Arial"/>
      <w:b/>
      <w:bCs/>
      <w:sz w:val="20"/>
    </w:rPr>
  </w:style>
  <w:style w:type="paragraph" w:customStyle="1" w:styleId="ArendeRubrik">
    <w:name w:val="ArendeRubrik"/>
    <w:next w:val="Normal"/>
    <w:rsid w:val="00412981"/>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412981"/>
    <w:rPr>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0444">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4184-C98C-4E1C-B918-80A423D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2069</Words>
  <Characters>10968</Characters>
  <Application>Microsoft Office Word</Application>
  <DocSecurity>0</DocSecurity>
  <Lines>91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2020 Tb 4 komplettering av budgetförslag</vt:lpstr>
      <vt:lpstr/>
    </vt:vector>
  </TitlesOfParts>
  <Manager/>
  <Company/>
  <LinksUpToDate>false</LinksUpToDate>
  <CharactersWithSpaces>13011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BF06a/2019-2020</dc:title>
  <dc:subject>Förslag till tilläggsbudget för Åland</dc:subject>
  <dc:creator>Landskapsregeringen</dc:creator>
  <cp:keywords/>
  <dc:description>Tb_SEGOE UI 27.4.2020.docx</dc:description>
  <cp:lastModifiedBy>Jessica Laaksonen</cp:lastModifiedBy>
  <cp:revision>2</cp:revision>
  <cp:lastPrinted>2020-09-08T09:55:00Z</cp:lastPrinted>
  <dcterms:created xsi:type="dcterms:W3CDTF">2020-09-08T09:59:00Z</dcterms:created>
  <dcterms:modified xsi:type="dcterms:W3CDTF">2020-09-08T09:59:00Z</dcterms:modified>
  <cp:category>31.1.2020</cp:category>
  <cp:contentStatus>Påbörjad</cp:contentStatus>
</cp:coreProperties>
</file>