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087060C2" w:rsidR="000B3F00" w:rsidRDefault="009A083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BC179F4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3787A14" w:rsidR="000B3F00" w:rsidRDefault="009A083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30E099C9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6633814E" w:rsidR="000B3F00" w:rsidRDefault="00854DB2" w:rsidP="00552E06">
            <w:pPr>
              <w:pStyle w:val="xDokTypNr"/>
            </w:pPr>
            <w:r>
              <w:t xml:space="preserve">BUDGETMOTION nr </w:t>
            </w:r>
            <w:r w:rsidR="000447F6">
              <w:t>8</w:t>
            </w:r>
            <w:r>
              <w:t>/201</w:t>
            </w:r>
            <w:r w:rsidR="009B0AAD">
              <w:t>9-2020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57B71C93" w:rsidR="000B3F00" w:rsidRDefault="009B0AAD">
            <w:pPr>
              <w:pStyle w:val="xAvsandare2"/>
            </w:pPr>
            <w:r>
              <w:t>Rainer Juslin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2019-11-10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Infrastruktur- och transportpolitik</w:t>
      </w:r>
    </w:p>
    <w:p w14:paraId="7EC86767" w14:textId="77777777" w:rsidR="000B3F00" w:rsidRDefault="000B3F00">
      <w:pPr>
        <w:pStyle w:val="ANormal"/>
      </w:pPr>
    </w:p>
    <w:p w14:paraId="7949CDA9" w14:textId="58A9E836" w:rsidR="006627DE" w:rsidRDefault="00B13082">
      <w:pPr>
        <w:pStyle w:val="ANormal"/>
      </w:pPr>
      <w:r>
        <w:t>I skrivande stund råder stor oklarhet kring hur kortrutten ska realiseras. Å ena sidan står landskapsregeringens upphandlingar och avtal fast medan det föregående lagtinget å andra sidan uttryckt missnöje över hur landskapsr</w:t>
      </w:r>
      <w:r>
        <w:t>e</w:t>
      </w:r>
      <w:r>
        <w:t>geringen skött ärendet. Valrörelsen präglades till stora delar av en uppriven och polariserande debatt kring denna fråga. Många invalda lagtingsledam</w:t>
      </w:r>
      <w:r>
        <w:t>ö</w:t>
      </w:r>
      <w:r>
        <w:t xml:space="preserve">ter har varit kritiska till landskapsregeringens agerande vilket sannolikt har verkningar på den kommande regeringsbildningen och -sammansättningen. </w:t>
      </w:r>
      <w:r w:rsidR="009B0AAD">
        <w:t xml:space="preserve">Eftersom ingen ny regering ännu är tillsatt </w:t>
      </w:r>
      <w:r>
        <w:t>bör det lagda budgetförslaget r</w:t>
      </w:r>
      <w:r>
        <w:t>e</w:t>
      </w:r>
      <w:r>
        <w:t xml:space="preserve">videras </w:t>
      </w:r>
      <w:r w:rsidR="009B0AAD">
        <w:t xml:space="preserve">i väntan på den och </w:t>
      </w:r>
      <w:r>
        <w:t>i enlighet med hur den kommande regeringen avser gå vidare med realiseringen av kortrutten.</w:t>
      </w:r>
      <w:r w:rsidR="009456FD">
        <w:t xml:space="preserve"> Ändringen har verkningar på </w:t>
      </w:r>
      <w:r w:rsidR="00053275">
        <w:t xml:space="preserve">åtminstone </w:t>
      </w:r>
      <w:r w:rsidR="009456FD">
        <w:t>moment 750 Kostnader för sjötrafik</w:t>
      </w:r>
      <w:r w:rsidR="00053275">
        <w:t xml:space="preserve"> samt</w:t>
      </w:r>
      <w:r w:rsidR="009C1445">
        <w:t xml:space="preserve"> </w:t>
      </w:r>
      <w:r w:rsidR="00053275">
        <w:t>976000 Infrastru</w:t>
      </w:r>
      <w:r w:rsidR="00053275">
        <w:t>k</w:t>
      </w:r>
      <w:r w:rsidR="00053275">
        <w:t xml:space="preserve">turinvesteringar </w:t>
      </w:r>
      <w:r w:rsidR="009C1445">
        <w:t xml:space="preserve">vilket Finans- och näringsutskottet </w:t>
      </w:r>
      <w:r w:rsidR="00053275">
        <w:t>uppmana</w:t>
      </w:r>
      <w:r w:rsidR="009C1445">
        <w:t>s beakta.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3CD4C66E" w:rsidR="009D5985" w:rsidRPr="00A37ED3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A37ED3" w:rsidRPr="00A37ED3">
        <w:t>Infrastruktur- och tran</w:t>
      </w:r>
      <w:r w:rsidR="00A37ED3" w:rsidRPr="00A37ED3">
        <w:t>s</w:t>
      </w:r>
      <w:r w:rsidR="00A37ED3" w:rsidRPr="00A37ED3">
        <w:t xml:space="preserve">portpolitik, </w:t>
      </w:r>
      <w:r w:rsidR="00962677" w:rsidRPr="00A37ED3">
        <w:t>Kortrutt</w:t>
      </w:r>
    </w:p>
    <w:p w14:paraId="28B65B5A" w14:textId="49CD4D3E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A37ED3">
        <w:rPr>
          <w:b/>
          <w:bCs/>
        </w:rPr>
        <w:t xml:space="preserve"> </w:t>
      </w:r>
      <w:r w:rsidRPr="00962677">
        <w:rPr>
          <w:bCs/>
        </w:rPr>
        <w:t>32</w:t>
      </w:r>
    </w:p>
    <w:p w14:paraId="07A2225E" w14:textId="09B09931" w:rsidR="00A37ED3" w:rsidRDefault="00A37ED3" w:rsidP="00A37ED3">
      <w:pPr>
        <w:pStyle w:val="Klam"/>
      </w:pPr>
      <w:r>
        <w:rPr>
          <w:b/>
          <w:bCs/>
        </w:rPr>
        <w:t>Styckena 1 - 2 byts ut till följande text: ”</w:t>
      </w:r>
      <w:r w:rsidR="00962677" w:rsidRPr="00962677">
        <w:rPr>
          <w:bCs/>
        </w:rPr>
        <w:t>Arbetet med kortrutten fortsätter enligt en reviderad strategi. Landskapsregeringen avser i en tilläggsbudget under första kvartalet 2020 presentera ett me</w:t>
      </w:r>
      <w:r w:rsidR="00962677" w:rsidRPr="00962677">
        <w:rPr>
          <w:bCs/>
        </w:rPr>
        <w:t>d</w:t>
      </w:r>
      <w:r w:rsidR="00962677" w:rsidRPr="00962677">
        <w:rPr>
          <w:bCs/>
        </w:rPr>
        <w:t>delande som upptar en förnyad plan på hur kortrutten ska real</w:t>
      </w:r>
      <w:r w:rsidR="00962677" w:rsidRPr="00962677">
        <w:rPr>
          <w:bCs/>
        </w:rPr>
        <w:t>i</w:t>
      </w:r>
      <w:r w:rsidR="00962677" w:rsidRPr="00962677">
        <w:rPr>
          <w:bCs/>
        </w:rPr>
        <w:t>seras. Målsättningen är att skapa en trygg och förutsägbar trafik som beaktar de bofastas, näringslivets och fritidsboendes behov.</w:t>
      </w:r>
      <w:r>
        <w:rPr>
          <w:bCs/>
        </w:rPr>
        <w:t>”</w:t>
      </w:r>
      <w:r w:rsidR="009B0AAD">
        <w:rPr>
          <w:bCs/>
        </w:rPr>
        <w:t xml:space="preserve"> </w:t>
      </w:r>
      <w:bookmarkStart w:id="1" w:name="_GoBack"/>
      <w:bookmarkEnd w:id="1"/>
    </w:p>
    <w:p w14:paraId="67BEB71C" w14:textId="3EA55187" w:rsidR="00962677" w:rsidRDefault="00962677" w:rsidP="00962677">
      <w:pPr>
        <w:pStyle w:val="Klam"/>
      </w:pPr>
    </w:p>
    <w:p w14:paraId="1975C176" w14:textId="77777777" w:rsidR="00962677" w:rsidRDefault="00962677" w:rsidP="00962677">
      <w:pPr>
        <w:pStyle w:val="Klam"/>
        <w:rPr>
          <w:bCs/>
        </w:rPr>
      </w:pP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10 november 2019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2C7F3EA" w:rsidR="00CC2901" w:rsidRDefault="009B0AAD" w:rsidP="006A6188">
      <w:pPr>
        <w:pStyle w:val="ANormal"/>
      </w:pPr>
      <w:r>
        <w:t>Rainer Juslin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1352" w14:textId="77777777" w:rsidR="007432DC" w:rsidRDefault="007432DC">
      <w:r>
        <w:separator/>
      </w:r>
    </w:p>
  </w:endnote>
  <w:endnote w:type="continuationSeparator" w:id="0">
    <w:p w14:paraId="0C8A55EB" w14:textId="77777777" w:rsidR="007432DC" w:rsidRDefault="007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77361" w14:textId="77777777" w:rsidR="007432DC" w:rsidRDefault="007432DC">
      <w:r>
        <w:separator/>
      </w:r>
    </w:p>
  </w:footnote>
  <w:footnote w:type="continuationSeparator" w:id="0">
    <w:p w14:paraId="06A910EE" w14:textId="77777777" w:rsidR="007432DC" w:rsidRDefault="0074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447F6"/>
    <w:rsid w:val="00053275"/>
    <w:rsid w:val="000B3F00"/>
    <w:rsid w:val="001120C3"/>
    <w:rsid w:val="0012085E"/>
    <w:rsid w:val="00145A1C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0D23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432DC"/>
    <w:rsid w:val="007966EF"/>
    <w:rsid w:val="00854DB2"/>
    <w:rsid w:val="008D37F7"/>
    <w:rsid w:val="00935A18"/>
    <w:rsid w:val="009456FD"/>
    <w:rsid w:val="00962677"/>
    <w:rsid w:val="0098790F"/>
    <w:rsid w:val="009A083C"/>
    <w:rsid w:val="009B0AAD"/>
    <w:rsid w:val="009C1445"/>
    <w:rsid w:val="009D5985"/>
    <w:rsid w:val="00A06E21"/>
    <w:rsid w:val="00A16986"/>
    <w:rsid w:val="00A37ED3"/>
    <w:rsid w:val="00A716AD"/>
    <w:rsid w:val="00A776EC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3AFBB027.dotm</Template>
  <TotalTime>2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8/2019-2020</vt:lpstr>
    </vt:vector>
  </TitlesOfParts>
  <Company>LR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8/2019-2020</dc:title>
  <dc:creator>Lagtinget</dc:creator>
  <cp:lastModifiedBy>Susanne Eriksson</cp:lastModifiedBy>
  <cp:revision>4</cp:revision>
  <cp:lastPrinted>2019-11-11T09:41:00Z</cp:lastPrinted>
  <dcterms:created xsi:type="dcterms:W3CDTF">2019-11-11T09:35:00Z</dcterms:created>
  <dcterms:modified xsi:type="dcterms:W3CDTF">2019-11-11T09:42:00Z</dcterms:modified>
</cp:coreProperties>
</file>