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E610DB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3899486" w14:textId="5040D88B" w:rsidR="000B3F00" w:rsidRDefault="00125C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1476434" wp14:editId="32DC80AA">
                  <wp:extent cx="480060" cy="688340"/>
                  <wp:effectExtent l="0" t="0" r="254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013B058" w14:textId="264455EC" w:rsidR="000B3F00" w:rsidRDefault="00125C5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ADBF429" wp14:editId="43621ECC">
                  <wp:extent cx="45085" cy="4508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1CEA20E" w14:textId="77777777">
        <w:trPr>
          <w:cantSplit/>
          <w:trHeight w:val="299"/>
        </w:trPr>
        <w:tc>
          <w:tcPr>
            <w:tcW w:w="861" w:type="dxa"/>
            <w:vMerge/>
          </w:tcPr>
          <w:p w14:paraId="2C58E98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A046A30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66A9478" w14:textId="349F0316" w:rsidR="000B3F00" w:rsidRDefault="00377141" w:rsidP="004B7DDD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3D6593">
              <w:t>1</w:t>
            </w:r>
            <w:r w:rsidR="00935A18">
              <w:t>/20</w:t>
            </w:r>
            <w:r w:rsidR="00A16986">
              <w:t>1</w:t>
            </w:r>
            <w:r w:rsidR="003D6593">
              <w:t>8</w:t>
            </w:r>
            <w:r w:rsidR="00935A18">
              <w:t>-20</w:t>
            </w:r>
            <w:r w:rsidR="00D3286C">
              <w:t>1</w:t>
            </w:r>
            <w:r w:rsidR="003D6593">
              <w:t>9</w:t>
            </w:r>
          </w:p>
        </w:tc>
      </w:tr>
      <w:tr w:rsidR="000B3F00" w14:paraId="6D69D946" w14:textId="77777777">
        <w:trPr>
          <w:cantSplit/>
          <w:trHeight w:val="238"/>
        </w:trPr>
        <w:tc>
          <w:tcPr>
            <w:tcW w:w="861" w:type="dxa"/>
            <w:vMerge/>
          </w:tcPr>
          <w:p w14:paraId="6F2B9A1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C48974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CDA11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4D15300" w14:textId="77777777" w:rsidR="000B3F00" w:rsidRDefault="000B3F00">
            <w:pPr>
              <w:pStyle w:val="xLedtext"/>
            </w:pPr>
          </w:p>
        </w:tc>
      </w:tr>
      <w:tr w:rsidR="000B3F00" w14:paraId="5DED41DA" w14:textId="77777777">
        <w:trPr>
          <w:cantSplit/>
          <w:trHeight w:val="238"/>
        </w:trPr>
        <w:tc>
          <w:tcPr>
            <w:tcW w:w="861" w:type="dxa"/>
            <w:vMerge/>
          </w:tcPr>
          <w:p w14:paraId="10C14E11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2DC8A8F" w14:textId="3FB0AA2E" w:rsidR="000B3F00" w:rsidRDefault="0035024E" w:rsidP="00377141">
            <w:pPr>
              <w:pStyle w:val="xAvsandare2"/>
            </w:pPr>
            <w:r w:rsidRPr="001F13E2">
              <w:t>Jörgen Pettersson</w:t>
            </w:r>
            <w:r w:rsidR="004B7DDD">
              <w:t xml:space="preserve"> m.fl.</w:t>
            </w:r>
          </w:p>
        </w:tc>
        <w:tc>
          <w:tcPr>
            <w:tcW w:w="1725" w:type="dxa"/>
            <w:vAlign w:val="center"/>
          </w:tcPr>
          <w:p w14:paraId="41BC8C7B" w14:textId="77777777" w:rsidR="000B3F00" w:rsidRDefault="0035024E" w:rsidP="0012085E">
            <w:pPr>
              <w:pStyle w:val="xDatum1"/>
            </w:pPr>
            <w:r w:rsidRPr="00962677">
              <w:t>2018-10-30</w:t>
            </w:r>
          </w:p>
        </w:tc>
        <w:tc>
          <w:tcPr>
            <w:tcW w:w="2563" w:type="dxa"/>
            <w:vAlign w:val="center"/>
          </w:tcPr>
          <w:p w14:paraId="7966202C" w14:textId="77777777" w:rsidR="000B3F00" w:rsidRDefault="000B3F00">
            <w:pPr>
              <w:pStyle w:val="xBeteckning1"/>
            </w:pPr>
          </w:p>
        </w:tc>
      </w:tr>
      <w:tr w:rsidR="000B3F00" w14:paraId="3FF0C428" w14:textId="77777777">
        <w:trPr>
          <w:cantSplit/>
          <w:trHeight w:val="238"/>
        </w:trPr>
        <w:tc>
          <w:tcPr>
            <w:tcW w:w="861" w:type="dxa"/>
            <w:vMerge/>
          </w:tcPr>
          <w:p w14:paraId="72042A6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DC7675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8B93ED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5ACC43A" w14:textId="77777777" w:rsidR="000B3F00" w:rsidRDefault="000B3F00">
            <w:pPr>
              <w:pStyle w:val="xLedtext"/>
            </w:pPr>
          </w:p>
        </w:tc>
      </w:tr>
      <w:tr w:rsidR="000B3F00" w14:paraId="12C9D9E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2A1F944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AE46B29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7EFEC58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4ACDE7" w14:textId="77777777" w:rsidR="000B3F00" w:rsidRDefault="000B3F00">
            <w:pPr>
              <w:pStyle w:val="xBeteckning2"/>
            </w:pPr>
          </w:p>
        </w:tc>
      </w:tr>
      <w:tr w:rsidR="000B3F00" w14:paraId="7AAF538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4B95B9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5FBA68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230F18C" w14:textId="77777777" w:rsidR="000B3F00" w:rsidRDefault="000B3F00">
            <w:pPr>
              <w:pStyle w:val="xLedtext"/>
            </w:pPr>
          </w:p>
        </w:tc>
      </w:tr>
      <w:tr w:rsidR="000B3F00" w14:paraId="3B397FFC" w14:textId="77777777">
        <w:trPr>
          <w:cantSplit/>
          <w:trHeight w:val="238"/>
        </w:trPr>
        <w:tc>
          <w:tcPr>
            <w:tcW w:w="861" w:type="dxa"/>
          </w:tcPr>
          <w:p w14:paraId="33249A2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E3A3C29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B22A5A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380565D" w14:textId="77777777">
        <w:trPr>
          <w:cantSplit/>
          <w:trHeight w:val="238"/>
        </w:trPr>
        <w:tc>
          <w:tcPr>
            <w:tcW w:w="861" w:type="dxa"/>
          </w:tcPr>
          <w:p w14:paraId="27EFC69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A2FCE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CD0687" w14:textId="77777777" w:rsidR="000B3F00" w:rsidRDefault="000B3F00">
            <w:pPr>
              <w:pStyle w:val="xCelltext"/>
            </w:pPr>
          </w:p>
        </w:tc>
      </w:tr>
      <w:tr w:rsidR="000B3F00" w14:paraId="02DAE35A" w14:textId="77777777">
        <w:trPr>
          <w:cantSplit/>
          <w:trHeight w:val="238"/>
        </w:trPr>
        <w:tc>
          <w:tcPr>
            <w:tcW w:w="861" w:type="dxa"/>
          </w:tcPr>
          <w:p w14:paraId="5D7E083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0E55C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BFCF8A1" w14:textId="77777777" w:rsidR="000B3F00" w:rsidRDefault="000B3F00">
            <w:pPr>
              <w:pStyle w:val="xCelltext"/>
            </w:pPr>
          </w:p>
        </w:tc>
      </w:tr>
      <w:tr w:rsidR="000B3F00" w14:paraId="35910D37" w14:textId="77777777">
        <w:trPr>
          <w:cantSplit/>
          <w:trHeight w:val="238"/>
        </w:trPr>
        <w:tc>
          <w:tcPr>
            <w:tcW w:w="861" w:type="dxa"/>
          </w:tcPr>
          <w:p w14:paraId="2250A34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A949B6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219DF1D" w14:textId="77777777" w:rsidR="000B3F00" w:rsidRDefault="000B3F00">
            <w:pPr>
              <w:pStyle w:val="xCelltext"/>
            </w:pPr>
          </w:p>
        </w:tc>
      </w:tr>
      <w:tr w:rsidR="000B3F00" w14:paraId="020890BB" w14:textId="77777777" w:rsidTr="003D368E">
        <w:trPr>
          <w:cantSplit/>
          <w:trHeight w:val="201"/>
        </w:trPr>
        <w:tc>
          <w:tcPr>
            <w:tcW w:w="861" w:type="dxa"/>
          </w:tcPr>
          <w:p w14:paraId="18B4BAD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871B6D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D80D216" w14:textId="77777777" w:rsidR="000B3F00" w:rsidRDefault="000B3F00">
            <w:pPr>
              <w:pStyle w:val="xCelltext"/>
            </w:pPr>
          </w:p>
        </w:tc>
      </w:tr>
    </w:tbl>
    <w:p w14:paraId="1DA4F76E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CB4F1DB" w14:textId="51C9585C" w:rsidR="00AC6820" w:rsidRDefault="00814E39" w:rsidP="00AC6820">
      <w:pPr>
        <w:pStyle w:val="ArendeRubrik"/>
      </w:pPr>
      <w:r>
        <w:lastRenderedPageBreak/>
        <w:t>Utvidgning av upphandling</w:t>
      </w:r>
    </w:p>
    <w:p w14:paraId="24AF4690" w14:textId="77777777" w:rsidR="000B3F00" w:rsidRDefault="000B3F00">
      <w:pPr>
        <w:pStyle w:val="ANormal"/>
      </w:pPr>
    </w:p>
    <w:p w14:paraId="11BAF4B0" w14:textId="13B14AE5" w:rsidR="00125C53" w:rsidRDefault="00FE301B" w:rsidP="0035024E">
      <w:pPr>
        <w:pStyle w:val="ANormal"/>
      </w:pPr>
      <w:r>
        <w:t>Arbetet</w:t>
      </w:r>
      <w:r w:rsidR="0035024E">
        <w:t xml:space="preserve"> med att inleda en upphandling av en totalentreprenad för hybri</w:t>
      </w:r>
      <w:r w:rsidR="0035024E">
        <w:t>d</w:t>
      </w:r>
      <w:r w:rsidR="0035024E">
        <w:t>färja med eldrift för rutten Föglö-Lumparland</w:t>
      </w:r>
      <w:r>
        <w:t xml:space="preserve"> </w:t>
      </w:r>
      <w:r w:rsidR="0089666A">
        <w:t>pågår</w:t>
      </w:r>
      <w:r w:rsidR="0035024E">
        <w:t xml:space="preserve">. </w:t>
      </w:r>
      <w:r w:rsidR="00125C53">
        <w:t>Då det under senare år dykt upp privata initiativ till att genom Offentlig Privat Samverkan bygga en fast förbindelse i form av en tunnel mellan Föglö och Lumparland finns det goda skäl att bredda upphandlingen. Den planerade investeringen i tr</w:t>
      </w:r>
      <w:r w:rsidR="00125C53">
        <w:t>a</w:t>
      </w:r>
      <w:r w:rsidR="00125C53">
        <w:t>fiken till Föglö ska borga för en samhällsutveckling som sträcker sig hundra år i framtiden. Därför är det av största vikt</w:t>
      </w:r>
      <w:r>
        <w:t xml:space="preserve"> att seriöst och transp</w:t>
      </w:r>
      <w:r>
        <w:t>a</w:t>
      </w:r>
      <w:r>
        <w:t>rent utreda olika alternativ till långsiktiga trafiklösningar.</w:t>
      </w:r>
    </w:p>
    <w:p w14:paraId="481E0807" w14:textId="77777777" w:rsidR="00FE301B" w:rsidRDefault="00FE301B" w:rsidP="0035024E">
      <w:pPr>
        <w:pStyle w:val="ANormal"/>
      </w:pPr>
    </w:p>
    <w:p w14:paraId="6CCBAFAA" w14:textId="77777777" w:rsidR="00FE301B" w:rsidRDefault="00FE301B" w:rsidP="0035024E">
      <w:pPr>
        <w:pStyle w:val="ANormal"/>
      </w:pPr>
      <w:r>
        <w:t>Enligt vår uppfattning är det på inget vis för sent att bredda upphandlingen. I de direktiv som styr offentlig upphandling på Åland och i Finland står e</w:t>
      </w:r>
      <w:r>
        <w:t>x</w:t>
      </w:r>
      <w:r>
        <w:t>empelvis: ”</w:t>
      </w:r>
      <w:r w:rsidR="0035024E">
        <w:t>Det kan vara motiverat att begära alternativ till exempel när den upphandlande enheten inte vet exakt vilka produkter som finns på mar</w:t>
      </w:r>
      <w:r w:rsidR="0035024E">
        <w:t>k</w:t>
      </w:r>
      <w:r w:rsidR="0035024E">
        <w:t>naden och vill ge anbudsgivarna möjlighet att lägga fram flera alternativ, eller när den upphandlande enheten önskar att anbudsgivarna presenterar nya innovativa lösningar för genomförande av upphandlingen.</w:t>
      </w:r>
      <w:r>
        <w:t>”</w:t>
      </w:r>
    </w:p>
    <w:p w14:paraId="0810AFD9" w14:textId="77777777" w:rsidR="00FE301B" w:rsidRDefault="00FE301B" w:rsidP="0035024E">
      <w:pPr>
        <w:pStyle w:val="ANormal"/>
      </w:pPr>
    </w:p>
    <w:p w14:paraId="25123C11" w14:textId="5D1EF7AE" w:rsidR="0035024E" w:rsidRDefault="0035024E" w:rsidP="0035024E">
      <w:pPr>
        <w:pStyle w:val="ANormal"/>
      </w:pPr>
      <w:r>
        <w:t>Mot den här bakgrunden föreslår undertecknade att anbudet på trafiken mellan Föglö och Lumparland breddas till att även omfatta en fast förbi</w:t>
      </w:r>
      <w:r>
        <w:t>n</w:t>
      </w:r>
      <w:r>
        <w:t>delse i form av en tunnel. Uppgifter ger vid handen att en sådan vore såväl ekonomiskt fördelaktig som samhälleligt utvecklande i jämförelse med en färjförbindelse.</w:t>
      </w:r>
    </w:p>
    <w:p w14:paraId="06F151B3" w14:textId="77777777" w:rsidR="00FB74D7" w:rsidRDefault="00FB74D7" w:rsidP="00377141">
      <w:pPr>
        <w:pStyle w:val="ANormal"/>
        <w:outlineLvl w:val="0"/>
      </w:pPr>
    </w:p>
    <w:p w14:paraId="72D7F12D" w14:textId="77777777" w:rsidR="00FB74D7" w:rsidRDefault="00FB74D7" w:rsidP="00377141">
      <w:pPr>
        <w:pStyle w:val="ANormal"/>
        <w:outlineLvl w:val="0"/>
      </w:pPr>
    </w:p>
    <w:p w14:paraId="614C518B" w14:textId="07F91E81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>
        <w:t>vi</w:t>
      </w:r>
    </w:p>
    <w:p w14:paraId="47E127A0" w14:textId="77777777" w:rsidR="00377141" w:rsidRDefault="00377141" w:rsidP="00377141">
      <w:pPr>
        <w:pStyle w:val="ANormal"/>
      </w:pPr>
    </w:p>
    <w:p w14:paraId="23B9EEB5" w14:textId="26A8CBCB" w:rsidR="00AC6820" w:rsidRPr="00694620" w:rsidRDefault="00AC6820" w:rsidP="00AC6820">
      <w:pPr>
        <w:pStyle w:val="Klam"/>
      </w:pPr>
      <w:r w:rsidRPr="00694620">
        <w:t xml:space="preserve">att </w:t>
      </w:r>
      <w:r w:rsidR="004B7DDD">
        <w:t xml:space="preserve">lagtinget uppmanar landskapsregeringen att bredda </w:t>
      </w:r>
      <w:r w:rsidR="0077442C">
        <w:t>u</w:t>
      </w:r>
      <w:r w:rsidR="0035024E">
        <w:t>pphan</w:t>
      </w:r>
      <w:r w:rsidR="0035024E">
        <w:t>d</w:t>
      </w:r>
      <w:r w:rsidR="0035024E">
        <w:t>lingen av en totalentreprenad för Föglölinjen till att även inkl</w:t>
      </w:r>
      <w:r w:rsidR="0035024E">
        <w:t>u</w:t>
      </w:r>
      <w:r w:rsidR="0035024E">
        <w:t>dera en fast förbindelse i form av en tunnel.</w:t>
      </w:r>
    </w:p>
    <w:p w14:paraId="2F075778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2BFDACFA" w14:textId="77777777" w:rsidTr="00474225">
        <w:trPr>
          <w:cantSplit/>
        </w:trPr>
        <w:tc>
          <w:tcPr>
            <w:tcW w:w="7931" w:type="dxa"/>
          </w:tcPr>
          <w:p w14:paraId="47B35589" w14:textId="77777777" w:rsidR="0035024E" w:rsidRDefault="0035024E" w:rsidP="00474225">
            <w:pPr>
              <w:pStyle w:val="ANormal"/>
              <w:keepNext/>
            </w:pPr>
          </w:p>
          <w:p w14:paraId="45E5326D" w14:textId="77777777" w:rsidR="0035024E" w:rsidRDefault="0035024E" w:rsidP="00474225">
            <w:pPr>
              <w:pStyle w:val="ANormal"/>
              <w:keepNext/>
            </w:pPr>
          </w:p>
          <w:p w14:paraId="04CC4848" w14:textId="77777777" w:rsidR="0035024E" w:rsidRDefault="0035024E" w:rsidP="00474225">
            <w:pPr>
              <w:pStyle w:val="ANormal"/>
              <w:keepNext/>
            </w:pPr>
            <w:r>
              <w:t>Mariehamn den 30 oktober 2018</w:t>
            </w:r>
          </w:p>
        </w:tc>
      </w:tr>
    </w:tbl>
    <w:p w14:paraId="3DE1BCDA" w14:textId="77777777" w:rsidR="00FB74D7" w:rsidRDefault="00FB74D7">
      <w:pPr>
        <w:pStyle w:val="ANormal"/>
      </w:pPr>
    </w:p>
    <w:p w14:paraId="1816BC5B" w14:textId="77777777" w:rsidR="000B3F00" w:rsidRDefault="000B3F00">
      <w:pPr>
        <w:pStyle w:val="ANormal"/>
      </w:pPr>
    </w:p>
    <w:p w14:paraId="6ED4EB9E" w14:textId="77777777" w:rsidR="003D6593" w:rsidRDefault="003D6593" w:rsidP="003D6593">
      <w:pPr>
        <w:pStyle w:val="ANormal"/>
      </w:pPr>
    </w:p>
    <w:p w14:paraId="5649F321" w14:textId="77777777" w:rsidR="003D6593" w:rsidRDefault="0035024E" w:rsidP="003D6593">
      <w:pPr>
        <w:pStyle w:val="ANormal"/>
      </w:pPr>
      <w:r w:rsidRPr="001F13E2">
        <w:t>Jörgen Pettersson</w:t>
      </w:r>
      <w:r w:rsidR="003D6593">
        <w:tab/>
      </w:r>
      <w:r w:rsidR="003D6593">
        <w:tab/>
        <w:t xml:space="preserve">Veronica </w:t>
      </w:r>
      <w:proofErr w:type="spellStart"/>
      <w:r w:rsidR="003D6593">
        <w:t>Thörnroos</w:t>
      </w:r>
      <w:proofErr w:type="spellEnd"/>
    </w:p>
    <w:p w14:paraId="56DF281E" w14:textId="164E561A" w:rsidR="0035024E" w:rsidRDefault="0035024E" w:rsidP="0035024E">
      <w:pPr>
        <w:pStyle w:val="ANormal"/>
      </w:pPr>
    </w:p>
    <w:p w14:paraId="02CD21FD" w14:textId="77777777" w:rsidR="003D6593" w:rsidRDefault="003D6593">
      <w:pPr>
        <w:pStyle w:val="ANormal"/>
      </w:pPr>
    </w:p>
    <w:p w14:paraId="4A12E0D0" w14:textId="3FBD3209" w:rsidR="000B3F00" w:rsidRDefault="003D368E">
      <w:pPr>
        <w:pStyle w:val="ANormal"/>
      </w:pPr>
      <w:r>
        <w:t>Harry Jansson</w:t>
      </w:r>
      <w:r w:rsidR="00C2660F">
        <w:tab/>
      </w:r>
      <w:r w:rsidR="00C2660F">
        <w:tab/>
      </w:r>
      <w:r w:rsidR="00C2660F">
        <w:tab/>
      </w:r>
    </w:p>
    <w:p w14:paraId="129D90A6" w14:textId="77777777" w:rsidR="003D6593" w:rsidRDefault="003D6593">
      <w:pPr>
        <w:pStyle w:val="ANormal"/>
      </w:pPr>
    </w:p>
    <w:p w14:paraId="4F544481" w14:textId="77777777" w:rsidR="003D6593" w:rsidRDefault="003D6593">
      <w:pPr>
        <w:pStyle w:val="ANormal"/>
      </w:pPr>
    </w:p>
    <w:p w14:paraId="2E1EA816" w14:textId="67A6B706" w:rsidR="003D368E" w:rsidRDefault="003D368E">
      <w:pPr>
        <w:pStyle w:val="ANormal"/>
      </w:pPr>
      <w:bookmarkStart w:id="1" w:name="_GoBack"/>
      <w:bookmarkEnd w:id="1"/>
    </w:p>
    <w:p w14:paraId="05D2F3DB" w14:textId="3E1D440B" w:rsidR="003D368E" w:rsidRDefault="003D368E">
      <w:pPr>
        <w:pStyle w:val="ANormal"/>
      </w:pPr>
    </w:p>
    <w:p w14:paraId="6DA92CD2" w14:textId="77777777" w:rsidR="003D6593" w:rsidRDefault="003D6593">
      <w:pPr>
        <w:pStyle w:val="ANormal"/>
      </w:pPr>
    </w:p>
    <w:sectPr w:rsidR="003D6593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58CF2" w14:textId="77777777" w:rsidR="00EA1FEA" w:rsidRDefault="00EA1FEA">
      <w:r>
        <w:separator/>
      </w:r>
    </w:p>
  </w:endnote>
  <w:endnote w:type="continuationSeparator" w:id="0">
    <w:p w14:paraId="64E42029" w14:textId="77777777" w:rsidR="00EA1FEA" w:rsidRDefault="00E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FF3A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7E1D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24F6F">
      <w:rPr>
        <w:noProof/>
        <w:lang w:val="fi-FI"/>
      </w:rPr>
      <w:t>A</w:t>
    </w:r>
    <w:r w:rsidR="00024F6F" w:rsidRPr="00024F6F">
      <w:rPr>
        <w:rFonts w:ascii="Calibri" w:eastAsia="Calibri" w:hAnsi="Calibri" w:cs="Calibri"/>
        <w:noProof/>
        <w:lang w:val="fi-FI"/>
      </w:rPr>
      <w:t>̊</w:t>
    </w:r>
    <w:r w:rsidR="00024F6F">
      <w:rPr>
        <w:noProof/>
        <w:lang w:val="fi-FI"/>
      </w:rPr>
      <w:t>tga</w:t>
    </w:r>
    <w:r w:rsidR="00024F6F" w:rsidRPr="00024F6F">
      <w:rPr>
        <w:rFonts w:ascii="Calibri" w:eastAsia="Calibri" w:hAnsi="Calibri" w:cs="Calibri"/>
        <w:noProof/>
        <w:lang w:val="fi-FI"/>
      </w:rPr>
      <w:t>̈</w:t>
    </w:r>
    <w:r w:rsidR="00024F6F">
      <w:rPr>
        <w:noProof/>
        <w:lang w:val="fi-FI"/>
      </w:rPr>
      <w:t>rdsmotion Fo</w:t>
    </w:r>
    <w:r w:rsidR="00024F6F" w:rsidRPr="00024F6F">
      <w:rPr>
        <w:rFonts w:ascii="Calibri" w:eastAsia="Calibri" w:hAnsi="Calibri" w:cs="Calibri"/>
        <w:noProof/>
        <w:lang w:val="fi-FI"/>
      </w:rPr>
      <w:t>̈</w:t>
    </w:r>
    <w:r w:rsidR="00024F6F">
      <w:rPr>
        <w:noProof/>
        <w:lang w:val="fi-FI"/>
      </w:rPr>
      <w:t>glo</w:t>
    </w:r>
    <w:r w:rsidR="00024F6F" w:rsidRPr="00024F6F">
      <w:rPr>
        <w:rFonts w:ascii="Calibri" w:eastAsia="Calibri" w:hAnsi="Calibri" w:cs="Calibri"/>
        <w:noProof/>
        <w:lang w:val="fi-FI"/>
      </w:rPr>
      <w:t>̈</w:t>
    </w:r>
    <w:r w:rsidR="00024F6F">
      <w:rPr>
        <w:noProof/>
        <w:lang w:val="fi-FI"/>
      </w:rPr>
      <w:t>linjen.docx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743D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AC65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68DB" w14:textId="77777777" w:rsidR="00EA1FEA" w:rsidRDefault="00EA1FEA">
      <w:r>
        <w:separator/>
      </w:r>
    </w:p>
  </w:footnote>
  <w:footnote w:type="continuationSeparator" w:id="0">
    <w:p w14:paraId="76065B34" w14:textId="77777777" w:rsidR="00EA1FEA" w:rsidRDefault="00EA1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5AE7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0756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F78A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2EFB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B7DDD">
      <w:rPr>
        <w:rStyle w:val="Sidnummer"/>
        <w:noProof/>
      </w:rPr>
      <w:t>2</w:t>
    </w:r>
    <w:r>
      <w:rPr>
        <w:rStyle w:val="Sidnummer"/>
      </w:rPr>
      <w:fldChar w:fldCharType="end"/>
    </w:r>
  </w:p>
  <w:p w14:paraId="7E023C3B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4C78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0"/>
    <w:rsid w:val="00024F6F"/>
    <w:rsid w:val="00030472"/>
    <w:rsid w:val="00045708"/>
    <w:rsid w:val="000B3F00"/>
    <w:rsid w:val="000C76E8"/>
    <w:rsid w:val="001120C3"/>
    <w:rsid w:val="0012085E"/>
    <w:rsid w:val="00125C53"/>
    <w:rsid w:val="001969FE"/>
    <w:rsid w:val="001F4DA8"/>
    <w:rsid w:val="00242E76"/>
    <w:rsid w:val="00244E8F"/>
    <w:rsid w:val="002F50E4"/>
    <w:rsid w:val="003011C1"/>
    <w:rsid w:val="0035024E"/>
    <w:rsid w:val="00377141"/>
    <w:rsid w:val="0038300C"/>
    <w:rsid w:val="003D368E"/>
    <w:rsid w:val="003D6593"/>
    <w:rsid w:val="004B7DDD"/>
    <w:rsid w:val="006175A4"/>
    <w:rsid w:val="00663FC5"/>
    <w:rsid w:val="0077442C"/>
    <w:rsid w:val="007963ED"/>
    <w:rsid w:val="00814E39"/>
    <w:rsid w:val="0084359B"/>
    <w:rsid w:val="0089666A"/>
    <w:rsid w:val="009044DF"/>
    <w:rsid w:val="0092036D"/>
    <w:rsid w:val="00935A18"/>
    <w:rsid w:val="009D01AC"/>
    <w:rsid w:val="00A16986"/>
    <w:rsid w:val="00A716AD"/>
    <w:rsid w:val="00AB47CC"/>
    <w:rsid w:val="00AB7037"/>
    <w:rsid w:val="00AC6820"/>
    <w:rsid w:val="00AF314A"/>
    <w:rsid w:val="00B866AB"/>
    <w:rsid w:val="00BA74E7"/>
    <w:rsid w:val="00C13FC4"/>
    <w:rsid w:val="00C2660F"/>
    <w:rsid w:val="00C57836"/>
    <w:rsid w:val="00D10E5F"/>
    <w:rsid w:val="00D3286C"/>
    <w:rsid w:val="00D8412A"/>
    <w:rsid w:val="00E100E9"/>
    <w:rsid w:val="00E131E0"/>
    <w:rsid w:val="00EA1FEA"/>
    <w:rsid w:val="00EB5F02"/>
    <w:rsid w:val="00F2092F"/>
    <w:rsid w:val="00F92A96"/>
    <w:rsid w:val="00FB74D7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506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6D12CDED.dotm</Template>
  <TotalTime>1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Åtgärdsmotion nr 1/2018-2019</vt:lpstr>
      <vt:lpstr>Åtgärdsmotion nr 1/2017-2018</vt:lpstr>
    </vt:vector>
  </TitlesOfParts>
  <Company>LR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1/2018-2019</dc:title>
  <dc:creator>Jessica Laaksonen</dc:creator>
  <cp:lastModifiedBy>Jessica Laaksonen</cp:lastModifiedBy>
  <cp:revision>3</cp:revision>
  <cp:lastPrinted>2018-11-01T06:23:00Z</cp:lastPrinted>
  <dcterms:created xsi:type="dcterms:W3CDTF">2018-11-02T10:21:00Z</dcterms:created>
  <dcterms:modified xsi:type="dcterms:W3CDTF">2018-11-02T10:41:00Z</dcterms:modified>
</cp:coreProperties>
</file>