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150CB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t xml:space="preserve"> </w:t>
            </w:r>
            <w:bookmarkStart w:id="1" w:name="_GoBack"/>
            <w:bookmarkEnd w:id="1"/>
            <w:r w:rsidR="00400271">
              <w:rPr>
                <w:noProof/>
                <w:lang w:val="sv-FI" w:eastAsia="sv-FI"/>
              </w:rPr>
              <w:drawing>
                <wp:inline distT="0" distB="0" distL="0" distR="0" wp14:anchorId="4785CCE4" wp14:editId="73121CE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40027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4E5F9B" w:rsidP="00BF66F5">
            <w:pPr>
              <w:pStyle w:val="xDokTypNr"/>
            </w:pPr>
            <w:r>
              <w:t xml:space="preserve">SPÖRSMÅL </w:t>
            </w:r>
            <w:r w:rsidR="00F72CD7">
              <w:t>nr 1</w:t>
            </w:r>
            <w:r w:rsidR="00935A18">
              <w:t>/20</w:t>
            </w:r>
            <w:r w:rsidR="00A16986">
              <w:t>1</w:t>
            </w:r>
            <w:r w:rsidR="00BF66F5">
              <w:t>8</w:t>
            </w:r>
            <w:r w:rsidR="00935A18">
              <w:t>-20</w:t>
            </w:r>
            <w:r w:rsidR="00D3286C">
              <w:t>1</w:t>
            </w:r>
            <w:r w:rsidR="00BF66F5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6A4166">
            <w:pPr>
              <w:pStyle w:val="xLedtext"/>
            </w:pPr>
            <w:r>
              <w:t>vicetalman</w:t>
            </w:r>
            <w:r w:rsidR="000B3F00">
              <w:t xml:space="preserve">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996CA4">
            <w:pPr>
              <w:pStyle w:val="xAvsandare2"/>
            </w:pPr>
            <w:r>
              <w:t>Veronica Thörnroos</w:t>
            </w:r>
            <w:r w:rsidR="00445F3F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F72CD7">
              <w:t>8-11-20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C0B4C">
      <w:pPr>
        <w:pStyle w:val="ArendeRubrik"/>
      </w:pPr>
      <w:r>
        <w:lastRenderedPageBreak/>
        <w:t>Varutransporter till skärgården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4E5F9B" w:rsidRDefault="000F36FB" w:rsidP="004E5F9B">
      <w:pPr>
        <w:pStyle w:val="ANormal"/>
        <w:outlineLvl w:val="0"/>
      </w:pPr>
      <w:r>
        <w:t>En året runt levande skärgård kräver särskilda insatser</w:t>
      </w:r>
      <w:r w:rsidR="000E1ABB">
        <w:t xml:space="preserve"> och l</w:t>
      </w:r>
      <w:r>
        <w:t>andskapsreg</w:t>
      </w:r>
      <w:r>
        <w:t>e</w:t>
      </w:r>
      <w:r>
        <w:t xml:space="preserve">ringen </w:t>
      </w:r>
      <w:r w:rsidR="00711806">
        <w:t xml:space="preserve">har ett stort ansvar för </w:t>
      </w:r>
      <w:r>
        <w:t>transporter och trafik. Det är också därför som landskapsregeringen de senaste 30-åren ansvarat för upphandling av varutransporter</w:t>
      </w:r>
      <w:r w:rsidR="00680B77">
        <w:t>na</w:t>
      </w:r>
      <w:r>
        <w:t xml:space="preserve">. Därigenom har butiker, restauranger, </w:t>
      </w:r>
      <w:r w:rsidR="00680B77">
        <w:t xml:space="preserve">företagare, </w:t>
      </w:r>
      <w:r>
        <w:t>priva</w:t>
      </w:r>
      <w:r>
        <w:t>t</w:t>
      </w:r>
      <w:r>
        <w:t xml:space="preserve">personer med flera kunnat vara trygga i förvisningen om att det året runt finns </w:t>
      </w:r>
      <w:r w:rsidR="00680B77">
        <w:t>varor</w:t>
      </w:r>
      <w:r w:rsidR="00B052B3">
        <w:t xml:space="preserve"> att tillgå. </w:t>
      </w:r>
      <w:r w:rsidR="00711806">
        <w:t>Men m</w:t>
      </w:r>
      <w:r w:rsidR="00B052B3">
        <w:t>ed ytterst kort varsel har nu landskapsregerin</w:t>
      </w:r>
      <w:r w:rsidR="00B052B3">
        <w:t>g</w:t>
      </w:r>
      <w:r w:rsidR="00B052B3">
        <w:t>en ensidigt beslutat att nuvarande verksamhet ska upphöra och ansvaret flyttas över till de enskilda näringsidkarna i skärgården. Därtill har lan</w:t>
      </w:r>
      <w:r w:rsidR="00B052B3">
        <w:t>d</w:t>
      </w:r>
      <w:r w:rsidR="00B052B3">
        <w:t>skapsregeringen beslutat att kraftigt skära i stödet för transporterna. Besl</w:t>
      </w:r>
      <w:r w:rsidR="00B052B3">
        <w:t>u</w:t>
      </w:r>
      <w:r w:rsidR="00B052B3">
        <w:t>tet är förödande för skärgårdensnäringsliv och därmed i förlängningen för alla boende</w:t>
      </w:r>
      <w:r w:rsidR="00680B77">
        <w:t>, företagare</w:t>
      </w:r>
      <w:r w:rsidR="00B052B3">
        <w:t xml:space="preserve"> och besökare. Många skärgårdsbor vittnar om att landskapsregering</w:t>
      </w:r>
      <w:r w:rsidR="00FA1DD2">
        <w:t>e</w:t>
      </w:r>
      <w:r w:rsidR="00B052B3">
        <w:t>n nu</w:t>
      </w:r>
      <w:r w:rsidR="00F07685">
        <w:t>”</w:t>
      </w:r>
      <w:r w:rsidR="00B052B3">
        <w:t xml:space="preserve"> släcker den sista lampan i skärgården</w:t>
      </w:r>
      <w:r w:rsidR="00F07685">
        <w:t>”.</w:t>
      </w:r>
    </w:p>
    <w:p w:rsidR="00B052B3" w:rsidRDefault="00B052B3" w:rsidP="004E5F9B">
      <w:pPr>
        <w:pStyle w:val="ANormal"/>
        <w:outlineLvl w:val="0"/>
      </w:pPr>
    </w:p>
    <w:p w:rsidR="004E5F9B" w:rsidRDefault="004E5F9B" w:rsidP="004E5F9B">
      <w:pPr>
        <w:pStyle w:val="ANormal"/>
      </w:pPr>
    </w:p>
    <w:p w:rsidR="004E5F9B" w:rsidRDefault="004E5F9B" w:rsidP="004E5F9B">
      <w:pPr>
        <w:pStyle w:val="ANormal"/>
      </w:pPr>
      <w:r>
        <w:t xml:space="preserve">Med hänvisning till ovanstående och med stöd av </w:t>
      </w:r>
      <w:r w:rsidR="007150DF">
        <w:t>37</w:t>
      </w:r>
      <w:r w:rsidR="00C160FD">
        <w:t>§</w:t>
      </w:r>
      <w:r>
        <w:t xml:space="preserve"> lagtingsordningen ställer vi till landskapsregeringen följande spörsmål:</w:t>
      </w:r>
    </w:p>
    <w:p w:rsidR="005C4F66" w:rsidRDefault="005C4F66" w:rsidP="005C4F66">
      <w:pPr>
        <w:pStyle w:val="Klam"/>
      </w:pPr>
    </w:p>
    <w:p w:rsidR="00445F3F" w:rsidRDefault="00450D0E" w:rsidP="00445F3F">
      <w:pPr>
        <w:pStyle w:val="Klam"/>
      </w:pPr>
      <w:r>
        <w:t>A</w:t>
      </w:r>
      <w:r w:rsidR="005906F0">
        <w:t>vser</w:t>
      </w:r>
      <w:r>
        <w:t xml:space="preserve"> landskapsregeringen </w:t>
      </w:r>
      <w:r w:rsidR="005906F0">
        <w:t>att omgående ompröva beslutet</w:t>
      </w:r>
      <w:r w:rsidR="00255FF7">
        <w:t xml:space="preserve"> att inte längre upphandla varutransporter</w:t>
      </w:r>
      <w:r w:rsidR="005906F0">
        <w:t xml:space="preserve"> </w:t>
      </w:r>
      <w:r w:rsidR="00255FF7">
        <w:t>till skärgården</w:t>
      </w:r>
      <w:r w:rsidR="00A978D0">
        <w:t>,</w:t>
      </w:r>
      <w:r w:rsidR="00255FF7">
        <w:t xml:space="preserve"> </w:t>
      </w:r>
      <w:r w:rsidR="00A978D0">
        <w:t xml:space="preserve">så att de </w:t>
      </w:r>
      <w:r w:rsidR="005906F0">
        <w:t>för skärgården så viktiga transporterna kan fortgå även efter den fö</w:t>
      </w:r>
      <w:r w:rsidR="006224F9">
        <w:t>r</w:t>
      </w:r>
      <w:r w:rsidR="005906F0">
        <w:t>s</w:t>
      </w:r>
      <w:r w:rsidR="006224F9">
        <w:t>t</w:t>
      </w:r>
      <w:r w:rsidR="005906F0">
        <w:t>a januar</w:t>
      </w:r>
      <w:r w:rsidR="00A22E52">
        <w:t xml:space="preserve">i </w:t>
      </w:r>
      <w:r w:rsidR="005906F0">
        <w:t xml:space="preserve">2019 </w:t>
      </w:r>
      <w:r w:rsidR="00E30E1E">
        <w:t xml:space="preserve">i enligt </w:t>
      </w:r>
      <w:r w:rsidR="00A22E52">
        <w:t>med gällande</w:t>
      </w:r>
      <w:r>
        <w:t xml:space="preserve"> </w:t>
      </w:r>
      <w:r w:rsidR="00150CBD">
        <w:t>principer?</w:t>
      </w:r>
    </w:p>
    <w:p w:rsidR="00F72CD7" w:rsidRDefault="00F72CD7" w:rsidP="00F72CD7">
      <w:pPr>
        <w:pStyle w:val="ANormal"/>
      </w:pPr>
    </w:p>
    <w:p w:rsidR="00F72CD7" w:rsidRPr="00F72CD7" w:rsidRDefault="00F72CD7" w:rsidP="00F72C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445F3F" w:rsidTr="00751C90">
        <w:trPr>
          <w:cantSplit/>
        </w:trPr>
        <w:tc>
          <w:tcPr>
            <w:tcW w:w="7931" w:type="dxa"/>
            <w:gridSpan w:val="2"/>
          </w:tcPr>
          <w:p w:rsidR="00445F3F" w:rsidRDefault="00445F3F" w:rsidP="00751C90">
            <w:pPr>
              <w:pStyle w:val="ANormal"/>
              <w:keepNext/>
            </w:pPr>
            <w:r>
              <w:t xml:space="preserve">Mariehamn den </w:t>
            </w:r>
            <w:r w:rsidR="00711806">
              <w:t>20 november 2018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AC0B4C" w:rsidP="00751C90">
            <w:pPr>
              <w:pStyle w:val="ANormal"/>
            </w:pPr>
            <w:r>
              <w:t>Veronica Thörnroos</w:t>
            </w: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AC0B4C" w:rsidP="00751C90">
            <w:pPr>
              <w:pStyle w:val="ANormal"/>
            </w:pPr>
            <w:r>
              <w:t>Mikael Lindholm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AC0B4C" w:rsidP="00751C90">
            <w:pPr>
              <w:pStyle w:val="ANormal"/>
            </w:pPr>
            <w:r>
              <w:t>Roger Nordlund</w:t>
            </w: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AC0B4C" w:rsidP="00751C90">
            <w:pPr>
              <w:pStyle w:val="ANormal"/>
            </w:pPr>
            <w:r>
              <w:t>Britt Lundberg</w:t>
            </w:r>
          </w:p>
        </w:tc>
      </w:tr>
      <w:tr w:rsidR="006A4166" w:rsidTr="00A43F20">
        <w:tc>
          <w:tcPr>
            <w:tcW w:w="4454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Runar Karlsson</w:t>
            </w:r>
          </w:p>
        </w:tc>
      </w:tr>
      <w:tr w:rsidR="006A4166" w:rsidTr="00A43F20">
        <w:tc>
          <w:tcPr>
            <w:tcW w:w="4454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Jörgen Pettersson</w:t>
            </w:r>
          </w:p>
        </w:tc>
        <w:tc>
          <w:tcPr>
            <w:tcW w:w="3477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Lars Häggblom</w:t>
            </w:r>
          </w:p>
        </w:tc>
      </w:tr>
      <w:tr w:rsidR="006A4166" w:rsidTr="00A43F20">
        <w:tc>
          <w:tcPr>
            <w:tcW w:w="4454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Bert Häggblom</w:t>
            </w:r>
          </w:p>
        </w:tc>
        <w:tc>
          <w:tcPr>
            <w:tcW w:w="3477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  <w:r>
              <w:t>Brage Eklund</w:t>
            </w:r>
          </w:p>
        </w:tc>
      </w:tr>
      <w:tr w:rsidR="006A4166" w:rsidTr="00A43F20">
        <w:tc>
          <w:tcPr>
            <w:tcW w:w="4454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  <w:p w:rsidR="006A4166" w:rsidRDefault="006A4166" w:rsidP="00A43F20">
            <w:pPr>
              <w:pStyle w:val="ANormal"/>
            </w:pPr>
          </w:p>
        </w:tc>
      </w:tr>
      <w:tr w:rsidR="00445F3F" w:rsidTr="00751C90">
        <w:tc>
          <w:tcPr>
            <w:tcW w:w="4454" w:type="dxa"/>
            <w:vAlign w:val="bottom"/>
          </w:tcPr>
          <w:p w:rsidR="006A4166" w:rsidRDefault="006A4166" w:rsidP="00751C90">
            <w:pPr>
              <w:pStyle w:val="ANormal"/>
            </w:pPr>
          </w:p>
          <w:p w:rsidR="006A4166" w:rsidRDefault="006A4166" w:rsidP="00751C9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90820" w:rsidRDefault="00390820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</w:tc>
      </w:tr>
      <w:tr w:rsidR="00873F52" w:rsidTr="00751C90">
        <w:tc>
          <w:tcPr>
            <w:tcW w:w="4454" w:type="dxa"/>
            <w:vAlign w:val="bottom"/>
          </w:tcPr>
          <w:p w:rsidR="00873F52" w:rsidRDefault="00873F52" w:rsidP="00751C9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711806" w:rsidRDefault="00711806" w:rsidP="00751C90">
            <w:pPr>
              <w:pStyle w:val="ANormal"/>
            </w:pPr>
          </w:p>
        </w:tc>
      </w:tr>
      <w:tr w:rsidR="00F72CD7" w:rsidTr="00F72CD7">
        <w:tc>
          <w:tcPr>
            <w:tcW w:w="4454" w:type="dxa"/>
            <w:vAlign w:val="bottom"/>
          </w:tcPr>
          <w:p w:rsidR="00F72CD7" w:rsidRDefault="00F72CD7" w:rsidP="00A43F2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F72CD7" w:rsidRDefault="00F72CD7" w:rsidP="00A43F20">
            <w:pPr>
              <w:pStyle w:val="ANormal"/>
            </w:pPr>
          </w:p>
        </w:tc>
      </w:tr>
    </w:tbl>
    <w:p w:rsidR="000B3F00" w:rsidRDefault="000B3F00" w:rsidP="00F72CD7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28" w:rsidRDefault="00A53928">
      <w:r>
        <w:separator/>
      </w:r>
    </w:p>
  </w:endnote>
  <w:endnote w:type="continuationSeparator" w:id="0">
    <w:p w:rsidR="00A53928" w:rsidRDefault="00A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A4166">
      <w:rPr>
        <w:noProof/>
        <w:lang w:val="fi-FI"/>
      </w:rPr>
      <w:t>Spörsmål varutransporter.docx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28" w:rsidRDefault="00A53928">
      <w:r>
        <w:separator/>
      </w:r>
    </w:p>
  </w:footnote>
  <w:footnote w:type="continuationSeparator" w:id="0">
    <w:p w:rsidR="00A53928" w:rsidRDefault="00A5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A6A72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1"/>
    <w:rsid w:val="00004315"/>
    <w:rsid w:val="00030472"/>
    <w:rsid w:val="000B3F00"/>
    <w:rsid w:val="000E1ABB"/>
    <w:rsid w:val="000F36FB"/>
    <w:rsid w:val="001120C3"/>
    <w:rsid w:val="0012085E"/>
    <w:rsid w:val="00126961"/>
    <w:rsid w:val="00150CBD"/>
    <w:rsid w:val="00255FF7"/>
    <w:rsid w:val="002F50E4"/>
    <w:rsid w:val="003011C1"/>
    <w:rsid w:val="0038300C"/>
    <w:rsid w:val="00390820"/>
    <w:rsid w:val="00400271"/>
    <w:rsid w:val="00426B8A"/>
    <w:rsid w:val="00445F3F"/>
    <w:rsid w:val="00450D0E"/>
    <w:rsid w:val="004E5F9B"/>
    <w:rsid w:val="005906F0"/>
    <w:rsid w:val="005C4F66"/>
    <w:rsid w:val="006224F9"/>
    <w:rsid w:val="00663FC5"/>
    <w:rsid w:val="00680B77"/>
    <w:rsid w:val="006A4166"/>
    <w:rsid w:val="00711806"/>
    <w:rsid w:val="007150DF"/>
    <w:rsid w:val="00751C90"/>
    <w:rsid w:val="00756EF1"/>
    <w:rsid w:val="0078402A"/>
    <w:rsid w:val="008259AF"/>
    <w:rsid w:val="00836138"/>
    <w:rsid w:val="0084359B"/>
    <w:rsid w:val="00873F52"/>
    <w:rsid w:val="00935A18"/>
    <w:rsid w:val="00996CA4"/>
    <w:rsid w:val="009A7B1A"/>
    <w:rsid w:val="009D01AC"/>
    <w:rsid w:val="00A16986"/>
    <w:rsid w:val="00A22E52"/>
    <w:rsid w:val="00A42055"/>
    <w:rsid w:val="00A53928"/>
    <w:rsid w:val="00A716AD"/>
    <w:rsid w:val="00A978D0"/>
    <w:rsid w:val="00AB47CC"/>
    <w:rsid w:val="00AC0B4C"/>
    <w:rsid w:val="00AF314A"/>
    <w:rsid w:val="00B052B3"/>
    <w:rsid w:val="00BA6A72"/>
    <w:rsid w:val="00BF66F5"/>
    <w:rsid w:val="00C160FD"/>
    <w:rsid w:val="00D10E5F"/>
    <w:rsid w:val="00D3286C"/>
    <w:rsid w:val="00E100E9"/>
    <w:rsid w:val="00E131E0"/>
    <w:rsid w:val="00E30E1E"/>
    <w:rsid w:val="00E8190B"/>
    <w:rsid w:val="00EB5F02"/>
    <w:rsid w:val="00F07685"/>
    <w:rsid w:val="00F72CD7"/>
    <w:rsid w:val="00F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C4DF98E6.dotm</Template>
  <TotalTime>0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Spörsmål nr x/2011-2012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Spörsmål nr x/2011-2012</dc:title>
  <dc:creator>Jessica Laaksonen</dc:creator>
  <cp:lastModifiedBy>Jessica Laaksonen</cp:lastModifiedBy>
  <cp:revision>3</cp:revision>
  <cp:lastPrinted>2018-11-20T08:38:00Z</cp:lastPrinted>
  <dcterms:created xsi:type="dcterms:W3CDTF">2018-11-20T14:05:00Z</dcterms:created>
  <dcterms:modified xsi:type="dcterms:W3CDTF">2018-12-12T11:32:00Z</dcterms:modified>
</cp:coreProperties>
</file>