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AD577B">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AD577B">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D1301C">
            <w:pPr>
              <w:pStyle w:val="xDokTypNr"/>
            </w:pPr>
            <w:r>
              <w:t xml:space="preserve">BETÄNKANDE nr </w:t>
            </w:r>
            <w:r w:rsidR="00D1301C">
              <w:t>11</w:t>
            </w:r>
            <w:r>
              <w:t>/20</w:t>
            </w:r>
            <w:r w:rsidR="00723B93">
              <w:t>1</w:t>
            </w:r>
            <w:r w:rsidR="00AB5309">
              <w:t>8</w:t>
            </w:r>
            <w:r w:rsidR="0015337C">
              <w:t>-20</w:t>
            </w:r>
            <w:r w:rsidR="009F7CE2">
              <w:t>1</w:t>
            </w:r>
            <w:r w:rsidR="00AB5309">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AB5309">
            <w:pPr>
              <w:pStyle w:val="xAvsandare2"/>
            </w:pPr>
            <w:r>
              <w:t>Lag- och kultur</w:t>
            </w:r>
            <w:r w:rsidR="002401D0">
              <w:t>utskottet</w:t>
            </w:r>
          </w:p>
        </w:tc>
        <w:tc>
          <w:tcPr>
            <w:tcW w:w="1725" w:type="dxa"/>
            <w:vAlign w:val="center"/>
          </w:tcPr>
          <w:p w:rsidR="002401D0" w:rsidRDefault="002401D0" w:rsidP="00CF5DC6">
            <w:pPr>
              <w:pStyle w:val="xDatum1"/>
            </w:pPr>
            <w:r>
              <w:t>20</w:t>
            </w:r>
            <w:r w:rsidR="00B32E91">
              <w:t>1</w:t>
            </w:r>
            <w:r w:rsidR="00AB5309">
              <w:t>9-03-</w:t>
            </w:r>
            <w:r w:rsidR="00CF5DC6">
              <w:t>12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rPr>
                <w:noProof/>
              </w:rPr>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AB5309">
      <w:pPr>
        <w:pStyle w:val="ArendeOverRubrik"/>
      </w:pPr>
      <w:r>
        <w:lastRenderedPageBreak/>
        <w:t>Lag- och kultur</w:t>
      </w:r>
      <w:r w:rsidR="002401D0">
        <w:t>utskottets betänkande</w:t>
      </w:r>
    </w:p>
    <w:p w:rsidR="00AB5309" w:rsidRPr="00AB5309" w:rsidRDefault="00AB5309" w:rsidP="00AB5309">
      <w:pPr>
        <w:pStyle w:val="ArendeRubrik"/>
      </w:pPr>
      <w:r>
        <w:t xml:space="preserve">Godkännande </w:t>
      </w:r>
      <w:r w:rsidRPr="00AB5309">
        <w:t xml:space="preserve">och sättande i kraft av det omfattande och fördjupade partnerskapsavtalet mellan Europeiska unionen, Europeiska atomenergigemenskapen och deras medlemsstater, å ena sidan, och Republiken Armenien, å andra sidan </w:t>
      </w:r>
    </w:p>
    <w:p w:rsidR="002401D0" w:rsidRDefault="00B66FD5" w:rsidP="00AB5309">
      <w:pPr>
        <w:pStyle w:val="ArendeUnderRubrik"/>
      </w:pPr>
      <w:hyperlink r:id="rId12" w:history="1">
        <w:r w:rsidR="00AB5309" w:rsidRPr="00B66FD5">
          <w:rPr>
            <w:rStyle w:val="Hyperlnk"/>
          </w:rPr>
          <w:t>Republikens presidents framställning RP 5/2018-2019</w:t>
        </w:r>
      </w:hyperlink>
      <w:bookmarkStart w:id="1" w:name="_GoBack"/>
      <w:bookmarkEnd w:id="1"/>
    </w:p>
    <w:p w:rsidR="002401D0" w:rsidRDefault="002401D0">
      <w:pPr>
        <w:pStyle w:val="ANormal"/>
      </w:pPr>
    </w:p>
    <w:p w:rsidR="002401D0" w:rsidRDefault="002401D0">
      <w:pPr>
        <w:pStyle w:val="Innehll1"/>
      </w:pPr>
      <w:r>
        <w:t>INNEHÅLL</w:t>
      </w:r>
    </w:p>
    <w:p w:rsidR="00BF04B6"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3279407" w:history="1">
        <w:r w:rsidR="00BF04B6" w:rsidRPr="008563D6">
          <w:rPr>
            <w:rStyle w:val="Hyperlnk"/>
          </w:rPr>
          <w:t>Republikens presidents förslag</w:t>
        </w:r>
        <w:r w:rsidR="00BF04B6">
          <w:rPr>
            <w:webHidden/>
          </w:rPr>
          <w:tab/>
        </w:r>
        <w:r w:rsidR="00BF04B6">
          <w:rPr>
            <w:webHidden/>
          </w:rPr>
          <w:fldChar w:fldCharType="begin"/>
        </w:r>
        <w:r w:rsidR="00BF04B6">
          <w:rPr>
            <w:webHidden/>
          </w:rPr>
          <w:instrText xml:space="preserve"> PAGEREF _Toc3279407 \h </w:instrText>
        </w:r>
        <w:r w:rsidR="00BF04B6">
          <w:rPr>
            <w:webHidden/>
          </w:rPr>
        </w:r>
        <w:r w:rsidR="00BF04B6">
          <w:rPr>
            <w:webHidden/>
          </w:rPr>
          <w:fldChar w:fldCharType="separate"/>
        </w:r>
        <w:r w:rsidR="00D1301C">
          <w:rPr>
            <w:webHidden/>
          </w:rPr>
          <w:t>1</w:t>
        </w:r>
        <w:r w:rsidR="00BF04B6">
          <w:rPr>
            <w:webHidden/>
          </w:rPr>
          <w:fldChar w:fldCharType="end"/>
        </w:r>
      </w:hyperlink>
    </w:p>
    <w:p w:rsidR="00BF04B6" w:rsidRDefault="00B66FD5">
      <w:pPr>
        <w:pStyle w:val="Innehll1"/>
        <w:rPr>
          <w:rFonts w:asciiTheme="minorHAnsi" w:eastAsiaTheme="minorEastAsia" w:hAnsiTheme="minorHAnsi" w:cstheme="minorBidi"/>
          <w:sz w:val="22"/>
          <w:szCs w:val="22"/>
          <w:lang w:val="sv-FI" w:eastAsia="sv-FI"/>
        </w:rPr>
      </w:pPr>
      <w:hyperlink w:anchor="_Toc3279408" w:history="1">
        <w:r w:rsidR="00BF04B6" w:rsidRPr="008563D6">
          <w:rPr>
            <w:rStyle w:val="Hyperlnk"/>
          </w:rPr>
          <w:t>Landskapsregeringens yttrande</w:t>
        </w:r>
        <w:r w:rsidR="00BF04B6">
          <w:rPr>
            <w:webHidden/>
          </w:rPr>
          <w:tab/>
        </w:r>
        <w:r w:rsidR="00BF04B6">
          <w:rPr>
            <w:webHidden/>
          </w:rPr>
          <w:fldChar w:fldCharType="begin"/>
        </w:r>
        <w:r w:rsidR="00BF04B6">
          <w:rPr>
            <w:webHidden/>
          </w:rPr>
          <w:instrText xml:space="preserve"> PAGEREF _Toc3279408 \h </w:instrText>
        </w:r>
        <w:r w:rsidR="00BF04B6">
          <w:rPr>
            <w:webHidden/>
          </w:rPr>
        </w:r>
        <w:r w:rsidR="00BF04B6">
          <w:rPr>
            <w:webHidden/>
          </w:rPr>
          <w:fldChar w:fldCharType="separate"/>
        </w:r>
        <w:r w:rsidR="00D1301C">
          <w:rPr>
            <w:webHidden/>
          </w:rPr>
          <w:t>1</w:t>
        </w:r>
        <w:r w:rsidR="00BF04B6">
          <w:rPr>
            <w:webHidden/>
          </w:rPr>
          <w:fldChar w:fldCharType="end"/>
        </w:r>
      </w:hyperlink>
    </w:p>
    <w:p w:rsidR="00BF04B6" w:rsidRDefault="00B66FD5">
      <w:pPr>
        <w:pStyle w:val="Innehll1"/>
        <w:rPr>
          <w:rFonts w:asciiTheme="minorHAnsi" w:eastAsiaTheme="minorEastAsia" w:hAnsiTheme="minorHAnsi" w:cstheme="minorBidi"/>
          <w:sz w:val="22"/>
          <w:szCs w:val="22"/>
          <w:lang w:val="sv-FI" w:eastAsia="sv-FI"/>
        </w:rPr>
      </w:pPr>
      <w:hyperlink w:anchor="_Toc3279409" w:history="1">
        <w:r w:rsidR="00BF04B6" w:rsidRPr="008563D6">
          <w:rPr>
            <w:rStyle w:val="Hyperlnk"/>
          </w:rPr>
          <w:t>Utskottets synpunkter</w:t>
        </w:r>
        <w:r w:rsidR="00BF04B6">
          <w:rPr>
            <w:webHidden/>
          </w:rPr>
          <w:tab/>
        </w:r>
        <w:r w:rsidR="00BF04B6">
          <w:rPr>
            <w:webHidden/>
          </w:rPr>
          <w:fldChar w:fldCharType="begin"/>
        </w:r>
        <w:r w:rsidR="00BF04B6">
          <w:rPr>
            <w:webHidden/>
          </w:rPr>
          <w:instrText xml:space="preserve"> PAGEREF _Toc3279409 \h </w:instrText>
        </w:r>
        <w:r w:rsidR="00BF04B6">
          <w:rPr>
            <w:webHidden/>
          </w:rPr>
        </w:r>
        <w:r w:rsidR="00BF04B6">
          <w:rPr>
            <w:webHidden/>
          </w:rPr>
          <w:fldChar w:fldCharType="separate"/>
        </w:r>
        <w:r w:rsidR="00D1301C">
          <w:rPr>
            <w:webHidden/>
          </w:rPr>
          <w:t>2</w:t>
        </w:r>
        <w:r w:rsidR="00BF04B6">
          <w:rPr>
            <w:webHidden/>
          </w:rPr>
          <w:fldChar w:fldCharType="end"/>
        </w:r>
      </w:hyperlink>
    </w:p>
    <w:p w:rsidR="00BF04B6" w:rsidRDefault="00B66FD5">
      <w:pPr>
        <w:pStyle w:val="Innehll1"/>
        <w:rPr>
          <w:rFonts w:asciiTheme="minorHAnsi" w:eastAsiaTheme="minorEastAsia" w:hAnsiTheme="minorHAnsi" w:cstheme="minorBidi"/>
          <w:sz w:val="22"/>
          <w:szCs w:val="22"/>
          <w:lang w:val="sv-FI" w:eastAsia="sv-FI"/>
        </w:rPr>
      </w:pPr>
      <w:hyperlink w:anchor="_Toc3279410" w:history="1">
        <w:r w:rsidR="00BF04B6" w:rsidRPr="008563D6">
          <w:rPr>
            <w:rStyle w:val="Hyperlnk"/>
          </w:rPr>
          <w:t>Ärendets behandling</w:t>
        </w:r>
        <w:r w:rsidR="00BF04B6">
          <w:rPr>
            <w:webHidden/>
          </w:rPr>
          <w:tab/>
        </w:r>
        <w:r w:rsidR="00BF04B6">
          <w:rPr>
            <w:webHidden/>
          </w:rPr>
          <w:fldChar w:fldCharType="begin"/>
        </w:r>
        <w:r w:rsidR="00BF04B6">
          <w:rPr>
            <w:webHidden/>
          </w:rPr>
          <w:instrText xml:space="preserve"> PAGEREF _Toc3279410 \h </w:instrText>
        </w:r>
        <w:r w:rsidR="00BF04B6">
          <w:rPr>
            <w:webHidden/>
          </w:rPr>
        </w:r>
        <w:r w:rsidR="00BF04B6">
          <w:rPr>
            <w:webHidden/>
          </w:rPr>
          <w:fldChar w:fldCharType="separate"/>
        </w:r>
        <w:r w:rsidR="00D1301C">
          <w:rPr>
            <w:webHidden/>
          </w:rPr>
          <w:t>2</w:t>
        </w:r>
        <w:r w:rsidR="00BF04B6">
          <w:rPr>
            <w:webHidden/>
          </w:rPr>
          <w:fldChar w:fldCharType="end"/>
        </w:r>
      </w:hyperlink>
    </w:p>
    <w:p w:rsidR="00BF04B6" w:rsidRDefault="00B66FD5">
      <w:pPr>
        <w:pStyle w:val="Innehll1"/>
        <w:rPr>
          <w:rFonts w:asciiTheme="minorHAnsi" w:eastAsiaTheme="minorEastAsia" w:hAnsiTheme="minorHAnsi" w:cstheme="minorBidi"/>
          <w:sz w:val="22"/>
          <w:szCs w:val="22"/>
          <w:lang w:val="sv-FI" w:eastAsia="sv-FI"/>
        </w:rPr>
      </w:pPr>
      <w:hyperlink w:anchor="_Toc3279411" w:history="1">
        <w:r w:rsidR="00BF04B6" w:rsidRPr="008563D6">
          <w:rPr>
            <w:rStyle w:val="Hyperlnk"/>
          </w:rPr>
          <w:t>Utskottets förslag</w:t>
        </w:r>
        <w:r w:rsidR="00BF04B6">
          <w:rPr>
            <w:webHidden/>
          </w:rPr>
          <w:tab/>
        </w:r>
        <w:r w:rsidR="00BF04B6">
          <w:rPr>
            <w:webHidden/>
          </w:rPr>
          <w:fldChar w:fldCharType="begin"/>
        </w:r>
        <w:r w:rsidR="00BF04B6">
          <w:rPr>
            <w:webHidden/>
          </w:rPr>
          <w:instrText xml:space="preserve"> PAGEREF _Toc3279411 \h </w:instrText>
        </w:r>
        <w:r w:rsidR="00BF04B6">
          <w:rPr>
            <w:webHidden/>
          </w:rPr>
        </w:r>
        <w:r w:rsidR="00BF04B6">
          <w:rPr>
            <w:webHidden/>
          </w:rPr>
          <w:fldChar w:fldCharType="separate"/>
        </w:r>
        <w:r w:rsidR="00D1301C">
          <w:rPr>
            <w:webHidden/>
          </w:rPr>
          <w:t>2</w:t>
        </w:r>
        <w:r w:rsidR="00BF04B6">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Rubrikmellanrum"/>
      </w:pPr>
    </w:p>
    <w:p w:rsidR="001B340C" w:rsidRDefault="001B340C" w:rsidP="001B340C">
      <w:pPr>
        <w:pStyle w:val="RubrikA"/>
      </w:pPr>
      <w:bookmarkStart w:id="2" w:name="_Toc529800933"/>
      <w:bookmarkStart w:id="3" w:name="_Toc531597707"/>
      <w:bookmarkStart w:id="4" w:name="_Toc536022285"/>
      <w:bookmarkStart w:id="5" w:name="_Toc3279407"/>
      <w:r>
        <w:t>Republikens presidents förslag</w:t>
      </w:r>
      <w:bookmarkEnd w:id="2"/>
      <w:bookmarkEnd w:id="3"/>
      <w:bookmarkEnd w:id="4"/>
      <w:bookmarkEnd w:id="5"/>
    </w:p>
    <w:p w:rsidR="002401D0" w:rsidRDefault="002401D0">
      <w:pPr>
        <w:pStyle w:val="Rubrikmellanrum"/>
      </w:pPr>
    </w:p>
    <w:p w:rsidR="001B340C" w:rsidRDefault="001B340C" w:rsidP="00CF5DC6">
      <w:pPr>
        <w:pStyle w:val="ANormal"/>
      </w:pPr>
      <w:r w:rsidRPr="00CF5DC6">
        <w:t>Republikens</w:t>
      </w:r>
      <w:r>
        <w:t xml:space="preserve"> president föreslår att </w:t>
      </w:r>
      <w:r w:rsidRPr="0076141A">
        <w:t>lagting</w:t>
      </w:r>
      <w:r>
        <w:t xml:space="preserve">et </w:t>
      </w:r>
      <w:r w:rsidRPr="0076141A">
        <w:t>ger sitt bifall till</w:t>
      </w:r>
      <w:r w:rsidRPr="001B340C">
        <w:t xml:space="preserve"> </w:t>
      </w:r>
      <w:r w:rsidRPr="0076141A">
        <w:t xml:space="preserve">att </w:t>
      </w:r>
      <w:r>
        <w:t>lagen träder i kraft på Åland till de delar partnerskapsavtalet faller inom landskapets b</w:t>
      </w:r>
      <w:r>
        <w:t>e</w:t>
      </w:r>
      <w:r>
        <w:t>hörighet.</w:t>
      </w:r>
    </w:p>
    <w:p w:rsidR="002401D0" w:rsidRDefault="002401D0">
      <w:pPr>
        <w:pStyle w:val="ANormal"/>
      </w:pPr>
    </w:p>
    <w:p w:rsidR="001B340C" w:rsidRDefault="001B340C" w:rsidP="001B340C">
      <w:pPr>
        <w:pStyle w:val="RubrikA"/>
      </w:pPr>
      <w:bookmarkStart w:id="6" w:name="_Toc524345509"/>
      <w:bookmarkStart w:id="7" w:name="_Toc528748836"/>
      <w:bookmarkStart w:id="8" w:name="_Toc531597708"/>
      <w:bookmarkStart w:id="9" w:name="_Toc536022286"/>
      <w:bookmarkStart w:id="10" w:name="_Toc3279408"/>
      <w:r>
        <w:t>Landskapsregeringens yttrande</w:t>
      </w:r>
      <w:bookmarkEnd w:id="6"/>
      <w:bookmarkEnd w:id="7"/>
      <w:bookmarkEnd w:id="8"/>
      <w:bookmarkEnd w:id="9"/>
      <w:bookmarkEnd w:id="10"/>
    </w:p>
    <w:p w:rsidR="00CF5DC6" w:rsidRPr="00CF5DC6" w:rsidRDefault="00CF5DC6" w:rsidP="00CF5DC6">
      <w:pPr>
        <w:pStyle w:val="Rubrikmellanrum"/>
      </w:pPr>
    </w:p>
    <w:p w:rsidR="00CF5DC6" w:rsidRDefault="00E30E69" w:rsidP="00CF5DC6">
      <w:pPr>
        <w:pStyle w:val="ANormal"/>
      </w:pPr>
      <w:r w:rsidRPr="00CF5DC6">
        <w:t>Partnerskapsavtalet är till sin karaktär ett så kallat blandavtal</w:t>
      </w:r>
      <w:r w:rsidR="00CF5DC6">
        <w:t xml:space="preserve"> med bestä</w:t>
      </w:r>
      <w:r w:rsidR="00CF5DC6">
        <w:t>m</w:t>
      </w:r>
      <w:r w:rsidR="00CF5DC6">
        <w:t xml:space="preserve">melser som </w:t>
      </w:r>
      <w:r w:rsidRPr="00CF5DC6">
        <w:t>dels hör till medlemsstaternas, dels till E</w:t>
      </w:r>
      <w:r w:rsidR="00CF5DC6">
        <w:t>U:s b</w:t>
      </w:r>
      <w:r w:rsidRPr="00CF5DC6">
        <w:t>ehörighet.  Avt</w:t>
      </w:r>
      <w:r w:rsidRPr="00CF5DC6">
        <w:t>a</w:t>
      </w:r>
      <w:r w:rsidRPr="00CF5DC6">
        <w:t>let är ett övergripande samarbetsavtal som fastställer formerna för det pol</w:t>
      </w:r>
      <w:r w:rsidRPr="00CF5DC6">
        <w:t>i</w:t>
      </w:r>
      <w:r w:rsidRPr="00CF5DC6">
        <w:t>tiska, ekonomiska och sektorbaserade samarbetet.</w:t>
      </w:r>
    </w:p>
    <w:p w:rsidR="00E30E69" w:rsidRPr="00CF5DC6" w:rsidRDefault="00CF5DC6" w:rsidP="00CF5DC6">
      <w:pPr>
        <w:pStyle w:val="ANormal"/>
      </w:pPr>
      <w:r>
        <w:tab/>
      </w:r>
      <w:r w:rsidR="00E30E69" w:rsidRPr="00CF5DC6">
        <w:t>I regeringens proposition till riksdagen redogörs för avtals- och handel</w:t>
      </w:r>
      <w:r w:rsidR="00E30E69" w:rsidRPr="00CF5DC6">
        <w:t>s</w:t>
      </w:r>
      <w:r w:rsidR="00E30E69" w:rsidRPr="00CF5DC6">
        <w:t>förbindelserna mellan Finland och Armenien. Redogörelsen visar Finlands export till Armenien</w:t>
      </w:r>
      <w:r>
        <w:t xml:space="preserve"> men e</w:t>
      </w:r>
      <w:r w:rsidR="00E30E69" w:rsidRPr="00CF5DC6">
        <w:t>nligt uppgift från Ålands statistik- och utre</w:t>
      </w:r>
      <w:r w:rsidR="00E30E69" w:rsidRPr="00CF5DC6">
        <w:t>d</w:t>
      </w:r>
      <w:r w:rsidR="00E30E69" w:rsidRPr="00CF5DC6">
        <w:t xml:space="preserve">ningsbyrå har ingen varuhandel mellan Åland och Armenien förekommit mellan åren 2013–2017. </w:t>
      </w:r>
    </w:p>
    <w:p w:rsidR="00E30E69" w:rsidRPr="00CF5DC6" w:rsidRDefault="00CF5DC6" w:rsidP="00CF5DC6">
      <w:pPr>
        <w:pStyle w:val="ANormal"/>
      </w:pPr>
      <w:r>
        <w:tab/>
      </w:r>
      <w:r w:rsidR="00E30E69" w:rsidRPr="00CF5DC6">
        <w:t xml:space="preserve">Ur propositionsutkastet framgår att det i avtalet ingår bestämmelser som har beröringspunkter med </w:t>
      </w:r>
      <w:r>
        <w:t xml:space="preserve">Ålandsprotokollet i Finlands </w:t>
      </w:r>
      <w:r w:rsidR="00E30E69" w:rsidRPr="00CF5DC6">
        <w:t>anslutning</w:t>
      </w:r>
      <w:r>
        <w:t xml:space="preserve">savtal med EU. </w:t>
      </w:r>
      <w:r w:rsidR="00E30E69" w:rsidRPr="00CF5DC6">
        <w:t xml:space="preserve"> EU:s åtaganden </w:t>
      </w:r>
      <w:r>
        <w:t xml:space="preserve">enligt partnerskapsavtalet </w:t>
      </w:r>
      <w:r w:rsidR="00E30E69" w:rsidRPr="00CF5DC6">
        <w:t>inbegriper ett Åland</w:t>
      </w:r>
      <w:r w:rsidR="00E30E69" w:rsidRPr="00CF5DC6">
        <w:t>s</w:t>
      </w:r>
      <w:r w:rsidR="00E30E69" w:rsidRPr="00CF5DC6">
        <w:t>förbehåll</w:t>
      </w:r>
      <w:r>
        <w:t xml:space="preserve"> </w:t>
      </w:r>
      <w:r w:rsidR="00222494">
        <w:t>som lyder</w:t>
      </w:r>
      <w:r w:rsidR="00E30E69" w:rsidRPr="00CF5DC6">
        <w:t xml:space="preserve">: “Finland </w:t>
      </w:r>
      <w:proofErr w:type="spellStart"/>
      <w:r w:rsidR="00E30E69" w:rsidRPr="00CF5DC6">
        <w:t>reserves</w:t>
      </w:r>
      <w:proofErr w:type="spellEnd"/>
      <w:r w:rsidR="00E30E69" w:rsidRPr="00CF5DC6">
        <w:t xml:space="preserve"> </w:t>
      </w:r>
      <w:proofErr w:type="spellStart"/>
      <w:r w:rsidR="00E30E69" w:rsidRPr="00CF5DC6">
        <w:t>its</w:t>
      </w:r>
      <w:proofErr w:type="spellEnd"/>
      <w:r w:rsidR="00E30E69" w:rsidRPr="00CF5DC6">
        <w:t xml:space="preserve"> position </w:t>
      </w:r>
      <w:proofErr w:type="spellStart"/>
      <w:r w:rsidR="00E30E69" w:rsidRPr="00CF5DC6">
        <w:t>with</w:t>
      </w:r>
      <w:proofErr w:type="spellEnd"/>
      <w:r w:rsidR="00E30E69" w:rsidRPr="00CF5DC6">
        <w:t xml:space="preserve"> </w:t>
      </w:r>
      <w:proofErr w:type="spellStart"/>
      <w:r w:rsidR="00E30E69" w:rsidRPr="00CF5DC6">
        <w:t>regard</w:t>
      </w:r>
      <w:proofErr w:type="spellEnd"/>
      <w:r w:rsidR="00E30E69" w:rsidRPr="00CF5DC6">
        <w:t xml:space="preserve"> </w:t>
      </w:r>
      <w:proofErr w:type="spellStart"/>
      <w:r w:rsidR="00E30E69" w:rsidRPr="00CF5DC6">
        <w:t>to</w:t>
      </w:r>
      <w:proofErr w:type="spellEnd"/>
      <w:r w:rsidR="00E30E69" w:rsidRPr="00CF5DC6">
        <w:t xml:space="preserve"> the </w:t>
      </w:r>
      <w:proofErr w:type="spellStart"/>
      <w:r w:rsidR="00E30E69" w:rsidRPr="00CF5DC6">
        <w:t>appl</w:t>
      </w:r>
      <w:r w:rsidR="00E30E69" w:rsidRPr="00CF5DC6">
        <w:t>i</w:t>
      </w:r>
      <w:r w:rsidR="00E30E69" w:rsidRPr="00CF5DC6">
        <w:t>cation</w:t>
      </w:r>
      <w:proofErr w:type="spellEnd"/>
      <w:r w:rsidR="00E30E69" w:rsidRPr="00CF5DC6">
        <w:t xml:space="preserve"> </w:t>
      </w:r>
      <w:proofErr w:type="spellStart"/>
      <w:r w:rsidR="00E30E69" w:rsidRPr="00CF5DC6">
        <w:t>of</w:t>
      </w:r>
      <w:proofErr w:type="spellEnd"/>
      <w:r w:rsidR="00E30E69" w:rsidRPr="00CF5DC6">
        <w:t xml:space="preserve"> </w:t>
      </w:r>
      <w:proofErr w:type="spellStart"/>
      <w:r w:rsidR="00E30E69" w:rsidRPr="00CF5DC6">
        <w:t>this</w:t>
      </w:r>
      <w:proofErr w:type="spellEnd"/>
      <w:r w:rsidR="00BF04B6">
        <w:t xml:space="preserve"> </w:t>
      </w:r>
      <w:proofErr w:type="spellStart"/>
      <w:r w:rsidR="00BF04B6">
        <w:t>Agreement</w:t>
      </w:r>
      <w:proofErr w:type="spellEnd"/>
      <w:r w:rsidR="00BF04B6">
        <w:t xml:space="preserve"> </w:t>
      </w:r>
      <w:proofErr w:type="spellStart"/>
      <w:r w:rsidR="00BF04B6">
        <w:t>to</w:t>
      </w:r>
      <w:proofErr w:type="spellEnd"/>
      <w:r w:rsidR="00BF04B6">
        <w:t xml:space="preserve"> the Åland Islands</w:t>
      </w:r>
      <w:r w:rsidR="00E30E69" w:rsidRPr="00CF5DC6">
        <w:t>.”</w:t>
      </w:r>
    </w:p>
    <w:p w:rsidR="00E30E69" w:rsidRPr="00CF5DC6" w:rsidRDefault="00222494" w:rsidP="00CF5DC6">
      <w:pPr>
        <w:pStyle w:val="ANormal"/>
      </w:pPr>
      <w:r>
        <w:tab/>
      </w:r>
      <w:r w:rsidR="00E30E69" w:rsidRPr="00CF5DC6">
        <w:t>I bilaga VIII-A om etablering ingår för Finlands del två förbehåll med avseende på Åland; vad gäller investeringar framgår enligt bilagan att Fi</w:t>
      </w:r>
      <w:r w:rsidR="00E30E69" w:rsidRPr="00CF5DC6">
        <w:t>n</w:t>
      </w:r>
      <w:r w:rsidR="00E30E69" w:rsidRPr="00CF5DC6">
        <w:t>land förbehåller sig rätten att begränsa etableringsrätten och rätten att til</w:t>
      </w:r>
      <w:r w:rsidR="00E30E69" w:rsidRPr="00CF5DC6">
        <w:t>l</w:t>
      </w:r>
      <w:r w:rsidR="00E30E69" w:rsidRPr="00CF5DC6">
        <w:t>handahålla tjänster för fysiska personer utan hembygdsrätt på Åland eller för juridiska personer utan tillstånd från behöriga myndigheter på Åland. Vad gäller fast egendom på Åland förbehålls rätten att kräva förhandstil</w:t>
      </w:r>
      <w:r w:rsidR="00E30E69" w:rsidRPr="00CF5DC6">
        <w:t>l</w:t>
      </w:r>
      <w:r w:rsidR="00E30E69" w:rsidRPr="00CF5DC6">
        <w:t xml:space="preserve">stånd. </w:t>
      </w:r>
    </w:p>
    <w:p w:rsidR="00E30E69" w:rsidRPr="00CF5DC6" w:rsidRDefault="00222494" w:rsidP="00CF5DC6">
      <w:pPr>
        <w:pStyle w:val="ANormal"/>
      </w:pPr>
      <w:r>
        <w:tab/>
      </w:r>
      <w:r w:rsidR="00E30E69" w:rsidRPr="00CF5DC6">
        <w:t>Med beaktande av de förbehåll som gjorts för den åländska särställnin</w:t>
      </w:r>
      <w:r w:rsidR="00E30E69" w:rsidRPr="00CF5DC6">
        <w:t>g</w:t>
      </w:r>
      <w:r w:rsidR="00E30E69" w:rsidRPr="00CF5DC6">
        <w:t xml:space="preserve">en konstaterar landskapsregeringen att avtalet inte innehåller bestämmelser som står i strid med självstyrelselagen eller annan landskapslagstiftning. Landskapsregeringen ser inga hinder för att lagtinget ger sitt bifall till att lagen om ikraftträdande av partnerskapsavtalet mellan Europeiska unionen, </w:t>
      </w:r>
      <w:r w:rsidR="00E30E69" w:rsidRPr="00CF5DC6">
        <w:lastRenderedPageBreak/>
        <w:t>Europeiska atomenergigemenskapen samt Republiken Armenien träder i kraft på Åland till de delar partnerskapsavtalets bestämmelser hör till lan</w:t>
      </w:r>
      <w:r w:rsidR="00E30E69" w:rsidRPr="00CF5DC6">
        <w:t>d</w:t>
      </w:r>
      <w:r w:rsidR="00E30E69" w:rsidRPr="00CF5DC6">
        <w:t>skapets lagstiftningsbehörighet.</w:t>
      </w:r>
    </w:p>
    <w:p w:rsidR="00222494" w:rsidRDefault="00222494">
      <w:pPr>
        <w:pStyle w:val="RubrikA"/>
      </w:pPr>
      <w:bookmarkStart w:id="11" w:name="_Toc529800935"/>
    </w:p>
    <w:p w:rsidR="002401D0" w:rsidRDefault="002401D0">
      <w:pPr>
        <w:pStyle w:val="RubrikA"/>
      </w:pPr>
      <w:bookmarkStart w:id="12" w:name="_Toc3279409"/>
      <w:r>
        <w:t>Utskottets synpunkter</w:t>
      </w:r>
      <w:bookmarkEnd w:id="11"/>
      <w:bookmarkEnd w:id="12"/>
    </w:p>
    <w:p w:rsidR="002401D0" w:rsidRDefault="002401D0">
      <w:pPr>
        <w:pStyle w:val="Rubrikmellanrum"/>
      </w:pPr>
    </w:p>
    <w:p w:rsidR="002401D0" w:rsidRDefault="00222494">
      <w:pPr>
        <w:pStyle w:val="ANormal"/>
      </w:pPr>
      <w:r>
        <w:t>Utskottet som inte har några synpunkter föreslår att lagtinget ger det b</w:t>
      </w:r>
      <w:r>
        <w:t>e</w:t>
      </w:r>
      <w:r>
        <w:t>gärda bifallet.</w:t>
      </w:r>
    </w:p>
    <w:p w:rsidR="002401D0" w:rsidRDefault="002401D0">
      <w:pPr>
        <w:pStyle w:val="ANormal"/>
      </w:pPr>
    </w:p>
    <w:p w:rsidR="002401D0" w:rsidRDefault="002401D0">
      <w:pPr>
        <w:pStyle w:val="RubrikA"/>
      </w:pPr>
      <w:bookmarkStart w:id="13" w:name="_Toc529800936"/>
      <w:bookmarkStart w:id="14" w:name="_Toc3279410"/>
      <w:r>
        <w:t>Ärendets behandling</w:t>
      </w:r>
      <w:bookmarkEnd w:id="13"/>
      <w:bookmarkEnd w:id="14"/>
    </w:p>
    <w:p w:rsidR="002401D0" w:rsidRDefault="002401D0">
      <w:pPr>
        <w:pStyle w:val="Rubrikmellanrum"/>
      </w:pPr>
    </w:p>
    <w:p w:rsidR="00AD577B" w:rsidRDefault="00AD577B" w:rsidP="00AD577B">
      <w:pPr>
        <w:pStyle w:val="ANormal"/>
      </w:pPr>
      <w:r>
        <w:t xml:space="preserve">Lagtinget har den 6 mars 2019 </w:t>
      </w:r>
      <w:proofErr w:type="spellStart"/>
      <w:r>
        <w:t>inbegärt</w:t>
      </w:r>
      <w:proofErr w:type="spellEnd"/>
      <w:r>
        <w:t xml:space="preserve"> lag- och kulturutskottets yttrande i ärendet. </w:t>
      </w:r>
    </w:p>
    <w:p w:rsidR="00AD577B" w:rsidRDefault="00AD577B" w:rsidP="00AD577B">
      <w:pPr>
        <w:pStyle w:val="ANormal"/>
      </w:pPr>
      <w:r>
        <w:t xml:space="preserve">     I ärendets avgörande behandling deltog ordföranden Harry Jansson, viceordföranden Roger Eriksson, ledamöterna Johan Ehn, Brage Eklund, Mikael </w:t>
      </w:r>
      <w:proofErr w:type="spellStart"/>
      <w:r>
        <w:t>Staffas</w:t>
      </w:r>
      <w:proofErr w:type="spellEnd"/>
      <w:r>
        <w:t xml:space="preserve"> och Tony Wikström.</w:t>
      </w:r>
    </w:p>
    <w:p w:rsidR="002401D0" w:rsidRDefault="002401D0">
      <w:pPr>
        <w:pStyle w:val="ANormal"/>
      </w:pPr>
    </w:p>
    <w:p w:rsidR="002401D0" w:rsidRDefault="002401D0">
      <w:pPr>
        <w:pStyle w:val="ANormal"/>
      </w:pPr>
    </w:p>
    <w:p w:rsidR="002401D0" w:rsidRDefault="002401D0">
      <w:pPr>
        <w:pStyle w:val="RubrikA"/>
      </w:pPr>
      <w:bookmarkStart w:id="15" w:name="_Toc529800937"/>
      <w:bookmarkStart w:id="16" w:name="_Toc3279411"/>
      <w:r>
        <w:t>Utskottets förslag</w:t>
      </w:r>
      <w:bookmarkEnd w:id="15"/>
      <w:bookmarkEnd w:id="16"/>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rsidP="00AD577B">
      <w:pPr>
        <w:pStyle w:val="Klam"/>
      </w:pPr>
      <w:r>
        <w:t>att lagtinget</w:t>
      </w:r>
      <w:r w:rsidR="00AD577B">
        <w:t xml:space="preserve"> </w:t>
      </w:r>
      <w:r w:rsidR="00222494">
        <w:t xml:space="preserve">ger sitt bifall till </w:t>
      </w:r>
      <w:r w:rsidR="00AD577B" w:rsidRPr="0076141A">
        <w:t xml:space="preserve">att </w:t>
      </w:r>
      <w:r w:rsidR="00AD577B">
        <w:t>lagen träder i kraft på Åland till de delar partnerskapsavtalet faller inom landskapets behörighet.</w:t>
      </w:r>
    </w:p>
    <w:p w:rsidR="002401D0" w:rsidRDefault="00B66FD5">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CF5DC6">
            <w:pPr>
              <w:pStyle w:val="ANormal"/>
              <w:keepNext/>
            </w:pPr>
            <w:r>
              <w:t xml:space="preserve">Mariehamn den </w:t>
            </w:r>
            <w:r w:rsidR="00CF5DC6">
              <w:t>12</w:t>
            </w:r>
            <w:r w:rsidR="00AD577B">
              <w:t xml:space="preserve"> mars 2019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AD577B">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AD577B">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09" w:rsidRDefault="00AB5309">
      <w:r>
        <w:separator/>
      </w:r>
    </w:p>
  </w:endnote>
  <w:endnote w:type="continuationSeparator" w:id="0">
    <w:p w:rsidR="00AB5309" w:rsidRDefault="00A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D1301C">
      <w:rPr>
        <w:noProof/>
        <w:lang w:val="fi-FI"/>
      </w:rPr>
      <w:t>LKU1120182019.docx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09" w:rsidRDefault="00AB5309">
      <w:r>
        <w:separator/>
      </w:r>
    </w:p>
  </w:footnote>
  <w:footnote w:type="continuationSeparator" w:id="0">
    <w:p w:rsidR="00AB5309" w:rsidRDefault="00AB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1301C">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F5DC6">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9E00ACD"/>
    <w:multiLevelType w:val="hybridMultilevel"/>
    <w:tmpl w:val="3148E340"/>
    <w:lvl w:ilvl="0" w:tplc="72187F4E">
      <w:start w:val="9"/>
      <w:numFmt w:val="bullet"/>
      <w:lvlText w:val="-"/>
      <w:lvlJc w:val="left"/>
      <w:pPr>
        <w:ind w:left="643" w:hanging="360"/>
      </w:pPr>
      <w:rPr>
        <w:rFonts w:ascii="Times New Roman" w:eastAsia="Times New Roman" w:hAnsi="Times New Roman" w:cs="Times New Roman" w:hint="default"/>
      </w:rPr>
    </w:lvl>
    <w:lvl w:ilvl="1" w:tplc="081D0003" w:tentative="1">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0"/>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activeWritingStyle w:appName="MSWord" w:lang="sv-SE" w:vendorID="22" w:dllVersion="513" w:checkStyle="1"/>
  <w:activeWritingStyle w:appName="MSWord" w:lang="sv-FI" w:vendorID="22"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09"/>
    <w:rsid w:val="00015E9C"/>
    <w:rsid w:val="00051556"/>
    <w:rsid w:val="000B2DC9"/>
    <w:rsid w:val="000F7417"/>
    <w:rsid w:val="0015337C"/>
    <w:rsid w:val="001B340C"/>
    <w:rsid w:val="00222494"/>
    <w:rsid w:val="002401D0"/>
    <w:rsid w:val="0036359C"/>
    <w:rsid w:val="006B2E9E"/>
    <w:rsid w:val="00723B93"/>
    <w:rsid w:val="00811D50"/>
    <w:rsid w:val="00817B04"/>
    <w:rsid w:val="00957C36"/>
    <w:rsid w:val="009D73B2"/>
    <w:rsid w:val="009F7CE2"/>
    <w:rsid w:val="00AB5309"/>
    <w:rsid w:val="00AD577B"/>
    <w:rsid w:val="00B32E91"/>
    <w:rsid w:val="00B36A8F"/>
    <w:rsid w:val="00B66FD5"/>
    <w:rsid w:val="00B90DEC"/>
    <w:rsid w:val="00BF04B6"/>
    <w:rsid w:val="00CB087E"/>
    <w:rsid w:val="00CF5DC6"/>
    <w:rsid w:val="00CF700E"/>
    <w:rsid w:val="00D07FD6"/>
    <w:rsid w:val="00D1301C"/>
    <w:rsid w:val="00DC45B2"/>
    <w:rsid w:val="00DE7BCE"/>
    <w:rsid w:val="00E30E6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09"/>
    <w:rPr>
      <w:sz w:val="24"/>
      <w:szCs w:val="24"/>
      <w:lang w:val="sv-SE"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uiPriority w:val="99"/>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llnormaalikirjasin--char1">
    <w:name w:val="llnormaalikirjasin--char1"/>
    <w:rsid w:val="00AB5309"/>
    <w:rPr>
      <w:rFonts w:ascii="Times New Roman" w:hAnsi="Times New Roman"/>
      <w:sz w:val="22"/>
    </w:rPr>
  </w:style>
  <w:style w:type="character" w:customStyle="1" w:styleId="BrdtextmedindragChar">
    <w:name w:val="Brödtext med indrag Char"/>
    <w:link w:val="Brdtextmedindrag"/>
    <w:uiPriority w:val="99"/>
    <w:locked/>
    <w:rsid w:val="001B340C"/>
    <w:rPr>
      <w:sz w:val="24"/>
      <w:szCs w:val="24"/>
      <w:lang w:val="fi-FI" w:eastAsia="en-US"/>
    </w:rPr>
  </w:style>
  <w:style w:type="character" w:customStyle="1" w:styleId="ANormalChar">
    <w:name w:val="ANormal Char"/>
    <w:link w:val="ANormal"/>
    <w:locked/>
    <w:rsid w:val="00AD577B"/>
    <w:rPr>
      <w:sz w:val="22"/>
      <w:lang w:val="sv-SE" w:eastAsia="sv-SE"/>
    </w:rPr>
  </w:style>
  <w:style w:type="paragraph" w:styleId="Ballongtext">
    <w:name w:val="Balloon Text"/>
    <w:basedOn w:val="Normal"/>
    <w:link w:val="BallongtextChar"/>
    <w:rsid w:val="00CF5DC6"/>
    <w:rPr>
      <w:rFonts w:ascii="Tahoma" w:hAnsi="Tahoma" w:cs="Tahoma"/>
      <w:sz w:val="16"/>
      <w:szCs w:val="16"/>
    </w:rPr>
  </w:style>
  <w:style w:type="character" w:customStyle="1" w:styleId="BallongtextChar">
    <w:name w:val="Ballongtext Char"/>
    <w:basedOn w:val="Standardstycketeckensnitt"/>
    <w:link w:val="Ballongtext"/>
    <w:rsid w:val="00CF5DC6"/>
    <w:rPr>
      <w:rFonts w:ascii="Tahoma" w:hAnsi="Tahoma" w:cs="Tahoma"/>
      <w:sz w:val="16"/>
      <w:szCs w:val="16"/>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09"/>
    <w:rPr>
      <w:sz w:val="24"/>
      <w:szCs w:val="24"/>
      <w:lang w:val="sv-SE"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uiPriority w:val="99"/>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llnormaalikirjasin--char1">
    <w:name w:val="llnormaalikirjasin--char1"/>
    <w:rsid w:val="00AB5309"/>
    <w:rPr>
      <w:rFonts w:ascii="Times New Roman" w:hAnsi="Times New Roman"/>
      <w:sz w:val="22"/>
    </w:rPr>
  </w:style>
  <w:style w:type="character" w:customStyle="1" w:styleId="BrdtextmedindragChar">
    <w:name w:val="Brödtext med indrag Char"/>
    <w:link w:val="Brdtextmedindrag"/>
    <w:uiPriority w:val="99"/>
    <w:locked/>
    <w:rsid w:val="001B340C"/>
    <w:rPr>
      <w:sz w:val="24"/>
      <w:szCs w:val="24"/>
      <w:lang w:val="fi-FI" w:eastAsia="en-US"/>
    </w:rPr>
  </w:style>
  <w:style w:type="character" w:customStyle="1" w:styleId="ANormalChar">
    <w:name w:val="ANormal Char"/>
    <w:link w:val="ANormal"/>
    <w:locked/>
    <w:rsid w:val="00AD577B"/>
    <w:rPr>
      <w:sz w:val="22"/>
      <w:lang w:val="sv-SE" w:eastAsia="sv-SE"/>
    </w:rPr>
  </w:style>
  <w:style w:type="paragraph" w:styleId="Ballongtext">
    <w:name w:val="Balloon Text"/>
    <w:basedOn w:val="Normal"/>
    <w:link w:val="BallongtextChar"/>
    <w:rsid w:val="00CF5DC6"/>
    <w:rPr>
      <w:rFonts w:ascii="Tahoma" w:hAnsi="Tahoma" w:cs="Tahoma"/>
      <w:sz w:val="16"/>
      <w:szCs w:val="16"/>
    </w:rPr>
  </w:style>
  <w:style w:type="character" w:customStyle="1" w:styleId="BallongtextChar">
    <w:name w:val="Ballongtext Char"/>
    <w:basedOn w:val="Standardstycketeckensnitt"/>
    <w:link w:val="Ballongtext"/>
    <w:rsid w:val="00CF5DC6"/>
    <w:rPr>
      <w:rFonts w:ascii="Tahoma" w:hAnsi="Tahoma" w:cs="Tahoma"/>
      <w:sz w:val="16"/>
      <w:szCs w:val="16"/>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p052018201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437</Words>
  <Characters>3531</Characters>
  <Application>Microsoft Office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lag- och kulturutskottets betänkande nr 11/2018-2019</vt:lpstr>
    </vt:vector>
  </TitlesOfParts>
  <Company>Ålands lagting</Company>
  <LinksUpToDate>false</LinksUpToDate>
  <CharactersWithSpaces>3961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11/2018-2019</dc:title>
  <dc:creator>Jessica Laaksonen</dc:creator>
  <cp:lastModifiedBy>Jessica Laaksonen</cp:lastModifiedBy>
  <cp:revision>3</cp:revision>
  <cp:lastPrinted>2019-03-12T10:26:00Z</cp:lastPrinted>
  <dcterms:created xsi:type="dcterms:W3CDTF">2019-03-12T10:29:00Z</dcterms:created>
  <dcterms:modified xsi:type="dcterms:W3CDTF">2019-03-12T10:30:00Z</dcterms:modified>
</cp:coreProperties>
</file>